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AF8" w:rsidRPr="003B7ABC" w:rsidRDefault="003B7ABC" w:rsidP="0087421C">
      <w:pPr>
        <w:spacing w:after="0" w:line="240" w:lineRule="auto"/>
        <w:jc w:val="both"/>
        <w:rPr>
          <w:rFonts w:ascii="Times New Roman" w:hAnsi="Times New Roman" w:cs="Times New Roman"/>
          <w:b/>
          <w:sz w:val="24"/>
          <w:szCs w:val="24"/>
        </w:rPr>
      </w:pPr>
      <w:r w:rsidRPr="003B7ABC">
        <w:rPr>
          <w:rFonts w:ascii="Times New Roman" w:hAnsi="Times New Roman" w:cs="Times New Roman"/>
          <w:b/>
          <w:sz w:val="24"/>
          <w:szCs w:val="24"/>
          <w:u w:val="single"/>
        </w:rPr>
        <w:t>REPORTABLE</w:t>
      </w:r>
      <w:r w:rsidRPr="003B7ABC">
        <w:rPr>
          <w:rFonts w:ascii="Times New Roman" w:hAnsi="Times New Roman" w:cs="Times New Roman"/>
          <w:b/>
          <w:sz w:val="24"/>
          <w:szCs w:val="24"/>
        </w:rPr>
        <w:t>:</w:t>
      </w:r>
      <w:r w:rsidRPr="003B7ABC">
        <w:rPr>
          <w:rFonts w:ascii="Times New Roman" w:hAnsi="Times New Roman" w:cs="Times New Roman"/>
          <w:b/>
          <w:sz w:val="24"/>
          <w:szCs w:val="24"/>
        </w:rPr>
        <w:tab/>
        <w:t>(37)</w:t>
      </w:r>
    </w:p>
    <w:p w:rsidR="00A26CA0" w:rsidRDefault="00A26CA0" w:rsidP="003D7AF8">
      <w:pPr>
        <w:spacing w:after="0" w:line="240" w:lineRule="auto"/>
        <w:jc w:val="center"/>
        <w:rPr>
          <w:rFonts w:ascii="Times New Roman" w:hAnsi="Times New Roman" w:cs="Times New Roman"/>
          <w:b/>
          <w:sz w:val="24"/>
          <w:szCs w:val="24"/>
        </w:rPr>
      </w:pPr>
    </w:p>
    <w:p w:rsidR="00454A0C" w:rsidRPr="00A26CA0" w:rsidRDefault="00454A0C" w:rsidP="003D7AF8">
      <w:pPr>
        <w:spacing w:after="0" w:line="240" w:lineRule="auto"/>
        <w:jc w:val="center"/>
        <w:rPr>
          <w:rFonts w:ascii="Times New Roman" w:hAnsi="Times New Roman" w:cs="Times New Roman"/>
          <w:b/>
          <w:sz w:val="24"/>
          <w:szCs w:val="24"/>
        </w:rPr>
      </w:pPr>
      <w:bookmarkStart w:id="0" w:name="_GoBack"/>
      <w:bookmarkEnd w:id="0"/>
    </w:p>
    <w:p w:rsidR="00A26CA0" w:rsidRPr="00A26CA0" w:rsidRDefault="00A26CA0" w:rsidP="003D7AF8">
      <w:pPr>
        <w:spacing w:after="0" w:line="240" w:lineRule="auto"/>
        <w:jc w:val="center"/>
        <w:rPr>
          <w:rFonts w:ascii="Times New Roman" w:hAnsi="Times New Roman" w:cs="Times New Roman"/>
          <w:b/>
          <w:sz w:val="24"/>
          <w:szCs w:val="24"/>
        </w:rPr>
      </w:pPr>
    </w:p>
    <w:p w:rsidR="00C959F5" w:rsidRPr="00A26CA0" w:rsidRDefault="00304460" w:rsidP="003D7AF8">
      <w:pPr>
        <w:spacing w:after="0" w:line="240" w:lineRule="auto"/>
        <w:jc w:val="center"/>
        <w:rPr>
          <w:rFonts w:ascii="Times New Roman" w:hAnsi="Times New Roman" w:cs="Times New Roman"/>
          <w:b/>
          <w:sz w:val="24"/>
          <w:szCs w:val="24"/>
        </w:rPr>
      </w:pPr>
      <w:r w:rsidRPr="00A26CA0">
        <w:rPr>
          <w:rFonts w:ascii="Times New Roman" w:hAnsi="Times New Roman" w:cs="Times New Roman"/>
          <w:b/>
          <w:sz w:val="24"/>
          <w:szCs w:val="24"/>
        </w:rPr>
        <w:t>ISMAIL</w:t>
      </w:r>
      <w:r w:rsidR="00CE075D">
        <w:rPr>
          <w:rFonts w:ascii="Times New Roman" w:hAnsi="Times New Roman" w:cs="Times New Roman"/>
          <w:b/>
          <w:sz w:val="24"/>
          <w:szCs w:val="24"/>
        </w:rPr>
        <w:t xml:space="preserve">     </w:t>
      </w:r>
      <w:r w:rsidRPr="00A26CA0">
        <w:rPr>
          <w:rFonts w:ascii="Times New Roman" w:hAnsi="Times New Roman" w:cs="Times New Roman"/>
          <w:b/>
          <w:sz w:val="24"/>
          <w:szCs w:val="24"/>
        </w:rPr>
        <w:t xml:space="preserve"> </w:t>
      </w:r>
      <w:r w:rsidR="00A01EE0" w:rsidRPr="00A26CA0">
        <w:rPr>
          <w:rFonts w:ascii="Times New Roman" w:hAnsi="Times New Roman" w:cs="Times New Roman"/>
          <w:b/>
          <w:sz w:val="24"/>
          <w:szCs w:val="24"/>
        </w:rPr>
        <w:t xml:space="preserve">MOOSA </w:t>
      </w:r>
      <w:r w:rsidR="00CE075D">
        <w:rPr>
          <w:rFonts w:ascii="Times New Roman" w:hAnsi="Times New Roman" w:cs="Times New Roman"/>
          <w:b/>
          <w:sz w:val="24"/>
          <w:szCs w:val="24"/>
        </w:rPr>
        <w:t xml:space="preserve">      </w:t>
      </w:r>
      <w:r w:rsidRPr="00A26CA0">
        <w:rPr>
          <w:rFonts w:ascii="Times New Roman" w:hAnsi="Times New Roman" w:cs="Times New Roman"/>
          <w:b/>
          <w:sz w:val="24"/>
          <w:szCs w:val="24"/>
        </w:rPr>
        <w:t>LUNAT</w:t>
      </w:r>
    </w:p>
    <w:p w:rsidR="00C959F5" w:rsidRPr="00A26CA0" w:rsidRDefault="0087421C" w:rsidP="003D7AF8">
      <w:pPr>
        <w:spacing w:after="0" w:line="240" w:lineRule="auto"/>
        <w:jc w:val="center"/>
        <w:rPr>
          <w:rFonts w:ascii="Times New Roman" w:hAnsi="Times New Roman" w:cs="Times New Roman"/>
          <w:b/>
          <w:sz w:val="24"/>
          <w:szCs w:val="24"/>
        </w:rPr>
      </w:pPr>
      <w:proofErr w:type="gramStart"/>
      <w:r w:rsidRPr="00A26CA0">
        <w:rPr>
          <w:rFonts w:ascii="Times New Roman" w:hAnsi="Times New Roman" w:cs="Times New Roman"/>
          <w:b/>
          <w:sz w:val="24"/>
          <w:szCs w:val="24"/>
        </w:rPr>
        <w:t>v</w:t>
      </w:r>
      <w:proofErr w:type="gramEnd"/>
    </w:p>
    <w:p w:rsidR="00C959F5" w:rsidRPr="00A26CA0" w:rsidRDefault="000972CF" w:rsidP="003D7AF8">
      <w:pPr>
        <w:spacing w:after="0" w:line="240" w:lineRule="auto"/>
        <w:jc w:val="center"/>
        <w:rPr>
          <w:rFonts w:ascii="Times New Roman" w:hAnsi="Times New Roman" w:cs="Times New Roman"/>
          <w:b/>
          <w:sz w:val="24"/>
          <w:szCs w:val="24"/>
        </w:rPr>
      </w:pPr>
      <w:r w:rsidRPr="00A26CA0">
        <w:rPr>
          <w:rFonts w:ascii="Times New Roman" w:hAnsi="Times New Roman" w:cs="Times New Roman"/>
          <w:b/>
          <w:sz w:val="24"/>
          <w:szCs w:val="24"/>
        </w:rPr>
        <w:t>MOHAMMED</w:t>
      </w:r>
      <w:r w:rsidR="00CE075D">
        <w:rPr>
          <w:rFonts w:ascii="Times New Roman" w:hAnsi="Times New Roman" w:cs="Times New Roman"/>
          <w:b/>
          <w:sz w:val="24"/>
          <w:szCs w:val="24"/>
        </w:rPr>
        <w:t xml:space="preserve">      </w:t>
      </w:r>
      <w:r w:rsidRPr="00A26CA0">
        <w:rPr>
          <w:rFonts w:ascii="Times New Roman" w:hAnsi="Times New Roman" w:cs="Times New Roman"/>
          <w:b/>
          <w:sz w:val="24"/>
          <w:szCs w:val="24"/>
        </w:rPr>
        <w:t xml:space="preserve"> </w:t>
      </w:r>
      <w:r w:rsidR="00304460" w:rsidRPr="00A26CA0">
        <w:rPr>
          <w:rFonts w:ascii="Times New Roman" w:hAnsi="Times New Roman" w:cs="Times New Roman"/>
          <w:b/>
          <w:sz w:val="24"/>
          <w:szCs w:val="24"/>
        </w:rPr>
        <w:t>PATEL</w:t>
      </w:r>
    </w:p>
    <w:p w:rsidR="00C959F5" w:rsidRPr="00A26CA0" w:rsidRDefault="00C959F5" w:rsidP="003D7AF8">
      <w:pPr>
        <w:spacing w:after="0" w:line="240" w:lineRule="auto"/>
        <w:jc w:val="center"/>
        <w:rPr>
          <w:rFonts w:ascii="Times New Roman" w:hAnsi="Times New Roman" w:cs="Times New Roman"/>
          <w:sz w:val="24"/>
          <w:szCs w:val="24"/>
        </w:rPr>
      </w:pPr>
    </w:p>
    <w:p w:rsidR="0087421C" w:rsidRPr="00A26CA0" w:rsidRDefault="003D7AF8" w:rsidP="009960C7">
      <w:pPr>
        <w:tabs>
          <w:tab w:val="left" w:pos="3120"/>
        </w:tabs>
        <w:spacing w:after="0" w:line="240" w:lineRule="auto"/>
        <w:jc w:val="both"/>
        <w:rPr>
          <w:rFonts w:ascii="Times New Roman" w:hAnsi="Times New Roman" w:cs="Times New Roman"/>
          <w:sz w:val="24"/>
          <w:szCs w:val="24"/>
        </w:rPr>
      </w:pPr>
      <w:r w:rsidRPr="00A26CA0">
        <w:rPr>
          <w:rFonts w:ascii="Times New Roman" w:hAnsi="Times New Roman" w:cs="Times New Roman"/>
          <w:sz w:val="24"/>
          <w:szCs w:val="24"/>
        </w:rPr>
        <w:tab/>
      </w:r>
    </w:p>
    <w:p w:rsidR="0087421C" w:rsidRPr="00A26CA0" w:rsidRDefault="006E5870" w:rsidP="00AB6394">
      <w:pPr>
        <w:spacing w:after="0" w:line="240" w:lineRule="auto"/>
        <w:jc w:val="both"/>
        <w:rPr>
          <w:rFonts w:ascii="Times New Roman" w:hAnsi="Times New Roman" w:cs="Times New Roman"/>
          <w:sz w:val="24"/>
          <w:szCs w:val="24"/>
        </w:rPr>
      </w:pPr>
      <w:r w:rsidRPr="00A26CA0">
        <w:rPr>
          <w:rFonts w:ascii="Times New Roman" w:hAnsi="Times New Roman" w:cs="Times New Roman"/>
          <w:sz w:val="24"/>
          <w:szCs w:val="24"/>
        </w:rPr>
        <w:t xml:space="preserve">            </w:t>
      </w:r>
    </w:p>
    <w:p w:rsidR="00C959F5" w:rsidRPr="00A26CA0" w:rsidRDefault="00C959F5" w:rsidP="003D7AF8">
      <w:pPr>
        <w:spacing w:after="0" w:line="240" w:lineRule="auto"/>
        <w:jc w:val="both"/>
        <w:rPr>
          <w:rFonts w:ascii="Times New Roman" w:hAnsi="Times New Roman" w:cs="Times New Roman"/>
          <w:b/>
          <w:sz w:val="24"/>
          <w:szCs w:val="24"/>
        </w:rPr>
      </w:pPr>
      <w:r w:rsidRPr="00A26CA0">
        <w:rPr>
          <w:rFonts w:ascii="Times New Roman" w:hAnsi="Times New Roman" w:cs="Times New Roman"/>
          <w:b/>
          <w:sz w:val="24"/>
          <w:szCs w:val="24"/>
        </w:rPr>
        <w:t>HIGH COURT OF ZIMBABWE</w:t>
      </w:r>
    </w:p>
    <w:p w:rsidR="00C959F5" w:rsidRPr="00A26CA0" w:rsidRDefault="00C959F5" w:rsidP="003D7AF8">
      <w:pPr>
        <w:spacing w:after="0" w:line="240" w:lineRule="auto"/>
        <w:jc w:val="both"/>
        <w:rPr>
          <w:rFonts w:ascii="Times New Roman" w:hAnsi="Times New Roman" w:cs="Times New Roman"/>
          <w:b/>
          <w:sz w:val="24"/>
          <w:szCs w:val="24"/>
        </w:rPr>
      </w:pPr>
      <w:r w:rsidRPr="00A26CA0">
        <w:rPr>
          <w:rFonts w:ascii="Times New Roman" w:hAnsi="Times New Roman" w:cs="Times New Roman"/>
          <w:b/>
          <w:sz w:val="24"/>
          <w:szCs w:val="24"/>
        </w:rPr>
        <w:t>CHATUKUTA JA</w:t>
      </w:r>
    </w:p>
    <w:p w:rsidR="00C959F5" w:rsidRPr="00A26CA0" w:rsidRDefault="003D7AF8" w:rsidP="003D7AF8">
      <w:pPr>
        <w:spacing w:after="0" w:line="240" w:lineRule="auto"/>
        <w:jc w:val="both"/>
        <w:rPr>
          <w:rFonts w:ascii="Times New Roman" w:hAnsi="Times New Roman" w:cs="Times New Roman"/>
          <w:b/>
          <w:sz w:val="24"/>
          <w:szCs w:val="24"/>
        </w:rPr>
      </w:pPr>
      <w:r w:rsidRPr="00A26CA0">
        <w:rPr>
          <w:rFonts w:ascii="Times New Roman" w:hAnsi="Times New Roman" w:cs="Times New Roman"/>
          <w:b/>
          <w:sz w:val="24"/>
          <w:szCs w:val="24"/>
        </w:rPr>
        <w:t>HARARE:  16 NOVEMBER</w:t>
      </w:r>
      <w:r w:rsidR="00C959F5" w:rsidRPr="00A26CA0">
        <w:rPr>
          <w:rFonts w:ascii="Times New Roman" w:hAnsi="Times New Roman" w:cs="Times New Roman"/>
          <w:b/>
          <w:sz w:val="24"/>
          <w:szCs w:val="24"/>
        </w:rPr>
        <w:t xml:space="preserve"> 2021</w:t>
      </w:r>
      <w:r w:rsidR="002D1159" w:rsidRPr="00A26CA0">
        <w:rPr>
          <w:rFonts w:ascii="Times New Roman" w:hAnsi="Times New Roman" w:cs="Times New Roman"/>
          <w:b/>
          <w:sz w:val="24"/>
          <w:szCs w:val="24"/>
        </w:rPr>
        <w:t xml:space="preserve"> &amp; </w:t>
      </w:r>
      <w:r w:rsidR="00B772DB">
        <w:rPr>
          <w:rFonts w:ascii="Times New Roman" w:hAnsi="Times New Roman" w:cs="Times New Roman"/>
          <w:b/>
          <w:sz w:val="24"/>
          <w:szCs w:val="24"/>
        </w:rPr>
        <w:t>7</w:t>
      </w:r>
      <w:r w:rsidRPr="00A26CA0">
        <w:rPr>
          <w:rFonts w:ascii="Times New Roman" w:hAnsi="Times New Roman" w:cs="Times New Roman"/>
          <w:b/>
          <w:sz w:val="24"/>
          <w:szCs w:val="24"/>
        </w:rPr>
        <w:t xml:space="preserve"> APRIL</w:t>
      </w:r>
      <w:r w:rsidR="002D1159" w:rsidRPr="00A26CA0">
        <w:rPr>
          <w:rFonts w:ascii="Times New Roman" w:hAnsi="Times New Roman" w:cs="Times New Roman"/>
          <w:b/>
          <w:sz w:val="24"/>
          <w:szCs w:val="24"/>
        </w:rPr>
        <w:t xml:space="preserve"> 2022</w:t>
      </w:r>
    </w:p>
    <w:p w:rsidR="003D7AF8" w:rsidRDefault="003D7AF8" w:rsidP="00AB6394">
      <w:pPr>
        <w:spacing w:before="240" w:line="480" w:lineRule="auto"/>
        <w:jc w:val="both"/>
        <w:rPr>
          <w:rFonts w:ascii="Times New Roman" w:hAnsi="Times New Roman" w:cs="Times New Roman"/>
          <w:b/>
          <w:sz w:val="24"/>
          <w:szCs w:val="24"/>
        </w:rPr>
      </w:pPr>
    </w:p>
    <w:p w:rsidR="003D7AF8" w:rsidRPr="00A26CA0" w:rsidRDefault="003D7AF8" w:rsidP="003D7AF8">
      <w:pPr>
        <w:spacing w:after="0" w:line="480" w:lineRule="auto"/>
        <w:jc w:val="both"/>
        <w:rPr>
          <w:rFonts w:ascii="Times New Roman" w:hAnsi="Times New Roman" w:cs="Times New Roman"/>
          <w:sz w:val="24"/>
          <w:szCs w:val="24"/>
        </w:rPr>
      </w:pPr>
      <w:r w:rsidRPr="00A26CA0">
        <w:rPr>
          <w:rFonts w:ascii="Times New Roman" w:hAnsi="Times New Roman" w:cs="Times New Roman"/>
          <w:i/>
          <w:sz w:val="24"/>
          <w:szCs w:val="24"/>
        </w:rPr>
        <w:t xml:space="preserve">P </w:t>
      </w:r>
      <w:proofErr w:type="spellStart"/>
      <w:r w:rsidRPr="00A26CA0">
        <w:rPr>
          <w:rFonts w:ascii="Times New Roman" w:hAnsi="Times New Roman" w:cs="Times New Roman"/>
          <w:i/>
          <w:sz w:val="24"/>
          <w:szCs w:val="24"/>
        </w:rPr>
        <w:t>Dube</w:t>
      </w:r>
      <w:proofErr w:type="spellEnd"/>
      <w:r w:rsidRPr="00A26CA0">
        <w:rPr>
          <w:rFonts w:ascii="Times New Roman" w:hAnsi="Times New Roman" w:cs="Times New Roman"/>
          <w:sz w:val="24"/>
          <w:szCs w:val="24"/>
        </w:rPr>
        <w:t>, for the applicant</w:t>
      </w:r>
    </w:p>
    <w:p w:rsidR="003D7AF8" w:rsidRPr="00A26CA0" w:rsidRDefault="003D7AF8" w:rsidP="003D7AF8">
      <w:pPr>
        <w:spacing w:after="0" w:line="480" w:lineRule="auto"/>
        <w:jc w:val="both"/>
        <w:rPr>
          <w:rFonts w:ascii="Times New Roman" w:hAnsi="Times New Roman" w:cs="Times New Roman"/>
          <w:sz w:val="24"/>
          <w:szCs w:val="24"/>
        </w:rPr>
      </w:pPr>
      <w:r w:rsidRPr="00A26CA0">
        <w:rPr>
          <w:rFonts w:ascii="Times New Roman" w:hAnsi="Times New Roman" w:cs="Times New Roman"/>
          <w:i/>
          <w:sz w:val="24"/>
          <w:szCs w:val="24"/>
        </w:rPr>
        <w:t xml:space="preserve">E </w:t>
      </w:r>
      <w:proofErr w:type="spellStart"/>
      <w:r w:rsidRPr="00A26CA0">
        <w:rPr>
          <w:rFonts w:ascii="Times New Roman" w:hAnsi="Times New Roman" w:cs="Times New Roman"/>
          <w:i/>
          <w:sz w:val="24"/>
          <w:szCs w:val="24"/>
        </w:rPr>
        <w:t>Samukange</w:t>
      </w:r>
      <w:proofErr w:type="spellEnd"/>
      <w:r w:rsidRPr="00A26CA0">
        <w:rPr>
          <w:rFonts w:ascii="Times New Roman" w:hAnsi="Times New Roman" w:cs="Times New Roman"/>
          <w:i/>
          <w:sz w:val="24"/>
          <w:szCs w:val="24"/>
        </w:rPr>
        <w:t>,</w:t>
      </w:r>
      <w:r w:rsidRPr="00A26CA0">
        <w:rPr>
          <w:rFonts w:ascii="Times New Roman" w:hAnsi="Times New Roman" w:cs="Times New Roman"/>
          <w:sz w:val="24"/>
          <w:szCs w:val="24"/>
        </w:rPr>
        <w:t xml:space="preserve"> for the respondent</w:t>
      </w:r>
    </w:p>
    <w:p w:rsidR="003D7AF8" w:rsidRDefault="003D7AF8" w:rsidP="00F16360">
      <w:pPr>
        <w:spacing w:line="480" w:lineRule="auto"/>
        <w:jc w:val="both"/>
        <w:rPr>
          <w:rFonts w:ascii="Times New Roman" w:hAnsi="Times New Roman" w:cs="Times New Roman"/>
          <w:b/>
          <w:sz w:val="24"/>
          <w:szCs w:val="24"/>
        </w:rPr>
      </w:pPr>
    </w:p>
    <w:p w:rsidR="00C959F5" w:rsidRPr="00A26CA0" w:rsidRDefault="00C959F5" w:rsidP="003563C6">
      <w:pPr>
        <w:spacing w:line="480" w:lineRule="auto"/>
        <w:jc w:val="both"/>
        <w:rPr>
          <w:rFonts w:ascii="Times New Roman" w:hAnsi="Times New Roman" w:cs="Times New Roman"/>
          <w:b/>
          <w:sz w:val="24"/>
          <w:szCs w:val="24"/>
        </w:rPr>
      </w:pPr>
      <w:r w:rsidRPr="00A26CA0">
        <w:rPr>
          <w:rFonts w:ascii="Times New Roman" w:hAnsi="Times New Roman" w:cs="Times New Roman"/>
          <w:b/>
          <w:sz w:val="24"/>
          <w:szCs w:val="24"/>
        </w:rPr>
        <w:t>CHAMBER APPLICATION</w:t>
      </w:r>
    </w:p>
    <w:p w:rsidR="00C959F5" w:rsidRDefault="00C959F5" w:rsidP="00A21900">
      <w:pPr>
        <w:spacing w:after="0" w:line="240" w:lineRule="auto"/>
        <w:jc w:val="both"/>
        <w:rPr>
          <w:rFonts w:ascii="Times New Roman" w:hAnsi="Times New Roman" w:cs="Times New Roman"/>
          <w:sz w:val="24"/>
          <w:szCs w:val="24"/>
        </w:rPr>
      </w:pPr>
    </w:p>
    <w:p w:rsidR="00C959F5" w:rsidRPr="00A26CA0" w:rsidRDefault="00C959F5" w:rsidP="003563C6">
      <w:pPr>
        <w:spacing w:line="480" w:lineRule="auto"/>
        <w:jc w:val="both"/>
        <w:rPr>
          <w:rFonts w:ascii="Times New Roman" w:hAnsi="Times New Roman" w:cs="Times New Roman"/>
          <w:sz w:val="24"/>
          <w:szCs w:val="24"/>
        </w:rPr>
      </w:pPr>
      <w:r w:rsidRPr="00A26CA0">
        <w:rPr>
          <w:rFonts w:ascii="Times New Roman" w:hAnsi="Times New Roman" w:cs="Times New Roman"/>
          <w:sz w:val="24"/>
          <w:szCs w:val="24"/>
        </w:rPr>
        <w:tab/>
      </w:r>
      <w:r w:rsidR="003D7AF8" w:rsidRPr="00A26CA0">
        <w:rPr>
          <w:rFonts w:ascii="Times New Roman" w:hAnsi="Times New Roman" w:cs="Times New Roman"/>
          <w:sz w:val="24"/>
          <w:szCs w:val="24"/>
        </w:rPr>
        <w:tab/>
      </w:r>
      <w:r w:rsidRPr="00A26CA0">
        <w:rPr>
          <w:rFonts w:ascii="Times New Roman" w:hAnsi="Times New Roman" w:cs="Times New Roman"/>
          <w:b/>
          <w:sz w:val="24"/>
          <w:szCs w:val="24"/>
        </w:rPr>
        <w:t>CHATUKU</w:t>
      </w:r>
      <w:r w:rsidR="00304460" w:rsidRPr="00A26CA0">
        <w:rPr>
          <w:rFonts w:ascii="Times New Roman" w:hAnsi="Times New Roman" w:cs="Times New Roman"/>
          <w:b/>
          <w:sz w:val="24"/>
          <w:szCs w:val="24"/>
        </w:rPr>
        <w:t xml:space="preserve">TA </w:t>
      </w:r>
      <w:r w:rsidRPr="00A26CA0">
        <w:rPr>
          <w:rFonts w:ascii="Times New Roman" w:hAnsi="Times New Roman" w:cs="Times New Roman"/>
          <w:b/>
          <w:sz w:val="24"/>
          <w:szCs w:val="24"/>
        </w:rPr>
        <w:t>JA:</w:t>
      </w:r>
      <w:r w:rsidR="00304460" w:rsidRPr="00A26CA0">
        <w:rPr>
          <w:rFonts w:ascii="Times New Roman" w:hAnsi="Times New Roman" w:cs="Times New Roman"/>
          <w:sz w:val="24"/>
          <w:szCs w:val="24"/>
        </w:rPr>
        <w:t xml:space="preserve"> </w:t>
      </w:r>
      <w:r w:rsidR="00D35259">
        <w:rPr>
          <w:rFonts w:ascii="Times New Roman" w:hAnsi="Times New Roman" w:cs="Times New Roman"/>
          <w:sz w:val="24"/>
          <w:szCs w:val="24"/>
        </w:rPr>
        <w:tab/>
      </w:r>
      <w:r w:rsidR="00D35259">
        <w:rPr>
          <w:rFonts w:ascii="Times New Roman" w:hAnsi="Times New Roman" w:cs="Times New Roman"/>
          <w:sz w:val="24"/>
          <w:szCs w:val="24"/>
        </w:rPr>
        <w:tab/>
      </w:r>
      <w:r w:rsidRPr="00A26CA0">
        <w:rPr>
          <w:rFonts w:ascii="Times New Roman" w:hAnsi="Times New Roman" w:cs="Times New Roman"/>
          <w:sz w:val="24"/>
          <w:szCs w:val="24"/>
        </w:rPr>
        <w:t>This is an opposed chamber application for condonation of non-compliance with the rules and extension of time in which to appeal in ter</w:t>
      </w:r>
      <w:r w:rsidR="00BF188B" w:rsidRPr="00A26CA0">
        <w:rPr>
          <w:rFonts w:ascii="Times New Roman" w:hAnsi="Times New Roman" w:cs="Times New Roman"/>
          <w:sz w:val="24"/>
          <w:szCs w:val="24"/>
        </w:rPr>
        <w:t>ms</w:t>
      </w:r>
      <w:r w:rsidRPr="00A26CA0">
        <w:rPr>
          <w:rFonts w:ascii="Times New Roman" w:hAnsi="Times New Roman" w:cs="Times New Roman"/>
          <w:sz w:val="24"/>
          <w:szCs w:val="24"/>
        </w:rPr>
        <w:t xml:space="preserve"> of rule 43(1) of the S</w:t>
      </w:r>
      <w:r w:rsidR="00734942" w:rsidRPr="00A26CA0">
        <w:rPr>
          <w:rFonts w:ascii="Times New Roman" w:hAnsi="Times New Roman" w:cs="Times New Roman"/>
          <w:sz w:val="24"/>
          <w:szCs w:val="24"/>
        </w:rPr>
        <w:t xml:space="preserve">upreme Court </w:t>
      </w:r>
      <w:r w:rsidRPr="00A26CA0">
        <w:rPr>
          <w:rFonts w:ascii="Times New Roman" w:hAnsi="Times New Roman" w:cs="Times New Roman"/>
          <w:sz w:val="24"/>
          <w:szCs w:val="24"/>
        </w:rPr>
        <w:t>Rules, 2018</w:t>
      </w:r>
      <w:r w:rsidR="00967D09" w:rsidRPr="00A26CA0">
        <w:rPr>
          <w:rFonts w:ascii="Times New Roman" w:hAnsi="Times New Roman" w:cs="Times New Roman"/>
          <w:sz w:val="24"/>
          <w:szCs w:val="24"/>
        </w:rPr>
        <w:t xml:space="preserve"> (the rules)</w:t>
      </w:r>
      <w:r w:rsidRPr="00A26CA0">
        <w:rPr>
          <w:rFonts w:ascii="Times New Roman" w:hAnsi="Times New Roman" w:cs="Times New Roman"/>
          <w:sz w:val="24"/>
          <w:szCs w:val="24"/>
        </w:rPr>
        <w:t xml:space="preserve">. </w:t>
      </w:r>
      <w:r w:rsidR="00BC5F0C" w:rsidRPr="00A26CA0">
        <w:rPr>
          <w:rFonts w:ascii="Times New Roman" w:hAnsi="Times New Roman" w:cs="Times New Roman"/>
          <w:sz w:val="24"/>
          <w:szCs w:val="24"/>
        </w:rPr>
        <w:t xml:space="preserve">The </w:t>
      </w:r>
      <w:r w:rsidR="009727E4" w:rsidRPr="00A26CA0">
        <w:rPr>
          <w:rFonts w:ascii="Times New Roman" w:hAnsi="Times New Roman" w:cs="Times New Roman"/>
          <w:sz w:val="24"/>
          <w:szCs w:val="24"/>
        </w:rPr>
        <w:t>applica</w:t>
      </w:r>
      <w:r w:rsidR="00C55DA4">
        <w:rPr>
          <w:rFonts w:ascii="Times New Roman" w:hAnsi="Times New Roman" w:cs="Times New Roman"/>
          <w:sz w:val="24"/>
          <w:szCs w:val="24"/>
        </w:rPr>
        <w:t>tion was filed on 6 October 2021</w:t>
      </w:r>
      <w:r w:rsidR="00BC5F0C" w:rsidRPr="00A26CA0">
        <w:rPr>
          <w:rFonts w:ascii="Times New Roman" w:hAnsi="Times New Roman" w:cs="Times New Roman"/>
          <w:sz w:val="24"/>
          <w:szCs w:val="24"/>
        </w:rPr>
        <w:t xml:space="preserve">. </w:t>
      </w:r>
      <w:r w:rsidRPr="00A26CA0">
        <w:rPr>
          <w:rFonts w:ascii="Times New Roman" w:hAnsi="Times New Roman" w:cs="Times New Roman"/>
          <w:sz w:val="24"/>
          <w:szCs w:val="24"/>
        </w:rPr>
        <w:t>The appl</w:t>
      </w:r>
      <w:r w:rsidR="00FE3D21" w:rsidRPr="00A26CA0">
        <w:rPr>
          <w:rFonts w:ascii="Times New Roman" w:hAnsi="Times New Roman" w:cs="Times New Roman"/>
          <w:sz w:val="24"/>
          <w:szCs w:val="24"/>
        </w:rPr>
        <w:t>ica</w:t>
      </w:r>
      <w:r w:rsidRPr="00A26CA0">
        <w:rPr>
          <w:rFonts w:ascii="Times New Roman" w:hAnsi="Times New Roman" w:cs="Times New Roman"/>
          <w:sz w:val="24"/>
          <w:szCs w:val="24"/>
        </w:rPr>
        <w:t>nt intends to appeal against the whole judgment of t</w:t>
      </w:r>
      <w:r w:rsidR="00EF4951" w:rsidRPr="00A26CA0">
        <w:rPr>
          <w:rFonts w:ascii="Times New Roman" w:hAnsi="Times New Roman" w:cs="Times New Roman"/>
          <w:sz w:val="24"/>
          <w:szCs w:val="24"/>
        </w:rPr>
        <w:t xml:space="preserve">he High Court handed down </w:t>
      </w:r>
      <w:r w:rsidR="00637901" w:rsidRPr="00A26CA0">
        <w:rPr>
          <w:rFonts w:ascii="Times New Roman" w:hAnsi="Times New Roman" w:cs="Times New Roman"/>
          <w:sz w:val="24"/>
          <w:szCs w:val="24"/>
        </w:rPr>
        <w:t>on 12</w:t>
      </w:r>
      <w:r w:rsidR="000F3852" w:rsidRPr="00A26CA0">
        <w:rPr>
          <w:rFonts w:ascii="Times New Roman" w:hAnsi="Times New Roman" w:cs="Times New Roman"/>
          <w:sz w:val="24"/>
          <w:szCs w:val="24"/>
        </w:rPr>
        <w:t> December </w:t>
      </w:r>
      <w:r w:rsidRPr="00A26CA0">
        <w:rPr>
          <w:rFonts w:ascii="Times New Roman" w:hAnsi="Times New Roman" w:cs="Times New Roman"/>
          <w:sz w:val="24"/>
          <w:szCs w:val="24"/>
        </w:rPr>
        <w:t>2019</w:t>
      </w:r>
      <w:r w:rsidR="00304460" w:rsidRPr="00A26CA0">
        <w:rPr>
          <w:rFonts w:ascii="Times New Roman" w:hAnsi="Times New Roman" w:cs="Times New Roman"/>
          <w:sz w:val="24"/>
          <w:szCs w:val="24"/>
        </w:rPr>
        <w:t xml:space="preserve"> under</w:t>
      </w:r>
      <w:r w:rsidRPr="00A26CA0">
        <w:rPr>
          <w:rFonts w:ascii="Times New Roman" w:hAnsi="Times New Roman" w:cs="Times New Roman"/>
          <w:sz w:val="24"/>
          <w:szCs w:val="24"/>
        </w:rPr>
        <w:t xml:space="preserve"> HB 196/19.</w:t>
      </w:r>
      <w:r w:rsidR="00734942" w:rsidRPr="00A26CA0">
        <w:rPr>
          <w:rFonts w:ascii="Times New Roman" w:hAnsi="Times New Roman" w:cs="Times New Roman"/>
          <w:sz w:val="24"/>
          <w:szCs w:val="24"/>
        </w:rPr>
        <w:t xml:space="preserve"> </w:t>
      </w:r>
    </w:p>
    <w:p w:rsidR="003D7AF8" w:rsidRDefault="003D7AF8" w:rsidP="00C92FDB">
      <w:pPr>
        <w:spacing w:after="0" w:line="240" w:lineRule="auto"/>
        <w:jc w:val="both"/>
        <w:rPr>
          <w:rFonts w:ascii="Times New Roman" w:hAnsi="Times New Roman" w:cs="Times New Roman"/>
          <w:b/>
          <w:sz w:val="24"/>
          <w:szCs w:val="24"/>
        </w:rPr>
      </w:pPr>
    </w:p>
    <w:p w:rsidR="00C92FDB" w:rsidRPr="00A26CA0" w:rsidRDefault="00C92FDB" w:rsidP="00C92FDB">
      <w:pPr>
        <w:spacing w:after="0" w:line="240" w:lineRule="auto"/>
        <w:jc w:val="both"/>
        <w:rPr>
          <w:rFonts w:ascii="Times New Roman" w:hAnsi="Times New Roman" w:cs="Times New Roman"/>
          <w:b/>
          <w:sz w:val="24"/>
          <w:szCs w:val="24"/>
        </w:rPr>
      </w:pPr>
    </w:p>
    <w:p w:rsidR="00734942" w:rsidRPr="00A26CA0" w:rsidRDefault="00734942" w:rsidP="003563C6">
      <w:pPr>
        <w:spacing w:line="480" w:lineRule="auto"/>
        <w:jc w:val="both"/>
        <w:rPr>
          <w:rFonts w:ascii="Times New Roman" w:hAnsi="Times New Roman" w:cs="Times New Roman"/>
          <w:b/>
          <w:sz w:val="24"/>
          <w:szCs w:val="24"/>
        </w:rPr>
      </w:pPr>
      <w:r w:rsidRPr="00A26CA0">
        <w:rPr>
          <w:rFonts w:ascii="Times New Roman" w:hAnsi="Times New Roman" w:cs="Times New Roman"/>
          <w:b/>
          <w:sz w:val="24"/>
          <w:szCs w:val="24"/>
        </w:rPr>
        <w:t>BACKGROUND FACTS</w:t>
      </w:r>
    </w:p>
    <w:p w:rsidR="00734942" w:rsidRPr="00A26CA0" w:rsidRDefault="00734942" w:rsidP="003D7AF8">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The following facts </w:t>
      </w:r>
      <w:r w:rsidR="003D7AF8" w:rsidRPr="00A26CA0">
        <w:rPr>
          <w:rFonts w:ascii="Times New Roman" w:hAnsi="Times New Roman" w:cs="Times New Roman"/>
          <w:sz w:val="24"/>
          <w:szCs w:val="24"/>
        </w:rPr>
        <w:t>are largely common cause. On 11 </w:t>
      </w:r>
      <w:r w:rsidRPr="00A26CA0">
        <w:rPr>
          <w:rFonts w:ascii="Times New Roman" w:hAnsi="Times New Roman" w:cs="Times New Roman"/>
          <w:sz w:val="24"/>
          <w:szCs w:val="24"/>
        </w:rPr>
        <w:t xml:space="preserve">January 2019, the applicant signed an acknowledgment of debt in favour of the </w:t>
      </w:r>
      <w:r w:rsidR="005C712E" w:rsidRPr="00A26CA0">
        <w:rPr>
          <w:rFonts w:ascii="Times New Roman" w:hAnsi="Times New Roman" w:cs="Times New Roman"/>
          <w:sz w:val="24"/>
          <w:szCs w:val="24"/>
        </w:rPr>
        <w:t>responde</w:t>
      </w:r>
      <w:r w:rsidRPr="00A26CA0">
        <w:rPr>
          <w:rFonts w:ascii="Times New Roman" w:hAnsi="Times New Roman" w:cs="Times New Roman"/>
          <w:sz w:val="24"/>
          <w:szCs w:val="24"/>
        </w:rPr>
        <w:t xml:space="preserve">nt in the sum of USD$384 177. The </w:t>
      </w:r>
      <w:r w:rsidRPr="00A26CA0">
        <w:rPr>
          <w:rFonts w:ascii="Times New Roman" w:hAnsi="Times New Roman" w:cs="Times New Roman"/>
          <w:sz w:val="24"/>
          <w:szCs w:val="24"/>
        </w:rPr>
        <w:lastRenderedPageBreak/>
        <w:t>applicant undertook to pay the amount by 20 March 2019. He failed to pay the debt. The respondent issued summons against the applicant on the basis of the</w:t>
      </w:r>
      <w:r w:rsidR="00965C30" w:rsidRPr="00A26CA0">
        <w:rPr>
          <w:rFonts w:ascii="Times New Roman" w:hAnsi="Times New Roman" w:cs="Times New Roman"/>
          <w:sz w:val="24"/>
          <w:szCs w:val="24"/>
        </w:rPr>
        <w:t xml:space="preserve"> acknowledgement of debt. On 12 </w:t>
      </w:r>
      <w:r w:rsidRPr="00A26CA0">
        <w:rPr>
          <w:rFonts w:ascii="Times New Roman" w:hAnsi="Times New Roman" w:cs="Times New Roman"/>
          <w:sz w:val="24"/>
          <w:szCs w:val="24"/>
        </w:rPr>
        <w:t xml:space="preserve">December 2019, summary judgment was entered in the </w:t>
      </w:r>
      <w:r w:rsidR="005C712E" w:rsidRPr="00A26CA0">
        <w:rPr>
          <w:rFonts w:ascii="Times New Roman" w:hAnsi="Times New Roman" w:cs="Times New Roman"/>
          <w:sz w:val="24"/>
          <w:szCs w:val="24"/>
        </w:rPr>
        <w:t>respondent</w:t>
      </w:r>
      <w:r w:rsidRPr="00A26CA0">
        <w:rPr>
          <w:rFonts w:ascii="Times New Roman" w:hAnsi="Times New Roman" w:cs="Times New Roman"/>
          <w:sz w:val="24"/>
          <w:szCs w:val="24"/>
        </w:rPr>
        <w:t xml:space="preserve">’s favour for payment of the sum of US$ 384 177.00, or its equivalent </w:t>
      </w:r>
      <w:r w:rsidR="00851C32" w:rsidRPr="00A26CA0">
        <w:rPr>
          <w:rFonts w:ascii="Times New Roman" w:hAnsi="Times New Roman" w:cs="Times New Roman"/>
          <w:sz w:val="24"/>
          <w:szCs w:val="24"/>
        </w:rPr>
        <w:t xml:space="preserve">with interest </w:t>
      </w:r>
      <w:r w:rsidRPr="00A26CA0">
        <w:rPr>
          <w:rFonts w:ascii="Times New Roman" w:hAnsi="Times New Roman" w:cs="Times New Roman"/>
          <w:sz w:val="24"/>
          <w:szCs w:val="24"/>
        </w:rPr>
        <w:t xml:space="preserve">at the prevailing interbank rate. </w:t>
      </w:r>
    </w:p>
    <w:p w:rsidR="00965C30" w:rsidRPr="00A26CA0" w:rsidRDefault="00965C30" w:rsidP="00965C30">
      <w:pPr>
        <w:spacing w:after="0" w:line="480" w:lineRule="auto"/>
        <w:ind w:firstLine="1134"/>
        <w:jc w:val="both"/>
        <w:rPr>
          <w:rFonts w:ascii="Times New Roman" w:hAnsi="Times New Roman" w:cs="Times New Roman"/>
          <w:sz w:val="24"/>
          <w:szCs w:val="24"/>
        </w:rPr>
      </w:pPr>
    </w:p>
    <w:p w:rsidR="00576AA6" w:rsidRPr="00A26CA0" w:rsidRDefault="00734942" w:rsidP="00965C30">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The applicant timeously noted an appeal against th</w:t>
      </w:r>
      <w:r w:rsidR="006126F7">
        <w:rPr>
          <w:rFonts w:ascii="Times New Roman" w:hAnsi="Times New Roman" w:cs="Times New Roman"/>
          <w:sz w:val="24"/>
          <w:szCs w:val="24"/>
        </w:rPr>
        <w:t>at judgment to this Court on 17 </w:t>
      </w:r>
      <w:r w:rsidRPr="00A26CA0">
        <w:rPr>
          <w:rFonts w:ascii="Times New Roman" w:hAnsi="Times New Roman" w:cs="Times New Roman"/>
          <w:sz w:val="24"/>
          <w:szCs w:val="24"/>
        </w:rPr>
        <w:t>December 2019</w:t>
      </w:r>
      <w:r w:rsidR="008230D2" w:rsidRPr="00A26CA0">
        <w:rPr>
          <w:rFonts w:ascii="Times New Roman" w:hAnsi="Times New Roman" w:cs="Times New Roman"/>
          <w:sz w:val="24"/>
          <w:szCs w:val="24"/>
        </w:rPr>
        <w:t xml:space="preserve"> under SCB 48/19</w:t>
      </w:r>
      <w:r w:rsidRPr="00A26CA0">
        <w:rPr>
          <w:rFonts w:ascii="Times New Roman" w:hAnsi="Times New Roman" w:cs="Times New Roman"/>
          <w:sz w:val="24"/>
          <w:szCs w:val="24"/>
        </w:rPr>
        <w:t xml:space="preserve">. </w:t>
      </w:r>
      <w:r w:rsidR="00E7540D" w:rsidRPr="00A26CA0">
        <w:rPr>
          <w:rFonts w:ascii="Times New Roman" w:hAnsi="Times New Roman" w:cs="Times New Roman"/>
          <w:sz w:val="24"/>
          <w:szCs w:val="24"/>
        </w:rPr>
        <w:t>On 6 </w:t>
      </w:r>
      <w:r w:rsidR="009D4700" w:rsidRPr="00A26CA0">
        <w:rPr>
          <w:rFonts w:ascii="Times New Roman" w:hAnsi="Times New Roman" w:cs="Times New Roman"/>
          <w:sz w:val="24"/>
          <w:szCs w:val="24"/>
        </w:rPr>
        <w:t>February 2020, the respondent was granted by the High Court leave to execute the summary judgment pending the appeal.</w:t>
      </w:r>
      <w:r w:rsidRPr="00A26CA0">
        <w:rPr>
          <w:rFonts w:ascii="Times New Roman" w:hAnsi="Times New Roman" w:cs="Times New Roman"/>
          <w:sz w:val="24"/>
          <w:szCs w:val="24"/>
        </w:rPr>
        <w:t xml:space="preserve"> </w:t>
      </w:r>
    </w:p>
    <w:p w:rsidR="00965C30" w:rsidRPr="00A26CA0" w:rsidRDefault="00965C30" w:rsidP="00E7540D">
      <w:pPr>
        <w:spacing w:line="240" w:lineRule="auto"/>
        <w:ind w:firstLine="1134"/>
        <w:jc w:val="both"/>
        <w:rPr>
          <w:rFonts w:ascii="Times New Roman" w:hAnsi="Times New Roman" w:cs="Times New Roman"/>
          <w:sz w:val="24"/>
          <w:szCs w:val="24"/>
        </w:rPr>
      </w:pPr>
    </w:p>
    <w:p w:rsidR="00576AA6" w:rsidRPr="00A26CA0" w:rsidRDefault="00576AA6" w:rsidP="00965C30">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On 2 March 2020, the</w:t>
      </w:r>
      <w:r w:rsidR="00EA6761" w:rsidRPr="00A26CA0">
        <w:rPr>
          <w:rFonts w:ascii="Times New Roman" w:hAnsi="Times New Roman" w:cs="Times New Roman"/>
          <w:sz w:val="24"/>
          <w:szCs w:val="24"/>
        </w:rPr>
        <w:t xml:space="preserve"> applicant was called upon</w:t>
      </w:r>
      <w:r w:rsidRPr="00A26CA0">
        <w:rPr>
          <w:rFonts w:ascii="Times New Roman" w:hAnsi="Times New Roman" w:cs="Times New Roman"/>
          <w:sz w:val="24"/>
          <w:szCs w:val="24"/>
        </w:rPr>
        <w:t xml:space="preserve"> by the Registrar of the High Court to pay costs for the preparation of the appeal record. The applicant</w:t>
      </w:r>
      <w:r w:rsidR="00B05A22" w:rsidRPr="00A26CA0">
        <w:rPr>
          <w:rFonts w:ascii="Times New Roman" w:hAnsi="Times New Roman" w:cs="Times New Roman"/>
          <w:sz w:val="24"/>
          <w:szCs w:val="24"/>
        </w:rPr>
        <w:t xml:space="preserve">, </w:t>
      </w:r>
      <w:r w:rsidR="00FE3D21" w:rsidRPr="00A26CA0">
        <w:rPr>
          <w:rFonts w:ascii="Times New Roman" w:hAnsi="Times New Roman" w:cs="Times New Roman"/>
          <w:sz w:val="24"/>
          <w:szCs w:val="24"/>
        </w:rPr>
        <w:t xml:space="preserve">acting </w:t>
      </w:r>
      <w:r w:rsidR="00B05A22" w:rsidRPr="00A26CA0">
        <w:rPr>
          <w:rFonts w:ascii="Times New Roman" w:hAnsi="Times New Roman" w:cs="Times New Roman"/>
          <w:sz w:val="24"/>
          <w:szCs w:val="24"/>
        </w:rPr>
        <w:t xml:space="preserve">on </w:t>
      </w:r>
      <w:r w:rsidR="00851C32">
        <w:rPr>
          <w:rFonts w:ascii="Times New Roman" w:hAnsi="Times New Roman" w:cs="Times New Roman"/>
          <w:sz w:val="24"/>
          <w:szCs w:val="24"/>
        </w:rPr>
        <w:t>advice</w:t>
      </w:r>
      <w:r w:rsidR="00B05A22" w:rsidRPr="00A26CA0">
        <w:rPr>
          <w:rFonts w:ascii="Times New Roman" w:hAnsi="Times New Roman" w:cs="Times New Roman"/>
          <w:sz w:val="24"/>
          <w:szCs w:val="24"/>
        </w:rPr>
        <w:t xml:space="preserve"> from his legal practitioners,</w:t>
      </w:r>
      <w:r w:rsidRPr="00A26CA0">
        <w:rPr>
          <w:rFonts w:ascii="Times New Roman" w:hAnsi="Times New Roman" w:cs="Times New Roman"/>
          <w:sz w:val="24"/>
          <w:szCs w:val="24"/>
        </w:rPr>
        <w:t xml:space="preserve"> </w:t>
      </w:r>
      <w:r w:rsidR="005C712E" w:rsidRPr="00A26CA0">
        <w:rPr>
          <w:rFonts w:ascii="Times New Roman" w:hAnsi="Times New Roman" w:cs="Times New Roman"/>
          <w:sz w:val="24"/>
          <w:szCs w:val="24"/>
        </w:rPr>
        <w:t>decided</w:t>
      </w:r>
      <w:r w:rsidR="00A02423" w:rsidRPr="00A26CA0">
        <w:rPr>
          <w:rFonts w:ascii="Times New Roman" w:hAnsi="Times New Roman" w:cs="Times New Roman"/>
          <w:sz w:val="24"/>
          <w:szCs w:val="24"/>
        </w:rPr>
        <w:t xml:space="preserve"> not to pay the costs. He </w:t>
      </w:r>
      <w:r w:rsidR="005C712E" w:rsidRPr="00A26CA0">
        <w:rPr>
          <w:rFonts w:ascii="Times New Roman" w:hAnsi="Times New Roman" w:cs="Times New Roman"/>
          <w:sz w:val="24"/>
          <w:szCs w:val="24"/>
        </w:rPr>
        <w:t xml:space="preserve">instead </w:t>
      </w:r>
      <w:r w:rsidR="00B05A22" w:rsidRPr="00A26CA0">
        <w:rPr>
          <w:rFonts w:ascii="Times New Roman" w:hAnsi="Times New Roman" w:cs="Times New Roman"/>
          <w:sz w:val="24"/>
          <w:szCs w:val="24"/>
        </w:rPr>
        <w:t>took a decision to abandon the appeal and settle the judgment debt. He deposited an amount of ZW$384</w:t>
      </w:r>
      <w:r w:rsidR="00A21900" w:rsidRPr="00A26CA0">
        <w:rPr>
          <w:rFonts w:ascii="Times New Roman" w:hAnsi="Times New Roman" w:cs="Times New Roman"/>
          <w:sz w:val="24"/>
          <w:szCs w:val="24"/>
        </w:rPr>
        <w:t xml:space="preserve"> </w:t>
      </w:r>
      <w:r w:rsidR="00B05A22" w:rsidRPr="00A26CA0">
        <w:rPr>
          <w:rFonts w:ascii="Times New Roman" w:hAnsi="Times New Roman" w:cs="Times New Roman"/>
          <w:sz w:val="24"/>
          <w:szCs w:val="24"/>
        </w:rPr>
        <w:t>177.00 into the respondent’s attorneys’ trust account on 17 March 2020</w:t>
      </w:r>
      <w:r w:rsidRPr="00A26CA0">
        <w:rPr>
          <w:rFonts w:ascii="Times New Roman" w:hAnsi="Times New Roman" w:cs="Times New Roman"/>
          <w:sz w:val="24"/>
          <w:szCs w:val="24"/>
        </w:rPr>
        <w:t xml:space="preserve">. </w:t>
      </w:r>
      <w:r w:rsidR="00B05A22" w:rsidRPr="00A26CA0">
        <w:rPr>
          <w:rFonts w:ascii="Times New Roman" w:hAnsi="Times New Roman" w:cs="Times New Roman"/>
          <w:sz w:val="24"/>
          <w:szCs w:val="24"/>
        </w:rPr>
        <w:t xml:space="preserve">The payment was at the parity rate of 1:1 notwithstanding the order by the court </w:t>
      </w:r>
      <w:r w:rsidR="00B05A22" w:rsidRPr="00A26CA0">
        <w:rPr>
          <w:rFonts w:ascii="Times New Roman" w:hAnsi="Times New Roman" w:cs="Times New Roman"/>
          <w:i/>
          <w:sz w:val="24"/>
          <w:szCs w:val="24"/>
        </w:rPr>
        <w:t>a quo</w:t>
      </w:r>
      <w:r w:rsidR="00B05A22" w:rsidRPr="00A26CA0">
        <w:rPr>
          <w:rFonts w:ascii="Times New Roman" w:hAnsi="Times New Roman" w:cs="Times New Roman"/>
          <w:sz w:val="24"/>
          <w:szCs w:val="24"/>
        </w:rPr>
        <w:t xml:space="preserve"> that the rate to be applied was the prevailing interbank rate. </w:t>
      </w:r>
      <w:r w:rsidRPr="00A26CA0">
        <w:rPr>
          <w:rFonts w:ascii="Times New Roman" w:hAnsi="Times New Roman" w:cs="Times New Roman"/>
          <w:sz w:val="24"/>
          <w:szCs w:val="24"/>
        </w:rPr>
        <w:t>On 7 July 2020, the Registrar of the Supreme Court, acting in ter</w:t>
      </w:r>
      <w:r w:rsidR="00BF188B" w:rsidRPr="00A26CA0">
        <w:rPr>
          <w:rFonts w:ascii="Times New Roman" w:hAnsi="Times New Roman" w:cs="Times New Roman"/>
          <w:sz w:val="24"/>
          <w:szCs w:val="24"/>
        </w:rPr>
        <w:t>ms</w:t>
      </w:r>
      <w:r w:rsidR="00916257">
        <w:rPr>
          <w:rFonts w:ascii="Times New Roman" w:hAnsi="Times New Roman" w:cs="Times New Roman"/>
          <w:sz w:val="24"/>
          <w:szCs w:val="24"/>
        </w:rPr>
        <w:t xml:space="preserve"> of r</w:t>
      </w:r>
      <w:r w:rsidRPr="00A26CA0">
        <w:rPr>
          <w:rFonts w:ascii="Times New Roman" w:hAnsi="Times New Roman" w:cs="Times New Roman"/>
          <w:sz w:val="24"/>
          <w:szCs w:val="24"/>
        </w:rPr>
        <w:t xml:space="preserve"> 46 (5)</w:t>
      </w:r>
      <w:r w:rsidR="00916257">
        <w:rPr>
          <w:rFonts w:ascii="Times New Roman" w:hAnsi="Times New Roman" w:cs="Times New Roman"/>
          <w:sz w:val="24"/>
          <w:szCs w:val="24"/>
        </w:rPr>
        <w:t xml:space="preserve"> </w:t>
      </w:r>
      <w:r w:rsidRPr="00A26CA0">
        <w:rPr>
          <w:rFonts w:ascii="Times New Roman" w:hAnsi="Times New Roman" w:cs="Times New Roman"/>
          <w:sz w:val="24"/>
          <w:szCs w:val="24"/>
        </w:rPr>
        <w:t>of the Supreme Court Rules, 2018, wrote to the applicant’s legal practitioners advising them that the appeal had been deemed to have lapsed.</w:t>
      </w:r>
    </w:p>
    <w:p w:rsidR="0098242E" w:rsidRPr="00A26CA0" w:rsidRDefault="0098242E" w:rsidP="0098242E">
      <w:pPr>
        <w:spacing w:line="240" w:lineRule="auto"/>
        <w:ind w:firstLine="1134"/>
        <w:jc w:val="both"/>
        <w:rPr>
          <w:rFonts w:ascii="Times New Roman" w:hAnsi="Times New Roman" w:cs="Times New Roman"/>
          <w:sz w:val="24"/>
          <w:szCs w:val="24"/>
        </w:rPr>
      </w:pPr>
    </w:p>
    <w:p w:rsidR="009E692E" w:rsidRPr="00A26CA0" w:rsidRDefault="00967D09" w:rsidP="009E692E">
      <w:pPr>
        <w:spacing w:after="0"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On</w:t>
      </w:r>
      <w:r w:rsidR="00EA6761" w:rsidRPr="00A26CA0">
        <w:rPr>
          <w:rFonts w:ascii="Times New Roman" w:hAnsi="Times New Roman" w:cs="Times New Roman"/>
          <w:sz w:val="24"/>
          <w:szCs w:val="24"/>
        </w:rPr>
        <w:t xml:space="preserve"> </w:t>
      </w:r>
      <w:r w:rsidR="00E70B34" w:rsidRPr="00A26CA0">
        <w:rPr>
          <w:rFonts w:ascii="Times New Roman" w:hAnsi="Times New Roman" w:cs="Times New Roman"/>
          <w:sz w:val="24"/>
          <w:szCs w:val="24"/>
        </w:rPr>
        <w:t>24 March 2020</w:t>
      </w:r>
      <w:r w:rsidR="00EA6761" w:rsidRPr="00A26CA0">
        <w:rPr>
          <w:rFonts w:ascii="Times New Roman" w:hAnsi="Times New Roman" w:cs="Times New Roman"/>
          <w:sz w:val="24"/>
          <w:szCs w:val="24"/>
        </w:rPr>
        <w:t xml:space="preserve"> </w:t>
      </w:r>
      <w:r w:rsidR="009D4700" w:rsidRPr="00A26CA0">
        <w:rPr>
          <w:rFonts w:ascii="Times New Roman" w:hAnsi="Times New Roman" w:cs="Times New Roman"/>
          <w:sz w:val="24"/>
          <w:szCs w:val="24"/>
        </w:rPr>
        <w:t xml:space="preserve">the applicant unsuccessfully sought an </w:t>
      </w:r>
      <w:r w:rsidRPr="00A26CA0">
        <w:rPr>
          <w:rFonts w:ascii="Times New Roman" w:hAnsi="Times New Roman" w:cs="Times New Roman"/>
          <w:sz w:val="24"/>
          <w:szCs w:val="24"/>
        </w:rPr>
        <w:t xml:space="preserve">interim </w:t>
      </w:r>
      <w:r w:rsidR="009D4700" w:rsidRPr="00A26CA0">
        <w:rPr>
          <w:rFonts w:ascii="Times New Roman" w:hAnsi="Times New Roman" w:cs="Times New Roman"/>
          <w:sz w:val="24"/>
          <w:szCs w:val="24"/>
        </w:rPr>
        <w:t xml:space="preserve">order </w:t>
      </w:r>
      <w:r w:rsidR="00B05A22" w:rsidRPr="00A26CA0">
        <w:rPr>
          <w:rFonts w:ascii="Times New Roman" w:hAnsi="Times New Roman" w:cs="Times New Roman"/>
          <w:sz w:val="24"/>
          <w:szCs w:val="24"/>
        </w:rPr>
        <w:t>for stay of ex</w:t>
      </w:r>
      <w:r w:rsidR="009D4700" w:rsidRPr="00A26CA0">
        <w:rPr>
          <w:rFonts w:ascii="Times New Roman" w:hAnsi="Times New Roman" w:cs="Times New Roman"/>
          <w:sz w:val="24"/>
          <w:szCs w:val="24"/>
        </w:rPr>
        <w:t>e</w:t>
      </w:r>
      <w:r w:rsidR="00C21F7A" w:rsidRPr="00A26CA0">
        <w:rPr>
          <w:rFonts w:ascii="Times New Roman" w:hAnsi="Times New Roman" w:cs="Times New Roman"/>
          <w:sz w:val="24"/>
          <w:szCs w:val="24"/>
        </w:rPr>
        <w:t>cution of the judgment under HB </w:t>
      </w:r>
      <w:r w:rsidR="009D4700" w:rsidRPr="00A26CA0">
        <w:rPr>
          <w:rFonts w:ascii="Times New Roman" w:hAnsi="Times New Roman" w:cs="Times New Roman"/>
          <w:sz w:val="24"/>
          <w:szCs w:val="24"/>
        </w:rPr>
        <w:t>196/19</w:t>
      </w:r>
      <w:r w:rsidR="00B05A22" w:rsidRPr="00A26CA0">
        <w:rPr>
          <w:rFonts w:ascii="Times New Roman" w:hAnsi="Times New Roman" w:cs="Times New Roman"/>
          <w:sz w:val="24"/>
          <w:szCs w:val="24"/>
        </w:rPr>
        <w:t xml:space="preserve"> and</w:t>
      </w:r>
      <w:r w:rsidRPr="00A26CA0">
        <w:rPr>
          <w:rFonts w:ascii="Times New Roman" w:hAnsi="Times New Roman" w:cs="Times New Roman"/>
          <w:sz w:val="24"/>
          <w:szCs w:val="24"/>
        </w:rPr>
        <w:t>,</w:t>
      </w:r>
      <w:r w:rsidR="00B05A22" w:rsidRPr="00A26CA0">
        <w:rPr>
          <w:rFonts w:ascii="Times New Roman" w:hAnsi="Times New Roman" w:cs="Times New Roman"/>
          <w:sz w:val="24"/>
          <w:szCs w:val="24"/>
        </w:rPr>
        <w:t xml:space="preserve"> </w:t>
      </w:r>
      <w:r w:rsidR="009D4700" w:rsidRPr="00A26CA0">
        <w:rPr>
          <w:rFonts w:ascii="Times New Roman" w:hAnsi="Times New Roman" w:cs="Times New Roman"/>
          <w:sz w:val="24"/>
          <w:szCs w:val="24"/>
        </w:rPr>
        <w:t>as final relief</w:t>
      </w:r>
      <w:r w:rsidRPr="00A26CA0">
        <w:rPr>
          <w:rFonts w:ascii="Times New Roman" w:hAnsi="Times New Roman" w:cs="Times New Roman"/>
          <w:sz w:val="24"/>
          <w:szCs w:val="24"/>
        </w:rPr>
        <w:t>,</w:t>
      </w:r>
      <w:r w:rsidR="009D4700" w:rsidRPr="00A26CA0">
        <w:rPr>
          <w:rFonts w:ascii="Times New Roman" w:hAnsi="Times New Roman" w:cs="Times New Roman"/>
          <w:sz w:val="24"/>
          <w:szCs w:val="24"/>
        </w:rPr>
        <w:t xml:space="preserve"> </w:t>
      </w:r>
      <w:r w:rsidR="00EA6761" w:rsidRPr="00A26CA0">
        <w:rPr>
          <w:rFonts w:ascii="Times New Roman" w:hAnsi="Times New Roman" w:cs="Times New Roman"/>
          <w:sz w:val="24"/>
          <w:szCs w:val="24"/>
        </w:rPr>
        <w:t xml:space="preserve">a </w:t>
      </w:r>
      <w:proofErr w:type="spellStart"/>
      <w:r w:rsidR="00EA6761" w:rsidRPr="00A26CA0">
        <w:rPr>
          <w:rFonts w:ascii="Times New Roman" w:hAnsi="Times New Roman" w:cs="Times New Roman"/>
          <w:sz w:val="24"/>
          <w:szCs w:val="24"/>
        </w:rPr>
        <w:t>declaratur</w:t>
      </w:r>
      <w:proofErr w:type="spellEnd"/>
      <w:r w:rsidR="009D4700" w:rsidRPr="00A26CA0">
        <w:rPr>
          <w:rFonts w:ascii="Times New Roman" w:hAnsi="Times New Roman" w:cs="Times New Roman"/>
          <w:sz w:val="24"/>
          <w:szCs w:val="24"/>
        </w:rPr>
        <w:t xml:space="preserve"> that he had acquitted his indebtedness by paying the amount </w:t>
      </w:r>
      <w:r w:rsidR="00E33498" w:rsidRPr="00A26CA0">
        <w:rPr>
          <w:rFonts w:ascii="Times New Roman" w:hAnsi="Times New Roman" w:cs="Times New Roman"/>
          <w:sz w:val="24"/>
          <w:szCs w:val="24"/>
        </w:rPr>
        <w:t xml:space="preserve">of </w:t>
      </w:r>
      <w:r w:rsidR="00C21F7A" w:rsidRPr="00A26CA0">
        <w:rPr>
          <w:rFonts w:ascii="Times New Roman" w:hAnsi="Times New Roman" w:cs="Times New Roman"/>
          <w:sz w:val="24"/>
          <w:szCs w:val="24"/>
        </w:rPr>
        <w:t>ZW$384 </w:t>
      </w:r>
      <w:r w:rsidR="009D4700" w:rsidRPr="00A26CA0">
        <w:rPr>
          <w:rFonts w:ascii="Times New Roman" w:hAnsi="Times New Roman" w:cs="Times New Roman"/>
          <w:sz w:val="24"/>
          <w:szCs w:val="24"/>
        </w:rPr>
        <w:t>177.00</w:t>
      </w:r>
      <w:r w:rsidR="000A7F20" w:rsidRPr="00A26CA0">
        <w:rPr>
          <w:rFonts w:ascii="Times New Roman" w:hAnsi="Times New Roman" w:cs="Times New Roman"/>
          <w:sz w:val="24"/>
          <w:szCs w:val="24"/>
        </w:rPr>
        <w:t xml:space="preserve">. </w:t>
      </w:r>
      <w:r w:rsidR="00E33498" w:rsidRPr="00A26CA0">
        <w:rPr>
          <w:rFonts w:ascii="Times New Roman" w:hAnsi="Times New Roman" w:cs="Times New Roman"/>
          <w:sz w:val="24"/>
          <w:szCs w:val="24"/>
        </w:rPr>
        <w:t xml:space="preserve">The applicant noted an appeal </w:t>
      </w:r>
      <w:r w:rsidR="002D1159" w:rsidRPr="00A26CA0">
        <w:rPr>
          <w:rFonts w:ascii="Times New Roman" w:hAnsi="Times New Roman" w:cs="Times New Roman"/>
          <w:sz w:val="24"/>
          <w:szCs w:val="24"/>
        </w:rPr>
        <w:t xml:space="preserve">under SC 117/20 </w:t>
      </w:r>
      <w:r w:rsidR="00E33498" w:rsidRPr="00A26CA0">
        <w:rPr>
          <w:rFonts w:ascii="Times New Roman" w:hAnsi="Times New Roman" w:cs="Times New Roman"/>
          <w:sz w:val="24"/>
          <w:szCs w:val="24"/>
        </w:rPr>
        <w:t>against the dismissal</w:t>
      </w:r>
      <w:r w:rsidR="005C712E" w:rsidRPr="00A26CA0">
        <w:rPr>
          <w:rFonts w:ascii="Times New Roman" w:hAnsi="Times New Roman" w:cs="Times New Roman"/>
          <w:sz w:val="24"/>
          <w:szCs w:val="24"/>
        </w:rPr>
        <w:t xml:space="preserve"> of his application</w:t>
      </w:r>
      <w:r w:rsidR="00E33498" w:rsidRPr="00A26CA0">
        <w:rPr>
          <w:rFonts w:ascii="Times New Roman" w:hAnsi="Times New Roman" w:cs="Times New Roman"/>
          <w:sz w:val="24"/>
          <w:szCs w:val="24"/>
        </w:rPr>
        <w:t xml:space="preserve">. The matter was struck off the </w:t>
      </w:r>
      <w:r w:rsidR="005C712E" w:rsidRPr="00A26CA0">
        <w:rPr>
          <w:rFonts w:ascii="Times New Roman" w:hAnsi="Times New Roman" w:cs="Times New Roman"/>
          <w:sz w:val="24"/>
          <w:szCs w:val="24"/>
        </w:rPr>
        <w:t xml:space="preserve">roll </w:t>
      </w:r>
      <w:r w:rsidR="00E33498" w:rsidRPr="00A26CA0">
        <w:rPr>
          <w:rFonts w:ascii="Times New Roman" w:hAnsi="Times New Roman" w:cs="Times New Roman"/>
          <w:sz w:val="24"/>
          <w:szCs w:val="24"/>
        </w:rPr>
        <w:t xml:space="preserve">on </w:t>
      </w:r>
      <w:r w:rsidR="0062784B">
        <w:rPr>
          <w:rFonts w:ascii="Times New Roman" w:hAnsi="Times New Roman" w:cs="Times New Roman"/>
          <w:sz w:val="24"/>
          <w:szCs w:val="24"/>
        </w:rPr>
        <w:lastRenderedPageBreak/>
        <w:t>19 July </w:t>
      </w:r>
      <w:r w:rsidR="00E33498" w:rsidRPr="00A26CA0">
        <w:rPr>
          <w:rFonts w:ascii="Times New Roman" w:hAnsi="Times New Roman" w:cs="Times New Roman"/>
          <w:sz w:val="24"/>
          <w:szCs w:val="24"/>
        </w:rPr>
        <w:t xml:space="preserve">2021 for the reason that the appeal was fatally defective. </w:t>
      </w:r>
      <w:r w:rsidR="002D1159" w:rsidRPr="00A26CA0">
        <w:rPr>
          <w:rFonts w:ascii="Times New Roman" w:hAnsi="Times New Roman" w:cs="Times New Roman"/>
          <w:sz w:val="24"/>
          <w:szCs w:val="24"/>
        </w:rPr>
        <w:t xml:space="preserve">Undeterred, the applicant </w:t>
      </w:r>
      <w:r w:rsidR="009E692E" w:rsidRPr="00A26CA0">
        <w:rPr>
          <w:rFonts w:ascii="Times New Roman" w:hAnsi="Times New Roman" w:cs="Times New Roman"/>
          <w:sz w:val="24"/>
          <w:szCs w:val="24"/>
        </w:rPr>
        <w:t xml:space="preserve">sought condonation </w:t>
      </w:r>
      <w:r w:rsidR="00163CF6" w:rsidRPr="00A26CA0">
        <w:rPr>
          <w:rFonts w:ascii="Times New Roman" w:hAnsi="Times New Roman" w:cs="Times New Roman"/>
          <w:sz w:val="24"/>
          <w:szCs w:val="24"/>
        </w:rPr>
        <w:t>of</w:t>
      </w:r>
      <w:r w:rsidR="009E692E" w:rsidRPr="00A26CA0">
        <w:rPr>
          <w:rFonts w:ascii="Times New Roman" w:hAnsi="Times New Roman" w:cs="Times New Roman"/>
          <w:sz w:val="24"/>
          <w:szCs w:val="24"/>
        </w:rPr>
        <w:t xml:space="preserve"> non-compliance with the rules and extension of time in which to appeal on 28 August 2021</w:t>
      </w:r>
      <w:r w:rsidR="002D1159" w:rsidRPr="00A26CA0">
        <w:rPr>
          <w:rFonts w:ascii="Times New Roman" w:hAnsi="Times New Roman" w:cs="Times New Roman"/>
          <w:sz w:val="24"/>
          <w:szCs w:val="24"/>
        </w:rPr>
        <w:t xml:space="preserve"> under SCB35/21</w:t>
      </w:r>
      <w:r w:rsidR="009E692E" w:rsidRPr="00A26CA0">
        <w:rPr>
          <w:rFonts w:ascii="Times New Roman" w:hAnsi="Times New Roman" w:cs="Times New Roman"/>
          <w:sz w:val="24"/>
          <w:szCs w:val="24"/>
        </w:rPr>
        <w:t xml:space="preserve">. The application was dismissed on 8 </w:t>
      </w:r>
      <w:r w:rsidR="00AF7C4A" w:rsidRPr="00A26CA0">
        <w:rPr>
          <w:rFonts w:ascii="Times New Roman" w:hAnsi="Times New Roman" w:cs="Times New Roman"/>
          <w:sz w:val="24"/>
          <w:szCs w:val="24"/>
        </w:rPr>
        <w:t xml:space="preserve">November </w:t>
      </w:r>
      <w:r w:rsidR="002D1159" w:rsidRPr="00A26CA0">
        <w:rPr>
          <w:rFonts w:ascii="Times New Roman" w:hAnsi="Times New Roman" w:cs="Times New Roman"/>
          <w:sz w:val="24"/>
          <w:szCs w:val="24"/>
        </w:rPr>
        <w:t>2021</w:t>
      </w:r>
      <w:r w:rsidR="00AF7C4A" w:rsidRPr="00A26CA0">
        <w:rPr>
          <w:rFonts w:ascii="Times New Roman" w:hAnsi="Times New Roman" w:cs="Times New Roman"/>
          <w:sz w:val="24"/>
          <w:szCs w:val="24"/>
        </w:rPr>
        <w:t xml:space="preserve"> in SC</w:t>
      </w:r>
      <w:r w:rsidR="00C366FE">
        <w:rPr>
          <w:rFonts w:ascii="Times New Roman" w:hAnsi="Times New Roman" w:cs="Times New Roman"/>
          <w:sz w:val="24"/>
          <w:szCs w:val="24"/>
        </w:rPr>
        <w:t> </w:t>
      </w:r>
      <w:r w:rsidRPr="00A26CA0">
        <w:rPr>
          <w:rFonts w:ascii="Times New Roman" w:hAnsi="Times New Roman" w:cs="Times New Roman"/>
          <w:sz w:val="24"/>
          <w:szCs w:val="24"/>
        </w:rPr>
        <w:t>142/21</w:t>
      </w:r>
      <w:r w:rsidR="009E692E" w:rsidRPr="00A26CA0">
        <w:rPr>
          <w:rFonts w:ascii="Times New Roman" w:hAnsi="Times New Roman" w:cs="Times New Roman"/>
          <w:sz w:val="24"/>
          <w:szCs w:val="24"/>
        </w:rPr>
        <w:t xml:space="preserve">.  </w:t>
      </w:r>
    </w:p>
    <w:p w:rsidR="00C21F7A" w:rsidRPr="00A26CA0" w:rsidRDefault="00C21F7A" w:rsidP="009E692E">
      <w:pPr>
        <w:spacing w:after="0" w:line="480" w:lineRule="auto"/>
        <w:ind w:firstLine="1134"/>
        <w:jc w:val="both"/>
        <w:rPr>
          <w:rFonts w:ascii="Times New Roman" w:hAnsi="Times New Roman" w:cs="Times New Roman"/>
          <w:sz w:val="24"/>
          <w:szCs w:val="24"/>
        </w:rPr>
      </w:pPr>
    </w:p>
    <w:p w:rsidR="002D1159" w:rsidRPr="00A26CA0" w:rsidRDefault="00EA6761" w:rsidP="003563C6">
      <w:pPr>
        <w:spacing w:after="0"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The respondent </w:t>
      </w:r>
      <w:r w:rsidR="005C712E" w:rsidRPr="00A26CA0">
        <w:rPr>
          <w:rFonts w:ascii="Times New Roman" w:hAnsi="Times New Roman" w:cs="Times New Roman"/>
          <w:sz w:val="24"/>
          <w:szCs w:val="24"/>
        </w:rPr>
        <w:t xml:space="preserve">thereafter </w:t>
      </w:r>
      <w:r w:rsidRPr="00A26CA0">
        <w:rPr>
          <w:rFonts w:ascii="Times New Roman" w:hAnsi="Times New Roman" w:cs="Times New Roman"/>
          <w:sz w:val="24"/>
          <w:szCs w:val="24"/>
        </w:rPr>
        <w:t xml:space="preserve">commenced civil imprisonment proceedings against the </w:t>
      </w:r>
      <w:r w:rsidR="000A7F20" w:rsidRPr="00A26CA0">
        <w:rPr>
          <w:rFonts w:ascii="Times New Roman" w:hAnsi="Times New Roman" w:cs="Times New Roman"/>
          <w:sz w:val="24"/>
          <w:szCs w:val="24"/>
        </w:rPr>
        <w:t xml:space="preserve">applicant. This prompted </w:t>
      </w:r>
      <w:r w:rsidR="00E33498" w:rsidRPr="00A26CA0">
        <w:rPr>
          <w:rFonts w:ascii="Times New Roman" w:hAnsi="Times New Roman" w:cs="Times New Roman"/>
          <w:sz w:val="24"/>
          <w:szCs w:val="24"/>
        </w:rPr>
        <w:t>the applicant</w:t>
      </w:r>
      <w:r w:rsidR="000A7F20" w:rsidRPr="00A26CA0">
        <w:rPr>
          <w:rFonts w:ascii="Times New Roman" w:hAnsi="Times New Roman" w:cs="Times New Roman"/>
          <w:sz w:val="24"/>
          <w:szCs w:val="24"/>
        </w:rPr>
        <w:t xml:space="preserve"> </w:t>
      </w:r>
      <w:r w:rsidR="00A02423" w:rsidRPr="00A26CA0">
        <w:rPr>
          <w:rFonts w:ascii="Times New Roman" w:hAnsi="Times New Roman" w:cs="Times New Roman"/>
          <w:sz w:val="24"/>
          <w:szCs w:val="24"/>
        </w:rPr>
        <w:t xml:space="preserve">to file the present application on 6 October 2021. </w:t>
      </w:r>
    </w:p>
    <w:p w:rsidR="002D1159" w:rsidRPr="00A26CA0" w:rsidRDefault="002D1159" w:rsidP="007E7601">
      <w:pPr>
        <w:spacing w:after="0" w:line="480" w:lineRule="auto"/>
        <w:ind w:firstLine="1134"/>
        <w:jc w:val="both"/>
        <w:rPr>
          <w:rFonts w:ascii="Times New Roman" w:hAnsi="Times New Roman" w:cs="Times New Roman"/>
          <w:sz w:val="24"/>
          <w:szCs w:val="24"/>
        </w:rPr>
      </w:pPr>
    </w:p>
    <w:p w:rsidR="00C4793F" w:rsidRPr="00A26CA0" w:rsidRDefault="00C21F7A" w:rsidP="00C4793F">
      <w:pPr>
        <w:spacing w:after="0" w:line="480" w:lineRule="auto"/>
        <w:jc w:val="both"/>
        <w:rPr>
          <w:rFonts w:ascii="Times New Roman" w:hAnsi="Times New Roman" w:cs="Times New Roman"/>
          <w:b/>
          <w:sz w:val="24"/>
          <w:szCs w:val="24"/>
        </w:rPr>
      </w:pPr>
      <w:r w:rsidRPr="00A26CA0">
        <w:rPr>
          <w:rFonts w:ascii="Times New Roman" w:hAnsi="Times New Roman" w:cs="Times New Roman"/>
          <w:b/>
          <w:sz w:val="24"/>
          <w:szCs w:val="24"/>
        </w:rPr>
        <w:t>ISSUE FOR DETERMINATION</w:t>
      </w:r>
    </w:p>
    <w:p w:rsidR="00C4793F" w:rsidRPr="00A26CA0" w:rsidRDefault="00C4793F" w:rsidP="00C21F7A">
      <w:pPr>
        <w:spacing w:after="0"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The issue for determination in my view is whether the applicant has satisfied the requirements for an application for condonation for the late noting of an appeal</w:t>
      </w:r>
      <w:r w:rsidR="00280E61" w:rsidRPr="00A26CA0">
        <w:rPr>
          <w:rFonts w:ascii="Times New Roman" w:hAnsi="Times New Roman" w:cs="Times New Roman"/>
          <w:sz w:val="24"/>
          <w:szCs w:val="24"/>
        </w:rPr>
        <w:t xml:space="preserve"> and extension of time in which to appeal</w:t>
      </w:r>
      <w:r w:rsidRPr="00A26CA0">
        <w:rPr>
          <w:rFonts w:ascii="Times New Roman" w:hAnsi="Times New Roman" w:cs="Times New Roman"/>
          <w:sz w:val="24"/>
          <w:szCs w:val="24"/>
        </w:rPr>
        <w:t xml:space="preserve">. </w:t>
      </w:r>
    </w:p>
    <w:p w:rsidR="00B54EAB" w:rsidRDefault="00B54EAB" w:rsidP="00490AC0">
      <w:pPr>
        <w:spacing w:after="0" w:line="240" w:lineRule="auto"/>
        <w:jc w:val="both"/>
        <w:rPr>
          <w:rFonts w:ascii="Times New Roman" w:eastAsia="Calibri" w:hAnsi="Times New Roman" w:cs="Times New Roman"/>
          <w:sz w:val="24"/>
          <w:szCs w:val="24"/>
        </w:rPr>
      </w:pPr>
    </w:p>
    <w:p w:rsidR="001657A3" w:rsidRPr="00A26CA0" w:rsidRDefault="001657A3" w:rsidP="001657A3">
      <w:pPr>
        <w:spacing w:after="0" w:line="240" w:lineRule="auto"/>
        <w:jc w:val="both"/>
        <w:rPr>
          <w:rFonts w:ascii="Times New Roman" w:eastAsia="Calibri" w:hAnsi="Times New Roman" w:cs="Times New Roman"/>
          <w:sz w:val="24"/>
          <w:szCs w:val="24"/>
        </w:rPr>
      </w:pPr>
    </w:p>
    <w:p w:rsidR="00B54EAB" w:rsidRPr="00A26CA0" w:rsidRDefault="00C21F7A" w:rsidP="003563C6">
      <w:pPr>
        <w:spacing w:after="0" w:line="480" w:lineRule="auto"/>
        <w:jc w:val="both"/>
        <w:rPr>
          <w:rFonts w:ascii="Times New Roman" w:eastAsia="Calibri" w:hAnsi="Times New Roman" w:cs="Times New Roman"/>
          <w:b/>
          <w:sz w:val="24"/>
          <w:szCs w:val="24"/>
        </w:rPr>
      </w:pPr>
      <w:r w:rsidRPr="00A26CA0">
        <w:rPr>
          <w:rFonts w:ascii="Times New Roman" w:eastAsia="Calibri" w:hAnsi="Times New Roman" w:cs="Times New Roman"/>
          <w:b/>
          <w:sz w:val="24"/>
          <w:szCs w:val="24"/>
        </w:rPr>
        <w:t>SUBMISSIONS BY THE PARTIES</w:t>
      </w:r>
    </w:p>
    <w:p w:rsidR="00A47946" w:rsidRPr="00A26CA0" w:rsidRDefault="0074689B" w:rsidP="003563C6">
      <w:pPr>
        <w:spacing w:after="0" w:line="48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Applicant’s  Submissions</w:t>
      </w:r>
      <w:proofErr w:type="gramEnd"/>
    </w:p>
    <w:p w:rsidR="00AE5D9C" w:rsidRPr="00A26CA0" w:rsidRDefault="00AE5D9C" w:rsidP="00EE26B0">
      <w:pPr>
        <w:spacing w:after="0"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Miss </w:t>
      </w:r>
      <w:proofErr w:type="spellStart"/>
      <w:r w:rsidRPr="00A26CA0">
        <w:rPr>
          <w:rFonts w:ascii="Times New Roman" w:hAnsi="Times New Roman" w:cs="Times New Roman"/>
          <w:i/>
          <w:sz w:val="24"/>
          <w:szCs w:val="24"/>
        </w:rPr>
        <w:t>Dube</w:t>
      </w:r>
      <w:proofErr w:type="spellEnd"/>
      <w:r w:rsidRPr="00A26CA0">
        <w:rPr>
          <w:rFonts w:ascii="Times New Roman" w:hAnsi="Times New Roman" w:cs="Times New Roman"/>
          <w:sz w:val="24"/>
          <w:szCs w:val="24"/>
        </w:rPr>
        <w:t>, for the applicant, conceded that there has been an in</w:t>
      </w:r>
      <w:r w:rsidR="00851C32">
        <w:rPr>
          <w:rFonts w:ascii="Times New Roman" w:hAnsi="Times New Roman" w:cs="Times New Roman"/>
          <w:sz w:val="24"/>
          <w:szCs w:val="24"/>
        </w:rPr>
        <w:t>ordinate</w:t>
      </w:r>
      <w:r w:rsidRPr="00A26CA0">
        <w:rPr>
          <w:rFonts w:ascii="Times New Roman" w:hAnsi="Times New Roman" w:cs="Times New Roman"/>
          <w:sz w:val="24"/>
          <w:szCs w:val="24"/>
        </w:rPr>
        <w:t xml:space="preserve"> delay in seeking the condonation. She conceded that the applicant’s legal practitioners took a deliberate decision to abandon the appeal. She further conceded that the</w:t>
      </w:r>
      <w:r w:rsidRPr="00A26CA0">
        <w:rPr>
          <w:rFonts w:ascii="Times New Roman" w:hAnsi="Times New Roman" w:cs="Times New Roman"/>
          <w:i/>
          <w:sz w:val="24"/>
          <w:szCs w:val="24"/>
        </w:rPr>
        <w:t xml:space="preserve"> </w:t>
      </w:r>
      <w:r w:rsidRPr="00A26CA0">
        <w:rPr>
          <w:rFonts w:ascii="Times New Roman" w:hAnsi="Times New Roman" w:cs="Times New Roman"/>
          <w:sz w:val="24"/>
          <w:szCs w:val="24"/>
        </w:rPr>
        <w:t>explanation tendered by the applicant was evidently unreasonable in view of the deliberate abandonment of the appeal.</w:t>
      </w:r>
      <w:r w:rsidR="00C64947" w:rsidRPr="00A26CA0">
        <w:rPr>
          <w:rFonts w:ascii="Times New Roman" w:hAnsi="Times New Roman" w:cs="Times New Roman"/>
          <w:sz w:val="24"/>
          <w:szCs w:val="24"/>
        </w:rPr>
        <w:t xml:space="preserve"> She also conceded that the applicant ought to have proceeded in ter</w:t>
      </w:r>
      <w:r w:rsidR="00BF188B" w:rsidRPr="00A26CA0">
        <w:rPr>
          <w:rFonts w:ascii="Times New Roman" w:hAnsi="Times New Roman" w:cs="Times New Roman"/>
          <w:sz w:val="24"/>
          <w:szCs w:val="24"/>
        </w:rPr>
        <w:t>ms</w:t>
      </w:r>
      <w:r w:rsidR="00C64947" w:rsidRPr="00A26CA0">
        <w:rPr>
          <w:rFonts w:ascii="Times New Roman" w:hAnsi="Times New Roman" w:cs="Times New Roman"/>
          <w:sz w:val="24"/>
          <w:szCs w:val="24"/>
        </w:rPr>
        <w:t xml:space="preserve"> of r 48 of the Supreme Court Rules, 2018 which rule sets out the procedure which an appellant should follow if he/she/it chooses to abandon an appeal.</w:t>
      </w:r>
      <w:r w:rsidR="00542F3F" w:rsidRPr="00A26CA0">
        <w:rPr>
          <w:rFonts w:ascii="Times New Roman" w:hAnsi="Times New Roman" w:cs="Times New Roman"/>
          <w:sz w:val="24"/>
          <w:szCs w:val="24"/>
        </w:rPr>
        <w:t xml:space="preserve"> </w:t>
      </w:r>
      <w:r w:rsidR="00542F3F" w:rsidRPr="00A26CA0">
        <w:rPr>
          <w:rFonts w:ascii="Times New Roman" w:hAnsi="Times New Roman" w:cs="Times New Roman"/>
          <w:sz w:val="24"/>
          <w:szCs w:val="24"/>
          <w:lang w:val="en-US"/>
        </w:rPr>
        <w:t>She</w:t>
      </w:r>
      <w:r w:rsidR="00542F3F" w:rsidRPr="00A26CA0">
        <w:rPr>
          <w:rFonts w:ascii="Times New Roman" w:hAnsi="Times New Roman" w:cs="Times New Roman"/>
          <w:i/>
          <w:sz w:val="24"/>
          <w:szCs w:val="24"/>
        </w:rPr>
        <w:t xml:space="preserve"> </w:t>
      </w:r>
      <w:r w:rsidR="00542F3F" w:rsidRPr="00A26CA0">
        <w:rPr>
          <w:rFonts w:ascii="Times New Roman" w:hAnsi="Times New Roman" w:cs="Times New Roman"/>
          <w:sz w:val="24"/>
          <w:szCs w:val="24"/>
        </w:rPr>
        <w:t xml:space="preserve">conceded that </w:t>
      </w:r>
      <w:r w:rsidR="004F4F65" w:rsidRPr="00A26CA0">
        <w:rPr>
          <w:rFonts w:ascii="Times New Roman" w:hAnsi="Times New Roman" w:cs="Times New Roman"/>
          <w:sz w:val="24"/>
          <w:szCs w:val="24"/>
        </w:rPr>
        <w:t>the applicant’s conduct</w:t>
      </w:r>
      <w:r w:rsidR="00542F3F" w:rsidRPr="00A26CA0">
        <w:rPr>
          <w:rFonts w:ascii="Times New Roman" w:hAnsi="Times New Roman" w:cs="Times New Roman"/>
          <w:sz w:val="24"/>
          <w:szCs w:val="24"/>
        </w:rPr>
        <w:t xml:space="preserve"> was indefensible.</w:t>
      </w:r>
    </w:p>
    <w:p w:rsidR="00EE26B0" w:rsidRPr="00A26CA0" w:rsidRDefault="00EE26B0" w:rsidP="007209FA">
      <w:pPr>
        <w:spacing w:after="0" w:line="480" w:lineRule="auto"/>
        <w:ind w:firstLine="1134"/>
        <w:jc w:val="both"/>
        <w:rPr>
          <w:rFonts w:ascii="Times New Roman" w:hAnsi="Times New Roman" w:cs="Times New Roman"/>
          <w:sz w:val="24"/>
          <w:szCs w:val="24"/>
        </w:rPr>
      </w:pPr>
    </w:p>
    <w:p w:rsidR="0023399C" w:rsidRPr="00A26CA0" w:rsidRDefault="00ED2A29" w:rsidP="00EE26B0">
      <w:pPr>
        <w:spacing w:after="0"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lastRenderedPageBreak/>
        <w:t xml:space="preserve">Miss </w:t>
      </w:r>
      <w:proofErr w:type="spellStart"/>
      <w:r w:rsidRPr="00A26CA0">
        <w:rPr>
          <w:rFonts w:ascii="Times New Roman" w:hAnsi="Times New Roman" w:cs="Times New Roman"/>
          <w:i/>
          <w:sz w:val="24"/>
          <w:szCs w:val="24"/>
        </w:rPr>
        <w:t>Dube</w:t>
      </w:r>
      <w:proofErr w:type="spellEnd"/>
      <w:r w:rsidRPr="00A26CA0">
        <w:rPr>
          <w:rFonts w:ascii="Times New Roman" w:hAnsi="Times New Roman" w:cs="Times New Roman"/>
          <w:sz w:val="24"/>
          <w:szCs w:val="24"/>
        </w:rPr>
        <w:t xml:space="preserve"> submitted that </w:t>
      </w:r>
      <w:r w:rsidR="00147E83" w:rsidRPr="00A26CA0">
        <w:rPr>
          <w:rFonts w:ascii="Times New Roman" w:hAnsi="Times New Roman" w:cs="Times New Roman"/>
          <w:sz w:val="24"/>
          <w:szCs w:val="24"/>
        </w:rPr>
        <w:t xml:space="preserve">in spite of the </w:t>
      </w:r>
      <w:r w:rsidR="00917669" w:rsidRPr="00A26CA0">
        <w:rPr>
          <w:rFonts w:ascii="Times New Roman" w:hAnsi="Times New Roman" w:cs="Times New Roman"/>
          <w:sz w:val="24"/>
          <w:szCs w:val="24"/>
        </w:rPr>
        <w:t xml:space="preserve">concessions regarding the </w:t>
      </w:r>
      <w:r w:rsidR="00542F3F" w:rsidRPr="00A26CA0">
        <w:rPr>
          <w:rFonts w:ascii="Times New Roman" w:hAnsi="Times New Roman" w:cs="Times New Roman"/>
          <w:sz w:val="24"/>
          <w:szCs w:val="24"/>
        </w:rPr>
        <w:t>applicant’s infractions</w:t>
      </w:r>
      <w:r w:rsidR="00147E83" w:rsidRPr="00A26CA0">
        <w:rPr>
          <w:rFonts w:ascii="Times New Roman" w:hAnsi="Times New Roman" w:cs="Times New Roman"/>
          <w:sz w:val="24"/>
          <w:szCs w:val="24"/>
        </w:rPr>
        <w:t xml:space="preserve">, </w:t>
      </w:r>
      <w:r w:rsidRPr="00A26CA0">
        <w:rPr>
          <w:rFonts w:ascii="Times New Roman" w:hAnsi="Times New Roman" w:cs="Times New Roman"/>
          <w:sz w:val="24"/>
          <w:szCs w:val="24"/>
        </w:rPr>
        <w:t xml:space="preserve">this Court ought to grant the application for condonation nonetheless on the basis that the applicant </w:t>
      </w:r>
      <w:r w:rsidR="00D1106E" w:rsidRPr="00A26CA0">
        <w:rPr>
          <w:rFonts w:ascii="Times New Roman" w:hAnsi="Times New Roman" w:cs="Times New Roman"/>
          <w:sz w:val="24"/>
          <w:szCs w:val="24"/>
        </w:rPr>
        <w:t xml:space="preserve">has prospects of success on appeal. She submitted that the applicant </w:t>
      </w:r>
      <w:r w:rsidRPr="00A26CA0">
        <w:rPr>
          <w:rFonts w:ascii="Times New Roman" w:hAnsi="Times New Roman" w:cs="Times New Roman"/>
          <w:sz w:val="24"/>
          <w:szCs w:val="24"/>
        </w:rPr>
        <w:t>intends to raise an unassailable point of law in his prospective appeal</w:t>
      </w:r>
      <w:r w:rsidR="00147E83" w:rsidRPr="00A26CA0">
        <w:rPr>
          <w:rFonts w:ascii="Times New Roman" w:hAnsi="Times New Roman" w:cs="Times New Roman"/>
          <w:sz w:val="24"/>
          <w:szCs w:val="24"/>
        </w:rPr>
        <w:t xml:space="preserve">. </w:t>
      </w:r>
      <w:r w:rsidR="00974EF5" w:rsidRPr="00A26CA0">
        <w:rPr>
          <w:rFonts w:ascii="Times New Roman" w:hAnsi="Times New Roman" w:cs="Times New Roman"/>
          <w:sz w:val="24"/>
          <w:szCs w:val="24"/>
        </w:rPr>
        <w:t>The point had not been raised before the lower court</w:t>
      </w:r>
      <w:r w:rsidR="004F4F65" w:rsidRPr="00A26CA0">
        <w:rPr>
          <w:rFonts w:ascii="Times New Roman" w:hAnsi="Times New Roman" w:cs="Times New Roman"/>
          <w:sz w:val="24"/>
          <w:szCs w:val="24"/>
        </w:rPr>
        <w:t xml:space="preserve"> and would be raised in the intended appeal as a new point of law</w:t>
      </w:r>
      <w:r w:rsidR="00974EF5" w:rsidRPr="00A26CA0">
        <w:rPr>
          <w:rFonts w:ascii="Times New Roman" w:hAnsi="Times New Roman" w:cs="Times New Roman"/>
          <w:sz w:val="24"/>
          <w:szCs w:val="24"/>
        </w:rPr>
        <w:t xml:space="preserve">.  </w:t>
      </w:r>
      <w:r w:rsidR="00586710" w:rsidRPr="00A26CA0">
        <w:rPr>
          <w:rFonts w:ascii="Times New Roman" w:hAnsi="Times New Roman" w:cs="Times New Roman"/>
          <w:sz w:val="24"/>
          <w:szCs w:val="24"/>
        </w:rPr>
        <w:t>She further argued that the other prospective grounds of appeal in the draft notice of appeal</w:t>
      </w:r>
      <w:r w:rsidR="001431E4" w:rsidRPr="00A26CA0">
        <w:rPr>
          <w:rFonts w:ascii="Times New Roman" w:hAnsi="Times New Roman" w:cs="Times New Roman"/>
          <w:sz w:val="24"/>
          <w:szCs w:val="24"/>
        </w:rPr>
        <w:t xml:space="preserve"> raise arguable issues warranting</w:t>
      </w:r>
      <w:r w:rsidR="00586710" w:rsidRPr="00A26CA0">
        <w:rPr>
          <w:rFonts w:ascii="Times New Roman" w:hAnsi="Times New Roman" w:cs="Times New Roman"/>
          <w:sz w:val="24"/>
          <w:szCs w:val="24"/>
        </w:rPr>
        <w:t xml:space="preserve"> the granting of the condonation. </w:t>
      </w:r>
    </w:p>
    <w:p w:rsidR="00C61CC6" w:rsidRPr="00A26CA0" w:rsidRDefault="00C61CC6" w:rsidP="00D4343B">
      <w:pPr>
        <w:spacing w:after="0" w:line="240" w:lineRule="auto"/>
        <w:ind w:firstLine="1134"/>
        <w:jc w:val="both"/>
        <w:rPr>
          <w:rFonts w:ascii="Times New Roman" w:hAnsi="Times New Roman" w:cs="Times New Roman"/>
          <w:sz w:val="24"/>
          <w:szCs w:val="24"/>
        </w:rPr>
      </w:pPr>
    </w:p>
    <w:p w:rsidR="001C282F" w:rsidRPr="00A26CA0" w:rsidRDefault="001C282F" w:rsidP="001C282F">
      <w:pPr>
        <w:spacing w:after="0" w:line="240" w:lineRule="auto"/>
        <w:ind w:firstLine="1134"/>
        <w:jc w:val="both"/>
        <w:rPr>
          <w:rFonts w:ascii="Times New Roman" w:hAnsi="Times New Roman" w:cs="Times New Roman"/>
          <w:sz w:val="24"/>
          <w:szCs w:val="24"/>
        </w:rPr>
      </w:pPr>
    </w:p>
    <w:p w:rsidR="007648FC" w:rsidRPr="00A26CA0" w:rsidRDefault="00851C32" w:rsidP="00C61CC6">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She </w:t>
      </w:r>
      <w:r w:rsidR="00FE3D21" w:rsidRPr="00A26CA0">
        <w:rPr>
          <w:rFonts w:ascii="Times New Roman" w:hAnsi="Times New Roman" w:cs="Times New Roman"/>
          <w:sz w:val="24"/>
          <w:szCs w:val="24"/>
        </w:rPr>
        <w:t>however</w:t>
      </w:r>
      <w:r w:rsidR="0023399C" w:rsidRPr="00A26CA0">
        <w:rPr>
          <w:rFonts w:ascii="Times New Roman" w:hAnsi="Times New Roman" w:cs="Times New Roman"/>
          <w:sz w:val="24"/>
          <w:szCs w:val="24"/>
        </w:rPr>
        <w:t xml:space="preserve"> </w:t>
      </w:r>
      <w:r w:rsidR="00366960" w:rsidRPr="00A26CA0">
        <w:rPr>
          <w:rFonts w:ascii="Times New Roman" w:hAnsi="Times New Roman" w:cs="Times New Roman"/>
          <w:sz w:val="24"/>
          <w:szCs w:val="24"/>
        </w:rPr>
        <w:t xml:space="preserve">conceded that punitive costs </w:t>
      </w:r>
      <w:r w:rsidR="00C64947" w:rsidRPr="00A26CA0">
        <w:rPr>
          <w:rFonts w:ascii="Times New Roman" w:hAnsi="Times New Roman" w:cs="Times New Roman"/>
          <w:sz w:val="24"/>
          <w:szCs w:val="24"/>
        </w:rPr>
        <w:t xml:space="preserve">as prayed for by the respondent </w:t>
      </w:r>
      <w:r w:rsidR="00366960" w:rsidRPr="00A26CA0">
        <w:rPr>
          <w:rFonts w:ascii="Times New Roman" w:hAnsi="Times New Roman" w:cs="Times New Roman"/>
          <w:sz w:val="24"/>
          <w:szCs w:val="24"/>
        </w:rPr>
        <w:t xml:space="preserve">were warranted even </w:t>
      </w:r>
      <w:r w:rsidR="00C64947" w:rsidRPr="00A26CA0">
        <w:rPr>
          <w:rFonts w:ascii="Times New Roman" w:hAnsi="Times New Roman" w:cs="Times New Roman"/>
          <w:sz w:val="24"/>
          <w:szCs w:val="24"/>
        </w:rPr>
        <w:t xml:space="preserve">if </w:t>
      </w:r>
      <w:r w:rsidR="00366960" w:rsidRPr="00A26CA0">
        <w:rPr>
          <w:rFonts w:ascii="Times New Roman" w:hAnsi="Times New Roman" w:cs="Times New Roman"/>
          <w:sz w:val="24"/>
          <w:szCs w:val="24"/>
        </w:rPr>
        <w:t>the applicant succeeds</w:t>
      </w:r>
      <w:r w:rsidR="004F4F65" w:rsidRPr="00A26CA0">
        <w:rPr>
          <w:rFonts w:ascii="Times New Roman" w:hAnsi="Times New Roman" w:cs="Times New Roman"/>
          <w:sz w:val="24"/>
          <w:szCs w:val="24"/>
        </w:rPr>
        <w:t xml:space="preserve"> in this appeal</w:t>
      </w:r>
      <w:r w:rsidR="00366960" w:rsidRPr="00A26CA0">
        <w:rPr>
          <w:rFonts w:ascii="Times New Roman" w:hAnsi="Times New Roman" w:cs="Times New Roman"/>
          <w:sz w:val="24"/>
          <w:szCs w:val="24"/>
        </w:rPr>
        <w:t>.</w:t>
      </w:r>
    </w:p>
    <w:p w:rsidR="0023399C" w:rsidRPr="00A26CA0" w:rsidRDefault="0023399C" w:rsidP="003563C6">
      <w:pPr>
        <w:spacing w:after="0" w:line="480" w:lineRule="auto"/>
        <w:jc w:val="both"/>
        <w:rPr>
          <w:rFonts w:ascii="Times New Roman" w:hAnsi="Times New Roman" w:cs="Times New Roman"/>
          <w:b/>
          <w:sz w:val="24"/>
          <w:szCs w:val="24"/>
        </w:rPr>
      </w:pPr>
    </w:p>
    <w:p w:rsidR="00A47946" w:rsidRPr="00A26CA0" w:rsidRDefault="006F3665" w:rsidP="003563C6">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Respondent’s Submissions</w:t>
      </w:r>
    </w:p>
    <w:p w:rsidR="00C4793F" w:rsidRPr="00A26CA0" w:rsidRDefault="00C4793F" w:rsidP="00C61CC6">
      <w:pPr>
        <w:spacing w:after="0"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Riding on the concessions by Miss </w:t>
      </w:r>
      <w:proofErr w:type="spellStart"/>
      <w:r w:rsidRPr="00A26CA0">
        <w:rPr>
          <w:rFonts w:ascii="Times New Roman" w:hAnsi="Times New Roman" w:cs="Times New Roman"/>
          <w:i/>
          <w:sz w:val="24"/>
          <w:szCs w:val="24"/>
        </w:rPr>
        <w:t>Dube</w:t>
      </w:r>
      <w:proofErr w:type="spellEnd"/>
      <w:r w:rsidRPr="00A26CA0">
        <w:rPr>
          <w:rFonts w:ascii="Times New Roman" w:hAnsi="Times New Roman" w:cs="Times New Roman"/>
          <w:sz w:val="24"/>
          <w:szCs w:val="24"/>
        </w:rPr>
        <w:t xml:space="preserve">, Mr </w:t>
      </w:r>
      <w:proofErr w:type="spellStart"/>
      <w:r w:rsidRPr="00A26CA0">
        <w:rPr>
          <w:rFonts w:ascii="Times New Roman" w:hAnsi="Times New Roman" w:cs="Times New Roman"/>
          <w:i/>
          <w:sz w:val="24"/>
          <w:szCs w:val="24"/>
        </w:rPr>
        <w:t>Samukange</w:t>
      </w:r>
      <w:proofErr w:type="spellEnd"/>
      <w:r w:rsidR="007648FC" w:rsidRPr="00A26CA0">
        <w:rPr>
          <w:rFonts w:ascii="Times New Roman" w:hAnsi="Times New Roman" w:cs="Times New Roman"/>
          <w:sz w:val="24"/>
          <w:szCs w:val="24"/>
        </w:rPr>
        <w:t>, for the respondent</w:t>
      </w:r>
      <w:r w:rsidR="00FE3D21" w:rsidRPr="00A26CA0">
        <w:rPr>
          <w:rFonts w:ascii="Times New Roman" w:hAnsi="Times New Roman" w:cs="Times New Roman"/>
          <w:sz w:val="24"/>
          <w:szCs w:val="24"/>
        </w:rPr>
        <w:t>,</w:t>
      </w:r>
      <w:r w:rsidR="007648FC" w:rsidRPr="00A26CA0">
        <w:rPr>
          <w:rFonts w:ascii="Times New Roman" w:hAnsi="Times New Roman" w:cs="Times New Roman"/>
          <w:sz w:val="24"/>
          <w:szCs w:val="24"/>
        </w:rPr>
        <w:t xml:space="preserve"> submitted that</w:t>
      </w:r>
      <w:r w:rsidRPr="00A26CA0">
        <w:rPr>
          <w:rFonts w:ascii="Times New Roman" w:hAnsi="Times New Roman" w:cs="Times New Roman"/>
          <w:sz w:val="24"/>
          <w:szCs w:val="24"/>
        </w:rPr>
        <w:t xml:space="preserve"> the applicant was not entitled to the relief sought. He submitted that the </w:t>
      </w:r>
      <w:r w:rsidR="004F4F65" w:rsidRPr="00A26CA0">
        <w:rPr>
          <w:rFonts w:ascii="Times New Roman" w:hAnsi="Times New Roman" w:cs="Times New Roman"/>
          <w:sz w:val="24"/>
          <w:szCs w:val="24"/>
        </w:rPr>
        <w:t xml:space="preserve">requirements for such </w:t>
      </w:r>
      <w:r w:rsidR="00375170" w:rsidRPr="00A26CA0">
        <w:rPr>
          <w:rFonts w:ascii="Times New Roman" w:hAnsi="Times New Roman" w:cs="Times New Roman"/>
          <w:sz w:val="24"/>
          <w:szCs w:val="24"/>
        </w:rPr>
        <w:t xml:space="preserve">an </w:t>
      </w:r>
      <w:r w:rsidR="004F4F65" w:rsidRPr="00A26CA0">
        <w:rPr>
          <w:rFonts w:ascii="Times New Roman" w:hAnsi="Times New Roman" w:cs="Times New Roman"/>
          <w:sz w:val="24"/>
          <w:szCs w:val="24"/>
        </w:rPr>
        <w:t xml:space="preserve">application must be considered cumulatively. </w:t>
      </w:r>
      <w:r w:rsidR="00FE3D21" w:rsidRPr="00A26CA0">
        <w:rPr>
          <w:rFonts w:ascii="Times New Roman" w:hAnsi="Times New Roman" w:cs="Times New Roman"/>
          <w:sz w:val="24"/>
          <w:szCs w:val="24"/>
        </w:rPr>
        <w:t>He</w:t>
      </w:r>
      <w:r w:rsidR="00280E61" w:rsidRPr="00A26CA0">
        <w:rPr>
          <w:rFonts w:ascii="Times New Roman" w:hAnsi="Times New Roman" w:cs="Times New Roman"/>
          <w:sz w:val="24"/>
          <w:szCs w:val="24"/>
        </w:rPr>
        <w:t xml:space="preserve"> also submitted that </w:t>
      </w:r>
      <w:r w:rsidR="00FE3D21" w:rsidRPr="00A26CA0">
        <w:rPr>
          <w:rFonts w:ascii="Times New Roman" w:hAnsi="Times New Roman" w:cs="Times New Roman"/>
          <w:sz w:val="24"/>
          <w:szCs w:val="24"/>
        </w:rPr>
        <w:t>t</w:t>
      </w:r>
      <w:r w:rsidR="004F4F65" w:rsidRPr="00A26CA0">
        <w:rPr>
          <w:rFonts w:ascii="Times New Roman" w:hAnsi="Times New Roman" w:cs="Times New Roman"/>
          <w:sz w:val="24"/>
          <w:szCs w:val="24"/>
        </w:rPr>
        <w:t xml:space="preserve">he applicant would not be entitled to the indulgence of the court in light of </w:t>
      </w:r>
      <w:r w:rsidR="00280E61" w:rsidRPr="00A26CA0">
        <w:rPr>
          <w:rFonts w:ascii="Times New Roman" w:hAnsi="Times New Roman" w:cs="Times New Roman"/>
          <w:sz w:val="24"/>
          <w:szCs w:val="24"/>
        </w:rPr>
        <w:t>the</w:t>
      </w:r>
      <w:r w:rsidR="004F4F65" w:rsidRPr="00A26CA0">
        <w:rPr>
          <w:rFonts w:ascii="Times New Roman" w:hAnsi="Times New Roman" w:cs="Times New Roman"/>
          <w:sz w:val="24"/>
          <w:szCs w:val="24"/>
        </w:rPr>
        <w:t xml:space="preserve"> concessions </w:t>
      </w:r>
      <w:r w:rsidR="00280E61" w:rsidRPr="00A26CA0">
        <w:rPr>
          <w:rFonts w:ascii="Times New Roman" w:hAnsi="Times New Roman" w:cs="Times New Roman"/>
          <w:sz w:val="24"/>
          <w:szCs w:val="24"/>
        </w:rPr>
        <w:t>made. Furthermore, that the</w:t>
      </w:r>
      <w:r w:rsidR="004F4F65" w:rsidRPr="00A26CA0">
        <w:rPr>
          <w:rFonts w:ascii="Times New Roman" w:hAnsi="Times New Roman" w:cs="Times New Roman"/>
          <w:sz w:val="24"/>
          <w:szCs w:val="24"/>
        </w:rPr>
        <w:t xml:space="preserve"> </w:t>
      </w:r>
      <w:r w:rsidRPr="00A26CA0">
        <w:rPr>
          <w:rFonts w:ascii="Times New Roman" w:hAnsi="Times New Roman" w:cs="Times New Roman"/>
          <w:sz w:val="24"/>
          <w:szCs w:val="24"/>
        </w:rPr>
        <w:t>applicant does not have prospects of success on appeal and that the application should be dismissed with costs on a punitive scale.</w:t>
      </w:r>
    </w:p>
    <w:p w:rsidR="00C4793F" w:rsidRPr="00A26CA0" w:rsidRDefault="00C4793F" w:rsidP="003563C6">
      <w:pPr>
        <w:spacing w:after="0" w:line="480" w:lineRule="auto"/>
        <w:ind w:firstLine="720"/>
        <w:jc w:val="both"/>
        <w:rPr>
          <w:rFonts w:ascii="Times New Roman" w:hAnsi="Times New Roman" w:cs="Times New Roman"/>
          <w:sz w:val="24"/>
          <w:szCs w:val="24"/>
        </w:rPr>
      </w:pPr>
    </w:p>
    <w:p w:rsidR="00660050" w:rsidRPr="00A26CA0" w:rsidRDefault="00C4793F" w:rsidP="00D32B88">
      <w:pPr>
        <w:spacing w:after="0"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Mr </w:t>
      </w:r>
      <w:proofErr w:type="spellStart"/>
      <w:r w:rsidRPr="00A26CA0">
        <w:rPr>
          <w:rFonts w:ascii="Times New Roman" w:hAnsi="Times New Roman" w:cs="Times New Roman"/>
          <w:i/>
          <w:sz w:val="24"/>
          <w:szCs w:val="24"/>
        </w:rPr>
        <w:t>Sam</w:t>
      </w:r>
      <w:r w:rsidR="00BF188B" w:rsidRPr="00A26CA0">
        <w:rPr>
          <w:rFonts w:ascii="Times New Roman" w:hAnsi="Times New Roman" w:cs="Times New Roman"/>
          <w:i/>
          <w:sz w:val="24"/>
          <w:szCs w:val="24"/>
        </w:rPr>
        <w:t>u</w:t>
      </w:r>
      <w:r w:rsidRPr="00A26CA0">
        <w:rPr>
          <w:rFonts w:ascii="Times New Roman" w:hAnsi="Times New Roman" w:cs="Times New Roman"/>
          <w:i/>
          <w:sz w:val="24"/>
          <w:szCs w:val="24"/>
        </w:rPr>
        <w:t>kange</w:t>
      </w:r>
      <w:proofErr w:type="spellEnd"/>
      <w:r w:rsidRPr="00A26CA0">
        <w:rPr>
          <w:rFonts w:ascii="Times New Roman" w:hAnsi="Times New Roman" w:cs="Times New Roman"/>
          <w:i/>
          <w:sz w:val="24"/>
          <w:szCs w:val="24"/>
        </w:rPr>
        <w:t xml:space="preserve"> </w:t>
      </w:r>
      <w:r w:rsidRPr="00A26CA0">
        <w:rPr>
          <w:rFonts w:ascii="Times New Roman" w:hAnsi="Times New Roman" w:cs="Times New Roman"/>
          <w:sz w:val="24"/>
          <w:szCs w:val="24"/>
        </w:rPr>
        <w:t xml:space="preserve">however raised other issues which in my view are irrelevant to the determination of the </w:t>
      </w:r>
      <w:r w:rsidR="004F4F65" w:rsidRPr="00A26CA0">
        <w:rPr>
          <w:rFonts w:ascii="Times New Roman" w:hAnsi="Times New Roman" w:cs="Times New Roman"/>
          <w:sz w:val="24"/>
          <w:szCs w:val="24"/>
        </w:rPr>
        <w:t>application in view of the concessions by the applicant</w:t>
      </w:r>
      <w:r w:rsidR="00D32B88" w:rsidRPr="00A26CA0">
        <w:rPr>
          <w:rFonts w:ascii="Times New Roman" w:hAnsi="Times New Roman" w:cs="Times New Roman"/>
          <w:sz w:val="24"/>
          <w:szCs w:val="24"/>
        </w:rPr>
        <w:t>.</w:t>
      </w:r>
    </w:p>
    <w:p w:rsidR="00D32B88" w:rsidRDefault="00D32B88" w:rsidP="00D32B88">
      <w:pPr>
        <w:spacing w:after="0" w:line="480" w:lineRule="auto"/>
        <w:ind w:firstLine="1134"/>
        <w:jc w:val="both"/>
        <w:rPr>
          <w:rFonts w:ascii="Times New Roman" w:hAnsi="Times New Roman" w:cs="Times New Roman"/>
          <w:sz w:val="24"/>
          <w:szCs w:val="24"/>
        </w:rPr>
      </w:pPr>
    </w:p>
    <w:p w:rsidR="005F47B3" w:rsidRPr="00A26CA0" w:rsidRDefault="005F47B3" w:rsidP="00D32B88">
      <w:pPr>
        <w:spacing w:after="0" w:line="480" w:lineRule="auto"/>
        <w:ind w:firstLine="1134"/>
        <w:jc w:val="both"/>
        <w:rPr>
          <w:rFonts w:ascii="Times New Roman" w:hAnsi="Times New Roman" w:cs="Times New Roman"/>
          <w:sz w:val="24"/>
          <w:szCs w:val="24"/>
        </w:rPr>
      </w:pPr>
    </w:p>
    <w:p w:rsidR="00D32B88" w:rsidRPr="00A26CA0" w:rsidRDefault="00D32B88" w:rsidP="00D32B88">
      <w:pPr>
        <w:spacing w:line="480" w:lineRule="auto"/>
        <w:jc w:val="both"/>
        <w:rPr>
          <w:rFonts w:ascii="Times New Roman" w:eastAsia="Calibri" w:hAnsi="Times New Roman" w:cs="Times New Roman"/>
          <w:b/>
          <w:sz w:val="24"/>
          <w:szCs w:val="24"/>
        </w:rPr>
      </w:pPr>
      <w:r w:rsidRPr="00A26CA0">
        <w:rPr>
          <w:rFonts w:ascii="Times New Roman" w:eastAsia="Calibri" w:hAnsi="Times New Roman" w:cs="Times New Roman"/>
          <w:b/>
          <w:sz w:val="24"/>
          <w:szCs w:val="24"/>
        </w:rPr>
        <w:lastRenderedPageBreak/>
        <w:t>THE LAW</w:t>
      </w:r>
    </w:p>
    <w:p w:rsidR="00FE3D21" w:rsidRPr="00A26CA0" w:rsidRDefault="00FE3D21" w:rsidP="00D32B88">
      <w:pPr>
        <w:spacing w:line="480" w:lineRule="auto"/>
        <w:jc w:val="both"/>
        <w:rPr>
          <w:rFonts w:ascii="Times New Roman" w:eastAsia="Calibri" w:hAnsi="Times New Roman" w:cs="Times New Roman"/>
          <w:sz w:val="24"/>
          <w:szCs w:val="24"/>
        </w:rPr>
      </w:pPr>
      <w:r w:rsidRPr="00A26CA0">
        <w:rPr>
          <w:rFonts w:ascii="Times New Roman" w:eastAsia="Calibri" w:hAnsi="Times New Roman" w:cs="Times New Roman"/>
          <w:sz w:val="24"/>
          <w:szCs w:val="24"/>
        </w:rPr>
        <w:t>The requirements for an application of this nature are well established. They are:</w:t>
      </w:r>
    </w:p>
    <w:p w:rsidR="00FE3D21" w:rsidRPr="00A26CA0" w:rsidRDefault="00FE3D21" w:rsidP="00FE3D21">
      <w:pPr>
        <w:numPr>
          <w:ilvl w:val="0"/>
          <w:numId w:val="1"/>
        </w:numPr>
        <w:spacing w:after="0" w:line="480" w:lineRule="auto"/>
        <w:jc w:val="both"/>
        <w:rPr>
          <w:rFonts w:ascii="Times New Roman" w:eastAsia="Calibri" w:hAnsi="Times New Roman" w:cs="Times New Roman"/>
          <w:sz w:val="24"/>
          <w:szCs w:val="24"/>
        </w:rPr>
      </w:pPr>
      <w:r w:rsidRPr="00A26CA0">
        <w:rPr>
          <w:rFonts w:ascii="Times New Roman" w:eastAsia="Calibri" w:hAnsi="Times New Roman" w:cs="Times New Roman"/>
          <w:sz w:val="24"/>
          <w:szCs w:val="24"/>
        </w:rPr>
        <w:t>The extent of the delay;</w:t>
      </w:r>
    </w:p>
    <w:p w:rsidR="00FE3D21" w:rsidRPr="00A26CA0" w:rsidRDefault="00FE3D21" w:rsidP="00FE3D21">
      <w:pPr>
        <w:numPr>
          <w:ilvl w:val="0"/>
          <w:numId w:val="1"/>
        </w:numPr>
        <w:spacing w:after="0" w:line="480" w:lineRule="auto"/>
        <w:jc w:val="both"/>
        <w:rPr>
          <w:rFonts w:ascii="Times New Roman" w:eastAsia="Calibri" w:hAnsi="Times New Roman" w:cs="Times New Roman"/>
          <w:sz w:val="24"/>
          <w:szCs w:val="24"/>
        </w:rPr>
      </w:pPr>
      <w:r w:rsidRPr="00A26CA0">
        <w:rPr>
          <w:rFonts w:ascii="Times New Roman" w:eastAsia="Calibri" w:hAnsi="Times New Roman" w:cs="Times New Roman"/>
          <w:sz w:val="24"/>
          <w:szCs w:val="24"/>
        </w:rPr>
        <w:t xml:space="preserve">The reasonableness of the explanation for the delay; </w:t>
      </w:r>
    </w:p>
    <w:p w:rsidR="00FE3D21" w:rsidRPr="00A26CA0" w:rsidRDefault="00FE3D21" w:rsidP="00FE3D21">
      <w:pPr>
        <w:numPr>
          <w:ilvl w:val="0"/>
          <w:numId w:val="1"/>
        </w:numPr>
        <w:spacing w:after="0" w:line="480" w:lineRule="auto"/>
        <w:jc w:val="both"/>
        <w:rPr>
          <w:rFonts w:ascii="Times New Roman" w:eastAsia="Calibri" w:hAnsi="Times New Roman" w:cs="Times New Roman"/>
          <w:sz w:val="24"/>
          <w:szCs w:val="24"/>
        </w:rPr>
      </w:pPr>
      <w:r w:rsidRPr="00A26CA0">
        <w:rPr>
          <w:rFonts w:ascii="Times New Roman" w:eastAsia="Calibri" w:hAnsi="Times New Roman" w:cs="Times New Roman"/>
          <w:sz w:val="24"/>
          <w:szCs w:val="24"/>
        </w:rPr>
        <w:t>The prospects of success on appeal;</w:t>
      </w:r>
    </w:p>
    <w:p w:rsidR="00FE3D21" w:rsidRPr="00A26CA0" w:rsidRDefault="00FE3D21" w:rsidP="00FE3D21">
      <w:pPr>
        <w:numPr>
          <w:ilvl w:val="0"/>
          <w:numId w:val="1"/>
        </w:numPr>
        <w:spacing w:after="0" w:line="480" w:lineRule="auto"/>
        <w:jc w:val="both"/>
        <w:rPr>
          <w:rFonts w:ascii="Times New Roman" w:eastAsia="Calibri" w:hAnsi="Times New Roman" w:cs="Times New Roman"/>
          <w:sz w:val="24"/>
          <w:szCs w:val="24"/>
        </w:rPr>
      </w:pPr>
      <w:r w:rsidRPr="00A26CA0">
        <w:rPr>
          <w:rFonts w:ascii="Times New Roman" w:eastAsia="Calibri" w:hAnsi="Times New Roman" w:cs="Times New Roman"/>
          <w:sz w:val="24"/>
          <w:szCs w:val="24"/>
        </w:rPr>
        <w:t xml:space="preserve">Respondent’s interest in the finality of the judgment in his/her/its favour; </w:t>
      </w:r>
    </w:p>
    <w:p w:rsidR="00FE3D21" w:rsidRPr="00A26CA0" w:rsidRDefault="00FE3D21" w:rsidP="00FE3D21">
      <w:pPr>
        <w:numPr>
          <w:ilvl w:val="0"/>
          <w:numId w:val="1"/>
        </w:numPr>
        <w:spacing w:after="0" w:line="480" w:lineRule="auto"/>
        <w:jc w:val="both"/>
        <w:rPr>
          <w:rFonts w:ascii="Times New Roman" w:eastAsia="Calibri" w:hAnsi="Times New Roman" w:cs="Times New Roman"/>
          <w:sz w:val="24"/>
          <w:szCs w:val="24"/>
        </w:rPr>
      </w:pPr>
      <w:r w:rsidRPr="00A26CA0">
        <w:rPr>
          <w:rFonts w:ascii="Times New Roman" w:eastAsia="Calibri" w:hAnsi="Times New Roman" w:cs="Times New Roman"/>
          <w:sz w:val="24"/>
          <w:szCs w:val="24"/>
        </w:rPr>
        <w:t>Convenience of the court; and</w:t>
      </w:r>
    </w:p>
    <w:p w:rsidR="00FE3D21" w:rsidRPr="00A26CA0" w:rsidRDefault="00FE3D21" w:rsidP="00FE3D21">
      <w:pPr>
        <w:numPr>
          <w:ilvl w:val="0"/>
          <w:numId w:val="1"/>
        </w:numPr>
        <w:spacing w:after="0" w:line="480" w:lineRule="auto"/>
        <w:jc w:val="both"/>
        <w:rPr>
          <w:rFonts w:ascii="Times New Roman" w:eastAsia="Calibri" w:hAnsi="Times New Roman" w:cs="Times New Roman"/>
          <w:sz w:val="24"/>
          <w:szCs w:val="24"/>
        </w:rPr>
      </w:pPr>
      <w:r w:rsidRPr="00A26CA0">
        <w:rPr>
          <w:rFonts w:ascii="Times New Roman" w:eastAsia="Calibri" w:hAnsi="Times New Roman" w:cs="Times New Roman"/>
          <w:sz w:val="24"/>
          <w:szCs w:val="24"/>
        </w:rPr>
        <w:t>Avoidance of unnecessary delay in the administration of justice.</w:t>
      </w:r>
    </w:p>
    <w:p w:rsidR="00D32B88" w:rsidRPr="00A26CA0" w:rsidRDefault="00D32B88" w:rsidP="00D32B88">
      <w:pPr>
        <w:spacing w:after="0" w:line="480" w:lineRule="auto"/>
        <w:ind w:left="1440"/>
        <w:jc w:val="both"/>
        <w:rPr>
          <w:rFonts w:ascii="Times New Roman" w:eastAsia="Calibri" w:hAnsi="Times New Roman" w:cs="Times New Roman"/>
          <w:sz w:val="24"/>
          <w:szCs w:val="24"/>
        </w:rPr>
      </w:pPr>
    </w:p>
    <w:p w:rsidR="00FE3D21" w:rsidRPr="00A26CA0" w:rsidRDefault="00FE3D21" w:rsidP="00D32B88">
      <w:pPr>
        <w:spacing w:line="480" w:lineRule="auto"/>
        <w:ind w:firstLine="1134"/>
        <w:jc w:val="both"/>
        <w:rPr>
          <w:rFonts w:ascii="Times New Roman" w:hAnsi="Times New Roman" w:cs="Times New Roman"/>
          <w:sz w:val="24"/>
          <w:szCs w:val="24"/>
          <w:lang w:val="en-US"/>
        </w:rPr>
      </w:pPr>
      <w:r w:rsidRPr="00A26CA0">
        <w:rPr>
          <w:rFonts w:ascii="Times New Roman" w:eastAsia="Calibri" w:hAnsi="Times New Roman" w:cs="Times New Roman"/>
          <w:sz w:val="24"/>
          <w:szCs w:val="24"/>
        </w:rPr>
        <w:t xml:space="preserve">See </w:t>
      </w:r>
      <w:proofErr w:type="spellStart"/>
      <w:r w:rsidRPr="00A26CA0">
        <w:rPr>
          <w:rFonts w:ascii="Times New Roman" w:eastAsia="Calibri" w:hAnsi="Times New Roman" w:cs="Times New Roman"/>
          <w:i/>
          <w:sz w:val="24"/>
          <w:szCs w:val="24"/>
        </w:rPr>
        <w:t>Kombayi</w:t>
      </w:r>
      <w:proofErr w:type="spellEnd"/>
      <w:r w:rsidRPr="00A26CA0">
        <w:rPr>
          <w:rFonts w:ascii="Times New Roman" w:eastAsia="Calibri" w:hAnsi="Times New Roman" w:cs="Times New Roman"/>
          <w:i/>
          <w:sz w:val="24"/>
          <w:szCs w:val="24"/>
        </w:rPr>
        <w:t xml:space="preserve"> </w:t>
      </w:r>
      <w:r w:rsidRPr="00A26CA0">
        <w:rPr>
          <w:rFonts w:ascii="Times New Roman" w:eastAsia="Calibri" w:hAnsi="Times New Roman" w:cs="Times New Roman"/>
          <w:sz w:val="24"/>
          <w:szCs w:val="24"/>
        </w:rPr>
        <w:t xml:space="preserve">v </w:t>
      </w:r>
      <w:proofErr w:type="spellStart"/>
      <w:r w:rsidRPr="00A26CA0">
        <w:rPr>
          <w:rFonts w:ascii="Times New Roman" w:eastAsia="Calibri" w:hAnsi="Times New Roman" w:cs="Times New Roman"/>
          <w:i/>
          <w:sz w:val="24"/>
          <w:szCs w:val="24"/>
        </w:rPr>
        <w:t>Berkhout</w:t>
      </w:r>
      <w:proofErr w:type="spellEnd"/>
      <w:r w:rsidRPr="00A26CA0">
        <w:rPr>
          <w:rFonts w:ascii="Times New Roman" w:eastAsia="Calibri" w:hAnsi="Times New Roman" w:cs="Times New Roman"/>
          <w:b/>
          <w:i/>
          <w:sz w:val="24"/>
          <w:szCs w:val="24"/>
        </w:rPr>
        <w:t xml:space="preserve"> </w:t>
      </w:r>
      <w:r w:rsidRPr="00A26CA0">
        <w:rPr>
          <w:rFonts w:ascii="Times New Roman" w:eastAsia="Calibri" w:hAnsi="Times New Roman" w:cs="Times New Roman"/>
          <w:sz w:val="24"/>
          <w:szCs w:val="24"/>
        </w:rPr>
        <w:t xml:space="preserve">1988 (1) ZLR 53 </w:t>
      </w:r>
      <w:r w:rsidRPr="00A26CA0">
        <w:rPr>
          <w:rFonts w:ascii="Times New Roman" w:hAnsi="Times New Roman" w:cs="Times New Roman"/>
          <w:sz w:val="24"/>
          <w:szCs w:val="24"/>
        </w:rPr>
        <w:t xml:space="preserve">(S) 57G-58A; </w:t>
      </w:r>
      <w:proofErr w:type="spellStart"/>
      <w:r w:rsidRPr="00A26CA0">
        <w:rPr>
          <w:rFonts w:ascii="Times New Roman" w:hAnsi="Times New Roman" w:cs="Times New Roman"/>
          <w:i/>
          <w:sz w:val="24"/>
          <w:szCs w:val="24"/>
          <w:lang w:val="en-US"/>
        </w:rPr>
        <w:t>Herbstein</w:t>
      </w:r>
      <w:proofErr w:type="spellEnd"/>
      <w:r w:rsidRPr="00A26CA0">
        <w:rPr>
          <w:rFonts w:ascii="Times New Roman" w:hAnsi="Times New Roman" w:cs="Times New Roman"/>
          <w:i/>
          <w:sz w:val="24"/>
          <w:szCs w:val="24"/>
          <w:lang w:val="en-US"/>
        </w:rPr>
        <w:t xml:space="preserve"> &amp; Van </w:t>
      </w:r>
      <w:proofErr w:type="spellStart"/>
      <w:r w:rsidRPr="00A26CA0">
        <w:rPr>
          <w:rFonts w:ascii="Times New Roman" w:hAnsi="Times New Roman" w:cs="Times New Roman"/>
          <w:i/>
          <w:sz w:val="24"/>
          <w:szCs w:val="24"/>
          <w:lang w:val="en-US"/>
        </w:rPr>
        <w:t>Winsen</w:t>
      </w:r>
      <w:proofErr w:type="spellEnd"/>
      <w:r w:rsidRPr="00A26CA0">
        <w:rPr>
          <w:rFonts w:ascii="Times New Roman" w:hAnsi="Times New Roman" w:cs="Times New Roman"/>
          <w:sz w:val="24"/>
          <w:szCs w:val="24"/>
          <w:lang w:val="en-US"/>
        </w:rPr>
        <w:t xml:space="preserve"> </w:t>
      </w:r>
      <w:r w:rsidRPr="00A26CA0">
        <w:rPr>
          <w:rFonts w:ascii="Times New Roman" w:hAnsi="Times New Roman" w:cs="Times New Roman"/>
          <w:i/>
          <w:sz w:val="24"/>
          <w:szCs w:val="24"/>
          <w:lang w:val="en-US"/>
        </w:rPr>
        <w:t>The Civil Practice of the Supreme Court of South Africa</w:t>
      </w:r>
      <w:r w:rsidRPr="00A26CA0">
        <w:rPr>
          <w:rFonts w:ascii="Times New Roman" w:hAnsi="Times New Roman" w:cs="Times New Roman"/>
          <w:sz w:val="24"/>
          <w:szCs w:val="24"/>
          <w:lang w:val="en-US"/>
        </w:rPr>
        <w:t xml:space="preserve"> 4</w:t>
      </w:r>
      <w:r w:rsidRPr="00A26CA0">
        <w:rPr>
          <w:rFonts w:ascii="Times New Roman" w:hAnsi="Times New Roman" w:cs="Times New Roman"/>
          <w:sz w:val="24"/>
          <w:szCs w:val="24"/>
          <w:vertAlign w:val="superscript"/>
          <w:lang w:val="en-US"/>
        </w:rPr>
        <w:t>th</w:t>
      </w:r>
      <w:r w:rsidRPr="00A26CA0">
        <w:rPr>
          <w:rFonts w:ascii="Times New Roman" w:hAnsi="Times New Roman" w:cs="Times New Roman"/>
          <w:sz w:val="24"/>
          <w:szCs w:val="24"/>
          <w:lang w:val="en-US"/>
        </w:rPr>
        <w:t xml:space="preserve"> </w:t>
      </w:r>
      <w:proofErr w:type="spellStart"/>
      <w:r w:rsidRPr="00A26CA0">
        <w:rPr>
          <w:rFonts w:ascii="Times New Roman" w:hAnsi="Times New Roman" w:cs="Times New Roman"/>
          <w:sz w:val="24"/>
          <w:szCs w:val="24"/>
          <w:lang w:val="en-US"/>
        </w:rPr>
        <w:t>ed</w:t>
      </w:r>
      <w:proofErr w:type="spellEnd"/>
      <w:r w:rsidRPr="00A26CA0">
        <w:rPr>
          <w:rFonts w:ascii="Times New Roman" w:hAnsi="Times New Roman" w:cs="Times New Roman"/>
          <w:sz w:val="24"/>
          <w:szCs w:val="24"/>
          <w:lang w:val="en-US"/>
        </w:rPr>
        <w:t xml:space="preserve"> at p 898.</w:t>
      </w:r>
    </w:p>
    <w:p w:rsidR="00687E67" w:rsidRDefault="00687E67" w:rsidP="00687E67">
      <w:pPr>
        <w:spacing w:line="240" w:lineRule="auto"/>
        <w:ind w:firstLine="1134"/>
        <w:jc w:val="both"/>
        <w:rPr>
          <w:rFonts w:ascii="Times New Roman" w:eastAsia="Calibri" w:hAnsi="Times New Roman" w:cs="Times New Roman"/>
          <w:sz w:val="24"/>
          <w:szCs w:val="24"/>
        </w:rPr>
      </w:pPr>
    </w:p>
    <w:p w:rsidR="00FE3D21" w:rsidRPr="00A26CA0" w:rsidRDefault="00FE3D21" w:rsidP="00D32B88">
      <w:pPr>
        <w:spacing w:line="480" w:lineRule="auto"/>
        <w:ind w:firstLine="1134"/>
        <w:jc w:val="both"/>
        <w:rPr>
          <w:rFonts w:ascii="Times New Roman" w:eastAsia="Calibri" w:hAnsi="Times New Roman" w:cs="Times New Roman"/>
          <w:b/>
          <w:sz w:val="24"/>
          <w:szCs w:val="24"/>
        </w:rPr>
      </w:pPr>
      <w:r w:rsidRPr="00A26CA0">
        <w:rPr>
          <w:rFonts w:ascii="Times New Roman" w:eastAsia="Calibri" w:hAnsi="Times New Roman" w:cs="Times New Roman"/>
          <w:sz w:val="24"/>
          <w:szCs w:val="24"/>
        </w:rPr>
        <w:t xml:space="preserve">The requirements were rehashed by </w:t>
      </w:r>
      <w:proofErr w:type="spellStart"/>
      <w:r w:rsidRPr="00A26CA0">
        <w:rPr>
          <w:rFonts w:ascii="Times New Roman" w:eastAsia="Calibri" w:hAnsi="Times New Roman" w:cs="Times New Roman"/>
          <w:sz w:val="24"/>
          <w:szCs w:val="24"/>
        </w:rPr>
        <w:t>Z</w:t>
      </w:r>
      <w:r w:rsidRPr="00A26CA0">
        <w:rPr>
          <w:rFonts w:ascii="Times New Roman" w:eastAsia="Calibri" w:hAnsi="Times New Roman" w:cs="Times New Roman"/>
          <w:smallCaps/>
          <w:sz w:val="24"/>
          <w:szCs w:val="24"/>
        </w:rPr>
        <w:t>iyambi</w:t>
      </w:r>
      <w:proofErr w:type="spellEnd"/>
      <w:r w:rsidRPr="00A26CA0">
        <w:rPr>
          <w:rFonts w:ascii="Times New Roman" w:eastAsia="Calibri" w:hAnsi="Times New Roman" w:cs="Times New Roman"/>
          <w:sz w:val="24"/>
          <w:szCs w:val="24"/>
        </w:rPr>
        <w:t xml:space="preserve"> JA in </w:t>
      </w:r>
      <w:proofErr w:type="spellStart"/>
      <w:r w:rsidRPr="00A26CA0">
        <w:rPr>
          <w:rFonts w:ascii="Times New Roman" w:eastAsia="Calibri" w:hAnsi="Times New Roman" w:cs="Times New Roman"/>
          <w:i/>
          <w:sz w:val="24"/>
          <w:szCs w:val="24"/>
        </w:rPr>
        <w:t>Zimslate</w:t>
      </w:r>
      <w:proofErr w:type="spellEnd"/>
      <w:r w:rsidRPr="00A26CA0">
        <w:rPr>
          <w:rFonts w:ascii="Times New Roman" w:eastAsia="Calibri" w:hAnsi="Times New Roman" w:cs="Times New Roman"/>
          <w:i/>
          <w:sz w:val="24"/>
          <w:szCs w:val="24"/>
        </w:rPr>
        <w:t xml:space="preserve"> Quartzite (Pvt) Ltd &amp; </w:t>
      </w:r>
      <w:proofErr w:type="spellStart"/>
      <w:r w:rsidRPr="00A26CA0">
        <w:rPr>
          <w:rFonts w:ascii="Times New Roman" w:eastAsia="Calibri" w:hAnsi="Times New Roman" w:cs="Times New Roman"/>
          <w:i/>
          <w:sz w:val="24"/>
          <w:szCs w:val="24"/>
        </w:rPr>
        <w:t>Ors</w:t>
      </w:r>
      <w:proofErr w:type="spellEnd"/>
      <w:r w:rsidRPr="00A26CA0">
        <w:rPr>
          <w:rFonts w:ascii="Times New Roman" w:eastAsia="Calibri" w:hAnsi="Times New Roman" w:cs="Times New Roman"/>
          <w:i/>
          <w:sz w:val="24"/>
          <w:szCs w:val="24"/>
        </w:rPr>
        <w:t xml:space="preserve"> </w:t>
      </w:r>
      <w:r w:rsidRPr="00A26CA0">
        <w:rPr>
          <w:rFonts w:ascii="Times New Roman" w:eastAsia="Calibri" w:hAnsi="Times New Roman" w:cs="Times New Roman"/>
          <w:sz w:val="24"/>
          <w:szCs w:val="24"/>
        </w:rPr>
        <w:t xml:space="preserve">v </w:t>
      </w:r>
      <w:r w:rsidRPr="00A26CA0">
        <w:rPr>
          <w:rFonts w:ascii="Times New Roman" w:eastAsia="Calibri" w:hAnsi="Times New Roman" w:cs="Times New Roman"/>
          <w:i/>
          <w:sz w:val="24"/>
          <w:szCs w:val="24"/>
        </w:rPr>
        <w:t xml:space="preserve">Central African Building Society </w:t>
      </w:r>
      <w:r w:rsidRPr="00A26CA0">
        <w:rPr>
          <w:rFonts w:ascii="Times New Roman" w:eastAsia="Calibri" w:hAnsi="Times New Roman" w:cs="Times New Roman"/>
          <w:sz w:val="24"/>
          <w:szCs w:val="24"/>
        </w:rPr>
        <w:t>SC 34/17 where she held at p 7 that:</w:t>
      </w:r>
    </w:p>
    <w:p w:rsidR="00FE3D21" w:rsidRPr="00A26CA0" w:rsidRDefault="00FE3D21" w:rsidP="009703F6">
      <w:pPr>
        <w:spacing w:line="240" w:lineRule="auto"/>
        <w:ind w:left="720" w:hanging="153"/>
        <w:jc w:val="both"/>
        <w:rPr>
          <w:rFonts w:ascii="Times New Roman" w:eastAsia="Calibri" w:hAnsi="Times New Roman" w:cs="Times New Roman"/>
          <w:sz w:val="24"/>
          <w:szCs w:val="24"/>
        </w:rPr>
      </w:pPr>
      <w:r w:rsidRPr="00A26CA0">
        <w:rPr>
          <w:rFonts w:ascii="Times New Roman" w:eastAsia="Calibri" w:hAnsi="Times New Roman" w:cs="Times New Roman"/>
          <w:sz w:val="24"/>
          <w:szCs w:val="24"/>
        </w:rPr>
        <w:t xml:space="preserve">“An applicant, who has infringed the rules of the court before which he appears, must apply for condonation and in that application explain the reasons for the infraction.  He must take the court into his confidence and give an honest account of his default in order to enable the court to arrive at a decision as to whether to grant the indulgence sought.  </w:t>
      </w:r>
      <w:r w:rsidRPr="00A26CA0">
        <w:rPr>
          <w:rFonts w:ascii="Times New Roman" w:eastAsia="Calibri" w:hAnsi="Times New Roman" w:cs="Times New Roman"/>
          <w:b/>
          <w:sz w:val="24"/>
          <w:szCs w:val="24"/>
        </w:rPr>
        <w:t>An applicant who takes the attitude that indulgences, including that of condonation, are there for the asking does himself a disservice as he takes the risk of having his application dismissed</w:t>
      </w:r>
      <w:r w:rsidRPr="00A26CA0">
        <w:rPr>
          <w:rFonts w:ascii="Times New Roman" w:eastAsia="Calibri" w:hAnsi="Times New Roman" w:cs="Times New Roman"/>
          <w:sz w:val="24"/>
          <w:szCs w:val="24"/>
        </w:rPr>
        <w:t>.”(</w:t>
      </w:r>
      <w:proofErr w:type="gramStart"/>
      <w:r w:rsidRPr="00A26CA0">
        <w:rPr>
          <w:rFonts w:ascii="Times New Roman" w:eastAsia="Calibri" w:hAnsi="Times New Roman" w:cs="Times New Roman"/>
          <w:sz w:val="24"/>
          <w:szCs w:val="24"/>
        </w:rPr>
        <w:t>own</w:t>
      </w:r>
      <w:proofErr w:type="gramEnd"/>
      <w:r w:rsidRPr="00A26CA0">
        <w:rPr>
          <w:rFonts w:ascii="Times New Roman" w:eastAsia="Calibri" w:hAnsi="Times New Roman" w:cs="Times New Roman"/>
          <w:sz w:val="24"/>
          <w:szCs w:val="24"/>
        </w:rPr>
        <w:t xml:space="preserve"> emphasis)</w:t>
      </w:r>
    </w:p>
    <w:p w:rsidR="009703F6" w:rsidRPr="00A26CA0" w:rsidRDefault="009703F6" w:rsidP="009703F6">
      <w:pPr>
        <w:spacing w:line="480" w:lineRule="auto"/>
        <w:ind w:left="720" w:hanging="153"/>
        <w:jc w:val="both"/>
        <w:rPr>
          <w:rFonts w:ascii="Times New Roman" w:eastAsia="Calibri" w:hAnsi="Times New Roman" w:cs="Times New Roman"/>
          <w:sz w:val="24"/>
          <w:szCs w:val="24"/>
        </w:rPr>
      </w:pPr>
    </w:p>
    <w:p w:rsidR="00FE3D21" w:rsidRPr="00A26CA0" w:rsidRDefault="00FE3D21" w:rsidP="009703F6">
      <w:pPr>
        <w:spacing w:after="0" w:line="480" w:lineRule="auto"/>
        <w:ind w:firstLine="1134"/>
        <w:jc w:val="both"/>
        <w:rPr>
          <w:rFonts w:ascii="Times New Roman" w:eastAsia="Calibri" w:hAnsi="Times New Roman" w:cs="Times New Roman"/>
          <w:sz w:val="24"/>
          <w:szCs w:val="24"/>
        </w:rPr>
      </w:pPr>
      <w:r w:rsidRPr="00A26CA0">
        <w:rPr>
          <w:rFonts w:ascii="Times New Roman" w:eastAsia="Calibri" w:hAnsi="Times New Roman" w:cs="Times New Roman"/>
          <w:sz w:val="24"/>
          <w:szCs w:val="24"/>
        </w:rPr>
        <w:t xml:space="preserve">Therefore, in considering whether or not the Court should grant the applicant </w:t>
      </w:r>
      <w:r w:rsidRPr="00A26CA0">
        <w:rPr>
          <w:rFonts w:ascii="Times New Roman" w:eastAsia="Calibri" w:hAnsi="Times New Roman" w:cs="Times New Roman"/>
          <w:i/>
          <w:sz w:val="24"/>
          <w:szCs w:val="24"/>
        </w:rPr>
        <w:t xml:space="preserve">in </w:t>
      </w:r>
      <w:proofErr w:type="spellStart"/>
      <w:r w:rsidRPr="00A26CA0">
        <w:rPr>
          <w:rFonts w:ascii="Times New Roman" w:eastAsia="Calibri" w:hAnsi="Times New Roman" w:cs="Times New Roman"/>
          <w:i/>
          <w:sz w:val="24"/>
          <w:szCs w:val="24"/>
        </w:rPr>
        <w:t>casu</w:t>
      </w:r>
      <w:proofErr w:type="spellEnd"/>
      <w:r w:rsidRPr="00A26CA0">
        <w:rPr>
          <w:rFonts w:ascii="Times New Roman" w:eastAsia="Calibri" w:hAnsi="Times New Roman" w:cs="Times New Roman"/>
          <w:sz w:val="24"/>
          <w:szCs w:val="24"/>
        </w:rPr>
        <w:t xml:space="preserve">, the indulgence sought, </w:t>
      </w:r>
      <w:r w:rsidR="00851C32">
        <w:rPr>
          <w:rFonts w:ascii="Times New Roman" w:eastAsia="Calibri" w:hAnsi="Times New Roman" w:cs="Times New Roman"/>
          <w:sz w:val="24"/>
          <w:szCs w:val="24"/>
        </w:rPr>
        <w:t>I have</w:t>
      </w:r>
      <w:r w:rsidRPr="00A26CA0">
        <w:rPr>
          <w:rFonts w:ascii="Times New Roman" w:eastAsia="Calibri" w:hAnsi="Times New Roman" w:cs="Times New Roman"/>
          <w:sz w:val="24"/>
          <w:szCs w:val="24"/>
        </w:rPr>
        <w:t xml:space="preserve"> to consider the reasons advanced by the applicant in his explanation for the failure to comply with the rules. The court retains a discretion on whether </w:t>
      </w:r>
      <w:r w:rsidR="002656D9" w:rsidRPr="00A26CA0">
        <w:rPr>
          <w:rFonts w:ascii="Times New Roman" w:eastAsia="Calibri" w:hAnsi="Times New Roman" w:cs="Times New Roman"/>
          <w:sz w:val="24"/>
          <w:szCs w:val="24"/>
        </w:rPr>
        <w:t xml:space="preserve">to </w:t>
      </w:r>
      <w:r w:rsidR="002656D9" w:rsidRPr="00A26CA0">
        <w:rPr>
          <w:rFonts w:ascii="Times New Roman" w:eastAsia="Calibri" w:hAnsi="Times New Roman" w:cs="Times New Roman"/>
          <w:sz w:val="24"/>
          <w:szCs w:val="24"/>
        </w:rPr>
        <w:lastRenderedPageBreak/>
        <w:t>condone the non-compliance with</w:t>
      </w:r>
      <w:r w:rsidRPr="00A26CA0">
        <w:rPr>
          <w:rFonts w:ascii="Times New Roman" w:eastAsia="Calibri" w:hAnsi="Times New Roman" w:cs="Times New Roman"/>
          <w:sz w:val="24"/>
          <w:szCs w:val="24"/>
        </w:rPr>
        <w:t xml:space="preserve"> the rules taking into account the principles of justice, fair play and the established factors that have to be considered in the exercise of this discretion. </w:t>
      </w:r>
    </w:p>
    <w:p w:rsidR="009439C5" w:rsidRPr="00A26CA0" w:rsidRDefault="009439C5" w:rsidP="009703F6">
      <w:pPr>
        <w:spacing w:after="0" w:line="480" w:lineRule="auto"/>
        <w:ind w:firstLine="1134"/>
        <w:jc w:val="both"/>
        <w:rPr>
          <w:rFonts w:ascii="Times New Roman" w:eastAsia="Calibri" w:hAnsi="Times New Roman" w:cs="Times New Roman"/>
          <w:sz w:val="24"/>
          <w:szCs w:val="24"/>
        </w:rPr>
      </w:pPr>
    </w:p>
    <w:p w:rsidR="00FE3D21" w:rsidRPr="00A26CA0" w:rsidRDefault="00FE3D21" w:rsidP="009439C5">
      <w:pPr>
        <w:spacing w:after="0" w:line="480" w:lineRule="auto"/>
        <w:ind w:firstLine="1134"/>
        <w:jc w:val="both"/>
        <w:rPr>
          <w:rFonts w:ascii="Times New Roman" w:eastAsia="Calibri" w:hAnsi="Times New Roman" w:cs="Times New Roman"/>
          <w:sz w:val="24"/>
          <w:szCs w:val="24"/>
        </w:rPr>
      </w:pPr>
      <w:r w:rsidRPr="00A26CA0">
        <w:rPr>
          <w:rFonts w:ascii="Times New Roman" w:eastAsia="Calibri" w:hAnsi="Times New Roman" w:cs="Times New Roman"/>
          <w:sz w:val="24"/>
          <w:szCs w:val="24"/>
        </w:rPr>
        <w:t>A party seeking condonation and extension of time must satisfy the court that a valid and justifiable reason exists as to why compliance did not occur and why non-compliance should be condoned. Further, regardless of the prospects of success, a court may decline to grant condonation where it considers the explanation for failure to comply with the rules unacceptable.</w:t>
      </w:r>
    </w:p>
    <w:p w:rsidR="0038117F" w:rsidRPr="00A26CA0" w:rsidRDefault="0038117F" w:rsidP="009439C5">
      <w:pPr>
        <w:spacing w:after="0" w:line="480" w:lineRule="auto"/>
        <w:ind w:firstLine="1134"/>
        <w:jc w:val="both"/>
        <w:rPr>
          <w:rFonts w:ascii="Times New Roman" w:eastAsia="Calibri" w:hAnsi="Times New Roman" w:cs="Times New Roman"/>
          <w:sz w:val="24"/>
          <w:szCs w:val="24"/>
        </w:rPr>
      </w:pPr>
    </w:p>
    <w:p w:rsidR="00FE3D21" w:rsidRPr="00A26CA0" w:rsidRDefault="00FE3D21" w:rsidP="0038117F">
      <w:pPr>
        <w:spacing w:line="480" w:lineRule="auto"/>
        <w:ind w:firstLine="1134"/>
        <w:jc w:val="both"/>
        <w:rPr>
          <w:rFonts w:ascii="Times New Roman" w:eastAsia="Calibri" w:hAnsi="Times New Roman" w:cs="Times New Roman"/>
          <w:sz w:val="24"/>
          <w:szCs w:val="24"/>
        </w:rPr>
      </w:pPr>
      <w:r w:rsidRPr="00A26CA0">
        <w:rPr>
          <w:rFonts w:ascii="Times New Roman" w:eastAsia="Calibri" w:hAnsi="Times New Roman" w:cs="Times New Roman"/>
          <w:sz w:val="24"/>
          <w:szCs w:val="24"/>
        </w:rPr>
        <w:t xml:space="preserve">It was stated in </w:t>
      </w:r>
      <w:proofErr w:type="spellStart"/>
      <w:r w:rsidRPr="00A26CA0">
        <w:rPr>
          <w:rFonts w:ascii="Times New Roman" w:eastAsia="Calibri" w:hAnsi="Times New Roman" w:cs="Times New Roman"/>
          <w:i/>
          <w:sz w:val="24"/>
          <w:szCs w:val="24"/>
        </w:rPr>
        <w:t>Kodzwa</w:t>
      </w:r>
      <w:proofErr w:type="spellEnd"/>
      <w:r w:rsidRPr="00A26CA0">
        <w:rPr>
          <w:rFonts w:ascii="Times New Roman" w:eastAsia="Calibri" w:hAnsi="Times New Roman" w:cs="Times New Roman"/>
          <w:i/>
          <w:sz w:val="24"/>
          <w:szCs w:val="24"/>
        </w:rPr>
        <w:t xml:space="preserve"> </w:t>
      </w:r>
      <w:r w:rsidRPr="002D0CBD">
        <w:rPr>
          <w:rFonts w:ascii="Times New Roman" w:eastAsia="Calibri" w:hAnsi="Times New Roman" w:cs="Times New Roman"/>
          <w:sz w:val="24"/>
          <w:szCs w:val="24"/>
        </w:rPr>
        <w:t xml:space="preserve">v </w:t>
      </w:r>
      <w:r w:rsidRPr="00A26CA0">
        <w:rPr>
          <w:rFonts w:ascii="Times New Roman" w:eastAsia="Calibri" w:hAnsi="Times New Roman" w:cs="Times New Roman"/>
          <w:i/>
          <w:sz w:val="24"/>
          <w:szCs w:val="24"/>
        </w:rPr>
        <w:t xml:space="preserve">Secretary for Health </w:t>
      </w:r>
      <w:r w:rsidRPr="002D0CBD">
        <w:rPr>
          <w:rFonts w:ascii="Times New Roman" w:eastAsia="Calibri" w:hAnsi="Times New Roman" w:cs="Times New Roman"/>
          <w:sz w:val="24"/>
          <w:szCs w:val="24"/>
        </w:rPr>
        <w:t>&amp;</w:t>
      </w:r>
      <w:r w:rsidRPr="00A26CA0">
        <w:rPr>
          <w:rFonts w:ascii="Times New Roman" w:eastAsia="Calibri" w:hAnsi="Times New Roman" w:cs="Times New Roman"/>
          <w:i/>
          <w:sz w:val="24"/>
          <w:szCs w:val="24"/>
        </w:rPr>
        <w:t xml:space="preserve"> Anor</w:t>
      </w:r>
      <w:r w:rsidRPr="00A26CA0">
        <w:rPr>
          <w:rFonts w:ascii="Times New Roman" w:eastAsia="Calibri" w:hAnsi="Times New Roman" w:cs="Times New Roman"/>
          <w:b/>
          <w:i/>
          <w:sz w:val="24"/>
          <w:szCs w:val="24"/>
        </w:rPr>
        <w:t xml:space="preserve"> </w:t>
      </w:r>
      <w:r w:rsidRPr="00A26CA0">
        <w:rPr>
          <w:rFonts w:ascii="Times New Roman" w:eastAsia="Calibri" w:hAnsi="Times New Roman" w:cs="Times New Roman"/>
          <w:sz w:val="24"/>
          <w:szCs w:val="24"/>
        </w:rPr>
        <w:t xml:space="preserve">1999 (1) ZLR 313 </w:t>
      </w:r>
      <w:r w:rsidRPr="00A26CA0">
        <w:rPr>
          <w:rFonts w:ascii="Times New Roman" w:hAnsi="Times New Roman" w:cs="Times New Roman"/>
          <w:sz w:val="24"/>
          <w:szCs w:val="24"/>
        </w:rPr>
        <w:t xml:space="preserve">at 315 F-H </w:t>
      </w:r>
      <w:r w:rsidRPr="00A26CA0">
        <w:rPr>
          <w:rFonts w:ascii="Times New Roman" w:eastAsia="Calibri" w:hAnsi="Times New Roman" w:cs="Times New Roman"/>
          <w:sz w:val="24"/>
          <w:szCs w:val="24"/>
        </w:rPr>
        <w:t>(S) that</w:t>
      </w:r>
      <w:r w:rsidRPr="00A26CA0">
        <w:rPr>
          <w:rFonts w:ascii="Times New Roman" w:hAnsi="Times New Roman" w:cs="Times New Roman"/>
          <w:sz w:val="24"/>
          <w:szCs w:val="24"/>
        </w:rPr>
        <w:t>:</w:t>
      </w:r>
    </w:p>
    <w:p w:rsidR="00FE3D21" w:rsidRPr="00A26CA0" w:rsidRDefault="00FE3D21" w:rsidP="00FE3D21">
      <w:pPr>
        <w:spacing w:line="240" w:lineRule="auto"/>
        <w:ind w:left="720"/>
        <w:jc w:val="both"/>
        <w:rPr>
          <w:rFonts w:ascii="Times New Roman" w:hAnsi="Times New Roman" w:cs="Times New Roman"/>
          <w:sz w:val="24"/>
          <w:szCs w:val="24"/>
        </w:rPr>
      </w:pPr>
      <w:r w:rsidRPr="00A26CA0">
        <w:rPr>
          <w:rFonts w:ascii="Times New Roman" w:hAnsi="Times New Roman" w:cs="Times New Roman"/>
          <w:sz w:val="24"/>
          <w:szCs w:val="24"/>
        </w:rPr>
        <w:t xml:space="preserve">“Whilst the presence of reasonable prospects of success on appeal is an important consideration which is relevant to the granting of condonation, </w:t>
      </w:r>
      <w:r w:rsidRPr="00A26CA0">
        <w:rPr>
          <w:rFonts w:ascii="Times New Roman" w:hAnsi="Times New Roman" w:cs="Times New Roman"/>
          <w:b/>
          <w:sz w:val="24"/>
          <w:szCs w:val="24"/>
          <w:u w:val="single"/>
        </w:rPr>
        <w:t xml:space="preserve">it is not necessarily decisive. </w:t>
      </w:r>
      <w:r w:rsidRPr="00A26CA0">
        <w:rPr>
          <w:rFonts w:ascii="Times New Roman" w:hAnsi="Times New Roman" w:cs="Times New Roman"/>
          <w:sz w:val="24"/>
          <w:szCs w:val="24"/>
        </w:rPr>
        <w:t xml:space="preserve">Thus in the case of a flagrant breach of the rules, particularly where there is no acceptable explanation for it, the indulgence of condonation may be refused, whatever the merits of the appeal may be. This was made clear by Muller JA in </w:t>
      </w:r>
      <w:r w:rsidRPr="00A26CA0">
        <w:rPr>
          <w:rFonts w:ascii="Times New Roman" w:hAnsi="Times New Roman" w:cs="Times New Roman"/>
          <w:i/>
          <w:sz w:val="24"/>
          <w:szCs w:val="24"/>
        </w:rPr>
        <w:t xml:space="preserve">P E Bosman Transport Works Committee &amp; </w:t>
      </w:r>
      <w:proofErr w:type="spellStart"/>
      <w:r w:rsidRPr="00A26CA0">
        <w:rPr>
          <w:rFonts w:ascii="Times New Roman" w:hAnsi="Times New Roman" w:cs="Times New Roman"/>
          <w:i/>
          <w:sz w:val="24"/>
          <w:szCs w:val="24"/>
        </w:rPr>
        <w:t>Ors</w:t>
      </w:r>
      <w:proofErr w:type="spellEnd"/>
      <w:r w:rsidRPr="00A26CA0">
        <w:rPr>
          <w:rFonts w:ascii="Times New Roman" w:hAnsi="Times New Roman" w:cs="Times New Roman"/>
          <w:sz w:val="24"/>
          <w:szCs w:val="24"/>
        </w:rPr>
        <w:t xml:space="preserve"> v </w:t>
      </w:r>
      <w:r w:rsidRPr="00A26CA0">
        <w:rPr>
          <w:rFonts w:ascii="Times New Roman" w:hAnsi="Times New Roman" w:cs="Times New Roman"/>
          <w:i/>
          <w:sz w:val="24"/>
          <w:szCs w:val="24"/>
        </w:rPr>
        <w:t xml:space="preserve">Piet </w:t>
      </w:r>
      <w:proofErr w:type="spellStart"/>
      <w:r w:rsidRPr="00A26CA0">
        <w:rPr>
          <w:rFonts w:ascii="Times New Roman" w:hAnsi="Times New Roman" w:cs="Times New Roman"/>
          <w:i/>
          <w:sz w:val="24"/>
          <w:szCs w:val="24"/>
        </w:rPr>
        <w:t>Bosman</w:t>
      </w:r>
      <w:proofErr w:type="spellEnd"/>
      <w:r w:rsidRPr="00A26CA0">
        <w:rPr>
          <w:rFonts w:ascii="Times New Roman" w:hAnsi="Times New Roman" w:cs="Times New Roman"/>
          <w:i/>
          <w:sz w:val="24"/>
          <w:szCs w:val="24"/>
        </w:rPr>
        <w:t xml:space="preserve"> Transport (Pty) Ltd</w:t>
      </w:r>
      <w:r w:rsidRPr="00A26CA0">
        <w:rPr>
          <w:rFonts w:ascii="Times New Roman" w:hAnsi="Times New Roman" w:cs="Times New Roman"/>
          <w:sz w:val="24"/>
          <w:szCs w:val="24"/>
        </w:rPr>
        <w:t xml:space="preserve"> 1980 (4) SA 794 (A) at 799D-E, where the learned Judge of Appeal said: </w:t>
      </w:r>
    </w:p>
    <w:p w:rsidR="00FE3D21" w:rsidRPr="00A26CA0" w:rsidRDefault="00FE3D21" w:rsidP="00FE3D21">
      <w:pPr>
        <w:spacing w:line="240" w:lineRule="auto"/>
        <w:ind w:left="1440"/>
        <w:jc w:val="both"/>
        <w:rPr>
          <w:rFonts w:ascii="Times New Roman" w:hAnsi="Times New Roman" w:cs="Times New Roman"/>
          <w:sz w:val="24"/>
          <w:szCs w:val="24"/>
        </w:rPr>
      </w:pPr>
      <w:r w:rsidRPr="00A26CA0">
        <w:rPr>
          <w:rFonts w:ascii="Times New Roman" w:hAnsi="Times New Roman" w:cs="Times New Roman"/>
          <w:sz w:val="24"/>
          <w:szCs w:val="24"/>
        </w:rPr>
        <w:t xml:space="preserve">‘In a case such as the present, </w:t>
      </w:r>
      <w:r w:rsidRPr="00A26CA0">
        <w:rPr>
          <w:rFonts w:ascii="Times New Roman" w:hAnsi="Times New Roman" w:cs="Times New Roman"/>
          <w:b/>
          <w:sz w:val="24"/>
          <w:szCs w:val="24"/>
          <w:u w:val="single"/>
        </w:rPr>
        <w:t>where there has been a flagrant breach of the Rules of this court in more than one respect, and where in addition there is no acceptable explanation for some periods of delay and, indeed, in respect of other periods of delay, no explanation at all, the application should, in my opinion, not be granted whatever the prospects of success may be.’</w:t>
      </w:r>
    </w:p>
    <w:p w:rsidR="00FE3D21" w:rsidRPr="00A26CA0" w:rsidRDefault="00FE3D21" w:rsidP="00FE3D21">
      <w:pPr>
        <w:spacing w:line="240" w:lineRule="auto"/>
        <w:ind w:left="720"/>
        <w:jc w:val="both"/>
        <w:rPr>
          <w:rFonts w:ascii="Times New Roman" w:hAnsi="Times New Roman" w:cs="Times New Roman"/>
          <w:sz w:val="24"/>
          <w:szCs w:val="24"/>
        </w:rPr>
      </w:pPr>
      <w:r w:rsidRPr="00A26CA0">
        <w:rPr>
          <w:rFonts w:ascii="Times New Roman" w:hAnsi="Times New Roman" w:cs="Times New Roman"/>
          <w:sz w:val="24"/>
          <w:szCs w:val="24"/>
        </w:rPr>
        <w:t xml:space="preserve">The same point was made by </w:t>
      </w:r>
      <w:proofErr w:type="spellStart"/>
      <w:r w:rsidRPr="00A26CA0">
        <w:rPr>
          <w:rFonts w:ascii="Times New Roman" w:hAnsi="Times New Roman" w:cs="Times New Roman"/>
          <w:sz w:val="24"/>
          <w:szCs w:val="24"/>
        </w:rPr>
        <w:t>Hoexter</w:t>
      </w:r>
      <w:proofErr w:type="spellEnd"/>
      <w:r w:rsidRPr="00A26CA0">
        <w:rPr>
          <w:rFonts w:ascii="Times New Roman" w:hAnsi="Times New Roman" w:cs="Times New Roman"/>
          <w:sz w:val="24"/>
          <w:szCs w:val="24"/>
        </w:rPr>
        <w:t xml:space="preserve"> JA in </w:t>
      </w:r>
      <w:proofErr w:type="spellStart"/>
      <w:r w:rsidRPr="00A26CA0">
        <w:rPr>
          <w:rFonts w:ascii="Times New Roman" w:hAnsi="Times New Roman" w:cs="Times New Roman"/>
          <w:i/>
          <w:sz w:val="24"/>
          <w:szCs w:val="24"/>
        </w:rPr>
        <w:t>Rennie</w:t>
      </w:r>
      <w:proofErr w:type="spellEnd"/>
      <w:r w:rsidRPr="00A26CA0">
        <w:rPr>
          <w:rFonts w:ascii="Times New Roman" w:hAnsi="Times New Roman" w:cs="Times New Roman"/>
          <w:sz w:val="24"/>
          <w:szCs w:val="24"/>
        </w:rPr>
        <w:t xml:space="preserve"> v </w:t>
      </w:r>
      <w:proofErr w:type="spellStart"/>
      <w:r w:rsidRPr="00A26CA0">
        <w:rPr>
          <w:rFonts w:ascii="Times New Roman" w:hAnsi="Times New Roman" w:cs="Times New Roman"/>
          <w:i/>
          <w:sz w:val="24"/>
          <w:szCs w:val="24"/>
        </w:rPr>
        <w:t>Kamby</w:t>
      </w:r>
      <w:proofErr w:type="spellEnd"/>
      <w:r w:rsidRPr="00A26CA0">
        <w:rPr>
          <w:rFonts w:ascii="Times New Roman" w:hAnsi="Times New Roman" w:cs="Times New Roman"/>
          <w:i/>
          <w:sz w:val="24"/>
          <w:szCs w:val="24"/>
        </w:rPr>
        <w:t xml:space="preserve"> Farms (Pty) Ltd</w:t>
      </w:r>
      <w:r w:rsidRPr="00A26CA0">
        <w:rPr>
          <w:rFonts w:ascii="Times New Roman" w:hAnsi="Times New Roman" w:cs="Times New Roman"/>
          <w:sz w:val="24"/>
          <w:szCs w:val="24"/>
        </w:rPr>
        <w:t xml:space="preserve"> 1989 (2) SA 124 (A) at 131G-J where the learned Judge of Appeal said: </w:t>
      </w:r>
    </w:p>
    <w:p w:rsidR="00FE3D21" w:rsidRPr="00A26CA0" w:rsidRDefault="00FE3D21" w:rsidP="00FE3D21">
      <w:pPr>
        <w:spacing w:line="240" w:lineRule="auto"/>
        <w:ind w:left="1440"/>
        <w:jc w:val="both"/>
        <w:rPr>
          <w:rFonts w:ascii="Times New Roman" w:hAnsi="Times New Roman" w:cs="Times New Roman"/>
          <w:sz w:val="24"/>
          <w:szCs w:val="24"/>
        </w:rPr>
      </w:pPr>
      <w:r w:rsidRPr="00A26CA0">
        <w:rPr>
          <w:rFonts w:ascii="Times New Roman" w:hAnsi="Times New Roman" w:cs="Times New Roman"/>
          <w:sz w:val="24"/>
          <w:szCs w:val="24"/>
        </w:rPr>
        <w:t>‘In applications of this sort, the prospects of success are in general an important, although not decisive, consideration. It has been pointed out (</w:t>
      </w:r>
      <w:proofErr w:type="spellStart"/>
      <w:r w:rsidRPr="00A26CA0">
        <w:rPr>
          <w:rFonts w:ascii="Times New Roman" w:hAnsi="Times New Roman" w:cs="Times New Roman"/>
          <w:i/>
          <w:sz w:val="24"/>
          <w:szCs w:val="24"/>
        </w:rPr>
        <w:t>Finbro</w:t>
      </w:r>
      <w:proofErr w:type="spellEnd"/>
      <w:r w:rsidRPr="00A26CA0">
        <w:rPr>
          <w:rFonts w:ascii="Times New Roman" w:hAnsi="Times New Roman" w:cs="Times New Roman"/>
          <w:i/>
          <w:sz w:val="24"/>
          <w:szCs w:val="24"/>
        </w:rPr>
        <w:t xml:space="preserve"> Furnishers (Pty) Ltd</w:t>
      </w:r>
      <w:r w:rsidRPr="00A26CA0">
        <w:rPr>
          <w:rFonts w:ascii="Times New Roman" w:hAnsi="Times New Roman" w:cs="Times New Roman"/>
          <w:sz w:val="24"/>
          <w:szCs w:val="24"/>
        </w:rPr>
        <w:t xml:space="preserve"> v </w:t>
      </w:r>
      <w:r w:rsidRPr="00A26CA0">
        <w:rPr>
          <w:rFonts w:ascii="Times New Roman" w:hAnsi="Times New Roman" w:cs="Times New Roman"/>
          <w:i/>
          <w:sz w:val="24"/>
          <w:szCs w:val="24"/>
        </w:rPr>
        <w:t xml:space="preserve">Registrar of Deeds, Bloemfontein &amp; </w:t>
      </w:r>
      <w:proofErr w:type="spellStart"/>
      <w:r w:rsidRPr="00A26CA0">
        <w:rPr>
          <w:rFonts w:ascii="Times New Roman" w:hAnsi="Times New Roman" w:cs="Times New Roman"/>
          <w:i/>
          <w:sz w:val="24"/>
          <w:szCs w:val="24"/>
        </w:rPr>
        <w:t>Ors</w:t>
      </w:r>
      <w:proofErr w:type="spellEnd"/>
      <w:r w:rsidRPr="00A26CA0">
        <w:rPr>
          <w:rFonts w:ascii="Times New Roman" w:hAnsi="Times New Roman" w:cs="Times New Roman"/>
          <w:sz w:val="24"/>
          <w:szCs w:val="24"/>
        </w:rPr>
        <w:t xml:space="preserve"> 1985 (4) SA 773 (A) at 789C) </w:t>
      </w:r>
      <w:r w:rsidRPr="00A26CA0">
        <w:rPr>
          <w:rFonts w:ascii="Times New Roman" w:hAnsi="Times New Roman" w:cs="Times New Roman"/>
          <w:b/>
          <w:sz w:val="24"/>
          <w:szCs w:val="24"/>
        </w:rPr>
        <w:t xml:space="preserve">that </w:t>
      </w:r>
      <w:r w:rsidRPr="00A26CA0">
        <w:rPr>
          <w:rFonts w:ascii="Times New Roman" w:hAnsi="Times New Roman" w:cs="Times New Roman"/>
          <w:b/>
          <w:sz w:val="24"/>
          <w:szCs w:val="24"/>
          <w:u w:val="single"/>
        </w:rPr>
        <w:t>the court is bound to make an assessment of the petitioner‘s prospects of success as one of the factors relevant to the exercise of the court‘s discretion unless the cumulative effect of the other relevant factors in the case is such as to render the application for condonation obviously unworthy of consideration.</w:t>
      </w:r>
      <w:r w:rsidRPr="00A26CA0">
        <w:rPr>
          <w:rFonts w:ascii="Times New Roman" w:hAnsi="Times New Roman" w:cs="Times New Roman"/>
          <w:sz w:val="24"/>
          <w:szCs w:val="24"/>
        </w:rPr>
        <w:t xml:space="preserve"> It seems to me that in the instant case the cumulative effect of the factors which I have summarised … above is by itself sufficient to render the application unworthy of consideration; and that </w:t>
      </w:r>
      <w:r w:rsidRPr="00A26CA0">
        <w:rPr>
          <w:rFonts w:ascii="Times New Roman" w:hAnsi="Times New Roman" w:cs="Times New Roman"/>
          <w:b/>
          <w:sz w:val="24"/>
          <w:szCs w:val="24"/>
          <w:u w:val="single"/>
        </w:rPr>
        <w:t xml:space="preserve">this is a case in which </w:t>
      </w:r>
      <w:r w:rsidRPr="00A26CA0">
        <w:rPr>
          <w:rFonts w:ascii="Times New Roman" w:hAnsi="Times New Roman" w:cs="Times New Roman"/>
          <w:b/>
          <w:sz w:val="24"/>
          <w:szCs w:val="24"/>
          <w:u w:val="single"/>
        </w:rPr>
        <w:lastRenderedPageBreak/>
        <w:t>the court should refuse the application irrespective of the prospects of success</w:t>
      </w:r>
      <w:r w:rsidRPr="00A26CA0">
        <w:rPr>
          <w:rFonts w:ascii="Times New Roman" w:hAnsi="Times New Roman" w:cs="Times New Roman"/>
          <w:sz w:val="24"/>
          <w:szCs w:val="24"/>
        </w:rPr>
        <w:t>.’” (</w:t>
      </w:r>
      <w:proofErr w:type="gramStart"/>
      <w:r w:rsidRPr="00A26CA0">
        <w:rPr>
          <w:rFonts w:ascii="Times New Roman" w:hAnsi="Times New Roman" w:cs="Times New Roman"/>
          <w:sz w:val="24"/>
          <w:szCs w:val="24"/>
        </w:rPr>
        <w:t>own</w:t>
      </w:r>
      <w:proofErr w:type="gramEnd"/>
      <w:r w:rsidRPr="00A26CA0">
        <w:rPr>
          <w:rFonts w:ascii="Times New Roman" w:hAnsi="Times New Roman" w:cs="Times New Roman"/>
          <w:sz w:val="24"/>
          <w:szCs w:val="24"/>
        </w:rPr>
        <w:t xml:space="preserve"> emphasis)</w:t>
      </w:r>
    </w:p>
    <w:p w:rsidR="00FE3D21" w:rsidRPr="00A26CA0" w:rsidRDefault="00FE3D21" w:rsidP="00FE3D21">
      <w:pPr>
        <w:spacing w:line="480" w:lineRule="auto"/>
        <w:ind w:left="720"/>
        <w:jc w:val="both"/>
        <w:rPr>
          <w:rFonts w:ascii="Times New Roman" w:eastAsia="Calibri" w:hAnsi="Times New Roman" w:cs="Times New Roman"/>
          <w:sz w:val="24"/>
          <w:szCs w:val="24"/>
        </w:rPr>
      </w:pPr>
    </w:p>
    <w:p w:rsidR="00FE3D21" w:rsidRPr="00A26CA0" w:rsidRDefault="00FE3D21" w:rsidP="0008190C">
      <w:pPr>
        <w:spacing w:line="480" w:lineRule="auto"/>
        <w:ind w:firstLine="1276"/>
        <w:jc w:val="both"/>
        <w:rPr>
          <w:rFonts w:ascii="Times New Roman" w:eastAsia="Calibri" w:hAnsi="Times New Roman" w:cs="Times New Roman"/>
          <w:i/>
          <w:sz w:val="24"/>
          <w:szCs w:val="24"/>
        </w:rPr>
      </w:pPr>
      <w:r w:rsidRPr="00A26CA0">
        <w:rPr>
          <w:rFonts w:ascii="Times New Roman" w:eastAsia="Calibri" w:hAnsi="Times New Roman" w:cs="Times New Roman"/>
          <w:sz w:val="24"/>
          <w:szCs w:val="24"/>
        </w:rPr>
        <w:t>See also</w:t>
      </w:r>
      <w:r w:rsidRPr="00A26CA0">
        <w:rPr>
          <w:rFonts w:ascii="Times New Roman" w:eastAsia="Calibri" w:hAnsi="Times New Roman" w:cs="Times New Roman"/>
          <w:i/>
          <w:sz w:val="24"/>
          <w:szCs w:val="24"/>
        </w:rPr>
        <w:t xml:space="preserve"> </w:t>
      </w:r>
      <w:proofErr w:type="spellStart"/>
      <w:r w:rsidRPr="00A26CA0">
        <w:rPr>
          <w:rFonts w:ascii="Times New Roman" w:hAnsi="Times New Roman" w:cs="Times New Roman"/>
          <w:i/>
          <w:sz w:val="24"/>
          <w:szCs w:val="24"/>
        </w:rPr>
        <w:t>Jaison</w:t>
      </w:r>
      <w:proofErr w:type="spellEnd"/>
      <w:r w:rsidRPr="00A26CA0">
        <w:rPr>
          <w:rFonts w:ascii="Times New Roman" w:hAnsi="Times New Roman" w:cs="Times New Roman"/>
          <w:i/>
          <w:sz w:val="24"/>
          <w:szCs w:val="24"/>
        </w:rPr>
        <w:t xml:space="preserve"> </w:t>
      </w:r>
      <w:proofErr w:type="spellStart"/>
      <w:r w:rsidRPr="00A26CA0">
        <w:rPr>
          <w:rFonts w:ascii="Times New Roman" w:hAnsi="Times New Roman" w:cs="Times New Roman"/>
          <w:i/>
          <w:sz w:val="24"/>
          <w:szCs w:val="24"/>
        </w:rPr>
        <w:t>Kokerai</w:t>
      </w:r>
      <w:proofErr w:type="spellEnd"/>
      <w:r w:rsidRPr="00A26CA0">
        <w:rPr>
          <w:rFonts w:ascii="Times New Roman" w:hAnsi="Times New Roman" w:cs="Times New Roman"/>
          <w:i/>
          <w:sz w:val="24"/>
          <w:szCs w:val="24"/>
        </w:rPr>
        <w:t xml:space="preserve"> </w:t>
      </w:r>
      <w:proofErr w:type="spellStart"/>
      <w:r w:rsidRPr="00A26CA0">
        <w:rPr>
          <w:rFonts w:ascii="Times New Roman" w:hAnsi="Times New Roman" w:cs="Times New Roman"/>
          <w:i/>
          <w:sz w:val="24"/>
          <w:szCs w:val="24"/>
        </w:rPr>
        <w:t>Machaya</w:t>
      </w:r>
      <w:proofErr w:type="spellEnd"/>
      <w:r w:rsidRPr="00A26CA0">
        <w:rPr>
          <w:rFonts w:ascii="Times New Roman" w:hAnsi="Times New Roman" w:cs="Times New Roman"/>
          <w:sz w:val="24"/>
          <w:szCs w:val="24"/>
        </w:rPr>
        <w:t xml:space="preserve"> v </w:t>
      </w:r>
      <w:proofErr w:type="spellStart"/>
      <w:r w:rsidRPr="00A26CA0">
        <w:rPr>
          <w:rFonts w:ascii="Times New Roman" w:hAnsi="Times New Roman" w:cs="Times New Roman"/>
          <w:i/>
          <w:sz w:val="24"/>
          <w:szCs w:val="24"/>
        </w:rPr>
        <w:t>Lameck</w:t>
      </w:r>
      <w:proofErr w:type="spellEnd"/>
      <w:r w:rsidRPr="00A26CA0">
        <w:rPr>
          <w:rFonts w:ascii="Times New Roman" w:hAnsi="Times New Roman" w:cs="Times New Roman"/>
          <w:i/>
          <w:sz w:val="24"/>
          <w:szCs w:val="24"/>
        </w:rPr>
        <w:t xml:space="preserve"> </w:t>
      </w:r>
      <w:proofErr w:type="spellStart"/>
      <w:r w:rsidRPr="00A26CA0">
        <w:rPr>
          <w:rFonts w:ascii="Times New Roman" w:hAnsi="Times New Roman" w:cs="Times New Roman"/>
          <w:i/>
          <w:sz w:val="24"/>
          <w:szCs w:val="24"/>
        </w:rPr>
        <w:t>Nkiwane</w:t>
      </w:r>
      <w:proofErr w:type="spellEnd"/>
      <w:r w:rsidRPr="00A26CA0">
        <w:rPr>
          <w:rFonts w:ascii="Times New Roman" w:hAnsi="Times New Roman" w:cs="Times New Roman"/>
          <w:i/>
          <w:sz w:val="24"/>
          <w:szCs w:val="24"/>
        </w:rPr>
        <w:t xml:space="preserve"> </w:t>
      </w:r>
      <w:proofErr w:type="spellStart"/>
      <w:r w:rsidRPr="00A26CA0">
        <w:rPr>
          <w:rFonts w:ascii="Times New Roman" w:hAnsi="Times New Roman" w:cs="Times New Roman"/>
          <w:i/>
          <w:sz w:val="24"/>
          <w:szCs w:val="24"/>
        </w:rPr>
        <w:t>Muyambi</w:t>
      </w:r>
      <w:proofErr w:type="spellEnd"/>
      <w:r w:rsidRPr="00A26CA0">
        <w:rPr>
          <w:rFonts w:ascii="Times New Roman" w:hAnsi="Times New Roman" w:cs="Times New Roman"/>
          <w:sz w:val="24"/>
          <w:szCs w:val="24"/>
        </w:rPr>
        <w:t xml:space="preserve"> </w:t>
      </w:r>
      <w:r w:rsidRPr="00A26CA0">
        <w:rPr>
          <w:rFonts w:ascii="Times New Roman" w:hAnsi="Times New Roman" w:cs="Times New Roman"/>
          <w:sz w:val="24"/>
          <w:szCs w:val="24"/>
          <w:lang w:val="en-US"/>
        </w:rPr>
        <w:t>SC 4/05</w:t>
      </w:r>
      <w:r w:rsidR="00BA002E">
        <w:rPr>
          <w:rFonts w:ascii="Times New Roman" w:hAnsi="Times New Roman" w:cs="Times New Roman"/>
          <w:sz w:val="24"/>
          <w:szCs w:val="24"/>
          <w:lang w:val="en-US"/>
        </w:rPr>
        <w:t>.</w:t>
      </w:r>
    </w:p>
    <w:p w:rsidR="00163CF6" w:rsidRPr="00A26CA0" w:rsidRDefault="00163CF6" w:rsidP="003563C6">
      <w:pPr>
        <w:spacing w:after="0" w:line="480" w:lineRule="auto"/>
        <w:jc w:val="both"/>
        <w:rPr>
          <w:rFonts w:ascii="Times New Roman" w:hAnsi="Times New Roman" w:cs="Times New Roman"/>
          <w:b/>
          <w:sz w:val="24"/>
          <w:szCs w:val="24"/>
        </w:rPr>
      </w:pPr>
    </w:p>
    <w:p w:rsidR="008230D2" w:rsidRPr="00A26CA0" w:rsidRDefault="0008190C" w:rsidP="003563C6">
      <w:pPr>
        <w:spacing w:after="0" w:line="480" w:lineRule="auto"/>
        <w:jc w:val="both"/>
        <w:rPr>
          <w:rFonts w:ascii="Times New Roman" w:hAnsi="Times New Roman" w:cs="Times New Roman"/>
          <w:b/>
          <w:sz w:val="24"/>
          <w:szCs w:val="24"/>
        </w:rPr>
      </w:pPr>
      <w:r w:rsidRPr="00A26CA0">
        <w:rPr>
          <w:rFonts w:ascii="Times New Roman" w:hAnsi="Times New Roman" w:cs="Times New Roman"/>
          <w:b/>
          <w:sz w:val="24"/>
          <w:szCs w:val="24"/>
        </w:rPr>
        <w:t>APPLICATION OF THE LAW</w:t>
      </w:r>
    </w:p>
    <w:p w:rsidR="004F1DDD" w:rsidRPr="00A26CA0" w:rsidRDefault="001E3432" w:rsidP="003563C6">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Extent of the delay</w:t>
      </w:r>
    </w:p>
    <w:p w:rsidR="0023399C" w:rsidRPr="00A26CA0" w:rsidRDefault="0023399C" w:rsidP="000C1F2C">
      <w:pPr>
        <w:spacing w:after="0"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The judgment </w:t>
      </w:r>
      <w:r w:rsidR="004F1DDD" w:rsidRPr="00A26CA0">
        <w:rPr>
          <w:rFonts w:ascii="Times New Roman" w:hAnsi="Times New Roman" w:cs="Times New Roman"/>
          <w:sz w:val="24"/>
          <w:szCs w:val="24"/>
        </w:rPr>
        <w:t xml:space="preserve">under HB 196/19 </w:t>
      </w:r>
      <w:r w:rsidRPr="00A26CA0">
        <w:rPr>
          <w:rFonts w:ascii="Times New Roman" w:hAnsi="Times New Roman" w:cs="Times New Roman"/>
          <w:sz w:val="24"/>
          <w:szCs w:val="24"/>
        </w:rPr>
        <w:t xml:space="preserve">that the applicant seeks to appeal </w:t>
      </w:r>
      <w:r w:rsidR="00C7119A" w:rsidRPr="00A26CA0">
        <w:rPr>
          <w:rFonts w:ascii="Times New Roman" w:hAnsi="Times New Roman" w:cs="Times New Roman"/>
          <w:sz w:val="24"/>
          <w:szCs w:val="24"/>
        </w:rPr>
        <w:t>against</w:t>
      </w:r>
      <w:r w:rsidRPr="00A26CA0">
        <w:rPr>
          <w:rFonts w:ascii="Times New Roman" w:hAnsi="Times New Roman" w:cs="Times New Roman"/>
          <w:sz w:val="24"/>
          <w:szCs w:val="24"/>
        </w:rPr>
        <w:t xml:space="preserve"> was handed down on 12 December 2019. The applicant was required to have </w:t>
      </w:r>
      <w:r w:rsidR="000C1F2C" w:rsidRPr="00A26CA0">
        <w:rPr>
          <w:rFonts w:ascii="Times New Roman" w:hAnsi="Times New Roman" w:cs="Times New Roman"/>
          <w:sz w:val="24"/>
          <w:szCs w:val="24"/>
        </w:rPr>
        <w:t>noted the appeal on or before 9 </w:t>
      </w:r>
      <w:r w:rsidRPr="00A26CA0">
        <w:rPr>
          <w:rFonts w:ascii="Times New Roman" w:hAnsi="Times New Roman" w:cs="Times New Roman"/>
          <w:sz w:val="24"/>
          <w:szCs w:val="24"/>
        </w:rPr>
        <w:t xml:space="preserve">January 2020. </w:t>
      </w:r>
      <w:r w:rsidR="004F1DDD" w:rsidRPr="00A26CA0">
        <w:rPr>
          <w:rFonts w:ascii="Times New Roman" w:hAnsi="Times New Roman" w:cs="Times New Roman"/>
          <w:sz w:val="24"/>
          <w:szCs w:val="24"/>
        </w:rPr>
        <w:t xml:space="preserve">This application was filed 21 months out of time. </w:t>
      </w:r>
      <w:r w:rsidRPr="00A26CA0">
        <w:rPr>
          <w:rFonts w:ascii="Times New Roman" w:hAnsi="Times New Roman" w:cs="Times New Roman"/>
          <w:sz w:val="24"/>
          <w:szCs w:val="24"/>
        </w:rPr>
        <w:t>The notice of appeal</w:t>
      </w:r>
      <w:r w:rsidR="00280E61" w:rsidRPr="00A26CA0">
        <w:rPr>
          <w:rFonts w:ascii="Times New Roman" w:hAnsi="Times New Roman" w:cs="Times New Roman"/>
          <w:sz w:val="24"/>
          <w:szCs w:val="24"/>
        </w:rPr>
        <w:t xml:space="preserve"> that was</w:t>
      </w:r>
      <w:r w:rsidRPr="00A26CA0">
        <w:rPr>
          <w:rFonts w:ascii="Times New Roman" w:hAnsi="Times New Roman" w:cs="Times New Roman"/>
          <w:sz w:val="24"/>
          <w:szCs w:val="24"/>
        </w:rPr>
        <w:t xml:space="preserve"> </w:t>
      </w:r>
      <w:r w:rsidR="004F1DDD" w:rsidRPr="00A26CA0">
        <w:rPr>
          <w:rFonts w:ascii="Times New Roman" w:hAnsi="Times New Roman" w:cs="Times New Roman"/>
          <w:sz w:val="24"/>
          <w:szCs w:val="24"/>
        </w:rPr>
        <w:t xml:space="preserve">timeously filed </w:t>
      </w:r>
      <w:r w:rsidR="000C1F2C" w:rsidRPr="00A26CA0">
        <w:rPr>
          <w:rFonts w:ascii="Times New Roman" w:hAnsi="Times New Roman" w:cs="Times New Roman"/>
          <w:sz w:val="24"/>
          <w:szCs w:val="24"/>
        </w:rPr>
        <w:t>under SCB </w:t>
      </w:r>
      <w:r w:rsidRPr="00A26CA0">
        <w:rPr>
          <w:rFonts w:ascii="Times New Roman" w:hAnsi="Times New Roman" w:cs="Times New Roman"/>
          <w:sz w:val="24"/>
          <w:szCs w:val="24"/>
        </w:rPr>
        <w:t xml:space="preserve">48/19 was deemed to have lapsed on 7 July 2020. The present application </w:t>
      </w:r>
      <w:r w:rsidR="00CA77A8">
        <w:rPr>
          <w:rFonts w:ascii="Times New Roman" w:hAnsi="Times New Roman" w:cs="Times New Roman"/>
          <w:sz w:val="24"/>
          <w:szCs w:val="24"/>
        </w:rPr>
        <w:t>was</w:t>
      </w:r>
      <w:r w:rsidRPr="00A26CA0">
        <w:rPr>
          <w:rFonts w:ascii="Times New Roman" w:hAnsi="Times New Roman" w:cs="Times New Roman"/>
          <w:sz w:val="24"/>
          <w:szCs w:val="24"/>
        </w:rPr>
        <w:t xml:space="preserve"> filed 15 months after the lapse of the appeal. </w:t>
      </w:r>
      <w:r w:rsidR="004F1DDD" w:rsidRPr="00A26CA0">
        <w:rPr>
          <w:rFonts w:ascii="Times New Roman" w:hAnsi="Times New Roman" w:cs="Times New Roman"/>
          <w:sz w:val="24"/>
          <w:szCs w:val="24"/>
        </w:rPr>
        <w:t xml:space="preserve">The </w:t>
      </w:r>
      <w:r w:rsidR="00851C32">
        <w:rPr>
          <w:rFonts w:ascii="Times New Roman" w:hAnsi="Times New Roman" w:cs="Times New Roman"/>
          <w:sz w:val="24"/>
          <w:szCs w:val="24"/>
        </w:rPr>
        <w:t xml:space="preserve">inordinate </w:t>
      </w:r>
      <w:r w:rsidR="004F1DDD" w:rsidRPr="00A26CA0">
        <w:rPr>
          <w:rFonts w:ascii="Times New Roman" w:hAnsi="Times New Roman" w:cs="Times New Roman"/>
          <w:sz w:val="24"/>
          <w:szCs w:val="24"/>
        </w:rPr>
        <w:t xml:space="preserve">delay has been properly conceded </w:t>
      </w:r>
      <w:r w:rsidR="004F4F65" w:rsidRPr="00A26CA0">
        <w:rPr>
          <w:rFonts w:ascii="Times New Roman" w:hAnsi="Times New Roman" w:cs="Times New Roman"/>
          <w:sz w:val="24"/>
          <w:szCs w:val="24"/>
        </w:rPr>
        <w:t>by the applicant</w:t>
      </w:r>
      <w:r w:rsidR="004F1DDD" w:rsidRPr="00A26CA0">
        <w:rPr>
          <w:rFonts w:ascii="Times New Roman" w:hAnsi="Times New Roman" w:cs="Times New Roman"/>
          <w:sz w:val="24"/>
          <w:szCs w:val="24"/>
        </w:rPr>
        <w:t>.</w:t>
      </w:r>
      <w:r w:rsidRPr="00A26CA0">
        <w:rPr>
          <w:rFonts w:ascii="Times New Roman" w:hAnsi="Times New Roman" w:cs="Times New Roman"/>
          <w:sz w:val="24"/>
          <w:szCs w:val="24"/>
        </w:rPr>
        <w:t xml:space="preserve">  </w:t>
      </w:r>
    </w:p>
    <w:p w:rsidR="006F0685" w:rsidRPr="00A26CA0" w:rsidRDefault="006F0685" w:rsidP="003563C6">
      <w:pPr>
        <w:spacing w:line="480" w:lineRule="auto"/>
        <w:jc w:val="both"/>
        <w:rPr>
          <w:rFonts w:ascii="Times New Roman" w:hAnsi="Times New Roman" w:cs="Times New Roman"/>
          <w:sz w:val="24"/>
          <w:szCs w:val="24"/>
        </w:rPr>
      </w:pPr>
    </w:p>
    <w:p w:rsidR="006F0685" w:rsidRPr="00A26CA0" w:rsidRDefault="00C34131" w:rsidP="003563C6">
      <w:pPr>
        <w:spacing w:line="480" w:lineRule="auto"/>
        <w:jc w:val="both"/>
        <w:rPr>
          <w:rFonts w:ascii="Times New Roman" w:hAnsi="Times New Roman" w:cs="Times New Roman"/>
          <w:b/>
          <w:sz w:val="24"/>
          <w:szCs w:val="24"/>
        </w:rPr>
      </w:pPr>
      <w:r w:rsidRPr="00A26CA0">
        <w:rPr>
          <w:rFonts w:ascii="Times New Roman" w:hAnsi="Times New Roman" w:cs="Times New Roman"/>
          <w:b/>
          <w:sz w:val="24"/>
          <w:szCs w:val="24"/>
        </w:rPr>
        <w:t>REASONABLENESS</w:t>
      </w:r>
      <w:r w:rsidR="004F1DDD" w:rsidRPr="00A26CA0">
        <w:rPr>
          <w:rFonts w:ascii="Times New Roman" w:hAnsi="Times New Roman" w:cs="Times New Roman"/>
          <w:b/>
          <w:sz w:val="24"/>
          <w:szCs w:val="24"/>
        </w:rPr>
        <w:t xml:space="preserve"> </w:t>
      </w:r>
      <w:r w:rsidRPr="00A26CA0">
        <w:rPr>
          <w:rFonts w:ascii="Times New Roman" w:hAnsi="Times New Roman" w:cs="Times New Roman"/>
          <w:b/>
          <w:sz w:val="24"/>
          <w:szCs w:val="24"/>
        </w:rPr>
        <w:t>O</w:t>
      </w:r>
      <w:r w:rsidR="00B11C28">
        <w:rPr>
          <w:rFonts w:ascii="Times New Roman" w:hAnsi="Times New Roman" w:cs="Times New Roman"/>
          <w:b/>
          <w:sz w:val="24"/>
          <w:szCs w:val="24"/>
        </w:rPr>
        <w:t>F</w:t>
      </w:r>
      <w:r w:rsidRPr="00A26CA0">
        <w:rPr>
          <w:rFonts w:ascii="Times New Roman" w:hAnsi="Times New Roman" w:cs="Times New Roman"/>
          <w:b/>
          <w:sz w:val="24"/>
          <w:szCs w:val="24"/>
        </w:rPr>
        <w:t xml:space="preserve"> THE</w:t>
      </w:r>
      <w:r w:rsidR="006F0685" w:rsidRPr="00A26CA0">
        <w:rPr>
          <w:rFonts w:ascii="Times New Roman" w:hAnsi="Times New Roman" w:cs="Times New Roman"/>
          <w:b/>
          <w:sz w:val="24"/>
          <w:szCs w:val="24"/>
        </w:rPr>
        <w:t xml:space="preserve"> </w:t>
      </w:r>
      <w:r w:rsidRPr="00A26CA0">
        <w:rPr>
          <w:rFonts w:ascii="Times New Roman" w:hAnsi="Times New Roman" w:cs="Times New Roman"/>
          <w:b/>
          <w:sz w:val="24"/>
          <w:szCs w:val="24"/>
        </w:rPr>
        <w:t>EXPLANATION</w:t>
      </w:r>
      <w:r w:rsidR="004F1DDD" w:rsidRPr="00A26CA0">
        <w:rPr>
          <w:rFonts w:ascii="Times New Roman" w:hAnsi="Times New Roman" w:cs="Times New Roman"/>
          <w:b/>
          <w:sz w:val="24"/>
          <w:szCs w:val="24"/>
        </w:rPr>
        <w:t xml:space="preserve"> </w:t>
      </w:r>
      <w:r w:rsidRPr="00A26CA0">
        <w:rPr>
          <w:rFonts w:ascii="Times New Roman" w:hAnsi="Times New Roman" w:cs="Times New Roman"/>
          <w:b/>
          <w:sz w:val="24"/>
          <w:szCs w:val="24"/>
        </w:rPr>
        <w:t>FOR THE DELAY</w:t>
      </w:r>
    </w:p>
    <w:p w:rsidR="00FE3D21" w:rsidRPr="00A26CA0" w:rsidRDefault="00556C5B" w:rsidP="00C34131">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It is the applicant’s submission that the reason for his delay was that he had received advice</w:t>
      </w:r>
      <w:r w:rsidR="00280E61" w:rsidRPr="00A26CA0">
        <w:rPr>
          <w:rFonts w:ascii="Times New Roman" w:hAnsi="Times New Roman" w:cs="Times New Roman"/>
          <w:sz w:val="24"/>
          <w:szCs w:val="24"/>
        </w:rPr>
        <w:t>,</w:t>
      </w:r>
      <w:r w:rsidRPr="00A26CA0">
        <w:rPr>
          <w:rFonts w:ascii="Times New Roman" w:hAnsi="Times New Roman" w:cs="Times New Roman"/>
          <w:sz w:val="24"/>
          <w:szCs w:val="24"/>
        </w:rPr>
        <w:t xml:space="preserve"> which advice he accepted</w:t>
      </w:r>
      <w:r w:rsidR="00280E61" w:rsidRPr="00A26CA0">
        <w:rPr>
          <w:rFonts w:ascii="Times New Roman" w:hAnsi="Times New Roman" w:cs="Times New Roman"/>
          <w:sz w:val="24"/>
          <w:szCs w:val="24"/>
        </w:rPr>
        <w:t>,</w:t>
      </w:r>
      <w:r w:rsidRPr="00A26CA0">
        <w:rPr>
          <w:rFonts w:ascii="Times New Roman" w:hAnsi="Times New Roman" w:cs="Times New Roman"/>
          <w:sz w:val="24"/>
          <w:szCs w:val="24"/>
        </w:rPr>
        <w:t xml:space="preserve"> from one of the senior partners at the firm of his legal practitioners</w:t>
      </w:r>
      <w:r w:rsidR="00280E61" w:rsidRPr="00A26CA0">
        <w:rPr>
          <w:rFonts w:ascii="Times New Roman" w:hAnsi="Times New Roman" w:cs="Times New Roman"/>
          <w:sz w:val="24"/>
          <w:szCs w:val="24"/>
        </w:rPr>
        <w:t>,</w:t>
      </w:r>
      <w:r w:rsidRPr="00A26CA0">
        <w:rPr>
          <w:rFonts w:ascii="Times New Roman" w:hAnsi="Times New Roman" w:cs="Times New Roman"/>
          <w:sz w:val="24"/>
          <w:szCs w:val="24"/>
        </w:rPr>
        <w:t xml:space="preserve"> to settle the debt in accordance with the dictates of the</w:t>
      </w:r>
      <w:r w:rsidR="00B11C28">
        <w:rPr>
          <w:rFonts w:ascii="Times New Roman" w:hAnsi="Times New Roman" w:cs="Times New Roman"/>
          <w:sz w:val="24"/>
          <w:szCs w:val="24"/>
        </w:rPr>
        <w:t xml:space="preserve"> case of </w:t>
      </w:r>
      <w:r w:rsidRPr="00A26CA0">
        <w:rPr>
          <w:rFonts w:ascii="Times New Roman" w:hAnsi="Times New Roman" w:cs="Times New Roman"/>
          <w:sz w:val="24"/>
          <w:szCs w:val="24"/>
        </w:rPr>
        <w:t xml:space="preserve"> </w:t>
      </w:r>
      <w:r w:rsidRPr="00A26CA0">
        <w:rPr>
          <w:rFonts w:ascii="Times New Roman" w:hAnsi="Times New Roman" w:cs="Times New Roman"/>
          <w:i/>
          <w:sz w:val="24"/>
          <w:szCs w:val="24"/>
        </w:rPr>
        <w:t>Zambezi Gas</w:t>
      </w:r>
      <w:r w:rsidRPr="00A26CA0">
        <w:rPr>
          <w:rFonts w:ascii="Times New Roman" w:hAnsi="Times New Roman" w:cs="Times New Roman"/>
          <w:b/>
          <w:sz w:val="24"/>
          <w:szCs w:val="24"/>
        </w:rPr>
        <w:t xml:space="preserve"> </w:t>
      </w:r>
      <w:r w:rsidRPr="00A26CA0">
        <w:rPr>
          <w:rFonts w:ascii="Times New Roman" w:hAnsi="Times New Roman" w:cs="Times New Roman"/>
          <w:sz w:val="24"/>
          <w:szCs w:val="24"/>
        </w:rPr>
        <w:t xml:space="preserve">v </w:t>
      </w:r>
      <w:r w:rsidRPr="00A26CA0">
        <w:rPr>
          <w:rFonts w:ascii="Times New Roman" w:hAnsi="Times New Roman" w:cs="Times New Roman"/>
          <w:i/>
          <w:sz w:val="24"/>
          <w:szCs w:val="24"/>
        </w:rPr>
        <w:t>N.R Barber and Anor</w:t>
      </w:r>
      <w:r w:rsidRPr="00A26CA0">
        <w:rPr>
          <w:rFonts w:ascii="Times New Roman" w:hAnsi="Times New Roman" w:cs="Times New Roman"/>
          <w:sz w:val="24"/>
          <w:szCs w:val="24"/>
        </w:rPr>
        <w:t xml:space="preserve"> SC 3/20.</w:t>
      </w:r>
      <w:r w:rsidRPr="00A26CA0">
        <w:rPr>
          <w:rFonts w:ascii="Times New Roman" w:hAnsi="Times New Roman" w:cs="Times New Roman"/>
          <w:b/>
          <w:sz w:val="24"/>
          <w:szCs w:val="24"/>
        </w:rPr>
        <w:t xml:space="preserve">  </w:t>
      </w:r>
      <w:r w:rsidRPr="00A26CA0">
        <w:rPr>
          <w:rFonts w:ascii="Times New Roman" w:hAnsi="Times New Roman" w:cs="Times New Roman"/>
          <w:sz w:val="24"/>
          <w:szCs w:val="24"/>
        </w:rPr>
        <w:t xml:space="preserve">He paid the debt in Zimbabwean dollars which the respondent did not accept on the grounds that the applicant </w:t>
      </w:r>
      <w:r w:rsidR="002D6719" w:rsidRPr="00A26CA0">
        <w:rPr>
          <w:rFonts w:ascii="Times New Roman" w:hAnsi="Times New Roman" w:cs="Times New Roman"/>
          <w:sz w:val="24"/>
          <w:szCs w:val="24"/>
        </w:rPr>
        <w:t xml:space="preserve">was required </w:t>
      </w:r>
      <w:r w:rsidRPr="00A26CA0">
        <w:rPr>
          <w:rFonts w:ascii="Times New Roman" w:hAnsi="Times New Roman" w:cs="Times New Roman"/>
          <w:sz w:val="24"/>
          <w:szCs w:val="24"/>
        </w:rPr>
        <w:t xml:space="preserve">to pay </w:t>
      </w:r>
      <w:r w:rsidR="002D6719" w:rsidRPr="00A26CA0">
        <w:rPr>
          <w:rFonts w:ascii="Times New Roman" w:hAnsi="Times New Roman" w:cs="Times New Roman"/>
          <w:sz w:val="24"/>
          <w:szCs w:val="24"/>
        </w:rPr>
        <w:t xml:space="preserve">the debt at </w:t>
      </w:r>
      <w:r w:rsidRPr="00A26CA0">
        <w:rPr>
          <w:rFonts w:ascii="Times New Roman" w:hAnsi="Times New Roman" w:cs="Times New Roman"/>
          <w:sz w:val="24"/>
          <w:szCs w:val="24"/>
        </w:rPr>
        <w:t>the prevailing interbank rate or in US dollars</w:t>
      </w:r>
      <w:r w:rsidR="00C07011" w:rsidRPr="00A26CA0">
        <w:rPr>
          <w:rFonts w:ascii="Times New Roman" w:hAnsi="Times New Roman" w:cs="Times New Roman"/>
          <w:sz w:val="24"/>
          <w:szCs w:val="24"/>
        </w:rPr>
        <w:t xml:space="preserve"> as ordered in HB 196/19</w:t>
      </w:r>
      <w:r w:rsidRPr="00A26CA0">
        <w:rPr>
          <w:rFonts w:ascii="Times New Roman" w:hAnsi="Times New Roman" w:cs="Times New Roman"/>
          <w:sz w:val="24"/>
          <w:szCs w:val="24"/>
        </w:rPr>
        <w:t xml:space="preserve">. </w:t>
      </w:r>
    </w:p>
    <w:p w:rsidR="00372182" w:rsidRPr="00A26CA0" w:rsidRDefault="00372182" w:rsidP="00372182">
      <w:pPr>
        <w:spacing w:line="240" w:lineRule="auto"/>
        <w:ind w:firstLine="1134"/>
        <w:jc w:val="both"/>
        <w:rPr>
          <w:rFonts w:ascii="Times New Roman" w:hAnsi="Times New Roman" w:cs="Times New Roman"/>
          <w:sz w:val="24"/>
          <w:szCs w:val="24"/>
        </w:rPr>
      </w:pPr>
    </w:p>
    <w:p w:rsidR="00556C5B" w:rsidRPr="00A26CA0" w:rsidRDefault="002D6719" w:rsidP="00372182">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lastRenderedPageBreak/>
        <w:t>The applicant contended that he instructed his legal practitioner to brief counsel to review his case</w:t>
      </w:r>
      <w:r w:rsidR="001B6FA4" w:rsidRPr="00A26CA0">
        <w:rPr>
          <w:rFonts w:ascii="Times New Roman" w:hAnsi="Times New Roman" w:cs="Times New Roman"/>
          <w:sz w:val="24"/>
          <w:szCs w:val="24"/>
        </w:rPr>
        <w:t>. I</w:t>
      </w:r>
      <w:r w:rsidR="00556C5B" w:rsidRPr="00A26CA0">
        <w:rPr>
          <w:rFonts w:ascii="Times New Roman" w:hAnsi="Times New Roman" w:cs="Times New Roman"/>
          <w:sz w:val="24"/>
          <w:szCs w:val="24"/>
        </w:rPr>
        <w:t xml:space="preserve">t </w:t>
      </w:r>
      <w:r w:rsidR="001B6FA4" w:rsidRPr="00A26CA0">
        <w:rPr>
          <w:rFonts w:ascii="Times New Roman" w:hAnsi="Times New Roman" w:cs="Times New Roman"/>
          <w:sz w:val="24"/>
          <w:szCs w:val="24"/>
        </w:rPr>
        <w:t xml:space="preserve">is then that </w:t>
      </w:r>
      <w:r w:rsidR="00280E61" w:rsidRPr="00A26CA0">
        <w:rPr>
          <w:rFonts w:ascii="Times New Roman" w:hAnsi="Times New Roman" w:cs="Times New Roman"/>
          <w:sz w:val="24"/>
          <w:szCs w:val="24"/>
        </w:rPr>
        <w:t>it became</w:t>
      </w:r>
      <w:r w:rsidR="001B6FA4" w:rsidRPr="00A26CA0">
        <w:rPr>
          <w:rFonts w:ascii="Times New Roman" w:hAnsi="Times New Roman" w:cs="Times New Roman"/>
          <w:sz w:val="24"/>
          <w:szCs w:val="24"/>
        </w:rPr>
        <w:t xml:space="preserve"> </w:t>
      </w:r>
      <w:r w:rsidR="00556C5B" w:rsidRPr="00A26CA0">
        <w:rPr>
          <w:rFonts w:ascii="Times New Roman" w:hAnsi="Times New Roman" w:cs="Times New Roman"/>
          <w:sz w:val="24"/>
          <w:szCs w:val="24"/>
        </w:rPr>
        <w:t xml:space="preserve">clear to him that any argument </w:t>
      </w:r>
      <w:r w:rsidRPr="00A26CA0">
        <w:rPr>
          <w:rFonts w:ascii="Times New Roman" w:hAnsi="Times New Roman" w:cs="Times New Roman"/>
          <w:sz w:val="24"/>
          <w:szCs w:val="24"/>
        </w:rPr>
        <w:t>on the</w:t>
      </w:r>
      <w:r w:rsidR="00556C5B" w:rsidRPr="00A26CA0">
        <w:rPr>
          <w:rFonts w:ascii="Times New Roman" w:hAnsi="Times New Roman" w:cs="Times New Roman"/>
          <w:sz w:val="24"/>
          <w:szCs w:val="24"/>
        </w:rPr>
        <w:t xml:space="preserve"> invalidity of a judgment </w:t>
      </w:r>
      <w:r w:rsidRPr="00A26CA0">
        <w:rPr>
          <w:rFonts w:ascii="Times New Roman" w:hAnsi="Times New Roman" w:cs="Times New Roman"/>
          <w:sz w:val="24"/>
          <w:szCs w:val="24"/>
        </w:rPr>
        <w:t xml:space="preserve">under SC 48/19 </w:t>
      </w:r>
      <w:r w:rsidR="00556C5B" w:rsidRPr="00A26CA0">
        <w:rPr>
          <w:rFonts w:ascii="Times New Roman" w:hAnsi="Times New Roman" w:cs="Times New Roman"/>
          <w:sz w:val="24"/>
          <w:szCs w:val="24"/>
        </w:rPr>
        <w:t>would best be made in an appeal against the judgment itself. He discovered that his original notice of appeal was not in accordance with the rules as it did not clear</w:t>
      </w:r>
      <w:r w:rsidR="001B6FA4" w:rsidRPr="00A26CA0">
        <w:rPr>
          <w:rFonts w:ascii="Times New Roman" w:hAnsi="Times New Roman" w:cs="Times New Roman"/>
          <w:sz w:val="24"/>
          <w:szCs w:val="24"/>
        </w:rPr>
        <w:t>ly</w:t>
      </w:r>
      <w:r w:rsidR="00556C5B" w:rsidRPr="00A26CA0">
        <w:rPr>
          <w:rFonts w:ascii="Times New Roman" w:hAnsi="Times New Roman" w:cs="Times New Roman"/>
          <w:sz w:val="24"/>
          <w:szCs w:val="24"/>
        </w:rPr>
        <w:t xml:space="preserve"> and concise</w:t>
      </w:r>
      <w:r w:rsidR="001B6FA4" w:rsidRPr="00A26CA0">
        <w:rPr>
          <w:rFonts w:ascii="Times New Roman" w:hAnsi="Times New Roman" w:cs="Times New Roman"/>
          <w:sz w:val="24"/>
          <w:szCs w:val="24"/>
        </w:rPr>
        <w:t>ly</w:t>
      </w:r>
      <w:r w:rsidR="00556C5B" w:rsidRPr="00A26CA0">
        <w:rPr>
          <w:rFonts w:ascii="Times New Roman" w:hAnsi="Times New Roman" w:cs="Times New Roman"/>
          <w:sz w:val="24"/>
          <w:szCs w:val="24"/>
        </w:rPr>
        <w:t xml:space="preserve"> </w:t>
      </w:r>
      <w:r w:rsidR="001B6FA4" w:rsidRPr="00A26CA0">
        <w:rPr>
          <w:rFonts w:ascii="Times New Roman" w:hAnsi="Times New Roman" w:cs="Times New Roman"/>
          <w:sz w:val="24"/>
          <w:szCs w:val="24"/>
        </w:rPr>
        <w:t xml:space="preserve">state the </w:t>
      </w:r>
      <w:r w:rsidR="00556C5B" w:rsidRPr="00A26CA0">
        <w:rPr>
          <w:rFonts w:ascii="Times New Roman" w:hAnsi="Times New Roman" w:cs="Times New Roman"/>
          <w:sz w:val="24"/>
          <w:szCs w:val="24"/>
        </w:rPr>
        <w:t>grounds of appeal and the exact prayer sought.</w:t>
      </w:r>
      <w:r w:rsidR="001B6FA4" w:rsidRPr="00A26CA0">
        <w:rPr>
          <w:rFonts w:ascii="Times New Roman" w:hAnsi="Times New Roman" w:cs="Times New Roman"/>
          <w:sz w:val="24"/>
          <w:szCs w:val="24"/>
        </w:rPr>
        <w:t xml:space="preserve"> He then decided not to seek the reinstatement of the appeal and opted to</w:t>
      </w:r>
      <w:r w:rsidR="00C07011" w:rsidRPr="00A26CA0">
        <w:rPr>
          <w:rFonts w:ascii="Times New Roman" w:hAnsi="Times New Roman" w:cs="Times New Roman"/>
          <w:sz w:val="24"/>
          <w:szCs w:val="24"/>
        </w:rPr>
        <w:t xml:space="preserve"> pursue the</w:t>
      </w:r>
      <w:r w:rsidR="001B6FA4" w:rsidRPr="00A26CA0">
        <w:rPr>
          <w:rFonts w:ascii="Times New Roman" w:hAnsi="Times New Roman" w:cs="Times New Roman"/>
          <w:sz w:val="24"/>
          <w:szCs w:val="24"/>
        </w:rPr>
        <w:t xml:space="preserve"> present route.</w:t>
      </w:r>
    </w:p>
    <w:p w:rsidR="00811814" w:rsidRPr="00A26CA0" w:rsidRDefault="00811814" w:rsidP="00811814">
      <w:pPr>
        <w:spacing w:after="0" w:line="480" w:lineRule="auto"/>
        <w:ind w:firstLine="1134"/>
        <w:jc w:val="both"/>
        <w:rPr>
          <w:rFonts w:ascii="Times New Roman" w:hAnsi="Times New Roman" w:cs="Times New Roman"/>
          <w:sz w:val="24"/>
          <w:szCs w:val="24"/>
        </w:rPr>
      </w:pPr>
    </w:p>
    <w:p w:rsidR="00C07011" w:rsidRDefault="00C07011" w:rsidP="00811814">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Miss </w:t>
      </w:r>
      <w:proofErr w:type="spellStart"/>
      <w:r w:rsidRPr="00A26CA0">
        <w:rPr>
          <w:rFonts w:ascii="Times New Roman" w:hAnsi="Times New Roman" w:cs="Times New Roman"/>
          <w:i/>
          <w:sz w:val="24"/>
          <w:szCs w:val="24"/>
        </w:rPr>
        <w:t>Dube</w:t>
      </w:r>
      <w:proofErr w:type="spellEnd"/>
      <w:r w:rsidRPr="00A26CA0">
        <w:rPr>
          <w:rFonts w:ascii="Times New Roman" w:hAnsi="Times New Roman" w:cs="Times New Roman"/>
          <w:sz w:val="24"/>
          <w:szCs w:val="24"/>
        </w:rPr>
        <w:t xml:space="preserve"> conceded that the explanation was not satisfactory. In spite of the concession, it is necessary to interrogate the explanation as it must be considered cumulatively with the other requirements. </w:t>
      </w:r>
    </w:p>
    <w:p w:rsidR="008C1100" w:rsidRPr="00A26CA0" w:rsidRDefault="008C1100" w:rsidP="008C1100">
      <w:pPr>
        <w:spacing w:after="0" w:line="480" w:lineRule="auto"/>
        <w:ind w:firstLine="1134"/>
        <w:jc w:val="both"/>
        <w:rPr>
          <w:rFonts w:ascii="Times New Roman" w:hAnsi="Times New Roman" w:cs="Times New Roman"/>
          <w:sz w:val="24"/>
          <w:szCs w:val="24"/>
        </w:rPr>
      </w:pPr>
    </w:p>
    <w:p w:rsidR="006F0685" w:rsidRPr="00A26CA0" w:rsidRDefault="006F0685" w:rsidP="00B16A51">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The reason for the delay proffered by the applicant is very simple. </w:t>
      </w:r>
      <w:r w:rsidR="001B6FA4" w:rsidRPr="00A26CA0">
        <w:rPr>
          <w:rFonts w:ascii="Times New Roman" w:hAnsi="Times New Roman" w:cs="Times New Roman"/>
          <w:sz w:val="24"/>
          <w:szCs w:val="24"/>
        </w:rPr>
        <w:t xml:space="preserve">It is that </w:t>
      </w:r>
      <w:r w:rsidR="00C07011" w:rsidRPr="00A26CA0">
        <w:rPr>
          <w:rFonts w:ascii="Times New Roman" w:hAnsi="Times New Roman" w:cs="Times New Roman"/>
          <w:sz w:val="24"/>
          <w:szCs w:val="24"/>
        </w:rPr>
        <w:t>h</w:t>
      </w:r>
      <w:r w:rsidRPr="00A26CA0">
        <w:rPr>
          <w:rFonts w:ascii="Times New Roman" w:hAnsi="Times New Roman" w:cs="Times New Roman"/>
          <w:sz w:val="24"/>
          <w:szCs w:val="24"/>
        </w:rPr>
        <w:t xml:space="preserve">e took a deliberate decision not </w:t>
      </w:r>
      <w:r w:rsidR="001B6FA4" w:rsidRPr="00A26CA0">
        <w:rPr>
          <w:rFonts w:ascii="Times New Roman" w:hAnsi="Times New Roman" w:cs="Times New Roman"/>
          <w:sz w:val="24"/>
          <w:szCs w:val="24"/>
        </w:rPr>
        <w:t xml:space="preserve">to </w:t>
      </w:r>
      <w:r w:rsidRPr="00A26CA0">
        <w:rPr>
          <w:rFonts w:ascii="Times New Roman" w:hAnsi="Times New Roman" w:cs="Times New Roman"/>
          <w:sz w:val="24"/>
          <w:szCs w:val="24"/>
        </w:rPr>
        <w:t xml:space="preserve">pay costs </w:t>
      </w:r>
      <w:r w:rsidR="001B6FA4" w:rsidRPr="00A26CA0">
        <w:rPr>
          <w:rFonts w:ascii="Times New Roman" w:hAnsi="Times New Roman" w:cs="Times New Roman"/>
          <w:sz w:val="24"/>
          <w:szCs w:val="24"/>
        </w:rPr>
        <w:t xml:space="preserve">for the preparation of the record of appeal </w:t>
      </w:r>
      <w:r w:rsidRPr="00A26CA0">
        <w:rPr>
          <w:rFonts w:ascii="Times New Roman" w:hAnsi="Times New Roman" w:cs="Times New Roman"/>
          <w:sz w:val="24"/>
          <w:szCs w:val="24"/>
        </w:rPr>
        <w:t>upon b</w:t>
      </w:r>
      <w:r w:rsidR="00C07011" w:rsidRPr="00A26CA0">
        <w:rPr>
          <w:rFonts w:ascii="Times New Roman" w:hAnsi="Times New Roman" w:cs="Times New Roman"/>
          <w:sz w:val="24"/>
          <w:szCs w:val="24"/>
        </w:rPr>
        <w:t>eing requested to do so by the R</w:t>
      </w:r>
      <w:r w:rsidRPr="00A26CA0">
        <w:rPr>
          <w:rFonts w:ascii="Times New Roman" w:hAnsi="Times New Roman" w:cs="Times New Roman"/>
          <w:sz w:val="24"/>
          <w:szCs w:val="24"/>
        </w:rPr>
        <w:t>egistrar. Instead of pursuing the appeal under</w:t>
      </w:r>
      <w:r w:rsidR="00280E61" w:rsidRPr="00A26CA0">
        <w:rPr>
          <w:rFonts w:ascii="Times New Roman" w:hAnsi="Times New Roman" w:cs="Times New Roman"/>
          <w:sz w:val="24"/>
          <w:szCs w:val="24"/>
        </w:rPr>
        <w:t xml:space="preserve"> SC 48</w:t>
      </w:r>
      <w:r w:rsidRPr="00A26CA0">
        <w:rPr>
          <w:rFonts w:ascii="Times New Roman" w:hAnsi="Times New Roman" w:cs="Times New Roman"/>
          <w:sz w:val="24"/>
          <w:szCs w:val="24"/>
        </w:rPr>
        <w:t>/</w:t>
      </w:r>
      <w:r w:rsidR="002B6433" w:rsidRPr="00A26CA0">
        <w:rPr>
          <w:rFonts w:ascii="Times New Roman" w:hAnsi="Times New Roman" w:cs="Times New Roman"/>
          <w:sz w:val="24"/>
          <w:szCs w:val="24"/>
        </w:rPr>
        <w:t>19</w:t>
      </w:r>
      <w:r w:rsidRPr="00A26CA0">
        <w:rPr>
          <w:rFonts w:ascii="Times New Roman" w:hAnsi="Times New Roman" w:cs="Times New Roman"/>
          <w:sz w:val="24"/>
          <w:szCs w:val="24"/>
        </w:rPr>
        <w:t xml:space="preserve">, he sought to pursue other options to satisfy the judgment debt. </w:t>
      </w:r>
    </w:p>
    <w:p w:rsidR="00B16A51" w:rsidRDefault="00B16A51" w:rsidP="00AC0AAB">
      <w:pPr>
        <w:spacing w:after="0" w:line="240" w:lineRule="auto"/>
        <w:ind w:firstLine="1134"/>
        <w:jc w:val="both"/>
        <w:rPr>
          <w:rFonts w:ascii="Times New Roman" w:hAnsi="Times New Roman" w:cs="Times New Roman"/>
          <w:sz w:val="24"/>
          <w:szCs w:val="24"/>
        </w:rPr>
      </w:pPr>
    </w:p>
    <w:p w:rsidR="00AC0AAB" w:rsidRPr="00A26CA0" w:rsidRDefault="00AC0AAB" w:rsidP="00AC0AAB">
      <w:pPr>
        <w:spacing w:after="0" w:line="240" w:lineRule="auto"/>
        <w:ind w:firstLine="1134"/>
        <w:jc w:val="both"/>
        <w:rPr>
          <w:rFonts w:ascii="Times New Roman" w:hAnsi="Times New Roman" w:cs="Times New Roman"/>
          <w:sz w:val="24"/>
          <w:szCs w:val="24"/>
        </w:rPr>
      </w:pPr>
    </w:p>
    <w:p w:rsidR="00FE3D21" w:rsidRPr="00A26CA0" w:rsidRDefault="00AB766D" w:rsidP="00B16A51">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To say the explanation was not satisfactory is an understatement. The explanation was hopelessly unsatisfactory for a number of reasons. Firstly, the applicant </w:t>
      </w:r>
      <w:r w:rsidR="00A539AA" w:rsidRPr="00A26CA0">
        <w:rPr>
          <w:rFonts w:ascii="Times New Roman" w:hAnsi="Times New Roman" w:cs="Times New Roman"/>
          <w:sz w:val="24"/>
          <w:szCs w:val="24"/>
        </w:rPr>
        <w:t xml:space="preserve">made </w:t>
      </w:r>
      <w:r w:rsidR="002B6433" w:rsidRPr="00A26CA0">
        <w:rPr>
          <w:rFonts w:ascii="Times New Roman" w:hAnsi="Times New Roman" w:cs="Times New Roman"/>
          <w:sz w:val="24"/>
          <w:szCs w:val="24"/>
        </w:rPr>
        <w:t xml:space="preserve">a </w:t>
      </w:r>
      <w:r w:rsidR="00A539AA" w:rsidRPr="00A26CA0">
        <w:rPr>
          <w:rFonts w:ascii="Times New Roman" w:hAnsi="Times New Roman" w:cs="Times New Roman"/>
          <w:sz w:val="24"/>
          <w:szCs w:val="24"/>
        </w:rPr>
        <w:t>calculated</w:t>
      </w:r>
      <w:r w:rsidR="00A63700" w:rsidRPr="00A26CA0">
        <w:rPr>
          <w:rFonts w:ascii="Times New Roman" w:hAnsi="Times New Roman" w:cs="Times New Roman"/>
          <w:sz w:val="24"/>
          <w:szCs w:val="24"/>
        </w:rPr>
        <w:t xml:space="preserve"> decision not to pursue the appeal. He decided </w:t>
      </w:r>
      <w:r w:rsidRPr="00A26CA0">
        <w:rPr>
          <w:rFonts w:ascii="Times New Roman" w:hAnsi="Times New Roman" w:cs="Times New Roman"/>
          <w:sz w:val="24"/>
          <w:szCs w:val="24"/>
        </w:rPr>
        <w:t>to settle the judgment debt at the parity rate in</w:t>
      </w:r>
      <w:r w:rsidR="002B6433" w:rsidRPr="00A26CA0">
        <w:rPr>
          <w:rFonts w:ascii="Times New Roman" w:hAnsi="Times New Roman" w:cs="Times New Roman"/>
          <w:sz w:val="24"/>
          <w:szCs w:val="24"/>
        </w:rPr>
        <w:t xml:space="preserve"> </w:t>
      </w:r>
      <w:r w:rsidRPr="00A26CA0">
        <w:rPr>
          <w:rFonts w:ascii="Times New Roman" w:hAnsi="Times New Roman" w:cs="Times New Roman"/>
          <w:sz w:val="24"/>
          <w:szCs w:val="24"/>
        </w:rPr>
        <w:t xml:space="preserve">spite of </w:t>
      </w:r>
      <w:r w:rsidR="00280E61" w:rsidRPr="00A26CA0">
        <w:rPr>
          <w:rFonts w:ascii="Times New Roman" w:hAnsi="Times New Roman" w:cs="Times New Roman"/>
          <w:sz w:val="24"/>
          <w:szCs w:val="24"/>
        </w:rPr>
        <w:t xml:space="preserve">the </w:t>
      </w:r>
      <w:r w:rsidR="00C07011" w:rsidRPr="00A26CA0">
        <w:rPr>
          <w:rFonts w:ascii="Times New Roman" w:hAnsi="Times New Roman" w:cs="Times New Roman"/>
          <w:sz w:val="24"/>
          <w:szCs w:val="24"/>
        </w:rPr>
        <w:t xml:space="preserve">dictates of the </w:t>
      </w:r>
      <w:r w:rsidR="00A657F5" w:rsidRPr="00A26CA0">
        <w:rPr>
          <w:rFonts w:ascii="Times New Roman" w:hAnsi="Times New Roman" w:cs="Times New Roman"/>
          <w:sz w:val="24"/>
          <w:szCs w:val="24"/>
        </w:rPr>
        <w:t>judgement</w:t>
      </w:r>
      <w:r w:rsidR="00C07011" w:rsidRPr="00A26CA0">
        <w:rPr>
          <w:rFonts w:ascii="Times New Roman" w:hAnsi="Times New Roman" w:cs="Times New Roman"/>
          <w:sz w:val="24"/>
          <w:szCs w:val="24"/>
        </w:rPr>
        <w:t xml:space="preserve"> which required him to pay the debt at the interbank rate</w:t>
      </w:r>
      <w:r w:rsidRPr="00A26CA0">
        <w:rPr>
          <w:rFonts w:ascii="Times New Roman" w:hAnsi="Times New Roman" w:cs="Times New Roman"/>
          <w:sz w:val="24"/>
          <w:szCs w:val="24"/>
        </w:rPr>
        <w:t xml:space="preserve">. The import of </w:t>
      </w:r>
      <w:r w:rsidR="00C07011" w:rsidRPr="00A26CA0">
        <w:rPr>
          <w:rFonts w:ascii="Times New Roman" w:hAnsi="Times New Roman" w:cs="Times New Roman"/>
          <w:sz w:val="24"/>
          <w:szCs w:val="24"/>
        </w:rPr>
        <w:t>the</w:t>
      </w:r>
      <w:r w:rsidRPr="00A26CA0">
        <w:rPr>
          <w:rFonts w:ascii="Times New Roman" w:hAnsi="Times New Roman" w:cs="Times New Roman"/>
          <w:sz w:val="24"/>
          <w:szCs w:val="24"/>
        </w:rPr>
        <w:t xml:space="preserve"> decision </w:t>
      </w:r>
      <w:r w:rsidR="00C07011" w:rsidRPr="00A26CA0">
        <w:rPr>
          <w:rFonts w:ascii="Times New Roman" w:hAnsi="Times New Roman" w:cs="Times New Roman"/>
          <w:sz w:val="24"/>
          <w:szCs w:val="24"/>
        </w:rPr>
        <w:t xml:space="preserve">he took </w:t>
      </w:r>
      <w:r w:rsidRPr="00A26CA0">
        <w:rPr>
          <w:rFonts w:ascii="Times New Roman" w:hAnsi="Times New Roman" w:cs="Times New Roman"/>
          <w:sz w:val="24"/>
          <w:szCs w:val="24"/>
        </w:rPr>
        <w:t xml:space="preserve">is that the applicant </w:t>
      </w:r>
      <w:r w:rsidR="00A657F5" w:rsidRPr="00A26CA0">
        <w:rPr>
          <w:rFonts w:ascii="Times New Roman" w:hAnsi="Times New Roman" w:cs="Times New Roman"/>
          <w:sz w:val="24"/>
          <w:szCs w:val="24"/>
        </w:rPr>
        <w:t>chose</w:t>
      </w:r>
      <w:r w:rsidRPr="00A26CA0">
        <w:rPr>
          <w:rFonts w:ascii="Times New Roman" w:hAnsi="Times New Roman" w:cs="Times New Roman"/>
          <w:sz w:val="24"/>
          <w:szCs w:val="24"/>
        </w:rPr>
        <w:t xml:space="preserve"> to disregard </w:t>
      </w:r>
      <w:r w:rsidR="00A657F5" w:rsidRPr="00A26CA0">
        <w:rPr>
          <w:rFonts w:ascii="Times New Roman" w:hAnsi="Times New Roman" w:cs="Times New Roman"/>
          <w:sz w:val="24"/>
          <w:szCs w:val="24"/>
        </w:rPr>
        <w:t xml:space="preserve">a </w:t>
      </w:r>
      <w:r w:rsidR="00B11C28" w:rsidRPr="00A26CA0">
        <w:rPr>
          <w:rFonts w:ascii="Times New Roman" w:hAnsi="Times New Roman" w:cs="Times New Roman"/>
          <w:sz w:val="24"/>
          <w:szCs w:val="24"/>
        </w:rPr>
        <w:t xml:space="preserve">court </w:t>
      </w:r>
      <w:r w:rsidR="00A657F5" w:rsidRPr="00A26CA0">
        <w:rPr>
          <w:rFonts w:ascii="Times New Roman" w:hAnsi="Times New Roman" w:cs="Times New Roman"/>
          <w:sz w:val="24"/>
          <w:szCs w:val="24"/>
        </w:rPr>
        <w:t>judgment</w:t>
      </w:r>
      <w:r w:rsidR="00B11C28">
        <w:rPr>
          <w:rFonts w:ascii="Times New Roman" w:hAnsi="Times New Roman" w:cs="Times New Roman"/>
          <w:sz w:val="24"/>
          <w:szCs w:val="24"/>
        </w:rPr>
        <w:t xml:space="preserve"> </w:t>
      </w:r>
      <w:r w:rsidRPr="00A26CA0">
        <w:rPr>
          <w:rFonts w:ascii="Times New Roman" w:hAnsi="Times New Roman" w:cs="Times New Roman"/>
          <w:sz w:val="24"/>
          <w:szCs w:val="24"/>
        </w:rPr>
        <w:t xml:space="preserve">which was extant. </w:t>
      </w:r>
    </w:p>
    <w:p w:rsidR="00B070D8" w:rsidRPr="00D4798A" w:rsidRDefault="00AB766D" w:rsidP="00616960">
      <w:pPr>
        <w:spacing w:line="480" w:lineRule="auto"/>
        <w:ind w:firstLine="1134"/>
        <w:jc w:val="both"/>
        <w:rPr>
          <w:rFonts w:ascii="Times New Roman" w:hAnsi="Times New Roman" w:cs="Times New Roman"/>
          <w:sz w:val="24"/>
          <w:szCs w:val="24"/>
          <w:lang w:val="en-US"/>
        </w:rPr>
      </w:pPr>
      <w:r w:rsidRPr="00A26CA0">
        <w:rPr>
          <w:rFonts w:ascii="Times New Roman" w:hAnsi="Times New Roman" w:cs="Times New Roman"/>
          <w:sz w:val="24"/>
          <w:szCs w:val="24"/>
        </w:rPr>
        <w:lastRenderedPageBreak/>
        <w:t xml:space="preserve">The </w:t>
      </w:r>
      <w:r w:rsidR="00A657F5" w:rsidRPr="00A26CA0">
        <w:rPr>
          <w:rFonts w:ascii="Times New Roman" w:hAnsi="Times New Roman" w:cs="Times New Roman"/>
          <w:sz w:val="24"/>
          <w:szCs w:val="24"/>
        </w:rPr>
        <w:t>judgment</w:t>
      </w:r>
      <w:r w:rsidRPr="00A26CA0">
        <w:rPr>
          <w:rFonts w:ascii="Times New Roman" w:hAnsi="Times New Roman" w:cs="Times New Roman"/>
          <w:sz w:val="24"/>
          <w:szCs w:val="24"/>
        </w:rPr>
        <w:t xml:space="preserve"> remained </w:t>
      </w:r>
      <w:r w:rsidR="00851C32">
        <w:rPr>
          <w:rFonts w:ascii="Times New Roman" w:hAnsi="Times New Roman" w:cs="Times New Roman"/>
          <w:sz w:val="24"/>
          <w:szCs w:val="24"/>
        </w:rPr>
        <w:t>binding</w:t>
      </w:r>
      <w:r w:rsidRPr="00A26CA0">
        <w:rPr>
          <w:rFonts w:ascii="Times New Roman" w:hAnsi="Times New Roman" w:cs="Times New Roman"/>
          <w:sz w:val="24"/>
          <w:szCs w:val="24"/>
        </w:rPr>
        <w:t xml:space="preserve"> because the applicant deliberately chose not to test the correctness of the judgment </w:t>
      </w:r>
      <w:r w:rsidR="00280E61" w:rsidRPr="00A26CA0">
        <w:rPr>
          <w:rFonts w:ascii="Times New Roman" w:hAnsi="Times New Roman" w:cs="Times New Roman"/>
          <w:sz w:val="24"/>
          <w:szCs w:val="24"/>
        </w:rPr>
        <w:t xml:space="preserve">that </w:t>
      </w:r>
      <w:r w:rsidRPr="00A26CA0">
        <w:rPr>
          <w:rFonts w:ascii="Times New Roman" w:hAnsi="Times New Roman" w:cs="Times New Roman"/>
          <w:sz w:val="24"/>
          <w:szCs w:val="24"/>
        </w:rPr>
        <w:t xml:space="preserve">he now seeks to appeal against. He instead decided to </w:t>
      </w:r>
      <w:r w:rsidR="00280E61" w:rsidRPr="00A26CA0">
        <w:rPr>
          <w:rFonts w:ascii="Times New Roman" w:hAnsi="Times New Roman" w:cs="Times New Roman"/>
          <w:sz w:val="24"/>
          <w:szCs w:val="24"/>
        </w:rPr>
        <w:t>apply</w:t>
      </w:r>
      <w:r w:rsidRPr="00A26CA0">
        <w:rPr>
          <w:rFonts w:ascii="Times New Roman" w:hAnsi="Times New Roman" w:cs="Times New Roman"/>
          <w:sz w:val="24"/>
          <w:szCs w:val="24"/>
        </w:rPr>
        <w:t xml:space="preserve"> his own rate </w:t>
      </w:r>
      <w:r w:rsidR="00C07011" w:rsidRPr="00A26CA0">
        <w:rPr>
          <w:rFonts w:ascii="Times New Roman" w:hAnsi="Times New Roman" w:cs="Times New Roman"/>
          <w:sz w:val="24"/>
          <w:szCs w:val="24"/>
        </w:rPr>
        <w:t xml:space="preserve">to pay off the judgment debt </w:t>
      </w:r>
      <w:r w:rsidRPr="00A26CA0">
        <w:rPr>
          <w:rFonts w:ascii="Times New Roman" w:hAnsi="Times New Roman" w:cs="Times New Roman"/>
          <w:sz w:val="24"/>
          <w:szCs w:val="24"/>
        </w:rPr>
        <w:t xml:space="preserve">which was contrary to the rate prescribed in the </w:t>
      </w:r>
      <w:r w:rsidR="00A657F5" w:rsidRPr="00A26CA0">
        <w:rPr>
          <w:rFonts w:ascii="Times New Roman" w:hAnsi="Times New Roman" w:cs="Times New Roman"/>
          <w:sz w:val="24"/>
          <w:szCs w:val="24"/>
        </w:rPr>
        <w:t>judgment</w:t>
      </w:r>
      <w:r w:rsidRPr="00A26CA0">
        <w:rPr>
          <w:rFonts w:ascii="Times New Roman" w:hAnsi="Times New Roman" w:cs="Times New Roman"/>
          <w:sz w:val="24"/>
          <w:szCs w:val="24"/>
        </w:rPr>
        <w:t>. This was a clear disdain</w:t>
      </w:r>
      <w:r w:rsidR="002007A2">
        <w:rPr>
          <w:rFonts w:ascii="Times New Roman" w:hAnsi="Times New Roman" w:cs="Times New Roman"/>
          <w:sz w:val="24"/>
          <w:szCs w:val="24"/>
        </w:rPr>
        <w:t xml:space="preserve"> and open defiance</w:t>
      </w:r>
      <w:r w:rsidRPr="00A26CA0">
        <w:rPr>
          <w:rFonts w:ascii="Times New Roman" w:hAnsi="Times New Roman" w:cs="Times New Roman"/>
          <w:sz w:val="24"/>
          <w:szCs w:val="24"/>
        </w:rPr>
        <w:t xml:space="preserve"> of an order of court</w:t>
      </w:r>
      <w:r w:rsidR="00C07011" w:rsidRPr="00A26CA0">
        <w:rPr>
          <w:rFonts w:ascii="Times New Roman" w:hAnsi="Times New Roman" w:cs="Times New Roman"/>
          <w:sz w:val="24"/>
          <w:szCs w:val="24"/>
        </w:rPr>
        <w:t xml:space="preserve"> as i</w:t>
      </w:r>
      <w:r w:rsidR="00B070D8" w:rsidRPr="00A26CA0">
        <w:rPr>
          <w:rFonts w:ascii="Times New Roman" w:hAnsi="Times New Roman" w:cs="Times New Roman"/>
          <w:sz w:val="24"/>
          <w:szCs w:val="24"/>
          <w:lang w:val="en-US"/>
        </w:rPr>
        <w:t>t was incumbent upon the applicant to pay at the prevailing interbank rate</w:t>
      </w:r>
      <w:r w:rsidR="002F31B3" w:rsidRPr="00A26CA0">
        <w:rPr>
          <w:rFonts w:ascii="Times New Roman" w:hAnsi="Times New Roman" w:cs="Times New Roman"/>
          <w:sz w:val="24"/>
          <w:szCs w:val="24"/>
          <w:lang w:val="en-US"/>
        </w:rPr>
        <w:t>.</w:t>
      </w:r>
      <w:r w:rsidR="00D4798A">
        <w:rPr>
          <w:rFonts w:ascii="Times New Roman" w:hAnsi="Times New Roman" w:cs="Times New Roman"/>
          <w:sz w:val="24"/>
          <w:szCs w:val="24"/>
          <w:lang w:val="en-US"/>
        </w:rPr>
        <w:t xml:space="preserve"> </w:t>
      </w:r>
    </w:p>
    <w:p w:rsidR="002F31B3" w:rsidRPr="00A26CA0" w:rsidRDefault="002F31B3" w:rsidP="00021CC9">
      <w:pPr>
        <w:spacing w:after="0" w:line="480" w:lineRule="auto"/>
        <w:ind w:firstLine="1134"/>
        <w:jc w:val="both"/>
        <w:rPr>
          <w:rFonts w:ascii="Times New Roman" w:hAnsi="Times New Roman" w:cs="Times New Roman"/>
          <w:sz w:val="24"/>
          <w:szCs w:val="24"/>
          <w:lang w:val="en-US"/>
        </w:rPr>
      </w:pPr>
    </w:p>
    <w:p w:rsidR="00FE3D21" w:rsidRPr="00A26CA0" w:rsidRDefault="00A46E04" w:rsidP="00034C44">
      <w:pPr>
        <w:spacing w:line="480" w:lineRule="auto"/>
        <w:jc w:val="both"/>
        <w:rPr>
          <w:rFonts w:ascii="Times New Roman" w:hAnsi="Times New Roman" w:cs="Times New Roman"/>
          <w:sz w:val="24"/>
          <w:szCs w:val="24"/>
        </w:rPr>
      </w:pPr>
      <w:r w:rsidRPr="00A26CA0">
        <w:rPr>
          <w:rFonts w:ascii="Times New Roman" w:hAnsi="Times New Roman" w:cs="Times New Roman"/>
          <w:sz w:val="24"/>
          <w:szCs w:val="24"/>
        </w:rPr>
        <w:tab/>
      </w:r>
      <w:r w:rsidR="002F31B3" w:rsidRPr="00A26CA0">
        <w:rPr>
          <w:rFonts w:ascii="Times New Roman" w:hAnsi="Times New Roman" w:cs="Times New Roman"/>
          <w:sz w:val="24"/>
          <w:szCs w:val="24"/>
        </w:rPr>
        <w:t xml:space="preserve">    </w:t>
      </w:r>
      <w:r w:rsidRPr="00A26CA0">
        <w:rPr>
          <w:rFonts w:ascii="Times New Roman" w:hAnsi="Times New Roman" w:cs="Times New Roman"/>
          <w:sz w:val="24"/>
          <w:szCs w:val="24"/>
        </w:rPr>
        <w:t xml:space="preserve">Secondly, </w:t>
      </w:r>
      <w:r w:rsidR="00280E61" w:rsidRPr="00A26CA0">
        <w:rPr>
          <w:rFonts w:ascii="Times New Roman" w:hAnsi="Times New Roman" w:cs="Times New Roman"/>
          <w:sz w:val="24"/>
          <w:szCs w:val="24"/>
        </w:rPr>
        <w:t>after</w:t>
      </w:r>
      <w:r w:rsidRPr="00A26CA0">
        <w:rPr>
          <w:rFonts w:ascii="Times New Roman" w:hAnsi="Times New Roman" w:cs="Times New Roman"/>
          <w:sz w:val="24"/>
          <w:szCs w:val="24"/>
        </w:rPr>
        <w:t xml:space="preserve"> </w:t>
      </w:r>
      <w:r w:rsidR="00C07011" w:rsidRPr="00A26CA0">
        <w:rPr>
          <w:rFonts w:ascii="Times New Roman" w:hAnsi="Times New Roman" w:cs="Times New Roman"/>
          <w:sz w:val="24"/>
          <w:szCs w:val="24"/>
        </w:rPr>
        <w:t xml:space="preserve">the applicant </w:t>
      </w:r>
      <w:r w:rsidRPr="00A26CA0">
        <w:rPr>
          <w:rFonts w:ascii="Times New Roman" w:hAnsi="Times New Roman" w:cs="Times New Roman"/>
          <w:sz w:val="24"/>
          <w:szCs w:val="24"/>
        </w:rPr>
        <w:t xml:space="preserve">opted on </w:t>
      </w:r>
      <w:r w:rsidR="00B11C28">
        <w:rPr>
          <w:rFonts w:ascii="Times New Roman" w:hAnsi="Times New Roman" w:cs="Times New Roman"/>
          <w:sz w:val="24"/>
          <w:szCs w:val="24"/>
        </w:rPr>
        <w:t>a</w:t>
      </w:r>
      <w:r w:rsidRPr="00A26CA0">
        <w:rPr>
          <w:rFonts w:ascii="Times New Roman" w:hAnsi="Times New Roman" w:cs="Times New Roman"/>
          <w:sz w:val="24"/>
          <w:szCs w:val="24"/>
        </w:rPr>
        <w:t xml:space="preserve"> rate to </w:t>
      </w:r>
      <w:r w:rsidR="00280E61" w:rsidRPr="00A26CA0">
        <w:rPr>
          <w:rFonts w:ascii="Times New Roman" w:hAnsi="Times New Roman" w:cs="Times New Roman"/>
          <w:sz w:val="24"/>
          <w:szCs w:val="24"/>
        </w:rPr>
        <w:t>apply other than the interbank rate</w:t>
      </w:r>
      <w:r w:rsidRPr="00A26CA0">
        <w:rPr>
          <w:rFonts w:ascii="Times New Roman" w:hAnsi="Times New Roman" w:cs="Times New Roman"/>
          <w:sz w:val="24"/>
          <w:szCs w:val="24"/>
        </w:rPr>
        <w:t>, he hit a brick wall</w:t>
      </w:r>
      <w:r w:rsidR="00421047" w:rsidRPr="00A26CA0">
        <w:rPr>
          <w:rFonts w:ascii="Times New Roman" w:hAnsi="Times New Roman" w:cs="Times New Roman"/>
          <w:sz w:val="24"/>
          <w:szCs w:val="24"/>
        </w:rPr>
        <w:t xml:space="preserve"> when the respondent indicated that he had not fully discharged the judgment debt</w:t>
      </w:r>
      <w:r w:rsidRPr="00A26CA0">
        <w:rPr>
          <w:rFonts w:ascii="Times New Roman" w:hAnsi="Times New Roman" w:cs="Times New Roman"/>
          <w:sz w:val="24"/>
          <w:szCs w:val="24"/>
        </w:rPr>
        <w:t xml:space="preserve">. </w:t>
      </w:r>
      <w:r w:rsidR="00421047" w:rsidRPr="00A26CA0">
        <w:rPr>
          <w:rFonts w:ascii="Times New Roman" w:hAnsi="Times New Roman" w:cs="Times New Roman"/>
          <w:sz w:val="24"/>
          <w:szCs w:val="24"/>
        </w:rPr>
        <w:t xml:space="preserve">He decided to seek </w:t>
      </w:r>
      <w:r w:rsidR="00C07011" w:rsidRPr="00A26CA0">
        <w:rPr>
          <w:rFonts w:ascii="Times New Roman" w:hAnsi="Times New Roman" w:cs="Times New Roman"/>
          <w:sz w:val="24"/>
          <w:szCs w:val="24"/>
        </w:rPr>
        <w:t xml:space="preserve">a </w:t>
      </w:r>
      <w:r w:rsidR="00120B5C" w:rsidRPr="00A26CA0">
        <w:rPr>
          <w:rFonts w:ascii="Times New Roman" w:hAnsi="Times New Roman" w:cs="Times New Roman"/>
          <w:sz w:val="24"/>
          <w:szCs w:val="24"/>
        </w:rPr>
        <w:t xml:space="preserve">stay of execution </w:t>
      </w:r>
      <w:r w:rsidR="00C07011" w:rsidRPr="00A26CA0">
        <w:rPr>
          <w:rFonts w:ascii="Times New Roman" w:hAnsi="Times New Roman" w:cs="Times New Roman"/>
          <w:sz w:val="24"/>
          <w:szCs w:val="24"/>
        </w:rPr>
        <w:t>in circu</w:t>
      </w:r>
      <w:r w:rsidR="00BF188B" w:rsidRPr="00A26CA0">
        <w:rPr>
          <w:rFonts w:ascii="Times New Roman" w:hAnsi="Times New Roman" w:cs="Times New Roman"/>
          <w:sz w:val="24"/>
          <w:szCs w:val="24"/>
        </w:rPr>
        <w:t>ms</w:t>
      </w:r>
      <w:r w:rsidR="00C07011" w:rsidRPr="00A26CA0">
        <w:rPr>
          <w:rFonts w:ascii="Times New Roman" w:hAnsi="Times New Roman" w:cs="Times New Roman"/>
          <w:sz w:val="24"/>
          <w:szCs w:val="24"/>
        </w:rPr>
        <w:t>tances where</w:t>
      </w:r>
      <w:r w:rsidR="00120B5C" w:rsidRPr="00A26CA0">
        <w:rPr>
          <w:rFonts w:ascii="Times New Roman" w:hAnsi="Times New Roman" w:cs="Times New Roman"/>
          <w:sz w:val="24"/>
          <w:szCs w:val="24"/>
        </w:rPr>
        <w:t xml:space="preserve"> the respondent had successfully obtained an order for execution of the judgment pending appeal</w:t>
      </w:r>
      <w:r w:rsidR="008F17E1" w:rsidRPr="00A26CA0">
        <w:rPr>
          <w:rFonts w:ascii="Times New Roman" w:hAnsi="Times New Roman" w:cs="Times New Roman"/>
          <w:sz w:val="24"/>
          <w:szCs w:val="24"/>
        </w:rPr>
        <w:t xml:space="preserve"> under HB 196/19</w:t>
      </w:r>
      <w:r w:rsidR="00120B5C" w:rsidRPr="00A26CA0">
        <w:rPr>
          <w:rFonts w:ascii="Times New Roman" w:hAnsi="Times New Roman" w:cs="Times New Roman"/>
          <w:sz w:val="24"/>
          <w:szCs w:val="24"/>
        </w:rPr>
        <w:t xml:space="preserve">. </w:t>
      </w:r>
      <w:r w:rsidR="00A971C8" w:rsidRPr="00A26CA0">
        <w:rPr>
          <w:rFonts w:ascii="Times New Roman" w:hAnsi="Times New Roman" w:cs="Times New Roman"/>
          <w:sz w:val="24"/>
          <w:szCs w:val="24"/>
        </w:rPr>
        <w:t xml:space="preserve">Leave to execute had in fact been granted unopposed. </w:t>
      </w:r>
      <w:r w:rsidR="00120B5C" w:rsidRPr="00A26CA0">
        <w:rPr>
          <w:rFonts w:ascii="Times New Roman" w:hAnsi="Times New Roman" w:cs="Times New Roman"/>
          <w:sz w:val="24"/>
          <w:szCs w:val="24"/>
        </w:rPr>
        <w:t xml:space="preserve">The application for stay </w:t>
      </w:r>
      <w:r w:rsidR="004A234A" w:rsidRPr="00A26CA0">
        <w:rPr>
          <w:rFonts w:ascii="Times New Roman" w:hAnsi="Times New Roman" w:cs="Times New Roman"/>
          <w:sz w:val="24"/>
          <w:szCs w:val="24"/>
        </w:rPr>
        <w:t xml:space="preserve">of execution </w:t>
      </w:r>
      <w:r w:rsidR="00120B5C" w:rsidRPr="00A26CA0">
        <w:rPr>
          <w:rFonts w:ascii="Times New Roman" w:hAnsi="Times New Roman" w:cs="Times New Roman"/>
          <w:sz w:val="24"/>
          <w:szCs w:val="24"/>
        </w:rPr>
        <w:t>was filed on 24 March 2021</w:t>
      </w:r>
      <w:r w:rsidR="00FE3D21" w:rsidRPr="00A26CA0">
        <w:rPr>
          <w:rFonts w:ascii="Times New Roman" w:hAnsi="Times New Roman" w:cs="Times New Roman"/>
          <w:sz w:val="24"/>
          <w:szCs w:val="24"/>
        </w:rPr>
        <w:t>,</w:t>
      </w:r>
      <w:r w:rsidR="00120B5C" w:rsidRPr="00A26CA0">
        <w:rPr>
          <w:rFonts w:ascii="Times New Roman" w:hAnsi="Times New Roman" w:cs="Times New Roman"/>
          <w:sz w:val="24"/>
          <w:szCs w:val="24"/>
        </w:rPr>
        <w:t xml:space="preserve"> a year after the Registrar had requested the applicant to pay costs for preparation of the appeal record. </w:t>
      </w:r>
    </w:p>
    <w:p w:rsidR="00021CC9" w:rsidRPr="00A26CA0" w:rsidRDefault="00021CC9" w:rsidP="00021CC9">
      <w:pPr>
        <w:spacing w:after="0" w:line="480" w:lineRule="auto"/>
        <w:jc w:val="both"/>
        <w:rPr>
          <w:rFonts w:ascii="Times New Roman" w:hAnsi="Times New Roman" w:cs="Times New Roman"/>
          <w:sz w:val="24"/>
          <w:szCs w:val="24"/>
        </w:rPr>
      </w:pPr>
    </w:p>
    <w:p w:rsidR="00FE3D21" w:rsidRPr="00A26CA0" w:rsidRDefault="00120B5C" w:rsidP="00021CC9">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The appeal under SC </w:t>
      </w:r>
      <w:r w:rsidR="004A234A" w:rsidRPr="00A26CA0">
        <w:rPr>
          <w:rFonts w:ascii="Times New Roman" w:hAnsi="Times New Roman" w:cs="Times New Roman"/>
          <w:sz w:val="24"/>
          <w:szCs w:val="24"/>
        </w:rPr>
        <w:t>48</w:t>
      </w:r>
      <w:r w:rsidRPr="00A26CA0">
        <w:rPr>
          <w:rFonts w:ascii="Times New Roman" w:hAnsi="Times New Roman" w:cs="Times New Roman"/>
          <w:sz w:val="24"/>
          <w:szCs w:val="24"/>
        </w:rPr>
        <w:t xml:space="preserve">/19 had been deemed </w:t>
      </w:r>
      <w:r w:rsidR="00BB71F9" w:rsidRPr="00A26CA0">
        <w:rPr>
          <w:rFonts w:ascii="Times New Roman" w:hAnsi="Times New Roman" w:cs="Times New Roman"/>
          <w:sz w:val="24"/>
          <w:szCs w:val="24"/>
        </w:rPr>
        <w:t>by virtue of r </w:t>
      </w:r>
      <w:r w:rsidR="00A971C8" w:rsidRPr="00A26CA0">
        <w:rPr>
          <w:rFonts w:ascii="Times New Roman" w:hAnsi="Times New Roman" w:cs="Times New Roman"/>
          <w:sz w:val="24"/>
          <w:szCs w:val="24"/>
        </w:rPr>
        <w:t xml:space="preserve">46 (5) of the Rules, </w:t>
      </w:r>
      <w:r w:rsidRPr="00A26CA0">
        <w:rPr>
          <w:rFonts w:ascii="Times New Roman" w:hAnsi="Times New Roman" w:cs="Times New Roman"/>
          <w:sz w:val="24"/>
          <w:szCs w:val="24"/>
        </w:rPr>
        <w:t>to have lapsed by operation of law</w:t>
      </w:r>
      <w:r w:rsidR="00A971C8" w:rsidRPr="00A26CA0">
        <w:rPr>
          <w:rFonts w:ascii="Times New Roman" w:hAnsi="Times New Roman" w:cs="Times New Roman"/>
          <w:sz w:val="24"/>
          <w:szCs w:val="24"/>
        </w:rPr>
        <w:t xml:space="preserve">. The application for stay of execution was therefore launched </w:t>
      </w:r>
      <w:r w:rsidR="00A971C8" w:rsidRPr="00A26CA0">
        <w:rPr>
          <w:rFonts w:ascii="Times New Roman" w:hAnsi="Times New Roman" w:cs="Times New Roman"/>
          <w:sz w:val="24"/>
          <w:szCs w:val="24"/>
          <w:lang w:val="en-US"/>
        </w:rPr>
        <w:t xml:space="preserve">notwithstanding the fact that there was no pending appeal against </w:t>
      </w:r>
      <w:r w:rsidR="00FE3D21" w:rsidRPr="00A26CA0">
        <w:rPr>
          <w:rFonts w:ascii="Times New Roman" w:hAnsi="Times New Roman" w:cs="Times New Roman"/>
          <w:sz w:val="24"/>
          <w:szCs w:val="24"/>
          <w:lang w:val="en-US"/>
        </w:rPr>
        <w:t xml:space="preserve">the judgment </w:t>
      </w:r>
      <w:r w:rsidR="00A971C8" w:rsidRPr="00A26CA0">
        <w:rPr>
          <w:rFonts w:ascii="Times New Roman" w:hAnsi="Times New Roman" w:cs="Times New Roman"/>
          <w:sz w:val="24"/>
          <w:szCs w:val="24"/>
          <w:lang w:val="en-US"/>
        </w:rPr>
        <w:t xml:space="preserve">HB 196/19 </w:t>
      </w:r>
      <w:r w:rsidR="008F17E1" w:rsidRPr="00A26CA0">
        <w:rPr>
          <w:rFonts w:ascii="Times New Roman" w:hAnsi="Times New Roman" w:cs="Times New Roman"/>
          <w:sz w:val="24"/>
          <w:szCs w:val="24"/>
          <w:lang w:val="en-US"/>
        </w:rPr>
        <w:t xml:space="preserve">which appeal </w:t>
      </w:r>
      <w:r w:rsidR="00A971C8" w:rsidRPr="00A26CA0">
        <w:rPr>
          <w:rFonts w:ascii="Times New Roman" w:hAnsi="Times New Roman" w:cs="Times New Roman"/>
          <w:sz w:val="24"/>
          <w:szCs w:val="24"/>
          <w:lang w:val="en-US"/>
        </w:rPr>
        <w:t xml:space="preserve">the applicant had unilaterally </w:t>
      </w:r>
      <w:r w:rsidR="008F17E1" w:rsidRPr="00A26CA0">
        <w:rPr>
          <w:rFonts w:ascii="Times New Roman" w:hAnsi="Times New Roman" w:cs="Times New Roman"/>
          <w:sz w:val="24"/>
          <w:szCs w:val="24"/>
          <w:lang w:val="en-US"/>
        </w:rPr>
        <w:t xml:space="preserve">and intentionally </w:t>
      </w:r>
      <w:r w:rsidR="00A971C8" w:rsidRPr="00A26CA0">
        <w:rPr>
          <w:rFonts w:ascii="Times New Roman" w:hAnsi="Times New Roman" w:cs="Times New Roman"/>
          <w:sz w:val="24"/>
          <w:szCs w:val="24"/>
          <w:lang w:val="en-US"/>
        </w:rPr>
        <w:t>abandoned.</w:t>
      </w:r>
      <w:r w:rsidRPr="00A26CA0">
        <w:rPr>
          <w:rFonts w:ascii="Times New Roman" w:hAnsi="Times New Roman" w:cs="Times New Roman"/>
          <w:sz w:val="24"/>
          <w:szCs w:val="24"/>
        </w:rPr>
        <w:t xml:space="preserve"> </w:t>
      </w:r>
      <w:r w:rsidR="00A971C8" w:rsidRPr="00A26CA0">
        <w:rPr>
          <w:rFonts w:ascii="Times New Roman" w:hAnsi="Times New Roman" w:cs="Times New Roman"/>
          <w:sz w:val="24"/>
          <w:szCs w:val="24"/>
        </w:rPr>
        <w:t>There was no legal basis for the application for stay as there was no pending appeal. The applicant</w:t>
      </w:r>
      <w:r w:rsidRPr="00A26CA0">
        <w:rPr>
          <w:rFonts w:ascii="Times New Roman" w:hAnsi="Times New Roman" w:cs="Times New Roman"/>
          <w:sz w:val="24"/>
          <w:szCs w:val="24"/>
        </w:rPr>
        <w:t xml:space="preserve"> further sought </w:t>
      </w:r>
      <w:r w:rsidR="00421047" w:rsidRPr="00A26CA0">
        <w:rPr>
          <w:rFonts w:ascii="Times New Roman" w:hAnsi="Times New Roman" w:cs="Times New Roman"/>
          <w:sz w:val="24"/>
          <w:szCs w:val="24"/>
        </w:rPr>
        <w:t xml:space="preserve">a </w:t>
      </w:r>
      <w:proofErr w:type="spellStart"/>
      <w:r w:rsidR="00421047" w:rsidRPr="00A26CA0">
        <w:rPr>
          <w:rFonts w:ascii="Times New Roman" w:hAnsi="Times New Roman" w:cs="Times New Roman"/>
          <w:sz w:val="24"/>
          <w:szCs w:val="24"/>
        </w:rPr>
        <w:t>declaratur</w:t>
      </w:r>
      <w:proofErr w:type="spellEnd"/>
      <w:r w:rsidR="00421047" w:rsidRPr="00A26CA0">
        <w:rPr>
          <w:rFonts w:ascii="Times New Roman" w:hAnsi="Times New Roman" w:cs="Times New Roman"/>
          <w:sz w:val="24"/>
          <w:szCs w:val="24"/>
        </w:rPr>
        <w:t xml:space="preserve"> </w:t>
      </w:r>
      <w:r w:rsidRPr="00A26CA0">
        <w:rPr>
          <w:rFonts w:ascii="Times New Roman" w:hAnsi="Times New Roman" w:cs="Times New Roman"/>
          <w:sz w:val="24"/>
          <w:szCs w:val="24"/>
        </w:rPr>
        <w:t xml:space="preserve">as the final relief </w:t>
      </w:r>
      <w:r w:rsidR="00A971C8" w:rsidRPr="00A26CA0">
        <w:rPr>
          <w:rFonts w:ascii="Times New Roman" w:hAnsi="Times New Roman" w:cs="Times New Roman"/>
          <w:sz w:val="24"/>
          <w:szCs w:val="24"/>
        </w:rPr>
        <w:t xml:space="preserve">on the basis </w:t>
      </w:r>
      <w:r w:rsidR="00421047" w:rsidRPr="00A26CA0">
        <w:rPr>
          <w:rFonts w:ascii="Times New Roman" w:hAnsi="Times New Roman" w:cs="Times New Roman"/>
          <w:sz w:val="24"/>
          <w:szCs w:val="24"/>
        </w:rPr>
        <w:t>that he had discharged his indebtedness</w:t>
      </w:r>
      <w:r w:rsidRPr="00A26CA0">
        <w:rPr>
          <w:rFonts w:ascii="Times New Roman" w:hAnsi="Times New Roman" w:cs="Times New Roman"/>
          <w:sz w:val="24"/>
          <w:szCs w:val="24"/>
        </w:rPr>
        <w:t xml:space="preserve"> by paying the judgment debt at the parity rate</w:t>
      </w:r>
      <w:r w:rsidR="00421047" w:rsidRPr="00A26CA0">
        <w:rPr>
          <w:rFonts w:ascii="Times New Roman" w:hAnsi="Times New Roman" w:cs="Times New Roman"/>
          <w:sz w:val="24"/>
          <w:szCs w:val="24"/>
        </w:rPr>
        <w:t xml:space="preserve">. </w:t>
      </w:r>
    </w:p>
    <w:p w:rsidR="00441A0B" w:rsidRPr="00A26CA0" w:rsidRDefault="00441A0B" w:rsidP="00441A0B">
      <w:pPr>
        <w:spacing w:after="0" w:line="480" w:lineRule="auto"/>
        <w:ind w:firstLine="1134"/>
        <w:jc w:val="both"/>
        <w:rPr>
          <w:rFonts w:ascii="Times New Roman" w:hAnsi="Times New Roman" w:cs="Times New Roman"/>
          <w:sz w:val="24"/>
          <w:szCs w:val="24"/>
        </w:rPr>
      </w:pPr>
    </w:p>
    <w:p w:rsidR="00FB507C" w:rsidRPr="00A26CA0" w:rsidRDefault="00B84086" w:rsidP="00441A0B">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lastRenderedPageBreak/>
        <w:t xml:space="preserve">This again was </w:t>
      </w:r>
      <w:r w:rsidR="00A971C8" w:rsidRPr="00A26CA0">
        <w:rPr>
          <w:rFonts w:ascii="Times New Roman" w:hAnsi="Times New Roman" w:cs="Times New Roman"/>
          <w:sz w:val="24"/>
          <w:szCs w:val="24"/>
        </w:rPr>
        <w:t xml:space="preserve">notwithstanding the extant judgment </w:t>
      </w:r>
      <w:r w:rsidR="00120B5C" w:rsidRPr="00A26CA0">
        <w:rPr>
          <w:rFonts w:ascii="Times New Roman" w:hAnsi="Times New Roman" w:cs="Times New Roman"/>
          <w:sz w:val="24"/>
          <w:szCs w:val="24"/>
        </w:rPr>
        <w:t xml:space="preserve">under </w:t>
      </w:r>
      <w:r w:rsidR="00120B5C" w:rsidRPr="00A26CA0">
        <w:rPr>
          <w:rFonts w:ascii="Times New Roman" w:hAnsi="Times New Roman" w:cs="Times New Roman"/>
          <w:sz w:val="24"/>
          <w:szCs w:val="24"/>
          <w:lang w:val="en-US"/>
        </w:rPr>
        <w:t>HB 196/19</w:t>
      </w:r>
      <w:r w:rsidR="008F17E1" w:rsidRPr="00A26CA0">
        <w:rPr>
          <w:rFonts w:ascii="Times New Roman" w:hAnsi="Times New Roman" w:cs="Times New Roman"/>
          <w:sz w:val="24"/>
          <w:szCs w:val="24"/>
          <w:lang w:val="en-US"/>
        </w:rPr>
        <w:t xml:space="preserve"> </w:t>
      </w:r>
      <w:r w:rsidR="004A234A" w:rsidRPr="00A26CA0">
        <w:rPr>
          <w:rFonts w:ascii="Times New Roman" w:hAnsi="Times New Roman" w:cs="Times New Roman"/>
          <w:sz w:val="24"/>
          <w:szCs w:val="24"/>
          <w:lang w:val="en-US"/>
        </w:rPr>
        <w:t xml:space="preserve">which stipulated </w:t>
      </w:r>
      <w:r w:rsidR="008F17E1" w:rsidRPr="00A26CA0">
        <w:rPr>
          <w:rFonts w:ascii="Times New Roman" w:hAnsi="Times New Roman" w:cs="Times New Roman"/>
          <w:sz w:val="24"/>
          <w:szCs w:val="24"/>
          <w:lang w:val="en-US"/>
        </w:rPr>
        <w:t>that payment be at the interbank rate</w:t>
      </w:r>
      <w:r w:rsidR="00120B5C" w:rsidRPr="00A26CA0">
        <w:rPr>
          <w:rFonts w:ascii="Times New Roman" w:hAnsi="Times New Roman" w:cs="Times New Roman"/>
          <w:sz w:val="24"/>
          <w:szCs w:val="24"/>
        </w:rPr>
        <w:t xml:space="preserve">. </w:t>
      </w:r>
      <w:r w:rsidR="00034C44" w:rsidRPr="00A26CA0">
        <w:rPr>
          <w:rFonts w:ascii="Times New Roman" w:hAnsi="Times New Roman" w:cs="Times New Roman"/>
          <w:sz w:val="24"/>
          <w:szCs w:val="24"/>
        </w:rPr>
        <w:t xml:space="preserve">In essence, the applicant was seeking </w:t>
      </w:r>
      <w:r w:rsidR="008F17E1" w:rsidRPr="00A26CA0">
        <w:rPr>
          <w:rFonts w:ascii="Times New Roman" w:hAnsi="Times New Roman" w:cs="Times New Roman"/>
          <w:sz w:val="24"/>
          <w:szCs w:val="24"/>
        </w:rPr>
        <w:t xml:space="preserve">in the final order </w:t>
      </w:r>
      <w:r w:rsidR="00034C44" w:rsidRPr="00A26CA0">
        <w:rPr>
          <w:rFonts w:ascii="Times New Roman" w:hAnsi="Times New Roman" w:cs="Times New Roman"/>
          <w:sz w:val="24"/>
          <w:szCs w:val="24"/>
        </w:rPr>
        <w:t xml:space="preserve">to set aside the judgment under HB196/19 through an urgent chamber application. The final relief sought was </w:t>
      </w:r>
      <w:r w:rsidR="008F17E1" w:rsidRPr="00A26CA0">
        <w:rPr>
          <w:rFonts w:ascii="Times New Roman" w:hAnsi="Times New Roman" w:cs="Times New Roman"/>
          <w:sz w:val="24"/>
          <w:szCs w:val="24"/>
        </w:rPr>
        <w:t xml:space="preserve">therefore </w:t>
      </w:r>
      <w:r w:rsidR="00034C44" w:rsidRPr="00A26CA0">
        <w:rPr>
          <w:rFonts w:ascii="Times New Roman" w:hAnsi="Times New Roman" w:cs="Times New Roman"/>
          <w:sz w:val="24"/>
          <w:szCs w:val="24"/>
        </w:rPr>
        <w:t>not competent.</w:t>
      </w:r>
    </w:p>
    <w:p w:rsidR="00441A0B" w:rsidRPr="00A26CA0" w:rsidRDefault="00441A0B" w:rsidP="00441A0B">
      <w:pPr>
        <w:spacing w:after="0" w:line="480" w:lineRule="auto"/>
        <w:ind w:firstLine="1134"/>
        <w:jc w:val="both"/>
        <w:rPr>
          <w:rFonts w:ascii="Times New Roman" w:hAnsi="Times New Roman" w:cs="Times New Roman"/>
          <w:sz w:val="24"/>
          <w:szCs w:val="24"/>
          <w:lang w:val="en-US"/>
        </w:rPr>
      </w:pPr>
    </w:p>
    <w:p w:rsidR="00034C44" w:rsidRPr="00A26CA0" w:rsidRDefault="00B84086" w:rsidP="00441A0B">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Thirdly, </w:t>
      </w:r>
      <w:r w:rsidR="00412E88" w:rsidRPr="00A26CA0">
        <w:rPr>
          <w:rFonts w:ascii="Times New Roman" w:hAnsi="Times New Roman" w:cs="Times New Roman"/>
          <w:sz w:val="24"/>
          <w:szCs w:val="24"/>
        </w:rPr>
        <w:t>the applicant was not a self-actor. He was represent</w:t>
      </w:r>
      <w:r w:rsidR="004A234A" w:rsidRPr="00A26CA0">
        <w:rPr>
          <w:rFonts w:ascii="Times New Roman" w:hAnsi="Times New Roman" w:cs="Times New Roman"/>
          <w:sz w:val="24"/>
          <w:szCs w:val="24"/>
        </w:rPr>
        <w:t>ed</w:t>
      </w:r>
      <w:r w:rsidR="00412E88" w:rsidRPr="00A26CA0">
        <w:rPr>
          <w:rFonts w:ascii="Times New Roman" w:hAnsi="Times New Roman" w:cs="Times New Roman"/>
          <w:sz w:val="24"/>
          <w:szCs w:val="24"/>
        </w:rPr>
        <w:t xml:space="preserve"> by counsel at all times. He disregarded the rules </w:t>
      </w:r>
      <w:r w:rsidR="008F17E1" w:rsidRPr="00A26CA0">
        <w:rPr>
          <w:rFonts w:ascii="Times New Roman" w:hAnsi="Times New Roman" w:cs="Times New Roman"/>
          <w:sz w:val="24"/>
          <w:szCs w:val="24"/>
        </w:rPr>
        <w:t xml:space="preserve">of court </w:t>
      </w:r>
      <w:r w:rsidR="00034C44" w:rsidRPr="00A26CA0">
        <w:rPr>
          <w:rFonts w:ascii="Times New Roman" w:hAnsi="Times New Roman" w:cs="Times New Roman"/>
          <w:sz w:val="24"/>
          <w:szCs w:val="24"/>
        </w:rPr>
        <w:t>on</w:t>
      </w:r>
      <w:r w:rsidR="00412E88" w:rsidRPr="00A26CA0">
        <w:rPr>
          <w:rFonts w:ascii="Times New Roman" w:hAnsi="Times New Roman" w:cs="Times New Roman"/>
          <w:sz w:val="24"/>
          <w:szCs w:val="24"/>
        </w:rPr>
        <w:t xml:space="preserve"> the advice of </w:t>
      </w:r>
      <w:r w:rsidR="00883679" w:rsidRPr="00A26CA0">
        <w:rPr>
          <w:rFonts w:ascii="Times New Roman" w:hAnsi="Times New Roman" w:cs="Times New Roman"/>
          <w:sz w:val="24"/>
          <w:szCs w:val="24"/>
        </w:rPr>
        <w:t>his</w:t>
      </w:r>
      <w:r w:rsidR="00412E88" w:rsidRPr="00A26CA0">
        <w:rPr>
          <w:rFonts w:ascii="Times New Roman" w:hAnsi="Times New Roman" w:cs="Times New Roman"/>
          <w:sz w:val="24"/>
          <w:szCs w:val="24"/>
        </w:rPr>
        <w:t xml:space="preserve"> legal p</w:t>
      </w:r>
      <w:r w:rsidR="00034C44" w:rsidRPr="00A26CA0">
        <w:rPr>
          <w:rFonts w:ascii="Times New Roman" w:hAnsi="Times New Roman" w:cs="Times New Roman"/>
          <w:sz w:val="24"/>
          <w:szCs w:val="24"/>
        </w:rPr>
        <w:t xml:space="preserve">ractitioners. </w:t>
      </w:r>
      <w:r w:rsidR="00810480" w:rsidRPr="00A26CA0">
        <w:rPr>
          <w:rFonts w:ascii="Times New Roman" w:hAnsi="Times New Roman" w:cs="Times New Roman"/>
          <w:sz w:val="24"/>
          <w:szCs w:val="24"/>
        </w:rPr>
        <w:t>He stated in</w:t>
      </w:r>
      <w:r w:rsidR="00754F88" w:rsidRPr="00A26CA0">
        <w:rPr>
          <w:rFonts w:ascii="Times New Roman" w:hAnsi="Times New Roman" w:cs="Times New Roman"/>
          <w:sz w:val="24"/>
          <w:szCs w:val="24"/>
        </w:rPr>
        <w:t xml:space="preserve"> para</w:t>
      </w:r>
      <w:r w:rsidR="00284C10">
        <w:rPr>
          <w:rFonts w:ascii="Times New Roman" w:hAnsi="Times New Roman" w:cs="Times New Roman"/>
          <w:sz w:val="24"/>
          <w:szCs w:val="24"/>
        </w:rPr>
        <w:t> </w:t>
      </w:r>
      <w:r w:rsidR="00034C44" w:rsidRPr="00A26CA0">
        <w:rPr>
          <w:rFonts w:ascii="Times New Roman" w:hAnsi="Times New Roman" w:cs="Times New Roman"/>
          <w:sz w:val="24"/>
          <w:szCs w:val="24"/>
        </w:rPr>
        <w:t>16 of the founding affidavit that</w:t>
      </w:r>
      <w:r w:rsidR="00754F88" w:rsidRPr="00A26CA0">
        <w:rPr>
          <w:rFonts w:ascii="Times New Roman" w:hAnsi="Times New Roman" w:cs="Times New Roman"/>
          <w:sz w:val="24"/>
          <w:szCs w:val="24"/>
        </w:rPr>
        <w:t xml:space="preserve">: </w:t>
      </w:r>
    </w:p>
    <w:p w:rsidR="00FF0336" w:rsidRPr="00A26CA0" w:rsidRDefault="00FF0336" w:rsidP="0080064B">
      <w:pPr>
        <w:spacing w:line="240" w:lineRule="auto"/>
        <w:ind w:left="720"/>
        <w:jc w:val="both"/>
        <w:rPr>
          <w:rFonts w:ascii="Times New Roman" w:hAnsi="Times New Roman" w:cs="Times New Roman"/>
          <w:sz w:val="24"/>
          <w:szCs w:val="24"/>
        </w:rPr>
      </w:pPr>
      <w:r w:rsidRPr="00A26CA0">
        <w:rPr>
          <w:rFonts w:ascii="Times New Roman" w:hAnsi="Times New Roman" w:cs="Times New Roman"/>
          <w:sz w:val="24"/>
          <w:szCs w:val="24"/>
        </w:rPr>
        <w:t>“16.</w:t>
      </w:r>
      <w:r w:rsidRPr="00A26CA0">
        <w:rPr>
          <w:rFonts w:ascii="Times New Roman" w:hAnsi="Times New Roman" w:cs="Times New Roman"/>
          <w:sz w:val="24"/>
          <w:szCs w:val="24"/>
        </w:rPr>
        <w:tab/>
        <w:t xml:space="preserve">The understanding of my legal </w:t>
      </w:r>
      <w:r w:rsidR="008F17E1" w:rsidRPr="00A26CA0">
        <w:rPr>
          <w:rFonts w:ascii="Times New Roman" w:hAnsi="Times New Roman" w:cs="Times New Roman"/>
          <w:sz w:val="24"/>
          <w:szCs w:val="24"/>
        </w:rPr>
        <w:t>practitioners</w:t>
      </w:r>
      <w:r w:rsidRPr="00A26CA0">
        <w:rPr>
          <w:rFonts w:ascii="Times New Roman" w:hAnsi="Times New Roman" w:cs="Times New Roman"/>
          <w:sz w:val="24"/>
          <w:szCs w:val="24"/>
        </w:rPr>
        <w:t>, which I share</w:t>
      </w:r>
      <w:r w:rsidR="00CD435F" w:rsidRPr="00A26CA0">
        <w:rPr>
          <w:rFonts w:ascii="Times New Roman" w:hAnsi="Times New Roman" w:cs="Times New Roman"/>
          <w:sz w:val="24"/>
          <w:szCs w:val="24"/>
        </w:rPr>
        <w:t>, was that, in the wake of the judgment of this Honourable Court in the Zambezi Gas case,</w:t>
      </w:r>
      <w:r w:rsidR="003673A1" w:rsidRPr="00A26CA0">
        <w:rPr>
          <w:rFonts w:ascii="Times New Roman" w:hAnsi="Times New Roman" w:cs="Times New Roman"/>
          <w:sz w:val="24"/>
          <w:szCs w:val="24"/>
        </w:rPr>
        <w:t xml:space="preserve"> and given the date of the debt in this matter, I was entitled to pay ZW384 177.00 as the parity rate applied to the debt.”</w:t>
      </w:r>
    </w:p>
    <w:p w:rsidR="0080064B" w:rsidRPr="00A26CA0" w:rsidRDefault="0080064B" w:rsidP="0080064B">
      <w:pPr>
        <w:spacing w:line="480" w:lineRule="auto"/>
        <w:ind w:left="720"/>
        <w:jc w:val="both"/>
        <w:rPr>
          <w:rFonts w:ascii="Times New Roman" w:hAnsi="Times New Roman" w:cs="Times New Roman"/>
          <w:sz w:val="24"/>
          <w:szCs w:val="24"/>
        </w:rPr>
      </w:pPr>
    </w:p>
    <w:p w:rsidR="00754F88" w:rsidRPr="00A26CA0" w:rsidRDefault="00754F88" w:rsidP="0080064B">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lang w:val="en-US"/>
        </w:rPr>
        <w:t xml:space="preserve">The applicant </w:t>
      </w:r>
      <w:r w:rsidR="00154100" w:rsidRPr="00A26CA0">
        <w:rPr>
          <w:rFonts w:ascii="Times New Roman" w:hAnsi="Times New Roman" w:cs="Times New Roman"/>
          <w:sz w:val="24"/>
          <w:szCs w:val="24"/>
        </w:rPr>
        <w:t>agreed with the</w:t>
      </w:r>
      <w:r w:rsidR="003673A1" w:rsidRPr="00A26CA0">
        <w:rPr>
          <w:rFonts w:ascii="Times New Roman" w:hAnsi="Times New Roman" w:cs="Times New Roman"/>
          <w:sz w:val="24"/>
          <w:szCs w:val="24"/>
        </w:rPr>
        <w:t xml:space="preserve"> advice given by </w:t>
      </w:r>
      <w:r w:rsidR="00883679" w:rsidRPr="00A26CA0">
        <w:rPr>
          <w:rFonts w:ascii="Times New Roman" w:hAnsi="Times New Roman" w:cs="Times New Roman"/>
          <w:sz w:val="24"/>
          <w:szCs w:val="24"/>
        </w:rPr>
        <w:t>his</w:t>
      </w:r>
      <w:r w:rsidR="003673A1" w:rsidRPr="00A26CA0">
        <w:rPr>
          <w:rFonts w:ascii="Times New Roman" w:hAnsi="Times New Roman" w:cs="Times New Roman"/>
          <w:sz w:val="24"/>
          <w:szCs w:val="24"/>
        </w:rPr>
        <w:t xml:space="preserve"> legal practitioners. He </w:t>
      </w:r>
      <w:r w:rsidRPr="00A26CA0">
        <w:rPr>
          <w:rFonts w:ascii="Times New Roman" w:hAnsi="Times New Roman" w:cs="Times New Roman"/>
          <w:sz w:val="24"/>
          <w:szCs w:val="24"/>
          <w:lang w:val="en-US"/>
        </w:rPr>
        <w:t xml:space="preserve">is therefore not blameless. </w:t>
      </w:r>
      <w:r w:rsidR="00445DF3" w:rsidRPr="00A26CA0">
        <w:rPr>
          <w:rFonts w:ascii="Times New Roman" w:hAnsi="Times New Roman" w:cs="Times New Roman"/>
          <w:sz w:val="24"/>
          <w:szCs w:val="24"/>
        </w:rPr>
        <w:t>The applicant, being represented, ought to have known of the probable ramifications that could arise due to his abandonment of the appeal.</w:t>
      </w:r>
    </w:p>
    <w:p w:rsidR="0031386D" w:rsidRPr="00A26CA0" w:rsidRDefault="0031386D" w:rsidP="0031386D">
      <w:pPr>
        <w:spacing w:after="0" w:line="240" w:lineRule="auto"/>
        <w:ind w:firstLine="1134"/>
        <w:jc w:val="both"/>
        <w:rPr>
          <w:rFonts w:ascii="Times New Roman" w:hAnsi="Times New Roman" w:cs="Times New Roman"/>
          <w:sz w:val="24"/>
          <w:szCs w:val="24"/>
          <w:lang w:val="en-US"/>
        </w:rPr>
      </w:pPr>
    </w:p>
    <w:p w:rsidR="008F17E1" w:rsidRPr="00A26CA0" w:rsidRDefault="008F17E1" w:rsidP="0031386D">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Fourthly, instead of pursuing an appeal against the judgment under HB 196/19, the applicant</w:t>
      </w:r>
      <w:r w:rsidR="00883679" w:rsidRPr="00A26CA0">
        <w:rPr>
          <w:rFonts w:ascii="Times New Roman" w:hAnsi="Times New Roman" w:cs="Times New Roman"/>
          <w:sz w:val="24"/>
          <w:szCs w:val="24"/>
        </w:rPr>
        <w:t>,</w:t>
      </w:r>
      <w:r w:rsidRPr="00A26CA0">
        <w:rPr>
          <w:rFonts w:ascii="Times New Roman" w:hAnsi="Times New Roman" w:cs="Times New Roman"/>
          <w:sz w:val="24"/>
          <w:szCs w:val="24"/>
        </w:rPr>
        <w:t xml:space="preserve"> acting on </w:t>
      </w:r>
      <w:r w:rsidR="004A234A" w:rsidRPr="00A26CA0">
        <w:rPr>
          <w:rFonts w:ascii="Times New Roman" w:hAnsi="Times New Roman" w:cs="Times New Roman"/>
          <w:sz w:val="24"/>
          <w:szCs w:val="24"/>
        </w:rPr>
        <w:t xml:space="preserve">the advice of </w:t>
      </w:r>
      <w:r w:rsidRPr="00A26CA0">
        <w:rPr>
          <w:rFonts w:ascii="Times New Roman" w:hAnsi="Times New Roman" w:cs="Times New Roman"/>
          <w:sz w:val="24"/>
          <w:szCs w:val="24"/>
        </w:rPr>
        <w:t>counsel</w:t>
      </w:r>
      <w:r w:rsidR="00883679" w:rsidRPr="00A26CA0">
        <w:rPr>
          <w:rFonts w:ascii="Times New Roman" w:hAnsi="Times New Roman" w:cs="Times New Roman"/>
          <w:sz w:val="24"/>
          <w:szCs w:val="24"/>
        </w:rPr>
        <w:t>,</w:t>
      </w:r>
      <w:r w:rsidRPr="00A26CA0">
        <w:rPr>
          <w:rFonts w:ascii="Times New Roman" w:hAnsi="Times New Roman" w:cs="Times New Roman"/>
          <w:sz w:val="24"/>
          <w:szCs w:val="24"/>
        </w:rPr>
        <w:t xml:space="preserve"> </w:t>
      </w:r>
      <w:r w:rsidR="004A234A" w:rsidRPr="00A26CA0">
        <w:rPr>
          <w:rFonts w:ascii="Times New Roman" w:hAnsi="Times New Roman" w:cs="Times New Roman"/>
          <w:sz w:val="24"/>
          <w:szCs w:val="24"/>
        </w:rPr>
        <w:t xml:space="preserve">unsuccessfully </w:t>
      </w:r>
      <w:r w:rsidRPr="00A26CA0">
        <w:rPr>
          <w:rFonts w:ascii="Times New Roman" w:hAnsi="Times New Roman" w:cs="Times New Roman"/>
          <w:sz w:val="24"/>
          <w:szCs w:val="24"/>
        </w:rPr>
        <w:t xml:space="preserve">sought to challenge the judgment </w:t>
      </w:r>
      <w:r w:rsidR="00163CF6" w:rsidRPr="00A26CA0">
        <w:rPr>
          <w:rFonts w:ascii="Times New Roman" w:hAnsi="Times New Roman" w:cs="Times New Roman"/>
          <w:sz w:val="24"/>
          <w:szCs w:val="24"/>
        </w:rPr>
        <w:t>by the High Court dismissing his application for stay of execution</w:t>
      </w:r>
      <w:r w:rsidRPr="00A26CA0">
        <w:rPr>
          <w:rFonts w:ascii="Times New Roman" w:hAnsi="Times New Roman" w:cs="Times New Roman"/>
          <w:sz w:val="24"/>
          <w:szCs w:val="24"/>
        </w:rPr>
        <w:t xml:space="preserve"> not only once but twice</w:t>
      </w:r>
      <w:r w:rsidR="00BD2168" w:rsidRPr="00A26CA0">
        <w:rPr>
          <w:rFonts w:ascii="Times New Roman" w:hAnsi="Times New Roman" w:cs="Times New Roman"/>
          <w:sz w:val="24"/>
          <w:szCs w:val="24"/>
        </w:rPr>
        <w:t>.</w:t>
      </w:r>
    </w:p>
    <w:p w:rsidR="008F17E1" w:rsidRPr="00A26CA0" w:rsidRDefault="008F17E1" w:rsidP="00DE754B">
      <w:pPr>
        <w:spacing w:after="0" w:line="480" w:lineRule="auto"/>
        <w:ind w:firstLine="720"/>
        <w:jc w:val="both"/>
        <w:rPr>
          <w:rFonts w:ascii="Times New Roman" w:hAnsi="Times New Roman" w:cs="Times New Roman"/>
          <w:sz w:val="24"/>
          <w:szCs w:val="24"/>
        </w:rPr>
      </w:pPr>
    </w:p>
    <w:p w:rsidR="00556C5B" w:rsidRPr="00A26CA0" w:rsidRDefault="00BD2168" w:rsidP="00DE754B">
      <w:pPr>
        <w:spacing w:line="480" w:lineRule="auto"/>
        <w:ind w:firstLine="1276"/>
        <w:jc w:val="both"/>
        <w:rPr>
          <w:rFonts w:ascii="Times New Roman" w:hAnsi="Times New Roman" w:cs="Times New Roman"/>
          <w:sz w:val="24"/>
          <w:szCs w:val="24"/>
        </w:rPr>
      </w:pPr>
      <w:r w:rsidRPr="00A26CA0">
        <w:rPr>
          <w:rFonts w:ascii="Times New Roman" w:hAnsi="Times New Roman" w:cs="Times New Roman"/>
          <w:sz w:val="24"/>
          <w:szCs w:val="24"/>
        </w:rPr>
        <w:t xml:space="preserve">Fifthly, </w:t>
      </w:r>
      <w:r w:rsidR="00412E88" w:rsidRPr="00A26CA0">
        <w:rPr>
          <w:rFonts w:ascii="Times New Roman" w:hAnsi="Times New Roman" w:cs="Times New Roman"/>
          <w:sz w:val="24"/>
          <w:szCs w:val="24"/>
        </w:rPr>
        <w:t>the decision to pursue his appeal again was only prompted by the respondent</w:t>
      </w:r>
      <w:r w:rsidR="004A234A" w:rsidRPr="00A26CA0">
        <w:rPr>
          <w:rFonts w:ascii="Times New Roman" w:hAnsi="Times New Roman" w:cs="Times New Roman"/>
          <w:sz w:val="24"/>
          <w:szCs w:val="24"/>
        </w:rPr>
        <w:t>’s decision</w:t>
      </w:r>
      <w:r w:rsidR="00412E88" w:rsidRPr="00A26CA0">
        <w:rPr>
          <w:rFonts w:ascii="Times New Roman" w:hAnsi="Times New Roman" w:cs="Times New Roman"/>
          <w:sz w:val="24"/>
          <w:szCs w:val="24"/>
        </w:rPr>
        <w:t xml:space="preserve"> to institute civil imprisonment proceedings. </w:t>
      </w:r>
      <w:r w:rsidR="003673A1" w:rsidRPr="00A26CA0">
        <w:rPr>
          <w:rFonts w:ascii="Times New Roman" w:hAnsi="Times New Roman" w:cs="Times New Roman"/>
          <w:sz w:val="24"/>
          <w:szCs w:val="24"/>
        </w:rPr>
        <w:t xml:space="preserve">It is only then that he decided to have counsel briefed. Prior to the civil imprisonment proceedings, the applicant was happy to </w:t>
      </w:r>
      <w:r w:rsidR="003673A1" w:rsidRPr="00A26CA0">
        <w:rPr>
          <w:rFonts w:ascii="Times New Roman" w:hAnsi="Times New Roman" w:cs="Times New Roman"/>
          <w:sz w:val="24"/>
          <w:szCs w:val="24"/>
        </w:rPr>
        <w:lastRenderedPageBreak/>
        <w:t>delay the execution of the judgment under HB 196/19</w:t>
      </w:r>
      <w:r w:rsidR="008F17E1" w:rsidRPr="00A26CA0">
        <w:rPr>
          <w:rFonts w:ascii="Times New Roman" w:hAnsi="Times New Roman" w:cs="Times New Roman"/>
          <w:sz w:val="24"/>
          <w:szCs w:val="24"/>
        </w:rPr>
        <w:t xml:space="preserve"> by pursuing incompetent proceedings</w:t>
      </w:r>
      <w:r w:rsidR="00C96466">
        <w:rPr>
          <w:rFonts w:ascii="Times New Roman" w:hAnsi="Times New Roman" w:cs="Times New Roman"/>
          <w:sz w:val="24"/>
          <w:szCs w:val="24"/>
        </w:rPr>
        <w:t xml:space="preserve"> </w:t>
      </w:r>
      <w:r w:rsidR="00C96466" w:rsidRPr="00C96466">
        <w:rPr>
          <w:rFonts w:ascii="Times New Roman" w:hAnsi="Times New Roman" w:cs="Times New Roman"/>
          <w:i/>
          <w:sz w:val="24"/>
          <w:szCs w:val="24"/>
        </w:rPr>
        <w:t>a </w:t>
      </w:r>
      <w:r w:rsidR="004A234A" w:rsidRPr="00C96466">
        <w:rPr>
          <w:rFonts w:ascii="Times New Roman" w:hAnsi="Times New Roman" w:cs="Times New Roman"/>
          <w:i/>
          <w:sz w:val="24"/>
          <w:szCs w:val="24"/>
        </w:rPr>
        <w:t>quo</w:t>
      </w:r>
      <w:r w:rsidRPr="00A26CA0">
        <w:rPr>
          <w:rFonts w:ascii="Times New Roman" w:hAnsi="Times New Roman" w:cs="Times New Roman"/>
          <w:sz w:val="24"/>
          <w:szCs w:val="24"/>
        </w:rPr>
        <w:t xml:space="preserve"> </w:t>
      </w:r>
      <w:r w:rsidR="004A234A" w:rsidRPr="00A26CA0">
        <w:rPr>
          <w:rFonts w:ascii="Times New Roman" w:hAnsi="Times New Roman" w:cs="Times New Roman"/>
          <w:sz w:val="24"/>
          <w:szCs w:val="24"/>
        </w:rPr>
        <w:t xml:space="preserve">and before </w:t>
      </w:r>
      <w:r w:rsidR="00DE754B" w:rsidRPr="00A26CA0">
        <w:rPr>
          <w:rFonts w:ascii="Times New Roman" w:hAnsi="Times New Roman" w:cs="Times New Roman"/>
          <w:sz w:val="24"/>
          <w:szCs w:val="24"/>
        </w:rPr>
        <w:t>this C</w:t>
      </w:r>
      <w:r w:rsidRPr="00A26CA0">
        <w:rPr>
          <w:rFonts w:ascii="Times New Roman" w:hAnsi="Times New Roman" w:cs="Times New Roman"/>
          <w:sz w:val="24"/>
          <w:szCs w:val="24"/>
        </w:rPr>
        <w:t>ourt</w:t>
      </w:r>
      <w:r w:rsidR="003673A1" w:rsidRPr="00A26CA0">
        <w:rPr>
          <w:rFonts w:ascii="Times New Roman" w:hAnsi="Times New Roman" w:cs="Times New Roman"/>
          <w:sz w:val="24"/>
          <w:szCs w:val="24"/>
        </w:rPr>
        <w:t>.</w:t>
      </w:r>
    </w:p>
    <w:p w:rsidR="00DE754B" w:rsidRPr="00A26CA0" w:rsidRDefault="00DE754B" w:rsidP="007A1CEC">
      <w:pPr>
        <w:spacing w:after="0" w:line="480" w:lineRule="auto"/>
        <w:ind w:firstLine="1276"/>
        <w:jc w:val="both"/>
        <w:rPr>
          <w:rFonts w:ascii="Times New Roman" w:hAnsi="Times New Roman" w:cs="Times New Roman"/>
          <w:sz w:val="24"/>
          <w:szCs w:val="24"/>
        </w:rPr>
      </w:pPr>
    </w:p>
    <w:p w:rsidR="00BD2168" w:rsidRPr="00A26CA0" w:rsidRDefault="00BD2168" w:rsidP="00DE754B">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In spite of the concession by the applicant that the delay is inordinate and </w:t>
      </w:r>
      <w:r w:rsidR="004A234A" w:rsidRPr="00A26CA0">
        <w:rPr>
          <w:rFonts w:ascii="Times New Roman" w:hAnsi="Times New Roman" w:cs="Times New Roman"/>
          <w:sz w:val="24"/>
          <w:szCs w:val="24"/>
        </w:rPr>
        <w:t xml:space="preserve">that </w:t>
      </w:r>
      <w:r w:rsidRPr="00A26CA0">
        <w:rPr>
          <w:rFonts w:ascii="Times New Roman" w:hAnsi="Times New Roman" w:cs="Times New Roman"/>
          <w:sz w:val="24"/>
          <w:szCs w:val="24"/>
        </w:rPr>
        <w:t>the explanation for the delay is unsatisfactory, a litigant who wantonly disregards the rules of this court (and brazenly stat</w:t>
      </w:r>
      <w:r w:rsidR="00883679" w:rsidRPr="00A26CA0">
        <w:rPr>
          <w:rFonts w:ascii="Times New Roman" w:hAnsi="Times New Roman" w:cs="Times New Roman"/>
          <w:sz w:val="24"/>
          <w:szCs w:val="24"/>
        </w:rPr>
        <w:t xml:space="preserve">es so in </w:t>
      </w:r>
      <w:r w:rsidR="00AC3AEE" w:rsidRPr="00A26CA0">
        <w:rPr>
          <w:rFonts w:ascii="Times New Roman" w:hAnsi="Times New Roman" w:cs="Times New Roman"/>
          <w:sz w:val="24"/>
          <w:szCs w:val="24"/>
        </w:rPr>
        <w:t>his founding affidavit)</w:t>
      </w:r>
      <w:r w:rsidRPr="00A26CA0">
        <w:rPr>
          <w:rFonts w:ascii="Times New Roman" w:hAnsi="Times New Roman" w:cs="Times New Roman"/>
          <w:sz w:val="24"/>
          <w:szCs w:val="24"/>
        </w:rPr>
        <w:t xml:space="preserve"> does not deserve the indulgence of the court. The indulgence of the court should be reserved for parties who inadvertently do not comply with the rules. In </w:t>
      </w:r>
      <w:r w:rsidRPr="00A26CA0">
        <w:rPr>
          <w:rFonts w:ascii="Times New Roman" w:hAnsi="Times New Roman" w:cs="Times New Roman"/>
          <w:b/>
          <w:i/>
          <w:sz w:val="24"/>
          <w:szCs w:val="24"/>
        </w:rPr>
        <w:t xml:space="preserve">Ndebele v </w:t>
      </w:r>
      <w:proofErr w:type="spellStart"/>
      <w:r w:rsidRPr="00A26CA0">
        <w:rPr>
          <w:rFonts w:ascii="Times New Roman" w:hAnsi="Times New Roman" w:cs="Times New Roman"/>
          <w:b/>
          <w:i/>
          <w:sz w:val="24"/>
          <w:szCs w:val="24"/>
        </w:rPr>
        <w:t>Ncube</w:t>
      </w:r>
      <w:proofErr w:type="spellEnd"/>
      <w:r w:rsidRPr="00A26CA0">
        <w:rPr>
          <w:rFonts w:ascii="Times New Roman" w:hAnsi="Times New Roman" w:cs="Times New Roman"/>
          <w:b/>
          <w:i/>
          <w:sz w:val="24"/>
          <w:szCs w:val="24"/>
        </w:rPr>
        <w:t xml:space="preserve"> </w:t>
      </w:r>
      <w:r w:rsidRPr="00A26CA0">
        <w:rPr>
          <w:rFonts w:ascii="Times New Roman" w:hAnsi="Times New Roman" w:cs="Times New Roman"/>
          <w:sz w:val="24"/>
          <w:szCs w:val="24"/>
        </w:rPr>
        <w:t xml:space="preserve">1992 (1) ZLR 288 (S) </w:t>
      </w:r>
      <w:r w:rsidR="004A234A" w:rsidRPr="00A26CA0">
        <w:rPr>
          <w:rFonts w:ascii="Times New Roman" w:hAnsi="Times New Roman" w:cs="Times New Roman"/>
          <w:sz w:val="24"/>
          <w:szCs w:val="24"/>
        </w:rPr>
        <w:t xml:space="preserve">at 290 C-D </w:t>
      </w:r>
      <w:r w:rsidRPr="00A26CA0">
        <w:rPr>
          <w:rFonts w:ascii="Times New Roman" w:hAnsi="Times New Roman" w:cs="Times New Roman"/>
          <w:sz w:val="24"/>
          <w:szCs w:val="24"/>
        </w:rPr>
        <w:t>it was held that:</w:t>
      </w:r>
    </w:p>
    <w:p w:rsidR="00BD2168" w:rsidRPr="00A26CA0" w:rsidRDefault="00BD2168" w:rsidP="004A234A">
      <w:pPr>
        <w:spacing w:line="240" w:lineRule="auto"/>
        <w:ind w:left="720"/>
        <w:jc w:val="both"/>
        <w:rPr>
          <w:rFonts w:ascii="Times New Roman" w:hAnsi="Times New Roman" w:cs="Times New Roman"/>
          <w:sz w:val="24"/>
          <w:szCs w:val="24"/>
        </w:rPr>
      </w:pPr>
      <w:r w:rsidRPr="00A26CA0">
        <w:rPr>
          <w:rFonts w:ascii="Times New Roman" w:hAnsi="Times New Roman" w:cs="Times New Roman"/>
          <w:sz w:val="24"/>
          <w:szCs w:val="24"/>
        </w:rPr>
        <w:t>“It is the policy of the law that there should be finality i</w:t>
      </w:r>
      <w:r w:rsidR="004A234A" w:rsidRPr="00A26CA0">
        <w:rPr>
          <w:rFonts w:ascii="Times New Roman" w:hAnsi="Times New Roman" w:cs="Times New Roman"/>
          <w:sz w:val="24"/>
          <w:szCs w:val="24"/>
        </w:rPr>
        <w:t>n litigation. On the other hand</w:t>
      </w:r>
      <w:r w:rsidRPr="00A26CA0">
        <w:rPr>
          <w:rFonts w:ascii="Times New Roman" w:hAnsi="Times New Roman" w:cs="Times New Roman"/>
          <w:sz w:val="24"/>
          <w:szCs w:val="24"/>
        </w:rPr>
        <w:t xml:space="preserve"> one does not want to do injustice to litigants. But it must b</w:t>
      </w:r>
      <w:r w:rsidR="004A234A" w:rsidRPr="00A26CA0">
        <w:rPr>
          <w:rFonts w:ascii="Times New Roman" w:hAnsi="Times New Roman" w:cs="Times New Roman"/>
          <w:sz w:val="24"/>
          <w:szCs w:val="24"/>
        </w:rPr>
        <w:t xml:space="preserve">e observed that in recent </w:t>
      </w:r>
      <w:proofErr w:type="gramStart"/>
      <w:r w:rsidR="004A234A" w:rsidRPr="00A26CA0">
        <w:rPr>
          <w:rFonts w:ascii="Times New Roman" w:hAnsi="Times New Roman" w:cs="Times New Roman"/>
          <w:sz w:val="24"/>
          <w:szCs w:val="24"/>
        </w:rPr>
        <w:t>years</w:t>
      </w:r>
      <w:proofErr w:type="gramEnd"/>
      <w:r w:rsidRPr="00A26CA0">
        <w:rPr>
          <w:rFonts w:ascii="Times New Roman" w:hAnsi="Times New Roman" w:cs="Times New Roman"/>
          <w:sz w:val="24"/>
          <w:szCs w:val="24"/>
        </w:rPr>
        <w:t xml:space="preserve"> applications for rescission, for condonation, for leave to apply or appeal out of time, and for other relief arising out of delays either by the individual or his lawyer, have rocketed in numbers. We are bombarded with excuses for failure to act. We are beginning to hear more appeals for charity than for justice. Incompetence is becoming a growth industry. Petty disputes are argued and then re-argued until the costs far exceed the capital amount in dispute. </w:t>
      </w:r>
    </w:p>
    <w:p w:rsidR="004A234A" w:rsidRPr="00A26CA0" w:rsidRDefault="004A234A" w:rsidP="00BD2168">
      <w:pPr>
        <w:spacing w:line="480" w:lineRule="auto"/>
        <w:ind w:left="720"/>
        <w:jc w:val="both"/>
        <w:rPr>
          <w:rFonts w:ascii="Times New Roman" w:hAnsi="Times New Roman" w:cs="Times New Roman"/>
          <w:b/>
          <w:sz w:val="24"/>
          <w:szCs w:val="24"/>
        </w:rPr>
      </w:pPr>
      <w:r w:rsidRPr="00A26CA0">
        <w:rPr>
          <w:rFonts w:ascii="Times New Roman" w:hAnsi="Times New Roman" w:cs="Times New Roman"/>
          <w:b/>
          <w:sz w:val="24"/>
          <w:szCs w:val="24"/>
        </w:rPr>
        <w:t>……………</w:t>
      </w:r>
    </w:p>
    <w:p w:rsidR="004A234A" w:rsidRPr="00A26CA0" w:rsidRDefault="004A234A" w:rsidP="002709F5">
      <w:pPr>
        <w:spacing w:line="480" w:lineRule="auto"/>
        <w:ind w:left="720" w:firstLine="414"/>
        <w:jc w:val="both"/>
        <w:rPr>
          <w:rFonts w:ascii="Times New Roman" w:hAnsi="Times New Roman" w:cs="Times New Roman"/>
          <w:sz w:val="24"/>
          <w:szCs w:val="24"/>
        </w:rPr>
      </w:pPr>
      <w:r w:rsidRPr="00A26CA0">
        <w:rPr>
          <w:rFonts w:ascii="Times New Roman" w:hAnsi="Times New Roman" w:cs="Times New Roman"/>
          <w:sz w:val="24"/>
          <w:szCs w:val="24"/>
        </w:rPr>
        <w:t>I</w:t>
      </w:r>
      <w:r w:rsidR="00ED0A26">
        <w:rPr>
          <w:rFonts w:ascii="Times New Roman" w:hAnsi="Times New Roman" w:cs="Times New Roman"/>
          <w:sz w:val="24"/>
          <w:szCs w:val="24"/>
        </w:rPr>
        <w:t>t</w:t>
      </w:r>
      <w:r w:rsidRPr="00A26CA0">
        <w:rPr>
          <w:rFonts w:ascii="Times New Roman" w:hAnsi="Times New Roman" w:cs="Times New Roman"/>
          <w:sz w:val="24"/>
          <w:szCs w:val="24"/>
        </w:rPr>
        <w:t xml:space="preserve"> was further held at 290E-F that:</w:t>
      </w:r>
    </w:p>
    <w:p w:rsidR="00BD2168" w:rsidRPr="00A26CA0" w:rsidRDefault="004A234A" w:rsidP="002709F5">
      <w:pPr>
        <w:spacing w:line="240" w:lineRule="auto"/>
        <w:ind w:left="720"/>
        <w:jc w:val="both"/>
        <w:rPr>
          <w:rFonts w:ascii="Times New Roman" w:hAnsi="Times New Roman" w:cs="Times New Roman"/>
          <w:sz w:val="24"/>
          <w:szCs w:val="24"/>
        </w:rPr>
      </w:pPr>
      <w:r w:rsidRPr="00A26CA0">
        <w:rPr>
          <w:rFonts w:ascii="Times New Roman" w:hAnsi="Times New Roman" w:cs="Times New Roman"/>
          <w:b/>
          <w:sz w:val="24"/>
          <w:szCs w:val="24"/>
        </w:rPr>
        <w:t>“</w:t>
      </w:r>
      <w:r w:rsidR="00BD2168" w:rsidRPr="00A26CA0">
        <w:rPr>
          <w:rFonts w:ascii="Times New Roman" w:hAnsi="Times New Roman" w:cs="Times New Roman"/>
          <w:b/>
          <w:sz w:val="24"/>
          <w:szCs w:val="24"/>
        </w:rPr>
        <w:t>There will always be cases where the delay is due to some reasonable incapacity to act in time, or to some understandable oversight such as the misfiling, or misplacing of a document.</w:t>
      </w:r>
      <w:r w:rsidR="00851C32">
        <w:rPr>
          <w:rFonts w:ascii="Times New Roman" w:hAnsi="Times New Roman" w:cs="Times New Roman"/>
          <w:b/>
          <w:sz w:val="24"/>
          <w:szCs w:val="24"/>
        </w:rPr>
        <w:t xml:space="preserve"> </w:t>
      </w:r>
      <w:r w:rsidR="00BD2168" w:rsidRPr="00A26CA0">
        <w:rPr>
          <w:rFonts w:ascii="Times New Roman" w:hAnsi="Times New Roman" w:cs="Times New Roman"/>
          <w:b/>
          <w:sz w:val="24"/>
          <w:szCs w:val="24"/>
        </w:rPr>
        <w:t>This is not such a case</w:t>
      </w:r>
      <w:r w:rsidRPr="00A26CA0">
        <w:rPr>
          <w:rFonts w:ascii="Times New Roman" w:hAnsi="Times New Roman" w:cs="Times New Roman"/>
          <w:b/>
          <w:sz w:val="24"/>
          <w:szCs w:val="24"/>
        </w:rPr>
        <w:t xml:space="preserve">. </w:t>
      </w:r>
      <w:r w:rsidR="00851C32">
        <w:rPr>
          <w:rFonts w:ascii="Times New Roman" w:hAnsi="Times New Roman" w:cs="Times New Roman"/>
          <w:b/>
          <w:sz w:val="24"/>
          <w:szCs w:val="24"/>
        </w:rPr>
        <w:t>…….</w:t>
      </w:r>
      <w:r w:rsidR="00BD2168" w:rsidRPr="00A26CA0">
        <w:rPr>
          <w:rFonts w:ascii="Times New Roman" w:hAnsi="Times New Roman" w:cs="Times New Roman"/>
          <w:b/>
          <w:sz w:val="24"/>
          <w:szCs w:val="24"/>
        </w:rPr>
        <w:t>The time had come to call a halt to the throwing of good money after bad.</w:t>
      </w:r>
      <w:r w:rsidR="00BD2168" w:rsidRPr="00A26CA0">
        <w:rPr>
          <w:rFonts w:ascii="Times New Roman" w:hAnsi="Times New Roman" w:cs="Times New Roman"/>
          <w:sz w:val="24"/>
          <w:szCs w:val="24"/>
        </w:rPr>
        <w:t>”(</w:t>
      </w:r>
      <w:proofErr w:type="gramStart"/>
      <w:r w:rsidR="00BD2168" w:rsidRPr="00A26CA0">
        <w:rPr>
          <w:rFonts w:ascii="Times New Roman" w:hAnsi="Times New Roman" w:cs="Times New Roman"/>
          <w:sz w:val="24"/>
          <w:szCs w:val="24"/>
        </w:rPr>
        <w:t>own</w:t>
      </w:r>
      <w:proofErr w:type="gramEnd"/>
      <w:r w:rsidR="00BD2168" w:rsidRPr="00A26CA0">
        <w:rPr>
          <w:rFonts w:ascii="Times New Roman" w:hAnsi="Times New Roman" w:cs="Times New Roman"/>
          <w:sz w:val="24"/>
          <w:szCs w:val="24"/>
        </w:rPr>
        <w:t xml:space="preserve"> emphasis)</w:t>
      </w:r>
    </w:p>
    <w:p w:rsidR="002709F5" w:rsidRPr="00A26CA0" w:rsidRDefault="002709F5" w:rsidP="002709F5">
      <w:pPr>
        <w:spacing w:line="480" w:lineRule="auto"/>
        <w:ind w:left="720"/>
        <w:jc w:val="both"/>
        <w:rPr>
          <w:rFonts w:ascii="Times New Roman" w:hAnsi="Times New Roman" w:cs="Times New Roman"/>
          <w:sz w:val="24"/>
          <w:szCs w:val="24"/>
        </w:rPr>
      </w:pPr>
    </w:p>
    <w:p w:rsidR="00556C5B" w:rsidRPr="00A26CA0" w:rsidRDefault="00BD2168" w:rsidP="002709F5">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The import of the averments by the applicant is that despite having deliberately disregarded the rules </w:t>
      </w:r>
      <w:r w:rsidR="00851C32">
        <w:rPr>
          <w:rFonts w:ascii="Times New Roman" w:hAnsi="Times New Roman" w:cs="Times New Roman"/>
          <w:sz w:val="24"/>
          <w:szCs w:val="24"/>
        </w:rPr>
        <w:t>on</w:t>
      </w:r>
      <w:r w:rsidRPr="00A26CA0">
        <w:rPr>
          <w:rFonts w:ascii="Times New Roman" w:hAnsi="Times New Roman" w:cs="Times New Roman"/>
          <w:sz w:val="24"/>
          <w:szCs w:val="24"/>
        </w:rPr>
        <w:t xml:space="preserve"> the advice of counsel</w:t>
      </w:r>
      <w:r w:rsidR="00B11C28">
        <w:rPr>
          <w:rFonts w:ascii="Times New Roman" w:hAnsi="Times New Roman" w:cs="Times New Roman"/>
          <w:sz w:val="24"/>
          <w:szCs w:val="24"/>
        </w:rPr>
        <w:t>,</w:t>
      </w:r>
      <w:r w:rsidRPr="00A26CA0">
        <w:rPr>
          <w:rFonts w:ascii="Times New Roman" w:hAnsi="Times New Roman" w:cs="Times New Roman"/>
          <w:sz w:val="24"/>
          <w:szCs w:val="24"/>
        </w:rPr>
        <w:t xml:space="preserve"> he can come back two years later to seek the indulgenc</w:t>
      </w:r>
      <w:r w:rsidR="004A234A" w:rsidRPr="00A26CA0">
        <w:rPr>
          <w:rFonts w:ascii="Times New Roman" w:hAnsi="Times New Roman" w:cs="Times New Roman"/>
          <w:sz w:val="24"/>
          <w:szCs w:val="24"/>
        </w:rPr>
        <w:t>e</w:t>
      </w:r>
      <w:r w:rsidRPr="00A26CA0">
        <w:rPr>
          <w:rFonts w:ascii="Times New Roman" w:hAnsi="Times New Roman" w:cs="Times New Roman"/>
          <w:sz w:val="24"/>
          <w:szCs w:val="24"/>
        </w:rPr>
        <w:t xml:space="preserve"> of this </w:t>
      </w:r>
      <w:r w:rsidR="008E2553" w:rsidRPr="00A26CA0">
        <w:rPr>
          <w:rFonts w:ascii="Times New Roman" w:hAnsi="Times New Roman" w:cs="Times New Roman"/>
          <w:sz w:val="24"/>
          <w:szCs w:val="24"/>
        </w:rPr>
        <w:t>C</w:t>
      </w:r>
      <w:r w:rsidRPr="00A26CA0">
        <w:rPr>
          <w:rFonts w:ascii="Times New Roman" w:hAnsi="Times New Roman" w:cs="Times New Roman"/>
          <w:sz w:val="24"/>
          <w:szCs w:val="24"/>
        </w:rPr>
        <w:t xml:space="preserve">ourt. The impression created by the applicant’s averments and concessions is that condonation is for the asking solely on the basis that the applicant’s appeal is arguable. To </w:t>
      </w:r>
      <w:r w:rsidRPr="00A26CA0">
        <w:rPr>
          <w:rFonts w:ascii="Times New Roman" w:hAnsi="Times New Roman" w:cs="Times New Roman"/>
          <w:sz w:val="24"/>
          <w:szCs w:val="24"/>
        </w:rPr>
        <w:lastRenderedPageBreak/>
        <w:t>extend indulgence under the present circu</w:t>
      </w:r>
      <w:r w:rsidR="00BF188B" w:rsidRPr="00A26CA0">
        <w:rPr>
          <w:rFonts w:ascii="Times New Roman" w:hAnsi="Times New Roman" w:cs="Times New Roman"/>
          <w:sz w:val="24"/>
          <w:szCs w:val="24"/>
        </w:rPr>
        <w:t>ms</w:t>
      </w:r>
      <w:r w:rsidRPr="00A26CA0">
        <w:rPr>
          <w:rFonts w:ascii="Times New Roman" w:hAnsi="Times New Roman" w:cs="Times New Roman"/>
          <w:sz w:val="24"/>
          <w:szCs w:val="24"/>
        </w:rPr>
        <w:t>tances would</w:t>
      </w:r>
      <w:r w:rsidR="00CA77A8">
        <w:rPr>
          <w:rFonts w:ascii="Times New Roman" w:hAnsi="Times New Roman" w:cs="Times New Roman"/>
          <w:sz w:val="24"/>
          <w:szCs w:val="24"/>
        </w:rPr>
        <w:t>,</w:t>
      </w:r>
      <w:r w:rsidRPr="00A26CA0">
        <w:rPr>
          <w:rFonts w:ascii="Times New Roman" w:hAnsi="Times New Roman" w:cs="Times New Roman"/>
          <w:sz w:val="24"/>
          <w:szCs w:val="24"/>
        </w:rPr>
        <w:t xml:space="preserve"> in my view</w:t>
      </w:r>
      <w:r w:rsidR="00CA77A8">
        <w:rPr>
          <w:rFonts w:ascii="Times New Roman" w:hAnsi="Times New Roman" w:cs="Times New Roman"/>
          <w:sz w:val="24"/>
          <w:szCs w:val="24"/>
        </w:rPr>
        <w:t>,</w:t>
      </w:r>
      <w:r w:rsidRPr="00A26CA0">
        <w:rPr>
          <w:rFonts w:ascii="Times New Roman" w:hAnsi="Times New Roman" w:cs="Times New Roman"/>
          <w:sz w:val="24"/>
          <w:szCs w:val="24"/>
        </w:rPr>
        <w:t xml:space="preserve"> bring the administration of justice into disrepute.</w:t>
      </w:r>
    </w:p>
    <w:p w:rsidR="001D0972" w:rsidRPr="00A26CA0" w:rsidRDefault="001D0972" w:rsidP="004962D0">
      <w:pPr>
        <w:spacing w:line="240" w:lineRule="auto"/>
        <w:ind w:firstLine="1134"/>
        <w:jc w:val="both"/>
        <w:rPr>
          <w:rFonts w:ascii="Times New Roman" w:hAnsi="Times New Roman" w:cs="Times New Roman"/>
          <w:sz w:val="24"/>
          <w:szCs w:val="24"/>
        </w:rPr>
      </w:pPr>
    </w:p>
    <w:p w:rsidR="00556C5B" w:rsidRPr="00A26CA0" w:rsidRDefault="001D0972" w:rsidP="00F646BF">
      <w:pPr>
        <w:spacing w:line="480" w:lineRule="auto"/>
        <w:jc w:val="both"/>
        <w:rPr>
          <w:rFonts w:ascii="Times New Roman" w:hAnsi="Times New Roman" w:cs="Times New Roman"/>
          <w:b/>
          <w:sz w:val="24"/>
          <w:szCs w:val="24"/>
        </w:rPr>
      </w:pPr>
      <w:r w:rsidRPr="00A26CA0">
        <w:rPr>
          <w:rFonts w:ascii="Times New Roman" w:hAnsi="Times New Roman" w:cs="Times New Roman"/>
          <w:b/>
          <w:sz w:val="24"/>
          <w:szCs w:val="24"/>
        </w:rPr>
        <w:t>INTEREST OF THE RESPONDENT IN THE FINALITY TO LITIGATION</w:t>
      </w:r>
    </w:p>
    <w:p w:rsidR="00883679" w:rsidRPr="00A26CA0" w:rsidRDefault="003673A1" w:rsidP="00E42A9F">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One of the consideration</w:t>
      </w:r>
      <w:r w:rsidR="004A234A" w:rsidRPr="00A26CA0">
        <w:rPr>
          <w:rFonts w:ascii="Times New Roman" w:hAnsi="Times New Roman" w:cs="Times New Roman"/>
          <w:sz w:val="24"/>
          <w:szCs w:val="24"/>
        </w:rPr>
        <w:t>s</w:t>
      </w:r>
      <w:r w:rsidRPr="00A26CA0">
        <w:rPr>
          <w:rFonts w:ascii="Times New Roman" w:hAnsi="Times New Roman" w:cs="Times New Roman"/>
          <w:sz w:val="24"/>
          <w:szCs w:val="24"/>
        </w:rPr>
        <w:t xml:space="preserve"> in deciding whether or not to gran</w:t>
      </w:r>
      <w:r w:rsidR="00883679" w:rsidRPr="00A26CA0">
        <w:rPr>
          <w:rFonts w:ascii="Times New Roman" w:hAnsi="Times New Roman" w:cs="Times New Roman"/>
          <w:sz w:val="24"/>
          <w:szCs w:val="24"/>
        </w:rPr>
        <w:t>t</w:t>
      </w:r>
      <w:r w:rsidRPr="00A26CA0">
        <w:rPr>
          <w:rFonts w:ascii="Times New Roman" w:hAnsi="Times New Roman" w:cs="Times New Roman"/>
          <w:sz w:val="24"/>
          <w:szCs w:val="24"/>
        </w:rPr>
        <w:t xml:space="preserve"> condonation is the respondent’s interest in the finality of the judgment of the court. The respo</w:t>
      </w:r>
      <w:r w:rsidR="00163CF6" w:rsidRPr="00A26CA0">
        <w:rPr>
          <w:rFonts w:ascii="Times New Roman" w:hAnsi="Times New Roman" w:cs="Times New Roman"/>
          <w:sz w:val="24"/>
          <w:szCs w:val="24"/>
        </w:rPr>
        <w:t>ndent obtained judgment on 12 December 2019</w:t>
      </w:r>
      <w:r w:rsidRPr="00A26CA0">
        <w:rPr>
          <w:rFonts w:ascii="Times New Roman" w:hAnsi="Times New Roman" w:cs="Times New Roman"/>
          <w:sz w:val="24"/>
          <w:szCs w:val="24"/>
        </w:rPr>
        <w:t xml:space="preserve">. After the applicant noted an appeal against the judgment, </w:t>
      </w:r>
      <w:r w:rsidR="0082142B" w:rsidRPr="00A26CA0">
        <w:rPr>
          <w:rFonts w:ascii="Times New Roman" w:hAnsi="Times New Roman" w:cs="Times New Roman"/>
          <w:sz w:val="24"/>
          <w:szCs w:val="24"/>
        </w:rPr>
        <w:t>t</w:t>
      </w:r>
      <w:r w:rsidRPr="00A26CA0">
        <w:rPr>
          <w:rFonts w:ascii="Times New Roman" w:hAnsi="Times New Roman" w:cs="Times New Roman"/>
          <w:sz w:val="24"/>
          <w:szCs w:val="24"/>
        </w:rPr>
        <w:t xml:space="preserve">he </w:t>
      </w:r>
      <w:r w:rsidR="0082142B" w:rsidRPr="00A26CA0">
        <w:rPr>
          <w:rFonts w:ascii="Times New Roman" w:hAnsi="Times New Roman" w:cs="Times New Roman"/>
          <w:sz w:val="24"/>
          <w:szCs w:val="24"/>
        </w:rPr>
        <w:t xml:space="preserve">respondent </w:t>
      </w:r>
      <w:r w:rsidRPr="00A26CA0">
        <w:rPr>
          <w:rFonts w:ascii="Times New Roman" w:hAnsi="Times New Roman" w:cs="Times New Roman"/>
          <w:sz w:val="24"/>
          <w:szCs w:val="24"/>
        </w:rPr>
        <w:t xml:space="preserve">obtained an order for leave </w:t>
      </w:r>
      <w:r w:rsidR="00556C5B" w:rsidRPr="00A26CA0">
        <w:rPr>
          <w:rFonts w:ascii="Times New Roman" w:hAnsi="Times New Roman" w:cs="Times New Roman"/>
          <w:sz w:val="24"/>
          <w:szCs w:val="24"/>
        </w:rPr>
        <w:t>to execute</w:t>
      </w:r>
      <w:r w:rsidRPr="00A26CA0">
        <w:rPr>
          <w:rFonts w:ascii="Times New Roman" w:hAnsi="Times New Roman" w:cs="Times New Roman"/>
          <w:sz w:val="24"/>
          <w:szCs w:val="24"/>
        </w:rPr>
        <w:t xml:space="preserve"> on </w:t>
      </w:r>
      <w:r w:rsidR="0082142B" w:rsidRPr="00A26CA0">
        <w:rPr>
          <w:rFonts w:ascii="Times New Roman" w:hAnsi="Times New Roman" w:cs="Times New Roman"/>
          <w:sz w:val="24"/>
          <w:szCs w:val="24"/>
        </w:rPr>
        <w:t>6 February 2020</w:t>
      </w:r>
      <w:r w:rsidR="00556C5B" w:rsidRPr="00A26CA0">
        <w:rPr>
          <w:rFonts w:ascii="Times New Roman" w:hAnsi="Times New Roman" w:cs="Times New Roman"/>
          <w:sz w:val="24"/>
          <w:szCs w:val="24"/>
        </w:rPr>
        <w:t xml:space="preserve">. </w:t>
      </w:r>
    </w:p>
    <w:p w:rsidR="00E42A9F" w:rsidRPr="00A26CA0" w:rsidRDefault="00E42A9F" w:rsidP="00E42A9F">
      <w:pPr>
        <w:spacing w:after="0" w:line="480" w:lineRule="auto"/>
        <w:ind w:firstLine="1134"/>
        <w:jc w:val="both"/>
        <w:rPr>
          <w:rFonts w:ascii="Times New Roman" w:hAnsi="Times New Roman" w:cs="Times New Roman"/>
          <w:sz w:val="24"/>
          <w:szCs w:val="24"/>
        </w:rPr>
      </w:pPr>
    </w:p>
    <w:p w:rsidR="00412E88" w:rsidRPr="00A26CA0" w:rsidRDefault="00883679" w:rsidP="00E42A9F">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The respondent</w:t>
      </w:r>
      <w:r w:rsidR="0082142B" w:rsidRPr="00A26CA0">
        <w:rPr>
          <w:rFonts w:ascii="Times New Roman" w:hAnsi="Times New Roman" w:cs="Times New Roman"/>
          <w:sz w:val="24"/>
          <w:szCs w:val="24"/>
        </w:rPr>
        <w:t xml:space="preserve"> caused the execution of the judgment. He successfully opposed the application</w:t>
      </w:r>
      <w:r w:rsidR="00BD2168" w:rsidRPr="00A26CA0">
        <w:rPr>
          <w:rFonts w:ascii="Times New Roman" w:hAnsi="Times New Roman" w:cs="Times New Roman"/>
          <w:sz w:val="24"/>
          <w:szCs w:val="24"/>
        </w:rPr>
        <w:t xml:space="preserve"> by the applicant </w:t>
      </w:r>
      <w:r w:rsidR="0082142B" w:rsidRPr="00A26CA0">
        <w:rPr>
          <w:rFonts w:ascii="Times New Roman" w:hAnsi="Times New Roman" w:cs="Times New Roman"/>
          <w:sz w:val="24"/>
          <w:szCs w:val="24"/>
        </w:rPr>
        <w:t xml:space="preserve">for stay of execution. He resisted the appeal under SC </w:t>
      </w:r>
      <w:r w:rsidR="006B5974" w:rsidRPr="00A26CA0">
        <w:rPr>
          <w:rFonts w:ascii="Times New Roman" w:hAnsi="Times New Roman" w:cs="Times New Roman"/>
          <w:sz w:val="24"/>
          <w:szCs w:val="24"/>
        </w:rPr>
        <w:t xml:space="preserve">117/20. </w:t>
      </w:r>
      <w:r w:rsidR="0082142B" w:rsidRPr="00A26CA0">
        <w:rPr>
          <w:rFonts w:ascii="Times New Roman" w:hAnsi="Times New Roman" w:cs="Times New Roman"/>
          <w:sz w:val="24"/>
          <w:szCs w:val="24"/>
        </w:rPr>
        <w:t>He opposed the application for condonation for late noting of appeal under SCB35/21. He instituted civil impr</w:t>
      </w:r>
      <w:r w:rsidR="009745A3" w:rsidRPr="00A26CA0">
        <w:rPr>
          <w:rFonts w:ascii="Times New Roman" w:hAnsi="Times New Roman" w:cs="Times New Roman"/>
          <w:sz w:val="24"/>
          <w:szCs w:val="24"/>
        </w:rPr>
        <w:t>isonment</w:t>
      </w:r>
      <w:r w:rsidR="00163CF6" w:rsidRPr="00A26CA0">
        <w:rPr>
          <w:rFonts w:ascii="Times New Roman" w:hAnsi="Times New Roman" w:cs="Times New Roman"/>
          <w:sz w:val="24"/>
          <w:szCs w:val="24"/>
        </w:rPr>
        <w:t xml:space="preserve"> </w:t>
      </w:r>
      <w:r w:rsidR="004A234A" w:rsidRPr="00A26CA0">
        <w:rPr>
          <w:rFonts w:ascii="Times New Roman" w:hAnsi="Times New Roman" w:cs="Times New Roman"/>
          <w:sz w:val="24"/>
          <w:szCs w:val="24"/>
        </w:rPr>
        <w:t>proceedings</w:t>
      </w:r>
      <w:r w:rsidR="00E42A9F" w:rsidRPr="00A26CA0">
        <w:rPr>
          <w:rFonts w:ascii="Times New Roman" w:hAnsi="Times New Roman" w:cs="Times New Roman"/>
          <w:sz w:val="24"/>
          <w:szCs w:val="24"/>
        </w:rPr>
        <w:t xml:space="preserve"> </w:t>
      </w:r>
      <w:r w:rsidR="00163CF6" w:rsidRPr="00A26CA0">
        <w:rPr>
          <w:rFonts w:ascii="Times New Roman" w:hAnsi="Times New Roman" w:cs="Times New Roman"/>
          <w:sz w:val="24"/>
          <w:szCs w:val="24"/>
        </w:rPr>
        <w:t>against the applicant</w:t>
      </w:r>
      <w:r w:rsidR="009745A3" w:rsidRPr="00A26CA0">
        <w:rPr>
          <w:rFonts w:ascii="Times New Roman" w:hAnsi="Times New Roman" w:cs="Times New Roman"/>
          <w:sz w:val="24"/>
          <w:szCs w:val="24"/>
        </w:rPr>
        <w:t xml:space="preserve">. The respondent has clearly exhibited an interest in the finality </w:t>
      </w:r>
      <w:r w:rsidR="004A234A" w:rsidRPr="00A26CA0">
        <w:rPr>
          <w:rFonts w:ascii="Times New Roman" w:hAnsi="Times New Roman" w:cs="Times New Roman"/>
          <w:sz w:val="24"/>
          <w:szCs w:val="24"/>
        </w:rPr>
        <w:t>of</w:t>
      </w:r>
      <w:r w:rsidR="00BE53D7" w:rsidRPr="00A26CA0">
        <w:rPr>
          <w:rFonts w:ascii="Times New Roman" w:hAnsi="Times New Roman" w:cs="Times New Roman"/>
          <w:sz w:val="24"/>
          <w:szCs w:val="24"/>
        </w:rPr>
        <w:t xml:space="preserve"> the</w:t>
      </w:r>
      <w:r w:rsidR="009745A3" w:rsidRPr="00A26CA0">
        <w:rPr>
          <w:rFonts w:ascii="Times New Roman" w:hAnsi="Times New Roman" w:cs="Times New Roman"/>
          <w:sz w:val="24"/>
          <w:szCs w:val="24"/>
        </w:rPr>
        <w:t xml:space="preserve"> litigation</w:t>
      </w:r>
      <w:r w:rsidR="00BE53D7" w:rsidRPr="00A26CA0">
        <w:rPr>
          <w:rFonts w:ascii="Times New Roman" w:hAnsi="Times New Roman" w:cs="Times New Roman"/>
          <w:sz w:val="24"/>
          <w:szCs w:val="24"/>
        </w:rPr>
        <w:t xml:space="preserve"> between him and the applicant</w:t>
      </w:r>
      <w:r w:rsidR="00556C5B" w:rsidRPr="00A26CA0">
        <w:rPr>
          <w:rFonts w:ascii="Times New Roman" w:hAnsi="Times New Roman" w:cs="Times New Roman"/>
          <w:sz w:val="24"/>
          <w:szCs w:val="24"/>
        </w:rPr>
        <w:t xml:space="preserve">. </w:t>
      </w:r>
    </w:p>
    <w:p w:rsidR="00E42A9F" w:rsidRPr="00A26CA0" w:rsidRDefault="00E42A9F" w:rsidP="00036133">
      <w:pPr>
        <w:spacing w:after="0" w:line="480" w:lineRule="auto"/>
        <w:ind w:firstLine="1134"/>
        <w:jc w:val="both"/>
        <w:rPr>
          <w:rFonts w:ascii="Times New Roman" w:hAnsi="Times New Roman" w:cs="Times New Roman"/>
          <w:sz w:val="24"/>
          <w:szCs w:val="24"/>
        </w:rPr>
      </w:pPr>
    </w:p>
    <w:p w:rsidR="006B5974" w:rsidRPr="00A26CA0" w:rsidRDefault="006B5974" w:rsidP="00E42A9F">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The respondent has obviously proceeded for the past two years under the impression that the applicant no longer intends to pursue the appeal only to be landed with an application to resuscitate the appeal wilfully abandoned two years ago. </w:t>
      </w:r>
    </w:p>
    <w:p w:rsidR="00574E84" w:rsidRDefault="00574E84" w:rsidP="00F948D2">
      <w:pPr>
        <w:spacing w:after="0" w:line="240" w:lineRule="auto"/>
        <w:ind w:firstLine="1134"/>
        <w:jc w:val="both"/>
        <w:rPr>
          <w:rFonts w:ascii="Times New Roman" w:hAnsi="Times New Roman" w:cs="Times New Roman"/>
          <w:sz w:val="24"/>
          <w:szCs w:val="24"/>
        </w:rPr>
      </w:pPr>
    </w:p>
    <w:p w:rsidR="004962D0" w:rsidRPr="00A26CA0" w:rsidRDefault="004962D0" w:rsidP="004962D0">
      <w:pPr>
        <w:spacing w:after="0" w:line="240" w:lineRule="auto"/>
        <w:ind w:firstLine="1134"/>
        <w:jc w:val="both"/>
        <w:rPr>
          <w:rFonts w:ascii="Times New Roman" w:hAnsi="Times New Roman" w:cs="Times New Roman"/>
          <w:sz w:val="24"/>
          <w:szCs w:val="24"/>
        </w:rPr>
      </w:pPr>
    </w:p>
    <w:p w:rsidR="006B5974" w:rsidRPr="00A26CA0" w:rsidRDefault="00BD2168" w:rsidP="00574E84">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In order to forestall the civil proceedings instituted by the respondent, the applicant now wishes to appeal against the judgment granted in 2019.</w:t>
      </w:r>
    </w:p>
    <w:p w:rsidR="001D222D" w:rsidRPr="00A26CA0" w:rsidRDefault="001D222D" w:rsidP="001D222D">
      <w:pPr>
        <w:spacing w:after="0" w:line="480" w:lineRule="auto"/>
        <w:ind w:firstLine="1134"/>
        <w:jc w:val="both"/>
        <w:rPr>
          <w:rFonts w:ascii="Times New Roman" w:hAnsi="Times New Roman" w:cs="Times New Roman"/>
          <w:sz w:val="24"/>
          <w:szCs w:val="24"/>
        </w:rPr>
      </w:pPr>
    </w:p>
    <w:p w:rsidR="009E4D1C" w:rsidRPr="00A26CA0" w:rsidRDefault="009E4D1C" w:rsidP="001D222D">
      <w:pPr>
        <w:pStyle w:val="BodyText"/>
        <w:spacing w:line="480" w:lineRule="auto"/>
        <w:ind w:firstLine="1134"/>
        <w:jc w:val="both"/>
        <w:rPr>
          <w:rFonts w:ascii="Times New Roman" w:hAnsi="Times New Roman"/>
          <w:szCs w:val="24"/>
        </w:rPr>
      </w:pPr>
      <w:r w:rsidRPr="00A26CA0">
        <w:rPr>
          <w:rFonts w:ascii="Times New Roman" w:hAnsi="Times New Roman"/>
          <w:szCs w:val="24"/>
        </w:rPr>
        <w:t xml:space="preserve">As stated in </w:t>
      </w:r>
      <w:proofErr w:type="spellStart"/>
      <w:r w:rsidRPr="00A26CA0">
        <w:rPr>
          <w:rFonts w:ascii="Times New Roman" w:hAnsi="Times New Roman"/>
          <w:i/>
          <w:szCs w:val="24"/>
        </w:rPr>
        <w:t>Jaison</w:t>
      </w:r>
      <w:proofErr w:type="spellEnd"/>
      <w:r w:rsidRPr="00A26CA0">
        <w:rPr>
          <w:rFonts w:ascii="Times New Roman" w:hAnsi="Times New Roman"/>
          <w:i/>
          <w:szCs w:val="24"/>
        </w:rPr>
        <w:t xml:space="preserve"> </w:t>
      </w:r>
      <w:proofErr w:type="spellStart"/>
      <w:r w:rsidRPr="00A26CA0">
        <w:rPr>
          <w:rFonts w:ascii="Times New Roman" w:hAnsi="Times New Roman"/>
          <w:i/>
          <w:szCs w:val="24"/>
        </w:rPr>
        <w:t>Kokerai</w:t>
      </w:r>
      <w:proofErr w:type="spellEnd"/>
      <w:r w:rsidRPr="00A26CA0">
        <w:rPr>
          <w:rFonts w:ascii="Times New Roman" w:hAnsi="Times New Roman"/>
          <w:i/>
          <w:szCs w:val="24"/>
        </w:rPr>
        <w:t xml:space="preserve"> </w:t>
      </w:r>
      <w:proofErr w:type="spellStart"/>
      <w:r w:rsidRPr="00A26CA0">
        <w:rPr>
          <w:rFonts w:ascii="Times New Roman" w:hAnsi="Times New Roman"/>
          <w:i/>
          <w:szCs w:val="24"/>
        </w:rPr>
        <w:t>Machaya</w:t>
      </w:r>
      <w:proofErr w:type="spellEnd"/>
      <w:r w:rsidRPr="00A26CA0">
        <w:rPr>
          <w:rFonts w:ascii="Times New Roman" w:hAnsi="Times New Roman"/>
          <w:szCs w:val="24"/>
        </w:rPr>
        <w:t xml:space="preserve"> v </w:t>
      </w:r>
      <w:proofErr w:type="spellStart"/>
      <w:r w:rsidRPr="00A26CA0">
        <w:rPr>
          <w:rFonts w:ascii="Times New Roman" w:hAnsi="Times New Roman"/>
          <w:i/>
          <w:szCs w:val="24"/>
        </w:rPr>
        <w:t>Lameck</w:t>
      </w:r>
      <w:proofErr w:type="spellEnd"/>
      <w:r w:rsidRPr="00A26CA0">
        <w:rPr>
          <w:rFonts w:ascii="Times New Roman" w:hAnsi="Times New Roman"/>
          <w:i/>
          <w:szCs w:val="24"/>
        </w:rPr>
        <w:t xml:space="preserve"> </w:t>
      </w:r>
      <w:proofErr w:type="spellStart"/>
      <w:r w:rsidRPr="00A26CA0">
        <w:rPr>
          <w:rFonts w:ascii="Times New Roman" w:hAnsi="Times New Roman"/>
          <w:i/>
          <w:szCs w:val="24"/>
        </w:rPr>
        <w:t>Nkiwane</w:t>
      </w:r>
      <w:proofErr w:type="spellEnd"/>
      <w:r w:rsidRPr="00A26CA0">
        <w:rPr>
          <w:rFonts w:ascii="Times New Roman" w:hAnsi="Times New Roman"/>
          <w:i/>
          <w:szCs w:val="24"/>
        </w:rPr>
        <w:t xml:space="preserve"> </w:t>
      </w:r>
      <w:proofErr w:type="spellStart"/>
      <w:r w:rsidRPr="00A26CA0">
        <w:rPr>
          <w:rFonts w:ascii="Times New Roman" w:hAnsi="Times New Roman"/>
          <w:i/>
          <w:szCs w:val="24"/>
        </w:rPr>
        <w:t>Muyambi</w:t>
      </w:r>
      <w:proofErr w:type="spellEnd"/>
      <w:r w:rsidRPr="00A26CA0">
        <w:rPr>
          <w:rFonts w:ascii="Times New Roman" w:hAnsi="Times New Roman"/>
          <w:szCs w:val="24"/>
        </w:rPr>
        <w:t xml:space="preserve"> (</w:t>
      </w:r>
      <w:r w:rsidRPr="00A26CA0">
        <w:rPr>
          <w:rFonts w:ascii="Times New Roman" w:hAnsi="Times New Roman"/>
          <w:i/>
          <w:szCs w:val="24"/>
        </w:rPr>
        <w:t>supra</w:t>
      </w:r>
      <w:r w:rsidR="00BE53D7" w:rsidRPr="00A26CA0">
        <w:rPr>
          <w:rFonts w:ascii="Times New Roman" w:hAnsi="Times New Roman"/>
          <w:szCs w:val="24"/>
        </w:rPr>
        <w:t>) at p 5</w:t>
      </w:r>
      <w:r w:rsidRPr="00A26CA0">
        <w:rPr>
          <w:rFonts w:ascii="Times New Roman" w:hAnsi="Times New Roman"/>
          <w:szCs w:val="24"/>
        </w:rPr>
        <w:t>:</w:t>
      </w:r>
    </w:p>
    <w:p w:rsidR="009E4D1C" w:rsidRPr="00A26CA0" w:rsidRDefault="009E4D1C" w:rsidP="00914AF9">
      <w:pPr>
        <w:pStyle w:val="BodyTextIndent3"/>
        <w:spacing w:line="240" w:lineRule="auto"/>
        <w:ind w:left="720" w:firstLine="0"/>
        <w:rPr>
          <w:rFonts w:ascii="Times New Roman" w:hAnsi="Times New Roman"/>
          <w:szCs w:val="24"/>
          <w:lang w:val="en-US"/>
        </w:rPr>
      </w:pPr>
      <w:r w:rsidRPr="00A26CA0">
        <w:rPr>
          <w:rFonts w:ascii="Times New Roman" w:hAnsi="Times New Roman"/>
          <w:szCs w:val="24"/>
        </w:rPr>
        <w:t>“</w:t>
      </w:r>
      <w:r w:rsidRPr="00A26CA0">
        <w:rPr>
          <w:rFonts w:ascii="Times New Roman" w:hAnsi="Times New Roman"/>
          <w:szCs w:val="24"/>
          <w:lang w:val="en-US"/>
        </w:rPr>
        <w:t xml:space="preserve">The notion that condonation of a breach of the Rules is there for the asking ought to be dispelled.   And, there must be finality to litigation.   </w:t>
      </w:r>
      <w:r w:rsidRPr="00A26CA0">
        <w:rPr>
          <w:rFonts w:ascii="Times New Roman" w:hAnsi="Times New Roman"/>
          <w:b/>
          <w:szCs w:val="24"/>
          <w:lang w:val="en-US"/>
        </w:rPr>
        <w:t>It is an injustice to a party who has been waiting to execute his judgment to be forced to suffer the effects of the disregard by the other party’s legal practitioners of the Rules of Court, namely, the delaying of the execution of his judgment.</w:t>
      </w:r>
      <w:r w:rsidRPr="00A26CA0">
        <w:rPr>
          <w:rFonts w:ascii="Times New Roman" w:hAnsi="Times New Roman"/>
          <w:szCs w:val="24"/>
          <w:lang w:val="en-US"/>
        </w:rPr>
        <w:t xml:space="preserve">” </w:t>
      </w:r>
    </w:p>
    <w:p w:rsidR="0036117D" w:rsidRPr="00A26CA0" w:rsidRDefault="0036117D" w:rsidP="00DB01BA">
      <w:pPr>
        <w:spacing w:line="480" w:lineRule="auto"/>
        <w:ind w:firstLine="720"/>
        <w:jc w:val="both"/>
        <w:rPr>
          <w:rFonts w:ascii="Times New Roman" w:hAnsi="Times New Roman" w:cs="Times New Roman"/>
          <w:sz w:val="24"/>
          <w:szCs w:val="24"/>
        </w:rPr>
      </w:pPr>
    </w:p>
    <w:p w:rsidR="00DB01BA" w:rsidRPr="00A26CA0" w:rsidRDefault="00DB01BA" w:rsidP="00DB01BA">
      <w:pPr>
        <w:spacing w:after="0" w:line="240" w:lineRule="auto"/>
        <w:ind w:firstLine="720"/>
        <w:jc w:val="both"/>
        <w:rPr>
          <w:rFonts w:ascii="Times New Roman" w:hAnsi="Times New Roman" w:cs="Times New Roman"/>
          <w:sz w:val="24"/>
          <w:szCs w:val="24"/>
        </w:rPr>
      </w:pPr>
    </w:p>
    <w:p w:rsidR="00276B2F" w:rsidRPr="00A26CA0" w:rsidRDefault="0036117D" w:rsidP="00276B2F">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It appears the applicant’s attitude is that the longer it takes for the respondent to enjoy the benefits of the </w:t>
      </w:r>
      <w:r w:rsidR="00883679" w:rsidRPr="00A26CA0">
        <w:rPr>
          <w:rFonts w:ascii="Times New Roman" w:hAnsi="Times New Roman" w:cs="Times New Roman"/>
          <w:sz w:val="24"/>
          <w:szCs w:val="24"/>
        </w:rPr>
        <w:t>judgment</w:t>
      </w:r>
      <w:r w:rsidRPr="00A26CA0">
        <w:rPr>
          <w:rFonts w:ascii="Times New Roman" w:hAnsi="Times New Roman" w:cs="Times New Roman"/>
          <w:sz w:val="24"/>
          <w:szCs w:val="24"/>
        </w:rPr>
        <w:t xml:space="preserve"> under HH </w:t>
      </w:r>
      <w:r w:rsidR="00BE53D7" w:rsidRPr="00A26CA0">
        <w:rPr>
          <w:rFonts w:ascii="Times New Roman" w:hAnsi="Times New Roman" w:cs="Times New Roman"/>
          <w:sz w:val="24"/>
          <w:szCs w:val="24"/>
        </w:rPr>
        <w:t>196/19</w:t>
      </w:r>
      <w:r w:rsidR="00883679" w:rsidRPr="00A26CA0">
        <w:rPr>
          <w:rFonts w:ascii="Times New Roman" w:hAnsi="Times New Roman" w:cs="Times New Roman"/>
          <w:sz w:val="24"/>
          <w:szCs w:val="24"/>
        </w:rPr>
        <w:t xml:space="preserve"> </w:t>
      </w:r>
      <w:r w:rsidRPr="00A26CA0">
        <w:rPr>
          <w:rFonts w:ascii="Times New Roman" w:hAnsi="Times New Roman" w:cs="Times New Roman"/>
          <w:sz w:val="24"/>
          <w:szCs w:val="24"/>
        </w:rPr>
        <w:t xml:space="preserve">the better for him. </w:t>
      </w:r>
      <w:r w:rsidR="00914AF9" w:rsidRPr="00A26CA0">
        <w:rPr>
          <w:rFonts w:ascii="Times New Roman" w:hAnsi="Times New Roman" w:cs="Times New Roman"/>
          <w:sz w:val="24"/>
          <w:szCs w:val="24"/>
        </w:rPr>
        <w:t>This cannot be countenanced by the law as th</w:t>
      </w:r>
      <w:r w:rsidRPr="00A26CA0">
        <w:rPr>
          <w:rFonts w:ascii="Times New Roman" w:hAnsi="Times New Roman" w:cs="Times New Roman"/>
          <w:sz w:val="24"/>
          <w:szCs w:val="24"/>
        </w:rPr>
        <w:t>ere must be finality to litigation.</w:t>
      </w:r>
    </w:p>
    <w:p w:rsidR="0036117D" w:rsidRPr="00A26CA0" w:rsidRDefault="0036117D" w:rsidP="00DC352A">
      <w:pPr>
        <w:spacing w:after="0"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 </w:t>
      </w:r>
    </w:p>
    <w:p w:rsidR="00BD2168" w:rsidRPr="00A26CA0" w:rsidRDefault="00276B2F" w:rsidP="00163CF6">
      <w:pPr>
        <w:spacing w:after="0" w:line="480" w:lineRule="auto"/>
        <w:jc w:val="both"/>
        <w:rPr>
          <w:rFonts w:ascii="Times New Roman" w:hAnsi="Times New Roman" w:cs="Times New Roman"/>
          <w:b/>
          <w:sz w:val="24"/>
          <w:szCs w:val="24"/>
        </w:rPr>
      </w:pPr>
      <w:r w:rsidRPr="00A26CA0">
        <w:rPr>
          <w:rFonts w:ascii="Times New Roman" w:hAnsi="Times New Roman" w:cs="Times New Roman"/>
          <w:b/>
          <w:sz w:val="24"/>
          <w:szCs w:val="24"/>
        </w:rPr>
        <w:t>PROSPECTS OF SUCCESS</w:t>
      </w:r>
    </w:p>
    <w:p w:rsidR="00BD2168" w:rsidRPr="00A26CA0" w:rsidRDefault="00A46D31" w:rsidP="00FC503F">
      <w:pPr>
        <w:tabs>
          <w:tab w:val="left" w:pos="8222"/>
        </w:tabs>
        <w:spacing w:before="240" w:after="0" w:line="480" w:lineRule="auto"/>
        <w:ind w:firstLine="1276"/>
        <w:jc w:val="both"/>
        <w:rPr>
          <w:rFonts w:ascii="Times New Roman" w:hAnsi="Times New Roman" w:cs="Times New Roman"/>
          <w:sz w:val="24"/>
          <w:szCs w:val="24"/>
        </w:rPr>
      </w:pPr>
      <w:r w:rsidRPr="00A26CA0">
        <w:rPr>
          <w:rFonts w:ascii="Times New Roman" w:hAnsi="Times New Roman" w:cs="Times New Roman"/>
          <w:sz w:val="24"/>
          <w:szCs w:val="24"/>
        </w:rPr>
        <w:t xml:space="preserve">The applicant argued that he </w:t>
      </w:r>
      <w:r w:rsidR="002E143A" w:rsidRPr="00A26CA0">
        <w:rPr>
          <w:rFonts w:ascii="Times New Roman" w:hAnsi="Times New Roman" w:cs="Times New Roman"/>
          <w:sz w:val="24"/>
          <w:szCs w:val="24"/>
        </w:rPr>
        <w:t xml:space="preserve">intends to introduce new points of law in his intended appeal. I have therefore considered that the question whether the applicant has prospects of success is not decisive. (See </w:t>
      </w:r>
      <w:proofErr w:type="spellStart"/>
      <w:r w:rsidR="002E143A" w:rsidRPr="00A26CA0">
        <w:rPr>
          <w:rFonts w:ascii="Times New Roman" w:eastAsia="Calibri" w:hAnsi="Times New Roman" w:cs="Times New Roman"/>
          <w:i/>
          <w:sz w:val="24"/>
          <w:szCs w:val="24"/>
        </w:rPr>
        <w:t>Kodzwa</w:t>
      </w:r>
      <w:proofErr w:type="spellEnd"/>
      <w:r w:rsidR="002E143A" w:rsidRPr="00A26CA0">
        <w:rPr>
          <w:rFonts w:ascii="Times New Roman" w:eastAsia="Calibri" w:hAnsi="Times New Roman" w:cs="Times New Roman"/>
          <w:i/>
          <w:sz w:val="24"/>
          <w:szCs w:val="24"/>
        </w:rPr>
        <w:t xml:space="preserve"> v Secretary for Health &amp; Anor</w:t>
      </w:r>
      <w:r w:rsidR="00D8236B" w:rsidRPr="00A26CA0">
        <w:rPr>
          <w:rFonts w:ascii="Times New Roman" w:eastAsia="Calibri" w:hAnsi="Times New Roman" w:cs="Times New Roman"/>
          <w:b/>
          <w:sz w:val="24"/>
          <w:szCs w:val="24"/>
        </w:rPr>
        <w:t xml:space="preserve">, </w:t>
      </w:r>
      <w:r w:rsidR="00D8236B" w:rsidRPr="00A26CA0">
        <w:rPr>
          <w:rFonts w:ascii="Times New Roman" w:eastAsia="Calibri" w:hAnsi="Times New Roman" w:cs="Times New Roman"/>
          <w:i/>
          <w:sz w:val="24"/>
          <w:szCs w:val="24"/>
        </w:rPr>
        <w:t>supra</w:t>
      </w:r>
      <w:r w:rsidR="00914AF9" w:rsidRPr="00A26CA0">
        <w:rPr>
          <w:rFonts w:ascii="Times New Roman" w:eastAsia="Calibri" w:hAnsi="Times New Roman" w:cs="Times New Roman"/>
          <w:sz w:val="24"/>
          <w:szCs w:val="24"/>
        </w:rPr>
        <w:t>).</w:t>
      </w:r>
      <w:r w:rsidR="00D8236B" w:rsidRPr="00A26CA0">
        <w:rPr>
          <w:rFonts w:ascii="Times New Roman" w:eastAsia="Calibri" w:hAnsi="Times New Roman" w:cs="Times New Roman"/>
          <w:b/>
          <w:sz w:val="24"/>
          <w:szCs w:val="24"/>
        </w:rPr>
        <w:t xml:space="preserve"> </w:t>
      </w:r>
      <w:r w:rsidR="00BD2168" w:rsidRPr="00A26CA0">
        <w:rPr>
          <w:rFonts w:ascii="Times New Roman" w:hAnsi="Times New Roman" w:cs="Times New Roman"/>
          <w:sz w:val="24"/>
          <w:szCs w:val="24"/>
        </w:rPr>
        <w:t>The applicant could have prosecuted his appeal under SC 48/19 and raise</w:t>
      </w:r>
      <w:r w:rsidR="00914AF9" w:rsidRPr="00A26CA0">
        <w:rPr>
          <w:rFonts w:ascii="Times New Roman" w:hAnsi="Times New Roman" w:cs="Times New Roman"/>
          <w:sz w:val="24"/>
          <w:szCs w:val="24"/>
        </w:rPr>
        <w:t>d</w:t>
      </w:r>
      <w:r w:rsidR="00BD2168" w:rsidRPr="00A26CA0">
        <w:rPr>
          <w:rFonts w:ascii="Times New Roman" w:hAnsi="Times New Roman" w:cs="Times New Roman"/>
          <w:sz w:val="24"/>
          <w:szCs w:val="24"/>
        </w:rPr>
        <w:t xml:space="preserve"> in that appeal the very point of law in that appeal which it now seeks to raise in the proposed appeal.</w:t>
      </w:r>
      <w:r w:rsidR="00D8236B" w:rsidRPr="00A26CA0">
        <w:rPr>
          <w:rFonts w:ascii="Times New Roman" w:hAnsi="Times New Roman" w:cs="Times New Roman"/>
          <w:sz w:val="24"/>
          <w:szCs w:val="24"/>
        </w:rPr>
        <w:t xml:space="preserve"> </w:t>
      </w:r>
    </w:p>
    <w:p w:rsidR="00BA17CD" w:rsidRPr="00A26CA0" w:rsidRDefault="00BA17CD" w:rsidP="00914AF9">
      <w:pPr>
        <w:tabs>
          <w:tab w:val="left" w:pos="8222"/>
        </w:tabs>
        <w:spacing w:before="240" w:after="0" w:line="480" w:lineRule="auto"/>
        <w:ind w:firstLine="720"/>
        <w:jc w:val="both"/>
        <w:rPr>
          <w:rFonts w:ascii="Times New Roman" w:hAnsi="Times New Roman" w:cs="Times New Roman"/>
          <w:sz w:val="24"/>
          <w:szCs w:val="24"/>
        </w:rPr>
      </w:pPr>
    </w:p>
    <w:p w:rsidR="00BD2168" w:rsidRPr="00A26CA0" w:rsidRDefault="00BD2168" w:rsidP="00BA17CD">
      <w:pPr>
        <w:spacing w:after="0"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In </w:t>
      </w:r>
      <w:r w:rsidRPr="00A26CA0">
        <w:rPr>
          <w:rFonts w:ascii="Times New Roman" w:hAnsi="Times New Roman" w:cs="Times New Roman"/>
          <w:i/>
          <w:sz w:val="24"/>
          <w:szCs w:val="24"/>
        </w:rPr>
        <w:t xml:space="preserve">The Ampthill Peerage [1977] </w:t>
      </w:r>
      <w:r w:rsidRPr="00A26CA0">
        <w:rPr>
          <w:rFonts w:ascii="Times New Roman" w:hAnsi="Times New Roman" w:cs="Times New Roman"/>
          <w:sz w:val="24"/>
          <w:szCs w:val="24"/>
        </w:rPr>
        <w:t>AC 547 at 569 L</w:t>
      </w:r>
      <w:r w:rsidRPr="00A26CA0">
        <w:rPr>
          <w:rFonts w:ascii="Times New Roman" w:hAnsi="Times New Roman" w:cs="Times New Roman"/>
          <w:smallCaps/>
          <w:sz w:val="24"/>
          <w:szCs w:val="24"/>
        </w:rPr>
        <w:t>ord</w:t>
      </w:r>
      <w:r w:rsidRPr="00A26CA0">
        <w:rPr>
          <w:rFonts w:ascii="Times New Roman" w:hAnsi="Times New Roman" w:cs="Times New Roman"/>
          <w:sz w:val="24"/>
          <w:szCs w:val="24"/>
        </w:rPr>
        <w:t xml:space="preserve"> W</w:t>
      </w:r>
      <w:r w:rsidRPr="00A26CA0">
        <w:rPr>
          <w:rFonts w:ascii="Times New Roman" w:hAnsi="Times New Roman" w:cs="Times New Roman"/>
          <w:smallCaps/>
          <w:sz w:val="24"/>
          <w:szCs w:val="24"/>
        </w:rPr>
        <w:t>ilberforce</w:t>
      </w:r>
      <w:r w:rsidRPr="00A26CA0">
        <w:rPr>
          <w:rFonts w:ascii="Times New Roman" w:hAnsi="Times New Roman" w:cs="Times New Roman"/>
          <w:sz w:val="24"/>
          <w:szCs w:val="24"/>
        </w:rPr>
        <w:t xml:space="preserve"> remarked as follows:</w:t>
      </w:r>
    </w:p>
    <w:p w:rsidR="00BD2168" w:rsidRPr="00A26CA0" w:rsidRDefault="00BD2168" w:rsidP="00914AF9">
      <w:pPr>
        <w:spacing w:after="0" w:line="240" w:lineRule="auto"/>
        <w:ind w:left="720"/>
        <w:jc w:val="both"/>
        <w:rPr>
          <w:rFonts w:ascii="Times New Roman" w:hAnsi="Times New Roman" w:cs="Times New Roman"/>
          <w:sz w:val="24"/>
          <w:szCs w:val="24"/>
        </w:rPr>
      </w:pPr>
      <w:r w:rsidRPr="00A26CA0">
        <w:rPr>
          <w:rFonts w:ascii="Times New Roman" w:hAnsi="Times New Roman" w:cs="Times New Roman"/>
          <w:sz w:val="24"/>
          <w:szCs w:val="24"/>
        </w:rPr>
        <w:t>“Any determination of dispute</w:t>
      </w:r>
      <w:r w:rsidR="00CA77A8">
        <w:rPr>
          <w:rFonts w:ascii="Times New Roman" w:hAnsi="Times New Roman" w:cs="Times New Roman"/>
          <w:sz w:val="24"/>
          <w:szCs w:val="24"/>
        </w:rPr>
        <w:t xml:space="preserve"> of</w:t>
      </w:r>
      <w:r w:rsidRPr="00A26CA0">
        <w:rPr>
          <w:rFonts w:ascii="Times New Roman" w:hAnsi="Times New Roman" w:cs="Times New Roman"/>
          <w:sz w:val="24"/>
          <w:szCs w:val="24"/>
        </w:rPr>
        <w:t xml:space="preserve"> fact may, the law recognises, be imperfect; the law ai</w:t>
      </w:r>
      <w:r w:rsidR="00BF188B" w:rsidRPr="00A26CA0">
        <w:rPr>
          <w:rFonts w:ascii="Times New Roman" w:hAnsi="Times New Roman" w:cs="Times New Roman"/>
          <w:sz w:val="24"/>
          <w:szCs w:val="24"/>
        </w:rPr>
        <w:t>ms</w:t>
      </w:r>
      <w:r w:rsidRPr="00A26CA0">
        <w:rPr>
          <w:rFonts w:ascii="Times New Roman" w:hAnsi="Times New Roman" w:cs="Times New Roman"/>
          <w:sz w:val="24"/>
          <w:szCs w:val="24"/>
        </w:rPr>
        <w:t xml:space="preserve"> at providing the best and safest conclusion compatible with human fallibility, and having reached that solution it closes the book. The law knows. And we all know, that sometimes fresh material may be found, which perhaps might lead to a different result, but, in the interest of peace, certainty and security it prevents further inquiry.”</w:t>
      </w:r>
    </w:p>
    <w:p w:rsidR="00BA17CD" w:rsidRPr="00A26CA0" w:rsidRDefault="00BA17CD" w:rsidP="00BA17CD">
      <w:pPr>
        <w:pStyle w:val="BodyText"/>
        <w:ind w:left="720" w:hanging="720"/>
        <w:jc w:val="both"/>
        <w:rPr>
          <w:rFonts w:ascii="Times New Roman" w:hAnsi="Times New Roman"/>
          <w:szCs w:val="24"/>
        </w:rPr>
      </w:pPr>
    </w:p>
    <w:p w:rsidR="009E692E" w:rsidRPr="00A26CA0" w:rsidRDefault="00D8236B" w:rsidP="00BA17CD">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T</w:t>
      </w:r>
      <w:r w:rsidR="005219D4" w:rsidRPr="00A26CA0">
        <w:rPr>
          <w:rFonts w:ascii="Times New Roman" w:hAnsi="Times New Roman" w:cs="Times New Roman"/>
          <w:sz w:val="24"/>
          <w:szCs w:val="24"/>
        </w:rPr>
        <w:t xml:space="preserve">he prospects of success </w:t>
      </w:r>
      <w:r w:rsidR="002C3C23" w:rsidRPr="00A26CA0">
        <w:rPr>
          <w:rFonts w:ascii="Times New Roman" w:hAnsi="Times New Roman" w:cs="Times New Roman"/>
          <w:sz w:val="24"/>
          <w:szCs w:val="24"/>
        </w:rPr>
        <w:t xml:space="preserve">or lack thereof of the applicant’s prospective appeal </w:t>
      </w:r>
      <w:r w:rsidRPr="00A26CA0">
        <w:rPr>
          <w:rFonts w:ascii="Times New Roman" w:hAnsi="Times New Roman" w:cs="Times New Roman"/>
          <w:sz w:val="24"/>
          <w:szCs w:val="24"/>
        </w:rPr>
        <w:t>are outweighed by</w:t>
      </w:r>
      <w:r w:rsidR="002C3C23" w:rsidRPr="00A26CA0">
        <w:rPr>
          <w:rFonts w:ascii="Times New Roman" w:hAnsi="Times New Roman" w:cs="Times New Roman"/>
          <w:sz w:val="24"/>
          <w:szCs w:val="24"/>
        </w:rPr>
        <w:t xml:space="preserve"> the othe</w:t>
      </w:r>
      <w:r w:rsidRPr="00A26CA0">
        <w:rPr>
          <w:rFonts w:ascii="Times New Roman" w:hAnsi="Times New Roman" w:cs="Times New Roman"/>
          <w:sz w:val="24"/>
          <w:szCs w:val="24"/>
        </w:rPr>
        <w:t xml:space="preserve">r requirements for condonation. </w:t>
      </w:r>
      <w:r w:rsidR="00215250" w:rsidRPr="00A26CA0">
        <w:rPr>
          <w:rFonts w:ascii="Times New Roman" w:hAnsi="Times New Roman" w:cs="Times New Roman"/>
          <w:sz w:val="24"/>
          <w:szCs w:val="24"/>
        </w:rPr>
        <w:t>This is borne</w:t>
      </w:r>
      <w:r w:rsidR="00A77D00">
        <w:rPr>
          <w:rFonts w:ascii="Times New Roman" w:hAnsi="Times New Roman" w:cs="Times New Roman"/>
          <w:sz w:val="24"/>
          <w:szCs w:val="24"/>
        </w:rPr>
        <w:t xml:space="preserve"> out</w:t>
      </w:r>
      <w:r w:rsidR="00215250" w:rsidRPr="00A26CA0">
        <w:rPr>
          <w:rFonts w:ascii="Times New Roman" w:hAnsi="Times New Roman" w:cs="Times New Roman"/>
          <w:sz w:val="24"/>
          <w:szCs w:val="24"/>
        </w:rPr>
        <w:t xml:space="preserve"> by </w:t>
      </w:r>
      <w:r w:rsidR="00BF188B" w:rsidRPr="00A26CA0">
        <w:rPr>
          <w:rFonts w:ascii="Times New Roman" w:hAnsi="Times New Roman" w:cs="Times New Roman"/>
          <w:sz w:val="24"/>
          <w:szCs w:val="24"/>
        </w:rPr>
        <w:t>Miss</w:t>
      </w:r>
      <w:r w:rsidR="00215250" w:rsidRPr="00A26CA0">
        <w:rPr>
          <w:rFonts w:ascii="Times New Roman" w:hAnsi="Times New Roman" w:cs="Times New Roman"/>
          <w:sz w:val="24"/>
          <w:szCs w:val="24"/>
        </w:rPr>
        <w:t xml:space="preserve"> </w:t>
      </w:r>
      <w:proofErr w:type="spellStart"/>
      <w:r w:rsidR="00215250" w:rsidRPr="00A26CA0">
        <w:rPr>
          <w:rFonts w:ascii="Times New Roman" w:hAnsi="Times New Roman" w:cs="Times New Roman"/>
          <w:i/>
          <w:sz w:val="24"/>
          <w:szCs w:val="24"/>
        </w:rPr>
        <w:t>Dube</w:t>
      </w:r>
      <w:r w:rsidR="00215250" w:rsidRPr="00A26CA0">
        <w:rPr>
          <w:rFonts w:ascii="Times New Roman" w:hAnsi="Times New Roman" w:cs="Times New Roman"/>
          <w:sz w:val="24"/>
          <w:szCs w:val="24"/>
        </w:rPr>
        <w:t>’s</w:t>
      </w:r>
      <w:proofErr w:type="spellEnd"/>
      <w:r w:rsidR="00215250" w:rsidRPr="00A26CA0">
        <w:rPr>
          <w:rFonts w:ascii="Times New Roman" w:hAnsi="Times New Roman" w:cs="Times New Roman"/>
          <w:sz w:val="24"/>
          <w:szCs w:val="24"/>
        </w:rPr>
        <w:t xml:space="preserve"> concession that the applicant’s infractions warrant an order of punitive costs</w:t>
      </w:r>
      <w:r w:rsidR="00883679" w:rsidRPr="00A26CA0">
        <w:rPr>
          <w:rFonts w:ascii="Times New Roman" w:hAnsi="Times New Roman" w:cs="Times New Roman"/>
          <w:sz w:val="24"/>
          <w:szCs w:val="24"/>
        </w:rPr>
        <w:t>.</w:t>
      </w:r>
    </w:p>
    <w:p w:rsidR="004B0826" w:rsidRPr="00A26CA0" w:rsidRDefault="004B0826" w:rsidP="004B0826">
      <w:pPr>
        <w:spacing w:after="0" w:line="480" w:lineRule="auto"/>
        <w:ind w:firstLine="1134"/>
        <w:jc w:val="both"/>
        <w:rPr>
          <w:rFonts w:ascii="Times New Roman" w:hAnsi="Times New Roman" w:cs="Times New Roman"/>
          <w:sz w:val="24"/>
          <w:szCs w:val="24"/>
        </w:rPr>
      </w:pPr>
    </w:p>
    <w:p w:rsidR="009E692E" w:rsidRPr="00A26CA0" w:rsidRDefault="004B0826" w:rsidP="003563C6">
      <w:pPr>
        <w:spacing w:line="480" w:lineRule="auto"/>
        <w:jc w:val="both"/>
        <w:rPr>
          <w:rFonts w:ascii="Times New Roman" w:hAnsi="Times New Roman" w:cs="Times New Roman"/>
          <w:b/>
          <w:sz w:val="24"/>
          <w:szCs w:val="24"/>
        </w:rPr>
      </w:pPr>
      <w:r w:rsidRPr="00A26CA0">
        <w:rPr>
          <w:rFonts w:ascii="Times New Roman" w:hAnsi="Times New Roman" w:cs="Times New Roman"/>
          <w:b/>
          <w:sz w:val="24"/>
          <w:szCs w:val="24"/>
        </w:rPr>
        <w:t>COSTS</w:t>
      </w:r>
    </w:p>
    <w:p w:rsidR="0036117D" w:rsidRPr="00A26CA0" w:rsidRDefault="0036117D" w:rsidP="007B73C4">
      <w:pPr>
        <w:spacing w:line="480" w:lineRule="auto"/>
        <w:ind w:firstLine="720"/>
        <w:jc w:val="both"/>
        <w:rPr>
          <w:rFonts w:ascii="Times New Roman" w:hAnsi="Times New Roman" w:cs="Times New Roman"/>
          <w:sz w:val="24"/>
          <w:szCs w:val="24"/>
        </w:rPr>
      </w:pPr>
      <w:r w:rsidRPr="00A26CA0">
        <w:rPr>
          <w:rFonts w:ascii="Times New Roman" w:hAnsi="Times New Roman" w:cs="Times New Roman"/>
          <w:sz w:val="24"/>
          <w:szCs w:val="24"/>
        </w:rPr>
        <w:t xml:space="preserve">Costs follow the cause. </w:t>
      </w:r>
      <w:r w:rsidR="00BF188B" w:rsidRPr="00A26CA0">
        <w:rPr>
          <w:rFonts w:ascii="Times New Roman" w:hAnsi="Times New Roman" w:cs="Times New Roman"/>
          <w:sz w:val="24"/>
          <w:szCs w:val="24"/>
        </w:rPr>
        <w:t>Miss</w:t>
      </w:r>
      <w:r w:rsidRPr="00A26CA0">
        <w:rPr>
          <w:rFonts w:ascii="Times New Roman" w:hAnsi="Times New Roman" w:cs="Times New Roman"/>
          <w:sz w:val="24"/>
          <w:szCs w:val="24"/>
        </w:rPr>
        <w:t xml:space="preserve"> </w:t>
      </w:r>
      <w:proofErr w:type="spellStart"/>
      <w:r w:rsidRPr="00A26CA0">
        <w:rPr>
          <w:rFonts w:ascii="Times New Roman" w:hAnsi="Times New Roman" w:cs="Times New Roman"/>
          <w:i/>
          <w:sz w:val="24"/>
          <w:szCs w:val="24"/>
        </w:rPr>
        <w:t>Dube</w:t>
      </w:r>
      <w:proofErr w:type="spellEnd"/>
      <w:r w:rsidRPr="00A26CA0">
        <w:rPr>
          <w:rFonts w:ascii="Times New Roman" w:hAnsi="Times New Roman" w:cs="Times New Roman"/>
          <w:i/>
          <w:sz w:val="24"/>
          <w:szCs w:val="24"/>
        </w:rPr>
        <w:t xml:space="preserve"> </w:t>
      </w:r>
      <w:r w:rsidRPr="00A26CA0">
        <w:rPr>
          <w:rFonts w:ascii="Times New Roman" w:hAnsi="Times New Roman" w:cs="Times New Roman"/>
          <w:sz w:val="24"/>
          <w:szCs w:val="24"/>
        </w:rPr>
        <w:t>conceded that punitive costs were warranted in the present case</w:t>
      </w:r>
      <w:r w:rsidR="00215250" w:rsidRPr="00A26CA0">
        <w:rPr>
          <w:rFonts w:ascii="Times New Roman" w:hAnsi="Times New Roman" w:cs="Times New Roman"/>
          <w:sz w:val="24"/>
          <w:szCs w:val="24"/>
        </w:rPr>
        <w:t>.</w:t>
      </w:r>
    </w:p>
    <w:p w:rsidR="00D408EB" w:rsidRPr="00A26CA0" w:rsidRDefault="00D408EB" w:rsidP="003A130A">
      <w:pPr>
        <w:spacing w:after="0" w:line="480" w:lineRule="auto"/>
        <w:ind w:firstLine="720"/>
        <w:jc w:val="both"/>
        <w:rPr>
          <w:rFonts w:ascii="Times New Roman" w:hAnsi="Times New Roman" w:cs="Times New Roman"/>
          <w:sz w:val="24"/>
          <w:szCs w:val="24"/>
        </w:rPr>
      </w:pPr>
    </w:p>
    <w:p w:rsidR="009E692E" w:rsidRPr="00A26CA0" w:rsidRDefault="00C24BF8" w:rsidP="003563C6">
      <w:pPr>
        <w:spacing w:line="480" w:lineRule="auto"/>
        <w:jc w:val="both"/>
        <w:rPr>
          <w:rFonts w:ascii="Times New Roman" w:hAnsi="Times New Roman" w:cs="Times New Roman"/>
          <w:b/>
          <w:sz w:val="24"/>
          <w:szCs w:val="24"/>
        </w:rPr>
      </w:pPr>
      <w:r w:rsidRPr="00A26CA0">
        <w:rPr>
          <w:rFonts w:ascii="Times New Roman" w:hAnsi="Times New Roman" w:cs="Times New Roman"/>
          <w:b/>
          <w:sz w:val="24"/>
          <w:szCs w:val="24"/>
        </w:rPr>
        <w:t>DISPOSITION</w:t>
      </w:r>
    </w:p>
    <w:p w:rsidR="002C3C23" w:rsidRPr="00A26CA0" w:rsidRDefault="002C3C23" w:rsidP="00C24BF8">
      <w:pPr>
        <w:spacing w:line="480" w:lineRule="auto"/>
        <w:ind w:firstLine="1134"/>
        <w:jc w:val="both"/>
        <w:rPr>
          <w:rFonts w:ascii="Times New Roman" w:hAnsi="Times New Roman" w:cs="Times New Roman"/>
          <w:sz w:val="24"/>
          <w:szCs w:val="24"/>
        </w:rPr>
      </w:pPr>
      <w:r w:rsidRPr="00A26CA0">
        <w:rPr>
          <w:rFonts w:ascii="Times New Roman" w:hAnsi="Times New Roman" w:cs="Times New Roman"/>
          <w:sz w:val="24"/>
          <w:szCs w:val="24"/>
        </w:rPr>
        <w:t xml:space="preserve">The </w:t>
      </w:r>
      <w:r w:rsidR="0036117D" w:rsidRPr="00A26CA0">
        <w:rPr>
          <w:rFonts w:ascii="Times New Roman" w:hAnsi="Times New Roman" w:cs="Times New Roman"/>
          <w:sz w:val="24"/>
          <w:szCs w:val="24"/>
        </w:rPr>
        <w:t xml:space="preserve">application is </w:t>
      </w:r>
      <w:r w:rsidR="00F670F4" w:rsidRPr="00A26CA0">
        <w:rPr>
          <w:rFonts w:ascii="Times New Roman" w:hAnsi="Times New Roman" w:cs="Times New Roman"/>
          <w:sz w:val="24"/>
          <w:szCs w:val="24"/>
        </w:rPr>
        <w:t xml:space="preserve">beset </w:t>
      </w:r>
      <w:r w:rsidRPr="00A26CA0">
        <w:rPr>
          <w:rFonts w:ascii="Times New Roman" w:hAnsi="Times New Roman" w:cs="Times New Roman"/>
          <w:sz w:val="24"/>
          <w:szCs w:val="24"/>
        </w:rPr>
        <w:t xml:space="preserve">by infractions of the </w:t>
      </w:r>
      <w:r w:rsidR="00281FED" w:rsidRPr="00A26CA0">
        <w:rPr>
          <w:rFonts w:ascii="Times New Roman" w:hAnsi="Times New Roman" w:cs="Times New Roman"/>
          <w:sz w:val="24"/>
          <w:szCs w:val="24"/>
        </w:rPr>
        <w:t>rules of this C</w:t>
      </w:r>
      <w:r w:rsidR="009E692E" w:rsidRPr="00A26CA0">
        <w:rPr>
          <w:rFonts w:ascii="Times New Roman" w:hAnsi="Times New Roman" w:cs="Times New Roman"/>
          <w:sz w:val="24"/>
          <w:szCs w:val="24"/>
        </w:rPr>
        <w:t>ourt.</w:t>
      </w:r>
      <w:r w:rsidRPr="00A26CA0">
        <w:rPr>
          <w:rFonts w:ascii="Times New Roman" w:hAnsi="Times New Roman" w:cs="Times New Roman"/>
          <w:sz w:val="24"/>
          <w:szCs w:val="24"/>
        </w:rPr>
        <w:t xml:space="preserve"> The delay by the applicant in seeking the condonation is considerable and clearly inordinate. The explanation tendered in support of the application is also unsatisfactory especially when considering </w:t>
      </w:r>
      <w:r w:rsidR="0036117D" w:rsidRPr="00A26CA0">
        <w:rPr>
          <w:rFonts w:ascii="Times New Roman" w:hAnsi="Times New Roman" w:cs="Times New Roman"/>
          <w:sz w:val="24"/>
          <w:szCs w:val="24"/>
        </w:rPr>
        <w:t>the concession by the applicant’s counsel that the infraction was deliberate. The applicant does not</w:t>
      </w:r>
      <w:r w:rsidR="006B0971">
        <w:rPr>
          <w:rFonts w:ascii="Times New Roman" w:hAnsi="Times New Roman" w:cs="Times New Roman"/>
          <w:sz w:val="24"/>
          <w:szCs w:val="24"/>
        </w:rPr>
        <w:t xml:space="preserve"> deserve the indulgence of the c</w:t>
      </w:r>
      <w:r w:rsidR="0036117D" w:rsidRPr="00A26CA0">
        <w:rPr>
          <w:rFonts w:ascii="Times New Roman" w:hAnsi="Times New Roman" w:cs="Times New Roman"/>
          <w:sz w:val="24"/>
          <w:szCs w:val="24"/>
        </w:rPr>
        <w:t>ourt.</w:t>
      </w:r>
    </w:p>
    <w:p w:rsidR="007B73C4" w:rsidRDefault="007B73C4" w:rsidP="003A130A">
      <w:pPr>
        <w:spacing w:after="0" w:line="240" w:lineRule="auto"/>
        <w:jc w:val="both"/>
        <w:rPr>
          <w:rFonts w:ascii="Times New Roman" w:hAnsi="Times New Roman" w:cs="Times New Roman"/>
          <w:sz w:val="24"/>
          <w:szCs w:val="24"/>
          <w:lang w:val="en-US"/>
        </w:rPr>
      </w:pPr>
    </w:p>
    <w:p w:rsidR="003A130A" w:rsidRPr="00A26CA0" w:rsidRDefault="003A130A" w:rsidP="003A130A">
      <w:pPr>
        <w:spacing w:after="0" w:line="240" w:lineRule="auto"/>
        <w:jc w:val="both"/>
        <w:rPr>
          <w:rFonts w:ascii="Times New Roman" w:hAnsi="Times New Roman" w:cs="Times New Roman"/>
          <w:sz w:val="24"/>
          <w:szCs w:val="24"/>
          <w:lang w:val="en-US"/>
        </w:rPr>
      </w:pPr>
    </w:p>
    <w:p w:rsidR="002C3C23" w:rsidRPr="00A26CA0" w:rsidRDefault="00215250" w:rsidP="00281FED">
      <w:pPr>
        <w:spacing w:line="480" w:lineRule="auto"/>
        <w:ind w:firstLine="1134"/>
        <w:jc w:val="both"/>
        <w:rPr>
          <w:rFonts w:ascii="Times New Roman" w:hAnsi="Times New Roman" w:cs="Times New Roman"/>
          <w:sz w:val="24"/>
          <w:szCs w:val="24"/>
          <w:lang w:val="en-US"/>
        </w:rPr>
      </w:pPr>
      <w:r w:rsidRPr="00A26CA0">
        <w:rPr>
          <w:rFonts w:ascii="Times New Roman" w:hAnsi="Times New Roman" w:cs="Times New Roman"/>
          <w:sz w:val="24"/>
          <w:szCs w:val="24"/>
          <w:lang w:val="en-US"/>
        </w:rPr>
        <w:t>In the result, the application is dismissed with costs on a legal practitioner and client scale.</w:t>
      </w:r>
    </w:p>
    <w:p w:rsidR="00215250" w:rsidRPr="00A26CA0" w:rsidRDefault="00215250" w:rsidP="003563C6">
      <w:pPr>
        <w:spacing w:line="480" w:lineRule="auto"/>
        <w:jc w:val="both"/>
        <w:rPr>
          <w:rFonts w:ascii="Times New Roman" w:hAnsi="Times New Roman" w:cs="Times New Roman"/>
          <w:sz w:val="24"/>
          <w:szCs w:val="24"/>
          <w:lang w:val="en-US"/>
        </w:rPr>
      </w:pPr>
    </w:p>
    <w:p w:rsidR="00215250" w:rsidRPr="00A26CA0" w:rsidRDefault="00215250" w:rsidP="00FA5E8F">
      <w:pPr>
        <w:spacing w:after="0" w:line="240" w:lineRule="auto"/>
        <w:jc w:val="both"/>
        <w:rPr>
          <w:rFonts w:ascii="Times New Roman" w:hAnsi="Times New Roman" w:cs="Times New Roman"/>
          <w:sz w:val="24"/>
          <w:szCs w:val="24"/>
          <w:lang w:val="en-US"/>
        </w:rPr>
      </w:pPr>
    </w:p>
    <w:p w:rsidR="00215250" w:rsidRPr="00A26CA0" w:rsidRDefault="00215250" w:rsidP="00FA5E8F">
      <w:pPr>
        <w:spacing w:after="0" w:line="240" w:lineRule="auto"/>
        <w:jc w:val="both"/>
        <w:rPr>
          <w:rFonts w:ascii="Times New Roman" w:hAnsi="Times New Roman" w:cs="Times New Roman"/>
          <w:sz w:val="24"/>
          <w:szCs w:val="24"/>
          <w:lang w:val="en-US"/>
        </w:rPr>
      </w:pPr>
      <w:proofErr w:type="spellStart"/>
      <w:r w:rsidRPr="00A26CA0">
        <w:rPr>
          <w:rFonts w:ascii="Times New Roman" w:hAnsi="Times New Roman" w:cs="Times New Roman"/>
          <w:i/>
          <w:sz w:val="24"/>
          <w:szCs w:val="24"/>
          <w:lang w:val="en-US"/>
        </w:rPr>
        <w:t>Ncube</w:t>
      </w:r>
      <w:proofErr w:type="spellEnd"/>
      <w:r w:rsidRPr="00A26CA0">
        <w:rPr>
          <w:rFonts w:ascii="Times New Roman" w:hAnsi="Times New Roman" w:cs="Times New Roman"/>
          <w:i/>
          <w:sz w:val="24"/>
          <w:szCs w:val="24"/>
          <w:lang w:val="en-US"/>
        </w:rPr>
        <w:t xml:space="preserve"> Attorneys</w:t>
      </w:r>
      <w:r w:rsidRPr="00A26CA0">
        <w:rPr>
          <w:rFonts w:ascii="Times New Roman" w:hAnsi="Times New Roman" w:cs="Times New Roman"/>
          <w:sz w:val="24"/>
          <w:szCs w:val="24"/>
          <w:lang w:val="en-US"/>
        </w:rPr>
        <w:t>, applicant’s legal practitioners</w:t>
      </w:r>
    </w:p>
    <w:p w:rsidR="00215250" w:rsidRPr="00A26CA0" w:rsidRDefault="00215250" w:rsidP="00FA5E8F">
      <w:pPr>
        <w:spacing w:after="0" w:line="240" w:lineRule="auto"/>
        <w:jc w:val="both"/>
        <w:rPr>
          <w:rFonts w:ascii="Times New Roman" w:hAnsi="Times New Roman" w:cs="Times New Roman"/>
          <w:sz w:val="24"/>
          <w:szCs w:val="24"/>
          <w:lang w:val="en-US"/>
        </w:rPr>
      </w:pPr>
      <w:proofErr w:type="spellStart"/>
      <w:r w:rsidRPr="00A26CA0">
        <w:rPr>
          <w:rFonts w:ascii="Times New Roman" w:hAnsi="Times New Roman" w:cs="Times New Roman"/>
          <w:i/>
          <w:sz w:val="24"/>
          <w:szCs w:val="24"/>
          <w:lang w:val="en-US"/>
        </w:rPr>
        <w:t>Samukange</w:t>
      </w:r>
      <w:proofErr w:type="spellEnd"/>
      <w:r w:rsidRPr="00A26CA0">
        <w:rPr>
          <w:rFonts w:ascii="Times New Roman" w:hAnsi="Times New Roman" w:cs="Times New Roman"/>
          <w:i/>
          <w:sz w:val="24"/>
          <w:szCs w:val="24"/>
          <w:lang w:val="en-US"/>
        </w:rPr>
        <w:t xml:space="preserve"> </w:t>
      </w:r>
      <w:proofErr w:type="spellStart"/>
      <w:r w:rsidRPr="00A26CA0">
        <w:rPr>
          <w:rFonts w:ascii="Times New Roman" w:hAnsi="Times New Roman" w:cs="Times New Roman"/>
          <w:i/>
          <w:sz w:val="24"/>
          <w:szCs w:val="24"/>
          <w:lang w:val="en-US"/>
        </w:rPr>
        <w:t>Hungwe</w:t>
      </w:r>
      <w:proofErr w:type="spellEnd"/>
      <w:r w:rsidRPr="00A26CA0">
        <w:rPr>
          <w:rFonts w:ascii="Times New Roman" w:hAnsi="Times New Roman" w:cs="Times New Roman"/>
          <w:i/>
          <w:sz w:val="24"/>
          <w:szCs w:val="24"/>
          <w:lang w:val="en-US"/>
        </w:rPr>
        <w:t xml:space="preserve"> Legal Practitioners</w:t>
      </w:r>
      <w:r w:rsidRPr="00A26CA0">
        <w:rPr>
          <w:rFonts w:ascii="Times New Roman" w:hAnsi="Times New Roman" w:cs="Times New Roman"/>
          <w:sz w:val="24"/>
          <w:szCs w:val="24"/>
          <w:lang w:val="en-US"/>
        </w:rPr>
        <w:t>, respondent’s legal practitioners</w:t>
      </w:r>
    </w:p>
    <w:sectPr w:rsidR="00215250" w:rsidRPr="00A26CA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5BC" w:rsidRDefault="006425BC" w:rsidP="00C959F5">
      <w:pPr>
        <w:spacing w:after="0" w:line="240" w:lineRule="auto"/>
      </w:pPr>
      <w:r>
        <w:separator/>
      </w:r>
    </w:p>
  </w:endnote>
  <w:endnote w:type="continuationSeparator" w:id="0">
    <w:p w:rsidR="006425BC" w:rsidRDefault="006425BC" w:rsidP="00C9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5BC" w:rsidRDefault="006425BC" w:rsidP="00C959F5">
      <w:pPr>
        <w:spacing w:after="0" w:line="240" w:lineRule="auto"/>
      </w:pPr>
      <w:r>
        <w:separator/>
      </w:r>
    </w:p>
  </w:footnote>
  <w:footnote w:type="continuationSeparator" w:id="0">
    <w:p w:rsidR="006425BC" w:rsidRDefault="006425BC" w:rsidP="00C95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94A" w:rsidRDefault="0087421C">
    <w:pPr>
      <w:pStyle w:val="Header"/>
    </w:pPr>
    <w:r>
      <w:rPr>
        <w:noProof/>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21C" w:rsidRDefault="0087421C" w:rsidP="0087421C">
                          <w:pPr>
                            <w:spacing w:after="0" w:line="240" w:lineRule="auto"/>
                            <w:ind w:left="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roofErr w:type="gramStart"/>
                          <w:r w:rsidR="005100E3">
                            <w:rPr>
                              <w:lang w:val="en-US"/>
                            </w:rPr>
                            <w:t>Judgment No.</w:t>
                          </w:r>
                          <w:proofErr w:type="gramEnd"/>
                          <w:r w:rsidR="005100E3">
                            <w:rPr>
                              <w:lang w:val="en-US"/>
                            </w:rPr>
                            <w:t xml:space="preserve"> </w:t>
                          </w:r>
                          <w:proofErr w:type="gramStart"/>
                          <w:r w:rsidR="005100E3">
                            <w:rPr>
                              <w:lang w:val="en-US"/>
                            </w:rPr>
                            <w:t>SC  47</w:t>
                          </w:r>
                          <w:proofErr w:type="gramEnd"/>
                          <w:r>
                            <w:rPr>
                              <w:lang w:val="en-US"/>
                            </w:rPr>
                            <w:t>/22</w:t>
                          </w:r>
                        </w:p>
                        <w:p w:rsidR="0087421C" w:rsidRPr="0087421C" w:rsidRDefault="0087421C" w:rsidP="0087421C">
                          <w:pPr>
                            <w:spacing w:after="0" w:line="240" w:lineRule="auto"/>
                            <w:ind w:left="3600" w:firstLine="720"/>
                            <w:rPr>
                              <w:lang w:val="en-US"/>
                            </w:rPr>
                          </w:pPr>
                          <w:r>
                            <w:rPr>
                              <w:lang w:val="en-US"/>
                            </w:rPr>
                            <w:t xml:space="preserve">                                               </w:t>
                          </w:r>
                          <w:proofErr w:type="gramStart"/>
                          <w:r>
                            <w:rPr>
                              <w:lang w:val="en-US"/>
                            </w:rPr>
                            <w:t>Civil Appeal No.</w:t>
                          </w:r>
                          <w:proofErr w:type="gramEnd"/>
                          <w:r>
                            <w:rPr>
                              <w:lang w:val="en-US"/>
                            </w:rPr>
                            <w:t xml:space="preserve"> SCB 51/21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87421C" w:rsidRDefault="0087421C" w:rsidP="0087421C">
                    <w:pPr>
                      <w:spacing w:after="0" w:line="240" w:lineRule="auto"/>
                      <w:ind w:left="72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roofErr w:type="gramStart"/>
                    <w:r w:rsidR="005100E3">
                      <w:rPr>
                        <w:lang w:val="en-US"/>
                      </w:rPr>
                      <w:t>Judgment No.</w:t>
                    </w:r>
                    <w:proofErr w:type="gramEnd"/>
                    <w:r w:rsidR="005100E3">
                      <w:rPr>
                        <w:lang w:val="en-US"/>
                      </w:rPr>
                      <w:t xml:space="preserve"> </w:t>
                    </w:r>
                    <w:proofErr w:type="gramStart"/>
                    <w:r w:rsidR="005100E3">
                      <w:rPr>
                        <w:lang w:val="en-US"/>
                      </w:rPr>
                      <w:t>SC  47</w:t>
                    </w:r>
                    <w:proofErr w:type="gramEnd"/>
                    <w:r>
                      <w:rPr>
                        <w:lang w:val="en-US"/>
                      </w:rPr>
                      <w:t>/22</w:t>
                    </w:r>
                  </w:p>
                  <w:p w:rsidR="0087421C" w:rsidRPr="0087421C" w:rsidRDefault="0087421C" w:rsidP="0087421C">
                    <w:pPr>
                      <w:spacing w:after="0" w:line="240" w:lineRule="auto"/>
                      <w:ind w:left="3600" w:firstLine="720"/>
                      <w:rPr>
                        <w:lang w:val="en-US"/>
                      </w:rPr>
                    </w:pPr>
                    <w:r>
                      <w:rPr>
                        <w:lang w:val="en-US"/>
                      </w:rPr>
                      <w:t xml:space="preserve">                                               </w:t>
                    </w:r>
                    <w:proofErr w:type="gramStart"/>
                    <w:r>
                      <w:rPr>
                        <w:lang w:val="en-US"/>
                      </w:rPr>
                      <w:t>Civil Appeal No.</w:t>
                    </w:r>
                    <w:proofErr w:type="gramEnd"/>
                    <w:r>
                      <w:rPr>
                        <w:lang w:val="en-US"/>
                      </w:rPr>
                      <w:t xml:space="preserve"> SCB 51/21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87421C" w:rsidRDefault="0087421C">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54A0C" w:rsidRPr="00454A0C">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87421C" w:rsidRDefault="0087421C">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54A0C" w:rsidRPr="00454A0C">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442D"/>
    <w:multiLevelType w:val="hybridMultilevel"/>
    <w:tmpl w:val="853603A2"/>
    <w:lvl w:ilvl="0" w:tplc="8D1843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14B7B"/>
    <w:multiLevelType w:val="hybridMultilevel"/>
    <w:tmpl w:val="D2C08EFE"/>
    <w:lvl w:ilvl="0" w:tplc="F6688B06">
      <w:start w:val="1"/>
      <w:numFmt w:val="decimal"/>
      <w:lvlText w:val="%1."/>
      <w:lvlJc w:val="left"/>
      <w:pPr>
        <w:ind w:left="144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42BB4435"/>
    <w:multiLevelType w:val="hybridMultilevel"/>
    <w:tmpl w:val="9CBE9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9F5"/>
    <w:rsid w:val="00002DBC"/>
    <w:rsid w:val="0000647B"/>
    <w:rsid w:val="000171FD"/>
    <w:rsid w:val="00021CC9"/>
    <w:rsid w:val="000261F3"/>
    <w:rsid w:val="00027CCD"/>
    <w:rsid w:val="00034C44"/>
    <w:rsid w:val="00036133"/>
    <w:rsid w:val="00046CE6"/>
    <w:rsid w:val="00052B59"/>
    <w:rsid w:val="00056CC5"/>
    <w:rsid w:val="00065145"/>
    <w:rsid w:val="00067EAC"/>
    <w:rsid w:val="0008190C"/>
    <w:rsid w:val="00096672"/>
    <w:rsid w:val="000972CF"/>
    <w:rsid w:val="000A3042"/>
    <w:rsid w:val="000A7F20"/>
    <w:rsid w:val="000C1F2C"/>
    <w:rsid w:val="000C27C6"/>
    <w:rsid w:val="000C5C13"/>
    <w:rsid w:val="000F3852"/>
    <w:rsid w:val="000F468D"/>
    <w:rsid w:val="000F5CC1"/>
    <w:rsid w:val="00100328"/>
    <w:rsid w:val="0010794A"/>
    <w:rsid w:val="00120B5C"/>
    <w:rsid w:val="001431E4"/>
    <w:rsid w:val="00147E83"/>
    <w:rsid w:val="00154100"/>
    <w:rsid w:val="001632ED"/>
    <w:rsid w:val="00163CF6"/>
    <w:rsid w:val="00165709"/>
    <w:rsid w:val="001657A3"/>
    <w:rsid w:val="00187A3B"/>
    <w:rsid w:val="00190E34"/>
    <w:rsid w:val="001A2ACE"/>
    <w:rsid w:val="001B6FA4"/>
    <w:rsid w:val="001C282F"/>
    <w:rsid w:val="001D0972"/>
    <w:rsid w:val="001D222D"/>
    <w:rsid w:val="001E144F"/>
    <w:rsid w:val="001E3432"/>
    <w:rsid w:val="001F12FD"/>
    <w:rsid w:val="002007A2"/>
    <w:rsid w:val="00215250"/>
    <w:rsid w:val="00215641"/>
    <w:rsid w:val="00217A1F"/>
    <w:rsid w:val="00230835"/>
    <w:rsid w:val="0023399C"/>
    <w:rsid w:val="00261739"/>
    <w:rsid w:val="002656D9"/>
    <w:rsid w:val="00266E70"/>
    <w:rsid w:val="002709F5"/>
    <w:rsid w:val="00274328"/>
    <w:rsid w:val="00276B2F"/>
    <w:rsid w:val="00280E61"/>
    <w:rsid w:val="00281FED"/>
    <w:rsid w:val="00284C10"/>
    <w:rsid w:val="002B6433"/>
    <w:rsid w:val="002C3C23"/>
    <w:rsid w:val="002D0CBD"/>
    <w:rsid w:val="002D1159"/>
    <w:rsid w:val="002D6719"/>
    <w:rsid w:val="002E143A"/>
    <w:rsid w:val="002F31B3"/>
    <w:rsid w:val="00303038"/>
    <w:rsid w:val="00304460"/>
    <w:rsid w:val="0030472F"/>
    <w:rsid w:val="00305B06"/>
    <w:rsid w:val="0031386D"/>
    <w:rsid w:val="003563C6"/>
    <w:rsid w:val="0036117D"/>
    <w:rsid w:val="00366960"/>
    <w:rsid w:val="003673A1"/>
    <w:rsid w:val="00372182"/>
    <w:rsid w:val="00375170"/>
    <w:rsid w:val="003773F7"/>
    <w:rsid w:val="0038117F"/>
    <w:rsid w:val="00393723"/>
    <w:rsid w:val="00397825"/>
    <w:rsid w:val="003A130A"/>
    <w:rsid w:val="003A685C"/>
    <w:rsid w:val="003B0180"/>
    <w:rsid w:val="003B7ABC"/>
    <w:rsid w:val="003D7AF8"/>
    <w:rsid w:val="003F290F"/>
    <w:rsid w:val="00412E88"/>
    <w:rsid w:val="00421047"/>
    <w:rsid w:val="00422C78"/>
    <w:rsid w:val="00425864"/>
    <w:rsid w:val="00437C26"/>
    <w:rsid w:val="00441A0B"/>
    <w:rsid w:val="0044581F"/>
    <w:rsid w:val="00445DF3"/>
    <w:rsid w:val="00454A0C"/>
    <w:rsid w:val="00490AC0"/>
    <w:rsid w:val="00491EE9"/>
    <w:rsid w:val="00494277"/>
    <w:rsid w:val="004962D0"/>
    <w:rsid w:val="00497ACE"/>
    <w:rsid w:val="004A234A"/>
    <w:rsid w:val="004B0826"/>
    <w:rsid w:val="004B57CF"/>
    <w:rsid w:val="004D63F8"/>
    <w:rsid w:val="004D645A"/>
    <w:rsid w:val="004E0FEB"/>
    <w:rsid w:val="004F1DDD"/>
    <w:rsid w:val="004F4F65"/>
    <w:rsid w:val="00505592"/>
    <w:rsid w:val="005100E3"/>
    <w:rsid w:val="005219D4"/>
    <w:rsid w:val="00542F3F"/>
    <w:rsid w:val="0054784E"/>
    <w:rsid w:val="00556C5B"/>
    <w:rsid w:val="005706A4"/>
    <w:rsid w:val="00574E84"/>
    <w:rsid w:val="00576AA6"/>
    <w:rsid w:val="00586710"/>
    <w:rsid w:val="005A274A"/>
    <w:rsid w:val="005A2CD8"/>
    <w:rsid w:val="005C712E"/>
    <w:rsid w:val="005D2595"/>
    <w:rsid w:val="005D46D4"/>
    <w:rsid w:val="005E0B17"/>
    <w:rsid w:val="005F0417"/>
    <w:rsid w:val="005F47B3"/>
    <w:rsid w:val="006015DB"/>
    <w:rsid w:val="006126F7"/>
    <w:rsid w:val="00616960"/>
    <w:rsid w:val="00616AA5"/>
    <w:rsid w:val="00620CAA"/>
    <w:rsid w:val="0062784B"/>
    <w:rsid w:val="00637901"/>
    <w:rsid w:val="00641321"/>
    <w:rsid w:val="006425BC"/>
    <w:rsid w:val="00660050"/>
    <w:rsid w:val="0067292E"/>
    <w:rsid w:val="006778A3"/>
    <w:rsid w:val="00687E67"/>
    <w:rsid w:val="006A73C9"/>
    <w:rsid w:val="006B0971"/>
    <w:rsid w:val="006B5974"/>
    <w:rsid w:val="006D1B94"/>
    <w:rsid w:val="006D3C07"/>
    <w:rsid w:val="006E5870"/>
    <w:rsid w:val="006F0685"/>
    <w:rsid w:val="006F2205"/>
    <w:rsid w:val="006F3665"/>
    <w:rsid w:val="0070119E"/>
    <w:rsid w:val="007209FA"/>
    <w:rsid w:val="00722323"/>
    <w:rsid w:val="0073227D"/>
    <w:rsid w:val="00734942"/>
    <w:rsid w:val="0074689B"/>
    <w:rsid w:val="00747F98"/>
    <w:rsid w:val="00754F88"/>
    <w:rsid w:val="00760184"/>
    <w:rsid w:val="007648FC"/>
    <w:rsid w:val="00795B89"/>
    <w:rsid w:val="007A1CEC"/>
    <w:rsid w:val="007B1ED3"/>
    <w:rsid w:val="007B2779"/>
    <w:rsid w:val="007B73C4"/>
    <w:rsid w:val="007C76FF"/>
    <w:rsid w:val="007E4E69"/>
    <w:rsid w:val="007E7601"/>
    <w:rsid w:val="007F5CD4"/>
    <w:rsid w:val="0080064B"/>
    <w:rsid w:val="00806386"/>
    <w:rsid w:val="00810480"/>
    <w:rsid w:val="00811814"/>
    <w:rsid w:val="0082142B"/>
    <w:rsid w:val="008230D2"/>
    <w:rsid w:val="00824808"/>
    <w:rsid w:val="00851C32"/>
    <w:rsid w:val="0086595C"/>
    <w:rsid w:val="00865F7E"/>
    <w:rsid w:val="0087421C"/>
    <w:rsid w:val="00883679"/>
    <w:rsid w:val="00886D2C"/>
    <w:rsid w:val="00887A5F"/>
    <w:rsid w:val="00887FF6"/>
    <w:rsid w:val="008A280D"/>
    <w:rsid w:val="008B3FE5"/>
    <w:rsid w:val="008B6F97"/>
    <w:rsid w:val="008C1100"/>
    <w:rsid w:val="008E2553"/>
    <w:rsid w:val="008E6BB6"/>
    <w:rsid w:val="008F17E1"/>
    <w:rsid w:val="008F6A9E"/>
    <w:rsid w:val="00907F22"/>
    <w:rsid w:val="00914AF9"/>
    <w:rsid w:val="00916257"/>
    <w:rsid w:val="00917669"/>
    <w:rsid w:val="0093579A"/>
    <w:rsid w:val="009439C5"/>
    <w:rsid w:val="00965C30"/>
    <w:rsid w:val="00967D09"/>
    <w:rsid w:val="009703F6"/>
    <w:rsid w:val="009727E4"/>
    <w:rsid w:val="009745A3"/>
    <w:rsid w:val="00974EF5"/>
    <w:rsid w:val="0098242E"/>
    <w:rsid w:val="00984142"/>
    <w:rsid w:val="00987504"/>
    <w:rsid w:val="009919C9"/>
    <w:rsid w:val="00995272"/>
    <w:rsid w:val="009960C7"/>
    <w:rsid w:val="009A59EC"/>
    <w:rsid w:val="009D4700"/>
    <w:rsid w:val="009D49BD"/>
    <w:rsid w:val="009E4D1C"/>
    <w:rsid w:val="009E692E"/>
    <w:rsid w:val="00A01EE0"/>
    <w:rsid w:val="00A02423"/>
    <w:rsid w:val="00A21900"/>
    <w:rsid w:val="00A26CA0"/>
    <w:rsid w:val="00A3438C"/>
    <w:rsid w:val="00A46D31"/>
    <w:rsid w:val="00A46E04"/>
    <w:rsid w:val="00A47946"/>
    <w:rsid w:val="00A539AA"/>
    <w:rsid w:val="00A553B1"/>
    <w:rsid w:val="00A62A32"/>
    <w:rsid w:val="00A63700"/>
    <w:rsid w:val="00A657F5"/>
    <w:rsid w:val="00A77D00"/>
    <w:rsid w:val="00A971C8"/>
    <w:rsid w:val="00AB1B86"/>
    <w:rsid w:val="00AB6394"/>
    <w:rsid w:val="00AB766D"/>
    <w:rsid w:val="00AC0AAB"/>
    <w:rsid w:val="00AC3AEE"/>
    <w:rsid w:val="00AE373B"/>
    <w:rsid w:val="00AE5D9C"/>
    <w:rsid w:val="00AF7C4A"/>
    <w:rsid w:val="00B05A22"/>
    <w:rsid w:val="00B070D8"/>
    <w:rsid w:val="00B11C28"/>
    <w:rsid w:val="00B16A51"/>
    <w:rsid w:val="00B54EAB"/>
    <w:rsid w:val="00B60076"/>
    <w:rsid w:val="00B70D2C"/>
    <w:rsid w:val="00B772DB"/>
    <w:rsid w:val="00B84086"/>
    <w:rsid w:val="00B849E8"/>
    <w:rsid w:val="00BA002E"/>
    <w:rsid w:val="00BA17CD"/>
    <w:rsid w:val="00BB71F9"/>
    <w:rsid w:val="00BC5F0C"/>
    <w:rsid w:val="00BD04F6"/>
    <w:rsid w:val="00BD2168"/>
    <w:rsid w:val="00BE072F"/>
    <w:rsid w:val="00BE2607"/>
    <w:rsid w:val="00BE53D7"/>
    <w:rsid w:val="00BF188B"/>
    <w:rsid w:val="00C064DA"/>
    <w:rsid w:val="00C07011"/>
    <w:rsid w:val="00C21F7A"/>
    <w:rsid w:val="00C235EA"/>
    <w:rsid w:val="00C24BF8"/>
    <w:rsid w:val="00C319CB"/>
    <w:rsid w:val="00C34131"/>
    <w:rsid w:val="00C366FE"/>
    <w:rsid w:val="00C4793F"/>
    <w:rsid w:val="00C50459"/>
    <w:rsid w:val="00C55DA4"/>
    <w:rsid w:val="00C61CC6"/>
    <w:rsid w:val="00C64947"/>
    <w:rsid w:val="00C65544"/>
    <w:rsid w:val="00C7119A"/>
    <w:rsid w:val="00C92FDB"/>
    <w:rsid w:val="00C93105"/>
    <w:rsid w:val="00C959F5"/>
    <w:rsid w:val="00C96466"/>
    <w:rsid w:val="00CA0334"/>
    <w:rsid w:val="00CA77A8"/>
    <w:rsid w:val="00CC4EEB"/>
    <w:rsid w:val="00CD435F"/>
    <w:rsid w:val="00CD4826"/>
    <w:rsid w:val="00CE075D"/>
    <w:rsid w:val="00D1106E"/>
    <w:rsid w:val="00D32B88"/>
    <w:rsid w:val="00D35259"/>
    <w:rsid w:val="00D408EB"/>
    <w:rsid w:val="00D4343B"/>
    <w:rsid w:val="00D44456"/>
    <w:rsid w:val="00D4798A"/>
    <w:rsid w:val="00D669BB"/>
    <w:rsid w:val="00D8236B"/>
    <w:rsid w:val="00DB01BA"/>
    <w:rsid w:val="00DC352A"/>
    <w:rsid w:val="00DD3105"/>
    <w:rsid w:val="00DE2AED"/>
    <w:rsid w:val="00DE754B"/>
    <w:rsid w:val="00E11FAD"/>
    <w:rsid w:val="00E22763"/>
    <w:rsid w:val="00E33498"/>
    <w:rsid w:val="00E42A9F"/>
    <w:rsid w:val="00E53E5E"/>
    <w:rsid w:val="00E604E8"/>
    <w:rsid w:val="00E70B34"/>
    <w:rsid w:val="00E7540D"/>
    <w:rsid w:val="00E8743B"/>
    <w:rsid w:val="00E939BD"/>
    <w:rsid w:val="00EA6761"/>
    <w:rsid w:val="00EC14F4"/>
    <w:rsid w:val="00ED0A26"/>
    <w:rsid w:val="00ED2A29"/>
    <w:rsid w:val="00EE26B0"/>
    <w:rsid w:val="00EF4951"/>
    <w:rsid w:val="00F04A48"/>
    <w:rsid w:val="00F16360"/>
    <w:rsid w:val="00F35E88"/>
    <w:rsid w:val="00F44802"/>
    <w:rsid w:val="00F517EC"/>
    <w:rsid w:val="00F62A78"/>
    <w:rsid w:val="00F646BF"/>
    <w:rsid w:val="00F670F4"/>
    <w:rsid w:val="00F85346"/>
    <w:rsid w:val="00F920F0"/>
    <w:rsid w:val="00F948D2"/>
    <w:rsid w:val="00FA5E8F"/>
    <w:rsid w:val="00FB1F9B"/>
    <w:rsid w:val="00FB507C"/>
    <w:rsid w:val="00FC28DE"/>
    <w:rsid w:val="00FC503F"/>
    <w:rsid w:val="00FE3D21"/>
    <w:rsid w:val="00FF0336"/>
    <w:rsid w:val="00FF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9F5"/>
    <w:rPr>
      <w:rFonts w:eastAsiaTheme="minorEastAsia"/>
      <w:lang w:val="en-ZW"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9F5"/>
    <w:pPr>
      <w:ind w:left="720"/>
      <w:contextualSpacing/>
    </w:pPr>
  </w:style>
  <w:style w:type="paragraph" w:styleId="FootnoteText">
    <w:name w:val="footnote text"/>
    <w:basedOn w:val="Normal"/>
    <w:link w:val="FootnoteTextChar"/>
    <w:uiPriority w:val="99"/>
    <w:semiHidden/>
    <w:unhideWhenUsed/>
    <w:rsid w:val="00C959F5"/>
    <w:pPr>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C959F5"/>
    <w:rPr>
      <w:sz w:val="20"/>
      <w:szCs w:val="20"/>
    </w:rPr>
  </w:style>
  <w:style w:type="character" w:styleId="FootnoteReference">
    <w:name w:val="footnote reference"/>
    <w:basedOn w:val="DefaultParagraphFont"/>
    <w:uiPriority w:val="99"/>
    <w:semiHidden/>
    <w:unhideWhenUsed/>
    <w:rsid w:val="00C959F5"/>
    <w:rPr>
      <w:vertAlign w:val="superscript"/>
    </w:rPr>
  </w:style>
  <w:style w:type="paragraph" w:styleId="BodyText">
    <w:name w:val="Body Text"/>
    <w:basedOn w:val="Normal"/>
    <w:link w:val="BodyTextChar"/>
    <w:semiHidden/>
    <w:rsid w:val="009D49BD"/>
    <w:pPr>
      <w:spacing w:after="0" w:line="240" w:lineRule="auto"/>
      <w:jc w:val="center"/>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semiHidden/>
    <w:rsid w:val="009D49BD"/>
    <w:rPr>
      <w:rFonts w:ascii="Courier New" w:eastAsia="Times New Roman" w:hAnsi="Courier New" w:cs="Times New Roman"/>
      <w:sz w:val="24"/>
      <w:szCs w:val="20"/>
    </w:rPr>
  </w:style>
  <w:style w:type="paragraph" w:styleId="BodyTextIndent">
    <w:name w:val="Body Text Indent"/>
    <w:basedOn w:val="Normal"/>
    <w:link w:val="BodyTextIndentChar"/>
    <w:semiHidden/>
    <w:rsid w:val="009D49BD"/>
    <w:pPr>
      <w:spacing w:after="0" w:line="480" w:lineRule="auto"/>
      <w:ind w:firstLine="1440"/>
    </w:pPr>
    <w:rPr>
      <w:rFonts w:ascii="Courier New" w:eastAsia="Times New Roman" w:hAnsi="Courier New" w:cs="Times New Roman"/>
      <w:sz w:val="24"/>
      <w:szCs w:val="20"/>
      <w:lang w:val="en-US" w:eastAsia="en-US"/>
    </w:rPr>
  </w:style>
  <w:style w:type="character" w:customStyle="1" w:styleId="BodyTextIndentChar">
    <w:name w:val="Body Text Indent Char"/>
    <w:basedOn w:val="DefaultParagraphFont"/>
    <w:link w:val="BodyTextIndent"/>
    <w:semiHidden/>
    <w:rsid w:val="009D49BD"/>
    <w:rPr>
      <w:rFonts w:ascii="Courier New" w:eastAsia="Times New Roman" w:hAnsi="Courier New" w:cs="Times New Roman"/>
      <w:sz w:val="24"/>
      <w:szCs w:val="20"/>
    </w:rPr>
  </w:style>
  <w:style w:type="paragraph" w:styleId="BodyText2">
    <w:name w:val="Body Text 2"/>
    <w:basedOn w:val="Normal"/>
    <w:link w:val="BodyText2Char"/>
    <w:semiHidden/>
    <w:rsid w:val="009D49BD"/>
    <w:pPr>
      <w:spacing w:after="0" w:line="480" w:lineRule="auto"/>
      <w:jc w:val="both"/>
    </w:pPr>
    <w:rPr>
      <w:rFonts w:ascii="Courier New" w:eastAsia="Times New Roman" w:hAnsi="Courier New" w:cs="Times New Roman"/>
      <w:sz w:val="24"/>
      <w:szCs w:val="20"/>
      <w:lang w:val="en-US" w:eastAsia="en-US"/>
    </w:rPr>
  </w:style>
  <w:style w:type="character" w:customStyle="1" w:styleId="BodyText2Char">
    <w:name w:val="Body Text 2 Char"/>
    <w:basedOn w:val="DefaultParagraphFont"/>
    <w:link w:val="BodyText2"/>
    <w:semiHidden/>
    <w:rsid w:val="009D49BD"/>
    <w:rPr>
      <w:rFonts w:ascii="Courier New" w:eastAsia="Times New Roman" w:hAnsi="Courier New" w:cs="Times New Roman"/>
      <w:sz w:val="24"/>
      <w:szCs w:val="20"/>
    </w:rPr>
  </w:style>
  <w:style w:type="paragraph" w:styleId="BodyTextIndent2">
    <w:name w:val="Body Text Indent 2"/>
    <w:basedOn w:val="Normal"/>
    <w:link w:val="BodyTextIndent2Char"/>
    <w:semiHidden/>
    <w:rsid w:val="009D49BD"/>
    <w:pPr>
      <w:spacing w:after="0" w:line="240" w:lineRule="auto"/>
      <w:ind w:left="720"/>
      <w:jc w:val="both"/>
    </w:pPr>
    <w:rPr>
      <w:rFonts w:ascii="Courier New" w:eastAsia="Times New Roman" w:hAnsi="Courier New" w:cs="Times New Roman"/>
      <w:sz w:val="24"/>
      <w:szCs w:val="20"/>
      <w:lang w:val="en-US" w:eastAsia="en-US"/>
    </w:rPr>
  </w:style>
  <w:style w:type="character" w:customStyle="1" w:styleId="BodyTextIndent2Char">
    <w:name w:val="Body Text Indent 2 Char"/>
    <w:basedOn w:val="DefaultParagraphFont"/>
    <w:link w:val="BodyTextIndent2"/>
    <w:semiHidden/>
    <w:rsid w:val="009D49BD"/>
    <w:rPr>
      <w:rFonts w:ascii="Courier New" w:eastAsia="Times New Roman" w:hAnsi="Courier New" w:cs="Times New Roman"/>
      <w:sz w:val="24"/>
      <w:szCs w:val="20"/>
    </w:rPr>
  </w:style>
  <w:style w:type="paragraph" w:styleId="BodyTextIndent3">
    <w:name w:val="Body Text Indent 3"/>
    <w:basedOn w:val="Normal"/>
    <w:link w:val="BodyTextIndent3Char"/>
    <w:semiHidden/>
    <w:rsid w:val="009D49BD"/>
    <w:pPr>
      <w:spacing w:after="0" w:line="480" w:lineRule="auto"/>
      <w:ind w:firstLine="1440"/>
      <w:jc w:val="both"/>
    </w:pPr>
    <w:rPr>
      <w:rFonts w:ascii="Courier New" w:eastAsia="Times New Roman" w:hAnsi="Courier New" w:cs="Times New Roman"/>
      <w:sz w:val="24"/>
      <w:szCs w:val="20"/>
      <w:lang w:val="en-GB" w:eastAsia="en-US"/>
    </w:rPr>
  </w:style>
  <w:style w:type="character" w:customStyle="1" w:styleId="BodyTextIndent3Char">
    <w:name w:val="Body Text Indent 3 Char"/>
    <w:basedOn w:val="DefaultParagraphFont"/>
    <w:link w:val="BodyTextIndent3"/>
    <w:semiHidden/>
    <w:rsid w:val="009D49BD"/>
    <w:rPr>
      <w:rFonts w:ascii="Courier New" w:eastAsia="Times New Roman" w:hAnsi="Courier New" w:cs="Times New Roman"/>
      <w:sz w:val="24"/>
      <w:szCs w:val="20"/>
      <w:lang w:val="en-GB"/>
    </w:rPr>
  </w:style>
  <w:style w:type="paragraph" w:styleId="BalloonText">
    <w:name w:val="Balloon Text"/>
    <w:basedOn w:val="Normal"/>
    <w:link w:val="BalloonTextChar"/>
    <w:uiPriority w:val="99"/>
    <w:semiHidden/>
    <w:unhideWhenUsed/>
    <w:rsid w:val="00366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960"/>
    <w:rPr>
      <w:rFonts w:ascii="Segoe UI" w:eastAsiaTheme="minorEastAsia" w:hAnsi="Segoe UI" w:cs="Segoe UI"/>
      <w:sz w:val="18"/>
      <w:szCs w:val="18"/>
      <w:lang w:val="en-ZW" w:eastAsia="en-ZW"/>
    </w:rPr>
  </w:style>
  <w:style w:type="paragraph" w:styleId="Header">
    <w:name w:val="header"/>
    <w:basedOn w:val="Normal"/>
    <w:link w:val="HeaderChar"/>
    <w:uiPriority w:val="99"/>
    <w:unhideWhenUsed/>
    <w:rsid w:val="00107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94A"/>
    <w:rPr>
      <w:rFonts w:eastAsiaTheme="minorEastAsia"/>
      <w:lang w:val="en-ZW" w:eastAsia="en-ZW"/>
    </w:rPr>
  </w:style>
  <w:style w:type="paragraph" w:styleId="Footer">
    <w:name w:val="footer"/>
    <w:basedOn w:val="Normal"/>
    <w:link w:val="FooterChar"/>
    <w:uiPriority w:val="99"/>
    <w:unhideWhenUsed/>
    <w:rsid w:val="00107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94A"/>
    <w:rPr>
      <w:rFonts w:eastAsiaTheme="minorEastAsia"/>
      <w:lang w:val="en-ZW" w:eastAsia="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9F5"/>
    <w:rPr>
      <w:rFonts w:eastAsiaTheme="minorEastAsia"/>
      <w:lang w:val="en-ZW"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9F5"/>
    <w:pPr>
      <w:ind w:left="720"/>
      <w:contextualSpacing/>
    </w:pPr>
  </w:style>
  <w:style w:type="paragraph" w:styleId="FootnoteText">
    <w:name w:val="footnote text"/>
    <w:basedOn w:val="Normal"/>
    <w:link w:val="FootnoteTextChar"/>
    <w:uiPriority w:val="99"/>
    <w:semiHidden/>
    <w:unhideWhenUsed/>
    <w:rsid w:val="00C959F5"/>
    <w:pPr>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C959F5"/>
    <w:rPr>
      <w:sz w:val="20"/>
      <w:szCs w:val="20"/>
    </w:rPr>
  </w:style>
  <w:style w:type="character" w:styleId="FootnoteReference">
    <w:name w:val="footnote reference"/>
    <w:basedOn w:val="DefaultParagraphFont"/>
    <w:uiPriority w:val="99"/>
    <w:semiHidden/>
    <w:unhideWhenUsed/>
    <w:rsid w:val="00C959F5"/>
    <w:rPr>
      <w:vertAlign w:val="superscript"/>
    </w:rPr>
  </w:style>
  <w:style w:type="paragraph" w:styleId="BodyText">
    <w:name w:val="Body Text"/>
    <w:basedOn w:val="Normal"/>
    <w:link w:val="BodyTextChar"/>
    <w:semiHidden/>
    <w:rsid w:val="009D49BD"/>
    <w:pPr>
      <w:spacing w:after="0" w:line="240" w:lineRule="auto"/>
      <w:jc w:val="center"/>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semiHidden/>
    <w:rsid w:val="009D49BD"/>
    <w:rPr>
      <w:rFonts w:ascii="Courier New" w:eastAsia="Times New Roman" w:hAnsi="Courier New" w:cs="Times New Roman"/>
      <w:sz w:val="24"/>
      <w:szCs w:val="20"/>
    </w:rPr>
  </w:style>
  <w:style w:type="paragraph" w:styleId="BodyTextIndent">
    <w:name w:val="Body Text Indent"/>
    <w:basedOn w:val="Normal"/>
    <w:link w:val="BodyTextIndentChar"/>
    <w:semiHidden/>
    <w:rsid w:val="009D49BD"/>
    <w:pPr>
      <w:spacing w:after="0" w:line="480" w:lineRule="auto"/>
      <w:ind w:firstLine="1440"/>
    </w:pPr>
    <w:rPr>
      <w:rFonts w:ascii="Courier New" w:eastAsia="Times New Roman" w:hAnsi="Courier New" w:cs="Times New Roman"/>
      <w:sz w:val="24"/>
      <w:szCs w:val="20"/>
      <w:lang w:val="en-US" w:eastAsia="en-US"/>
    </w:rPr>
  </w:style>
  <w:style w:type="character" w:customStyle="1" w:styleId="BodyTextIndentChar">
    <w:name w:val="Body Text Indent Char"/>
    <w:basedOn w:val="DefaultParagraphFont"/>
    <w:link w:val="BodyTextIndent"/>
    <w:semiHidden/>
    <w:rsid w:val="009D49BD"/>
    <w:rPr>
      <w:rFonts w:ascii="Courier New" w:eastAsia="Times New Roman" w:hAnsi="Courier New" w:cs="Times New Roman"/>
      <w:sz w:val="24"/>
      <w:szCs w:val="20"/>
    </w:rPr>
  </w:style>
  <w:style w:type="paragraph" w:styleId="BodyText2">
    <w:name w:val="Body Text 2"/>
    <w:basedOn w:val="Normal"/>
    <w:link w:val="BodyText2Char"/>
    <w:semiHidden/>
    <w:rsid w:val="009D49BD"/>
    <w:pPr>
      <w:spacing w:after="0" w:line="480" w:lineRule="auto"/>
      <w:jc w:val="both"/>
    </w:pPr>
    <w:rPr>
      <w:rFonts w:ascii="Courier New" w:eastAsia="Times New Roman" w:hAnsi="Courier New" w:cs="Times New Roman"/>
      <w:sz w:val="24"/>
      <w:szCs w:val="20"/>
      <w:lang w:val="en-US" w:eastAsia="en-US"/>
    </w:rPr>
  </w:style>
  <w:style w:type="character" w:customStyle="1" w:styleId="BodyText2Char">
    <w:name w:val="Body Text 2 Char"/>
    <w:basedOn w:val="DefaultParagraphFont"/>
    <w:link w:val="BodyText2"/>
    <w:semiHidden/>
    <w:rsid w:val="009D49BD"/>
    <w:rPr>
      <w:rFonts w:ascii="Courier New" w:eastAsia="Times New Roman" w:hAnsi="Courier New" w:cs="Times New Roman"/>
      <w:sz w:val="24"/>
      <w:szCs w:val="20"/>
    </w:rPr>
  </w:style>
  <w:style w:type="paragraph" w:styleId="BodyTextIndent2">
    <w:name w:val="Body Text Indent 2"/>
    <w:basedOn w:val="Normal"/>
    <w:link w:val="BodyTextIndent2Char"/>
    <w:semiHidden/>
    <w:rsid w:val="009D49BD"/>
    <w:pPr>
      <w:spacing w:after="0" w:line="240" w:lineRule="auto"/>
      <w:ind w:left="720"/>
      <w:jc w:val="both"/>
    </w:pPr>
    <w:rPr>
      <w:rFonts w:ascii="Courier New" w:eastAsia="Times New Roman" w:hAnsi="Courier New" w:cs="Times New Roman"/>
      <w:sz w:val="24"/>
      <w:szCs w:val="20"/>
      <w:lang w:val="en-US" w:eastAsia="en-US"/>
    </w:rPr>
  </w:style>
  <w:style w:type="character" w:customStyle="1" w:styleId="BodyTextIndent2Char">
    <w:name w:val="Body Text Indent 2 Char"/>
    <w:basedOn w:val="DefaultParagraphFont"/>
    <w:link w:val="BodyTextIndent2"/>
    <w:semiHidden/>
    <w:rsid w:val="009D49BD"/>
    <w:rPr>
      <w:rFonts w:ascii="Courier New" w:eastAsia="Times New Roman" w:hAnsi="Courier New" w:cs="Times New Roman"/>
      <w:sz w:val="24"/>
      <w:szCs w:val="20"/>
    </w:rPr>
  </w:style>
  <w:style w:type="paragraph" w:styleId="BodyTextIndent3">
    <w:name w:val="Body Text Indent 3"/>
    <w:basedOn w:val="Normal"/>
    <w:link w:val="BodyTextIndent3Char"/>
    <w:semiHidden/>
    <w:rsid w:val="009D49BD"/>
    <w:pPr>
      <w:spacing w:after="0" w:line="480" w:lineRule="auto"/>
      <w:ind w:firstLine="1440"/>
      <w:jc w:val="both"/>
    </w:pPr>
    <w:rPr>
      <w:rFonts w:ascii="Courier New" w:eastAsia="Times New Roman" w:hAnsi="Courier New" w:cs="Times New Roman"/>
      <w:sz w:val="24"/>
      <w:szCs w:val="20"/>
      <w:lang w:val="en-GB" w:eastAsia="en-US"/>
    </w:rPr>
  </w:style>
  <w:style w:type="character" w:customStyle="1" w:styleId="BodyTextIndent3Char">
    <w:name w:val="Body Text Indent 3 Char"/>
    <w:basedOn w:val="DefaultParagraphFont"/>
    <w:link w:val="BodyTextIndent3"/>
    <w:semiHidden/>
    <w:rsid w:val="009D49BD"/>
    <w:rPr>
      <w:rFonts w:ascii="Courier New" w:eastAsia="Times New Roman" w:hAnsi="Courier New" w:cs="Times New Roman"/>
      <w:sz w:val="24"/>
      <w:szCs w:val="20"/>
      <w:lang w:val="en-GB"/>
    </w:rPr>
  </w:style>
  <w:style w:type="paragraph" w:styleId="BalloonText">
    <w:name w:val="Balloon Text"/>
    <w:basedOn w:val="Normal"/>
    <w:link w:val="BalloonTextChar"/>
    <w:uiPriority w:val="99"/>
    <w:semiHidden/>
    <w:unhideWhenUsed/>
    <w:rsid w:val="00366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960"/>
    <w:rPr>
      <w:rFonts w:ascii="Segoe UI" w:eastAsiaTheme="minorEastAsia" w:hAnsi="Segoe UI" w:cs="Segoe UI"/>
      <w:sz w:val="18"/>
      <w:szCs w:val="18"/>
      <w:lang w:val="en-ZW" w:eastAsia="en-ZW"/>
    </w:rPr>
  </w:style>
  <w:style w:type="paragraph" w:styleId="Header">
    <w:name w:val="header"/>
    <w:basedOn w:val="Normal"/>
    <w:link w:val="HeaderChar"/>
    <w:uiPriority w:val="99"/>
    <w:unhideWhenUsed/>
    <w:rsid w:val="00107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94A"/>
    <w:rPr>
      <w:rFonts w:eastAsiaTheme="minorEastAsia"/>
      <w:lang w:val="en-ZW" w:eastAsia="en-ZW"/>
    </w:rPr>
  </w:style>
  <w:style w:type="paragraph" w:styleId="Footer">
    <w:name w:val="footer"/>
    <w:basedOn w:val="Normal"/>
    <w:link w:val="FooterChar"/>
    <w:uiPriority w:val="99"/>
    <w:unhideWhenUsed/>
    <w:rsid w:val="00107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94A"/>
    <w:rPr>
      <w:rFonts w:eastAsiaTheme="minorEastAsia"/>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5F9E2-40D9-46D6-B7A2-C5A981C49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 F Chatukuta</dc:creator>
  <cp:lastModifiedBy>usr</cp:lastModifiedBy>
  <cp:revision>46</cp:revision>
  <cp:lastPrinted>2022-03-28T10:54:00Z</cp:lastPrinted>
  <dcterms:created xsi:type="dcterms:W3CDTF">2022-04-04T06:26:00Z</dcterms:created>
  <dcterms:modified xsi:type="dcterms:W3CDTF">2022-04-07T06:21:00Z</dcterms:modified>
</cp:coreProperties>
</file>