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343" w:rsidRPr="00B30943" w:rsidRDefault="008A5343" w:rsidP="008A5343">
      <w:pPr>
        <w:spacing w:after="200" w:line="240" w:lineRule="auto"/>
        <w:jc w:val="center"/>
        <w:rPr>
          <w:rFonts w:ascii="Times New Roman" w:eastAsia="Calibri" w:hAnsi="Times New Roman" w:cs="Times New Roman"/>
          <w:b/>
          <w:sz w:val="24"/>
          <w:szCs w:val="24"/>
          <w:lang w:val="en-ZW"/>
        </w:rPr>
      </w:pPr>
      <w:bookmarkStart w:id="0" w:name="_GoBack"/>
      <w:bookmarkEnd w:id="0"/>
    </w:p>
    <w:p w:rsidR="006B0619" w:rsidRPr="00B30943" w:rsidRDefault="008A5343" w:rsidP="008A5343">
      <w:pPr>
        <w:spacing w:after="0" w:line="240" w:lineRule="auto"/>
        <w:jc w:val="center"/>
        <w:rPr>
          <w:rFonts w:ascii="Times New Roman" w:eastAsia="Calibri" w:hAnsi="Times New Roman" w:cs="Times New Roman"/>
          <w:b/>
          <w:sz w:val="24"/>
          <w:szCs w:val="24"/>
          <w:lang w:val="en-ZW"/>
        </w:rPr>
      </w:pPr>
      <w:r w:rsidRPr="00B30943">
        <w:rPr>
          <w:rFonts w:ascii="Times New Roman" w:eastAsia="Calibri" w:hAnsi="Times New Roman" w:cs="Times New Roman"/>
          <w:b/>
          <w:sz w:val="24"/>
          <w:szCs w:val="24"/>
          <w:lang w:val="en-ZW"/>
        </w:rPr>
        <w:t xml:space="preserve">M     COMPANY     (PRIVATE)     </w:t>
      </w:r>
      <w:r w:rsidR="006B0619" w:rsidRPr="00B30943">
        <w:rPr>
          <w:rFonts w:ascii="Times New Roman" w:eastAsia="Calibri" w:hAnsi="Times New Roman" w:cs="Times New Roman"/>
          <w:b/>
          <w:sz w:val="24"/>
          <w:szCs w:val="24"/>
          <w:lang w:val="en-ZW"/>
        </w:rPr>
        <w:t>L</w:t>
      </w:r>
      <w:r w:rsidRPr="00B30943">
        <w:rPr>
          <w:rFonts w:ascii="Times New Roman" w:eastAsia="Calibri" w:hAnsi="Times New Roman" w:cs="Times New Roman"/>
          <w:b/>
          <w:sz w:val="24"/>
          <w:szCs w:val="24"/>
          <w:lang w:val="en-ZW"/>
        </w:rPr>
        <w:t>IMI</w:t>
      </w:r>
      <w:r w:rsidR="006B0619" w:rsidRPr="00B30943">
        <w:rPr>
          <w:rFonts w:ascii="Times New Roman" w:eastAsia="Calibri" w:hAnsi="Times New Roman" w:cs="Times New Roman"/>
          <w:b/>
          <w:sz w:val="24"/>
          <w:szCs w:val="24"/>
          <w:lang w:val="en-ZW"/>
        </w:rPr>
        <w:t>T</w:t>
      </w:r>
      <w:r w:rsidRPr="00B30943">
        <w:rPr>
          <w:rFonts w:ascii="Times New Roman" w:eastAsia="Calibri" w:hAnsi="Times New Roman" w:cs="Times New Roman"/>
          <w:b/>
          <w:sz w:val="24"/>
          <w:szCs w:val="24"/>
          <w:lang w:val="en-ZW"/>
        </w:rPr>
        <w:t>E</w:t>
      </w:r>
      <w:r w:rsidR="006B0619" w:rsidRPr="00B30943">
        <w:rPr>
          <w:rFonts w:ascii="Times New Roman" w:eastAsia="Calibri" w:hAnsi="Times New Roman" w:cs="Times New Roman"/>
          <w:b/>
          <w:sz w:val="24"/>
          <w:szCs w:val="24"/>
          <w:lang w:val="en-ZW"/>
        </w:rPr>
        <w:t>D</w:t>
      </w:r>
    </w:p>
    <w:p w:rsidR="006B0619" w:rsidRPr="00B30943" w:rsidRDefault="008A5343" w:rsidP="008A5343">
      <w:pPr>
        <w:spacing w:after="0" w:line="240" w:lineRule="auto"/>
        <w:jc w:val="center"/>
        <w:rPr>
          <w:rFonts w:ascii="Times New Roman" w:eastAsia="Calibri" w:hAnsi="Times New Roman" w:cs="Times New Roman"/>
          <w:b/>
          <w:sz w:val="24"/>
          <w:szCs w:val="24"/>
          <w:lang w:val="en-ZW"/>
        </w:rPr>
      </w:pPr>
      <w:proofErr w:type="gramStart"/>
      <w:r w:rsidRPr="00B30943">
        <w:rPr>
          <w:rFonts w:ascii="Times New Roman" w:eastAsia="Calibri" w:hAnsi="Times New Roman" w:cs="Times New Roman"/>
          <w:b/>
          <w:sz w:val="24"/>
          <w:szCs w:val="24"/>
          <w:lang w:val="en-ZW"/>
        </w:rPr>
        <w:t>v</w:t>
      </w:r>
      <w:proofErr w:type="gramEnd"/>
    </w:p>
    <w:p w:rsidR="006B0619" w:rsidRPr="00B30943" w:rsidRDefault="008A5343" w:rsidP="008A5343">
      <w:pPr>
        <w:spacing w:after="0" w:line="240" w:lineRule="auto"/>
        <w:jc w:val="center"/>
        <w:rPr>
          <w:rFonts w:ascii="Times New Roman" w:eastAsia="Calibri" w:hAnsi="Times New Roman" w:cs="Times New Roman"/>
          <w:b/>
          <w:sz w:val="24"/>
          <w:szCs w:val="24"/>
          <w:lang w:val="en-ZW"/>
        </w:rPr>
      </w:pPr>
      <w:r w:rsidRPr="00B30943">
        <w:rPr>
          <w:rFonts w:ascii="Times New Roman" w:eastAsia="Calibri" w:hAnsi="Times New Roman" w:cs="Times New Roman"/>
          <w:b/>
          <w:sz w:val="24"/>
          <w:szCs w:val="24"/>
          <w:lang w:val="en-ZW"/>
        </w:rPr>
        <w:t xml:space="preserve">ZIMBABWE     REVENUE     </w:t>
      </w:r>
      <w:r w:rsidR="00494F06" w:rsidRPr="00B30943">
        <w:rPr>
          <w:rFonts w:ascii="Times New Roman" w:eastAsia="Calibri" w:hAnsi="Times New Roman" w:cs="Times New Roman"/>
          <w:b/>
          <w:sz w:val="24"/>
          <w:szCs w:val="24"/>
          <w:lang w:val="en-ZW"/>
        </w:rPr>
        <w:t>AUTHORITY</w:t>
      </w:r>
    </w:p>
    <w:p w:rsidR="006B0619" w:rsidRPr="00B30943" w:rsidRDefault="006B0619" w:rsidP="008A5343">
      <w:pPr>
        <w:spacing w:after="0" w:line="480" w:lineRule="auto"/>
        <w:jc w:val="both"/>
        <w:rPr>
          <w:rFonts w:ascii="Times New Roman" w:eastAsia="Calibri" w:hAnsi="Times New Roman" w:cs="Times New Roman"/>
          <w:b/>
          <w:sz w:val="24"/>
          <w:szCs w:val="24"/>
          <w:lang w:val="en-ZW"/>
        </w:rPr>
      </w:pPr>
    </w:p>
    <w:p w:rsidR="008A5343" w:rsidRPr="00B30943" w:rsidRDefault="008A5343" w:rsidP="00B30943">
      <w:pPr>
        <w:spacing w:after="0" w:line="240" w:lineRule="auto"/>
        <w:jc w:val="both"/>
        <w:rPr>
          <w:rFonts w:ascii="Times New Roman" w:eastAsia="Calibri" w:hAnsi="Times New Roman" w:cs="Times New Roman"/>
          <w:b/>
          <w:sz w:val="24"/>
          <w:szCs w:val="24"/>
          <w:lang w:val="en-ZW"/>
        </w:rPr>
      </w:pPr>
    </w:p>
    <w:p w:rsidR="00494F06" w:rsidRPr="00B30943" w:rsidRDefault="00494F06" w:rsidP="00B30943">
      <w:pPr>
        <w:spacing w:after="0" w:line="240" w:lineRule="auto"/>
        <w:jc w:val="both"/>
        <w:rPr>
          <w:rFonts w:ascii="Times New Roman" w:eastAsia="Calibri" w:hAnsi="Times New Roman" w:cs="Times New Roman"/>
          <w:sz w:val="24"/>
          <w:szCs w:val="24"/>
          <w:lang w:val="en-ZW"/>
        </w:rPr>
      </w:pPr>
      <w:r w:rsidRPr="00B30943">
        <w:rPr>
          <w:rFonts w:ascii="Times New Roman" w:eastAsia="Calibri" w:hAnsi="Times New Roman" w:cs="Times New Roman"/>
          <w:b/>
          <w:sz w:val="24"/>
          <w:szCs w:val="24"/>
          <w:lang w:val="en-ZW"/>
        </w:rPr>
        <w:t>SUPREME COURT OF ZIMBABAWE</w:t>
      </w:r>
      <w:r w:rsidRPr="00B30943">
        <w:rPr>
          <w:rFonts w:ascii="Times New Roman" w:eastAsia="Calibri" w:hAnsi="Times New Roman" w:cs="Times New Roman"/>
          <w:sz w:val="24"/>
          <w:szCs w:val="24"/>
          <w:lang w:val="en-ZW"/>
        </w:rPr>
        <w:tab/>
      </w:r>
      <w:r w:rsidRPr="00B30943">
        <w:rPr>
          <w:rFonts w:ascii="Times New Roman" w:eastAsia="Calibri" w:hAnsi="Times New Roman" w:cs="Times New Roman"/>
          <w:sz w:val="24"/>
          <w:szCs w:val="24"/>
          <w:lang w:val="en-ZW"/>
        </w:rPr>
        <w:tab/>
      </w:r>
      <w:r w:rsidRPr="00B30943">
        <w:rPr>
          <w:rFonts w:ascii="Times New Roman" w:eastAsia="Calibri" w:hAnsi="Times New Roman" w:cs="Times New Roman"/>
          <w:sz w:val="24"/>
          <w:szCs w:val="24"/>
          <w:lang w:val="en-ZW"/>
        </w:rPr>
        <w:tab/>
      </w:r>
      <w:r w:rsidRPr="00B30943">
        <w:rPr>
          <w:rFonts w:ascii="Times New Roman" w:eastAsia="Calibri" w:hAnsi="Times New Roman" w:cs="Times New Roman"/>
          <w:sz w:val="24"/>
          <w:szCs w:val="24"/>
          <w:lang w:val="en-ZW"/>
        </w:rPr>
        <w:tab/>
      </w:r>
      <w:r w:rsidRPr="00B30943">
        <w:rPr>
          <w:rFonts w:ascii="Times New Roman" w:eastAsia="Calibri" w:hAnsi="Times New Roman" w:cs="Times New Roman"/>
          <w:sz w:val="24"/>
          <w:szCs w:val="24"/>
          <w:lang w:val="en-ZW"/>
        </w:rPr>
        <w:tab/>
      </w:r>
      <w:r w:rsidRPr="00B30943">
        <w:rPr>
          <w:rFonts w:ascii="Times New Roman" w:eastAsia="Calibri" w:hAnsi="Times New Roman" w:cs="Times New Roman"/>
          <w:sz w:val="24"/>
          <w:szCs w:val="24"/>
          <w:lang w:val="en-ZW"/>
        </w:rPr>
        <w:tab/>
      </w:r>
    </w:p>
    <w:p w:rsidR="00494F06" w:rsidRPr="00B30943" w:rsidRDefault="00494F06" w:rsidP="00B30943">
      <w:pPr>
        <w:spacing w:after="0" w:line="240" w:lineRule="auto"/>
        <w:rPr>
          <w:rFonts w:ascii="Times New Roman" w:eastAsia="Calibri" w:hAnsi="Times New Roman" w:cs="Times New Roman"/>
          <w:b/>
          <w:sz w:val="24"/>
          <w:szCs w:val="24"/>
          <w:lang w:val="en-ZW"/>
        </w:rPr>
      </w:pPr>
      <w:r w:rsidRPr="00B30943">
        <w:rPr>
          <w:rFonts w:ascii="Times New Roman" w:eastAsia="Calibri" w:hAnsi="Times New Roman" w:cs="Times New Roman"/>
          <w:b/>
          <w:sz w:val="24"/>
          <w:szCs w:val="24"/>
          <w:lang w:val="en-ZW"/>
        </w:rPr>
        <w:t>HLATSHWAYO JA</w:t>
      </w:r>
      <w:r w:rsidR="004D22D7" w:rsidRPr="00B30943">
        <w:rPr>
          <w:rFonts w:ascii="Times New Roman" w:eastAsia="Calibri" w:hAnsi="Times New Roman" w:cs="Times New Roman"/>
          <w:b/>
          <w:sz w:val="24"/>
          <w:szCs w:val="24"/>
          <w:lang w:val="en-ZW"/>
        </w:rPr>
        <w:t>, GUVAVA JA &amp; GOWORA JA</w:t>
      </w:r>
    </w:p>
    <w:p w:rsidR="00494F06" w:rsidRPr="00B30943" w:rsidRDefault="00494F06" w:rsidP="00B30943">
      <w:pPr>
        <w:spacing w:after="0" w:line="240" w:lineRule="auto"/>
        <w:jc w:val="both"/>
        <w:rPr>
          <w:rFonts w:ascii="Times New Roman" w:eastAsia="Calibri" w:hAnsi="Times New Roman" w:cs="Times New Roman"/>
          <w:b/>
          <w:sz w:val="24"/>
          <w:szCs w:val="24"/>
          <w:lang w:val="en-ZW"/>
        </w:rPr>
      </w:pPr>
      <w:r w:rsidRPr="00B30943">
        <w:rPr>
          <w:rFonts w:ascii="Times New Roman" w:eastAsia="Calibri" w:hAnsi="Times New Roman" w:cs="Times New Roman"/>
          <w:b/>
          <w:sz w:val="24"/>
          <w:szCs w:val="24"/>
          <w:lang w:val="en-ZW"/>
        </w:rPr>
        <w:t xml:space="preserve">HARARE, </w:t>
      </w:r>
      <w:r w:rsidR="00E36B5A">
        <w:rPr>
          <w:rFonts w:ascii="Times New Roman" w:eastAsia="Calibri" w:hAnsi="Times New Roman" w:cs="Times New Roman"/>
          <w:b/>
          <w:sz w:val="24"/>
          <w:szCs w:val="24"/>
          <w:lang w:val="en-ZW"/>
        </w:rPr>
        <w:t xml:space="preserve">19 OCTOBER </w:t>
      </w:r>
      <w:r w:rsidRPr="00B30943">
        <w:rPr>
          <w:rFonts w:ascii="Times New Roman" w:eastAsia="Calibri" w:hAnsi="Times New Roman" w:cs="Times New Roman"/>
          <w:b/>
          <w:sz w:val="24"/>
          <w:szCs w:val="24"/>
          <w:lang w:val="en-ZW"/>
        </w:rPr>
        <w:t xml:space="preserve"> 2017</w:t>
      </w:r>
      <w:r w:rsidR="00E36B5A">
        <w:rPr>
          <w:rFonts w:ascii="Times New Roman" w:eastAsia="Calibri" w:hAnsi="Times New Roman" w:cs="Times New Roman"/>
          <w:b/>
          <w:sz w:val="24"/>
          <w:szCs w:val="24"/>
          <w:lang w:val="en-ZW"/>
        </w:rPr>
        <w:t xml:space="preserve"> &amp; 24 SEPTEMBER 2021</w:t>
      </w:r>
    </w:p>
    <w:p w:rsidR="006B0619" w:rsidRDefault="006B0619" w:rsidP="008A5343">
      <w:pPr>
        <w:spacing w:after="0" w:line="480" w:lineRule="auto"/>
        <w:jc w:val="both"/>
        <w:rPr>
          <w:rFonts w:ascii="Times New Roman" w:eastAsia="Calibri" w:hAnsi="Times New Roman" w:cs="Times New Roman"/>
          <w:sz w:val="24"/>
          <w:szCs w:val="24"/>
          <w:lang w:val="en-ZW"/>
        </w:rPr>
      </w:pPr>
    </w:p>
    <w:p w:rsidR="00B30943" w:rsidRPr="00B30943" w:rsidRDefault="00B30943" w:rsidP="008A5343">
      <w:pPr>
        <w:spacing w:after="0" w:line="480" w:lineRule="auto"/>
        <w:jc w:val="both"/>
        <w:rPr>
          <w:rFonts w:ascii="Times New Roman" w:eastAsia="Calibri" w:hAnsi="Times New Roman" w:cs="Times New Roman"/>
          <w:sz w:val="24"/>
          <w:szCs w:val="24"/>
          <w:lang w:val="en-ZW"/>
        </w:rPr>
      </w:pPr>
    </w:p>
    <w:p w:rsidR="006B0619" w:rsidRPr="00B30943" w:rsidRDefault="00A17592" w:rsidP="006277CE">
      <w:pPr>
        <w:spacing w:after="0" w:line="480" w:lineRule="auto"/>
        <w:jc w:val="both"/>
        <w:rPr>
          <w:rFonts w:ascii="Times New Roman" w:eastAsia="Calibri" w:hAnsi="Times New Roman" w:cs="Times New Roman"/>
          <w:sz w:val="24"/>
          <w:szCs w:val="24"/>
          <w:lang w:val="en-ZW"/>
        </w:rPr>
      </w:pPr>
      <w:r w:rsidRPr="00B30943">
        <w:rPr>
          <w:rFonts w:ascii="Times New Roman" w:eastAsia="Calibri" w:hAnsi="Times New Roman" w:cs="Times New Roman"/>
          <w:i/>
          <w:sz w:val="24"/>
          <w:szCs w:val="24"/>
          <w:lang w:val="en-ZW"/>
        </w:rPr>
        <w:t>E</w:t>
      </w:r>
      <w:r w:rsidR="006277CE" w:rsidRPr="00B30943">
        <w:rPr>
          <w:rFonts w:ascii="Times New Roman" w:eastAsia="Calibri" w:hAnsi="Times New Roman" w:cs="Times New Roman"/>
          <w:i/>
          <w:sz w:val="24"/>
          <w:szCs w:val="24"/>
          <w:lang w:val="en-ZW"/>
        </w:rPr>
        <w:t>.</w:t>
      </w:r>
      <w:r w:rsidRPr="00B30943">
        <w:rPr>
          <w:rFonts w:ascii="Times New Roman" w:eastAsia="Calibri" w:hAnsi="Times New Roman" w:cs="Times New Roman"/>
          <w:i/>
          <w:sz w:val="24"/>
          <w:szCs w:val="24"/>
          <w:lang w:val="en-ZW"/>
        </w:rPr>
        <w:t xml:space="preserve"> T</w:t>
      </w:r>
      <w:r w:rsidR="006277CE" w:rsidRPr="00B30943">
        <w:rPr>
          <w:rFonts w:ascii="Times New Roman" w:eastAsia="Calibri" w:hAnsi="Times New Roman" w:cs="Times New Roman"/>
          <w:i/>
          <w:sz w:val="24"/>
          <w:szCs w:val="24"/>
          <w:lang w:val="en-ZW"/>
        </w:rPr>
        <w:t>.</w:t>
      </w:r>
      <w:r w:rsidRPr="00B30943">
        <w:rPr>
          <w:rFonts w:ascii="Times New Roman" w:eastAsia="Calibri" w:hAnsi="Times New Roman" w:cs="Times New Roman"/>
          <w:i/>
          <w:sz w:val="24"/>
          <w:szCs w:val="24"/>
          <w:lang w:val="en-ZW"/>
        </w:rPr>
        <w:t xml:space="preserve"> </w:t>
      </w:r>
      <w:proofErr w:type="spellStart"/>
      <w:r w:rsidRPr="00B30943">
        <w:rPr>
          <w:rFonts w:ascii="Times New Roman" w:eastAsia="Calibri" w:hAnsi="Times New Roman" w:cs="Times New Roman"/>
          <w:i/>
          <w:sz w:val="24"/>
          <w:szCs w:val="24"/>
          <w:lang w:val="en-ZW"/>
        </w:rPr>
        <w:t>Matinenga</w:t>
      </w:r>
      <w:proofErr w:type="spellEnd"/>
      <w:r w:rsidR="006B0619" w:rsidRPr="00B30943">
        <w:rPr>
          <w:rFonts w:ascii="Times New Roman" w:eastAsia="Calibri" w:hAnsi="Times New Roman" w:cs="Times New Roman"/>
          <w:sz w:val="24"/>
          <w:szCs w:val="24"/>
          <w:lang w:val="en-ZW"/>
        </w:rPr>
        <w:t xml:space="preserve">, for the </w:t>
      </w:r>
      <w:r w:rsidR="004D22D7" w:rsidRPr="00B30943">
        <w:rPr>
          <w:rFonts w:ascii="Times New Roman" w:eastAsia="Calibri" w:hAnsi="Times New Roman" w:cs="Times New Roman"/>
          <w:sz w:val="24"/>
          <w:szCs w:val="24"/>
          <w:lang w:val="en-ZW"/>
        </w:rPr>
        <w:t>appellant</w:t>
      </w:r>
    </w:p>
    <w:p w:rsidR="006B0619" w:rsidRPr="00B30943" w:rsidRDefault="00B67DAC" w:rsidP="006277CE">
      <w:pPr>
        <w:spacing w:after="0" w:line="480" w:lineRule="auto"/>
        <w:jc w:val="both"/>
        <w:rPr>
          <w:rFonts w:ascii="Times New Roman" w:eastAsia="Calibri" w:hAnsi="Times New Roman" w:cs="Times New Roman"/>
          <w:i/>
          <w:sz w:val="24"/>
          <w:szCs w:val="24"/>
          <w:lang w:val="en-ZW"/>
        </w:rPr>
      </w:pPr>
      <w:r w:rsidRPr="00B30943">
        <w:rPr>
          <w:rFonts w:ascii="Times New Roman" w:eastAsia="Calibri" w:hAnsi="Times New Roman" w:cs="Times New Roman"/>
          <w:i/>
          <w:sz w:val="24"/>
          <w:szCs w:val="24"/>
          <w:lang w:val="en-ZW"/>
        </w:rPr>
        <w:t xml:space="preserve">T. </w:t>
      </w:r>
      <w:proofErr w:type="spellStart"/>
      <w:r w:rsidRPr="00B30943">
        <w:rPr>
          <w:rFonts w:ascii="Times New Roman" w:eastAsia="Calibri" w:hAnsi="Times New Roman" w:cs="Times New Roman"/>
          <w:i/>
          <w:sz w:val="24"/>
          <w:szCs w:val="24"/>
          <w:lang w:val="en-ZW"/>
        </w:rPr>
        <w:t>Magwalia</w:t>
      </w:r>
      <w:proofErr w:type="spellEnd"/>
      <w:r w:rsidR="006B0619" w:rsidRPr="00B30943">
        <w:rPr>
          <w:rFonts w:ascii="Times New Roman" w:eastAsia="Calibri" w:hAnsi="Times New Roman" w:cs="Times New Roman"/>
          <w:sz w:val="24"/>
          <w:szCs w:val="24"/>
          <w:lang w:val="en-ZW"/>
        </w:rPr>
        <w:t>, for the respondent</w:t>
      </w:r>
    </w:p>
    <w:p w:rsidR="006B0619" w:rsidRDefault="006B0619" w:rsidP="006277CE">
      <w:pPr>
        <w:spacing w:after="0" w:line="480" w:lineRule="auto"/>
        <w:jc w:val="both"/>
        <w:rPr>
          <w:rFonts w:ascii="Times New Roman" w:eastAsia="Calibri" w:hAnsi="Times New Roman" w:cs="Times New Roman"/>
          <w:i/>
          <w:sz w:val="24"/>
          <w:szCs w:val="24"/>
          <w:lang w:val="en-ZW"/>
        </w:rPr>
      </w:pPr>
    </w:p>
    <w:p w:rsidR="00B30943" w:rsidRPr="00B30943" w:rsidRDefault="00B30943" w:rsidP="00B30943">
      <w:pPr>
        <w:spacing w:after="0" w:line="240" w:lineRule="auto"/>
        <w:jc w:val="both"/>
        <w:rPr>
          <w:rFonts w:ascii="Times New Roman" w:eastAsia="Calibri" w:hAnsi="Times New Roman" w:cs="Times New Roman"/>
          <w:i/>
          <w:sz w:val="24"/>
          <w:szCs w:val="24"/>
          <w:lang w:val="en-ZW"/>
        </w:rPr>
      </w:pPr>
    </w:p>
    <w:p w:rsidR="006B0619" w:rsidRPr="00B30943" w:rsidRDefault="00494F06" w:rsidP="006277CE">
      <w:pPr>
        <w:spacing w:after="0" w:line="480" w:lineRule="auto"/>
        <w:ind w:firstLine="1134"/>
        <w:jc w:val="both"/>
        <w:rPr>
          <w:rFonts w:ascii="Times New Roman" w:eastAsia="Calibri" w:hAnsi="Times New Roman" w:cs="Times New Roman"/>
          <w:sz w:val="24"/>
          <w:szCs w:val="24"/>
          <w:lang w:val="en-ZW"/>
        </w:rPr>
      </w:pPr>
      <w:r w:rsidRPr="00B30943">
        <w:rPr>
          <w:rFonts w:ascii="Times New Roman" w:eastAsia="Calibri" w:hAnsi="Times New Roman" w:cs="Times New Roman"/>
          <w:b/>
          <w:sz w:val="24"/>
          <w:szCs w:val="24"/>
          <w:lang w:val="en-ZW"/>
        </w:rPr>
        <w:t>HLATSHWAYO JA:</w:t>
      </w:r>
      <w:r w:rsidRPr="00B30943">
        <w:rPr>
          <w:rFonts w:ascii="Times New Roman" w:eastAsia="Calibri" w:hAnsi="Times New Roman" w:cs="Times New Roman"/>
          <w:sz w:val="24"/>
          <w:szCs w:val="24"/>
          <w:lang w:val="en-ZW"/>
        </w:rPr>
        <w:t xml:space="preserve"> </w:t>
      </w:r>
      <w:r w:rsidR="006277CE" w:rsidRPr="00B30943">
        <w:rPr>
          <w:rFonts w:ascii="Times New Roman" w:eastAsia="Calibri" w:hAnsi="Times New Roman" w:cs="Times New Roman"/>
          <w:sz w:val="24"/>
          <w:szCs w:val="24"/>
          <w:lang w:val="en-ZW"/>
        </w:rPr>
        <w:tab/>
      </w:r>
      <w:r w:rsidRPr="00B30943">
        <w:rPr>
          <w:rFonts w:ascii="Times New Roman" w:eastAsia="Calibri" w:hAnsi="Times New Roman" w:cs="Times New Roman"/>
          <w:sz w:val="24"/>
          <w:szCs w:val="24"/>
          <w:lang w:val="en-ZW"/>
        </w:rPr>
        <w:t xml:space="preserve">This is an appeal against the whole </w:t>
      </w:r>
      <w:r w:rsidR="00DC7D3F" w:rsidRPr="00B30943">
        <w:rPr>
          <w:rFonts w:ascii="Times New Roman" w:eastAsia="Calibri" w:hAnsi="Times New Roman" w:cs="Times New Roman"/>
          <w:sz w:val="24"/>
          <w:szCs w:val="24"/>
          <w:lang w:val="en-ZW"/>
        </w:rPr>
        <w:t>judgment of the Fiscal Appeal</w:t>
      </w:r>
      <w:r w:rsidRPr="00B30943">
        <w:rPr>
          <w:rFonts w:ascii="Times New Roman" w:eastAsia="Calibri" w:hAnsi="Times New Roman" w:cs="Times New Roman"/>
          <w:sz w:val="24"/>
          <w:szCs w:val="24"/>
          <w:lang w:val="en-ZW"/>
        </w:rPr>
        <w:t xml:space="preserve"> Court</w:t>
      </w:r>
      <w:r w:rsidR="00DC7D3F" w:rsidRPr="00B30943">
        <w:rPr>
          <w:rFonts w:ascii="Times New Roman" w:eastAsia="Calibri" w:hAnsi="Times New Roman" w:cs="Times New Roman"/>
          <w:sz w:val="24"/>
          <w:szCs w:val="24"/>
          <w:lang w:val="en-ZW"/>
        </w:rPr>
        <w:t xml:space="preserve"> </w:t>
      </w:r>
      <w:r w:rsidR="006277CE" w:rsidRPr="00B30943">
        <w:rPr>
          <w:rFonts w:ascii="Times New Roman" w:eastAsia="Calibri" w:hAnsi="Times New Roman" w:cs="Times New Roman"/>
          <w:sz w:val="24"/>
          <w:szCs w:val="24"/>
          <w:lang w:val="en-ZW"/>
        </w:rPr>
        <w:t>handed down on 1 </w:t>
      </w:r>
      <w:r w:rsidR="009F1A66" w:rsidRPr="00B30943">
        <w:rPr>
          <w:rFonts w:ascii="Times New Roman" w:eastAsia="Calibri" w:hAnsi="Times New Roman" w:cs="Times New Roman"/>
          <w:sz w:val="24"/>
          <w:szCs w:val="24"/>
          <w:lang w:val="en-ZW"/>
        </w:rPr>
        <w:t>November</w:t>
      </w:r>
      <w:r w:rsidR="006277CE" w:rsidRPr="00B30943">
        <w:rPr>
          <w:rFonts w:ascii="Times New Roman" w:eastAsia="Calibri" w:hAnsi="Times New Roman" w:cs="Times New Roman"/>
          <w:sz w:val="24"/>
          <w:szCs w:val="24"/>
          <w:lang w:val="en-ZW"/>
        </w:rPr>
        <w:t> </w:t>
      </w:r>
      <w:r w:rsidRPr="00B30943">
        <w:rPr>
          <w:rFonts w:ascii="Times New Roman" w:eastAsia="Calibri" w:hAnsi="Times New Roman" w:cs="Times New Roman"/>
          <w:sz w:val="24"/>
          <w:szCs w:val="24"/>
          <w:lang w:val="en-ZW"/>
        </w:rPr>
        <w:t>2016 under</w:t>
      </w:r>
      <w:r w:rsidR="009F1A66" w:rsidRPr="00B30943">
        <w:rPr>
          <w:rFonts w:ascii="Times New Roman" w:eastAsia="Calibri" w:hAnsi="Times New Roman" w:cs="Times New Roman"/>
          <w:sz w:val="24"/>
          <w:szCs w:val="24"/>
          <w:lang w:val="en-ZW"/>
        </w:rPr>
        <w:t xml:space="preserve"> judgment number HH 661</w:t>
      </w:r>
      <w:r w:rsidRPr="00B30943">
        <w:rPr>
          <w:rFonts w:ascii="Times New Roman" w:eastAsia="Calibri" w:hAnsi="Times New Roman" w:cs="Times New Roman"/>
          <w:sz w:val="24"/>
          <w:szCs w:val="24"/>
          <w:lang w:val="en-ZW"/>
        </w:rPr>
        <w:t>/16 of case number</w:t>
      </w:r>
      <w:r w:rsidR="009F1A66" w:rsidRPr="00B30943">
        <w:rPr>
          <w:rFonts w:ascii="Times New Roman" w:eastAsia="Calibri" w:hAnsi="Times New Roman" w:cs="Times New Roman"/>
          <w:sz w:val="24"/>
          <w:szCs w:val="24"/>
          <w:lang w:val="en-ZW"/>
        </w:rPr>
        <w:t xml:space="preserve"> FA 08/14</w:t>
      </w:r>
      <w:r w:rsidRPr="00B30943">
        <w:rPr>
          <w:rFonts w:ascii="Times New Roman" w:eastAsia="Calibri" w:hAnsi="Times New Roman" w:cs="Times New Roman"/>
          <w:sz w:val="24"/>
          <w:szCs w:val="24"/>
          <w:lang w:val="en-ZW"/>
        </w:rPr>
        <w:t>, in terms of which the</w:t>
      </w:r>
      <w:r w:rsidR="00DC7D3F" w:rsidRPr="00B30943">
        <w:rPr>
          <w:rFonts w:ascii="Times New Roman" w:eastAsia="Calibri" w:hAnsi="Times New Roman" w:cs="Times New Roman"/>
          <w:sz w:val="24"/>
          <w:szCs w:val="24"/>
          <w:lang w:val="en-ZW"/>
        </w:rPr>
        <w:t xml:space="preserve"> court handed down judgment in favour of the respondent.</w:t>
      </w:r>
      <w:r w:rsidRPr="00B30943">
        <w:rPr>
          <w:rFonts w:ascii="Times New Roman" w:eastAsia="Calibri" w:hAnsi="Times New Roman" w:cs="Times New Roman"/>
          <w:sz w:val="24"/>
          <w:szCs w:val="24"/>
          <w:lang w:val="en-ZW"/>
        </w:rPr>
        <w:t xml:space="preserve"> </w:t>
      </w:r>
    </w:p>
    <w:p w:rsidR="006B0619" w:rsidRPr="00B30943" w:rsidRDefault="006B0619" w:rsidP="006277CE">
      <w:pPr>
        <w:spacing w:after="0" w:line="480" w:lineRule="auto"/>
        <w:jc w:val="both"/>
        <w:rPr>
          <w:rFonts w:ascii="Times New Roman" w:eastAsia="Calibri" w:hAnsi="Times New Roman" w:cs="Times New Roman"/>
          <w:sz w:val="24"/>
          <w:szCs w:val="24"/>
          <w:lang w:val="en-ZW"/>
        </w:rPr>
      </w:pPr>
    </w:p>
    <w:p w:rsidR="006B0619" w:rsidRPr="00B30943" w:rsidRDefault="00DC7D3F" w:rsidP="00873355">
      <w:pPr>
        <w:spacing w:after="0" w:line="480" w:lineRule="auto"/>
        <w:ind w:firstLine="1134"/>
        <w:jc w:val="both"/>
        <w:rPr>
          <w:rFonts w:ascii="Times New Roman" w:eastAsia="Calibri" w:hAnsi="Times New Roman" w:cs="Times New Roman"/>
          <w:sz w:val="24"/>
          <w:szCs w:val="24"/>
          <w:lang w:val="en-ZW"/>
        </w:rPr>
      </w:pPr>
      <w:r w:rsidRPr="00B30943">
        <w:rPr>
          <w:rFonts w:ascii="Times New Roman" w:eastAsia="Calibri" w:hAnsi="Times New Roman" w:cs="Times New Roman"/>
          <w:sz w:val="24"/>
          <w:szCs w:val="24"/>
          <w:lang w:val="en-ZW"/>
        </w:rPr>
        <w:t>The appell</w:t>
      </w:r>
      <w:r w:rsidR="006B0619" w:rsidRPr="00B30943">
        <w:rPr>
          <w:rFonts w:ascii="Times New Roman" w:eastAsia="Calibri" w:hAnsi="Times New Roman" w:cs="Times New Roman"/>
          <w:sz w:val="24"/>
          <w:szCs w:val="24"/>
          <w:lang w:val="en-ZW"/>
        </w:rPr>
        <w:t>ant seeks relief in the following terms:</w:t>
      </w:r>
    </w:p>
    <w:p w:rsidR="00B012BC" w:rsidRPr="00B30943" w:rsidRDefault="00B012BC" w:rsidP="00B012BC">
      <w:pPr>
        <w:spacing w:after="0" w:line="480" w:lineRule="auto"/>
        <w:ind w:firstLine="1134"/>
        <w:jc w:val="both"/>
        <w:rPr>
          <w:rFonts w:ascii="Times New Roman" w:eastAsia="Calibri" w:hAnsi="Times New Roman" w:cs="Times New Roman"/>
          <w:sz w:val="24"/>
          <w:szCs w:val="24"/>
          <w:lang w:val="en-ZW"/>
        </w:rPr>
      </w:pPr>
    </w:p>
    <w:p w:rsidR="006B0619" w:rsidRPr="00B30943" w:rsidRDefault="00EA52C7" w:rsidP="00B012BC">
      <w:pPr>
        <w:spacing w:after="0" w:line="480" w:lineRule="auto"/>
        <w:ind w:firstLine="1134"/>
        <w:contextualSpacing/>
        <w:jc w:val="both"/>
        <w:rPr>
          <w:rFonts w:ascii="Times New Roman" w:eastAsia="Calibri" w:hAnsi="Times New Roman" w:cs="Times New Roman"/>
          <w:sz w:val="24"/>
          <w:szCs w:val="24"/>
          <w:lang w:val="en-ZW"/>
        </w:rPr>
      </w:pPr>
      <w:r w:rsidRPr="00B30943">
        <w:rPr>
          <w:rFonts w:ascii="Times New Roman" w:eastAsia="Calibri" w:hAnsi="Times New Roman" w:cs="Times New Roman"/>
          <w:b/>
          <w:sz w:val="24"/>
          <w:szCs w:val="24"/>
          <w:lang w:val="en-ZW"/>
        </w:rPr>
        <w:t xml:space="preserve">WHEREFORE </w:t>
      </w:r>
      <w:r w:rsidR="003F5307" w:rsidRPr="00B30943">
        <w:rPr>
          <w:rFonts w:ascii="Times New Roman" w:eastAsia="Calibri" w:hAnsi="Times New Roman" w:cs="Times New Roman"/>
          <w:sz w:val="24"/>
          <w:szCs w:val="24"/>
          <w:lang w:val="en-ZW"/>
        </w:rPr>
        <w:t xml:space="preserve">Appellant prays that the appeal be allowed with costs and that the order of the court </w:t>
      </w:r>
      <w:r w:rsidR="003F5307" w:rsidRPr="00B30943">
        <w:rPr>
          <w:rFonts w:ascii="Times New Roman" w:eastAsia="Calibri" w:hAnsi="Times New Roman" w:cs="Times New Roman"/>
          <w:i/>
          <w:sz w:val="24"/>
          <w:szCs w:val="24"/>
          <w:lang w:val="en-ZW"/>
        </w:rPr>
        <w:t xml:space="preserve">a quo </w:t>
      </w:r>
      <w:r w:rsidR="003F5307" w:rsidRPr="00B30943">
        <w:rPr>
          <w:rFonts w:ascii="Times New Roman" w:eastAsia="Calibri" w:hAnsi="Times New Roman" w:cs="Times New Roman"/>
          <w:sz w:val="24"/>
          <w:szCs w:val="24"/>
          <w:lang w:val="en-ZW"/>
        </w:rPr>
        <w:t>be set aside and substituted with the following:-</w:t>
      </w:r>
    </w:p>
    <w:p w:rsidR="006B0619" w:rsidRDefault="003F5307" w:rsidP="00B012BC">
      <w:pPr>
        <w:spacing w:after="200" w:line="480" w:lineRule="auto"/>
        <w:ind w:right="624" w:firstLine="720"/>
        <w:contextualSpacing/>
        <w:jc w:val="both"/>
        <w:rPr>
          <w:rFonts w:ascii="Times New Roman" w:eastAsia="Calibri" w:hAnsi="Times New Roman" w:cs="Times New Roman"/>
          <w:i/>
          <w:sz w:val="24"/>
          <w:szCs w:val="24"/>
          <w:lang w:val="en-ZW"/>
        </w:rPr>
      </w:pPr>
      <w:r w:rsidRPr="00B30943">
        <w:rPr>
          <w:rFonts w:ascii="Times New Roman" w:eastAsia="Calibri" w:hAnsi="Times New Roman" w:cs="Times New Roman"/>
          <w:i/>
          <w:sz w:val="24"/>
          <w:szCs w:val="24"/>
          <w:lang w:val="en-ZW"/>
        </w:rPr>
        <w:t xml:space="preserve">"The appeal be and is hereby allowed as prayed" </w:t>
      </w:r>
    </w:p>
    <w:p w:rsidR="00B30943" w:rsidRPr="00B30943" w:rsidRDefault="00B30943" w:rsidP="00B012BC">
      <w:pPr>
        <w:spacing w:after="200" w:line="480" w:lineRule="auto"/>
        <w:ind w:right="624" w:firstLine="720"/>
        <w:contextualSpacing/>
        <w:jc w:val="both"/>
        <w:rPr>
          <w:rFonts w:ascii="Times New Roman" w:eastAsia="Calibri" w:hAnsi="Times New Roman" w:cs="Times New Roman"/>
          <w:i/>
          <w:sz w:val="24"/>
          <w:szCs w:val="24"/>
          <w:lang w:val="en-ZW"/>
        </w:rPr>
      </w:pPr>
    </w:p>
    <w:p w:rsidR="00012CA7" w:rsidRPr="00B30943" w:rsidRDefault="000E6994" w:rsidP="00B012BC">
      <w:pPr>
        <w:spacing w:after="0" w:line="480" w:lineRule="auto"/>
        <w:ind w:firstLine="1134"/>
        <w:contextualSpacing/>
        <w:jc w:val="both"/>
        <w:rPr>
          <w:rFonts w:ascii="Times New Roman" w:eastAsia="Calibri" w:hAnsi="Times New Roman" w:cs="Times New Roman"/>
          <w:sz w:val="24"/>
          <w:szCs w:val="24"/>
          <w:lang w:val="en-ZW"/>
        </w:rPr>
      </w:pPr>
      <w:r w:rsidRPr="00B30943">
        <w:rPr>
          <w:rFonts w:ascii="Times New Roman" w:eastAsia="Calibri" w:hAnsi="Times New Roman" w:cs="Times New Roman"/>
          <w:sz w:val="24"/>
          <w:szCs w:val="24"/>
          <w:lang w:val="en-ZW"/>
        </w:rPr>
        <w:t xml:space="preserve">The </w:t>
      </w:r>
      <w:r w:rsidR="001C2461" w:rsidRPr="00B30943">
        <w:rPr>
          <w:rFonts w:ascii="Times New Roman" w:eastAsia="Calibri" w:hAnsi="Times New Roman" w:cs="Times New Roman"/>
          <w:sz w:val="24"/>
          <w:szCs w:val="24"/>
          <w:lang w:val="en-ZW"/>
        </w:rPr>
        <w:t xml:space="preserve">material facts of this matter are as follows. The </w:t>
      </w:r>
      <w:r w:rsidRPr="00B30943">
        <w:rPr>
          <w:rFonts w:ascii="Times New Roman" w:eastAsia="Calibri" w:hAnsi="Times New Roman" w:cs="Times New Roman"/>
          <w:sz w:val="24"/>
          <w:szCs w:val="24"/>
          <w:lang w:val="en-ZW"/>
        </w:rPr>
        <w:t xml:space="preserve">appellant is </w:t>
      </w:r>
      <w:r w:rsidR="008D0FF0">
        <w:rPr>
          <w:rFonts w:ascii="Times New Roman" w:eastAsia="Calibri" w:hAnsi="Times New Roman" w:cs="Times New Roman"/>
          <w:sz w:val="24"/>
          <w:szCs w:val="24"/>
          <w:lang w:val="en-ZW"/>
        </w:rPr>
        <w:t xml:space="preserve">a </w:t>
      </w:r>
      <w:r w:rsidR="001C2461" w:rsidRPr="00B30943">
        <w:rPr>
          <w:rFonts w:ascii="Times New Roman" w:eastAsia="Calibri" w:hAnsi="Times New Roman" w:cs="Times New Roman"/>
          <w:sz w:val="24"/>
          <w:szCs w:val="24"/>
          <w:lang w:val="en-ZW"/>
        </w:rPr>
        <w:t xml:space="preserve">locally registered company that operates as </w:t>
      </w:r>
      <w:r w:rsidRPr="00B30943">
        <w:rPr>
          <w:rFonts w:ascii="Times New Roman" w:eastAsia="Calibri" w:hAnsi="Times New Roman" w:cs="Times New Roman"/>
          <w:sz w:val="24"/>
          <w:szCs w:val="24"/>
          <w:lang w:val="en-ZW"/>
        </w:rPr>
        <w:t>an exporter and seller of processed tobacco from Zimbabwe.</w:t>
      </w:r>
      <w:r w:rsidR="00873355" w:rsidRPr="00B30943">
        <w:rPr>
          <w:rFonts w:ascii="Times New Roman" w:eastAsia="Calibri" w:hAnsi="Times New Roman" w:cs="Times New Roman"/>
          <w:sz w:val="24"/>
          <w:szCs w:val="24"/>
          <w:lang w:val="en-ZW"/>
        </w:rPr>
        <w:t xml:space="preserve"> On 1 </w:t>
      </w:r>
      <w:r w:rsidR="001C2461" w:rsidRPr="00B30943">
        <w:rPr>
          <w:rFonts w:ascii="Times New Roman" w:eastAsia="Calibri" w:hAnsi="Times New Roman" w:cs="Times New Roman"/>
          <w:sz w:val="24"/>
          <w:szCs w:val="24"/>
          <w:lang w:val="en-ZW"/>
        </w:rPr>
        <w:t>April 2004 and 1 April 2011 respectively, the app</w:t>
      </w:r>
      <w:r w:rsidR="00C77CC6" w:rsidRPr="00B30943">
        <w:rPr>
          <w:rFonts w:ascii="Times New Roman" w:eastAsia="Calibri" w:hAnsi="Times New Roman" w:cs="Times New Roman"/>
          <w:sz w:val="24"/>
          <w:szCs w:val="24"/>
          <w:lang w:val="en-ZW"/>
        </w:rPr>
        <w:t>ellant entered into two successive</w:t>
      </w:r>
      <w:r w:rsidRPr="00B30943">
        <w:rPr>
          <w:rFonts w:ascii="Times New Roman" w:eastAsia="Calibri" w:hAnsi="Times New Roman" w:cs="Times New Roman"/>
          <w:sz w:val="24"/>
          <w:szCs w:val="24"/>
          <w:lang w:val="en-ZW"/>
        </w:rPr>
        <w:t xml:space="preserve"> "Sales</w:t>
      </w:r>
      <w:r w:rsidR="001C2461" w:rsidRPr="00B30943">
        <w:rPr>
          <w:rFonts w:ascii="Times New Roman" w:eastAsia="Calibri" w:hAnsi="Times New Roman" w:cs="Times New Roman"/>
          <w:sz w:val="24"/>
          <w:szCs w:val="24"/>
          <w:lang w:val="en-ZW"/>
        </w:rPr>
        <w:t xml:space="preserve"> </w:t>
      </w:r>
      <w:r w:rsidR="001C2461" w:rsidRPr="00B30943">
        <w:rPr>
          <w:rFonts w:ascii="Times New Roman" w:eastAsia="Calibri" w:hAnsi="Times New Roman" w:cs="Times New Roman"/>
          <w:sz w:val="24"/>
          <w:szCs w:val="24"/>
          <w:lang w:val="en-ZW"/>
        </w:rPr>
        <w:lastRenderedPageBreak/>
        <w:t xml:space="preserve">and </w:t>
      </w:r>
      <w:r w:rsidRPr="00B30943">
        <w:rPr>
          <w:rFonts w:ascii="Times New Roman" w:eastAsia="Calibri" w:hAnsi="Times New Roman" w:cs="Times New Roman"/>
          <w:sz w:val="24"/>
          <w:szCs w:val="24"/>
          <w:lang w:val="en-ZW"/>
        </w:rPr>
        <w:t>Marketing Commission Agreement</w:t>
      </w:r>
      <w:r w:rsidR="001C2461" w:rsidRPr="00B30943">
        <w:rPr>
          <w:rFonts w:ascii="Times New Roman" w:eastAsia="Calibri" w:hAnsi="Times New Roman" w:cs="Times New Roman"/>
          <w:sz w:val="24"/>
          <w:szCs w:val="24"/>
          <w:lang w:val="en-ZW"/>
        </w:rPr>
        <w:t>s</w:t>
      </w:r>
      <w:r w:rsidRPr="00B30943">
        <w:rPr>
          <w:rFonts w:ascii="Times New Roman" w:eastAsia="Calibri" w:hAnsi="Times New Roman" w:cs="Times New Roman"/>
          <w:sz w:val="24"/>
          <w:szCs w:val="24"/>
          <w:lang w:val="en-ZW"/>
        </w:rPr>
        <w:t xml:space="preserve">" </w:t>
      </w:r>
      <w:r w:rsidR="00674709" w:rsidRPr="00B30943">
        <w:rPr>
          <w:rFonts w:ascii="Times New Roman" w:eastAsia="Calibri" w:hAnsi="Times New Roman" w:cs="Times New Roman"/>
          <w:sz w:val="24"/>
          <w:szCs w:val="24"/>
          <w:lang w:val="en-ZW"/>
        </w:rPr>
        <w:t>with two foreign companies</w:t>
      </w:r>
      <w:r w:rsidR="00C77CC6" w:rsidRPr="00B30943">
        <w:rPr>
          <w:rFonts w:ascii="Times New Roman" w:eastAsia="Calibri" w:hAnsi="Times New Roman" w:cs="Times New Roman"/>
          <w:sz w:val="24"/>
          <w:szCs w:val="24"/>
          <w:lang w:val="en-ZW"/>
        </w:rPr>
        <w:t xml:space="preserve"> domiciled in Bermuda and Switzerland respectively. The appellant was identified in both documents as the "Principal" whilst foreign companies were specifically termed "agents" in</w:t>
      </w:r>
      <w:r w:rsidR="00674709" w:rsidRPr="00B30943">
        <w:rPr>
          <w:rFonts w:ascii="Times New Roman" w:eastAsia="Calibri" w:hAnsi="Times New Roman" w:cs="Times New Roman"/>
          <w:sz w:val="24"/>
          <w:szCs w:val="24"/>
          <w:lang w:val="en-ZW"/>
        </w:rPr>
        <w:t xml:space="preserve"> the sale of</w:t>
      </w:r>
      <w:r w:rsidR="00C77CC6" w:rsidRPr="00B30943">
        <w:rPr>
          <w:rFonts w:ascii="Times New Roman" w:eastAsia="Calibri" w:hAnsi="Times New Roman" w:cs="Times New Roman"/>
          <w:sz w:val="24"/>
          <w:szCs w:val="24"/>
          <w:lang w:val="en-ZW"/>
        </w:rPr>
        <w:t xml:space="preserve"> the appellant's</w:t>
      </w:r>
      <w:r w:rsidR="00674709" w:rsidRPr="00B30943">
        <w:rPr>
          <w:rFonts w:ascii="Times New Roman" w:eastAsia="Calibri" w:hAnsi="Times New Roman" w:cs="Times New Roman"/>
          <w:sz w:val="24"/>
          <w:szCs w:val="24"/>
          <w:lang w:val="en-ZW"/>
        </w:rPr>
        <w:t xml:space="preserve"> export tobacco to foreign markets. The </w:t>
      </w:r>
      <w:r w:rsidR="00C77CC6" w:rsidRPr="00B30943">
        <w:rPr>
          <w:rFonts w:ascii="Times New Roman" w:eastAsia="Calibri" w:hAnsi="Times New Roman" w:cs="Times New Roman"/>
          <w:sz w:val="24"/>
          <w:szCs w:val="24"/>
          <w:lang w:val="en-ZW"/>
        </w:rPr>
        <w:t xml:space="preserve">initial sales </w:t>
      </w:r>
      <w:r w:rsidR="00674709" w:rsidRPr="00B30943">
        <w:rPr>
          <w:rFonts w:ascii="Times New Roman" w:eastAsia="Calibri" w:hAnsi="Times New Roman" w:cs="Times New Roman"/>
          <w:sz w:val="24"/>
          <w:szCs w:val="24"/>
          <w:lang w:val="en-ZW"/>
        </w:rPr>
        <w:t>commission</w:t>
      </w:r>
      <w:r w:rsidR="001E1090" w:rsidRPr="00B30943">
        <w:rPr>
          <w:rFonts w:ascii="Times New Roman" w:eastAsia="Calibri" w:hAnsi="Times New Roman" w:cs="Times New Roman"/>
          <w:sz w:val="24"/>
          <w:szCs w:val="24"/>
          <w:lang w:val="en-ZW"/>
        </w:rPr>
        <w:t xml:space="preserve"> agreed upon by the appellant and the agents was 8</w:t>
      </w:r>
      <w:r w:rsidR="00674709" w:rsidRPr="00B30943">
        <w:rPr>
          <w:rFonts w:ascii="Times New Roman" w:eastAsia="Calibri" w:hAnsi="Times New Roman" w:cs="Times New Roman"/>
          <w:sz w:val="24"/>
          <w:szCs w:val="24"/>
          <w:lang w:val="en-ZW"/>
        </w:rPr>
        <w:t>.5</w:t>
      </w:r>
      <w:r w:rsidR="00873355" w:rsidRPr="00B30943">
        <w:rPr>
          <w:rFonts w:ascii="Times New Roman" w:eastAsia="Calibri" w:hAnsi="Times New Roman" w:cs="Times New Roman"/>
          <w:sz w:val="24"/>
          <w:szCs w:val="24"/>
          <w:lang w:val="en-ZW"/>
        </w:rPr>
        <w:t xml:space="preserve"> per cent</w:t>
      </w:r>
      <w:r w:rsidR="00674709" w:rsidRPr="00B30943">
        <w:rPr>
          <w:rFonts w:ascii="Times New Roman" w:eastAsia="Calibri" w:hAnsi="Times New Roman" w:cs="Times New Roman"/>
          <w:sz w:val="24"/>
          <w:szCs w:val="24"/>
          <w:lang w:val="en-ZW"/>
        </w:rPr>
        <w:t xml:space="preserve"> of the aggregate net export sales and Foreign Currency Account (FCA) Zimbabwe sales value of each export.</w:t>
      </w:r>
      <w:r w:rsidR="001E1090" w:rsidRPr="00B30943">
        <w:rPr>
          <w:rFonts w:ascii="Times New Roman" w:eastAsia="Calibri" w:hAnsi="Times New Roman" w:cs="Times New Roman"/>
          <w:sz w:val="24"/>
          <w:szCs w:val="24"/>
          <w:lang w:val="en-ZW"/>
        </w:rPr>
        <w:t xml:space="preserve"> The sales commission was subsequently reduced to 7.5</w:t>
      </w:r>
      <w:r w:rsidR="00615D64">
        <w:rPr>
          <w:rFonts w:ascii="Times New Roman" w:eastAsia="Calibri" w:hAnsi="Times New Roman" w:cs="Times New Roman"/>
          <w:sz w:val="24"/>
          <w:szCs w:val="24"/>
          <w:lang w:val="en-ZW"/>
        </w:rPr>
        <w:t> </w:t>
      </w:r>
      <w:r w:rsidR="00873355" w:rsidRPr="00B30943">
        <w:rPr>
          <w:rFonts w:ascii="Times New Roman" w:eastAsia="Calibri" w:hAnsi="Times New Roman" w:cs="Times New Roman"/>
          <w:sz w:val="24"/>
          <w:szCs w:val="24"/>
          <w:lang w:val="en-ZW"/>
        </w:rPr>
        <w:t>per cent</w:t>
      </w:r>
      <w:r w:rsidR="001E1090" w:rsidRPr="00B30943">
        <w:rPr>
          <w:rFonts w:ascii="Times New Roman" w:eastAsia="Calibri" w:hAnsi="Times New Roman" w:cs="Times New Roman"/>
          <w:sz w:val="24"/>
          <w:szCs w:val="24"/>
          <w:lang w:val="en-ZW"/>
        </w:rPr>
        <w:t xml:space="preserve"> in compliance with the Zimbabwe Exchange Control Regulations. </w:t>
      </w:r>
    </w:p>
    <w:p w:rsidR="00012CA7" w:rsidRPr="00B30943" w:rsidRDefault="00012CA7" w:rsidP="00EB39FB">
      <w:pPr>
        <w:spacing w:after="0" w:line="480" w:lineRule="auto"/>
        <w:contextualSpacing/>
        <w:jc w:val="both"/>
        <w:rPr>
          <w:rFonts w:ascii="Times New Roman" w:eastAsia="Calibri" w:hAnsi="Times New Roman" w:cs="Times New Roman"/>
          <w:sz w:val="24"/>
          <w:szCs w:val="24"/>
          <w:lang w:val="en-ZW"/>
        </w:rPr>
      </w:pPr>
    </w:p>
    <w:p w:rsidR="00B17B88" w:rsidRDefault="00012CA7" w:rsidP="00B012BC">
      <w:pPr>
        <w:spacing w:after="0" w:line="480" w:lineRule="auto"/>
        <w:ind w:firstLine="1134"/>
        <w:contextualSpacing/>
        <w:jc w:val="both"/>
        <w:rPr>
          <w:rFonts w:ascii="Times New Roman" w:eastAsia="Calibri" w:hAnsi="Times New Roman" w:cs="Times New Roman"/>
          <w:sz w:val="24"/>
          <w:szCs w:val="24"/>
          <w:lang w:val="en-ZW"/>
        </w:rPr>
      </w:pPr>
      <w:r w:rsidRPr="00B30943">
        <w:rPr>
          <w:rFonts w:ascii="Times New Roman" w:eastAsia="Calibri" w:hAnsi="Times New Roman" w:cs="Times New Roman"/>
          <w:sz w:val="24"/>
          <w:szCs w:val="24"/>
          <w:lang w:val="en-ZW"/>
        </w:rPr>
        <w:t>In 2007, the respondent undertook an audit of the affairs of the appellant. It was subsequently determined that the commission paid in respect of the Sales and Marketing Commission Agreements</w:t>
      </w:r>
      <w:r w:rsidR="00D15699" w:rsidRPr="00B30943">
        <w:rPr>
          <w:rFonts w:ascii="Times New Roman" w:eastAsia="Calibri" w:hAnsi="Times New Roman" w:cs="Times New Roman"/>
          <w:sz w:val="24"/>
          <w:szCs w:val="24"/>
          <w:lang w:val="en-ZW"/>
        </w:rPr>
        <w:t xml:space="preserve"> for the year 2005 qualified as fees for services of a technical and administrative nature, performed by an overseas agent, on behalf of the appellant. In light thereof, the respondent determined that the appellant was liable for withholding non-resident t</w:t>
      </w:r>
      <w:r w:rsidR="00807C19" w:rsidRPr="00B30943">
        <w:rPr>
          <w:rFonts w:ascii="Times New Roman" w:eastAsia="Calibri" w:hAnsi="Times New Roman" w:cs="Times New Roman"/>
          <w:sz w:val="24"/>
          <w:szCs w:val="24"/>
          <w:lang w:val="en-ZW"/>
        </w:rPr>
        <w:t>ax as provided for in the Seventeenth S</w:t>
      </w:r>
      <w:r w:rsidR="00D15699" w:rsidRPr="00B30943">
        <w:rPr>
          <w:rFonts w:ascii="Times New Roman" w:eastAsia="Calibri" w:hAnsi="Times New Roman" w:cs="Times New Roman"/>
          <w:sz w:val="24"/>
          <w:szCs w:val="24"/>
          <w:lang w:val="en-ZW"/>
        </w:rPr>
        <w:t>chedule of the Income Tax Act [</w:t>
      </w:r>
      <w:r w:rsidR="00D15699" w:rsidRPr="00B30943">
        <w:rPr>
          <w:rFonts w:ascii="Times New Roman" w:eastAsia="Calibri" w:hAnsi="Times New Roman" w:cs="Times New Roman"/>
          <w:i/>
          <w:sz w:val="24"/>
          <w:szCs w:val="24"/>
          <w:lang w:val="en-ZW"/>
        </w:rPr>
        <w:t>Chapter 23:06</w:t>
      </w:r>
      <w:r w:rsidR="00D15699" w:rsidRPr="00B30943">
        <w:rPr>
          <w:rFonts w:ascii="Times New Roman" w:eastAsia="Calibri" w:hAnsi="Times New Roman" w:cs="Times New Roman"/>
          <w:sz w:val="24"/>
          <w:szCs w:val="24"/>
          <w:lang w:val="en-ZW"/>
        </w:rPr>
        <w:t xml:space="preserve">] </w:t>
      </w:r>
      <w:r w:rsidR="00615D64">
        <w:rPr>
          <w:rFonts w:ascii="Times New Roman" w:eastAsia="Calibri" w:hAnsi="Times New Roman" w:cs="Times New Roman"/>
          <w:sz w:val="24"/>
          <w:szCs w:val="24"/>
          <w:lang w:val="en-ZW"/>
        </w:rPr>
        <w:t>(the </w:t>
      </w:r>
      <w:r w:rsidR="00B17B88" w:rsidRPr="00B30943">
        <w:rPr>
          <w:rFonts w:ascii="Times New Roman" w:eastAsia="Calibri" w:hAnsi="Times New Roman" w:cs="Times New Roman"/>
          <w:sz w:val="24"/>
          <w:szCs w:val="24"/>
          <w:lang w:val="en-ZW"/>
        </w:rPr>
        <w:t>Act).</w:t>
      </w:r>
    </w:p>
    <w:p w:rsidR="008214A7" w:rsidRPr="00B30943" w:rsidRDefault="008214A7" w:rsidP="00B012BC">
      <w:pPr>
        <w:spacing w:after="0" w:line="480" w:lineRule="auto"/>
        <w:ind w:firstLine="1134"/>
        <w:contextualSpacing/>
        <w:jc w:val="both"/>
        <w:rPr>
          <w:rFonts w:ascii="Times New Roman" w:eastAsia="Calibri" w:hAnsi="Times New Roman" w:cs="Times New Roman"/>
          <w:sz w:val="24"/>
          <w:szCs w:val="24"/>
          <w:lang w:val="en-ZW"/>
        </w:rPr>
      </w:pPr>
    </w:p>
    <w:p w:rsidR="009C4D4A" w:rsidRPr="00B30943" w:rsidRDefault="00B17B88" w:rsidP="00B012BC">
      <w:pPr>
        <w:spacing w:after="0" w:line="480" w:lineRule="auto"/>
        <w:ind w:firstLine="1134"/>
        <w:contextualSpacing/>
        <w:jc w:val="both"/>
        <w:rPr>
          <w:rFonts w:ascii="Times New Roman" w:eastAsia="Calibri" w:hAnsi="Times New Roman" w:cs="Times New Roman"/>
          <w:sz w:val="24"/>
          <w:szCs w:val="24"/>
          <w:lang w:val="en-ZW"/>
        </w:rPr>
      </w:pPr>
      <w:r w:rsidRPr="00B30943">
        <w:rPr>
          <w:rFonts w:ascii="Times New Roman" w:eastAsia="Calibri" w:hAnsi="Times New Roman" w:cs="Times New Roman"/>
          <w:sz w:val="24"/>
          <w:szCs w:val="24"/>
          <w:lang w:val="en-ZW"/>
        </w:rPr>
        <w:t>On 5 April 2007, the respondent</w:t>
      </w:r>
      <w:r w:rsidR="00807C19" w:rsidRPr="00B30943">
        <w:rPr>
          <w:rFonts w:ascii="Times New Roman" w:eastAsia="Calibri" w:hAnsi="Times New Roman" w:cs="Times New Roman"/>
          <w:sz w:val="24"/>
          <w:szCs w:val="24"/>
          <w:lang w:val="en-ZW"/>
        </w:rPr>
        <w:t xml:space="preserve"> issued an assessment of </w:t>
      </w:r>
      <w:r w:rsidRPr="00B30943">
        <w:rPr>
          <w:rFonts w:ascii="Times New Roman" w:eastAsia="Calibri" w:hAnsi="Times New Roman" w:cs="Times New Roman"/>
          <w:sz w:val="24"/>
          <w:szCs w:val="24"/>
          <w:lang w:val="en-ZW"/>
        </w:rPr>
        <w:t>withholding tax to the appellant, which assessment the appellant objected to. On 10 August 2007</w:t>
      </w:r>
      <w:r w:rsidR="005E7C15" w:rsidRPr="00B30943">
        <w:rPr>
          <w:rFonts w:ascii="Times New Roman" w:eastAsia="Calibri" w:hAnsi="Times New Roman" w:cs="Times New Roman"/>
          <w:sz w:val="24"/>
          <w:szCs w:val="24"/>
          <w:lang w:val="en-ZW"/>
        </w:rPr>
        <w:t xml:space="preserve">, the respondent disallowed the objections lodged by the appellant leading to an </w:t>
      </w:r>
      <w:r w:rsidR="008214A7">
        <w:rPr>
          <w:rFonts w:ascii="Times New Roman" w:eastAsia="Calibri" w:hAnsi="Times New Roman" w:cs="Times New Roman"/>
          <w:sz w:val="24"/>
          <w:szCs w:val="24"/>
          <w:lang w:val="en-ZW"/>
        </w:rPr>
        <w:t>appeal being filed on 24 August </w:t>
      </w:r>
      <w:r w:rsidR="009C4D4A" w:rsidRPr="00B30943">
        <w:rPr>
          <w:rFonts w:ascii="Times New Roman" w:eastAsia="Calibri" w:hAnsi="Times New Roman" w:cs="Times New Roman"/>
          <w:sz w:val="24"/>
          <w:szCs w:val="24"/>
          <w:lang w:val="en-ZW"/>
        </w:rPr>
        <w:t xml:space="preserve">2007. The appeal subsequently lapsed having been filed outside of the prescribed time limits and the appellant </w:t>
      </w:r>
      <w:r w:rsidR="00807C19" w:rsidRPr="00B30943">
        <w:rPr>
          <w:rFonts w:ascii="Times New Roman" w:eastAsia="Calibri" w:hAnsi="Times New Roman" w:cs="Times New Roman"/>
          <w:sz w:val="24"/>
          <w:szCs w:val="24"/>
          <w:lang w:val="en-ZW"/>
        </w:rPr>
        <w:t>continued to remit non-resident</w:t>
      </w:r>
      <w:r w:rsidR="009C4D4A" w:rsidRPr="00B30943">
        <w:rPr>
          <w:rFonts w:ascii="Times New Roman" w:eastAsia="Calibri" w:hAnsi="Times New Roman" w:cs="Times New Roman"/>
          <w:sz w:val="24"/>
          <w:szCs w:val="24"/>
          <w:lang w:val="en-ZW"/>
        </w:rPr>
        <w:t xml:space="preserve"> tax fees to the respondent. </w:t>
      </w:r>
    </w:p>
    <w:p w:rsidR="009C4D4A" w:rsidRPr="00B30943" w:rsidRDefault="009C4D4A" w:rsidP="00EB39FB">
      <w:pPr>
        <w:spacing w:after="0" w:line="480" w:lineRule="auto"/>
        <w:contextualSpacing/>
        <w:jc w:val="both"/>
        <w:rPr>
          <w:rFonts w:ascii="Times New Roman" w:eastAsia="Calibri" w:hAnsi="Times New Roman" w:cs="Times New Roman"/>
          <w:sz w:val="24"/>
          <w:szCs w:val="24"/>
          <w:lang w:val="en-ZW"/>
        </w:rPr>
      </w:pPr>
    </w:p>
    <w:p w:rsidR="00A722D9" w:rsidRPr="00B30943" w:rsidRDefault="009C4D4A" w:rsidP="00B012BC">
      <w:pPr>
        <w:spacing w:after="0" w:line="480" w:lineRule="auto"/>
        <w:ind w:firstLine="1134"/>
        <w:contextualSpacing/>
        <w:jc w:val="both"/>
        <w:rPr>
          <w:rFonts w:ascii="Times New Roman" w:eastAsia="Calibri" w:hAnsi="Times New Roman" w:cs="Times New Roman"/>
          <w:sz w:val="24"/>
          <w:szCs w:val="24"/>
          <w:lang w:val="en-ZW"/>
        </w:rPr>
      </w:pPr>
      <w:r w:rsidRPr="00B30943">
        <w:rPr>
          <w:rFonts w:ascii="Times New Roman" w:eastAsia="Calibri" w:hAnsi="Times New Roman" w:cs="Times New Roman"/>
          <w:sz w:val="24"/>
          <w:szCs w:val="24"/>
          <w:lang w:val="en-ZW"/>
        </w:rPr>
        <w:t>On 24 October 201</w:t>
      </w:r>
      <w:r w:rsidR="00F6374D" w:rsidRPr="00B30943">
        <w:rPr>
          <w:rFonts w:ascii="Times New Roman" w:eastAsia="Calibri" w:hAnsi="Times New Roman" w:cs="Times New Roman"/>
          <w:sz w:val="24"/>
          <w:szCs w:val="24"/>
          <w:lang w:val="en-ZW"/>
        </w:rPr>
        <w:t>3</w:t>
      </w:r>
      <w:r w:rsidRPr="00B30943">
        <w:rPr>
          <w:rFonts w:ascii="Times New Roman" w:eastAsia="Calibri" w:hAnsi="Times New Roman" w:cs="Times New Roman"/>
          <w:sz w:val="24"/>
          <w:szCs w:val="24"/>
          <w:lang w:val="en-ZW"/>
        </w:rPr>
        <w:t>, the appellant indicated to the respondent that it would</w:t>
      </w:r>
      <w:r w:rsidR="00F6374D" w:rsidRPr="00B30943">
        <w:rPr>
          <w:rFonts w:ascii="Times New Roman" w:eastAsia="Calibri" w:hAnsi="Times New Roman" w:cs="Times New Roman"/>
          <w:sz w:val="24"/>
          <w:szCs w:val="24"/>
          <w:lang w:val="en-ZW"/>
        </w:rPr>
        <w:t xml:space="preserve"> cease any further remittals of</w:t>
      </w:r>
      <w:r w:rsidR="00B17B88" w:rsidRPr="00B30943">
        <w:rPr>
          <w:rFonts w:ascii="Times New Roman" w:eastAsia="Calibri" w:hAnsi="Times New Roman" w:cs="Times New Roman"/>
          <w:sz w:val="24"/>
          <w:szCs w:val="24"/>
          <w:lang w:val="en-ZW"/>
        </w:rPr>
        <w:t xml:space="preserve"> </w:t>
      </w:r>
      <w:r w:rsidR="00807C19" w:rsidRPr="00B30943">
        <w:rPr>
          <w:rFonts w:ascii="Times New Roman" w:eastAsia="Calibri" w:hAnsi="Times New Roman" w:cs="Times New Roman"/>
          <w:sz w:val="24"/>
          <w:szCs w:val="24"/>
          <w:lang w:val="en-ZW"/>
        </w:rPr>
        <w:t xml:space="preserve">non-resident </w:t>
      </w:r>
      <w:r w:rsidRPr="00B30943">
        <w:rPr>
          <w:rFonts w:ascii="Times New Roman" w:eastAsia="Calibri" w:hAnsi="Times New Roman" w:cs="Times New Roman"/>
          <w:sz w:val="24"/>
          <w:szCs w:val="24"/>
          <w:lang w:val="en-ZW"/>
        </w:rPr>
        <w:t>tax fees pending a resolution of its 2007 appeal.</w:t>
      </w:r>
      <w:r w:rsidR="00F6374D" w:rsidRPr="00B30943">
        <w:rPr>
          <w:rFonts w:ascii="Times New Roman" w:eastAsia="Calibri" w:hAnsi="Times New Roman" w:cs="Times New Roman"/>
          <w:sz w:val="24"/>
          <w:szCs w:val="24"/>
          <w:lang w:val="en-ZW"/>
        </w:rPr>
        <w:t xml:space="preserve"> The parties conducted a meeting on 5 December 2013, in terms of which the respondent produced </w:t>
      </w:r>
      <w:r w:rsidR="00F6374D" w:rsidRPr="00B30943">
        <w:rPr>
          <w:rFonts w:ascii="Times New Roman" w:eastAsia="Calibri" w:hAnsi="Times New Roman" w:cs="Times New Roman"/>
          <w:sz w:val="24"/>
          <w:szCs w:val="24"/>
          <w:lang w:val="en-ZW"/>
        </w:rPr>
        <w:lastRenderedPageBreak/>
        <w:t>a schedule of payable withholding tax fees from the period of January 2009 to October 2013. In terms of the schedule, the principle amount of the non-resident's withholding</w:t>
      </w:r>
      <w:r w:rsidR="00A722D9" w:rsidRPr="00B30943">
        <w:rPr>
          <w:rFonts w:ascii="Times New Roman" w:eastAsia="Calibri" w:hAnsi="Times New Roman" w:cs="Times New Roman"/>
          <w:sz w:val="24"/>
          <w:szCs w:val="24"/>
          <w:lang w:val="en-ZW"/>
        </w:rPr>
        <w:t xml:space="preserve"> tax </w:t>
      </w:r>
      <w:r w:rsidR="00873355" w:rsidRPr="00B30943">
        <w:rPr>
          <w:rFonts w:ascii="Times New Roman" w:eastAsia="Calibri" w:hAnsi="Times New Roman" w:cs="Times New Roman"/>
          <w:sz w:val="24"/>
          <w:szCs w:val="24"/>
          <w:lang w:val="en-ZW"/>
        </w:rPr>
        <w:t>fees that was due was US$4 252 </w:t>
      </w:r>
      <w:r w:rsidR="00A722D9" w:rsidRPr="00B30943">
        <w:rPr>
          <w:rFonts w:ascii="Times New Roman" w:eastAsia="Calibri" w:hAnsi="Times New Roman" w:cs="Times New Roman"/>
          <w:sz w:val="24"/>
          <w:szCs w:val="24"/>
          <w:lang w:val="en-ZW"/>
        </w:rPr>
        <w:t xml:space="preserve">647.57. An equivalent amount was imposed as a penalty and a further US&amp; 795 988.62 was imposed as interest. The penalty fee was later reduced, leaving the appellant with a revised total liability of US$ 5 974 959.97. </w:t>
      </w:r>
    </w:p>
    <w:p w:rsidR="00A722D9" w:rsidRPr="00B30943" w:rsidRDefault="00A722D9" w:rsidP="00EB39FB">
      <w:pPr>
        <w:spacing w:after="0" w:line="480" w:lineRule="auto"/>
        <w:contextualSpacing/>
        <w:jc w:val="both"/>
        <w:rPr>
          <w:rFonts w:ascii="Times New Roman" w:eastAsia="Calibri" w:hAnsi="Times New Roman" w:cs="Times New Roman"/>
          <w:sz w:val="24"/>
          <w:szCs w:val="24"/>
          <w:lang w:val="en-ZW"/>
        </w:rPr>
      </w:pPr>
    </w:p>
    <w:p w:rsidR="00AB7FD9" w:rsidRPr="00B30943" w:rsidRDefault="00A722D9" w:rsidP="00492E98">
      <w:pPr>
        <w:tabs>
          <w:tab w:val="left" w:pos="1134"/>
        </w:tabs>
        <w:spacing w:after="0" w:line="480" w:lineRule="auto"/>
        <w:contextualSpacing/>
        <w:jc w:val="both"/>
        <w:rPr>
          <w:rFonts w:ascii="Times New Roman" w:eastAsia="Calibri" w:hAnsi="Times New Roman" w:cs="Times New Roman"/>
          <w:sz w:val="24"/>
          <w:szCs w:val="24"/>
          <w:lang w:val="en-ZW"/>
        </w:rPr>
      </w:pPr>
      <w:r w:rsidRPr="00B30943">
        <w:rPr>
          <w:rFonts w:ascii="Times New Roman" w:eastAsia="Calibri" w:hAnsi="Times New Roman" w:cs="Times New Roman"/>
          <w:sz w:val="24"/>
          <w:szCs w:val="24"/>
          <w:lang w:val="en-ZW"/>
        </w:rPr>
        <w:tab/>
        <w:t>The appellant objected to the revised schedule of non-resident's withholding tax</w:t>
      </w:r>
      <w:r w:rsidR="00F6374D" w:rsidRPr="00B30943">
        <w:rPr>
          <w:rFonts w:ascii="Times New Roman" w:eastAsia="Calibri" w:hAnsi="Times New Roman" w:cs="Times New Roman"/>
          <w:sz w:val="24"/>
          <w:szCs w:val="24"/>
          <w:lang w:val="en-ZW"/>
        </w:rPr>
        <w:t xml:space="preserve"> </w:t>
      </w:r>
      <w:r w:rsidRPr="00B30943">
        <w:rPr>
          <w:rFonts w:ascii="Times New Roman" w:eastAsia="Calibri" w:hAnsi="Times New Roman" w:cs="Times New Roman"/>
          <w:sz w:val="24"/>
          <w:szCs w:val="24"/>
          <w:lang w:val="en-ZW"/>
        </w:rPr>
        <w:t>by means of an objection letter dated 16 December 2</w:t>
      </w:r>
      <w:r w:rsidR="00AB7FD9" w:rsidRPr="00B30943">
        <w:rPr>
          <w:rFonts w:ascii="Times New Roman" w:eastAsia="Calibri" w:hAnsi="Times New Roman" w:cs="Times New Roman"/>
          <w:sz w:val="24"/>
          <w:szCs w:val="24"/>
          <w:lang w:val="en-ZW"/>
        </w:rPr>
        <w:t xml:space="preserve">013. The appellant disputed liability on the basis that commissions constituted fees as contemplated in s 30 as </w:t>
      </w:r>
      <w:r w:rsidR="00807C19" w:rsidRPr="00B30943">
        <w:rPr>
          <w:rFonts w:ascii="Times New Roman" w:eastAsia="Calibri" w:hAnsi="Times New Roman" w:cs="Times New Roman"/>
          <w:sz w:val="24"/>
          <w:szCs w:val="24"/>
          <w:lang w:val="en-ZW"/>
        </w:rPr>
        <w:t>read with the Seventeenth S</w:t>
      </w:r>
      <w:r w:rsidR="00AB7FD9" w:rsidRPr="00B30943">
        <w:rPr>
          <w:rFonts w:ascii="Times New Roman" w:eastAsia="Calibri" w:hAnsi="Times New Roman" w:cs="Times New Roman"/>
          <w:sz w:val="24"/>
          <w:szCs w:val="24"/>
          <w:lang w:val="en-ZW"/>
        </w:rPr>
        <w:t>chedule of the Act. Eventually, the appellant undertook to pay the outstanding principal amount by way of four separate instalmen</w:t>
      </w:r>
      <w:r w:rsidR="00B012BC" w:rsidRPr="00B30943">
        <w:rPr>
          <w:rFonts w:ascii="Times New Roman" w:eastAsia="Calibri" w:hAnsi="Times New Roman" w:cs="Times New Roman"/>
          <w:sz w:val="24"/>
          <w:szCs w:val="24"/>
          <w:lang w:val="en-ZW"/>
        </w:rPr>
        <w:t>ts spanning between 13 December </w:t>
      </w:r>
      <w:r w:rsidR="00E17D8E">
        <w:rPr>
          <w:rFonts w:ascii="Times New Roman" w:eastAsia="Calibri" w:hAnsi="Times New Roman" w:cs="Times New Roman"/>
          <w:sz w:val="24"/>
          <w:szCs w:val="24"/>
          <w:lang w:val="en-ZW"/>
        </w:rPr>
        <w:t>2013 and 20 </w:t>
      </w:r>
      <w:r w:rsidR="00AB7FD9" w:rsidRPr="00B30943">
        <w:rPr>
          <w:rFonts w:ascii="Times New Roman" w:eastAsia="Calibri" w:hAnsi="Times New Roman" w:cs="Times New Roman"/>
          <w:sz w:val="24"/>
          <w:szCs w:val="24"/>
          <w:lang w:val="en-ZW"/>
        </w:rPr>
        <w:t>January 2014. As a result of the undertaking, the respondent elected to further waive the reduced penalty and interest through an e-mail sent on 19 December 2013. The appellant however managed to settle the entire principal amount by 20 December 2013.</w:t>
      </w:r>
    </w:p>
    <w:p w:rsidR="00AB7FD9" w:rsidRPr="00B30943" w:rsidRDefault="00AB7FD9" w:rsidP="00EB39FB">
      <w:pPr>
        <w:spacing w:after="0" w:line="480" w:lineRule="auto"/>
        <w:contextualSpacing/>
        <w:jc w:val="both"/>
        <w:rPr>
          <w:rFonts w:ascii="Times New Roman" w:eastAsia="Calibri" w:hAnsi="Times New Roman" w:cs="Times New Roman"/>
          <w:sz w:val="24"/>
          <w:szCs w:val="24"/>
          <w:lang w:val="en-ZW"/>
        </w:rPr>
      </w:pPr>
    </w:p>
    <w:p w:rsidR="00012CA7" w:rsidRPr="00B30943" w:rsidRDefault="00AB7FD9" w:rsidP="00066113">
      <w:pPr>
        <w:spacing w:after="0" w:line="480" w:lineRule="auto"/>
        <w:ind w:firstLine="1134"/>
        <w:contextualSpacing/>
        <w:jc w:val="both"/>
        <w:rPr>
          <w:rFonts w:ascii="Times New Roman" w:eastAsia="Calibri" w:hAnsi="Times New Roman" w:cs="Times New Roman"/>
          <w:sz w:val="24"/>
          <w:szCs w:val="24"/>
          <w:lang w:val="en-ZW"/>
        </w:rPr>
      </w:pPr>
      <w:r w:rsidRPr="00B30943">
        <w:rPr>
          <w:rFonts w:ascii="Times New Roman" w:eastAsia="Calibri" w:hAnsi="Times New Roman" w:cs="Times New Roman"/>
          <w:sz w:val="24"/>
          <w:szCs w:val="24"/>
          <w:lang w:val="en-ZW"/>
        </w:rPr>
        <w:t xml:space="preserve">On </w:t>
      </w:r>
      <w:r w:rsidR="00940D87" w:rsidRPr="00B30943">
        <w:rPr>
          <w:rFonts w:ascii="Times New Roman" w:eastAsia="Calibri" w:hAnsi="Times New Roman" w:cs="Times New Roman"/>
          <w:sz w:val="24"/>
          <w:szCs w:val="24"/>
          <w:lang w:val="en-ZW"/>
        </w:rPr>
        <w:t xml:space="preserve">13 December, a meeting was held between the appellant's tax advisors and the respondent. It appeared that in the course of the meeting, the parties agreed that the objections noted by the appellant had been improperly made. In any event however, the appellant proceeded to file its notice of appeal </w:t>
      </w:r>
      <w:r w:rsidR="00777F8A" w:rsidRPr="00B30943">
        <w:rPr>
          <w:rFonts w:ascii="Times New Roman" w:eastAsia="Calibri" w:hAnsi="Times New Roman" w:cs="Times New Roman"/>
          <w:sz w:val="24"/>
          <w:szCs w:val="24"/>
          <w:lang w:val="en-ZW"/>
        </w:rPr>
        <w:t xml:space="preserve">in the court </w:t>
      </w:r>
      <w:r w:rsidR="00777F8A" w:rsidRPr="00B30943">
        <w:rPr>
          <w:rFonts w:ascii="Times New Roman" w:eastAsia="Calibri" w:hAnsi="Times New Roman" w:cs="Times New Roman"/>
          <w:i/>
          <w:sz w:val="24"/>
          <w:szCs w:val="24"/>
          <w:lang w:val="en-ZW"/>
        </w:rPr>
        <w:t xml:space="preserve">a quo </w:t>
      </w:r>
      <w:r w:rsidR="00940D87" w:rsidRPr="00B30943">
        <w:rPr>
          <w:rFonts w:ascii="Times New Roman" w:eastAsia="Calibri" w:hAnsi="Times New Roman" w:cs="Times New Roman"/>
          <w:sz w:val="24"/>
          <w:szCs w:val="24"/>
          <w:lang w:val="en-ZW"/>
        </w:rPr>
        <w:t xml:space="preserve">on 25 March 2014 and served the respondent with the same on the following day. The appeal was premised on the failure of the respondent to make a response to the appellant's </w:t>
      </w:r>
      <w:r w:rsidR="00807C19" w:rsidRPr="00B30943">
        <w:rPr>
          <w:rFonts w:ascii="Times New Roman" w:eastAsia="Calibri" w:hAnsi="Times New Roman" w:cs="Times New Roman"/>
          <w:sz w:val="24"/>
          <w:szCs w:val="24"/>
          <w:lang w:val="en-ZW"/>
        </w:rPr>
        <w:t xml:space="preserve">objection </w:t>
      </w:r>
      <w:r w:rsidR="00940D87" w:rsidRPr="00B30943">
        <w:rPr>
          <w:rFonts w:ascii="Times New Roman" w:eastAsia="Calibri" w:hAnsi="Times New Roman" w:cs="Times New Roman"/>
          <w:sz w:val="24"/>
          <w:szCs w:val="24"/>
          <w:lang w:val="en-ZW"/>
        </w:rPr>
        <w:t>letter within the prescribed three month time frame.</w:t>
      </w:r>
      <w:r w:rsidRPr="00B30943">
        <w:rPr>
          <w:rFonts w:ascii="Times New Roman" w:eastAsia="Calibri" w:hAnsi="Times New Roman" w:cs="Times New Roman"/>
          <w:sz w:val="24"/>
          <w:szCs w:val="24"/>
          <w:lang w:val="en-ZW"/>
        </w:rPr>
        <w:t xml:space="preserve"> </w:t>
      </w:r>
    </w:p>
    <w:p w:rsidR="00777F8A" w:rsidRPr="00B30943" w:rsidRDefault="00777F8A" w:rsidP="00EB39FB">
      <w:pPr>
        <w:spacing w:after="0" w:line="480" w:lineRule="auto"/>
        <w:contextualSpacing/>
        <w:jc w:val="both"/>
        <w:rPr>
          <w:rFonts w:ascii="Times New Roman" w:eastAsia="Calibri" w:hAnsi="Times New Roman" w:cs="Times New Roman"/>
          <w:sz w:val="24"/>
          <w:szCs w:val="24"/>
          <w:lang w:val="en-ZW"/>
        </w:rPr>
      </w:pPr>
    </w:p>
    <w:p w:rsidR="000F2F49" w:rsidRPr="00B30943" w:rsidRDefault="0047631F" w:rsidP="00066113">
      <w:pPr>
        <w:spacing w:after="0" w:line="480" w:lineRule="auto"/>
        <w:ind w:firstLine="1134"/>
        <w:contextualSpacing/>
        <w:jc w:val="both"/>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 xml:space="preserve"> </w:t>
      </w:r>
      <w:r w:rsidR="009602DD" w:rsidRPr="00B30943">
        <w:rPr>
          <w:rFonts w:ascii="Times New Roman" w:eastAsia="Calibri" w:hAnsi="Times New Roman" w:cs="Times New Roman"/>
          <w:sz w:val="24"/>
          <w:szCs w:val="24"/>
          <w:lang w:val="en-ZW"/>
        </w:rPr>
        <w:t>At th</w:t>
      </w:r>
      <w:r w:rsidR="00777F8A" w:rsidRPr="00B30943">
        <w:rPr>
          <w:rFonts w:ascii="Times New Roman" w:eastAsia="Calibri" w:hAnsi="Times New Roman" w:cs="Times New Roman"/>
          <w:sz w:val="24"/>
          <w:szCs w:val="24"/>
          <w:lang w:val="en-ZW"/>
        </w:rPr>
        <w:t>e</w:t>
      </w:r>
      <w:r w:rsidR="009602DD" w:rsidRPr="00B30943">
        <w:rPr>
          <w:rFonts w:ascii="Times New Roman" w:eastAsia="Calibri" w:hAnsi="Times New Roman" w:cs="Times New Roman"/>
          <w:sz w:val="24"/>
          <w:szCs w:val="24"/>
          <w:lang w:val="en-ZW"/>
        </w:rPr>
        <w:t xml:space="preserve"> hearing, the</w:t>
      </w:r>
      <w:r w:rsidR="00777F8A" w:rsidRPr="00B30943">
        <w:rPr>
          <w:rFonts w:ascii="Times New Roman" w:eastAsia="Calibri" w:hAnsi="Times New Roman" w:cs="Times New Roman"/>
          <w:sz w:val="24"/>
          <w:szCs w:val="24"/>
          <w:lang w:val="en-ZW"/>
        </w:rPr>
        <w:t xml:space="preserve"> respondent raised a preliminary objection to the appeal on the basis that </w:t>
      </w:r>
      <w:r w:rsidR="009602DD" w:rsidRPr="00B30943">
        <w:rPr>
          <w:rFonts w:ascii="Times New Roman" w:eastAsia="Calibri" w:hAnsi="Times New Roman" w:cs="Times New Roman"/>
          <w:sz w:val="24"/>
          <w:szCs w:val="24"/>
          <w:lang w:val="en-ZW"/>
        </w:rPr>
        <w:t>it did not issue</w:t>
      </w:r>
      <w:r w:rsidR="00D92FC3" w:rsidRPr="00B30943">
        <w:rPr>
          <w:rFonts w:ascii="Times New Roman" w:eastAsia="Calibri" w:hAnsi="Times New Roman" w:cs="Times New Roman"/>
          <w:sz w:val="24"/>
          <w:szCs w:val="24"/>
          <w:lang w:val="en-ZW"/>
        </w:rPr>
        <w:t xml:space="preserve"> any written decision of the Commissioner</w:t>
      </w:r>
      <w:r w:rsidR="00A0314A" w:rsidRPr="00B30943">
        <w:rPr>
          <w:rFonts w:ascii="Times New Roman" w:eastAsia="Calibri" w:hAnsi="Times New Roman" w:cs="Times New Roman"/>
          <w:sz w:val="24"/>
          <w:szCs w:val="24"/>
          <w:lang w:val="en-ZW"/>
        </w:rPr>
        <w:t xml:space="preserve"> to the appellant on 5 </w:t>
      </w:r>
      <w:r w:rsidR="009602DD" w:rsidRPr="00B30943">
        <w:rPr>
          <w:rFonts w:ascii="Times New Roman" w:eastAsia="Calibri" w:hAnsi="Times New Roman" w:cs="Times New Roman"/>
          <w:sz w:val="24"/>
          <w:szCs w:val="24"/>
          <w:lang w:val="en-ZW"/>
        </w:rPr>
        <w:t>December 2013 or any other date. Consequently</w:t>
      </w:r>
      <w:r w:rsidR="000F2F49" w:rsidRPr="00B30943">
        <w:rPr>
          <w:rFonts w:ascii="Times New Roman" w:eastAsia="Calibri" w:hAnsi="Times New Roman" w:cs="Times New Roman"/>
          <w:sz w:val="24"/>
          <w:szCs w:val="24"/>
          <w:lang w:val="en-ZW"/>
        </w:rPr>
        <w:t>,</w:t>
      </w:r>
      <w:r w:rsidR="009602DD" w:rsidRPr="00B30943">
        <w:rPr>
          <w:rFonts w:ascii="Times New Roman" w:eastAsia="Calibri" w:hAnsi="Times New Roman" w:cs="Times New Roman"/>
          <w:sz w:val="24"/>
          <w:szCs w:val="24"/>
          <w:lang w:val="en-ZW"/>
        </w:rPr>
        <w:t xml:space="preserve"> the objection of 10 December 2013 and subsequent notice of appeal issued on 25 March was invalid and of no force or effect. The appellant contended, </w:t>
      </w:r>
      <w:r w:rsidR="009602DD" w:rsidRPr="00B30943">
        <w:rPr>
          <w:rFonts w:ascii="Times New Roman" w:eastAsia="Calibri" w:hAnsi="Times New Roman" w:cs="Times New Roman"/>
          <w:i/>
          <w:sz w:val="24"/>
          <w:szCs w:val="24"/>
          <w:lang w:val="en-ZW"/>
        </w:rPr>
        <w:t>inter alia</w:t>
      </w:r>
      <w:r w:rsidR="009602DD" w:rsidRPr="00B30943">
        <w:rPr>
          <w:rFonts w:ascii="Times New Roman" w:eastAsia="Calibri" w:hAnsi="Times New Roman" w:cs="Times New Roman"/>
          <w:sz w:val="24"/>
          <w:szCs w:val="24"/>
          <w:lang w:val="en-ZW"/>
        </w:rPr>
        <w:t>, that the appeal was validated in</w:t>
      </w:r>
      <w:r w:rsidR="00D92FC3" w:rsidRPr="00B30943">
        <w:rPr>
          <w:rFonts w:ascii="Times New Roman" w:eastAsia="Calibri" w:hAnsi="Times New Roman" w:cs="Times New Roman"/>
          <w:sz w:val="24"/>
          <w:szCs w:val="24"/>
          <w:lang w:val="en-ZW"/>
        </w:rPr>
        <w:t xml:space="preserve"> terms of paragraph (y) of the E</w:t>
      </w:r>
      <w:r w:rsidR="009602DD" w:rsidRPr="00B30943">
        <w:rPr>
          <w:rFonts w:ascii="Times New Roman" w:eastAsia="Calibri" w:hAnsi="Times New Roman" w:cs="Times New Roman"/>
          <w:sz w:val="24"/>
          <w:szCs w:val="24"/>
          <w:lang w:val="en-ZW"/>
        </w:rPr>
        <w:t>levent</w:t>
      </w:r>
      <w:r w:rsidR="00D92FC3" w:rsidRPr="00B30943">
        <w:rPr>
          <w:rFonts w:ascii="Times New Roman" w:eastAsia="Calibri" w:hAnsi="Times New Roman" w:cs="Times New Roman"/>
          <w:sz w:val="24"/>
          <w:szCs w:val="24"/>
          <w:lang w:val="en-ZW"/>
        </w:rPr>
        <w:t>h S</w:t>
      </w:r>
      <w:r w:rsidR="009602DD" w:rsidRPr="00B30943">
        <w:rPr>
          <w:rFonts w:ascii="Times New Roman" w:eastAsia="Calibri" w:hAnsi="Times New Roman" w:cs="Times New Roman"/>
          <w:sz w:val="24"/>
          <w:szCs w:val="24"/>
          <w:lang w:val="en-ZW"/>
        </w:rPr>
        <w:t>chedule of the Act</w:t>
      </w:r>
      <w:r w:rsidR="00D92FC3" w:rsidRPr="00B30943">
        <w:rPr>
          <w:rFonts w:ascii="Times New Roman" w:eastAsia="Calibri" w:hAnsi="Times New Roman" w:cs="Times New Roman"/>
          <w:sz w:val="24"/>
          <w:szCs w:val="24"/>
          <w:lang w:val="en-ZW"/>
        </w:rPr>
        <w:t xml:space="preserve"> which prescribes the decisions of the Commissioner that may be subjected to objection and appeal</w:t>
      </w:r>
      <w:r w:rsidR="009602DD" w:rsidRPr="00B30943">
        <w:rPr>
          <w:rFonts w:ascii="Times New Roman" w:eastAsia="Calibri" w:hAnsi="Times New Roman" w:cs="Times New Roman"/>
          <w:sz w:val="24"/>
          <w:szCs w:val="24"/>
          <w:lang w:val="en-ZW"/>
        </w:rPr>
        <w:t>.</w:t>
      </w:r>
    </w:p>
    <w:p w:rsidR="00066113" w:rsidRDefault="00066113" w:rsidP="00EB39FB">
      <w:pPr>
        <w:spacing w:after="0" w:line="480" w:lineRule="auto"/>
        <w:contextualSpacing/>
        <w:jc w:val="both"/>
        <w:rPr>
          <w:rFonts w:ascii="Times New Roman" w:eastAsia="Calibri" w:hAnsi="Times New Roman" w:cs="Times New Roman"/>
          <w:sz w:val="24"/>
          <w:szCs w:val="24"/>
          <w:lang w:val="en-ZW"/>
        </w:rPr>
      </w:pPr>
    </w:p>
    <w:p w:rsidR="00777F8A" w:rsidRPr="00B30943" w:rsidRDefault="00C83AB0" w:rsidP="00066113">
      <w:pPr>
        <w:spacing w:after="0" w:line="480" w:lineRule="auto"/>
        <w:ind w:firstLine="1134"/>
        <w:contextualSpacing/>
        <w:jc w:val="both"/>
        <w:rPr>
          <w:rFonts w:ascii="Times New Roman" w:eastAsia="Calibri" w:hAnsi="Times New Roman" w:cs="Times New Roman"/>
          <w:sz w:val="24"/>
          <w:szCs w:val="24"/>
          <w:lang w:val="en-ZW"/>
        </w:rPr>
      </w:pPr>
      <w:r w:rsidRPr="00B30943">
        <w:rPr>
          <w:rFonts w:ascii="Times New Roman" w:eastAsia="Calibri" w:hAnsi="Times New Roman" w:cs="Times New Roman"/>
          <w:sz w:val="24"/>
          <w:szCs w:val="24"/>
          <w:lang w:val="en-ZW"/>
        </w:rPr>
        <w:t xml:space="preserve">It was </w:t>
      </w:r>
      <w:r w:rsidR="000F2F49" w:rsidRPr="00B30943">
        <w:rPr>
          <w:rFonts w:ascii="Times New Roman" w:eastAsia="Calibri" w:hAnsi="Times New Roman" w:cs="Times New Roman"/>
          <w:sz w:val="24"/>
          <w:szCs w:val="24"/>
          <w:lang w:val="en-ZW"/>
        </w:rPr>
        <w:t>established as common cause</w:t>
      </w:r>
      <w:r w:rsidRPr="00B30943">
        <w:rPr>
          <w:rFonts w:ascii="Times New Roman" w:eastAsia="Calibri" w:hAnsi="Times New Roman" w:cs="Times New Roman"/>
          <w:sz w:val="24"/>
          <w:szCs w:val="24"/>
          <w:lang w:val="en-ZW"/>
        </w:rPr>
        <w:t>,</w:t>
      </w:r>
      <w:r w:rsidR="000F2F49" w:rsidRPr="00B30943">
        <w:rPr>
          <w:rFonts w:ascii="Times New Roman" w:eastAsia="Calibri" w:hAnsi="Times New Roman" w:cs="Times New Roman"/>
          <w:sz w:val="24"/>
          <w:szCs w:val="24"/>
          <w:lang w:val="en-ZW"/>
        </w:rPr>
        <w:t xml:space="preserve"> that the appellant abandoned its 2007 appeal with the effect that the appellant accepted</w:t>
      </w:r>
      <w:r w:rsidR="00D92FC3" w:rsidRPr="00B30943">
        <w:rPr>
          <w:rFonts w:ascii="Times New Roman" w:eastAsia="Calibri" w:hAnsi="Times New Roman" w:cs="Times New Roman"/>
          <w:sz w:val="24"/>
          <w:szCs w:val="24"/>
          <w:lang w:val="en-ZW"/>
        </w:rPr>
        <w:t xml:space="preserve"> liability for the non-resident</w:t>
      </w:r>
      <w:r w:rsidR="000F2F49" w:rsidRPr="00B30943">
        <w:rPr>
          <w:rFonts w:ascii="Times New Roman" w:eastAsia="Calibri" w:hAnsi="Times New Roman" w:cs="Times New Roman"/>
          <w:sz w:val="24"/>
          <w:szCs w:val="24"/>
          <w:lang w:val="en-ZW"/>
        </w:rPr>
        <w:t xml:space="preserve"> tax on fees</w:t>
      </w:r>
      <w:r w:rsidRPr="00B30943">
        <w:rPr>
          <w:rFonts w:ascii="Times New Roman" w:eastAsia="Calibri" w:hAnsi="Times New Roman" w:cs="Times New Roman"/>
          <w:sz w:val="24"/>
          <w:szCs w:val="24"/>
          <w:lang w:val="en-ZW"/>
        </w:rPr>
        <w:t xml:space="preserve"> which it had failed to withhold and remit to the respondent.</w:t>
      </w:r>
      <w:r w:rsidR="000F2F49" w:rsidRPr="00B30943">
        <w:rPr>
          <w:rFonts w:ascii="Times New Roman" w:eastAsia="Calibri" w:hAnsi="Times New Roman" w:cs="Times New Roman"/>
          <w:sz w:val="24"/>
          <w:szCs w:val="24"/>
          <w:lang w:val="en-ZW"/>
        </w:rPr>
        <w:t xml:space="preserve"> </w:t>
      </w:r>
      <w:r w:rsidRPr="00B30943">
        <w:rPr>
          <w:rFonts w:ascii="Times New Roman" w:eastAsia="Calibri" w:hAnsi="Times New Roman" w:cs="Times New Roman"/>
          <w:sz w:val="24"/>
          <w:szCs w:val="24"/>
          <w:lang w:val="en-ZW"/>
        </w:rPr>
        <w:t>Moreover, both parties accepted that the subsequent commissions paid by the appellant during the period prior to August 2007 constituted fees for services of a technical, administrative, managerial or consultative nature. Having established the fact, it was determined that the appellant was not precluded from objecting, as it did</w:t>
      </w:r>
      <w:r w:rsidR="008579A8" w:rsidRPr="00B30943">
        <w:rPr>
          <w:rFonts w:ascii="Times New Roman" w:eastAsia="Calibri" w:hAnsi="Times New Roman" w:cs="Times New Roman"/>
          <w:sz w:val="24"/>
          <w:szCs w:val="24"/>
          <w:lang w:val="en-ZW"/>
        </w:rPr>
        <w:t>,</w:t>
      </w:r>
      <w:r w:rsidRPr="00B30943">
        <w:rPr>
          <w:rFonts w:ascii="Times New Roman" w:eastAsia="Calibri" w:hAnsi="Times New Roman" w:cs="Times New Roman"/>
          <w:sz w:val="24"/>
          <w:szCs w:val="24"/>
          <w:lang w:val="en-ZW"/>
        </w:rPr>
        <w:t xml:space="preserve"> to the respondent's assessment of liability for</w:t>
      </w:r>
      <w:r w:rsidR="008579A8" w:rsidRPr="00B30943">
        <w:rPr>
          <w:rFonts w:ascii="Times New Roman" w:eastAsia="Calibri" w:hAnsi="Times New Roman" w:cs="Times New Roman"/>
          <w:sz w:val="24"/>
          <w:szCs w:val="24"/>
          <w:lang w:val="en-ZW"/>
        </w:rPr>
        <w:t xml:space="preserve"> its failure to remit non-residents tax fees for the perio</w:t>
      </w:r>
      <w:r w:rsidR="00604392" w:rsidRPr="00B30943">
        <w:rPr>
          <w:rFonts w:ascii="Times New Roman" w:eastAsia="Calibri" w:hAnsi="Times New Roman" w:cs="Times New Roman"/>
          <w:sz w:val="24"/>
          <w:szCs w:val="24"/>
          <w:lang w:val="en-ZW"/>
        </w:rPr>
        <w:t xml:space="preserve">d </w:t>
      </w:r>
      <w:r w:rsidR="00604392" w:rsidRPr="00B30943">
        <w:rPr>
          <w:rFonts w:ascii="Times New Roman" w:hAnsi="Times New Roman" w:cs="Times New Roman"/>
          <w:sz w:val="24"/>
          <w:szCs w:val="24"/>
        </w:rPr>
        <w:t>January </w:t>
      </w:r>
      <w:r w:rsidR="008579A8" w:rsidRPr="00B30943">
        <w:rPr>
          <w:rFonts w:ascii="Times New Roman" w:hAnsi="Times New Roman" w:cs="Times New Roman"/>
          <w:sz w:val="24"/>
          <w:szCs w:val="24"/>
        </w:rPr>
        <w:t>2009</w:t>
      </w:r>
      <w:r w:rsidR="008579A8" w:rsidRPr="00B30943">
        <w:rPr>
          <w:rFonts w:ascii="Times New Roman" w:eastAsia="Calibri" w:hAnsi="Times New Roman" w:cs="Times New Roman"/>
          <w:sz w:val="24"/>
          <w:szCs w:val="24"/>
          <w:lang w:val="en-ZW"/>
        </w:rPr>
        <w:t xml:space="preserve"> to October</w:t>
      </w:r>
      <w:r w:rsidR="00C77CC6" w:rsidRPr="00B30943">
        <w:rPr>
          <w:rFonts w:ascii="Times New Roman" w:eastAsia="Calibri" w:hAnsi="Times New Roman" w:cs="Times New Roman"/>
          <w:sz w:val="24"/>
          <w:szCs w:val="24"/>
          <w:lang w:val="en-ZW"/>
        </w:rPr>
        <w:t xml:space="preserve"> 2013. In view thereof, the court </w:t>
      </w:r>
      <w:r w:rsidR="00C77CC6" w:rsidRPr="00B30943">
        <w:rPr>
          <w:rFonts w:ascii="Times New Roman" w:eastAsia="Calibri" w:hAnsi="Times New Roman" w:cs="Times New Roman"/>
          <w:i/>
          <w:sz w:val="24"/>
          <w:szCs w:val="24"/>
          <w:lang w:val="en-ZW"/>
        </w:rPr>
        <w:t>a quo</w:t>
      </w:r>
      <w:r w:rsidR="00C77CC6" w:rsidRPr="00B30943">
        <w:rPr>
          <w:rFonts w:ascii="Times New Roman" w:eastAsia="Calibri" w:hAnsi="Times New Roman" w:cs="Times New Roman"/>
          <w:sz w:val="24"/>
          <w:szCs w:val="24"/>
          <w:lang w:val="en-ZW"/>
        </w:rPr>
        <w:t xml:space="preserve"> determined that the appeal was properly before it.</w:t>
      </w:r>
      <w:r w:rsidR="00862C1C" w:rsidRPr="00B30943">
        <w:rPr>
          <w:rFonts w:ascii="Times New Roman" w:eastAsia="Calibri" w:hAnsi="Times New Roman" w:cs="Times New Roman"/>
          <w:sz w:val="24"/>
          <w:szCs w:val="24"/>
          <w:lang w:val="en-ZW"/>
        </w:rPr>
        <w:t xml:space="preserve"> </w:t>
      </w:r>
    </w:p>
    <w:p w:rsidR="00C77CC6" w:rsidRPr="00B30943" w:rsidRDefault="00C77CC6" w:rsidP="00EB39FB">
      <w:pPr>
        <w:spacing w:after="0" w:line="480" w:lineRule="auto"/>
        <w:contextualSpacing/>
        <w:jc w:val="both"/>
        <w:rPr>
          <w:rFonts w:ascii="Times New Roman" w:eastAsia="Calibri" w:hAnsi="Times New Roman" w:cs="Times New Roman"/>
          <w:sz w:val="24"/>
          <w:szCs w:val="24"/>
          <w:lang w:val="en-ZW"/>
        </w:rPr>
      </w:pPr>
    </w:p>
    <w:p w:rsidR="00C77CC6" w:rsidRPr="00B30943" w:rsidRDefault="00C77CC6" w:rsidP="00066113">
      <w:pPr>
        <w:spacing w:after="0" w:line="480" w:lineRule="auto"/>
        <w:ind w:firstLine="1134"/>
        <w:contextualSpacing/>
        <w:jc w:val="both"/>
        <w:rPr>
          <w:rFonts w:ascii="Times New Roman" w:eastAsia="Calibri" w:hAnsi="Times New Roman" w:cs="Times New Roman"/>
          <w:sz w:val="24"/>
          <w:szCs w:val="24"/>
          <w:lang w:val="en-ZW"/>
        </w:rPr>
      </w:pPr>
      <w:r w:rsidRPr="00B30943">
        <w:rPr>
          <w:rFonts w:ascii="Times New Roman" w:eastAsia="Calibri" w:hAnsi="Times New Roman" w:cs="Times New Roman"/>
          <w:sz w:val="24"/>
          <w:szCs w:val="24"/>
          <w:lang w:val="en-ZW"/>
        </w:rPr>
        <w:t xml:space="preserve">On the merits, </w:t>
      </w:r>
      <w:r w:rsidR="0015775A" w:rsidRPr="00B30943">
        <w:rPr>
          <w:rFonts w:ascii="Times New Roman" w:eastAsia="Calibri" w:hAnsi="Times New Roman" w:cs="Times New Roman"/>
          <w:sz w:val="24"/>
          <w:szCs w:val="24"/>
          <w:lang w:val="en-ZW"/>
        </w:rPr>
        <w:t xml:space="preserve">it was determined that </w:t>
      </w:r>
      <w:r w:rsidR="001F028C" w:rsidRPr="00B30943">
        <w:rPr>
          <w:rFonts w:ascii="Times New Roman" w:eastAsia="Calibri" w:hAnsi="Times New Roman" w:cs="Times New Roman"/>
          <w:sz w:val="24"/>
          <w:szCs w:val="24"/>
          <w:lang w:val="en-ZW"/>
        </w:rPr>
        <w:t>it was not a term of agreement between the appellant and the foreign agents that the</w:t>
      </w:r>
      <w:r w:rsidR="005F5E81" w:rsidRPr="00B30943">
        <w:rPr>
          <w:rFonts w:ascii="Times New Roman" w:eastAsia="Calibri" w:hAnsi="Times New Roman" w:cs="Times New Roman"/>
          <w:sz w:val="24"/>
          <w:szCs w:val="24"/>
          <w:lang w:val="en-ZW"/>
        </w:rPr>
        <w:t xml:space="preserve">y </w:t>
      </w:r>
      <w:r w:rsidR="001F028C" w:rsidRPr="00B30943">
        <w:rPr>
          <w:rFonts w:ascii="Times New Roman" w:eastAsia="Calibri" w:hAnsi="Times New Roman" w:cs="Times New Roman"/>
          <w:sz w:val="24"/>
          <w:szCs w:val="24"/>
          <w:lang w:val="en-ZW"/>
        </w:rPr>
        <w:t xml:space="preserve">would deduct commission before remitting the balance to the appellant's FCA. </w:t>
      </w:r>
      <w:r w:rsidR="00E37F21" w:rsidRPr="00B30943">
        <w:rPr>
          <w:rFonts w:ascii="Times New Roman" w:eastAsia="Calibri" w:hAnsi="Times New Roman" w:cs="Times New Roman"/>
          <w:sz w:val="24"/>
          <w:szCs w:val="24"/>
          <w:lang w:val="en-ZW"/>
        </w:rPr>
        <w:t xml:space="preserve">However, it was evident that the agents' invoiced customers, collected payments and retained their commissions before remittance of the balance to the appellant. </w:t>
      </w:r>
      <w:r w:rsidR="001F028C" w:rsidRPr="00B30943">
        <w:rPr>
          <w:rFonts w:ascii="Times New Roman" w:eastAsia="Calibri" w:hAnsi="Times New Roman" w:cs="Times New Roman"/>
          <w:sz w:val="24"/>
          <w:szCs w:val="24"/>
          <w:lang w:val="en-ZW"/>
        </w:rPr>
        <w:t>I</w:t>
      </w:r>
      <w:r w:rsidR="00E37F21" w:rsidRPr="00B30943">
        <w:rPr>
          <w:rFonts w:ascii="Times New Roman" w:eastAsia="Calibri" w:hAnsi="Times New Roman" w:cs="Times New Roman"/>
          <w:sz w:val="24"/>
          <w:szCs w:val="24"/>
          <w:lang w:val="en-ZW"/>
        </w:rPr>
        <w:t xml:space="preserve">t was the position of the court </w:t>
      </w:r>
      <w:r w:rsidR="001F028C" w:rsidRPr="00B30943">
        <w:rPr>
          <w:rFonts w:ascii="Times New Roman" w:eastAsia="Calibri" w:hAnsi="Times New Roman" w:cs="Times New Roman"/>
          <w:sz w:val="24"/>
          <w:szCs w:val="24"/>
          <w:lang w:val="en-ZW"/>
        </w:rPr>
        <w:t xml:space="preserve">that the </w:t>
      </w:r>
      <w:r w:rsidR="005F5E81" w:rsidRPr="00B30943">
        <w:rPr>
          <w:rFonts w:ascii="Times New Roman" w:eastAsia="Calibri" w:hAnsi="Times New Roman" w:cs="Times New Roman"/>
          <w:sz w:val="24"/>
          <w:szCs w:val="24"/>
          <w:lang w:val="en-ZW"/>
        </w:rPr>
        <w:t>agents'</w:t>
      </w:r>
      <w:r w:rsidR="001F028C" w:rsidRPr="00B30943">
        <w:rPr>
          <w:rFonts w:ascii="Times New Roman" w:eastAsia="Calibri" w:hAnsi="Times New Roman" w:cs="Times New Roman"/>
          <w:sz w:val="24"/>
          <w:szCs w:val="24"/>
          <w:lang w:val="en-ZW"/>
        </w:rPr>
        <w:t xml:space="preserve"> main function was to establish and maintain foreign market customer relations </w:t>
      </w:r>
      <w:r w:rsidR="005F5E81" w:rsidRPr="00B30943">
        <w:rPr>
          <w:rFonts w:ascii="Times New Roman" w:eastAsia="Calibri" w:hAnsi="Times New Roman" w:cs="Times New Roman"/>
          <w:sz w:val="24"/>
          <w:szCs w:val="24"/>
          <w:lang w:val="en-ZW"/>
        </w:rPr>
        <w:t xml:space="preserve">and </w:t>
      </w:r>
      <w:r w:rsidR="00E46396" w:rsidRPr="00B30943">
        <w:rPr>
          <w:rFonts w:ascii="Times New Roman" w:eastAsia="Calibri" w:hAnsi="Times New Roman" w:cs="Times New Roman"/>
          <w:sz w:val="24"/>
          <w:szCs w:val="24"/>
          <w:lang w:val="en-ZW"/>
        </w:rPr>
        <w:t xml:space="preserve">to facilitate </w:t>
      </w:r>
      <w:r w:rsidR="005F5E81" w:rsidRPr="00B30943">
        <w:rPr>
          <w:rFonts w:ascii="Times New Roman" w:eastAsia="Calibri" w:hAnsi="Times New Roman" w:cs="Times New Roman"/>
          <w:sz w:val="24"/>
          <w:szCs w:val="24"/>
          <w:lang w:val="en-ZW"/>
        </w:rPr>
        <w:t xml:space="preserve">the sale of export tobacco </w:t>
      </w:r>
      <w:r w:rsidR="001F028C" w:rsidRPr="00B30943">
        <w:rPr>
          <w:rFonts w:ascii="Times New Roman" w:eastAsia="Calibri" w:hAnsi="Times New Roman" w:cs="Times New Roman"/>
          <w:sz w:val="24"/>
          <w:szCs w:val="24"/>
          <w:lang w:val="en-ZW"/>
        </w:rPr>
        <w:t xml:space="preserve">on behalf of the appellant. </w:t>
      </w:r>
    </w:p>
    <w:p w:rsidR="00E46396" w:rsidRPr="00B30943" w:rsidRDefault="00E46396" w:rsidP="00EB39FB">
      <w:pPr>
        <w:spacing w:after="0" w:line="480" w:lineRule="auto"/>
        <w:contextualSpacing/>
        <w:jc w:val="both"/>
        <w:rPr>
          <w:rFonts w:ascii="Times New Roman" w:eastAsia="Calibri" w:hAnsi="Times New Roman" w:cs="Times New Roman"/>
          <w:sz w:val="24"/>
          <w:szCs w:val="24"/>
          <w:lang w:val="en-ZW"/>
        </w:rPr>
      </w:pPr>
    </w:p>
    <w:p w:rsidR="00E46396" w:rsidRPr="00B30943" w:rsidRDefault="00E46396" w:rsidP="00066113">
      <w:pPr>
        <w:spacing w:after="0" w:line="480" w:lineRule="auto"/>
        <w:ind w:firstLine="1134"/>
        <w:contextualSpacing/>
        <w:jc w:val="both"/>
        <w:rPr>
          <w:rFonts w:ascii="Times New Roman" w:eastAsia="Calibri" w:hAnsi="Times New Roman" w:cs="Times New Roman"/>
          <w:sz w:val="24"/>
          <w:szCs w:val="24"/>
          <w:lang w:val="en-ZW"/>
        </w:rPr>
      </w:pPr>
      <w:r w:rsidRPr="00B30943">
        <w:rPr>
          <w:rFonts w:ascii="Times New Roman" w:eastAsia="Calibri" w:hAnsi="Times New Roman" w:cs="Times New Roman"/>
          <w:sz w:val="24"/>
          <w:szCs w:val="24"/>
          <w:lang w:val="en-ZW"/>
        </w:rPr>
        <w:t>The appellant argued that the commissions were not fees as defined in the Seventeenth Schedule of the Act and as a result</w:t>
      </w:r>
      <w:r w:rsidR="003E1C7C" w:rsidRPr="00B30943">
        <w:rPr>
          <w:rFonts w:ascii="Times New Roman" w:eastAsia="Calibri" w:hAnsi="Times New Roman" w:cs="Times New Roman"/>
          <w:sz w:val="24"/>
          <w:szCs w:val="24"/>
          <w:lang w:val="en-ZW"/>
        </w:rPr>
        <w:t>,</w:t>
      </w:r>
      <w:r w:rsidRPr="00B30943">
        <w:rPr>
          <w:rFonts w:ascii="Times New Roman" w:eastAsia="Calibri" w:hAnsi="Times New Roman" w:cs="Times New Roman"/>
          <w:sz w:val="24"/>
          <w:szCs w:val="24"/>
          <w:lang w:val="en-ZW"/>
        </w:rPr>
        <w:t xml:space="preserve"> it had no obligation to withhold non-residents tax. Additionally, the appellant contended that</w:t>
      </w:r>
      <w:r w:rsidR="003E1C7C" w:rsidRPr="00B30943">
        <w:rPr>
          <w:rFonts w:ascii="Times New Roman" w:eastAsia="Calibri" w:hAnsi="Times New Roman" w:cs="Times New Roman"/>
          <w:sz w:val="24"/>
          <w:szCs w:val="24"/>
          <w:lang w:val="en-ZW"/>
        </w:rPr>
        <w:t xml:space="preserve"> the commissions were deducted by the agents' from its gross foreign currency account value </w:t>
      </w:r>
      <w:r w:rsidR="00344637" w:rsidRPr="00B30943">
        <w:rPr>
          <w:rFonts w:ascii="Times New Roman" w:eastAsia="Calibri" w:hAnsi="Times New Roman" w:cs="Times New Roman"/>
          <w:sz w:val="24"/>
          <w:szCs w:val="24"/>
          <w:lang w:val="en-ZW"/>
        </w:rPr>
        <w:t xml:space="preserve">incurred </w:t>
      </w:r>
      <w:r w:rsidR="003E1C7C" w:rsidRPr="00B30943">
        <w:rPr>
          <w:rFonts w:ascii="Times New Roman" w:eastAsia="Calibri" w:hAnsi="Times New Roman" w:cs="Times New Roman"/>
          <w:sz w:val="24"/>
          <w:szCs w:val="24"/>
          <w:lang w:val="en-ZW"/>
        </w:rPr>
        <w:t xml:space="preserve">outside of Zimbabwe </w:t>
      </w:r>
      <w:r w:rsidR="00344637" w:rsidRPr="00B30943">
        <w:rPr>
          <w:rFonts w:ascii="Times New Roman" w:eastAsia="Calibri" w:hAnsi="Times New Roman" w:cs="Times New Roman"/>
          <w:sz w:val="24"/>
          <w:szCs w:val="24"/>
          <w:lang w:val="en-ZW"/>
        </w:rPr>
        <w:t xml:space="preserve">therefore </w:t>
      </w:r>
      <w:r w:rsidR="003E1C7C" w:rsidRPr="00B30943">
        <w:rPr>
          <w:rFonts w:ascii="Times New Roman" w:eastAsia="Calibri" w:hAnsi="Times New Roman" w:cs="Times New Roman"/>
          <w:sz w:val="24"/>
          <w:szCs w:val="24"/>
          <w:lang w:val="en-ZW"/>
        </w:rPr>
        <w:t xml:space="preserve">it could not withhold any non-residents tax nor could it be obliged to remit </w:t>
      </w:r>
      <w:r w:rsidR="00FD28D1">
        <w:rPr>
          <w:rFonts w:ascii="Times New Roman" w:eastAsia="Calibri" w:hAnsi="Times New Roman" w:cs="Times New Roman"/>
          <w:sz w:val="24"/>
          <w:szCs w:val="24"/>
          <w:lang w:val="en-ZW"/>
        </w:rPr>
        <w:t xml:space="preserve">the </w:t>
      </w:r>
      <w:r w:rsidR="00344637" w:rsidRPr="00B30943">
        <w:rPr>
          <w:rFonts w:ascii="Times New Roman" w:eastAsia="Calibri" w:hAnsi="Times New Roman" w:cs="Times New Roman"/>
          <w:sz w:val="24"/>
          <w:szCs w:val="24"/>
          <w:lang w:val="en-ZW"/>
        </w:rPr>
        <w:t xml:space="preserve">said tax </w:t>
      </w:r>
      <w:r w:rsidR="003E1C7C" w:rsidRPr="00B30943">
        <w:rPr>
          <w:rFonts w:ascii="Times New Roman" w:eastAsia="Calibri" w:hAnsi="Times New Roman" w:cs="Times New Roman"/>
          <w:sz w:val="24"/>
          <w:szCs w:val="24"/>
          <w:lang w:val="en-ZW"/>
        </w:rPr>
        <w:t>to the respondent.</w:t>
      </w:r>
      <w:r w:rsidRPr="00B30943">
        <w:rPr>
          <w:rFonts w:ascii="Times New Roman" w:eastAsia="Calibri" w:hAnsi="Times New Roman" w:cs="Times New Roman"/>
          <w:sz w:val="24"/>
          <w:szCs w:val="24"/>
          <w:lang w:val="en-ZW"/>
        </w:rPr>
        <w:t xml:space="preserve"> </w:t>
      </w:r>
      <w:r w:rsidR="00344637" w:rsidRPr="00B30943">
        <w:rPr>
          <w:rFonts w:ascii="Times New Roman" w:eastAsia="Calibri" w:hAnsi="Times New Roman" w:cs="Times New Roman"/>
          <w:sz w:val="24"/>
          <w:szCs w:val="24"/>
          <w:lang w:val="en-ZW"/>
        </w:rPr>
        <w:t xml:space="preserve">Conversely, the respondent adopted the position that the </w:t>
      </w:r>
      <w:r w:rsidR="00156FEF" w:rsidRPr="00B30943">
        <w:rPr>
          <w:rFonts w:ascii="Times New Roman" w:eastAsia="Calibri" w:hAnsi="Times New Roman" w:cs="Times New Roman"/>
          <w:sz w:val="24"/>
          <w:szCs w:val="24"/>
          <w:lang w:val="en-ZW"/>
        </w:rPr>
        <w:t>commissions were fees as defined in the Seventeenth Schedule of the Act as read with s 30 of the same. Resultantly, the respondent contended that the appellant was liable, being the Principal, to withhold and remit non-residents tax fees to it.</w:t>
      </w:r>
    </w:p>
    <w:p w:rsidR="004D22D7" w:rsidRPr="00B30943" w:rsidRDefault="004D22D7" w:rsidP="00EB39FB">
      <w:pPr>
        <w:spacing w:after="0" w:line="480" w:lineRule="auto"/>
        <w:contextualSpacing/>
        <w:jc w:val="both"/>
        <w:rPr>
          <w:rFonts w:ascii="Times New Roman" w:eastAsia="Calibri" w:hAnsi="Times New Roman" w:cs="Times New Roman"/>
          <w:sz w:val="24"/>
          <w:szCs w:val="24"/>
          <w:lang w:val="en-ZW"/>
        </w:rPr>
      </w:pPr>
    </w:p>
    <w:p w:rsidR="004D22D7" w:rsidRPr="00B30943" w:rsidRDefault="008A53EC" w:rsidP="00066113">
      <w:pPr>
        <w:spacing w:after="0" w:line="480" w:lineRule="auto"/>
        <w:ind w:firstLine="1134"/>
        <w:contextualSpacing/>
        <w:jc w:val="both"/>
        <w:rPr>
          <w:rFonts w:ascii="Times New Roman" w:eastAsia="Calibri" w:hAnsi="Times New Roman" w:cs="Times New Roman"/>
          <w:sz w:val="24"/>
          <w:szCs w:val="24"/>
          <w:lang w:val="en-ZW"/>
        </w:rPr>
      </w:pPr>
      <w:r w:rsidRPr="00B30943">
        <w:rPr>
          <w:rFonts w:ascii="Times New Roman" w:eastAsia="Calibri" w:hAnsi="Times New Roman" w:cs="Times New Roman"/>
          <w:sz w:val="24"/>
          <w:szCs w:val="24"/>
          <w:lang w:val="en-ZW"/>
        </w:rPr>
        <w:t xml:space="preserve">On the question of whether or not the commissions constituted fees as contemplated in the Seventeenth Schedule as read with s 30 of the Act, the court </w:t>
      </w:r>
      <w:r w:rsidRPr="00B30943">
        <w:rPr>
          <w:rFonts w:ascii="Times New Roman" w:eastAsia="Calibri" w:hAnsi="Times New Roman" w:cs="Times New Roman"/>
          <w:i/>
          <w:sz w:val="24"/>
          <w:szCs w:val="24"/>
          <w:lang w:val="en-ZW"/>
        </w:rPr>
        <w:t xml:space="preserve">a quo </w:t>
      </w:r>
      <w:r w:rsidR="00EF36BB" w:rsidRPr="00B30943">
        <w:rPr>
          <w:rFonts w:ascii="Times New Roman" w:eastAsia="Calibri" w:hAnsi="Times New Roman" w:cs="Times New Roman"/>
          <w:sz w:val="24"/>
          <w:szCs w:val="24"/>
          <w:lang w:val="en-ZW"/>
        </w:rPr>
        <w:t>found in favour of the respondent.</w:t>
      </w:r>
      <w:r w:rsidR="00484F9D" w:rsidRPr="00B30943">
        <w:rPr>
          <w:rFonts w:ascii="Times New Roman" w:eastAsia="Calibri" w:hAnsi="Times New Roman" w:cs="Times New Roman"/>
          <w:sz w:val="24"/>
          <w:szCs w:val="24"/>
          <w:lang w:val="en-ZW"/>
        </w:rPr>
        <w:t xml:space="preserve"> It was determined that the agents provided services of a technical, managerial, administrative or consultative nature to the appellant in the sale of its export </w:t>
      </w:r>
      <w:r w:rsidR="009F480B" w:rsidRPr="00B30943">
        <w:rPr>
          <w:rFonts w:ascii="Times New Roman" w:eastAsia="Calibri" w:hAnsi="Times New Roman" w:cs="Times New Roman"/>
          <w:sz w:val="24"/>
          <w:szCs w:val="24"/>
          <w:lang w:val="en-ZW"/>
        </w:rPr>
        <w:t xml:space="preserve">tobacco. The finding was made on a consideration of the specific functions of the agents in facilitating and concluding the sales and their relationship with the appellant thereon. It was determined that the true essence of a sale </w:t>
      </w:r>
      <w:r w:rsidR="004730E1" w:rsidRPr="00B30943">
        <w:rPr>
          <w:rFonts w:ascii="Times New Roman" w:eastAsia="Calibri" w:hAnsi="Times New Roman" w:cs="Times New Roman"/>
          <w:sz w:val="24"/>
          <w:szCs w:val="24"/>
          <w:lang w:val="en-ZW"/>
        </w:rPr>
        <w:t xml:space="preserve">involved the technical, managerial, administrative and consultative competencies of the agent. In light thereof, the court adopted the view that there were hardly any activities undertaken by a tax-payer that could escape the wide ambit of definition of "fees" as provided for in the Seventeenth Schedule of the Act.  Resultantly, it was determined that the </w:t>
      </w:r>
      <w:r w:rsidR="00066113" w:rsidRPr="00B30943">
        <w:rPr>
          <w:rFonts w:ascii="Times New Roman" w:eastAsia="Calibri" w:hAnsi="Times New Roman" w:cs="Times New Roman"/>
          <w:sz w:val="24"/>
          <w:szCs w:val="24"/>
          <w:lang w:val="en-ZW"/>
        </w:rPr>
        <w:t>commissions constituted</w:t>
      </w:r>
      <w:r w:rsidR="004730E1" w:rsidRPr="00B30943">
        <w:rPr>
          <w:rFonts w:ascii="Times New Roman" w:eastAsia="Calibri" w:hAnsi="Times New Roman" w:cs="Times New Roman"/>
          <w:sz w:val="24"/>
          <w:szCs w:val="24"/>
          <w:lang w:val="en-ZW"/>
        </w:rPr>
        <w:t xml:space="preserve"> fees as envisaged in </w:t>
      </w:r>
      <w:r w:rsidR="00066113">
        <w:rPr>
          <w:rFonts w:ascii="Times New Roman" w:eastAsia="Calibri" w:hAnsi="Times New Roman" w:cs="Times New Roman"/>
          <w:sz w:val="24"/>
          <w:szCs w:val="24"/>
          <w:lang w:val="en-ZW"/>
        </w:rPr>
        <w:t xml:space="preserve">s 30 as read with para </w:t>
      </w:r>
      <w:r w:rsidR="00A45E61" w:rsidRPr="00B30943">
        <w:rPr>
          <w:rFonts w:ascii="Times New Roman" w:eastAsia="Calibri" w:hAnsi="Times New Roman" w:cs="Times New Roman"/>
          <w:sz w:val="24"/>
          <w:szCs w:val="24"/>
          <w:lang w:val="en-ZW"/>
        </w:rPr>
        <w:t>1 of the Seventeenth Schedule of the Act.</w:t>
      </w:r>
    </w:p>
    <w:p w:rsidR="00A45E61" w:rsidRPr="00B30943" w:rsidRDefault="00A45E61" w:rsidP="00EB39FB">
      <w:pPr>
        <w:spacing w:after="0" w:line="480" w:lineRule="auto"/>
        <w:contextualSpacing/>
        <w:jc w:val="both"/>
        <w:rPr>
          <w:rFonts w:ascii="Times New Roman" w:eastAsia="Calibri" w:hAnsi="Times New Roman" w:cs="Times New Roman"/>
          <w:sz w:val="24"/>
          <w:szCs w:val="24"/>
          <w:lang w:val="en-ZW"/>
        </w:rPr>
      </w:pPr>
    </w:p>
    <w:p w:rsidR="00156FEF" w:rsidRPr="00B30943" w:rsidRDefault="00A45E61" w:rsidP="00EB39FB">
      <w:pPr>
        <w:spacing w:after="0" w:line="480" w:lineRule="auto"/>
        <w:contextualSpacing/>
        <w:jc w:val="both"/>
        <w:rPr>
          <w:rFonts w:ascii="Times New Roman" w:eastAsia="Calibri" w:hAnsi="Times New Roman" w:cs="Times New Roman"/>
          <w:sz w:val="24"/>
          <w:szCs w:val="24"/>
          <w:lang w:val="en-ZW"/>
        </w:rPr>
      </w:pPr>
      <w:r w:rsidRPr="00B30943">
        <w:rPr>
          <w:rFonts w:ascii="Times New Roman" w:eastAsia="Calibri" w:hAnsi="Times New Roman" w:cs="Times New Roman"/>
          <w:sz w:val="24"/>
          <w:szCs w:val="24"/>
          <w:lang w:val="en-ZW"/>
        </w:rPr>
        <w:tab/>
      </w:r>
      <w:r w:rsidR="00A84244">
        <w:rPr>
          <w:rFonts w:ascii="Times New Roman" w:eastAsia="Calibri" w:hAnsi="Times New Roman" w:cs="Times New Roman"/>
          <w:sz w:val="24"/>
          <w:szCs w:val="24"/>
          <w:lang w:val="en-ZW"/>
        </w:rPr>
        <w:t xml:space="preserve">      </w:t>
      </w:r>
      <w:r w:rsidRPr="00B30943">
        <w:rPr>
          <w:rFonts w:ascii="Times New Roman" w:eastAsia="Calibri" w:hAnsi="Times New Roman" w:cs="Times New Roman"/>
          <w:sz w:val="24"/>
          <w:szCs w:val="24"/>
          <w:lang w:val="en-ZW"/>
        </w:rPr>
        <w:t xml:space="preserve">The court </w:t>
      </w:r>
      <w:r w:rsidRPr="00B30943">
        <w:rPr>
          <w:rFonts w:ascii="Times New Roman" w:eastAsia="Calibri" w:hAnsi="Times New Roman" w:cs="Times New Roman"/>
          <w:i/>
          <w:sz w:val="24"/>
          <w:szCs w:val="24"/>
          <w:lang w:val="en-ZW"/>
        </w:rPr>
        <w:t>a quo</w:t>
      </w:r>
      <w:r w:rsidRPr="00B30943">
        <w:rPr>
          <w:rFonts w:ascii="Times New Roman" w:eastAsia="Calibri" w:hAnsi="Times New Roman" w:cs="Times New Roman"/>
          <w:sz w:val="24"/>
          <w:szCs w:val="24"/>
          <w:lang w:val="en-ZW"/>
        </w:rPr>
        <w:t xml:space="preserve"> proceeded to consider whether or not the appellant was liable for withholding and remittal of non-residents tax on fees arising from the deduction of commissions </w:t>
      </w:r>
      <w:r w:rsidR="00C656CD" w:rsidRPr="00B30943">
        <w:rPr>
          <w:rFonts w:ascii="Times New Roman" w:eastAsia="Calibri" w:hAnsi="Times New Roman" w:cs="Times New Roman"/>
          <w:sz w:val="24"/>
          <w:szCs w:val="24"/>
          <w:lang w:val="en-ZW"/>
        </w:rPr>
        <w:t xml:space="preserve">retained outside of Zimbabwe.  It was determined </w:t>
      </w:r>
      <w:r w:rsidR="002F7CA0" w:rsidRPr="00B30943">
        <w:rPr>
          <w:rFonts w:ascii="Times New Roman" w:eastAsia="Calibri" w:hAnsi="Times New Roman" w:cs="Times New Roman"/>
          <w:sz w:val="24"/>
          <w:szCs w:val="24"/>
          <w:lang w:val="en-ZW"/>
        </w:rPr>
        <w:t>that the appellant was required by the Exchange Control Authority</w:t>
      </w:r>
      <w:r w:rsidR="00B13EC3" w:rsidRPr="00B30943">
        <w:rPr>
          <w:rFonts w:ascii="Times New Roman" w:eastAsia="Calibri" w:hAnsi="Times New Roman" w:cs="Times New Roman"/>
          <w:sz w:val="24"/>
          <w:szCs w:val="24"/>
          <w:lang w:val="en-ZW"/>
        </w:rPr>
        <w:t xml:space="preserve"> to pay the fees from its local foreign currency account having negotiated and executed the Sales and Marketing Commission Agreements in accordance with Zimbabwean law. Moreover</w:t>
      </w:r>
      <w:r w:rsidR="00587126" w:rsidRPr="00B30943">
        <w:rPr>
          <w:rFonts w:ascii="Times New Roman" w:eastAsia="Calibri" w:hAnsi="Times New Roman" w:cs="Times New Roman"/>
          <w:sz w:val="24"/>
          <w:szCs w:val="24"/>
          <w:lang w:val="en-ZW"/>
        </w:rPr>
        <w:t xml:space="preserve">, the court </w:t>
      </w:r>
      <w:r w:rsidR="00587126" w:rsidRPr="00B30943">
        <w:rPr>
          <w:rFonts w:ascii="Times New Roman" w:eastAsia="Calibri" w:hAnsi="Times New Roman" w:cs="Times New Roman"/>
          <w:i/>
          <w:sz w:val="24"/>
          <w:szCs w:val="24"/>
          <w:lang w:val="en-ZW"/>
        </w:rPr>
        <w:t>a quo</w:t>
      </w:r>
      <w:r w:rsidR="00587126" w:rsidRPr="00B30943">
        <w:rPr>
          <w:rFonts w:ascii="Times New Roman" w:eastAsia="Calibri" w:hAnsi="Times New Roman" w:cs="Times New Roman"/>
          <w:sz w:val="24"/>
          <w:szCs w:val="24"/>
          <w:lang w:val="en-ZW"/>
        </w:rPr>
        <w:t xml:space="preserve"> found th</w:t>
      </w:r>
      <w:r w:rsidR="00F16A4C" w:rsidRPr="00B30943">
        <w:rPr>
          <w:rFonts w:ascii="Times New Roman" w:eastAsia="Calibri" w:hAnsi="Times New Roman" w:cs="Times New Roman"/>
          <w:sz w:val="24"/>
          <w:szCs w:val="24"/>
          <w:lang w:val="en-ZW"/>
        </w:rPr>
        <w:t>at the</w:t>
      </w:r>
      <w:r w:rsidR="000D4C84" w:rsidRPr="00B30943">
        <w:rPr>
          <w:rFonts w:ascii="Times New Roman" w:eastAsia="Calibri" w:hAnsi="Times New Roman" w:cs="Times New Roman"/>
          <w:sz w:val="24"/>
          <w:szCs w:val="24"/>
          <w:lang w:val="en-ZW"/>
        </w:rPr>
        <w:t xml:space="preserve"> appellant was considered as a "payer of fees"</w:t>
      </w:r>
      <w:r w:rsidR="00F16A4C" w:rsidRPr="00B30943">
        <w:rPr>
          <w:rFonts w:ascii="Times New Roman" w:eastAsia="Calibri" w:hAnsi="Times New Roman" w:cs="Times New Roman"/>
          <w:sz w:val="24"/>
          <w:szCs w:val="24"/>
          <w:lang w:val="en-ZW"/>
        </w:rPr>
        <w:t xml:space="preserve"> as contemplated in the Seventeenth Schedu</w:t>
      </w:r>
      <w:r w:rsidR="000D4C84" w:rsidRPr="00B30943">
        <w:rPr>
          <w:rFonts w:ascii="Times New Roman" w:eastAsia="Calibri" w:hAnsi="Times New Roman" w:cs="Times New Roman"/>
          <w:sz w:val="24"/>
          <w:szCs w:val="24"/>
          <w:lang w:val="en-ZW"/>
        </w:rPr>
        <w:t>le of the Act</w:t>
      </w:r>
      <w:r w:rsidR="00AA116A" w:rsidRPr="00B30943">
        <w:rPr>
          <w:rFonts w:ascii="Times New Roman" w:eastAsia="Calibri" w:hAnsi="Times New Roman" w:cs="Times New Roman"/>
          <w:sz w:val="24"/>
          <w:szCs w:val="24"/>
          <w:lang w:val="en-ZW"/>
        </w:rPr>
        <w:t xml:space="preserve"> being the principal of the agents'</w:t>
      </w:r>
      <w:r w:rsidR="000D4C84" w:rsidRPr="00B30943">
        <w:rPr>
          <w:rFonts w:ascii="Times New Roman" w:eastAsia="Calibri" w:hAnsi="Times New Roman" w:cs="Times New Roman"/>
          <w:sz w:val="24"/>
          <w:szCs w:val="24"/>
          <w:lang w:val="en-ZW"/>
        </w:rPr>
        <w:t>. In light thereof, it was determined that the appellant was obligated</w:t>
      </w:r>
      <w:r w:rsidR="00AA116A" w:rsidRPr="00B30943">
        <w:rPr>
          <w:rFonts w:ascii="Times New Roman" w:eastAsia="Calibri" w:hAnsi="Times New Roman" w:cs="Times New Roman"/>
          <w:sz w:val="24"/>
          <w:szCs w:val="24"/>
          <w:lang w:val="en-ZW"/>
        </w:rPr>
        <w:t>,</w:t>
      </w:r>
      <w:r w:rsidR="000D4C84" w:rsidRPr="00B30943">
        <w:rPr>
          <w:rFonts w:ascii="Times New Roman" w:eastAsia="Calibri" w:hAnsi="Times New Roman" w:cs="Times New Roman"/>
          <w:sz w:val="24"/>
          <w:szCs w:val="24"/>
          <w:lang w:val="en-ZW"/>
        </w:rPr>
        <w:t xml:space="preserve"> </w:t>
      </w:r>
      <w:r w:rsidR="00AA116A" w:rsidRPr="00B30943">
        <w:rPr>
          <w:rFonts w:ascii="Times New Roman" w:eastAsia="Calibri" w:hAnsi="Times New Roman" w:cs="Times New Roman"/>
          <w:sz w:val="24"/>
          <w:szCs w:val="24"/>
          <w:lang w:val="en-ZW"/>
        </w:rPr>
        <w:t xml:space="preserve">by law, </w:t>
      </w:r>
      <w:r w:rsidR="000D4C84" w:rsidRPr="00B30943">
        <w:rPr>
          <w:rFonts w:ascii="Times New Roman" w:eastAsia="Calibri" w:hAnsi="Times New Roman" w:cs="Times New Roman"/>
          <w:sz w:val="24"/>
          <w:szCs w:val="24"/>
          <w:lang w:val="en-ZW"/>
        </w:rPr>
        <w:t>to withhold non-residents tax on fees and pay any amount so withheld</w:t>
      </w:r>
      <w:r w:rsidR="00AA116A" w:rsidRPr="00B30943">
        <w:rPr>
          <w:rFonts w:ascii="Times New Roman" w:eastAsia="Calibri" w:hAnsi="Times New Roman" w:cs="Times New Roman"/>
          <w:sz w:val="24"/>
          <w:szCs w:val="24"/>
          <w:lang w:val="en-ZW"/>
        </w:rPr>
        <w:t xml:space="preserve"> to the respondent. In light of the findings </w:t>
      </w:r>
      <w:r w:rsidR="00AA116A" w:rsidRPr="00B30943">
        <w:rPr>
          <w:rFonts w:ascii="Times New Roman" w:eastAsia="Calibri" w:hAnsi="Times New Roman" w:cs="Times New Roman"/>
          <w:i/>
          <w:sz w:val="24"/>
          <w:szCs w:val="24"/>
          <w:lang w:val="en-ZW"/>
        </w:rPr>
        <w:t>a quo</w:t>
      </w:r>
      <w:r w:rsidR="00AA116A" w:rsidRPr="00B30943">
        <w:rPr>
          <w:rFonts w:ascii="Times New Roman" w:eastAsia="Calibri" w:hAnsi="Times New Roman" w:cs="Times New Roman"/>
          <w:sz w:val="24"/>
          <w:szCs w:val="24"/>
          <w:lang w:val="en-ZW"/>
        </w:rPr>
        <w:t>, the appeal was subsequently dismissed.</w:t>
      </w:r>
    </w:p>
    <w:p w:rsidR="00AA116A" w:rsidRPr="00B30943" w:rsidRDefault="00AA116A" w:rsidP="00EB39FB">
      <w:pPr>
        <w:spacing w:after="0" w:line="480" w:lineRule="auto"/>
        <w:contextualSpacing/>
        <w:jc w:val="both"/>
        <w:rPr>
          <w:rFonts w:ascii="Times New Roman" w:eastAsia="Calibri" w:hAnsi="Times New Roman" w:cs="Times New Roman"/>
          <w:sz w:val="24"/>
          <w:szCs w:val="24"/>
          <w:lang w:val="en-ZW"/>
        </w:rPr>
      </w:pPr>
    </w:p>
    <w:p w:rsidR="00AA116A" w:rsidRPr="00B30943" w:rsidRDefault="00AA116A" w:rsidP="00066113">
      <w:pPr>
        <w:spacing w:after="0" w:line="480" w:lineRule="auto"/>
        <w:ind w:firstLine="1134"/>
        <w:contextualSpacing/>
        <w:jc w:val="both"/>
        <w:rPr>
          <w:rFonts w:ascii="Times New Roman" w:eastAsia="Calibri" w:hAnsi="Times New Roman" w:cs="Times New Roman"/>
          <w:sz w:val="24"/>
          <w:szCs w:val="24"/>
          <w:lang w:val="en-ZW"/>
        </w:rPr>
      </w:pPr>
      <w:r w:rsidRPr="00B30943">
        <w:rPr>
          <w:rFonts w:ascii="Times New Roman" w:eastAsia="Calibri" w:hAnsi="Times New Roman" w:cs="Times New Roman"/>
          <w:sz w:val="24"/>
          <w:szCs w:val="24"/>
          <w:lang w:val="en-ZW"/>
        </w:rPr>
        <w:t xml:space="preserve">Aggrieved by the decision of the court </w:t>
      </w:r>
      <w:r w:rsidRPr="00B30943">
        <w:rPr>
          <w:rFonts w:ascii="Times New Roman" w:eastAsia="Calibri" w:hAnsi="Times New Roman" w:cs="Times New Roman"/>
          <w:i/>
          <w:sz w:val="24"/>
          <w:szCs w:val="24"/>
          <w:lang w:val="en-ZW"/>
        </w:rPr>
        <w:t>a quo</w:t>
      </w:r>
      <w:r w:rsidRPr="00B30943">
        <w:rPr>
          <w:rFonts w:ascii="Times New Roman" w:eastAsia="Calibri" w:hAnsi="Times New Roman" w:cs="Times New Roman"/>
          <w:sz w:val="24"/>
          <w:szCs w:val="24"/>
          <w:lang w:val="en-ZW"/>
        </w:rPr>
        <w:t>, the appellant has filed the prese</w:t>
      </w:r>
      <w:r w:rsidR="002C62EC" w:rsidRPr="00B30943">
        <w:rPr>
          <w:rFonts w:ascii="Times New Roman" w:eastAsia="Calibri" w:hAnsi="Times New Roman" w:cs="Times New Roman"/>
          <w:sz w:val="24"/>
          <w:szCs w:val="24"/>
          <w:lang w:val="en-ZW"/>
        </w:rPr>
        <w:t>n</w:t>
      </w:r>
      <w:r w:rsidRPr="00B30943">
        <w:rPr>
          <w:rFonts w:ascii="Times New Roman" w:eastAsia="Calibri" w:hAnsi="Times New Roman" w:cs="Times New Roman"/>
          <w:sz w:val="24"/>
          <w:szCs w:val="24"/>
          <w:lang w:val="en-ZW"/>
        </w:rPr>
        <w:t>t appeal. The grounds of appeal</w:t>
      </w:r>
      <w:r w:rsidR="002C62EC" w:rsidRPr="00B30943">
        <w:rPr>
          <w:rFonts w:ascii="Times New Roman" w:eastAsia="Calibri" w:hAnsi="Times New Roman" w:cs="Times New Roman"/>
          <w:sz w:val="24"/>
          <w:szCs w:val="24"/>
          <w:lang w:val="en-ZW"/>
        </w:rPr>
        <w:t>,</w:t>
      </w:r>
      <w:r w:rsidRPr="00B30943">
        <w:rPr>
          <w:rFonts w:ascii="Times New Roman" w:eastAsia="Calibri" w:hAnsi="Times New Roman" w:cs="Times New Roman"/>
          <w:sz w:val="24"/>
          <w:szCs w:val="24"/>
          <w:lang w:val="en-ZW"/>
        </w:rPr>
        <w:t xml:space="preserve"> as amended </w:t>
      </w:r>
      <w:r w:rsidR="002C62EC" w:rsidRPr="00B30943">
        <w:rPr>
          <w:rFonts w:ascii="Times New Roman" w:eastAsia="Calibri" w:hAnsi="Times New Roman" w:cs="Times New Roman"/>
          <w:sz w:val="24"/>
          <w:szCs w:val="24"/>
          <w:lang w:val="en-ZW"/>
        </w:rPr>
        <w:t>by consent, are as follows:</w:t>
      </w:r>
    </w:p>
    <w:p w:rsidR="002C62EC" w:rsidRPr="00B30943" w:rsidRDefault="002C62EC" w:rsidP="00EB39FB">
      <w:pPr>
        <w:pStyle w:val="ListParagraph"/>
        <w:numPr>
          <w:ilvl w:val="0"/>
          <w:numId w:val="3"/>
        </w:numPr>
        <w:spacing w:after="0" w:line="480" w:lineRule="auto"/>
        <w:jc w:val="both"/>
        <w:rPr>
          <w:rFonts w:ascii="Times New Roman" w:eastAsia="Calibri" w:hAnsi="Times New Roman" w:cs="Times New Roman"/>
          <w:sz w:val="24"/>
          <w:szCs w:val="24"/>
          <w:lang w:val="en-ZW"/>
        </w:rPr>
      </w:pPr>
      <w:r w:rsidRPr="00B30943">
        <w:rPr>
          <w:rFonts w:ascii="Times New Roman" w:eastAsia="Calibri" w:hAnsi="Times New Roman" w:cs="Times New Roman"/>
          <w:sz w:val="24"/>
          <w:szCs w:val="24"/>
          <w:lang w:val="en-ZW"/>
        </w:rPr>
        <w:t xml:space="preserve">The court </w:t>
      </w:r>
      <w:r w:rsidRPr="00B30943">
        <w:rPr>
          <w:rFonts w:ascii="Times New Roman" w:eastAsia="Calibri" w:hAnsi="Times New Roman" w:cs="Times New Roman"/>
          <w:i/>
          <w:sz w:val="24"/>
          <w:szCs w:val="24"/>
          <w:lang w:val="en-ZW"/>
        </w:rPr>
        <w:t xml:space="preserve">a quo </w:t>
      </w:r>
      <w:r w:rsidRPr="00B30943">
        <w:rPr>
          <w:rFonts w:ascii="Times New Roman" w:eastAsia="Calibri" w:hAnsi="Times New Roman" w:cs="Times New Roman"/>
          <w:sz w:val="24"/>
          <w:szCs w:val="24"/>
          <w:lang w:val="en-ZW"/>
        </w:rPr>
        <w:t>erred in not applying the amendment to the Seventeenth Schedule introduced by the Finance Act (N0. 3), 11/2014 as "legislatively interpreting" the concept of "fees" as defined in the said Schedule</w:t>
      </w:r>
    </w:p>
    <w:p w:rsidR="002C62EC" w:rsidRPr="00B30943" w:rsidRDefault="002C62EC" w:rsidP="00EB39FB">
      <w:pPr>
        <w:pStyle w:val="ListParagraph"/>
        <w:numPr>
          <w:ilvl w:val="0"/>
          <w:numId w:val="3"/>
        </w:numPr>
        <w:spacing w:after="0" w:line="480" w:lineRule="auto"/>
        <w:jc w:val="both"/>
        <w:rPr>
          <w:rFonts w:ascii="Times New Roman" w:eastAsia="Calibri" w:hAnsi="Times New Roman" w:cs="Times New Roman"/>
          <w:sz w:val="24"/>
          <w:szCs w:val="24"/>
          <w:lang w:val="en-ZW"/>
        </w:rPr>
      </w:pPr>
      <w:r w:rsidRPr="00B30943">
        <w:rPr>
          <w:rFonts w:ascii="Times New Roman" w:eastAsia="Calibri" w:hAnsi="Times New Roman" w:cs="Times New Roman"/>
          <w:sz w:val="24"/>
          <w:szCs w:val="24"/>
          <w:lang w:val="en-ZW"/>
        </w:rPr>
        <w:t xml:space="preserve">The court </w:t>
      </w:r>
      <w:r w:rsidRPr="00B30943">
        <w:rPr>
          <w:rFonts w:ascii="Times New Roman" w:eastAsia="Calibri" w:hAnsi="Times New Roman" w:cs="Times New Roman"/>
          <w:i/>
          <w:sz w:val="24"/>
          <w:szCs w:val="24"/>
          <w:lang w:val="en-ZW"/>
        </w:rPr>
        <w:t xml:space="preserve">a quo </w:t>
      </w:r>
      <w:r w:rsidRPr="00B30943">
        <w:rPr>
          <w:rFonts w:ascii="Times New Roman" w:eastAsia="Calibri" w:hAnsi="Times New Roman" w:cs="Times New Roman"/>
          <w:sz w:val="24"/>
          <w:szCs w:val="24"/>
          <w:lang w:val="en-ZW"/>
        </w:rPr>
        <w:t xml:space="preserve">erred and misdirected itself at law in interpreting the commission paid by the </w:t>
      </w:r>
      <w:r w:rsidR="00066113">
        <w:rPr>
          <w:rFonts w:ascii="Times New Roman" w:eastAsia="Calibri" w:hAnsi="Times New Roman" w:cs="Times New Roman"/>
          <w:sz w:val="24"/>
          <w:szCs w:val="24"/>
          <w:lang w:val="en-ZW"/>
        </w:rPr>
        <w:t>a</w:t>
      </w:r>
      <w:r w:rsidRPr="00B30943">
        <w:rPr>
          <w:rFonts w:ascii="Times New Roman" w:eastAsia="Calibri" w:hAnsi="Times New Roman" w:cs="Times New Roman"/>
          <w:sz w:val="24"/>
          <w:szCs w:val="24"/>
          <w:lang w:val="en-ZW"/>
        </w:rPr>
        <w:t>ppellant to its agents respectively as falling within the concept of "fees" as defined in the Seventeenth Schedule.</w:t>
      </w:r>
    </w:p>
    <w:p w:rsidR="002C62EC" w:rsidRPr="00B30943" w:rsidRDefault="002C62EC" w:rsidP="00EB39FB">
      <w:pPr>
        <w:pStyle w:val="ListParagraph"/>
        <w:numPr>
          <w:ilvl w:val="0"/>
          <w:numId w:val="3"/>
        </w:numPr>
        <w:spacing w:after="0" w:line="480" w:lineRule="auto"/>
        <w:jc w:val="both"/>
        <w:rPr>
          <w:rFonts w:ascii="Times New Roman" w:eastAsia="Calibri" w:hAnsi="Times New Roman" w:cs="Times New Roman"/>
          <w:sz w:val="24"/>
          <w:szCs w:val="24"/>
          <w:lang w:val="en-ZW"/>
        </w:rPr>
      </w:pPr>
      <w:r w:rsidRPr="00B30943">
        <w:rPr>
          <w:rFonts w:ascii="Times New Roman" w:eastAsia="Calibri" w:hAnsi="Times New Roman" w:cs="Times New Roman"/>
          <w:sz w:val="24"/>
          <w:szCs w:val="24"/>
          <w:lang w:val="en-ZW"/>
        </w:rPr>
        <w:t xml:space="preserve"> The court </w:t>
      </w:r>
      <w:r w:rsidRPr="00B30943">
        <w:rPr>
          <w:rFonts w:ascii="Times New Roman" w:eastAsia="Calibri" w:hAnsi="Times New Roman" w:cs="Times New Roman"/>
          <w:i/>
          <w:sz w:val="24"/>
          <w:szCs w:val="24"/>
          <w:lang w:val="en-ZW"/>
        </w:rPr>
        <w:t xml:space="preserve">a quo </w:t>
      </w:r>
      <w:r w:rsidRPr="00B30943">
        <w:rPr>
          <w:rFonts w:ascii="Times New Roman" w:eastAsia="Calibri" w:hAnsi="Times New Roman" w:cs="Times New Roman"/>
          <w:sz w:val="24"/>
          <w:szCs w:val="24"/>
          <w:lang w:val="en-ZW"/>
        </w:rPr>
        <w:t xml:space="preserve">erred and misdirected itself at law in declining to follow the precedent in </w:t>
      </w:r>
      <w:proofErr w:type="spellStart"/>
      <w:r w:rsidRPr="00B30943">
        <w:rPr>
          <w:rFonts w:ascii="Times New Roman" w:eastAsia="Calibri" w:hAnsi="Times New Roman" w:cs="Times New Roman"/>
          <w:b/>
          <w:sz w:val="24"/>
          <w:szCs w:val="24"/>
          <w:u w:val="single"/>
          <w:lang w:val="en-ZW"/>
        </w:rPr>
        <w:t>Sunfresh</w:t>
      </w:r>
      <w:proofErr w:type="spellEnd"/>
      <w:r w:rsidR="009B17D4" w:rsidRPr="00B30943">
        <w:rPr>
          <w:rFonts w:ascii="Times New Roman" w:eastAsia="Calibri" w:hAnsi="Times New Roman" w:cs="Times New Roman"/>
          <w:b/>
          <w:sz w:val="24"/>
          <w:szCs w:val="24"/>
          <w:u w:val="single"/>
          <w:lang w:val="en-ZW"/>
        </w:rPr>
        <w:t xml:space="preserve"> Enterprises (Pvt) Ltd t/a </w:t>
      </w:r>
      <w:proofErr w:type="spellStart"/>
      <w:r w:rsidR="009B17D4" w:rsidRPr="00B30943">
        <w:rPr>
          <w:rFonts w:ascii="Times New Roman" w:eastAsia="Calibri" w:hAnsi="Times New Roman" w:cs="Times New Roman"/>
          <w:b/>
          <w:sz w:val="24"/>
          <w:szCs w:val="24"/>
          <w:u w:val="single"/>
          <w:lang w:val="en-ZW"/>
        </w:rPr>
        <w:t>Rulembi</w:t>
      </w:r>
      <w:proofErr w:type="spellEnd"/>
      <w:r w:rsidR="009B17D4" w:rsidRPr="00B30943">
        <w:rPr>
          <w:rFonts w:ascii="Times New Roman" w:eastAsia="Calibri" w:hAnsi="Times New Roman" w:cs="Times New Roman"/>
          <w:b/>
          <w:sz w:val="24"/>
          <w:szCs w:val="24"/>
          <w:u w:val="single"/>
          <w:lang w:val="en-ZW"/>
        </w:rPr>
        <w:t xml:space="preserve"> Safaris v </w:t>
      </w:r>
      <w:proofErr w:type="spellStart"/>
      <w:r w:rsidR="009B17D4" w:rsidRPr="00B30943">
        <w:rPr>
          <w:rFonts w:ascii="Times New Roman" w:eastAsia="Calibri" w:hAnsi="Times New Roman" w:cs="Times New Roman"/>
          <w:b/>
          <w:sz w:val="24"/>
          <w:szCs w:val="24"/>
          <w:u w:val="single"/>
          <w:lang w:val="en-ZW"/>
        </w:rPr>
        <w:t>Zimbababwe</w:t>
      </w:r>
      <w:proofErr w:type="spellEnd"/>
      <w:r w:rsidR="009B17D4" w:rsidRPr="00B30943">
        <w:rPr>
          <w:rFonts w:ascii="Times New Roman" w:eastAsia="Calibri" w:hAnsi="Times New Roman" w:cs="Times New Roman"/>
          <w:b/>
          <w:sz w:val="24"/>
          <w:szCs w:val="24"/>
          <w:u w:val="single"/>
          <w:lang w:val="en-ZW"/>
        </w:rPr>
        <w:t xml:space="preserve"> Revenue Authority</w:t>
      </w:r>
      <w:r w:rsidR="009B17D4" w:rsidRPr="00B30943">
        <w:rPr>
          <w:rFonts w:ascii="Times New Roman" w:eastAsia="Calibri" w:hAnsi="Times New Roman" w:cs="Times New Roman"/>
          <w:sz w:val="24"/>
          <w:szCs w:val="24"/>
          <w:lang w:val="en-ZW"/>
        </w:rPr>
        <w:t xml:space="preserve"> 2004 (1) ZLR 506 (H) in regards to the source of the funds from where the commission was paid.</w:t>
      </w:r>
    </w:p>
    <w:p w:rsidR="00A17745" w:rsidRPr="00B30943" w:rsidRDefault="00A17745" w:rsidP="00EB39FB">
      <w:pPr>
        <w:spacing w:after="0" w:line="480" w:lineRule="auto"/>
        <w:jc w:val="both"/>
        <w:rPr>
          <w:rFonts w:ascii="Times New Roman" w:eastAsia="Calibri" w:hAnsi="Times New Roman" w:cs="Times New Roman"/>
          <w:sz w:val="24"/>
          <w:szCs w:val="24"/>
          <w:lang w:val="en-ZW"/>
        </w:rPr>
      </w:pPr>
    </w:p>
    <w:p w:rsidR="00DC7D3F" w:rsidRPr="00B30943" w:rsidRDefault="006B4CAE" w:rsidP="00066113">
      <w:pPr>
        <w:spacing w:after="0" w:line="480" w:lineRule="auto"/>
        <w:ind w:firstLine="1134"/>
        <w:jc w:val="both"/>
        <w:rPr>
          <w:rFonts w:ascii="Times New Roman" w:eastAsia="Calibri" w:hAnsi="Times New Roman" w:cs="Times New Roman"/>
          <w:sz w:val="24"/>
          <w:szCs w:val="24"/>
          <w:lang w:val="en-ZW"/>
        </w:rPr>
      </w:pPr>
      <w:r w:rsidRPr="00B30943">
        <w:rPr>
          <w:rFonts w:ascii="Times New Roman" w:eastAsia="Calibri" w:hAnsi="Times New Roman" w:cs="Times New Roman"/>
          <w:sz w:val="24"/>
          <w:szCs w:val="24"/>
          <w:lang w:val="en-ZW"/>
        </w:rPr>
        <w:t>The</w:t>
      </w:r>
      <w:r w:rsidR="00A17745" w:rsidRPr="00B30943">
        <w:rPr>
          <w:rFonts w:ascii="Times New Roman" w:eastAsia="Calibri" w:hAnsi="Times New Roman" w:cs="Times New Roman"/>
          <w:sz w:val="24"/>
          <w:szCs w:val="24"/>
          <w:lang w:val="en-ZW"/>
        </w:rPr>
        <w:t xml:space="preserve"> initial</w:t>
      </w:r>
      <w:r w:rsidRPr="00B30943">
        <w:rPr>
          <w:rFonts w:ascii="Times New Roman" w:eastAsia="Calibri" w:hAnsi="Times New Roman" w:cs="Times New Roman"/>
          <w:sz w:val="24"/>
          <w:szCs w:val="24"/>
          <w:lang w:val="en-ZW"/>
        </w:rPr>
        <w:t xml:space="preserve"> matter that presents itself for determination in this Court is whether in terms of s 30 of the Act as read with the Seventeenth Schedule of the Act; the appellant is liable to have withheld non-residents tax on commissions paid to certain foreign companies providing sales and marketing services </w:t>
      </w:r>
      <w:r w:rsidR="00A17745" w:rsidRPr="00B30943">
        <w:rPr>
          <w:rFonts w:ascii="Times New Roman" w:eastAsia="Calibri" w:hAnsi="Times New Roman" w:cs="Times New Roman"/>
          <w:sz w:val="24"/>
          <w:szCs w:val="24"/>
          <w:lang w:val="en-ZW"/>
        </w:rPr>
        <w:t>to it for the sale of its export tobacco in overseas markets.</w:t>
      </w:r>
      <w:r w:rsidRPr="00B30943">
        <w:rPr>
          <w:rFonts w:ascii="Times New Roman" w:eastAsia="Calibri" w:hAnsi="Times New Roman" w:cs="Times New Roman"/>
          <w:sz w:val="24"/>
          <w:szCs w:val="24"/>
          <w:lang w:val="en-ZW"/>
        </w:rPr>
        <w:t xml:space="preserve"> </w:t>
      </w:r>
    </w:p>
    <w:p w:rsidR="00A17745" w:rsidRPr="00B30943" w:rsidRDefault="00A17745" w:rsidP="00EB39FB">
      <w:pPr>
        <w:spacing w:after="0" w:line="480" w:lineRule="auto"/>
        <w:ind w:firstLine="360"/>
        <w:jc w:val="both"/>
        <w:rPr>
          <w:rFonts w:ascii="Times New Roman" w:eastAsia="Calibri" w:hAnsi="Times New Roman" w:cs="Times New Roman"/>
          <w:sz w:val="24"/>
          <w:szCs w:val="24"/>
          <w:lang w:val="en-ZW"/>
        </w:rPr>
      </w:pPr>
    </w:p>
    <w:p w:rsidR="00A17745" w:rsidRPr="00B30943" w:rsidRDefault="00A17745" w:rsidP="00604392">
      <w:pPr>
        <w:spacing w:after="0" w:line="480" w:lineRule="auto"/>
        <w:ind w:firstLine="1134"/>
        <w:jc w:val="both"/>
        <w:rPr>
          <w:rFonts w:ascii="Times New Roman" w:eastAsia="Calibri" w:hAnsi="Times New Roman" w:cs="Times New Roman"/>
          <w:sz w:val="24"/>
          <w:szCs w:val="24"/>
          <w:lang w:val="en-ZW"/>
        </w:rPr>
      </w:pPr>
      <w:r w:rsidRPr="00B30943">
        <w:rPr>
          <w:rFonts w:ascii="Times New Roman" w:eastAsia="Calibri" w:hAnsi="Times New Roman" w:cs="Times New Roman"/>
          <w:sz w:val="24"/>
          <w:szCs w:val="24"/>
          <w:lang w:val="en-ZW"/>
        </w:rPr>
        <w:t>The argument of the appellant turns on the applicability of the amendment</w:t>
      </w:r>
      <w:r w:rsidR="00124BC6" w:rsidRPr="00B30943">
        <w:rPr>
          <w:rFonts w:ascii="Times New Roman" w:eastAsia="Calibri" w:hAnsi="Times New Roman" w:cs="Times New Roman"/>
          <w:sz w:val="24"/>
          <w:szCs w:val="24"/>
          <w:lang w:val="en-ZW"/>
        </w:rPr>
        <w:t xml:space="preserve"> introduced </w:t>
      </w:r>
      <w:r w:rsidR="00E26E26" w:rsidRPr="00B30943">
        <w:rPr>
          <w:rFonts w:ascii="Times New Roman" w:eastAsia="Calibri" w:hAnsi="Times New Roman" w:cs="Times New Roman"/>
          <w:sz w:val="24"/>
          <w:szCs w:val="24"/>
          <w:lang w:val="en-ZW"/>
        </w:rPr>
        <w:t>to para</w:t>
      </w:r>
      <w:r w:rsidR="00124BC6" w:rsidRPr="00B30943">
        <w:rPr>
          <w:rFonts w:ascii="Times New Roman" w:eastAsia="Calibri" w:hAnsi="Times New Roman" w:cs="Times New Roman"/>
          <w:sz w:val="24"/>
          <w:szCs w:val="24"/>
          <w:lang w:val="en-ZW"/>
        </w:rPr>
        <w:t xml:space="preserve"> 1 </w:t>
      </w:r>
      <w:r w:rsidR="00E26E26" w:rsidRPr="00B30943">
        <w:rPr>
          <w:rFonts w:ascii="Times New Roman" w:eastAsia="Calibri" w:hAnsi="Times New Roman" w:cs="Times New Roman"/>
          <w:sz w:val="24"/>
          <w:szCs w:val="24"/>
          <w:lang w:val="en-ZW"/>
        </w:rPr>
        <w:t xml:space="preserve">(1) </w:t>
      </w:r>
      <w:r w:rsidR="00124BC6" w:rsidRPr="00B30943">
        <w:rPr>
          <w:rFonts w:ascii="Times New Roman" w:eastAsia="Calibri" w:hAnsi="Times New Roman" w:cs="Times New Roman"/>
          <w:sz w:val="24"/>
          <w:szCs w:val="24"/>
          <w:lang w:val="en-ZW"/>
        </w:rPr>
        <w:t>of</w:t>
      </w:r>
      <w:r w:rsidRPr="00B30943">
        <w:rPr>
          <w:rFonts w:ascii="Times New Roman" w:eastAsia="Calibri" w:hAnsi="Times New Roman" w:cs="Times New Roman"/>
          <w:sz w:val="24"/>
          <w:szCs w:val="24"/>
          <w:lang w:val="en-ZW"/>
        </w:rPr>
        <w:t xml:space="preserve"> the Seventeenth Schedule</w:t>
      </w:r>
      <w:r w:rsidR="00E26E26" w:rsidRPr="00B30943">
        <w:rPr>
          <w:rFonts w:ascii="Times New Roman" w:eastAsia="Calibri" w:hAnsi="Times New Roman" w:cs="Times New Roman"/>
          <w:sz w:val="24"/>
          <w:szCs w:val="24"/>
          <w:lang w:val="en-ZW"/>
        </w:rPr>
        <w:t xml:space="preserve"> of the Act in terms of the Finance (No. 3)</w:t>
      </w:r>
      <w:r w:rsidR="00124BC6" w:rsidRPr="00B30943">
        <w:rPr>
          <w:rFonts w:ascii="Times New Roman" w:eastAsia="Calibri" w:hAnsi="Times New Roman" w:cs="Times New Roman"/>
          <w:sz w:val="24"/>
          <w:szCs w:val="24"/>
          <w:lang w:val="en-ZW"/>
        </w:rPr>
        <w:t xml:space="preserve"> Act, </w:t>
      </w:r>
      <w:r w:rsidR="00E26E26" w:rsidRPr="00B30943">
        <w:rPr>
          <w:rFonts w:ascii="Times New Roman" w:eastAsia="Calibri" w:hAnsi="Times New Roman" w:cs="Times New Roman"/>
          <w:sz w:val="24"/>
          <w:szCs w:val="24"/>
          <w:lang w:val="en-ZW"/>
        </w:rPr>
        <w:t>2014</w:t>
      </w:r>
      <w:r w:rsidR="00124BC6" w:rsidRPr="00B30943">
        <w:rPr>
          <w:rFonts w:ascii="Times New Roman" w:eastAsia="Calibri" w:hAnsi="Times New Roman" w:cs="Times New Roman"/>
          <w:sz w:val="24"/>
          <w:szCs w:val="24"/>
          <w:lang w:val="en-ZW"/>
        </w:rPr>
        <w:t xml:space="preserve"> which came into effect on 1 January 2015. It is accepted</w:t>
      </w:r>
      <w:r w:rsidR="00CB0095" w:rsidRPr="00B30943">
        <w:rPr>
          <w:rFonts w:ascii="Times New Roman" w:eastAsia="Calibri" w:hAnsi="Times New Roman" w:cs="Times New Roman"/>
          <w:sz w:val="24"/>
          <w:szCs w:val="24"/>
          <w:lang w:val="en-ZW"/>
        </w:rPr>
        <w:t>,</w:t>
      </w:r>
      <w:r w:rsidR="00124BC6" w:rsidRPr="00B30943">
        <w:rPr>
          <w:rFonts w:ascii="Times New Roman" w:eastAsia="Calibri" w:hAnsi="Times New Roman" w:cs="Times New Roman"/>
          <w:sz w:val="24"/>
          <w:szCs w:val="24"/>
          <w:lang w:val="en-ZW"/>
        </w:rPr>
        <w:t xml:space="preserve"> as submitted by both parties</w:t>
      </w:r>
      <w:r w:rsidR="00CB0095" w:rsidRPr="00B30943">
        <w:rPr>
          <w:rFonts w:ascii="Times New Roman" w:eastAsia="Calibri" w:hAnsi="Times New Roman" w:cs="Times New Roman"/>
          <w:sz w:val="24"/>
          <w:szCs w:val="24"/>
          <w:lang w:val="en-ZW"/>
        </w:rPr>
        <w:t>,</w:t>
      </w:r>
      <w:r w:rsidR="00124BC6" w:rsidRPr="00B30943">
        <w:rPr>
          <w:rFonts w:ascii="Times New Roman" w:eastAsia="Calibri" w:hAnsi="Times New Roman" w:cs="Times New Roman"/>
          <w:sz w:val="24"/>
          <w:szCs w:val="24"/>
          <w:lang w:val="en-ZW"/>
        </w:rPr>
        <w:t xml:space="preserve"> that there is a general presu</w:t>
      </w:r>
      <w:r w:rsidR="00CB0095" w:rsidRPr="00B30943">
        <w:rPr>
          <w:rFonts w:ascii="Times New Roman" w:eastAsia="Calibri" w:hAnsi="Times New Roman" w:cs="Times New Roman"/>
          <w:sz w:val="24"/>
          <w:szCs w:val="24"/>
          <w:lang w:val="en-ZW"/>
        </w:rPr>
        <w:t xml:space="preserve">mption against retrospectivity of legislation. The principle is well articulated in the case of </w:t>
      </w:r>
      <w:r w:rsidR="00CB0095" w:rsidRPr="00B30943">
        <w:rPr>
          <w:rFonts w:ascii="Times New Roman" w:eastAsia="Calibri" w:hAnsi="Times New Roman" w:cs="Times New Roman"/>
          <w:i/>
          <w:sz w:val="24"/>
          <w:szCs w:val="24"/>
          <w:lang w:val="en-ZW"/>
        </w:rPr>
        <w:t xml:space="preserve">S v </w:t>
      </w:r>
      <w:proofErr w:type="spellStart"/>
      <w:r w:rsidR="00CB0095" w:rsidRPr="00B30943">
        <w:rPr>
          <w:rFonts w:ascii="Times New Roman" w:eastAsia="Calibri" w:hAnsi="Times New Roman" w:cs="Times New Roman"/>
          <w:i/>
          <w:sz w:val="24"/>
          <w:szCs w:val="24"/>
          <w:lang w:val="en-ZW"/>
        </w:rPr>
        <w:t>Mzanywa</w:t>
      </w:r>
      <w:proofErr w:type="spellEnd"/>
      <w:r w:rsidR="00CB0095" w:rsidRPr="00B30943">
        <w:rPr>
          <w:rFonts w:ascii="Times New Roman" w:eastAsia="Calibri" w:hAnsi="Times New Roman" w:cs="Times New Roman"/>
          <w:i/>
          <w:sz w:val="24"/>
          <w:szCs w:val="24"/>
          <w:lang w:val="en-ZW"/>
        </w:rPr>
        <w:t xml:space="preserve"> </w:t>
      </w:r>
      <w:r w:rsidR="00CB0095" w:rsidRPr="00B30943">
        <w:rPr>
          <w:rFonts w:ascii="Times New Roman" w:eastAsia="Calibri" w:hAnsi="Times New Roman" w:cs="Times New Roman"/>
          <w:sz w:val="24"/>
          <w:szCs w:val="24"/>
          <w:lang w:val="en-ZW"/>
        </w:rPr>
        <w:t>2006 (1) ZLR 179 (H) at 179D wherein it states:</w:t>
      </w:r>
    </w:p>
    <w:p w:rsidR="00CB0095" w:rsidRPr="00B30943" w:rsidRDefault="00CB0095" w:rsidP="00604392">
      <w:pPr>
        <w:spacing w:after="0" w:line="240" w:lineRule="auto"/>
        <w:ind w:left="624" w:right="624"/>
        <w:jc w:val="both"/>
        <w:rPr>
          <w:rFonts w:ascii="Times New Roman" w:eastAsia="Calibri" w:hAnsi="Times New Roman" w:cs="Times New Roman"/>
          <w:sz w:val="24"/>
          <w:szCs w:val="24"/>
          <w:lang w:val="en-ZA"/>
        </w:rPr>
      </w:pPr>
      <w:r w:rsidRPr="00B30943">
        <w:rPr>
          <w:rFonts w:ascii="Times New Roman" w:eastAsia="Calibri" w:hAnsi="Times New Roman" w:cs="Times New Roman"/>
          <w:sz w:val="24"/>
          <w:szCs w:val="24"/>
          <w:lang w:val="en-ZW"/>
        </w:rPr>
        <w:t>"</w:t>
      </w:r>
      <w:r w:rsidRPr="00B30943">
        <w:rPr>
          <w:rFonts w:ascii="Times New Roman" w:eastAsia="Calibri" w:hAnsi="Times New Roman" w:cs="Times New Roman"/>
          <w:sz w:val="24"/>
          <w:szCs w:val="24"/>
          <w:lang w:val="en-ZA"/>
        </w:rPr>
        <w:t>It is a fundamental rule of law that no statute shall be construed to have a retrospective operation unless such a construction appears very clearly</w:t>
      </w:r>
      <w:r w:rsidR="002D1E67" w:rsidRPr="00B30943">
        <w:rPr>
          <w:rFonts w:ascii="Times New Roman" w:eastAsia="Calibri" w:hAnsi="Times New Roman" w:cs="Times New Roman"/>
          <w:sz w:val="24"/>
          <w:szCs w:val="24"/>
          <w:lang w:val="en-ZA"/>
        </w:rPr>
        <w:t xml:space="preserve"> </w:t>
      </w:r>
      <w:r w:rsidRPr="00B30943">
        <w:rPr>
          <w:rFonts w:ascii="Times New Roman" w:eastAsia="Calibri" w:hAnsi="Times New Roman" w:cs="Times New Roman"/>
          <w:sz w:val="24"/>
          <w:szCs w:val="24"/>
          <w:lang w:val="en-ZA"/>
        </w:rPr>
        <w:t>in terms of the act or arises by necessary and distinct implication.</w:t>
      </w:r>
      <w:r w:rsidR="002D1E67" w:rsidRPr="00B30943">
        <w:rPr>
          <w:rFonts w:ascii="Times New Roman" w:eastAsia="Calibri" w:hAnsi="Times New Roman" w:cs="Times New Roman"/>
          <w:sz w:val="24"/>
          <w:szCs w:val="24"/>
          <w:lang w:val="en-ZA"/>
        </w:rPr>
        <w:t>"</w:t>
      </w:r>
    </w:p>
    <w:p w:rsidR="00EB39FB" w:rsidRPr="00B30943" w:rsidRDefault="00EB39FB" w:rsidP="00604392">
      <w:pPr>
        <w:spacing w:after="0" w:line="480" w:lineRule="auto"/>
        <w:ind w:left="624" w:right="624"/>
        <w:jc w:val="both"/>
        <w:rPr>
          <w:rFonts w:ascii="Times New Roman" w:eastAsia="Calibri" w:hAnsi="Times New Roman" w:cs="Times New Roman"/>
          <w:sz w:val="24"/>
          <w:szCs w:val="24"/>
          <w:lang w:val="en-ZA"/>
        </w:rPr>
      </w:pPr>
    </w:p>
    <w:p w:rsidR="00B4784D" w:rsidRPr="00B30943" w:rsidRDefault="002D1E67" w:rsidP="00604392">
      <w:pPr>
        <w:spacing w:after="0" w:line="480" w:lineRule="auto"/>
        <w:ind w:firstLine="1134"/>
        <w:contextualSpacing/>
        <w:jc w:val="both"/>
        <w:rPr>
          <w:rFonts w:ascii="Times New Roman" w:eastAsia="Calibri" w:hAnsi="Times New Roman" w:cs="Times New Roman"/>
          <w:sz w:val="24"/>
          <w:szCs w:val="24"/>
          <w:lang w:val="en-ZW"/>
        </w:rPr>
      </w:pPr>
      <w:r w:rsidRPr="00B30943">
        <w:rPr>
          <w:rFonts w:ascii="Times New Roman" w:eastAsia="Calibri" w:hAnsi="Times New Roman" w:cs="Times New Roman"/>
          <w:sz w:val="24"/>
          <w:szCs w:val="24"/>
          <w:lang w:val="en-ZW"/>
        </w:rPr>
        <w:t xml:space="preserve">The appellant contends however, that the amendment had retrospective effect to the extent that it referred to the </w:t>
      </w:r>
      <w:r w:rsidR="0079402C" w:rsidRPr="00B30943">
        <w:rPr>
          <w:rFonts w:ascii="Times New Roman" w:eastAsia="Calibri" w:hAnsi="Times New Roman" w:cs="Times New Roman"/>
          <w:sz w:val="24"/>
          <w:szCs w:val="24"/>
          <w:lang w:val="en-ZW"/>
        </w:rPr>
        <w:t xml:space="preserve">legislative </w:t>
      </w:r>
      <w:r w:rsidRPr="00B30943">
        <w:rPr>
          <w:rFonts w:ascii="Times New Roman" w:eastAsia="Calibri" w:hAnsi="Times New Roman" w:cs="Times New Roman"/>
          <w:sz w:val="24"/>
          <w:szCs w:val="24"/>
          <w:lang w:val="en-ZW"/>
        </w:rPr>
        <w:t>interpretation</w:t>
      </w:r>
      <w:r w:rsidR="0079402C" w:rsidRPr="00B30943">
        <w:rPr>
          <w:rFonts w:ascii="Times New Roman" w:eastAsia="Calibri" w:hAnsi="Times New Roman" w:cs="Times New Roman"/>
          <w:sz w:val="24"/>
          <w:szCs w:val="24"/>
          <w:lang w:val="en-ZW"/>
        </w:rPr>
        <w:t xml:space="preserve"> of the word "f</w:t>
      </w:r>
      <w:r w:rsidR="00066113">
        <w:rPr>
          <w:rFonts w:ascii="Times New Roman" w:eastAsia="Calibri" w:hAnsi="Times New Roman" w:cs="Times New Roman"/>
          <w:sz w:val="24"/>
          <w:szCs w:val="24"/>
          <w:lang w:val="en-ZW"/>
        </w:rPr>
        <w:t>ees". The amendment to para</w:t>
      </w:r>
      <w:r w:rsidR="0079402C" w:rsidRPr="00B30943">
        <w:rPr>
          <w:rFonts w:ascii="Times New Roman" w:eastAsia="Calibri" w:hAnsi="Times New Roman" w:cs="Times New Roman"/>
          <w:sz w:val="24"/>
          <w:szCs w:val="24"/>
          <w:lang w:val="en-ZW"/>
        </w:rPr>
        <w:t xml:space="preserve"> 1 (1) of the Seventeenth Schedule as introduced by the Finance (No. 3) Act, 2014 </w:t>
      </w:r>
      <w:r w:rsidR="00B4784D" w:rsidRPr="00B30943">
        <w:rPr>
          <w:rFonts w:ascii="Times New Roman" w:eastAsia="Calibri" w:hAnsi="Times New Roman" w:cs="Times New Roman"/>
          <w:sz w:val="24"/>
          <w:szCs w:val="24"/>
          <w:lang w:val="en-ZW"/>
        </w:rPr>
        <w:t>reads as follows:</w:t>
      </w:r>
    </w:p>
    <w:p w:rsidR="002C62EC" w:rsidRPr="00B30943" w:rsidRDefault="0079402C" w:rsidP="00570F9E">
      <w:pPr>
        <w:spacing w:after="200" w:line="240" w:lineRule="auto"/>
        <w:ind w:left="624" w:right="624"/>
        <w:contextualSpacing/>
        <w:jc w:val="both"/>
        <w:rPr>
          <w:rFonts w:ascii="Times New Roman" w:eastAsia="Calibri" w:hAnsi="Times New Roman" w:cs="Times New Roman"/>
          <w:sz w:val="24"/>
          <w:szCs w:val="24"/>
          <w:lang w:val="en-ZW"/>
        </w:rPr>
      </w:pPr>
      <w:r w:rsidRPr="00B30943">
        <w:rPr>
          <w:rFonts w:ascii="Times New Roman" w:eastAsia="Calibri" w:hAnsi="Times New Roman" w:cs="Times New Roman"/>
          <w:sz w:val="24"/>
          <w:szCs w:val="24"/>
          <w:lang w:val="en-ZW"/>
        </w:rPr>
        <w:t>"</w:t>
      </w:r>
      <w:r w:rsidR="00B4784D" w:rsidRPr="00B30943">
        <w:rPr>
          <w:rFonts w:ascii="Times New Roman" w:eastAsia="Calibri" w:hAnsi="Times New Roman" w:cs="Times New Roman"/>
          <w:sz w:val="24"/>
          <w:szCs w:val="24"/>
          <w:lang w:val="en-ZW"/>
        </w:rPr>
        <w:t>"export services" means services rendered wholly or exclusively for the purpose of seeking and exploiting opportunities for the e</w:t>
      </w:r>
      <w:r w:rsidR="0001398E">
        <w:rPr>
          <w:rFonts w:ascii="Times New Roman" w:eastAsia="Calibri" w:hAnsi="Times New Roman" w:cs="Times New Roman"/>
          <w:sz w:val="24"/>
          <w:szCs w:val="24"/>
          <w:lang w:val="en-ZW"/>
        </w:rPr>
        <w:t>xport of goods from Zimbabwe</w:t>
      </w:r>
      <w:r w:rsidR="00B4784D" w:rsidRPr="00B30943">
        <w:rPr>
          <w:rFonts w:ascii="Times New Roman" w:eastAsia="Calibri" w:hAnsi="Times New Roman" w:cs="Times New Roman"/>
          <w:sz w:val="24"/>
          <w:szCs w:val="24"/>
          <w:lang w:val="en-ZW"/>
        </w:rPr>
        <w:t>, sustaining or increasing the demand for such exports and, without derogation from the generality of the foregoing, includes any of the following services-</w:t>
      </w:r>
    </w:p>
    <w:p w:rsidR="00B4784D" w:rsidRPr="00B30943" w:rsidRDefault="00B4784D" w:rsidP="00EB39FB">
      <w:pPr>
        <w:pStyle w:val="ListParagraph"/>
        <w:numPr>
          <w:ilvl w:val="0"/>
          <w:numId w:val="4"/>
        </w:numPr>
        <w:spacing w:after="200" w:line="240" w:lineRule="auto"/>
        <w:ind w:right="624"/>
        <w:jc w:val="both"/>
        <w:rPr>
          <w:rFonts w:ascii="Times New Roman" w:eastAsia="Calibri" w:hAnsi="Times New Roman" w:cs="Times New Roman"/>
          <w:sz w:val="24"/>
          <w:szCs w:val="24"/>
          <w:lang w:val="en-ZW"/>
        </w:rPr>
      </w:pPr>
      <w:r w:rsidRPr="00B30943">
        <w:rPr>
          <w:rFonts w:ascii="Times New Roman" w:eastAsia="Calibri" w:hAnsi="Times New Roman" w:cs="Times New Roman"/>
          <w:sz w:val="24"/>
          <w:szCs w:val="24"/>
          <w:lang w:val="en-ZW"/>
        </w:rPr>
        <w:t>research into, or the obtaining of information relating to, markets outside Zimbabwe;</w:t>
      </w:r>
    </w:p>
    <w:p w:rsidR="00B4784D" w:rsidRPr="00B30943" w:rsidRDefault="00B4784D" w:rsidP="00EB39FB">
      <w:pPr>
        <w:pStyle w:val="ListParagraph"/>
        <w:numPr>
          <w:ilvl w:val="0"/>
          <w:numId w:val="4"/>
        </w:numPr>
        <w:spacing w:after="200" w:line="240" w:lineRule="auto"/>
        <w:ind w:right="624"/>
        <w:jc w:val="both"/>
        <w:rPr>
          <w:rFonts w:ascii="Times New Roman" w:eastAsia="Calibri" w:hAnsi="Times New Roman" w:cs="Times New Roman"/>
          <w:sz w:val="24"/>
          <w:szCs w:val="24"/>
          <w:lang w:val="en-ZW"/>
        </w:rPr>
      </w:pPr>
      <w:r w:rsidRPr="00B30943">
        <w:rPr>
          <w:rFonts w:ascii="Times New Roman" w:eastAsia="Calibri" w:hAnsi="Times New Roman" w:cs="Times New Roman"/>
          <w:sz w:val="24"/>
          <w:szCs w:val="24"/>
          <w:lang w:val="en-ZW"/>
        </w:rPr>
        <w:t>research into the packaging or present</w:t>
      </w:r>
      <w:r w:rsidR="00EB39FB" w:rsidRPr="00B30943">
        <w:rPr>
          <w:rFonts w:ascii="Times New Roman" w:eastAsia="Calibri" w:hAnsi="Times New Roman" w:cs="Times New Roman"/>
          <w:sz w:val="24"/>
          <w:szCs w:val="24"/>
          <w:lang w:val="en-ZW"/>
        </w:rPr>
        <w:t xml:space="preserve">ation of goods for sale outside </w:t>
      </w:r>
      <w:r w:rsidRPr="00B30943">
        <w:rPr>
          <w:rFonts w:ascii="Times New Roman" w:eastAsia="Calibri" w:hAnsi="Times New Roman" w:cs="Times New Roman"/>
          <w:sz w:val="24"/>
          <w:szCs w:val="24"/>
          <w:lang w:val="en-ZW"/>
        </w:rPr>
        <w:t>Zimbabwe;</w:t>
      </w:r>
    </w:p>
    <w:p w:rsidR="00B4784D" w:rsidRPr="00B30943" w:rsidRDefault="00B4784D" w:rsidP="00EB39FB">
      <w:pPr>
        <w:pStyle w:val="ListParagraph"/>
        <w:numPr>
          <w:ilvl w:val="0"/>
          <w:numId w:val="4"/>
        </w:numPr>
        <w:spacing w:after="200" w:line="240" w:lineRule="auto"/>
        <w:ind w:right="624"/>
        <w:jc w:val="both"/>
        <w:rPr>
          <w:rFonts w:ascii="Times New Roman" w:eastAsia="Calibri" w:hAnsi="Times New Roman" w:cs="Times New Roman"/>
          <w:sz w:val="24"/>
          <w:szCs w:val="24"/>
          <w:lang w:val="en-ZW"/>
        </w:rPr>
      </w:pPr>
      <w:r w:rsidRPr="00B30943">
        <w:rPr>
          <w:rFonts w:ascii="Times New Roman" w:eastAsia="Calibri" w:hAnsi="Times New Roman" w:cs="Times New Roman"/>
          <w:sz w:val="24"/>
          <w:szCs w:val="24"/>
          <w:lang w:val="en-ZW"/>
        </w:rPr>
        <w:t>advertising goods outside Zimbabwe or otherwise securing publicity</w:t>
      </w:r>
      <w:r w:rsidR="00EB39FB" w:rsidRPr="00B30943">
        <w:rPr>
          <w:rFonts w:ascii="Times New Roman" w:eastAsia="Calibri" w:hAnsi="Times New Roman" w:cs="Times New Roman"/>
          <w:sz w:val="24"/>
          <w:szCs w:val="24"/>
          <w:lang w:val="en-ZW"/>
        </w:rPr>
        <w:t xml:space="preserve"> </w:t>
      </w:r>
      <w:r w:rsidRPr="00B30943">
        <w:rPr>
          <w:rFonts w:ascii="Times New Roman" w:eastAsia="Calibri" w:hAnsi="Times New Roman" w:cs="Times New Roman"/>
          <w:sz w:val="24"/>
          <w:szCs w:val="24"/>
          <w:lang w:val="en-ZW"/>
        </w:rPr>
        <w:t>outside of Zimbabwe for goods;</w:t>
      </w:r>
    </w:p>
    <w:p w:rsidR="00B4784D" w:rsidRPr="00B30943" w:rsidRDefault="00B4784D" w:rsidP="00EB39FB">
      <w:pPr>
        <w:pStyle w:val="ListParagraph"/>
        <w:numPr>
          <w:ilvl w:val="0"/>
          <w:numId w:val="4"/>
        </w:numPr>
        <w:spacing w:after="200" w:line="240" w:lineRule="auto"/>
        <w:ind w:right="624"/>
        <w:jc w:val="both"/>
        <w:rPr>
          <w:rFonts w:ascii="Times New Roman" w:eastAsia="Calibri" w:hAnsi="Times New Roman" w:cs="Times New Roman"/>
          <w:sz w:val="24"/>
          <w:szCs w:val="24"/>
          <w:lang w:val="en-ZW"/>
        </w:rPr>
      </w:pPr>
      <w:r w:rsidRPr="00B30943">
        <w:rPr>
          <w:rFonts w:ascii="Times New Roman" w:eastAsia="Calibri" w:hAnsi="Times New Roman" w:cs="Times New Roman"/>
          <w:sz w:val="24"/>
          <w:szCs w:val="24"/>
          <w:lang w:val="en-ZW"/>
        </w:rPr>
        <w:t>soliciting business outside Zimbabwe;</w:t>
      </w:r>
    </w:p>
    <w:p w:rsidR="00EB39FB" w:rsidRPr="00B30943" w:rsidRDefault="00B4784D" w:rsidP="00EB39FB">
      <w:pPr>
        <w:pStyle w:val="ListParagraph"/>
        <w:numPr>
          <w:ilvl w:val="0"/>
          <w:numId w:val="4"/>
        </w:numPr>
        <w:spacing w:after="200" w:line="240" w:lineRule="auto"/>
        <w:ind w:right="624"/>
        <w:jc w:val="both"/>
        <w:rPr>
          <w:rFonts w:ascii="Times New Roman" w:eastAsia="Calibri" w:hAnsi="Times New Roman" w:cs="Times New Roman"/>
          <w:sz w:val="24"/>
          <w:szCs w:val="24"/>
          <w:lang w:val="en-ZW"/>
        </w:rPr>
      </w:pPr>
      <w:r w:rsidRPr="00B30943">
        <w:rPr>
          <w:rFonts w:ascii="Times New Roman" w:eastAsia="Calibri" w:hAnsi="Times New Roman" w:cs="Times New Roman"/>
          <w:sz w:val="24"/>
          <w:szCs w:val="24"/>
          <w:lang w:val="en-ZW"/>
        </w:rPr>
        <w:t>investigating or preparing information designs, estimates or other material</w:t>
      </w:r>
      <w:r w:rsidR="00EB39FB" w:rsidRPr="00B30943">
        <w:rPr>
          <w:rFonts w:ascii="Times New Roman" w:eastAsia="Calibri" w:hAnsi="Times New Roman" w:cs="Times New Roman"/>
          <w:sz w:val="24"/>
          <w:szCs w:val="24"/>
          <w:lang w:val="en-ZW"/>
        </w:rPr>
        <w:t xml:space="preserve"> </w:t>
      </w:r>
      <w:r w:rsidRPr="00B30943">
        <w:rPr>
          <w:rFonts w:ascii="Times New Roman" w:eastAsia="Calibri" w:hAnsi="Times New Roman" w:cs="Times New Roman"/>
          <w:sz w:val="24"/>
          <w:szCs w:val="24"/>
          <w:lang w:val="en-ZW"/>
        </w:rPr>
        <w:t>for the purpose of submitting tenders for the sale or supply of goods outside</w:t>
      </w:r>
      <w:r w:rsidR="00EB39FB" w:rsidRPr="00B30943">
        <w:rPr>
          <w:rFonts w:ascii="Times New Roman" w:eastAsia="Calibri" w:hAnsi="Times New Roman" w:cs="Times New Roman"/>
          <w:sz w:val="24"/>
          <w:szCs w:val="24"/>
          <w:lang w:val="en-ZW"/>
        </w:rPr>
        <w:t xml:space="preserve"> </w:t>
      </w:r>
      <w:r w:rsidRPr="00B30943">
        <w:rPr>
          <w:rFonts w:ascii="Times New Roman" w:eastAsia="Calibri" w:hAnsi="Times New Roman" w:cs="Times New Roman"/>
          <w:sz w:val="24"/>
          <w:szCs w:val="24"/>
          <w:lang w:val="en-ZW"/>
        </w:rPr>
        <w:t>Zimbabwe</w:t>
      </w:r>
      <w:r w:rsidR="000C7A36" w:rsidRPr="00B30943">
        <w:rPr>
          <w:rFonts w:ascii="Times New Roman" w:eastAsia="Calibri" w:hAnsi="Times New Roman" w:cs="Times New Roman"/>
          <w:sz w:val="24"/>
          <w:szCs w:val="24"/>
          <w:lang w:val="en-ZW"/>
        </w:rPr>
        <w:t>;</w:t>
      </w:r>
    </w:p>
    <w:p w:rsidR="00EB39FB" w:rsidRPr="00B30943" w:rsidRDefault="000C7A36" w:rsidP="00EB39FB">
      <w:pPr>
        <w:pStyle w:val="ListParagraph"/>
        <w:numPr>
          <w:ilvl w:val="0"/>
          <w:numId w:val="4"/>
        </w:numPr>
        <w:spacing w:after="200" w:line="240" w:lineRule="auto"/>
        <w:ind w:right="624"/>
        <w:jc w:val="both"/>
        <w:rPr>
          <w:rFonts w:ascii="Times New Roman" w:eastAsia="Calibri" w:hAnsi="Times New Roman" w:cs="Times New Roman"/>
          <w:sz w:val="24"/>
          <w:szCs w:val="24"/>
          <w:lang w:val="en-ZW"/>
        </w:rPr>
      </w:pPr>
      <w:r w:rsidRPr="00B30943">
        <w:rPr>
          <w:rFonts w:ascii="Times New Roman" w:eastAsia="Calibri" w:hAnsi="Times New Roman" w:cs="Times New Roman"/>
          <w:sz w:val="24"/>
          <w:szCs w:val="24"/>
          <w:lang w:val="en-ZW"/>
        </w:rPr>
        <w:t>bringing prospective buyers to Zimbabwe from outside Zimbabwe;</w:t>
      </w:r>
    </w:p>
    <w:p w:rsidR="000C7A36" w:rsidRPr="00B30943" w:rsidRDefault="000C7A36" w:rsidP="00EB39FB">
      <w:pPr>
        <w:pStyle w:val="ListParagraph"/>
        <w:numPr>
          <w:ilvl w:val="0"/>
          <w:numId w:val="4"/>
        </w:numPr>
        <w:spacing w:after="200" w:line="240" w:lineRule="auto"/>
        <w:ind w:right="624"/>
        <w:jc w:val="both"/>
        <w:rPr>
          <w:rFonts w:ascii="Times New Roman" w:eastAsia="Calibri" w:hAnsi="Times New Roman" w:cs="Times New Roman"/>
          <w:sz w:val="24"/>
          <w:szCs w:val="24"/>
          <w:lang w:val="en-ZW"/>
        </w:rPr>
      </w:pPr>
      <w:r w:rsidRPr="00B30943">
        <w:rPr>
          <w:rFonts w:ascii="Times New Roman" w:eastAsia="Calibri" w:hAnsi="Times New Roman" w:cs="Times New Roman"/>
          <w:sz w:val="24"/>
          <w:szCs w:val="24"/>
          <w:lang w:val="en-ZW"/>
        </w:rPr>
        <w:t>providing samples of goods to persons outside Zimbabwe;";</w:t>
      </w:r>
    </w:p>
    <w:p w:rsidR="000C7A36" w:rsidRPr="00B30943" w:rsidRDefault="000C7A36" w:rsidP="002D0269">
      <w:pPr>
        <w:spacing w:after="200" w:line="240" w:lineRule="auto"/>
        <w:ind w:left="624" w:right="624"/>
        <w:contextualSpacing/>
        <w:jc w:val="both"/>
        <w:rPr>
          <w:rFonts w:ascii="Times New Roman" w:eastAsia="Calibri" w:hAnsi="Times New Roman" w:cs="Times New Roman"/>
          <w:sz w:val="24"/>
          <w:szCs w:val="24"/>
          <w:lang w:val="en-ZW"/>
        </w:rPr>
      </w:pPr>
      <w:r w:rsidRPr="00B30943">
        <w:rPr>
          <w:rFonts w:ascii="Times New Roman" w:eastAsia="Calibri" w:hAnsi="Times New Roman" w:cs="Times New Roman"/>
          <w:sz w:val="24"/>
          <w:szCs w:val="24"/>
          <w:lang w:val="en-ZW"/>
        </w:rPr>
        <w:t xml:space="preserve">(b) </w:t>
      </w:r>
      <w:proofErr w:type="gramStart"/>
      <w:r w:rsidRPr="00B30943">
        <w:rPr>
          <w:rFonts w:ascii="Times New Roman" w:eastAsia="Calibri" w:hAnsi="Times New Roman" w:cs="Times New Roman"/>
          <w:sz w:val="24"/>
          <w:szCs w:val="24"/>
          <w:lang w:val="en-ZW"/>
        </w:rPr>
        <w:t>in</w:t>
      </w:r>
      <w:proofErr w:type="gramEnd"/>
      <w:r w:rsidRPr="00B30943">
        <w:rPr>
          <w:rFonts w:ascii="Times New Roman" w:eastAsia="Calibri" w:hAnsi="Times New Roman" w:cs="Times New Roman"/>
          <w:sz w:val="24"/>
          <w:szCs w:val="24"/>
          <w:lang w:val="en-ZW"/>
        </w:rPr>
        <w:t xml:space="preserve"> the definition of "fees" by the insertion of the following paragraph after</w:t>
      </w:r>
      <w:r w:rsidR="002D0269" w:rsidRPr="00B30943">
        <w:rPr>
          <w:rFonts w:ascii="Times New Roman" w:eastAsia="Calibri" w:hAnsi="Times New Roman" w:cs="Times New Roman"/>
          <w:sz w:val="24"/>
          <w:szCs w:val="24"/>
          <w:lang w:val="en-ZW"/>
        </w:rPr>
        <w:t xml:space="preserve"> </w:t>
      </w:r>
      <w:r w:rsidRPr="00B30943">
        <w:rPr>
          <w:rFonts w:ascii="Times New Roman" w:eastAsia="Calibri" w:hAnsi="Times New Roman" w:cs="Times New Roman"/>
          <w:sz w:val="24"/>
          <w:szCs w:val="24"/>
          <w:lang w:val="en-ZW"/>
        </w:rPr>
        <w:t>paragraph (g)-</w:t>
      </w:r>
    </w:p>
    <w:p w:rsidR="00445DD0" w:rsidRPr="00B30943" w:rsidRDefault="00445DD0" w:rsidP="002D0269">
      <w:pPr>
        <w:spacing w:after="200" w:line="240" w:lineRule="auto"/>
        <w:ind w:left="624" w:right="624"/>
        <w:contextualSpacing/>
        <w:jc w:val="both"/>
        <w:rPr>
          <w:rFonts w:ascii="Times New Roman" w:eastAsia="Calibri" w:hAnsi="Times New Roman" w:cs="Times New Roman"/>
          <w:sz w:val="24"/>
          <w:szCs w:val="24"/>
          <w:lang w:val="en-ZW"/>
        </w:rPr>
      </w:pPr>
    </w:p>
    <w:p w:rsidR="000C7A36" w:rsidRPr="00B30943" w:rsidRDefault="00570F9E" w:rsidP="00445DD0">
      <w:pPr>
        <w:spacing w:after="200" w:line="240" w:lineRule="auto"/>
        <w:ind w:left="624" w:right="624"/>
        <w:contextualSpacing/>
        <w:jc w:val="both"/>
        <w:rPr>
          <w:rFonts w:ascii="Times New Roman" w:eastAsia="Calibri" w:hAnsi="Times New Roman" w:cs="Times New Roman"/>
          <w:sz w:val="24"/>
          <w:szCs w:val="24"/>
          <w:lang w:val="en-ZW"/>
        </w:rPr>
      </w:pPr>
      <w:r w:rsidRPr="00B30943">
        <w:rPr>
          <w:rFonts w:ascii="Times New Roman" w:eastAsia="Calibri" w:hAnsi="Times New Roman" w:cs="Times New Roman"/>
          <w:sz w:val="24"/>
          <w:szCs w:val="24"/>
          <w:lang w:val="en-ZW"/>
        </w:rPr>
        <w:t xml:space="preserve"> </w:t>
      </w:r>
      <w:r w:rsidR="000C7A36" w:rsidRPr="00B30943">
        <w:rPr>
          <w:rFonts w:ascii="Times New Roman" w:eastAsia="Calibri" w:hAnsi="Times New Roman" w:cs="Times New Roman"/>
          <w:sz w:val="24"/>
          <w:szCs w:val="24"/>
          <w:lang w:val="en-ZW"/>
        </w:rPr>
        <w:t xml:space="preserve">"(h) </w:t>
      </w:r>
      <w:proofErr w:type="gramStart"/>
      <w:r w:rsidR="000C7A36" w:rsidRPr="00B30943">
        <w:rPr>
          <w:rFonts w:ascii="Times New Roman" w:eastAsia="Calibri" w:hAnsi="Times New Roman" w:cs="Times New Roman"/>
          <w:sz w:val="24"/>
          <w:szCs w:val="24"/>
          <w:lang w:val="en-ZW"/>
        </w:rPr>
        <w:t>export</w:t>
      </w:r>
      <w:proofErr w:type="gramEnd"/>
      <w:r w:rsidR="000C7A36" w:rsidRPr="00B30943">
        <w:rPr>
          <w:rFonts w:ascii="Times New Roman" w:eastAsia="Calibri" w:hAnsi="Times New Roman" w:cs="Times New Roman"/>
          <w:sz w:val="24"/>
          <w:szCs w:val="24"/>
          <w:lang w:val="en-ZW"/>
        </w:rPr>
        <w:t xml:space="preserve"> market services rendered by an agent of a company that exports</w:t>
      </w:r>
      <w:r w:rsidR="00445DD0" w:rsidRPr="00B30943">
        <w:rPr>
          <w:rFonts w:ascii="Times New Roman" w:eastAsia="Calibri" w:hAnsi="Times New Roman" w:cs="Times New Roman"/>
          <w:sz w:val="24"/>
          <w:szCs w:val="24"/>
          <w:lang w:val="en-ZW"/>
        </w:rPr>
        <w:t xml:space="preserve"> </w:t>
      </w:r>
      <w:r w:rsidR="000C7A36" w:rsidRPr="00B30943">
        <w:rPr>
          <w:rFonts w:ascii="Times New Roman" w:eastAsia="Calibri" w:hAnsi="Times New Roman" w:cs="Times New Roman"/>
          <w:sz w:val="24"/>
          <w:szCs w:val="24"/>
          <w:lang w:val="en-ZW"/>
        </w:rPr>
        <w:t>goods from Zimbabwe;"</w:t>
      </w:r>
    </w:p>
    <w:p w:rsidR="000C7A36" w:rsidRPr="00B30943" w:rsidRDefault="000C7A36" w:rsidP="003F5307">
      <w:pPr>
        <w:spacing w:after="200" w:line="480" w:lineRule="auto"/>
        <w:contextualSpacing/>
        <w:jc w:val="both"/>
        <w:rPr>
          <w:rFonts w:ascii="Times New Roman" w:eastAsia="Calibri" w:hAnsi="Times New Roman" w:cs="Times New Roman"/>
          <w:sz w:val="24"/>
          <w:szCs w:val="24"/>
          <w:lang w:val="en-ZW"/>
        </w:rPr>
      </w:pPr>
    </w:p>
    <w:p w:rsidR="00156FEF" w:rsidRPr="00B30943" w:rsidRDefault="00973EDF" w:rsidP="00604392">
      <w:pPr>
        <w:spacing w:after="0" w:line="480" w:lineRule="auto"/>
        <w:ind w:firstLine="1134"/>
        <w:contextualSpacing/>
        <w:jc w:val="both"/>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 xml:space="preserve"> </w:t>
      </w:r>
      <w:r w:rsidR="008F58A0" w:rsidRPr="00B30943">
        <w:rPr>
          <w:rFonts w:ascii="Times New Roman" w:eastAsia="Calibri" w:hAnsi="Times New Roman" w:cs="Times New Roman"/>
          <w:sz w:val="24"/>
          <w:szCs w:val="24"/>
          <w:lang w:val="en-ZW"/>
        </w:rPr>
        <w:t>The wording of the Seventeenth Schedule of the Act prior to the aforementioned amendment read as follows:</w:t>
      </w:r>
    </w:p>
    <w:p w:rsidR="008F58A0" w:rsidRPr="00B30943" w:rsidRDefault="008F58A0" w:rsidP="008F58A0">
      <w:pPr>
        <w:spacing w:after="200" w:line="240" w:lineRule="auto"/>
        <w:ind w:left="624" w:right="624"/>
        <w:contextualSpacing/>
        <w:jc w:val="both"/>
        <w:rPr>
          <w:rFonts w:ascii="Times New Roman" w:eastAsia="Calibri" w:hAnsi="Times New Roman" w:cs="Times New Roman"/>
          <w:sz w:val="24"/>
          <w:szCs w:val="24"/>
          <w:lang w:val="en-ZA"/>
        </w:rPr>
      </w:pPr>
      <w:r w:rsidRPr="00B30943">
        <w:rPr>
          <w:rFonts w:ascii="Times New Roman" w:eastAsia="Calibri" w:hAnsi="Times New Roman" w:cs="Times New Roman"/>
          <w:sz w:val="24"/>
          <w:szCs w:val="24"/>
          <w:lang w:val="en-ZW"/>
        </w:rPr>
        <w:t>"</w:t>
      </w:r>
      <w:r w:rsidRPr="00B30943">
        <w:rPr>
          <w:rFonts w:ascii="Times New Roman" w:eastAsia="Calibri" w:hAnsi="Times New Roman" w:cs="Times New Roman"/>
          <w:sz w:val="24"/>
          <w:szCs w:val="24"/>
          <w:lang w:val="en-ZA"/>
        </w:rPr>
        <w:t>(1) In this Schedule, subject to subparagraph (2)—</w:t>
      </w:r>
    </w:p>
    <w:p w:rsidR="008F58A0" w:rsidRPr="00B30943" w:rsidRDefault="008F58A0" w:rsidP="008F58A0">
      <w:pPr>
        <w:spacing w:after="200" w:line="240" w:lineRule="auto"/>
        <w:ind w:left="624" w:right="624"/>
        <w:contextualSpacing/>
        <w:jc w:val="both"/>
        <w:rPr>
          <w:rFonts w:ascii="Times New Roman" w:eastAsia="Calibri" w:hAnsi="Times New Roman" w:cs="Times New Roman"/>
          <w:sz w:val="24"/>
          <w:szCs w:val="24"/>
          <w:lang w:val="en-ZA"/>
        </w:rPr>
      </w:pPr>
      <w:r w:rsidRPr="00B30943">
        <w:rPr>
          <w:rFonts w:ascii="Times New Roman" w:eastAsia="Calibri" w:hAnsi="Times New Roman" w:cs="Times New Roman"/>
          <w:sz w:val="24"/>
          <w:szCs w:val="24"/>
          <w:lang w:val="en-ZA"/>
        </w:rPr>
        <w:t>…</w:t>
      </w:r>
    </w:p>
    <w:p w:rsidR="008F58A0" w:rsidRPr="00B30943" w:rsidRDefault="008F58A0" w:rsidP="00445DD0">
      <w:pPr>
        <w:spacing w:after="0" w:line="240" w:lineRule="auto"/>
        <w:ind w:left="624" w:right="624"/>
        <w:contextualSpacing/>
        <w:jc w:val="both"/>
        <w:rPr>
          <w:rFonts w:ascii="Times New Roman" w:eastAsia="Calibri" w:hAnsi="Times New Roman" w:cs="Times New Roman"/>
          <w:sz w:val="24"/>
          <w:szCs w:val="24"/>
          <w:lang w:val="en-ZA"/>
        </w:rPr>
      </w:pPr>
      <w:r w:rsidRPr="00B30943">
        <w:rPr>
          <w:rFonts w:ascii="Times New Roman" w:eastAsia="Calibri" w:hAnsi="Times New Roman" w:cs="Times New Roman"/>
          <w:sz w:val="24"/>
          <w:szCs w:val="24"/>
          <w:lang w:val="en-ZA"/>
        </w:rPr>
        <w:t>“</w:t>
      </w:r>
      <w:proofErr w:type="gramStart"/>
      <w:r w:rsidRPr="00B30943">
        <w:rPr>
          <w:rFonts w:ascii="Times New Roman" w:eastAsia="Calibri" w:hAnsi="Times New Roman" w:cs="Times New Roman"/>
          <w:sz w:val="24"/>
          <w:szCs w:val="24"/>
          <w:lang w:val="en-ZA"/>
        </w:rPr>
        <w:t>fees</w:t>
      </w:r>
      <w:proofErr w:type="gramEnd"/>
      <w:r w:rsidRPr="00B30943">
        <w:rPr>
          <w:rFonts w:ascii="Times New Roman" w:eastAsia="Calibri" w:hAnsi="Times New Roman" w:cs="Times New Roman"/>
          <w:sz w:val="24"/>
          <w:szCs w:val="24"/>
          <w:lang w:val="en-ZA"/>
        </w:rPr>
        <w:t>” means any amount from a source within Zimbabwe payable in respect of any services of a technical, managerial, administrative or consultative nature, but does not include any such amount payable in respect of—</w:t>
      </w:r>
    </w:p>
    <w:p w:rsidR="006B0619" w:rsidRPr="00B30943" w:rsidRDefault="008F58A0" w:rsidP="00445DD0">
      <w:pPr>
        <w:spacing w:after="0" w:line="240" w:lineRule="auto"/>
        <w:ind w:left="624" w:right="624"/>
        <w:jc w:val="both"/>
        <w:rPr>
          <w:rFonts w:ascii="Times New Roman" w:eastAsia="Calibri" w:hAnsi="Times New Roman" w:cs="Times New Roman"/>
          <w:sz w:val="24"/>
          <w:szCs w:val="24"/>
          <w:lang w:val="en-US"/>
        </w:rPr>
      </w:pPr>
      <w:r w:rsidRPr="00B30943">
        <w:rPr>
          <w:rFonts w:ascii="Times New Roman" w:eastAsia="Calibri" w:hAnsi="Times New Roman" w:cs="Times New Roman"/>
          <w:sz w:val="24"/>
          <w:szCs w:val="24"/>
          <w:lang w:val="en-US"/>
        </w:rPr>
        <w:t>…"</w:t>
      </w:r>
    </w:p>
    <w:p w:rsidR="008B7019" w:rsidRPr="00B30943" w:rsidRDefault="008B7019" w:rsidP="00445DD0">
      <w:pPr>
        <w:spacing w:after="0" w:line="480" w:lineRule="auto"/>
        <w:ind w:left="624" w:right="624"/>
        <w:jc w:val="both"/>
        <w:rPr>
          <w:rFonts w:ascii="Times New Roman" w:eastAsia="Calibri" w:hAnsi="Times New Roman" w:cs="Times New Roman"/>
          <w:sz w:val="24"/>
          <w:szCs w:val="24"/>
          <w:lang w:val="en-US"/>
        </w:rPr>
      </w:pPr>
    </w:p>
    <w:p w:rsidR="002472A4" w:rsidRPr="00B30943" w:rsidRDefault="00D056A6" w:rsidP="00604392">
      <w:pPr>
        <w:spacing w:after="0" w:line="480" w:lineRule="auto"/>
        <w:ind w:firstLine="1134"/>
        <w:jc w:val="both"/>
        <w:rPr>
          <w:rFonts w:ascii="Times New Roman" w:eastAsia="Calibri" w:hAnsi="Times New Roman" w:cs="Times New Roman"/>
          <w:sz w:val="24"/>
          <w:szCs w:val="24"/>
          <w:lang w:val="en-US"/>
        </w:rPr>
      </w:pPr>
      <w:r w:rsidRPr="00B30943">
        <w:rPr>
          <w:rFonts w:ascii="Times New Roman" w:eastAsia="Calibri" w:hAnsi="Times New Roman" w:cs="Times New Roman"/>
          <w:sz w:val="24"/>
          <w:szCs w:val="24"/>
          <w:lang w:val="en-US"/>
        </w:rPr>
        <w:t>The appellant seeks to persuade the Court that the definition of fees</w:t>
      </w:r>
      <w:r w:rsidR="002472A4" w:rsidRPr="00B30943">
        <w:rPr>
          <w:rFonts w:ascii="Times New Roman" w:eastAsia="Calibri" w:hAnsi="Times New Roman" w:cs="Times New Roman"/>
          <w:sz w:val="24"/>
          <w:szCs w:val="24"/>
          <w:lang w:val="en-US"/>
        </w:rPr>
        <w:t xml:space="preserve"> was not well defined</w:t>
      </w:r>
      <w:r w:rsidRPr="00B30943">
        <w:rPr>
          <w:rFonts w:ascii="Times New Roman" w:eastAsia="Calibri" w:hAnsi="Times New Roman" w:cs="Times New Roman"/>
          <w:sz w:val="24"/>
          <w:szCs w:val="24"/>
          <w:lang w:val="en-US"/>
        </w:rPr>
        <w:t xml:space="preserve"> in the Seventeenth Schedule, prior to the enactment of the amendment</w:t>
      </w:r>
      <w:r w:rsidR="002472A4" w:rsidRPr="00B30943">
        <w:rPr>
          <w:rFonts w:ascii="Times New Roman" w:eastAsia="Calibri" w:hAnsi="Times New Roman" w:cs="Times New Roman"/>
          <w:sz w:val="24"/>
          <w:szCs w:val="24"/>
          <w:lang w:val="en-US"/>
        </w:rPr>
        <w:t>. As a result, the appellant contends that the subsequent amendment justifies</w:t>
      </w:r>
      <w:r w:rsidRPr="00B30943">
        <w:rPr>
          <w:rFonts w:ascii="Times New Roman" w:eastAsia="Calibri" w:hAnsi="Times New Roman" w:cs="Times New Roman"/>
          <w:sz w:val="24"/>
          <w:szCs w:val="24"/>
          <w:lang w:val="en-US"/>
        </w:rPr>
        <w:t xml:space="preserve"> a retrospective legislative interpretation of the term. </w:t>
      </w:r>
      <w:r w:rsidR="002472A4" w:rsidRPr="00B30943">
        <w:rPr>
          <w:rFonts w:ascii="Times New Roman" w:eastAsia="Calibri" w:hAnsi="Times New Roman" w:cs="Times New Roman"/>
          <w:sz w:val="24"/>
          <w:szCs w:val="24"/>
          <w:lang w:val="en-US"/>
        </w:rPr>
        <w:t xml:space="preserve">Whilst not binding upon this Court, the </w:t>
      </w:r>
      <w:r w:rsidR="00FF5FC5" w:rsidRPr="00B30943">
        <w:rPr>
          <w:rFonts w:ascii="Times New Roman" w:eastAsia="Calibri" w:hAnsi="Times New Roman" w:cs="Times New Roman"/>
          <w:sz w:val="24"/>
          <w:szCs w:val="24"/>
          <w:lang w:val="en-US"/>
        </w:rPr>
        <w:t xml:space="preserve">South African </w:t>
      </w:r>
      <w:r w:rsidR="002472A4" w:rsidRPr="00B30943">
        <w:rPr>
          <w:rFonts w:ascii="Times New Roman" w:eastAsia="Calibri" w:hAnsi="Times New Roman" w:cs="Times New Roman"/>
          <w:sz w:val="24"/>
          <w:szCs w:val="24"/>
          <w:lang w:val="en-US"/>
        </w:rPr>
        <w:t>case of</w:t>
      </w:r>
      <w:r w:rsidR="00FF5FC5" w:rsidRPr="00B30943">
        <w:rPr>
          <w:rFonts w:ascii="Times New Roman" w:eastAsia="Calibri" w:hAnsi="Times New Roman" w:cs="Times New Roman"/>
          <w:sz w:val="24"/>
          <w:szCs w:val="24"/>
          <w:lang w:val="en-US"/>
        </w:rPr>
        <w:t xml:space="preserve"> </w:t>
      </w:r>
      <w:r w:rsidR="00FF5FC5" w:rsidRPr="00B30943">
        <w:rPr>
          <w:rFonts w:ascii="Times New Roman" w:eastAsia="Calibri" w:hAnsi="Times New Roman" w:cs="Times New Roman"/>
          <w:i/>
          <w:sz w:val="24"/>
          <w:szCs w:val="24"/>
          <w:lang w:val="en-US"/>
        </w:rPr>
        <w:t>Clan Transport Co. (</w:t>
      </w:r>
      <w:proofErr w:type="spellStart"/>
      <w:r w:rsidR="00FF5FC5" w:rsidRPr="00B30943">
        <w:rPr>
          <w:rFonts w:ascii="Times New Roman" w:eastAsia="Calibri" w:hAnsi="Times New Roman" w:cs="Times New Roman"/>
          <w:i/>
          <w:sz w:val="24"/>
          <w:szCs w:val="24"/>
          <w:lang w:val="en-US"/>
        </w:rPr>
        <w:t>Pvt</w:t>
      </w:r>
      <w:proofErr w:type="spellEnd"/>
      <w:r w:rsidR="00FF5FC5" w:rsidRPr="00B30943">
        <w:rPr>
          <w:rFonts w:ascii="Times New Roman" w:eastAsia="Calibri" w:hAnsi="Times New Roman" w:cs="Times New Roman"/>
          <w:i/>
          <w:sz w:val="24"/>
          <w:szCs w:val="24"/>
          <w:lang w:val="en-US"/>
        </w:rPr>
        <w:t xml:space="preserve">) Ltd &amp; </w:t>
      </w:r>
      <w:proofErr w:type="spellStart"/>
      <w:r w:rsidR="00FF5FC5" w:rsidRPr="00B30943">
        <w:rPr>
          <w:rFonts w:ascii="Times New Roman" w:eastAsia="Calibri" w:hAnsi="Times New Roman" w:cs="Times New Roman"/>
          <w:i/>
          <w:sz w:val="24"/>
          <w:szCs w:val="24"/>
          <w:lang w:val="en-US"/>
        </w:rPr>
        <w:t>Ors</w:t>
      </w:r>
      <w:proofErr w:type="spellEnd"/>
      <w:r w:rsidR="00FF5FC5" w:rsidRPr="00B30943">
        <w:rPr>
          <w:rFonts w:ascii="Times New Roman" w:eastAsia="Calibri" w:hAnsi="Times New Roman" w:cs="Times New Roman"/>
          <w:i/>
          <w:sz w:val="24"/>
          <w:szCs w:val="24"/>
          <w:lang w:val="en-US"/>
        </w:rPr>
        <w:t xml:space="preserve"> v Road Services Board &amp; </w:t>
      </w:r>
      <w:proofErr w:type="spellStart"/>
      <w:r w:rsidR="00FF5FC5" w:rsidRPr="00B30943">
        <w:rPr>
          <w:rFonts w:ascii="Times New Roman" w:eastAsia="Calibri" w:hAnsi="Times New Roman" w:cs="Times New Roman"/>
          <w:i/>
          <w:sz w:val="24"/>
          <w:szCs w:val="24"/>
          <w:lang w:val="en-US"/>
        </w:rPr>
        <w:t>Ors</w:t>
      </w:r>
      <w:proofErr w:type="spellEnd"/>
      <w:r w:rsidR="00FF5FC5" w:rsidRPr="00B30943">
        <w:rPr>
          <w:rFonts w:ascii="Times New Roman" w:eastAsia="Calibri" w:hAnsi="Times New Roman" w:cs="Times New Roman"/>
          <w:i/>
          <w:sz w:val="24"/>
          <w:szCs w:val="24"/>
          <w:lang w:val="en-US"/>
        </w:rPr>
        <w:t xml:space="preserve"> </w:t>
      </w:r>
      <w:r w:rsidR="00FF5FC5" w:rsidRPr="00B30943">
        <w:rPr>
          <w:rFonts w:ascii="Times New Roman" w:eastAsia="Calibri" w:hAnsi="Times New Roman" w:cs="Times New Roman"/>
          <w:sz w:val="24"/>
          <w:szCs w:val="24"/>
          <w:lang w:val="en-US"/>
        </w:rPr>
        <w:t xml:space="preserve">1956 (4) SA 26 (SR) at 34 persuasively considers the principle of legislative interpretation is </w:t>
      </w:r>
      <w:r w:rsidR="002472A4" w:rsidRPr="00B30943">
        <w:rPr>
          <w:rFonts w:ascii="Times New Roman" w:eastAsia="Calibri" w:hAnsi="Times New Roman" w:cs="Times New Roman"/>
          <w:sz w:val="24"/>
          <w:szCs w:val="24"/>
          <w:lang w:val="en-US"/>
        </w:rPr>
        <w:t>wherein it states:</w:t>
      </w:r>
    </w:p>
    <w:p w:rsidR="00D056A6" w:rsidRPr="00B30943" w:rsidRDefault="002472A4" w:rsidP="00445DD0">
      <w:pPr>
        <w:spacing w:after="0" w:line="240" w:lineRule="auto"/>
        <w:ind w:left="624" w:right="624"/>
        <w:jc w:val="both"/>
        <w:rPr>
          <w:rFonts w:ascii="Times New Roman" w:eastAsia="Calibri" w:hAnsi="Times New Roman" w:cs="Times New Roman"/>
          <w:sz w:val="24"/>
          <w:szCs w:val="24"/>
          <w:lang w:val="en-US"/>
        </w:rPr>
      </w:pPr>
      <w:r w:rsidRPr="00B30943">
        <w:rPr>
          <w:rFonts w:ascii="Times New Roman" w:eastAsia="Calibri" w:hAnsi="Times New Roman" w:cs="Times New Roman"/>
          <w:sz w:val="24"/>
          <w:szCs w:val="24"/>
          <w:lang w:val="en-US"/>
        </w:rPr>
        <w:t>"</w:t>
      </w:r>
      <w:r w:rsidR="00FF5FC5" w:rsidRPr="00B30943">
        <w:rPr>
          <w:rFonts w:ascii="Times New Roman" w:eastAsia="Calibri" w:hAnsi="Times New Roman" w:cs="Times New Roman"/>
          <w:sz w:val="24"/>
          <w:szCs w:val="24"/>
          <w:lang w:val="en-US"/>
        </w:rPr>
        <w:t xml:space="preserve">I find it difficult to appreciate the appropriateness of the invocation of the later Act of </w:t>
      </w:r>
      <w:r w:rsidR="00844D89" w:rsidRPr="00B30943">
        <w:rPr>
          <w:rFonts w:ascii="Times New Roman" w:eastAsia="Calibri" w:hAnsi="Times New Roman" w:cs="Times New Roman"/>
          <w:sz w:val="24"/>
          <w:szCs w:val="24"/>
          <w:lang w:val="en-US"/>
        </w:rPr>
        <w:t xml:space="preserve">1956 as a means of construing Act /1953. In the first place, if the wording of proviso (1) </w:t>
      </w:r>
      <w:r w:rsidR="00844D89" w:rsidRPr="00B30943">
        <w:rPr>
          <w:rFonts w:ascii="Times New Roman" w:eastAsia="Calibri" w:hAnsi="Times New Roman" w:cs="Times New Roman"/>
          <w:sz w:val="24"/>
          <w:szCs w:val="24"/>
          <w:u w:val="single"/>
          <w:lang w:val="en-US"/>
        </w:rPr>
        <w:t>is clear and unambiguous</w:t>
      </w:r>
      <w:r w:rsidR="00844D89" w:rsidRPr="00B30943">
        <w:rPr>
          <w:rFonts w:ascii="Times New Roman" w:eastAsia="Calibri" w:hAnsi="Times New Roman" w:cs="Times New Roman"/>
          <w:sz w:val="24"/>
          <w:szCs w:val="24"/>
          <w:lang w:val="en-US"/>
        </w:rPr>
        <w:t xml:space="preserve"> in referring to all vehicles intended to be substituted, there is no justification for the invocation. Apart from this, and apart from the consideration that this legislative interpretation, if such it be, is contained in a statute not in operation at the time the board was called upon to construe the earlier statute, this </w:t>
      </w:r>
      <w:r w:rsidR="00844D89" w:rsidRPr="00B30943">
        <w:rPr>
          <w:rFonts w:ascii="Times New Roman" w:eastAsia="Calibri" w:hAnsi="Times New Roman" w:cs="Times New Roman"/>
          <w:sz w:val="24"/>
          <w:szCs w:val="24"/>
          <w:u w:val="single"/>
          <w:lang w:val="en-US"/>
        </w:rPr>
        <w:t>later statute is not either expressly or by implication interpreting the earlier statute or attempting to clarify it.</w:t>
      </w:r>
      <w:r w:rsidR="00844D89" w:rsidRPr="00B30943">
        <w:rPr>
          <w:rFonts w:ascii="Times New Roman" w:eastAsia="Calibri" w:hAnsi="Times New Roman" w:cs="Times New Roman"/>
          <w:sz w:val="24"/>
          <w:szCs w:val="24"/>
          <w:lang w:val="en-US"/>
        </w:rPr>
        <w:t xml:space="preserve"> It was, as its title says, an Act to amend Act 50/1953. It introduced a number of entirely new alterations to various sections, alterations to introduce new features of legislation."</w:t>
      </w:r>
      <w:r w:rsidR="008B7019" w:rsidRPr="00B30943">
        <w:rPr>
          <w:rFonts w:ascii="Times New Roman" w:eastAsia="Calibri" w:hAnsi="Times New Roman" w:cs="Times New Roman"/>
          <w:sz w:val="24"/>
          <w:szCs w:val="24"/>
          <w:lang w:val="en-US"/>
        </w:rPr>
        <w:t>(Emphasis added)</w:t>
      </w:r>
    </w:p>
    <w:p w:rsidR="008B7019" w:rsidRPr="00B30943" w:rsidRDefault="008B7019" w:rsidP="00445DD0">
      <w:pPr>
        <w:spacing w:after="0" w:line="480" w:lineRule="auto"/>
        <w:ind w:left="624" w:right="624"/>
        <w:jc w:val="both"/>
        <w:rPr>
          <w:rFonts w:ascii="Times New Roman" w:eastAsia="Calibri" w:hAnsi="Times New Roman" w:cs="Times New Roman"/>
          <w:sz w:val="24"/>
          <w:szCs w:val="24"/>
          <w:lang w:val="en-US"/>
        </w:rPr>
      </w:pPr>
    </w:p>
    <w:p w:rsidR="0013560A" w:rsidRPr="00B30943" w:rsidRDefault="008B7019" w:rsidP="00604392">
      <w:pPr>
        <w:spacing w:after="0" w:line="480" w:lineRule="auto"/>
        <w:ind w:firstLine="1134"/>
        <w:jc w:val="both"/>
        <w:rPr>
          <w:rFonts w:ascii="Times New Roman" w:eastAsia="Calibri" w:hAnsi="Times New Roman" w:cs="Times New Roman"/>
          <w:sz w:val="24"/>
          <w:szCs w:val="24"/>
          <w:lang w:val="en-ZA"/>
        </w:rPr>
      </w:pPr>
      <w:r w:rsidRPr="00B30943">
        <w:rPr>
          <w:rFonts w:ascii="Times New Roman" w:eastAsia="Calibri" w:hAnsi="Times New Roman" w:cs="Times New Roman"/>
          <w:sz w:val="24"/>
          <w:szCs w:val="24"/>
          <w:lang w:val="en-US"/>
        </w:rPr>
        <w:t xml:space="preserve">In the circumstances, the </w:t>
      </w:r>
      <w:r w:rsidR="00066113">
        <w:rPr>
          <w:rFonts w:ascii="Times New Roman" w:eastAsia="Calibri" w:hAnsi="Times New Roman" w:cs="Times New Roman"/>
          <w:sz w:val="24"/>
          <w:szCs w:val="24"/>
          <w:lang w:val="en-US"/>
        </w:rPr>
        <w:t>a</w:t>
      </w:r>
      <w:r w:rsidR="00066113" w:rsidRPr="00B30943">
        <w:rPr>
          <w:rFonts w:ascii="Times New Roman" w:eastAsia="Calibri" w:hAnsi="Times New Roman" w:cs="Times New Roman"/>
          <w:sz w:val="24"/>
          <w:szCs w:val="24"/>
          <w:lang w:val="en-US"/>
        </w:rPr>
        <w:t xml:space="preserve">mending </w:t>
      </w:r>
      <w:r w:rsidR="00066113">
        <w:rPr>
          <w:rFonts w:ascii="Times New Roman" w:eastAsia="Calibri" w:hAnsi="Times New Roman" w:cs="Times New Roman"/>
          <w:sz w:val="24"/>
          <w:szCs w:val="24"/>
          <w:lang w:val="en-US"/>
        </w:rPr>
        <w:t>A</w:t>
      </w:r>
      <w:r w:rsidR="00066113" w:rsidRPr="00B30943">
        <w:rPr>
          <w:rFonts w:ascii="Times New Roman" w:eastAsia="Calibri" w:hAnsi="Times New Roman" w:cs="Times New Roman"/>
          <w:sz w:val="24"/>
          <w:szCs w:val="24"/>
          <w:lang w:val="en-US"/>
        </w:rPr>
        <w:t xml:space="preserve">ct </w:t>
      </w:r>
      <w:r w:rsidRPr="00B30943">
        <w:rPr>
          <w:rFonts w:ascii="Times New Roman" w:eastAsia="Calibri" w:hAnsi="Times New Roman" w:cs="Times New Roman"/>
          <w:sz w:val="24"/>
          <w:szCs w:val="24"/>
          <w:lang w:val="en-US"/>
        </w:rPr>
        <w:t>did not purport to interpret the earlier definition of fees as contained in the Seventeenth Schedu</w:t>
      </w:r>
      <w:r w:rsidR="000F0FE8" w:rsidRPr="00B30943">
        <w:rPr>
          <w:rFonts w:ascii="Times New Roman" w:eastAsia="Calibri" w:hAnsi="Times New Roman" w:cs="Times New Roman"/>
          <w:sz w:val="24"/>
          <w:szCs w:val="24"/>
          <w:lang w:val="en-US"/>
        </w:rPr>
        <w:t>le, neither can any such inference be drawn. The definition of "export market services" constitutes a distinctly new concept a</w:t>
      </w:r>
      <w:r w:rsidR="002D33B7" w:rsidRPr="00B30943">
        <w:rPr>
          <w:rFonts w:ascii="Times New Roman" w:eastAsia="Calibri" w:hAnsi="Times New Roman" w:cs="Times New Roman"/>
          <w:sz w:val="24"/>
          <w:szCs w:val="24"/>
          <w:lang w:val="en-US"/>
        </w:rPr>
        <w:t xml:space="preserve">ltogether. The definition of fees prior to the amendment, specifically relates to any amount incurred in respect of </w:t>
      </w:r>
      <w:r w:rsidR="00445DD0" w:rsidRPr="00B30943">
        <w:rPr>
          <w:rFonts w:ascii="Times New Roman" w:eastAsia="Calibri" w:hAnsi="Times New Roman" w:cs="Times New Roman"/>
          <w:sz w:val="24"/>
          <w:szCs w:val="24"/>
          <w:lang w:val="en-ZA"/>
        </w:rPr>
        <w:t xml:space="preserve">services of a </w:t>
      </w:r>
      <w:r w:rsidR="002D33B7" w:rsidRPr="00B30943">
        <w:rPr>
          <w:rFonts w:ascii="Times New Roman" w:eastAsia="Calibri" w:hAnsi="Times New Roman" w:cs="Times New Roman"/>
          <w:sz w:val="24"/>
          <w:szCs w:val="24"/>
          <w:lang w:val="en-ZA"/>
        </w:rPr>
        <w:t>"technical, managerial, administrative or consultative nature". The nature of the fees contemplated thereon are</w:t>
      </w:r>
      <w:r w:rsidR="00A76870" w:rsidRPr="00B30943">
        <w:rPr>
          <w:rFonts w:ascii="Times New Roman" w:eastAsia="Calibri" w:hAnsi="Times New Roman" w:cs="Times New Roman"/>
          <w:sz w:val="24"/>
          <w:szCs w:val="24"/>
          <w:lang w:val="en-ZA"/>
        </w:rPr>
        <w:t>,</w:t>
      </w:r>
      <w:r w:rsidR="002D33B7" w:rsidRPr="00B30943">
        <w:rPr>
          <w:rFonts w:ascii="Times New Roman" w:eastAsia="Calibri" w:hAnsi="Times New Roman" w:cs="Times New Roman"/>
          <w:sz w:val="24"/>
          <w:szCs w:val="24"/>
          <w:lang w:val="en-ZA"/>
        </w:rPr>
        <w:t xml:space="preserve"> in my view</w:t>
      </w:r>
      <w:r w:rsidR="00A76870" w:rsidRPr="00B30943">
        <w:rPr>
          <w:rFonts w:ascii="Times New Roman" w:eastAsia="Calibri" w:hAnsi="Times New Roman" w:cs="Times New Roman"/>
          <w:sz w:val="24"/>
          <w:szCs w:val="24"/>
          <w:lang w:val="en-ZA"/>
        </w:rPr>
        <w:t>,</w:t>
      </w:r>
      <w:r w:rsidR="002D33B7" w:rsidRPr="00B30943">
        <w:rPr>
          <w:rFonts w:ascii="Times New Roman" w:eastAsia="Calibri" w:hAnsi="Times New Roman" w:cs="Times New Roman"/>
          <w:sz w:val="24"/>
          <w:szCs w:val="24"/>
          <w:lang w:val="en-ZA"/>
        </w:rPr>
        <w:t xml:space="preserve"> clear and unambiguous</w:t>
      </w:r>
      <w:r w:rsidR="00A76870" w:rsidRPr="00B30943">
        <w:rPr>
          <w:rFonts w:ascii="Times New Roman" w:eastAsia="Calibri" w:hAnsi="Times New Roman" w:cs="Times New Roman"/>
          <w:sz w:val="24"/>
          <w:szCs w:val="24"/>
          <w:lang w:val="en-ZA"/>
        </w:rPr>
        <w:t>. The amending Act cannot therefore be applied retrospectively on the basis of leg</w:t>
      </w:r>
      <w:r w:rsidR="0013560A" w:rsidRPr="00B30943">
        <w:rPr>
          <w:rFonts w:ascii="Times New Roman" w:eastAsia="Calibri" w:hAnsi="Times New Roman" w:cs="Times New Roman"/>
          <w:sz w:val="24"/>
          <w:szCs w:val="24"/>
          <w:lang w:val="en-ZA"/>
        </w:rPr>
        <w:t xml:space="preserve">islative interpretation. The argument proffered </w:t>
      </w:r>
      <w:r w:rsidR="00A76870" w:rsidRPr="00B30943">
        <w:rPr>
          <w:rFonts w:ascii="Times New Roman" w:eastAsia="Calibri" w:hAnsi="Times New Roman" w:cs="Times New Roman"/>
          <w:sz w:val="24"/>
          <w:szCs w:val="24"/>
          <w:lang w:val="en-ZA"/>
        </w:rPr>
        <w:t>by the appellant</w:t>
      </w:r>
      <w:r w:rsidR="0013560A" w:rsidRPr="00B30943">
        <w:rPr>
          <w:rFonts w:ascii="Times New Roman" w:eastAsia="Calibri" w:hAnsi="Times New Roman" w:cs="Times New Roman"/>
          <w:sz w:val="24"/>
          <w:szCs w:val="24"/>
          <w:lang w:val="en-ZA"/>
        </w:rPr>
        <w:t xml:space="preserve"> thereon</w:t>
      </w:r>
      <w:r w:rsidR="00A76870" w:rsidRPr="00B30943">
        <w:rPr>
          <w:rFonts w:ascii="Times New Roman" w:eastAsia="Calibri" w:hAnsi="Times New Roman" w:cs="Times New Roman"/>
          <w:sz w:val="24"/>
          <w:szCs w:val="24"/>
          <w:lang w:val="en-ZA"/>
        </w:rPr>
        <w:t xml:space="preserve"> is devoid of merit.</w:t>
      </w:r>
    </w:p>
    <w:p w:rsidR="0013560A" w:rsidRPr="00B30943" w:rsidRDefault="0013560A" w:rsidP="00445DD0">
      <w:pPr>
        <w:spacing w:after="0" w:line="480" w:lineRule="auto"/>
        <w:ind w:firstLine="624"/>
        <w:jc w:val="both"/>
        <w:rPr>
          <w:rFonts w:ascii="Times New Roman" w:eastAsia="Calibri" w:hAnsi="Times New Roman" w:cs="Times New Roman"/>
          <w:sz w:val="24"/>
          <w:szCs w:val="24"/>
          <w:lang w:val="en-ZA"/>
        </w:rPr>
      </w:pPr>
    </w:p>
    <w:p w:rsidR="004461BE" w:rsidRPr="00B30943" w:rsidRDefault="00445DD0" w:rsidP="00604392">
      <w:pPr>
        <w:spacing w:after="0" w:line="480" w:lineRule="auto"/>
        <w:ind w:firstLine="1134"/>
        <w:jc w:val="both"/>
        <w:rPr>
          <w:rFonts w:ascii="Times New Roman" w:eastAsia="Calibri" w:hAnsi="Times New Roman" w:cs="Times New Roman"/>
          <w:sz w:val="24"/>
          <w:szCs w:val="24"/>
          <w:lang w:val="en-ZA"/>
        </w:rPr>
      </w:pPr>
      <w:r w:rsidRPr="00B30943">
        <w:rPr>
          <w:rFonts w:ascii="Times New Roman" w:eastAsia="Calibri" w:hAnsi="Times New Roman" w:cs="Times New Roman"/>
          <w:sz w:val="24"/>
          <w:szCs w:val="24"/>
          <w:lang w:val="en-ZA"/>
        </w:rPr>
        <w:t>Additionally, the</w:t>
      </w:r>
      <w:r w:rsidR="0013560A" w:rsidRPr="00B30943">
        <w:rPr>
          <w:rFonts w:ascii="Times New Roman" w:eastAsia="Calibri" w:hAnsi="Times New Roman" w:cs="Times New Roman"/>
          <w:sz w:val="24"/>
          <w:szCs w:val="24"/>
          <w:lang w:val="en-ZA"/>
        </w:rPr>
        <w:t xml:space="preserve"> appellant has challenged the determination </w:t>
      </w:r>
      <w:r w:rsidR="0013560A" w:rsidRPr="00B30943">
        <w:rPr>
          <w:rFonts w:ascii="Times New Roman" w:eastAsia="Calibri" w:hAnsi="Times New Roman" w:cs="Times New Roman"/>
          <w:i/>
          <w:sz w:val="24"/>
          <w:szCs w:val="24"/>
          <w:lang w:val="en-ZA"/>
        </w:rPr>
        <w:t>a quo</w:t>
      </w:r>
      <w:r w:rsidR="00A91748" w:rsidRPr="00B30943">
        <w:rPr>
          <w:rFonts w:ascii="Times New Roman" w:eastAsia="Calibri" w:hAnsi="Times New Roman" w:cs="Times New Roman"/>
          <w:sz w:val="24"/>
          <w:szCs w:val="24"/>
          <w:lang w:val="en-ZA"/>
        </w:rPr>
        <w:t xml:space="preserve"> that the </w:t>
      </w:r>
      <w:r w:rsidR="0013560A" w:rsidRPr="00B30943">
        <w:rPr>
          <w:rFonts w:ascii="Times New Roman" w:eastAsia="Calibri" w:hAnsi="Times New Roman" w:cs="Times New Roman"/>
          <w:sz w:val="24"/>
          <w:szCs w:val="24"/>
          <w:lang w:val="en-ZA"/>
        </w:rPr>
        <w:t>commission</w:t>
      </w:r>
      <w:r w:rsidR="00A91748" w:rsidRPr="00B30943">
        <w:rPr>
          <w:rFonts w:ascii="Times New Roman" w:eastAsia="Calibri" w:hAnsi="Times New Roman" w:cs="Times New Roman"/>
          <w:sz w:val="24"/>
          <w:szCs w:val="24"/>
          <w:lang w:val="en-ZA"/>
        </w:rPr>
        <w:t xml:space="preserve"> it paid </w:t>
      </w:r>
      <w:r w:rsidR="0013560A" w:rsidRPr="00B30943">
        <w:rPr>
          <w:rFonts w:ascii="Times New Roman" w:eastAsia="Calibri" w:hAnsi="Times New Roman" w:cs="Times New Roman"/>
          <w:sz w:val="24"/>
          <w:szCs w:val="24"/>
          <w:lang w:val="en-ZA"/>
        </w:rPr>
        <w:t>to it</w:t>
      </w:r>
      <w:r w:rsidR="00A91748" w:rsidRPr="00B30943">
        <w:rPr>
          <w:rFonts w:ascii="Times New Roman" w:eastAsia="Calibri" w:hAnsi="Times New Roman" w:cs="Times New Roman"/>
          <w:sz w:val="24"/>
          <w:szCs w:val="24"/>
          <w:lang w:val="en-ZA"/>
        </w:rPr>
        <w:t>s agents fell</w:t>
      </w:r>
      <w:r w:rsidR="0013560A" w:rsidRPr="00B30943">
        <w:rPr>
          <w:rFonts w:ascii="Times New Roman" w:eastAsia="Calibri" w:hAnsi="Times New Roman" w:cs="Times New Roman"/>
          <w:sz w:val="24"/>
          <w:szCs w:val="24"/>
          <w:lang w:val="en-ZA"/>
        </w:rPr>
        <w:t xml:space="preserve"> within the concept of "fees" as defi</w:t>
      </w:r>
      <w:r w:rsidR="00A91748" w:rsidRPr="00B30943">
        <w:rPr>
          <w:rFonts w:ascii="Times New Roman" w:eastAsia="Calibri" w:hAnsi="Times New Roman" w:cs="Times New Roman"/>
          <w:sz w:val="24"/>
          <w:szCs w:val="24"/>
          <w:lang w:val="en-ZA"/>
        </w:rPr>
        <w:t>ned in the Seventeenth Schedule of the Act</w:t>
      </w:r>
      <w:r w:rsidR="004461BE" w:rsidRPr="00B30943">
        <w:rPr>
          <w:rFonts w:ascii="Times New Roman" w:eastAsia="Calibri" w:hAnsi="Times New Roman" w:cs="Times New Roman"/>
          <w:sz w:val="24"/>
          <w:szCs w:val="24"/>
          <w:lang w:val="en-ZA"/>
        </w:rPr>
        <w:t xml:space="preserve"> as read with s 30</w:t>
      </w:r>
      <w:r w:rsidR="00A91748" w:rsidRPr="00B30943">
        <w:rPr>
          <w:rFonts w:ascii="Times New Roman" w:eastAsia="Calibri" w:hAnsi="Times New Roman" w:cs="Times New Roman"/>
          <w:sz w:val="24"/>
          <w:szCs w:val="24"/>
          <w:lang w:val="en-ZA"/>
        </w:rPr>
        <w:t xml:space="preserve"> of the Act.</w:t>
      </w:r>
      <w:r w:rsidR="004461BE" w:rsidRPr="00B30943">
        <w:rPr>
          <w:rFonts w:ascii="Times New Roman" w:eastAsia="Calibri" w:hAnsi="Times New Roman" w:cs="Times New Roman"/>
          <w:sz w:val="24"/>
          <w:szCs w:val="24"/>
          <w:lang w:val="en-ZA"/>
        </w:rPr>
        <w:t xml:space="preserve"> Having established</w:t>
      </w:r>
      <w:r w:rsidR="00A91748" w:rsidRPr="00B30943">
        <w:rPr>
          <w:rFonts w:ascii="Times New Roman" w:eastAsia="Calibri" w:hAnsi="Times New Roman" w:cs="Times New Roman"/>
          <w:sz w:val="24"/>
          <w:szCs w:val="24"/>
          <w:lang w:val="en-ZA"/>
        </w:rPr>
        <w:t xml:space="preserve"> the applicable provisio</w:t>
      </w:r>
      <w:r w:rsidR="004461BE" w:rsidRPr="00B30943">
        <w:rPr>
          <w:rFonts w:ascii="Times New Roman" w:eastAsia="Calibri" w:hAnsi="Times New Roman" w:cs="Times New Roman"/>
          <w:sz w:val="24"/>
          <w:szCs w:val="24"/>
          <w:lang w:val="en-ZA"/>
        </w:rPr>
        <w:t>n of the Seventeenth Schedule, the provisions of s 30 of the Act must be stated, it provides as follows:</w:t>
      </w:r>
    </w:p>
    <w:p w:rsidR="004461BE" w:rsidRPr="00B30943" w:rsidRDefault="004461BE" w:rsidP="00445DD0">
      <w:pPr>
        <w:spacing w:after="200" w:line="240" w:lineRule="auto"/>
        <w:ind w:right="624" w:firstLine="624"/>
        <w:jc w:val="both"/>
        <w:rPr>
          <w:rFonts w:ascii="Times New Roman" w:eastAsia="Calibri" w:hAnsi="Times New Roman" w:cs="Times New Roman"/>
          <w:b/>
          <w:bCs/>
          <w:sz w:val="24"/>
          <w:szCs w:val="24"/>
          <w:lang w:val="en-ZA"/>
        </w:rPr>
      </w:pPr>
      <w:r w:rsidRPr="00B30943">
        <w:rPr>
          <w:rFonts w:ascii="Times New Roman" w:eastAsia="Calibri" w:hAnsi="Times New Roman" w:cs="Times New Roman"/>
          <w:sz w:val="24"/>
          <w:szCs w:val="24"/>
          <w:lang w:val="en-ZA"/>
        </w:rPr>
        <w:t>"</w:t>
      </w:r>
      <w:r w:rsidRPr="00B30943">
        <w:rPr>
          <w:rFonts w:ascii="Times New Roman" w:eastAsia="Calibri" w:hAnsi="Times New Roman" w:cs="Times New Roman"/>
          <w:b/>
          <w:bCs/>
          <w:sz w:val="24"/>
          <w:szCs w:val="24"/>
          <w:lang w:val="en-ZA"/>
        </w:rPr>
        <w:t>30 Non-residents’ tax on fees</w:t>
      </w:r>
    </w:p>
    <w:p w:rsidR="0013560A" w:rsidRPr="00B30943" w:rsidRDefault="004461BE" w:rsidP="00445DD0">
      <w:pPr>
        <w:spacing w:after="0" w:line="240" w:lineRule="auto"/>
        <w:ind w:left="624" w:right="624"/>
        <w:jc w:val="both"/>
        <w:rPr>
          <w:rFonts w:ascii="Times New Roman" w:eastAsia="Calibri" w:hAnsi="Times New Roman" w:cs="Times New Roman"/>
          <w:sz w:val="24"/>
          <w:szCs w:val="24"/>
          <w:lang w:val="en-ZA"/>
        </w:rPr>
      </w:pPr>
      <w:r w:rsidRPr="00B30943">
        <w:rPr>
          <w:rFonts w:ascii="Times New Roman" w:eastAsia="Calibri" w:hAnsi="Times New Roman" w:cs="Times New Roman"/>
          <w:sz w:val="24"/>
          <w:szCs w:val="24"/>
          <w:lang w:val="en-ZA"/>
        </w:rPr>
        <w:t>There shall be charged, levied and collected throughout Zimbabwe for the benefit of the Consolidated Revenue</w:t>
      </w:r>
      <w:r w:rsidRPr="00B30943">
        <w:rPr>
          <w:rFonts w:ascii="Times New Roman" w:eastAsia="Calibri" w:hAnsi="Times New Roman" w:cs="Times New Roman"/>
          <w:b/>
          <w:bCs/>
          <w:sz w:val="24"/>
          <w:szCs w:val="24"/>
          <w:lang w:val="en-ZA"/>
        </w:rPr>
        <w:t xml:space="preserve"> </w:t>
      </w:r>
      <w:r w:rsidRPr="00B30943">
        <w:rPr>
          <w:rFonts w:ascii="Times New Roman" w:eastAsia="Calibri" w:hAnsi="Times New Roman" w:cs="Times New Roman"/>
          <w:sz w:val="24"/>
          <w:szCs w:val="24"/>
          <w:lang w:val="en-ZA"/>
        </w:rPr>
        <w:t>Fund a non-residents’ tax on fees in accordance with the provisions of the Seventeenth Schedule at the rate of</w:t>
      </w:r>
      <w:r w:rsidRPr="00B30943">
        <w:rPr>
          <w:rFonts w:ascii="Times New Roman" w:eastAsia="Calibri" w:hAnsi="Times New Roman" w:cs="Times New Roman"/>
          <w:b/>
          <w:bCs/>
          <w:sz w:val="24"/>
          <w:szCs w:val="24"/>
          <w:lang w:val="en-ZA"/>
        </w:rPr>
        <w:t xml:space="preserve"> </w:t>
      </w:r>
      <w:r w:rsidRPr="00B30943">
        <w:rPr>
          <w:rFonts w:ascii="Times New Roman" w:eastAsia="Calibri" w:hAnsi="Times New Roman" w:cs="Times New Roman"/>
          <w:sz w:val="24"/>
          <w:szCs w:val="24"/>
          <w:lang w:val="en-ZA"/>
        </w:rPr>
        <w:t>tax fixed from time to time in the charging Act."</w:t>
      </w:r>
    </w:p>
    <w:p w:rsidR="00F71D6A" w:rsidRPr="00B30943" w:rsidRDefault="00F71D6A" w:rsidP="00445DD0">
      <w:pPr>
        <w:spacing w:after="0" w:line="480" w:lineRule="auto"/>
        <w:ind w:right="624"/>
        <w:jc w:val="both"/>
        <w:rPr>
          <w:rFonts w:ascii="Times New Roman" w:eastAsia="Calibri" w:hAnsi="Times New Roman" w:cs="Times New Roman"/>
          <w:sz w:val="24"/>
          <w:szCs w:val="24"/>
          <w:lang w:val="en-ZA"/>
        </w:rPr>
      </w:pPr>
    </w:p>
    <w:p w:rsidR="00F63D35" w:rsidRPr="00B30943" w:rsidRDefault="00F71D6A" w:rsidP="00445DD0">
      <w:pPr>
        <w:spacing w:after="0" w:line="480" w:lineRule="auto"/>
        <w:ind w:firstLine="1134"/>
        <w:jc w:val="both"/>
        <w:rPr>
          <w:rFonts w:ascii="Times New Roman" w:eastAsia="Calibri" w:hAnsi="Times New Roman" w:cs="Times New Roman"/>
          <w:sz w:val="24"/>
          <w:szCs w:val="24"/>
          <w:lang w:val="en-ZA"/>
        </w:rPr>
      </w:pPr>
      <w:r w:rsidRPr="00B30943">
        <w:rPr>
          <w:rFonts w:ascii="Times New Roman" w:eastAsia="Calibri" w:hAnsi="Times New Roman" w:cs="Times New Roman"/>
          <w:sz w:val="24"/>
          <w:szCs w:val="24"/>
          <w:lang w:val="en-ZA"/>
        </w:rPr>
        <w:t xml:space="preserve">The matter of </w:t>
      </w:r>
      <w:r w:rsidRPr="00B30943">
        <w:rPr>
          <w:rFonts w:ascii="Times New Roman" w:eastAsia="Calibri" w:hAnsi="Times New Roman" w:cs="Times New Roman"/>
          <w:i/>
          <w:sz w:val="24"/>
          <w:szCs w:val="24"/>
          <w:lang w:val="en-ZA"/>
        </w:rPr>
        <w:t xml:space="preserve">Z Pvt) Ltd v Commissioner General, ZIMRA </w:t>
      </w:r>
      <w:r w:rsidR="00F63D35" w:rsidRPr="00B30943">
        <w:rPr>
          <w:rFonts w:ascii="Times New Roman" w:eastAsia="Calibri" w:hAnsi="Times New Roman" w:cs="Times New Roman"/>
          <w:sz w:val="24"/>
          <w:szCs w:val="24"/>
          <w:lang w:val="en-ZA"/>
        </w:rPr>
        <w:t xml:space="preserve">2016 (1) ZLR 1 (FAC) at…   </w:t>
      </w:r>
      <w:r w:rsidRPr="00B30943">
        <w:rPr>
          <w:rFonts w:ascii="Times New Roman" w:eastAsia="Calibri" w:hAnsi="Times New Roman" w:cs="Times New Roman"/>
          <w:sz w:val="24"/>
          <w:szCs w:val="24"/>
          <w:lang w:val="en-ZA"/>
        </w:rPr>
        <w:t>considers</w:t>
      </w:r>
      <w:r w:rsidR="00F63D35" w:rsidRPr="00B30943">
        <w:rPr>
          <w:rFonts w:ascii="Times New Roman" w:eastAsia="Calibri" w:hAnsi="Times New Roman" w:cs="Times New Roman"/>
          <w:sz w:val="24"/>
          <w:szCs w:val="24"/>
          <w:lang w:val="en-ZA"/>
        </w:rPr>
        <w:t xml:space="preserve"> the definition of fees in the following terms:</w:t>
      </w:r>
    </w:p>
    <w:p w:rsidR="00F71D6A" w:rsidRPr="00B30943" w:rsidRDefault="00F63D35" w:rsidP="00445DD0">
      <w:pPr>
        <w:spacing w:after="0" w:line="240" w:lineRule="auto"/>
        <w:ind w:left="624" w:right="624"/>
        <w:jc w:val="both"/>
        <w:rPr>
          <w:rFonts w:ascii="Times New Roman" w:eastAsia="Calibri" w:hAnsi="Times New Roman" w:cs="Times New Roman"/>
          <w:sz w:val="24"/>
          <w:szCs w:val="24"/>
          <w:lang w:val="en-ZA"/>
        </w:rPr>
      </w:pPr>
      <w:r w:rsidRPr="00B30943">
        <w:rPr>
          <w:rFonts w:ascii="Times New Roman" w:eastAsia="Calibri" w:hAnsi="Times New Roman" w:cs="Times New Roman"/>
          <w:sz w:val="24"/>
          <w:szCs w:val="24"/>
          <w:lang w:val="en-ZA"/>
        </w:rPr>
        <w:t xml:space="preserve">"In my view, the respondent was correct in its interpretation of the words "any amount" to include commission. From the above definition, it is clear that the legislature intended "fees" to cover any sum of money, by whatever name called, </w:t>
      </w:r>
      <w:proofErr w:type="gramStart"/>
      <w:r w:rsidRPr="00B30943">
        <w:rPr>
          <w:rFonts w:ascii="Times New Roman" w:eastAsia="Calibri" w:hAnsi="Times New Roman" w:cs="Times New Roman"/>
          <w:sz w:val="24"/>
          <w:szCs w:val="24"/>
          <w:lang w:val="en-ZA"/>
        </w:rPr>
        <w:t>paid</w:t>
      </w:r>
      <w:proofErr w:type="gramEnd"/>
      <w:r w:rsidRPr="00B30943">
        <w:rPr>
          <w:rFonts w:ascii="Times New Roman" w:eastAsia="Calibri" w:hAnsi="Times New Roman" w:cs="Times New Roman"/>
          <w:sz w:val="24"/>
          <w:szCs w:val="24"/>
          <w:lang w:val="en-ZA"/>
        </w:rPr>
        <w:t xml:space="preserve"> for services rendered of a technical, managerial, administrative or consultative nature save for those that are expressly excluded." </w:t>
      </w:r>
      <w:r w:rsidR="00F71D6A" w:rsidRPr="00B30943">
        <w:rPr>
          <w:rFonts w:ascii="Times New Roman" w:eastAsia="Calibri" w:hAnsi="Times New Roman" w:cs="Times New Roman"/>
          <w:sz w:val="24"/>
          <w:szCs w:val="24"/>
          <w:lang w:val="en-ZA"/>
        </w:rPr>
        <w:t xml:space="preserve"> </w:t>
      </w:r>
    </w:p>
    <w:p w:rsidR="00F63D35" w:rsidRPr="00B30943" w:rsidRDefault="00F63D35" w:rsidP="00F63D35">
      <w:pPr>
        <w:spacing w:after="200" w:line="240" w:lineRule="auto"/>
        <w:ind w:left="624" w:right="624"/>
        <w:jc w:val="both"/>
        <w:rPr>
          <w:rFonts w:ascii="Times New Roman" w:eastAsia="Calibri" w:hAnsi="Times New Roman" w:cs="Times New Roman"/>
          <w:sz w:val="24"/>
          <w:szCs w:val="24"/>
          <w:lang w:val="en-ZA"/>
        </w:rPr>
      </w:pPr>
    </w:p>
    <w:p w:rsidR="00F63D35" w:rsidRPr="00B30943" w:rsidRDefault="00F63D35" w:rsidP="00445DD0">
      <w:pPr>
        <w:spacing w:after="200" w:line="240" w:lineRule="auto"/>
        <w:ind w:firstLine="1134"/>
        <w:jc w:val="both"/>
        <w:rPr>
          <w:rFonts w:ascii="Times New Roman" w:eastAsia="Calibri" w:hAnsi="Times New Roman" w:cs="Times New Roman"/>
          <w:sz w:val="24"/>
          <w:szCs w:val="24"/>
          <w:lang w:val="en-ZA"/>
        </w:rPr>
      </w:pPr>
      <w:r w:rsidRPr="00B30943">
        <w:rPr>
          <w:rFonts w:ascii="Times New Roman" w:eastAsia="Calibri" w:hAnsi="Times New Roman" w:cs="Times New Roman"/>
          <w:sz w:val="24"/>
          <w:szCs w:val="24"/>
          <w:lang w:val="en-ZA"/>
        </w:rPr>
        <w:t>The term "amount" is defined in s 2 of the Act as:</w:t>
      </w:r>
    </w:p>
    <w:p w:rsidR="00D97946" w:rsidRPr="00B30943" w:rsidRDefault="00F63D35" w:rsidP="00445DD0">
      <w:pPr>
        <w:spacing w:after="0" w:line="240" w:lineRule="auto"/>
        <w:ind w:left="624" w:right="624"/>
        <w:jc w:val="both"/>
        <w:rPr>
          <w:rFonts w:ascii="Times New Roman" w:eastAsia="Calibri" w:hAnsi="Times New Roman" w:cs="Times New Roman"/>
          <w:sz w:val="24"/>
          <w:szCs w:val="24"/>
          <w:lang w:val="en-ZA"/>
        </w:rPr>
      </w:pPr>
      <w:r w:rsidRPr="00B30943">
        <w:rPr>
          <w:rFonts w:ascii="Times New Roman" w:eastAsia="Calibri" w:hAnsi="Times New Roman" w:cs="Times New Roman"/>
          <w:sz w:val="24"/>
          <w:szCs w:val="24"/>
          <w:lang w:val="en-ZA"/>
        </w:rPr>
        <w:t>"</w:t>
      </w:r>
      <w:r w:rsidR="00D97946" w:rsidRPr="00B30943">
        <w:rPr>
          <w:rFonts w:ascii="Times New Roman" w:eastAsia="Calibri" w:hAnsi="Times New Roman" w:cs="Times New Roman"/>
          <w:sz w:val="24"/>
          <w:szCs w:val="24"/>
          <w:lang w:val="en-ZA"/>
        </w:rPr>
        <w:t xml:space="preserve">“amount”, for the purposes of the provisions of this Act relating to the determination of the gross income, income or taxable income, as defined in subsection (1) of section </w:t>
      </w:r>
      <w:r w:rsidR="00D97946" w:rsidRPr="00B30943">
        <w:rPr>
          <w:rFonts w:ascii="Times New Roman" w:eastAsia="Calibri" w:hAnsi="Times New Roman" w:cs="Times New Roman"/>
          <w:i/>
          <w:iCs/>
          <w:sz w:val="24"/>
          <w:szCs w:val="24"/>
          <w:lang w:val="en-ZA"/>
        </w:rPr>
        <w:t>eight</w:t>
      </w:r>
      <w:r w:rsidR="00D97946" w:rsidRPr="00B30943">
        <w:rPr>
          <w:rFonts w:ascii="Times New Roman" w:eastAsia="Calibri" w:hAnsi="Times New Roman" w:cs="Times New Roman"/>
          <w:sz w:val="24"/>
          <w:szCs w:val="24"/>
          <w:lang w:val="en-ZA"/>
        </w:rPr>
        <w:t>, of a person, means—</w:t>
      </w:r>
    </w:p>
    <w:p w:rsidR="00D97946" w:rsidRPr="00B30943" w:rsidRDefault="00D97946" w:rsidP="00445DD0">
      <w:pPr>
        <w:spacing w:after="0" w:line="240" w:lineRule="auto"/>
        <w:ind w:left="624" w:right="624"/>
        <w:jc w:val="both"/>
        <w:rPr>
          <w:rFonts w:ascii="Times New Roman" w:eastAsia="Calibri" w:hAnsi="Times New Roman" w:cs="Times New Roman"/>
          <w:sz w:val="24"/>
          <w:szCs w:val="24"/>
          <w:lang w:val="en-ZA"/>
        </w:rPr>
      </w:pPr>
      <w:r w:rsidRPr="00B30943">
        <w:rPr>
          <w:rFonts w:ascii="Times New Roman" w:eastAsia="Calibri" w:hAnsi="Times New Roman" w:cs="Times New Roman"/>
          <w:sz w:val="24"/>
          <w:szCs w:val="24"/>
          <w:lang w:val="en-ZA"/>
        </w:rPr>
        <w:t>(</w:t>
      </w:r>
      <w:r w:rsidRPr="00B30943">
        <w:rPr>
          <w:rFonts w:ascii="Times New Roman" w:eastAsia="Calibri" w:hAnsi="Times New Roman" w:cs="Times New Roman"/>
          <w:i/>
          <w:iCs/>
          <w:sz w:val="24"/>
          <w:szCs w:val="24"/>
          <w:lang w:val="en-ZA"/>
        </w:rPr>
        <w:t>a</w:t>
      </w:r>
      <w:r w:rsidRPr="00B30943">
        <w:rPr>
          <w:rFonts w:ascii="Times New Roman" w:eastAsia="Calibri" w:hAnsi="Times New Roman" w:cs="Times New Roman"/>
          <w:sz w:val="24"/>
          <w:szCs w:val="24"/>
          <w:lang w:val="en-ZA"/>
        </w:rPr>
        <w:t xml:space="preserve">) </w:t>
      </w:r>
      <w:proofErr w:type="gramStart"/>
      <w:r w:rsidRPr="00B30943">
        <w:rPr>
          <w:rFonts w:ascii="Times New Roman" w:eastAsia="Calibri" w:hAnsi="Times New Roman" w:cs="Times New Roman"/>
          <w:sz w:val="24"/>
          <w:szCs w:val="24"/>
          <w:lang w:val="en-ZA"/>
        </w:rPr>
        <w:t>money</w:t>
      </w:r>
      <w:proofErr w:type="gramEnd"/>
      <w:r w:rsidRPr="00B30943">
        <w:rPr>
          <w:rFonts w:ascii="Times New Roman" w:eastAsia="Calibri" w:hAnsi="Times New Roman" w:cs="Times New Roman"/>
          <w:sz w:val="24"/>
          <w:szCs w:val="24"/>
          <w:lang w:val="en-ZA"/>
        </w:rPr>
        <w:t>; or</w:t>
      </w:r>
    </w:p>
    <w:p w:rsidR="00F63D35" w:rsidRPr="00B30943" w:rsidRDefault="00D97946" w:rsidP="00445DD0">
      <w:pPr>
        <w:spacing w:after="0" w:line="240" w:lineRule="auto"/>
        <w:ind w:left="624" w:right="624"/>
        <w:jc w:val="both"/>
        <w:rPr>
          <w:rFonts w:ascii="Times New Roman" w:eastAsia="Calibri" w:hAnsi="Times New Roman" w:cs="Times New Roman"/>
          <w:sz w:val="24"/>
          <w:szCs w:val="24"/>
          <w:lang w:val="en-ZA"/>
        </w:rPr>
      </w:pPr>
      <w:r w:rsidRPr="00B30943">
        <w:rPr>
          <w:rFonts w:ascii="Times New Roman" w:eastAsia="Calibri" w:hAnsi="Times New Roman" w:cs="Times New Roman"/>
          <w:sz w:val="24"/>
          <w:szCs w:val="24"/>
          <w:lang w:val="en-ZA"/>
        </w:rPr>
        <w:t>(</w:t>
      </w:r>
      <w:r w:rsidRPr="00B30943">
        <w:rPr>
          <w:rFonts w:ascii="Times New Roman" w:eastAsia="Calibri" w:hAnsi="Times New Roman" w:cs="Times New Roman"/>
          <w:i/>
          <w:iCs/>
          <w:sz w:val="24"/>
          <w:szCs w:val="24"/>
          <w:lang w:val="en-ZA"/>
        </w:rPr>
        <w:t>b</w:t>
      </w:r>
      <w:r w:rsidRPr="00B30943">
        <w:rPr>
          <w:rFonts w:ascii="Times New Roman" w:eastAsia="Calibri" w:hAnsi="Times New Roman" w:cs="Times New Roman"/>
          <w:sz w:val="24"/>
          <w:szCs w:val="24"/>
          <w:lang w:val="en-ZA"/>
        </w:rPr>
        <w:t xml:space="preserve">) </w:t>
      </w:r>
      <w:proofErr w:type="gramStart"/>
      <w:r w:rsidRPr="00B30943">
        <w:rPr>
          <w:rFonts w:ascii="Times New Roman" w:eastAsia="Calibri" w:hAnsi="Times New Roman" w:cs="Times New Roman"/>
          <w:sz w:val="24"/>
          <w:szCs w:val="24"/>
          <w:lang w:val="en-ZA"/>
        </w:rPr>
        <w:t>any</w:t>
      </w:r>
      <w:proofErr w:type="gramEnd"/>
      <w:r w:rsidRPr="00B30943">
        <w:rPr>
          <w:rFonts w:ascii="Times New Roman" w:eastAsia="Calibri" w:hAnsi="Times New Roman" w:cs="Times New Roman"/>
          <w:sz w:val="24"/>
          <w:szCs w:val="24"/>
          <w:lang w:val="en-ZA"/>
        </w:rPr>
        <w:t xml:space="preserve"> other property, corporeal or incorporeal, having an ascertainable money value;"</w:t>
      </w:r>
    </w:p>
    <w:p w:rsidR="00D97946" w:rsidRPr="00B30943" w:rsidRDefault="00D97946" w:rsidP="00445DD0">
      <w:pPr>
        <w:spacing w:after="0" w:line="480" w:lineRule="auto"/>
        <w:jc w:val="both"/>
        <w:rPr>
          <w:rFonts w:ascii="Times New Roman" w:eastAsia="Calibri" w:hAnsi="Times New Roman" w:cs="Times New Roman"/>
          <w:sz w:val="24"/>
          <w:szCs w:val="24"/>
          <w:lang w:val="en-ZA"/>
        </w:rPr>
      </w:pPr>
    </w:p>
    <w:p w:rsidR="00541E94" w:rsidRPr="00B30943" w:rsidRDefault="00D97946" w:rsidP="00445DD0">
      <w:pPr>
        <w:spacing w:after="0" w:line="480" w:lineRule="auto"/>
        <w:ind w:firstLine="1134"/>
        <w:jc w:val="both"/>
        <w:rPr>
          <w:rFonts w:ascii="Times New Roman" w:eastAsia="Calibri" w:hAnsi="Times New Roman" w:cs="Times New Roman"/>
          <w:sz w:val="24"/>
          <w:szCs w:val="24"/>
          <w:lang w:val="en-ZW"/>
        </w:rPr>
      </w:pPr>
      <w:r w:rsidRPr="00B30943">
        <w:rPr>
          <w:rFonts w:ascii="Times New Roman" w:eastAsia="Calibri" w:hAnsi="Times New Roman" w:cs="Times New Roman"/>
          <w:sz w:val="24"/>
          <w:szCs w:val="24"/>
          <w:lang w:val="en-ZA"/>
        </w:rPr>
        <w:t xml:space="preserve">Guided by the foregoing considerations, it is my view that there is no magic in the use of the word "fees". The term connotes any payment </w:t>
      </w:r>
      <w:r w:rsidR="00DB658B" w:rsidRPr="00B30943">
        <w:rPr>
          <w:rFonts w:ascii="Times New Roman" w:eastAsia="Calibri" w:hAnsi="Times New Roman" w:cs="Times New Roman"/>
          <w:sz w:val="24"/>
          <w:szCs w:val="24"/>
          <w:lang w:val="en-ZA"/>
        </w:rPr>
        <w:t>made for services of a specific nature.</w:t>
      </w:r>
      <w:r w:rsidR="00C52C16" w:rsidRPr="00B30943">
        <w:rPr>
          <w:rFonts w:ascii="Times New Roman" w:eastAsia="Calibri" w:hAnsi="Times New Roman" w:cs="Times New Roman"/>
          <w:sz w:val="24"/>
          <w:szCs w:val="24"/>
          <w:lang w:val="en-ZA"/>
        </w:rPr>
        <w:t xml:space="preserve"> Having stated thus, it becomes necessary to consider whether the fees incurred by the appellant in favour of its agents was for services of a technical, managerial, administrative or a consultative nature. The gold</w:t>
      </w:r>
      <w:r w:rsidR="00541E94" w:rsidRPr="00B30943">
        <w:rPr>
          <w:rFonts w:ascii="Times New Roman" w:eastAsia="Calibri" w:hAnsi="Times New Roman" w:cs="Times New Roman"/>
          <w:sz w:val="24"/>
          <w:szCs w:val="24"/>
          <w:lang w:val="en-ZA"/>
        </w:rPr>
        <w:t>en rule of interpretation has been well canvassed in the case of</w:t>
      </w:r>
      <w:r w:rsidR="00541E94" w:rsidRPr="00B30943">
        <w:rPr>
          <w:rFonts w:ascii="Times New Roman" w:eastAsia="Calibri" w:hAnsi="Times New Roman" w:cs="Times New Roman"/>
          <w:sz w:val="24"/>
          <w:szCs w:val="24"/>
          <w:lang w:val="en-ZW"/>
        </w:rPr>
        <w:t xml:space="preserve"> </w:t>
      </w:r>
      <w:r w:rsidR="00541E94" w:rsidRPr="00B30943">
        <w:rPr>
          <w:rFonts w:ascii="Times New Roman" w:eastAsia="Calibri" w:hAnsi="Times New Roman" w:cs="Times New Roman"/>
          <w:i/>
          <w:sz w:val="24"/>
          <w:szCs w:val="24"/>
          <w:lang w:val="en-ZW"/>
        </w:rPr>
        <w:t>Endeavour Foundation and Anor</w:t>
      </w:r>
      <w:r w:rsidR="00541E94" w:rsidRPr="00B30943">
        <w:rPr>
          <w:rFonts w:ascii="Times New Roman" w:eastAsia="Calibri" w:hAnsi="Times New Roman" w:cs="Times New Roman"/>
          <w:sz w:val="24"/>
          <w:szCs w:val="24"/>
          <w:lang w:val="en-ZW"/>
        </w:rPr>
        <w:t xml:space="preserve"> v </w:t>
      </w:r>
      <w:r w:rsidR="00541E94" w:rsidRPr="00B30943">
        <w:rPr>
          <w:rFonts w:ascii="Times New Roman" w:eastAsia="Calibri" w:hAnsi="Times New Roman" w:cs="Times New Roman"/>
          <w:i/>
          <w:sz w:val="24"/>
          <w:szCs w:val="24"/>
          <w:lang w:val="en-ZW"/>
        </w:rPr>
        <w:t>Commissioner of Taxes</w:t>
      </w:r>
      <w:r w:rsidR="00541E94" w:rsidRPr="00B30943">
        <w:rPr>
          <w:rFonts w:ascii="Times New Roman" w:eastAsia="Calibri" w:hAnsi="Times New Roman" w:cs="Times New Roman"/>
          <w:sz w:val="24"/>
          <w:szCs w:val="24"/>
          <w:lang w:val="en-ZW"/>
        </w:rPr>
        <w:t xml:space="preserve"> 1995 (1) ZLR 339 (S) at 356F-G in the following terms:</w:t>
      </w:r>
    </w:p>
    <w:p w:rsidR="00541E94" w:rsidRPr="00B30943" w:rsidRDefault="00541E94" w:rsidP="00445DD0">
      <w:pPr>
        <w:spacing w:after="0" w:line="240" w:lineRule="auto"/>
        <w:ind w:left="624" w:right="624"/>
        <w:jc w:val="both"/>
        <w:rPr>
          <w:rFonts w:ascii="Times New Roman" w:eastAsia="Calibri" w:hAnsi="Times New Roman" w:cs="Times New Roman"/>
          <w:sz w:val="24"/>
          <w:szCs w:val="24"/>
          <w:lang w:val="en-US"/>
        </w:rPr>
      </w:pPr>
      <w:r w:rsidRPr="00B30943">
        <w:rPr>
          <w:rFonts w:ascii="Times New Roman" w:eastAsia="Calibri" w:hAnsi="Times New Roman" w:cs="Times New Roman"/>
          <w:sz w:val="24"/>
          <w:szCs w:val="24"/>
          <w:lang w:val="en-US"/>
        </w:rPr>
        <w:t>“The general principle of interpretation is that the ordinary, plain, literal meaning of the word or expression, that is, as popularly understood, is to be adopted, unless that meaning is at variance with the intention of the Legislature as shown by the context or such other indicia as the court is justified in taking into account, or creates an anomaly or otherwise produces an irrational result.”</w:t>
      </w:r>
    </w:p>
    <w:p w:rsidR="00445DD0" w:rsidRDefault="00445DD0" w:rsidP="00445DD0">
      <w:pPr>
        <w:spacing w:after="0" w:line="480" w:lineRule="auto"/>
        <w:ind w:left="624" w:right="624"/>
        <w:jc w:val="both"/>
        <w:rPr>
          <w:rFonts w:ascii="Times New Roman" w:eastAsia="Calibri" w:hAnsi="Times New Roman" w:cs="Times New Roman"/>
          <w:sz w:val="24"/>
          <w:szCs w:val="24"/>
          <w:lang w:val="en-US"/>
        </w:rPr>
      </w:pPr>
    </w:p>
    <w:p w:rsidR="00840B39" w:rsidRPr="00B30943" w:rsidRDefault="00840B39" w:rsidP="00840B39">
      <w:pPr>
        <w:spacing w:after="0" w:line="240" w:lineRule="auto"/>
        <w:ind w:left="624" w:right="624"/>
        <w:jc w:val="both"/>
        <w:rPr>
          <w:rFonts w:ascii="Times New Roman" w:eastAsia="Calibri" w:hAnsi="Times New Roman" w:cs="Times New Roman"/>
          <w:sz w:val="24"/>
          <w:szCs w:val="24"/>
          <w:lang w:val="en-US"/>
        </w:rPr>
      </w:pPr>
    </w:p>
    <w:p w:rsidR="00083D5A" w:rsidRPr="00B30943" w:rsidRDefault="00541E94" w:rsidP="00445DD0">
      <w:pPr>
        <w:spacing w:after="0" w:line="480" w:lineRule="auto"/>
        <w:ind w:firstLine="1134"/>
        <w:jc w:val="both"/>
        <w:rPr>
          <w:rFonts w:ascii="Times New Roman" w:eastAsia="Calibri" w:hAnsi="Times New Roman" w:cs="Times New Roman"/>
          <w:bCs/>
          <w:sz w:val="24"/>
          <w:szCs w:val="24"/>
          <w:lang w:val="en-ZA"/>
        </w:rPr>
      </w:pPr>
      <w:r w:rsidRPr="00B30943">
        <w:rPr>
          <w:rFonts w:ascii="Times New Roman" w:eastAsia="Calibri" w:hAnsi="Times New Roman" w:cs="Times New Roman"/>
          <w:bCs/>
          <w:sz w:val="24"/>
          <w:szCs w:val="24"/>
          <w:lang w:val="en-ZA"/>
        </w:rPr>
        <w:t xml:space="preserve">It is established that the findings of the court </w:t>
      </w:r>
      <w:r w:rsidRPr="00B30943">
        <w:rPr>
          <w:rFonts w:ascii="Times New Roman" w:eastAsia="Calibri" w:hAnsi="Times New Roman" w:cs="Times New Roman"/>
          <w:bCs/>
          <w:i/>
          <w:sz w:val="24"/>
          <w:szCs w:val="24"/>
          <w:lang w:val="en-ZA"/>
        </w:rPr>
        <w:t>a quo</w:t>
      </w:r>
      <w:r w:rsidRPr="00B30943">
        <w:rPr>
          <w:rFonts w:ascii="Times New Roman" w:eastAsia="Calibri" w:hAnsi="Times New Roman" w:cs="Times New Roman"/>
          <w:bCs/>
          <w:sz w:val="24"/>
          <w:szCs w:val="24"/>
          <w:lang w:val="en-ZA"/>
        </w:rPr>
        <w:t xml:space="preserve"> in relation to the nature of services extended to the appellant employed the </w:t>
      </w:r>
      <w:r w:rsidR="00083D5A" w:rsidRPr="00B30943">
        <w:rPr>
          <w:rFonts w:ascii="Times New Roman" w:eastAsia="Calibri" w:hAnsi="Times New Roman" w:cs="Times New Roman"/>
          <w:bCs/>
          <w:i/>
          <w:sz w:val="24"/>
          <w:szCs w:val="24"/>
          <w:lang w:val="en-ZA"/>
        </w:rPr>
        <w:t xml:space="preserve">Oxford Advanced Learner's Dictionary </w:t>
      </w:r>
      <w:r w:rsidR="00083D5A" w:rsidRPr="00B30943">
        <w:rPr>
          <w:rFonts w:ascii="Times New Roman" w:eastAsia="Calibri" w:hAnsi="Times New Roman" w:cs="Times New Roman"/>
          <w:bCs/>
          <w:sz w:val="24"/>
          <w:szCs w:val="24"/>
          <w:lang w:val="en-ZA"/>
        </w:rPr>
        <w:t>and the</w:t>
      </w:r>
      <w:r w:rsidR="00083D5A" w:rsidRPr="00B30943">
        <w:rPr>
          <w:rFonts w:ascii="Times New Roman" w:eastAsia="Calibri" w:hAnsi="Times New Roman" w:cs="Times New Roman"/>
          <w:bCs/>
          <w:i/>
          <w:sz w:val="24"/>
          <w:szCs w:val="24"/>
          <w:lang w:val="en-ZA"/>
        </w:rPr>
        <w:t xml:space="preserve"> Shorter Oxford English Dictionary</w:t>
      </w:r>
      <w:r w:rsidR="00083D5A" w:rsidRPr="00B30943">
        <w:rPr>
          <w:rFonts w:ascii="Times New Roman" w:eastAsia="Calibri" w:hAnsi="Times New Roman" w:cs="Times New Roman"/>
          <w:bCs/>
          <w:sz w:val="24"/>
          <w:szCs w:val="24"/>
          <w:lang w:val="en-ZA"/>
        </w:rPr>
        <w:t xml:space="preserve"> respectively to construe the meaning of the terms "technical," "managerial," "administrative" and "consultative".</w:t>
      </w:r>
    </w:p>
    <w:p w:rsidR="00083D5A" w:rsidRPr="00B30943" w:rsidRDefault="00083D5A" w:rsidP="00445DD0">
      <w:pPr>
        <w:spacing w:after="0" w:line="480" w:lineRule="auto"/>
        <w:jc w:val="both"/>
        <w:rPr>
          <w:rFonts w:ascii="Times New Roman" w:eastAsia="Calibri" w:hAnsi="Times New Roman" w:cs="Times New Roman"/>
          <w:bCs/>
          <w:sz w:val="24"/>
          <w:szCs w:val="24"/>
          <w:lang w:val="en-ZA"/>
        </w:rPr>
      </w:pPr>
    </w:p>
    <w:p w:rsidR="00D97946" w:rsidRPr="00B30943" w:rsidRDefault="00083D5A" w:rsidP="00445DD0">
      <w:pPr>
        <w:spacing w:after="0" w:line="480" w:lineRule="auto"/>
        <w:ind w:firstLine="1134"/>
        <w:jc w:val="both"/>
        <w:rPr>
          <w:rFonts w:ascii="Times New Roman" w:eastAsia="Calibri" w:hAnsi="Times New Roman" w:cs="Times New Roman"/>
          <w:bCs/>
          <w:sz w:val="24"/>
          <w:szCs w:val="24"/>
          <w:lang w:val="en-ZA"/>
        </w:rPr>
      </w:pPr>
      <w:r w:rsidRPr="00B30943">
        <w:rPr>
          <w:rFonts w:ascii="Times New Roman" w:eastAsia="Calibri" w:hAnsi="Times New Roman" w:cs="Times New Roman"/>
          <w:bCs/>
          <w:sz w:val="24"/>
          <w:szCs w:val="24"/>
          <w:lang w:val="en-ZA"/>
        </w:rPr>
        <w:t>In brief, the term "technical" was defined as "connected with the skills needed for a particular job"; "an adjective relating to a particular subject,</w:t>
      </w:r>
      <w:r w:rsidR="00451020" w:rsidRPr="00B30943">
        <w:rPr>
          <w:rFonts w:ascii="Times New Roman" w:eastAsia="Calibri" w:hAnsi="Times New Roman" w:cs="Times New Roman"/>
          <w:bCs/>
          <w:sz w:val="24"/>
          <w:szCs w:val="24"/>
          <w:lang w:val="en-ZA"/>
        </w:rPr>
        <w:t xml:space="preserve"> art or craft or its techniques" and "of a person; skilled in or practically conversant with some particular art or subject, belonging to or relating to an art or arts, appropriate or peculiar to or characteristic of a particular art, science profession or occupation; also pertaining to the mechanical arts and applied sciences generally." In light of the above definition, the court </w:t>
      </w:r>
      <w:r w:rsidR="00451020" w:rsidRPr="00B30943">
        <w:rPr>
          <w:rFonts w:ascii="Times New Roman" w:eastAsia="Calibri" w:hAnsi="Times New Roman" w:cs="Times New Roman"/>
          <w:bCs/>
          <w:i/>
          <w:sz w:val="24"/>
          <w:szCs w:val="24"/>
          <w:lang w:val="en-ZA"/>
        </w:rPr>
        <w:t>a quo</w:t>
      </w:r>
      <w:r w:rsidR="00630EAC" w:rsidRPr="00B30943">
        <w:rPr>
          <w:rFonts w:ascii="Times New Roman" w:eastAsia="Calibri" w:hAnsi="Times New Roman" w:cs="Times New Roman"/>
          <w:bCs/>
          <w:sz w:val="24"/>
          <w:szCs w:val="24"/>
          <w:lang w:val="en-ZA"/>
        </w:rPr>
        <w:t xml:space="preserve"> proceeded to determine that the function of the agents' in providing practical knowledge of the climatic and soil conditions, the style and smoking characteristics of the export leaf necessary for the determination of the appropriate blend required by the customers constituted services of  a technical nature. The finding was</w:t>
      </w:r>
      <w:r w:rsidR="009B4F66" w:rsidRPr="00B30943">
        <w:rPr>
          <w:rFonts w:ascii="Times New Roman" w:eastAsia="Calibri" w:hAnsi="Times New Roman" w:cs="Times New Roman"/>
          <w:bCs/>
          <w:sz w:val="24"/>
          <w:szCs w:val="24"/>
          <w:lang w:val="en-ZA"/>
        </w:rPr>
        <w:t xml:space="preserve"> further</w:t>
      </w:r>
      <w:r w:rsidR="00630EAC" w:rsidRPr="00B30943">
        <w:rPr>
          <w:rFonts w:ascii="Times New Roman" w:eastAsia="Calibri" w:hAnsi="Times New Roman" w:cs="Times New Roman"/>
          <w:bCs/>
          <w:sz w:val="24"/>
          <w:szCs w:val="24"/>
          <w:lang w:val="en-ZA"/>
        </w:rPr>
        <w:t xml:space="preserve"> supported by documentary evidence provided in the form of a bill of lading</w:t>
      </w:r>
      <w:r w:rsidR="009B4F66" w:rsidRPr="00B30943">
        <w:rPr>
          <w:rFonts w:ascii="Times New Roman" w:eastAsia="Calibri" w:hAnsi="Times New Roman" w:cs="Times New Roman"/>
          <w:bCs/>
          <w:sz w:val="24"/>
          <w:szCs w:val="24"/>
          <w:lang w:val="en-ZA"/>
        </w:rPr>
        <w:t>, EUR 1 certificates, fumigation certificates, detailed weight lists, container packing lists and invoices</w:t>
      </w:r>
      <w:r w:rsidR="00630EAC" w:rsidRPr="00B30943">
        <w:rPr>
          <w:rFonts w:ascii="Times New Roman" w:eastAsia="Calibri" w:hAnsi="Times New Roman" w:cs="Times New Roman"/>
          <w:bCs/>
          <w:sz w:val="24"/>
          <w:szCs w:val="24"/>
          <w:lang w:val="en-ZA"/>
        </w:rPr>
        <w:t xml:space="preserve"> </w:t>
      </w:r>
      <w:r w:rsidR="009B4F66" w:rsidRPr="00B30943">
        <w:rPr>
          <w:rFonts w:ascii="Times New Roman" w:eastAsia="Calibri" w:hAnsi="Times New Roman" w:cs="Times New Roman"/>
          <w:bCs/>
          <w:sz w:val="24"/>
          <w:szCs w:val="24"/>
          <w:lang w:val="en-ZA"/>
        </w:rPr>
        <w:t xml:space="preserve">attended to by the agents on behalf of the appellant. The  court </w:t>
      </w:r>
      <w:r w:rsidR="009B4F66" w:rsidRPr="00B30943">
        <w:rPr>
          <w:rFonts w:ascii="Times New Roman" w:eastAsia="Calibri" w:hAnsi="Times New Roman" w:cs="Times New Roman"/>
          <w:bCs/>
          <w:i/>
          <w:sz w:val="24"/>
          <w:szCs w:val="24"/>
          <w:lang w:val="en-ZA"/>
        </w:rPr>
        <w:t>a quo</w:t>
      </w:r>
      <w:r w:rsidR="009B4F66" w:rsidRPr="00B30943">
        <w:rPr>
          <w:rFonts w:ascii="Times New Roman" w:eastAsia="Calibri" w:hAnsi="Times New Roman" w:cs="Times New Roman"/>
          <w:bCs/>
          <w:sz w:val="24"/>
          <w:szCs w:val="24"/>
          <w:lang w:val="en-ZA"/>
        </w:rPr>
        <w:t xml:space="preserve"> went on to find that in any event, the appellant had failed to establish on a balance of probabilities, that the agents' did not require knowledge of the type of export blending leaf required in the manufacture of cigarettes in order to make a sale.</w:t>
      </w:r>
      <w:r w:rsidRPr="00B30943">
        <w:rPr>
          <w:rFonts w:ascii="Times New Roman" w:eastAsia="Calibri" w:hAnsi="Times New Roman" w:cs="Times New Roman"/>
          <w:bCs/>
          <w:i/>
          <w:sz w:val="24"/>
          <w:szCs w:val="24"/>
          <w:lang w:val="en-ZA"/>
        </w:rPr>
        <w:t xml:space="preserve"> </w:t>
      </w:r>
      <w:r w:rsidR="009B4F66" w:rsidRPr="00B30943">
        <w:rPr>
          <w:rFonts w:ascii="Times New Roman" w:eastAsia="Calibri" w:hAnsi="Times New Roman" w:cs="Times New Roman"/>
          <w:bCs/>
          <w:sz w:val="24"/>
          <w:szCs w:val="24"/>
          <w:lang w:val="en-ZA"/>
        </w:rPr>
        <w:t xml:space="preserve">On the evidence of record, there is no patent misdirection discernible in the finding </w:t>
      </w:r>
      <w:r w:rsidR="009B4F66" w:rsidRPr="00B30943">
        <w:rPr>
          <w:rFonts w:ascii="Times New Roman" w:eastAsia="Calibri" w:hAnsi="Times New Roman" w:cs="Times New Roman"/>
          <w:bCs/>
          <w:i/>
          <w:sz w:val="24"/>
          <w:szCs w:val="24"/>
          <w:lang w:val="en-ZA"/>
        </w:rPr>
        <w:t>a quo</w:t>
      </w:r>
      <w:r w:rsidR="009B4F66" w:rsidRPr="00B30943">
        <w:rPr>
          <w:rFonts w:ascii="Times New Roman" w:eastAsia="Calibri" w:hAnsi="Times New Roman" w:cs="Times New Roman"/>
          <w:bCs/>
          <w:sz w:val="24"/>
          <w:szCs w:val="24"/>
          <w:lang w:val="en-ZA"/>
        </w:rPr>
        <w:t xml:space="preserve"> that the agents had indeed provided services of a technical nature.</w:t>
      </w:r>
    </w:p>
    <w:p w:rsidR="009B4F66" w:rsidRPr="00B30943" w:rsidRDefault="009B4F66" w:rsidP="00445DD0">
      <w:pPr>
        <w:spacing w:after="0" w:line="480" w:lineRule="auto"/>
        <w:jc w:val="both"/>
        <w:rPr>
          <w:rFonts w:ascii="Times New Roman" w:eastAsia="Calibri" w:hAnsi="Times New Roman" w:cs="Times New Roman"/>
          <w:bCs/>
          <w:sz w:val="24"/>
          <w:szCs w:val="24"/>
          <w:lang w:val="en-ZA"/>
        </w:rPr>
      </w:pPr>
    </w:p>
    <w:p w:rsidR="009B4F66" w:rsidRPr="00B30943" w:rsidRDefault="009B4F66" w:rsidP="00445DD0">
      <w:pPr>
        <w:spacing w:after="0" w:line="480" w:lineRule="auto"/>
        <w:ind w:firstLine="1134"/>
        <w:jc w:val="both"/>
        <w:rPr>
          <w:rFonts w:ascii="Times New Roman" w:eastAsia="Calibri" w:hAnsi="Times New Roman" w:cs="Times New Roman"/>
          <w:bCs/>
          <w:sz w:val="24"/>
          <w:szCs w:val="24"/>
          <w:lang w:val="en-ZA"/>
        </w:rPr>
      </w:pPr>
      <w:r w:rsidRPr="00B30943">
        <w:rPr>
          <w:rFonts w:ascii="Times New Roman" w:eastAsia="Calibri" w:hAnsi="Times New Roman" w:cs="Times New Roman"/>
          <w:bCs/>
          <w:sz w:val="24"/>
          <w:szCs w:val="24"/>
          <w:lang w:val="en-ZA"/>
        </w:rPr>
        <w:t>The term "managerial"</w:t>
      </w:r>
      <w:r w:rsidR="00C318FE" w:rsidRPr="00B30943">
        <w:rPr>
          <w:rFonts w:ascii="Times New Roman" w:eastAsia="Calibri" w:hAnsi="Times New Roman" w:cs="Times New Roman"/>
          <w:bCs/>
          <w:sz w:val="24"/>
          <w:szCs w:val="24"/>
          <w:lang w:val="en-ZA"/>
        </w:rPr>
        <w:t xml:space="preserve"> was further determined to be synonymous with the directin</w:t>
      </w:r>
      <w:r w:rsidR="001B4F2A" w:rsidRPr="00B30943">
        <w:rPr>
          <w:rFonts w:ascii="Times New Roman" w:eastAsia="Calibri" w:hAnsi="Times New Roman" w:cs="Times New Roman"/>
          <w:bCs/>
          <w:sz w:val="24"/>
          <w:szCs w:val="24"/>
          <w:lang w:val="en-ZA"/>
        </w:rPr>
        <w:t xml:space="preserve">g of </w:t>
      </w:r>
      <w:r w:rsidR="00937509" w:rsidRPr="00B30943">
        <w:rPr>
          <w:rFonts w:ascii="Times New Roman" w:eastAsia="Calibri" w:hAnsi="Times New Roman" w:cs="Times New Roman"/>
          <w:bCs/>
          <w:sz w:val="24"/>
          <w:szCs w:val="24"/>
          <w:lang w:val="en-ZA"/>
        </w:rPr>
        <w:t>activities whilst the term "administrative</w:t>
      </w:r>
      <w:r w:rsidR="001B4F2A" w:rsidRPr="00B30943">
        <w:rPr>
          <w:rFonts w:ascii="Times New Roman" w:eastAsia="Calibri" w:hAnsi="Times New Roman" w:cs="Times New Roman"/>
          <w:bCs/>
          <w:sz w:val="24"/>
          <w:szCs w:val="24"/>
          <w:lang w:val="en-ZA"/>
        </w:rPr>
        <w:t>"</w:t>
      </w:r>
      <w:r w:rsidR="00937509" w:rsidRPr="00B30943">
        <w:rPr>
          <w:rFonts w:ascii="Times New Roman" w:eastAsia="Calibri" w:hAnsi="Times New Roman" w:cs="Times New Roman"/>
          <w:bCs/>
          <w:sz w:val="24"/>
          <w:szCs w:val="24"/>
          <w:lang w:val="en-ZA"/>
        </w:rPr>
        <w:t xml:space="preserve"> was held to mean "relating to the running of a business, organisation </w:t>
      </w:r>
      <w:r w:rsidR="00066113" w:rsidRPr="00B30943">
        <w:rPr>
          <w:rFonts w:ascii="Times New Roman" w:eastAsia="Calibri" w:hAnsi="Times New Roman" w:cs="Times New Roman"/>
          <w:bCs/>
          <w:sz w:val="24"/>
          <w:szCs w:val="24"/>
          <w:lang w:val="en-ZA"/>
        </w:rPr>
        <w:t>etc.</w:t>
      </w:r>
      <w:proofErr w:type="gramStart"/>
      <w:r w:rsidR="00937509" w:rsidRPr="00B30943">
        <w:rPr>
          <w:rFonts w:ascii="Times New Roman" w:eastAsia="Calibri" w:hAnsi="Times New Roman" w:cs="Times New Roman"/>
          <w:bCs/>
          <w:sz w:val="24"/>
          <w:szCs w:val="24"/>
          <w:lang w:val="en-ZA"/>
        </w:rPr>
        <w:t>"</w:t>
      </w:r>
      <w:r w:rsidR="001B4F2A" w:rsidRPr="00B30943">
        <w:rPr>
          <w:rFonts w:ascii="Times New Roman" w:eastAsia="Calibri" w:hAnsi="Times New Roman" w:cs="Times New Roman"/>
          <w:bCs/>
          <w:sz w:val="24"/>
          <w:szCs w:val="24"/>
          <w:lang w:val="en-ZA"/>
        </w:rPr>
        <w:t>.</w:t>
      </w:r>
      <w:proofErr w:type="gramEnd"/>
      <w:r w:rsidR="001B4F2A" w:rsidRPr="00B30943">
        <w:rPr>
          <w:rFonts w:ascii="Times New Roman" w:eastAsia="Calibri" w:hAnsi="Times New Roman" w:cs="Times New Roman"/>
          <w:bCs/>
          <w:sz w:val="24"/>
          <w:szCs w:val="24"/>
          <w:lang w:val="en-ZA"/>
        </w:rPr>
        <w:t xml:space="preserve"> The two concepts were determined as being interlinked to the extent that they could be deemed as inseparable. </w:t>
      </w:r>
      <w:r w:rsidR="00C56E96" w:rsidRPr="00B30943">
        <w:rPr>
          <w:rFonts w:ascii="Times New Roman" w:eastAsia="Calibri" w:hAnsi="Times New Roman" w:cs="Times New Roman"/>
          <w:bCs/>
          <w:sz w:val="24"/>
          <w:szCs w:val="24"/>
          <w:lang w:val="en-ZA"/>
        </w:rPr>
        <w:t xml:space="preserve">It was found that the agents' were responsible for "price negotiations and other marketing logistics" on behalf of the appellant and a range of other services for its activities abroad. </w:t>
      </w:r>
      <w:r w:rsidR="001B4F2A" w:rsidRPr="00B30943">
        <w:rPr>
          <w:rFonts w:ascii="Times New Roman" w:eastAsia="Calibri" w:hAnsi="Times New Roman" w:cs="Times New Roman"/>
          <w:bCs/>
          <w:sz w:val="24"/>
          <w:szCs w:val="24"/>
          <w:lang w:val="en-ZA"/>
        </w:rPr>
        <w:t xml:space="preserve">Due regard being had to the foregoing definitions, the finding that the practical activities of the agents fell within the ambit of "managerial and administrative services" is not outrageous or defiant of logic to the extent that it would warrant the interference of this Court. </w:t>
      </w:r>
    </w:p>
    <w:p w:rsidR="00C56E96" w:rsidRPr="00B30943" w:rsidRDefault="00C56E96" w:rsidP="00445DD0">
      <w:pPr>
        <w:spacing w:after="0" w:line="480" w:lineRule="auto"/>
        <w:jc w:val="both"/>
        <w:rPr>
          <w:rFonts w:ascii="Times New Roman" w:eastAsia="Calibri" w:hAnsi="Times New Roman" w:cs="Times New Roman"/>
          <w:bCs/>
          <w:sz w:val="24"/>
          <w:szCs w:val="24"/>
          <w:lang w:val="en-ZA"/>
        </w:rPr>
      </w:pPr>
    </w:p>
    <w:p w:rsidR="00445DD0" w:rsidRDefault="00C56E96" w:rsidP="00604392">
      <w:pPr>
        <w:spacing w:after="0" w:line="480" w:lineRule="auto"/>
        <w:ind w:firstLine="1134"/>
        <w:jc w:val="both"/>
        <w:rPr>
          <w:rFonts w:ascii="Times New Roman" w:eastAsia="Calibri" w:hAnsi="Times New Roman" w:cs="Times New Roman"/>
          <w:bCs/>
          <w:sz w:val="24"/>
          <w:szCs w:val="24"/>
          <w:lang w:val="en-ZA"/>
        </w:rPr>
      </w:pPr>
      <w:r w:rsidRPr="00B30943">
        <w:rPr>
          <w:rFonts w:ascii="Times New Roman" w:eastAsia="Calibri" w:hAnsi="Times New Roman" w:cs="Times New Roman"/>
          <w:bCs/>
          <w:sz w:val="24"/>
          <w:szCs w:val="24"/>
          <w:lang w:val="en-ZA"/>
        </w:rPr>
        <w:t xml:space="preserve">Similarly, the </w:t>
      </w:r>
      <w:r w:rsidR="00381E24" w:rsidRPr="00B30943">
        <w:rPr>
          <w:rFonts w:ascii="Times New Roman" w:eastAsia="Calibri" w:hAnsi="Times New Roman" w:cs="Times New Roman"/>
          <w:bCs/>
          <w:sz w:val="24"/>
          <w:szCs w:val="24"/>
          <w:lang w:val="en-ZA"/>
        </w:rPr>
        <w:t xml:space="preserve">applied </w:t>
      </w:r>
      <w:r w:rsidRPr="00B30943">
        <w:rPr>
          <w:rFonts w:ascii="Times New Roman" w:eastAsia="Calibri" w:hAnsi="Times New Roman" w:cs="Times New Roman"/>
          <w:bCs/>
          <w:sz w:val="24"/>
          <w:szCs w:val="24"/>
          <w:lang w:val="en-ZA"/>
        </w:rPr>
        <w:t>definition of "consultative" was "pertaining to consultation, deliberative, advisory, take counsel</w:t>
      </w:r>
      <w:r w:rsidR="00381E24" w:rsidRPr="00B30943">
        <w:rPr>
          <w:rFonts w:ascii="Times New Roman" w:eastAsia="Calibri" w:hAnsi="Times New Roman" w:cs="Times New Roman"/>
          <w:bCs/>
          <w:sz w:val="24"/>
          <w:szCs w:val="24"/>
          <w:lang w:val="en-ZA"/>
        </w:rPr>
        <w:t xml:space="preserve">, deliberate, confer, to plan, advise, have recourse to professional advice". The court </w:t>
      </w:r>
      <w:r w:rsidR="00381E24" w:rsidRPr="00B30943">
        <w:rPr>
          <w:rFonts w:ascii="Times New Roman" w:eastAsia="Calibri" w:hAnsi="Times New Roman" w:cs="Times New Roman"/>
          <w:bCs/>
          <w:i/>
          <w:sz w:val="24"/>
          <w:szCs w:val="24"/>
          <w:lang w:val="en-ZA"/>
        </w:rPr>
        <w:t>a quo</w:t>
      </w:r>
      <w:r w:rsidR="00381E24" w:rsidRPr="00B30943">
        <w:rPr>
          <w:rFonts w:ascii="Times New Roman" w:eastAsia="Calibri" w:hAnsi="Times New Roman" w:cs="Times New Roman"/>
          <w:bCs/>
          <w:sz w:val="24"/>
          <w:szCs w:val="24"/>
          <w:lang w:val="en-ZA"/>
        </w:rPr>
        <w:t xml:space="preserve"> considered the nature of the agreement between the parties and considered that even the preamble of the agreem</w:t>
      </w:r>
      <w:r w:rsidR="00FD733F" w:rsidRPr="00B30943">
        <w:rPr>
          <w:rFonts w:ascii="Times New Roman" w:eastAsia="Calibri" w:hAnsi="Times New Roman" w:cs="Times New Roman"/>
          <w:bCs/>
          <w:sz w:val="24"/>
          <w:szCs w:val="24"/>
          <w:lang w:val="en-ZA"/>
        </w:rPr>
        <w:t xml:space="preserve">ents between them specifically </w:t>
      </w:r>
      <w:r w:rsidR="00381E24" w:rsidRPr="00B30943">
        <w:rPr>
          <w:rFonts w:ascii="Times New Roman" w:eastAsia="Calibri" w:hAnsi="Times New Roman" w:cs="Times New Roman"/>
          <w:bCs/>
          <w:sz w:val="24"/>
          <w:szCs w:val="24"/>
          <w:lang w:val="en-ZA"/>
        </w:rPr>
        <w:t>stated that the agents were recruited for their ability to promote, supply, safeguard and maintain personnel and materials required to make a sale.</w:t>
      </w:r>
      <w:r w:rsidR="00FD733F" w:rsidRPr="00B30943">
        <w:rPr>
          <w:rFonts w:ascii="Times New Roman" w:eastAsia="Calibri" w:hAnsi="Times New Roman" w:cs="Times New Roman"/>
          <w:bCs/>
          <w:sz w:val="24"/>
          <w:szCs w:val="24"/>
          <w:lang w:val="en-ZA"/>
        </w:rPr>
        <w:t xml:space="preserve"> In </w:t>
      </w:r>
      <w:r w:rsidR="00381E24" w:rsidRPr="00B30943">
        <w:rPr>
          <w:rFonts w:ascii="Times New Roman" w:eastAsia="Calibri" w:hAnsi="Times New Roman" w:cs="Times New Roman"/>
          <w:bCs/>
          <w:sz w:val="24"/>
          <w:szCs w:val="24"/>
          <w:lang w:val="en-ZA"/>
        </w:rPr>
        <w:t>view</w:t>
      </w:r>
      <w:r w:rsidR="00FD733F" w:rsidRPr="00B30943">
        <w:rPr>
          <w:rFonts w:ascii="Times New Roman" w:eastAsia="Calibri" w:hAnsi="Times New Roman" w:cs="Times New Roman"/>
          <w:bCs/>
          <w:sz w:val="24"/>
          <w:szCs w:val="24"/>
          <w:lang w:val="en-ZA"/>
        </w:rPr>
        <w:t xml:space="preserve"> of the adopted definition</w:t>
      </w:r>
      <w:r w:rsidR="00381E24" w:rsidRPr="00B30943">
        <w:rPr>
          <w:rFonts w:ascii="Times New Roman" w:eastAsia="Calibri" w:hAnsi="Times New Roman" w:cs="Times New Roman"/>
          <w:bCs/>
          <w:sz w:val="24"/>
          <w:szCs w:val="24"/>
          <w:lang w:val="en-ZA"/>
        </w:rPr>
        <w:t>, there is no absurdity in the fin</w:t>
      </w:r>
      <w:r w:rsidR="00FD733F" w:rsidRPr="00B30943">
        <w:rPr>
          <w:rFonts w:ascii="Times New Roman" w:eastAsia="Calibri" w:hAnsi="Times New Roman" w:cs="Times New Roman"/>
          <w:bCs/>
          <w:sz w:val="24"/>
          <w:szCs w:val="24"/>
          <w:lang w:val="en-ZA"/>
        </w:rPr>
        <w:t>ding that the agents offered services of a consultative nature to the appellant.</w:t>
      </w:r>
    </w:p>
    <w:p w:rsidR="00BD12DA" w:rsidRPr="00B30943" w:rsidRDefault="00BD12DA" w:rsidP="00604392">
      <w:pPr>
        <w:spacing w:after="0" w:line="480" w:lineRule="auto"/>
        <w:ind w:firstLine="1134"/>
        <w:jc w:val="both"/>
        <w:rPr>
          <w:rFonts w:ascii="Times New Roman" w:eastAsia="Calibri" w:hAnsi="Times New Roman" w:cs="Times New Roman"/>
          <w:bCs/>
          <w:sz w:val="24"/>
          <w:szCs w:val="24"/>
          <w:lang w:val="en-ZA"/>
        </w:rPr>
      </w:pPr>
    </w:p>
    <w:p w:rsidR="00FD733F" w:rsidRPr="00B30943" w:rsidRDefault="00FD733F" w:rsidP="00445DD0">
      <w:pPr>
        <w:spacing w:after="0" w:line="480" w:lineRule="auto"/>
        <w:ind w:firstLine="1134"/>
        <w:jc w:val="both"/>
        <w:rPr>
          <w:rFonts w:ascii="Times New Roman" w:eastAsia="Calibri" w:hAnsi="Times New Roman" w:cs="Times New Roman"/>
          <w:bCs/>
          <w:sz w:val="24"/>
          <w:szCs w:val="24"/>
          <w:lang w:val="en-ZA"/>
        </w:rPr>
      </w:pPr>
      <w:r w:rsidRPr="00B30943">
        <w:rPr>
          <w:rFonts w:ascii="Times New Roman" w:eastAsia="Calibri" w:hAnsi="Times New Roman" w:cs="Times New Roman"/>
          <w:bCs/>
          <w:sz w:val="24"/>
          <w:szCs w:val="24"/>
          <w:lang w:val="en-ZA"/>
        </w:rPr>
        <w:t xml:space="preserve">In the absence of a patent misdirection on the part of the court </w:t>
      </w:r>
      <w:r w:rsidRPr="00B30943">
        <w:rPr>
          <w:rFonts w:ascii="Times New Roman" w:eastAsia="Calibri" w:hAnsi="Times New Roman" w:cs="Times New Roman"/>
          <w:bCs/>
          <w:i/>
          <w:sz w:val="24"/>
          <w:szCs w:val="24"/>
          <w:lang w:val="en-ZA"/>
        </w:rPr>
        <w:t>a quo</w:t>
      </w:r>
      <w:r w:rsidRPr="00B30943">
        <w:rPr>
          <w:rFonts w:ascii="Times New Roman" w:eastAsia="Calibri" w:hAnsi="Times New Roman" w:cs="Times New Roman"/>
          <w:bCs/>
          <w:sz w:val="24"/>
          <w:szCs w:val="24"/>
          <w:lang w:val="en-ZA"/>
        </w:rPr>
        <w:t>, I find that the second ground of appeal is without merit.</w:t>
      </w:r>
    </w:p>
    <w:p w:rsidR="00FD733F" w:rsidRPr="00B30943" w:rsidRDefault="00FD733F" w:rsidP="00445DD0">
      <w:pPr>
        <w:spacing w:after="0" w:line="480" w:lineRule="auto"/>
        <w:jc w:val="both"/>
        <w:rPr>
          <w:rFonts w:ascii="Times New Roman" w:eastAsia="Calibri" w:hAnsi="Times New Roman" w:cs="Times New Roman"/>
          <w:bCs/>
          <w:sz w:val="24"/>
          <w:szCs w:val="24"/>
          <w:lang w:val="en-ZA"/>
        </w:rPr>
      </w:pPr>
    </w:p>
    <w:p w:rsidR="008B7019" w:rsidRPr="00B30943" w:rsidRDefault="00FD733F" w:rsidP="00445DD0">
      <w:pPr>
        <w:spacing w:after="0" w:line="480" w:lineRule="auto"/>
        <w:ind w:firstLine="1134"/>
        <w:jc w:val="both"/>
        <w:rPr>
          <w:rFonts w:ascii="Times New Roman" w:eastAsia="Calibri" w:hAnsi="Times New Roman" w:cs="Times New Roman"/>
          <w:sz w:val="24"/>
          <w:szCs w:val="24"/>
          <w:lang w:val="en-ZW"/>
        </w:rPr>
      </w:pPr>
      <w:r w:rsidRPr="00B30943">
        <w:rPr>
          <w:rFonts w:ascii="Times New Roman" w:eastAsia="Calibri" w:hAnsi="Times New Roman" w:cs="Times New Roman"/>
          <w:bCs/>
          <w:sz w:val="24"/>
          <w:szCs w:val="24"/>
          <w:lang w:val="en-ZA"/>
        </w:rPr>
        <w:t xml:space="preserve">The final matter for consideration need not detain the </w:t>
      </w:r>
      <w:r w:rsidR="00716025">
        <w:rPr>
          <w:rFonts w:ascii="Times New Roman" w:eastAsia="Calibri" w:hAnsi="Times New Roman" w:cs="Times New Roman"/>
          <w:bCs/>
          <w:sz w:val="24"/>
          <w:szCs w:val="24"/>
          <w:lang w:val="en-ZA"/>
        </w:rPr>
        <w:t>c</w:t>
      </w:r>
      <w:r w:rsidRPr="00B30943">
        <w:rPr>
          <w:rFonts w:ascii="Times New Roman" w:eastAsia="Calibri" w:hAnsi="Times New Roman" w:cs="Times New Roman"/>
          <w:bCs/>
          <w:sz w:val="24"/>
          <w:szCs w:val="24"/>
          <w:lang w:val="en-ZA"/>
        </w:rPr>
        <w:t xml:space="preserve">ourt much longer. </w:t>
      </w:r>
      <w:r w:rsidR="0068725A" w:rsidRPr="00B30943">
        <w:rPr>
          <w:rFonts w:ascii="Times New Roman" w:eastAsia="Calibri" w:hAnsi="Times New Roman" w:cs="Times New Roman"/>
          <w:bCs/>
          <w:sz w:val="24"/>
          <w:szCs w:val="24"/>
          <w:lang w:val="en-ZA"/>
        </w:rPr>
        <w:t xml:space="preserve">The appellant contends that the court </w:t>
      </w:r>
      <w:r w:rsidR="0068725A" w:rsidRPr="00B30943">
        <w:rPr>
          <w:rFonts w:ascii="Times New Roman" w:eastAsia="Calibri" w:hAnsi="Times New Roman" w:cs="Times New Roman"/>
          <w:bCs/>
          <w:i/>
          <w:sz w:val="24"/>
          <w:szCs w:val="24"/>
          <w:lang w:val="en-ZA"/>
        </w:rPr>
        <w:t>a quo</w:t>
      </w:r>
      <w:r w:rsidR="0068725A" w:rsidRPr="00B30943">
        <w:rPr>
          <w:rFonts w:ascii="Times New Roman" w:eastAsia="Calibri" w:hAnsi="Times New Roman" w:cs="Times New Roman"/>
          <w:bCs/>
          <w:sz w:val="24"/>
          <w:szCs w:val="24"/>
          <w:lang w:val="en-ZA"/>
        </w:rPr>
        <w:t xml:space="preserve"> ought to have been guided by the case of </w:t>
      </w:r>
      <w:proofErr w:type="spellStart"/>
      <w:r w:rsidR="0068725A" w:rsidRPr="00B30943">
        <w:rPr>
          <w:rFonts w:ascii="Times New Roman" w:eastAsia="Calibri" w:hAnsi="Times New Roman" w:cs="Times New Roman"/>
          <w:i/>
          <w:sz w:val="24"/>
          <w:szCs w:val="24"/>
          <w:lang w:val="en-ZW"/>
        </w:rPr>
        <w:t>Sunfresh</w:t>
      </w:r>
      <w:proofErr w:type="spellEnd"/>
      <w:r w:rsidR="0068725A" w:rsidRPr="00B30943">
        <w:rPr>
          <w:rFonts w:ascii="Times New Roman" w:eastAsia="Calibri" w:hAnsi="Times New Roman" w:cs="Times New Roman"/>
          <w:i/>
          <w:sz w:val="24"/>
          <w:szCs w:val="24"/>
          <w:lang w:val="en-ZW"/>
        </w:rPr>
        <w:t xml:space="preserve"> Enterprises (Pvt) Ltd t/a </w:t>
      </w:r>
      <w:proofErr w:type="spellStart"/>
      <w:r w:rsidR="0068725A" w:rsidRPr="00B30943">
        <w:rPr>
          <w:rFonts w:ascii="Times New Roman" w:eastAsia="Calibri" w:hAnsi="Times New Roman" w:cs="Times New Roman"/>
          <w:i/>
          <w:sz w:val="24"/>
          <w:szCs w:val="24"/>
          <w:lang w:val="en-ZW"/>
        </w:rPr>
        <w:t>Rulembi</w:t>
      </w:r>
      <w:proofErr w:type="spellEnd"/>
      <w:r w:rsidR="0068725A" w:rsidRPr="00B30943">
        <w:rPr>
          <w:rFonts w:ascii="Times New Roman" w:eastAsia="Calibri" w:hAnsi="Times New Roman" w:cs="Times New Roman"/>
          <w:i/>
          <w:sz w:val="24"/>
          <w:szCs w:val="24"/>
          <w:lang w:val="en-ZW"/>
        </w:rPr>
        <w:t xml:space="preserve"> Safaris v </w:t>
      </w:r>
      <w:proofErr w:type="spellStart"/>
      <w:r w:rsidR="0068725A" w:rsidRPr="00B30943">
        <w:rPr>
          <w:rFonts w:ascii="Times New Roman" w:eastAsia="Calibri" w:hAnsi="Times New Roman" w:cs="Times New Roman"/>
          <w:i/>
          <w:sz w:val="24"/>
          <w:szCs w:val="24"/>
          <w:lang w:val="en-ZW"/>
        </w:rPr>
        <w:t>Zimbababwe</w:t>
      </w:r>
      <w:proofErr w:type="spellEnd"/>
      <w:r w:rsidR="0068725A" w:rsidRPr="00B30943">
        <w:rPr>
          <w:rFonts w:ascii="Times New Roman" w:eastAsia="Calibri" w:hAnsi="Times New Roman" w:cs="Times New Roman"/>
          <w:i/>
          <w:sz w:val="24"/>
          <w:szCs w:val="24"/>
          <w:lang w:val="en-ZW"/>
        </w:rPr>
        <w:t xml:space="preserve"> Revenue Authority </w:t>
      </w:r>
      <w:r w:rsidR="0068725A" w:rsidRPr="00B30943">
        <w:rPr>
          <w:rFonts w:ascii="Times New Roman" w:eastAsia="Calibri" w:hAnsi="Times New Roman" w:cs="Times New Roman"/>
          <w:sz w:val="24"/>
          <w:szCs w:val="24"/>
          <w:lang w:val="en-ZW"/>
        </w:rPr>
        <w:t>2004 (1) ZLR 506 (H) in</w:t>
      </w:r>
      <w:r w:rsidR="00DC240C" w:rsidRPr="00B30943">
        <w:rPr>
          <w:rFonts w:ascii="Times New Roman" w:eastAsia="Calibri" w:hAnsi="Times New Roman" w:cs="Times New Roman"/>
          <w:sz w:val="24"/>
          <w:szCs w:val="24"/>
          <w:lang w:val="en-ZW"/>
        </w:rPr>
        <w:t xml:space="preserve"> determining the proper interpretation of the</w:t>
      </w:r>
      <w:r w:rsidR="00B67DAC" w:rsidRPr="00B30943">
        <w:rPr>
          <w:rFonts w:ascii="Times New Roman" w:eastAsia="Calibri" w:hAnsi="Times New Roman" w:cs="Times New Roman"/>
          <w:sz w:val="24"/>
          <w:szCs w:val="24"/>
          <w:lang w:val="en-ZW"/>
        </w:rPr>
        <w:t xml:space="preserve"> term</w:t>
      </w:r>
      <w:r w:rsidR="00DC240C" w:rsidRPr="00B30943">
        <w:rPr>
          <w:rFonts w:ascii="Times New Roman" w:eastAsia="Calibri" w:hAnsi="Times New Roman" w:cs="Times New Roman"/>
          <w:sz w:val="24"/>
          <w:szCs w:val="24"/>
          <w:lang w:val="en-ZW"/>
        </w:rPr>
        <w:t xml:space="preserve"> "fees"</w:t>
      </w:r>
      <w:r w:rsidR="0068725A" w:rsidRPr="00B30943">
        <w:rPr>
          <w:rFonts w:ascii="Times New Roman" w:eastAsia="Calibri" w:hAnsi="Times New Roman" w:cs="Times New Roman"/>
          <w:sz w:val="24"/>
          <w:szCs w:val="24"/>
          <w:lang w:val="en-ZW"/>
        </w:rPr>
        <w:t xml:space="preserve"> </w:t>
      </w:r>
      <w:r w:rsidR="00DC240C" w:rsidRPr="00B30943">
        <w:rPr>
          <w:rFonts w:ascii="Times New Roman" w:eastAsia="Calibri" w:hAnsi="Times New Roman" w:cs="Times New Roman"/>
          <w:sz w:val="24"/>
          <w:szCs w:val="24"/>
          <w:lang w:val="en-ZW"/>
        </w:rPr>
        <w:t>with particular regard to the amending Act of the Seventh Schedule of the Act. In light of the finding on</w:t>
      </w:r>
      <w:r w:rsidR="0068725A" w:rsidRPr="00B30943">
        <w:rPr>
          <w:rFonts w:ascii="Times New Roman" w:eastAsia="Calibri" w:hAnsi="Times New Roman" w:cs="Times New Roman"/>
          <w:sz w:val="24"/>
          <w:szCs w:val="24"/>
          <w:lang w:val="en-ZW"/>
        </w:rPr>
        <w:t xml:space="preserve"> the first ground of a</w:t>
      </w:r>
      <w:r w:rsidR="00DC240C" w:rsidRPr="00B30943">
        <w:rPr>
          <w:rFonts w:ascii="Times New Roman" w:eastAsia="Calibri" w:hAnsi="Times New Roman" w:cs="Times New Roman"/>
          <w:sz w:val="24"/>
          <w:szCs w:val="24"/>
          <w:lang w:val="en-ZW"/>
        </w:rPr>
        <w:t>ppeal, it stands to reason that the premise of the third ground of appeal falls away.</w:t>
      </w:r>
    </w:p>
    <w:p w:rsidR="00445DD0" w:rsidRPr="00B30943" w:rsidRDefault="00445DD0" w:rsidP="00445DD0">
      <w:pPr>
        <w:spacing w:after="0" w:line="480" w:lineRule="auto"/>
        <w:jc w:val="both"/>
        <w:rPr>
          <w:rFonts w:ascii="Times New Roman" w:eastAsia="Calibri" w:hAnsi="Times New Roman" w:cs="Times New Roman"/>
          <w:bCs/>
          <w:sz w:val="24"/>
          <w:szCs w:val="24"/>
          <w:lang w:val="en-ZA"/>
        </w:rPr>
      </w:pPr>
    </w:p>
    <w:p w:rsidR="006B0619" w:rsidRPr="00B30943" w:rsidRDefault="006B0619" w:rsidP="00445DD0">
      <w:pPr>
        <w:spacing w:after="0" w:line="480" w:lineRule="auto"/>
        <w:jc w:val="both"/>
        <w:rPr>
          <w:rFonts w:ascii="Times New Roman" w:eastAsia="Calibri" w:hAnsi="Times New Roman" w:cs="Times New Roman"/>
          <w:b/>
          <w:sz w:val="24"/>
          <w:szCs w:val="24"/>
          <w:lang w:val="en-ZW"/>
        </w:rPr>
      </w:pPr>
      <w:r w:rsidRPr="00B30943">
        <w:rPr>
          <w:rFonts w:ascii="Times New Roman" w:eastAsia="Calibri" w:hAnsi="Times New Roman" w:cs="Times New Roman"/>
          <w:b/>
          <w:sz w:val="24"/>
          <w:szCs w:val="24"/>
          <w:lang w:val="en-ZW"/>
        </w:rPr>
        <w:t>DISPOSITION</w:t>
      </w:r>
    </w:p>
    <w:p w:rsidR="006B0619" w:rsidRPr="00B30943" w:rsidRDefault="006B0619" w:rsidP="00445DD0">
      <w:pPr>
        <w:spacing w:after="0" w:line="480" w:lineRule="auto"/>
        <w:ind w:firstLine="1134"/>
        <w:jc w:val="both"/>
        <w:rPr>
          <w:rFonts w:ascii="Times New Roman" w:eastAsia="Calibri" w:hAnsi="Times New Roman" w:cs="Times New Roman"/>
          <w:sz w:val="24"/>
          <w:szCs w:val="24"/>
          <w:lang w:val="en-ZW"/>
        </w:rPr>
      </w:pPr>
      <w:r w:rsidRPr="00B30943">
        <w:rPr>
          <w:rFonts w:ascii="Times New Roman" w:eastAsia="Calibri" w:hAnsi="Times New Roman" w:cs="Times New Roman"/>
          <w:sz w:val="24"/>
          <w:szCs w:val="24"/>
          <w:lang w:val="en-ZW"/>
        </w:rPr>
        <w:t>Giving due reg</w:t>
      </w:r>
      <w:r w:rsidR="00DC240C" w:rsidRPr="00B30943">
        <w:rPr>
          <w:rFonts w:ascii="Times New Roman" w:eastAsia="Calibri" w:hAnsi="Times New Roman" w:cs="Times New Roman"/>
          <w:sz w:val="24"/>
          <w:szCs w:val="24"/>
          <w:lang w:val="en-ZW"/>
        </w:rPr>
        <w:t>ard to the circumstances of the</w:t>
      </w:r>
      <w:r w:rsidRPr="00B30943">
        <w:rPr>
          <w:rFonts w:ascii="Times New Roman" w:eastAsia="Calibri" w:hAnsi="Times New Roman" w:cs="Times New Roman"/>
          <w:sz w:val="24"/>
          <w:szCs w:val="24"/>
          <w:lang w:val="en-ZW"/>
        </w:rPr>
        <w:t xml:space="preserve"> case, it is the position o</w:t>
      </w:r>
      <w:r w:rsidR="00B67DAC" w:rsidRPr="00B30943">
        <w:rPr>
          <w:rFonts w:ascii="Times New Roman" w:eastAsia="Calibri" w:hAnsi="Times New Roman" w:cs="Times New Roman"/>
          <w:sz w:val="24"/>
          <w:szCs w:val="24"/>
          <w:lang w:val="en-ZW"/>
        </w:rPr>
        <w:t xml:space="preserve">f the </w:t>
      </w:r>
      <w:r w:rsidR="00716025">
        <w:rPr>
          <w:rFonts w:ascii="Times New Roman" w:eastAsia="Calibri" w:hAnsi="Times New Roman" w:cs="Times New Roman"/>
          <w:sz w:val="24"/>
          <w:szCs w:val="24"/>
          <w:lang w:val="en-ZW"/>
        </w:rPr>
        <w:t>c</w:t>
      </w:r>
      <w:r w:rsidR="00B67DAC" w:rsidRPr="00B30943">
        <w:rPr>
          <w:rFonts w:ascii="Times New Roman" w:eastAsia="Calibri" w:hAnsi="Times New Roman" w:cs="Times New Roman"/>
          <w:sz w:val="24"/>
          <w:szCs w:val="24"/>
          <w:lang w:val="en-ZW"/>
        </w:rPr>
        <w:t xml:space="preserve">ourt that determination </w:t>
      </w:r>
      <w:r w:rsidR="00B67DAC" w:rsidRPr="00B30943">
        <w:rPr>
          <w:rFonts w:ascii="Times New Roman" w:eastAsia="Calibri" w:hAnsi="Times New Roman" w:cs="Times New Roman"/>
          <w:i/>
          <w:sz w:val="24"/>
          <w:szCs w:val="24"/>
          <w:lang w:val="en-ZW"/>
        </w:rPr>
        <w:t xml:space="preserve">a quo </w:t>
      </w:r>
      <w:r w:rsidR="00945FE1" w:rsidRPr="00B30943">
        <w:rPr>
          <w:rFonts w:ascii="Times New Roman" w:eastAsia="Calibri" w:hAnsi="Times New Roman" w:cs="Times New Roman"/>
          <w:sz w:val="24"/>
          <w:szCs w:val="24"/>
          <w:lang w:val="en-ZW"/>
        </w:rPr>
        <w:t xml:space="preserve">was properly arrived at to the extent that it does not warrant an interference by the </w:t>
      </w:r>
      <w:r w:rsidR="00716025">
        <w:rPr>
          <w:rFonts w:ascii="Times New Roman" w:eastAsia="Calibri" w:hAnsi="Times New Roman" w:cs="Times New Roman"/>
          <w:sz w:val="24"/>
          <w:szCs w:val="24"/>
          <w:lang w:val="en-ZW"/>
        </w:rPr>
        <w:t>c</w:t>
      </w:r>
      <w:r w:rsidR="00945FE1" w:rsidRPr="00B30943">
        <w:rPr>
          <w:rFonts w:ascii="Times New Roman" w:eastAsia="Calibri" w:hAnsi="Times New Roman" w:cs="Times New Roman"/>
          <w:sz w:val="24"/>
          <w:szCs w:val="24"/>
          <w:lang w:val="en-ZW"/>
        </w:rPr>
        <w:t>ourt. T</w:t>
      </w:r>
      <w:r w:rsidR="00B67DAC" w:rsidRPr="00B30943">
        <w:rPr>
          <w:rFonts w:ascii="Times New Roman" w:eastAsia="Calibri" w:hAnsi="Times New Roman" w:cs="Times New Roman"/>
          <w:sz w:val="24"/>
          <w:szCs w:val="24"/>
          <w:lang w:val="en-ZW"/>
        </w:rPr>
        <w:t>he appeal lacks merit and is accordingly dismissed</w:t>
      </w:r>
      <w:r w:rsidR="00945FE1" w:rsidRPr="00B30943">
        <w:rPr>
          <w:rFonts w:ascii="Times New Roman" w:eastAsia="Calibri" w:hAnsi="Times New Roman" w:cs="Times New Roman"/>
          <w:sz w:val="24"/>
          <w:szCs w:val="24"/>
          <w:lang w:val="en-ZW"/>
        </w:rPr>
        <w:t>,</w:t>
      </w:r>
      <w:r w:rsidR="00B67DAC" w:rsidRPr="00B30943">
        <w:rPr>
          <w:rFonts w:ascii="Times New Roman" w:eastAsia="Calibri" w:hAnsi="Times New Roman" w:cs="Times New Roman"/>
          <w:sz w:val="24"/>
          <w:szCs w:val="24"/>
          <w:lang w:val="en-ZW"/>
        </w:rPr>
        <w:t xml:space="preserve"> with</w:t>
      </w:r>
      <w:r w:rsidRPr="00B30943">
        <w:rPr>
          <w:rFonts w:ascii="Times New Roman" w:eastAsia="Calibri" w:hAnsi="Times New Roman" w:cs="Times New Roman"/>
          <w:sz w:val="24"/>
          <w:szCs w:val="24"/>
          <w:lang w:val="en-ZW"/>
        </w:rPr>
        <w:t xml:space="preserve"> costs</w:t>
      </w:r>
      <w:r w:rsidR="00B67DAC" w:rsidRPr="00B30943">
        <w:rPr>
          <w:rFonts w:ascii="Times New Roman" w:eastAsia="Calibri" w:hAnsi="Times New Roman" w:cs="Times New Roman"/>
          <w:sz w:val="24"/>
          <w:szCs w:val="24"/>
          <w:lang w:val="en-ZW"/>
        </w:rPr>
        <w:t xml:space="preserve"> following the cause</w:t>
      </w:r>
      <w:r w:rsidRPr="00B30943">
        <w:rPr>
          <w:rFonts w:ascii="Times New Roman" w:eastAsia="Calibri" w:hAnsi="Times New Roman" w:cs="Times New Roman"/>
          <w:sz w:val="24"/>
          <w:szCs w:val="24"/>
          <w:lang w:val="en-ZW"/>
        </w:rPr>
        <w:t xml:space="preserve">. </w:t>
      </w:r>
    </w:p>
    <w:p w:rsidR="006B0619" w:rsidRPr="00B30943" w:rsidRDefault="006B0619" w:rsidP="00445DD0">
      <w:pPr>
        <w:spacing w:after="0" w:line="480" w:lineRule="auto"/>
        <w:jc w:val="both"/>
        <w:rPr>
          <w:rFonts w:ascii="Times New Roman" w:eastAsia="Calibri" w:hAnsi="Times New Roman" w:cs="Times New Roman"/>
          <w:sz w:val="24"/>
          <w:szCs w:val="24"/>
          <w:lang w:val="en-ZW"/>
        </w:rPr>
      </w:pPr>
      <w:r w:rsidRPr="00B30943">
        <w:rPr>
          <w:rFonts w:ascii="Times New Roman" w:eastAsia="Calibri" w:hAnsi="Times New Roman" w:cs="Times New Roman"/>
          <w:sz w:val="24"/>
          <w:szCs w:val="24"/>
          <w:lang w:val="en-ZW"/>
        </w:rPr>
        <w:tab/>
        <w:t xml:space="preserve"> </w:t>
      </w:r>
    </w:p>
    <w:p w:rsidR="00445DD0" w:rsidRPr="00B30943" w:rsidRDefault="00445DD0" w:rsidP="00445DD0">
      <w:pPr>
        <w:spacing w:after="0" w:line="480" w:lineRule="auto"/>
        <w:jc w:val="both"/>
        <w:rPr>
          <w:rFonts w:ascii="Times New Roman" w:eastAsia="Calibri" w:hAnsi="Times New Roman" w:cs="Times New Roman"/>
          <w:sz w:val="24"/>
          <w:szCs w:val="24"/>
          <w:lang w:val="en-ZW"/>
        </w:rPr>
      </w:pPr>
    </w:p>
    <w:p w:rsidR="00945FE1" w:rsidRPr="00B30943" w:rsidRDefault="006B0619" w:rsidP="00445DD0">
      <w:pPr>
        <w:spacing w:after="200" w:line="480" w:lineRule="auto"/>
        <w:ind w:left="720" w:firstLine="720"/>
        <w:jc w:val="both"/>
        <w:rPr>
          <w:rFonts w:ascii="Times New Roman" w:eastAsia="Calibri" w:hAnsi="Times New Roman" w:cs="Times New Roman"/>
          <w:sz w:val="24"/>
          <w:szCs w:val="24"/>
          <w:lang w:val="en-ZW"/>
        </w:rPr>
      </w:pPr>
      <w:r w:rsidRPr="00B30943">
        <w:rPr>
          <w:rFonts w:ascii="Times New Roman" w:eastAsia="Calibri" w:hAnsi="Times New Roman" w:cs="Times New Roman"/>
          <w:b/>
          <w:sz w:val="24"/>
          <w:szCs w:val="24"/>
          <w:lang w:val="en-ZW"/>
        </w:rPr>
        <w:t>GUVAVA JA</w:t>
      </w:r>
      <w:r w:rsidR="00445DD0" w:rsidRPr="00B30943">
        <w:rPr>
          <w:rFonts w:ascii="Times New Roman" w:eastAsia="Calibri" w:hAnsi="Times New Roman" w:cs="Times New Roman"/>
          <w:b/>
          <w:sz w:val="24"/>
          <w:szCs w:val="24"/>
          <w:lang w:val="en-ZW"/>
        </w:rPr>
        <w:tab/>
      </w:r>
      <w:r w:rsidR="00445DD0" w:rsidRPr="00B30943">
        <w:rPr>
          <w:rFonts w:ascii="Times New Roman" w:eastAsia="Calibri" w:hAnsi="Times New Roman" w:cs="Times New Roman"/>
          <w:b/>
          <w:sz w:val="24"/>
          <w:szCs w:val="24"/>
          <w:lang w:val="en-ZW"/>
        </w:rPr>
        <w:tab/>
      </w:r>
      <w:r w:rsidR="00445DD0" w:rsidRPr="00B30943">
        <w:rPr>
          <w:rFonts w:ascii="Times New Roman" w:eastAsia="Calibri" w:hAnsi="Times New Roman" w:cs="Times New Roman"/>
          <w:b/>
          <w:sz w:val="24"/>
          <w:szCs w:val="24"/>
          <w:lang w:val="en-ZW"/>
        </w:rPr>
        <w:tab/>
        <w:t>:</w:t>
      </w:r>
      <w:r w:rsidR="00445DD0" w:rsidRPr="00B30943">
        <w:rPr>
          <w:rFonts w:ascii="Times New Roman" w:eastAsia="Calibri" w:hAnsi="Times New Roman" w:cs="Times New Roman"/>
          <w:b/>
          <w:sz w:val="24"/>
          <w:szCs w:val="24"/>
          <w:lang w:val="en-ZW"/>
        </w:rPr>
        <w:tab/>
      </w:r>
      <w:r w:rsidR="00445DD0" w:rsidRPr="00B30943">
        <w:rPr>
          <w:rFonts w:ascii="Times New Roman" w:eastAsia="Calibri" w:hAnsi="Times New Roman" w:cs="Times New Roman"/>
          <w:b/>
          <w:sz w:val="24"/>
          <w:szCs w:val="24"/>
          <w:lang w:val="en-ZW"/>
        </w:rPr>
        <w:tab/>
      </w:r>
      <w:r w:rsidRPr="00B30943">
        <w:rPr>
          <w:rFonts w:ascii="Times New Roman" w:eastAsia="Calibri" w:hAnsi="Times New Roman" w:cs="Times New Roman"/>
          <w:sz w:val="24"/>
          <w:szCs w:val="24"/>
          <w:lang w:val="en-ZW"/>
        </w:rPr>
        <w:t>I agree</w:t>
      </w:r>
    </w:p>
    <w:p w:rsidR="006B0619" w:rsidRPr="00B30943" w:rsidRDefault="006B0619" w:rsidP="006B0619">
      <w:pPr>
        <w:spacing w:after="200" w:line="480" w:lineRule="auto"/>
        <w:jc w:val="both"/>
        <w:rPr>
          <w:rFonts w:ascii="Times New Roman" w:eastAsia="Calibri" w:hAnsi="Times New Roman" w:cs="Times New Roman"/>
          <w:sz w:val="24"/>
          <w:szCs w:val="24"/>
          <w:lang w:val="en-ZW"/>
        </w:rPr>
      </w:pPr>
    </w:p>
    <w:p w:rsidR="005F5E81" w:rsidRPr="00B30943" w:rsidRDefault="00B67DAC" w:rsidP="00445DD0">
      <w:pPr>
        <w:spacing w:after="200" w:line="480" w:lineRule="auto"/>
        <w:ind w:left="720" w:firstLine="720"/>
        <w:jc w:val="both"/>
        <w:rPr>
          <w:rFonts w:ascii="Times New Roman" w:eastAsia="Calibri" w:hAnsi="Times New Roman" w:cs="Times New Roman"/>
          <w:sz w:val="24"/>
          <w:szCs w:val="24"/>
          <w:lang w:val="en-ZW"/>
        </w:rPr>
      </w:pPr>
      <w:r w:rsidRPr="00B30943">
        <w:rPr>
          <w:rFonts w:ascii="Times New Roman" w:eastAsia="Calibri" w:hAnsi="Times New Roman" w:cs="Times New Roman"/>
          <w:b/>
          <w:sz w:val="24"/>
          <w:szCs w:val="24"/>
          <w:lang w:val="en-ZW"/>
        </w:rPr>
        <w:t>GOWORA</w:t>
      </w:r>
      <w:r w:rsidR="006B0619" w:rsidRPr="00B30943">
        <w:rPr>
          <w:rFonts w:ascii="Times New Roman" w:eastAsia="Calibri" w:hAnsi="Times New Roman" w:cs="Times New Roman"/>
          <w:b/>
          <w:sz w:val="24"/>
          <w:szCs w:val="24"/>
          <w:lang w:val="en-ZW"/>
        </w:rPr>
        <w:t xml:space="preserve"> JA</w:t>
      </w:r>
      <w:r w:rsidR="00445DD0" w:rsidRPr="00B30943">
        <w:rPr>
          <w:rFonts w:ascii="Times New Roman" w:eastAsia="Calibri" w:hAnsi="Times New Roman" w:cs="Times New Roman"/>
          <w:b/>
          <w:sz w:val="24"/>
          <w:szCs w:val="24"/>
          <w:lang w:val="en-ZW"/>
        </w:rPr>
        <w:tab/>
      </w:r>
      <w:r w:rsidR="00445DD0" w:rsidRPr="00B30943">
        <w:rPr>
          <w:rFonts w:ascii="Times New Roman" w:eastAsia="Calibri" w:hAnsi="Times New Roman" w:cs="Times New Roman"/>
          <w:b/>
          <w:sz w:val="24"/>
          <w:szCs w:val="24"/>
          <w:lang w:val="en-ZW"/>
        </w:rPr>
        <w:tab/>
      </w:r>
      <w:r w:rsidR="00445DD0" w:rsidRPr="00B30943">
        <w:rPr>
          <w:rFonts w:ascii="Times New Roman" w:eastAsia="Calibri" w:hAnsi="Times New Roman" w:cs="Times New Roman"/>
          <w:b/>
          <w:sz w:val="24"/>
          <w:szCs w:val="24"/>
          <w:lang w:val="en-ZW"/>
        </w:rPr>
        <w:tab/>
        <w:t>:</w:t>
      </w:r>
      <w:r w:rsidR="00445DD0" w:rsidRPr="00B30943">
        <w:rPr>
          <w:rFonts w:ascii="Times New Roman" w:eastAsia="Calibri" w:hAnsi="Times New Roman" w:cs="Times New Roman"/>
          <w:b/>
          <w:sz w:val="24"/>
          <w:szCs w:val="24"/>
          <w:lang w:val="en-ZW"/>
        </w:rPr>
        <w:tab/>
      </w:r>
      <w:r w:rsidR="006B0619" w:rsidRPr="00B30943">
        <w:rPr>
          <w:rFonts w:ascii="Times New Roman" w:eastAsia="Calibri" w:hAnsi="Times New Roman" w:cs="Times New Roman"/>
          <w:sz w:val="24"/>
          <w:szCs w:val="24"/>
          <w:lang w:val="en-ZW"/>
        </w:rPr>
        <w:t>I agree</w:t>
      </w:r>
    </w:p>
    <w:p w:rsidR="00782AB7" w:rsidRDefault="00782AB7" w:rsidP="00B012BC">
      <w:pPr>
        <w:tabs>
          <w:tab w:val="left" w:pos="3356"/>
        </w:tabs>
        <w:spacing w:after="0" w:line="480" w:lineRule="auto"/>
        <w:jc w:val="both"/>
        <w:rPr>
          <w:rFonts w:ascii="Times New Roman" w:eastAsia="Calibri" w:hAnsi="Times New Roman" w:cs="Times New Roman"/>
          <w:i/>
          <w:sz w:val="24"/>
          <w:szCs w:val="24"/>
          <w:lang w:val="en-ZW"/>
        </w:rPr>
      </w:pPr>
    </w:p>
    <w:p w:rsidR="006B0619" w:rsidRPr="00B30943" w:rsidRDefault="00B67DAC" w:rsidP="00B012BC">
      <w:pPr>
        <w:tabs>
          <w:tab w:val="left" w:pos="3356"/>
        </w:tabs>
        <w:spacing w:after="0" w:line="480" w:lineRule="auto"/>
        <w:jc w:val="both"/>
        <w:rPr>
          <w:rFonts w:ascii="Times New Roman" w:eastAsia="Calibri" w:hAnsi="Times New Roman" w:cs="Times New Roman"/>
          <w:i/>
          <w:sz w:val="24"/>
          <w:szCs w:val="24"/>
          <w:lang w:val="en-ZW"/>
        </w:rPr>
      </w:pPr>
      <w:r w:rsidRPr="00B30943">
        <w:rPr>
          <w:rFonts w:ascii="Times New Roman" w:eastAsia="Calibri" w:hAnsi="Times New Roman" w:cs="Times New Roman"/>
          <w:i/>
          <w:sz w:val="24"/>
          <w:szCs w:val="24"/>
          <w:lang w:val="en-ZW"/>
        </w:rPr>
        <w:t xml:space="preserve">Gill, </w:t>
      </w:r>
      <w:proofErr w:type="spellStart"/>
      <w:r w:rsidRPr="00B30943">
        <w:rPr>
          <w:rFonts w:ascii="Times New Roman" w:eastAsia="Calibri" w:hAnsi="Times New Roman" w:cs="Times New Roman"/>
          <w:i/>
          <w:sz w:val="24"/>
          <w:szCs w:val="24"/>
          <w:lang w:val="en-ZW"/>
        </w:rPr>
        <w:t>Godlonton</w:t>
      </w:r>
      <w:proofErr w:type="spellEnd"/>
      <w:r w:rsidRPr="00B30943">
        <w:rPr>
          <w:rFonts w:ascii="Times New Roman" w:eastAsia="Calibri" w:hAnsi="Times New Roman" w:cs="Times New Roman"/>
          <w:i/>
          <w:sz w:val="24"/>
          <w:szCs w:val="24"/>
          <w:lang w:val="en-ZW"/>
        </w:rPr>
        <w:t xml:space="preserve"> &amp; </w:t>
      </w:r>
      <w:proofErr w:type="spellStart"/>
      <w:r w:rsidRPr="00B30943">
        <w:rPr>
          <w:rFonts w:ascii="Times New Roman" w:eastAsia="Calibri" w:hAnsi="Times New Roman" w:cs="Times New Roman"/>
          <w:i/>
          <w:sz w:val="24"/>
          <w:szCs w:val="24"/>
          <w:lang w:val="en-ZW"/>
        </w:rPr>
        <w:t>Gerrans</w:t>
      </w:r>
      <w:proofErr w:type="spellEnd"/>
      <w:r w:rsidR="006B0619" w:rsidRPr="00B30943">
        <w:rPr>
          <w:rFonts w:ascii="Times New Roman" w:eastAsia="Calibri" w:hAnsi="Times New Roman" w:cs="Times New Roman"/>
          <w:sz w:val="24"/>
          <w:szCs w:val="24"/>
          <w:lang w:val="en-ZW"/>
        </w:rPr>
        <w:t>, applicants' legal practitioners</w:t>
      </w:r>
    </w:p>
    <w:p w:rsidR="006B0619" w:rsidRPr="00B30943" w:rsidRDefault="00B67DAC" w:rsidP="00CC38AD">
      <w:pPr>
        <w:tabs>
          <w:tab w:val="left" w:pos="6645"/>
        </w:tabs>
        <w:spacing w:after="0" w:line="480" w:lineRule="auto"/>
        <w:jc w:val="both"/>
        <w:rPr>
          <w:rFonts w:ascii="Times New Roman" w:eastAsia="Calibri" w:hAnsi="Times New Roman" w:cs="Times New Roman"/>
          <w:sz w:val="24"/>
          <w:szCs w:val="24"/>
          <w:lang w:val="en-ZW"/>
        </w:rPr>
      </w:pPr>
      <w:r w:rsidRPr="00B30943">
        <w:rPr>
          <w:rFonts w:ascii="Times New Roman" w:eastAsia="Calibri" w:hAnsi="Times New Roman" w:cs="Times New Roman"/>
          <w:i/>
          <w:sz w:val="24"/>
          <w:szCs w:val="24"/>
          <w:lang w:val="en-ZW"/>
        </w:rPr>
        <w:t>Zimbabwe Revenue Authority</w:t>
      </w:r>
      <w:r w:rsidR="00B012BC" w:rsidRPr="00B30943">
        <w:rPr>
          <w:rFonts w:ascii="Times New Roman" w:eastAsia="Calibri" w:hAnsi="Times New Roman" w:cs="Times New Roman"/>
          <w:sz w:val="24"/>
          <w:szCs w:val="24"/>
          <w:lang w:val="en-ZW"/>
        </w:rPr>
        <w:t>, respondent</w:t>
      </w:r>
      <w:r w:rsidR="00CC38AD">
        <w:rPr>
          <w:rFonts w:ascii="Times New Roman" w:eastAsia="Calibri" w:hAnsi="Times New Roman" w:cs="Times New Roman"/>
          <w:sz w:val="24"/>
          <w:szCs w:val="24"/>
          <w:lang w:val="en-ZW"/>
        </w:rPr>
        <w:tab/>
      </w:r>
    </w:p>
    <w:sectPr w:rsidR="006B0619" w:rsidRPr="00B3094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7576" w:rsidRDefault="00107576" w:rsidP="006B0619">
      <w:pPr>
        <w:spacing w:after="0" w:line="240" w:lineRule="auto"/>
      </w:pPr>
      <w:r>
        <w:separator/>
      </w:r>
    </w:p>
  </w:endnote>
  <w:endnote w:type="continuationSeparator" w:id="0">
    <w:p w:rsidR="00107576" w:rsidRDefault="00107576" w:rsidP="006B0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7576" w:rsidRDefault="00107576" w:rsidP="006B0619">
      <w:pPr>
        <w:spacing w:after="0" w:line="240" w:lineRule="auto"/>
      </w:pPr>
      <w:r>
        <w:separator/>
      </w:r>
    </w:p>
  </w:footnote>
  <w:footnote w:type="continuationSeparator" w:id="0">
    <w:p w:rsidR="00107576" w:rsidRDefault="00107576" w:rsidP="006B06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90F" w:rsidRDefault="008A5343">
    <w:pPr>
      <w:pStyle w:val="Header"/>
    </w:pPr>
    <w:r>
      <w:rPr>
        <w:noProof/>
        <w:lang w:val="en-ZA" w:eastAsia="en-ZA"/>
      </w:rPr>
      <mc:AlternateContent>
        <mc:Choice Requires="wps">
          <w:drawing>
            <wp:anchor distT="0" distB="0" distL="114300" distR="114300" simplePos="0" relativeHeight="251664384"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5343" w:rsidRPr="00BF21A7" w:rsidRDefault="008A5343">
                          <w:pPr>
                            <w:spacing w:after="0" w:line="240" w:lineRule="auto"/>
                            <w:jc w:val="right"/>
                            <w:rPr>
                              <w:rFonts w:ascii="Times New Roman" w:hAnsi="Times New Roman" w:cs="Times New Roman"/>
                              <w:b/>
                              <w:noProof/>
                              <w:sz w:val="24"/>
                              <w:szCs w:val="24"/>
                              <w:lang w:val="en-ZW"/>
                            </w:rPr>
                          </w:pPr>
                          <w:r w:rsidRPr="00BF21A7">
                            <w:rPr>
                              <w:rFonts w:ascii="Times New Roman" w:hAnsi="Times New Roman" w:cs="Times New Roman"/>
                              <w:b/>
                              <w:noProof/>
                              <w:sz w:val="24"/>
                              <w:szCs w:val="24"/>
                              <w:lang w:val="en-ZW"/>
                            </w:rPr>
                            <w:t>Judgment No. SC</w:t>
                          </w:r>
                          <w:r w:rsidR="00BF21A7">
                            <w:rPr>
                              <w:rFonts w:ascii="Times New Roman" w:hAnsi="Times New Roman" w:cs="Times New Roman"/>
                              <w:b/>
                              <w:noProof/>
                              <w:sz w:val="24"/>
                              <w:szCs w:val="24"/>
                              <w:lang w:val="en-ZW"/>
                            </w:rPr>
                            <w:t xml:space="preserve"> 98</w:t>
                          </w:r>
                          <w:r w:rsidR="00C94109">
                            <w:rPr>
                              <w:rFonts w:ascii="Times New Roman" w:hAnsi="Times New Roman" w:cs="Times New Roman"/>
                              <w:b/>
                              <w:noProof/>
                              <w:sz w:val="24"/>
                              <w:szCs w:val="24"/>
                              <w:lang w:val="en-ZW"/>
                            </w:rPr>
                            <w:t>/</w:t>
                          </w:r>
                          <w:r w:rsidRPr="00BF21A7">
                            <w:rPr>
                              <w:rFonts w:ascii="Times New Roman" w:hAnsi="Times New Roman" w:cs="Times New Roman"/>
                              <w:b/>
                              <w:noProof/>
                              <w:sz w:val="24"/>
                              <w:szCs w:val="24"/>
                              <w:lang w:val="en-ZW"/>
                            </w:rPr>
                            <w:t>2</w:t>
                          </w:r>
                          <w:r w:rsidR="00C94109">
                            <w:rPr>
                              <w:rFonts w:ascii="Times New Roman" w:hAnsi="Times New Roman" w:cs="Times New Roman"/>
                              <w:b/>
                              <w:noProof/>
                              <w:sz w:val="24"/>
                              <w:szCs w:val="24"/>
                              <w:lang w:val="en-ZW"/>
                            </w:rPr>
                            <w:t>1</w:t>
                          </w:r>
                        </w:p>
                        <w:p w:rsidR="008A5343" w:rsidRPr="00BF21A7" w:rsidRDefault="008A5343">
                          <w:pPr>
                            <w:spacing w:after="0" w:line="240" w:lineRule="auto"/>
                            <w:jc w:val="right"/>
                            <w:rPr>
                              <w:rFonts w:ascii="Courier New" w:hAnsi="Courier New" w:cs="Courier New"/>
                              <w:b/>
                              <w:noProof/>
                              <w:sz w:val="24"/>
                              <w:szCs w:val="24"/>
                              <w:lang w:val="en-ZW"/>
                            </w:rPr>
                          </w:pPr>
                          <w:r w:rsidRPr="00BF21A7">
                            <w:rPr>
                              <w:rFonts w:ascii="Times New Roman" w:hAnsi="Times New Roman" w:cs="Times New Roman"/>
                              <w:b/>
                              <w:noProof/>
                              <w:sz w:val="24"/>
                              <w:szCs w:val="24"/>
                              <w:lang w:val="en-ZW"/>
                            </w:rPr>
                            <w:t>Civil Appeal No. SC 696/16</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438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8A5343" w:rsidRPr="00BF21A7" w:rsidRDefault="008A5343">
                    <w:pPr>
                      <w:spacing w:after="0" w:line="240" w:lineRule="auto"/>
                      <w:jc w:val="right"/>
                      <w:rPr>
                        <w:rFonts w:ascii="Times New Roman" w:hAnsi="Times New Roman" w:cs="Times New Roman"/>
                        <w:b/>
                        <w:noProof/>
                        <w:sz w:val="24"/>
                        <w:szCs w:val="24"/>
                        <w:lang w:val="en-ZW"/>
                      </w:rPr>
                    </w:pPr>
                    <w:r w:rsidRPr="00BF21A7">
                      <w:rPr>
                        <w:rFonts w:ascii="Times New Roman" w:hAnsi="Times New Roman" w:cs="Times New Roman"/>
                        <w:b/>
                        <w:noProof/>
                        <w:sz w:val="24"/>
                        <w:szCs w:val="24"/>
                        <w:lang w:val="en-ZW"/>
                      </w:rPr>
                      <w:t>Judgment No. SC</w:t>
                    </w:r>
                    <w:r w:rsidR="00BF21A7">
                      <w:rPr>
                        <w:rFonts w:ascii="Times New Roman" w:hAnsi="Times New Roman" w:cs="Times New Roman"/>
                        <w:b/>
                        <w:noProof/>
                        <w:sz w:val="24"/>
                        <w:szCs w:val="24"/>
                        <w:lang w:val="en-ZW"/>
                      </w:rPr>
                      <w:t xml:space="preserve"> 98</w:t>
                    </w:r>
                    <w:r w:rsidR="00C94109">
                      <w:rPr>
                        <w:rFonts w:ascii="Times New Roman" w:hAnsi="Times New Roman" w:cs="Times New Roman"/>
                        <w:b/>
                        <w:noProof/>
                        <w:sz w:val="24"/>
                        <w:szCs w:val="24"/>
                        <w:lang w:val="en-ZW"/>
                      </w:rPr>
                      <w:t>/</w:t>
                    </w:r>
                    <w:r w:rsidRPr="00BF21A7">
                      <w:rPr>
                        <w:rFonts w:ascii="Times New Roman" w:hAnsi="Times New Roman" w:cs="Times New Roman"/>
                        <w:b/>
                        <w:noProof/>
                        <w:sz w:val="24"/>
                        <w:szCs w:val="24"/>
                        <w:lang w:val="en-ZW"/>
                      </w:rPr>
                      <w:t>2</w:t>
                    </w:r>
                    <w:r w:rsidR="00C94109">
                      <w:rPr>
                        <w:rFonts w:ascii="Times New Roman" w:hAnsi="Times New Roman" w:cs="Times New Roman"/>
                        <w:b/>
                        <w:noProof/>
                        <w:sz w:val="24"/>
                        <w:szCs w:val="24"/>
                        <w:lang w:val="en-ZW"/>
                      </w:rPr>
                      <w:t>1</w:t>
                    </w:r>
                  </w:p>
                  <w:p w:rsidR="008A5343" w:rsidRPr="00BF21A7" w:rsidRDefault="008A5343">
                    <w:pPr>
                      <w:spacing w:after="0" w:line="240" w:lineRule="auto"/>
                      <w:jc w:val="right"/>
                      <w:rPr>
                        <w:rFonts w:ascii="Courier New" w:hAnsi="Courier New" w:cs="Courier New"/>
                        <w:b/>
                        <w:noProof/>
                        <w:sz w:val="24"/>
                        <w:szCs w:val="24"/>
                        <w:lang w:val="en-ZW"/>
                      </w:rPr>
                    </w:pPr>
                    <w:r w:rsidRPr="00BF21A7">
                      <w:rPr>
                        <w:rFonts w:ascii="Times New Roman" w:hAnsi="Times New Roman" w:cs="Times New Roman"/>
                        <w:b/>
                        <w:noProof/>
                        <w:sz w:val="24"/>
                        <w:szCs w:val="24"/>
                        <w:lang w:val="en-ZW"/>
                      </w:rPr>
                      <w:t>Civil Appeal No. SC 696/16</w:t>
                    </w: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63360"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8A5343" w:rsidRDefault="008A5343">
                          <w:pPr>
                            <w:spacing w:after="0" w:line="240" w:lineRule="auto"/>
                            <w:rPr>
                              <w:color w:val="FFFFFF" w:themeColor="background1"/>
                            </w:rPr>
                          </w:pPr>
                          <w:r>
                            <w:fldChar w:fldCharType="begin"/>
                          </w:r>
                          <w:r>
                            <w:instrText xml:space="preserve"> PAGE   \* MERGEFORMAT </w:instrText>
                          </w:r>
                          <w:r>
                            <w:fldChar w:fldCharType="separate"/>
                          </w:r>
                          <w:r w:rsidR="00B05568" w:rsidRPr="00B05568">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6336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8A5343" w:rsidRDefault="008A5343">
                    <w:pPr>
                      <w:spacing w:after="0" w:line="240" w:lineRule="auto"/>
                      <w:rPr>
                        <w:color w:val="FFFFFF" w:themeColor="background1"/>
                      </w:rPr>
                    </w:pPr>
                    <w:r>
                      <w:fldChar w:fldCharType="begin"/>
                    </w:r>
                    <w:r>
                      <w:instrText xml:space="preserve"> PAGE   \* MERGEFORMAT </w:instrText>
                    </w:r>
                    <w:r>
                      <w:fldChar w:fldCharType="separate"/>
                    </w:r>
                    <w:r w:rsidR="00B05568" w:rsidRPr="00B05568">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933D6"/>
    <w:multiLevelType w:val="hybridMultilevel"/>
    <w:tmpl w:val="B8E24A0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4EE304F"/>
    <w:multiLevelType w:val="hybridMultilevel"/>
    <w:tmpl w:val="099055FC"/>
    <w:lvl w:ilvl="0" w:tplc="F47AA7FC">
      <w:start w:val="2"/>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35664A4B"/>
    <w:multiLevelType w:val="hybridMultilevel"/>
    <w:tmpl w:val="88FA66D0"/>
    <w:lvl w:ilvl="0" w:tplc="A35EF1DA">
      <w:start w:val="1"/>
      <w:numFmt w:val="decimal"/>
      <w:lvlText w:val="%1."/>
      <w:lvlJc w:val="left"/>
      <w:pPr>
        <w:ind w:left="720" w:hanging="360"/>
      </w:pPr>
      <w:rPr>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709374B9"/>
    <w:multiLevelType w:val="hybridMultilevel"/>
    <w:tmpl w:val="725A590E"/>
    <w:lvl w:ilvl="0" w:tplc="30090017">
      <w:start w:val="1"/>
      <w:numFmt w:val="lowerLetter"/>
      <w:lvlText w:val="%1)"/>
      <w:lvlJc w:val="left"/>
      <w:pPr>
        <w:ind w:left="1344" w:hanging="360"/>
      </w:pPr>
    </w:lvl>
    <w:lvl w:ilvl="1" w:tplc="30090019">
      <w:start w:val="1"/>
      <w:numFmt w:val="lowerLetter"/>
      <w:lvlText w:val="%2."/>
      <w:lvlJc w:val="left"/>
      <w:pPr>
        <w:ind w:left="2064" w:hanging="360"/>
      </w:pPr>
    </w:lvl>
    <w:lvl w:ilvl="2" w:tplc="3009001B">
      <w:start w:val="1"/>
      <w:numFmt w:val="lowerRoman"/>
      <w:lvlText w:val="%3."/>
      <w:lvlJc w:val="right"/>
      <w:pPr>
        <w:ind w:left="2784" w:hanging="180"/>
      </w:pPr>
    </w:lvl>
    <w:lvl w:ilvl="3" w:tplc="3009000F" w:tentative="1">
      <w:start w:val="1"/>
      <w:numFmt w:val="decimal"/>
      <w:lvlText w:val="%4."/>
      <w:lvlJc w:val="left"/>
      <w:pPr>
        <w:ind w:left="3504" w:hanging="360"/>
      </w:pPr>
    </w:lvl>
    <w:lvl w:ilvl="4" w:tplc="30090019" w:tentative="1">
      <w:start w:val="1"/>
      <w:numFmt w:val="lowerLetter"/>
      <w:lvlText w:val="%5."/>
      <w:lvlJc w:val="left"/>
      <w:pPr>
        <w:ind w:left="4224" w:hanging="360"/>
      </w:pPr>
    </w:lvl>
    <w:lvl w:ilvl="5" w:tplc="3009001B" w:tentative="1">
      <w:start w:val="1"/>
      <w:numFmt w:val="lowerRoman"/>
      <w:lvlText w:val="%6."/>
      <w:lvlJc w:val="right"/>
      <w:pPr>
        <w:ind w:left="4944" w:hanging="180"/>
      </w:pPr>
    </w:lvl>
    <w:lvl w:ilvl="6" w:tplc="3009000F" w:tentative="1">
      <w:start w:val="1"/>
      <w:numFmt w:val="decimal"/>
      <w:lvlText w:val="%7."/>
      <w:lvlJc w:val="left"/>
      <w:pPr>
        <w:ind w:left="5664" w:hanging="360"/>
      </w:pPr>
    </w:lvl>
    <w:lvl w:ilvl="7" w:tplc="30090019" w:tentative="1">
      <w:start w:val="1"/>
      <w:numFmt w:val="lowerLetter"/>
      <w:lvlText w:val="%8."/>
      <w:lvlJc w:val="left"/>
      <w:pPr>
        <w:ind w:left="6384" w:hanging="360"/>
      </w:pPr>
    </w:lvl>
    <w:lvl w:ilvl="8" w:tplc="3009001B" w:tentative="1">
      <w:start w:val="1"/>
      <w:numFmt w:val="lowerRoman"/>
      <w:lvlText w:val="%9."/>
      <w:lvlJc w:val="right"/>
      <w:pPr>
        <w:ind w:left="7104"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619"/>
    <w:rsid w:val="00012CA7"/>
    <w:rsid w:val="0001398E"/>
    <w:rsid w:val="00015AB8"/>
    <w:rsid w:val="00040D73"/>
    <w:rsid w:val="00066113"/>
    <w:rsid w:val="00083D5A"/>
    <w:rsid w:val="0008457D"/>
    <w:rsid w:val="00085A78"/>
    <w:rsid w:val="000C69BD"/>
    <w:rsid w:val="000C7A36"/>
    <w:rsid w:val="000D4C84"/>
    <w:rsid w:val="000E6994"/>
    <w:rsid w:val="000F0A4E"/>
    <w:rsid w:val="000F0FE8"/>
    <w:rsid w:val="000F2F49"/>
    <w:rsid w:val="00107576"/>
    <w:rsid w:val="00122648"/>
    <w:rsid w:val="00124BC6"/>
    <w:rsid w:val="0013560A"/>
    <w:rsid w:val="00156FEF"/>
    <w:rsid w:val="0015775A"/>
    <w:rsid w:val="001A53B1"/>
    <w:rsid w:val="001B4F2A"/>
    <w:rsid w:val="001C2461"/>
    <w:rsid w:val="001E1090"/>
    <w:rsid w:val="001F028C"/>
    <w:rsid w:val="001F4FCF"/>
    <w:rsid w:val="00205AA2"/>
    <w:rsid w:val="002472A4"/>
    <w:rsid w:val="002C62EC"/>
    <w:rsid w:val="002D0269"/>
    <w:rsid w:val="002D1E67"/>
    <w:rsid w:val="002D33B7"/>
    <w:rsid w:val="002F7CA0"/>
    <w:rsid w:val="0033155C"/>
    <w:rsid w:val="00344637"/>
    <w:rsid w:val="00352BE9"/>
    <w:rsid w:val="00353D5A"/>
    <w:rsid w:val="00381E24"/>
    <w:rsid w:val="003E1C7C"/>
    <w:rsid w:val="003E48A2"/>
    <w:rsid w:val="003F5307"/>
    <w:rsid w:val="00400E25"/>
    <w:rsid w:val="00422052"/>
    <w:rsid w:val="00445DD0"/>
    <w:rsid w:val="004461BE"/>
    <w:rsid w:val="00451020"/>
    <w:rsid w:val="00462B88"/>
    <w:rsid w:val="004730E1"/>
    <w:rsid w:val="0047631F"/>
    <w:rsid w:val="004805FA"/>
    <w:rsid w:val="00484F9D"/>
    <w:rsid w:val="00492E98"/>
    <w:rsid w:val="00494F06"/>
    <w:rsid w:val="0049656D"/>
    <w:rsid w:val="004D0CC6"/>
    <w:rsid w:val="004D22D7"/>
    <w:rsid w:val="00541E94"/>
    <w:rsid w:val="00555AC3"/>
    <w:rsid w:val="00570F9E"/>
    <w:rsid w:val="00587126"/>
    <w:rsid w:val="005E7C15"/>
    <w:rsid w:val="005F5E81"/>
    <w:rsid w:val="00604392"/>
    <w:rsid w:val="00615D64"/>
    <w:rsid w:val="006277CE"/>
    <w:rsid w:val="00630EAC"/>
    <w:rsid w:val="00674709"/>
    <w:rsid w:val="0068725A"/>
    <w:rsid w:val="006B0619"/>
    <w:rsid w:val="006B4CAE"/>
    <w:rsid w:val="006C3E1F"/>
    <w:rsid w:val="00705529"/>
    <w:rsid w:val="00716025"/>
    <w:rsid w:val="00750F2A"/>
    <w:rsid w:val="00760DFF"/>
    <w:rsid w:val="00777F8A"/>
    <w:rsid w:val="00782AB7"/>
    <w:rsid w:val="0079402C"/>
    <w:rsid w:val="007A690E"/>
    <w:rsid w:val="00807C19"/>
    <w:rsid w:val="008214A7"/>
    <w:rsid w:val="00840B39"/>
    <w:rsid w:val="00844D89"/>
    <w:rsid w:val="00846C1A"/>
    <w:rsid w:val="008579A8"/>
    <w:rsid w:val="00862C1C"/>
    <w:rsid w:val="00873355"/>
    <w:rsid w:val="00887496"/>
    <w:rsid w:val="00891DF4"/>
    <w:rsid w:val="008A5343"/>
    <w:rsid w:val="008A53EC"/>
    <w:rsid w:val="008B7019"/>
    <w:rsid w:val="008D0FF0"/>
    <w:rsid w:val="008F58A0"/>
    <w:rsid w:val="009016DB"/>
    <w:rsid w:val="00937509"/>
    <w:rsid w:val="00940D87"/>
    <w:rsid w:val="00945FE1"/>
    <w:rsid w:val="009602DD"/>
    <w:rsid w:val="00973EDF"/>
    <w:rsid w:val="00987CF4"/>
    <w:rsid w:val="009B17D4"/>
    <w:rsid w:val="009B4F66"/>
    <w:rsid w:val="009C4D4A"/>
    <w:rsid w:val="009F1A66"/>
    <w:rsid w:val="009F480B"/>
    <w:rsid w:val="00A0314A"/>
    <w:rsid w:val="00A14852"/>
    <w:rsid w:val="00A17592"/>
    <w:rsid w:val="00A17745"/>
    <w:rsid w:val="00A2084B"/>
    <w:rsid w:val="00A23DC1"/>
    <w:rsid w:val="00A45E61"/>
    <w:rsid w:val="00A722D9"/>
    <w:rsid w:val="00A76870"/>
    <w:rsid w:val="00A8401B"/>
    <w:rsid w:val="00A84244"/>
    <w:rsid w:val="00A91748"/>
    <w:rsid w:val="00AA116A"/>
    <w:rsid w:val="00AB7FD9"/>
    <w:rsid w:val="00AC3402"/>
    <w:rsid w:val="00AC592E"/>
    <w:rsid w:val="00AF0178"/>
    <w:rsid w:val="00B012BC"/>
    <w:rsid w:val="00B05568"/>
    <w:rsid w:val="00B13EC3"/>
    <w:rsid w:val="00B17B88"/>
    <w:rsid w:val="00B30943"/>
    <w:rsid w:val="00B4784D"/>
    <w:rsid w:val="00B67DAC"/>
    <w:rsid w:val="00BD12DA"/>
    <w:rsid w:val="00BE2424"/>
    <w:rsid w:val="00BF21A7"/>
    <w:rsid w:val="00C021D4"/>
    <w:rsid w:val="00C318FE"/>
    <w:rsid w:val="00C52C16"/>
    <w:rsid w:val="00C56E96"/>
    <w:rsid w:val="00C656CD"/>
    <w:rsid w:val="00C77CC6"/>
    <w:rsid w:val="00C83AB0"/>
    <w:rsid w:val="00C94109"/>
    <w:rsid w:val="00CB0095"/>
    <w:rsid w:val="00CC38AD"/>
    <w:rsid w:val="00D056A6"/>
    <w:rsid w:val="00D15699"/>
    <w:rsid w:val="00D35B09"/>
    <w:rsid w:val="00D913B9"/>
    <w:rsid w:val="00D92FC3"/>
    <w:rsid w:val="00D97946"/>
    <w:rsid w:val="00DB16AB"/>
    <w:rsid w:val="00DB658B"/>
    <w:rsid w:val="00DC240C"/>
    <w:rsid w:val="00DC7D3F"/>
    <w:rsid w:val="00E17D8E"/>
    <w:rsid w:val="00E252E3"/>
    <w:rsid w:val="00E26E26"/>
    <w:rsid w:val="00E36B5A"/>
    <w:rsid w:val="00E37F21"/>
    <w:rsid w:val="00E46396"/>
    <w:rsid w:val="00E7586E"/>
    <w:rsid w:val="00EA52C7"/>
    <w:rsid w:val="00EB39FB"/>
    <w:rsid w:val="00EF36BB"/>
    <w:rsid w:val="00F16A4C"/>
    <w:rsid w:val="00F57876"/>
    <w:rsid w:val="00F6374D"/>
    <w:rsid w:val="00F63D35"/>
    <w:rsid w:val="00F662CD"/>
    <w:rsid w:val="00F71D6A"/>
    <w:rsid w:val="00FD28D1"/>
    <w:rsid w:val="00FD733F"/>
    <w:rsid w:val="00FF5FC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A9B71C-E553-4A18-8060-B1D4A0027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0619"/>
    <w:pPr>
      <w:tabs>
        <w:tab w:val="center" w:pos="4513"/>
        <w:tab w:val="right" w:pos="9026"/>
      </w:tabs>
      <w:spacing w:after="0" w:line="240" w:lineRule="auto"/>
    </w:pPr>
    <w:rPr>
      <w:lang w:val="en-ZW"/>
    </w:rPr>
  </w:style>
  <w:style w:type="character" w:customStyle="1" w:styleId="HeaderChar">
    <w:name w:val="Header Char"/>
    <w:basedOn w:val="DefaultParagraphFont"/>
    <w:link w:val="Header"/>
    <w:uiPriority w:val="99"/>
    <w:rsid w:val="006B0619"/>
    <w:rPr>
      <w:lang w:val="en-ZW"/>
    </w:rPr>
  </w:style>
  <w:style w:type="paragraph" w:styleId="Footer">
    <w:name w:val="footer"/>
    <w:basedOn w:val="Normal"/>
    <w:link w:val="FooterChar"/>
    <w:uiPriority w:val="99"/>
    <w:unhideWhenUsed/>
    <w:rsid w:val="006B0619"/>
    <w:pPr>
      <w:tabs>
        <w:tab w:val="center" w:pos="4513"/>
        <w:tab w:val="right" w:pos="9026"/>
      </w:tabs>
      <w:spacing w:after="0" w:line="240" w:lineRule="auto"/>
    </w:pPr>
    <w:rPr>
      <w:lang w:val="en-ZW"/>
    </w:rPr>
  </w:style>
  <w:style w:type="character" w:customStyle="1" w:styleId="FooterChar">
    <w:name w:val="Footer Char"/>
    <w:basedOn w:val="DefaultParagraphFont"/>
    <w:link w:val="Footer"/>
    <w:uiPriority w:val="99"/>
    <w:rsid w:val="006B0619"/>
    <w:rPr>
      <w:lang w:val="en-ZW"/>
    </w:rPr>
  </w:style>
  <w:style w:type="character" w:styleId="CommentReference">
    <w:name w:val="annotation reference"/>
    <w:basedOn w:val="DefaultParagraphFont"/>
    <w:uiPriority w:val="99"/>
    <w:semiHidden/>
    <w:unhideWhenUsed/>
    <w:rsid w:val="009602DD"/>
    <w:rPr>
      <w:sz w:val="16"/>
      <w:szCs w:val="16"/>
    </w:rPr>
  </w:style>
  <w:style w:type="paragraph" w:styleId="CommentText">
    <w:name w:val="annotation text"/>
    <w:basedOn w:val="Normal"/>
    <w:link w:val="CommentTextChar"/>
    <w:uiPriority w:val="99"/>
    <w:semiHidden/>
    <w:unhideWhenUsed/>
    <w:rsid w:val="009602DD"/>
    <w:pPr>
      <w:spacing w:line="240" w:lineRule="auto"/>
    </w:pPr>
    <w:rPr>
      <w:sz w:val="20"/>
      <w:szCs w:val="20"/>
    </w:rPr>
  </w:style>
  <w:style w:type="character" w:customStyle="1" w:styleId="CommentTextChar">
    <w:name w:val="Comment Text Char"/>
    <w:basedOn w:val="DefaultParagraphFont"/>
    <w:link w:val="CommentText"/>
    <w:uiPriority w:val="99"/>
    <w:semiHidden/>
    <w:rsid w:val="009602DD"/>
    <w:rPr>
      <w:sz w:val="20"/>
      <w:szCs w:val="20"/>
      <w:lang w:val="en-GB"/>
    </w:rPr>
  </w:style>
  <w:style w:type="paragraph" w:styleId="CommentSubject">
    <w:name w:val="annotation subject"/>
    <w:basedOn w:val="CommentText"/>
    <w:next w:val="CommentText"/>
    <w:link w:val="CommentSubjectChar"/>
    <w:uiPriority w:val="99"/>
    <w:semiHidden/>
    <w:unhideWhenUsed/>
    <w:rsid w:val="009602DD"/>
    <w:rPr>
      <w:b/>
      <w:bCs/>
    </w:rPr>
  </w:style>
  <w:style w:type="character" w:customStyle="1" w:styleId="CommentSubjectChar">
    <w:name w:val="Comment Subject Char"/>
    <w:basedOn w:val="CommentTextChar"/>
    <w:link w:val="CommentSubject"/>
    <w:uiPriority w:val="99"/>
    <w:semiHidden/>
    <w:rsid w:val="009602DD"/>
    <w:rPr>
      <w:b/>
      <w:bCs/>
      <w:sz w:val="20"/>
      <w:szCs w:val="20"/>
      <w:lang w:val="en-GB"/>
    </w:rPr>
  </w:style>
  <w:style w:type="paragraph" w:styleId="BalloonText">
    <w:name w:val="Balloon Text"/>
    <w:basedOn w:val="Normal"/>
    <w:link w:val="BalloonTextChar"/>
    <w:uiPriority w:val="99"/>
    <w:semiHidden/>
    <w:unhideWhenUsed/>
    <w:rsid w:val="009602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02DD"/>
    <w:rPr>
      <w:rFonts w:ascii="Segoe UI" w:hAnsi="Segoe UI" w:cs="Segoe UI"/>
      <w:sz w:val="18"/>
      <w:szCs w:val="18"/>
      <w:lang w:val="en-GB"/>
    </w:rPr>
  </w:style>
  <w:style w:type="paragraph" w:styleId="ListParagraph">
    <w:name w:val="List Paragraph"/>
    <w:basedOn w:val="Normal"/>
    <w:uiPriority w:val="34"/>
    <w:qFormat/>
    <w:rsid w:val="002C62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FF920-D07D-4377-8DFD-294CC0426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3270</Words>
  <Characters>18643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 Nhara</dc:creator>
  <cp:keywords/>
  <dc:description/>
  <cp:lastModifiedBy>user</cp:lastModifiedBy>
  <cp:revision>2</cp:revision>
  <cp:lastPrinted>2021-09-14T08:37:00Z</cp:lastPrinted>
  <dcterms:created xsi:type="dcterms:W3CDTF">2021-10-04T17:35:00Z</dcterms:created>
  <dcterms:modified xsi:type="dcterms:W3CDTF">2021-10-04T17:35:00Z</dcterms:modified>
</cp:coreProperties>
</file>