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8108C" w14:textId="5B0A2802" w:rsidR="002328F8" w:rsidRPr="00164DAB" w:rsidRDefault="00164DAB" w:rsidP="00383ECE">
      <w:pPr>
        <w:spacing w:after="0" w:line="480" w:lineRule="auto"/>
        <w:rPr>
          <w:rFonts w:ascii="Times New Roman" w:hAnsi="Times New Roman" w:cs="Times New Roman"/>
          <w:b/>
          <w:bCs/>
          <w:sz w:val="24"/>
          <w:szCs w:val="24"/>
        </w:rPr>
      </w:pPr>
      <w:bookmarkStart w:id="0" w:name="_GoBack"/>
      <w:bookmarkEnd w:id="0"/>
      <w:r w:rsidRPr="00164DAB">
        <w:rPr>
          <w:rFonts w:ascii="Times New Roman" w:hAnsi="Times New Roman" w:cs="Times New Roman"/>
          <w:b/>
          <w:bCs/>
          <w:sz w:val="24"/>
          <w:szCs w:val="24"/>
          <w:u w:val="single"/>
        </w:rPr>
        <w:t>REPORTABLE</w:t>
      </w:r>
      <w:r w:rsidRPr="00164DAB">
        <w:rPr>
          <w:rFonts w:ascii="Times New Roman" w:hAnsi="Times New Roman" w:cs="Times New Roman"/>
          <w:b/>
          <w:bCs/>
          <w:sz w:val="24"/>
          <w:szCs w:val="24"/>
        </w:rPr>
        <w:t xml:space="preserve"> </w:t>
      </w:r>
      <w:r>
        <w:rPr>
          <w:rFonts w:ascii="Times New Roman" w:hAnsi="Times New Roman" w:cs="Times New Roman"/>
          <w:b/>
          <w:bCs/>
          <w:sz w:val="24"/>
          <w:szCs w:val="24"/>
        </w:rPr>
        <w:t>(03</w:t>
      </w:r>
      <w:r w:rsidR="00383ECE" w:rsidRPr="00164DAB">
        <w:rPr>
          <w:rFonts w:ascii="Times New Roman" w:hAnsi="Times New Roman" w:cs="Times New Roman"/>
          <w:b/>
          <w:bCs/>
          <w:sz w:val="24"/>
          <w:szCs w:val="24"/>
        </w:rPr>
        <w:t>)</w:t>
      </w:r>
    </w:p>
    <w:p w14:paraId="2FD66C13" w14:textId="77777777" w:rsidR="002328F8" w:rsidRDefault="002328F8" w:rsidP="00383ECE">
      <w:pPr>
        <w:spacing w:after="0" w:line="480" w:lineRule="auto"/>
        <w:rPr>
          <w:rFonts w:ascii="Times New Roman" w:hAnsi="Times New Roman" w:cs="Times New Roman"/>
          <w:b/>
          <w:bCs/>
          <w:sz w:val="24"/>
          <w:szCs w:val="24"/>
        </w:rPr>
      </w:pPr>
    </w:p>
    <w:p w14:paraId="353D4240" w14:textId="7E601030" w:rsidR="0075371B" w:rsidRPr="00383ECE" w:rsidRDefault="00383ECE" w:rsidP="00383ECE">
      <w:pPr>
        <w:pStyle w:val="ListParagraph"/>
        <w:numPr>
          <w:ilvl w:val="0"/>
          <w:numId w:val="5"/>
        </w:num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MINISTER    OF    LANDS,     </w:t>
      </w:r>
      <w:r w:rsidR="0075371B">
        <w:rPr>
          <w:rFonts w:ascii="Times New Roman" w:hAnsi="Times New Roman" w:cs="Times New Roman"/>
          <w:b/>
          <w:bCs/>
          <w:sz w:val="24"/>
          <w:szCs w:val="24"/>
        </w:rPr>
        <w:t>AGRICULTUR</w:t>
      </w:r>
      <w:r>
        <w:rPr>
          <w:rFonts w:ascii="Times New Roman" w:hAnsi="Times New Roman" w:cs="Times New Roman"/>
          <w:b/>
          <w:bCs/>
          <w:sz w:val="24"/>
          <w:szCs w:val="24"/>
        </w:rPr>
        <w:t xml:space="preserve">E,     FISHERIES,    WATER     AND     RURAL     </w:t>
      </w:r>
      <w:r w:rsidR="0075371B" w:rsidRPr="0075371B">
        <w:rPr>
          <w:rFonts w:ascii="Times New Roman" w:hAnsi="Times New Roman" w:cs="Times New Roman"/>
          <w:b/>
          <w:bCs/>
          <w:sz w:val="24"/>
          <w:szCs w:val="24"/>
        </w:rPr>
        <w:t>DEVELOPMENT</w:t>
      </w:r>
      <w:r>
        <w:rPr>
          <w:rFonts w:ascii="Times New Roman" w:hAnsi="Times New Roman" w:cs="Times New Roman"/>
          <w:b/>
          <w:bCs/>
          <w:sz w:val="24"/>
          <w:szCs w:val="24"/>
        </w:rPr>
        <w:t xml:space="preserve">     (2)     REGISTRAR     OF     </w:t>
      </w:r>
      <w:r w:rsidR="0075371B" w:rsidRPr="00383ECE">
        <w:rPr>
          <w:rFonts w:ascii="Times New Roman" w:hAnsi="Times New Roman" w:cs="Times New Roman"/>
          <w:b/>
          <w:bCs/>
          <w:sz w:val="24"/>
          <w:szCs w:val="24"/>
        </w:rPr>
        <w:t>DEEDS</w:t>
      </w:r>
    </w:p>
    <w:p w14:paraId="0A234F5F" w14:textId="77777777" w:rsidR="00254F3C" w:rsidRDefault="005958B0" w:rsidP="00383ECE">
      <w:pPr>
        <w:pStyle w:val="ListParagraph"/>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w:t>
      </w:r>
    </w:p>
    <w:p w14:paraId="69179163" w14:textId="7379787C" w:rsidR="0075371B" w:rsidRPr="00383ECE" w:rsidRDefault="00383ECE" w:rsidP="00383ECE">
      <w:pPr>
        <w:pStyle w:val="ListParagraph"/>
        <w:numPr>
          <w:ilvl w:val="0"/>
          <w:numId w:val="6"/>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ALISTAIR     MICHAEL     </w:t>
      </w:r>
      <w:r w:rsidR="0075371B">
        <w:rPr>
          <w:rFonts w:ascii="Times New Roman" w:hAnsi="Times New Roman" w:cs="Times New Roman"/>
          <w:b/>
          <w:bCs/>
          <w:sz w:val="24"/>
          <w:szCs w:val="24"/>
        </w:rPr>
        <w:t>FLETCHER</w:t>
      </w:r>
      <w:r>
        <w:rPr>
          <w:rFonts w:ascii="Times New Roman" w:hAnsi="Times New Roman" w:cs="Times New Roman"/>
          <w:b/>
          <w:bCs/>
          <w:sz w:val="24"/>
          <w:szCs w:val="24"/>
        </w:rPr>
        <w:t xml:space="preserve">     (2)     ROBERT     </w:t>
      </w:r>
      <w:r w:rsidR="0075371B" w:rsidRPr="00383ECE">
        <w:rPr>
          <w:rFonts w:ascii="Times New Roman" w:hAnsi="Times New Roman" w:cs="Times New Roman"/>
          <w:b/>
          <w:bCs/>
          <w:sz w:val="24"/>
          <w:szCs w:val="24"/>
        </w:rPr>
        <w:t>NJANJI</w:t>
      </w:r>
    </w:p>
    <w:p w14:paraId="48316007" w14:textId="77777777" w:rsidR="009C4728" w:rsidRPr="009C4728" w:rsidRDefault="009C4728" w:rsidP="00383ECE">
      <w:pPr>
        <w:pStyle w:val="ListParagraph"/>
        <w:spacing w:after="0" w:line="240" w:lineRule="auto"/>
        <w:rPr>
          <w:rFonts w:ascii="Times New Roman" w:hAnsi="Times New Roman" w:cs="Times New Roman"/>
          <w:b/>
          <w:bCs/>
          <w:sz w:val="24"/>
          <w:szCs w:val="24"/>
        </w:rPr>
      </w:pPr>
    </w:p>
    <w:p w14:paraId="293DB6F3" w14:textId="77777777" w:rsidR="00254F3C" w:rsidRPr="007C7CF7" w:rsidRDefault="00254F3C" w:rsidP="00383ECE">
      <w:pPr>
        <w:spacing w:line="240" w:lineRule="auto"/>
        <w:jc w:val="center"/>
        <w:rPr>
          <w:rFonts w:ascii="Times New Roman" w:hAnsi="Times New Roman" w:cs="Times New Roman"/>
          <w:b/>
          <w:bCs/>
          <w:sz w:val="24"/>
          <w:szCs w:val="24"/>
        </w:rPr>
      </w:pPr>
    </w:p>
    <w:p w14:paraId="3FA049EA" w14:textId="77777777" w:rsidR="00254F3C" w:rsidRPr="007C7CF7" w:rsidRDefault="00254F3C" w:rsidP="00254F3C">
      <w:pPr>
        <w:spacing w:line="240" w:lineRule="auto"/>
        <w:jc w:val="center"/>
        <w:rPr>
          <w:rFonts w:ascii="Times New Roman" w:hAnsi="Times New Roman" w:cs="Times New Roman"/>
          <w:b/>
          <w:bCs/>
          <w:sz w:val="24"/>
          <w:szCs w:val="24"/>
        </w:rPr>
      </w:pPr>
    </w:p>
    <w:p w14:paraId="03407459" w14:textId="77777777" w:rsidR="00254F3C" w:rsidRPr="007C7CF7" w:rsidRDefault="00254F3C" w:rsidP="00254F3C">
      <w:pPr>
        <w:spacing w:after="0" w:line="240" w:lineRule="auto"/>
        <w:rPr>
          <w:rFonts w:ascii="Times New Roman" w:hAnsi="Times New Roman" w:cs="Times New Roman"/>
          <w:b/>
          <w:bCs/>
          <w:sz w:val="24"/>
          <w:szCs w:val="24"/>
        </w:rPr>
      </w:pPr>
      <w:r w:rsidRPr="007C7CF7">
        <w:rPr>
          <w:rFonts w:ascii="Times New Roman" w:hAnsi="Times New Roman" w:cs="Times New Roman"/>
          <w:b/>
          <w:bCs/>
          <w:sz w:val="24"/>
          <w:szCs w:val="24"/>
        </w:rPr>
        <w:t>SUPREME COURT OF ZIMBABWE</w:t>
      </w:r>
    </w:p>
    <w:p w14:paraId="5ABC21BE" w14:textId="77777777" w:rsidR="0075371B" w:rsidRDefault="0075371B" w:rsidP="00254F3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GWAUNZA DCJ, MAVANGIRA JA &amp; CHIWESHE JA</w:t>
      </w:r>
    </w:p>
    <w:p w14:paraId="7E6764B1" w14:textId="5D22C94B" w:rsidR="00254F3C" w:rsidRPr="00DB1B3E" w:rsidRDefault="009C4728" w:rsidP="00DB1B3E">
      <w:pPr>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BULAWAYO</w:t>
      </w:r>
      <w:r w:rsidR="00254F3C" w:rsidRPr="007C7CF7">
        <w:rPr>
          <w:rFonts w:ascii="Times New Roman" w:hAnsi="Times New Roman" w:cs="Times New Roman"/>
          <w:b/>
          <w:bCs/>
          <w:sz w:val="24"/>
          <w:szCs w:val="24"/>
        </w:rPr>
        <w:t xml:space="preserve">, </w:t>
      </w:r>
      <w:r w:rsidR="0075371B">
        <w:rPr>
          <w:rFonts w:ascii="Times New Roman" w:hAnsi="Times New Roman" w:cs="Times New Roman"/>
          <w:b/>
          <w:bCs/>
          <w:sz w:val="24"/>
          <w:szCs w:val="24"/>
        </w:rPr>
        <w:t>22</w:t>
      </w:r>
      <w:r w:rsidR="004B21C1">
        <w:rPr>
          <w:rFonts w:ascii="Times New Roman" w:hAnsi="Times New Roman" w:cs="Times New Roman"/>
          <w:b/>
          <w:bCs/>
          <w:sz w:val="24"/>
          <w:szCs w:val="24"/>
        </w:rPr>
        <w:t xml:space="preserve"> &amp; 15 JANUARY</w:t>
      </w:r>
      <w:r w:rsidR="00254F3C">
        <w:rPr>
          <w:rFonts w:ascii="Times New Roman" w:hAnsi="Times New Roman" w:cs="Times New Roman"/>
          <w:b/>
          <w:bCs/>
          <w:sz w:val="24"/>
          <w:szCs w:val="24"/>
        </w:rPr>
        <w:t xml:space="preserve"> 2023 </w:t>
      </w:r>
    </w:p>
    <w:p w14:paraId="5F8ED601" w14:textId="77777777" w:rsidR="00254F3C" w:rsidRPr="007C7CF7" w:rsidRDefault="00254F3C" w:rsidP="00254F3C">
      <w:pPr>
        <w:spacing w:line="480" w:lineRule="auto"/>
        <w:rPr>
          <w:rFonts w:ascii="Times New Roman" w:hAnsi="Times New Roman" w:cs="Times New Roman"/>
          <w:b/>
          <w:bCs/>
          <w:sz w:val="24"/>
          <w:szCs w:val="24"/>
        </w:rPr>
      </w:pPr>
    </w:p>
    <w:p w14:paraId="05B4E060" w14:textId="77777777" w:rsidR="009C4728" w:rsidRPr="00D74018" w:rsidRDefault="00812A5F" w:rsidP="00FC5C61">
      <w:pPr>
        <w:spacing w:line="240" w:lineRule="auto"/>
        <w:jc w:val="both"/>
        <w:rPr>
          <w:rFonts w:ascii="Times New Roman" w:hAnsi="Times New Roman" w:cs="Times New Roman"/>
          <w:sz w:val="24"/>
          <w:szCs w:val="24"/>
        </w:rPr>
      </w:pPr>
      <w:r w:rsidRPr="00D74018">
        <w:rPr>
          <w:rFonts w:ascii="Times New Roman" w:hAnsi="Times New Roman" w:cs="Times New Roman"/>
          <w:i/>
          <w:sz w:val="24"/>
          <w:szCs w:val="24"/>
        </w:rPr>
        <w:t>L. T Muradzikwa</w:t>
      </w:r>
      <w:r w:rsidR="009C4728" w:rsidRPr="00D74018">
        <w:rPr>
          <w:rFonts w:ascii="Times New Roman" w:hAnsi="Times New Roman" w:cs="Times New Roman"/>
          <w:i/>
          <w:sz w:val="24"/>
          <w:szCs w:val="24"/>
        </w:rPr>
        <w:t xml:space="preserve">, </w:t>
      </w:r>
      <w:r w:rsidR="009C4728" w:rsidRPr="00D74018">
        <w:rPr>
          <w:rFonts w:ascii="Times New Roman" w:hAnsi="Times New Roman" w:cs="Times New Roman"/>
          <w:sz w:val="24"/>
          <w:szCs w:val="24"/>
        </w:rPr>
        <w:t>for the appellant</w:t>
      </w:r>
      <w:r w:rsidR="0075371B" w:rsidRPr="00D74018">
        <w:rPr>
          <w:rFonts w:ascii="Times New Roman" w:hAnsi="Times New Roman" w:cs="Times New Roman"/>
          <w:sz w:val="24"/>
          <w:szCs w:val="24"/>
        </w:rPr>
        <w:t>s</w:t>
      </w:r>
    </w:p>
    <w:p w14:paraId="07106798" w14:textId="77777777" w:rsidR="009C4728" w:rsidRPr="00D74018" w:rsidRDefault="00812A5F" w:rsidP="00FC5C61">
      <w:pPr>
        <w:spacing w:line="240" w:lineRule="auto"/>
        <w:jc w:val="both"/>
        <w:rPr>
          <w:rFonts w:ascii="Times New Roman" w:hAnsi="Times New Roman" w:cs="Times New Roman"/>
          <w:i/>
          <w:sz w:val="24"/>
          <w:szCs w:val="24"/>
        </w:rPr>
      </w:pPr>
      <w:r w:rsidRPr="00D74018">
        <w:rPr>
          <w:rFonts w:ascii="Times New Roman" w:hAnsi="Times New Roman" w:cs="Times New Roman"/>
          <w:i/>
          <w:sz w:val="24"/>
          <w:szCs w:val="24"/>
        </w:rPr>
        <w:t>G.R.J Sithole</w:t>
      </w:r>
      <w:r w:rsidR="005958B0" w:rsidRPr="00D74018">
        <w:rPr>
          <w:rFonts w:ascii="Times New Roman" w:hAnsi="Times New Roman" w:cs="Times New Roman"/>
          <w:i/>
          <w:sz w:val="24"/>
          <w:szCs w:val="24"/>
        </w:rPr>
        <w:t xml:space="preserve"> with B. Masamvu</w:t>
      </w:r>
      <w:r w:rsidR="009C4728" w:rsidRPr="00D74018">
        <w:rPr>
          <w:rFonts w:ascii="Times New Roman" w:hAnsi="Times New Roman" w:cs="Times New Roman"/>
          <w:i/>
          <w:sz w:val="24"/>
          <w:szCs w:val="24"/>
        </w:rPr>
        <w:t xml:space="preserve">, </w:t>
      </w:r>
      <w:r w:rsidR="0075371B" w:rsidRPr="00D74018">
        <w:rPr>
          <w:rFonts w:ascii="Times New Roman" w:hAnsi="Times New Roman" w:cs="Times New Roman"/>
          <w:sz w:val="24"/>
          <w:szCs w:val="24"/>
        </w:rPr>
        <w:t>for the first</w:t>
      </w:r>
      <w:r w:rsidR="009C4728" w:rsidRPr="00D74018">
        <w:rPr>
          <w:rFonts w:ascii="Times New Roman" w:hAnsi="Times New Roman" w:cs="Times New Roman"/>
          <w:sz w:val="24"/>
          <w:szCs w:val="24"/>
        </w:rPr>
        <w:t xml:space="preserve"> respondent</w:t>
      </w:r>
    </w:p>
    <w:p w14:paraId="1B62E5D9" w14:textId="77777777" w:rsidR="00FC5C61" w:rsidRPr="00D74018" w:rsidRDefault="00812A5F" w:rsidP="00FC5C61">
      <w:pPr>
        <w:spacing w:line="480" w:lineRule="auto"/>
        <w:jc w:val="both"/>
        <w:rPr>
          <w:rFonts w:ascii="Times New Roman" w:hAnsi="Times New Roman" w:cs="Times New Roman"/>
          <w:sz w:val="24"/>
          <w:szCs w:val="24"/>
        </w:rPr>
      </w:pPr>
      <w:r w:rsidRPr="00D74018">
        <w:rPr>
          <w:rFonts w:ascii="Times New Roman" w:hAnsi="Times New Roman" w:cs="Times New Roman"/>
          <w:sz w:val="24"/>
          <w:szCs w:val="24"/>
        </w:rPr>
        <w:t>No appearance for the second respondent</w:t>
      </w:r>
    </w:p>
    <w:p w14:paraId="6F03482D" w14:textId="77777777" w:rsidR="00AC1ECD" w:rsidRPr="00D74018" w:rsidRDefault="00AC1ECD" w:rsidP="00426B98">
      <w:pPr>
        <w:spacing w:after="0" w:line="480" w:lineRule="auto"/>
        <w:jc w:val="both"/>
        <w:rPr>
          <w:rFonts w:ascii="Times New Roman" w:hAnsi="Times New Roman" w:cs="Times New Roman"/>
          <w:b/>
          <w:bCs/>
          <w:sz w:val="24"/>
          <w:szCs w:val="24"/>
        </w:rPr>
      </w:pPr>
    </w:p>
    <w:p w14:paraId="3C186F14" w14:textId="77777777" w:rsidR="00254F3C" w:rsidRPr="00D74018" w:rsidRDefault="003E02F7" w:rsidP="00D74018">
      <w:pPr>
        <w:spacing w:after="0" w:line="480" w:lineRule="auto"/>
        <w:jc w:val="both"/>
        <w:rPr>
          <w:rFonts w:ascii="Times New Roman" w:hAnsi="Times New Roman" w:cs="Times New Roman"/>
          <w:b/>
          <w:bCs/>
          <w:sz w:val="24"/>
          <w:szCs w:val="24"/>
        </w:rPr>
      </w:pPr>
      <w:r w:rsidRPr="00D74018">
        <w:rPr>
          <w:rFonts w:ascii="Times New Roman" w:hAnsi="Times New Roman" w:cs="Times New Roman"/>
          <w:b/>
          <w:bCs/>
          <w:sz w:val="24"/>
          <w:szCs w:val="24"/>
        </w:rPr>
        <w:t>MAVANGIRA JA</w:t>
      </w:r>
      <w:r w:rsidR="00E00C96" w:rsidRPr="00D74018">
        <w:rPr>
          <w:rFonts w:ascii="Times New Roman" w:hAnsi="Times New Roman" w:cs="Times New Roman"/>
          <w:b/>
          <w:bCs/>
          <w:sz w:val="24"/>
          <w:szCs w:val="24"/>
        </w:rPr>
        <w:t xml:space="preserve"> </w:t>
      </w:r>
    </w:p>
    <w:p w14:paraId="106A236B" w14:textId="03E42D2D" w:rsidR="0075371B" w:rsidRPr="00D74018" w:rsidRDefault="00EB2FA1" w:rsidP="00D74018">
      <w:pPr>
        <w:pStyle w:val="ListParagraph"/>
        <w:numPr>
          <w:ilvl w:val="0"/>
          <w:numId w:val="9"/>
        </w:numPr>
        <w:spacing w:after="0" w:line="480" w:lineRule="auto"/>
        <w:ind w:left="426" w:hanging="426"/>
        <w:jc w:val="both"/>
        <w:rPr>
          <w:rFonts w:ascii="Times New Roman" w:hAnsi="Times New Roman" w:cs="Times New Roman"/>
          <w:bCs/>
          <w:sz w:val="24"/>
          <w:szCs w:val="24"/>
        </w:rPr>
      </w:pPr>
      <w:r w:rsidRPr="00D74018">
        <w:rPr>
          <w:rFonts w:ascii="Times New Roman" w:hAnsi="Times New Roman" w:cs="Times New Roman"/>
          <w:bCs/>
          <w:sz w:val="24"/>
          <w:szCs w:val="24"/>
        </w:rPr>
        <w:t>This i</w:t>
      </w:r>
      <w:r w:rsidR="00FC5C61" w:rsidRPr="00D74018">
        <w:rPr>
          <w:rFonts w:ascii="Times New Roman" w:hAnsi="Times New Roman" w:cs="Times New Roman"/>
          <w:bCs/>
          <w:sz w:val="24"/>
          <w:szCs w:val="24"/>
        </w:rPr>
        <w:t>s an appeal against the decision of the High Court (‘</w:t>
      </w:r>
      <w:r w:rsidR="00F63086" w:rsidRPr="00D74018">
        <w:rPr>
          <w:rFonts w:ascii="Times New Roman" w:hAnsi="Times New Roman" w:cs="Times New Roman"/>
          <w:bCs/>
          <w:sz w:val="24"/>
          <w:szCs w:val="24"/>
        </w:rPr>
        <w:t xml:space="preserve">the </w:t>
      </w:r>
      <w:r w:rsidR="00FC5C61" w:rsidRPr="00D74018">
        <w:rPr>
          <w:rFonts w:ascii="Times New Roman" w:hAnsi="Times New Roman" w:cs="Times New Roman"/>
          <w:bCs/>
          <w:sz w:val="24"/>
          <w:szCs w:val="24"/>
        </w:rPr>
        <w:t xml:space="preserve">court </w:t>
      </w:r>
      <w:r w:rsidR="00FC5C61" w:rsidRPr="00D74018">
        <w:rPr>
          <w:rFonts w:ascii="Times New Roman" w:hAnsi="Times New Roman" w:cs="Times New Roman"/>
          <w:bCs/>
          <w:i/>
          <w:sz w:val="24"/>
          <w:szCs w:val="24"/>
        </w:rPr>
        <w:t>a quo</w:t>
      </w:r>
      <w:r w:rsidR="00FC5C61" w:rsidRPr="00D74018">
        <w:rPr>
          <w:rFonts w:ascii="Times New Roman" w:hAnsi="Times New Roman" w:cs="Times New Roman"/>
          <w:bCs/>
          <w:sz w:val="24"/>
          <w:szCs w:val="24"/>
        </w:rPr>
        <w:t xml:space="preserve">’) which </w:t>
      </w:r>
      <w:r w:rsidR="0075371B" w:rsidRPr="00D74018">
        <w:rPr>
          <w:rFonts w:ascii="Times New Roman" w:hAnsi="Times New Roman" w:cs="Times New Roman"/>
          <w:bCs/>
          <w:sz w:val="24"/>
          <w:szCs w:val="24"/>
        </w:rPr>
        <w:t>ordered th</w:t>
      </w:r>
      <w:r w:rsidRPr="00D74018">
        <w:rPr>
          <w:rFonts w:ascii="Times New Roman" w:hAnsi="Times New Roman" w:cs="Times New Roman"/>
          <w:bCs/>
          <w:sz w:val="24"/>
          <w:szCs w:val="24"/>
        </w:rPr>
        <w:t>e second appellant to cancel caveat</w:t>
      </w:r>
      <w:r w:rsidR="0075371B" w:rsidRPr="00D74018">
        <w:rPr>
          <w:rFonts w:ascii="Times New Roman" w:hAnsi="Times New Roman" w:cs="Times New Roman"/>
          <w:bCs/>
          <w:sz w:val="24"/>
          <w:szCs w:val="24"/>
        </w:rPr>
        <w:t xml:space="preserve"> 844/2000; ZN caveat 26/2017 and caveat 77/2019 endorsed on </w:t>
      </w:r>
      <w:r w:rsidR="006F0E7C" w:rsidRPr="00D74018">
        <w:rPr>
          <w:rFonts w:ascii="Times New Roman" w:hAnsi="Times New Roman" w:cs="Times New Roman"/>
          <w:bCs/>
          <w:sz w:val="24"/>
          <w:szCs w:val="24"/>
        </w:rPr>
        <w:t>D</w:t>
      </w:r>
      <w:r w:rsidR="0075371B" w:rsidRPr="00D74018">
        <w:rPr>
          <w:rFonts w:ascii="Times New Roman" w:hAnsi="Times New Roman" w:cs="Times New Roman"/>
          <w:bCs/>
          <w:sz w:val="24"/>
          <w:szCs w:val="24"/>
        </w:rPr>
        <w:t xml:space="preserve">eed of </w:t>
      </w:r>
      <w:r w:rsidR="006F0E7C" w:rsidRPr="00D74018">
        <w:rPr>
          <w:rFonts w:ascii="Times New Roman" w:hAnsi="Times New Roman" w:cs="Times New Roman"/>
          <w:bCs/>
          <w:sz w:val="24"/>
          <w:szCs w:val="24"/>
        </w:rPr>
        <w:t>T</w:t>
      </w:r>
      <w:r w:rsidR="0075371B" w:rsidRPr="00D74018">
        <w:rPr>
          <w:rFonts w:ascii="Times New Roman" w:hAnsi="Times New Roman" w:cs="Times New Roman"/>
          <w:bCs/>
          <w:sz w:val="24"/>
          <w:szCs w:val="24"/>
        </w:rPr>
        <w:t>ransfer 3188/83</w:t>
      </w:r>
      <w:r w:rsidR="001F5789" w:rsidRPr="00D74018">
        <w:rPr>
          <w:rFonts w:ascii="Times New Roman" w:hAnsi="Times New Roman" w:cs="Times New Roman"/>
          <w:bCs/>
          <w:sz w:val="24"/>
          <w:szCs w:val="24"/>
        </w:rPr>
        <w:t>.</w:t>
      </w:r>
      <w:r w:rsidR="003E02F7" w:rsidRPr="00D74018">
        <w:rPr>
          <w:rFonts w:ascii="Times New Roman" w:hAnsi="Times New Roman" w:cs="Times New Roman"/>
          <w:bCs/>
          <w:sz w:val="24"/>
          <w:szCs w:val="24"/>
        </w:rPr>
        <w:t xml:space="preserve"> </w:t>
      </w:r>
    </w:p>
    <w:p w14:paraId="6BF4E606" w14:textId="77777777" w:rsidR="00AC1ECD" w:rsidRPr="00D74018" w:rsidRDefault="00AC1ECD" w:rsidP="00AC1ECD">
      <w:pPr>
        <w:pStyle w:val="ListParagraph"/>
        <w:spacing w:line="480" w:lineRule="auto"/>
        <w:jc w:val="both"/>
        <w:rPr>
          <w:rFonts w:ascii="Times New Roman" w:hAnsi="Times New Roman" w:cs="Times New Roman"/>
          <w:bCs/>
          <w:sz w:val="24"/>
          <w:szCs w:val="24"/>
        </w:rPr>
      </w:pPr>
    </w:p>
    <w:p w14:paraId="52DD687B" w14:textId="05EBB0B2" w:rsidR="003E02F7" w:rsidRPr="00D74018" w:rsidRDefault="002B03A9" w:rsidP="002B03A9">
      <w:pPr>
        <w:pStyle w:val="ListParagraph"/>
        <w:numPr>
          <w:ilvl w:val="0"/>
          <w:numId w:val="9"/>
        </w:numPr>
        <w:tabs>
          <w:tab w:val="left" w:pos="66"/>
        </w:tabs>
        <w:spacing w:line="480" w:lineRule="auto"/>
        <w:ind w:left="426"/>
        <w:jc w:val="both"/>
        <w:rPr>
          <w:rFonts w:ascii="Times New Roman" w:hAnsi="Times New Roman" w:cs="Times New Roman"/>
          <w:bCs/>
          <w:sz w:val="24"/>
          <w:szCs w:val="24"/>
        </w:rPr>
      </w:pPr>
      <w:r w:rsidRPr="00D74018">
        <w:rPr>
          <w:rFonts w:ascii="Times New Roman" w:hAnsi="Times New Roman" w:cs="Times New Roman"/>
          <w:bCs/>
          <w:sz w:val="24"/>
          <w:szCs w:val="24"/>
        </w:rPr>
        <w:t xml:space="preserve"> </w:t>
      </w:r>
      <w:r w:rsidR="003E02F7" w:rsidRPr="00D74018">
        <w:rPr>
          <w:rFonts w:ascii="Times New Roman" w:hAnsi="Times New Roman" w:cs="Times New Roman"/>
          <w:bCs/>
          <w:sz w:val="24"/>
          <w:szCs w:val="24"/>
        </w:rPr>
        <w:t>After considering the evidence and the submissions made by counsel, the court issued an order in the following terms:</w:t>
      </w:r>
    </w:p>
    <w:p w14:paraId="12FE21C2" w14:textId="77777777" w:rsidR="003E02F7" w:rsidRPr="00D74018" w:rsidRDefault="003E02F7" w:rsidP="00F63086">
      <w:pPr>
        <w:spacing w:line="240" w:lineRule="auto"/>
        <w:jc w:val="both"/>
        <w:rPr>
          <w:rFonts w:ascii="Times New Roman" w:hAnsi="Times New Roman" w:cs="Times New Roman"/>
          <w:bCs/>
          <w:sz w:val="24"/>
          <w:szCs w:val="24"/>
        </w:rPr>
      </w:pPr>
      <w:r w:rsidRPr="00D74018">
        <w:rPr>
          <w:rFonts w:ascii="Times New Roman" w:hAnsi="Times New Roman" w:cs="Times New Roman"/>
          <w:bCs/>
          <w:sz w:val="24"/>
          <w:szCs w:val="24"/>
        </w:rPr>
        <w:tab/>
        <w:t>“</w:t>
      </w:r>
      <w:r w:rsidR="00E86FD4" w:rsidRPr="00D74018">
        <w:rPr>
          <w:rFonts w:ascii="Times New Roman" w:hAnsi="Times New Roman" w:cs="Times New Roman"/>
          <w:bCs/>
          <w:sz w:val="24"/>
          <w:szCs w:val="24"/>
        </w:rPr>
        <w:t>1. The appeal be and is hereby</w:t>
      </w:r>
      <w:r w:rsidR="00BB1A73" w:rsidRPr="00D74018">
        <w:rPr>
          <w:rFonts w:ascii="Times New Roman" w:hAnsi="Times New Roman" w:cs="Times New Roman"/>
          <w:bCs/>
          <w:sz w:val="24"/>
          <w:szCs w:val="24"/>
        </w:rPr>
        <w:t xml:space="preserve"> allowed with costs.</w:t>
      </w:r>
    </w:p>
    <w:p w14:paraId="38A37F2C" w14:textId="77777777" w:rsidR="002B03A9" w:rsidRPr="00D74018" w:rsidRDefault="002B03A9" w:rsidP="00F63086">
      <w:pPr>
        <w:spacing w:line="240" w:lineRule="auto"/>
        <w:ind w:left="720"/>
        <w:jc w:val="both"/>
        <w:rPr>
          <w:rFonts w:ascii="Times New Roman" w:hAnsi="Times New Roman" w:cs="Times New Roman"/>
          <w:bCs/>
          <w:sz w:val="24"/>
          <w:szCs w:val="24"/>
        </w:rPr>
      </w:pPr>
      <w:r w:rsidRPr="00D74018">
        <w:rPr>
          <w:rFonts w:ascii="Times New Roman" w:hAnsi="Times New Roman" w:cs="Times New Roman"/>
          <w:bCs/>
          <w:sz w:val="24"/>
          <w:szCs w:val="24"/>
        </w:rPr>
        <w:t xml:space="preserve"> </w:t>
      </w:r>
      <w:r w:rsidR="00BB1A73" w:rsidRPr="00D74018">
        <w:rPr>
          <w:rFonts w:ascii="Times New Roman" w:hAnsi="Times New Roman" w:cs="Times New Roman"/>
          <w:bCs/>
          <w:sz w:val="24"/>
          <w:szCs w:val="24"/>
        </w:rPr>
        <w:t xml:space="preserve">2. </w:t>
      </w:r>
      <w:r w:rsidRPr="00D74018">
        <w:rPr>
          <w:rFonts w:ascii="Times New Roman" w:hAnsi="Times New Roman" w:cs="Times New Roman"/>
          <w:bCs/>
          <w:sz w:val="24"/>
          <w:szCs w:val="24"/>
        </w:rPr>
        <w:t xml:space="preserve">  </w:t>
      </w:r>
      <w:r w:rsidR="00BB1A73" w:rsidRPr="00D74018">
        <w:rPr>
          <w:rFonts w:ascii="Times New Roman" w:hAnsi="Times New Roman" w:cs="Times New Roman"/>
          <w:bCs/>
          <w:sz w:val="24"/>
          <w:szCs w:val="24"/>
        </w:rPr>
        <w:t xml:space="preserve">The judgment of the court </w:t>
      </w:r>
      <w:r w:rsidR="00BB1A73" w:rsidRPr="00D74018">
        <w:rPr>
          <w:rFonts w:ascii="Times New Roman" w:hAnsi="Times New Roman" w:cs="Times New Roman"/>
          <w:bCs/>
          <w:i/>
          <w:iCs/>
          <w:sz w:val="24"/>
          <w:szCs w:val="24"/>
        </w:rPr>
        <w:t>a quo</w:t>
      </w:r>
      <w:r w:rsidR="00BB1A73" w:rsidRPr="00D74018">
        <w:rPr>
          <w:rFonts w:ascii="Times New Roman" w:hAnsi="Times New Roman" w:cs="Times New Roman"/>
          <w:bCs/>
          <w:sz w:val="24"/>
          <w:szCs w:val="24"/>
        </w:rPr>
        <w:t xml:space="preserve"> be and is hereby set aside and substituted with the </w:t>
      </w:r>
      <w:r w:rsidRPr="00D74018">
        <w:rPr>
          <w:rFonts w:ascii="Times New Roman" w:hAnsi="Times New Roman" w:cs="Times New Roman"/>
          <w:bCs/>
          <w:sz w:val="24"/>
          <w:szCs w:val="24"/>
        </w:rPr>
        <w:t xml:space="preserve"> </w:t>
      </w:r>
    </w:p>
    <w:p w14:paraId="3A61D89B" w14:textId="53179282" w:rsidR="00BB1A73" w:rsidRPr="00D74018" w:rsidRDefault="002B03A9" w:rsidP="00F63086">
      <w:pPr>
        <w:spacing w:line="240" w:lineRule="auto"/>
        <w:ind w:left="720"/>
        <w:jc w:val="both"/>
        <w:rPr>
          <w:rFonts w:ascii="Times New Roman" w:hAnsi="Times New Roman" w:cs="Times New Roman"/>
          <w:bCs/>
          <w:sz w:val="24"/>
          <w:szCs w:val="24"/>
        </w:rPr>
      </w:pPr>
      <w:r w:rsidRPr="00D74018">
        <w:rPr>
          <w:rFonts w:ascii="Times New Roman" w:hAnsi="Times New Roman" w:cs="Times New Roman"/>
          <w:bCs/>
          <w:sz w:val="24"/>
          <w:szCs w:val="24"/>
        </w:rPr>
        <w:t xml:space="preserve">       </w:t>
      </w:r>
      <w:r w:rsidR="00BB1A73" w:rsidRPr="00D74018">
        <w:rPr>
          <w:rFonts w:ascii="Times New Roman" w:hAnsi="Times New Roman" w:cs="Times New Roman"/>
          <w:bCs/>
          <w:sz w:val="24"/>
          <w:szCs w:val="24"/>
        </w:rPr>
        <w:t>following:</w:t>
      </w:r>
    </w:p>
    <w:p w14:paraId="56BF96F0" w14:textId="77777777" w:rsidR="00BB1A73" w:rsidRPr="00D74018" w:rsidRDefault="00BB1A73" w:rsidP="00F63086">
      <w:pPr>
        <w:spacing w:line="240" w:lineRule="auto"/>
        <w:ind w:left="720"/>
        <w:jc w:val="both"/>
        <w:rPr>
          <w:rFonts w:ascii="Times New Roman" w:hAnsi="Times New Roman" w:cs="Times New Roman"/>
          <w:bCs/>
          <w:sz w:val="24"/>
          <w:szCs w:val="24"/>
        </w:rPr>
      </w:pPr>
      <w:r w:rsidRPr="00D74018">
        <w:rPr>
          <w:rFonts w:ascii="Times New Roman" w:hAnsi="Times New Roman" w:cs="Times New Roman"/>
          <w:bCs/>
          <w:sz w:val="24"/>
          <w:szCs w:val="24"/>
        </w:rPr>
        <w:tab/>
        <w:t>“i. The preliminary point on jurisdiction be and is hereby upheld with costs.</w:t>
      </w:r>
    </w:p>
    <w:p w14:paraId="0F0E4CDB" w14:textId="15823595" w:rsidR="00BB1A73" w:rsidRPr="00D74018" w:rsidRDefault="00BB1A73" w:rsidP="00F63086">
      <w:pPr>
        <w:spacing w:line="240" w:lineRule="auto"/>
        <w:ind w:left="720"/>
        <w:jc w:val="both"/>
        <w:rPr>
          <w:rFonts w:ascii="Times New Roman" w:hAnsi="Times New Roman" w:cs="Times New Roman"/>
          <w:bCs/>
          <w:sz w:val="24"/>
          <w:szCs w:val="24"/>
        </w:rPr>
      </w:pPr>
      <w:r w:rsidRPr="00D74018">
        <w:rPr>
          <w:rFonts w:ascii="Times New Roman" w:hAnsi="Times New Roman" w:cs="Times New Roman"/>
          <w:bCs/>
          <w:sz w:val="24"/>
          <w:szCs w:val="24"/>
        </w:rPr>
        <w:tab/>
        <w:t>ii. The court declines jurisdiction to hear this matter.</w:t>
      </w:r>
      <w:r w:rsidR="001054BB" w:rsidRPr="00D74018">
        <w:rPr>
          <w:rFonts w:ascii="Times New Roman" w:hAnsi="Times New Roman" w:cs="Times New Roman"/>
          <w:bCs/>
          <w:sz w:val="24"/>
          <w:szCs w:val="24"/>
        </w:rPr>
        <w:t>””</w:t>
      </w:r>
    </w:p>
    <w:p w14:paraId="3A6648A8" w14:textId="77777777" w:rsidR="00F63086" w:rsidRPr="00D74018" w:rsidRDefault="00F63086" w:rsidP="00F63086">
      <w:pPr>
        <w:spacing w:line="240" w:lineRule="auto"/>
        <w:ind w:left="720"/>
        <w:jc w:val="both"/>
        <w:rPr>
          <w:rFonts w:ascii="Times New Roman" w:hAnsi="Times New Roman" w:cs="Times New Roman"/>
          <w:bCs/>
          <w:sz w:val="24"/>
          <w:szCs w:val="24"/>
        </w:rPr>
      </w:pPr>
    </w:p>
    <w:p w14:paraId="32A734F7" w14:textId="5E22F088" w:rsidR="00BB1A73" w:rsidRPr="00D74018" w:rsidRDefault="00031F16" w:rsidP="00031F16">
      <w:pPr>
        <w:tabs>
          <w:tab w:val="left" w:pos="567"/>
        </w:tabs>
        <w:spacing w:line="480" w:lineRule="auto"/>
        <w:ind w:left="426" w:hanging="426"/>
        <w:jc w:val="both"/>
        <w:rPr>
          <w:rFonts w:ascii="Times New Roman" w:hAnsi="Times New Roman" w:cs="Times New Roman"/>
          <w:bCs/>
          <w:sz w:val="24"/>
          <w:szCs w:val="24"/>
        </w:rPr>
      </w:pPr>
      <w:r w:rsidRPr="00D74018">
        <w:rPr>
          <w:rFonts w:ascii="Times New Roman" w:hAnsi="Times New Roman" w:cs="Times New Roman"/>
          <w:bCs/>
          <w:sz w:val="24"/>
          <w:szCs w:val="24"/>
        </w:rPr>
        <w:lastRenderedPageBreak/>
        <w:t xml:space="preserve">3.  </w:t>
      </w:r>
      <w:r w:rsidR="00BB1A73" w:rsidRPr="00D74018">
        <w:rPr>
          <w:rFonts w:ascii="Times New Roman" w:hAnsi="Times New Roman" w:cs="Times New Roman"/>
          <w:bCs/>
          <w:sz w:val="24"/>
          <w:szCs w:val="24"/>
        </w:rPr>
        <w:t xml:space="preserve">A request has been made for the court’s reasons for the quoted order. The reasons </w:t>
      </w:r>
      <w:r w:rsidR="002C343E" w:rsidRPr="00D74018">
        <w:rPr>
          <w:rFonts w:ascii="Times New Roman" w:hAnsi="Times New Roman" w:cs="Times New Roman"/>
          <w:bCs/>
          <w:sz w:val="24"/>
          <w:szCs w:val="24"/>
        </w:rPr>
        <w:t>follow hereunder</w:t>
      </w:r>
      <w:r w:rsidR="00BB1A73" w:rsidRPr="00D74018">
        <w:rPr>
          <w:rFonts w:ascii="Times New Roman" w:hAnsi="Times New Roman" w:cs="Times New Roman"/>
          <w:bCs/>
          <w:sz w:val="24"/>
          <w:szCs w:val="24"/>
        </w:rPr>
        <w:t xml:space="preserve">. </w:t>
      </w:r>
    </w:p>
    <w:p w14:paraId="2D2961CD" w14:textId="77777777" w:rsidR="00AC1ECD" w:rsidRPr="00D74018" w:rsidRDefault="00AC1ECD" w:rsidP="002C343E">
      <w:pPr>
        <w:pStyle w:val="ListParagraph"/>
        <w:spacing w:after="0" w:line="240" w:lineRule="auto"/>
        <w:jc w:val="both"/>
        <w:rPr>
          <w:rFonts w:ascii="Times New Roman" w:hAnsi="Times New Roman" w:cs="Times New Roman"/>
          <w:bCs/>
          <w:sz w:val="24"/>
          <w:szCs w:val="24"/>
        </w:rPr>
      </w:pPr>
    </w:p>
    <w:p w14:paraId="2269F0E5" w14:textId="77777777" w:rsidR="004543F2" w:rsidRPr="00D74018" w:rsidRDefault="00FC5C61" w:rsidP="004543F2">
      <w:pPr>
        <w:spacing w:line="480" w:lineRule="auto"/>
        <w:jc w:val="both"/>
        <w:rPr>
          <w:rFonts w:ascii="Times New Roman" w:hAnsi="Times New Roman" w:cs="Times New Roman"/>
          <w:b/>
          <w:bCs/>
          <w:sz w:val="24"/>
          <w:szCs w:val="24"/>
          <w:u w:val="single"/>
        </w:rPr>
      </w:pPr>
      <w:r w:rsidRPr="00D74018">
        <w:rPr>
          <w:rFonts w:ascii="Times New Roman" w:hAnsi="Times New Roman" w:cs="Times New Roman"/>
          <w:b/>
          <w:bCs/>
          <w:sz w:val="24"/>
          <w:szCs w:val="24"/>
          <w:u w:val="single"/>
        </w:rPr>
        <w:t>BACKGROUND FACTS</w:t>
      </w:r>
    </w:p>
    <w:p w14:paraId="665228DB" w14:textId="3BD8D9F5" w:rsidR="00D9273A" w:rsidRPr="00D74018" w:rsidRDefault="004543F2" w:rsidP="004543F2">
      <w:pPr>
        <w:tabs>
          <w:tab w:val="left" w:pos="426"/>
        </w:tabs>
        <w:spacing w:line="480" w:lineRule="auto"/>
        <w:ind w:left="426" w:hanging="426"/>
        <w:jc w:val="both"/>
        <w:rPr>
          <w:rFonts w:ascii="Times New Roman" w:hAnsi="Times New Roman" w:cs="Times New Roman"/>
          <w:b/>
          <w:bCs/>
          <w:sz w:val="24"/>
          <w:szCs w:val="24"/>
          <w:u w:val="single"/>
        </w:rPr>
      </w:pPr>
      <w:r w:rsidRPr="00D74018">
        <w:rPr>
          <w:rFonts w:ascii="Times New Roman" w:hAnsi="Times New Roman" w:cs="Times New Roman"/>
          <w:bCs/>
          <w:sz w:val="24"/>
          <w:szCs w:val="24"/>
        </w:rPr>
        <w:t xml:space="preserve">4.  </w:t>
      </w:r>
      <w:r w:rsidR="00D9273A" w:rsidRPr="00D74018">
        <w:rPr>
          <w:rFonts w:ascii="Times New Roman" w:hAnsi="Times New Roman" w:cs="Times New Roman"/>
          <w:bCs/>
          <w:sz w:val="24"/>
          <w:szCs w:val="24"/>
        </w:rPr>
        <w:t xml:space="preserve">The first respondent is </w:t>
      </w:r>
      <w:r w:rsidR="001F5789" w:rsidRPr="00D74018">
        <w:rPr>
          <w:rFonts w:ascii="Times New Roman" w:hAnsi="Times New Roman" w:cs="Times New Roman"/>
          <w:bCs/>
          <w:sz w:val="24"/>
          <w:szCs w:val="24"/>
        </w:rPr>
        <w:t>the occupier</w:t>
      </w:r>
      <w:r w:rsidR="00D9273A" w:rsidRPr="00D74018">
        <w:rPr>
          <w:rFonts w:ascii="Times New Roman" w:hAnsi="Times New Roman" w:cs="Times New Roman"/>
          <w:bCs/>
          <w:sz w:val="24"/>
          <w:szCs w:val="24"/>
        </w:rPr>
        <w:t xml:space="preserve"> of a certain immovable property being Umguza Agricultural L</w:t>
      </w:r>
      <w:r w:rsidR="001F5789" w:rsidRPr="00D74018">
        <w:rPr>
          <w:rFonts w:ascii="Times New Roman" w:hAnsi="Times New Roman" w:cs="Times New Roman"/>
          <w:bCs/>
          <w:sz w:val="24"/>
          <w:szCs w:val="24"/>
        </w:rPr>
        <w:t>ots of Umvutcha and Reigate registered</w:t>
      </w:r>
      <w:r w:rsidR="00D9273A" w:rsidRPr="00D74018">
        <w:rPr>
          <w:rFonts w:ascii="Times New Roman" w:hAnsi="Times New Roman" w:cs="Times New Roman"/>
          <w:bCs/>
          <w:sz w:val="24"/>
          <w:szCs w:val="24"/>
        </w:rPr>
        <w:t xml:space="preserve"> under title deed 3188/83. </w:t>
      </w:r>
      <w:r w:rsidR="005958B0" w:rsidRPr="00D74018">
        <w:rPr>
          <w:rFonts w:ascii="Times New Roman" w:hAnsi="Times New Roman" w:cs="Times New Roman"/>
          <w:bCs/>
          <w:sz w:val="24"/>
          <w:szCs w:val="24"/>
        </w:rPr>
        <w:t xml:space="preserve">On 25 August 2000, </w:t>
      </w:r>
      <w:r w:rsidR="001F5789" w:rsidRPr="00D74018">
        <w:rPr>
          <w:rFonts w:ascii="Times New Roman" w:hAnsi="Times New Roman" w:cs="Times New Roman"/>
          <w:bCs/>
          <w:sz w:val="24"/>
          <w:szCs w:val="24"/>
        </w:rPr>
        <w:t xml:space="preserve">the </w:t>
      </w:r>
      <w:r w:rsidR="00D9273A" w:rsidRPr="00D74018">
        <w:rPr>
          <w:rFonts w:ascii="Times New Roman" w:hAnsi="Times New Roman" w:cs="Times New Roman"/>
          <w:bCs/>
          <w:sz w:val="24"/>
          <w:szCs w:val="24"/>
        </w:rPr>
        <w:t>land was listed in t</w:t>
      </w:r>
      <w:r w:rsidR="00EB2FA1" w:rsidRPr="00D74018">
        <w:rPr>
          <w:rFonts w:ascii="Times New Roman" w:hAnsi="Times New Roman" w:cs="Times New Roman"/>
          <w:bCs/>
          <w:sz w:val="24"/>
          <w:szCs w:val="24"/>
        </w:rPr>
        <w:t>he Gazette Extraordinary under General N</w:t>
      </w:r>
      <w:r w:rsidR="00D9273A" w:rsidRPr="00D74018">
        <w:rPr>
          <w:rFonts w:ascii="Times New Roman" w:hAnsi="Times New Roman" w:cs="Times New Roman"/>
          <w:bCs/>
          <w:sz w:val="24"/>
          <w:szCs w:val="24"/>
        </w:rPr>
        <w:t>otice 405 of 2000. Pursuant to the gazetting of the land, the first appellant caused caveats 844/2000 and 77/2019 to be endorsed on the deed of transfer. Caveat XN 26/2017 was further endorsed on the title deed at the instance of the second appellant.</w:t>
      </w:r>
    </w:p>
    <w:p w14:paraId="513792CE" w14:textId="77777777" w:rsidR="00AC1ECD" w:rsidRPr="00D74018" w:rsidRDefault="00AC1ECD" w:rsidP="004543F2">
      <w:pPr>
        <w:pStyle w:val="ListParagraph"/>
        <w:spacing w:after="0" w:line="480" w:lineRule="auto"/>
        <w:jc w:val="both"/>
        <w:rPr>
          <w:rFonts w:ascii="Times New Roman" w:hAnsi="Times New Roman" w:cs="Times New Roman"/>
          <w:bCs/>
          <w:sz w:val="24"/>
          <w:szCs w:val="24"/>
        </w:rPr>
      </w:pPr>
    </w:p>
    <w:p w14:paraId="78F63EB5" w14:textId="6EA259B2" w:rsidR="00D9273A" w:rsidRPr="00D74018" w:rsidRDefault="004543F2" w:rsidP="004543F2">
      <w:pPr>
        <w:spacing w:line="480" w:lineRule="auto"/>
        <w:ind w:left="567" w:hanging="567"/>
        <w:jc w:val="both"/>
        <w:rPr>
          <w:rFonts w:ascii="Times New Roman" w:hAnsi="Times New Roman" w:cs="Times New Roman"/>
          <w:bCs/>
          <w:sz w:val="24"/>
          <w:szCs w:val="24"/>
        </w:rPr>
      </w:pPr>
      <w:r w:rsidRPr="00D74018">
        <w:rPr>
          <w:rFonts w:ascii="Times New Roman" w:hAnsi="Times New Roman" w:cs="Times New Roman"/>
          <w:bCs/>
          <w:sz w:val="24"/>
          <w:szCs w:val="24"/>
        </w:rPr>
        <w:t xml:space="preserve">5.     </w:t>
      </w:r>
      <w:r w:rsidR="00D9273A" w:rsidRPr="00D74018">
        <w:rPr>
          <w:rFonts w:ascii="Times New Roman" w:hAnsi="Times New Roman" w:cs="Times New Roman"/>
          <w:bCs/>
          <w:sz w:val="24"/>
          <w:szCs w:val="24"/>
        </w:rPr>
        <w:t>On 15 January 2009, the first respondent approached the High Court under HC 2291</w:t>
      </w:r>
      <w:r w:rsidR="00447F8E" w:rsidRPr="00D74018">
        <w:rPr>
          <w:rFonts w:ascii="Times New Roman" w:hAnsi="Times New Roman" w:cs="Times New Roman"/>
          <w:bCs/>
          <w:sz w:val="24"/>
          <w:szCs w:val="24"/>
        </w:rPr>
        <w:t xml:space="preserve">/08. The court granted an </w:t>
      </w:r>
      <w:r w:rsidR="007825FD" w:rsidRPr="00D74018">
        <w:rPr>
          <w:rFonts w:ascii="Times New Roman" w:hAnsi="Times New Roman" w:cs="Times New Roman"/>
          <w:bCs/>
          <w:sz w:val="24"/>
          <w:szCs w:val="24"/>
        </w:rPr>
        <w:t>O</w:t>
      </w:r>
      <w:r w:rsidR="00447F8E" w:rsidRPr="00D74018">
        <w:rPr>
          <w:rFonts w:ascii="Times New Roman" w:hAnsi="Times New Roman" w:cs="Times New Roman"/>
          <w:bCs/>
          <w:sz w:val="24"/>
          <w:szCs w:val="24"/>
        </w:rPr>
        <w:t xml:space="preserve">rder </w:t>
      </w:r>
      <w:r w:rsidR="00EB2FA1" w:rsidRPr="00D74018">
        <w:rPr>
          <w:rFonts w:ascii="Times New Roman" w:hAnsi="Times New Roman" w:cs="Times New Roman"/>
          <w:bCs/>
          <w:sz w:val="24"/>
          <w:szCs w:val="24"/>
        </w:rPr>
        <w:t>declaring</w:t>
      </w:r>
      <w:r w:rsidR="00447F8E" w:rsidRPr="00D74018">
        <w:rPr>
          <w:rFonts w:ascii="Times New Roman" w:hAnsi="Times New Roman" w:cs="Times New Roman"/>
          <w:bCs/>
          <w:sz w:val="24"/>
          <w:szCs w:val="24"/>
        </w:rPr>
        <w:t xml:space="preserve"> that </w:t>
      </w:r>
      <w:r w:rsidR="00F916EE" w:rsidRPr="00D74018">
        <w:rPr>
          <w:rFonts w:ascii="Times New Roman" w:hAnsi="Times New Roman" w:cs="Times New Roman"/>
          <w:bCs/>
          <w:sz w:val="24"/>
          <w:szCs w:val="24"/>
        </w:rPr>
        <w:t>hi</w:t>
      </w:r>
      <w:r w:rsidR="00447F8E" w:rsidRPr="00D74018">
        <w:rPr>
          <w:rFonts w:ascii="Times New Roman" w:hAnsi="Times New Roman" w:cs="Times New Roman"/>
          <w:bCs/>
          <w:sz w:val="24"/>
          <w:szCs w:val="24"/>
        </w:rPr>
        <w:t>s land was not subject to any act of acquisition or resettlement by the first appellant or any other person or person</w:t>
      </w:r>
      <w:r w:rsidR="00EB2FA1" w:rsidRPr="00D74018">
        <w:rPr>
          <w:rFonts w:ascii="Times New Roman" w:hAnsi="Times New Roman" w:cs="Times New Roman"/>
          <w:bCs/>
          <w:sz w:val="24"/>
          <w:szCs w:val="24"/>
        </w:rPr>
        <w:t>s</w:t>
      </w:r>
      <w:r w:rsidR="00447F8E" w:rsidRPr="00D74018">
        <w:rPr>
          <w:rFonts w:ascii="Times New Roman" w:hAnsi="Times New Roman" w:cs="Times New Roman"/>
          <w:bCs/>
          <w:sz w:val="24"/>
          <w:szCs w:val="24"/>
        </w:rPr>
        <w:t xml:space="preserve"> acting under the instructions of the first appellant. It also ordered that the portion of the land held under the deed of transfer 740/95 in the name of Paul Medley and occupied by virtue of an a</w:t>
      </w:r>
      <w:r w:rsidR="00AB70FF" w:rsidRPr="00D74018">
        <w:rPr>
          <w:rFonts w:ascii="Times New Roman" w:hAnsi="Times New Roman" w:cs="Times New Roman"/>
          <w:bCs/>
          <w:sz w:val="24"/>
          <w:szCs w:val="24"/>
        </w:rPr>
        <w:t>greement of lease by the second</w:t>
      </w:r>
      <w:r w:rsidR="00EB2FA1" w:rsidRPr="00D74018">
        <w:rPr>
          <w:rFonts w:ascii="Times New Roman" w:hAnsi="Times New Roman" w:cs="Times New Roman"/>
          <w:bCs/>
          <w:sz w:val="24"/>
          <w:szCs w:val="24"/>
        </w:rPr>
        <w:t xml:space="preserve"> applicant therein, one Troy Robert Maidwell</w:t>
      </w:r>
      <w:r w:rsidR="003C3E72" w:rsidRPr="00D74018">
        <w:rPr>
          <w:rFonts w:ascii="Times New Roman" w:hAnsi="Times New Roman" w:cs="Times New Roman"/>
          <w:bCs/>
          <w:sz w:val="24"/>
          <w:szCs w:val="24"/>
        </w:rPr>
        <w:t xml:space="preserve"> (who is not a party in this matter)</w:t>
      </w:r>
      <w:r w:rsidR="00EB2FA1" w:rsidRPr="00D74018">
        <w:rPr>
          <w:rFonts w:ascii="Times New Roman" w:hAnsi="Times New Roman" w:cs="Times New Roman"/>
          <w:bCs/>
          <w:sz w:val="24"/>
          <w:szCs w:val="24"/>
        </w:rPr>
        <w:t>,</w:t>
      </w:r>
      <w:r w:rsidR="00447F8E" w:rsidRPr="00D74018">
        <w:rPr>
          <w:rFonts w:ascii="Times New Roman" w:hAnsi="Times New Roman" w:cs="Times New Roman"/>
          <w:bCs/>
          <w:sz w:val="24"/>
          <w:szCs w:val="24"/>
        </w:rPr>
        <w:t xml:space="preserve"> was not su</w:t>
      </w:r>
      <w:r w:rsidR="000C6193" w:rsidRPr="00D74018">
        <w:rPr>
          <w:rFonts w:ascii="Times New Roman" w:hAnsi="Times New Roman" w:cs="Times New Roman"/>
          <w:bCs/>
          <w:sz w:val="24"/>
          <w:szCs w:val="24"/>
        </w:rPr>
        <w:t>bject to any act of acq</w:t>
      </w:r>
      <w:r w:rsidR="00447F8E" w:rsidRPr="00D74018">
        <w:rPr>
          <w:rFonts w:ascii="Times New Roman" w:hAnsi="Times New Roman" w:cs="Times New Roman"/>
          <w:bCs/>
          <w:sz w:val="24"/>
          <w:szCs w:val="24"/>
        </w:rPr>
        <w:t>uisition or resettlement by</w:t>
      </w:r>
      <w:r w:rsidR="00EB2FA1" w:rsidRPr="00D74018">
        <w:rPr>
          <w:rFonts w:ascii="Times New Roman" w:hAnsi="Times New Roman" w:cs="Times New Roman"/>
          <w:bCs/>
          <w:sz w:val="24"/>
          <w:szCs w:val="24"/>
        </w:rPr>
        <w:t xml:space="preserve"> the first appellant or </w:t>
      </w:r>
      <w:r w:rsidR="00AB70FF" w:rsidRPr="00D74018">
        <w:rPr>
          <w:rFonts w:ascii="Times New Roman" w:hAnsi="Times New Roman" w:cs="Times New Roman"/>
          <w:bCs/>
          <w:sz w:val="24"/>
          <w:szCs w:val="24"/>
        </w:rPr>
        <w:t>“</w:t>
      </w:r>
      <w:r w:rsidR="00EB2FA1" w:rsidRPr="00D74018">
        <w:rPr>
          <w:rFonts w:ascii="Times New Roman" w:hAnsi="Times New Roman" w:cs="Times New Roman"/>
          <w:bCs/>
          <w:sz w:val="24"/>
          <w:szCs w:val="24"/>
        </w:rPr>
        <w:t>by any</w:t>
      </w:r>
      <w:r w:rsidR="00447F8E" w:rsidRPr="00D74018">
        <w:rPr>
          <w:rFonts w:ascii="Times New Roman" w:hAnsi="Times New Roman" w:cs="Times New Roman"/>
          <w:bCs/>
          <w:sz w:val="24"/>
          <w:szCs w:val="24"/>
        </w:rPr>
        <w:t xml:space="preserve"> person or persons acting under the instruction</w:t>
      </w:r>
      <w:r w:rsidR="00AB70FF" w:rsidRPr="00D74018">
        <w:rPr>
          <w:rFonts w:ascii="Times New Roman" w:hAnsi="Times New Roman" w:cs="Times New Roman"/>
          <w:bCs/>
          <w:sz w:val="24"/>
          <w:szCs w:val="24"/>
        </w:rPr>
        <w:t>s</w:t>
      </w:r>
      <w:r w:rsidR="00447F8E" w:rsidRPr="00D74018">
        <w:rPr>
          <w:rFonts w:ascii="Times New Roman" w:hAnsi="Times New Roman" w:cs="Times New Roman"/>
          <w:bCs/>
          <w:sz w:val="24"/>
          <w:szCs w:val="24"/>
        </w:rPr>
        <w:t xml:space="preserve"> of</w:t>
      </w:r>
      <w:r w:rsidR="00AB70FF" w:rsidRPr="00D74018">
        <w:rPr>
          <w:rFonts w:ascii="Times New Roman" w:hAnsi="Times New Roman" w:cs="Times New Roman"/>
          <w:bCs/>
          <w:sz w:val="24"/>
          <w:szCs w:val="24"/>
        </w:rPr>
        <w:t xml:space="preserve"> authority” (sic) of</w:t>
      </w:r>
      <w:r w:rsidR="00447F8E" w:rsidRPr="00D74018">
        <w:rPr>
          <w:rFonts w:ascii="Times New Roman" w:hAnsi="Times New Roman" w:cs="Times New Roman"/>
          <w:bCs/>
          <w:sz w:val="24"/>
          <w:szCs w:val="24"/>
        </w:rPr>
        <w:t xml:space="preserve"> the first respondent.</w:t>
      </w:r>
    </w:p>
    <w:p w14:paraId="2799C56C" w14:textId="77777777" w:rsidR="00AC1ECD" w:rsidRPr="00D74018" w:rsidRDefault="00AC1ECD" w:rsidP="00D761B3">
      <w:pPr>
        <w:pStyle w:val="ListParagraph"/>
        <w:spacing w:after="0" w:line="360" w:lineRule="auto"/>
        <w:jc w:val="both"/>
        <w:rPr>
          <w:rFonts w:ascii="Times New Roman" w:hAnsi="Times New Roman" w:cs="Times New Roman"/>
          <w:bCs/>
          <w:sz w:val="24"/>
          <w:szCs w:val="24"/>
        </w:rPr>
      </w:pPr>
    </w:p>
    <w:p w14:paraId="254F64D8" w14:textId="0D0F2969" w:rsidR="00936F13" w:rsidRPr="00D74018" w:rsidRDefault="005E1F7F" w:rsidP="00D00EDE">
      <w:pPr>
        <w:spacing w:line="480" w:lineRule="auto"/>
        <w:ind w:left="567" w:hanging="567"/>
        <w:jc w:val="both"/>
        <w:rPr>
          <w:rFonts w:ascii="Times New Roman" w:hAnsi="Times New Roman" w:cs="Times New Roman"/>
          <w:bCs/>
          <w:sz w:val="24"/>
          <w:szCs w:val="24"/>
        </w:rPr>
      </w:pPr>
      <w:r w:rsidRPr="00D74018">
        <w:rPr>
          <w:rFonts w:ascii="Times New Roman" w:hAnsi="Times New Roman" w:cs="Times New Roman"/>
          <w:bCs/>
          <w:sz w:val="24"/>
          <w:szCs w:val="24"/>
        </w:rPr>
        <w:t xml:space="preserve">6. </w:t>
      </w:r>
      <w:r w:rsidR="00293196" w:rsidRPr="00D74018">
        <w:rPr>
          <w:rFonts w:ascii="Times New Roman" w:hAnsi="Times New Roman" w:cs="Times New Roman"/>
          <w:bCs/>
          <w:sz w:val="24"/>
          <w:szCs w:val="24"/>
        </w:rPr>
        <w:t xml:space="preserve">    </w:t>
      </w:r>
      <w:r w:rsidR="00447F8E" w:rsidRPr="00D74018">
        <w:rPr>
          <w:rFonts w:ascii="Times New Roman" w:hAnsi="Times New Roman" w:cs="Times New Roman"/>
          <w:bCs/>
          <w:sz w:val="24"/>
          <w:szCs w:val="24"/>
        </w:rPr>
        <w:t xml:space="preserve">The </w:t>
      </w:r>
      <w:r w:rsidR="000C498E" w:rsidRPr="00D74018">
        <w:rPr>
          <w:rFonts w:ascii="Times New Roman" w:hAnsi="Times New Roman" w:cs="Times New Roman"/>
          <w:bCs/>
          <w:sz w:val="24"/>
          <w:szCs w:val="24"/>
        </w:rPr>
        <w:t>High C</w:t>
      </w:r>
      <w:r w:rsidR="00447F8E" w:rsidRPr="00D74018">
        <w:rPr>
          <w:rFonts w:ascii="Times New Roman" w:hAnsi="Times New Roman" w:cs="Times New Roman"/>
          <w:bCs/>
          <w:sz w:val="24"/>
          <w:szCs w:val="24"/>
        </w:rPr>
        <w:t>ourt also decla</w:t>
      </w:r>
      <w:r w:rsidR="00AB70FF" w:rsidRPr="00D74018">
        <w:rPr>
          <w:rFonts w:ascii="Times New Roman" w:hAnsi="Times New Roman" w:cs="Times New Roman"/>
          <w:bCs/>
          <w:sz w:val="24"/>
          <w:szCs w:val="24"/>
        </w:rPr>
        <w:t xml:space="preserve">red that the </w:t>
      </w:r>
      <w:r w:rsidR="00AE2D20" w:rsidRPr="00D74018">
        <w:rPr>
          <w:rFonts w:ascii="Times New Roman" w:hAnsi="Times New Roman" w:cs="Times New Roman"/>
          <w:bCs/>
          <w:sz w:val="24"/>
          <w:szCs w:val="24"/>
        </w:rPr>
        <w:t>appellant</w:t>
      </w:r>
      <w:r w:rsidR="003C3E72" w:rsidRPr="00D74018">
        <w:rPr>
          <w:rFonts w:ascii="Times New Roman" w:hAnsi="Times New Roman" w:cs="Times New Roman"/>
          <w:bCs/>
          <w:sz w:val="24"/>
          <w:szCs w:val="24"/>
        </w:rPr>
        <w:t xml:space="preserve"> was</w:t>
      </w:r>
      <w:r w:rsidR="00573D8D" w:rsidRPr="00D74018">
        <w:rPr>
          <w:rFonts w:ascii="Times New Roman" w:hAnsi="Times New Roman" w:cs="Times New Roman"/>
          <w:bCs/>
          <w:sz w:val="24"/>
          <w:szCs w:val="24"/>
        </w:rPr>
        <w:t>, in respect</w:t>
      </w:r>
      <w:r w:rsidR="00AE2D20" w:rsidRPr="00D74018">
        <w:rPr>
          <w:rFonts w:ascii="Times New Roman" w:hAnsi="Times New Roman" w:cs="Times New Roman"/>
          <w:bCs/>
          <w:sz w:val="24"/>
          <w:szCs w:val="24"/>
        </w:rPr>
        <w:t xml:space="preserve"> of</w:t>
      </w:r>
      <w:r w:rsidR="00573D8D" w:rsidRPr="00D74018">
        <w:rPr>
          <w:rFonts w:ascii="Times New Roman" w:hAnsi="Times New Roman" w:cs="Times New Roman"/>
          <w:bCs/>
          <w:sz w:val="24"/>
          <w:szCs w:val="24"/>
        </w:rPr>
        <w:t xml:space="preserve"> the land referred to in paras 4 and 5 above,</w:t>
      </w:r>
      <w:r w:rsidR="00447F8E" w:rsidRPr="00D74018">
        <w:rPr>
          <w:rFonts w:ascii="Times New Roman" w:hAnsi="Times New Roman" w:cs="Times New Roman"/>
          <w:bCs/>
          <w:sz w:val="24"/>
          <w:szCs w:val="24"/>
        </w:rPr>
        <w:t xml:space="preserve"> </w:t>
      </w:r>
      <w:r w:rsidR="00573D8D" w:rsidRPr="00D74018">
        <w:rPr>
          <w:rFonts w:ascii="Times New Roman" w:hAnsi="Times New Roman" w:cs="Times New Roman"/>
          <w:bCs/>
          <w:sz w:val="24"/>
          <w:szCs w:val="24"/>
        </w:rPr>
        <w:t>“</w:t>
      </w:r>
      <w:r w:rsidR="00447F8E" w:rsidRPr="00D74018">
        <w:rPr>
          <w:rFonts w:ascii="Times New Roman" w:hAnsi="Times New Roman" w:cs="Times New Roman"/>
          <w:bCs/>
          <w:sz w:val="24"/>
          <w:szCs w:val="24"/>
        </w:rPr>
        <w:t>estopped from doing or carrying out an</w:t>
      </w:r>
      <w:r w:rsidR="000C6193" w:rsidRPr="00D74018">
        <w:rPr>
          <w:rFonts w:ascii="Times New Roman" w:hAnsi="Times New Roman" w:cs="Times New Roman"/>
          <w:bCs/>
          <w:sz w:val="24"/>
          <w:szCs w:val="24"/>
        </w:rPr>
        <w:t>y act connected with the subdivi</w:t>
      </w:r>
      <w:r w:rsidR="00447F8E" w:rsidRPr="00D74018">
        <w:rPr>
          <w:rFonts w:ascii="Times New Roman" w:hAnsi="Times New Roman" w:cs="Times New Roman"/>
          <w:bCs/>
          <w:sz w:val="24"/>
          <w:szCs w:val="24"/>
        </w:rPr>
        <w:t>sion or acquisition of the said land.</w:t>
      </w:r>
      <w:r w:rsidR="00573D8D" w:rsidRPr="00D74018">
        <w:rPr>
          <w:rFonts w:ascii="Times New Roman" w:hAnsi="Times New Roman" w:cs="Times New Roman"/>
          <w:bCs/>
          <w:sz w:val="24"/>
          <w:szCs w:val="24"/>
        </w:rPr>
        <w:t>”</w:t>
      </w:r>
      <w:r w:rsidR="00447F8E" w:rsidRPr="00D74018">
        <w:rPr>
          <w:rFonts w:ascii="Times New Roman" w:hAnsi="Times New Roman" w:cs="Times New Roman"/>
          <w:bCs/>
          <w:sz w:val="24"/>
          <w:szCs w:val="24"/>
        </w:rPr>
        <w:t xml:space="preserve"> The firs</w:t>
      </w:r>
      <w:r w:rsidR="00AB70FF" w:rsidRPr="00D74018">
        <w:rPr>
          <w:rFonts w:ascii="Times New Roman" w:hAnsi="Times New Roman" w:cs="Times New Roman"/>
          <w:bCs/>
          <w:sz w:val="24"/>
          <w:szCs w:val="24"/>
        </w:rPr>
        <w:t>t appellant was also</w:t>
      </w:r>
      <w:r w:rsidR="005958B0" w:rsidRPr="00D74018">
        <w:rPr>
          <w:rFonts w:ascii="Times New Roman" w:hAnsi="Times New Roman" w:cs="Times New Roman"/>
          <w:bCs/>
          <w:sz w:val="24"/>
          <w:szCs w:val="24"/>
        </w:rPr>
        <w:t xml:space="preserve"> ordered to</w:t>
      </w:r>
      <w:r w:rsidR="00447F8E" w:rsidRPr="00D74018">
        <w:rPr>
          <w:rFonts w:ascii="Times New Roman" w:hAnsi="Times New Roman" w:cs="Times New Roman"/>
          <w:bCs/>
          <w:sz w:val="24"/>
          <w:szCs w:val="24"/>
        </w:rPr>
        <w:t xml:space="preserve"> immediately desist from any further act of demarcation of the said portions of land.</w:t>
      </w:r>
    </w:p>
    <w:p w14:paraId="75B7AB86" w14:textId="462DE680" w:rsidR="0021531A" w:rsidRPr="00D74018" w:rsidRDefault="001E046E" w:rsidP="001E046E">
      <w:pPr>
        <w:tabs>
          <w:tab w:val="left" w:pos="567"/>
        </w:tabs>
        <w:spacing w:line="480" w:lineRule="auto"/>
        <w:ind w:left="567" w:hanging="567"/>
        <w:jc w:val="both"/>
        <w:rPr>
          <w:rFonts w:ascii="Times New Roman" w:hAnsi="Times New Roman" w:cs="Times New Roman"/>
          <w:bCs/>
          <w:sz w:val="24"/>
          <w:szCs w:val="24"/>
        </w:rPr>
      </w:pPr>
      <w:r w:rsidRPr="00D74018">
        <w:rPr>
          <w:rFonts w:ascii="Times New Roman" w:hAnsi="Times New Roman" w:cs="Times New Roman"/>
          <w:bCs/>
          <w:sz w:val="24"/>
          <w:szCs w:val="24"/>
        </w:rPr>
        <w:lastRenderedPageBreak/>
        <w:t xml:space="preserve">7.      </w:t>
      </w:r>
      <w:r w:rsidR="00F318EB" w:rsidRPr="00D74018">
        <w:rPr>
          <w:rFonts w:ascii="Times New Roman" w:hAnsi="Times New Roman" w:cs="Times New Roman"/>
          <w:bCs/>
          <w:sz w:val="24"/>
          <w:szCs w:val="24"/>
        </w:rPr>
        <w:t>On 1 December, 2022, t</w:t>
      </w:r>
      <w:r w:rsidR="0075371B" w:rsidRPr="00D74018">
        <w:rPr>
          <w:rFonts w:ascii="Times New Roman" w:hAnsi="Times New Roman" w:cs="Times New Roman"/>
          <w:bCs/>
          <w:sz w:val="24"/>
          <w:szCs w:val="24"/>
        </w:rPr>
        <w:t xml:space="preserve">he first respondent approached the court </w:t>
      </w:r>
      <w:r w:rsidR="0075371B" w:rsidRPr="00D74018">
        <w:rPr>
          <w:rFonts w:ascii="Times New Roman" w:hAnsi="Times New Roman" w:cs="Times New Roman"/>
          <w:bCs/>
          <w:i/>
          <w:sz w:val="24"/>
          <w:szCs w:val="24"/>
        </w:rPr>
        <w:t>a quo</w:t>
      </w:r>
      <w:r w:rsidRPr="00D74018">
        <w:rPr>
          <w:rFonts w:ascii="Times New Roman" w:hAnsi="Times New Roman" w:cs="Times New Roman"/>
          <w:bCs/>
          <w:sz w:val="24"/>
          <w:szCs w:val="24"/>
        </w:rPr>
        <w:t xml:space="preserve"> with an application </w:t>
      </w:r>
      <w:r w:rsidR="00F318EB" w:rsidRPr="00D74018">
        <w:rPr>
          <w:rFonts w:ascii="Times New Roman" w:hAnsi="Times New Roman" w:cs="Times New Roman"/>
          <w:bCs/>
          <w:sz w:val="24"/>
          <w:szCs w:val="24"/>
        </w:rPr>
        <w:t xml:space="preserve">for </w:t>
      </w:r>
      <w:r w:rsidR="0075371B" w:rsidRPr="00D74018">
        <w:rPr>
          <w:rFonts w:ascii="Times New Roman" w:hAnsi="Times New Roman" w:cs="Times New Roman"/>
          <w:bCs/>
          <w:sz w:val="24"/>
          <w:szCs w:val="24"/>
        </w:rPr>
        <w:t>the upliftment of Caveat</w:t>
      </w:r>
      <w:r w:rsidR="00AB70FF" w:rsidRPr="00D74018">
        <w:rPr>
          <w:rFonts w:ascii="Times New Roman" w:hAnsi="Times New Roman" w:cs="Times New Roman"/>
          <w:bCs/>
          <w:sz w:val="24"/>
          <w:szCs w:val="24"/>
        </w:rPr>
        <w:t>s</w:t>
      </w:r>
      <w:r w:rsidR="0075371B" w:rsidRPr="00D74018">
        <w:rPr>
          <w:rFonts w:ascii="Times New Roman" w:hAnsi="Times New Roman" w:cs="Times New Roman"/>
          <w:bCs/>
          <w:sz w:val="24"/>
          <w:szCs w:val="24"/>
        </w:rPr>
        <w:t xml:space="preserve"> 844/2000, XN 26/2017 and 77/2019 p</w:t>
      </w:r>
      <w:r w:rsidR="00AB70FF" w:rsidRPr="00D74018">
        <w:rPr>
          <w:rFonts w:ascii="Times New Roman" w:hAnsi="Times New Roman" w:cs="Times New Roman"/>
          <w:bCs/>
          <w:sz w:val="24"/>
          <w:szCs w:val="24"/>
        </w:rPr>
        <w:t>laced</w:t>
      </w:r>
      <w:r w:rsidR="0075371B" w:rsidRPr="00D74018">
        <w:rPr>
          <w:rFonts w:ascii="Times New Roman" w:hAnsi="Times New Roman" w:cs="Times New Roman"/>
          <w:bCs/>
          <w:sz w:val="24"/>
          <w:szCs w:val="24"/>
        </w:rPr>
        <w:t xml:space="preserve"> on his title deeds by the second appellant under the instructions of the first appellant and</w:t>
      </w:r>
      <w:r w:rsidR="00AB70FF" w:rsidRPr="00D74018">
        <w:rPr>
          <w:rFonts w:ascii="Times New Roman" w:hAnsi="Times New Roman" w:cs="Times New Roman"/>
          <w:bCs/>
          <w:sz w:val="24"/>
          <w:szCs w:val="24"/>
        </w:rPr>
        <w:t xml:space="preserve"> also of</w:t>
      </w:r>
      <w:r w:rsidR="0075371B" w:rsidRPr="00D74018">
        <w:rPr>
          <w:rFonts w:ascii="Times New Roman" w:hAnsi="Times New Roman" w:cs="Times New Roman"/>
          <w:bCs/>
          <w:sz w:val="24"/>
          <w:szCs w:val="24"/>
        </w:rPr>
        <w:t xml:space="preserve"> the second respondent.</w:t>
      </w:r>
      <w:r w:rsidR="00447F8E" w:rsidRPr="00D74018">
        <w:rPr>
          <w:rFonts w:ascii="Times New Roman" w:hAnsi="Times New Roman" w:cs="Times New Roman"/>
          <w:bCs/>
          <w:sz w:val="24"/>
          <w:szCs w:val="24"/>
        </w:rPr>
        <w:t xml:space="preserve"> </w:t>
      </w:r>
      <w:r w:rsidR="00AB70FF" w:rsidRPr="00D74018">
        <w:rPr>
          <w:rFonts w:ascii="Times New Roman" w:hAnsi="Times New Roman" w:cs="Times New Roman"/>
          <w:bCs/>
          <w:sz w:val="24"/>
          <w:szCs w:val="24"/>
        </w:rPr>
        <w:t>In his founding affidavit, t</w:t>
      </w:r>
      <w:r w:rsidR="0021531A" w:rsidRPr="00D74018">
        <w:rPr>
          <w:rFonts w:ascii="Times New Roman" w:hAnsi="Times New Roman" w:cs="Times New Roman"/>
          <w:bCs/>
          <w:sz w:val="24"/>
          <w:szCs w:val="24"/>
        </w:rPr>
        <w:t>he first respondent averred that the caveats were unwarranted as the</w:t>
      </w:r>
      <w:r w:rsidR="00F318EB" w:rsidRPr="00D74018">
        <w:rPr>
          <w:rFonts w:ascii="Times New Roman" w:hAnsi="Times New Roman" w:cs="Times New Roman"/>
          <w:bCs/>
          <w:sz w:val="24"/>
          <w:szCs w:val="24"/>
        </w:rPr>
        <w:t>y</w:t>
      </w:r>
      <w:r w:rsidR="0021531A" w:rsidRPr="00D74018">
        <w:rPr>
          <w:rFonts w:ascii="Times New Roman" w:hAnsi="Times New Roman" w:cs="Times New Roman"/>
          <w:bCs/>
          <w:sz w:val="24"/>
          <w:szCs w:val="24"/>
        </w:rPr>
        <w:t xml:space="preserve"> </w:t>
      </w:r>
      <w:r w:rsidR="00F318EB" w:rsidRPr="00D74018">
        <w:rPr>
          <w:rFonts w:ascii="Times New Roman" w:hAnsi="Times New Roman" w:cs="Times New Roman"/>
          <w:bCs/>
          <w:sz w:val="24"/>
          <w:szCs w:val="24"/>
        </w:rPr>
        <w:t>had</w:t>
      </w:r>
      <w:r w:rsidR="0021531A" w:rsidRPr="00D74018">
        <w:rPr>
          <w:rFonts w:ascii="Times New Roman" w:hAnsi="Times New Roman" w:cs="Times New Roman"/>
          <w:bCs/>
          <w:sz w:val="24"/>
          <w:szCs w:val="24"/>
        </w:rPr>
        <w:t xml:space="preserve"> no lawful basis</w:t>
      </w:r>
      <w:r w:rsidR="00F318EB" w:rsidRPr="00D74018">
        <w:rPr>
          <w:rFonts w:ascii="Times New Roman" w:hAnsi="Times New Roman" w:cs="Times New Roman"/>
          <w:bCs/>
          <w:sz w:val="24"/>
          <w:szCs w:val="24"/>
        </w:rPr>
        <w:t>.</w:t>
      </w:r>
      <w:r w:rsidR="0021531A" w:rsidRPr="00D74018">
        <w:rPr>
          <w:rFonts w:ascii="Times New Roman" w:hAnsi="Times New Roman" w:cs="Times New Roman"/>
          <w:bCs/>
          <w:sz w:val="24"/>
          <w:szCs w:val="24"/>
        </w:rPr>
        <w:t xml:space="preserve"> He stated that </w:t>
      </w:r>
      <w:r w:rsidR="005958B0" w:rsidRPr="00D74018">
        <w:rPr>
          <w:rFonts w:ascii="Times New Roman" w:hAnsi="Times New Roman" w:cs="Times New Roman"/>
          <w:bCs/>
          <w:sz w:val="24"/>
          <w:szCs w:val="24"/>
        </w:rPr>
        <w:t xml:space="preserve">the </w:t>
      </w:r>
      <w:r w:rsidR="0021531A" w:rsidRPr="00D74018">
        <w:rPr>
          <w:rFonts w:ascii="Times New Roman" w:hAnsi="Times New Roman" w:cs="Times New Roman"/>
          <w:bCs/>
          <w:sz w:val="24"/>
          <w:szCs w:val="24"/>
        </w:rPr>
        <w:t xml:space="preserve">second appellant maliciously and unlawfully caused a caveat to be placed on </w:t>
      </w:r>
      <w:r w:rsidR="0021531A" w:rsidRPr="00D74018">
        <w:rPr>
          <w:rFonts w:ascii="Times New Roman" w:hAnsi="Times New Roman" w:cs="Times New Roman"/>
          <w:sz w:val="24"/>
          <w:szCs w:val="24"/>
        </w:rPr>
        <w:t>his property</w:t>
      </w:r>
      <w:r w:rsidR="0021531A" w:rsidRPr="00D74018">
        <w:rPr>
          <w:rFonts w:ascii="Times New Roman" w:hAnsi="Times New Roman" w:cs="Times New Roman"/>
          <w:bCs/>
          <w:sz w:val="24"/>
          <w:szCs w:val="24"/>
        </w:rPr>
        <w:t>. Pursuant to the</w:t>
      </w:r>
      <w:r w:rsidR="00AB70FF" w:rsidRPr="00D74018">
        <w:rPr>
          <w:rFonts w:ascii="Times New Roman" w:hAnsi="Times New Roman" w:cs="Times New Roman"/>
          <w:bCs/>
          <w:sz w:val="24"/>
          <w:szCs w:val="24"/>
        </w:rPr>
        <w:t xml:space="preserve"> placing of the</w:t>
      </w:r>
      <w:r w:rsidR="0021531A" w:rsidRPr="00D74018">
        <w:rPr>
          <w:rFonts w:ascii="Times New Roman" w:hAnsi="Times New Roman" w:cs="Times New Roman"/>
          <w:bCs/>
          <w:sz w:val="24"/>
          <w:szCs w:val="24"/>
        </w:rPr>
        <w:t xml:space="preserve"> said caveat 77/2019, the first appellant had been sending people to view and survey </w:t>
      </w:r>
      <w:r w:rsidR="0021531A" w:rsidRPr="00D74018">
        <w:rPr>
          <w:rFonts w:ascii="Times New Roman" w:hAnsi="Times New Roman" w:cs="Times New Roman"/>
          <w:sz w:val="24"/>
          <w:szCs w:val="24"/>
        </w:rPr>
        <w:t>his property.</w:t>
      </w:r>
      <w:r w:rsidR="0021531A" w:rsidRPr="00D74018">
        <w:rPr>
          <w:rFonts w:ascii="Times New Roman" w:hAnsi="Times New Roman" w:cs="Times New Roman"/>
          <w:bCs/>
          <w:sz w:val="24"/>
          <w:szCs w:val="24"/>
        </w:rPr>
        <w:t xml:space="preserve"> The first respondent averred that the unwarranted caveats were interfering with his </w:t>
      </w:r>
      <w:r w:rsidR="00F318EB" w:rsidRPr="00D74018">
        <w:rPr>
          <w:rFonts w:ascii="Times New Roman" w:hAnsi="Times New Roman" w:cs="Times New Roman"/>
          <w:bCs/>
          <w:sz w:val="24"/>
          <w:szCs w:val="24"/>
        </w:rPr>
        <w:t>“</w:t>
      </w:r>
      <w:r w:rsidR="0021531A" w:rsidRPr="00D74018">
        <w:rPr>
          <w:rFonts w:ascii="Times New Roman" w:hAnsi="Times New Roman" w:cs="Times New Roman"/>
          <w:bCs/>
          <w:sz w:val="24"/>
          <w:szCs w:val="24"/>
        </w:rPr>
        <w:t xml:space="preserve">constitutional right of enjoying </w:t>
      </w:r>
      <w:r w:rsidR="00F318EB" w:rsidRPr="00D74018">
        <w:rPr>
          <w:rFonts w:ascii="Times New Roman" w:hAnsi="Times New Roman" w:cs="Times New Roman"/>
          <w:bCs/>
          <w:sz w:val="24"/>
          <w:szCs w:val="24"/>
        </w:rPr>
        <w:t>my (“</w:t>
      </w:r>
      <w:r w:rsidR="0021531A" w:rsidRPr="00D74018">
        <w:rPr>
          <w:rFonts w:ascii="Times New Roman" w:hAnsi="Times New Roman" w:cs="Times New Roman"/>
          <w:bCs/>
          <w:sz w:val="24"/>
          <w:szCs w:val="24"/>
        </w:rPr>
        <w:t>his</w:t>
      </w:r>
      <w:r w:rsidR="00F318EB" w:rsidRPr="00D74018">
        <w:rPr>
          <w:rFonts w:ascii="Times New Roman" w:hAnsi="Times New Roman" w:cs="Times New Roman"/>
          <w:bCs/>
          <w:sz w:val="24"/>
          <w:szCs w:val="24"/>
        </w:rPr>
        <w:t>”)</w:t>
      </w:r>
      <w:r w:rsidR="0021531A" w:rsidRPr="00D74018">
        <w:rPr>
          <w:rFonts w:ascii="Times New Roman" w:hAnsi="Times New Roman" w:cs="Times New Roman"/>
          <w:bCs/>
          <w:sz w:val="24"/>
          <w:szCs w:val="24"/>
        </w:rPr>
        <w:t xml:space="preserve"> property rights.</w:t>
      </w:r>
      <w:r w:rsidR="00F318EB" w:rsidRPr="00D74018">
        <w:rPr>
          <w:rFonts w:ascii="Times New Roman" w:hAnsi="Times New Roman" w:cs="Times New Roman"/>
          <w:bCs/>
          <w:sz w:val="24"/>
          <w:szCs w:val="24"/>
        </w:rPr>
        <w:t>”</w:t>
      </w:r>
      <w:r w:rsidR="0021531A" w:rsidRPr="00D74018">
        <w:rPr>
          <w:rFonts w:ascii="Times New Roman" w:hAnsi="Times New Roman" w:cs="Times New Roman"/>
          <w:bCs/>
          <w:sz w:val="24"/>
          <w:szCs w:val="24"/>
        </w:rPr>
        <w:t xml:space="preserve"> Further, that the first appellant had no legal standing to </w:t>
      </w:r>
      <w:r w:rsidR="00AB70FF" w:rsidRPr="00D74018">
        <w:rPr>
          <w:rFonts w:ascii="Times New Roman" w:hAnsi="Times New Roman" w:cs="Times New Roman"/>
          <w:bCs/>
          <w:sz w:val="24"/>
          <w:szCs w:val="24"/>
        </w:rPr>
        <w:t>justify the caveats as they had been</w:t>
      </w:r>
      <w:r w:rsidR="0021531A" w:rsidRPr="00D74018">
        <w:rPr>
          <w:rFonts w:ascii="Times New Roman" w:hAnsi="Times New Roman" w:cs="Times New Roman"/>
          <w:bCs/>
          <w:sz w:val="24"/>
          <w:szCs w:val="24"/>
        </w:rPr>
        <w:t xml:space="preserve"> nullified by the court order</w:t>
      </w:r>
      <w:r w:rsidR="001D4940" w:rsidRPr="00D74018">
        <w:rPr>
          <w:rFonts w:ascii="Times New Roman" w:hAnsi="Times New Roman" w:cs="Times New Roman"/>
          <w:bCs/>
          <w:sz w:val="24"/>
          <w:szCs w:val="24"/>
        </w:rPr>
        <w:t xml:space="preserve"> under HC 2291/08</w:t>
      </w:r>
      <w:r w:rsidR="0021531A" w:rsidRPr="00D74018">
        <w:rPr>
          <w:rFonts w:ascii="Times New Roman" w:hAnsi="Times New Roman" w:cs="Times New Roman"/>
          <w:bCs/>
          <w:sz w:val="24"/>
          <w:szCs w:val="24"/>
        </w:rPr>
        <w:t>.</w:t>
      </w:r>
    </w:p>
    <w:p w14:paraId="5C07C91E" w14:textId="77777777" w:rsidR="00AC1ECD" w:rsidRPr="00D74018" w:rsidRDefault="00AC1ECD" w:rsidP="00936F13">
      <w:pPr>
        <w:pStyle w:val="ListParagraph"/>
        <w:spacing w:after="0" w:line="276" w:lineRule="auto"/>
        <w:jc w:val="both"/>
        <w:rPr>
          <w:rFonts w:ascii="Times New Roman" w:hAnsi="Times New Roman" w:cs="Times New Roman"/>
          <w:bCs/>
          <w:sz w:val="24"/>
          <w:szCs w:val="24"/>
        </w:rPr>
      </w:pPr>
    </w:p>
    <w:p w14:paraId="223C1B15" w14:textId="42813076" w:rsidR="009363F5" w:rsidRPr="00D74018" w:rsidRDefault="001E046E" w:rsidP="001E046E">
      <w:pPr>
        <w:tabs>
          <w:tab w:val="left" w:pos="284"/>
          <w:tab w:val="left" w:pos="567"/>
        </w:tabs>
        <w:spacing w:line="480" w:lineRule="auto"/>
        <w:ind w:left="567" w:hanging="567"/>
        <w:jc w:val="both"/>
        <w:rPr>
          <w:rFonts w:ascii="Times New Roman" w:hAnsi="Times New Roman" w:cs="Times New Roman"/>
          <w:bCs/>
          <w:sz w:val="24"/>
          <w:szCs w:val="24"/>
        </w:rPr>
      </w:pPr>
      <w:r w:rsidRPr="00D74018">
        <w:rPr>
          <w:rFonts w:ascii="Times New Roman" w:hAnsi="Times New Roman" w:cs="Times New Roman"/>
          <w:bCs/>
          <w:sz w:val="24"/>
          <w:szCs w:val="24"/>
        </w:rPr>
        <w:t xml:space="preserve">8.    </w:t>
      </w:r>
      <w:r w:rsidR="0021531A" w:rsidRPr="00D74018">
        <w:rPr>
          <w:rFonts w:ascii="Times New Roman" w:hAnsi="Times New Roman" w:cs="Times New Roman"/>
          <w:bCs/>
          <w:sz w:val="24"/>
          <w:szCs w:val="24"/>
        </w:rPr>
        <w:t>T</w:t>
      </w:r>
      <w:r w:rsidR="00447F8E" w:rsidRPr="00D74018">
        <w:rPr>
          <w:rFonts w:ascii="Times New Roman" w:hAnsi="Times New Roman" w:cs="Times New Roman"/>
          <w:bCs/>
          <w:sz w:val="24"/>
          <w:szCs w:val="24"/>
        </w:rPr>
        <w:t>he first respondent</w:t>
      </w:r>
      <w:r w:rsidR="0021531A" w:rsidRPr="00D74018">
        <w:rPr>
          <w:rFonts w:ascii="Times New Roman" w:hAnsi="Times New Roman" w:cs="Times New Roman"/>
          <w:bCs/>
          <w:sz w:val="24"/>
          <w:szCs w:val="24"/>
        </w:rPr>
        <w:t xml:space="preserve"> also contended that</w:t>
      </w:r>
      <w:r w:rsidR="00AB70FF" w:rsidRPr="00D74018">
        <w:rPr>
          <w:rFonts w:ascii="Times New Roman" w:hAnsi="Times New Roman" w:cs="Times New Roman"/>
          <w:bCs/>
          <w:sz w:val="24"/>
          <w:szCs w:val="24"/>
        </w:rPr>
        <w:t xml:space="preserve"> if not lifted,</w:t>
      </w:r>
      <w:r w:rsidR="0021531A" w:rsidRPr="00D74018">
        <w:rPr>
          <w:rFonts w:ascii="Times New Roman" w:hAnsi="Times New Roman" w:cs="Times New Roman"/>
          <w:bCs/>
          <w:sz w:val="24"/>
          <w:szCs w:val="24"/>
        </w:rPr>
        <w:t xml:space="preserve"> the caveats would greatly prejudice </w:t>
      </w:r>
      <w:r w:rsidR="00790666" w:rsidRPr="00D74018">
        <w:rPr>
          <w:rFonts w:ascii="Times New Roman" w:hAnsi="Times New Roman" w:cs="Times New Roman"/>
          <w:bCs/>
          <w:sz w:val="24"/>
          <w:szCs w:val="24"/>
        </w:rPr>
        <w:t xml:space="preserve">him as he </w:t>
      </w:r>
      <w:r w:rsidR="00444156" w:rsidRPr="00D74018">
        <w:rPr>
          <w:rFonts w:ascii="Times New Roman" w:hAnsi="Times New Roman" w:cs="Times New Roman"/>
          <w:bCs/>
          <w:sz w:val="24"/>
          <w:szCs w:val="24"/>
        </w:rPr>
        <w:t xml:space="preserve">would not be able to transfer title </w:t>
      </w:r>
      <w:r w:rsidR="0021531A" w:rsidRPr="00D74018">
        <w:rPr>
          <w:rFonts w:ascii="Times New Roman" w:hAnsi="Times New Roman" w:cs="Times New Roman"/>
          <w:bCs/>
          <w:sz w:val="24"/>
          <w:szCs w:val="24"/>
        </w:rPr>
        <w:t xml:space="preserve">without the approval of the caveator </w:t>
      </w:r>
      <w:r w:rsidR="00790666" w:rsidRPr="00D74018">
        <w:rPr>
          <w:rFonts w:ascii="Times New Roman" w:hAnsi="Times New Roman" w:cs="Times New Roman"/>
          <w:bCs/>
          <w:sz w:val="24"/>
          <w:szCs w:val="24"/>
        </w:rPr>
        <w:t>in circumstances where there was in existence,</w:t>
      </w:r>
      <w:r w:rsidR="0021531A" w:rsidRPr="00D74018">
        <w:rPr>
          <w:rFonts w:ascii="Times New Roman" w:hAnsi="Times New Roman" w:cs="Times New Roman"/>
          <w:bCs/>
          <w:sz w:val="24"/>
          <w:szCs w:val="24"/>
        </w:rPr>
        <w:t xml:space="preserve"> an order </w:t>
      </w:r>
      <w:r w:rsidR="00790666" w:rsidRPr="00D74018">
        <w:rPr>
          <w:rFonts w:ascii="Times New Roman" w:hAnsi="Times New Roman" w:cs="Times New Roman"/>
          <w:bCs/>
          <w:sz w:val="24"/>
          <w:szCs w:val="24"/>
        </w:rPr>
        <w:t>that</w:t>
      </w:r>
      <w:r w:rsidR="0021531A" w:rsidRPr="00D74018">
        <w:rPr>
          <w:rFonts w:ascii="Times New Roman" w:hAnsi="Times New Roman" w:cs="Times New Roman"/>
          <w:bCs/>
          <w:sz w:val="24"/>
          <w:szCs w:val="24"/>
        </w:rPr>
        <w:t xml:space="preserve"> estopped the first appellant or any other p</w:t>
      </w:r>
      <w:r w:rsidR="001054BB" w:rsidRPr="00D74018">
        <w:rPr>
          <w:rFonts w:ascii="Times New Roman" w:hAnsi="Times New Roman" w:cs="Times New Roman"/>
          <w:bCs/>
          <w:sz w:val="24"/>
          <w:szCs w:val="24"/>
        </w:rPr>
        <w:t>erson acting</w:t>
      </w:r>
      <w:r w:rsidR="00790666" w:rsidRPr="00D74018">
        <w:rPr>
          <w:rFonts w:ascii="Times New Roman" w:hAnsi="Times New Roman" w:cs="Times New Roman"/>
          <w:bCs/>
          <w:sz w:val="24"/>
          <w:szCs w:val="24"/>
        </w:rPr>
        <w:t xml:space="preserve"> on the first appellant’s instructions,</w:t>
      </w:r>
      <w:r w:rsidR="0021531A" w:rsidRPr="00D74018">
        <w:rPr>
          <w:rFonts w:ascii="Times New Roman" w:hAnsi="Times New Roman" w:cs="Times New Roman"/>
          <w:bCs/>
          <w:sz w:val="24"/>
          <w:szCs w:val="24"/>
        </w:rPr>
        <w:t xml:space="preserve"> from interfering with the land held under the deed of transfer 3188/83.</w:t>
      </w:r>
    </w:p>
    <w:p w14:paraId="31BB6D66" w14:textId="77777777" w:rsidR="00AC1ECD" w:rsidRPr="00D74018" w:rsidRDefault="00AC1ECD" w:rsidP="00936F13">
      <w:pPr>
        <w:spacing w:after="0" w:line="276" w:lineRule="auto"/>
        <w:jc w:val="both"/>
        <w:rPr>
          <w:rFonts w:ascii="Times New Roman" w:hAnsi="Times New Roman" w:cs="Times New Roman"/>
          <w:bCs/>
          <w:sz w:val="24"/>
          <w:szCs w:val="24"/>
        </w:rPr>
      </w:pPr>
    </w:p>
    <w:p w14:paraId="7697B5E2" w14:textId="19B461BC" w:rsidR="00936F13" w:rsidRPr="00D74018" w:rsidRDefault="00EC033B" w:rsidP="00D00EDE">
      <w:pPr>
        <w:spacing w:line="480" w:lineRule="auto"/>
        <w:ind w:left="567" w:hanging="567"/>
        <w:jc w:val="both"/>
        <w:rPr>
          <w:rFonts w:ascii="Times New Roman" w:hAnsi="Times New Roman" w:cs="Times New Roman"/>
          <w:bCs/>
          <w:sz w:val="24"/>
          <w:szCs w:val="24"/>
        </w:rPr>
      </w:pPr>
      <w:r w:rsidRPr="00D74018">
        <w:rPr>
          <w:rFonts w:ascii="Times New Roman" w:hAnsi="Times New Roman" w:cs="Times New Roman"/>
          <w:bCs/>
          <w:sz w:val="24"/>
          <w:szCs w:val="24"/>
        </w:rPr>
        <w:t xml:space="preserve">9.    </w:t>
      </w:r>
      <w:r w:rsidR="00812A5F" w:rsidRPr="00D74018">
        <w:rPr>
          <w:rFonts w:ascii="Times New Roman" w:hAnsi="Times New Roman" w:cs="Times New Roman"/>
          <w:bCs/>
          <w:sz w:val="24"/>
          <w:szCs w:val="24"/>
        </w:rPr>
        <w:t>The</w:t>
      </w:r>
      <w:r w:rsidR="00790666" w:rsidRPr="00D74018">
        <w:rPr>
          <w:rFonts w:ascii="Times New Roman" w:hAnsi="Times New Roman" w:cs="Times New Roman"/>
          <w:bCs/>
          <w:sz w:val="24"/>
          <w:szCs w:val="24"/>
        </w:rPr>
        <w:t xml:space="preserve"> first</w:t>
      </w:r>
      <w:r w:rsidR="00812A5F" w:rsidRPr="00D74018">
        <w:rPr>
          <w:rFonts w:ascii="Times New Roman" w:hAnsi="Times New Roman" w:cs="Times New Roman"/>
          <w:bCs/>
          <w:sz w:val="24"/>
          <w:szCs w:val="24"/>
        </w:rPr>
        <w:t xml:space="preserve"> </w:t>
      </w:r>
      <w:r w:rsidR="0021531A" w:rsidRPr="00D74018">
        <w:rPr>
          <w:rFonts w:ascii="Times New Roman" w:hAnsi="Times New Roman" w:cs="Times New Roman"/>
          <w:bCs/>
          <w:sz w:val="24"/>
          <w:szCs w:val="24"/>
        </w:rPr>
        <w:t xml:space="preserve">appellant </w:t>
      </w:r>
      <w:r w:rsidR="0081449D" w:rsidRPr="00D74018">
        <w:rPr>
          <w:rFonts w:ascii="Times New Roman" w:hAnsi="Times New Roman" w:cs="Times New Roman"/>
          <w:bCs/>
          <w:sz w:val="24"/>
          <w:szCs w:val="24"/>
        </w:rPr>
        <w:t xml:space="preserve">raised a preliminary objection to the effect that the court </w:t>
      </w:r>
      <w:r w:rsidR="0081449D" w:rsidRPr="00D74018">
        <w:rPr>
          <w:rFonts w:ascii="Times New Roman" w:hAnsi="Times New Roman" w:cs="Times New Roman"/>
          <w:bCs/>
          <w:i/>
          <w:sz w:val="24"/>
          <w:szCs w:val="24"/>
        </w:rPr>
        <w:t>a quo</w:t>
      </w:r>
      <w:r w:rsidR="0081449D" w:rsidRPr="00D74018">
        <w:rPr>
          <w:rFonts w:ascii="Times New Roman" w:hAnsi="Times New Roman" w:cs="Times New Roman"/>
          <w:bCs/>
          <w:sz w:val="24"/>
          <w:szCs w:val="24"/>
        </w:rPr>
        <w:t xml:space="preserve"> lacked jurisdiction to deal with the matter</w:t>
      </w:r>
      <w:r w:rsidR="00790666" w:rsidRPr="00D74018">
        <w:rPr>
          <w:rFonts w:ascii="Times New Roman" w:hAnsi="Times New Roman" w:cs="Times New Roman"/>
          <w:bCs/>
          <w:sz w:val="24"/>
          <w:szCs w:val="24"/>
        </w:rPr>
        <w:t>.</w:t>
      </w:r>
      <w:r w:rsidR="0081449D" w:rsidRPr="00D74018">
        <w:rPr>
          <w:rFonts w:ascii="Times New Roman" w:hAnsi="Times New Roman" w:cs="Times New Roman"/>
          <w:bCs/>
          <w:sz w:val="24"/>
          <w:szCs w:val="24"/>
        </w:rPr>
        <w:t xml:space="preserve"> </w:t>
      </w:r>
      <w:r w:rsidR="00790666" w:rsidRPr="00D74018">
        <w:rPr>
          <w:rFonts w:ascii="Times New Roman" w:hAnsi="Times New Roman" w:cs="Times New Roman"/>
          <w:bCs/>
          <w:sz w:val="24"/>
          <w:szCs w:val="24"/>
        </w:rPr>
        <w:t>He</w:t>
      </w:r>
      <w:r w:rsidR="0081449D" w:rsidRPr="00D74018">
        <w:rPr>
          <w:rFonts w:ascii="Times New Roman" w:hAnsi="Times New Roman" w:cs="Times New Roman"/>
          <w:bCs/>
          <w:sz w:val="24"/>
          <w:szCs w:val="24"/>
        </w:rPr>
        <w:t xml:space="preserve"> averred that s 2 (3) of the Constitutional Amendment (No.17) Act of 2005 prohibited any person having interest in the land from applying to a court to challenge</w:t>
      </w:r>
      <w:r w:rsidR="00546626" w:rsidRPr="00D74018">
        <w:rPr>
          <w:rFonts w:ascii="Times New Roman" w:hAnsi="Times New Roman" w:cs="Times New Roman"/>
          <w:bCs/>
          <w:sz w:val="24"/>
          <w:szCs w:val="24"/>
        </w:rPr>
        <w:t xml:space="preserve"> any of</w:t>
      </w:r>
      <w:r w:rsidR="00790666" w:rsidRPr="00D74018">
        <w:rPr>
          <w:rFonts w:ascii="Times New Roman" w:hAnsi="Times New Roman" w:cs="Times New Roman"/>
          <w:bCs/>
          <w:sz w:val="24"/>
          <w:szCs w:val="24"/>
        </w:rPr>
        <w:t xml:space="preserve"> its</w:t>
      </w:r>
      <w:r w:rsidR="0081449D" w:rsidRPr="00D74018">
        <w:rPr>
          <w:rFonts w:ascii="Times New Roman" w:hAnsi="Times New Roman" w:cs="Times New Roman"/>
          <w:bCs/>
          <w:sz w:val="24"/>
          <w:szCs w:val="24"/>
        </w:rPr>
        <w:t xml:space="preserve"> acquisition. </w:t>
      </w:r>
      <w:r w:rsidR="00790666" w:rsidRPr="00D74018">
        <w:rPr>
          <w:rFonts w:ascii="Times New Roman" w:hAnsi="Times New Roman" w:cs="Times New Roman"/>
          <w:bCs/>
          <w:sz w:val="24"/>
          <w:szCs w:val="24"/>
        </w:rPr>
        <w:t xml:space="preserve">He </w:t>
      </w:r>
      <w:r w:rsidR="0081449D" w:rsidRPr="00D74018">
        <w:rPr>
          <w:rFonts w:ascii="Times New Roman" w:hAnsi="Times New Roman" w:cs="Times New Roman"/>
          <w:bCs/>
          <w:sz w:val="24"/>
          <w:szCs w:val="24"/>
        </w:rPr>
        <w:t xml:space="preserve">contended that this approach was </w:t>
      </w:r>
      <w:r w:rsidR="008254AC" w:rsidRPr="00D74018">
        <w:rPr>
          <w:rFonts w:ascii="Times New Roman" w:hAnsi="Times New Roman" w:cs="Times New Roman"/>
          <w:bCs/>
          <w:sz w:val="24"/>
          <w:szCs w:val="24"/>
        </w:rPr>
        <w:t>“</w:t>
      </w:r>
      <w:r w:rsidR="0081449D" w:rsidRPr="00D74018">
        <w:rPr>
          <w:rFonts w:ascii="Times New Roman" w:hAnsi="Times New Roman" w:cs="Times New Roman"/>
          <w:bCs/>
          <w:i/>
          <w:iCs/>
          <w:sz w:val="24"/>
          <w:szCs w:val="24"/>
        </w:rPr>
        <w:t>confirmed in s</w:t>
      </w:r>
      <w:r w:rsidR="008254AC" w:rsidRPr="00D74018">
        <w:rPr>
          <w:rFonts w:ascii="Times New Roman" w:hAnsi="Times New Roman" w:cs="Times New Roman"/>
          <w:bCs/>
          <w:i/>
          <w:iCs/>
          <w:sz w:val="24"/>
          <w:szCs w:val="24"/>
        </w:rPr>
        <w:t>ections</w:t>
      </w:r>
      <w:r w:rsidR="0081449D" w:rsidRPr="00D74018">
        <w:rPr>
          <w:rFonts w:ascii="Times New Roman" w:hAnsi="Times New Roman" w:cs="Times New Roman"/>
          <w:bCs/>
          <w:i/>
          <w:iCs/>
          <w:sz w:val="24"/>
          <w:szCs w:val="24"/>
        </w:rPr>
        <w:t xml:space="preserve"> 72 (3) and (4) of the Constitution</w:t>
      </w:r>
      <w:r w:rsidR="008254AC" w:rsidRPr="00D74018">
        <w:rPr>
          <w:rFonts w:ascii="Times New Roman" w:hAnsi="Times New Roman" w:cs="Times New Roman"/>
          <w:bCs/>
          <w:i/>
          <w:iCs/>
          <w:sz w:val="24"/>
          <w:szCs w:val="24"/>
        </w:rPr>
        <w:t>al</w:t>
      </w:r>
      <w:r w:rsidR="0081449D" w:rsidRPr="00D74018">
        <w:rPr>
          <w:rFonts w:ascii="Times New Roman" w:hAnsi="Times New Roman" w:cs="Times New Roman"/>
          <w:bCs/>
          <w:i/>
          <w:iCs/>
          <w:sz w:val="24"/>
          <w:szCs w:val="24"/>
        </w:rPr>
        <w:t xml:space="preserve"> Amendment (No.20) Act, 2021</w:t>
      </w:r>
      <w:r w:rsidR="0081449D" w:rsidRPr="00D74018">
        <w:rPr>
          <w:rFonts w:ascii="Times New Roman" w:hAnsi="Times New Roman" w:cs="Times New Roman"/>
          <w:bCs/>
          <w:sz w:val="24"/>
          <w:szCs w:val="24"/>
        </w:rPr>
        <w:t>.</w:t>
      </w:r>
      <w:r w:rsidR="008254AC" w:rsidRPr="00D74018">
        <w:rPr>
          <w:rFonts w:ascii="Times New Roman" w:hAnsi="Times New Roman" w:cs="Times New Roman"/>
          <w:bCs/>
          <w:sz w:val="24"/>
          <w:szCs w:val="24"/>
        </w:rPr>
        <w:t>”</w:t>
      </w:r>
      <w:r w:rsidR="00546626" w:rsidRPr="00D74018">
        <w:rPr>
          <w:rFonts w:ascii="Times New Roman" w:hAnsi="Times New Roman" w:cs="Times New Roman"/>
          <w:bCs/>
          <w:sz w:val="24"/>
          <w:szCs w:val="24"/>
        </w:rPr>
        <w:t xml:space="preserve"> He also averred that Schedule 7 was inserted into the former (1980) Constitution by s 16B of Constitutional Amendment (No. 17) Act of 2005.</w:t>
      </w:r>
    </w:p>
    <w:p w14:paraId="33FA3983" w14:textId="7DA898DA" w:rsidR="0021531A" w:rsidRPr="00D74018" w:rsidRDefault="00AB6B54" w:rsidP="00AB6B54">
      <w:pPr>
        <w:spacing w:line="480" w:lineRule="auto"/>
        <w:ind w:left="567" w:hanging="567"/>
        <w:jc w:val="both"/>
        <w:rPr>
          <w:rFonts w:ascii="Times New Roman" w:hAnsi="Times New Roman" w:cs="Times New Roman"/>
          <w:bCs/>
          <w:sz w:val="24"/>
          <w:szCs w:val="24"/>
        </w:rPr>
      </w:pPr>
      <w:r w:rsidRPr="00D74018">
        <w:rPr>
          <w:rFonts w:ascii="Times New Roman" w:hAnsi="Times New Roman" w:cs="Times New Roman"/>
          <w:bCs/>
          <w:sz w:val="24"/>
          <w:szCs w:val="24"/>
        </w:rPr>
        <w:lastRenderedPageBreak/>
        <w:t xml:space="preserve">10.   </w:t>
      </w:r>
      <w:r w:rsidR="00812A5F" w:rsidRPr="00D74018">
        <w:rPr>
          <w:rFonts w:ascii="Times New Roman" w:hAnsi="Times New Roman" w:cs="Times New Roman"/>
          <w:bCs/>
          <w:sz w:val="24"/>
          <w:szCs w:val="24"/>
        </w:rPr>
        <w:t>On the merits, the</w:t>
      </w:r>
      <w:r w:rsidR="00790666" w:rsidRPr="00D74018">
        <w:rPr>
          <w:rFonts w:ascii="Times New Roman" w:hAnsi="Times New Roman" w:cs="Times New Roman"/>
          <w:bCs/>
          <w:sz w:val="24"/>
          <w:szCs w:val="24"/>
        </w:rPr>
        <w:t xml:space="preserve"> first</w:t>
      </w:r>
      <w:r w:rsidR="0081449D" w:rsidRPr="00D74018">
        <w:rPr>
          <w:rFonts w:ascii="Times New Roman" w:hAnsi="Times New Roman" w:cs="Times New Roman"/>
          <w:bCs/>
          <w:sz w:val="24"/>
          <w:szCs w:val="24"/>
        </w:rPr>
        <w:t xml:space="preserve"> appellant</w:t>
      </w:r>
      <w:r w:rsidR="0021531A" w:rsidRPr="00D74018">
        <w:rPr>
          <w:rFonts w:ascii="Times New Roman" w:hAnsi="Times New Roman" w:cs="Times New Roman"/>
          <w:bCs/>
          <w:sz w:val="24"/>
          <w:szCs w:val="24"/>
        </w:rPr>
        <w:t xml:space="preserve"> averred that the judgment which the first respondent alleged</w:t>
      </w:r>
      <w:r w:rsidR="00790666" w:rsidRPr="00D74018">
        <w:rPr>
          <w:rFonts w:ascii="Times New Roman" w:hAnsi="Times New Roman" w:cs="Times New Roman"/>
          <w:bCs/>
          <w:sz w:val="24"/>
          <w:szCs w:val="24"/>
        </w:rPr>
        <w:t xml:space="preserve"> to have</w:t>
      </w:r>
      <w:r w:rsidR="0021531A" w:rsidRPr="00D74018">
        <w:rPr>
          <w:rFonts w:ascii="Times New Roman" w:hAnsi="Times New Roman" w:cs="Times New Roman"/>
          <w:bCs/>
          <w:sz w:val="24"/>
          <w:szCs w:val="24"/>
        </w:rPr>
        <w:t xml:space="preserve"> cancelled</w:t>
      </w:r>
      <w:r w:rsidR="00790666" w:rsidRPr="00D74018">
        <w:rPr>
          <w:rFonts w:ascii="Times New Roman" w:hAnsi="Times New Roman" w:cs="Times New Roman"/>
          <w:bCs/>
          <w:sz w:val="24"/>
          <w:szCs w:val="24"/>
        </w:rPr>
        <w:t xml:space="preserve"> or nullified</w:t>
      </w:r>
      <w:r w:rsidR="0021531A" w:rsidRPr="00D74018">
        <w:rPr>
          <w:rFonts w:ascii="Times New Roman" w:hAnsi="Times New Roman" w:cs="Times New Roman"/>
          <w:bCs/>
          <w:sz w:val="24"/>
          <w:szCs w:val="24"/>
        </w:rPr>
        <w:t xml:space="preserve"> the caveats did not m</w:t>
      </w:r>
      <w:r w:rsidR="00790666" w:rsidRPr="00D74018">
        <w:rPr>
          <w:rFonts w:ascii="Times New Roman" w:hAnsi="Times New Roman" w:cs="Times New Roman"/>
          <w:bCs/>
          <w:sz w:val="24"/>
          <w:szCs w:val="24"/>
        </w:rPr>
        <w:t xml:space="preserve">ention the caveats on the land </w:t>
      </w:r>
      <w:r w:rsidR="0021531A" w:rsidRPr="00D74018">
        <w:rPr>
          <w:rFonts w:ascii="Times New Roman" w:hAnsi="Times New Roman" w:cs="Times New Roman"/>
          <w:bCs/>
          <w:sz w:val="24"/>
          <w:szCs w:val="24"/>
        </w:rPr>
        <w:t xml:space="preserve">or their fate. </w:t>
      </w:r>
      <w:r w:rsidR="00790666" w:rsidRPr="00D74018">
        <w:rPr>
          <w:rFonts w:ascii="Times New Roman" w:hAnsi="Times New Roman" w:cs="Times New Roman"/>
          <w:bCs/>
          <w:sz w:val="24"/>
          <w:szCs w:val="24"/>
        </w:rPr>
        <w:t xml:space="preserve">He also </w:t>
      </w:r>
      <w:r w:rsidR="0021531A" w:rsidRPr="00D74018">
        <w:rPr>
          <w:rFonts w:ascii="Times New Roman" w:hAnsi="Times New Roman" w:cs="Times New Roman"/>
          <w:bCs/>
          <w:sz w:val="24"/>
          <w:szCs w:val="24"/>
        </w:rPr>
        <w:t xml:space="preserve">averred that the first respondent no longer had real ownership rights over the farm </w:t>
      </w:r>
      <w:r w:rsidR="00790666" w:rsidRPr="00D74018">
        <w:rPr>
          <w:rFonts w:ascii="Times New Roman" w:hAnsi="Times New Roman" w:cs="Times New Roman"/>
          <w:bCs/>
          <w:sz w:val="24"/>
          <w:szCs w:val="24"/>
        </w:rPr>
        <w:t>because</w:t>
      </w:r>
      <w:r w:rsidR="0021531A" w:rsidRPr="00D74018">
        <w:rPr>
          <w:rFonts w:ascii="Times New Roman" w:hAnsi="Times New Roman" w:cs="Times New Roman"/>
          <w:bCs/>
          <w:sz w:val="24"/>
          <w:szCs w:val="24"/>
        </w:rPr>
        <w:t xml:space="preserve"> the farm now formed part of state agricultural land under schedule 7 of the Constitution</w:t>
      </w:r>
      <w:r w:rsidR="00790666" w:rsidRPr="00D74018">
        <w:rPr>
          <w:rFonts w:ascii="Times New Roman" w:hAnsi="Times New Roman" w:cs="Times New Roman"/>
          <w:bCs/>
          <w:sz w:val="24"/>
          <w:szCs w:val="24"/>
        </w:rPr>
        <w:t>,</w:t>
      </w:r>
      <w:r w:rsidR="0021531A" w:rsidRPr="00D74018">
        <w:rPr>
          <w:rFonts w:ascii="Times New Roman" w:hAnsi="Times New Roman" w:cs="Times New Roman"/>
          <w:bCs/>
          <w:sz w:val="24"/>
          <w:szCs w:val="24"/>
        </w:rPr>
        <w:t xml:space="preserve"> which the court had no jurisdiction to preside over.</w:t>
      </w:r>
      <w:r w:rsidR="00546626" w:rsidRPr="00D74018">
        <w:rPr>
          <w:rFonts w:ascii="Times New Roman" w:hAnsi="Times New Roman" w:cs="Times New Roman"/>
          <w:bCs/>
          <w:sz w:val="24"/>
          <w:szCs w:val="24"/>
        </w:rPr>
        <w:t xml:space="preserve"> </w:t>
      </w:r>
    </w:p>
    <w:p w14:paraId="6F20BCDA" w14:textId="77777777" w:rsidR="00AC1ECD" w:rsidRPr="00D74018" w:rsidRDefault="00AC1ECD" w:rsidP="00525314">
      <w:pPr>
        <w:pStyle w:val="ListParagraph"/>
        <w:spacing w:after="0" w:line="360" w:lineRule="auto"/>
        <w:jc w:val="both"/>
        <w:rPr>
          <w:rFonts w:ascii="Times New Roman" w:hAnsi="Times New Roman" w:cs="Times New Roman"/>
          <w:bCs/>
          <w:sz w:val="24"/>
          <w:szCs w:val="24"/>
        </w:rPr>
      </w:pPr>
    </w:p>
    <w:p w14:paraId="55F9E890" w14:textId="14B7A1EC" w:rsidR="00AC1ECD" w:rsidRPr="00D74018" w:rsidRDefault="00063168" w:rsidP="00063168">
      <w:pPr>
        <w:tabs>
          <w:tab w:val="left" w:pos="142"/>
        </w:tabs>
        <w:spacing w:line="480" w:lineRule="auto"/>
        <w:ind w:left="426" w:hanging="426"/>
        <w:jc w:val="both"/>
        <w:rPr>
          <w:rFonts w:ascii="Times New Roman" w:hAnsi="Times New Roman" w:cs="Times New Roman"/>
          <w:bCs/>
          <w:sz w:val="24"/>
          <w:szCs w:val="24"/>
        </w:rPr>
      </w:pPr>
      <w:r w:rsidRPr="00D74018">
        <w:rPr>
          <w:rFonts w:ascii="Times New Roman" w:hAnsi="Times New Roman" w:cs="Times New Roman"/>
          <w:bCs/>
          <w:sz w:val="24"/>
          <w:szCs w:val="24"/>
        </w:rPr>
        <w:t xml:space="preserve">11. </w:t>
      </w:r>
      <w:r w:rsidR="00447F8E" w:rsidRPr="00D74018">
        <w:rPr>
          <w:rFonts w:ascii="Times New Roman" w:hAnsi="Times New Roman" w:cs="Times New Roman"/>
          <w:bCs/>
          <w:sz w:val="24"/>
          <w:szCs w:val="24"/>
        </w:rPr>
        <w:t>The second respondent appeared in court and submi</w:t>
      </w:r>
      <w:r w:rsidR="00790666" w:rsidRPr="00D74018">
        <w:rPr>
          <w:rFonts w:ascii="Times New Roman" w:hAnsi="Times New Roman" w:cs="Times New Roman"/>
          <w:bCs/>
          <w:sz w:val="24"/>
          <w:szCs w:val="24"/>
        </w:rPr>
        <w:t>tted</w:t>
      </w:r>
      <w:r w:rsidR="00447F8E" w:rsidRPr="00D74018">
        <w:rPr>
          <w:rFonts w:ascii="Times New Roman" w:hAnsi="Times New Roman" w:cs="Times New Roman"/>
          <w:bCs/>
          <w:sz w:val="24"/>
          <w:szCs w:val="24"/>
        </w:rPr>
        <w:t xml:space="preserve"> that Caveat XN 26/2017 was endorsed on the deed of transfer 3188/83 in error</w:t>
      </w:r>
      <w:r w:rsidR="00790666" w:rsidRPr="00D74018">
        <w:rPr>
          <w:rFonts w:ascii="Times New Roman" w:hAnsi="Times New Roman" w:cs="Times New Roman"/>
          <w:bCs/>
          <w:sz w:val="24"/>
          <w:szCs w:val="24"/>
        </w:rPr>
        <w:t>. He conceded</w:t>
      </w:r>
      <w:r w:rsidR="00447F8E" w:rsidRPr="00D74018">
        <w:rPr>
          <w:rFonts w:ascii="Times New Roman" w:hAnsi="Times New Roman" w:cs="Times New Roman"/>
          <w:bCs/>
          <w:sz w:val="24"/>
          <w:szCs w:val="24"/>
        </w:rPr>
        <w:t xml:space="preserve"> that it</w:t>
      </w:r>
      <w:r w:rsidR="00790666" w:rsidRPr="00D74018">
        <w:rPr>
          <w:rFonts w:ascii="Times New Roman" w:hAnsi="Times New Roman" w:cs="Times New Roman"/>
          <w:bCs/>
          <w:sz w:val="24"/>
          <w:szCs w:val="24"/>
        </w:rPr>
        <w:t xml:space="preserve"> had to</w:t>
      </w:r>
      <w:r w:rsidR="00447F8E" w:rsidRPr="00D74018">
        <w:rPr>
          <w:rFonts w:ascii="Times New Roman" w:hAnsi="Times New Roman" w:cs="Times New Roman"/>
          <w:bCs/>
          <w:sz w:val="24"/>
          <w:szCs w:val="24"/>
        </w:rPr>
        <w:t xml:space="preserve"> be cancelled.</w:t>
      </w:r>
      <w:r w:rsidR="00312854" w:rsidRPr="00D74018">
        <w:rPr>
          <w:rFonts w:ascii="Times New Roman" w:hAnsi="Times New Roman" w:cs="Times New Roman"/>
          <w:bCs/>
          <w:sz w:val="24"/>
          <w:szCs w:val="24"/>
        </w:rPr>
        <w:t xml:space="preserve"> His being cited in this appeal would be because he was a party in the proceedings </w:t>
      </w:r>
      <w:r w:rsidR="00312854" w:rsidRPr="00D74018">
        <w:rPr>
          <w:rFonts w:ascii="Times New Roman" w:hAnsi="Times New Roman" w:cs="Times New Roman"/>
          <w:bCs/>
          <w:i/>
          <w:iCs/>
          <w:sz w:val="24"/>
          <w:szCs w:val="24"/>
        </w:rPr>
        <w:t>a quo</w:t>
      </w:r>
      <w:r w:rsidR="00312854" w:rsidRPr="00D74018">
        <w:rPr>
          <w:rFonts w:ascii="Times New Roman" w:hAnsi="Times New Roman" w:cs="Times New Roman"/>
          <w:bCs/>
          <w:sz w:val="24"/>
          <w:szCs w:val="24"/>
        </w:rPr>
        <w:t>. However, he has not participated in this appeal.</w:t>
      </w:r>
    </w:p>
    <w:p w14:paraId="27B7A658" w14:textId="77777777" w:rsidR="00AC1ECD" w:rsidRPr="00D74018" w:rsidRDefault="00AC1ECD" w:rsidP="00525314">
      <w:pPr>
        <w:pStyle w:val="ListParagraph"/>
        <w:spacing w:after="0" w:line="276" w:lineRule="auto"/>
        <w:rPr>
          <w:rFonts w:ascii="Times New Roman" w:hAnsi="Times New Roman" w:cs="Times New Roman"/>
          <w:bCs/>
          <w:sz w:val="24"/>
          <w:szCs w:val="24"/>
        </w:rPr>
      </w:pPr>
    </w:p>
    <w:p w14:paraId="4CF680CA" w14:textId="77777777" w:rsidR="00AC1ECD" w:rsidRPr="00D74018" w:rsidRDefault="00AC1ECD" w:rsidP="00953DA4">
      <w:pPr>
        <w:pStyle w:val="ListParagraph"/>
        <w:spacing w:after="0" w:line="360" w:lineRule="auto"/>
        <w:jc w:val="both"/>
        <w:rPr>
          <w:rFonts w:ascii="Times New Roman" w:hAnsi="Times New Roman" w:cs="Times New Roman"/>
          <w:bCs/>
          <w:sz w:val="24"/>
          <w:szCs w:val="24"/>
        </w:rPr>
      </w:pPr>
    </w:p>
    <w:p w14:paraId="57A9E0CF" w14:textId="77777777" w:rsidR="00447F8E" w:rsidRPr="00D74018" w:rsidRDefault="00447F8E" w:rsidP="005958B0">
      <w:pPr>
        <w:spacing w:line="480" w:lineRule="auto"/>
        <w:jc w:val="both"/>
        <w:rPr>
          <w:rFonts w:ascii="Times New Roman" w:hAnsi="Times New Roman" w:cs="Times New Roman"/>
          <w:b/>
          <w:bCs/>
          <w:sz w:val="24"/>
          <w:szCs w:val="24"/>
          <w:u w:val="single"/>
        </w:rPr>
      </w:pPr>
      <w:r w:rsidRPr="00D74018">
        <w:rPr>
          <w:rFonts w:ascii="Times New Roman" w:hAnsi="Times New Roman" w:cs="Times New Roman"/>
          <w:b/>
          <w:bCs/>
          <w:sz w:val="24"/>
          <w:szCs w:val="24"/>
          <w:u w:val="single"/>
        </w:rPr>
        <w:t xml:space="preserve">FINDINGS BY THE COURT </w:t>
      </w:r>
      <w:r w:rsidRPr="00D74018">
        <w:rPr>
          <w:rFonts w:ascii="Times New Roman" w:hAnsi="Times New Roman" w:cs="Times New Roman"/>
          <w:b/>
          <w:bCs/>
          <w:i/>
          <w:sz w:val="24"/>
          <w:szCs w:val="24"/>
          <w:u w:val="single"/>
        </w:rPr>
        <w:t>A QUO</w:t>
      </w:r>
      <w:r w:rsidRPr="00D74018">
        <w:rPr>
          <w:rFonts w:ascii="Times New Roman" w:hAnsi="Times New Roman" w:cs="Times New Roman"/>
          <w:b/>
          <w:bCs/>
          <w:sz w:val="24"/>
          <w:szCs w:val="24"/>
          <w:u w:val="single"/>
        </w:rPr>
        <w:t>.</w:t>
      </w:r>
    </w:p>
    <w:p w14:paraId="0F70337D" w14:textId="4934DE0C" w:rsidR="00AC1ECD" w:rsidRDefault="00953DA4" w:rsidP="00AC12E8">
      <w:pPr>
        <w:spacing w:line="480" w:lineRule="auto"/>
        <w:ind w:left="567" w:hanging="567"/>
        <w:jc w:val="both"/>
        <w:rPr>
          <w:rFonts w:ascii="Times New Roman" w:hAnsi="Times New Roman" w:cs="Times New Roman"/>
          <w:bCs/>
          <w:sz w:val="24"/>
          <w:szCs w:val="24"/>
        </w:rPr>
      </w:pPr>
      <w:r w:rsidRPr="00D74018">
        <w:rPr>
          <w:rFonts w:ascii="Times New Roman" w:hAnsi="Times New Roman" w:cs="Times New Roman"/>
          <w:bCs/>
          <w:sz w:val="24"/>
          <w:szCs w:val="24"/>
        </w:rPr>
        <w:t xml:space="preserve">12.   </w:t>
      </w:r>
      <w:r w:rsidR="0081449D" w:rsidRPr="00D74018">
        <w:rPr>
          <w:rFonts w:ascii="Times New Roman" w:hAnsi="Times New Roman" w:cs="Times New Roman"/>
          <w:bCs/>
          <w:sz w:val="24"/>
          <w:szCs w:val="24"/>
        </w:rPr>
        <w:t>In determining the preliminary objection on jurisdiction raised by the appellant</w:t>
      </w:r>
      <w:r w:rsidR="00812A5F" w:rsidRPr="00D74018">
        <w:rPr>
          <w:rFonts w:ascii="Times New Roman" w:hAnsi="Times New Roman" w:cs="Times New Roman"/>
          <w:bCs/>
          <w:sz w:val="24"/>
          <w:szCs w:val="24"/>
        </w:rPr>
        <w:t>s</w:t>
      </w:r>
      <w:r w:rsidR="0081449D" w:rsidRPr="00D74018">
        <w:rPr>
          <w:rFonts w:ascii="Times New Roman" w:hAnsi="Times New Roman" w:cs="Times New Roman"/>
          <w:bCs/>
          <w:sz w:val="24"/>
          <w:szCs w:val="24"/>
        </w:rPr>
        <w:t xml:space="preserve">, the court </w:t>
      </w:r>
      <w:r w:rsidR="0081449D" w:rsidRPr="00D74018">
        <w:rPr>
          <w:rFonts w:ascii="Times New Roman" w:hAnsi="Times New Roman" w:cs="Times New Roman"/>
          <w:bCs/>
          <w:i/>
          <w:sz w:val="24"/>
          <w:szCs w:val="24"/>
        </w:rPr>
        <w:t>a quo</w:t>
      </w:r>
      <w:r w:rsidR="0081449D" w:rsidRPr="00D74018">
        <w:rPr>
          <w:rFonts w:ascii="Times New Roman" w:hAnsi="Times New Roman" w:cs="Times New Roman"/>
          <w:bCs/>
          <w:sz w:val="24"/>
          <w:szCs w:val="24"/>
        </w:rPr>
        <w:t xml:space="preserve"> found that the jurisdiction of the courts of law has been ousted from any case in which a challenge to the acquisition of agricultural land secured in terms of s 16B (2) (a) of the </w:t>
      </w:r>
      <w:r w:rsidR="00D81B45" w:rsidRPr="00D74018">
        <w:rPr>
          <w:rFonts w:ascii="Times New Roman" w:hAnsi="Times New Roman" w:cs="Times New Roman"/>
          <w:bCs/>
          <w:sz w:val="24"/>
          <w:szCs w:val="24"/>
        </w:rPr>
        <w:t xml:space="preserve">former </w:t>
      </w:r>
      <w:r w:rsidR="0081449D" w:rsidRPr="00D74018">
        <w:rPr>
          <w:rFonts w:ascii="Times New Roman" w:hAnsi="Times New Roman" w:cs="Times New Roman"/>
          <w:bCs/>
          <w:sz w:val="24"/>
          <w:szCs w:val="24"/>
        </w:rPr>
        <w:t xml:space="preserve">Constitution </w:t>
      </w:r>
      <w:r w:rsidR="00D81B45" w:rsidRPr="00D74018">
        <w:rPr>
          <w:rFonts w:ascii="Times New Roman" w:hAnsi="Times New Roman" w:cs="Times New Roman"/>
          <w:bCs/>
          <w:sz w:val="24"/>
          <w:szCs w:val="24"/>
        </w:rPr>
        <w:t xml:space="preserve">of </w:t>
      </w:r>
      <w:r w:rsidR="00195CE4" w:rsidRPr="00D74018">
        <w:rPr>
          <w:rFonts w:ascii="Times New Roman" w:hAnsi="Times New Roman" w:cs="Times New Roman"/>
          <w:bCs/>
          <w:sz w:val="24"/>
          <w:szCs w:val="24"/>
        </w:rPr>
        <w:t>Zimbabwe,</w:t>
      </w:r>
      <w:r w:rsidR="00D81B45" w:rsidRPr="00D74018">
        <w:rPr>
          <w:rFonts w:ascii="Times New Roman" w:hAnsi="Times New Roman" w:cs="Times New Roman"/>
          <w:bCs/>
          <w:sz w:val="24"/>
          <w:szCs w:val="24"/>
        </w:rPr>
        <w:t xml:space="preserve"> 1980 i</w:t>
      </w:r>
      <w:r w:rsidR="0081449D" w:rsidRPr="00D74018">
        <w:rPr>
          <w:rFonts w:ascii="Times New Roman" w:hAnsi="Times New Roman" w:cs="Times New Roman"/>
          <w:bCs/>
          <w:sz w:val="24"/>
          <w:szCs w:val="24"/>
        </w:rPr>
        <w:t xml:space="preserve">s </w:t>
      </w:r>
      <w:r w:rsidR="001054BB" w:rsidRPr="00D74018">
        <w:rPr>
          <w:rFonts w:ascii="Times New Roman" w:hAnsi="Times New Roman" w:cs="Times New Roman"/>
          <w:bCs/>
          <w:sz w:val="24"/>
          <w:szCs w:val="24"/>
        </w:rPr>
        <w:t>raised</w:t>
      </w:r>
      <w:r w:rsidR="0081449D" w:rsidRPr="00D74018">
        <w:rPr>
          <w:rFonts w:ascii="Times New Roman" w:hAnsi="Times New Roman" w:cs="Times New Roman"/>
          <w:bCs/>
          <w:sz w:val="24"/>
          <w:szCs w:val="24"/>
        </w:rPr>
        <w:t>. The court however went on to note that the ma</w:t>
      </w:r>
      <w:r w:rsidR="00275A8E" w:rsidRPr="00D74018">
        <w:rPr>
          <w:rFonts w:ascii="Times New Roman" w:hAnsi="Times New Roman" w:cs="Times New Roman"/>
          <w:bCs/>
          <w:sz w:val="24"/>
          <w:szCs w:val="24"/>
        </w:rPr>
        <w:t>tter before it was not a challenge</w:t>
      </w:r>
      <w:r w:rsidR="0081449D" w:rsidRPr="00D74018">
        <w:rPr>
          <w:rFonts w:ascii="Times New Roman" w:hAnsi="Times New Roman" w:cs="Times New Roman"/>
          <w:bCs/>
          <w:sz w:val="24"/>
          <w:szCs w:val="24"/>
        </w:rPr>
        <w:t xml:space="preserve"> to the acquisition of agricultural land as envisaged in the </w:t>
      </w:r>
      <w:r w:rsidR="0081449D" w:rsidRPr="00D74018">
        <w:rPr>
          <w:rFonts w:ascii="Times New Roman" w:hAnsi="Times New Roman" w:cs="Times New Roman"/>
          <w:bCs/>
          <w:i/>
          <w:sz w:val="24"/>
          <w:szCs w:val="24"/>
        </w:rPr>
        <w:t>Mike Campbell (Pvt) Ltd &amp; Ors v Minister of National Secu</w:t>
      </w:r>
      <w:r w:rsidR="00275A8E" w:rsidRPr="00D74018">
        <w:rPr>
          <w:rFonts w:ascii="Times New Roman" w:hAnsi="Times New Roman" w:cs="Times New Roman"/>
          <w:bCs/>
          <w:i/>
          <w:sz w:val="24"/>
          <w:szCs w:val="24"/>
        </w:rPr>
        <w:t>ri</w:t>
      </w:r>
      <w:r w:rsidR="0081449D" w:rsidRPr="00D74018">
        <w:rPr>
          <w:rFonts w:ascii="Times New Roman" w:hAnsi="Times New Roman" w:cs="Times New Roman"/>
          <w:bCs/>
          <w:i/>
          <w:sz w:val="24"/>
          <w:szCs w:val="24"/>
        </w:rPr>
        <w:t>t</w:t>
      </w:r>
      <w:r w:rsidR="00275A8E" w:rsidRPr="00D74018">
        <w:rPr>
          <w:rFonts w:ascii="Times New Roman" w:hAnsi="Times New Roman" w:cs="Times New Roman"/>
          <w:bCs/>
          <w:i/>
          <w:sz w:val="24"/>
          <w:szCs w:val="24"/>
        </w:rPr>
        <w:t>y</w:t>
      </w:r>
      <w:r w:rsidR="0081449D" w:rsidRPr="00D74018">
        <w:rPr>
          <w:rFonts w:ascii="Times New Roman" w:hAnsi="Times New Roman" w:cs="Times New Roman"/>
          <w:bCs/>
          <w:i/>
          <w:sz w:val="24"/>
          <w:szCs w:val="24"/>
        </w:rPr>
        <w:t xml:space="preserve"> R</w:t>
      </w:r>
      <w:r w:rsidR="00275A8E" w:rsidRPr="00D74018">
        <w:rPr>
          <w:rFonts w:ascii="Times New Roman" w:hAnsi="Times New Roman" w:cs="Times New Roman"/>
          <w:bCs/>
          <w:i/>
          <w:sz w:val="24"/>
          <w:szCs w:val="24"/>
        </w:rPr>
        <w:t>esponsibl</w:t>
      </w:r>
      <w:r w:rsidR="0081449D" w:rsidRPr="00D74018">
        <w:rPr>
          <w:rFonts w:ascii="Times New Roman" w:hAnsi="Times New Roman" w:cs="Times New Roman"/>
          <w:bCs/>
          <w:i/>
          <w:sz w:val="24"/>
          <w:szCs w:val="24"/>
        </w:rPr>
        <w:t xml:space="preserve">e for Land, Land Reform and </w:t>
      </w:r>
      <w:r w:rsidR="00275A8E" w:rsidRPr="00D74018">
        <w:rPr>
          <w:rFonts w:ascii="Times New Roman" w:hAnsi="Times New Roman" w:cs="Times New Roman"/>
          <w:bCs/>
          <w:i/>
          <w:sz w:val="24"/>
          <w:szCs w:val="24"/>
        </w:rPr>
        <w:t>Resettlement &amp; Anor</w:t>
      </w:r>
      <w:r w:rsidR="000C6193" w:rsidRPr="00D74018">
        <w:rPr>
          <w:rFonts w:ascii="Times New Roman" w:hAnsi="Times New Roman" w:cs="Times New Roman"/>
          <w:bCs/>
          <w:i/>
          <w:sz w:val="24"/>
          <w:szCs w:val="24"/>
        </w:rPr>
        <w:t xml:space="preserve"> </w:t>
      </w:r>
      <w:r w:rsidR="000C6193" w:rsidRPr="00D74018">
        <w:rPr>
          <w:rFonts w:ascii="Times New Roman" w:hAnsi="Times New Roman" w:cs="Times New Roman"/>
          <w:bCs/>
          <w:sz w:val="24"/>
          <w:szCs w:val="24"/>
        </w:rPr>
        <w:t>SC 49/07</w:t>
      </w:r>
      <w:r w:rsidR="00275A8E" w:rsidRPr="00D74018">
        <w:rPr>
          <w:rFonts w:ascii="Times New Roman" w:hAnsi="Times New Roman" w:cs="Times New Roman"/>
          <w:bCs/>
          <w:i/>
          <w:sz w:val="24"/>
          <w:szCs w:val="24"/>
        </w:rPr>
        <w:t xml:space="preserve"> </w:t>
      </w:r>
      <w:r w:rsidR="00275A8E" w:rsidRPr="00D74018">
        <w:rPr>
          <w:rFonts w:ascii="Times New Roman" w:hAnsi="Times New Roman" w:cs="Times New Roman"/>
          <w:bCs/>
          <w:sz w:val="24"/>
          <w:szCs w:val="24"/>
        </w:rPr>
        <w:t>case. It found that the case before it was about the cancellation of caveats endorsed on the deed of transfer of the first respondent’s property.</w:t>
      </w:r>
    </w:p>
    <w:p w14:paraId="37A9D1CA" w14:textId="77777777" w:rsidR="00525314" w:rsidRPr="00AC12E8" w:rsidRDefault="00525314" w:rsidP="00525314">
      <w:pPr>
        <w:spacing w:after="0" w:line="480" w:lineRule="auto"/>
        <w:ind w:left="567" w:hanging="567"/>
        <w:jc w:val="both"/>
        <w:rPr>
          <w:rFonts w:ascii="Times New Roman" w:hAnsi="Times New Roman" w:cs="Times New Roman"/>
          <w:bCs/>
          <w:sz w:val="24"/>
          <w:szCs w:val="24"/>
        </w:rPr>
      </w:pPr>
    </w:p>
    <w:p w14:paraId="5D09E698" w14:textId="72141D4A" w:rsidR="00275A8E" w:rsidRPr="00D74018" w:rsidRDefault="00F76380" w:rsidP="00F76380">
      <w:pPr>
        <w:spacing w:line="480" w:lineRule="auto"/>
        <w:ind w:left="567" w:hanging="567"/>
        <w:jc w:val="both"/>
        <w:rPr>
          <w:rFonts w:ascii="Times New Roman" w:hAnsi="Times New Roman" w:cs="Times New Roman"/>
          <w:bCs/>
          <w:sz w:val="24"/>
          <w:szCs w:val="24"/>
        </w:rPr>
      </w:pPr>
      <w:r w:rsidRPr="00D74018">
        <w:rPr>
          <w:rFonts w:ascii="Times New Roman" w:hAnsi="Times New Roman" w:cs="Times New Roman"/>
          <w:bCs/>
          <w:sz w:val="24"/>
          <w:szCs w:val="24"/>
        </w:rPr>
        <w:t xml:space="preserve">13.    </w:t>
      </w:r>
      <w:r w:rsidR="00275A8E" w:rsidRPr="00D74018">
        <w:rPr>
          <w:rFonts w:ascii="Times New Roman" w:hAnsi="Times New Roman" w:cs="Times New Roman"/>
          <w:bCs/>
          <w:sz w:val="24"/>
          <w:szCs w:val="24"/>
        </w:rPr>
        <w:t xml:space="preserve">The court further noted that the law does not take away the right of a litigant in the </w:t>
      </w:r>
      <w:r w:rsidR="00AC12E8" w:rsidRPr="00D74018">
        <w:rPr>
          <w:rFonts w:ascii="Times New Roman" w:hAnsi="Times New Roman" w:cs="Times New Roman"/>
          <w:bCs/>
          <w:sz w:val="24"/>
          <w:szCs w:val="24"/>
        </w:rPr>
        <w:t>position of</w:t>
      </w:r>
      <w:r w:rsidR="00275A8E" w:rsidRPr="00D74018">
        <w:rPr>
          <w:rFonts w:ascii="Times New Roman" w:hAnsi="Times New Roman" w:cs="Times New Roman"/>
          <w:bCs/>
          <w:sz w:val="24"/>
          <w:szCs w:val="24"/>
        </w:rPr>
        <w:t xml:space="preserve"> the first respondent to seek a remedy against what it considers an unlawful endorsing of </w:t>
      </w:r>
      <w:r w:rsidR="00275A8E" w:rsidRPr="00D74018">
        <w:rPr>
          <w:rFonts w:ascii="Times New Roman" w:hAnsi="Times New Roman" w:cs="Times New Roman"/>
          <w:bCs/>
          <w:sz w:val="24"/>
          <w:szCs w:val="24"/>
        </w:rPr>
        <w:lastRenderedPageBreak/>
        <w:t>caveats on his prope</w:t>
      </w:r>
      <w:r w:rsidR="005B20B6" w:rsidRPr="00D74018">
        <w:rPr>
          <w:rFonts w:ascii="Times New Roman" w:hAnsi="Times New Roman" w:cs="Times New Roman"/>
          <w:bCs/>
          <w:sz w:val="24"/>
          <w:szCs w:val="24"/>
        </w:rPr>
        <w:t>rty. The court further</w:t>
      </w:r>
      <w:r w:rsidR="00275A8E" w:rsidRPr="00D74018">
        <w:rPr>
          <w:rFonts w:ascii="Times New Roman" w:hAnsi="Times New Roman" w:cs="Times New Roman"/>
          <w:bCs/>
          <w:sz w:val="24"/>
          <w:szCs w:val="24"/>
        </w:rPr>
        <w:t xml:space="preserve"> found that the first respondent was not challenging </w:t>
      </w:r>
      <w:r w:rsidR="00B425FE" w:rsidRPr="00D74018">
        <w:rPr>
          <w:rFonts w:ascii="Times New Roman" w:hAnsi="Times New Roman" w:cs="Times New Roman"/>
          <w:bCs/>
          <w:sz w:val="24"/>
          <w:szCs w:val="24"/>
        </w:rPr>
        <w:t>the acquisition but was challenging the placing of cav</w:t>
      </w:r>
      <w:r w:rsidR="005B20B6" w:rsidRPr="00D74018">
        <w:rPr>
          <w:rFonts w:ascii="Times New Roman" w:hAnsi="Times New Roman" w:cs="Times New Roman"/>
          <w:bCs/>
          <w:sz w:val="24"/>
          <w:szCs w:val="24"/>
        </w:rPr>
        <w:t xml:space="preserve">eats on his property. </w:t>
      </w:r>
      <w:r w:rsidR="00195CE4" w:rsidRPr="00D74018">
        <w:rPr>
          <w:rFonts w:ascii="Times New Roman" w:hAnsi="Times New Roman" w:cs="Times New Roman"/>
          <w:bCs/>
          <w:sz w:val="24"/>
          <w:szCs w:val="24"/>
        </w:rPr>
        <w:t>T</w:t>
      </w:r>
      <w:r w:rsidR="00B425FE" w:rsidRPr="00D74018">
        <w:rPr>
          <w:rFonts w:ascii="Times New Roman" w:hAnsi="Times New Roman" w:cs="Times New Roman"/>
          <w:bCs/>
          <w:sz w:val="24"/>
          <w:szCs w:val="24"/>
        </w:rPr>
        <w:t xml:space="preserve">he contention that the cancellation of the caveats would have </w:t>
      </w:r>
      <w:r w:rsidR="00195CE4" w:rsidRPr="00D74018">
        <w:rPr>
          <w:rFonts w:ascii="Times New Roman" w:hAnsi="Times New Roman" w:cs="Times New Roman"/>
          <w:bCs/>
          <w:sz w:val="24"/>
          <w:szCs w:val="24"/>
        </w:rPr>
        <w:t>the</w:t>
      </w:r>
      <w:r w:rsidR="00B425FE" w:rsidRPr="00D74018">
        <w:rPr>
          <w:rFonts w:ascii="Times New Roman" w:hAnsi="Times New Roman" w:cs="Times New Roman"/>
          <w:bCs/>
          <w:sz w:val="24"/>
          <w:szCs w:val="24"/>
        </w:rPr>
        <w:t xml:space="preserve"> effect of reversing the acquisition of the first respondent’s land was</w:t>
      </w:r>
      <w:r w:rsidR="00195CE4" w:rsidRPr="00D74018">
        <w:rPr>
          <w:rFonts w:ascii="Times New Roman" w:hAnsi="Times New Roman" w:cs="Times New Roman"/>
          <w:bCs/>
          <w:sz w:val="24"/>
          <w:szCs w:val="24"/>
        </w:rPr>
        <w:t xml:space="preserve"> found to be</w:t>
      </w:r>
      <w:r w:rsidR="00B425FE" w:rsidRPr="00D74018">
        <w:rPr>
          <w:rFonts w:ascii="Times New Roman" w:hAnsi="Times New Roman" w:cs="Times New Roman"/>
          <w:bCs/>
          <w:sz w:val="24"/>
          <w:szCs w:val="24"/>
        </w:rPr>
        <w:t xml:space="preserve"> not persuasive. </w:t>
      </w:r>
      <w:r w:rsidR="00195CE4" w:rsidRPr="00D74018">
        <w:rPr>
          <w:rFonts w:ascii="Times New Roman" w:hAnsi="Times New Roman" w:cs="Times New Roman"/>
          <w:bCs/>
          <w:sz w:val="24"/>
          <w:szCs w:val="24"/>
        </w:rPr>
        <w:t>The court</w:t>
      </w:r>
      <w:r w:rsidR="005B20B6" w:rsidRPr="00D74018">
        <w:rPr>
          <w:rFonts w:ascii="Times New Roman" w:hAnsi="Times New Roman" w:cs="Times New Roman"/>
          <w:bCs/>
          <w:sz w:val="24"/>
          <w:szCs w:val="24"/>
        </w:rPr>
        <w:t xml:space="preserve"> thus found t</w:t>
      </w:r>
      <w:r w:rsidR="00B425FE" w:rsidRPr="00D74018">
        <w:rPr>
          <w:rFonts w:ascii="Times New Roman" w:hAnsi="Times New Roman" w:cs="Times New Roman"/>
          <w:bCs/>
          <w:sz w:val="24"/>
          <w:szCs w:val="24"/>
        </w:rPr>
        <w:t xml:space="preserve">he preliminary objection on jurisdiction raised by the </w:t>
      </w:r>
      <w:r w:rsidR="005B20B6" w:rsidRPr="00D74018">
        <w:rPr>
          <w:rFonts w:ascii="Times New Roman" w:hAnsi="Times New Roman" w:cs="Times New Roman"/>
          <w:bCs/>
          <w:sz w:val="24"/>
          <w:szCs w:val="24"/>
        </w:rPr>
        <w:t xml:space="preserve">first </w:t>
      </w:r>
      <w:r w:rsidR="00B425FE" w:rsidRPr="00D74018">
        <w:rPr>
          <w:rFonts w:ascii="Times New Roman" w:hAnsi="Times New Roman" w:cs="Times New Roman"/>
          <w:bCs/>
          <w:sz w:val="24"/>
          <w:szCs w:val="24"/>
        </w:rPr>
        <w:t xml:space="preserve">appellant </w:t>
      </w:r>
      <w:r w:rsidR="005B20B6" w:rsidRPr="00D74018">
        <w:rPr>
          <w:rFonts w:ascii="Times New Roman" w:hAnsi="Times New Roman" w:cs="Times New Roman"/>
          <w:bCs/>
          <w:sz w:val="24"/>
          <w:szCs w:val="24"/>
        </w:rPr>
        <w:t>to</w:t>
      </w:r>
      <w:r w:rsidR="00B425FE" w:rsidRPr="00D74018">
        <w:rPr>
          <w:rFonts w:ascii="Times New Roman" w:hAnsi="Times New Roman" w:cs="Times New Roman"/>
          <w:bCs/>
          <w:sz w:val="24"/>
          <w:szCs w:val="24"/>
        </w:rPr>
        <w:t xml:space="preserve"> be without merit.</w:t>
      </w:r>
    </w:p>
    <w:p w14:paraId="5E73FFC6" w14:textId="77777777" w:rsidR="00AC1ECD" w:rsidRPr="00D74018" w:rsidRDefault="00AC1ECD" w:rsidP="00A16151">
      <w:pPr>
        <w:spacing w:after="0" w:line="360" w:lineRule="auto"/>
        <w:jc w:val="both"/>
        <w:rPr>
          <w:rFonts w:ascii="Times New Roman" w:hAnsi="Times New Roman" w:cs="Times New Roman"/>
          <w:bCs/>
          <w:sz w:val="24"/>
          <w:szCs w:val="24"/>
        </w:rPr>
      </w:pPr>
    </w:p>
    <w:p w14:paraId="62E98FE0" w14:textId="34D5CB91" w:rsidR="00AC1ECD" w:rsidRPr="00D74018" w:rsidRDefault="00C569D1" w:rsidP="00C569D1">
      <w:pPr>
        <w:spacing w:line="480" w:lineRule="auto"/>
        <w:ind w:left="567" w:hanging="567"/>
        <w:jc w:val="both"/>
        <w:rPr>
          <w:rFonts w:ascii="Times New Roman" w:hAnsi="Times New Roman" w:cs="Times New Roman"/>
          <w:bCs/>
          <w:sz w:val="24"/>
          <w:szCs w:val="24"/>
        </w:rPr>
      </w:pPr>
      <w:r w:rsidRPr="00D74018">
        <w:rPr>
          <w:rFonts w:ascii="Times New Roman" w:hAnsi="Times New Roman" w:cs="Times New Roman"/>
          <w:bCs/>
          <w:sz w:val="24"/>
          <w:szCs w:val="24"/>
        </w:rPr>
        <w:t xml:space="preserve">14.   </w:t>
      </w:r>
      <w:r w:rsidR="00B425FE" w:rsidRPr="00D74018">
        <w:rPr>
          <w:rFonts w:ascii="Times New Roman" w:hAnsi="Times New Roman" w:cs="Times New Roman"/>
          <w:bCs/>
          <w:sz w:val="24"/>
          <w:szCs w:val="24"/>
        </w:rPr>
        <w:t xml:space="preserve">On the merits of the application, the court </w:t>
      </w:r>
      <w:r w:rsidR="00B425FE" w:rsidRPr="00D74018">
        <w:rPr>
          <w:rFonts w:ascii="Times New Roman" w:hAnsi="Times New Roman" w:cs="Times New Roman"/>
          <w:bCs/>
          <w:i/>
          <w:sz w:val="24"/>
          <w:szCs w:val="24"/>
        </w:rPr>
        <w:t>a quo</w:t>
      </w:r>
      <w:r w:rsidR="00812A5F" w:rsidRPr="00D74018">
        <w:rPr>
          <w:rFonts w:ascii="Times New Roman" w:hAnsi="Times New Roman" w:cs="Times New Roman"/>
          <w:bCs/>
          <w:sz w:val="24"/>
          <w:szCs w:val="24"/>
        </w:rPr>
        <w:t xml:space="preserve"> found that the</w:t>
      </w:r>
      <w:r w:rsidR="00B425FE" w:rsidRPr="00D74018">
        <w:rPr>
          <w:rFonts w:ascii="Times New Roman" w:hAnsi="Times New Roman" w:cs="Times New Roman"/>
          <w:bCs/>
          <w:sz w:val="24"/>
          <w:szCs w:val="24"/>
        </w:rPr>
        <w:t xml:space="preserve"> appellant</w:t>
      </w:r>
      <w:r w:rsidR="00812A5F" w:rsidRPr="00D74018">
        <w:rPr>
          <w:rFonts w:ascii="Times New Roman" w:hAnsi="Times New Roman" w:cs="Times New Roman"/>
          <w:bCs/>
          <w:sz w:val="24"/>
          <w:szCs w:val="24"/>
        </w:rPr>
        <w:t>s</w:t>
      </w:r>
      <w:r w:rsidR="00B425FE" w:rsidRPr="00D74018">
        <w:rPr>
          <w:rFonts w:ascii="Times New Roman" w:hAnsi="Times New Roman" w:cs="Times New Roman"/>
          <w:bCs/>
          <w:sz w:val="24"/>
          <w:szCs w:val="24"/>
        </w:rPr>
        <w:t xml:space="preserve"> did not challenge the existence of the court order in HC 2291/08. It found that the argument by the first appellant that the order in HC 2291/08</w:t>
      </w:r>
      <w:r w:rsidR="00B22671" w:rsidRPr="00D74018">
        <w:rPr>
          <w:rFonts w:ascii="Times New Roman" w:hAnsi="Times New Roman" w:cs="Times New Roman"/>
          <w:bCs/>
          <w:sz w:val="24"/>
          <w:szCs w:val="24"/>
        </w:rPr>
        <w:t xml:space="preserve"> </w:t>
      </w:r>
      <w:r w:rsidR="00B22671" w:rsidRPr="00D74018">
        <w:rPr>
          <w:rFonts w:ascii="Times New Roman" w:hAnsi="Times New Roman" w:cs="Times New Roman"/>
          <w:bCs/>
          <w:i/>
          <w:sz w:val="24"/>
          <w:szCs w:val="24"/>
        </w:rPr>
        <w:t>per</w:t>
      </w:r>
      <w:r w:rsidR="00B22671" w:rsidRPr="00D74018">
        <w:rPr>
          <w:rFonts w:ascii="Times New Roman" w:hAnsi="Times New Roman" w:cs="Times New Roman"/>
          <w:bCs/>
          <w:sz w:val="24"/>
          <w:szCs w:val="24"/>
        </w:rPr>
        <w:t xml:space="preserve"> N</w:t>
      </w:r>
      <w:r w:rsidR="005B20B6" w:rsidRPr="00D74018">
        <w:rPr>
          <w:rFonts w:ascii="Times New Roman" w:hAnsi="Times New Roman" w:cs="Times New Roman"/>
          <w:bCs/>
          <w:sz w:val="24"/>
          <w:szCs w:val="24"/>
        </w:rPr>
        <w:t>DOU</w:t>
      </w:r>
      <w:r w:rsidR="00B22671" w:rsidRPr="00D74018">
        <w:rPr>
          <w:rFonts w:ascii="Times New Roman" w:hAnsi="Times New Roman" w:cs="Times New Roman"/>
          <w:bCs/>
          <w:sz w:val="24"/>
          <w:szCs w:val="24"/>
        </w:rPr>
        <w:t xml:space="preserve"> J</w:t>
      </w:r>
      <w:r w:rsidR="00B425FE" w:rsidRPr="00D74018">
        <w:rPr>
          <w:rFonts w:ascii="Times New Roman" w:hAnsi="Times New Roman" w:cs="Times New Roman"/>
          <w:bCs/>
          <w:sz w:val="24"/>
          <w:szCs w:val="24"/>
        </w:rPr>
        <w:t xml:space="preserve"> was</w:t>
      </w:r>
      <w:r w:rsidR="005B20B6" w:rsidRPr="00D74018">
        <w:rPr>
          <w:rFonts w:ascii="Times New Roman" w:hAnsi="Times New Roman" w:cs="Times New Roman"/>
          <w:bCs/>
          <w:sz w:val="24"/>
          <w:szCs w:val="24"/>
        </w:rPr>
        <w:t xml:space="preserve"> a</w:t>
      </w:r>
      <w:r w:rsidR="00B425FE" w:rsidRPr="00D74018">
        <w:rPr>
          <w:rFonts w:ascii="Times New Roman" w:hAnsi="Times New Roman" w:cs="Times New Roman"/>
          <w:bCs/>
          <w:sz w:val="24"/>
          <w:szCs w:val="24"/>
        </w:rPr>
        <w:t xml:space="preserve"> </w:t>
      </w:r>
      <w:r w:rsidR="00B425FE" w:rsidRPr="00D74018">
        <w:rPr>
          <w:rFonts w:ascii="Times New Roman" w:hAnsi="Times New Roman" w:cs="Times New Roman"/>
          <w:bCs/>
          <w:i/>
          <w:sz w:val="24"/>
          <w:szCs w:val="24"/>
        </w:rPr>
        <w:t>brutum fulmen</w:t>
      </w:r>
      <w:r w:rsidR="00B425FE" w:rsidRPr="00D74018">
        <w:rPr>
          <w:rFonts w:ascii="Times New Roman" w:hAnsi="Times New Roman" w:cs="Times New Roman"/>
          <w:bCs/>
          <w:sz w:val="24"/>
          <w:szCs w:val="24"/>
        </w:rPr>
        <w:t xml:space="preserve"> was not persuasive as our jurisprudence does not permit a litigant to choose to ignore a court order on the basis that it is a </w:t>
      </w:r>
      <w:r w:rsidR="00B425FE" w:rsidRPr="00D74018">
        <w:rPr>
          <w:rFonts w:ascii="Times New Roman" w:hAnsi="Times New Roman" w:cs="Times New Roman"/>
          <w:bCs/>
          <w:i/>
          <w:sz w:val="24"/>
          <w:szCs w:val="24"/>
        </w:rPr>
        <w:t>brutum fulmen</w:t>
      </w:r>
      <w:r w:rsidR="00B425FE" w:rsidRPr="00D74018">
        <w:rPr>
          <w:rFonts w:ascii="Times New Roman" w:hAnsi="Times New Roman" w:cs="Times New Roman"/>
          <w:bCs/>
          <w:sz w:val="24"/>
          <w:szCs w:val="24"/>
        </w:rPr>
        <w:t>. It also noted that the whole argument advanced by the appellant</w:t>
      </w:r>
      <w:r w:rsidR="00812A5F" w:rsidRPr="00D74018">
        <w:rPr>
          <w:rFonts w:ascii="Times New Roman" w:hAnsi="Times New Roman" w:cs="Times New Roman"/>
          <w:bCs/>
          <w:sz w:val="24"/>
          <w:szCs w:val="24"/>
        </w:rPr>
        <w:t>s</w:t>
      </w:r>
      <w:r w:rsidR="00B425FE" w:rsidRPr="00D74018">
        <w:rPr>
          <w:rFonts w:ascii="Times New Roman" w:hAnsi="Times New Roman" w:cs="Times New Roman"/>
          <w:bCs/>
          <w:sz w:val="24"/>
          <w:szCs w:val="24"/>
        </w:rPr>
        <w:t xml:space="preserve"> was that the order in HC 2291/08 was wrongly made. </w:t>
      </w:r>
      <w:r w:rsidR="005B20B6" w:rsidRPr="00D74018">
        <w:rPr>
          <w:rFonts w:ascii="Times New Roman" w:hAnsi="Times New Roman" w:cs="Times New Roman"/>
          <w:bCs/>
          <w:sz w:val="24"/>
          <w:szCs w:val="24"/>
        </w:rPr>
        <w:t xml:space="preserve">With regard </w:t>
      </w:r>
      <w:r w:rsidR="00B425FE" w:rsidRPr="00D74018">
        <w:rPr>
          <w:rFonts w:ascii="Times New Roman" w:hAnsi="Times New Roman" w:cs="Times New Roman"/>
          <w:bCs/>
          <w:sz w:val="24"/>
          <w:szCs w:val="24"/>
        </w:rPr>
        <w:t xml:space="preserve">to this argument, the court </w:t>
      </w:r>
      <w:r w:rsidR="00B425FE" w:rsidRPr="00D74018">
        <w:rPr>
          <w:rFonts w:ascii="Times New Roman" w:hAnsi="Times New Roman" w:cs="Times New Roman"/>
          <w:bCs/>
          <w:i/>
          <w:sz w:val="24"/>
          <w:szCs w:val="24"/>
        </w:rPr>
        <w:t>a quo</w:t>
      </w:r>
      <w:r w:rsidR="00B425FE" w:rsidRPr="00D74018">
        <w:rPr>
          <w:rFonts w:ascii="Times New Roman" w:hAnsi="Times New Roman" w:cs="Times New Roman"/>
          <w:bCs/>
          <w:sz w:val="24"/>
          <w:szCs w:val="24"/>
        </w:rPr>
        <w:t xml:space="preserve"> found that it was not up to it to vary or alter or declare invalid an order of a judge of parallel jurisdiction as it had no</w:t>
      </w:r>
      <w:r w:rsidR="005B20B6" w:rsidRPr="00D74018">
        <w:rPr>
          <w:rFonts w:ascii="Times New Roman" w:hAnsi="Times New Roman" w:cs="Times New Roman"/>
          <w:bCs/>
          <w:sz w:val="24"/>
          <w:szCs w:val="24"/>
        </w:rPr>
        <w:t xml:space="preserve"> such</w:t>
      </w:r>
      <w:r w:rsidR="00B425FE" w:rsidRPr="00D74018">
        <w:rPr>
          <w:rFonts w:ascii="Times New Roman" w:hAnsi="Times New Roman" w:cs="Times New Roman"/>
          <w:bCs/>
          <w:sz w:val="24"/>
          <w:szCs w:val="24"/>
        </w:rPr>
        <w:t xml:space="preserve"> competence</w:t>
      </w:r>
      <w:r w:rsidR="005B20B6" w:rsidRPr="00D74018">
        <w:rPr>
          <w:rFonts w:ascii="Times New Roman" w:hAnsi="Times New Roman" w:cs="Times New Roman"/>
          <w:bCs/>
          <w:sz w:val="24"/>
          <w:szCs w:val="24"/>
        </w:rPr>
        <w:t>.</w:t>
      </w:r>
    </w:p>
    <w:p w14:paraId="5FE04622" w14:textId="35416D80" w:rsidR="00B425FE" w:rsidRPr="00D74018" w:rsidRDefault="00B425FE" w:rsidP="00A16151">
      <w:pPr>
        <w:pStyle w:val="ListParagraph"/>
        <w:spacing w:after="0" w:line="360" w:lineRule="auto"/>
        <w:jc w:val="both"/>
        <w:rPr>
          <w:rFonts w:ascii="Times New Roman" w:hAnsi="Times New Roman" w:cs="Times New Roman"/>
          <w:bCs/>
          <w:sz w:val="24"/>
          <w:szCs w:val="24"/>
        </w:rPr>
      </w:pPr>
      <w:r w:rsidRPr="00D74018">
        <w:rPr>
          <w:rFonts w:ascii="Times New Roman" w:hAnsi="Times New Roman" w:cs="Times New Roman"/>
          <w:bCs/>
          <w:sz w:val="24"/>
          <w:szCs w:val="24"/>
        </w:rPr>
        <w:t xml:space="preserve"> </w:t>
      </w:r>
    </w:p>
    <w:p w14:paraId="2A129B46" w14:textId="74689FD5" w:rsidR="00AC1ECD" w:rsidRPr="00AC12E8" w:rsidRDefault="0084132B" w:rsidP="00A16151">
      <w:pPr>
        <w:spacing w:before="240" w:line="480" w:lineRule="auto"/>
        <w:ind w:left="567" w:hanging="567"/>
        <w:jc w:val="both"/>
        <w:rPr>
          <w:rFonts w:ascii="Times New Roman" w:hAnsi="Times New Roman" w:cs="Times New Roman"/>
          <w:bCs/>
          <w:sz w:val="24"/>
          <w:szCs w:val="24"/>
        </w:rPr>
      </w:pPr>
      <w:r w:rsidRPr="00D74018">
        <w:rPr>
          <w:rFonts w:ascii="Times New Roman" w:hAnsi="Times New Roman" w:cs="Times New Roman"/>
          <w:bCs/>
          <w:sz w:val="24"/>
          <w:szCs w:val="24"/>
        </w:rPr>
        <w:t xml:space="preserve">15.   </w:t>
      </w:r>
      <w:r w:rsidR="00B425FE" w:rsidRPr="00D74018">
        <w:rPr>
          <w:rFonts w:ascii="Times New Roman" w:hAnsi="Times New Roman" w:cs="Times New Roman"/>
          <w:bCs/>
          <w:sz w:val="24"/>
          <w:szCs w:val="24"/>
        </w:rPr>
        <w:t>The court</w:t>
      </w:r>
      <w:r w:rsidR="005B20B6" w:rsidRPr="00D74018">
        <w:rPr>
          <w:rFonts w:ascii="Times New Roman" w:hAnsi="Times New Roman" w:cs="Times New Roman"/>
          <w:bCs/>
          <w:sz w:val="24"/>
          <w:szCs w:val="24"/>
        </w:rPr>
        <w:t xml:space="preserve"> </w:t>
      </w:r>
      <w:r w:rsidR="005B20B6" w:rsidRPr="00D74018">
        <w:rPr>
          <w:rFonts w:ascii="Times New Roman" w:hAnsi="Times New Roman" w:cs="Times New Roman"/>
          <w:bCs/>
          <w:i/>
          <w:sz w:val="24"/>
          <w:szCs w:val="24"/>
        </w:rPr>
        <w:t>a quo</w:t>
      </w:r>
      <w:r w:rsidR="00B425FE" w:rsidRPr="00D74018">
        <w:rPr>
          <w:rFonts w:ascii="Times New Roman" w:hAnsi="Times New Roman" w:cs="Times New Roman"/>
          <w:bCs/>
          <w:sz w:val="24"/>
          <w:szCs w:val="24"/>
        </w:rPr>
        <w:t xml:space="preserve"> also found that the order of the High Court was still extant and</w:t>
      </w:r>
      <w:r w:rsidR="005B20B6" w:rsidRPr="00D74018">
        <w:rPr>
          <w:rFonts w:ascii="Times New Roman" w:hAnsi="Times New Roman" w:cs="Times New Roman"/>
          <w:bCs/>
          <w:sz w:val="24"/>
          <w:szCs w:val="24"/>
        </w:rPr>
        <w:t xml:space="preserve"> that</w:t>
      </w:r>
      <w:r w:rsidR="00B425FE" w:rsidRPr="00D74018">
        <w:rPr>
          <w:rFonts w:ascii="Times New Roman" w:hAnsi="Times New Roman" w:cs="Times New Roman"/>
          <w:bCs/>
          <w:sz w:val="24"/>
          <w:szCs w:val="24"/>
        </w:rPr>
        <w:t xml:space="preserve"> it was</w:t>
      </w:r>
      <w:r w:rsidR="005B20B6" w:rsidRPr="00D74018">
        <w:rPr>
          <w:rFonts w:ascii="Times New Roman" w:hAnsi="Times New Roman" w:cs="Times New Roman"/>
          <w:bCs/>
          <w:sz w:val="24"/>
          <w:szCs w:val="24"/>
        </w:rPr>
        <w:t xml:space="preserve"> therefore</w:t>
      </w:r>
      <w:r w:rsidR="00B425FE" w:rsidRPr="00D74018">
        <w:rPr>
          <w:rFonts w:ascii="Times New Roman" w:hAnsi="Times New Roman" w:cs="Times New Roman"/>
          <w:bCs/>
          <w:sz w:val="24"/>
          <w:szCs w:val="24"/>
        </w:rPr>
        <w:t xml:space="preserve"> binding unless overturned on appeal or through rescission proceedings. The court</w:t>
      </w:r>
      <w:r w:rsidR="005B20B6" w:rsidRPr="00D74018">
        <w:rPr>
          <w:rFonts w:ascii="Times New Roman" w:hAnsi="Times New Roman" w:cs="Times New Roman"/>
          <w:bCs/>
          <w:sz w:val="24"/>
          <w:szCs w:val="24"/>
        </w:rPr>
        <w:t xml:space="preserve"> opined that it</w:t>
      </w:r>
      <w:r w:rsidR="00B425FE" w:rsidRPr="00D74018">
        <w:rPr>
          <w:rFonts w:ascii="Times New Roman" w:hAnsi="Times New Roman" w:cs="Times New Roman"/>
          <w:bCs/>
          <w:sz w:val="24"/>
          <w:szCs w:val="24"/>
        </w:rPr>
        <w:t xml:space="preserve"> could not simply ignore the</w:t>
      </w:r>
      <w:r w:rsidR="005B20B6" w:rsidRPr="00D74018">
        <w:rPr>
          <w:rFonts w:ascii="Times New Roman" w:hAnsi="Times New Roman" w:cs="Times New Roman"/>
          <w:bCs/>
          <w:sz w:val="24"/>
          <w:szCs w:val="24"/>
        </w:rPr>
        <w:t xml:space="preserve"> said</w:t>
      </w:r>
      <w:r w:rsidR="00B425FE" w:rsidRPr="00D74018">
        <w:rPr>
          <w:rFonts w:ascii="Times New Roman" w:hAnsi="Times New Roman" w:cs="Times New Roman"/>
          <w:bCs/>
          <w:sz w:val="24"/>
          <w:szCs w:val="24"/>
        </w:rPr>
        <w:t xml:space="preserve"> order of the High Court. </w:t>
      </w:r>
      <w:r w:rsidR="00195CE4" w:rsidRPr="00D74018">
        <w:rPr>
          <w:rFonts w:ascii="Times New Roman" w:hAnsi="Times New Roman" w:cs="Times New Roman"/>
          <w:bCs/>
          <w:sz w:val="24"/>
          <w:szCs w:val="24"/>
        </w:rPr>
        <w:t xml:space="preserve">It </w:t>
      </w:r>
      <w:r w:rsidR="00B425FE" w:rsidRPr="00D74018">
        <w:rPr>
          <w:rFonts w:ascii="Times New Roman" w:hAnsi="Times New Roman" w:cs="Times New Roman"/>
          <w:bCs/>
          <w:sz w:val="24"/>
          <w:szCs w:val="24"/>
        </w:rPr>
        <w:t>thus found that the existen</w:t>
      </w:r>
      <w:r w:rsidR="005B20B6" w:rsidRPr="00D74018">
        <w:rPr>
          <w:rFonts w:ascii="Times New Roman" w:hAnsi="Times New Roman" w:cs="Times New Roman"/>
          <w:bCs/>
          <w:sz w:val="24"/>
          <w:szCs w:val="24"/>
        </w:rPr>
        <w:t>ce of c</w:t>
      </w:r>
      <w:r w:rsidR="00B425FE" w:rsidRPr="00D74018">
        <w:rPr>
          <w:rFonts w:ascii="Times New Roman" w:hAnsi="Times New Roman" w:cs="Times New Roman"/>
          <w:bCs/>
          <w:sz w:val="24"/>
          <w:szCs w:val="24"/>
        </w:rPr>
        <w:t>aveats 844/2000 and 77/2019 was not supported by law. This was so as the order of the High Court in HC 2291/08 declared that</w:t>
      </w:r>
      <w:r w:rsidR="00E1458B" w:rsidRPr="00D74018">
        <w:rPr>
          <w:rFonts w:ascii="Times New Roman" w:hAnsi="Times New Roman" w:cs="Times New Roman"/>
          <w:bCs/>
          <w:sz w:val="24"/>
          <w:szCs w:val="24"/>
        </w:rPr>
        <w:t xml:space="preserve"> land held under deed of transfer</w:t>
      </w:r>
      <w:r w:rsidR="00B425FE" w:rsidRPr="00D74018">
        <w:rPr>
          <w:rFonts w:ascii="Times New Roman" w:hAnsi="Times New Roman" w:cs="Times New Roman"/>
          <w:bCs/>
          <w:sz w:val="24"/>
          <w:szCs w:val="24"/>
        </w:rPr>
        <w:t xml:space="preserve"> 3188/83 was not subject to any act of acquisition or resettlement. </w:t>
      </w:r>
      <w:r w:rsidR="009D0C7D" w:rsidRPr="00D74018">
        <w:rPr>
          <w:rFonts w:ascii="Times New Roman" w:hAnsi="Times New Roman" w:cs="Times New Roman"/>
          <w:bCs/>
          <w:sz w:val="24"/>
          <w:szCs w:val="24"/>
        </w:rPr>
        <w:t xml:space="preserve">The court </w:t>
      </w:r>
      <w:r w:rsidR="00E1458B" w:rsidRPr="00D74018">
        <w:rPr>
          <w:rFonts w:ascii="Times New Roman" w:hAnsi="Times New Roman" w:cs="Times New Roman"/>
          <w:bCs/>
          <w:sz w:val="24"/>
          <w:szCs w:val="24"/>
        </w:rPr>
        <w:t>thus ruled that the</w:t>
      </w:r>
      <w:r w:rsidR="00A7201E" w:rsidRPr="00D74018">
        <w:rPr>
          <w:rFonts w:ascii="Times New Roman" w:hAnsi="Times New Roman" w:cs="Times New Roman"/>
          <w:bCs/>
          <w:sz w:val="24"/>
          <w:szCs w:val="24"/>
        </w:rPr>
        <w:t xml:space="preserve"> first</w:t>
      </w:r>
      <w:r w:rsidR="00E1458B" w:rsidRPr="00D74018">
        <w:rPr>
          <w:rFonts w:ascii="Times New Roman" w:hAnsi="Times New Roman" w:cs="Times New Roman"/>
          <w:bCs/>
          <w:sz w:val="24"/>
          <w:szCs w:val="24"/>
        </w:rPr>
        <w:t xml:space="preserve"> appellant had no caveatable interest over the property. </w:t>
      </w:r>
    </w:p>
    <w:p w14:paraId="67CB8BC5" w14:textId="7A1726B0" w:rsidR="00AC1ECD" w:rsidRPr="00D74018" w:rsidRDefault="00011674" w:rsidP="00A16151">
      <w:pPr>
        <w:autoSpaceDE w:val="0"/>
        <w:autoSpaceDN w:val="0"/>
        <w:adjustRightInd w:val="0"/>
        <w:spacing w:before="240" w:after="0" w:line="480" w:lineRule="auto"/>
        <w:ind w:left="567" w:hanging="567"/>
        <w:jc w:val="both"/>
        <w:rPr>
          <w:rFonts w:ascii="Times New Roman" w:hAnsi="Times New Roman" w:cs="Times New Roman"/>
          <w:sz w:val="24"/>
          <w:szCs w:val="24"/>
        </w:rPr>
      </w:pPr>
      <w:r w:rsidRPr="00D74018">
        <w:rPr>
          <w:rFonts w:ascii="Times New Roman" w:hAnsi="Times New Roman" w:cs="Times New Roman"/>
          <w:sz w:val="24"/>
          <w:szCs w:val="24"/>
        </w:rPr>
        <w:lastRenderedPageBreak/>
        <w:t xml:space="preserve">16.    </w:t>
      </w:r>
      <w:r w:rsidR="009C4583" w:rsidRPr="00D74018">
        <w:rPr>
          <w:rFonts w:ascii="Times New Roman" w:hAnsi="Times New Roman" w:cs="Times New Roman"/>
          <w:sz w:val="24"/>
          <w:szCs w:val="24"/>
        </w:rPr>
        <w:t xml:space="preserve">In the result, the second </w:t>
      </w:r>
      <w:r w:rsidR="00E5175E" w:rsidRPr="00D74018">
        <w:rPr>
          <w:rFonts w:ascii="Times New Roman" w:hAnsi="Times New Roman" w:cs="Times New Roman"/>
          <w:sz w:val="24"/>
          <w:szCs w:val="24"/>
        </w:rPr>
        <w:t>appellant</w:t>
      </w:r>
      <w:r w:rsidR="009C4583" w:rsidRPr="00D74018">
        <w:rPr>
          <w:rFonts w:ascii="Times New Roman" w:hAnsi="Times New Roman" w:cs="Times New Roman"/>
          <w:sz w:val="24"/>
          <w:szCs w:val="24"/>
        </w:rPr>
        <w:t xml:space="preserve"> was ordered to cancel the Caveats 844/2000, ZN Caveat 26/2017 and Caveat 77/2019 endorsed on the first respondent’s title deed.</w:t>
      </w:r>
    </w:p>
    <w:p w14:paraId="337FF8FA" w14:textId="06BDEE85" w:rsidR="005B20B6" w:rsidRPr="00D74018" w:rsidRDefault="009C4583" w:rsidP="00A16151">
      <w:pPr>
        <w:pStyle w:val="ListParagraph"/>
        <w:autoSpaceDE w:val="0"/>
        <w:autoSpaceDN w:val="0"/>
        <w:adjustRightInd w:val="0"/>
        <w:spacing w:after="0" w:line="360" w:lineRule="auto"/>
        <w:jc w:val="both"/>
        <w:rPr>
          <w:rFonts w:ascii="Times New Roman" w:hAnsi="Times New Roman" w:cs="Times New Roman"/>
          <w:sz w:val="24"/>
          <w:szCs w:val="24"/>
        </w:rPr>
      </w:pPr>
      <w:r w:rsidRPr="00D74018">
        <w:rPr>
          <w:rFonts w:ascii="Times New Roman" w:hAnsi="Times New Roman" w:cs="Times New Roman"/>
          <w:sz w:val="24"/>
          <w:szCs w:val="24"/>
        </w:rPr>
        <w:t xml:space="preserve"> </w:t>
      </w:r>
    </w:p>
    <w:p w14:paraId="4F7F5D58" w14:textId="3FA1CBB8" w:rsidR="00447F8E" w:rsidRPr="00D74018" w:rsidRDefault="0000387C" w:rsidP="0000387C">
      <w:pPr>
        <w:autoSpaceDE w:val="0"/>
        <w:autoSpaceDN w:val="0"/>
        <w:adjustRightInd w:val="0"/>
        <w:spacing w:after="0" w:line="480" w:lineRule="auto"/>
        <w:ind w:left="567" w:hanging="567"/>
        <w:jc w:val="both"/>
        <w:rPr>
          <w:rFonts w:ascii="Times New Roman" w:hAnsi="Times New Roman" w:cs="Times New Roman"/>
          <w:sz w:val="24"/>
          <w:szCs w:val="24"/>
        </w:rPr>
      </w:pPr>
      <w:r w:rsidRPr="00D74018">
        <w:rPr>
          <w:rFonts w:ascii="Times New Roman" w:hAnsi="Times New Roman" w:cs="Times New Roman"/>
          <w:sz w:val="24"/>
          <w:szCs w:val="24"/>
        </w:rPr>
        <w:t xml:space="preserve">17.   </w:t>
      </w:r>
      <w:r w:rsidR="009C4583" w:rsidRPr="00D74018">
        <w:rPr>
          <w:rFonts w:ascii="Times New Roman" w:hAnsi="Times New Roman" w:cs="Times New Roman"/>
          <w:sz w:val="24"/>
          <w:szCs w:val="24"/>
        </w:rPr>
        <w:t xml:space="preserve">Aggrieved by the decision of the court </w:t>
      </w:r>
      <w:r w:rsidR="009C4583" w:rsidRPr="00D74018">
        <w:rPr>
          <w:rFonts w:ascii="Times New Roman" w:hAnsi="Times New Roman" w:cs="Times New Roman"/>
          <w:i/>
          <w:sz w:val="24"/>
          <w:szCs w:val="24"/>
        </w:rPr>
        <w:t>a quo</w:t>
      </w:r>
      <w:r w:rsidR="009C4583" w:rsidRPr="00D74018">
        <w:rPr>
          <w:rFonts w:ascii="Times New Roman" w:hAnsi="Times New Roman" w:cs="Times New Roman"/>
          <w:sz w:val="24"/>
          <w:szCs w:val="24"/>
        </w:rPr>
        <w:t>, the appellant</w:t>
      </w:r>
      <w:r w:rsidR="00D6280B" w:rsidRPr="00D74018">
        <w:rPr>
          <w:rFonts w:ascii="Times New Roman" w:hAnsi="Times New Roman" w:cs="Times New Roman"/>
          <w:sz w:val="24"/>
          <w:szCs w:val="24"/>
        </w:rPr>
        <w:t>s have</w:t>
      </w:r>
      <w:r w:rsidRPr="00D74018">
        <w:rPr>
          <w:rFonts w:ascii="Times New Roman" w:hAnsi="Times New Roman" w:cs="Times New Roman"/>
          <w:sz w:val="24"/>
          <w:szCs w:val="24"/>
        </w:rPr>
        <w:t xml:space="preserve"> approached this court on </w:t>
      </w:r>
      <w:r w:rsidR="009C4583" w:rsidRPr="00D74018">
        <w:rPr>
          <w:rFonts w:ascii="Times New Roman" w:hAnsi="Times New Roman" w:cs="Times New Roman"/>
          <w:sz w:val="24"/>
          <w:szCs w:val="24"/>
        </w:rPr>
        <w:t>the following grounds of appeal.</w:t>
      </w:r>
    </w:p>
    <w:p w14:paraId="642CE098" w14:textId="77777777" w:rsidR="00447F8E" w:rsidRPr="00D74018" w:rsidRDefault="00447F8E" w:rsidP="009D0C7D">
      <w:pPr>
        <w:pStyle w:val="ListParagraph"/>
        <w:numPr>
          <w:ilvl w:val="0"/>
          <w:numId w:val="7"/>
        </w:numPr>
        <w:spacing w:line="240" w:lineRule="auto"/>
        <w:jc w:val="both"/>
        <w:rPr>
          <w:rFonts w:ascii="Times New Roman" w:hAnsi="Times New Roman" w:cs="Times New Roman"/>
          <w:bCs/>
          <w:sz w:val="24"/>
          <w:szCs w:val="24"/>
        </w:rPr>
      </w:pPr>
      <w:r w:rsidRPr="00D74018">
        <w:rPr>
          <w:rFonts w:ascii="Times New Roman" w:hAnsi="Times New Roman" w:cs="Times New Roman"/>
          <w:sz w:val="24"/>
          <w:szCs w:val="24"/>
        </w:rPr>
        <w:t xml:space="preserve">The court </w:t>
      </w:r>
      <w:r w:rsidRPr="00D74018">
        <w:rPr>
          <w:rFonts w:ascii="Times New Roman" w:hAnsi="Times New Roman" w:cs="Times New Roman"/>
          <w:i/>
          <w:sz w:val="24"/>
          <w:szCs w:val="24"/>
        </w:rPr>
        <w:t>a quo</w:t>
      </w:r>
      <w:r w:rsidRPr="00D74018">
        <w:rPr>
          <w:rFonts w:ascii="Times New Roman" w:hAnsi="Times New Roman" w:cs="Times New Roman"/>
          <w:sz w:val="24"/>
          <w:szCs w:val="24"/>
        </w:rPr>
        <w:t xml:space="preserve"> erred and grossly misdirected itself on a point of law by dismissing the appellant’s preliminary point that this Court had no jurisdiction to adjudicate this matter at all as the farm was listed under schedule 7 of the Constitution hence its title vests in the state. </w:t>
      </w:r>
    </w:p>
    <w:p w14:paraId="28B10914" w14:textId="77777777" w:rsidR="00C6757F" w:rsidRPr="00D74018" w:rsidRDefault="00447F8E" w:rsidP="009D0C7D">
      <w:pPr>
        <w:pStyle w:val="ListParagraph"/>
        <w:numPr>
          <w:ilvl w:val="0"/>
          <w:numId w:val="7"/>
        </w:numPr>
        <w:spacing w:line="240" w:lineRule="auto"/>
        <w:jc w:val="both"/>
        <w:rPr>
          <w:rFonts w:ascii="Times New Roman" w:hAnsi="Times New Roman" w:cs="Times New Roman"/>
          <w:bCs/>
          <w:sz w:val="24"/>
          <w:szCs w:val="24"/>
        </w:rPr>
      </w:pPr>
      <w:r w:rsidRPr="00D74018">
        <w:rPr>
          <w:rFonts w:ascii="Times New Roman" w:hAnsi="Times New Roman" w:cs="Times New Roman"/>
          <w:sz w:val="24"/>
          <w:szCs w:val="24"/>
        </w:rPr>
        <w:t xml:space="preserve">The court </w:t>
      </w:r>
      <w:r w:rsidRPr="00D74018">
        <w:rPr>
          <w:rFonts w:ascii="Times New Roman" w:hAnsi="Times New Roman" w:cs="Times New Roman"/>
          <w:i/>
          <w:sz w:val="24"/>
          <w:szCs w:val="24"/>
        </w:rPr>
        <w:t>a quo</w:t>
      </w:r>
      <w:r w:rsidRPr="00D74018">
        <w:rPr>
          <w:rFonts w:ascii="Times New Roman" w:hAnsi="Times New Roman" w:cs="Times New Roman"/>
          <w:sz w:val="24"/>
          <w:szCs w:val="24"/>
        </w:rPr>
        <w:t xml:space="preserve"> misdirected itself by cancelling the caveats which had been endorsed on the 1st respondent’s title deed No. 3188/83 under caveats 844/2000, ZN caveat 26/2017 and caveat 99/2019. The effect of the cancelation would have reversed the acquisition of the appellant</w:t>
      </w:r>
      <w:r w:rsidR="00B47FD6" w:rsidRPr="00D74018">
        <w:rPr>
          <w:rFonts w:ascii="Times New Roman" w:hAnsi="Times New Roman" w:cs="Times New Roman"/>
          <w:sz w:val="24"/>
          <w:szCs w:val="24"/>
        </w:rPr>
        <w:t>’</w:t>
      </w:r>
      <w:r w:rsidRPr="00D74018">
        <w:rPr>
          <w:rFonts w:ascii="Times New Roman" w:hAnsi="Times New Roman" w:cs="Times New Roman"/>
          <w:sz w:val="24"/>
          <w:szCs w:val="24"/>
        </w:rPr>
        <w:t>s land from the state which cannot be done by a court of law.</w:t>
      </w:r>
    </w:p>
    <w:p w14:paraId="74598B6D" w14:textId="77777777" w:rsidR="009D0C7D" w:rsidRPr="00D74018" w:rsidRDefault="009D0C7D" w:rsidP="009D0C7D">
      <w:pPr>
        <w:pStyle w:val="ListParagraph"/>
        <w:spacing w:line="240" w:lineRule="auto"/>
        <w:jc w:val="both"/>
        <w:rPr>
          <w:rFonts w:ascii="Times New Roman" w:hAnsi="Times New Roman" w:cs="Times New Roman"/>
          <w:bCs/>
          <w:sz w:val="24"/>
          <w:szCs w:val="24"/>
        </w:rPr>
      </w:pPr>
    </w:p>
    <w:p w14:paraId="3F7411A6" w14:textId="77777777" w:rsidR="00AC1ECD" w:rsidRPr="00D74018" w:rsidRDefault="00AC1ECD" w:rsidP="009D0C7D">
      <w:pPr>
        <w:pStyle w:val="ListParagraph"/>
        <w:spacing w:line="240" w:lineRule="auto"/>
        <w:jc w:val="both"/>
        <w:rPr>
          <w:rFonts w:ascii="Times New Roman" w:hAnsi="Times New Roman" w:cs="Times New Roman"/>
          <w:bCs/>
          <w:sz w:val="24"/>
          <w:szCs w:val="24"/>
        </w:rPr>
      </w:pPr>
    </w:p>
    <w:p w14:paraId="2AB60049" w14:textId="75B71FC6" w:rsidR="004F5ADB" w:rsidRPr="00D74018" w:rsidRDefault="004F5ADB" w:rsidP="004F5ADB">
      <w:pPr>
        <w:spacing w:line="480" w:lineRule="auto"/>
        <w:jc w:val="both"/>
        <w:rPr>
          <w:rFonts w:ascii="Times New Roman" w:hAnsi="Times New Roman" w:cs="Times New Roman"/>
          <w:b/>
          <w:bCs/>
          <w:sz w:val="24"/>
          <w:szCs w:val="24"/>
          <w:u w:val="single"/>
        </w:rPr>
      </w:pPr>
      <w:r w:rsidRPr="00D74018">
        <w:rPr>
          <w:rFonts w:ascii="Times New Roman" w:hAnsi="Times New Roman" w:cs="Times New Roman"/>
          <w:b/>
          <w:bCs/>
          <w:sz w:val="24"/>
          <w:szCs w:val="24"/>
          <w:u w:val="single"/>
        </w:rPr>
        <w:t>DETERMINATION OF PRELIMINARY POINT</w:t>
      </w:r>
      <w:r w:rsidR="009D0C7D" w:rsidRPr="00D74018">
        <w:rPr>
          <w:rFonts w:ascii="Times New Roman" w:hAnsi="Times New Roman" w:cs="Times New Roman"/>
          <w:b/>
          <w:bCs/>
          <w:sz w:val="24"/>
          <w:szCs w:val="24"/>
          <w:u w:val="single"/>
        </w:rPr>
        <w:t xml:space="preserve"> RAISED BEFORE THIS COURT</w:t>
      </w:r>
    </w:p>
    <w:p w14:paraId="2E5FA8FC" w14:textId="26E28937" w:rsidR="00587129" w:rsidRPr="00D74018" w:rsidRDefault="001151A9" w:rsidP="00587129">
      <w:pPr>
        <w:spacing w:line="480" w:lineRule="auto"/>
        <w:ind w:left="567" w:hanging="567"/>
        <w:jc w:val="both"/>
        <w:rPr>
          <w:rFonts w:ascii="Times New Roman" w:hAnsi="Times New Roman" w:cs="Times New Roman"/>
          <w:sz w:val="24"/>
          <w:szCs w:val="24"/>
        </w:rPr>
      </w:pPr>
      <w:r w:rsidRPr="00D74018">
        <w:rPr>
          <w:rFonts w:ascii="Times New Roman" w:hAnsi="Times New Roman" w:cs="Times New Roman"/>
          <w:sz w:val="24"/>
          <w:szCs w:val="24"/>
        </w:rPr>
        <w:t xml:space="preserve">18. </w:t>
      </w:r>
      <w:r w:rsidR="006439A5" w:rsidRPr="00D74018">
        <w:rPr>
          <w:rFonts w:ascii="Times New Roman" w:hAnsi="Times New Roman" w:cs="Times New Roman"/>
          <w:sz w:val="24"/>
          <w:szCs w:val="24"/>
        </w:rPr>
        <w:t xml:space="preserve">   </w:t>
      </w:r>
      <w:r w:rsidR="00C6757F" w:rsidRPr="00D74018">
        <w:rPr>
          <w:rFonts w:ascii="Times New Roman" w:hAnsi="Times New Roman" w:cs="Times New Roman"/>
          <w:sz w:val="24"/>
          <w:szCs w:val="24"/>
        </w:rPr>
        <w:t xml:space="preserve">At the hearing of the appeal, counsel for the </w:t>
      </w:r>
      <w:r w:rsidR="00B47FD6" w:rsidRPr="00D74018">
        <w:rPr>
          <w:rFonts w:ascii="Times New Roman" w:hAnsi="Times New Roman" w:cs="Times New Roman"/>
          <w:sz w:val="24"/>
          <w:szCs w:val="24"/>
        </w:rPr>
        <w:t>first</w:t>
      </w:r>
      <w:r w:rsidR="00C6757F" w:rsidRPr="00D74018">
        <w:rPr>
          <w:rFonts w:ascii="Times New Roman" w:hAnsi="Times New Roman" w:cs="Times New Roman"/>
          <w:sz w:val="24"/>
          <w:szCs w:val="24"/>
        </w:rPr>
        <w:t xml:space="preserve"> respondent raised a preliminary point to the effect that the relief sought was fatally defective in that</w:t>
      </w:r>
      <w:r w:rsidR="00B47FD6" w:rsidRPr="00D74018">
        <w:rPr>
          <w:rFonts w:ascii="Times New Roman" w:hAnsi="Times New Roman" w:cs="Times New Roman"/>
          <w:sz w:val="24"/>
          <w:szCs w:val="24"/>
        </w:rPr>
        <w:t xml:space="preserve"> in the relief that they sought,</w:t>
      </w:r>
      <w:r w:rsidR="00C6757F" w:rsidRPr="00D74018">
        <w:rPr>
          <w:rFonts w:ascii="Times New Roman" w:hAnsi="Times New Roman" w:cs="Times New Roman"/>
          <w:sz w:val="24"/>
          <w:szCs w:val="24"/>
        </w:rPr>
        <w:t xml:space="preserve"> the appellants did not state how the matter should proceed in the event that the appeal was allowed and the judgment of the court </w:t>
      </w:r>
      <w:r w:rsidR="00C6757F" w:rsidRPr="00D74018">
        <w:rPr>
          <w:rFonts w:ascii="Times New Roman" w:hAnsi="Times New Roman" w:cs="Times New Roman"/>
          <w:i/>
          <w:sz w:val="24"/>
          <w:szCs w:val="24"/>
        </w:rPr>
        <w:t>a quo</w:t>
      </w:r>
      <w:r w:rsidR="00C6757F" w:rsidRPr="00D74018">
        <w:rPr>
          <w:rFonts w:ascii="Times New Roman" w:hAnsi="Times New Roman" w:cs="Times New Roman"/>
          <w:sz w:val="24"/>
          <w:szCs w:val="24"/>
        </w:rPr>
        <w:t xml:space="preserve"> set aside. In making this point counsel argued that the appellants ought to have stated the substituted order which would be granted by this Court in the event that the appeal is allowed. </w:t>
      </w:r>
    </w:p>
    <w:p w14:paraId="5BB6C943" w14:textId="77777777" w:rsidR="00587129" w:rsidRPr="00D74018" w:rsidRDefault="00587129" w:rsidP="00AC12E8">
      <w:pPr>
        <w:spacing w:after="0" w:line="276" w:lineRule="auto"/>
        <w:ind w:left="567" w:hanging="567"/>
        <w:jc w:val="both"/>
        <w:rPr>
          <w:rFonts w:ascii="Times New Roman" w:hAnsi="Times New Roman" w:cs="Times New Roman"/>
          <w:sz w:val="24"/>
          <w:szCs w:val="24"/>
        </w:rPr>
      </w:pPr>
    </w:p>
    <w:p w14:paraId="5EB87E96" w14:textId="2DC64E4B" w:rsidR="00C6757F" w:rsidRPr="00D74018" w:rsidRDefault="006439A5" w:rsidP="006439A5">
      <w:pPr>
        <w:spacing w:line="480" w:lineRule="auto"/>
        <w:ind w:left="567" w:hanging="567"/>
        <w:jc w:val="both"/>
        <w:rPr>
          <w:rFonts w:ascii="Times New Roman" w:hAnsi="Times New Roman" w:cs="Times New Roman"/>
          <w:sz w:val="24"/>
          <w:szCs w:val="24"/>
        </w:rPr>
      </w:pPr>
      <w:r w:rsidRPr="00D74018">
        <w:rPr>
          <w:rFonts w:ascii="Times New Roman" w:hAnsi="Times New Roman" w:cs="Times New Roman"/>
          <w:sz w:val="24"/>
          <w:szCs w:val="24"/>
        </w:rPr>
        <w:t xml:space="preserve">19.    </w:t>
      </w:r>
      <w:r w:rsidR="00C6757F" w:rsidRPr="00D74018">
        <w:rPr>
          <w:rFonts w:ascii="Times New Roman" w:hAnsi="Times New Roman" w:cs="Times New Roman"/>
          <w:sz w:val="24"/>
          <w:szCs w:val="24"/>
        </w:rPr>
        <w:t>In opposing the preliminary point, counsel for the appellant</w:t>
      </w:r>
      <w:r w:rsidR="00B47FD6" w:rsidRPr="00D74018">
        <w:rPr>
          <w:rFonts w:ascii="Times New Roman" w:hAnsi="Times New Roman" w:cs="Times New Roman"/>
          <w:sz w:val="24"/>
          <w:szCs w:val="24"/>
        </w:rPr>
        <w:t>s</w:t>
      </w:r>
      <w:r w:rsidR="00C6757F" w:rsidRPr="00D74018">
        <w:rPr>
          <w:rFonts w:ascii="Times New Roman" w:hAnsi="Times New Roman" w:cs="Times New Roman"/>
          <w:sz w:val="24"/>
          <w:szCs w:val="24"/>
        </w:rPr>
        <w:t xml:space="preserve"> argued that the relief sought</w:t>
      </w:r>
      <w:r w:rsidR="009B50F5" w:rsidRPr="00D74018">
        <w:rPr>
          <w:rFonts w:ascii="Times New Roman" w:hAnsi="Times New Roman" w:cs="Times New Roman"/>
          <w:sz w:val="24"/>
          <w:szCs w:val="24"/>
        </w:rPr>
        <w:t>,</w:t>
      </w:r>
      <w:r w:rsidR="00C6757F" w:rsidRPr="00D74018">
        <w:rPr>
          <w:rFonts w:ascii="Times New Roman" w:hAnsi="Times New Roman" w:cs="Times New Roman"/>
          <w:sz w:val="24"/>
          <w:szCs w:val="24"/>
        </w:rPr>
        <w:t xml:space="preserve"> as crafted</w:t>
      </w:r>
      <w:r w:rsidR="009B50F5" w:rsidRPr="00D74018">
        <w:rPr>
          <w:rFonts w:ascii="Times New Roman" w:hAnsi="Times New Roman" w:cs="Times New Roman"/>
          <w:sz w:val="24"/>
          <w:szCs w:val="24"/>
        </w:rPr>
        <w:t>,</w:t>
      </w:r>
      <w:r w:rsidR="00C6757F" w:rsidRPr="00D74018">
        <w:rPr>
          <w:rFonts w:ascii="Times New Roman" w:hAnsi="Times New Roman" w:cs="Times New Roman"/>
          <w:sz w:val="24"/>
          <w:szCs w:val="24"/>
        </w:rPr>
        <w:t xml:space="preserve"> was exact and precise in that once the appeal was allowed and the order of the court </w:t>
      </w:r>
      <w:r w:rsidR="00C6757F" w:rsidRPr="00D74018">
        <w:rPr>
          <w:rFonts w:ascii="Times New Roman" w:hAnsi="Times New Roman" w:cs="Times New Roman"/>
          <w:i/>
          <w:sz w:val="24"/>
          <w:szCs w:val="24"/>
        </w:rPr>
        <w:t>a quo</w:t>
      </w:r>
      <w:r w:rsidR="00B47FD6" w:rsidRPr="00D74018">
        <w:rPr>
          <w:rFonts w:ascii="Times New Roman" w:hAnsi="Times New Roman" w:cs="Times New Roman"/>
          <w:sz w:val="24"/>
          <w:szCs w:val="24"/>
        </w:rPr>
        <w:t xml:space="preserve"> is</w:t>
      </w:r>
      <w:r w:rsidR="00C6757F" w:rsidRPr="00D74018">
        <w:rPr>
          <w:rFonts w:ascii="Times New Roman" w:hAnsi="Times New Roman" w:cs="Times New Roman"/>
          <w:sz w:val="24"/>
          <w:szCs w:val="24"/>
        </w:rPr>
        <w:t xml:space="preserve"> set aside</w:t>
      </w:r>
      <w:r w:rsidR="00B47FD6" w:rsidRPr="00D74018">
        <w:rPr>
          <w:rFonts w:ascii="Times New Roman" w:hAnsi="Times New Roman" w:cs="Times New Roman"/>
          <w:sz w:val="24"/>
          <w:szCs w:val="24"/>
        </w:rPr>
        <w:t>,</w:t>
      </w:r>
      <w:r w:rsidR="00C6757F" w:rsidRPr="00D74018">
        <w:rPr>
          <w:rFonts w:ascii="Times New Roman" w:hAnsi="Times New Roman" w:cs="Times New Roman"/>
          <w:sz w:val="24"/>
          <w:szCs w:val="24"/>
        </w:rPr>
        <w:t xml:space="preserve"> it would automatically follow that the court </w:t>
      </w:r>
      <w:r w:rsidR="00C6757F" w:rsidRPr="00D74018">
        <w:rPr>
          <w:rFonts w:ascii="Times New Roman" w:hAnsi="Times New Roman" w:cs="Times New Roman"/>
          <w:i/>
          <w:sz w:val="24"/>
          <w:szCs w:val="24"/>
        </w:rPr>
        <w:t>a quo</w:t>
      </w:r>
      <w:r w:rsidR="00C6757F" w:rsidRPr="00D74018">
        <w:rPr>
          <w:rFonts w:ascii="Times New Roman" w:hAnsi="Times New Roman" w:cs="Times New Roman"/>
          <w:sz w:val="24"/>
          <w:szCs w:val="24"/>
        </w:rPr>
        <w:t xml:space="preserve"> would have refused to exercise jurisdiction in the matter and as such there was no need for a substitutive order in this regard. </w:t>
      </w:r>
    </w:p>
    <w:p w14:paraId="66DD396D" w14:textId="77777777" w:rsidR="00D45318" w:rsidRPr="00D74018" w:rsidRDefault="00D45318" w:rsidP="00D954B1">
      <w:pPr>
        <w:spacing w:line="480" w:lineRule="auto"/>
        <w:jc w:val="both"/>
        <w:rPr>
          <w:rFonts w:ascii="Times New Roman" w:hAnsi="Times New Roman" w:cs="Times New Roman"/>
          <w:sz w:val="24"/>
          <w:szCs w:val="24"/>
        </w:rPr>
      </w:pPr>
      <w:r w:rsidRPr="00D74018">
        <w:rPr>
          <w:rFonts w:ascii="Times New Roman" w:hAnsi="Times New Roman" w:cs="Times New Roman"/>
          <w:sz w:val="24"/>
          <w:szCs w:val="24"/>
        </w:rPr>
        <w:t>The relief sought by the appellant</w:t>
      </w:r>
      <w:r w:rsidR="00812A5F" w:rsidRPr="00D74018">
        <w:rPr>
          <w:rFonts w:ascii="Times New Roman" w:hAnsi="Times New Roman" w:cs="Times New Roman"/>
          <w:sz w:val="24"/>
          <w:szCs w:val="24"/>
        </w:rPr>
        <w:t>s</w:t>
      </w:r>
      <w:r w:rsidRPr="00D74018">
        <w:rPr>
          <w:rFonts w:ascii="Times New Roman" w:hAnsi="Times New Roman" w:cs="Times New Roman"/>
          <w:sz w:val="24"/>
          <w:szCs w:val="24"/>
        </w:rPr>
        <w:t xml:space="preserve"> is couched as follows:</w:t>
      </w:r>
    </w:p>
    <w:p w14:paraId="4FF0EAE1" w14:textId="77777777" w:rsidR="00D45318" w:rsidRPr="00D74018" w:rsidRDefault="00D45318" w:rsidP="009F3576">
      <w:pPr>
        <w:spacing w:line="240" w:lineRule="auto"/>
        <w:ind w:left="720" w:firstLine="720"/>
        <w:jc w:val="both"/>
        <w:rPr>
          <w:rFonts w:ascii="Times New Roman" w:hAnsi="Times New Roman" w:cs="Times New Roman"/>
          <w:sz w:val="24"/>
          <w:szCs w:val="24"/>
        </w:rPr>
      </w:pPr>
      <w:r w:rsidRPr="00D74018">
        <w:rPr>
          <w:rFonts w:ascii="Times New Roman" w:hAnsi="Times New Roman" w:cs="Times New Roman"/>
          <w:sz w:val="24"/>
          <w:szCs w:val="24"/>
        </w:rPr>
        <w:lastRenderedPageBreak/>
        <w:t>“FURTHER T</w:t>
      </w:r>
      <w:r w:rsidR="00B47FD6" w:rsidRPr="00D74018">
        <w:rPr>
          <w:rFonts w:ascii="Times New Roman" w:hAnsi="Times New Roman" w:cs="Times New Roman"/>
          <w:sz w:val="24"/>
          <w:szCs w:val="24"/>
        </w:rPr>
        <w:t>AKE NOTICE that appellants pray</w:t>
      </w:r>
      <w:r w:rsidRPr="00D74018">
        <w:rPr>
          <w:rFonts w:ascii="Times New Roman" w:hAnsi="Times New Roman" w:cs="Times New Roman"/>
          <w:sz w:val="24"/>
          <w:szCs w:val="24"/>
        </w:rPr>
        <w:t xml:space="preserve"> for the following relief: </w:t>
      </w:r>
    </w:p>
    <w:p w14:paraId="686FA33C" w14:textId="77777777" w:rsidR="00D45318" w:rsidRPr="00D74018" w:rsidRDefault="00D45318" w:rsidP="009F3576">
      <w:pPr>
        <w:spacing w:line="240" w:lineRule="auto"/>
        <w:ind w:left="720" w:firstLine="720"/>
        <w:jc w:val="both"/>
        <w:rPr>
          <w:rFonts w:ascii="Times New Roman" w:hAnsi="Times New Roman" w:cs="Times New Roman"/>
          <w:sz w:val="24"/>
          <w:szCs w:val="24"/>
        </w:rPr>
      </w:pPr>
      <w:r w:rsidRPr="00D74018">
        <w:rPr>
          <w:rFonts w:ascii="Times New Roman" w:hAnsi="Times New Roman" w:cs="Times New Roman"/>
          <w:sz w:val="24"/>
          <w:szCs w:val="24"/>
        </w:rPr>
        <w:t xml:space="preserve">1. That the appeal succeeds with costs. </w:t>
      </w:r>
    </w:p>
    <w:p w14:paraId="1DD62B69" w14:textId="77777777" w:rsidR="00D45318" w:rsidRPr="00D74018" w:rsidRDefault="00D45318" w:rsidP="009F3576">
      <w:pPr>
        <w:spacing w:line="240" w:lineRule="auto"/>
        <w:ind w:left="720" w:firstLine="720"/>
        <w:jc w:val="both"/>
        <w:rPr>
          <w:rFonts w:ascii="Times New Roman" w:hAnsi="Times New Roman" w:cs="Times New Roman"/>
          <w:sz w:val="24"/>
          <w:szCs w:val="24"/>
        </w:rPr>
      </w:pPr>
      <w:r w:rsidRPr="00D74018">
        <w:rPr>
          <w:rFonts w:ascii="Times New Roman" w:hAnsi="Times New Roman" w:cs="Times New Roman"/>
          <w:sz w:val="24"/>
          <w:szCs w:val="24"/>
        </w:rPr>
        <w:t xml:space="preserve">2. The judgment of the court </w:t>
      </w:r>
      <w:r w:rsidRPr="00D74018">
        <w:rPr>
          <w:rFonts w:ascii="Times New Roman" w:hAnsi="Times New Roman" w:cs="Times New Roman"/>
          <w:i/>
          <w:sz w:val="24"/>
          <w:szCs w:val="24"/>
        </w:rPr>
        <w:t>a quo</w:t>
      </w:r>
      <w:r w:rsidRPr="00D74018">
        <w:rPr>
          <w:rFonts w:ascii="Times New Roman" w:hAnsi="Times New Roman" w:cs="Times New Roman"/>
          <w:sz w:val="24"/>
          <w:szCs w:val="24"/>
        </w:rPr>
        <w:t xml:space="preserve"> is set aside and substituted with the following:</w:t>
      </w:r>
    </w:p>
    <w:p w14:paraId="3C4C233A" w14:textId="7EB6773A" w:rsidR="00D45318" w:rsidRPr="00D74018" w:rsidRDefault="00D954B1" w:rsidP="00D954B1">
      <w:pPr>
        <w:tabs>
          <w:tab w:val="left" w:pos="1701"/>
        </w:tabs>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D45318" w:rsidRPr="00D74018">
        <w:rPr>
          <w:rFonts w:ascii="Times New Roman" w:hAnsi="Times New Roman" w:cs="Times New Roman"/>
          <w:sz w:val="24"/>
          <w:szCs w:val="24"/>
        </w:rPr>
        <w:t>“The preliminary point taken by the appellants be and is hereby upheld.”</w:t>
      </w:r>
    </w:p>
    <w:p w14:paraId="0DF69112" w14:textId="77777777" w:rsidR="009B50F5" w:rsidRPr="00D74018" w:rsidRDefault="009B50F5" w:rsidP="00A16151">
      <w:pPr>
        <w:spacing w:after="0" w:line="480" w:lineRule="auto"/>
        <w:ind w:left="720" w:firstLine="720"/>
        <w:jc w:val="both"/>
        <w:rPr>
          <w:rFonts w:ascii="Times New Roman" w:hAnsi="Times New Roman" w:cs="Times New Roman"/>
          <w:sz w:val="24"/>
          <w:szCs w:val="24"/>
        </w:rPr>
      </w:pPr>
    </w:p>
    <w:p w14:paraId="4FF037DE" w14:textId="1E341A78" w:rsidR="00450A69" w:rsidRPr="00D74018" w:rsidRDefault="00587129" w:rsidP="00587129">
      <w:pPr>
        <w:spacing w:line="480" w:lineRule="auto"/>
        <w:ind w:left="567" w:hanging="567"/>
        <w:jc w:val="both"/>
        <w:rPr>
          <w:rFonts w:ascii="Times New Roman" w:hAnsi="Times New Roman" w:cs="Times New Roman"/>
          <w:sz w:val="24"/>
          <w:szCs w:val="24"/>
        </w:rPr>
      </w:pPr>
      <w:r w:rsidRPr="00D74018">
        <w:rPr>
          <w:rFonts w:ascii="Times New Roman" w:hAnsi="Times New Roman" w:cs="Times New Roman"/>
          <w:sz w:val="24"/>
          <w:szCs w:val="24"/>
        </w:rPr>
        <w:t xml:space="preserve">20.    </w:t>
      </w:r>
      <w:r w:rsidR="00450A69" w:rsidRPr="00D74018">
        <w:rPr>
          <w:rFonts w:ascii="Times New Roman" w:hAnsi="Times New Roman" w:cs="Times New Roman"/>
          <w:sz w:val="24"/>
          <w:szCs w:val="24"/>
        </w:rPr>
        <w:t xml:space="preserve">Rule 37 (1) of the Supreme Court Rules, 2018 is a mandatory rule which provides for the form of a notice of appeal. Rule 37 (1) (e) specifically provides that a notice of appeal shall state the exact relief sought. In </w:t>
      </w:r>
      <w:r w:rsidR="00450A69" w:rsidRPr="00D74018">
        <w:rPr>
          <w:rFonts w:ascii="Times New Roman" w:hAnsi="Times New Roman" w:cs="Times New Roman"/>
          <w:i/>
          <w:sz w:val="24"/>
          <w:szCs w:val="24"/>
        </w:rPr>
        <w:t>Bonde v National Foods Limited &amp; Ors</w:t>
      </w:r>
      <w:r w:rsidR="00450A69" w:rsidRPr="00D74018">
        <w:rPr>
          <w:rFonts w:ascii="Times New Roman" w:hAnsi="Times New Roman" w:cs="Times New Roman"/>
          <w:sz w:val="24"/>
          <w:szCs w:val="24"/>
        </w:rPr>
        <w:t xml:space="preserve"> SC 11/21 at</w:t>
      </w:r>
      <w:r w:rsidR="004F5ADB" w:rsidRPr="00D74018">
        <w:rPr>
          <w:rFonts w:ascii="Times New Roman" w:hAnsi="Times New Roman" w:cs="Times New Roman"/>
          <w:sz w:val="24"/>
          <w:szCs w:val="24"/>
        </w:rPr>
        <w:t xml:space="preserve"> par</w:t>
      </w:r>
      <w:r w:rsidR="001D24AD" w:rsidRPr="00D74018">
        <w:rPr>
          <w:rFonts w:ascii="Times New Roman" w:hAnsi="Times New Roman" w:cs="Times New Roman"/>
          <w:sz w:val="24"/>
          <w:szCs w:val="24"/>
        </w:rPr>
        <w:t>a</w:t>
      </w:r>
      <w:r w:rsidR="004F5ADB" w:rsidRPr="00D74018">
        <w:rPr>
          <w:rFonts w:ascii="Times New Roman" w:hAnsi="Times New Roman" w:cs="Times New Roman"/>
          <w:sz w:val="24"/>
          <w:szCs w:val="24"/>
        </w:rPr>
        <w:t xml:space="preserve"> 19, GUVAVA </w:t>
      </w:r>
      <w:r w:rsidR="001D24AD" w:rsidRPr="00D74018">
        <w:rPr>
          <w:rFonts w:ascii="Times New Roman" w:hAnsi="Times New Roman" w:cs="Times New Roman"/>
          <w:sz w:val="24"/>
          <w:szCs w:val="24"/>
        </w:rPr>
        <w:t>JA</w:t>
      </w:r>
      <w:r w:rsidR="00450A69" w:rsidRPr="00D74018">
        <w:rPr>
          <w:rFonts w:ascii="Times New Roman" w:hAnsi="Times New Roman" w:cs="Times New Roman"/>
          <w:sz w:val="24"/>
          <w:szCs w:val="24"/>
        </w:rPr>
        <w:t xml:space="preserve"> comment</w:t>
      </w:r>
      <w:r w:rsidR="001D24AD" w:rsidRPr="00D74018">
        <w:rPr>
          <w:rFonts w:ascii="Times New Roman" w:hAnsi="Times New Roman" w:cs="Times New Roman"/>
          <w:sz w:val="24"/>
          <w:szCs w:val="24"/>
        </w:rPr>
        <w:t>ed as follows</w:t>
      </w:r>
      <w:r w:rsidR="00450A69" w:rsidRPr="00D74018">
        <w:rPr>
          <w:rFonts w:ascii="Times New Roman" w:hAnsi="Times New Roman" w:cs="Times New Roman"/>
          <w:sz w:val="24"/>
          <w:szCs w:val="24"/>
        </w:rPr>
        <w:t xml:space="preserve"> on the meaning of the term ‘exact nature of the relief sought’</w:t>
      </w:r>
      <w:r w:rsidR="001D24AD" w:rsidRPr="00D74018">
        <w:rPr>
          <w:rFonts w:ascii="Times New Roman" w:hAnsi="Times New Roman" w:cs="Times New Roman"/>
          <w:sz w:val="24"/>
          <w:szCs w:val="24"/>
        </w:rPr>
        <w:t>:</w:t>
      </w:r>
      <w:r w:rsidR="00450A69" w:rsidRPr="00D74018">
        <w:rPr>
          <w:rFonts w:ascii="Times New Roman" w:hAnsi="Times New Roman" w:cs="Times New Roman"/>
          <w:sz w:val="24"/>
          <w:szCs w:val="24"/>
        </w:rPr>
        <w:t xml:space="preserve"> </w:t>
      </w:r>
    </w:p>
    <w:p w14:paraId="7EB93E53" w14:textId="614FBD7C" w:rsidR="002E2176" w:rsidRPr="00D74018" w:rsidRDefault="00450A69" w:rsidP="003F49A6">
      <w:pPr>
        <w:spacing w:line="240" w:lineRule="auto"/>
        <w:ind w:left="1440"/>
        <w:jc w:val="both"/>
        <w:rPr>
          <w:rFonts w:ascii="Times New Roman" w:hAnsi="Times New Roman" w:cs="Times New Roman"/>
          <w:sz w:val="24"/>
          <w:szCs w:val="24"/>
        </w:rPr>
      </w:pPr>
      <w:r w:rsidRPr="00D74018">
        <w:rPr>
          <w:rFonts w:ascii="Times New Roman" w:hAnsi="Times New Roman" w:cs="Times New Roman"/>
          <w:sz w:val="24"/>
          <w:szCs w:val="24"/>
        </w:rPr>
        <w:t>“The phrase ‘exact nature of the relief sought’ means that an appellant must inform the Court of the relief</w:t>
      </w:r>
      <w:r w:rsidR="009B50F5" w:rsidRPr="00D74018">
        <w:rPr>
          <w:rFonts w:ascii="Times New Roman" w:hAnsi="Times New Roman" w:cs="Times New Roman"/>
          <w:sz w:val="24"/>
          <w:szCs w:val="24"/>
        </w:rPr>
        <w:t xml:space="preserve"> that</w:t>
      </w:r>
      <w:r w:rsidRPr="00D74018">
        <w:rPr>
          <w:rFonts w:ascii="Times New Roman" w:hAnsi="Times New Roman" w:cs="Times New Roman"/>
          <w:sz w:val="24"/>
          <w:szCs w:val="24"/>
        </w:rPr>
        <w:t xml:space="preserve"> he</w:t>
      </w:r>
      <w:r w:rsidR="007B135E" w:rsidRPr="00D74018">
        <w:rPr>
          <w:rFonts w:ascii="Times New Roman" w:hAnsi="Times New Roman" w:cs="Times New Roman"/>
          <w:sz w:val="24"/>
          <w:szCs w:val="24"/>
        </w:rPr>
        <w:t>/</w:t>
      </w:r>
      <w:r w:rsidRPr="00D74018">
        <w:rPr>
          <w:rFonts w:ascii="Times New Roman" w:hAnsi="Times New Roman" w:cs="Times New Roman"/>
          <w:sz w:val="24"/>
          <w:szCs w:val="24"/>
        </w:rPr>
        <w:t xml:space="preserve">she wants. The Supreme Court’s mandate is to examine the correctness or otherwise of a decision of the lower court. In doing so the court is guided by the relief sought by the appellant. The need for the relief sought on appeal to be exact cannot be over emphasised.” </w:t>
      </w:r>
    </w:p>
    <w:p w14:paraId="4D9C2AA5" w14:textId="5FCC21FF" w:rsidR="00D45318" w:rsidRPr="00D74018" w:rsidRDefault="002E2176" w:rsidP="00450A69">
      <w:pPr>
        <w:spacing w:line="480" w:lineRule="auto"/>
        <w:ind w:left="720"/>
        <w:jc w:val="both"/>
        <w:rPr>
          <w:rFonts w:ascii="Times New Roman" w:hAnsi="Times New Roman" w:cs="Times New Roman"/>
          <w:sz w:val="24"/>
          <w:szCs w:val="24"/>
        </w:rPr>
      </w:pPr>
      <w:r w:rsidRPr="00D74018">
        <w:rPr>
          <w:rFonts w:ascii="Times New Roman" w:hAnsi="Times New Roman" w:cs="Times New Roman"/>
          <w:sz w:val="24"/>
          <w:szCs w:val="24"/>
        </w:rPr>
        <w:t>In this regard, s</w:t>
      </w:r>
      <w:r w:rsidR="00450A69" w:rsidRPr="00D74018">
        <w:rPr>
          <w:rFonts w:ascii="Times New Roman" w:hAnsi="Times New Roman" w:cs="Times New Roman"/>
          <w:sz w:val="24"/>
          <w:szCs w:val="24"/>
        </w:rPr>
        <w:t xml:space="preserve">ee also </w:t>
      </w:r>
      <w:r w:rsidR="00450A69" w:rsidRPr="00D74018">
        <w:rPr>
          <w:rFonts w:ascii="Times New Roman" w:hAnsi="Times New Roman" w:cs="Times New Roman"/>
          <w:i/>
          <w:sz w:val="24"/>
          <w:szCs w:val="24"/>
        </w:rPr>
        <w:t>Sambaza v AL Shams Global BVI Limited</w:t>
      </w:r>
      <w:r w:rsidR="00450A69" w:rsidRPr="00D74018">
        <w:rPr>
          <w:rFonts w:ascii="Times New Roman" w:hAnsi="Times New Roman" w:cs="Times New Roman"/>
          <w:sz w:val="24"/>
          <w:szCs w:val="24"/>
        </w:rPr>
        <w:t xml:space="preserve"> SC 3/18</w:t>
      </w:r>
      <w:r w:rsidRPr="00D74018">
        <w:rPr>
          <w:rFonts w:ascii="Times New Roman" w:hAnsi="Times New Roman" w:cs="Times New Roman"/>
          <w:sz w:val="24"/>
          <w:szCs w:val="24"/>
        </w:rPr>
        <w:t xml:space="preserve"> and</w:t>
      </w:r>
      <w:r w:rsidR="00450A69" w:rsidRPr="00D74018">
        <w:rPr>
          <w:rFonts w:ascii="Times New Roman" w:hAnsi="Times New Roman" w:cs="Times New Roman"/>
          <w:sz w:val="24"/>
          <w:szCs w:val="24"/>
        </w:rPr>
        <w:t xml:space="preserve"> </w:t>
      </w:r>
      <w:r w:rsidR="004F5ADB" w:rsidRPr="00D74018">
        <w:rPr>
          <w:rFonts w:ascii="Times New Roman" w:hAnsi="Times New Roman" w:cs="Times New Roman"/>
          <w:i/>
          <w:sz w:val="24"/>
          <w:szCs w:val="24"/>
        </w:rPr>
        <w:t>Mudyavanhu v Saruchera &amp; O</w:t>
      </w:r>
      <w:r w:rsidR="00450A69" w:rsidRPr="00D74018">
        <w:rPr>
          <w:rFonts w:ascii="Times New Roman" w:hAnsi="Times New Roman" w:cs="Times New Roman"/>
          <w:i/>
          <w:sz w:val="24"/>
          <w:szCs w:val="24"/>
        </w:rPr>
        <w:t>rs</w:t>
      </w:r>
      <w:r w:rsidR="004F5ADB" w:rsidRPr="00D74018">
        <w:rPr>
          <w:rFonts w:ascii="Times New Roman" w:hAnsi="Times New Roman" w:cs="Times New Roman"/>
          <w:sz w:val="24"/>
          <w:szCs w:val="24"/>
        </w:rPr>
        <w:t xml:space="preserve"> </w:t>
      </w:r>
      <w:r w:rsidR="00450A69" w:rsidRPr="00D74018">
        <w:rPr>
          <w:rFonts w:ascii="Times New Roman" w:hAnsi="Times New Roman" w:cs="Times New Roman"/>
          <w:sz w:val="24"/>
          <w:szCs w:val="24"/>
        </w:rPr>
        <w:t>SC 75/17.</w:t>
      </w:r>
    </w:p>
    <w:p w14:paraId="01C4609C" w14:textId="77777777" w:rsidR="0007632B" w:rsidRPr="00D74018" w:rsidRDefault="0007632B" w:rsidP="00D954B1">
      <w:pPr>
        <w:spacing w:after="0" w:line="360" w:lineRule="auto"/>
        <w:ind w:left="720"/>
        <w:jc w:val="both"/>
        <w:rPr>
          <w:rFonts w:ascii="Times New Roman" w:hAnsi="Times New Roman" w:cs="Times New Roman"/>
          <w:sz w:val="24"/>
          <w:szCs w:val="24"/>
        </w:rPr>
      </w:pPr>
    </w:p>
    <w:p w14:paraId="7B1CE477" w14:textId="79A562C7" w:rsidR="00450A69" w:rsidRPr="00D74018" w:rsidRDefault="0007632B" w:rsidP="0007632B">
      <w:pPr>
        <w:spacing w:line="480" w:lineRule="auto"/>
        <w:ind w:left="567" w:hanging="567"/>
        <w:jc w:val="both"/>
        <w:rPr>
          <w:rFonts w:ascii="Times New Roman" w:hAnsi="Times New Roman" w:cs="Times New Roman"/>
          <w:sz w:val="24"/>
          <w:szCs w:val="24"/>
        </w:rPr>
      </w:pPr>
      <w:r w:rsidRPr="00D74018">
        <w:rPr>
          <w:rFonts w:ascii="Times New Roman" w:hAnsi="Times New Roman" w:cs="Times New Roman"/>
          <w:sz w:val="24"/>
          <w:szCs w:val="24"/>
        </w:rPr>
        <w:t xml:space="preserve">21.   </w:t>
      </w:r>
      <w:r w:rsidR="001D24AD" w:rsidRPr="00D74018">
        <w:rPr>
          <w:rFonts w:ascii="Times New Roman" w:hAnsi="Times New Roman" w:cs="Times New Roman"/>
          <w:sz w:val="24"/>
          <w:szCs w:val="24"/>
        </w:rPr>
        <w:t>What this means is that t</w:t>
      </w:r>
      <w:r w:rsidR="00450A69" w:rsidRPr="00D74018">
        <w:rPr>
          <w:rFonts w:ascii="Times New Roman" w:hAnsi="Times New Roman" w:cs="Times New Roman"/>
          <w:sz w:val="24"/>
          <w:szCs w:val="24"/>
        </w:rPr>
        <w:t>he relief sought before this Court must comm</w:t>
      </w:r>
      <w:r w:rsidR="001D24AD" w:rsidRPr="00D74018">
        <w:rPr>
          <w:rFonts w:ascii="Times New Roman" w:hAnsi="Times New Roman" w:cs="Times New Roman"/>
          <w:sz w:val="24"/>
          <w:szCs w:val="24"/>
        </w:rPr>
        <w:t>unicate clearly what redress an</w:t>
      </w:r>
      <w:r w:rsidR="00450A69" w:rsidRPr="00D74018">
        <w:rPr>
          <w:rFonts w:ascii="Times New Roman" w:hAnsi="Times New Roman" w:cs="Times New Roman"/>
          <w:sz w:val="24"/>
          <w:szCs w:val="24"/>
        </w:rPr>
        <w:t xml:space="preserve"> appellant seeks. The relief must also be one which this Court can grant </w:t>
      </w:r>
      <w:r w:rsidR="001D24AD" w:rsidRPr="00D74018">
        <w:rPr>
          <w:rFonts w:ascii="Times New Roman" w:hAnsi="Times New Roman" w:cs="Times New Roman"/>
          <w:sz w:val="24"/>
          <w:szCs w:val="24"/>
        </w:rPr>
        <w:t xml:space="preserve">and must be </w:t>
      </w:r>
      <w:r w:rsidR="00450A69" w:rsidRPr="00D74018">
        <w:rPr>
          <w:rFonts w:ascii="Times New Roman" w:hAnsi="Times New Roman" w:cs="Times New Roman"/>
          <w:sz w:val="24"/>
          <w:szCs w:val="24"/>
        </w:rPr>
        <w:t>an enforceable order. The main consideration at the end of</w:t>
      </w:r>
      <w:r w:rsidR="004F5ADB" w:rsidRPr="00D74018">
        <w:rPr>
          <w:rFonts w:ascii="Times New Roman" w:hAnsi="Times New Roman" w:cs="Times New Roman"/>
          <w:sz w:val="24"/>
          <w:szCs w:val="24"/>
        </w:rPr>
        <w:t xml:space="preserve"> the day is that the</w:t>
      </w:r>
      <w:r w:rsidR="00450A69" w:rsidRPr="00D74018">
        <w:rPr>
          <w:rFonts w:ascii="Times New Roman" w:hAnsi="Times New Roman" w:cs="Times New Roman"/>
          <w:sz w:val="24"/>
          <w:szCs w:val="24"/>
        </w:rPr>
        <w:t xml:space="preserve"> relief must be clear and must </w:t>
      </w:r>
      <w:r w:rsidR="00025870" w:rsidRPr="00D74018">
        <w:rPr>
          <w:rFonts w:ascii="Times New Roman" w:hAnsi="Times New Roman" w:cs="Times New Roman"/>
          <w:sz w:val="24"/>
          <w:szCs w:val="24"/>
        </w:rPr>
        <w:t>inform as to whether it translates into a confirmation or</w:t>
      </w:r>
      <w:r w:rsidR="00450A69" w:rsidRPr="00D74018">
        <w:rPr>
          <w:rFonts w:ascii="Times New Roman" w:hAnsi="Times New Roman" w:cs="Times New Roman"/>
          <w:sz w:val="24"/>
          <w:szCs w:val="24"/>
        </w:rPr>
        <w:t xml:space="preserve"> correction</w:t>
      </w:r>
      <w:r w:rsidR="00025870" w:rsidRPr="00D74018">
        <w:rPr>
          <w:rFonts w:ascii="Times New Roman" w:hAnsi="Times New Roman" w:cs="Times New Roman"/>
          <w:sz w:val="24"/>
          <w:szCs w:val="24"/>
        </w:rPr>
        <w:t xml:space="preserve"> or variation</w:t>
      </w:r>
      <w:r w:rsidR="00450A69" w:rsidRPr="00D74018">
        <w:rPr>
          <w:rFonts w:ascii="Times New Roman" w:hAnsi="Times New Roman" w:cs="Times New Roman"/>
          <w:sz w:val="24"/>
          <w:szCs w:val="24"/>
        </w:rPr>
        <w:t xml:space="preserve"> of the decision appealed against. In this case we find that the</w:t>
      </w:r>
      <w:r w:rsidR="00025870" w:rsidRPr="00D74018">
        <w:rPr>
          <w:rFonts w:ascii="Times New Roman" w:hAnsi="Times New Roman" w:cs="Times New Roman"/>
          <w:sz w:val="24"/>
          <w:szCs w:val="24"/>
        </w:rPr>
        <w:t xml:space="preserve"> relief sought by the </w:t>
      </w:r>
      <w:r w:rsidR="00450A69" w:rsidRPr="00D74018">
        <w:rPr>
          <w:rFonts w:ascii="Times New Roman" w:hAnsi="Times New Roman" w:cs="Times New Roman"/>
          <w:sz w:val="24"/>
          <w:szCs w:val="24"/>
        </w:rPr>
        <w:t>appellant is</w:t>
      </w:r>
      <w:r w:rsidR="00025870" w:rsidRPr="00D74018">
        <w:rPr>
          <w:rFonts w:ascii="Times New Roman" w:hAnsi="Times New Roman" w:cs="Times New Roman"/>
          <w:sz w:val="24"/>
          <w:szCs w:val="24"/>
        </w:rPr>
        <w:t xml:space="preserve"> clear and</w:t>
      </w:r>
      <w:r w:rsidR="00450A69" w:rsidRPr="00D74018">
        <w:rPr>
          <w:rFonts w:ascii="Times New Roman" w:hAnsi="Times New Roman" w:cs="Times New Roman"/>
          <w:sz w:val="24"/>
          <w:szCs w:val="24"/>
        </w:rPr>
        <w:t xml:space="preserve"> exact. </w:t>
      </w:r>
      <w:r w:rsidR="00025870" w:rsidRPr="00D74018">
        <w:rPr>
          <w:rFonts w:ascii="Times New Roman" w:hAnsi="Times New Roman" w:cs="Times New Roman"/>
          <w:sz w:val="24"/>
          <w:szCs w:val="24"/>
        </w:rPr>
        <w:t>If the relief as sought is granted, it will mean that o</w:t>
      </w:r>
      <w:r w:rsidR="00450A69" w:rsidRPr="00D74018">
        <w:rPr>
          <w:rFonts w:ascii="Times New Roman" w:hAnsi="Times New Roman" w:cs="Times New Roman"/>
          <w:sz w:val="24"/>
          <w:szCs w:val="24"/>
        </w:rPr>
        <w:t>nce the appeal is allowed</w:t>
      </w:r>
      <w:r w:rsidR="004F5ADB" w:rsidRPr="00D74018">
        <w:rPr>
          <w:rFonts w:ascii="Times New Roman" w:hAnsi="Times New Roman" w:cs="Times New Roman"/>
          <w:sz w:val="24"/>
          <w:szCs w:val="24"/>
        </w:rPr>
        <w:t xml:space="preserve">, the judgment of the court </w:t>
      </w:r>
      <w:r w:rsidR="004F5ADB" w:rsidRPr="00D74018">
        <w:rPr>
          <w:rFonts w:ascii="Times New Roman" w:hAnsi="Times New Roman" w:cs="Times New Roman"/>
          <w:i/>
          <w:sz w:val="24"/>
          <w:szCs w:val="24"/>
        </w:rPr>
        <w:t>a quo</w:t>
      </w:r>
      <w:r w:rsidR="004F5ADB" w:rsidRPr="00D74018">
        <w:rPr>
          <w:rFonts w:ascii="Times New Roman" w:hAnsi="Times New Roman" w:cs="Times New Roman"/>
          <w:sz w:val="24"/>
          <w:szCs w:val="24"/>
        </w:rPr>
        <w:t xml:space="preserve"> is set aside and substituted with an order that the preliminary point is upheld by the court </w:t>
      </w:r>
      <w:r w:rsidR="004F5ADB" w:rsidRPr="00D74018">
        <w:rPr>
          <w:rFonts w:ascii="Times New Roman" w:hAnsi="Times New Roman" w:cs="Times New Roman"/>
          <w:i/>
          <w:sz w:val="24"/>
          <w:szCs w:val="24"/>
        </w:rPr>
        <w:t>a quo</w:t>
      </w:r>
      <w:r w:rsidR="00025870" w:rsidRPr="00D74018">
        <w:rPr>
          <w:rFonts w:ascii="Times New Roman" w:hAnsi="Times New Roman" w:cs="Times New Roman"/>
          <w:i/>
          <w:sz w:val="24"/>
          <w:szCs w:val="24"/>
        </w:rPr>
        <w:t>.</w:t>
      </w:r>
      <w:r w:rsidR="004F5ADB" w:rsidRPr="00D74018">
        <w:rPr>
          <w:rFonts w:ascii="Times New Roman" w:hAnsi="Times New Roman" w:cs="Times New Roman"/>
          <w:sz w:val="24"/>
          <w:szCs w:val="24"/>
        </w:rPr>
        <w:t xml:space="preserve"> </w:t>
      </w:r>
      <w:r w:rsidR="00025870" w:rsidRPr="00D74018">
        <w:rPr>
          <w:rFonts w:ascii="Times New Roman" w:hAnsi="Times New Roman" w:cs="Times New Roman"/>
          <w:sz w:val="24"/>
          <w:szCs w:val="24"/>
        </w:rPr>
        <w:t xml:space="preserve">It naturally </w:t>
      </w:r>
      <w:r w:rsidR="004F5ADB" w:rsidRPr="00D74018">
        <w:rPr>
          <w:rFonts w:ascii="Times New Roman" w:hAnsi="Times New Roman" w:cs="Times New Roman"/>
          <w:sz w:val="24"/>
          <w:szCs w:val="24"/>
        </w:rPr>
        <w:t xml:space="preserve">follows that </w:t>
      </w:r>
      <w:r w:rsidR="00025870" w:rsidRPr="00D74018">
        <w:rPr>
          <w:rFonts w:ascii="Times New Roman" w:hAnsi="Times New Roman" w:cs="Times New Roman"/>
          <w:sz w:val="24"/>
          <w:szCs w:val="24"/>
        </w:rPr>
        <w:t xml:space="preserve">the lower </w:t>
      </w:r>
      <w:r w:rsidR="004F5ADB" w:rsidRPr="00D74018">
        <w:rPr>
          <w:rFonts w:ascii="Times New Roman" w:hAnsi="Times New Roman" w:cs="Times New Roman"/>
          <w:sz w:val="24"/>
          <w:szCs w:val="24"/>
        </w:rPr>
        <w:t xml:space="preserve">court would have declined jurisdiction to deal with the matter. It may be accepted that </w:t>
      </w:r>
      <w:r w:rsidR="00025870" w:rsidRPr="00D74018">
        <w:rPr>
          <w:rFonts w:ascii="Times New Roman" w:hAnsi="Times New Roman" w:cs="Times New Roman"/>
          <w:sz w:val="24"/>
          <w:szCs w:val="24"/>
        </w:rPr>
        <w:t>another para</w:t>
      </w:r>
      <w:r w:rsidR="00ED7281" w:rsidRPr="00D74018">
        <w:rPr>
          <w:rFonts w:ascii="Times New Roman" w:hAnsi="Times New Roman" w:cs="Times New Roman"/>
          <w:sz w:val="24"/>
          <w:szCs w:val="24"/>
        </w:rPr>
        <w:t>graph</w:t>
      </w:r>
      <w:r w:rsidR="00025870" w:rsidRPr="00D74018">
        <w:rPr>
          <w:rFonts w:ascii="Times New Roman" w:hAnsi="Times New Roman" w:cs="Times New Roman"/>
          <w:sz w:val="24"/>
          <w:szCs w:val="24"/>
        </w:rPr>
        <w:t xml:space="preserve"> could have been added to the substituted order to categorically state </w:t>
      </w:r>
      <w:r w:rsidR="004F5ADB" w:rsidRPr="00D74018">
        <w:rPr>
          <w:rFonts w:ascii="Times New Roman" w:hAnsi="Times New Roman" w:cs="Times New Roman"/>
          <w:sz w:val="24"/>
          <w:szCs w:val="24"/>
        </w:rPr>
        <w:t xml:space="preserve">that </w:t>
      </w:r>
      <w:r w:rsidR="004F5ADB" w:rsidRPr="00D74018">
        <w:rPr>
          <w:rFonts w:ascii="Times New Roman" w:hAnsi="Times New Roman" w:cs="Times New Roman"/>
          <w:sz w:val="24"/>
          <w:szCs w:val="24"/>
        </w:rPr>
        <w:lastRenderedPageBreak/>
        <w:t xml:space="preserve">the court </w:t>
      </w:r>
      <w:r w:rsidR="00025870" w:rsidRPr="00D74018">
        <w:rPr>
          <w:rFonts w:ascii="Times New Roman" w:hAnsi="Times New Roman" w:cs="Times New Roman"/>
          <w:sz w:val="24"/>
          <w:szCs w:val="24"/>
        </w:rPr>
        <w:t>(</w:t>
      </w:r>
      <w:r w:rsidR="004F5ADB" w:rsidRPr="00D74018">
        <w:rPr>
          <w:rFonts w:ascii="Times New Roman" w:hAnsi="Times New Roman" w:cs="Times New Roman"/>
          <w:i/>
          <w:sz w:val="24"/>
          <w:szCs w:val="24"/>
        </w:rPr>
        <w:t>a quo</w:t>
      </w:r>
      <w:r w:rsidR="00025870" w:rsidRPr="00D74018">
        <w:rPr>
          <w:rFonts w:ascii="Times New Roman" w:hAnsi="Times New Roman" w:cs="Times New Roman"/>
          <w:sz w:val="24"/>
          <w:szCs w:val="24"/>
        </w:rPr>
        <w:t>)</w:t>
      </w:r>
      <w:r w:rsidR="004F5ADB" w:rsidRPr="00D74018">
        <w:rPr>
          <w:rFonts w:ascii="Times New Roman" w:hAnsi="Times New Roman" w:cs="Times New Roman"/>
          <w:sz w:val="24"/>
          <w:szCs w:val="24"/>
        </w:rPr>
        <w:t xml:space="preserve"> declines jurisdiction to hear the matter. </w:t>
      </w:r>
      <w:r w:rsidR="00025870" w:rsidRPr="00D74018">
        <w:rPr>
          <w:rFonts w:ascii="Times New Roman" w:hAnsi="Times New Roman" w:cs="Times New Roman"/>
          <w:sz w:val="24"/>
          <w:szCs w:val="24"/>
        </w:rPr>
        <w:t xml:space="preserve">We </w:t>
      </w:r>
      <w:r w:rsidR="003E02F7" w:rsidRPr="00D74018">
        <w:rPr>
          <w:rFonts w:ascii="Times New Roman" w:hAnsi="Times New Roman" w:cs="Times New Roman"/>
          <w:sz w:val="24"/>
          <w:szCs w:val="24"/>
        </w:rPr>
        <w:t>however fou</w:t>
      </w:r>
      <w:r w:rsidR="00025870" w:rsidRPr="00D74018">
        <w:rPr>
          <w:rFonts w:ascii="Times New Roman" w:hAnsi="Times New Roman" w:cs="Times New Roman"/>
          <w:sz w:val="24"/>
          <w:szCs w:val="24"/>
        </w:rPr>
        <w:t>nd that the absence of such a para</w:t>
      </w:r>
      <w:r w:rsidR="00ED7281" w:rsidRPr="00D74018">
        <w:rPr>
          <w:rFonts w:ascii="Times New Roman" w:hAnsi="Times New Roman" w:cs="Times New Roman"/>
          <w:sz w:val="24"/>
          <w:szCs w:val="24"/>
        </w:rPr>
        <w:t>graph</w:t>
      </w:r>
      <w:r w:rsidR="00025870" w:rsidRPr="00D74018">
        <w:rPr>
          <w:rFonts w:ascii="Times New Roman" w:hAnsi="Times New Roman" w:cs="Times New Roman"/>
          <w:sz w:val="24"/>
          <w:szCs w:val="24"/>
        </w:rPr>
        <w:t xml:space="preserve"> does not</w:t>
      </w:r>
      <w:r w:rsidR="003E02F7" w:rsidRPr="00D74018">
        <w:rPr>
          <w:rFonts w:ascii="Times New Roman" w:hAnsi="Times New Roman" w:cs="Times New Roman"/>
          <w:sz w:val="24"/>
          <w:szCs w:val="24"/>
        </w:rPr>
        <w:t xml:space="preserve">, </w:t>
      </w:r>
      <w:r w:rsidR="003E02F7" w:rsidRPr="00D74018">
        <w:rPr>
          <w:rFonts w:ascii="Times New Roman" w:hAnsi="Times New Roman" w:cs="Times New Roman"/>
          <w:b/>
          <w:bCs/>
          <w:sz w:val="24"/>
          <w:szCs w:val="24"/>
        </w:rPr>
        <w:t>on the facts and in the circumstances of this matter</w:t>
      </w:r>
      <w:r w:rsidR="003E02F7" w:rsidRPr="00D74018">
        <w:rPr>
          <w:rFonts w:ascii="Times New Roman" w:hAnsi="Times New Roman" w:cs="Times New Roman"/>
          <w:sz w:val="24"/>
          <w:szCs w:val="24"/>
        </w:rPr>
        <w:t>,</w:t>
      </w:r>
      <w:r w:rsidR="00025870" w:rsidRPr="00D74018">
        <w:rPr>
          <w:rFonts w:ascii="Times New Roman" w:hAnsi="Times New Roman" w:cs="Times New Roman"/>
          <w:sz w:val="24"/>
          <w:szCs w:val="24"/>
        </w:rPr>
        <w:t xml:space="preserve"> detract from the clarity and exactness of the </w:t>
      </w:r>
      <w:r w:rsidR="003E02F7" w:rsidRPr="00D74018">
        <w:rPr>
          <w:rFonts w:ascii="Times New Roman" w:hAnsi="Times New Roman" w:cs="Times New Roman"/>
          <w:sz w:val="24"/>
          <w:szCs w:val="24"/>
        </w:rPr>
        <w:t>relief</w:t>
      </w:r>
      <w:r w:rsidR="00025870" w:rsidRPr="00D74018">
        <w:rPr>
          <w:rFonts w:ascii="Times New Roman" w:hAnsi="Times New Roman" w:cs="Times New Roman"/>
          <w:sz w:val="24"/>
          <w:szCs w:val="24"/>
        </w:rPr>
        <w:t xml:space="preserve"> sought.</w:t>
      </w:r>
      <w:r w:rsidR="003E02F7" w:rsidRPr="00D74018">
        <w:rPr>
          <w:rFonts w:ascii="Times New Roman" w:hAnsi="Times New Roman" w:cs="Times New Roman"/>
          <w:sz w:val="24"/>
          <w:szCs w:val="24"/>
        </w:rPr>
        <w:t xml:space="preserve"> We fou</w:t>
      </w:r>
      <w:r w:rsidR="004F5ADB" w:rsidRPr="00D74018">
        <w:rPr>
          <w:rFonts w:ascii="Times New Roman" w:hAnsi="Times New Roman" w:cs="Times New Roman"/>
          <w:sz w:val="24"/>
          <w:szCs w:val="24"/>
        </w:rPr>
        <w:t>nd that the second respondent will suffer no prejudice from the</w:t>
      </w:r>
      <w:r w:rsidR="003E02F7" w:rsidRPr="00D74018">
        <w:rPr>
          <w:rFonts w:ascii="Times New Roman" w:hAnsi="Times New Roman" w:cs="Times New Roman"/>
          <w:sz w:val="24"/>
          <w:szCs w:val="24"/>
        </w:rPr>
        <w:t xml:space="preserve"> manner in which the relief is</w:t>
      </w:r>
      <w:r w:rsidR="004F5ADB" w:rsidRPr="00D74018">
        <w:rPr>
          <w:rFonts w:ascii="Times New Roman" w:hAnsi="Times New Roman" w:cs="Times New Roman"/>
          <w:sz w:val="24"/>
          <w:szCs w:val="24"/>
        </w:rPr>
        <w:t xml:space="preserve"> </w:t>
      </w:r>
      <w:r w:rsidR="003E02F7" w:rsidRPr="00D74018">
        <w:rPr>
          <w:rFonts w:ascii="Times New Roman" w:hAnsi="Times New Roman" w:cs="Times New Roman"/>
          <w:sz w:val="24"/>
          <w:szCs w:val="24"/>
        </w:rPr>
        <w:t>crafted. We therefore fou</w:t>
      </w:r>
      <w:r w:rsidR="004F5ADB" w:rsidRPr="00D74018">
        <w:rPr>
          <w:rFonts w:ascii="Times New Roman" w:hAnsi="Times New Roman" w:cs="Times New Roman"/>
          <w:sz w:val="24"/>
          <w:szCs w:val="24"/>
        </w:rPr>
        <w:t>nd no merit in the preliminary point raised by counsel for the second respondent</w:t>
      </w:r>
      <w:r w:rsidR="003E02F7" w:rsidRPr="00D74018">
        <w:rPr>
          <w:rFonts w:ascii="Times New Roman" w:hAnsi="Times New Roman" w:cs="Times New Roman"/>
          <w:sz w:val="24"/>
          <w:szCs w:val="24"/>
        </w:rPr>
        <w:t xml:space="preserve"> and we accordingly dismissed it</w:t>
      </w:r>
      <w:r w:rsidR="004F5ADB" w:rsidRPr="00D74018">
        <w:rPr>
          <w:rFonts w:ascii="Times New Roman" w:hAnsi="Times New Roman" w:cs="Times New Roman"/>
          <w:sz w:val="24"/>
          <w:szCs w:val="24"/>
        </w:rPr>
        <w:t>.</w:t>
      </w:r>
    </w:p>
    <w:p w14:paraId="1E7591FC" w14:textId="77777777" w:rsidR="004F5ADB" w:rsidRPr="00D74018" w:rsidRDefault="004F5ADB" w:rsidP="00D22967">
      <w:pPr>
        <w:spacing w:after="0" w:line="480" w:lineRule="auto"/>
        <w:jc w:val="both"/>
        <w:rPr>
          <w:rFonts w:ascii="Times New Roman" w:hAnsi="Times New Roman" w:cs="Times New Roman"/>
          <w:sz w:val="24"/>
          <w:szCs w:val="24"/>
        </w:rPr>
      </w:pPr>
      <w:r w:rsidRPr="00D74018">
        <w:rPr>
          <w:rFonts w:ascii="Times New Roman" w:hAnsi="Times New Roman" w:cs="Times New Roman"/>
          <w:sz w:val="24"/>
          <w:szCs w:val="24"/>
        </w:rPr>
        <w:tab/>
        <w:t xml:space="preserve"> </w:t>
      </w:r>
    </w:p>
    <w:p w14:paraId="1F6E21A1" w14:textId="77777777" w:rsidR="00C6757F" w:rsidRPr="00D74018" w:rsidRDefault="006D51F6" w:rsidP="00D954B1">
      <w:pPr>
        <w:spacing w:after="0" w:line="480" w:lineRule="auto"/>
        <w:jc w:val="both"/>
        <w:rPr>
          <w:rFonts w:ascii="Times New Roman" w:hAnsi="Times New Roman" w:cs="Times New Roman"/>
          <w:b/>
          <w:sz w:val="24"/>
          <w:szCs w:val="24"/>
          <w:u w:val="single"/>
        </w:rPr>
      </w:pPr>
      <w:r w:rsidRPr="00D74018">
        <w:rPr>
          <w:rFonts w:ascii="Times New Roman" w:hAnsi="Times New Roman" w:cs="Times New Roman"/>
          <w:b/>
          <w:sz w:val="24"/>
          <w:szCs w:val="24"/>
          <w:u w:val="single"/>
        </w:rPr>
        <w:t xml:space="preserve">THE </w:t>
      </w:r>
      <w:r w:rsidR="00C6757F" w:rsidRPr="00D74018">
        <w:rPr>
          <w:rFonts w:ascii="Times New Roman" w:hAnsi="Times New Roman" w:cs="Times New Roman"/>
          <w:b/>
          <w:sz w:val="24"/>
          <w:szCs w:val="24"/>
          <w:u w:val="single"/>
        </w:rPr>
        <w:t>APPELLANTS’ SUBMISSIONS ON THE MERITS</w:t>
      </w:r>
    </w:p>
    <w:p w14:paraId="0EA79E10" w14:textId="4F677B64" w:rsidR="003F23B1" w:rsidRPr="00D74018" w:rsidRDefault="0007632B" w:rsidP="00D954B1">
      <w:pPr>
        <w:spacing w:before="240" w:after="0" w:line="480" w:lineRule="auto"/>
        <w:ind w:left="567" w:hanging="567"/>
        <w:jc w:val="both"/>
        <w:rPr>
          <w:rFonts w:ascii="Times New Roman" w:hAnsi="Times New Roman" w:cs="Times New Roman"/>
          <w:sz w:val="24"/>
          <w:szCs w:val="24"/>
        </w:rPr>
      </w:pPr>
      <w:r w:rsidRPr="00D74018">
        <w:rPr>
          <w:rFonts w:ascii="Times New Roman" w:hAnsi="Times New Roman" w:cs="Times New Roman"/>
          <w:sz w:val="24"/>
          <w:szCs w:val="24"/>
        </w:rPr>
        <w:t xml:space="preserve">22.   </w:t>
      </w:r>
      <w:r w:rsidR="00B56051" w:rsidRPr="00D74018">
        <w:rPr>
          <w:rFonts w:ascii="Times New Roman" w:hAnsi="Times New Roman" w:cs="Times New Roman"/>
          <w:sz w:val="24"/>
          <w:szCs w:val="24"/>
        </w:rPr>
        <w:t>M</w:t>
      </w:r>
      <w:r w:rsidR="00D81B45" w:rsidRPr="00D74018">
        <w:rPr>
          <w:rFonts w:ascii="Times New Roman" w:hAnsi="Times New Roman" w:cs="Times New Roman"/>
          <w:sz w:val="24"/>
          <w:szCs w:val="24"/>
        </w:rPr>
        <w:t>r</w:t>
      </w:r>
      <w:r w:rsidR="00D81B45" w:rsidRPr="00D74018">
        <w:rPr>
          <w:rFonts w:ascii="Times New Roman" w:hAnsi="Times New Roman" w:cs="Times New Roman"/>
          <w:i/>
          <w:sz w:val="24"/>
          <w:szCs w:val="24"/>
        </w:rPr>
        <w:t xml:space="preserve"> </w:t>
      </w:r>
      <w:r w:rsidR="00B56051" w:rsidRPr="00D74018">
        <w:rPr>
          <w:rFonts w:ascii="Times New Roman" w:hAnsi="Times New Roman" w:cs="Times New Roman"/>
          <w:i/>
          <w:sz w:val="24"/>
          <w:szCs w:val="24"/>
        </w:rPr>
        <w:t>Muradzikwa</w:t>
      </w:r>
      <w:r w:rsidR="004E7F22" w:rsidRPr="00D74018">
        <w:rPr>
          <w:rFonts w:ascii="Times New Roman" w:hAnsi="Times New Roman" w:cs="Times New Roman"/>
          <w:sz w:val="24"/>
          <w:szCs w:val="24"/>
        </w:rPr>
        <w:t>, for the appellants,</w:t>
      </w:r>
      <w:r w:rsidR="00B56051" w:rsidRPr="00D74018">
        <w:rPr>
          <w:rFonts w:ascii="Times New Roman" w:hAnsi="Times New Roman" w:cs="Times New Roman"/>
          <w:sz w:val="24"/>
          <w:szCs w:val="24"/>
        </w:rPr>
        <w:t xml:space="preserve"> </w:t>
      </w:r>
      <w:r w:rsidR="00C6757F" w:rsidRPr="00D74018">
        <w:rPr>
          <w:rFonts w:ascii="Times New Roman" w:hAnsi="Times New Roman" w:cs="Times New Roman"/>
          <w:sz w:val="24"/>
          <w:szCs w:val="24"/>
        </w:rPr>
        <w:t xml:space="preserve">argued that the court </w:t>
      </w:r>
      <w:r w:rsidR="00C6757F" w:rsidRPr="00D74018">
        <w:rPr>
          <w:rFonts w:ascii="Times New Roman" w:hAnsi="Times New Roman" w:cs="Times New Roman"/>
          <w:i/>
          <w:sz w:val="24"/>
          <w:szCs w:val="24"/>
        </w:rPr>
        <w:t>a quo</w:t>
      </w:r>
      <w:r w:rsidR="00C6757F" w:rsidRPr="00D74018">
        <w:rPr>
          <w:rFonts w:ascii="Times New Roman" w:hAnsi="Times New Roman" w:cs="Times New Roman"/>
          <w:sz w:val="24"/>
          <w:szCs w:val="24"/>
        </w:rPr>
        <w:t xml:space="preserve"> had no jurisdiction to deal with the application for the upliftment of the caveats. </w:t>
      </w:r>
      <w:r w:rsidR="004E7F22" w:rsidRPr="00D74018">
        <w:rPr>
          <w:rFonts w:ascii="Times New Roman" w:hAnsi="Times New Roman" w:cs="Times New Roman"/>
          <w:sz w:val="24"/>
          <w:szCs w:val="24"/>
        </w:rPr>
        <w:t xml:space="preserve">He </w:t>
      </w:r>
      <w:r w:rsidR="00C6757F" w:rsidRPr="00D74018">
        <w:rPr>
          <w:rFonts w:ascii="Times New Roman" w:hAnsi="Times New Roman" w:cs="Times New Roman"/>
          <w:sz w:val="24"/>
          <w:szCs w:val="24"/>
        </w:rPr>
        <w:t xml:space="preserve">argued that in terms of section 16B of the former Constitution of Zimbabwe, all land that was gazetted and itemized in Schedule 7 of the Constitution, was considered as </w:t>
      </w:r>
      <w:r w:rsidR="00CD38BE" w:rsidRPr="00D74018">
        <w:rPr>
          <w:rFonts w:ascii="Times New Roman" w:hAnsi="Times New Roman" w:cs="Times New Roman"/>
          <w:sz w:val="24"/>
          <w:szCs w:val="24"/>
        </w:rPr>
        <w:t>S</w:t>
      </w:r>
      <w:r w:rsidR="00C6757F" w:rsidRPr="00D74018">
        <w:rPr>
          <w:rFonts w:ascii="Times New Roman" w:hAnsi="Times New Roman" w:cs="Times New Roman"/>
          <w:sz w:val="24"/>
          <w:szCs w:val="24"/>
        </w:rPr>
        <w:t>tate land. Counsel further argued that the land in question was gazetted in 200</w:t>
      </w:r>
      <w:r w:rsidR="004E7F22" w:rsidRPr="00D74018">
        <w:rPr>
          <w:rFonts w:ascii="Times New Roman" w:hAnsi="Times New Roman" w:cs="Times New Roman"/>
          <w:sz w:val="24"/>
          <w:szCs w:val="24"/>
        </w:rPr>
        <w:t>0 and again in 2008 and</w:t>
      </w:r>
      <w:r w:rsidR="00C6757F" w:rsidRPr="00D74018">
        <w:rPr>
          <w:rFonts w:ascii="Times New Roman" w:hAnsi="Times New Roman" w:cs="Times New Roman"/>
          <w:sz w:val="24"/>
          <w:szCs w:val="24"/>
        </w:rPr>
        <w:t xml:space="preserve"> was then listed under Schedule 7 of the Constitution. </w:t>
      </w:r>
      <w:r w:rsidR="004E7F22" w:rsidRPr="00D74018">
        <w:rPr>
          <w:rFonts w:ascii="Times New Roman" w:hAnsi="Times New Roman" w:cs="Times New Roman"/>
          <w:sz w:val="24"/>
          <w:szCs w:val="24"/>
        </w:rPr>
        <w:t xml:space="preserve">He submitted </w:t>
      </w:r>
      <w:r w:rsidR="00C6757F" w:rsidRPr="00D74018">
        <w:rPr>
          <w:rFonts w:ascii="Times New Roman" w:hAnsi="Times New Roman" w:cs="Times New Roman"/>
          <w:sz w:val="24"/>
          <w:szCs w:val="24"/>
        </w:rPr>
        <w:t xml:space="preserve">that any challenge to the gazetting of the land had to be done by way of amendment of the Constitution. </w:t>
      </w:r>
      <w:r w:rsidR="006D51F6" w:rsidRPr="00D74018">
        <w:rPr>
          <w:rFonts w:ascii="Times New Roman" w:hAnsi="Times New Roman" w:cs="Times New Roman"/>
          <w:sz w:val="24"/>
          <w:szCs w:val="24"/>
        </w:rPr>
        <w:t xml:space="preserve">Further, </w:t>
      </w:r>
      <w:r w:rsidR="00C6757F" w:rsidRPr="00D74018">
        <w:rPr>
          <w:rFonts w:ascii="Times New Roman" w:hAnsi="Times New Roman" w:cs="Times New Roman"/>
          <w:sz w:val="24"/>
          <w:szCs w:val="24"/>
        </w:rPr>
        <w:t xml:space="preserve">that the court </w:t>
      </w:r>
      <w:r w:rsidR="00C6757F" w:rsidRPr="00D74018">
        <w:rPr>
          <w:rFonts w:ascii="Times New Roman" w:hAnsi="Times New Roman" w:cs="Times New Roman"/>
          <w:i/>
          <w:sz w:val="24"/>
          <w:szCs w:val="24"/>
        </w:rPr>
        <w:t>a quo</w:t>
      </w:r>
      <w:r w:rsidR="00C6757F" w:rsidRPr="00D74018">
        <w:rPr>
          <w:rFonts w:ascii="Times New Roman" w:hAnsi="Times New Roman" w:cs="Times New Roman"/>
          <w:sz w:val="24"/>
          <w:szCs w:val="24"/>
        </w:rPr>
        <w:t xml:space="preserve"> erred in removing the caveats as the effect of such act was to reverse the acquisition of the land. </w:t>
      </w:r>
    </w:p>
    <w:p w14:paraId="27A54E43" w14:textId="3E6C7DB5" w:rsidR="00C851C8" w:rsidRDefault="00EA0748" w:rsidP="002F7AB5">
      <w:pPr>
        <w:spacing w:before="24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23. </w:t>
      </w:r>
      <w:r w:rsidR="00C6757F" w:rsidRPr="00D74018">
        <w:rPr>
          <w:rFonts w:ascii="Times New Roman" w:hAnsi="Times New Roman" w:cs="Times New Roman"/>
          <w:sz w:val="24"/>
          <w:szCs w:val="24"/>
        </w:rPr>
        <w:t>Counsel argued that the gazetting of the land</w:t>
      </w:r>
      <w:r w:rsidR="00CD38BE" w:rsidRPr="00D74018">
        <w:rPr>
          <w:rFonts w:ascii="Times New Roman" w:hAnsi="Times New Roman" w:cs="Times New Roman"/>
          <w:sz w:val="24"/>
          <w:szCs w:val="24"/>
        </w:rPr>
        <w:t>, when it was done,</w:t>
      </w:r>
      <w:r w:rsidR="00C6757F" w:rsidRPr="00D74018">
        <w:rPr>
          <w:rFonts w:ascii="Times New Roman" w:hAnsi="Times New Roman" w:cs="Times New Roman"/>
          <w:sz w:val="24"/>
          <w:szCs w:val="24"/>
        </w:rPr>
        <w:t xml:space="preserve"> was not challenged and neithe</w:t>
      </w:r>
      <w:r w:rsidR="006D51F6" w:rsidRPr="00D74018">
        <w:rPr>
          <w:rFonts w:ascii="Times New Roman" w:hAnsi="Times New Roman" w:cs="Times New Roman"/>
          <w:sz w:val="24"/>
          <w:szCs w:val="24"/>
        </w:rPr>
        <w:t>r was the acquisition</w:t>
      </w:r>
      <w:r w:rsidR="00C6757F" w:rsidRPr="00D74018">
        <w:rPr>
          <w:rFonts w:ascii="Times New Roman" w:hAnsi="Times New Roman" w:cs="Times New Roman"/>
          <w:sz w:val="24"/>
          <w:szCs w:val="24"/>
        </w:rPr>
        <w:t xml:space="preserve">. </w:t>
      </w:r>
      <w:r w:rsidR="006D51F6" w:rsidRPr="00D74018">
        <w:rPr>
          <w:rFonts w:ascii="Times New Roman" w:hAnsi="Times New Roman" w:cs="Times New Roman"/>
          <w:sz w:val="24"/>
          <w:szCs w:val="24"/>
        </w:rPr>
        <w:t xml:space="preserve">He </w:t>
      </w:r>
      <w:r w:rsidR="00C6757F" w:rsidRPr="00D74018">
        <w:rPr>
          <w:rFonts w:ascii="Times New Roman" w:hAnsi="Times New Roman" w:cs="Times New Roman"/>
          <w:sz w:val="24"/>
          <w:szCs w:val="24"/>
        </w:rPr>
        <w:t xml:space="preserve">argued that </w:t>
      </w:r>
      <w:r w:rsidR="00C6757F" w:rsidRPr="00D74018">
        <w:rPr>
          <w:rFonts w:ascii="Times New Roman" w:hAnsi="Times New Roman" w:cs="Times New Roman"/>
          <w:i/>
          <w:sz w:val="24"/>
          <w:szCs w:val="24"/>
        </w:rPr>
        <w:t>Commercial Farmers Union v The Minister of Agriculture, Land and Rural Resettlement and Others</w:t>
      </w:r>
      <w:r w:rsidR="00C6757F" w:rsidRPr="00D74018">
        <w:rPr>
          <w:rFonts w:ascii="Times New Roman" w:hAnsi="Times New Roman" w:cs="Times New Roman"/>
          <w:sz w:val="24"/>
          <w:szCs w:val="24"/>
        </w:rPr>
        <w:t xml:space="preserve"> </w:t>
      </w:r>
      <w:r w:rsidR="003A61F5" w:rsidRPr="00D74018">
        <w:rPr>
          <w:rFonts w:ascii="Times New Roman" w:hAnsi="Times New Roman" w:cs="Times New Roman"/>
          <w:sz w:val="24"/>
          <w:szCs w:val="24"/>
        </w:rPr>
        <w:t xml:space="preserve">2010 (2) ZLR </w:t>
      </w:r>
      <w:r w:rsidR="006018C3" w:rsidRPr="00D74018">
        <w:rPr>
          <w:rFonts w:ascii="Times New Roman" w:hAnsi="Times New Roman" w:cs="Times New Roman"/>
          <w:sz w:val="24"/>
          <w:szCs w:val="24"/>
        </w:rPr>
        <w:t>576 overrides</w:t>
      </w:r>
      <w:r w:rsidR="00C6757F" w:rsidRPr="00D74018">
        <w:rPr>
          <w:rFonts w:ascii="Times New Roman" w:hAnsi="Times New Roman" w:cs="Times New Roman"/>
          <w:sz w:val="24"/>
          <w:szCs w:val="24"/>
        </w:rPr>
        <w:t xml:space="preserve"> all</w:t>
      </w:r>
      <w:r w:rsidR="006D51F6" w:rsidRPr="00D74018">
        <w:rPr>
          <w:rFonts w:ascii="Times New Roman" w:hAnsi="Times New Roman" w:cs="Times New Roman"/>
          <w:sz w:val="24"/>
          <w:szCs w:val="24"/>
        </w:rPr>
        <w:t xml:space="preserve"> and any</w:t>
      </w:r>
      <w:r w:rsidR="00C6757F" w:rsidRPr="00D74018">
        <w:rPr>
          <w:rFonts w:ascii="Times New Roman" w:hAnsi="Times New Roman" w:cs="Times New Roman"/>
          <w:sz w:val="24"/>
          <w:szCs w:val="24"/>
        </w:rPr>
        <w:t xml:space="preserve"> orders</w:t>
      </w:r>
      <w:r w:rsidR="006D51F6" w:rsidRPr="00D74018">
        <w:rPr>
          <w:rFonts w:ascii="Times New Roman" w:hAnsi="Times New Roman" w:cs="Times New Roman"/>
          <w:sz w:val="24"/>
          <w:szCs w:val="24"/>
        </w:rPr>
        <w:t xml:space="preserve"> to the contrary</w:t>
      </w:r>
      <w:r w:rsidR="00C6757F" w:rsidRPr="00D74018">
        <w:rPr>
          <w:rFonts w:ascii="Times New Roman" w:hAnsi="Times New Roman" w:cs="Times New Roman"/>
          <w:sz w:val="24"/>
          <w:szCs w:val="24"/>
        </w:rPr>
        <w:t xml:space="preserve"> and as such the order of</w:t>
      </w:r>
      <w:r w:rsidR="006D51F6" w:rsidRPr="00D74018">
        <w:rPr>
          <w:rFonts w:ascii="Times New Roman" w:hAnsi="Times New Roman" w:cs="Times New Roman"/>
          <w:sz w:val="24"/>
          <w:szCs w:val="24"/>
        </w:rPr>
        <w:t xml:space="preserve"> the High Court, per NDOU</w:t>
      </w:r>
      <w:r w:rsidR="00C6757F" w:rsidRPr="00D74018">
        <w:rPr>
          <w:rFonts w:ascii="Times New Roman" w:hAnsi="Times New Roman" w:cs="Times New Roman"/>
          <w:sz w:val="24"/>
          <w:szCs w:val="24"/>
        </w:rPr>
        <w:t xml:space="preserve"> J</w:t>
      </w:r>
      <w:r w:rsidR="00B56051" w:rsidRPr="00D74018">
        <w:rPr>
          <w:rFonts w:ascii="Times New Roman" w:hAnsi="Times New Roman" w:cs="Times New Roman"/>
          <w:sz w:val="24"/>
          <w:szCs w:val="24"/>
        </w:rPr>
        <w:t xml:space="preserve"> in HC 2291/08</w:t>
      </w:r>
      <w:r w:rsidR="006D51F6" w:rsidRPr="00D74018">
        <w:rPr>
          <w:rFonts w:ascii="Times New Roman" w:hAnsi="Times New Roman" w:cs="Times New Roman"/>
          <w:sz w:val="24"/>
          <w:szCs w:val="24"/>
        </w:rPr>
        <w:t>,</w:t>
      </w:r>
      <w:r w:rsidR="00C6757F" w:rsidRPr="00D74018">
        <w:rPr>
          <w:rFonts w:ascii="Times New Roman" w:hAnsi="Times New Roman" w:cs="Times New Roman"/>
          <w:sz w:val="24"/>
          <w:szCs w:val="24"/>
        </w:rPr>
        <w:t xml:space="preserve"> on which the </w:t>
      </w:r>
      <w:r w:rsidR="006D51F6" w:rsidRPr="00D74018">
        <w:rPr>
          <w:rFonts w:ascii="Times New Roman" w:hAnsi="Times New Roman" w:cs="Times New Roman"/>
          <w:sz w:val="24"/>
          <w:szCs w:val="24"/>
        </w:rPr>
        <w:t>first</w:t>
      </w:r>
      <w:r w:rsidR="00C6757F" w:rsidRPr="00D74018">
        <w:rPr>
          <w:rFonts w:ascii="Times New Roman" w:hAnsi="Times New Roman" w:cs="Times New Roman"/>
          <w:sz w:val="24"/>
          <w:szCs w:val="24"/>
        </w:rPr>
        <w:t xml:space="preserve"> respondent based its claim to the land, had been overtaken by events. Counsel argued that the judgment of N</w:t>
      </w:r>
      <w:r w:rsidR="006D51F6" w:rsidRPr="00D74018">
        <w:rPr>
          <w:rFonts w:ascii="Times New Roman" w:hAnsi="Times New Roman" w:cs="Times New Roman"/>
          <w:sz w:val="24"/>
          <w:szCs w:val="24"/>
        </w:rPr>
        <w:t>DOU</w:t>
      </w:r>
      <w:r w:rsidR="00C6757F" w:rsidRPr="00D74018">
        <w:rPr>
          <w:rFonts w:ascii="Times New Roman" w:hAnsi="Times New Roman" w:cs="Times New Roman"/>
          <w:sz w:val="24"/>
          <w:szCs w:val="24"/>
        </w:rPr>
        <w:t xml:space="preserve"> J had therefore become a </w:t>
      </w:r>
      <w:r w:rsidR="00C6757F" w:rsidRPr="00D74018">
        <w:rPr>
          <w:rFonts w:ascii="Times New Roman" w:hAnsi="Times New Roman" w:cs="Times New Roman"/>
          <w:i/>
          <w:sz w:val="24"/>
          <w:szCs w:val="24"/>
        </w:rPr>
        <w:t>brutum fulmen.</w:t>
      </w:r>
      <w:r w:rsidR="00C6757F" w:rsidRPr="00D74018">
        <w:rPr>
          <w:rFonts w:ascii="Times New Roman" w:hAnsi="Times New Roman" w:cs="Times New Roman"/>
          <w:sz w:val="24"/>
          <w:szCs w:val="24"/>
        </w:rPr>
        <w:t xml:space="preserve"> </w:t>
      </w:r>
    </w:p>
    <w:p w14:paraId="631F5BD9" w14:textId="77777777" w:rsidR="00C851C8" w:rsidRPr="00C851C8" w:rsidRDefault="00C851C8" w:rsidP="00C851C8">
      <w:pPr>
        <w:spacing w:line="360" w:lineRule="auto"/>
        <w:ind w:left="426" w:hanging="426"/>
        <w:jc w:val="both"/>
        <w:rPr>
          <w:rFonts w:ascii="Times New Roman" w:hAnsi="Times New Roman" w:cs="Times New Roman"/>
          <w:sz w:val="24"/>
          <w:szCs w:val="24"/>
        </w:rPr>
      </w:pPr>
    </w:p>
    <w:p w14:paraId="0EE0993B" w14:textId="77777777" w:rsidR="00C6757F" w:rsidRPr="00D74018" w:rsidRDefault="006D51F6" w:rsidP="00780229">
      <w:pPr>
        <w:spacing w:before="240" w:line="480" w:lineRule="auto"/>
        <w:jc w:val="both"/>
        <w:rPr>
          <w:rFonts w:ascii="Times New Roman" w:hAnsi="Times New Roman" w:cs="Times New Roman"/>
          <w:b/>
          <w:sz w:val="24"/>
          <w:szCs w:val="24"/>
          <w:u w:val="single"/>
        </w:rPr>
      </w:pPr>
      <w:r w:rsidRPr="00D74018">
        <w:rPr>
          <w:rFonts w:ascii="Times New Roman" w:hAnsi="Times New Roman" w:cs="Times New Roman"/>
          <w:b/>
          <w:sz w:val="24"/>
          <w:szCs w:val="24"/>
          <w:u w:val="single"/>
        </w:rPr>
        <w:lastRenderedPageBreak/>
        <w:t xml:space="preserve">THE </w:t>
      </w:r>
      <w:r w:rsidR="00C6757F" w:rsidRPr="00D74018">
        <w:rPr>
          <w:rFonts w:ascii="Times New Roman" w:hAnsi="Times New Roman" w:cs="Times New Roman"/>
          <w:b/>
          <w:sz w:val="24"/>
          <w:szCs w:val="24"/>
          <w:u w:val="single"/>
        </w:rPr>
        <w:t>FIRST RESPONDENT’S SUBMISSIONS</w:t>
      </w:r>
    </w:p>
    <w:p w14:paraId="596335CA" w14:textId="6AFB9ACA" w:rsidR="00C6757F" w:rsidRPr="00D74018" w:rsidRDefault="00780229" w:rsidP="00780229">
      <w:pPr>
        <w:spacing w:line="480" w:lineRule="auto"/>
        <w:ind w:left="567" w:hanging="567"/>
        <w:jc w:val="both"/>
        <w:rPr>
          <w:rFonts w:ascii="Times New Roman" w:hAnsi="Times New Roman" w:cs="Times New Roman"/>
          <w:sz w:val="24"/>
          <w:szCs w:val="24"/>
        </w:rPr>
      </w:pPr>
      <w:r w:rsidRPr="00D74018">
        <w:rPr>
          <w:rFonts w:ascii="Times New Roman" w:hAnsi="Times New Roman" w:cs="Times New Roman"/>
          <w:sz w:val="24"/>
          <w:szCs w:val="24"/>
        </w:rPr>
        <w:t xml:space="preserve">24.   </w:t>
      </w:r>
      <w:r w:rsidR="00F83B2E" w:rsidRPr="00D74018">
        <w:rPr>
          <w:rFonts w:ascii="Times New Roman" w:hAnsi="Times New Roman" w:cs="Times New Roman"/>
          <w:sz w:val="24"/>
          <w:szCs w:val="24"/>
        </w:rPr>
        <w:t>Mr</w:t>
      </w:r>
      <w:r w:rsidR="00F83B2E" w:rsidRPr="00D74018">
        <w:rPr>
          <w:rFonts w:ascii="Times New Roman" w:hAnsi="Times New Roman" w:cs="Times New Roman"/>
          <w:i/>
          <w:sz w:val="24"/>
          <w:szCs w:val="24"/>
        </w:rPr>
        <w:t xml:space="preserve"> </w:t>
      </w:r>
      <w:r w:rsidR="00B56051" w:rsidRPr="00D74018">
        <w:rPr>
          <w:rFonts w:ascii="Times New Roman" w:hAnsi="Times New Roman" w:cs="Times New Roman"/>
          <w:i/>
          <w:sz w:val="24"/>
          <w:szCs w:val="24"/>
        </w:rPr>
        <w:t>Sithole</w:t>
      </w:r>
      <w:r w:rsidR="006D51F6" w:rsidRPr="00D74018">
        <w:rPr>
          <w:rFonts w:ascii="Times New Roman" w:hAnsi="Times New Roman" w:cs="Times New Roman"/>
          <w:i/>
          <w:sz w:val="24"/>
          <w:szCs w:val="24"/>
        </w:rPr>
        <w:t>,</w:t>
      </w:r>
      <w:r w:rsidR="00C6757F" w:rsidRPr="00D74018">
        <w:rPr>
          <w:rFonts w:ascii="Times New Roman" w:hAnsi="Times New Roman" w:cs="Times New Roman"/>
          <w:sz w:val="24"/>
          <w:szCs w:val="24"/>
        </w:rPr>
        <w:t xml:space="preserve"> for the </w:t>
      </w:r>
      <w:r w:rsidR="006D51F6" w:rsidRPr="00D74018">
        <w:rPr>
          <w:rFonts w:ascii="Times New Roman" w:hAnsi="Times New Roman" w:cs="Times New Roman"/>
          <w:sz w:val="24"/>
          <w:szCs w:val="24"/>
        </w:rPr>
        <w:t>first</w:t>
      </w:r>
      <w:r w:rsidR="00C6757F" w:rsidRPr="00D74018">
        <w:rPr>
          <w:rFonts w:ascii="Times New Roman" w:hAnsi="Times New Roman" w:cs="Times New Roman"/>
          <w:sz w:val="24"/>
          <w:szCs w:val="24"/>
        </w:rPr>
        <w:t xml:space="preserve"> respondent argued that section 16B of the Constitution dealt with land acquired for agricultural purposes only. Counsel conceded that there could be no challenge to agricultural land acquired by the </w:t>
      </w:r>
      <w:r w:rsidR="0007623D" w:rsidRPr="00D74018">
        <w:rPr>
          <w:rFonts w:ascii="Times New Roman" w:hAnsi="Times New Roman" w:cs="Times New Roman"/>
          <w:sz w:val="24"/>
          <w:szCs w:val="24"/>
        </w:rPr>
        <w:t>S</w:t>
      </w:r>
      <w:r w:rsidR="00C6757F" w:rsidRPr="00D74018">
        <w:rPr>
          <w:rFonts w:ascii="Times New Roman" w:hAnsi="Times New Roman" w:cs="Times New Roman"/>
          <w:sz w:val="24"/>
          <w:szCs w:val="24"/>
        </w:rPr>
        <w:t xml:space="preserve">tate as per the decision in the </w:t>
      </w:r>
      <w:r w:rsidR="00C6757F" w:rsidRPr="00D74018">
        <w:rPr>
          <w:rFonts w:ascii="Times New Roman" w:hAnsi="Times New Roman" w:cs="Times New Roman"/>
          <w:i/>
          <w:sz w:val="24"/>
          <w:szCs w:val="24"/>
        </w:rPr>
        <w:t>Commercial Farmers Union v The Minister of Agriculture, Land and Rural Resettlement and Others</w:t>
      </w:r>
      <w:r w:rsidR="00F83B2E" w:rsidRPr="00D74018">
        <w:rPr>
          <w:rFonts w:ascii="Times New Roman" w:hAnsi="Times New Roman" w:cs="Times New Roman"/>
          <w:i/>
          <w:sz w:val="24"/>
          <w:szCs w:val="24"/>
        </w:rPr>
        <w:t xml:space="preserve"> </w:t>
      </w:r>
      <w:r w:rsidR="00F83B2E" w:rsidRPr="00D74018">
        <w:rPr>
          <w:rFonts w:ascii="Times New Roman" w:hAnsi="Times New Roman" w:cs="Times New Roman"/>
          <w:sz w:val="24"/>
          <w:szCs w:val="24"/>
        </w:rPr>
        <w:t>(</w:t>
      </w:r>
      <w:r w:rsidR="00F83B2E" w:rsidRPr="00D74018">
        <w:rPr>
          <w:rFonts w:ascii="Times New Roman" w:hAnsi="Times New Roman" w:cs="Times New Roman"/>
          <w:i/>
          <w:iCs/>
          <w:sz w:val="24"/>
          <w:szCs w:val="24"/>
        </w:rPr>
        <w:t>supra</w:t>
      </w:r>
      <w:r w:rsidR="00F83B2E" w:rsidRPr="00D74018">
        <w:rPr>
          <w:rFonts w:ascii="Times New Roman" w:hAnsi="Times New Roman" w:cs="Times New Roman"/>
          <w:sz w:val="24"/>
          <w:szCs w:val="24"/>
        </w:rPr>
        <w:t>)</w:t>
      </w:r>
      <w:r w:rsidR="00C6757F" w:rsidRPr="00D74018">
        <w:rPr>
          <w:rFonts w:ascii="Times New Roman" w:hAnsi="Times New Roman" w:cs="Times New Roman"/>
          <w:sz w:val="24"/>
          <w:szCs w:val="24"/>
        </w:rPr>
        <w:t xml:space="preserve">. </w:t>
      </w:r>
      <w:r w:rsidR="006D51F6" w:rsidRPr="00D74018">
        <w:rPr>
          <w:rFonts w:ascii="Times New Roman" w:hAnsi="Times New Roman" w:cs="Times New Roman"/>
          <w:sz w:val="24"/>
          <w:szCs w:val="24"/>
        </w:rPr>
        <w:t xml:space="preserve">He </w:t>
      </w:r>
      <w:r w:rsidR="00C6757F" w:rsidRPr="00D74018">
        <w:rPr>
          <w:rFonts w:ascii="Times New Roman" w:hAnsi="Times New Roman" w:cs="Times New Roman"/>
          <w:sz w:val="24"/>
          <w:szCs w:val="24"/>
        </w:rPr>
        <w:t>however argued that where the land in dispute was not agricultural land then such acquisition could be challenged. Counsel further argued that the land in dispute had already been proclaimed under S.I 212 of 1992 as land within the boundaries of the City of Bulawayo and that such land formed part of Bulawayo City Council</w:t>
      </w:r>
      <w:r w:rsidR="006D51F6" w:rsidRPr="00D74018">
        <w:rPr>
          <w:rFonts w:ascii="Times New Roman" w:hAnsi="Times New Roman" w:cs="Times New Roman"/>
          <w:sz w:val="24"/>
          <w:szCs w:val="24"/>
        </w:rPr>
        <w:t xml:space="preserve"> land</w:t>
      </w:r>
      <w:r w:rsidR="00C6757F" w:rsidRPr="00D74018">
        <w:rPr>
          <w:rFonts w:ascii="Times New Roman" w:hAnsi="Times New Roman" w:cs="Times New Roman"/>
          <w:sz w:val="24"/>
          <w:szCs w:val="24"/>
        </w:rPr>
        <w:t xml:space="preserve"> and could not be regarde</w:t>
      </w:r>
      <w:r w:rsidR="006D51F6" w:rsidRPr="00D74018">
        <w:rPr>
          <w:rFonts w:ascii="Times New Roman" w:hAnsi="Times New Roman" w:cs="Times New Roman"/>
          <w:sz w:val="24"/>
          <w:szCs w:val="24"/>
        </w:rPr>
        <w:t xml:space="preserve">d as agricultural land. He </w:t>
      </w:r>
      <w:r w:rsidR="00C6757F" w:rsidRPr="00D74018">
        <w:rPr>
          <w:rFonts w:ascii="Times New Roman" w:hAnsi="Times New Roman" w:cs="Times New Roman"/>
          <w:sz w:val="24"/>
          <w:szCs w:val="24"/>
        </w:rPr>
        <w:t xml:space="preserve">maintained that the acquisition was </w:t>
      </w:r>
      <w:r w:rsidR="006D51F6" w:rsidRPr="00D74018">
        <w:rPr>
          <w:rFonts w:ascii="Times New Roman" w:hAnsi="Times New Roman" w:cs="Times New Roman"/>
          <w:sz w:val="24"/>
          <w:szCs w:val="24"/>
        </w:rPr>
        <w:t>done i</w:t>
      </w:r>
      <w:r w:rsidR="00C6757F" w:rsidRPr="00D74018">
        <w:rPr>
          <w:rFonts w:ascii="Times New Roman" w:hAnsi="Times New Roman" w:cs="Times New Roman"/>
          <w:sz w:val="24"/>
          <w:szCs w:val="24"/>
        </w:rPr>
        <w:t>n error.</w:t>
      </w:r>
    </w:p>
    <w:p w14:paraId="4B481CD6" w14:textId="77777777" w:rsidR="0043541B" w:rsidRPr="00D74018" w:rsidRDefault="0043541B" w:rsidP="00051ED1">
      <w:pPr>
        <w:spacing w:after="0" w:line="480" w:lineRule="auto"/>
        <w:ind w:left="567" w:hanging="567"/>
        <w:jc w:val="both"/>
        <w:rPr>
          <w:rFonts w:ascii="Times New Roman" w:hAnsi="Times New Roman" w:cs="Times New Roman"/>
          <w:i/>
          <w:sz w:val="24"/>
          <w:szCs w:val="24"/>
        </w:rPr>
      </w:pPr>
    </w:p>
    <w:p w14:paraId="4E13598D" w14:textId="77777777" w:rsidR="00447F8E" w:rsidRPr="00D74018" w:rsidRDefault="00F83B2E" w:rsidP="00C6757F">
      <w:pPr>
        <w:spacing w:line="480" w:lineRule="auto"/>
        <w:jc w:val="both"/>
        <w:rPr>
          <w:rFonts w:ascii="Times New Roman" w:hAnsi="Times New Roman" w:cs="Times New Roman"/>
          <w:b/>
          <w:bCs/>
          <w:sz w:val="24"/>
          <w:szCs w:val="24"/>
          <w:u w:val="single"/>
        </w:rPr>
      </w:pPr>
      <w:r w:rsidRPr="00D74018">
        <w:rPr>
          <w:rFonts w:ascii="Times New Roman" w:hAnsi="Times New Roman" w:cs="Times New Roman"/>
          <w:b/>
          <w:bCs/>
          <w:sz w:val="24"/>
          <w:szCs w:val="24"/>
          <w:u w:val="single"/>
        </w:rPr>
        <w:t>ISSUE</w:t>
      </w:r>
      <w:r w:rsidR="007B0A50" w:rsidRPr="00D74018">
        <w:rPr>
          <w:rFonts w:ascii="Times New Roman" w:hAnsi="Times New Roman" w:cs="Times New Roman"/>
          <w:b/>
          <w:bCs/>
          <w:sz w:val="24"/>
          <w:szCs w:val="24"/>
          <w:u w:val="single"/>
        </w:rPr>
        <w:t xml:space="preserve"> FOR DETERMINATION</w:t>
      </w:r>
    </w:p>
    <w:p w14:paraId="575F67E3" w14:textId="6B1A75A9" w:rsidR="007B0A50" w:rsidRPr="00D74018" w:rsidRDefault="0043541B" w:rsidP="0043541B">
      <w:pPr>
        <w:spacing w:line="480" w:lineRule="auto"/>
        <w:ind w:left="567" w:hanging="567"/>
        <w:jc w:val="both"/>
        <w:rPr>
          <w:rFonts w:ascii="Times New Roman" w:hAnsi="Times New Roman" w:cs="Times New Roman"/>
          <w:sz w:val="24"/>
          <w:szCs w:val="24"/>
        </w:rPr>
      </w:pPr>
      <w:r w:rsidRPr="00D74018">
        <w:rPr>
          <w:rFonts w:ascii="Times New Roman" w:hAnsi="Times New Roman" w:cs="Times New Roman"/>
          <w:sz w:val="24"/>
          <w:szCs w:val="24"/>
        </w:rPr>
        <w:t xml:space="preserve">26.   </w:t>
      </w:r>
      <w:r w:rsidR="00DD0924" w:rsidRPr="00D74018">
        <w:rPr>
          <w:rFonts w:ascii="Times New Roman" w:hAnsi="Times New Roman" w:cs="Times New Roman"/>
          <w:sz w:val="24"/>
          <w:szCs w:val="24"/>
        </w:rPr>
        <w:t>O</w:t>
      </w:r>
      <w:r w:rsidR="007B0A50" w:rsidRPr="00D74018">
        <w:rPr>
          <w:rFonts w:ascii="Times New Roman" w:hAnsi="Times New Roman" w:cs="Times New Roman"/>
          <w:sz w:val="24"/>
          <w:szCs w:val="24"/>
        </w:rPr>
        <w:t>ne issue</w:t>
      </w:r>
      <w:r w:rsidR="00DD0924" w:rsidRPr="00D74018">
        <w:rPr>
          <w:rFonts w:ascii="Times New Roman" w:hAnsi="Times New Roman" w:cs="Times New Roman"/>
          <w:sz w:val="24"/>
          <w:szCs w:val="24"/>
        </w:rPr>
        <w:t xml:space="preserve"> arises</w:t>
      </w:r>
      <w:r w:rsidR="007B0A50" w:rsidRPr="00D74018">
        <w:rPr>
          <w:rFonts w:ascii="Times New Roman" w:hAnsi="Times New Roman" w:cs="Times New Roman"/>
          <w:sz w:val="24"/>
          <w:szCs w:val="24"/>
        </w:rPr>
        <w:t xml:space="preserve"> for deter</w:t>
      </w:r>
      <w:r w:rsidR="00DD0924" w:rsidRPr="00D74018">
        <w:rPr>
          <w:rFonts w:ascii="Times New Roman" w:hAnsi="Times New Roman" w:cs="Times New Roman"/>
          <w:sz w:val="24"/>
          <w:szCs w:val="24"/>
        </w:rPr>
        <w:t>mination</w:t>
      </w:r>
      <w:r w:rsidR="001A3A7E" w:rsidRPr="00D74018">
        <w:rPr>
          <w:rFonts w:ascii="Times New Roman" w:hAnsi="Times New Roman" w:cs="Times New Roman"/>
          <w:sz w:val="24"/>
          <w:szCs w:val="24"/>
        </w:rPr>
        <w:t xml:space="preserve"> from the two </w:t>
      </w:r>
      <w:r w:rsidR="007B0A50" w:rsidRPr="00D74018">
        <w:rPr>
          <w:rFonts w:ascii="Times New Roman" w:hAnsi="Times New Roman" w:cs="Times New Roman"/>
          <w:sz w:val="24"/>
          <w:szCs w:val="24"/>
        </w:rPr>
        <w:t>grounds of appeal and</w:t>
      </w:r>
      <w:r w:rsidR="00DD0924" w:rsidRPr="00D74018">
        <w:rPr>
          <w:rFonts w:ascii="Times New Roman" w:hAnsi="Times New Roman" w:cs="Times New Roman"/>
          <w:sz w:val="24"/>
          <w:szCs w:val="24"/>
        </w:rPr>
        <w:t xml:space="preserve"> the</w:t>
      </w:r>
      <w:r w:rsidR="007B0A50" w:rsidRPr="00D74018">
        <w:rPr>
          <w:rFonts w:ascii="Times New Roman" w:hAnsi="Times New Roman" w:cs="Times New Roman"/>
          <w:sz w:val="24"/>
          <w:szCs w:val="24"/>
        </w:rPr>
        <w:t xml:space="preserve"> </w:t>
      </w:r>
      <w:r w:rsidRPr="00D74018">
        <w:rPr>
          <w:rFonts w:ascii="Times New Roman" w:hAnsi="Times New Roman" w:cs="Times New Roman"/>
          <w:sz w:val="24"/>
          <w:szCs w:val="24"/>
        </w:rPr>
        <w:t>submissions made</w:t>
      </w:r>
      <w:r w:rsidR="007B0A50" w:rsidRPr="00D74018">
        <w:rPr>
          <w:rFonts w:ascii="Times New Roman" w:hAnsi="Times New Roman" w:cs="Times New Roman"/>
          <w:sz w:val="24"/>
          <w:szCs w:val="24"/>
        </w:rPr>
        <w:t xml:space="preserve"> </w:t>
      </w:r>
      <w:r w:rsidRPr="00D74018">
        <w:rPr>
          <w:rFonts w:ascii="Times New Roman" w:hAnsi="Times New Roman" w:cs="Times New Roman"/>
          <w:sz w:val="24"/>
          <w:szCs w:val="24"/>
        </w:rPr>
        <w:t xml:space="preserve">  </w:t>
      </w:r>
      <w:r w:rsidR="007B0A50" w:rsidRPr="00D74018">
        <w:rPr>
          <w:rFonts w:ascii="Times New Roman" w:hAnsi="Times New Roman" w:cs="Times New Roman"/>
          <w:sz w:val="24"/>
          <w:szCs w:val="24"/>
        </w:rPr>
        <w:t>by counsel before this Court. The issue is:</w:t>
      </w:r>
    </w:p>
    <w:p w14:paraId="37FE8E92" w14:textId="61052576" w:rsidR="00BB24C5" w:rsidRPr="00FD145F" w:rsidRDefault="007B0A50" w:rsidP="00F83B2E">
      <w:pPr>
        <w:spacing w:line="480" w:lineRule="auto"/>
        <w:jc w:val="both"/>
        <w:rPr>
          <w:rFonts w:ascii="Times New Roman" w:hAnsi="Times New Roman" w:cs="Times New Roman"/>
          <w:i/>
          <w:sz w:val="24"/>
          <w:szCs w:val="24"/>
        </w:rPr>
      </w:pPr>
      <w:r w:rsidRPr="00D74018">
        <w:rPr>
          <w:rFonts w:ascii="Times New Roman" w:hAnsi="Times New Roman" w:cs="Times New Roman"/>
          <w:b/>
          <w:bCs/>
          <w:i/>
          <w:sz w:val="24"/>
          <w:szCs w:val="24"/>
        </w:rPr>
        <w:t>Whether or not the court a quo had jurisdiction to deal with the matter</w:t>
      </w:r>
      <w:r w:rsidRPr="00D74018">
        <w:rPr>
          <w:rFonts w:ascii="Times New Roman" w:hAnsi="Times New Roman" w:cs="Times New Roman"/>
          <w:i/>
          <w:sz w:val="24"/>
          <w:szCs w:val="24"/>
        </w:rPr>
        <w:t>.</w:t>
      </w:r>
    </w:p>
    <w:p w14:paraId="5C56787B" w14:textId="77777777" w:rsidR="00A16151" w:rsidRDefault="00A16151" w:rsidP="00A16151">
      <w:pPr>
        <w:spacing w:after="0" w:line="480" w:lineRule="auto"/>
        <w:jc w:val="both"/>
        <w:rPr>
          <w:rFonts w:ascii="Times New Roman" w:hAnsi="Times New Roman" w:cs="Times New Roman"/>
          <w:b/>
          <w:sz w:val="24"/>
          <w:szCs w:val="24"/>
          <w:u w:val="single"/>
        </w:rPr>
      </w:pPr>
    </w:p>
    <w:p w14:paraId="552DC2AB" w14:textId="77777777" w:rsidR="00D45318" w:rsidRPr="00D74018" w:rsidRDefault="00D45318" w:rsidP="00F83B2E">
      <w:pPr>
        <w:spacing w:line="480" w:lineRule="auto"/>
        <w:jc w:val="both"/>
        <w:rPr>
          <w:rFonts w:ascii="Times New Roman" w:hAnsi="Times New Roman" w:cs="Times New Roman"/>
          <w:b/>
          <w:sz w:val="24"/>
          <w:szCs w:val="24"/>
          <w:u w:val="single"/>
        </w:rPr>
      </w:pPr>
      <w:r w:rsidRPr="00D74018">
        <w:rPr>
          <w:rFonts w:ascii="Times New Roman" w:hAnsi="Times New Roman" w:cs="Times New Roman"/>
          <w:b/>
          <w:sz w:val="24"/>
          <w:szCs w:val="24"/>
          <w:u w:val="single"/>
        </w:rPr>
        <w:t>ANALYSIS</w:t>
      </w:r>
    </w:p>
    <w:p w14:paraId="5791EC65" w14:textId="2CE29DFC" w:rsidR="00D14D58" w:rsidRPr="00D74018" w:rsidRDefault="00BB24C5" w:rsidP="00F83D99">
      <w:pPr>
        <w:spacing w:after="0" w:line="360" w:lineRule="auto"/>
        <w:ind w:left="567" w:hanging="567"/>
        <w:jc w:val="both"/>
        <w:rPr>
          <w:rFonts w:ascii="Times New Roman" w:hAnsi="Times New Roman" w:cs="Times New Roman"/>
          <w:sz w:val="24"/>
          <w:szCs w:val="24"/>
        </w:rPr>
      </w:pPr>
      <w:r w:rsidRPr="00D74018">
        <w:rPr>
          <w:rFonts w:ascii="Times New Roman" w:hAnsi="Times New Roman" w:cs="Times New Roman"/>
          <w:sz w:val="24"/>
          <w:szCs w:val="24"/>
        </w:rPr>
        <w:t xml:space="preserve">26.    </w:t>
      </w:r>
      <w:r w:rsidR="00512A2D" w:rsidRPr="00D74018">
        <w:rPr>
          <w:rFonts w:ascii="Times New Roman" w:hAnsi="Times New Roman" w:cs="Times New Roman"/>
          <w:sz w:val="24"/>
          <w:szCs w:val="24"/>
        </w:rPr>
        <w:t>The appellant</w:t>
      </w:r>
      <w:r w:rsidR="00812A5F" w:rsidRPr="00D74018">
        <w:rPr>
          <w:rFonts w:ascii="Times New Roman" w:hAnsi="Times New Roman" w:cs="Times New Roman"/>
          <w:sz w:val="24"/>
          <w:szCs w:val="24"/>
        </w:rPr>
        <w:t>s’</w:t>
      </w:r>
      <w:r w:rsidR="001F76CA" w:rsidRPr="00D74018">
        <w:rPr>
          <w:rFonts w:ascii="Times New Roman" w:hAnsi="Times New Roman" w:cs="Times New Roman"/>
          <w:sz w:val="24"/>
          <w:szCs w:val="24"/>
        </w:rPr>
        <w:t xml:space="preserve"> bone of contention</w:t>
      </w:r>
      <w:r w:rsidR="00D14D58" w:rsidRPr="00D74018">
        <w:rPr>
          <w:rFonts w:ascii="Times New Roman" w:hAnsi="Times New Roman" w:cs="Times New Roman"/>
          <w:sz w:val="24"/>
          <w:szCs w:val="24"/>
        </w:rPr>
        <w:t xml:space="preserve"> as discernible from</w:t>
      </w:r>
      <w:r w:rsidR="001F76CA" w:rsidRPr="00D74018">
        <w:rPr>
          <w:rFonts w:ascii="Times New Roman" w:hAnsi="Times New Roman" w:cs="Times New Roman"/>
          <w:sz w:val="24"/>
          <w:szCs w:val="24"/>
        </w:rPr>
        <w:t xml:space="preserve"> their</w:t>
      </w:r>
      <w:r w:rsidR="00512A2D" w:rsidRPr="00D74018">
        <w:rPr>
          <w:rFonts w:ascii="Times New Roman" w:hAnsi="Times New Roman" w:cs="Times New Roman"/>
          <w:sz w:val="24"/>
          <w:szCs w:val="24"/>
        </w:rPr>
        <w:t xml:space="preserve"> grounds of appeal</w:t>
      </w:r>
      <w:r w:rsidR="001F76CA" w:rsidRPr="00D74018">
        <w:rPr>
          <w:rFonts w:ascii="Times New Roman" w:hAnsi="Times New Roman" w:cs="Times New Roman"/>
          <w:sz w:val="24"/>
          <w:szCs w:val="24"/>
        </w:rPr>
        <w:t xml:space="preserve"> </w:t>
      </w:r>
      <w:r w:rsidR="00D14D58" w:rsidRPr="00D74018">
        <w:rPr>
          <w:rFonts w:ascii="Times New Roman" w:hAnsi="Times New Roman" w:cs="Times New Roman"/>
          <w:sz w:val="24"/>
          <w:szCs w:val="24"/>
        </w:rPr>
        <w:t xml:space="preserve">and from </w:t>
      </w:r>
      <w:r w:rsidR="001F76CA" w:rsidRPr="00D74018">
        <w:rPr>
          <w:rFonts w:ascii="Times New Roman" w:hAnsi="Times New Roman" w:cs="Times New Roman"/>
          <w:sz w:val="24"/>
          <w:szCs w:val="24"/>
        </w:rPr>
        <w:t>the submissions made before the Court</w:t>
      </w:r>
      <w:r w:rsidR="00512A2D" w:rsidRPr="00D74018">
        <w:rPr>
          <w:rFonts w:ascii="Times New Roman" w:hAnsi="Times New Roman" w:cs="Times New Roman"/>
          <w:sz w:val="24"/>
          <w:szCs w:val="24"/>
        </w:rPr>
        <w:t xml:space="preserve"> is that the court </w:t>
      </w:r>
      <w:r w:rsidR="00512A2D" w:rsidRPr="00D74018">
        <w:rPr>
          <w:rFonts w:ascii="Times New Roman" w:hAnsi="Times New Roman" w:cs="Times New Roman"/>
          <w:i/>
          <w:sz w:val="24"/>
          <w:szCs w:val="24"/>
        </w:rPr>
        <w:t>a quo</w:t>
      </w:r>
      <w:r w:rsidR="00512A2D" w:rsidRPr="00D74018">
        <w:rPr>
          <w:rFonts w:ascii="Times New Roman" w:hAnsi="Times New Roman" w:cs="Times New Roman"/>
          <w:sz w:val="24"/>
          <w:szCs w:val="24"/>
        </w:rPr>
        <w:t xml:space="preserve"> grossly misdirected itself on a point of law by dismissing the appellant’s p</w:t>
      </w:r>
      <w:r w:rsidR="00B22671" w:rsidRPr="00D74018">
        <w:rPr>
          <w:rFonts w:ascii="Times New Roman" w:hAnsi="Times New Roman" w:cs="Times New Roman"/>
          <w:sz w:val="24"/>
          <w:szCs w:val="24"/>
        </w:rPr>
        <w:t>reliminary point</w:t>
      </w:r>
      <w:r w:rsidR="00D14D58" w:rsidRPr="00D74018">
        <w:rPr>
          <w:rFonts w:ascii="Times New Roman" w:hAnsi="Times New Roman" w:cs="Times New Roman"/>
          <w:sz w:val="24"/>
          <w:szCs w:val="24"/>
        </w:rPr>
        <w:t>. The said preliminary point was to the effect</w:t>
      </w:r>
      <w:r w:rsidR="00B22671" w:rsidRPr="00D74018">
        <w:rPr>
          <w:rFonts w:ascii="Times New Roman" w:hAnsi="Times New Roman" w:cs="Times New Roman"/>
          <w:sz w:val="24"/>
          <w:szCs w:val="24"/>
        </w:rPr>
        <w:t xml:space="preserve"> that the court</w:t>
      </w:r>
      <w:r w:rsidR="00E12FE1" w:rsidRPr="00D74018">
        <w:rPr>
          <w:rFonts w:ascii="Times New Roman" w:hAnsi="Times New Roman" w:cs="Times New Roman"/>
          <w:sz w:val="24"/>
          <w:szCs w:val="24"/>
        </w:rPr>
        <w:t xml:space="preserve"> </w:t>
      </w:r>
      <w:r w:rsidR="00E12FE1" w:rsidRPr="00D74018">
        <w:rPr>
          <w:rFonts w:ascii="Times New Roman" w:hAnsi="Times New Roman" w:cs="Times New Roman"/>
          <w:i/>
          <w:iCs/>
          <w:sz w:val="24"/>
          <w:szCs w:val="24"/>
        </w:rPr>
        <w:t>a quo</w:t>
      </w:r>
      <w:r w:rsidR="00512A2D" w:rsidRPr="00D74018">
        <w:rPr>
          <w:rFonts w:ascii="Times New Roman" w:hAnsi="Times New Roman" w:cs="Times New Roman"/>
          <w:sz w:val="24"/>
          <w:szCs w:val="24"/>
        </w:rPr>
        <w:t xml:space="preserve"> had no</w:t>
      </w:r>
      <w:r w:rsidR="00B22671" w:rsidRPr="00D74018">
        <w:rPr>
          <w:rFonts w:ascii="Times New Roman" w:hAnsi="Times New Roman" w:cs="Times New Roman"/>
          <w:sz w:val="24"/>
          <w:szCs w:val="24"/>
        </w:rPr>
        <w:t xml:space="preserve"> jurisdiction to adjudicate the</w:t>
      </w:r>
      <w:r w:rsidR="00512A2D" w:rsidRPr="00D74018">
        <w:rPr>
          <w:rFonts w:ascii="Times New Roman" w:hAnsi="Times New Roman" w:cs="Times New Roman"/>
          <w:sz w:val="24"/>
          <w:szCs w:val="24"/>
        </w:rPr>
        <w:t xml:space="preserve"> matter at all as the farm was listed under schedule 7 of the Constitution </w:t>
      </w:r>
      <w:r w:rsidR="00F83B2E" w:rsidRPr="00D74018">
        <w:rPr>
          <w:rFonts w:ascii="Times New Roman" w:hAnsi="Times New Roman" w:cs="Times New Roman"/>
          <w:sz w:val="24"/>
          <w:szCs w:val="24"/>
        </w:rPr>
        <w:t xml:space="preserve">and </w:t>
      </w:r>
      <w:r w:rsidR="00D14D58" w:rsidRPr="00D74018">
        <w:rPr>
          <w:rFonts w:ascii="Times New Roman" w:hAnsi="Times New Roman" w:cs="Times New Roman"/>
          <w:sz w:val="24"/>
          <w:szCs w:val="24"/>
        </w:rPr>
        <w:t xml:space="preserve">the title thereto thus </w:t>
      </w:r>
      <w:r w:rsidR="00B22671" w:rsidRPr="00D74018">
        <w:rPr>
          <w:rFonts w:ascii="Times New Roman" w:hAnsi="Times New Roman" w:cs="Times New Roman"/>
          <w:sz w:val="24"/>
          <w:szCs w:val="24"/>
        </w:rPr>
        <w:t>vested</w:t>
      </w:r>
      <w:r w:rsidR="00512A2D" w:rsidRPr="00D74018">
        <w:rPr>
          <w:rFonts w:ascii="Times New Roman" w:hAnsi="Times New Roman" w:cs="Times New Roman"/>
          <w:sz w:val="24"/>
          <w:szCs w:val="24"/>
        </w:rPr>
        <w:t xml:space="preserve"> in the </w:t>
      </w:r>
      <w:r w:rsidR="001C2047" w:rsidRPr="00D74018">
        <w:rPr>
          <w:rFonts w:ascii="Times New Roman" w:hAnsi="Times New Roman" w:cs="Times New Roman"/>
          <w:sz w:val="24"/>
          <w:szCs w:val="24"/>
        </w:rPr>
        <w:t>S</w:t>
      </w:r>
      <w:r w:rsidR="00512A2D" w:rsidRPr="00D74018">
        <w:rPr>
          <w:rFonts w:ascii="Times New Roman" w:hAnsi="Times New Roman" w:cs="Times New Roman"/>
          <w:sz w:val="24"/>
          <w:szCs w:val="24"/>
        </w:rPr>
        <w:t xml:space="preserve">tate. </w:t>
      </w:r>
    </w:p>
    <w:p w14:paraId="13845E90" w14:textId="77777777" w:rsidR="00F83D99" w:rsidRPr="00D74018" w:rsidRDefault="00F83D99" w:rsidP="00FD145F">
      <w:pPr>
        <w:spacing w:line="360" w:lineRule="auto"/>
        <w:ind w:left="567" w:hanging="567"/>
        <w:jc w:val="both"/>
        <w:rPr>
          <w:rFonts w:ascii="Times New Roman" w:hAnsi="Times New Roman" w:cs="Times New Roman"/>
          <w:sz w:val="24"/>
          <w:szCs w:val="24"/>
        </w:rPr>
      </w:pPr>
    </w:p>
    <w:p w14:paraId="40507FC8" w14:textId="6B42FEB6" w:rsidR="00F83D99" w:rsidRPr="00D74018" w:rsidRDefault="00F83D99" w:rsidP="00F83D99">
      <w:pPr>
        <w:spacing w:line="480" w:lineRule="auto"/>
        <w:ind w:left="567" w:hanging="567"/>
        <w:jc w:val="both"/>
        <w:rPr>
          <w:rFonts w:ascii="Times New Roman" w:hAnsi="Times New Roman" w:cs="Times New Roman"/>
          <w:sz w:val="24"/>
          <w:szCs w:val="24"/>
        </w:rPr>
      </w:pPr>
      <w:r w:rsidRPr="00D74018">
        <w:rPr>
          <w:rFonts w:ascii="Times New Roman" w:hAnsi="Times New Roman" w:cs="Times New Roman"/>
          <w:sz w:val="24"/>
          <w:szCs w:val="24"/>
        </w:rPr>
        <w:lastRenderedPageBreak/>
        <w:t xml:space="preserve">27.   </w:t>
      </w:r>
      <w:r w:rsidR="00512A2D" w:rsidRPr="00D74018">
        <w:rPr>
          <w:rFonts w:ascii="Times New Roman" w:hAnsi="Times New Roman" w:cs="Times New Roman"/>
          <w:sz w:val="24"/>
          <w:szCs w:val="24"/>
        </w:rPr>
        <w:t xml:space="preserve">In finding that it had jurisdiction to deal with the matter, the court </w:t>
      </w:r>
      <w:r w:rsidR="00512A2D" w:rsidRPr="00D74018">
        <w:rPr>
          <w:rFonts w:ascii="Times New Roman" w:hAnsi="Times New Roman" w:cs="Times New Roman"/>
          <w:i/>
          <w:sz w:val="24"/>
          <w:szCs w:val="24"/>
        </w:rPr>
        <w:t>a quo</w:t>
      </w:r>
      <w:r w:rsidR="00512A2D" w:rsidRPr="00D74018">
        <w:rPr>
          <w:rFonts w:ascii="Times New Roman" w:hAnsi="Times New Roman" w:cs="Times New Roman"/>
          <w:sz w:val="24"/>
          <w:szCs w:val="24"/>
        </w:rPr>
        <w:t xml:space="preserve"> found that the matter before it was not </w:t>
      </w:r>
      <w:r w:rsidR="00D14D58" w:rsidRPr="00D74018">
        <w:rPr>
          <w:rFonts w:ascii="Times New Roman" w:hAnsi="Times New Roman" w:cs="Times New Roman"/>
          <w:sz w:val="24"/>
          <w:szCs w:val="24"/>
        </w:rPr>
        <w:t xml:space="preserve">one </w:t>
      </w:r>
      <w:r w:rsidR="00512A2D" w:rsidRPr="00D74018">
        <w:rPr>
          <w:rFonts w:ascii="Times New Roman" w:hAnsi="Times New Roman" w:cs="Times New Roman"/>
          <w:sz w:val="24"/>
          <w:szCs w:val="24"/>
        </w:rPr>
        <w:t>of acquisition of land but</w:t>
      </w:r>
      <w:r w:rsidR="00D14D58" w:rsidRPr="00D74018">
        <w:rPr>
          <w:rFonts w:ascii="Times New Roman" w:hAnsi="Times New Roman" w:cs="Times New Roman"/>
          <w:sz w:val="24"/>
          <w:szCs w:val="24"/>
        </w:rPr>
        <w:t xml:space="preserve"> of</w:t>
      </w:r>
      <w:r w:rsidR="00512A2D" w:rsidRPr="00D74018">
        <w:rPr>
          <w:rFonts w:ascii="Times New Roman" w:hAnsi="Times New Roman" w:cs="Times New Roman"/>
          <w:sz w:val="24"/>
          <w:szCs w:val="24"/>
        </w:rPr>
        <w:t xml:space="preserve"> the cancellation of caveats that had been registered against </w:t>
      </w:r>
      <w:r w:rsidR="00D14D58" w:rsidRPr="00D74018">
        <w:rPr>
          <w:rFonts w:ascii="Times New Roman" w:hAnsi="Times New Roman" w:cs="Times New Roman"/>
          <w:sz w:val="24"/>
          <w:szCs w:val="24"/>
        </w:rPr>
        <w:t xml:space="preserve">the </w:t>
      </w:r>
      <w:r w:rsidR="00B22671" w:rsidRPr="00D74018">
        <w:rPr>
          <w:rFonts w:ascii="Times New Roman" w:hAnsi="Times New Roman" w:cs="Times New Roman"/>
          <w:sz w:val="24"/>
          <w:szCs w:val="24"/>
        </w:rPr>
        <w:t>property</w:t>
      </w:r>
      <w:r w:rsidR="00D14D58" w:rsidRPr="00D74018">
        <w:rPr>
          <w:rFonts w:ascii="Times New Roman" w:hAnsi="Times New Roman" w:cs="Times New Roman"/>
          <w:sz w:val="24"/>
          <w:szCs w:val="24"/>
        </w:rPr>
        <w:t xml:space="preserve"> in issue,</w:t>
      </w:r>
      <w:r w:rsidR="00B22671" w:rsidRPr="00D74018">
        <w:rPr>
          <w:rFonts w:ascii="Times New Roman" w:hAnsi="Times New Roman" w:cs="Times New Roman"/>
          <w:sz w:val="24"/>
          <w:szCs w:val="24"/>
        </w:rPr>
        <w:t xml:space="preserve"> by the first appellant</w:t>
      </w:r>
      <w:r w:rsidR="00512A2D" w:rsidRPr="00D74018">
        <w:rPr>
          <w:rFonts w:ascii="Times New Roman" w:hAnsi="Times New Roman" w:cs="Times New Roman"/>
          <w:sz w:val="24"/>
          <w:szCs w:val="24"/>
        </w:rPr>
        <w:t xml:space="preserve">. </w:t>
      </w:r>
    </w:p>
    <w:p w14:paraId="04326AE8" w14:textId="77777777" w:rsidR="00F83D99" w:rsidRPr="00D74018" w:rsidRDefault="00F83D99" w:rsidP="00FD145F">
      <w:pPr>
        <w:spacing w:after="0" w:line="360" w:lineRule="auto"/>
        <w:ind w:left="567" w:hanging="567"/>
        <w:jc w:val="both"/>
        <w:rPr>
          <w:rFonts w:ascii="Times New Roman" w:hAnsi="Times New Roman" w:cs="Times New Roman"/>
          <w:sz w:val="24"/>
          <w:szCs w:val="24"/>
        </w:rPr>
      </w:pPr>
    </w:p>
    <w:p w14:paraId="5F89C10B" w14:textId="1F261229" w:rsidR="004B1CF6" w:rsidRPr="00D74018" w:rsidRDefault="00F83D99" w:rsidP="00F83D99">
      <w:pPr>
        <w:spacing w:line="480" w:lineRule="auto"/>
        <w:ind w:left="567" w:hanging="567"/>
        <w:jc w:val="both"/>
        <w:rPr>
          <w:rFonts w:ascii="Times New Roman" w:hAnsi="Times New Roman" w:cs="Times New Roman"/>
          <w:sz w:val="24"/>
          <w:szCs w:val="24"/>
        </w:rPr>
      </w:pPr>
      <w:r w:rsidRPr="00D74018">
        <w:rPr>
          <w:rFonts w:ascii="Times New Roman" w:hAnsi="Times New Roman" w:cs="Times New Roman"/>
          <w:sz w:val="24"/>
          <w:szCs w:val="24"/>
        </w:rPr>
        <w:t xml:space="preserve">28.  </w:t>
      </w:r>
      <w:r w:rsidR="00512A2D" w:rsidRPr="00D74018">
        <w:rPr>
          <w:rFonts w:ascii="Times New Roman" w:hAnsi="Times New Roman" w:cs="Times New Roman"/>
          <w:sz w:val="24"/>
          <w:szCs w:val="24"/>
        </w:rPr>
        <w:t xml:space="preserve">The court also took into account the judgment handed down </w:t>
      </w:r>
      <w:r w:rsidR="00B22671" w:rsidRPr="00D74018">
        <w:rPr>
          <w:rFonts w:ascii="Times New Roman" w:hAnsi="Times New Roman" w:cs="Times New Roman"/>
          <w:sz w:val="24"/>
          <w:szCs w:val="24"/>
        </w:rPr>
        <w:t>by the High Court in HC 2291/08 per N</w:t>
      </w:r>
      <w:r w:rsidR="00D14D58" w:rsidRPr="00D74018">
        <w:rPr>
          <w:rFonts w:ascii="Times New Roman" w:hAnsi="Times New Roman" w:cs="Times New Roman"/>
          <w:sz w:val="24"/>
          <w:szCs w:val="24"/>
        </w:rPr>
        <w:t>DOU</w:t>
      </w:r>
      <w:r w:rsidR="00B22671" w:rsidRPr="00D74018">
        <w:rPr>
          <w:rFonts w:ascii="Times New Roman" w:hAnsi="Times New Roman" w:cs="Times New Roman"/>
          <w:sz w:val="24"/>
          <w:szCs w:val="24"/>
        </w:rPr>
        <w:t xml:space="preserve"> J </w:t>
      </w:r>
      <w:r w:rsidR="00512A2D" w:rsidRPr="00D74018">
        <w:rPr>
          <w:rFonts w:ascii="Times New Roman" w:hAnsi="Times New Roman" w:cs="Times New Roman"/>
          <w:sz w:val="24"/>
          <w:szCs w:val="24"/>
        </w:rPr>
        <w:t>which it considered to be extant.</w:t>
      </w:r>
      <w:r w:rsidR="00C14702" w:rsidRPr="00D74018">
        <w:rPr>
          <w:rFonts w:ascii="Times New Roman" w:hAnsi="Times New Roman" w:cs="Times New Roman"/>
          <w:sz w:val="24"/>
          <w:szCs w:val="24"/>
        </w:rPr>
        <w:t xml:space="preserve"> However, the appellant</w:t>
      </w:r>
      <w:r w:rsidR="00812A5F" w:rsidRPr="00D74018">
        <w:rPr>
          <w:rFonts w:ascii="Times New Roman" w:hAnsi="Times New Roman" w:cs="Times New Roman"/>
          <w:sz w:val="24"/>
          <w:szCs w:val="24"/>
        </w:rPr>
        <w:t>s</w:t>
      </w:r>
      <w:r w:rsidR="00D14D58" w:rsidRPr="00D74018">
        <w:rPr>
          <w:rFonts w:ascii="Times New Roman" w:hAnsi="Times New Roman" w:cs="Times New Roman"/>
          <w:sz w:val="24"/>
          <w:szCs w:val="24"/>
        </w:rPr>
        <w:t>’ view was</w:t>
      </w:r>
      <w:r w:rsidR="00812A5F" w:rsidRPr="00D74018">
        <w:rPr>
          <w:rFonts w:ascii="Times New Roman" w:hAnsi="Times New Roman" w:cs="Times New Roman"/>
          <w:sz w:val="24"/>
          <w:szCs w:val="24"/>
        </w:rPr>
        <w:t xml:space="preserve"> </w:t>
      </w:r>
      <w:r w:rsidR="00C14702" w:rsidRPr="00D74018">
        <w:rPr>
          <w:rFonts w:ascii="Times New Roman" w:hAnsi="Times New Roman" w:cs="Times New Roman"/>
          <w:sz w:val="24"/>
          <w:szCs w:val="24"/>
        </w:rPr>
        <w:t xml:space="preserve">that after the appellant’s land had been gazetted it automatically became </w:t>
      </w:r>
      <w:r w:rsidR="001A5ADF" w:rsidRPr="00D74018">
        <w:rPr>
          <w:rFonts w:ascii="Times New Roman" w:hAnsi="Times New Roman" w:cs="Times New Roman"/>
          <w:sz w:val="24"/>
          <w:szCs w:val="24"/>
        </w:rPr>
        <w:t>S</w:t>
      </w:r>
      <w:r w:rsidR="00C14702" w:rsidRPr="00D74018">
        <w:rPr>
          <w:rFonts w:ascii="Times New Roman" w:hAnsi="Times New Roman" w:cs="Times New Roman"/>
          <w:sz w:val="24"/>
          <w:szCs w:val="24"/>
        </w:rPr>
        <w:t>tate land by operation of the law</w:t>
      </w:r>
      <w:r w:rsidR="00B22671" w:rsidRPr="00D74018">
        <w:rPr>
          <w:rFonts w:ascii="Times New Roman" w:hAnsi="Times New Roman" w:cs="Times New Roman"/>
          <w:sz w:val="24"/>
          <w:szCs w:val="24"/>
        </w:rPr>
        <w:t xml:space="preserve"> </w:t>
      </w:r>
      <w:r w:rsidR="00D14D58" w:rsidRPr="00D74018">
        <w:rPr>
          <w:rFonts w:ascii="Times New Roman" w:hAnsi="Times New Roman" w:cs="Times New Roman"/>
          <w:sz w:val="24"/>
          <w:szCs w:val="24"/>
        </w:rPr>
        <w:t>and that the judgment by N</w:t>
      </w:r>
      <w:r w:rsidR="002E2176" w:rsidRPr="00D74018">
        <w:rPr>
          <w:rFonts w:ascii="Times New Roman" w:hAnsi="Times New Roman" w:cs="Times New Roman"/>
          <w:sz w:val="24"/>
          <w:szCs w:val="24"/>
        </w:rPr>
        <w:t>DOU</w:t>
      </w:r>
      <w:r w:rsidR="00D14D58" w:rsidRPr="00D74018">
        <w:rPr>
          <w:rFonts w:ascii="Times New Roman" w:hAnsi="Times New Roman" w:cs="Times New Roman"/>
          <w:sz w:val="24"/>
          <w:szCs w:val="24"/>
        </w:rPr>
        <w:t xml:space="preserve"> J had been rendered a</w:t>
      </w:r>
      <w:r w:rsidR="00B22671" w:rsidRPr="00D74018">
        <w:rPr>
          <w:rFonts w:ascii="Times New Roman" w:hAnsi="Times New Roman" w:cs="Times New Roman"/>
          <w:sz w:val="24"/>
          <w:szCs w:val="24"/>
        </w:rPr>
        <w:t xml:space="preserve"> </w:t>
      </w:r>
      <w:r w:rsidR="00B22671" w:rsidRPr="00D74018">
        <w:rPr>
          <w:rFonts w:ascii="Times New Roman" w:hAnsi="Times New Roman" w:cs="Times New Roman"/>
          <w:i/>
          <w:sz w:val="24"/>
          <w:szCs w:val="24"/>
        </w:rPr>
        <w:t>brutum fulmen</w:t>
      </w:r>
      <w:r w:rsidR="00C14702" w:rsidRPr="00D74018">
        <w:rPr>
          <w:rFonts w:ascii="Times New Roman" w:hAnsi="Times New Roman" w:cs="Times New Roman"/>
          <w:sz w:val="24"/>
          <w:szCs w:val="24"/>
        </w:rPr>
        <w:t xml:space="preserve">. </w:t>
      </w:r>
      <w:r w:rsidR="00F83B2E" w:rsidRPr="00D74018">
        <w:rPr>
          <w:rFonts w:ascii="Times New Roman" w:hAnsi="Times New Roman" w:cs="Times New Roman"/>
          <w:sz w:val="24"/>
          <w:szCs w:val="24"/>
        </w:rPr>
        <w:t>The appellants also conten</w:t>
      </w:r>
      <w:r w:rsidR="00D14D58" w:rsidRPr="00D74018">
        <w:rPr>
          <w:rFonts w:ascii="Times New Roman" w:hAnsi="Times New Roman" w:cs="Times New Roman"/>
          <w:sz w:val="24"/>
          <w:szCs w:val="24"/>
        </w:rPr>
        <w:t>ded</w:t>
      </w:r>
      <w:r w:rsidR="00F83B2E" w:rsidRPr="00D74018">
        <w:rPr>
          <w:rFonts w:ascii="Times New Roman" w:hAnsi="Times New Roman" w:cs="Times New Roman"/>
          <w:sz w:val="24"/>
          <w:szCs w:val="24"/>
        </w:rPr>
        <w:t xml:space="preserve"> </w:t>
      </w:r>
      <w:r w:rsidR="00C14702" w:rsidRPr="00D74018">
        <w:rPr>
          <w:rFonts w:ascii="Times New Roman" w:hAnsi="Times New Roman" w:cs="Times New Roman"/>
          <w:sz w:val="24"/>
          <w:szCs w:val="24"/>
        </w:rPr>
        <w:t xml:space="preserve">that by virtue of s 16B of the former Constitution, the jurisdiction of the courts in respect of </w:t>
      </w:r>
      <w:r w:rsidR="00B22671" w:rsidRPr="00D74018">
        <w:rPr>
          <w:rFonts w:ascii="Times New Roman" w:hAnsi="Times New Roman" w:cs="Times New Roman"/>
          <w:sz w:val="24"/>
          <w:szCs w:val="24"/>
        </w:rPr>
        <w:t xml:space="preserve">disputes arising out of </w:t>
      </w:r>
      <w:r w:rsidR="00C14702" w:rsidRPr="00D74018">
        <w:rPr>
          <w:rFonts w:ascii="Times New Roman" w:hAnsi="Times New Roman" w:cs="Times New Roman"/>
          <w:sz w:val="24"/>
          <w:szCs w:val="24"/>
        </w:rPr>
        <w:t>acquisi</w:t>
      </w:r>
      <w:r w:rsidR="00812A5F" w:rsidRPr="00D74018">
        <w:rPr>
          <w:rFonts w:ascii="Times New Roman" w:hAnsi="Times New Roman" w:cs="Times New Roman"/>
          <w:sz w:val="24"/>
          <w:szCs w:val="24"/>
        </w:rPr>
        <w:t>ti</w:t>
      </w:r>
      <w:r w:rsidR="00C14702" w:rsidRPr="00D74018">
        <w:rPr>
          <w:rFonts w:ascii="Times New Roman" w:hAnsi="Times New Roman" w:cs="Times New Roman"/>
          <w:sz w:val="24"/>
          <w:szCs w:val="24"/>
        </w:rPr>
        <w:t xml:space="preserve">on of land was ousted </w:t>
      </w:r>
      <w:r w:rsidR="00D14D58" w:rsidRPr="00D74018">
        <w:rPr>
          <w:rFonts w:ascii="Times New Roman" w:hAnsi="Times New Roman" w:cs="Times New Roman"/>
          <w:sz w:val="24"/>
          <w:szCs w:val="24"/>
        </w:rPr>
        <w:t>and that</w:t>
      </w:r>
      <w:r w:rsidR="00C14702" w:rsidRPr="00D74018">
        <w:rPr>
          <w:rFonts w:ascii="Times New Roman" w:hAnsi="Times New Roman" w:cs="Times New Roman"/>
          <w:sz w:val="24"/>
          <w:szCs w:val="24"/>
        </w:rPr>
        <w:t xml:space="preserve"> the court </w:t>
      </w:r>
      <w:r w:rsidR="00C14702" w:rsidRPr="00D74018">
        <w:rPr>
          <w:rFonts w:ascii="Times New Roman" w:hAnsi="Times New Roman" w:cs="Times New Roman"/>
          <w:i/>
          <w:sz w:val="24"/>
          <w:szCs w:val="24"/>
        </w:rPr>
        <w:t>a quo</w:t>
      </w:r>
      <w:r w:rsidR="00D14D58" w:rsidRPr="00D74018">
        <w:rPr>
          <w:rFonts w:ascii="Times New Roman" w:hAnsi="Times New Roman" w:cs="Times New Roman"/>
          <w:sz w:val="24"/>
          <w:szCs w:val="24"/>
        </w:rPr>
        <w:t xml:space="preserve"> therefore</w:t>
      </w:r>
      <w:r w:rsidR="00C14702" w:rsidRPr="00D74018">
        <w:rPr>
          <w:rFonts w:ascii="Times New Roman" w:hAnsi="Times New Roman" w:cs="Times New Roman"/>
          <w:sz w:val="24"/>
          <w:szCs w:val="24"/>
        </w:rPr>
        <w:t xml:space="preserve"> lacked the requisite jurisdiction to deal</w:t>
      </w:r>
      <w:r w:rsidR="001A3A7E" w:rsidRPr="00D74018">
        <w:rPr>
          <w:rFonts w:ascii="Times New Roman" w:hAnsi="Times New Roman" w:cs="Times New Roman"/>
          <w:sz w:val="24"/>
          <w:szCs w:val="24"/>
        </w:rPr>
        <w:t xml:space="preserve"> with the application for the u</w:t>
      </w:r>
      <w:r w:rsidR="00C14702" w:rsidRPr="00D74018">
        <w:rPr>
          <w:rFonts w:ascii="Times New Roman" w:hAnsi="Times New Roman" w:cs="Times New Roman"/>
          <w:sz w:val="24"/>
          <w:szCs w:val="24"/>
        </w:rPr>
        <w:t>pliftment of the caveats.</w:t>
      </w:r>
    </w:p>
    <w:p w14:paraId="097C89BB" w14:textId="77777777" w:rsidR="005B5AB1" w:rsidRPr="00D74018" w:rsidRDefault="005B5AB1" w:rsidP="00FD145F">
      <w:pPr>
        <w:spacing w:after="0" w:line="360" w:lineRule="auto"/>
        <w:ind w:left="567" w:hanging="567"/>
        <w:jc w:val="both"/>
        <w:rPr>
          <w:rFonts w:ascii="Times New Roman" w:hAnsi="Times New Roman" w:cs="Times New Roman"/>
          <w:b/>
          <w:bCs/>
          <w:sz w:val="24"/>
          <w:szCs w:val="24"/>
        </w:rPr>
      </w:pPr>
    </w:p>
    <w:p w14:paraId="33A1211C" w14:textId="11B4826F" w:rsidR="004B1CF6" w:rsidRPr="00D74018" w:rsidRDefault="005B5AB1" w:rsidP="00A928B7">
      <w:pPr>
        <w:tabs>
          <w:tab w:val="left" w:pos="567"/>
        </w:tabs>
        <w:spacing w:after="0" w:line="480" w:lineRule="auto"/>
        <w:ind w:left="567" w:hanging="567"/>
        <w:jc w:val="both"/>
        <w:rPr>
          <w:rFonts w:ascii="Times New Roman" w:hAnsi="Times New Roman" w:cs="Times New Roman"/>
          <w:b/>
          <w:bCs/>
          <w:sz w:val="24"/>
          <w:szCs w:val="24"/>
        </w:rPr>
      </w:pPr>
      <w:r w:rsidRPr="00D74018">
        <w:rPr>
          <w:rFonts w:ascii="Times New Roman" w:hAnsi="Times New Roman" w:cs="Times New Roman"/>
          <w:sz w:val="24"/>
          <w:szCs w:val="24"/>
        </w:rPr>
        <w:t xml:space="preserve">29.    </w:t>
      </w:r>
      <w:r w:rsidR="00D538D3" w:rsidRPr="00D74018">
        <w:rPr>
          <w:rFonts w:ascii="Times New Roman" w:hAnsi="Times New Roman" w:cs="Times New Roman"/>
          <w:sz w:val="24"/>
          <w:szCs w:val="24"/>
        </w:rPr>
        <w:t xml:space="preserve">In his opposing papers in the court </w:t>
      </w:r>
      <w:r w:rsidR="00D538D3" w:rsidRPr="00D74018">
        <w:rPr>
          <w:rFonts w:ascii="Times New Roman" w:hAnsi="Times New Roman" w:cs="Times New Roman"/>
          <w:i/>
          <w:iCs/>
          <w:sz w:val="24"/>
          <w:szCs w:val="24"/>
        </w:rPr>
        <w:t>a</w:t>
      </w:r>
      <w:r w:rsidR="00A83B30" w:rsidRPr="00D74018">
        <w:rPr>
          <w:rFonts w:ascii="Times New Roman" w:hAnsi="Times New Roman" w:cs="Times New Roman"/>
          <w:i/>
          <w:iCs/>
          <w:sz w:val="24"/>
          <w:szCs w:val="24"/>
        </w:rPr>
        <w:t xml:space="preserve"> </w:t>
      </w:r>
      <w:r w:rsidR="00D538D3" w:rsidRPr="00D74018">
        <w:rPr>
          <w:rFonts w:ascii="Times New Roman" w:hAnsi="Times New Roman" w:cs="Times New Roman"/>
          <w:i/>
          <w:iCs/>
          <w:sz w:val="24"/>
          <w:szCs w:val="24"/>
        </w:rPr>
        <w:t>quo</w:t>
      </w:r>
      <w:r w:rsidR="00D538D3" w:rsidRPr="00D74018">
        <w:rPr>
          <w:rFonts w:ascii="Times New Roman" w:hAnsi="Times New Roman" w:cs="Times New Roman"/>
          <w:sz w:val="24"/>
          <w:szCs w:val="24"/>
        </w:rPr>
        <w:t xml:space="preserve"> the first </w:t>
      </w:r>
      <w:r w:rsidR="00A83B30" w:rsidRPr="00D74018">
        <w:rPr>
          <w:rFonts w:ascii="Times New Roman" w:hAnsi="Times New Roman" w:cs="Times New Roman"/>
          <w:sz w:val="24"/>
          <w:szCs w:val="24"/>
        </w:rPr>
        <w:t xml:space="preserve">appellant (as first </w:t>
      </w:r>
      <w:r w:rsidR="00D538D3" w:rsidRPr="00D74018">
        <w:rPr>
          <w:rFonts w:ascii="Times New Roman" w:hAnsi="Times New Roman" w:cs="Times New Roman"/>
          <w:sz w:val="24"/>
          <w:szCs w:val="24"/>
        </w:rPr>
        <w:t>respondent</w:t>
      </w:r>
      <w:r w:rsidR="00A83B30" w:rsidRPr="00D74018">
        <w:rPr>
          <w:rFonts w:ascii="Times New Roman" w:hAnsi="Times New Roman" w:cs="Times New Roman"/>
          <w:sz w:val="24"/>
          <w:szCs w:val="24"/>
        </w:rPr>
        <w:t>)</w:t>
      </w:r>
      <w:r w:rsidR="00D538D3" w:rsidRPr="00D74018">
        <w:rPr>
          <w:rFonts w:ascii="Times New Roman" w:hAnsi="Times New Roman" w:cs="Times New Roman"/>
          <w:sz w:val="24"/>
          <w:szCs w:val="24"/>
        </w:rPr>
        <w:t xml:space="preserve"> </w:t>
      </w:r>
      <w:r w:rsidR="004B1CF6" w:rsidRPr="00D74018">
        <w:rPr>
          <w:rFonts w:ascii="Times New Roman" w:hAnsi="Times New Roman" w:cs="Times New Roman"/>
          <w:sz w:val="24"/>
          <w:szCs w:val="24"/>
        </w:rPr>
        <w:t xml:space="preserve">stated as </w:t>
      </w:r>
      <w:r w:rsidRPr="00D74018">
        <w:rPr>
          <w:rFonts w:ascii="Times New Roman" w:hAnsi="Times New Roman" w:cs="Times New Roman"/>
          <w:sz w:val="24"/>
          <w:szCs w:val="24"/>
        </w:rPr>
        <w:t xml:space="preserve">  </w:t>
      </w:r>
      <w:r w:rsidR="004B1CF6" w:rsidRPr="00D74018">
        <w:rPr>
          <w:rFonts w:ascii="Times New Roman" w:hAnsi="Times New Roman" w:cs="Times New Roman"/>
          <w:sz w:val="24"/>
          <w:szCs w:val="24"/>
        </w:rPr>
        <w:t>follows:</w:t>
      </w:r>
    </w:p>
    <w:p w14:paraId="2DFEC0F1" w14:textId="1E1DCA14" w:rsidR="004B1CF6" w:rsidRPr="00D74018" w:rsidRDefault="004121C5" w:rsidP="00A928B7">
      <w:pPr>
        <w:pStyle w:val="ListParagraph"/>
        <w:spacing w:after="0" w:line="240" w:lineRule="auto"/>
        <w:ind w:left="1440"/>
        <w:jc w:val="both"/>
        <w:rPr>
          <w:rFonts w:ascii="Times New Roman" w:hAnsi="Times New Roman" w:cs="Times New Roman"/>
          <w:sz w:val="24"/>
          <w:szCs w:val="24"/>
        </w:rPr>
      </w:pPr>
      <w:r w:rsidRPr="00D74018">
        <w:rPr>
          <w:rFonts w:ascii="Times New Roman" w:hAnsi="Times New Roman" w:cs="Times New Roman"/>
          <w:sz w:val="24"/>
          <w:szCs w:val="24"/>
        </w:rPr>
        <w:t>“…</w:t>
      </w:r>
      <w:r w:rsidR="004B1CF6" w:rsidRPr="00D74018">
        <w:rPr>
          <w:rFonts w:ascii="Times New Roman" w:hAnsi="Times New Roman" w:cs="Times New Roman"/>
          <w:sz w:val="24"/>
          <w:szCs w:val="24"/>
        </w:rPr>
        <w:t xml:space="preserve"> </w:t>
      </w:r>
      <w:r w:rsidR="00D538D3" w:rsidRPr="00D74018">
        <w:rPr>
          <w:rFonts w:ascii="Times New Roman" w:hAnsi="Times New Roman" w:cs="Times New Roman"/>
          <w:sz w:val="24"/>
          <w:szCs w:val="24"/>
        </w:rPr>
        <w:t>(T)</w:t>
      </w:r>
      <w:r w:rsidR="00A928B7" w:rsidRPr="00D74018">
        <w:rPr>
          <w:rFonts w:ascii="Times New Roman" w:hAnsi="Times New Roman" w:cs="Times New Roman"/>
          <w:sz w:val="24"/>
          <w:szCs w:val="24"/>
        </w:rPr>
        <w:t xml:space="preserve"> H</w:t>
      </w:r>
      <w:r w:rsidR="004B1CF6" w:rsidRPr="00D74018">
        <w:rPr>
          <w:rFonts w:ascii="Times New Roman" w:hAnsi="Times New Roman" w:cs="Times New Roman"/>
          <w:sz w:val="24"/>
          <w:szCs w:val="24"/>
        </w:rPr>
        <w:t xml:space="preserve">is Honourable Court has no jurisdiction to adjudicate this </w:t>
      </w:r>
      <w:r w:rsidRPr="00D74018">
        <w:rPr>
          <w:rFonts w:ascii="Times New Roman" w:hAnsi="Times New Roman" w:cs="Times New Roman"/>
          <w:sz w:val="24"/>
          <w:szCs w:val="24"/>
        </w:rPr>
        <w:t>matter.  ..</w:t>
      </w:r>
    </w:p>
    <w:p w14:paraId="2CA7401F" w14:textId="77777777" w:rsidR="001318BD" w:rsidRPr="00D74018" w:rsidRDefault="004B1CF6" w:rsidP="00A928B7">
      <w:pPr>
        <w:pStyle w:val="ListParagraph"/>
        <w:spacing w:after="0" w:line="240" w:lineRule="auto"/>
        <w:ind w:left="1440"/>
        <w:jc w:val="both"/>
        <w:rPr>
          <w:rFonts w:ascii="Times New Roman" w:hAnsi="Times New Roman" w:cs="Times New Roman"/>
          <w:sz w:val="24"/>
          <w:szCs w:val="24"/>
        </w:rPr>
      </w:pPr>
      <w:r w:rsidRPr="00D74018">
        <w:rPr>
          <w:rFonts w:ascii="Times New Roman" w:hAnsi="Times New Roman" w:cs="Times New Roman"/>
          <w:sz w:val="24"/>
          <w:szCs w:val="24"/>
        </w:rPr>
        <w:t>The s16B of Constitutional Amendment (No. 17) Act of 2005 inserts Schedule 7 into the 1980 Constitution of Zimbabwe</w:t>
      </w:r>
      <w:r w:rsidR="001318BD" w:rsidRPr="00D74018">
        <w:rPr>
          <w:rFonts w:ascii="Times New Roman" w:hAnsi="Times New Roman" w:cs="Times New Roman"/>
          <w:sz w:val="24"/>
          <w:szCs w:val="24"/>
        </w:rPr>
        <w:t xml:space="preserve"> to the effect that all the farms listed on General Notices published in the Gazette or Gazette Extraordinary prior to the 8</w:t>
      </w:r>
      <w:r w:rsidR="001318BD" w:rsidRPr="00D74018">
        <w:rPr>
          <w:rFonts w:ascii="Times New Roman" w:hAnsi="Times New Roman" w:cs="Times New Roman"/>
          <w:sz w:val="24"/>
          <w:szCs w:val="24"/>
          <w:vertAlign w:val="superscript"/>
        </w:rPr>
        <w:t>th</w:t>
      </w:r>
      <w:r w:rsidR="001318BD" w:rsidRPr="00D74018">
        <w:rPr>
          <w:rFonts w:ascii="Times New Roman" w:hAnsi="Times New Roman" w:cs="Times New Roman"/>
          <w:sz w:val="24"/>
          <w:szCs w:val="24"/>
        </w:rPr>
        <w:t xml:space="preserve"> of July 2005 were acquired and vested in the State.</w:t>
      </w:r>
      <w:r w:rsidR="00CC66BE" w:rsidRPr="00D74018">
        <w:rPr>
          <w:rFonts w:ascii="Times New Roman" w:hAnsi="Times New Roman" w:cs="Times New Roman"/>
          <w:sz w:val="24"/>
          <w:szCs w:val="24"/>
        </w:rPr>
        <w:t xml:space="preserve"> </w:t>
      </w:r>
    </w:p>
    <w:p w14:paraId="335A3421" w14:textId="77777777" w:rsidR="001318BD" w:rsidRPr="00D74018" w:rsidRDefault="001318BD" w:rsidP="004B1CF6">
      <w:pPr>
        <w:pStyle w:val="ListParagraph"/>
        <w:spacing w:line="240" w:lineRule="auto"/>
        <w:ind w:left="1440"/>
        <w:jc w:val="both"/>
        <w:rPr>
          <w:rFonts w:ascii="Times New Roman" w:hAnsi="Times New Roman" w:cs="Times New Roman"/>
          <w:sz w:val="24"/>
          <w:szCs w:val="24"/>
        </w:rPr>
      </w:pPr>
      <w:r w:rsidRPr="00D74018">
        <w:rPr>
          <w:rFonts w:ascii="Times New Roman" w:hAnsi="Times New Roman" w:cs="Times New Roman"/>
          <w:sz w:val="24"/>
          <w:szCs w:val="24"/>
        </w:rPr>
        <w:t>Section 2 (3) of the Amendment prohibited any person having interest in the land from applying to a court to challenge any of the acquisition. This approach is confirmed in sections 72 (3) and 72 (4) of the Constitution Amendment (No. 20) Act, 2021.”</w:t>
      </w:r>
    </w:p>
    <w:p w14:paraId="6BA8F4FB" w14:textId="20AED389" w:rsidR="000E116C" w:rsidRPr="00D74018" w:rsidRDefault="001318BD" w:rsidP="004B1CF6">
      <w:pPr>
        <w:pStyle w:val="ListParagraph"/>
        <w:spacing w:line="240" w:lineRule="auto"/>
        <w:ind w:left="1440"/>
        <w:jc w:val="both"/>
        <w:rPr>
          <w:rFonts w:ascii="Times New Roman" w:hAnsi="Times New Roman" w:cs="Times New Roman"/>
          <w:sz w:val="24"/>
          <w:szCs w:val="24"/>
        </w:rPr>
      </w:pPr>
      <w:r w:rsidRPr="00D74018">
        <w:rPr>
          <w:rFonts w:ascii="Times New Roman" w:hAnsi="Times New Roman" w:cs="Times New Roman"/>
          <w:sz w:val="24"/>
          <w:szCs w:val="24"/>
        </w:rPr>
        <w:t xml:space="preserve">Further reference is made to the cases of </w:t>
      </w:r>
      <w:r w:rsidRPr="00D74018">
        <w:rPr>
          <w:rFonts w:ascii="Times New Roman" w:hAnsi="Times New Roman" w:cs="Times New Roman"/>
          <w:i/>
          <w:iCs/>
          <w:sz w:val="24"/>
          <w:szCs w:val="24"/>
        </w:rPr>
        <w:t>Mike Campbell (Pvt) Ltd</w:t>
      </w:r>
      <w:r w:rsidR="00D538D3" w:rsidRPr="00D74018">
        <w:rPr>
          <w:rFonts w:ascii="Times New Roman" w:hAnsi="Times New Roman" w:cs="Times New Roman"/>
          <w:i/>
          <w:iCs/>
          <w:sz w:val="24"/>
          <w:szCs w:val="24"/>
        </w:rPr>
        <w:t xml:space="preserve"> &amp; Ors v Minister of National Security Responsible for Land, Land Reform and Resettlement &amp; Anor </w:t>
      </w:r>
      <w:r w:rsidR="00D538D3" w:rsidRPr="00D74018">
        <w:rPr>
          <w:rFonts w:ascii="Times New Roman" w:hAnsi="Times New Roman" w:cs="Times New Roman"/>
          <w:sz w:val="24"/>
          <w:szCs w:val="24"/>
        </w:rPr>
        <w:t xml:space="preserve">2008 (1) ZLR 17 (S) p43 F-G to 44A and </w:t>
      </w:r>
      <w:r w:rsidR="00D538D3" w:rsidRPr="00D74018">
        <w:rPr>
          <w:rFonts w:ascii="Times New Roman" w:hAnsi="Times New Roman" w:cs="Times New Roman"/>
          <w:i/>
          <w:iCs/>
          <w:sz w:val="24"/>
          <w:szCs w:val="24"/>
        </w:rPr>
        <w:t xml:space="preserve">Naval Phase Farming (Pvt) Ltd and Ors v Minister of Lands and Rural Resettlement and Anor </w:t>
      </w:r>
      <w:r w:rsidR="00D538D3" w:rsidRPr="00D74018">
        <w:rPr>
          <w:rFonts w:ascii="Times New Roman" w:hAnsi="Times New Roman" w:cs="Times New Roman"/>
          <w:sz w:val="24"/>
          <w:szCs w:val="24"/>
        </w:rPr>
        <w:t>SC50/18 wherein both courts confirm and reiterate that s 16B of the former Constitution effectively ousts the power of courts to adjudicate issues relating to acquired state land under schedule 7.”</w:t>
      </w:r>
      <w:r w:rsidR="000E116C" w:rsidRPr="00D74018">
        <w:rPr>
          <w:rFonts w:ascii="Times New Roman" w:hAnsi="Times New Roman" w:cs="Times New Roman"/>
          <w:sz w:val="24"/>
          <w:szCs w:val="24"/>
        </w:rPr>
        <w:t xml:space="preserve">  </w:t>
      </w:r>
    </w:p>
    <w:p w14:paraId="679ACA09" w14:textId="77777777" w:rsidR="00CB3715" w:rsidRPr="00D74018" w:rsidRDefault="00CB3715" w:rsidP="00CB3715">
      <w:pPr>
        <w:tabs>
          <w:tab w:val="left" w:pos="1560"/>
        </w:tabs>
        <w:spacing w:after="0" w:line="480" w:lineRule="auto"/>
        <w:ind w:left="360"/>
        <w:jc w:val="both"/>
        <w:rPr>
          <w:rFonts w:ascii="Times New Roman" w:hAnsi="Times New Roman" w:cs="Times New Roman"/>
          <w:sz w:val="24"/>
          <w:szCs w:val="24"/>
        </w:rPr>
      </w:pPr>
    </w:p>
    <w:p w14:paraId="7B1C5E60" w14:textId="77777777" w:rsidR="00A83B30" w:rsidRPr="00D74018" w:rsidRDefault="00D538D3" w:rsidP="00FD145F">
      <w:pPr>
        <w:spacing w:after="0" w:line="480" w:lineRule="auto"/>
        <w:ind w:left="360"/>
        <w:jc w:val="both"/>
        <w:rPr>
          <w:rFonts w:ascii="Times New Roman" w:hAnsi="Times New Roman" w:cs="Times New Roman"/>
          <w:sz w:val="24"/>
          <w:szCs w:val="24"/>
        </w:rPr>
      </w:pPr>
      <w:r w:rsidRPr="00D74018">
        <w:rPr>
          <w:rFonts w:ascii="Times New Roman" w:hAnsi="Times New Roman" w:cs="Times New Roman"/>
          <w:sz w:val="24"/>
          <w:szCs w:val="24"/>
        </w:rPr>
        <w:t>He further averred that</w:t>
      </w:r>
      <w:r w:rsidR="00A83B30" w:rsidRPr="00D74018">
        <w:rPr>
          <w:rFonts w:ascii="Times New Roman" w:hAnsi="Times New Roman" w:cs="Times New Roman"/>
          <w:sz w:val="24"/>
          <w:szCs w:val="24"/>
        </w:rPr>
        <w:t>:</w:t>
      </w:r>
      <w:r w:rsidRPr="00D74018">
        <w:rPr>
          <w:rFonts w:ascii="Times New Roman" w:hAnsi="Times New Roman" w:cs="Times New Roman"/>
          <w:sz w:val="24"/>
          <w:szCs w:val="24"/>
        </w:rPr>
        <w:t xml:space="preserve"> </w:t>
      </w:r>
    </w:p>
    <w:p w14:paraId="15F8BB03" w14:textId="6F3F1BA6" w:rsidR="00D538D3" w:rsidRPr="00D74018" w:rsidRDefault="00D538D3" w:rsidP="00FD145F">
      <w:pPr>
        <w:spacing w:after="0" w:line="240" w:lineRule="auto"/>
        <w:ind w:left="1440"/>
        <w:jc w:val="both"/>
        <w:rPr>
          <w:rFonts w:ascii="Times New Roman" w:hAnsi="Times New Roman" w:cs="Times New Roman"/>
          <w:b/>
          <w:bCs/>
          <w:sz w:val="24"/>
          <w:szCs w:val="24"/>
        </w:rPr>
      </w:pPr>
      <w:r w:rsidRPr="00D74018">
        <w:rPr>
          <w:rFonts w:ascii="Times New Roman" w:hAnsi="Times New Roman" w:cs="Times New Roman"/>
          <w:sz w:val="24"/>
          <w:szCs w:val="24"/>
        </w:rPr>
        <w:lastRenderedPageBreak/>
        <w:t>“</w:t>
      </w:r>
      <w:r w:rsidR="00A83B30" w:rsidRPr="00D74018">
        <w:rPr>
          <w:rFonts w:ascii="Times New Roman" w:hAnsi="Times New Roman" w:cs="Times New Roman"/>
          <w:sz w:val="24"/>
          <w:szCs w:val="24"/>
        </w:rPr>
        <w:t xml:space="preserve">In the present case, </w:t>
      </w:r>
      <w:r w:rsidRPr="00D74018">
        <w:rPr>
          <w:rFonts w:ascii="Times New Roman" w:hAnsi="Times New Roman" w:cs="Times New Roman"/>
          <w:sz w:val="24"/>
          <w:szCs w:val="24"/>
        </w:rPr>
        <w:t>the Applicant’s former properties under title deed 3188/83 were acquired and listed in the Gazette Extraordinary on 25 August 2000 … which is a copy of the Gazette Extraordinary under general notice (sic) 405 of 2000. The General Notice referred (to) falls under Schedule 7 of the Constitution.”</w:t>
      </w:r>
    </w:p>
    <w:p w14:paraId="6C1E90E1" w14:textId="77777777" w:rsidR="000E116C" w:rsidRPr="00D74018" w:rsidRDefault="000E116C" w:rsidP="00FD145F">
      <w:pPr>
        <w:spacing w:after="0" w:line="480" w:lineRule="auto"/>
        <w:jc w:val="both"/>
        <w:rPr>
          <w:rFonts w:ascii="Times New Roman" w:hAnsi="Times New Roman" w:cs="Times New Roman"/>
          <w:bCs/>
          <w:sz w:val="24"/>
          <w:szCs w:val="24"/>
        </w:rPr>
      </w:pPr>
    </w:p>
    <w:p w14:paraId="57A1E3CE" w14:textId="77777777" w:rsidR="00CB3715" w:rsidRPr="00D74018" w:rsidRDefault="00CB3715" w:rsidP="00CB3715">
      <w:pPr>
        <w:tabs>
          <w:tab w:val="left" w:pos="567"/>
        </w:tabs>
        <w:spacing w:line="480" w:lineRule="auto"/>
        <w:jc w:val="both"/>
        <w:rPr>
          <w:rFonts w:ascii="Times New Roman" w:hAnsi="Times New Roman" w:cs="Times New Roman"/>
          <w:i/>
          <w:iCs/>
          <w:sz w:val="24"/>
          <w:szCs w:val="24"/>
        </w:rPr>
      </w:pPr>
      <w:r w:rsidRPr="00D74018">
        <w:rPr>
          <w:rFonts w:ascii="Times New Roman" w:hAnsi="Times New Roman" w:cs="Times New Roman"/>
          <w:sz w:val="24"/>
          <w:szCs w:val="24"/>
        </w:rPr>
        <w:t xml:space="preserve">30.  </w:t>
      </w:r>
      <w:r w:rsidR="00CC66BE" w:rsidRPr="00D74018">
        <w:rPr>
          <w:rFonts w:ascii="Times New Roman" w:hAnsi="Times New Roman" w:cs="Times New Roman"/>
          <w:sz w:val="24"/>
          <w:szCs w:val="24"/>
        </w:rPr>
        <w:t xml:space="preserve">The first respondent’s contention as articulated in its answering affidavit was that </w:t>
      </w:r>
      <w:r w:rsidR="00CC66BE" w:rsidRPr="00D74018">
        <w:rPr>
          <w:rFonts w:ascii="Times New Roman" w:hAnsi="Times New Roman" w:cs="Times New Roman"/>
          <w:i/>
          <w:iCs/>
          <w:sz w:val="24"/>
          <w:szCs w:val="24"/>
        </w:rPr>
        <w:t xml:space="preserve">“The </w:t>
      </w:r>
      <w:r w:rsidRPr="00D74018">
        <w:rPr>
          <w:rFonts w:ascii="Times New Roman" w:hAnsi="Times New Roman" w:cs="Times New Roman"/>
          <w:i/>
          <w:iCs/>
          <w:sz w:val="24"/>
          <w:szCs w:val="24"/>
        </w:rPr>
        <w:t xml:space="preserve">    </w:t>
      </w:r>
    </w:p>
    <w:p w14:paraId="2CBE685D" w14:textId="4A5D8CE9" w:rsidR="00512A2D" w:rsidRDefault="00CC66BE" w:rsidP="00CB3715">
      <w:pPr>
        <w:tabs>
          <w:tab w:val="left" w:pos="567"/>
        </w:tabs>
        <w:spacing w:line="480" w:lineRule="auto"/>
        <w:ind w:left="426"/>
        <w:jc w:val="both"/>
        <w:rPr>
          <w:rFonts w:ascii="Times New Roman" w:hAnsi="Times New Roman" w:cs="Times New Roman"/>
          <w:i/>
          <w:iCs/>
          <w:sz w:val="24"/>
          <w:szCs w:val="24"/>
        </w:rPr>
      </w:pPr>
      <w:r w:rsidRPr="00D74018">
        <w:rPr>
          <w:rFonts w:ascii="Times New Roman" w:hAnsi="Times New Roman" w:cs="Times New Roman"/>
          <w:i/>
          <w:iCs/>
          <w:sz w:val="24"/>
          <w:szCs w:val="24"/>
        </w:rPr>
        <w:t>provisions of sections 72 (3) and subsection 4 of the same section of the Constitution Amendment (No. 20) Act, 2021 are not denied. I however am not challenging the acquisition of my lan</w:t>
      </w:r>
      <w:r w:rsidR="00D16021" w:rsidRPr="00D74018">
        <w:rPr>
          <w:rFonts w:ascii="Times New Roman" w:hAnsi="Times New Roman" w:cs="Times New Roman"/>
          <w:i/>
          <w:iCs/>
          <w:sz w:val="24"/>
          <w:szCs w:val="24"/>
        </w:rPr>
        <w:t>d for it was in the first place</w:t>
      </w:r>
      <w:r w:rsidRPr="00D74018">
        <w:rPr>
          <w:rFonts w:ascii="Times New Roman" w:hAnsi="Times New Roman" w:cs="Times New Roman"/>
          <w:i/>
          <w:iCs/>
          <w:sz w:val="24"/>
          <w:szCs w:val="24"/>
        </w:rPr>
        <w:t xml:space="preserve"> not subject to any act of acquisition or resettlement</w:t>
      </w:r>
      <w:r w:rsidR="00D16021" w:rsidRPr="00D74018">
        <w:rPr>
          <w:rFonts w:ascii="Times New Roman" w:hAnsi="Times New Roman" w:cs="Times New Roman"/>
          <w:i/>
          <w:iCs/>
          <w:sz w:val="24"/>
          <w:szCs w:val="24"/>
        </w:rPr>
        <w:t>. Subsections (3) and (4) of section 72 of the Constitution do not affect my application. This is so as the court order granted in 2009 clearly states that the land held under title deeds (sic) 3188/83, deeds of transfer registered in my name are not subject to any act of acquisition or resettlement. I am neither seeking compensation as it is one of the actions prohibite</w:t>
      </w:r>
      <w:r w:rsidR="0042778F" w:rsidRPr="00D74018">
        <w:rPr>
          <w:rFonts w:ascii="Times New Roman" w:hAnsi="Times New Roman" w:cs="Times New Roman"/>
          <w:i/>
          <w:iCs/>
          <w:sz w:val="24"/>
          <w:szCs w:val="24"/>
        </w:rPr>
        <w:t xml:space="preserve">d by the sections cited by the first </w:t>
      </w:r>
      <w:r w:rsidR="00D16021" w:rsidRPr="00D74018">
        <w:rPr>
          <w:rFonts w:ascii="Times New Roman" w:hAnsi="Times New Roman" w:cs="Times New Roman"/>
          <w:i/>
          <w:iCs/>
          <w:sz w:val="24"/>
          <w:szCs w:val="24"/>
        </w:rPr>
        <w:t>Respondent. In the present case, the properties held under title deed 3188/83 are still mine. The court order stopped any acts connected with the acquisition of my land. My right to claim any action over property under title deed</w:t>
      </w:r>
      <w:r w:rsidR="00B010CA" w:rsidRPr="00D74018">
        <w:rPr>
          <w:rFonts w:ascii="Times New Roman" w:hAnsi="Times New Roman" w:cs="Times New Roman"/>
          <w:i/>
          <w:iCs/>
          <w:sz w:val="24"/>
          <w:szCs w:val="24"/>
        </w:rPr>
        <w:t xml:space="preserve"> 3188/83 hasn’t been taken over by any operation of law.”</w:t>
      </w:r>
    </w:p>
    <w:p w14:paraId="50EE054C" w14:textId="77777777" w:rsidR="00FD145F" w:rsidRPr="00D74018" w:rsidRDefault="00FD145F" w:rsidP="00FD145F">
      <w:pPr>
        <w:tabs>
          <w:tab w:val="left" w:pos="567"/>
        </w:tabs>
        <w:spacing w:after="0" w:line="360" w:lineRule="auto"/>
        <w:ind w:left="426"/>
        <w:jc w:val="both"/>
        <w:rPr>
          <w:rFonts w:ascii="Times New Roman" w:hAnsi="Times New Roman" w:cs="Times New Roman"/>
          <w:b/>
          <w:bCs/>
          <w:sz w:val="24"/>
          <w:szCs w:val="24"/>
        </w:rPr>
      </w:pPr>
    </w:p>
    <w:p w14:paraId="1FB6875C" w14:textId="3E3E0D65" w:rsidR="007B0A50" w:rsidRPr="00D74018" w:rsidRDefault="0042778F" w:rsidP="009C4904">
      <w:pPr>
        <w:spacing w:after="0" w:line="480" w:lineRule="auto"/>
        <w:ind w:left="567" w:hanging="567"/>
        <w:jc w:val="both"/>
        <w:rPr>
          <w:rFonts w:ascii="Times New Roman" w:hAnsi="Times New Roman" w:cs="Times New Roman"/>
          <w:sz w:val="24"/>
          <w:szCs w:val="24"/>
        </w:rPr>
      </w:pPr>
      <w:r w:rsidRPr="00D74018">
        <w:rPr>
          <w:rFonts w:ascii="Times New Roman" w:hAnsi="Times New Roman" w:cs="Times New Roman"/>
          <w:sz w:val="24"/>
          <w:szCs w:val="24"/>
        </w:rPr>
        <w:t xml:space="preserve">31.   </w:t>
      </w:r>
      <w:r w:rsidR="001F76CA" w:rsidRPr="00D74018">
        <w:rPr>
          <w:rFonts w:ascii="Times New Roman" w:hAnsi="Times New Roman" w:cs="Times New Roman"/>
          <w:sz w:val="24"/>
          <w:szCs w:val="24"/>
        </w:rPr>
        <w:t xml:space="preserve">The High Court order in HC 2291/08 was handed down </w:t>
      </w:r>
      <w:r w:rsidR="00B60B15" w:rsidRPr="00D74018">
        <w:rPr>
          <w:rFonts w:ascii="Times New Roman" w:hAnsi="Times New Roman" w:cs="Times New Roman"/>
          <w:sz w:val="24"/>
          <w:szCs w:val="24"/>
        </w:rPr>
        <w:t>on 15 January 2009. This is a date that</w:t>
      </w:r>
      <w:r w:rsidR="001F76CA" w:rsidRPr="00D74018">
        <w:rPr>
          <w:rFonts w:ascii="Times New Roman" w:hAnsi="Times New Roman" w:cs="Times New Roman"/>
          <w:sz w:val="24"/>
          <w:szCs w:val="24"/>
        </w:rPr>
        <w:t xml:space="preserve"> follow</w:t>
      </w:r>
      <w:r w:rsidR="00B60B15" w:rsidRPr="00D74018">
        <w:rPr>
          <w:rFonts w:ascii="Times New Roman" w:hAnsi="Times New Roman" w:cs="Times New Roman"/>
          <w:sz w:val="24"/>
          <w:szCs w:val="24"/>
        </w:rPr>
        <w:t>ed</w:t>
      </w:r>
      <w:r w:rsidR="002E2176" w:rsidRPr="00D74018">
        <w:rPr>
          <w:rFonts w:ascii="Times New Roman" w:hAnsi="Times New Roman" w:cs="Times New Roman"/>
          <w:sz w:val="24"/>
          <w:szCs w:val="24"/>
        </w:rPr>
        <w:t xml:space="preserve"> after</w:t>
      </w:r>
      <w:r w:rsidR="001F76CA" w:rsidRPr="00D74018">
        <w:rPr>
          <w:rFonts w:ascii="Times New Roman" w:hAnsi="Times New Roman" w:cs="Times New Roman"/>
          <w:sz w:val="24"/>
          <w:szCs w:val="24"/>
        </w:rPr>
        <w:t xml:space="preserve"> the</w:t>
      </w:r>
      <w:r w:rsidR="00B60B15" w:rsidRPr="00D74018">
        <w:rPr>
          <w:rFonts w:ascii="Times New Roman" w:hAnsi="Times New Roman" w:cs="Times New Roman"/>
          <w:sz w:val="24"/>
          <w:szCs w:val="24"/>
        </w:rPr>
        <w:t xml:space="preserve"> dates of the</w:t>
      </w:r>
      <w:r w:rsidR="001F76CA" w:rsidRPr="00D74018">
        <w:rPr>
          <w:rFonts w:ascii="Times New Roman" w:hAnsi="Times New Roman" w:cs="Times New Roman"/>
          <w:sz w:val="24"/>
          <w:szCs w:val="24"/>
        </w:rPr>
        <w:t xml:space="preserve"> gazetting of the first respondent’s land in</w:t>
      </w:r>
      <w:r w:rsidR="00B22671" w:rsidRPr="00D74018">
        <w:rPr>
          <w:rFonts w:ascii="Times New Roman" w:hAnsi="Times New Roman" w:cs="Times New Roman"/>
          <w:sz w:val="24"/>
          <w:szCs w:val="24"/>
        </w:rPr>
        <w:t xml:space="preserve"> 2000 and also in</w:t>
      </w:r>
      <w:r w:rsidR="00F83B2E" w:rsidRPr="00D74018">
        <w:rPr>
          <w:rFonts w:ascii="Times New Roman" w:hAnsi="Times New Roman" w:cs="Times New Roman"/>
          <w:sz w:val="24"/>
          <w:szCs w:val="24"/>
        </w:rPr>
        <w:t xml:space="preserve"> 2008</w:t>
      </w:r>
      <w:r w:rsidR="001F76CA" w:rsidRPr="00D74018">
        <w:rPr>
          <w:rFonts w:ascii="Times New Roman" w:hAnsi="Times New Roman" w:cs="Times New Roman"/>
          <w:sz w:val="24"/>
          <w:szCs w:val="24"/>
        </w:rPr>
        <w:t>. The listing</w:t>
      </w:r>
      <w:r w:rsidR="00B60B15" w:rsidRPr="00D74018">
        <w:rPr>
          <w:rFonts w:ascii="Times New Roman" w:hAnsi="Times New Roman" w:cs="Times New Roman"/>
          <w:sz w:val="24"/>
          <w:szCs w:val="24"/>
        </w:rPr>
        <w:t>s</w:t>
      </w:r>
      <w:r w:rsidR="001F76CA" w:rsidRPr="00D74018">
        <w:rPr>
          <w:rFonts w:ascii="Times New Roman" w:hAnsi="Times New Roman" w:cs="Times New Roman"/>
          <w:sz w:val="24"/>
          <w:szCs w:val="24"/>
        </w:rPr>
        <w:t xml:space="preserve"> of the first respondent’s land in the gazette</w:t>
      </w:r>
      <w:r w:rsidR="00B60B15" w:rsidRPr="00D74018">
        <w:rPr>
          <w:rFonts w:ascii="Times New Roman" w:hAnsi="Times New Roman" w:cs="Times New Roman"/>
          <w:sz w:val="24"/>
          <w:szCs w:val="24"/>
        </w:rPr>
        <w:t>s</w:t>
      </w:r>
      <w:r w:rsidR="001F76CA" w:rsidRPr="00D74018">
        <w:rPr>
          <w:rFonts w:ascii="Times New Roman" w:hAnsi="Times New Roman" w:cs="Times New Roman"/>
          <w:sz w:val="24"/>
          <w:szCs w:val="24"/>
        </w:rPr>
        <w:t xml:space="preserve"> </w:t>
      </w:r>
      <w:r w:rsidR="00B22671" w:rsidRPr="00D74018">
        <w:rPr>
          <w:rFonts w:ascii="Times New Roman" w:hAnsi="Times New Roman" w:cs="Times New Roman"/>
          <w:sz w:val="24"/>
          <w:szCs w:val="24"/>
        </w:rPr>
        <w:t>indicated</w:t>
      </w:r>
      <w:r w:rsidR="001F76CA" w:rsidRPr="00D74018">
        <w:rPr>
          <w:rFonts w:ascii="Times New Roman" w:hAnsi="Times New Roman" w:cs="Times New Roman"/>
          <w:sz w:val="24"/>
          <w:szCs w:val="24"/>
        </w:rPr>
        <w:t xml:space="preserve"> that the</w:t>
      </w:r>
      <w:r w:rsidR="00B22671" w:rsidRPr="00D74018">
        <w:rPr>
          <w:rFonts w:ascii="Times New Roman" w:hAnsi="Times New Roman" w:cs="Times New Roman"/>
          <w:sz w:val="24"/>
          <w:szCs w:val="24"/>
        </w:rPr>
        <w:t xml:space="preserve"> land had been acquired by the S</w:t>
      </w:r>
      <w:r w:rsidR="001F76CA" w:rsidRPr="00D74018">
        <w:rPr>
          <w:rFonts w:ascii="Times New Roman" w:hAnsi="Times New Roman" w:cs="Times New Roman"/>
          <w:sz w:val="24"/>
          <w:szCs w:val="24"/>
        </w:rPr>
        <w:t xml:space="preserve">tate. After having been acquired by the State, the first respondent </w:t>
      </w:r>
      <w:r w:rsidR="00B60B15" w:rsidRPr="00D74018">
        <w:rPr>
          <w:rFonts w:ascii="Times New Roman" w:hAnsi="Times New Roman" w:cs="Times New Roman"/>
          <w:sz w:val="24"/>
          <w:szCs w:val="24"/>
        </w:rPr>
        <w:t>ceased</w:t>
      </w:r>
      <w:r w:rsidR="001F76CA" w:rsidRPr="00D74018">
        <w:rPr>
          <w:rFonts w:ascii="Times New Roman" w:hAnsi="Times New Roman" w:cs="Times New Roman"/>
          <w:sz w:val="24"/>
          <w:szCs w:val="24"/>
        </w:rPr>
        <w:t xml:space="preserve"> to be the lawful owner of the land and any dispute arising over the acquisition of the land was to be settled through the provisions of s 16B of the </w:t>
      </w:r>
      <w:r w:rsidR="00B60B15" w:rsidRPr="00D74018">
        <w:rPr>
          <w:rFonts w:ascii="Times New Roman" w:hAnsi="Times New Roman" w:cs="Times New Roman"/>
          <w:sz w:val="24"/>
          <w:szCs w:val="24"/>
        </w:rPr>
        <w:t>former</w:t>
      </w:r>
      <w:r w:rsidR="001F76CA" w:rsidRPr="00D74018">
        <w:rPr>
          <w:rFonts w:ascii="Times New Roman" w:hAnsi="Times New Roman" w:cs="Times New Roman"/>
          <w:sz w:val="24"/>
          <w:szCs w:val="24"/>
        </w:rPr>
        <w:t xml:space="preserve"> </w:t>
      </w:r>
      <w:r w:rsidR="00B60B15" w:rsidRPr="00D74018">
        <w:rPr>
          <w:rFonts w:ascii="Times New Roman" w:hAnsi="Times New Roman" w:cs="Times New Roman"/>
          <w:sz w:val="24"/>
          <w:szCs w:val="24"/>
        </w:rPr>
        <w:t>C</w:t>
      </w:r>
      <w:r w:rsidR="001F76CA" w:rsidRPr="00D74018">
        <w:rPr>
          <w:rFonts w:ascii="Times New Roman" w:hAnsi="Times New Roman" w:cs="Times New Roman"/>
          <w:sz w:val="24"/>
          <w:szCs w:val="24"/>
        </w:rPr>
        <w:t xml:space="preserve">onstitution. </w:t>
      </w:r>
      <w:r w:rsidR="007B0A50" w:rsidRPr="00D74018">
        <w:rPr>
          <w:rFonts w:ascii="Times New Roman" w:hAnsi="Times New Roman" w:cs="Times New Roman"/>
          <w:sz w:val="24"/>
          <w:szCs w:val="24"/>
        </w:rPr>
        <w:t xml:space="preserve">This Court in </w:t>
      </w:r>
      <w:r w:rsidR="007B0A50" w:rsidRPr="00D74018">
        <w:rPr>
          <w:rFonts w:ascii="Times New Roman" w:hAnsi="Times New Roman" w:cs="Times New Roman"/>
          <w:i/>
          <w:sz w:val="24"/>
          <w:szCs w:val="24"/>
        </w:rPr>
        <w:t xml:space="preserve">Campbell &amp; Anor v The Minister of National Security Responsible for Land </w:t>
      </w:r>
      <w:r w:rsidR="007B0A50" w:rsidRPr="00D74018">
        <w:rPr>
          <w:rFonts w:ascii="Times New Roman" w:hAnsi="Times New Roman" w:cs="Times New Roman"/>
          <w:i/>
          <w:sz w:val="24"/>
          <w:szCs w:val="24"/>
        </w:rPr>
        <w:lastRenderedPageBreak/>
        <w:t xml:space="preserve">Reform and Resettlement &amp; Anor </w:t>
      </w:r>
      <w:r w:rsidR="007B0A50" w:rsidRPr="00D74018">
        <w:rPr>
          <w:rFonts w:ascii="Times New Roman" w:hAnsi="Times New Roman" w:cs="Times New Roman"/>
          <w:sz w:val="24"/>
          <w:szCs w:val="24"/>
        </w:rPr>
        <w:t>SC 49/07</w:t>
      </w:r>
      <w:r w:rsidR="00F83B2E" w:rsidRPr="00D74018">
        <w:rPr>
          <w:rFonts w:ascii="Times New Roman" w:hAnsi="Times New Roman" w:cs="Times New Roman"/>
          <w:sz w:val="24"/>
          <w:szCs w:val="24"/>
        </w:rPr>
        <w:t xml:space="preserve"> at</w:t>
      </w:r>
      <w:r w:rsidR="007B0A50" w:rsidRPr="00D74018">
        <w:rPr>
          <w:rFonts w:ascii="Times New Roman" w:hAnsi="Times New Roman" w:cs="Times New Roman"/>
          <w:sz w:val="24"/>
          <w:szCs w:val="24"/>
        </w:rPr>
        <w:t xml:space="preserve"> p 36, </w:t>
      </w:r>
      <w:r w:rsidR="00C14702" w:rsidRPr="00D74018">
        <w:rPr>
          <w:rFonts w:ascii="Times New Roman" w:hAnsi="Times New Roman" w:cs="Times New Roman"/>
          <w:sz w:val="24"/>
          <w:szCs w:val="24"/>
        </w:rPr>
        <w:t>had an opportunity to interpret</w:t>
      </w:r>
      <w:r w:rsidR="00B22671" w:rsidRPr="00D74018">
        <w:rPr>
          <w:rFonts w:ascii="Times New Roman" w:hAnsi="Times New Roman" w:cs="Times New Roman"/>
          <w:sz w:val="24"/>
          <w:szCs w:val="24"/>
        </w:rPr>
        <w:t xml:space="preserve"> the import</w:t>
      </w:r>
      <w:r w:rsidR="00C14702" w:rsidRPr="00D74018">
        <w:rPr>
          <w:rFonts w:ascii="Times New Roman" w:hAnsi="Times New Roman" w:cs="Times New Roman"/>
          <w:sz w:val="24"/>
          <w:szCs w:val="24"/>
        </w:rPr>
        <w:t xml:space="preserve"> of </w:t>
      </w:r>
      <w:r w:rsidR="00B22671" w:rsidRPr="00D74018">
        <w:rPr>
          <w:rFonts w:ascii="Times New Roman" w:hAnsi="Times New Roman" w:cs="Times New Roman"/>
          <w:sz w:val="24"/>
          <w:szCs w:val="24"/>
        </w:rPr>
        <w:t xml:space="preserve">s </w:t>
      </w:r>
      <w:r w:rsidR="007B0A50" w:rsidRPr="00D74018">
        <w:rPr>
          <w:rFonts w:ascii="Times New Roman" w:hAnsi="Times New Roman" w:cs="Times New Roman"/>
          <w:sz w:val="24"/>
          <w:szCs w:val="24"/>
        </w:rPr>
        <w:t xml:space="preserve">16B of the Constitution of Zimbabwe, Amendment (No. 17), 2005 as </w:t>
      </w:r>
      <w:r w:rsidR="009C4904" w:rsidRPr="00D74018">
        <w:rPr>
          <w:rFonts w:ascii="Times New Roman" w:hAnsi="Times New Roman" w:cs="Times New Roman"/>
          <w:sz w:val="24"/>
          <w:szCs w:val="24"/>
        </w:rPr>
        <w:t xml:space="preserve">follows:- </w:t>
      </w:r>
    </w:p>
    <w:p w14:paraId="3873AA84" w14:textId="343AB2E8" w:rsidR="007B0A50" w:rsidRPr="00D74018" w:rsidRDefault="007B0A50" w:rsidP="009C4904">
      <w:pPr>
        <w:pStyle w:val="ListParagraph"/>
        <w:spacing w:after="0" w:line="240" w:lineRule="auto"/>
        <w:ind w:left="1440"/>
        <w:jc w:val="both"/>
        <w:rPr>
          <w:rFonts w:ascii="Times New Roman" w:hAnsi="Times New Roman" w:cs="Times New Roman"/>
          <w:sz w:val="24"/>
          <w:szCs w:val="24"/>
        </w:rPr>
      </w:pPr>
      <w:r w:rsidRPr="00D74018">
        <w:rPr>
          <w:rFonts w:ascii="Times New Roman" w:hAnsi="Times New Roman" w:cs="Times New Roman"/>
          <w:sz w:val="24"/>
          <w:szCs w:val="24"/>
        </w:rPr>
        <w:t>“By the clear and unambiguous language of s</w:t>
      </w:r>
      <w:r w:rsidR="00C14702" w:rsidRPr="00D74018">
        <w:rPr>
          <w:rFonts w:ascii="Times New Roman" w:hAnsi="Times New Roman" w:cs="Times New Roman"/>
          <w:sz w:val="24"/>
          <w:szCs w:val="24"/>
        </w:rPr>
        <w:t xml:space="preserve"> </w:t>
      </w:r>
      <w:r w:rsidRPr="00D74018">
        <w:rPr>
          <w:rFonts w:ascii="Times New Roman" w:hAnsi="Times New Roman" w:cs="Times New Roman"/>
          <w:sz w:val="24"/>
          <w:szCs w:val="24"/>
        </w:rPr>
        <w:t>16B</w:t>
      </w:r>
      <w:r w:rsidR="00C14702" w:rsidRPr="00D74018">
        <w:rPr>
          <w:rFonts w:ascii="Times New Roman" w:hAnsi="Times New Roman" w:cs="Times New Roman"/>
          <w:sz w:val="24"/>
          <w:szCs w:val="24"/>
        </w:rPr>
        <w:t xml:space="preserve"> </w:t>
      </w:r>
      <w:r w:rsidRPr="00D74018">
        <w:rPr>
          <w:rFonts w:ascii="Times New Roman" w:hAnsi="Times New Roman" w:cs="Times New Roman"/>
          <w:sz w:val="24"/>
          <w:szCs w:val="24"/>
        </w:rPr>
        <w:t xml:space="preserve">(3) of the Constitution the Legislature, in proper exercise of its powers, </w:t>
      </w:r>
      <w:r w:rsidRPr="00D74018">
        <w:rPr>
          <w:rFonts w:ascii="Times New Roman" w:hAnsi="Times New Roman" w:cs="Times New Roman"/>
          <w:sz w:val="24"/>
          <w:szCs w:val="24"/>
          <w:u w:val="single"/>
        </w:rPr>
        <w:t>has ousted the jurisdiction of courts of law from any of the cases in which</w:t>
      </w:r>
      <w:r w:rsidR="00B60B15" w:rsidRPr="00D74018">
        <w:rPr>
          <w:rFonts w:ascii="Times New Roman" w:hAnsi="Times New Roman" w:cs="Times New Roman"/>
          <w:sz w:val="24"/>
          <w:szCs w:val="24"/>
          <w:u w:val="single"/>
        </w:rPr>
        <w:t xml:space="preserve"> a</w:t>
      </w:r>
      <w:r w:rsidRPr="00D74018">
        <w:rPr>
          <w:rFonts w:ascii="Times New Roman" w:hAnsi="Times New Roman" w:cs="Times New Roman"/>
          <w:sz w:val="24"/>
          <w:szCs w:val="24"/>
          <w:u w:val="single"/>
        </w:rPr>
        <w:t xml:space="preserve"> challenge to the acquisition of agricultural land secured in terms of s 16B(2)(a) of the Constitution could have been sought.</w:t>
      </w:r>
      <w:r w:rsidRPr="00D74018">
        <w:rPr>
          <w:rFonts w:ascii="Times New Roman" w:hAnsi="Times New Roman" w:cs="Times New Roman"/>
          <w:sz w:val="24"/>
          <w:szCs w:val="24"/>
        </w:rPr>
        <w:t xml:space="preserve"> The right to protection of law for the enforcement of the right to fair compensation in case of breach by the acquiring authority of the obligation to pay compensation has not been taken away. </w:t>
      </w:r>
      <w:r w:rsidRPr="00D74018">
        <w:rPr>
          <w:rFonts w:ascii="Times New Roman" w:hAnsi="Times New Roman" w:cs="Times New Roman"/>
          <w:sz w:val="24"/>
          <w:szCs w:val="24"/>
          <w:u w:val="single"/>
        </w:rPr>
        <w:t>The ouster provision is limited, in effect, to providing protection from judicial process to the acquisition of agricultural land identified in a notice published in the Gazette in terms of s 16B</w:t>
      </w:r>
      <w:r w:rsidR="00C14702" w:rsidRPr="00D74018">
        <w:rPr>
          <w:rFonts w:ascii="Times New Roman" w:hAnsi="Times New Roman" w:cs="Times New Roman"/>
          <w:sz w:val="24"/>
          <w:szCs w:val="24"/>
          <w:u w:val="single"/>
        </w:rPr>
        <w:t xml:space="preserve"> </w:t>
      </w:r>
      <w:r w:rsidRPr="00D74018">
        <w:rPr>
          <w:rFonts w:ascii="Times New Roman" w:hAnsi="Times New Roman" w:cs="Times New Roman"/>
          <w:sz w:val="24"/>
          <w:szCs w:val="24"/>
          <w:u w:val="single"/>
        </w:rPr>
        <w:t>(2)</w:t>
      </w:r>
      <w:r w:rsidR="00C14702" w:rsidRPr="00D74018">
        <w:rPr>
          <w:rFonts w:ascii="Times New Roman" w:hAnsi="Times New Roman" w:cs="Times New Roman"/>
          <w:sz w:val="24"/>
          <w:szCs w:val="24"/>
          <w:u w:val="single"/>
        </w:rPr>
        <w:t xml:space="preserve"> </w:t>
      </w:r>
      <w:r w:rsidRPr="00D74018">
        <w:rPr>
          <w:rFonts w:ascii="Times New Roman" w:hAnsi="Times New Roman" w:cs="Times New Roman"/>
          <w:sz w:val="24"/>
          <w:szCs w:val="24"/>
          <w:u w:val="single"/>
        </w:rPr>
        <w:t>(a).</w:t>
      </w:r>
      <w:r w:rsidRPr="00D74018">
        <w:rPr>
          <w:rFonts w:ascii="Times New Roman" w:hAnsi="Times New Roman" w:cs="Times New Roman"/>
          <w:sz w:val="24"/>
          <w:szCs w:val="24"/>
        </w:rPr>
        <w:t xml:space="preserve"> An acquisition of the land referred to in s 16B (2) (a) would be a lawful acquisition. </w:t>
      </w:r>
      <w:r w:rsidRPr="00D74018">
        <w:rPr>
          <w:rFonts w:ascii="Times New Roman" w:hAnsi="Times New Roman" w:cs="Times New Roman"/>
          <w:b/>
          <w:sz w:val="24"/>
          <w:szCs w:val="24"/>
        </w:rPr>
        <w:t>By a fundamental law the Legislature has unquestionably said that such an acquisition shall not be challenged in any court of law. There cannot be any clearer language by which the jurisdiction of the courts is excluded.”</w:t>
      </w:r>
      <w:r w:rsidR="00152826" w:rsidRPr="00D74018">
        <w:rPr>
          <w:rFonts w:ascii="Times New Roman" w:hAnsi="Times New Roman" w:cs="Times New Roman"/>
          <w:b/>
          <w:sz w:val="24"/>
          <w:szCs w:val="24"/>
        </w:rPr>
        <w:t xml:space="preserve"> </w:t>
      </w:r>
      <w:r w:rsidR="00152826" w:rsidRPr="00D74018">
        <w:rPr>
          <w:rFonts w:ascii="Times New Roman" w:hAnsi="Times New Roman" w:cs="Times New Roman"/>
          <w:sz w:val="24"/>
          <w:szCs w:val="24"/>
        </w:rPr>
        <w:t>(the emphasis is added)</w:t>
      </w:r>
    </w:p>
    <w:p w14:paraId="1DDBFA60" w14:textId="77777777" w:rsidR="00525ED7" w:rsidRPr="00D74018" w:rsidRDefault="00525ED7" w:rsidP="00B7627F">
      <w:pPr>
        <w:pStyle w:val="ListParagraph"/>
        <w:spacing w:line="480" w:lineRule="auto"/>
        <w:ind w:left="1440"/>
        <w:jc w:val="both"/>
        <w:rPr>
          <w:rFonts w:ascii="Times New Roman" w:hAnsi="Times New Roman" w:cs="Times New Roman"/>
          <w:sz w:val="24"/>
          <w:szCs w:val="24"/>
        </w:rPr>
      </w:pPr>
    </w:p>
    <w:p w14:paraId="4861587A" w14:textId="388498B9" w:rsidR="007B0A50" w:rsidRDefault="00B7627F" w:rsidP="00B7627F">
      <w:pPr>
        <w:spacing w:line="480" w:lineRule="auto"/>
        <w:ind w:left="567" w:hanging="567"/>
        <w:jc w:val="both"/>
        <w:rPr>
          <w:rFonts w:ascii="Times New Roman" w:hAnsi="Times New Roman" w:cs="Times New Roman"/>
          <w:sz w:val="24"/>
          <w:szCs w:val="24"/>
        </w:rPr>
      </w:pPr>
      <w:r w:rsidRPr="00D74018">
        <w:rPr>
          <w:rFonts w:ascii="Times New Roman" w:hAnsi="Times New Roman" w:cs="Times New Roman"/>
          <w:sz w:val="24"/>
          <w:szCs w:val="24"/>
        </w:rPr>
        <w:t xml:space="preserve">32.   </w:t>
      </w:r>
      <w:r w:rsidR="007B0A50" w:rsidRPr="00D74018">
        <w:rPr>
          <w:rFonts w:ascii="Times New Roman" w:hAnsi="Times New Roman" w:cs="Times New Roman"/>
          <w:sz w:val="24"/>
          <w:szCs w:val="24"/>
        </w:rPr>
        <w:t xml:space="preserve">The sentiments expressed in the </w:t>
      </w:r>
      <w:r w:rsidR="007B0A50" w:rsidRPr="00D74018">
        <w:rPr>
          <w:rFonts w:ascii="Times New Roman" w:hAnsi="Times New Roman" w:cs="Times New Roman"/>
          <w:i/>
          <w:sz w:val="24"/>
          <w:szCs w:val="24"/>
        </w:rPr>
        <w:t xml:space="preserve">Mike Campbell </w:t>
      </w:r>
      <w:r w:rsidR="007B0A50" w:rsidRPr="00D74018">
        <w:rPr>
          <w:rFonts w:ascii="Times New Roman" w:hAnsi="Times New Roman" w:cs="Times New Roman"/>
          <w:sz w:val="24"/>
          <w:szCs w:val="24"/>
        </w:rPr>
        <w:t xml:space="preserve">case </w:t>
      </w:r>
      <w:r w:rsidR="000208C2" w:rsidRPr="00D74018">
        <w:rPr>
          <w:rFonts w:ascii="Times New Roman" w:hAnsi="Times New Roman" w:cs="Times New Roman"/>
          <w:sz w:val="24"/>
          <w:szCs w:val="24"/>
        </w:rPr>
        <w:t>(</w:t>
      </w:r>
      <w:r w:rsidR="007B0A50" w:rsidRPr="00D74018">
        <w:rPr>
          <w:rFonts w:ascii="Times New Roman" w:hAnsi="Times New Roman" w:cs="Times New Roman"/>
          <w:i/>
          <w:sz w:val="24"/>
          <w:szCs w:val="24"/>
        </w:rPr>
        <w:t>supra</w:t>
      </w:r>
      <w:r w:rsidR="000208C2" w:rsidRPr="00D74018">
        <w:rPr>
          <w:rFonts w:ascii="Times New Roman" w:hAnsi="Times New Roman" w:cs="Times New Roman"/>
          <w:iCs/>
          <w:sz w:val="24"/>
          <w:szCs w:val="24"/>
        </w:rPr>
        <w:t>)</w:t>
      </w:r>
      <w:r w:rsidR="007B0A50" w:rsidRPr="00D74018">
        <w:rPr>
          <w:rFonts w:ascii="Times New Roman" w:hAnsi="Times New Roman" w:cs="Times New Roman"/>
          <w:sz w:val="24"/>
          <w:szCs w:val="24"/>
        </w:rPr>
        <w:t xml:space="preserve"> were equally applied in the case </w:t>
      </w:r>
      <w:r w:rsidRPr="00D74018">
        <w:rPr>
          <w:rFonts w:ascii="Times New Roman" w:hAnsi="Times New Roman" w:cs="Times New Roman"/>
          <w:sz w:val="24"/>
          <w:szCs w:val="24"/>
        </w:rPr>
        <w:t xml:space="preserve">  </w:t>
      </w:r>
      <w:r w:rsidR="007B0A50" w:rsidRPr="00D74018">
        <w:rPr>
          <w:rFonts w:ascii="Times New Roman" w:hAnsi="Times New Roman" w:cs="Times New Roman"/>
          <w:sz w:val="24"/>
          <w:szCs w:val="24"/>
        </w:rPr>
        <w:t xml:space="preserve">of </w:t>
      </w:r>
      <w:r w:rsidR="007B0A50" w:rsidRPr="00D74018">
        <w:rPr>
          <w:rFonts w:ascii="Times New Roman" w:hAnsi="Times New Roman" w:cs="Times New Roman"/>
          <w:i/>
          <w:sz w:val="24"/>
          <w:szCs w:val="24"/>
        </w:rPr>
        <w:t>Commercial Farmers Union v Minister of Lands and Rural Resettlement</w:t>
      </w:r>
      <w:r w:rsidR="00C14702" w:rsidRPr="00D74018">
        <w:rPr>
          <w:rFonts w:ascii="Times New Roman" w:hAnsi="Times New Roman" w:cs="Times New Roman"/>
          <w:i/>
          <w:sz w:val="24"/>
          <w:szCs w:val="24"/>
        </w:rPr>
        <w:t xml:space="preserve"> </w:t>
      </w:r>
      <w:r w:rsidR="00FE4BA1" w:rsidRPr="00D74018">
        <w:rPr>
          <w:rFonts w:ascii="Times New Roman" w:hAnsi="Times New Roman" w:cs="Times New Roman"/>
          <w:sz w:val="24"/>
          <w:szCs w:val="24"/>
        </w:rPr>
        <w:t>(</w:t>
      </w:r>
      <w:r w:rsidR="00FE4BA1" w:rsidRPr="00D74018">
        <w:rPr>
          <w:rFonts w:ascii="Times New Roman" w:hAnsi="Times New Roman" w:cs="Times New Roman"/>
          <w:i/>
          <w:iCs/>
          <w:sz w:val="24"/>
          <w:szCs w:val="24"/>
        </w:rPr>
        <w:t xml:space="preserve">supra) </w:t>
      </w:r>
      <w:r w:rsidR="007B0A50" w:rsidRPr="00D74018">
        <w:rPr>
          <w:rFonts w:ascii="Times New Roman" w:hAnsi="Times New Roman" w:cs="Times New Roman"/>
          <w:sz w:val="24"/>
          <w:szCs w:val="24"/>
        </w:rPr>
        <w:t>wherein this C</w:t>
      </w:r>
      <w:r w:rsidR="00512A2D" w:rsidRPr="00D74018">
        <w:rPr>
          <w:rFonts w:ascii="Times New Roman" w:hAnsi="Times New Roman" w:cs="Times New Roman"/>
          <w:sz w:val="24"/>
          <w:szCs w:val="24"/>
        </w:rPr>
        <w:t>ourt interpreted s 16B (3) of the Constitution as ousting the jurisdiction of the courts to enquire into the legality or otherwise of the acquisition of land in terms of s 16B (2) (a) of the Constitution.</w:t>
      </w:r>
      <w:r w:rsidR="00EE1C9A" w:rsidRPr="00D74018">
        <w:rPr>
          <w:rFonts w:ascii="Times New Roman" w:hAnsi="Times New Roman" w:cs="Times New Roman"/>
          <w:sz w:val="24"/>
          <w:szCs w:val="24"/>
        </w:rPr>
        <w:t xml:space="preserve"> Section 16B of the former </w:t>
      </w:r>
      <w:r w:rsidR="00B60B15" w:rsidRPr="00D74018">
        <w:rPr>
          <w:rFonts w:ascii="Times New Roman" w:hAnsi="Times New Roman" w:cs="Times New Roman"/>
          <w:sz w:val="24"/>
          <w:szCs w:val="24"/>
        </w:rPr>
        <w:t>C</w:t>
      </w:r>
      <w:r w:rsidR="00EE1C9A" w:rsidRPr="00D74018">
        <w:rPr>
          <w:rFonts w:ascii="Times New Roman" w:hAnsi="Times New Roman" w:cs="Times New Roman"/>
          <w:sz w:val="24"/>
          <w:szCs w:val="24"/>
        </w:rPr>
        <w:t>onstitution inserted schedule 7 into the 1980 Constitution to the effect that all of the farms listed on General Notices published in the Gazette prior to 8 July</w:t>
      </w:r>
      <w:r w:rsidR="00F83B2E" w:rsidRPr="00D74018">
        <w:rPr>
          <w:rFonts w:ascii="Times New Roman" w:hAnsi="Times New Roman" w:cs="Times New Roman"/>
          <w:sz w:val="24"/>
          <w:szCs w:val="24"/>
        </w:rPr>
        <w:t xml:space="preserve"> 2005</w:t>
      </w:r>
      <w:r w:rsidR="00EE1C9A" w:rsidRPr="00D74018">
        <w:rPr>
          <w:rFonts w:ascii="Times New Roman" w:hAnsi="Times New Roman" w:cs="Times New Roman"/>
          <w:sz w:val="24"/>
          <w:szCs w:val="24"/>
        </w:rPr>
        <w:t xml:space="preserve"> were acquired and vested in the State. The first respondent’s farm was acquired by the State as listed in the Gazette Extraordinary on 25 August 2000.</w:t>
      </w:r>
      <w:r w:rsidR="001F76CA" w:rsidRPr="00D74018">
        <w:rPr>
          <w:rFonts w:ascii="Times New Roman" w:hAnsi="Times New Roman" w:cs="Times New Roman"/>
          <w:sz w:val="24"/>
          <w:szCs w:val="24"/>
        </w:rPr>
        <w:t xml:space="preserve"> It was also listed in the gaze</w:t>
      </w:r>
      <w:r w:rsidR="00F83B2E" w:rsidRPr="00D74018">
        <w:rPr>
          <w:rFonts w:ascii="Times New Roman" w:hAnsi="Times New Roman" w:cs="Times New Roman"/>
          <w:sz w:val="24"/>
          <w:szCs w:val="24"/>
        </w:rPr>
        <w:t>tte for the second time in 2008</w:t>
      </w:r>
    </w:p>
    <w:p w14:paraId="35C902EE" w14:textId="77777777" w:rsidR="00FD145F" w:rsidRPr="00D74018" w:rsidRDefault="00FD145F" w:rsidP="00FD145F">
      <w:pPr>
        <w:spacing w:after="0" w:line="480" w:lineRule="auto"/>
        <w:ind w:left="567" w:hanging="567"/>
        <w:jc w:val="both"/>
        <w:rPr>
          <w:rFonts w:ascii="Times New Roman" w:hAnsi="Times New Roman" w:cs="Times New Roman"/>
          <w:sz w:val="24"/>
          <w:szCs w:val="24"/>
        </w:rPr>
      </w:pPr>
    </w:p>
    <w:p w14:paraId="598C27F2" w14:textId="69CFB68F" w:rsidR="00F83B2E" w:rsidRPr="00D74018" w:rsidRDefault="0061343A" w:rsidP="0061343A">
      <w:pPr>
        <w:tabs>
          <w:tab w:val="left" w:pos="567"/>
        </w:tabs>
        <w:spacing w:line="480" w:lineRule="auto"/>
        <w:ind w:left="567" w:hanging="567"/>
        <w:jc w:val="both"/>
        <w:rPr>
          <w:rFonts w:ascii="Times New Roman" w:hAnsi="Times New Roman" w:cs="Times New Roman"/>
          <w:sz w:val="24"/>
          <w:szCs w:val="24"/>
        </w:rPr>
      </w:pPr>
      <w:r w:rsidRPr="00D74018">
        <w:rPr>
          <w:rFonts w:ascii="Times New Roman" w:hAnsi="Times New Roman" w:cs="Times New Roman"/>
          <w:sz w:val="24"/>
          <w:szCs w:val="24"/>
        </w:rPr>
        <w:t xml:space="preserve">33.  </w:t>
      </w:r>
      <w:r w:rsidR="00EE1C9A" w:rsidRPr="00D74018">
        <w:rPr>
          <w:rFonts w:ascii="Times New Roman" w:hAnsi="Times New Roman" w:cs="Times New Roman"/>
          <w:sz w:val="24"/>
          <w:szCs w:val="24"/>
        </w:rPr>
        <w:t>It</w:t>
      </w:r>
      <w:r w:rsidR="00B60B15" w:rsidRPr="00D74018">
        <w:rPr>
          <w:rFonts w:ascii="Times New Roman" w:hAnsi="Times New Roman" w:cs="Times New Roman"/>
          <w:sz w:val="24"/>
          <w:szCs w:val="24"/>
        </w:rPr>
        <w:t xml:space="preserve"> naturally</w:t>
      </w:r>
      <w:r w:rsidR="00EE1C9A" w:rsidRPr="00D74018">
        <w:rPr>
          <w:rFonts w:ascii="Times New Roman" w:hAnsi="Times New Roman" w:cs="Times New Roman"/>
          <w:sz w:val="24"/>
          <w:szCs w:val="24"/>
        </w:rPr>
        <w:t xml:space="preserve"> followed that the </w:t>
      </w:r>
      <w:r w:rsidR="00846E61" w:rsidRPr="00D74018">
        <w:rPr>
          <w:rFonts w:ascii="Times New Roman" w:hAnsi="Times New Roman" w:cs="Times New Roman"/>
          <w:sz w:val="24"/>
          <w:szCs w:val="24"/>
        </w:rPr>
        <w:t>first respondent</w:t>
      </w:r>
      <w:r w:rsidR="00D5655F" w:rsidRPr="00D74018">
        <w:rPr>
          <w:rFonts w:ascii="Times New Roman" w:hAnsi="Times New Roman" w:cs="Times New Roman"/>
          <w:sz w:val="24"/>
          <w:szCs w:val="24"/>
        </w:rPr>
        <w:t xml:space="preserve"> had no legal cause or justification to be</w:t>
      </w:r>
      <w:r w:rsidR="00F83B2E" w:rsidRPr="00D74018">
        <w:rPr>
          <w:rFonts w:ascii="Times New Roman" w:hAnsi="Times New Roman" w:cs="Times New Roman"/>
          <w:sz w:val="24"/>
          <w:szCs w:val="24"/>
        </w:rPr>
        <w:t xml:space="preserve"> </w:t>
      </w:r>
      <w:r w:rsidRPr="00D74018">
        <w:rPr>
          <w:rFonts w:ascii="Times New Roman" w:hAnsi="Times New Roman" w:cs="Times New Roman"/>
          <w:sz w:val="24"/>
          <w:szCs w:val="24"/>
        </w:rPr>
        <w:t xml:space="preserve">   </w:t>
      </w:r>
      <w:r w:rsidR="00F83B2E" w:rsidRPr="00D74018">
        <w:rPr>
          <w:rFonts w:ascii="Times New Roman" w:hAnsi="Times New Roman" w:cs="Times New Roman"/>
          <w:sz w:val="24"/>
          <w:szCs w:val="24"/>
        </w:rPr>
        <w:t xml:space="preserve">aggrieved by the caveats placed over land which had </w:t>
      </w:r>
      <w:r w:rsidR="00D5655F" w:rsidRPr="00D74018">
        <w:rPr>
          <w:rFonts w:ascii="Times New Roman" w:hAnsi="Times New Roman" w:cs="Times New Roman"/>
          <w:sz w:val="24"/>
          <w:szCs w:val="24"/>
        </w:rPr>
        <w:t>been acquired by the State. He had no legal cause to justify any</w:t>
      </w:r>
      <w:r w:rsidR="00EE1C9A" w:rsidRPr="00D74018">
        <w:rPr>
          <w:rFonts w:ascii="Times New Roman" w:hAnsi="Times New Roman" w:cs="Times New Roman"/>
          <w:sz w:val="24"/>
          <w:szCs w:val="24"/>
        </w:rPr>
        <w:t xml:space="preserve"> approach</w:t>
      </w:r>
      <w:r w:rsidR="00D5655F" w:rsidRPr="00D74018">
        <w:rPr>
          <w:rFonts w:ascii="Times New Roman" w:hAnsi="Times New Roman" w:cs="Times New Roman"/>
          <w:sz w:val="24"/>
          <w:szCs w:val="24"/>
        </w:rPr>
        <w:t xml:space="preserve"> to</w:t>
      </w:r>
      <w:r w:rsidR="00EE1C9A" w:rsidRPr="00D74018">
        <w:rPr>
          <w:rFonts w:ascii="Times New Roman" w:hAnsi="Times New Roman" w:cs="Times New Roman"/>
          <w:sz w:val="24"/>
          <w:szCs w:val="24"/>
        </w:rPr>
        <w:t xml:space="preserve"> the courts for</w:t>
      </w:r>
      <w:r w:rsidR="00D5655F" w:rsidRPr="00D74018">
        <w:rPr>
          <w:rFonts w:ascii="Times New Roman" w:hAnsi="Times New Roman" w:cs="Times New Roman"/>
          <w:sz w:val="24"/>
          <w:szCs w:val="24"/>
        </w:rPr>
        <w:t xml:space="preserve"> the </w:t>
      </w:r>
      <w:r w:rsidR="00EE1C9A" w:rsidRPr="00D74018">
        <w:rPr>
          <w:rFonts w:ascii="Times New Roman" w:hAnsi="Times New Roman" w:cs="Times New Roman"/>
          <w:sz w:val="24"/>
          <w:szCs w:val="24"/>
        </w:rPr>
        <w:t>redress</w:t>
      </w:r>
      <w:r w:rsidR="00D5655F" w:rsidRPr="00D74018">
        <w:rPr>
          <w:rFonts w:ascii="Times New Roman" w:hAnsi="Times New Roman" w:cs="Times New Roman"/>
          <w:sz w:val="24"/>
          <w:szCs w:val="24"/>
        </w:rPr>
        <w:t xml:space="preserve"> of the nature that he sought before the court </w:t>
      </w:r>
      <w:r w:rsidR="00D5655F" w:rsidRPr="00D74018">
        <w:rPr>
          <w:rFonts w:ascii="Times New Roman" w:hAnsi="Times New Roman" w:cs="Times New Roman"/>
          <w:i/>
          <w:sz w:val="24"/>
          <w:szCs w:val="24"/>
        </w:rPr>
        <w:t>a quo</w:t>
      </w:r>
      <w:r w:rsidR="00EE1C9A" w:rsidRPr="00D74018">
        <w:rPr>
          <w:rFonts w:ascii="Times New Roman" w:hAnsi="Times New Roman" w:cs="Times New Roman"/>
          <w:sz w:val="24"/>
          <w:szCs w:val="24"/>
        </w:rPr>
        <w:t>. The caveats registered</w:t>
      </w:r>
      <w:r w:rsidR="00C65B2B" w:rsidRPr="00D74018">
        <w:rPr>
          <w:rFonts w:ascii="Times New Roman" w:hAnsi="Times New Roman" w:cs="Times New Roman"/>
          <w:sz w:val="24"/>
          <w:szCs w:val="24"/>
        </w:rPr>
        <w:t xml:space="preserve"> against </w:t>
      </w:r>
      <w:r w:rsidR="00EE1C9A" w:rsidRPr="00D74018">
        <w:rPr>
          <w:rFonts w:ascii="Times New Roman" w:hAnsi="Times New Roman" w:cs="Times New Roman"/>
          <w:sz w:val="24"/>
          <w:szCs w:val="24"/>
        </w:rPr>
        <w:t xml:space="preserve">the title deeds are caveats </w:t>
      </w:r>
      <w:r w:rsidR="009677BC" w:rsidRPr="00D74018">
        <w:rPr>
          <w:rFonts w:ascii="Times New Roman" w:hAnsi="Times New Roman" w:cs="Times New Roman"/>
          <w:sz w:val="24"/>
          <w:szCs w:val="24"/>
        </w:rPr>
        <w:t>that relate to</w:t>
      </w:r>
      <w:r w:rsidR="00EE1C9A" w:rsidRPr="00D74018">
        <w:rPr>
          <w:rFonts w:ascii="Times New Roman" w:hAnsi="Times New Roman" w:cs="Times New Roman"/>
          <w:sz w:val="24"/>
          <w:szCs w:val="24"/>
        </w:rPr>
        <w:t xml:space="preserve"> the State’s land and not the appellant’s land. </w:t>
      </w:r>
      <w:r w:rsidR="00846E61" w:rsidRPr="00D74018">
        <w:rPr>
          <w:rFonts w:ascii="Times New Roman" w:hAnsi="Times New Roman" w:cs="Times New Roman"/>
          <w:sz w:val="24"/>
          <w:szCs w:val="24"/>
        </w:rPr>
        <w:t xml:space="preserve">The first respondent’s right to </w:t>
      </w:r>
      <w:r w:rsidR="00B60B15" w:rsidRPr="00D74018">
        <w:rPr>
          <w:rFonts w:ascii="Times New Roman" w:hAnsi="Times New Roman" w:cs="Times New Roman"/>
          <w:sz w:val="24"/>
          <w:szCs w:val="24"/>
        </w:rPr>
        <w:t xml:space="preserve">lay </w:t>
      </w:r>
      <w:r w:rsidR="00B60B15" w:rsidRPr="00D74018">
        <w:rPr>
          <w:rFonts w:ascii="Times New Roman" w:hAnsi="Times New Roman" w:cs="Times New Roman"/>
          <w:sz w:val="24"/>
          <w:szCs w:val="24"/>
        </w:rPr>
        <w:lastRenderedPageBreak/>
        <w:t xml:space="preserve">any </w:t>
      </w:r>
      <w:r w:rsidR="00846E61" w:rsidRPr="00D74018">
        <w:rPr>
          <w:rFonts w:ascii="Times New Roman" w:hAnsi="Times New Roman" w:cs="Times New Roman"/>
          <w:sz w:val="24"/>
          <w:szCs w:val="24"/>
        </w:rPr>
        <w:t>claim over the property or to have the caveats registered over the title</w:t>
      </w:r>
      <w:r w:rsidR="00B60B15" w:rsidRPr="00D74018">
        <w:rPr>
          <w:rFonts w:ascii="Times New Roman" w:hAnsi="Times New Roman" w:cs="Times New Roman"/>
          <w:sz w:val="24"/>
          <w:szCs w:val="24"/>
        </w:rPr>
        <w:t xml:space="preserve"> deed of the property cancelled</w:t>
      </w:r>
      <w:r w:rsidR="00846E61" w:rsidRPr="00D74018">
        <w:rPr>
          <w:rFonts w:ascii="Times New Roman" w:hAnsi="Times New Roman" w:cs="Times New Roman"/>
          <w:sz w:val="24"/>
          <w:szCs w:val="24"/>
        </w:rPr>
        <w:t xml:space="preserve"> was overtaken</w:t>
      </w:r>
      <w:r w:rsidR="00B60B15" w:rsidRPr="00D74018">
        <w:rPr>
          <w:rFonts w:ascii="Times New Roman" w:hAnsi="Times New Roman" w:cs="Times New Roman"/>
          <w:sz w:val="24"/>
          <w:szCs w:val="24"/>
        </w:rPr>
        <w:t xml:space="preserve"> and extinguished</w:t>
      </w:r>
      <w:r w:rsidR="00846E61" w:rsidRPr="00D74018">
        <w:rPr>
          <w:rFonts w:ascii="Times New Roman" w:hAnsi="Times New Roman" w:cs="Times New Roman"/>
          <w:sz w:val="24"/>
          <w:szCs w:val="24"/>
        </w:rPr>
        <w:t xml:space="preserve"> by the law once the land was gazetted. </w:t>
      </w:r>
      <w:r w:rsidR="004C481E" w:rsidRPr="00D74018">
        <w:rPr>
          <w:rFonts w:ascii="Times New Roman" w:hAnsi="Times New Roman" w:cs="Times New Roman"/>
          <w:sz w:val="24"/>
          <w:szCs w:val="24"/>
        </w:rPr>
        <w:t xml:space="preserve">Conversely, the </w:t>
      </w:r>
      <w:r w:rsidR="009C65B9" w:rsidRPr="00D74018">
        <w:rPr>
          <w:rFonts w:ascii="Times New Roman" w:hAnsi="Times New Roman" w:cs="Times New Roman"/>
          <w:sz w:val="24"/>
          <w:szCs w:val="24"/>
        </w:rPr>
        <w:t>court had</w:t>
      </w:r>
      <w:r w:rsidR="004C481E" w:rsidRPr="00D74018">
        <w:rPr>
          <w:rFonts w:ascii="Times New Roman" w:hAnsi="Times New Roman" w:cs="Times New Roman"/>
          <w:sz w:val="24"/>
          <w:szCs w:val="24"/>
        </w:rPr>
        <w:t xml:space="preserve"> no jurisdiction to entertain the first respondent’s application.</w:t>
      </w:r>
    </w:p>
    <w:p w14:paraId="38613A08" w14:textId="77777777" w:rsidR="009F6382" w:rsidRPr="00D74018" w:rsidRDefault="009F6382" w:rsidP="00B521AD">
      <w:pPr>
        <w:tabs>
          <w:tab w:val="left" w:pos="567"/>
        </w:tabs>
        <w:spacing w:after="0" w:line="360" w:lineRule="auto"/>
        <w:ind w:left="567" w:hanging="567"/>
        <w:jc w:val="both"/>
        <w:rPr>
          <w:rFonts w:ascii="Times New Roman" w:hAnsi="Times New Roman" w:cs="Times New Roman"/>
          <w:sz w:val="24"/>
          <w:szCs w:val="24"/>
        </w:rPr>
      </w:pPr>
    </w:p>
    <w:p w14:paraId="70E550C5" w14:textId="7B6ECE3D" w:rsidR="00B56051" w:rsidRPr="00D74018" w:rsidRDefault="009F6382" w:rsidP="009F6382">
      <w:pPr>
        <w:tabs>
          <w:tab w:val="left" w:pos="567"/>
        </w:tabs>
        <w:spacing w:line="480" w:lineRule="auto"/>
        <w:ind w:left="567" w:hanging="567"/>
        <w:jc w:val="both"/>
        <w:rPr>
          <w:rFonts w:ascii="Times New Roman" w:hAnsi="Times New Roman" w:cs="Times New Roman"/>
          <w:sz w:val="24"/>
          <w:szCs w:val="24"/>
        </w:rPr>
      </w:pPr>
      <w:r w:rsidRPr="00D74018">
        <w:rPr>
          <w:rFonts w:ascii="Times New Roman" w:hAnsi="Times New Roman" w:cs="Times New Roman"/>
          <w:sz w:val="24"/>
          <w:szCs w:val="24"/>
        </w:rPr>
        <w:t xml:space="preserve">34.   </w:t>
      </w:r>
      <w:r w:rsidR="00F83B2E" w:rsidRPr="00D74018">
        <w:rPr>
          <w:rFonts w:ascii="Times New Roman" w:hAnsi="Times New Roman" w:cs="Times New Roman"/>
          <w:sz w:val="24"/>
          <w:szCs w:val="24"/>
        </w:rPr>
        <w:t>A</w:t>
      </w:r>
      <w:r w:rsidR="00EE1C9A" w:rsidRPr="00D74018">
        <w:rPr>
          <w:rFonts w:ascii="Times New Roman" w:hAnsi="Times New Roman" w:cs="Times New Roman"/>
          <w:sz w:val="24"/>
          <w:szCs w:val="24"/>
        </w:rPr>
        <w:t xml:space="preserve">fter s 16B had been interpreted by the Court in the </w:t>
      </w:r>
      <w:r w:rsidR="00EE1C9A" w:rsidRPr="00D74018">
        <w:rPr>
          <w:rFonts w:ascii="Times New Roman" w:hAnsi="Times New Roman" w:cs="Times New Roman"/>
          <w:i/>
          <w:sz w:val="24"/>
          <w:szCs w:val="24"/>
        </w:rPr>
        <w:t xml:space="preserve">Commercial Farmers Union </w:t>
      </w:r>
      <w:r w:rsidR="00EE1C9A" w:rsidRPr="00D74018">
        <w:rPr>
          <w:rFonts w:ascii="Times New Roman" w:hAnsi="Times New Roman" w:cs="Times New Roman"/>
          <w:sz w:val="24"/>
          <w:szCs w:val="24"/>
        </w:rPr>
        <w:t xml:space="preserve">case </w:t>
      </w:r>
      <w:r w:rsidR="00F83B2E" w:rsidRPr="00D74018">
        <w:rPr>
          <w:rFonts w:ascii="Times New Roman" w:hAnsi="Times New Roman" w:cs="Times New Roman"/>
          <w:sz w:val="24"/>
          <w:szCs w:val="24"/>
        </w:rPr>
        <w:t>(</w:t>
      </w:r>
      <w:r w:rsidR="00EE1C9A" w:rsidRPr="00D74018">
        <w:rPr>
          <w:rFonts w:ascii="Times New Roman" w:hAnsi="Times New Roman" w:cs="Times New Roman"/>
          <w:i/>
          <w:iCs/>
          <w:sz w:val="24"/>
          <w:szCs w:val="24"/>
        </w:rPr>
        <w:t>supra</w:t>
      </w:r>
      <w:r w:rsidR="00F83B2E" w:rsidRPr="00D74018">
        <w:rPr>
          <w:rFonts w:ascii="Times New Roman" w:hAnsi="Times New Roman" w:cs="Times New Roman"/>
          <w:sz w:val="24"/>
          <w:szCs w:val="24"/>
        </w:rPr>
        <w:t>)</w:t>
      </w:r>
      <w:r w:rsidR="00EE1C9A" w:rsidRPr="00D74018">
        <w:rPr>
          <w:rFonts w:ascii="Times New Roman" w:hAnsi="Times New Roman" w:cs="Times New Roman"/>
          <w:sz w:val="24"/>
          <w:szCs w:val="24"/>
        </w:rPr>
        <w:t xml:space="preserve">, </w:t>
      </w:r>
      <w:r w:rsidR="00B22671" w:rsidRPr="00D74018">
        <w:rPr>
          <w:rFonts w:ascii="Times New Roman" w:hAnsi="Times New Roman" w:cs="Times New Roman"/>
          <w:sz w:val="24"/>
          <w:szCs w:val="24"/>
        </w:rPr>
        <w:t>the judgment of N</w:t>
      </w:r>
      <w:r w:rsidR="00FB2D40" w:rsidRPr="00D74018">
        <w:rPr>
          <w:rFonts w:ascii="Times New Roman" w:hAnsi="Times New Roman" w:cs="Times New Roman"/>
          <w:sz w:val="24"/>
          <w:szCs w:val="24"/>
        </w:rPr>
        <w:t>DOU</w:t>
      </w:r>
      <w:r w:rsidR="00B22671" w:rsidRPr="00D74018">
        <w:rPr>
          <w:rFonts w:ascii="Times New Roman" w:hAnsi="Times New Roman" w:cs="Times New Roman"/>
          <w:sz w:val="24"/>
          <w:szCs w:val="24"/>
        </w:rPr>
        <w:t xml:space="preserve"> J was</w:t>
      </w:r>
      <w:r w:rsidR="00B85920" w:rsidRPr="00D74018">
        <w:rPr>
          <w:rFonts w:ascii="Times New Roman" w:hAnsi="Times New Roman" w:cs="Times New Roman"/>
          <w:sz w:val="24"/>
          <w:szCs w:val="24"/>
        </w:rPr>
        <w:t xml:space="preserve"> effectively</w:t>
      </w:r>
      <w:r w:rsidR="00B22671" w:rsidRPr="00D74018">
        <w:rPr>
          <w:rFonts w:ascii="Times New Roman" w:hAnsi="Times New Roman" w:cs="Times New Roman"/>
          <w:sz w:val="24"/>
          <w:szCs w:val="24"/>
        </w:rPr>
        <w:t xml:space="preserve"> rendered </w:t>
      </w:r>
      <w:r w:rsidR="00FB2D40" w:rsidRPr="00D74018">
        <w:rPr>
          <w:rFonts w:ascii="Times New Roman" w:hAnsi="Times New Roman" w:cs="Times New Roman"/>
          <w:sz w:val="24"/>
          <w:szCs w:val="24"/>
        </w:rPr>
        <w:t xml:space="preserve">a </w:t>
      </w:r>
      <w:r w:rsidR="00B22671" w:rsidRPr="00D74018">
        <w:rPr>
          <w:rFonts w:ascii="Times New Roman" w:hAnsi="Times New Roman" w:cs="Times New Roman"/>
          <w:i/>
          <w:sz w:val="24"/>
          <w:szCs w:val="24"/>
        </w:rPr>
        <w:t>brutum fulmen</w:t>
      </w:r>
      <w:r w:rsidR="00B22671" w:rsidRPr="00D74018">
        <w:rPr>
          <w:rFonts w:ascii="Times New Roman" w:hAnsi="Times New Roman" w:cs="Times New Roman"/>
          <w:sz w:val="24"/>
          <w:szCs w:val="24"/>
        </w:rPr>
        <w:t xml:space="preserve"> hence the first respondent could not have relied on it as an extant judgment defining his rights over the land.</w:t>
      </w:r>
      <w:r w:rsidR="009677BC" w:rsidRPr="00D74018">
        <w:rPr>
          <w:rFonts w:ascii="Times New Roman" w:hAnsi="Times New Roman" w:cs="Times New Roman"/>
          <w:sz w:val="24"/>
          <w:szCs w:val="24"/>
        </w:rPr>
        <w:t xml:space="preserve"> In any event, the judgment by NDOU J was handed down in January 2009 when the court had ceased to have jurisdiction</w:t>
      </w:r>
      <w:r w:rsidR="00FE4BA1" w:rsidRPr="00D74018">
        <w:rPr>
          <w:rFonts w:ascii="Times New Roman" w:hAnsi="Times New Roman" w:cs="Times New Roman"/>
          <w:sz w:val="24"/>
          <w:szCs w:val="24"/>
        </w:rPr>
        <w:t xml:space="preserve"> as clearly enunciated in the </w:t>
      </w:r>
      <w:r w:rsidR="00FE4BA1" w:rsidRPr="00D74018">
        <w:rPr>
          <w:rFonts w:ascii="Times New Roman" w:hAnsi="Times New Roman" w:cs="Times New Roman"/>
          <w:i/>
          <w:iCs/>
          <w:sz w:val="24"/>
          <w:szCs w:val="24"/>
        </w:rPr>
        <w:t>Campbell</w:t>
      </w:r>
      <w:r w:rsidR="00FE4BA1" w:rsidRPr="00D74018">
        <w:rPr>
          <w:rFonts w:ascii="Times New Roman" w:hAnsi="Times New Roman" w:cs="Times New Roman"/>
          <w:sz w:val="24"/>
          <w:szCs w:val="24"/>
        </w:rPr>
        <w:t xml:space="preserve"> and </w:t>
      </w:r>
      <w:r w:rsidR="00FE4BA1" w:rsidRPr="00D74018">
        <w:rPr>
          <w:rFonts w:ascii="Times New Roman" w:hAnsi="Times New Roman" w:cs="Times New Roman"/>
          <w:i/>
          <w:iCs/>
          <w:sz w:val="24"/>
          <w:szCs w:val="24"/>
        </w:rPr>
        <w:t>Commercial Farmers Union</w:t>
      </w:r>
      <w:r w:rsidR="00FE4BA1" w:rsidRPr="00D74018">
        <w:rPr>
          <w:rFonts w:ascii="Times New Roman" w:hAnsi="Times New Roman" w:cs="Times New Roman"/>
          <w:sz w:val="24"/>
          <w:szCs w:val="24"/>
        </w:rPr>
        <w:t xml:space="preserve"> cases (</w:t>
      </w:r>
      <w:r w:rsidR="00FE4BA1" w:rsidRPr="00D74018">
        <w:rPr>
          <w:rFonts w:ascii="Times New Roman" w:hAnsi="Times New Roman" w:cs="Times New Roman"/>
          <w:i/>
          <w:iCs/>
          <w:sz w:val="24"/>
          <w:szCs w:val="24"/>
        </w:rPr>
        <w:t>supra)</w:t>
      </w:r>
      <w:r w:rsidR="009677BC" w:rsidRPr="00D74018">
        <w:rPr>
          <w:rFonts w:ascii="Times New Roman" w:hAnsi="Times New Roman" w:cs="Times New Roman"/>
          <w:sz w:val="24"/>
          <w:szCs w:val="24"/>
        </w:rPr>
        <w:t>.</w:t>
      </w:r>
      <w:r w:rsidR="00B22671" w:rsidRPr="00D74018">
        <w:rPr>
          <w:rFonts w:ascii="Times New Roman" w:hAnsi="Times New Roman" w:cs="Times New Roman"/>
          <w:sz w:val="24"/>
          <w:szCs w:val="24"/>
        </w:rPr>
        <w:t xml:space="preserve"> The court </w:t>
      </w:r>
      <w:r w:rsidR="00B22671" w:rsidRPr="00D74018">
        <w:rPr>
          <w:rFonts w:ascii="Times New Roman" w:hAnsi="Times New Roman" w:cs="Times New Roman"/>
          <w:i/>
          <w:sz w:val="24"/>
          <w:szCs w:val="24"/>
        </w:rPr>
        <w:t>a quo</w:t>
      </w:r>
      <w:r w:rsidR="00B22671" w:rsidRPr="00D74018">
        <w:rPr>
          <w:rFonts w:ascii="Times New Roman" w:hAnsi="Times New Roman" w:cs="Times New Roman"/>
          <w:sz w:val="24"/>
          <w:szCs w:val="24"/>
        </w:rPr>
        <w:t xml:space="preserve"> fell into error</w:t>
      </w:r>
      <w:r w:rsidR="00B56051" w:rsidRPr="00D74018">
        <w:rPr>
          <w:rFonts w:ascii="Times New Roman" w:hAnsi="Times New Roman" w:cs="Times New Roman"/>
          <w:sz w:val="24"/>
          <w:szCs w:val="24"/>
        </w:rPr>
        <w:t xml:space="preserve"> in not taking into account the provisions of s 16B (5) of the former constitution which provided that:</w:t>
      </w:r>
    </w:p>
    <w:p w14:paraId="285877F3" w14:textId="5BA5D7CA" w:rsidR="00B56051" w:rsidRPr="00D74018" w:rsidRDefault="00B56051" w:rsidP="007C27CF">
      <w:pPr>
        <w:spacing w:line="240" w:lineRule="auto"/>
        <w:jc w:val="both"/>
        <w:rPr>
          <w:rFonts w:ascii="Times New Roman" w:hAnsi="Times New Roman" w:cs="Times New Roman"/>
          <w:sz w:val="24"/>
          <w:szCs w:val="24"/>
        </w:rPr>
      </w:pPr>
      <w:r w:rsidRPr="00D74018">
        <w:rPr>
          <w:rFonts w:ascii="Times New Roman" w:hAnsi="Times New Roman" w:cs="Times New Roman"/>
          <w:sz w:val="24"/>
          <w:szCs w:val="24"/>
        </w:rPr>
        <w:tab/>
      </w:r>
      <w:r w:rsidR="007C27CF" w:rsidRPr="00D74018">
        <w:rPr>
          <w:rFonts w:ascii="Times New Roman" w:hAnsi="Times New Roman" w:cs="Times New Roman"/>
          <w:sz w:val="24"/>
          <w:szCs w:val="24"/>
        </w:rPr>
        <w:tab/>
      </w:r>
      <w:r w:rsidRPr="00D74018">
        <w:rPr>
          <w:rFonts w:ascii="Times New Roman" w:hAnsi="Times New Roman" w:cs="Times New Roman"/>
          <w:sz w:val="24"/>
          <w:szCs w:val="24"/>
        </w:rPr>
        <w:t xml:space="preserve">“(5) Any inconsistency between anything contained in— </w:t>
      </w:r>
    </w:p>
    <w:p w14:paraId="64FE6BC8" w14:textId="77777777" w:rsidR="00B56051" w:rsidRPr="00D74018" w:rsidRDefault="00B56051" w:rsidP="007C27CF">
      <w:pPr>
        <w:spacing w:line="240" w:lineRule="auto"/>
        <w:ind w:left="720" w:firstLine="720"/>
        <w:jc w:val="both"/>
        <w:rPr>
          <w:rFonts w:ascii="Times New Roman" w:hAnsi="Times New Roman" w:cs="Times New Roman"/>
          <w:sz w:val="24"/>
          <w:szCs w:val="24"/>
        </w:rPr>
      </w:pPr>
      <w:r w:rsidRPr="00D74018">
        <w:rPr>
          <w:rFonts w:ascii="Times New Roman" w:hAnsi="Times New Roman" w:cs="Times New Roman"/>
          <w:sz w:val="24"/>
          <w:szCs w:val="24"/>
        </w:rPr>
        <w:t xml:space="preserve">(a) a noticed itemised in Schedule 7; or </w:t>
      </w:r>
    </w:p>
    <w:p w14:paraId="0F79D4F1" w14:textId="66786D8A" w:rsidR="00B56051" w:rsidRPr="00D74018" w:rsidRDefault="00B56051" w:rsidP="007C27CF">
      <w:pPr>
        <w:spacing w:line="240" w:lineRule="auto"/>
        <w:ind w:left="1440"/>
        <w:jc w:val="both"/>
        <w:rPr>
          <w:rFonts w:ascii="Times New Roman" w:hAnsi="Times New Roman" w:cs="Times New Roman"/>
          <w:sz w:val="24"/>
          <w:szCs w:val="24"/>
        </w:rPr>
      </w:pPr>
      <w:r w:rsidRPr="00D74018">
        <w:rPr>
          <w:rFonts w:ascii="Times New Roman" w:hAnsi="Times New Roman" w:cs="Times New Roman"/>
          <w:sz w:val="24"/>
          <w:szCs w:val="24"/>
        </w:rPr>
        <w:t xml:space="preserve">(b) a notice relating to land referred to in subsection (2)(a)(ii) or (iii); and the title deed to which it refers or is intended to refer, and </w:t>
      </w:r>
      <w:r w:rsidRPr="00D74018">
        <w:rPr>
          <w:rFonts w:ascii="Times New Roman" w:hAnsi="Times New Roman" w:cs="Times New Roman"/>
          <w:b/>
          <w:bCs/>
          <w:sz w:val="24"/>
          <w:szCs w:val="24"/>
        </w:rPr>
        <w:t>any error whatsoever</w:t>
      </w:r>
      <w:r w:rsidRPr="00D74018">
        <w:rPr>
          <w:rFonts w:ascii="Times New Roman" w:hAnsi="Times New Roman" w:cs="Times New Roman"/>
          <w:sz w:val="24"/>
          <w:szCs w:val="24"/>
        </w:rPr>
        <w:t xml:space="preserve"> contained in such notice, shall not affect the operation of subsection (2)(a) or invalidate the vesting of title in the State in terms of that provision.”</w:t>
      </w:r>
      <w:r w:rsidR="00DA788E" w:rsidRPr="00D74018">
        <w:rPr>
          <w:rFonts w:ascii="Times New Roman" w:hAnsi="Times New Roman" w:cs="Times New Roman"/>
          <w:sz w:val="24"/>
          <w:szCs w:val="24"/>
        </w:rPr>
        <w:t xml:space="preserve"> (the emphasis is added)</w:t>
      </w:r>
    </w:p>
    <w:p w14:paraId="15EB3CB7" w14:textId="77777777" w:rsidR="00FE2787" w:rsidRPr="00D74018" w:rsidRDefault="00FE2787" w:rsidP="007C27CF">
      <w:pPr>
        <w:spacing w:line="240" w:lineRule="auto"/>
        <w:ind w:left="1440"/>
        <w:jc w:val="both"/>
        <w:rPr>
          <w:rFonts w:ascii="Times New Roman" w:hAnsi="Times New Roman" w:cs="Times New Roman"/>
          <w:sz w:val="24"/>
          <w:szCs w:val="24"/>
        </w:rPr>
      </w:pPr>
    </w:p>
    <w:p w14:paraId="2CEEB2C1" w14:textId="0CE8862B" w:rsidR="004C481E" w:rsidRPr="00D74018" w:rsidRDefault="00FE2787" w:rsidP="00FE2787">
      <w:pPr>
        <w:tabs>
          <w:tab w:val="left" w:pos="567"/>
        </w:tabs>
        <w:spacing w:line="480" w:lineRule="auto"/>
        <w:ind w:left="567" w:hanging="567"/>
        <w:jc w:val="both"/>
        <w:rPr>
          <w:rFonts w:ascii="Times New Roman" w:hAnsi="Times New Roman" w:cs="Times New Roman"/>
          <w:sz w:val="24"/>
          <w:szCs w:val="24"/>
        </w:rPr>
      </w:pPr>
      <w:r w:rsidRPr="00D74018">
        <w:rPr>
          <w:rFonts w:ascii="Times New Roman" w:hAnsi="Times New Roman" w:cs="Times New Roman"/>
          <w:sz w:val="24"/>
          <w:szCs w:val="24"/>
        </w:rPr>
        <w:t xml:space="preserve">35.    </w:t>
      </w:r>
      <w:r w:rsidR="00C65B2B" w:rsidRPr="00D74018">
        <w:rPr>
          <w:rFonts w:ascii="Times New Roman" w:hAnsi="Times New Roman" w:cs="Times New Roman"/>
          <w:sz w:val="24"/>
          <w:szCs w:val="24"/>
        </w:rPr>
        <w:t xml:space="preserve">In </w:t>
      </w:r>
      <w:r w:rsidR="00C65B2B" w:rsidRPr="00D74018">
        <w:rPr>
          <w:rFonts w:ascii="Times New Roman" w:hAnsi="Times New Roman" w:cs="Times New Roman"/>
          <w:i/>
          <w:sz w:val="24"/>
          <w:szCs w:val="24"/>
        </w:rPr>
        <w:t xml:space="preserve">TBIC Investments (Pvt) Ltd &amp; Ors v The Minister of Lands and Rural Development &amp; </w:t>
      </w:r>
      <w:r w:rsidRPr="00D74018">
        <w:rPr>
          <w:rFonts w:ascii="Times New Roman" w:hAnsi="Times New Roman" w:cs="Times New Roman"/>
          <w:i/>
          <w:sz w:val="24"/>
          <w:szCs w:val="24"/>
        </w:rPr>
        <w:t xml:space="preserve">   </w:t>
      </w:r>
      <w:r w:rsidR="00C65B2B" w:rsidRPr="00D74018">
        <w:rPr>
          <w:rFonts w:ascii="Times New Roman" w:hAnsi="Times New Roman" w:cs="Times New Roman"/>
          <w:i/>
          <w:sz w:val="24"/>
          <w:szCs w:val="24"/>
        </w:rPr>
        <w:t xml:space="preserve">Ors </w:t>
      </w:r>
      <w:r w:rsidR="004C481E" w:rsidRPr="00D74018">
        <w:rPr>
          <w:rFonts w:ascii="Times New Roman" w:hAnsi="Times New Roman" w:cs="Times New Roman"/>
          <w:sz w:val="24"/>
          <w:szCs w:val="24"/>
        </w:rPr>
        <w:t>2018 (1) ZLR 137 at 141G</w:t>
      </w:r>
      <w:r w:rsidR="001219FF" w:rsidRPr="00D74018">
        <w:rPr>
          <w:rFonts w:ascii="Times New Roman" w:hAnsi="Times New Roman" w:cs="Times New Roman"/>
          <w:sz w:val="24"/>
          <w:szCs w:val="24"/>
        </w:rPr>
        <w:t xml:space="preserve"> – 142C</w:t>
      </w:r>
      <w:r w:rsidR="00C65B2B" w:rsidRPr="00D74018">
        <w:rPr>
          <w:rFonts w:ascii="Times New Roman" w:hAnsi="Times New Roman" w:cs="Times New Roman"/>
          <w:sz w:val="24"/>
          <w:szCs w:val="24"/>
        </w:rPr>
        <w:t xml:space="preserve">, </w:t>
      </w:r>
      <w:r w:rsidR="004C481E" w:rsidRPr="00D74018">
        <w:rPr>
          <w:rFonts w:ascii="Times New Roman" w:hAnsi="Times New Roman" w:cs="Times New Roman"/>
          <w:sz w:val="24"/>
          <w:szCs w:val="24"/>
        </w:rPr>
        <w:t>BHUNU JA stated:</w:t>
      </w:r>
    </w:p>
    <w:p w14:paraId="1081C462" w14:textId="199A3FB1" w:rsidR="004C481E" w:rsidRPr="00D74018" w:rsidRDefault="004C481E" w:rsidP="004C481E">
      <w:pPr>
        <w:spacing w:line="240" w:lineRule="auto"/>
        <w:ind w:left="1440"/>
        <w:jc w:val="both"/>
        <w:rPr>
          <w:rFonts w:ascii="Times New Roman" w:hAnsi="Times New Roman" w:cs="Times New Roman"/>
          <w:sz w:val="24"/>
          <w:szCs w:val="24"/>
        </w:rPr>
      </w:pPr>
      <w:r w:rsidRPr="00D74018">
        <w:rPr>
          <w:rFonts w:ascii="Times New Roman" w:hAnsi="Times New Roman" w:cs="Times New Roman"/>
          <w:sz w:val="24"/>
          <w:szCs w:val="24"/>
        </w:rPr>
        <w:t xml:space="preserve">“In order to protect and keep the land reform programme on course, Parliament in its wisdom amended the former Constitution. The intention of the legislature was to </w:t>
      </w:r>
      <w:r w:rsidR="00BC3AF7" w:rsidRPr="00D74018">
        <w:rPr>
          <w:rFonts w:ascii="Times New Roman" w:hAnsi="Times New Roman" w:cs="Times New Roman"/>
          <w:sz w:val="24"/>
          <w:szCs w:val="24"/>
        </w:rPr>
        <w:t>automatically validate the acquisition of all agricultural land identified and listed under schedule 7 for purposes of the land reform programme on or before 8 July 2005regardless of any errors or mistakes that may otherwise have nullified</w:t>
      </w:r>
      <w:r w:rsidRPr="00D74018">
        <w:rPr>
          <w:rFonts w:ascii="Times New Roman" w:hAnsi="Times New Roman" w:cs="Times New Roman"/>
          <w:sz w:val="24"/>
          <w:szCs w:val="24"/>
        </w:rPr>
        <w:t xml:space="preserve"> </w:t>
      </w:r>
      <w:r w:rsidR="00BC3AF7" w:rsidRPr="00D74018">
        <w:rPr>
          <w:rFonts w:ascii="Times New Roman" w:hAnsi="Times New Roman" w:cs="Times New Roman"/>
          <w:sz w:val="24"/>
          <w:szCs w:val="24"/>
        </w:rPr>
        <w:t>the acquisition in the normal run of things.”</w:t>
      </w:r>
      <w:r w:rsidRPr="00D74018">
        <w:rPr>
          <w:rFonts w:ascii="Times New Roman" w:hAnsi="Times New Roman" w:cs="Times New Roman"/>
          <w:sz w:val="24"/>
          <w:szCs w:val="24"/>
        </w:rPr>
        <w:t xml:space="preserve"> </w:t>
      </w:r>
    </w:p>
    <w:p w14:paraId="2CB33D31" w14:textId="5731C642" w:rsidR="001219FF" w:rsidRPr="00D74018" w:rsidRDefault="001219FF" w:rsidP="001219FF">
      <w:pPr>
        <w:spacing w:line="240" w:lineRule="auto"/>
        <w:ind w:left="1440"/>
        <w:jc w:val="both"/>
        <w:rPr>
          <w:rFonts w:ascii="Times New Roman" w:hAnsi="Times New Roman" w:cs="Times New Roman"/>
          <w:sz w:val="24"/>
          <w:szCs w:val="24"/>
        </w:rPr>
      </w:pPr>
      <w:r w:rsidRPr="00D74018">
        <w:rPr>
          <w:rFonts w:ascii="Times New Roman" w:hAnsi="Times New Roman" w:cs="Times New Roman"/>
          <w:sz w:val="24"/>
          <w:szCs w:val="24"/>
        </w:rPr>
        <w:t xml:space="preserve">The disputed land was acquired under the former Constitution, of which s </w:t>
      </w:r>
      <w:r w:rsidR="00FD145F" w:rsidRPr="00D74018">
        <w:rPr>
          <w:rFonts w:ascii="Times New Roman" w:hAnsi="Times New Roman" w:cs="Times New Roman"/>
          <w:sz w:val="24"/>
          <w:szCs w:val="24"/>
        </w:rPr>
        <w:t>16B (</w:t>
      </w:r>
      <w:r w:rsidRPr="00D74018">
        <w:rPr>
          <w:rFonts w:ascii="Times New Roman" w:hAnsi="Times New Roman" w:cs="Times New Roman"/>
          <w:sz w:val="24"/>
          <w:szCs w:val="24"/>
        </w:rPr>
        <w:t>2) as amended provides as follows:</w:t>
      </w:r>
    </w:p>
    <w:p w14:paraId="43C7489F" w14:textId="2E710739" w:rsidR="0042196E" w:rsidRPr="00D74018" w:rsidRDefault="0042196E" w:rsidP="0042196E">
      <w:pPr>
        <w:pStyle w:val="ListParagraph"/>
        <w:numPr>
          <w:ilvl w:val="0"/>
          <w:numId w:val="17"/>
        </w:numPr>
        <w:spacing w:line="240" w:lineRule="auto"/>
        <w:jc w:val="both"/>
        <w:rPr>
          <w:rFonts w:ascii="Times New Roman" w:hAnsi="Times New Roman" w:cs="Times New Roman"/>
          <w:sz w:val="24"/>
          <w:szCs w:val="24"/>
        </w:rPr>
      </w:pPr>
      <w:r w:rsidRPr="00D74018">
        <w:rPr>
          <w:rFonts w:ascii="Times New Roman" w:hAnsi="Times New Roman" w:cs="Times New Roman"/>
          <w:sz w:val="24"/>
          <w:szCs w:val="24"/>
        </w:rPr>
        <w:t>Notwithstanding anything contained in this Chapter –</w:t>
      </w:r>
    </w:p>
    <w:p w14:paraId="2CBCB367" w14:textId="7B40BCCC" w:rsidR="0042196E" w:rsidRPr="00D74018" w:rsidRDefault="0042196E" w:rsidP="0042196E">
      <w:pPr>
        <w:pStyle w:val="ListParagraph"/>
        <w:numPr>
          <w:ilvl w:val="0"/>
          <w:numId w:val="18"/>
        </w:numPr>
        <w:spacing w:line="240" w:lineRule="auto"/>
        <w:jc w:val="both"/>
        <w:rPr>
          <w:rFonts w:ascii="Times New Roman" w:hAnsi="Times New Roman" w:cs="Times New Roman"/>
          <w:sz w:val="24"/>
          <w:szCs w:val="24"/>
        </w:rPr>
      </w:pPr>
      <w:r w:rsidRPr="00D74018">
        <w:rPr>
          <w:rFonts w:ascii="Times New Roman" w:hAnsi="Times New Roman" w:cs="Times New Roman"/>
          <w:sz w:val="24"/>
          <w:szCs w:val="24"/>
        </w:rPr>
        <w:t>all agricultural land –</w:t>
      </w:r>
    </w:p>
    <w:p w14:paraId="6725BA32" w14:textId="77777777" w:rsidR="0042196E" w:rsidRPr="00D74018" w:rsidRDefault="0042196E" w:rsidP="0042196E">
      <w:pPr>
        <w:pStyle w:val="ListParagraph"/>
        <w:numPr>
          <w:ilvl w:val="0"/>
          <w:numId w:val="19"/>
        </w:numPr>
        <w:spacing w:line="240" w:lineRule="auto"/>
        <w:jc w:val="both"/>
        <w:rPr>
          <w:rFonts w:ascii="Times New Roman" w:hAnsi="Times New Roman" w:cs="Times New Roman"/>
          <w:sz w:val="24"/>
          <w:szCs w:val="24"/>
        </w:rPr>
      </w:pPr>
      <w:r w:rsidRPr="00D74018">
        <w:rPr>
          <w:rFonts w:ascii="Times New Roman" w:hAnsi="Times New Roman" w:cs="Times New Roman"/>
          <w:sz w:val="24"/>
          <w:szCs w:val="24"/>
        </w:rPr>
        <w:lastRenderedPageBreak/>
        <w:t>that was identified on or before the 8</w:t>
      </w:r>
      <w:r w:rsidRPr="00D74018">
        <w:rPr>
          <w:rFonts w:ascii="Times New Roman" w:hAnsi="Times New Roman" w:cs="Times New Roman"/>
          <w:sz w:val="24"/>
          <w:szCs w:val="24"/>
          <w:vertAlign w:val="superscript"/>
        </w:rPr>
        <w:t>th</w:t>
      </w:r>
      <w:r w:rsidRPr="00D74018">
        <w:rPr>
          <w:rFonts w:ascii="Times New Roman" w:hAnsi="Times New Roman" w:cs="Times New Roman"/>
          <w:sz w:val="24"/>
          <w:szCs w:val="24"/>
        </w:rPr>
        <w:t xml:space="preserve"> July 2005, in the Gazette or the Gazette Extraordinary under the proviso to section 5(1) of the Land Acquisition Act [Chapter 20:10], and which is itemized in the Seventh Schedule, being agricultural land required for resettlement purposes …</w:t>
      </w:r>
    </w:p>
    <w:p w14:paraId="0DDD98C7" w14:textId="77777777" w:rsidR="0042196E" w:rsidRPr="00D74018" w:rsidRDefault="0042196E" w:rsidP="0042196E">
      <w:pPr>
        <w:pStyle w:val="ListParagraph"/>
        <w:numPr>
          <w:ilvl w:val="0"/>
          <w:numId w:val="19"/>
        </w:numPr>
        <w:spacing w:line="240" w:lineRule="auto"/>
        <w:jc w:val="both"/>
        <w:rPr>
          <w:rFonts w:ascii="Times New Roman" w:hAnsi="Times New Roman" w:cs="Times New Roman"/>
          <w:sz w:val="24"/>
          <w:szCs w:val="24"/>
        </w:rPr>
      </w:pPr>
      <w:r w:rsidRPr="00D74018">
        <w:rPr>
          <w:rFonts w:ascii="Times New Roman" w:hAnsi="Times New Roman" w:cs="Times New Roman"/>
          <w:sz w:val="24"/>
          <w:szCs w:val="24"/>
        </w:rPr>
        <w:t>…</w:t>
      </w:r>
    </w:p>
    <w:p w14:paraId="3FAF4EAD" w14:textId="77777777" w:rsidR="0042196E" w:rsidRPr="00D74018" w:rsidRDefault="0042196E" w:rsidP="0042196E">
      <w:pPr>
        <w:pStyle w:val="ListParagraph"/>
        <w:numPr>
          <w:ilvl w:val="0"/>
          <w:numId w:val="19"/>
        </w:numPr>
        <w:spacing w:line="240" w:lineRule="auto"/>
        <w:jc w:val="both"/>
        <w:rPr>
          <w:rFonts w:ascii="Times New Roman" w:hAnsi="Times New Roman" w:cs="Times New Roman"/>
          <w:sz w:val="24"/>
          <w:szCs w:val="24"/>
        </w:rPr>
      </w:pPr>
      <w:r w:rsidRPr="00D74018">
        <w:rPr>
          <w:rFonts w:ascii="Times New Roman" w:hAnsi="Times New Roman" w:cs="Times New Roman"/>
          <w:sz w:val="24"/>
          <w:szCs w:val="24"/>
        </w:rPr>
        <w:t>…</w:t>
      </w:r>
    </w:p>
    <w:p w14:paraId="7EBD0D5F" w14:textId="3B4ED34D" w:rsidR="0042196E" w:rsidRPr="00D74018" w:rsidRDefault="0042196E" w:rsidP="0042196E">
      <w:pPr>
        <w:pStyle w:val="ListParagraph"/>
        <w:spacing w:line="240" w:lineRule="auto"/>
        <w:ind w:left="3600"/>
        <w:jc w:val="both"/>
        <w:rPr>
          <w:rFonts w:ascii="Times New Roman" w:hAnsi="Times New Roman" w:cs="Times New Roman"/>
          <w:sz w:val="24"/>
          <w:szCs w:val="24"/>
        </w:rPr>
      </w:pPr>
      <w:r w:rsidRPr="00D74018">
        <w:rPr>
          <w:rFonts w:ascii="Times New Roman" w:hAnsi="Times New Roman" w:cs="Times New Roman"/>
          <w:sz w:val="24"/>
          <w:szCs w:val="24"/>
        </w:rPr>
        <w:t>is acquired by and is vested in the State with full title therein with effect from the appointed day…</w:t>
      </w:r>
    </w:p>
    <w:p w14:paraId="3BEC0CA7" w14:textId="7E1716F0" w:rsidR="0042196E" w:rsidRPr="00D74018" w:rsidRDefault="0042196E" w:rsidP="0042196E">
      <w:pPr>
        <w:spacing w:line="240" w:lineRule="auto"/>
        <w:jc w:val="both"/>
        <w:rPr>
          <w:rFonts w:ascii="Times New Roman" w:hAnsi="Times New Roman" w:cs="Times New Roman"/>
          <w:sz w:val="24"/>
          <w:szCs w:val="24"/>
        </w:rPr>
      </w:pPr>
      <w:r w:rsidRPr="00D74018">
        <w:rPr>
          <w:rFonts w:ascii="Times New Roman" w:hAnsi="Times New Roman" w:cs="Times New Roman"/>
          <w:sz w:val="24"/>
          <w:szCs w:val="24"/>
        </w:rPr>
        <w:tab/>
      </w:r>
      <w:r w:rsidRPr="00D74018">
        <w:rPr>
          <w:rFonts w:ascii="Times New Roman" w:hAnsi="Times New Roman" w:cs="Times New Roman"/>
          <w:sz w:val="24"/>
          <w:szCs w:val="24"/>
        </w:rPr>
        <w:tab/>
      </w:r>
      <w:r w:rsidRPr="00D74018">
        <w:rPr>
          <w:rFonts w:ascii="Times New Roman" w:hAnsi="Times New Roman" w:cs="Times New Roman"/>
          <w:sz w:val="24"/>
          <w:szCs w:val="24"/>
        </w:rPr>
        <w:tab/>
        <w:t>(5) Any inconsistency between anything contained in –</w:t>
      </w:r>
    </w:p>
    <w:p w14:paraId="5E398AFE" w14:textId="77777777" w:rsidR="00441F1D" w:rsidRPr="00D74018" w:rsidRDefault="0042196E" w:rsidP="0042196E">
      <w:pPr>
        <w:spacing w:line="240" w:lineRule="auto"/>
        <w:jc w:val="both"/>
        <w:rPr>
          <w:rFonts w:ascii="Times New Roman" w:hAnsi="Times New Roman" w:cs="Times New Roman"/>
          <w:sz w:val="24"/>
          <w:szCs w:val="24"/>
        </w:rPr>
      </w:pPr>
      <w:r w:rsidRPr="00D74018">
        <w:rPr>
          <w:rFonts w:ascii="Times New Roman" w:hAnsi="Times New Roman" w:cs="Times New Roman"/>
          <w:sz w:val="24"/>
          <w:szCs w:val="24"/>
        </w:rPr>
        <w:tab/>
      </w:r>
      <w:r w:rsidRPr="00D74018">
        <w:rPr>
          <w:rFonts w:ascii="Times New Roman" w:hAnsi="Times New Roman" w:cs="Times New Roman"/>
          <w:sz w:val="24"/>
          <w:szCs w:val="24"/>
        </w:rPr>
        <w:tab/>
      </w:r>
      <w:r w:rsidRPr="00D74018">
        <w:rPr>
          <w:rFonts w:ascii="Times New Roman" w:hAnsi="Times New Roman" w:cs="Times New Roman"/>
          <w:sz w:val="24"/>
          <w:szCs w:val="24"/>
        </w:rPr>
        <w:tab/>
      </w:r>
      <w:r w:rsidRPr="00D74018">
        <w:rPr>
          <w:rFonts w:ascii="Times New Roman" w:hAnsi="Times New Roman" w:cs="Times New Roman"/>
          <w:sz w:val="24"/>
          <w:szCs w:val="24"/>
        </w:rPr>
        <w:tab/>
        <w:t>(a) a notice itemized in schedule 7</w:t>
      </w:r>
      <w:r w:rsidR="00441F1D" w:rsidRPr="00D74018">
        <w:rPr>
          <w:rFonts w:ascii="Times New Roman" w:hAnsi="Times New Roman" w:cs="Times New Roman"/>
          <w:sz w:val="24"/>
          <w:szCs w:val="24"/>
        </w:rPr>
        <w:t>; or</w:t>
      </w:r>
    </w:p>
    <w:p w14:paraId="478EC47F" w14:textId="77777777" w:rsidR="00441F1D" w:rsidRPr="00D74018" w:rsidRDefault="00441F1D" w:rsidP="00441F1D">
      <w:pPr>
        <w:spacing w:line="240" w:lineRule="auto"/>
        <w:ind w:left="2880"/>
        <w:jc w:val="both"/>
        <w:rPr>
          <w:rFonts w:ascii="Times New Roman" w:hAnsi="Times New Roman" w:cs="Times New Roman"/>
          <w:sz w:val="24"/>
          <w:szCs w:val="24"/>
        </w:rPr>
      </w:pPr>
      <w:r w:rsidRPr="00D74018">
        <w:rPr>
          <w:rFonts w:ascii="Times New Roman" w:hAnsi="Times New Roman" w:cs="Times New Roman"/>
          <w:sz w:val="24"/>
          <w:szCs w:val="24"/>
        </w:rPr>
        <w:t>(b) a notice relating to land referred to in subsection (2)(a)(ii) or (iii);</w:t>
      </w:r>
    </w:p>
    <w:p w14:paraId="4C385116" w14:textId="018D0023" w:rsidR="0042196E" w:rsidRPr="00D74018" w:rsidRDefault="00441F1D" w:rsidP="00441F1D">
      <w:pPr>
        <w:spacing w:line="240" w:lineRule="auto"/>
        <w:ind w:left="2160"/>
        <w:jc w:val="both"/>
        <w:rPr>
          <w:rFonts w:ascii="Times New Roman" w:hAnsi="Times New Roman" w:cs="Times New Roman"/>
          <w:sz w:val="24"/>
          <w:szCs w:val="24"/>
        </w:rPr>
      </w:pPr>
      <w:r w:rsidRPr="00D74018">
        <w:rPr>
          <w:rFonts w:ascii="Times New Roman" w:hAnsi="Times New Roman" w:cs="Times New Roman"/>
          <w:sz w:val="24"/>
          <w:szCs w:val="24"/>
        </w:rPr>
        <w:t>And the title deed to which it refers or is intended to refer, and any error whatsoever</w:t>
      </w:r>
      <w:r w:rsidR="0042196E" w:rsidRPr="00D74018">
        <w:rPr>
          <w:rFonts w:ascii="Times New Roman" w:hAnsi="Times New Roman" w:cs="Times New Roman"/>
          <w:sz w:val="24"/>
          <w:szCs w:val="24"/>
        </w:rPr>
        <w:t xml:space="preserve"> </w:t>
      </w:r>
      <w:r w:rsidRPr="00D74018">
        <w:rPr>
          <w:rFonts w:ascii="Times New Roman" w:hAnsi="Times New Roman" w:cs="Times New Roman"/>
          <w:sz w:val="24"/>
          <w:szCs w:val="24"/>
        </w:rPr>
        <w:t xml:space="preserve">contained in such </w:t>
      </w:r>
      <w:r w:rsidR="00FD145F" w:rsidRPr="00D74018">
        <w:rPr>
          <w:rFonts w:ascii="Times New Roman" w:hAnsi="Times New Roman" w:cs="Times New Roman"/>
          <w:sz w:val="24"/>
          <w:szCs w:val="24"/>
        </w:rPr>
        <w:t>notice, shall</w:t>
      </w:r>
      <w:r w:rsidRPr="00D74018">
        <w:rPr>
          <w:rFonts w:ascii="Times New Roman" w:hAnsi="Times New Roman" w:cs="Times New Roman"/>
          <w:sz w:val="24"/>
          <w:szCs w:val="24"/>
        </w:rPr>
        <w:t xml:space="preserve"> not affect the operation of subsection (2)(a) or invalidate the vesting of title in the State in terms of that provision.”</w:t>
      </w:r>
      <w:r w:rsidR="0042196E" w:rsidRPr="00D74018">
        <w:rPr>
          <w:rFonts w:ascii="Times New Roman" w:hAnsi="Times New Roman" w:cs="Times New Roman"/>
          <w:sz w:val="24"/>
          <w:szCs w:val="24"/>
        </w:rPr>
        <w:t xml:space="preserve"> </w:t>
      </w:r>
    </w:p>
    <w:p w14:paraId="27781491" w14:textId="77777777" w:rsidR="00145A19" w:rsidRPr="00D74018" w:rsidRDefault="00145A19" w:rsidP="00441F1D">
      <w:pPr>
        <w:spacing w:line="240" w:lineRule="auto"/>
        <w:ind w:left="2160"/>
        <w:jc w:val="both"/>
        <w:rPr>
          <w:rFonts w:ascii="Times New Roman" w:hAnsi="Times New Roman" w:cs="Times New Roman"/>
          <w:sz w:val="24"/>
          <w:szCs w:val="24"/>
        </w:rPr>
      </w:pPr>
    </w:p>
    <w:p w14:paraId="0E3D44BC" w14:textId="3999A128" w:rsidR="00733AFC" w:rsidRPr="00D74018" w:rsidRDefault="00145A19" w:rsidP="00145A19">
      <w:pPr>
        <w:spacing w:line="480" w:lineRule="auto"/>
        <w:ind w:left="567" w:hanging="567"/>
        <w:jc w:val="both"/>
        <w:rPr>
          <w:rFonts w:ascii="Times New Roman" w:hAnsi="Times New Roman" w:cs="Times New Roman"/>
          <w:sz w:val="24"/>
          <w:szCs w:val="24"/>
        </w:rPr>
      </w:pPr>
      <w:r w:rsidRPr="00D74018">
        <w:rPr>
          <w:rFonts w:ascii="Times New Roman" w:hAnsi="Times New Roman" w:cs="Times New Roman"/>
          <w:sz w:val="24"/>
          <w:szCs w:val="24"/>
        </w:rPr>
        <w:t xml:space="preserve">36.   </w:t>
      </w:r>
      <w:r w:rsidR="00F94CAF" w:rsidRPr="00D74018">
        <w:rPr>
          <w:rFonts w:ascii="Times New Roman" w:hAnsi="Times New Roman" w:cs="Times New Roman"/>
          <w:sz w:val="24"/>
          <w:szCs w:val="24"/>
        </w:rPr>
        <w:t xml:space="preserve">The learned Judge of Appeal </w:t>
      </w:r>
      <w:r w:rsidR="00733AFC" w:rsidRPr="00D74018">
        <w:rPr>
          <w:rFonts w:ascii="Times New Roman" w:hAnsi="Times New Roman" w:cs="Times New Roman"/>
          <w:sz w:val="24"/>
          <w:szCs w:val="24"/>
        </w:rPr>
        <w:t xml:space="preserve">proceeded to interpret the section by stating, </w:t>
      </w:r>
      <w:r w:rsidR="00733AFC" w:rsidRPr="00D74018">
        <w:rPr>
          <w:rFonts w:ascii="Times New Roman" w:hAnsi="Times New Roman" w:cs="Times New Roman"/>
          <w:i/>
          <w:sz w:val="24"/>
          <w:szCs w:val="24"/>
        </w:rPr>
        <w:t>inter alia</w:t>
      </w:r>
      <w:r w:rsidR="00733AFC" w:rsidRPr="00D74018">
        <w:rPr>
          <w:rFonts w:ascii="Times New Roman" w:hAnsi="Times New Roman" w:cs="Times New Roman"/>
          <w:sz w:val="24"/>
          <w:szCs w:val="24"/>
        </w:rPr>
        <w:t>, at 142D – E as follows:</w:t>
      </w:r>
    </w:p>
    <w:p w14:paraId="7D4652DE" w14:textId="1240BD16" w:rsidR="00B56051" w:rsidRPr="00D74018" w:rsidRDefault="00B56051" w:rsidP="007C27CF">
      <w:pPr>
        <w:spacing w:line="240" w:lineRule="auto"/>
        <w:ind w:left="1440"/>
        <w:jc w:val="both"/>
        <w:rPr>
          <w:rFonts w:ascii="Times New Roman" w:hAnsi="Times New Roman" w:cs="Times New Roman"/>
          <w:sz w:val="24"/>
          <w:szCs w:val="24"/>
        </w:rPr>
      </w:pPr>
      <w:r w:rsidRPr="00D74018">
        <w:rPr>
          <w:rFonts w:ascii="Times New Roman" w:hAnsi="Times New Roman" w:cs="Times New Roman"/>
          <w:sz w:val="24"/>
          <w:szCs w:val="24"/>
        </w:rPr>
        <w:t>“The effect of the above section (s 16B (5)) was to revive, resuscitate and validate the acquisition of all identified agricultural land listed in the 7</w:t>
      </w:r>
      <w:r w:rsidRPr="00D74018">
        <w:rPr>
          <w:rFonts w:ascii="Times New Roman" w:hAnsi="Times New Roman" w:cs="Times New Roman"/>
          <w:sz w:val="24"/>
          <w:szCs w:val="24"/>
          <w:vertAlign w:val="superscript"/>
        </w:rPr>
        <w:t>th</w:t>
      </w:r>
      <w:r w:rsidRPr="00D74018">
        <w:rPr>
          <w:rFonts w:ascii="Times New Roman" w:hAnsi="Times New Roman" w:cs="Times New Roman"/>
          <w:sz w:val="24"/>
          <w:szCs w:val="24"/>
        </w:rPr>
        <w:t xml:space="preserve"> schedule for resettlement purposes prior to 8 July 2005 </w:t>
      </w:r>
      <w:r w:rsidRPr="00D74018">
        <w:rPr>
          <w:rFonts w:ascii="Times New Roman" w:hAnsi="Times New Roman" w:cs="Times New Roman"/>
          <w:b/>
          <w:bCs/>
          <w:sz w:val="24"/>
          <w:szCs w:val="24"/>
        </w:rPr>
        <w:t>regardless of any errors or withdrawals in the acquisition process. No limitation has been imposed on the acquisition process once the land is shown to have been gazetted and listed in the 7</w:t>
      </w:r>
      <w:r w:rsidRPr="00D74018">
        <w:rPr>
          <w:rFonts w:ascii="Times New Roman" w:hAnsi="Times New Roman" w:cs="Times New Roman"/>
          <w:b/>
          <w:bCs/>
          <w:sz w:val="24"/>
          <w:szCs w:val="24"/>
          <w:vertAlign w:val="superscript"/>
        </w:rPr>
        <w:t>th</w:t>
      </w:r>
      <w:r w:rsidRPr="00D74018">
        <w:rPr>
          <w:rFonts w:ascii="Times New Roman" w:hAnsi="Times New Roman" w:cs="Times New Roman"/>
          <w:b/>
          <w:bCs/>
          <w:sz w:val="24"/>
          <w:szCs w:val="24"/>
        </w:rPr>
        <w:t xml:space="preserve"> schedule prior to 8 July 2005.</w:t>
      </w:r>
      <w:r w:rsidR="001219FF" w:rsidRPr="00D74018">
        <w:rPr>
          <w:rFonts w:ascii="Times New Roman" w:hAnsi="Times New Roman" w:cs="Times New Roman"/>
          <w:b/>
          <w:bCs/>
          <w:sz w:val="24"/>
          <w:szCs w:val="24"/>
        </w:rPr>
        <w:t xml:space="preserve"> </w:t>
      </w:r>
    </w:p>
    <w:p w14:paraId="1F16340F" w14:textId="47B44AD5" w:rsidR="00F5502D" w:rsidRPr="00D74018" w:rsidRDefault="00B56051" w:rsidP="00F5502D">
      <w:pPr>
        <w:spacing w:line="240" w:lineRule="auto"/>
        <w:ind w:left="1440"/>
        <w:jc w:val="both"/>
        <w:rPr>
          <w:rFonts w:ascii="Times New Roman" w:hAnsi="Times New Roman" w:cs="Times New Roman"/>
          <w:b/>
          <w:sz w:val="24"/>
          <w:szCs w:val="24"/>
        </w:rPr>
      </w:pPr>
      <w:r w:rsidRPr="00D74018">
        <w:rPr>
          <w:rFonts w:ascii="Times New Roman" w:hAnsi="Times New Roman" w:cs="Times New Roman"/>
          <w:sz w:val="24"/>
          <w:szCs w:val="24"/>
        </w:rPr>
        <w:t xml:space="preserve">The language used in s 16B (5) of the former constitution is clear and unambiguous admitting no ambivalent interpretation. The only meaning to be ascribed to the section is that </w:t>
      </w:r>
      <w:r w:rsidRPr="00D74018">
        <w:rPr>
          <w:rFonts w:ascii="Times New Roman" w:hAnsi="Times New Roman" w:cs="Times New Roman"/>
          <w:b/>
          <w:bCs/>
          <w:sz w:val="24"/>
          <w:szCs w:val="24"/>
        </w:rPr>
        <w:t>once land is gazetted and listed in schedule 7 it automatically stands acquired by the State with full title by operation of law.</w:t>
      </w:r>
      <w:r w:rsidRPr="00D74018">
        <w:rPr>
          <w:rFonts w:ascii="Times New Roman" w:hAnsi="Times New Roman" w:cs="Times New Roman"/>
          <w:sz w:val="24"/>
          <w:szCs w:val="24"/>
        </w:rPr>
        <w:t xml:space="preserve"> </w:t>
      </w:r>
      <w:r w:rsidRPr="00D74018">
        <w:rPr>
          <w:rFonts w:ascii="Times New Roman" w:hAnsi="Times New Roman" w:cs="Times New Roman"/>
          <w:bCs/>
          <w:sz w:val="24"/>
          <w:szCs w:val="24"/>
        </w:rPr>
        <w:t>The mere fact that the</w:t>
      </w:r>
      <w:r w:rsidR="004D6020" w:rsidRPr="00D74018">
        <w:rPr>
          <w:rFonts w:ascii="Times New Roman" w:hAnsi="Times New Roman" w:cs="Times New Roman"/>
          <w:bCs/>
          <w:sz w:val="24"/>
          <w:szCs w:val="24"/>
        </w:rPr>
        <w:t xml:space="preserve"> notice was at one time withdrawn or expired is irrelevant.</w:t>
      </w:r>
      <w:r w:rsidR="00830A5A" w:rsidRPr="00D74018">
        <w:rPr>
          <w:rFonts w:ascii="Times New Roman" w:hAnsi="Times New Roman" w:cs="Times New Roman"/>
          <w:bCs/>
          <w:sz w:val="24"/>
          <w:szCs w:val="24"/>
        </w:rPr>
        <w:t>”</w:t>
      </w:r>
      <w:r w:rsidR="004D6020" w:rsidRPr="00D74018">
        <w:rPr>
          <w:rFonts w:ascii="Times New Roman" w:hAnsi="Times New Roman" w:cs="Times New Roman"/>
          <w:b/>
          <w:sz w:val="24"/>
          <w:szCs w:val="24"/>
        </w:rPr>
        <w:t xml:space="preserve">  </w:t>
      </w:r>
      <w:r w:rsidR="00DA788E" w:rsidRPr="00D74018">
        <w:rPr>
          <w:rFonts w:ascii="Times New Roman" w:hAnsi="Times New Roman" w:cs="Times New Roman"/>
          <w:bCs/>
          <w:sz w:val="24"/>
          <w:szCs w:val="24"/>
        </w:rPr>
        <w:t>(the emphasis is added)</w:t>
      </w:r>
      <w:r w:rsidR="004D6020" w:rsidRPr="00D74018">
        <w:rPr>
          <w:rFonts w:ascii="Times New Roman" w:hAnsi="Times New Roman" w:cs="Times New Roman"/>
          <w:b/>
          <w:sz w:val="24"/>
          <w:szCs w:val="24"/>
        </w:rPr>
        <w:t xml:space="preserve">   </w:t>
      </w:r>
      <w:r w:rsidRPr="00D74018">
        <w:rPr>
          <w:rFonts w:ascii="Times New Roman" w:hAnsi="Times New Roman" w:cs="Times New Roman"/>
          <w:b/>
          <w:sz w:val="24"/>
          <w:szCs w:val="24"/>
        </w:rPr>
        <w:t xml:space="preserve"> </w:t>
      </w:r>
    </w:p>
    <w:p w14:paraId="6AA7A93D" w14:textId="77777777" w:rsidR="00F5502D" w:rsidRPr="00D74018" w:rsidRDefault="00F5502D" w:rsidP="00F5502D">
      <w:pPr>
        <w:spacing w:line="240" w:lineRule="auto"/>
        <w:ind w:left="1440"/>
        <w:jc w:val="both"/>
        <w:rPr>
          <w:rFonts w:ascii="Times New Roman" w:hAnsi="Times New Roman" w:cs="Times New Roman"/>
          <w:b/>
          <w:sz w:val="24"/>
          <w:szCs w:val="24"/>
        </w:rPr>
      </w:pPr>
    </w:p>
    <w:p w14:paraId="57B98506" w14:textId="79B2A6A2" w:rsidR="004D6020" w:rsidRPr="00D74018" w:rsidRDefault="001219FF" w:rsidP="00F5502D">
      <w:pPr>
        <w:spacing w:after="0" w:line="480" w:lineRule="auto"/>
        <w:ind w:firstLine="720"/>
        <w:jc w:val="both"/>
        <w:rPr>
          <w:rFonts w:ascii="Times New Roman" w:hAnsi="Times New Roman" w:cs="Times New Roman"/>
          <w:bCs/>
          <w:sz w:val="24"/>
          <w:szCs w:val="24"/>
        </w:rPr>
      </w:pPr>
      <w:r w:rsidRPr="00D74018">
        <w:rPr>
          <w:rFonts w:ascii="Times New Roman" w:hAnsi="Times New Roman" w:cs="Times New Roman"/>
          <w:sz w:val="24"/>
          <w:szCs w:val="24"/>
        </w:rPr>
        <w:t>He proceeded at 142</w:t>
      </w:r>
      <w:r w:rsidR="00F94CAF" w:rsidRPr="00D74018">
        <w:rPr>
          <w:rFonts w:ascii="Times New Roman" w:hAnsi="Times New Roman" w:cs="Times New Roman"/>
          <w:sz w:val="24"/>
          <w:szCs w:val="24"/>
        </w:rPr>
        <w:t>G:</w:t>
      </w:r>
      <w:r w:rsidR="00830A5A" w:rsidRPr="00D74018">
        <w:rPr>
          <w:rFonts w:ascii="Times New Roman" w:hAnsi="Times New Roman" w:cs="Times New Roman"/>
          <w:bCs/>
          <w:sz w:val="24"/>
          <w:szCs w:val="24"/>
        </w:rPr>
        <w:tab/>
      </w:r>
    </w:p>
    <w:p w14:paraId="23DE4005" w14:textId="55AF8AB6" w:rsidR="00830A5A" w:rsidRPr="00D74018" w:rsidRDefault="00830A5A" w:rsidP="00F5502D">
      <w:pPr>
        <w:spacing w:after="0" w:line="240" w:lineRule="auto"/>
        <w:ind w:left="1440"/>
        <w:jc w:val="both"/>
        <w:rPr>
          <w:rFonts w:ascii="Times New Roman" w:hAnsi="Times New Roman" w:cs="Times New Roman"/>
          <w:bCs/>
          <w:sz w:val="24"/>
          <w:szCs w:val="24"/>
        </w:rPr>
      </w:pPr>
      <w:r w:rsidRPr="00D74018">
        <w:rPr>
          <w:rFonts w:ascii="Times New Roman" w:hAnsi="Times New Roman" w:cs="Times New Roman"/>
          <w:bCs/>
          <w:sz w:val="24"/>
          <w:szCs w:val="24"/>
        </w:rPr>
        <w:t xml:space="preserve">“Once the land had been identified and itemised under schedule 7, title to the land automatically vested in the State with the result that </w:t>
      </w:r>
      <w:r w:rsidRPr="00D74018">
        <w:rPr>
          <w:rFonts w:ascii="Times New Roman" w:hAnsi="Times New Roman" w:cs="Times New Roman"/>
          <w:b/>
          <w:bCs/>
          <w:sz w:val="24"/>
          <w:szCs w:val="24"/>
        </w:rPr>
        <w:t>it automatically became State property by operation of law.</w:t>
      </w:r>
      <w:r w:rsidRPr="00D74018">
        <w:rPr>
          <w:rFonts w:ascii="Times New Roman" w:hAnsi="Times New Roman" w:cs="Times New Roman"/>
          <w:bCs/>
          <w:sz w:val="24"/>
          <w:szCs w:val="24"/>
        </w:rPr>
        <w:t xml:space="preserve"> </w:t>
      </w:r>
      <w:r w:rsidRPr="00D74018">
        <w:rPr>
          <w:rFonts w:ascii="Times New Roman" w:hAnsi="Times New Roman" w:cs="Times New Roman"/>
          <w:b/>
          <w:bCs/>
          <w:sz w:val="24"/>
          <w:szCs w:val="24"/>
        </w:rPr>
        <w:t xml:space="preserve">In consequence whereof the previous owner was divested of his title to the land and stripped of all rights of ownership to the acquired </w:t>
      </w:r>
      <w:r w:rsidR="002D5B09" w:rsidRPr="00D74018">
        <w:rPr>
          <w:rFonts w:ascii="Times New Roman" w:hAnsi="Times New Roman" w:cs="Times New Roman"/>
          <w:b/>
          <w:bCs/>
          <w:sz w:val="24"/>
          <w:szCs w:val="24"/>
        </w:rPr>
        <w:t>land thereto</w:t>
      </w:r>
      <w:r w:rsidRPr="00D74018">
        <w:rPr>
          <w:rFonts w:ascii="Times New Roman" w:hAnsi="Times New Roman" w:cs="Times New Roman"/>
          <w:bCs/>
          <w:sz w:val="24"/>
          <w:szCs w:val="24"/>
        </w:rPr>
        <w:t>.</w:t>
      </w:r>
      <w:r w:rsidR="00BC3DCC" w:rsidRPr="00D74018">
        <w:rPr>
          <w:rFonts w:ascii="Times New Roman" w:hAnsi="Times New Roman" w:cs="Times New Roman"/>
          <w:bCs/>
          <w:sz w:val="24"/>
          <w:szCs w:val="24"/>
        </w:rPr>
        <w:t>”</w:t>
      </w:r>
      <w:r w:rsidR="00F94CAF" w:rsidRPr="00D74018">
        <w:rPr>
          <w:rFonts w:ascii="Times New Roman" w:hAnsi="Times New Roman" w:cs="Times New Roman"/>
          <w:bCs/>
          <w:sz w:val="24"/>
          <w:szCs w:val="24"/>
        </w:rPr>
        <w:t xml:space="preserve"> (the emphasis is added)</w:t>
      </w:r>
    </w:p>
    <w:p w14:paraId="3D26DBF5" w14:textId="4F8E3232" w:rsidR="00830A5A" w:rsidRPr="00D74018" w:rsidRDefault="00830A5A" w:rsidP="00830A5A">
      <w:pPr>
        <w:spacing w:line="240" w:lineRule="auto"/>
        <w:ind w:firstLine="720"/>
        <w:jc w:val="both"/>
        <w:rPr>
          <w:rFonts w:ascii="Times New Roman" w:hAnsi="Times New Roman" w:cs="Times New Roman"/>
          <w:bCs/>
          <w:sz w:val="24"/>
          <w:szCs w:val="24"/>
        </w:rPr>
      </w:pPr>
      <w:r w:rsidRPr="00D74018">
        <w:rPr>
          <w:rFonts w:ascii="Times New Roman" w:hAnsi="Times New Roman" w:cs="Times New Roman"/>
          <w:bCs/>
          <w:sz w:val="24"/>
          <w:szCs w:val="24"/>
        </w:rPr>
        <w:tab/>
      </w:r>
    </w:p>
    <w:p w14:paraId="0CB0FF31" w14:textId="1A98CCC0" w:rsidR="00102CAF" w:rsidRPr="00D74018" w:rsidRDefault="00F5502D" w:rsidP="00F5502D">
      <w:pPr>
        <w:tabs>
          <w:tab w:val="left" w:pos="567"/>
        </w:tabs>
        <w:spacing w:line="480" w:lineRule="auto"/>
        <w:ind w:left="567" w:hanging="567"/>
        <w:jc w:val="both"/>
        <w:rPr>
          <w:rFonts w:ascii="Times New Roman" w:hAnsi="Times New Roman" w:cs="Times New Roman"/>
          <w:sz w:val="24"/>
          <w:szCs w:val="24"/>
        </w:rPr>
      </w:pPr>
      <w:r w:rsidRPr="00D74018">
        <w:rPr>
          <w:rFonts w:ascii="Times New Roman" w:hAnsi="Times New Roman" w:cs="Times New Roman"/>
          <w:sz w:val="24"/>
          <w:szCs w:val="24"/>
        </w:rPr>
        <w:lastRenderedPageBreak/>
        <w:t xml:space="preserve">37.   </w:t>
      </w:r>
      <w:r w:rsidR="00102CAF" w:rsidRPr="00D74018">
        <w:rPr>
          <w:rFonts w:ascii="Times New Roman" w:hAnsi="Times New Roman" w:cs="Times New Roman"/>
          <w:sz w:val="24"/>
          <w:szCs w:val="24"/>
        </w:rPr>
        <w:t>For the sake of completeness paras (ii) and (iii)</w:t>
      </w:r>
      <w:r w:rsidR="00FC1A76" w:rsidRPr="00D74018">
        <w:rPr>
          <w:rFonts w:ascii="Times New Roman" w:hAnsi="Times New Roman" w:cs="Times New Roman"/>
          <w:sz w:val="24"/>
          <w:szCs w:val="24"/>
        </w:rPr>
        <w:t xml:space="preserve"> of s </w:t>
      </w:r>
      <w:r w:rsidR="00332358" w:rsidRPr="00D74018">
        <w:rPr>
          <w:rFonts w:ascii="Times New Roman" w:hAnsi="Times New Roman" w:cs="Times New Roman"/>
          <w:sz w:val="24"/>
          <w:szCs w:val="24"/>
        </w:rPr>
        <w:t>16B (</w:t>
      </w:r>
      <w:r w:rsidR="00FC1A76" w:rsidRPr="00D74018">
        <w:rPr>
          <w:rFonts w:ascii="Times New Roman" w:hAnsi="Times New Roman" w:cs="Times New Roman"/>
          <w:sz w:val="24"/>
          <w:szCs w:val="24"/>
        </w:rPr>
        <w:t>2) of the former Constitution</w:t>
      </w:r>
      <w:r w:rsidR="00102CAF" w:rsidRPr="00D74018">
        <w:rPr>
          <w:rFonts w:ascii="Times New Roman" w:hAnsi="Times New Roman" w:cs="Times New Roman"/>
          <w:sz w:val="24"/>
          <w:szCs w:val="24"/>
        </w:rPr>
        <w:t xml:space="preserve"> provide as follows:</w:t>
      </w:r>
    </w:p>
    <w:p w14:paraId="6386F455" w14:textId="0A89ECEA" w:rsidR="00102CAF" w:rsidRPr="00D74018" w:rsidRDefault="00102CAF" w:rsidP="006B2145">
      <w:pPr>
        <w:spacing w:line="240" w:lineRule="auto"/>
        <w:ind w:left="1985" w:hanging="545"/>
        <w:jc w:val="both"/>
        <w:rPr>
          <w:rFonts w:ascii="Times New Roman" w:hAnsi="Times New Roman" w:cs="Times New Roman"/>
          <w:sz w:val="24"/>
          <w:szCs w:val="24"/>
        </w:rPr>
      </w:pPr>
      <w:r w:rsidRPr="00D74018">
        <w:rPr>
          <w:rFonts w:ascii="Times New Roman" w:hAnsi="Times New Roman" w:cs="Times New Roman"/>
          <w:sz w:val="24"/>
          <w:szCs w:val="24"/>
        </w:rPr>
        <w:t>“(ii) That is identified after the 8</w:t>
      </w:r>
      <w:r w:rsidRPr="00D74018">
        <w:rPr>
          <w:rFonts w:ascii="Times New Roman" w:hAnsi="Times New Roman" w:cs="Times New Roman"/>
          <w:sz w:val="24"/>
          <w:szCs w:val="24"/>
          <w:vertAlign w:val="superscript"/>
        </w:rPr>
        <w:t>th</w:t>
      </w:r>
      <w:r w:rsidRPr="00D74018">
        <w:rPr>
          <w:rFonts w:ascii="Times New Roman" w:hAnsi="Times New Roman" w:cs="Times New Roman"/>
          <w:sz w:val="24"/>
          <w:szCs w:val="24"/>
        </w:rPr>
        <w:t xml:space="preserve"> July, 2005, but before the appointed day, in the Gazette or Gazette Extraordinary under section 5(1) of the Land Acquisition Act [Chapter 20:10], and which is itemised in Schedule 7, being agricultural land required for resettlement purposes; or</w:t>
      </w:r>
    </w:p>
    <w:p w14:paraId="4B585385" w14:textId="24859945" w:rsidR="00102CAF" w:rsidRPr="00D74018" w:rsidRDefault="00102CAF" w:rsidP="006B2145">
      <w:pPr>
        <w:spacing w:line="240" w:lineRule="auto"/>
        <w:ind w:left="1985" w:hanging="425"/>
        <w:jc w:val="both"/>
        <w:rPr>
          <w:rFonts w:ascii="Times New Roman" w:hAnsi="Times New Roman" w:cs="Times New Roman"/>
          <w:sz w:val="24"/>
          <w:szCs w:val="24"/>
        </w:rPr>
      </w:pPr>
      <w:r w:rsidRPr="00D74018">
        <w:rPr>
          <w:rFonts w:ascii="Times New Roman" w:hAnsi="Times New Roman" w:cs="Times New Roman"/>
          <w:sz w:val="24"/>
          <w:szCs w:val="24"/>
        </w:rPr>
        <w:t>(iii)</w:t>
      </w:r>
      <w:r w:rsidR="006B2145" w:rsidRPr="00D74018">
        <w:rPr>
          <w:rFonts w:ascii="Times New Roman" w:hAnsi="Times New Roman" w:cs="Times New Roman"/>
          <w:sz w:val="24"/>
          <w:szCs w:val="24"/>
        </w:rPr>
        <w:t xml:space="preserve"> </w:t>
      </w:r>
      <w:r w:rsidRPr="00D74018">
        <w:rPr>
          <w:rFonts w:ascii="Times New Roman" w:hAnsi="Times New Roman" w:cs="Times New Roman"/>
          <w:sz w:val="24"/>
          <w:szCs w:val="24"/>
        </w:rPr>
        <w:t xml:space="preserve">That is identified in terms of this section by the acquiring authority after the </w:t>
      </w:r>
      <w:r w:rsidR="006B2145" w:rsidRPr="00D74018">
        <w:rPr>
          <w:rFonts w:ascii="Times New Roman" w:hAnsi="Times New Roman" w:cs="Times New Roman"/>
          <w:sz w:val="24"/>
          <w:szCs w:val="24"/>
        </w:rPr>
        <w:t xml:space="preserve">   </w:t>
      </w:r>
      <w:r w:rsidRPr="00D74018">
        <w:rPr>
          <w:rFonts w:ascii="Times New Roman" w:hAnsi="Times New Roman" w:cs="Times New Roman"/>
          <w:sz w:val="24"/>
          <w:szCs w:val="24"/>
        </w:rPr>
        <w:t>appointed day in the Gazette or Gazette Extraordinary for whatever purpose, including, but not limited to –</w:t>
      </w:r>
    </w:p>
    <w:p w14:paraId="1688EBB6" w14:textId="77777777" w:rsidR="00102CAF" w:rsidRPr="00D74018" w:rsidRDefault="00102CAF" w:rsidP="00102CAF">
      <w:pPr>
        <w:pStyle w:val="ListParagraph"/>
        <w:spacing w:line="240" w:lineRule="auto"/>
        <w:ind w:left="2640"/>
        <w:jc w:val="both"/>
        <w:rPr>
          <w:rFonts w:ascii="Times New Roman" w:hAnsi="Times New Roman" w:cs="Times New Roman"/>
          <w:sz w:val="24"/>
          <w:szCs w:val="24"/>
        </w:rPr>
      </w:pPr>
    </w:p>
    <w:p w14:paraId="1DC76928" w14:textId="77777777" w:rsidR="00102CAF" w:rsidRPr="00D74018" w:rsidRDefault="00102CAF" w:rsidP="00102CAF">
      <w:pPr>
        <w:pStyle w:val="ListParagraph"/>
        <w:numPr>
          <w:ilvl w:val="0"/>
          <w:numId w:val="15"/>
        </w:numPr>
        <w:spacing w:line="240" w:lineRule="auto"/>
        <w:jc w:val="both"/>
        <w:rPr>
          <w:rFonts w:ascii="Times New Roman" w:hAnsi="Times New Roman" w:cs="Times New Roman"/>
          <w:sz w:val="24"/>
          <w:szCs w:val="24"/>
        </w:rPr>
      </w:pPr>
      <w:r w:rsidRPr="00D74018">
        <w:rPr>
          <w:rFonts w:ascii="Times New Roman" w:hAnsi="Times New Roman" w:cs="Times New Roman"/>
          <w:sz w:val="24"/>
          <w:szCs w:val="24"/>
        </w:rPr>
        <w:t>settlement for agricultural or other purposes; or</w:t>
      </w:r>
    </w:p>
    <w:p w14:paraId="0619D450" w14:textId="77777777" w:rsidR="00102CAF" w:rsidRPr="00D74018" w:rsidRDefault="00102CAF" w:rsidP="00102CAF">
      <w:pPr>
        <w:pStyle w:val="ListParagraph"/>
        <w:numPr>
          <w:ilvl w:val="0"/>
          <w:numId w:val="15"/>
        </w:numPr>
        <w:spacing w:line="240" w:lineRule="auto"/>
        <w:jc w:val="both"/>
        <w:rPr>
          <w:rFonts w:ascii="Times New Roman" w:hAnsi="Times New Roman" w:cs="Times New Roman"/>
          <w:sz w:val="24"/>
          <w:szCs w:val="24"/>
        </w:rPr>
      </w:pPr>
      <w:r w:rsidRPr="00D74018">
        <w:rPr>
          <w:rFonts w:ascii="Times New Roman" w:hAnsi="Times New Roman" w:cs="Times New Roman"/>
          <w:sz w:val="24"/>
          <w:szCs w:val="24"/>
        </w:rPr>
        <w:t>the purposes of land reorganisation, forestry. Environmental conservation or the utilisation of wild life or other natural resources; or</w:t>
      </w:r>
    </w:p>
    <w:p w14:paraId="27F2BE0E" w14:textId="661B2E97" w:rsidR="00102CAF" w:rsidRPr="00D74018" w:rsidRDefault="00102CAF" w:rsidP="00102CAF">
      <w:pPr>
        <w:pStyle w:val="ListParagraph"/>
        <w:numPr>
          <w:ilvl w:val="0"/>
          <w:numId w:val="15"/>
        </w:numPr>
        <w:spacing w:line="240" w:lineRule="auto"/>
        <w:jc w:val="both"/>
        <w:rPr>
          <w:rFonts w:ascii="Times New Roman" w:hAnsi="Times New Roman" w:cs="Times New Roman"/>
          <w:sz w:val="24"/>
          <w:szCs w:val="24"/>
        </w:rPr>
      </w:pPr>
      <w:r w:rsidRPr="00D74018">
        <w:rPr>
          <w:rFonts w:ascii="Times New Roman" w:hAnsi="Times New Roman" w:cs="Times New Roman"/>
          <w:sz w:val="24"/>
          <w:szCs w:val="24"/>
        </w:rPr>
        <w:t>the relocation of persons dispossessed in consequence of the utilisation of land for a purpose referred to in subparagraph A or B;”</w:t>
      </w:r>
    </w:p>
    <w:p w14:paraId="3CE4B3E7" w14:textId="1AC0A9D1" w:rsidR="00102CAF" w:rsidRPr="00D74018" w:rsidRDefault="00102CAF" w:rsidP="00FD145F">
      <w:pPr>
        <w:pStyle w:val="ListParagraph"/>
        <w:spacing w:after="0" w:line="480" w:lineRule="auto"/>
        <w:ind w:left="1440"/>
        <w:jc w:val="both"/>
        <w:rPr>
          <w:rFonts w:ascii="Times New Roman" w:hAnsi="Times New Roman" w:cs="Times New Roman"/>
          <w:sz w:val="24"/>
          <w:szCs w:val="24"/>
        </w:rPr>
      </w:pPr>
    </w:p>
    <w:p w14:paraId="30A18935" w14:textId="125F7241" w:rsidR="00F94CAF" w:rsidRPr="00D74018" w:rsidRDefault="00332358" w:rsidP="00332358">
      <w:pPr>
        <w:tabs>
          <w:tab w:val="left" w:pos="142"/>
          <w:tab w:val="left" w:pos="567"/>
        </w:tabs>
        <w:spacing w:line="480" w:lineRule="auto"/>
        <w:ind w:left="567" w:hanging="567"/>
        <w:jc w:val="both"/>
        <w:rPr>
          <w:rFonts w:ascii="Times New Roman" w:hAnsi="Times New Roman" w:cs="Times New Roman"/>
          <w:sz w:val="24"/>
          <w:szCs w:val="24"/>
        </w:rPr>
      </w:pPr>
      <w:r w:rsidRPr="00D74018">
        <w:rPr>
          <w:rFonts w:ascii="Times New Roman" w:hAnsi="Times New Roman" w:cs="Times New Roman"/>
          <w:sz w:val="24"/>
          <w:szCs w:val="24"/>
        </w:rPr>
        <w:t xml:space="preserve">38.   </w:t>
      </w:r>
      <w:r w:rsidR="00DA788E" w:rsidRPr="00D74018">
        <w:rPr>
          <w:rFonts w:ascii="Times New Roman" w:hAnsi="Times New Roman" w:cs="Times New Roman"/>
          <w:sz w:val="24"/>
          <w:szCs w:val="24"/>
        </w:rPr>
        <w:t xml:space="preserve">The first respondent was thus mistaken when he described the property as “his property” </w:t>
      </w:r>
      <w:r w:rsidR="00F94CAF" w:rsidRPr="00D74018">
        <w:rPr>
          <w:rFonts w:ascii="Times New Roman" w:hAnsi="Times New Roman" w:cs="Times New Roman"/>
          <w:sz w:val="24"/>
          <w:szCs w:val="24"/>
        </w:rPr>
        <w:t>because</w:t>
      </w:r>
      <w:r w:rsidR="00DA788E" w:rsidRPr="00D74018">
        <w:rPr>
          <w:rFonts w:ascii="Times New Roman" w:hAnsi="Times New Roman" w:cs="Times New Roman"/>
          <w:sz w:val="24"/>
          <w:szCs w:val="24"/>
        </w:rPr>
        <w:t xml:space="preserve"> it became State land upon it being identified and listed or itemised in Schedule 7. The court was</w:t>
      </w:r>
      <w:r w:rsidR="00F94CAF" w:rsidRPr="00D74018">
        <w:rPr>
          <w:rFonts w:ascii="Times New Roman" w:hAnsi="Times New Roman" w:cs="Times New Roman"/>
          <w:sz w:val="24"/>
          <w:szCs w:val="24"/>
        </w:rPr>
        <w:t xml:space="preserve"> thus</w:t>
      </w:r>
      <w:r w:rsidR="00DA788E" w:rsidRPr="00D74018">
        <w:rPr>
          <w:rFonts w:ascii="Times New Roman" w:hAnsi="Times New Roman" w:cs="Times New Roman"/>
          <w:sz w:val="24"/>
          <w:szCs w:val="24"/>
        </w:rPr>
        <w:t xml:space="preserve"> in agreement with Mr </w:t>
      </w:r>
      <w:r w:rsidR="00DA788E" w:rsidRPr="00D74018">
        <w:rPr>
          <w:rFonts w:ascii="Times New Roman" w:hAnsi="Times New Roman" w:cs="Times New Roman"/>
          <w:i/>
          <w:iCs/>
          <w:sz w:val="24"/>
          <w:szCs w:val="24"/>
        </w:rPr>
        <w:t>Muradzikwa</w:t>
      </w:r>
      <w:r w:rsidR="00DA788E" w:rsidRPr="00D74018">
        <w:rPr>
          <w:rFonts w:ascii="Times New Roman" w:hAnsi="Times New Roman" w:cs="Times New Roman"/>
          <w:sz w:val="24"/>
          <w:szCs w:val="24"/>
        </w:rPr>
        <w:t xml:space="preserve"> </w:t>
      </w:r>
      <w:r w:rsidR="002D5B09" w:rsidRPr="00D74018">
        <w:rPr>
          <w:rFonts w:ascii="Times New Roman" w:hAnsi="Times New Roman" w:cs="Times New Roman"/>
          <w:sz w:val="24"/>
          <w:szCs w:val="24"/>
        </w:rPr>
        <w:t xml:space="preserve">in his submission </w:t>
      </w:r>
      <w:r w:rsidR="00F94CAF" w:rsidRPr="00D74018">
        <w:rPr>
          <w:rFonts w:ascii="Times New Roman" w:hAnsi="Times New Roman" w:cs="Times New Roman"/>
          <w:sz w:val="24"/>
          <w:szCs w:val="24"/>
        </w:rPr>
        <w:t>articulated in the following manner:</w:t>
      </w:r>
      <w:r w:rsidR="002D5B09" w:rsidRPr="00D74018">
        <w:rPr>
          <w:rFonts w:ascii="Times New Roman" w:hAnsi="Times New Roman" w:cs="Times New Roman"/>
          <w:sz w:val="24"/>
          <w:szCs w:val="24"/>
        </w:rPr>
        <w:t xml:space="preserve"> </w:t>
      </w:r>
    </w:p>
    <w:p w14:paraId="5C0E88A1" w14:textId="40198B99" w:rsidR="00DA788E" w:rsidRPr="00D74018" w:rsidRDefault="002D5B09" w:rsidP="00F94CAF">
      <w:pPr>
        <w:pStyle w:val="ListParagraph"/>
        <w:spacing w:line="240" w:lineRule="auto"/>
        <w:ind w:left="1440"/>
        <w:jc w:val="both"/>
        <w:rPr>
          <w:rFonts w:ascii="Times New Roman" w:hAnsi="Times New Roman" w:cs="Times New Roman"/>
          <w:sz w:val="24"/>
          <w:szCs w:val="24"/>
        </w:rPr>
      </w:pPr>
      <w:r w:rsidRPr="00D74018">
        <w:rPr>
          <w:rFonts w:ascii="Times New Roman" w:hAnsi="Times New Roman" w:cs="Times New Roman"/>
          <w:sz w:val="24"/>
          <w:szCs w:val="24"/>
        </w:rPr>
        <w:t xml:space="preserve">“The effect </w:t>
      </w:r>
      <w:r w:rsidR="00C46136" w:rsidRPr="00D74018">
        <w:rPr>
          <w:rFonts w:ascii="Times New Roman" w:hAnsi="Times New Roman" w:cs="Times New Roman"/>
          <w:sz w:val="24"/>
          <w:szCs w:val="24"/>
        </w:rPr>
        <w:t>of a Schedule 7 listing</w:t>
      </w:r>
      <w:r w:rsidRPr="00D74018">
        <w:rPr>
          <w:rFonts w:ascii="Times New Roman" w:hAnsi="Times New Roman" w:cs="Times New Roman"/>
          <w:sz w:val="24"/>
          <w:szCs w:val="24"/>
        </w:rPr>
        <w:t xml:space="preserve"> </w:t>
      </w:r>
      <w:r w:rsidR="006D064B" w:rsidRPr="00D74018">
        <w:rPr>
          <w:rFonts w:ascii="Times New Roman" w:hAnsi="Times New Roman" w:cs="Times New Roman"/>
          <w:sz w:val="24"/>
          <w:szCs w:val="24"/>
        </w:rPr>
        <w:t>is that the acquisition of the farm cannot be reversed by any application to a court of law. The only method to delist the farm is an amendment of schedule 7 to the Constitution. … The respondents went on to challenge the acquisition of the farm via the back door by mounting an application for upliftment of caveats in complete violation of the Constitution which provides that an acquisition cannot be challenged in a court of law. The only remedy which the law provides following an acquisition is an application for compensation for improvements effected on the land prior to its acquisition in terms of the Constitution or in terms of SI 62/2020.”</w:t>
      </w:r>
      <w:r w:rsidR="001C0E3B" w:rsidRPr="00D74018">
        <w:rPr>
          <w:rFonts w:ascii="Times New Roman" w:hAnsi="Times New Roman" w:cs="Times New Roman"/>
          <w:sz w:val="24"/>
          <w:szCs w:val="24"/>
        </w:rPr>
        <w:t xml:space="preserve"> </w:t>
      </w:r>
    </w:p>
    <w:p w14:paraId="2D24FFE8" w14:textId="77777777" w:rsidR="00F94CAF" w:rsidRPr="00D74018" w:rsidRDefault="00F94CAF" w:rsidP="00F94CAF">
      <w:pPr>
        <w:pStyle w:val="ListParagraph"/>
        <w:spacing w:line="240" w:lineRule="auto"/>
        <w:ind w:left="1440"/>
        <w:jc w:val="both"/>
        <w:rPr>
          <w:rFonts w:ascii="Times New Roman" w:hAnsi="Times New Roman" w:cs="Times New Roman"/>
          <w:sz w:val="24"/>
          <w:szCs w:val="24"/>
        </w:rPr>
      </w:pPr>
    </w:p>
    <w:p w14:paraId="35919F0F" w14:textId="77777777" w:rsidR="00332358" w:rsidRPr="00D74018" w:rsidRDefault="00332358" w:rsidP="00F94CAF">
      <w:pPr>
        <w:pStyle w:val="ListParagraph"/>
        <w:spacing w:line="240" w:lineRule="auto"/>
        <w:ind w:left="1440"/>
        <w:jc w:val="both"/>
        <w:rPr>
          <w:rFonts w:ascii="Times New Roman" w:hAnsi="Times New Roman" w:cs="Times New Roman"/>
          <w:sz w:val="24"/>
          <w:szCs w:val="24"/>
        </w:rPr>
      </w:pPr>
    </w:p>
    <w:p w14:paraId="7B1E2DCA" w14:textId="1099E434" w:rsidR="00525ED7" w:rsidRPr="00D74018" w:rsidRDefault="00BF73BC" w:rsidP="00BF73BC">
      <w:pPr>
        <w:tabs>
          <w:tab w:val="left" w:pos="426"/>
          <w:tab w:val="left" w:pos="851"/>
          <w:tab w:val="left" w:pos="1701"/>
        </w:tabs>
        <w:spacing w:line="480" w:lineRule="auto"/>
        <w:ind w:left="567" w:hanging="567"/>
        <w:jc w:val="both"/>
        <w:rPr>
          <w:rFonts w:ascii="Times New Roman" w:hAnsi="Times New Roman" w:cs="Times New Roman"/>
          <w:sz w:val="24"/>
          <w:szCs w:val="24"/>
        </w:rPr>
      </w:pPr>
      <w:r w:rsidRPr="00D74018">
        <w:rPr>
          <w:rFonts w:ascii="Times New Roman" w:hAnsi="Times New Roman" w:cs="Times New Roman"/>
          <w:bCs/>
          <w:sz w:val="24"/>
          <w:szCs w:val="24"/>
        </w:rPr>
        <w:t xml:space="preserve">39.    </w:t>
      </w:r>
      <w:r w:rsidR="00525ED7" w:rsidRPr="00D74018">
        <w:rPr>
          <w:rFonts w:ascii="Times New Roman" w:hAnsi="Times New Roman" w:cs="Times New Roman"/>
          <w:bCs/>
          <w:sz w:val="24"/>
          <w:szCs w:val="24"/>
        </w:rPr>
        <w:t xml:space="preserve">The fact that the respondent later on had a court order against the acquiring authority is </w:t>
      </w:r>
      <w:r w:rsidRPr="00D74018">
        <w:rPr>
          <w:rFonts w:ascii="Times New Roman" w:hAnsi="Times New Roman" w:cs="Times New Roman"/>
          <w:bCs/>
          <w:sz w:val="24"/>
          <w:szCs w:val="24"/>
        </w:rPr>
        <w:t xml:space="preserve">   </w:t>
      </w:r>
      <w:r w:rsidR="00525ED7" w:rsidRPr="00D74018">
        <w:rPr>
          <w:rFonts w:ascii="Times New Roman" w:hAnsi="Times New Roman" w:cs="Times New Roman"/>
          <w:bCs/>
          <w:sz w:val="24"/>
          <w:szCs w:val="24"/>
        </w:rPr>
        <w:t xml:space="preserve">irrelevant. That order is </w:t>
      </w:r>
      <w:r w:rsidR="00525ED7" w:rsidRPr="00D74018">
        <w:rPr>
          <w:rFonts w:ascii="Times New Roman" w:hAnsi="Times New Roman" w:cs="Times New Roman"/>
          <w:bCs/>
          <w:i/>
          <w:sz w:val="24"/>
          <w:szCs w:val="24"/>
        </w:rPr>
        <w:t>brutum fulmen</w:t>
      </w:r>
      <w:r w:rsidR="00A2302D" w:rsidRPr="00D74018">
        <w:rPr>
          <w:rFonts w:ascii="Times New Roman" w:hAnsi="Times New Roman" w:cs="Times New Roman"/>
          <w:bCs/>
          <w:i/>
          <w:sz w:val="24"/>
          <w:szCs w:val="24"/>
        </w:rPr>
        <w:t>.</w:t>
      </w:r>
      <w:r w:rsidR="00525ED7" w:rsidRPr="00D74018">
        <w:rPr>
          <w:rFonts w:ascii="Times New Roman" w:hAnsi="Times New Roman" w:cs="Times New Roman"/>
          <w:bCs/>
          <w:sz w:val="24"/>
          <w:szCs w:val="24"/>
        </w:rPr>
        <w:t xml:space="preserve"> </w:t>
      </w:r>
      <w:r w:rsidR="00A2302D" w:rsidRPr="00D74018">
        <w:rPr>
          <w:rFonts w:ascii="Times New Roman" w:hAnsi="Times New Roman" w:cs="Times New Roman"/>
          <w:bCs/>
          <w:sz w:val="24"/>
          <w:szCs w:val="24"/>
        </w:rPr>
        <w:t>I</w:t>
      </w:r>
      <w:r w:rsidR="00525ED7" w:rsidRPr="00D74018">
        <w:rPr>
          <w:rFonts w:ascii="Times New Roman" w:hAnsi="Times New Roman" w:cs="Times New Roman"/>
          <w:bCs/>
          <w:sz w:val="24"/>
          <w:szCs w:val="24"/>
        </w:rPr>
        <w:t xml:space="preserve">t is incapable of being implemented. </w:t>
      </w:r>
      <w:r w:rsidR="00A2302D" w:rsidRPr="00D74018">
        <w:rPr>
          <w:rFonts w:ascii="Times New Roman" w:hAnsi="Times New Roman" w:cs="Times New Roman"/>
          <w:bCs/>
          <w:sz w:val="24"/>
          <w:szCs w:val="24"/>
        </w:rPr>
        <w:t>Once the land under title deed 3188/83 was identified and itemised under the 7</w:t>
      </w:r>
      <w:r w:rsidR="00A2302D" w:rsidRPr="00D74018">
        <w:rPr>
          <w:rFonts w:ascii="Times New Roman" w:hAnsi="Times New Roman" w:cs="Times New Roman"/>
          <w:bCs/>
          <w:sz w:val="24"/>
          <w:szCs w:val="24"/>
          <w:vertAlign w:val="superscript"/>
        </w:rPr>
        <w:t>th</w:t>
      </w:r>
      <w:r w:rsidR="00A2302D" w:rsidRPr="00D74018">
        <w:rPr>
          <w:rFonts w:ascii="Times New Roman" w:hAnsi="Times New Roman" w:cs="Times New Roman"/>
          <w:bCs/>
          <w:sz w:val="24"/>
          <w:szCs w:val="24"/>
        </w:rPr>
        <w:t xml:space="preserve"> Schedule, </w:t>
      </w:r>
      <w:r w:rsidR="00161916" w:rsidRPr="00D74018">
        <w:rPr>
          <w:rFonts w:ascii="Times New Roman" w:hAnsi="Times New Roman" w:cs="Times New Roman"/>
          <w:bCs/>
          <w:sz w:val="24"/>
          <w:szCs w:val="24"/>
        </w:rPr>
        <w:t>“</w:t>
      </w:r>
      <w:r w:rsidR="00A2302D" w:rsidRPr="00D74018">
        <w:rPr>
          <w:rFonts w:ascii="Times New Roman" w:hAnsi="Times New Roman" w:cs="Times New Roman"/>
          <w:bCs/>
          <w:sz w:val="24"/>
          <w:szCs w:val="24"/>
        </w:rPr>
        <w:t xml:space="preserve">title to the land automatically vested in the State with the result that it became State property by </w:t>
      </w:r>
      <w:r w:rsidR="00A2302D" w:rsidRPr="00D74018">
        <w:rPr>
          <w:rFonts w:ascii="Times New Roman" w:hAnsi="Times New Roman" w:cs="Times New Roman"/>
          <w:bCs/>
          <w:sz w:val="24"/>
          <w:szCs w:val="24"/>
        </w:rPr>
        <w:lastRenderedPageBreak/>
        <w:t>operation of law.</w:t>
      </w:r>
      <w:r w:rsidR="00161916" w:rsidRPr="00D74018">
        <w:rPr>
          <w:rFonts w:ascii="Times New Roman" w:hAnsi="Times New Roman" w:cs="Times New Roman"/>
          <w:bCs/>
          <w:sz w:val="24"/>
          <w:szCs w:val="24"/>
        </w:rPr>
        <w:t>”</w:t>
      </w:r>
      <w:r w:rsidR="00A2302D" w:rsidRPr="00D74018">
        <w:rPr>
          <w:rFonts w:ascii="Times New Roman" w:hAnsi="Times New Roman" w:cs="Times New Roman"/>
          <w:bCs/>
          <w:sz w:val="24"/>
          <w:szCs w:val="24"/>
        </w:rPr>
        <w:t xml:space="preserve"> The acquisition was validated </w:t>
      </w:r>
      <w:r w:rsidR="00161916" w:rsidRPr="00D74018">
        <w:rPr>
          <w:rFonts w:ascii="Times New Roman" w:hAnsi="Times New Roman" w:cs="Times New Roman"/>
          <w:bCs/>
          <w:sz w:val="24"/>
          <w:szCs w:val="24"/>
        </w:rPr>
        <w:t>“regardless of any errors or withdrawals in the acquisition process.”</w:t>
      </w:r>
      <w:r w:rsidR="00A2302D" w:rsidRPr="00D74018">
        <w:rPr>
          <w:rFonts w:ascii="Times New Roman" w:hAnsi="Times New Roman" w:cs="Times New Roman"/>
          <w:bCs/>
          <w:sz w:val="24"/>
          <w:szCs w:val="24"/>
        </w:rPr>
        <w:t xml:space="preserve">  </w:t>
      </w:r>
    </w:p>
    <w:p w14:paraId="19B1614B" w14:textId="77777777" w:rsidR="00927B3B" w:rsidRPr="00D74018" w:rsidRDefault="00927B3B" w:rsidP="00B521AD">
      <w:pPr>
        <w:pStyle w:val="ListParagraph"/>
        <w:spacing w:after="0" w:line="360" w:lineRule="auto"/>
        <w:jc w:val="both"/>
        <w:rPr>
          <w:rFonts w:ascii="Times New Roman" w:hAnsi="Times New Roman" w:cs="Times New Roman"/>
          <w:sz w:val="24"/>
          <w:szCs w:val="24"/>
        </w:rPr>
      </w:pPr>
    </w:p>
    <w:p w14:paraId="4EA64DD8" w14:textId="1C70D179" w:rsidR="00697BAA" w:rsidRPr="00D74018" w:rsidRDefault="00EF7EF8" w:rsidP="00EF7EF8">
      <w:pPr>
        <w:tabs>
          <w:tab w:val="left" w:pos="567"/>
        </w:tabs>
        <w:spacing w:line="480" w:lineRule="auto"/>
        <w:jc w:val="both"/>
        <w:rPr>
          <w:rFonts w:ascii="Times New Roman" w:hAnsi="Times New Roman" w:cs="Times New Roman"/>
          <w:sz w:val="24"/>
          <w:szCs w:val="24"/>
        </w:rPr>
      </w:pPr>
      <w:r w:rsidRPr="00D74018">
        <w:rPr>
          <w:rFonts w:ascii="Times New Roman" w:hAnsi="Times New Roman" w:cs="Times New Roman"/>
          <w:sz w:val="24"/>
          <w:szCs w:val="24"/>
        </w:rPr>
        <w:t xml:space="preserve">40.    </w:t>
      </w:r>
      <w:r w:rsidR="00697BAA" w:rsidRPr="00D74018">
        <w:rPr>
          <w:rFonts w:ascii="Times New Roman" w:hAnsi="Times New Roman" w:cs="Times New Roman"/>
          <w:sz w:val="24"/>
          <w:szCs w:val="24"/>
        </w:rPr>
        <w:t xml:space="preserve">In the </w:t>
      </w:r>
      <w:r w:rsidR="00697BAA" w:rsidRPr="00D74018">
        <w:rPr>
          <w:rFonts w:ascii="Times New Roman" w:hAnsi="Times New Roman" w:cs="Times New Roman"/>
          <w:i/>
          <w:sz w:val="24"/>
          <w:szCs w:val="24"/>
        </w:rPr>
        <w:t>CFU</w:t>
      </w:r>
      <w:r w:rsidR="00697BAA" w:rsidRPr="00D74018">
        <w:rPr>
          <w:rFonts w:ascii="Times New Roman" w:hAnsi="Times New Roman" w:cs="Times New Roman"/>
          <w:sz w:val="24"/>
          <w:szCs w:val="24"/>
        </w:rPr>
        <w:t xml:space="preserve"> case (supra), CHIDYAUSIKU CJ put it as follows</w:t>
      </w:r>
      <w:r w:rsidR="00B23843" w:rsidRPr="00D74018">
        <w:rPr>
          <w:rFonts w:ascii="Times New Roman" w:hAnsi="Times New Roman" w:cs="Times New Roman"/>
          <w:sz w:val="24"/>
          <w:szCs w:val="24"/>
        </w:rPr>
        <w:t xml:space="preserve"> at p 12 of the judgment</w:t>
      </w:r>
      <w:r w:rsidR="00697BAA" w:rsidRPr="00D74018">
        <w:rPr>
          <w:rFonts w:ascii="Times New Roman" w:hAnsi="Times New Roman" w:cs="Times New Roman"/>
          <w:sz w:val="24"/>
          <w:szCs w:val="24"/>
        </w:rPr>
        <w:t>:</w:t>
      </w:r>
    </w:p>
    <w:p w14:paraId="0FE3332B" w14:textId="0CBD66B4" w:rsidR="00B23843" w:rsidRPr="00D74018" w:rsidRDefault="00B23843" w:rsidP="00B23843">
      <w:pPr>
        <w:pStyle w:val="ListParagraph"/>
        <w:spacing w:line="240" w:lineRule="auto"/>
        <w:ind w:left="1440"/>
        <w:jc w:val="both"/>
        <w:rPr>
          <w:rFonts w:ascii="Times New Roman" w:hAnsi="Times New Roman" w:cs="Times New Roman"/>
          <w:sz w:val="24"/>
          <w:szCs w:val="24"/>
        </w:rPr>
      </w:pPr>
      <w:r w:rsidRPr="00D74018">
        <w:rPr>
          <w:rFonts w:ascii="Times New Roman" w:hAnsi="Times New Roman" w:cs="Times New Roman"/>
          <w:sz w:val="24"/>
          <w:szCs w:val="24"/>
        </w:rPr>
        <w:t xml:space="preserve">“In the face of the clear language of s </w:t>
      </w:r>
      <w:r w:rsidR="00EF7EF8" w:rsidRPr="00D74018">
        <w:rPr>
          <w:rFonts w:ascii="Times New Roman" w:hAnsi="Times New Roman" w:cs="Times New Roman"/>
          <w:sz w:val="24"/>
          <w:szCs w:val="24"/>
        </w:rPr>
        <w:t>16B (</w:t>
      </w:r>
      <w:r w:rsidRPr="00D74018">
        <w:rPr>
          <w:rFonts w:ascii="Times New Roman" w:hAnsi="Times New Roman" w:cs="Times New Roman"/>
          <w:sz w:val="24"/>
          <w:szCs w:val="24"/>
        </w:rPr>
        <w:t>3) of the Constitution, a litigant can only approach the courts for a review and for a remedy relating to compensation.”</w:t>
      </w:r>
    </w:p>
    <w:p w14:paraId="5919B060" w14:textId="77777777" w:rsidR="00EF7EF8" w:rsidRPr="00D74018" w:rsidRDefault="00B23843" w:rsidP="00B23843">
      <w:pPr>
        <w:spacing w:line="240" w:lineRule="auto"/>
        <w:jc w:val="both"/>
        <w:rPr>
          <w:rFonts w:ascii="Times New Roman" w:hAnsi="Times New Roman" w:cs="Times New Roman"/>
          <w:sz w:val="24"/>
          <w:szCs w:val="24"/>
        </w:rPr>
      </w:pPr>
      <w:r w:rsidRPr="00D74018">
        <w:rPr>
          <w:rFonts w:ascii="Times New Roman" w:hAnsi="Times New Roman" w:cs="Times New Roman"/>
          <w:sz w:val="24"/>
          <w:szCs w:val="24"/>
        </w:rPr>
        <w:tab/>
      </w:r>
    </w:p>
    <w:p w14:paraId="62F27844" w14:textId="49903A6D" w:rsidR="00B23843" w:rsidRPr="00D74018" w:rsidRDefault="00B23843" w:rsidP="00B23843">
      <w:pPr>
        <w:spacing w:line="240" w:lineRule="auto"/>
        <w:jc w:val="both"/>
        <w:rPr>
          <w:rFonts w:ascii="Times New Roman" w:hAnsi="Times New Roman" w:cs="Times New Roman"/>
          <w:sz w:val="24"/>
          <w:szCs w:val="24"/>
        </w:rPr>
      </w:pPr>
      <w:r w:rsidRPr="00D74018">
        <w:rPr>
          <w:rFonts w:ascii="Times New Roman" w:hAnsi="Times New Roman" w:cs="Times New Roman"/>
          <w:sz w:val="24"/>
          <w:szCs w:val="24"/>
        </w:rPr>
        <w:t xml:space="preserve">Further, at p </w:t>
      </w:r>
      <w:r w:rsidR="002F43C8" w:rsidRPr="00D74018">
        <w:rPr>
          <w:rFonts w:ascii="Times New Roman" w:hAnsi="Times New Roman" w:cs="Times New Roman"/>
          <w:sz w:val="24"/>
          <w:szCs w:val="24"/>
        </w:rPr>
        <w:t>27</w:t>
      </w:r>
      <w:r w:rsidRPr="00D74018">
        <w:rPr>
          <w:rFonts w:ascii="Times New Roman" w:hAnsi="Times New Roman" w:cs="Times New Roman"/>
          <w:sz w:val="24"/>
          <w:szCs w:val="24"/>
        </w:rPr>
        <w:t xml:space="preserve"> he said:</w:t>
      </w:r>
    </w:p>
    <w:p w14:paraId="7A54D758" w14:textId="090A0621" w:rsidR="002F43C8" w:rsidRPr="00D74018" w:rsidRDefault="002F43C8" w:rsidP="00B23843">
      <w:pPr>
        <w:spacing w:line="240" w:lineRule="auto"/>
        <w:jc w:val="both"/>
        <w:rPr>
          <w:rFonts w:ascii="Times New Roman" w:hAnsi="Times New Roman" w:cs="Times New Roman"/>
          <w:sz w:val="24"/>
          <w:szCs w:val="24"/>
        </w:rPr>
      </w:pPr>
      <w:r w:rsidRPr="00D74018">
        <w:rPr>
          <w:rFonts w:ascii="Times New Roman" w:hAnsi="Times New Roman" w:cs="Times New Roman"/>
          <w:sz w:val="24"/>
          <w:szCs w:val="24"/>
        </w:rPr>
        <w:tab/>
      </w:r>
      <w:r w:rsidRPr="00D74018">
        <w:rPr>
          <w:rFonts w:ascii="Times New Roman" w:hAnsi="Times New Roman" w:cs="Times New Roman"/>
          <w:sz w:val="24"/>
          <w:szCs w:val="24"/>
        </w:rPr>
        <w:tab/>
        <w:t>“In conclusion. I would summarise the legal position as follows -</w:t>
      </w:r>
    </w:p>
    <w:p w14:paraId="6BDE98CA" w14:textId="0AD8E3FC" w:rsidR="002F43C8" w:rsidRPr="00D74018" w:rsidRDefault="002F43C8" w:rsidP="002F43C8">
      <w:pPr>
        <w:pStyle w:val="ListParagraph"/>
        <w:numPr>
          <w:ilvl w:val="0"/>
          <w:numId w:val="21"/>
        </w:numPr>
        <w:spacing w:line="240" w:lineRule="auto"/>
        <w:jc w:val="both"/>
        <w:rPr>
          <w:rFonts w:ascii="Times New Roman" w:hAnsi="Times New Roman" w:cs="Times New Roman"/>
          <w:sz w:val="24"/>
          <w:szCs w:val="24"/>
        </w:rPr>
      </w:pPr>
      <w:r w:rsidRPr="00D74018">
        <w:rPr>
          <w:rFonts w:ascii="Times New Roman" w:hAnsi="Times New Roman" w:cs="Times New Roman"/>
          <w:sz w:val="24"/>
          <w:szCs w:val="24"/>
        </w:rPr>
        <w:t>Former owners and/or occupiers whose land has been acquired by the acquiring authority in terms of s </w:t>
      </w:r>
      <w:r w:rsidR="00EF7EF8" w:rsidRPr="00D74018">
        <w:rPr>
          <w:rFonts w:ascii="Times New Roman" w:hAnsi="Times New Roman" w:cs="Times New Roman"/>
          <w:sz w:val="24"/>
          <w:szCs w:val="24"/>
        </w:rPr>
        <w:t>16B (</w:t>
      </w:r>
      <w:r w:rsidRPr="00D74018">
        <w:rPr>
          <w:rFonts w:ascii="Times New Roman" w:hAnsi="Times New Roman" w:cs="Times New Roman"/>
          <w:sz w:val="24"/>
          <w:szCs w:val="24"/>
        </w:rPr>
        <w:t>2</w:t>
      </w:r>
      <w:r w:rsidR="00EF7EF8" w:rsidRPr="00D74018">
        <w:rPr>
          <w:rFonts w:ascii="Times New Roman" w:hAnsi="Times New Roman" w:cs="Times New Roman"/>
          <w:sz w:val="24"/>
          <w:szCs w:val="24"/>
        </w:rPr>
        <w:t>) (</w:t>
      </w:r>
      <w:r w:rsidRPr="00D74018">
        <w:rPr>
          <w:rFonts w:ascii="Times New Roman" w:hAnsi="Times New Roman" w:cs="Times New Roman"/>
          <w:sz w:val="24"/>
          <w:szCs w:val="24"/>
        </w:rPr>
        <w:t>a) of the Constitution cannot challenge the legality of such acquisition in a court of law.   The jurisdiction of the courts has been ousted by s </w:t>
      </w:r>
      <w:r w:rsidR="00EF7EF8" w:rsidRPr="00D74018">
        <w:rPr>
          <w:rFonts w:ascii="Times New Roman" w:hAnsi="Times New Roman" w:cs="Times New Roman"/>
          <w:sz w:val="24"/>
          <w:szCs w:val="24"/>
        </w:rPr>
        <w:t>16B (</w:t>
      </w:r>
      <w:r w:rsidRPr="00D74018">
        <w:rPr>
          <w:rFonts w:ascii="Times New Roman" w:hAnsi="Times New Roman" w:cs="Times New Roman"/>
          <w:sz w:val="24"/>
          <w:szCs w:val="24"/>
        </w:rPr>
        <w:t>3</w:t>
      </w:r>
      <w:r w:rsidR="00EF7EF8" w:rsidRPr="00D74018">
        <w:rPr>
          <w:rFonts w:ascii="Times New Roman" w:hAnsi="Times New Roman" w:cs="Times New Roman"/>
          <w:sz w:val="24"/>
          <w:szCs w:val="24"/>
        </w:rPr>
        <w:t>) (</w:t>
      </w:r>
      <w:r w:rsidRPr="00D74018">
        <w:rPr>
          <w:rFonts w:ascii="Times New Roman" w:hAnsi="Times New Roman" w:cs="Times New Roman"/>
          <w:sz w:val="24"/>
          <w:szCs w:val="24"/>
        </w:rPr>
        <w:t xml:space="preserve">a) of the Constitution.   See also the </w:t>
      </w:r>
      <w:r w:rsidRPr="00D74018">
        <w:rPr>
          <w:rFonts w:ascii="Times New Roman" w:hAnsi="Times New Roman" w:cs="Times New Roman"/>
          <w:i/>
          <w:sz w:val="24"/>
          <w:szCs w:val="24"/>
        </w:rPr>
        <w:t>Mike Campbell</w:t>
      </w:r>
      <w:r w:rsidRPr="00D74018">
        <w:rPr>
          <w:rFonts w:ascii="Times New Roman" w:hAnsi="Times New Roman" w:cs="Times New Roman"/>
          <w:sz w:val="24"/>
          <w:szCs w:val="24"/>
        </w:rPr>
        <w:t xml:space="preserve"> case </w:t>
      </w:r>
      <w:r w:rsidRPr="00D74018">
        <w:rPr>
          <w:rFonts w:ascii="Times New Roman" w:hAnsi="Times New Roman" w:cs="Times New Roman"/>
          <w:i/>
          <w:sz w:val="24"/>
          <w:szCs w:val="24"/>
        </w:rPr>
        <w:t>supra</w:t>
      </w:r>
      <w:r w:rsidRPr="00D74018">
        <w:rPr>
          <w:rFonts w:ascii="Times New Roman" w:hAnsi="Times New Roman" w:cs="Times New Roman"/>
          <w:sz w:val="24"/>
          <w:szCs w:val="24"/>
        </w:rPr>
        <w:t>.”</w:t>
      </w:r>
    </w:p>
    <w:p w14:paraId="3D1E427C" w14:textId="77777777" w:rsidR="00EF7EF8" w:rsidRPr="00D74018" w:rsidRDefault="00EF7EF8" w:rsidP="00EF7EF8">
      <w:pPr>
        <w:pStyle w:val="ListParagraph"/>
        <w:spacing w:line="240" w:lineRule="auto"/>
        <w:ind w:left="1800"/>
        <w:jc w:val="both"/>
        <w:rPr>
          <w:rFonts w:ascii="Times New Roman" w:hAnsi="Times New Roman" w:cs="Times New Roman"/>
          <w:sz w:val="24"/>
          <w:szCs w:val="24"/>
        </w:rPr>
      </w:pPr>
    </w:p>
    <w:p w14:paraId="30415D96" w14:textId="77777777" w:rsidR="00B23843" w:rsidRPr="00D74018" w:rsidRDefault="00B23843" w:rsidP="00FD145F">
      <w:pPr>
        <w:pStyle w:val="ListParagraph"/>
        <w:spacing w:after="0" w:line="480" w:lineRule="auto"/>
        <w:ind w:left="1440"/>
        <w:jc w:val="both"/>
        <w:rPr>
          <w:rFonts w:ascii="Times New Roman" w:hAnsi="Times New Roman" w:cs="Times New Roman"/>
          <w:sz w:val="24"/>
          <w:szCs w:val="24"/>
        </w:rPr>
      </w:pPr>
    </w:p>
    <w:p w14:paraId="7E154594" w14:textId="111B2785" w:rsidR="00834385" w:rsidRPr="00D74018" w:rsidRDefault="00834385" w:rsidP="00834385">
      <w:pPr>
        <w:tabs>
          <w:tab w:val="left" w:pos="567"/>
        </w:tabs>
        <w:spacing w:line="480" w:lineRule="auto"/>
        <w:ind w:left="567" w:hanging="567"/>
        <w:jc w:val="both"/>
        <w:rPr>
          <w:rFonts w:ascii="Times New Roman" w:hAnsi="Times New Roman" w:cs="Times New Roman"/>
          <w:sz w:val="24"/>
          <w:szCs w:val="24"/>
        </w:rPr>
      </w:pPr>
      <w:r w:rsidRPr="00D74018">
        <w:rPr>
          <w:rFonts w:ascii="Times New Roman" w:hAnsi="Times New Roman" w:cs="Times New Roman"/>
          <w:sz w:val="24"/>
          <w:szCs w:val="24"/>
        </w:rPr>
        <w:t>41</w:t>
      </w:r>
      <w:r w:rsidR="00EF7EF8" w:rsidRPr="00D74018">
        <w:rPr>
          <w:rFonts w:ascii="Times New Roman" w:hAnsi="Times New Roman" w:cs="Times New Roman"/>
          <w:sz w:val="24"/>
          <w:szCs w:val="24"/>
        </w:rPr>
        <w:t xml:space="preserve">.   </w:t>
      </w:r>
      <w:r w:rsidR="004F5ADB" w:rsidRPr="00D74018">
        <w:rPr>
          <w:rFonts w:ascii="Times New Roman" w:hAnsi="Times New Roman" w:cs="Times New Roman"/>
          <w:sz w:val="24"/>
          <w:szCs w:val="24"/>
        </w:rPr>
        <w:t>The argument by counsel for the second respondent that the land in dispute had already been proclaimed under S.I 212 of 1992 as land within the boundaries of the City of Bulawayo and that such land formed part of Bulawayo City Council</w:t>
      </w:r>
      <w:r w:rsidR="007C27CF" w:rsidRPr="00D74018">
        <w:rPr>
          <w:rFonts w:ascii="Times New Roman" w:hAnsi="Times New Roman" w:cs="Times New Roman"/>
          <w:sz w:val="24"/>
          <w:szCs w:val="24"/>
        </w:rPr>
        <w:t xml:space="preserve"> land,</w:t>
      </w:r>
      <w:r w:rsidR="004F5ADB" w:rsidRPr="00D74018">
        <w:rPr>
          <w:rFonts w:ascii="Times New Roman" w:hAnsi="Times New Roman" w:cs="Times New Roman"/>
          <w:sz w:val="24"/>
          <w:szCs w:val="24"/>
        </w:rPr>
        <w:t xml:space="preserve"> falls away on the basis of the above authority. </w:t>
      </w:r>
      <w:r w:rsidR="007C27CF" w:rsidRPr="00D74018">
        <w:rPr>
          <w:rFonts w:ascii="Times New Roman" w:hAnsi="Times New Roman" w:cs="Times New Roman"/>
          <w:sz w:val="24"/>
          <w:szCs w:val="24"/>
        </w:rPr>
        <w:t xml:space="preserve">In the face of </w:t>
      </w:r>
      <w:r w:rsidR="004F5ADB" w:rsidRPr="00D74018">
        <w:rPr>
          <w:rFonts w:ascii="Times New Roman" w:hAnsi="Times New Roman" w:cs="Times New Roman"/>
          <w:sz w:val="24"/>
          <w:szCs w:val="24"/>
        </w:rPr>
        <w:t>s 16B</w:t>
      </w:r>
      <w:r w:rsidR="007C27CF" w:rsidRPr="00D74018">
        <w:rPr>
          <w:rFonts w:ascii="Times New Roman" w:hAnsi="Times New Roman" w:cs="Times New Roman"/>
          <w:sz w:val="24"/>
          <w:szCs w:val="24"/>
        </w:rPr>
        <w:t xml:space="preserve"> of the former Constitution</w:t>
      </w:r>
      <w:r w:rsidR="004F5ADB" w:rsidRPr="00D74018">
        <w:rPr>
          <w:rFonts w:ascii="Times New Roman" w:hAnsi="Times New Roman" w:cs="Times New Roman"/>
          <w:sz w:val="24"/>
          <w:szCs w:val="24"/>
        </w:rPr>
        <w:t xml:space="preserve"> and the subsequent</w:t>
      </w:r>
      <w:r w:rsidR="007C27CF" w:rsidRPr="00D74018">
        <w:rPr>
          <w:rFonts w:ascii="Times New Roman" w:hAnsi="Times New Roman" w:cs="Times New Roman"/>
          <w:sz w:val="24"/>
          <w:szCs w:val="24"/>
        </w:rPr>
        <w:t xml:space="preserve"> promulgation of the</w:t>
      </w:r>
      <w:r w:rsidR="004F5ADB" w:rsidRPr="00D74018">
        <w:rPr>
          <w:rFonts w:ascii="Times New Roman" w:hAnsi="Times New Roman" w:cs="Times New Roman"/>
          <w:sz w:val="24"/>
          <w:szCs w:val="24"/>
        </w:rPr>
        <w:t xml:space="preserve"> Land </w:t>
      </w:r>
      <w:r w:rsidR="00821246" w:rsidRPr="00D74018">
        <w:rPr>
          <w:rFonts w:ascii="Times New Roman" w:hAnsi="Times New Roman" w:cs="Times New Roman"/>
          <w:sz w:val="24"/>
          <w:szCs w:val="24"/>
        </w:rPr>
        <w:t>Acquisition</w:t>
      </w:r>
      <w:r w:rsidR="004F5ADB" w:rsidRPr="00D74018">
        <w:rPr>
          <w:rFonts w:ascii="Times New Roman" w:hAnsi="Times New Roman" w:cs="Times New Roman"/>
          <w:sz w:val="24"/>
          <w:szCs w:val="24"/>
        </w:rPr>
        <w:t xml:space="preserve"> Act </w:t>
      </w:r>
      <w:r w:rsidR="00821246" w:rsidRPr="00D74018">
        <w:rPr>
          <w:rFonts w:ascii="Times New Roman" w:hAnsi="Times New Roman" w:cs="Times New Roman"/>
          <w:sz w:val="24"/>
          <w:szCs w:val="24"/>
        </w:rPr>
        <w:t>[</w:t>
      </w:r>
      <w:r w:rsidR="00821246" w:rsidRPr="00D74018">
        <w:rPr>
          <w:rFonts w:ascii="Times New Roman" w:hAnsi="Times New Roman" w:cs="Times New Roman"/>
          <w:i/>
          <w:sz w:val="24"/>
          <w:szCs w:val="24"/>
        </w:rPr>
        <w:t>Chapter 20:10</w:t>
      </w:r>
      <w:r w:rsidR="00821246" w:rsidRPr="00D74018">
        <w:rPr>
          <w:rFonts w:ascii="Times New Roman" w:hAnsi="Times New Roman" w:cs="Times New Roman"/>
          <w:sz w:val="24"/>
          <w:szCs w:val="24"/>
        </w:rPr>
        <w:t>]</w:t>
      </w:r>
      <w:r w:rsidR="007C27CF" w:rsidRPr="00D74018">
        <w:rPr>
          <w:rFonts w:ascii="Times New Roman" w:hAnsi="Times New Roman" w:cs="Times New Roman"/>
          <w:sz w:val="24"/>
          <w:szCs w:val="24"/>
        </w:rPr>
        <w:t xml:space="preserve">, </w:t>
      </w:r>
      <w:r w:rsidR="00F8599E" w:rsidRPr="00D74018">
        <w:rPr>
          <w:rFonts w:ascii="Times New Roman" w:hAnsi="Times New Roman" w:cs="Times New Roman"/>
          <w:sz w:val="24"/>
          <w:szCs w:val="24"/>
        </w:rPr>
        <w:t>reference to S.I. 212 of 1992 cannot be and is of no avail to first respondent</w:t>
      </w:r>
      <w:r w:rsidR="009E521A" w:rsidRPr="00D74018">
        <w:rPr>
          <w:rFonts w:ascii="Times New Roman" w:hAnsi="Times New Roman" w:cs="Times New Roman"/>
          <w:sz w:val="24"/>
          <w:szCs w:val="24"/>
        </w:rPr>
        <w:t>.</w:t>
      </w:r>
      <w:r w:rsidR="00F8599E" w:rsidRPr="00D74018">
        <w:rPr>
          <w:rFonts w:ascii="Times New Roman" w:hAnsi="Times New Roman" w:cs="Times New Roman"/>
          <w:sz w:val="24"/>
          <w:szCs w:val="24"/>
        </w:rPr>
        <w:t xml:space="preserve"> </w:t>
      </w:r>
      <w:r w:rsidR="00821246" w:rsidRPr="00D74018">
        <w:rPr>
          <w:rFonts w:ascii="Times New Roman" w:hAnsi="Times New Roman" w:cs="Times New Roman"/>
          <w:sz w:val="24"/>
          <w:szCs w:val="24"/>
        </w:rPr>
        <w:t>The Constitution and the statute</w:t>
      </w:r>
      <w:r w:rsidR="00BC3DCC" w:rsidRPr="00D74018">
        <w:rPr>
          <w:rFonts w:ascii="Times New Roman" w:hAnsi="Times New Roman" w:cs="Times New Roman"/>
          <w:sz w:val="24"/>
          <w:szCs w:val="24"/>
        </w:rPr>
        <w:t xml:space="preserve"> prevail over</w:t>
      </w:r>
      <w:r w:rsidR="00821246" w:rsidRPr="00D74018">
        <w:rPr>
          <w:rFonts w:ascii="Times New Roman" w:hAnsi="Times New Roman" w:cs="Times New Roman"/>
          <w:sz w:val="24"/>
          <w:szCs w:val="24"/>
        </w:rPr>
        <w:t xml:space="preserve"> the Statutory Instrument</w:t>
      </w:r>
      <w:r w:rsidR="009E521A" w:rsidRPr="00D74018">
        <w:rPr>
          <w:rFonts w:ascii="Times New Roman" w:hAnsi="Times New Roman" w:cs="Times New Roman"/>
          <w:sz w:val="24"/>
          <w:szCs w:val="24"/>
        </w:rPr>
        <w:t xml:space="preserve">. </w:t>
      </w:r>
      <w:r w:rsidR="00BC3DCC" w:rsidRPr="00D74018">
        <w:rPr>
          <w:rFonts w:ascii="Times New Roman" w:hAnsi="Times New Roman" w:cs="Times New Roman"/>
          <w:sz w:val="24"/>
          <w:szCs w:val="24"/>
        </w:rPr>
        <w:t>The Statutory Instrument</w:t>
      </w:r>
      <w:r w:rsidR="009E521A" w:rsidRPr="00D74018">
        <w:rPr>
          <w:rFonts w:ascii="Times New Roman" w:hAnsi="Times New Roman" w:cs="Times New Roman"/>
          <w:sz w:val="24"/>
          <w:szCs w:val="24"/>
        </w:rPr>
        <w:t xml:space="preserve"> cannot and does not override the Constitution </w:t>
      </w:r>
      <w:r w:rsidR="00821246" w:rsidRPr="00D74018">
        <w:rPr>
          <w:rFonts w:ascii="Times New Roman" w:hAnsi="Times New Roman" w:cs="Times New Roman"/>
          <w:sz w:val="24"/>
          <w:szCs w:val="24"/>
        </w:rPr>
        <w:t>and the</w:t>
      </w:r>
      <w:r w:rsidR="009E521A" w:rsidRPr="00D74018">
        <w:rPr>
          <w:rFonts w:ascii="Times New Roman" w:hAnsi="Times New Roman" w:cs="Times New Roman"/>
          <w:sz w:val="24"/>
          <w:szCs w:val="24"/>
        </w:rPr>
        <w:t xml:space="preserve"> statute. </w:t>
      </w:r>
      <w:r w:rsidR="00821246" w:rsidRPr="00D74018">
        <w:rPr>
          <w:rFonts w:ascii="Times New Roman" w:hAnsi="Times New Roman" w:cs="Times New Roman"/>
          <w:sz w:val="24"/>
          <w:szCs w:val="24"/>
        </w:rPr>
        <w:t xml:space="preserve"> </w:t>
      </w:r>
    </w:p>
    <w:p w14:paraId="59C7CA65" w14:textId="77777777" w:rsidR="00834385" w:rsidRPr="00D74018" w:rsidRDefault="00834385" w:rsidP="00B521AD">
      <w:pPr>
        <w:tabs>
          <w:tab w:val="left" w:pos="567"/>
        </w:tabs>
        <w:spacing w:after="0" w:line="360" w:lineRule="auto"/>
        <w:ind w:left="567" w:hanging="567"/>
        <w:jc w:val="both"/>
        <w:rPr>
          <w:rFonts w:ascii="Times New Roman" w:hAnsi="Times New Roman" w:cs="Times New Roman"/>
          <w:sz w:val="24"/>
          <w:szCs w:val="24"/>
        </w:rPr>
      </w:pPr>
    </w:p>
    <w:p w14:paraId="32063803" w14:textId="5EDD7639" w:rsidR="00161916" w:rsidRPr="00D74018" w:rsidRDefault="00834385" w:rsidP="00834385">
      <w:pPr>
        <w:tabs>
          <w:tab w:val="left" w:pos="567"/>
        </w:tabs>
        <w:spacing w:line="480" w:lineRule="auto"/>
        <w:jc w:val="both"/>
        <w:rPr>
          <w:rFonts w:ascii="Times New Roman" w:hAnsi="Times New Roman" w:cs="Times New Roman"/>
          <w:sz w:val="24"/>
          <w:szCs w:val="24"/>
        </w:rPr>
      </w:pPr>
      <w:r w:rsidRPr="00D74018">
        <w:rPr>
          <w:rFonts w:ascii="Times New Roman" w:hAnsi="Times New Roman" w:cs="Times New Roman"/>
          <w:sz w:val="24"/>
          <w:szCs w:val="24"/>
        </w:rPr>
        <w:t xml:space="preserve">42.    </w:t>
      </w:r>
      <w:r w:rsidR="00161916" w:rsidRPr="00D74018">
        <w:rPr>
          <w:rFonts w:ascii="Times New Roman" w:hAnsi="Times New Roman" w:cs="Times New Roman"/>
          <w:sz w:val="24"/>
          <w:szCs w:val="24"/>
        </w:rPr>
        <w:t xml:space="preserve">In any event, the S.I. that the court has been able to find is titled: </w:t>
      </w:r>
    </w:p>
    <w:p w14:paraId="26748347" w14:textId="77777777" w:rsidR="004636B6" w:rsidRPr="00D74018" w:rsidRDefault="00161916" w:rsidP="004636B6">
      <w:pPr>
        <w:pStyle w:val="ListParagraph"/>
        <w:spacing w:line="240" w:lineRule="auto"/>
        <w:jc w:val="both"/>
        <w:rPr>
          <w:rFonts w:ascii="Times New Roman" w:hAnsi="Times New Roman" w:cs="Times New Roman"/>
          <w:sz w:val="24"/>
          <w:szCs w:val="24"/>
        </w:rPr>
      </w:pPr>
      <w:r w:rsidRPr="00D74018">
        <w:rPr>
          <w:rFonts w:ascii="Times New Roman" w:hAnsi="Times New Roman" w:cs="Times New Roman"/>
          <w:sz w:val="24"/>
          <w:szCs w:val="24"/>
        </w:rPr>
        <w:t xml:space="preserve">“Statutory Instrument 212 of 1992. </w:t>
      </w:r>
    </w:p>
    <w:p w14:paraId="7954EEEA" w14:textId="4058275F" w:rsidR="00161916" w:rsidRPr="00D74018" w:rsidRDefault="00161916" w:rsidP="004636B6">
      <w:pPr>
        <w:pStyle w:val="ListParagraph"/>
        <w:spacing w:line="240" w:lineRule="auto"/>
        <w:jc w:val="both"/>
        <w:rPr>
          <w:rFonts w:ascii="Times New Roman" w:hAnsi="Times New Roman" w:cs="Times New Roman"/>
          <w:sz w:val="24"/>
          <w:szCs w:val="24"/>
        </w:rPr>
      </w:pPr>
      <w:r w:rsidRPr="00D74018">
        <w:rPr>
          <w:rFonts w:ascii="Times New Roman" w:hAnsi="Times New Roman" w:cs="Times New Roman"/>
          <w:sz w:val="24"/>
          <w:szCs w:val="24"/>
        </w:rPr>
        <w:t>C</w:t>
      </w:r>
      <w:r w:rsidR="004636B6" w:rsidRPr="00D74018">
        <w:rPr>
          <w:rFonts w:ascii="Times New Roman" w:hAnsi="Times New Roman" w:cs="Times New Roman"/>
          <w:sz w:val="24"/>
          <w:szCs w:val="24"/>
        </w:rPr>
        <w:t>ontrol of Goods (Rice Prices) (Amendment) Order, 1992 (No. 4)”</w:t>
      </w:r>
    </w:p>
    <w:p w14:paraId="42846B7F" w14:textId="77777777" w:rsidR="004636B6" w:rsidRPr="00D74018" w:rsidRDefault="004636B6" w:rsidP="004636B6">
      <w:pPr>
        <w:pStyle w:val="ListParagraph"/>
        <w:spacing w:line="240" w:lineRule="auto"/>
        <w:jc w:val="both"/>
        <w:rPr>
          <w:rFonts w:ascii="Times New Roman" w:hAnsi="Times New Roman" w:cs="Times New Roman"/>
          <w:sz w:val="24"/>
          <w:szCs w:val="24"/>
        </w:rPr>
      </w:pPr>
    </w:p>
    <w:p w14:paraId="10EB4BFE" w14:textId="7B7931D2" w:rsidR="004636B6" w:rsidRPr="00D74018" w:rsidRDefault="004636B6" w:rsidP="004636B6">
      <w:pPr>
        <w:pStyle w:val="ListParagraph"/>
        <w:spacing w:line="480" w:lineRule="auto"/>
        <w:jc w:val="both"/>
        <w:rPr>
          <w:rFonts w:ascii="Times New Roman" w:hAnsi="Times New Roman" w:cs="Times New Roman"/>
          <w:sz w:val="24"/>
          <w:szCs w:val="24"/>
        </w:rPr>
      </w:pPr>
      <w:r w:rsidRPr="00D74018">
        <w:rPr>
          <w:rFonts w:ascii="Times New Roman" w:hAnsi="Times New Roman" w:cs="Times New Roman"/>
          <w:sz w:val="24"/>
          <w:szCs w:val="24"/>
        </w:rPr>
        <w:lastRenderedPageBreak/>
        <w:t>The first respondent may have erroneously cited the wrong S.I. number, but even if he did and there is in existence a Statutory Instrument that says what he alleges it to say, on the basis of the above analysis, it does not save the first respondent’s case.</w:t>
      </w:r>
    </w:p>
    <w:p w14:paraId="710D58A6" w14:textId="77777777" w:rsidR="00834385" w:rsidRPr="00D74018" w:rsidRDefault="00834385" w:rsidP="00AC5AE9">
      <w:pPr>
        <w:pStyle w:val="ListParagraph"/>
        <w:spacing w:line="360" w:lineRule="auto"/>
        <w:jc w:val="both"/>
        <w:rPr>
          <w:rFonts w:ascii="Times New Roman" w:hAnsi="Times New Roman" w:cs="Times New Roman"/>
          <w:sz w:val="24"/>
          <w:szCs w:val="24"/>
        </w:rPr>
      </w:pPr>
    </w:p>
    <w:p w14:paraId="1D7EAA65" w14:textId="266A5727" w:rsidR="008E7B5D" w:rsidRPr="00D74018" w:rsidRDefault="00834385" w:rsidP="00834385">
      <w:pPr>
        <w:tabs>
          <w:tab w:val="left" w:pos="567"/>
        </w:tabs>
        <w:spacing w:line="480" w:lineRule="auto"/>
        <w:ind w:left="567" w:hanging="567"/>
        <w:jc w:val="both"/>
        <w:rPr>
          <w:rFonts w:ascii="Times New Roman" w:hAnsi="Times New Roman" w:cs="Times New Roman"/>
          <w:sz w:val="24"/>
          <w:szCs w:val="24"/>
        </w:rPr>
      </w:pPr>
      <w:r w:rsidRPr="00D74018">
        <w:rPr>
          <w:rFonts w:ascii="Times New Roman" w:hAnsi="Times New Roman" w:cs="Times New Roman"/>
          <w:sz w:val="24"/>
          <w:szCs w:val="24"/>
        </w:rPr>
        <w:t xml:space="preserve">43.    </w:t>
      </w:r>
      <w:r w:rsidR="00B22671" w:rsidRPr="00D74018">
        <w:rPr>
          <w:rFonts w:ascii="Times New Roman" w:hAnsi="Times New Roman" w:cs="Times New Roman"/>
          <w:sz w:val="24"/>
          <w:szCs w:val="24"/>
        </w:rPr>
        <w:t>T</w:t>
      </w:r>
      <w:r w:rsidR="001F5789" w:rsidRPr="00D74018">
        <w:rPr>
          <w:rFonts w:ascii="Times New Roman" w:hAnsi="Times New Roman" w:cs="Times New Roman"/>
          <w:sz w:val="24"/>
          <w:szCs w:val="24"/>
        </w:rPr>
        <w:t>he court</w:t>
      </w:r>
      <w:r w:rsidR="00821246" w:rsidRPr="00D74018">
        <w:rPr>
          <w:rFonts w:ascii="Times New Roman" w:hAnsi="Times New Roman" w:cs="Times New Roman"/>
          <w:sz w:val="24"/>
          <w:szCs w:val="24"/>
        </w:rPr>
        <w:t xml:space="preserve"> </w:t>
      </w:r>
      <w:r w:rsidR="00821246" w:rsidRPr="00D74018">
        <w:rPr>
          <w:rFonts w:ascii="Times New Roman" w:hAnsi="Times New Roman" w:cs="Times New Roman"/>
          <w:i/>
          <w:sz w:val="24"/>
          <w:szCs w:val="24"/>
        </w:rPr>
        <w:t>a quo</w:t>
      </w:r>
      <w:r w:rsidR="001F5789" w:rsidRPr="00D74018">
        <w:rPr>
          <w:rFonts w:ascii="Times New Roman" w:hAnsi="Times New Roman" w:cs="Times New Roman"/>
          <w:sz w:val="24"/>
          <w:szCs w:val="24"/>
        </w:rPr>
        <w:t xml:space="preserve"> </w:t>
      </w:r>
      <w:r w:rsidR="00B22671" w:rsidRPr="00D74018">
        <w:rPr>
          <w:rFonts w:ascii="Times New Roman" w:hAnsi="Times New Roman" w:cs="Times New Roman"/>
          <w:sz w:val="24"/>
          <w:szCs w:val="24"/>
        </w:rPr>
        <w:t xml:space="preserve">simply ignored the fact that the dispute before it was in relation to acquired land hence its jurisdiction had been ousted by virtue of s 16B. </w:t>
      </w:r>
    </w:p>
    <w:p w14:paraId="43FDCD98" w14:textId="77777777" w:rsidR="00834385" w:rsidRPr="00D74018" w:rsidRDefault="00834385" w:rsidP="00B521AD">
      <w:pPr>
        <w:tabs>
          <w:tab w:val="left" w:pos="567"/>
        </w:tabs>
        <w:spacing w:after="0" w:line="360" w:lineRule="auto"/>
        <w:ind w:left="567" w:hanging="567"/>
        <w:jc w:val="both"/>
        <w:rPr>
          <w:rFonts w:ascii="Times New Roman" w:hAnsi="Times New Roman" w:cs="Times New Roman"/>
          <w:sz w:val="24"/>
          <w:szCs w:val="24"/>
        </w:rPr>
      </w:pPr>
    </w:p>
    <w:p w14:paraId="3CCDA027" w14:textId="3CA4C9B0" w:rsidR="00B9587B" w:rsidRPr="00D74018" w:rsidRDefault="00834385" w:rsidP="00834385">
      <w:pPr>
        <w:tabs>
          <w:tab w:val="left" w:pos="567"/>
        </w:tabs>
        <w:spacing w:line="480" w:lineRule="auto"/>
        <w:ind w:left="567" w:hanging="567"/>
        <w:jc w:val="both"/>
        <w:rPr>
          <w:rFonts w:ascii="Times New Roman" w:hAnsi="Times New Roman" w:cs="Times New Roman"/>
          <w:sz w:val="24"/>
          <w:szCs w:val="24"/>
        </w:rPr>
      </w:pPr>
      <w:r w:rsidRPr="00D74018">
        <w:rPr>
          <w:rFonts w:ascii="Times New Roman" w:hAnsi="Times New Roman" w:cs="Times New Roman"/>
          <w:sz w:val="24"/>
          <w:szCs w:val="24"/>
        </w:rPr>
        <w:t xml:space="preserve">44.   </w:t>
      </w:r>
      <w:r w:rsidR="00B22671" w:rsidRPr="00D74018">
        <w:rPr>
          <w:rFonts w:ascii="Times New Roman" w:hAnsi="Times New Roman" w:cs="Times New Roman"/>
          <w:sz w:val="24"/>
          <w:szCs w:val="24"/>
        </w:rPr>
        <w:t xml:space="preserve">The fact that the court </w:t>
      </w:r>
      <w:r w:rsidR="00B22671" w:rsidRPr="00D74018">
        <w:rPr>
          <w:rFonts w:ascii="Times New Roman" w:hAnsi="Times New Roman" w:cs="Times New Roman"/>
          <w:i/>
          <w:sz w:val="24"/>
          <w:szCs w:val="24"/>
        </w:rPr>
        <w:t>a quo</w:t>
      </w:r>
      <w:r w:rsidR="00B22671" w:rsidRPr="00D74018">
        <w:rPr>
          <w:rFonts w:ascii="Times New Roman" w:hAnsi="Times New Roman" w:cs="Times New Roman"/>
          <w:sz w:val="24"/>
          <w:szCs w:val="24"/>
        </w:rPr>
        <w:t xml:space="preserve"> lacked jurisdiction to deal with the matter has been further confirmed by the incorporation of s 72 (3) and (4) of the new C</w:t>
      </w:r>
      <w:r w:rsidR="00667B7A" w:rsidRPr="00D74018">
        <w:rPr>
          <w:rFonts w:ascii="Times New Roman" w:hAnsi="Times New Roman" w:cs="Times New Roman"/>
          <w:sz w:val="24"/>
          <w:szCs w:val="24"/>
        </w:rPr>
        <w:t>onstitution of Zimbabwe, 2013</w:t>
      </w:r>
      <w:r w:rsidR="00BC3DCC" w:rsidRPr="00D74018">
        <w:rPr>
          <w:rFonts w:ascii="Times New Roman" w:hAnsi="Times New Roman" w:cs="Times New Roman"/>
          <w:sz w:val="24"/>
          <w:szCs w:val="24"/>
        </w:rPr>
        <w:t xml:space="preserve"> which provide </w:t>
      </w:r>
      <w:r w:rsidR="00400984" w:rsidRPr="00D74018">
        <w:rPr>
          <w:rFonts w:ascii="Times New Roman" w:hAnsi="Times New Roman" w:cs="Times New Roman"/>
          <w:sz w:val="24"/>
          <w:szCs w:val="24"/>
        </w:rPr>
        <w:t>as follows:</w:t>
      </w:r>
    </w:p>
    <w:p w14:paraId="23BC8990" w14:textId="465F51C3" w:rsidR="00B9587B" w:rsidRPr="00D74018" w:rsidRDefault="00B9587B" w:rsidP="00B9587B">
      <w:pPr>
        <w:pStyle w:val="ListParagraph"/>
        <w:spacing w:line="240" w:lineRule="auto"/>
        <w:ind w:left="1440"/>
        <w:jc w:val="both"/>
        <w:rPr>
          <w:rFonts w:ascii="Times New Roman" w:hAnsi="Times New Roman" w:cs="Times New Roman"/>
          <w:sz w:val="24"/>
          <w:szCs w:val="24"/>
        </w:rPr>
      </w:pPr>
      <w:r w:rsidRPr="00D74018">
        <w:rPr>
          <w:rFonts w:ascii="Times New Roman" w:hAnsi="Times New Roman" w:cs="Times New Roman"/>
          <w:sz w:val="24"/>
          <w:szCs w:val="24"/>
        </w:rPr>
        <w:t>“(3) Where agricultural land, or any right or interest in such land, is compulsorily acquired for a purpose referred to in subsection (2)-</w:t>
      </w:r>
    </w:p>
    <w:p w14:paraId="02D1BAF7" w14:textId="146EA908" w:rsidR="00B9587B" w:rsidRPr="00D74018" w:rsidRDefault="00B9587B" w:rsidP="00B9587B">
      <w:pPr>
        <w:pStyle w:val="ListParagraph"/>
        <w:numPr>
          <w:ilvl w:val="0"/>
          <w:numId w:val="11"/>
        </w:numPr>
        <w:spacing w:line="240" w:lineRule="auto"/>
        <w:jc w:val="both"/>
        <w:rPr>
          <w:rFonts w:ascii="Times New Roman" w:hAnsi="Times New Roman" w:cs="Times New Roman"/>
          <w:sz w:val="24"/>
          <w:szCs w:val="24"/>
        </w:rPr>
      </w:pPr>
      <w:r w:rsidRPr="00D74018">
        <w:rPr>
          <w:rFonts w:ascii="Times New Roman" w:hAnsi="Times New Roman" w:cs="Times New Roman"/>
          <w:sz w:val="24"/>
          <w:szCs w:val="24"/>
        </w:rPr>
        <w:t>Subject to section 295 (1) and (2), no compensation is payable in respect of its acquisition, except for improvements effected on it before its acquisition;</w:t>
      </w:r>
    </w:p>
    <w:p w14:paraId="54EBA1EC" w14:textId="4C5230C4" w:rsidR="00B9587B" w:rsidRPr="00D74018" w:rsidRDefault="00B9587B" w:rsidP="00B9587B">
      <w:pPr>
        <w:pStyle w:val="ListParagraph"/>
        <w:numPr>
          <w:ilvl w:val="0"/>
          <w:numId w:val="11"/>
        </w:numPr>
        <w:spacing w:line="240" w:lineRule="auto"/>
        <w:jc w:val="both"/>
        <w:rPr>
          <w:rFonts w:ascii="Times New Roman" w:hAnsi="Times New Roman" w:cs="Times New Roman"/>
          <w:sz w:val="24"/>
          <w:szCs w:val="24"/>
        </w:rPr>
      </w:pPr>
      <w:r w:rsidRPr="00D74018">
        <w:rPr>
          <w:rFonts w:ascii="Times New Roman" w:hAnsi="Times New Roman" w:cs="Times New Roman"/>
          <w:sz w:val="24"/>
          <w:szCs w:val="24"/>
        </w:rPr>
        <w:t>No person may apply to court for the determination of any question relating to compensation, except for compensation for improvements effected on the land before its acquisition, and no court may entertain any such application; and</w:t>
      </w:r>
    </w:p>
    <w:p w14:paraId="2B175709" w14:textId="4862B500" w:rsidR="00B9587B" w:rsidRPr="00D74018" w:rsidRDefault="00B9587B" w:rsidP="00B9587B">
      <w:pPr>
        <w:pStyle w:val="ListParagraph"/>
        <w:numPr>
          <w:ilvl w:val="0"/>
          <w:numId w:val="11"/>
        </w:numPr>
        <w:spacing w:line="240" w:lineRule="auto"/>
        <w:jc w:val="both"/>
        <w:rPr>
          <w:rFonts w:ascii="Times New Roman" w:hAnsi="Times New Roman" w:cs="Times New Roman"/>
          <w:sz w:val="24"/>
          <w:szCs w:val="24"/>
        </w:rPr>
      </w:pPr>
      <w:r w:rsidRPr="00D74018">
        <w:rPr>
          <w:rFonts w:ascii="Times New Roman" w:hAnsi="Times New Roman" w:cs="Times New Roman"/>
          <w:sz w:val="24"/>
          <w:szCs w:val="24"/>
        </w:rPr>
        <w:t>The acquisition may not be challenged on the ground that it was discriminatory in contravention of section 56.</w:t>
      </w:r>
    </w:p>
    <w:p w14:paraId="18EF679B" w14:textId="079C08EC" w:rsidR="00B9587B" w:rsidRPr="00D74018" w:rsidRDefault="0001060B" w:rsidP="0001060B">
      <w:pPr>
        <w:spacing w:line="240" w:lineRule="auto"/>
        <w:ind w:left="720"/>
        <w:jc w:val="both"/>
        <w:rPr>
          <w:rFonts w:ascii="Times New Roman" w:hAnsi="Times New Roman" w:cs="Times New Roman"/>
          <w:sz w:val="24"/>
          <w:szCs w:val="24"/>
        </w:rPr>
      </w:pPr>
      <w:r w:rsidRPr="00D74018">
        <w:rPr>
          <w:rFonts w:ascii="Times New Roman" w:hAnsi="Times New Roman" w:cs="Times New Roman"/>
          <w:sz w:val="24"/>
          <w:szCs w:val="24"/>
        </w:rPr>
        <w:t xml:space="preserve">         (4)   All agricultural land which-</w:t>
      </w:r>
    </w:p>
    <w:p w14:paraId="1E0A86FC" w14:textId="19E8047C" w:rsidR="0001060B" w:rsidRPr="00D74018" w:rsidRDefault="0001060B" w:rsidP="0001060B">
      <w:pPr>
        <w:pStyle w:val="ListParagraph"/>
        <w:numPr>
          <w:ilvl w:val="0"/>
          <w:numId w:val="12"/>
        </w:numPr>
        <w:spacing w:line="240" w:lineRule="auto"/>
        <w:jc w:val="both"/>
        <w:rPr>
          <w:rFonts w:ascii="Times New Roman" w:hAnsi="Times New Roman" w:cs="Times New Roman"/>
          <w:sz w:val="24"/>
          <w:szCs w:val="24"/>
        </w:rPr>
      </w:pPr>
      <w:r w:rsidRPr="00D74018">
        <w:rPr>
          <w:rFonts w:ascii="Times New Roman" w:hAnsi="Times New Roman" w:cs="Times New Roman"/>
          <w:sz w:val="24"/>
          <w:szCs w:val="24"/>
        </w:rPr>
        <w:t>Was itemised in Schedule 7 to the former Constitution; or</w:t>
      </w:r>
    </w:p>
    <w:p w14:paraId="374D695D" w14:textId="1442BBBA" w:rsidR="0001060B" w:rsidRPr="00D74018" w:rsidRDefault="0001060B" w:rsidP="0001060B">
      <w:pPr>
        <w:pStyle w:val="ListParagraph"/>
        <w:numPr>
          <w:ilvl w:val="0"/>
          <w:numId w:val="12"/>
        </w:numPr>
        <w:spacing w:line="240" w:lineRule="auto"/>
        <w:jc w:val="both"/>
        <w:rPr>
          <w:rFonts w:ascii="Times New Roman" w:hAnsi="Times New Roman" w:cs="Times New Roman"/>
          <w:sz w:val="24"/>
          <w:szCs w:val="24"/>
        </w:rPr>
      </w:pPr>
      <w:r w:rsidRPr="00D74018">
        <w:rPr>
          <w:rFonts w:ascii="Times New Roman" w:hAnsi="Times New Roman" w:cs="Times New Roman"/>
          <w:sz w:val="24"/>
          <w:szCs w:val="24"/>
        </w:rPr>
        <w:t>Before the effective date, was identified in terms of section 16B(2)(a)(ii) or (iii) of the former Constitution;</w:t>
      </w:r>
    </w:p>
    <w:p w14:paraId="2EC0ED5F" w14:textId="3A5F28E8" w:rsidR="00460969" w:rsidRPr="00D74018" w:rsidRDefault="0001060B" w:rsidP="00460969">
      <w:pPr>
        <w:spacing w:line="240" w:lineRule="auto"/>
        <w:ind w:left="1440"/>
        <w:jc w:val="both"/>
        <w:rPr>
          <w:rFonts w:ascii="Times New Roman" w:hAnsi="Times New Roman" w:cs="Times New Roman"/>
          <w:sz w:val="24"/>
          <w:szCs w:val="24"/>
        </w:rPr>
      </w:pPr>
      <w:r w:rsidRPr="00D74018">
        <w:rPr>
          <w:rFonts w:ascii="Times New Roman" w:hAnsi="Times New Roman" w:cs="Times New Roman"/>
          <w:b/>
          <w:bCs/>
          <w:sz w:val="24"/>
          <w:szCs w:val="24"/>
        </w:rPr>
        <w:t>continues to be vested in the State</w:t>
      </w:r>
      <w:r w:rsidRPr="00D74018">
        <w:rPr>
          <w:rFonts w:ascii="Times New Roman" w:hAnsi="Times New Roman" w:cs="Times New Roman"/>
          <w:sz w:val="24"/>
          <w:szCs w:val="24"/>
        </w:rPr>
        <w:t>, and no compensation is payable in respect of its acquisition except for improvements effected on it before its acquisition.” (the emphasis is added.)</w:t>
      </w:r>
    </w:p>
    <w:p w14:paraId="5A10A894" w14:textId="77777777" w:rsidR="00F1644E" w:rsidRPr="00D74018" w:rsidRDefault="00F1644E" w:rsidP="00B521AD">
      <w:pPr>
        <w:spacing w:line="360" w:lineRule="auto"/>
        <w:ind w:left="1440"/>
        <w:jc w:val="both"/>
        <w:rPr>
          <w:rFonts w:ascii="Times New Roman" w:hAnsi="Times New Roman" w:cs="Times New Roman"/>
          <w:sz w:val="24"/>
          <w:szCs w:val="24"/>
        </w:rPr>
      </w:pPr>
    </w:p>
    <w:p w14:paraId="68D29C28" w14:textId="77777777" w:rsidR="00B521AD" w:rsidRDefault="00F1644E" w:rsidP="00B521AD">
      <w:pPr>
        <w:spacing w:line="480" w:lineRule="auto"/>
        <w:ind w:left="567" w:hanging="567"/>
        <w:jc w:val="both"/>
        <w:rPr>
          <w:rFonts w:ascii="Times New Roman" w:hAnsi="Times New Roman" w:cs="Times New Roman"/>
          <w:sz w:val="24"/>
          <w:szCs w:val="24"/>
        </w:rPr>
      </w:pPr>
      <w:r w:rsidRPr="00D74018">
        <w:rPr>
          <w:rFonts w:ascii="Times New Roman" w:hAnsi="Times New Roman" w:cs="Times New Roman"/>
          <w:sz w:val="24"/>
          <w:szCs w:val="24"/>
        </w:rPr>
        <w:t xml:space="preserve">45.  </w:t>
      </w:r>
      <w:r w:rsidR="00B22671" w:rsidRPr="00D74018">
        <w:rPr>
          <w:rFonts w:ascii="Times New Roman" w:hAnsi="Times New Roman" w:cs="Times New Roman"/>
          <w:sz w:val="24"/>
          <w:szCs w:val="24"/>
        </w:rPr>
        <w:t xml:space="preserve"> Until </w:t>
      </w:r>
      <w:r w:rsidR="00667B7A" w:rsidRPr="00D74018">
        <w:rPr>
          <w:rFonts w:ascii="Times New Roman" w:hAnsi="Times New Roman" w:cs="Times New Roman"/>
          <w:sz w:val="24"/>
          <w:szCs w:val="24"/>
        </w:rPr>
        <w:t>or unless the C</w:t>
      </w:r>
      <w:r w:rsidR="00B22671" w:rsidRPr="00D74018">
        <w:rPr>
          <w:rFonts w:ascii="Times New Roman" w:hAnsi="Times New Roman" w:cs="Times New Roman"/>
          <w:sz w:val="24"/>
          <w:szCs w:val="24"/>
        </w:rPr>
        <w:t xml:space="preserve">onstitution has been amended to allow the </w:t>
      </w:r>
      <w:r w:rsidR="00FB2D40" w:rsidRPr="00D74018">
        <w:rPr>
          <w:rFonts w:ascii="Times New Roman" w:hAnsi="Times New Roman" w:cs="Times New Roman"/>
          <w:sz w:val="24"/>
          <w:szCs w:val="24"/>
        </w:rPr>
        <w:t>first</w:t>
      </w:r>
      <w:r w:rsidR="00B22671" w:rsidRPr="00D74018">
        <w:rPr>
          <w:rFonts w:ascii="Times New Roman" w:hAnsi="Times New Roman" w:cs="Times New Roman"/>
          <w:sz w:val="24"/>
          <w:szCs w:val="24"/>
        </w:rPr>
        <w:t xml:space="preserve"> respondent to ap</w:t>
      </w:r>
      <w:r w:rsidR="001F5789" w:rsidRPr="00D74018">
        <w:rPr>
          <w:rFonts w:ascii="Times New Roman" w:hAnsi="Times New Roman" w:cs="Times New Roman"/>
          <w:sz w:val="24"/>
          <w:szCs w:val="24"/>
        </w:rPr>
        <w:t>proach the courts for redress</w:t>
      </w:r>
      <w:r w:rsidR="00B22671" w:rsidRPr="00D74018">
        <w:rPr>
          <w:rFonts w:ascii="Times New Roman" w:hAnsi="Times New Roman" w:cs="Times New Roman"/>
          <w:sz w:val="24"/>
          <w:szCs w:val="24"/>
        </w:rPr>
        <w:t>, the courts have no jurisdiction to entertain any disputes relating to acquired land.</w:t>
      </w:r>
      <w:r w:rsidR="00FB2D40" w:rsidRPr="00D74018">
        <w:rPr>
          <w:rFonts w:ascii="Times New Roman" w:hAnsi="Times New Roman" w:cs="Times New Roman"/>
          <w:sz w:val="24"/>
          <w:szCs w:val="24"/>
        </w:rPr>
        <w:t xml:space="preserve"> The Court found merit in the arguments and contentions presented by</w:t>
      </w:r>
      <w:r w:rsidR="00B80012" w:rsidRPr="00D74018">
        <w:rPr>
          <w:rFonts w:ascii="Times New Roman" w:hAnsi="Times New Roman" w:cs="Times New Roman"/>
          <w:sz w:val="24"/>
          <w:szCs w:val="24"/>
        </w:rPr>
        <w:t xml:space="preserve"> the appellants’</w:t>
      </w:r>
      <w:r w:rsidR="00FB2D40" w:rsidRPr="00D74018">
        <w:rPr>
          <w:rFonts w:ascii="Times New Roman" w:hAnsi="Times New Roman" w:cs="Times New Roman"/>
          <w:sz w:val="24"/>
          <w:szCs w:val="24"/>
        </w:rPr>
        <w:t xml:space="preserve"> counsel </w:t>
      </w:r>
      <w:r w:rsidR="00B80012" w:rsidRPr="00D74018">
        <w:rPr>
          <w:rFonts w:ascii="Times New Roman" w:hAnsi="Times New Roman" w:cs="Times New Roman"/>
          <w:sz w:val="24"/>
          <w:szCs w:val="24"/>
        </w:rPr>
        <w:t>to the effect</w:t>
      </w:r>
      <w:r w:rsidR="00FB2D40" w:rsidRPr="00D74018">
        <w:rPr>
          <w:rFonts w:ascii="Times New Roman" w:hAnsi="Times New Roman" w:cs="Times New Roman"/>
          <w:sz w:val="24"/>
          <w:szCs w:val="24"/>
        </w:rPr>
        <w:t xml:space="preserve"> that the court </w:t>
      </w:r>
      <w:r w:rsidR="00FB2D40" w:rsidRPr="00D74018">
        <w:rPr>
          <w:rFonts w:ascii="Times New Roman" w:hAnsi="Times New Roman" w:cs="Times New Roman"/>
          <w:i/>
          <w:sz w:val="24"/>
          <w:szCs w:val="24"/>
        </w:rPr>
        <w:t>a quo</w:t>
      </w:r>
      <w:r w:rsidR="00FB2D40" w:rsidRPr="00D74018">
        <w:rPr>
          <w:rFonts w:ascii="Times New Roman" w:hAnsi="Times New Roman" w:cs="Times New Roman"/>
          <w:sz w:val="24"/>
          <w:szCs w:val="24"/>
        </w:rPr>
        <w:t xml:space="preserve"> </w:t>
      </w:r>
      <w:r w:rsidR="00B80012" w:rsidRPr="00D74018">
        <w:rPr>
          <w:rFonts w:ascii="Times New Roman" w:hAnsi="Times New Roman" w:cs="Times New Roman"/>
          <w:sz w:val="24"/>
          <w:szCs w:val="24"/>
        </w:rPr>
        <w:t>lacked jurisdiction to hear</w:t>
      </w:r>
      <w:r w:rsidR="00FB2D40" w:rsidRPr="00D74018">
        <w:rPr>
          <w:rFonts w:ascii="Times New Roman" w:hAnsi="Times New Roman" w:cs="Times New Roman"/>
          <w:sz w:val="24"/>
          <w:szCs w:val="24"/>
        </w:rPr>
        <w:t xml:space="preserve"> the matter.</w:t>
      </w:r>
    </w:p>
    <w:p w14:paraId="51850099" w14:textId="72BD88F0" w:rsidR="00D45318" w:rsidRPr="00B521AD" w:rsidRDefault="00D45318" w:rsidP="00B521AD">
      <w:pPr>
        <w:spacing w:line="480" w:lineRule="auto"/>
        <w:ind w:left="567" w:hanging="567"/>
        <w:jc w:val="both"/>
        <w:rPr>
          <w:rFonts w:ascii="Times New Roman" w:hAnsi="Times New Roman" w:cs="Times New Roman"/>
          <w:sz w:val="24"/>
          <w:szCs w:val="24"/>
        </w:rPr>
      </w:pPr>
      <w:r w:rsidRPr="00D74018">
        <w:rPr>
          <w:rFonts w:ascii="Times New Roman" w:hAnsi="Times New Roman" w:cs="Times New Roman"/>
          <w:b/>
          <w:sz w:val="24"/>
          <w:szCs w:val="24"/>
          <w:u w:val="single"/>
        </w:rPr>
        <w:lastRenderedPageBreak/>
        <w:t>DISPOSITION</w:t>
      </w:r>
    </w:p>
    <w:p w14:paraId="08BBB253" w14:textId="3239E79E" w:rsidR="007338F3" w:rsidRPr="00D74018" w:rsidRDefault="000B1738" w:rsidP="000B1738">
      <w:pPr>
        <w:pStyle w:val="NormalWeb"/>
        <w:shd w:val="clear" w:color="auto" w:fill="FFFFFF"/>
        <w:tabs>
          <w:tab w:val="left" w:pos="567"/>
        </w:tabs>
        <w:spacing w:before="0" w:beforeAutospacing="0" w:after="168" w:afterAutospacing="0" w:line="480" w:lineRule="auto"/>
        <w:ind w:left="567" w:hanging="567"/>
        <w:jc w:val="both"/>
      </w:pPr>
      <w:r w:rsidRPr="00D74018">
        <w:t xml:space="preserve">46.   </w:t>
      </w:r>
      <w:r w:rsidR="00846E61" w:rsidRPr="00D74018">
        <w:t xml:space="preserve">The court </w:t>
      </w:r>
      <w:r w:rsidR="00846E61" w:rsidRPr="00D74018">
        <w:rPr>
          <w:i/>
        </w:rPr>
        <w:t>a quo</w:t>
      </w:r>
      <w:r w:rsidR="00846E61" w:rsidRPr="00D74018">
        <w:t xml:space="preserve"> fell into error when it failed to consider that the first respondent’s land was gazetted land </w:t>
      </w:r>
      <w:r w:rsidR="00667B7A" w:rsidRPr="00D74018">
        <w:t xml:space="preserve">and </w:t>
      </w:r>
      <w:r w:rsidR="00846E61" w:rsidRPr="00D74018">
        <w:t>hence it constituted State land. The court</w:t>
      </w:r>
      <w:r w:rsidR="001043C3" w:rsidRPr="00D74018">
        <w:t xml:space="preserve"> </w:t>
      </w:r>
      <w:r w:rsidR="007338F3" w:rsidRPr="00D74018">
        <w:t>erroneously</w:t>
      </w:r>
      <w:r w:rsidR="00846E61" w:rsidRPr="00D74018">
        <w:t xml:space="preserve"> found that it had jurisdiction to deal with the matter and failed to take into account that the jurisdiction of the courts in relation to matters relating to</w:t>
      </w:r>
      <w:r w:rsidR="00B80012" w:rsidRPr="00D74018">
        <w:t xml:space="preserve"> the acquisition of land was</w:t>
      </w:r>
      <w:r w:rsidR="00846E61" w:rsidRPr="00D74018">
        <w:t xml:space="preserve"> ousted by</w:t>
      </w:r>
      <w:r w:rsidR="001F5789" w:rsidRPr="00D74018">
        <w:t xml:space="preserve"> </w:t>
      </w:r>
      <w:r w:rsidR="00846E61" w:rsidRPr="00D74018">
        <w:t xml:space="preserve">s 16B of the </w:t>
      </w:r>
      <w:r w:rsidR="00B80012" w:rsidRPr="00D74018">
        <w:t>former</w:t>
      </w:r>
      <w:r w:rsidR="00667B7A" w:rsidRPr="00D74018">
        <w:t xml:space="preserve"> Co</w:t>
      </w:r>
      <w:r w:rsidR="00846E61" w:rsidRPr="00D74018">
        <w:t>nstitution. The judgment of the High Court in HC</w:t>
      </w:r>
      <w:r w:rsidR="001F5789" w:rsidRPr="00D74018">
        <w:t xml:space="preserve"> 2291/08</w:t>
      </w:r>
      <w:r w:rsidR="00846E61" w:rsidRPr="00D74018">
        <w:t xml:space="preserve"> fell away </w:t>
      </w:r>
      <w:r w:rsidR="001F5789" w:rsidRPr="00D74018">
        <w:t xml:space="preserve">once s 16B (5) was enacted </w:t>
      </w:r>
      <w:r w:rsidR="00846E61" w:rsidRPr="00D74018">
        <w:t xml:space="preserve">and the court </w:t>
      </w:r>
      <w:r w:rsidR="00846E61" w:rsidRPr="00D74018">
        <w:rPr>
          <w:i/>
        </w:rPr>
        <w:t>a quo</w:t>
      </w:r>
      <w:r w:rsidR="00846E61" w:rsidRPr="00D74018">
        <w:t xml:space="preserve"> </w:t>
      </w:r>
      <w:r w:rsidR="00B80012" w:rsidRPr="00D74018">
        <w:t xml:space="preserve">fell into </w:t>
      </w:r>
      <w:r w:rsidR="00846E61" w:rsidRPr="00D74018">
        <w:t>err</w:t>
      </w:r>
      <w:r w:rsidR="00B80012" w:rsidRPr="00D74018">
        <w:t>or i</w:t>
      </w:r>
      <w:r w:rsidR="00846E61" w:rsidRPr="00D74018">
        <w:t>n not taking this into account.</w:t>
      </w:r>
      <w:r w:rsidR="001043C3" w:rsidRPr="00D74018">
        <w:t xml:space="preserve"> By applying for the cancellation of the caveats, the first respondent acted on the premise that he was the landowner of the land held under title deed 3</w:t>
      </w:r>
      <w:r w:rsidR="006A6B63" w:rsidRPr="00D74018">
        <w:t>188</w:t>
      </w:r>
      <w:r w:rsidR="001043C3" w:rsidRPr="00D74018">
        <w:t>/83. He was not</w:t>
      </w:r>
      <w:r w:rsidR="007338F3" w:rsidRPr="00D74018">
        <w:t>,</w:t>
      </w:r>
      <w:r w:rsidR="001043C3" w:rsidRPr="00D74018">
        <w:t xml:space="preserve"> because as at that stage title to the land already vested in the State.</w:t>
      </w:r>
      <w:r w:rsidR="006A6B63" w:rsidRPr="00D74018">
        <w:t xml:space="preserve"> The court </w:t>
      </w:r>
      <w:r w:rsidR="006A6B63" w:rsidRPr="00D74018">
        <w:rPr>
          <w:i/>
          <w:iCs/>
        </w:rPr>
        <w:t>a quo</w:t>
      </w:r>
      <w:r w:rsidR="00C13869" w:rsidRPr="00D74018">
        <w:t>, as would have been the case with any other court,</w:t>
      </w:r>
      <w:r w:rsidR="006A6B63" w:rsidRPr="00D74018">
        <w:t xml:space="preserve"> thus had no jurisdiction to</w:t>
      </w:r>
      <w:r w:rsidR="00C13869" w:rsidRPr="00D74018">
        <w:t xml:space="preserve"> entertain the first respondent’s application, premised as it was on the basis that the land in issue was his property. It was not</w:t>
      </w:r>
      <w:r w:rsidR="007338F3" w:rsidRPr="00D74018">
        <w:t>.</w:t>
      </w:r>
      <w:r w:rsidR="00C13869" w:rsidRPr="00D74018">
        <w:t xml:space="preserve"> </w:t>
      </w:r>
      <w:r w:rsidR="001043C3" w:rsidRPr="00D74018">
        <w:t xml:space="preserve">The court </w:t>
      </w:r>
      <w:r w:rsidR="001043C3" w:rsidRPr="00D74018">
        <w:rPr>
          <w:i/>
          <w:iCs/>
        </w:rPr>
        <w:t>a quo</w:t>
      </w:r>
      <w:r w:rsidR="001043C3" w:rsidRPr="00D74018">
        <w:t xml:space="preserve">’s </w:t>
      </w:r>
      <w:r w:rsidR="006A6B63" w:rsidRPr="00D74018">
        <w:t>view that</w:t>
      </w:r>
      <w:r w:rsidR="001043C3" w:rsidRPr="00D74018">
        <w:t xml:space="preserve"> the judgment or order in HC </w:t>
      </w:r>
      <w:r w:rsidR="00091E0B" w:rsidRPr="00D74018">
        <w:t>2291</w:t>
      </w:r>
      <w:r w:rsidR="001043C3" w:rsidRPr="00D74018">
        <w:t>/</w:t>
      </w:r>
      <w:r w:rsidR="00091E0B" w:rsidRPr="00D74018">
        <w:t>08</w:t>
      </w:r>
      <w:r w:rsidR="006A6B63" w:rsidRPr="00D74018">
        <w:t xml:space="preserve"> was still in existence</w:t>
      </w:r>
      <w:r w:rsidR="001043C3" w:rsidRPr="00D74018">
        <w:t xml:space="preserve"> was th</w:t>
      </w:r>
      <w:r w:rsidR="00091E0B" w:rsidRPr="00D74018">
        <w:t>us also erroneous.</w:t>
      </w:r>
      <w:r w:rsidR="001043C3" w:rsidRPr="00D74018">
        <w:t xml:space="preserve"> </w:t>
      </w:r>
      <w:r w:rsidR="00846E61" w:rsidRPr="00D74018">
        <w:t xml:space="preserve"> </w:t>
      </w:r>
    </w:p>
    <w:p w14:paraId="1A81F4D9" w14:textId="77777777" w:rsidR="000B1738" w:rsidRPr="00D74018" w:rsidRDefault="000B1738" w:rsidP="00233C57">
      <w:pPr>
        <w:pStyle w:val="NormalWeb"/>
        <w:shd w:val="clear" w:color="auto" w:fill="FFFFFF"/>
        <w:tabs>
          <w:tab w:val="left" w:pos="567"/>
        </w:tabs>
        <w:spacing w:before="0" w:beforeAutospacing="0" w:after="0" w:afterAutospacing="0" w:line="360" w:lineRule="auto"/>
        <w:ind w:left="567" w:hanging="567"/>
        <w:jc w:val="both"/>
      </w:pPr>
    </w:p>
    <w:p w14:paraId="7674BEA7" w14:textId="443C4BD2" w:rsidR="00846E61" w:rsidRPr="00D74018" w:rsidRDefault="000B1738" w:rsidP="000B1738">
      <w:pPr>
        <w:pStyle w:val="NormalWeb"/>
        <w:shd w:val="clear" w:color="auto" w:fill="FFFFFF"/>
        <w:tabs>
          <w:tab w:val="left" w:pos="567"/>
        </w:tabs>
        <w:spacing w:before="0" w:beforeAutospacing="0" w:after="168" w:afterAutospacing="0" w:line="480" w:lineRule="auto"/>
        <w:ind w:left="567" w:hanging="567"/>
        <w:jc w:val="both"/>
      </w:pPr>
      <w:r w:rsidRPr="00D74018">
        <w:t xml:space="preserve">47.   </w:t>
      </w:r>
      <w:r w:rsidR="00846E61" w:rsidRPr="00D74018">
        <w:t xml:space="preserve">It is </w:t>
      </w:r>
      <w:r w:rsidR="00B80012" w:rsidRPr="00D74018">
        <w:t>on this basis that this Court found</w:t>
      </w:r>
      <w:r w:rsidR="001F5789" w:rsidRPr="00D74018">
        <w:t xml:space="preserve"> that the appeal </w:t>
      </w:r>
      <w:r w:rsidR="00B80012" w:rsidRPr="00D74018">
        <w:t xml:space="preserve">was meritorious and proceeded to </w:t>
      </w:r>
      <w:r w:rsidRPr="00D74018">
        <w:t xml:space="preserve">   </w:t>
      </w:r>
      <w:r w:rsidR="00B80012" w:rsidRPr="00D74018">
        <w:t xml:space="preserve">issue the order </w:t>
      </w:r>
      <w:r w:rsidR="00B56F01" w:rsidRPr="00D74018">
        <w:t>reproduced</w:t>
      </w:r>
      <w:r w:rsidR="00697BAA" w:rsidRPr="00D74018">
        <w:t xml:space="preserve"> in para 2</w:t>
      </w:r>
      <w:r w:rsidR="00B80012" w:rsidRPr="00D74018">
        <w:t xml:space="preserve"> above.</w:t>
      </w:r>
    </w:p>
    <w:p w14:paraId="77C2FB09" w14:textId="77777777" w:rsidR="00D45318" w:rsidRPr="00D74018" w:rsidRDefault="00D45318" w:rsidP="00D45318">
      <w:pPr>
        <w:pStyle w:val="NormalWeb"/>
        <w:shd w:val="clear" w:color="auto" w:fill="FFFFFF"/>
        <w:spacing w:before="0" w:beforeAutospacing="0" w:after="168" w:afterAutospacing="0" w:line="480" w:lineRule="auto"/>
        <w:ind w:left="720"/>
        <w:jc w:val="both"/>
      </w:pPr>
    </w:p>
    <w:p w14:paraId="0E25778B" w14:textId="77777777" w:rsidR="00D45318" w:rsidRPr="00D74018" w:rsidRDefault="00D45318" w:rsidP="00D45318">
      <w:pPr>
        <w:spacing w:line="480" w:lineRule="auto"/>
        <w:jc w:val="both"/>
        <w:rPr>
          <w:rFonts w:ascii="Times New Roman" w:hAnsi="Times New Roman" w:cs="Times New Roman"/>
          <w:b/>
          <w:sz w:val="24"/>
          <w:szCs w:val="24"/>
          <w:lang w:val="en-US"/>
        </w:rPr>
      </w:pPr>
    </w:p>
    <w:p w14:paraId="0A9CE383" w14:textId="77777777" w:rsidR="000B1738" w:rsidRPr="00D74018" w:rsidRDefault="000B1738" w:rsidP="00D45318">
      <w:pPr>
        <w:spacing w:line="480" w:lineRule="auto"/>
        <w:jc w:val="both"/>
        <w:rPr>
          <w:rFonts w:ascii="Times New Roman" w:hAnsi="Times New Roman" w:cs="Times New Roman"/>
          <w:b/>
          <w:sz w:val="24"/>
          <w:szCs w:val="24"/>
          <w:lang w:val="en-US"/>
        </w:rPr>
      </w:pPr>
    </w:p>
    <w:p w14:paraId="3FD0C433" w14:textId="77777777" w:rsidR="000B1738" w:rsidRPr="00D74018" w:rsidRDefault="000B1738" w:rsidP="00D45318">
      <w:pPr>
        <w:spacing w:line="480" w:lineRule="auto"/>
        <w:jc w:val="both"/>
        <w:rPr>
          <w:rFonts w:ascii="Times New Roman" w:hAnsi="Times New Roman" w:cs="Times New Roman"/>
          <w:b/>
          <w:sz w:val="24"/>
          <w:szCs w:val="24"/>
          <w:lang w:val="en-US"/>
        </w:rPr>
      </w:pPr>
    </w:p>
    <w:p w14:paraId="4703A76D" w14:textId="77777777" w:rsidR="000B1738" w:rsidRPr="00D74018" w:rsidRDefault="000B1738" w:rsidP="000B1738">
      <w:pPr>
        <w:spacing w:line="480" w:lineRule="auto"/>
        <w:ind w:firstLine="567"/>
        <w:jc w:val="both"/>
        <w:rPr>
          <w:rFonts w:ascii="Times New Roman" w:hAnsi="Times New Roman" w:cs="Times New Roman"/>
          <w:b/>
          <w:sz w:val="24"/>
          <w:szCs w:val="24"/>
          <w:lang w:val="en-US"/>
        </w:rPr>
      </w:pPr>
    </w:p>
    <w:p w14:paraId="0A662777" w14:textId="77777777" w:rsidR="00C969E0" w:rsidRPr="00D74018" w:rsidRDefault="00C969E0" w:rsidP="000B1738">
      <w:pPr>
        <w:spacing w:line="480" w:lineRule="auto"/>
        <w:ind w:firstLine="567"/>
        <w:jc w:val="both"/>
        <w:rPr>
          <w:rFonts w:ascii="Times New Roman" w:hAnsi="Times New Roman" w:cs="Times New Roman"/>
          <w:b/>
          <w:sz w:val="24"/>
          <w:szCs w:val="24"/>
          <w:lang w:val="en-US"/>
        </w:rPr>
      </w:pPr>
    </w:p>
    <w:p w14:paraId="4E67B8EE" w14:textId="3FEC64F7" w:rsidR="00D45318" w:rsidRPr="00D74018" w:rsidRDefault="007338F3" w:rsidP="000B1738">
      <w:pPr>
        <w:spacing w:line="480" w:lineRule="auto"/>
        <w:ind w:firstLine="567"/>
        <w:jc w:val="both"/>
        <w:rPr>
          <w:rFonts w:ascii="Times New Roman" w:hAnsi="Times New Roman" w:cs="Times New Roman"/>
          <w:b/>
          <w:sz w:val="24"/>
          <w:szCs w:val="24"/>
          <w:lang w:val="en-US"/>
        </w:rPr>
      </w:pPr>
      <w:r w:rsidRPr="00D74018">
        <w:rPr>
          <w:rFonts w:ascii="Times New Roman" w:hAnsi="Times New Roman" w:cs="Times New Roman"/>
          <w:b/>
          <w:sz w:val="24"/>
          <w:szCs w:val="24"/>
          <w:lang w:val="en-US"/>
        </w:rPr>
        <w:lastRenderedPageBreak/>
        <w:t xml:space="preserve">GWAUNZA </w:t>
      </w:r>
      <w:r w:rsidR="000B1738" w:rsidRPr="00D74018">
        <w:rPr>
          <w:rFonts w:ascii="Times New Roman" w:hAnsi="Times New Roman" w:cs="Times New Roman"/>
          <w:b/>
          <w:sz w:val="24"/>
          <w:szCs w:val="24"/>
          <w:lang w:val="en-US"/>
        </w:rPr>
        <w:t xml:space="preserve">  </w:t>
      </w:r>
      <w:r w:rsidRPr="00D74018">
        <w:rPr>
          <w:rFonts w:ascii="Times New Roman" w:hAnsi="Times New Roman" w:cs="Times New Roman"/>
          <w:b/>
          <w:sz w:val="24"/>
          <w:szCs w:val="24"/>
          <w:lang w:val="en-US"/>
        </w:rPr>
        <w:t>DCJ</w:t>
      </w:r>
      <w:r w:rsidR="005E5D02" w:rsidRPr="00D74018">
        <w:rPr>
          <w:rFonts w:ascii="Times New Roman" w:hAnsi="Times New Roman" w:cs="Times New Roman"/>
          <w:b/>
          <w:sz w:val="24"/>
          <w:szCs w:val="24"/>
          <w:lang w:val="en-US"/>
        </w:rPr>
        <w:tab/>
      </w:r>
      <w:r w:rsidRPr="00D74018">
        <w:rPr>
          <w:rFonts w:ascii="Times New Roman" w:hAnsi="Times New Roman" w:cs="Times New Roman"/>
          <w:b/>
          <w:sz w:val="24"/>
          <w:szCs w:val="24"/>
          <w:lang w:val="en-US"/>
        </w:rPr>
        <w:t>:</w:t>
      </w:r>
      <w:r w:rsidR="00D45318" w:rsidRPr="00D74018">
        <w:rPr>
          <w:rFonts w:ascii="Times New Roman" w:hAnsi="Times New Roman" w:cs="Times New Roman"/>
          <w:b/>
          <w:sz w:val="24"/>
          <w:szCs w:val="24"/>
          <w:lang w:val="en-US"/>
        </w:rPr>
        <w:tab/>
      </w:r>
      <w:r w:rsidR="00D45318" w:rsidRPr="00D74018">
        <w:rPr>
          <w:rFonts w:ascii="Times New Roman" w:hAnsi="Times New Roman" w:cs="Times New Roman"/>
          <w:b/>
          <w:sz w:val="24"/>
          <w:szCs w:val="24"/>
          <w:lang w:val="en-US"/>
        </w:rPr>
        <w:tab/>
      </w:r>
      <w:r w:rsidR="004411EC" w:rsidRPr="00D74018">
        <w:rPr>
          <w:rFonts w:ascii="Times New Roman" w:hAnsi="Times New Roman" w:cs="Times New Roman"/>
          <w:b/>
          <w:sz w:val="24"/>
          <w:szCs w:val="24"/>
          <w:lang w:val="en-US"/>
        </w:rPr>
        <w:tab/>
      </w:r>
      <w:r w:rsidR="00D45318" w:rsidRPr="00D74018">
        <w:rPr>
          <w:rFonts w:ascii="Times New Roman" w:hAnsi="Times New Roman" w:cs="Times New Roman"/>
          <w:b/>
          <w:sz w:val="24"/>
          <w:szCs w:val="24"/>
          <w:lang w:val="en-US"/>
        </w:rPr>
        <w:t>I agree</w:t>
      </w:r>
    </w:p>
    <w:p w14:paraId="7C2E6D75" w14:textId="77777777" w:rsidR="00D45318" w:rsidRPr="00D74018" w:rsidRDefault="00D45318" w:rsidP="00D45318">
      <w:pPr>
        <w:spacing w:line="480" w:lineRule="auto"/>
        <w:jc w:val="both"/>
        <w:rPr>
          <w:rFonts w:ascii="Times New Roman" w:hAnsi="Times New Roman" w:cs="Times New Roman"/>
          <w:b/>
          <w:sz w:val="24"/>
          <w:szCs w:val="24"/>
          <w:lang w:val="en-US"/>
        </w:rPr>
      </w:pPr>
    </w:p>
    <w:p w14:paraId="723AE4B3" w14:textId="77777777" w:rsidR="000B1738" w:rsidRPr="00D74018" w:rsidRDefault="000B1738" w:rsidP="000B1738">
      <w:pPr>
        <w:spacing w:line="480" w:lineRule="auto"/>
        <w:ind w:firstLine="567"/>
        <w:jc w:val="both"/>
        <w:rPr>
          <w:rFonts w:ascii="Times New Roman" w:hAnsi="Times New Roman" w:cs="Times New Roman"/>
          <w:b/>
          <w:sz w:val="24"/>
          <w:szCs w:val="24"/>
          <w:lang w:val="en-US"/>
        </w:rPr>
      </w:pPr>
    </w:p>
    <w:p w14:paraId="1C2A0A08" w14:textId="6AEA2282" w:rsidR="00D45318" w:rsidRPr="00D74018" w:rsidRDefault="00D45318" w:rsidP="000B1738">
      <w:pPr>
        <w:spacing w:line="480" w:lineRule="auto"/>
        <w:ind w:firstLine="567"/>
        <w:jc w:val="both"/>
        <w:rPr>
          <w:rFonts w:ascii="Times New Roman" w:hAnsi="Times New Roman" w:cs="Times New Roman"/>
          <w:b/>
          <w:sz w:val="24"/>
          <w:szCs w:val="24"/>
          <w:lang w:val="en-US"/>
        </w:rPr>
      </w:pPr>
      <w:r w:rsidRPr="00D74018">
        <w:rPr>
          <w:rFonts w:ascii="Times New Roman" w:hAnsi="Times New Roman" w:cs="Times New Roman"/>
          <w:b/>
          <w:sz w:val="24"/>
          <w:szCs w:val="24"/>
          <w:lang w:val="en-US"/>
        </w:rPr>
        <w:t>CHIWESHE JA</w:t>
      </w:r>
      <w:r w:rsidR="005E5D02" w:rsidRPr="00D74018">
        <w:rPr>
          <w:rFonts w:ascii="Times New Roman" w:hAnsi="Times New Roman" w:cs="Times New Roman"/>
          <w:b/>
          <w:sz w:val="24"/>
          <w:szCs w:val="24"/>
          <w:lang w:val="en-US"/>
        </w:rPr>
        <w:tab/>
      </w:r>
      <w:r w:rsidRPr="00D74018">
        <w:rPr>
          <w:rFonts w:ascii="Times New Roman" w:hAnsi="Times New Roman" w:cs="Times New Roman"/>
          <w:b/>
          <w:sz w:val="24"/>
          <w:szCs w:val="24"/>
          <w:lang w:val="en-US"/>
        </w:rPr>
        <w:t>:</w:t>
      </w:r>
      <w:r w:rsidRPr="00D74018">
        <w:rPr>
          <w:rFonts w:ascii="Times New Roman" w:hAnsi="Times New Roman" w:cs="Times New Roman"/>
          <w:b/>
          <w:sz w:val="24"/>
          <w:szCs w:val="24"/>
          <w:lang w:val="en-US"/>
        </w:rPr>
        <w:tab/>
      </w:r>
      <w:r w:rsidRPr="00D74018">
        <w:rPr>
          <w:rFonts w:ascii="Times New Roman" w:hAnsi="Times New Roman" w:cs="Times New Roman"/>
          <w:b/>
          <w:sz w:val="24"/>
          <w:szCs w:val="24"/>
          <w:lang w:val="en-US"/>
        </w:rPr>
        <w:tab/>
      </w:r>
      <w:r w:rsidRPr="00D74018">
        <w:rPr>
          <w:rFonts w:ascii="Times New Roman" w:hAnsi="Times New Roman" w:cs="Times New Roman"/>
          <w:b/>
          <w:sz w:val="24"/>
          <w:szCs w:val="24"/>
          <w:lang w:val="en-US"/>
        </w:rPr>
        <w:tab/>
        <w:t>I agree</w:t>
      </w:r>
    </w:p>
    <w:p w14:paraId="13CF975F" w14:textId="77777777" w:rsidR="00D45318" w:rsidRPr="00D74018" w:rsidRDefault="00D45318" w:rsidP="00D45318">
      <w:pPr>
        <w:pStyle w:val="NoSpacing"/>
        <w:spacing w:line="360" w:lineRule="auto"/>
        <w:rPr>
          <w:rFonts w:ascii="Times New Roman" w:hAnsi="Times New Roman" w:cs="Times New Roman"/>
          <w:i/>
          <w:sz w:val="24"/>
          <w:szCs w:val="24"/>
        </w:rPr>
      </w:pPr>
    </w:p>
    <w:p w14:paraId="268D69E9" w14:textId="77777777" w:rsidR="000B1738" w:rsidRPr="00D74018" w:rsidRDefault="000B1738" w:rsidP="00D45318">
      <w:pPr>
        <w:pStyle w:val="NoSpacing"/>
        <w:spacing w:line="360" w:lineRule="auto"/>
        <w:rPr>
          <w:rFonts w:ascii="Times New Roman" w:hAnsi="Times New Roman" w:cs="Times New Roman"/>
          <w:i/>
          <w:sz w:val="24"/>
          <w:szCs w:val="24"/>
        </w:rPr>
      </w:pPr>
    </w:p>
    <w:p w14:paraId="1DEECF69" w14:textId="77777777" w:rsidR="00D45318" w:rsidRPr="00D74018" w:rsidRDefault="00370CDB" w:rsidP="00D45318">
      <w:pPr>
        <w:pStyle w:val="NoSpacing"/>
        <w:spacing w:line="360" w:lineRule="auto"/>
        <w:rPr>
          <w:rFonts w:ascii="Times New Roman" w:hAnsi="Times New Roman" w:cs="Times New Roman"/>
          <w:sz w:val="24"/>
          <w:szCs w:val="24"/>
        </w:rPr>
      </w:pPr>
      <w:r w:rsidRPr="00D74018">
        <w:rPr>
          <w:rFonts w:ascii="Times New Roman" w:hAnsi="Times New Roman" w:cs="Times New Roman"/>
          <w:i/>
          <w:sz w:val="24"/>
          <w:szCs w:val="24"/>
        </w:rPr>
        <w:t>Civil Division of the Attorney General’s Office</w:t>
      </w:r>
      <w:r w:rsidR="00D45318" w:rsidRPr="00D74018">
        <w:rPr>
          <w:rFonts w:ascii="Times New Roman" w:hAnsi="Times New Roman" w:cs="Times New Roman"/>
          <w:sz w:val="24"/>
          <w:szCs w:val="24"/>
        </w:rPr>
        <w:t>, appellant’s legal practitioners</w:t>
      </w:r>
    </w:p>
    <w:p w14:paraId="58649AA4" w14:textId="77777777" w:rsidR="000B1738" w:rsidRPr="00D74018" w:rsidRDefault="000B1738" w:rsidP="00D45318">
      <w:pPr>
        <w:pStyle w:val="NoSpacing"/>
        <w:spacing w:line="360" w:lineRule="auto"/>
        <w:rPr>
          <w:rFonts w:ascii="Times New Roman" w:hAnsi="Times New Roman" w:cs="Times New Roman"/>
          <w:i/>
          <w:sz w:val="24"/>
          <w:szCs w:val="24"/>
        </w:rPr>
      </w:pPr>
    </w:p>
    <w:p w14:paraId="6D97B5F3" w14:textId="5046CEEC" w:rsidR="00D45318" w:rsidRPr="00D74018" w:rsidRDefault="007338F3" w:rsidP="00D45318">
      <w:pPr>
        <w:pStyle w:val="NoSpacing"/>
        <w:spacing w:line="360" w:lineRule="auto"/>
        <w:rPr>
          <w:rFonts w:ascii="Times New Roman" w:hAnsi="Times New Roman" w:cs="Times New Roman"/>
          <w:sz w:val="24"/>
          <w:szCs w:val="24"/>
        </w:rPr>
      </w:pPr>
      <w:r w:rsidRPr="00D74018">
        <w:rPr>
          <w:rFonts w:ascii="Times New Roman" w:hAnsi="Times New Roman" w:cs="Times New Roman"/>
          <w:i/>
          <w:sz w:val="24"/>
          <w:szCs w:val="24"/>
        </w:rPr>
        <w:t>Messrs.</w:t>
      </w:r>
      <w:r w:rsidR="00370CDB" w:rsidRPr="00D74018">
        <w:rPr>
          <w:rFonts w:ascii="Times New Roman" w:hAnsi="Times New Roman" w:cs="Times New Roman"/>
          <w:i/>
          <w:sz w:val="24"/>
          <w:szCs w:val="24"/>
        </w:rPr>
        <w:t xml:space="preserve"> Masamvu &amp; Da Silva- Gustavo Law Chambers</w:t>
      </w:r>
      <w:r w:rsidR="00D45318" w:rsidRPr="00D74018">
        <w:rPr>
          <w:rFonts w:ascii="Times New Roman" w:hAnsi="Times New Roman" w:cs="Times New Roman"/>
          <w:sz w:val="24"/>
          <w:szCs w:val="24"/>
        </w:rPr>
        <w:t>, first respondent’s legal practitioners</w:t>
      </w:r>
    </w:p>
    <w:p w14:paraId="702C1E11" w14:textId="77777777" w:rsidR="00D45318" w:rsidRPr="00D74018" w:rsidRDefault="00D45318" w:rsidP="00D45318">
      <w:pPr>
        <w:pStyle w:val="NoSpacing"/>
        <w:spacing w:line="360" w:lineRule="auto"/>
        <w:rPr>
          <w:rFonts w:ascii="Times New Roman" w:hAnsi="Times New Roman" w:cs="Times New Roman"/>
          <w:sz w:val="24"/>
          <w:szCs w:val="24"/>
        </w:rPr>
      </w:pPr>
    </w:p>
    <w:p w14:paraId="678A5681" w14:textId="77777777" w:rsidR="00D45318" w:rsidRPr="00D74018" w:rsidRDefault="00D45318" w:rsidP="00D45318">
      <w:pPr>
        <w:spacing w:line="480" w:lineRule="auto"/>
        <w:jc w:val="both"/>
        <w:rPr>
          <w:rFonts w:ascii="Times New Roman" w:hAnsi="Times New Roman" w:cs="Times New Roman"/>
          <w:b/>
          <w:sz w:val="24"/>
          <w:szCs w:val="24"/>
        </w:rPr>
      </w:pPr>
    </w:p>
    <w:p w14:paraId="32368B78" w14:textId="77777777" w:rsidR="006B5FD6" w:rsidRPr="00D74018" w:rsidRDefault="006B5FD6" w:rsidP="006B5FD6">
      <w:pPr>
        <w:spacing w:line="480" w:lineRule="auto"/>
        <w:jc w:val="both"/>
        <w:rPr>
          <w:rFonts w:ascii="Times New Roman" w:hAnsi="Times New Roman" w:cs="Times New Roman"/>
          <w:sz w:val="24"/>
          <w:szCs w:val="24"/>
        </w:rPr>
      </w:pPr>
    </w:p>
    <w:p w14:paraId="7D896BF6" w14:textId="51A3F316" w:rsidR="006B5FD6" w:rsidRPr="00D74018" w:rsidRDefault="006B5FD6" w:rsidP="00927B3B">
      <w:pPr>
        <w:spacing w:line="480" w:lineRule="auto"/>
        <w:jc w:val="both"/>
        <w:rPr>
          <w:rFonts w:ascii="Times New Roman" w:hAnsi="Times New Roman" w:cs="Times New Roman"/>
          <w:sz w:val="24"/>
          <w:szCs w:val="24"/>
        </w:rPr>
      </w:pPr>
      <w:r w:rsidRPr="00D74018">
        <w:rPr>
          <w:rFonts w:ascii="Times New Roman" w:hAnsi="Times New Roman" w:cs="Times New Roman"/>
          <w:sz w:val="24"/>
          <w:szCs w:val="24"/>
        </w:rPr>
        <w:tab/>
      </w:r>
      <w:r w:rsidRPr="00D74018">
        <w:rPr>
          <w:rFonts w:ascii="Times New Roman" w:hAnsi="Times New Roman" w:cs="Times New Roman"/>
          <w:sz w:val="24"/>
          <w:szCs w:val="24"/>
        </w:rPr>
        <w:tab/>
      </w:r>
    </w:p>
    <w:p w14:paraId="41257518" w14:textId="77777777" w:rsidR="00D45318" w:rsidRPr="00D74018" w:rsidRDefault="00D45318" w:rsidP="007B0A50">
      <w:pPr>
        <w:spacing w:line="480" w:lineRule="auto"/>
        <w:jc w:val="both"/>
        <w:rPr>
          <w:rFonts w:ascii="Times New Roman" w:hAnsi="Times New Roman" w:cs="Times New Roman"/>
          <w:bCs/>
          <w:sz w:val="24"/>
          <w:szCs w:val="24"/>
        </w:rPr>
      </w:pPr>
    </w:p>
    <w:sectPr w:rsidR="00D45318" w:rsidRPr="00D74018" w:rsidSect="002B03A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9DAF39" w14:textId="77777777" w:rsidR="000D0BC1" w:rsidRDefault="000D0BC1" w:rsidP="00254F3C">
      <w:pPr>
        <w:spacing w:after="0" w:line="240" w:lineRule="auto"/>
      </w:pPr>
      <w:r>
        <w:separator/>
      </w:r>
    </w:p>
  </w:endnote>
  <w:endnote w:type="continuationSeparator" w:id="0">
    <w:p w14:paraId="79689C1B" w14:textId="77777777" w:rsidR="000D0BC1" w:rsidRDefault="000D0BC1" w:rsidP="00254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42441" w14:textId="77777777" w:rsidR="00764854" w:rsidRDefault="007648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438D6" w14:textId="77777777" w:rsidR="00764854" w:rsidRDefault="007648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61940" w14:textId="77777777" w:rsidR="00764854" w:rsidRDefault="007648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56C851" w14:textId="77777777" w:rsidR="000D0BC1" w:rsidRDefault="000D0BC1" w:rsidP="00254F3C">
      <w:pPr>
        <w:spacing w:after="0" w:line="240" w:lineRule="auto"/>
      </w:pPr>
      <w:r>
        <w:separator/>
      </w:r>
    </w:p>
  </w:footnote>
  <w:footnote w:type="continuationSeparator" w:id="0">
    <w:p w14:paraId="41B88A99" w14:textId="77777777" w:rsidR="000D0BC1" w:rsidRDefault="000D0BC1" w:rsidP="00254F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EFD8D" w14:textId="62DDFB3A" w:rsidR="00E00C96" w:rsidRDefault="00E00C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6FF42" w14:textId="78FBCC43" w:rsidR="00E00C96" w:rsidRDefault="00E00C96">
    <w:pPr>
      <w:pStyle w:val="Header"/>
    </w:pPr>
    <w:r>
      <w:rPr>
        <w:noProof/>
        <w:lang w:eastAsia="en-ZW"/>
      </w:rPr>
      <mc:AlternateContent>
        <mc:Choice Requires="wps">
          <w:drawing>
            <wp:anchor distT="0" distB="0" distL="114300" distR="114300" simplePos="0" relativeHeight="251660288" behindDoc="0" locked="0" layoutInCell="0" allowOverlap="1" wp14:anchorId="4D41FC21" wp14:editId="777256C6">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BB677C" w14:textId="1ED5A7C7" w:rsidR="00E00C96" w:rsidRPr="00AC1ECD" w:rsidRDefault="00E00C96" w:rsidP="00254F3C">
                          <w:pPr>
                            <w:spacing w:after="0" w:line="240" w:lineRule="auto"/>
                            <w:jc w:val="right"/>
                            <w:rPr>
                              <w:rFonts w:ascii="Times New Roman" w:hAnsi="Times New Roman" w:cs="Times New Roman"/>
                              <w:b/>
                              <w:noProof/>
                              <w:sz w:val="24"/>
                              <w:szCs w:val="24"/>
                            </w:rPr>
                          </w:pPr>
                          <w:r w:rsidRPr="00AC1ECD">
                            <w:rPr>
                              <w:rFonts w:ascii="Times New Roman" w:hAnsi="Times New Roman" w:cs="Times New Roman"/>
                              <w:b/>
                              <w:noProof/>
                              <w:sz w:val="24"/>
                              <w:szCs w:val="24"/>
                            </w:rPr>
                            <w:t>Judgment No. SC</w:t>
                          </w:r>
                          <w:r w:rsidR="00764854">
                            <w:rPr>
                              <w:rFonts w:ascii="Times New Roman" w:hAnsi="Times New Roman" w:cs="Times New Roman"/>
                              <w:b/>
                              <w:noProof/>
                              <w:sz w:val="24"/>
                              <w:szCs w:val="24"/>
                            </w:rPr>
                            <w:t xml:space="preserve"> 03/24</w:t>
                          </w:r>
                        </w:p>
                        <w:p w14:paraId="697DB578" w14:textId="5EC67F40" w:rsidR="00E00C96" w:rsidRPr="00AC1ECD" w:rsidRDefault="00383ECE" w:rsidP="00254F3C">
                          <w:pPr>
                            <w:spacing w:after="0" w:line="240" w:lineRule="auto"/>
                            <w:jc w:val="right"/>
                            <w:rPr>
                              <w:rFonts w:ascii="Times New Roman" w:hAnsi="Times New Roman" w:cs="Times New Roman"/>
                              <w:b/>
                              <w:noProof/>
                              <w:sz w:val="24"/>
                              <w:szCs w:val="24"/>
                            </w:rPr>
                          </w:pPr>
                          <w:r w:rsidRPr="00AC1ECD">
                            <w:rPr>
                              <w:rFonts w:ascii="Times New Roman" w:hAnsi="Times New Roman" w:cs="Times New Roman"/>
                              <w:b/>
                              <w:noProof/>
                              <w:sz w:val="24"/>
                              <w:szCs w:val="24"/>
                            </w:rPr>
                            <w:t>Civil Appeal No. SCB 49</w:t>
                          </w:r>
                          <w:r w:rsidR="00E00C96" w:rsidRPr="00AC1ECD">
                            <w:rPr>
                              <w:rFonts w:ascii="Times New Roman" w:hAnsi="Times New Roman" w:cs="Times New Roman"/>
                              <w:b/>
                              <w:noProof/>
                              <w:sz w:val="24"/>
                              <w:szCs w:val="24"/>
                            </w:rPr>
                            <w:t>/23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41FC21"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0DBB677C" w14:textId="1ED5A7C7" w:rsidR="00E00C96" w:rsidRPr="00AC1ECD" w:rsidRDefault="00E00C96" w:rsidP="00254F3C">
                    <w:pPr>
                      <w:spacing w:after="0" w:line="240" w:lineRule="auto"/>
                      <w:jc w:val="right"/>
                      <w:rPr>
                        <w:rFonts w:ascii="Times New Roman" w:hAnsi="Times New Roman" w:cs="Times New Roman"/>
                        <w:b/>
                        <w:noProof/>
                        <w:sz w:val="24"/>
                        <w:szCs w:val="24"/>
                      </w:rPr>
                    </w:pPr>
                    <w:r w:rsidRPr="00AC1ECD">
                      <w:rPr>
                        <w:rFonts w:ascii="Times New Roman" w:hAnsi="Times New Roman" w:cs="Times New Roman"/>
                        <w:b/>
                        <w:noProof/>
                        <w:sz w:val="24"/>
                        <w:szCs w:val="24"/>
                      </w:rPr>
                      <w:t>Judgment No. SC</w:t>
                    </w:r>
                    <w:r w:rsidR="00764854">
                      <w:rPr>
                        <w:rFonts w:ascii="Times New Roman" w:hAnsi="Times New Roman" w:cs="Times New Roman"/>
                        <w:b/>
                        <w:noProof/>
                        <w:sz w:val="24"/>
                        <w:szCs w:val="24"/>
                      </w:rPr>
                      <w:t xml:space="preserve"> 03/24</w:t>
                    </w:r>
                  </w:p>
                  <w:p w14:paraId="697DB578" w14:textId="5EC67F40" w:rsidR="00E00C96" w:rsidRPr="00AC1ECD" w:rsidRDefault="00383ECE" w:rsidP="00254F3C">
                    <w:pPr>
                      <w:spacing w:after="0" w:line="240" w:lineRule="auto"/>
                      <w:jc w:val="right"/>
                      <w:rPr>
                        <w:rFonts w:ascii="Times New Roman" w:hAnsi="Times New Roman" w:cs="Times New Roman"/>
                        <w:b/>
                        <w:noProof/>
                        <w:sz w:val="24"/>
                        <w:szCs w:val="24"/>
                      </w:rPr>
                    </w:pPr>
                    <w:r w:rsidRPr="00AC1ECD">
                      <w:rPr>
                        <w:rFonts w:ascii="Times New Roman" w:hAnsi="Times New Roman" w:cs="Times New Roman"/>
                        <w:b/>
                        <w:noProof/>
                        <w:sz w:val="24"/>
                        <w:szCs w:val="24"/>
                      </w:rPr>
                      <w:t>Civil Appeal No. SCB 49</w:t>
                    </w:r>
                    <w:r w:rsidR="00E00C96" w:rsidRPr="00AC1ECD">
                      <w:rPr>
                        <w:rFonts w:ascii="Times New Roman" w:hAnsi="Times New Roman" w:cs="Times New Roman"/>
                        <w:b/>
                        <w:noProof/>
                        <w:sz w:val="24"/>
                        <w:szCs w:val="24"/>
                      </w:rPr>
                      <w:t>/23</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14:anchorId="7877F37F" wp14:editId="2CC53BDC">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931303E" w14:textId="77777777" w:rsidR="00E00C96" w:rsidRDefault="00E00C96">
                          <w:pPr>
                            <w:spacing w:after="0" w:line="240" w:lineRule="auto"/>
                            <w:rPr>
                              <w:color w:val="FFFFFF" w:themeColor="background1"/>
                            </w:rPr>
                          </w:pPr>
                          <w:r>
                            <w:fldChar w:fldCharType="begin"/>
                          </w:r>
                          <w:r>
                            <w:instrText xml:space="preserve"> PAGE   \* MERGEFORMAT </w:instrText>
                          </w:r>
                          <w:r>
                            <w:fldChar w:fldCharType="separate"/>
                          </w:r>
                          <w:r w:rsidR="0036532C" w:rsidRPr="0036532C">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877F37F"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931303E" w14:textId="77777777" w:rsidR="00E00C96" w:rsidRDefault="00E00C96">
                    <w:pPr>
                      <w:spacing w:after="0" w:line="240" w:lineRule="auto"/>
                      <w:rPr>
                        <w:color w:val="FFFFFF" w:themeColor="background1"/>
                      </w:rPr>
                    </w:pPr>
                    <w:r>
                      <w:fldChar w:fldCharType="begin"/>
                    </w:r>
                    <w:r>
                      <w:instrText xml:space="preserve"> PAGE   \* MERGEFORMAT </w:instrText>
                    </w:r>
                    <w:r>
                      <w:fldChar w:fldCharType="separate"/>
                    </w:r>
                    <w:r w:rsidR="0036532C" w:rsidRPr="0036532C">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A7170" w14:textId="55F99535" w:rsidR="00E00C96" w:rsidRDefault="00E00C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85687"/>
    <w:multiLevelType w:val="hybridMultilevel"/>
    <w:tmpl w:val="66C04A30"/>
    <w:lvl w:ilvl="0" w:tplc="288C003C">
      <w:start w:val="1"/>
      <w:numFmt w:val="decimal"/>
      <w:lvlText w:val="(%1)"/>
      <w:lvlJc w:val="left"/>
      <w:pPr>
        <w:ind w:left="2520" w:hanging="36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1" w15:restartNumberingAfterBreak="0">
    <w:nsid w:val="03D2482A"/>
    <w:multiLevelType w:val="hybridMultilevel"/>
    <w:tmpl w:val="7BE682A4"/>
    <w:lvl w:ilvl="0" w:tplc="30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A54D0C"/>
    <w:multiLevelType w:val="hybridMultilevel"/>
    <w:tmpl w:val="E550DCA4"/>
    <w:lvl w:ilvl="0" w:tplc="234C785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85E3477"/>
    <w:multiLevelType w:val="hybridMultilevel"/>
    <w:tmpl w:val="1458C832"/>
    <w:lvl w:ilvl="0" w:tplc="150600AC">
      <w:start w:val="1"/>
      <w:numFmt w:val="lowerRoman"/>
      <w:lvlText w:val="(%1)"/>
      <w:lvlJc w:val="left"/>
      <w:pPr>
        <w:ind w:left="3600" w:hanging="720"/>
      </w:pPr>
      <w:rPr>
        <w:rFonts w:hint="default"/>
      </w:rPr>
    </w:lvl>
    <w:lvl w:ilvl="1" w:tplc="30090019" w:tentative="1">
      <w:start w:val="1"/>
      <w:numFmt w:val="lowerLetter"/>
      <w:lvlText w:val="%2."/>
      <w:lvlJc w:val="left"/>
      <w:pPr>
        <w:ind w:left="3960" w:hanging="360"/>
      </w:pPr>
    </w:lvl>
    <w:lvl w:ilvl="2" w:tplc="3009001B" w:tentative="1">
      <w:start w:val="1"/>
      <w:numFmt w:val="lowerRoman"/>
      <w:lvlText w:val="%3."/>
      <w:lvlJc w:val="right"/>
      <w:pPr>
        <w:ind w:left="4680" w:hanging="180"/>
      </w:pPr>
    </w:lvl>
    <w:lvl w:ilvl="3" w:tplc="3009000F" w:tentative="1">
      <w:start w:val="1"/>
      <w:numFmt w:val="decimal"/>
      <w:lvlText w:val="%4."/>
      <w:lvlJc w:val="left"/>
      <w:pPr>
        <w:ind w:left="5400" w:hanging="360"/>
      </w:pPr>
    </w:lvl>
    <w:lvl w:ilvl="4" w:tplc="30090019" w:tentative="1">
      <w:start w:val="1"/>
      <w:numFmt w:val="lowerLetter"/>
      <w:lvlText w:val="%5."/>
      <w:lvlJc w:val="left"/>
      <w:pPr>
        <w:ind w:left="6120" w:hanging="360"/>
      </w:pPr>
    </w:lvl>
    <w:lvl w:ilvl="5" w:tplc="3009001B" w:tentative="1">
      <w:start w:val="1"/>
      <w:numFmt w:val="lowerRoman"/>
      <w:lvlText w:val="%6."/>
      <w:lvlJc w:val="right"/>
      <w:pPr>
        <w:ind w:left="6840" w:hanging="180"/>
      </w:pPr>
    </w:lvl>
    <w:lvl w:ilvl="6" w:tplc="3009000F" w:tentative="1">
      <w:start w:val="1"/>
      <w:numFmt w:val="decimal"/>
      <w:lvlText w:val="%7."/>
      <w:lvlJc w:val="left"/>
      <w:pPr>
        <w:ind w:left="7560" w:hanging="360"/>
      </w:pPr>
    </w:lvl>
    <w:lvl w:ilvl="7" w:tplc="30090019" w:tentative="1">
      <w:start w:val="1"/>
      <w:numFmt w:val="lowerLetter"/>
      <w:lvlText w:val="%8."/>
      <w:lvlJc w:val="left"/>
      <w:pPr>
        <w:ind w:left="8280" w:hanging="360"/>
      </w:pPr>
    </w:lvl>
    <w:lvl w:ilvl="8" w:tplc="3009001B" w:tentative="1">
      <w:start w:val="1"/>
      <w:numFmt w:val="lowerRoman"/>
      <w:lvlText w:val="%9."/>
      <w:lvlJc w:val="right"/>
      <w:pPr>
        <w:ind w:left="9000" w:hanging="180"/>
      </w:pPr>
    </w:lvl>
  </w:abstractNum>
  <w:abstractNum w:abstractNumId="4" w15:restartNumberingAfterBreak="0">
    <w:nsid w:val="097C7FD7"/>
    <w:multiLevelType w:val="hybridMultilevel"/>
    <w:tmpl w:val="BF3E49A8"/>
    <w:lvl w:ilvl="0" w:tplc="ABD806C2">
      <w:start w:val="1"/>
      <w:numFmt w:val="upperLetter"/>
      <w:lvlText w:val="%1."/>
      <w:lvlJc w:val="left"/>
      <w:pPr>
        <w:ind w:left="3000" w:hanging="360"/>
      </w:pPr>
      <w:rPr>
        <w:rFonts w:hint="default"/>
      </w:r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tentative="1">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abstractNum w:abstractNumId="5" w15:restartNumberingAfterBreak="0">
    <w:nsid w:val="0EC4241B"/>
    <w:multiLevelType w:val="hybridMultilevel"/>
    <w:tmpl w:val="6C76740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0F8A652C"/>
    <w:multiLevelType w:val="hybridMultilevel"/>
    <w:tmpl w:val="7C00711C"/>
    <w:lvl w:ilvl="0" w:tplc="3FBEACA4">
      <w:start w:val="1"/>
      <w:numFmt w:val="lowerRoman"/>
      <w:lvlText w:val="(%1)"/>
      <w:lvlJc w:val="left"/>
      <w:pPr>
        <w:ind w:left="2640" w:hanging="72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7" w15:restartNumberingAfterBreak="0">
    <w:nsid w:val="193C487A"/>
    <w:multiLevelType w:val="hybridMultilevel"/>
    <w:tmpl w:val="F5D21D4C"/>
    <w:lvl w:ilvl="0" w:tplc="2F621C8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1E5850A9"/>
    <w:multiLevelType w:val="hybridMultilevel"/>
    <w:tmpl w:val="20D272C4"/>
    <w:lvl w:ilvl="0" w:tplc="3009000F">
      <w:start w:val="39"/>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28B6001A"/>
    <w:multiLevelType w:val="hybridMultilevel"/>
    <w:tmpl w:val="312CE4C2"/>
    <w:lvl w:ilvl="0" w:tplc="4A7ABC4C">
      <w:start w:val="1"/>
      <w:numFmt w:val="decimal"/>
      <w:lvlText w:val="%1."/>
      <w:lvlJc w:val="left"/>
      <w:pPr>
        <w:ind w:left="1440" w:hanging="360"/>
      </w:pPr>
      <w:rPr>
        <w:rFonts w:asciiTheme="minorHAnsi" w:hAnsiTheme="minorHAnsi" w:cstheme="minorBidi" w:hint="default"/>
        <w:sz w:val="22"/>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0" w15:restartNumberingAfterBreak="0">
    <w:nsid w:val="2E06601B"/>
    <w:multiLevelType w:val="hybridMultilevel"/>
    <w:tmpl w:val="3376C4D6"/>
    <w:lvl w:ilvl="0" w:tplc="CC5C78F0">
      <w:start w:val="1"/>
      <w:numFmt w:val="low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1" w15:restartNumberingAfterBreak="0">
    <w:nsid w:val="3C7A565E"/>
    <w:multiLevelType w:val="hybridMultilevel"/>
    <w:tmpl w:val="EE920108"/>
    <w:lvl w:ilvl="0" w:tplc="BC5EEB48">
      <w:start w:val="1"/>
      <w:numFmt w:val="decimal"/>
      <w:lvlText w:val="%1."/>
      <w:lvlJc w:val="left"/>
      <w:pPr>
        <w:ind w:left="1080" w:hanging="36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2" w15:restartNumberingAfterBreak="0">
    <w:nsid w:val="43F254D8"/>
    <w:multiLevelType w:val="hybridMultilevel"/>
    <w:tmpl w:val="CD90A9CA"/>
    <w:lvl w:ilvl="0" w:tplc="239A2E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C86066D"/>
    <w:multiLevelType w:val="hybridMultilevel"/>
    <w:tmpl w:val="89B2DEBC"/>
    <w:lvl w:ilvl="0" w:tplc="3009000F">
      <w:start w:val="4"/>
      <w:numFmt w:val="decimal"/>
      <w:lvlText w:val="%1."/>
      <w:lvlJc w:val="left"/>
      <w:pPr>
        <w:ind w:left="720" w:hanging="360"/>
      </w:pPr>
      <w:rPr>
        <w:rFonts w:hint="default"/>
        <w:b w:val="0"/>
        <w:u w:val="none"/>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50F80158"/>
    <w:multiLevelType w:val="hybridMultilevel"/>
    <w:tmpl w:val="872E7168"/>
    <w:lvl w:ilvl="0" w:tplc="0F884006">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8243798">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0E4F95A">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5F6326E">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40AE21C">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918D988">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9464100">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8EAD92C">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38E5CC2">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 w15:restartNumberingAfterBreak="0">
    <w:nsid w:val="587A0AEA"/>
    <w:multiLevelType w:val="hybridMultilevel"/>
    <w:tmpl w:val="DD5003AA"/>
    <w:lvl w:ilvl="0" w:tplc="66903DF2">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15:restartNumberingAfterBreak="0">
    <w:nsid w:val="5C6005ED"/>
    <w:multiLevelType w:val="hybridMultilevel"/>
    <w:tmpl w:val="495A73F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15:restartNumberingAfterBreak="0">
    <w:nsid w:val="68E85ACA"/>
    <w:multiLevelType w:val="hybridMultilevel"/>
    <w:tmpl w:val="3CBEC1E4"/>
    <w:lvl w:ilvl="0" w:tplc="A4306760">
      <w:start w:val="1"/>
      <w:numFmt w:val="lowerLetter"/>
      <w:lvlText w:val="(%1)"/>
      <w:lvlJc w:val="left"/>
      <w:pPr>
        <w:ind w:left="2880" w:hanging="360"/>
      </w:pPr>
      <w:rPr>
        <w:rFonts w:hint="default"/>
      </w:rPr>
    </w:lvl>
    <w:lvl w:ilvl="1" w:tplc="30090019" w:tentative="1">
      <w:start w:val="1"/>
      <w:numFmt w:val="lowerLetter"/>
      <w:lvlText w:val="%2."/>
      <w:lvlJc w:val="left"/>
      <w:pPr>
        <w:ind w:left="3600" w:hanging="360"/>
      </w:pPr>
    </w:lvl>
    <w:lvl w:ilvl="2" w:tplc="3009001B" w:tentative="1">
      <w:start w:val="1"/>
      <w:numFmt w:val="lowerRoman"/>
      <w:lvlText w:val="%3."/>
      <w:lvlJc w:val="right"/>
      <w:pPr>
        <w:ind w:left="4320" w:hanging="180"/>
      </w:pPr>
    </w:lvl>
    <w:lvl w:ilvl="3" w:tplc="3009000F" w:tentative="1">
      <w:start w:val="1"/>
      <w:numFmt w:val="decimal"/>
      <w:lvlText w:val="%4."/>
      <w:lvlJc w:val="left"/>
      <w:pPr>
        <w:ind w:left="5040" w:hanging="360"/>
      </w:pPr>
    </w:lvl>
    <w:lvl w:ilvl="4" w:tplc="30090019" w:tentative="1">
      <w:start w:val="1"/>
      <w:numFmt w:val="lowerLetter"/>
      <w:lvlText w:val="%5."/>
      <w:lvlJc w:val="left"/>
      <w:pPr>
        <w:ind w:left="5760" w:hanging="360"/>
      </w:pPr>
    </w:lvl>
    <w:lvl w:ilvl="5" w:tplc="3009001B" w:tentative="1">
      <w:start w:val="1"/>
      <w:numFmt w:val="lowerRoman"/>
      <w:lvlText w:val="%6."/>
      <w:lvlJc w:val="right"/>
      <w:pPr>
        <w:ind w:left="6480" w:hanging="180"/>
      </w:pPr>
    </w:lvl>
    <w:lvl w:ilvl="6" w:tplc="3009000F" w:tentative="1">
      <w:start w:val="1"/>
      <w:numFmt w:val="decimal"/>
      <w:lvlText w:val="%7."/>
      <w:lvlJc w:val="left"/>
      <w:pPr>
        <w:ind w:left="7200" w:hanging="360"/>
      </w:pPr>
    </w:lvl>
    <w:lvl w:ilvl="7" w:tplc="30090019" w:tentative="1">
      <w:start w:val="1"/>
      <w:numFmt w:val="lowerLetter"/>
      <w:lvlText w:val="%8."/>
      <w:lvlJc w:val="left"/>
      <w:pPr>
        <w:ind w:left="7920" w:hanging="360"/>
      </w:pPr>
    </w:lvl>
    <w:lvl w:ilvl="8" w:tplc="3009001B" w:tentative="1">
      <w:start w:val="1"/>
      <w:numFmt w:val="lowerRoman"/>
      <w:lvlText w:val="%9."/>
      <w:lvlJc w:val="right"/>
      <w:pPr>
        <w:ind w:left="8640" w:hanging="180"/>
      </w:pPr>
    </w:lvl>
  </w:abstractNum>
  <w:abstractNum w:abstractNumId="18" w15:restartNumberingAfterBreak="0">
    <w:nsid w:val="6D3C6782"/>
    <w:multiLevelType w:val="hybridMultilevel"/>
    <w:tmpl w:val="132C0234"/>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9" w15:restartNumberingAfterBreak="0">
    <w:nsid w:val="72D076C9"/>
    <w:multiLevelType w:val="hybridMultilevel"/>
    <w:tmpl w:val="617ADEB2"/>
    <w:lvl w:ilvl="0" w:tplc="C70000F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794D476A"/>
    <w:multiLevelType w:val="hybridMultilevel"/>
    <w:tmpl w:val="ECF64FDA"/>
    <w:lvl w:ilvl="0" w:tplc="F5EE68A8">
      <w:start w:val="1"/>
      <w:numFmt w:val="decimal"/>
      <w:lvlText w:val="(%1)"/>
      <w:lvlJc w:val="left"/>
      <w:pPr>
        <w:ind w:left="1080" w:hanging="360"/>
      </w:pPr>
      <w:rPr>
        <w:rFonts w:ascii="Times New Roman" w:eastAsiaTheme="minorHAnsi" w:hAnsi="Times New Roman" w:cs="Times New Roman"/>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1" w15:restartNumberingAfterBreak="0">
    <w:nsid w:val="7BAD5F6D"/>
    <w:multiLevelType w:val="hybridMultilevel"/>
    <w:tmpl w:val="67A80986"/>
    <w:lvl w:ilvl="0" w:tplc="D6A4F158">
      <w:start w:val="2"/>
      <w:numFmt w:val="decimal"/>
      <w:pStyle w:val="Heading1"/>
      <w:lvlText w:val="%1."/>
      <w:lvlJc w:val="left"/>
      <w:pPr>
        <w:ind w:left="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3C96C926">
      <w:start w:val="1"/>
      <w:numFmt w:val="lowerLetter"/>
      <w:lvlText w:val="%2"/>
      <w:lvlJc w:val="left"/>
      <w:pPr>
        <w:ind w:left="14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4EB862CA">
      <w:start w:val="1"/>
      <w:numFmt w:val="lowerRoman"/>
      <w:lvlText w:val="%3"/>
      <w:lvlJc w:val="left"/>
      <w:pPr>
        <w:ind w:left="21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4F0AB758">
      <w:start w:val="1"/>
      <w:numFmt w:val="decimal"/>
      <w:lvlText w:val="%4"/>
      <w:lvlJc w:val="left"/>
      <w:pPr>
        <w:ind w:left="28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45B8F762">
      <w:start w:val="1"/>
      <w:numFmt w:val="lowerLetter"/>
      <w:lvlText w:val="%5"/>
      <w:lvlJc w:val="left"/>
      <w:pPr>
        <w:ind w:left="36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19C0646E">
      <w:start w:val="1"/>
      <w:numFmt w:val="lowerRoman"/>
      <w:lvlText w:val="%6"/>
      <w:lvlJc w:val="left"/>
      <w:pPr>
        <w:ind w:left="43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2F34398A">
      <w:start w:val="1"/>
      <w:numFmt w:val="decimal"/>
      <w:lvlText w:val="%7"/>
      <w:lvlJc w:val="left"/>
      <w:pPr>
        <w:ind w:left="50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D6BED45A">
      <w:start w:val="1"/>
      <w:numFmt w:val="lowerLetter"/>
      <w:lvlText w:val="%8"/>
      <w:lvlJc w:val="left"/>
      <w:pPr>
        <w:ind w:left="57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228CB9FE">
      <w:start w:val="1"/>
      <w:numFmt w:val="lowerRoman"/>
      <w:lvlText w:val="%9"/>
      <w:lvlJc w:val="left"/>
      <w:pPr>
        <w:ind w:left="64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22" w15:restartNumberingAfterBreak="0">
    <w:nsid w:val="7D6313F5"/>
    <w:multiLevelType w:val="hybridMultilevel"/>
    <w:tmpl w:val="B6BE4238"/>
    <w:lvl w:ilvl="0" w:tplc="3009000F">
      <w:start w:val="35"/>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5"/>
  </w:num>
  <w:num w:numId="2">
    <w:abstractNumId w:val="18"/>
  </w:num>
  <w:num w:numId="3">
    <w:abstractNumId w:val="14"/>
  </w:num>
  <w:num w:numId="4">
    <w:abstractNumId w:val="21"/>
  </w:num>
  <w:num w:numId="5">
    <w:abstractNumId w:val="7"/>
  </w:num>
  <w:num w:numId="6">
    <w:abstractNumId w:val="20"/>
  </w:num>
  <w:num w:numId="7">
    <w:abstractNumId w:val="9"/>
  </w:num>
  <w:num w:numId="8">
    <w:abstractNumId w:val="11"/>
  </w:num>
  <w:num w:numId="9">
    <w:abstractNumId w:val="16"/>
  </w:num>
  <w:num w:numId="10">
    <w:abstractNumId w:val="22"/>
  </w:num>
  <w:num w:numId="11">
    <w:abstractNumId w:val="2"/>
  </w:num>
  <w:num w:numId="12">
    <w:abstractNumId w:val="19"/>
  </w:num>
  <w:num w:numId="13">
    <w:abstractNumId w:val="15"/>
  </w:num>
  <w:num w:numId="14">
    <w:abstractNumId w:val="6"/>
  </w:num>
  <w:num w:numId="15">
    <w:abstractNumId w:val="4"/>
  </w:num>
  <w:num w:numId="16">
    <w:abstractNumId w:val="10"/>
  </w:num>
  <w:num w:numId="17">
    <w:abstractNumId w:val="0"/>
  </w:num>
  <w:num w:numId="18">
    <w:abstractNumId w:val="17"/>
  </w:num>
  <w:num w:numId="19">
    <w:abstractNumId w:val="3"/>
  </w:num>
  <w:num w:numId="20">
    <w:abstractNumId w:val="1"/>
  </w:num>
  <w:num w:numId="21">
    <w:abstractNumId w:val="12"/>
  </w:num>
  <w:num w:numId="22">
    <w:abstractNumId w:val="13"/>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F3C"/>
    <w:rsid w:val="0000387C"/>
    <w:rsid w:val="0001060B"/>
    <w:rsid w:val="00011674"/>
    <w:rsid w:val="000208C2"/>
    <w:rsid w:val="00025870"/>
    <w:rsid w:val="00031F16"/>
    <w:rsid w:val="0004456D"/>
    <w:rsid w:val="00051ED1"/>
    <w:rsid w:val="00063168"/>
    <w:rsid w:val="0007623D"/>
    <w:rsid w:val="0007632B"/>
    <w:rsid w:val="00085339"/>
    <w:rsid w:val="00086F65"/>
    <w:rsid w:val="00091E0B"/>
    <w:rsid w:val="000B1738"/>
    <w:rsid w:val="000B209B"/>
    <w:rsid w:val="000C0F64"/>
    <w:rsid w:val="000C47F0"/>
    <w:rsid w:val="000C498E"/>
    <w:rsid w:val="000C6193"/>
    <w:rsid w:val="000D0BC1"/>
    <w:rsid w:val="000E116C"/>
    <w:rsid w:val="000F31CF"/>
    <w:rsid w:val="00102CAF"/>
    <w:rsid w:val="001043C3"/>
    <w:rsid w:val="001054BB"/>
    <w:rsid w:val="00106391"/>
    <w:rsid w:val="0011028A"/>
    <w:rsid w:val="00111E99"/>
    <w:rsid w:val="001151A9"/>
    <w:rsid w:val="001219FF"/>
    <w:rsid w:val="001318BD"/>
    <w:rsid w:val="00145A19"/>
    <w:rsid w:val="00152826"/>
    <w:rsid w:val="0016179D"/>
    <w:rsid w:val="00161916"/>
    <w:rsid w:val="00164DAB"/>
    <w:rsid w:val="00193961"/>
    <w:rsid w:val="00195CE4"/>
    <w:rsid w:val="001A3A7E"/>
    <w:rsid w:val="001A5ADF"/>
    <w:rsid w:val="001C0E3B"/>
    <w:rsid w:val="001C2047"/>
    <w:rsid w:val="001D24AD"/>
    <w:rsid w:val="001D4940"/>
    <w:rsid w:val="001D72F2"/>
    <w:rsid w:val="001E046E"/>
    <w:rsid w:val="001F3CE6"/>
    <w:rsid w:val="001F5789"/>
    <w:rsid w:val="001F76CA"/>
    <w:rsid w:val="0021140F"/>
    <w:rsid w:val="00211BAA"/>
    <w:rsid w:val="0021531A"/>
    <w:rsid w:val="002328F8"/>
    <w:rsid w:val="00233C57"/>
    <w:rsid w:val="00252779"/>
    <w:rsid w:val="0025447D"/>
    <w:rsid w:val="00254F3C"/>
    <w:rsid w:val="0025694A"/>
    <w:rsid w:val="00275A8E"/>
    <w:rsid w:val="00285390"/>
    <w:rsid w:val="00290485"/>
    <w:rsid w:val="00293196"/>
    <w:rsid w:val="002A3C66"/>
    <w:rsid w:val="002A45D8"/>
    <w:rsid w:val="002B03A9"/>
    <w:rsid w:val="002B3D9F"/>
    <w:rsid w:val="002C343E"/>
    <w:rsid w:val="002D5B09"/>
    <w:rsid w:val="002E2176"/>
    <w:rsid w:val="002F43C8"/>
    <w:rsid w:val="002F7AB5"/>
    <w:rsid w:val="00306617"/>
    <w:rsid w:val="00312854"/>
    <w:rsid w:val="00330BA8"/>
    <w:rsid w:val="00332358"/>
    <w:rsid w:val="00337346"/>
    <w:rsid w:val="003537B6"/>
    <w:rsid w:val="00362C2C"/>
    <w:rsid w:val="0036532C"/>
    <w:rsid w:val="00370CDB"/>
    <w:rsid w:val="0037290D"/>
    <w:rsid w:val="00374E5C"/>
    <w:rsid w:val="00383ECE"/>
    <w:rsid w:val="003A61F5"/>
    <w:rsid w:val="003C14A2"/>
    <w:rsid w:val="003C3E72"/>
    <w:rsid w:val="003D71AD"/>
    <w:rsid w:val="003E02F7"/>
    <w:rsid w:val="003F23B1"/>
    <w:rsid w:val="003F49A6"/>
    <w:rsid w:val="00400984"/>
    <w:rsid w:val="004121C5"/>
    <w:rsid w:val="004137D5"/>
    <w:rsid w:val="0042196E"/>
    <w:rsid w:val="00426B98"/>
    <w:rsid w:val="0042778F"/>
    <w:rsid w:val="00427E9E"/>
    <w:rsid w:val="00430E1B"/>
    <w:rsid w:val="0043541B"/>
    <w:rsid w:val="004411EC"/>
    <w:rsid w:val="00441F1D"/>
    <w:rsid w:val="00444156"/>
    <w:rsid w:val="00447F8E"/>
    <w:rsid w:val="00450A69"/>
    <w:rsid w:val="0045277F"/>
    <w:rsid w:val="004543F2"/>
    <w:rsid w:val="0045712A"/>
    <w:rsid w:val="00460969"/>
    <w:rsid w:val="004636B6"/>
    <w:rsid w:val="0047336F"/>
    <w:rsid w:val="004A57CE"/>
    <w:rsid w:val="004B1CF6"/>
    <w:rsid w:val="004B21C1"/>
    <w:rsid w:val="004B5291"/>
    <w:rsid w:val="004C481E"/>
    <w:rsid w:val="004D4FE3"/>
    <w:rsid w:val="004D6020"/>
    <w:rsid w:val="004E7F22"/>
    <w:rsid w:val="004F5ADB"/>
    <w:rsid w:val="00512A2D"/>
    <w:rsid w:val="005133E4"/>
    <w:rsid w:val="00525314"/>
    <w:rsid w:val="00525ED7"/>
    <w:rsid w:val="00527BD2"/>
    <w:rsid w:val="00546626"/>
    <w:rsid w:val="00573D8D"/>
    <w:rsid w:val="00575DD6"/>
    <w:rsid w:val="00582762"/>
    <w:rsid w:val="00587129"/>
    <w:rsid w:val="005958B0"/>
    <w:rsid w:val="005A1DE1"/>
    <w:rsid w:val="005B20B6"/>
    <w:rsid w:val="005B5AB1"/>
    <w:rsid w:val="005C095C"/>
    <w:rsid w:val="005E1F7F"/>
    <w:rsid w:val="005E5D02"/>
    <w:rsid w:val="005F3373"/>
    <w:rsid w:val="006018C3"/>
    <w:rsid w:val="0061343A"/>
    <w:rsid w:val="00613A65"/>
    <w:rsid w:val="006439A5"/>
    <w:rsid w:val="00646327"/>
    <w:rsid w:val="0065439B"/>
    <w:rsid w:val="00667B7A"/>
    <w:rsid w:val="006708E3"/>
    <w:rsid w:val="00697BAA"/>
    <w:rsid w:val="006A6B63"/>
    <w:rsid w:val="006B2145"/>
    <w:rsid w:val="006B5FD6"/>
    <w:rsid w:val="006D064B"/>
    <w:rsid w:val="006D51F6"/>
    <w:rsid w:val="006E0025"/>
    <w:rsid w:val="006E1611"/>
    <w:rsid w:val="006E7E9C"/>
    <w:rsid w:val="006F0E7C"/>
    <w:rsid w:val="006F1355"/>
    <w:rsid w:val="0070549D"/>
    <w:rsid w:val="007338F3"/>
    <w:rsid w:val="00733AFC"/>
    <w:rsid w:val="007347D5"/>
    <w:rsid w:val="0075371B"/>
    <w:rsid w:val="00755CC0"/>
    <w:rsid w:val="00757859"/>
    <w:rsid w:val="00764854"/>
    <w:rsid w:val="00780229"/>
    <w:rsid w:val="007825FD"/>
    <w:rsid w:val="00790666"/>
    <w:rsid w:val="007934A5"/>
    <w:rsid w:val="007B0A50"/>
    <w:rsid w:val="007B135E"/>
    <w:rsid w:val="007B54EB"/>
    <w:rsid w:val="007C27CF"/>
    <w:rsid w:val="007C37B8"/>
    <w:rsid w:val="007F53F8"/>
    <w:rsid w:val="00812A5F"/>
    <w:rsid w:val="0081449D"/>
    <w:rsid w:val="00814591"/>
    <w:rsid w:val="00821246"/>
    <w:rsid w:val="008254AC"/>
    <w:rsid w:val="00830A5A"/>
    <w:rsid w:val="00834385"/>
    <w:rsid w:val="0084132B"/>
    <w:rsid w:val="00844CAE"/>
    <w:rsid w:val="00846E61"/>
    <w:rsid w:val="00873F3D"/>
    <w:rsid w:val="008829B3"/>
    <w:rsid w:val="008965BC"/>
    <w:rsid w:val="008B7387"/>
    <w:rsid w:val="008E7B5D"/>
    <w:rsid w:val="00927B3B"/>
    <w:rsid w:val="009363F5"/>
    <w:rsid w:val="00936F13"/>
    <w:rsid w:val="00953DA4"/>
    <w:rsid w:val="009677BC"/>
    <w:rsid w:val="0097744C"/>
    <w:rsid w:val="0098526F"/>
    <w:rsid w:val="00985C7C"/>
    <w:rsid w:val="009930F8"/>
    <w:rsid w:val="00993BB1"/>
    <w:rsid w:val="009B50F5"/>
    <w:rsid w:val="009C1925"/>
    <w:rsid w:val="009C4583"/>
    <w:rsid w:val="009C4728"/>
    <w:rsid w:val="009C4904"/>
    <w:rsid w:val="009C65B9"/>
    <w:rsid w:val="009D0C7D"/>
    <w:rsid w:val="009E521A"/>
    <w:rsid w:val="009F1807"/>
    <w:rsid w:val="009F3576"/>
    <w:rsid w:val="009F3739"/>
    <w:rsid w:val="009F5FA7"/>
    <w:rsid w:val="009F6382"/>
    <w:rsid w:val="00A0073B"/>
    <w:rsid w:val="00A015EB"/>
    <w:rsid w:val="00A07A17"/>
    <w:rsid w:val="00A14937"/>
    <w:rsid w:val="00A15B77"/>
    <w:rsid w:val="00A16151"/>
    <w:rsid w:val="00A2302D"/>
    <w:rsid w:val="00A24F31"/>
    <w:rsid w:val="00A31051"/>
    <w:rsid w:val="00A466F2"/>
    <w:rsid w:val="00A7201E"/>
    <w:rsid w:val="00A83B30"/>
    <w:rsid w:val="00A84826"/>
    <w:rsid w:val="00A928B7"/>
    <w:rsid w:val="00AB6B54"/>
    <w:rsid w:val="00AB70FF"/>
    <w:rsid w:val="00AC12E8"/>
    <w:rsid w:val="00AC1ECD"/>
    <w:rsid w:val="00AC501B"/>
    <w:rsid w:val="00AC5AE9"/>
    <w:rsid w:val="00AE2D20"/>
    <w:rsid w:val="00AE77BD"/>
    <w:rsid w:val="00AF7305"/>
    <w:rsid w:val="00B010CA"/>
    <w:rsid w:val="00B10093"/>
    <w:rsid w:val="00B22671"/>
    <w:rsid w:val="00B23843"/>
    <w:rsid w:val="00B425FE"/>
    <w:rsid w:val="00B47FD6"/>
    <w:rsid w:val="00B521AD"/>
    <w:rsid w:val="00B56051"/>
    <w:rsid w:val="00B56509"/>
    <w:rsid w:val="00B56F01"/>
    <w:rsid w:val="00B60B15"/>
    <w:rsid w:val="00B60DB3"/>
    <w:rsid w:val="00B7627F"/>
    <w:rsid w:val="00B80012"/>
    <w:rsid w:val="00B83EA3"/>
    <w:rsid w:val="00B85920"/>
    <w:rsid w:val="00B9587B"/>
    <w:rsid w:val="00B95D69"/>
    <w:rsid w:val="00B973BA"/>
    <w:rsid w:val="00BB1A73"/>
    <w:rsid w:val="00BB24C5"/>
    <w:rsid w:val="00BC342F"/>
    <w:rsid w:val="00BC3AF7"/>
    <w:rsid w:val="00BC3DCC"/>
    <w:rsid w:val="00BC4F60"/>
    <w:rsid w:val="00BE0891"/>
    <w:rsid w:val="00BF73BC"/>
    <w:rsid w:val="00C13869"/>
    <w:rsid w:val="00C14702"/>
    <w:rsid w:val="00C23C51"/>
    <w:rsid w:val="00C46136"/>
    <w:rsid w:val="00C50FBA"/>
    <w:rsid w:val="00C569D1"/>
    <w:rsid w:val="00C65B2B"/>
    <w:rsid w:val="00C6757F"/>
    <w:rsid w:val="00C717A2"/>
    <w:rsid w:val="00C851C8"/>
    <w:rsid w:val="00C91464"/>
    <w:rsid w:val="00C969E0"/>
    <w:rsid w:val="00CB3715"/>
    <w:rsid w:val="00CC66BE"/>
    <w:rsid w:val="00CD38BE"/>
    <w:rsid w:val="00CE4812"/>
    <w:rsid w:val="00CE63DF"/>
    <w:rsid w:val="00CE6BDF"/>
    <w:rsid w:val="00CF28CA"/>
    <w:rsid w:val="00D00EDE"/>
    <w:rsid w:val="00D12DC0"/>
    <w:rsid w:val="00D14D58"/>
    <w:rsid w:val="00D16021"/>
    <w:rsid w:val="00D22967"/>
    <w:rsid w:val="00D45318"/>
    <w:rsid w:val="00D538D3"/>
    <w:rsid w:val="00D5655F"/>
    <w:rsid w:val="00D612B1"/>
    <w:rsid w:val="00D6280B"/>
    <w:rsid w:val="00D74018"/>
    <w:rsid w:val="00D761B3"/>
    <w:rsid w:val="00D803DA"/>
    <w:rsid w:val="00D81B45"/>
    <w:rsid w:val="00D83C54"/>
    <w:rsid w:val="00D8748E"/>
    <w:rsid w:val="00D9273A"/>
    <w:rsid w:val="00D954B1"/>
    <w:rsid w:val="00DA31F4"/>
    <w:rsid w:val="00DA788E"/>
    <w:rsid w:val="00DB1B3E"/>
    <w:rsid w:val="00DB6585"/>
    <w:rsid w:val="00DD0924"/>
    <w:rsid w:val="00E00C96"/>
    <w:rsid w:val="00E12FE1"/>
    <w:rsid w:val="00E13808"/>
    <w:rsid w:val="00E1458B"/>
    <w:rsid w:val="00E2569F"/>
    <w:rsid w:val="00E5175E"/>
    <w:rsid w:val="00E52E10"/>
    <w:rsid w:val="00E573E9"/>
    <w:rsid w:val="00E86FD4"/>
    <w:rsid w:val="00E8795A"/>
    <w:rsid w:val="00E90BAF"/>
    <w:rsid w:val="00E93543"/>
    <w:rsid w:val="00EA0748"/>
    <w:rsid w:val="00EB2FA1"/>
    <w:rsid w:val="00EC033B"/>
    <w:rsid w:val="00ED7281"/>
    <w:rsid w:val="00EE1C9A"/>
    <w:rsid w:val="00EE2230"/>
    <w:rsid w:val="00EF7EF8"/>
    <w:rsid w:val="00F1644E"/>
    <w:rsid w:val="00F318EB"/>
    <w:rsid w:val="00F47293"/>
    <w:rsid w:val="00F5502D"/>
    <w:rsid w:val="00F63086"/>
    <w:rsid w:val="00F76380"/>
    <w:rsid w:val="00F83B2E"/>
    <w:rsid w:val="00F83D99"/>
    <w:rsid w:val="00F8599E"/>
    <w:rsid w:val="00F916EE"/>
    <w:rsid w:val="00F94CAF"/>
    <w:rsid w:val="00FB2D40"/>
    <w:rsid w:val="00FC1A76"/>
    <w:rsid w:val="00FC5C61"/>
    <w:rsid w:val="00FC6589"/>
    <w:rsid w:val="00FD145F"/>
    <w:rsid w:val="00FE2787"/>
    <w:rsid w:val="00FE4BA1"/>
    <w:rsid w:val="00FF31E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FF459"/>
  <w15:chartTrackingRefBased/>
  <w15:docId w15:val="{5890221F-9F39-4A3B-AC80-DDF7EF25E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9C4728"/>
    <w:pPr>
      <w:keepNext/>
      <w:keepLines/>
      <w:numPr>
        <w:numId w:val="4"/>
      </w:numPr>
      <w:spacing w:after="116" w:line="246" w:lineRule="auto"/>
      <w:ind w:left="12" w:hanging="10"/>
      <w:outlineLvl w:val="0"/>
    </w:pPr>
    <w:rPr>
      <w:rFonts w:ascii="Times New Roman" w:eastAsia="Times New Roman" w:hAnsi="Times New Roman" w:cs="Times New Roman"/>
      <w:b/>
      <w:color w:val="000000"/>
      <w:sz w:val="24"/>
      <w:lang w:eastAsia="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F3C"/>
    <w:pPr>
      <w:ind w:left="720"/>
      <w:contextualSpacing/>
    </w:pPr>
  </w:style>
  <w:style w:type="paragraph" w:styleId="Header">
    <w:name w:val="header"/>
    <w:basedOn w:val="Normal"/>
    <w:link w:val="HeaderChar"/>
    <w:uiPriority w:val="99"/>
    <w:unhideWhenUsed/>
    <w:rsid w:val="00254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F3C"/>
  </w:style>
  <w:style w:type="paragraph" w:styleId="Footer">
    <w:name w:val="footer"/>
    <w:basedOn w:val="Normal"/>
    <w:link w:val="FooterChar"/>
    <w:uiPriority w:val="99"/>
    <w:unhideWhenUsed/>
    <w:rsid w:val="00254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F3C"/>
  </w:style>
  <w:style w:type="paragraph" w:styleId="NoSpacing">
    <w:name w:val="No Spacing"/>
    <w:uiPriority w:val="1"/>
    <w:qFormat/>
    <w:rsid w:val="009930F8"/>
    <w:pPr>
      <w:spacing w:after="0" w:line="240" w:lineRule="auto"/>
    </w:pPr>
    <w:rPr>
      <w:lang w:val="en-US"/>
    </w:rPr>
  </w:style>
  <w:style w:type="character" w:customStyle="1" w:styleId="Heading1Char">
    <w:name w:val="Heading 1 Char"/>
    <w:basedOn w:val="DefaultParagraphFont"/>
    <w:link w:val="Heading1"/>
    <w:uiPriority w:val="9"/>
    <w:rsid w:val="009C4728"/>
    <w:rPr>
      <w:rFonts w:ascii="Times New Roman" w:eastAsia="Times New Roman" w:hAnsi="Times New Roman" w:cs="Times New Roman"/>
      <w:b/>
      <w:color w:val="000000"/>
      <w:sz w:val="24"/>
      <w:lang w:eastAsia="en-ZW"/>
    </w:rPr>
  </w:style>
  <w:style w:type="paragraph" w:customStyle="1" w:styleId="footnotedescription">
    <w:name w:val="footnote description"/>
    <w:next w:val="Normal"/>
    <w:link w:val="footnotedescriptionChar"/>
    <w:hidden/>
    <w:rsid w:val="009C4728"/>
    <w:pPr>
      <w:spacing w:after="32" w:line="240" w:lineRule="auto"/>
    </w:pPr>
    <w:rPr>
      <w:rFonts w:ascii="Calibri" w:eastAsia="Calibri" w:hAnsi="Calibri" w:cs="Calibri"/>
      <w:color w:val="000000"/>
      <w:sz w:val="20"/>
      <w:lang w:eastAsia="en-ZW"/>
    </w:rPr>
  </w:style>
  <w:style w:type="character" w:customStyle="1" w:styleId="footnotedescriptionChar">
    <w:name w:val="footnote description Char"/>
    <w:link w:val="footnotedescription"/>
    <w:rsid w:val="009C4728"/>
    <w:rPr>
      <w:rFonts w:ascii="Calibri" w:eastAsia="Calibri" w:hAnsi="Calibri" w:cs="Calibri"/>
      <w:color w:val="000000"/>
      <w:sz w:val="20"/>
      <w:lang w:eastAsia="en-ZW"/>
    </w:rPr>
  </w:style>
  <w:style w:type="character" w:customStyle="1" w:styleId="footnotemark">
    <w:name w:val="footnote mark"/>
    <w:hidden/>
    <w:rsid w:val="009C4728"/>
    <w:rPr>
      <w:rFonts w:ascii="Calibri" w:eastAsia="Calibri" w:hAnsi="Calibri" w:cs="Calibri"/>
      <w:color w:val="000000"/>
      <w:sz w:val="20"/>
      <w:vertAlign w:val="superscript"/>
    </w:rPr>
  </w:style>
  <w:style w:type="paragraph" w:styleId="NormalWeb">
    <w:name w:val="Normal (Web)"/>
    <w:basedOn w:val="Normal"/>
    <w:uiPriority w:val="99"/>
    <w:unhideWhenUsed/>
    <w:rsid w:val="00D45318"/>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styleId="Revision">
    <w:name w:val="Revision"/>
    <w:hidden/>
    <w:uiPriority w:val="99"/>
    <w:semiHidden/>
    <w:rsid w:val="006E16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1F2E3-7EA4-46DE-B294-454CC7F3F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5108</Words>
  <Characters>29119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mmamimine</dc:creator>
  <cp:keywords/>
  <dc:description/>
  <cp:lastModifiedBy>USR</cp:lastModifiedBy>
  <cp:revision>3</cp:revision>
  <cp:lastPrinted>2024-01-15T07:21:00Z</cp:lastPrinted>
  <dcterms:created xsi:type="dcterms:W3CDTF">2024-01-15T07:22:00Z</dcterms:created>
  <dcterms:modified xsi:type="dcterms:W3CDTF">2024-01-15T07:22:00Z</dcterms:modified>
</cp:coreProperties>
</file>