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5D" w:rsidRDefault="001D7D5D" w:rsidP="005C6AB5">
      <w:pPr>
        <w:jc w:val="center"/>
        <w:rPr>
          <w:rFonts w:ascii="Courier New" w:hAnsi="Courier New" w:cs="Courier New"/>
          <w:sz w:val="24"/>
          <w:szCs w:val="24"/>
        </w:rPr>
      </w:pPr>
    </w:p>
    <w:p w:rsidR="003E7D84" w:rsidRDefault="003E7D84" w:rsidP="005C6AB5">
      <w:pPr>
        <w:jc w:val="center"/>
        <w:rPr>
          <w:rFonts w:ascii="Courier New" w:hAnsi="Courier New" w:cs="Courier New"/>
          <w:sz w:val="24"/>
          <w:szCs w:val="24"/>
        </w:rPr>
      </w:pPr>
    </w:p>
    <w:p w:rsidR="005C6AB5" w:rsidRDefault="005C6AB5" w:rsidP="004B6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ANDREW     MACHAYA          v     FARM     AND     CITY     CENTRE</w:t>
      </w:r>
    </w:p>
    <w:p w:rsidR="004B6D4B" w:rsidRPr="000A702A" w:rsidRDefault="004B6D4B" w:rsidP="004B6D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6AB5" w:rsidRPr="000A702A" w:rsidRDefault="002C7F43" w:rsidP="005C6A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 xml:space="preserve">SUPREME </w:t>
      </w:r>
      <w:r w:rsidR="00480E93" w:rsidRPr="000A702A">
        <w:rPr>
          <w:rFonts w:ascii="Times New Roman" w:hAnsi="Times New Roman" w:cs="Times New Roman"/>
          <w:sz w:val="24"/>
          <w:szCs w:val="24"/>
        </w:rPr>
        <w:t>COURT OF ZIMBAB</w:t>
      </w:r>
      <w:r w:rsidR="005C6AB5" w:rsidRPr="000A702A">
        <w:rPr>
          <w:rFonts w:ascii="Times New Roman" w:hAnsi="Times New Roman" w:cs="Times New Roman"/>
          <w:sz w:val="24"/>
          <w:szCs w:val="24"/>
        </w:rPr>
        <w:t>WE</w:t>
      </w:r>
    </w:p>
    <w:p w:rsidR="005C6AB5" w:rsidRPr="000A702A" w:rsidRDefault="005C6AB5" w:rsidP="005C6A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GARWE JA, OMERJEE AJA &amp; GOWORA AJA</w:t>
      </w:r>
    </w:p>
    <w:p w:rsidR="005C6AB5" w:rsidRPr="000A702A" w:rsidRDefault="00873725" w:rsidP="005C6A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 xml:space="preserve">HARARE, FEBRUARY 22 &amp; MARCH 13, </w:t>
      </w:r>
      <w:r w:rsidR="005C6AB5" w:rsidRPr="000A702A">
        <w:rPr>
          <w:rFonts w:ascii="Times New Roman" w:hAnsi="Times New Roman" w:cs="Times New Roman"/>
          <w:sz w:val="24"/>
          <w:szCs w:val="24"/>
        </w:rPr>
        <w:t>2012</w:t>
      </w:r>
    </w:p>
    <w:p w:rsidR="006D4A61" w:rsidRPr="000A702A" w:rsidRDefault="006D4A61" w:rsidP="005C6A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A61" w:rsidRPr="000A702A" w:rsidRDefault="006D4A61" w:rsidP="005C6A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A61" w:rsidRPr="000A702A" w:rsidRDefault="006D4A61" w:rsidP="005F5E0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i/>
          <w:sz w:val="24"/>
          <w:szCs w:val="24"/>
        </w:rPr>
        <w:t>K Gama</w:t>
      </w:r>
      <w:r w:rsidRPr="000A702A">
        <w:rPr>
          <w:rFonts w:ascii="Times New Roman" w:hAnsi="Times New Roman" w:cs="Times New Roman"/>
          <w:sz w:val="24"/>
          <w:szCs w:val="24"/>
        </w:rPr>
        <w:t>, for the appellant</w:t>
      </w:r>
    </w:p>
    <w:p w:rsidR="006D4A61" w:rsidRPr="000A702A" w:rsidRDefault="006D4A61" w:rsidP="005F5E0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i/>
          <w:sz w:val="24"/>
          <w:szCs w:val="24"/>
        </w:rPr>
        <w:t>S Njerere</w:t>
      </w:r>
      <w:r w:rsidRPr="000A702A">
        <w:rPr>
          <w:rFonts w:ascii="Times New Roman" w:hAnsi="Times New Roman" w:cs="Times New Roman"/>
          <w:sz w:val="24"/>
          <w:szCs w:val="24"/>
        </w:rPr>
        <w:t>, for the respondent</w:t>
      </w:r>
    </w:p>
    <w:p w:rsidR="005C6AB5" w:rsidRPr="000A702A" w:rsidRDefault="005C6AB5" w:rsidP="0030767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07674" w:rsidRPr="000A702A" w:rsidRDefault="00603457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ab/>
      </w:r>
      <w:r w:rsidRPr="000A702A">
        <w:rPr>
          <w:rFonts w:ascii="Times New Roman" w:hAnsi="Times New Roman" w:cs="Times New Roman"/>
          <w:sz w:val="24"/>
          <w:szCs w:val="24"/>
        </w:rPr>
        <w:tab/>
        <w:t xml:space="preserve">OMERJEE AJA:  </w:t>
      </w:r>
      <w:r w:rsidR="00307674" w:rsidRPr="000A702A">
        <w:rPr>
          <w:rFonts w:ascii="Times New Roman" w:hAnsi="Times New Roman" w:cs="Times New Roman"/>
          <w:sz w:val="24"/>
          <w:szCs w:val="24"/>
        </w:rPr>
        <w:t>This is an appeal against the judgment o</w:t>
      </w:r>
      <w:r w:rsidR="00F5409B" w:rsidRPr="000A702A">
        <w:rPr>
          <w:rFonts w:ascii="Times New Roman" w:hAnsi="Times New Roman" w:cs="Times New Roman"/>
          <w:sz w:val="24"/>
          <w:szCs w:val="24"/>
        </w:rPr>
        <w:t>f the Labour Court in which the C</w:t>
      </w:r>
      <w:r w:rsidR="00307674" w:rsidRPr="000A702A">
        <w:rPr>
          <w:rFonts w:ascii="Times New Roman" w:hAnsi="Times New Roman" w:cs="Times New Roman"/>
          <w:sz w:val="24"/>
          <w:szCs w:val="24"/>
        </w:rPr>
        <w:t>ourt al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lowed an appeal against an </w:t>
      </w:r>
      <w:r w:rsidR="00307674" w:rsidRPr="000A702A">
        <w:rPr>
          <w:rFonts w:ascii="Times New Roman" w:hAnsi="Times New Roman" w:cs="Times New Roman"/>
          <w:sz w:val="24"/>
          <w:szCs w:val="24"/>
        </w:rPr>
        <w:t>award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made by an arbitrator, set aside the award </w:t>
      </w:r>
      <w:r w:rsidR="006D4A61" w:rsidRPr="000A702A">
        <w:rPr>
          <w:rFonts w:ascii="Times New Roman" w:hAnsi="Times New Roman" w:cs="Times New Roman"/>
          <w:sz w:val="24"/>
          <w:szCs w:val="24"/>
        </w:rPr>
        <w:t xml:space="preserve">and directed </w:t>
      </w:r>
      <w:r w:rsidR="00307674" w:rsidRPr="000A702A">
        <w:rPr>
          <w:rFonts w:ascii="Times New Roman" w:hAnsi="Times New Roman" w:cs="Times New Roman"/>
          <w:sz w:val="24"/>
          <w:szCs w:val="24"/>
        </w:rPr>
        <w:t>that the matter be set down for q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uantification before the </w:t>
      </w:r>
      <w:r w:rsidR="00307674" w:rsidRPr="000A702A">
        <w:rPr>
          <w:rFonts w:ascii="Times New Roman" w:hAnsi="Times New Roman" w:cs="Times New Roman"/>
          <w:sz w:val="24"/>
          <w:szCs w:val="24"/>
        </w:rPr>
        <w:t>Court.</w:t>
      </w:r>
    </w:p>
    <w:p w:rsidR="00D41B87" w:rsidRPr="000A702A" w:rsidRDefault="00D41B87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BCC" w:rsidRPr="000A702A" w:rsidRDefault="006D4A61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ab/>
      </w:r>
      <w:r w:rsidRPr="000A702A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D41B87" w:rsidRPr="000A702A">
        <w:rPr>
          <w:rFonts w:ascii="Times New Roman" w:hAnsi="Times New Roman" w:cs="Times New Roman"/>
          <w:sz w:val="24"/>
          <w:szCs w:val="24"/>
        </w:rPr>
        <w:t xml:space="preserve">background </w:t>
      </w:r>
      <w:r w:rsidRPr="000A702A">
        <w:rPr>
          <w:rFonts w:ascii="Times New Roman" w:hAnsi="Times New Roman" w:cs="Times New Roman"/>
          <w:sz w:val="24"/>
          <w:szCs w:val="24"/>
        </w:rPr>
        <w:t>relevant to the determination of this matter is as follows</w:t>
      </w:r>
      <w:r w:rsidR="00873725" w:rsidRPr="000A702A">
        <w:rPr>
          <w:rFonts w:ascii="Times New Roman" w:hAnsi="Times New Roman" w:cs="Times New Roman"/>
          <w:sz w:val="24"/>
          <w:szCs w:val="24"/>
        </w:rPr>
        <w:t xml:space="preserve">.  </w:t>
      </w:r>
      <w:r w:rsidRPr="000A702A">
        <w:rPr>
          <w:rFonts w:ascii="Times New Roman" w:hAnsi="Times New Roman" w:cs="Times New Roman"/>
          <w:sz w:val="24"/>
          <w:szCs w:val="24"/>
        </w:rPr>
        <w:t>The r</w:t>
      </w:r>
      <w:r w:rsidR="00D41B87" w:rsidRPr="000A702A">
        <w:rPr>
          <w:rFonts w:ascii="Times New Roman" w:hAnsi="Times New Roman" w:cs="Times New Roman"/>
          <w:sz w:val="24"/>
          <w:szCs w:val="24"/>
        </w:rPr>
        <w:t>espo</w:t>
      </w:r>
      <w:r w:rsidRPr="000A702A">
        <w:rPr>
          <w:rFonts w:ascii="Times New Roman" w:hAnsi="Times New Roman" w:cs="Times New Roman"/>
          <w:sz w:val="24"/>
          <w:szCs w:val="24"/>
        </w:rPr>
        <w:t>ndent was employed by the appellant as a</w:t>
      </w:r>
      <w:r w:rsidR="00D41B87" w:rsidRPr="000A702A">
        <w:rPr>
          <w:rFonts w:ascii="Times New Roman" w:hAnsi="Times New Roman" w:cs="Times New Roman"/>
          <w:sz w:val="24"/>
          <w:szCs w:val="24"/>
        </w:rPr>
        <w:t xml:space="preserve"> person</w:t>
      </w:r>
      <w:r w:rsidR="00EB2875" w:rsidRPr="000A702A">
        <w:rPr>
          <w:rFonts w:ascii="Times New Roman" w:hAnsi="Times New Roman" w:cs="Times New Roman"/>
          <w:sz w:val="24"/>
          <w:szCs w:val="24"/>
        </w:rPr>
        <w:t>ne</w:t>
      </w:r>
      <w:r w:rsidR="00D41B87" w:rsidRPr="000A702A">
        <w:rPr>
          <w:rFonts w:ascii="Times New Roman" w:hAnsi="Times New Roman" w:cs="Times New Roman"/>
          <w:sz w:val="24"/>
          <w:szCs w:val="24"/>
        </w:rPr>
        <w:t xml:space="preserve">l manager.  In or about 2003 the </w:t>
      </w:r>
      <w:r w:rsidRPr="000A702A">
        <w:rPr>
          <w:rFonts w:ascii="Times New Roman" w:hAnsi="Times New Roman" w:cs="Times New Roman"/>
          <w:sz w:val="24"/>
          <w:szCs w:val="24"/>
        </w:rPr>
        <w:t>respondent suspended the appella</w:t>
      </w:r>
      <w:r w:rsidR="00D41B87" w:rsidRPr="000A702A">
        <w:rPr>
          <w:rFonts w:ascii="Times New Roman" w:hAnsi="Times New Roman" w:cs="Times New Roman"/>
          <w:sz w:val="24"/>
          <w:szCs w:val="24"/>
        </w:rPr>
        <w:t>nt on allegation</w:t>
      </w:r>
      <w:r w:rsidRPr="000A702A">
        <w:rPr>
          <w:rFonts w:ascii="Times New Roman" w:hAnsi="Times New Roman" w:cs="Times New Roman"/>
          <w:sz w:val="24"/>
          <w:szCs w:val="24"/>
        </w:rPr>
        <w:t>s</w:t>
      </w:r>
      <w:r w:rsidR="00D41B87" w:rsidRPr="000A702A">
        <w:rPr>
          <w:rFonts w:ascii="Times New Roman" w:hAnsi="Times New Roman" w:cs="Times New Roman"/>
          <w:sz w:val="24"/>
          <w:szCs w:val="24"/>
        </w:rPr>
        <w:t xml:space="preserve"> of misconduct.  A hearing </w:t>
      </w:r>
      <w:r w:rsidRPr="000A702A">
        <w:rPr>
          <w:rFonts w:ascii="Times New Roman" w:hAnsi="Times New Roman" w:cs="Times New Roman"/>
          <w:sz w:val="24"/>
          <w:szCs w:val="24"/>
        </w:rPr>
        <w:t>to determine those</w:t>
      </w:r>
      <w:r w:rsidR="00D41B87" w:rsidRPr="000A702A">
        <w:rPr>
          <w:rFonts w:ascii="Times New Roman" w:hAnsi="Times New Roman" w:cs="Times New Roman"/>
          <w:sz w:val="24"/>
          <w:szCs w:val="24"/>
        </w:rPr>
        <w:t xml:space="preserve"> allegation</w:t>
      </w:r>
      <w:r w:rsidR="00F5409B" w:rsidRPr="000A702A">
        <w:rPr>
          <w:rFonts w:ascii="Times New Roman" w:hAnsi="Times New Roman" w:cs="Times New Roman"/>
          <w:sz w:val="24"/>
          <w:szCs w:val="24"/>
        </w:rPr>
        <w:t>s was aborted</w:t>
      </w:r>
      <w:r w:rsidRPr="000A702A">
        <w:rPr>
          <w:rFonts w:ascii="Times New Roman" w:hAnsi="Times New Roman" w:cs="Times New Roman"/>
          <w:sz w:val="24"/>
          <w:szCs w:val="24"/>
        </w:rPr>
        <w:t xml:space="preserve"> when it was realis</w:t>
      </w:r>
      <w:r w:rsidR="00BD0BCC" w:rsidRPr="000A702A">
        <w:rPr>
          <w:rFonts w:ascii="Times New Roman" w:hAnsi="Times New Roman" w:cs="Times New Roman"/>
          <w:sz w:val="24"/>
          <w:szCs w:val="24"/>
        </w:rPr>
        <w:t>ed that the code o</w:t>
      </w:r>
      <w:r w:rsidRPr="000A702A">
        <w:rPr>
          <w:rFonts w:ascii="Times New Roman" w:hAnsi="Times New Roman" w:cs="Times New Roman"/>
          <w:sz w:val="24"/>
          <w:szCs w:val="24"/>
        </w:rPr>
        <w:t>f conduct under which the appellant was charged was i</w:t>
      </w:r>
      <w:r w:rsidR="00BD0BCC" w:rsidRPr="000A702A">
        <w:rPr>
          <w:rFonts w:ascii="Times New Roman" w:hAnsi="Times New Roman" w:cs="Times New Roman"/>
          <w:sz w:val="24"/>
          <w:szCs w:val="24"/>
        </w:rPr>
        <w:t>napplicable.  No determination was made in respect of the allegation</w:t>
      </w:r>
      <w:r w:rsidRPr="000A702A">
        <w:rPr>
          <w:rFonts w:ascii="Times New Roman" w:hAnsi="Times New Roman" w:cs="Times New Roman"/>
          <w:sz w:val="24"/>
          <w:szCs w:val="24"/>
        </w:rPr>
        <w:t>s</w:t>
      </w:r>
      <w:r w:rsidR="00BD0BCC" w:rsidRPr="000A702A">
        <w:rPr>
          <w:rFonts w:ascii="Times New Roman" w:hAnsi="Times New Roman" w:cs="Times New Roman"/>
          <w:sz w:val="24"/>
          <w:szCs w:val="24"/>
        </w:rPr>
        <w:t xml:space="preserve"> of misconduct.</w:t>
      </w:r>
    </w:p>
    <w:p w:rsidR="00BD0BCC" w:rsidRPr="000A702A" w:rsidRDefault="00BD0BCC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E26" w:rsidRDefault="00BD0BCC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ab/>
      </w:r>
      <w:r w:rsidRPr="000A702A">
        <w:rPr>
          <w:rFonts w:ascii="Times New Roman" w:hAnsi="Times New Roman" w:cs="Times New Roman"/>
          <w:sz w:val="24"/>
          <w:szCs w:val="24"/>
        </w:rPr>
        <w:tab/>
      </w:r>
      <w:r w:rsidR="006D4A61" w:rsidRPr="000A702A">
        <w:rPr>
          <w:rFonts w:ascii="Times New Roman" w:hAnsi="Times New Roman" w:cs="Times New Roman"/>
          <w:sz w:val="24"/>
          <w:szCs w:val="24"/>
        </w:rPr>
        <w:t>In June 2000, the appell</w:t>
      </w:r>
      <w:r w:rsidR="003B1E26" w:rsidRPr="000A702A">
        <w:rPr>
          <w:rFonts w:ascii="Times New Roman" w:hAnsi="Times New Roman" w:cs="Times New Roman"/>
          <w:sz w:val="24"/>
          <w:szCs w:val="24"/>
        </w:rPr>
        <w:t xml:space="preserve">ant approached the Ministry of Labour complaining </w:t>
      </w:r>
      <w:r w:rsidR="006D4A61" w:rsidRPr="000A702A">
        <w:rPr>
          <w:rFonts w:ascii="Times New Roman" w:hAnsi="Times New Roman" w:cs="Times New Roman"/>
          <w:sz w:val="24"/>
          <w:szCs w:val="24"/>
        </w:rPr>
        <w:t xml:space="preserve">firstly </w:t>
      </w:r>
      <w:r w:rsidR="003B1E26" w:rsidRPr="000A702A">
        <w:rPr>
          <w:rFonts w:ascii="Times New Roman" w:hAnsi="Times New Roman" w:cs="Times New Roman"/>
          <w:sz w:val="24"/>
          <w:szCs w:val="24"/>
        </w:rPr>
        <w:t>that he had been unlawfully suspended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and secondly of </w:t>
      </w:r>
      <w:r w:rsidR="003B1E26" w:rsidRPr="000A702A">
        <w:rPr>
          <w:rFonts w:ascii="Times New Roman" w:hAnsi="Times New Roman" w:cs="Times New Roman"/>
          <w:sz w:val="24"/>
          <w:szCs w:val="24"/>
        </w:rPr>
        <w:t>other unfair labour practices.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 On 22 August 2001 a labour r</w:t>
      </w:r>
      <w:r w:rsidR="006D4A61" w:rsidRPr="000A702A">
        <w:rPr>
          <w:rFonts w:ascii="Times New Roman" w:hAnsi="Times New Roman" w:cs="Times New Roman"/>
          <w:sz w:val="24"/>
          <w:szCs w:val="24"/>
        </w:rPr>
        <w:t>e</w:t>
      </w:r>
      <w:r w:rsidR="003B1E26" w:rsidRPr="000A702A">
        <w:rPr>
          <w:rFonts w:ascii="Times New Roman" w:hAnsi="Times New Roman" w:cs="Times New Roman"/>
          <w:sz w:val="24"/>
          <w:szCs w:val="24"/>
        </w:rPr>
        <w:t>lation</w:t>
      </w:r>
      <w:r w:rsidR="006D4A61" w:rsidRPr="000A702A">
        <w:rPr>
          <w:rFonts w:ascii="Times New Roman" w:hAnsi="Times New Roman" w:cs="Times New Roman"/>
          <w:sz w:val="24"/>
          <w:szCs w:val="24"/>
        </w:rPr>
        <w:t>s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o</w:t>
      </w:r>
      <w:r w:rsidR="003B1E26" w:rsidRPr="000A702A">
        <w:rPr>
          <w:rFonts w:ascii="Times New Roman" w:hAnsi="Times New Roman" w:cs="Times New Roman"/>
          <w:sz w:val="24"/>
          <w:szCs w:val="24"/>
        </w:rPr>
        <w:t>fficer determi</w:t>
      </w:r>
      <w:r w:rsidR="006D4A61" w:rsidRPr="000A702A">
        <w:rPr>
          <w:rFonts w:ascii="Times New Roman" w:hAnsi="Times New Roman" w:cs="Times New Roman"/>
          <w:sz w:val="24"/>
          <w:szCs w:val="24"/>
        </w:rPr>
        <w:t xml:space="preserve">ned that the respondent had not made 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an application in terms of </w:t>
      </w:r>
      <w:r w:rsidR="003B1E26" w:rsidRPr="000A702A">
        <w:rPr>
          <w:rFonts w:ascii="Times New Roman" w:hAnsi="Times New Roman" w:cs="Times New Roman"/>
          <w:sz w:val="24"/>
          <w:szCs w:val="24"/>
        </w:rPr>
        <w:t xml:space="preserve">the provisions of </w:t>
      </w:r>
      <w:r w:rsidR="006D4A61" w:rsidRPr="000A702A">
        <w:rPr>
          <w:rFonts w:ascii="Times New Roman" w:hAnsi="Times New Roman" w:cs="Times New Roman"/>
          <w:sz w:val="24"/>
          <w:szCs w:val="24"/>
        </w:rPr>
        <w:t xml:space="preserve">s 2 of </w:t>
      </w:r>
      <w:r w:rsidR="003B1E26" w:rsidRPr="000A702A">
        <w:rPr>
          <w:rFonts w:ascii="Times New Roman" w:hAnsi="Times New Roman" w:cs="Times New Roman"/>
          <w:sz w:val="24"/>
          <w:szCs w:val="24"/>
        </w:rPr>
        <w:t>S.I 375/85 for</w:t>
      </w:r>
      <w:r w:rsidR="006D4A61" w:rsidRPr="000A702A">
        <w:rPr>
          <w:rFonts w:ascii="Times New Roman" w:hAnsi="Times New Roman" w:cs="Times New Roman"/>
          <w:sz w:val="24"/>
          <w:szCs w:val="24"/>
        </w:rPr>
        <w:t xml:space="preserve"> the dismissal of the appellant.  H</w:t>
      </w:r>
      <w:r w:rsidR="003B1E26" w:rsidRPr="000A702A">
        <w:rPr>
          <w:rFonts w:ascii="Times New Roman" w:hAnsi="Times New Roman" w:cs="Times New Roman"/>
          <w:sz w:val="24"/>
          <w:szCs w:val="24"/>
        </w:rPr>
        <w:t xml:space="preserve">e consequently ordered the respondent to pay the </w:t>
      </w:r>
      <w:r w:rsidR="006D4A61" w:rsidRPr="000A702A">
        <w:rPr>
          <w:rFonts w:ascii="Times New Roman" w:hAnsi="Times New Roman" w:cs="Times New Roman"/>
          <w:sz w:val="24"/>
          <w:szCs w:val="24"/>
        </w:rPr>
        <w:t>appellant the equivalent of four</w:t>
      </w:r>
      <w:r w:rsidR="003B1E26" w:rsidRPr="000A702A">
        <w:rPr>
          <w:rFonts w:ascii="Times New Roman" w:hAnsi="Times New Roman" w:cs="Times New Roman"/>
          <w:sz w:val="24"/>
          <w:szCs w:val="24"/>
        </w:rPr>
        <w:t xml:space="preserve"> months </w:t>
      </w:r>
      <w:r w:rsidR="003B1E26" w:rsidRPr="000A702A">
        <w:rPr>
          <w:rFonts w:ascii="Times New Roman" w:hAnsi="Times New Roman" w:cs="Times New Roman"/>
          <w:sz w:val="24"/>
          <w:szCs w:val="24"/>
        </w:rPr>
        <w:lastRenderedPageBreak/>
        <w:t>salary as compensation for loss of</w:t>
      </w:r>
      <w:r w:rsidR="005E60CA" w:rsidRPr="000A702A">
        <w:rPr>
          <w:rFonts w:ascii="Times New Roman" w:hAnsi="Times New Roman" w:cs="Times New Roman"/>
          <w:sz w:val="24"/>
          <w:szCs w:val="24"/>
        </w:rPr>
        <w:t xml:space="preserve"> employment.  On 3 September 200</w:t>
      </w:r>
      <w:r w:rsidR="003B1E26" w:rsidRPr="000A702A">
        <w:rPr>
          <w:rFonts w:ascii="Times New Roman" w:hAnsi="Times New Roman" w:cs="Times New Roman"/>
          <w:sz w:val="24"/>
          <w:szCs w:val="24"/>
        </w:rPr>
        <w:t xml:space="preserve">1 the </w:t>
      </w:r>
      <w:r w:rsidR="00F5409B" w:rsidRPr="000A702A">
        <w:rPr>
          <w:rFonts w:ascii="Times New Roman" w:hAnsi="Times New Roman" w:cs="Times New Roman"/>
          <w:sz w:val="24"/>
          <w:szCs w:val="24"/>
        </w:rPr>
        <w:t>appellant appealed to the s</w:t>
      </w:r>
      <w:r w:rsidR="006D4A61" w:rsidRPr="000A702A">
        <w:rPr>
          <w:rFonts w:ascii="Times New Roman" w:hAnsi="Times New Roman" w:cs="Times New Roman"/>
          <w:sz w:val="24"/>
          <w:szCs w:val="24"/>
        </w:rPr>
        <w:t>enior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labour r</w:t>
      </w:r>
      <w:r w:rsidR="003B1E26" w:rsidRPr="000A702A">
        <w:rPr>
          <w:rFonts w:ascii="Times New Roman" w:hAnsi="Times New Roman" w:cs="Times New Roman"/>
          <w:sz w:val="24"/>
          <w:szCs w:val="24"/>
        </w:rPr>
        <w:t>elation</w:t>
      </w:r>
      <w:r w:rsidR="006D4A61" w:rsidRPr="000A702A">
        <w:rPr>
          <w:rFonts w:ascii="Times New Roman" w:hAnsi="Times New Roman" w:cs="Times New Roman"/>
          <w:sz w:val="24"/>
          <w:szCs w:val="24"/>
        </w:rPr>
        <w:t>s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o</w:t>
      </w:r>
      <w:r w:rsidR="003B1E26" w:rsidRPr="000A702A">
        <w:rPr>
          <w:rFonts w:ascii="Times New Roman" w:hAnsi="Times New Roman" w:cs="Times New Roman"/>
          <w:sz w:val="24"/>
          <w:szCs w:val="24"/>
        </w:rPr>
        <w:t>fficer against that de</w:t>
      </w:r>
      <w:r w:rsidR="006D4A61" w:rsidRPr="000A702A">
        <w:rPr>
          <w:rFonts w:ascii="Times New Roman" w:hAnsi="Times New Roman" w:cs="Times New Roman"/>
          <w:sz w:val="24"/>
          <w:szCs w:val="24"/>
        </w:rPr>
        <w:t xml:space="preserve">cision and the respondent cross-appealed </w:t>
      </w:r>
      <w:r w:rsidR="003B1E26" w:rsidRPr="000A702A">
        <w:rPr>
          <w:rFonts w:ascii="Times New Roman" w:hAnsi="Times New Roman" w:cs="Times New Roman"/>
          <w:sz w:val="24"/>
          <w:szCs w:val="24"/>
        </w:rPr>
        <w:t xml:space="preserve">on 11 October 2001.  </w:t>
      </w:r>
    </w:p>
    <w:p w:rsidR="00D44368" w:rsidRPr="000A702A" w:rsidRDefault="00D44368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313" w:rsidRPr="000A702A" w:rsidRDefault="00F5409B" w:rsidP="00D44368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The senior labour r</w:t>
      </w:r>
      <w:r w:rsidR="003B1E26" w:rsidRPr="000A702A">
        <w:rPr>
          <w:rFonts w:ascii="Times New Roman" w:hAnsi="Times New Roman" w:cs="Times New Roman"/>
          <w:sz w:val="24"/>
          <w:szCs w:val="24"/>
        </w:rPr>
        <w:t xml:space="preserve">elations </w:t>
      </w:r>
      <w:r w:rsidRPr="000A702A">
        <w:rPr>
          <w:rFonts w:ascii="Times New Roman" w:hAnsi="Times New Roman" w:cs="Times New Roman"/>
          <w:sz w:val="24"/>
          <w:szCs w:val="24"/>
        </w:rPr>
        <w:t>o</w:t>
      </w:r>
      <w:r w:rsidR="00DB753D" w:rsidRPr="000A702A">
        <w:rPr>
          <w:rFonts w:ascii="Times New Roman" w:hAnsi="Times New Roman" w:cs="Times New Roman"/>
          <w:sz w:val="24"/>
          <w:szCs w:val="24"/>
        </w:rPr>
        <w:t>ffi</w:t>
      </w:r>
      <w:r w:rsidR="00141012" w:rsidRPr="000A702A">
        <w:rPr>
          <w:rFonts w:ascii="Times New Roman" w:hAnsi="Times New Roman" w:cs="Times New Roman"/>
          <w:sz w:val="24"/>
          <w:szCs w:val="24"/>
        </w:rPr>
        <w:t>cer on 27 November 2003 determined that</w:t>
      </w:r>
      <w:r w:rsidR="00DB753D" w:rsidRPr="000A702A">
        <w:rPr>
          <w:rFonts w:ascii="Times New Roman" w:hAnsi="Times New Roman" w:cs="Times New Roman"/>
          <w:sz w:val="24"/>
          <w:szCs w:val="24"/>
        </w:rPr>
        <w:t xml:space="preserve"> no application to dismi</w:t>
      </w:r>
      <w:r w:rsidR="00141012" w:rsidRPr="000A702A">
        <w:rPr>
          <w:rFonts w:ascii="Times New Roman" w:hAnsi="Times New Roman" w:cs="Times New Roman"/>
          <w:sz w:val="24"/>
          <w:szCs w:val="24"/>
        </w:rPr>
        <w:t>ss the appellant had been made</w:t>
      </w:r>
      <w:r w:rsidR="00DB753D" w:rsidRPr="000A702A">
        <w:rPr>
          <w:rFonts w:ascii="Times New Roman" w:hAnsi="Times New Roman" w:cs="Times New Roman"/>
          <w:sz w:val="24"/>
          <w:szCs w:val="24"/>
        </w:rPr>
        <w:t xml:space="preserve"> by </w:t>
      </w:r>
      <w:r w:rsidR="00141012" w:rsidRPr="000A702A">
        <w:rPr>
          <w:rFonts w:ascii="Times New Roman" w:hAnsi="Times New Roman" w:cs="Times New Roman"/>
          <w:sz w:val="24"/>
          <w:szCs w:val="24"/>
        </w:rPr>
        <w:t>t</w:t>
      </w:r>
      <w:r w:rsidR="00DB753D" w:rsidRPr="000A702A">
        <w:rPr>
          <w:rFonts w:ascii="Times New Roman" w:hAnsi="Times New Roman" w:cs="Times New Roman"/>
          <w:sz w:val="24"/>
          <w:szCs w:val="24"/>
        </w:rPr>
        <w:t>he respondent</w:t>
      </w:r>
      <w:r w:rsidRPr="000A702A">
        <w:rPr>
          <w:rFonts w:ascii="Times New Roman" w:hAnsi="Times New Roman" w:cs="Times New Roman"/>
          <w:sz w:val="24"/>
          <w:szCs w:val="24"/>
        </w:rPr>
        <w:t>.</w:t>
      </w:r>
      <w:r w:rsidR="00DB753D"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3108D0" w:rsidRPr="000A702A">
        <w:rPr>
          <w:rFonts w:ascii="Times New Roman" w:hAnsi="Times New Roman" w:cs="Times New Roman"/>
          <w:sz w:val="24"/>
          <w:szCs w:val="24"/>
        </w:rPr>
        <w:t xml:space="preserve"> Without inquiring into the merits</w:t>
      </w:r>
      <w:r w:rsidRPr="000A702A">
        <w:rPr>
          <w:rFonts w:ascii="Times New Roman" w:hAnsi="Times New Roman" w:cs="Times New Roman"/>
          <w:sz w:val="24"/>
          <w:szCs w:val="24"/>
        </w:rPr>
        <w:t>, h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e then ordered the reinstatement </w:t>
      </w:r>
      <w:r w:rsidR="00DB753D" w:rsidRPr="000A702A">
        <w:rPr>
          <w:rFonts w:ascii="Times New Roman" w:hAnsi="Times New Roman" w:cs="Times New Roman"/>
          <w:sz w:val="24"/>
          <w:szCs w:val="24"/>
        </w:rPr>
        <w:t xml:space="preserve">of the appellant without loss of pay </w:t>
      </w:r>
      <w:r w:rsidR="00141012" w:rsidRPr="000A702A">
        <w:rPr>
          <w:rFonts w:ascii="Times New Roman" w:hAnsi="Times New Roman" w:cs="Times New Roman"/>
          <w:sz w:val="24"/>
          <w:szCs w:val="24"/>
        </w:rPr>
        <w:t>and benefits from the date of su</w:t>
      </w:r>
      <w:r w:rsidRPr="000A702A">
        <w:rPr>
          <w:rFonts w:ascii="Times New Roman" w:hAnsi="Times New Roman" w:cs="Times New Roman"/>
          <w:sz w:val="24"/>
          <w:szCs w:val="24"/>
        </w:rPr>
        <w:t>spension.  In the alternative he</w:t>
      </w:r>
      <w:r w:rsidR="005E60CA" w:rsidRPr="000A702A">
        <w:rPr>
          <w:rFonts w:ascii="Times New Roman" w:hAnsi="Times New Roman" w:cs="Times New Roman"/>
          <w:sz w:val="24"/>
          <w:szCs w:val="24"/>
        </w:rPr>
        <w:t xml:space="preserve"> ordered that the appellant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 be paid </w:t>
      </w:r>
      <w:r w:rsidR="00DB753D" w:rsidRPr="000A702A">
        <w:rPr>
          <w:rFonts w:ascii="Times New Roman" w:hAnsi="Times New Roman" w:cs="Times New Roman"/>
          <w:sz w:val="24"/>
          <w:szCs w:val="24"/>
        </w:rPr>
        <w:t xml:space="preserve">his salary 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and benefits </w:t>
      </w:r>
      <w:r w:rsidR="00DB753D" w:rsidRPr="000A702A">
        <w:rPr>
          <w:rFonts w:ascii="Times New Roman" w:hAnsi="Times New Roman" w:cs="Times New Roman"/>
          <w:sz w:val="24"/>
          <w:szCs w:val="24"/>
        </w:rPr>
        <w:t xml:space="preserve">from the date of suspension 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to the date of determination and damages </w:t>
      </w:r>
      <w:r w:rsidRPr="000A702A">
        <w:rPr>
          <w:rFonts w:ascii="Times New Roman" w:hAnsi="Times New Roman" w:cs="Times New Roman"/>
          <w:sz w:val="24"/>
          <w:szCs w:val="24"/>
        </w:rPr>
        <w:t>in lieu of reinstatement in</w:t>
      </w:r>
      <w:r w:rsidR="00DB753D"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a sum to </w:t>
      </w:r>
      <w:r w:rsidR="00DB753D" w:rsidRPr="000A702A">
        <w:rPr>
          <w:rFonts w:ascii="Times New Roman" w:hAnsi="Times New Roman" w:cs="Times New Roman"/>
          <w:sz w:val="24"/>
          <w:szCs w:val="24"/>
        </w:rPr>
        <w:t>be agreed to by both parties.</w:t>
      </w:r>
    </w:p>
    <w:p w:rsidR="00276313" w:rsidRPr="000A702A" w:rsidRDefault="00276313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73AF" w:rsidRPr="000A702A" w:rsidRDefault="00276313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ab/>
      </w:r>
      <w:r w:rsidRPr="000A702A">
        <w:rPr>
          <w:rFonts w:ascii="Times New Roman" w:hAnsi="Times New Roman" w:cs="Times New Roman"/>
          <w:sz w:val="24"/>
          <w:szCs w:val="24"/>
        </w:rPr>
        <w:tab/>
        <w:t>On 31 Januar</w:t>
      </w:r>
      <w:r w:rsidR="003108D0" w:rsidRPr="000A702A">
        <w:rPr>
          <w:rFonts w:ascii="Times New Roman" w:hAnsi="Times New Roman" w:cs="Times New Roman"/>
          <w:sz w:val="24"/>
          <w:szCs w:val="24"/>
        </w:rPr>
        <w:t xml:space="preserve">y 2003 the respondent appealed </w:t>
      </w:r>
      <w:r w:rsidRPr="000A702A">
        <w:rPr>
          <w:rFonts w:ascii="Times New Roman" w:hAnsi="Times New Roman" w:cs="Times New Roman"/>
          <w:sz w:val="24"/>
          <w:szCs w:val="24"/>
        </w:rPr>
        <w:t>to the Labour Relations Tribunal against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 that decision but then withdrew </w:t>
      </w:r>
      <w:r w:rsidR="00F073AF" w:rsidRPr="000A702A">
        <w:rPr>
          <w:rFonts w:ascii="Times New Roman" w:hAnsi="Times New Roman" w:cs="Times New Roman"/>
          <w:sz w:val="24"/>
          <w:szCs w:val="24"/>
        </w:rPr>
        <w:t>that appeal on 26 March 2003.</w:t>
      </w:r>
    </w:p>
    <w:p w:rsidR="00F073AF" w:rsidRPr="000A702A" w:rsidRDefault="00F073AF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2D0C" w:rsidRPr="000A702A" w:rsidRDefault="00F073AF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ab/>
      </w:r>
      <w:r w:rsidRPr="000A702A">
        <w:rPr>
          <w:rFonts w:ascii="Times New Roman" w:hAnsi="Times New Roman" w:cs="Times New Roman"/>
          <w:sz w:val="24"/>
          <w:szCs w:val="24"/>
        </w:rPr>
        <w:tab/>
        <w:t>On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 11 June 2003 the appellant was </w:t>
      </w:r>
      <w:r w:rsidRPr="000A702A">
        <w:rPr>
          <w:rFonts w:ascii="Times New Roman" w:hAnsi="Times New Roman" w:cs="Times New Roman"/>
          <w:sz w:val="24"/>
          <w:szCs w:val="24"/>
        </w:rPr>
        <w:t xml:space="preserve">paid </w:t>
      </w:r>
      <w:r w:rsidR="00F5409B" w:rsidRPr="000A702A">
        <w:rPr>
          <w:rFonts w:ascii="Times New Roman" w:hAnsi="Times New Roman" w:cs="Times New Roman"/>
          <w:sz w:val="24"/>
          <w:szCs w:val="24"/>
        </w:rPr>
        <w:t>his</w:t>
      </w:r>
      <w:r w:rsidR="00CC474F" w:rsidRPr="000A702A">
        <w:rPr>
          <w:rFonts w:ascii="Times New Roman" w:hAnsi="Times New Roman" w:cs="Times New Roman"/>
          <w:sz w:val="24"/>
          <w:szCs w:val="24"/>
        </w:rPr>
        <w:t xml:space="preserve"> arrears in respect of salaries and benefits in the sum of Z$1 62 516.19</w:t>
      </w:r>
      <w:r w:rsidRPr="000A702A">
        <w:rPr>
          <w:rFonts w:ascii="Times New Roman" w:hAnsi="Times New Roman" w:cs="Times New Roman"/>
          <w:sz w:val="24"/>
          <w:szCs w:val="24"/>
        </w:rPr>
        <w:t xml:space="preserve"> by 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the </w:t>
      </w:r>
      <w:r w:rsidRPr="000A702A">
        <w:rPr>
          <w:rFonts w:ascii="Times New Roman" w:hAnsi="Times New Roman" w:cs="Times New Roman"/>
          <w:sz w:val="24"/>
          <w:szCs w:val="24"/>
        </w:rPr>
        <w:t>respondent</w:t>
      </w:r>
      <w:r w:rsidR="00873725" w:rsidRPr="000A702A">
        <w:rPr>
          <w:rFonts w:ascii="Times New Roman" w:hAnsi="Times New Roman" w:cs="Times New Roman"/>
          <w:sz w:val="24"/>
          <w:szCs w:val="24"/>
        </w:rPr>
        <w:t>.</w:t>
      </w:r>
      <w:r w:rsidR="00141012" w:rsidRPr="000A702A">
        <w:rPr>
          <w:rFonts w:ascii="Times New Roman" w:hAnsi="Times New Roman" w:cs="Times New Roman"/>
          <w:sz w:val="24"/>
          <w:szCs w:val="24"/>
        </w:rPr>
        <w:t xml:space="preserve">  In due co</w:t>
      </w:r>
      <w:r w:rsidR="00DE096D" w:rsidRPr="000A702A">
        <w:rPr>
          <w:rFonts w:ascii="Times New Roman" w:hAnsi="Times New Roman" w:cs="Times New Roman"/>
          <w:sz w:val="24"/>
          <w:szCs w:val="24"/>
        </w:rPr>
        <w:t>u</w:t>
      </w:r>
      <w:r w:rsidR="00141012" w:rsidRPr="000A702A">
        <w:rPr>
          <w:rFonts w:ascii="Times New Roman" w:hAnsi="Times New Roman" w:cs="Times New Roman"/>
          <w:sz w:val="24"/>
          <w:szCs w:val="24"/>
        </w:rPr>
        <w:t>r</w:t>
      </w:r>
      <w:r w:rsidR="00DE096D" w:rsidRPr="000A702A">
        <w:rPr>
          <w:rFonts w:ascii="Times New Roman" w:hAnsi="Times New Roman" w:cs="Times New Roman"/>
          <w:sz w:val="24"/>
          <w:szCs w:val="24"/>
        </w:rPr>
        <w:t>se the matter was referred to an arbitrator who a</w:t>
      </w:r>
      <w:r w:rsidR="00141012" w:rsidRPr="000A702A">
        <w:rPr>
          <w:rFonts w:ascii="Times New Roman" w:hAnsi="Times New Roman" w:cs="Times New Roman"/>
          <w:sz w:val="24"/>
          <w:szCs w:val="24"/>
        </w:rPr>
        <w:t>warded the appellant thirty</w:t>
      </w:r>
      <w:r w:rsidR="00DE096D" w:rsidRPr="000A702A">
        <w:rPr>
          <w:rFonts w:ascii="Times New Roman" w:hAnsi="Times New Roman" w:cs="Times New Roman"/>
          <w:sz w:val="24"/>
          <w:szCs w:val="24"/>
        </w:rPr>
        <w:t xml:space="preserve"> months salary in lieu of reinstatement and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802264" w:rsidRPr="000A702A">
        <w:rPr>
          <w:rFonts w:ascii="Times New Roman" w:hAnsi="Times New Roman" w:cs="Times New Roman"/>
          <w:sz w:val="24"/>
          <w:szCs w:val="24"/>
        </w:rPr>
        <w:t>back pay from the</w:t>
      </w:r>
      <w:r w:rsidR="00DE096D" w:rsidRPr="000A702A">
        <w:rPr>
          <w:rFonts w:ascii="Times New Roman" w:hAnsi="Times New Roman" w:cs="Times New Roman"/>
          <w:sz w:val="24"/>
          <w:szCs w:val="24"/>
        </w:rPr>
        <w:t xml:space="preserve"> date of suspension to 26 March 2003 being the</w:t>
      </w:r>
      <w:r w:rsidR="00EB2875" w:rsidRPr="000A702A">
        <w:rPr>
          <w:rFonts w:ascii="Times New Roman" w:hAnsi="Times New Roman" w:cs="Times New Roman"/>
          <w:sz w:val="24"/>
          <w:szCs w:val="24"/>
        </w:rPr>
        <w:t xml:space="preserve"> date when the respondent i</w:t>
      </w:r>
      <w:r w:rsidR="00802264" w:rsidRPr="000A702A">
        <w:rPr>
          <w:rFonts w:ascii="Times New Roman" w:hAnsi="Times New Roman" w:cs="Times New Roman"/>
          <w:sz w:val="24"/>
          <w:szCs w:val="24"/>
        </w:rPr>
        <w:t>nform</w:t>
      </w:r>
      <w:r w:rsidR="00DE096D" w:rsidRPr="000A702A">
        <w:rPr>
          <w:rFonts w:ascii="Times New Roman" w:hAnsi="Times New Roman" w:cs="Times New Roman"/>
          <w:sz w:val="24"/>
          <w:szCs w:val="24"/>
        </w:rPr>
        <w:t xml:space="preserve">ed the appellant of </w:t>
      </w:r>
      <w:r w:rsidR="00802264" w:rsidRPr="000A702A">
        <w:rPr>
          <w:rFonts w:ascii="Times New Roman" w:hAnsi="Times New Roman" w:cs="Times New Roman"/>
          <w:sz w:val="24"/>
          <w:szCs w:val="24"/>
        </w:rPr>
        <w:t xml:space="preserve">its decision to pay </w:t>
      </w:r>
      <w:r w:rsidR="00DE096D" w:rsidRPr="000A702A">
        <w:rPr>
          <w:rFonts w:ascii="Times New Roman" w:hAnsi="Times New Roman" w:cs="Times New Roman"/>
          <w:sz w:val="24"/>
          <w:szCs w:val="24"/>
        </w:rPr>
        <w:t>damages.  The r</w:t>
      </w:r>
      <w:r w:rsidR="00802264" w:rsidRPr="000A702A">
        <w:rPr>
          <w:rFonts w:ascii="Times New Roman" w:hAnsi="Times New Roman" w:cs="Times New Roman"/>
          <w:sz w:val="24"/>
          <w:szCs w:val="24"/>
        </w:rPr>
        <w:t xml:space="preserve">espondent 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then </w:t>
      </w:r>
      <w:r w:rsidR="00802264" w:rsidRPr="000A702A">
        <w:rPr>
          <w:rFonts w:ascii="Times New Roman" w:hAnsi="Times New Roman" w:cs="Times New Roman"/>
          <w:sz w:val="24"/>
          <w:szCs w:val="24"/>
        </w:rPr>
        <w:t xml:space="preserve">appealed </w:t>
      </w:r>
      <w:r w:rsidR="00DE096D" w:rsidRPr="000A702A">
        <w:rPr>
          <w:rFonts w:ascii="Times New Roman" w:hAnsi="Times New Roman" w:cs="Times New Roman"/>
          <w:sz w:val="24"/>
          <w:szCs w:val="24"/>
        </w:rPr>
        <w:t xml:space="preserve">to the Labour </w:t>
      </w:r>
      <w:r w:rsidR="00802264" w:rsidRPr="000A702A">
        <w:rPr>
          <w:rFonts w:ascii="Times New Roman" w:hAnsi="Times New Roman" w:cs="Times New Roman"/>
          <w:sz w:val="24"/>
          <w:szCs w:val="24"/>
        </w:rPr>
        <w:t>Court</w:t>
      </w:r>
      <w:r w:rsidR="00CC474F" w:rsidRPr="000A702A">
        <w:rPr>
          <w:rFonts w:ascii="Times New Roman" w:hAnsi="Times New Roman" w:cs="Times New Roman"/>
          <w:sz w:val="24"/>
          <w:szCs w:val="24"/>
        </w:rPr>
        <w:t>,</w:t>
      </w:r>
      <w:r w:rsidR="00802264"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DE096D" w:rsidRPr="000A702A">
        <w:rPr>
          <w:rFonts w:ascii="Times New Roman" w:hAnsi="Times New Roman" w:cs="Times New Roman"/>
          <w:sz w:val="24"/>
          <w:szCs w:val="24"/>
        </w:rPr>
        <w:t>which made</w:t>
      </w:r>
      <w:r w:rsidR="00802264" w:rsidRPr="000A702A">
        <w:rPr>
          <w:rFonts w:ascii="Times New Roman" w:hAnsi="Times New Roman" w:cs="Times New Roman"/>
          <w:sz w:val="24"/>
          <w:szCs w:val="24"/>
        </w:rPr>
        <w:t xml:space="preserve"> the determination which forms </w:t>
      </w:r>
      <w:r w:rsidR="00DE096D" w:rsidRPr="000A702A">
        <w:rPr>
          <w:rFonts w:ascii="Times New Roman" w:hAnsi="Times New Roman" w:cs="Times New Roman"/>
          <w:sz w:val="24"/>
          <w:szCs w:val="24"/>
        </w:rPr>
        <w:t>the subject</w:t>
      </w:r>
      <w:r w:rsidR="00802264" w:rsidRPr="000A702A">
        <w:rPr>
          <w:rFonts w:ascii="Times New Roman" w:hAnsi="Times New Roman" w:cs="Times New Roman"/>
          <w:sz w:val="24"/>
          <w:szCs w:val="24"/>
        </w:rPr>
        <w:t xml:space="preserve"> matter</w:t>
      </w:r>
      <w:r w:rsidR="00DE096D" w:rsidRPr="000A702A">
        <w:rPr>
          <w:rFonts w:ascii="Times New Roman" w:hAnsi="Times New Roman" w:cs="Times New Roman"/>
          <w:sz w:val="24"/>
          <w:szCs w:val="24"/>
        </w:rPr>
        <w:t xml:space="preserve"> of th</w:t>
      </w:r>
      <w:r w:rsidR="00802264" w:rsidRPr="000A702A">
        <w:rPr>
          <w:rFonts w:ascii="Times New Roman" w:hAnsi="Times New Roman" w:cs="Times New Roman"/>
          <w:sz w:val="24"/>
          <w:szCs w:val="24"/>
        </w:rPr>
        <w:t>is</w:t>
      </w:r>
      <w:r w:rsidR="00DE096D" w:rsidRPr="000A702A">
        <w:rPr>
          <w:rFonts w:ascii="Times New Roman" w:hAnsi="Times New Roman" w:cs="Times New Roman"/>
          <w:sz w:val="24"/>
          <w:szCs w:val="24"/>
        </w:rPr>
        <w:t xml:space="preserve"> appeal</w:t>
      </w:r>
      <w:r w:rsidR="00BA2D0C" w:rsidRPr="000A702A">
        <w:rPr>
          <w:rFonts w:ascii="Times New Roman" w:hAnsi="Times New Roman" w:cs="Times New Roman"/>
          <w:sz w:val="24"/>
          <w:szCs w:val="24"/>
        </w:rPr>
        <w:t>.</w:t>
      </w:r>
    </w:p>
    <w:p w:rsidR="00BA2D0C" w:rsidRPr="000A702A" w:rsidRDefault="00BA2D0C" w:rsidP="00C0753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2D0C" w:rsidRPr="000A702A" w:rsidRDefault="00BA2D0C" w:rsidP="008912C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ab/>
      </w:r>
      <w:r w:rsidRPr="000A702A">
        <w:rPr>
          <w:rFonts w:ascii="Times New Roman" w:hAnsi="Times New Roman" w:cs="Times New Roman"/>
          <w:sz w:val="24"/>
          <w:szCs w:val="24"/>
        </w:rPr>
        <w:tab/>
        <w:t>The Labour Court in its determination made a number of findings</w:t>
      </w:r>
      <w:r w:rsidR="00F5409B" w:rsidRPr="000A702A">
        <w:rPr>
          <w:rFonts w:ascii="Times New Roman" w:hAnsi="Times New Roman" w:cs="Times New Roman"/>
          <w:sz w:val="24"/>
          <w:szCs w:val="24"/>
        </w:rPr>
        <w:t>.  F</w:t>
      </w:r>
      <w:r w:rsidRPr="000A702A">
        <w:rPr>
          <w:rFonts w:ascii="Times New Roman" w:hAnsi="Times New Roman" w:cs="Times New Roman"/>
          <w:sz w:val="24"/>
          <w:szCs w:val="24"/>
        </w:rPr>
        <w:t>irstly</w:t>
      </w:r>
      <w:r w:rsidR="00CC474F" w:rsidRPr="000A702A">
        <w:rPr>
          <w:rFonts w:ascii="Times New Roman" w:hAnsi="Times New Roman" w:cs="Times New Roman"/>
          <w:sz w:val="24"/>
          <w:szCs w:val="24"/>
        </w:rPr>
        <w:t>,</w:t>
      </w:r>
      <w:r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that the arbitrator had erred </w:t>
      </w:r>
      <w:r w:rsidR="008912C6" w:rsidRPr="000A702A">
        <w:rPr>
          <w:rFonts w:ascii="Times New Roman" w:hAnsi="Times New Roman" w:cs="Times New Roman"/>
          <w:sz w:val="24"/>
          <w:szCs w:val="24"/>
        </w:rPr>
        <w:t>in   quantifying</w:t>
      </w:r>
      <w:r w:rsidRPr="000A702A">
        <w:rPr>
          <w:rFonts w:ascii="Times New Roman" w:hAnsi="Times New Roman" w:cs="Times New Roman"/>
          <w:sz w:val="24"/>
          <w:szCs w:val="24"/>
        </w:rPr>
        <w:t xml:space="preserve"> damages in </w:t>
      </w:r>
      <w:r w:rsidR="008912C6" w:rsidRPr="000A702A">
        <w:rPr>
          <w:rFonts w:ascii="Times New Roman" w:hAnsi="Times New Roman" w:cs="Times New Roman"/>
          <w:sz w:val="24"/>
          <w:szCs w:val="24"/>
        </w:rPr>
        <w:t xml:space="preserve">the </w:t>
      </w:r>
      <w:r w:rsidRPr="000A702A">
        <w:rPr>
          <w:rFonts w:ascii="Times New Roman" w:hAnsi="Times New Roman" w:cs="Times New Roman"/>
          <w:sz w:val="24"/>
          <w:szCs w:val="24"/>
        </w:rPr>
        <w:t>absence of evidence</w:t>
      </w:r>
      <w:r w:rsidR="008912C6" w:rsidRPr="000A702A">
        <w:rPr>
          <w:rFonts w:ascii="Times New Roman" w:hAnsi="Times New Roman" w:cs="Times New Roman"/>
          <w:sz w:val="24"/>
          <w:szCs w:val="24"/>
        </w:rPr>
        <w:t xml:space="preserve"> justifying such award</w:t>
      </w:r>
      <w:r w:rsidRPr="000A702A">
        <w:rPr>
          <w:rFonts w:ascii="Times New Roman" w:hAnsi="Times New Roman" w:cs="Times New Roman"/>
          <w:sz w:val="24"/>
          <w:szCs w:val="24"/>
        </w:rPr>
        <w:t>.</w:t>
      </w:r>
      <w:r w:rsidR="008912C6"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Pr="000A702A">
        <w:rPr>
          <w:rFonts w:ascii="Times New Roman" w:hAnsi="Times New Roman" w:cs="Times New Roman"/>
          <w:sz w:val="24"/>
          <w:szCs w:val="24"/>
        </w:rPr>
        <w:t>Secondly, that the arbitrator erred in f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inding that the only </w:t>
      </w:r>
      <w:r w:rsidR="00CC474F" w:rsidRPr="000A702A">
        <w:rPr>
          <w:rFonts w:ascii="Times New Roman" w:hAnsi="Times New Roman" w:cs="Times New Roman"/>
          <w:sz w:val="24"/>
          <w:szCs w:val="24"/>
        </w:rPr>
        <w:t>position</w:t>
      </w:r>
      <w:r w:rsidRPr="000A702A">
        <w:rPr>
          <w:rFonts w:ascii="Times New Roman" w:hAnsi="Times New Roman" w:cs="Times New Roman"/>
          <w:sz w:val="24"/>
          <w:szCs w:val="24"/>
        </w:rPr>
        <w:t xml:space="preserve"> the appellant </w:t>
      </w:r>
      <w:r w:rsidR="00CC474F" w:rsidRPr="000A702A">
        <w:rPr>
          <w:rFonts w:ascii="Times New Roman" w:hAnsi="Times New Roman" w:cs="Times New Roman"/>
          <w:sz w:val="24"/>
          <w:szCs w:val="24"/>
        </w:rPr>
        <w:lastRenderedPageBreak/>
        <w:t xml:space="preserve">could have taken </w:t>
      </w:r>
      <w:r w:rsidR="008912C6" w:rsidRPr="000A702A">
        <w:rPr>
          <w:rFonts w:ascii="Times New Roman" w:hAnsi="Times New Roman" w:cs="Times New Roman"/>
          <w:sz w:val="24"/>
          <w:szCs w:val="24"/>
        </w:rPr>
        <w:t xml:space="preserve">was that of </w:t>
      </w:r>
      <w:r w:rsidR="00F5409B" w:rsidRPr="000A702A">
        <w:rPr>
          <w:rFonts w:ascii="Times New Roman" w:hAnsi="Times New Roman" w:cs="Times New Roman"/>
          <w:sz w:val="24"/>
          <w:szCs w:val="24"/>
        </w:rPr>
        <w:t>a personnel</w:t>
      </w:r>
      <w:r w:rsidRPr="000A702A">
        <w:rPr>
          <w:rFonts w:ascii="Times New Roman" w:hAnsi="Times New Roman" w:cs="Times New Roman"/>
          <w:sz w:val="24"/>
          <w:szCs w:val="24"/>
        </w:rPr>
        <w:t xml:space="preserve"> manager.</w:t>
      </w:r>
      <w:r w:rsidR="008912C6" w:rsidRPr="000A702A">
        <w:rPr>
          <w:rFonts w:ascii="Times New Roman" w:hAnsi="Times New Roman" w:cs="Times New Roman"/>
          <w:sz w:val="24"/>
          <w:szCs w:val="24"/>
        </w:rPr>
        <w:t xml:space="preserve">  </w:t>
      </w:r>
      <w:r w:rsidR="00F5409B" w:rsidRPr="000A702A">
        <w:rPr>
          <w:rFonts w:ascii="Times New Roman" w:hAnsi="Times New Roman" w:cs="Times New Roman"/>
          <w:sz w:val="24"/>
          <w:szCs w:val="24"/>
        </w:rPr>
        <w:t>Thirdly</w:t>
      </w:r>
      <w:r w:rsidR="00CC474F" w:rsidRPr="000A702A">
        <w:rPr>
          <w:rFonts w:ascii="Times New Roman" w:hAnsi="Times New Roman" w:cs="Times New Roman"/>
          <w:sz w:val="24"/>
          <w:szCs w:val="24"/>
        </w:rPr>
        <w:t>,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that the arbitrator </w:t>
      </w:r>
      <w:r w:rsidRPr="000A702A">
        <w:rPr>
          <w:rFonts w:ascii="Times New Roman" w:hAnsi="Times New Roman" w:cs="Times New Roman"/>
          <w:sz w:val="24"/>
          <w:szCs w:val="24"/>
        </w:rPr>
        <w:t>erred in f</w:t>
      </w:r>
      <w:r w:rsidR="008912C6" w:rsidRPr="000A702A">
        <w:rPr>
          <w:rFonts w:ascii="Times New Roman" w:hAnsi="Times New Roman" w:cs="Times New Roman"/>
          <w:sz w:val="24"/>
          <w:szCs w:val="24"/>
        </w:rPr>
        <w:t xml:space="preserve">inding that the damages payable to the appellant were to </w:t>
      </w:r>
      <w:r w:rsidRPr="000A702A">
        <w:rPr>
          <w:rFonts w:ascii="Times New Roman" w:hAnsi="Times New Roman" w:cs="Times New Roman"/>
          <w:sz w:val="24"/>
          <w:szCs w:val="24"/>
        </w:rPr>
        <w:t xml:space="preserve">be based on </w:t>
      </w:r>
      <w:r w:rsidR="008912C6" w:rsidRPr="000A702A">
        <w:rPr>
          <w:rFonts w:ascii="Times New Roman" w:hAnsi="Times New Roman" w:cs="Times New Roman"/>
          <w:sz w:val="24"/>
          <w:szCs w:val="24"/>
        </w:rPr>
        <w:t>wage rates prevailing at the time of the award.</w:t>
      </w:r>
    </w:p>
    <w:p w:rsidR="008912C6" w:rsidRPr="000A702A" w:rsidRDefault="008912C6" w:rsidP="008912C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07A" w:rsidRPr="000A702A" w:rsidRDefault="008912C6" w:rsidP="00E7007A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On the issues raised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by the appellant</w:t>
      </w:r>
      <w:r w:rsidR="00E7007A" w:rsidRPr="000A702A">
        <w:rPr>
          <w:rFonts w:ascii="Times New Roman" w:hAnsi="Times New Roman" w:cs="Times New Roman"/>
          <w:sz w:val="24"/>
          <w:szCs w:val="24"/>
        </w:rPr>
        <w:t xml:space="preserve"> and in particular that he had been wron</w:t>
      </w:r>
      <w:r w:rsidRPr="000A702A">
        <w:rPr>
          <w:rFonts w:ascii="Times New Roman" w:hAnsi="Times New Roman" w:cs="Times New Roman"/>
          <w:sz w:val="24"/>
          <w:szCs w:val="24"/>
        </w:rPr>
        <w:t>gfully suspended by the responden</w:t>
      </w:r>
      <w:r w:rsidR="00E7007A" w:rsidRPr="000A702A">
        <w:rPr>
          <w:rFonts w:ascii="Times New Roman" w:hAnsi="Times New Roman" w:cs="Times New Roman"/>
          <w:sz w:val="24"/>
          <w:szCs w:val="24"/>
        </w:rPr>
        <w:t>t</w:t>
      </w:r>
      <w:r w:rsidRPr="000A702A">
        <w:rPr>
          <w:rFonts w:ascii="Times New Roman" w:hAnsi="Times New Roman" w:cs="Times New Roman"/>
          <w:sz w:val="24"/>
          <w:szCs w:val="24"/>
        </w:rPr>
        <w:t>,</w:t>
      </w:r>
      <w:r w:rsidR="00E7007A" w:rsidRPr="000A702A">
        <w:rPr>
          <w:rFonts w:ascii="Times New Roman" w:hAnsi="Times New Roman" w:cs="Times New Roman"/>
          <w:sz w:val="24"/>
          <w:szCs w:val="24"/>
        </w:rPr>
        <w:t xml:space="preserve"> the court </w:t>
      </w:r>
      <w:r w:rsidR="00E7007A" w:rsidRPr="000A702A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="00F5409B" w:rsidRPr="000A702A">
        <w:rPr>
          <w:rFonts w:ascii="Times New Roman" w:hAnsi="Times New Roman" w:cs="Times New Roman"/>
          <w:sz w:val="24"/>
          <w:szCs w:val="24"/>
        </w:rPr>
        <w:t>found that this</w:t>
      </w:r>
      <w:r w:rsidRPr="000A702A">
        <w:rPr>
          <w:rFonts w:ascii="Times New Roman" w:hAnsi="Times New Roman" w:cs="Times New Roman"/>
          <w:sz w:val="24"/>
          <w:szCs w:val="24"/>
        </w:rPr>
        <w:t xml:space="preserve"> was </w:t>
      </w:r>
      <w:r w:rsidR="00E7007A" w:rsidRPr="000A702A">
        <w:rPr>
          <w:rFonts w:ascii="Times New Roman" w:hAnsi="Times New Roman" w:cs="Times New Roman"/>
          <w:sz w:val="24"/>
          <w:szCs w:val="24"/>
        </w:rPr>
        <w:t xml:space="preserve">an </w:t>
      </w:r>
      <w:r w:rsidRPr="000A702A">
        <w:rPr>
          <w:rFonts w:ascii="Times New Roman" w:hAnsi="Times New Roman" w:cs="Times New Roman"/>
          <w:sz w:val="24"/>
          <w:szCs w:val="24"/>
        </w:rPr>
        <w:t>“</w:t>
      </w:r>
      <w:r w:rsidR="00E7007A" w:rsidRPr="000A702A">
        <w:rPr>
          <w:rFonts w:ascii="Times New Roman" w:hAnsi="Times New Roman" w:cs="Times New Roman"/>
          <w:sz w:val="24"/>
          <w:szCs w:val="24"/>
        </w:rPr>
        <w:t>after thought</w:t>
      </w:r>
      <w:r w:rsidRPr="000A702A">
        <w:rPr>
          <w:rFonts w:ascii="Times New Roman" w:hAnsi="Times New Roman" w:cs="Times New Roman"/>
          <w:sz w:val="24"/>
          <w:szCs w:val="24"/>
        </w:rPr>
        <w:t>” on his part as it had not been raised</w:t>
      </w:r>
      <w:r w:rsidR="00E7007A" w:rsidRPr="000A702A">
        <w:rPr>
          <w:rFonts w:ascii="Times New Roman" w:hAnsi="Times New Roman" w:cs="Times New Roman"/>
          <w:sz w:val="24"/>
          <w:szCs w:val="24"/>
        </w:rPr>
        <w:t xml:space="preserve"> before the arbitrator.  The record of proceeding</w:t>
      </w:r>
      <w:r w:rsidR="00873725" w:rsidRPr="000A702A">
        <w:rPr>
          <w:rFonts w:ascii="Times New Roman" w:hAnsi="Times New Roman" w:cs="Times New Roman"/>
          <w:sz w:val="24"/>
          <w:szCs w:val="24"/>
        </w:rPr>
        <w:t xml:space="preserve">s </w:t>
      </w:r>
      <w:r w:rsidRPr="000A702A">
        <w:rPr>
          <w:rFonts w:ascii="Times New Roman" w:hAnsi="Times New Roman" w:cs="Times New Roman"/>
          <w:sz w:val="24"/>
          <w:szCs w:val="24"/>
        </w:rPr>
        <w:t>before</w:t>
      </w:r>
      <w:r w:rsidR="00F5409B" w:rsidRPr="000A702A">
        <w:rPr>
          <w:rFonts w:ascii="Times New Roman" w:hAnsi="Times New Roman" w:cs="Times New Roman"/>
          <w:sz w:val="24"/>
          <w:szCs w:val="24"/>
        </w:rPr>
        <w:t xml:space="preserve"> the s</w:t>
      </w:r>
      <w:r w:rsidR="00E7007A" w:rsidRPr="000A702A">
        <w:rPr>
          <w:rFonts w:ascii="Times New Roman" w:hAnsi="Times New Roman" w:cs="Times New Roman"/>
          <w:sz w:val="24"/>
          <w:szCs w:val="24"/>
        </w:rPr>
        <w:t>e</w:t>
      </w:r>
      <w:r w:rsidRPr="000A702A">
        <w:rPr>
          <w:rFonts w:ascii="Times New Roman" w:hAnsi="Times New Roman" w:cs="Times New Roman"/>
          <w:sz w:val="24"/>
          <w:szCs w:val="24"/>
        </w:rPr>
        <w:t xml:space="preserve">nior </w:t>
      </w:r>
      <w:r w:rsidR="00F5409B" w:rsidRPr="000A702A">
        <w:rPr>
          <w:rFonts w:ascii="Times New Roman" w:hAnsi="Times New Roman" w:cs="Times New Roman"/>
          <w:sz w:val="24"/>
          <w:szCs w:val="24"/>
        </w:rPr>
        <w:t>labour relation o</w:t>
      </w:r>
      <w:r w:rsidRPr="000A702A">
        <w:rPr>
          <w:rFonts w:ascii="Times New Roman" w:hAnsi="Times New Roman" w:cs="Times New Roman"/>
          <w:sz w:val="24"/>
          <w:szCs w:val="24"/>
        </w:rPr>
        <w:t>fficer had</w:t>
      </w:r>
      <w:r w:rsidR="00E7007A" w:rsidRPr="000A702A">
        <w:rPr>
          <w:rFonts w:ascii="Times New Roman" w:hAnsi="Times New Roman" w:cs="Times New Roman"/>
          <w:sz w:val="24"/>
          <w:szCs w:val="24"/>
        </w:rPr>
        <w:t xml:space="preserve"> not </w:t>
      </w:r>
      <w:r w:rsidRPr="000A702A">
        <w:rPr>
          <w:rFonts w:ascii="Times New Roman" w:hAnsi="Times New Roman" w:cs="Times New Roman"/>
          <w:sz w:val="24"/>
          <w:szCs w:val="24"/>
        </w:rPr>
        <w:t xml:space="preserve">been placed </w:t>
      </w:r>
      <w:r w:rsidR="00E7007A" w:rsidRPr="000A702A">
        <w:rPr>
          <w:rFonts w:ascii="Times New Roman" w:hAnsi="Times New Roman" w:cs="Times New Roman"/>
          <w:sz w:val="24"/>
          <w:szCs w:val="24"/>
        </w:rPr>
        <w:t xml:space="preserve">before the court </w:t>
      </w:r>
      <w:r w:rsidR="00E7007A" w:rsidRPr="000A702A">
        <w:rPr>
          <w:rFonts w:ascii="Times New Roman" w:hAnsi="Times New Roman" w:cs="Times New Roman"/>
          <w:i/>
          <w:sz w:val="24"/>
          <w:szCs w:val="24"/>
        </w:rPr>
        <w:t>a quo</w:t>
      </w:r>
      <w:r w:rsidRPr="000A702A">
        <w:rPr>
          <w:rFonts w:ascii="Times New Roman" w:hAnsi="Times New Roman" w:cs="Times New Roman"/>
          <w:sz w:val="24"/>
          <w:szCs w:val="24"/>
        </w:rPr>
        <w:t xml:space="preserve"> by the parties</w:t>
      </w:r>
      <w:r w:rsidR="00E7007A" w:rsidRPr="000A702A">
        <w:rPr>
          <w:rFonts w:ascii="Times New Roman" w:hAnsi="Times New Roman" w:cs="Times New Roman"/>
          <w:sz w:val="24"/>
          <w:szCs w:val="24"/>
        </w:rPr>
        <w:t>.</w:t>
      </w:r>
    </w:p>
    <w:p w:rsidR="00C01264" w:rsidRPr="000A702A" w:rsidRDefault="00C01264" w:rsidP="00E7007A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C01264" w:rsidRPr="000A702A" w:rsidRDefault="00C01264" w:rsidP="00E7007A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It is apparent from the record that although the r</w:t>
      </w:r>
      <w:r w:rsidR="008912C6" w:rsidRPr="000A702A">
        <w:rPr>
          <w:rFonts w:ascii="Times New Roman" w:hAnsi="Times New Roman" w:cs="Times New Roman"/>
          <w:sz w:val="24"/>
          <w:szCs w:val="24"/>
        </w:rPr>
        <w:t xml:space="preserve">espondent claims that </w:t>
      </w:r>
      <w:r w:rsidRPr="000A702A">
        <w:rPr>
          <w:rFonts w:ascii="Times New Roman" w:hAnsi="Times New Roman" w:cs="Times New Roman"/>
          <w:sz w:val="24"/>
          <w:szCs w:val="24"/>
        </w:rPr>
        <w:t>an application to</w:t>
      </w:r>
      <w:r w:rsidR="008912C6" w:rsidRPr="000A702A">
        <w:rPr>
          <w:rFonts w:ascii="Times New Roman" w:hAnsi="Times New Roman" w:cs="Times New Roman"/>
          <w:sz w:val="24"/>
          <w:szCs w:val="24"/>
        </w:rPr>
        <w:t xml:space="preserve"> dismiss the appellant was made in terms </w:t>
      </w:r>
      <w:r w:rsidRPr="000A702A">
        <w:rPr>
          <w:rFonts w:ascii="Times New Roman" w:hAnsi="Times New Roman" w:cs="Times New Roman"/>
          <w:sz w:val="24"/>
          <w:szCs w:val="24"/>
        </w:rPr>
        <w:t>of S.I. 371/</w:t>
      </w:r>
      <w:r w:rsidR="009158A0" w:rsidRPr="000A702A">
        <w:rPr>
          <w:rFonts w:ascii="Times New Roman" w:hAnsi="Times New Roman" w:cs="Times New Roman"/>
          <w:sz w:val="24"/>
          <w:szCs w:val="24"/>
        </w:rPr>
        <w:t>85, no such application appears to have been received by the Minister and consequent</w:t>
      </w:r>
      <w:r w:rsidR="002617F7" w:rsidRPr="000A702A">
        <w:rPr>
          <w:rFonts w:ascii="Times New Roman" w:hAnsi="Times New Roman" w:cs="Times New Roman"/>
          <w:sz w:val="24"/>
          <w:szCs w:val="24"/>
        </w:rPr>
        <w:t>ly</w:t>
      </w:r>
      <w:r w:rsidR="008E6674" w:rsidRPr="000A702A">
        <w:rPr>
          <w:rFonts w:ascii="Times New Roman" w:hAnsi="Times New Roman" w:cs="Times New Roman"/>
          <w:sz w:val="24"/>
          <w:szCs w:val="24"/>
        </w:rPr>
        <w:t xml:space="preserve"> no approval</w:t>
      </w:r>
      <w:r w:rsidR="002617F7" w:rsidRPr="000A702A">
        <w:rPr>
          <w:rFonts w:ascii="Times New Roman" w:hAnsi="Times New Roman" w:cs="Times New Roman"/>
          <w:sz w:val="24"/>
          <w:szCs w:val="24"/>
        </w:rPr>
        <w:t xml:space="preserve"> for the dismissal</w:t>
      </w:r>
      <w:r w:rsidR="009158A0" w:rsidRPr="000A702A">
        <w:rPr>
          <w:rFonts w:ascii="Times New Roman" w:hAnsi="Times New Roman" w:cs="Times New Roman"/>
          <w:sz w:val="24"/>
          <w:szCs w:val="24"/>
        </w:rPr>
        <w:t xml:space="preserve"> of the appellant was given by the Minister.  It is common </w:t>
      </w:r>
      <w:proofErr w:type="gramStart"/>
      <w:r w:rsidR="009158A0" w:rsidRPr="000A702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="009158A0" w:rsidRPr="000A702A">
        <w:rPr>
          <w:rFonts w:ascii="Times New Roman" w:hAnsi="Times New Roman" w:cs="Times New Roman"/>
          <w:sz w:val="24"/>
          <w:szCs w:val="24"/>
        </w:rPr>
        <w:t xml:space="preserve"> that at the relevant time the appellant could only ha</w:t>
      </w:r>
      <w:r w:rsidR="008E6674" w:rsidRPr="000A702A">
        <w:rPr>
          <w:rFonts w:ascii="Times New Roman" w:hAnsi="Times New Roman" w:cs="Times New Roman"/>
          <w:sz w:val="24"/>
          <w:szCs w:val="24"/>
        </w:rPr>
        <w:t>ve been dismissed in terms of the provisions of S.I. 371/85</w:t>
      </w:r>
      <w:r w:rsidR="009158A0" w:rsidRPr="000A702A">
        <w:rPr>
          <w:rFonts w:ascii="Times New Roman" w:hAnsi="Times New Roman" w:cs="Times New Roman"/>
          <w:sz w:val="24"/>
          <w:szCs w:val="24"/>
        </w:rPr>
        <w:t>.</w:t>
      </w:r>
    </w:p>
    <w:p w:rsidR="002617F7" w:rsidRPr="000A702A" w:rsidRDefault="002617F7" w:rsidP="00E7007A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D7D5D" w:rsidRPr="000A702A" w:rsidRDefault="002617F7" w:rsidP="00E7007A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The</w:t>
      </w:r>
      <w:r w:rsidR="00925903" w:rsidRPr="000A702A">
        <w:rPr>
          <w:rFonts w:ascii="Times New Roman" w:hAnsi="Times New Roman" w:cs="Times New Roman"/>
          <w:sz w:val="24"/>
          <w:szCs w:val="24"/>
        </w:rPr>
        <w:t xml:space="preserve"> papers fi</w:t>
      </w:r>
      <w:r w:rsidR="008E6674" w:rsidRPr="000A702A">
        <w:rPr>
          <w:rFonts w:ascii="Times New Roman" w:hAnsi="Times New Roman" w:cs="Times New Roman"/>
          <w:sz w:val="24"/>
          <w:szCs w:val="24"/>
        </w:rPr>
        <w:t>led of record reveal that at all</w:t>
      </w:r>
      <w:r w:rsidR="00925903" w:rsidRPr="000A702A">
        <w:rPr>
          <w:rFonts w:ascii="Times New Roman" w:hAnsi="Times New Roman" w:cs="Times New Roman"/>
          <w:sz w:val="24"/>
          <w:szCs w:val="24"/>
        </w:rPr>
        <w:t xml:space="preserve"> time</w:t>
      </w:r>
      <w:r w:rsidR="008E6674" w:rsidRPr="000A702A">
        <w:rPr>
          <w:rFonts w:ascii="Times New Roman" w:hAnsi="Times New Roman" w:cs="Times New Roman"/>
          <w:sz w:val="24"/>
          <w:szCs w:val="24"/>
        </w:rPr>
        <w:t>s</w:t>
      </w:r>
      <w:r w:rsidR="00925903" w:rsidRPr="000A702A">
        <w:rPr>
          <w:rFonts w:ascii="Times New Roman" w:hAnsi="Times New Roman" w:cs="Times New Roman"/>
          <w:sz w:val="24"/>
          <w:szCs w:val="24"/>
        </w:rPr>
        <w:t xml:space="preserve"> the appellant complained that he had been unlawfully suspended and that he remained an employee of the respondent. Indeed one of the issues rais</w:t>
      </w:r>
      <w:r w:rsidR="00F5409B" w:rsidRPr="000A702A">
        <w:rPr>
          <w:rFonts w:ascii="Times New Roman" w:hAnsi="Times New Roman" w:cs="Times New Roman"/>
          <w:sz w:val="24"/>
          <w:szCs w:val="24"/>
        </w:rPr>
        <w:t>ed by the appellant before the senior labour relations o</w:t>
      </w:r>
      <w:r w:rsidR="00925903" w:rsidRPr="000A702A">
        <w:rPr>
          <w:rFonts w:ascii="Times New Roman" w:hAnsi="Times New Roman" w:cs="Times New Roman"/>
          <w:sz w:val="24"/>
          <w:szCs w:val="24"/>
        </w:rPr>
        <w:t>fficer and</w:t>
      </w:r>
      <w:r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8E6674" w:rsidRPr="000A702A">
        <w:rPr>
          <w:rFonts w:ascii="Times New Roman" w:hAnsi="Times New Roman" w:cs="Times New Roman"/>
          <w:sz w:val="24"/>
          <w:szCs w:val="24"/>
        </w:rPr>
        <w:t>the arbitrator was the statu</w:t>
      </w:r>
      <w:r w:rsidR="00925903" w:rsidRPr="000A702A">
        <w:rPr>
          <w:rFonts w:ascii="Times New Roman" w:hAnsi="Times New Roman" w:cs="Times New Roman"/>
          <w:sz w:val="24"/>
          <w:szCs w:val="24"/>
        </w:rPr>
        <w:t>s of his</w:t>
      </w:r>
      <w:r w:rsidR="00E827BB" w:rsidRPr="000A702A">
        <w:rPr>
          <w:rFonts w:ascii="Times New Roman" w:hAnsi="Times New Roman" w:cs="Times New Roman"/>
          <w:sz w:val="24"/>
          <w:szCs w:val="24"/>
        </w:rPr>
        <w:t xml:space="preserve">     </w:t>
      </w:r>
      <w:r w:rsidR="008E6674" w:rsidRPr="000A702A">
        <w:rPr>
          <w:rFonts w:ascii="Times New Roman" w:hAnsi="Times New Roman" w:cs="Times New Roman"/>
          <w:sz w:val="24"/>
          <w:szCs w:val="24"/>
        </w:rPr>
        <w:t>contract of employment</w:t>
      </w:r>
      <w:r w:rsidR="00F5409B" w:rsidRPr="000A702A">
        <w:rPr>
          <w:rFonts w:ascii="Times New Roman" w:hAnsi="Times New Roman" w:cs="Times New Roman"/>
          <w:sz w:val="24"/>
          <w:szCs w:val="24"/>
        </w:rPr>
        <w:t>.  However</w:t>
      </w:r>
      <w:r w:rsidR="008E6674" w:rsidRPr="000A702A">
        <w:rPr>
          <w:rFonts w:ascii="Times New Roman" w:hAnsi="Times New Roman" w:cs="Times New Roman"/>
          <w:sz w:val="24"/>
          <w:szCs w:val="24"/>
        </w:rPr>
        <w:t xml:space="preserve"> n</w:t>
      </w:r>
      <w:r w:rsidR="00E827BB" w:rsidRPr="000A702A">
        <w:rPr>
          <w:rFonts w:ascii="Times New Roman" w:hAnsi="Times New Roman" w:cs="Times New Roman"/>
          <w:sz w:val="24"/>
          <w:szCs w:val="24"/>
        </w:rPr>
        <w:t xml:space="preserve">either </w:t>
      </w:r>
      <w:r w:rsidR="00F5409B" w:rsidRPr="000A702A">
        <w:rPr>
          <w:rFonts w:ascii="Times New Roman" w:hAnsi="Times New Roman" w:cs="Times New Roman"/>
          <w:sz w:val="24"/>
          <w:szCs w:val="24"/>
        </w:rPr>
        <w:t>of the</w:t>
      </w:r>
      <w:r w:rsidR="008E6674" w:rsidRPr="000A702A">
        <w:rPr>
          <w:rFonts w:ascii="Times New Roman" w:hAnsi="Times New Roman" w:cs="Times New Roman"/>
          <w:sz w:val="24"/>
          <w:szCs w:val="24"/>
        </w:rPr>
        <w:t>m made a determination of this</w:t>
      </w:r>
      <w:r w:rsidR="001D7D5D" w:rsidRPr="000A702A">
        <w:rPr>
          <w:rFonts w:ascii="Times New Roman" w:hAnsi="Times New Roman" w:cs="Times New Roman"/>
          <w:sz w:val="24"/>
          <w:szCs w:val="24"/>
        </w:rPr>
        <w:t xml:space="preserve"> issue.</w:t>
      </w:r>
    </w:p>
    <w:p w:rsidR="001D7D5D" w:rsidRPr="000A702A" w:rsidRDefault="001D7D5D" w:rsidP="00E7007A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D551BA" w:rsidRPr="000A702A" w:rsidRDefault="005E60CA" w:rsidP="00D44368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 xml:space="preserve">In </w:t>
      </w:r>
      <w:r w:rsidR="00CC474F" w:rsidRPr="000A702A">
        <w:rPr>
          <w:rFonts w:ascii="Times New Roman" w:hAnsi="Times New Roman" w:cs="Times New Roman"/>
          <w:sz w:val="24"/>
          <w:szCs w:val="24"/>
        </w:rPr>
        <w:t>light of the observations I have just made</w:t>
      </w:r>
      <w:r w:rsidR="008E6674" w:rsidRPr="000A702A">
        <w:rPr>
          <w:rFonts w:ascii="Times New Roman" w:hAnsi="Times New Roman" w:cs="Times New Roman"/>
          <w:sz w:val="24"/>
          <w:szCs w:val="24"/>
        </w:rPr>
        <w:t>,</w:t>
      </w:r>
      <w:r w:rsidR="001D7D5D" w:rsidRPr="000A702A">
        <w:rPr>
          <w:rFonts w:ascii="Times New Roman" w:hAnsi="Times New Roman" w:cs="Times New Roman"/>
          <w:sz w:val="24"/>
          <w:szCs w:val="24"/>
        </w:rPr>
        <w:t xml:space="preserve"> the finding by the Labou</w:t>
      </w:r>
      <w:r w:rsidR="008E6674" w:rsidRPr="000A702A">
        <w:rPr>
          <w:rFonts w:ascii="Times New Roman" w:hAnsi="Times New Roman" w:cs="Times New Roman"/>
          <w:sz w:val="24"/>
          <w:szCs w:val="24"/>
        </w:rPr>
        <w:t xml:space="preserve">r Court that the question of the respondent’s </w:t>
      </w:r>
      <w:r w:rsidR="001D7D5D" w:rsidRPr="000A702A">
        <w:rPr>
          <w:rFonts w:ascii="Times New Roman" w:hAnsi="Times New Roman" w:cs="Times New Roman"/>
          <w:sz w:val="24"/>
          <w:szCs w:val="24"/>
        </w:rPr>
        <w:t xml:space="preserve">employment </w:t>
      </w:r>
      <w:r w:rsidR="008E6674" w:rsidRPr="000A702A">
        <w:rPr>
          <w:rFonts w:ascii="Times New Roman" w:hAnsi="Times New Roman" w:cs="Times New Roman"/>
          <w:sz w:val="24"/>
          <w:szCs w:val="24"/>
        </w:rPr>
        <w:t>status had not been raised in proceedings</w:t>
      </w:r>
      <w:r w:rsidR="00D551BA" w:rsidRPr="000A702A">
        <w:rPr>
          <w:rFonts w:ascii="Times New Roman" w:hAnsi="Times New Roman" w:cs="Times New Roman"/>
          <w:sz w:val="24"/>
          <w:szCs w:val="24"/>
        </w:rPr>
        <w:t xml:space="preserve"> before the arbitrator is a misdirection.</w:t>
      </w:r>
    </w:p>
    <w:p w:rsidR="002617F7" w:rsidRPr="000A702A" w:rsidRDefault="008E6674" w:rsidP="00C525AE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 xml:space="preserve">The issue </w:t>
      </w:r>
      <w:r w:rsidR="00F5409B" w:rsidRPr="000A702A">
        <w:rPr>
          <w:rFonts w:ascii="Times New Roman" w:hAnsi="Times New Roman" w:cs="Times New Roman"/>
          <w:sz w:val="24"/>
          <w:szCs w:val="24"/>
        </w:rPr>
        <w:t>of the employment statu</w:t>
      </w:r>
      <w:r w:rsidR="00D551BA" w:rsidRPr="000A702A">
        <w:rPr>
          <w:rFonts w:ascii="Times New Roman" w:hAnsi="Times New Roman" w:cs="Times New Roman"/>
          <w:sz w:val="24"/>
          <w:szCs w:val="24"/>
        </w:rPr>
        <w:t>s of the appellant was consistently raised by him and was an important matter.</w:t>
      </w:r>
      <w:r w:rsidR="00C525AE" w:rsidRPr="000A702A">
        <w:rPr>
          <w:rFonts w:ascii="Times New Roman" w:hAnsi="Times New Roman" w:cs="Times New Roman"/>
          <w:sz w:val="24"/>
          <w:szCs w:val="24"/>
        </w:rPr>
        <w:t xml:space="preserve">  </w:t>
      </w:r>
      <w:r w:rsidR="00D551BA" w:rsidRPr="000A702A">
        <w:rPr>
          <w:rFonts w:ascii="Times New Roman" w:hAnsi="Times New Roman" w:cs="Times New Roman"/>
          <w:sz w:val="24"/>
          <w:szCs w:val="24"/>
        </w:rPr>
        <w:t>I</w:t>
      </w:r>
      <w:r w:rsidRPr="000A702A">
        <w:rPr>
          <w:rFonts w:ascii="Times New Roman" w:hAnsi="Times New Roman" w:cs="Times New Roman"/>
          <w:sz w:val="24"/>
          <w:szCs w:val="24"/>
        </w:rPr>
        <w:t>t</w:t>
      </w:r>
      <w:r w:rsidR="00D551BA" w:rsidRPr="000A702A">
        <w:rPr>
          <w:rFonts w:ascii="Times New Roman" w:hAnsi="Times New Roman" w:cs="Times New Roman"/>
          <w:sz w:val="24"/>
          <w:szCs w:val="24"/>
        </w:rPr>
        <w:t xml:space="preserve"> is clear </w:t>
      </w:r>
      <w:r w:rsidR="00F5409B" w:rsidRPr="000A702A">
        <w:rPr>
          <w:rFonts w:ascii="Times New Roman" w:hAnsi="Times New Roman" w:cs="Times New Roman"/>
          <w:sz w:val="24"/>
          <w:szCs w:val="24"/>
        </w:rPr>
        <w:t>that the labour relations officer, the senior labour relations o</w:t>
      </w:r>
      <w:r w:rsidR="00C525AE" w:rsidRPr="000A702A">
        <w:rPr>
          <w:rFonts w:ascii="Times New Roman" w:hAnsi="Times New Roman" w:cs="Times New Roman"/>
          <w:sz w:val="24"/>
          <w:szCs w:val="24"/>
        </w:rPr>
        <w:t>fficer, the a</w:t>
      </w:r>
      <w:r w:rsidR="00D551BA" w:rsidRPr="000A702A">
        <w:rPr>
          <w:rFonts w:ascii="Times New Roman" w:hAnsi="Times New Roman" w:cs="Times New Roman"/>
          <w:sz w:val="24"/>
          <w:szCs w:val="24"/>
        </w:rPr>
        <w:t>rbitrator and finally the Labour Court made no finding on this issue.  It is evident from the record that at no time was</w:t>
      </w:r>
      <w:r w:rsidR="00E827BB"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D551BA" w:rsidRPr="000A702A">
        <w:rPr>
          <w:rFonts w:ascii="Times New Roman" w:hAnsi="Times New Roman" w:cs="Times New Roman"/>
          <w:sz w:val="24"/>
          <w:szCs w:val="24"/>
        </w:rPr>
        <w:t>the appella</w:t>
      </w:r>
      <w:r w:rsidRPr="000A702A">
        <w:rPr>
          <w:rFonts w:ascii="Times New Roman" w:hAnsi="Times New Roman" w:cs="Times New Roman"/>
          <w:sz w:val="24"/>
          <w:szCs w:val="24"/>
        </w:rPr>
        <w:t xml:space="preserve">nt </w:t>
      </w:r>
      <w:r w:rsidR="00C525AE" w:rsidRPr="000A702A">
        <w:rPr>
          <w:rFonts w:ascii="Times New Roman" w:hAnsi="Times New Roman" w:cs="Times New Roman"/>
          <w:sz w:val="24"/>
          <w:szCs w:val="24"/>
        </w:rPr>
        <w:t xml:space="preserve">properly suspended and </w:t>
      </w:r>
      <w:r w:rsidRPr="000A702A">
        <w:rPr>
          <w:rFonts w:ascii="Times New Roman" w:hAnsi="Times New Roman" w:cs="Times New Roman"/>
          <w:sz w:val="24"/>
          <w:szCs w:val="24"/>
        </w:rPr>
        <w:t>dismissed</w:t>
      </w:r>
      <w:r w:rsidR="00C525AE" w:rsidRPr="000A702A">
        <w:rPr>
          <w:rFonts w:ascii="Times New Roman" w:hAnsi="Times New Roman" w:cs="Times New Roman"/>
          <w:sz w:val="24"/>
          <w:szCs w:val="24"/>
        </w:rPr>
        <w:t>.  T</w:t>
      </w:r>
      <w:r w:rsidR="00CC474F" w:rsidRPr="000A702A">
        <w:rPr>
          <w:rFonts w:ascii="Times New Roman" w:hAnsi="Times New Roman" w:cs="Times New Roman"/>
          <w:sz w:val="24"/>
          <w:szCs w:val="24"/>
        </w:rPr>
        <w:t>he respondent’s counse</w:t>
      </w:r>
      <w:r w:rsidRPr="000A702A">
        <w:rPr>
          <w:rFonts w:ascii="Times New Roman" w:hAnsi="Times New Roman" w:cs="Times New Roman"/>
          <w:sz w:val="24"/>
          <w:szCs w:val="24"/>
        </w:rPr>
        <w:t>l has conceded</w:t>
      </w:r>
      <w:r w:rsidR="00D551BA" w:rsidRPr="000A702A">
        <w:rPr>
          <w:rFonts w:ascii="Times New Roman" w:hAnsi="Times New Roman" w:cs="Times New Roman"/>
          <w:sz w:val="24"/>
          <w:szCs w:val="24"/>
        </w:rPr>
        <w:t xml:space="preserve"> as much before this Court.  Therefore, </w:t>
      </w:r>
      <w:r w:rsidRPr="000A702A">
        <w:rPr>
          <w:rFonts w:ascii="Times New Roman" w:hAnsi="Times New Roman" w:cs="Times New Roman"/>
          <w:sz w:val="24"/>
          <w:szCs w:val="24"/>
        </w:rPr>
        <w:t xml:space="preserve">in the absence of the appellant having been properly </w:t>
      </w:r>
      <w:r w:rsidR="00D551BA" w:rsidRPr="000A702A">
        <w:rPr>
          <w:rFonts w:ascii="Times New Roman" w:hAnsi="Times New Roman" w:cs="Times New Roman"/>
          <w:sz w:val="24"/>
          <w:szCs w:val="24"/>
        </w:rPr>
        <w:t>dismissed</w:t>
      </w:r>
      <w:r w:rsidRPr="000A702A">
        <w:rPr>
          <w:rFonts w:ascii="Times New Roman" w:hAnsi="Times New Roman" w:cs="Times New Roman"/>
          <w:sz w:val="24"/>
          <w:szCs w:val="24"/>
        </w:rPr>
        <w:t>,</w:t>
      </w:r>
      <w:r w:rsidR="00D551BA" w:rsidRPr="000A702A">
        <w:rPr>
          <w:rFonts w:ascii="Times New Roman" w:hAnsi="Times New Roman" w:cs="Times New Roman"/>
          <w:sz w:val="24"/>
          <w:szCs w:val="24"/>
        </w:rPr>
        <w:t xml:space="preserve"> the question of dama</w:t>
      </w:r>
      <w:r w:rsidR="005E60CA" w:rsidRPr="000A702A">
        <w:rPr>
          <w:rFonts w:ascii="Times New Roman" w:hAnsi="Times New Roman" w:cs="Times New Roman"/>
          <w:sz w:val="24"/>
          <w:szCs w:val="24"/>
        </w:rPr>
        <w:t>ges and reinstatement does</w:t>
      </w:r>
      <w:r w:rsidR="00D551BA" w:rsidRPr="000A702A">
        <w:rPr>
          <w:rFonts w:ascii="Times New Roman" w:hAnsi="Times New Roman" w:cs="Times New Roman"/>
          <w:sz w:val="24"/>
          <w:szCs w:val="24"/>
        </w:rPr>
        <w:t xml:space="preserve"> not arise.</w:t>
      </w:r>
    </w:p>
    <w:p w:rsidR="008E6674" w:rsidRPr="000A702A" w:rsidRDefault="008E6674" w:rsidP="008E667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1BA" w:rsidRDefault="008E6674" w:rsidP="00CC474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ab/>
      </w:r>
      <w:r w:rsidRPr="000A702A">
        <w:rPr>
          <w:rFonts w:ascii="Times New Roman" w:hAnsi="Times New Roman" w:cs="Times New Roman"/>
          <w:sz w:val="24"/>
          <w:szCs w:val="24"/>
        </w:rPr>
        <w:tab/>
        <w:t>It is cl</w:t>
      </w:r>
      <w:r w:rsidR="00C525AE" w:rsidRPr="000A702A">
        <w:rPr>
          <w:rFonts w:ascii="Times New Roman" w:hAnsi="Times New Roman" w:cs="Times New Roman"/>
          <w:sz w:val="24"/>
          <w:szCs w:val="24"/>
        </w:rPr>
        <w:t>ear from the facts of this case</w:t>
      </w:r>
      <w:r w:rsidRPr="000A702A">
        <w:rPr>
          <w:rFonts w:ascii="Times New Roman" w:hAnsi="Times New Roman" w:cs="Times New Roman"/>
          <w:sz w:val="24"/>
          <w:szCs w:val="24"/>
        </w:rPr>
        <w:t xml:space="preserve"> that the appellant had been improperly suspended on allegations of misconduc</w:t>
      </w:r>
      <w:r w:rsidR="00C525AE" w:rsidRPr="000A702A">
        <w:rPr>
          <w:rFonts w:ascii="Times New Roman" w:hAnsi="Times New Roman" w:cs="Times New Roman"/>
          <w:sz w:val="24"/>
          <w:szCs w:val="24"/>
        </w:rPr>
        <w:t>t in terms of a code of conduct</w:t>
      </w:r>
      <w:r w:rsidRPr="000A702A">
        <w:rPr>
          <w:rFonts w:ascii="Times New Roman" w:hAnsi="Times New Roman" w:cs="Times New Roman"/>
          <w:sz w:val="24"/>
          <w:szCs w:val="24"/>
        </w:rPr>
        <w:t xml:space="preserve"> which</w:t>
      </w:r>
      <w:r w:rsidR="00C525AE" w:rsidRPr="000A702A">
        <w:rPr>
          <w:rFonts w:ascii="Times New Roman" w:hAnsi="Times New Roman" w:cs="Times New Roman"/>
          <w:sz w:val="24"/>
          <w:szCs w:val="24"/>
        </w:rPr>
        <w:t>,</w:t>
      </w:r>
      <w:r w:rsidRPr="000A702A">
        <w:rPr>
          <w:rFonts w:ascii="Times New Roman" w:hAnsi="Times New Roman" w:cs="Times New Roman"/>
          <w:sz w:val="24"/>
          <w:szCs w:val="24"/>
        </w:rPr>
        <w:t xml:space="preserve"> it is common </w:t>
      </w:r>
      <w:r w:rsidR="00C525AE" w:rsidRPr="000A702A">
        <w:rPr>
          <w:rFonts w:ascii="Times New Roman" w:hAnsi="Times New Roman" w:cs="Times New Roman"/>
          <w:sz w:val="24"/>
          <w:szCs w:val="24"/>
        </w:rPr>
        <w:t>cause</w:t>
      </w:r>
      <w:r w:rsidRPr="000A702A">
        <w:rPr>
          <w:rFonts w:ascii="Times New Roman" w:hAnsi="Times New Roman" w:cs="Times New Roman"/>
          <w:sz w:val="24"/>
          <w:szCs w:val="24"/>
        </w:rPr>
        <w:t xml:space="preserve">, was inapplicable in this matter.  The suspension of the applicant was </w:t>
      </w:r>
      <w:r w:rsidR="00C525AE" w:rsidRPr="000A702A">
        <w:rPr>
          <w:rFonts w:ascii="Times New Roman" w:hAnsi="Times New Roman" w:cs="Times New Roman"/>
          <w:sz w:val="24"/>
          <w:szCs w:val="24"/>
        </w:rPr>
        <w:t xml:space="preserve">therefore </w:t>
      </w:r>
      <w:r w:rsidRPr="000A702A">
        <w:rPr>
          <w:rFonts w:ascii="Times New Roman" w:hAnsi="Times New Roman" w:cs="Times New Roman"/>
          <w:i/>
          <w:sz w:val="24"/>
          <w:szCs w:val="24"/>
        </w:rPr>
        <w:t>void ab initio</w:t>
      </w:r>
      <w:r w:rsidRPr="000A702A">
        <w:rPr>
          <w:rFonts w:ascii="Times New Roman" w:hAnsi="Times New Roman" w:cs="Times New Roman"/>
          <w:sz w:val="24"/>
          <w:szCs w:val="24"/>
        </w:rPr>
        <w:t xml:space="preserve">.  The appellant’s contract of employment could only </w:t>
      </w:r>
      <w:r w:rsidR="00C525AE" w:rsidRPr="000A702A">
        <w:rPr>
          <w:rFonts w:ascii="Times New Roman" w:hAnsi="Times New Roman" w:cs="Times New Roman"/>
          <w:sz w:val="24"/>
          <w:szCs w:val="24"/>
        </w:rPr>
        <w:t>have been terminated in terms of the provisions of</w:t>
      </w:r>
      <w:r w:rsidRPr="000A702A">
        <w:rPr>
          <w:rFonts w:ascii="Times New Roman" w:hAnsi="Times New Roman" w:cs="Times New Roman"/>
          <w:sz w:val="24"/>
          <w:szCs w:val="24"/>
        </w:rPr>
        <w:t xml:space="preserve"> S.I. 371/85.  It is also not in dispute that permission to dismiss </w:t>
      </w:r>
      <w:r w:rsidR="007E5E61" w:rsidRPr="000A702A">
        <w:rPr>
          <w:rFonts w:ascii="Times New Roman" w:hAnsi="Times New Roman" w:cs="Times New Roman"/>
          <w:sz w:val="24"/>
          <w:szCs w:val="24"/>
        </w:rPr>
        <w:t>the appellant was not granted by the Minister in terms of the aforementi</w:t>
      </w:r>
      <w:r w:rsidR="00C525AE" w:rsidRPr="000A702A">
        <w:rPr>
          <w:rFonts w:ascii="Times New Roman" w:hAnsi="Times New Roman" w:cs="Times New Roman"/>
          <w:sz w:val="24"/>
          <w:szCs w:val="24"/>
        </w:rPr>
        <w:t xml:space="preserve">oned regulations.  There was </w:t>
      </w:r>
      <w:r w:rsidR="00873725" w:rsidRPr="000A702A">
        <w:rPr>
          <w:rFonts w:ascii="Times New Roman" w:hAnsi="Times New Roman" w:cs="Times New Roman"/>
          <w:sz w:val="24"/>
          <w:szCs w:val="24"/>
        </w:rPr>
        <w:t xml:space="preserve">therefore </w:t>
      </w:r>
      <w:r w:rsidR="00C525AE" w:rsidRPr="000A702A">
        <w:rPr>
          <w:rFonts w:ascii="Times New Roman" w:hAnsi="Times New Roman" w:cs="Times New Roman"/>
          <w:sz w:val="24"/>
          <w:szCs w:val="24"/>
        </w:rPr>
        <w:t>no valid suspension</w:t>
      </w:r>
      <w:r w:rsidR="007E5E61" w:rsidRPr="000A702A">
        <w:rPr>
          <w:rFonts w:ascii="Times New Roman" w:hAnsi="Times New Roman" w:cs="Times New Roman"/>
          <w:sz w:val="24"/>
          <w:szCs w:val="24"/>
        </w:rPr>
        <w:t xml:space="preserve"> or dismissal of the a</w:t>
      </w:r>
      <w:r w:rsidR="00C525AE" w:rsidRPr="000A702A">
        <w:rPr>
          <w:rFonts w:ascii="Times New Roman" w:hAnsi="Times New Roman" w:cs="Times New Roman"/>
          <w:sz w:val="24"/>
          <w:szCs w:val="24"/>
        </w:rPr>
        <w:t>ppellant from employment.  The labour officer, the senior labour officer and the arbitrator therefore</w:t>
      </w:r>
      <w:r w:rsidR="007E5E61" w:rsidRPr="000A702A">
        <w:rPr>
          <w:rFonts w:ascii="Times New Roman" w:hAnsi="Times New Roman" w:cs="Times New Roman"/>
          <w:sz w:val="24"/>
          <w:szCs w:val="24"/>
        </w:rPr>
        <w:t xml:space="preserve"> had no jurisdiction to determine this matter.  In the exer</w:t>
      </w:r>
      <w:r w:rsidR="00C525AE" w:rsidRPr="000A702A">
        <w:rPr>
          <w:rFonts w:ascii="Times New Roman" w:hAnsi="Times New Roman" w:cs="Times New Roman"/>
          <w:sz w:val="24"/>
          <w:szCs w:val="24"/>
        </w:rPr>
        <w:t>cise of the review powers of this Court, the proceedings before these three bodies must be set aside.</w:t>
      </w:r>
    </w:p>
    <w:p w:rsidR="004B6D4B" w:rsidRPr="000A702A" w:rsidRDefault="004B6D4B" w:rsidP="00CC474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1BA" w:rsidRPr="000A702A" w:rsidRDefault="00D551BA" w:rsidP="00E7007A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The law is clear t</w:t>
      </w:r>
      <w:r w:rsidR="007E5E61" w:rsidRPr="000A702A">
        <w:rPr>
          <w:rFonts w:ascii="Times New Roman" w:hAnsi="Times New Roman" w:cs="Times New Roman"/>
          <w:sz w:val="24"/>
          <w:szCs w:val="24"/>
        </w:rPr>
        <w:t>hat every thing that transp</w:t>
      </w:r>
      <w:r w:rsidR="006014CE" w:rsidRPr="000A702A">
        <w:rPr>
          <w:rFonts w:ascii="Times New Roman" w:hAnsi="Times New Roman" w:cs="Times New Roman"/>
          <w:sz w:val="24"/>
          <w:szCs w:val="24"/>
        </w:rPr>
        <w:t>ired</w:t>
      </w:r>
      <w:r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7E5E61" w:rsidRPr="000A702A">
        <w:rPr>
          <w:rFonts w:ascii="Times New Roman" w:hAnsi="Times New Roman" w:cs="Times New Roman"/>
          <w:sz w:val="24"/>
          <w:szCs w:val="24"/>
        </w:rPr>
        <w:t xml:space="preserve">from the time of the </w:t>
      </w:r>
      <w:r w:rsidRPr="000A702A">
        <w:rPr>
          <w:rFonts w:ascii="Times New Roman" w:hAnsi="Times New Roman" w:cs="Times New Roman"/>
          <w:sz w:val="24"/>
          <w:szCs w:val="24"/>
        </w:rPr>
        <w:t>a</w:t>
      </w:r>
      <w:r w:rsidR="00B7173E" w:rsidRPr="000A702A">
        <w:rPr>
          <w:rFonts w:ascii="Times New Roman" w:hAnsi="Times New Roman" w:cs="Times New Roman"/>
          <w:sz w:val="24"/>
          <w:szCs w:val="24"/>
        </w:rPr>
        <w:t>ppellant’s suspension</w:t>
      </w:r>
      <w:r w:rsidR="007E5E61" w:rsidRPr="000A702A">
        <w:rPr>
          <w:rFonts w:ascii="Times New Roman" w:hAnsi="Times New Roman" w:cs="Times New Roman"/>
          <w:sz w:val="24"/>
          <w:szCs w:val="24"/>
        </w:rPr>
        <w:t xml:space="preserve"> was a</w:t>
      </w:r>
      <w:r w:rsidR="00CC474F" w:rsidRPr="000A702A">
        <w:rPr>
          <w:rFonts w:ascii="Times New Roman" w:hAnsi="Times New Roman" w:cs="Times New Roman"/>
          <w:sz w:val="24"/>
          <w:szCs w:val="24"/>
        </w:rPr>
        <w:t xml:space="preserve"> nullity.  In the circumstances</w:t>
      </w:r>
      <w:r w:rsidRPr="000A702A">
        <w:rPr>
          <w:rFonts w:ascii="Times New Roman" w:hAnsi="Times New Roman" w:cs="Times New Roman"/>
          <w:sz w:val="24"/>
          <w:szCs w:val="24"/>
        </w:rPr>
        <w:t xml:space="preserve"> </w:t>
      </w:r>
      <w:r w:rsidR="00B7173E" w:rsidRPr="000A702A">
        <w:rPr>
          <w:rFonts w:ascii="Times New Roman" w:hAnsi="Times New Roman" w:cs="Times New Roman"/>
          <w:sz w:val="24"/>
          <w:szCs w:val="24"/>
        </w:rPr>
        <w:t xml:space="preserve">there is no doubt that at all </w:t>
      </w:r>
      <w:r w:rsidRPr="000A702A">
        <w:rPr>
          <w:rFonts w:ascii="Times New Roman" w:hAnsi="Times New Roman" w:cs="Times New Roman"/>
          <w:sz w:val="24"/>
          <w:szCs w:val="24"/>
        </w:rPr>
        <w:t>time</w:t>
      </w:r>
      <w:r w:rsidR="007E5E61" w:rsidRPr="000A702A">
        <w:rPr>
          <w:rFonts w:ascii="Times New Roman" w:hAnsi="Times New Roman" w:cs="Times New Roman"/>
          <w:sz w:val="24"/>
          <w:szCs w:val="24"/>
        </w:rPr>
        <w:t>s the contract</w:t>
      </w:r>
      <w:r w:rsidRPr="000A702A">
        <w:rPr>
          <w:rFonts w:ascii="Times New Roman" w:hAnsi="Times New Roman" w:cs="Times New Roman"/>
          <w:sz w:val="24"/>
          <w:szCs w:val="24"/>
        </w:rPr>
        <w:t xml:space="preserve"> of employment between the appe</w:t>
      </w:r>
      <w:r w:rsidR="007E5E61" w:rsidRPr="000A702A">
        <w:rPr>
          <w:rFonts w:ascii="Times New Roman" w:hAnsi="Times New Roman" w:cs="Times New Roman"/>
          <w:sz w:val="24"/>
          <w:szCs w:val="24"/>
        </w:rPr>
        <w:t>llant and the respondent remained</w:t>
      </w:r>
      <w:r w:rsidR="00B7173E" w:rsidRPr="000A702A">
        <w:rPr>
          <w:rFonts w:ascii="Times New Roman" w:hAnsi="Times New Roman" w:cs="Times New Roman"/>
          <w:sz w:val="24"/>
          <w:szCs w:val="24"/>
        </w:rPr>
        <w:t xml:space="preserve"> extant</w:t>
      </w:r>
      <w:r w:rsidRPr="000A702A">
        <w:rPr>
          <w:rFonts w:ascii="Times New Roman" w:hAnsi="Times New Roman" w:cs="Times New Roman"/>
          <w:sz w:val="24"/>
          <w:szCs w:val="24"/>
        </w:rPr>
        <w:t xml:space="preserve"> and binding</w:t>
      </w:r>
      <w:r w:rsidR="007E5E61" w:rsidRPr="000A702A">
        <w:rPr>
          <w:rFonts w:ascii="Times New Roman" w:hAnsi="Times New Roman" w:cs="Times New Roman"/>
          <w:sz w:val="24"/>
          <w:szCs w:val="24"/>
        </w:rPr>
        <w:t xml:space="preserve"> upon the parties</w:t>
      </w:r>
      <w:r w:rsidRPr="000A702A">
        <w:rPr>
          <w:rFonts w:ascii="Times New Roman" w:hAnsi="Times New Roman" w:cs="Times New Roman"/>
          <w:sz w:val="24"/>
          <w:szCs w:val="24"/>
        </w:rPr>
        <w:t>.</w:t>
      </w:r>
    </w:p>
    <w:p w:rsidR="00D551BA" w:rsidRPr="000A702A" w:rsidRDefault="00D551BA" w:rsidP="00E7007A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D551BA" w:rsidRPr="000A702A" w:rsidRDefault="00D551BA" w:rsidP="007E5E61">
      <w:pPr>
        <w:pStyle w:val="NoSpacing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According</w:t>
      </w:r>
      <w:r w:rsidR="007E5E61" w:rsidRPr="000A702A">
        <w:rPr>
          <w:rFonts w:ascii="Times New Roman" w:hAnsi="Times New Roman" w:cs="Times New Roman"/>
          <w:sz w:val="24"/>
          <w:szCs w:val="24"/>
        </w:rPr>
        <w:t>ly,</w:t>
      </w:r>
      <w:r w:rsidRPr="000A702A">
        <w:rPr>
          <w:rFonts w:ascii="Times New Roman" w:hAnsi="Times New Roman" w:cs="Times New Roman"/>
          <w:sz w:val="24"/>
          <w:szCs w:val="24"/>
        </w:rPr>
        <w:t xml:space="preserve"> the appeal succeeds and it is therefore ordered as follows:-</w:t>
      </w:r>
    </w:p>
    <w:p w:rsidR="00D551BA" w:rsidRPr="000A702A" w:rsidRDefault="00D551BA" w:rsidP="007E5E61">
      <w:pPr>
        <w:pStyle w:val="NoSpacing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The appeal be and is hereby allowed with costs.</w:t>
      </w:r>
    </w:p>
    <w:p w:rsidR="00D551BA" w:rsidRPr="000A702A" w:rsidRDefault="00D551BA" w:rsidP="00D551BA">
      <w:pPr>
        <w:pStyle w:val="NoSpacing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The judgment of the Labour Court be and is hereby set aside.</w:t>
      </w:r>
    </w:p>
    <w:p w:rsidR="00D551BA" w:rsidRPr="000A702A" w:rsidRDefault="00B7173E" w:rsidP="00D551BA">
      <w:pPr>
        <w:pStyle w:val="NoSpacing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 xml:space="preserve">The proceedings before the labour officer, the senior labour officer and the arbitrator </w:t>
      </w:r>
      <w:r w:rsidR="007E5E61" w:rsidRPr="000A702A">
        <w:rPr>
          <w:rFonts w:ascii="Times New Roman" w:hAnsi="Times New Roman" w:cs="Times New Roman"/>
          <w:sz w:val="24"/>
          <w:szCs w:val="24"/>
        </w:rPr>
        <w:t>be and are hereby set aside.</w:t>
      </w:r>
    </w:p>
    <w:p w:rsidR="007E5E61" w:rsidRPr="000A702A" w:rsidRDefault="00307674" w:rsidP="0030767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E61" w:rsidRPr="000A702A" w:rsidRDefault="007E5E61" w:rsidP="0030767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5E61" w:rsidRPr="000A702A" w:rsidRDefault="007E5E61" w:rsidP="007E5E61">
      <w:pPr>
        <w:pStyle w:val="NoSpacing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GARWE JA:</w:t>
      </w:r>
      <w:r w:rsidRPr="000A702A">
        <w:rPr>
          <w:rFonts w:ascii="Times New Roman" w:hAnsi="Times New Roman" w:cs="Times New Roman"/>
          <w:sz w:val="24"/>
          <w:szCs w:val="24"/>
        </w:rPr>
        <w:tab/>
      </w:r>
      <w:r w:rsidRPr="000A702A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7E5E61" w:rsidRPr="000A702A" w:rsidRDefault="007E5E61" w:rsidP="007E5E6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5E61" w:rsidRPr="000A702A" w:rsidRDefault="007E5E61" w:rsidP="007E5E61">
      <w:pPr>
        <w:pStyle w:val="NoSpacing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E5E61" w:rsidRPr="000A702A" w:rsidRDefault="007E5E61" w:rsidP="007E5E61">
      <w:pPr>
        <w:pStyle w:val="NoSpacing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sz w:val="24"/>
          <w:szCs w:val="24"/>
        </w:rPr>
        <w:t>GOWORA AJA:</w:t>
      </w:r>
      <w:r w:rsidRPr="000A702A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7E5E61" w:rsidRPr="000A702A" w:rsidRDefault="007E5E61" w:rsidP="007E5E61">
      <w:pPr>
        <w:pStyle w:val="NoSpacing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924CC" w:rsidRPr="000A702A" w:rsidRDefault="004924CC" w:rsidP="007E5E6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5E61" w:rsidRPr="000A702A" w:rsidRDefault="004924CC" w:rsidP="004924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02A">
        <w:rPr>
          <w:rFonts w:ascii="Times New Roman" w:hAnsi="Times New Roman" w:cs="Times New Roman"/>
          <w:i/>
          <w:sz w:val="24"/>
          <w:szCs w:val="24"/>
        </w:rPr>
        <w:t>Madzivanzira, Gama &amp; Associates</w:t>
      </w:r>
      <w:r w:rsidRPr="000A702A">
        <w:rPr>
          <w:rFonts w:ascii="Times New Roman" w:hAnsi="Times New Roman" w:cs="Times New Roman"/>
          <w:sz w:val="24"/>
          <w:szCs w:val="24"/>
        </w:rPr>
        <w:t xml:space="preserve">, appellant’s legal </w:t>
      </w:r>
      <w:r w:rsidR="007E5E61" w:rsidRPr="000A702A">
        <w:rPr>
          <w:rFonts w:ascii="Times New Roman" w:hAnsi="Times New Roman" w:cs="Times New Roman"/>
          <w:sz w:val="24"/>
          <w:szCs w:val="24"/>
        </w:rPr>
        <w:t>practitioners</w:t>
      </w:r>
    </w:p>
    <w:p w:rsidR="004924CC" w:rsidRPr="000A702A" w:rsidRDefault="004924CC" w:rsidP="004924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E61" w:rsidRPr="00603457" w:rsidRDefault="004924CC" w:rsidP="007E5E61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 w:rsidRPr="000A702A">
        <w:rPr>
          <w:rFonts w:ascii="Times New Roman" w:hAnsi="Times New Roman" w:cs="Times New Roman"/>
          <w:i/>
          <w:sz w:val="24"/>
          <w:szCs w:val="24"/>
        </w:rPr>
        <w:t>Messrs Honey &amp; Blackenberg</w:t>
      </w:r>
      <w:r w:rsidRPr="000A702A">
        <w:rPr>
          <w:rFonts w:ascii="Times New Roman" w:hAnsi="Times New Roman" w:cs="Times New Roman"/>
          <w:sz w:val="24"/>
          <w:szCs w:val="24"/>
        </w:rPr>
        <w:t xml:space="preserve">, </w:t>
      </w:r>
      <w:r w:rsidR="007E5E61" w:rsidRPr="000A702A">
        <w:rPr>
          <w:rFonts w:ascii="Times New Roman" w:hAnsi="Times New Roman" w:cs="Times New Roman"/>
          <w:sz w:val="24"/>
          <w:szCs w:val="24"/>
        </w:rPr>
        <w:t>respondent’s legal practitioners</w:t>
      </w:r>
    </w:p>
    <w:sectPr w:rsidR="007E5E61" w:rsidRPr="00603457" w:rsidSect="004E63AD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9DF" w:rsidRDefault="005D79DF" w:rsidP="001D7D5D">
      <w:pPr>
        <w:spacing w:after="0" w:line="240" w:lineRule="auto"/>
      </w:pPr>
      <w:r>
        <w:separator/>
      </w:r>
    </w:p>
  </w:endnote>
  <w:endnote w:type="continuationSeparator" w:id="1">
    <w:p w:rsidR="005D79DF" w:rsidRDefault="005D79DF" w:rsidP="001D7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9DF" w:rsidRDefault="005D79DF" w:rsidP="001D7D5D">
      <w:pPr>
        <w:spacing w:after="0" w:line="240" w:lineRule="auto"/>
      </w:pPr>
      <w:r>
        <w:separator/>
      </w:r>
    </w:p>
  </w:footnote>
  <w:footnote w:type="continuationSeparator" w:id="1">
    <w:p w:rsidR="005D79DF" w:rsidRDefault="005D79DF" w:rsidP="001D7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D4436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BE43091B5774412A8D1E4D6D4083F31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44368" w:rsidRDefault="00D44368">
              <w:pPr>
                <w:pStyle w:val="Header"/>
                <w:jc w:val="right"/>
              </w:pPr>
              <w:r>
                <w:rPr>
                  <w:lang w:val="en-ZW"/>
                </w:rPr>
                <w:t>Judgment No. SC 12/12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C25E46618714AB4901346A7CAEBE98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44368" w:rsidRDefault="00D765D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ZW"/>
                </w:rPr>
                <w:t>Civil Appeal No. SC 150/10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44368" w:rsidRDefault="00921D03">
          <w:pPr>
            <w:pStyle w:val="Header"/>
            <w:rPr>
              <w:b/>
            </w:rPr>
          </w:pPr>
          <w:fldSimple w:instr=" PAGE   \* MERGEFORMAT ">
            <w:r w:rsidR="00D765DF">
              <w:rPr>
                <w:noProof/>
              </w:rPr>
              <w:t>1</w:t>
            </w:r>
          </w:fldSimple>
        </w:p>
      </w:tc>
    </w:tr>
  </w:tbl>
  <w:p w:rsidR="005F7C1D" w:rsidRDefault="005F7C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9614B"/>
    <w:multiLevelType w:val="hybridMultilevel"/>
    <w:tmpl w:val="0CECF81E"/>
    <w:lvl w:ilvl="0" w:tplc="3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9A09ED"/>
    <w:multiLevelType w:val="hybridMultilevel"/>
    <w:tmpl w:val="E80C9B2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AB5"/>
    <w:rsid w:val="000A702A"/>
    <w:rsid w:val="00141012"/>
    <w:rsid w:val="001D7D5D"/>
    <w:rsid w:val="00236E9B"/>
    <w:rsid w:val="00256E3E"/>
    <w:rsid w:val="002617F7"/>
    <w:rsid w:val="00276313"/>
    <w:rsid w:val="00285D7B"/>
    <w:rsid w:val="002B7E1A"/>
    <w:rsid w:val="002C7F43"/>
    <w:rsid w:val="00307674"/>
    <w:rsid w:val="003108D0"/>
    <w:rsid w:val="00361EAF"/>
    <w:rsid w:val="003B1E26"/>
    <w:rsid w:val="003E7D84"/>
    <w:rsid w:val="00450901"/>
    <w:rsid w:val="00471D54"/>
    <w:rsid w:val="00480E93"/>
    <w:rsid w:val="004924CC"/>
    <w:rsid w:val="004B6D4B"/>
    <w:rsid w:val="004E63AD"/>
    <w:rsid w:val="0053600C"/>
    <w:rsid w:val="005C6AB5"/>
    <w:rsid w:val="005D79DF"/>
    <w:rsid w:val="005E60CA"/>
    <w:rsid w:val="005F5E0F"/>
    <w:rsid w:val="005F7C1D"/>
    <w:rsid w:val="006014CE"/>
    <w:rsid w:val="00603457"/>
    <w:rsid w:val="006D4A61"/>
    <w:rsid w:val="00767DC1"/>
    <w:rsid w:val="007E5E61"/>
    <w:rsid w:val="008009AB"/>
    <w:rsid w:val="00802264"/>
    <w:rsid w:val="00807853"/>
    <w:rsid w:val="00873725"/>
    <w:rsid w:val="008912C6"/>
    <w:rsid w:val="008E6674"/>
    <w:rsid w:val="008F54CD"/>
    <w:rsid w:val="009158A0"/>
    <w:rsid w:val="00921D03"/>
    <w:rsid w:val="00925903"/>
    <w:rsid w:val="00A561D5"/>
    <w:rsid w:val="00B7173E"/>
    <w:rsid w:val="00BA2D0C"/>
    <w:rsid w:val="00BD0BCC"/>
    <w:rsid w:val="00C01264"/>
    <w:rsid w:val="00C07538"/>
    <w:rsid w:val="00C525AE"/>
    <w:rsid w:val="00CC474F"/>
    <w:rsid w:val="00CD3ADE"/>
    <w:rsid w:val="00CF143E"/>
    <w:rsid w:val="00D31F61"/>
    <w:rsid w:val="00D347D1"/>
    <w:rsid w:val="00D41B87"/>
    <w:rsid w:val="00D44368"/>
    <w:rsid w:val="00D471CD"/>
    <w:rsid w:val="00D551BA"/>
    <w:rsid w:val="00D765DF"/>
    <w:rsid w:val="00DB753D"/>
    <w:rsid w:val="00DC54D4"/>
    <w:rsid w:val="00DE096D"/>
    <w:rsid w:val="00E7007A"/>
    <w:rsid w:val="00E827BB"/>
    <w:rsid w:val="00E83A4A"/>
    <w:rsid w:val="00EA30AD"/>
    <w:rsid w:val="00EB2875"/>
    <w:rsid w:val="00EC1A7D"/>
    <w:rsid w:val="00F00ED8"/>
    <w:rsid w:val="00F073AF"/>
    <w:rsid w:val="00F5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5D"/>
  </w:style>
  <w:style w:type="paragraph" w:styleId="Footer">
    <w:name w:val="footer"/>
    <w:basedOn w:val="Normal"/>
    <w:link w:val="FooterChar"/>
    <w:uiPriority w:val="99"/>
    <w:semiHidden/>
    <w:unhideWhenUsed/>
    <w:rsid w:val="001D7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D5D"/>
  </w:style>
  <w:style w:type="paragraph" w:styleId="BalloonText">
    <w:name w:val="Balloon Text"/>
    <w:basedOn w:val="Normal"/>
    <w:link w:val="BalloonTextChar"/>
    <w:uiPriority w:val="99"/>
    <w:semiHidden/>
    <w:unhideWhenUsed/>
    <w:rsid w:val="001D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5F7C1D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43091B5774412A8D1E4D6D4083F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02879-8E25-43F8-9355-EF923E82270F}"/>
      </w:docPartPr>
      <w:docPartBody>
        <w:p w:rsidR="0090692F" w:rsidRDefault="00526D6E" w:rsidP="00526D6E">
          <w:pPr>
            <w:pStyle w:val="BE43091B5774412A8D1E4D6D4083F310"/>
          </w:pPr>
          <w:r>
            <w:t>[Type the company name]</w:t>
          </w:r>
        </w:p>
      </w:docPartBody>
    </w:docPart>
    <w:docPart>
      <w:docPartPr>
        <w:name w:val="2C25E46618714AB4901346A7CAEBE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2D829-66D7-44C9-A224-6DBD048B1FB7}"/>
      </w:docPartPr>
      <w:docPartBody>
        <w:p w:rsidR="0090692F" w:rsidRDefault="00526D6E" w:rsidP="00526D6E">
          <w:pPr>
            <w:pStyle w:val="2C25E46618714AB4901346A7CAEBE984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2F99"/>
    <w:rsid w:val="000F7275"/>
    <w:rsid w:val="002C2F99"/>
    <w:rsid w:val="00480978"/>
    <w:rsid w:val="004925B8"/>
    <w:rsid w:val="004D0236"/>
    <w:rsid w:val="00526D6E"/>
    <w:rsid w:val="006C76C5"/>
    <w:rsid w:val="00795994"/>
    <w:rsid w:val="0090692F"/>
    <w:rsid w:val="00EE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4752EBF8F94E9FBCEDE8F8FAAF0F68">
    <w:name w:val="D14752EBF8F94E9FBCEDE8F8FAAF0F68"/>
    <w:rsid w:val="002C2F99"/>
  </w:style>
  <w:style w:type="paragraph" w:customStyle="1" w:styleId="7E8FA913AC874AFFB2BFB0BA963D794F">
    <w:name w:val="7E8FA913AC874AFFB2BFB0BA963D794F"/>
    <w:rsid w:val="002C2F99"/>
  </w:style>
  <w:style w:type="paragraph" w:customStyle="1" w:styleId="80B64798D03A4CF1AAE37B633E7B4AE8">
    <w:name w:val="80B64798D03A4CF1AAE37B633E7B4AE8"/>
    <w:rsid w:val="002C2F99"/>
  </w:style>
  <w:style w:type="paragraph" w:customStyle="1" w:styleId="D6F95E0B18D54098B19176C1BDB8AB89">
    <w:name w:val="D6F95E0B18D54098B19176C1BDB8AB89"/>
    <w:rsid w:val="002C2F99"/>
  </w:style>
  <w:style w:type="paragraph" w:customStyle="1" w:styleId="E023AE391D2C43FB9BCC92D635FE7426">
    <w:name w:val="E023AE391D2C43FB9BCC92D635FE7426"/>
    <w:rsid w:val="002C2F99"/>
  </w:style>
  <w:style w:type="paragraph" w:customStyle="1" w:styleId="4857C74F99574209B3F37984FD5A7F05">
    <w:name w:val="4857C74F99574209B3F37984FD5A7F05"/>
    <w:rsid w:val="00EE4F8F"/>
  </w:style>
  <w:style w:type="paragraph" w:customStyle="1" w:styleId="492337CD274542C9AB9CE5102D827C24">
    <w:name w:val="492337CD274542C9AB9CE5102D827C24"/>
    <w:rsid w:val="00EE4F8F"/>
  </w:style>
  <w:style w:type="paragraph" w:customStyle="1" w:styleId="0FD6C49826984730909E095BB94B49B5">
    <w:name w:val="0FD6C49826984730909E095BB94B49B5"/>
    <w:rsid w:val="004925B8"/>
  </w:style>
  <w:style w:type="paragraph" w:customStyle="1" w:styleId="ACB971F4582042019CF770A3D0339EC0">
    <w:name w:val="ACB971F4582042019CF770A3D0339EC0"/>
    <w:rsid w:val="004925B8"/>
  </w:style>
  <w:style w:type="paragraph" w:customStyle="1" w:styleId="BE43091B5774412A8D1E4D6D4083F310">
    <w:name w:val="BE43091B5774412A8D1E4D6D4083F310"/>
    <w:rsid w:val="00526D6E"/>
  </w:style>
  <w:style w:type="paragraph" w:customStyle="1" w:styleId="2C25E46618714AB4901346A7CAEBE984">
    <w:name w:val="2C25E46618714AB4901346A7CAEBE984"/>
    <w:rsid w:val="00526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Civil Appeal No. SC 150/10 </vt:lpstr>
    </vt:vector>
  </TitlesOfParts>
  <Company>Judgment No. SC 12/12</Company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150/10</dc:title>
  <dc:creator>Supreme</dc:creator>
  <cp:lastModifiedBy>Supreme</cp:lastModifiedBy>
  <cp:revision>3</cp:revision>
  <cp:lastPrinted>2012-03-13T09:08:00Z</cp:lastPrinted>
  <dcterms:created xsi:type="dcterms:W3CDTF">2012-03-23T07:02:00Z</dcterms:created>
  <dcterms:modified xsi:type="dcterms:W3CDTF">2012-03-23T07:03:00Z</dcterms:modified>
</cp:coreProperties>
</file>