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71A" w:rsidRDefault="005A471A" w:rsidP="005A5EF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5EFB" w:rsidRDefault="005A5EFB" w:rsidP="005A5EF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5EFB" w:rsidRDefault="005A5EFB" w:rsidP="005A5EF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DISTRIBUTABLE</w:t>
      </w:r>
      <w:r>
        <w:rPr>
          <w:rFonts w:ascii="Times New Roman" w:hAnsi="Times New Roman" w:cs="Times New Roman"/>
          <w:b/>
          <w:sz w:val="24"/>
          <w:szCs w:val="24"/>
        </w:rPr>
        <w:t xml:space="preserve"> (8)</w:t>
      </w:r>
    </w:p>
    <w:p w:rsidR="005A5EFB" w:rsidRDefault="005A5EFB" w:rsidP="005A5EF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5EFB" w:rsidRPr="005A5EFB" w:rsidRDefault="005A5EFB" w:rsidP="005A5EF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471A" w:rsidRPr="002B06D3" w:rsidRDefault="005A471A" w:rsidP="005A47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6D3">
        <w:rPr>
          <w:rFonts w:ascii="Times New Roman" w:hAnsi="Times New Roman" w:cs="Times New Roman"/>
          <w:b/>
          <w:sz w:val="24"/>
          <w:szCs w:val="24"/>
        </w:rPr>
        <w:t xml:space="preserve">CRESSY </w:t>
      </w:r>
      <w:r w:rsidR="00B9418D" w:rsidRPr="002B06D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2B06D3">
        <w:rPr>
          <w:rFonts w:ascii="Times New Roman" w:hAnsi="Times New Roman" w:cs="Times New Roman"/>
          <w:b/>
          <w:sz w:val="24"/>
          <w:szCs w:val="24"/>
        </w:rPr>
        <w:t>MAGUMISE</w:t>
      </w:r>
    </w:p>
    <w:p w:rsidR="005A471A" w:rsidRPr="002B06D3" w:rsidRDefault="005A471A" w:rsidP="005A47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6D3">
        <w:rPr>
          <w:rFonts w:ascii="Times New Roman" w:hAnsi="Times New Roman" w:cs="Times New Roman"/>
          <w:b/>
          <w:sz w:val="24"/>
          <w:szCs w:val="24"/>
        </w:rPr>
        <w:t>v</w:t>
      </w:r>
    </w:p>
    <w:p w:rsidR="005A471A" w:rsidRPr="002B06D3" w:rsidRDefault="005A471A" w:rsidP="005A47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6D3">
        <w:rPr>
          <w:rFonts w:ascii="Times New Roman" w:hAnsi="Times New Roman" w:cs="Times New Roman"/>
          <w:b/>
          <w:sz w:val="24"/>
          <w:szCs w:val="24"/>
        </w:rPr>
        <w:t xml:space="preserve">ALPHEUS </w:t>
      </w:r>
      <w:r w:rsidR="00B9418D" w:rsidRPr="002B06D3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2B06D3">
        <w:rPr>
          <w:rFonts w:ascii="Times New Roman" w:hAnsi="Times New Roman" w:cs="Times New Roman"/>
          <w:b/>
          <w:sz w:val="24"/>
          <w:szCs w:val="24"/>
        </w:rPr>
        <w:t>MAGUMISE</w:t>
      </w:r>
    </w:p>
    <w:p w:rsidR="005A471A" w:rsidRPr="002B06D3" w:rsidRDefault="005A471A" w:rsidP="005A47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A471A" w:rsidRPr="002B06D3" w:rsidRDefault="005A471A" w:rsidP="005A471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471A" w:rsidRPr="002B06D3" w:rsidRDefault="005A471A" w:rsidP="005A471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471A" w:rsidRPr="002B06D3" w:rsidRDefault="005A471A" w:rsidP="005A471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06D3">
        <w:rPr>
          <w:rFonts w:ascii="Times New Roman" w:hAnsi="Times New Roman" w:cs="Times New Roman"/>
          <w:b/>
          <w:sz w:val="24"/>
          <w:szCs w:val="24"/>
        </w:rPr>
        <w:t>SUPREME COURT OF ZIMBABWE</w:t>
      </w:r>
    </w:p>
    <w:p w:rsidR="005A471A" w:rsidRPr="002B06D3" w:rsidRDefault="005A471A" w:rsidP="005A471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06D3">
        <w:rPr>
          <w:rFonts w:ascii="Times New Roman" w:hAnsi="Times New Roman" w:cs="Times New Roman"/>
          <w:b/>
          <w:sz w:val="24"/>
          <w:szCs w:val="24"/>
        </w:rPr>
        <w:t xml:space="preserve">ZIYAMBI JA, GWAUNZA JA &amp; GUVAVA JA </w:t>
      </w:r>
    </w:p>
    <w:p w:rsidR="005A471A" w:rsidRPr="002B06D3" w:rsidRDefault="005A471A" w:rsidP="005A471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B06D3">
        <w:rPr>
          <w:rFonts w:ascii="Times New Roman" w:hAnsi="Times New Roman" w:cs="Times New Roman"/>
          <w:b/>
          <w:sz w:val="24"/>
          <w:szCs w:val="24"/>
        </w:rPr>
        <w:t>HARARE, FEBRUARY 20, 2014</w:t>
      </w:r>
    </w:p>
    <w:p w:rsidR="005A471A" w:rsidRPr="002B06D3" w:rsidRDefault="005A471A" w:rsidP="005A471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5A471A" w:rsidRPr="002B06D3" w:rsidRDefault="005A471A" w:rsidP="005A471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5A471A" w:rsidRPr="002B06D3" w:rsidRDefault="005A471A" w:rsidP="005A471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5A471A" w:rsidRPr="002B06D3" w:rsidRDefault="00065618" w:rsidP="005A47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6D3">
        <w:rPr>
          <w:rFonts w:ascii="Times New Roman" w:hAnsi="Times New Roman" w:cs="Times New Roman"/>
          <w:sz w:val="24"/>
          <w:szCs w:val="24"/>
        </w:rPr>
        <w:t>A</w:t>
      </w:r>
      <w:r w:rsidR="005A471A" w:rsidRPr="002B06D3">
        <w:rPr>
          <w:rFonts w:ascii="Times New Roman" w:hAnsi="Times New Roman" w:cs="Times New Roman"/>
          <w:sz w:val="24"/>
          <w:szCs w:val="24"/>
        </w:rPr>
        <w:t>ppellant</w:t>
      </w:r>
      <w:r w:rsidR="00B9418D" w:rsidRPr="002B06D3">
        <w:rPr>
          <w:rFonts w:ascii="Times New Roman" w:hAnsi="Times New Roman" w:cs="Times New Roman"/>
          <w:sz w:val="24"/>
          <w:szCs w:val="24"/>
        </w:rPr>
        <w:t xml:space="preserve"> </w:t>
      </w:r>
      <w:r w:rsidR="00A03CA6" w:rsidRPr="002B06D3">
        <w:rPr>
          <w:rFonts w:ascii="Times New Roman" w:hAnsi="Times New Roman" w:cs="Times New Roman"/>
          <w:sz w:val="24"/>
          <w:szCs w:val="24"/>
        </w:rPr>
        <w:t>i</w:t>
      </w:r>
      <w:r w:rsidRPr="002B06D3">
        <w:rPr>
          <w:rFonts w:ascii="Times New Roman" w:hAnsi="Times New Roman" w:cs="Times New Roman"/>
          <w:sz w:val="24"/>
          <w:szCs w:val="24"/>
        </w:rPr>
        <w:t>n Person</w:t>
      </w:r>
    </w:p>
    <w:p w:rsidR="005A471A" w:rsidRPr="002B06D3" w:rsidRDefault="00065618" w:rsidP="005A47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6D3">
        <w:rPr>
          <w:rFonts w:ascii="Times New Roman" w:hAnsi="Times New Roman" w:cs="Times New Roman"/>
          <w:sz w:val="24"/>
          <w:szCs w:val="24"/>
        </w:rPr>
        <w:t xml:space="preserve">Ms </w:t>
      </w:r>
      <w:r w:rsidRPr="002B06D3">
        <w:rPr>
          <w:rFonts w:ascii="Times New Roman" w:hAnsi="Times New Roman" w:cs="Times New Roman"/>
          <w:i/>
          <w:sz w:val="24"/>
          <w:szCs w:val="24"/>
        </w:rPr>
        <w:t>R.R. Mutindindi</w:t>
      </w:r>
      <w:r w:rsidR="005A471A" w:rsidRPr="002B06D3">
        <w:rPr>
          <w:rFonts w:ascii="Times New Roman" w:hAnsi="Times New Roman" w:cs="Times New Roman"/>
          <w:sz w:val="24"/>
          <w:szCs w:val="24"/>
        </w:rPr>
        <w:t xml:space="preserve">, for the respondent </w:t>
      </w:r>
    </w:p>
    <w:p w:rsidR="005A471A" w:rsidRPr="002B06D3" w:rsidRDefault="005A471A" w:rsidP="005A47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471A" w:rsidRPr="002B06D3" w:rsidRDefault="005A471A" w:rsidP="005A47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471A" w:rsidRPr="002B06D3" w:rsidRDefault="005A471A" w:rsidP="005A47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3213" w:rsidRPr="002B06D3" w:rsidRDefault="005A471A" w:rsidP="005A471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6D3">
        <w:rPr>
          <w:rFonts w:ascii="Times New Roman" w:hAnsi="Times New Roman" w:cs="Times New Roman"/>
          <w:sz w:val="24"/>
          <w:szCs w:val="24"/>
        </w:rPr>
        <w:tab/>
      </w:r>
      <w:r w:rsidR="007F3213" w:rsidRPr="002B06D3">
        <w:rPr>
          <w:rFonts w:ascii="Times New Roman" w:hAnsi="Times New Roman" w:cs="Times New Roman"/>
          <w:sz w:val="24"/>
          <w:szCs w:val="24"/>
        </w:rPr>
        <w:tab/>
      </w:r>
      <w:r w:rsidRPr="002B06D3">
        <w:rPr>
          <w:rFonts w:ascii="Times New Roman" w:hAnsi="Times New Roman" w:cs="Times New Roman"/>
          <w:b/>
          <w:sz w:val="24"/>
          <w:szCs w:val="24"/>
        </w:rPr>
        <w:t>GWAUNZA JA:</w:t>
      </w:r>
      <w:r w:rsidR="007F3213" w:rsidRPr="002B06D3">
        <w:rPr>
          <w:rFonts w:ascii="Times New Roman" w:hAnsi="Times New Roman" w:cs="Times New Roman"/>
          <w:b/>
          <w:sz w:val="24"/>
          <w:szCs w:val="24"/>
        </w:rPr>
        <w:tab/>
      </w:r>
      <w:r w:rsidR="007F3213" w:rsidRPr="002B06D3">
        <w:rPr>
          <w:rFonts w:ascii="Times New Roman" w:hAnsi="Times New Roman" w:cs="Times New Roman"/>
          <w:sz w:val="24"/>
          <w:szCs w:val="24"/>
        </w:rPr>
        <w:t>This is an appeal against the judgment of the High Court handed down on 1</w:t>
      </w:r>
      <w:r w:rsidR="00A03CA6" w:rsidRPr="002B06D3">
        <w:rPr>
          <w:rFonts w:ascii="Times New Roman" w:hAnsi="Times New Roman" w:cs="Times New Roman"/>
          <w:sz w:val="24"/>
          <w:szCs w:val="24"/>
        </w:rPr>
        <w:t>1</w:t>
      </w:r>
      <w:r w:rsidR="007F3213" w:rsidRPr="002B06D3">
        <w:rPr>
          <w:rFonts w:ascii="Times New Roman" w:hAnsi="Times New Roman" w:cs="Times New Roman"/>
          <w:sz w:val="24"/>
          <w:szCs w:val="24"/>
        </w:rPr>
        <w:t xml:space="preserve"> April 2013</w:t>
      </w:r>
      <w:r w:rsidR="002D4E6A" w:rsidRPr="002B06D3">
        <w:rPr>
          <w:rFonts w:ascii="Times New Roman" w:hAnsi="Times New Roman" w:cs="Times New Roman"/>
          <w:sz w:val="24"/>
          <w:szCs w:val="24"/>
        </w:rPr>
        <w:t>,</w:t>
      </w:r>
      <w:r w:rsidR="007F3213" w:rsidRPr="002B06D3">
        <w:rPr>
          <w:rFonts w:ascii="Times New Roman" w:hAnsi="Times New Roman" w:cs="Times New Roman"/>
          <w:sz w:val="24"/>
          <w:szCs w:val="24"/>
        </w:rPr>
        <w:t xml:space="preserve"> in which a decree of divorce as well as certain ancillary relief was granted.</w:t>
      </w:r>
    </w:p>
    <w:p w:rsidR="007F3213" w:rsidRPr="002B06D3" w:rsidRDefault="007F3213" w:rsidP="005A471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3213" w:rsidRPr="002B06D3" w:rsidRDefault="007F3213" w:rsidP="005A471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6D3">
        <w:rPr>
          <w:rFonts w:ascii="Times New Roman" w:hAnsi="Times New Roman" w:cs="Times New Roman"/>
          <w:sz w:val="24"/>
          <w:szCs w:val="24"/>
        </w:rPr>
        <w:tab/>
      </w:r>
      <w:r w:rsidRPr="002B06D3">
        <w:rPr>
          <w:rFonts w:ascii="Times New Roman" w:hAnsi="Times New Roman" w:cs="Times New Roman"/>
          <w:sz w:val="24"/>
          <w:szCs w:val="24"/>
        </w:rPr>
        <w:tab/>
        <w:t>The appellant raised two (2) grounds of appeal;</w:t>
      </w:r>
    </w:p>
    <w:p w:rsidR="003B2F5F" w:rsidRPr="002B06D3" w:rsidRDefault="003B2F5F" w:rsidP="00B9418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F3213" w:rsidRPr="002B06D3" w:rsidRDefault="003B2F5F" w:rsidP="003B2F5F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6D3">
        <w:rPr>
          <w:rFonts w:ascii="Times New Roman" w:hAnsi="Times New Roman" w:cs="Times New Roman"/>
          <w:sz w:val="24"/>
          <w:szCs w:val="24"/>
        </w:rPr>
        <w:t>t</w:t>
      </w:r>
      <w:r w:rsidR="007F3213" w:rsidRPr="002B06D3">
        <w:rPr>
          <w:rFonts w:ascii="Times New Roman" w:hAnsi="Times New Roman" w:cs="Times New Roman"/>
          <w:sz w:val="24"/>
          <w:szCs w:val="24"/>
        </w:rPr>
        <w:t xml:space="preserve">hat the court </w:t>
      </w:r>
      <w:r w:rsidR="007F3213" w:rsidRPr="002B06D3">
        <w:rPr>
          <w:rFonts w:ascii="Times New Roman" w:hAnsi="Times New Roman" w:cs="Times New Roman"/>
          <w:i/>
          <w:sz w:val="24"/>
          <w:szCs w:val="24"/>
        </w:rPr>
        <w:t>a quo</w:t>
      </w:r>
      <w:r w:rsidR="007F3213" w:rsidRPr="002B06D3">
        <w:rPr>
          <w:rFonts w:ascii="Times New Roman" w:hAnsi="Times New Roman" w:cs="Times New Roman"/>
          <w:sz w:val="24"/>
          <w:szCs w:val="24"/>
        </w:rPr>
        <w:t xml:space="preserve"> erred in dismissing her claim to mainte</w:t>
      </w:r>
      <w:r w:rsidR="002D4E6A" w:rsidRPr="002B06D3">
        <w:rPr>
          <w:rFonts w:ascii="Times New Roman" w:hAnsi="Times New Roman" w:cs="Times New Roman"/>
          <w:sz w:val="24"/>
          <w:szCs w:val="24"/>
        </w:rPr>
        <w:t>nance in the reduced sum of $150.00 per month, and</w:t>
      </w:r>
    </w:p>
    <w:p w:rsidR="007F3213" w:rsidRPr="002B06D3" w:rsidRDefault="003B2F5F" w:rsidP="007F3213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6D3">
        <w:rPr>
          <w:rFonts w:ascii="Times New Roman" w:hAnsi="Times New Roman" w:cs="Times New Roman"/>
          <w:sz w:val="24"/>
          <w:szCs w:val="24"/>
        </w:rPr>
        <w:t>t</w:t>
      </w:r>
      <w:r w:rsidR="007F3213" w:rsidRPr="002B06D3">
        <w:rPr>
          <w:rFonts w:ascii="Times New Roman" w:hAnsi="Times New Roman" w:cs="Times New Roman"/>
          <w:sz w:val="24"/>
          <w:szCs w:val="24"/>
        </w:rPr>
        <w:t>hat the court erred in failing to award her a ½</w:t>
      </w:r>
      <w:r w:rsidR="002D4E6A" w:rsidRPr="002B06D3">
        <w:rPr>
          <w:rFonts w:ascii="Times New Roman" w:hAnsi="Times New Roman" w:cs="Times New Roman"/>
          <w:sz w:val="24"/>
          <w:szCs w:val="24"/>
        </w:rPr>
        <w:t> (half)</w:t>
      </w:r>
      <w:r w:rsidR="007F3213" w:rsidRPr="002B06D3">
        <w:rPr>
          <w:rFonts w:ascii="Times New Roman" w:hAnsi="Times New Roman" w:cs="Times New Roman"/>
          <w:sz w:val="24"/>
          <w:szCs w:val="24"/>
        </w:rPr>
        <w:t xml:space="preserve"> share in the matrimonial home, Stand No. 324/8 Mbizo Township, Kwekwe.</w:t>
      </w:r>
    </w:p>
    <w:p w:rsidR="007F3213" w:rsidRPr="002B06D3" w:rsidRDefault="007F3213" w:rsidP="007F321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3213" w:rsidRPr="002B06D3" w:rsidRDefault="007F3213" w:rsidP="007F3213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2B06D3">
        <w:rPr>
          <w:rFonts w:ascii="Times New Roman" w:hAnsi="Times New Roman" w:cs="Times New Roman"/>
          <w:sz w:val="24"/>
          <w:szCs w:val="24"/>
        </w:rPr>
        <w:t>It is apparent from the record that the appellant</w:t>
      </w:r>
      <w:r w:rsidR="00E92002" w:rsidRPr="002B06D3">
        <w:rPr>
          <w:rFonts w:ascii="Times New Roman" w:hAnsi="Times New Roman" w:cs="Times New Roman"/>
          <w:sz w:val="24"/>
          <w:szCs w:val="24"/>
        </w:rPr>
        <w:t>,</w:t>
      </w:r>
      <w:r w:rsidRPr="002B06D3">
        <w:rPr>
          <w:rFonts w:ascii="Times New Roman" w:hAnsi="Times New Roman" w:cs="Times New Roman"/>
          <w:sz w:val="24"/>
          <w:szCs w:val="24"/>
        </w:rPr>
        <w:t xml:space="preserve"> </w:t>
      </w:r>
      <w:r w:rsidR="00E92002" w:rsidRPr="002B06D3">
        <w:rPr>
          <w:rFonts w:ascii="Times New Roman" w:hAnsi="Times New Roman" w:cs="Times New Roman"/>
          <w:sz w:val="24"/>
          <w:szCs w:val="24"/>
        </w:rPr>
        <w:t>in her counter claim, did</w:t>
      </w:r>
      <w:r w:rsidRPr="002B06D3">
        <w:rPr>
          <w:rFonts w:ascii="Times New Roman" w:hAnsi="Times New Roman" w:cs="Times New Roman"/>
          <w:sz w:val="24"/>
          <w:szCs w:val="24"/>
        </w:rPr>
        <w:t xml:space="preserve"> not claim a ½</w:t>
      </w:r>
      <w:r w:rsidR="002D4E6A" w:rsidRPr="002B06D3">
        <w:rPr>
          <w:rFonts w:ascii="Times New Roman" w:hAnsi="Times New Roman" w:cs="Times New Roman"/>
          <w:sz w:val="24"/>
          <w:szCs w:val="24"/>
        </w:rPr>
        <w:t xml:space="preserve"> (half)</w:t>
      </w:r>
      <w:r w:rsidRPr="002B06D3">
        <w:rPr>
          <w:rFonts w:ascii="Times New Roman" w:hAnsi="Times New Roman" w:cs="Times New Roman"/>
          <w:sz w:val="24"/>
          <w:szCs w:val="24"/>
        </w:rPr>
        <w:t xml:space="preserve"> share in Stand No. 324/8, Mbizo</w:t>
      </w:r>
      <w:r w:rsidR="00924EFF" w:rsidRPr="002B06D3">
        <w:rPr>
          <w:rFonts w:ascii="Times New Roman" w:hAnsi="Times New Roman" w:cs="Times New Roman"/>
          <w:sz w:val="24"/>
          <w:szCs w:val="24"/>
        </w:rPr>
        <w:t xml:space="preserve"> </w:t>
      </w:r>
      <w:r w:rsidR="003B2F5F" w:rsidRPr="002B06D3">
        <w:rPr>
          <w:rFonts w:ascii="Times New Roman" w:hAnsi="Times New Roman" w:cs="Times New Roman"/>
          <w:sz w:val="24"/>
          <w:szCs w:val="24"/>
        </w:rPr>
        <w:t xml:space="preserve">Township. </w:t>
      </w:r>
      <w:r w:rsidRPr="002B06D3">
        <w:rPr>
          <w:rFonts w:ascii="Times New Roman" w:hAnsi="Times New Roman" w:cs="Times New Roman"/>
          <w:sz w:val="24"/>
          <w:szCs w:val="24"/>
        </w:rPr>
        <w:t>She</w:t>
      </w:r>
      <w:r w:rsidR="003B2F5F" w:rsidRPr="002B06D3">
        <w:rPr>
          <w:rFonts w:ascii="Times New Roman" w:hAnsi="Times New Roman" w:cs="Times New Roman"/>
          <w:sz w:val="24"/>
          <w:szCs w:val="24"/>
        </w:rPr>
        <w:t xml:space="preserve"> claimed instead, the sum of $2</w:t>
      </w:r>
      <w:r w:rsidRPr="002B06D3">
        <w:rPr>
          <w:rFonts w:ascii="Times New Roman" w:hAnsi="Times New Roman" w:cs="Times New Roman"/>
          <w:sz w:val="24"/>
          <w:szCs w:val="24"/>
        </w:rPr>
        <w:t xml:space="preserve">000.00 representing the improvements that she made to the house in question and was duly </w:t>
      </w:r>
      <w:r w:rsidRPr="002B06D3">
        <w:rPr>
          <w:rFonts w:ascii="Times New Roman" w:hAnsi="Times New Roman" w:cs="Times New Roman"/>
          <w:sz w:val="24"/>
          <w:szCs w:val="24"/>
        </w:rPr>
        <w:lastRenderedPageBreak/>
        <w:t xml:space="preserve">awarded that sum by the court </w:t>
      </w:r>
      <w:r w:rsidRPr="002B06D3">
        <w:rPr>
          <w:rFonts w:ascii="Times New Roman" w:hAnsi="Times New Roman" w:cs="Times New Roman"/>
          <w:i/>
          <w:sz w:val="24"/>
          <w:szCs w:val="24"/>
        </w:rPr>
        <w:t>a quo</w:t>
      </w:r>
      <w:r w:rsidRPr="002B06D3">
        <w:rPr>
          <w:rFonts w:ascii="Times New Roman" w:hAnsi="Times New Roman" w:cs="Times New Roman"/>
          <w:sz w:val="24"/>
          <w:szCs w:val="24"/>
        </w:rPr>
        <w:t>.  Accordingly that issue</w:t>
      </w:r>
      <w:r w:rsidR="002D4E6A" w:rsidRPr="002B06D3">
        <w:rPr>
          <w:rFonts w:ascii="Times New Roman" w:hAnsi="Times New Roman" w:cs="Times New Roman"/>
          <w:sz w:val="24"/>
          <w:szCs w:val="24"/>
        </w:rPr>
        <w:t xml:space="preserve">, not have been raised or considered in the court </w:t>
      </w:r>
      <w:r w:rsidR="002D4E6A" w:rsidRPr="002B06D3">
        <w:rPr>
          <w:rFonts w:ascii="Times New Roman" w:hAnsi="Times New Roman" w:cs="Times New Roman"/>
          <w:i/>
          <w:sz w:val="24"/>
          <w:szCs w:val="24"/>
        </w:rPr>
        <w:t>a quo</w:t>
      </w:r>
      <w:r w:rsidR="002D4E6A" w:rsidRPr="002B06D3">
        <w:rPr>
          <w:rFonts w:ascii="Times New Roman" w:hAnsi="Times New Roman" w:cs="Times New Roman"/>
          <w:sz w:val="24"/>
          <w:szCs w:val="24"/>
        </w:rPr>
        <w:t>,</w:t>
      </w:r>
      <w:r w:rsidRPr="002B06D3">
        <w:rPr>
          <w:rFonts w:ascii="Times New Roman" w:hAnsi="Times New Roman" w:cs="Times New Roman"/>
          <w:sz w:val="24"/>
          <w:szCs w:val="24"/>
        </w:rPr>
        <w:t xml:space="preserve"> is not properly before us.</w:t>
      </w:r>
    </w:p>
    <w:p w:rsidR="005A5EFB" w:rsidRDefault="005A5EFB" w:rsidP="007F3213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BD42DB" w:rsidRPr="002B06D3" w:rsidRDefault="007F3213" w:rsidP="007F3213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2B06D3">
        <w:rPr>
          <w:rFonts w:ascii="Times New Roman" w:hAnsi="Times New Roman" w:cs="Times New Roman"/>
          <w:sz w:val="24"/>
          <w:szCs w:val="24"/>
        </w:rPr>
        <w:t>The sole issue to be determined therefore is that of maintenance.</w:t>
      </w:r>
      <w:r w:rsidR="00BD42DB" w:rsidRPr="002B06D3">
        <w:rPr>
          <w:rFonts w:ascii="Times New Roman" w:hAnsi="Times New Roman" w:cs="Times New Roman"/>
          <w:sz w:val="24"/>
          <w:szCs w:val="24"/>
        </w:rPr>
        <w:t xml:space="preserve"> The appellant argues that the respondent is obliged to maintain her after </w:t>
      </w:r>
      <w:bookmarkStart w:id="0" w:name="_GoBack"/>
      <w:bookmarkEnd w:id="0"/>
      <w:r w:rsidR="00BD42DB" w:rsidRPr="002B06D3">
        <w:rPr>
          <w:rFonts w:ascii="Times New Roman" w:hAnsi="Times New Roman" w:cs="Times New Roman"/>
          <w:sz w:val="24"/>
          <w:szCs w:val="24"/>
        </w:rPr>
        <w:t>divorce, on the basis of the marriage vows that he made and also because, due to a failed pregnancy that resulted in an operation, she was no longer able to support herself.</w:t>
      </w:r>
    </w:p>
    <w:p w:rsidR="002D4E6A" w:rsidRPr="002B06D3" w:rsidRDefault="002D4E6A" w:rsidP="007F3213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2B06D3">
        <w:rPr>
          <w:rFonts w:ascii="Times New Roman" w:hAnsi="Times New Roman" w:cs="Times New Roman"/>
          <w:sz w:val="24"/>
          <w:szCs w:val="24"/>
        </w:rPr>
        <w:t>In considering th</w:t>
      </w:r>
      <w:r w:rsidR="00BD42DB" w:rsidRPr="002B06D3">
        <w:rPr>
          <w:rFonts w:ascii="Times New Roman" w:hAnsi="Times New Roman" w:cs="Times New Roman"/>
          <w:sz w:val="24"/>
          <w:szCs w:val="24"/>
        </w:rPr>
        <w:t>e</w:t>
      </w:r>
      <w:r w:rsidRPr="002B06D3">
        <w:rPr>
          <w:rFonts w:ascii="Times New Roman" w:hAnsi="Times New Roman" w:cs="Times New Roman"/>
          <w:sz w:val="24"/>
          <w:szCs w:val="24"/>
        </w:rPr>
        <w:t xml:space="preserve"> issue</w:t>
      </w:r>
      <w:r w:rsidR="00BD42DB" w:rsidRPr="002B06D3">
        <w:rPr>
          <w:rFonts w:ascii="Times New Roman" w:hAnsi="Times New Roman" w:cs="Times New Roman"/>
          <w:sz w:val="24"/>
          <w:szCs w:val="24"/>
        </w:rPr>
        <w:t xml:space="preserve"> of maintenance, </w:t>
      </w:r>
      <w:r w:rsidRPr="002B06D3">
        <w:rPr>
          <w:rFonts w:ascii="Times New Roman" w:hAnsi="Times New Roman" w:cs="Times New Roman"/>
          <w:sz w:val="24"/>
          <w:szCs w:val="24"/>
        </w:rPr>
        <w:t xml:space="preserve">we found the following passage, taken from the head note in the case of </w:t>
      </w:r>
      <w:r w:rsidRPr="002B06D3">
        <w:rPr>
          <w:rFonts w:ascii="Times New Roman" w:hAnsi="Times New Roman" w:cs="Times New Roman"/>
          <w:i/>
          <w:sz w:val="24"/>
          <w:szCs w:val="24"/>
        </w:rPr>
        <w:t>Chiomba v Chiomba</w:t>
      </w:r>
      <w:r w:rsidRPr="002B06D3">
        <w:rPr>
          <w:rFonts w:ascii="Times New Roman" w:hAnsi="Times New Roman" w:cs="Times New Roman"/>
          <w:sz w:val="24"/>
          <w:szCs w:val="24"/>
        </w:rPr>
        <w:t xml:space="preserve"> </w:t>
      </w:r>
      <w:r w:rsidR="00B9418D" w:rsidRPr="002B06D3">
        <w:rPr>
          <w:rFonts w:ascii="Times New Roman" w:hAnsi="Times New Roman" w:cs="Times New Roman"/>
          <w:sz w:val="24"/>
          <w:szCs w:val="24"/>
        </w:rPr>
        <w:t xml:space="preserve">1992 (2) ZLR 197 (S) </w:t>
      </w:r>
      <w:r w:rsidRPr="002B06D3">
        <w:rPr>
          <w:rFonts w:ascii="Times New Roman" w:hAnsi="Times New Roman" w:cs="Times New Roman"/>
          <w:sz w:val="24"/>
          <w:szCs w:val="24"/>
        </w:rPr>
        <w:t>to be quite instructive as well as apposite given</w:t>
      </w:r>
      <w:r w:rsidR="00BD42DB" w:rsidRPr="002B06D3">
        <w:rPr>
          <w:rFonts w:ascii="Times New Roman" w:hAnsi="Times New Roman" w:cs="Times New Roman"/>
          <w:sz w:val="24"/>
          <w:szCs w:val="24"/>
        </w:rPr>
        <w:t xml:space="preserve"> the circumstances of this case;</w:t>
      </w:r>
    </w:p>
    <w:p w:rsidR="00BD42DB" w:rsidRPr="002B06D3" w:rsidRDefault="00BD42DB" w:rsidP="002D4E6A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D42DB" w:rsidRPr="002B06D3" w:rsidRDefault="002D4E6A" w:rsidP="002D4E6A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B06D3">
        <w:rPr>
          <w:rFonts w:ascii="Times New Roman" w:hAnsi="Times New Roman" w:cs="Times New Roman"/>
          <w:sz w:val="24"/>
          <w:szCs w:val="24"/>
        </w:rPr>
        <w:t>“</w:t>
      </w:r>
      <w:r w:rsidRPr="002B06D3">
        <w:rPr>
          <w:rFonts w:ascii="Times New Roman" w:hAnsi="Times New Roman" w:cs="Times New Roman"/>
          <w:i/>
          <w:sz w:val="24"/>
          <w:szCs w:val="24"/>
        </w:rPr>
        <w:t>Marriage can no longer be seen as providing a woman a bread ticket for life.  A marriage certificate is not a guarantee of maintenance after the marriage has been dissolved.</w:t>
      </w:r>
    </w:p>
    <w:p w:rsidR="002D4E6A" w:rsidRPr="002B06D3" w:rsidRDefault="00BD42DB" w:rsidP="002D4E6A">
      <w:pPr>
        <w:spacing w:after="0"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B06D3">
        <w:rPr>
          <w:rFonts w:ascii="Times New Roman" w:hAnsi="Times New Roman" w:cs="Times New Roman"/>
          <w:sz w:val="24"/>
          <w:szCs w:val="24"/>
        </w:rPr>
        <w:t>Y</w:t>
      </w:r>
      <w:r w:rsidR="002D4E6A" w:rsidRPr="002B06D3">
        <w:rPr>
          <w:rFonts w:ascii="Times New Roman" w:hAnsi="Times New Roman" w:cs="Times New Roman"/>
          <w:i/>
          <w:sz w:val="24"/>
          <w:szCs w:val="24"/>
        </w:rPr>
        <w:t>oung women who worked before marriage and are able to work and support themselves after divorce will not be awarded maintenance if they have no young children.”</w:t>
      </w:r>
    </w:p>
    <w:p w:rsidR="002D4E6A" w:rsidRPr="002B06D3" w:rsidRDefault="002D4E6A" w:rsidP="002D4E6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2002" w:rsidRPr="002B06D3" w:rsidRDefault="00BD42DB" w:rsidP="002D4E6A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2B06D3">
        <w:rPr>
          <w:rFonts w:ascii="Times New Roman" w:hAnsi="Times New Roman" w:cs="Times New Roman"/>
          <w:sz w:val="24"/>
          <w:szCs w:val="24"/>
        </w:rPr>
        <w:t>T</w:t>
      </w:r>
      <w:r w:rsidR="007F3213" w:rsidRPr="002B06D3">
        <w:rPr>
          <w:rFonts w:ascii="Times New Roman" w:hAnsi="Times New Roman" w:cs="Times New Roman"/>
          <w:sz w:val="24"/>
          <w:szCs w:val="24"/>
        </w:rPr>
        <w:t xml:space="preserve">he </w:t>
      </w:r>
      <w:r w:rsidR="004622CC" w:rsidRPr="002B06D3">
        <w:rPr>
          <w:rFonts w:ascii="Times New Roman" w:hAnsi="Times New Roman" w:cs="Times New Roman"/>
          <w:sz w:val="24"/>
          <w:szCs w:val="24"/>
        </w:rPr>
        <w:t>starting point</w:t>
      </w:r>
      <w:r w:rsidR="00924EFF" w:rsidRPr="002B06D3">
        <w:rPr>
          <w:rFonts w:ascii="Times New Roman" w:hAnsi="Times New Roman" w:cs="Times New Roman"/>
          <w:sz w:val="24"/>
          <w:szCs w:val="24"/>
        </w:rPr>
        <w:t xml:space="preserve"> </w:t>
      </w:r>
      <w:r w:rsidRPr="002B06D3">
        <w:rPr>
          <w:rFonts w:ascii="Times New Roman" w:hAnsi="Times New Roman" w:cs="Times New Roman"/>
          <w:i/>
          <w:sz w:val="24"/>
          <w:szCs w:val="24"/>
        </w:rPr>
        <w:t>in casu</w:t>
      </w:r>
      <w:r w:rsidR="004622CC" w:rsidRPr="002B06D3">
        <w:rPr>
          <w:rFonts w:ascii="Times New Roman" w:hAnsi="Times New Roman" w:cs="Times New Roman"/>
          <w:sz w:val="24"/>
          <w:szCs w:val="24"/>
        </w:rPr>
        <w:t xml:space="preserve"> is that the court </w:t>
      </w:r>
      <w:r w:rsidR="004622CC" w:rsidRPr="002B06D3">
        <w:rPr>
          <w:rFonts w:ascii="Times New Roman" w:hAnsi="Times New Roman" w:cs="Times New Roman"/>
          <w:i/>
          <w:sz w:val="24"/>
          <w:szCs w:val="24"/>
        </w:rPr>
        <w:t>a quo</w:t>
      </w:r>
      <w:r w:rsidR="004622CC" w:rsidRPr="002B06D3">
        <w:rPr>
          <w:rFonts w:ascii="Times New Roman" w:hAnsi="Times New Roman" w:cs="Times New Roman"/>
          <w:sz w:val="24"/>
          <w:szCs w:val="24"/>
        </w:rPr>
        <w:t xml:space="preserve">, having heard the parties, found that the appellant was well able to look after herself as demonstrated by the fact that she looked after the matrimonial home and the </w:t>
      </w:r>
      <w:r w:rsidR="00E75186" w:rsidRPr="002B06D3">
        <w:rPr>
          <w:rFonts w:ascii="Times New Roman" w:hAnsi="Times New Roman" w:cs="Times New Roman"/>
          <w:sz w:val="24"/>
          <w:szCs w:val="24"/>
        </w:rPr>
        <w:t>plaintiff’s</w:t>
      </w:r>
      <w:r w:rsidR="004622CC" w:rsidRPr="002B06D3">
        <w:rPr>
          <w:rFonts w:ascii="Times New Roman" w:hAnsi="Times New Roman" w:cs="Times New Roman"/>
          <w:sz w:val="24"/>
          <w:szCs w:val="24"/>
        </w:rPr>
        <w:t xml:space="preserve"> children from 2009, following the respondent’s departure from the matrimonia</w:t>
      </w:r>
      <w:r w:rsidR="00A03CA6" w:rsidRPr="002B06D3">
        <w:rPr>
          <w:rFonts w:ascii="Times New Roman" w:hAnsi="Times New Roman" w:cs="Times New Roman"/>
          <w:sz w:val="24"/>
          <w:szCs w:val="24"/>
        </w:rPr>
        <w:t>l home.  The c</w:t>
      </w:r>
      <w:r w:rsidR="004622CC" w:rsidRPr="002B06D3">
        <w:rPr>
          <w:rFonts w:ascii="Times New Roman" w:hAnsi="Times New Roman" w:cs="Times New Roman"/>
          <w:sz w:val="24"/>
          <w:szCs w:val="24"/>
        </w:rPr>
        <w:t>ourt found that she was a cross border trader, a fact that was confirmed by her friend Nomatter</w:t>
      </w:r>
      <w:r w:rsidR="00924EFF" w:rsidRPr="002B06D3">
        <w:rPr>
          <w:rFonts w:ascii="Times New Roman" w:hAnsi="Times New Roman" w:cs="Times New Roman"/>
          <w:sz w:val="24"/>
          <w:szCs w:val="24"/>
        </w:rPr>
        <w:t xml:space="preserve"> </w:t>
      </w:r>
      <w:r w:rsidR="004622CC" w:rsidRPr="002B06D3">
        <w:rPr>
          <w:rFonts w:ascii="Times New Roman" w:hAnsi="Times New Roman" w:cs="Times New Roman"/>
          <w:sz w:val="24"/>
          <w:szCs w:val="24"/>
        </w:rPr>
        <w:t>Hodzi whose evidence was to the effect that they had been going together to Botswana</w:t>
      </w:r>
      <w:r w:rsidR="00E92002" w:rsidRPr="002B06D3">
        <w:rPr>
          <w:rFonts w:ascii="Times New Roman" w:hAnsi="Times New Roman" w:cs="Times New Roman"/>
          <w:sz w:val="24"/>
          <w:szCs w:val="24"/>
        </w:rPr>
        <w:t xml:space="preserve"> from 2003 to 2011 for cross bo</w:t>
      </w:r>
      <w:r w:rsidR="00A03CA6" w:rsidRPr="002B06D3">
        <w:rPr>
          <w:rFonts w:ascii="Times New Roman" w:hAnsi="Times New Roman" w:cs="Times New Roman"/>
          <w:sz w:val="24"/>
          <w:szCs w:val="24"/>
        </w:rPr>
        <w:t xml:space="preserve">rder </w:t>
      </w:r>
      <w:r w:rsidR="00A03CA6" w:rsidRPr="002B06D3">
        <w:rPr>
          <w:rFonts w:ascii="Times New Roman" w:hAnsi="Times New Roman" w:cs="Times New Roman"/>
          <w:sz w:val="24"/>
          <w:szCs w:val="24"/>
        </w:rPr>
        <w:lastRenderedPageBreak/>
        <w:t>trading purposes.  The c</w:t>
      </w:r>
      <w:r w:rsidR="004622CC" w:rsidRPr="002B06D3">
        <w:rPr>
          <w:rFonts w:ascii="Times New Roman" w:hAnsi="Times New Roman" w:cs="Times New Roman"/>
          <w:sz w:val="24"/>
          <w:szCs w:val="24"/>
        </w:rPr>
        <w:t xml:space="preserve">ourt also took into account the appellant’s evidence that the respondent was not permanently employed.  </w:t>
      </w:r>
    </w:p>
    <w:p w:rsidR="00E92002" w:rsidRPr="002B06D3" w:rsidRDefault="00E92002" w:rsidP="002D4E6A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5A471A" w:rsidRPr="002B06D3" w:rsidRDefault="00AF0318" w:rsidP="002D4E6A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2B06D3">
        <w:rPr>
          <w:rFonts w:ascii="Times New Roman" w:hAnsi="Times New Roman" w:cs="Times New Roman"/>
          <w:sz w:val="24"/>
          <w:szCs w:val="24"/>
        </w:rPr>
        <w:t>We are satisfied that,</w:t>
      </w:r>
      <w:r w:rsidR="004622CC" w:rsidRPr="002B06D3">
        <w:rPr>
          <w:rFonts w:ascii="Times New Roman" w:hAnsi="Times New Roman" w:cs="Times New Roman"/>
          <w:sz w:val="24"/>
          <w:szCs w:val="24"/>
        </w:rPr>
        <w:t xml:space="preserve"> in arriving at its decision on th</w:t>
      </w:r>
      <w:r w:rsidR="00924EFF" w:rsidRPr="002B06D3">
        <w:rPr>
          <w:rFonts w:ascii="Times New Roman" w:hAnsi="Times New Roman" w:cs="Times New Roman"/>
          <w:sz w:val="24"/>
          <w:szCs w:val="24"/>
        </w:rPr>
        <w:t>e</w:t>
      </w:r>
      <w:r w:rsidR="004622CC" w:rsidRPr="002B06D3">
        <w:rPr>
          <w:rFonts w:ascii="Times New Roman" w:hAnsi="Times New Roman" w:cs="Times New Roman"/>
          <w:sz w:val="24"/>
          <w:szCs w:val="24"/>
        </w:rPr>
        <w:t xml:space="preserve"> issue</w:t>
      </w:r>
      <w:r w:rsidR="00924EFF" w:rsidRPr="002B06D3">
        <w:rPr>
          <w:rFonts w:ascii="Times New Roman" w:hAnsi="Times New Roman" w:cs="Times New Roman"/>
          <w:sz w:val="24"/>
          <w:szCs w:val="24"/>
        </w:rPr>
        <w:t xml:space="preserve"> of maintenance</w:t>
      </w:r>
      <w:r w:rsidRPr="002B06D3">
        <w:rPr>
          <w:rFonts w:ascii="Times New Roman" w:hAnsi="Times New Roman" w:cs="Times New Roman"/>
          <w:sz w:val="24"/>
          <w:szCs w:val="24"/>
        </w:rPr>
        <w:t>,</w:t>
      </w:r>
      <w:r w:rsidR="004622CC" w:rsidRPr="002B06D3">
        <w:rPr>
          <w:rFonts w:ascii="Times New Roman" w:hAnsi="Times New Roman" w:cs="Times New Roman"/>
          <w:sz w:val="24"/>
          <w:szCs w:val="24"/>
        </w:rPr>
        <w:t xml:space="preserve"> the court took into account all relevant considerations.  No misdirection has been alleged nor is any apparent on the record. In addition</w:t>
      </w:r>
      <w:r w:rsidRPr="002B06D3">
        <w:rPr>
          <w:rFonts w:ascii="Times New Roman" w:hAnsi="Times New Roman" w:cs="Times New Roman"/>
          <w:sz w:val="24"/>
          <w:szCs w:val="24"/>
        </w:rPr>
        <w:t>,</w:t>
      </w:r>
      <w:r w:rsidR="00A03CA6" w:rsidRPr="002B06D3">
        <w:rPr>
          <w:rFonts w:ascii="Times New Roman" w:hAnsi="Times New Roman" w:cs="Times New Roman"/>
          <w:sz w:val="24"/>
          <w:szCs w:val="24"/>
        </w:rPr>
        <w:t xml:space="preserve"> this C</w:t>
      </w:r>
      <w:r w:rsidR="004622CC" w:rsidRPr="002B06D3">
        <w:rPr>
          <w:rFonts w:ascii="Times New Roman" w:hAnsi="Times New Roman" w:cs="Times New Roman"/>
          <w:sz w:val="24"/>
          <w:szCs w:val="24"/>
        </w:rPr>
        <w:t>ourt does not find that there was any improper exercise of the court’s discretion in arriving at its conclusion.</w:t>
      </w:r>
    </w:p>
    <w:p w:rsidR="004622CC" w:rsidRPr="002B06D3" w:rsidRDefault="004622CC" w:rsidP="007F3213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4622CC" w:rsidRPr="002B06D3" w:rsidRDefault="004622CC" w:rsidP="007F3213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2B06D3">
        <w:rPr>
          <w:rFonts w:ascii="Times New Roman" w:hAnsi="Times New Roman" w:cs="Times New Roman"/>
          <w:sz w:val="24"/>
          <w:szCs w:val="24"/>
        </w:rPr>
        <w:t>It is therefore our unanimous view that the appeal has no merit and ought to be dismissed.</w:t>
      </w:r>
    </w:p>
    <w:p w:rsidR="004622CC" w:rsidRPr="002B06D3" w:rsidRDefault="004622CC" w:rsidP="007F3213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4622CC" w:rsidRPr="002B06D3" w:rsidRDefault="004622CC" w:rsidP="007F3213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2B06D3">
        <w:rPr>
          <w:rFonts w:ascii="Times New Roman" w:hAnsi="Times New Roman" w:cs="Times New Roman"/>
          <w:sz w:val="24"/>
          <w:szCs w:val="24"/>
        </w:rPr>
        <w:t>As regards costs, we are of the view that in the circumstances, no order as to costs should be made against the appellant.</w:t>
      </w:r>
    </w:p>
    <w:p w:rsidR="004622CC" w:rsidRPr="002B06D3" w:rsidRDefault="004622CC" w:rsidP="007F3213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</w:p>
    <w:p w:rsidR="004622CC" w:rsidRPr="002B06D3" w:rsidRDefault="004622CC" w:rsidP="007F3213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2B06D3">
        <w:rPr>
          <w:rFonts w:ascii="Times New Roman" w:hAnsi="Times New Roman" w:cs="Times New Roman"/>
          <w:sz w:val="24"/>
          <w:szCs w:val="24"/>
        </w:rPr>
        <w:t>Accordingly, it is ordered as follows;</w:t>
      </w:r>
    </w:p>
    <w:p w:rsidR="004622CC" w:rsidRPr="002B06D3" w:rsidRDefault="004622CC" w:rsidP="007F3213">
      <w:pPr>
        <w:spacing w:after="0" w:line="480" w:lineRule="auto"/>
        <w:ind w:firstLine="1440"/>
        <w:jc w:val="both"/>
        <w:rPr>
          <w:rFonts w:ascii="Times New Roman" w:hAnsi="Times New Roman" w:cs="Times New Roman"/>
          <w:sz w:val="24"/>
          <w:szCs w:val="24"/>
        </w:rPr>
      </w:pPr>
      <w:r w:rsidRPr="002B06D3">
        <w:rPr>
          <w:rFonts w:ascii="Times New Roman" w:hAnsi="Times New Roman" w:cs="Times New Roman"/>
          <w:sz w:val="24"/>
          <w:szCs w:val="24"/>
        </w:rPr>
        <w:t>The appeal be and is hereby dismissed with no order as to costs.</w:t>
      </w:r>
    </w:p>
    <w:p w:rsidR="005A471A" w:rsidRPr="002B06D3" w:rsidRDefault="005A471A" w:rsidP="005A471A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5A471A" w:rsidRPr="002B06D3" w:rsidRDefault="005A471A" w:rsidP="005A471A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471A" w:rsidRPr="002B06D3" w:rsidRDefault="005A471A" w:rsidP="005A471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6D3">
        <w:rPr>
          <w:rFonts w:ascii="Times New Roman" w:hAnsi="Times New Roman" w:cs="Times New Roman"/>
          <w:sz w:val="24"/>
          <w:szCs w:val="24"/>
        </w:rPr>
        <w:tab/>
      </w:r>
      <w:r w:rsidRPr="002B06D3">
        <w:rPr>
          <w:rFonts w:ascii="Times New Roman" w:hAnsi="Times New Roman" w:cs="Times New Roman"/>
          <w:sz w:val="24"/>
          <w:szCs w:val="24"/>
        </w:rPr>
        <w:tab/>
      </w:r>
      <w:r w:rsidRPr="002B06D3">
        <w:rPr>
          <w:rFonts w:ascii="Times New Roman" w:hAnsi="Times New Roman" w:cs="Times New Roman"/>
          <w:sz w:val="24"/>
          <w:szCs w:val="24"/>
        </w:rPr>
        <w:tab/>
      </w:r>
      <w:r w:rsidR="00AF0318" w:rsidRPr="002B06D3">
        <w:rPr>
          <w:rFonts w:ascii="Times New Roman" w:hAnsi="Times New Roman" w:cs="Times New Roman"/>
          <w:b/>
          <w:sz w:val="24"/>
          <w:szCs w:val="24"/>
        </w:rPr>
        <w:t>ZIYAMBI</w:t>
      </w:r>
      <w:r w:rsidRPr="002B06D3">
        <w:rPr>
          <w:rFonts w:ascii="Times New Roman" w:hAnsi="Times New Roman" w:cs="Times New Roman"/>
          <w:b/>
          <w:sz w:val="24"/>
          <w:szCs w:val="24"/>
        </w:rPr>
        <w:t xml:space="preserve"> JA:</w:t>
      </w:r>
      <w:r w:rsidRPr="002B06D3">
        <w:rPr>
          <w:rFonts w:ascii="Times New Roman" w:hAnsi="Times New Roman" w:cs="Times New Roman"/>
          <w:b/>
          <w:sz w:val="24"/>
          <w:szCs w:val="24"/>
        </w:rPr>
        <w:tab/>
      </w:r>
      <w:r w:rsidRPr="002B06D3">
        <w:rPr>
          <w:rFonts w:ascii="Times New Roman" w:hAnsi="Times New Roman" w:cs="Times New Roman"/>
          <w:sz w:val="24"/>
          <w:szCs w:val="24"/>
        </w:rPr>
        <w:t>I agree</w:t>
      </w:r>
    </w:p>
    <w:p w:rsidR="005A471A" w:rsidRPr="002B06D3" w:rsidRDefault="005A471A" w:rsidP="005A471A">
      <w:pPr>
        <w:spacing w:after="0" w:line="480" w:lineRule="auto"/>
        <w:ind w:left="90" w:firstLine="13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471A" w:rsidRPr="002B06D3" w:rsidRDefault="005A471A" w:rsidP="005A471A">
      <w:pPr>
        <w:spacing w:after="0" w:line="480" w:lineRule="auto"/>
        <w:ind w:left="90" w:firstLine="13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471A" w:rsidRPr="002B06D3" w:rsidRDefault="00AF0318" w:rsidP="005A471A">
      <w:pPr>
        <w:spacing w:after="0" w:line="480" w:lineRule="auto"/>
        <w:ind w:left="810" w:firstLine="13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06D3">
        <w:rPr>
          <w:rFonts w:ascii="Times New Roman" w:hAnsi="Times New Roman" w:cs="Times New Roman"/>
          <w:b/>
          <w:sz w:val="24"/>
          <w:szCs w:val="24"/>
        </w:rPr>
        <w:t>GUVAVA</w:t>
      </w:r>
      <w:r w:rsidR="005A471A" w:rsidRPr="002B06D3">
        <w:rPr>
          <w:rFonts w:ascii="Times New Roman" w:hAnsi="Times New Roman" w:cs="Times New Roman"/>
          <w:b/>
          <w:sz w:val="24"/>
          <w:szCs w:val="24"/>
        </w:rPr>
        <w:t xml:space="preserve"> JA:</w:t>
      </w:r>
      <w:r w:rsidR="005A471A" w:rsidRPr="002B06D3">
        <w:rPr>
          <w:rFonts w:ascii="Times New Roman" w:hAnsi="Times New Roman" w:cs="Times New Roman"/>
          <w:b/>
          <w:sz w:val="24"/>
          <w:szCs w:val="24"/>
        </w:rPr>
        <w:tab/>
      </w:r>
      <w:r w:rsidR="005A471A" w:rsidRPr="002B06D3">
        <w:rPr>
          <w:rFonts w:ascii="Times New Roman" w:hAnsi="Times New Roman" w:cs="Times New Roman"/>
          <w:sz w:val="24"/>
          <w:szCs w:val="24"/>
        </w:rPr>
        <w:t>I agree</w:t>
      </w:r>
    </w:p>
    <w:p w:rsidR="005A471A" w:rsidRPr="002B06D3" w:rsidRDefault="005A471A" w:rsidP="005A471A">
      <w:pPr>
        <w:spacing w:after="0" w:line="480" w:lineRule="auto"/>
        <w:ind w:left="90" w:firstLine="13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471A" w:rsidRPr="002B06D3" w:rsidRDefault="005A471A" w:rsidP="005A471A">
      <w:pPr>
        <w:spacing w:after="0" w:line="480" w:lineRule="auto"/>
        <w:ind w:left="90" w:firstLine="135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471A" w:rsidRPr="002B06D3" w:rsidRDefault="000564A1" w:rsidP="005A471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06D3">
        <w:rPr>
          <w:rFonts w:ascii="Times New Roman" w:hAnsi="Times New Roman" w:cs="Times New Roman"/>
          <w:i/>
          <w:sz w:val="24"/>
          <w:szCs w:val="24"/>
        </w:rPr>
        <w:t>Matsikidze</w:t>
      </w:r>
      <w:r w:rsidR="00B9418D" w:rsidRPr="002B06D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B06D3">
        <w:rPr>
          <w:rFonts w:ascii="Times New Roman" w:hAnsi="Times New Roman" w:cs="Times New Roman"/>
          <w:i/>
          <w:sz w:val="24"/>
          <w:szCs w:val="24"/>
        </w:rPr>
        <w:t>&amp;</w:t>
      </w:r>
      <w:r w:rsidR="00B9418D" w:rsidRPr="002B06D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B06D3">
        <w:rPr>
          <w:rFonts w:ascii="Times New Roman" w:hAnsi="Times New Roman" w:cs="Times New Roman"/>
          <w:i/>
          <w:sz w:val="24"/>
          <w:szCs w:val="24"/>
        </w:rPr>
        <w:t>Mucheche</w:t>
      </w:r>
      <w:r w:rsidR="005A471A" w:rsidRPr="002B06D3">
        <w:rPr>
          <w:rFonts w:ascii="Times New Roman" w:hAnsi="Times New Roman" w:cs="Times New Roman"/>
          <w:sz w:val="24"/>
          <w:szCs w:val="24"/>
        </w:rPr>
        <w:t>, respondents’ legal practitioners</w:t>
      </w:r>
    </w:p>
    <w:p w:rsidR="00413EAC" w:rsidRPr="002B06D3" w:rsidRDefault="00413EAC">
      <w:pPr>
        <w:rPr>
          <w:rFonts w:ascii="Times New Roman" w:hAnsi="Times New Roman" w:cs="Times New Roman"/>
        </w:rPr>
      </w:pPr>
    </w:p>
    <w:sectPr w:rsidR="00413EAC" w:rsidRPr="002B06D3" w:rsidSect="00EB2F60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F9C" w:rsidRDefault="00585F9C" w:rsidP="005A471A">
      <w:pPr>
        <w:spacing w:after="0" w:line="240" w:lineRule="auto"/>
      </w:pPr>
      <w:r>
        <w:separator/>
      </w:r>
    </w:p>
  </w:endnote>
  <w:endnote w:type="continuationSeparator" w:id="1">
    <w:p w:rsidR="00585F9C" w:rsidRDefault="00585F9C" w:rsidP="005A4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F9C" w:rsidRDefault="00585F9C" w:rsidP="005A471A">
      <w:pPr>
        <w:spacing w:after="0" w:line="240" w:lineRule="auto"/>
      </w:pPr>
      <w:r>
        <w:separator/>
      </w:r>
    </w:p>
  </w:footnote>
  <w:footnote w:type="continuationSeparator" w:id="1">
    <w:p w:rsidR="00585F9C" w:rsidRDefault="00585F9C" w:rsidP="005A4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090"/>
      <w:gridCol w:w="1152"/>
    </w:tblGrid>
    <w:tr w:rsidR="00D1552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10991E7D9EC74DBB8C528FC38F981FE1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D15527" w:rsidRDefault="007846C3">
              <w:pPr>
                <w:pStyle w:val="Header"/>
                <w:jc w:val="right"/>
              </w:pPr>
              <w:r>
                <w:t>Judgment No. SC 14</w:t>
              </w:r>
              <w:r w:rsidR="005A471A">
                <w:t>/14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4B89E0E56D7E46228493CBCCD7123EF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15527" w:rsidRDefault="005A471A" w:rsidP="005A471A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Civil Appeal No. SC 143/12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D15527" w:rsidRDefault="006801A0">
          <w:pPr>
            <w:pStyle w:val="Header"/>
            <w:rPr>
              <w:b/>
            </w:rPr>
          </w:pPr>
          <w:r>
            <w:fldChar w:fldCharType="begin"/>
          </w:r>
          <w:r w:rsidR="0043683B">
            <w:instrText xml:space="preserve"> PAGE   \* MERGEFORMAT </w:instrText>
          </w:r>
          <w:r>
            <w:fldChar w:fldCharType="separate"/>
          </w:r>
          <w:r w:rsidR="005A5EFB">
            <w:rPr>
              <w:noProof/>
            </w:rPr>
            <w:t>1</w:t>
          </w:r>
          <w:r>
            <w:fldChar w:fldCharType="end"/>
          </w:r>
        </w:p>
      </w:tc>
    </w:tr>
  </w:tbl>
  <w:p w:rsidR="00D15527" w:rsidRDefault="00585F9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2911"/>
    <w:multiLevelType w:val="hybridMultilevel"/>
    <w:tmpl w:val="4FF6DF96"/>
    <w:lvl w:ilvl="0" w:tplc="9DC6531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9237D3"/>
    <w:multiLevelType w:val="hybridMultilevel"/>
    <w:tmpl w:val="9ACAB5CC"/>
    <w:lvl w:ilvl="0" w:tplc="5892312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DA51C5"/>
    <w:multiLevelType w:val="hybridMultilevel"/>
    <w:tmpl w:val="A28EB1C4"/>
    <w:lvl w:ilvl="0" w:tplc="4546E0E8">
      <w:start w:val="1"/>
      <w:numFmt w:val="lowerRoman"/>
      <w:lvlText w:val="(%1)"/>
      <w:lvlJc w:val="left"/>
      <w:pPr>
        <w:ind w:left="2160" w:hanging="720"/>
      </w:pPr>
      <w:rPr>
        <w:rFonts w:ascii="Courier New" w:hAnsi="Courier New" w:cs="Courier New" w:hint="default"/>
        <w:sz w:val="24"/>
      </w:rPr>
    </w:lvl>
    <w:lvl w:ilvl="1" w:tplc="30090019" w:tentative="1">
      <w:start w:val="1"/>
      <w:numFmt w:val="lowerLetter"/>
      <w:lvlText w:val="%2."/>
      <w:lvlJc w:val="left"/>
      <w:pPr>
        <w:ind w:left="2520" w:hanging="360"/>
      </w:pPr>
    </w:lvl>
    <w:lvl w:ilvl="2" w:tplc="3009001B" w:tentative="1">
      <w:start w:val="1"/>
      <w:numFmt w:val="lowerRoman"/>
      <w:lvlText w:val="%3."/>
      <w:lvlJc w:val="right"/>
      <w:pPr>
        <w:ind w:left="3240" w:hanging="180"/>
      </w:pPr>
    </w:lvl>
    <w:lvl w:ilvl="3" w:tplc="3009000F" w:tentative="1">
      <w:start w:val="1"/>
      <w:numFmt w:val="decimal"/>
      <w:lvlText w:val="%4."/>
      <w:lvlJc w:val="left"/>
      <w:pPr>
        <w:ind w:left="3960" w:hanging="360"/>
      </w:pPr>
    </w:lvl>
    <w:lvl w:ilvl="4" w:tplc="30090019" w:tentative="1">
      <w:start w:val="1"/>
      <w:numFmt w:val="lowerLetter"/>
      <w:lvlText w:val="%5."/>
      <w:lvlJc w:val="left"/>
      <w:pPr>
        <w:ind w:left="4680" w:hanging="360"/>
      </w:pPr>
    </w:lvl>
    <w:lvl w:ilvl="5" w:tplc="3009001B" w:tentative="1">
      <w:start w:val="1"/>
      <w:numFmt w:val="lowerRoman"/>
      <w:lvlText w:val="%6."/>
      <w:lvlJc w:val="right"/>
      <w:pPr>
        <w:ind w:left="5400" w:hanging="180"/>
      </w:pPr>
    </w:lvl>
    <w:lvl w:ilvl="6" w:tplc="3009000F" w:tentative="1">
      <w:start w:val="1"/>
      <w:numFmt w:val="decimal"/>
      <w:lvlText w:val="%7."/>
      <w:lvlJc w:val="left"/>
      <w:pPr>
        <w:ind w:left="6120" w:hanging="360"/>
      </w:pPr>
    </w:lvl>
    <w:lvl w:ilvl="7" w:tplc="30090019" w:tentative="1">
      <w:start w:val="1"/>
      <w:numFmt w:val="lowerLetter"/>
      <w:lvlText w:val="%8."/>
      <w:lvlJc w:val="left"/>
      <w:pPr>
        <w:ind w:left="6840" w:hanging="360"/>
      </w:pPr>
    </w:lvl>
    <w:lvl w:ilvl="8" w:tplc="3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1181051"/>
    <w:multiLevelType w:val="hybridMultilevel"/>
    <w:tmpl w:val="A5286D04"/>
    <w:lvl w:ilvl="0" w:tplc="937EC04A">
      <w:start w:val="1"/>
      <w:numFmt w:val="lowerRoman"/>
      <w:lvlText w:val="(%1)"/>
      <w:lvlJc w:val="left"/>
      <w:pPr>
        <w:ind w:left="1440" w:hanging="1080"/>
      </w:pPr>
      <w:rPr>
        <w:rFonts w:ascii="Courier New" w:eastAsiaTheme="minorHAnsi" w:hAnsi="Courier New" w:cs="Courier New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C1038E"/>
    <w:multiLevelType w:val="hybridMultilevel"/>
    <w:tmpl w:val="71CE444A"/>
    <w:lvl w:ilvl="0" w:tplc="398C16FC">
      <w:start w:val="1"/>
      <w:numFmt w:val="lowerRoman"/>
      <w:lvlText w:val="%1)"/>
      <w:lvlJc w:val="left"/>
      <w:pPr>
        <w:ind w:left="1800" w:hanging="1080"/>
      </w:pPr>
      <w:rPr>
        <w:rFonts w:ascii="Courier New" w:eastAsiaTheme="minorHAnsi" w:hAnsi="Courier New" w:cs="Courier New"/>
        <w:b w:val="0"/>
        <w:u w:val="none"/>
      </w:rPr>
    </w:lvl>
    <w:lvl w:ilvl="1" w:tplc="30090019">
      <w:start w:val="1"/>
      <w:numFmt w:val="lowerLetter"/>
      <w:lvlText w:val="%2."/>
      <w:lvlJc w:val="left"/>
      <w:pPr>
        <w:ind w:left="2520" w:hanging="360"/>
      </w:pPr>
    </w:lvl>
    <w:lvl w:ilvl="2" w:tplc="3009001B" w:tentative="1">
      <w:start w:val="1"/>
      <w:numFmt w:val="lowerRoman"/>
      <w:lvlText w:val="%3."/>
      <w:lvlJc w:val="right"/>
      <w:pPr>
        <w:ind w:left="3240" w:hanging="180"/>
      </w:pPr>
    </w:lvl>
    <w:lvl w:ilvl="3" w:tplc="3009000F" w:tentative="1">
      <w:start w:val="1"/>
      <w:numFmt w:val="decimal"/>
      <w:lvlText w:val="%4."/>
      <w:lvlJc w:val="left"/>
      <w:pPr>
        <w:ind w:left="3960" w:hanging="360"/>
      </w:pPr>
    </w:lvl>
    <w:lvl w:ilvl="4" w:tplc="30090019" w:tentative="1">
      <w:start w:val="1"/>
      <w:numFmt w:val="lowerLetter"/>
      <w:lvlText w:val="%5."/>
      <w:lvlJc w:val="left"/>
      <w:pPr>
        <w:ind w:left="4680" w:hanging="360"/>
      </w:pPr>
    </w:lvl>
    <w:lvl w:ilvl="5" w:tplc="3009001B" w:tentative="1">
      <w:start w:val="1"/>
      <w:numFmt w:val="lowerRoman"/>
      <w:lvlText w:val="%6."/>
      <w:lvlJc w:val="right"/>
      <w:pPr>
        <w:ind w:left="5400" w:hanging="180"/>
      </w:pPr>
    </w:lvl>
    <w:lvl w:ilvl="6" w:tplc="3009000F" w:tentative="1">
      <w:start w:val="1"/>
      <w:numFmt w:val="decimal"/>
      <w:lvlText w:val="%7."/>
      <w:lvlJc w:val="left"/>
      <w:pPr>
        <w:ind w:left="6120" w:hanging="360"/>
      </w:pPr>
    </w:lvl>
    <w:lvl w:ilvl="7" w:tplc="30090019" w:tentative="1">
      <w:start w:val="1"/>
      <w:numFmt w:val="lowerLetter"/>
      <w:lvlText w:val="%8."/>
      <w:lvlJc w:val="left"/>
      <w:pPr>
        <w:ind w:left="6840" w:hanging="360"/>
      </w:pPr>
    </w:lvl>
    <w:lvl w:ilvl="8" w:tplc="3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471A"/>
    <w:rsid w:val="000564A1"/>
    <w:rsid w:val="000630DF"/>
    <w:rsid w:val="00065618"/>
    <w:rsid w:val="000740A9"/>
    <w:rsid w:val="00077137"/>
    <w:rsid w:val="00291FD2"/>
    <w:rsid w:val="002B06D3"/>
    <w:rsid w:val="002D4E6A"/>
    <w:rsid w:val="00346BAD"/>
    <w:rsid w:val="003B2F5F"/>
    <w:rsid w:val="003F7181"/>
    <w:rsid w:val="00413EAC"/>
    <w:rsid w:val="0043683B"/>
    <w:rsid w:val="004622CC"/>
    <w:rsid w:val="004A1635"/>
    <w:rsid w:val="00585F9C"/>
    <w:rsid w:val="005A471A"/>
    <w:rsid w:val="005A5EFB"/>
    <w:rsid w:val="005F0BF2"/>
    <w:rsid w:val="00666453"/>
    <w:rsid w:val="006745FA"/>
    <w:rsid w:val="006801A0"/>
    <w:rsid w:val="0070576F"/>
    <w:rsid w:val="007846C3"/>
    <w:rsid w:val="007C38F7"/>
    <w:rsid w:val="007F3213"/>
    <w:rsid w:val="007F74EF"/>
    <w:rsid w:val="008B52AD"/>
    <w:rsid w:val="00905D7B"/>
    <w:rsid w:val="00914E1B"/>
    <w:rsid w:val="00920EAD"/>
    <w:rsid w:val="00924EFF"/>
    <w:rsid w:val="009348F3"/>
    <w:rsid w:val="00A03CA6"/>
    <w:rsid w:val="00AF0318"/>
    <w:rsid w:val="00B9418D"/>
    <w:rsid w:val="00BD42DB"/>
    <w:rsid w:val="00BF211D"/>
    <w:rsid w:val="00C041B3"/>
    <w:rsid w:val="00D235C5"/>
    <w:rsid w:val="00E75186"/>
    <w:rsid w:val="00E92002"/>
    <w:rsid w:val="00E953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7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7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71A"/>
  </w:style>
  <w:style w:type="table" w:styleId="TableGrid">
    <w:name w:val="Table Grid"/>
    <w:basedOn w:val="TableNormal"/>
    <w:uiPriority w:val="1"/>
    <w:rsid w:val="005A471A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471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A47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471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A471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71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5A47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47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0991E7D9EC74DBB8C528FC38F981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199DF-8810-484E-932A-58008789D2F3}"/>
      </w:docPartPr>
      <w:docPartBody>
        <w:p w:rsidR="004B0920" w:rsidRDefault="00A56F11" w:rsidP="00A56F11">
          <w:pPr>
            <w:pStyle w:val="10991E7D9EC74DBB8C528FC38F981FE1"/>
          </w:pPr>
          <w:r>
            <w:t>[Type the company name]</w:t>
          </w:r>
        </w:p>
      </w:docPartBody>
    </w:docPart>
    <w:docPart>
      <w:docPartPr>
        <w:name w:val="4B89E0E56D7E46228493CBCCD7123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F15F9-E7C5-44EC-9F91-5FD52CABDB20}"/>
      </w:docPartPr>
      <w:docPartBody>
        <w:p w:rsidR="004B0920" w:rsidRDefault="00A56F11" w:rsidP="00A56F11">
          <w:pPr>
            <w:pStyle w:val="4B89E0E56D7E46228493CBCCD7123EF7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56F11"/>
    <w:rsid w:val="001C3441"/>
    <w:rsid w:val="00241660"/>
    <w:rsid w:val="0033772E"/>
    <w:rsid w:val="0038600C"/>
    <w:rsid w:val="003B341B"/>
    <w:rsid w:val="004B0920"/>
    <w:rsid w:val="00684F61"/>
    <w:rsid w:val="00815413"/>
    <w:rsid w:val="008F6363"/>
    <w:rsid w:val="00A56B9C"/>
    <w:rsid w:val="00A56F11"/>
    <w:rsid w:val="00D4465E"/>
    <w:rsid w:val="00F43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991E7D9EC74DBB8C528FC38F981FE1">
    <w:name w:val="10991E7D9EC74DBB8C528FC38F981FE1"/>
    <w:rsid w:val="00A56F11"/>
  </w:style>
  <w:style w:type="paragraph" w:customStyle="1" w:styleId="4B89E0E56D7E46228493CBCCD7123EF7">
    <w:name w:val="4B89E0E56D7E46228493CBCCD7123EF7"/>
    <w:rsid w:val="00A56F1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Civil Appeal No. SC 143/12</vt:lpstr>
    </vt:vector>
  </TitlesOfParts>
  <Company>Judgment No. SC 14/14</Company>
  <LinksUpToDate>false</LinksUpToDate>
  <CharactersWithSpaces>3411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Civil Appeal No. SC 143/12</dc:title>
  <dc:creator>LIBRARY</dc:creator>
  <cp:lastModifiedBy>LIBRARY</cp:lastModifiedBy>
  <cp:revision>11</cp:revision>
  <cp:lastPrinted>2014-02-21T14:41:00Z</cp:lastPrinted>
  <dcterms:created xsi:type="dcterms:W3CDTF">2014-02-24T13:15:00Z</dcterms:created>
  <dcterms:modified xsi:type="dcterms:W3CDTF">2014-03-03T13:59:00Z</dcterms:modified>
</cp:coreProperties>
</file>