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A8" w:rsidRPr="0083060B" w:rsidRDefault="0083060B" w:rsidP="00500D77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REPORTABLE</w:t>
      </w:r>
      <w:r>
        <w:rPr>
          <w:rFonts w:ascii="Times New Roman" w:hAnsi="Times New Roman" w:cs="Times New Roman"/>
          <w:b/>
        </w:rPr>
        <w:tab/>
        <w:t>(62)</w:t>
      </w:r>
    </w:p>
    <w:p w:rsidR="007B01A8" w:rsidRPr="00E35DA4" w:rsidRDefault="007B01A8" w:rsidP="00500D77">
      <w:pPr>
        <w:jc w:val="both"/>
        <w:rPr>
          <w:rFonts w:ascii="Times New Roman" w:hAnsi="Times New Roman" w:cs="Times New Roman"/>
        </w:rPr>
      </w:pPr>
    </w:p>
    <w:p w:rsidR="007B01A8" w:rsidRPr="00E35DA4" w:rsidRDefault="007B01A8" w:rsidP="00500D77">
      <w:pPr>
        <w:spacing w:after="0" w:line="240" w:lineRule="auto"/>
        <w:ind w:left="360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PATRICK     MAKAVA</w:t>
      </w:r>
    </w:p>
    <w:p w:rsidR="007B01A8" w:rsidRPr="00E35DA4" w:rsidRDefault="002730E0" w:rsidP="002730E0">
      <w:pPr>
        <w:spacing w:after="0" w:line="240" w:lineRule="auto"/>
        <w:ind w:left="4320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v</w:t>
      </w:r>
    </w:p>
    <w:p w:rsidR="007B01A8" w:rsidRPr="00E35DA4" w:rsidRDefault="007B01A8" w:rsidP="00702901">
      <w:pPr>
        <w:spacing w:after="0"/>
        <w:ind w:left="720"/>
        <w:jc w:val="center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(1)  </w:t>
      </w:r>
      <w:r w:rsid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</w:t>
      </w: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ROSEMARY</w:t>
      </w:r>
      <w:r w:rsidR="00B2065C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</w:t>
      </w: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MUTINGWENDE</w:t>
      </w:r>
      <w:r w:rsidR="00B2065C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</w:t>
      </w:r>
      <w:proofErr w:type="gramStart"/>
      <w:r w:rsidR="00B2065C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</w:t>
      </w: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(</w:t>
      </w:r>
      <w:proofErr w:type="gramEnd"/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2)</w:t>
      </w:r>
      <w:r w:rsidR="00B2065C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</w:t>
      </w: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MINISTER</w:t>
      </w:r>
      <w:r w:rsidR="00B2065C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</w:t>
      </w: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OF</w:t>
      </w:r>
      <w:r w:rsidR="00B2065C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</w:t>
      </w: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LANDS</w:t>
      </w:r>
      <w:r w:rsidR="00B2065C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AND     </w:t>
      </w: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RURAL</w:t>
      </w:r>
      <w:r w:rsidR="00B2065C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</w:t>
      </w: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RESETTLEMENT</w:t>
      </w:r>
    </w:p>
    <w:p w:rsidR="007B01A8" w:rsidRPr="00E35DA4" w:rsidRDefault="007B01A8" w:rsidP="00500D77">
      <w:pPr>
        <w:spacing w:after="0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:rsidR="007B01A8" w:rsidRPr="00E35DA4" w:rsidRDefault="007B01A8" w:rsidP="00500D77">
      <w:pPr>
        <w:spacing w:after="0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:rsidR="007B01A8" w:rsidRPr="00E35DA4" w:rsidRDefault="007B01A8" w:rsidP="00500D77">
      <w:pPr>
        <w:spacing w:after="0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:rsidR="007B01A8" w:rsidRPr="00E35DA4" w:rsidRDefault="007B01A8" w:rsidP="00500D77">
      <w:pPr>
        <w:spacing w:after="0"/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:rsidR="007B01A8" w:rsidRPr="00E35DA4" w:rsidRDefault="007B01A8" w:rsidP="00500D7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SUPREME COURT OF ZIMBABWE</w:t>
      </w:r>
    </w:p>
    <w:p w:rsidR="007B01A8" w:rsidRPr="00E35DA4" w:rsidRDefault="007B01A8" w:rsidP="00500D7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GWAUNZA DCJ, GOWORA JA &amp; MAKONI JA</w:t>
      </w:r>
    </w:p>
    <w:p w:rsidR="007B01A8" w:rsidRPr="00E35DA4" w:rsidRDefault="007B01A8" w:rsidP="00500D7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HARARE: SEPTEMBER 14, </w:t>
      </w:r>
      <w:r w:rsidR="00B92620"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2018</w:t>
      </w:r>
      <w:r w:rsidR="00B92620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&amp; OCTOBER 30, 2018</w:t>
      </w:r>
    </w:p>
    <w:p w:rsidR="007B01A8" w:rsidRPr="00E35DA4" w:rsidRDefault="007B01A8" w:rsidP="00500D77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7B01A8" w:rsidRPr="00E35DA4" w:rsidRDefault="007B01A8" w:rsidP="00500D77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7B01A8" w:rsidRPr="00E35DA4" w:rsidRDefault="007B01A8" w:rsidP="00500D77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7B01A8" w:rsidRPr="00E35DA4" w:rsidRDefault="007B01A8" w:rsidP="00500D77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7B01A8" w:rsidRPr="00E35DA4" w:rsidRDefault="007B01A8" w:rsidP="00500D77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35DA4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T. </w:t>
      </w:r>
      <w:proofErr w:type="spellStart"/>
      <w:r w:rsidRPr="00E35DA4">
        <w:rPr>
          <w:rFonts w:ascii="Times New Roman" w:eastAsia="Calibri" w:hAnsi="Times New Roman" w:cs="Times New Roman"/>
          <w:i/>
          <w:sz w:val="24"/>
          <w:szCs w:val="24"/>
          <w:lang w:val="en-GB"/>
        </w:rPr>
        <w:t>Magwaliba</w:t>
      </w:r>
      <w:proofErr w:type="spellEnd"/>
      <w:r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>, for the appellant</w:t>
      </w:r>
    </w:p>
    <w:p w:rsidR="007B01A8" w:rsidRPr="00E35DA4" w:rsidRDefault="007B01A8" w:rsidP="00500D77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35DA4">
        <w:rPr>
          <w:rFonts w:ascii="Times New Roman" w:eastAsia="Calibri" w:hAnsi="Times New Roman" w:cs="Times New Roman"/>
          <w:i/>
          <w:sz w:val="24"/>
          <w:szCs w:val="24"/>
          <w:lang w:val="en-GB"/>
        </w:rPr>
        <w:t xml:space="preserve">T. E. </w:t>
      </w:r>
      <w:proofErr w:type="spellStart"/>
      <w:r w:rsidRPr="00E35DA4">
        <w:rPr>
          <w:rFonts w:ascii="Times New Roman" w:eastAsia="Calibri" w:hAnsi="Times New Roman" w:cs="Times New Roman"/>
          <w:i/>
          <w:sz w:val="24"/>
          <w:szCs w:val="24"/>
          <w:lang w:val="en-GB"/>
        </w:rPr>
        <w:t>Mudambanuki</w:t>
      </w:r>
      <w:proofErr w:type="spellEnd"/>
      <w:r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for the </w:t>
      </w:r>
      <w:r w:rsidR="00B2065C">
        <w:rPr>
          <w:rFonts w:ascii="Times New Roman" w:eastAsia="Calibri" w:hAnsi="Times New Roman" w:cs="Times New Roman"/>
          <w:sz w:val="24"/>
          <w:szCs w:val="24"/>
          <w:lang w:val="en-GB"/>
        </w:rPr>
        <w:t>first</w:t>
      </w:r>
      <w:r w:rsidR="00C927EE"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>respondent</w:t>
      </w:r>
    </w:p>
    <w:p w:rsidR="007B01A8" w:rsidRPr="00E35DA4" w:rsidRDefault="007B01A8" w:rsidP="00500D77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7B01A8" w:rsidRPr="00E35DA4" w:rsidRDefault="007B01A8" w:rsidP="00500D77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466A65" w:rsidRPr="00E35DA4" w:rsidRDefault="00466A65" w:rsidP="00500D77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7B01A8" w:rsidRPr="00E35DA4" w:rsidRDefault="007B01A8" w:rsidP="00500D77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871F7C" w:rsidRDefault="007B01A8" w:rsidP="00500D77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eastAsia="Calibri" w:hAnsi="Times New Roman" w:cs="Times New Roman"/>
          <w:b/>
          <w:sz w:val="24"/>
          <w:szCs w:val="24"/>
          <w:lang w:val="en-GB"/>
        </w:rPr>
        <w:t>MAKONI JA:</w:t>
      </w:r>
      <w:r w:rsidRPr="00E35DA4">
        <w:rPr>
          <w:rFonts w:ascii="Times New Roman" w:hAnsi="Times New Roman" w:cs="Times New Roman"/>
        </w:rPr>
        <w:tab/>
      </w:r>
      <w:r w:rsidR="002F10CA" w:rsidRPr="00E35DA4">
        <w:rPr>
          <w:rFonts w:ascii="Times New Roman" w:hAnsi="Times New Roman" w:cs="Times New Roman"/>
          <w:sz w:val="24"/>
          <w:szCs w:val="24"/>
        </w:rPr>
        <w:t xml:space="preserve">This is an appeal against the whole judgment of the High Court </w:t>
      </w:r>
      <w:r w:rsidR="0060405C" w:rsidRPr="00E35DA4">
        <w:rPr>
          <w:rFonts w:ascii="Times New Roman" w:hAnsi="Times New Roman" w:cs="Times New Roman"/>
          <w:sz w:val="24"/>
          <w:szCs w:val="24"/>
        </w:rPr>
        <w:t>sitting</w:t>
      </w:r>
      <w:r w:rsidR="002F10CA" w:rsidRPr="00E35DA4">
        <w:rPr>
          <w:rFonts w:ascii="Times New Roman" w:hAnsi="Times New Roman" w:cs="Times New Roman"/>
          <w:sz w:val="24"/>
          <w:szCs w:val="24"/>
        </w:rPr>
        <w:t xml:space="preserve"> at Harare in which the court granted a </w:t>
      </w:r>
      <w:r w:rsidR="00DF5F22" w:rsidRPr="00E35DA4">
        <w:rPr>
          <w:rFonts w:ascii="Times New Roman" w:hAnsi="Times New Roman" w:cs="Times New Roman"/>
          <w:sz w:val="24"/>
          <w:szCs w:val="24"/>
        </w:rPr>
        <w:t>provisional</w:t>
      </w:r>
      <w:r w:rsidR="002F10CA" w:rsidRPr="00E35DA4">
        <w:rPr>
          <w:rFonts w:ascii="Times New Roman" w:hAnsi="Times New Roman" w:cs="Times New Roman"/>
          <w:sz w:val="24"/>
          <w:szCs w:val="24"/>
        </w:rPr>
        <w:t xml:space="preserve"> order in favour of the respondent. The essence of the order </w:t>
      </w:r>
      <w:r w:rsidR="00871F7C" w:rsidRPr="00E35DA4">
        <w:rPr>
          <w:rFonts w:ascii="Times New Roman" w:hAnsi="Times New Roman" w:cs="Times New Roman"/>
          <w:sz w:val="24"/>
          <w:szCs w:val="24"/>
        </w:rPr>
        <w:t xml:space="preserve">was to interdict the appellant and his </w:t>
      </w:r>
      <w:r w:rsidR="0060405C" w:rsidRPr="00E35DA4">
        <w:rPr>
          <w:rFonts w:ascii="Times New Roman" w:hAnsi="Times New Roman" w:cs="Times New Roman"/>
          <w:sz w:val="24"/>
          <w:szCs w:val="24"/>
        </w:rPr>
        <w:t>agents</w:t>
      </w:r>
      <w:r w:rsidR="00871F7C" w:rsidRPr="00E35DA4">
        <w:rPr>
          <w:rFonts w:ascii="Times New Roman" w:hAnsi="Times New Roman" w:cs="Times New Roman"/>
          <w:sz w:val="24"/>
          <w:szCs w:val="24"/>
        </w:rPr>
        <w:t xml:space="preserve"> and all those occupying </w:t>
      </w:r>
      <w:r w:rsidR="005C04AE" w:rsidRPr="00E35DA4">
        <w:rPr>
          <w:rFonts w:ascii="Times New Roman" w:hAnsi="Times New Roman" w:cs="Times New Roman"/>
          <w:sz w:val="24"/>
          <w:szCs w:val="24"/>
        </w:rPr>
        <w:t xml:space="preserve">the farm </w:t>
      </w:r>
      <w:r w:rsidR="00871F7C" w:rsidRPr="00E35DA4">
        <w:rPr>
          <w:rFonts w:ascii="Times New Roman" w:hAnsi="Times New Roman" w:cs="Times New Roman"/>
          <w:sz w:val="24"/>
          <w:szCs w:val="24"/>
        </w:rPr>
        <w:t xml:space="preserve">through him, from interfering with farming activities at Plot 1 of Alpha of Sandringham in Mazowe District of Mashonaland Central Province. The matter </w:t>
      </w:r>
      <w:r w:rsidR="001467D0" w:rsidRPr="00E35DA4">
        <w:rPr>
          <w:rFonts w:ascii="Times New Roman" w:hAnsi="Times New Roman" w:cs="Times New Roman"/>
          <w:sz w:val="24"/>
          <w:szCs w:val="24"/>
        </w:rPr>
        <w:t>was</w:t>
      </w:r>
      <w:r w:rsidR="00871F7C" w:rsidRPr="00E35DA4">
        <w:rPr>
          <w:rFonts w:ascii="Times New Roman" w:hAnsi="Times New Roman" w:cs="Times New Roman"/>
          <w:sz w:val="24"/>
          <w:szCs w:val="24"/>
        </w:rPr>
        <w:t xml:space="preserve"> brought on a certificate of urgency. </w:t>
      </w:r>
    </w:p>
    <w:p w:rsidR="00B2065C" w:rsidRPr="00E35DA4" w:rsidRDefault="00B2065C" w:rsidP="00B2065C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871F7C" w:rsidRPr="00E35DA4" w:rsidRDefault="00871F7C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The background to the matter is that the 1</w:t>
      </w:r>
      <w:r w:rsidRPr="00E35DA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F5F22" w:rsidRPr="00E35DA4">
        <w:rPr>
          <w:rFonts w:ascii="Times New Roman" w:hAnsi="Times New Roman" w:cs="Times New Roman"/>
          <w:sz w:val="24"/>
          <w:szCs w:val="24"/>
        </w:rPr>
        <w:t xml:space="preserve"> r</w:t>
      </w:r>
      <w:r w:rsidRPr="00E35DA4">
        <w:rPr>
          <w:rFonts w:ascii="Times New Roman" w:hAnsi="Times New Roman" w:cs="Times New Roman"/>
          <w:sz w:val="24"/>
          <w:szCs w:val="24"/>
        </w:rPr>
        <w:t xml:space="preserve">espondent is a holder of an offer letter in respect of land described as subdivision 1 of the </w:t>
      </w:r>
      <w:r w:rsidR="005C04AE" w:rsidRPr="00E35DA4">
        <w:rPr>
          <w:rFonts w:ascii="Times New Roman" w:hAnsi="Times New Roman" w:cs="Times New Roman"/>
          <w:sz w:val="24"/>
          <w:szCs w:val="24"/>
        </w:rPr>
        <w:t xml:space="preserve">Remaining Extent </w:t>
      </w:r>
      <w:r w:rsidRPr="00E35DA4">
        <w:rPr>
          <w:rFonts w:ascii="Times New Roman" w:hAnsi="Times New Roman" w:cs="Times New Roman"/>
          <w:sz w:val="24"/>
          <w:szCs w:val="24"/>
        </w:rPr>
        <w:t xml:space="preserve">of </w:t>
      </w:r>
      <w:r w:rsidR="00D8138B" w:rsidRPr="00E35DA4">
        <w:rPr>
          <w:rFonts w:ascii="Times New Roman" w:hAnsi="Times New Roman" w:cs="Times New Roman"/>
          <w:sz w:val="24"/>
          <w:szCs w:val="24"/>
        </w:rPr>
        <w:t>Sandringham</w:t>
      </w:r>
      <w:r w:rsidRPr="00E35DA4">
        <w:rPr>
          <w:rFonts w:ascii="Times New Roman" w:hAnsi="Times New Roman" w:cs="Times New Roman"/>
          <w:sz w:val="24"/>
          <w:szCs w:val="24"/>
        </w:rPr>
        <w:t xml:space="preserve"> in Mazowe </w:t>
      </w:r>
      <w:r w:rsidRPr="00E35DA4">
        <w:rPr>
          <w:rFonts w:ascii="Times New Roman" w:hAnsi="Times New Roman" w:cs="Times New Roman"/>
          <w:sz w:val="24"/>
          <w:szCs w:val="24"/>
        </w:rPr>
        <w:lastRenderedPageBreak/>
        <w:t xml:space="preserve">measuring 162.40 hectares in extent </w:t>
      </w:r>
      <w:r w:rsidR="001F4866" w:rsidRPr="00E35DA4">
        <w:rPr>
          <w:rFonts w:ascii="Times New Roman" w:hAnsi="Times New Roman" w:cs="Times New Roman"/>
          <w:sz w:val="24"/>
          <w:szCs w:val="24"/>
        </w:rPr>
        <w:t>(</w:t>
      </w:r>
      <w:r w:rsidRPr="00E35DA4">
        <w:rPr>
          <w:rFonts w:ascii="Times New Roman" w:hAnsi="Times New Roman" w:cs="Times New Roman"/>
          <w:sz w:val="24"/>
          <w:szCs w:val="24"/>
        </w:rPr>
        <w:t>th</w:t>
      </w:r>
      <w:r w:rsidR="001F4866" w:rsidRPr="00E35DA4">
        <w:rPr>
          <w:rFonts w:ascii="Times New Roman" w:hAnsi="Times New Roman" w:cs="Times New Roman"/>
          <w:sz w:val="24"/>
          <w:szCs w:val="24"/>
        </w:rPr>
        <w:t>e farm)</w:t>
      </w:r>
      <w:r w:rsidR="007A18CC" w:rsidRPr="00E35DA4">
        <w:rPr>
          <w:rFonts w:ascii="Times New Roman" w:hAnsi="Times New Roman" w:cs="Times New Roman"/>
          <w:sz w:val="24"/>
          <w:szCs w:val="24"/>
        </w:rPr>
        <w:t>.</w:t>
      </w:r>
      <w:r w:rsidR="0060405C"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="007A18CC" w:rsidRPr="00E35DA4">
        <w:rPr>
          <w:rFonts w:ascii="Times New Roman" w:hAnsi="Times New Roman" w:cs="Times New Roman"/>
          <w:sz w:val="24"/>
          <w:szCs w:val="24"/>
        </w:rPr>
        <w:t>T</w:t>
      </w:r>
      <w:r w:rsidR="00D8138B" w:rsidRPr="00E35DA4">
        <w:rPr>
          <w:rFonts w:ascii="Times New Roman" w:hAnsi="Times New Roman" w:cs="Times New Roman"/>
          <w:sz w:val="24"/>
          <w:szCs w:val="24"/>
        </w:rPr>
        <w:t>he</w:t>
      </w:r>
      <w:r w:rsidR="0060405C" w:rsidRPr="00E35DA4">
        <w:rPr>
          <w:rFonts w:ascii="Times New Roman" w:hAnsi="Times New Roman" w:cs="Times New Roman"/>
          <w:sz w:val="24"/>
          <w:szCs w:val="24"/>
        </w:rPr>
        <w:t xml:space="preserve"> offer letter is dated 6 April 2017</w:t>
      </w:r>
      <w:r w:rsidR="00DF5F22" w:rsidRPr="00E35DA4">
        <w:rPr>
          <w:rFonts w:ascii="Times New Roman" w:hAnsi="Times New Roman" w:cs="Times New Roman"/>
          <w:sz w:val="24"/>
          <w:szCs w:val="24"/>
        </w:rPr>
        <w:t>,</w:t>
      </w:r>
      <w:r w:rsidR="0060405C" w:rsidRPr="00E35DA4">
        <w:rPr>
          <w:rFonts w:ascii="Times New Roman" w:hAnsi="Times New Roman" w:cs="Times New Roman"/>
          <w:sz w:val="24"/>
          <w:szCs w:val="24"/>
        </w:rPr>
        <w:t xml:space="preserve"> and was produced as evidence by the respondent. </w:t>
      </w:r>
      <w:r w:rsidR="007A18CC" w:rsidRPr="00E35DA4">
        <w:rPr>
          <w:rFonts w:ascii="Times New Roman" w:hAnsi="Times New Roman" w:cs="Times New Roman"/>
          <w:sz w:val="24"/>
          <w:szCs w:val="24"/>
        </w:rPr>
        <w:t>Despite the date on the offer letter</w:t>
      </w:r>
      <w:r w:rsidR="001467D0" w:rsidRPr="00E35DA4">
        <w:rPr>
          <w:rFonts w:ascii="Times New Roman" w:hAnsi="Times New Roman" w:cs="Times New Roman"/>
          <w:sz w:val="24"/>
          <w:szCs w:val="24"/>
        </w:rPr>
        <w:t>,</w:t>
      </w:r>
      <w:r w:rsidR="0060405C" w:rsidRPr="00E35DA4">
        <w:rPr>
          <w:rFonts w:ascii="Times New Roman" w:hAnsi="Times New Roman" w:cs="Times New Roman"/>
          <w:sz w:val="24"/>
          <w:szCs w:val="24"/>
        </w:rPr>
        <w:t xml:space="preserve"> the </w:t>
      </w:r>
      <w:r w:rsidR="00B2065C">
        <w:rPr>
          <w:rFonts w:ascii="Times New Roman" w:hAnsi="Times New Roman" w:cs="Times New Roman"/>
          <w:sz w:val="24"/>
          <w:szCs w:val="24"/>
        </w:rPr>
        <w:t>first</w:t>
      </w:r>
      <w:r w:rsidR="0060405C" w:rsidRPr="00E35DA4">
        <w:rPr>
          <w:rFonts w:ascii="Times New Roman" w:hAnsi="Times New Roman" w:cs="Times New Roman"/>
          <w:sz w:val="24"/>
          <w:szCs w:val="24"/>
        </w:rPr>
        <w:t xml:space="preserve"> respondent avers that she took </w:t>
      </w:r>
      <w:r w:rsidR="00DF5F22" w:rsidRPr="00E35DA4">
        <w:rPr>
          <w:rFonts w:ascii="Times New Roman" w:hAnsi="Times New Roman" w:cs="Times New Roman"/>
          <w:sz w:val="24"/>
          <w:szCs w:val="24"/>
        </w:rPr>
        <w:t>occupa</w:t>
      </w:r>
      <w:r w:rsidR="007A18CC" w:rsidRPr="00E35DA4">
        <w:rPr>
          <w:rFonts w:ascii="Times New Roman" w:hAnsi="Times New Roman" w:cs="Times New Roman"/>
          <w:sz w:val="24"/>
          <w:szCs w:val="24"/>
        </w:rPr>
        <w:t>tion</w:t>
      </w:r>
      <w:r w:rsidR="0060405C" w:rsidRPr="00E35DA4">
        <w:rPr>
          <w:rFonts w:ascii="Times New Roman" w:hAnsi="Times New Roman" w:cs="Times New Roman"/>
          <w:sz w:val="24"/>
          <w:szCs w:val="24"/>
        </w:rPr>
        <w:t xml:space="preserve"> of the </w:t>
      </w:r>
      <w:r w:rsidR="00DF5F22" w:rsidRPr="00E35DA4">
        <w:rPr>
          <w:rFonts w:ascii="Times New Roman" w:hAnsi="Times New Roman" w:cs="Times New Roman"/>
          <w:sz w:val="24"/>
          <w:szCs w:val="24"/>
        </w:rPr>
        <w:t>farm in</w:t>
      </w:r>
      <w:r w:rsidR="0060405C" w:rsidRPr="00E35DA4">
        <w:rPr>
          <w:rFonts w:ascii="Times New Roman" w:hAnsi="Times New Roman" w:cs="Times New Roman"/>
          <w:sz w:val="24"/>
          <w:szCs w:val="24"/>
        </w:rPr>
        <w:t xml:space="preserve"> 200</w:t>
      </w:r>
      <w:r w:rsidR="00DF5F22" w:rsidRPr="00E35DA4">
        <w:rPr>
          <w:rFonts w:ascii="Times New Roman" w:hAnsi="Times New Roman" w:cs="Times New Roman"/>
          <w:sz w:val="24"/>
          <w:szCs w:val="24"/>
        </w:rPr>
        <w:t>0</w:t>
      </w:r>
      <w:r w:rsidR="0060405C" w:rsidRPr="00E35DA4">
        <w:rPr>
          <w:rFonts w:ascii="Times New Roman" w:hAnsi="Times New Roman" w:cs="Times New Roman"/>
          <w:sz w:val="24"/>
          <w:szCs w:val="24"/>
        </w:rPr>
        <w:t xml:space="preserve">. She </w:t>
      </w:r>
      <w:r w:rsidR="00D8138B" w:rsidRPr="00E35DA4">
        <w:rPr>
          <w:rFonts w:ascii="Times New Roman" w:hAnsi="Times New Roman" w:cs="Times New Roman"/>
          <w:sz w:val="24"/>
          <w:szCs w:val="24"/>
        </w:rPr>
        <w:t>produced</w:t>
      </w:r>
      <w:r w:rsidR="0060405C" w:rsidRPr="00E35DA4">
        <w:rPr>
          <w:rFonts w:ascii="Times New Roman" w:hAnsi="Times New Roman" w:cs="Times New Roman"/>
          <w:sz w:val="24"/>
          <w:szCs w:val="24"/>
        </w:rPr>
        <w:t xml:space="preserve"> documents which establish her interactions with </w:t>
      </w:r>
      <w:r w:rsidR="009D3C78" w:rsidRPr="00E35DA4">
        <w:rPr>
          <w:rFonts w:ascii="Times New Roman" w:hAnsi="Times New Roman" w:cs="Times New Roman"/>
          <w:sz w:val="24"/>
          <w:szCs w:val="24"/>
        </w:rPr>
        <w:t>various</w:t>
      </w:r>
      <w:r w:rsidR="0060405C" w:rsidRPr="00E35DA4">
        <w:rPr>
          <w:rFonts w:ascii="Times New Roman" w:hAnsi="Times New Roman" w:cs="Times New Roman"/>
          <w:sz w:val="24"/>
          <w:szCs w:val="24"/>
        </w:rPr>
        <w:t xml:space="preserve"> service </w:t>
      </w:r>
      <w:r w:rsidR="00646535" w:rsidRPr="00E35DA4">
        <w:rPr>
          <w:rFonts w:ascii="Times New Roman" w:hAnsi="Times New Roman" w:cs="Times New Roman"/>
          <w:sz w:val="24"/>
          <w:szCs w:val="24"/>
        </w:rPr>
        <w:t>provider</w:t>
      </w:r>
      <w:r w:rsidR="0060405C" w:rsidRPr="00E35DA4">
        <w:rPr>
          <w:rFonts w:ascii="Times New Roman" w:hAnsi="Times New Roman" w:cs="Times New Roman"/>
          <w:sz w:val="24"/>
          <w:szCs w:val="24"/>
        </w:rPr>
        <w:t>s which date back to 2005.</w:t>
      </w:r>
    </w:p>
    <w:p w:rsidR="006268A5" w:rsidRPr="00E35DA4" w:rsidRDefault="006268A5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60405C" w:rsidRPr="00E35DA4" w:rsidRDefault="0060405C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The appellant occupies the same farm. He avers that he was offered the farm in 2013 and </w:t>
      </w:r>
      <w:r w:rsidR="00646535" w:rsidRPr="00E35DA4">
        <w:rPr>
          <w:rFonts w:ascii="Times New Roman" w:hAnsi="Times New Roman" w:cs="Times New Roman"/>
          <w:sz w:val="24"/>
          <w:szCs w:val="24"/>
        </w:rPr>
        <w:t>t</w:t>
      </w:r>
      <w:r w:rsidRPr="00E35DA4">
        <w:rPr>
          <w:rFonts w:ascii="Times New Roman" w:hAnsi="Times New Roman" w:cs="Times New Roman"/>
          <w:sz w:val="24"/>
          <w:szCs w:val="24"/>
        </w:rPr>
        <w:t xml:space="preserve">ook </w:t>
      </w:r>
      <w:r w:rsidR="00DF5F22" w:rsidRPr="00E35DA4">
        <w:rPr>
          <w:rFonts w:ascii="Times New Roman" w:hAnsi="Times New Roman" w:cs="Times New Roman"/>
          <w:sz w:val="24"/>
          <w:szCs w:val="24"/>
        </w:rPr>
        <w:t>occupancy</w:t>
      </w:r>
      <w:r w:rsidRPr="00E35DA4">
        <w:rPr>
          <w:rFonts w:ascii="Times New Roman" w:hAnsi="Times New Roman" w:cs="Times New Roman"/>
          <w:sz w:val="24"/>
          <w:szCs w:val="24"/>
        </w:rPr>
        <w:t>. At the time</w:t>
      </w:r>
      <w:r w:rsidR="00A10D3D" w:rsidRPr="00E35DA4">
        <w:rPr>
          <w:rFonts w:ascii="Times New Roman" w:hAnsi="Times New Roman" w:cs="Times New Roman"/>
          <w:sz w:val="24"/>
          <w:szCs w:val="24"/>
        </w:rPr>
        <w:t>,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the farm was bush and he developed it to where it is today</w:t>
      </w:r>
      <w:r w:rsidR="009D3C78" w:rsidRPr="00E35DA4">
        <w:rPr>
          <w:rFonts w:ascii="Times New Roman" w:hAnsi="Times New Roman" w:cs="Times New Roman"/>
          <w:sz w:val="24"/>
          <w:szCs w:val="24"/>
        </w:rPr>
        <w:t xml:space="preserve">. He attached evidence of </w:t>
      </w:r>
      <w:r w:rsidR="00686CA2" w:rsidRPr="00E35DA4">
        <w:rPr>
          <w:rFonts w:ascii="Times New Roman" w:hAnsi="Times New Roman" w:cs="Times New Roman"/>
          <w:sz w:val="24"/>
          <w:szCs w:val="24"/>
        </w:rPr>
        <w:t>what he said were</w:t>
      </w:r>
      <w:r w:rsidR="009D3C78" w:rsidRPr="00E35DA4">
        <w:rPr>
          <w:rFonts w:ascii="Times New Roman" w:hAnsi="Times New Roman" w:cs="Times New Roman"/>
          <w:sz w:val="24"/>
          <w:szCs w:val="24"/>
        </w:rPr>
        <w:t xml:space="preserve"> su</w:t>
      </w:r>
      <w:r w:rsidR="00B52B24" w:rsidRPr="00E35DA4">
        <w:rPr>
          <w:rFonts w:ascii="Times New Roman" w:hAnsi="Times New Roman" w:cs="Times New Roman"/>
          <w:sz w:val="24"/>
          <w:szCs w:val="24"/>
        </w:rPr>
        <w:t>bstantial</w:t>
      </w:r>
      <w:r w:rsidR="009D3C78" w:rsidRPr="00E35DA4">
        <w:rPr>
          <w:rFonts w:ascii="Times New Roman" w:hAnsi="Times New Roman" w:cs="Times New Roman"/>
          <w:sz w:val="24"/>
          <w:szCs w:val="24"/>
        </w:rPr>
        <w:t xml:space="preserve"> improvements that he made at the farm. He avers that his offer letter was processed and at one point reflected in the </w:t>
      </w:r>
      <w:r w:rsidR="00B2065C">
        <w:rPr>
          <w:rFonts w:ascii="Times New Roman" w:hAnsi="Times New Roman" w:cs="Times New Roman"/>
          <w:sz w:val="24"/>
          <w:szCs w:val="24"/>
        </w:rPr>
        <w:t>second</w:t>
      </w:r>
      <w:r w:rsidR="009D3C78" w:rsidRPr="00E35DA4">
        <w:rPr>
          <w:rFonts w:ascii="Times New Roman" w:hAnsi="Times New Roman" w:cs="Times New Roman"/>
          <w:sz w:val="24"/>
          <w:szCs w:val="24"/>
        </w:rPr>
        <w:t xml:space="preserve"> respondent’s system but was late</w:t>
      </w:r>
      <w:r w:rsidR="00B52B24" w:rsidRPr="00E35DA4">
        <w:rPr>
          <w:rFonts w:ascii="Times New Roman" w:hAnsi="Times New Roman" w:cs="Times New Roman"/>
          <w:sz w:val="24"/>
          <w:szCs w:val="24"/>
        </w:rPr>
        <w:t>r</w:t>
      </w:r>
      <w:r w:rsidR="009D3C78" w:rsidRPr="00E35DA4">
        <w:rPr>
          <w:rFonts w:ascii="Times New Roman" w:hAnsi="Times New Roman" w:cs="Times New Roman"/>
          <w:sz w:val="24"/>
          <w:szCs w:val="24"/>
        </w:rPr>
        <w:t xml:space="preserve"> lost.</w:t>
      </w:r>
    </w:p>
    <w:p w:rsidR="006268A5" w:rsidRPr="00E35DA4" w:rsidRDefault="006268A5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9D3C78" w:rsidRPr="00E35DA4" w:rsidRDefault="009D3C78" w:rsidP="00500D77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As they were co-existing on the farm</w:t>
      </w:r>
      <w:r w:rsidR="00A10D3D" w:rsidRPr="00E35DA4">
        <w:rPr>
          <w:rFonts w:ascii="Times New Roman" w:hAnsi="Times New Roman" w:cs="Times New Roman"/>
          <w:sz w:val="24"/>
          <w:szCs w:val="24"/>
        </w:rPr>
        <w:t>,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the </w:t>
      </w:r>
      <w:r w:rsidR="00B2065C">
        <w:rPr>
          <w:rFonts w:ascii="Times New Roman" w:hAnsi="Times New Roman" w:cs="Times New Roman"/>
          <w:sz w:val="24"/>
          <w:szCs w:val="24"/>
        </w:rPr>
        <w:t>first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 averred that the appellant had on 15 July </w:t>
      </w:r>
      <w:r w:rsidR="00B52B24" w:rsidRPr="00E35DA4">
        <w:rPr>
          <w:rFonts w:ascii="Times New Roman" w:hAnsi="Times New Roman" w:cs="Times New Roman"/>
          <w:sz w:val="24"/>
          <w:szCs w:val="24"/>
        </w:rPr>
        <w:t xml:space="preserve">2017 </w:t>
      </w:r>
      <w:r w:rsidRPr="00E35DA4">
        <w:rPr>
          <w:rFonts w:ascii="Times New Roman" w:hAnsi="Times New Roman" w:cs="Times New Roman"/>
          <w:sz w:val="24"/>
          <w:szCs w:val="24"/>
        </w:rPr>
        <w:t xml:space="preserve">started tilling on </w:t>
      </w:r>
      <w:r w:rsidR="00B2065C">
        <w:rPr>
          <w:rFonts w:ascii="Times New Roman" w:hAnsi="Times New Roman" w:cs="Times New Roman"/>
          <w:sz w:val="24"/>
          <w:szCs w:val="24"/>
        </w:rPr>
        <w:t>first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respondent’s winter ploughed field where she intended to plant a cabbage crop on 1 August 2017. Despite warnings to stop such conduct, the appellant persisted.</w:t>
      </w:r>
    </w:p>
    <w:p w:rsidR="006268A5" w:rsidRPr="00E35DA4" w:rsidRDefault="006268A5" w:rsidP="00500D77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9D3C78" w:rsidRPr="00E35DA4" w:rsidRDefault="009D3C78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The </w:t>
      </w:r>
      <w:r w:rsidR="00B2065C">
        <w:rPr>
          <w:rFonts w:ascii="Times New Roman" w:hAnsi="Times New Roman" w:cs="Times New Roman"/>
          <w:sz w:val="24"/>
          <w:szCs w:val="24"/>
        </w:rPr>
        <w:t>first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 the</w:t>
      </w:r>
      <w:r w:rsidR="00DF5F22" w:rsidRPr="00E35DA4">
        <w:rPr>
          <w:rFonts w:ascii="Times New Roman" w:hAnsi="Times New Roman" w:cs="Times New Roman"/>
          <w:sz w:val="24"/>
          <w:szCs w:val="24"/>
        </w:rPr>
        <w:t>n</w:t>
      </w:r>
      <w:r w:rsidRPr="00E35DA4">
        <w:rPr>
          <w:rFonts w:ascii="Times New Roman" w:hAnsi="Times New Roman" w:cs="Times New Roman"/>
          <w:sz w:val="24"/>
          <w:szCs w:val="24"/>
        </w:rPr>
        <w:t xml:space="preserve"> approached the court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Pr="00E35DA4">
        <w:rPr>
          <w:rFonts w:ascii="Times New Roman" w:hAnsi="Times New Roman" w:cs="Times New Roman"/>
          <w:sz w:val="24"/>
          <w:szCs w:val="24"/>
        </w:rPr>
        <w:t xml:space="preserve"> on a certificate of urgency seeking an interdict. She </w:t>
      </w:r>
      <w:r w:rsidR="00D8138B" w:rsidRPr="00E35DA4">
        <w:rPr>
          <w:rFonts w:ascii="Times New Roman" w:hAnsi="Times New Roman" w:cs="Times New Roman"/>
          <w:sz w:val="24"/>
          <w:szCs w:val="24"/>
        </w:rPr>
        <w:t>contended that</w:t>
      </w:r>
      <w:r w:rsidRPr="00E35DA4">
        <w:rPr>
          <w:rFonts w:ascii="Times New Roman" w:hAnsi="Times New Roman" w:cs="Times New Roman"/>
          <w:sz w:val="24"/>
          <w:szCs w:val="24"/>
        </w:rPr>
        <w:t xml:space="preserve"> she would suffer </w:t>
      </w:r>
      <w:r w:rsidR="006268A5" w:rsidRPr="00E35DA4">
        <w:rPr>
          <w:rFonts w:ascii="Times New Roman" w:hAnsi="Times New Roman" w:cs="Times New Roman"/>
          <w:sz w:val="24"/>
          <w:szCs w:val="24"/>
        </w:rPr>
        <w:t>irreparable</w:t>
      </w:r>
      <w:r w:rsidRPr="00E35DA4">
        <w:rPr>
          <w:rFonts w:ascii="Times New Roman" w:hAnsi="Times New Roman" w:cs="Times New Roman"/>
          <w:sz w:val="24"/>
          <w:szCs w:val="24"/>
        </w:rPr>
        <w:t xml:space="preserve"> losses if she were unable to plant her cabbage seedlings which were ready.</w:t>
      </w:r>
    </w:p>
    <w:p w:rsidR="006268A5" w:rsidRPr="00E35DA4" w:rsidRDefault="006268A5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6268A5" w:rsidRPr="00E35DA4" w:rsidRDefault="009D3C78" w:rsidP="00B92620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The application was opposed by t</w:t>
      </w:r>
      <w:r w:rsidR="00686CA2" w:rsidRPr="00E35DA4">
        <w:rPr>
          <w:rFonts w:ascii="Times New Roman" w:hAnsi="Times New Roman" w:cs="Times New Roman"/>
          <w:sz w:val="24"/>
          <w:szCs w:val="24"/>
        </w:rPr>
        <w:t xml:space="preserve">he appellant. He did not file </w:t>
      </w:r>
      <w:r w:rsidRPr="00E35DA4">
        <w:rPr>
          <w:rFonts w:ascii="Times New Roman" w:hAnsi="Times New Roman" w:cs="Times New Roman"/>
          <w:sz w:val="24"/>
          <w:szCs w:val="24"/>
        </w:rPr>
        <w:t>opposi</w:t>
      </w:r>
      <w:r w:rsidR="009F7B58" w:rsidRPr="00E35DA4">
        <w:rPr>
          <w:rFonts w:ascii="Times New Roman" w:hAnsi="Times New Roman" w:cs="Times New Roman"/>
          <w:sz w:val="24"/>
          <w:szCs w:val="24"/>
        </w:rPr>
        <w:t>ng</w:t>
      </w:r>
      <w:r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="00686CA2" w:rsidRPr="00E35DA4">
        <w:rPr>
          <w:rFonts w:ascii="Times New Roman" w:hAnsi="Times New Roman" w:cs="Times New Roman"/>
          <w:sz w:val="24"/>
          <w:szCs w:val="24"/>
        </w:rPr>
        <w:t xml:space="preserve">papers </w:t>
      </w:r>
      <w:r w:rsidRPr="00E35DA4">
        <w:rPr>
          <w:rFonts w:ascii="Times New Roman" w:hAnsi="Times New Roman" w:cs="Times New Roman"/>
          <w:sz w:val="24"/>
          <w:szCs w:val="24"/>
        </w:rPr>
        <w:t xml:space="preserve">but made oral submissions before the court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Pr="00E35DA4">
        <w:rPr>
          <w:rFonts w:ascii="Times New Roman" w:hAnsi="Times New Roman" w:cs="Times New Roman"/>
          <w:sz w:val="24"/>
          <w:szCs w:val="24"/>
        </w:rPr>
        <w:t xml:space="preserve">. Having found merit in the respondent’s case, the </w:t>
      </w:r>
      <w:r w:rsidRPr="00E35DA4">
        <w:rPr>
          <w:rFonts w:ascii="Times New Roman" w:hAnsi="Times New Roman" w:cs="Times New Roman"/>
          <w:sz w:val="24"/>
          <w:szCs w:val="24"/>
        </w:rPr>
        <w:lastRenderedPageBreak/>
        <w:t xml:space="preserve">court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="00D8138B" w:rsidRPr="00E35DA4">
        <w:rPr>
          <w:rFonts w:ascii="Times New Roman" w:hAnsi="Times New Roman" w:cs="Times New Roman"/>
          <w:sz w:val="24"/>
          <w:szCs w:val="24"/>
        </w:rPr>
        <w:t>gra</w:t>
      </w:r>
      <w:r w:rsidR="00DF5F22" w:rsidRPr="00E35DA4">
        <w:rPr>
          <w:rFonts w:ascii="Times New Roman" w:hAnsi="Times New Roman" w:cs="Times New Roman"/>
          <w:sz w:val="24"/>
          <w:szCs w:val="24"/>
        </w:rPr>
        <w:t>n</w:t>
      </w:r>
      <w:r w:rsidRPr="00E35DA4">
        <w:rPr>
          <w:rFonts w:ascii="Times New Roman" w:hAnsi="Times New Roman" w:cs="Times New Roman"/>
          <w:sz w:val="24"/>
          <w:szCs w:val="24"/>
        </w:rPr>
        <w:t xml:space="preserve">ted the provisional order. </w:t>
      </w:r>
      <w:r w:rsidR="00D8138B" w:rsidRPr="00E35DA4">
        <w:rPr>
          <w:rFonts w:ascii="Times New Roman" w:hAnsi="Times New Roman" w:cs="Times New Roman"/>
          <w:sz w:val="24"/>
          <w:szCs w:val="24"/>
        </w:rPr>
        <w:t xml:space="preserve"> Aggrieved by the decision</w:t>
      </w:r>
      <w:r w:rsidR="009E44EC" w:rsidRPr="00E35DA4">
        <w:rPr>
          <w:rFonts w:ascii="Times New Roman" w:hAnsi="Times New Roman" w:cs="Times New Roman"/>
          <w:sz w:val="24"/>
          <w:szCs w:val="24"/>
        </w:rPr>
        <w:t>,</w:t>
      </w:r>
      <w:r w:rsidR="00D8138B" w:rsidRPr="00E35DA4">
        <w:rPr>
          <w:rFonts w:ascii="Times New Roman" w:hAnsi="Times New Roman" w:cs="Times New Roman"/>
          <w:sz w:val="24"/>
          <w:szCs w:val="24"/>
        </w:rPr>
        <w:t xml:space="preserve"> the appellan</w:t>
      </w:r>
      <w:r w:rsidR="00DF5F22" w:rsidRPr="00E35DA4">
        <w:rPr>
          <w:rFonts w:ascii="Times New Roman" w:hAnsi="Times New Roman" w:cs="Times New Roman"/>
          <w:sz w:val="24"/>
          <w:szCs w:val="24"/>
        </w:rPr>
        <w:t>t filed</w:t>
      </w:r>
      <w:r w:rsidR="00D8138B" w:rsidRPr="00E35DA4">
        <w:rPr>
          <w:rFonts w:ascii="Times New Roman" w:hAnsi="Times New Roman" w:cs="Times New Roman"/>
          <w:sz w:val="24"/>
          <w:szCs w:val="24"/>
        </w:rPr>
        <w:t xml:space="preserve"> the present appeal.</w:t>
      </w:r>
    </w:p>
    <w:p w:rsidR="00D8138B" w:rsidRPr="00E35DA4" w:rsidRDefault="00686CA2" w:rsidP="00500D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His Grounds of Appeal are as follows</w:t>
      </w:r>
      <w:r w:rsidR="009E44EC" w:rsidRPr="00E35DA4">
        <w:rPr>
          <w:rFonts w:ascii="Times New Roman" w:hAnsi="Times New Roman" w:cs="Times New Roman"/>
          <w:sz w:val="24"/>
          <w:szCs w:val="24"/>
        </w:rPr>
        <w:t>:</w:t>
      </w:r>
      <w:r w:rsidRPr="00E35D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5E8" w:rsidRPr="00E35DA4" w:rsidRDefault="009005E8" w:rsidP="009005E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The High Court erred in dismissing an objection to the validity of a special power of attorney given by the </w:t>
      </w:r>
      <w:r w:rsidR="00B2065C">
        <w:rPr>
          <w:rFonts w:ascii="Times New Roman" w:hAnsi="Times New Roman" w:cs="Times New Roman"/>
          <w:sz w:val="24"/>
          <w:szCs w:val="24"/>
        </w:rPr>
        <w:t xml:space="preserve">first </w:t>
      </w:r>
      <w:r w:rsidRPr="00E35DA4">
        <w:rPr>
          <w:rFonts w:ascii="Times New Roman" w:hAnsi="Times New Roman" w:cs="Times New Roman"/>
          <w:sz w:val="24"/>
          <w:szCs w:val="24"/>
        </w:rPr>
        <w:t xml:space="preserve">respondent to Davie </w:t>
      </w:r>
      <w:proofErr w:type="spellStart"/>
      <w:r w:rsidRPr="00E35DA4">
        <w:rPr>
          <w:rFonts w:ascii="Times New Roman" w:hAnsi="Times New Roman" w:cs="Times New Roman"/>
          <w:sz w:val="24"/>
          <w:szCs w:val="24"/>
        </w:rPr>
        <w:t>Fukwa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A4">
        <w:rPr>
          <w:rFonts w:ascii="Times New Roman" w:hAnsi="Times New Roman" w:cs="Times New Roman"/>
          <w:sz w:val="24"/>
          <w:szCs w:val="24"/>
        </w:rPr>
        <w:t>Mutingwende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 xml:space="preserve"> authorizing him to institute the legal proceedings which was not notarized, it having been issued in the United Kingdom.</w:t>
      </w:r>
    </w:p>
    <w:p w:rsidR="009005E8" w:rsidRPr="00E35DA4" w:rsidRDefault="009005E8" w:rsidP="009005E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The High Court further grossly erred in finding that the matter before it was urgent when it was apparent that the appellant had been in occupation of subdivision 1 of the </w:t>
      </w:r>
      <w:proofErr w:type="spellStart"/>
      <w:r w:rsidRPr="00E35DA4">
        <w:rPr>
          <w:rFonts w:ascii="Times New Roman" w:hAnsi="Times New Roman" w:cs="Times New Roman"/>
          <w:sz w:val="24"/>
          <w:szCs w:val="24"/>
        </w:rPr>
        <w:t>Constancia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 xml:space="preserve"> of Sandringham Farm for a long period of time carrying on activities known to the </w:t>
      </w:r>
      <w:r w:rsidR="00B2065C">
        <w:rPr>
          <w:rFonts w:ascii="Times New Roman" w:hAnsi="Times New Roman" w:cs="Times New Roman"/>
          <w:sz w:val="24"/>
          <w:szCs w:val="24"/>
        </w:rPr>
        <w:t>first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 and any other persons.</w:t>
      </w:r>
    </w:p>
    <w:p w:rsidR="009005E8" w:rsidRPr="00E35DA4" w:rsidRDefault="009005E8" w:rsidP="009005E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The High Court further erred in granting an interdict without first determining whether subdivision 1 of the </w:t>
      </w:r>
      <w:proofErr w:type="spellStart"/>
      <w:r w:rsidRPr="00E35DA4">
        <w:rPr>
          <w:rFonts w:ascii="Times New Roman" w:hAnsi="Times New Roman" w:cs="Times New Roman"/>
          <w:sz w:val="24"/>
          <w:szCs w:val="24"/>
        </w:rPr>
        <w:t>Constancia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 xml:space="preserve"> of Sandringham Farm occupied by the appellant was the same property as Lot 1 of Alpha of Sandringham Farm claimed by the </w:t>
      </w:r>
      <w:r w:rsidR="00B2065C">
        <w:rPr>
          <w:rFonts w:ascii="Times New Roman" w:hAnsi="Times New Roman" w:cs="Times New Roman"/>
          <w:sz w:val="24"/>
          <w:szCs w:val="24"/>
        </w:rPr>
        <w:t>first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respondent.</w:t>
      </w:r>
    </w:p>
    <w:p w:rsidR="009005E8" w:rsidRPr="00E35DA4" w:rsidRDefault="009005E8" w:rsidP="009005E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The High Court further consequently erred in finding that the </w:t>
      </w:r>
      <w:r w:rsidR="00B2065C">
        <w:rPr>
          <w:rFonts w:ascii="Times New Roman" w:hAnsi="Times New Roman" w:cs="Times New Roman"/>
          <w:sz w:val="24"/>
          <w:szCs w:val="24"/>
        </w:rPr>
        <w:t>first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 had established </w:t>
      </w:r>
      <w:r w:rsidR="00D0788E">
        <w:rPr>
          <w:rFonts w:ascii="Times New Roman" w:hAnsi="Times New Roman" w:cs="Times New Roman"/>
          <w:sz w:val="24"/>
          <w:szCs w:val="24"/>
        </w:rPr>
        <w:t xml:space="preserve">a final right </w:t>
      </w:r>
      <w:r w:rsidR="00B2065C">
        <w:rPr>
          <w:rFonts w:ascii="Times New Roman" w:hAnsi="Times New Roman" w:cs="Times New Roman"/>
          <w:sz w:val="24"/>
          <w:szCs w:val="24"/>
        </w:rPr>
        <w:t>entitling</w:t>
      </w:r>
      <w:r w:rsidR="00D0788E">
        <w:rPr>
          <w:rFonts w:ascii="Times New Roman" w:hAnsi="Times New Roman" w:cs="Times New Roman"/>
          <w:sz w:val="24"/>
          <w:szCs w:val="24"/>
        </w:rPr>
        <w:t xml:space="preserve"> her to the grant of an interdict </w:t>
      </w:r>
      <w:r w:rsidRPr="00E35DA4">
        <w:rPr>
          <w:rFonts w:ascii="Times New Roman" w:hAnsi="Times New Roman" w:cs="Times New Roman"/>
          <w:sz w:val="24"/>
          <w:szCs w:val="24"/>
        </w:rPr>
        <w:t>in the circumstances.</w:t>
      </w:r>
    </w:p>
    <w:p w:rsidR="009005E8" w:rsidRPr="00E35DA4" w:rsidRDefault="009005E8" w:rsidP="009005E8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38B" w:rsidRDefault="00D8138B" w:rsidP="009005E8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At the h</w:t>
      </w:r>
      <w:r w:rsidR="006268A5" w:rsidRPr="00E35DA4">
        <w:rPr>
          <w:rFonts w:ascii="Times New Roman" w:hAnsi="Times New Roman" w:cs="Times New Roman"/>
          <w:sz w:val="24"/>
          <w:szCs w:val="24"/>
        </w:rPr>
        <w:t xml:space="preserve">earing of the matter, </w:t>
      </w:r>
      <w:proofErr w:type="spellStart"/>
      <w:r w:rsidR="006268A5" w:rsidRPr="00B2065C">
        <w:rPr>
          <w:rFonts w:ascii="Times New Roman" w:hAnsi="Times New Roman" w:cs="Times New Roman"/>
          <w:i/>
          <w:sz w:val="24"/>
          <w:szCs w:val="24"/>
        </w:rPr>
        <w:t>Mr</w:t>
      </w:r>
      <w:proofErr w:type="spellEnd"/>
      <w:r w:rsidR="006268A5" w:rsidRPr="00B206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268A5" w:rsidRPr="00B2065C">
        <w:rPr>
          <w:rFonts w:ascii="Times New Roman" w:hAnsi="Times New Roman" w:cs="Times New Roman"/>
          <w:i/>
          <w:sz w:val="24"/>
          <w:szCs w:val="24"/>
        </w:rPr>
        <w:t>Mudamba</w:t>
      </w:r>
      <w:r w:rsidRPr="00B2065C">
        <w:rPr>
          <w:rFonts w:ascii="Times New Roman" w:hAnsi="Times New Roman" w:cs="Times New Roman"/>
          <w:i/>
          <w:sz w:val="24"/>
          <w:szCs w:val="24"/>
        </w:rPr>
        <w:t>nuki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 xml:space="preserve"> sought to argue that the appeal was not properly before the court for the reason that the appellant sought to </w:t>
      </w:r>
      <w:r w:rsidR="00B52B24" w:rsidRPr="00E35DA4">
        <w:rPr>
          <w:rFonts w:ascii="Times New Roman" w:hAnsi="Times New Roman" w:cs="Times New Roman"/>
          <w:sz w:val="24"/>
          <w:szCs w:val="24"/>
        </w:rPr>
        <w:t>appeal</w:t>
      </w:r>
      <w:r w:rsidRPr="00E35DA4">
        <w:rPr>
          <w:rFonts w:ascii="Times New Roman" w:hAnsi="Times New Roman" w:cs="Times New Roman"/>
          <w:sz w:val="24"/>
          <w:szCs w:val="24"/>
        </w:rPr>
        <w:t xml:space="preserve"> against an interlocutory order. He </w:t>
      </w:r>
      <w:r w:rsidR="00607013" w:rsidRPr="00E35DA4">
        <w:rPr>
          <w:rFonts w:ascii="Times New Roman" w:hAnsi="Times New Roman" w:cs="Times New Roman"/>
          <w:sz w:val="24"/>
          <w:szCs w:val="24"/>
        </w:rPr>
        <w:t xml:space="preserve">contended that the order did not have a </w:t>
      </w:r>
      <w:r w:rsidR="00B52B24" w:rsidRPr="00E35DA4">
        <w:rPr>
          <w:rFonts w:ascii="Times New Roman" w:hAnsi="Times New Roman" w:cs="Times New Roman"/>
          <w:sz w:val="24"/>
          <w:szCs w:val="24"/>
        </w:rPr>
        <w:t>final</w:t>
      </w:r>
      <w:r w:rsidR="00607013" w:rsidRPr="00E35DA4">
        <w:rPr>
          <w:rFonts w:ascii="Times New Roman" w:hAnsi="Times New Roman" w:cs="Times New Roman"/>
          <w:sz w:val="24"/>
          <w:szCs w:val="24"/>
        </w:rPr>
        <w:t xml:space="preserve"> and definitive effect as the appellant had not fully exhausted the remedies in the court </w:t>
      </w:r>
      <w:r w:rsidR="00607013"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="00D0788E">
        <w:rPr>
          <w:rFonts w:ascii="Times New Roman" w:hAnsi="Times New Roman" w:cs="Times New Roman"/>
          <w:sz w:val="24"/>
          <w:szCs w:val="24"/>
        </w:rPr>
        <w:t xml:space="preserve"> namely fi</w:t>
      </w:r>
      <w:r w:rsidR="00A10D3D" w:rsidRPr="00E35DA4">
        <w:rPr>
          <w:rFonts w:ascii="Times New Roman" w:hAnsi="Times New Roman" w:cs="Times New Roman"/>
          <w:sz w:val="24"/>
          <w:szCs w:val="24"/>
        </w:rPr>
        <w:t>l</w:t>
      </w:r>
      <w:r w:rsidR="00607013" w:rsidRPr="00E35DA4">
        <w:rPr>
          <w:rFonts w:ascii="Times New Roman" w:hAnsi="Times New Roman" w:cs="Times New Roman"/>
          <w:sz w:val="24"/>
          <w:szCs w:val="24"/>
        </w:rPr>
        <w:t>ing its opposing papers to the final order sought.</w:t>
      </w:r>
    </w:p>
    <w:p w:rsidR="00B92620" w:rsidRPr="00E35DA4" w:rsidRDefault="00B92620" w:rsidP="009005E8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6268A5" w:rsidRPr="00E35DA4" w:rsidRDefault="006268A5" w:rsidP="00466A65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607013" w:rsidRPr="00E35DA4" w:rsidRDefault="00607013" w:rsidP="00500D77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He was directed by the court to </w:t>
      </w:r>
      <w:r w:rsidR="00B2065C">
        <w:rPr>
          <w:rFonts w:ascii="Times New Roman" w:hAnsi="Times New Roman" w:cs="Times New Roman"/>
          <w:sz w:val="24"/>
          <w:szCs w:val="24"/>
        </w:rPr>
        <w:t>s</w:t>
      </w:r>
      <w:r w:rsidRPr="00E35DA4">
        <w:rPr>
          <w:rFonts w:ascii="Times New Roman" w:hAnsi="Times New Roman" w:cs="Times New Roman"/>
          <w:sz w:val="24"/>
          <w:szCs w:val="24"/>
        </w:rPr>
        <w:t xml:space="preserve">43 (2) (d) (iii) of the High Court Act </w:t>
      </w:r>
      <w:r w:rsidR="00B2065C" w:rsidRPr="00B2065C">
        <w:rPr>
          <w:rFonts w:ascii="Times New Roman" w:hAnsi="Times New Roman" w:cs="Times New Roman"/>
          <w:i/>
          <w:sz w:val="24"/>
          <w:szCs w:val="24"/>
        </w:rPr>
        <w:t>[</w:t>
      </w:r>
      <w:r w:rsidRPr="00B2065C">
        <w:rPr>
          <w:rFonts w:ascii="Times New Roman" w:hAnsi="Times New Roman" w:cs="Times New Roman"/>
          <w:i/>
          <w:sz w:val="24"/>
          <w:szCs w:val="24"/>
        </w:rPr>
        <w:t>Chap</w:t>
      </w:r>
      <w:r w:rsidR="00B2065C" w:rsidRPr="00B2065C">
        <w:rPr>
          <w:rFonts w:ascii="Times New Roman" w:hAnsi="Times New Roman" w:cs="Times New Roman"/>
          <w:i/>
          <w:sz w:val="24"/>
          <w:szCs w:val="24"/>
        </w:rPr>
        <w:t>ter</w:t>
      </w:r>
      <w:r w:rsidRPr="00B2065C">
        <w:rPr>
          <w:rFonts w:ascii="Times New Roman" w:hAnsi="Times New Roman" w:cs="Times New Roman"/>
          <w:i/>
          <w:sz w:val="24"/>
          <w:szCs w:val="24"/>
        </w:rPr>
        <w:t xml:space="preserve"> 7:06</w:t>
      </w:r>
      <w:r w:rsidR="00B2065C" w:rsidRPr="00B2065C">
        <w:rPr>
          <w:rFonts w:ascii="Times New Roman" w:hAnsi="Times New Roman" w:cs="Times New Roman"/>
          <w:i/>
          <w:sz w:val="24"/>
          <w:szCs w:val="24"/>
        </w:rPr>
        <w:t>]</w:t>
      </w:r>
      <w:r w:rsidRPr="00E35DA4">
        <w:rPr>
          <w:rFonts w:ascii="Times New Roman" w:hAnsi="Times New Roman" w:cs="Times New Roman"/>
          <w:sz w:val="24"/>
          <w:szCs w:val="24"/>
        </w:rPr>
        <w:t xml:space="preserve"> which reads as </w:t>
      </w:r>
      <w:r w:rsidR="00B37E17" w:rsidRPr="00E35DA4">
        <w:rPr>
          <w:rFonts w:ascii="Times New Roman" w:hAnsi="Times New Roman" w:cs="Times New Roman"/>
          <w:sz w:val="24"/>
          <w:szCs w:val="24"/>
        </w:rPr>
        <w:t>follows: -</w:t>
      </w:r>
    </w:p>
    <w:p w:rsidR="004D77F5" w:rsidRPr="00E35DA4" w:rsidRDefault="00B37E17" w:rsidP="001467D0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(</w:t>
      </w:r>
      <w:r w:rsidR="003F549F" w:rsidRPr="00E35DA4">
        <w:rPr>
          <w:rFonts w:ascii="Times New Roman" w:hAnsi="Times New Roman" w:cs="Times New Roman"/>
          <w:sz w:val="24"/>
          <w:szCs w:val="24"/>
        </w:rPr>
        <w:t>2)</w:t>
      </w:r>
      <w:r w:rsidR="004D77F5" w:rsidRPr="00E35DA4">
        <w:rPr>
          <w:rFonts w:ascii="Times New Roman" w:hAnsi="Times New Roman" w:cs="Times New Roman"/>
          <w:sz w:val="24"/>
          <w:szCs w:val="24"/>
        </w:rPr>
        <w:t>. No appeal shall lie</w:t>
      </w:r>
    </w:p>
    <w:p w:rsidR="004D77F5" w:rsidRPr="00E35DA4" w:rsidRDefault="004D77F5" w:rsidP="001467D0">
      <w:pPr>
        <w:spacing w:after="0" w:line="240" w:lineRule="auto"/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a</w:t>
      </w:r>
      <w:r w:rsidR="000C6D12" w:rsidRPr="00E35DA4">
        <w:rPr>
          <w:rFonts w:ascii="Times New Roman" w:hAnsi="Times New Roman" w:cs="Times New Roman"/>
          <w:sz w:val="24"/>
          <w:szCs w:val="24"/>
        </w:rPr>
        <w:t>………………</w:t>
      </w:r>
    </w:p>
    <w:p w:rsidR="004D77F5" w:rsidRPr="00E35DA4" w:rsidRDefault="004D77F5" w:rsidP="001467D0">
      <w:pPr>
        <w:spacing w:after="0" w:line="240" w:lineRule="auto"/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b</w:t>
      </w:r>
      <w:r w:rsidR="000C6D12" w:rsidRPr="00E35DA4">
        <w:rPr>
          <w:rFonts w:ascii="Times New Roman" w:hAnsi="Times New Roman" w:cs="Times New Roman"/>
          <w:sz w:val="24"/>
          <w:szCs w:val="24"/>
        </w:rPr>
        <w:t>………………</w:t>
      </w:r>
    </w:p>
    <w:p w:rsidR="004D77F5" w:rsidRPr="00E35DA4" w:rsidRDefault="004D77F5" w:rsidP="001467D0">
      <w:pPr>
        <w:spacing w:after="0" w:line="240" w:lineRule="auto"/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c</w:t>
      </w:r>
      <w:r w:rsidR="000C6D12" w:rsidRPr="00E35DA4">
        <w:rPr>
          <w:rFonts w:ascii="Times New Roman" w:hAnsi="Times New Roman" w:cs="Times New Roman"/>
          <w:sz w:val="24"/>
          <w:szCs w:val="24"/>
        </w:rPr>
        <w:t>………………</w:t>
      </w:r>
    </w:p>
    <w:p w:rsidR="004D77F5" w:rsidRPr="00E35DA4" w:rsidRDefault="003F549F" w:rsidP="004D77F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(d)</w:t>
      </w:r>
      <w:r w:rsidR="004D77F5" w:rsidRPr="00E35DA4">
        <w:rPr>
          <w:rFonts w:ascii="Times New Roman" w:hAnsi="Times New Roman" w:cs="Times New Roman"/>
          <w:sz w:val="24"/>
          <w:szCs w:val="24"/>
        </w:rPr>
        <w:t xml:space="preserve"> from the interlocutory order or interlocutory judgment made or given by a judge of the High Court, without the leave of that judge or, if that has been refused, without the leave of a judge of the Supreme Court, except in the following cases—</w:t>
      </w:r>
    </w:p>
    <w:p w:rsidR="004D77F5" w:rsidRPr="00E35DA4" w:rsidRDefault="004D77F5" w:rsidP="004D77F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5D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>)</w:t>
      </w:r>
      <w:r w:rsidR="000C6D12" w:rsidRPr="00E35DA4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4D77F5" w:rsidRPr="00E35DA4" w:rsidRDefault="004D77F5" w:rsidP="004D77F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(ii). where an interdict is granted or refused</w:t>
      </w:r>
    </w:p>
    <w:p w:rsidR="004D77F5" w:rsidRPr="00E35DA4" w:rsidRDefault="003F549F" w:rsidP="004D77F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(iii)</w:t>
      </w:r>
      <w:r w:rsidR="000C6D12" w:rsidRPr="00E35DA4">
        <w:rPr>
          <w:rFonts w:ascii="Times New Roman" w:hAnsi="Times New Roman" w:cs="Times New Roman"/>
          <w:sz w:val="24"/>
          <w:szCs w:val="24"/>
        </w:rPr>
        <w:t>…………………</w:t>
      </w:r>
    </w:p>
    <w:p w:rsidR="001467D0" w:rsidRPr="00E35DA4" w:rsidRDefault="001467D0" w:rsidP="004D77F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92C" w:rsidRPr="00E35DA4" w:rsidRDefault="00DA592C" w:rsidP="004D77F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7013" w:rsidRDefault="001467D0" w:rsidP="00B2065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After examining the </w:t>
      </w:r>
      <w:proofErr w:type="gramStart"/>
      <w:r w:rsidRPr="00E35DA4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E35DA4">
        <w:rPr>
          <w:rFonts w:ascii="Times New Roman" w:hAnsi="Times New Roman" w:cs="Times New Roman"/>
          <w:sz w:val="24"/>
          <w:szCs w:val="24"/>
        </w:rPr>
        <w:t xml:space="preserve"> he </w:t>
      </w:r>
      <w:r w:rsidR="00756D5A" w:rsidRPr="00E35DA4">
        <w:rPr>
          <w:rFonts w:ascii="Times New Roman" w:hAnsi="Times New Roman" w:cs="Times New Roman"/>
          <w:sz w:val="24"/>
          <w:szCs w:val="24"/>
        </w:rPr>
        <w:t xml:space="preserve">correctly </w:t>
      </w:r>
      <w:r w:rsidRPr="00E35DA4">
        <w:rPr>
          <w:rFonts w:ascii="Times New Roman" w:hAnsi="Times New Roman" w:cs="Times New Roman"/>
          <w:sz w:val="24"/>
          <w:szCs w:val="24"/>
        </w:rPr>
        <w:t xml:space="preserve">conceded that the appeal was properly before the court. The general rule is that a provisional order granted under </w:t>
      </w:r>
      <w:r w:rsidR="00B2065C">
        <w:rPr>
          <w:rFonts w:ascii="Times New Roman" w:hAnsi="Times New Roman" w:cs="Times New Roman"/>
          <w:sz w:val="24"/>
          <w:szCs w:val="24"/>
        </w:rPr>
        <w:t>r</w:t>
      </w:r>
      <w:r w:rsidRPr="00E35DA4">
        <w:rPr>
          <w:rFonts w:ascii="Times New Roman" w:hAnsi="Times New Roman" w:cs="Times New Roman"/>
          <w:sz w:val="24"/>
          <w:szCs w:val="24"/>
        </w:rPr>
        <w:t>246 (2) of the High Court Rules 1971 is always subject to confirmation or discharge before it becomes final</w:t>
      </w:r>
      <w:r w:rsidR="00756D5A" w:rsidRPr="00E35DA4">
        <w:rPr>
          <w:rFonts w:ascii="Times New Roman" w:hAnsi="Times New Roman" w:cs="Times New Roman"/>
          <w:sz w:val="24"/>
          <w:szCs w:val="24"/>
        </w:rPr>
        <w:t xml:space="preserve"> and therefore appealable</w:t>
      </w:r>
      <w:r w:rsidRPr="00E35DA4">
        <w:rPr>
          <w:rFonts w:ascii="Times New Roman" w:hAnsi="Times New Roman" w:cs="Times New Roman"/>
          <w:sz w:val="24"/>
          <w:szCs w:val="24"/>
        </w:rPr>
        <w:t>.</w:t>
      </w:r>
      <w:r w:rsidR="00756D5A" w:rsidRPr="00E35DA4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="004D77F5" w:rsidRPr="00E35DA4">
        <w:rPr>
          <w:rFonts w:ascii="Times New Roman" w:hAnsi="Times New Roman" w:cs="Times New Roman"/>
          <w:sz w:val="24"/>
          <w:szCs w:val="24"/>
        </w:rPr>
        <w:t>T</w:t>
      </w:r>
      <w:r w:rsidR="003F549F" w:rsidRPr="00E35DA4">
        <w:rPr>
          <w:rFonts w:ascii="Times New Roman" w:hAnsi="Times New Roman" w:cs="Times New Roman"/>
          <w:sz w:val="24"/>
          <w:szCs w:val="24"/>
        </w:rPr>
        <w:t xml:space="preserve">his does not apply to an </w:t>
      </w:r>
      <w:r w:rsidR="00B37E17" w:rsidRPr="00E35DA4">
        <w:rPr>
          <w:rFonts w:ascii="Times New Roman" w:hAnsi="Times New Roman" w:cs="Times New Roman"/>
          <w:sz w:val="24"/>
          <w:szCs w:val="24"/>
        </w:rPr>
        <w:t>interlocutory</w:t>
      </w:r>
      <w:r w:rsidR="003F549F" w:rsidRPr="00E35DA4">
        <w:rPr>
          <w:rFonts w:ascii="Times New Roman" w:hAnsi="Times New Roman" w:cs="Times New Roman"/>
          <w:sz w:val="24"/>
          <w:szCs w:val="24"/>
        </w:rPr>
        <w:t xml:space="preserve"> order granting the relief of an interdict</w:t>
      </w:r>
      <w:r w:rsidR="00A10D3D" w:rsidRPr="00E35DA4">
        <w:rPr>
          <w:rFonts w:ascii="Times New Roman" w:hAnsi="Times New Roman" w:cs="Times New Roman"/>
          <w:sz w:val="24"/>
          <w:szCs w:val="24"/>
        </w:rPr>
        <w:t xml:space="preserve"> as is provided for in </w:t>
      </w:r>
      <w:r w:rsidR="00B2065C">
        <w:rPr>
          <w:rFonts w:ascii="Times New Roman" w:hAnsi="Times New Roman" w:cs="Times New Roman"/>
          <w:sz w:val="24"/>
          <w:szCs w:val="24"/>
        </w:rPr>
        <w:t>s</w:t>
      </w:r>
      <w:r w:rsidR="00A10D3D" w:rsidRPr="00E35DA4">
        <w:rPr>
          <w:rFonts w:ascii="Times New Roman" w:hAnsi="Times New Roman" w:cs="Times New Roman"/>
          <w:sz w:val="24"/>
          <w:szCs w:val="24"/>
        </w:rPr>
        <w:t>43(2)(iii)</w:t>
      </w:r>
      <w:r w:rsidR="003F549F" w:rsidRPr="00E35DA4">
        <w:rPr>
          <w:rFonts w:ascii="Times New Roman" w:hAnsi="Times New Roman" w:cs="Times New Roman"/>
          <w:sz w:val="24"/>
          <w:szCs w:val="24"/>
        </w:rPr>
        <w:t>.</w:t>
      </w:r>
    </w:p>
    <w:p w:rsidR="00B41581" w:rsidRPr="00E35DA4" w:rsidRDefault="00B41581" w:rsidP="00B41581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3F549F" w:rsidRPr="00E35DA4" w:rsidRDefault="003F549F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I will now con</w:t>
      </w:r>
      <w:r w:rsidR="00B52B24" w:rsidRPr="00E35DA4">
        <w:rPr>
          <w:rFonts w:ascii="Times New Roman" w:hAnsi="Times New Roman" w:cs="Times New Roman"/>
          <w:sz w:val="24"/>
          <w:szCs w:val="24"/>
        </w:rPr>
        <w:t>sider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the grounds of appeal in turn.</w:t>
      </w:r>
    </w:p>
    <w:p w:rsidR="006268A5" w:rsidRPr="00E35DA4" w:rsidRDefault="006268A5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3F549F" w:rsidRPr="00E35DA4" w:rsidRDefault="006268A5" w:rsidP="00500D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5DA4">
        <w:rPr>
          <w:rFonts w:ascii="Times New Roman" w:hAnsi="Times New Roman" w:cs="Times New Roman"/>
          <w:sz w:val="24"/>
          <w:szCs w:val="24"/>
          <w:u w:val="single"/>
        </w:rPr>
        <w:t>GROUND NO. 1</w:t>
      </w:r>
    </w:p>
    <w:p w:rsidR="006268A5" w:rsidRPr="00E35DA4" w:rsidRDefault="003F549F" w:rsidP="00466A65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065C">
        <w:rPr>
          <w:rFonts w:ascii="Times New Roman" w:hAnsi="Times New Roman" w:cs="Times New Roman"/>
          <w:i/>
          <w:sz w:val="24"/>
          <w:szCs w:val="24"/>
        </w:rPr>
        <w:t>Mr</w:t>
      </w:r>
      <w:proofErr w:type="spellEnd"/>
      <w:r w:rsidRPr="00B206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065C">
        <w:rPr>
          <w:rFonts w:ascii="Times New Roman" w:hAnsi="Times New Roman" w:cs="Times New Roman"/>
          <w:i/>
          <w:sz w:val="24"/>
          <w:szCs w:val="24"/>
        </w:rPr>
        <w:t>Magwaliba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 xml:space="preserve"> contended that the application before the High Court was improperly authorized and was therefore invalid. </w:t>
      </w:r>
      <w:r w:rsidR="00756D5A" w:rsidRPr="00E35DA4">
        <w:rPr>
          <w:rFonts w:ascii="Times New Roman" w:hAnsi="Times New Roman" w:cs="Times New Roman"/>
          <w:sz w:val="24"/>
          <w:szCs w:val="24"/>
        </w:rPr>
        <w:t>Accordingly, he contended t</w:t>
      </w:r>
      <w:r w:rsidRPr="00E35DA4">
        <w:rPr>
          <w:rFonts w:ascii="Times New Roman" w:hAnsi="Times New Roman" w:cs="Times New Roman"/>
          <w:sz w:val="24"/>
          <w:szCs w:val="24"/>
        </w:rPr>
        <w:t xml:space="preserve">here was no basis </w:t>
      </w:r>
      <w:r w:rsidRPr="00E35DA4">
        <w:rPr>
          <w:rFonts w:ascii="Times New Roman" w:hAnsi="Times New Roman" w:cs="Times New Roman"/>
          <w:sz w:val="24"/>
          <w:szCs w:val="24"/>
        </w:rPr>
        <w:lastRenderedPageBreak/>
        <w:t xml:space="preserve">upon which the court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Pr="00E35DA4">
        <w:rPr>
          <w:rFonts w:ascii="Times New Roman" w:hAnsi="Times New Roman" w:cs="Times New Roman"/>
          <w:sz w:val="24"/>
          <w:szCs w:val="24"/>
        </w:rPr>
        <w:t xml:space="preserve"> could relate to it. </w:t>
      </w:r>
      <w:r w:rsidR="00756D5A" w:rsidRPr="00E35DA4">
        <w:rPr>
          <w:rFonts w:ascii="Times New Roman" w:hAnsi="Times New Roman" w:cs="Times New Roman"/>
          <w:sz w:val="24"/>
          <w:szCs w:val="24"/>
        </w:rPr>
        <w:t>He submits this was because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the power of attorney</w:t>
      </w:r>
      <w:r w:rsidR="00B37E17"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="00DF5F22" w:rsidRPr="00E35DA4">
        <w:rPr>
          <w:rFonts w:ascii="Times New Roman" w:hAnsi="Times New Roman" w:cs="Times New Roman"/>
          <w:sz w:val="24"/>
          <w:szCs w:val="24"/>
        </w:rPr>
        <w:t>purporting</w:t>
      </w:r>
      <w:r w:rsidR="0099207D" w:rsidRPr="00E35DA4">
        <w:rPr>
          <w:rFonts w:ascii="Times New Roman" w:hAnsi="Times New Roman" w:cs="Times New Roman"/>
          <w:sz w:val="24"/>
          <w:szCs w:val="24"/>
        </w:rPr>
        <w:t xml:space="preserve"> to</w:t>
      </w:r>
      <w:r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="00DF5F22" w:rsidRPr="00E35DA4">
        <w:rPr>
          <w:rFonts w:ascii="Times New Roman" w:hAnsi="Times New Roman" w:cs="Times New Roman"/>
          <w:sz w:val="24"/>
          <w:szCs w:val="24"/>
        </w:rPr>
        <w:t>authori</w:t>
      </w:r>
      <w:r w:rsidR="0099207D" w:rsidRPr="00E35DA4">
        <w:rPr>
          <w:rFonts w:ascii="Times New Roman" w:hAnsi="Times New Roman" w:cs="Times New Roman"/>
          <w:sz w:val="24"/>
          <w:szCs w:val="24"/>
        </w:rPr>
        <w:t>ze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the deponent to th</w:t>
      </w:r>
      <w:r w:rsidR="0099207D" w:rsidRPr="00E35DA4">
        <w:rPr>
          <w:rFonts w:ascii="Times New Roman" w:hAnsi="Times New Roman" w:cs="Times New Roman"/>
          <w:sz w:val="24"/>
          <w:szCs w:val="24"/>
        </w:rPr>
        <w:t>e founding affidavit</w:t>
      </w:r>
      <w:r w:rsidR="009E44EC" w:rsidRPr="00E35DA4">
        <w:rPr>
          <w:rFonts w:ascii="Times New Roman" w:hAnsi="Times New Roman" w:cs="Times New Roman"/>
          <w:sz w:val="24"/>
          <w:szCs w:val="24"/>
        </w:rPr>
        <w:t>,</w:t>
      </w:r>
      <w:r w:rsidR="0099207D" w:rsidRPr="00E35DA4">
        <w:rPr>
          <w:rFonts w:ascii="Times New Roman" w:hAnsi="Times New Roman" w:cs="Times New Roman"/>
          <w:sz w:val="24"/>
          <w:szCs w:val="24"/>
        </w:rPr>
        <w:t xml:space="preserve"> Dav</w:t>
      </w:r>
      <w:r w:rsidR="007220D8" w:rsidRPr="00E35DA4">
        <w:rPr>
          <w:rFonts w:ascii="Times New Roman" w:hAnsi="Times New Roman" w:cs="Times New Roman"/>
          <w:sz w:val="24"/>
          <w:szCs w:val="24"/>
        </w:rPr>
        <w:t>i</w:t>
      </w:r>
      <w:r w:rsidR="0099207D" w:rsidRPr="00E35DA4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99207D" w:rsidRPr="00E35DA4">
        <w:rPr>
          <w:rFonts w:ascii="Times New Roman" w:hAnsi="Times New Roman" w:cs="Times New Roman"/>
          <w:sz w:val="24"/>
          <w:szCs w:val="24"/>
        </w:rPr>
        <w:t>Fukwa</w:t>
      </w:r>
      <w:proofErr w:type="spellEnd"/>
      <w:r w:rsidR="007220D8" w:rsidRPr="00E35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0D8" w:rsidRPr="00E35DA4">
        <w:rPr>
          <w:rFonts w:ascii="Times New Roman" w:hAnsi="Times New Roman" w:cs="Times New Roman"/>
          <w:sz w:val="24"/>
          <w:szCs w:val="24"/>
        </w:rPr>
        <w:t>Mutingwende</w:t>
      </w:r>
      <w:proofErr w:type="spellEnd"/>
      <w:r w:rsidR="0045276C" w:rsidRPr="00E35DA4">
        <w:rPr>
          <w:rFonts w:ascii="Times New Roman" w:hAnsi="Times New Roman" w:cs="Times New Roman"/>
          <w:sz w:val="24"/>
          <w:szCs w:val="24"/>
        </w:rPr>
        <w:t xml:space="preserve">, to act on behalf of the </w:t>
      </w:r>
      <w:r w:rsidR="00B2065C">
        <w:rPr>
          <w:rFonts w:ascii="Times New Roman" w:hAnsi="Times New Roman" w:cs="Times New Roman"/>
          <w:sz w:val="24"/>
          <w:szCs w:val="24"/>
        </w:rPr>
        <w:t>first</w:t>
      </w:r>
      <w:r w:rsidR="0045276C" w:rsidRPr="00E35DA4">
        <w:rPr>
          <w:rFonts w:ascii="Times New Roman" w:hAnsi="Times New Roman" w:cs="Times New Roman"/>
          <w:sz w:val="24"/>
          <w:szCs w:val="24"/>
        </w:rPr>
        <w:t xml:space="preserve"> respondent,</w:t>
      </w:r>
      <w:r w:rsidRPr="00E35DA4">
        <w:rPr>
          <w:rFonts w:ascii="Times New Roman" w:hAnsi="Times New Roman" w:cs="Times New Roman"/>
          <w:sz w:val="24"/>
          <w:szCs w:val="24"/>
        </w:rPr>
        <w:t xml:space="preserve"> was executed by </w:t>
      </w:r>
      <w:r w:rsidR="00756D5A" w:rsidRPr="00E35DA4">
        <w:rPr>
          <w:rFonts w:ascii="Times New Roman" w:hAnsi="Times New Roman" w:cs="Times New Roman"/>
          <w:sz w:val="24"/>
          <w:szCs w:val="24"/>
        </w:rPr>
        <w:t>her</w:t>
      </w:r>
      <w:r w:rsidRPr="00E35DA4">
        <w:rPr>
          <w:rFonts w:ascii="Times New Roman" w:hAnsi="Times New Roman" w:cs="Times New Roman"/>
          <w:sz w:val="24"/>
          <w:szCs w:val="24"/>
        </w:rPr>
        <w:t xml:space="preserve"> in the </w:t>
      </w:r>
      <w:r w:rsidR="0099207D" w:rsidRPr="00E35DA4">
        <w:rPr>
          <w:rFonts w:ascii="Times New Roman" w:hAnsi="Times New Roman" w:cs="Times New Roman"/>
          <w:sz w:val="24"/>
          <w:szCs w:val="24"/>
        </w:rPr>
        <w:t>United Kingdom</w:t>
      </w:r>
      <w:r w:rsidRPr="00E35DA4">
        <w:rPr>
          <w:rFonts w:ascii="Times New Roman" w:hAnsi="Times New Roman" w:cs="Times New Roman"/>
          <w:sz w:val="24"/>
          <w:szCs w:val="24"/>
        </w:rPr>
        <w:t xml:space="preserve">. It </w:t>
      </w:r>
      <w:r w:rsidR="00DF5F22" w:rsidRPr="00E35DA4">
        <w:rPr>
          <w:rFonts w:ascii="Times New Roman" w:hAnsi="Times New Roman" w:cs="Times New Roman"/>
          <w:sz w:val="24"/>
          <w:szCs w:val="24"/>
        </w:rPr>
        <w:t>was not</w:t>
      </w:r>
      <w:r w:rsidR="0099207D" w:rsidRPr="00E35DA4">
        <w:rPr>
          <w:rFonts w:ascii="Times New Roman" w:hAnsi="Times New Roman" w:cs="Times New Roman"/>
          <w:sz w:val="24"/>
          <w:szCs w:val="24"/>
        </w:rPr>
        <w:t> </w:t>
      </w:r>
      <w:r w:rsidRPr="00E35DA4">
        <w:rPr>
          <w:rFonts w:ascii="Times New Roman" w:hAnsi="Times New Roman" w:cs="Times New Roman"/>
          <w:sz w:val="24"/>
          <w:szCs w:val="24"/>
        </w:rPr>
        <w:t>authenticated in terms of r 3 of the High Court (Authentication of documents) Rules, 1971</w:t>
      </w:r>
      <w:r w:rsidR="005A673F" w:rsidRPr="00E35DA4">
        <w:rPr>
          <w:rFonts w:ascii="Times New Roman" w:hAnsi="Times New Roman" w:cs="Times New Roman"/>
          <w:sz w:val="24"/>
          <w:szCs w:val="24"/>
        </w:rPr>
        <w:t>.</w:t>
      </w:r>
    </w:p>
    <w:p w:rsidR="00756D5A" w:rsidRPr="00E35DA4" w:rsidRDefault="00756D5A" w:rsidP="00466A65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466A65" w:rsidRPr="00E35DA4" w:rsidRDefault="005A673F" w:rsidP="00A10D3D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From the above s</w:t>
      </w:r>
      <w:r w:rsidR="00A10D3D" w:rsidRPr="00E35DA4">
        <w:rPr>
          <w:rFonts w:ascii="Times New Roman" w:hAnsi="Times New Roman" w:cs="Times New Roman"/>
          <w:sz w:val="24"/>
          <w:szCs w:val="24"/>
        </w:rPr>
        <w:t>ubmission</w:t>
      </w:r>
      <w:r w:rsidRPr="00E35DA4">
        <w:rPr>
          <w:rFonts w:ascii="Times New Roman" w:hAnsi="Times New Roman" w:cs="Times New Roman"/>
          <w:sz w:val="24"/>
          <w:szCs w:val="24"/>
        </w:rPr>
        <w:t xml:space="preserve">, it </w:t>
      </w:r>
      <w:r w:rsidR="006268A5" w:rsidRPr="00E35DA4">
        <w:rPr>
          <w:rFonts w:ascii="Times New Roman" w:hAnsi="Times New Roman" w:cs="Times New Roman"/>
          <w:sz w:val="24"/>
          <w:szCs w:val="24"/>
        </w:rPr>
        <w:t>seems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the appellant is seeking to raise a new issue before this Court, relating to the valid</w:t>
      </w:r>
      <w:r w:rsidR="00A3099D" w:rsidRPr="00E35DA4">
        <w:rPr>
          <w:rFonts w:ascii="Times New Roman" w:hAnsi="Times New Roman" w:cs="Times New Roman"/>
          <w:sz w:val="24"/>
          <w:szCs w:val="24"/>
        </w:rPr>
        <w:t>ity</w:t>
      </w:r>
      <w:r w:rsidR="0099207D" w:rsidRPr="00E35DA4">
        <w:rPr>
          <w:rFonts w:ascii="Times New Roman" w:hAnsi="Times New Roman" w:cs="Times New Roman"/>
          <w:sz w:val="24"/>
          <w:szCs w:val="24"/>
        </w:rPr>
        <w:t xml:space="preserve"> or otherwise of the </w:t>
      </w:r>
      <w:r w:rsidR="00A3099D" w:rsidRPr="00E35DA4">
        <w:rPr>
          <w:rFonts w:ascii="Times New Roman" w:hAnsi="Times New Roman" w:cs="Times New Roman"/>
          <w:sz w:val="24"/>
          <w:szCs w:val="24"/>
        </w:rPr>
        <w:t>power of attorney</w:t>
      </w:r>
      <w:r w:rsidR="0099207D" w:rsidRPr="00E35DA4">
        <w:rPr>
          <w:rFonts w:ascii="Times New Roman" w:hAnsi="Times New Roman" w:cs="Times New Roman"/>
          <w:sz w:val="24"/>
          <w:szCs w:val="24"/>
        </w:rPr>
        <w:t>. I</w:t>
      </w:r>
      <w:r w:rsidRPr="00E35DA4">
        <w:rPr>
          <w:rFonts w:ascii="Times New Roman" w:hAnsi="Times New Roman" w:cs="Times New Roman"/>
          <w:sz w:val="24"/>
          <w:szCs w:val="24"/>
        </w:rPr>
        <w:t xml:space="preserve">n the absence of any other evidence to the </w:t>
      </w:r>
      <w:r w:rsidR="001B3BFC" w:rsidRPr="00E35DA4">
        <w:rPr>
          <w:rFonts w:ascii="Times New Roman" w:hAnsi="Times New Roman" w:cs="Times New Roman"/>
          <w:sz w:val="24"/>
          <w:szCs w:val="24"/>
        </w:rPr>
        <w:t>contrary</w:t>
      </w:r>
      <w:r w:rsidR="00756D5A" w:rsidRPr="00E35DA4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1B3BFC" w:rsidRPr="00E35DA4">
        <w:rPr>
          <w:rFonts w:ascii="Times New Roman" w:hAnsi="Times New Roman" w:cs="Times New Roman"/>
          <w:sz w:val="24"/>
          <w:szCs w:val="24"/>
        </w:rPr>
        <w:t>,</w:t>
      </w:r>
      <w:r w:rsidRPr="00E35DA4">
        <w:rPr>
          <w:rFonts w:ascii="Times New Roman" w:hAnsi="Times New Roman" w:cs="Times New Roman"/>
          <w:sz w:val="24"/>
          <w:szCs w:val="24"/>
        </w:rPr>
        <w:t xml:space="preserve"> it would appear from the judgment</w:t>
      </w:r>
      <w:r w:rsidR="00756D5A" w:rsidRPr="00E35DA4">
        <w:rPr>
          <w:rFonts w:ascii="Times New Roman" w:hAnsi="Times New Roman" w:cs="Times New Roman"/>
          <w:sz w:val="24"/>
          <w:szCs w:val="24"/>
        </w:rPr>
        <w:t xml:space="preserve"> of the court </w:t>
      </w:r>
      <w:r w:rsidR="00756D5A" w:rsidRPr="00E35DA4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gramStart"/>
      <w:r w:rsidR="00756D5A" w:rsidRPr="00E35DA4">
        <w:rPr>
          <w:rFonts w:ascii="Times New Roman" w:hAnsi="Times New Roman" w:cs="Times New Roman"/>
          <w:i/>
          <w:sz w:val="24"/>
          <w:szCs w:val="24"/>
        </w:rPr>
        <w:t>quo</w:t>
      </w:r>
      <w:r w:rsidR="00756D5A"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="00A3099D" w:rsidRPr="00E35DA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35DA4">
        <w:rPr>
          <w:rFonts w:ascii="Times New Roman" w:hAnsi="Times New Roman" w:cs="Times New Roman"/>
          <w:sz w:val="24"/>
          <w:szCs w:val="24"/>
        </w:rPr>
        <w:t xml:space="preserve"> that the only issue raised before the court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related to whether or not the </w:t>
      </w:r>
      <w:r w:rsidR="00A3099D" w:rsidRPr="00E35DA4">
        <w:rPr>
          <w:rFonts w:ascii="Times New Roman" w:hAnsi="Times New Roman" w:cs="Times New Roman"/>
          <w:sz w:val="24"/>
          <w:szCs w:val="24"/>
        </w:rPr>
        <w:t>power of attorney</w:t>
      </w:r>
      <w:r w:rsidRPr="00E35DA4">
        <w:rPr>
          <w:rFonts w:ascii="Times New Roman" w:hAnsi="Times New Roman" w:cs="Times New Roman"/>
          <w:sz w:val="24"/>
          <w:szCs w:val="24"/>
        </w:rPr>
        <w:t xml:space="preserve"> was granted to an entity called ZIMMART Trust or to the deponent to the founding affidavit. I can do no better than to qu</w:t>
      </w:r>
      <w:r w:rsidR="00A10D3D" w:rsidRPr="00E35DA4">
        <w:rPr>
          <w:rFonts w:ascii="Times New Roman" w:hAnsi="Times New Roman" w:cs="Times New Roman"/>
          <w:sz w:val="24"/>
          <w:szCs w:val="24"/>
        </w:rPr>
        <w:t>ote</w:t>
      </w:r>
      <w:r w:rsidRPr="00E35DA4">
        <w:rPr>
          <w:rFonts w:ascii="Times New Roman" w:hAnsi="Times New Roman" w:cs="Times New Roman"/>
          <w:sz w:val="24"/>
          <w:szCs w:val="24"/>
        </w:rPr>
        <w:t xml:space="preserve"> how the court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Pr="00E35DA4">
        <w:rPr>
          <w:rFonts w:ascii="Times New Roman" w:hAnsi="Times New Roman" w:cs="Times New Roman"/>
          <w:sz w:val="24"/>
          <w:szCs w:val="24"/>
        </w:rPr>
        <w:t xml:space="preserve"> dealt with the issue. At p</w:t>
      </w:r>
      <w:r w:rsidR="00B2065C">
        <w:rPr>
          <w:rFonts w:ascii="Times New Roman" w:hAnsi="Times New Roman" w:cs="Times New Roman"/>
          <w:sz w:val="24"/>
          <w:szCs w:val="24"/>
        </w:rPr>
        <w:t xml:space="preserve"> </w:t>
      </w:r>
      <w:r w:rsidRPr="00E35DA4">
        <w:rPr>
          <w:rFonts w:ascii="Times New Roman" w:hAnsi="Times New Roman" w:cs="Times New Roman"/>
          <w:sz w:val="24"/>
          <w:szCs w:val="24"/>
        </w:rPr>
        <w:t>3 of the cyclostyled judgment the court had this to say</w:t>
      </w:r>
      <w:r w:rsidR="004D68C7" w:rsidRPr="00E35DA4">
        <w:rPr>
          <w:rFonts w:ascii="Times New Roman" w:hAnsi="Times New Roman" w:cs="Times New Roman"/>
          <w:sz w:val="24"/>
          <w:szCs w:val="24"/>
        </w:rPr>
        <w:t>;</w:t>
      </w:r>
      <w:r w:rsidRPr="00E35D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8A5" w:rsidRPr="00E35DA4" w:rsidRDefault="00A10D3D" w:rsidP="00A10D3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“</w:t>
      </w:r>
      <w:r w:rsidR="004D68C7" w:rsidRPr="00E35DA4">
        <w:rPr>
          <w:rFonts w:ascii="Times New Roman" w:hAnsi="Times New Roman" w:cs="Times New Roman"/>
          <w:sz w:val="24"/>
          <w:szCs w:val="24"/>
        </w:rPr>
        <w:t>Further, the 1st</w:t>
      </w:r>
      <w:r w:rsidR="00EB56CC" w:rsidRPr="00E35DA4">
        <w:rPr>
          <w:rFonts w:ascii="Times New Roman" w:hAnsi="Times New Roman" w:cs="Times New Roman"/>
          <w:sz w:val="24"/>
          <w:szCs w:val="24"/>
        </w:rPr>
        <w:t xml:space="preserve"> respondent sought to </w:t>
      </w:r>
      <w:r w:rsidR="004D68C7" w:rsidRPr="00E35DA4">
        <w:rPr>
          <w:rFonts w:ascii="Times New Roman" w:hAnsi="Times New Roman" w:cs="Times New Roman"/>
          <w:sz w:val="24"/>
          <w:szCs w:val="24"/>
        </w:rPr>
        <w:t>raise</w:t>
      </w:r>
      <w:r w:rsidR="00EB56CC" w:rsidRPr="00E35DA4">
        <w:rPr>
          <w:rFonts w:ascii="Times New Roman" w:hAnsi="Times New Roman" w:cs="Times New Roman"/>
          <w:sz w:val="24"/>
          <w:szCs w:val="24"/>
        </w:rPr>
        <w:t xml:space="preserve"> issue with the power of attorney that applicant had granted to her brother. It was argued on </w:t>
      </w:r>
      <w:r w:rsidR="00756D5A" w:rsidRPr="00E35DA4">
        <w:rPr>
          <w:rFonts w:ascii="Times New Roman" w:hAnsi="Times New Roman" w:cs="Times New Roman"/>
          <w:sz w:val="24"/>
          <w:szCs w:val="24"/>
        </w:rPr>
        <w:t>h</w:t>
      </w:r>
      <w:r w:rsidR="00EB56CC" w:rsidRPr="00E35DA4">
        <w:rPr>
          <w:rFonts w:ascii="Times New Roman" w:hAnsi="Times New Roman" w:cs="Times New Roman"/>
          <w:sz w:val="24"/>
          <w:szCs w:val="24"/>
        </w:rPr>
        <w:t>is behalf that it was not clear whether the power of attorney was granted to an entity called</w:t>
      </w:r>
      <w:r w:rsidR="004D68C7"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="00E90FB7" w:rsidRPr="00E35DA4">
        <w:rPr>
          <w:rFonts w:ascii="Times New Roman" w:hAnsi="Times New Roman" w:cs="Times New Roman"/>
          <w:sz w:val="24"/>
          <w:szCs w:val="24"/>
        </w:rPr>
        <w:t xml:space="preserve">ZIMMART or to the deponent </w:t>
      </w:r>
      <w:r w:rsidR="004D68C7" w:rsidRPr="00E35DA4">
        <w:rPr>
          <w:rFonts w:ascii="Times New Roman" w:hAnsi="Times New Roman" w:cs="Times New Roman"/>
          <w:sz w:val="24"/>
          <w:szCs w:val="24"/>
        </w:rPr>
        <w:t xml:space="preserve">Davie </w:t>
      </w:r>
      <w:proofErr w:type="spellStart"/>
      <w:r w:rsidR="004D68C7" w:rsidRPr="00E35DA4">
        <w:rPr>
          <w:rFonts w:ascii="Times New Roman" w:hAnsi="Times New Roman" w:cs="Times New Roman"/>
          <w:sz w:val="24"/>
          <w:szCs w:val="24"/>
        </w:rPr>
        <w:t>Fukwa</w:t>
      </w:r>
      <w:proofErr w:type="spellEnd"/>
      <w:r w:rsidR="004D68C7" w:rsidRPr="00E35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8C7" w:rsidRPr="00E35DA4">
        <w:rPr>
          <w:rFonts w:ascii="Times New Roman" w:hAnsi="Times New Roman" w:cs="Times New Roman"/>
          <w:sz w:val="24"/>
          <w:szCs w:val="24"/>
        </w:rPr>
        <w:t>Mutingwende</w:t>
      </w:r>
      <w:proofErr w:type="spellEnd"/>
      <w:r w:rsidR="004D68C7" w:rsidRPr="00E35DA4">
        <w:rPr>
          <w:rFonts w:ascii="Times New Roman" w:hAnsi="Times New Roman" w:cs="Times New Roman"/>
          <w:sz w:val="24"/>
          <w:szCs w:val="24"/>
        </w:rPr>
        <w:t xml:space="preserve"> the Group Executive Officer. I dismissed this point as the special power of attorney clearly stated as follows: -</w:t>
      </w:r>
    </w:p>
    <w:p w:rsidR="00A10D3D" w:rsidRPr="00E35DA4" w:rsidRDefault="00A10D3D" w:rsidP="00A10D3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D68C7" w:rsidRPr="00E35DA4" w:rsidRDefault="004D68C7" w:rsidP="00A10D3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5DA4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E35DA4">
        <w:rPr>
          <w:rFonts w:ascii="Times New Roman" w:hAnsi="Times New Roman" w:cs="Times New Roman"/>
          <w:sz w:val="24"/>
          <w:szCs w:val="24"/>
        </w:rPr>
        <w:t xml:space="preserve"> I hereby appoint Dav</w:t>
      </w:r>
      <w:r w:rsidR="00B41581">
        <w:rPr>
          <w:rFonts w:ascii="Times New Roman" w:hAnsi="Times New Roman" w:cs="Times New Roman"/>
          <w:sz w:val="24"/>
          <w:szCs w:val="24"/>
        </w:rPr>
        <w:t>i</w:t>
      </w:r>
      <w:r w:rsidRPr="00E35DA4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E35DA4">
        <w:rPr>
          <w:rFonts w:ascii="Times New Roman" w:hAnsi="Times New Roman" w:cs="Times New Roman"/>
          <w:sz w:val="24"/>
          <w:szCs w:val="24"/>
        </w:rPr>
        <w:t>Fukwa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A4">
        <w:rPr>
          <w:rFonts w:ascii="Times New Roman" w:hAnsi="Times New Roman" w:cs="Times New Roman"/>
          <w:sz w:val="24"/>
          <w:szCs w:val="24"/>
        </w:rPr>
        <w:t>Mutingwende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 xml:space="preserve"> ZIMMART Trust residing at 39-38 Crescent Warren Park 2…to be my special attorney and agent.”</w:t>
      </w:r>
    </w:p>
    <w:p w:rsidR="004D68C7" w:rsidRPr="00E35DA4" w:rsidRDefault="004D68C7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114ACA" w:rsidRPr="00E35DA4" w:rsidRDefault="005A673F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Pr="00E35DA4">
        <w:rPr>
          <w:rFonts w:ascii="Times New Roman" w:hAnsi="Times New Roman" w:cs="Times New Roman"/>
          <w:sz w:val="24"/>
          <w:szCs w:val="24"/>
        </w:rPr>
        <w:t xml:space="preserve"> could not have </w:t>
      </w:r>
      <w:r w:rsidR="00A10D3D" w:rsidRPr="00E35DA4">
        <w:rPr>
          <w:rFonts w:ascii="Times New Roman" w:hAnsi="Times New Roman" w:cs="Times New Roman"/>
          <w:sz w:val="24"/>
          <w:szCs w:val="24"/>
        </w:rPr>
        <w:t>“</w:t>
      </w:r>
      <w:r w:rsidRPr="00E35DA4">
        <w:rPr>
          <w:rFonts w:ascii="Times New Roman" w:hAnsi="Times New Roman" w:cs="Times New Roman"/>
          <w:sz w:val="24"/>
          <w:szCs w:val="24"/>
        </w:rPr>
        <w:t>erred in dismissing an objecti</w:t>
      </w:r>
      <w:r w:rsidR="00A3099D" w:rsidRPr="00E35DA4">
        <w:rPr>
          <w:rFonts w:ascii="Times New Roman" w:hAnsi="Times New Roman" w:cs="Times New Roman"/>
          <w:sz w:val="24"/>
          <w:szCs w:val="24"/>
        </w:rPr>
        <w:t>on</w:t>
      </w:r>
      <w:r w:rsidRPr="00E35DA4">
        <w:rPr>
          <w:rFonts w:ascii="Times New Roman" w:hAnsi="Times New Roman" w:cs="Times New Roman"/>
          <w:sz w:val="24"/>
          <w:szCs w:val="24"/>
        </w:rPr>
        <w:t xml:space="preserve"> to the validity of a </w:t>
      </w:r>
      <w:r w:rsidR="00A3099D" w:rsidRPr="00E35DA4">
        <w:rPr>
          <w:rFonts w:ascii="Times New Roman" w:hAnsi="Times New Roman" w:cs="Times New Roman"/>
          <w:sz w:val="24"/>
          <w:szCs w:val="24"/>
        </w:rPr>
        <w:t>sp</w:t>
      </w:r>
      <w:r w:rsidR="00A10D3D" w:rsidRPr="00E35DA4">
        <w:rPr>
          <w:rFonts w:ascii="Times New Roman" w:hAnsi="Times New Roman" w:cs="Times New Roman"/>
          <w:sz w:val="24"/>
          <w:szCs w:val="24"/>
        </w:rPr>
        <w:t>ecial</w:t>
      </w:r>
      <w:r w:rsidRPr="00E35DA4">
        <w:rPr>
          <w:rFonts w:ascii="Times New Roman" w:hAnsi="Times New Roman" w:cs="Times New Roman"/>
          <w:sz w:val="24"/>
          <w:szCs w:val="24"/>
        </w:rPr>
        <w:t xml:space="preserve"> power of attorney</w:t>
      </w:r>
      <w:r w:rsidR="00114ACA" w:rsidRPr="00E35DA4">
        <w:rPr>
          <w:rFonts w:ascii="Times New Roman" w:hAnsi="Times New Roman" w:cs="Times New Roman"/>
          <w:sz w:val="24"/>
          <w:szCs w:val="24"/>
        </w:rPr>
        <w:t>…” when the</w:t>
      </w:r>
      <w:r w:rsidR="00756D5A" w:rsidRPr="00E35DA4">
        <w:rPr>
          <w:rFonts w:ascii="Times New Roman" w:hAnsi="Times New Roman" w:cs="Times New Roman"/>
          <w:sz w:val="24"/>
          <w:szCs w:val="24"/>
        </w:rPr>
        <w:t>re is no record that the</w:t>
      </w:r>
      <w:r w:rsidR="00114ACA" w:rsidRPr="00E35DA4">
        <w:rPr>
          <w:rFonts w:ascii="Times New Roman" w:hAnsi="Times New Roman" w:cs="Times New Roman"/>
          <w:sz w:val="24"/>
          <w:szCs w:val="24"/>
        </w:rPr>
        <w:t xml:space="preserve"> issue was placed and ventilated before it. The ground of appeal</w:t>
      </w:r>
      <w:r w:rsidR="00A3099D" w:rsidRPr="00E35DA4">
        <w:rPr>
          <w:rFonts w:ascii="Times New Roman" w:hAnsi="Times New Roman" w:cs="Times New Roman"/>
          <w:sz w:val="24"/>
          <w:szCs w:val="24"/>
        </w:rPr>
        <w:t xml:space="preserve"> therefore</w:t>
      </w:r>
      <w:r w:rsidR="00114ACA" w:rsidRPr="00E35DA4">
        <w:rPr>
          <w:rFonts w:ascii="Times New Roman" w:hAnsi="Times New Roman" w:cs="Times New Roman"/>
          <w:sz w:val="24"/>
          <w:szCs w:val="24"/>
        </w:rPr>
        <w:t xml:space="preserve"> lacks merit.</w:t>
      </w:r>
    </w:p>
    <w:p w:rsidR="00B92620" w:rsidRPr="00E35DA4" w:rsidRDefault="00B92620" w:rsidP="00B415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4ACA" w:rsidRPr="00E35DA4" w:rsidRDefault="006268A5" w:rsidP="00500D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5DA4">
        <w:rPr>
          <w:rFonts w:ascii="Times New Roman" w:hAnsi="Times New Roman" w:cs="Times New Roman"/>
          <w:sz w:val="24"/>
          <w:szCs w:val="24"/>
          <w:u w:val="single"/>
        </w:rPr>
        <w:t>GROUND 2</w:t>
      </w:r>
    </w:p>
    <w:p w:rsidR="005A673F" w:rsidRPr="00E35DA4" w:rsidRDefault="00114ACA" w:rsidP="00500D77">
      <w:pPr>
        <w:tabs>
          <w:tab w:val="left" w:pos="9450"/>
        </w:tabs>
        <w:spacing w:after="0" w:line="480" w:lineRule="auto"/>
        <w:ind w:right="90" w:firstLine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575C">
        <w:rPr>
          <w:rFonts w:ascii="Times New Roman" w:hAnsi="Times New Roman" w:cs="Times New Roman"/>
          <w:i/>
          <w:sz w:val="24"/>
          <w:szCs w:val="24"/>
        </w:rPr>
        <w:lastRenderedPageBreak/>
        <w:t>Mr</w:t>
      </w:r>
      <w:proofErr w:type="spellEnd"/>
      <w:r w:rsidRPr="005C57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90FB7" w:rsidRPr="005C575C">
        <w:rPr>
          <w:rFonts w:ascii="Times New Roman" w:hAnsi="Times New Roman" w:cs="Times New Roman"/>
          <w:i/>
          <w:sz w:val="24"/>
          <w:szCs w:val="24"/>
        </w:rPr>
        <w:t>M</w:t>
      </w:r>
      <w:r w:rsidRPr="005C575C">
        <w:rPr>
          <w:rFonts w:ascii="Times New Roman" w:hAnsi="Times New Roman" w:cs="Times New Roman"/>
          <w:i/>
          <w:sz w:val="24"/>
          <w:szCs w:val="24"/>
        </w:rPr>
        <w:t>agwaliba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 xml:space="preserve"> contended that the finding by the court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that the matter was </w:t>
      </w:r>
      <w:r w:rsidR="00A3099D" w:rsidRPr="00E35DA4">
        <w:rPr>
          <w:rFonts w:ascii="Times New Roman" w:hAnsi="Times New Roman" w:cs="Times New Roman"/>
          <w:sz w:val="24"/>
          <w:szCs w:val="24"/>
        </w:rPr>
        <w:t>urgent</w:t>
      </w:r>
      <w:r w:rsidRPr="00E35DA4">
        <w:rPr>
          <w:rFonts w:ascii="Times New Roman" w:hAnsi="Times New Roman" w:cs="Times New Roman"/>
          <w:sz w:val="24"/>
          <w:szCs w:val="24"/>
        </w:rPr>
        <w:t xml:space="preserve"> “boggle</w:t>
      </w:r>
      <w:r w:rsidR="00A3099D" w:rsidRPr="00E35DA4">
        <w:rPr>
          <w:rFonts w:ascii="Times New Roman" w:hAnsi="Times New Roman" w:cs="Times New Roman"/>
          <w:sz w:val="24"/>
          <w:szCs w:val="24"/>
        </w:rPr>
        <w:t>s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the mind”. The </w:t>
      </w:r>
      <w:r w:rsidR="005C575C">
        <w:rPr>
          <w:rFonts w:ascii="Times New Roman" w:hAnsi="Times New Roman" w:cs="Times New Roman"/>
          <w:sz w:val="24"/>
          <w:szCs w:val="24"/>
        </w:rPr>
        <w:t>first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 had on 28 April 2017 filed a </w:t>
      </w:r>
      <w:r w:rsidR="00A3099D" w:rsidRPr="00E35DA4">
        <w:rPr>
          <w:rFonts w:ascii="Times New Roman" w:hAnsi="Times New Roman" w:cs="Times New Roman"/>
          <w:sz w:val="24"/>
          <w:szCs w:val="24"/>
        </w:rPr>
        <w:t xml:space="preserve">Court Application in </w:t>
      </w:r>
      <w:r w:rsidRPr="00E35DA4">
        <w:rPr>
          <w:rFonts w:ascii="Times New Roman" w:hAnsi="Times New Roman" w:cs="Times New Roman"/>
          <w:sz w:val="24"/>
          <w:szCs w:val="24"/>
        </w:rPr>
        <w:t>HC3759/17 seeking to interdict the appellant from conducting any activities on the farm and his eviction from the farm. The urgent application was filed on 17 July 2017</w:t>
      </w:r>
      <w:r w:rsidR="0062570C" w:rsidRPr="00E35DA4">
        <w:rPr>
          <w:rFonts w:ascii="Times New Roman" w:hAnsi="Times New Roman" w:cs="Times New Roman"/>
          <w:sz w:val="24"/>
          <w:szCs w:val="24"/>
        </w:rPr>
        <w:t>,</w:t>
      </w:r>
      <w:r w:rsidRPr="00E35DA4">
        <w:rPr>
          <w:rFonts w:ascii="Times New Roman" w:hAnsi="Times New Roman" w:cs="Times New Roman"/>
          <w:sz w:val="24"/>
          <w:szCs w:val="24"/>
        </w:rPr>
        <w:t xml:space="preserve"> some two and a half months later. He further argued that the </w:t>
      </w:r>
      <w:r w:rsidR="005C575C">
        <w:rPr>
          <w:rFonts w:ascii="Times New Roman" w:hAnsi="Times New Roman" w:cs="Times New Roman"/>
          <w:sz w:val="24"/>
          <w:szCs w:val="24"/>
        </w:rPr>
        <w:t>first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 abused court processes by </w:t>
      </w:r>
      <w:r w:rsidR="0062570C" w:rsidRPr="00E35DA4">
        <w:rPr>
          <w:rFonts w:ascii="Times New Roman" w:hAnsi="Times New Roman" w:cs="Times New Roman"/>
          <w:sz w:val="24"/>
          <w:szCs w:val="24"/>
        </w:rPr>
        <w:t>instituting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the urgent chamber </w:t>
      </w:r>
      <w:r w:rsidR="001B3BFC" w:rsidRPr="00E35DA4">
        <w:rPr>
          <w:rFonts w:ascii="Times New Roman" w:hAnsi="Times New Roman" w:cs="Times New Roman"/>
          <w:sz w:val="24"/>
          <w:szCs w:val="24"/>
        </w:rPr>
        <w:t>application</w:t>
      </w:r>
      <w:r w:rsidRPr="00E35DA4">
        <w:rPr>
          <w:rFonts w:ascii="Times New Roman" w:hAnsi="Times New Roman" w:cs="Times New Roman"/>
          <w:sz w:val="24"/>
          <w:szCs w:val="24"/>
        </w:rPr>
        <w:t xml:space="preserve"> whe</w:t>
      </w:r>
      <w:r w:rsidR="00E71E3B" w:rsidRPr="00E35DA4">
        <w:rPr>
          <w:rFonts w:ascii="Times New Roman" w:hAnsi="Times New Roman" w:cs="Times New Roman"/>
          <w:sz w:val="24"/>
          <w:szCs w:val="24"/>
        </w:rPr>
        <w:t>n</w:t>
      </w:r>
      <w:r w:rsidRPr="00E35DA4">
        <w:rPr>
          <w:rFonts w:ascii="Times New Roman" w:hAnsi="Times New Roman" w:cs="Times New Roman"/>
          <w:sz w:val="24"/>
          <w:szCs w:val="24"/>
        </w:rPr>
        <w:t xml:space="preserve"> she had </w:t>
      </w:r>
      <w:r w:rsidR="001B3BFC" w:rsidRPr="00E35DA4">
        <w:rPr>
          <w:rFonts w:ascii="Times New Roman" w:hAnsi="Times New Roman" w:cs="Times New Roman"/>
          <w:sz w:val="24"/>
          <w:szCs w:val="24"/>
        </w:rPr>
        <w:t>sought the</w:t>
      </w:r>
      <w:r w:rsidRPr="00E35DA4">
        <w:rPr>
          <w:rFonts w:ascii="Times New Roman" w:hAnsi="Times New Roman" w:cs="Times New Roman"/>
          <w:sz w:val="24"/>
          <w:szCs w:val="24"/>
        </w:rPr>
        <w:t xml:space="preserve"> same relief in an earlier application. According to the evidence in the </w:t>
      </w:r>
      <w:r w:rsidR="00A3099D" w:rsidRPr="00E35DA4">
        <w:rPr>
          <w:rFonts w:ascii="Times New Roman" w:hAnsi="Times New Roman" w:cs="Times New Roman"/>
          <w:sz w:val="24"/>
          <w:szCs w:val="24"/>
        </w:rPr>
        <w:t xml:space="preserve">Court Application </w:t>
      </w:r>
      <w:r w:rsidRPr="00E35DA4">
        <w:rPr>
          <w:rFonts w:ascii="Times New Roman" w:hAnsi="Times New Roman" w:cs="Times New Roman"/>
          <w:sz w:val="24"/>
          <w:szCs w:val="24"/>
        </w:rPr>
        <w:t xml:space="preserve">the </w:t>
      </w:r>
      <w:r w:rsidR="005C575C">
        <w:rPr>
          <w:rFonts w:ascii="Times New Roman" w:hAnsi="Times New Roman" w:cs="Times New Roman"/>
          <w:sz w:val="24"/>
          <w:szCs w:val="24"/>
        </w:rPr>
        <w:t xml:space="preserve">first </w:t>
      </w:r>
      <w:r w:rsidRPr="00E35DA4">
        <w:rPr>
          <w:rFonts w:ascii="Times New Roman" w:hAnsi="Times New Roman" w:cs="Times New Roman"/>
          <w:sz w:val="24"/>
          <w:szCs w:val="24"/>
        </w:rPr>
        <w:t xml:space="preserve">respondent had been aware of the </w:t>
      </w:r>
      <w:r w:rsidR="00945829" w:rsidRPr="00E35DA4">
        <w:rPr>
          <w:rFonts w:ascii="Times New Roman" w:hAnsi="Times New Roman" w:cs="Times New Roman"/>
          <w:sz w:val="24"/>
          <w:szCs w:val="24"/>
        </w:rPr>
        <w:t>appellant’s </w:t>
      </w:r>
      <w:r w:rsidR="001B3BFC" w:rsidRPr="00E35DA4">
        <w:rPr>
          <w:rFonts w:ascii="Times New Roman" w:hAnsi="Times New Roman" w:cs="Times New Roman"/>
          <w:sz w:val="24"/>
          <w:szCs w:val="24"/>
        </w:rPr>
        <w:t>occupation</w:t>
      </w:r>
      <w:r w:rsidRPr="00E35DA4">
        <w:rPr>
          <w:rFonts w:ascii="Times New Roman" w:hAnsi="Times New Roman" w:cs="Times New Roman"/>
          <w:sz w:val="24"/>
          <w:szCs w:val="24"/>
        </w:rPr>
        <w:t xml:space="preserve"> of the farm since 2016. The need for the</w:t>
      </w:r>
      <w:r w:rsidR="001B3BFC"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="005C575C">
        <w:rPr>
          <w:rFonts w:ascii="Times New Roman" w:hAnsi="Times New Roman" w:cs="Times New Roman"/>
          <w:sz w:val="24"/>
          <w:szCs w:val="24"/>
        </w:rPr>
        <w:t>first</w:t>
      </w:r>
      <w:r w:rsidR="001B3BFC" w:rsidRPr="00E35DA4">
        <w:rPr>
          <w:rFonts w:ascii="Times New Roman" w:hAnsi="Times New Roman" w:cs="Times New Roman"/>
          <w:sz w:val="24"/>
          <w:szCs w:val="24"/>
        </w:rPr>
        <w:t xml:space="preserve"> respondents to act arose</w:t>
      </w:r>
      <w:r w:rsidR="00A3099D" w:rsidRPr="00E35DA4">
        <w:rPr>
          <w:rFonts w:ascii="Times New Roman" w:hAnsi="Times New Roman" w:cs="Times New Roman"/>
          <w:sz w:val="24"/>
          <w:szCs w:val="24"/>
        </w:rPr>
        <w:t xml:space="preserve"> then</w:t>
      </w:r>
      <w:r w:rsidR="001B3BFC" w:rsidRPr="00E35DA4">
        <w:rPr>
          <w:rFonts w:ascii="Times New Roman" w:hAnsi="Times New Roman" w:cs="Times New Roman"/>
          <w:sz w:val="24"/>
          <w:szCs w:val="24"/>
        </w:rPr>
        <w:t>.</w:t>
      </w:r>
    </w:p>
    <w:p w:rsidR="006268A5" w:rsidRPr="00E35DA4" w:rsidRDefault="006268A5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1B3BFC" w:rsidRPr="00E35DA4" w:rsidRDefault="001B3BFC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The circumstances that prompted the 1</w:t>
      </w:r>
      <w:r w:rsidRPr="00E35DA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 to file the urgent chamber application were clearly set out in the judgment of the court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="00E71E3B" w:rsidRPr="00E35DA4">
        <w:rPr>
          <w:rFonts w:ascii="Times New Roman" w:hAnsi="Times New Roman" w:cs="Times New Roman"/>
          <w:sz w:val="24"/>
          <w:szCs w:val="24"/>
        </w:rPr>
        <w:t>. The a</w:t>
      </w:r>
      <w:r w:rsidRPr="00E35DA4">
        <w:rPr>
          <w:rFonts w:ascii="Times New Roman" w:hAnsi="Times New Roman" w:cs="Times New Roman"/>
          <w:sz w:val="24"/>
          <w:szCs w:val="24"/>
        </w:rPr>
        <w:t>ppellant had started tilling through the 1</w:t>
      </w:r>
      <w:r w:rsidRPr="00E35DA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82313F" w:rsidRPr="00E35DA4">
        <w:rPr>
          <w:rFonts w:ascii="Times New Roman" w:hAnsi="Times New Roman" w:cs="Times New Roman"/>
          <w:sz w:val="24"/>
          <w:szCs w:val="24"/>
        </w:rPr>
        <w:t>’s</w:t>
      </w:r>
      <w:r w:rsidRPr="00E35DA4">
        <w:rPr>
          <w:rFonts w:ascii="Times New Roman" w:hAnsi="Times New Roman" w:cs="Times New Roman"/>
          <w:sz w:val="24"/>
          <w:szCs w:val="24"/>
        </w:rPr>
        <w:t xml:space="preserve"> winter ploughed field where she intended to transplant cabbage seedlings which were ready to be transplanted. She tried to stop the appellant without any </w:t>
      </w:r>
      <w:r w:rsidR="0082313F" w:rsidRPr="00E35DA4">
        <w:rPr>
          <w:rFonts w:ascii="Times New Roman" w:hAnsi="Times New Roman" w:cs="Times New Roman"/>
          <w:sz w:val="24"/>
          <w:szCs w:val="24"/>
        </w:rPr>
        <w:t>success</w:t>
      </w:r>
      <w:r w:rsidRPr="00E35DA4">
        <w:rPr>
          <w:rFonts w:ascii="Times New Roman" w:hAnsi="Times New Roman" w:cs="Times New Roman"/>
          <w:sz w:val="24"/>
          <w:szCs w:val="24"/>
        </w:rPr>
        <w:t>. She then approached the High Court. The fact that there was a pending court application wherein the 1</w:t>
      </w:r>
      <w:r w:rsidRPr="00E35DA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 sought </w:t>
      </w:r>
      <w:r w:rsidRPr="00E35DA4">
        <w:rPr>
          <w:rFonts w:ascii="Times New Roman" w:hAnsi="Times New Roman" w:cs="Times New Roman"/>
          <w:i/>
          <w:sz w:val="24"/>
          <w:szCs w:val="24"/>
        </w:rPr>
        <w:t>inter alia</w:t>
      </w:r>
      <w:r w:rsidRPr="00E35DA4">
        <w:rPr>
          <w:rFonts w:ascii="Times New Roman" w:hAnsi="Times New Roman" w:cs="Times New Roman"/>
          <w:sz w:val="24"/>
          <w:szCs w:val="24"/>
        </w:rPr>
        <w:t xml:space="preserve"> an interdict </w:t>
      </w:r>
      <w:r w:rsidR="00D952A1" w:rsidRPr="00E35DA4">
        <w:rPr>
          <w:rFonts w:ascii="Times New Roman" w:hAnsi="Times New Roman" w:cs="Times New Roman"/>
          <w:sz w:val="24"/>
          <w:szCs w:val="24"/>
        </w:rPr>
        <w:t>was</w:t>
      </w:r>
      <w:r w:rsidRPr="00E35DA4">
        <w:rPr>
          <w:rFonts w:ascii="Times New Roman" w:hAnsi="Times New Roman" w:cs="Times New Roman"/>
          <w:sz w:val="24"/>
          <w:szCs w:val="24"/>
        </w:rPr>
        <w:t xml:space="preserve"> no bar for the 1</w:t>
      </w:r>
      <w:r w:rsidRPr="00E35DA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 to have brought the present application </w:t>
      </w:r>
      <w:r w:rsidR="006268A5" w:rsidRPr="00E35DA4">
        <w:rPr>
          <w:rFonts w:ascii="Times New Roman" w:hAnsi="Times New Roman" w:cs="Times New Roman"/>
          <w:sz w:val="24"/>
          <w:szCs w:val="24"/>
        </w:rPr>
        <w:t>before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the High Court. The court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Pr="00E35DA4">
        <w:rPr>
          <w:rFonts w:ascii="Times New Roman" w:hAnsi="Times New Roman" w:cs="Times New Roman"/>
          <w:sz w:val="24"/>
          <w:szCs w:val="24"/>
        </w:rPr>
        <w:t xml:space="preserve"> was </w:t>
      </w:r>
      <w:r w:rsidR="001D29DA" w:rsidRPr="00E35DA4">
        <w:rPr>
          <w:rFonts w:ascii="Times New Roman" w:hAnsi="Times New Roman" w:cs="Times New Roman"/>
          <w:sz w:val="24"/>
          <w:szCs w:val="24"/>
        </w:rPr>
        <w:t xml:space="preserve">correct in </w:t>
      </w:r>
      <w:r w:rsidR="00A10D3D" w:rsidRPr="00E35DA4">
        <w:rPr>
          <w:rFonts w:ascii="Times New Roman" w:hAnsi="Times New Roman" w:cs="Times New Roman"/>
          <w:sz w:val="24"/>
          <w:szCs w:val="24"/>
        </w:rPr>
        <w:t>its</w:t>
      </w:r>
      <w:r w:rsidR="001D29DA" w:rsidRPr="00E35DA4">
        <w:rPr>
          <w:rFonts w:ascii="Times New Roman" w:hAnsi="Times New Roman" w:cs="Times New Roman"/>
          <w:sz w:val="24"/>
          <w:szCs w:val="24"/>
        </w:rPr>
        <w:t xml:space="preserve"> ob</w:t>
      </w:r>
      <w:r w:rsidR="0082313F" w:rsidRPr="00E35DA4">
        <w:rPr>
          <w:rFonts w:ascii="Times New Roman" w:hAnsi="Times New Roman" w:cs="Times New Roman"/>
          <w:sz w:val="24"/>
          <w:szCs w:val="24"/>
        </w:rPr>
        <w:t>servation</w:t>
      </w:r>
      <w:r w:rsidR="001D29DA" w:rsidRPr="00E35DA4">
        <w:rPr>
          <w:rFonts w:ascii="Times New Roman" w:hAnsi="Times New Roman" w:cs="Times New Roman"/>
          <w:sz w:val="24"/>
          <w:szCs w:val="24"/>
        </w:rPr>
        <w:t xml:space="preserve"> that the </w:t>
      </w:r>
      <w:r w:rsidR="0082313F" w:rsidRPr="00E35DA4">
        <w:rPr>
          <w:rFonts w:ascii="Times New Roman" w:hAnsi="Times New Roman" w:cs="Times New Roman"/>
          <w:sz w:val="24"/>
          <w:szCs w:val="24"/>
        </w:rPr>
        <w:t>thrus</w:t>
      </w:r>
      <w:r w:rsidR="001D29DA" w:rsidRPr="00E35DA4">
        <w:rPr>
          <w:rFonts w:ascii="Times New Roman" w:hAnsi="Times New Roman" w:cs="Times New Roman"/>
          <w:sz w:val="24"/>
          <w:szCs w:val="24"/>
        </w:rPr>
        <w:t xml:space="preserve">t in the </w:t>
      </w:r>
      <w:r w:rsidR="0082313F" w:rsidRPr="00E35DA4">
        <w:rPr>
          <w:rFonts w:ascii="Times New Roman" w:hAnsi="Times New Roman" w:cs="Times New Roman"/>
          <w:sz w:val="24"/>
          <w:szCs w:val="24"/>
        </w:rPr>
        <w:t xml:space="preserve">Court Application </w:t>
      </w:r>
      <w:r w:rsidR="001D29DA" w:rsidRPr="00E35DA4">
        <w:rPr>
          <w:rFonts w:ascii="Times New Roman" w:hAnsi="Times New Roman" w:cs="Times New Roman"/>
          <w:sz w:val="24"/>
          <w:szCs w:val="24"/>
        </w:rPr>
        <w:t xml:space="preserve">was different from the present matter and that the relief being sought in the present matter was interim in nature and that </w:t>
      </w:r>
      <w:r w:rsidR="006268A5" w:rsidRPr="00E35DA4">
        <w:rPr>
          <w:rFonts w:ascii="Times New Roman" w:hAnsi="Times New Roman" w:cs="Times New Roman"/>
          <w:sz w:val="24"/>
          <w:szCs w:val="24"/>
        </w:rPr>
        <w:t>no evi</w:t>
      </w:r>
      <w:r w:rsidR="0082313F" w:rsidRPr="00E35DA4">
        <w:rPr>
          <w:rFonts w:ascii="Times New Roman" w:hAnsi="Times New Roman" w:cs="Times New Roman"/>
          <w:sz w:val="24"/>
          <w:szCs w:val="24"/>
        </w:rPr>
        <w:t>ction</w:t>
      </w:r>
      <w:r w:rsidR="001D29DA" w:rsidRPr="00E35DA4">
        <w:rPr>
          <w:rFonts w:ascii="Times New Roman" w:hAnsi="Times New Roman" w:cs="Times New Roman"/>
          <w:sz w:val="24"/>
          <w:szCs w:val="24"/>
        </w:rPr>
        <w:t xml:space="preserve"> was being sought.</w:t>
      </w:r>
    </w:p>
    <w:p w:rsidR="006268A5" w:rsidRPr="00E35DA4" w:rsidRDefault="006268A5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1D29DA" w:rsidRPr="00E35DA4" w:rsidRDefault="001D29DA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In my view, there was no misdirection </w:t>
      </w:r>
      <w:r w:rsidR="0082313F" w:rsidRPr="00E35DA4">
        <w:rPr>
          <w:rFonts w:ascii="Times New Roman" w:hAnsi="Times New Roman" w:cs="Times New Roman"/>
          <w:sz w:val="24"/>
          <w:szCs w:val="24"/>
        </w:rPr>
        <w:t xml:space="preserve">on the part </w:t>
      </w:r>
      <w:r w:rsidRPr="00E35DA4">
        <w:rPr>
          <w:rFonts w:ascii="Times New Roman" w:hAnsi="Times New Roman" w:cs="Times New Roman"/>
          <w:sz w:val="24"/>
          <w:szCs w:val="24"/>
        </w:rPr>
        <w:t xml:space="preserve">of the court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Pr="00E35DA4">
        <w:rPr>
          <w:rFonts w:ascii="Times New Roman" w:hAnsi="Times New Roman" w:cs="Times New Roman"/>
          <w:sz w:val="24"/>
          <w:szCs w:val="24"/>
        </w:rPr>
        <w:t xml:space="preserve"> on this point. </w:t>
      </w:r>
    </w:p>
    <w:p w:rsidR="0082313F" w:rsidRDefault="0082313F" w:rsidP="0082313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75C" w:rsidRPr="00E35DA4" w:rsidRDefault="005C575C" w:rsidP="0082313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29DA" w:rsidRPr="00E35DA4" w:rsidRDefault="006268A5" w:rsidP="00500D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5DA4">
        <w:rPr>
          <w:rFonts w:ascii="Times New Roman" w:hAnsi="Times New Roman" w:cs="Times New Roman"/>
          <w:sz w:val="24"/>
          <w:szCs w:val="24"/>
          <w:u w:val="single"/>
        </w:rPr>
        <w:lastRenderedPageBreak/>
        <w:t>GROUND 3 AND 4</w:t>
      </w:r>
    </w:p>
    <w:p w:rsidR="001D29DA" w:rsidRPr="00E35DA4" w:rsidRDefault="001D29DA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575C">
        <w:rPr>
          <w:rFonts w:ascii="Times New Roman" w:hAnsi="Times New Roman" w:cs="Times New Roman"/>
          <w:i/>
          <w:sz w:val="24"/>
          <w:szCs w:val="24"/>
        </w:rPr>
        <w:t>Mr</w:t>
      </w:r>
      <w:proofErr w:type="spellEnd"/>
      <w:r w:rsidRPr="005C57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75C">
        <w:rPr>
          <w:rFonts w:ascii="Times New Roman" w:hAnsi="Times New Roman" w:cs="Times New Roman"/>
          <w:i/>
          <w:sz w:val="24"/>
          <w:szCs w:val="24"/>
        </w:rPr>
        <w:t>Magwaliba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 xml:space="preserve"> argued that the primary question which the court</w:t>
      </w:r>
      <w:r w:rsidR="006268A5"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Pr="00E35DA4">
        <w:rPr>
          <w:rFonts w:ascii="Times New Roman" w:hAnsi="Times New Roman" w:cs="Times New Roman"/>
          <w:sz w:val="24"/>
          <w:szCs w:val="24"/>
        </w:rPr>
        <w:t xml:space="preserve"> need</w:t>
      </w:r>
      <w:r w:rsidR="0082313F" w:rsidRPr="00E35DA4">
        <w:rPr>
          <w:rFonts w:ascii="Times New Roman" w:hAnsi="Times New Roman" w:cs="Times New Roman"/>
          <w:sz w:val="24"/>
          <w:szCs w:val="24"/>
        </w:rPr>
        <w:t>ed</w:t>
      </w:r>
      <w:r w:rsidRPr="00E35DA4">
        <w:rPr>
          <w:rFonts w:ascii="Times New Roman" w:hAnsi="Times New Roman" w:cs="Times New Roman"/>
          <w:sz w:val="24"/>
          <w:szCs w:val="24"/>
        </w:rPr>
        <w:t xml:space="preserve"> to resolve, but however f</w:t>
      </w:r>
      <w:r w:rsidR="00945829" w:rsidRPr="00E35DA4">
        <w:rPr>
          <w:rFonts w:ascii="Times New Roman" w:hAnsi="Times New Roman" w:cs="Times New Roman"/>
          <w:sz w:val="24"/>
          <w:szCs w:val="24"/>
        </w:rPr>
        <w:t>ailed</w:t>
      </w:r>
      <w:r w:rsidRPr="00E35DA4">
        <w:rPr>
          <w:rFonts w:ascii="Times New Roman" w:hAnsi="Times New Roman" w:cs="Times New Roman"/>
          <w:sz w:val="24"/>
          <w:szCs w:val="24"/>
        </w:rPr>
        <w:t xml:space="preserve"> to do, was </w:t>
      </w:r>
      <w:r w:rsidR="006268A5" w:rsidRPr="00E35DA4">
        <w:rPr>
          <w:rFonts w:ascii="Times New Roman" w:hAnsi="Times New Roman" w:cs="Times New Roman"/>
          <w:sz w:val="24"/>
          <w:szCs w:val="24"/>
        </w:rPr>
        <w:t>whether the</w:t>
      </w:r>
      <w:r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="005C575C">
        <w:rPr>
          <w:rFonts w:ascii="Times New Roman" w:hAnsi="Times New Roman" w:cs="Times New Roman"/>
          <w:sz w:val="24"/>
          <w:szCs w:val="24"/>
        </w:rPr>
        <w:t>first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82313F" w:rsidRPr="00E35DA4">
        <w:rPr>
          <w:rFonts w:ascii="Times New Roman" w:hAnsi="Times New Roman" w:cs="Times New Roman"/>
          <w:sz w:val="24"/>
          <w:szCs w:val="24"/>
        </w:rPr>
        <w:t>’s</w:t>
      </w:r>
      <w:r w:rsidRPr="00E35DA4">
        <w:rPr>
          <w:rFonts w:ascii="Times New Roman" w:hAnsi="Times New Roman" w:cs="Times New Roman"/>
          <w:sz w:val="24"/>
          <w:szCs w:val="24"/>
        </w:rPr>
        <w:t xml:space="preserve"> offer letter related to the land </w:t>
      </w:r>
      <w:r w:rsidR="006268A5" w:rsidRPr="00E35DA4">
        <w:rPr>
          <w:rFonts w:ascii="Times New Roman" w:hAnsi="Times New Roman" w:cs="Times New Roman"/>
          <w:sz w:val="24"/>
          <w:szCs w:val="24"/>
        </w:rPr>
        <w:t>which</w:t>
      </w:r>
      <w:r w:rsidRPr="00E35DA4">
        <w:rPr>
          <w:rFonts w:ascii="Times New Roman" w:hAnsi="Times New Roman" w:cs="Times New Roman"/>
          <w:sz w:val="24"/>
          <w:szCs w:val="24"/>
        </w:rPr>
        <w:t xml:space="preserve"> was occupied by the appellant. He </w:t>
      </w:r>
      <w:r w:rsidR="006268A5" w:rsidRPr="00E35DA4">
        <w:rPr>
          <w:rFonts w:ascii="Times New Roman" w:hAnsi="Times New Roman" w:cs="Times New Roman"/>
          <w:sz w:val="24"/>
          <w:szCs w:val="24"/>
        </w:rPr>
        <w:t>contended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that the High Court simply did </w:t>
      </w:r>
      <w:r w:rsidR="00945829" w:rsidRPr="00E35DA4">
        <w:rPr>
          <w:rFonts w:ascii="Times New Roman" w:hAnsi="Times New Roman" w:cs="Times New Roman"/>
          <w:sz w:val="24"/>
          <w:szCs w:val="24"/>
        </w:rPr>
        <w:t>not</w:t>
      </w:r>
      <w:r w:rsidRPr="00E35DA4">
        <w:rPr>
          <w:rFonts w:ascii="Times New Roman" w:hAnsi="Times New Roman" w:cs="Times New Roman"/>
          <w:sz w:val="24"/>
          <w:szCs w:val="24"/>
        </w:rPr>
        <w:t xml:space="preserve"> address its mind to this issue.</w:t>
      </w:r>
    </w:p>
    <w:p w:rsidR="006268A5" w:rsidRPr="00E35DA4" w:rsidRDefault="006268A5" w:rsidP="00500D77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1D29DA" w:rsidRPr="00E35DA4" w:rsidRDefault="00945829" w:rsidP="00500D77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Contrary</w:t>
      </w:r>
      <w:r w:rsidR="001D29DA" w:rsidRPr="00E35DA4">
        <w:rPr>
          <w:rFonts w:ascii="Times New Roman" w:hAnsi="Times New Roman" w:cs="Times New Roman"/>
          <w:sz w:val="24"/>
          <w:szCs w:val="24"/>
        </w:rPr>
        <w:t xml:space="preserve"> to this view, the court </w:t>
      </w:r>
      <w:r w:rsidR="001D29DA" w:rsidRPr="00E35DA4">
        <w:rPr>
          <w:rFonts w:ascii="Times New Roman" w:hAnsi="Times New Roman" w:cs="Times New Roman"/>
          <w:i/>
          <w:sz w:val="24"/>
          <w:szCs w:val="24"/>
        </w:rPr>
        <w:t>a</w:t>
      </w:r>
      <w:r w:rsidRPr="00E35D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29DA" w:rsidRPr="00E35DA4">
        <w:rPr>
          <w:rFonts w:ascii="Times New Roman" w:hAnsi="Times New Roman" w:cs="Times New Roman"/>
          <w:i/>
          <w:sz w:val="24"/>
          <w:szCs w:val="24"/>
        </w:rPr>
        <w:t>quo</w:t>
      </w:r>
      <w:r w:rsidR="00D952A1" w:rsidRPr="00E35DA4">
        <w:rPr>
          <w:rFonts w:ascii="Times New Roman" w:hAnsi="Times New Roman" w:cs="Times New Roman"/>
          <w:sz w:val="24"/>
          <w:szCs w:val="24"/>
        </w:rPr>
        <w:t xml:space="preserve"> addressed the</w:t>
      </w:r>
      <w:r w:rsidR="0082313F" w:rsidRPr="00E35DA4">
        <w:rPr>
          <w:rFonts w:ascii="Times New Roman" w:hAnsi="Times New Roman" w:cs="Times New Roman"/>
          <w:sz w:val="24"/>
          <w:szCs w:val="24"/>
        </w:rPr>
        <w:t xml:space="preserve"> issue</w:t>
      </w:r>
      <w:r w:rsidR="001D29DA" w:rsidRPr="00E35DA4">
        <w:rPr>
          <w:rFonts w:ascii="Times New Roman" w:hAnsi="Times New Roman" w:cs="Times New Roman"/>
          <w:sz w:val="24"/>
          <w:szCs w:val="24"/>
        </w:rPr>
        <w:t xml:space="preserve"> and correctly so, at pages 3-4 where it made the following findings</w:t>
      </w:r>
      <w:r w:rsidRPr="00E35DA4">
        <w:rPr>
          <w:rFonts w:ascii="Times New Roman" w:hAnsi="Times New Roman" w:cs="Times New Roman"/>
          <w:sz w:val="24"/>
          <w:szCs w:val="24"/>
        </w:rPr>
        <w:t>: -</w:t>
      </w:r>
    </w:p>
    <w:p w:rsidR="007B01A8" w:rsidRPr="00E35DA4" w:rsidRDefault="001D29DA" w:rsidP="00B4158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“From the submission made on the matter the 1</w:t>
      </w:r>
      <w:r w:rsidRPr="00E35DA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</w:t>
      </w:r>
      <w:r w:rsidR="00945829" w:rsidRPr="00E35DA4">
        <w:rPr>
          <w:rFonts w:ascii="Times New Roman" w:hAnsi="Times New Roman" w:cs="Times New Roman"/>
          <w:sz w:val="24"/>
          <w:szCs w:val="24"/>
        </w:rPr>
        <w:t>respondent</w:t>
      </w:r>
      <w:r w:rsidRPr="00E35DA4">
        <w:rPr>
          <w:rFonts w:ascii="Times New Roman" w:hAnsi="Times New Roman" w:cs="Times New Roman"/>
          <w:sz w:val="24"/>
          <w:szCs w:val="24"/>
        </w:rPr>
        <w:t xml:space="preserve"> did not deny that he is occupying </w:t>
      </w:r>
      <w:r w:rsidRPr="00E35DA4">
        <w:rPr>
          <w:rFonts w:ascii="Times New Roman" w:hAnsi="Times New Roman" w:cs="Times New Roman"/>
          <w:sz w:val="24"/>
          <w:szCs w:val="24"/>
          <w:u w:val="single"/>
        </w:rPr>
        <w:t>the same land allocated to the applicant</w:t>
      </w:r>
      <w:r w:rsidRPr="00E35DA4">
        <w:rPr>
          <w:rFonts w:ascii="Times New Roman" w:hAnsi="Times New Roman" w:cs="Times New Roman"/>
          <w:sz w:val="24"/>
          <w:szCs w:val="24"/>
        </w:rPr>
        <w:t xml:space="preserve">. Neither did he deny locking the applicant’s employees nor </w:t>
      </w:r>
      <w:proofErr w:type="spellStart"/>
      <w:r w:rsidR="00945829" w:rsidRPr="00E35DA4">
        <w:rPr>
          <w:rFonts w:ascii="Times New Roman" w:hAnsi="Times New Roman" w:cs="Times New Roman"/>
          <w:sz w:val="24"/>
          <w:szCs w:val="24"/>
        </w:rPr>
        <w:t>reti</w:t>
      </w:r>
      <w:r w:rsidR="0082313F" w:rsidRPr="00E35DA4">
        <w:rPr>
          <w:rFonts w:ascii="Times New Roman" w:hAnsi="Times New Roman" w:cs="Times New Roman"/>
          <w:sz w:val="24"/>
          <w:szCs w:val="24"/>
        </w:rPr>
        <w:t>l</w:t>
      </w:r>
      <w:r w:rsidR="00945829" w:rsidRPr="00E35DA4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Pr="00E35DA4">
        <w:rPr>
          <w:rFonts w:ascii="Times New Roman" w:hAnsi="Times New Roman" w:cs="Times New Roman"/>
          <w:sz w:val="24"/>
          <w:szCs w:val="24"/>
        </w:rPr>
        <w:t xml:space="preserve"> the applicant’s land. He has no offer letter, permit nor a</w:t>
      </w:r>
      <w:r w:rsidR="007B01A8" w:rsidRPr="00E35DA4">
        <w:rPr>
          <w:rFonts w:ascii="Times New Roman" w:hAnsi="Times New Roman" w:cs="Times New Roman"/>
          <w:sz w:val="24"/>
          <w:szCs w:val="24"/>
        </w:rPr>
        <w:t xml:space="preserve"> lease to show </w:t>
      </w:r>
      <w:r w:rsidR="0082313F" w:rsidRPr="00E35DA4">
        <w:rPr>
          <w:rFonts w:ascii="Times New Roman" w:hAnsi="Times New Roman" w:cs="Times New Roman"/>
          <w:sz w:val="24"/>
          <w:szCs w:val="24"/>
        </w:rPr>
        <w:t>viz</w:t>
      </w:r>
      <w:r w:rsidR="007B01A8" w:rsidRPr="00E35DA4">
        <w:rPr>
          <w:rFonts w:ascii="Times New Roman" w:hAnsi="Times New Roman" w:cs="Times New Roman"/>
          <w:sz w:val="24"/>
          <w:szCs w:val="24"/>
        </w:rPr>
        <w:t xml:space="preserve"> the land he occupies”. (my own underlining).</w:t>
      </w:r>
    </w:p>
    <w:p w:rsidR="00466A65" w:rsidRPr="00E35DA4" w:rsidRDefault="00466A65" w:rsidP="00466A6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268A5" w:rsidRPr="00E35DA4" w:rsidRDefault="006268A5" w:rsidP="00500D7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D7DB1" w:rsidRPr="00E35DA4" w:rsidRDefault="00F24AE8" w:rsidP="00466A65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I</w:t>
      </w:r>
      <w:r w:rsidR="007B01A8" w:rsidRPr="00E35DA4">
        <w:rPr>
          <w:rFonts w:ascii="Times New Roman" w:hAnsi="Times New Roman" w:cs="Times New Roman"/>
          <w:sz w:val="24"/>
          <w:szCs w:val="24"/>
        </w:rPr>
        <w:t xml:space="preserve"> find no fault in the </w:t>
      </w:r>
      <w:r w:rsidR="006268A5" w:rsidRPr="00E35DA4">
        <w:rPr>
          <w:rFonts w:ascii="Times New Roman" w:hAnsi="Times New Roman" w:cs="Times New Roman"/>
          <w:sz w:val="24"/>
          <w:szCs w:val="24"/>
        </w:rPr>
        <w:t>above reasoning</w:t>
      </w:r>
      <w:r w:rsidR="007B01A8" w:rsidRPr="00E35DA4">
        <w:rPr>
          <w:rFonts w:ascii="Times New Roman" w:hAnsi="Times New Roman" w:cs="Times New Roman"/>
          <w:sz w:val="24"/>
          <w:szCs w:val="24"/>
        </w:rPr>
        <w:t xml:space="preserve"> by the court </w:t>
      </w:r>
      <w:r w:rsidR="007B01A8" w:rsidRPr="00E35DA4">
        <w:rPr>
          <w:rFonts w:ascii="Times New Roman" w:hAnsi="Times New Roman" w:cs="Times New Roman"/>
          <w:i/>
          <w:sz w:val="24"/>
          <w:szCs w:val="24"/>
        </w:rPr>
        <w:t>a quo</w:t>
      </w:r>
      <w:r w:rsidR="007B01A8" w:rsidRPr="00E35DA4">
        <w:rPr>
          <w:rFonts w:ascii="Times New Roman" w:hAnsi="Times New Roman" w:cs="Times New Roman"/>
          <w:sz w:val="24"/>
          <w:szCs w:val="24"/>
        </w:rPr>
        <w:t>. The appellant conceded that he was on t</w:t>
      </w:r>
      <w:r w:rsidR="006268A5" w:rsidRPr="00E35DA4">
        <w:rPr>
          <w:rFonts w:ascii="Times New Roman" w:hAnsi="Times New Roman" w:cs="Times New Roman"/>
          <w:sz w:val="24"/>
          <w:szCs w:val="24"/>
        </w:rPr>
        <w:t>he same land as</w:t>
      </w:r>
      <w:r w:rsidR="00A10D3D" w:rsidRPr="00E35DA4">
        <w:rPr>
          <w:rFonts w:ascii="Times New Roman" w:hAnsi="Times New Roman" w:cs="Times New Roman"/>
          <w:sz w:val="24"/>
          <w:szCs w:val="24"/>
        </w:rPr>
        <w:t xml:space="preserve"> that</w:t>
      </w:r>
      <w:r w:rsidR="006268A5" w:rsidRPr="00E35DA4">
        <w:rPr>
          <w:rFonts w:ascii="Times New Roman" w:hAnsi="Times New Roman" w:cs="Times New Roman"/>
          <w:sz w:val="24"/>
          <w:szCs w:val="24"/>
        </w:rPr>
        <w:t xml:space="preserve"> allocated to th</w:t>
      </w:r>
      <w:r w:rsidR="007B01A8" w:rsidRPr="00E35DA4">
        <w:rPr>
          <w:rFonts w:ascii="Times New Roman" w:hAnsi="Times New Roman" w:cs="Times New Roman"/>
          <w:sz w:val="24"/>
          <w:szCs w:val="24"/>
        </w:rPr>
        <w:t xml:space="preserve">e </w:t>
      </w:r>
      <w:r w:rsidR="005C575C">
        <w:rPr>
          <w:rFonts w:ascii="Times New Roman" w:hAnsi="Times New Roman" w:cs="Times New Roman"/>
          <w:sz w:val="24"/>
          <w:szCs w:val="24"/>
        </w:rPr>
        <w:t>first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7B01A8" w:rsidRPr="00E35DA4">
        <w:rPr>
          <w:rFonts w:ascii="Times New Roman" w:hAnsi="Times New Roman" w:cs="Times New Roman"/>
          <w:sz w:val="24"/>
          <w:szCs w:val="24"/>
        </w:rPr>
        <w:t>.</w:t>
      </w:r>
      <w:r w:rsidRPr="00E35DA4">
        <w:rPr>
          <w:rFonts w:ascii="Times New Roman" w:hAnsi="Times New Roman" w:cs="Times New Roman"/>
          <w:sz w:val="24"/>
          <w:szCs w:val="24"/>
        </w:rPr>
        <w:t xml:space="preserve"> The court then found and properly so that the </w:t>
      </w:r>
      <w:r w:rsidR="005C575C">
        <w:rPr>
          <w:rFonts w:ascii="Times New Roman" w:hAnsi="Times New Roman" w:cs="Times New Roman"/>
          <w:sz w:val="24"/>
          <w:szCs w:val="24"/>
        </w:rPr>
        <w:t>first</w:t>
      </w:r>
      <w:r w:rsidRPr="00E35DA4">
        <w:rPr>
          <w:rFonts w:ascii="Times New Roman" w:hAnsi="Times New Roman" w:cs="Times New Roman"/>
          <w:sz w:val="24"/>
          <w:szCs w:val="24"/>
        </w:rPr>
        <w:t xml:space="preserve"> respondent had a clear right in the land in question and proceeded to grant </w:t>
      </w:r>
      <w:r w:rsidR="00A10D3D" w:rsidRPr="00E35DA4">
        <w:rPr>
          <w:rFonts w:ascii="Times New Roman" w:hAnsi="Times New Roman" w:cs="Times New Roman"/>
          <w:sz w:val="24"/>
          <w:szCs w:val="24"/>
        </w:rPr>
        <w:t>the</w:t>
      </w:r>
      <w:r w:rsidRPr="00E35DA4">
        <w:rPr>
          <w:rFonts w:ascii="Times New Roman" w:hAnsi="Times New Roman" w:cs="Times New Roman"/>
          <w:sz w:val="24"/>
          <w:szCs w:val="24"/>
        </w:rPr>
        <w:t xml:space="preserve"> interdict</w:t>
      </w:r>
      <w:r w:rsidR="007D7DB1" w:rsidRPr="00E35DA4">
        <w:rPr>
          <w:rFonts w:ascii="Times New Roman" w:hAnsi="Times New Roman" w:cs="Times New Roman"/>
          <w:sz w:val="24"/>
          <w:szCs w:val="24"/>
        </w:rPr>
        <w:t>. The above reasoning cannot be faulted.</w:t>
      </w:r>
    </w:p>
    <w:p w:rsidR="00466A65" w:rsidRPr="00E35DA4" w:rsidRDefault="00466A65" w:rsidP="00466A65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7D7DB1" w:rsidRPr="00E35DA4" w:rsidRDefault="007D7DB1" w:rsidP="00500D77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In </w:t>
      </w:r>
      <w:r w:rsidR="007146A2" w:rsidRPr="00E35DA4">
        <w:rPr>
          <w:rFonts w:ascii="Times New Roman" w:hAnsi="Times New Roman" w:cs="Times New Roman"/>
          <w:sz w:val="24"/>
          <w:szCs w:val="24"/>
        </w:rPr>
        <w:t>conclusion,</w:t>
      </w:r>
      <w:r w:rsidRPr="00E35DA4">
        <w:rPr>
          <w:rFonts w:ascii="Times New Roman" w:hAnsi="Times New Roman" w:cs="Times New Roman"/>
          <w:sz w:val="24"/>
          <w:szCs w:val="24"/>
        </w:rPr>
        <w:t xml:space="preserve"> I find that the appeal lacks merit and must be dismissed.</w:t>
      </w:r>
    </w:p>
    <w:p w:rsidR="007D7DB1" w:rsidRPr="00E35DA4" w:rsidRDefault="007D7DB1" w:rsidP="005C57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I therefore make the following order.</w:t>
      </w:r>
    </w:p>
    <w:p w:rsidR="007D7DB1" w:rsidRPr="00E35DA4" w:rsidRDefault="007146A2" w:rsidP="005C57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>1. T</w:t>
      </w:r>
      <w:r w:rsidR="007D7DB1" w:rsidRPr="00E35DA4">
        <w:rPr>
          <w:rFonts w:ascii="Times New Roman" w:hAnsi="Times New Roman" w:cs="Times New Roman"/>
          <w:sz w:val="24"/>
          <w:szCs w:val="24"/>
        </w:rPr>
        <w:t>he appeal be and is hereby dismissed.</w:t>
      </w:r>
    </w:p>
    <w:p w:rsidR="007B01A8" w:rsidRDefault="007D7DB1" w:rsidP="005C57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2. The appellant </w:t>
      </w:r>
      <w:r w:rsidR="00D952A1" w:rsidRPr="00E35DA4">
        <w:rPr>
          <w:rFonts w:ascii="Times New Roman" w:hAnsi="Times New Roman" w:cs="Times New Roman"/>
          <w:sz w:val="24"/>
          <w:szCs w:val="24"/>
        </w:rPr>
        <w:t xml:space="preserve">is </w:t>
      </w:r>
      <w:r w:rsidRPr="00E35DA4">
        <w:rPr>
          <w:rFonts w:ascii="Times New Roman" w:hAnsi="Times New Roman" w:cs="Times New Roman"/>
          <w:sz w:val="24"/>
          <w:szCs w:val="24"/>
        </w:rPr>
        <w:t xml:space="preserve">to pay </w:t>
      </w:r>
      <w:r w:rsidR="007146A2" w:rsidRPr="00E35DA4">
        <w:rPr>
          <w:rFonts w:ascii="Times New Roman" w:hAnsi="Times New Roman" w:cs="Times New Roman"/>
          <w:sz w:val="24"/>
          <w:szCs w:val="24"/>
        </w:rPr>
        <w:t xml:space="preserve">the </w:t>
      </w:r>
      <w:r w:rsidR="005C575C">
        <w:rPr>
          <w:rFonts w:ascii="Times New Roman" w:hAnsi="Times New Roman" w:cs="Times New Roman"/>
          <w:sz w:val="24"/>
          <w:szCs w:val="24"/>
        </w:rPr>
        <w:t>first</w:t>
      </w:r>
      <w:r w:rsidR="007146A2" w:rsidRPr="00E35DA4">
        <w:rPr>
          <w:rFonts w:ascii="Times New Roman" w:hAnsi="Times New Roman" w:cs="Times New Roman"/>
          <w:sz w:val="24"/>
          <w:szCs w:val="24"/>
        </w:rPr>
        <w:t xml:space="preserve"> respondent’s costs.</w:t>
      </w:r>
      <w:r w:rsidR="007B01A8" w:rsidRPr="00E35D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581" w:rsidRDefault="00B41581" w:rsidP="00500D77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B41581" w:rsidRDefault="00B41581" w:rsidP="00500D77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B41581" w:rsidRPr="00E35DA4" w:rsidRDefault="006E2982" w:rsidP="00500D77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E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8A5" w:rsidRPr="00E35DA4" w:rsidRDefault="008C3EB1" w:rsidP="00500D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sz w:val="24"/>
          <w:szCs w:val="24"/>
        </w:rPr>
        <w:t xml:space="preserve">  </w:t>
      </w:r>
      <w:r w:rsidR="00884BF3" w:rsidRPr="00E35D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8A5" w:rsidRPr="00E35DA4" w:rsidRDefault="005C575C" w:rsidP="00500D77">
      <w:pPr>
        <w:spacing w:after="0"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C575C">
        <w:rPr>
          <w:rFonts w:ascii="Times New Roman" w:eastAsia="Calibri" w:hAnsi="Times New Roman" w:cs="Times New Roman"/>
          <w:b/>
          <w:sz w:val="24"/>
          <w:szCs w:val="24"/>
          <w:lang w:val="en-GB"/>
        </w:rPr>
        <w:t>GWAUNZA, DCJ</w:t>
      </w:r>
      <w:r>
        <w:rPr>
          <w:rFonts w:ascii="Times New Roman" w:eastAsia="Calibri" w:hAnsi="Times New Roman" w:cs="Times New Roman"/>
          <w:b/>
          <w:sz w:val="24"/>
          <w:szCs w:val="24"/>
          <w:lang w:val="en-GB"/>
        </w:rPr>
        <w:t>:</w:t>
      </w:r>
      <w:r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</w:t>
      </w:r>
      <w:r w:rsidR="006268A5"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ab/>
        <w:t xml:space="preserve"> </w:t>
      </w:r>
      <w:r w:rsidR="006268A5"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6268A5"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ab/>
        <w:t>I agree</w:t>
      </w:r>
    </w:p>
    <w:p w:rsidR="006268A5" w:rsidRPr="00E35DA4" w:rsidRDefault="006268A5" w:rsidP="00500D77">
      <w:pPr>
        <w:spacing w:after="0"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6268A5" w:rsidRPr="00E35DA4" w:rsidRDefault="006268A5" w:rsidP="00500D77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6268A5" w:rsidRPr="00E35DA4" w:rsidRDefault="006268A5" w:rsidP="00500D77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5C575C" w:rsidRPr="005C575C">
        <w:rPr>
          <w:rFonts w:ascii="Times New Roman" w:eastAsia="Calibri" w:hAnsi="Times New Roman" w:cs="Times New Roman"/>
          <w:b/>
          <w:sz w:val="24"/>
          <w:szCs w:val="24"/>
          <w:lang w:val="en-GB"/>
        </w:rPr>
        <w:t>GOWORA, JA</w:t>
      </w:r>
      <w:r w:rsidR="005C575C">
        <w:rPr>
          <w:rFonts w:ascii="Times New Roman" w:eastAsia="Calibri" w:hAnsi="Times New Roman" w:cs="Times New Roman"/>
          <w:b/>
          <w:sz w:val="24"/>
          <w:szCs w:val="24"/>
          <w:lang w:val="en-GB"/>
        </w:rPr>
        <w:t>:</w:t>
      </w:r>
      <w:r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ab/>
        <w:t xml:space="preserve"> </w:t>
      </w:r>
      <w:r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35DA4">
        <w:rPr>
          <w:rFonts w:ascii="Times New Roman" w:eastAsia="Calibri" w:hAnsi="Times New Roman" w:cs="Times New Roman"/>
          <w:sz w:val="24"/>
          <w:szCs w:val="24"/>
          <w:lang w:val="en-GB"/>
        </w:rPr>
        <w:tab/>
        <w:t>I agree</w:t>
      </w:r>
    </w:p>
    <w:p w:rsidR="006268A5" w:rsidRPr="00E35DA4" w:rsidRDefault="006268A5" w:rsidP="00500D77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6268A5" w:rsidRPr="00E35DA4" w:rsidRDefault="006268A5" w:rsidP="00500D77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6268A5" w:rsidRPr="00E35DA4" w:rsidRDefault="006268A5" w:rsidP="00500D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8A5" w:rsidRDefault="00E90FB7" w:rsidP="00500D7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5DA4">
        <w:rPr>
          <w:rFonts w:ascii="Times New Roman" w:hAnsi="Times New Roman" w:cs="Times New Roman"/>
          <w:i/>
          <w:sz w:val="24"/>
          <w:szCs w:val="24"/>
        </w:rPr>
        <w:t>Chinawa</w:t>
      </w:r>
      <w:proofErr w:type="spellEnd"/>
      <w:r w:rsidRPr="00E35DA4">
        <w:rPr>
          <w:rFonts w:ascii="Times New Roman" w:hAnsi="Times New Roman" w:cs="Times New Roman"/>
          <w:i/>
          <w:sz w:val="24"/>
          <w:szCs w:val="24"/>
        </w:rPr>
        <w:t xml:space="preserve"> Law Chambers</w:t>
      </w:r>
      <w:r w:rsidR="006268A5" w:rsidRPr="00E35DA4">
        <w:rPr>
          <w:rFonts w:ascii="Times New Roman" w:hAnsi="Times New Roman" w:cs="Times New Roman"/>
          <w:sz w:val="24"/>
          <w:szCs w:val="24"/>
        </w:rPr>
        <w:t>, appellant’s legal practitioners.</w:t>
      </w:r>
    </w:p>
    <w:p w:rsidR="005C575C" w:rsidRPr="00E35DA4" w:rsidRDefault="005C575C" w:rsidP="00500D7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268A5" w:rsidRPr="00E35DA4" w:rsidRDefault="00E90FB7" w:rsidP="00500D7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35DA4">
        <w:rPr>
          <w:rFonts w:ascii="Times New Roman" w:hAnsi="Times New Roman" w:cs="Times New Roman"/>
          <w:i/>
          <w:sz w:val="24"/>
          <w:szCs w:val="24"/>
        </w:rPr>
        <w:t xml:space="preserve">Jarvis </w:t>
      </w:r>
      <w:proofErr w:type="spellStart"/>
      <w:r w:rsidRPr="00E35DA4">
        <w:rPr>
          <w:rFonts w:ascii="Times New Roman" w:hAnsi="Times New Roman" w:cs="Times New Roman"/>
          <w:i/>
          <w:sz w:val="24"/>
          <w:szCs w:val="24"/>
        </w:rPr>
        <w:t>Palframan</w:t>
      </w:r>
      <w:proofErr w:type="spellEnd"/>
      <w:r w:rsidR="006268A5" w:rsidRPr="00E35DA4">
        <w:rPr>
          <w:rFonts w:ascii="Times New Roman" w:hAnsi="Times New Roman" w:cs="Times New Roman"/>
          <w:sz w:val="24"/>
          <w:szCs w:val="24"/>
        </w:rPr>
        <w:t xml:space="preserve">, </w:t>
      </w:r>
      <w:r w:rsidR="001E0494" w:rsidRPr="00E35DA4">
        <w:rPr>
          <w:rFonts w:ascii="Times New Roman" w:hAnsi="Times New Roman" w:cs="Times New Roman"/>
          <w:sz w:val="24"/>
          <w:szCs w:val="24"/>
        </w:rPr>
        <w:t>respondent’s legal practitioner</w:t>
      </w:r>
      <w:r w:rsidR="006268A5" w:rsidRPr="00E35DA4">
        <w:rPr>
          <w:rFonts w:ascii="Times New Roman" w:hAnsi="Times New Roman" w:cs="Times New Roman"/>
          <w:sz w:val="24"/>
          <w:szCs w:val="24"/>
        </w:rPr>
        <w:t xml:space="preserve">s </w:t>
      </w:r>
    </w:p>
    <w:p w:rsidR="006268A5" w:rsidRPr="00E35DA4" w:rsidRDefault="006268A5" w:rsidP="00500D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29DA" w:rsidRPr="00E35DA4" w:rsidRDefault="001D29DA" w:rsidP="00500D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D29DA" w:rsidRPr="00E35DA4" w:rsidSect="00945829">
      <w:headerReference w:type="default" r:id="rId8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403" w:rsidRDefault="00A54403" w:rsidP="007B01A8">
      <w:pPr>
        <w:spacing w:after="0" w:line="240" w:lineRule="auto"/>
      </w:pPr>
      <w:r>
        <w:separator/>
      </w:r>
    </w:p>
  </w:endnote>
  <w:endnote w:type="continuationSeparator" w:id="0">
    <w:p w:rsidR="00A54403" w:rsidRDefault="00A54403" w:rsidP="007B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403" w:rsidRDefault="00A54403" w:rsidP="007B01A8">
      <w:pPr>
        <w:spacing w:after="0" w:line="240" w:lineRule="auto"/>
      </w:pPr>
      <w:r>
        <w:separator/>
      </w:r>
    </w:p>
  </w:footnote>
  <w:footnote w:type="continuationSeparator" w:id="0">
    <w:p w:rsidR="00A54403" w:rsidRDefault="00A54403" w:rsidP="007B01A8">
      <w:pPr>
        <w:spacing w:after="0" w:line="240" w:lineRule="auto"/>
      </w:pPr>
      <w:r>
        <w:continuationSeparator/>
      </w:r>
    </w:p>
  </w:footnote>
  <w:footnote w:id="1">
    <w:p w:rsidR="00756D5A" w:rsidRPr="00756D5A" w:rsidRDefault="00756D5A" w:rsidP="00756D5A">
      <w:pPr>
        <w:pStyle w:val="FootnoteText"/>
      </w:pPr>
      <w:r>
        <w:rPr>
          <w:rStyle w:val="FootnoteReference"/>
        </w:rPr>
        <w:footnoteRef/>
      </w:r>
      <w:r>
        <w:t xml:space="preserve"> . </w:t>
      </w:r>
      <w:r w:rsidRPr="00756D5A">
        <w:rPr>
          <w:rFonts w:ascii="Calibri" w:hAnsi="Calibri" w:cs="Calibri"/>
        </w:rPr>
        <w:t>Nyikadzino v Asher &amp; Others 2009 (1) ZLR 174(H) at 177E.</w:t>
      </w:r>
    </w:p>
  </w:footnote>
  <w:footnote w:id="2">
    <w:p w:rsidR="00756D5A" w:rsidRDefault="00756D5A">
      <w:pPr>
        <w:pStyle w:val="FootnoteText"/>
      </w:pPr>
      <w:r>
        <w:rPr>
          <w:rStyle w:val="FootnoteReference"/>
        </w:rPr>
        <w:footnoteRef/>
      </w:r>
      <w:r>
        <w:t xml:space="preserve"> . Oral submissions made for the Appellant are not part of the record before this court.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1A8" w:rsidRPr="007E3401" w:rsidRDefault="007B01A8" w:rsidP="007B01A8">
    <w:pPr>
      <w:spacing w:after="0" w:line="240" w:lineRule="auto"/>
      <w:jc w:val="right"/>
      <w:rPr>
        <w:rFonts w:ascii="Courier New" w:hAnsi="Courier New" w:cs="Courier New"/>
        <w:b/>
        <w:noProof/>
        <w:sz w:val="24"/>
        <w:szCs w:val="24"/>
      </w:rPr>
    </w:pPr>
    <w:r w:rsidRPr="007E3401">
      <w:rPr>
        <w:rFonts w:ascii="Courier New" w:hAnsi="Courier New" w:cs="Courier New"/>
        <w:b/>
        <w:noProof/>
        <w:sz w:val="24"/>
        <w:szCs w:val="24"/>
      </w:rPr>
      <w:t xml:space="preserve">Judgment No. SC  </w:t>
    </w:r>
    <w:r w:rsidR="0039128F">
      <w:rPr>
        <w:rFonts w:ascii="Courier New" w:hAnsi="Courier New" w:cs="Courier New"/>
        <w:b/>
        <w:noProof/>
        <w:sz w:val="24"/>
        <w:szCs w:val="24"/>
      </w:rPr>
      <w:t>66</w:t>
    </w:r>
    <w:r w:rsidRPr="007E3401">
      <w:rPr>
        <w:rFonts w:ascii="Courier New" w:hAnsi="Courier New" w:cs="Courier New"/>
        <w:b/>
        <w:noProof/>
        <w:sz w:val="24"/>
        <w:szCs w:val="24"/>
      </w:rPr>
      <w:t>/18</w:t>
    </w:r>
  </w:p>
  <w:p w:rsidR="007B01A8" w:rsidRPr="007E3401" w:rsidRDefault="007B01A8" w:rsidP="007B01A8">
    <w:pPr>
      <w:spacing w:after="0" w:line="240" w:lineRule="auto"/>
      <w:jc w:val="right"/>
      <w:rPr>
        <w:rFonts w:ascii="Courier New" w:hAnsi="Courier New" w:cs="Courier New"/>
        <w:b/>
        <w:noProof/>
        <w:sz w:val="24"/>
        <w:szCs w:val="24"/>
      </w:rPr>
    </w:pPr>
    <w:r w:rsidRPr="007E3401">
      <w:rPr>
        <w:rFonts w:ascii="Courier New" w:hAnsi="Courier New" w:cs="Courier New"/>
        <w:b/>
        <w:noProof/>
        <w:sz w:val="24"/>
        <w:szCs w:val="24"/>
      </w:rPr>
      <w:t xml:space="preserve">Civil Appeal No. SC </w:t>
    </w:r>
    <w:r>
      <w:rPr>
        <w:rFonts w:ascii="Courier New" w:hAnsi="Courier New" w:cs="Courier New"/>
        <w:b/>
        <w:noProof/>
        <w:sz w:val="24"/>
        <w:szCs w:val="24"/>
      </w:rPr>
      <w:t>522/17</w:t>
    </w:r>
  </w:p>
  <w:p w:rsidR="007B01A8" w:rsidRDefault="007B01A8" w:rsidP="007B01A8"/>
  <w:p w:rsidR="007B01A8" w:rsidRDefault="007B01A8">
    <w:pPr>
      <w:pStyle w:val="Header"/>
    </w:pPr>
    <w:r>
      <w:rPr>
        <w:noProof/>
        <w:lang w:val="en-ZW" w:eastAsia="en-Z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22BF5E" wp14:editId="5914380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01A8" w:rsidRDefault="007B01A8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2BF5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7B01A8" w:rsidRDefault="007B01A8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ZW" w:eastAsia="en-Z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B5B423" wp14:editId="10CC95E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B01A8" w:rsidRDefault="007B01A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71EFA" w:rsidRPr="00E71EFA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5B423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7B01A8" w:rsidRDefault="007B01A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71EFA" w:rsidRPr="00E71EFA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153"/>
    <w:multiLevelType w:val="hybridMultilevel"/>
    <w:tmpl w:val="2904D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C7"/>
    <w:rsid w:val="000C6D12"/>
    <w:rsid w:val="000D0CA6"/>
    <w:rsid w:val="00114ACA"/>
    <w:rsid w:val="00145E84"/>
    <w:rsid w:val="001467D0"/>
    <w:rsid w:val="001B3BFC"/>
    <w:rsid w:val="001C6448"/>
    <w:rsid w:val="001D29DA"/>
    <w:rsid w:val="001E0494"/>
    <w:rsid w:val="001F4866"/>
    <w:rsid w:val="002708C7"/>
    <w:rsid w:val="002730E0"/>
    <w:rsid w:val="00290656"/>
    <w:rsid w:val="002C3CD4"/>
    <w:rsid w:val="002F10CA"/>
    <w:rsid w:val="00314B5B"/>
    <w:rsid w:val="00343290"/>
    <w:rsid w:val="0039128F"/>
    <w:rsid w:val="003E7280"/>
    <w:rsid w:val="003F549F"/>
    <w:rsid w:val="0045276C"/>
    <w:rsid w:val="00466A65"/>
    <w:rsid w:val="004C2134"/>
    <w:rsid w:val="004D68C7"/>
    <w:rsid w:val="004D77F5"/>
    <w:rsid w:val="00500D77"/>
    <w:rsid w:val="0056124C"/>
    <w:rsid w:val="0057190E"/>
    <w:rsid w:val="005A673F"/>
    <w:rsid w:val="005C04AE"/>
    <w:rsid w:val="005C575C"/>
    <w:rsid w:val="0060405C"/>
    <w:rsid w:val="00607013"/>
    <w:rsid w:val="0062570C"/>
    <w:rsid w:val="006268A5"/>
    <w:rsid w:val="00646535"/>
    <w:rsid w:val="006721DD"/>
    <w:rsid w:val="00686CA2"/>
    <w:rsid w:val="006C660B"/>
    <w:rsid w:val="006E2982"/>
    <w:rsid w:val="00702901"/>
    <w:rsid w:val="007031D3"/>
    <w:rsid w:val="007146A2"/>
    <w:rsid w:val="007220D8"/>
    <w:rsid w:val="00756D5A"/>
    <w:rsid w:val="007A18CC"/>
    <w:rsid w:val="007B01A8"/>
    <w:rsid w:val="007B0D9B"/>
    <w:rsid w:val="007D7DB1"/>
    <w:rsid w:val="00805E57"/>
    <w:rsid w:val="0082313F"/>
    <w:rsid w:val="0083060B"/>
    <w:rsid w:val="00871F7C"/>
    <w:rsid w:val="00884BF3"/>
    <w:rsid w:val="008C3EB1"/>
    <w:rsid w:val="009005E8"/>
    <w:rsid w:val="00945829"/>
    <w:rsid w:val="00966FD8"/>
    <w:rsid w:val="0099085E"/>
    <w:rsid w:val="0099207D"/>
    <w:rsid w:val="009D3C78"/>
    <w:rsid w:val="009E44EC"/>
    <w:rsid w:val="009F7B58"/>
    <w:rsid w:val="00A10D3D"/>
    <w:rsid w:val="00A3099D"/>
    <w:rsid w:val="00A54403"/>
    <w:rsid w:val="00B2065C"/>
    <w:rsid w:val="00B37E17"/>
    <w:rsid w:val="00B41581"/>
    <w:rsid w:val="00B52B24"/>
    <w:rsid w:val="00B75020"/>
    <w:rsid w:val="00B92620"/>
    <w:rsid w:val="00C03350"/>
    <w:rsid w:val="00C927EE"/>
    <w:rsid w:val="00D0788E"/>
    <w:rsid w:val="00D1138E"/>
    <w:rsid w:val="00D8138B"/>
    <w:rsid w:val="00D952A1"/>
    <w:rsid w:val="00DA592C"/>
    <w:rsid w:val="00DF5F22"/>
    <w:rsid w:val="00E35DA4"/>
    <w:rsid w:val="00E71E3B"/>
    <w:rsid w:val="00E71EFA"/>
    <w:rsid w:val="00E90FB7"/>
    <w:rsid w:val="00EB56CC"/>
    <w:rsid w:val="00EC316C"/>
    <w:rsid w:val="00EE512B"/>
    <w:rsid w:val="00F24AE8"/>
    <w:rsid w:val="00F45F50"/>
    <w:rsid w:val="00F6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7A85737-A304-4CEA-AE2B-8050B1CA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A8"/>
  </w:style>
  <w:style w:type="paragraph" w:styleId="Footer">
    <w:name w:val="footer"/>
    <w:basedOn w:val="Normal"/>
    <w:link w:val="FooterChar"/>
    <w:uiPriority w:val="99"/>
    <w:unhideWhenUsed/>
    <w:rsid w:val="007B0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1A8"/>
  </w:style>
  <w:style w:type="paragraph" w:styleId="NoSpacing">
    <w:name w:val="No Spacing"/>
    <w:uiPriority w:val="1"/>
    <w:qFormat/>
    <w:rsid w:val="006268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7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05E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D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D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D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6E58C-BB2E-49A7-A467-A9181AB75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chipidzalsupreme@gmail.com</dc:creator>
  <cp:lastModifiedBy>Zimlii</cp:lastModifiedBy>
  <cp:revision>2</cp:revision>
  <cp:lastPrinted>2018-11-16T15:42:00Z</cp:lastPrinted>
  <dcterms:created xsi:type="dcterms:W3CDTF">2018-11-19T07:57:00Z</dcterms:created>
  <dcterms:modified xsi:type="dcterms:W3CDTF">2018-11-19T07:57:00Z</dcterms:modified>
</cp:coreProperties>
</file>