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32A" w:rsidRPr="0013607D" w:rsidRDefault="0013607D" w:rsidP="0013607D">
      <w:pPr>
        <w:spacing w:after="0" w:line="240" w:lineRule="auto"/>
        <w:rPr>
          <w:rFonts w:ascii="Times New Roman" w:hAnsi="Times New Roman" w:cs="Times New Roman"/>
          <w:b/>
          <w:sz w:val="24"/>
          <w:szCs w:val="24"/>
          <w:u w:val="single"/>
        </w:rPr>
      </w:pPr>
      <w:bookmarkStart w:id="0" w:name="_GoBack"/>
      <w:bookmarkEnd w:id="0"/>
      <w:r w:rsidRPr="0013607D">
        <w:rPr>
          <w:rFonts w:ascii="Times New Roman" w:hAnsi="Times New Roman" w:cs="Times New Roman"/>
          <w:b/>
          <w:sz w:val="24"/>
          <w:szCs w:val="24"/>
          <w:u w:val="single"/>
        </w:rPr>
        <w:t>REPORTABLE (58)</w:t>
      </w:r>
    </w:p>
    <w:p w:rsidR="000F732A" w:rsidRDefault="000F732A" w:rsidP="0070705C">
      <w:pPr>
        <w:spacing w:after="0" w:line="240" w:lineRule="auto"/>
        <w:jc w:val="center"/>
        <w:rPr>
          <w:rFonts w:ascii="Times New Roman" w:hAnsi="Times New Roman" w:cs="Times New Roman"/>
          <w:b/>
          <w:sz w:val="24"/>
          <w:szCs w:val="24"/>
        </w:rPr>
      </w:pPr>
    </w:p>
    <w:p w:rsidR="000F732A" w:rsidRDefault="000F732A" w:rsidP="0070705C">
      <w:pPr>
        <w:spacing w:after="0" w:line="240" w:lineRule="auto"/>
        <w:jc w:val="center"/>
        <w:rPr>
          <w:rFonts w:ascii="Times New Roman" w:hAnsi="Times New Roman" w:cs="Times New Roman"/>
          <w:b/>
          <w:sz w:val="24"/>
          <w:szCs w:val="24"/>
        </w:rPr>
      </w:pPr>
    </w:p>
    <w:p w:rsidR="000700D0" w:rsidRPr="007B7C7C" w:rsidRDefault="00404555" w:rsidP="00404555">
      <w:pPr>
        <w:spacing w:after="0" w:line="240" w:lineRule="auto"/>
        <w:jc w:val="center"/>
        <w:rPr>
          <w:rFonts w:ascii="Times New Roman" w:hAnsi="Times New Roman" w:cs="Times New Roman"/>
          <w:b/>
          <w:sz w:val="24"/>
          <w:szCs w:val="24"/>
        </w:rPr>
      </w:pPr>
      <w:r w:rsidRPr="007B7C7C">
        <w:rPr>
          <w:rFonts w:ascii="Times New Roman" w:hAnsi="Times New Roman" w:cs="Times New Roman"/>
          <w:b/>
          <w:sz w:val="24"/>
          <w:szCs w:val="24"/>
        </w:rPr>
        <w:t>D. L     MAKGATHO</w:t>
      </w:r>
    </w:p>
    <w:p w:rsidR="000700D0" w:rsidRPr="007B7C7C" w:rsidRDefault="000700D0" w:rsidP="00404555">
      <w:pPr>
        <w:spacing w:after="0" w:line="240" w:lineRule="auto"/>
        <w:jc w:val="center"/>
        <w:rPr>
          <w:rFonts w:ascii="Times New Roman" w:hAnsi="Times New Roman" w:cs="Times New Roman"/>
          <w:sz w:val="24"/>
          <w:szCs w:val="24"/>
        </w:rPr>
      </w:pPr>
      <w:r w:rsidRPr="007B7C7C">
        <w:rPr>
          <w:rFonts w:ascii="Times New Roman" w:hAnsi="Times New Roman" w:cs="Times New Roman"/>
          <w:sz w:val="24"/>
          <w:szCs w:val="24"/>
        </w:rPr>
        <w:t>v</w:t>
      </w:r>
    </w:p>
    <w:p w:rsidR="000700D0" w:rsidRPr="007B7C7C" w:rsidRDefault="00404555" w:rsidP="00404555">
      <w:pPr>
        <w:spacing w:after="0" w:line="240" w:lineRule="auto"/>
        <w:jc w:val="center"/>
        <w:rPr>
          <w:rFonts w:ascii="Times New Roman" w:hAnsi="Times New Roman" w:cs="Times New Roman"/>
          <w:b/>
          <w:sz w:val="24"/>
          <w:szCs w:val="24"/>
        </w:rPr>
      </w:pPr>
      <w:r w:rsidRPr="007B7C7C">
        <w:rPr>
          <w:rFonts w:ascii="Times New Roman" w:hAnsi="Times New Roman" w:cs="Times New Roman"/>
          <w:b/>
          <w:sz w:val="24"/>
          <w:szCs w:val="24"/>
        </w:rPr>
        <w:t>OLD     MUTUAL     LIFE     ASSURANCE     (ZIMBABWE)    LIMITED</w:t>
      </w:r>
    </w:p>
    <w:p w:rsidR="000700D0" w:rsidRPr="007B7C7C" w:rsidRDefault="000700D0" w:rsidP="00100C28">
      <w:pPr>
        <w:spacing w:after="0" w:line="240" w:lineRule="auto"/>
        <w:rPr>
          <w:rFonts w:ascii="Times New Roman" w:hAnsi="Times New Roman" w:cs="Times New Roman"/>
          <w:b/>
          <w:sz w:val="24"/>
          <w:szCs w:val="24"/>
        </w:rPr>
      </w:pPr>
    </w:p>
    <w:p w:rsidR="000700D0" w:rsidRPr="007B7C7C" w:rsidRDefault="000700D0" w:rsidP="005E7A0D">
      <w:pPr>
        <w:spacing w:after="0" w:line="240" w:lineRule="auto"/>
        <w:rPr>
          <w:rFonts w:ascii="Times New Roman" w:hAnsi="Times New Roman" w:cs="Times New Roman"/>
          <w:b/>
          <w:sz w:val="24"/>
          <w:szCs w:val="24"/>
        </w:rPr>
      </w:pPr>
    </w:p>
    <w:p w:rsidR="00404555" w:rsidRPr="007B7C7C" w:rsidRDefault="00404555" w:rsidP="005E7A0D">
      <w:pPr>
        <w:spacing w:after="0" w:line="240" w:lineRule="auto"/>
        <w:rPr>
          <w:rFonts w:ascii="Times New Roman" w:hAnsi="Times New Roman" w:cs="Times New Roman"/>
          <w:b/>
          <w:sz w:val="24"/>
          <w:szCs w:val="24"/>
        </w:rPr>
      </w:pPr>
    </w:p>
    <w:p w:rsidR="00404555" w:rsidRPr="007B7C7C" w:rsidRDefault="00404555" w:rsidP="005E7A0D">
      <w:pPr>
        <w:spacing w:after="0" w:line="240" w:lineRule="auto"/>
        <w:rPr>
          <w:rFonts w:ascii="Times New Roman" w:hAnsi="Times New Roman" w:cs="Times New Roman"/>
          <w:b/>
          <w:sz w:val="24"/>
          <w:szCs w:val="24"/>
        </w:rPr>
      </w:pPr>
    </w:p>
    <w:p w:rsidR="000700D0" w:rsidRPr="007B7C7C" w:rsidRDefault="000700D0" w:rsidP="005E7A0D">
      <w:pPr>
        <w:spacing w:after="0" w:line="240" w:lineRule="auto"/>
        <w:rPr>
          <w:rFonts w:ascii="Times New Roman" w:hAnsi="Times New Roman" w:cs="Times New Roman"/>
          <w:b/>
          <w:sz w:val="24"/>
          <w:szCs w:val="24"/>
        </w:rPr>
      </w:pPr>
      <w:r w:rsidRPr="007B7C7C">
        <w:rPr>
          <w:rFonts w:ascii="Times New Roman" w:hAnsi="Times New Roman" w:cs="Times New Roman"/>
          <w:b/>
          <w:sz w:val="24"/>
          <w:szCs w:val="24"/>
        </w:rPr>
        <w:t>SUPREME COURT OF ZIMBABWE</w:t>
      </w:r>
    </w:p>
    <w:p w:rsidR="000700D0" w:rsidRPr="007B7C7C" w:rsidRDefault="00404555" w:rsidP="005E7A0D">
      <w:pPr>
        <w:spacing w:after="0" w:line="240" w:lineRule="auto"/>
        <w:rPr>
          <w:rFonts w:ascii="Times New Roman" w:hAnsi="Times New Roman" w:cs="Times New Roman"/>
          <w:b/>
          <w:sz w:val="24"/>
          <w:szCs w:val="24"/>
        </w:rPr>
      </w:pPr>
      <w:r w:rsidRPr="007B7C7C">
        <w:rPr>
          <w:rFonts w:ascii="Times New Roman" w:hAnsi="Times New Roman" w:cs="Times New Roman"/>
          <w:b/>
          <w:sz w:val="24"/>
          <w:szCs w:val="24"/>
        </w:rPr>
        <w:t xml:space="preserve">GWAUNZA </w:t>
      </w:r>
      <w:r w:rsidR="00070F04" w:rsidRPr="007B7C7C">
        <w:rPr>
          <w:rFonts w:ascii="Times New Roman" w:hAnsi="Times New Roman" w:cs="Times New Roman"/>
          <w:b/>
          <w:sz w:val="24"/>
          <w:szCs w:val="24"/>
        </w:rPr>
        <w:t>JA, G</w:t>
      </w:r>
      <w:r w:rsidR="000700D0" w:rsidRPr="007B7C7C">
        <w:rPr>
          <w:rFonts w:ascii="Times New Roman" w:hAnsi="Times New Roman" w:cs="Times New Roman"/>
          <w:b/>
          <w:sz w:val="24"/>
          <w:szCs w:val="24"/>
        </w:rPr>
        <w:t>ARWE JA &amp;</w:t>
      </w:r>
      <w:r w:rsidR="00853E2D" w:rsidRPr="007B7C7C">
        <w:rPr>
          <w:rFonts w:ascii="Times New Roman" w:hAnsi="Times New Roman" w:cs="Times New Roman"/>
          <w:b/>
          <w:sz w:val="24"/>
          <w:szCs w:val="24"/>
        </w:rPr>
        <w:t xml:space="preserve"> </w:t>
      </w:r>
      <w:r w:rsidRPr="007B7C7C">
        <w:rPr>
          <w:rFonts w:ascii="Times New Roman" w:hAnsi="Times New Roman" w:cs="Times New Roman"/>
          <w:b/>
          <w:sz w:val="24"/>
          <w:szCs w:val="24"/>
        </w:rPr>
        <w:t>PATEL</w:t>
      </w:r>
      <w:r w:rsidR="000700D0" w:rsidRPr="007B7C7C">
        <w:rPr>
          <w:rFonts w:ascii="Times New Roman" w:hAnsi="Times New Roman" w:cs="Times New Roman"/>
          <w:b/>
          <w:sz w:val="24"/>
          <w:szCs w:val="24"/>
        </w:rPr>
        <w:t xml:space="preserve"> JA</w:t>
      </w:r>
    </w:p>
    <w:p w:rsidR="000700D0" w:rsidRPr="007B7C7C" w:rsidRDefault="000700D0" w:rsidP="005E7A0D">
      <w:pPr>
        <w:spacing w:after="0" w:line="240" w:lineRule="auto"/>
        <w:rPr>
          <w:rFonts w:ascii="Times New Roman" w:hAnsi="Times New Roman" w:cs="Times New Roman"/>
          <w:b/>
          <w:sz w:val="24"/>
          <w:szCs w:val="24"/>
        </w:rPr>
      </w:pPr>
      <w:r w:rsidRPr="007B7C7C">
        <w:rPr>
          <w:rFonts w:ascii="Times New Roman" w:hAnsi="Times New Roman" w:cs="Times New Roman"/>
          <w:b/>
          <w:sz w:val="24"/>
          <w:szCs w:val="24"/>
        </w:rPr>
        <w:t xml:space="preserve">HARARE, MARCH </w:t>
      </w:r>
      <w:r w:rsidR="00404555" w:rsidRPr="007B7C7C">
        <w:rPr>
          <w:rFonts w:ascii="Times New Roman" w:hAnsi="Times New Roman" w:cs="Times New Roman"/>
          <w:b/>
          <w:sz w:val="24"/>
          <w:szCs w:val="24"/>
        </w:rPr>
        <w:t>13</w:t>
      </w:r>
      <w:r w:rsidR="00EE5758" w:rsidRPr="007B7C7C">
        <w:rPr>
          <w:rFonts w:ascii="Times New Roman" w:hAnsi="Times New Roman" w:cs="Times New Roman"/>
          <w:b/>
          <w:sz w:val="24"/>
          <w:szCs w:val="24"/>
        </w:rPr>
        <w:t>,</w:t>
      </w:r>
      <w:r w:rsidRPr="007B7C7C">
        <w:rPr>
          <w:rFonts w:ascii="Times New Roman" w:hAnsi="Times New Roman" w:cs="Times New Roman"/>
          <w:b/>
          <w:sz w:val="24"/>
          <w:szCs w:val="24"/>
        </w:rPr>
        <w:t xml:space="preserve"> 2014 </w:t>
      </w:r>
    </w:p>
    <w:p w:rsidR="000700D0" w:rsidRPr="007B7C7C" w:rsidRDefault="000700D0" w:rsidP="0070705C">
      <w:pPr>
        <w:spacing w:after="0" w:line="480" w:lineRule="auto"/>
        <w:rPr>
          <w:rFonts w:ascii="Times New Roman" w:hAnsi="Times New Roman" w:cs="Times New Roman"/>
          <w:b/>
          <w:sz w:val="24"/>
          <w:szCs w:val="24"/>
        </w:rPr>
      </w:pPr>
    </w:p>
    <w:p w:rsidR="000700D0" w:rsidRPr="007B7C7C" w:rsidRDefault="000700D0" w:rsidP="005E7A0D">
      <w:pPr>
        <w:spacing w:after="0" w:line="240" w:lineRule="auto"/>
        <w:rPr>
          <w:rFonts w:ascii="Times New Roman" w:hAnsi="Times New Roman" w:cs="Times New Roman"/>
          <w:b/>
          <w:sz w:val="24"/>
          <w:szCs w:val="24"/>
        </w:rPr>
      </w:pPr>
    </w:p>
    <w:p w:rsidR="000700D0" w:rsidRPr="007B7C7C" w:rsidRDefault="009F053C" w:rsidP="0070705C">
      <w:pPr>
        <w:spacing w:after="0" w:line="480" w:lineRule="auto"/>
        <w:rPr>
          <w:rFonts w:ascii="Times New Roman" w:hAnsi="Times New Roman" w:cs="Times New Roman"/>
          <w:sz w:val="24"/>
          <w:szCs w:val="24"/>
        </w:rPr>
      </w:pPr>
      <w:r w:rsidRPr="007B7C7C">
        <w:rPr>
          <w:rFonts w:ascii="Times New Roman" w:hAnsi="Times New Roman" w:cs="Times New Roman"/>
          <w:i/>
          <w:sz w:val="24"/>
          <w:szCs w:val="24"/>
        </w:rPr>
        <w:t>L Uriri</w:t>
      </w:r>
      <w:r w:rsidR="000700D0" w:rsidRPr="007B7C7C">
        <w:rPr>
          <w:rFonts w:ascii="Times New Roman" w:hAnsi="Times New Roman" w:cs="Times New Roman"/>
          <w:i/>
          <w:sz w:val="24"/>
          <w:szCs w:val="24"/>
        </w:rPr>
        <w:t xml:space="preserve">, </w:t>
      </w:r>
      <w:r w:rsidR="000700D0" w:rsidRPr="007B7C7C">
        <w:rPr>
          <w:rFonts w:ascii="Times New Roman" w:hAnsi="Times New Roman" w:cs="Times New Roman"/>
          <w:sz w:val="24"/>
          <w:szCs w:val="24"/>
        </w:rPr>
        <w:t>for the appellant</w:t>
      </w:r>
    </w:p>
    <w:p w:rsidR="000700D0" w:rsidRPr="007B7C7C" w:rsidRDefault="009F053C" w:rsidP="001A084C">
      <w:pPr>
        <w:tabs>
          <w:tab w:val="left" w:pos="7095"/>
        </w:tabs>
        <w:spacing w:after="0" w:line="480" w:lineRule="auto"/>
        <w:rPr>
          <w:rFonts w:ascii="Times New Roman" w:hAnsi="Times New Roman" w:cs="Times New Roman"/>
          <w:sz w:val="24"/>
          <w:szCs w:val="24"/>
        </w:rPr>
      </w:pPr>
      <w:r w:rsidRPr="007B7C7C">
        <w:rPr>
          <w:rFonts w:ascii="Times New Roman" w:hAnsi="Times New Roman" w:cs="Times New Roman"/>
          <w:i/>
          <w:sz w:val="24"/>
          <w:szCs w:val="24"/>
        </w:rPr>
        <w:t>E Jori</w:t>
      </w:r>
      <w:r w:rsidR="000700D0" w:rsidRPr="007B7C7C">
        <w:rPr>
          <w:rFonts w:ascii="Times New Roman" w:hAnsi="Times New Roman" w:cs="Times New Roman"/>
          <w:i/>
          <w:sz w:val="24"/>
          <w:szCs w:val="24"/>
        </w:rPr>
        <w:t>,</w:t>
      </w:r>
      <w:r w:rsidRPr="007B7C7C">
        <w:rPr>
          <w:rFonts w:ascii="Times New Roman" w:hAnsi="Times New Roman" w:cs="Times New Roman"/>
          <w:i/>
          <w:sz w:val="24"/>
          <w:szCs w:val="24"/>
        </w:rPr>
        <w:t xml:space="preserve"> </w:t>
      </w:r>
      <w:r w:rsidR="000700D0" w:rsidRPr="007B7C7C">
        <w:rPr>
          <w:rFonts w:ascii="Times New Roman" w:hAnsi="Times New Roman" w:cs="Times New Roman"/>
          <w:sz w:val="24"/>
          <w:szCs w:val="24"/>
        </w:rPr>
        <w:t>for the respondent</w:t>
      </w:r>
      <w:r w:rsidR="001A084C">
        <w:rPr>
          <w:rFonts w:ascii="Times New Roman" w:hAnsi="Times New Roman" w:cs="Times New Roman"/>
          <w:sz w:val="24"/>
          <w:szCs w:val="24"/>
        </w:rPr>
        <w:tab/>
      </w:r>
    </w:p>
    <w:p w:rsidR="000700D0" w:rsidRPr="007B7C7C" w:rsidRDefault="000700D0" w:rsidP="00100C28">
      <w:pPr>
        <w:spacing w:after="0" w:line="240" w:lineRule="auto"/>
        <w:rPr>
          <w:rFonts w:ascii="Times New Roman" w:hAnsi="Times New Roman" w:cs="Times New Roman"/>
          <w:sz w:val="24"/>
          <w:szCs w:val="24"/>
        </w:rPr>
      </w:pPr>
    </w:p>
    <w:p w:rsidR="000700D0" w:rsidRPr="007B7C7C" w:rsidRDefault="000700D0" w:rsidP="005E7A0D">
      <w:pPr>
        <w:spacing w:after="0" w:line="240" w:lineRule="auto"/>
        <w:rPr>
          <w:rFonts w:ascii="Times New Roman" w:hAnsi="Times New Roman" w:cs="Times New Roman"/>
          <w:b/>
          <w:sz w:val="24"/>
          <w:szCs w:val="24"/>
        </w:rPr>
      </w:pPr>
    </w:p>
    <w:p w:rsidR="000700D0" w:rsidRPr="007B7C7C" w:rsidRDefault="0043191B" w:rsidP="0070705C">
      <w:pPr>
        <w:spacing w:after="0" w:line="480" w:lineRule="auto"/>
        <w:rPr>
          <w:rFonts w:ascii="Times New Roman" w:hAnsi="Times New Roman" w:cs="Times New Roman"/>
          <w:b/>
          <w:sz w:val="24"/>
          <w:szCs w:val="24"/>
        </w:rPr>
      </w:pPr>
      <w:r w:rsidRPr="007B7C7C">
        <w:rPr>
          <w:rFonts w:ascii="Times New Roman" w:hAnsi="Times New Roman" w:cs="Times New Roman"/>
          <w:b/>
          <w:sz w:val="24"/>
          <w:szCs w:val="24"/>
        </w:rPr>
        <w:t>G</w:t>
      </w:r>
      <w:r w:rsidR="000700D0" w:rsidRPr="007B7C7C">
        <w:rPr>
          <w:rFonts w:ascii="Times New Roman" w:hAnsi="Times New Roman" w:cs="Times New Roman"/>
          <w:b/>
          <w:sz w:val="24"/>
          <w:szCs w:val="24"/>
        </w:rPr>
        <w:t>ARWE JA</w:t>
      </w:r>
      <w:r w:rsidR="00801BB1" w:rsidRPr="007B7C7C">
        <w:rPr>
          <w:rFonts w:ascii="Times New Roman" w:hAnsi="Times New Roman" w:cs="Times New Roman"/>
          <w:b/>
          <w:sz w:val="24"/>
          <w:szCs w:val="24"/>
        </w:rPr>
        <w:t>:</w:t>
      </w:r>
    </w:p>
    <w:p w:rsidR="002041DC" w:rsidRPr="007B7C7C" w:rsidRDefault="00883B95"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 xml:space="preserve">[1] </w:t>
      </w:r>
      <w:r w:rsidR="00A31912" w:rsidRPr="007B7C7C">
        <w:rPr>
          <w:rFonts w:ascii="Times New Roman" w:hAnsi="Times New Roman" w:cs="Times New Roman"/>
          <w:sz w:val="24"/>
          <w:szCs w:val="24"/>
        </w:rPr>
        <w:tab/>
      </w:r>
      <w:r w:rsidR="008058E8" w:rsidRPr="007B7C7C">
        <w:rPr>
          <w:rFonts w:ascii="Times New Roman" w:hAnsi="Times New Roman" w:cs="Times New Roman"/>
          <w:sz w:val="24"/>
          <w:szCs w:val="24"/>
        </w:rPr>
        <w:t>Following a full trial, the High Court ordered the appellant to pay the sum of Z$121</w:t>
      </w:r>
      <w:r w:rsidR="009E3904" w:rsidRPr="007B7C7C">
        <w:rPr>
          <w:rFonts w:ascii="Times New Roman" w:hAnsi="Times New Roman" w:cs="Times New Roman"/>
          <w:sz w:val="24"/>
          <w:szCs w:val="24"/>
        </w:rPr>
        <w:t>,52</w:t>
      </w:r>
      <w:r w:rsidR="008058E8" w:rsidRPr="007B7C7C">
        <w:rPr>
          <w:rFonts w:ascii="Times New Roman" w:hAnsi="Times New Roman" w:cs="Times New Roman"/>
          <w:sz w:val="24"/>
          <w:szCs w:val="24"/>
        </w:rPr>
        <w:t xml:space="preserve"> (revalued) together with interest thereon at the rate of 30% </w:t>
      </w:r>
      <w:r w:rsidR="008058E8" w:rsidRPr="007B7C7C">
        <w:rPr>
          <w:rFonts w:ascii="Times New Roman" w:hAnsi="Times New Roman" w:cs="Times New Roman"/>
          <w:i/>
          <w:sz w:val="24"/>
          <w:szCs w:val="24"/>
        </w:rPr>
        <w:t>per annum</w:t>
      </w:r>
      <w:r w:rsidR="008058E8" w:rsidRPr="007B7C7C">
        <w:rPr>
          <w:rFonts w:ascii="Times New Roman" w:hAnsi="Times New Roman" w:cs="Times New Roman"/>
          <w:sz w:val="24"/>
          <w:szCs w:val="24"/>
        </w:rPr>
        <w:t xml:space="preserve">, the sum of South African R201 750,08 together with interest thereon at the applicable rate in terms of the law of South Africa and costs of suit.  Dissatisfied, the appellant has appealed to this Court. </w:t>
      </w:r>
    </w:p>
    <w:p w:rsidR="00AB7404" w:rsidRPr="007B7C7C" w:rsidRDefault="008058E8" w:rsidP="002041DC">
      <w:pPr>
        <w:spacing w:after="0" w:line="24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 xml:space="preserve"> </w:t>
      </w:r>
    </w:p>
    <w:p w:rsidR="000700D0" w:rsidRPr="007B7C7C" w:rsidRDefault="00AB7404"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[2]</w:t>
      </w:r>
      <w:r w:rsidRPr="007B7C7C">
        <w:rPr>
          <w:rFonts w:ascii="Times New Roman" w:hAnsi="Times New Roman" w:cs="Times New Roman"/>
          <w:sz w:val="24"/>
          <w:szCs w:val="24"/>
        </w:rPr>
        <w:tab/>
      </w:r>
      <w:r w:rsidR="008058E8" w:rsidRPr="007B7C7C">
        <w:rPr>
          <w:rFonts w:ascii="Times New Roman" w:hAnsi="Times New Roman" w:cs="Times New Roman"/>
          <w:sz w:val="24"/>
          <w:szCs w:val="24"/>
        </w:rPr>
        <w:t>After perusing the papers filed of record and hearing counsel, this Court was of the unanimous view that the appeal lacked merit</w:t>
      </w:r>
      <w:r w:rsidRPr="007B7C7C">
        <w:rPr>
          <w:rFonts w:ascii="Times New Roman" w:hAnsi="Times New Roman" w:cs="Times New Roman"/>
          <w:sz w:val="24"/>
          <w:szCs w:val="24"/>
        </w:rPr>
        <w:t>.  C</w:t>
      </w:r>
      <w:r w:rsidR="00445C98" w:rsidRPr="007B7C7C">
        <w:rPr>
          <w:rFonts w:ascii="Times New Roman" w:hAnsi="Times New Roman" w:cs="Times New Roman"/>
          <w:sz w:val="24"/>
          <w:szCs w:val="24"/>
        </w:rPr>
        <w:t>onsequently</w:t>
      </w:r>
      <w:r w:rsidR="008058E8" w:rsidRPr="007B7C7C">
        <w:rPr>
          <w:rFonts w:ascii="Times New Roman" w:hAnsi="Times New Roman" w:cs="Times New Roman"/>
          <w:sz w:val="24"/>
          <w:szCs w:val="24"/>
        </w:rPr>
        <w:t xml:space="preserve"> </w:t>
      </w:r>
      <w:r w:rsidR="00965C34" w:rsidRPr="007B7C7C">
        <w:rPr>
          <w:rFonts w:ascii="Times New Roman" w:hAnsi="Times New Roman" w:cs="Times New Roman"/>
          <w:sz w:val="24"/>
          <w:szCs w:val="24"/>
        </w:rPr>
        <w:t>we</w:t>
      </w:r>
      <w:r w:rsidR="008058E8" w:rsidRPr="007B7C7C">
        <w:rPr>
          <w:rFonts w:ascii="Times New Roman" w:hAnsi="Times New Roman" w:cs="Times New Roman"/>
          <w:sz w:val="24"/>
          <w:szCs w:val="24"/>
        </w:rPr>
        <w:t xml:space="preserve"> dismissed the appeal with costs and indicated that the reasons for the decision would follow in due course.</w:t>
      </w:r>
    </w:p>
    <w:p w:rsidR="004152F4" w:rsidRPr="007B7C7C" w:rsidRDefault="00883B95" w:rsidP="00CF7AB4">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w:t>
      </w:r>
      <w:r w:rsidR="001465DB" w:rsidRPr="007B7C7C">
        <w:rPr>
          <w:rFonts w:ascii="Times New Roman" w:hAnsi="Times New Roman" w:cs="Times New Roman"/>
          <w:sz w:val="24"/>
          <w:szCs w:val="24"/>
        </w:rPr>
        <w:t>3</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445C98" w:rsidRPr="007B7C7C">
        <w:rPr>
          <w:rFonts w:ascii="Times New Roman" w:hAnsi="Times New Roman" w:cs="Times New Roman"/>
          <w:sz w:val="24"/>
          <w:szCs w:val="24"/>
        </w:rPr>
        <w:t>What follow are the reasons for the decision.</w:t>
      </w:r>
    </w:p>
    <w:p w:rsidR="001304B7" w:rsidRPr="007B7C7C" w:rsidRDefault="001304B7" w:rsidP="001304B7">
      <w:pPr>
        <w:spacing w:after="0" w:line="240" w:lineRule="auto"/>
        <w:ind w:left="630" w:hanging="630"/>
        <w:jc w:val="both"/>
        <w:rPr>
          <w:rFonts w:ascii="Times New Roman" w:hAnsi="Times New Roman" w:cs="Times New Roman"/>
          <w:sz w:val="24"/>
          <w:szCs w:val="24"/>
        </w:rPr>
      </w:pPr>
    </w:p>
    <w:p w:rsidR="001304B7" w:rsidRPr="007B7C7C" w:rsidRDefault="001304B7" w:rsidP="00CF7AB4">
      <w:pPr>
        <w:spacing w:after="0" w:line="480" w:lineRule="auto"/>
        <w:ind w:left="630" w:hanging="630"/>
        <w:jc w:val="both"/>
        <w:rPr>
          <w:rFonts w:ascii="Times New Roman" w:hAnsi="Times New Roman" w:cs="Times New Roman"/>
          <w:i/>
          <w:sz w:val="24"/>
          <w:szCs w:val="24"/>
        </w:rPr>
      </w:pPr>
      <w:r w:rsidRPr="007B7C7C">
        <w:rPr>
          <w:rFonts w:ascii="Times New Roman" w:hAnsi="Times New Roman" w:cs="Times New Roman"/>
          <w:i/>
          <w:sz w:val="24"/>
          <w:szCs w:val="24"/>
        </w:rPr>
        <w:t>FACTUAL BACKGROUND</w:t>
      </w:r>
    </w:p>
    <w:p w:rsidR="004152F4" w:rsidRPr="007B7C7C" w:rsidRDefault="00883B95"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w:t>
      </w:r>
      <w:r w:rsidR="001465DB" w:rsidRPr="007B7C7C">
        <w:rPr>
          <w:rFonts w:ascii="Times New Roman" w:hAnsi="Times New Roman" w:cs="Times New Roman"/>
          <w:sz w:val="24"/>
          <w:szCs w:val="24"/>
        </w:rPr>
        <w:t>4</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1304B7" w:rsidRPr="007B7C7C">
        <w:rPr>
          <w:rFonts w:ascii="Times New Roman" w:hAnsi="Times New Roman" w:cs="Times New Roman"/>
          <w:sz w:val="24"/>
          <w:szCs w:val="24"/>
        </w:rPr>
        <w:t>The appellant is the father to one Fortune Makgatho, now M</w:t>
      </w:r>
      <w:r w:rsidR="00957E6C">
        <w:rPr>
          <w:rFonts w:ascii="Times New Roman" w:hAnsi="Times New Roman" w:cs="Times New Roman"/>
          <w:sz w:val="24"/>
          <w:szCs w:val="24"/>
        </w:rPr>
        <w:t>o</w:t>
      </w:r>
      <w:r w:rsidR="001304B7" w:rsidRPr="007B7C7C">
        <w:rPr>
          <w:rFonts w:ascii="Times New Roman" w:hAnsi="Times New Roman" w:cs="Times New Roman"/>
          <w:sz w:val="24"/>
          <w:szCs w:val="24"/>
        </w:rPr>
        <w:t xml:space="preserve">japelo.  </w:t>
      </w:r>
      <w:r w:rsidR="00FC1188" w:rsidRPr="007B7C7C">
        <w:rPr>
          <w:rFonts w:ascii="Times New Roman" w:hAnsi="Times New Roman" w:cs="Times New Roman"/>
          <w:sz w:val="24"/>
          <w:szCs w:val="24"/>
        </w:rPr>
        <w:t xml:space="preserve">Fortune Mojapelo, born Makgatho, </w:t>
      </w:r>
      <w:r w:rsidR="000C218B" w:rsidRPr="007B7C7C">
        <w:rPr>
          <w:rFonts w:ascii="Times New Roman" w:hAnsi="Times New Roman" w:cs="Times New Roman"/>
          <w:sz w:val="24"/>
          <w:szCs w:val="24"/>
        </w:rPr>
        <w:t>is</w:t>
      </w:r>
      <w:r w:rsidR="00EB487E" w:rsidRPr="007B7C7C">
        <w:rPr>
          <w:rFonts w:ascii="Times New Roman" w:hAnsi="Times New Roman" w:cs="Times New Roman"/>
          <w:sz w:val="24"/>
          <w:szCs w:val="24"/>
        </w:rPr>
        <w:t>,</w:t>
      </w:r>
      <w:r w:rsidR="00FC1188" w:rsidRPr="007B7C7C">
        <w:rPr>
          <w:rFonts w:ascii="Times New Roman" w:hAnsi="Times New Roman" w:cs="Times New Roman"/>
          <w:sz w:val="24"/>
          <w:szCs w:val="24"/>
        </w:rPr>
        <w:t xml:space="preserve"> in these proceedings</w:t>
      </w:r>
      <w:r w:rsidR="000C218B" w:rsidRPr="007B7C7C">
        <w:rPr>
          <w:rFonts w:ascii="Times New Roman" w:hAnsi="Times New Roman" w:cs="Times New Roman"/>
          <w:sz w:val="24"/>
          <w:szCs w:val="24"/>
        </w:rPr>
        <w:t>,</w:t>
      </w:r>
      <w:r w:rsidR="00FC1188" w:rsidRPr="007B7C7C">
        <w:rPr>
          <w:rFonts w:ascii="Times New Roman" w:hAnsi="Times New Roman" w:cs="Times New Roman"/>
          <w:sz w:val="24"/>
          <w:szCs w:val="24"/>
        </w:rPr>
        <w:t xml:space="preserve"> simply referred to as “Fortune”. </w:t>
      </w:r>
      <w:r w:rsidR="001304B7" w:rsidRPr="007B7C7C">
        <w:rPr>
          <w:rFonts w:ascii="Times New Roman" w:hAnsi="Times New Roman" w:cs="Times New Roman"/>
          <w:sz w:val="24"/>
          <w:szCs w:val="24"/>
        </w:rPr>
        <w:t xml:space="preserve">In 1995, </w:t>
      </w:r>
      <w:r w:rsidR="001304B7" w:rsidRPr="007B7C7C">
        <w:rPr>
          <w:rFonts w:ascii="Times New Roman" w:hAnsi="Times New Roman" w:cs="Times New Roman"/>
          <w:sz w:val="24"/>
          <w:szCs w:val="24"/>
        </w:rPr>
        <w:lastRenderedPageBreak/>
        <w:t>Fortune app</w:t>
      </w:r>
      <w:r w:rsidR="001D522D" w:rsidRPr="007B7C7C">
        <w:rPr>
          <w:rFonts w:ascii="Times New Roman" w:hAnsi="Times New Roman" w:cs="Times New Roman"/>
          <w:sz w:val="24"/>
          <w:szCs w:val="24"/>
        </w:rPr>
        <w:t>lie</w:t>
      </w:r>
      <w:r w:rsidR="001304B7" w:rsidRPr="007B7C7C">
        <w:rPr>
          <w:rFonts w:ascii="Times New Roman" w:hAnsi="Times New Roman" w:cs="Times New Roman"/>
          <w:sz w:val="24"/>
          <w:szCs w:val="24"/>
        </w:rPr>
        <w:t xml:space="preserve">d to the respondent for a bursary to enable him to study for a degree </w:t>
      </w:r>
      <w:r w:rsidR="00512162" w:rsidRPr="007B7C7C">
        <w:rPr>
          <w:rFonts w:ascii="Times New Roman" w:hAnsi="Times New Roman" w:cs="Times New Roman"/>
          <w:sz w:val="24"/>
          <w:szCs w:val="24"/>
        </w:rPr>
        <w:t xml:space="preserve">programme </w:t>
      </w:r>
      <w:r w:rsidR="001304B7" w:rsidRPr="007B7C7C">
        <w:rPr>
          <w:rFonts w:ascii="Times New Roman" w:hAnsi="Times New Roman" w:cs="Times New Roman"/>
          <w:sz w:val="24"/>
          <w:szCs w:val="24"/>
        </w:rPr>
        <w:t xml:space="preserve">in </w:t>
      </w:r>
      <w:r w:rsidR="00A11C43" w:rsidRPr="007B7C7C">
        <w:rPr>
          <w:rFonts w:ascii="Times New Roman" w:hAnsi="Times New Roman" w:cs="Times New Roman"/>
          <w:sz w:val="24"/>
          <w:szCs w:val="24"/>
        </w:rPr>
        <w:t>Actuarial</w:t>
      </w:r>
      <w:r w:rsidR="001304B7" w:rsidRPr="007B7C7C">
        <w:rPr>
          <w:rFonts w:ascii="Times New Roman" w:hAnsi="Times New Roman" w:cs="Times New Roman"/>
          <w:sz w:val="24"/>
          <w:szCs w:val="24"/>
        </w:rPr>
        <w:t xml:space="preserve"> Science at the University of Cape Town in South Africa.  By letter dated 15 January 1995, the respondent advised Fortune that, out of the many applications it had received, he had been fortunate to have been selected to study for the degree at the University of Cape Town.</w:t>
      </w:r>
      <w:r w:rsidR="00F71D77" w:rsidRPr="007B7C7C">
        <w:rPr>
          <w:rFonts w:ascii="Times New Roman" w:hAnsi="Times New Roman" w:cs="Times New Roman"/>
          <w:sz w:val="24"/>
          <w:szCs w:val="24"/>
        </w:rPr>
        <w:t xml:space="preserve">  The degree programme was to cover a period of four years.</w:t>
      </w:r>
    </w:p>
    <w:p w:rsidR="002041DC" w:rsidRPr="007B7C7C" w:rsidRDefault="002041DC" w:rsidP="002041DC">
      <w:pPr>
        <w:spacing w:after="0" w:line="240" w:lineRule="auto"/>
        <w:ind w:left="630" w:hanging="630"/>
        <w:jc w:val="both"/>
        <w:rPr>
          <w:rFonts w:ascii="Times New Roman" w:hAnsi="Times New Roman" w:cs="Times New Roman"/>
          <w:sz w:val="24"/>
          <w:szCs w:val="24"/>
        </w:rPr>
      </w:pPr>
    </w:p>
    <w:p w:rsidR="00734DDA" w:rsidRPr="007B7C7C" w:rsidRDefault="00734DDA"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w:t>
      </w:r>
      <w:r w:rsidR="002041DC" w:rsidRPr="007B7C7C">
        <w:rPr>
          <w:rFonts w:ascii="Times New Roman" w:hAnsi="Times New Roman" w:cs="Times New Roman"/>
          <w:sz w:val="24"/>
          <w:szCs w:val="24"/>
        </w:rPr>
        <w:t>5</w:t>
      </w:r>
      <w:r w:rsidRPr="007B7C7C">
        <w:rPr>
          <w:rFonts w:ascii="Times New Roman" w:hAnsi="Times New Roman" w:cs="Times New Roman"/>
          <w:sz w:val="24"/>
          <w:szCs w:val="24"/>
        </w:rPr>
        <w:t xml:space="preserve">] </w:t>
      </w:r>
      <w:r w:rsidR="007B7C7C">
        <w:rPr>
          <w:rFonts w:ascii="Times New Roman" w:hAnsi="Times New Roman" w:cs="Times New Roman"/>
          <w:sz w:val="24"/>
          <w:szCs w:val="24"/>
        </w:rPr>
        <w:tab/>
      </w:r>
      <w:r w:rsidR="001304B7" w:rsidRPr="007B7C7C">
        <w:rPr>
          <w:rFonts w:ascii="Times New Roman" w:hAnsi="Times New Roman" w:cs="Times New Roman"/>
          <w:sz w:val="24"/>
          <w:szCs w:val="24"/>
        </w:rPr>
        <w:t>One of the conditions for the</w:t>
      </w:r>
      <w:r w:rsidR="006E05B0" w:rsidRPr="007B7C7C">
        <w:rPr>
          <w:rFonts w:ascii="Times New Roman" w:hAnsi="Times New Roman" w:cs="Times New Roman"/>
          <w:sz w:val="24"/>
          <w:szCs w:val="24"/>
        </w:rPr>
        <w:t xml:space="preserve"> grant of the bursary was that Fortune had to provide an acceptable guarantor for the due fulfilment of his obligations.  On 4 </w:t>
      </w:r>
      <w:r w:rsidR="004F385F" w:rsidRPr="007B7C7C">
        <w:rPr>
          <w:rFonts w:ascii="Times New Roman" w:hAnsi="Times New Roman" w:cs="Times New Roman"/>
          <w:sz w:val="24"/>
          <w:szCs w:val="24"/>
        </w:rPr>
        <w:t>February</w:t>
      </w:r>
      <w:r w:rsidR="006E05B0" w:rsidRPr="007B7C7C">
        <w:rPr>
          <w:rFonts w:ascii="Times New Roman" w:hAnsi="Times New Roman" w:cs="Times New Roman"/>
          <w:sz w:val="24"/>
          <w:szCs w:val="24"/>
        </w:rPr>
        <w:t xml:space="preserve"> 1995, the same day that Fortune signed the agreement, the appellant signed as surety and co-principal debtor for the due fulfilment of all obligations by Fortune.</w:t>
      </w:r>
    </w:p>
    <w:p w:rsidR="004152F4" w:rsidRPr="007B7C7C" w:rsidRDefault="004152F4" w:rsidP="00100C28">
      <w:pPr>
        <w:spacing w:after="0" w:line="240" w:lineRule="auto"/>
        <w:ind w:left="630" w:hanging="630"/>
        <w:jc w:val="both"/>
        <w:rPr>
          <w:rFonts w:ascii="Times New Roman" w:hAnsi="Times New Roman" w:cs="Times New Roman"/>
          <w:sz w:val="24"/>
          <w:szCs w:val="24"/>
        </w:rPr>
      </w:pPr>
    </w:p>
    <w:p w:rsidR="00734DDA" w:rsidRPr="007B7C7C" w:rsidRDefault="00734DDA"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w:t>
      </w:r>
      <w:r w:rsidR="004A29BA" w:rsidRPr="007B7C7C">
        <w:rPr>
          <w:rFonts w:ascii="Times New Roman" w:hAnsi="Times New Roman" w:cs="Times New Roman"/>
          <w:sz w:val="24"/>
          <w:szCs w:val="24"/>
        </w:rPr>
        <w:t>6</w:t>
      </w:r>
      <w:r w:rsidRPr="007B7C7C">
        <w:rPr>
          <w:rFonts w:ascii="Times New Roman" w:hAnsi="Times New Roman" w:cs="Times New Roman"/>
          <w:sz w:val="24"/>
          <w:szCs w:val="24"/>
        </w:rPr>
        <w:t xml:space="preserve">] </w:t>
      </w:r>
      <w:r w:rsidR="007B7C7C">
        <w:rPr>
          <w:rFonts w:ascii="Times New Roman" w:hAnsi="Times New Roman" w:cs="Times New Roman"/>
          <w:sz w:val="24"/>
          <w:szCs w:val="24"/>
        </w:rPr>
        <w:tab/>
      </w:r>
      <w:r w:rsidR="00A11C43" w:rsidRPr="007B7C7C">
        <w:rPr>
          <w:rFonts w:ascii="Times New Roman" w:hAnsi="Times New Roman" w:cs="Times New Roman"/>
          <w:sz w:val="24"/>
          <w:szCs w:val="24"/>
        </w:rPr>
        <w:t>The conditions stipulated by the respondent, and accepted by Fortune, were the following:-</w:t>
      </w:r>
    </w:p>
    <w:p w:rsidR="00A11C43" w:rsidRPr="007B7C7C" w:rsidRDefault="00A11C43" w:rsidP="004C49EE">
      <w:pPr>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5.1 </w:t>
      </w:r>
      <w:r w:rsidR="00182EBB">
        <w:rPr>
          <w:rFonts w:ascii="Times New Roman" w:hAnsi="Times New Roman" w:cs="Times New Roman"/>
          <w:sz w:val="24"/>
          <w:szCs w:val="24"/>
        </w:rPr>
        <w:tab/>
      </w:r>
      <w:r w:rsidRPr="007B7C7C">
        <w:rPr>
          <w:rFonts w:ascii="Times New Roman" w:hAnsi="Times New Roman" w:cs="Times New Roman"/>
          <w:sz w:val="24"/>
          <w:szCs w:val="24"/>
        </w:rPr>
        <w:t xml:space="preserve">Fortune was to take all the subjects in which passes at the required level would lead to exemptions from the </w:t>
      </w:r>
      <w:r w:rsidR="0030504B" w:rsidRPr="007B7C7C">
        <w:rPr>
          <w:rFonts w:ascii="Times New Roman" w:hAnsi="Times New Roman" w:cs="Times New Roman"/>
          <w:sz w:val="24"/>
          <w:szCs w:val="24"/>
        </w:rPr>
        <w:t xml:space="preserve">local </w:t>
      </w:r>
      <w:r w:rsidR="004C49EE" w:rsidRPr="007B7C7C">
        <w:rPr>
          <w:rFonts w:ascii="Times New Roman" w:hAnsi="Times New Roman" w:cs="Times New Roman"/>
          <w:sz w:val="24"/>
          <w:szCs w:val="24"/>
        </w:rPr>
        <w:t>equivalent post-</w:t>
      </w:r>
      <w:r w:rsidRPr="007B7C7C">
        <w:rPr>
          <w:rFonts w:ascii="Times New Roman" w:hAnsi="Times New Roman" w:cs="Times New Roman"/>
          <w:sz w:val="24"/>
          <w:szCs w:val="24"/>
        </w:rPr>
        <w:t>graduate intermediate course.</w:t>
      </w:r>
    </w:p>
    <w:p w:rsidR="00A11C43" w:rsidRPr="007B7C7C" w:rsidRDefault="00A11C43" w:rsidP="00A11C43">
      <w:pPr>
        <w:tabs>
          <w:tab w:val="left" w:pos="2160"/>
          <w:tab w:val="left" w:pos="2250"/>
          <w:tab w:val="left" w:pos="2340"/>
        </w:tabs>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5.2 </w:t>
      </w:r>
      <w:r w:rsidR="00182EBB">
        <w:rPr>
          <w:rFonts w:ascii="Times New Roman" w:hAnsi="Times New Roman" w:cs="Times New Roman"/>
          <w:sz w:val="24"/>
          <w:szCs w:val="24"/>
        </w:rPr>
        <w:tab/>
      </w:r>
      <w:r w:rsidRPr="007B7C7C">
        <w:rPr>
          <w:rFonts w:ascii="Times New Roman" w:hAnsi="Times New Roman" w:cs="Times New Roman"/>
          <w:sz w:val="24"/>
          <w:szCs w:val="24"/>
        </w:rPr>
        <w:t>The bursary was to cover all tuition, residence, examination fees, repatriation and book allowances. All other liabilities were to be for the account of Fortune.</w:t>
      </w:r>
    </w:p>
    <w:p w:rsidR="00A11C43" w:rsidRPr="007B7C7C" w:rsidRDefault="00A11C43" w:rsidP="00A11C43">
      <w:pPr>
        <w:tabs>
          <w:tab w:val="left" w:pos="2160"/>
          <w:tab w:val="left" w:pos="2250"/>
          <w:tab w:val="left" w:pos="2340"/>
        </w:tabs>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5.3 </w:t>
      </w:r>
      <w:r w:rsidR="00182EBB">
        <w:rPr>
          <w:rFonts w:ascii="Times New Roman" w:hAnsi="Times New Roman" w:cs="Times New Roman"/>
          <w:sz w:val="24"/>
          <w:szCs w:val="24"/>
        </w:rPr>
        <w:tab/>
      </w:r>
      <w:r w:rsidRPr="007B7C7C">
        <w:rPr>
          <w:rFonts w:ascii="Times New Roman" w:hAnsi="Times New Roman" w:cs="Times New Roman"/>
          <w:sz w:val="24"/>
          <w:szCs w:val="24"/>
        </w:rPr>
        <w:t xml:space="preserve">Fortune was to make satisfactory progress.  </w:t>
      </w:r>
      <w:r w:rsidR="00E5363C" w:rsidRPr="007B7C7C">
        <w:rPr>
          <w:rFonts w:ascii="Times New Roman" w:hAnsi="Times New Roman" w:cs="Times New Roman"/>
          <w:sz w:val="24"/>
          <w:szCs w:val="24"/>
        </w:rPr>
        <w:t>He</w:t>
      </w:r>
      <w:r w:rsidRPr="007B7C7C">
        <w:rPr>
          <w:rFonts w:ascii="Times New Roman" w:hAnsi="Times New Roman" w:cs="Times New Roman"/>
          <w:sz w:val="24"/>
          <w:szCs w:val="24"/>
        </w:rPr>
        <w:t xml:space="preserve"> was expected to maintain the standard required in order to obtain exemptions from the post</w:t>
      </w:r>
      <w:r w:rsidR="008C52D7" w:rsidRPr="007B7C7C">
        <w:rPr>
          <w:rFonts w:ascii="Times New Roman" w:hAnsi="Times New Roman" w:cs="Times New Roman"/>
          <w:sz w:val="24"/>
          <w:szCs w:val="24"/>
        </w:rPr>
        <w:t>-</w:t>
      </w:r>
      <w:r w:rsidRPr="007B7C7C">
        <w:rPr>
          <w:rFonts w:ascii="Times New Roman" w:hAnsi="Times New Roman" w:cs="Times New Roman"/>
          <w:sz w:val="24"/>
          <w:szCs w:val="24"/>
        </w:rPr>
        <w:t xml:space="preserve"> graduate intermediate examinations of the Institute of Actuaries.</w:t>
      </w:r>
      <w:r w:rsidR="00A31958" w:rsidRPr="007B7C7C">
        <w:rPr>
          <w:rFonts w:ascii="Times New Roman" w:hAnsi="Times New Roman" w:cs="Times New Roman"/>
          <w:sz w:val="24"/>
          <w:szCs w:val="24"/>
        </w:rPr>
        <w:t xml:space="preserve">  This meant that first and upper second grades were to be his goal.</w:t>
      </w:r>
    </w:p>
    <w:p w:rsidR="00B1349E" w:rsidRPr="007B7C7C" w:rsidRDefault="00B1349E" w:rsidP="00A11C43">
      <w:pPr>
        <w:tabs>
          <w:tab w:val="left" w:pos="2160"/>
          <w:tab w:val="left" w:pos="2250"/>
          <w:tab w:val="left" w:pos="2340"/>
        </w:tabs>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5.4</w:t>
      </w:r>
      <w:r w:rsidRPr="007B7C7C">
        <w:rPr>
          <w:rFonts w:ascii="Times New Roman" w:hAnsi="Times New Roman" w:cs="Times New Roman"/>
          <w:sz w:val="24"/>
          <w:szCs w:val="24"/>
        </w:rPr>
        <w:tab/>
        <w:t>On Fortune obtaining the degree, the respondent could demand that he immediately commence</w:t>
      </w:r>
      <w:r w:rsidR="00822297" w:rsidRPr="007B7C7C">
        <w:rPr>
          <w:rFonts w:ascii="Times New Roman" w:hAnsi="Times New Roman" w:cs="Times New Roman"/>
          <w:sz w:val="24"/>
          <w:szCs w:val="24"/>
        </w:rPr>
        <w:t>s</w:t>
      </w:r>
      <w:r w:rsidRPr="007B7C7C">
        <w:rPr>
          <w:rFonts w:ascii="Times New Roman" w:hAnsi="Times New Roman" w:cs="Times New Roman"/>
          <w:sz w:val="24"/>
          <w:szCs w:val="24"/>
        </w:rPr>
        <w:t xml:space="preserve"> work for Old Mutual Zimbabwe as an employee for a period </w:t>
      </w:r>
      <w:r w:rsidR="00822297" w:rsidRPr="007B7C7C">
        <w:rPr>
          <w:rFonts w:ascii="Times New Roman" w:hAnsi="Times New Roman" w:cs="Times New Roman"/>
          <w:sz w:val="24"/>
          <w:szCs w:val="24"/>
        </w:rPr>
        <w:t xml:space="preserve">equivalent to the </w:t>
      </w:r>
      <w:r w:rsidRPr="007B7C7C">
        <w:rPr>
          <w:rFonts w:ascii="Times New Roman" w:hAnsi="Times New Roman" w:cs="Times New Roman"/>
          <w:sz w:val="24"/>
          <w:szCs w:val="24"/>
        </w:rPr>
        <w:t>academic years in respect of which the bursary would have been provided.</w:t>
      </w:r>
    </w:p>
    <w:p w:rsidR="00B1349E" w:rsidRPr="007B7C7C" w:rsidRDefault="00B1349E" w:rsidP="00A11C43">
      <w:pPr>
        <w:tabs>
          <w:tab w:val="left" w:pos="2160"/>
          <w:tab w:val="left" w:pos="2250"/>
          <w:tab w:val="left" w:pos="2340"/>
        </w:tabs>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5.5 </w:t>
      </w:r>
      <w:r w:rsidR="00182EBB">
        <w:rPr>
          <w:rFonts w:ascii="Times New Roman" w:hAnsi="Times New Roman" w:cs="Times New Roman"/>
          <w:sz w:val="24"/>
          <w:szCs w:val="24"/>
        </w:rPr>
        <w:tab/>
      </w:r>
      <w:r w:rsidRPr="007B7C7C">
        <w:rPr>
          <w:rFonts w:ascii="Times New Roman" w:hAnsi="Times New Roman" w:cs="Times New Roman"/>
          <w:sz w:val="24"/>
          <w:szCs w:val="24"/>
        </w:rPr>
        <w:t xml:space="preserve">The bursary would be deemed to be a loan until Fortune successfully completed the degree programme and </w:t>
      </w:r>
      <w:r w:rsidR="001A1F39">
        <w:rPr>
          <w:rFonts w:ascii="Times New Roman" w:hAnsi="Times New Roman" w:cs="Times New Roman"/>
          <w:sz w:val="24"/>
          <w:szCs w:val="24"/>
        </w:rPr>
        <w:t xml:space="preserve">had </w:t>
      </w:r>
      <w:r w:rsidRPr="007B7C7C">
        <w:rPr>
          <w:rFonts w:ascii="Times New Roman" w:hAnsi="Times New Roman" w:cs="Times New Roman"/>
          <w:sz w:val="24"/>
          <w:szCs w:val="24"/>
        </w:rPr>
        <w:t>been employed by the respondent for the required number of years.  The indebted</w:t>
      </w:r>
      <w:r w:rsidR="001659CB" w:rsidRPr="007B7C7C">
        <w:rPr>
          <w:rFonts w:ascii="Times New Roman" w:hAnsi="Times New Roman" w:cs="Times New Roman"/>
          <w:sz w:val="24"/>
          <w:szCs w:val="24"/>
        </w:rPr>
        <w:t>ness was to be reduced proportionately taking into account the period worked as an employee.</w:t>
      </w:r>
    </w:p>
    <w:p w:rsidR="001659CB" w:rsidRPr="007B7C7C" w:rsidRDefault="001659CB" w:rsidP="00A11C43">
      <w:pPr>
        <w:tabs>
          <w:tab w:val="left" w:pos="2160"/>
          <w:tab w:val="left" w:pos="2250"/>
          <w:tab w:val="left" w:pos="2340"/>
        </w:tabs>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5.6</w:t>
      </w:r>
      <w:r w:rsidRPr="007B7C7C">
        <w:rPr>
          <w:rFonts w:ascii="Times New Roman" w:hAnsi="Times New Roman" w:cs="Times New Roman"/>
          <w:sz w:val="24"/>
          <w:szCs w:val="24"/>
        </w:rPr>
        <w:tab/>
        <w:t>In the event that, having successfully completed the degree programme and achieved satisfactory academic performance, the respondent did not offer Fortune employment, the loan would not be repayable.</w:t>
      </w:r>
    </w:p>
    <w:p w:rsidR="001659CB" w:rsidRPr="007B7C7C" w:rsidRDefault="001659CB" w:rsidP="00A11C43">
      <w:pPr>
        <w:tabs>
          <w:tab w:val="left" w:pos="2160"/>
          <w:tab w:val="left" w:pos="2250"/>
          <w:tab w:val="left" w:pos="2340"/>
        </w:tabs>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5.7</w:t>
      </w:r>
      <w:r w:rsidRPr="007B7C7C">
        <w:rPr>
          <w:rFonts w:ascii="Times New Roman" w:hAnsi="Times New Roman" w:cs="Times New Roman"/>
          <w:sz w:val="24"/>
          <w:szCs w:val="24"/>
        </w:rPr>
        <w:tab/>
        <w:t>The bursary could be withdrawn because of unsatisfactory progress or failure to fulfil any term stipulated in the agreement.</w:t>
      </w:r>
    </w:p>
    <w:p w:rsidR="001659CB" w:rsidRPr="007B7C7C" w:rsidRDefault="001659CB" w:rsidP="00D737CA">
      <w:pPr>
        <w:tabs>
          <w:tab w:val="left" w:pos="720"/>
          <w:tab w:val="left" w:pos="2160"/>
          <w:tab w:val="left" w:pos="2250"/>
          <w:tab w:val="left" w:pos="2340"/>
        </w:tabs>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5.8</w:t>
      </w:r>
      <w:r w:rsidRPr="007B7C7C">
        <w:rPr>
          <w:rFonts w:ascii="Times New Roman" w:hAnsi="Times New Roman" w:cs="Times New Roman"/>
          <w:sz w:val="24"/>
          <w:szCs w:val="24"/>
        </w:rPr>
        <w:tab/>
        <w:t>In the event of the bursary being withdrawn, or Fortune deciding not to fulfil any term of the employment contract, all monies paid under the bursary would be deemed to have been advanced as a student loan.</w:t>
      </w:r>
    </w:p>
    <w:p w:rsidR="00D737CA" w:rsidRPr="007B7C7C" w:rsidRDefault="00D737CA" w:rsidP="00D737CA">
      <w:pPr>
        <w:tabs>
          <w:tab w:val="left" w:pos="720"/>
          <w:tab w:val="left" w:pos="2160"/>
          <w:tab w:val="left" w:pos="2250"/>
          <w:tab w:val="left" w:pos="2340"/>
        </w:tabs>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5.9</w:t>
      </w:r>
      <w:r w:rsidRPr="007B7C7C">
        <w:rPr>
          <w:rFonts w:ascii="Times New Roman" w:hAnsi="Times New Roman" w:cs="Times New Roman"/>
          <w:sz w:val="24"/>
          <w:szCs w:val="24"/>
        </w:rPr>
        <w:tab/>
        <w:t>In the event of the bursary being withdrawn, no offer of employment woul</w:t>
      </w:r>
      <w:r w:rsidR="00677569" w:rsidRPr="007B7C7C">
        <w:rPr>
          <w:rFonts w:ascii="Times New Roman" w:hAnsi="Times New Roman" w:cs="Times New Roman"/>
          <w:sz w:val="24"/>
          <w:szCs w:val="24"/>
        </w:rPr>
        <w:t xml:space="preserve">d apply but the </w:t>
      </w:r>
      <w:r w:rsidR="00677569" w:rsidRPr="007B7C7C">
        <w:rPr>
          <w:rFonts w:ascii="Times New Roman" w:hAnsi="Times New Roman" w:cs="Times New Roman"/>
          <w:sz w:val="24"/>
          <w:szCs w:val="24"/>
        </w:rPr>
        <w:tab/>
      </w:r>
      <w:r w:rsidRPr="007B7C7C">
        <w:rPr>
          <w:rFonts w:ascii="Times New Roman" w:hAnsi="Times New Roman" w:cs="Times New Roman"/>
          <w:sz w:val="24"/>
          <w:szCs w:val="24"/>
        </w:rPr>
        <w:t xml:space="preserve">respondent </w:t>
      </w:r>
      <w:r w:rsidR="00677569" w:rsidRPr="007B7C7C">
        <w:rPr>
          <w:rFonts w:ascii="Times New Roman" w:hAnsi="Times New Roman" w:cs="Times New Roman"/>
          <w:sz w:val="24"/>
          <w:szCs w:val="24"/>
        </w:rPr>
        <w:t>reserved</w:t>
      </w:r>
      <w:r w:rsidRPr="007B7C7C">
        <w:rPr>
          <w:rFonts w:ascii="Times New Roman" w:hAnsi="Times New Roman" w:cs="Times New Roman"/>
          <w:sz w:val="24"/>
          <w:szCs w:val="24"/>
        </w:rPr>
        <w:t xml:space="preserve"> the right to demand </w:t>
      </w:r>
      <w:r w:rsidR="00677569" w:rsidRPr="007B7C7C">
        <w:rPr>
          <w:rFonts w:ascii="Times New Roman" w:hAnsi="Times New Roman" w:cs="Times New Roman"/>
          <w:sz w:val="24"/>
          <w:szCs w:val="24"/>
        </w:rPr>
        <w:t>immediate repayment of the loan.</w:t>
      </w:r>
    </w:p>
    <w:p w:rsidR="004152F4" w:rsidRPr="007B7C7C" w:rsidRDefault="004152F4" w:rsidP="00100C28">
      <w:pPr>
        <w:spacing w:after="0" w:line="240" w:lineRule="auto"/>
        <w:ind w:left="630" w:hanging="630"/>
        <w:jc w:val="both"/>
        <w:rPr>
          <w:rFonts w:ascii="Times New Roman" w:hAnsi="Times New Roman" w:cs="Times New Roman"/>
          <w:sz w:val="24"/>
          <w:szCs w:val="24"/>
        </w:rPr>
      </w:pPr>
    </w:p>
    <w:p w:rsidR="00E3661F" w:rsidRPr="007B7C7C" w:rsidRDefault="00E3661F"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w:t>
      </w:r>
      <w:r w:rsidR="004A29BA" w:rsidRPr="007B7C7C">
        <w:rPr>
          <w:rFonts w:ascii="Times New Roman" w:hAnsi="Times New Roman" w:cs="Times New Roman"/>
          <w:sz w:val="24"/>
          <w:szCs w:val="24"/>
        </w:rPr>
        <w:t>7</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4A29BA" w:rsidRPr="007B7C7C">
        <w:rPr>
          <w:rFonts w:ascii="Times New Roman" w:hAnsi="Times New Roman" w:cs="Times New Roman"/>
          <w:sz w:val="24"/>
          <w:szCs w:val="24"/>
        </w:rPr>
        <w:t>Despite averments by the appellant to the contrary,</w:t>
      </w:r>
      <w:r w:rsidR="00D737CA" w:rsidRPr="007B7C7C">
        <w:rPr>
          <w:rFonts w:ascii="Times New Roman" w:hAnsi="Times New Roman" w:cs="Times New Roman"/>
          <w:sz w:val="24"/>
          <w:szCs w:val="24"/>
        </w:rPr>
        <w:t xml:space="preserve"> documentation produced during the trial confirmed that Fortune did not perform as expected by the respondent.  In October 1998 the respondent wrote to Fortune expressing its disappointment at </w:t>
      </w:r>
      <w:r w:rsidR="00C02A73" w:rsidRPr="007B7C7C">
        <w:rPr>
          <w:rFonts w:ascii="Times New Roman" w:hAnsi="Times New Roman" w:cs="Times New Roman"/>
          <w:sz w:val="24"/>
          <w:szCs w:val="24"/>
        </w:rPr>
        <w:t>his</w:t>
      </w:r>
      <w:r w:rsidR="00D737CA" w:rsidRPr="007B7C7C">
        <w:rPr>
          <w:rFonts w:ascii="Times New Roman" w:hAnsi="Times New Roman" w:cs="Times New Roman"/>
          <w:sz w:val="24"/>
          <w:szCs w:val="24"/>
        </w:rPr>
        <w:t xml:space="preserve"> half-year results</w:t>
      </w:r>
      <w:r w:rsidR="00A35749" w:rsidRPr="007B7C7C">
        <w:rPr>
          <w:rFonts w:ascii="Times New Roman" w:hAnsi="Times New Roman" w:cs="Times New Roman"/>
          <w:sz w:val="24"/>
          <w:szCs w:val="24"/>
        </w:rPr>
        <w:t xml:space="preserve"> and </w:t>
      </w:r>
      <w:r w:rsidR="00C02A73" w:rsidRPr="007B7C7C">
        <w:rPr>
          <w:rFonts w:ascii="Times New Roman" w:hAnsi="Times New Roman" w:cs="Times New Roman"/>
          <w:sz w:val="24"/>
          <w:szCs w:val="24"/>
        </w:rPr>
        <w:t xml:space="preserve">the fact </w:t>
      </w:r>
      <w:r w:rsidR="00A35749" w:rsidRPr="007B7C7C">
        <w:rPr>
          <w:rFonts w:ascii="Times New Roman" w:hAnsi="Times New Roman" w:cs="Times New Roman"/>
          <w:sz w:val="24"/>
          <w:szCs w:val="24"/>
        </w:rPr>
        <w:t xml:space="preserve">that </w:t>
      </w:r>
      <w:r w:rsidR="00C02A73" w:rsidRPr="007B7C7C">
        <w:rPr>
          <w:rFonts w:ascii="Times New Roman" w:hAnsi="Times New Roman" w:cs="Times New Roman"/>
          <w:sz w:val="24"/>
          <w:szCs w:val="24"/>
        </w:rPr>
        <w:t>he had made no</w:t>
      </w:r>
      <w:r w:rsidR="00A35749" w:rsidRPr="007B7C7C">
        <w:rPr>
          <w:rFonts w:ascii="Times New Roman" w:hAnsi="Times New Roman" w:cs="Times New Roman"/>
          <w:sz w:val="24"/>
          <w:szCs w:val="24"/>
        </w:rPr>
        <w:t xml:space="preserve"> progress to obtain exemptions.  He had also failed Acturial Science (Act Sci).  The respondent, in the </w:t>
      </w:r>
      <w:r w:rsidR="00B26A4E" w:rsidRPr="007B7C7C">
        <w:rPr>
          <w:rFonts w:ascii="Times New Roman" w:hAnsi="Times New Roman" w:cs="Times New Roman"/>
          <w:sz w:val="24"/>
          <w:szCs w:val="24"/>
        </w:rPr>
        <w:t>same e-mail, further warned that unless there was an improvement, the respondent might find it difficult to continue sponsoring the studies.  In September 1999, the respondent</w:t>
      </w:r>
      <w:r w:rsidR="007F039C" w:rsidRPr="007B7C7C">
        <w:rPr>
          <w:rFonts w:ascii="Times New Roman" w:hAnsi="Times New Roman" w:cs="Times New Roman"/>
          <w:sz w:val="24"/>
          <w:szCs w:val="24"/>
        </w:rPr>
        <w:t xml:space="preserve"> again wrote expressing its disquiet over the failure by Fortune to attain the exemption studies in Survival Models.  In the letter the respondent also advised that it expected Fortune to commence </w:t>
      </w:r>
      <w:r w:rsidR="009C0F12" w:rsidRPr="007B7C7C">
        <w:rPr>
          <w:rFonts w:ascii="Times New Roman" w:hAnsi="Times New Roman" w:cs="Times New Roman"/>
          <w:sz w:val="24"/>
          <w:szCs w:val="24"/>
        </w:rPr>
        <w:t>employment with</w:t>
      </w:r>
      <w:r w:rsidR="007F039C" w:rsidRPr="007B7C7C">
        <w:rPr>
          <w:rFonts w:ascii="Times New Roman" w:hAnsi="Times New Roman" w:cs="Times New Roman"/>
          <w:sz w:val="24"/>
          <w:szCs w:val="24"/>
        </w:rPr>
        <w:t xml:space="preserve"> it in Harare by end of the year.</w:t>
      </w:r>
      <w:r w:rsidR="00B26A4E" w:rsidRPr="007B7C7C">
        <w:rPr>
          <w:rFonts w:ascii="Times New Roman" w:hAnsi="Times New Roman" w:cs="Times New Roman"/>
          <w:sz w:val="24"/>
          <w:szCs w:val="24"/>
        </w:rPr>
        <w:t xml:space="preserve"> </w:t>
      </w:r>
    </w:p>
    <w:p w:rsidR="004152F4" w:rsidRPr="007B7C7C" w:rsidRDefault="004152F4" w:rsidP="00100C28">
      <w:pPr>
        <w:spacing w:after="0" w:line="240" w:lineRule="auto"/>
        <w:ind w:left="630" w:hanging="630"/>
        <w:jc w:val="both"/>
        <w:rPr>
          <w:rFonts w:ascii="Times New Roman" w:hAnsi="Times New Roman" w:cs="Times New Roman"/>
          <w:sz w:val="24"/>
          <w:szCs w:val="24"/>
        </w:rPr>
      </w:pPr>
    </w:p>
    <w:p w:rsidR="0014299D" w:rsidRPr="007B7C7C" w:rsidRDefault="00EC2B0B" w:rsidP="001079F2">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w:t>
      </w:r>
      <w:r w:rsidR="009C0F12" w:rsidRPr="007B7C7C">
        <w:rPr>
          <w:rFonts w:ascii="Times New Roman" w:hAnsi="Times New Roman" w:cs="Times New Roman"/>
          <w:sz w:val="24"/>
          <w:szCs w:val="24"/>
        </w:rPr>
        <w:t>8</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EC7EC7" w:rsidRPr="007B7C7C">
        <w:rPr>
          <w:rFonts w:ascii="Times New Roman" w:hAnsi="Times New Roman" w:cs="Times New Roman"/>
          <w:sz w:val="24"/>
          <w:szCs w:val="24"/>
        </w:rPr>
        <w:t xml:space="preserve">Fortune did not commence work as requested.  Instead he wrote to the respondent advising that he would not commence work with the respondent in January 2000 because he wanted to set up the Student Enterprise </w:t>
      </w:r>
      <w:r w:rsidR="00741986" w:rsidRPr="007B7C7C">
        <w:rPr>
          <w:rFonts w:ascii="Times New Roman" w:hAnsi="Times New Roman" w:cs="Times New Roman"/>
          <w:sz w:val="24"/>
          <w:szCs w:val="24"/>
        </w:rPr>
        <w:t xml:space="preserve">Foundation which he had </w:t>
      </w:r>
      <w:r w:rsidR="00D87AD5" w:rsidRPr="007B7C7C">
        <w:rPr>
          <w:rFonts w:ascii="Times New Roman" w:hAnsi="Times New Roman" w:cs="Times New Roman"/>
          <w:sz w:val="24"/>
          <w:szCs w:val="24"/>
        </w:rPr>
        <w:t>apparently</w:t>
      </w:r>
      <w:r w:rsidR="00EC7EC7" w:rsidRPr="007B7C7C">
        <w:rPr>
          <w:rFonts w:ascii="Times New Roman" w:hAnsi="Times New Roman" w:cs="Times New Roman"/>
          <w:sz w:val="24"/>
          <w:szCs w:val="24"/>
        </w:rPr>
        <w:t xml:space="preserve"> initiated when he was </w:t>
      </w:r>
      <w:r w:rsidR="00741986" w:rsidRPr="007B7C7C">
        <w:rPr>
          <w:rFonts w:ascii="Times New Roman" w:hAnsi="Times New Roman" w:cs="Times New Roman"/>
          <w:sz w:val="24"/>
          <w:szCs w:val="24"/>
        </w:rPr>
        <w:t>the President of the Student Representative Council.  He also indicate</w:t>
      </w:r>
      <w:r w:rsidR="00D03ED9" w:rsidRPr="007B7C7C">
        <w:rPr>
          <w:rFonts w:ascii="Times New Roman" w:hAnsi="Times New Roman" w:cs="Times New Roman"/>
          <w:sz w:val="24"/>
          <w:szCs w:val="24"/>
        </w:rPr>
        <w:t>d he wanted to enrol for a post-</w:t>
      </w:r>
      <w:r w:rsidR="00741986" w:rsidRPr="007B7C7C">
        <w:rPr>
          <w:rFonts w:ascii="Times New Roman" w:hAnsi="Times New Roman" w:cs="Times New Roman"/>
          <w:sz w:val="24"/>
          <w:szCs w:val="24"/>
        </w:rPr>
        <w:t>graduate study in Fina</w:t>
      </w:r>
      <w:r w:rsidR="00D03ED9" w:rsidRPr="007B7C7C">
        <w:rPr>
          <w:rFonts w:ascii="Times New Roman" w:hAnsi="Times New Roman" w:cs="Times New Roman"/>
          <w:sz w:val="24"/>
          <w:szCs w:val="24"/>
        </w:rPr>
        <w:t>ncial Mathematics or Financial A</w:t>
      </w:r>
      <w:r w:rsidR="00741986" w:rsidRPr="007B7C7C">
        <w:rPr>
          <w:rFonts w:ascii="Times New Roman" w:hAnsi="Times New Roman" w:cs="Times New Roman"/>
          <w:sz w:val="24"/>
          <w:szCs w:val="24"/>
        </w:rPr>
        <w:t xml:space="preserve">nalysis and Portfolio Management.  In view of this development, Fortune suggested that the two parties agree on a financial settlement that would have the effect of releasing him from his obligations for at least a year.  Nothing came out of this suggestion as Fortune appeared unhappy to pay South African Rand into the respondent’s account with Standard Bank, Robert Mugabe Branch, Harare, citing the possibility of a violation of </w:t>
      </w:r>
      <w:r w:rsidR="00D03ED9" w:rsidRPr="007B7C7C">
        <w:rPr>
          <w:rFonts w:ascii="Times New Roman" w:hAnsi="Times New Roman" w:cs="Times New Roman"/>
          <w:sz w:val="24"/>
          <w:szCs w:val="24"/>
        </w:rPr>
        <w:t xml:space="preserve">local </w:t>
      </w:r>
      <w:r w:rsidR="00741986" w:rsidRPr="007B7C7C">
        <w:rPr>
          <w:rFonts w:ascii="Times New Roman" w:hAnsi="Times New Roman" w:cs="Times New Roman"/>
          <w:sz w:val="24"/>
          <w:szCs w:val="24"/>
        </w:rPr>
        <w:t>foreign exchange Regulations</w:t>
      </w:r>
      <w:r w:rsidR="00696379" w:rsidRPr="007B7C7C">
        <w:rPr>
          <w:rFonts w:ascii="Times New Roman" w:hAnsi="Times New Roman" w:cs="Times New Roman"/>
          <w:sz w:val="24"/>
          <w:szCs w:val="24"/>
        </w:rPr>
        <w:t xml:space="preserve">.  The respondent agreed in October 1999 to defer commencement of his employment to enable him to pursue these other commitments on condition he </w:t>
      </w:r>
      <w:r w:rsidR="00D03ED9" w:rsidRPr="007B7C7C">
        <w:rPr>
          <w:rFonts w:ascii="Times New Roman" w:hAnsi="Times New Roman" w:cs="Times New Roman"/>
          <w:sz w:val="24"/>
          <w:szCs w:val="24"/>
        </w:rPr>
        <w:t xml:space="preserve">took up such employment in 2001.  The respondent further advised him that it </w:t>
      </w:r>
      <w:r w:rsidR="00696379" w:rsidRPr="007B7C7C">
        <w:rPr>
          <w:rFonts w:ascii="Times New Roman" w:hAnsi="Times New Roman" w:cs="Times New Roman"/>
          <w:sz w:val="24"/>
          <w:szCs w:val="24"/>
        </w:rPr>
        <w:t xml:space="preserve">would </w:t>
      </w:r>
      <w:r w:rsidR="00D03ED9" w:rsidRPr="007B7C7C">
        <w:rPr>
          <w:rFonts w:ascii="Times New Roman" w:hAnsi="Times New Roman" w:cs="Times New Roman"/>
          <w:sz w:val="24"/>
          <w:szCs w:val="24"/>
        </w:rPr>
        <w:t xml:space="preserve">not </w:t>
      </w:r>
      <w:r w:rsidR="00696379" w:rsidRPr="007B7C7C">
        <w:rPr>
          <w:rFonts w:ascii="Times New Roman" w:hAnsi="Times New Roman" w:cs="Times New Roman"/>
          <w:sz w:val="24"/>
          <w:szCs w:val="24"/>
        </w:rPr>
        <w:t>provide any financial</w:t>
      </w:r>
      <w:r w:rsidR="002902B9" w:rsidRPr="007B7C7C">
        <w:rPr>
          <w:rFonts w:ascii="Times New Roman" w:hAnsi="Times New Roman" w:cs="Times New Roman"/>
          <w:sz w:val="24"/>
          <w:szCs w:val="24"/>
        </w:rPr>
        <w:t xml:space="preserve"> support unless he wrote professional actuarial examinations or obtained exemptions from those </w:t>
      </w:r>
      <w:r w:rsidR="0014299D" w:rsidRPr="007B7C7C">
        <w:rPr>
          <w:rFonts w:ascii="Times New Roman" w:hAnsi="Times New Roman" w:cs="Times New Roman"/>
          <w:sz w:val="24"/>
          <w:szCs w:val="24"/>
        </w:rPr>
        <w:t>examinations.  Despite such accommodation, Fortune did not, in 2001 or at any time thereafter, report for work with the respondent.</w:t>
      </w:r>
    </w:p>
    <w:p w:rsidR="002902B9" w:rsidRPr="007B7C7C" w:rsidRDefault="002902B9" w:rsidP="0014299D">
      <w:pPr>
        <w:spacing w:after="0" w:line="24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 xml:space="preserve">  </w:t>
      </w:r>
    </w:p>
    <w:p w:rsidR="00CF7AB4" w:rsidRPr="007B7C7C" w:rsidRDefault="002902B9" w:rsidP="002902B9">
      <w:pPr>
        <w:spacing w:after="0" w:line="480" w:lineRule="auto"/>
        <w:jc w:val="both"/>
        <w:rPr>
          <w:rFonts w:ascii="Times New Roman" w:hAnsi="Times New Roman" w:cs="Times New Roman"/>
          <w:i/>
          <w:sz w:val="24"/>
          <w:szCs w:val="24"/>
        </w:rPr>
      </w:pPr>
      <w:r w:rsidRPr="007B7C7C">
        <w:rPr>
          <w:rFonts w:ascii="Times New Roman" w:hAnsi="Times New Roman" w:cs="Times New Roman"/>
          <w:i/>
          <w:sz w:val="24"/>
          <w:szCs w:val="24"/>
        </w:rPr>
        <w:t>PROCEEDINGS IN</w:t>
      </w:r>
      <w:r w:rsidR="00B90215" w:rsidRPr="007B7C7C">
        <w:rPr>
          <w:rFonts w:ascii="Times New Roman" w:hAnsi="Times New Roman" w:cs="Times New Roman"/>
          <w:i/>
          <w:sz w:val="24"/>
          <w:szCs w:val="24"/>
        </w:rPr>
        <w:t xml:space="preserve"> </w:t>
      </w:r>
      <w:r w:rsidRPr="007B7C7C">
        <w:rPr>
          <w:rFonts w:ascii="Times New Roman" w:hAnsi="Times New Roman" w:cs="Times New Roman"/>
          <w:i/>
          <w:sz w:val="24"/>
          <w:szCs w:val="24"/>
        </w:rPr>
        <w:t>THE HIGH COURT</w:t>
      </w:r>
      <w:r w:rsidR="00741986" w:rsidRPr="007B7C7C">
        <w:rPr>
          <w:rFonts w:ascii="Times New Roman" w:hAnsi="Times New Roman" w:cs="Times New Roman"/>
          <w:i/>
          <w:sz w:val="24"/>
          <w:szCs w:val="24"/>
        </w:rPr>
        <w:t xml:space="preserve"> </w:t>
      </w:r>
    </w:p>
    <w:p w:rsidR="00910D84" w:rsidRPr="007B7C7C" w:rsidRDefault="00910D84"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w:t>
      </w:r>
      <w:r w:rsidR="003A177F" w:rsidRPr="007B7C7C">
        <w:rPr>
          <w:rFonts w:ascii="Times New Roman" w:hAnsi="Times New Roman" w:cs="Times New Roman"/>
          <w:sz w:val="24"/>
          <w:szCs w:val="24"/>
        </w:rPr>
        <w:t>9</w:t>
      </w:r>
      <w:r w:rsidRPr="007B7C7C">
        <w:rPr>
          <w:rFonts w:ascii="Times New Roman" w:hAnsi="Times New Roman" w:cs="Times New Roman"/>
          <w:sz w:val="24"/>
          <w:szCs w:val="24"/>
        </w:rPr>
        <w:t xml:space="preserve">] </w:t>
      </w:r>
      <w:r w:rsidR="007B7C7C">
        <w:rPr>
          <w:rFonts w:ascii="Times New Roman" w:hAnsi="Times New Roman" w:cs="Times New Roman"/>
          <w:sz w:val="24"/>
          <w:szCs w:val="24"/>
        </w:rPr>
        <w:tab/>
      </w:r>
      <w:r w:rsidR="002902B9" w:rsidRPr="007B7C7C">
        <w:rPr>
          <w:rFonts w:ascii="Times New Roman" w:hAnsi="Times New Roman" w:cs="Times New Roman"/>
          <w:sz w:val="24"/>
          <w:szCs w:val="24"/>
        </w:rPr>
        <w:t>The respondent issued summons out of the High Court</w:t>
      </w:r>
      <w:r w:rsidR="00113075" w:rsidRPr="007B7C7C">
        <w:rPr>
          <w:rFonts w:ascii="Times New Roman" w:hAnsi="Times New Roman" w:cs="Times New Roman"/>
          <w:sz w:val="24"/>
          <w:szCs w:val="24"/>
        </w:rPr>
        <w:t>,</w:t>
      </w:r>
      <w:r w:rsidR="002902B9" w:rsidRPr="007B7C7C">
        <w:rPr>
          <w:rFonts w:ascii="Times New Roman" w:hAnsi="Times New Roman" w:cs="Times New Roman"/>
          <w:sz w:val="24"/>
          <w:szCs w:val="24"/>
        </w:rPr>
        <w:t xml:space="preserve"> Harare</w:t>
      </w:r>
      <w:r w:rsidR="001E32B0" w:rsidRPr="007B7C7C">
        <w:rPr>
          <w:rFonts w:ascii="Times New Roman" w:hAnsi="Times New Roman" w:cs="Times New Roman"/>
          <w:sz w:val="24"/>
          <w:szCs w:val="24"/>
        </w:rPr>
        <w:t>,</w:t>
      </w:r>
      <w:r w:rsidR="002902B9" w:rsidRPr="007B7C7C">
        <w:rPr>
          <w:rFonts w:ascii="Times New Roman" w:hAnsi="Times New Roman" w:cs="Times New Roman"/>
          <w:sz w:val="24"/>
          <w:szCs w:val="24"/>
        </w:rPr>
        <w:t xml:space="preserve"> on 2 September 2003 claiming payment of the amounts in Zimbabwe Dollars and South African Rand that it had disbursed pursuant to the agreement.  In his plea</w:t>
      </w:r>
      <w:r w:rsidR="001E32B0" w:rsidRPr="007B7C7C">
        <w:rPr>
          <w:rFonts w:ascii="Times New Roman" w:hAnsi="Times New Roman" w:cs="Times New Roman"/>
          <w:sz w:val="24"/>
          <w:szCs w:val="24"/>
        </w:rPr>
        <w:t>,</w:t>
      </w:r>
      <w:r w:rsidR="002902B9" w:rsidRPr="007B7C7C">
        <w:rPr>
          <w:rFonts w:ascii="Times New Roman" w:hAnsi="Times New Roman" w:cs="Times New Roman"/>
          <w:sz w:val="24"/>
          <w:szCs w:val="24"/>
        </w:rPr>
        <w:t xml:space="preserve"> the appellant denied that his son had failed to perform in terms of the agreement and stated that in fact it was the respondent which had failed to honour its side of the agreement, resulting in Fortune </w:t>
      </w:r>
      <w:r w:rsidR="00A14B4C" w:rsidRPr="007B7C7C">
        <w:rPr>
          <w:rFonts w:ascii="Times New Roman" w:hAnsi="Times New Roman" w:cs="Times New Roman"/>
          <w:sz w:val="24"/>
          <w:szCs w:val="24"/>
        </w:rPr>
        <w:t>refusing to work for the respondent.</w:t>
      </w:r>
      <w:r w:rsidR="002902B9" w:rsidRPr="007B7C7C">
        <w:rPr>
          <w:rFonts w:ascii="Times New Roman" w:hAnsi="Times New Roman" w:cs="Times New Roman"/>
          <w:sz w:val="24"/>
          <w:szCs w:val="24"/>
        </w:rPr>
        <w:t xml:space="preserve"> </w:t>
      </w:r>
    </w:p>
    <w:p w:rsidR="000610DF" w:rsidRPr="007B7C7C" w:rsidRDefault="000610DF" w:rsidP="00100C28">
      <w:pPr>
        <w:spacing w:after="0" w:line="240" w:lineRule="auto"/>
        <w:ind w:left="630" w:hanging="630"/>
        <w:jc w:val="both"/>
        <w:rPr>
          <w:rFonts w:ascii="Times New Roman" w:hAnsi="Times New Roman" w:cs="Times New Roman"/>
          <w:sz w:val="24"/>
          <w:szCs w:val="24"/>
        </w:rPr>
      </w:pPr>
    </w:p>
    <w:p w:rsidR="00455820" w:rsidRPr="007B7C7C" w:rsidRDefault="00305FFA"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w:t>
      </w:r>
      <w:r w:rsidR="00987DB6" w:rsidRPr="007B7C7C">
        <w:rPr>
          <w:rFonts w:ascii="Times New Roman" w:hAnsi="Times New Roman" w:cs="Times New Roman"/>
          <w:sz w:val="24"/>
          <w:szCs w:val="24"/>
        </w:rPr>
        <w:t>10</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3A177F" w:rsidRPr="007B7C7C">
        <w:rPr>
          <w:rFonts w:ascii="Times New Roman" w:hAnsi="Times New Roman" w:cs="Times New Roman"/>
          <w:sz w:val="24"/>
          <w:szCs w:val="24"/>
        </w:rPr>
        <w:t xml:space="preserve"> </w:t>
      </w:r>
      <w:r w:rsidR="00A14B4C" w:rsidRPr="007B7C7C">
        <w:rPr>
          <w:rFonts w:ascii="Times New Roman" w:hAnsi="Times New Roman" w:cs="Times New Roman"/>
          <w:sz w:val="24"/>
          <w:szCs w:val="24"/>
        </w:rPr>
        <w:t xml:space="preserve">Following a pre-trial </w:t>
      </w:r>
      <w:r w:rsidR="00987DB6" w:rsidRPr="007B7C7C">
        <w:rPr>
          <w:rFonts w:ascii="Times New Roman" w:hAnsi="Times New Roman" w:cs="Times New Roman"/>
          <w:sz w:val="24"/>
          <w:szCs w:val="24"/>
        </w:rPr>
        <w:t xml:space="preserve">conference </w:t>
      </w:r>
      <w:r w:rsidR="00A14B4C" w:rsidRPr="007B7C7C">
        <w:rPr>
          <w:rFonts w:ascii="Times New Roman" w:hAnsi="Times New Roman" w:cs="Times New Roman"/>
          <w:sz w:val="24"/>
          <w:szCs w:val="24"/>
        </w:rPr>
        <w:t>in chambers</w:t>
      </w:r>
      <w:r w:rsidR="001079F2" w:rsidRPr="007B7C7C">
        <w:rPr>
          <w:rFonts w:ascii="Times New Roman" w:hAnsi="Times New Roman" w:cs="Times New Roman"/>
          <w:sz w:val="24"/>
          <w:szCs w:val="24"/>
        </w:rPr>
        <w:t>,</w:t>
      </w:r>
      <w:r w:rsidR="00A14B4C" w:rsidRPr="007B7C7C">
        <w:rPr>
          <w:rFonts w:ascii="Times New Roman" w:hAnsi="Times New Roman" w:cs="Times New Roman"/>
          <w:sz w:val="24"/>
          <w:szCs w:val="24"/>
        </w:rPr>
        <w:t xml:space="preserve"> a judge referred the matter to trial on the following issue</w:t>
      </w:r>
      <w:r w:rsidR="00826D84" w:rsidRPr="007B7C7C">
        <w:rPr>
          <w:rFonts w:ascii="Times New Roman" w:hAnsi="Times New Roman" w:cs="Times New Roman"/>
          <w:sz w:val="24"/>
          <w:szCs w:val="24"/>
        </w:rPr>
        <w:t>s</w:t>
      </w:r>
      <w:r w:rsidR="00A14B4C" w:rsidRPr="007B7C7C">
        <w:rPr>
          <w:rFonts w:ascii="Times New Roman" w:hAnsi="Times New Roman" w:cs="Times New Roman"/>
          <w:sz w:val="24"/>
          <w:szCs w:val="24"/>
        </w:rPr>
        <w:t>:-</w:t>
      </w:r>
    </w:p>
    <w:p w:rsidR="00A14B4C" w:rsidRPr="007B7C7C" w:rsidRDefault="00A14B4C" w:rsidP="001079F2">
      <w:pPr>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(a) </w:t>
      </w:r>
      <w:r w:rsidR="001079F2" w:rsidRPr="007B7C7C">
        <w:rPr>
          <w:rFonts w:ascii="Times New Roman" w:hAnsi="Times New Roman" w:cs="Times New Roman"/>
          <w:sz w:val="24"/>
          <w:szCs w:val="24"/>
        </w:rPr>
        <w:t xml:space="preserve"> </w:t>
      </w:r>
      <w:r w:rsidR="00182EBB">
        <w:rPr>
          <w:rFonts w:ascii="Times New Roman" w:hAnsi="Times New Roman" w:cs="Times New Roman"/>
          <w:sz w:val="24"/>
          <w:szCs w:val="24"/>
        </w:rPr>
        <w:tab/>
      </w:r>
      <w:r w:rsidR="001079F2" w:rsidRPr="007B7C7C">
        <w:rPr>
          <w:rFonts w:ascii="Times New Roman" w:hAnsi="Times New Roman" w:cs="Times New Roman"/>
          <w:sz w:val="24"/>
          <w:szCs w:val="24"/>
        </w:rPr>
        <w:t>Whether</w:t>
      </w:r>
      <w:r w:rsidR="006025E7" w:rsidRPr="007B7C7C">
        <w:rPr>
          <w:rFonts w:ascii="Times New Roman" w:hAnsi="Times New Roman" w:cs="Times New Roman"/>
          <w:sz w:val="24"/>
          <w:szCs w:val="24"/>
        </w:rPr>
        <w:t xml:space="preserve"> there was a valid agreement between </w:t>
      </w:r>
      <w:r w:rsidR="001079F2" w:rsidRPr="007B7C7C">
        <w:rPr>
          <w:rFonts w:ascii="Times New Roman" w:hAnsi="Times New Roman" w:cs="Times New Roman"/>
          <w:sz w:val="24"/>
          <w:szCs w:val="24"/>
        </w:rPr>
        <w:t>the two</w:t>
      </w:r>
      <w:r w:rsidR="006025E7" w:rsidRPr="007B7C7C">
        <w:rPr>
          <w:rFonts w:ascii="Times New Roman" w:hAnsi="Times New Roman" w:cs="Times New Roman"/>
          <w:sz w:val="24"/>
          <w:szCs w:val="24"/>
        </w:rPr>
        <w:t xml:space="preserve"> parties.</w:t>
      </w:r>
    </w:p>
    <w:p w:rsidR="006025E7" w:rsidRPr="007B7C7C" w:rsidRDefault="006025E7" w:rsidP="001079F2">
      <w:pPr>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(b)</w:t>
      </w:r>
      <w:r w:rsidR="001079F2" w:rsidRPr="007B7C7C">
        <w:rPr>
          <w:rFonts w:ascii="Times New Roman" w:hAnsi="Times New Roman" w:cs="Times New Roman"/>
          <w:sz w:val="24"/>
          <w:szCs w:val="24"/>
        </w:rPr>
        <w:tab/>
      </w:r>
      <w:r w:rsidRPr="007B7C7C">
        <w:rPr>
          <w:rFonts w:ascii="Times New Roman" w:hAnsi="Times New Roman" w:cs="Times New Roman"/>
          <w:sz w:val="24"/>
          <w:szCs w:val="24"/>
        </w:rPr>
        <w:t xml:space="preserve">Whether Fortune performed </w:t>
      </w:r>
      <w:r w:rsidR="003C6522" w:rsidRPr="007B7C7C">
        <w:rPr>
          <w:rFonts w:ascii="Times New Roman" w:hAnsi="Times New Roman" w:cs="Times New Roman"/>
          <w:sz w:val="24"/>
          <w:szCs w:val="24"/>
        </w:rPr>
        <w:t xml:space="preserve">his </w:t>
      </w:r>
      <w:r w:rsidRPr="007B7C7C">
        <w:rPr>
          <w:rFonts w:ascii="Times New Roman" w:hAnsi="Times New Roman" w:cs="Times New Roman"/>
          <w:sz w:val="24"/>
          <w:szCs w:val="24"/>
        </w:rPr>
        <w:t xml:space="preserve">part of the agreement or </w:t>
      </w:r>
      <w:r w:rsidR="001079F2" w:rsidRPr="007B7C7C">
        <w:rPr>
          <w:rFonts w:ascii="Times New Roman" w:hAnsi="Times New Roman" w:cs="Times New Roman"/>
          <w:sz w:val="24"/>
          <w:szCs w:val="24"/>
        </w:rPr>
        <w:t>whether</w:t>
      </w:r>
      <w:r w:rsidRPr="007B7C7C">
        <w:rPr>
          <w:rFonts w:ascii="Times New Roman" w:hAnsi="Times New Roman" w:cs="Times New Roman"/>
          <w:sz w:val="24"/>
          <w:szCs w:val="24"/>
        </w:rPr>
        <w:t xml:space="preserve"> it was the respondent that breached the agreement.</w:t>
      </w:r>
    </w:p>
    <w:p w:rsidR="006025E7" w:rsidRPr="007B7C7C" w:rsidRDefault="006025E7" w:rsidP="00394990">
      <w:pPr>
        <w:spacing w:after="0" w:line="480" w:lineRule="auto"/>
        <w:ind w:left="2070" w:hanging="630"/>
        <w:jc w:val="both"/>
        <w:rPr>
          <w:rFonts w:ascii="Times New Roman" w:hAnsi="Times New Roman" w:cs="Times New Roman"/>
          <w:sz w:val="24"/>
          <w:szCs w:val="24"/>
        </w:rPr>
      </w:pPr>
      <w:r w:rsidRPr="007B7C7C">
        <w:rPr>
          <w:rFonts w:ascii="Times New Roman" w:hAnsi="Times New Roman" w:cs="Times New Roman"/>
          <w:sz w:val="24"/>
          <w:szCs w:val="24"/>
        </w:rPr>
        <w:t xml:space="preserve">(c) </w:t>
      </w:r>
      <w:r w:rsidR="00182EBB">
        <w:rPr>
          <w:rFonts w:ascii="Times New Roman" w:hAnsi="Times New Roman" w:cs="Times New Roman"/>
          <w:sz w:val="24"/>
          <w:szCs w:val="24"/>
        </w:rPr>
        <w:tab/>
      </w:r>
      <w:r w:rsidRPr="007B7C7C">
        <w:rPr>
          <w:rFonts w:ascii="Times New Roman" w:hAnsi="Times New Roman" w:cs="Times New Roman"/>
          <w:sz w:val="24"/>
          <w:szCs w:val="24"/>
        </w:rPr>
        <w:t>Whether the appellant was liable to pay to the plaintiff the amounts claimed in the summons</w:t>
      </w:r>
      <w:r w:rsidR="00826D84" w:rsidRPr="007B7C7C">
        <w:rPr>
          <w:rFonts w:ascii="Times New Roman" w:hAnsi="Times New Roman" w:cs="Times New Roman"/>
          <w:sz w:val="24"/>
          <w:szCs w:val="24"/>
        </w:rPr>
        <w:t>.</w:t>
      </w:r>
    </w:p>
    <w:p w:rsidR="00D25DE2" w:rsidRPr="007B7C7C" w:rsidRDefault="00D25DE2" w:rsidP="00100C28">
      <w:pPr>
        <w:spacing w:after="0" w:line="240" w:lineRule="auto"/>
        <w:ind w:left="630" w:hanging="630"/>
        <w:jc w:val="both"/>
        <w:rPr>
          <w:rFonts w:ascii="Times New Roman" w:hAnsi="Times New Roman" w:cs="Times New Roman"/>
          <w:sz w:val="24"/>
          <w:szCs w:val="24"/>
        </w:rPr>
      </w:pPr>
    </w:p>
    <w:p w:rsidR="00455820" w:rsidRPr="007B7C7C" w:rsidRDefault="00455820" w:rsidP="0070705C">
      <w:pPr>
        <w:spacing w:after="0" w:line="48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[1</w:t>
      </w:r>
      <w:r w:rsidR="00740226" w:rsidRPr="007B7C7C">
        <w:rPr>
          <w:rFonts w:ascii="Times New Roman" w:hAnsi="Times New Roman" w:cs="Times New Roman"/>
          <w:sz w:val="24"/>
          <w:szCs w:val="24"/>
        </w:rPr>
        <w:t>1</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F61962" w:rsidRPr="007B7C7C">
        <w:rPr>
          <w:rFonts w:ascii="Times New Roman" w:hAnsi="Times New Roman" w:cs="Times New Roman"/>
          <w:sz w:val="24"/>
          <w:szCs w:val="24"/>
        </w:rPr>
        <w:tab/>
        <w:t>T</w:t>
      </w:r>
      <w:r w:rsidR="006025E7" w:rsidRPr="007B7C7C">
        <w:rPr>
          <w:rFonts w:ascii="Times New Roman" w:hAnsi="Times New Roman" w:cs="Times New Roman"/>
          <w:sz w:val="24"/>
          <w:szCs w:val="24"/>
        </w:rPr>
        <w:t xml:space="preserve">he court found that indeed there was a valid agreement in terms of which Fortune was obliged to work for the respondent, when called </w:t>
      </w:r>
      <w:r w:rsidR="00F61962" w:rsidRPr="007B7C7C">
        <w:rPr>
          <w:rFonts w:ascii="Times New Roman" w:hAnsi="Times New Roman" w:cs="Times New Roman"/>
          <w:sz w:val="24"/>
          <w:szCs w:val="24"/>
        </w:rPr>
        <w:t>upon</w:t>
      </w:r>
      <w:r w:rsidR="006025E7" w:rsidRPr="007B7C7C">
        <w:rPr>
          <w:rFonts w:ascii="Times New Roman" w:hAnsi="Times New Roman" w:cs="Times New Roman"/>
          <w:sz w:val="24"/>
          <w:szCs w:val="24"/>
        </w:rPr>
        <w:t xml:space="preserve"> to do so, for the equivalent number of years for which he had been sponsored.  On the </w:t>
      </w:r>
      <w:r w:rsidR="00F61962" w:rsidRPr="007B7C7C">
        <w:rPr>
          <w:rFonts w:ascii="Times New Roman" w:hAnsi="Times New Roman" w:cs="Times New Roman"/>
          <w:sz w:val="24"/>
          <w:szCs w:val="24"/>
        </w:rPr>
        <w:t>second</w:t>
      </w:r>
      <w:r w:rsidR="006025E7" w:rsidRPr="007B7C7C">
        <w:rPr>
          <w:rFonts w:ascii="Times New Roman" w:hAnsi="Times New Roman" w:cs="Times New Roman"/>
          <w:sz w:val="24"/>
          <w:szCs w:val="24"/>
        </w:rPr>
        <w:t xml:space="preserve"> issue, the Court</w:t>
      </w:r>
      <w:r w:rsidR="00533529" w:rsidRPr="007B7C7C">
        <w:rPr>
          <w:rFonts w:ascii="Times New Roman" w:hAnsi="Times New Roman" w:cs="Times New Roman"/>
          <w:sz w:val="24"/>
          <w:szCs w:val="24"/>
        </w:rPr>
        <w:t xml:space="preserve"> </w:t>
      </w:r>
      <w:r w:rsidR="00F61962" w:rsidRPr="007B7C7C">
        <w:rPr>
          <w:rFonts w:ascii="Times New Roman" w:hAnsi="Times New Roman" w:cs="Times New Roman"/>
          <w:sz w:val="24"/>
          <w:szCs w:val="24"/>
        </w:rPr>
        <w:t>found that</w:t>
      </w:r>
      <w:r w:rsidR="006025E7" w:rsidRPr="007B7C7C">
        <w:rPr>
          <w:rFonts w:ascii="Times New Roman" w:hAnsi="Times New Roman" w:cs="Times New Roman"/>
          <w:sz w:val="24"/>
          <w:szCs w:val="24"/>
        </w:rPr>
        <w:t xml:space="preserve"> Fortu</w:t>
      </w:r>
      <w:r w:rsidR="00533529" w:rsidRPr="007B7C7C">
        <w:rPr>
          <w:rFonts w:ascii="Times New Roman" w:hAnsi="Times New Roman" w:cs="Times New Roman"/>
          <w:sz w:val="24"/>
          <w:szCs w:val="24"/>
        </w:rPr>
        <w:t xml:space="preserve">ne did not perform satisfactorily.  In particular he did not obtain satisfactory passes in Acturial subjects </w:t>
      </w:r>
      <w:r w:rsidR="00740226" w:rsidRPr="007B7C7C">
        <w:rPr>
          <w:rFonts w:ascii="Times New Roman" w:hAnsi="Times New Roman" w:cs="Times New Roman"/>
          <w:sz w:val="24"/>
          <w:szCs w:val="24"/>
        </w:rPr>
        <w:t xml:space="preserve">that </w:t>
      </w:r>
      <w:r w:rsidR="00533529" w:rsidRPr="007B7C7C">
        <w:rPr>
          <w:rFonts w:ascii="Times New Roman" w:hAnsi="Times New Roman" w:cs="Times New Roman"/>
          <w:sz w:val="24"/>
          <w:szCs w:val="24"/>
        </w:rPr>
        <w:t xml:space="preserve">would have enabled him to get exemptions back home and had refused to take up employment with respondent when requested to do so.  On </w:t>
      </w:r>
      <w:r w:rsidR="00740226" w:rsidRPr="007B7C7C">
        <w:rPr>
          <w:rFonts w:ascii="Times New Roman" w:hAnsi="Times New Roman" w:cs="Times New Roman"/>
          <w:sz w:val="24"/>
          <w:szCs w:val="24"/>
        </w:rPr>
        <w:t xml:space="preserve">the </w:t>
      </w:r>
      <w:r w:rsidR="00F61962" w:rsidRPr="007B7C7C">
        <w:rPr>
          <w:rFonts w:ascii="Times New Roman" w:hAnsi="Times New Roman" w:cs="Times New Roman"/>
          <w:sz w:val="24"/>
          <w:szCs w:val="24"/>
        </w:rPr>
        <w:t>third</w:t>
      </w:r>
      <w:r w:rsidR="00533529" w:rsidRPr="007B7C7C">
        <w:rPr>
          <w:rFonts w:ascii="Times New Roman" w:hAnsi="Times New Roman" w:cs="Times New Roman"/>
          <w:sz w:val="24"/>
          <w:szCs w:val="24"/>
        </w:rPr>
        <w:t xml:space="preserve"> issue, the court noted the concession by the appellant on both liability and</w:t>
      </w:r>
      <w:r w:rsidR="00F61962" w:rsidRPr="007B7C7C">
        <w:rPr>
          <w:rFonts w:ascii="Times New Roman" w:hAnsi="Times New Roman" w:cs="Times New Roman"/>
          <w:sz w:val="24"/>
          <w:szCs w:val="24"/>
        </w:rPr>
        <w:t xml:space="preserve"> </w:t>
      </w:r>
      <w:r w:rsidR="00F61962" w:rsidRPr="007B7C7C">
        <w:rPr>
          <w:rFonts w:ascii="Times New Roman" w:hAnsi="Times New Roman" w:cs="Times New Roman"/>
          <w:i/>
          <w:sz w:val="24"/>
          <w:szCs w:val="24"/>
        </w:rPr>
        <w:t>quantum</w:t>
      </w:r>
      <w:r w:rsidR="00F61962" w:rsidRPr="007B7C7C">
        <w:rPr>
          <w:rFonts w:ascii="Times New Roman" w:hAnsi="Times New Roman" w:cs="Times New Roman"/>
          <w:sz w:val="24"/>
          <w:szCs w:val="24"/>
        </w:rPr>
        <w:t xml:space="preserve">.  </w:t>
      </w:r>
      <w:r w:rsidR="00533529" w:rsidRPr="007B7C7C">
        <w:rPr>
          <w:rFonts w:ascii="Times New Roman" w:hAnsi="Times New Roman" w:cs="Times New Roman"/>
          <w:sz w:val="24"/>
          <w:szCs w:val="24"/>
        </w:rPr>
        <w:t>Consequently the court ordered the appellant to pay the amounts claimed, together wi</w:t>
      </w:r>
      <w:r w:rsidR="00740226" w:rsidRPr="007B7C7C">
        <w:rPr>
          <w:rFonts w:ascii="Times New Roman" w:hAnsi="Times New Roman" w:cs="Times New Roman"/>
          <w:sz w:val="24"/>
          <w:szCs w:val="24"/>
        </w:rPr>
        <w:t>th interest and costs of suit.  It is against that order that the appellant has now appealed to this Court.</w:t>
      </w:r>
    </w:p>
    <w:p w:rsidR="00AB755A" w:rsidRPr="007B7C7C" w:rsidRDefault="00AB755A" w:rsidP="00AB755A">
      <w:pPr>
        <w:spacing w:after="0" w:line="240" w:lineRule="auto"/>
        <w:ind w:left="630" w:hanging="630"/>
        <w:jc w:val="both"/>
        <w:rPr>
          <w:rFonts w:ascii="Times New Roman" w:hAnsi="Times New Roman" w:cs="Times New Roman"/>
          <w:sz w:val="24"/>
          <w:szCs w:val="24"/>
        </w:rPr>
      </w:pPr>
    </w:p>
    <w:p w:rsidR="00533529" w:rsidRPr="007B7C7C" w:rsidRDefault="00533529" w:rsidP="0070705C">
      <w:pPr>
        <w:spacing w:after="0" w:line="480" w:lineRule="auto"/>
        <w:ind w:left="630" w:hanging="630"/>
        <w:jc w:val="both"/>
        <w:rPr>
          <w:rFonts w:ascii="Times New Roman" w:hAnsi="Times New Roman" w:cs="Times New Roman"/>
          <w:i/>
          <w:sz w:val="24"/>
          <w:szCs w:val="24"/>
        </w:rPr>
      </w:pPr>
      <w:r w:rsidRPr="007B7C7C">
        <w:rPr>
          <w:rFonts w:ascii="Times New Roman" w:hAnsi="Times New Roman" w:cs="Times New Roman"/>
          <w:i/>
          <w:sz w:val="24"/>
          <w:szCs w:val="24"/>
        </w:rPr>
        <w:t>GROUNDS OF APPEAL</w:t>
      </w:r>
    </w:p>
    <w:p w:rsidR="000B2853" w:rsidRPr="007B7C7C" w:rsidRDefault="00455820" w:rsidP="00AB755A">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E71553" w:rsidRPr="007B7C7C">
        <w:rPr>
          <w:rFonts w:ascii="Times New Roman" w:hAnsi="Times New Roman" w:cs="Times New Roman"/>
          <w:sz w:val="24"/>
          <w:szCs w:val="24"/>
        </w:rPr>
        <w:t>2</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533529" w:rsidRPr="007B7C7C">
        <w:rPr>
          <w:rFonts w:ascii="Times New Roman" w:hAnsi="Times New Roman" w:cs="Times New Roman"/>
          <w:sz w:val="24"/>
          <w:szCs w:val="24"/>
        </w:rPr>
        <w:t xml:space="preserve">In his </w:t>
      </w:r>
      <w:r w:rsidR="00E71553" w:rsidRPr="007B7C7C">
        <w:rPr>
          <w:rFonts w:ascii="Times New Roman" w:hAnsi="Times New Roman" w:cs="Times New Roman"/>
          <w:sz w:val="24"/>
          <w:szCs w:val="24"/>
        </w:rPr>
        <w:t>notice</w:t>
      </w:r>
      <w:r w:rsidR="00533529" w:rsidRPr="007B7C7C">
        <w:rPr>
          <w:rFonts w:ascii="Times New Roman" w:hAnsi="Times New Roman" w:cs="Times New Roman"/>
          <w:sz w:val="24"/>
          <w:szCs w:val="24"/>
        </w:rPr>
        <w:t xml:space="preserve"> of appeal, the appellant </w:t>
      </w:r>
      <w:r w:rsidR="00E71553" w:rsidRPr="007B7C7C">
        <w:rPr>
          <w:rFonts w:ascii="Times New Roman" w:hAnsi="Times New Roman" w:cs="Times New Roman"/>
          <w:sz w:val="24"/>
          <w:szCs w:val="24"/>
        </w:rPr>
        <w:t xml:space="preserve">has </w:t>
      </w:r>
      <w:r w:rsidR="00533529" w:rsidRPr="007B7C7C">
        <w:rPr>
          <w:rFonts w:ascii="Times New Roman" w:hAnsi="Times New Roman" w:cs="Times New Roman"/>
          <w:sz w:val="24"/>
          <w:szCs w:val="24"/>
        </w:rPr>
        <w:t xml:space="preserve">attacked the </w:t>
      </w:r>
      <w:r w:rsidR="00AB755A" w:rsidRPr="007B7C7C">
        <w:rPr>
          <w:rFonts w:ascii="Times New Roman" w:hAnsi="Times New Roman" w:cs="Times New Roman"/>
          <w:sz w:val="24"/>
          <w:szCs w:val="24"/>
        </w:rPr>
        <w:t xml:space="preserve">  </w:t>
      </w:r>
      <w:r w:rsidR="00533529" w:rsidRPr="007B7C7C">
        <w:rPr>
          <w:rFonts w:ascii="Times New Roman" w:hAnsi="Times New Roman" w:cs="Times New Roman"/>
          <w:sz w:val="24"/>
          <w:szCs w:val="24"/>
        </w:rPr>
        <w:t xml:space="preserve">judgement of the High Court </w:t>
      </w:r>
      <w:r w:rsidR="00E71553" w:rsidRPr="007B7C7C">
        <w:rPr>
          <w:rFonts w:ascii="Times New Roman" w:hAnsi="Times New Roman" w:cs="Times New Roman"/>
          <w:sz w:val="24"/>
          <w:szCs w:val="24"/>
        </w:rPr>
        <w:t xml:space="preserve">on </w:t>
      </w:r>
      <w:r w:rsidR="00533529" w:rsidRPr="007B7C7C">
        <w:rPr>
          <w:rFonts w:ascii="Times New Roman" w:hAnsi="Times New Roman" w:cs="Times New Roman"/>
          <w:sz w:val="24"/>
          <w:szCs w:val="24"/>
        </w:rPr>
        <w:t xml:space="preserve">the following </w:t>
      </w:r>
      <w:r w:rsidR="00E71553" w:rsidRPr="007B7C7C">
        <w:rPr>
          <w:rFonts w:ascii="Times New Roman" w:hAnsi="Times New Roman" w:cs="Times New Roman"/>
          <w:sz w:val="24"/>
          <w:szCs w:val="24"/>
        </w:rPr>
        <w:t>grounds</w:t>
      </w:r>
      <w:r w:rsidR="00533529" w:rsidRPr="007B7C7C">
        <w:rPr>
          <w:rFonts w:ascii="Times New Roman" w:hAnsi="Times New Roman" w:cs="Times New Roman"/>
          <w:sz w:val="24"/>
          <w:szCs w:val="24"/>
        </w:rPr>
        <w:t>:-</w:t>
      </w:r>
    </w:p>
    <w:p w:rsidR="00533529" w:rsidRPr="007B7C7C" w:rsidRDefault="00533529" w:rsidP="00AB755A">
      <w:pPr>
        <w:spacing w:after="0" w:line="480" w:lineRule="auto"/>
        <w:ind w:left="2070" w:hanging="630"/>
        <w:jc w:val="both"/>
        <w:rPr>
          <w:rFonts w:ascii="Times New Roman" w:hAnsi="Times New Roman" w:cs="Times New Roman"/>
          <w:sz w:val="24"/>
          <w:szCs w:val="24"/>
        </w:rPr>
      </w:pPr>
      <w:r w:rsidRPr="007B7C7C">
        <w:rPr>
          <w:rFonts w:ascii="Times New Roman" w:hAnsi="Times New Roman" w:cs="Times New Roman"/>
          <w:sz w:val="24"/>
          <w:szCs w:val="24"/>
        </w:rPr>
        <w:t xml:space="preserve">(a) </w:t>
      </w:r>
      <w:r w:rsidR="00182EBB">
        <w:rPr>
          <w:rFonts w:ascii="Times New Roman" w:hAnsi="Times New Roman" w:cs="Times New Roman"/>
          <w:sz w:val="24"/>
          <w:szCs w:val="24"/>
        </w:rPr>
        <w:tab/>
      </w:r>
      <w:r w:rsidR="00AB755A" w:rsidRPr="007B7C7C">
        <w:rPr>
          <w:rFonts w:ascii="Times New Roman" w:hAnsi="Times New Roman" w:cs="Times New Roman"/>
          <w:sz w:val="24"/>
          <w:szCs w:val="24"/>
        </w:rPr>
        <w:t>That</w:t>
      </w:r>
      <w:r w:rsidRPr="007B7C7C">
        <w:rPr>
          <w:rFonts w:ascii="Times New Roman" w:hAnsi="Times New Roman" w:cs="Times New Roman"/>
          <w:sz w:val="24"/>
          <w:szCs w:val="24"/>
        </w:rPr>
        <w:t xml:space="preserve"> the Court e</w:t>
      </w:r>
      <w:r w:rsidR="007C57EA" w:rsidRPr="007B7C7C">
        <w:rPr>
          <w:rFonts w:ascii="Times New Roman" w:hAnsi="Times New Roman" w:cs="Times New Roman"/>
          <w:sz w:val="24"/>
          <w:szCs w:val="24"/>
        </w:rPr>
        <w:t>r</w:t>
      </w:r>
      <w:r w:rsidRPr="007B7C7C">
        <w:rPr>
          <w:rFonts w:ascii="Times New Roman" w:hAnsi="Times New Roman" w:cs="Times New Roman"/>
          <w:sz w:val="24"/>
          <w:szCs w:val="24"/>
        </w:rPr>
        <w:t>red in failing to find that the failure by the responde</w:t>
      </w:r>
      <w:r w:rsidR="00E76896" w:rsidRPr="007B7C7C">
        <w:rPr>
          <w:rFonts w:ascii="Times New Roman" w:hAnsi="Times New Roman" w:cs="Times New Roman"/>
          <w:sz w:val="24"/>
          <w:szCs w:val="24"/>
        </w:rPr>
        <w:t>nt</w:t>
      </w:r>
      <w:r w:rsidRPr="007B7C7C">
        <w:rPr>
          <w:rFonts w:ascii="Times New Roman" w:hAnsi="Times New Roman" w:cs="Times New Roman"/>
          <w:sz w:val="24"/>
          <w:szCs w:val="24"/>
        </w:rPr>
        <w:t xml:space="preserve"> to advise him</w:t>
      </w:r>
      <w:r w:rsidR="001E0D53" w:rsidRPr="007B7C7C">
        <w:rPr>
          <w:rFonts w:ascii="Times New Roman" w:hAnsi="Times New Roman" w:cs="Times New Roman"/>
          <w:sz w:val="24"/>
          <w:szCs w:val="24"/>
        </w:rPr>
        <w:t>,</w:t>
      </w:r>
      <w:r w:rsidRPr="007B7C7C">
        <w:rPr>
          <w:rFonts w:ascii="Times New Roman" w:hAnsi="Times New Roman" w:cs="Times New Roman"/>
          <w:sz w:val="24"/>
          <w:szCs w:val="24"/>
        </w:rPr>
        <w:t xml:space="preserve"> </w:t>
      </w:r>
      <w:r w:rsidR="00E76896" w:rsidRPr="007B7C7C">
        <w:rPr>
          <w:rFonts w:ascii="Times New Roman" w:hAnsi="Times New Roman" w:cs="Times New Roman"/>
          <w:sz w:val="24"/>
          <w:szCs w:val="24"/>
        </w:rPr>
        <w:t>firstly</w:t>
      </w:r>
      <w:r w:rsidR="001E0D53" w:rsidRPr="007B7C7C">
        <w:rPr>
          <w:rFonts w:ascii="Times New Roman" w:hAnsi="Times New Roman" w:cs="Times New Roman"/>
          <w:sz w:val="24"/>
          <w:szCs w:val="24"/>
        </w:rPr>
        <w:t>,</w:t>
      </w:r>
      <w:r w:rsidR="00E76896" w:rsidRPr="007B7C7C">
        <w:rPr>
          <w:rFonts w:ascii="Times New Roman" w:hAnsi="Times New Roman" w:cs="Times New Roman"/>
          <w:sz w:val="24"/>
          <w:szCs w:val="24"/>
        </w:rPr>
        <w:t xml:space="preserve"> </w:t>
      </w:r>
      <w:r w:rsidRPr="007B7C7C">
        <w:rPr>
          <w:rFonts w:ascii="Times New Roman" w:hAnsi="Times New Roman" w:cs="Times New Roman"/>
          <w:sz w:val="24"/>
          <w:szCs w:val="24"/>
        </w:rPr>
        <w:t xml:space="preserve">of the </w:t>
      </w:r>
      <w:r w:rsidR="00E65A9D" w:rsidRPr="007B7C7C">
        <w:rPr>
          <w:rFonts w:ascii="Times New Roman" w:hAnsi="Times New Roman" w:cs="Times New Roman"/>
          <w:sz w:val="24"/>
          <w:szCs w:val="24"/>
        </w:rPr>
        <w:t>alleged</w:t>
      </w:r>
      <w:r w:rsidRPr="007B7C7C">
        <w:rPr>
          <w:rFonts w:ascii="Times New Roman" w:hAnsi="Times New Roman" w:cs="Times New Roman"/>
          <w:sz w:val="24"/>
          <w:szCs w:val="24"/>
        </w:rPr>
        <w:t xml:space="preserve"> unsatisfactory performance and</w:t>
      </w:r>
      <w:r w:rsidR="001E0D53" w:rsidRPr="007B7C7C">
        <w:rPr>
          <w:rFonts w:ascii="Times New Roman" w:hAnsi="Times New Roman" w:cs="Times New Roman"/>
          <w:sz w:val="24"/>
          <w:szCs w:val="24"/>
        </w:rPr>
        <w:t>,</w:t>
      </w:r>
      <w:r w:rsidRPr="007B7C7C">
        <w:rPr>
          <w:rFonts w:ascii="Times New Roman" w:hAnsi="Times New Roman" w:cs="Times New Roman"/>
          <w:sz w:val="24"/>
          <w:szCs w:val="24"/>
        </w:rPr>
        <w:t xml:space="preserve"> </w:t>
      </w:r>
      <w:r w:rsidR="00E76896" w:rsidRPr="007B7C7C">
        <w:rPr>
          <w:rFonts w:ascii="Times New Roman" w:hAnsi="Times New Roman" w:cs="Times New Roman"/>
          <w:sz w:val="24"/>
          <w:szCs w:val="24"/>
        </w:rPr>
        <w:t>secondly</w:t>
      </w:r>
      <w:r w:rsidR="001E0D53" w:rsidRPr="007B7C7C">
        <w:rPr>
          <w:rFonts w:ascii="Times New Roman" w:hAnsi="Times New Roman" w:cs="Times New Roman"/>
          <w:sz w:val="24"/>
          <w:szCs w:val="24"/>
        </w:rPr>
        <w:t xml:space="preserve">, </w:t>
      </w:r>
      <w:r w:rsidR="00F05FF7" w:rsidRPr="007B7C7C">
        <w:rPr>
          <w:rFonts w:ascii="Times New Roman" w:hAnsi="Times New Roman" w:cs="Times New Roman"/>
          <w:sz w:val="24"/>
          <w:szCs w:val="24"/>
        </w:rPr>
        <w:t>of the</w:t>
      </w:r>
      <w:r w:rsidR="00E76896" w:rsidRPr="007B7C7C">
        <w:rPr>
          <w:rFonts w:ascii="Times New Roman" w:hAnsi="Times New Roman" w:cs="Times New Roman"/>
          <w:sz w:val="24"/>
          <w:szCs w:val="24"/>
        </w:rPr>
        <w:t xml:space="preserve"> </w:t>
      </w:r>
      <w:r w:rsidRPr="007B7C7C">
        <w:rPr>
          <w:rFonts w:ascii="Times New Roman" w:hAnsi="Times New Roman" w:cs="Times New Roman"/>
          <w:sz w:val="24"/>
          <w:szCs w:val="24"/>
        </w:rPr>
        <w:t>failure to report for work on the part of Fortune was a breach of the agreement.</w:t>
      </w:r>
    </w:p>
    <w:p w:rsidR="00533529" w:rsidRPr="007B7C7C" w:rsidRDefault="00533529" w:rsidP="00AB755A">
      <w:pPr>
        <w:spacing w:after="0" w:line="480" w:lineRule="auto"/>
        <w:ind w:left="2070" w:hanging="630"/>
        <w:jc w:val="both"/>
        <w:rPr>
          <w:rFonts w:ascii="Times New Roman" w:hAnsi="Times New Roman" w:cs="Times New Roman"/>
          <w:sz w:val="24"/>
          <w:szCs w:val="24"/>
        </w:rPr>
      </w:pPr>
      <w:r w:rsidRPr="007B7C7C">
        <w:rPr>
          <w:rFonts w:ascii="Times New Roman" w:hAnsi="Times New Roman" w:cs="Times New Roman"/>
          <w:sz w:val="24"/>
          <w:szCs w:val="24"/>
        </w:rPr>
        <w:t xml:space="preserve">(b) </w:t>
      </w:r>
      <w:r w:rsidR="00182EBB">
        <w:rPr>
          <w:rFonts w:ascii="Times New Roman" w:hAnsi="Times New Roman" w:cs="Times New Roman"/>
          <w:sz w:val="24"/>
          <w:szCs w:val="24"/>
        </w:rPr>
        <w:tab/>
      </w:r>
      <w:r w:rsidR="00AB755A" w:rsidRPr="007B7C7C">
        <w:rPr>
          <w:rFonts w:ascii="Times New Roman" w:hAnsi="Times New Roman" w:cs="Times New Roman"/>
          <w:sz w:val="24"/>
          <w:szCs w:val="24"/>
        </w:rPr>
        <w:t>That</w:t>
      </w:r>
      <w:r w:rsidRPr="007B7C7C">
        <w:rPr>
          <w:rFonts w:ascii="Times New Roman" w:hAnsi="Times New Roman" w:cs="Times New Roman"/>
          <w:sz w:val="24"/>
          <w:szCs w:val="24"/>
        </w:rPr>
        <w:t xml:space="preserve"> the respondent</w:t>
      </w:r>
      <w:r w:rsidR="00E65A9D" w:rsidRPr="007B7C7C">
        <w:rPr>
          <w:rFonts w:ascii="Times New Roman" w:hAnsi="Times New Roman" w:cs="Times New Roman"/>
          <w:sz w:val="24"/>
          <w:szCs w:val="24"/>
        </w:rPr>
        <w:t>’</w:t>
      </w:r>
      <w:r w:rsidRPr="007B7C7C">
        <w:rPr>
          <w:rFonts w:ascii="Times New Roman" w:hAnsi="Times New Roman" w:cs="Times New Roman"/>
          <w:sz w:val="24"/>
          <w:szCs w:val="24"/>
        </w:rPr>
        <w:t xml:space="preserve">s </w:t>
      </w:r>
      <w:r w:rsidR="00E65A9D" w:rsidRPr="007B7C7C">
        <w:rPr>
          <w:rFonts w:ascii="Times New Roman" w:hAnsi="Times New Roman" w:cs="Times New Roman"/>
          <w:sz w:val="24"/>
          <w:szCs w:val="24"/>
        </w:rPr>
        <w:t xml:space="preserve">claim was inconsistent in that, whilst it was alleged that Fortune had failed to perform satisfactorily, the respondent alleged that he had refused to commence work </w:t>
      </w:r>
      <w:r w:rsidR="00AB755A" w:rsidRPr="007B7C7C">
        <w:rPr>
          <w:rFonts w:ascii="Times New Roman" w:hAnsi="Times New Roman" w:cs="Times New Roman"/>
          <w:sz w:val="24"/>
          <w:szCs w:val="24"/>
        </w:rPr>
        <w:t>upon</w:t>
      </w:r>
      <w:r w:rsidR="00E65A9D" w:rsidRPr="007B7C7C">
        <w:rPr>
          <w:rFonts w:ascii="Times New Roman" w:hAnsi="Times New Roman" w:cs="Times New Roman"/>
          <w:sz w:val="24"/>
          <w:szCs w:val="24"/>
        </w:rPr>
        <w:t xml:space="preserve"> completion of his duties.</w:t>
      </w:r>
    </w:p>
    <w:p w:rsidR="00E65A9D" w:rsidRPr="007B7C7C" w:rsidRDefault="00E65A9D" w:rsidP="00AB755A">
      <w:pPr>
        <w:spacing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(c) </w:t>
      </w:r>
      <w:r w:rsidR="00182EBB">
        <w:rPr>
          <w:rFonts w:ascii="Times New Roman" w:hAnsi="Times New Roman" w:cs="Times New Roman"/>
          <w:sz w:val="24"/>
          <w:szCs w:val="24"/>
        </w:rPr>
        <w:tab/>
      </w:r>
      <w:r w:rsidR="00AB755A" w:rsidRPr="007B7C7C">
        <w:rPr>
          <w:rFonts w:ascii="Times New Roman" w:hAnsi="Times New Roman" w:cs="Times New Roman"/>
          <w:sz w:val="24"/>
          <w:szCs w:val="24"/>
        </w:rPr>
        <w:t>That</w:t>
      </w:r>
      <w:r w:rsidRPr="007B7C7C">
        <w:rPr>
          <w:rFonts w:ascii="Times New Roman" w:hAnsi="Times New Roman" w:cs="Times New Roman"/>
          <w:sz w:val="24"/>
          <w:szCs w:val="24"/>
        </w:rPr>
        <w:t xml:space="preserve"> the court </w:t>
      </w:r>
      <w:r w:rsidRPr="007B7C7C">
        <w:rPr>
          <w:rFonts w:ascii="Times New Roman" w:hAnsi="Times New Roman" w:cs="Times New Roman"/>
          <w:i/>
          <w:sz w:val="24"/>
          <w:szCs w:val="24"/>
        </w:rPr>
        <w:t xml:space="preserve">a quo </w:t>
      </w:r>
      <w:r w:rsidRPr="007B7C7C">
        <w:rPr>
          <w:rFonts w:ascii="Times New Roman" w:hAnsi="Times New Roman" w:cs="Times New Roman"/>
          <w:sz w:val="24"/>
          <w:szCs w:val="24"/>
        </w:rPr>
        <w:t>erred in disregarding the manner in which the respondent had paid for the fees in South Africa</w:t>
      </w:r>
      <w:r w:rsidR="00E76896" w:rsidRPr="007B7C7C">
        <w:rPr>
          <w:rFonts w:ascii="Times New Roman" w:hAnsi="Times New Roman" w:cs="Times New Roman"/>
          <w:sz w:val="24"/>
          <w:szCs w:val="24"/>
        </w:rPr>
        <w:t>,</w:t>
      </w:r>
      <w:r w:rsidRPr="007B7C7C">
        <w:rPr>
          <w:rFonts w:ascii="Times New Roman" w:hAnsi="Times New Roman" w:cs="Times New Roman"/>
          <w:sz w:val="24"/>
          <w:szCs w:val="24"/>
        </w:rPr>
        <w:t xml:space="preserve"> </w:t>
      </w:r>
      <w:r w:rsidR="00E76896" w:rsidRPr="007B7C7C">
        <w:rPr>
          <w:rFonts w:ascii="Times New Roman" w:hAnsi="Times New Roman" w:cs="Times New Roman"/>
          <w:sz w:val="24"/>
          <w:szCs w:val="24"/>
        </w:rPr>
        <w:t xml:space="preserve">the </w:t>
      </w:r>
      <w:r w:rsidRPr="007B7C7C">
        <w:rPr>
          <w:rFonts w:ascii="Times New Roman" w:hAnsi="Times New Roman" w:cs="Times New Roman"/>
          <w:sz w:val="24"/>
          <w:szCs w:val="24"/>
        </w:rPr>
        <w:t xml:space="preserve">respondent </w:t>
      </w:r>
      <w:r w:rsidR="00E76896" w:rsidRPr="007B7C7C">
        <w:rPr>
          <w:rFonts w:ascii="Times New Roman" w:hAnsi="Times New Roman" w:cs="Times New Roman"/>
          <w:sz w:val="24"/>
          <w:szCs w:val="24"/>
        </w:rPr>
        <w:t>not having led any</w:t>
      </w:r>
      <w:r w:rsidRPr="007B7C7C">
        <w:rPr>
          <w:rFonts w:ascii="Times New Roman" w:hAnsi="Times New Roman" w:cs="Times New Roman"/>
          <w:sz w:val="24"/>
          <w:szCs w:val="24"/>
        </w:rPr>
        <w:t xml:space="preserve"> evidence on the amount</w:t>
      </w:r>
      <w:r w:rsidR="00E76896" w:rsidRPr="007B7C7C">
        <w:rPr>
          <w:rFonts w:ascii="Times New Roman" w:hAnsi="Times New Roman" w:cs="Times New Roman"/>
          <w:sz w:val="24"/>
          <w:szCs w:val="24"/>
        </w:rPr>
        <w:t>s</w:t>
      </w:r>
      <w:r w:rsidRPr="007B7C7C">
        <w:rPr>
          <w:rFonts w:ascii="Times New Roman" w:hAnsi="Times New Roman" w:cs="Times New Roman"/>
          <w:sz w:val="24"/>
          <w:szCs w:val="24"/>
        </w:rPr>
        <w:t xml:space="preserve"> paid to the university.</w:t>
      </w:r>
    </w:p>
    <w:p w:rsidR="00E65A9D" w:rsidRPr="007B7C7C" w:rsidRDefault="00E65A9D" w:rsidP="00CD5003">
      <w:pPr>
        <w:spacing w:after="0" w:line="240" w:lineRule="auto"/>
        <w:ind w:left="2070" w:hanging="630"/>
        <w:jc w:val="both"/>
        <w:rPr>
          <w:rFonts w:ascii="Times New Roman" w:hAnsi="Times New Roman" w:cs="Times New Roman"/>
          <w:sz w:val="24"/>
          <w:szCs w:val="24"/>
        </w:rPr>
      </w:pPr>
      <w:r w:rsidRPr="007B7C7C">
        <w:rPr>
          <w:rFonts w:ascii="Times New Roman" w:hAnsi="Times New Roman" w:cs="Times New Roman"/>
          <w:sz w:val="24"/>
          <w:szCs w:val="24"/>
        </w:rPr>
        <w:t xml:space="preserve">(d) </w:t>
      </w:r>
      <w:r w:rsidR="00182EBB">
        <w:rPr>
          <w:rFonts w:ascii="Times New Roman" w:hAnsi="Times New Roman" w:cs="Times New Roman"/>
          <w:sz w:val="24"/>
          <w:szCs w:val="24"/>
        </w:rPr>
        <w:tab/>
      </w:r>
      <w:r w:rsidR="00182EBB">
        <w:rPr>
          <w:rFonts w:ascii="Times New Roman" w:hAnsi="Times New Roman" w:cs="Times New Roman"/>
          <w:sz w:val="24"/>
          <w:szCs w:val="24"/>
        </w:rPr>
        <w:tab/>
      </w:r>
      <w:r w:rsidR="001631CC" w:rsidRPr="007B7C7C">
        <w:rPr>
          <w:rFonts w:ascii="Times New Roman" w:hAnsi="Times New Roman" w:cs="Times New Roman"/>
          <w:sz w:val="24"/>
          <w:szCs w:val="24"/>
        </w:rPr>
        <w:t>The</w:t>
      </w:r>
      <w:r w:rsidRPr="007B7C7C">
        <w:rPr>
          <w:rFonts w:ascii="Times New Roman" w:hAnsi="Times New Roman" w:cs="Times New Roman"/>
          <w:sz w:val="24"/>
          <w:szCs w:val="24"/>
        </w:rPr>
        <w:t xml:space="preserve"> court </w:t>
      </w:r>
      <w:r w:rsidRPr="007B7C7C">
        <w:rPr>
          <w:rFonts w:ascii="Times New Roman" w:hAnsi="Times New Roman" w:cs="Times New Roman"/>
          <w:i/>
          <w:sz w:val="24"/>
          <w:szCs w:val="24"/>
        </w:rPr>
        <w:t>a quo</w:t>
      </w:r>
      <w:r w:rsidRPr="007B7C7C">
        <w:rPr>
          <w:rFonts w:ascii="Times New Roman" w:hAnsi="Times New Roman" w:cs="Times New Roman"/>
          <w:sz w:val="24"/>
          <w:szCs w:val="24"/>
        </w:rPr>
        <w:t xml:space="preserve"> erred in finding that:</w:t>
      </w:r>
    </w:p>
    <w:p w:rsidR="00CD5003" w:rsidRPr="007B7C7C" w:rsidRDefault="00CD5003" w:rsidP="00CD5003">
      <w:pPr>
        <w:spacing w:after="0" w:line="240" w:lineRule="auto"/>
        <w:ind w:left="2070" w:hanging="630"/>
        <w:jc w:val="both"/>
        <w:rPr>
          <w:rFonts w:ascii="Times New Roman" w:hAnsi="Times New Roman" w:cs="Times New Roman"/>
          <w:sz w:val="24"/>
          <w:szCs w:val="24"/>
        </w:rPr>
      </w:pPr>
    </w:p>
    <w:p w:rsidR="00E65A9D" w:rsidRPr="007B7C7C" w:rsidRDefault="00E65A9D" w:rsidP="00CD5003">
      <w:pPr>
        <w:spacing w:after="0" w:line="240" w:lineRule="auto"/>
        <w:ind w:left="3780" w:hanging="900"/>
        <w:jc w:val="both"/>
        <w:rPr>
          <w:rFonts w:ascii="Times New Roman" w:hAnsi="Times New Roman" w:cs="Times New Roman"/>
          <w:sz w:val="24"/>
          <w:szCs w:val="24"/>
        </w:rPr>
      </w:pPr>
      <w:r w:rsidRPr="007B7C7C">
        <w:rPr>
          <w:rFonts w:ascii="Times New Roman" w:hAnsi="Times New Roman" w:cs="Times New Roman"/>
          <w:sz w:val="24"/>
          <w:szCs w:val="24"/>
        </w:rPr>
        <w:t xml:space="preserve">(i) </w:t>
      </w:r>
      <w:r w:rsidR="00CD5003" w:rsidRPr="007B7C7C">
        <w:rPr>
          <w:rFonts w:ascii="Times New Roman" w:hAnsi="Times New Roman" w:cs="Times New Roman"/>
          <w:sz w:val="24"/>
          <w:szCs w:val="24"/>
        </w:rPr>
        <w:t xml:space="preserve"> The</w:t>
      </w:r>
      <w:r w:rsidRPr="007B7C7C">
        <w:rPr>
          <w:rFonts w:ascii="Times New Roman" w:hAnsi="Times New Roman" w:cs="Times New Roman"/>
          <w:sz w:val="24"/>
          <w:szCs w:val="24"/>
        </w:rPr>
        <w:t xml:space="preserve"> withdrawal of the bursary </w:t>
      </w:r>
      <w:r w:rsidR="00CD5003" w:rsidRPr="007B7C7C">
        <w:rPr>
          <w:rFonts w:ascii="Times New Roman" w:hAnsi="Times New Roman" w:cs="Times New Roman"/>
          <w:sz w:val="24"/>
          <w:szCs w:val="24"/>
        </w:rPr>
        <w:t>had been</w:t>
      </w:r>
      <w:r w:rsidRPr="007B7C7C">
        <w:rPr>
          <w:rFonts w:ascii="Times New Roman" w:hAnsi="Times New Roman" w:cs="Times New Roman"/>
          <w:sz w:val="24"/>
          <w:szCs w:val="24"/>
        </w:rPr>
        <w:t xml:space="preserve"> proved.</w:t>
      </w:r>
    </w:p>
    <w:p w:rsidR="00E65A9D" w:rsidRPr="007B7C7C" w:rsidRDefault="00E65A9D" w:rsidP="00CD5003">
      <w:pPr>
        <w:spacing w:before="240" w:after="0" w:line="240" w:lineRule="auto"/>
        <w:ind w:left="630" w:hanging="630"/>
        <w:jc w:val="both"/>
        <w:rPr>
          <w:rFonts w:ascii="Times New Roman" w:hAnsi="Times New Roman" w:cs="Times New Roman"/>
          <w:sz w:val="24"/>
          <w:szCs w:val="24"/>
        </w:rPr>
      </w:pPr>
      <w:r w:rsidRPr="007B7C7C">
        <w:rPr>
          <w:rFonts w:ascii="Times New Roman" w:hAnsi="Times New Roman" w:cs="Times New Roman"/>
          <w:sz w:val="24"/>
          <w:szCs w:val="24"/>
        </w:rPr>
        <w:tab/>
      </w:r>
      <w:r w:rsidRPr="007B7C7C">
        <w:rPr>
          <w:rFonts w:ascii="Times New Roman" w:hAnsi="Times New Roman" w:cs="Times New Roman"/>
          <w:sz w:val="24"/>
          <w:szCs w:val="24"/>
        </w:rPr>
        <w:tab/>
      </w:r>
      <w:r w:rsidRPr="007B7C7C">
        <w:rPr>
          <w:rFonts w:ascii="Times New Roman" w:hAnsi="Times New Roman" w:cs="Times New Roman"/>
          <w:sz w:val="24"/>
          <w:szCs w:val="24"/>
        </w:rPr>
        <w:tab/>
      </w:r>
      <w:r w:rsidR="00CD5003" w:rsidRPr="007B7C7C">
        <w:rPr>
          <w:rFonts w:ascii="Times New Roman" w:hAnsi="Times New Roman" w:cs="Times New Roman"/>
          <w:sz w:val="24"/>
          <w:szCs w:val="24"/>
        </w:rPr>
        <w:tab/>
      </w:r>
      <w:r w:rsidR="00CD5003" w:rsidRPr="007B7C7C">
        <w:rPr>
          <w:rFonts w:ascii="Times New Roman" w:hAnsi="Times New Roman" w:cs="Times New Roman"/>
          <w:sz w:val="24"/>
          <w:szCs w:val="24"/>
        </w:rPr>
        <w:tab/>
      </w:r>
      <w:r w:rsidRPr="007B7C7C">
        <w:rPr>
          <w:rFonts w:ascii="Times New Roman" w:hAnsi="Times New Roman" w:cs="Times New Roman"/>
          <w:sz w:val="24"/>
          <w:szCs w:val="24"/>
        </w:rPr>
        <w:t xml:space="preserve">(ii) </w:t>
      </w:r>
      <w:r w:rsidR="00CD5003" w:rsidRPr="007B7C7C">
        <w:rPr>
          <w:rFonts w:ascii="Times New Roman" w:hAnsi="Times New Roman" w:cs="Times New Roman"/>
          <w:sz w:val="24"/>
          <w:szCs w:val="24"/>
        </w:rPr>
        <w:t xml:space="preserve"> There</w:t>
      </w:r>
      <w:r w:rsidRPr="007B7C7C">
        <w:rPr>
          <w:rFonts w:ascii="Times New Roman" w:hAnsi="Times New Roman" w:cs="Times New Roman"/>
          <w:sz w:val="24"/>
          <w:szCs w:val="24"/>
        </w:rPr>
        <w:t xml:space="preserve"> was basis for such withdrawal.</w:t>
      </w:r>
    </w:p>
    <w:p w:rsidR="00E65A9D" w:rsidRPr="007B7C7C" w:rsidRDefault="00E65A9D" w:rsidP="00CD5003">
      <w:pPr>
        <w:spacing w:before="240" w:after="0" w:line="240" w:lineRule="auto"/>
        <w:ind w:left="3780" w:hanging="900"/>
        <w:jc w:val="both"/>
        <w:rPr>
          <w:rFonts w:ascii="Times New Roman" w:hAnsi="Times New Roman" w:cs="Times New Roman"/>
          <w:sz w:val="24"/>
          <w:szCs w:val="24"/>
        </w:rPr>
      </w:pPr>
      <w:r w:rsidRPr="007B7C7C">
        <w:rPr>
          <w:rFonts w:ascii="Times New Roman" w:hAnsi="Times New Roman" w:cs="Times New Roman"/>
          <w:sz w:val="24"/>
          <w:szCs w:val="24"/>
        </w:rPr>
        <w:t xml:space="preserve">(iii) </w:t>
      </w:r>
      <w:r w:rsidR="00CD5003" w:rsidRPr="007B7C7C">
        <w:rPr>
          <w:rFonts w:ascii="Times New Roman" w:hAnsi="Times New Roman" w:cs="Times New Roman"/>
          <w:sz w:val="24"/>
          <w:szCs w:val="24"/>
        </w:rPr>
        <w:t>In</w:t>
      </w:r>
      <w:r w:rsidR="00D85AB5" w:rsidRPr="007B7C7C">
        <w:rPr>
          <w:rFonts w:ascii="Times New Roman" w:hAnsi="Times New Roman" w:cs="Times New Roman"/>
          <w:sz w:val="24"/>
          <w:szCs w:val="24"/>
        </w:rPr>
        <w:t xml:space="preserve"> relying on the question whether or nor Fortune was invited to work for the respondent.</w:t>
      </w:r>
    </w:p>
    <w:p w:rsidR="00D85AB5" w:rsidRPr="007B7C7C" w:rsidRDefault="00C309AE" w:rsidP="00C309AE">
      <w:pPr>
        <w:spacing w:before="240" w:after="0" w:line="360" w:lineRule="auto"/>
        <w:ind w:left="2070" w:hanging="630"/>
        <w:jc w:val="both"/>
        <w:rPr>
          <w:rFonts w:ascii="Times New Roman" w:hAnsi="Times New Roman" w:cs="Times New Roman"/>
          <w:sz w:val="24"/>
          <w:szCs w:val="24"/>
        </w:rPr>
      </w:pPr>
      <w:r w:rsidRPr="007B7C7C">
        <w:rPr>
          <w:rFonts w:ascii="Times New Roman" w:hAnsi="Times New Roman" w:cs="Times New Roman"/>
          <w:sz w:val="24"/>
          <w:szCs w:val="24"/>
        </w:rPr>
        <w:t xml:space="preserve">(e) </w:t>
      </w:r>
      <w:r w:rsidR="00182EBB">
        <w:rPr>
          <w:rFonts w:ascii="Times New Roman" w:hAnsi="Times New Roman" w:cs="Times New Roman"/>
          <w:sz w:val="24"/>
          <w:szCs w:val="24"/>
        </w:rPr>
        <w:tab/>
      </w:r>
      <w:r w:rsidRPr="007B7C7C">
        <w:rPr>
          <w:rFonts w:ascii="Times New Roman" w:hAnsi="Times New Roman" w:cs="Times New Roman"/>
          <w:sz w:val="24"/>
          <w:szCs w:val="24"/>
        </w:rPr>
        <w:t>T</w:t>
      </w:r>
      <w:r w:rsidR="00D85AB5" w:rsidRPr="007B7C7C">
        <w:rPr>
          <w:rFonts w:ascii="Times New Roman" w:hAnsi="Times New Roman" w:cs="Times New Roman"/>
          <w:sz w:val="24"/>
          <w:szCs w:val="24"/>
        </w:rPr>
        <w:t>he respondent’s claim against the appellant was time –barred.</w:t>
      </w:r>
    </w:p>
    <w:p w:rsidR="00D85AB5" w:rsidRPr="007B7C7C" w:rsidRDefault="00D85AB5" w:rsidP="00C309AE">
      <w:pPr>
        <w:spacing w:before="240" w:after="0" w:line="36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(f) </w:t>
      </w:r>
      <w:r w:rsidR="00182EBB">
        <w:rPr>
          <w:rFonts w:ascii="Times New Roman" w:hAnsi="Times New Roman" w:cs="Times New Roman"/>
          <w:sz w:val="24"/>
          <w:szCs w:val="24"/>
        </w:rPr>
        <w:tab/>
      </w:r>
      <w:r w:rsidR="00C309AE" w:rsidRPr="007B7C7C">
        <w:rPr>
          <w:rFonts w:ascii="Times New Roman" w:hAnsi="Times New Roman" w:cs="Times New Roman"/>
          <w:sz w:val="24"/>
          <w:szCs w:val="24"/>
        </w:rPr>
        <w:t>The</w:t>
      </w:r>
      <w:r w:rsidRPr="007B7C7C">
        <w:rPr>
          <w:rFonts w:ascii="Times New Roman" w:hAnsi="Times New Roman" w:cs="Times New Roman"/>
          <w:sz w:val="24"/>
          <w:szCs w:val="24"/>
        </w:rPr>
        <w:t xml:space="preserve"> court </w:t>
      </w:r>
      <w:r w:rsidRPr="007B7C7C">
        <w:rPr>
          <w:rFonts w:ascii="Times New Roman" w:hAnsi="Times New Roman" w:cs="Times New Roman"/>
          <w:i/>
          <w:sz w:val="24"/>
          <w:szCs w:val="24"/>
        </w:rPr>
        <w:t>a quo</w:t>
      </w:r>
      <w:r w:rsidRPr="007B7C7C">
        <w:rPr>
          <w:rFonts w:ascii="Times New Roman" w:hAnsi="Times New Roman" w:cs="Times New Roman"/>
          <w:sz w:val="24"/>
          <w:szCs w:val="24"/>
        </w:rPr>
        <w:t xml:space="preserve"> erred in not considering that there was a prejudic</w:t>
      </w:r>
      <w:r w:rsidR="00951397" w:rsidRPr="007B7C7C">
        <w:rPr>
          <w:rFonts w:ascii="Times New Roman" w:hAnsi="Times New Roman" w:cs="Times New Roman"/>
          <w:sz w:val="24"/>
          <w:szCs w:val="24"/>
        </w:rPr>
        <w:t>ial</w:t>
      </w:r>
      <w:r w:rsidRPr="007B7C7C">
        <w:rPr>
          <w:rFonts w:ascii="Times New Roman" w:hAnsi="Times New Roman" w:cs="Times New Roman"/>
          <w:sz w:val="24"/>
          <w:szCs w:val="24"/>
        </w:rPr>
        <w:t xml:space="preserve"> extension of time within which to meet the alleged conditions of the contract.</w:t>
      </w:r>
    </w:p>
    <w:p w:rsidR="00D85AB5" w:rsidRPr="007B7C7C" w:rsidRDefault="00D85AB5" w:rsidP="00C309AE">
      <w:pPr>
        <w:spacing w:before="240" w:after="0" w:line="480" w:lineRule="auto"/>
        <w:ind w:left="216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(g) </w:t>
      </w:r>
      <w:r w:rsidR="00182EBB">
        <w:rPr>
          <w:rFonts w:ascii="Times New Roman" w:hAnsi="Times New Roman" w:cs="Times New Roman"/>
          <w:sz w:val="24"/>
          <w:szCs w:val="24"/>
        </w:rPr>
        <w:tab/>
      </w:r>
      <w:r w:rsidR="00BE42AB" w:rsidRPr="007B7C7C">
        <w:rPr>
          <w:rFonts w:ascii="Times New Roman" w:hAnsi="Times New Roman" w:cs="Times New Roman"/>
          <w:sz w:val="24"/>
          <w:szCs w:val="24"/>
        </w:rPr>
        <w:t>The</w:t>
      </w:r>
      <w:r w:rsidRPr="007B7C7C">
        <w:rPr>
          <w:rFonts w:ascii="Times New Roman" w:hAnsi="Times New Roman" w:cs="Times New Roman"/>
          <w:sz w:val="24"/>
          <w:szCs w:val="24"/>
        </w:rPr>
        <w:t xml:space="preserve"> appellant had been released from his obligation as surety by virtue of the following:</w:t>
      </w:r>
    </w:p>
    <w:p w:rsidR="00D85AB5" w:rsidRPr="007B7C7C" w:rsidRDefault="00D85AB5" w:rsidP="00C309AE">
      <w:pPr>
        <w:spacing w:before="240" w:after="0" w:line="240" w:lineRule="auto"/>
        <w:ind w:left="3690" w:hanging="720"/>
        <w:jc w:val="both"/>
        <w:rPr>
          <w:rFonts w:ascii="Times New Roman" w:hAnsi="Times New Roman" w:cs="Times New Roman"/>
          <w:sz w:val="24"/>
          <w:szCs w:val="24"/>
        </w:rPr>
      </w:pPr>
      <w:r w:rsidRPr="007B7C7C">
        <w:rPr>
          <w:rFonts w:ascii="Times New Roman" w:hAnsi="Times New Roman" w:cs="Times New Roman"/>
          <w:sz w:val="24"/>
          <w:szCs w:val="24"/>
        </w:rPr>
        <w:t xml:space="preserve">(i) </w:t>
      </w:r>
      <w:r w:rsidR="00C309AE" w:rsidRPr="007B7C7C">
        <w:rPr>
          <w:rFonts w:ascii="Times New Roman" w:hAnsi="Times New Roman" w:cs="Times New Roman"/>
          <w:sz w:val="24"/>
          <w:szCs w:val="24"/>
        </w:rPr>
        <w:t xml:space="preserve"> The</w:t>
      </w:r>
      <w:r w:rsidRPr="007B7C7C">
        <w:rPr>
          <w:rFonts w:ascii="Times New Roman" w:hAnsi="Times New Roman" w:cs="Times New Roman"/>
          <w:sz w:val="24"/>
          <w:szCs w:val="24"/>
        </w:rPr>
        <w:t xml:space="preserve"> agreement between the </w:t>
      </w:r>
      <w:r w:rsidR="00C309AE" w:rsidRPr="007B7C7C">
        <w:rPr>
          <w:rFonts w:ascii="Times New Roman" w:hAnsi="Times New Roman" w:cs="Times New Roman"/>
          <w:sz w:val="24"/>
          <w:szCs w:val="24"/>
        </w:rPr>
        <w:t>respondent and</w:t>
      </w:r>
      <w:r w:rsidR="009D1062" w:rsidRPr="007B7C7C">
        <w:rPr>
          <w:rFonts w:ascii="Times New Roman" w:hAnsi="Times New Roman" w:cs="Times New Roman"/>
          <w:sz w:val="24"/>
          <w:szCs w:val="24"/>
        </w:rPr>
        <w:t xml:space="preserve"> Fortune had been n</w:t>
      </w:r>
      <w:r w:rsidR="001A3735" w:rsidRPr="007B7C7C">
        <w:rPr>
          <w:rFonts w:ascii="Times New Roman" w:hAnsi="Times New Roman" w:cs="Times New Roman"/>
          <w:sz w:val="24"/>
          <w:szCs w:val="24"/>
        </w:rPr>
        <w:t>ov</w:t>
      </w:r>
      <w:r w:rsidR="009D1062" w:rsidRPr="007B7C7C">
        <w:rPr>
          <w:rFonts w:ascii="Times New Roman" w:hAnsi="Times New Roman" w:cs="Times New Roman"/>
          <w:sz w:val="24"/>
          <w:szCs w:val="24"/>
        </w:rPr>
        <w:t>ated</w:t>
      </w:r>
      <w:r w:rsidR="001A3735" w:rsidRPr="007B7C7C">
        <w:rPr>
          <w:rFonts w:ascii="Times New Roman" w:hAnsi="Times New Roman" w:cs="Times New Roman"/>
          <w:sz w:val="24"/>
          <w:szCs w:val="24"/>
        </w:rPr>
        <w:t>.</w:t>
      </w:r>
    </w:p>
    <w:p w:rsidR="009D1062" w:rsidRPr="007B7C7C" w:rsidRDefault="00C309AE" w:rsidP="00C309AE">
      <w:pPr>
        <w:spacing w:before="240" w:after="0" w:line="240" w:lineRule="auto"/>
        <w:ind w:left="3780" w:hanging="810"/>
        <w:jc w:val="both"/>
        <w:rPr>
          <w:rFonts w:ascii="Times New Roman" w:hAnsi="Times New Roman" w:cs="Times New Roman"/>
          <w:sz w:val="24"/>
          <w:szCs w:val="24"/>
        </w:rPr>
      </w:pPr>
      <w:r w:rsidRPr="007B7C7C">
        <w:rPr>
          <w:rFonts w:ascii="Times New Roman" w:hAnsi="Times New Roman" w:cs="Times New Roman"/>
          <w:sz w:val="24"/>
          <w:szCs w:val="24"/>
        </w:rPr>
        <w:t>(ii)</w:t>
      </w:r>
      <w:r w:rsidRPr="007B7C7C">
        <w:rPr>
          <w:rFonts w:ascii="Times New Roman" w:hAnsi="Times New Roman" w:cs="Times New Roman"/>
          <w:sz w:val="24"/>
          <w:szCs w:val="24"/>
        </w:rPr>
        <w:tab/>
      </w:r>
      <w:r w:rsidR="00F52969" w:rsidRPr="007B7C7C">
        <w:rPr>
          <w:rFonts w:ascii="Times New Roman" w:hAnsi="Times New Roman" w:cs="Times New Roman"/>
          <w:sz w:val="24"/>
          <w:szCs w:val="24"/>
        </w:rPr>
        <w:t>The</w:t>
      </w:r>
      <w:r w:rsidR="009D1062" w:rsidRPr="007B7C7C">
        <w:rPr>
          <w:rFonts w:ascii="Times New Roman" w:hAnsi="Times New Roman" w:cs="Times New Roman"/>
          <w:sz w:val="24"/>
          <w:szCs w:val="24"/>
        </w:rPr>
        <w:t xml:space="preserve"> respondent’s claim had </w:t>
      </w:r>
      <w:r w:rsidRPr="007B7C7C">
        <w:rPr>
          <w:rFonts w:ascii="Times New Roman" w:hAnsi="Times New Roman" w:cs="Times New Roman"/>
          <w:sz w:val="24"/>
          <w:szCs w:val="24"/>
        </w:rPr>
        <w:t>been compromised</w:t>
      </w:r>
      <w:r w:rsidR="001A3735" w:rsidRPr="007B7C7C">
        <w:rPr>
          <w:rFonts w:ascii="Times New Roman" w:hAnsi="Times New Roman" w:cs="Times New Roman"/>
          <w:sz w:val="24"/>
          <w:szCs w:val="24"/>
        </w:rPr>
        <w:t>.</w:t>
      </w:r>
    </w:p>
    <w:p w:rsidR="009D1062" w:rsidRPr="007B7C7C" w:rsidRDefault="009D1062" w:rsidP="00C309AE">
      <w:pPr>
        <w:spacing w:before="240" w:after="0" w:line="240" w:lineRule="auto"/>
        <w:ind w:left="3870" w:hanging="900"/>
        <w:jc w:val="both"/>
        <w:rPr>
          <w:rFonts w:ascii="Times New Roman" w:hAnsi="Times New Roman" w:cs="Times New Roman"/>
          <w:sz w:val="24"/>
          <w:szCs w:val="24"/>
        </w:rPr>
      </w:pPr>
      <w:r w:rsidRPr="007B7C7C">
        <w:rPr>
          <w:rFonts w:ascii="Times New Roman" w:hAnsi="Times New Roman" w:cs="Times New Roman"/>
          <w:sz w:val="24"/>
          <w:szCs w:val="24"/>
        </w:rPr>
        <w:t xml:space="preserve">(iii) </w:t>
      </w:r>
      <w:r w:rsidR="00182EBB">
        <w:rPr>
          <w:rFonts w:ascii="Times New Roman" w:hAnsi="Times New Roman" w:cs="Times New Roman"/>
          <w:sz w:val="24"/>
          <w:szCs w:val="24"/>
        </w:rPr>
        <w:tab/>
      </w:r>
      <w:r w:rsidR="00F52969" w:rsidRPr="007B7C7C">
        <w:rPr>
          <w:rFonts w:ascii="Times New Roman" w:hAnsi="Times New Roman" w:cs="Times New Roman"/>
          <w:sz w:val="24"/>
          <w:szCs w:val="24"/>
        </w:rPr>
        <w:t>The</w:t>
      </w:r>
      <w:r w:rsidRPr="007B7C7C">
        <w:rPr>
          <w:rFonts w:ascii="Times New Roman" w:hAnsi="Times New Roman" w:cs="Times New Roman"/>
          <w:sz w:val="24"/>
          <w:szCs w:val="24"/>
        </w:rPr>
        <w:t xml:space="preserve"> obligations between the two had </w:t>
      </w:r>
      <w:r w:rsidR="00C309AE" w:rsidRPr="007B7C7C">
        <w:rPr>
          <w:rFonts w:ascii="Times New Roman" w:hAnsi="Times New Roman" w:cs="Times New Roman"/>
          <w:sz w:val="24"/>
          <w:szCs w:val="24"/>
        </w:rPr>
        <w:t xml:space="preserve">been </w:t>
      </w:r>
      <w:r w:rsidRPr="007B7C7C">
        <w:rPr>
          <w:rFonts w:ascii="Times New Roman" w:hAnsi="Times New Roman" w:cs="Times New Roman"/>
          <w:sz w:val="24"/>
          <w:szCs w:val="24"/>
        </w:rPr>
        <w:t>materially and prejudicially altered.</w:t>
      </w:r>
    </w:p>
    <w:p w:rsidR="009D1062" w:rsidRPr="007B7C7C" w:rsidRDefault="00793A78" w:rsidP="00793A78">
      <w:pPr>
        <w:tabs>
          <w:tab w:val="left" w:pos="3870"/>
        </w:tabs>
        <w:spacing w:before="240" w:after="0" w:line="240" w:lineRule="auto"/>
        <w:ind w:left="3870" w:hanging="900"/>
        <w:jc w:val="both"/>
        <w:rPr>
          <w:rFonts w:ascii="Times New Roman" w:hAnsi="Times New Roman" w:cs="Times New Roman"/>
          <w:sz w:val="24"/>
          <w:szCs w:val="24"/>
        </w:rPr>
      </w:pPr>
      <w:r w:rsidRPr="007B7C7C">
        <w:rPr>
          <w:rFonts w:ascii="Times New Roman" w:hAnsi="Times New Roman" w:cs="Times New Roman"/>
          <w:sz w:val="24"/>
          <w:szCs w:val="24"/>
        </w:rPr>
        <w:t xml:space="preserve"> </w:t>
      </w:r>
      <w:r w:rsidR="00ED7C9F" w:rsidRPr="007B7C7C">
        <w:rPr>
          <w:rFonts w:ascii="Times New Roman" w:hAnsi="Times New Roman" w:cs="Times New Roman"/>
          <w:sz w:val="24"/>
          <w:szCs w:val="24"/>
        </w:rPr>
        <w:t>(</w:t>
      </w:r>
      <w:r w:rsidR="009D1062" w:rsidRPr="007B7C7C">
        <w:rPr>
          <w:rFonts w:ascii="Times New Roman" w:hAnsi="Times New Roman" w:cs="Times New Roman"/>
          <w:sz w:val="24"/>
          <w:szCs w:val="24"/>
        </w:rPr>
        <w:t xml:space="preserve">iv) </w:t>
      </w:r>
      <w:r w:rsidR="00182EBB">
        <w:rPr>
          <w:rFonts w:ascii="Times New Roman" w:hAnsi="Times New Roman" w:cs="Times New Roman"/>
          <w:sz w:val="24"/>
          <w:szCs w:val="24"/>
        </w:rPr>
        <w:tab/>
      </w:r>
      <w:r w:rsidR="00F52969" w:rsidRPr="007B7C7C">
        <w:rPr>
          <w:rFonts w:ascii="Times New Roman" w:hAnsi="Times New Roman" w:cs="Times New Roman"/>
          <w:sz w:val="24"/>
          <w:szCs w:val="24"/>
        </w:rPr>
        <w:t>There</w:t>
      </w:r>
      <w:r w:rsidR="009D1062" w:rsidRPr="007B7C7C">
        <w:rPr>
          <w:rFonts w:ascii="Times New Roman" w:hAnsi="Times New Roman" w:cs="Times New Roman"/>
          <w:sz w:val="24"/>
          <w:szCs w:val="24"/>
        </w:rPr>
        <w:t xml:space="preserve"> was a prejudicial agreement not </w:t>
      </w:r>
      <w:r w:rsidR="00F52969" w:rsidRPr="007B7C7C">
        <w:rPr>
          <w:rFonts w:ascii="Times New Roman" w:hAnsi="Times New Roman" w:cs="Times New Roman"/>
          <w:sz w:val="24"/>
          <w:szCs w:val="24"/>
        </w:rPr>
        <w:t>to enforce</w:t>
      </w:r>
      <w:r w:rsidR="001A3735" w:rsidRPr="007B7C7C">
        <w:rPr>
          <w:rFonts w:ascii="Times New Roman" w:hAnsi="Times New Roman" w:cs="Times New Roman"/>
          <w:sz w:val="24"/>
          <w:szCs w:val="24"/>
        </w:rPr>
        <w:t xml:space="preserve"> the agreement</w:t>
      </w:r>
      <w:r w:rsidR="009D1062" w:rsidRPr="007B7C7C">
        <w:rPr>
          <w:rFonts w:ascii="Times New Roman" w:hAnsi="Times New Roman" w:cs="Times New Roman"/>
          <w:sz w:val="24"/>
          <w:szCs w:val="24"/>
        </w:rPr>
        <w:t xml:space="preserve"> as between the respondent and Fortune.</w:t>
      </w:r>
    </w:p>
    <w:p w:rsidR="00F14552" w:rsidRPr="007B7C7C" w:rsidRDefault="00F14552" w:rsidP="00F14552">
      <w:pPr>
        <w:spacing w:after="0" w:line="240" w:lineRule="auto"/>
        <w:ind w:left="630" w:hanging="630"/>
        <w:jc w:val="both"/>
        <w:rPr>
          <w:rFonts w:ascii="Times New Roman" w:hAnsi="Times New Roman" w:cs="Times New Roman"/>
          <w:b/>
          <w:sz w:val="24"/>
          <w:szCs w:val="24"/>
          <w:u w:val="single"/>
        </w:rPr>
      </w:pPr>
    </w:p>
    <w:p w:rsidR="009D1062" w:rsidRPr="007B7C7C" w:rsidRDefault="009D1062" w:rsidP="00E65A9D">
      <w:pPr>
        <w:spacing w:before="240" w:after="0" w:line="480" w:lineRule="auto"/>
        <w:ind w:left="630" w:hanging="630"/>
        <w:jc w:val="both"/>
        <w:rPr>
          <w:rFonts w:ascii="Times New Roman" w:hAnsi="Times New Roman" w:cs="Times New Roman"/>
          <w:i/>
          <w:sz w:val="24"/>
          <w:szCs w:val="24"/>
        </w:rPr>
      </w:pPr>
      <w:r w:rsidRPr="007B7C7C">
        <w:rPr>
          <w:rFonts w:ascii="Times New Roman" w:hAnsi="Times New Roman" w:cs="Times New Roman"/>
          <w:i/>
          <w:sz w:val="24"/>
          <w:szCs w:val="24"/>
        </w:rPr>
        <w:t>THE ISSUES ON APPEAL</w:t>
      </w:r>
    </w:p>
    <w:p w:rsidR="00CF7AB4" w:rsidRPr="007B7C7C" w:rsidRDefault="000B2853" w:rsidP="00D51D25">
      <w:pPr>
        <w:spacing w:after="0" w:line="480" w:lineRule="auto"/>
        <w:ind w:left="810" w:hanging="900"/>
        <w:jc w:val="both"/>
        <w:rPr>
          <w:rFonts w:ascii="Times New Roman" w:hAnsi="Times New Roman" w:cs="Times New Roman"/>
          <w:sz w:val="24"/>
          <w:szCs w:val="24"/>
        </w:rPr>
      </w:pPr>
      <w:r w:rsidRPr="007B7C7C">
        <w:rPr>
          <w:rFonts w:ascii="Times New Roman" w:hAnsi="Times New Roman" w:cs="Times New Roman"/>
          <w:sz w:val="24"/>
          <w:szCs w:val="24"/>
        </w:rPr>
        <w:t>[1</w:t>
      </w:r>
      <w:r w:rsidR="00793A78" w:rsidRPr="007B7C7C">
        <w:rPr>
          <w:rFonts w:ascii="Times New Roman" w:hAnsi="Times New Roman" w:cs="Times New Roman"/>
          <w:sz w:val="24"/>
          <w:szCs w:val="24"/>
        </w:rPr>
        <w:t>3</w:t>
      </w:r>
      <w:r w:rsidR="00D51D25" w:rsidRPr="007B7C7C">
        <w:rPr>
          <w:rFonts w:ascii="Times New Roman" w:hAnsi="Times New Roman" w:cs="Times New Roman"/>
          <w:sz w:val="24"/>
          <w:szCs w:val="24"/>
        </w:rPr>
        <w:t xml:space="preserve">] </w:t>
      </w:r>
      <w:r w:rsidR="007B7C7C">
        <w:rPr>
          <w:rFonts w:ascii="Times New Roman" w:hAnsi="Times New Roman" w:cs="Times New Roman"/>
          <w:sz w:val="24"/>
          <w:szCs w:val="24"/>
        </w:rPr>
        <w:tab/>
      </w:r>
      <w:r w:rsidR="00D51D25" w:rsidRPr="007B7C7C">
        <w:rPr>
          <w:rFonts w:ascii="Times New Roman" w:hAnsi="Times New Roman" w:cs="Times New Roman"/>
          <w:sz w:val="24"/>
          <w:szCs w:val="24"/>
        </w:rPr>
        <w:t>Although</w:t>
      </w:r>
      <w:r w:rsidR="009D1062" w:rsidRPr="007B7C7C">
        <w:rPr>
          <w:rFonts w:ascii="Times New Roman" w:hAnsi="Times New Roman" w:cs="Times New Roman"/>
          <w:sz w:val="24"/>
          <w:szCs w:val="24"/>
        </w:rPr>
        <w:t xml:space="preserve"> </w:t>
      </w:r>
      <w:r w:rsidR="00793A78" w:rsidRPr="007B7C7C">
        <w:rPr>
          <w:rFonts w:ascii="Times New Roman" w:hAnsi="Times New Roman" w:cs="Times New Roman"/>
          <w:sz w:val="24"/>
          <w:szCs w:val="24"/>
        </w:rPr>
        <w:t xml:space="preserve">only </w:t>
      </w:r>
      <w:r w:rsidR="009D1062" w:rsidRPr="007B7C7C">
        <w:rPr>
          <w:rFonts w:ascii="Times New Roman" w:hAnsi="Times New Roman" w:cs="Times New Roman"/>
          <w:sz w:val="24"/>
          <w:szCs w:val="24"/>
        </w:rPr>
        <w:t xml:space="preserve">three issues were </w:t>
      </w:r>
      <w:r w:rsidR="00793A78" w:rsidRPr="007B7C7C">
        <w:rPr>
          <w:rFonts w:ascii="Times New Roman" w:hAnsi="Times New Roman" w:cs="Times New Roman"/>
          <w:sz w:val="24"/>
          <w:szCs w:val="24"/>
        </w:rPr>
        <w:t xml:space="preserve">initially </w:t>
      </w:r>
      <w:r w:rsidR="009D1062" w:rsidRPr="007B7C7C">
        <w:rPr>
          <w:rFonts w:ascii="Times New Roman" w:hAnsi="Times New Roman" w:cs="Times New Roman"/>
          <w:sz w:val="24"/>
          <w:szCs w:val="24"/>
        </w:rPr>
        <w:t xml:space="preserve">identified in the appellant’s </w:t>
      </w:r>
      <w:r w:rsidR="00BE42AB" w:rsidRPr="007B7C7C">
        <w:rPr>
          <w:rFonts w:ascii="Times New Roman" w:hAnsi="Times New Roman" w:cs="Times New Roman"/>
          <w:sz w:val="24"/>
          <w:szCs w:val="24"/>
        </w:rPr>
        <w:t>notice of</w:t>
      </w:r>
      <w:r w:rsidR="009D1062" w:rsidRPr="007B7C7C">
        <w:rPr>
          <w:rFonts w:ascii="Times New Roman" w:hAnsi="Times New Roman" w:cs="Times New Roman"/>
          <w:sz w:val="24"/>
          <w:szCs w:val="24"/>
        </w:rPr>
        <w:t xml:space="preserve"> appeal, the appellant, in an amended notice of appeal</w:t>
      </w:r>
      <w:r w:rsidR="0052520D" w:rsidRPr="007B7C7C">
        <w:rPr>
          <w:rFonts w:ascii="Times New Roman" w:hAnsi="Times New Roman" w:cs="Times New Roman"/>
          <w:sz w:val="24"/>
          <w:szCs w:val="24"/>
        </w:rPr>
        <w:t>,</w:t>
      </w:r>
      <w:r w:rsidR="009D1062" w:rsidRPr="007B7C7C">
        <w:rPr>
          <w:rFonts w:ascii="Times New Roman" w:hAnsi="Times New Roman" w:cs="Times New Roman"/>
          <w:sz w:val="24"/>
          <w:szCs w:val="24"/>
        </w:rPr>
        <w:t xml:space="preserve"> </w:t>
      </w:r>
      <w:r w:rsidR="00BE42AB" w:rsidRPr="007B7C7C">
        <w:rPr>
          <w:rFonts w:ascii="Times New Roman" w:hAnsi="Times New Roman" w:cs="Times New Roman"/>
          <w:sz w:val="24"/>
          <w:szCs w:val="24"/>
        </w:rPr>
        <w:t xml:space="preserve">introduced </w:t>
      </w:r>
      <w:r w:rsidR="0052520D" w:rsidRPr="007B7C7C">
        <w:rPr>
          <w:rFonts w:ascii="Times New Roman" w:hAnsi="Times New Roman" w:cs="Times New Roman"/>
          <w:sz w:val="24"/>
          <w:szCs w:val="24"/>
        </w:rPr>
        <w:t xml:space="preserve">a </w:t>
      </w:r>
      <w:r w:rsidR="00BE42AB" w:rsidRPr="007B7C7C">
        <w:rPr>
          <w:rFonts w:ascii="Times New Roman" w:hAnsi="Times New Roman" w:cs="Times New Roman"/>
          <w:sz w:val="24"/>
          <w:szCs w:val="24"/>
        </w:rPr>
        <w:t>number</w:t>
      </w:r>
      <w:r w:rsidR="009D1062" w:rsidRPr="007B7C7C">
        <w:rPr>
          <w:rFonts w:ascii="Times New Roman" w:hAnsi="Times New Roman" w:cs="Times New Roman"/>
          <w:sz w:val="24"/>
          <w:szCs w:val="24"/>
        </w:rPr>
        <w:t xml:space="preserve"> of others, some for the first time on appeal.  On a consideration of the papers, it seems to </w:t>
      </w:r>
      <w:r w:rsidR="008C30D7" w:rsidRPr="007B7C7C">
        <w:rPr>
          <w:rFonts w:ascii="Times New Roman" w:hAnsi="Times New Roman" w:cs="Times New Roman"/>
          <w:sz w:val="24"/>
          <w:szCs w:val="24"/>
        </w:rPr>
        <w:t xml:space="preserve">me </w:t>
      </w:r>
      <w:r w:rsidR="009D1062" w:rsidRPr="007B7C7C">
        <w:rPr>
          <w:rFonts w:ascii="Times New Roman" w:hAnsi="Times New Roman" w:cs="Times New Roman"/>
          <w:sz w:val="24"/>
          <w:szCs w:val="24"/>
        </w:rPr>
        <w:t>that, in fact,</w:t>
      </w:r>
      <w:r w:rsidR="00360A71" w:rsidRPr="007B7C7C">
        <w:rPr>
          <w:rFonts w:ascii="Times New Roman" w:hAnsi="Times New Roman" w:cs="Times New Roman"/>
          <w:sz w:val="24"/>
          <w:szCs w:val="24"/>
        </w:rPr>
        <w:t xml:space="preserve"> the</w:t>
      </w:r>
      <w:r w:rsidR="009C7DC7" w:rsidRPr="007B7C7C">
        <w:rPr>
          <w:rFonts w:ascii="Times New Roman" w:hAnsi="Times New Roman" w:cs="Times New Roman"/>
          <w:sz w:val="24"/>
          <w:szCs w:val="24"/>
        </w:rPr>
        <w:t>r</w:t>
      </w:r>
      <w:r w:rsidR="009D1062" w:rsidRPr="007B7C7C">
        <w:rPr>
          <w:rFonts w:ascii="Times New Roman" w:hAnsi="Times New Roman" w:cs="Times New Roman"/>
          <w:sz w:val="24"/>
          <w:szCs w:val="24"/>
        </w:rPr>
        <w:t>e are seven</w:t>
      </w:r>
      <w:r w:rsidR="00360A71" w:rsidRPr="007B7C7C">
        <w:rPr>
          <w:rFonts w:ascii="Times New Roman" w:hAnsi="Times New Roman" w:cs="Times New Roman"/>
          <w:sz w:val="24"/>
          <w:szCs w:val="24"/>
        </w:rPr>
        <w:t xml:space="preserve"> </w:t>
      </w:r>
      <w:r w:rsidR="009D1062" w:rsidRPr="007B7C7C">
        <w:rPr>
          <w:rFonts w:ascii="Times New Roman" w:hAnsi="Times New Roman" w:cs="Times New Roman"/>
          <w:sz w:val="24"/>
          <w:szCs w:val="24"/>
        </w:rPr>
        <w:t>main issues</w:t>
      </w:r>
      <w:r w:rsidR="00360A71" w:rsidRPr="007B7C7C">
        <w:rPr>
          <w:rFonts w:ascii="Times New Roman" w:hAnsi="Times New Roman" w:cs="Times New Roman"/>
          <w:sz w:val="24"/>
          <w:szCs w:val="24"/>
        </w:rPr>
        <w:t xml:space="preserve"> that fall for determination before this Court</w:t>
      </w:r>
      <w:r w:rsidR="00EF0817" w:rsidRPr="007B7C7C">
        <w:rPr>
          <w:rFonts w:ascii="Times New Roman" w:hAnsi="Times New Roman" w:cs="Times New Roman"/>
          <w:sz w:val="24"/>
          <w:szCs w:val="24"/>
        </w:rPr>
        <w:t>.</w:t>
      </w:r>
      <w:r w:rsidR="000F56FC" w:rsidRPr="007B7C7C">
        <w:rPr>
          <w:rFonts w:ascii="Times New Roman" w:hAnsi="Times New Roman" w:cs="Times New Roman"/>
          <w:sz w:val="24"/>
          <w:szCs w:val="24"/>
        </w:rPr>
        <w:t xml:space="preserve">  I proceed to deal with each of th</w:t>
      </w:r>
      <w:r w:rsidR="00F05FF7" w:rsidRPr="007B7C7C">
        <w:rPr>
          <w:rFonts w:ascii="Times New Roman" w:hAnsi="Times New Roman" w:cs="Times New Roman"/>
          <w:sz w:val="24"/>
          <w:szCs w:val="24"/>
        </w:rPr>
        <w:t>e</w:t>
      </w:r>
      <w:r w:rsidR="000F56FC" w:rsidRPr="007B7C7C">
        <w:rPr>
          <w:rFonts w:ascii="Times New Roman" w:hAnsi="Times New Roman" w:cs="Times New Roman"/>
          <w:sz w:val="24"/>
          <w:szCs w:val="24"/>
        </w:rPr>
        <w:t xml:space="preserve">se </w:t>
      </w:r>
      <w:r w:rsidR="00F05FF7" w:rsidRPr="007B7C7C">
        <w:rPr>
          <w:rFonts w:ascii="Times New Roman" w:hAnsi="Times New Roman" w:cs="Times New Roman"/>
          <w:sz w:val="24"/>
          <w:szCs w:val="24"/>
        </w:rPr>
        <w:t>in turn</w:t>
      </w:r>
      <w:r w:rsidR="000F56FC" w:rsidRPr="007B7C7C">
        <w:rPr>
          <w:rFonts w:ascii="Times New Roman" w:hAnsi="Times New Roman" w:cs="Times New Roman"/>
          <w:sz w:val="24"/>
          <w:szCs w:val="24"/>
        </w:rPr>
        <w:t>.</w:t>
      </w:r>
    </w:p>
    <w:p w:rsidR="005557A1" w:rsidRPr="007B7C7C" w:rsidRDefault="005557A1" w:rsidP="005557A1">
      <w:pPr>
        <w:spacing w:after="0" w:line="240" w:lineRule="auto"/>
        <w:ind w:left="900" w:hanging="900"/>
        <w:jc w:val="both"/>
        <w:rPr>
          <w:rFonts w:ascii="Times New Roman" w:hAnsi="Times New Roman" w:cs="Times New Roman"/>
          <w:sz w:val="24"/>
          <w:szCs w:val="24"/>
        </w:rPr>
      </w:pPr>
    </w:p>
    <w:p w:rsidR="005557A1" w:rsidRPr="007B7C7C" w:rsidRDefault="005557A1" w:rsidP="00B365A1">
      <w:pPr>
        <w:spacing w:after="0" w:line="480" w:lineRule="auto"/>
        <w:ind w:left="900" w:hanging="900"/>
        <w:jc w:val="both"/>
        <w:rPr>
          <w:rFonts w:ascii="Times New Roman" w:hAnsi="Times New Roman" w:cs="Times New Roman"/>
          <w:i/>
          <w:sz w:val="24"/>
          <w:szCs w:val="24"/>
        </w:rPr>
      </w:pPr>
      <w:r w:rsidRPr="007B7C7C">
        <w:rPr>
          <w:rFonts w:ascii="Times New Roman" w:hAnsi="Times New Roman" w:cs="Times New Roman"/>
          <w:i/>
          <w:sz w:val="24"/>
          <w:szCs w:val="24"/>
        </w:rPr>
        <w:t>WHETHER THE AMOUNTS DISBURSED WERE PAYABLE</w:t>
      </w:r>
    </w:p>
    <w:p w:rsidR="00E82430" w:rsidRPr="007B7C7C" w:rsidRDefault="003F0AFA" w:rsidP="00EF0817">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4978EE" w:rsidRPr="007B7C7C">
        <w:rPr>
          <w:rFonts w:ascii="Times New Roman" w:hAnsi="Times New Roman" w:cs="Times New Roman"/>
          <w:sz w:val="24"/>
          <w:szCs w:val="24"/>
        </w:rPr>
        <w:t>4</w:t>
      </w:r>
      <w:r w:rsidRPr="007B7C7C">
        <w:rPr>
          <w:rFonts w:ascii="Times New Roman" w:hAnsi="Times New Roman" w:cs="Times New Roman"/>
          <w:sz w:val="24"/>
          <w:szCs w:val="24"/>
        </w:rPr>
        <w:t>]</w:t>
      </w:r>
      <w:r w:rsidR="00EF0817" w:rsidRPr="007B7C7C">
        <w:rPr>
          <w:rFonts w:ascii="Times New Roman" w:hAnsi="Times New Roman" w:cs="Times New Roman"/>
          <w:sz w:val="24"/>
          <w:szCs w:val="24"/>
        </w:rPr>
        <w:tab/>
        <w:t xml:space="preserve">The place to start is the agreement </w:t>
      </w:r>
      <w:r w:rsidR="002D725E" w:rsidRPr="007B7C7C">
        <w:rPr>
          <w:rFonts w:ascii="Times New Roman" w:hAnsi="Times New Roman" w:cs="Times New Roman"/>
          <w:sz w:val="24"/>
          <w:szCs w:val="24"/>
        </w:rPr>
        <w:t>entered into by</w:t>
      </w:r>
      <w:r w:rsidR="00EF0817" w:rsidRPr="007B7C7C">
        <w:rPr>
          <w:rFonts w:ascii="Times New Roman" w:hAnsi="Times New Roman" w:cs="Times New Roman"/>
          <w:sz w:val="24"/>
          <w:szCs w:val="24"/>
        </w:rPr>
        <w:t xml:space="preserve"> the parties</w:t>
      </w:r>
      <w:r w:rsidR="004978EE" w:rsidRPr="007B7C7C">
        <w:rPr>
          <w:rFonts w:ascii="Times New Roman" w:hAnsi="Times New Roman" w:cs="Times New Roman"/>
          <w:sz w:val="24"/>
          <w:szCs w:val="24"/>
        </w:rPr>
        <w:t xml:space="preserve">.  </w:t>
      </w:r>
      <w:r w:rsidR="00E82430" w:rsidRPr="007B7C7C">
        <w:rPr>
          <w:rFonts w:ascii="Times New Roman" w:hAnsi="Times New Roman" w:cs="Times New Roman"/>
          <w:sz w:val="24"/>
          <w:szCs w:val="24"/>
        </w:rPr>
        <w:t>Clause</w:t>
      </w:r>
      <w:r w:rsidR="008C30D7" w:rsidRPr="007B7C7C">
        <w:rPr>
          <w:rFonts w:ascii="Times New Roman" w:hAnsi="Times New Roman" w:cs="Times New Roman"/>
          <w:sz w:val="24"/>
          <w:szCs w:val="24"/>
        </w:rPr>
        <w:t>s</w:t>
      </w:r>
      <w:r w:rsidR="00E82430" w:rsidRPr="007B7C7C">
        <w:rPr>
          <w:rFonts w:ascii="Times New Roman" w:hAnsi="Times New Roman" w:cs="Times New Roman"/>
          <w:sz w:val="24"/>
          <w:szCs w:val="24"/>
        </w:rPr>
        <w:t xml:space="preserve"> 5, 9 and 11 deal with the repayments of the amount</w:t>
      </w:r>
      <w:r w:rsidR="004978EE" w:rsidRPr="007B7C7C">
        <w:rPr>
          <w:rFonts w:ascii="Times New Roman" w:hAnsi="Times New Roman" w:cs="Times New Roman"/>
          <w:sz w:val="24"/>
          <w:szCs w:val="24"/>
        </w:rPr>
        <w:t>s</w:t>
      </w:r>
      <w:r w:rsidR="00E82430" w:rsidRPr="007B7C7C">
        <w:rPr>
          <w:rFonts w:ascii="Times New Roman" w:hAnsi="Times New Roman" w:cs="Times New Roman"/>
          <w:sz w:val="24"/>
          <w:szCs w:val="24"/>
        </w:rPr>
        <w:t xml:space="preserve"> disbursed by the respondent to the University of Cape Town.</w:t>
      </w:r>
    </w:p>
    <w:p w:rsidR="004867C0" w:rsidRPr="007B7C7C" w:rsidRDefault="00E82430" w:rsidP="00BE42AB">
      <w:pPr>
        <w:spacing w:after="0" w:line="480" w:lineRule="auto"/>
        <w:ind w:left="225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F81DD3" w:rsidRPr="007B7C7C">
        <w:rPr>
          <w:rFonts w:ascii="Times New Roman" w:hAnsi="Times New Roman" w:cs="Times New Roman"/>
          <w:sz w:val="24"/>
          <w:szCs w:val="24"/>
        </w:rPr>
        <w:t>4</w:t>
      </w:r>
      <w:r w:rsidRPr="007B7C7C">
        <w:rPr>
          <w:rFonts w:ascii="Times New Roman" w:hAnsi="Times New Roman" w:cs="Times New Roman"/>
          <w:sz w:val="24"/>
          <w:szCs w:val="24"/>
        </w:rPr>
        <w:t xml:space="preserve">.1 </w:t>
      </w:r>
      <w:r w:rsidR="00182EBB">
        <w:rPr>
          <w:rFonts w:ascii="Times New Roman" w:hAnsi="Times New Roman" w:cs="Times New Roman"/>
          <w:sz w:val="24"/>
          <w:szCs w:val="24"/>
        </w:rPr>
        <w:tab/>
      </w:r>
      <w:r w:rsidRPr="007B7C7C">
        <w:rPr>
          <w:rFonts w:ascii="Times New Roman" w:hAnsi="Times New Roman" w:cs="Times New Roman"/>
          <w:sz w:val="24"/>
          <w:szCs w:val="24"/>
        </w:rPr>
        <w:t>Clause 5</w:t>
      </w:r>
      <w:r w:rsidR="004978EE" w:rsidRPr="007B7C7C">
        <w:rPr>
          <w:rFonts w:ascii="Times New Roman" w:hAnsi="Times New Roman" w:cs="Times New Roman"/>
          <w:sz w:val="24"/>
          <w:szCs w:val="24"/>
        </w:rPr>
        <w:t>,</w:t>
      </w:r>
      <w:r w:rsidRPr="007B7C7C">
        <w:rPr>
          <w:rFonts w:ascii="Times New Roman" w:hAnsi="Times New Roman" w:cs="Times New Roman"/>
          <w:sz w:val="24"/>
          <w:szCs w:val="24"/>
        </w:rPr>
        <w:t xml:space="preserve"> in particular</w:t>
      </w:r>
      <w:r w:rsidR="004978EE" w:rsidRPr="007B7C7C">
        <w:rPr>
          <w:rFonts w:ascii="Times New Roman" w:hAnsi="Times New Roman" w:cs="Times New Roman"/>
          <w:sz w:val="24"/>
          <w:szCs w:val="24"/>
        </w:rPr>
        <w:t>,</w:t>
      </w:r>
      <w:r w:rsidRPr="007B7C7C">
        <w:rPr>
          <w:rFonts w:ascii="Times New Roman" w:hAnsi="Times New Roman" w:cs="Times New Roman"/>
          <w:sz w:val="24"/>
          <w:szCs w:val="24"/>
        </w:rPr>
        <w:t xml:space="preserve"> provides that Fortune</w:t>
      </w:r>
      <w:r w:rsidR="004867C0" w:rsidRPr="007B7C7C">
        <w:rPr>
          <w:rFonts w:ascii="Times New Roman" w:hAnsi="Times New Roman" w:cs="Times New Roman"/>
          <w:sz w:val="24"/>
          <w:szCs w:val="24"/>
        </w:rPr>
        <w:t xml:space="preserve"> was to immediately commence work for the respondent after obtaining his degree, if requested to do so, and that he was to work for</w:t>
      </w:r>
      <w:r w:rsidR="004978EE" w:rsidRPr="007B7C7C">
        <w:rPr>
          <w:rFonts w:ascii="Times New Roman" w:hAnsi="Times New Roman" w:cs="Times New Roman"/>
          <w:sz w:val="24"/>
          <w:szCs w:val="24"/>
        </w:rPr>
        <w:t xml:space="preserve"> the equivalent</w:t>
      </w:r>
      <w:r w:rsidR="004867C0" w:rsidRPr="007B7C7C">
        <w:rPr>
          <w:rFonts w:ascii="Times New Roman" w:hAnsi="Times New Roman" w:cs="Times New Roman"/>
          <w:sz w:val="24"/>
          <w:szCs w:val="24"/>
        </w:rPr>
        <w:t xml:space="preserve"> number of years sponsored by the respondent.</w:t>
      </w:r>
    </w:p>
    <w:p w:rsidR="004867C0" w:rsidRPr="007B7C7C" w:rsidRDefault="004867C0" w:rsidP="00BE42AB">
      <w:pPr>
        <w:spacing w:after="0" w:line="480" w:lineRule="auto"/>
        <w:ind w:left="225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F81DD3" w:rsidRPr="007B7C7C">
        <w:rPr>
          <w:rFonts w:ascii="Times New Roman" w:hAnsi="Times New Roman" w:cs="Times New Roman"/>
          <w:sz w:val="24"/>
          <w:szCs w:val="24"/>
        </w:rPr>
        <w:t>4</w:t>
      </w:r>
      <w:r w:rsidRPr="007B7C7C">
        <w:rPr>
          <w:rFonts w:ascii="Times New Roman" w:hAnsi="Times New Roman" w:cs="Times New Roman"/>
          <w:sz w:val="24"/>
          <w:szCs w:val="24"/>
        </w:rPr>
        <w:t>.2</w:t>
      </w:r>
      <w:r w:rsidRPr="007B7C7C">
        <w:rPr>
          <w:rFonts w:ascii="Times New Roman" w:hAnsi="Times New Roman" w:cs="Times New Roman"/>
          <w:sz w:val="24"/>
          <w:szCs w:val="24"/>
        </w:rPr>
        <w:tab/>
        <w:t>The same clause made it clear that the bursary was to be regarded as a loan until such time as Fortune would have successfully completed his degree programme and been employed by the respondent for the requisite period.</w:t>
      </w:r>
    </w:p>
    <w:p w:rsidR="004867C0" w:rsidRPr="007B7C7C" w:rsidRDefault="00BE42AB" w:rsidP="00BE42AB">
      <w:pPr>
        <w:spacing w:after="0" w:line="480" w:lineRule="auto"/>
        <w:ind w:left="225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F81DD3" w:rsidRPr="007B7C7C">
        <w:rPr>
          <w:rFonts w:ascii="Times New Roman" w:hAnsi="Times New Roman" w:cs="Times New Roman"/>
          <w:sz w:val="24"/>
          <w:szCs w:val="24"/>
        </w:rPr>
        <w:t>4</w:t>
      </w:r>
      <w:r w:rsidRPr="007B7C7C">
        <w:rPr>
          <w:rFonts w:ascii="Times New Roman" w:hAnsi="Times New Roman" w:cs="Times New Roman"/>
          <w:sz w:val="24"/>
          <w:szCs w:val="24"/>
        </w:rPr>
        <w:t>.3</w:t>
      </w:r>
      <w:r w:rsidRPr="007B7C7C">
        <w:rPr>
          <w:rFonts w:ascii="Times New Roman" w:hAnsi="Times New Roman" w:cs="Times New Roman"/>
          <w:sz w:val="24"/>
          <w:szCs w:val="24"/>
        </w:rPr>
        <w:tab/>
      </w:r>
      <w:r w:rsidR="004867C0" w:rsidRPr="007B7C7C">
        <w:rPr>
          <w:rFonts w:ascii="Times New Roman" w:hAnsi="Times New Roman" w:cs="Times New Roman"/>
          <w:sz w:val="24"/>
          <w:szCs w:val="24"/>
        </w:rPr>
        <w:t>Further in the event of dismissal from employment or disqualification, the bursary or the amount of such bursary “not worked off” would become payable.</w:t>
      </w:r>
    </w:p>
    <w:p w:rsidR="00D2093B" w:rsidRPr="007B7C7C" w:rsidRDefault="004867C0" w:rsidP="00BE42AB">
      <w:pPr>
        <w:spacing w:after="0" w:line="480" w:lineRule="auto"/>
        <w:ind w:left="2340" w:hanging="900"/>
        <w:jc w:val="both"/>
        <w:rPr>
          <w:rFonts w:ascii="Times New Roman" w:hAnsi="Times New Roman" w:cs="Times New Roman"/>
          <w:sz w:val="24"/>
          <w:szCs w:val="24"/>
        </w:rPr>
      </w:pPr>
      <w:r w:rsidRPr="007B7C7C">
        <w:rPr>
          <w:rFonts w:ascii="Times New Roman" w:hAnsi="Times New Roman" w:cs="Times New Roman"/>
          <w:sz w:val="24"/>
          <w:szCs w:val="24"/>
        </w:rPr>
        <w:t>1</w:t>
      </w:r>
      <w:r w:rsidR="00F81DD3" w:rsidRPr="007B7C7C">
        <w:rPr>
          <w:rFonts w:ascii="Times New Roman" w:hAnsi="Times New Roman" w:cs="Times New Roman"/>
          <w:sz w:val="24"/>
          <w:szCs w:val="24"/>
        </w:rPr>
        <w:t>4</w:t>
      </w:r>
      <w:r w:rsidRPr="007B7C7C">
        <w:rPr>
          <w:rFonts w:ascii="Times New Roman" w:hAnsi="Times New Roman" w:cs="Times New Roman"/>
          <w:sz w:val="24"/>
          <w:szCs w:val="24"/>
        </w:rPr>
        <w:t xml:space="preserve">.4 </w:t>
      </w:r>
      <w:r w:rsidR="00182EBB">
        <w:rPr>
          <w:rFonts w:ascii="Times New Roman" w:hAnsi="Times New Roman" w:cs="Times New Roman"/>
          <w:sz w:val="24"/>
          <w:szCs w:val="24"/>
        </w:rPr>
        <w:tab/>
      </w:r>
      <w:r w:rsidRPr="007B7C7C">
        <w:rPr>
          <w:rFonts w:ascii="Times New Roman" w:hAnsi="Times New Roman" w:cs="Times New Roman"/>
          <w:sz w:val="24"/>
          <w:szCs w:val="24"/>
        </w:rPr>
        <w:t>In terms of</w:t>
      </w:r>
      <w:r w:rsidR="00D2093B" w:rsidRPr="007B7C7C">
        <w:rPr>
          <w:rFonts w:ascii="Times New Roman" w:hAnsi="Times New Roman" w:cs="Times New Roman"/>
          <w:sz w:val="24"/>
          <w:szCs w:val="24"/>
        </w:rPr>
        <w:t xml:space="preserve"> clause 9, in the event of the bursary being withdrawn because of unsatisfactory performance, or </w:t>
      </w:r>
      <w:r w:rsidR="00B96B28" w:rsidRPr="007B7C7C">
        <w:rPr>
          <w:rFonts w:ascii="Times New Roman" w:hAnsi="Times New Roman" w:cs="Times New Roman"/>
          <w:sz w:val="24"/>
          <w:szCs w:val="24"/>
        </w:rPr>
        <w:t xml:space="preserve">a </w:t>
      </w:r>
      <w:r w:rsidR="00D2093B" w:rsidRPr="007B7C7C">
        <w:rPr>
          <w:rFonts w:ascii="Times New Roman" w:hAnsi="Times New Roman" w:cs="Times New Roman"/>
          <w:sz w:val="24"/>
          <w:szCs w:val="24"/>
        </w:rPr>
        <w:t xml:space="preserve">decision on the part of Fortune not to fulfil the employment contract, all monies paid under the bursary </w:t>
      </w:r>
      <w:r w:rsidR="00002BC0" w:rsidRPr="007B7C7C">
        <w:rPr>
          <w:rFonts w:ascii="Times New Roman" w:hAnsi="Times New Roman" w:cs="Times New Roman"/>
          <w:sz w:val="24"/>
          <w:szCs w:val="24"/>
        </w:rPr>
        <w:t>would</w:t>
      </w:r>
      <w:r w:rsidR="00D2093B" w:rsidRPr="007B7C7C">
        <w:rPr>
          <w:rFonts w:ascii="Times New Roman" w:hAnsi="Times New Roman" w:cs="Times New Roman"/>
          <w:sz w:val="24"/>
          <w:szCs w:val="24"/>
        </w:rPr>
        <w:t xml:space="preserve"> be regarded </w:t>
      </w:r>
      <w:r w:rsidR="00F81DD3" w:rsidRPr="007B7C7C">
        <w:rPr>
          <w:rFonts w:ascii="Times New Roman" w:hAnsi="Times New Roman" w:cs="Times New Roman"/>
          <w:sz w:val="24"/>
          <w:szCs w:val="24"/>
        </w:rPr>
        <w:t xml:space="preserve">as having </w:t>
      </w:r>
      <w:r w:rsidR="00D2093B" w:rsidRPr="007B7C7C">
        <w:rPr>
          <w:rFonts w:ascii="Times New Roman" w:hAnsi="Times New Roman" w:cs="Times New Roman"/>
          <w:sz w:val="24"/>
          <w:szCs w:val="24"/>
        </w:rPr>
        <w:t xml:space="preserve">been advanced in terms of </w:t>
      </w:r>
      <w:r w:rsidR="00002BC0" w:rsidRPr="007B7C7C">
        <w:rPr>
          <w:rFonts w:ascii="Times New Roman" w:hAnsi="Times New Roman" w:cs="Times New Roman"/>
          <w:sz w:val="24"/>
          <w:szCs w:val="24"/>
        </w:rPr>
        <w:t xml:space="preserve">a </w:t>
      </w:r>
      <w:r w:rsidR="00D2093B" w:rsidRPr="007B7C7C">
        <w:rPr>
          <w:rFonts w:ascii="Times New Roman" w:hAnsi="Times New Roman" w:cs="Times New Roman"/>
          <w:sz w:val="24"/>
          <w:szCs w:val="24"/>
        </w:rPr>
        <w:t>student loan, and</w:t>
      </w:r>
      <w:r w:rsidR="00002BC0" w:rsidRPr="007B7C7C">
        <w:rPr>
          <w:rFonts w:ascii="Times New Roman" w:hAnsi="Times New Roman" w:cs="Times New Roman"/>
          <w:sz w:val="24"/>
          <w:szCs w:val="24"/>
        </w:rPr>
        <w:t>,</w:t>
      </w:r>
      <w:r w:rsidR="00D2093B" w:rsidRPr="007B7C7C">
        <w:rPr>
          <w:rFonts w:ascii="Times New Roman" w:hAnsi="Times New Roman" w:cs="Times New Roman"/>
          <w:sz w:val="24"/>
          <w:szCs w:val="24"/>
        </w:rPr>
        <w:t xml:space="preserve"> in this situation</w:t>
      </w:r>
      <w:r w:rsidR="00002BC0" w:rsidRPr="007B7C7C">
        <w:rPr>
          <w:rFonts w:ascii="Times New Roman" w:hAnsi="Times New Roman" w:cs="Times New Roman"/>
          <w:sz w:val="24"/>
          <w:szCs w:val="24"/>
        </w:rPr>
        <w:t>,</w:t>
      </w:r>
      <w:r w:rsidR="00D2093B" w:rsidRPr="007B7C7C">
        <w:rPr>
          <w:rFonts w:ascii="Times New Roman" w:hAnsi="Times New Roman" w:cs="Times New Roman"/>
          <w:sz w:val="24"/>
          <w:szCs w:val="24"/>
        </w:rPr>
        <w:t xml:space="preserve"> no offer of employment would apply.</w:t>
      </w:r>
    </w:p>
    <w:p w:rsidR="00D2093B" w:rsidRPr="007B7C7C" w:rsidRDefault="00D2093B" w:rsidP="00BE42AB">
      <w:pPr>
        <w:spacing w:after="0" w:line="480" w:lineRule="auto"/>
        <w:ind w:left="225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F81DD3" w:rsidRPr="007B7C7C">
        <w:rPr>
          <w:rFonts w:ascii="Times New Roman" w:hAnsi="Times New Roman" w:cs="Times New Roman"/>
          <w:sz w:val="24"/>
          <w:szCs w:val="24"/>
        </w:rPr>
        <w:t>4</w:t>
      </w:r>
      <w:r w:rsidRPr="007B7C7C">
        <w:rPr>
          <w:rFonts w:ascii="Times New Roman" w:hAnsi="Times New Roman" w:cs="Times New Roman"/>
          <w:sz w:val="24"/>
          <w:szCs w:val="24"/>
        </w:rPr>
        <w:t>.5</w:t>
      </w:r>
      <w:r w:rsidRPr="007B7C7C">
        <w:rPr>
          <w:rFonts w:ascii="Times New Roman" w:hAnsi="Times New Roman" w:cs="Times New Roman"/>
          <w:sz w:val="24"/>
          <w:szCs w:val="24"/>
        </w:rPr>
        <w:tab/>
      </w:r>
      <w:r w:rsidR="00BE42AB" w:rsidRPr="007B7C7C">
        <w:rPr>
          <w:rFonts w:ascii="Times New Roman" w:hAnsi="Times New Roman" w:cs="Times New Roman"/>
          <w:sz w:val="24"/>
          <w:szCs w:val="24"/>
        </w:rPr>
        <w:t>In</w:t>
      </w:r>
      <w:r w:rsidRPr="007B7C7C">
        <w:rPr>
          <w:rFonts w:ascii="Times New Roman" w:hAnsi="Times New Roman" w:cs="Times New Roman"/>
          <w:sz w:val="24"/>
          <w:szCs w:val="24"/>
        </w:rPr>
        <w:t xml:space="preserve"> terms of both clauses 5 and 11, if, after successfully completing his degree, the respondent failed to offer </w:t>
      </w:r>
      <w:r w:rsidR="00002BC0" w:rsidRPr="007B7C7C">
        <w:rPr>
          <w:rFonts w:ascii="Times New Roman" w:hAnsi="Times New Roman" w:cs="Times New Roman"/>
          <w:sz w:val="24"/>
          <w:szCs w:val="24"/>
        </w:rPr>
        <w:t>Fortune</w:t>
      </w:r>
      <w:r w:rsidRPr="007B7C7C">
        <w:rPr>
          <w:rFonts w:ascii="Times New Roman" w:hAnsi="Times New Roman" w:cs="Times New Roman"/>
          <w:sz w:val="24"/>
          <w:szCs w:val="24"/>
        </w:rPr>
        <w:t xml:space="preserve"> employment, the loan would not be repayable.</w:t>
      </w:r>
      <w:r w:rsidR="003F0AFA" w:rsidRPr="007B7C7C">
        <w:rPr>
          <w:rFonts w:ascii="Times New Roman" w:hAnsi="Times New Roman" w:cs="Times New Roman"/>
          <w:sz w:val="24"/>
          <w:szCs w:val="24"/>
        </w:rPr>
        <w:t xml:space="preserve"> </w:t>
      </w:r>
    </w:p>
    <w:p w:rsidR="00DE4F0E" w:rsidRPr="007B7C7C" w:rsidRDefault="00DE4F0E" w:rsidP="00DE4F0E">
      <w:pPr>
        <w:spacing w:after="0" w:line="240" w:lineRule="auto"/>
        <w:ind w:left="2250" w:hanging="810"/>
        <w:jc w:val="both"/>
        <w:rPr>
          <w:rFonts w:ascii="Times New Roman" w:hAnsi="Times New Roman" w:cs="Times New Roman"/>
          <w:sz w:val="24"/>
          <w:szCs w:val="24"/>
        </w:rPr>
      </w:pPr>
    </w:p>
    <w:p w:rsidR="001310B5" w:rsidRPr="007B7C7C" w:rsidRDefault="00BE42AB"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DE4F0E" w:rsidRPr="007B7C7C">
        <w:rPr>
          <w:rFonts w:ascii="Times New Roman" w:hAnsi="Times New Roman" w:cs="Times New Roman"/>
          <w:sz w:val="24"/>
          <w:szCs w:val="24"/>
        </w:rPr>
        <w:t>5</w:t>
      </w:r>
      <w:r w:rsidRPr="007B7C7C">
        <w:rPr>
          <w:rFonts w:ascii="Times New Roman" w:hAnsi="Times New Roman" w:cs="Times New Roman"/>
          <w:sz w:val="24"/>
          <w:szCs w:val="24"/>
        </w:rPr>
        <w:t>]</w:t>
      </w:r>
      <w:r w:rsidRPr="007B7C7C">
        <w:rPr>
          <w:rFonts w:ascii="Times New Roman" w:hAnsi="Times New Roman" w:cs="Times New Roman"/>
          <w:sz w:val="24"/>
          <w:szCs w:val="24"/>
        </w:rPr>
        <w:tab/>
        <w:t>The</w:t>
      </w:r>
      <w:r w:rsidR="00D2093B" w:rsidRPr="007B7C7C">
        <w:rPr>
          <w:rFonts w:ascii="Times New Roman" w:hAnsi="Times New Roman" w:cs="Times New Roman"/>
          <w:sz w:val="24"/>
          <w:szCs w:val="24"/>
        </w:rPr>
        <w:t xml:space="preserve"> agreement therefore makes it clear that any monies disbursed on behalf of </w:t>
      </w:r>
      <w:r w:rsidR="00DE4F0E" w:rsidRPr="007B7C7C">
        <w:rPr>
          <w:rFonts w:ascii="Times New Roman" w:hAnsi="Times New Roman" w:cs="Times New Roman"/>
          <w:sz w:val="24"/>
          <w:szCs w:val="24"/>
        </w:rPr>
        <w:t>F</w:t>
      </w:r>
      <w:r w:rsidR="00D2093B" w:rsidRPr="007B7C7C">
        <w:rPr>
          <w:rFonts w:ascii="Times New Roman" w:hAnsi="Times New Roman" w:cs="Times New Roman"/>
          <w:sz w:val="24"/>
          <w:szCs w:val="24"/>
        </w:rPr>
        <w:t>ortune would remain payable</w:t>
      </w:r>
      <w:r w:rsidR="00152402" w:rsidRPr="007B7C7C">
        <w:rPr>
          <w:rFonts w:ascii="Times New Roman" w:hAnsi="Times New Roman" w:cs="Times New Roman"/>
          <w:sz w:val="24"/>
          <w:szCs w:val="24"/>
        </w:rPr>
        <w:t xml:space="preserve"> except in two terms: firstly</w:t>
      </w:r>
      <w:r w:rsidR="0081045C" w:rsidRPr="007B7C7C">
        <w:rPr>
          <w:rFonts w:ascii="Times New Roman" w:hAnsi="Times New Roman" w:cs="Times New Roman"/>
          <w:sz w:val="24"/>
          <w:szCs w:val="24"/>
        </w:rPr>
        <w:t>,</w:t>
      </w:r>
      <w:r w:rsidR="00152402" w:rsidRPr="007B7C7C">
        <w:rPr>
          <w:rFonts w:ascii="Times New Roman" w:hAnsi="Times New Roman" w:cs="Times New Roman"/>
          <w:sz w:val="24"/>
          <w:szCs w:val="24"/>
        </w:rPr>
        <w:t xml:space="preserve"> if Fortune, having</w:t>
      </w:r>
      <w:r w:rsidR="00D2093B" w:rsidRPr="007B7C7C">
        <w:rPr>
          <w:rFonts w:ascii="Times New Roman" w:hAnsi="Times New Roman" w:cs="Times New Roman"/>
          <w:sz w:val="24"/>
          <w:szCs w:val="24"/>
        </w:rPr>
        <w:t xml:space="preserve"> successfully completed his degree programme </w:t>
      </w:r>
      <w:r w:rsidR="00152402" w:rsidRPr="007B7C7C">
        <w:rPr>
          <w:rFonts w:ascii="Times New Roman" w:hAnsi="Times New Roman" w:cs="Times New Roman"/>
          <w:sz w:val="24"/>
          <w:szCs w:val="24"/>
        </w:rPr>
        <w:t>worked for the respondent for the period equivalent to the number of ye</w:t>
      </w:r>
      <w:r w:rsidR="008C30D7" w:rsidRPr="007B7C7C">
        <w:rPr>
          <w:rFonts w:ascii="Times New Roman" w:hAnsi="Times New Roman" w:cs="Times New Roman"/>
          <w:sz w:val="24"/>
          <w:szCs w:val="24"/>
        </w:rPr>
        <w:t>ars sponsored by the respondent;</w:t>
      </w:r>
      <w:r w:rsidR="00152402" w:rsidRPr="007B7C7C">
        <w:rPr>
          <w:rFonts w:ascii="Times New Roman" w:hAnsi="Times New Roman" w:cs="Times New Roman"/>
          <w:sz w:val="24"/>
          <w:szCs w:val="24"/>
        </w:rPr>
        <w:t xml:space="preserve">  </w:t>
      </w:r>
      <w:r w:rsidR="008C30D7" w:rsidRPr="007B7C7C">
        <w:rPr>
          <w:rFonts w:ascii="Times New Roman" w:hAnsi="Times New Roman" w:cs="Times New Roman"/>
          <w:sz w:val="24"/>
          <w:szCs w:val="24"/>
        </w:rPr>
        <w:t>s</w:t>
      </w:r>
      <w:r w:rsidR="00152402" w:rsidRPr="007B7C7C">
        <w:rPr>
          <w:rFonts w:ascii="Times New Roman" w:hAnsi="Times New Roman" w:cs="Times New Roman"/>
          <w:sz w:val="24"/>
          <w:szCs w:val="24"/>
        </w:rPr>
        <w:t xml:space="preserve">econdly, if having completed such degree and through no fault on </w:t>
      </w:r>
      <w:r w:rsidR="0081045C" w:rsidRPr="007B7C7C">
        <w:rPr>
          <w:rFonts w:ascii="Times New Roman" w:hAnsi="Times New Roman" w:cs="Times New Roman"/>
          <w:sz w:val="24"/>
          <w:szCs w:val="24"/>
        </w:rPr>
        <w:t xml:space="preserve">his </w:t>
      </w:r>
      <w:r w:rsidR="00152402" w:rsidRPr="007B7C7C">
        <w:rPr>
          <w:rFonts w:ascii="Times New Roman" w:hAnsi="Times New Roman" w:cs="Times New Roman"/>
          <w:sz w:val="24"/>
          <w:szCs w:val="24"/>
        </w:rPr>
        <w:t>part, he was not offered employment by the respondent.</w:t>
      </w:r>
    </w:p>
    <w:p w:rsidR="00BE42AB" w:rsidRPr="007B7C7C" w:rsidRDefault="00BE42AB" w:rsidP="00BE42AB">
      <w:pPr>
        <w:spacing w:after="0" w:line="240" w:lineRule="auto"/>
        <w:ind w:left="810" w:hanging="810"/>
        <w:jc w:val="both"/>
        <w:rPr>
          <w:rFonts w:ascii="Times New Roman" w:hAnsi="Times New Roman" w:cs="Times New Roman"/>
          <w:sz w:val="24"/>
          <w:szCs w:val="24"/>
        </w:rPr>
      </w:pPr>
    </w:p>
    <w:p w:rsidR="00A32206" w:rsidRPr="007B7C7C" w:rsidRDefault="00D2093B" w:rsidP="00A32206">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i/>
          <w:sz w:val="24"/>
          <w:szCs w:val="24"/>
        </w:rPr>
        <w:t>WHETHER FORTUNE PERFOMED IN TERMS OF THE AGREEMENT</w:t>
      </w:r>
    </w:p>
    <w:p w:rsidR="001A1CD6" w:rsidRPr="007B7C7C" w:rsidRDefault="001310B5"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3A177F" w:rsidRPr="007B7C7C">
        <w:rPr>
          <w:rFonts w:ascii="Times New Roman" w:hAnsi="Times New Roman" w:cs="Times New Roman"/>
          <w:sz w:val="24"/>
          <w:szCs w:val="24"/>
        </w:rPr>
        <w:t>6</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DE4F0E" w:rsidRPr="007B7C7C">
        <w:rPr>
          <w:rFonts w:ascii="Times New Roman" w:hAnsi="Times New Roman" w:cs="Times New Roman"/>
          <w:sz w:val="24"/>
          <w:szCs w:val="24"/>
        </w:rPr>
        <w:t xml:space="preserve">Allusion has already been made to this aspect earlier in this judgment.  </w:t>
      </w:r>
      <w:r w:rsidR="00A32206" w:rsidRPr="007B7C7C">
        <w:rPr>
          <w:rFonts w:ascii="Times New Roman" w:hAnsi="Times New Roman" w:cs="Times New Roman"/>
          <w:sz w:val="24"/>
          <w:szCs w:val="24"/>
        </w:rPr>
        <w:t xml:space="preserve">The exchange of correspondence </w:t>
      </w:r>
      <w:r w:rsidR="00DE4F0E" w:rsidRPr="007B7C7C">
        <w:rPr>
          <w:rFonts w:ascii="Times New Roman" w:hAnsi="Times New Roman" w:cs="Times New Roman"/>
          <w:sz w:val="24"/>
          <w:szCs w:val="24"/>
        </w:rPr>
        <w:t>between</w:t>
      </w:r>
      <w:r w:rsidR="00B9598A" w:rsidRPr="007B7C7C">
        <w:rPr>
          <w:rFonts w:ascii="Times New Roman" w:hAnsi="Times New Roman" w:cs="Times New Roman"/>
          <w:sz w:val="24"/>
          <w:szCs w:val="24"/>
        </w:rPr>
        <w:t xml:space="preserve"> Fortune and the respondent demonstrates beyond doubt</w:t>
      </w:r>
      <w:r w:rsidR="00DE4F0E" w:rsidRPr="007B7C7C">
        <w:rPr>
          <w:rFonts w:ascii="Times New Roman" w:hAnsi="Times New Roman" w:cs="Times New Roman"/>
          <w:sz w:val="24"/>
          <w:szCs w:val="24"/>
        </w:rPr>
        <w:t xml:space="preserve"> </w:t>
      </w:r>
      <w:r w:rsidR="00A32206" w:rsidRPr="007B7C7C">
        <w:rPr>
          <w:rFonts w:ascii="Times New Roman" w:hAnsi="Times New Roman" w:cs="Times New Roman"/>
          <w:sz w:val="24"/>
          <w:szCs w:val="24"/>
        </w:rPr>
        <w:t xml:space="preserve">that Fortune did not perform in terms of the contract.  The respondent expressed dismay at </w:t>
      </w:r>
      <w:r w:rsidR="007776D0" w:rsidRPr="007B7C7C">
        <w:rPr>
          <w:rFonts w:ascii="Times New Roman" w:hAnsi="Times New Roman" w:cs="Times New Roman"/>
          <w:sz w:val="24"/>
          <w:szCs w:val="24"/>
        </w:rPr>
        <w:t>his</w:t>
      </w:r>
      <w:r w:rsidR="00A32206" w:rsidRPr="007B7C7C">
        <w:rPr>
          <w:rFonts w:ascii="Times New Roman" w:hAnsi="Times New Roman" w:cs="Times New Roman"/>
          <w:sz w:val="24"/>
          <w:szCs w:val="24"/>
        </w:rPr>
        <w:t xml:space="preserve"> failure to obtain passes at the required level in order to obtain exemptions back home, which exemptions would have fast-tracked his qualification as an Acturial Scientist.  Indeed by the end of </w:t>
      </w:r>
      <w:r w:rsidR="004067EE" w:rsidRPr="007B7C7C">
        <w:rPr>
          <w:rFonts w:ascii="Times New Roman" w:hAnsi="Times New Roman" w:cs="Times New Roman"/>
          <w:sz w:val="24"/>
          <w:szCs w:val="24"/>
        </w:rPr>
        <w:t xml:space="preserve">1999 both parties were agreed that Fortune had not </w:t>
      </w:r>
      <w:r w:rsidR="007776D0" w:rsidRPr="007B7C7C">
        <w:rPr>
          <w:rFonts w:ascii="Times New Roman" w:hAnsi="Times New Roman" w:cs="Times New Roman"/>
          <w:sz w:val="24"/>
          <w:szCs w:val="24"/>
        </w:rPr>
        <w:t>only failed to obtain</w:t>
      </w:r>
      <w:r w:rsidR="004067EE" w:rsidRPr="007B7C7C">
        <w:rPr>
          <w:rFonts w:ascii="Times New Roman" w:hAnsi="Times New Roman" w:cs="Times New Roman"/>
          <w:sz w:val="24"/>
          <w:szCs w:val="24"/>
        </w:rPr>
        <w:t xml:space="preserve"> passes at the required level but had even failed certain subjects.  Since the respondent had disbursed funds for the period of four years in terms of the agreement, it made it clear that it would no longer sponsor him for the year 2000 but would consider sponsoring him purely to ensure that he obtained passes at the required grade so that he would get the necessary exemptions.  Indeed Fortune himself accepted he had not performed and offered to pay the amount of the bursary so that he would be released completely. </w:t>
      </w:r>
    </w:p>
    <w:p w:rsidR="0063243F" w:rsidRPr="007B7C7C" w:rsidRDefault="004067EE" w:rsidP="001A1CD6">
      <w:pPr>
        <w:spacing w:after="0" w:line="24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 xml:space="preserve"> </w:t>
      </w:r>
    </w:p>
    <w:p w:rsidR="00CD7172" w:rsidRPr="007B7C7C" w:rsidRDefault="0063243F"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[17]</w:t>
      </w:r>
      <w:r w:rsidRPr="007B7C7C">
        <w:rPr>
          <w:rFonts w:ascii="Times New Roman" w:hAnsi="Times New Roman" w:cs="Times New Roman"/>
          <w:sz w:val="24"/>
          <w:szCs w:val="24"/>
        </w:rPr>
        <w:tab/>
      </w:r>
      <w:r w:rsidR="004067EE" w:rsidRPr="007B7C7C">
        <w:rPr>
          <w:rFonts w:ascii="Times New Roman" w:hAnsi="Times New Roman" w:cs="Times New Roman"/>
          <w:sz w:val="24"/>
          <w:szCs w:val="24"/>
        </w:rPr>
        <w:t>The</w:t>
      </w:r>
      <w:r w:rsidRPr="007B7C7C">
        <w:rPr>
          <w:rFonts w:ascii="Times New Roman" w:hAnsi="Times New Roman" w:cs="Times New Roman"/>
          <w:sz w:val="24"/>
          <w:szCs w:val="24"/>
        </w:rPr>
        <w:t>refore the</w:t>
      </w:r>
      <w:r w:rsidR="004067EE" w:rsidRPr="007B7C7C">
        <w:rPr>
          <w:rFonts w:ascii="Times New Roman" w:hAnsi="Times New Roman" w:cs="Times New Roman"/>
          <w:sz w:val="24"/>
          <w:szCs w:val="24"/>
        </w:rPr>
        <w:t xml:space="preserve"> finding by the court </w:t>
      </w:r>
      <w:r w:rsidR="004067EE" w:rsidRPr="007B7C7C">
        <w:rPr>
          <w:rFonts w:ascii="Times New Roman" w:hAnsi="Times New Roman" w:cs="Times New Roman"/>
          <w:i/>
          <w:sz w:val="24"/>
          <w:szCs w:val="24"/>
        </w:rPr>
        <w:t>a quo</w:t>
      </w:r>
      <w:r w:rsidR="004067EE" w:rsidRPr="007B7C7C">
        <w:rPr>
          <w:rFonts w:ascii="Times New Roman" w:hAnsi="Times New Roman" w:cs="Times New Roman"/>
          <w:sz w:val="24"/>
          <w:szCs w:val="24"/>
        </w:rPr>
        <w:t xml:space="preserve"> that </w:t>
      </w:r>
      <w:r w:rsidR="007C6544" w:rsidRPr="007B7C7C">
        <w:rPr>
          <w:rFonts w:ascii="Times New Roman" w:hAnsi="Times New Roman" w:cs="Times New Roman"/>
          <w:sz w:val="24"/>
          <w:szCs w:val="24"/>
        </w:rPr>
        <w:t xml:space="preserve">Fortune did not obtain satisfactory passes in actuarial subjects </w:t>
      </w:r>
      <w:r w:rsidR="00A95333" w:rsidRPr="007B7C7C">
        <w:rPr>
          <w:rFonts w:ascii="Times New Roman" w:hAnsi="Times New Roman" w:cs="Times New Roman"/>
          <w:sz w:val="24"/>
          <w:szCs w:val="24"/>
        </w:rPr>
        <w:t>cannot</w:t>
      </w:r>
      <w:r w:rsidR="007C6544" w:rsidRPr="007B7C7C">
        <w:rPr>
          <w:rFonts w:ascii="Times New Roman" w:hAnsi="Times New Roman" w:cs="Times New Roman"/>
          <w:sz w:val="24"/>
          <w:szCs w:val="24"/>
        </w:rPr>
        <w:t xml:space="preserve"> be said to be wrong.  The suggestion that he completed his degree and that it was the respondent who refused to offer him employment is </w:t>
      </w:r>
      <w:r w:rsidR="00ED5831" w:rsidRPr="007B7C7C">
        <w:rPr>
          <w:rFonts w:ascii="Times New Roman" w:hAnsi="Times New Roman" w:cs="Times New Roman"/>
          <w:sz w:val="24"/>
          <w:szCs w:val="24"/>
        </w:rPr>
        <w:t>therefore</w:t>
      </w:r>
      <w:r w:rsidR="007C6544" w:rsidRPr="007B7C7C">
        <w:rPr>
          <w:rFonts w:ascii="Times New Roman" w:hAnsi="Times New Roman" w:cs="Times New Roman"/>
          <w:sz w:val="24"/>
          <w:szCs w:val="24"/>
        </w:rPr>
        <w:t xml:space="preserve"> not tenable, </w:t>
      </w:r>
      <w:r w:rsidR="00ED5831" w:rsidRPr="007B7C7C">
        <w:rPr>
          <w:rFonts w:ascii="Times New Roman" w:hAnsi="Times New Roman" w:cs="Times New Roman"/>
          <w:sz w:val="24"/>
          <w:szCs w:val="24"/>
        </w:rPr>
        <w:t>it being clear</w:t>
      </w:r>
      <w:r w:rsidR="007C6544" w:rsidRPr="007B7C7C">
        <w:rPr>
          <w:rFonts w:ascii="Times New Roman" w:hAnsi="Times New Roman" w:cs="Times New Roman"/>
          <w:sz w:val="24"/>
          <w:szCs w:val="24"/>
        </w:rPr>
        <w:t xml:space="preserve"> that Fortune refused to work for the respondent at the end of </w:t>
      </w:r>
      <w:r w:rsidR="000F06A1" w:rsidRPr="007B7C7C">
        <w:rPr>
          <w:rFonts w:ascii="Times New Roman" w:hAnsi="Times New Roman" w:cs="Times New Roman"/>
          <w:sz w:val="24"/>
          <w:szCs w:val="24"/>
        </w:rPr>
        <w:t xml:space="preserve">the four year </w:t>
      </w:r>
      <w:r w:rsidR="00DB7C02" w:rsidRPr="007B7C7C">
        <w:rPr>
          <w:rFonts w:ascii="Times New Roman" w:hAnsi="Times New Roman" w:cs="Times New Roman"/>
          <w:sz w:val="24"/>
          <w:szCs w:val="24"/>
        </w:rPr>
        <w:t xml:space="preserve">academic </w:t>
      </w:r>
      <w:r w:rsidR="000F06A1" w:rsidRPr="007B7C7C">
        <w:rPr>
          <w:rFonts w:ascii="Times New Roman" w:hAnsi="Times New Roman" w:cs="Times New Roman"/>
          <w:sz w:val="24"/>
          <w:szCs w:val="24"/>
        </w:rPr>
        <w:t>programme or at any time thereafter.</w:t>
      </w:r>
    </w:p>
    <w:p w:rsidR="00FD7816" w:rsidRPr="007B7C7C" w:rsidRDefault="00FD7816" w:rsidP="00FD7816">
      <w:pPr>
        <w:spacing w:after="0" w:line="240" w:lineRule="auto"/>
        <w:ind w:left="810" w:hanging="810"/>
        <w:jc w:val="both"/>
        <w:rPr>
          <w:rFonts w:ascii="Times New Roman" w:hAnsi="Times New Roman" w:cs="Times New Roman"/>
          <w:sz w:val="24"/>
          <w:szCs w:val="24"/>
        </w:rPr>
      </w:pPr>
    </w:p>
    <w:p w:rsidR="000F06A1" w:rsidRPr="007B7C7C" w:rsidRDefault="000F06A1" w:rsidP="0070705C">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i/>
          <w:sz w:val="24"/>
          <w:szCs w:val="24"/>
        </w:rPr>
        <w:t>THE APPELLANT</w:t>
      </w:r>
      <w:r w:rsidR="003319E2" w:rsidRPr="007B7C7C">
        <w:rPr>
          <w:rFonts w:ascii="Times New Roman" w:hAnsi="Times New Roman" w:cs="Times New Roman"/>
          <w:i/>
          <w:sz w:val="24"/>
          <w:szCs w:val="24"/>
        </w:rPr>
        <w:t>’S</w:t>
      </w:r>
      <w:r w:rsidRPr="007B7C7C">
        <w:rPr>
          <w:rFonts w:ascii="Times New Roman" w:hAnsi="Times New Roman" w:cs="Times New Roman"/>
          <w:i/>
          <w:sz w:val="24"/>
          <w:szCs w:val="24"/>
        </w:rPr>
        <w:t xml:space="preserve"> POSITION AS SURETY AND CO-PRINCIPLAL DEBTOR </w:t>
      </w:r>
    </w:p>
    <w:p w:rsidR="00E67D63" w:rsidRPr="007B7C7C" w:rsidRDefault="00CD7172" w:rsidP="00104E82">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[1</w:t>
      </w:r>
      <w:r w:rsidR="00FD64E5" w:rsidRPr="007B7C7C">
        <w:rPr>
          <w:rFonts w:ascii="Times New Roman" w:hAnsi="Times New Roman" w:cs="Times New Roman"/>
          <w:sz w:val="24"/>
          <w:szCs w:val="24"/>
        </w:rPr>
        <w:t>8</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0F06A1" w:rsidRPr="007B7C7C">
        <w:rPr>
          <w:rFonts w:ascii="Times New Roman" w:hAnsi="Times New Roman" w:cs="Times New Roman"/>
          <w:sz w:val="24"/>
          <w:szCs w:val="24"/>
        </w:rPr>
        <w:t xml:space="preserve">The appellant bound himself as surety and co-principal debtor for the due fulfilment of all obligations by his son.  He has argued that the respondent had an obligation to advise him of the unsatisfactory performance of his son before </w:t>
      </w:r>
      <w:r w:rsidR="00104E82" w:rsidRPr="007B7C7C">
        <w:rPr>
          <w:rFonts w:ascii="Times New Roman" w:hAnsi="Times New Roman" w:cs="Times New Roman"/>
          <w:sz w:val="24"/>
          <w:szCs w:val="24"/>
        </w:rPr>
        <w:t>in</w:t>
      </w:r>
      <w:r w:rsidR="000F06A1" w:rsidRPr="007B7C7C">
        <w:rPr>
          <w:rFonts w:ascii="Times New Roman" w:hAnsi="Times New Roman" w:cs="Times New Roman"/>
          <w:sz w:val="24"/>
          <w:szCs w:val="24"/>
        </w:rPr>
        <w:t>stituting proceedings.  A related issue raised in the grounds of appeal</w:t>
      </w:r>
      <w:r w:rsidR="00104E82" w:rsidRPr="007B7C7C">
        <w:rPr>
          <w:rFonts w:ascii="Times New Roman" w:hAnsi="Times New Roman" w:cs="Times New Roman"/>
          <w:sz w:val="24"/>
          <w:szCs w:val="24"/>
        </w:rPr>
        <w:t xml:space="preserve"> is whether the respondent had an obligation to sue Fortune first before instituting legal action against the appellant.</w:t>
      </w:r>
      <w:r w:rsidR="00E67D63" w:rsidRPr="007B7C7C">
        <w:rPr>
          <w:rFonts w:ascii="Times New Roman" w:hAnsi="Times New Roman" w:cs="Times New Roman"/>
          <w:sz w:val="24"/>
          <w:szCs w:val="24"/>
        </w:rPr>
        <w:t xml:space="preserve"> </w:t>
      </w:r>
    </w:p>
    <w:p w:rsidR="00982EC1" w:rsidRPr="007B7C7C" w:rsidRDefault="00982EC1" w:rsidP="0066397D">
      <w:pPr>
        <w:spacing w:after="0" w:line="240" w:lineRule="auto"/>
        <w:ind w:left="900" w:hanging="900"/>
        <w:jc w:val="both"/>
        <w:rPr>
          <w:rFonts w:ascii="Times New Roman" w:hAnsi="Times New Roman" w:cs="Times New Roman"/>
          <w:sz w:val="24"/>
          <w:szCs w:val="24"/>
        </w:rPr>
      </w:pPr>
    </w:p>
    <w:p w:rsidR="00EC55FC" w:rsidRPr="007B7C7C" w:rsidRDefault="00E67D63" w:rsidP="00AE6A2B">
      <w:pPr>
        <w:spacing w:after="0" w:line="480" w:lineRule="auto"/>
        <w:ind w:left="900" w:hanging="900"/>
        <w:jc w:val="both"/>
        <w:rPr>
          <w:rFonts w:ascii="Times New Roman" w:hAnsi="Times New Roman" w:cs="Times New Roman"/>
          <w:sz w:val="24"/>
          <w:szCs w:val="24"/>
        </w:rPr>
      </w:pPr>
      <w:r w:rsidRPr="007B7C7C">
        <w:rPr>
          <w:rFonts w:ascii="Times New Roman" w:hAnsi="Times New Roman" w:cs="Times New Roman"/>
          <w:sz w:val="24"/>
          <w:szCs w:val="24"/>
        </w:rPr>
        <w:t>[1</w:t>
      </w:r>
      <w:r w:rsidR="00FD64E5" w:rsidRPr="007B7C7C">
        <w:rPr>
          <w:rFonts w:ascii="Times New Roman" w:hAnsi="Times New Roman" w:cs="Times New Roman"/>
          <w:sz w:val="24"/>
          <w:szCs w:val="24"/>
        </w:rPr>
        <w:t>9</w:t>
      </w:r>
      <w:r w:rsidRPr="007B7C7C">
        <w:rPr>
          <w:rFonts w:ascii="Times New Roman" w:hAnsi="Times New Roman" w:cs="Times New Roman"/>
          <w:sz w:val="24"/>
          <w:szCs w:val="24"/>
        </w:rPr>
        <w:t>]</w:t>
      </w:r>
      <w:r w:rsidR="00B365A1" w:rsidRPr="007B7C7C">
        <w:rPr>
          <w:rFonts w:ascii="Times New Roman" w:hAnsi="Times New Roman" w:cs="Times New Roman"/>
          <w:sz w:val="24"/>
          <w:szCs w:val="24"/>
        </w:rPr>
        <w:tab/>
      </w:r>
      <w:r w:rsidR="00104E82" w:rsidRPr="007B7C7C">
        <w:rPr>
          <w:rFonts w:ascii="Times New Roman" w:hAnsi="Times New Roman" w:cs="Times New Roman"/>
          <w:sz w:val="24"/>
          <w:szCs w:val="24"/>
        </w:rPr>
        <w:t>The position is now settled that the liability of a surety and co-principal debtor is joint and several with that of the principal debtor and is no more</w:t>
      </w:r>
      <w:r w:rsidR="00FD64E5" w:rsidRPr="007B7C7C">
        <w:rPr>
          <w:rFonts w:ascii="Times New Roman" w:hAnsi="Times New Roman" w:cs="Times New Roman"/>
          <w:sz w:val="24"/>
          <w:szCs w:val="24"/>
        </w:rPr>
        <w:t>,</w:t>
      </w:r>
      <w:r w:rsidR="00104E82" w:rsidRPr="007B7C7C">
        <w:rPr>
          <w:rFonts w:ascii="Times New Roman" w:hAnsi="Times New Roman" w:cs="Times New Roman"/>
          <w:sz w:val="24"/>
          <w:szCs w:val="24"/>
        </w:rPr>
        <w:t xml:space="preserve"> nor less than</w:t>
      </w:r>
      <w:r w:rsidR="00FD64E5" w:rsidRPr="007B7C7C">
        <w:rPr>
          <w:rFonts w:ascii="Times New Roman" w:hAnsi="Times New Roman" w:cs="Times New Roman"/>
          <w:sz w:val="24"/>
          <w:szCs w:val="24"/>
        </w:rPr>
        <w:t>,</w:t>
      </w:r>
      <w:r w:rsidR="00104E82" w:rsidRPr="007B7C7C">
        <w:rPr>
          <w:rFonts w:ascii="Times New Roman" w:hAnsi="Times New Roman" w:cs="Times New Roman"/>
          <w:sz w:val="24"/>
          <w:szCs w:val="24"/>
        </w:rPr>
        <w:t xml:space="preserve"> nor different from</w:t>
      </w:r>
      <w:r w:rsidR="00FD64E5" w:rsidRPr="007B7C7C">
        <w:rPr>
          <w:rFonts w:ascii="Times New Roman" w:hAnsi="Times New Roman" w:cs="Times New Roman"/>
          <w:sz w:val="24"/>
          <w:szCs w:val="24"/>
        </w:rPr>
        <w:t>,</w:t>
      </w:r>
      <w:r w:rsidR="00104E82" w:rsidRPr="007B7C7C">
        <w:rPr>
          <w:rFonts w:ascii="Times New Roman" w:hAnsi="Times New Roman" w:cs="Times New Roman"/>
          <w:sz w:val="24"/>
          <w:szCs w:val="24"/>
        </w:rPr>
        <w:t xml:space="preserve"> that of the latter- </w:t>
      </w:r>
      <w:r w:rsidR="00104E82" w:rsidRPr="007B7C7C">
        <w:rPr>
          <w:rFonts w:ascii="Times New Roman" w:hAnsi="Times New Roman" w:cs="Times New Roman"/>
          <w:i/>
          <w:sz w:val="24"/>
          <w:szCs w:val="24"/>
        </w:rPr>
        <w:t>Neon and Cold Cathod</w:t>
      </w:r>
      <w:r w:rsidR="005243A5" w:rsidRPr="007B7C7C">
        <w:rPr>
          <w:rFonts w:ascii="Times New Roman" w:hAnsi="Times New Roman" w:cs="Times New Roman"/>
          <w:i/>
          <w:sz w:val="24"/>
          <w:szCs w:val="24"/>
        </w:rPr>
        <w:t xml:space="preserve"> Illuminations (Pty) Limited v Ephr</w:t>
      </w:r>
      <w:r w:rsidR="00811C38" w:rsidRPr="007B7C7C">
        <w:rPr>
          <w:rFonts w:ascii="Times New Roman" w:hAnsi="Times New Roman" w:cs="Times New Roman"/>
          <w:i/>
          <w:sz w:val="24"/>
          <w:szCs w:val="24"/>
        </w:rPr>
        <w:t>o</w:t>
      </w:r>
      <w:r w:rsidR="005243A5" w:rsidRPr="007B7C7C">
        <w:rPr>
          <w:rFonts w:ascii="Times New Roman" w:hAnsi="Times New Roman" w:cs="Times New Roman"/>
          <w:i/>
          <w:sz w:val="24"/>
          <w:szCs w:val="24"/>
        </w:rPr>
        <w:t xml:space="preserve">n </w:t>
      </w:r>
      <w:r w:rsidR="005243A5" w:rsidRPr="007B7C7C">
        <w:rPr>
          <w:rFonts w:ascii="Times New Roman" w:hAnsi="Times New Roman" w:cs="Times New Roman"/>
          <w:sz w:val="24"/>
          <w:szCs w:val="24"/>
        </w:rPr>
        <w:t>1978 (1) SA 4</w:t>
      </w:r>
      <w:r w:rsidR="00D40BE5" w:rsidRPr="007B7C7C">
        <w:rPr>
          <w:rFonts w:ascii="Times New Roman" w:hAnsi="Times New Roman" w:cs="Times New Roman"/>
          <w:sz w:val="24"/>
          <w:szCs w:val="24"/>
        </w:rPr>
        <w:t>6</w:t>
      </w:r>
      <w:r w:rsidR="005243A5" w:rsidRPr="007B7C7C">
        <w:rPr>
          <w:rFonts w:ascii="Times New Roman" w:hAnsi="Times New Roman" w:cs="Times New Roman"/>
          <w:sz w:val="24"/>
          <w:szCs w:val="24"/>
        </w:rPr>
        <w:t>3,47</w:t>
      </w:r>
      <w:r w:rsidR="00D40BE5" w:rsidRPr="007B7C7C">
        <w:rPr>
          <w:rFonts w:ascii="Times New Roman" w:hAnsi="Times New Roman" w:cs="Times New Roman"/>
          <w:sz w:val="24"/>
          <w:szCs w:val="24"/>
        </w:rPr>
        <w:t>3 B-C</w:t>
      </w:r>
      <w:r w:rsidR="005243A5" w:rsidRPr="007B7C7C">
        <w:rPr>
          <w:rFonts w:ascii="Times New Roman" w:hAnsi="Times New Roman" w:cs="Times New Roman"/>
          <w:sz w:val="24"/>
          <w:szCs w:val="24"/>
        </w:rPr>
        <w:t xml:space="preserve">.  </w:t>
      </w:r>
      <w:r w:rsidR="005243A5" w:rsidRPr="007B7C7C">
        <w:rPr>
          <w:rFonts w:ascii="Times New Roman" w:hAnsi="Times New Roman" w:cs="Times New Roman"/>
          <w:i/>
          <w:sz w:val="24"/>
          <w:szCs w:val="24"/>
        </w:rPr>
        <w:t>Union Government v Van der Mer</w:t>
      </w:r>
      <w:r w:rsidR="00D40BE5" w:rsidRPr="007B7C7C">
        <w:rPr>
          <w:rFonts w:ascii="Times New Roman" w:hAnsi="Times New Roman" w:cs="Times New Roman"/>
          <w:i/>
          <w:sz w:val="24"/>
          <w:szCs w:val="24"/>
        </w:rPr>
        <w:t>w</w:t>
      </w:r>
      <w:r w:rsidR="005243A5" w:rsidRPr="007B7C7C">
        <w:rPr>
          <w:rFonts w:ascii="Times New Roman" w:hAnsi="Times New Roman" w:cs="Times New Roman"/>
          <w:i/>
          <w:sz w:val="24"/>
          <w:szCs w:val="24"/>
        </w:rPr>
        <w:t xml:space="preserve">e </w:t>
      </w:r>
      <w:r w:rsidR="005243A5" w:rsidRPr="007B7C7C">
        <w:rPr>
          <w:rFonts w:ascii="Times New Roman" w:hAnsi="Times New Roman" w:cs="Times New Roman"/>
          <w:sz w:val="24"/>
          <w:szCs w:val="24"/>
        </w:rPr>
        <w:t>1921 7PD 318,322</w:t>
      </w:r>
      <w:r w:rsidR="00EC55FC" w:rsidRPr="007B7C7C">
        <w:rPr>
          <w:rFonts w:ascii="Times New Roman" w:hAnsi="Times New Roman" w:cs="Times New Roman"/>
          <w:sz w:val="24"/>
          <w:szCs w:val="24"/>
        </w:rPr>
        <w:t>.</w:t>
      </w:r>
    </w:p>
    <w:p w:rsidR="008745BC" w:rsidRPr="007B7C7C" w:rsidRDefault="008745BC" w:rsidP="008745BC">
      <w:pPr>
        <w:spacing w:after="0" w:line="240" w:lineRule="auto"/>
        <w:ind w:left="900" w:hanging="900"/>
        <w:jc w:val="both"/>
        <w:rPr>
          <w:rFonts w:ascii="Times New Roman" w:hAnsi="Times New Roman" w:cs="Times New Roman"/>
          <w:sz w:val="24"/>
          <w:szCs w:val="24"/>
        </w:rPr>
      </w:pPr>
    </w:p>
    <w:p w:rsidR="00782718" w:rsidRPr="007B7C7C" w:rsidRDefault="00811C38" w:rsidP="00AE6A2B">
      <w:pPr>
        <w:spacing w:after="0" w:line="480" w:lineRule="auto"/>
        <w:ind w:left="900" w:hanging="900"/>
        <w:jc w:val="both"/>
        <w:rPr>
          <w:rFonts w:ascii="Times New Roman" w:hAnsi="Times New Roman" w:cs="Times New Roman"/>
          <w:sz w:val="24"/>
          <w:szCs w:val="24"/>
        </w:rPr>
      </w:pPr>
      <w:r w:rsidRPr="007B7C7C">
        <w:rPr>
          <w:rFonts w:ascii="Times New Roman" w:hAnsi="Times New Roman" w:cs="Times New Roman"/>
          <w:sz w:val="24"/>
          <w:szCs w:val="24"/>
        </w:rPr>
        <w:t>[</w:t>
      </w:r>
      <w:r w:rsidR="00FD64E5" w:rsidRPr="007B7C7C">
        <w:rPr>
          <w:rFonts w:ascii="Times New Roman" w:hAnsi="Times New Roman" w:cs="Times New Roman"/>
          <w:sz w:val="24"/>
          <w:szCs w:val="24"/>
        </w:rPr>
        <w:t>20</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EC55FC" w:rsidRPr="007B7C7C">
        <w:rPr>
          <w:rFonts w:ascii="Times New Roman" w:hAnsi="Times New Roman" w:cs="Times New Roman"/>
          <w:sz w:val="24"/>
          <w:szCs w:val="24"/>
        </w:rPr>
        <w:t xml:space="preserve">I further agree </w:t>
      </w:r>
      <w:r w:rsidR="00CB0352" w:rsidRPr="007B7C7C">
        <w:rPr>
          <w:rFonts w:ascii="Times New Roman" w:hAnsi="Times New Roman" w:cs="Times New Roman"/>
          <w:sz w:val="24"/>
          <w:szCs w:val="24"/>
        </w:rPr>
        <w:t xml:space="preserve">with the submission by the respondent </w:t>
      </w:r>
      <w:r w:rsidR="00EC55FC" w:rsidRPr="007B7C7C">
        <w:rPr>
          <w:rFonts w:ascii="Times New Roman" w:hAnsi="Times New Roman" w:cs="Times New Roman"/>
          <w:sz w:val="24"/>
          <w:szCs w:val="24"/>
        </w:rPr>
        <w:t>that there is no general legal</w:t>
      </w:r>
      <w:r w:rsidR="00753B48" w:rsidRPr="007B7C7C">
        <w:rPr>
          <w:rFonts w:ascii="Times New Roman" w:hAnsi="Times New Roman" w:cs="Times New Roman"/>
          <w:sz w:val="24"/>
          <w:szCs w:val="24"/>
        </w:rPr>
        <w:t xml:space="preserve"> </w:t>
      </w:r>
      <w:r w:rsidR="00FD7816" w:rsidRPr="007B7C7C">
        <w:rPr>
          <w:rFonts w:ascii="Times New Roman" w:hAnsi="Times New Roman" w:cs="Times New Roman"/>
          <w:sz w:val="24"/>
          <w:szCs w:val="24"/>
        </w:rPr>
        <w:t>o</w:t>
      </w:r>
      <w:r w:rsidR="00753B48" w:rsidRPr="007B7C7C">
        <w:rPr>
          <w:rFonts w:ascii="Times New Roman" w:hAnsi="Times New Roman" w:cs="Times New Roman"/>
          <w:sz w:val="24"/>
          <w:szCs w:val="24"/>
        </w:rPr>
        <w:t xml:space="preserve">bligation on a creditor to advise the surety and </w:t>
      </w:r>
      <w:r w:rsidR="0062633F" w:rsidRPr="007B7C7C">
        <w:rPr>
          <w:rFonts w:ascii="Times New Roman" w:hAnsi="Times New Roman" w:cs="Times New Roman"/>
          <w:sz w:val="24"/>
          <w:szCs w:val="24"/>
        </w:rPr>
        <w:t xml:space="preserve">co-principal debtor </w:t>
      </w:r>
      <w:r w:rsidR="008745BC" w:rsidRPr="007B7C7C">
        <w:rPr>
          <w:rFonts w:ascii="Times New Roman" w:hAnsi="Times New Roman" w:cs="Times New Roman"/>
          <w:sz w:val="24"/>
          <w:szCs w:val="24"/>
        </w:rPr>
        <w:t>of the breach by the principal debtor</w:t>
      </w:r>
      <w:r w:rsidR="0062633F" w:rsidRPr="007B7C7C">
        <w:rPr>
          <w:rFonts w:ascii="Times New Roman" w:hAnsi="Times New Roman" w:cs="Times New Roman"/>
          <w:sz w:val="24"/>
          <w:szCs w:val="24"/>
        </w:rPr>
        <w:t>, because</w:t>
      </w:r>
      <w:r w:rsidR="008745BC" w:rsidRPr="007B7C7C">
        <w:rPr>
          <w:rFonts w:ascii="Times New Roman" w:hAnsi="Times New Roman" w:cs="Times New Roman"/>
          <w:sz w:val="24"/>
          <w:szCs w:val="24"/>
        </w:rPr>
        <w:t>,</w:t>
      </w:r>
      <w:r w:rsidR="0062633F" w:rsidRPr="007B7C7C">
        <w:rPr>
          <w:rFonts w:ascii="Times New Roman" w:hAnsi="Times New Roman" w:cs="Times New Roman"/>
          <w:sz w:val="24"/>
          <w:szCs w:val="24"/>
        </w:rPr>
        <w:t xml:space="preserve"> in law, they become one and the same, once the principal debtor is put </w:t>
      </w:r>
      <w:r w:rsidR="0062633F" w:rsidRPr="007B7C7C">
        <w:rPr>
          <w:rFonts w:ascii="Times New Roman" w:hAnsi="Times New Roman" w:cs="Times New Roman"/>
          <w:i/>
          <w:sz w:val="24"/>
          <w:szCs w:val="24"/>
        </w:rPr>
        <w:t>in</w:t>
      </w:r>
      <w:r w:rsidR="0062633F" w:rsidRPr="007B7C7C">
        <w:rPr>
          <w:rFonts w:ascii="Times New Roman" w:hAnsi="Times New Roman" w:cs="Times New Roman"/>
          <w:sz w:val="24"/>
          <w:szCs w:val="24"/>
        </w:rPr>
        <w:t xml:space="preserve"> </w:t>
      </w:r>
      <w:r w:rsidR="0062633F" w:rsidRPr="007B7C7C">
        <w:rPr>
          <w:rFonts w:ascii="Times New Roman" w:hAnsi="Times New Roman" w:cs="Times New Roman"/>
          <w:i/>
          <w:sz w:val="24"/>
          <w:szCs w:val="24"/>
        </w:rPr>
        <w:t>mora</w:t>
      </w:r>
      <w:r w:rsidR="0062633F" w:rsidRPr="007B7C7C">
        <w:rPr>
          <w:rFonts w:ascii="Times New Roman" w:hAnsi="Times New Roman" w:cs="Times New Roman"/>
          <w:sz w:val="24"/>
          <w:szCs w:val="24"/>
        </w:rPr>
        <w:t>.</w:t>
      </w:r>
      <w:r w:rsidR="00704959" w:rsidRPr="007B7C7C">
        <w:rPr>
          <w:rFonts w:ascii="Times New Roman" w:hAnsi="Times New Roman" w:cs="Times New Roman"/>
          <w:sz w:val="24"/>
          <w:szCs w:val="24"/>
        </w:rPr>
        <w:t xml:space="preserve">  There is no requirement for </w:t>
      </w:r>
      <w:r w:rsidR="00B062E7" w:rsidRPr="007B7C7C">
        <w:rPr>
          <w:rFonts w:ascii="Times New Roman" w:hAnsi="Times New Roman" w:cs="Times New Roman"/>
          <w:sz w:val="24"/>
          <w:szCs w:val="24"/>
        </w:rPr>
        <w:t xml:space="preserve">a </w:t>
      </w:r>
      <w:r w:rsidR="00704959" w:rsidRPr="007B7C7C">
        <w:rPr>
          <w:rFonts w:ascii="Times New Roman" w:hAnsi="Times New Roman" w:cs="Times New Roman"/>
          <w:sz w:val="24"/>
          <w:szCs w:val="24"/>
        </w:rPr>
        <w:t>separate demand and the failure to make demand on a co-principal debtor may only have an effect on the question of costs, in the event that the co-principal</w:t>
      </w:r>
      <w:r w:rsidR="00B062E7" w:rsidRPr="007B7C7C">
        <w:rPr>
          <w:rFonts w:ascii="Times New Roman" w:hAnsi="Times New Roman" w:cs="Times New Roman"/>
          <w:sz w:val="24"/>
          <w:szCs w:val="24"/>
        </w:rPr>
        <w:t xml:space="preserve"> debtor makes payment on receipt of summons.</w:t>
      </w:r>
      <w:r w:rsidR="0060056C" w:rsidRPr="007B7C7C">
        <w:rPr>
          <w:rFonts w:ascii="Times New Roman" w:hAnsi="Times New Roman" w:cs="Times New Roman"/>
          <w:sz w:val="24"/>
          <w:szCs w:val="24"/>
        </w:rPr>
        <w:tab/>
        <w:t xml:space="preserve">In the result, I am in agreement </w:t>
      </w:r>
      <w:r w:rsidR="00782718" w:rsidRPr="007B7C7C">
        <w:rPr>
          <w:rFonts w:ascii="Times New Roman" w:hAnsi="Times New Roman" w:cs="Times New Roman"/>
          <w:sz w:val="24"/>
          <w:szCs w:val="24"/>
        </w:rPr>
        <w:t>that there is no requirement in law that a creditor should first proceed against the principal debtor before doing so against the surety and a</w:t>
      </w:r>
      <w:r w:rsidR="0060056C" w:rsidRPr="007B7C7C">
        <w:rPr>
          <w:rFonts w:ascii="Times New Roman" w:hAnsi="Times New Roman" w:cs="Times New Roman"/>
          <w:sz w:val="24"/>
          <w:szCs w:val="24"/>
        </w:rPr>
        <w:t xml:space="preserve"> co-principal deb</w:t>
      </w:r>
      <w:r w:rsidR="00782718" w:rsidRPr="007B7C7C">
        <w:rPr>
          <w:rFonts w:ascii="Times New Roman" w:hAnsi="Times New Roman" w:cs="Times New Roman"/>
          <w:sz w:val="24"/>
          <w:szCs w:val="24"/>
        </w:rPr>
        <w:t>tor.</w:t>
      </w:r>
    </w:p>
    <w:p w:rsidR="008C30D7" w:rsidRPr="007B7C7C" w:rsidRDefault="008C30D7" w:rsidP="008C30D7">
      <w:pPr>
        <w:spacing w:after="0" w:line="240" w:lineRule="auto"/>
        <w:ind w:left="900" w:hanging="900"/>
        <w:jc w:val="both"/>
        <w:rPr>
          <w:rFonts w:ascii="Times New Roman" w:hAnsi="Times New Roman" w:cs="Times New Roman"/>
          <w:sz w:val="24"/>
          <w:szCs w:val="24"/>
        </w:rPr>
      </w:pPr>
    </w:p>
    <w:p w:rsidR="008C30D7" w:rsidRPr="007B7C7C" w:rsidRDefault="008C30D7" w:rsidP="00AE6A2B">
      <w:pPr>
        <w:spacing w:after="0" w:line="480" w:lineRule="auto"/>
        <w:ind w:left="900" w:hanging="900"/>
        <w:jc w:val="both"/>
        <w:rPr>
          <w:rFonts w:ascii="Times New Roman" w:hAnsi="Times New Roman" w:cs="Times New Roman"/>
          <w:sz w:val="24"/>
          <w:szCs w:val="24"/>
        </w:rPr>
      </w:pPr>
      <w:r w:rsidRPr="007B7C7C">
        <w:rPr>
          <w:rFonts w:ascii="Times New Roman" w:hAnsi="Times New Roman" w:cs="Times New Roman"/>
          <w:sz w:val="24"/>
          <w:szCs w:val="24"/>
        </w:rPr>
        <w:t>[21]</w:t>
      </w:r>
      <w:r w:rsidRPr="007B7C7C">
        <w:rPr>
          <w:rFonts w:ascii="Times New Roman" w:hAnsi="Times New Roman" w:cs="Times New Roman"/>
          <w:sz w:val="24"/>
          <w:szCs w:val="24"/>
        </w:rPr>
        <w:tab/>
        <w:t>Additionally</w:t>
      </w:r>
      <w:r w:rsidR="00F10669" w:rsidRPr="007B7C7C">
        <w:rPr>
          <w:rFonts w:ascii="Times New Roman" w:hAnsi="Times New Roman" w:cs="Times New Roman"/>
          <w:sz w:val="24"/>
          <w:szCs w:val="24"/>
        </w:rPr>
        <w:t>,</w:t>
      </w:r>
      <w:r w:rsidRPr="007B7C7C">
        <w:rPr>
          <w:rFonts w:ascii="Times New Roman" w:hAnsi="Times New Roman" w:cs="Times New Roman"/>
          <w:sz w:val="24"/>
          <w:szCs w:val="24"/>
        </w:rPr>
        <w:t xml:space="preserve"> the appellant specifically renounced the benefits of excussion and division in the surety agreement.  Given this position</w:t>
      </w:r>
      <w:r w:rsidR="004947D2" w:rsidRPr="007B7C7C">
        <w:rPr>
          <w:rFonts w:ascii="Times New Roman" w:hAnsi="Times New Roman" w:cs="Times New Roman"/>
          <w:sz w:val="24"/>
          <w:szCs w:val="24"/>
        </w:rPr>
        <w:t>,</w:t>
      </w:r>
      <w:r w:rsidRPr="007B7C7C">
        <w:rPr>
          <w:rFonts w:ascii="Times New Roman" w:hAnsi="Times New Roman" w:cs="Times New Roman"/>
          <w:sz w:val="24"/>
          <w:szCs w:val="24"/>
        </w:rPr>
        <w:t xml:space="preserve"> he cannot now be heard to argue that Fortune should </w:t>
      </w:r>
      <w:r w:rsidR="00D72B98" w:rsidRPr="007B7C7C">
        <w:rPr>
          <w:rFonts w:ascii="Times New Roman" w:hAnsi="Times New Roman" w:cs="Times New Roman"/>
          <w:sz w:val="24"/>
          <w:szCs w:val="24"/>
        </w:rPr>
        <w:t xml:space="preserve">have </w:t>
      </w:r>
      <w:r w:rsidRPr="007B7C7C">
        <w:rPr>
          <w:rFonts w:ascii="Times New Roman" w:hAnsi="Times New Roman" w:cs="Times New Roman"/>
          <w:sz w:val="24"/>
          <w:szCs w:val="24"/>
        </w:rPr>
        <w:t>be</w:t>
      </w:r>
      <w:r w:rsidR="00D72B98" w:rsidRPr="007B7C7C">
        <w:rPr>
          <w:rFonts w:ascii="Times New Roman" w:hAnsi="Times New Roman" w:cs="Times New Roman"/>
          <w:sz w:val="24"/>
          <w:szCs w:val="24"/>
        </w:rPr>
        <w:t xml:space="preserve">en </w:t>
      </w:r>
      <w:r w:rsidRPr="007B7C7C">
        <w:rPr>
          <w:rFonts w:ascii="Times New Roman" w:hAnsi="Times New Roman" w:cs="Times New Roman"/>
          <w:sz w:val="24"/>
          <w:szCs w:val="24"/>
        </w:rPr>
        <w:t xml:space="preserve">sued in the first instance. </w:t>
      </w:r>
    </w:p>
    <w:p w:rsidR="00782718" w:rsidRPr="007B7C7C" w:rsidRDefault="00782718" w:rsidP="00782718">
      <w:pPr>
        <w:spacing w:after="0" w:line="240" w:lineRule="auto"/>
        <w:ind w:left="900" w:hanging="900"/>
        <w:jc w:val="both"/>
        <w:rPr>
          <w:rFonts w:ascii="Times New Roman" w:hAnsi="Times New Roman" w:cs="Times New Roman"/>
          <w:sz w:val="24"/>
          <w:szCs w:val="24"/>
        </w:rPr>
      </w:pPr>
    </w:p>
    <w:p w:rsidR="0060056C" w:rsidRPr="007B7C7C" w:rsidRDefault="0060056C" w:rsidP="00AE6A2B">
      <w:pPr>
        <w:spacing w:after="0" w:line="480" w:lineRule="auto"/>
        <w:ind w:left="900" w:hanging="900"/>
        <w:jc w:val="both"/>
        <w:rPr>
          <w:rFonts w:ascii="Times New Roman" w:hAnsi="Times New Roman" w:cs="Times New Roman"/>
          <w:i/>
          <w:sz w:val="24"/>
          <w:szCs w:val="24"/>
        </w:rPr>
      </w:pPr>
      <w:r w:rsidRPr="007B7C7C">
        <w:rPr>
          <w:rFonts w:ascii="Times New Roman" w:hAnsi="Times New Roman" w:cs="Times New Roman"/>
          <w:i/>
          <w:sz w:val="24"/>
          <w:szCs w:val="24"/>
        </w:rPr>
        <w:t>THE METHOD OF PAYMENT</w:t>
      </w:r>
    </w:p>
    <w:p w:rsidR="00CF7AB4" w:rsidRPr="007B7C7C" w:rsidRDefault="007B2CF1" w:rsidP="00CF7AB4">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w:t>
      </w:r>
      <w:r w:rsidR="000E4289" w:rsidRPr="007B7C7C">
        <w:rPr>
          <w:rFonts w:ascii="Times New Roman" w:hAnsi="Times New Roman" w:cs="Times New Roman"/>
          <w:sz w:val="24"/>
          <w:szCs w:val="24"/>
        </w:rPr>
        <w:t>2</w:t>
      </w:r>
      <w:r w:rsidR="0053443F" w:rsidRPr="007B7C7C">
        <w:rPr>
          <w:rFonts w:ascii="Times New Roman" w:hAnsi="Times New Roman" w:cs="Times New Roman"/>
          <w:sz w:val="24"/>
          <w:szCs w:val="24"/>
        </w:rPr>
        <w:t>2</w:t>
      </w:r>
      <w:r w:rsidRPr="007B7C7C">
        <w:rPr>
          <w:rFonts w:ascii="Times New Roman" w:hAnsi="Times New Roman" w:cs="Times New Roman"/>
          <w:sz w:val="24"/>
          <w:szCs w:val="24"/>
        </w:rPr>
        <w:t xml:space="preserve">] </w:t>
      </w:r>
      <w:r w:rsidR="0060056C" w:rsidRPr="007B7C7C">
        <w:rPr>
          <w:rFonts w:ascii="Times New Roman" w:hAnsi="Times New Roman" w:cs="Times New Roman"/>
          <w:sz w:val="24"/>
          <w:szCs w:val="24"/>
        </w:rPr>
        <w:tab/>
        <w:t xml:space="preserve">The appellant has submitted that it was wrong of the court </w:t>
      </w:r>
      <w:r w:rsidR="0060056C" w:rsidRPr="007B7C7C">
        <w:rPr>
          <w:rFonts w:ascii="Times New Roman" w:hAnsi="Times New Roman" w:cs="Times New Roman"/>
          <w:i/>
          <w:sz w:val="24"/>
          <w:szCs w:val="24"/>
        </w:rPr>
        <w:t xml:space="preserve">a quo </w:t>
      </w:r>
      <w:r w:rsidR="0060056C" w:rsidRPr="007B7C7C">
        <w:rPr>
          <w:rFonts w:ascii="Times New Roman" w:hAnsi="Times New Roman" w:cs="Times New Roman"/>
          <w:sz w:val="24"/>
          <w:szCs w:val="24"/>
        </w:rPr>
        <w:t>to have determined this matter without enquiring into the manner in which the respondent had paid for Fortune’s study at the University of Cape Town.</w:t>
      </w:r>
    </w:p>
    <w:p w:rsidR="0060056C" w:rsidRPr="007B7C7C" w:rsidRDefault="0060056C" w:rsidP="00CF7AB4">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ab/>
      </w:r>
      <w:r w:rsidR="00A27EAE" w:rsidRPr="007B7C7C">
        <w:rPr>
          <w:rFonts w:ascii="Times New Roman" w:hAnsi="Times New Roman" w:cs="Times New Roman"/>
          <w:sz w:val="24"/>
          <w:szCs w:val="24"/>
        </w:rPr>
        <w:t>T</w:t>
      </w:r>
      <w:r w:rsidRPr="007B7C7C">
        <w:rPr>
          <w:rFonts w:ascii="Times New Roman" w:hAnsi="Times New Roman" w:cs="Times New Roman"/>
          <w:sz w:val="24"/>
          <w:szCs w:val="24"/>
        </w:rPr>
        <w:t xml:space="preserve">his </w:t>
      </w:r>
      <w:r w:rsidR="0021497D" w:rsidRPr="007B7C7C">
        <w:rPr>
          <w:rFonts w:ascii="Times New Roman" w:hAnsi="Times New Roman" w:cs="Times New Roman"/>
          <w:sz w:val="24"/>
          <w:szCs w:val="24"/>
        </w:rPr>
        <w:t>submission need</w:t>
      </w:r>
      <w:r w:rsidR="00A27EAE" w:rsidRPr="007B7C7C">
        <w:rPr>
          <w:rFonts w:ascii="Times New Roman" w:hAnsi="Times New Roman" w:cs="Times New Roman"/>
          <w:sz w:val="24"/>
          <w:szCs w:val="24"/>
        </w:rPr>
        <w:t xml:space="preserve"> no</w:t>
      </w:r>
      <w:r w:rsidR="00954C0B" w:rsidRPr="007B7C7C">
        <w:rPr>
          <w:rFonts w:ascii="Times New Roman" w:hAnsi="Times New Roman" w:cs="Times New Roman"/>
          <w:sz w:val="24"/>
          <w:szCs w:val="24"/>
        </w:rPr>
        <w:t>t</w:t>
      </w:r>
      <w:r w:rsidR="00A27EAE" w:rsidRPr="007B7C7C">
        <w:rPr>
          <w:rFonts w:ascii="Times New Roman" w:hAnsi="Times New Roman" w:cs="Times New Roman"/>
          <w:sz w:val="24"/>
          <w:szCs w:val="24"/>
        </w:rPr>
        <w:t xml:space="preserve"> detain this Court for two reasons.</w:t>
      </w:r>
    </w:p>
    <w:p w:rsidR="00D30032" w:rsidRPr="007B7C7C" w:rsidRDefault="00A27EAE" w:rsidP="001C7A33">
      <w:pPr>
        <w:spacing w:after="0" w:line="480" w:lineRule="auto"/>
        <w:ind w:left="2340" w:hanging="900"/>
        <w:jc w:val="both"/>
        <w:rPr>
          <w:rFonts w:ascii="Times New Roman" w:hAnsi="Times New Roman" w:cs="Times New Roman"/>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2</w:t>
      </w:r>
      <w:r w:rsidRPr="007B7C7C">
        <w:rPr>
          <w:rFonts w:ascii="Times New Roman" w:hAnsi="Times New Roman" w:cs="Times New Roman"/>
          <w:sz w:val="24"/>
          <w:szCs w:val="24"/>
        </w:rPr>
        <w:t xml:space="preserve">.1 </w:t>
      </w:r>
      <w:r w:rsidR="00182EBB">
        <w:rPr>
          <w:rFonts w:ascii="Times New Roman" w:hAnsi="Times New Roman" w:cs="Times New Roman"/>
          <w:sz w:val="24"/>
          <w:szCs w:val="24"/>
        </w:rPr>
        <w:tab/>
      </w:r>
      <w:r w:rsidR="00D30032" w:rsidRPr="007B7C7C">
        <w:rPr>
          <w:rFonts w:ascii="Times New Roman" w:hAnsi="Times New Roman" w:cs="Times New Roman"/>
          <w:sz w:val="24"/>
          <w:szCs w:val="24"/>
        </w:rPr>
        <w:t xml:space="preserve">Firstly, it is not in dispute that </w:t>
      </w:r>
      <w:r w:rsidR="0021497D" w:rsidRPr="007B7C7C">
        <w:rPr>
          <w:rFonts w:ascii="Times New Roman" w:hAnsi="Times New Roman" w:cs="Times New Roman"/>
          <w:sz w:val="24"/>
          <w:szCs w:val="24"/>
        </w:rPr>
        <w:t xml:space="preserve">the </w:t>
      </w:r>
      <w:r w:rsidR="00D30032" w:rsidRPr="007B7C7C">
        <w:rPr>
          <w:rFonts w:ascii="Times New Roman" w:hAnsi="Times New Roman" w:cs="Times New Roman"/>
          <w:sz w:val="24"/>
          <w:szCs w:val="24"/>
        </w:rPr>
        <w:t>disbursements to the University of Cape Town could not have been made in the now defunct Zimbabwean Dollar, for that is not the currency in use in South Africa.</w:t>
      </w:r>
    </w:p>
    <w:p w:rsidR="00D30032" w:rsidRPr="007B7C7C" w:rsidRDefault="00954C0B" w:rsidP="001C7A33">
      <w:pPr>
        <w:spacing w:after="0" w:line="480" w:lineRule="auto"/>
        <w:ind w:left="2340" w:hanging="900"/>
        <w:jc w:val="both"/>
        <w:rPr>
          <w:rFonts w:ascii="Times New Roman" w:hAnsi="Times New Roman" w:cs="Times New Roman"/>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2</w:t>
      </w:r>
      <w:r w:rsidR="001C7A33" w:rsidRPr="007B7C7C">
        <w:rPr>
          <w:rFonts w:ascii="Times New Roman" w:hAnsi="Times New Roman" w:cs="Times New Roman"/>
          <w:sz w:val="24"/>
          <w:szCs w:val="24"/>
        </w:rPr>
        <w:t>.2</w:t>
      </w:r>
      <w:r w:rsidR="001C7A33" w:rsidRPr="007B7C7C">
        <w:rPr>
          <w:rFonts w:ascii="Times New Roman" w:hAnsi="Times New Roman" w:cs="Times New Roman"/>
          <w:sz w:val="24"/>
          <w:szCs w:val="24"/>
        </w:rPr>
        <w:tab/>
      </w:r>
      <w:r w:rsidR="00D30032" w:rsidRPr="007B7C7C">
        <w:rPr>
          <w:rFonts w:ascii="Times New Roman" w:hAnsi="Times New Roman" w:cs="Times New Roman"/>
          <w:sz w:val="24"/>
          <w:szCs w:val="24"/>
        </w:rPr>
        <w:t xml:space="preserve">Secondly, the fact that the money had been paid was never made an issue throughout the pleadings.  Consequently no evidence was </w:t>
      </w:r>
      <w:r w:rsidR="0031120E" w:rsidRPr="007B7C7C">
        <w:rPr>
          <w:rFonts w:ascii="Times New Roman" w:hAnsi="Times New Roman" w:cs="Times New Roman"/>
          <w:sz w:val="24"/>
          <w:szCs w:val="24"/>
        </w:rPr>
        <w:t xml:space="preserve">deemed necessary to prove </w:t>
      </w:r>
      <w:r w:rsidR="00567461" w:rsidRPr="007B7C7C">
        <w:rPr>
          <w:rFonts w:ascii="Times New Roman" w:hAnsi="Times New Roman" w:cs="Times New Roman"/>
          <w:sz w:val="24"/>
          <w:szCs w:val="24"/>
        </w:rPr>
        <w:t xml:space="preserve">either the method of payment or </w:t>
      </w:r>
      <w:r w:rsidR="0031120E" w:rsidRPr="007B7C7C">
        <w:rPr>
          <w:rFonts w:ascii="Times New Roman" w:hAnsi="Times New Roman" w:cs="Times New Roman"/>
          <w:sz w:val="24"/>
          <w:szCs w:val="24"/>
        </w:rPr>
        <w:t xml:space="preserve">the </w:t>
      </w:r>
      <w:r w:rsidR="0031120E" w:rsidRPr="007B7C7C">
        <w:rPr>
          <w:rFonts w:ascii="Times New Roman" w:hAnsi="Times New Roman" w:cs="Times New Roman"/>
          <w:i/>
          <w:sz w:val="24"/>
          <w:szCs w:val="24"/>
        </w:rPr>
        <w:t>quantum</w:t>
      </w:r>
      <w:r w:rsidR="0031120E" w:rsidRPr="007B7C7C">
        <w:rPr>
          <w:rFonts w:ascii="Times New Roman" w:hAnsi="Times New Roman" w:cs="Times New Roman"/>
          <w:sz w:val="24"/>
          <w:szCs w:val="24"/>
        </w:rPr>
        <w:t xml:space="preserve">.  In these circumstances, it is improper and perhaps unfair </w:t>
      </w:r>
      <w:r w:rsidR="006D02C7" w:rsidRPr="007B7C7C">
        <w:rPr>
          <w:rFonts w:ascii="Times New Roman" w:hAnsi="Times New Roman" w:cs="Times New Roman"/>
          <w:sz w:val="24"/>
          <w:szCs w:val="24"/>
        </w:rPr>
        <w:t xml:space="preserve">on the part of the appellant </w:t>
      </w:r>
      <w:r w:rsidR="0031120E" w:rsidRPr="007B7C7C">
        <w:rPr>
          <w:rFonts w:ascii="Times New Roman" w:hAnsi="Times New Roman" w:cs="Times New Roman"/>
          <w:sz w:val="24"/>
          <w:szCs w:val="24"/>
        </w:rPr>
        <w:t xml:space="preserve">to criticise the court </w:t>
      </w:r>
      <w:r w:rsidR="0031120E" w:rsidRPr="007B7C7C">
        <w:rPr>
          <w:rFonts w:ascii="Times New Roman" w:hAnsi="Times New Roman" w:cs="Times New Roman"/>
          <w:i/>
          <w:sz w:val="24"/>
          <w:szCs w:val="24"/>
        </w:rPr>
        <w:t xml:space="preserve">a quo </w:t>
      </w:r>
      <w:r w:rsidR="00E8355A" w:rsidRPr="007B7C7C">
        <w:rPr>
          <w:rFonts w:ascii="Times New Roman" w:hAnsi="Times New Roman" w:cs="Times New Roman"/>
          <w:sz w:val="24"/>
          <w:szCs w:val="24"/>
        </w:rPr>
        <w:t xml:space="preserve">for </w:t>
      </w:r>
      <w:r w:rsidR="0031120E" w:rsidRPr="007B7C7C">
        <w:rPr>
          <w:rFonts w:ascii="Times New Roman" w:hAnsi="Times New Roman" w:cs="Times New Roman"/>
          <w:sz w:val="24"/>
          <w:szCs w:val="24"/>
        </w:rPr>
        <w:t xml:space="preserve">not determining </w:t>
      </w:r>
      <w:r w:rsidR="006D02C7" w:rsidRPr="007B7C7C">
        <w:rPr>
          <w:rFonts w:ascii="Times New Roman" w:hAnsi="Times New Roman" w:cs="Times New Roman"/>
          <w:sz w:val="24"/>
          <w:szCs w:val="24"/>
        </w:rPr>
        <w:t>a</w:t>
      </w:r>
      <w:r w:rsidR="0031120E" w:rsidRPr="007B7C7C">
        <w:rPr>
          <w:rFonts w:ascii="Times New Roman" w:hAnsi="Times New Roman" w:cs="Times New Roman"/>
          <w:sz w:val="24"/>
          <w:szCs w:val="24"/>
        </w:rPr>
        <w:t xml:space="preserve"> matter that was not before it.</w:t>
      </w:r>
    </w:p>
    <w:p w:rsidR="0031120E" w:rsidRPr="007B7C7C" w:rsidRDefault="00C334DB" w:rsidP="00D73B96">
      <w:pPr>
        <w:spacing w:after="0" w:line="480" w:lineRule="auto"/>
        <w:ind w:left="720" w:hanging="720"/>
        <w:jc w:val="both"/>
        <w:rPr>
          <w:rFonts w:ascii="Times New Roman" w:hAnsi="Times New Roman" w:cs="Times New Roman"/>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3</w:t>
      </w:r>
      <w:r w:rsidRPr="007B7C7C">
        <w:rPr>
          <w:rFonts w:ascii="Times New Roman" w:hAnsi="Times New Roman" w:cs="Times New Roman"/>
          <w:sz w:val="24"/>
          <w:szCs w:val="24"/>
        </w:rPr>
        <w:t>]</w:t>
      </w:r>
      <w:r w:rsidRPr="007B7C7C">
        <w:rPr>
          <w:rFonts w:ascii="Times New Roman" w:hAnsi="Times New Roman" w:cs="Times New Roman"/>
          <w:sz w:val="24"/>
          <w:szCs w:val="24"/>
        </w:rPr>
        <w:tab/>
        <w:t xml:space="preserve">Except where both parties have fully canvassed an issue not covered by the pleadings, and there is no unfairness to either party, the position may now be taken as settled that a trial court must confine itself to the issues raised in the pleadings before it. </w:t>
      </w:r>
      <w:r w:rsidR="00BB7DDA" w:rsidRPr="007B7C7C">
        <w:rPr>
          <w:rFonts w:ascii="Times New Roman" w:hAnsi="Times New Roman" w:cs="Times New Roman"/>
          <w:sz w:val="24"/>
          <w:szCs w:val="24"/>
        </w:rPr>
        <w:t xml:space="preserve">In this regard, the remarks by the authors Jacob and Goldrein: Pleadings: Principles and Practice at pp 8-9 cited </w:t>
      </w:r>
      <w:r w:rsidR="005126B0" w:rsidRPr="007B7C7C">
        <w:rPr>
          <w:rFonts w:ascii="Times New Roman" w:hAnsi="Times New Roman" w:cs="Times New Roman"/>
          <w:sz w:val="24"/>
          <w:szCs w:val="24"/>
        </w:rPr>
        <w:t xml:space="preserve">with </w:t>
      </w:r>
      <w:r w:rsidR="00BB7DDA" w:rsidRPr="007B7C7C">
        <w:rPr>
          <w:rFonts w:ascii="Times New Roman" w:hAnsi="Times New Roman" w:cs="Times New Roman"/>
          <w:sz w:val="24"/>
          <w:szCs w:val="24"/>
        </w:rPr>
        <w:t xml:space="preserve">approval in </w:t>
      </w:r>
      <w:r w:rsidR="00BB7DDA" w:rsidRPr="007B7C7C">
        <w:rPr>
          <w:rFonts w:ascii="Times New Roman" w:hAnsi="Times New Roman" w:cs="Times New Roman"/>
          <w:i/>
          <w:sz w:val="24"/>
          <w:szCs w:val="24"/>
        </w:rPr>
        <w:t xml:space="preserve">Jowel v Bramwell-Jones &amp; Ors </w:t>
      </w:r>
      <w:r w:rsidR="00BB7DDA" w:rsidRPr="007B7C7C">
        <w:rPr>
          <w:rFonts w:ascii="Times New Roman" w:hAnsi="Times New Roman" w:cs="Times New Roman"/>
          <w:sz w:val="24"/>
          <w:szCs w:val="24"/>
        </w:rPr>
        <w:t xml:space="preserve">1998 (1) </w:t>
      </w:r>
      <w:r w:rsidR="005126B0" w:rsidRPr="007B7C7C">
        <w:rPr>
          <w:rFonts w:ascii="Times New Roman" w:hAnsi="Times New Roman" w:cs="Times New Roman"/>
          <w:sz w:val="24"/>
          <w:szCs w:val="24"/>
        </w:rPr>
        <w:t>SA 836, 898 are worth repeating:-</w:t>
      </w:r>
    </w:p>
    <w:p w:rsidR="00836C42" w:rsidRPr="007B7C7C" w:rsidRDefault="00C2329D" w:rsidP="00836C42">
      <w:pPr>
        <w:spacing w:after="0" w:line="240" w:lineRule="auto"/>
        <w:ind w:left="1440"/>
        <w:jc w:val="both"/>
        <w:rPr>
          <w:rFonts w:ascii="Times New Roman" w:hAnsi="Times New Roman" w:cs="Times New Roman"/>
          <w:sz w:val="24"/>
          <w:szCs w:val="24"/>
        </w:rPr>
      </w:pPr>
      <w:r w:rsidRPr="007B7C7C">
        <w:rPr>
          <w:rFonts w:ascii="Times New Roman" w:hAnsi="Times New Roman" w:cs="Times New Roman"/>
          <w:sz w:val="24"/>
          <w:szCs w:val="24"/>
        </w:rPr>
        <w:t xml:space="preserve">“As the parties are adversaries, it is left to each of them to formulate his case in his own way, subject to the basic rules of pleadings …… </w:t>
      </w:r>
      <w:r w:rsidR="007C2F7C" w:rsidRPr="007B7C7C">
        <w:rPr>
          <w:rFonts w:ascii="Times New Roman" w:hAnsi="Times New Roman" w:cs="Times New Roman"/>
          <w:sz w:val="24"/>
          <w:szCs w:val="24"/>
        </w:rPr>
        <w:t>F</w:t>
      </w:r>
      <w:r w:rsidRPr="007B7C7C">
        <w:rPr>
          <w:rFonts w:ascii="Times New Roman" w:hAnsi="Times New Roman" w:cs="Times New Roman"/>
          <w:sz w:val="24"/>
          <w:szCs w:val="24"/>
        </w:rPr>
        <w:t xml:space="preserve">or the sake of certainty and finality, each party is bound by his own pleading and cannot be allowed to raise a different or fresh case without due amendment properly made. Each party thus knows the case he has to meet and cannot be taken by surprise at </w:t>
      </w:r>
      <w:r w:rsidR="007C2F7C" w:rsidRPr="007B7C7C">
        <w:rPr>
          <w:rFonts w:ascii="Times New Roman" w:hAnsi="Times New Roman" w:cs="Times New Roman"/>
          <w:sz w:val="24"/>
          <w:szCs w:val="24"/>
        </w:rPr>
        <w:t xml:space="preserve">the </w:t>
      </w:r>
      <w:r w:rsidRPr="007B7C7C">
        <w:rPr>
          <w:rFonts w:ascii="Times New Roman" w:hAnsi="Times New Roman" w:cs="Times New Roman"/>
          <w:sz w:val="24"/>
          <w:szCs w:val="24"/>
        </w:rPr>
        <w:t xml:space="preserve">trial. The </w:t>
      </w:r>
      <w:r w:rsidR="007C2F7C" w:rsidRPr="007B7C7C">
        <w:rPr>
          <w:rFonts w:ascii="Times New Roman" w:hAnsi="Times New Roman" w:cs="Times New Roman"/>
          <w:sz w:val="24"/>
          <w:szCs w:val="24"/>
        </w:rPr>
        <w:t>C</w:t>
      </w:r>
      <w:r w:rsidRPr="007B7C7C">
        <w:rPr>
          <w:rFonts w:ascii="Times New Roman" w:hAnsi="Times New Roman" w:cs="Times New Roman"/>
          <w:sz w:val="24"/>
          <w:szCs w:val="24"/>
        </w:rPr>
        <w:t>ourt itself is as much bound by the pleading</w:t>
      </w:r>
      <w:r w:rsidR="007C2F7C" w:rsidRPr="007B7C7C">
        <w:rPr>
          <w:rFonts w:ascii="Times New Roman" w:hAnsi="Times New Roman" w:cs="Times New Roman"/>
          <w:sz w:val="24"/>
          <w:szCs w:val="24"/>
        </w:rPr>
        <w:t>s</w:t>
      </w:r>
      <w:r w:rsidRPr="007B7C7C">
        <w:rPr>
          <w:rFonts w:ascii="Times New Roman" w:hAnsi="Times New Roman" w:cs="Times New Roman"/>
          <w:sz w:val="24"/>
          <w:szCs w:val="24"/>
        </w:rPr>
        <w:t xml:space="preserve"> of the parties as they are themselves. It is no part of the duty or function of the court to enter upon any enquiry into the case before it other than to adjudicate upon the specific matter</w:t>
      </w:r>
      <w:r w:rsidR="007C2F7C" w:rsidRPr="007B7C7C">
        <w:rPr>
          <w:rFonts w:ascii="Times New Roman" w:hAnsi="Times New Roman" w:cs="Times New Roman"/>
          <w:sz w:val="24"/>
          <w:szCs w:val="24"/>
        </w:rPr>
        <w:t>s</w:t>
      </w:r>
      <w:r w:rsidRPr="007B7C7C">
        <w:rPr>
          <w:rFonts w:ascii="Times New Roman" w:hAnsi="Times New Roman" w:cs="Times New Roman"/>
          <w:sz w:val="24"/>
          <w:szCs w:val="24"/>
        </w:rPr>
        <w:t xml:space="preserve"> in dispute which the parties themselves have raised by their pleadings. Indeed, the court would be acting contrary to its own character and nature if it were to pronounce upon any claim or defence not made by the parties. To do so</w:t>
      </w:r>
      <w:r w:rsidR="00836C42" w:rsidRPr="007B7C7C">
        <w:rPr>
          <w:rFonts w:ascii="Times New Roman" w:hAnsi="Times New Roman" w:cs="Times New Roman"/>
          <w:sz w:val="24"/>
          <w:szCs w:val="24"/>
        </w:rPr>
        <w:t xml:space="preserve"> would be to enter the real</w:t>
      </w:r>
      <w:r w:rsidR="000A648F" w:rsidRPr="007B7C7C">
        <w:rPr>
          <w:rFonts w:ascii="Times New Roman" w:hAnsi="Times New Roman" w:cs="Times New Roman"/>
          <w:sz w:val="24"/>
          <w:szCs w:val="24"/>
        </w:rPr>
        <w:t>m</w:t>
      </w:r>
      <w:r w:rsidR="00836C42" w:rsidRPr="007B7C7C">
        <w:rPr>
          <w:rFonts w:ascii="Times New Roman" w:hAnsi="Times New Roman" w:cs="Times New Roman"/>
          <w:sz w:val="24"/>
          <w:szCs w:val="24"/>
        </w:rPr>
        <w:t>s of speculation……</w:t>
      </w:r>
      <w:r w:rsidR="007C2F7C" w:rsidRPr="007B7C7C">
        <w:rPr>
          <w:rFonts w:ascii="Times New Roman" w:hAnsi="Times New Roman" w:cs="Times New Roman"/>
          <w:sz w:val="24"/>
          <w:szCs w:val="24"/>
        </w:rPr>
        <w:t xml:space="preserve"> </w:t>
      </w:r>
      <w:r w:rsidR="00836C42" w:rsidRPr="007B7C7C">
        <w:rPr>
          <w:rFonts w:ascii="Times New Roman" w:hAnsi="Times New Roman" w:cs="Times New Roman"/>
          <w:sz w:val="24"/>
          <w:szCs w:val="24"/>
        </w:rPr>
        <w:t>In the adversary system of litigation, therefore</w:t>
      </w:r>
      <w:r w:rsidR="007C2F7C" w:rsidRPr="007B7C7C">
        <w:rPr>
          <w:rFonts w:ascii="Times New Roman" w:hAnsi="Times New Roman" w:cs="Times New Roman"/>
          <w:sz w:val="24"/>
          <w:szCs w:val="24"/>
        </w:rPr>
        <w:t>,</w:t>
      </w:r>
      <w:r w:rsidR="00836C42" w:rsidRPr="007B7C7C">
        <w:rPr>
          <w:rFonts w:ascii="Times New Roman" w:hAnsi="Times New Roman" w:cs="Times New Roman"/>
          <w:sz w:val="24"/>
          <w:szCs w:val="24"/>
        </w:rPr>
        <w:t xml:space="preserve"> it </w:t>
      </w:r>
      <w:r w:rsidR="008251DB">
        <w:rPr>
          <w:rFonts w:ascii="Times New Roman" w:hAnsi="Times New Roman" w:cs="Times New Roman"/>
          <w:sz w:val="24"/>
          <w:szCs w:val="24"/>
        </w:rPr>
        <w:t xml:space="preserve">is </w:t>
      </w:r>
      <w:r w:rsidR="00836C42" w:rsidRPr="007B7C7C">
        <w:rPr>
          <w:rFonts w:ascii="Times New Roman" w:hAnsi="Times New Roman" w:cs="Times New Roman"/>
          <w:sz w:val="24"/>
          <w:szCs w:val="24"/>
        </w:rPr>
        <w:t>the parties themselves who set the agenda of the trial by their pleadings and neither party can complain if the agenda is strictly adhered to</w:t>
      </w:r>
      <w:r w:rsidR="007C2F7C" w:rsidRPr="007B7C7C">
        <w:rPr>
          <w:rFonts w:ascii="Times New Roman" w:hAnsi="Times New Roman" w:cs="Times New Roman"/>
          <w:sz w:val="24"/>
          <w:szCs w:val="24"/>
        </w:rPr>
        <w:t>……</w:t>
      </w:r>
      <w:r w:rsidR="00836C42" w:rsidRPr="007B7C7C">
        <w:rPr>
          <w:rFonts w:ascii="Times New Roman" w:hAnsi="Times New Roman" w:cs="Times New Roman"/>
          <w:sz w:val="24"/>
          <w:szCs w:val="24"/>
        </w:rPr>
        <w:t>”</w:t>
      </w:r>
    </w:p>
    <w:p w:rsidR="00CE0A0F" w:rsidRPr="007B7C7C" w:rsidRDefault="00CE0A0F" w:rsidP="00836C42">
      <w:pPr>
        <w:spacing w:after="0" w:line="240" w:lineRule="auto"/>
        <w:ind w:left="1440"/>
        <w:jc w:val="both"/>
        <w:rPr>
          <w:rFonts w:ascii="Times New Roman" w:hAnsi="Times New Roman" w:cs="Times New Roman"/>
          <w:sz w:val="24"/>
          <w:szCs w:val="24"/>
        </w:rPr>
      </w:pPr>
    </w:p>
    <w:p w:rsidR="00836C42" w:rsidRPr="007B7C7C" w:rsidRDefault="00836C42" w:rsidP="00836C42">
      <w:pPr>
        <w:spacing w:after="0" w:line="240" w:lineRule="auto"/>
        <w:ind w:left="1440"/>
        <w:jc w:val="both"/>
        <w:rPr>
          <w:rFonts w:ascii="Times New Roman" w:hAnsi="Times New Roman" w:cs="Times New Roman"/>
          <w:sz w:val="24"/>
          <w:szCs w:val="24"/>
        </w:rPr>
      </w:pPr>
    </w:p>
    <w:p w:rsidR="00836C42" w:rsidRPr="007B7C7C" w:rsidRDefault="00196EFA" w:rsidP="00CF7AB4">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i/>
          <w:sz w:val="24"/>
          <w:szCs w:val="24"/>
        </w:rPr>
        <w:t>WHETHER THE RESPONDENT’S CLAIM HAD PRESCRIBED</w:t>
      </w:r>
    </w:p>
    <w:p w:rsidR="00CF7AB4" w:rsidRPr="007B7C7C" w:rsidRDefault="000B4D0F" w:rsidP="00836C42">
      <w:pPr>
        <w:spacing w:after="0" w:line="480" w:lineRule="auto"/>
        <w:ind w:left="720" w:hanging="720"/>
        <w:jc w:val="both"/>
        <w:rPr>
          <w:rFonts w:ascii="Times New Roman" w:hAnsi="Times New Roman" w:cs="Times New Roman"/>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4</w:t>
      </w:r>
      <w:r w:rsidR="00836C42" w:rsidRPr="007B7C7C">
        <w:rPr>
          <w:rFonts w:ascii="Times New Roman" w:hAnsi="Times New Roman" w:cs="Times New Roman"/>
          <w:sz w:val="24"/>
          <w:szCs w:val="24"/>
        </w:rPr>
        <w:t>]</w:t>
      </w:r>
      <w:r w:rsidR="00836C42" w:rsidRPr="007B7C7C">
        <w:rPr>
          <w:rFonts w:ascii="Times New Roman" w:hAnsi="Times New Roman" w:cs="Times New Roman"/>
          <w:sz w:val="24"/>
          <w:szCs w:val="24"/>
        </w:rPr>
        <w:tab/>
        <w:t xml:space="preserve">In his </w:t>
      </w:r>
      <w:r w:rsidR="00196EFA" w:rsidRPr="007B7C7C">
        <w:rPr>
          <w:rFonts w:ascii="Times New Roman" w:hAnsi="Times New Roman" w:cs="Times New Roman"/>
          <w:sz w:val="24"/>
          <w:szCs w:val="24"/>
        </w:rPr>
        <w:t>heads of argument</w:t>
      </w:r>
      <w:r w:rsidR="00836C42" w:rsidRPr="007B7C7C">
        <w:rPr>
          <w:rFonts w:ascii="Times New Roman" w:hAnsi="Times New Roman" w:cs="Times New Roman"/>
          <w:sz w:val="24"/>
          <w:szCs w:val="24"/>
        </w:rPr>
        <w:t xml:space="preserve">, the appellant has submitted that the respondent’s claim had prescribed.  In particular the appellant has argued that since the bursary was withdrawn in October 1999, payment </w:t>
      </w:r>
      <w:r w:rsidRPr="007B7C7C">
        <w:rPr>
          <w:rFonts w:ascii="Times New Roman" w:hAnsi="Times New Roman" w:cs="Times New Roman"/>
          <w:sz w:val="24"/>
          <w:szCs w:val="24"/>
        </w:rPr>
        <w:t xml:space="preserve">would have </w:t>
      </w:r>
      <w:r w:rsidR="00836C42" w:rsidRPr="007B7C7C">
        <w:rPr>
          <w:rFonts w:ascii="Times New Roman" w:hAnsi="Times New Roman" w:cs="Times New Roman"/>
          <w:sz w:val="24"/>
          <w:szCs w:val="24"/>
        </w:rPr>
        <w:t xml:space="preserve">become due in terms of the agreement </w:t>
      </w:r>
      <w:r w:rsidRPr="007B7C7C">
        <w:rPr>
          <w:rFonts w:ascii="Times New Roman" w:hAnsi="Times New Roman" w:cs="Times New Roman"/>
          <w:sz w:val="24"/>
          <w:szCs w:val="24"/>
        </w:rPr>
        <w:t xml:space="preserve">at that stage </w:t>
      </w:r>
      <w:r w:rsidR="00836C42" w:rsidRPr="007B7C7C">
        <w:rPr>
          <w:rFonts w:ascii="Times New Roman" w:hAnsi="Times New Roman" w:cs="Times New Roman"/>
          <w:sz w:val="24"/>
          <w:szCs w:val="24"/>
        </w:rPr>
        <w:t>and the right to institute an action for the recovery of the money would have prescribed in October 2002 – almost a year before summons was issued</w:t>
      </w:r>
      <w:r w:rsidR="006253BD" w:rsidRPr="007B7C7C">
        <w:rPr>
          <w:rFonts w:ascii="Times New Roman" w:hAnsi="Times New Roman" w:cs="Times New Roman"/>
          <w:sz w:val="24"/>
          <w:szCs w:val="24"/>
        </w:rPr>
        <w:t xml:space="preserve"> by the respondent</w:t>
      </w:r>
      <w:r w:rsidR="00836C42" w:rsidRPr="007B7C7C">
        <w:rPr>
          <w:rFonts w:ascii="Times New Roman" w:hAnsi="Times New Roman" w:cs="Times New Roman"/>
          <w:sz w:val="24"/>
          <w:szCs w:val="24"/>
        </w:rPr>
        <w:t xml:space="preserve"> in September 2003.</w:t>
      </w:r>
    </w:p>
    <w:p w:rsidR="00BC2D38" w:rsidRPr="007B7C7C" w:rsidRDefault="00BC2D38" w:rsidP="00BC2D38">
      <w:pPr>
        <w:spacing w:after="0" w:line="240" w:lineRule="auto"/>
        <w:ind w:left="720" w:hanging="720"/>
        <w:jc w:val="both"/>
        <w:rPr>
          <w:rFonts w:ascii="Times New Roman" w:hAnsi="Times New Roman" w:cs="Times New Roman"/>
          <w:sz w:val="24"/>
          <w:szCs w:val="24"/>
        </w:rPr>
      </w:pPr>
    </w:p>
    <w:p w:rsidR="00CF7AB4" w:rsidRPr="007B7C7C" w:rsidRDefault="00D312CD"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5</w:t>
      </w:r>
      <w:r w:rsidRPr="007B7C7C">
        <w:rPr>
          <w:rFonts w:ascii="Times New Roman" w:hAnsi="Times New Roman" w:cs="Times New Roman"/>
          <w:sz w:val="24"/>
          <w:szCs w:val="24"/>
        </w:rPr>
        <w:t xml:space="preserve">] </w:t>
      </w:r>
      <w:r w:rsidR="007B7C7C">
        <w:rPr>
          <w:rFonts w:ascii="Times New Roman" w:hAnsi="Times New Roman" w:cs="Times New Roman"/>
          <w:sz w:val="24"/>
          <w:szCs w:val="24"/>
        </w:rPr>
        <w:tab/>
      </w:r>
      <w:r w:rsidR="00267712" w:rsidRPr="007B7C7C">
        <w:rPr>
          <w:rFonts w:ascii="Times New Roman" w:hAnsi="Times New Roman" w:cs="Times New Roman"/>
          <w:sz w:val="24"/>
          <w:szCs w:val="24"/>
        </w:rPr>
        <w:t>For the reasons that follow</w:t>
      </w:r>
      <w:r w:rsidR="009A0AA3" w:rsidRPr="007B7C7C">
        <w:rPr>
          <w:rFonts w:ascii="Times New Roman" w:hAnsi="Times New Roman" w:cs="Times New Roman"/>
          <w:sz w:val="24"/>
          <w:szCs w:val="24"/>
        </w:rPr>
        <w:t xml:space="preserve"> I am of the view that this ground of appeal need</w:t>
      </w:r>
      <w:r w:rsidR="00974229" w:rsidRPr="007B7C7C">
        <w:rPr>
          <w:rFonts w:ascii="Times New Roman" w:hAnsi="Times New Roman" w:cs="Times New Roman"/>
          <w:sz w:val="24"/>
          <w:szCs w:val="24"/>
        </w:rPr>
        <w:t xml:space="preserve"> not detain this Court either.</w:t>
      </w:r>
    </w:p>
    <w:p w:rsidR="002E5CF3" w:rsidRPr="007B7C7C" w:rsidRDefault="002E5CF3" w:rsidP="002E5CF3">
      <w:pPr>
        <w:spacing w:after="0" w:line="240" w:lineRule="auto"/>
        <w:ind w:left="810" w:hanging="810"/>
        <w:jc w:val="both"/>
        <w:rPr>
          <w:rFonts w:ascii="Times New Roman" w:hAnsi="Times New Roman" w:cs="Times New Roman"/>
          <w:sz w:val="24"/>
          <w:szCs w:val="24"/>
        </w:rPr>
      </w:pPr>
    </w:p>
    <w:p w:rsidR="00CF7AB4" w:rsidRPr="007B7C7C" w:rsidRDefault="00625E7F" w:rsidP="004766DC">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6</w:t>
      </w:r>
      <w:r w:rsidRPr="007B7C7C">
        <w:rPr>
          <w:rFonts w:ascii="Times New Roman" w:hAnsi="Times New Roman" w:cs="Times New Roman"/>
          <w:sz w:val="24"/>
          <w:szCs w:val="24"/>
        </w:rPr>
        <w:t>]</w:t>
      </w:r>
      <w:r w:rsidRPr="007B7C7C">
        <w:rPr>
          <w:rFonts w:ascii="Times New Roman" w:hAnsi="Times New Roman" w:cs="Times New Roman"/>
          <w:sz w:val="24"/>
          <w:szCs w:val="24"/>
        </w:rPr>
        <w:tab/>
        <w:t>The defence of prescription must be raised in pleadings in the trial court and not for the first time on appeal.</w:t>
      </w:r>
      <w:r w:rsidR="004766DC" w:rsidRPr="007B7C7C">
        <w:rPr>
          <w:rFonts w:ascii="Times New Roman" w:hAnsi="Times New Roman" w:cs="Times New Roman"/>
          <w:sz w:val="24"/>
          <w:szCs w:val="24"/>
        </w:rPr>
        <w:t xml:space="preserve">  There may be need for the other party to explain the reason for the delay and to prove when the debt – as defined – became due.  Prescription may be </w:t>
      </w:r>
      <w:r w:rsidR="00BB6248" w:rsidRPr="007B7C7C">
        <w:rPr>
          <w:rFonts w:ascii="Times New Roman" w:hAnsi="Times New Roman" w:cs="Times New Roman"/>
          <w:sz w:val="24"/>
          <w:szCs w:val="24"/>
        </w:rPr>
        <w:t>interrupted</w:t>
      </w:r>
      <w:r w:rsidR="004766DC" w:rsidRPr="007B7C7C">
        <w:rPr>
          <w:rFonts w:ascii="Times New Roman" w:hAnsi="Times New Roman" w:cs="Times New Roman"/>
          <w:sz w:val="24"/>
          <w:szCs w:val="24"/>
        </w:rPr>
        <w:t xml:space="preserve"> by an acknowledgment of liability, which, on the facts of this case, occurred on 12 December 2000 when the principal debtor sent an e-mail to the respondent.  Allowing the appellant to raise the issue of prescription</w:t>
      </w:r>
      <w:r w:rsidR="002E5CF3" w:rsidRPr="007B7C7C">
        <w:rPr>
          <w:rFonts w:ascii="Times New Roman" w:hAnsi="Times New Roman" w:cs="Times New Roman"/>
          <w:sz w:val="24"/>
          <w:szCs w:val="24"/>
        </w:rPr>
        <w:t xml:space="preserve"> for the first time</w:t>
      </w:r>
      <w:r w:rsidR="004766DC" w:rsidRPr="007B7C7C">
        <w:rPr>
          <w:rFonts w:ascii="Times New Roman" w:hAnsi="Times New Roman" w:cs="Times New Roman"/>
          <w:sz w:val="24"/>
          <w:szCs w:val="24"/>
        </w:rPr>
        <w:t xml:space="preserve"> on appeal would clearly result in prejudice to the respondent, particularly because the facts on when the debt became due were never canvassed </w:t>
      </w:r>
      <w:r w:rsidR="00385F7D" w:rsidRPr="007B7C7C">
        <w:rPr>
          <w:rFonts w:ascii="Times New Roman" w:hAnsi="Times New Roman" w:cs="Times New Roman"/>
          <w:sz w:val="24"/>
          <w:szCs w:val="24"/>
        </w:rPr>
        <w:t xml:space="preserve">in </w:t>
      </w:r>
      <w:r w:rsidR="004766DC" w:rsidRPr="007B7C7C">
        <w:rPr>
          <w:rFonts w:ascii="Times New Roman" w:hAnsi="Times New Roman" w:cs="Times New Roman"/>
          <w:sz w:val="24"/>
          <w:szCs w:val="24"/>
        </w:rPr>
        <w:t xml:space="preserve">the court </w:t>
      </w:r>
      <w:r w:rsidR="004766DC" w:rsidRPr="007B7C7C">
        <w:rPr>
          <w:rFonts w:ascii="Times New Roman" w:hAnsi="Times New Roman" w:cs="Times New Roman"/>
          <w:i/>
          <w:sz w:val="24"/>
          <w:szCs w:val="24"/>
        </w:rPr>
        <w:t xml:space="preserve">a quo. </w:t>
      </w:r>
    </w:p>
    <w:p w:rsidR="004766DC" w:rsidRPr="007B7C7C" w:rsidRDefault="004766DC" w:rsidP="004766D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ab/>
      </w:r>
      <w:r w:rsidR="00F610CD" w:rsidRPr="007B7C7C">
        <w:rPr>
          <w:rFonts w:ascii="Times New Roman" w:hAnsi="Times New Roman" w:cs="Times New Roman"/>
          <w:sz w:val="24"/>
          <w:szCs w:val="24"/>
        </w:rPr>
        <w:t xml:space="preserve">This </w:t>
      </w:r>
      <w:r w:rsidRPr="007B7C7C">
        <w:rPr>
          <w:rFonts w:ascii="Times New Roman" w:hAnsi="Times New Roman" w:cs="Times New Roman"/>
          <w:sz w:val="24"/>
          <w:szCs w:val="24"/>
        </w:rPr>
        <w:t xml:space="preserve">ground of appeal cannot be raised for the first time on appeal </w:t>
      </w:r>
      <w:r w:rsidR="00872FE8" w:rsidRPr="007B7C7C">
        <w:rPr>
          <w:rFonts w:ascii="Times New Roman" w:hAnsi="Times New Roman" w:cs="Times New Roman"/>
          <w:sz w:val="24"/>
          <w:szCs w:val="24"/>
        </w:rPr>
        <w:t>and must therefore fail.</w:t>
      </w:r>
    </w:p>
    <w:p w:rsidR="001D61A0" w:rsidRPr="007B7C7C" w:rsidRDefault="001D61A0" w:rsidP="001D61A0">
      <w:pPr>
        <w:spacing w:after="0" w:line="240" w:lineRule="auto"/>
        <w:ind w:left="810" w:hanging="810"/>
        <w:jc w:val="both"/>
        <w:rPr>
          <w:rFonts w:ascii="Times New Roman" w:hAnsi="Times New Roman" w:cs="Times New Roman"/>
          <w:sz w:val="24"/>
          <w:szCs w:val="24"/>
        </w:rPr>
      </w:pPr>
    </w:p>
    <w:p w:rsidR="00174BCA" w:rsidRPr="007B7C7C" w:rsidRDefault="00174BCA" w:rsidP="004766DC">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i/>
          <w:sz w:val="24"/>
          <w:szCs w:val="24"/>
        </w:rPr>
        <w:t>THE NATURE OF THE EXTENSION GRANTED TO THE PRINCIPAL DEBTOR</w:t>
      </w:r>
    </w:p>
    <w:p w:rsidR="00CF7AB4" w:rsidRPr="007B7C7C" w:rsidRDefault="00174BCA" w:rsidP="00CF7AB4">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7</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0F570F" w:rsidRPr="007B7C7C">
        <w:rPr>
          <w:rFonts w:ascii="Times New Roman" w:hAnsi="Times New Roman" w:cs="Times New Roman"/>
          <w:sz w:val="24"/>
          <w:szCs w:val="24"/>
        </w:rPr>
        <w:t>As already noted earlier in this judgment</w:t>
      </w:r>
      <w:r w:rsidRPr="007B7C7C">
        <w:rPr>
          <w:rFonts w:ascii="Times New Roman" w:hAnsi="Times New Roman" w:cs="Times New Roman"/>
          <w:sz w:val="24"/>
          <w:szCs w:val="24"/>
        </w:rPr>
        <w:t>, the principal debtor had failed to comply with the agreement when the respondent agreed to allow him mo</w:t>
      </w:r>
      <w:r w:rsidR="00925443" w:rsidRPr="007B7C7C">
        <w:rPr>
          <w:rFonts w:ascii="Times New Roman" w:hAnsi="Times New Roman" w:cs="Times New Roman"/>
          <w:sz w:val="24"/>
          <w:szCs w:val="24"/>
        </w:rPr>
        <w:t>r</w:t>
      </w:r>
      <w:r w:rsidRPr="007B7C7C">
        <w:rPr>
          <w:rFonts w:ascii="Times New Roman" w:hAnsi="Times New Roman" w:cs="Times New Roman"/>
          <w:sz w:val="24"/>
          <w:szCs w:val="24"/>
        </w:rPr>
        <w:t>e time to regularise his studies and thereafter to come back to Z</w:t>
      </w:r>
      <w:r w:rsidR="00924714" w:rsidRPr="007B7C7C">
        <w:rPr>
          <w:rFonts w:ascii="Times New Roman" w:hAnsi="Times New Roman" w:cs="Times New Roman"/>
          <w:sz w:val="24"/>
          <w:szCs w:val="24"/>
        </w:rPr>
        <w:t>imbabwe and commence employment.  The agreement in my view was nothing more than an agreement to extend the time within which the</w:t>
      </w:r>
      <w:r w:rsidR="00382042" w:rsidRPr="007B7C7C">
        <w:rPr>
          <w:rFonts w:ascii="Times New Roman" w:hAnsi="Times New Roman" w:cs="Times New Roman"/>
          <w:sz w:val="24"/>
          <w:szCs w:val="24"/>
        </w:rPr>
        <w:t xml:space="preserve"> principal debtor was expected to pay the amounts disbursed by the respondent on his behalf.  The obligation either to work </w:t>
      </w:r>
      <w:r w:rsidR="00382042" w:rsidRPr="007B7C7C">
        <w:rPr>
          <w:rFonts w:ascii="Times New Roman" w:hAnsi="Times New Roman" w:cs="Times New Roman"/>
          <w:i/>
          <w:sz w:val="24"/>
          <w:szCs w:val="24"/>
        </w:rPr>
        <w:t xml:space="preserve">in lieu </w:t>
      </w:r>
      <w:r w:rsidR="00382042" w:rsidRPr="007B7C7C">
        <w:rPr>
          <w:rFonts w:ascii="Times New Roman" w:hAnsi="Times New Roman" w:cs="Times New Roman"/>
          <w:sz w:val="24"/>
          <w:szCs w:val="24"/>
        </w:rPr>
        <w:t xml:space="preserve">of payment or to pay back the disbursed amounts remained in place.  It should be borne in mind that at that stage the respondent had already financed Fortune’s studies </w:t>
      </w:r>
      <w:r w:rsidR="00433EC3" w:rsidRPr="007B7C7C">
        <w:rPr>
          <w:rFonts w:ascii="Times New Roman" w:hAnsi="Times New Roman" w:cs="Times New Roman"/>
          <w:sz w:val="24"/>
          <w:szCs w:val="24"/>
        </w:rPr>
        <w:t>for the period of four years envisaged in the agreement ex</w:t>
      </w:r>
      <w:r w:rsidR="00925443" w:rsidRPr="007B7C7C">
        <w:rPr>
          <w:rFonts w:ascii="Times New Roman" w:hAnsi="Times New Roman" w:cs="Times New Roman"/>
          <w:sz w:val="24"/>
          <w:szCs w:val="24"/>
        </w:rPr>
        <w:t>ecuted</w:t>
      </w:r>
      <w:r w:rsidR="00433EC3" w:rsidRPr="007B7C7C">
        <w:rPr>
          <w:rFonts w:ascii="Times New Roman" w:hAnsi="Times New Roman" w:cs="Times New Roman"/>
          <w:sz w:val="24"/>
          <w:szCs w:val="24"/>
        </w:rPr>
        <w:t xml:space="preserve"> in 1995.  The respondent was under no obligation to finance Fortune for a further year.  What is clear is that the respondent, after the agreed period of four y</w:t>
      </w:r>
      <w:r w:rsidR="00541758" w:rsidRPr="007B7C7C">
        <w:rPr>
          <w:rFonts w:ascii="Times New Roman" w:hAnsi="Times New Roman" w:cs="Times New Roman"/>
          <w:sz w:val="24"/>
          <w:szCs w:val="24"/>
        </w:rPr>
        <w:t>ears, condoned the unsatisfactory performance and gave Fortune further time to regularise his results, at his own expense, and thereafter to commence work in January 2001.</w:t>
      </w:r>
      <w:r w:rsidR="00566585" w:rsidRPr="007B7C7C">
        <w:rPr>
          <w:rFonts w:ascii="Times New Roman" w:hAnsi="Times New Roman" w:cs="Times New Roman"/>
          <w:sz w:val="24"/>
          <w:szCs w:val="24"/>
        </w:rPr>
        <w:t xml:space="preserve">  It is common cause Fortune never did so.</w:t>
      </w:r>
    </w:p>
    <w:p w:rsidR="00FF0790" w:rsidRPr="007B7C7C" w:rsidRDefault="00FF0790" w:rsidP="00FF0790">
      <w:pPr>
        <w:spacing w:after="0" w:line="240" w:lineRule="auto"/>
        <w:ind w:left="810" w:hanging="810"/>
        <w:jc w:val="both"/>
        <w:rPr>
          <w:rFonts w:ascii="Times New Roman" w:hAnsi="Times New Roman" w:cs="Times New Roman"/>
          <w:b/>
          <w:sz w:val="24"/>
          <w:szCs w:val="24"/>
          <w:u w:val="single"/>
        </w:rPr>
      </w:pPr>
    </w:p>
    <w:p w:rsidR="00486A63" w:rsidRPr="007B7C7C" w:rsidRDefault="00486A63" w:rsidP="00CF7AB4">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i/>
          <w:sz w:val="24"/>
          <w:szCs w:val="24"/>
        </w:rPr>
        <w:t>NOVATION AND COMPROMISE</w:t>
      </w:r>
    </w:p>
    <w:p w:rsidR="004A215D" w:rsidRPr="007B7C7C" w:rsidRDefault="00486A63" w:rsidP="00594287">
      <w:pPr>
        <w:spacing w:after="0" w:line="480" w:lineRule="auto"/>
        <w:ind w:left="900" w:hanging="900"/>
        <w:jc w:val="both"/>
        <w:rPr>
          <w:rFonts w:ascii="Times New Roman" w:hAnsi="Times New Roman" w:cs="Times New Roman"/>
          <w:i/>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8</w:t>
      </w:r>
      <w:r w:rsidRPr="007B7C7C">
        <w:rPr>
          <w:rFonts w:ascii="Times New Roman" w:hAnsi="Times New Roman" w:cs="Times New Roman"/>
          <w:sz w:val="24"/>
          <w:szCs w:val="24"/>
        </w:rPr>
        <w:t>]</w:t>
      </w:r>
      <w:r w:rsidRPr="007B7C7C">
        <w:rPr>
          <w:rFonts w:ascii="Times New Roman" w:hAnsi="Times New Roman" w:cs="Times New Roman"/>
          <w:sz w:val="24"/>
          <w:szCs w:val="24"/>
        </w:rPr>
        <w:tab/>
        <w:t>The position may now be regarded as settled that the mere</w:t>
      </w:r>
      <w:r w:rsidR="00743C8A" w:rsidRPr="007B7C7C">
        <w:rPr>
          <w:rFonts w:ascii="Times New Roman" w:hAnsi="Times New Roman" w:cs="Times New Roman"/>
          <w:sz w:val="24"/>
          <w:szCs w:val="24"/>
        </w:rPr>
        <w:t xml:space="preserve"> extension of time within which to fulfil a contractual obligation does not amount to a novation – </w:t>
      </w:r>
      <w:r w:rsidR="00743C8A" w:rsidRPr="007B7C7C">
        <w:rPr>
          <w:rFonts w:ascii="Times New Roman" w:hAnsi="Times New Roman" w:cs="Times New Roman"/>
          <w:i/>
          <w:sz w:val="24"/>
          <w:szCs w:val="24"/>
        </w:rPr>
        <w:t xml:space="preserve">National Development Bank &amp; Ors.  In re: National Development Bank v Masunga Meat Market (Pty) Ltd &amp; Ors </w:t>
      </w:r>
      <w:r w:rsidR="00743C8A" w:rsidRPr="007B7C7C">
        <w:rPr>
          <w:rFonts w:ascii="Times New Roman" w:hAnsi="Times New Roman" w:cs="Times New Roman"/>
          <w:sz w:val="24"/>
          <w:szCs w:val="24"/>
        </w:rPr>
        <w:t>2006 (2) BLR 240.</w:t>
      </w:r>
      <w:r w:rsidR="00743C8A" w:rsidRPr="007B7C7C">
        <w:rPr>
          <w:rFonts w:ascii="Times New Roman" w:hAnsi="Times New Roman" w:cs="Times New Roman"/>
          <w:i/>
          <w:sz w:val="24"/>
          <w:szCs w:val="24"/>
        </w:rPr>
        <w:t xml:space="preserve"> </w:t>
      </w:r>
    </w:p>
    <w:p w:rsidR="001A1CD6" w:rsidRPr="007B7C7C" w:rsidRDefault="001A1CD6" w:rsidP="001A1CD6">
      <w:pPr>
        <w:spacing w:after="0" w:line="240" w:lineRule="auto"/>
        <w:ind w:left="900" w:hanging="900"/>
        <w:jc w:val="both"/>
        <w:rPr>
          <w:rFonts w:ascii="Times New Roman" w:hAnsi="Times New Roman" w:cs="Times New Roman"/>
          <w:i/>
          <w:sz w:val="24"/>
          <w:szCs w:val="24"/>
        </w:rPr>
      </w:pPr>
    </w:p>
    <w:p w:rsidR="00982EC1" w:rsidRPr="007B7C7C" w:rsidRDefault="004A215D"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[2</w:t>
      </w:r>
      <w:r w:rsidR="0053443F" w:rsidRPr="007B7C7C">
        <w:rPr>
          <w:rFonts w:ascii="Times New Roman" w:hAnsi="Times New Roman" w:cs="Times New Roman"/>
          <w:sz w:val="24"/>
          <w:szCs w:val="24"/>
        </w:rPr>
        <w:t>9</w:t>
      </w:r>
      <w:r w:rsidR="00743C8A" w:rsidRPr="007B7C7C">
        <w:rPr>
          <w:rFonts w:ascii="Times New Roman" w:hAnsi="Times New Roman" w:cs="Times New Roman"/>
          <w:sz w:val="24"/>
          <w:szCs w:val="24"/>
        </w:rPr>
        <w:t>]</w:t>
      </w:r>
      <w:r w:rsidR="00743C8A" w:rsidRPr="007B7C7C">
        <w:rPr>
          <w:rFonts w:ascii="Times New Roman" w:hAnsi="Times New Roman" w:cs="Times New Roman"/>
          <w:sz w:val="24"/>
          <w:szCs w:val="24"/>
        </w:rPr>
        <w:tab/>
        <w:t xml:space="preserve">There was therefore no novation of the original agreement.  </w:t>
      </w:r>
      <w:r w:rsidR="00FF0790" w:rsidRPr="007B7C7C">
        <w:rPr>
          <w:rFonts w:ascii="Times New Roman" w:hAnsi="Times New Roman" w:cs="Times New Roman"/>
          <w:sz w:val="24"/>
          <w:szCs w:val="24"/>
        </w:rPr>
        <w:t>E</w:t>
      </w:r>
      <w:r w:rsidR="00743C8A" w:rsidRPr="007B7C7C">
        <w:rPr>
          <w:rFonts w:ascii="Times New Roman" w:hAnsi="Times New Roman" w:cs="Times New Roman"/>
          <w:sz w:val="24"/>
          <w:szCs w:val="24"/>
        </w:rPr>
        <w:t>ven after being granted the extension, Fortune refused to come back home and commence work with the respondent.</w:t>
      </w:r>
    </w:p>
    <w:p w:rsidR="001A1CD6" w:rsidRPr="007B7C7C" w:rsidRDefault="001A1CD6" w:rsidP="001A1CD6">
      <w:pPr>
        <w:spacing w:after="0" w:line="240" w:lineRule="auto"/>
        <w:ind w:left="810" w:hanging="810"/>
        <w:jc w:val="both"/>
        <w:rPr>
          <w:rFonts w:ascii="Times New Roman" w:hAnsi="Times New Roman" w:cs="Times New Roman"/>
          <w:sz w:val="24"/>
          <w:szCs w:val="24"/>
        </w:rPr>
      </w:pPr>
    </w:p>
    <w:p w:rsidR="00322E05" w:rsidRPr="007B7C7C" w:rsidRDefault="004A215D"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w:t>
      </w:r>
      <w:r w:rsidR="0053443F" w:rsidRPr="007B7C7C">
        <w:rPr>
          <w:rFonts w:ascii="Times New Roman" w:hAnsi="Times New Roman" w:cs="Times New Roman"/>
          <w:sz w:val="24"/>
          <w:szCs w:val="24"/>
        </w:rPr>
        <w:t>30</w:t>
      </w:r>
      <w:r w:rsidR="006C7F38" w:rsidRPr="007B7C7C">
        <w:rPr>
          <w:rFonts w:ascii="Times New Roman" w:hAnsi="Times New Roman" w:cs="Times New Roman"/>
          <w:sz w:val="24"/>
          <w:szCs w:val="24"/>
        </w:rPr>
        <w:t>]</w:t>
      </w:r>
      <w:r w:rsidR="006C7F38" w:rsidRPr="007B7C7C">
        <w:rPr>
          <w:rFonts w:ascii="Times New Roman" w:hAnsi="Times New Roman" w:cs="Times New Roman"/>
          <w:sz w:val="24"/>
          <w:szCs w:val="24"/>
        </w:rPr>
        <w:tab/>
        <w:t xml:space="preserve">On the </w:t>
      </w:r>
      <w:r w:rsidR="00C51B2B" w:rsidRPr="007B7C7C">
        <w:rPr>
          <w:rFonts w:ascii="Times New Roman" w:hAnsi="Times New Roman" w:cs="Times New Roman"/>
          <w:sz w:val="24"/>
          <w:szCs w:val="24"/>
        </w:rPr>
        <w:t>claim that there was a</w:t>
      </w:r>
      <w:r w:rsidR="006C7F38" w:rsidRPr="007B7C7C">
        <w:rPr>
          <w:rFonts w:ascii="Times New Roman" w:hAnsi="Times New Roman" w:cs="Times New Roman"/>
          <w:sz w:val="24"/>
          <w:szCs w:val="24"/>
        </w:rPr>
        <w:t xml:space="preserve"> compromise, it is clear there was none, over and above the extension of time that was given to </w:t>
      </w:r>
      <w:r w:rsidR="00C91BEE" w:rsidRPr="007B7C7C">
        <w:rPr>
          <w:rFonts w:ascii="Times New Roman" w:hAnsi="Times New Roman" w:cs="Times New Roman"/>
          <w:sz w:val="24"/>
          <w:szCs w:val="24"/>
        </w:rPr>
        <w:t xml:space="preserve">Fortune to </w:t>
      </w:r>
      <w:r w:rsidR="006C7F38" w:rsidRPr="007B7C7C">
        <w:rPr>
          <w:rFonts w:ascii="Times New Roman" w:hAnsi="Times New Roman" w:cs="Times New Roman"/>
          <w:sz w:val="24"/>
          <w:szCs w:val="24"/>
        </w:rPr>
        <w:t xml:space="preserve">comply with the agreement.  A compromise is the settlement of disputed obligations, and is a form of novation, replacing the disputed obligation with other obligations.  No such dispute arose in this case.  The bursary was never withdrawn and the respondent </w:t>
      </w:r>
      <w:r w:rsidR="00046485" w:rsidRPr="007B7C7C">
        <w:rPr>
          <w:rFonts w:ascii="Times New Roman" w:hAnsi="Times New Roman" w:cs="Times New Roman"/>
          <w:sz w:val="24"/>
          <w:szCs w:val="24"/>
        </w:rPr>
        <w:t xml:space="preserve">had </w:t>
      </w:r>
      <w:r w:rsidR="006C7F38" w:rsidRPr="007B7C7C">
        <w:rPr>
          <w:rFonts w:ascii="Times New Roman" w:hAnsi="Times New Roman" w:cs="Times New Roman"/>
          <w:sz w:val="24"/>
          <w:szCs w:val="24"/>
        </w:rPr>
        <w:t>paid what was due for the period of four years</w:t>
      </w:r>
      <w:r w:rsidR="00365074" w:rsidRPr="007B7C7C">
        <w:rPr>
          <w:rFonts w:ascii="Times New Roman" w:hAnsi="Times New Roman" w:cs="Times New Roman"/>
          <w:sz w:val="24"/>
          <w:szCs w:val="24"/>
        </w:rPr>
        <w:t xml:space="preserve"> during which i</w:t>
      </w:r>
      <w:r w:rsidR="00046485" w:rsidRPr="007B7C7C">
        <w:rPr>
          <w:rFonts w:ascii="Times New Roman" w:hAnsi="Times New Roman" w:cs="Times New Roman"/>
          <w:sz w:val="24"/>
          <w:szCs w:val="24"/>
        </w:rPr>
        <w:t>t</w:t>
      </w:r>
      <w:r w:rsidR="00365074" w:rsidRPr="007B7C7C">
        <w:rPr>
          <w:rFonts w:ascii="Times New Roman" w:hAnsi="Times New Roman" w:cs="Times New Roman"/>
          <w:sz w:val="24"/>
          <w:szCs w:val="24"/>
        </w:rPr>
        <w:t xml:space="preserve"> financed Fortune’s stay at the University of Cape Town.  </w:t>
      </w:r>
      <w:r w:rsidR="00046485" w:rsidRPr="007B7C7C">
        <w:rPr>
          <w:rFonts w:ascii="Times New Roman" w:hAnsi="Times New Roman" w:cs="Times New Roman"/>
          <w:sz w:val="24"/>
          <w:szCs w:val="24"/>
        </w:rPr>
        <w:t>T</w:t>
      </w:r>
      <w:r w:rsidR="00365074" w:rsidRPr="007B7C7C">
        <w:rPr>
          <w:rFonts w:ascii="Times New Roman" w:hAnsi="Times New Roman" w:cs="Times New Roman"/>
          <w:sz w:val="24"/>
          <w:szCs w:val="24"/>
        </w:rPr>
        <w:t xml:space="preserve">he parties </w:t>
      </w:r>
      <w:r w:rsidR="00046485" w:rsidRPr="007B7C7C">
        <w:rPr>
          <w:rFonts w:ascii="Times New Roman" w:hAnsi="Times New Roman" w:cs="Times New Roman"/>
          <w:sz w:val="24"/>
          <w:szCs w:val="24"/>
        </w:rPr>
        <w:t xml:space="preserve">merely </w:t>
      </w:r>
      <w:r w:rsidR="00365074" w:rsidRPr="007B7C7C">
        <w:rPr>
          <w:rFonts w:ascii="Times New Roman" w:hAnsi="Times New Roman" w:cs="Times New Roman"/>
          <w:sz w:val="24"/>
          <w:szCs w:val="24"/>
        </w:rPr>
        <w:t>agreed that whatever</w:t>
      </w:r>
      <w:r w:rsidR="00046485" w:rsidRPr="007B7C7C">
        <w:rPr>
          <w:rFonts w:ascii="Times New Roman" w:hAnsi="Times New Roman" w:cs="Times New Roman"/>
          <w:sz w:val="24"/>
          <w:szCs w:val="24"/>
        </w:rPr>
        <w:t xml:space="preserve"> Fortune</w:t>
      </w:r>
      <w:r w:rsidR="00365074" w:rsidRPr="007B7C7C">
        <w:rPr>
          <w:rFonts w:ascii="Times New Roman" w:hAnsi="Times New Roman" w:cs="Times New Roman"/>
          <w:sz w:val="24"/>
          <w:szCs w:val="24"/>
        </w:rPr>
        <w:t xml:space="preserve"> </w:t>
      </w:r>
      <w:r w:rsidR="00390BA4" w:rsidRPr="007B7C7C">
        <w:rPr>
          <w:rFonts w:ascii="Times New Roman" w:hAnsi="Times New Roman" w:cs="Times New Roman"/>
          <w:sz w:val="24"/>
          <w:szCs w:val="24"/>
        </w:rPr>
        <w:t>should have done in four years be done over five years</w:t>
      </w:r>
      <w:r w:rsidR="00046485" w:rsidRPr="007B7C7C">
        <w:rPr>
          <w:rFonts w:ascii="Times New Roman" w:hAnsi="Times New Roman" w:cs="Times New Roman"/>
          <w:sz w:val="24"/>
          <w:szCs w:val="24"/>
        </w:rPr>
        <w:t xml:space="preserve"> instead</w:t>
      </w:r>
      <w:r w:rsidR="00390BA4" w:rsidRPr="007B7C7C">
        <w:rPr>
          <w:rFonts w:ascii="Times New Roman" w:hAnsi="Times New Roman" w:cs="Times New Roman"/>
          <w:sz w:val="24"/>
          <w:szCs w:val="24"/>
        </w:rPr>
        <w:t>, with no further financial obligations on the part of the respondent during the fifth year.</w:t>
      </w:r>
    </w:p>
    <w:p w:rsidR="001A1CD6" w:rsidRPr="007B7C7C" w:rsidRDefault="001A1CD6" w:rsidP="001A1CD6">
      <w:pPr>
        <w:spacing w:after="0" w:line="240" w:lineRule="auto"/>
        <w:ind w:left="810" w:hanging="810"/>
        <w:jc w:val="both"/>
        <w:rPr>
          <w:rFonts w:ascii="Times New Roman" w:hAnsi="Times New Roman" w:cs="Times New Roman"/>
          <w:sz w:val="24"/>
          <w:szCs w:val="24"/>
        </w:rPr>
      </w:pPr>
    </w:p>
    <w:p w:rsidR="00CF7AB4" w:rsidRDefault="00322E05"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w:t>
      </w:r>
      <w:r w:rsidR="00D82833" w:rsidRPr="007B7C7C">
        <w:rPr>
          <w:rFonts w:ascii="Times New Roman" w:hAnsi="Times New Roman" w:cs="Times New Roman"/>
          <w:sz w:val="24"/>
          <w:szCs w:val="24"/>
        </w:rPr>
        <w:t>3</w:t>
      </w:r>
      <w:r w:rsidR="0053443F" w:rsidRPr="007B7C7C">
        <w:rPr>
          <w:rFonts w:ascii="Times New Roman" w:hAnsi="Times New Roman" w:cs="Times New Roman"/>
          <w:sz w:val="24"/>
          <w:szCs w:val="24"/>
        </w:rPr>
        <w:t>1</w:t>
      </w:r>
      <w:r w:rsidR="00A75A95" w:rsidRPr="007B7C7C">
        <w:rPr>
          <w:rFonts w:ascii="Times New Roman" w:hAnsi="Times New Roman" w:cs="Times New Roman"/>
          <w:sz w:val="24"/>
          <w:szCs w:val="24"/>
        </w:rPr>
        <w:t>]</w:t>
      </w:r>
      <w:r w:rsidR="00A75A95" w:rsidRPr="007B7C7C">
        <w:rPr>
          <w:rFonts w:ascii="Times New Roman" w:hAnsi="Times New Roman" w:cs="Times New Roman"/>
          <w:sz w:val="24"/>
          <w:szCs w:val="24"/>
        </w:rPr>
        <w:tab/>
        <w:t xml:space="preserve">The </w:t>
      </w:r>
      <w:r w:rsidR="00131C94" w:rsidRPr="007B7C7C">
        <w:rPr>
          <w:rFonts w:ascii="Times New Roman" w:hAnsi="Times New Roman" w:cs="Times New Roman"/>
          <w:sz w:val="24"/>
          <w:szCs w:val="24"/>
        </w:rPr>
        <w:t>issues</w:t>
      </w:r>
      <w:r w:rsidR="00A75A95" w:rsidRPr="007B7C7C">
        <w:rPr>
          <w:rFonts w:ascii="Times New Roman" w:hAnsi="Times New Roman" w:cs="Times New Roman"/>
          <w:sz w:val="24"/>
          <w:szCs w:val="24"/>
        </w:rPr>
        <w:t xml:space="preserve"> of novation and compromise must, on the papers</w:t>
      </w:r>
      <w:r w:rsidR="00131C94" w:rsidRPr="007B7C7C">
        <w:rPr>
          <w:rFonts w:ascii="Times New Roman" w:hAnsi="Times New Roman" w:cs="Times New Roman"/>
          <w:sz w:val="24"/>
          <w:szCs w:val="24"/>
        </w:rPr>
        <w:t>,</w:t>
      </w:r>
      <w:r w:rsidR="00A75A95" w:rsidRPr="007B7C7C">
        <w:rPr>
          <w:rFonts w:ascii="Times New Roman" w:hAnsi="Times New Roman" w:cs="Times New Roman"/>
          <w:sz w:val="24"/>
          <w:szCs w:val="24"/>
        </w:rPr>
        <w:t xml:space="preserve"> also fail.</w:t>
      </w:r>
    </w:p>
    <w:p w:rsidR="00182EBB" w:rsidRDefault="00182EBB" w:rsidP="0070705C">
      <w:pPr>
        <w:spacing w:after="0" w:line="480" w:lineRule="auto"/>
        <w:ind w:left="810" w:hanging="810"/>
        <w:jc w:val="both"/>
        <w:rPr>
          <w:rFonts w:ascii="Times New Roman" w:hAnsi="Times New Roman" w:cs="Times New Roman"/>
          <w:sz w:val="24"/>
          <w:szCs w:val="24"/>
        </w:rPr>
      </w:pPr>
    </w:p>
    <w:p w:rsidR="00182EBB" w:rsidRPr="007B7C7C" w:rsidRDefault="00182EBB" w:rsidP="0070705C">
      <w:pPr>
        <w:spacing w:after="0" w:line="480" w:lineRule="auto"/>
        <w:ind w:left="810" w:hanging="810"/>
        <w:jc w:val="both"/>
        <w:rPr>
          <w:rFonts w:ascii="Times New Roman" w:hAnsi="Times New Roman" w:cs="Times New Roman"/>
          <w:sz w:val="24"/>
          <w:szCs w:val="24"/>
        </w:rPr>
      </w:pPr>
    </w:p>
    <w:p w:rsidR="00BE2F51" w:rsidRPr="007B7C7C" w:rsidRDefault="00BE2F51" w:rsidP="00BE2F51">
      <w:pPr>
        <w:spacing w:after="0" w:line="240" w:lineRule="auto"/>
        <w:ind w:left="810" w:hanging="810"/>
        <w:jc w:val="both"/>
        <w:rPr>
          <w:rFonts w:ascii="Times New Roman" w:hAnsi="Times New Roman" w:cs="Times New Roman"/>
          <w:sz w:val="24"/>
          <w:szCs w:val="24"/>
        </w:rPr>
      </w:pPr>
    </w:p>
    <w:p w:rsidR="00B85DE0" w:rsidRPr="007B7C7C" w:rsidRDefault="00B85DE0" w:rsidP="0070705C">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i/>
          <w:sz w:val="24"/>
          <w:szCs w:val="24"/>
        </w:rPr>
        <w:t>WHETHER THE AGREEMENT WAS MATERIALLY AND PREJUDICIALLY ALTERED</w:t>
      </w:r>
    </w:p>
    <w:p w:rsidR="00CD2997" w:rsidRPr="007B7C7C" w:rsidRDefault="00CD2997"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w:t>
      </w:r>
      <w:r w:rsidR="00A26F9E" w:rsidRPr="007B7C7C">
        <w:rPr>
          <w:rFonts w:ascii="Times New Roman" w:hAnsi="Times New Roman" w:cs="Times New Roman"/>
          <w:sz w:val="24"/>
          <w:szCs w:val="24"/>
        </w:rPr>
        <w:t>3</w:t>
      </w:r>
      <w:r w:rsidR="0053443F" w:rsidRPr="007B7C7C">
        <w:rPr>
          <w:rFonts w:ascii="Times New Roman" w:hAnsi="Times New Roman" w:cs="Times New Roman"/>
          <w:sz w:val="24"/>
          <w:szCs w:val="24"/>
        </w:rPr>
        <w:t>2</w:t>
      </w:r>
      <w:r w:rsidR="00B85DE0" w:rsidRPr="007B7C7C">
        <w:rPr>
          <w:rFonts w:ascii="Times New Roman" w:hAnsi="Times New Roman" w:cs="Times New Roman"/>
          <w:sz w:val="24"/>
          <w:szCs w:val="24"/>
        </w:rPr>
        <w:t>]</w:t>
      </w:r>
      <w:r w:rsidR="00B85DE0" w:rsidRPr="007B7C7C">
        <w:rPr>
          <w:rFonts w:ascii="Times New Roman" w:hAnsi="Times New Roman" w:cs="Times New Roman"/>
          <w:sz w:val="24"/>
          <w:szCs w:val="24"/>
        </w:rPr>
        <w:tab/>
        <w:t xml:space="preserve">This issue was never raised in the court </w:t>
      </w:r>
      <w:r w:rsidR="00B85DE0" w:rsidRPr="007B7C7C">
        <w:rPr>
          <w:rFonts w:ascii="Times New Roman" w:hAnsi="Times New Roman" w:cs="Times New Roman"/>
          <w:i/>
          <w:sz w:val="24"/>
          <w:szCs w:val="24"/>
        </w:rPr>
        <w:t xml:space="preserve">a quo. </w:t>
      </w:r>
      <w:r w:rsidR="00B85DE0" w:rsidRPr="007B7C7C">
        <w:rPr>
          <w:rFonts w:ascii="Times New Roman" w:hAnsi="Times New Roman" w:cs="Times New Roman"/>
          <w:sz w:val="24"/>
          <w:szCs w:val="24"/>
        </w:rPr>
        <w:t xml:space="preserve"> </w:t>
      </w:r>
      <w:r w:rsidR="006E5105" w:rsidRPr="007B7C7C">
        <w:rPr>
          <w:rFonts w:ascii="Times New Roman" w:hAnsi="Times New Roman" w:cs="Times New Roman"/>
          <w:sz w:val="24"/>
          <w:szCs w:val="24"/>
        </w:rPr>
        <w:t xml:space="preserve">Consequently the </w:t>
      </w:r>
      <w:r w:rsidR="00B85DE0" w:rsidRPr="007B7C7C">
        <w:rPr>
          <w:rFonts w:ascii="Times New Roman" w:hAnsi="Times New Roman" w:cs="Times New Roman"/>
          <w:sz w:val="24"/>
          <w:szCs w:val="24"/>
        </w:rPr>
        <w:t xml:space="preserve">court </w:t>
      </w:r>
      <w:r w:rsidR="00B85DE0" w:rsidRPr="007B7C7C">
        <w:rPr>
          <w:rFonts w:ascii="Times New Roman" w:hAnsi="Times New Roman" w:cs="Times New Roman"/>
          <w:i/>
          <w:sz w:val="24"/>
          <w:szCs w:val="24"/>
        </w:rPr>
        <w:t xml:space="preserve">a quo </w:t>
      </w:r>
      <w:r w:rsidR="00B85DE0" w:rsidRPr="007B7C7C">
        <w:rPr>
          <w:rFonts w:ascii="Times New Roman" w:hAnsi="Times New Roman" w:cs="Times New Roman"/>
          <w:sz w:val="24"/>
          <w:szCs w:val="24"/>
        </w:rPr>
        <w:t>did not deal with it.  Whether the obligations between the parties were materially and prejudicially altered would have been a question of fact.  The question cannot be raised for the first time on appeal before this Court.  Whether the agreement was altered, and if so, to what extent and the exten</w:t>
      </w:r>
      <w:r w:rsidR="00016D30" w:rsidRPr="007B7C7C">
        <w:rPr>
          <w:rFonts w:ascii="Times New Roman" w:hAnsi="Times New Roman" w:cs="Times New Roman"/>
          <w:sz w:val="24"/>
          <w:szCs w:val="24"/>
        </w:rPr>
        <w:t>t</w:t>
      </w:r>
      <w:r w:rsidR="00B85DE0" w:rsidRPr="007B7C7C">
        <w:rPr>
          <w:rFonts w:ascii="Times New Roman" w:hAnsi="Times New Roman" w:cs="Times New Roman"/>
          <w:sz w:val="24"/>
          <w:szCs w:val="24"/>
        </w:rPr>
        <w:t xml:space="preserve"> of possible prejudice suffered by the appellant are all issues that would require evidence for their resolution.</w:t>
      </w:r>
    </w:p>
    <w:p w:rsidR="003E525C" w:rsidRPr="007B7C7C" w:rsidRDefault="003E525C" w:rsidP="003E525C">
      <w:pPr>
        <w:spacing w:after="0" w:line="240" w:lineRule="auto"/>
        <w:ind w:left="810" w:hanging="810"/>
        <w:jc w:val="both"/>
        <w:rPr>
          <w:rFonts w:ascii="Times New Roman" w:hAnsi="Times New Roman" w:cs="Times New Roman"/>
          <w:sz w:val="24"/>
          <w:szCs w:val="24"/>
        </w:rPr>
      </w:pPr>
    </w:p>
    <w:p w:rsidR="00B85DE0" w:rsidRPr="007B7C7C" w:rsidRDefault="00344667" w:rsidP="0070705C">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i/>
          <w:sz w:val="24"/>
          <w:szCs w:val="24"/>
        </w:rPr>
        <w:t xml:space="preserve">IN </w:t>
      </w:r>
      <w:r w:rsidR="00016D30" w:rsidRPr="007B7C7C">
        <w:rPr>
          <w:rFonts w:ascii="Times New Roman" w:hAnsi="Times New Roman" w:cs="Times New Roman"/>
          <w:i/>
          <w:sz w:val="24"/>
          <w:szCs w:val="24"/>
        </w:rPr>
        <w:t>GENERAL</w:t>
      </w:r>
    </w:p>
    <w:p w:rsidR="008E0907" w:rsidRPr="007B7C7C" w:rsidRDefault="008E0907"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w:t>
      </w:r>
      <w:r w:rsidR="00344667" w:rsidRPr="007B7C7C">
        <w:rPr>
          <w:rFonts w:ascii="Times New Roman" w:hAnsi="Times New Roman" w:cs="Times New Roman"/>
          <w:sz w:val="24"/>
          <w:szCs w:val="24"/>
        </w:rPr>
        <w:t>3</w:t>
      </w:r>
      <w:r w:rsidR="0053443F" w:rsidRPr="007B7C7C">
        <w:rPr>
          <w:rFonts w:ascii="Times New Roman" w:hAnsi="Times New Roman" w:cs="Times New Roman"/>
          <w:sz w:val="24"/>
          <w:szCs w:val="24"/>
        </w:rPr>
        <w:t>3</w:t>
      </w:r>
      <w:r w:rsidR="005D62BF" w:rsidRPr="007B7C7C">
        <w:rPr>
          <w:rFonts w:ascii="Times New Roman" w:hAnsi="Times New Roman" w:cs="Times New Roman"/>
          <w:sz w:val="24"/>
          <w:szCs w:val="24"/>
        </w:rPr>
        <w:t xml:space="preserve">] </w:t>
      </w:r>
      <w:r w:rsidR="007B7C7C">
        <w:rPr>
          <w:rFonts w:ascii="Times New Roman" w:hAnsi="Times New Roman" w:cs="Times New Roman"/>
          <w:sz w:val="24"/>
          <w:szCs w:val="24"/>
        </w:rPr>
        <w:tab/>
      </w:r>
      <w:r w:rsidR="005D62BF" w:rsidRPr="007B7C7C">
        <w:rPr>
          <w:rFonts w:ascii="Times New Roman" w:hAnsi="Times New Roman" w:cs="Times New Roman"/>
          <w:sz w:val="24"/>
          <w:szCs w:val="24"/>
        </w:rPr>
        <w:t>Much</w:t>
      </w:r>
      <w:r w:rsidR="00016D30" w:rsidRPr="007B7C7C">
        <w:rPr>
          <w:rFonts w:ascii="Times New Roman" w:hAnsi="Times New Roman" w:cs="Times New Roman"/>
          <w:sz w:val="24"/>
          <w:szCs w:val="24"/>
        </w:rPr>
        <w:t xml:space="preserve"> time was also devoted </w:t>
      </w:r>
      <w:r w:rsidR="00344667" w:rsidRPr="007B7C7C">
        <w:rPr>
          <w:rFonts w:ascii="Times New Roman" w:hAnsi="Times New Roman" w:cs="Times New Roman"/>
          <w:sz w:val="24"/>
          <w:szCs w:val="24"/>
        </w:rPr>
        <w:t xml:space="preserve">by </w:t>
      </w:r>
      <w:r w:rsidR="005D62BF" w:rsidRPr="007B7C7C">
        <w:rPr>
          <w:rFonts w:ascii="Times New Roman" w:hAnsi="Times New Roman" w:cs="Times New Roman"/>
          <w:sz w:val="24"/>
          <w:szCs w:val="24"/>
        </w:rPr>
        <w:t xml:space="preserve">the appellant </w:t>
      </w:r>
      <w:r w:rsidR="00344667" w:rsidRPr="007B7C7C">
        <w:rPr>
          <w:rFonts w:ascii="Times New Roman" w:hAnsi="Times New Roman" w:cs="Times New Roman"/>
          <w:sz w:val="24"/>
          <w:szCs w:val="24"/>
        </w:rPr>
        <w:t>and</w:t>
      </w:r>
      <w:r w:rsidR="005D62BF" w:rsidRPr="007B7C7C">
        <w:rPr>
          <w:rFonts w:ascii="Times New Roman" w:hAnsi="Times New Roman" w:cs="Times New Roman"/>
          <w:sz w:val="24"/>
          <w:szCs w:val="24"/>
        </w:rPr>
        <w:t xml:space="preserve"> the court </w:t>
      </w:r>
      <w:r w:rsidR="005D62BF" w:rsidRPr="007B7C7C">
        <w:rPr>
          <w:rFonts w:ascii="Times New Roman" w:hAnsi="Times New Roman" w:cs="Times New Roman"/>
          <w:i/>
          <w:sz w:val="24"/>
          <w:szCs w:val="24"/>
        </w:rPr>
        <w:t xml:space="preserve">a quo </w:t>
      </w:r>
      <w:r w:rsidR="005D62BF" w:rsidRPr="007B7C7C">
        <w:rPr>
          <w:rFonts w:ascii="Times New Roman" w:hAnsi="Times New Roman" w:cs="Times New Roman"/>
          <w:sz w:val="24"/>
          <w:szCs w:val="24"/>
        </w:rPr>
        <w:t>on whether the bursary was withdrawn by the respondent and whether there was any basis for such withdrawal.</w:t>
      </w:r>
    </w:p>
    <w:p w:rsidR="003E525C" w:rsidRPr="007B7C7C" w:rsidRDefault="003E525C" w:rsidP="003E525C">
      <w:pPr>
        <w:spacing w:after="0" w:line="240" w:lineRule="auto"/>
        <w:ind w:left="810" w:hanging="810"/>
        <w:jc w:val="both"/>
        <w:rPr>
          <w:rFonts w:ascii="Times New Roman" w:hAnsi="Times New Roman" w:cs="Times New Roman"/>
          <w:sz w:val="24"/>
          <w:szCs w:val="24"/>
        </w:rPr>
      </w:pPr>
    </w:p>
    <w:p w:rsidR="00D35870" w:rsidRPr="007B7C7C" w:rsidRDefault="00A26F9E"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[3</w:t>
      </w:r>
      <w:r w:rsidR="0053443F" w:rsidRPr="007B7C7C">
        <w:rPr>
          <w:rFonts w:ascii="Times New Roman" w:hAnsi="Times New Roman" w:cs="Times New Roman"/>
          <w:sz w:val="24"/>
          <w:szCs w:val="24"/>
        </w:rPr>
        <w:t>4</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344667" w:rsidRPr="007B7C7C">
        <w:rPr>
          <w:rFonts w:ascii="Times New Roman" w:hAnsi="Times New Roman" w:cs="Times New Roman"/>
          <w:sz w:val="24"/>
          <w:szCs w:val="24"/>
        </w:rPr>
        <w:t>As already</w:t>
      </w:r>
      <w:r w:rsidR="00D35870" w:rsidRPr="007B7C7C">
        <w:rPr>
          <w:rFonts w:ascii="Times New Roman" w:hAnsi="Times New Roman" w:cs="Times New Roman"/>
          <w:sz w:val="24"/>
          <w:szCs w:val="24"/>
        </w:rPr>
        <w:t xml:space="preserve"> stated earlier in this judgment</w:t>
      </w:r>
      <w:r w:rsidR="00344667" w:rsidRPr="007B7C7C">
        <w:rPr>
          <w:rFonts w:ascii="Times New Roman" w:hAnsi="Times New Roman" w:cs="Times New Roman"/>
          <w:sz w:val="24"/>
          <w:szCs w:val="24"/>
        </w:rPr>
        <w:t>,</w:t>
      </w:r>
      <w:r w:rsidR="00D35870" w:rsidRPr="007B7C7C">
        <w:rPr>
          <w:rFonts w:ascii="Times New Roman" w:hAnsi="Times New Roman" w:cs="Times New Roman"/>
          <w:sz w:val="24"/>
          <w:szCs w:val="24"/>
        </w:rPr>
        <w:t xml:space="preserve"> there was no such withdr</w:t>
      </w:r>
      <w:r w:rsidR="00344667" w:rsidRPr="007B7C7C">
        <w:rPr>
          <w:rFonts w:ascii="Times New Roman" w:hAnsi="Times New Roman" w:cs="Times New Roman"/>
          <w:sz w:val="24"/>
          <w:szCs w:val="24"/>
        </w:rPr>
        <w:t xml:space="preserve">awal, the respondent having met </w:t>
      </w:r>
      <w:r w:rsidR="00D35870" w:rsidRPr="007B7C7C">
        <w:rPr>
          <w:rFonts w:ascii="Times New Roman" w:hAnsi="Times New Roman" w:cs="Times New Roman"/>
          <w:sz w:val="24"/>
          <w:szCs w:val="24"/>
        </w:rPr>
        <w:t xml:space="preserve">all its obligations for the period of four years during which Fortune studied at the University of Cape Town.  </w:t>
      </w:r>
      <w:r w:rsidR="00344667" w:rsidRPr="007B7C7C">
        <w:rPr>
          <w:rFonts w:ascii="Times New Roman" w:hAnsi="Times New Roman" w:cs="Times New Roman"/>
          <w:sz w:val="24"/>
          <w:szCs w:val="24"/>
        </w:rPr>
        <w:t>T</w:t>
      </w:r>
      <w:r w:rsidR="00D35870" w:rsidRPr="007B7C7C">
        <w:rPr>
          <w:rFonts w:ascii="Times New Roman" w:hAnsi="Times New Roman" w:cs="Times New Roman"/>
          <w:sz w:val="24"/>
          <w:szCs w:val="24"/>
        </w:rPr>
        <w:t xml:space="preserve">he respondent </w:t>
      </w:r>
      <w:r w:rsidR="00344667" w:rsidRPr="007B7C7C">
        <w:rPr>
          <w:rFonts w:ascii="Times New Roman" w:hAnsi="Times New Roman" w:cs="Times New Roman"/>
          <w:sz w:val="24"/>
          <w:szCs w:val="24"/>
        </w:rPr>
        <w:t>agreed</w:t>
      </w:r>
      <w:r w:rsidR="00D35870" w:rsidRPr="007B7C7C">
        <w:rPr>
          <w:rFonts w:ascii="Times New Roman" w:hAnsi="Times New Roman" w:cs="Times New Roman"/>
          <w:sz w:val="24"/>
          <w:szCs w:val="24"/>
        </w:rPr>
        <w:t xml:space="preserve"> to the deferment of Fortune’s obligations</w:t>
      </w:r>
      <w:r w:rsidR="00344667" w:rsidRPr="007B7C7C">
        <w:rPr>
          <w:rFonts w:ascii="Times New Roman" w:hAnsi="Times New Roman" w:cs="Times New Roman"/>
          <w:sz w:val="24"/>
          <w:szCs w:val="24"/>
        </w:rPr>
        <w:t xml:space="preserve"> for a year to enable </w:t>
      </w:r>
      <w:r w:rsidR="004671F1" w:rsidRPr="007B7C7C">
        <w:rPr>
          <w:rFonts w:ascii="Times New Roman" w:hAnsi="Times New Roman" w:cs="Times New Roman"/>
          <w:sz w:val="24"/>
          <w:szCs w:val="24"/>
        </w:rPr>
        <w:t>him to</w:t>
      </w:r>
      <w:r w:rsidR="00D35870" w:rsidRPr="007B7C7C">
        <w:rPr>
          <w:rFonts w:ascii="Times New Roman" w:hAnsi="Times New Roman" w:cs="Times New Roman"/>
          <w:sz w:val="24"/>
          <w:szCs w:val="24"/>
        </w:rPr>
        <w:t xml:space="preserve"> obtain passes at the required lev</w:t>
      </w:r>
      <w:r w:rsidR="00344667" w:rsidRPr="007B7C7C">
        <w:rPr>
          <w:rFonts w:ascii="Times New Roman" w:hAnsi="Times New Roman" w:cs="Times New Roman"/>
          <w:sz w:val="24"/>
          <w:szCs w:val="24"/>
        </w:rPr>
        <w:t>el and to commence work with it thereafter.</w:t>
      </w:r>
    </w:p>
    <w:p w:rsidR="00120BE4" w:rsidRPr="007B7C7C" w:rsidRDefault="00120BE4" w:rsidP="00120BE4">
      <w:pPr>
        <w:spacing w:after="0" w:line="240" w:lineRule="auto"/>
        <w:ind w:left="810" w:hanging="810"/>
        <w:jc w:val="both"/>
        <w:rPr>
          <w:rFonts w:ascii="Times New Roman" w:hAnsi="Times New Roman" w:cs="Times New Roman"/>
          <w:sz w:val="24"/>
          <w:szCs w:val="24"/>
        </w:rPr>
      </w:pPr>
    </w:p>
    <w:p w:rsidR="00D35870" w:rsidRPr="007B7C7C" w:rsidRDefault="00D35870" w:rsidP="0070705C">
      <w:pPr>
        <w:spacing w:after="0" w:line="480" w:lineRule="auto"/>
        <w:ind w:left="810" w:hanging="810"/>
        <w:jc w:val="both"/>
        <w:rPr>
          <w:rFonts w:ascii="Times New Roman" w:hAnsi="Times New Roman" w:cs="Times New Roman"/>
          <w:i/>
          <w:sz w:val="24"/>
          <w:szCs w:val="24"/>
        </w:rPr>
      </w:pPr>
      <w:r w:rsidRPr="007B7C7C">
        <w:rPr>
          <w:rFonts w:ascii="Times New Roman" w:hAnsi="Times New Roman" w:cs="Times New Roman"/>
          <w:i/>
          <w:sz w:val="24"/>
          <w:szCs w:val="24"/>
        </w:rPr>
        <w:t>DISPOSITION</w:t>
      </w:r>
    </w:p>
    <w:p w:rsidR="00982EC1" w:rsidRPr="007B7C7C" w:rsidRDefault="00785134"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w:t>
      </w:r>
      <w:r w:rsidR="00A26F9E" w:rsidRPr="007B7C7C">
        <w:rPr>
          <w:rFonts w:ascii="Times New Roman" w:hAnsi="Times New Roman" w:cs="Times New Roman"/>
          <w:sz w:val="24"/>
          <w:szCs w:val="24"/>
        </w:rPr>
        <w:t>3</w:t>
      </w:r>
      <w:r w:rsidR="0053443F" w:rsidRPr="007B7C7C">
        <w:rPr>
          <w:rFonts w:ascii="Times New Roman" w:hAnsi="Times New Roman" w:cs="Times New Roman"/>
          <w:sz w:val="24"/>
          <w:szCs w:val="24"/>
        </w:rPr>
        <w:t>5</w:t>
      </w:r>
      <w:r w:rsidRPr="007B7C7C">
        <w:rPr>
          <w:rFonts w:ascii="Times New Roman" w:hAnsi="Times New Roman" w:cs="Times New Roman"/>
          <w:sz w:val="24"/>
          <w:szCs w:val="24"/>
        </w:rPr>
        <w:t>]</w:t>
      </w:r>
      <w:r w:rsidRPr="007B7C7C">
        <w:rPr>
          <w:rFonts w:ascii="Times New Roman" w:hAnsi="Times New Roman" w:cs="Times New Roman"/>
          <w:sz w:val="24"/>
          <w:szCs w:val="24"/>
        </w:rPr>
        <w:tab/>
      </w:r>
      <w:r w:rsidR="00D35870" w:rsidRPr="007B7C7C">
        <w:rPr>
          <w:rFonts w:ascii="Times New Roman" w:hAnsi="Times New Roman" w:cs="Times New Roman"/>
          <w:sz w:val="24"/>
          <w:szCs w:val="24"/>
        </w:rPr>
        <w:t xml:space="preserve">There </w:t>
      </w:r>
      <w:r w:rsidR="00971EFD" w:rsidRPr="007B7C7C">
        <w:rPr>
          <w:rFonts w:ascii="Times New Roman" w:hAnsi="Times New Roman" w:cs="Times New Roman"/>
          <w:sz w:val="24"/>
          <w:szCs w:val="24"/>
        </w:rPr>
        <w:t>being</w:t>
      </w:r>
      <w:r w:rsidR="00D35870" w:rsidRPr="007B7C7C">
        <w:rPr>
          <w:rFonts w:ascii="Times New Roman" w:hAnsi="Times New Roman" w:cs="Times New Roman"/>
          <w:sz w:val="24"/>
          <w:szCs w:val="24"/>
        </w:rPr>
        <w:t xml:space="preserve"> no merit in any of the grounds of the appeal raised by the appellant, the court dismissed the appeal with costs.</w:t>
      </w:r>
    </w:p>
    <w:p w:rsidR="00982EC1" w:rsidRPr="007B7C7C" w:rsidRDefault="005F67E2" w:rsidP="005F67E2">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 xml:space="preserve"> </w:t>
      </w:r>
    </w:p>
    <w:p w:rsidR="005F67E2" w:rsidRPr="007B7C7C" w:rsidRDefault="005F67E2" w:rsidP="0070705C">
      <w:pPr>
        <w:spacing w:after="0" w:line="480" w:lineRule="auto"/>
        <w:ind w:left="810" w:hanging="810"/>
        <w:jc w:val="both"/>
        <w:rPr>
          <w:rFonts w:ascii="Times New Roman" w:hAnsi="Times New Roman" w:cs="Times New Roman"/>
          <w:sz w:val="24"/>
          <w:szCs w:val="24"/>
        </w:rPr>
      </w:pPr>
    </w:p>
    <w:p w:rsidR="0053443F" w:rsidRPr="007B7C7C" w:rsidRDefault="00A61E6D"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ab/>
      </w:r>
    </w:p>
    <w:p w:rsidR="00A61E6D" w:rsidRPr="007B7C7C" w:rsidRDefault="0070705C"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sz w:val="24"/>
          <w:szCs w:val="24"/>
        </w:rPr>
        <w:tab/>
      </w:r>
      <w:r w:rsidR="0053443F" w:rsidRPr="007B7C7C">
        <w:rPr>
          <w:rFonts w:ascii="Times New Roman" w:hAnsi="Times New Roman" w:cs="Times New Roman"/>
          <w:sz w:val="24"/>
          <w:szCs w:val="24"/>
        </w:rPr>
        <w:tab/>
      </w:r>
      <w:r w:rsidR="00CF7AB4" w:rsidRPr="007B7C7C">
        <w:rPr>
          <w:rFonts w:ascii="Times New Roman" w:hAnsi="Times New Roman" w:cs="Times New Roman"/>
          <w:b/>
          <w:sz w:val="24"/>
          <w:szCs w:val="24"/>
        </w:rPr>
        <w:t>GWAUNZA</w:t>
      </w:r>
      <w:r w:rsidR="00A61E6D" w:rsidRPr="007B7C7C">
        <w:rPr>
          <w:rFonts w:ascii="Times New Roman" w:hAnsi="Times New Roman" w:cs="Times New Roman"/>
          <w:b/>
          <w:sz w:val="24"/>
          <w:szCs w:val="24"/>
        </w:rPr>
        <w:t xml:space="preserve"> JA:</w:t>
      </w:r>
      <w:r w:rsidR="00A61E6D" w:rsidRPr="007B7C7C">
        <w:rPr>
          <w:rFonts w:ascii="Times New Roman" w:hAnsi="Times New Roman" w:cs="Times New Roman"/>
          <w:sz w:val="24"/>
          <w:szCs w:val="24"/>
        </w:rPr>
        <w:tab/>
      </w:r>
      <w:r w:rsidR="00A61E6D" w:rsidRPr="007B7C7C">
        <w:rPr>
          <w:rFonts w:ascii="Times New Roman" w:hAnsi="Times New Roman" w:cs="Times New Roman"/>
          <w:sz w:val="24"/>
          <w:szCs w:val="24"/>
        </w:rPr>
        <w:tab/>
        <w:t>I agree</w:t>
      </w:r>
    </w:p>
    <w:p w:rsidR="00A61E6D" w:rsidRPr="007B7C7C" w:rsidRDefault="00CF7AB4" w:rsidP="0053443F">
      <w:pPr>
        <w:spacing w:after="0" w:line="480" w:lineRule="auto"/>
        <w:ind w:left="810" w:firstLine="630"/>
        <w:jc w:val="both"/>
        <w:rPr>
          <w:rFonts w:ascii="Times New Roman" w:hAnsi="Times New Roman" w:cs="Times New Roman"/>
          <w:sz w:val="24"/>
          <w:szCs w:val="24"/>
        </w:rPr>
      </w:pPr>
      <w:r w:rsidRPr="007B7C7C">
        <w:rPr>
          <w:rFonts w:ascii="Times New Roman" w:hAnsi="Times New Roman" w:cs="Times New Roman"/>
          <w:b/>
          <w:sz w:val="24"/>
          <w:szCs w:val="24"/>
        </w:rPr>
        <w:t>PATEL</w:t>
      </w:r>
      <w:r w:rsidR="00A61E6D" w:rsidRPr="007B7C7C">
        <w:rPr>
          <w:rFonts w:ascii="Times New Roman" w:hAnsi="Times New Roman" w:cs="Times New Roman"/>
          <w:b/>
          <w:sz w:val="24"/>
          <w:szCs w:val="24"/>
        </w:rPr>
        <w:t xml:space="preserve"> JA:</w:t>
      </w:r>
      <w:r w:rsidR="00A61E6D" w:rsidRPr="007B7C7C">
        <w:rPr>
          <w:rFonts w:ascii="Times New Roman" w:hAnsi="Times New Roman" w:cs="Times New Roman"/>
          <w:sz w:val="24"/>
          <w:szCs w:val="24"/>
        </w:rPr>
        <w:tab/>
      </w:r>
      <w:r w:rsidR="00A61E6D" w:rsidRPr="007B7C7C">
        <w:rPr>
          <w:rFonts w:ascii="Times New Roman" w:hAnsi="Times New Roman" w:cs="Times New Roman"/>
          <w:sz w:val="24"/>
          <w:szCs w:val="24"/>
        </w:rPr>
        <w:tab/>
      </w:r>
      <w:r w:rsidRPr="007B7C7C">
        <w:rPr>
          <w:rFonts w:ascii="Times New Roman" w:hAnsi="Times New Roman" w:cs="Times New Roman"/>
          <w:sz w:val="24"/>
          <w:szCs w:val="24"/>
        </w:rPr>
        <w:tab/>
      </w:r>
      <w:r w:rsidR="00A61E6D" w:rsidRPr="007B7C7C">
        <w:rPr>
          <w:rFonts w:ascii="Times New Roman" w:hAnsi="Times New Roman" w:cs="Times New Roman"/>
          <w:sz w:val="24"/>
          <w:szCs w:val="24"/>
        </w:rPr>
        <w:t>I agree</w:t>
      </w:r>
    </w:p>
    <w:p w:rsidR="00982EC1" w:rsidRPr="007B7C7C" w:rsidRDefault="00982EC1" w:rsidP="0070705C">
      <w:pPr>
        <w:spacing w:after="0" w:line="480" w:lineRule="auto"/>
        <w:ind w:left="810" w:hanging="810"/>
        <w:jc w:val="both"/>
        <w:rPr>
          <w:rFonts w:ascii="Times New Roman" w:hAnsi="Times New Roman" w:cs="Times New Roman"/>
          <w:sz w:val="24"/>
          <w:szCs w:val="24"/>
        </w:rPr>
      </w:pPr>
    </w:p>
    <w:p w:rsidR="00D82833" w:rsidRPr="007B7C7C" w:rsidRDefault="00D82833" w:rsidP="0070705C">
      <w:pPr>
        <w:spacing w:after="0" w:line="480" w:lineRule="auto"/>
        <w:ind w:left="810" w:hanging="810"/>
        <w:jc w:val="both"/>
        <w:rPr>
          <w:rFonts w:ascii="Times New Roman" w:hAnsi="Times New Roman" w:cs="Times New Roman"/>
          <w:sz w:val="24"/>
          <w:szCs w:val="24"/>
        </w:rPr>
      </w:pPr>
    </w:p>
    <w:p w:rsidR="00A61E6D" w:rsidRPr="007B7C7C" w:rsidRDefault="005F67E2" w:rsidP="005F67E2">
      <w:pPr>
        <w:spacing w:after="0" w:line="480" w:lineRule="auto"/>
        <w:jc w:val="both"/>
        <w:rPr>
          <w:rFonts w:ascii="Times New Roman" w:hAnsi="Times New Roman" w:cs="Times New Roman"/>
          <w:sz w:val="24"/>
          <w:szCs w:val="24"/>
        </w:rPr>
      </w:pPr>
      <w:r w:rsidRPr="007B7C7C">
        <w:rPr>
          <w:rFonts w:ascii="Times New Roman" w:hAnsi="Times New Roman" w:cs="Times New Roman"/>
          <w:i/>
          <w:sz w:val="24"/>
          <w:szCs w:val="24"/>
        </w:rPr>
        <w:t>Messrs Venturas &amp; Samkange,</w:t>
      </w:r>
      <w:r w:rsidR="00A61E6D" w:rsidRPr="007B7C7C">
        <w:rPr>
          <w:rFonts w:ascii="Times New Roman" w:hAnsi="Times New Roman" w:cs="Times New Roman"/>
          <w:sz w:val="24"/>
          <w:szCs w:val="24"/>
        </w:rPr>
        <w:t xml:space="preserve"> appellant’s legal practitioners</w:t>
      </w:r>
    </w:p>
    <w:p w:rsidR="00A61E6D" w:rsidRPr="007B7C7C" w:rsidRDefault="005F67E2" w:rsidP="0070705C">
      <w:pPr>
        <w:spacing w:after="0" w:line="480" w:lineRule="auto"/>
        <w:ind w:left="810" w:hanging="810"/>
        <w:jc w:val="both"/>
        <w:rPr>
          <w:rFonts w:ascii="Times New Roman" w:hAnsi="Times New Roman" w:cs="Times New Roman"/>
          <w:sz w:val="24"/>
          <w:szCs w:val="24"/>
        </w:rPr>
      </w:pPr>
      <w:r w:rsidRPr="007B7C7C">
        <w:rPr>
          <w:rFonts w:ascii="Times New Roman" w:hAnsi="Times New Roman" w:cs="Times New Roman"/>
          <w:i/>
          <w:sz w:val="24"/>
          <w:szCs w:val="24"/>
        </w:rPr>
        <w:t>Wintertons</w:t>
      </w:r>
      <w:r w:rsidR="00A61E6D" w:rsidRPr="007B7C7C">
        <w:rPr>
          <w:rFonts w:ascii="Times New Roman" w:hAnsi="Times New Roman" w:cs="Times New Roman"/>
          <w:sz w:val="24"/>
          <w:szCs w:val="24"/>
        </w:rPr>
        <w:t xml:space="preserve">, respondent’s legal practitioners </w:t>
      </w:r>
    </w:p>
    <w:p w:rsidR="00E970F5" w:rsidRPr="007B7C7C" w:rsidRDefault="00E970F5" w:rsidP="0070705C">
      <w:pPr>
        <w:spacing w:after="0" w:line="480" w:lineRule="auto"/>
        <w:ind w:left="810" w:hanging="810"/>
        <w:jc w:val="both"/>
        <w:rPr>
          <w:rFonts w:ascii="Times New Roman" w:hAnsi="Times New Roman" w:cs="Times New Roman"/>
          <w:sz w:val="24"/>
          <w:szCs w:val="24"/>
        </w:rPr>
      </w:pPr>
    </w:p>
    <w:p w:rsidR="000700D0" w:rsidRPr="007B7C7C" w:rsidRDefault="000700D0" w:rsidP="0070705C">
      <w:pPr>
        <w:spacing w:after="0" w:line="480" w:lineRule="auto"/>
        <w:rPr>
          <w:rFonts w:ascii="Times New Roman" w:hAnsi="Times New Roman" w:cs="Times New Roman"/>
          <w:sz w:val="24"/>
          <w:szCs w:val="24"/>
        </w:rPr>
      </w:pPr>
    </w:p>
    <w:sectPr w:rsidR="000700D0" w:rsidRPr="007B7C7C" w:rsidSect="00336F59">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E7" w:rsidRDefault="00A77DE7" w:rsidP="000700D0">
      <w:pPr>
        <w:spacing w:after="0" w:line="240" w:lineRule="auto"/>
      </w:pPr>
      <w:r>
        <w:separator/>
      </w:r>
    </w:p>
  </w:endnote>
  <w:endnote w:type="continuationSeparator" w:id="0">
    <w:p w:rsidR="00A77DE7" w:rsidRDefault="00A77DE7" w:rsidP="0007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E7" w:rsidRDefault="00A77DE7" w:rsidP="000700D0">
      <w:pPr>
        <w:spacing w:after="0" w:line="240" w:lineRule="auto"/>
      </w:pPr>
      <w:r>
        <w:separator/>
      </w:r>
    </w:p>
  </w:footnote>
  <w:footnote w:type="continuationSeparator" w:id="0">
    <w:p w:rsidR="00A77DE7" w:rsidRDefault="00A77DE7" w:rsidP="00070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A13BF4">
      <w:tc>
        <w:tcPr>
          <w:tcW w:w="0" w:type="auto"/>
          <w:tcBorders>
            <w:right w:val="single" w:sz="6" w:space="0" w:color="000000" w:themeColor="text1"/>
          </w:tcBorders>
        </w:tcPr>
        <w:sdt>
          <w:sdtPr>
            <w:alias w:val="Company"/>
            <w:id w:val="78735422"/>
            <w:placeholder>
              <w:docPart w:val="B9FE38E56C674E06A284C3913339DEC4"/>
            </w:placeholder>
            <w:dataBinding w:prefixMappings="xmlns:ns0='http://schemas.openxmlformats.org/officeDocument/2006/extended-properties'" w:xpath="/ns0:Properties[1]/ns0:Company[1]" w:storeItemID="{6668398D-A668-4E3E-A5EB-62B293D839F1}"/>
            <w:text/>
          </w:sdtPr>
          <w:sdtEndPr/>
          <w:sdtContent>
            <w:p w:rsidR="00A13BF4" w:rsidRDefault="00A13BF4">
              <w:pPr>
                <w:pStyle w:val="Header"/>
                <w:jc w:val="right"/>
              </w:pPr>
              <w:r>
                <w:rPr>
                  <w:lang w:val="en-US"/>
                </w:rPr>
                <w:t>Judgment No. SC 57/2015</w:t>
              </w:r>
            </w:p>
          </w:sdtContent>
        </w:sdt>
        <w:sdt>
          <w:sdtPr>
            <w:rPr>
              <w:b/>
              <w:bCs/>
            </w:rPr>
            <w:alias w:val="Title"/>
            <w:id w:val="78735415"/>
            <w:placeholder>
              <w:docPart w:val="2FF0BBF1CB54446B9AF6D16BC7541F61"/>
            </w:placeholder>
            <w:dataBinding w:prefixMappings="xmlns:ns0='http://schemas.openxmlformats.org/package/2006/metadata/core-properties' xmlns:ns1='http://purl.org/dc/elements/1.1/'" w:xpath="/ns0:coreProperties[1]/ns1:title[1]" w:storeItemID="{6C3C8BC8-F283-45AE-878A-BAB7291924A1}"/>
            <w:text/>
          </w:sdtPr>
          <w:sdtEndPr/>
          <w:sdtContent>
            <w:p w:rsidR="00A13BF4" w:rsidRDefault="00A13BF4">
              <w:pPr>
                <w:pStyle w:val="Header"/>
                <w:jc w:val="right"/>
                <w:rPr>
                  <w:b/>
                  <w:bCs/>
                </w:rPr>
              </w:pPr>
              <w:r>
                <w:rPr>
                  <w:b/>
                  <w:bCs/>
                  <w:lang w:val="en-US"/>
                </w:rPr>
                <w:t>Civil Appeal No. SC 260/11</w:t>
              </w:r>
            </w:p>
          </w:sdtContent>
        </w:sdt>
      </w:tc>
      <w:tc>
        <w:tcPr>
          <w:tcW w:w="1152" w:type="dxa"/>
          <w:tcBorders>
            <w:left w:val="single" w:sz="6" w:space="0" w:color="000000" w:themeColor="text1"/>
          </w:tcBorders>
        </w:tcPr>
        <w:p w:rsidR="00A13BF4" w:rsidRDefault="00A13BF4">
          <w:pPr>
            <w:pStyle w:val="Header"/>
            <w:rPr>
              <w:b/>
              <w:bCs/>
            </w:rPr>
          </w:pPr>
          <w:r>
            <w:fldChar w:fldCharType="begin"/>
          </w:r>
          <w:r>
            <w:instrText xml:space="preserve"> PAGE   \* MERGEFORMAT </w:instrText>
          </w:r>
          <w:r>
            <w:fldChar w:fldCharType="separate"/>
          </w:r>
          <w:r w:rsidR="00A77DE7">
            <w:rPr>
              <w:noProof/>
            </w:rPr>
            <w:t>1</w:t>
          </w:r>
          <w:r>
            <w:rPr>
              <w:noProof/>
            </w:rPr>
            <w:fldChar w:fldCharType="end"/>
          </w:r>
        </w:p>
      </w:tc>
    </w:tr>
  </w:tbl>
  <w:p w:rsidR="000700D0" w:rsidRDefault="000700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473E7"/>
    <w:multiLevelType w:val="hybridMultilevel"/>
    <w:tmpl w:val="72FCB1C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D0"/>
    <w:rsid w:val="000000D6"/>
    <w:rsid w:val="00002BC0"/>
    <w:rsid w:val="0001294A"/>
    <w:rsid w:val="00016D30"/>
    <w:rsid w:val="000223C6"/>
    <w:rsid w:val="00046330"/>
    <w:rsid w:val="00046485"/>
    <w:rsid w:val="00051B40"/>
    <w:rsid w:val="000610DF"/>
    <w:rsid w:val="000658DF"/>
    <w:rsid w:val="000700D0"/>
    <w:rsid w:val="00070F04"/>
    <w:rsid w:val="00091A80"/>
    <w:rsid w:val="000A648F"/>
    <w:rsid w:val="000A6C9E"/>
    <w:rsid w:val="000B2853"/>
    <w:rsid w:val="000B4D0F"/>
    <w:rsid w:val="000C218B"/>
    <w:rsid w:val="000C2240"/>
    <w:rsid w:val="000E1DFA"/>
    <w:rsid w:val="000E2788"/>
    <w:rsid w:val="000E4289"/>
    <w:rsid w:val="000F06A1"/>
    <w:rsid w:val="000F56FC"/>
    <w:rsid w:val="000F570F"/>
    <w:rsid w:val="000F732A"/>
    <w:rsid w:val="00100C28"/>
    <w:rsid w:val="00104E82"/>
    <w:rsid w:val="001079F2"/>
    <w:rsid w:val="00113075"/>
    <w:rsid w:val="00120BE4"/>
    <w:rsid w:val="001304B7"/>
    <w:rsid w:val="001310B5"/>
    <w:rsid w:val="00131C94"/>
    <w:rsid w:val="00133259"/>
    <w:rsid w:val="001352A0"/>
    <w:rsid w:val="0013607D"/>
    <w:rsid w:val="00137FFD"/>
    <w:rsid w:val="0014299D"/>
    <w:rsid w:val="001465DB"/>
    <w:rsid w:val="00152402"/>
    <w:rsid w:val="001631CC"/>
    <w:rsid w:val="001659CB"/>
    <w:rsid w:val="00174BCA"/>
    <w:rsid w:val="00182EBB"/>
    <w:rsid w:val="0018588E"/>
    <w:rsid w:val="00186B53"/>
    <w:rsid w:val="00195FDF"/>
    <w:rsid w:val="00196EFA"/>
    <w:rsid w:val="001A084C"/>
    <w:rsid w:val="001A1CD6"/>
    <w:rsid w:val="001A1F39"/>
    <w:rsid w:val="001A3735"/>
    <w:rsid w:val="001B4084"/>
    <w:rsid w:val="001B422F"/>
    <w:rsid w:val="001C6912"/>
    <w:rsid w:val="001C699B"/>
    <w:rsid w:val="001C7A33"/>
    <w:rsid w:val="001D522D"/>
    <w:rsid w:val="001D61A0"/>
    <w:rsid w:val="001E0941"/>
    <w:rsid w:val="001E0D53"/>
    <w:rsid w:val="001E32B0"/>
    <w:rsid w:val="001F26FE"/>
    <w:rsid w:val="002041DC"/>
    <w:rsid w:val="00206980"/>
    <w:rsid w:val="0021497D"/>
    <w:rsid w:val="0022070F"/>
    <w:rsid w:val="0022150E"/>
    <w:rsid w:val="00226678"/>
    <w:rsid w:val="00227185"/>
    <w:rsid w:val="00247264"/>
    <w:rsid w:val="002514E5"/>
    <w:rsid w:val="00253E8D"/>
    <w:rsid w:val="00267712"/>
    <w:rsid w:val="0027288A"/>
    <w:rsid w:val="0028001C"/>
    <w:rsid w:val="002847B1"/>
    <w:rsid w:val="002902B9"/>
    <w:rsid w:val="002928BE"/>
    <w:rsid w:val="00293343"/>
    <w:rsid w:val="002A03C0"/>
    <w:rsid w:val="002A0ACD"/>
    <w:rsid w:val="002A7EC2"/>
    <w:rsid w:val="002C19AF"/>
    <w:rsid w:val="002C3100"/>
    <w:rsid w:val="002C7138"/>
    <w:rsid w:val="002D1292"/>
    <w:rsid w:val="002D725E"/>
    <w:rsid w:val="002E0165"/>
    <w:rsid w:val="002E18BF"/>
    <w:rsid w:val="002E5CF3"/>
    <w:rsid w:val="002F6492"/>
    <w:rsid w:val="002F7C72"/>
    <w:rsid w:val="00304BBF"/>
    <w:rsid w:val="0030504B"/>
    <w:rsid w:val="00305FDE"/>
    <w:rsid w:val="00305FFA"/>
    <w:rsid w:val="0031120E"/>
    <w:rsid w:val="0031750E"/>
    <w:rsid w:val="00322E05"/>
    <w:rsid w:val="003319E2"/>
    <w:rsid w:val="00336F59"/>
    <w:rsid w:val="00344667"/>
    <w:rsid w:val="00347497"/>
    <w:rsid w:val="003531DF"/>
    <w:rsid w:val="00360A71"/>
    <w:rsid w:val="003620D8"/>
    <w:rsid w:val="00363B46"/>
    <w:rsid w:val="00364D6E"/>
    <w:rsid w:val="00365074"/>
    <w:rsid w:val="00382042"/>
    <w:rsid w:val="00385F7D"/>
    <w:rsid w:val="00390BA4"/>
    <w:rsid w:val="00394990"/>
    <w:rsid w:val="003A177F"/>
    <w:rsid w:val="003A6DB1"/>
    <w:rsid w:val="003C60E1"/>
    <w:rsid w:val="003C6522"/>
    <w:rsid w:val="003D0268"/>
    <w:rsid w:val="003D25CB"/>
    <w:rsid w:val="003E525C"/>
    <w:rsid w:val="003F0AFA"/>
    <w:rsid w:val="00404555"/>
    <w:rsid w:val="004067EE"/>
    <w:rsid w:val="004074D5"/>
    <w:rsid w:val="004152F4"/>
    <w:rsid w:val="0042197F"/>
    <w:rsid w:val="00423004"/>
    <w:rsid w:val="004269DA"/>
    <w:rsid w:val="0043191B"/>
    <w:rsid w:val="00433EC3"/>
    <w:rsid w:val="0043724C"/>
    <w:rsid w:val="004412C0"/>
    <w:rsid w:val="00445C98"/>
    <w:rsid w:val="00446E98"/>
    <w:rsid w:val="00451E38"/>
    <w:rsid w:val="00455820"/>
    <w:rsid w:val="00456476"/>
    <w:rsid w:val="00463334"/>
    <w:rsid w:val="004671F1"/>
    <w:rsid w:val="004766DC"/>
    <w:rsid w:val="00482651"/>
    <w:rsid w:val="004867C0"/>
    <w:rsid w:val="00486A63"/>
    <w:rsid w:val="004947D2"/>
    <w:rsid w:val="0049578B"/>
    <w:rsid w:val="004978EE"/>
    <w:rsid w:val="004A215D"/>
    <w:rsid w:val="004A29BA"/>
    <w:rsid w:val="004A74D9"/>
    <w:rsid w:val="004A7F76"/>
    <w:rsid w:val="004B4786"/>
    <w:rsid w:val="004C49EE"/>
    <w:rsid w:val="004E0A82"/>
    <w:rsid w:val="004F385F"/>
    <w:rsid w:val="00503BBF"/>
    <w:rsid w:val="005055CE"/>
    <w:rsid w:val="00512162"/>
    <w:rsid w:val="00512390"/>
    <w:rsid w:val="005126B0"/>
    <w:rsid w:val="005243A5"/>
    <w:rsid w:val="0052520D"/>
    <w:rsid w:val="00533529"/>
    <w:rsid w:val="0053443F"/>
    <w:rsid w:val="00534AE8"/>
    <w:rsid w:val="00541758"/>
    <w:rsid w:val="00555578"/>
    <w:rsid w:val="005557A1"/>
    <w:rsid w:val="00566585"/>
    <w:rsid w:val="00567461"/>
    <w:rsid w:val="00570EB0"/>
    <w:rsid w:val="00594287"/>
    <w:rsid w:val="005B17E3"/>
    <w:rsid w:val="005B602B"/>
    <w:rsid w:val="005C1E17"/>
    <w:rsid w:val="005D62BF"/>
    <w:rsid w:val="005E7A0D"/>
    <w:rsid w:val="005F4C89"/>
    <w:rsid w:val="005F5108"/>
    <w:rsid w:val="005F67E2"/>
    <w:rsid w:val="0060056C"/>
    <w:rsid w:val="006025E7"/>
    <w:rsid w:val="006151D9"/>
    <w:rsid w:val="00620C15"/>
    <w:rsid w:val="006253BD"/>
    <w:rsid w:val="00625E7F"/>
    <w:rsid w:val="0062633F"/>
    <w:rsid w:val="0063243F"/>
    <w:rsid w:val="00642674"/>
    <w:rsid w:val="0064442F"/>
    <w:rsid w:val="006453D7"/>
    <w:rsid w:val="006516CD"/>
    <w:rsid w:val="0066397D"/>
    <w:rsid w:val="00675326"/>
    <w:rsid w:val="00677569"/>
    <w:rsid w:val="006959B7"/>
    <w:rsid w:val="00696379"/>
    <w:rsid w:val="006A59DC"/>
    <w:rsid w:val="006C7F38"/>
    <w:rsid w:val="006D02C7"/>
    <w:rsid w:val="006D0D4F"/>
    <w:rsid w:val="006E05B0"/>
    <w:rsid w:val="006E5105"/>
    <w:rsid w:val="006F5F95"/>
    <w:rsid w:val="00704959"/>
    <w:rsid w:val="0070705C"/>
    <w:rsid w:val="00713BC3"/>
    <w:rsid w:val="00723DC5"/>
    <w:rsid w:val="00734DDA"/>
    <w:rsid w:val="0073615D"/>
    <w:rsid w:val="00740226"/>
    <w:rsid w:val="00741986"/>
    <w:rsid w:val="00743C8A"/>
    <w:rsid w:val="00753B48"/>
    <w:rsid w:val="00763404"/>
    <w:rsid w:val="007651DB"/>
    <w:rsid w:val="007776D0"/>
    <w:rsid w:val="00782718"/>
    <w:rsid w:val="00785134"/>
    <w:rsid w:val="00793A78"/>
    <w:rsid w:val="007B2CF1"/>
    <w:rsid w:val="007B4D1C"/>
    <w:rsid w:val="007B7689"/>
    <w:rsid w:val="007B7C7C"/>
    <w:rsid w:val="007C2F7C"/>
    <w:rsid w:val="007C57EA"/>
    <w:rsid w:val="007C6544"/>
    <w:rsid w:val="007F039C"/>
    <w:rsid w:val="007F4E46"/>
    <w:rsid w:val="007F6198"/>
    <w:rsid w:val="00801BB1"/>
    <w:rsid w:val="008058E8"/>
    <w:rsid w:val="008060C3"/>
    <w:rsid w:val="00807EAF"/>
    <w:rsid w:val="0081045C"/>
    <w:rsid w:val="00811C38"/>
    <w:rsid w:val="0081406C"/>
    <w:rsid w:val="00815B37"/>
    <w:rsid w:val="00822297"/>
    <w:rsid w:val="008251DB"/>
    <w:rsid w:val="00826D84"/>
    <w:rsid w:val="00836C42"/>
    <w:rsid w:val="00850135"/>
    <w:rsid w:val="00853E2D"/>
    <w:rsid w:val="00860EEF"/>
    <w:rsid w:val="00872FE8"/>
    <w:rsid w:val="008745BC"/>
    <w:rsid w:val="00880CF5"/>
    <w:rsid w:val="00883B95"/>
    <w:rsid w:val="008848D4"/>
    <w:rsid w:val="00884B78"/>
    <w:rsid w:val="008960E3"/>
    <w:rsid w:val="008A125F"/>
    <w:rsid w:val="008A688A"/>
    <w:rsid w:val="008B4A5E"/>
    <w:rsid w:val="008C30D7"/>
    <w:rsid w:val="008C52D7"/>
    <w:rsid w:val="008E0907"/>
    <w:rsid w:val="008E3A69"/>
    <w:rsid w:val="008E7E83"/>
    <w:rsid w:val="00906016"/>
    <w:rsid w:val="00910D84"/>
    <w:rsid w:val="00924714"/>
    <w:rsid w:val="00925443"/>
    <w:rsid w:val="00934A55"/>
    <w:rsid w:val="0094215B"/>
    <w:rsid w:val="009430E4"/>
    <w:rsid w:val="00951397"/>
    <w:rsid w:val="00954C0B"/>
    <w:rsid w:val="009560EA"/>
    <w:rsid w:val="00957E6C"/>
    <w:rsid w:val="00960E1E"/>
    <w:rsid w:val="00965C34"/>
    <w:rsid w:val="00965F94"/>
    <w:rsid w:val="00971EFD"/>
    <w:rsid w:val="00974229"/>
    <w:rsid w:val="00982EC1"/>
    <w:rsid w:val="00987DB6"/>
    <w:rsid w:val="009941CC"/>
    <w:rsid w:val="009A0AA3"/>
    <w:rsid w:val="009A3200"/>
    <w:rsid w:val="009B3EAC"/>
    <w:rsid w:val="009B7737"/>
    <w:rsid w:val="009C0F12"/>
    <w:rsid w:val="009C7DC7"/>
    <w:rsid w:val="009D1062"/>
    <w:rsid w:val="009D3921"/>
    <w:rsid w:val="009E3904"/>
    <w:rsid w:val="009E47DE"/>
    <w:rsid w:val="009F053C"/>
    <w:rsid w:val="009F1EA7"/>
    <w:rsid w:val="009F2AD6"/>
    <w:rsid w:val="00A11C43"/>
    <w:rsid w:val="00A13BF4"/>
    <w:rsid w:val="00A14873"/>
    <w:rsid w:val="00A14B4C"/>
    <w:rsid w:val="00A26F9E"/>
    <w:rsid w:val="00A27EAE"/>
    <w:rsid w:val="00A31912"/>
    <w:rsid w:val="00A31958"/>
    <w:rsid w:val="00A32206"/>
    <w:rsid w:val="00A35749"/>
    <w:rsid w:val="00A57FE0"/>
    <w:rsid w:val="00A606A0"/>
    <w:rsid w:val="00A61E6D"/>
    <w:rsid w:val="00A73A31"/>
    <w:rsid w:val="00A75A95"/>
    <w:rsid w:val="00A77DE7"/>
    <w:rsid w:val="00A809FF"/>
    <w:rsid w:val="00A95333"/>
    <w:rsid w:val="00A95831"/>
    <w:rsid w:val="00AB2AEF"/>
    <w:rsid w:val="00AB5F6F"/>
    <w:rsid w:val="00AB7404"/>
    <w:rsid w:val="00AB755A"/>
    <w:rsid w:val="00AC07D0"/>
    <w:rsid w:val="00AD33F9"/>
    <w:rsid w:val="00AE1C87"/>
    <w:rsid w:val="00AE6A2B"/>
    <w:rsid w:val="00B04EEF"/>
    <w:rsid w:val="00B062E7"/>
    <w:rsid w:val="00B0728B"/>
    <w:rsid w:val="00B1349E"/>
    <w:rsid w:val="00B135B7"/>
    <w:rsid w:val="00B26A4E"/>
    <w:rsid w:val="00B34EF5"/>
    <w:rsid w:val="00B365A1"/>
    <w:rsid w:val="00B45E06"/>
    <w:rsid w:val="00B53D10"/>
    <w:rsid w:val="00B67C36"/>
    <w:rsid w:val="00B77697"/>
    <w:rsid w:val="00B85D08"/>
    <w:rsid w:val="00B85DE0"/>
    <w:rsid w:val="00B90215"/>
    <w:rsid w:val="00B9598A"/>
    <w:rsid w:val="00B96B28"/>
    <w:rsid w:val="00B979AF"/>
    <w:rsid w:val="00BA30A1"/>
    <w:rsid w:val="00BB6248"/>
    <w:rsid w:val="00BB7DDA"/>
    <w:rsid w:val="00BC2D38"/>
    <w:rsid w:val="00BC42D3"/>
    <w:rsid w:val="00BC57EB"/>
    <w:rsid w:val="00BC74EC"/>
    <w:rsid w:val="00BD1EFB"/>
    <w:rsid w:val="00BD3006"/>
    <w:rsid w:val="00BE1BF6"/>
    <w:rsid w:val="00BE2F51"/>
    <w:rsid w:val="00BE42AB"/>
    <w:rsid w:val="00BE48E0"/>
    <w:rsid w:val="00BE56B1"/>
    <w:rsid w:val="00C02A73"/>
    <w:rsid w:val="00C171D6"/>
    <w:rsid w:val="00C2329D"/>
    <w:rsid w:val="00C24A69"/>
    <w:rsid w:val="00C309AE"/>
    <w:rsid w:val="00C334DB"/>
    <w:rsid w:val="00C51B2B"/>
    <w:rsid w:val="00C560E6"/>
    <w:rsid w:val="00C56146"/>
    <w:rsid w:val="00C75E94"/>
    <w:rsid w:val="00C91BEE"/>
    <w:rsid w:val="00C94CDD"/>
    <w:rsid w:val="00C96647"/>
    <w:rsid w:val="00CB0352"/>
    <w:rsid w:val="00CB70D2"/>
    <w:rsid w:val="00CD2997"/>
    <w:rsid w:val="00CD5003"/>
    <w:rsid w:val="00CD7172"/>
    <w:rsid w:val="00CE0A0F"/>
    <w:rsid w:val="00CF7AB4"/>
    <w:rsid w:val="00D03ED9"/>
    <w:rsid w:val="00D174B3"/>
    <w:rsid w:val="00D2093B"/>
    <w:rsid w:val="00D25DE2"/>
    <w:rsid w:val="00D30032"/>
    <w:rsid w:val="00D312CD"/>
    <w:rsid w:val="00D35870"/>
    <w:rsid w:val="00D40BE5"/>
    <w:rsid w:val="00D4674F"/>
    <w:rsid w:val="00D51D25"/>
    <w:rsid w:val="00D5734D"/>
    <w:rsid w:val="00D62EAB"/>
    <w:rsid w:val="00D72B98"/>
    <w:rsid w:val="00D737CA"/>
    <w:rsid w:val="00D73B96"/>
    <w:rsid w:val="00D82833"/>
    <w:rsid w:val="00D83B9E"/>
    <w:rsid w:val="00D85AB5"/>
    <w:rsid w:val="00D87AD5"/>
    <w:rsid w:val="00D9469C"/>
    <w:rsid w:val="00D966F2"/>
    <w:rsid w:val="00DB7C02"/>
    <w:rsid w:val="00DD5D43"/>
    <w:rsid w:val="00DE13B3"/>
    <w:rsid w:val="00DE4F0E"/>
    <w:rsid w:val="00DF220D"/>
    <w:rsid w:val="00E01CF0"/>
    <w:rsid w:val="00E228F9"/>
    <w:rsid w:val="00E3661F"/>
    <w:rsid w:val="00E4163D"/>
    <w:rsid w:val="00E41853"/>
    <w:rsid w:val="00E5363C"/>
    <w:rsid w:val="00E5788E"/>
    <w:rsid w:val="00E64D04"/>
    <w:rsid w:val="00E65A9D"/>
    <w:rsid w:val="00E67D63"/>
    <w:rsid w:val="00E71553"/>
    <w:rsid w:val="00E71749"/>
    <w:rsid w:val="00E73CF0"/>
    <w:rsid w:val="00E76896"/>
    <w:rsid w:val="00E82430"/>
    <w:rsid w:val="00E8355A"/>
    <w:rsid w:val="00E970F5"/>
    <w:rsid w:val="00EA7EBC"/>
    <w:rsid w:val="00EB04CF"/>
    <w:rsid w:val="00EB487E"/>
    <w:rsid w:val="00EC0271"/>
    <w:rsid w:val="00EC2B0B"/>
    <w:rsid w:val="00EC55FC"/>
    <w:rsid w:val="00EC7EC7"/>
    <w:rsid w:val="00ED4092"/>
    <w:rsid w:val="00ED5831"/>
    <w:rsid w:val="00ED7C9F"/>
    <w:rsid w:val="00EE5758"/>
    <w:rsid w:val="00EF0817"/>
    <w:rsid w:val="00EF16ED"/>
    <w:rsid w:val="00F059C0"/>
    <w:rsid w:val="00F05FF7"/>
    <w:rsid w:val="00F10669"/>
    <w:rsid w:val="00F14552"/>
    <w:rsid w:val="00F302D0"/>
    <w:rsid w:val="00F35E59"/>
    <w:rsid w:val="00F419E6"/>
    <w:rsid w:val="00F52969"/>
    <w:rsid w:val="00F610CD"/>
    <w:rsid w:val="00F61962"/>
    <w:rsid w:val="00F63F38"/>
    <w:rsid w:val="00F71BDE"/>
    <w:rsid w:val="00F71D77"/>
    <w:rsid w:val="00F81DD3"/>
    <w:rsid w:val="00F92F64"/>
    <w:rsid w:val="00F94207"/>
    <w:rsid w:val="00F95FF5"/>
    <w:rsid w:val="00FC0A4F"/>
    <w:rsid w:val="00FC1188"/>
    <w:rsid w:val="00FC1307"/>
    <w:rsid w:val="00FD64E5"/>
    <w:rsid w:val="00FD7816"/>
    <w:rsid w:val="00FE5849"/>
    <w:rsid w:val="00FE68FD"/>
    <w:rsid w:val="00FF0790"/>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7FD50-68BF-4BA8-B979-9CD64F8C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FE38E56C674E06A284C3913339DEC4"/>
        <w:category>
          <w:name w:val="General"/>
          <w:gallery w:val="placeholder"/>
        </w:category>
        <w:types>
          <w:type w:val="bbPlcHdr"/>
        </w:types>
        <w:behaviors>
          <w:behavior w:val="content"/>
        </w:behaviors>
        <w:guid w:val="{5F6B39AF-1C54-41A3-AC9E-6946CF852BF2}"/>
      </w:docPartPr>
      <w:docPartBody>
        <w:p w:rsidR="00C82F51" w:rsidRDefault="00DC2062" w:rsidP="00DC2062">
          <w:pPr>
            <w:pStyle w:val="B9FE38E56C674E06A284C3913339DEC4"/>
          </w:pPr>
          <w:r>
            <w:t>[Type the company name]</w:t>
          </w:r>
        </w:p>
      </w:docPartBody>
    </w:docPart>
    <w:docPart>
      <w:docPartPr>
        <w:name w:val="2FF0BBF1CB54446B9AF6D16BC7541F61"/>
        <w:category>
          <w:name w:val="General"/>
          <w:gallery w:val="placeholder"/>
        </w:category>
        <w:types>
          <w:type w:val="bbPlcHdr"/>
        </w:types>
        <w:behaviors>
          <w:behavior w:val="content"/>
        </w:behaviors>
        <w:guid w:val="{A3CEE8D5-5F54-45E2-BCE3-00636AB2949A}"/>
      </w:docPartPr>
      <w:docPartBody>
        <w:p w:rsidR="00C82F51" w:rsidRDefault="00DC2062" w:rsidP="00DC2062">
          <w:pPr>
            <w:pStyle w:val="2FF0BBF1CB54446B9AF6D16BC7541F6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02264"/>
    <w:rsid w:val="00007B48"/>
    <w:rsid w:val="000434A4"/>
    <w:rsid w:val="00055EF4"/>
    <w:rsid w:val="0015176B"/>
    <w:rsid w:val="001613B5"/>
    <w:rsid w:val="00202264"/>
    <w:rsid w:val="00252B73"/>
    <w:rsid w:val="00394B01"/>
    <w:rsid w:val="00406BBF"/>
    <w:rsid w:val="00424DD7"/>
    <w:rsid w:val="0044462C"/>
    <w:rsid w:val="005D0D5A"/>
    <w:rsid w:val="00640E4D"/>
    <w:rsid w:val="006426A2"/>
    <w:rsid w:val="00720412"/>
    <w:rsid w:val="007E70BC"/>
    <w:rsid w:val="00903F08"/>
    <w:rsid w:val="00963153"/>
    <w:rsid w:val="009903EF"/>
    <w:rsid w:val="00A7166E"/>
    <w:rsid w:val="00B62ADD"/>
    <w:rsid w:val="00BD7D2B"/>
    <w:rsid w:val="00C82F51"/>
    <w:rsid w:val="00C83D51"/>
    <w:rsid w:val="00C96FB2"/>
    <w:rsid w:val="00C9788B"/>
    <w:rsid w:val="00CA0594"/>
    <w:rsid w:val="00CF4DC9"/>
    <w:rsid w:val="00D750A3"/>
    <w:rsid w:val="00DC2062"/>
    <w:rsid w:val="00F842CA"/>
    <w:rsid w:val="00F91ADB"/>
    <w:rsid w:val="00FE476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 w:type="paragraph" w:customStyle="1" w:styleId="36A12283E3FD4CA6BBCCA4D90DEE308C">
    <w:name w:val="36A12283E3FD4CA6BBCCA4D90DEE308C"/>
    <w:rsid w:val="00BD7D2B"/>
  </w:style>
  <w:style w:type="paragraph" w:customStyle="1" w:styleId="181EA8DD87C24B39B792C0915F0DC473">
    <w:name w:val="181EA8DD87C24B39B792C0915F0DC473"/>
    <w:rsid w:val="00BD7D2B"/>
  </w:style>
  <w:style w:type="paragraph" w:customStyle="1" w:styleId="B9FE38E56C674E06A284C3913339DEC4">
    <w:name w:val="B9FE38E56C674E06A284C3913339DEC4"/>
    <w:rsid w:val="00DC2062"/>
  </w:style>
  <w:style w:type="paragraph" w:customStyle="1" w:styleId="2FF0BBF1CB54446B9AF6D16BC7541F61">
    <w:name w:val="2FF0BBF1CB54446B9AF6D16BC7541F61"/>
    <w:rsid w:val="00DC20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07CDE-EAB5-4083-80CC-4B2743AF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Civil Appeal No. SC 260/11</vt:lpstr>
    </vt:vector>
  </TitlesOfParts>
  <Company>Judgment No. SC 57/2015</Company>
  <LinksUpToDate>false</LinksUpToDate>
  <CharactersWithSpaces>22709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260/11</dc:title>
  <dc:creator>judge</dc:creator>
  <cp:lastModifiedBy>JSC-Admin</cp:lastModifiedBy>
  <cp:revision>2</cp:revision>
  <cp:lastPrinted>2015-10-08T09:31:00Z</cp:lastPrinted>
  <dcterms:created xsi:type="dcterms:W3CDTF">2015-10-23T16:15:00Z</dcterms:created>
  <dcterms:modified xsi:type="dcterms:W3CDTF">2015-10-23T16:15:00Z</dcterms:modified>
</cp:coreProperties>
</file>