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9D" w:rsidRDefault="00AE0706">
      <w:pPr>
        <w:rPr>
          <w:rFonts w:ascii="Times New Roman" w:hAnsi="Times New Roman" w:cs="Times New Roman"/>
          <w:b/>
          <w:u w:val="single"/>
        </w:rPr>
      </w:pPr>
      <w:r w:rsidRPr="00AE0706">
        <w:rPr>
          <w:rFonts w:ascii="Times New Roman" w:hAnsi="Times New Roman" w:cs="Times New Roman"/>
          <w:b/>
          <w:u w:val="single"/>
        </w:rPr>
        <w:t>DISTRIBUTABLE (32)</w:t>
      </w:r>
    </w:p>
    <w:p w:rsidR="00AE0706" w:rsidRPr="00AE0706" w:rsidRDefault="00AE0706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555235" w:rsidRPr="00F54950" w:rsidRDefault="00555235" w:rsidP="005552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4950">
        <w:rPr>
          <w:rFonts w:ascii="Times New Roman" w:hAnsi="Times New Roman" w:cs="Times New Roman"/>
          <w:b/>
          <w:sz w:val="24"/>
          <w:szCs w:val="24"/>
        </w:rPr>
        <w:t>LOVEMORE     MAKUNUN’UNU</w:t>
      </w:r>
    </w:p>
    <w:p w:rsidR="00555235" w:rsidRPr="00F54950" w:rsidRDefault="00555235" w:rsidP="005552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49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54950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  <w:r w:rsidRPr="00F549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5235" w:rsidRPr="00F54950" w:rsidRDefault="00555235" w:rsidP="005552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4950">
        <w:rPr>
          <w:rFonts w:ascii="Times New Roman" w:hAnsi="Times New Roman" w:cs="Times New Roman"/>
          <w:b/>
          <w:sz w:val="24"/>
          <w:szCs w:val="24"/>
        </w:rPr>
        <w:t>(1)     FORRESTER     ESTATES     PRIVATE     LIMITED     (2) MINISTER     OF     LANDS     &amp;     RURAL     RESETTLEMENT</w:t>
      </w:r>
    </w:p>
    <w:p w:rsidR="00555235" w:rsidRPr="00F54950" w:rsidRDefault="00555235" w:rsidP="00555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55235" w:rsidRPr="00F54950" w:rsidRDefault="00555235" w:rsidP="00555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55235" w:rsidRPr="00F54950" w:rsidRDefault="00555235" w:rsidP="00555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55235" w:rsidRPr="00F54950" w:rsidRDefault="00555235" w:rsidP="00555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55235" w:rsidRPr="00F54950" w:rsidRDefault="00555235" w:rsidP="00555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4950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555235" w:rsidRPr="00F54950" w:rsidRDefault="00555235" w:rsidP="00555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4950">
        <w:rPr>
          <w:rFonts w:ascii="Times New Roman" w:hAnsi="Times New Roman" w:cs="Times New Roman"/>
          <w:b/>
          <w:sz w:val="24"/>
          <w:szCs w:val="24"/>
        </w:rPr>
        <w:t>MALABA DCJ, GARWE JA &amp; GUVAVA JA</w:t>
      </w:r>
    </w:p>
    <w:p w:rsidR="00555235" w:rsidRPr="00F54950" w:rsidRDefault="00EC637B" w:rsidP="00555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4950">
        <w:rPr>
          <w:rFonts w:ascii="Times New Roman" w:hAnsi="Times New Roman" w:cs="Times New Roman"/>
          <w:b/>
          <w:sz w:val="24"/>
          <w:szCs w:val="24"/>
        </w:rPr>
        <w:t xml:space="preserve">HARARE, JUNE 2, </w:t>
      </w:r>
      <w:r w:rsidR="00555235" w:rsidRPr="00F54950">
        <w:rPr>
          <w:rFonts w:ascii="Times New Roman" w:hAnsi="Times New Roman" w:cs="Times New Roman"/>
          <w:b/>
          <w:sz w:val="24"/>
          <w:szCs w:val="24"/>
        </w:rPr>
        <w:t>2014</w:t>
      </w:r>
    </w:p>
    <w:p w:rsidR="007E2D32" w:rsidRPr="00F54950" w:rsidRDefault="007E2D32" w:rsidP="00555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63B7" w:rsidRPr="00F54950" w:rsidRDefault="007263B7" w:rsidP="00555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63B7" w:rsidRPr="00F54950" w:rsidRDefault="007263B7" w:rsidP="00555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63B7" w:rsidRPr="00F54950" w:rsidRDefault="007263B7" w:rsidP="00555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i/>
          <w:sz w:val="24"/>
          <w:szCs w:val="24"/>
        </w:rPr>
        <w:t xml:space="preserve">T </w:t>
      </w:r>
      <w:proofErr w:type="spellStart"/>
      <w:r w:rsidRPr="00F54950">
        <w:rPr>
          <w:rFonts w:ascii="Times New Roman" w:hAnsi="Times New Roman" w:cs="Times New Roman"/>
          <w:i/>
          <w:sz w:val="24"/>
          <w:szCs w:val="24"/>
        </w:rPr>
        <w:t>Dzvetero</w:t>
      </w:r>
      <w:proofErr w:type="spellEnd"/>
      <w:r w:rsidRPr="00F54950">
        <w:rPr>
          <w:rFonts w:ascii="Times New Roman" w:hAnsi="Times New Roman" w:cs="Times New Roman"/>
          <w:sz w:val="24"/>
          <w:szCs w:val="24"/>
        </w:rPr>
        <w:t>, for the appellant</w:t>
      </w:r>
    </w:p>
    <w:p w:rsidR="007263B7" w:rsidRPr="00F54950" w:rsidRDefault="007263B7" w:rsidP="00555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3B7" w:rsidRPr="00F54950" w:rsidRDefault="007263B7" w:rsidP="00555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i/>
          <w:sz w:val="24"/>
          <w:szCs w:val="24"/>
        </w:rPr>
        <w:t xml:space="preserve">L </w:t>
      </w:r>
      <w:proofErr w:type="spellStart"/>
      <w:r w:rsidRPr="00F54950">
        <w:rPr>
          <w:rFonts w:ascii="Times New Roman" w:hAnsi="Times New Roman" w:cs="Times New Roman"/>
          <w:i/>
          <w:sz w:val="24"/>
          <w:szCs w:val="24"/>
        </w:rPr>
        <w:t>Uriri</w:t>
      </w:r>
      <w:proofErr w:type="spellEnd"/>
      <w:r w:rsidRPr="00F54950">
        <w:rPr>
          <w:rFonts w:ascii="Times New Roman" w:hAnsi="Times New Roman" w:cs="Times New Roman"/>
          <w:sz w:val="24"/>
          <w:szCs w:val="24"/>
        </w:rPr>
        <w:t xml:space="preserve">, for the </w:t>
      </w:r>
      <w:r w:rsidR="00EC637B" w:rsidRPr="00F54950">
        <w:rPr>
          <w:rFonts w:ascii="Times New Roman" w:hAnsi="Times New Roman" w:cs="Times New Roman"/>
          <w:sz w:val="24"/>
          <w:szCs w:val="24"/>
        </w:rPr>
        <w:t>first respondent</w:t>
      </w:r>
    </w:p>
    <w:p w:rsidR="007263B7" w:rsidRPr="00F54950" w:rsidRDefault="007263B7" w:rsidP="005552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D32" w:rsidRPr="00F54950" w:rsidRDefault="007E2D32" w:rsidP="00555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2D32" w:rsidRPr="00F54950" w:rsidRDefault="007E2D32" w:rsidP="00555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690E" w:rsidRPr="00F54950" w:rsidRDefault="007E2D32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b/>
          <w:sz w:val="24"/>
          <w:szCs w:val="24"/>
        </w:rPr>
        <w:tab/>
      </w:r>
      <w:r w:rsidRPr="00F54950">
        <w:rPr>
          <w:rFonts w:ascii="Times New Roman" w:hAnsi="Times New Roman" w:cs="Times New Roman"/>
          <w:b/>
          <w:sz w:val="24"/>
          <w:szCs w:val="24"/>
        </w:rPr>
        <w:tab/>
        <w:t>GARWE JA:</w:t>
      </w:r>
      <w:r w:rsidRPr="00F54950">
        <w:rPr>
          <w:rFonts w:ascii="Times New Roman" w:hAnsi="Times New Roman" w:cs="Times New Roman"/>
          <w:b/>
          <w:sz w:val="24"/>
          <w:szCs w:val="24"/>
        </w:rPr>
        <w:tab/>
      </w:r>
      <w:r w:rsidRPr="00F54950">
        <w:rPr>
          <w:rFonts w:ascii="Times New Roman" w:hAnsi="Times New Roman" w:cs="Times New Roman"/>
          <w:b/>
          <w:sz w:val="24"/>
          <w:szCs w:val="24"/>
        </w:rPr>
        <w:tab/>
      </w:r>
      <w:r w:rsidRPr="00F54950">
        <w:rPr>
          <w:rFonts w:ascii="Times New Roman" w:hAnsi="Times New Roman" w:cs="Times New Roman"/>
          <w:sz w:val="24"/>
          <w:szCs w:val="24"/>
        </w:rPr>
        <w:t xml:space="preserve">In </w:t>
      </w:r>
      <w:r w:rsidR="006F7A48" w:rsidRPr="00F54950">
        <w:rPr>
          <w:rFonts w:ascii="Times New Roman" w:hAnsi="Times New Roman" w:cs="Times New Roman"/>
          <w:sz w:val="24"/>
          <w:szCs w:val="24"/>
        </w:rPr>
        <w:t>submissions before this Court</w:t>
      </w:r>
      <w:r w:rsidRPr="00F54950">
        <w:rPr>
          <w:rFonts w:ascii="Times New Roman" w:hAnsi="Times New Roman" w:cs="Times New Roman"/>
          <w:sz w:val="24"/>
          <w:szCs w:val="24"/>
        </w:rPr>
        <w:t xml:space="preserve"> the first </w:t>
      </w:r>
      <w:r w:rsidR="00D776F9" w:rsidRPr="00F54950">
        <w:rPr>
          <w:rFonts w:ascii="Times New Roman" w:hAnsi="Times New Roman" w:cs="Times New Roman"/>
          <w:sz w:val="24"/>
          <w:szCs w:val="24"/>
        </w:rPr>
        <w:t xml:space="preserve">respondent has conceded that the court </w:t>
      </w:r>
      <w:r w:rsidR="00D776F9" w:rsidRPr="00F54950">
        <w:rPr>
          <w:rFonts w:ascii="Times New Roman" w:hAnsi="Times New Roman" w:cs="Times New Roman"/>
          <w:i/>
          <w:sz w:val="24"/>
          <w:szCs w:val="24"/>
        </w:rPr>
        <w:t>a quo</w:t>
      </w:r>
      <w:r w:rsidR="0087690E" w:rsidRPr="00F54950">
        <w:rPr>
          <w:rFonts w:ascii="Times New Roman" w:hAnsi="Times New Roman" w:cs="Times New Roman"/>
          <w:sz w:val="24"/>
          <w:szCs w:val="24"/>
        </w:rPr>
        <w:t xml:space="preserve"> misdirected itself in failing to address the </w:t>
      </w:r>
      <w:r w:rsidR="00105625" w:rsidRPr="00F54950">
        <w:rPr>
          <w:rFonts w:ascii="Times New Roman" w:hAnsi="Times New Roman" w:cs="Times New Roman"/>
          <w:sz w:val="24"/>
          <w:szCs w:val="24"/>
        </w:rPr>
        <w:t>only issue</w:t>
      </w:r>
      <w:r w:rsidR="0087690E" w:rsidRPr="00F54950">
        <w:rPr>
          <w:rFonts w:ascii="Times New Roman" w:hAnsi="Times New Roman" w:cs="Times New Roman"/>
          <w:sz w:val="24"/>
          <w:szCs w:val="24"/>
        </w:rPr>
        <w:t xml:space="preserve"> referred to it</w:t>
      </w:r>
      <w:r w:rsidR="00105625" w:rsidRPr="00F54950">
        <w:rPr>
          <w:rFonts w:ascii="Times New Roman" w:hAnsi="Times New Roman" w:cs="Times New Roman"/>
          <w:sz w:val="24"/>
          <w:szCs w:val="24"/>
        </w:rPr>
        <w:t xml:space="preserve"> for determination</w:t>
      </w:r>
      <w:r w:rsidR="006E3911" w:rsidRPr="00F54950">
        <w:rPr>
          <w:rFonts w:ascii="Times New Roman" w:hAnsi="Times New Roman" w:cs="Times New Roman"/>
          <w:sz w:val="24"/>
          <w:szCs w:val="24"/>
        </w:rPr>
        <w:t>.  T</w:t>
      </w:r>
      <w:r w:rsidR="0087690E" w:rsidRPr="00F54950">
        <w:rPr>
          <w:rFonts w:ascii="Times New Roman" w:hAnsi="Times New Roman" w:cs="Times New Roman"/>
          <w:sz w:val="24"/>
          <w:szCs w:val="24"/>
        </w:rPr>
        <w:t>h</w:t>
      </w:r>
      <w:r w:rsidR="006E3911" w:rsidRPr="00F54950">
        <w:rPr>
          <w:rFonts w:ascii="Times New Roman" w:hAnsi="Times New Roman" w:cs="Times New Roman"/>
          <w:sz w:val="24"/>
          <w:szCs w:val="24"/>
        </w:rPr>
        <w:t>at</w:t>
      </w:r>
      <w:r w:rsidR="0087690E" w:rsidRPr="00F54950">
        <w:rPr>
          <w:rFonts w:ascii="Times New Roman" w:hAnsi="Times New Roman" w:cs="Times New Roman"/>
          <w:sz w:val="24"/>
          <w:szCs w:val="24"/>
        </w:rPr>
        <w:t xml:space="preserve"> question was whether the </w:t>
      </w:r>
      <w:r w:rsidR="006E3911" w:rsidRPr="00F54950">
        <w:rPr>
          <w:rFonts w:ascii="Times New Roman" w:hAnsi="Times New Roman" w:cs="Times New Roman"/>
          <w:sz w:val="24"/>
          <w:szCs w:val="24"/>
        </w:rPr>
        <w:t>appellant</w:t>
      </w:r>
      <w:r w:rsidR="0087690E" w:rsidRPr="00F54950">
        <w:rPr>
          <w:rFonts w:ascii="Times New Roman" w:hAnsi="Times New Roman" w:cs="Times New Roman"/>
          <w:sz w:val="24"/>
          <w:szCs w:val="24"/>
        </w:rPr>
        <w:t xml:space="preserve"> was entitled to the occupation of subdivision 2 of Frogmore Estate</w:t>
      </w:r>
      <w:r w:rsidR="006E3911" w:rsidRPr="00F54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3911" w:rsidRPr="00F54950">
        <w:rPr>
          <w:rFonts w:ascii="Times New Roman" w:hAnsi="Times New Roman" w:cs="Times New Roman"/>
          <w:sz w:val="24"/>
          <w:szCs w:val="24"/>
        </w:rPr>
        <w:t>Mvurwi</w:t>
      </w:r>
      <w:proofErr w:type="spellEnd"/>
      <w:r w:rsidR="00F54950" w:rsidRPr="00F54950">
        <w:rPr>
          <w:rFonts w:ascii="Times New Roman" w:hAnsi="Times New Roman" w:cs="Times New Roman"/>
          <w:sz w:val="24"/>
          <w:szCs w:val="24"/>
        </w:rPr>
        <w:t>,</w:t>
      </w:r>
      <w:r w:rsidR="0087690E" w:rsidRPr="00F54950">
        <w:rPr>
          <w:rFonts w:ascii="Times New Roman" w:hAnsi="Times New Roman" w:cs="Times New Roman"/>
          <w:sz w:val="24"/>
          <w:szCs w:val="24"/>
        </w:rPr>
        <w:t xml:space="preserve"> on the basis of the offer letter issued to him by the acquiring authority on 24 November 2006.</w:t>
      </w:r>
    </w:p>
    <w:p w:rsidR="0087690E" w:rsidRPr="00F54950" w:rsidRDefault="0087690E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7F7" w:rsidRPr="00F54950" w:rsidRDefault="0087690E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ab/>
      </w:r>
      <w:r w:rsidRPr="00F54950">
        <w:rPr>
          <w:rFonts w:ascii="Times New Roman" w:hAnsi="Times New Roman" w:cs="Times New Roman"/>
          <w:sz w:val="24"/>
          <w:szCs w:val="24"/>
        </w:rPr>
        <w:tab/>
        <w:t xml:space="preserve">At a pre-trial conference held before a judge of the High Court, the parties agreed that spoliation was no longer an issue and that the sole issue for determination was whether or </w:t>
      </w:r>
      <w:r w:rsidR="00F914B0" w:rsidRPr="00F54950">
        <w:rPr>
          <w:rFonts w:ascii="Times New Roman" w:hAnsi="Times New Roman" w:cs="Times New Roman"/>
          <w:sz w:val="24"/>
          <w:szCs w:val="24"/>
        </w:rPr>
        <w:t>not</w:t>
      </w:r>
      <w:r w:rsidR="004017F7" w:rsidRPr="00F54950">
        <w:rPr>
          <w:rFonts w:ascii="Times New Roman" w:hAnsi="Times New Roman" w:cs="Times New Roman"/>
          <w:sz w:val="24"/>
          <w:szCs w:val="24"/>
        </w:rPr>
        <w:t xml:space="preserve"> the appellant was entitled to occupation of the property by virtue of the offer letter issued to him.</w:t>
      </w:r>
    </w:p>
    <w:p w:rsidR="004017F7" w:rsidRPr="00F54950" w:rsidRDefault="004017F7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2DA" w:rsidRPr="00F54950" w:rsidRDefault="004017F7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54950">
        <w:rPr>
          <w:rFonts w:ascii="Times New Roman" w:hAnsi="Times New Roman" w:cs="Times New Roman"/>
          <w:sz w:val="24"/>
          <w:szCs w:val="24"/>
        </w:rPr>
        <w:tab/>
        <w:t>During the tri</w:t>
      </w:r>
      <w:r w:rsidR="00F914B0" w:rsidRPr="00F54950">
        <w:rPr>
          <w:rFonts w:ascii="Times New Roman" w:hAnsi="Times New Roman" w:cs="Times New Roman"/>
          <w:sz w:val="24"/>
          <w:szCs w:val="24"/>
        </w:rPr>
        <w:t>al, the appellant’s</w:t>
      </w:r>
      <w:r w:rsidRPr="00F54950">
        <w:rPr>
          <w:rFonts w:ascii="Times New Roman" w:hAnsi="Times New Roman" w:cs="Times New Roman"/>
          <w:sz w:val="24"/>
          <w:szCs w:val="24"/>
        </w:rPr>
        <w:t xml:space="preserve"> argument was that </w:t>
      </w:r>
      <w:r w:rsidR="002741C8" w:rsidRPr="00F54950">
        <w:rPr>
          <w:rFonts w:ascii="Times New Roman" w:hAnsi="Times New Roman" w:cs="Times New Roman"/>
          <w:sz w:val="24"/>
          <w:szCs w:val="24"/>
        </w:rPr>
        <w:t>the property</w:t>
      </w:r>
      <w:r w:rsidRPr="00F54950">
        <w:rPr>
          <w:rFonts w:ascii="Times New Roman" w:hAnsi="Times New Roman" w:cs="Times New Roman"/>
          <w:sz w:val="24"/>
          <w:szCs w:val="24"/>
        </w:rPr>
        <w:t xml:space="preserve"> had been </w:t>
      </w:r>
      <w:r w:rsidR="002741C8" w:rsidRPr="00F54950">
        <w:rPr>
          <w:rFonts w:ascii="Times New Roman" w:hAnsi="Times New Roman" w:cs="Times New Roman"/>
          <w:sz w:val="24"/>
          <w:szCs w:val="24"/>
        </w:rPr>
        <w:t>compulsorily acquired and a</w:t>
      </w:r>
      <w:r w:rsidRPr="00F54950">
        <w:rPr>
          <w:rFonts w:ascii="Times New Roman" w:hAnsi="Times New Roman" w:cs="Times New Roman"/>
          <w:sz w:val="24"/>
          <w:szCs w:val="24"/>
        </w:rPr>
        <w:t xml:space="preserve"> valid offer letter issu</w:t>
      </w:r>
      <w:r w:rsidR="00CE3F6E" w:rsidRPr="00F54950">
        <w:rPr>
          <w:rFonts w:ascii="Times New Roman" w:hAnsi="Times New Roman" w:cs="Times New Roman"/>
          <w:sz w:val="24"/>
          <w:szCs w:val="24"/>
        </w:rPr>
        <w:t>ed, entitling him to occupation of the property.</w:t>
      </w:r>
    </w:p>
    <w:p w:rsidR="004017F7" w:rsidRPr="00F54950" w:rsidRDefault="004017F7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ab/>
      </w:r>
      <w:r w:rsidRPr="00F54950">
        <w:rPr>
          <w:rFonts w:ascii="Times New Roman" w:hAnsi="Times New Roman" w:cs="Times New Roman"/>
          <w:sz w:val="24"/>
          <w:szCs w:val="24"/>
        </w:rPr>
        <w:tab/>
      </w:r>
      <w:r w:rsidR="008D3244" w:rsidRPr="00F54950">
        <w:rPr>
          <w:rFonts w:ascii="Times New Roman" w:hAnsi="Times New Roman" w:cs="Times New Roman"/>
          <w:sz w:val="24"/>
          <w:szCs w:val="24"/>
        </w:rPr>
        <w:t>T</w:t>
      </w:r>
      <w:r w:rsidRPr="00F54950">
        <w:rPr>
          <w:rFonts w:ascii="Times New Roman" w:hAnsi="Times New Roman" w:cs="Times New Roman"/>
          <w:sz w:val="24"/>
          <w:szCs w:val="24"/>
        </w:rPr>
        <w:t xml:space="preserve">he first respondent’s position </w:t>
      </w:r>
      <w:r w:rsidR="008D3244" w:rsidRPr="00F54950">
        <w:rPr>
          <w:rFonts w:ascii="Times New Roman" w:hAnsi="Times New Roman" w:cs="Times New Roman"/>
          <w:sz w:val="24"/>
          <w:szCs w:val="24"/>
        </w:rPr>
        <w:t xml:space="preserve">on the other hand </w:t>
      </w:r>
      <w:r w:rsidRPr="00F54950">
        <w:rPr>
          <w:rFonts w:ascii="Times New Roman" w:hAnsi="Times New Roman" w:cs="Times New Roman"/>
          <w:sz w:val="24"/>
          <w:szCs w:val="24"/>
        </w:rPr>
        <w:t xml:space="preserve">was that there </w:t>
      </w:r>
      <w:r w:rsidR="00F914B0" w:rsidRPr="00F54950">
        <w:rPr>
          <w:rFonts w:ascii="Times New Roman" w:hAnsi="Times New Roman" w:cs="Times New Roman"/>
          <w:sz w:val="24"/>
          <w:szCs w:val="24"/>
        </w:rPr>
        <w:t xml:space="preserve">had </w:t>
      </w:r>
      <w:r w:rsidRPr="00F54950">
        <w:rPr>
          <w:rFonts w:ascii="Times New Roman" w:hAnsi="Times New Roman" w:cs="Times New Roman"/>
          <w:sz w:val="24"/>
          <w:szCs w:val="24"/>
        </w:rPr>
        <w:t>been no compulsory acquisition of the property by the State.</w:t>
      </w:r>
    </w:p>
    <w:p w:rsidR="004017F7" w:rsidRPr="00F54950" w:rsidRDefault="004017F7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7F7" w:rsidRPr="00F54950" w:rsidRDefault="004017F7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ab/>
      </w:r>
      <w:r w:rsidRPr="00F54950">
        <w:rPr>
          <w:rFonts w:ascii="Times New Roman" w:hAnsi="Times New Roman" w:cs="Times New Roman"/>
          <w:sz w:val="24"/>
          <w:szCs w:val="24"/>
        </w:rPr>
        <w:tab/>
        <w:t xml:space="preserve">The effect of the </w:t>
      </w:r>
      <w:r w:rsidR="008D3244" w:rsidRPr="00F54950">
        <w:rPr>
          <w:rFonts w:ascii="Times New Roman" w:hAnsi="Times New Roman" w:cs="Times New Roman"/>
          <w:sz w:val="24"/>
          <w:szCs w:val="24"/>
        </w:rPr>
        <w:t xml:space="preserve">first respondent’s </w:t>
      </w:r>
      <w:r w:rsidRPr="00F54950">
        <w:rPr>
          <w:rFonts w:ascii="Times New Roman" w:hAnsi="Times New Roman" w:cs="Times New Roman"/>
          <w:sz w:val="24"/>
          <w:szCs w:val="24"/>
        </w:rPr>
        <w:t>argument was that the document on which the appellant was relying to justify occupation was invalid in view of the fact that there had been no compulsory acquisition.</w:t>
      </w:r>
    </w:p>
    <w:p w:rsidR="004017F7" w:rsidRPr="00F54950" w:rsidRDefault="004017F7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1305" w:rsidRPr="00F54950" w:rsidRDefault="004017F7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ab/>
      </w:r>
      <w:r w:rsidRPr="00F54950">
        <w:rPr>
          <w:rFonts w:ascii="Times New Roman" w:hAnsi="Times New Roman" w:cs="Times New Roman"/>
          <w:sz w:val="24"/>
          <w:szCs w:val="24"/>
        </w:rPr>
        <w:tab/>
        <w:t xml:space="preserve">It is clear that the court </w:t>
      </w:r>
      <w:r w:rsidRPr="00F54950">
        <w:rPr>
          <w:rFonts w:ascii="Times New Roman" w:hAnsi="Times New Roman" w:cs="Times New Roman"/>
          <w:i/>
          <w:sz w:val="24"/>
          <w:szCs w:val="24"/>
        </w:rPr>
        <w:t>a quo</w:t>
      </w:r>
      <w:r w:rsidRPr="00F54950">
        <w:rPr>
          <w:rFonts w:ascii="Times New Roman" w:hAnsi="Times New Roman" w:cs="Times New Roman"/>
          <w:sz w:val="24"/>
          <w:szCs w:val="24"/>
        </w:rPr>
        <w:t xml:space="preserve"> accepted the claim by the respondent that there had been no proper acquisition of the property in question.  </w:t>
      </w:r>
      <w:r w:rsidR="00CF114D" w:rsidRPr="00F54950">
        <w:rPr>
          <w:rFonts w:ascii="Times New Roman" w:hAnsi="Times New Roman" w:cs="Times New Roman"/>
          <w:sz w:val="24"/>
          <w:szCs w:val="24"/>
        </w:rPr>
        <w:t xml:space="preserve">It is common cause that the property in question had been compulsorily acquired by the State for settlement for agricultural purposes.  The fact that it was a property subject to a bilateral agreement between the government of Zimbabwe and a foreign government did not mean that it could not be compulsorily acquired by the State in terms of the relevant law of compulsory acquisition of agricultural land for public purposes.  </w:t>
      </w:r>
      <w:r w:rsidRPr="00F54950">
        <w:rPr>
          <w:rFonts w:ascii="Times New Roman" w:hAnsi="Times New Roman" w:cs="Times New Roman"/>
          <w:sz w:val="24"/>
          <w:szCs w:val="24"/>
        </w:rPr>
        <w:t>As a consequence of this misdirection, the court found that the appellant had no right to be on the property and by extension that the appellant had despoiled the first respondent.</w:t>
      </w:r>
      <w:r w:rsidR="00711C22" w:rsidRPr="00F5495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54950" w:rsidRDefault="00F81305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ab/>
      </w:r>
      <w:r w:rsidRPr="00F54950">
        <w:rPr>
          <w:rFonts w:ascii="Times New Roman" w:hAnsi="Times New Roman" w:cs="Times New Roman"/>
          <w:sz w:val="24"/>
          <w:szCs w:val="24"/>
        </w:rPr>
        <w:tab/>
      </w:r>
    </w:p>
    <w:p w:rsidR="003A7770" w:rsidRPr="00F54950" w:rsidRDefault="00F81305" w:rsidP="00F54950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 xml:space="preserve">The court </w:t>
      </w:r>
      <w:r w:rsidRPr="00F54950">
        <w:rPr>
          <w:rFonts w:ascii="Times New Roman" w:hAnsi="Times New Roman" w:cs="Times New Roman"/>
          <w:i/>
          <w:sz w:val="24"/>
          <w:szCs w:val="24"/>
        </w:rPr>
        <w:t>a quo</w:t>
      </w:r>
      <w:r w:rsidRPr="00F54950">
        <w:rPr>
          <w:rFonts w:ascii="Times New Roman" w:hAnsi="Times New Roman" w:cs="Times New Roman"/>
          <w:sz w:val="24"/>
          <w:szCs w:val="24"/>
        </w:rPr>
        <w:t xml:space="preserve"> was clearly wrong in coming to the above conclusion, regard being </w:t>
      </w:r>
      <w:r w:rsidR="000D3658" w:rsidRPr="00F54950">
        <w:rPr>
          <w:rFonts w:ascii="Times New Roman" w:hAnsi="Times New Roman" w:cs="Times New Roman"/>
          <w:sz w:val="24"/>
          <w:szCs w:val="24"/>
        </w:rPr>
        <w:t xml:space="preserve">had </w:t>
      </w:r>
      <w:r w:rsidRPr="00F54950">
        <w:rPr>
          <w:rFonts w:ascii="Times New Roman" w:hAnsi="Times New Roman" w:cs="Times New Roman"/>
          <w:sz w:val="24"/>
          <w:szCs w:val="24"/>
        </w:rPr>
        <w:t>to the specific agreement during the pre-trial conference that spoliation was no longer an issue for determination by the court.</w:t>
      </w:r>
    </w:p>
    <w:p w:rsidR="003A7770" w:rsidRPr="00F54950" w:rsidRDefault="003A7770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2D32" w:rsidRPr="00F54950" w:rsidRDefault="003A7770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54950">
        <w:rPr>
          <w:rFonts w:ascii="Times New Roman" w:hAnsi="Times New Roman" w:cs="Times New Roman"/>
          <w:sz w:val="24"/>
          <w:szCs w:val="24"/>
        </w:rPr>
        <w:tab/>
        <w:t xml:space="preserve">Mr </w:t>
      </w:r>
      <w:proofErr w:type="spellStart"/>
      <w:r w:rsidRPr="00F54950">
        <w:rPr>
          <w:rFonts w:ascii="Times New Roman" w:hAnsi="Times New Roman" w:cs="Times New Roman"/>
          <w:i/>
          <w:sz w:val="24"/>
          <w:szCs w:val="24"/>
        </w:rPr>
        <w:t>Uriri</w:t>
      </w:r>
      <w:proofErr w:type="spellEnd"/>
      <w:r w:rsidR="00F549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D3244" w:rsidRPr="00F54950">
        <w:rPr>
          <w:rFonts w:ascii="Times New Roman" w:hAnsi="Times New Roman" w:cs="Times New Roman"/>
          <w:sz w:val="24"/>
          <w:szCs w:val="24"/>
        </w:rPr>
        <w:t>conceded</w:t>
      </w:r>
      <w:r w:rsidRPr="00F54950">
        <w:rPr>
          <w:rFonts w:ascii="Times New Roman" w:hAnsi="Times New Roman" w:cs="Times New Roman"/>
          <w:sz w:val="24"/>
          <w:szCs w:val="24"/>
        </w:rPr>
        <w:t xml:space="preserve"> that the court </w:t>
      </w:r>
      <w:r w:rsidRPr="00F54950">
        <w:rPr>
          <w:rFonts w:ascii="Times New Roman" w:hAnsi="Times New Roman" w:cs="Times New Roman"/>
          <w:i/>
          <w:sz w:val="24"/>
          <w:szCs w:val="24"/>
        </w:rPr>
        <w:t>a quo</w:t>
      </w:r>
      <w:r w:rsidRPr="00F54950">
        <w:rPr>
          <w:rFonts w:ascii="Times New Roman" w:hAnsi="Times New Roman" w:cs="Times New Roman"/>
          <w:sz w:val="24"/>
          <w:szCs w:val="24"/>
        </w:rPr>
        <w:t xml:space="preserve"> did not address the issue placed before it.  In the circumstances he suggested that the matter be remitted to the court a quo for determination</w:t>
      </w:r>
      <w:r w:rsidR="001620AA" w:rsidRPr="00F54950">
        <w:rPr>
          <w:rFonts w:ascii="Times New Roman" w:hAnsi="Times New Roman" w:cs="Times New Roman"/>
          <w:sz w:val="24"/>
          <w:szCs w:val="24"/>
        </w:rPr>
        <w:t xml:space="preserve"> of that issue.</w:t>
      </w:r>
    </w:p>
    <w:p w:rsidR="00A05ED3" w:rsidRPr="00F54950" w:rsidRDefault="00A05ED3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5ED3" w:rsidRPr="00F54950" w:rsidRDefault="00A05ED3" w:rsidP="001E22DA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 xml:space="preserve">Mr </w:t>
      </w:r>
      <w:proofErr w:type="spellStart"/>
      <w:r w:rsidRPr="00F54950">
        <w:rPr>
          <w:rFonts w:ascii="Times New Roman" w:hAnsi="Times New Roman" w:cs="Times New Roman"/>
          <w:i/>
          <w:sz w:val="24"/>
          <w:szCs w:val="24"/>
        </w:rPr>
        <w:t>Dzvetero</w:t>
      </w:r>
      <w:proofErr w:type="spellEnd"/>
      <w:r w:rsidR="001620AA" w:rsidRPr="00F54950">
        <w:rPr>
          <w:rFonts w:ascii="Times New Roman" w:hAnsi="Times New Roman" w:cs="Times New Roman"/>
          <w:i/>
          <w:sz w:val="24"/>
          <w:szCs w:val="24"/>
        </w:rPr>
        <w:t>,</w:t>
      </w:r>
      <w:r w:rsidRPr="00F54950">
        <w:rPr>
          <w:rFonts w:ascii="Times New Roman" w:hAnsi="Times New Roman" w:cs="Times New Roman"/>
          <w:sz w:val="24"/>
          <w:szCs w:val="24"/>
        </w:rPr>
        <w:t xml:space="preserve"> on the other hand</w:t>
      </w:r>
      <w:r w:rsidR="001620AA" w:rsidRPr="00F54950">
        <w:rPr>
          <w:rFonts w:ascii="Times New Roman" w:hAnsi="Times New Roman" w:cs="Times New Roman"/>
          <w:sz w:val="24"/>
          <w:szCs w:val="24"/>
        </w:rPr>
        <w:t>,</w:t>
      </w:r>
      <w:r w:rsidRPr="00F54950">
        <w:rPr>
          <w:rFonts w:ascii="Times New Roman" w:hAnsi="Times New Roman" w:cs="Times New Roman"/>
          <w:sz w:val="24"/>
          <w:szCs w:val="24"/>
        </w:rPr>
        <w:t xml:space="preserve"> argued that the court </w:t>
      </w:r>
      <w:r w:rsidRPr="00F54950">
        <w:rPr>
          <w:rFonts w:ascii="Times New Roman" w:hAnsi="Times New Roman" w:cs="Times New Roman"/>
          <w:i/>
          <w:sz w:val="24"/>
          <w:szCs w:val="24"/>
        </w:rPr>
        <w:t>a quo</w:t>
      </w:r>
      <w:r w:rsidRPr="00F54950">
        <w:rPr>
          <w:rFonts w:ascii="Times New Roman" w:hAnsi="Times New Roman" w:cs="Times New Roman"/>
          <w:sz w:val="24"/>
          <w:szCs w:val="24"/>
        </w:rPr>
        <w:t xml:space="preserve"> was aware of the sole issue before it and made a </w:t>
      </w:r>
      <w:r w:rsidR="00096A58" w:rsidRPr="00F54950">
        <w:rPr>
          <w:rFonts w:ascii="Times New Roman" w:hAnsi="Times New Roman" w:cs="Times New Roman"/>
          <w:sz w:val="24"/>
          <w:szCs w:val="24"/>
        </w:rPr>
        <w:t xml:space="preserve">determination on the basis of the </w:t>
      </w:r>
      <w:r w:rsidR="00DC0FFF" w:rsidRPr="00F54950">
        <w:rPr>
          <w:rFonts w:ascii="Times New Roman" w:hAnsi="Times New Roman" w:cs="Times New Roman"/>
          <w:sz w:val="24"/>
          <w:szCs w:val="24"/>
        </w:rPr>
        <w:t>facts argued before it by the parties.</w:t>
      </w:r>
    </w:p>
    <w:p w:rsidR="00DC0FFF" w:rsidRDefault="00DC0FFF" w:rsidP="00F549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950" w:rsidRPr="00F54950" w:rsidRDefault="00F54950" w:rsidP="00F549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0FFF" w:rsidRPr="00F54950" w:rsidRDefault="00DC0FFF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ab/>
      </w:r>
      <w:r w:rsidRPr="00F54950">
        <w:rPr>
          <w:rFonts w:ascii="Times New Roman" w:hAnsi="Times New Roman" w:cs="Times New Roman"/>
          <w:sz w:val="24"/>
          <w:szCs w:val="24"/>
        </w:rPr>
        <w:tab/>
        <w:t xml:space="preserve">We are inclined to agree with Mr </w:t>
      </w:r>
      <w:proofErr w:type="spellStart"/>
      <w:r w:rsidRPr="00F54950">
        <w:rPr>
          <w:rFonts w:ascii="Times New Roman" w:hAnsi="Times New Roman" w:cs="Times New Roman"/>
          <w:i/>
          <w:sz w:val="24"/>
          <w:szCs w:val="24"/>
        </w:rPr>
        <w:t>Dzvetero</w:t>
      </w:r>
      <w:proofErr w:type="spellEnd"/>
      <w:r w:rsidR="00F77A7D" w:rsidRPr="00F54950">
        <w:rPr>
          <w:rFonts w:ascii="Times New Roman" w:hAnsi="Times New Roman" w:cs="Times New Roman"/>
          <w:sz w:val="24"/>
          <w:szCs w:val="24"/>
        </w:rPr>
        <w:t xml:space="preserve"> in this regard.</w:t>
      </w:r>
    </w:p>
    <w:p w:rsidR="00F77A7D" w:rsidRPr="00F54950" w:rsidRDefault="00F77A7D" w:rsidP="001536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0FFF" w:rsidRPr="00F54950" w:rsidRDefault="00DC0FFF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ab/>
      </w:r>
      <w:r w:rsidRPr="00F54950">
        <w:rPr>
          <w:rFonts w:ascii="Times New Roman" w:hAnsi="Times New Roman" w:cs="Times New Roman"/>
          <w:sz w:val="24"/>
          <w:szCs w:val="24"/>
        </w:rPr>
        <w:tab/>
        <w:t>Both parties placed facts before the court on the</w:t>
      </w:r>
      <w:r w:rsidR="00EB6BB4" w:rsidRPr="00F54950">
        <w:rPr>
          <w:rFonts w:ascii="Times New Roman" w:hAnsi="Times New Roman" w:cs="Times New Roman"/>
          <w:sz w:val="24"/>
          <w:szCs w:val="24"/>
        </w:rPr>
        <w:t xml:space="preserve"> question whether the appellant was entitled to occupation.</w:t>
      </w:r>
    </w:p>
    <w:p w:rsidR="00EB6BB4" w:rsidRPr="00F54950" w:rsidRDefault="00EB6BB4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BB4" w:rsidRPr="00F54950" w:rsidRDefault="00EB6BB4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ab/>
      </w:r>
      <w:r w:rsidRPr="00F54950">
        <w:rPr>
          <w:rFonts w:ascii="Times New Roman" w:hAnsi="Times New Roman" w:cs="Times New Roman"/>
          <w:sz w:val="24"/>
          <w:szCs w:val="24"/>
        </w:rPr>
        <w:tab/>
        <w:t xml:space="preserve">It is clear from the record of the proceedings that the court </w:t>
      </w:r>
      <w:r w:rsidR="00CB547A" w:rsidRPr="00F54950">
        <w:rPr>
          <w:rFonts w:ascii="Times New Roman" w:hAnsi="Times New Roman" w:cs="Times New Roman"/>
          <w:sz w:val="24"/>
          <w:szCs w:val="24"/>
        </w:rPr>
        <w:t xml:space="preserve">erroneously </w:t>
      </w:r>
      <w:r w:rsidRPr="00F54950">
        <w:rPr>
          <w:rFonts w:ascii="Times New Roman" w:hAnsi="Times New Roman" w:cs="Times New Roman"/>
          <w:sz w:val="24"/>
          <w:szCs w:val="24"/>
        </w:rPr>
        <w:t xml:space="preserve">chose to rely on the submissions by the first respondent.  </w:t>
      </w:r>
      <w:r w:rsidR="006E4693" w:rsidRPr="00F54950">
        <w:rPr>
          <w:rFonts w:ascii="Times New Roman" w:hAnsi="Times New Roman" w:cs="Times New Roman"/>
          <w:sz w:val="24"/>
          <w:szCs w:val="24"/>
        </w:rPr>
        <w:t>In the circumstances t</w:t>
      </w:r>
      <w:r w:rsidRPr="00F54950">
        <w:rPr>
          <w:rFonts w:ascii="Times New Roman" w:hAnsi="Times New Roman" w:cs="Times New Roman"/>
          <w:sz w:val="24"/>
          <w:szCs w:val="24"/>
        </w:rPr>
        <w:t xml:space="preserve">he matter does not warrant a remittal.  </w:t>
      </w:r>
      <w:r w:rsidR="006E4693" w:rsidRPr="00F54950">
        <w:rPr>
          <w:rFonts w:ascii="Times New Roman" w:hAnsi="Times New Roman" w:cs="Times New Roman"/>
          <w:sz w:val="24"/>
          <w:szCs w:val="24"/>
        </w:rPr>
        <w:t>T</w:t>
      </w:r>
      <w:r w:rsidRPr="00F54950">
        <w:rPr>
          <w:rFonts w:ascii="Times New Roman" w:hAnsi="Times New Roman" w:cs="Times New Roman"/>
          <w:sz w:val="24"/>
          <w:szCs w:val="24"/>
        </w:rPr>
        <w:t xml:space="preserve">his Court is </w:t>
      </w:r>
      <w:r w:rsidR="006E4693" w:rsidRPr="00F54950">
        <w:rPr>
          <w:rFonts w:ascii="Times New Roman" w:hAnsi="Times New Roman" w:cs="Times New Roman"/>
          <w:sz w:val="24"/>
          <w:szCs w:val="24"/>
        </w:rPr>
        <w:t>therefore at large on the issue in view of the misdirection.</w:t>
      </w:r>
    </w:p>
    <w:p w:rsidR="00EB6BB4" w:rsidRPr="00F54950" w:rsidRDefault="00EB6BB4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BB4" w:rsidRPr="00F54950" w:rsidRDefault="00EB6BB4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ab/>
      </w:r>
      <w:r w:rsidRPr="00F54950">
        <w:rPr>
          <w:rFonts w:ascii="Times New Roman" w:hAnsi="Times New Roman" w:cs="Times New Roman"/>
          <w:sz w:val="24"/>
          <w:szCs w:val="24"/>
        </w:rPr>
        <w:tab/>
        <w:t xml:space="preserve">It being common </w:t>
      </w:r>
      <w:proofErr w:type="gramStart"/>
      <w:r w:rsidRPr="00F54950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F54950">
        <w:rPr>
          <w:rFonts w:ascii="Times New Roman" w:hAnsi="Times New Roman" w:cs="Times New Roman"/>
          <w:sz w:val="24"/>
          <w:szCs w:val="24"/>
        </w:rPr>
        <w:t xml:space="preserve"> that the appellant was the holder of a valid offer letter, it must follow that he was entitled to occupation of the property in question.  In short the court </w:t>
      </w:r>
      <w:r w:rsidRPr="00F54950">
        <w:rPr>
          <w:rFonts w:ascii="Times New Roman" w:hAnsi="Times New Roman" w:cs="Times New Roman"/>
          <w:i/>
          <w:sz w:val="24"/>
          <w:szCs w:val="24"/>
        </w:rPr>
        <w:t>a quo</w:t>
      </w:r>
      <w:r w:rsidRPr="00F54950">
        <w:rPr>
          <w:rFonts w:ascii="Times New Roman" w:hAnsi="Times New Roman" w:cs="Times New Roman"/>
          <w:sz w:val="24"/>
          <w:szCs w:val="24"/>
        </w:rPr>
        <w:t xml:space="preserve"> should have answered the question referred to it in the affirmative.</w:t>
      </w:r>
    </w:p>
    <w:p w:rsidR="00087AE9" w:rsidRPr="00F54950" w:rsidRDefault="00087AE9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AE9" w:rsidRPr="00F54950" w:rsidRDefault="00087AE9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ab/>
      </w:r>
      <w:r w:rsidRPr="00F54950">
        <w:rPr>
          <w:rFonts w:ascii="Times New Roman" w:hAnsi="Times New Roman" w:cs="Times New Roman"/>
          <w:sz w:val="24"/>
          <w:szCs w:val="24"/>
        </w:rPr>
        <w:tab/>
        <w:t>Accordingly the appeal succeeds with costs.</w:t>
      </w:r>
    </w:p>
    <w:p w:rsidR="00087AE9" w:rsidRPr="00F54950" w:rsidRDefault="00087AE9" w:rsidP="00496F1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 xml:space="preserve">The judgment of the court </w:t>
      </w:r>
      <w:r w:rsidRPr="00F54950">
        <w:rPr>
          <w:rFonts w:ascii="Times New Roman" w:hAnsi="Times New Roman" w:cs="Times New Roman"/>
          <w:i/>
          <w:sz w:val="24"/>
          <w:szCs w:val="24"/>
        </w:rPr>
        <w:t>a quo</w:t>
      </w:r>
      <w:r w:rsidRPr="00F54950">
        <w:rPr>
          <w:rFonts w:ascii="Times New Roman" w:hAnsi="Times New Roman" w:cs="Times New Roman"/>
          <w:sz w:val="24"/>
          <w:szCs w:val="24"/>
        </w:rPr>
        <w:t xml:space="preserve"> is set aside and substituted </w:t>
      </w:r>
      <w:r w:rsidR="00496F15" w:rsidRPr="00F54950">
        <w:rPr>
          <w:rFonts w:ascii="Times New Roman" w:hAnsi="Times New Roman" w:cs="Times New Roman"/>
          <w:sz w:val="24"/>
          <w:szCs w:val="24"/>
        </w:rPr>
        <w:t>with</w:t>
      </w:r>
      <w:r w:rsidRPr="00F54950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:rsidR="00087AE9" w:rsidRPr="00F54950" w:rsidRDefault="00087AE9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ab/>
        <w:t xml:space="preserve">“The claim is dismissed with costs.” </w:t>
      </w:r>
    </w:p>
    <w:p w:rsidR="007263B7" w:rsidRPr="00F54950" w:rsidRDefault="007263B7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3B7" w:rsidRPr="00F54950" w:rsidRDefault="007263B7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3B7" w:rsidRPr="00F54950" w:rsidRDefault="007263B7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54950">
        <w:rPr>
          <w:rFonts w:ascii="Times New Roman" w:hAnsi="Times New Roman" w:cs="Times New Roman"/>
          <w:sz w:val="24"/>
          <w:szCs w:val="24"/>
        </w:rPr>
        <w:tab/>
      </w:r>
      <w:r w:rsidR="001B35B0" w:rsidRPr="00F54950">
        <w:rPr>
          <w:rFonts w:ascii="Times New Roman" w:hAnsi="Times New Roman" w:cs="Times New Roman"/>
          <w:b/>
          <w:sz w:val="24"/>
          <w:szCs w:val="24"/>
        </w:rPr>
        <w:t>MALABA DCJ:</w:t>
      </w:r>
      <w:r w:rsidRPr="00F54950">
        <w:rPr>
          <w:rFonts w:ascii="Times New Roman" w:hAnsi="Times New Roman" w:cs="Times New Roman"/>
          <w:sz w:val="24"/>
          <w:szCs w:val="24"/>
        </w:rPr>
        <w:tab/>
      </w:r>
      <w:r w:rsidRPr="00F54950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7263B7" w:rsidRPr="00F54950" w:rsidRDefault="007263B7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35B0" w:rsidRPr="00F54950" w:rsidRDefault="007263B7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sz w:val="24"/>
          <w:szCs w:val="24"/>
        </w:rPr>
        <w:tab/>
      </w:r>
      <w:r w:rsidRPr="00F54950">
        <w:rPr>
          <w:rFonts w:ascii="Times New Roman" w:hAnsi="Times New Roman" w:cs="Times New Roman"/>
          <w:sz w:val="24"/>
          <w:szCs w:val="24"/>
        </w:rPr>
        <w:tab/>
      </w:r>
    </w:p>
    <w:p w:rsidR="001B35B0" w:rsidRPr="00F54950" w:rsidRDefault="001B35B0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3B7" w:rsidRPr="00F54950" w:rsidRDefault="001B35B0" w:rsidP="001B35B0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b/>
          <w:sz w:val="24"/>
          <w:szCs w:val="24"/>
        </w:rPr>
        <w:t>GUVAVA JA:</w:t>
      </w:r>
      <w:r w:rsidR="007263B7" w:rsidRPr="00F54950">
        <w:rPr>
          <w:rFonts w:ascii="Times New Roman" w:hAnsi="Times New Roman" w:cs="Times New Roman"/>
          <w:sz w:val="24"/>
          <w:szCs w:val="24"/>
        </w:rPr>
        <w:tab/>
      </w:r>
      <w:r w:rsidR="007263B7" w:rsidRPr="00F54950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7263B7" w:rsidRPr="00F54950" w:rsidRDefault="007263B7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3B7" w:rsidRPr="00F54950" w:rsidRDefault="007263B7" w:rsidP="0087690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63B7" w:rsidRPr="00F54950" w:rsidRDefault="008C5D27" w:rsidP="008C5D2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i/>
          <w:sz w:val="24"/>
          <w:szCs w:val="24"/>
        </w:rPr>
        <w:t xml:space="preserve">Antonio &amp; </w:t>
      </w:r>
      <w:proofErr w:type="spellStart"/>
      <w:r w:rsidRPr="00F54950">
        <w:rPr>
          <w:rFonts w:ascii="Times New Roman" w:hAnsi="Times New Roman" w:cs="Times New Roman"/>
          <w:i/>
          <w:sz w:val="24"/>
          <w:szCs w:val="24"/>
        </w:rPr>
        <w:t>Dzvetero</w:t>
      </w:r>
      <w:proofErr w:type="spellEnd"/>
      <w:r w:rsidRPr="00F54950">
        <w:rPr>
          <w:rFonts w:ascii="Times New Roman" w:hAnsi="Times New Roman" w:cs="Times New Roman"/>
          <w:sz w:val="24"/>
          <w:szCs w:val="24"/>
        </w:rPr>
        <w:t>, appellant’s legal practitioners</w:t>
      </w:r>
    </w:p>
    <w:p w:rsidR="008C5D27" w:rsidRPr="00F54950" w:rsidRDefault="008C5D27" w:rsidP="008C5D2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950">
        <w:rPr>
          <w:rFonts w:ascii="Times New Roman" w:hAnsi="Times New Roman" w:cs="Times New Roman"/>
          <w:i/>
          <w:sz w:val="24"/>
          <w:szCs w:val="24"/>
        </w:rPr>
        <w:t>Wintertons</w:t>
      </w:r>
      <w:proofErr w:type="spellEnd"/>
      <w:r w:rsidRPr="00F54950">
        <w:rPr>
          <w:rFonts w:ascii="Times New Roman" w:hAnsi="Times New Roman" w:cs="Times New Roman"/>
          <w:sz w:val="24"/>
          <w:szCs w:val="24"/>
        </w:rPr>
        <w:t>, 1</w:t>
      </w:r>
      <w:r w:rsidRPr="00F5495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54950">
        <w:rPr>
          <w:rFonts w:ascii="Times New Roman" w:hAnsi="Times New Roman" w:cs="Times New Roman"/>
          <w:sz w:val="24"/>
          <w:szCs w:val="24"/>
        </w:rPr>
        <w:t xml:space="preserve"> respondent’s legal practitioners</w:t>
      </w:r>
    </w:p>
    <w:p w:rsidR="008C5D27" w:rsidRPr="00F54950" w:rsidRDefault="008C5D27" w:rsidP="008C5D2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50">
        <w:rPr>
          <w:rFonts w:ascii="Times New Roman" w:hAnsi="Times New Roman" w:cs="Times New Roman"/>
          <w:i/>
          <w:sz w:val="24"/>
          <w:szCs w:val="24"/>
        </w:rPr>
        <w:t>Attorney-General’s Office</w:t>
      </w:r>
      <w:r w:rsidRPr="00F54950">
        <w:rPr>
          <w:rFonts w:ascii="Times New Roman" w:hAnsi="Times New Roman" w:cs="Times New Roman"/>
          <w:sz w:val="24"/>
          <w:szCs w:val="24"/>
        </w:rPr>
        <w:t>, 2</w:t>
      </w:r>
      <w:r w:rsidRPr="00F5495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54950">
        <w:rPr>
          <w:rFonts w:ascii="Times New Roman" w:hAnsi="Times New Roman" w:cs="Times New Roman"/>
          <w:sz w:val="24"/>
          <w:szCs w:val="24"/>
        </w:rPr>
        <w:t xml:space="preserve"> respondent’s legal practitioners</w:t>
      </w:r>
    </w:p>
    <w:sectPr w:rsidR="008C5D27" w:rsidRPr="00F5495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D1C" w:rsidRDefault="00DC7D1C" w:rsidP="00555235">
      <w:pPr>
        <w:spacing w:after="0" w:line="240" w:lineRule="auto"/>
      </w:pPr>
      <w:r>
        <w:separator/>
      </w:r>
    </w:p>
  </w:endnote>
  <w:endnote w:type="continuationSeparator" w:id="0">
    <w:p w:rsidR="00DC7D1C" w:rsidRDefault="00DC7D1C" w:rsidP="0055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D1C" w:rsidRDefault="00DC7D1C" w:rsidP="00555235">
      <w:pPr>
        <w:spacing w:after="0" w:line="240" w:lineRule="auto"/>
      </w:pPr>
      <w:r>
        <w:separator/>
      </w:r>
    </w:p>
  </w:footnote>
  <w:footnote w:type="continuationSeparator" w:id="0">
    <w:p w:rsidR="00DC7D1C" w:rsidRDefault="00DC7D1C" w:rsidP="00555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555235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4E731C131CB24F3CB2CD9AD93925B0F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555235" w:rsidRDefault="00555235">
              <w:pPr>
                <w:pStyle w:val="Header"/>
                <w:jc w:val="right"/>
              </w:pPr>
              <w:r>
                <w:t xml:space="preserve">Judgment No. SC </w:t>
              </w:r>
              <w:r w:rsidR="008F1488">
                <w:t>45/</w:t>
              </w:r>
              <w:r>
                <w:t>2014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42E1D924D4E04F5F84DF38C0B633226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5235" w:rsidRDefault="00555235" w:rsidP="00555235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Civil Appeal No. SC 186/09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555235" w:rsidRDefault="00555235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E070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555235" w:rsidRDefault="005552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35"/>
    <w:rsid w:val="00087AE9"/>
    <w:rsid w:val="00096A58"/>
    <w:rsid w:val="000D3658"/>
    <w:rsid w:val="00105625"/>
    <w:rsid w:val="001536EE"/>
    <w:rsid w:val="001620AA"/>
    <w:rsid w:val="001B35B0"/>
    <w:rsid w:val="001E22DA"/>
    <w:rsid w:val="002741C8"/>
    <w:rsid w:val="003A7770"/>
    <w:rsid w:val="004017F7"/>
    <w:rsid w:val="00496F15"/>
    <w:rsid w:val="00535800"/>
    <w:rsid w:val="00544576"/>
    <w:rsid w:val="00555235"/>
    <w:rsid w:val="005A43D6"/>
    <w:rsid w:val="006E3911"/>
    <w:rsid w:val="006E4693"/>
    <w:rsid w:val="006F7A48"/>
    <w:rsid w:val="00711C22"/>
    <w:rsid w:val="007263B7"/>
    <w:rsid w:val="00793417"/>
    <w:rsid w:val="007E2D32"/>
    <w:rsid w:val="0087690E"/>
    <w:rsid w:val="00880CC1"/>
    <w:rsid w:val="008C5D27"/>
    <w:rsid w:val="008D3244"/>
    <w:rsid w:val="008F1488"/>
    <w:rsid w:val="009C0E00"/>
    <w:rsid w:val="00A05ED3"/>
    <w:rsid w:val="00A367A6"/>
    <w:rsid w:val="00AE0706"/>
    <w:rsid w:val="00BA7A9D"/>
    <w:rsid w:val="00CB547A"/>
    <w:rsid w:val="00CE3F6E"/>
    <w:rsid w:val="00CF114D"/>
    <w:rsid w:val="00D776F9"/>
    <w:rsid w:val="00DC0FFF"/>
    <w:rsid w:val="00DC7D1C"/>
    <w:rsid w:val="00E83A02"/>
    <w:rsid w:val="00EB6BB4"/>
    <w:rsid w:val="00EC637B"/>
    <w:rsid w:val="00F54950"/>
    <w:rsid w:val="00F77A7D"/>
    <w:rsid w:val="00F81305"/>
    <w:rsid w:val="00F9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235"/>
  </w:style>
  <w:style w:type="paragraph" w:styleId="Footer">
    <w:name w:val="footer"/>
    <w:basedOn w:val="Normal"/>
    <w:link w:val="FooterChar"/>
    <w:uiPriority w:val="99"/>
    <w:unhideWhenUsed/>
    <w:rsid w:val="00555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35"/>
  </w:style>
  <w:style w:type="paragraph" w:styleId="BalloonText">
    <w:name w:val="Balloon Text"/>
    <w:basedOn w:val="Normal"/>
    <w:link w:val="BalloonTextChar"/>
    <w:uiPriority w:val="99"/>
    <w:semiHidden/>
    <w:unhideWhenUsed/>
    <w:rsid w:val="00555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235"/>
  </w:style>
  <w:style w:type="paragraph" w:styleId="Footer">
    <w:name w:val="footer"/>
    <w:basedOn w:val="Normal"/>
    <w:link w:val="FooterChar"/>
    <w:uiPriority w:val="99"/>
    <w:unhideWhenUsed/>
    <w:rsid w:val="00555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35"/>
  </w:style>
  <w:style w:type="paragraph" w:styleId="BalloonText">
    <w:name w:val="Balloon Text"/>
    <w:basedOn w:val="Normal"/>
    <w:link w:val="BalloonTextChar"/>
    <w:uiPriority w:val="99"/>
    <w:semiHidden/>
    <w:unhideWhenUsed/>
    <w:rsid w:val="00555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731C131CB24F3CB2CD9AD93925B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F80A1-6004-40D4-BDF2-5065E722F771}"/>
      </w:docPartPr>
      <w:docPartBody>
        <w:p w:rsidR="00F30336" w:rsidRDefault="00D6282E" w:rsidP="00D6282E">
          <w:pPr>
            <w:pStyle w:val="4E731C131CB24F3CB2CD9AD93925B0F1"/>
          </w:pPr>
          <w:r>
            <w:t>[Type the company name]</w:t>
          </w:r>
        </w:p>
      </w:docPartBody>
    </w:docPart>
    <w:docPart>
      <w:docPartPr>
        <w:name w:val="42E1D924D4E04F5F84DF38C0B6332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264E7-5E91-40E3-A77B-AB8E1340770B}"/>
      </w:docPartPr>
      <w:docPartBody>
        <w:p w:rsidR="00F30336" w:rsidRDefault="00D6282E" w:rsidP="00D6282E">
          <w:pPr>
            <w:pStyle w:val="42E1D924D4E04F5F84DF38C0B633226D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2E"/>
    <w:rsid w:val="00132400"/>
    <w:rsid w:val="00283A63"/>
    <w:rsid w:val="002D7A6E"/>
    <w:rsid w:val="007D7524"/>
    <w:rsid w:val="00D6282E"/>
    <w:rsid w:val="00F30336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731C131CB24F3CB2CD9AD93925B0F1">
    <w:name w:val="4E731C131CB24F3CB2CD9AD93925B0F1"/>
    <w:rsid w:val="00D6282E"/>
  </w:style>
  <w:style w:type="paragraph" w:customStyle="1" w:styleId="42E1D924D4E04F5F84DF38C0B633226D">
    <w:name w:val="42E1D924D4E04F5F84DF38C0B633226D"/>
    <w:rsid w:val="00D628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731C131CB24F3CB2CD9AD93925B0F1">
    <w:name w:val="4E731C131CB24F3CB2CD9AD93925B0F1"/>
    <w:rsid w:val="00D6282E"/>
  </w:style>
  <w:style w:type="paragraph" w:customStyle="1" w:styleId="42E1D924D4E04F5F84DF38C0B633226D">
    <w:name w:val="42E1D924D4E04F5F84DF38C0B633226D"/>
    <w:rsid w:val="00D62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SC 186/09</vt:lpstr>
    </vt:vector>
  </TitlesOfParts>
  <Company>Judgment No. SC 45/2014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SC 186/09</dc:title>
  <dc:creator>judge</dc:creator>
  <cp:lastModifiedBy>judge</cp:lastModifiedBy>
  <cp:revision>32</cp:revision>
  <cp:lastPrinted>2014-06-23T06:57:00Z</cp:lastPrinted>
  <dcterms:created xsi:type="dcterms:W3CDTF">2014-06-03T09:27:00Z</dcterms:created>
  <dcterms:modified xsi:type="dcterms:W3CDTF">2014-06-23T06:58:00Z</dcterms:modified>
</cp:coreProperties>
</file>