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04B" w:rsidRPr="00747FB8" w:rsidRDefault="00747FB8" w:rsidP="00747FB8">
      <w:pPr>
        <w:spacing w:after="0"/>
        <w:rPr>
          <w:rFonts w:ascii="Times New Roman" w:hAnsi="Times New Roman" w:cs="Times New Roman"/>
          <w:b/>
          <w:sz w:val="24"/>
          <w:szCs w:val="24"/>
          <w:lang w:val="en-US"/>
        </w:rPr>
      </w:pPr>
      <w:r w:rsidRPr="00747FB8">
        <w:rPr>
          <w:rFonts w:ascii="Times New Roman" w:hAnsi="Times New Roman" w:cs="Times New Roman"/>
          <w:b/>
          <w:sz w:val="24"/>
          <w:szCs w:val="24"/>
          <w:u w:val="single"/>
          <w:lang w:val="en-US"/>
        </w:rPr>
        <w:t xml:space="preserve">REPORTABLE  </w:t>
      </w:r>
      <w:r w:rsidRPr="00747FB8">
        <w:rPr>
          <w:rFonts w:ascii="Times New Roman" w:hAnsi="Times New Roman" w:cs="Times New Roman"/>
          <w:b/>
          <w:sz w:val="24"/>
          <w:szCs w:val="24"/>
          <w:lang w:val="en-US"/>
        </w:rPr>
        <w:t xml:space="preserve">    (</w:t>
      </w:r>
      <w:r w:rsidR="00BB640E">
        <w:rPr>
          <w:rFonts w:ascii="Times New Roman" w:hAnsi="Times New Roman" w:cs="Times New Roman"/>
          <w:b/>
          <w:sz w:val="24"/>
          <w:szCs w:val="24"/>
          <w:lang w:val="en-US"/>
        </w:rPr>
        <w:t>17</w:t>
      </w:r>
      <w:r w:rsidRPr="00747FB8">
        <w:rPr>
          <w:rFonts w:ascii="Times New Roman" w:hAnsi="Times New Roman" w:cs="Times New Roman"/>
          <w:b/>
          <w:sz w:val="24"/>
          <w:szCs w:val="24"/>
          <w:lang w:val="en-US"/>
        </w:rPr>
        <w:t>)</w:t>
      </w:r>
    </w:p>
    <w:p w:rsidR="00747FB8" w:rsidRDefault="00747FB8" w:rsidP="00FB604B">
      <w:pPr>
        <w:spacing w:after="0"/>
        <w:jc w:val="center"/>
        <w:rPr>
          <w:rFonts w:ascii="Times New Roman" w:hAnsi="Times New Roman" w:cs="Times New Roman"/>
          <w:sz w:val="24"/>
          <w:szCs w:val="24"/>
          <w:lang w:val="en-US"/>
        </w:rPr>
      </w:pPr>
    </w:p>
    <w:p w:rsidR="00747FB8" w:rsidRDefault="00747FB8" w:rsidP="00FB604B">
      <w:pPr>
        <w:spacing w:after="0"/>
        <w:jc w:val="center"/>
        <w:rPr>
          <w:rFonts w:ascii="Times New Roman" w:hAnsi="Times New Roman" w:cs="Times New Roman"/>
          <w:sz w:val="24"/>
          <w:szCs w:val="24"/>
          <w:lang w:val="en-US"/>
        </w:rPr>
      </w:pPr>
    </w:p>
    <w:p w:rsidR="00FB604B" w:rsidRPr="00747FB8" w:rsidRDefault="00747FB8" w:rsidP="00FB604B">
      <w:pPr>
        <w:spacing w:after="0"/>
        <w:jc w:val="center"/>
        <w:rPr>
          <w:rFonts w:ascii="Times New Roman" w:hAnsi="Times New Roman" w:cs="Times New Roman"/>
          <w:b/>
          <w:sz w:val="24"/>
          <w:szCs w:val="24"/>
          <w:lang w:val="en-US"/>
        </w:rPr>
      </w:pPr>
      <w:r w:rsidRPr="00747FB8">
        <w:rPr>
          <w:rFonts w:ascii="Times New Roman" w:hAnsi="Times New Roman" w:cs="Times New Roman"/>
          <w:b/>
          <w:sz w:val="24"/>
          <w:szCs w:val="24"/>
          <w:lang w:val="en-US"/>
        </w:rPr>
        <w:t xml:space="preserve">TENDAI     </w:t>
      </w:r>
      <w:r w:rsidR="00FB604B" w:rsidRPr="00747FB8">
        <w:rPr>
          <w:rFonts w:ascii="Times New Roman" w:hAnsi="Times New Roman" w:cs="Times New Roman"/>
          <w:b/>
          <w:sz w:val="24"/>
          <w:szCs w:val="24"/>
          <w:lang w:val="en-US"/>
        </w:rPr>
        <w:t>MASHAMHANDA</w:t>
      </w:r>
    </w:p>
    <w:p w:rsidR="00FB604B" w:rsidRPr="00747FB8" w:rsidRDefault="00747FB8" w:rsidP="00FB604B">
      <w:pPr>
        <w:spacing w:after="0"/>
        <w:jc w:val="center"/>
        <w:rPr>
          <w:rFonts w:ascii="Times New Roman" w:hAnsi="Times New Roman" w:cs="Times New Roman"/>
          <w:b/>
          <w:sz w:val="24"/>
          <w:szCs w:val="24"/>
          <w:lang w:val="en-US"/>
        </w:rPr>
      </w:pPr>
      <w:r w:rsidRPr="00747FB8">
        <w:rPr>
          <w:rFonts w:ascii="Times New Roman" w:hAnsi="Times New Roman" w:cs="Times New Roman"/>
          <w:b/>
          <w:sz w:val="24"/>
          <w:szCs w:val="24"/>
          <w:lang w:val="en-US"/>
        </w:rPr>
        <w:t>v</w:t>
      </w:r>
    </w:p>
    <w:p w:rsidR="00FB604B" w:rsidRPr="00A34024" w:rsidRDefault="00A34024" w:rsidP="00A34024">
      <w:pPr>
        <w:pStyle w:val="ListParagraph"/>
        <w:numPr>
          <w:ilvl w:val="0"/>
          <w:numId w:val="9"/>
        </w:num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FB604B" w:rsidRPr="00A34024">
        <w:rPr>
          <w:rFonts w:ascii="Times New Roman" w:hAnsi="Times New Roman" w:cs="Times New Roman"/>
          <w:b/>
          <w:sz w:val="24"/>
          <w:szCs w:val="24"/>
          <w:lang w:val="en-US"/>
        </w:rPr>
        <w:t>BA</w:t>
      </w:r>
      <w:r w:rsidR="00705193" w:rsidRPr="00A34024">
        <w:rPr>
          <w:rFonts w:ascii="Times New Roman" w:hAnsi="Times New Roman" w:cs="Times New Roman"/>
          <w:b/>
          <w:sz w:val="24"/>
          <w:szCs w:val="24"/>
          <w:lang w:val="en-US"/>
        </w:rPr>
        <w:t>R</w:t>
      </w:r>
      <w:r w:rsidR="00747FB8" w:rsidRPr="00A34024">
        <w:rPr>
          <w:rFonts w:ascii="Times New Roman" w:hAnsi="Times New Roman" w:cs="Times New Roman"/>
          <w:b/>
          <w:sz w:val="24"/>
          <w:szCs w:val="24"/>
          <w:lang w:val="en-US"/>
        </w:rPr>
        <w:t xml:space="preserve">IADIE     INVESTMENTS     PRIVATE     LIMITED     </w:t>
      </w:r>
      <w:r w:rsidR="00FB604B" w:rsidRPr="00A34024">
        <w:rPr>
          <w:rFonts w:ascii="Times New Roman" w:hAnsi="Times New Roman" w:cs="Times New Roman"/>
          <w:b/>
          <w:sz w:val="24"/>
          <w:szCs w:val="24"/>
          <w:lang w:val="en-US"/>
        </w:rPr>
        <w:t>AND</w:t>
      </w:r>
    </w:p>
    <w:p w:rsidR="00FB604B" w:rsidRPr="00A34024" w:rsidRDefault="00A34024" w:rsidP="00A34024">
      <w:pPr>
        <w:pStyle w:val="ListParagraph"/>
        <w:numPr>
          <w:ilvl w:val="0"/>
          <w:numId w:val="9"/>
        </w:num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47FB8" w:rsidRPr="00A34024">
        <w:rPr>
          <w:rFonts w:ascii="Times New Roman" w:hAnsi="Times New Roman" w:cs="Times New Roman"/>
          <w:b/>
          <w:sz w:val="24"/>
          <w:szCs w:val="24"/>
          <w:lang w:val="en-US"/>
        </w:rPr>
        <w:t xml:space="preserve">SHERIFF     OF     THE     HIGH     </w:t>
      </w:r>
      <w:r w:rsidR="00FB604B" w:rsidRPr="00A34024">
        <w:rPr>
          <w:rFonts w:ascii="Times New Roman" w:hAnsi="Times New Roman" w:cs="Times New Roman"/>
          <w:b/>
          <w:sz w:val="24"/>
          <w:szCs w:val="24"/>
          <w:lang w:val="en-US"/>
        </w:rPr>
        <w:t>COURT</w:t>
      </w:r>
    </w:p>
    <w:p w:rsidR="00FB604B" w:rsidRPr="00747FB8" w:rsidRDefault="00FB604B" w:rsidP="00FB604B">
      <w:pPr>
        <w:spacing w:after="0"/>
        <w:jc w:val="center"/>
        <w:rPr>
          <w:rFonts w:ascii="Times New Roman" w:hAnsi="Times New Roman" w:cs="Times New Roman"/>
          <w:b/>
          <w:sz w:val="24"/>
          <w:szCs w:val="24"/>
          <w:lang w:val="en-US"/>
        </w:rPr>
      </w:pPr>
    </w:p>
    <w:p w:rsidR="001212EC" w:rsidRDefault="001212EC" w:rsidP="001212EC">
      <w:pPr>
        <w:spacing w:after="0"/>
        <w:rPr>
          <w:rFonts w:ascii="Times New Roman" w:hAnsi="Times New Roman" w:cs="Times New Roman"/>
          <w:sz w:val="24"/>
          <w:szCs w:val="24"/>
          <w:lang w:val="en-US"/>
        </w:rPr>
      </w:pPr>
    </w:p>
    <w:p w:rsidR="00CD6413" w:rsidRPr="00747FB8" w:rsidRDefault="00CD6413" w:rsidP="001212EC">
      <w:pPr>
        <w:spacing w:after="0"/>
        <w:rPr>
          <w:rFonts w:ascii="Times New Roman" w:hAnsi="Times New Roman" w:cs="Times New Roman"/>
          <w:sz w:val="24"/>
          <w:szCs w:val="24"/>
          <w:lang w:val="en-US"/>
        </w:rPr>
      </w:pPr>
    </w:p>
    <w:p w:rsidR="001212EC" w:rsidRPr="00747FB8" w:rsidRDefault="00747FB8" w:rsidP="001212EC">
      <w:pPr>
        <w:spacing w:after="0"/>
        <w:rPr>
          <w:rFonts w:ascii="Times New Roman" w:hAnsi="Times New Roman" w:cs="Times New Roman"/>
          <w:b/>
          <w:sz w:val="24"/>
          <w:szCs w:val="24"/>
          <w:lang w:val="en-US"/>
        </w:rPr>
      </w:pPr>
      <w:r w:rsidRPr="00747FB8">
        <w:rPr>
          <w:rFonts w:ascii="Times New Roman" w:hAnsi="Times New Roman" w:cs="Times New Roman"/>
          <w:b/>
          <w:sz w:val="24"/>
          <w:szCs w:val="24"/>
          <w:lang w:val="en-US"/>
        </w:rPr>
        <w:t>SUPREME COURT OF ZIMBABWE</w:t>
      </w:r>
    </w:p>
    <w:p w:rsidR="00CB41A6" w:rsidRDefault="00BB640E" w:rsidP="001212EC">
      <w:pPr>
        <w:spacing w:after="0"/>
        <w:rPr>
          <w:rFonts w:ascii="Times New Roman" w:hAnsi="Times New Roman" w:cs="Times New Roman"/>
          <w:b/>
          <w:sz w:val="24"/>
          <w:szCs w:val="24"/>
          <w:lang w:val="en-US"/>
        </w:rPr>
      </w:pPr>
      <w:r>
        <w:rPr>
          <w:rFonts w:ascii="Times New Roman" w:hAnsi="Times New Roman" w:cs="Times New Roman"/>
          <w:b/>
          <w:sz w:val="24"/>
          <w:szCs w:val="24"/>
          <w:lang w:val="en-US"/>
        </w:rPr>
        <w:t>HARARE</w:t>
      </w:r>
      <w:r w:rsidR="00CB41A6">
        <w:rPr>
          <w:rFonts w:ascii="Times New Roman" w:hAnsi="Times New Roman" w:cs="Times New Roman"/>
          <w:b/>
          <w:sz w:val="24"/>
          <w:szCs w:val="24"/>
          <w:lang w:val="en-US"/>
        </w:rPr>
        <w:t>:</w:t>
      </w:r>
      <w:r>
        <w:rPr>
          <w:rFonts w:ascii="Times New Roman" w:hAnsi="Times New Roman" w:cs="Times New Roman"/>
          <w:b/>
          <w:sz w:val="24"/>
          <w:szCs w:val="24"/>
          <w:lang w:val="en-US"/>
        </w:rPr>
        <w:t xml:space="preserve"> 10 DECEMBER 2023</w:t>
      </w:r>
    </w:p>
    <w:p w:rsidR="001212EC" w:rsidRDefault="00BB640E" w:rsidP="001212EC">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747FB8" w:rsidRPr="00747FB8" w:rsidRDefault="00747FB8" w:rsidP="001212EC">
      <w:pPr>
        <w:spacing w:after="0"/>
        <w:rPr>
          <w:rFonts w:ascii="Times New Roman" w:hAnsi="Times New Roman" w:cs="Times New Roman"/>
          <w:b/>
          <w:sz w:val="24"/>
          <w:szCs w:val="24"/>
          <w:lang w:val="en-US"/>
        </w:rPr>
      </w:pPr>
    </w:p>
    <w:p w:rsidR="00AF5A3A" w:rsidRPr="00747FB8" w:rsidRDefault="00AF5A3A" w:rsidP="001212EC">
      <w:pPr>
        <w:spacing w:after="0"/>
        <w:rPr>
          <w:rFonts w:ascii="Times New Roman" w:hAnsi="Times New Roman" w:cs="Times New Roman"/>
          <w:b/>
          <w:sz w:val="24"/>
          <w:szCs w:val="24"/>
          <w:lang w:val="en-US"/>
        </w:rPr>
      </w:pPr>
    </w:p>
    <w:p w:rsidR="00AF5A3A" w:rsidRDefault="006E677A" w:rsidP="00CB41A6">
      <w:pPr>
        <w:spacing w:after="0" w:line="240" w:lineRule="auto"/>
        <w:rPr>
          <w:rFonts w:ascii="Times New Roman" w:hAnsi="Times New Roman" w:cs="Times New Roman"/>
          <w:sz w:val="24"/>
          <w:szCs w:val="24"/>
          <w:lang w:val="en-US"/>
        </w:rPr>
      </w:pPr>
      <w:r w:rsidRPr="00747FB8">
        <w:rPr>
          <w:rFonts w:ascii="Times New Roman" w:hAnsi="Times New Roman" w:cs="Times New Roman"/>
          <w:i/>
          <w:sz w:val="24"/>
          <w:szCs w:val="24"/>
          <w:lang w:val="en-US"/>
        </w:rPr>
        <w:t xml:space="preserve">L Madhuku </w:t>
      </w:r>
      <w:r w:rsidRPr="001E0C50">
        <w:rPr>
          <w:rFonts w:ascii="Times New Roman" w:hAnsi="Times New Roman" w:cs="Times New Roman"/>
          <w:sz w:val="24"/>
          <w:szCs w:val="24"/>
          <w:lang w:val="en-US"/>
        </w:rPr>
        <w:t>with</w:t>
      </w:r>
      <w:r w:rsidRPr="00747FB8">
        <w:rPr>
          <w:rFonts w:ascii="Times New Roman" w:hAnsi="Times New Roman" w:cs="Times New Roman"/>
          <w:i/>
          <w:sz w:val="24"/>
          <w:szCs w:val="24"/>
          <w:lang w:val="en-US"/>
        </w:rPr>
        <w:t xml:space="preserve"> K Rangarirai,</w:t>
      </w:r>
      <w:r w:rsidR="00AF5A3A" w:rsidRPr="00747FB8">
        <w:rPr>
          <w:rFonts w:ascii="Times New Roman" w:hAnsi="Times New Roman" w:cs="Times New Roman"/>
          <w:i/>
          <w:sz w:val="24"/>
          <w:szCs w:val="24"/>
          <w:lang w:val="en-US"/>
        </w:rPr>
        <w:t xml:space="preserve"> </w:t>
      </w:r>
      <w:r w:rsidR="00AF5A3A" w:rsidRPr="00747FB8">
        <w:rPr>
          <w:rFonts w:ascii="Times New Roman" w:hAnsi="Times New Roman" w:cs="Times New Roman"/>
          <w:sz w:val="24"/>
          <w:szCs w:val="24"/>
          <w:lang w:val="en-US"/>
        </w:rPr>
        <w:t>for the applicant</w:t>
      </w:r>
    </w:p>
    <w:p w:rsidR="00747FB8" w:rsidRPr="00747FB8" w:rsidRDefault="00747FB8" w:rsidP="00CB41A6">
      <w:pPr>
        <w:spacing w:after="0" w:line="240" w:lineRule="auto"/>
        <w:rPr>
          <w:rFonts w:ascii="Times New Roman" w:hAnsi="Times New Roman" w:cs="Times New Roman"/>
          <w:i/>
          <w:sz w:val="24"/>
          <w:szCs w:val="24"/>
          <w:lang w:val="en-US"/>
        </w:rPr>
      </w:pPr>
    </w:p>
    <w:p w:rsidR="00AF5A3A" w:rsidRDefault="00747FB8" w:rsidP="00CB41A6">
      <w:pPr>
        <w:spacing w:after="0" w:line="240" w:lineRule="auto"/>
        <w:rPr>
          <w:rFonts w:ascii="Times New Roman" w:hAnsi="Times New Roman" w:cs="Times New Roman"/>
          <w:sz w:val="24"/>
          <w:szCs w:val="24"/>
          <w:lang w:val="en-US"/>
        </w:rPr>
      </w:pPr>
      <w:r w:rsidRPr="00747FB8">
        <w:rPr>
          <w:rFonts w:ascii="Times New Roman" w:hAnsi="Times New Roman" w:cs="Times New Roman"/>
          <w:i/>
          <w:sz w:val="24"/>
          <w:szCs w:val="24"/>
          <w:lang w:val="en-US"/>
        </w:rPr>
        <w:t xml:space="preserve">T. </w:t>
      </w:r>
      <w:r w:rsidR="009A3B82" w:rsidRPr="00747FB8">
        <w:rPr>
          <w:rFonts w:ascii="Times New Roman" w:hAnsi="Times New Roman" w:cs="Times New Roman"/>
          <w:i/>
          <w:sz w:val="24"/>
          <w:szCs w:val="24"/>
          <w:lang w:val="en-US"/>
        </w:rPr>
        <w:t>L Mapuranga</w:t>
      </w:r>
      <w:r w:rsidR="00B55040" w:rsidRPr="00747FB8">
        <w:rPr>
          <w:rFonts w:ascii="Times New Roman" w:hAnsi="Times New Roman" w:cs="Times New Roman"/>
          <w:i/>
          <w:sz w:val="24"/>
          <w:szCs w:val="24"/>
          <w:lang w:val="en-US"/>
        </w:rPr>
        <w:t xml:space="preserve"> </w:t>
      </w:r>
      <w:r w:rsidR="00B55040" w:rsidRPr="001E0C50">
        <w:rPr>
          <w:rFonts w:ascii="Times New Roman" w:hAnsi="Times New Roman" w:cs="Times New Roman"/>
          <w:sz w:val="24"/>
          <w:szCs w:val="24"/>
          <w:lang w:val="en-US"/>
        </w:rPr>
        <w:t>with</w:t>
      </w:r>
      <w:r w:rsidR="00B55040" w:rsidRPr="00747FB8">
        <w:rPr>
          <w:rFonts w:ascii="Times New Roman" w:hAnsi="Times New Roman" w:cs="Times New Roman"/>
          <w:i/>
          <w:sz w:val="24"/>
          <w:szCs w:val="24"/>
          <w:lang w:val="en-US"/>
        </w:rPr>
        <w:t xml:space="preserve"> S Sadomba</w:t>
      </w:r>
      <w:r w:rsidR="00AF5A3A" w:rsidRPr="00747FB8">
        <w:rPr>
          <w:rFonts w:ascii="Times New Roman" w:hAnsi="Times New Roman" w:cs="Times New Roman"/>
          <w:i/>
          <w:sz w:val="24"/>
          <w:szCs w:val="24"/>
          <w:lang w:val="en-US"/>
        </w:rPr>
        <w:t xml:space="preserve">, </w:t>
      </w:r>
      <w:r w:rsidR="00AF5A3A" w:rsidRPr="00747FB8">
        <w:rPr>
          <w:rFonts w:ascii="Times New Roman" w:hAnsi="Times New Roman" w:cs="Times New Roman"/>
          <w:sz w:val="24"/>
          <w:szCs w:val="24"/>
          <w:lang w:val="en-US"/>
        </w:rPr>
        <w:t>for the</w:t>
      </w:r>
      <w:r w:rsidR="00D75032">
        <w:rPr>
          <w:rFonts w:ascii="Times New Roman" w:hAnsi="Times New Roman" w:cs="Times New Roman"/>
          <w:sz w:val="24"/>
          <w:szCs w:val="24"/>
          <w:lang w:val="en-US"/>
        </w:rPr>
        <w:t xml:space="preserve"> first</w:t>
      </w:r>
      <w:bookmarkStart w:id="0" w:name="_GoBack"/>
      <w:bookmarkEnd w:id="0"/>
      <w:r w:rsidR="00AF5A3A" w:rsidRPr="00747FB8">
        <w:rPr>
          <w:rFonts w:ascii="Times New Roman" w:hAnsi="Times New Roman" w:cs="Times New Roman"/>
          <w:sz w:val="24"/>
          <w:szCs w:val="24"/>
          <w:lang w:val="en-US"/>
        </w:rPr>
        <w:t xml:space="preserve"> respondent </w:t>
      </w:r>
    </w:p>
    <w:p w:rsidR="00747FB8" w:rsidRPr="00747FB8" w:rsidRDefault="00747FB8" w:rsidP="00CB41A6">
      <w:pPr>
        <w:spacing w:after="0" w:line="240" w:lineRule="auto"/>
        <w:rPr>
          <w:rFonts w:ascii="Times New Roman" w:hAnsi="Times New Roman" w:cs="Times New Roman"/>
          <w:sz w:val="24"/>
          <w:szCs w:val="24"/>
          <w:lang w:val="en-US"/>
        </w:rPr>
      </w:pPr>
    </w:p>
    <w:p w:rsidR="00AF5A3A" w:rsidRDefault="00CD6413" w:rsidP="00CB41A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 appearance for the second </w:t>
      </w:r>
      <w:r w:rsidR="00694870" w:rsidRPr="00747FB8">
        <w:rPr>
          <w:rFonts w:ascii="Times New Roman" w:hAnsi="Times New Roman" w:cs="Times New Roman"/>
          <w:sz w:val="24"/>
          <w:szCs w:val="24"/>
          <w:lang w:val="en-US"/>
        </w:rPr>
        <w:t>respondent</w:t>
      </w:r>
    </w:p>
    <w:p w:rsidR="00CB41A6" w:rsidRPr="00747FB8" w:rsidRDefault="00CB41A6" w:rsidP="00CB41A6">
      <w:pPr>
        <w:spacing w:after="0" w:line="240" w:lineRule="auto"/>
        <w:rPr>
          <w:rFonts w:ascii="Times New Roman" w:hAnsi="Times New Roman" w:cs="Times New Roman"/>
          <w:sz w:val="24"/>
          <w:szCs w:val="24"/>
          <w:lang w:val="en-US"/>
        </w:rPr>
      </w:pPr>
    </w:p>
    <w:p w:rsidR="00694870" w:rsidRPr="00747FB8" w:rsidRDefault="00694870" w:rsidP="001212EC">
      <w:pPr>
        <w:spacing w:after="0"/>
        <w:rPr>
          <w:rFonts w:ascii="Times New Roman" w:hAnsi="Times New Roman" w:cs="Times New Roman"/>
          <w:sz w:val="24"/>
          <w:szCs w:val="24"/>
          <w:lang w:val="en-US"/>
        </w:rPr>
      </w:pPr>
    </w:p>
    <w:p w:rsidR="00747FB8" w:rsidRDefault="00747FB8">
      <w:pPr>
        <w:spacing w:after="0"/>
        <w:rPr>
          <w:rFonts w:ascii="Times New Roman" w:hAnsi="Times New Roman" w:cs="Times New Roman"/>
          <w:b/>
          <w:sz w:val="24"/>
          <w:szCs w:val="24"/>
          <w:lang w:val="en-US"/>
        </w:rPr>
      </w:pPr>
    </w:p>
    <w:p w:rsidR="00AF5A3A" w:rsidRDefault="00CB41A6">
      <w:pPr>
        <w:spacing w:after="0"/>
        <w:rPr>
          <w:rFonts w:ascii="Times New Roman" w:hAnsi="Times New Roman" w:cs="Times New Roman"/>
          <w:b/>
          <w:sz w:val="24"/>
          <w:szCs w:val="24"/>
          <w:lang w:val="en-US"/>
        </w:rPr>
      </w:pPr>
      <w:r>
        <w:rPr>
          <w:rFonts w:ascii="Times New Roman" w:hAnsi="Times New Roman" w:cs="Times New Roman"/>
          <w:b/>
          <w:sz w:val="24"/>
          <w:szCs w:val="24"/>
          <w:lang w:val="en-US"/>
        </w:rPr>
        <w:t>CHAMBER APPLICATION</w:t>
      </w:r>
    </w:p>
    <w:p w:rsidR="00747FB8" w:rsidRPr="00747FB8" w:rsidRDefault="00747FB8">
      <w:pPr>
        <w:spacing w:after="0"/>
        <w:rPr>
          <w:rFonts w:ascii="Times New Roman" w:hAnsi="Times New Roman" w:cs="Times New Roman"/>
          <w:b/>
          <w:sz w:val="24"/>
          <w:szCs w:val="24"/>
          <w:lang w:val="en-US"/>
        </w:rPr>
      </w:pPr>
    </w:p>
    <w:p w:rsidR="00AF5A3A" w:rsidRPr="00747FB8" w:rsidRDefault="00AF5A3A">
      <w:pPr>
        <w:spacing w:after="0"/>
        <w:rPr>
          <w:rFonts w:ascii="Times New Roman" w:hAnsi="Times New Roman" w:cs="Times New Roman"/>
          <w:b/>
          <w:sz w:val="24"/>
          <w:szCs w:val="24"/>
          <w:lang w:val="en-US"/>
        </w:rPr>
      </w:pPr>
    </w:p>
    <w:p w:rsidR="00AF5A3A" w:rsidRPr="00747FB8" w:rsidRDefault="00AF5A3A">
      <w:pPr>
        <w:spacing w:after="0"/>
        <w:rPr>
          <w:rFonts w:ascii="Times New Roman" w:hAnsi="Times New Roman" w:cs="Times New Roman"/>
          <w:b/>
          <w:sz w:val="24"/>
          <w:szCs w:val="24"/>
          <w:lang w:val="en-US"/>
        </w:rPr>
      </w:pPr>
      <w:r w:rsidRPr="00747FB8">
        <w:rPr>
          <w:rFonts w:ascii="Times New Roman" w:hAnsi="Times New Roman" w:cs="Times New Roman"/>
          <w:b/>
          <w:sz w:val="24"/>
          <w:szCs w:val="24"/>
          <w:lang w:val="en-US"/>
        </w:rPr>
        <w:t xml:space="preserve">BHUNU JA: </w:t>
      </w:r>
    </w:p>
    <w:p w:rsidR="00472774" w:rsidRPr="00747FB8" w:rsidRDefault="00472774">
      <w:pPr>
        <w:spacing w:after="0"/>
        <w:rPr>
          <w:rFonts w:ascii="Times New Roman" w:hAnsi="Times New Roman" w:cs="Times New Roman"/>
          <w:b/>
          <w:sz w:val="24"/>
          <w:szCs w:val="24"/>
          <w:lang w:val="en-US"/>
        </w:rPr>
      </w:pPr>
    </w:p>
    <w:p w:rsidR="00472774" w:rsidRPr="00A54CA3" w:rsidRDefault="00747FB8" w:rsidP="00C534DE">
      <w:pPr>
        <w:tabs>
          <w:tab w:val="left" w:pos="567"/>
        </w:tabs>
        <w:spacing w:after="0"/>
        <w:rPr>
          <w:rFonts w:ascii="Times New Roman" w:hAnsi="Times New Roman" w:cs="Times New Roman"/>
          <w:b/>
          <w:sz w:val="24"/>
          <w:szCs w:val="24"/>
          <w:u w:val="single"/>
          <w:lang w:val="en-US"/>
        </w:rPr>
      </w:pPr>
      <w:r w:rsidRPr="00A54CA3">
        <w:rPr>
          <w:rFonts w:ascii="Times New Roman" w:hAnsi="Times New Roman" w:cs="Times New Roman"/>
          <w:b/>
          <w:sz w:val="24"/>
          <w:szCs w:val="24"/>
          <w:u w:val="single"/>
          <w:lang w:val="en-US"/>
        </w:rPr>
        <w:t>INTRODUCTION</w:t>
      </w:r>
    </w:p>
    <w:p w:rsidR="00AF5A3A" w:rsidRPr="00747FB8" w:rsidRDefault="00AF5A3A">
      <w:pPr>
        <w:spacing w:after="0"/>
        <w:rPr>
          <w:rFonts w:ascii="Times New Roman" w:hAnsi="Times New Roman" w:cs="Times New Roman"/>
          <w:b/>
          <w:sz w:val="24"/>
          <w:szCs w:val="24"/>
          <w:lang w:val="en-US"/>
        </w:rPr>
      </w:pPr>
    </w:p>
    <w:p w:rsidR="00467E2E" w:rsidRPr="00747FB8" w:rsidRDefault="00472774" w:rsidP="00747FB8">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parties have been in and out of the courts </w:t>
      </w:r>
      <w:r w:rsidR="00DC6FFB" w:rsidRPr="00747FB8">
        <w:rPr>
          <w:rFonts w:ascii="Times New Roman" w:hAnsi="Times New Roman" w:cs="Times New Roman"/>
          <w:sz w:val="24"/>
          <w:szCs w:val="24"/>
          <w:lang w:val="en-US"/>
        </w:rPr>
        <w:t>embroiled in</w:t>
      </w:r>
      <w:r w:rsidR="00467E2E" w:rsidRPr="00747FB8">
        <w:rPr>
          <w:rFonts w:ascii="Times New Roman" w:hAnsi="Times New Roman" w:cs="Times New Roman"/>
          <w:sz w:val="24"/>
          <w:szCs w:val="24"/>
          <w:lang w:val="en-US"/>
        </w:rPr>
        <w:t xml:space="preserve"> ferocious battle</w:t>
      </w:r>
      <w:r w:rsidR="00DC6FFB" w:rsidRPr="00747FB8">
        <w:rPr>
          <w:rFonts w:ascii="Times New Roman" w:hAnsi="Times New Roman" w:cs="Times New Roman"/>
          <w:sz w:val="24"/>
          <w:szCs w:val="24"/>
          <w:lang w:val="en-US"/>
        </w:rPr>
        <w:t>s</w:t>
      </w:r>
      <w:r w:rsidR="00467E2E" w:rsidRPr="00747FB8">
        <w:rPr>
          <w:rFonts w:ascii="Times New Roman" w:hAnsi="Times New Roman" w:cs="Times New Roman"/>
          <w:sz w:val="24"/>
          <w:szCs w:val="24"/>
          <w:lang w:val="en-US"/>
        </w:rPr>
        <w:t xml:space="preserve"> over the ownership, possession and occupation of a certain piece of property commonly known as the Remainder of Subdivision C of Plot 6 of Lots 190, 191, 193, 194 and 195 of Highlands Estate of Welmoed also known as number 41 Ridg</w:t>
      </w:r>
      <w:r w:rsidR="009A786B" w:rsidRPr="00747FB8">
        <w:rPr>
          <w:rFonts w:ascii="Times New Roman" w:hAnsi="Times New Roman" w:cs="Times New Roman"/>
          <w:sz w:val="24"/>
          <w:szCs w:val="24"/>
          <w:lang w:val="en-US"/>
        </w:rPr>
        <w:t>e</w:t>
      </w:r>
      <w:r w:rsidR="00467E2E" w:rsidRPr="00747FB8">
        <w:rPr>
          <w:rFonts w:ascii="Times New Roman" w:hAnsi="Times New Roman" w:cs="Times New Roman"/>
          <w:sz w:val="24"/>
          <w:szCs w:val="24"/>
          <w:lang w:val="en-US"/>
        </w:rPr>
        <w:t>wa</w:t>
      </w:r>
      <w:r w:rsidR="0080768C">
        <w:rPr>
          <w:rFonts w:ascii="Times New Roman" w:hAnsi="Times New Roman" w:cs="Times New Roman"/>
          <w:sz w:val="24"/>
          <w:szCs w:val="24"/>
          <w:lang w:val="en-US"/>
        </w:rPr>
        <w:t>y North, Highlands, Harare (the</w:t>
      </w:r>
      <w:r w:rsidR="00467E2E" w:rsidRPr="00747FB8">
        <w:rPr>
          <w:rFonts w:ascii="Times New Roman" w:hAnsi="Times New Roman" w:cs="Times New Roman"/>
          <w:sz w:val="24"/>
          <w:szCs w:val="24"/>
          <w:lang w:val="en-US"/>
        </w:rPr>
        <w:t xml:space="preserve"> property). </w:t>
      </w:r>
    </w:p>
    <w:p w:rsidR="0077074F" w:rsidRPr="009E1437" w:rsidRDefault="0077074F" w:rsidP="00C534DE">
      <w:pPr>
        <w:tabs>
          <w:tab w:val="left" w:pos="567"/>
        </w:tabs>
        <w:spacing w:after="0" w:line="360" w:lineRule="auto"/>
        <w:jc w:val="both"/>
        <w:rPr>
          <w:rFonts w:ascii="Times New Roman" w:hAnsi="Times New Roman" w:cs="Times New Roman"/>
          <w:sz w:val="24"/>
          <w:szCs w:val="24"/>
          <w:lang w:val="en-US"/>
        </w:rPr>
      </w:pPr>
    </w:p>
    <w:p w:rsidR="0077074F" w:rsidRPr="009E1437" w:rsidRDefault="00467E2E" w:rsidP="009E1437">
      <w:pPr>
        <w:pStyle w:val="ListParagraph"/>
        <w:numPr>
          <w:ilvl w:val="0"/>
          <w:numId w:val="1"/>
        </w:numPr>
        <w:spacing w:after="0" w:line="480" w:lineRule="auto"/>
        <w:ind w:left="567" w:hanging="567"/>
        <w:jc w:val="both"/>
        <w:rPr>
          <w:rFonts w:ascii="Times New Roman" w:hAnsi="Times New Roman" w:cs="Times New Roman"/>
          <w:b/>
          <w:sz w:val="24"/>
          <w:szCs w:val="24"/>
          <w:lang w:val="en-US"/>
        </w:rPr>
      </w:pPr>
      <w:r w:rsidRPr="00747FB8">
        <w:rPr>
          <w:rFonts w:ascii="Times New Roman" w:hAnsi="Times New Roman" w:cs="Times New Roman"/>
          <w:sz w:val="24"/>
          <w:szCs w:val="24"/>
          <w:lang w:val="en-US"/>
        </w:rPr>
        <w:t>T</w:t>
      </w:r>
      <w:r w:rsidR="00472774" w:rsidRPr="00747FB8">
        <w:rPr>
          <w:rFonts w:ascii="Times New Roman" w:hAnsi="Times New Roman" w:cs="Times New Roman"/>
          <w:sz w:val="24"/>
          <w:szCs w:val="24"/>
          <w:lang w:val="en-US"/>
        </w:rPr>
        <w:t xml:space="preserve">he Supreme Court </w:t>
      </w:r>
      <w:r w:rsidRPr="00747FB8">
        <w:rPr>
          <w:rFonts w:ascii="Times New Roman" w:hAnsi="Times New Roman" w:cs="Times New Roman"/>
          <w:sz w:val="24"/>
          <w:szCs w:val="24"/>
          <w:lang w:val="en-US"/>
        </w:rPr>
        <w:t>has</w:t>
      </w:r>
      <w:r w:rsidR="004E680C" w:rsidRPr="00747FB8">
        <w:rPr>
          <w:rFonts w:ascii="Times New Roman" w:hAnsi="Times New Roman" w:cs="Times New Roman"/>
          <w:sz w:val="24"/>
          <w:szCs w:val="24"/>
          <w:lang w:val="en-US"/>
        </w:rPr>
        <w:t xml:space="preserve"> since finally resolved the own</w:t>
      </w:r>
      <w:r w:rsidRPr="00747FB8">
        <w:rPr>
          <w:rFonts w:ascii="Times New Roman" w:hAnsi="Times New Roman" w:cs="Times New Roman"/>
          <w:sz w:val="24"/>
          <w:szCs w:val="24"/>
          <w:lang w:val="en-US"/>
        </w:rPr>
        <w:t>ership dispute in the respondent’s favour</w:t>
      </w:r>
      <w:r w:rsidR="00266DAF" w:rsidRPr="00747FB8">
        <w:rPr>
          <w:rFonts w:ascii="Times New Roman" w:hAnsi="Times New Roman" w:cs="Times New Roman"/>
          <w:sz w:val="24"/>
          <w:szCs w:val="24"/>
          <w:lang w:val="en-US"/>
        </w:rPr>
        <w:t xml:space="preserve"> </w:t>
      </w:r>
      <w:r w:rsidR="00472774" w:rsidRPr="00747FB8">
        <w:rPr>
          <w:rFonts w:ascii="Times New Roman" w:hAnsi="Times New Roman" w:cs="Times New Roman"/>
          <w:sz w:val="24"/>
          <w:szCs w:val="24"/>
          <w:lang w:val="en-US"/>
        </w:rPr>
        <w:t>in judgment number SC 24/22</w:t>
      </w:r>
      <w:r w:rsidR="004E680C" w:rsidRPr="00747FB8">
        <w:rPr>
          <w:rFonts w:ascii="Times New Roman" w:hAnsi="Times New Roman" w:cs="Times New Roman"/>
          <w:sz w:val="24"/>
          <w:szCs w:val="24"/>
          <w:lang w:val="en-US"/>
        </w:rPr>
        <w:t>.</w:t>
      </w:r>
      <w:r w:rsidR="009E1437">
        <w:rPr>
          <w:rFonts w:ascii="Times New Roman" w:hAnsi="Times New Roman" w:cs="Times New Roman"/>
          <w:sz w:val="24"/>
          <w:szCs w:val="24"/>
          <w:lang w:val="en-US"/>
        </w:rPr>
        <w:t xml:space="preserve">  </w:t>
      </w:r>
      <w:r w:rsidR="00023B0E" w:rsidRPr="00747FB8">
        <w:rPr>
          <w:rFonts w:ascii="Times New Roman" w:hAnsi="Times New Roman" w:cs="Times New Roman"/>
          <w:sz w:val="24"/>
          <w:szCs w:val="24"/>
          <w:lang w:val="en-US"/>
        </w:rPr>
        <w:t>The</w:t>
      </w:r>
      <w:r w:rsidR="00C534DE">
        <w:rPr>
          <w:rFonts w:ascii="Times New Roman" w:hAnsi="Times New Roman" w:cs="Times New Roman"/>
          <w:sz w:val="24"/>
          <w:szCs w:val="24"/>
          <w:lang w:val="en-US"/>
        </w:rPr>
        <w:t xml:space="preserve"> c</w:t>
      </w:r>
      <w:r w:rsidR="002323B5" w:rsidRPr="00747FB8">
        <w:rPr>
          <w:rFonts w:ascii="Times New Roman" w:hAnsi="Times New Roman" w:cs="Times New Roman"/>
          <w:sz w:val="24"/>
          <w:szCs w:val="24"/>
          <w:lang w:val="en-US"/>
        </w:rPr>
        <w:t>ourt order granted the respondent the right to vindicate its property from the applicant who is in occupation of its property against its will.</w:t>
      </w:r>
    </w:p>
    <w:p w:rsidR="004E680C" w:rsidRPr="00747FB8" w:rsidRDefault="00663DA9" w:rsidP="009E1437">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lastRenderedPageBreak/>
        <w:t>In a bid to enforce its</w:t>
      </w:r>
      <w:r w:rsidR="009E1437">
        <w:rPr>
          <w:rFonts w:ascii="Times New Roman" w:hAnsi="Times New Roman" w:cs="Times New Roman"/>
          <w:sz w:val="24"/>
          <w:szCs w:val="24"/>
          <w:lang w:val="en-US"/>
        </w:rPr>
        <w:t xml:space="preserve"> c</w:t>
      </w:r>
      <w:r w:rsidR="007D68F0" w:rsidRPr="00747FB8">
        <w:rPr>
          <w:rFonts w:ascii="Times New Roman" w:hAnsi="Times New Roman" w:cs="Times New Roman"/>
          <w:sz w:val="24"/>
          <w:szCs w:val="24"/>
          <w:lang w:val="en-US"/>
        </w:rPr>
        <w:t>ourt given</w:t>
      </w:r>
      <w:r w:rsidRPr="00747FB8">
        <w:rPr>
          <w:rFonts w:ascii="Times New Roman" w:hAnsi="Times New Roman" w:cs="Times New Roman"/>
          <w:sz w:val="24"/>
          <w:szCs w:val="24"/>
          <w:lang w:val="en-US"/>
        </w:rPr>
        <w:t xml:space="preserve"> right</w:t>
      </w:r>
      <w:r w:rsidR="003F24C2" w:rsidRPr="00747FB8">
        <w:rPr>
          <w:rFonts w:ascii="Times New Roman" w:hAnsi="Times New Roman" w:cs="Times New Roman"/>
          <w:sz w:val="24"/>
          <w:szCs w:val="24"/>
          <w:lang w:val="en-US"/>
        </w:rPr>
        <w:t xml:space="preserve"> of evictio</w:t>
      </w:r>
      <w:r w:rsidR="00AA05FC" w:rsidRPr="00747FB8">
        <w:rPr>
          <w:rFonts w:ascii="Times New Roman" w:hAnsi="Times New Roman" w:cs="Times New Roman"/>
          <w:sz w:val="24"/>
          <w:szCs w:val="24"/>
          <w:lang w:val="en-US"/>
        </w:rPr>
        <w:t>n</w:t>
      </w:r>
      <w:r w:rsidRPr="00747FB8">
        <w:rPr>
          <w:rFonts w:ascii="Times New Roman" w:hAnsi="Times New Roman" w:cs="Times New Roman"/>
          <w:sz w:val="24"/>
          <w:szCs w:val="24"/>
          <w:lang w:val="en-US"/>
        </w:rPr>
        <w:t xml:space="preserve">, </w:t>
      </w:r>
      <w:r w:rsidR="00023B0E" w:rsidRPr="00747FB8">
        <w:rPr>
          <w:rFonts w:ascii="Times New Roman" w:hAnsi="Times New Roman" w:cs="Times New Roman"/>
          <w:sz w:val="24"/>
          <w:szCs w:val="24"/>
          <w:lang w:val="en-US"/>
        </w:rPr>
        <w:t xml:space="preserve">the respondent successfully sued </w:t>
      </w:r>
      <w:r w:rsidR="007F45CF" w:rsidRPr="00747FB8">
        <w:rPr>
          <w:rFonts w:ascii="Times New Roman" w:hAnsi="Times New Roman" w:cs="Times New Roman"/>
          <w:sz w:val="24"/>
          <w:szCs w:val="24"/>
          <w:lang w:val="en-US"/>
        </w:rPr>
        <w:t>applicant</w:t>
      </w:r>
      <w:r w:rsidR="0077074F" w:rsidRPr="00747FB8">
        <w:rPr>
          <w:rFonts w:ascii="Times New Roman" w:hAnsi="Times New Roman" w:cs="Times New Roman"/>
          <w:sz w:val="24"/>
          <w:szCs w:val="24"/>
          <w:lang w:val="en-US"/>
        </w:rPr>
        <w:t xml:space="preserve"> for eviction in the High </w:t>
      </w:r>
      <w:r w:rsidR="00226D47" w:rsidRPr="00747FB8">
        <w:rPr>
          <w:rFonts w:ascii="Times New Roman" w:hAnsi="Times New Roman" w:cs="Times New Roman"/>
          <w:sz w:val="24"/>
          <w:szCs w:val="24"/>
          <w:lang w:val="en-US"/>
        </w:rPr>
        <w:t xml:space="preserve">Court </w:t>
      </w:r>
      <w:r w:rsidR="0077074F" w:rsidRPr="00747FB8">
        <w:rPr>
          <w:rFonts w:ascii="Times New Roman" w:hAnsi="Times New Roman" w:cs="Times New Roman"/>
          <w:sz w:val="24"/>
          <w:szCs w:val="24"/>
          <w:lang w:val="en-US"/>
        </w:rPr>
        <w:t>(the court</w:t>
      </w:r>
      <w:r w:rsidR="0077074F" w:rsidRPr="00747FB8">
        <w:rPr>
          <w:rFonts w:ascii="Times New Roman" w:hAnsi="Times New Roman" w:cs="Times New Roman"/>
          <w:i/>
          <w:sz w:val="24"/>
          <w:szCs w:val="24"/>
          <w:lang w:val="en-US"/>
        </w:rPr>
        <w:t xml:space="preserve"> a quo</w:t>
      </w:r>
      <w:r w:rsidR="0077074F" w:rsidRPr="00747FB8">
        <w:rPr>
          <w:rFonts w:ascii="Times New Roman" w:hAnsi="Times New Roman" w:cs="Times New Roman"/>
          <w:sz w:val="24"/>
          <w:szCs w:val="24"/>
          <w:lang w:val="en-US"/>
        </w:rPr>
        <w:t xml:space="preserve">). </w:t>
      </w:r>
      <w:r w:rsidR="009E1437">
        <w:rPr>
          <w:rFonts w:ascii="Times New Roman" w:hAnsi="Times New Roman" w:cs="Times New Roman"/>
          <w:sz w:val="24"/>
          <w:szCs w:val="24"/>
          <w:lang w:val="en-US"/>
        </w:rPr>
        <w:t xml:space="preserve"> </w:t>
      </w:r>
      <w:r w:rsidR="009B5D03" w:rsidRPr="00747FB8">
        <w:rPr>
          <w:rFonts w:ascii="Times New Roman" w:hAnsi="Times New Roman" w:cs="Times New Roman"/>
          <w:sz w:val="24"/>
          <w:szCs w:val="24"/>
          <w:lang w:val="en-US"/>
        </w:rPr>
        <w:t>On</w:t>
      </w:r>
      <w:r w:rsidR="0077074F" w:rsidRPr="00747FB8">
        <w:rPr>
          <w:rFonts w:ascii="Times New Roman" w:hAnsi="Times New Roman" w:cs="Times New Roman"/>
          <w:sz w:val="24"/>
          <w:szCs w:val="24"/>
          <w:lang w:val="en-US"/>
        </w:rPr>
        <w:t xml:space="preserve"> 29 November 2023 </w:t>
      </w:r>
      <w:r w:rsidR="001F5F85" w:rsidRPr="00747FB8">
        <w:rPr>
          <w:rFonts w:ascii="Times New Roman" w:hAnsi="Times New Roman" w:cs="Times New Roman"/>
          <w:sz w:val="24"/>
          <w:szCs w:val="24"/>
          <w:lang w:val="en-US"/>
        </w:rPr>
        <w:t xml:space="preserve">the court </w:t>
      </w:r>
      <w:r w:rsidR="001F5F85" w:rsidRPr="00747FB8">
        <w:rPr>
          <w:rFonts w:ascii="Times New Roman" w:hAnsi="Times New Roman" w:cs="Times New Roman"/>
          <w:i/>
          <w:sz w:val="24"/>
          <w:szCs w:val="24"/>
          <w:lang w:val="en-US"/>
        </w:rPr>
        <w:t>a quo</w:t>
      </w:r>
      <w:r w:rsidR="0077074F" w:rsidRPr="00747FB8">
        <w:rPr>
          <w:rFonts w:ascii="Times New Roman" w:hAnsi="Times New Roman" w:cs="Times New Roman"/>
          <w:sz w:val="24"/>
          <w:szCs w:val="24"/>
          <w:lang w:val="en-US"/>
        </w:rPr>
        <w:t xml:space="preserve"> issued an eviction order </w:t>
      </w:r>
      <w:r w:rsidR="007352B6" w:rsidRPr="00747FB8">
        <w:rPr>
          <w:rFonts w:ascii="Times New Roman" w:hAnsi="Times New Roman" w:cs="Times New Roman"/>
          <w:sz w:val="24"/>
          <w:szCs w:val="24"/>
          <w:lang w:val="en-US"/>
        </w:rPr>
        <w:t xml:space="preserve"> in case number </w:t>
      </w:r>
      <w:r w:rsidR="00266DAF" w:rsidRPr="00747FB8">
        <w:rPr>
          <w:rFonts w:ascii="Times New Roman" w:hAnsi="Times New Roman" w:cs="Times New Roman"/>
          <w:sz w:val="24"/>
          <w:szCs w:val="24"/>
          <w:lang w:val="en-US"/>
        </w:rPr>
        <w:t>H</w:t>
      </w:r>
      <w:r w:rsidR="007352B6" w:rsidRPr="00747FB8">
        <w:rPr>
          <w:rFonts w:ascii="Times New Roman" w:hAnsi="Times New Roman" w:cs="Times New Roman"/>
          <w:sz w:val="24"/>
          <w:szCs w:val="24"/>
          <w:lang w:val="en-US"/>
        </w:rPr>
        <w:t>C 666/23</w:t>
      </w:r>
      <w:r w:rsidR="001F5F85" w:rsidRPr="00747FB8">
        <w:rPr>
          <w:rFonts w:ascii="Times New Roman" w:hAnsi="Times New Roman" w:cs="Times New Roman"/>
          <w:i/>
          <w:sz w:val="24"/>
          <w:szCs w:val="24"/>
          <w:lang w:val="en-US"/>
        </w:rPr>
        <w:t>)</w:t>
      </w:r>
      <w:r w:rsidR="009B5D03" w:rsidRPr="00747FB8">
        <w:rPr>
          <w:rFonts w:ascii="Times New Roman" w:hAnsi="Times New Roman" w:cs="Times New Roman"/>
          <w:sz w:val="24"/>
          <w:szCs w:val="24"/>
          <w:lang w:val="en-US"/>
        </w:rPr>
        <w:t xml:space="preserve"> </w:t>
      </w:r>
      <w:r w:rsidR="00DF2C05" w:rsidRPr="00747FB8">
        <w:rPr>
          <w:rFonts w:ascii="Times New Roman" w:hAnsi="Times New Roman" w:cs="Times New Roman"/>
          <w:sz w:val="24"/>
          <w:szCs w:val="24"/>
          <w:lang w:val="en-US"/>
        </w:rPr>
        <w:t>under judgment number HH 637/23</w:t>
      </w:r>
      <w:r w:rsidR="0077074F" w:rsidRPr="00747FB8">
        <w:rPr>
          <w:rFonts w:ascii="Times New Roman" w:hAnsi="Times New Roman" w:cs="Times New Roman"/>
          <w:sz w:val="24"/>
          <w:szCs w:val="24"/>
          <w:lang w:val="en-US"/>
        </w:rPr>
        <w:t>.</w:t>
      </w:r>
      <w:r w:rsidR="00B12978" w:rsidRPr="00747FB8">
        <w:rPr>
          <w:rFonts w:ascii="Times New Roman" w:hAnsi="Times New Roman" w:cs="Times New Roman"/>
          <w:sz w:val="24"/>
          <w:szCs w:val="24"/>
          <w:lang w:val="en-US"/>
        </w:rPr>
        <w:t xml:space="preserve"> </w:t>
      </w:r>
      <w:r w:rsidR="0077074F" w:rsidRPr="00747FB8">
        <w:rPr>
          <w:rFonts w:ascii="Times New Roman" w:hAnsi="Times New Roman" w:cs="Times New Roman"/>
          <w:sz w:val="24"/>
          <w:szCs w:val="24"/>
          <w:lang w:val="en-US"/>
        </w:rPr>
        <w:t xml:space="preserve"> </w:t>
      </w:r>
    </w:p>
    <w:p w:rsidR="00023B0E" w:rsidRPr="00747FB8" w:rsidRDefault="00023B0E" w:rsidP="0061548D">
      <w:pPr>
        <w:spacing w:after="0" w:line="360" w:lineRule="auto"/>
        <w:jc w:val="both"/>
        <w:rPr>
          <w:rFonts w:ascii="Times New Roman" w:hAnsi="Times New Roman" w:cs="Times New Roman"/>
          <w:sz w:val="24"/>
          <w:szCs w:val="24"/>
          <w:lang w:val="en-US"/>
        </w:rPr>
      </w:pPr>
    </w:p>
    <w:p w:rsidR="0047648B" w:rsidRPr="00747FB8" w:rsidRDefault="00A4691B" w:rsidP="009E1437">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applicant </w:t>
      </w:r>
      <w:r w:rsidR="00B0213F" w:rsidRPr="00747FB8">
        <w:rPr>
          <w:rFonts w:ascii="Times New Roman" w:hAnsi="Times New Roman" w:cs="Times New Roman"/>
          <w:sz w:val="24"/>
          <w:szCs w:val="24"/>
          <w:lang w:val="en-US"/>
        </w:rPr>
        <w:t xml:space="preserve">has </w:t>
      </w:r>
      <w:r w:rsidRPr="00747FB8">
        <w:rPr>
          <w:rFonts w:ascii="Times New Roman" w:hAnsi="Times New Roman" w:cs="Times New Roman"/>
          <w:sz w:val="24"/>
          <w:szCs w:val="24"/>
          <w:lang w:val="en-US"/>
        </w:rPr>
        <w:t>now filed an urgent chamber application</w:t>
      </w:r>
      <w:r w:rsidR="00B0213F" w:rsidRPr="00747FB8">
        <w:rPr>
          <w:rFonts w:ascii="Times New Roman" w:hAnsi="Times New Roman" w:cs="Times New Roman"/>
          <w:sz w:val="24"/>
          <w:szCs w:val="24"/>
          <w:lang w:val="en-US"/>
        </w:rPr>
        <w:t xml:space="preserve"> </w:t>
      </w:r>
      <w:r w:rsidR="001F5F85" w:rsidRPr="00747FB8">
        <w:rPr>
          <w:rFonts w:ascii="Times New Roman" w:hAnsi="Times New Roman" w:cs="Times New Roman"/>
          <w:sz w:val="24"/>
          <w:szCs w:val="24"/>
          <w:lang w:val="en-US"/>
        </w:rPr>
        <w:t>for</w:t>
      </w:r>
      <w:r w:rsidR="00D414ED" w:rsidRPr="00747FB8">
        <w:rPr>
          <w:rFonts w:ascii="Times New Roman" w:hAnsi="Times New Roman" w:cs="Times New Roman"/>
          <w:sz w:val="24"/>
          <w:szCs w:val="24"/>
          <w:lang w:val="en-US"/>
        </w:rPr>
        <w:t xml:space="preserve"> </w:t>
      </w:r>
      <w:r w:rsidR="00B61CBA" w:rsidRPr="00747FB8">
        <w:rPr>
          <w:rFonts w:ascii="Times New Roman" w:hAnsi="Times New Roman" w:cs="Times New Roman"/>
          <w:sz w:val="24"/>
          <w:szCs w:val="24"/>
          <w:lang w:val="en-US"/>
        </w:rPr>
        <w:t xml:space="preserve">an </w:t>
      </w:r>
      <w:r w:rsidR="00852BAE" w:rsidRPr="00747FB8">
        <w:rPr>
          <w:rFonts w:ascii="Times New Roman" w:hAnsi="Times New Roman" w:cs="Times New Roman"/>
          <w:sz w:val="24"/>
          <w:szCs w:val="24"/>
          <w:lang w:val="en-US"/>
        </w:rPr>
        <w:t xml:space="preserve">interim </w:t>
      </w:r>
      <w:r w:rsidR="00806D0D" w:rsidRPr="00747FB8">
        <w:rPr>
          <w:rFonts w:ascii="Times New Roman" w:hAnsi="Times New Roman" w:cs="Times New Roman"/>
          <w:sz w:val="24"/>
          <w:szCs w:val="24"/>
          <w:lang w:val="en-US"/>
        </w:rPr>
        <w:t xml:space="preserve">interdict to </w:t>
      </w:r>
      <w:r w:rsidR="00852BAE" w:rsidRPr="00747FB8">
        <w:rPr>
          <w:rFonts w:ascii="Times New Roman" w:hAnsi="Times New Roman" w:cs="Times New Roman"/>
          <w:sz w:val="24"/>
          <w:szCs w:val="24"/>
          <w:lang w:val="en-US"/>
        </w:rPr>
        <w:t>stay</w:t>
      </w:r>
      <w:r w:rsidR="00806D0D" w:rsidRPr="00747FB8">
        <w:rPr>
          <w:rFonts w:ascii="Times New Roman" w:hAnsi="Times New Roman" w:cs="Times New Roman"/>
          <w:sz w:val="24"/>
          <w:szCs w:val="24"/>
          <w:lang w:val="en-US"/>
        </w:rPr>
        <w:t xml:space="preserve"> </w:t>
      </w:r>
      <w:r w:rsidR="001F5F85" w:rsidRPr="00747FB8">
        <w:rPr>
          <w:rFonts w:ascii="Times New Roman" w:hAnsi="Times New Roman" w:cs="Times New Roman"/>
          <w:sz w:val="24"/>
          <w:szCs w:val="24"/>
          <w:lang w:val="en-US"/>
        </w:rPr>
        <w:t xml:space="preserve">execution pending the determination of his appeal </w:t>
      </w:r>
      <w:r w:rsidR="00DF2C05" w:rsidRPr="00747FB8">
        <w:rPr>
          <w:rFonts w:ascii="Times New Roman" w:hAnsi="Times New Roman" w:cs="Times New Roman"/>
          <w:sz w:val="24"/>
          <w:szCs w:val="24"/>
          <w:lang w:val="en-US"/>
        </w:rPr>
        <w:t xml:space="preserve">against the court </w:t>
      </w:r>
      <w:r w:rsidR="00DF2C05" w:rsidRPr="00747FB8">
        <w:rPr>
          <w:rFonts w:ascii="Times New Roman" w:hAnsi="Times New Roman" w:cs="Times New Roman"/>
          <w:i/>
          <w:sz w:val="24"/>
          <w:szCs w:val="24"/>
          <w:lang w:val="en-US"/>
        </w:rPr>
        <w:t>a quo’s</w:t>
      </w:r>
      <w:r w:rsidR="00DF2C05" w:rsidRPr="00747FB8">
        <w:rPr>
          <w:rFonts w:ascii="Times New Roman" w:hAnsi="Times New Roman" w:cs="Times New Roman"/>
          <w:sz w:val="24"/>
          <w:szCs w:val="24"/>
          <w:lang w:val="en-US"/>
        </w:rPr>
        <w:t xml:space="preserve"> judgment</w:t>
      </w:r>
      <w:r w:rsidR="006E677A" w:rsidRPr="00747FB8">
        <w:rPr>
          <w:rFonts w:ascii="Times New Roman" w:hAnsi="Times New Roman" w:cs="Times New Roman"/>
          <w:sz w:val="24"/>
          <w:szCs w:val="24"/>
          <w:lang w:val="en-US"/>
        </w:rPr>
        <w:t>. The application is opposed.</w:t>
      </w:r>
    </w:p>
    <w:p w:rsidR="0077074F" w:rsidRPr="00747FB8" w:rsidRDefault="0077074F" w:rsidP="00EF0FB3">
      <w:pPr>
        <w:pStyle w:val="ListParagraph"/>
        <w:spacing w:after="0" w:line="360" w:lineRule="auto"/>
        <w:jc w:val="both"/>
        <w:rPr>
          <w:rFonts w:ascii="Times New Roman" w:hAnsi="Times New Roman" w:cs="Times New Roman"/>
          <w:sz w:val="24"/>
          <w:szCs w:val="24"/>
          <w:lang w:val="en-US"/>
        </w:rPr>
      </w:pPr>
    </w:p>
    <w:p w:rsidR="00386EE0" w:rsidRPr="00BF7DAC" w:rsidRDefault="00497C45" w:rsidP="00FD712C">
      <w:pPr>
        <w:pStyle w:val="ListParagraph"/>
        <w:numPr>
          <w:ilvl w:val="0"/>
          <w:numId w:val="1"/>
        </w:numPr>
        <w:tabs>
          <w:tab w:val="left" w:pos="1701"/>
        </w:tabs>
        <w:spacing w:after="0" w:line="480" w:lineRule="auto"/>
        <w:ind w:left="567" w:hanging="567"/>
        <w:jc w:val="both"/>
        <w:rPr>
          <w:rFonts w:ascii="Times New Roman" w:hAnsi="Times New Roman" w:cs="Times New Roman"/>
          <w:b/>
          <w:sz w:val="24"/>
          <w:szCs w:val="24"/>
          <w:lang w:val="en-US"/>
        </w:rPr>
      </w:pPr>
      <w:r>
        <w:rPr>
          <w:rFonts w:ascii="Times New Roman" w:hAnsi="Times New Roman" w:cs="Times New Roman"/>
          <w:sz w:val="24"/>
          <w:szCs w:val="24"/>
          <w:lang w:val="en-US"/>
        </w:rPr>
        <w:t>Although I</w:t>
      </w:r>
      <w:r w:rsidR="0077074F" w:rsidRPr="00747FB8">
        <w:rPr>
          <w:rFonts w:ascii="Times New Roman" w:hAnsi="Times New Roman" w:cs="Times New Roman"/>
          <w:sz w:val="24"/>
          <w:szCs w:val="24"/>
          <w:lang w:val="en-US"/>
        </w:rPr>
        <w:t xml:space="preserve"> was part of the</w:t>
      </w:r>
      <w:r w:rsidR="00634915">
        <w:rPr>
          <w:rFonts w:ascii="Times New Roman" w:hAnsi="Times New Roman" w:cs="Times New Roman"/>
          <w:sz w:val="24"/>
          <w:szCs w:val="24"/>
          <w:lang w:val="en-US"/>
        </w:rPr>
        <w:t xml:space="preserve"> panel of</w:t>
      </w:r>
      <w:r w:rsidR="00AB70D2" w:rsidRPr="00747FB8">
        <w:rPr>
          <w:rFonts w:ascii="Times New Roman" w:hAnsi="Times New Roman" w:cs="Times New Roman"/>
          <w:sz w:val="24"/>
          <w:szCs w:val="24"/>
          <w:lang w:val="en-US"/>
        </w:rPr>
        <w:t xml:space="preserve"> three </w:t>
      </w:r>
      <w:r w:rsidR="00634915">
        <w:rPr>
          <w:rFonts w:ascii="Times New Roman" w:hAnsi="Times New Roman" w:cs="Times New Roman"/>
          <w:sz w:val="24"/>
          <w:szCs w:val="24"/>
          <w:lang w:val="en-US"/>
        </w:rPr>
        <w:t>j</w:t>
      </w:r>
      <w:r w:rsidR="00AB43EF" w:rsidRPr="00747FB8">
        <w:rPr>
          <w:rFonts w:ascii="Times New Roman" w:hAnsi="Times New Roman" w:cs="Times New Roman"/>
          <w:sz w:val="24"/>
          <w:szCs w:val="24"/>
          <w:lang w:val="en-US"/>
        </w:rPr>
        <w:t>udges which</w:t>
      </w:r>
      <w:r w:rsidR="0077074F" w:rsidRPr="00747FB8">
        <w:rPr>
          <w:rFonts w:ascii="Times New Roman" w:hAnsi="Times New Roman" w:cs="Times New Roman"/>
          <w:sz w:val="24"/>
          <w:szCs w:val="24"/>
          <w:lang w:val="en-US"/>
        </w:rPr>
        <w:t xml:space="preserve"> determined the ownership dispute</w:t>
      </w:r>
      <w:r w:rsidR="007F45CF" w:rsidRPr="00747FB8">
        <w:rPr>
          <w:rFonts w:ascii="Times New Roman" w:hAnsi="Times New Roman" w:cs="Times New Roman"/>
          <w:sz w:val="24"/>
          <w:szCs w:val="24"/>
          <w:lang w:val="en-US"/>
        </w:rPr>
        <w:t>,</w:t>
      </w:r>
      <w:r w:rsidR="00437078" w:rsidRPr="00747FB8">
        <w:rPr>
          <w:rFonts w:ascii="Times New Roman" w:hAnsi="Times New Roman" w:cs="Times New Roman"/>
          <w:sz w:val="24"/>
          <w:szCs w:val="24"/>
          <w:lang w:val="en-US"/>
        </w:rPr>
        <w:t xml:space="preserve"> I have no qualms presiding over this application.</w:t>
      </w:r>
      <w:r w:rsidR="001C4A57">
        <w:rPr>
          <w:rFonts w:ascii="Times New Roman" w:hAnsi="Times New Roman" w:cs="Times New Roman"/>
          <w:sz w:val="24"/>
          <w:szCs w:val="24"/>
          <w:lang w:val="en-US"/>
        </w:rPr>
        <w:t xml:space="preserve">  </w:t>
      </w:r>
      <w:r w:rsidR="0077074F" w:rsidRPr="00747FB8">
        <w:rPr>
          <w:rFonts w:ascii="Times New Roman" w:hAnsi="Times New Roman" w:cs="Times New Roman"/>
          <w:sz w:val="24"/>
          <w:szCs w:val="24"/>
          <w:lang w:val="en-US"/>
        </w:rPr>
        <w:t>This is because the</w:t>
      </w:r>
      <w:r w:rsidR="006E4255" w:rsidRPr="00747FB8">
        <w:rPr>
          <w:rFonts w:ascii="Times New Roman" w:hAnsi="Times New Roman" w:cs="Times New Roman"/>
          <w:sz w:val="24"/>
          <w:szCs w:val="24"/>
          <w:lang w:val="en-US"/>
        </w:rPr>
        <w:t xml:space="preserve">se are </w:t>
      </w:r>
      <w:r w:rsidR="0077074F" w:rsidRPr="00747FB8">
        <w:rPr>
          <w:rFonts w:ascii="Times New Roman" w:hAnsi="Times New Roman" w:cs="Times New Roman"/>
          <w:sz w:val="24"/>
          <w:szCs w:val="24"/>
          <w:lang w:val="en-US"/>
        </w:rPr>
        <w:t>enforcement proceedings</w:t>
      </w:r>
      <w:r w:rsidR="006E4255" w:rsidRPr="00747FB8">
        <w:rPr>
          <w:rFonts w:ascii="Times New Roman" w:hAnsi="Times New Roman" w:cs="Times New Roman"/>
          <w:sz w:val="24"/>
          <w:szCs w:val="24"/>
          <w:lang w:val="en-US"/>
        </w:rPr>
        <w:t xml:space="preserve"> which have a bearing over the execution of the Supreme Court judgment I presided over</w:t>
      </w:r>
      <w:r w:rsidR="007F45CF" w:rsidRPr="00747FB8">
        <w:rPr>
          <w:rFonts w:ascii="Times New Roman" w:hAnsi="Times New Roman" w:cs="Times New Roman"/>
          <w:sz w:val="24"/>
          <w:szCs w:val="24"/>
          <w:lang w:val="en-US"/>
        </w:rPr>
        <w:t xml:space="preserve"> together with two other judges of the Court</w:t>
      </w:r>
      <w:r w:rsidR="006E4255" w:rsidRPr="00747FB8">
        <w:rPr>
          <w:rFonts w:ascii="Times New Roman" w:hAnsi="Times New Roman" w:cs="Times New Roman"/>
          <w:sz w:val="24"/>
          <w:szCs w:val="24"/>
          <w:lang w:val="en-US"/>
        </w:rPr>
        <w:t>.</w:t>
      </w:r>
      <w:r w:rsidR="00386EE0"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386EE0" w:rsidRPr="00747FB8">
        <w:rPr>
          <w:rFonts w:ascii="Times New Roman" w:hAnsi="Times New Roman" w:cs="Times New Roman"/>
          <w:i/>
          <w:sz w:val="24"/>
          <w:szCs w:val="24"/>
          <w:lang w:val="en-US"/>
        </w:rPr>
        <w:t>In Cohen v Cohen</w:t>
      </w:r>
      <w:r w:rsidR="00BF7DAC">
        <w:rPr>
          <w:rFonts w:ascii="Times New Roman" w:hAnsi="Times New Roman" w:cs="Times New Roman"/>
          <w:sz w:val="24"/>
          <w:szCs w:val="24"/>
          <w:lang w:val="en-US"/>
        </w:rPr>
        <w:t xml:space="preserve"> 1979 RLR 184 at 187B the c</w:t>
      </w:r>
      <w:r w:rsidR="00386EE0" w:rsidRPr="00747FB8">
        <w:rPr>
          <w:rFonts w:ascii="Times New Roman" w:hAnsi="Times New Roman" w:cs="Times New Roman"/>
          <w:sz w:val="24"/>
          <w:szCs w:val="24"/>
          <w:lang w:val="en-US"/>
        </w:rPr>
        <w:t>ourt held that:</w:t>
      </w:r>
    </w:p>
    <w:p w:rsidR="00386EE0" w:rsidRPr="00747FB8" w:rsidRDefault="00386EE0" w:rsidP="008A3A1F">
      <w:pPr>
        <w:pStyle w:val="ListParagraph"/>
        <w:tabs>
          <w:tab w:val="left" w:pos="1276"/>
        </w:tabs>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“Execution is a </w:t>
      </w:r>
      <w:r w:rsidR="00BF7DAC">
        <w:rPr>
          <w:rFonts w:ascii="Times New Roman" w:hAnsi="Times New Roman" w:cs="Times New Roman"/>
          <w:sz w:val="24"/>
          <w:szCs w:val="24"/>
          <w:lang w:val="en-US"/>
        </w:rPr>
        <w:t>process of the court and the c</w:t>
      </w:r>
      <w:r w:rsidRPr="00747FB8">
        <w:rPr>
          <w:rFonts w:ascii="Times New Roman" w:hAnsi="Times New Roman" w:cs="Times New Roman"/>
          <w:sz w:val="24"/>
          <w:szCs w:val="24"/>
          <w:lang w:val="en-US"/>
        </w:rPr>
        <w:t xml:space="preserve">ourt has inherent power to control its </w:t>
      </w:r>
      <w:r w:rsidR="008A3A1F">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p</w:t>
      </w:r>
      <w:r w:rsidR="00BF7DAC">
        <w:rPr>
          <w:rFonts w:ascii="Times New Roman" w:hAnsi="Times New Roman" w:cs="Times New Roman"/>
          <w:sz w:val="24"/>
          <w:szCs w:val="24"/>
          <w:lang w:val="en-US"/>
        </w:rPr>
        <w:t>rocess subject to the Rules of c</w:t>
      </w:r>
      <w:r w:rsidRPr="00747FB8">
        <w:rPr>
          <w:rFonts w:ascii="Times New Roman" w:hAnsi="Times New Roman" w:cs="Times New Roman"/>
          <w:sz w:val="24"/>
          <w:szCs w:val="24"/>
          <w:lang w:val="en-US"/>
        </w:rPr>
        <w:t>ourt.”</w:t>
      </w:r>
    </w:p>
    <w:p w:rsidR="00386EE0" w:rsidRPr="00747FB8" w:rsidRDefault="00386EE0" w:rsidP="00747FB8">
      <w:pPr>
        <w:pStyle w:val="ListParagraph"/>
        <w:spacing w:line="480" w:lineRule="auto"/>
        <w:rPr>
          <w:rFonts w:ascii="Times New Roman" w:hAnsi="Times New Roman" w:cs="Times New Roman"/>
          <w:sz w:val="24"/>
          <w:szCs w:val="24"/>
          <w:lang w:val="en-US"/>
        </w:rPr>
      </w:pPr>
    </w:p>
    <w:p w:rsidR="00BF7DAC" w:rsidRPr="00BF7DAC" w:rsidRDefault="00EC6AB6" w:rsidP="00BF7DAC">
      <w:pPr>
        <w:pStyle w:val="ListParagraph"/>
        <w:numPr>
          <w:ilvl w:val="0"/>
          <w:numId w:val="1"/>
        </w:numPr>
        <w:spacing w:after="0" w:line="480" w:lineRule="auto"/>
        <w:ind w:left="567" w:hanging="567"/>
        <w:jc w:val="both"/>
        <w:rPr>
          <w:rFonts w:ascii="Times New Roman" w:hAnsi="Times New Roman" w:cs="Times New Roman"/>
          <w:b/>
          <w:sz w:val="24"/>
          <w:szCs w:val="24"/>
          <w:lang w:val="en-US"/>
        </w:rPr>
      </w:pPr>
      <w:r w:rsidRPr="00747FB8">
        <w:rPr>
          <w:rFonts w:ascii="Times New Roman" w:hAnsi="Times New Roman" w:cs="Times New Roman"/>
          <w:sz w:val="24"/>
          <w:szCs w:val="24"/>
          <w:lang w:val="en-US"/>
        </w:rPr>
        <w:t xml:space="preserve">No party has raised any issue in this regard. </w:t>
      </w:r>
      <w:r w:rsidR="006E4255" w:rsidRPr="00747FB8">
        <w:rPr>
          <w:rFonts w:ascii="Times New Roman" w:hAnsi="Times New Roman" w:cs="Times New Roman"/>
          <w:sz w:val="24"/>
          <w:szCs w:val="24"/>
          <w:lang w:val="en-US"/>
        </w:rPr>
        <w:t xml:space="preserve">I </w:t>
      </w:r>
      <w:r w:rsidR="0075487E" w:rsidRPr="00747FB8">
        <w:rPr>
          <w:rFonts w:ascii="Times New Roman" w:hAnsi="Times New Roman" w:cs="Times New Roman"/>
          <w:sz w:val="24"/>
          <w:szCs w:val="24"/>
          <w:lang w:val="en-US"/>
        </w:rPr>
        <w:t xml:space="preserve">therefore </w:t>
      </w:r>
      <w:r w:rsidR="006E4255" w:rsidRPr="00747FB8">
        <w:rPr>
          <w:rFonts w:ascii="Times New Roman" w:hAnsi="Times New Roman" w:cs="Times New Roman"/>
          <w:sz w:val="24"/>
          <w:szCs w:val="24"/>
          <w:lang w:val="en-US"/>
        </w:rPr>
        <w:t>proceed to determine the application before me</w:t>
      </w:r>
      <w:r w:rsidRPr="00747FB8">
        <w:rPr>
          <w:rFonts w:ascii="Times New Roman" w:hAnsi="Times New Roman" w:cs="Times New Roman"/>
          <w:sz w:val="24"/>
          <w:szCs w:val="24"/>
          <w:lang w:val="en-US"/>
        </w:rPr>
        <w:t xml:space="preserve"> on the merits</w:t>
      </w:r>
      <w:r w:rsidR="006E4255" w:rsidRPr="00747FB8">
        <w:rPr>
          <w:rFonts w:ascii="Times New Roman" w:hAnsi="Times New Roman" w:cs="Times New Roman"/>
          <w:sz w:val="24"/>
          <w:szCs w:val="24"/>
          <w:lang w:val="en-US"/>
        </w:rPr>
        <w:t>.</w:t>
      </w:r>
    </w:p>
    <w:p w:rsidR="00BF7DAC" w:rsidRPr="00BF7DAC" w:rsidRDefault="00BF7DAC" w:rsidP="008A3A1F">
      <w:pPr>
        <w:pStyle w:val="ListParagraph"/>
        <w:tabs>
          <w:tab w:val="left" w:pos="1701"/>
        </w:tabs>
        <w:spacing w:after="0" w:line="360" w:lineRule="auto"/>
        <w:ind w:left="567"/>
        <w:jc w:val="both"/>
        <w:rPr>
          <w:rFonts w:ascii="Times New Roman" w:hAnsi="Times New Roman" w:cs="Times New Roman"/>
          <w:b/>
          <w:sz w:val="24"/>
          <w:szCs w:val="24"/>
          <w:lang w:val="en-US"/>
        </w:rPr>
      </w:pPr>
    </w:p>
    <w:p w:rsidR="007F6D50" w:rsidRPr="00FD712C" w:rsidRDefault="00FD712C" w:rsidP="00FD712C">
      <w:pPr>
        <w:spacing w:after="0" w:line="480" w:lineRule="auto"/>
        <w:rPr>
          <w:rFonts w:ascii="Times New Roman" w:hAnsi="Times New Roman" w:cs="Times New Roman"/>
          <w:b/>
          <w:sz w:val="24"/>
          <w:szCs w:val="24"/>
          <w:u w:val="single"/>
          <w:lang w:val="en-US"/>
        </w:rPr>
      </w:pPr>
      <w:r w:rsidRPr="00FD712C">
        <w:rPr>
          <w:rFonts w:ascii="Times New Roman" w:hAnsi="Times New Roman" w:cs="Times New Roman"/>
          <w:b/>
          <w:sz w:val="24"/>
          <w:szCs w:val="24"/>
          <w:u w:val="single"/>
          <w:lang w:val="en-US"/>
        </w:rPr>
        <w:t xml:space="preserve">POINTS </w:t>
      </w:r>
      <w:r w:rsidRPr="00FD712C">
        <w:rPr>
          <w:rFonts w:ascii="Times New Roman" w:hAnsi="Times New Roman" w:cs="Times New Roman"/>
          <w:b/>
          <w:i/>
          <w:sz w:val="24"/>
          <w:szCs w:val="24"/>
          <w:u w:val="single"/>
          <w:lang w:val="en-US"/>
        </w:rPr>
        <w:t>IN LIMINE</w:t>
      </w:r>
    </w:p>
    <w:p w:rsidR="007F6D50" w:rsidRPr="00BF7DAC" w:rsidRDefault="007F6D50" w:rsidP="00FD712C">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A</w:t>
      </w:r>
      <w:r w:rsidR="0049731E" w:rsidRPr="00747FB8">
        <w:rPr>
          <w:rFonts w:ascii="Times New Roman" w:hAnsi="Times New Roman" w:cs="Times New Roman"/>
          <w:sz w:val="24"/>
          <w:szCs w:val="24"/>
          <w:lang w:val="en-US"/>
        </w:rPr>
        <w:t>t</w:t>
      </w:r>
      <w:r w:rsidRPr="00747FB8">
        <w:rPr>
          <w:rFonts w:ascii="Times New Roman" w:hAnsi="Times New Roman" w:cs="Times New Roman"/>
          <w:sz w:val="24"/>
          <w:szCs w:val="24"/>
          <w:lang w:val="en-US"/>
        </w:rPr>
        <w:t xml:space="preserve"> the commencement of this hearing, Mr. </w:t>
      </w:r>
      <w:r w:rsidRPr="00BF7DAC">
        <w:rPr>
          <w:rFonts w:ascii="Times New Roman" w:hAnsi="Times New Roman" w:cs="Times New Roman"/>
          <w:i/>
          <w:sz w:val="24"/>
          <w:szCs w:val="24"/>
          <w:lang w:val="en-US"/>
        </w:rPr>
        <w:t>Mapuranga</w:t>
      </w:r>
      <w:r w:rsidRPr="00747FB8">
        <w:rPr>
          <w:rFonts w:ascii="Times New Roman" w:hAnsi="Times New Roman" w:cs="Times New Roman"/>
          <w:sz w:val="24"/>
          <w:szCs w:val="24"/>
          <w:lang w:val="en-US"/>
        </w:rPr>
        <w:t xml:space="preserve"> r</w:t>
      </w:r>
      <w:r w:rsidR="00B22A2F" w:rsidRPr="00747FB8">
        <w:rPr>
          <w:rFonts w:ascii="Times New Roman" w:hAnsi="Times New Roman" w:cs="Times New Roman"/>
          <w:sz w:val="24"/>
          <w:szCs w:val="24"/>
          <w:lang w:val="en-US"/>
        </w:rPr>
        <w:t xml:space="preserve">aised 3 points </w:t>
      </w:r>
      <w:r w:rsidR="00B22A2F" w:rsidRPr="00747FB8">
        <w:rPr>
          <w:rFonts w:ascii="Times New Roman" w:hAnsi="Times New Roman" w:cs="Times New Roman"/>
          <w:i/>
          <w:sz w:val="24"/>
          <w:szCs w:val="24"/>
          <w:lang w:val="en-US"/>
        </w:rPr>
        <w:t>in limine.</w:t>
      </w:r>
      <w:r w:rsidR="00B22A2F" w:rsidRPr="00747FB8">
        <w:rPr>
          <w:rFonts w:ascii="Times New Roman" w:hAnsi="Times New Roman" w:cs="Times New Roman"/>
          <w:sz w:val="24"/>
          <w:szCs w:val="24"/>
          <w:lang w:val="en-US"/>
        </w:rPr>
        <w:t xml:space="preserve"> I</w:t>
      </w:r>
      <w:r w:rsidR="0096385F" w:rsidRPr="00747FB8">
        <w:rPr>
          <w:rFonts w:ascii="Times New Roman" w:hAnsi="Times New Roman" w:cs="Times New Roman"/>
          <w:sz w:val="24"/>
          <w:szCs w:val="24"/>
          <w:lang w:val="en-US"/>
        </w:rPr>
        <w:t xml:space="preserve"> deal with </w:t>
      </w:r>
      <w:r w:rsidR="00D414ED" w:rsidRPr="00747FB8">
        <w:rPr>
          <w:rFonts w:ascii="Times New Roman" w:hAnsi="Times New Roman" w:cs="Times New Roman"/>
          <w:sz w:val="24"/>
          <w:szCs w:val="24"/>
          <w:lang w:val="en-US"/>
        </w:rPr>
        <w:t>them</w:t>
      </w:r>
      <w:r w:rsidR="00B22A2F" w:rsidRPr="00747FB8">
        <w:rPr>
          <w:rFonts w:ascii="Times New Roman" w:hAnsi="Times New Roman" w:cs="Times New Roman"/>
          <w:sz w:val="24"/>
          <w:szCs w:val="24"/>
          <w:lang w:val="en-US"/>
        </w:rPr>
        <w:t xml:space="preserve"> in sequence.</w:t>
      </w:r>
    </w:p>
    <w:p w:rsidR="00A4313C" w:rsidRPr="00BF7DAC" w:rsidRDefault="00016CA6" w:rsidP="008A3A1F">
      <w:pPr>
        <w:pStyle w:val="ListParagraph"/>
        <w:numPr>
          <w:ilvl w:val="0"/>
          <w:numId w:val="2"/>
        </w:numPr>
        <w:tabs>
          <w:tab w:val="left" w:pos="1134"/>
          <w:tab w:val="left" w:pos="1560"/>
          <w:tab w:val="left" w:pos="1843"/>
        </w:tabs>
        <w:spacing w:after="0" w:line="480" w:lineRule="auto"/>
        <w:ind w:left="1560" w:hanging="426"/>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first objection is t</w:t>
      </w:r>
      <w:r w:rsidR="007F6D50" w:rsidRPr="00747FB8">
        <w:rPr>
          <w:rFonts w:ascii="Times New Roman" w:hAnsi="Times New Roman" w:cs="Times New Roman"/>
          <w:sz w:val="24"/>
          <w:szCs w:val="24"/>
          <w:lang w:val="en-US"/>
        </w:rPr>
        <w:t>hat the appli</w:t>
      </w:r>
      <w:r w:rsidR="00BF7DAC">
        <w:rPr>
          <w:rFonts w:ascii="Times New Roman" w:hAnsi="Times New Roman" w:cs="Times New Roman"/>
          <w:sz w:val="24"/>
          <w:szCs w:val="24"/>
          <w:lang w:val="en-US"/>
        </w:rPr>
        <w:t>cation does not comply with r</w:t>
      </w:r>
      <w:r w:rsidR="007F6D50" w:rsidRPr="00747FB8">
        <w:rPr>
          <w:rFonts w:ascii="Times New Roman" w:hAnsi="Times New Roman" w:cs="Times New Roman"/>
          <w:sz w:val="24"/>
          <w:szCs w:val="24"/>
          <w:lang w:val="en-US"/>
        </w:rPr>
        <w:t xml:space="preserve"> 11</w:t>
      </w:r>
      <w:r w:rsidR="00516AB7" w:rsidRPr="00747FB8">
        <w:rPr>
          <w:rFonts w:ascii="Times New Roman" w:hAnsi="Times New Roman" w:cs="Times New Roman"/>
          <w:sz w:val="24"/>
          <w:szCs w:val="24"/>
          <w:lang w:val="en-US"/>
        </w:rPr>
        <w:t xml:space="preserve">C </w:t>
      </w:r>
      <w:r w:rsidR="001349E1" w:rsidRPr="00747FB8">
        <w:rPr>
          <w:rFonts w:ascii="Times New Roman" w:hAnsi="Times New Roman" w:cs="Times New Roman"/>
          <w:sz w:val="24"/>
          <w:szCs w:val="24"/>
          <w:lang w:val="en-US"/>
        </w:rPr>
        <w:t xml:space="preserve">(4) </w:t>
      </w:r>
      <w:r w:rsidR="0095095E" w:rsidRPr="00747FB8">
        <w:rPr>
          <w:rFonts w:ascii="Times New Roman" w:hAnsi="Times New Roman" w:cs="Times New Roman"/>
          <w:sz w:val="24"/>
          <w:szCs w:val="24"/>
          <w:lang w:val="en-US"/>
        </w:rPr>
        <w:t>of the Supreme Court Rules 2018 which provide</w:t>
      </w:r>
      <w:r w:rsidR="00480E5B" w:rsidRPr="00747FB8">
        <w:rPr>
          <w:rFonts w:ascii="Times New Roman" w:hAnsi="Times New Roman" w:cs="Times New Roman"/>
          <w:sz w:val="24"/>
          <w:szCs w:val="24"/>
          <w:lang w:val="en-US"/>
        </w:rPr>
        <w:t>s</w:t>
      </w:r>
      <w:r w:rsidR="001349E1" w:rsidRPr="00747FB8">
        <w:rPr>
          <w:rFonts w:ascii="Times New Roman" w:hAnsi="Times New Roman" w:cs="Times New Roman"/>
          <w:sz w:val="24"/>
          <w:szCs w:val="24"/>
          <w:lang w:val="en-US"/>
        </w:rPr>
        <w:t xml:space="preserve"> for the pagination and indexing of </w:t>
      </w:r>
      <w:r w:rsidR="00497C45">
        <w:rPr>
          <w:rFonts w:ascii="Times New Roman" w:hAnsi="Times New Roman" w:cs="Times New Roman"/>
          <w:sz w:val="24"/>
          <w:szCs w:val="24"/>
          <w:lang w:val="en-US"/>
        </w:rPr>
        <w:t xml:space="preserve">electronic documents.  </w:t>
      </w:r>
      <w:r w:rsidRPr="00747FB8">
        <w:rPr>
          <w:rFonts w:ascii="Times New Roman" w:hAnsi="Times New Roman" w:cs="Times New Roman"/>
          <w:sz w:val="24"/>
          <w:szCs w:val="24"/>
          <w:lang w:val="en-US"/>
        </w:rPr>
        <w:t>The rule</w:t>
      </w:r>
      <w:r w:rsidR="001349E1" w:rsidRPr="00747FB8">
        <w:rPr>
          <w:rFonts w:ascii="Times New Roman" w:hAnsi="Times New Roman" w:cs="Times New Roman"/>
          <w:sz w:val="24"/>
          <w:szCs w:val="24"/>
          <w:lang w:val="en-US"/>
        </w:rPr>
        <w:t xml:space="preserve"> requires an applicant to paginate and provide an index of documents filed of record. Considering that this is an u</w:t>
      </w:r>
      <w:r w:rsidR="006304D5" w:rsidRPr="00747FB8">
        <w:rPr>
          <w:rFonts w:ascii="Times New Roman" w:hAnsi="Times New Roman" w:cs="Times New Roman"/>
          <w:sz w:val="24"/>
          <w:szCs w:val="24"/>
          <w:lang w:val="en-US"/>
        </w:rPr>
        <w:t xml:space="preserve">rgent </w:t>
      </w:r>
      <w:r w:rsidR="006304D5" w:rsidRPr="00747FB8">
        <w:rPr>
          <w:rFonts w:ascii="Times New Roman" w:hAnsi="Times New Roman" w:cs="Times New Roman"/>
          <w:sz w:val="24"/>
          <w:szCs w:val="24"/>
          <w:lang w:val="en-US"/>
        </w:rPr>
        <w:lastRenderedPageBreak/>
        <w:t xml:space="preserve">chamber application, I was </w:t>
      </w:r>
      <w:r w:rsidR="001349E1" w:rsidRPr="00747FB8">
        <w:rPr>
          <w:rFonts w:ascii="Times New Roman" w:hAnsi="Times New Roman" w:cs="Times New Roman"/>
          <w:sz w:val="24"/>
          <w:szCs w:val="24"/>
          <w:lang w:val="en-US"/>
        </w:rPr>
        <w:t>inclined to turn a blind eye to some of these niceties which</w:t>
      </w:r>
      <w:r w:rsidR="004C03BB" w:rsidRPr="00747FB8">
        <w:rPr>
          <w:rFonts w:ascii="Times New Roman" w:hAnsi="Times New Roman" w:cs="Times New Roman"/>
          <w:sz w:val="24"/>
          <w:szCs w:val="24"/>
          <w:lang w:val="en-US"/>
        </w:rPr>
        <w:t>,</w:t>
      </w:r>
      <w:r w:rsidR="001349E1" w:rsidRPr="00747FB8">
        <w:rPr>
          <w:rFonts w:ascii="Times New Roman" w:hAnsi="Times New Roman" w:cs="Times New Roman"/>
          <w:sz w:val="24"/>
          <w:szCs w:val="24"/>
          <w:lang w:val="en-US"/>
        </w:rPr>
        <w:t xml:space="preserve"> though necessary do not affect the substance of the application.</w:t>
      </w:r>
      <w:r w:rsidR="007E0F90" w:rsidRPr="00747FB8">
        <w:rPr>
          <w:rFonts w:ascii="Times New Roman" w:hAnsi="Times New Roman" w:cs="Times New Roman"/>
          <w:sz w:val="24"/>
          <w:szCs w:val="24"/>
          <w:lang w:val="en-US"/>
        </w:rPr>
        <w:t xml:space="preserve"> In any case we now have a paginated </w:t>
      </w:r>
      <w:r w:rsidR="007E54FD" w:rsidRPr="00747FB8">
        <w:rPr>
          <w:rFonts w:ascii="Times New Roman" w:hAnsi="Times New Roman" w:cs="Times New Roman"/>
          <w:sz w:val="24"/>
          <w:szCs w:val="24"/>
          <w:lang w:val="en-US"/>
        </w:rPr>
        <w:t>merged electronic record of</w:t>
      </w:r>
      <w:r w:rsidR="002348F2" w:rsidRPr="00747FB8">
        <w:rPr>
          <w:rFonts w:ascii="Times New Roman" w:hAnsi="Times New Roman" w:cs="Times New Roman"/>
          <w:sz w:val="24"/>
          <w:szCs w:val="24"/>
          <w:lang w:val="en-US"/>
        </w:rPr>
        <w:t xml:space="preserve"> the</w:t>
      </w:r>
      <w:r w:rsidR="007E54FD" w:rsidRPr="00747FB8">
        <w:rPr>
          <w:rFonts w:ascii="Times New Roman" w:hAnsi="Times New Roman" w:cs="Times New Roman"/>
          <w:sz w:val="24"/>
          <w:szCs w:val="24"/>
          <w:lang w:val="en-US"/>
        </w:rPr>
        <w:t xml:space="preserve"> proceedings</w:t>
      </w:r>
      <w:r w:rsidR="007E0F90" w:rsidRPr="00747FB8">
        <w:rPr>
          <w:rFonts w:ascii="Times New Roman" w:hAnsi="Times New Roman" w:cs="Times New Roman"/>
          <w:sz w:val="24"/>
          <w:szCs w:val="24"/>
          <w:lang w:val="en-US"/>
        </w:rPr>
        <w:t>.</w:t>
      </w:r>
      <w:r w:rsidR="001349E1" w:rsidRPr="00747FB8">
        <w:rPr>
          <w:rFonts w:ascii="Times New Roman" w:hAnsi="Times New Roman" w:cs="Times New Roman"/>
          <w:sz w:val="24"/>
          <w:szCs w:val="24"/>
          <w:lang w:val="en-US"/>
        </w:rPr>
        <w:t xml:space="preserve"> </w:t>
      </w:r>
      <w:r w:rsidR="006304D5" w:rsidRPr="00747FB8">
        <w:rPr>
          <w:rFonts w:ascii="Times New Roman" w:hAnsi="Times New Roman" w:cs="Times New Roman"/>
          <w:sz w:val="24"/>
          <w:szCs w:val="24"/>
          <w:lang w:val="en-US"/>
        </w:rPr>
        <w:t xml:space="preserve"> The </w:t>
      </w:r>
      <w:r w:rsidR="001349E1" w:rsidRPr="00747FB8">
        <w:rPr>
          <w:rFonts w:ascii="Times New Roman" w:hAnsi="Times New Roman" w:cs="Times New Roman"/>
          <w:sz w:val="24"/>
          <w:szCs w:val="24"/>
          <w:lang w:val="en-US"/>
        </w:rPr>
        <w:t xml:space="preserve">objection </w:t>
      </w:r>
      <w:r w:rsidR="006304D5" w:rsidRPr="00747FB8">
        <w:rPr>
          <w:rFonts w:ascii="Times New Roman" w:hAnsi="Times New Roman" w:cs="Times New Roman"/>
          <w:sz w:val="24"/>
          <w:szCs w:val="24"/>
          <w:lang w:val="en-US"/>
        </w:rPr>
        <w:t>has however since been abandoned rendering it unnecessary to determine the issue.</w:t>
      </w:r>
    </w:p>
    <w:p w:rsidR="009D4AB4" w:rsidRPr="00BF7DAC" w:rsidRDefault="00016CA6" w:rsidP="008A3A1F">
      <w:pPr>
        <w:pStyle w:val="ListParagraph"/>
        <w:numPr>
          <w:ilvl w:val="0"/>
          <w:numId w:val="2"/>
        </w:numPr>
        <w:spacing w:after="0" w:line="480" w:lineRule="auto"/>
        <w:ind w:left="1560" w:hanging="426"/>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second objection is t</w:t>
      </w:r>
      <w:r w:rsidR="001349E1" w:rsidRPr="00747FB8">
        <w:rPr>
          <w:rFonts w:ascii="Times New Roman" w:hAnsi="Times New Roman" w:cs="Times New Roman"/>
          <w:sz w:val="24"/>
          <w:szCs w:val="24"/>
          <w:lang w:val="en-US"/>
        </w:rPr>
        <w:t>hat the draf</w:t>
      </w:r>
      <w:r w:rsidR="00295F9D" w:rsidRPr="00747FB8">
        <w:rPr>
          <w:rFonts w:ascii="Times New Roman" w:hAnsi="Times New Roman" w:cs="Times New Roman"/>
          <w:sz w:val="24"/>
          <w:szCs w:val="24"/>
          <w:lang w:val="en-US"/>
        </w:rPr>
        <w:t>t</w:t>
      </w:r>
      <w:r w:rsidR="001349E1" w:rsidRPr="00747FB8">
        <w:rPr>
          <w:rFonts w:ascii="Times New Roman" w:hAnsi="Times New Roman" w:cs="Times New Roman"/>
          <w:sz w:val="24"/>
          <w:szCs w:val="24"/>
          <w:lang w:val="en-US"/>
        </w:rPr>
        <w:t xml:space="preserve"> orde</w:t>
      </w:r>
      <w:r w:rsidR="00295F9D" w:rsidRPr="00747FB8">
        <w:rPr>
          <w:rFonts w:ascii="Times New Roman" w:hAnsi="Times New Roman" w:cs="Times New Roman"/>
          <w:sz w:val="24"/>
          <w:szCs w:val="24"/>
          <w:lang w:val="en-US"/>
        </w:rPr>
        <w:t>r is incompetent in that it is requesting a judge sitting in chambers to issue a substanti</w:t>
      </w:r>
      <w:r w:rsidR="00BF7DAC">
        <w:rPr>
          <w:rFonts w:ascii="Times New Roman" w:hAnsi="Times New Roman" w:cs="Times New Roman"/>
          <w:sz w:val="24"/>
          <w:szCs w:val="24"/>
          <w:lang w:val="en-US"/>
        </w:rPr>
        <w:t>ve order setting aside para</w:t>
      </w:r>
      <w:r w:rsidR="00295F9D" w:rsidRPr="00747FB8">
        <w:rPr>
          <w:rFonts w:ascii="Times New Roman" w:hAnsi="Times New Roman" w:cs="Times New Roman"/>
          <w:sz w:val="24"/>
          <w:szCs w:val="24"/>
          <w:lang w:val="en-US"/>
        </w:rPr>
        <w:t xml:space="preserve"> 4 of the court </w:t>
      </w:r>
      <w:r w:rsidR="00295F9D" w:rsidRPr="00747FB8">
        <w:rPr>
          <w:rFonts w:ascii="Times New Roman" w:hAnsi="Times New Roman" w:cs="Times New Roman"/>
          <w:i/>
          <w:sz w:val="24"/>
          <w:szCs w:val="24"/>
          <w:lang w:val="en-US"/>
        </w:rPr>
        <w:t>a quo’s</w:t>
      </w:r>
      <w:r w:rsidR="00295F9D" w:rsidRPr="00747FB8">
        <w:rPr>
          <w:rFonts w:ascii="Times New Roman" w:hAnsi="Times New Roman" w:cs="Times New Roman"/>
          <w:sz w:val="24"/>
          <w:szCs w:val="24"/>
          <w:lang w:val="en-US"/>
        </w:rPr>
        <w:t xml:space="preserve"> order. </w:t>
      </w:r>
      <w:r w:rsidRPr="00747FB8">
        <w:rPr>
          <w:rFonts w:ascii="Times New Roman" w:hAnsi="Times New Roman" w:cs="Times New Roman"/>
          <w:sz w:val="24"/>
          <w:szCs w:val="24"/>
          <w:lang w:val="en-US"/>
        </w:rPr>
        <w:t>The para</w:t>
      </w:r>
      <w:r w:rsidR="009E5AEC" w:rsidRPr="00747FB8">
        <w:rPr>
          <w:rFonts w:ascii="Times New Roman" w:hAnsi="Times New Roman" w:cs="Times New Roman"/>
          <w:sz w:val="24"/>
          <w:szCs w:val="24"/>
          <w:lang w:val="en-US"/>
        </w:rPr>
        <w:t xml:space="preserve">graph is couched in the following terms: </w:t>
      </w:r>
      <w:r w:rsidR="009E5AEC" w:rsidRPr="00747FB8">
        <w:rPr>
          <w:rFonts w:ascii="Times New Roman" w:hAnsi="Times New Roman" w:cs="Times New Roman"/>
          <w:i/>
          <w:sz w:val="24"/>
          <w:szCs w:val="24"/>
          <w:lang w:val="en-US"/>
        </w:rPr>
        <w:t>“This order shall remain operational notwithstanding any appeal that may be filed by the respondent</w:t>
      </w:r>
      <w:r w:rsidR="00447C7A" w:rsidRPr="00747FB8">
        <w:rPr>
          <w:rFonts w:ascii="Times New Roman" w:hAnsi="Times New Roman" w:cs="Times New Roman"/>
          <w:i/>
          <w:sz w:val="24"/>
          <w:szCs w:val="24"/>
          <w:lang w:val="en-US"/>
        </w:rPr>
        <w:t>”</w:t>
      </w:r>
      <w:r w:rsidR="009E5AEC" w:rsidRPr="00747FB8">
        <w:rPr>
          <w:rFonts w:ascii="Times New Roman" w:hAnsi="Times New Roman" w:cs="Times New Roman"/>
          <w:i/>
          <w:sz w:val="24"/>
          <w:szCs w:val="24"/>
          <w:lang w:val="en-US"/>
        </w:rPr>
        <w:t>.</w:t>
      </w:r>
      <w:r w:rsidR="009E5AEC"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9E5AEC" w:rsidRPr="00747FB8">
        <w:rPr>
          <w:rFonts w:ascii="Times New Roman" w:hAnsi="Times New Roman" w:cs="Times New Roman"/>
          <w:sz w:val="24"/>
          <w:szCs w:val="24"/>
          <w:lang w:val="en-US"/>
        </w:rPr>
        <w:t xml:space="preserve">I take the robust view that </w:t>
      </w:r>
      <w:r w:rsidR="0056416E" w:rsidRPr="00747FB8">
        <w:rPr>
          <w:rFonts w:ascii="Times New Roman" w:hAnsi="Times New Roman" w:cs="Times New Roman"/>
          <w:sz w:val="24"/>
          <w:szCs w:val="24"/>
          <w:lang w:val="en-US"/>
        </w:rPr>
        <w:t xml:space="preserve">this is an issue best </w:t>
      </w:r>
      <w:r w:rsidR="00BF7DAC">
        <w:rPr>
          <w:rFonts w:ascii="Times New Roman" w:hAnsi="Times New Roman" w:cs="Times New Roman"/>
          <w:sz w:val="24"/>
          <w:szCs w:val="24"/>
          <w:lang w:val="en-US"/>
        </w:rPr>
        <w:t>suited to be determined by the appellate c</w:t>
      </w:r>
      <w:r w:rsidR="0056416E" w:rsidRPr="00747FB8">
        <w:rPr>
          <w:rFonts w:ascii="Times New Roman" w:hAnsi="Times New Roman" w:cs="Times New Roman"/>
          <w:sz w:val="24"/>
          <w:szCs w:val="24"/>
          <w:lang w:val="en-US"/>
        </w:rPr>
        <w:t>ourt</w:t>
      </w:r>
      <w:r w:rsidR="00A4313C" w:rsidRPr="00747FB8">
        <w:rPr>
          <w:rFonts w:ascii="Times New Roman" w:hAnsi="Times New Roman" w:cs="Times New Roman"/>
          <w:sz w:val="24"/>
          <w:szCs w:val="24"/>
          <w:lang w:val="en-US"/>
        </w:rPr>
        <w:t>.</w:t>
      </w:r>
      <w:r w:rsidR="00447C7A"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447C7A" w:rsidRPr="00747FB8">
        <w:rPr>
          <w:rFonts w:ascii="Times New Roman" w:hAnsi="Times New Roman" w:cs="Times New Roman"/>
          <w:sz w:val="24"/>
          <w:szCs w:val="24"/>
          <w:lang w:val="en-US"/>
        </w:rPr>
        <w:t>At the moment it is incumbent upon me to deal with the real issues and substance of the dispute</w:t>
      </w:r>
      <w:r w:rsidR="0056416E" w:rsidRPr="00747FB8">
        <w:rPr>
          <w:rFonts w:ascii="Times New Roman" w:hAnsi="Times New Roman" w:cs="Times New Roman"/>
          <w:sz w:val="24"/>
          <w:szCs w:val="24"/>
          <w:lang w:val="en-US"/>
        </w:rPr>
        <w:t xml:space="preserve"> before me </w:t>
      </w:r>
      <w:r w:rsidR="004C03BB" w:rsidRPr="00747FB8">
        <w:rPr>
          <w:rFonts w:ascii="Times New Roman" w:hAnsi="Times New Roman" w:cs="Times New Roman"/>
          <w:sz w:val="24"/>
          <w:szCs w:val="24"/>
          <w:lang w:val="en-US"/>
        </w:rPr>
        <w:t>without getting bogged down with</w:t>
      </w:r>
      <w:r w:rsidR="00447C7A" w:rsidRPr="00747FB8">
        <w:rPr>
          <w:rFonts w:ascii="Times New Roman" w:hAnsi="Times New Roman" w:cs="Times New Roman"/>
          <w:sz w:val="24"/>
          <w:szCs w:val="24"/>
          <w:lang w:val="en-US"/>
        </w:rPr>
        <w:t xml:space="preserve"> technicalities.</w:t>
      </w:r>
    </w:p>
    <w:p w:rsidR="009D4AB4" w:rsidRPr="00747FB8" w:rsidRDefault="009D4AB4" w:rsidP="008A3A1F">
      <w:pPr>
        <w:pStyle w:val="ListParagraph"/>
        <w:numPr>
          <w:ilvl w:val="0"/>
          <w:numId w:val="2"/>
        </w:numPr>
        <w:spacing w:after="0" w:line="480" w:lineRule="auto"/>
        <w:ind w:left="1560" w:hanging="426"/>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third objection is that it is incompetent to interdict a lawful order issued by a court of law</w:t>
      </w:r>
      <w:r w:rsidR="00D86CB7" w:rsidRPr="00747FB8">
        <w:rPr>
          <w:rFonts w:ascii="Times New Roman" w:hAnsi="Times New Roman" w:cs="Times New Roman"/>
          <w:sz w:val="24"/>
          <w:szCs w:val="24"/>
          <w:lang w:val="en-US"/>
        </w:rPr>
        <w:t xml:space="preserve"> on proof of a mere </w:t>
      </w:r>
      <w:r w:rsidR="00D86CB7" w:rsidRPr="00747FB8">
        <w:rPr>
          <w:rFonts w:ascii="Times New Roman" w:hAnsi="Times New Roman" w:cs="Times New Roman"/>
          <w:i/>
          <w:sz w:val="24"/>
          <w:szCs w:val="24"/>
          <w:lang w:val="en-US"/>
        </w:rPr>
        <w:t>pri</w:t>
      </w:r>
      <w:r w:rsidR="00324567" w:rsidRPr="00747FB8">
        <w:rPr>
          <w:rFonts w:ascii="Times New Roman" w:hAnsi="Times New Roman" w:cs="Times New Roman"/>
          <w:i/>
          <w:sz w:val="24"/>
          <w:szCs w:val="24"/>
          <w:lang w:val="en-US"/>
        </w:rPr>
        <w:t>ma facie</w:t>
      </w:r>
      <w:r w:rsidR="00324567" w:rsidRPr="00747FB8">
        <w:rPr>
          <w:rFonts w:ascii="Times New Roman" w:hAnsi="Times New Roman" w:cs="Times New Roman"/>
          <w:sz w:val="24"/>
          <w:szCs w:val="24"/>
          <w:lang w:val="en-US"/>
        </w:rPr>
        <w:t xml:space="preserve"> right</w:t>
      </w:r>
      <w:r w:rsidR="00CA74EB" w:rsidRPr="00747FB8">
        <w:rPr>
          <w:rFonts w:ascii="Times New Roman" w:hAnsi="Times New Roman" w:cs="Times New Roman"/>
          <w:sz w:val="24"/>
          <w:szCs w:val="24"/>
          <w:lang w:val="en-US"/>
        </w:rPr>
        <w:t>. Again</w:t>
      </w:r>
      <w:r w:rsidR="0095696E" w:rsidRPr="00747FB8">
        <w:rPr>
          <w:rFonts w:ascii="Times New Roman" w:hAnsi="Times New Roman" w:cs="Times New Roman"/>
          <w:sz w:val="24"/>
          <w:szCs w:val="24"/>
          <w:lang w:val="en-US"/>
        </w:rPr>
        <w:t>,</w:t>
      </w:r>
      <w:r w:rsidR="00CA74EB" w:rsidRPr="00747FB8">
        <w:rPr>
          <w:rFonts w:ascii="Times New Roman" w:hAnsi="Times New Roman" w:cs="Times New Roman"/>
          <w:sz w:val="24"/>
          <w:szCs w:val="24"/>
          <w:lang w:val="en-US"/>
        </w:rPr>
        <w:t xml:space="preserve"> I take the view that this is a substantive issue to be determined on the merits</w:t>
      </w:r>
      <w:r w:rsidR="00952232" w:rsidRPr="00747FB8">
        <w:rPr>
          <w:rFonts w:ascii="Times New Roman" w:hAnsi="Times New Roman" w:cs="Times New Roman"/>
          <w:sz w:val="24"/>
          <w:szCs w:val="24"/>
          <w:lang w:val="en-US"/>
        </w:rPr>
        <w:t xml:space="preserve"> on appeal</w:t>
      </w:r>
      <w:r w:rsidR="00CA74EB" w:rsidRPr="00747FB8">
        <w:rPr>
          <w:rFonts w:ascii="Times New Roman" w:hAnsi="Times New Roman" w:cs="Times New Roman"/>
          <w:sz w:val="24"/>
          <w:szCs w:val="24"/>
          <w:lang w:val="en-US"/>
        </w:rPr>
        <w:t>. I am therefore constrained not to sustain the objection.</w:t>
      </w:r>
      <w:r w:rsidR="002B5CF1"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2B5CF1" w:rsidRPr="00747FB8">
        <w:rPr>
          <w:rFonts w:ascii="Times New Roman" w:hAnsi="Times New Roman" w:cs="Times New Roman"/>
          <w:sz w:val="24"/>
          <w:szCs w:val="24"/>
          <w:lang w:val="en-US"/>
        </w:rPr>
        <w:t>I say so because the legality of part of the order appealed against is already under contest</w:t>
      </w:r>
      <w:r w:rsidR="00457214" w:rsidRPr="00747FB8">
        <w:rPr>
          <w:rFonts w:ascii="Times New Roman" w:hAnsi="Times New Roman" w:cs="Times New Roman"/>
          <w:sz w:val="24"/>
          <w:szCs w:val="24"/>
          <w:lang w:val="en-US"/>
        </w:rPr>
        <w:t xml:space="preserve"> on appeal</w:t>
      </w:r>
      <w:r w:rsidR="002B5CF1" w:rsidRPr="00747FB8">
        <w:rPr>
          <w:rFonts w:ascii="Times New Roman" w:hAnsi="Times New Roman" w:cs="Times New Roman"/>
          <w:sz w:val="24"/>
          <w:szCs w:val="24"/>
          <w:lang w:val="en-US"/>
        </w:rPr>
        <w:t>.</w:t>
      </w:r>
      <w:r w:rsidR="00CA74EB" w:rsidRPr="00747FB8">
        <w:rPr>
          <w:rFonts w:ascii="Times New Roman" w:hAnsi="Times New Roman" w:cs="Times New Roman"/>
          <w:sz w:val="24"/>
          <w:szCs w:val="24"/>
          <w:lang w:val="en-US"/>
        </w:rPr>
        <w:t xml:space="preserve"> </w:t>
      </w:r>
      <w:r w:rsidR="000F480C" w:rsidRPr="00747FB8">
        <w:rPr>
          <w:rFonts w:ascii="Times New Roman" w:hAnsi="Times New Roman" w:cs="Times New Roman"/>
          <w:sz w:val="24"/>
          <w:szCs w:val="24"/>
          <w:lang w:val="en-US"/>
        </w:rPr>
        <w:t>I therefor</w:t>
      </w:r>
      <w:r w:rsidR="009D135F" w:rsidRPr="00747FB8">
        <w:rPr>
          <w:rFonts w:ascii="Times New Roman" w:hAnsi="Times New Roman" w:cs="Times New Roman"/>
          <w:sz w:val="24"/>
          <w:szCs w:val="24"/>
          <w:lang w:val="en-US"/>
        </w:rPr>
        <w:t>e</w:t>
      </w:r>
      <w:r w:rsidR="004D2650">
        <w:rPr>
          <w:rFonts w:ascii="Times New Roman" w:hAnsi="Times New Roman" w:cs="Times New Roman"/>
          <w:sz w:val="24"/>
          <w:szCs w:val="24"/>
          <w:lang w:val="en-US"/>
        </w:rPr>
        <w:t xml:space="preserve"> tend to agree with Mr. </w:t>
      </w:r>
      <w:r w:rsidR="000F480C" w:rsidRPr="00543240">
        <w:rPr>
          <w:rFonts w:ascii="Times New Roman" w:hAnsi="Times New Roman" w:cs="Times New Roman"/>
          <w:i/>
          <w:sz w:val="24"/>
          <w:szCs w:val="24"/>
          <w:lang w:val="en-US"/>
        </w:rPr>
        <w:t>Madhuku</w:t>
      </w:r>
      <w:r w:rsidR="000F480C" w:rsidRPr="00747FB8">
        <w:rPr>
          <w:rFonts w:ascii="Times New Roman" w:hAnsi="Times New Roman" w:cs="Times New Roman"/>
          <w:sz w:val="24"/>
          <w:szCs w:val="24"/>
          <w:lang w:val="en-US"/>
        </w:rPr>
        <w:t xml:space="preserve"> that the competency or other</w:t>
      </w:r>
      <w:r w:rsidR="003654BD" w:rsidRPr="00747FB8">
        <w:rPr>
          <w:rFonts w:ascii="Times New Roman" w:hAnsi="Times New Roman" w:cs="Times New Roman"/>
          <w:sz w:val="24"/>
          <w:szCs w:val="24"/>
          <w:lang w:val="en-US"/>
        </w:rPr>
        <w:t xml:space="preserve">wise of </w:t>
      </w:r>
      <w:r w:rsidR="00D81DC8" w:rsidRPr="00747FB8">
        <w:rPr>
          <w:rFonts w:ascii="Times New Roman" w:hAnsi="Times New Roman" w:cs="Times New Roman"/>
          <w:sz w:val="24"/>
          <w:szCs w:val="24"/>
          <w:lang w:val="en-US"/>
        </w:rPr>
        <w:t xml:space="preserve">the </w:t>
      </w:r>
      <w:r w:rsidR="000F480C" w:rsidRPr="00747FB8">
        <w:rPr>
          <w:rFonts w:ascii="Times New Roman" w:hAnsi="Times New Roman" w:cs="Times New Roman"/>
          <w:sz w:val="24"/>
          <w:szCs w:val="24"/>
          <w:lang w:val="en-US"/>
        </w:rPr>
        <w:t>court</w:t>
      </w:r>
      <w:r w:rsidR="00D81DC8" w:rsidRPr="00747FB8">
        <w:rPr>
          <w:rFonts w:ascii="Times New Roman" w:hAnsi="Times New Roman" w:cs="Times New Roman"/>
          <w:sz w:val="24"/>
          <w:szCs w:val="24"/>
          <w:lang w:val="en-US"/>
        </w:rPr>
        <w:t xml:space="preserve"> order sought</w:t>
      </w:r>
      <w:r w:rsidR="003654BD" w:rsidRPr="00747FB8">
        <w:rPr>
          <w:rFonts w:ascii="Times New Roman" w:hAnsi="Times New Roman" w:cs="Times New Roman"/>
          <w:sz w:val="24"/>
          <w:szCs w:val="24"/>
          <w:lang w:val="en-US"/>
        </w:rPr>
        <w:t xml:space="preserve"> in the circumstances of this case</w:t>
      </w:r>
      <w:r w:rsidR="000F480C" w:rsidRPr="00747FB8">
        <w:rPr>
          <w:rFonts w:ascii="Times New Roman" w:hAnsi="Times New Roman" w:cs="Times New Roman"/>
          <w:sz w:val="24"/>
          <w:szCs w:val="24"/>
          <w:lang w:val="en-US"/>
        </w:rPr>
        <w:t xml:space="preserve"> is a substantive issue to be determined on the merits</w:t>
      </w:r>
      <w:r w:rsidR="009F23E8" w:rsidRPr="00747FB8">
        <w:rPr>
          <w:rFonts w:ascii="Times New Roman" w:hAnsi="Times New Roman" w:cs="Times New Roman"/>
          <w:sz w:val="24"/>
          <w:szCs w:val="24"/>
          <w:lang w:val="en-US"/>
        </w:rPr>
        <w:t xml:space="preserve"> on appeal</w:t>
      </w:r>
      <w:r w:rsidR="000F480C" w:rsidRPr="00747FB8">
        <w:rPr>
          <w:rFonts w:ascii="Times New Roman" w:hAnsi="Times New Roman" w:cs="Times New Roman"/>
          <w:sz w:val="24"/>
          <w:szCs w:val="24"/>
          <w:lang w:val="en-US"/>
        </w:rPr>
        <w:t xml:space="preserve">. </w:t>
      </w:r>
      <w:r w:rsidR="00CA74EB" w:rsidRPr="00747FB8">
        <w:rPr>
          <w:rFonts w:ascii="Times New Roman" w:hAnsi="Times New Roman" w:cs="Times New Roman"/>
          <w:sz w:val="24"/>
          <w:szCs w:val="24"/>
          <w:lang w:val="en-US"/>
        </w:rPr>
        <w:t xml:space="preserve"> </w:t>
      </w:r>
      <w:r w:rsidR="00D81DC8" w:rsidRPr="00747FB8">
        <w:rPr>
          <w:rFonts w:ascii="Times New Roman" w:hAnsi="Times New Roman" w:cs="Times New Roman"/>
          <w:sz w:val="24"/>
          <w:szCs w:val="24"/>
          <w:lang w:val="en-US"/>
        </w:rPr>
        <w:t>I therefore</w:t>
      </w:r>
      <w:r w:rsidR="00CA74EB" w:rsidRPr="00747FB8">
        <w:rPr>
          <w:rFonts w:ascii="Times New Roman" w:hAnsi="Times New Roman" w:cs="Times New Roman"/>
          <w:sz w:val="24"/>
          <w:szCs w:val="24"/>
          <w:lang w:val="en-US"/>
        </w:rPr>
        <w:t xml:space="preserve"> turn to determine the application on the merits.</w:t>
      </w:r>
    </w:p>
    <w:p w:rsidR="00C56F88" w:rsidRPr="00747FB8" w:rsidRDefault="00C56F88" w:rsidP="00747FB8">
      <w:pPr>
        <w:pStyle w:val="ListParagraph"/>
        <w:spacing w:line="480" w:lineRule="auto"/>
        <w:rPr>
          <w:rFonts w:ascii="Times New Roman" w:hAnsi="Times New Roman" w:cs="Times New Roman"/>
          <w:b/>
          <w:sz w:val="24"/>
          <w:szCs w:val="24"/>
          <w:lang w:val="en-US"/>
        </w:rPr>
      </w:pPr>
    </w:p>
    <w:p w:rsidR="00C56F88" w:rsidRPr="008A3A1F" w:rsidRDefault="00782370" w:rsidP="008A3A1F">
      <w:pPr>
        <w:tabs>
          <w:tab w:val="left" w:pos="567"/>
        </w:tabs>
        <w:spacing w:after="0" w:line="480" w:lineRule="auto"/>
        <w:jc w:val="both"/>
        <w:rPr>
          <w:rFonts w:ascii="Times New Roman" w:hAnsi="Times New Roman" w:cs="Times New Roman"/>
          <w:b/>
          <w:sz w:val="24"/>
          <w:szCs w:val="24"/>
          <w:u w:val="single"/>
          <w:lang w:val="en-US"/>
        </w:rPr>
      </w:pPr>
      <w:r w:rsidRPr="008A3A1F">
        <w:rPr>
          <w:rFonts w:ascii="Times New Roman" w:hAnsi="Times New Roman" w:cs="Times New Roman"/>
          <w:b/>
          <w:sz w:val="24"/>
          <w:szCs w:val="24"/>
          <w:u w:val="single"/>
          <w:lang w:val="en-US"/>
        </w:rPr>
        <w:t>FACTUAL BACKGROUND</w:t>
      </w:r>
    </w:p>
    <w:p w:rsidR="00C56F88" w:rsidRPr="00747FB8" w:rsidRDefault="00C56F88" w:rsidP="00747FB8">
      <w:pPr>
        <w:pStyle w:val="ListParagraph"/>
        <w:spacing w:line="480" w:lineRule="auto"/>
        <w:rPr>
          <w:rFonts w:ascii="Times New Roman" w:hAnsi="Times New Roman" w:cs="Times New Roman"/>
          <w:b/>
          <w:sz w:val="24"/>
          <w:szCs w:val="24"/>
          <w:lang w:val="en-US"/>
        </w:rPr>
      </w:pPr>
    </w:p>
    <w:p w:rsidR="005D7F53" w:rsidRDefault="00C56F88" w:rsidP="008A3A1F">
      <w:pPr>
        <w:pStyle w:val="ListParagraph"/>
        <w:numPr>
          <w:ilvl w:val="0"/>
          <w:numId w:val="1"/>
        </w:numPr>
        <w:tabs>
          <w:tab w:val="left" w:pos="1134"/>
          <w:tab w:val="left" w:pos="1701"/>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lastRenderedPageBreak/>
        <w:t>The parties are</w:t>
      </w:r>
      <w:r w:rsidR="003E5A09">
        <w:rPr>
          <w:rFonts w:ascii="Times New Roman" w:hAnsi="Times New Roman" w:cs="Times New Roman"/>
          <w:sz w:val="24"/>
          <w:szCs w:val="24"/>
          <w:lang w:val="en-US"/>
        </w:rPr>
        <w:t xml:space="preserve"> now</w:t>
      </w:r>
      <w:r w:rsidRPr="00747FB8">
        <w:rPr>
          <w:rFonts w:ascii="Times New Roman" w:hAnsi="Times New Roman" w:cs="Times New Roman"/>
          <w:sz w:val="24"/>
          <w:szCs w:val="24"/>
          <w:lang w:val="en-US"/>
        </w:rPr>
        <w:t xml:space="preserve"> </w:t>
      </w:r>
      <w:r w:rsidR="00B90DE1" w:rsidRPr="00747FB8">
        <w:rPr>
          <w:rFonts w:ascii="Times New Roman" w:hAnsi="Times New Roman" w:cs="Times New Roman"/>
          <w:sz w:val="24"/>
          <w:szCs w:val="24"/>
          <w:lang w:val="en-US"/>
        </w:rPr>
        <w:t xml:space="preserve">entangled in a vicious </w:t>
      </w:r>
      <w:r w:rsidR="00827CA8" w:rsidRPr="00747FB8">
        <w:rPr>
          <w:rFonts w:ascii="Times New Roman" w:hAnsi="Times New Roman" w:cs="Times New Roman"/>
          <w:sz w:val="24"/>
          <w:szCs w:val="24"/>
          <w:lang w:val="en-US"/>
        </w:rPr>
        <w:t>contest</w:t>
      </w:r>
      <w:r w:rsidR="003E5A09">
        <w:rPr>
          <w:rFonts w:ascii="Times New Roman" w:hAnsi="Times New Roman" w:cs="Times New Roman"/>
          <w:sz w:val="24"/>
          <w:szCs w:val="24"/>
          <w:lang w:val="en-US"/>
        </w:rPr>
        <w:t xml:space="preserve"> over the possession and </w:t>
      </w:r>
      <w:r w:rsidR="00713618" w:rsidRPr="00747FB8">
        <w:rPr>
          <w:rFonts w:ascii="Times New Roman" w:hAnsi="Times New Roman" w:cs="Times New Roman"/>
          <w:sz w:val="24"/>
          <w:szCs w:val="24"/>
          <w:lang w:val="en-US"/>
        </w:rPr>
        <w:t xml:space="preserve">occupation </w:t>
      </w:r>
      <w:r w:rsidR="003E5A09">
        <w:rPr>
          <w:rFonts w:ascii="Times New Roman" w:hAnsi="Times New Roman" w:cs="Times New Roman"/>
          <w:sz w:val="24"/>
          <w:szCs w:val="24"/>
          <w:lang w:val="en-US"/>
        </w:rPr>
        <w:t xml:space="preserve">of the </w:t>
      </w:r>
      <w:r w:rsidR="00B90DE1" w:rsidRPr="00747FB8">
        <w:rPr>
          <w:rFonts w:ascii="Times New Roman" w:hAnsi="Times New Roman" w:cs="Times New Roman"/>
          <w:sz w:val="24"/>
          <w:szCs w:val="24"/>
          <w:lang w:val="en-US"/>
        </w:rPr>
        <w:t xml:space="preserve">property </w:t>
      </w:r>
      <w:r w:rsidR="00BB4835">
        <w:rPr>
          <w:rFonts w:ascii="Times New Roman" w:hAnsi="Times New Roman" w:cs="Times New Roman"/>
          <w:sz w:val="24"/>
          <w:szCs w:val="24"/>
          <w:lang w:val="en-US"/>
        </w:rPr>
        <w:t xml:space="preserve">which was fraudulently sold to him while it was under judicial attachment </w:t>
      </w:r>
      <w:r w:rsidR="00B90DE1" w:rsidRPr="00747FB8">
        <w:rPr>
          <w:rFonts w:ascii="Times New Roman" w:hAnsi="Times New Roman" w:cs="Times New Roman"/>
          <w:sz w:val="24"/>
          <w:szCs w:val="24"/>
          <w:lang w:val="en-US"/>
        </w:rPr>
        <w:t>sometime in September 2017.</w:t>
      </w:r>
      <w:r w:rsidR="009A3B82"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BB4835">
        <w:rPr>
          <w:rFonts w:ascii="Times New Roman" w:hAnsi="Times New Roman" w:cs="Times New Roman"/>
          <w:sz w:val="24"/>
          <w:szCs w:val="24"/>
          <w:lang w:val="en-US"/>
        </w:rPr>
        <w:t xml:space="preserve">The respondent subsequently purchased the property </w:t>
      </w:r>
      <w:r w:rsidR="008212FE">
        <w:rPr>
          <w:rFonts w:ascii="Times New Roman" w:hAnsi="Times New Roman" w:cs="Times New Roman"/>
          <w:sz w:val="24"/>
          <w:szCs w:val="24"/>
          <w:lang w:val="en-US"/>
        </w:rPr>
        <w:t xml:space="preserve">at </w:t>
      </w:r>
      <w:r w:rsidR="00BB4835">
        <w:rPr>
          <w:rFonts w:ascii="Times New Roman" w:hAnsi="Times New Roman" w:cs="Times New Roman"/>
          <w:sz w:val="24"/>
          <w:szCs w:val="24"/>
          <w:lang w:val="en-US"/>
        </w:rPr>
        <w:t xml:space="preserve">a valid Sheriff’s sale in circumstances where the respondent had already obtained </w:t>
      </w:r>
      <w:r w:rsidR="001D11F5">
        <w:rPr>
          <w:rFonts w:ascii="Times New Roman" w:hAnsi="Times New Roman" w:cs="Times New Roman"/>
          <w:sz w:val="24"/>
          <w:szCs w:val="24"/>
          <w:lang w:val="en-US"/>
        </w:rPr>
        <w:t>defective title. He</w:t>
      </w:r>
      <w:r w:rsidR="009A3B82" w:rsidRPr="00747FB8">
        <w:rPr>
          <w:rFonts w:ascii="Times New Roman" w:hAnsi="Times New Roman" w:cs="Times New Roman"/>
          <w:sz w:val="24"/>
          <w:szCs w:val="24"/>
          <w:lang w:val="en-US"/>
        </w:rPr>
        <w:t xml:space="preserve"> obtained </w:t>
      </w:r>
      <w:r w:rsidR="00E14743" w:rsidRPr="00747FB8">
        <w:rPr>
          <w:rFonts w:ascii="Times New Roman" w:hAnsi="Times New Roman" w:cs="Times New Roman"/>
          <w:sz w:val="24"/>
          <w:szCs w:val="24"/>
          <w:lang w:val="en-US"/>
        </w:rPr>
        <w:t>tainted title to</w:t>
      </w:r>
      <w:r w:rsidR="009A3B82" w:rsidRPr="00747FB8">
        <w:rPr>
          <w:rFonts w:ascii="Times New Roman" w:hAnsi="Times New Roman" w:cs="Times New Roman"/>
          <w:sz w:val="24"/>
          <w:szCs w:val="24"/>
          <w:lang w:val="en-US"/>
        </w:rPr>
        <w:t xml:space="preserve"> t</w:t>
      </w:r>
      <w:r w:rsidR="0098454D" w:rsidRPr="00747FB8">
        <w:rPr>
          <w:rFonts w:ascii="Times New Roman" w:hAnsi="Times New Roman" w:cs="Times New Roman"/>
          <w:sz w:val="24"/>
          <w:szCs w:val="24"/>
          <w:lang w:val="en-US"/>
        </w:rPr>
        <w:t>he property on 5 May 2022 and has been</w:t>
      </w:r>
      <w:r w:rsidR="009A3B82" w:rsidRPr="00747FB8">
        <w:rPr>
          <w:rFonts w:ascii="Times New Roman" w:hAnsi="Times New Roman" w:cs="Times New Roman"/>
          <w:sz w:val="24"/>
          <w:szCs w:val="24"/>
          <w:lang w:val="en-US"/>
        </w:rPr>
        <w:t xml:space="preserve"> in </w:t>
      </w:r>
      <w:r w:rsidR="00617B4A" w:rsidRPr="00747FB8">
        <w:rPr>
          <w:rFonts w:ascii="Times New Roman" w:hAnsi="Times New Roman" w:cs="Times New Roman"/>
          <w:sz w:val="24"/>
          <w:szCs w:val="24"/>
          <w:lang w:val="en-US"/>
        </w:rPr>
        <w:t xml:space="preserve">unlawful </w:t>
      </w:r>
      <w:r w:rsidR="009A3B82" w:rsidRPr="00747FB8">
        <w:rPr>
          <w:rFonts w:ascii="Times New Roman" w:hAnsi="Times New Roman" w:cs="Times New Roman"/>
          <w:sz w:val="24"/>
          <w:szCs w:val="24"/>
          <w:lang w:val="en-US"/>
        </w:rPr>
        <w:t>occupation of the property</w:t>
      </w:r>
      <w:r w:rsidR="003E7AA6" w:rsidRPr="00747FB8">
        <w:rPr>
          <w:rFonts w:ascii="Times New Roman" w:hAnsi="Times New Roman" w:cs="Times New Roman"/>
          <w:sz w:val="24"/>
          <w:szCs w:val="24"/>
          <w:lang w:val="en-US"/>
        </w:rPr>
        <w:t xml:space="preserve"> from 2020</w:t>
      </w:r>
      <w:r w:rsidR="00D10C51" w:rsidRPr="00747FB8">
        <w:rPr>
          <w:rFonts w:ascii="Times New Roman" w:hAnsi="Times New Roman" w:cs="Times New Roman"/>
          <w:sz w:val="24"/>
          <w:szCs w:val="24"/>
          <w:lang w:val="en-US"/>
        </w:rPr>
        <w:t xml:space="preserve"> to date</w:t>
      </w:r>
      <w:r w:rsidR="009A3B82" w:rsidRPr="00747FB8">
        <w:rPr>
          <w:rFonts w:ascii="Times New Roman" w:hAnsi="Times New Roman" w:cs="Times New Roman"/>
          <w:sz w:val="24"/>
          <w:szCs w:val="24"/>
          <w:lang w:val="en-US"/>
        </w:rPr>
        <w:t>.</w:t>
      </w:r>
      <w:r w:rsidR="00497C45">
        <w:rPr>
          <w:rFonts w:ascii="Times New Roman" w:hAnsi="Times New Roman" w:cs="Times New Roman"/>
          <w:sz w:val="24"/>
          <w:szCs w:val="24"/>
          <w:lang w:val="en-US"/>
        </w:rPr>
        <w:t xml:space="preserve">  </w:t>
      </w:r>
      <w:r w:rsidR="00324567" w:rsidRPr="00747FB8">
        <w:rPr>
          <w:rFonts w:ascii="Times New Roman" w:hAnsi="Times New Roman" w:cs="Times New Roman"/>
          <w:sz w:val="24"/>
          <w:szCs w:val="24"/>
          <w:lang w:val="en-US"/>
        </w:rPr>
        <w:t>He claims to have made massive developmen</w:t>
      </w:r>
      <w:r w:rsidR="00E14743" w:rsidRPr="00747FB8">
        <w:rPr>
          <w:rFonts w:ascii="Times New Roman" w:hAnsi="Times New Roman" w:cs="Times New Roman"/>
          <w:sz w:val="24"/>
          <w:szCs w:val="24"/>
          <w:lang w:val="en-US"/>
        </w:rPr>
        <w:t xml:space="preserve">ts on the property to the tune of </w:t>
      </w:r>
      <w:r w:rsidR="00A92CD3" w:rsidRPr="009E7402">
        <w:rPr>
          <w:rFonts w:ascii="Times New Roman" w:hAnsi="Times New Roman" w:cs="Times New Roman"/>
          <w:sz w:val="24"/>
          <w:szCs w:val="24"/>
          <w:lang w:val="en-US"/>
        </w:rPr>
        <w:t>US$1 500</w:t>
      </w:r>
      <w:r w:rsidR="00E14743" w:rsidRPr="009E7402">
        <w:rPr>
          <w:rFonts w:ascii="Times New Roman" w:hAnsi="Times New Roman" w:cs="Times New Roman"/>
          <w:sz w:val="24"/>
          <w:szCs w:val="24"/>
          <w:lang w:val="en-US"/>
        </w:rPr>
        <w:t xml:space="preserve"> 000</w:t>
      </w:r>
      <w:r w:rsidR="00A92CD3" w:rsidRPr="009E7402">
        <w:rPr>
          <w:rFonts w:ascii="Times New Roman" w:hAnsi="Times New Roman" w:cs="Times New Roman"/>
          <w:sz w:val="24"/>
          <w:szCs w:val="24"/>
          <w:lang w:val="en-US"/>
        </w:rPr>
        <w:t>.00 (0ne and a half million</w:t>
      </w:r>
      <w:r w:rsidR="00324567" w:rsidRPr="009E7402">
        <w:rPr>
          <w:rFonts w:ascii="Times New Roman" w:hAnsi="Times New Roman" w:cs="Times New Roman"/>
          <w:sz w:val="24"/>
          <w:szCs w:val="24"/>
          <w:lang w:val="en-US"/>
        </w:rPr>
        <w:t xml:space="preserve"> United States dollars</w:t>
      </w:r>
      <w:r w:rsidR="00A92CD3" w:rsidRPr="009E7402">
        <w:rPr>
          <w:rFonts w:ascii="Times New Roman" w:hAnsi="Times New Roman" w:cs="Times New Roman"/>
          <w:sz w:val="24"/>
          <w:szCs w:val="24"/>
          <w:lang w:val="en-US"/>
        </w:rPr>
        <w:t>)</w:t>
      </w:r>
      <w:r w:rsidR="00D10C51" w:rsidRPr="009E7402">
        <w:rPr>
          <w:rFonts w:ascii="Times New Roman" w:hAnsi="Times New Roman" w:cs="Times New Roman"/>
          <w:sz w:val="24"/>
          <w:szCs w:val="24"/>
          <w:lang w:val="en-US"/>
        </w:rPr>
        <w:t xml:space="preserve"> </w:t>
      </w:r>
      <w:r w:rsidR="00D10C51" w:rsidRPr="00747FB8">
        <w:rPr>
          <w:rFonts w:ascii="Times New Roman" w:hAnsi="Times New Roman" w:cs="Times New Roman"/>
          <w:sz w:val="24"/>
          <w:szCs w:val="24"/>
          <w:lang w:val="en-US"/>
        </w:rPr>
        <w:t>o</w:t>
      </w:r>
      <w:r w:rsidR="000660DE" w:rsidRPr="00747FB8">
        <w:rPr>
          <w:rFonts w:ascii="Times New Roman" w:hAnsi="Times New Roman" w:cs="Times New Roman"/>
          <w:sz w:val="24"/>
          <w:szCs w:val="24"/>
          <w:lang w:val="en-US"/>
        </w:rPr>
        <w:t xml:space="preserve">ver a period spanning </w:t>
      </w:r>
      <w:r w:rsidR="00D10C51" w:rsidRPr="00747FB8">
        <w:rPr>
          <w:rFonts w:ascii="Times New Roman" w:hAnsi="Times New Roman" w:cs="Times New Roman"/>
          <w:sz w:val="24"/>
          <w:szCs w:val="24"/>
          <w:lang w:val="en-US"/>
        </w:rPr>
        <w:t>5 years</w:t>
      </w:r>
      <w:r w:rsidR="00324567" w:rsidRPr="00747FB8">
        <w:rPr>
          <w:rFonts w:ascii="Times New Roman" w:hAnsi="Times New Roman" w:cs="Times New Roman"/>
          <w:sz w:val="24"/>
          <w:szCs w:val="24"/>
          <w:lang w:val="en-US"/>
        </w:rPr>
        <w:t>.</w:t>
      </w:r>
      <w:r w:rsidR="00897463" w:rsidRPr="00747FB8">
        <w:rPr>
          <w:rFonts w:ascii="Times New Roman" w:hAnsi="Times New Roman" w:cs="Times New Roman"/>
          <w:sz w:val="24"/>
          <w:szCs w:val="24"/>
          <w:lang w:val="en-US"/>
        </w:rPr>
        <w:t xml:space="preserve"> </w:t>
      </w:r>
      <w:r w:rsidR="001C4A57">
        <w:rPr>
          <w:rFonts w:ascii="Times New Roman" w:hAnsi="Times New Roman" w:cs="Times New Roman"/>
          <w:sz w:val="24"/>
          <w:szCs w:val="24"/>
          <w:lang w:val="en-US"/>
        </w:rPr>
        <w:t xml:space="preserve"> </w:t>
      </w:r>
      <w:r w:rsidR="00897463" w:rsidRPr="00747FB8">
        <w:rPr>
          <w:rFonts w:ascii="Times New Roman" w:hAnsi="Times New Roman" w:cs="Times New Roman"/>
          <w:sz w:val="24"/>
          <w:szCs w:val="24"/>
          <w:lang w:val="en-US"/>
        </w:rPr>
        <w:t>On that score</w:t>
      </w:r>
      <w:r w:rsidR="00827CA8" w:rsidRPr="00747FB8">
        <w:rPr>
          <w:rFonts w:ascii="Times New Roman" w:hAnsi="Times New Roman" w:cs="Times New Roman"/>
          <w:sz w:val="24"/>
          <w:szCs w:val="24"/>
          <w:lang w:val="en-US"/>
        </w:rPr>
        <w:t>,</w:t>
      </w:r>
      <w:r w:rsidR="00897463" w:rsidRPr="00747FB8">
        <w:rPr>
          <w:rFonts w:ascii="Times New Roman" w:hAnsi="Times New Roman" w:cs="Times New Roman"/>
          <w:sz w:val="24"/>
          <w:szCs w:val="24"/>
          <w:lang w:val="en-US"/>
        </w:rPr>
        <w:t xml:space="preserve"> he resists eviction claiming an improvement lien over the developments he </w:t>
      </w:r>
      <w:r w:rsidR="00617B4A" w:rsidRPr="00747FB8">
        <w:rPr>
          <w:rFonts w:ascii="Times New Roman" w:hAnsi="Times New Roman" w:cs="Times New Roman"/>
          <w:sz w:val="24"/>
          <w:szCs w:val="24"/>
          <w:lang w:val="en-US"/>
        </w:rPr>
        <w:t xml:space="preserve">allegedly </w:t>
      </w:r>
      <w:r w:rsidR="00897463" w:rsidRPr="00747FB8">
        <w:rPr>
          <w:rFonts w:ascii="Times New Roman" w:hAnsi="Times New Roman" w:cs="Times New Roman"/>
          <w:sz w:val="24"/>
          <w:szCs w:val="24"/>
          <w:lang w:val="en-US"/>
        </w:rPr>
        <w:t>effected on the property.</w:t>
      </w:r>
    </w:p>
    <w:p w:rsidR="00782370" w:rsidRPr="00782370" w:rsidRDefault="00782370" w:rsidP="00782370">
      <w:pPr>
        <w:pStyle w:val="ListParagraph"/>
        <w:spacing w:after="0" w:line="360" w:lineRule="auto"/>
        <w:ind w:left="567"/>
        <w:jc w:val="both"/>
        <w:rPr>
          <w:rFonts w:ascii="Times New Roman" w:hAnsi="Times New Roman" w:cs="Times New Roman"/>
          <w:sz w:val="24"/>
          <w:szCs w:val="24"/>
          <w:lang w:val="en-US"/>
        </w:rPr>
      </w:pPr>
    </w:p>
    <w:p w:rsidR="00FD6BF5" w:rsidRPr="009E7402" w:rsidRDefault="0095696E"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applicant has</w:t>
      </w:r>
      <w:r w:rsidR="005D7F53" w:rsidRPr="00747FB8">
        <w:rPr>
          <w:rFonts w:ascii="Times New Roman" w:hAnsi="Times New Roman" w:cs="Times New Roman"/>
          <w:sz w:val="24"/>
          <w:szCs w:val="24"/>
          <w:lang w:val="en-US"/>
        </w:rPr>
        <w:t xml:space="preserve"> lost the battle for owner</w:t>
      </w:r>
      <w:r w:rsidR="00461C9B">
        <w:rPr>
          <w:rFonts w:ascii="Times New Roman" w:hAnsi="Times New Roman" w:cs="Times New Roman"/>
          <w:sz w:val="24"/>
          <w:szCs w:val="24"/>
          <w:lang w:val="en-US"/>
        </w:rPr>
        <w:t>ship of the</w:t>
      </w:r>
      <w:r w:rsidR="00DB4E27" w:rsidRPr="00747FB8">
        <w:rPr>
          <w:rFonts w:ascii="Times New Roman" w:hAnsi="Times New Roman" w:cs="Times New Roman"/>
          <w:sz w:val="24"/>
          <w:szCs w:val="24"/>
          <w:lang w:val="en-US"/>
        </w:rPr>
        <w:t xml:space="preserve"> property. </w:t>
      </w:r>
      <w:r w:rsidR="00F7393D">
        <w:rPr>
          <w:rFonts w:ascii="Times New Roman" w:hAnsi="Times New Roman" w:cs="Times New Roman"/>
          <w:sz w:val="24"/>
          <w:szCs w:val="24"/>
          <w:lang w:val="en-US"/>
        </w:rPr>
        <w:t xml:space="preserve"> </w:t>
      </w:r>
      <w:r w:rsidR="00461C9B">
        <w:rPr>
          <w:rFonts w:ascii="Times New Roman" w:hAnsi="Times New Roman" w:cs="Times New Roman"/>
          <w:sz w:val="24"/>
          <w:szCs w:val="24"/>
          <w:lang w:val="en-US"/>
        </w:rPr>
        <w:t xml:space="preserve">He now concedes </w:t>
      </w:r>
      <w:r w:rsidR="00A73635">
        <w:rPr>
          <w:rFonts w:ascii="Times New Roman" w:hAnsi="Times New Roman" w:cs="Times New Roman"/>
          <w:sz w:val="24"/>
          <w:szCs w:val="24"/>
          <w:lang w:val="en-US"/>
        </w:rPr>
        <w:t>that the</w:t>
      </w:r>
      <w:r w:rsidR="00461C9B">
        <w:rPr>
          <w:rFonts w:ascii="Times New Roman" w:hAnsi="Times New Roman" w:cs="Times New Roman"/>
          <w:sz w:val="24"/>
          <w:szCs w:val="24"/>
          <w:lang w:val="en-US"/>
        </w:rPr>
        <w:t xml:space="preserve"> Supreme </w:t>
      </w:r>
      <w:r w:rsidR="005D7F53" w:rsidRPr="00747FB8">
        <w:rPr>
          <w:rFonts w:ascii="Times New Roman" w:hAnsi="Times New Roman" w:cs="Times New Roman"/>
          <w:sz w:val="24"/>
          <w:szCs w:val="24"/>
          <w:lang w:val="en-US"/>
        </w:rPr>
        <w:t xml:space="preserve">Court </w:t>
      </w:r>
      <w:r w:rsidR="00641080" w:rsidRPr="00747FB8">
        <w:rPr>
          <w:rFonts w:ascii="Times New Roman" w:hAnsi="Times New Roman" w:cs="Times New Roman"/>
          <w:sz w:val="24"/>
          <w:szCs w:val="24"/>
          <w:lang w:val="en-US"/>
        </w:rPr>
        <w:t>correctl</w:t>
      </w:r>
      <w:r w:rsidR="00DB4E27" w:rsidRPr="00747FB8">
        <w:rPr>
          <w:rFonts w:ascii="Times New Roman" w:hAnsi="Times New Roman" w:cs="Times New Roman"/>
          <w:sz w:val="24"/>
          <w:szCs w:val="24"/>
          <w:lang w:val="en-US"/>
        </w:rPr>
        <w:t xml:space="preserve">y </w:t>
      </w:r>
      <w:r w:rsidR="00ED325A" w:rsidRPr="00747FB8">
        <w:rPr>
          <w:rFonts w:ascii="Times New Roman" w:hAnsi="Times New Roman" w:cs="Times New Roman"/>
          <w:sz w:val="24"/>
          <w:szCs w:val="24"/>
          <w:lang w:val="en-US"/>
        </w:rPr>
        <w:t>determin</w:t>
      </w:r>
      <w:r w:rsidR="005D7F53" w:rsidRPr="00747FB8">
        <w:rPr>
          <w:rFonts w:ascii="Times New Roman" w:hAnsi="Times New Roman" w:cs="Times New Roman"/>
          <w:sz w:val="24"/>
          <w:szCs w:val="24"/>
          <w:lang w:val="en-US"/>
        </w:rPr>
        <w:t xml:space="preserve">ed </w:t>
      </w:r>
      <w:r w:rsidR="00DB4E27" w:rsidRPr="00747FB8">
        <w:rPr>
          <w:rFonts w:ascii="Times New Roman" w:hAnsi="Times New Roman" w:cs="Times New Roman"/>
          <w:sz w:val="24"/>
          <w:szCs w:val="24"/>
          <w:lang w:val="en-US"/>
        </w:rPr>
        <w:t>that the respondent is the law</w:t>
      </w:r>
      <w:r w:rsidR="005D7F53" w:rsidRPr="00747FB8">
        <w:rPr>
          <w:rFonts w:ascii="Times New Roman" w:hAnsi="Times New Roman" w:cs="Times New Roman"/>
          <w:sz w:val="24"/>
          <w:szCs w:val="24"/>
          <w:lang w:val="en-US"/>
        </w:rPr>
        <w:t>ful owner of the property.</w:t>
      </w:r>
      <w:r w:rsidR="001C4A57">
        <w:rPr>
          <w:rFonts w:ascii="Times New Roman" w:hAnsi="Times New Roman" w:cs="Times New Roman"/>
          <w:sz w:val="24"/>
          <w:szCs w:val="24"/>
          <w:lang w:val="en-US"/>
        </w:rPr>
        <w:t xml:space="preserve"> </w:t>
      </w:r>
      <w:r w:rsidR="00FD6BF5" w:rsidRPr="00747FB8">
        <w:rPr>
          <w:rFonts w:ascii="Times New Roman" w:hAnsi="Times New Roman" w:cs="Times New Roman"/>
          <w:sz w:val="24"/>
          <w:szCs w:val="24"/>
          <w:lang w:val="en-US"/>
        </w:rPr>
        <w:t xml:space="preserve"> Despite </w:t>
      </w:r>
      <w:r w:rsidR="00CF03EB" w:rsidRPr="00747FB8">
        <w:rPr>
          <w:rFonts w:ascii="Times New Roman" w:hAnsi="Times New Roman" w:cs="Times New Roman"/>
          <w:sz w:val="24"/>
          <w:szCs w:val="24"/>
          <w:lang w:val="en-US"/>
        </w:rPr>
        <w:t>having put up</w:t>
      </w:r>
      <w:r w:rsidR="00FD6BF5" w:rsidRPr="00747FB8">
        <w:rPr>
          <w:rFonts w:ascii="Times New Roman" w:hAnsi="Times New Roman" w:cs="Times New Roman"/>
          <w:sz w:val="24"/>
          <w:szCs w:val="24"/>
          <w:lang w:val="en-US"/>
        </w:rPr>
        <w:t xml:space="preserve"> a brave fight, he has now capi</w:t>
      </w:r>
      <w:r w:rsidR="00AF4D82">
        <w:rPr>
          <w:rFonts w:ascii="Times New Roman" w:hAnsi="Times New Roman" w:cs="Times New Roman"/>
          <w:sz w:val="24"/>
          <w:szCs w:val="24"/>
          <w:lang w:val="en-US"/>
        </w:rPr>
        <w:t xml:space="preserve">tulated and states at para </w:t>
      </w:r>
      <w:r w:rsidR="00FD6BF5" w:rsidRPr="00747FB8">
        <w:rPr>
          <w:rFonts w:ascii="Times New Roman" w:hAnsi="Times New Roman" w:cs="Times New Roman"/>
          <w:sz w:val="24"/>
          <w:szCs w:val="24"/>
          <w:lang w:val="en-US"/>
        </w:rPr>
        <w:t>16</w:t>
      </w:r>
      <w:r w:rsidR="00C33F3E" w:rsidRPr="00747FB8">
        <w:rPr>
          <w:rFonts w:ascii="Times New Roman" w:hAnsi="Times New Roman" w:cs="Times New Roman"/>
          <w:sz w:val="24"/>
          <w:szCs w:val="24"/>
          <w:lang w:val="en-US"/>
        </w:rPr>
        <w:t xml:space="preserve"> </w:t>
      </w:r>
      <w:r w:rsidR="00FD6BF5" w:rsidRPr="00747FB8">
        <w:rPr>
          <w:rFonts w:ascii="Times New Roman" w:hAnsi="Times New Roman" w:cs="Times New Roman"/>
          <w:sz w:val="24"/>
          <w:szCs w:val="24"/>
          <w:lang w:val="en-US"/>
        </w:rPr>
        <w:t xml:space="preserve">of his </w:t>
      </w:r>
      <w:r w:rsidR="00515C97" w:rsidRPr="00747FB8">
        <w:rPr>
          <w:rFonts w:ascii="Times New Roman" w:hAnsi="Times New Roman" w:cs="Times New Roman"/>
          <w:sz w:val="24"/>
          <w:szCs w:val="24"/>
          <w:lang w:val="en-US"/>
        </w:rPr>
        <w:t xml:space="preserve">founding </w:t>
      </w:r>
      <w:r w:rsidR="00FD6BF5" w:rsidRPr="00747FB8">
        <w:rPr>
          <w:rFonts w:ascii="Times New Roman" w:hAnsi="Times New Roman" w:cs="Times New Roman"/>
          <w:sz w:val="24"/>
          <w:szCs w:val="24"/>
          <w:lang w:val="en-US"/>
        </w:rPr>
        <w:t>affidavit that:</w:t>
      </w:r>
    </w:p>
    <w:p w:rsidR="00515C97" w:rsidRPr="00747FB8" w:rsidRDefault="00FD6BF5" w:rsidP="00AF4D82">
      <w:pPr>
        <w:tabs>
          <w:tab w:val="left" w:pos="1134"/>
        </w:tabs>
        <w:spacing w:after="0" w:line="240" w:lineRule="auto"/>
        <w:ind w:left="1701"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w:t>
      </w:r>
      <w:r w:rsidR="003526F3" w:rsidRPr="00747FB8">
        <w:rPr>
          <w:rFonts w:ascii="Times New Roman" w:hAnsi="Times New Roman" w:cs="Times New Roman"/>
          <w:sz w:val="24"/>
          <w:szCs w:val="24"/>
          <w:lang w:val="en-US"/>
        </w:rPr>
        <w:t xml:space="preserve">16. </w:t>
      </w:r>
      <w:r w:rsidR="003526F3" w:rsidRPr="00747FB8">
        <w:rPr>
          <w:rFonts w:ascii="Times New Roman" w:hAnsi="Times New Roman" w:cs="Times New Roman"/>
          <w:sz w:val="24"/>
          <w:szCs w:val="24"/>
          <w:lang w:val="en-US"/>
        </w:rPr>
        <w:tab/>
      </w:r>
      <w:r w:rsidR="00A57831" w:rsidRPr="00747FB8">
        <w:rPr>
          <w:rFonts w:ascii="Times New Roman" w:hAnsi="Times New Roman" w:cs="Times New Roman"/>
          <w:sz w:val="24"/>
          <w:szCs w:val="24"/>
          <w:lang w:val="en-US"/>
        </w:rPr>
        <w:t>I very much accept and abide by the judgment of this court that determined that my home is owned by the respondent</w:t>
      </w:r>
      <w:r w:rsidR="0098454D" w:rsidRPr="00747FB8">
        <w:rPr>
          <w:rFonts w:ascii="Times New Roman" w:hAnsi="Times New Roman" w:cs="Times New Roman"/>
          <w:sz w:val="24"/>
          <w:szCs w:val="24"/>
          <w:lang w:val="en-US"/>
        </w:rPr>
        <w:t>.”</w:t>
      </w:r>
    </w:p>
    <w:p w:rsidR="0081209F" w:rsidRPr="00747FB8" w:rsidRDefault="0081209F" w:rsidP="00747FB8">
      <w:pPr>
        <w:spacing w:after="0" w:line="480" w:lineRule="auto"/>
        <w:jc w:val="both"/>
        <w:rPr>
          <w:rFonts w:ascii="Times New Roman" w:hAnsi="Times New Roman" w:cs="Times New Roman"/>
          <w:sz w:val="24"/>
          <w:szCs w:val="24"/>
          <w:lang w:val="en-US"/>
        </w:rPr>
      </w:pPr>
    </w:p>
    <w:p w:rsidR="00E536DB" w:rsidRPr="00BB640E" w:rsidRDefault="00E536DB"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BB640E">
        <w:rPr>
          <w:rFonts w:ascii="Times New Roman" w:hAnsi="Times New Roman" w:cs="Times New Roman"/>
          <w:sz w:val="24"/>
          <w:szCs w:val="24"/>
          <w:lang w:val="en-US"/>
        </w:rPr>
        <w:t xml:space="preserve">The concession is </w:t>
      </w:r>
      <w:r w:rsidR="00461C9B" w:rsidRPr="00BB640E">
        <w:rPr>
          <w:rFonts w:ascii="Times New Roman" w:hAnsi="Times New Roman" w:cs="Times New Roman"/>
          <w:sz w:val="24"/>
          <w:szCs w:val="24"/>
          <w:lang w:val="en-US"/>
        </w:rPr>
        <w:t xml:space="preserve">however </w:t>
      </w:r>
      <w:r w:rsidRPr="00BB640E">
        <w:rPr>
          <w:rFonts w:ascii="Times New Roman" w:hAnsi="Times New Roman" w:cs="Times New Roman"/>
          <w:sz w:val="24"/>
          <w:szCs w:val="24"/>
          <w:lang w:val="en-US"/>
        </w:rPr>
        <w:t>being made in circumstances where there has been a concerted relentless attack on the correctness and integrity of the impugned but correct Supreme Court judgment without any remorse or recant from the applicant.</w:t>
      </w:r>
    </w:p>
    <w:p w:rsidR="00BB640E" w:rsidRDefault="00BB640E" w:rsidP="00BB640E">
      <w:pPr>
        <w:pStyle w:val="ListParagraph"/>
        <w:spacing w:after="0" w:line="480" w:lineRule="auto"/>
        <w:ind w:left="567"/>
        <w:jc w:val="both"/>
        <w:rPr>
          <w:rFonts w:ascii="Times New Roman" w:hAnsi="Times New Roman" w:cs="Times New Roman"/>
          <w:sz w:val="24"/>
          <w:szCs w:val="24"/>
          <w:lang w:val="en-US"/>
        </w:rPr>
      </w:pPr>
    </w:p>
    <w:p w:rsidR="0081209F" w:rsidRPr="00747FB8" w:rsidRDefault="00F305AF"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It is common caus</w:t>
      </w:r>
      <w:r w:rsidR="00C9339A" w:rsidRPr="00747FB8">
        <w:rPr>
          <w:rFonts w:ascii="Times New Roman" w:hAnsi="Times New Roman" w:cs="Times New Roman"/>
          <w:sz w:val="24"/>
          <w:szCs w:val="24"/>
          <w:lang w:val="en-US"/>
        </w:rPr>
        <w:t>e that on 19 Septe</w:t>
      </w:r>
      <w:r w:rsidR="00A624B2" w:rsidRPr="00747FB8">
        <w:rPr>
          <w:rFonts w:ascii="Times New Roman" w:hAnsi="Times New Roman" w:cs="Times New Roman"/>
          <w:sz w:val="24"/>
          <w:szCs w:val="24"/>
          <w:lang w:val="en-US"/>
        </w:rPr>
        <w:t>mber 2019 CHAREWA J</w:t>
      </w:r>
      <w:r w:rsidRPr="00747FB8">
        <w:rPr>
          <w:rFonts w:ascii="Times New Roman" w:hAnsi="Times New Roman" w:cs="Times New Roman"/>
          <w:sz w:val="24"/>
          <w:szCs w:val="24"/>
          <w:lang w:val="en-US"/>
        </w:rPr>
        <w:t xml:space="preserve"> issued a provisional order interdicting the applicant from proceeding with the demolition of old structures and construction of new</w:t>
      </w:r>
      <w:r w:rsidR="00E66CCE">
        <w:rPr>
          <w:rFonts w:ascii="Times New Roman" w:hAnsi="Times New Roman" w:cs="Times New Roman"/>
          <w:sz w:val="24"/>
          <w:szCs w:val="24"/>
          <w:lang w:val="en-US"/>
        </w:rPr>
        <w:t xml:space="preserve"> ones on the </w:t>
      </w:r>
      <w:r w:rsidR="009E7402">
        <w:rPr>
          <w:rFonts w:ascii="Times New Roman" w:hAnsi="Times New Roman" w:cs="Times New Roman"/>
          <w:sz w:val="24"/>
          <w:szCs w:val="24"/>
          <w:lang w:val="en-US"/>
        </w:rPr>
        <w:t xml:space="preserve">property.  </w:t>
      </w:r>
      <w:r w:rsidRPr="00747FB8">
        <w:rPr>
          <w:rFonts w:ascii="Times New Roman" w:hAnsi="Times New Roman" w:cs="Times New Roman"/>
          <w:sz w:val="24"/>
          <w:szCs w:val="24"/>
          <w:lang w:val="en-US"/>
        </w:rPr>
        <w:t xml:space="preserve">Notwithstanding the interdict, the applicant in contempt of the court order proceeded with the prohibited </w:t>
      </w:r>
      <w:r w:rsidR="001011DD" w:rsidRPr="00747FB8">
        <w:rPr>
          <w:rFonts w:ascii="Times New Roman" w:hAnsi="Times New Roman" w:cs="Times New Roman"/>
          <w:sz w:val="24"/>
          <w:szCs w:val="24"/>
          <w:lang w:val="en-US"/>
        </w:rPr>
        <w:t>conduct</w:t>
      </w:r>
      <w:r w:rsidRPr="00747FB8">
        <w:rPr>
          <w:rFonts w:ascii="Times New Roman" w:hAnsi="Times New Roman" w:cs="Times New Roman"/>
          <w:sz w:val="24"/>
          <w:szCs w:val="24"/>
          <w:lang w:val="en-US"/>
        </w:rPr>
        <w:t>.</w:t>
      </w:r>
    </w:p>
    <w:p w:rsidR="00617B4A" w:rsidRPr="00747FB8" w:rsidRDefault="00617B4A" w:rsidP="009E7402">
      <w:pPr>
        <w:pStyle w:val="ListParagraph"/>
        <w:spacing w:after="0" w:line="360" w:lineRule="auto"/>
        <w:jc w:val="both"/>
        <w:rPr>
          <w:rFonts w:ascii="Times New Roman" w:hAnsi="Times New Roman" w:cs="Times New Roman"/>
          <w:sz w:val="24"/>
          <w:szCs w:val="24"/>
          <w:lang w:val="en-US"/>
        </w:rPr>
      </w:pPr>
    </w:p>
    <w:p w:rsidR="00617B4A" w:rsidRPr="00747FB8" w:rsidRDefault="00617B4A"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lastRenderedPageBreak/>
        <w:t>The resp</w:t>
      </w:r>
      <w:r w:rsidR="00461C9B">
        <w:rPr>
          <w:rFonts w:ascii="Times New Roman" w:hAnsi="Times New Roman" w:cs="Times New Roman"/>
          <w:sz w:val="24"/>
          <w:szCs w:val="24"/>
          <w:lang w:val="en-US"/>
        </w:rPr>
        <w:t>ondent is now the undisputed</w:t>
      </w:r>
      <w:r w:rsidRPr="00747FB8">
        <w:rPr>
          <w:rFonts w:ascii="Times New Roman" w:hAnsi="Times New Roman" w:cs="Times New Roman"/>
          <w:sz w:val="24"/>
          <w:szCs w:val="24"/>
          <w:lang w:val="en-US"/>
        </w:rPr>
        <w:t xml:space="preserve"> owner of the</w:t>
      </w:r>
      <w:r w:rsidR="009C1A1A" w:rsidRPr="00747FB8">
        <w:rPr>
          <w:rFonts w:ascii="Times New Roman" w:hAnsi="Times New Roman" w:cs="Times New Roman"/>
          <w:sz w:val="24"/>
          <w:szCs w:val="24"/>
          <w:lang w:val="en-US"/>
        </w:rPr>
        <w:t xml:space="preserve"> hitherto</w:t>
      </w:r>
      <w:r w:rsidRPr="00747FB8">
        <w:rPr>
          <w:rFonts w:ascii="Times New Roman" w:hAnsi="Times New Roman" w:cs="Times New Roman"/>
          <w:sz w:val="24"/>
          <w:szCs w:val="24"/>
          <w:lang w:val="en-US"/>
        </w:rPr>
        <w:t xml:space="preserve"> disputed p</w:t>
      </w:r>
      <w:r w:rsidR="009E7402">
        <w:rPr>
          <w:rFonts w:ascii="Times New Roman" w:hAnsi="Times New Roman" w:cs="Times New Roman"/>
          <w:sz w:val="24"/>
          <w:szCs w:val="24"/>
          <w:lang w:val="en-US"/>
        </w:rPr>
        <w:t xml:space="preserve">roperty.  </w:t>
      </w:r>
      <w:r w:rsidR="00674DFF" w:rsidRPr="00747FB8">
        <w:rPr>
          <w:rFonts w:ascii="Times New Roman" w:hAnsi="Times New Roman" w:cs="Times New Roman"/>
          <w:sz w:val="24"/>
          <w:szCs w:val="24"/>
          <w:lang w:val="en-US"/>
        </w:rPr>
        <w:t xml:space="preserve">The dispute has </w:t>
      </w:r>
      <w:r w:rsidR="00461C9B">
        <w:rPr>
          <w:rFonts w:ascii="Times New Roman" w:hAnsi="Times New Roman" w:cs="Times New Roman"/>
          <w:sz w:val="24"/>
          <w:szCs w:val="24"/>
          <w:lang w:val="en-US"/>
        </w:rPr>
        <w:t xml:space="preserve">now </w:t>
      </w:r>
      <w:r w:rsidR="00361B02" w:rsidRPr="00747FB8">
        <w:rPr>
          <w:rFonts w:ascii="Times New Roman" w:hAnsi="Times New Roman" w:cs="Times New Roman"/>
          <w:sz w:val="24"/>
          <w:szCs w:val="24"/>
          <w:lang w:val="en-US"/>
        </w:rPr>
        <w:t>whittled</w:t>
      </w:r>
      <w:r w:rsidRPr="00747FB8">
        <w:rPr>
          <w:rFonts w:ascii="Times New Roman" w:hAnsi="Times New Roman" w:cs="Times New Roman"/>
          <w:sz w:val="24"/>
          <w:szCs w:val="24"/>
          <w:lang w:val="en-US"/>
        </w:rPr>
        <w:t xml:space="preserve"> </w:t>
      </w:r>
      <w:r w:rsidR="00361B02" w:rsidRPr="00747FB8">
        <w:rPr>
          <w:rFonts w:ascii="Times New Roman" w:hAnsi="Times New Roman" w:cs="Times New Roman"/>
          <w:sz w:val="24"/>
          <w:szCs w:val="24"/>
          <w:lang w:val="en-US"/>
        </w:rPr>
        <w:t xml:space="preserve">down </w:t>
      </w:r>
      <w:r w:rsidRPr="00747FB8">
        <w:rPr>
          <w:rFonts w:ascii="Times New Roman" w:hAnsi="Times New Roman" w:cs="Times New Roman"/>
          <w:sz w:val="24"/>
          <w:szCs w:val="24"/>
          <w:lang w:val="en-US"/>
        </w:rPr>
        <w:t xml:space="preserve">to </w:t>
      </w:r>
      <w:r w:rsidR="008F517E">
        <w:rPr>
          <w:rFonts w:ascii="Times New Roman" w:hAnsi="Times New Roman" w:cs="Times New Roman"/>
          <w:sz w:val="24"/>
          <w:szCs w:val="24"/>
          <w:lang w:val="en-US"/>
        </w:rPr>
        <w:t xml:space="preserve">possession and </w:t>
      </w:r>
      <w:r w:rsidRPr="00747FB8">
        <w:rPr>
          <w:rFonts w:ascii="Times New Roman" w:hAnsi="Times New Roman" w:cs="Times New Roman"/>
          <w:sz w:val="24"/>
          <w:szCs w:val="24"/>
          <w:lang w:val="en-US"/>
        </w:rPr>
        <w:t xml:space="preserve">occupation rather than ownership of the property. </w:t>
      </w:r>
      <w:r w:rsidR="00C5370A" w:rsidRPr="00747FB8">
        <w:rPr>
          <w:rFonts w:ascii="Times New Roman" w:hAnsi="Times New Roman" w:cs="Times New Roman"/>
          <w:sz w:val="24"/>
          <w:szCs w:val="24"/>
          <w:lang w:val="en-US"/>
        </w:rPr>
        <w:t>The ownership dispute has since been resolved</w:t>
      </w:r>
      <w:r w:rsidR="00FE6935" w:rsidRPr="00747FB8">
        <w:rPr>
          <w:rFonts w:ascii="Times New Roman" w:hAnsi="Times New Roman" w:cs="Times New Roman"/>
          <w:sz w:val="24"/>
          <w:szCs w:val="24"/>
          <w:lang w:val="en-US"/>
        </w:rPr>
        <w:t xml:space="preserve"> to finality</w:t>
      </w:r>
      <w:r w:rsidR="00C5370A" w:rsidRPr="00747FB8">
        <w:rPr>
          <w:rFonts w:ascii="Times New Roman" w:hAnsi="Times New Roman" w:cs="Times New Roman"/>
          <w:sz w:val="24"/>
          <w:szCs w:val="24"/>
          <w:lang w:val="en-US"/>
        </w:rPr>
        <w:t xml:space="preserve"> by the courts </w:t>
      </w:r>
      <w:r w:rsidR="00740114" w:rsidRPr="00747FB8">
        <w:rPr>
          <w:rFonts w:ascii="Times New Roman" w:hAnsi="Times New Roman" w:cs="Times New Roman"/>
          <w:sz w:val="24"/>
          <w:szCs w:val="24"/>
          <w:lang w:val="en-US"/>
        </w:rPr>
        <w:t xml:space="preserve">in favour of the respondent </w:t>
      </w:r>
      <w:r w:rsidR="0050564C" w:rsidRPr="00747FB8">
        <w:rPr>
          <w:rFonts w:ascii="Times New Roman" w:hAnsi="Times New Roman" w:cs="Times New Roman"/>
          <w:sz w:val="24"/>
          <w:szCs w:val="24"/>
          <w:lang w:val="en-US"/>
        </w:rPr>
        <w:t>at</w:t>
      </w:r>
      <w:r w:rsidR="00C5370A" w:rsidRPr="00747FB8">
        <w:rPr>
          <w:rFonts w:ascii="Times New Roman" w:hAnsi="Times New Roman" w:cs="Times New Roman"/>
          <w:sz w:val="24"/>
          <w:szCs w:val="24"/>
          <w:lang w:val="en-US"/>
        </w:rPr>
        <w:t xml:space="preserve"> the highest level.</w:t>
      </w:r>
    </w:p>
    <w:p w:rsidR="00C5370A" w:rsidRPr="00747FB8" w:rsidRDefault="00C5370A" w:rsidP="00747FB8">
      <w:pPr>
        <w:pStyle w:val="ListParagraph"/>
        <w:spacing w:line="480" w:lineRule="auto"/>
        <w:rPr>
          <w:rFonts w:ascii="Times New Roman" w:hAnsi="Times New Roman" w:cs="Times New Roman"/>
          <w:sz w:val="24"/>
          <w:szCs w:val="24"/>
          <w:lang w:val="en-US"/>
        </w:rPr>
      </w:pPr>
    </w:p>
    <w:p w:rsidR="00535A81" w:rsidRPr="00747FB8" w:rsidRDefault="00C5370A" w:rsidP="008A3A1F">
      <w:pPr>
        <w:pStyle w:val="ListParagraph"/>
        <w:numPr>
          <w:ilvl w:val="0"/>
          <w:numId w:val="1"/>
        </w:numPr>
        <w:tabs>
          <w:tab w:val="left" w:pos="1134"/>
          <w:tab w:val="left" w:pos="1701"/>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In a bid to</w:t>
      </w:r>
      <w:r w:rsidR="00FD1973" w:rsidRPr="00747FB8">
        <w:rPr>
          <w:rFonts w:ascii="Times New Roman" w:hAnsi="Times New Roman" w:cs="Times New Roman"/>
          <w:sz w:val="24"/>
          <w:szCs w:val="24"/>
          <w:lang w:val="en-US"/>
        </w:rPr>
        <w:t xml:space="preserve"> execute its right of vindication, </w:t>
      </w:r>
      <w:r w:rsidR="000660DE" w:rsidRPr="00747FB8">
        <w:rPr>
          <w:rFonts w:ascii="Times New Roman" w:hAnsi="Times New Roman" w:cs="Times New Roman"/>
          <w:sz w:val="24"/>
          <w:szCs w:val="24"/>
          <w:lang w:val="en-US"/>
        </w:rPr>
        <w:t xml:space="preserve">the respondent applied for and obtained an eviction order from the court </w:t>
      </w:r>
      <w:r w:rsidR="000660DE" w:rsidRPr="00747FB8">
        <w:rPr>
          <w:rFonts w:ascii="Times New Roman" w:hAnsi="Times New Roman" w:cs="Times New Roman"/>
          <w:i/>
          <w:sz w:val="24"/>
          <w:szCs w:val="24"/>
          <w:lang w:val="en-US"/>
        </w:rPr>
        <w:t>a quo</w:t>
      </w:r>
      <w:r w:rsidR="000660DE" w:rsidRPr="00747FB8">
        <w:rPr>
          <w:rFonts w:ascii="Times New Roman" w:hAnsi="Times New Roman" w:cs="Times New Roman"/>
          <w:sz w:val="24"/>
          <w:szCs w:val="24"/>
          <w:lang w:val="en-US"/>
        </w:rPr>
        <w:t xml:space="preserve"> dated</w:t>
      </w:r>
      <w:r w:rsidR="005A173E" w:rsidRPr="00747FB8">
        <w:rPr>
          <w:rFonts w:ascii="Times New Roman" w:hAnsi="Times New Roman" w:cs="Times New Roman"/>
          <w:sz w:val="24"/>
          <w:szCs w:val="24"/>
          <w:lang w:val="en-US"/>
        </w:rPr>
        <w:t xml:space="preserve"> 29 November 2023.</w:t>
      </w:r>
      <w:r w:rsidR="009E7402">
        <w:rPr>
          <w:rFonts w:ascii="Times New Roman" w:hAnsi="Times New Roman" w:cs="Times New Roman"/>
          <w:sz w:val="24"/>
          <w:szCs w:val="24"/>
          <w:lang w:val="en-US"/>
        </w:rPr>
        <w:t xml:space="preserve">  </w:t>
      </w:r>
      <w:r w:rsidR="00FD1973" w:rsidRPr="00747FB8">
        <w:rPr>
          <w:rFonts w:ascii="Times New Roman" w:hAnsi="Times New Roman" w:cs="Times New Roman"/>
          <w:sz w:val="24"/>
          <w:szCs w:val="24"/>
          <w:lang w:val="en-US"/>
        </w:rPr>
        <w:t>The applicant seeks to block the respondent from executing the court</w:t>
      </w:r>
      <w:r w:rsidR="00D56FF0" w:rsidRPr="00747FB8">
        <w:rPr>
          <w:rFonts w:ascii="Times New Roman" w:hAnsi="Times New Roman" w:cs="Times New Roman"/>
          <w:sz w:val="24"/>
          <w:szCs w:val="24"/>
          <w:lang w:val="en-US"/>
        </w:rPr>
        <w:t xml:space="preserve"> </w:t>
      </w:r>
      <w:r w:rsidR="00D56FF0" w:rsidRPr="00747FB8">
        <w:rPr>
          <w:rFonts w:ascii="Times New Roman" w:hAnsi="Times New Roman" w:cs="Times New Roman"/>
          <w:i/>
          <w:sz w:val="24"/>
          <w:szCs w:val="24"/>
          <w:lang w:val="en-US"/>
        </w:rPr>
        <w:t xml:space="preserve">a quo’s </w:t>
      </w:r>
      <w:r w:rsidR="00FD1973" w:rsidRPr="00747FB8">
        <w:rPr>
          <w:rFonts w:ascii="Times New Roman" w:hAnsi="Times New Roman" w:cs="Times New Roman"/>
          <w:sz w:val="24"/>
          <w:szCs w:val="24"/>
          <w:lang w:val="en-US"/>
        </w:rPr>
        <w:t>writ of execution in the interim</w:t>
      </w:r>
      <w:r w:rsidR="001B6A81" w:rsidRPr="00747FB8">
        <w:rPr>
          <w:rFonts w:ascii="Times New Roman" w:hAnsi="Times New Roman" w:cs="Times New Roman"/>
          <w:sz w:val="24"/>
          <w:szCs w:val="24"/>
          <w:lang w:val="en-US"/>
        </w:rPr>
        <w:t>,</w:t>
      </w:r>
      <w:r w:rsidR="00DF0DDD">
        <w:rPr>
          <w:rFonts w:ascii="Times New Roman" w:hAnsi="Times New Roman" w:cs="Times New Roman"/>
          <w:sz w:val="24"/>
          <w:szCs w:val="24"/>
          <w:lang w:val="en-US"/>
        </w:rPr>
        <w:t xml:space="preserve"> pending the determination of hi</w:t>
      </w:r>
      <w:r w:rsidR="00FD1973" w:rsidRPr="00747FB8">
        <w:rPr>
          <w:rFonts w:ascii="Times New Roman" w:hAnsi="Times New Roman" w:cs="Times New Roman"/>
          <w:sz w:val="24"/>
          <w:szCs w:val="24"/>
          <w:lang w:val="en-US"/>
        </w:rPr>
        <w:t>s appeal t</w:t>
      </w:r>
      <w:r w:rsidR="00DF0DDD">
        <w:rPr>
          <w:rFonts w:ascii="Times New Roman" w:hAnsi="Times New Roman" w:cs="Times New Roman"/>
          <w:sz w:val="24"/>
          <w:szCs w:val="24"/>
          <w:lang w:val="en-US"/>
        </w:rPr>
        <w:t>o this Court. He</w:t>
      </w:r>
      <w:r w:rsidR="00FD1973" w:rsidRPr="00747FB8">
        <w:rPr>
          <w:rFonts w:ascii="Times New Roman" w:hAnsi="Times New Roman" w:cs="Times New Roman"/>
          <w:sz w:val="24"/>
          <w:szCs w:val="24"/>
          <w:lang w:val="en-US"/>
        </w:rPr>
        <w:t xml:space="preserve"> </w:t>
      </w:r>
      <w:r w:rsidR="00535A81" w:rsidRPr="00747FB8">
        <w:rPr>
          <w:rFonts w:ascii="Times New Roman" w:hAnsi="Times New Roman" w:cs="Times New Roman"/>
          <w:sz w:val="24"/>
          <w:szCs w:val="24"/>
          <w:lang w:val="en-US"/>
        </w:rPr>
        <w:t>seeks the following relief:</w:t>
      </w:r>
    </w:p>
    <w:p w:rsidR="00535A81" w:rsidRPr="00747FB8" w:rsidRDefault="00535A81" w:rsidP="009E7402">
      <w:pPr>
        <w:pStyle w:val="ListParagraph"/>
        <w:spacing w:line="360" w:lineRule="auto"/>
        <w:rPr>
          <w:rFonts w:ascii="Times New Roman" w:hAnsi="Times New Roman" w:cs="Times New Roman"/>
          <w:b/>
          <w:sz w:val="24"/>
          <w:szCs w:val="24"/>
          <w:lang w:val="en-US"/>
        </w:rPr>
      </w:pPr>
    </w:p>
    <w:p w:rsidR="00535A81" w:rsidRPr="009E7402" w:rsidRDefault="00535A81" w:rsidP="00AD3874">
      <w:pPr>
        <w:pStyle w:val="ListParagraph"/>
        <w:tabs>
          <w:tab w:val="left" w:pos="2268"/>
        </w:tabs>
        <w:spacing w:after="0" w:line="480" w:lineRule="auto"/>
        <w:ind w:firstLine="414"/>
        <w:jc w:val="both"/>
        <w:rPr>
          <w:rFonts w:ascii="Times New Roman" w:hAnsi="Times New Roman" w:cs="Times New Roman"/>
          <w:sz w:val="24"/>
          <w:szCs w:val="24"/>
          <w:lang w:val="en-US"/>
        </w:rPr>
      </w:pPr>
      <w:r w:rsidRPr="00747FB8">
        <w:rPr>
          <w:rFonts w:ascii="Times New Roman" w:hAnsi="Times New Roman" w:cs="Times New Roman"/>
          <w:b/>
          <w:sz w:val="24"/>
          <w:szCs w:val="24"/>
          <w:lang w:val="en-US"/>
        </w:rPr>
        <w:t>“IT IS ORDERED THAT</w:t>
      </w:r>
      <w:r w:rsidRPr="00747FB8">
        <w:rPr>
          <w:rFonts w:ascii="Times New Roman" w:hAnsi="Times New Roman" w:cs="Times New Roman"/>
          <w:sz w:val="24"/>
          <w:szCs w:val="24"/>
          <w:lang w:val="en-US"/>
        </w:rPr>
        <w:t>:</w:t>
      </w:r>
    </w:p>
    <w:p w:rsidR="00535A81" w:rsidRDefault="00535A81" w:rsidP="008A3A1F">
      <w:pPr>
        <w:pStyle w:val="ListParagraph"/>
        <w:numPr>
          <w:ilvl w:val="0"/>
          <w:numId w:val="3"/>
        </w:numPr>
        <w:tabs>
          <w:tab w:val="left" w:pos="1701"/>
        </w:tabs>
        <w:spacing w:after="0" w:line="240" w:lineRule="auto"/>
        <w:ind w:left="2268"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Pending the determination of the</w:t>
      </w:r>
      <w:r w:rsidR="009E7402">
        <w:rPr>
          <w:rFonts w:ascii="Times New Roman" w:hAnsi="Times New Roman" w:cs="Times New Roman"/>
          <w:sz w:val="24"/>
          <w:szCs w:val="24"/>
          <w:lang w:val="en-US"/>
        </w:rPr>
        <w:t xml:space="preserve"> appeal in SC 666/23, para </w:t>
      </w:r>
      <w:r w:rsidRPr="00747FB8">
        <w:rPr>
          <w:rFonts w:ascii="Times New Roman" w:hAnsi="Times New Roman" w:cs="Times New Roman"/>
          <w:sz w:val="24"/>
          <w:szCs w:val="24"/>
          <w:lang w:val="en-US"/>
        </w:rPr>
        <w:t>4 of the operative part of the H</w:t>
      </w:r>
      <w:r w:rsidR="00B12978" w:rsidRPr="00747FB8">
        <w:rPr>
          <w:rFonts w:ascii="Times New Roman" w:hAnsi="Times New Roman" w:cs="Times New Roman"/>
          <w:sz w:val="24"/>
          <w:szCs w:val="24"/>
          <w:lang w:val="en-US"/>
        </w:rPr>
        <w:t>igh Court judgment No. HH 637</w:t>
      </w:r>
      <w:r w:rsidRPr="00747FB8">
        <w:rPr>
          <w:rFonts w:ascii="Times New Roman" w:hAnsi="Times New Roman" w:cs="Times New Roman"/>
          <w:sz w:val="24"/>
          <w:szCs w:val="24"/>
          <w:lang w:val="en-US"/>
        </w:rPr>
        <w:t>–23, hand</w:t>
      </w:r>
      <w:r w:rsidR="00257D13" w:rsidRPr="00747FB8">
        <w:rPr>
          <w:rFonts w:ascii="Times New Roman" w:hAnsi="Times New Roman" w:cs="Times New Roman"/>
          <w:sz w:val="24"/>
          <w:szCs w:val="24"/>
          <w:lang w:val="en-US"/>
        </w:rPr>
        <w:t xml:space="preserve">ed down by the </w:t>
      </w:r>
      <w:r w:rsidR="009E7402" w:rsidRPr="00747FB8">
        <w:rPr>
          <w:rFonts w:ascii="Times New Roman" w:hAnsi="Times New Roman" w:cs="Times New Roman"/>
          <w:sz w:val="24"/>
          <w:szCs w:val="24"/>
          <w:lang w:val="en-US"/>
        </w:rPr>
        <w:t>Honorable</w:t>
      </w:r>
      <w:r w:rsidR="00257D13" w:rsidRPr="00747FB8">
        <w:rPr>
          <w:rFonts w:ascii="Times New Roman" w:hAnsi="Times New Roman" w:cs="Times New Roman"/>
          <w:sz w:val="24"/>
          <w:szCs w:val="24"/>
          <w:lang w:val="en-US"/>
        </w:rPr>
        <w:t xml:space="preserve"> Justi</w:t>
      </w:r>
      <w:r w:rsidRPr="00747FB8">
        <w:rPr>
          <w:rFonts w:ascii="Times New Roman" w:hAnsi="Times New Roman" w:cs="Times New Roman"/>
          <w:sz w:val="24"/>
          <w:szCs w:val="24"/>
          <w:lang w:val="en-US"/>
        </w:rPr>
        <w:t xml:space="preserve">ce </w:t>
      </w:r>
      <w:r w:rsidR="009E7402" w:rsidRPr="00747FB8">
        <w:rPr>
          <w:rFonts w:ascii="Times New Roman" w:hAnsi="Times New Roman" w:cs="Times New Roman"/>
          <w:sz w:val="24"/>
          <w:szCs w:val="24"/>
          <w:lang w:val="en-US"/>
        </w:rPr>
        <w:t xml:space="preserve">TAKUVA </w:t>
      </w:r>
      <w:r w:rsidRPr="00747FB8">
        <w:rPr>
          <w:rFonts w:ascii="Times New Roman" w:hAnsi="Times New Roman" w:cs="Times New Roman"/>
          <w:sz w:val="24"/>
          <w:szCs w:val="24"/>
          <w:lang w:val="en-US"/>
        </w:rPr>
        <w:t>on 29</w:t>
      </w:r>
      <w:r w:rsidRPr="00747FB8">
        <w:rPr>
          <w:rFonts w:ascii="Times New Roman" w:hAnsi="Times New Roman" w:cs="Times New Roman"/>
          <w:sz w:val="24"/>
          <w:szCs w:val="24"/>
          <w:vertAlign w:val="superscript"/>
          <w:lang w:val="en-US"/>
        </w:rPr>
        <w:t>th</w:t>
      </w:r>
      <w:r w:rsidR="00AF4D82">
        <w:rPr>
          <w:rFonts w:ascii="Times New Roman" w:hAnsi="Times New Roman" w:cs="Times New Roman"/>
          <w:sz w:val="24"/>
          <w:szCs w:val="24"/>
          <w:lang w:val="en-US"/>
        </w:rPr>
        <w:t xml:space="preserve"> November </w:t>
      </w:r>
      <w:r w:rsidRPr="00747FB8">
        <w:rPr>
          <w:rFonts w:ascii="Times New Roman" w:hAnsi="Times New Roman" w:cs="Times New Roman"/>
          <w:sz w:val="24"/>
          <w:szCs w:val="24"/>
          <w:lang w:val="en-US"/>
        </w:rPr>
        <w:t>2023 be and is hereby set aside.</w:t>
      </w:r>
    </w:p>
    <w:p w:rsidR="009E7402" w:rsidRPr="009E7402" w:rsidRDefault="009E7402" w:rsidP="009E7402">
      <w:pPr>
        <w:pStyle w:val="ListParagraph"/>
        <w:tabs>
          <w:tab w:val="left" w:pos="2268"/>
        </w:tabs>
        <w:spacing w:after="0" w:line="240" w:lineRule="auto"/>
        <w:ind w:left="2520"/>
        <w:jc w:val="both"/>
        <w:rPr>
          <w:rFonts w:ascii="Times New Roman" w:hAnsi="Times New Roman" w:cs="Times New Roman"/>
          <w:sz w:val="24"/>
          <w:szCs w:val="24"/>
          <w:lang w:val="en-US"/>
        </w:rPr>
      </w:pPr>
    </w:p>
    <w:p w:rsidR="00535A81" w:rsidRDefault="00535A81" w:rsidP="00AD3874">
      <w:pPr>
        <w:pStyle w:val="ListParagraph"/>
        <w:numPr>
          <w:ilvl w:val="0"/>
          <w:numId w:val="3"/>
        </w:numPr>
        <w:spacing w:after="0" w:line="240" w:lineRule="auto"/>
        <w:ind w:left="2268"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Pending the determination of the appeal in SC 666/23,</w:t>
      </w:r>
      <w:r w:rsidR="00867048" w:rsidRPr="00747FB8">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the respondents be and are hereby interdicted from evicting the app</w:t>
      </w:r>
      <w:r w:rsidR="009E7402">
        <w:rPr>
          <w:rFonts w:ascii="Times New Roman" w:hAnsi="Times New Roman" w:cs="Times New Roman"/>
          <w:sz w:val="24"/>
          <w:szCs w:val="24"/>
          <w:lang w:val="en-US"/>
        </w:rPr>
        <w:t>licant from his home, known as t</w:t>
      </w:r>
      <w:r w:rsidRPr="00747FB8">
        <w:rPr>
          <w:rFonts w:ascii="Times New Roman" w:hAnsi="Times New Roman" w:cs="Times New Roman"/>
          <w:sz w:val="24"/>
          <w:szCs w:val="24"/>
          <w:lang w:val="en-US"/>
        </w:rPr>
        <w:t>he Remainder of subdivision C of Pl</w:t>
      </w:r>
      <w:r w:rsidR="009E7402">
        <w:rPr>
          <w:rFonts w:ascii="Times New Roman" w:hAnsi="Times New Roman" w:cs="Times New Roman"/>
          <w:sz w:val="24"/>
          <w:szCs w:val="24"/>
          <w:lang w:val="en-US"/>
        </w:rPr>
        <w:t>ot 6 of lots 190, 191, 193, 194</w:t>
      </w:r>
      <w:r w:rsidRPr="00747FB8">
        <w:rPr>
          <w:rFonts w:ascii="Times New Roman" w:hAnsi="Times New Roman" w:cs="Times New Roman"/>
          <w:sz w:val="24"/>
          <w:szCs w:val="24"/>
          <w:lang w:val="en-US"/>
        </w:rPr>
        <w:t xml:space="preserve"> and 195 of Highlands Estate, of Welmoed, also known as Ridgeway North, Highlands, Harare.</w:t>
      </w:r>
    </w:p>
    <w:p w:rsidR="009E7402" w:rsidRPr="009E7402" w:rsidRDefault="009E7402" w:rsidP="009E7402">
      <w:pPr>
        <w:spacing w:after="0" w:line="240" w:lineRule="auto"/>
        <w:jc w:val="both"/>
        <w:rPr>
          <w:rFonts w:ascii="Times New Roman" w:hAnsi="Times New Roman" w:cs="Times New Roman"/>
          <w:sz w:val="24"/>
          <w:szCs w:val="24"/>
          <w:lang w:val="en-US"/>
        </w:rPr>
      </w:pPr>
    </w:p>
    <w:p w:rsidR="00535A81" w:rsidRPr="00747FB8" w:rsidRDefault="00535A81" w:rsidP="00AD3874">
      <w:pPr>
        <w:pStyle w:val="ListParagraph"/>
        <w:numPr>
          <w:ilvl w:val="0"/>
          <w:numId w:val="3"/>
        </w:numPr>
        <w:spacing w:after="0" w:line="240" w:lineRule="auto"/>
        <w:ind w:left="2268"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There shall be no order as to costs.” </w:t>
      </w:r>
    </w:p>
    <w:p w:rsidR="00135D88" w:rsidRPr="00747FB8" w:rsidRDefault="00135D88" w:rsidP="00AD3874">
      <w:pPr>
        <w:tabs>
          <w:tab w:val="left" w:pos="1701"/>
        </w:tabs>
        <w:spacing w:line="480" w:lineRule="auto"/>
        <w:jc w:val="both"/>
        <w:rPr>
          <w:rFonts w:ascii="Times New Roman" w:hAnsi="Times New Roman" w:cs="Times New Roman"/>
          <w:sz w:val="24"/>
          <w:szCs w:val="24"/>
          <w:lang w:val="en-US"/>
        </w:rPr>
      </w:pPr>
    </w:p>
    <w:p w:rsidR="00135D88" w:rsidRPr="009E7402" w:rsidRDefault="009E7402" w:rsidP="009E7402">
      <w:pPr>
        <w:spacing w:after="0" w:line="480" w:lineRule="auto"/>
        <w:jc w:val="both"/>
        <w:rPr>
          <w:rFonts w:ascii="Times New Roman" w:hAnsi="Times New Roman" w:cs="Times New Roman"/>
          <w:b/>
          <w:sz w:val="24"/>
          <w:szCs w:val="24"/>
          <w:u w:val="single"/>
          <w:lang w:val="en-US"/>
        </w:rPr>
      </w:pPr>
      <w:r w:rsidRPr="009E7402">
        <w:rPr>
          <w:rFonts w:ascii="Times New Roman" w:hAnsi="Times New Roman" w:cs="Times New Roman"/>
          <w:b/>
          <w:sz w:val="24"/>
          <w:szCs w:val="24"/>
          <w:u w:val="single"/>
          <w:lang w:val="en-US"/>
        </w:rPr>
        <w:t>THE APPLICANT’S CASE</w:t>
      </w:r>
    </w:p>
    <w:p w:rsidR="00FE2C11" w:rsidRPr="009E7402" w:rsidRDefault="00C5370A" w:rsidP="009E7402">
      <w:pPr>
        <w:pStyle w:val="ListParagraph"/>
        <w:numPr>
          <w:ilvl w:val="0"/>
          <w:numId w:val="1"/>
        </w:numPr>
        <w:tabs>
          <w:tab w:val="left" w:pos="1134"/>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applicant’s </w:t>
      </w:r>
      <w:r w:rsidR="00827CA8" w:rsidRPr="00747FB8">
        <w:rPr>
          <w:rFonts w:ascii="Times New Roman" w:hAnsi="Times New Roman" w:cs="Times New Roman"/>
          <w:sz w:val="24"/>
          <w:szCs w:val="24"/>
          <w:lang w:val="en-US"/>
        </w:rPr>
        <w:t>acceptance of the</w:t>
      </w:r>
      <w:r w:rsidR="0044374A">
        <w:rPr>
          <w:rFonts w:ascii="Times New Roman" w:hAnsi="Times New Roman" w:cs="Times New Roman"/>
          <w:sz w:val="24"/>
          <w:szCs w:val="24"/>
          <w:lang w:val="en-US"/>
        </w:rPr>
        <w:t xml:space="preserve"> correctness of the</w:t>
      </w:r>
      <w:r w:rsidR="00827CA8" w:rsidRPr="00747FB8">
        <w:rPr>
          <w:rFonts w:ascii="Times New Roman" w:hAnsi="Times New Roman" w:cs="Times New Roman"/>
          <w:sz w:val="24"/>
          <w:szCs w:val="24"/>
          <w:lang w:val="en-US"/>
        </w:rPr>
        <w:t xml:space="preserve"> judgment conferring ownership on the respondent does not however</w:t>
      </w:r>
      <w:r w:rsidRPr="00747FB8">
        <w:rPr>
          <w:rFonts w:ascii="Times New Roman" w:hAnsi="Times New Roman" w:cs="Times New Roman"/>
          <w:sz w:val="24"/>
          <w:szCs w:val="24"/>
          <w:lang w:val="en-US"/>
        </w:rPr>
        <w:t>,</w:t>
      </w:r>
      <w:r w:rsidR="00827CA8" w:rsidRPr="00747FB8">
        <w:rPr>
          <w:rFonts w:ascii="Times New Roman" w:hAnsi="Times New Roman" w:cs="Times New Roman"/>
          <w:sz w:val="24"/>
          <w:szCs w:val="24"/>
          <w:lang w:val="en-US"/>
        </w:rPr>
        <w:t xml:space="preserve"> bring the contest b</w:t>
      </w:r>
      <w:r w:rsidR="009E7402">
        <w:rPr>
          <w:rFonts w:ascii="Times New Roman" w:hAnsi="Times New Roman" w:cs="Times New Roman"/>
          <w:sz w:val="24"/>
          <w:szCs w:val="24"/>
          <w:lang w:val="en-US"/>
        </w:rPr>
        <w:t xml:space="preserve">etween the parties to finality.  </w:t>
      </w:r>
      <w:r w:rsidR="00135D88" w:rsidRPr="00747FB8">
        <w:rPr>
          <w:rFonts w:ascii="Times New Roman" w:hAnsi="Times New Roman" w:cs="Times New Roman"/>
          <w:sz w:val="24"/>
          <w:szCs w:val="24"/>
          <w:lang w:val="en-US"/>
        </w:rPr>
        <w:t>The applicant</w:t>
      </w:r>
      <w:r w:rsidR="00827CA8" w:rsidRPr="00747FB8">
        <w:rPr>
          <w:rFonts w:ascii="Times New Roman" w:hAnsi="Times New Roman" w:cs="Times New Roman"/>
          <w:sz w:val="24"/>
          <w:szCs w:val="24"/>
          <w:lang w:val="en-US"/>
        </w:rPr>
        <w:t xml:space="preserve"> now seeks </w:t>
      </w:r>
      <w:r w:rsidR="00B101B9" w:rsidRPr="00747FB8">
        <w:rPr>
          <w:rFonts w:ascii="Times New Roman" w:hAnsi="Times New Roman" w:cs="Times New Roman"/>
          <w:sz w:val="24"/>
          <w:szCs w:val="24"/>
          <w:lang w:val="en-US"/>
        </w:rPr>
        <w:t>to re</w:t>
      </w:r>
      <w:r w:rsidR="0097269E">
        <w:rPr>
          <w:rFonts w:ascii="Times New Roman" w:hAnsi="Times New Roman" w:cs="Times New Roman"/>
          <w:sz w:val="24"/>
          <w:szCs w:val="24"/>
          <w:lang w:val="en-US"/>
        </w:rPr>
        <w:t xml:space="preserve">sist eviction from the </w:t>
      </w:r>
      <w:r w:rsidR="00B101B9" w:rsidRPr="00747FB8">
        <w:rPr>
          <w:rFonts w:ascii="Times New Roman" w:hAnsi="Times New Roman" w:cs="Times New Roman"/>
          <w:sz w:val="24"/>
          <w:szCs w:val="24"/>
          <w:lang w:val="en-US"/>
        </w:rPr>
        <w:t xml:space="preserve">property on the basis of </w:t>
      </w:r>
      <w:r w:rsidR="00827CA8" w:rsidRPr="00747FB8">
        <w:rPr>
          <w:rFonts w:ascii="Times New Roman" w:hAnsi="Times New Roman" w:cs="Times New Roman"/>
          <w:sz w:val="24"/>
          <w:szCs w:val="24"/>
          <w:lang w:val="en-US"/>
        </w:rPr>
        <w:t>an improvement lien against the respondent.</w:t>
      </w:r>
      <w:r w:rsidR="00135D88" w:rsidRPr="00747FB8">
        <w:rPr>
          <w:rFonts w:ascii="Times New Roman" w:hAnsi="Times New Roman" w:cs="Times New Roman"/>
          <w:sz w:val="24"/>
          <w:szCs w:val="24"/>
          <w:lang w:val="en-US"/>
        </w:rPr>
        <w:t xml:space="preserve"> </w:t>
      </w:r>
      <w:r w:rsidR="00D22597" w:rsidRPr="00747FB8">
        <w:rPr>
          <w:rFonts w:ascii="Times New Roman" w:hAnsi="Times New Roman" w:cs="Times New Roman"/>
          <w:sz w:val="24"/>
          <w:szCs w:val="24"/>
          <w:lang w:val="en-US"/>
        </w:rPr>
        <w:t xml:space="preserve">His </w:t>
      </w:r>
      <w:r w:rsidR="00135D88" w:rsidRPr="00747FB8">
        <w:rPr>
          <w:rFonts w:ascii="Times New Roman" w:hAnsi="Times New Roman" w:cs="Times New Roman"/>
          <w:sz w:val="24"/>
          <w:szCs w:val="24"/>
          <w:lang w:val="en-US"/>
        </w:rPr>
        <w:t xml:space="preserve">case is </w:t>
      </w:r>
      <w:r w:rsidR="009221AA" w:rsidRPr="00747FB8">
        <w:rPr>
          <w:rFonts w:ascii="Times New Roman" w:hAnsi="Times New Roman" w:cs="Times New Roman"/>
          <w:sz w:val="24"/>
          <w:szCs w:val="24"/>
          <w:lang w:val="en-US"/>
        </w:rPr>
        <w:t xml:space="preserve">in this respect </w:t>
      </w:r>
      <w:r w:rsidR="009E7402">
        <w:rPr>
          <w:rFonts w:ascii="Times New Roman" w:hAnsi="Times New Roman" w:cs="Times New Roman"/>
          <w:sz w:val="24"/>
          <w:szCs w:val="24"/>
          <w:lang w:val="en-US"/>
        </w:rPr>
        <w:t>captured at para</w:t>
      </w:r>
      <w:r w:rsidR="00135D88" w:rsidRPr="00747FB8">
        <w:rPr>
          <w:rFonts w:ascii="Times New Roman" w:hAnsi="Times New Roman" w:cs="Times New Roman"/>
          <w:sz w:val="24"/>
          <w:szCs w:val="24"/>
          <w:lang w:val="en-US"/>
        </w:rPr>
        <w:t>s 17 to 19 of his founding affidavit where he states that:</w:t>
      </w:r>
    </w:p>
    <w:p w:rsidR="00C77E5A" w:rsidRDefault="00FD4910" w:rsidP="007C3BB0">
      <w:pPr>
        <w:spacing w:after="0" w:line="240" w:lineRule="auto"/>
        <w:ind w:left="1701" w:hanging="425"/>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526F3" w:rsidRPr="00747FB8">
        <w:rPr>
          <w:rFonts w:ascii="Times New Roman" w:hAnsi="Times New Roman" w:cs="Times New Roman"/>
          <w:sz w:val="24"/>
          <w:szCs w:val="24"/>
          <w:lang w:val="en-US"/>
        </w:rPr>
        <w:t>17.</w:t>
      </w:r>
      <w:r w:rsidR="003526F3" w:rsidRPr="00747FB8">
        <w:rPr>
          <w:rFonts w:ascii="Times New Roman" w:hAnsi="Times New Roman" w:cs="Times New Roman"/>
          <w:sz w:val="24"/>
          <w:szCs w:val="24"/>
          <w:lang w:val="en-US"/>
        </w:rPr>
        <w:tab/>
        <w:t xml:space="preserve">My present dispute with the </w:t>
      </w:r>
      <w:r w:rsidR="009E7402">
        <w:rPr>
          <w:rFonts w:ascii="Times New Roman" w:hAnsi="Times New Roman" w:cs="Times New Roman"/>
          <w:sz w:val="24"/>
          <w:szCs w:val="24"/>
          <w:lang w:val="en-US"/>
        </w:rPr>
        <w:t>r</w:t>
      </w:r>
      <w:r w:rsidR="003526F3" w:rsidRPr="00747FB8">
        <w:rPr>
          <w:rFonts w:ascii="Times New Roman" w:hAnsi="Times New Roman" w:cs="Times New Roman"/>
          <w:sz w:val="24"/>
          <w:szCs w:val="24"/>
          <w:lang w:val="en-US"/>
        </w:rPr>
        <w:t>espondent relates to its right to evict me from my home in the circumstances of this matter</w:t>
      </w:r>
      <w:r w:rsidR="00D41705" w:rsidRPr="00747FB8">
        <w:rPr>
          <w:rFonts w:ascii="Times New Roman" w:hAnsi="Times New Roman" w:cs="Times New Roman"/>
          <w:sz w:val="24"/>
          <w:szCs w:val="24"/>
          <w:lang w:val="en-US"/>
        </w:rPr>
        <w:t>.</w:t>
      </w:r>
      <w:r w:rsidR="009E7402">
        <w:rPr>
          <w:rFonts w:ascii="Times New Roman" w:hAnsi="Times New Roman" w:cs="Times New Roman"/>
          <w:sz w:val="24"/>
          <w:szCs w:val="24"/>
          <w:lang w:val="en-US"/>
        </w:rPr>
        <w:t xml:space="preserve">  </w:t>
      </w:r>
      <w:r w:rsidR="003526F3" w:rsidRPr="00747FB8">
        <w:rPr>
          <w:rFonts w:ascii="Times New Roman" w:hAnsi="Times New Roman" w:cs="Times New Roman"/>
          <w:sz w:val="24"/>
          <w:szCs w:val="24"/>
          <w:lang w:val="en-US"/>
        </w:rPr>
        <w:t xml:space="preserve">Firstly, I challenge the right of </w:t>
      </w:r>
      <w:r w:rsidR="003526F3" w:rsidRPr="00747FB8">
        <w:rPr>
          <w:rFonts w:ascii="Times New Roman" w:hAnsi="Times New Roman" w:cs="Times New Roman"/>
          <w:sz w:val="24"/>
          <w:szCs w:val="24"/>
          <w:lang w:val="en-US"/>
        </w:rPr>
        <w:lastRenderedPageBreak/>
        <w:t>eviction without paying me for the huge improvements I effected to the property</w:t>
      </w:r>
      <w:r w:rsidR="009E7402">
        <w:rPr>
          <w:rFonts w:ascii="Times New Roman" w:hAnsi="Times New Roman" w:cs="Times New Roman"/>
          <w:sz w:val="24"/>
          <w:szCs w:val="24"/>
          <w:lang w:val="en-US"/>
        </w:rPr>
        <w:t xml:space="preserve">.  </w:t>
      </w:r>
      <w:r w:rsidR="00FE2C11" w:rsidRPr="00747FB8">
        <w:rPr>
          <w:rFonts w:ascii="Times New Roman" w:hAnsi="Times New Roman" w:cs="Times New Roman"/>
          <w:sz w:val="24"/>
          <w:szCs w:val="24"/>
          <w:lang w:val="en-US"/>
        </w:rPr>
        <w:t>I believe that I have an improvement lien which gives me the right to remain in occupation until the respondent has compensated me for the improvements.</w:t>
      </w:r>
    </w:p>
    <w:p w:rsidR="009E7402" w:rsidRPr="00747FB8" w:rsidRDefault="009E7402" w:rsidP="009E7402">
      <w:pPr>
        <w:spacing w:after="0" w:line="240" w:lineRule="auto"/>
        <w:ind w:left="1701" w:hanging="567"/>
        <w:jc w:val="both"/>
        <w:rPr>
          <w:rFonts w:ascii="Times New Roman" w:hAnsi="Times New Roman" w:cs="Times New Roman"/>
          <w:sz w:val="24"/>
          <w:szCs w:val="24"/>
          <w:lang w:val="en-US"/>
        </w:rPr>
      </w:pPr>
    </w:p>
    <w:p w:rsidR="00C77E5A" w:rsidRDefault="009E7402" w:rsidP="009E7402">
      <w:pPr>
        <w:tabs>
          <w:tab w:val="left" w:pos="1701"/>
        </w:tabs>
        <w:spacing w:after="0" w:line="240" w:lineRule="auto"/>
        <w:ind w:left="1701"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18.  </w:t>
      </w:r>
      <w:r w:rsidR="00A92CD3" w:rsidRPr="00747FB8">
        <w:rPr>
          <w:rFonts w:ascii="Times New Roman" w:hAnsi="Times New Roman" w:cs="Times New Roman"/>
          <w:sz w:val="24"/>
          <w:szCs w:val="24"/>
          <w:lang w:val="en-US"/>
        </w:rPr>
        <w:t xml:space="preserve">Secondly, it is my further belief that it is unconstitutional, being an infringement </w:t>
      </w:r>
      <w:r>
        <w:rPr>
          <w:rFonts w:ascii="Times New Roman" w:hAnsi="Times New Roman" w:cs="Times New Roman"/>
          <w:sz w:val="24"/>
          <w:szCs w:val="24"/>
          <w:lang w:val="en-US"/>
        </w:rPr>
        <w:t>of the property right in s</w:t>
      </w:r>
      <w:r w:rsidR="00A92CD3" w:rsidRPr="00747FB8">
        <w:rPr>
          <w:rFonts w:ascii="Times New Roman" w:hAnsi="Times New Roman" w:cs="Times New Roman"/>
          <w:sz w:val="24"/>
          <w:szCs w:val="24"/>
          <w:lang w:val="en-US"/>
        </w:rPr>
        <w:t xml:space="preserve"> 71 (3) of the </w:t>
      </w:r>
      <w:r>
        <w:rPr>
          <w:rFonts w:ascii="Times New Roman" w:hAnsi="Times New Roman" w:cs="Times New Roman"/>
          <w:sz w:val="24"/>
          <w:szCs w:val="24"/>
          <w:lang w:val="en-US"/>
        </w:rPr>
        <w:t>c</w:t>
      </w:r>
      <w:r w:rsidR="00C77E5A" w:rsidRPr="00747FB8">
        <w:rPr>
          <w:rFonts w:ascii="Times New Roman" w:hAnsi="Times New Roman" w:cs="Times New Roman"/>
          <w:sz w:val="24"/>
          <w:szCs w:val="24"/>
          <w:lang w:val="en-US"/>
        </w:rPr>
        <w:t>onstitution, for the High Court to order my eviction without the respondent compensating me for the improvement</w:t>
      </w:r>
      <w:r w:rsidR="00AB2592" w:rsidRPr="00747FB8">
        <w:rPr>
          <w:rFonts w:ascii="Times New Roman" w:hAnsi="Times New Roman" w:cs="Times New Roman"/>
          <w:sz w:val="24"/>
          <w:szCs w:val="24"/>
          <w:lang w:val="en-US"/>
        </w:rPr>
        <w:t>s</w:t>
      </w:r>
      <w:r w:rsidR="00C77E5A" w:rsidRPr="00747FB8">
        <w:rPr>
          <w:rFonts w:ascii="Times New Roman" w:hAnsi="Times New Roman" w:cs="Times New Roman"/>
          <w:sz w:val="24"/>
          <w:szCs w:val="24"/>
          <w:lang w:val="en-US"/>
        </w:rPr>
        <w:t>.</w:t>
      </w:r>
    </w:p>
    <w:p w:rsidR="009E7402" w:rsidRPr="00747FB8" w:rsidRDefault="009E7402" w:rsidP="009E7402">
      <w:pPr>
        <w:tabs>
          <w:tab w:val="left" w:pos="1701"/>
        </w:tabs>
        <w:spacing w:after="0" w:line="240" w:lineRule="auto"/>
        <w:ind w:left="1701" w:hanging="567"/>
        <w:jc w:val="both"/>
        <w:rPr>
          <w:rFonts w:ascii="Times New Roman" w:hAnsi="Times New Roman" w:cs="Times New Roman"/>
          <w:sz w:val="24"/>
          <w:szCs w:val="24"/>
          <w:lang w:val="en-US"/>
        </w:rPr>
      </w:pPr>
    </w:p>
    <w:p w:rsidR="00FD6BF5" w:rsidRPr="00747FB8" w:rsidRDefault="00C77E5A" w:rsidP="0084268C">
      <w:pPr>
        <w:tabs>
          <w:tab w:val="left" w:pos="1134"/>
        </w:tabs>
        <w:spacing w:after="0" w:line="240" w:lineRule="auto"/>
        <w:ind w:left="1701"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19.</w:t>
      </w:r>
      <w:r w:rsidRPr="00747FB8">
        <w:rPr>
          <w:rFonts w:ascii="Times New Roman" w:hAnsi="Times New Roman" w:cs="Times New Roman"/>
          <w:sz w:val="24"/>
          <w:szCs w:val="24"/>
          <w:lang w:val="en-US"/>
        </w:rPr>
        <w:tab/>
        <w:t>Thirdly, I also believe that a</w:t>
      </w:r>
      <w:r w:rsidR="009E7402">
        <w:rPr>
          <w:rFonts w:ascii="Times New Roman" w:hAnsi="Times New Roman" w:cs="Times New Roman"/>
          <w:sz w:val="24"/>
          <w:szCs w:val="24"/>
          <w:lang w:val="en-US"/>
        </w:rPr>
        <w:t xml:space="preserve"> house</w:t>
      </w:r>
      <w:r w:rsidR="008A3A1F">
        <w:rPr>
          <w:rFonts w:ascii="Times New Roman" w:hAnsi="Times New Roman" w:cs="Times New Roman"/>
          <w:sz w:val="24"/>
          <w:szCs w:val="24"/>
          <w:lang w:val="en-US"/>
        </w:rPr>
        <w:t xml:space="preserve"> is involved here, s 74 of the C</w:t>
      </w:r>
      <w:r w:rsidR="00D41705" w:rsidRPr="00747FB8">
        <w:rPr>
          <w:rFonts w:ascii="Times New Roman" w:hAnsi="Times New Roman" w:cs="Times New Roman"/>
          <w:sz w:val="24"/>
          <w:szCs w:val="24"/>
          <w:lang w:val="en-US"/>
        </w:rPr>
        <w:t>onstitution, properly construed</w:t>
      </w:r>
      <w:r w:rsidRPr="00747FB8">
        <w:rPr>
          <w:rFonts w:ascii="Times New Roman" w:hAnsi="Times New Roman" w:cs="Times New Roman"/>
          <w:sz w:val="24"/>
          <w:szCs w:val="24"/>
          <w:lang w:val="en-US"/>
        </w:rPr>
        <w:t xml:space="preserve"> gives me an automatic stay of eviction once I appeal to a higher cour</w:t>
      </w:r>
      <w:r w:rsidR="007C3BB0">
        <w:rPr>
          <w:rFonts w:ascii="Times New Roman" w:hAnsi="Times New Roman" w:cs="Times New Roman"/>
          <w:sz w:val="24"/>
          <w:szCs w:val="24"/>
          <w:lang w:val="en-US"/>
        </w:rPr>
        <w:t xml:space="preserve">t against an order of eviction.  </w:t>
      </w:r>
      <w:r w:rsidRPr="00747FB8">
        <w:rPr>
          <w:rFonts w:ascii="Times New Roman" w:hAnsi="Times New Roman" w:cs="Times New Roman"/>
          <w:sz w:val="24"/>
          <w:szCs w:val="24"/>
          <w:lang w:val="en-US"/>
        </w:rPr>
        <w:t>In this regard the High Cou</w:t>
      </w:r>
      <w:r w:rsidR="00D41705" w:rsidRPr="00747FB8">
        <w:rPr>
          <w:rFonts w:ascii="Times New Roman" w:hAnsi="Times New Roman" w:cs="Times New Roman"/>
          <w:sz w:val="24"/>
          <w:szCs w:val="24"/>
          <w:lang w:val="en-US"/>
        </w:rPr>
        <w:t>rt</w:t>
      </w:r>
      <w:r w:rsidRPr="00747FB8">
        <w:rPr>
          <w:rFonts w:ascii="Times New Roman" w:hAnsi="Times New Roman" w:cs="Times New Roman"/>
          <w:sz w:val="24"/>
          <w:szCs w:val="24"/>
          <w:lang w:val="en-US"/>
        </w:rPr>
        <w:t>’s order allowing eviction pendi</w:t>
      </w:r>
      <w:r w:rsidR="009E7402">
        <w:rPr>
          <w:rFonts w:ascii="Times New Roman" w:hAnsi="Times New Roman" w:cs="Times New Roman"/>
          <w:sz w:val="24"/>
          <w:szCs w:val="24"/>
          <w:lang w:val="en-US"/>
        </w:rPr>
        <w:t>ng appeal runs contrary to the c</w:t>
      </w:r>
      <w:r w:rsidRPr="00747FB8">
        <w:rPr>
          <w:rFonts w:ascii="Times New Roman" w:hAnsi="Times New Roman" w:cs="Times New Roman"/>
          <w:sz w:val="24"/>
          <w:szCs w:val="24"/>
          <w:lang w:val="en-US"/>
        </w:rPr>
        <w:t>onstitution.”</w:t>
      </w:r>
    </w:p>
    <w:p w:rsidR="00135D88" w:rsidRPr="00747FB8" w:rsidRDefault="00135D88" w:rsidP="00747FB8">
      <w:pPr>
        <w:spacing w:after="0" w:line="480" w:lineRule="auto"/>
        <w:jc w:val="both"/>
        <w:rPr>
          <w:rFonts w:ascii="Times New Roman" w:hAnsi="Times New Roman" w:cs="Times New Roman"/>
          <w:sz w:val="24"/>
          <w:szCs w:val="24"/>
          <w:lang w:val="en-US"/>
        </w:rPr>
      </w:pPr>
    </w:p>
    <w:p w:rsidR="00FD6BF5" w:rsidRPr="009E7402" w:rsidRDefault="009E7402" w:rsidP="009E7402">
      <w:pPr>
        <w:spacing w:after="0" w:line="480" w:lineRule="auto"/>
        <w:jc w:val="both"/>
        <w:rPr>
          <w:rFonts w:ascii="Times New Roman" w:hAnsi="Times New Roman" w:cs="Times New Roman"/>
          <w:b/>
          <w:sz w:val="24"/>
          <w:szCs w:val="24"/>
          <w:u w:val="single"/>
          <w:lang w:val="en-US"/>
        </w:rPr>
      </w:pPr>
      <w:r w:rsidRPr="009E7402">
        <w:rPr>
          <w:rFonts w:ascii="Times New Roman" w:hAnsi="Times New Roman" w:cs="Times New Roman"/>
          <w:b/>
          <w:sz w:val="24"/>
          <w:szCs w:val="24"/>
          <w:u w:val="single"/>
          <w:lang w:val="en-US"/>
        </w:rPr>
        <w:t>THE RESPONDENT’S CASE</w:t>
      </w:r>
    </w:p>
    <w:p w:rsidR="00BF295E" w:rsidRDefault="00135D88"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respondent basically </w:t>
      </w:r>
      <w:r w:rsidR="00C06001" w:rsidRPr="00747FB8">
        <w:rPr>
          <w:rFonts w:ascii="Times New Roman" w:hAnsi="Times New Roman" w:cs="Times New Roman"/>
          <w:sz w:val="24"/>
          <w:szCs w:val="24"/>
          <w:lang w:val="en-US"/>
        </w:rPr>
        <w:t xml:space="preserve">resists the application for stay of execution on </w:t>
      </w:r>
      <w:r w:rsidR="0052135C" w:rsidRPr="00747FB8">
        <w:rPr>
          <w:rFonts w:ascii="Times New Roman" w:hAnsi="Times New Roman" w:cs="Times New Roman"/>
          <w:sz w:val="24"/>
          <w:szCs w:val="24"/>
          <w:lang w:val="en-US"/>
        </w:rPr>
        <w:t>the premi</w:t>
      </w:r>
      <w:r w:rsidR="00C06001" w:rsidRPr="00747FB8">
        <w:rPr>
          <w:rFonts w:ascii="Times New Roman" w:hAnsi="Times New Roman" w:cs="Times New Roman"/>
          <w:sz w:val="24"/>
          <w:szCs w:val="24"/>
          <w:lang w:val="en-US"/>
        </w:rPr>
        <w:t>s</w:t>
      </w:r>
      <w:r w:rsidR="0052135C" w:rsidRPr="00747FB8">
        <w:rPr>
          <w:rFonts w:ascii="Times New Roman" w:hAnsi="Times New Roman" w:cs="Times New Roman"/>
          <w:sz w:val="24"/>
          <w:szCs w:val="24"/>
          <w:lang w:val="en-US"/>
        </w:rPr>
        <w:t>e</w:t>
      </w:r>
      <w:r w:rsidR="009A132F" w:rsidRPr="00747FB8">
        <w:rPr>
          <w:rFonts w:ascii="Times New Roman" w:hAnsi="Times New Roman" w:cs="Times New Roman"/>
          <w:sz w:val="24"/>
          <w:szCs w:val="24"/>
          <w:lang w:val="en-US"/>
        </w:rPr>
        <w:t>s</w:t>
      </w:r>
      <w:r w:rsidR="00C06001" w:rsidRPr="00747FB8">
        <w:rPr>
          <w:rFonts w:ascii="Times New Roman" w:hAnsi="Times New Roman" w:cs="Times New Roman"/>
          <w:sz w:val="24"/>
          <w:szCs w:val="24"/>
          <w:lang w:val="en-US"/>
        </w:rPr>
        <w:t xml:space="preserve"> that the applicant is a </w:t>
      </w:r>
      <w:r w:rsidR="00C06001" w:rsidRPr="00747FB8">
        <w:rPr>
          <w:rFonts w:ascii="Times New Roman" w:hAnsi="Times New Roman" w:cs="Times New Roman"/>
          <w:i/>
          <w:sz w:val="24"/>
          <w:szCs w:val="24"/>
          <w:lang w:val="en-US"/>
        </w:rPr>
        <w:t>mala fide</w:t>
      </w:r>
      <w:r w:rsidR="00C06001" w:rsidRPr="00747FB8">
        <w:rPr>
          <w:rFonts w:ascii="Times New Roman" w:hAnsi="Times New Roman" w:cs="Times New Roman"/>
          <w:sz w:val="24"/>
          <w:szCs w:val="24"/>
          <w:lang w:val="en-US"/>
        </w:rPr>
        <w:t xml:space="preserve"> </w:t>
      </w:r>
      <w:r w:rsidR="007245DA" w:rsidRPr="00747FB8">
        <w:rPr>
          <w:rFonts w:ascii="Times New Roman" w:hAnsi="Times New Roman" w:cs="Times New Roman"/>
          <w:sz w:val="24"/>
          <w:szCs w:val="24"/>
          <w:lang w:val="en-US"/>
        </w:rPr>
        <w:t>illegal occupier</w:t>
      </w:r>
      <w:r w:rsidR="0097269E">
        <w:rPr>
          <w:rFonts w:ascii="Times New Roman" w:hAnsi="Times New Roman" w:cs="Times New Roman"/>
          <w:sz w:val="24"/>
          <w:szCs w:val="24"/>
          <w:lang w:val="en-US"/>
        </w:rPr>
        <w:t xml:space="preserve"> of its </w:t>
      </w:r>
      <w:r w:rsidR="00C06001" w:rsidRPr="00747FB8">
        <w:rPr>
          <w:rFonts w:ascii="Times New Roman" w:hAnsi="Times New Roman" w:cs="Times New Roman"/>
          <w:sz w:val="24"/>
          <w:szCs w:val="24"/>
          <w:lang w:val="en-US"/>
        </w:rPr>
        <w:t>property. Its</w:t>
      </w:r>
      <w:r w:rsidR="00BF295E" w:rsidRPr="00747FB8">
        <w:rPr>
          <w:rFonts w:ascii="Times New Roman" w:hAnsi="Times New Roman" w:cs="Times New Roman"/>
          <w:sz w:val="24"/>
          <w:szCs w:val="24"/>
          <w:lang w:val="en-US"/>
        </w:rPr>
        <w:t xml:space="preserve"> further</w:t>
      </w:r>
      <w:r w:rsidR="00C06001" w:rsidRPr="00747FB8">
        <w:rPr>
          <w:rFonts w:ascii="Times New Roman" w:hAnsi="Times New Roman" w:cs="Times New Roman"/>
          <w:sz w:val="24"/>
          <w:szCs w:val="24"/>
          <w:lang w:val="en-US"/>
        </w:rPr>
        <w:t xml:space="preserve"> contention is that </w:t>
      </w:r>
      <w:r w:rsidR="000E3FA5" w:rsidRPr="00747FB8">
        <w:rPr>
          <w:rFonts w:ascii="Times New Roman" w:hAnsi="Times New Roman" w:cs="Times New Roman"/>
          <w:sz w:val="24"/>
          <w:szCs w:val="24"/>
          <w:lang w:val="en-US"/>
        </w:rPr>
        <w:t xml:space="preserve">the applicant effected the </w:t>
      </w:r>
      <w:r w:rsidR="00713618" w:rsidRPr="00747FB8">
        <w:rPr>
          <w:rFonts w:ascii="Times New Roman" w:hAnsi="Times New Roman" w:cs="Times New Roman"/>
          <w:sz w:val="24"/>
          <w:szCs w:val="24"/>
          <w:lang w:val="en-US"/>
        </w:rPr>
        <w:t>alleged improvements</w:t>
      </w:r>
      <w:r w:rsidR="00C06001" w:rsidRPr="00747FB8">
        <w:rPr>
          <w:rFonts w:ascii="Times New Roman" w:hAnsi="Times New Roman" w:cs="Times New Roman"/>
          <w:sz w:val="24"/>
          <w:szCs w:val="24"/>
          <w:lang w:val="en-US"/>
        </w:rPr>
        <w:t xml:space="preserve"> in flagrant violation of a</w:t>
      </w:r>
      <w:r w:rsidR="0092238C" w:rsidRPr="00747FB8">
        <w:rPr>
          <w:rFonts w:ascii="Times New Roman" w:hAnsi="Times New Roman" w:cs="Times New Roman"/>
          <w:sz w:val="24"/>
          <w:szCs w:val="24"/>
          <w:lang w:val="en-US"/>
        </w:rPr>
        <w:t>n extant</w:t>
      </w:r>
      <w:r w:rsidR="00C06001" w:rsidRPr="00747FB8">
        <w:rPr>
          <w:rFonts w:ascii="Times New Roman" w:hAnsi="Times New Roman" w:cs="Times New Roman"/>
          <w:sz w:val="24"/>
          <w:szCs w:val="24"/>
          <w:lang w:val="en-US"/>
        </w:rPr>
        <w:t xml:space="preserve"> court order to the contrary.</w:t>
      </w:r>
    </w:p>
    <w:p w:rsidR="009E7402" w:rsidRPr="009E7402" w:rsidRDefault="009E7402" w:rsidP="009E7402">
      <w:pPr>
        <w:pStyle w:val="ListParagraph"/>
        <w:spacing w:after="0" w:line="360" w:lineRule="auto"/>
        <w:ind w:left="567"/>
        <w:jc w:val="both"/>
        <w:rPr>
          <w:rFonts w:ascii="Times New Roman" w:hAnsi="Times New Roman" w:cs="Times New Roman"/>
          <w:sz w:val="24"/>
          <w:szCs w:val="24"/>
          <w:lang w:val="en-US"/>
        </w:rPr>
      </w:pPr>
    </w:p>
    <w:p w:rsidR="00535A81" w:rsidRDefault="00535A81"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It further</w:t>
      </w:r>
      <w:r w:rsidR="00BF295E" w:rsidRPr="00747FB8">
        <w:rPr>
          <w:rFonts w:ascii="Times New Roman" w:hAnsi="Times New Roman" w:cs="Times New Roman"/>
          <w:sz w:val="24"/>
          <w:szCs w:val="24"/>
          <w:lang w:val="en-US"/>
        </w:rPr>
        <w:t xml:space="preserve"> </w:t>
      </w:r>
      <w:r w:rsidR="0067010A" w:rsidRPr="00747FB8">
        <w:rPr>
          <w:rFonts w:ascii="Times New Roman" w:hAnsi="Times New Roman" w:cs="Times New Roman"/>
          <w:sz w:val="24"/>
          <w:szCs w:val="24"/>
          <w:lang w:val="en-US"/>
        </w:rPr>
        <w:t>questions the legality and value of the structures put up by the applicant</w:t>
      </w:r>
      <w:r w:rsidR="0097269E">
        <w:rPr>
          <w:rFonts w:ascii="Times New Roman" w:hAnsi="Times New Roman" w:cs="Times New Roman"/>
          <w:sz w:val="24"/>
          <w:szCs w:val="24"/>
          <w:lang w:val="en-US"/>
        </w:rPr>
        <w:t xml:space="preserve"> on the </w:t>
      </w:r>
      <w:r w:rsidR="0067010A" w:rsidRPr="00747FB8">
        <w:rPr>
          <w:rFonts w:ascii="Times New Roman" w:hAnsi="Times New Roman" w:cs="Times New Roman"/>
          <w:sz w:val="24"/>
          <w:szCs w:val="24"/>
          <w:lang w:val="en-US"/>
        </w:rPr>
        <w:t>property.</w:t>
      </w:r>
    </w:p>
    <w:p w:rsidR="009E7402" w:rsidRPr="009E7402" w:rsidRDefault="009E7402" w:rsidP="009E7402">
      <w:pPr>
        <w:spacing w:after="0" w:line="480" w:lineRule="auto"/>
        <w:jc w:val="both"/>
        <w:rPr>
          <w:rFonts w:ascii="Times New Roman" w:hAnsi="Times New Roman" w:cs="Times New Roman"/>
          <w:sz w:val="24"/>
          <w:szCs w:val="24"/>
          <w:lang w:val="en-US"/>
        </w:rPr>
      </w:pPr>
    </w:p>
    <w:p w:rsidR="00535A81" w:rsidRPr="009E7402" w:rsidRDefault="009E7402" w:rsidP="009E7402">
      <w:pPr>
        <w:spacing w:line="480" w:lineRule="auto"/>
        <w:rPr>
          <w:rFonts w:ascii="Times New Roman" w:hAnsi="Times New Roman" w:cs="Times New Roman"/>
          <w:b/>
          <w:sz w:val="24"/>
          <w:szCs w:val="24"/>
          <w:u w:val="single"/>
          <w:lang w:val="en-US"/>
        </w:rPr>
      </w:pPr>
      <w:r w:rsidRPr="009E7402">
        <w:rPr>
          <w:rFonts w:ascii="Times New Roman" w:hAnsi="Times New Roman" w:cs="Times New Roman"/>
          <w:b/>
          <w:sz w:val="24"/>
          <w:szCs w:val="24"/>
          <w:u w:val="single"/>
          <w:lang w:val="en-US"/>
        </w:rPr>
        <w:t>CONCESSION AND ISSUES FOR DETERMINATION.</w:t>
      </w:r>
    </w:p>
    <w:p w:rsidR="00535A81" w:rsidRDefault="00535A81"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 During the course of the hearing, </w:t>
      </w:r>
      <w:r w:rsidR="006D7FF2">
        <w:rPr>
          <w:rFonts w:ascii="Times New Roman" w:hAnsi="Times New Roman" w:cs="Times New Roman"/>
          <w:sz w:val="24"/>
          <w:szCs w:val="24"/>
          <w:lang w:val="en-US"/>
        </w:rPr>
        <w:t xml:space="preserve">Mr. </w:t>
      </w:r>
      <w:r w:rsidRPr="00747FB8">
        <w:rPr>
          <w:rFonts w:ascii="Times New Roman" w:hAnsi="Times New Roman" w:cs="Times New Roman"/>
          <w:i/>
          <w:sz w:val="24"/>
          <w:szCs w:val="24"/>
          <w:lang w:val="en-US"/>
        </w:rPr>
        <w:t>Madhuku</w:t>
      </w:r>
      <w:r w:rsidRPr="00747FB8">
        <w:rPr>
          <w:rFonts w:ascii="Times New Roman" w:hAnsi="Times New Roman" w:cs="Times New Roman"/>
          <w:sz w:val="24"/>
          <w:szCs w:val="24"/>
          <w:lang w:val="en-US"/>
        </w:rPr>
        <w:t xml:space="preserve"> made the vital concession that the</w:t>
      </w:r>
      <w:r w:rsidR="00C36FAC" w:rsidRPr="00747FB8">
        <w:rPr>
          <w:rFonts w:ascii="Times New Roman" w:hAnsi="Times New Roman" w:cs="Times New Roman"/>
          <w:sz w:val="24"/>
          <w:szCs w:val="24"/>
          <w:lang w:val="en-US"/>
        </w:rPr>
        <w:t xml:space="preserve"> applicant</w:t>
      </w:r>
      <w:r w:rsidR="00603580" w:rsidRPr="00747FB8">
        <w:rPr>
          <w:rFonts w:ascii="Times New Roman" w:hAnsi="Times New Roman" w:cs="Times New Roman"/>
          <w:sz w:val="24"/>
          <w:szCs w:val="24"/>
          <w:lang w:val="en-US"/>
        </w:rPr>
        <w:t>’s</w:t>
      </w:r>
      <w:r w:rsidR="00C36FAC" w:rsidRPr="00747FB8">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alleged developments were made against an extant court order prohibiting such developments.</w:t>
      </w:r>
    </w:p>
    <w:p w:rsidR="009E7402" w:rsidRPr="009E7402" w:rsidRDefault="009E7402" w:rsidP="009E7402">
      <w:pPr>
        <w:pStyle w:val="ListParagraph"/>
        <w:spacing w:after="0" w:line="480" w:lineRule="auto"/>
        <w:ind w:left="567"/>
        <w:jc w:val="both"/>
        <w:rPr>
          <w:rFonts w:ascii="Times New Roman" w:hAnsi="Times New Roman" w:cs="Times New Roman"/>
          <w:sz w:val="24"/>
          <w:szCs w:val="24"/>
          <w:lang w:val="en-US"/>
        </w:rPr>
      </w:pPr>
    </w:p>
    <w:p w:rsidR="00535A81" w:rsidRPr="00747FB8" w:rsidRDefault="00D45410" w:rsidP="009E7402">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w:t>
      </w:r>
      <w:r w:rsidR="00535A81" w:rsidRPr="00747FB8">
        <w:rPr>
          <w:rFonts w:ascii="Times New Roman" w:hAnsi="Times New Roman" w:cs="Times New Roman"/>
          <w:sz w:val="24"/>
          <w:szCs w:val="24"/>
          <w:lang w:val="en-US"/>
        </w:rPr>
        <w:t xml:space="preserve"> concession has the effect of defining </w:t>
      </w:r>
      <w:r w:rsidR="00823AFE" w:rsidRPr="00747FB8">
        <w:rPr>
          <w:rFonts w:ascii="Times New Roman" w:hAnsi="Times New Roman" w:cs="Times New Roman"/>
          <w:sz w:val="24"/>
          <w:szCs w:val="24"/>
          <w:lang w:val="en-US"/>
        </w:rPr>
        <w:t xml:space="preserve">and narrowing the </w:t>
      </w:r>
      <w:r w:rsidR="00002F15" w:rsidRPr="00747FB8">
        <w:rPr>
          <w:rFonts w:ascii="Times New Roman" w:hAnsi="Times New Roman" w:cs="Times New Roman"/>
          <w:sz w:val="24"/>
          <w:szCs w:val="24"/>
          <w:lang w:val="en-US"/>
        </w:rPr>
        <w:t xml:space="preserve">issues on the </w:t>
      </w:r>
      <w:r w:rsidR="00535A81" w:rsidRPr="00747FB8">
        <w:rPr>
          <w:rFonts w:ascii="Times New Roman" w:hAnsi="Times New Roman" w:cs="Times New Roman"/>
          <w:sz w:val="24"/>
          <w:szCs w:val="24"/>
          <w:lang w:val="en-US"/>
        </w:rPr>
        <w:t>applicant’s prospects of success on appe</w:t>
      </w:r>
      <w:r w:rsidR="00823AFE" w:rsidRPr="00747FB8">
        <w:rPr>
          <w:rFonts w:ascii="Times New Roman" w:hAnsi="Times New Roman" w:cs="Times New Roman"/>
          <w:sz w:val="24"/>
          <w:szCs w:val="24"/>
          <w:lang w:val="en-US"/>
        </w:rPr>
        <w:t>a</w:t>
      </w:r>
      <w:r w:rsidR="00535A81" w:rsidRPr="00747FB8">
        <w:rPr>
          <w:rFonts w:ascii="Times New Roman" w:hAnsi="Times New Roman" w:cs="Times New Roman"/>
          <w:sz w:val="24"/>
          <w:szCs w:val="24"/>
          <w:lang w:val="en-US"/>
        </w:rPr>
        <w:t>l.</w:t>
      </w:r>
      <w:r w:rsidR="001E2CF9">
        <w:rPr>
          <w:rFonts w:ascii="Times New Roman" w:hAnsi="Times New Roman" w:cs="Times New Roman"/>
          <w:sz w:val="24"/>
          <w:szCs w:val="24"/>
          <w:lang w:val="en-US"/>
        </w:rPr>
        <w:t xml:space="preserve">  </w:t>
      </w:r>
      <w:r w:rsidR="00002F15" w:rsidRPr="00747FB8">
        <w:rPr>
          <w:rFonts w:ascii="Times New Roman" w:hAnsi="Times New Roman" w:cs="Times New Roman"/>
          <w:sz w:val="24"/>
          <w:szCs w:val="24"/>
          <w:lang w:val="en-US"/>
        </w:rPr>
        <w:t xml:space="preserve">The concession resolves the dispute as to whether the applicant is a </w:t>
      </w:r>
      <w:r w:rsidR="00002F15" w:rsidRPr="00747FB8">
        <w:rPr>
          <w:rFonts w:ascii="Times New Roman" w:hAnsi="Times New Roman" w:cs="Times New Roman"/>
          <w:i/>
          <w:sz w:val="24"/>
          <w:szCs w:val="24"/>
          <w:lang w:val="en-US"/>
        </w:rPr>
        <w:t>bona fide</w:t>
      </w:r>
      <w:r w:rsidR="00002F15" w:rsidRPr="00747FB8">
        <w:rPr>
          <w:rFonts w:ascii="Times New Roman" w:hAnsi="Times New Roman" w:cs="Times New Roman"/>
          <w:sz w:val="24"/>
          <w:szCs w:val="24"/>
          <w:lang w:val="en-US"/>
        </w:rPr>
        <w:t xml:space="preserve"> possessor</w:t>
      </w:r>
      <w:r w:rsidR="00145239" w:rsidRPr="00747FB8">
        <w:rPr>
          <w:rFonts w:ascii="Times New Roman" w:hAnsi="Times New Roman" w:cs="Times New Roman"/>
          <w:sz w:val="24"/>
          <w:szCs w:val="24"/>
          <w:lang w:val="en-US"/>
        </w:rPr>
        <w:t xml:space="preserve"> or occupier of</w:t>
      </w:r>
      <w:r w:rsidR="0097269E">
        <w:rPr>
          <w:rFonts w:ascii="Times New Roman" w:hAnsi="Times New Roman" w:cs="Times New Roman"/>
          <w:sz w:val="24"/>
          <w:szCs w:val="24"/>
          <w:lang w:val="en-US"/>
        </w:rPr>
        <w:t xml:space="preserve"> the </w:t>
      </w:r>
      <w:r w:rsidR="001E2CF9">
        <w:rPr>
          <w:rFonts w:ascii="Times New Roman" w:hAnsi="Times New Roman" w:cs="Times New Roman"/>
          <w:sz w:val="24"/>
          <w:szCs w:val="24"/>
          <w:lang w:val="en-US"/>
        </w:rPr>
        <w:t xml:space="preserve">property.  </w:t>
      </w:r>
      <w:r w:rsidR="00002F15" w:rsidRPr="00747FB8">
        <w:rPr>
          <w:rFonts w:ascii="Times New Roman" w:hAnsi="Times New Roman" w:cs="Times New Roman"/>
          <w:sz w:val="24"/>
          <w:szCs w:val="24"/>
          <w:lang w:val="en-US"/>
        </w:rPr>
        <w:t xml:space="preserve">On the basis of the </w:t>
      </w:r>
      <w:r w:rsidR="00002F15" w:rsidRPr="00747FB8">
        <w:rPr>
          <w:rFonts w:ascii="Times New Roman" w:hAnsi="Times New Roman" w:cs="Times New Roman"/>
          <w:sz w:val="24"/>
          <w:szCs w:val="24"/>
          <w:lang w:val="en-US"/>
        </w:rPr>
        <w:lastRenderedPageBreak/>
        <w:t xml:space="preserve">concession made by </w:t>
      </w:r>
      <w:r w:rsidR="00F65F8D">
        <w:rPr>
          <w:rFonts w:ascii="Times New Roman" w:hAnsi="Times New Roman" w:cs="Times New Roman"/>
          <w:sz w:val="24"/>
          <w:szCs w:val="24"/>
          <w:lang w:val="en-US"/>
        </w:rPr>
        <w:t>Mr.</w:t>
      </w:r>
      <w:r w:rsidR="00002F15" w:rsidRPr="00747FB8">
        <w:rPr>
          <w:rFonts w:ascii="Times New Roman" w:hAnsi="Times New Roman" w:cs="Times New Roman"/>
          <w:i/>
          <w:sz w:val="24"/>
          <w:szCs w:val="24"/>
          <w:lang w:val="en-US"/>
        </w:rPr>
        <w:t xml:space="preserve"> Madhuku</w:t>
      </w:r>
      <w:r w:rsidR="00002F15" w:rsidRPr="00747FB8">
        <w:rPr>
          <w:rFonts w:ascii="Times New Roman" w:hAnsi="Times New Roman" w:cs="Times New Roman"/>
          <w:sz w:val="24"/>
          <w:szCs w:val="24"/>
          <w:lang w:val="en-US"/>
        </w:rPr>
        <w:t xml:space="preserve">, I hold that the applicant is a </w:t>
      </w:r>
      <w:r w:rsidR="00002F15" w:rsidRPr="00747FB8">
        <w:rPr>
          <w:rFonts w:ascii="Times New Roman" w:hAnsi="Times New Roman" w:cs="Times New Roman"/>
          <w:i/>
          <w:sz w:val="24"/>
          <w:szCs w:val="24"/>
          <w:lang w:val="en-US"/>
        </w:rPr>
        <w:t>mala fide</w:t>
      </w:r>
      <w:r w:rsidR="00002F15" w:rsidRPr="00747FB8">
        <w:rPr>
          <w:rFonts w:ascii="Times New Roman" w:hAnsi="Times New Roman" w:cs="Times New Roman"/>
          <w:sz w:val="24"/>
          <w:szCs w:val="24"/>
          <w:lang w:val="en-US"/>
        </w:rPr>
        <w:t xml:space="preserve"> possessor </w:t>
      </w:r>
      <w:r w:rsidR="00145239" w:rsidRPr="00747FB8">
        <w:rPr>
          <w:rFonts w:ascii="Times New Roman" w:hAnsi="Times New Roman" w:cs="Times New Roman"/>
          <w:sz w:val="24"/>
          <w:szCs w:val="24"/>
          <w:lang w:val="en-US"/>
        </w:rPr>
        <w:t xml:space="preserve">or occupier </w:t>
      </w:r>
      <w:r w:rsidR="0097269E">
        <w:rPr>
          <w:rFonts w:ascii="Times New Roman" w:hAnsi="Times New Roman" w:cs="Times New Roman"/>
          <w:sz w:val="24"/>
          <w:szCs w:val="24"/>
          <w:lang w:val="en-US"/>
        </w:rPr>
        <w:t xml:space="preserve">of the </w:t>
      </w:r>
      <w:r w:rsidR="001E2CF9">
        <w:rPr>
          <w:rFonts w:ascii="Times New Roman" w:hAnsi="Times New Roman" w:cs="Times New Roman"/>
          <w:sz w:val="24"/>
          <w:szCs w:val="24"/>
          <w:lang w:val="en-US"/>
        </w:rPr>
        <w:t xml:space="preserve">property.  </w:t>
      </w:r>
      <w:r w:rsidR="00002F15" w:rsidRPr="00747FB8">
        <w:rPr>
          <w:rFonts w:ascii="Times New Roman" w:hAnsi="Times New Roman" w:cs="Times New Roman"/>
          <w:sz w:val="24"/>
          <w:szCs w:val="24"/>
          <w:lang w:val="en-US"/>
        </w:rPr>
        <w:t>That finding is consistent with the Supreme Court’</w:t>
      </w:r>
      <w:r w:rsidR="00C36FAC" w:rsidRPr="00747FB8">
        <w:rPr>
          <w:rFonts w:ascii="Times New Roman" w:hAnsi="Times New Roman" w:cs="Times New Roman"/>
          <w:sz w:val="24"/>
          <w:szCs w:val="24"/>
          <w:lang w:val="en-US"/>
        </w:rPr>
        <w:t>s finding in SC 24/22 in which it came to the same conclusion</w:t>
      </w:r>
      <w:r w:rsidR="00FC37DB" w:rsidRPr="00747FB8">
        <w:rPr>
          <w:rFonts w:ascii="Times New Roman" w:hAnsi="Times New Roman" w:cs="Times New Roman"/>
          <w:sz w:val="24"/>
          <w:szCs w:val="24"/>
          <w:lang w:val="en-US"/>
        </w:rPr>
        <w:t xml:space="preserve"> that the applicant was not a </w:t>
      </w:r>
      <w:r w:rsidR="00FC37DB" w:rsidRPr="00747FB8">
        <w:rPr>
          <w:rFonts w:ascii="Times New Roman" w:hAnsi="Times New Roman" w:cs="Times New Roman"/>
          <w:i/>
          <w:sz w:val="24"/>
          <w:szCs w:val="24"/>
          <w:lang w:val="en-US"/>
        </w:rPr>
        <w:t>bona fide</w:t>
      </w:r>
      <w:r w:rsidR="00FC37DB" w:rsidRPr="00747FB8">
        <w:rPr>
          <w:rFonts w:ascii="Times New Roman" w:hAnsi="Times New Roman" w:cs="Times New Roman"/>
          <w:sz w:val="24"/>
          <w:szCs w:val="24"/>
          <w:lang w:val="en-US"/>
        </w:rPr>
        <w:t xml:space="preserve"> buyer of the disputed property</w:t>
      </w:r>
      <w:r w:rsidR="00C36FAC" w:rsidRPr="00747FB8">
        <w:rPr>
          <w:rFonts w:ascii="Times New Roman" w:hAnsi="Times New Roman" w:cs="Times New Roman"/>
          <w:sz w:val="24"/>
          <w:szCs w:val="24"/>
          <w:lang w:val="en-US"/>
        </w:rPr>
        <w:t>.</w:t>
      </w:r>
    </w:p>
    <w:p w:rsidR="00C36FAC" w:rsidRPr="00747FB8" w:rsidRDefault="00C36FAC" w:rsidP="00747FB8">
      <w:pPr>
        <w:pStyle w:val="ListParagraph"/>
        <w:spacing w:line="480" w:lineRule="auto"/>
        <w:rPr>
          <w:rFonts w:ascii="Times New Roman" w:hAnsi="Times New Roman" w:cs="Times New Roman"/>
          <w:sz w:val="24"/>
          <w:szCs w:val="24"/>
          <w:lang w:val="en-US"/>
        </w:rPr>
      </w:pPr>
    </w:p>
    <w:p w:rsidR="003B06A7" w:rsidRDefault="00C36FAC" w:rsidP="007E15CB">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sole issue which then remains for determination</w:t>
      </w:r>
      <w:r w:rsidR="00DA56D5" w:rsidRPr="00747FB8">
        <w:rPr>
          <w:rFonts w:ascii="Times New Roman" w:hAnsi="Times New Roman" w:cs="Times New Roman"/>
          <w:sz w:val="24"/>
          <w:szCs w:val="24"/>
          <w:lang w:val="en-US"/>
        </w:rPr>
        <w:t xml:space="preserve"> is whether the applicant being a </w:t>
      </w:r>
      <w:r w:rsidRPr="00747FB8">
        <w:rPr>
          <w:rFonts w:ascii="Times New Roman" w:hAnsi="Times New Roman" w:cs="Times New Roman"/>
          <w:i/>
          <w:sz w:val="24"/>
          <w:szCs w:val="24"/>
          <w:lang w:val="en-US"/>
        </w:rPr>
        <w:t xml:space="preserve">mala fide </w:t>
      </w:r>
      <w:r w:rsidRPr="00747FB8">
        <w:rPr>
          <w:rFonts w:ascii="Times New Roman" w:hAnsi="Times New Roman" w:cs="Times New Roman"/>
          <w:sz w:val="24"/>
          <w:szCs w:val="24"/>
          <w:lang w:val="en-US"/>
        </w:rPr>
        <w:t xml:space="preserve">possessor </w:t>
      </w:r>
      <w:r w:rsidR="001B6A81" w:rsidRPr="00747FB8">
        <w:rPr>
          <w:rFonts w:ascii="Times New Roman" w:hAnsi="Times New Roman" w:cs="Times New Roman"/>
          <w:sz w:val="24"/>
          <w:szCs w:val="24"/>
          <w:lang w:val="en-US"/>
        </w:rPr>
        <w:t xml:space="preserve">or occupier </w:t>
      </w:r>
      <w:r w:rsidR="0097269E">
        <w:rPr>
          <w:rFonts w:ascii="Times New Roman" w:hAnsi="Times New Roman" w:cs="Times New Roman"/>
          <w:sz w:val="24"/>
          <w:szCs w:val="24"/>
          <w:lang w:val="en-US"/>
        </w:rPr>
        <w:t>has reasonable</w:t>
      </w:r>
      <w:r w:rsidRPr="00747FB8">
        <w:rPr>
          <w:rFonts w:ascii="Times New Roman" w:hAnsi="Times New Roman" w:cs="Times New Roman"/>
          <w:sz w:val="24"/>
          <w:szCs w:val="24"/>
          <w:lang w:val="en-US"/>
        </w:rPr>
        <w:t xml:space="preserve"> prospects of retaining</w:t>
      </w:r>
      <w:r w:rsidR="00603580" w:rsidRPr="00747FB8">
        <w:rPr>
          <w:rFonts w:ascii="Times New Roman" w:hAnsi="Times New Roman" w:cs="Times New Roman"/>
          <w:sz w:val="24"/>
          <w:szCs w:val="24"/>
          <w:lang w:val="en-US"/>
        </w:rPr>
        <w:t xml:space="preserve"> occupation of the respondent’s </w:t>
      </w:r>
      <w:r w:rsidRPr="00747FB8">
        <w:rPr>
          <w:rFonts w:ascii="Times New Roman" w:hAnsi="Times New Roman" w:cs="Times New Roman"/>
          <w:sz w:val="24"/>
          <w:szCs w:val="24"/>
          <w:lang w:val="en-US"/>
        </w:rPr>
        <w:t>property</w:t>
      </w:r>
      <w:r w:rsidR="004970DA" w:rsidRPr="00747FB8">
        <w:rPr>
          <w:rFonts w:ascii="Times New Roman" w:hAnsi="Times New Roman" w:cs="Times New Roman"/>
          <w:sz w:val="24"/>
          <w:szCs w:val="24"/>
          <w:lang w:val="en-US"/>
        </w:rPr>
        <w:t xml:space="preserve"> on appeal</w:t>
      </w:r>
      <w:r w:rsidR="00DA56D5" w:rsidRPr="00747FB8">
        <w:rPr>
          <w:rFonts w:ascii="Times New Roman" w:hAnsi="Times New Roman" w:cs="Times New Roman"/>
          <w:sz w:val="24"/>
          <w:szCs w:val="24"/>
          <w:lang w:val="en-US"/>
        </w:rPr>
        <w:t>.</w:t>
      </w:r>
      <w:r w:rsidRPr="00747FB8">
        <w:rPr>
          <w:rFonts w:ascii="Times New Roman" w:hAnsi="Times New Roman" w:cs="Times New Roman"/>
          <w:sz w:val="24"/>
          <w:szCs w:val="24"/>
          <w:lang w:val="en-US"/>
        </w:rPr>
        <w:t xml:space="preserve"> </w:t>
      </w:r>
    </w:p>
    <w:p w:rsidR="007E15CB" w:rsidRPr="007E15CB" w:rsidRDefault="007E15CB" w:rsidP="007E15CB">
      <w:pPr>
        <w:pStyle w:val="ListParagraph"/>
        <w:rPr>
          <w:rFonts w:ascii="Times New Roman" w:hAnsi="Times New Roman" w:cs="Times New Roman"/>
          <w:sz w:val="24"/>
          <w:szCs w:val="24"/>
          <w:lang w:val="en-US"/>
        </w:rPr>
      </w:pPr>
    </w:p>
    <w:p w:rsidR="007E15CB" w:rsidRPr="007E15CB" w:rsidRDefault="007E15CB" w:rsidP="007E15CB">
      <w:pPr>
        <w:pStyle w:val="ListParagraph"/>
        <w:spacing w:after="0" w:line="276" w:lineRule="auto"/>
        <w:ind w:left="567"/>
        <w:jc w:val="both"/>
        <w:rPr>
          <w:rFonts w:ascii="Times New Roman" w:hAnsi="Times New Roman" w:cs="Times New Roman"/>
          <w:sz w:val="24"/>
          <w:szCs w:val="24"/>
          <w:lang w:val="en-US"/>
        </w:rPr>
      </w:pPr>
    </w:p>
    <w:p w:rsidR="003B06A7" w:rsidRPr="007E15CB" w:rsidRDefault="007E15CB" w:rsidP="00747FB8">
      <w:pPr>
        <w:spacing w:after="0" w:line="480" w:lineRule="auto"/>
        <w:jc w:val="both"/>
        <w:rPr>
          <w:rFonts w:ascii="Times New Roman" w:hAnsi="Times New Roman" w:cs="Times New Roman"/>
          <w:b/>
          <w:sz w:val="24"/>
          <w:szCs w:val="24"/>
          <w:u w:val="single"/>
          <w:lang w:val="en-US"/>
        </w:rPr>
      </w:pPr>
      <w:r w:rsidRPr="007E15CB">
        <w:rPr>
          <w:rFonts w:ascii="Times New Roman" w:hAnsi="Times New Roman" w:cs="Times New Roman"/>
          <w:b/>
          <w:sz w:val="24"/>
          <w:szCs w:val="24"/>
          <w:u w:val="single"/>
          <w:lang w:val="en-US"/>
        </w:rPr>
        <w:t>REQUIREMENTS FOR STAY OF EXECUTION</w:t>
      </w:r>
    </w:p>
    <w:p w:rsidR="003B06A7" w:rsidRPr="00747FB8" w:rsidRDefault="003B06A7" w:rsidP="007E15CB">
      <w:pPr>
        <w:pStyle w:val="ListParagraph"/>
        <w:numPr>
          <w:ilvl w:val="0"/>
          <w:numId w:val="1"/>
        </w:numPr>
        <w:tabs>
          <w:tab w:val="left" w:pos="567"/>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requirements for an application of stay of execution were set out in </w:t>
      </w:r>
      <w:r w:rsidRPr="00747FB8">
        <w:rPr>
          <w:rFonts w:ascii="Times New Roman" w:hAnsi="Times New Roman" w:cs="Times New Roman"/>
          <w:i/>
          <w:sz w:val="24"/>
          <w:szCs w:val="24"/>
          <w:lang w:val="en-US"/>
        </w:rPr>
        <w:t>Cohen v Cohen</w:t>
      </w:r>
      <w:r w:rsidR="007E15CB">
        <w:rPr>
          <w:rFonts w:ascii="Times New Roman" w:hAnsi="Times New Roman" w:cs="Times New Roman"/>
          <w:sz w:val="24"/>
          <w:szCs w:val="24"/>
          <w:lang w:val="en-US"/>
        </w:rPr>
        <w:t xml:space="preserve"> 1979 RLR 184.  In that case the court held that, for the c</w:t>
      </w:r>
      <w:r w:rsidRPr="00747FB8">
        <w:rPr>
          <w:rFonts w:ascii="Times New Roman" w:hAnsi="Times New Roman" w:cs="Times New Roman"/>
          <w:sz w:val="24"/>
          <w:szCs w:val="24"/>
          <w:lang w:val="en-US"/>
        </w:rPr>
        <w:t xml:space="preserve">ourt to grant stay of execution it must be satisfied that an injustice would result if stay was not granted. See also </w:t>
      </w:r>
      <w:r w:rsidRPr="00747FB8">
        <w:rPr>
          <w:rFonts w:ascii="Times New Roman" w:hAnsi="Times New Roman" w:cs="Times New Roman"/>
          <w:i/>
          <w:sz w:val="24"/>
          <w:szCs w:val="24"/>
          <w:lang w:val="en-US"/>
        </w:rPr>
        <w:t>Chibanda v King</w:t>
      </w:r>
      <w:r w:rsidRPr="00747FB8">
        <w:rPr>
          <w:rFonts w:ascii="Times New Roman" w:hAnsi="Times New Roman" w:cs="Times New Roman"/>
          <w:sz w:val="24"/>
          <w:szCs w:val="24"/>
          <w:lang w:val="en-US"/>
        </w:rPr>
        <w:t xml:space="preserve"> (1) 1983 ZLR 116. </w:t>
      </w:r>
      <w:r w:rsidR="007E15CB">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 xml:space="preserve">In the words </w:t>
      </w:r>
      <w:r w:rsidR="007E15CB" w:rsidRPr="00747FB8">
        <w:rPr>
          <w:rFonts w:ascii="Times New Roman" w:hAnsi="Times New Roman" w:cs="Times New Roman"/>
          <w:sz w:val="24"/>
          <w:szCs w:val="24"/>
          <w:lang w:val="en-US"/>
        </w:rPr>
        <w:t>of</w:t>
      </w:r>
      <w:r w:rsidR="007E15CB">
        <w:rPr>
          <w:rFonts w:ascii="Times New Roman" w:hAnsi="Times New Roman" w:cs="Times New Roman"/>
          <w:sz w:val="24"/>
          <w:szCs w:val="24"/>
          <w:lang w:val="en-US"/>
        </w:rPr>
        <w:t xml:space="preserve"> </w:t>
      </w:r>
      <w:r w:rsidR="007E15CB" w:rsidRPr="00747FB8">
        <w:rPr>
          <w:rFonts w:ascii="Times New Roman" w:hAnsi="Times New Roman" w:cs="Times New Roman"/>
          <w:sz w:val="24"/>
          <w:szCs w:val="24"/>
          <w:lang w:val="en-US"/>
        </w:rPr>
        <w:t>MAFUSIRE</w:t>
      </w:r>
      <w:r w:rsidRPr="00747FB8">
        <w:rPr>
          <w:rFonts w:ascii="Times New Roman" w:hAnsi="Times New Roman" w:cs="Times New Roman"/>
          <w:sz w:val="24"/>
          <w:szCs w:val="24"/>
          <w:lang w:val="en-US"/>
        </w:rPr>
        <w:t xml:space="preserve"> J </w:t>
      </w:r>
      <w:r w:rsidRPr="00747FB8">
        <w:rPr>
          <w:rFonts w:ascii="Times New Roman" w:hAnsi="Times New Roman" w:cs="Times New Roman"/>
          <w:i/>
          <w:sz w:val="24"/>
          <w:szCs w:val="24"/>
          <w:lang w:val="en-US"/>
        </w:rPr>
        <w:t>in Reef Mining (Pvt) Ltd &amp; Ano</w:t>
      </w:r>
      <w:r w:rsidR="0074774F">
        <w:rPr>
          <w:rFonts w:ascii="Times New Roman" w:hAnsi="Times New Roman" w:cs="Times New Roman"/>
          <w:i/>
          <w:sz w:val="24"/>
          <w:szCs w:val="24"/>
          <w:lang w:val="en-US"/>
        </w:rPr>
        <w:t>the</w:t>
      </w:r>
      <w:r w:rsidRPr="00747FB8">
        <w:rPr>
          <w:rFonts w:ascii="Times New Roman" w:hAnsi="Times New Roman" w:cs="Times New Roman"/>
          <w:i/>
          <w:sz w:val="24"/>
          <w:szCs w:val="24"/>
          <w:lang w:val="en-US"/>
        </w:rPr>
        <w:t xml:space="preserve">r v The Sheriff </w:t>
      </w:r>
      <w:r w:rsidRPr="00747FB8">
        <w:rPr>
          <w:rFonts w:ascii="Times New Roman" w:hAnsi="Times New Roman" w:cs="Times New Roman"/>
          <w:sz w:val="24"/>
          <w:szCs w:val="24"/>
          <w:lang w:val="en-US"/>
        </w:rPr>
        <w:t xml:space="preserve">HH – 163 – 15, </w:t>
      </w:r>
      <w:r w:rsidR="0097269E">
        <w:rPr>
          <w:rFonts w:ascii="Times New Roman" w:hAnsi="Times New Roman" w:cs="Times New Roman"/>
          <w:sz w:val="24"/>
          <w:szCs w:val="24"/>
          <w:lang w:val="en-US"/>
        </w:rPr>
        <w:t>“</w:t>
      </w:r>
      <w:r w:rsidRPr="00747FB8">
        <w:rPr>
          <w:rFonts w:ascii="Times New Roman" w:hAnsi="Times New Roman" w:cs="Times New Roman"/>
          <w:sz w:val="24"/>
          <w:szCs w:val="24"/>
          <w:lang w:val="en-US"/>
        </w:rPr>
        <w:t>it would mean justice would turn on its head if stay was not granted</w:t>
      </w:r>
      <w:r w:rsidR="0097269E">
        <w:rPr>
          <w:rFonts w:ascii="Times New Roman" w:hAnsi="Times New Roman" w:cs="Times New Roman"/>
          <w:sz w:val="24"/>
          <w:szCs w:val="24"/>
          <w:lang w:val="en-US"/>
        </w:rPr>
        <w:t>”</w:t>
      </w:r>
      <w:r w:rsidRPr="00747FB8">
        <w:rPr>
          <w:rFonts w:ascii="Times New Roman" w:hAnsi="Times New Roman" w:cs="Times New Roman"/>
          <w:sz w:val="24"/>
          <w:szCs w:val="24"/>
          <w:lang w:val="en-US"/>
        </w:rPr>
        <w:t>.</w:t>
      </w:r>
    </w:p>
    <w:p w:rsidR="003B06A7" w:rsidRPr="00747FB8" w:rsidRDefault="003B06A7" w:rsidP="00EB7D59">
      <w:pPr>
        <w:pStyle w:val="ListParagraph"/>
        <w:tabs>
          <w:tab w:val="left" w:pos="720"/>
        </w:tabs>
        <w:spacing w:after="0" w:line="360" w:lineRule="auto"/>
        <w:jc w:val="both"/>
        <w:rPr>
          <w:rFonts w:ascii="Times New Roman" w:hAnsi="Times New Roman" w:cs="Times New Roman"/>
          <w:sz w:val="24"/>
          <w:szCs w:val="24"/>
          <w:lang w:val="en-US"/>
        </w:rPr>
      </w:pPr>
    </w:p>
    <w:p w:rsidR="003B06A7" w:rsidRPr="00747FB8" w:rsidRDefault="003B06A7" w:rsidP="007E15CB">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It is now incumbent upon me to determine whether the applicant has met the test set out in the </w:t>
      </w:r>
      <w:r w:rsidRPr="00747FB8">
        <w:rPr>
          <w:rFonts w:ascii="Times New Roman" w:hAnsi="Times New Roman" w:cs="Times New Roman"/>
          <w:i/>
          <w:sz w:val="24"/>
          <w:szCs w:val="24"/>
          <w:lang w:val="en-US"/>
        </w:rPr>
        <w:t xml:space="preserve">Cohen </w:t>
      </w:r>
      <w:r w:rsidRPr="00747FB8">
        <w:rPr>
          <w:rFonts w:ascii="Times New Roman" w:hAnsi="Times New Roman" w:cs="Times New Roman"/>
          <w:sz w:val="24"/>
          <w:szCs w:val="24"/>
          <w:lang w:val="en-US"/>
        </w:rPr>
        <w:t>case and related precedents</w:t>
      </w:r>
      <w:r w:rsidR="00E95F23" w:rsidRPr="00747FB8">
        <w:rPr>
          <w:rFonts w:ascii="Times New Roman" w:hAnsi="Times New Roman" w:cs="Times New Roman"/>
          <w:i/>
          <w:sz w:val="24"/>
          <w:szCs w:val="24"/>
          <w:lang w:val="en-US"/>
        </w:rPr>
        <w:t xml:space="preserve"> supra.</w:t>
      </w:r>
    </w:p>
    <w:p w:rsidR="003B06A7" w:rsidRPr="007E15CB" w:rsidRDefault="003B06A7" w:rsidP="007E15CB">
      <w:pPr>
        <w:spacing w:after="0" w:line="480" w:lineRule="auto"/>
        <w:jc w:val="both"/>
        <w:rPr>
          <w:rFonts w:ascii="Times New Roman" w:hAnsi="Times New Roman" w:cs="Times New Roman"/>
          <w:sz w:val="24"/>
          <w:szCs w:val="24"/>
          <w:lang w:val="en-US"/>
        </w:rPr>
      </w:pPr>
    </w:p>
    <w:p w:rsidR="00DA56D5" w:rsidRPr="007E15CB" w:rsidRDefault="007E15CB" w:rsidP="007E15CB">
      <w:pPr>
        <w:spacing w:after="0" w:line="480" w:lineRule="auto"/>
        <w:jc w:val="both"/>
        <w:rPr>
          <w:rFonts w:ascii="Times New Roman" w:hAnsi="Times New Roman" w:cs="Times New Roman"/>
          <w:b/>
          <w:sz w:val="24"/>
          <w:szCs w:val="24"/>
          <w:u w:val="single"/>
          <w:lang w:val="en-US"/>
        </w:rPr>
      </w:pPr>
      <w:r w:rsidRPr="007E15CB">
        <w:rPr>
          <w:rFonts w:ascii="Times New Roman" w:hAnsi="Times New Roman" w:cs="Times New Roman"/>
          <w:b/>
          <w:sz w:val="24"/>
          <w:szCs w:val="24"/>
          <w:u w:val="single"/>
          <w:lang w:val="en-US"/>
        </w:rPr>
        <w:t>ANALYSIS AND DETERMINATION</w:t>
      </w:r>
    </w:p>
    <w:p w:rsidR="00DA56D5" w:rsidRPr="00747FB8" w:rsidRDefault="00B325A6" w:rsidP="0084268C">
      <w:pPr>
        <w:pStyle w:val="ListParagraph"/>
        <w:numPr>
          <w:ilvl w:val="0"/>
          <w:numId w:val="1"/>
        </w:numPr>
        <w:tabs>
          <w:tab w:val="left" w:pos="1701"/>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At the commencement of h</w:t>
      </w:r>
      <w:r w:rsidR="00CD46D9" w:rsidRPr="00747FB8">
        <w:rPr>
          <w:rFonts w:ascii="Times New Roman" w:hAnsi="Times New Roman" w:cs="Times New Roman"/>
          <w:sz w:val="24"/>
          <w:szCs w:val="24"/>
          <w:lang w:val="en-US"/>
        </w:rPr>
        <w:t>is oral submissions</w:t>
      </w:r>
      <w:r w:rsidRPr="00747FB8">
        <w:rPr>
          <w:rFonts w:ascii="Times New Roman" w:hAnsi="Times New Roman" w:cs="Times New Roman"/>
          <w:sz w:val="24"/>
          <w:szCs w:val="24"/>
          <w:lang w:val="en-US"/>
        </w:rPr>
        <w:t xml:space="preserve"> </w:t>
      </w:r>
      <w:r w:rsidR="00F65F8D">
        <w:rPr>
          <w:rFonts w:ascii="Times New Roman" w:hAnsi="Times New Roman" w:cs="Times New Roman"/>
          <w:sz w:val="24"/>
          <w:szCs w:val="24"/>
          <w:lang w:val="en-US"/>
        </w:rPr>
        <w:t xml:space="preserve">Mr. </w:t>
      </w:r>
      <w:r w:rsidRPr="00747FB8">
        <w:rPr>
          <w:rFonts w:ascii="Times New Roman" w:hAnsi="Times New Roman" w:cs="Times New Roman"/>
          <w:i/>
          <w:sz w:val="24"/>
          <w:szCs w:val="24"/>
          <w:lang w:val="en-US"/>
        </w:rPr>
        <w:t>Madhuku</w:t>
      </w:r>
      <w:r w:rsidRPr="00747FB8">
        <w:rPr>
          <w:rFonts w:ascii="Times New Roman" w:hAnsi="Times New Roman" w:cs="Times New Roman"/>
          <w:sz w:val="24"/>
          <w:szCs w:val="24"/>
          <w:lang w:val="en-US"/>
        </w:rPr>
        <w:t xml:space="preserve"> </w:t>
      </w:r>
      <w:r w:rsidR="004303FB" w:rsidRPr="00747FB8">
        <w:rPr>
          <w:rFonts w:ascii="Times New Roman" w:hAnsi="Times New Roman" w:cs="Times New Roman"/>
          <w:sz w:val="24"/>
          <w:szCs w:val="24"/>
          <w:lang w:val="en-US"/>
        </w:rPr>
        <w:t xml:space="preserve">under challenge </w:t>
      </w:r>
      <w:r w:rsidR="00CD46D9" w:rsidRPr="00747FB8">
        <w:rPr>
          <w:rFonts w:ascii="Times New Roman" w:hAnsi="Times New Roman" w:cs="Times New Roman"/>
          <w:sz w:val="24"/>
          <w:szCs w:val="24"/>
          <w:lang w:val="en-US"/>
        </w:rPr>
        <w:t xml:space="preserve">conceded </w:t>
      </w:r>
      <w:r w:rsidR="007E15CB">
        <w:rPr>
          <w:rFonts w:ascii="Times New Roman" w:hAnsi="Times New Roman" w:cs="Times New Roman"/>
          <w:sz w:val="24"/>
          <w:szCs w:val="24"/>
          <w:lang w:val="en-US"/>
        </w:rPr>
        <w:t xml:space="preserve">that para </w:t>
      </w:r>
      <w:r w:rsidRPr="00747FB8">
        <w:rPr>
          <w:rFonts w:ascii="Times New Roman" w:hAnsi="Times New Roman" w:cs="Times New Roman"/>
          <w:sz w:val="24"/>
          <w:szCs w:val="24"/>
          <w:lang w:val="en-US"/>
        </w:rPr>
        <w:t>2 of hi</w:t>
      </w:r>
      <w:r w:rsidR="007E15CB">
        <w:rPr>
          <w:rFonts w:ascii="Times New Roman" w:hAnsi="Times New Roman" w:cs="Times New Roman"/>
          <w:sz w:val="24"/>
          <w:szCs w:val="24"/>
          <w:lang w:val="en-US"/>
        </w:rPr>
        <w:t>s draft order cited in para</w:t>
      </w:r>
      <w:r w:rsidR="00A57F81">
        <w:rPr>
          <w:rFonts w:ascii="Times New Roman" w:hAnsi="Times New Roman" w:cs="Times New Roman"/>
          <w:sz w:val="24"/>
          <w:szCs w:val="24"/>
          <w:lang w:val="en-US"/>
        </w:rPr>
        <w:t xml:space="preserve"> 13</w:t>
      </w:r>
      <w:r w:rsidRPr="00747FB8">
        <w:rPr>
          <w:rFonts w:ascii="Times New Roman" w:hAnsi="Times New Roman" w:cs="Times New Roman"/>
          <w:sz w:val="24"/>
          <w:szCs w:val="24"/>
          <w:lang w:val="en-US"/>
        </w:rPr>
        <w:t xml:space="preserve"> above, was fatally defective in that it prays </w:t>
      </w:r>
      <w:r w:rsidR="005918A6" w:rsidRPr="00747FB8">
        <w:rPr>
          <w:rFonts w:ascii="Times New Roman" w:hAnsi="Times New Roman" w:cs="Times New Roman"/>
          <w:sz w:val="24"/>
          <w:szCs w:val="24"/>
          <w:lang w:val="en-US"/>
        </w:rPr>
        <w:t>for a final interdict</w:t>
      </w:r>
      <w:r w:rsidRPr="00747FB8">
        <w:rPr>
          <w:rFonts w:ascii="Times New Roman" w:hAnsi="Times New Roman" w:cs="Times New Roman"/>
          <w:sz w:val="24"/>
          <w:szCs w:val="24"/>
          <w:lang w:val="en-US"/>
        </w:rPr>
        <w:t xml:space="preserve"> in an </w:t>
      </w:r>
      <w:r w:rsidR="005918A6" w:rsidRPr="00747FB8">
        <w:rPr>
          <w:rFonts w:ascii="Times New Roman" w:hAnsi="Times New Roman" w:cs="Times New Roman"/>
          <w:sz w:val="24"/>
          <w:szCs w:val="24"/>
          <w:lang w:val="en-US"/>
        </w:rPr>
        <w:t xml:space="preserve">urgent </w:t>
      </w:r>
      <w:r w:rsidRPr="00747FB8">
        <w:rPr>
          <w:rFonts w:ascii="Times New Roman" w:hAnsi="Times New Roman" w:cs="Times New Roman"/>
          <w:sz w:val="24"/>
          <w:szCs w:val="24"/>
          <w:lang w:val="en-US"/>
        </w:rPr>
        <w:t xml:space="preserve">application for stay of execution. </w:t>
      </w:r>
      <w:r w:rsidR="007E15CB">
        <w:rPr>
          <w:rFonts w:ascii="Times New Roman" w:hAnsi="Times New Roman" w:cs="Times New Roman"/>
          <w:sz w:val="24"/>
          <w:szCs w:val="24"/>
          <w:lang w:val="en-US"/>
        </w:rPr>
        <w:t xml:space="preserve"> </w:t>
      </w:r>
      <w:r w:rsidR="005918A6" w:rsidRPr="00747FB8">
        <w:rPr>
          <w:rFonts w:ascii="Times New Roman" w:hAnsi="Times New Roman" w:cs="Times New Roman"/>
          <w:sz w:val="24"/>
          <w:szCs w:val="24"/>
          <w:lang w:val="en-US"/>
        </w:rPr>
        <w:t xml:space="preserve">He then orally applied for an amendment of the paragraph to read </w:t>
      </w:r>
      <w:r w:rsidR="008B4AFD" w:rsidRPr="00747FB8">
        <w:rPr>
          <w:rFonts w:ascii="Times New Roman" w:hAnsi="Times New Roman" w:cs="Times New Roman"/>
          <w:sz w:val="24"/>
          <w:szCs w:val="24"/>
          <w:lang w:val="en-US"/>
        </w:rPr>
        <w:t>‘</w:t>
      </w:r>
      <w:r w:rsidR="005918A6" w:rsidRPr="00747FB8">
        <w:rPr>
          <w:rFonts w:ascii="Times New Roman" w:hAnsi="Times New Roman" w:cs="Times New Roman"/>
          <w:sz w:val="24"/>
          <w:szCs w:val="24"/>
          <w:lang w:val="en-US"/>
        </w:rPr>
        <w:t>stay of execution</w:t>
      </w:r>
      <w:r w:rsidR="008B4AFD" w:rsidRPr="00747FB8">
        <w:rPr>
          <w:rFonts w:ascii="Times New Roman" w:hAnsi="Times New Roman" w:cs="Times New Roman"/>
          <w:sz w:val="24"/>
          <w:szCs w:val="24"/>
          <w:lang w:val="en-US"/>
        </w:rPr>
        <w:t>’</w:t>
      </w:r>
      <w:r w:rsidR="005918A6" w:rsidRPr="00747FB8">
        <w:rPr>
          <w:rFonts w:ascii="Times New Roman" w:hAnsi="Times New Roman" w:cs="Times New Roman"/>
          <w:sz w:val="24"/>
          <w:szCs w:val="24"/>
          <w:lang w:val="en-US"/>
        </w:rPr>
        <w:t xml:space="preserve"> instead of </w:t>
      </w:r>
      <w:r w:rsidR="008B4AFD" w:rsidRPr="00747FB8">
        <w:rPr>
          <w:rFonts w:ascii="Times New Roman" w:hAnsi="Times New Roman" w:cs="Times New Roman"/>
          <w:sz w:val="24"/>
          <w:szCs w:val="24"/>
          <w:lang w:val="en-US"/>
        </w:rPr>
        <w:t>‘</w:t>
      </w:r>
      <w:r w:rsidR="005918A6" w:rsidRPr="00747FB8">
        <w:rPr>
          <w:rFonts w:ascii="Times New Roman" w:hAnsi="Times New Roman" w:cs="Times New Roman"/>
          <w:sz w:val="24"/>
          <w:szCs w:val="24"/>
          <w:lang w:val="en-US"/>
        </w:rPr>
        <w:t>interdict</w:t>
      </w:r>
      <w:r w:rsidR="008B4AFD" w:rsidRPr="00747FB8">
        <w:rPr>
          <w:rFonts w:ascii="Times New Roman" w:hAnsi="Times New Roman" w:cs="Times New Roman"/>
          <w:sz w:val="24"/>
          <w:szCs w:val="24"/>
          <w:lang w:val="en-US"/>
        </w:rPr>
        <w:t>’</w:t>
      </w:r>
      <w:r w:rsidR="005918A6" w:rsidRPr="00747FB8">
        <w:rPr>
          <w:rFonts w:ascii="Times New Roman" w:hAnsi="Times New Roman" w:cs="Times New Roman"/>
          <w:sz w:val="24"/>
          <w:szCs w:val="24"/>
          <w:lang w:val="en-US"/>
        </w:rPr>
        <w:t>.</w:t>
      </w:r>
    </w:p>
    <w:p w:rsidR="00DA56D5" w:rsidRPr="00747FB8" w:rsidRDefault="00DA56D5" w:rsidP="007E15CB">
      <w:pPr>
        <w:pStyle w:val="ListParagraph"/>
        <w:spacing w:after="0" w:line="360" w:lineRule="auto"/>
        <w:rPr>
          <w:rFonts w:ascii="Times New Roman" w:hAnsi="Times New Roman" w:cs="Times New Roman"/>
          <w:sz w:val="24"/>
          <w:szCs w:val="24"/>
          <w:lang w:val="en-US"/>
        </w:rPr>
      </w:pPr>
    </w:p>
    <w:p w:rsidR="00DA56D5" w:rsidRPr="00747FB8" w:rsidRDefault="005918A6" w:rsidP="007E15CB">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I granted the application </w:t>
      </w:r>
      <w:r w:rsidR="00A975ED" w:rsidRPr="00747FB8">
        <w:rPr>
          <w:rFonts w:ascii="Times New Roman" w:hAnsi="Times New Roman" w:cs="Times New Roman"/>
          <w:sz w:val="24"/>
          <w:szCs w:val="24"/>
          <w:lang w:val="en-US"/>
        </w:rPr>
        <w:t xml:space="preserve">for amendment </w:t>
      </w:r>
      <w:r w:rsidRPr="00747FB8">
        <w:rPr>
          <w:rFonts w:ascii="Times New Roman" w:hAnsi="Times New Roman" w:cs="Times New Roman"/>
          <w:sz w:val="24"/>
          <w:szCs w:val="24"/>
          <w:lang w:val="en-US"/>
        </w:rPr>
        <w:t xml:space="preserve">offhand as the error appeared to have been an inadvertent slip of the pen. Although legal practitioners are expected to proceed with due care and diligence in drafting legal documents at all </w:t>
      </w:r>
      <w:r w:rsidR="00145239" w:rsidRPr="00747FB8">
        <w:rPr>
          <w:rFonts w:ascii="Times New Roman" w:hAnsi="Times New Roman" w:cs="Times New Roman"/>
          <w:sz w:val="24"/>
          <w:szCs w:val="24"/>
          <w:lang w:val="en-US"/>
        </w:rPr>
        <w:t xml:space="preserve">material </w:t>
      </w:r>
      <w:r w:rsidRPr="00747FB8">
        <w:rPr>
          <w:rFonts w:ascii="Times New Roman" w:hAnsi="Times New Roman" w:cs="Times New Roman"/>
          <w:sz w:val="24"/>
          <w:szCs w:val="24"/>
          <w:lang w:val="en-US"/>
        </w:rPr>
        <w:t xml:space="preserve">times, the courts are inclined to relax the strict adherence to the rules on account that </w:t>
      </w:r>
      <w:r w:rsidR="0075066D" w:rsidRPr="00747FB8">
        <w:rPr>
          <w:rFonts w:ascii="Times New Roman" w:hAnsi="Times New Roman" w:cs="Times New Roman"/>
          <w:sz w:val="24"/>
          <w:szCs w:val="24"/>
          <w:lang w:val="en-US"/>
        </w:rPr>
        <w:t xml:space="preserve">in an urgent application, </w:t>
      </w:r>
      <w:r w:rsidRPr="00747FB8">
        <w:rPr>
          <w:rFonts w:ascii="Times New Roman" w:hAnsi="Times New Roman" w:cs="Times New Roman"/>
          <w:sz w:val="24"/>
          <w:szCs w:val="24"/>
          <w:lang w:val="en-US"/>
        </w:rPr>
        <w:t>the legal practitioner will be operating under extreme pressure due to the urgency of the matter. This is however not an open license for legal practitioners to be reckless in matters of this nature otherwise they may attract penalties for their clients.</w:t>
      </w:r>
    </w:p>
    <w:p w:rsidR="0054519E" w:rsidRPr="00747FB8" w:rsidRDefault="0054519E" w:rsidP="008F5F1C">
      <w:pPr>
        <w:pStyle w:val="ListParagraph"/>
        <w:tabs>
          <w:tab w:val="left" w:pos="720"/>
        </w:tabs>
        <w:spacing w:after="0" w:line="480" w:lineRule="auto"/>
        <w:rPr>
          <w:rFonts w:ascii="Times New Roman" w:hAnsi="Times New Roman" w:cs="Times New Roman"/>
          <w:sz w:val="24"/>
          <w:szCs w:val="24"/>
          <w:lang w:val="en-US"/>
        </w:rPr>
      </w:pPr>
    </w:p>
    <w:p w:rsidR="0054519E" w:rsidRPr="00F02E8C" w:rsidRDefault="0054519E" w:rsidP="00F02E8C">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Both counsel for the applicant and the respondent appeared to be agreed that the position of the law is that </w:t>
      </w:r>
      <w:r w:rsidR="003E1285" w:rsidRPr="00747FB8">
        <w:rPr>
          <w:rFonts w:ascii="Times New Roman" w:hAnsi="Times New Roman" w:cs="Times New Roman"/>
          <w:sz w:val="24"/>
          <w:szCs w:val="24"/>
          <w:lang w:val="en-US"/>
        </w:rPr>
        <w:t xml:space="preserve">as a general rule, </w:t>
      </w:r>
      <w:r w:rsidRPr="00747FB8">
        <w:rPr>
          <w:rFonts w:ascii="Times New Roman" w:hAnsi="Times New Roman" w:cs="Times New Roman"/>
          <w:sz w:val="24"/>
          <w:szCs w:val="24"/>
          <w:lang w:val="en-US"/>
        </w:rPr>
        <w:t xml:space="preserve">a </w:t>
      </w:r>
      <w:r w:rsidRPr="00747FB8">
        <w:rPr>
          <w:rFonts w:ascii="Times New Roman" w:hAnsi="Times New Roman" w:cs="Times New Roman"/>
          <w:i/>
          <w:sz w:val="24"/>
          <w:szCs w:val="24"/>
          <w:lang w:val="en-US"/>
        </w:rPr>
        <w:t xml:space="preserve">mala fide </w:t>
      </w:r>
      <w:r w:rsidRPr="00747FB8">
        <w:rPr>
          <w:rFonts w:ascii="Times New Roman" w:hAnsi="Times New Roman" w:cs="Times New Roman"/>
          <w:sz w:val="24"/>
          <w:szCs w:val="24"/>
          <w:lang w:val="en-US"/>
        </w:rPr>
        <w:t xml:space="preserve">possessor </w:t>
      </w:r>
      <w:r w:rsidR="002367DE" w:rsidRPr="00747FB8">
        <w:rPr>
          <w:rFonts w:ascii="Times New Roman" w:hAnsi="Times New Roman" w:cs="Times New Roman"/>
          <w:sz w:val="24"/>
          <w:szCs w:val="24"/>
          <w:lang w:val="en-US"/>
        </w:rPr>
        <w:t xml:space="preserve">or occupier </w:t>
      </w:r>
      <w:r w:rsidRPr="00747FB8">
        <w:rPr>
          <w:rFonts w:ascii="Times New Roman" w:hAnsi="Times New Roman" w:cs="Times New Roman"/>
          <w:sz w:val="24"/>
          <w:szCs w:val="24"/>
          <w:lang w:val="en-US"/>
        </w:rPr>
        <w:t xml:space="preserve">has no right of retention or compensation arising from improvements made to the disputed property. </w:t>
      </w:r>
      <w:r w:rsidR="00BA49F2">
        <w:rPr>
          <w:rFonts w:ascii="Times New Roman" w:hAnsi="Times New Roman" w:cs="Times New Roman"/>
          <w:sz w:val="24"/>
          <w:szCs w:val="24"/>
          <w:lang w:val="en-US"/>
        </w:rPr>
        <w:t xml:space="preserve">Mr. </w:t>
      </w:r>
      <w:r w:rsidRPr="00747FB8">
        <w:rPr>
          <w:rFonts w:ascii="Times New Roman" w:hAnsi="Times New Roman" w:cs="Times New Roman"/>
          <w:i/>
          <w:sz w:val="24"/>
          <w:szCs w:val="24"/>
          <w:lang w:val="en-US"/>
        </w:rPr>
        <w:t>Madhuku</w:t>
      </w:r>
      <w:r w:rsidR="0075066D" w:rsidRPr="00747FB8">
        <w:rPr>
          <w:rFonts w:ascii="Times New Roman" w:hAnsi="Times New Roman" w:cs="Times New Roman"/>
          <w:sz w:val="24"/>
          <w:szCs w:val="24"/>
          <w:lang w:val="en-US"/>
        </w:rPr>
        <w:t xml:space="preserve"> however,</w:t>
      </w:r>
      <w:r w:rsidR="008B4AFD" w:rsidRPr="00747FB8">
        <w:rPr>
          <w:rFonts w:ascii="Times New Roman" w:hAnsi="Times New Roman" w:cs="Times New Roman"/>
          <w:sz w:val="24"/>
          <w:szCs w:val="24"/>
          <w:lang w:val="en-US"/>
        </w:rPr>
        <w:t xml:space="preserve"> took the view that there might be exceptions to this general rule. To this end</w:t>
      </w:r>
      <w:r w:rsidR="0094430A" w:rsidRPr="00747FB8">
        <w:rPr>
          <w:rFonts w:ascii="Times New Roman" w:hAnsi="Times New Roman" w:cs="Times New Roman"/>
          <w:sz w:val="24"/>
          <w:szCs w:val="24"/>
          <w:lang w:val="en-US"/>
        </w:rPr>
        <w:t>,</w:t>
      </w:r>
      <w:r w:rsidR="008B4AFD" w:rsidRPr="00747FB8">
        <w:rPr>
          <w:rFonts w:ascii="Times New Roman" w:hAnsi="Times New Roman" w:cs="Times New Roman"/>
          <w:sz w:val="24"/>
          <w:szCs w:val="24"/>
          <w:lang w:val="en-US"/>
        </w:rPr>
        <w:t xml:space="preserve"> he</w:t>
      </w:r>
      <w:r w:rsidRPr="00747FB8">
        <w:rPr>
          <w:rFonts w:ascii="Times New Roman" w:hAnsi="Times New Roman" w:cs="Times New Roman"/>
          <w:sz w:val="24"/>
          <w:szCs w:val="24"/>
          <w:lang w:val="en-US"/>
        </w:rPr>
        <w:t xml:space="preserve"> referred me to </w:t>
      </w:r>
      <w:r w:rsidR="008B4AFD" w:rsidRPr="00747FB8">
        <w:rPr>
          <w:rFonts w:ascii="Times New Roman" w:hAnsi="Times New Roman" w:cs="Times New Roman"/>
          <w:sz w:val="24"/>
          <w:szCs w:val="24"/>
          <w:lang w:val="en-US"/>
        </w:rPr>
        <w:t xml:space="preserve">a passage in </w:t>
      </w:r>
      <w:r w:rsidRPr="00747FB8">
        <w:rPr>
          <w:rFonts w:ascii="Times New Roman" w:hAnsi="Times New Roman" w:cs="Times New Roman"/>
          <w:sz w:val="24"/>
          <w:szCs w:val="24"/>
          <w:lang w:val="en-US"/>
        </w:rPr>
        <w:t xml:space="preserve">Silberberg and </w:t>
      </w:r>
      <w:r w:rsidR="002367DE" w:rsidRPr="00747FB8">
        <w:rPr>
          <w:rFonts w:ascii="Times New Roman" w:hAnsi="Times New Roman" w:cs="Times New Roman"/>
          <w:sz w:val="24"/>
          <w:szCs w:val="24"/>
          <w:lang w:val="en-US"/>
        </w:rPr>
        <w:t>Schoeman’s</w:t>
      </w:r>
      <w:r w:rsidRPr="00747FB8">
        <w:rPr>
          <w:rFonts w:ascii="Times New Roman" w:hAnsi="Times New Roman" w:cs="Times New Roman"/>
          <w:sz w:val="24"/>
          <w:szCs w:val="24"/>
          <w:lang w:val="en-US"/>
        </w:rPr>
        <w:t xml:space="preserve"> </w:t>
      </w:r>
      <w:r w:rsidRPr="00747FB8">
        <w:rPr>
          <w:rFonts w:ascii="Times New Roman" w:hAnsi="Times New Roman" w:cs="Times New Roman"/>
          <w:i/>
          <w:sz w:val="24"/>
          <w:szCs w:val="24"/>
          <w:lang w:val="en-US"/>
        </w:rPr>
        <w:t>The Law of Property</w:t>
      </w:r>
      <w:r w:rsidR="00C56190">
        <w:rPr>
          <w:rFonts w:ascii="Times New Roman" w:hAnsi="Times New Roman" w:cs="Times New Roman"/>
          <w:sz w:val="24"/>
          <w:szCs w:val="24"/>
          <w:lang w:val="en-US"/>
        </w:rPr>
        <w:t>, fifth Edition at p</w:t>
      </w:r>
      <w:r w:rsidRPr="00747FB8">
        <w:rPr>
          <w:rFonts w:ascii="Times New Roman" w:hAnsi="Times New Roman" w:cs="Times New Roman"/>
          <w:sz w:val="24"/>
          <w:szCs w:val="24"/>
          <w:lang w:val="en-US"/>
        </w:rPr>
        <w:t xml:space="preserve"> 117 where the learned authors say:</w:t>
      </w:r>
    </w:p>
    <w:p w:rsidR="0054519E" w:rsidRPr="006B5925" w:rsidRDefault="0074774F" w:rsidP="0084268C">
      <w:pPr>
        <w:pStyle w:val="ListParagraph"/>
        <w:spacing w:after="0" w:line="240" w:lineRule="auto"/>
        <w:ind w:firstLine="414"/>
        <w:jc w:val="both"/>
        <w:rPr>
          <w:rFonts w:ascii="Times New Roman" w:hAnsi="Times New Roman" w:cs="Times New Roman"/>
          <w:b/>
          <w:sz w:val="24"/>
          <w:szCs w:val="24"/>
          <w:lang w:val="en-US"/>
        </w:rPr>
      </w:pPr>
      <w:r>
        <w:rPr>
          <w:rFonts w:ascii="Times New Roman" w:hAnsi="Times New Roman" w:cs="Times New Roman"/>
          <w:sz w:val="24"/>
          <w:szCs w:val="24"/>
          <w:lang w:val="en-US"/>
        </w:rPr>
        <w:t>“</w:t>
      </w:r>
      <w:r w:rsidR="0054519E" w:rsidRPr="006B5925">
        <w:rPr>
          <w:rFonts w:ascii="Times New Roman" w:hAnsi="Times New Roman" w:cs="Times New Roman"/>
          <w:b/>
          <w:sz w:val="24"/>
          <w:szCs w:val="24"/>
          <w:lang w:val="en-US"/>
        </w:rPr>
        <w:t>13.2.6.5 Occupier in bad faith</w:t>
      </w:r>
    </w:p>
    <w:p w:rsidR="0054519E" w:rsidRDefault="0054519E" w:rsidP="0084268C">
      <w:pPr>
        <w:pStyle w:val="ListParagraph"/>
        <w:tabs>
          <w:tab w:val="left" w:pos="1134"/>
        </w:tabs>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right of a </w:t>
      </w:r>
      <w:r w:rsidRPr="00747FB8">
        <w:rPr>
          <w:rFonts w:ascii="Times New Roman" w:hAnsi="Times New Roman" w:cs="Times New Roman"/>
          <w:i/>
          <w:sz w:val="24"/>
          <w:szCs w:val="24"/>
          <w:lang w:val="en-US"/>
        </w:rPr>
        <w:t>mala fide</w:t>
      </w:r>
      <w:r w:rsidRPr="00747FB8">
        <w:rPr>
          <w:rFonts w:ascii="Times New Roman" w:hAnsi="Times New Roman" w:cs="Times New Roman"/>
          <w:sz w:val="24"/>
          <w:szCs w:val="24"/>
          <w:lang w:val="en-US"/>
        </w:rPr>
        <w:t xml:space="preserve"> occupier to compensation for necessary and useful expenses has not yet been settled. </w:t>
      </w:r>
      <w:r w:rsidR="003E6821" w:rsidRPr="00747FB8">
        <w:rPr>
          <w:rFonts w:ascii="Times New Roman" w:hAnsi="Times New Roman" w:cs="Times New Roman"/>
          <w:sz w:val="24"/>
          <w:szCs w:val="24"/>
          <w:lang w:val="en-US"/>
        </w:rPr>
        <w:t xml:space="preserve">It has been suggested that in view of the extension of the </w:t>
      </w:r>
      <w:r w:rsidR="003E6821" w:rsidRPr="00747FB8">
        <w:rPr>
          <w:rFonts w:ascii="Times New Roman" w:hAnsi="Times New Roman" w:cs="Times New Roman"/>
          <w:i/>
          <w:sz w:val="24"/>
          <w:szCs w:val="24"/>
          <w:lang w:val="en-US"/>
        </w:rPr>
        <w:t>bona fide</w:t>
      </w:r>
      <w:r w:rsidR="003E6821" w:rsidRPr="00747FB8">
        <w:rPr>
          <w:rFonts w:ascii="Times New Roman" w:hAnsi="Times New Roman" w:cs="Times New Roman"/>
          <w:sz w:val="24"/>
          <w:szCs w:val="24"/>
          <w:lang w:val="en-US"/>
        </w:rPr>
        <w:t xml:space="preserve"> possessor’s action to a bona </w:t>
      </w:r>
      <w:r w:rsidR="003E6821" w:rsidRPr="00747FB8">
        <w:rPr>
          <w:rFonts w:ascii="Times New Roman" w:hAnsi="Times New Roman" w:cs="Times New Roman"/>
          <w:i/>
          <w:sz w:val="24"/>
          <w:szCs w:val="24"/>
          <w:lang w:val="en-US"/>
        </w:rPr>
        <w:t>fide</w:t>
      </w:r>
      <w:r w:rsidR="003E6821" w:rsidRPr="00747FB8">
        <w:rPr>
          <w:rFonts w:ascii="Times New Roman" w:hAnsi="Times New Roman" w:cs="Times New Roman"/>
          <w:sz w:val="24"/>
          <w:szCs w:val="24"/>
          <w:lang w:val="en-US"/>
        </w:rPr>
        <w:t xml:space="preserve"> </w:t>
      </w:r>
      <w:r w:rsidR="003E6821" w:rsidRPr="00747FB8">
        <w:rPr>
          <w:rFonts w:ascii="Times New Roman" w:hAnsi="Times New Roman" w:cs="Times New Roman"/>
          <w:i/>
          <w:sz w:val="24"/>
          <w:szCs w:val="24"/>
          <w:lang w:val="en-US"/>
        </w:rPr>
        <w:t>occupier</w:t>
      </w:r>
      <w:r w:rsidR="003E6821" w:rsidRPr="00747FB8">
        <w:rPr>
          <w:rFonts w:ascii="Times New Roman" w:hAnsi="Times New Roman" w:cs="Times New Roman"/>
          <w:sz w:val="24"/>
          <w:szCs w:val="24"/>
          <w:lang w:val="en-US"/>
        </w:rPr>
        <w:t xml:space="preserve">, the </w:t>
      </w:r>
      <w:r w:rsidR="003E6821" w:rsidRPr="00747FB8">
        <w:rPr>
          <w:rFonts w:ascii="Times New Roman" w:hAnsi="Times New Roman" w:cs="Times New Roman"/>
          <w:i/>
          <w:sz w:val="24"/>
          <w:szCs w:val="24"/>
          <w:lang w:val="en-US"/>
        </w:rPr>
        <w:t>mala fide</w:t>
      </w:r>
      <w:r w:rsidR="003E6821" w:rsidRPr="00747FB8">
        <w:rPr>
          <w:rFonts w:ascii="Times New Roman" w:hAnsi="Times New Roman" w:cs="Times New Roman"/>
          <w:sz w:val="24"/>
          <w:szCs w:val="24"/>
          <w:lang w:val="en-US"/>
        </w:rPr>
        <w:t xml:space="preserve"> possessor’s action must by analogy be taken to have been extended to a mala fi</w:t>
      </w:r>
      <w:r w:rsidR="00DC6F21" w:rsidRPr="00747FB8">
        <w:rPr>
          <w:rFonts w:ascii="Times New Roman" w:hAnsi="Times New Roman" w:cs="Times New Roman"/>
          <w:sz w:val="24"/>
          <w:szCs w:val="24"/>
          <w:lang w:val="en-US"/>
        </w:rPr>
        <w:t>d</w:t>
      </w:r>
      <w:r w:rsidR="0084268C">
        <w:rPr>
          <w:rFonts w:ascii="Times New Roman" w:hAnsi="Times New Roman" w:cs="Times New Roman"/>
          <w:sz w:val="24"/>
          <w:szCs w:val="24"/>
          <w:lang w:val="en-US"/>
        </w:rPr>
        <w:t xml:space="preserve">e occupier. </w:t>
      </w:r>
      <w:r w:rsidR="003E6821" w:rsidRPr="00747FB8">
        <w:rPr>
          <w:rFonts w:ascii="Times New Roman" w:hAnsi="Times New Roman" w:cs="Times New Roman"/>
          <w:sz w:val="24"/>
          <w:szCs w:val="24"/>
          <w:lang w:val="en-US"/>
        </w:rPr>
        <w:t xml:space="preserve">Several cases in which the position of a </w:t>
      </w:r>
      <w:r w:rsidR="003E6821" w:rsidRPr="00747FB8">
        <w:rPr>
          <w:rFonts w:ascii="Times New Roman" w:hAnsi="Times New Roman" w:cs="Times New Roman"/>
          <w:i/>
          <w:sz w:val="24"/>
          <w:szCs w:val="24"/>
          <w:lang w:val="en-US"/>
        </w:rPr>
        <w:t xml:space="preserve">mala fide </w:t>
      </w:r>
      <w:r w:rsidR="003E6821" w:rsidRPr="00747FB8">
        <w:rPr>
          <w:rFonts w:ascii="Times New Roman" w:hAnsi="Times New Roman" w:cs="Times New Roman"/>
          <w:sz w:val="24"/>
          <w:szCs w:val="24"/>
          <w:lang w:val="en-US"/>
        </w:rPr>
        <w:t>occupier was considered, are of little assistance.</w:t>
      </w:r>
      <w:r w:rsidR="00C56190">
        <w:rPr>
          <w:rFonts w:ascii="Times New Roman" w:hAnsi="Times New Roman" w:cs="Times New Roman"/>
          <w:sz w:val="24"/>
          <w:szCs w:val="24"/>
          <w:lang w:val="en-US"/>
        </w:rPr>
        <w:t xml:space="preserve"> </w:t>
      </w:r>
      <w:r w:rsidR="00B61A2D" w:rsidRPr="00747FB8">
        <w:rPr>
          <w:rFonts w:ascii="Times New Roman" w:hAnsi="Times New Roman" w:cs="Times New Roman"/>
          <w:sz w:val="24"/>
          <w:szCs w:val="24"/>
          <w:lang w:val="en-US"/>
        </w:rPr>
        <w:t xml:space="preserve"> As the occupier was regarded as a </w:t>
      </w:r>
      <w:r w:rsidR="00B61A2D" w:rsidRPr="00747FB8">
        <w:rPr>
          <w:rFonts w:ascii="Times New Roman" w:hAnsi="Times New Roman" w:cs="Times New Roman"/>
          <w:i/>
          <w:sz w:val="24"/>
          <w:szCs w:val="24"/>
          <w:lang w:val="en-US"/>
        </w:rPr>
        <w:t xml:space="preserve">mala </w:t>
      </w:r>
      <w:r w:rsidR="00B61A2D" w:rsidRPr="00F02E8C">
        <w:rPr>
          <w:rFonts w:ascii="Times New Roman" w:hAnsi="Times New Roman" w:cs="Times New Roman"/>
          <w:sz w:val="24"/>
          <w:szCs w:val="24"/>
          <w:lang w:val="en-US"/>
        </w:rPr>
        <w:t xml:space="preserve">fide possessor. </w:t>
      </w:r>
      <w:r w:rsidR="00B61A2D" w:rsidRPr="006B5925">
        <w:rPr>
          <w:rFonts w:ascii="Times New Roman" w:hAnsi="Times New Roman" w:cs="Times New Roman"/>
          <w:b/>
          <w:sz w:val="24"/>
          <w:szCs w:val="24"/>
          <w:lang w:val="en-US"/>
        </w:rPr>
        <w:t xml:space="preserve">However in a case decided in the Orange </w:t>
      </w:r>
      <w:r w:rsidR="00B61A2D" w:rsidRPr="006B5925">
        <w:rPr>
          <w:rFonts w:ascii="Times New Roman" w:hAnsi="Times New Roman" w:cs="Times New Roman"/>
          <w:b/>
          <w:i/>
          <w:sz w:val="24"/>
          <w:szCs w:val="24"/>
          <w:lang w:val="en-US"/>
        </w:rPr>
        <w:t xml:space="preserve">Free State, Peens v Botha </w:t>
      </w:r>
      <w:r w:rsidR="007F612C" w:rsidRPr="006B5925">
        <w:rPr>
          <w:rFonts w:ascii="Times New Roman" w:hAnsi="Times New Roman" w:cs="Times New Roman"/>
          <w:b/>
          <w:i/>
          <w:sz w:val="24"/>
          <w:szCs w:val="24"/>
          <w:lang w:val="en-US"/>
        </w:rPr>
        <w:t>Odendaal</w:t>
      </w:r>
      <w:r w:rsidR="007F612C" w:rsidRPr="006B5925">
        <w:rPr>
          <w:rFonts w:ascii="Times New Roman" w:hAnsi="Times New Roman" w:cs="Times New Roman"/>
          <w:b/>
          <w:sz w:val="24"/>
          <w:szCs w:val="24"/>
          <w:lang w:val="en-US"/>
        </w:rPr>
        <w:t>,</w:t>
      </w:r>
      <w:r w:rsidR="00B61A2D" w:rsidRPr="006B5925">
        <w:rPr>
          <w:rFonts w:ascii="Times New Roman" w:hAnsi="Times New Roman" w:cs="Times New Roman"/>
          <w:b/>
          <w:sz w:val="24"/>
          <w:szCs w:val="24"/>
          <w:lang w:val="en-US"/>
        </w:rPr>
        <w:t xml:space="preserve"> the view was taken that a mala fide occupier does not have a right of retention in respect of useful expenses and apparently also has no right to compensation in respect of such expenses.</w:t>
      </w:r>
      <w:r w:rsidR="00C56190" w:rsidRPr="00F02E8C">
        <w:rPr>
          <w:rFonts w:ascii="Times New Roman" w:hAnsi="Times New Roman" w:cs="Times New Roman"/>
          <w:sz w:val="24"/>
          <w:szCs w:val="24"/>
          <w:lang w:val="en-US"/>
        </w:rPr>
        <w:t xml:space="preserve"> </w:t>
      </w:r>
      <w:r w:rsidR="00B61A2D" w:rsidRPr="00F02E8C">
        <w:rPr>
          <w:rFonts w:ascii="Times New Roman" w:hAnsi="Times New Roman" w:cs="Times New Roman"/>
          <w:sz w:val="24"/>
          <w:szCs w:val="24"/>
          <w:lang w:val="en-US"/>
        </w:rPr>
        <w:t xml:space="preserve"> It is respectfully submitted that </w:t>
      </w:r>
      <w:r w:rsidR="00B61A2D" w:rsidRPr="00747FB8">
        <w:rPr>
          <w:rFonts w:ascii="Times New Roman" w:hAnsi="Times New Roman" w:cs="Times New Roman"/>
          <w:sz w:val="24"/>
          <w:szCs w:val="24"/>
          <w:lang w:val="en-US"/>
        </w:rPr>
        <w:t xml:space="preserve">the former view is preferable; particularly in the light of the fact that the court in any case has a discretion to order the removal of the improvement in lieu of compensation or to disallow a claim of compensation even where separation is impossible, if the improvement is not useful to the owner of the property and the expenditure excessive, regard being had to the occupier’s means and position.” </w:t>
      </w:r>
      <w:r w:rsidR="007F612C" w:rsidRPr="00747FB8">
        <w:rPr>
          <w:rFonts w:ascii="Times New Roman" w:hAnsi="Times New Roman" w:cs="Times New Roman"/>
          <w:sz w:val="24"/>
          <w:szCs w:val="24"/>
          <w:lang w:val="en-US"/>
        </w:rPr>
        <w:t>(My emphasis)</w:t>
      </w:r>
    </w:p>
    <w:p w:rsidR="00C56190" w:rsidRPr="00747FB8" w:rsidRDefault="00C56190" w:rsidP="00C56190">
      <w:pPr>
        <w:pStyle w:val="ListParagraph"/>
        <w:spacing w:after="0" w:line="240" w:lineRule="auto"/>
        <w:ind w:left="1440"/>
        <w:jc w:val="both"/>
        <w:rPr>
          <w:rFonts w:ascii="Times New Roman" w:hAnsi="Times New Roman" w:cs="Times New Roman"/>
          <w:sz w:val="24"/>
          <w:szCs w:val="24"/>
          <w:lang w:val="en-US"/>
        </w:rPr>
      </w:pPr>
    </w:p>
    <w:p w:rsidR="0054519E" w:rsidRPr="00747FB8" w:rsidRDefault="0054519E" w:rsidP="00C56190">
      <w:pPr>
        <w:pStyle w:val="ListParagraph"/>
        <w:spacing w:line="240" w:lineRule="auto"/>
        <w:rPr>
          <w:rFonts w:ascii="Times New Roman" w:hAnsi="Times New Roman" w:cs="Times New Roman"/>
          <w:sz w:val="24"/>
          <w:szCs w:val="24"/>
          <w:lang w:val="en-US"/>
        </w:rPr>
      </w:pPr>
    </w:p>
    <w:p w:rsidR="007467D2" w:rsidRPr="00C56190" w:rsidRDefault="00C56190" w:rsidP="00C5619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At p</w:t>
      </w:r>
      <w:r w:rsidR="007467D2" w:rsidRPr="00747FB8">
        <w:rPr>
          <w:rFonts w:ascii="Times New Roman" w:hAnsi="Times New Roman" w:cs="Times New Roman"/>
          <w:sz w:val="24"/>
          <w:szCs w:val="24"/>
          <w:lang w:val="en-US"/>
        </w:rPr>
        <w:t xml:space="preserve"> 414 the learned authors go on to state that:</w:t>
      </w:r>
    </w:p>
    <w:p w:rsidR="007467D2" w:rsidRPr="00747FB8" w:rsidRDefault="007467D2" w:rsidP="0084268C">
      <w:pPr>
        <w:pStyle w:val="ListParagraph"/>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lastRenderedPageBreak/>
        <w:t xml:space="preserve">“It has recently been found that an improvement lien will not be allowed where the owner will never have incurred a similar type of useful expense himself.” </w:t>
      </w:r>
    </w:p>
    <w:p w:rsidR="007F612C" w:rsidRPr="00747FB8" w:rsidRDefault="007F612C" w:rsidP="00747FB8">
      <w:pPr>
        <w:pStyle w:val="ListParagraph"/>
        <w:spacing w:after="0" w:line="480" w:lineRule="auto"/>
        <w:ind w:left="1440"/>
        <w:jc w:val="both"/>
        <w:rPr>
          <w:rFonts w:ascii="Times New Roman" w:hAnsi="Times New Roman" w:cs="Times New Roman"/>
          <w:sz w:val="24"/>
          <w:szCs w:val="24"/>
          <w:lang w:val="en-US"/>
        </w:rPr>
      </w:pPr>
    </w:p>
    <w:p w:rsidR="0050193C" w:rsidRPr="00C56190" w:rsidRDefault="007F612C" w:rsidP="00C5619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On the other hand</w:t>
      </w:r>
      <w:r w:rsidR="00D5180D" w:rsidRPr="00747FB8">
        <w:rPr>
          <w:rFonts w:ascii="Times New Roman" w:hAnsi="Times New Roman" w:cs="Times New Roman"/>
          <w:sz w:val="24"/>
          <w:szCs w:val="24"/>
          <w:lang w:val="en-US"/>
        </w:rPr>
        <w:t>,</w:t>
      </w:r>
      <w:r w:rsidRPr="00747FB8">
        <w:rPr>
          <w:rFonts w:ascii="Times New Roman" w:hAnsi="Times New Roman" w:cs="Times New Roman"/>
          <w:sz w:val="24"/>
          <w:szCs w:val="24"/>
          <w:lang w:val="en-US"/>
        </w:rPr>
        <w:t xml:space="preserve"> in developing his argument </w:t>
      </w:r>
      <w:r w:rsidR="00C56190" w:rsidRPr="008F5F1C">
        <w:rPr>
          <w:rFonts w:ascii="Times New Roman" w:hAnsi="Times New Roman" w:cs="Times New Roman"/>
          <w:sz w:val="24"/>
          <w:szCs w:val="24"/>
          <w:lang w:val="en-US"/>
        </w:rPr>
        <w:t>Mr</w:t>
      </w:r>
      <w:r w:rsidR="0097269E">
        <w:rPr>
          <w:rFonts w:ascii="Times New Roman" w:hAnsi="Times New Roman" w:cs="Times New Roman"/>
          <w:sz w:val="24"/>
          <w:szCs w:val="24"/>
          <w:lang w:val="en-US"/>
        </w:rPr>
        <w:t>.</w:t>
      </w:r>
      <w:r w:rsidRPr="00747FB8">
        <w:rPr>
          <w:rFonts w:ascii="Times New Roman" w:hAnsi="Times New Roman" w:cs="Times New Roman"/>
          <w:i/>
          <w:sz w:val="24"/>
          <w:szCs w:val="24"/>
          <w:lang w:val="en-US"/>
        </w:rPr>
        <w:t xml:space="preserve"> Mapuranga</w:t>
      </w:r>
      <w:r w:rsidRPr="00747FB8">
        <w:rPr>
          <w:rFonts w:ascii="Times New Roman" w:hAnsi="Times New Roman" w:cs="Times New Roman"/>
          <w:sz w:val="24"/>
          <w:szCs w:val="24"/>
          <w:lang w:val="en-US"/>
        </w:rPr>
        <w:t xml:space="preserve"> for the respondent countered that the respondent as owner of the disputed property is entitled to all the rights </w:t>
      </w:r>
      <w:r w:rsidR="00C56190">
        <w:rPr>
          <w:rFonts w:ascii="Times New Roman" w:hAnsi="Times New Roman" w:cs="Times New Roman"/>
          <w:sz w:val="24"/>
          <w:szCs w:val="24"/>
          <w:lang w:val="en-US"/>
        </w:rPr>
        <w:t xml:space="preserve">of ownership of property. </w:t>
      </w:r>
      <w:r w:rsidRPr="00747FB8">
        <w:rPr>
          <w:rFonts w:ascii="Times New Roman" w:hAnsi="Times New Roman" w:cs="Times New Roman"/>
          <w:sz w:val="24"/>
          <w:szCs w:val="24"/>
          <w:lang w:val="en-US"/>
        </w:rPr>
        <w:t>These include the right to vindicate and take possession</w:t>
      </w:r>
      <w:r w:rsidR="00A7055D" w:rsidRPr="00747FB8">
        <w:rPr>
          <w:rFonts w:ascii="Times New Roman" w:hAnsi="Times New Roman" w:cs="Times New Roman"/>
          <w:sz w:val="24"/>
          <w:szCs w:val="24"/>
          <w:lang w:val="en-US"/>
        </w:rPr>
        <w:t xml:space="preserve"> or occupation </w:t>
      </w:r>
      <w:r w:rsidR="006E57B6" w:rsidRPr="00747FB8">
        <w:rPr>
          <w:rFonts w:ascii="Times New Roman" w:hAnsi="Times New Roman" w:cs="Times New Roman"/>
          <w:sz w:val="24"/>
          <w:szCs w:val="24"/>
          <w:lang w:val="en-US"/>
        </w:rPr>
        <w:t>of the property f</w:t>
      </w:r>
      <w:r w:rsidR="006142D9" w:rsidRPr="00747FB8">
        <w:rPr>
          <w:rFonts w:ascii="Times New Roman" w:hAnsi="Times New Roman" w:cs="Times New Roman"/>
          <w:sz w:val="24"/>
          <w:szCs w:val="24"/>
          <w:lang w:val="en-US"/>
        </w:rPr>
        <w:t>rom whoever has possession without his/her consent.</w:t>
      </w:r>
      <w:r w:rsidR="0050193C" w:rsidRPr="00747FB8">
        <w:rPr>
          <w:rFonts w:ascii="Times New Roman" w:hAnsi="Times New Roman" w:cs="Times New Roman"/>
          <w:sz w:val="24"/>
          <w:szCs w:val="24"/>
          <w:lang w:val="en-US"/>
        </w:rPr>
        <w:t xml:space="preserve"> To this end</w:t>
      </w:r>
      <w:r w:rsidR="00A7055D" w:rsidRPr="00747FB8">
        <w:rPr>
          <w:rFonts w:ascii="Times New Roman" w:hAnsi="Times New Roman" w:cs="Times New Roman"/>
          <w:sz w:val="24"/>
          <w:szCs w:val="24"/>
          <w:lang w:val="en-US"/>
        </w:rPr>
        <w:t>,</w:t>
      </w:r>
      <w:r w:rsidR="0050193C" w:rsidRPr="00747FB8">
        <w:rPr>
          <w:rFonts w:ascii="Times New Roman" w:hAnsi="Times New Roman" w:cs="Times New Roman"/>
          <w:sz w:val="24"/>
          <w:szCs w:val="24"/>
          <w:lang w:val="en-US"/>
        </w:rPr>
        <w:t xml:space="preserve"> he placed reliance on the illustrious case of</w:t>
      </w:r>
      <w:r w:rsidR="0050193C" w:rsidRPr="00747FB8">
        <w:rPr>
          <w:rFonts w:ascii="Times New Roman" w:hAnsi="Times New Roman" w:cs="Times New Roman"/>
          <w:i/>
          <w:sz w:val="24"/>
          <w:szCs w:val="24"/>
          <w:lang w:val="en-US"/>
        </w:rPr>
        <w:t xml:space="preserve"> Chetty v Naidoo</w:t>
      </w:r>
      <w:r w:rsidR="0050193C" w:rsidRPr="00747FB8">
        <w:rPr>
          <w:rFonts w:ascii="Times New Roman" w:hAnsi="Times New Roman" w:cs="Times New Roman"/>
          <w:sz w:val="24"/>
          <w:szCs w:val="24"/>
          <w:lang w:val="en-US"/>
        </w:rPr>
        <w:t xml:space="preserve"> 1974 (3) (A) at 20B-D where the appellate Court observed that:</w:t>
      </w:r>
    </w:p>
    <w:p w:rsidR="008F5F1C" w:rsidRDefault="0050193C" w:rsidP="0084268C">
      <w:pPr>
        <w:pStyle w:val="ListParagraph"/>
        <w:spacing w:after="0" w:line="240" w:lineRule="auto"/>
        <w:ind w:left="1134"/>
        <w:jc w:val="both"/>
        <w:rPr>
          <w:rFonts w:ascii="Times New Roman" w:hAnsi="Times New Roman" w:cs="Times New Roman"/>
          <w:sz w:val="24"/>
          <w:szCs w:val="24"/>
          <w:lang w:val="en-US"/>
        </w:rPr>
      </w:pPr>
      <w:r w:rsidRPr="006B5925">
        <w:rPr>
          <w:rFonts w:ascii="Times New Roman" w:hAnsi="Times New Roman" w:cs="Times New Roman"/>
          <w:b/>
          <w:sz w:val="24"/>
          <w:szCs w:val="24"/>
          <w:lang w:val="en-US"/>
        </w:rPr>
        <w:t xml:space="preserve">“It is in the nature of ownership that possession of the </w:t>
      </w:r>
      <w:r w:rsidRPr="006B5925">
        <w:rPr>
          <w:rFonts w:ascii="Times New Roman" w:hAnsi="Times New Roman" w:cs="Times New Roman"/>
          <w:b/>
          <w:i/>
          <w:sz w:val="24"/>
          <w:szCs w:val="24"/>
          <w:lang w:val="en-US"/>
        </w:rPr>
        <w:t xml:space="preserve">res </w:t>
      </w:r>
      <w:r w:rsidRPr="006B5925">
        <w:rPr>
          <w:rFonts w:ascii="Times New Roman" w:hAnsi="Times New Roman" w:cs="Times New Roman"/>
          <w:b/>
          <w:sz w:val="24"/>
          <w:szCs w:val="24"/>
          <w:lang w:val="en-US"/>
        </w:rPr>
        <w:t>should normally be with the owner, and it follows that no other person may withhold it from the owner unless he is vested with some right enforceable against the owner</w:t>
      </w:r>
      <w:r w:rsidR="00CB5A35" w:rsidRPr="006B5925">
        <w:rPr>
          <w:rFonts w:ascii="Times New Roman" w:hAnsi="Times New Roman" w:cs="Times New Roman"/>
          <w:b/>
          <w:sz w:val="24"/>
          <w:szCs w:val="24"/>
          <w:lang w:val="en-US"/>
        </w:rPr>
        <w:t>. (e.g.</w:t>
      </w:r>
      <w:r w:rsidRPr="006B5925">
        <w:rPr>
          <w:rFonts w:ascii="Times New Roman" w:hAnsi="Times New Roman" w:cs="Times New Roman"/>
          <w:b/>
          <w:sz w:val="24"/>
          <w:szCs w:val="24"/>
          <w:lang w:val="en-US"/>
        </w:rPr>
        <w:t xml:space="preserve"> a right of retention or a contractual right</w:t>
      </w:r>
      <w:r w:rsidR="00CB5A35" w:rsidRPr="006B5925">
        <w:rPr>
          <w:rFonts w:ascii="Times New Roman" w:hAnsi="Times New Roman" w:cs="Times New Roman"/>
          <w:b/>
          <w:sz w:val="24"/>
          <w:szCs w:val="24"/>
          <w:lang w:val="en-US"/>
        </w:rPr>
        <w:t>).</w:t>
      </w:r>
      <w:r w:rsidR="00CB5A35" w:rsidRPr="006E108C">
        <w:rPr>
          <w:rFonts w:ascii="Times New Roman" w:hAnsi="Times New Roman" w:cs="Times New Roman"/>
          <w:sz w:val="24"/>
          <w:szCs w:val="24"/>
          <w:lang w:val="en-US"/>
        </w:rPr>
        <w:t xml:space="preserve"> </w:t>
      </w:r>
      <w:r w:rsidR="00C56190" w:rsidRPr="006E108C">
        <w:rPr>
          <w:rFonts w:ascii="Times New Roman" w:hAnsi="Times New Roman" w:cs="Times New Roman"/>
          <w:sz w:val="24"/>
          <w:szCs w:val="24"/>
          <w:lang w:val="en-US"/>
        </w:rPr>
        <w:t xml:space="preserve"> </w:t>
      </w:r>
      <w:r w:rsidR="00CB5A35" w:rsidRPr="006E108C">
        <w:rPr>
          <w:rFonts w:ascii="Times New Roman" w:hAnsi="Times New Roman" w:cs="Times New Roman"/>
          <w:sz w:val="24"/>
          <w:szCs w:val="24"/>
          <w:lang w:val="en-US"/>
        </w:rPr>
        <w:t>The</w:t>
      </w:r>
      <w:r w:rsidR="00CB5A35" w:rsidRPr="00747FB8">
        <w:rPr>
          <w:rFonts w:ascii="Times New Roman" w:hAnsi="Times New Roman" w:cs="Times New Roman"/>
          <w:sz w:val="24"/>
          <w:szCs w:val="24"/>
          <w:lang w:val="en-US"/>
        </w:rPr>
        <w:t xml:space="preserve"> owner in instituting a </w:t>
      </w:r>
      <w:r w:rsidR="00CB5A35" w:rsidRPr="00747FB8">
        <w:rPr>
          <w:rFonts w:ascii="Times New Roman" w:hAnsi="Times New Roman" w:cs="Times New Roman"/>
          <w:i/>
          <w:sz w:val="24"/>
          <w:szCs w:val="24"/>
          <w:lang w:val="en-US"/>
        </w:rPr>
        <w:t xml:space="preserve">rei </w:t>
      </w:r>
      <w:r w:rsidR="00DC6F21" w:rsidRPr="00747FB8">
        <w:rPr>
          <w:rFonts w:ascii="Times New Roman" w:hAnsi="Times New Roman" w:cs="Times New Roman"/>
          <w:i/>
          <w:sz w:val="24"/>
          <w:szCs w:val="24"/>
          <w:lang w:val="en-US"/>
        </w:rPr>
        <w:t>vindicatio</w:t>
      </w:r>
      <w:r w:rsidR="00CB5A35" w:rsidRPr="00747FB8">
        <w:rPr>
          <w:rFonts w:ascii="Times New Roman" w:hAnsi="Times New Roman" w:cs="Times New Roman"/>
          <w:sz w:val="24"/>
          <w:szCs w:val="24"/>
          <w:lang w:val="en-US"/>
        </w:rPr>
        <w:t xml:space="preserve"> need, therefore, do no </w:t>
      </w:r>
      <w:r w:rsidR="000A6C95" w:rsidRPr="00747FB8">
        <w:rPr>
          <w:rFonts w:ascii="Times New Roman" w:hAnsi="Times New Roman" w:cs="Times New Roman"/>
          <w:sz w:val="24"/>
          <w:szCs w:val="24"/>
          <w:lang w:val="en-US"/>
        </w:rPr>
        <w:t>more than</w:t>
      </w:r>
      <w:r w:rsidR="00CB5A35" w:rsidRPr="00747FB8">
        <w:rPr>
          <w:rFonts w:ascii="Times New Roman" w:hAnsi="Times New Roman" w:cs="Times New Roman"/>
          <w:sz w:val="24"/>
          <w:szCs w:val="24"/>
          <w:lang w:val="en-US"/>
        </w:rPr>
        <w:t xml:space="preserve"> allege and prove that he is the owner and that the defendant is holding the</w:t>
      </w:r>
      <w:r w:rsidR="00CB5A35" w:rsidRPr="00747FB8">
        <w:rPr>
          <w:rFonts w:ascii="Times New Roman" w:hAnsi="Times New Roman" w:cs="Times New Roman"/>
          <w:i/>
          <w:sz w:val="24"/>
          <w:szCs w:val="24"/>
          <w:lang w:val="en-US"/>
        </w:rPr>
        <w:t xml:space="preserve"> res</w:t>
      </w:r>
      <w:r w:rsidR="00CB5A35" w:rsidRPr="00747FB8">
        <w:rPr>
          <w:rFonts w:ascii="Times New Roman" w:hAnsi="Times New Roman" w:cs="Times New Roman"/>
          <w:sz w:val="24"/>
          <w:szCs w:val="24"/>
          <w:lang w:val="en-US"/>
        </w:rPr>
        <w:t>- the onus being on</w:t>
      </w:r>
      <w:r w:rsidR="00DC6F21" w:rsidRPr="00747FB8">
        <w:rPr>
          <w:rFonts w:ascii="Times New Roman" w:hAnsi="Times New Roman" w:cs="Times New Roman"/>
          <w:sz w:val="24"/>
          <w:szCs w:val="24"/>
          <w:lang w:val="en-US"/>
        </w:rPr>
        <w:t xml:space="preserve"> the defendant</w:t>
      </w:r>
      <w:r w:rsidR="00CB5A35" w:rsidRPr="00747FB8">
        <w:rPr>
          <w:rFonts w:ascii="Times New Roman" w:hAnsi="Times New Roman" w:cs="Times New Roman"/>
          <w:sz w:val="24"/>
          <w:szCs w:val="24"/>
          <w:lang w:val="en-US"/>
        </w:rPr>
        <w:t xml:space="preserve"> to allege and establish any right to continue holding against the owner (cf. </w:t>
      </w:r>
      <w:r w:rsidR="00CB5A35" w:rsidRPr="00747FB8">
        <w:rPr>
          <w:rFonts w:ascii="Times New Roman" w:hAnsi="Times New Roman" w:cs="Times New Roman"/>
          <w:i/>
          <w:sz w:val="24"/>
          <w:szCs w:val="24"/>
          <w:lang w:val="en-US"/>
        </w:rPr>
        <w:t>Jeena v Minister of Lands,</w:t>
      </w:r>
      <w:r w:rsidR="00CB5A35" w:rsidRPr="00747FB8">
        <w:rPr>
          <w:rFonts w:ascii="Times New Roman" w:hAnsi="Times New Roman" w:cs="Times New Roman"/>
          <w:sz w:val="24"/>
          <w:szCs w:val="24"/>
          <w:lang w:val="en-US"/>
        </w:rPr>
        <w:t xml:space="preserve"> 1955 80 (AD</w:t>
      </w:r>
      <w:r w:rsidR="00DC6F21" w:rsidRPr="00747FB8">
        <w:rPr>
          <w:rFonts w:ascii="Times New Roman" w:hAnsi="Times New Roman" w:cs="Times New Roman"/>
          <w:sz w:val="24"/>
          <w:szCs w:val="24"/>
          <w:lang w:val="en-US"/>
        </w:rPr>
        <w:t>) at</w:t>
      </w:r>
      <w:r w:rsidR="00CB5A35" w:rsidRPr="00747FB8">
        <w:rPr>
          <w:rFonts w:ascii="Times New Roman" w:hAnsi="Times New Roman" w:cs="Times New Roman"/>
          <w:sz w:val="24"/>
          <w:szCs w:val="24"/>
          <w:lang w:val="en-US"/>
        </w:rPr>
        <w:t xml:space="preserve"> pp 382E, 383). It appears</w:t>
      </w:r>
      <w:r w:rsidR="008A02CD" w:rsidRPr="00747FB8">
        <w:rPr>
          <w:rFonts w:ascii="Times New Roman" w:hAnsi="Times New Roman" w:cs="Times New Roman"/>
          <w:sz w:val="24"/>
          <w:szCs w:val="24"/>
          <w:lang w:val="en-US"/>
        </w:rPr>
        <w:t xml:space="preserve"> to be immaterial whether in stating his claim, the owner dubs the defendant’s holding </w:t>
      </w:r>
      <w:r w:rsidR="002D5FBC" w:rsidRPr="00747FB8">
        <w:rPr>
          <w:rFonts w:ascii="Times New Roman" w:hAnsi="Times New Roman" w:cs="Times New Roman"/>
          <w:sz w:val="24"/>
          <w:szCs w:val="24"/>
          <w:lang w:val="en-US"/>
        </w:rPr>
        <w:t>“</w:t>
      </w:r>
      <w:r w:rsidR="008A02CD" w:rsidRPr="00747FB8">
        <w:rPr>
          <w:rFonts w:ascii="Times New Roman" w:hAnsi="Times New Roman" w:cs="Times New Roman"/>
          <w:sz w:val="24"/>
          <w:szCs w:val="24"/>
          <w:lang w:val="en-US"/>
        </w:rPr>
        <w:t>unlawful” or “against his will” or leave it unqualified (</w:t>
      </w:r>
      <w:r w:rsidR="008A02CD" w:rsidRPr="00747FB8">
        <w:rPr>
          <w:rFonts w:ascii="Times New Roman" w:hAnsi="Times New Roman" w:cs="Times New Roman"/>
          <w:i/>
          <w:sz w:val="24"/>
          <w:szCs w:val="24"/>
          <w:lang w:val="en-US"/>
        </w:rPr>
        <w:t>Krugaersdorp Town Council v Fortuin,</w:t>
      </w:r>
      <w:r w:rsidR="008A02CD" w:rsidRPr="00747FB8">
        <w:rPr>
          <w:rFonts w:ascii="Times New Roman" w:hAnsi="Times New Roman" w:cs="Times New Roman"/>
          <w:sz w:val="24"/>
          <w:szCs w:val="24"/>
          <w:lang w:val="en-US"/>
        </w:rPr>
        <w:t xml:space="preserve"> 1956 92) SA 335 (T)…” </w:t>
      </w:r>
    </w:p>
    <w:p w:rsidR="0050193C" w:rsidRPr="0084268C" w:rsidRDefault="0084268C" w:rsidP="000A5DD6">
      <w:pPr>
        <w:tabs>
          <w:tab w:val="left" w:pos="567"/>
          <w:tab w:val="left" w:pos="1134"/>
          <w:tab w:val="left" w:pos="1701"/>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13FFB" w:rsidRPr="0084268C">
        <w:rPr>
          <w:rFonts w:ascii="Times New Roman" w:hAnsi="Times New Roman" w:cs="Times New Roman"/>
          <w:sz w:val="24"/>
          <w:szCs w:val="24"/>
          <w:lang w:val="en-US"/>
        </w:rPr>
        <w:t>(My emphasis)</w:t>
      </w:r>
      <w:r w:rsidR="00635806" w:rsidRPr="0084268C">
        <w:rPr>
          <w:rFonts w:ascii="Times New Roman" w:hAnsi="Times New Roman" w:cs="Times New Roman"/>
          <w:sz w:val="24"/>
          <w:szCs w:val="24"/>
          <w:lang w:val="en-US"/>
        </w:rPr>
        <w:t>.</w:t>
      </w:r>
    </w:p>
    <w:p w:rsidR="0050193C" w:rsidRPr="00747FB8" w:rsidRDefault="0050193C" w:rsidP="00747FB8">
      <w:pPr>
        <w:pStyle w:val="ListParagraph"/>
        <w:spacing w:after="0" w:line="480" w:lineRule="auto"/>
        <w:ind w:left="1440"/>
        <w:jc w:val="both"/>
        <w:rPr>
          <w:rFonts w:ascii="Times New Roman" w:hAnsi="Times New Roman" w:cs="Times New Roman"/>
          <w:sz w:val="24"/>
          <w:szCs w:val="24"/>
          <w:lang w:val="en-US"/>
        </w:rPr>
      </w:pPr>
    </w:p>
    <w:p w:rsidR="00140D89" w:rsidRPr="00C56190" w:rsidRDefault="00BC6AC8" w:rsidP="008F5F1C">
      <w:pPr>
        <w:pStyle w:val="ListParagraph"/>
        <w:numPr>
          <w:ilvl w:val="0"/>
          <w:numId w:val="1"/>
        </w:numPr>
        <w:tabs>
          <w:tab w:val="left" w:pos="1701"/>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legal principles espoused in the </w:t>
      </w:r>
      <w:r w:rsidRPr="00747FB8">
        <w:rPr>
          <w:rFonts w:ascii="Times New Roman" w:hAnsi="Times New Roman" w:cs="Times New Roman"/>
          <w:i/>
          <w:sz w:val="24"/>
          <w:szCs w:val="24"/>
          <w:lang w:val="en-US"/>
        </w:rPr>
        <w:t>Chetty</w:t>
      </w:r>
      <w:r w:rsidRPr="00747FB8">
        <w:rPr>
          <w:rFonts w:ascii="Times New Roman" w:hAnsi="Times New Roman" w:cs="Times New Roman"/>
          <w:sz w:val="24"/>
          <w:szCs w:val="24"/>
          <w:lang w:val="en-US"/>
        </w:rPr>
        <w:t xml:space="preserve"> case </w:t>
      </w:r>
      <w:r w:rsidRPr="00747FB8">
        <w:rPr>
          <w:rFonts w:ascii="Times New Roman" w:hAnsi="Times New Roman" w:cs="Times New Roman"/>
          <w:i/>
          <w:sz w:val="24"/>
          <w:szCs w:val="24"/>
          <w:lang w:val="en-US"/>
        </w:rPr>
        <w:t>supra</w:t>
      </w:r>
      <w:r w:rsidRPr="00747FB8">
        <w:rPr>
          <w:rFonts w:ascii="Times New Roman" w:hAnsi="Times New Roman" w:cs="Times New Roman"/>
          <w:sz w:val="24"/>
          <w:szCs w:val="24"/>
          <w:lang w:val="en-US"/>
        </w:rPr>
        <w:t xml:space="preserve"> were quoted with approval in the local case of </w:t>
      </w:r>
      <w:r w:rsidRPr="00747FB8">
        <w:rPr>
          <w:rFonts w:ascii="Times New Roman" w:hAnsi="Times New Roman" w:cs="Times New Roman"/>
          <w:i/>
          <w:sz w:val="24"/>
          <w:szCs w:val="24"/>
          <w:lang w:val="en-US"/>
        </w:rPr>
        <w:t xml:space="preserve">Mashave v Standard Bank of South Africa </w:t>
      </w:r>
      <w:r w:rsidRPr="00747FB8">
        <w:rPr>
          <w:rFonts w:ascii="Times New Roman" w:hAnsi="Times New Roman" w:cs="Times New Roman"/>
          <w:sz w:val="24"/>
          <w:szCs w:val="24"/>
          <w:lang w:val="en-US"/>
        </w:rPr>
        <w:t>1998 (1) ZLR 436 (S)</w:t>
      </w:r>
      <w:r w:rsidRPr="00747FB8">
        <w:rPr>
          <w:rFonts w:ascii="Times New Roman" w:hAnsi="Times New Roman" w:cs="Times New Roman"/>
          <w:i/>
          <w:sz w:val="24"/>
          <w:szCs w:val="24"/>
          <w:lang w:val="en-US"/>
        </w:rPr>
        <w:t xml:space="preserve"> </w:t>
      </w:r>
      <w:r w:rsidRPr="00747FB8">
        <w:rPr>
          <w:rFonts w:ascii="Times New Roman" w:hAnsi="Times New Roman" w:cs="Times New Roman"/>
          <w:sz w:val="24"/>
          <w:szCs w:val="24"/>
          <w:lang w:val="en-US"/>
        </w:rPr>
        <w:t>where this Court said:</w:t>
      </w:r>
    </w:p>
    <w:p w:rsidR="00140D89" w:rsidRPr="00747FB8" w:rsidRDefault="00140D89" w:rsidP="000A5DD6">
      <w:pPr>
        <w:pStyle w:val="ListParagraph"/>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“The Roman Dutch law protects the right of an owner to vindicate his property, and as a matter of policy </w:t>
      </w:r>
      <w:r w:rsidR="00467E2E" w:rsidRPr="00747FB8">
        <w:rPr>
          <w:rFonts w:ascii="Times New Roman" w:hAnsi="Times New Roman" w:cs="Times New Roman"/>
          <w:sz w:val="24"/>
          <w:szCs w:val="24"/>
          <w:lang w:val="en-US"/>
        </w:rPr>
        <w:t xml:space="preserve">favours him as against an innocent purchaser.” </w:t>
      </w:r>
    </w:p>
    <w:p w:rsidR="00FD7A2E" w:rsidRPr="00C56190" w:rsidRDefault="00FD7A2E" w:rsidP="003265EA">
      <w:pPr>
        <w:spacing w:before="240" w:after="0" w:line="480" w:lineRule="auto"/>
        <w:rPr>
          <w:rFonts w:ascii="Times New Roman" w:hAnsi="Times New Roman" w:cs="Times New Roman"/>
          <w:sz w:val="24"/>
          <w:szCs w:val="24"/>
          <w:lang w:val="en-US"/>
        </w:rPr>
      </w:pPr>
    </w:p>
    <w:p w:rsidR="00FD7A2E" w:rsidRPr="00C56190" w:rsidRDefault="00C56190" w:rsidP="00747FB8">
      <w:pPr>
        <w:spacing w:after="0" w:line="480" w:lineRule="auto"/>
        <w:jc w:val="both"/>
        <w:rPr>
          <w:rFonts w:ascii="Times New Roman" w:hAnsi="Times New Roman" w:cs="Times New Roman"/>
          <w:b/>
          <w:sz w:val="24"/>
          <w:szCs w:val="24"/>
          <w:u w:val="single"/>
          <w:lang w:val="en-US"/>
        </w:rPr>
      </w:pPr>
      <w:r w:rsidRPr="00C56190">
        <w:rPr>
          <w:rFonts w:ascii="Times New Roman" w:hAnsi="Times New Roman" w:cs="Times New Roman"/>
          <w:b/>
          <w:sz w:val="24"/>
          <w:szCs w:val="24"/>
          <w:u w:val="single"/>
          <w:lang w:val="en-US"/>
        </w:rPr>
        <w:t>PROSPECTS OF SUCCESS</w:t>
      </w:r>
    </w:p>
    <w:p w:rsidR="0082150D" w:rsidRPr="00883C00" w:rsidRDefault="00FD7A2E" w:rsidP="00883C0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 It is plain that the passage in the</w:t>
      </w:r>
      <w:r w:rsidR="007A1598" w:rsidRPr="00747FB8">
        <w:rPr>
          <w:rFonts w:ascii="Times New Roman" w:hAnsi="Times New Roman" w:cs="Times New Roman"/>
          <w:sz w:val="24"/>
          <w:szCs w:val="24"/>
          <w:lang w:val="en-US"/>
        </w:rPr>
        <w:t xml:space="preserve"> te</w:t>
      </w:r>
      <w:r w:rsidRPr="00747FB8">
        <w:rPr>
          <w:rFonts w:ascii="Times New Roman" w:hAnsi="Times New Roman" w:cs="Times New Roman"/>
          <w:sz w:val="24"/>
          <w:szCs w:val="24"/>
          <w:lang w:val="en-US"/>
        </w:rPr>
        <w:t xml:space="preserve">xt book </w:t>
      </w:r>
      <w:r w:rsidR="00D5180D" w:rsidRPr="00747FB8">
        <w:rPr>
          <w:rFonts w:ascii="Times New Roman" w:hAnsi="Times New Roman" w:cs="Times New Roman"/>
          <w:sz w:val="24"/>
          <w:szCs w:val="24"/>
          <w:lang w:val="en-US"/>
        </w:rPr>
        <w:t xml:space="preserve">upon which </w:t>
      </w:r>
      <w:r w:rsidR="00434FBB">
        <w:rPr>
          <w:rFonts w:ascii="Times New Roman" w:hAnsi="Times New Roman" w:cs="Times New Roman"/>
          <w:sz w:val="24"/>
          <w:szCs w:val="24"/>
          <w:lang w:val="en-US"/>
        </w:rPr>
        <w:t>Mr</w:t>
      </w:r>
      <w:r w:rsidR="00CF779A">
        <w:rPr>
          <w:rFonts w:ascii="Times New Roman" w:hAnsi="Times New Roman" w:cs="Times New Roman"/>
          <w:sz w:val="24"/>
          <w:szCs w:val="24"/>
          <w:lang w:val="en-US"/>
        </w:rPr>
        <w:t>.</w:t>
      </w:r>
      <w:r w:rsidRPr="00747FB8">
        <w:rPr>
          <w:rFonts w:ascii="Times New Roman" w:hAnsi="Times New Roman" w:cs="Times New Roman"/>
          <w:i/>
          <w:sz w:val="24"/>
          <w:szCs w:val="24"/>
          <w:lang w:val="en-US"/>
        </w:rPr>
        <w:t xml:space="preserve"> Madhuku</w:t>
      </w:r>
      <w:r w:rsidR="00CF779A">
        <w:rPr>
          <w:rFonts w:ascii="Times New Roman" w:hAnsi="Times New Roman" w:cs="Times New Roman"/>
          <w:sz w:val="24"/>
          <w:szCs w:val="24"/>
          <w:lang w:val="en-US"/>
        </w:rPr>
        <w:t xml:space="preserve"> seeks to rely </w:t>
      </w:r>
      <w:r w:rsidR="007A1598" w:rsidRPr="00747FB8">
        <w:rPr>
          <w:rFonts w:ascii="Times New Roman" w:hAnsi="Times New Roman" w:cs="Times New Roman"/>
          <w:sz w:val="24"/>
          <w:szCs w:val="24"/>
          <w:lang w:val="en-US"/>
        </w:rPr>
        <w:t xml:space="preserve">to resist eviction for the time being </w:t>
      </w:r>
      <w:r w:rsidRPr="00747FB8">
        <w:rPr>
          <w:rFonts w:ascii="Times New Roman" w:hAnsi="Times New Roman" w:cs="Times New Roman"/>
          <w:sz w:val="24"/>
          <w:szCs w:val="24"/>
          <w:lang w:val="en-US"/>
        </w:rPr>
        <w:t>does n</w:t>
      </w:r>
      <w:r w:rsidR="007A1598" w:rsidRPr="00747FB8">
        <w:rPr>
          <w:rFonts w:ascii="Times New Roman" w:hAnsi="Times New Roman" w:cs="Times New Roman"/>
          <w:sz w:val="24"/>
          <w:szCs w:val="24"/>
          <w:lang w:val="en-US"/>
        </w:rPr>
        <w:t xml:space="preserve">ot support what he intends to achieve. </w:t>
      </w:r>
      <w:r w:rsidR="00883C00">
        <w:rPr>
          <w:rFonts w:ascii="Times New Roman" w:hAnsi="Times New Roman" w:cs="Times New Roman"/>
          <w:sz w:val="24"/>
          <w:szCs w:val="24"/>
          <w:lang w:val="en-US"/>
        </w:rPr>
        <w:t xml:space="preserve"> </w:t>
      </w:r>
      <w:r w:rsidR="007A1598" w:rsidRPr="00747FB8">
        <w:rPr>
          <w:rFonts w:ascii="Times New Roman" w:hAnsi="Times New Roman" w:cs="Times New Roman"/>
          <w:sz w:val="24"/>
          <w:szCs w:val="24"/>
          <w:lang w:val="en-US"/>
        </w:rPr>
        <w:t xml:space="preserve">The text makes it clear that </w:t>
      </w:r>
      <w:r w:rsidR="00942C16" w:rsidRPr="00747FB8">
        <w:rPr>
          <w:rFonts w:ascii="Times New Roman" w:hAnsi="Times New Roman" w:cs="Times New Roman"/>
          <w:sz w:val="24"/>
          <w:szCs w:val="24"/>
          <w:lang w:val="en-US"/>
        </w:rPr>
        <w:t xml:space="preserve">ordinarily </w:t>
      </w:r>
      <w:r w:rsidR="007A1598" w:rsidRPr="00747FB8">
        <w:rPr>
          <w:rFonts w:ascii="Times New Roman" w:hAnsi="Times New Roman" w:cs="Times New Roman"/>
          <w:sz w:val="24"/>
          <w:szCs w:val="24"/>
          <w:lang w:val="en-US"/>
        </w:rPr>
        <w:t xml:space="preserve">a </w:t>
      </w:r>
      <w:r w:rsidR="007A1598" w:rsidRPr="00747FB8">
        <w:rPr>
          <w:rFonts w:ascii="Times New Roman" w:hAnsi="Times New Roman" w:cs="Times New Roman"/>
          <w:i/>
          <w:sz w:val="24"/>
          <w:szCs w:val="24"/>
          <w:lang w:val="en-US"/>
        </w:rPr>
        <w:t>mala fide</w:t>
      </w:r>
      <w:r w:rsidR="007A1598" w:rsidRPr="00747FB8">
        <w:rPr>
          <w:rFonts w:ascii="Times New Roman" w:hAnsi="Times New Roman" w:cs="Times New Roman"/>
          <w:sz w:val="24"/>
          <w:szCs w:val="24"/>
          <w:lang w:val="en-US"/>
        </w:rPr>
        <w:t xml:space="preserve"> occupier has neither the right of retention nor compensation f</w:t>
      </w:r>
      <w:r w:rsidR="00543775" w:rsidRPr="00747FB8">
        <w:rPr>
          <w:rFonts w:ascii="Times New Roman" w:hAnsi="Times New Roman" w:cs="Times New Roman"/>
          <w:sz w:val="24"/>
          <w:szCs w:val="24"/>
          <w:lang w:val="en-US"/>
        </w:rPr>
        <w:t>or improvements made to the</w:t>
      </w:r>
      <w:r w:rsidR="007A1598" w:rsidRPr="00747FB8">
        <w:rPr>
          <w:rFonts w:ascii="Times New Roman" w:hAnsi="Times New Roman" w:cs="Times New Roman"/>
          <w:sz w:val="24"/>
          <w:szCs w:val="24"/>
          <w:lang w:val="en-US"/>
        </w:rPr>
        <w:t xml:space="preserve"> property.</w:t>
      </w:r>
      <w:r w:rsidR="0082150D" w:rsidRPr="00747FB8">
        <w:rPr>
          <w:rFonts w:ascii="Times New Roman" w:hAnsi="Times New Roman" w:cs="Times New Roman"/>
          <w:sz w:val="24"/>
          <w:szCs w:val="24"/>
          <w:lang w:val="en-US"/>
        </w:rPr>
        <w:t xml:space="preserve"> In the words of the text: </w:t>
      </w:r>
    </w:p>
    <w:p w:rsidR="0082150D" w:rsidRPr="006B5925" w:rsidRDefault="0082150D" w:rsidP="00B32FA3">
      <w:pPr>
        <w:pStyle w:val="ListParagraph"/>
        <w:spacing w:after="0" w:line="240" w:lineRule="auto"/>
        <w:ind w:left="1134"/>
        <w:jc w:val="both"/>
        <w:rPr>
          <w:rFonts w:ascii="Times New Roman" w:hAnsi="Times New Roman" w:cs="Times New Roman"/>
          <w:b/>
          <w:sz w:val="24"/>
          <w:szCs w:val="24"/>
          <w:lang w:val="en-US"/>
        </w:rPr>
      </w:pPr>
      <w:r w:rsidRPr="006B5925">
        <w:rPr>
          <w:rFonts w:ascii="Times New Roman" w:hAnsi="Times New Roman" w:cs="Times New Roman"/>
          <w:b/>
          <w:sz w:val="24"/>
          <w:szCs w:val="24"/>
          <w:lang w:val="en-US"/>
        </w:rPr>
        <w:lastRenderedPageBreak/>
        <w:t xml:space="preserve">“However in a case decided in the </w:t>
      </w:r>
      <w:r w:rsidRPr="006B5925">
        <w:rPr>
          <w:rFonts w:ascii="Times New Roman" w:hAnsi="Times New Roman" w:cs="Times New Roman"/>
          <w:b/>
          <w:i/>
          <w:sz w:val="24"/>
          <w:szCs w:val="24"/>
          <w:lang w:val="en-US"/>
        </w:rPr>
        <w:t xml:space="preserve">Orange Free State, Peens v Botha Odendaal, </w:t>
      </w:r>
      <w:r w:rsidRPr="006B5925">
        <w:rPr>
          <w:rFonts w:ascii="Times New Roman" w:hAnsi="Times New Roman" w:cs="Times New Roman"/>
          <w:b/>
          <w:sz w:val="24"/>
          <w:szCs w:val="24"/>
          <w:lang w:val="en-US"/>
        </w:rPr>
        <w:t xml:space="preserve">the view was taken that a </w:t>
      </w:r>
      <w:r w:rsidRPr="006B5925">
        <w:rPr>
          <w:rFonts w:ascii="Times New Roman" w:hAnsi="Times New Roman" w:cs="Times New Roman"/>
          <w:b/>
          <w:i/>
          <w:sz w:val="24"/>
          <w:szCs w:val="24"/>
          <w:lang w:val="en-US"/>
        </w:rPr>
        <w:t>mala fide</w:t>
      </w:r>
      <w:r w:rsidRPr="006B5925">
        <w:rPr>
          <w:rFonts w:ascii="Times New Roman" w:hAnsi="Times New Roman" w:cs="Times New Roman"/>
          <w:b/>
          <w:sz w:val="24"/>
          <w:szCs w:val="24"/>
          <w:lang w:val="en-US"/>
        </w:rPr>
        <w:t xml:space="preserve"> occupier does not have a right of retention in respect of useful expenses and apparently also has no right to compensation in respect of such expenses.”</w:t>
      </w:r>
    </w:p>
    <w:p w:rsidR="0082150D" w:rsidRPr="00747FB8" w:rsidRDefault="0082150D" w:rsidP="006B5925">
      <w:pPr>
        <w:pStyle w:val="ListParagraph"/>
        <w:tabs>
          <w:tab w:val="left" w:pos="1134"/>
        </w:tabs>
        <w:spacing w:after="0" w:line="480" w:lineRule="auto"/>
        <w:jc w:val="both"/>
        <w:rPr>
          <w:rFonts w:ascii="Times New Roman" w:hAnsi="Times New Roman" w:cs="Times New Roman"/>
          <w:sz w:val="24"/>
          <w:szCs w:val="24"/>
          <w:lang w:val="en-US"/>
        </w:rPr>
      </w:pPr>
    </w:p>
    <w:p w:rsidR="0082150D" w:rsidRPr="00747FB8" w:rsidRDefault="0082150D" w:rsidP="00883C0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With respect</w:t>
      </w:r>
      <w:r w:rsidR="00AF7B7E">
        <w:rPr>
          <w:rFonts w:ascii="Times New Roman" w:hAnsi="Times New Roman" w:cs="Times New Roman"/>
          <w:sz w:val="24"/>
          <w:szCs w:val="24"/>
          <w:lang w:val="en-US"/>
        </w:rPr>
        <w:t>,</w:t>
      </w:r>
      <w:r w:rsidRPr="00747FB8">
        <w:rPr>
          <w:rFonts w:ascii="Times New Roman" w:hAnsi="Times New Roman" w:cs="Times New Roman"/>
          <w:sz w:val="24"/>
          <w:szCs w:val="24"/>
          <w:lang w:val="en-US"/>
        </w:rPr>
        <w:t xml:space="preserve"> </w:t>
      </w:r>
      <w:r w:rsidR="007253F8">
        <w:rPr>
          <w:rFonts w:ascii="Times New Roman" w:hAnsi="Times New Roman" w:cs="Times New Roman"/>
          <w:sz w:val="24"/>
          <w:szCs w:val="24"/>
          <w:lang w:val="en-US"/>
        </w:rPr>
        <w:t>Mr.</w:t>
      </w:r>
      <w:r w:rsidRPr="00883C00">
        <w:rPr>
          <w:rFonts w:ascii="Times New Roman" w:hAnsi="Times New Roman" w:cs="Times New Roman"/>
          <w:sz w:val="24"/>
          <w:szCs w:val="24"/>
          <w:lang w:val="en-US"/>
        </w:rPr>
        <w:t xml:space="preserve"> </w:t>
      </w:r>
      <w:r w:rsidRPr="00747FB8">
        <w:rPr>
          <w:rFonts w:ascii="Times New Roman" w:hAnsi="Times New Roman" w:cs="Times New Roman"/>
          <w:i/>
          <w:sz w:val="24"/>
          <w:szCs w:val="24"/>
          <w:lang w:val="en-US"/>
        </w:rPr>
        <w:t>Madhuku’s</w:t>
      </w:r>
      <w:r w:rsidRPr="00747FB8">
        <w:rPr>
          <w:rFonts w:ascii="Times New Roman" w:hAnsi="Times New Roman" w:cs="Times New Roman"/>
          <w:sz w:val="24"/>
          <w:szCs w:val="24"/>
          <w:lang w:val="en-US"/>
        </w:rPr>
        <w:t xml:space="preserve"> stance that a </w:t>
      </w:r>
      <w:r w:rsidRPr="00747FB8">
        <w:rPr>
          <w:rFonts w:ascii="Times New Roman" w:hAnsi="Times New Roman" w:cs="Times New Roman"/>
          <w:i/>
          <w:sz w:val="24"/>
          <w:szCs w:val="24"/>
          <w:lang w:val="en-US"/>
        </w:rPr>
        <w:t>mala fide</w:t>
      </w:r>
      <w:r w:rsidRPr="00747FB8">
        <w:rPr>
          <w:rFonts w:ascii="Times New Roman" w:hAnsi="Times New Roman" w:cs="Times New Roman"/>
          <w:sz w:val="24"/>
          <w:szCs w:val="24"/>
          <w:lang w:val="en-US"/>
        </w:rPr>
        <w:t xml:space="preserve"> </w:t>
      </w:r>
      <w:r w:rsidR="00773976" w:rsidRPr="00747FB8">
        <w:rPr>
          <w:rFonts w:ascii="Times New Roman" w:hAnsi="Times New Roman" w:cs="Times New Roman"/>
          <w:sz w:val="24"/>
          <w:szCs w:val="24"/>
          <w:lang w:val="en-US"/>
        </w:rPr>
        <w:t xml:space="preserve">let alone an unlawful </w:t>
      </w:r>
      <w:r w:rsidRPr="00747FB8">
        <w:rPr>
          <w:rFonts w:ascii="Times New Roman" w:hAnsi="Times New Roman" w:cs="Times New Roman"/>
          <w:sz w:val="24"/>
          <w:szCs w:val="24"/>
          <w:lang w:val="en-US"/>
        </w:rPr>
        <w:t>occupier</w:t>
      </w:r>
      <w:r w:rsidR="00773976" w:rsidRPr="00747FB8">
        <w:rPr>
          <w:rFonts w:ascii="Times New Roman" w:hAnsi="Times New Roman" w:cs="Times New Roman"/>
          <w:sz w:val="24"/>
          <w:szCs w:val="24"/>
          <w:lang w:val="en-US"/>
        </w:rPr>
        <w:t xml:space="preserve"> in defiance of a court order</w:t>
      </w:r>
      <w:r w:rsidRPr="00747FB8">
        <w:rPr>
          <w:rFonts w:ascii="Times New Roman" w:hAnsi="Times New Roman" w:cs="Times New Roman"/>
          <w:sz w:val="24"/>
          <w:szCs w:val="24"/>
          <w:lang w:val="en-US"/>
        </w:rPr>
        <w:t xml:space="preserve"> may have a right of retention </w:t>
      </w:r>
      <w:r w:rsidR="00715743" w:rsidRPr="00747FB8">
        <w:rPr>
          <w:rFonts w:ascii="Times New Roman" w:hAnsi="Times New Roman" w:cs="Times New Roman"/>
          <w:sz w:val="24"/>
          <w:szCs w:val="24"/>
          <w:lang w:val="en-US"/>
        </w:rPr>
        <w:t xml:space="preserve">or compensation </w:t>
      </w:r>
      <w:r w:rsidRPr="00747FB8">
        <w:rPr>
          <w:rFonts w:ascii="Times New Roman" w:hAnsi="Times New Roman" w:cs="Times New Roman"/>
          <w:sz w:val="24"/>
          <w:szCs w:val="24"/>
          <w:lang w:val="en-US"/>
        </w:rPr>
        <w:t xml:space="preserve">is based on an untested flimsy </w:t>
      </w:r>
      <w:r w:rsidR="00715743" w:rsidRPr="00747FB8">
        <w:rPr>
          <w:rFonts w:ascii="Times New Roman" w:hAnsi="Times New Roman" w:cs="Times New Roman"/>
          <w:sz w:val="24"/>
          <w:szCs w:val="24"/>
          <w:lang w:val="en-US"/>
        </w:rPr>
        <w:t xml:space="preserve">speculative </w:t>
      </w:r>
      <w:r w:rsidRPr="00747FB8">
        <w:rPr>
          <w:rFonts w:ascii="Times New Roman" w:hAnsi="Times New Roman" w:cs="Times New Roman"/>
          <w:sz w:val="24"/>
          <w:szCs w:val="24"/>
          <w:lang w:val="en-US"/>
        </w:rPr>
        <w:t>opinion of the authors which does not set any precedent.</w:t>
      </w:r>
      <w:r w:rsidR="00883C00">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 xml:space="preserve"> As such the opinion is only fit for the moot court</w:t>
      </w:r>
      <w:r w:rsidR="003D749F" w:rsidRPr="00747FB8">
        <w:rPr>
          <w:rFonts w:ascii="Times New Roman" w:hAnsi="Times New Roman" w:cs="Times New Roman"/>
          <w:sz w:val="24"/>
          <w:szCs w:val="24"/>
          <w:lang w:val="en-US"/>
        </w:rPr>
        <w:t>,</w:t>
      </w:r>
      <w:r w:rsidRPr="00747FB8">
        <w:rPr>
          <w:rFonts w:ascii="Times New Roman" w:hAnsi="Times New Roman" w:cs="Times New Roman"/>
          <w:sz w:val="24"/>
          <w:szCs w:val="24"/>
          <w:lang w:val="en-US"/>
        </w:rPr>
        <w:t xml:space="preserve"> not a real court of justice.</w:t>
      </w:r>
      <w:r w:rsidR="00EB37C6" w:rsidRPr="00747FB8">
        <w:rPr>
          <w:rFonts w:ascii="Times New Roman" w:hAnsi="Times New Roman" w:cs="Times New Roman"/>
          <w:sz w:val="24"/>
          <w:szCs w:val="24"/>
          <w:lang w:val="en-US"/>
        </w:rPr>
        <w:t xml:space="preserve"> </w:t>
      </w:r>
      <w:r w:rsidR="00883C00">
        <w:rPr>
          <w:rFonts w:ascii="Times New Roman" w:hAnsi="Times New Roman" w:cs="Times New Roman"/>
          <w:sz w:val="24"/>
          <w:szCs w:val="24"/>
          <w:lang w:val="en-US"/>
        </w:rPr>
        <w:t xml:space="preserve"> </w:t>
      </w:r>
      <w:r w:rsidR="00423CA1" w:rsidRPr="00747FB8">
        <w:rPr>
          <w:rFonts w:ascii="Times New Roman" w:hAnsi="Times New Roman" w:cs="Times New Roman"/>
          <w:sz w:val="24"/>
          <w:szCs w:val="24"/>
          <w:lang w:val="en-US"/>
        </w:rPr>
        <w:t>More so, sitting as a single judge in chambers I would hesitate to upset the apple cart of long established precedent and conventional legal principles.</w:t>
      </w:r>
      <w:r w:rsidR="00801A8C" w:rsidRPr="00747FB8">
        <w:rPr>
          <w:rFonts w:ascii="Times New Roman" w:hAnsi="Times New Roman" w:cs="Times New Roman"/>
          <w:sz w:val="24"/>
          <w:szCs w:val="24"/>
          <w:lang w:val="en-US"/>
        </w:rPr>
        <w:t xml:space="preserve"> The final determination in this respect</w:t>
      </w:r>
      <w:r w:rsidR="004303FB" w:rsidRPr="00747FB8">
        <w:rPr>
          <w:rFonts w:ascii="Times New Roman" w:hAnsi="Times New Roman" w:cs="Times New Roman"/>
          <w:sz w:val="24"/>
          <w:szCs w:val="24"/>
          <w:lang w:val="en-US"/>
        </w:rPr>
        <w:t xml:space="preserve"> however</w:t>
      </w:r>
      <w:r w:rsidR="00976E03">
        <w:rPr>
          <w:rFonts w:ascii="Times New Roman" w:hAnsi="Times New Roman" w:cs="Times New Roman"/>
          <w:sz w:val="24"/>
          <w:szCs w:val="24"/>
          <w:lang w:val="en-US"/>
        </w:rPr>
        <w:t>,</w:t>
      </w:r>
      <w:r w:rsidR="00801A8C" w:rsidRPr="00747FB8">
        <w:rPr>
          <w:rFonts w:ascii="Times New Roman" w:hAnsi="Times New Roman" w:cs="Times New Roman"/>
          <w:sz w:val="24"/>
          <w:szCs w:val="24"/>
          <w:lang w:val="en-US"/>
        </w:rPr>
        <w:t xml:space="preserve"> lies with the Supreme Court and</w:t>
      </w:r>
      <w:r w:rsidR="003A7609" w:rsidRPr="00747FB8">
        <w:rPr>
          <w:rFonts w:ascii="Times New Roman" w:hAnsi="Times New Roman" w:cs="Times New Roman"/>
          <w:sz w:val="24"/>
          <w:szCs w:val="24"/>
          <w:lang w:val="en-US"/>
        </w:rPr>
        <w:t xml:space="preserve"> certainly</w:t>
      </w:r>
      <w:r w:rsidR="00801A8C" w:rsidRPr="00747FB8">
        <w:rPr>
          <w:rFonts w:ascii="Times New Roman" w:hAnsi="Times New Roman" w:cs="Times New Roman"/>
          <w:sz w:val="24"/>
          <w:szCs w:val="24"/>
          <w:lang w:val="en-US"/>
        </w:rPr>
        <w:t xml:space="preserve"> not in my chambers.</w:t>
      </w:r>
    </w:p>
    <w:p w:rsidR="00715743" w:rsidRPr="00747FB8" w:rsidRDefault="00715743" w:rsidP="00883C00">
      <w:pPr>
        <w:pStyle w:val="ListParagraph"/>
        <w:spacing w:after="0" w:line="360" w:lineRule="auto"/>
        <w:jc w:val="both"/>
        <w:rPr>
          <w:rFonts w:ascii="Times New Roman" w:hAnsi="Times New Roman" w:cs="Times New Roman"/>
          <w:sz w:val="24"/>
          <w:szCs w:val="24"/>
          <w:lang w:val="en-US"/>
        </w:rPr>
      </w:pPr>
    </w:p>
    <w:p w:rsidR="00715743" w:rsidRPr="00747FB8" w:rsidRDefault="00D9228E" w:rsidP="00883C0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In my view</w:t>
      </w:r>
      <w:r w:rsidR="007714D7">
        <w:rPr>
          <w:rFonts w:ascii="Times New Roman" w:hAnsi="Times New Roman" w:cs="Times New Roman"/>
          <w:sz w:val="24"/>
          <w:szCs w:val="24"/>
          <w:lang w:val="en-US"/>
        </w:rPr>
        <w:t>,</w:t>
      </w:r>
      <w:r w:rsidRPr="00747FB8">
        <w:rPr>
          <w:rFonts w:ascii="Times New Roman" w:hAnsi="Times New Roman" w:cs="Times New Roman"/>
          <w:sz w:val="24"/>
          <w:szCs w:val="24"/>
          <w:lang w:val="en-US"/>
        </w:rPr>
        <w:t xml:space="preserve"> t</w:t>
      </w:r>
      <w:r w:rsidR="00715743" w:rsidRPr="00747FB8">
        <w:rPr>
          <w:rFonts w:ascii="Times New Roman" w:hAnsi="Times New Roman" w:cs="Times New Roman"/>
          <w:sz w:val="24"/>
          <w:szCs w:val="24"/>
          <w:lang w:val="en-US"/>
        </w:rPr>
        <w:t xml:space="preserve">he </w:t>
      </w:r>
      <w:r w:rsidR="00934D6B" w:rsidRPr="00747FB8">
        <w:rPr>
          <w:rFonts w:ascii="Times New Roman" w:hAnsi="Times New Roman" w:cs="Times New Roman"/>
          <w:sz w:val="24"/>
          <w:szCs w:val="24"/>
          <w:lang w:val="en-US"/>
        </w:rPr>
        <w:t xml:space="preserve">proffered </w:t>
      </w:r>
      <w:r w:rsidR="00715743" w:rsidRPr="00747FB8">
        <w:rPr>
          <w:rFonts w:ascii="Times New Roman" w:hAnsi="Times New Roman" w:cs="Times New Roman"/>
          <w:sz w:val="24"/>
          <w:szCs w:val="24"/>
          <w:lang w:val="en-US"/>
        </w:rPr>
        <w:t>opinion is bad at law and goes against the grain of Zimbabwe</w:t>
      </w:r>
      <w:r w:rsidR="00773976" w:rsidRPr="00747FB8">
        <w:rPr>
          <w:rFonts w:ascii="Times New Roman" w:hAnsi="Times New Roman" w:cs="Times New Roman"/>
          <w:sz w:val="24"/>
          <w:szCs w:val="24"/>
          <w:lang w:val="en-US"/>
        </w:rPr>
        <w:t>an</w:t>
      </w:r>
      <w:r w:rsidR="00715743" w:rsidRPr="00747FB8">
        <w:rPr>
          <w:rFonts w:ascii="Times New Roman" w:hAnsi="Times New Roman" w:cs="Times New Roman"/>
          <w:sz w:val="24"/>
          <w:szCs w:val="24"/>
          <w:lang w:val="en-US"/>
        </w:rPr>
        <w:t xml:space="preserve"> public policy and established legal principles that one cannot be allowed to benefit from </w:t>
      </w:r>
      <w:r w:rsidR="00934D6B" w:rsidRPr="00747FB8">
        <w:rPr>
          <w:rFonts w:ascii="Times New Roman" w:hAnsi="Times New Roman" w:cs="Times New Roman"/>
          <w:sz w:val="24"/>
          <w:szCs w:val="24"/>
          <w:lang w:val="en-US"/>
        </w:rPr>
        <w:t xml:space="preserve">his own </w:t>
      </w:r>
      <w:r w:rsidR="00344E2D">
        <w:rPr>
          <w:rFonts w:ascii="Times New Roman" w:hAnsi="Times New Roman" w:cs="Times New Roman"/>
          <w:sz w:val="24"/>
          <w:szCs w:val="24"/>
          <w:lang w:val="en-US"/>
        </w:rPr>
        <w:t>wrong</w:t>
      </w:r>
      <w:r w:rsidR="00715743" w:rsidRPr="00747FB8">
        <w:rPr>
          <w:rFonts w:ascii="Times New Roman" w:hAnsi="Times New Roman" w:cs="Times New Roman"/>
          <w:sz w:val="24"/>
          <w:szCs w:val="24"/>
          <w:lang w:val="en-US"/>
        </w:rPr>
        <w:t xml:space="preserve"> or unlawful conduct.</w:t>
      </w:r>
      <w:r w:rsidR="00934D6B" w:rsidRPr="00747FB8">
        <w:rPr>
          <w:rFonts w:ascii="Times New Roman" w:hAnsi="Times New Roman" w:cs="Times New Roman"/>
          <w:sz w:val="24"/>
          <w:szCs w:val="24"/>
          <w:lang w:val="en-US"/>
        </w:rPr>
        <w:t xml:space="preserve"> The applicant having admitted that he is </w:t>
      </w:r>
      <w:r w:rsidR="00563721" w:rsidRPr="00747FB8">
        <w:rPr>
          <w:rFonts w:ascii="Times New Roman" w:hAnsi="Times New Roman" w:cs="Times New Roman"/>
          <w:sz w:val="24"/>
          <w:szCs w:val="24"/>
          <w:lang w:val="en-US"/>
        </w:rPr>
        <w:t xml:space="preserve">unlawfully </w:t>
      </w:r>
      <w:r w:rsidR="00934D6B" w:rsidRPr="00747FB8">
        <w:rPr>
          <w:rFonts w:ascii="Times New Roman" w:hAnsi="Times New Roman" w:cs="Times New Roman"/>
          <w:sz w:val="24"/>
          <w:szCs w:val="24"/>
          <w:lang w:val="en-US"/>
        </w:rPr>
        <w:t>occupying the respondent’s property in bad faith</w:t>
      </w:r>
      <w:r w:rsidR="009A3BD7" w:rsidRPr="00747FB8">
        <w:rPr>
          <w:rFonts w:ascii="Times New Roman" w:hAnsi="Times New Roman" w:cs="Times New Roman"/>
          <w:sz w:val="24"/>
          <w:szCs w:val="24"/>
          <w:lang w:val="en-US"/>
        </w:rPr>
        <w:t xml:space="preserve"> as determined by the Supreme Court</w:t>
      </w:r>
      <w:r w:rsidR="00801A8C" w:rsidRPr="00747FB8">
        <w:rPr>
          <w:rFonts w:ascii="Times New Roman" w:hAnsi="Times New Roman" w:cs="Times New Roman"/>
          <w:sz w:val="24"/>
          <w:szCs w:val="24"/>
          <w:lang w:val="en-US"/>
        </w:rPr>
        <w:t>,</w:t>
      </w:r>
      <w:r w:rsidR="00934D6B" w:rsidRPr="00747FB8">
        <w:rPr>
          <w:rFonts w:ascii="Times New Roman" w:hAnsi="Times New Roman" w:cs="Times New Roman"/>
          <w:sz w:val="24"/>
          <w:szCs w:val="24"/>
          <w:lang w:val="en-US"/>
        </w:rPr>
        <w:t xml:space="preserve"> such type of conduct cannot be </w:t>
      </w:r>
      <w:r w:rsidR="004142F4" w:rsidRPr="00747FB8">
        <w:rPr>
          <w:rFonts w:ascii="Times New Roman" w:hAnsi="Times New Roman" w:cs="Times New Roman"/>
          <w:sz w:val="24"/>
          <w:szCs w:val="24"/>
          <w:lang w:val="en-US"/>
        </w:rPr>
        <w:t>sanctioned</w:t>
      </w:r>
      <w:r w:rsidR="00934D6B" w:rsidRPr="00747FB8">
        <w:rPr>
          <w:rFonts w:ascii="Times New Roman" w:hAnsi="Times New Roman" w:cs="Times New Roman"/>
          <w:sz w:val="24"/>
          <w:szCs w:val="24"/>
          <w:lang w:val="en-US"/>
        </w:rPr>
        <w:t xml:space="preserve"> by the courts.</w:t>
      </w:r>
      <w:r w:rsidR="00E77992" w:rsidRPr="00747FB8">
        <w:rPr>
          <w:rFonts w:ascii="Times New Roman" w:hAnsi="Times New Roman" w:cs="Times New Roman"/>
          <w:sz w:val="24"/>
          <w:szCs w:val="24"/>
          <w:lang w:val="en-US"/>
        </w:rPr>
        <w:t xml:space="preserve"> It is unconscionable and manifestly unjust for the courts to perpetuate unlawful or wrongful conduct.</w:t>
      </w:r>
    </w:p>
    <w:p w:rsidR="00B62407" w:rsidRPr="00747FB8" w:rsidRDefault="00B62407" w:rsidP="00883C00">
      <w:pPr>
        <w:pStyle w:val="ListParagraph"/>
        <w:spacing w:after="0" w:line="480" w:lineRule="auto"/>
        <w:rPr>
          <w:rFonts w:ascii="Times New Roman" w:hAnsi="Times New Roman" w:cs="Times New Roman"/>
          <w:sz w:val="24"/>
          <w:szCs w:val="24"/>
          <w:lang w:val="en-US"/>
        </w:rPr>
      </w:pPr>
    </w:p>
    <w:p w:rsidR="005D73AF" w:rsidRPr="00747FB8" w:rsidRDefault="00563721" w:rsidP="00883C00">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To make matters worse,</w:t>
      </w:r>
      <w:r w:rsidR="00412907" w:rsidRPr="00747FB8">
        <w:rPr>
          <w:rFonts w:ascii="Times New Roman" w:hAnsi="Times New Roman" w:cs="Times New Roman"/>
          <w:sz w:val="24"/>
          <w:szCs w:val="24"/>
          <w:lang w:val="en-US"/>
        </w:rPr>
        <w:t xml:space="preserve"> before me,</w:t>
      </w:r>
      <w:r w:rsidRPr="00747FB8">
        <w:rPr>
          <w:rFonts w:ascii="Times New Roman" w:hAnsi="Times New Roman" w:cs="Times New Roman"/>
          <w:sz w:val="24"/>
          <w:szCs w:val="24"/>
          <w:lang w:val="en-US"/>
        </w:rPr>
        <w:t xml:space="preserve"> the applicant was unable to demonstrate how he had arrived at the value of one and a half million United States dollars. Above all, when challenged he was unable to demonstrate that the improvements he allegedly made on the disputed property were lawful structures. A</w:t>
      </w:r>
      <w:r w:rsidR="00AD4DD8" w:rsidRPr="00747FB8">
        <w:rPr>
          <w:rFonts w:ascii="Times New Roman" w:hAnsi="Times New Roman" w:cs="Times New Roman"/>
          <w:sz w:val="24"/>
          <w:szCs w:val="24"/>
          <w:lang w:val="en-US"/>
        </w:rPr>
        <w:t xml:space="preserve">ll this he could easily have </w:t>
      </w:r>
      <w:r w:rsidR="006E108C" w:rsidRPr="00747FB8">
        <w:rPr>
          <w:rFonts w:ascii="Times New Roman" w:hAnsi="Times New Roman" w:cs="Times New Roman"/>
          <w:sz w:val="24"/>
          <w:szCs w:val="24"/>
          <w:lang w:val="en-US"/>
        </w:rPr>
        <w:t>proved by</w:t>
      </w:r>
      <w:r w:rsidRPr="00747FB8">
        <w:rPr>
          <w:rFonts w:ascii="Times New Roman" w:hAnsi="Times New Roman" w:cs="Times New Roman"/>
          <w:sz w:val="24"/>
          <w:szCs w:val="24"/>
          <w:lang w:val="en-US"/>
        </w:rPr>
        <w:t xml:space="preserve"> p</w:t>
      </w:r>
      <w:r w:rsidR="001554B0" w:rsidRPr="00747FB8">
        <w:rPr>
          <w:rFonts w:ascii="Times New Roman" w:hAnsi="Times New Roman" w:cs="Times New Roman"/>
          <w:sz w:val="24"/>
          <w:szCs w:val="24"/>
          <w:lang w:val="en-US"/>
        </w:rPr>
        <w:t>roducing evaluation reports,</w:t>
      </w:r>
      <w:r w:rsidRPr="00747FB8">
        <w:rPr>
          <w:rFonts w:ascii="Times New Roman" w:hAnsi="Times New Roman" w:cs="Times New Roman"/>
          <w:sz w:val="24"/>
          <w:szCs w:val="24"/>
          <w:lang w:val="en-US"/>
        </w:rPr>
        <w:t xml:space="preserve"> approved architectural drawings</w:t>
      </w:r>
      <w:r w:rsidR="001554B0" w:rsidRPr="00747FB8">
        <w:rPr>
          <w:rFonts w:ascii="Times New Roman" w:hAnsi="Times New Roman" w:cs="Times New Roman"/>
          <w:sz w:val="24"/>
          <w:szCs w:val="24"/>
          <w:lang w:val="en-US"/>
        </w:rPr>
        <w:t xml:space="preserve"> and inspection reports</w:t>
      </w:r>
      <w:r w:rsidRPr="00747FB8">
        <w:rPr>
          <w:rFonts w:ascii="Times New Roman" w:hAnsi="Times New Roman" w:cs="Times New Roman"/>
          <w:sz w:val="24"/>
          <w:szCs w:val="24"/>
          <w:lang w:val="en-US"/>
        </w:rPr>
        <w:t xml:space="preserve">. </w:t>
      </w:r>
      <w:r w:rsidR="001554B0" w:rsidRPr="00747FB8">
        <w:rPr>
          <w:rFonts w:ascii="Times New Roman" w:hAnsi="Times New Roman" w:cs="Times New Roman"/>
          <w:sz w:val="24"/>
          <w:szCs w:val="24"/>
          <w:lang w:val="en-US"/>
        </w:rPr>
        <w:t>This he fail</w:t>
      </w:r>
      <w:r w:rsidR="00C033B5" w:rsidRPr="00747FB8">
        <w:rPr>
          <w:rFonts w:ascii="Times New Roman" w:hAnsi="Times New Roman" w:cs="Times New Roman"/>
          <w:sz w:val="24"/>
          <w:szCs w:val="24"/>
          <w:lang w:val="en-US"/>
        </w:rPr>
        <w:t>ed to do. He could not provide</w:t>
      </w:r>
      <w:r w:rsidR="00801A8C" w:rsidRPr="00747FB8">
        <w:rPr>
          <w:rFonts w:ascii="Times New Roman" w:hAnsi="Times New Roman" w:cs="Times New Roman"/>
          <w:sz w:val="24"/>
          <w:szCs w:val="24"/>
          <w:lang w:val="en-US"/>
        </w:rPr>
        <w:t xml:space="preserve"> even an</w:t>
      </w:r>
      <w:r w:rsidR="00801A8C" w:rsidRPr="00747FB8">
        <w:rPr>
          <w:rFonts w:ascii="Times New Roman" w:hAnsi="Times New Roman" w:cs="Times New Roman"/>
          <w:i/>
          <w:sz w:val="24"/>
          <w:szCs w:val="24"/>
          <w:lang w:val="en-US"/>
        </w:rPr>
        <w:t xml:space="preserve"> iota</w:t>
      </w:r>
      <w:r w:rsidR="00801A8C" w:rsidRPr="00747FB8">
        <w:rPr>
          <w:rFonts w:ascii="Times New Roman" w:hAnsi="Times New Roman" w:cs="Times New Roman"/>
          <w:sz w:val="24"/>
          <w:szCs w:val="24"/>
          <w:lang w:val="en-US"/>
        </w:rPr>
        <w:t xml:space="preserve"> of evidence in this regard.</w:t>
      </w:r>
      <w:r w:rsidR="0043681C" w:rsidRPr="00747FB8">
        <w:rPr>
          <w:rFonts w:ascii="Times New Roman" w:hAnsi="Times New Roman" w:cs="Times New Roman"/>
          <w:sz w:val="24"/>
          <w:szCs w:val="24"/>
          <w:lang w:val="en-US"/>
        </w:rPr>
        <w:t xml:space="preserve"> He also failed to prove that these we</w:t>
      </w:r>
      <w:r w:rsidR="00EB37C6" w:rsidRPr="00747FB8">
        <w:rPr>
          <w:rFonts w:ascii="Times New Roman" w:hAnsi="Times New Roman" w:cs="Times New Roman"/>
          <w:sz w:val="24"/>
          <w:szCs w:val="24"/>
          <w:lang w:val="en-US"/>
        </w:rPr>
        <w:t>re necessary</w:t>
      </w:r>
      <w:r w:rsidR="0043681C" w:rsidRPr="00747FB8">
        <w:rPr>
          <w:rFonts w:ascii="Times New Roman" w:hAnsi="Times New Roman" w:cs="Times New Roman"/>
          <w:sz w:val="24"/>
          <w:szCs w:val="24"/>
          <w:lang w:val="en-US"/>
        </w:rPr>
        <w:t xml:space="preserve"> improvements which the respondent could have effected left to his own devices.</w:t>
      </w:r>
    </w:p>
    <w:p w:rsidR="005D73AF" w:rsidRPr="00747FB8" w:rsidRDefault="005D73AF" w:rsidP="00B32FA3">
      <w:pPr>
        <w:pStyle w:val="ListParagraph"/>
        <w:spacing w:after="0" w:line="480" w:lineRule="auto"/>
        <w:rPr>
          <w:rFonts w:ascii="Times New Roman" w:hAnsi="Times New Roman" w:cs="Times New Roman"/>
          <w:sz w:val="24"/>
          <w:szCs w:val="24"/>
          <w:lang w:val="en-US"/>
        </w:rPr>
      </w:pPr>
    </w:p>
    <w:p w:rsidR="00563721" w:rsidRPr="00747FB8" w:rsidRDefault="00546E44" w:rsidP="00B3786A">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Being the applicant</w:t>
      </w:r>
      <w:r w:rsidR="006D546E" w:rsidRPr="00747FB8">
        <w:rPr>
          <w:rFonts w:ascii="Times New Roman" w:hAnsi="Times New Roman" w:cs="Times New Roman"/>
          <w:sz w:val="24"/>
          <w:szCs w:val="24"/>
          <w:lang w:val="en-US"/>
        </w:rPr>
        <w:t>, it is trite that t</w:t>
      </w:r>
      <w:r w:rsidR="00563721" w:rsidRPr="00747FB8">
        <w:rPr>
          <w:rFonts w:ascii="Times New Roman" w:hAnsi="Times New Roman" w:cs="Times New Roman"/>
          <w:sz w:val="24"/>
          <w:szCs w:val="24"/>
          <w:lang w:val="en-US"/>
        </w:rPr>
        <w:t xml:space="preserve">he onus was </w:t>
      </w:r>
      <w:r w:rsidR="006D546E" w:rsidRPr="00747FB8">
        <w:rPr>
          <w:rFonts w:ascii="Times New Roman" w:hAnsi="Times New Roman" w:cs="Times New Roman"/>
          <w:sz w:val="24"/>
          <w:szCs w:val="24"/>
          <w:lang w:val="en-US"/>
        </w:rPr>
        <w:t xml:space="preserve">always </w:t>
      </w:r>
      <w:r w:rsidR="00563721" w:rsidRPr="00747FB8">
        <w:rPr>
          <w:rFonts w:ascii="Times New Roman" w:hAnsi="Times New Roman" w:cs="Times New Roman"/>
          <w:sz w:val="24"/>
          <w:szCs w:val="24"/>
          <w:lang w:val="en-US"/>
        </w:rPr>
        <w:t>on him to prove that the amount claimed w</w:t>
      </w:r>
      <w:r w:rsidR="00B25101" w:rsidRPr="00747FB8">
        <w:rPr>
          <w:rFonts w:ascii="Times New Roman" w:hAnsi="Times New Roman" w:cs="Times New Roman"/>
          <w:sz w:val="24"/>
          <w:szCs w:val="24"/>
          <w:lang w:val="en-US"/>
        </w:rPr>
        <w:t>as reasonably deserved</w:t>
      </w:r>
      <w:r w:rsidR="00563721" w:rsidRPr="00747FB8">
        <w:rPr>
          <w:rFonts w:ascii="Times New Roman" w:hAnsi="Times New Roman" w:cs="Times New Roman"/>
          <w:sz w:val="24"/>
          <w:szCs w:val="24"/>
          <w:lang w:val="en-US"/>
        </w:rPr>
        <w:t>. Above all he bore the onus of proving that the structures he seeks to retain are lawful buildings.</w:t>
      </w:r>
      <w:r w:rsidR="005D73AF" w:rsidRPr="00747FB8">
        <w:rPr>
          <w:rFonts w:ascii="Times New Roman" w:hAnsi="Times New Roman" w:cs="Times New Roman"/>
          <w:sz w:val="24"/>
          <w:szCs w:val="24"/>
          <w:lang w:val="en-US"/>
        </w:rPr>
        <w:t xml:space="preserve"> H</w:t>
      </w:r>
      <w:r w:rsidR="004D05AF" w:rsidRPr="00747FB8">
        <w:rPr>
          <w:rFonts w:ascii="Times New Roman" w:hAnsi="Times New Roman" w:cs="Times New Roman"/>
          <w:sz w:val="24"/>
          <w:szCs w:val="24"/>
          <w:lang w:val="en-US"/>
        </w:rPr>
        <w:t>i</w:t>
      </w:r>
      <w:r w:rsidR="005D73AF" w:rsidRPr="00747FB8">
        <w:rPr>
          <w:rFonts w:ascii="Times New Roman" w:hAnsi="Times New Roman" w:cs="Times New Roman"/>
          <w:sz w:val="24"/>
          <w:szCs w:val="24"/>
          <w:lang w:val="en-US"/>
        </w:rPr>
        <w:t xml:space="preserve">s failure to discharge his onus in </w:t>
      </w:r>
      <w:r w:rsidR="006D546E" w:rsidRPr="00747FB8">
        <w:rPr>
          <w:rFonts w:ascii="Times New Roman" w:hAnsi="Times New Roman" w:cs="Times New Roman"/>
          <w:sz w:val="24"/>
          <w:szCs w:val="24"/>
          <w:lang w:val="en-US"/>
        </w:rPr>
        <w:t>the</w:t>
      </w:r>
      <w:r w:rsidR="00412907" w:rsidRPr="00747FB8">
        <w:rPr>
          <w:rFonts w:ascii="Times New Roman" w:hAnsi="Times New Roman" w:cs="Times New Roman"/>
          <w:sz w:val="24"/>
          <w:szCs w:val="24"/>
          <w:lang w:val="en-US"/>
        </w:rPr>
        <w:t>s</w:t>
      </w:r>
      <w:r w:rsidR="006D546E" w:rsidRPr="00747FB8">
        <w:rPr>
          <w:rFonts w:ascii="Times New Roman" w:hAnsi="Times New Roman" w:cs="Times New Roman"/>
          <w:sz w:val="24"/>
          <w:szCs w:val="24"/>
          <w:lang w:val="en-US"/>
        </w:rPr>
        <w:t>e</w:t>
      </w:r>
      <w:r w:rsidR="00412907" w:rsidRPr="00747FB8">
        <w:rPr>
          <w:rFonts w:ascii="Times New Roman" w:hAnsi="Times New Roman" w:cs="Times New Roman"/>
          <w:sz w:val="24"/>
          <w:szCs w:val="24"/>
          <w:lang w:val="en-US"/>
        </w:rPr>
        <w:t xml:space="preserve"> respect</w:t>
      </w:r>
      <w:r w:rsidR="006D546E" w:rsidRPr="00747FB8">
        <w:rPr>
          <w:rFonts w:ascii="Times New Roman" w:hAnsi="Times New Roman" w:cs="Times New Roman"/>
          <w:sz w:val="24"/>
          <w:szCs w:val="24"/>
          <w:lang w:val="en-US"/>
        </w:rPr>
        <w:t>s</w:t>
      </w:r>
      <w:r w:rsidR="005D73AF" w:rsidRPr="00747FB8">
        <w:rPr>
          <w:rFonts w:ascii="Times New Roman" w:hAnsi="Times New Roman" w:cs="Times New Roman"/>
          <w:sz w:val="24"/>
          <w:szCs w:val="24"/>
          <w:lang w:val="en-US"/>
        </w:rPr>
        <w:t xml:space="preserve"> puts the Court in danger of perpetuating an illegality</w:t>
      </w:r>
      <w:r w:rsidR="00F3029E" w:rsidRPr="00747FB8">
        <w:rPr>
          <w:rFonts w:ascii="Times New Roman" w:hAnsi="Times New Roman" w:cs="Times New Roman"/>
          <w:sz w:val="24"/>
          <w:szCs w:val="24"/>
          <w:lang w:val="en-US"/>
        </w:rPr>
        <w:t xml:space="preserve"> should it rule in his favour at the expense of </w:t>
      </w:r>
      <w:r w:rsidR="00397A31">
        <w:rPr>
          <w:rFonts w:ascii="Times New Roman" w:hAnsi="Times New Roman" w:cs="Times New Roman"/>
          <w:sz w:val="24"/>
          <w:szCs w:val="24"/>
          <w:lang w:val="en-US"/>
        </w:rPr>
        <w:t>the lawful owner of the</w:t>
      </w:r>
      <w:r w:rsidR="00F3029E" w:rsidRPr="00747FB8">
        <w:rPr>
          <w:rFonts w:ascii="Times New Roman" w:hAnsi="Times New Roman" w:cs="Times New Roman"/>
          <w:sz w:val="24"/>
          <w:szCs w:val="24"/>
          <w:lang w:val="en-US"/>
        </w:rPr>
        <w:t xml:space="preserve"> property</w:t>
      </w:r>
      <w:r w:rsidR="005D73AF" w:rsidRPr="00747FB8">
        <w:rPr>
          <w:rFonts w:ascii="Times New Roman" w:hAnsi="Times New Roman" w:cs="Times New Roman"/>
          <w:sz w:val="24"/>
          <w:szCs w:val="24"/>
          <w:lang w:val="en-US"/>
        </w:rPr>
        <w:t xml:space="preserve">. </w:t>
      </w:r>
      <w:r w:rsidR="00802876">
        <w:rPr>
          <w:rFonts w:ascii="Times New Roman" w:hAnsi="Times New Roman" w:cs="Times New Roman"/>
          <w:sz w:val="24"/>
          <w:szCs w:val="24"/>
          <w:lang w:val="en-US"/>
        </w:rPr>
        <w:t xml:space="preserve"> </w:t>
      </w:r>
      <w:r w:rsidR="00E35A23" w:rsidRPr="00747FB8">
        <w:rPr>
          <w:rFonts w:ascii="Times New Roman" w:hAnsi="Times New Roman" w:cs="Times New Roman"/>
          <w:sz w:val="24"/>
          <w:szCs w:val="24"/>
          <w:lang w:val="en-US"/>
        </w:rPr>
        <w:t xml:space="preserve">Our courts have said time without number they cannot sanction an illegality. </w:t>
      </w:r>
      <w:r w:rsidR="00802876">
        <w:rPr>
          <w:rFonts w:ascii="Times New Roman" w:hAnsi="Times New Roman" w:cs="Times New Roman"/>
          <w:sz w:val="24"/>
          <w:szCs w:val="24"/>
          <w:lang w:val="en-US"/>
        </w:rPr>
        <w:t xml:space="preserve"> </w:t>
      </w:r>
      <w:r w:rsidR="00E934BB" w:rsidRPr="00747FB8">
        <w:rPr>
          <w:rFonts w:ascii="Times New Roman" w:hAnsi="Times New Roman" w:cs="Times New Roman"/>
          <w:sz w:val="24"/>
          <w:szCs w:val="24"/>
          <w:lang w:val="en-US"/>
        </w:rPr>
        <w:t>S</w:t>
      </w:r>
      <w:r w:rsidR="00E35A23" w:rsidRPr="00747FB8">
        <w:rPr>
          <w:rFonts w:ascii="Times New Roman" w:hAnsi="Times New Roman" w:cs="Times New Roman"/>
          <w:sz w:val="24"/>
          <w:szCs w:val="24"/>
          <w:lang w:val="en-US"/>
        </w:rPr>
        <w:t>ee</w:t>
      </w:r>
      <w:r w:rsidR="00E934BB" w:rsidRPr="00747FB8">
        <w:rPr>
          <w:rFonts w:ascii="Times New Roman" w:hAnsi="Times New Roman" w:cs="Times New Roman"/>
          <w:sz w:val="24"/>
          <w:szCs w:val="24"/>
          <w:lang w:val="en-US"/>
        </w:rPr>
        <w:t xml:space="preserve"> for instance </w:t>
      </w:r>
      <w:r w:rsidR="006F3DF2" w:rsidRPr="00747FB8">
        <w:rPr>
          <w:rFonts w:ascii="Times New Roman" w:hAnsi="Times New Roman" w:cs="Times New Roman"/>
          <w:i/>
          <w:sz w:val="24"/>
          <w:szCs w:val="24"/>
          <w:lang w:val="en-US"/>
        </w:rPr>
        <w:t>Gong v Mayor Logistics (Pvt) Ltd</w:t>
      </w:r>
      <w:r w:rsidR="006F3DF2" w:rsidRPr="00747FB8">
        <w:rPr>
          <w:rFonts w:ascii="Times New Roman" w:hAnsi="Times New Roman" w:cs="Times New Roman"/>
          <w:sz w:val="24"/>
          <w:szCs w:val="24"/>
          <w:lang w:val="en-US"/>
        </w:rPr>
        <w:t xml:space="preserve"> SC 2/17 quoted with approval in</w:t>
      </w:r>
      <w:r w:rsidR="006F3DF2" w:rsidRPr="00747FB8">
        <w:rPr>
          <w:rFonts w:ascii="Times New Roman" w:hAnsi="Times New Roman" w:cs="Times New Roman"/>
          <w:i/>
          <w:sz w:val="24"/>
          <w:szCs w:val="24"/>
          <w:lang w:val="en-US"/>
        </w:rPr>
        <w:t xml:space="preserve"> Cecil enterprises v Sithole</w:t>
      </w:r>
      <w:r w:rsidR="006F3DF2" w:rsidRPr="00747FB8">
        <w:rPr>
          <w:rFonts w:ascii="Times New Roman" w:hAnsi="Times New Roman" w:cs="Times New Roman"/>
          <w:sz w:val="24"/>
          <w:szCs w:val="24"/>
          <w:lang w:val="en-US"/>
        </w:rPr>
        <w:t xml:space="preserve"> SC 87/17</w:t>
      </w:r>
      <w:r w:rsidR="00F127F2" w:rsidRPr="00747FB8">
        <w:rPr>
          <w:rFonts w:ascii="Times New Roman" w:hAnsi="Times New Roman" w:cs="Times New Roman"/>
          <w:sz w:val="24"/>
          <w:szCs w:val="24"/>
          <w:lang w:val="en-US"/>
        </w:rPr>
        <w:t xml:space="preserve">. </w:t>
      </w:r>
      <w:r w:rsidR="00802876">
        <w:rPr>
          <w:rFonts w:ascii="Times New Roman" w:hAnsi="Times New Roman" w:cs="Times New Roman"/>
          <w:sz w:val="24"/>
          <w:szCs w:val="24"/>
          <w:lang w:val="en-US"/>
        </w:rPr>
        <w:t xml:space="preserve"> </w:t>
      </w:r>
      <w:r w:rsidR="00F127F2" w:rsidRPr="00747FB8">
        <w:rPr>
          <w:rFonts w:ascii="Times New Roman" w:hAnsi="Times New Roman" w:cs="Times New Roman"/>
          <w:sz w:val="24"/>
          <w:szCs w:val="24"/>
          <w:lang w:val="en-US"/>
        </w:rPr>
        <w:t>Allowing the applicant to r</w:t>
      </w:r>
      <w:r w:rsidR="00397A31">
        <w:rPr>
          <w:rFonts w:ascii="Times New Roman" w:hAnsi="Times New Roman" w:cs="Times New Roman"/>
          <w:sz w:val="24"/>
          <w:szCs w:val="24"/>
          <w:lang w:val="en-US"/>
        </w:rPr>
        <w:t>etain occupation of the</w:t>
      </w:r>
      <w:r w:rsidR="00F127F2" w:rsidRPr="00747FB8">
        <w:rPr>
          <w:rFonts w:ascii="Times New Roman" w:hAnsi="Times New Roman" w:cs="Times New Roman"/>
          <w:sz w:val="24"/>
          <w:szCs w:val="24"/>
          <w:lang w:val="en-US"/>
        </w:rPr>
        <w:t xml:space="preserve"> property would be contrary to law</w:t>
      </w:r>
      <w:r w:rsidR="00651F42" w:rsidRPr="00747FB8">
        <w:rPr>
          <w:rFonts w:ascii="Times New Roman" w:hAnsi="Times New Roman" w:cs="Times New Roman"/>
          <w:sz w:val="24"/>
          <w:szCs w:val="24"/>
          <w:lang w:val="en-US"/>
        </w:rPr>
        <w:t>, public policy</w:t>
      </w:r>
      <w:r w:rsidR="00F127F2" w:rsidRPr="00747FB8">
        <w:rPr>
          <w:rFonts w:ascii="Times New Roman" w:hAnsi="Times New Roman" w:cs="Times New Roman"/>
          <w:sz w:val="24"/>
          <w:szCs w:val="24"/>
          <w:lang w:val="en-US"/>
        </w:rPr>
        <w:t xml:space="preserve"> and in direct violation</w:t>
      </w:r>
      <w:r w:rsidR="00D7638C" w:rsidRPr="00747FB8">
        <w:rPr>
          <w:rFonts w:ascii="Times New Roman" w:hAnsi="Times New Roman" w:cs="Times New Roman"/>
          <w:sz w:val="24"/>
          <w:szCs w:val="24"/>
          <w:lang w:val="en-US"/>
        </w:rPr>
        <w:t xml:space="preserve"> of</w:t>
      </w:r>
      <w:r w:rsidR="00F127F2" w:rsidRPr="00747FB8">
        <w:rPr>
          <w:rFonts w:ascii="Times New Roman" w:hAnsi="Times New Roman" w:cs="Times New Roman"/>
          <w:sz w:val="24"/>
          <w:szCs w:val="24"/>
          <w:lang w:val="en-US"/>
        </w:rPr>
        <w:t xml:space="preserve"> the exta</w:t>
      </w:r>
      <w:r w:rsidR="00B32FA3">
        <w:rPr>
          <w:rFonts w:ascii="Times New Roman" w:hAnsi="Times New Roman" w:cs="Times New Roman"/>
          <w:sz w:val="24"/>
          <w:szCs w:val="24"/>
          <w:lang w:val="en-US"/>
        </w:rPr>
        <w:t xml:space="preserve">nt prohibition order </w:t>
      </w:r>
      <w:r w:rsidR="00397A31">
        <w:rPr>
          <w:rFonts w:ascii="Times New Roman" w:hAnsi="Times New Roman" w:cs="Times New Roman"/>
          <w:sz w:val="24"/>
          <w:szCs w:val="24"/>
          <w:lang w:val="en-US"/>
        </w:rPr>
        <w:t>of CHAREWA</w:t>
      </w:r>
      <w:r w:rsidR="00B32FA3">
        <w:rPr>
          <w:rFonts w:ascii="Times New Roman" w:hAnsi="Times New Roman" w:cs="Times New Roman"/>
          <w:sz w:val="24"/>
          <w:szCs w:val="24"/>
          <w:lang w:val="en-US"/>
        </w:rPr>
        <w:t xml:space="preserve"> </w:t>
      </w:r>
      <w:r w:rsidR="00F127F2" w:rsidRPr="00747FB8">
        <w:rPr>
          <w:rFonts w:ascii="Times New Roman" w:hAnsi="Times New Roman" w:cs="Times New Roman"/>
          <w:sz w:val="24"/>
          <w:szCs w:val="24"/>
          <w:lang w:val="en-US"/>
        </w:rPr>
        <w:t>J</w:t>
      </w:r>
      <w:r w:rsidR="00D7638C" w:rsidRPr="00747FB8">
        <w:rPr>
          <w:rFonts w:ascii="Times New Roman" w:hAnsi="Times New Roman" w:cs="Times New Roman"/>
          <w:sz w:val="24"/>
          <w:szCs w:val="24"/>
          <w:lang w:val="en-US"/>
        </w:rPr>
        <w:t>.</w:t>
      </w:r>
      <w:r w:rsidR="006F3DF2" w:rsidRPr="00747FB8">
        <w:rPr>
          <w:rFonts w:ascii="Times New Roman" w:hAnsi="Times New Roman" w:cs="Times New Roman"/>
          <w:sz w:val="24"/>
          <w:szCs w:val="24"/>
          <w:lang w:val="en-US"/>
        </w:rPr>
        <w:t xml:space="preserve">    </w:t>
      </w:r>
    </w:p>
    <w:p w:rsidR="00F3029E" w:rsidRPr="00747FB8" w:rsidRDefault="00F3029E" w:rsidP="004B340D">
      <w:pPr>
        <w:pStyle w:val="ListParagraph"/>
        <w:spacing w:after="0" w:line="360" w:lineRule="auto"/>
        <w:rPr>
          <w:rFonts w:ascii="Times New Roman" w:hAnsi="Times New Roman" w:cs="Times New Roman"/>
          <w:sz w:val="24"/>
          <w:szCs w:val="24"/>
          <w:lang w:val="en-US"/>
        </w:rPr>
      </w:pPr>
    </w:p>
    <w:p w:rsidR="00095E61" w:rsidRPr="00747FB8" w:rsidRDefault="00F3029E" w:rsidP="00777605">
      <w:pPr>
        <w:pStyle w:val="ListParagraph"/>
        <w:numPr>
          <w:ilvl w:val="0"/>
          <w:numId w:val="1"/>
        </w:numPr>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 </w:t>
      </w:r>
      <w:r w:rsidR="00095E61" w:rsidRPr="00747FB8">
        <w:rPr>
          <w:rFonts w:ascii="Times New Roman" w:hAnsi="Times New Roman" w:cs="Times New Roman"/>
          <w:sz w:val="24"/>
          <w:szCs w:val="24"/>
          <w:lang w:val="en-US"/>
        </w:rPr>
        <w:t xml:space="preserve">In a desperate attempt to salvage his case, the applicant sought refuge in </w:t>
      </w:r>
      <w:r w:rsidR="002C2883" w:rsidRPr="00747FB8">
        <w:rPr>
          <w:rFonts w:ascii="Times New Roman" w:hAnsi="Times New Roman" w:cs="Times New Roman"/>
          <w:sz w:val="24"/>
          <w:szCs w:val="24"/>
          <w:lang w:val="en-US"/>
        </w:rPr>
        <w:t>s 71</w:t>
      </w:r>
      <w:r w:rsidR="00282E43" w:rsidRPr="00747FB8">
        <w:rPr>
          <w:rFonts w:ascii="Times New Roman" w:hAnsi="Times New Roman" w:cs="Times New Roman"/>
          <w:sz w:val="24"/>
          <w:szCs w:val="24"/>
          <w:lang w:val="en-US"/>
        </w:rPr>
        <w:t xml:space="preserve"> (3)</w:t>
      </w:r>
      <w:r w:rsidR="00E8528C" w:rsidRPr="00747FB8">
        <w:rPr>
          <w:rFonts w:ascii="Times New Roman" w:hAnsi="Times New Roman" w:cs="Times New Roman"/>
          <w:sz w:val="24"/>
          <w:szCs w:val="24"/>
          <w:lang w:val="en-US"/>
        </w:rPr>
        <w:t xml:space="preserve"> </w:t>
      </w:r>
      <w:r w:rsidR="002C2883" w:rsidRPr="00747FB8">
        <w:rPr>
          <w:rFonts w:ascii="Times New Roman" w:hAnsi="Times New Roman" w:cs="Times New Roman"/>
          <w:sz w:val="24"/>
          <w:szCs w:val="24"/>
          <w:lang w:val="en-US"/>
        </w:rPr>
        <w:t xml:space="preserve">of the Constitution. </w:t>
      </w:r>
      <w:r w:rsidR="00282E43" w:rsidRPr="00747FB8">
        <w:rPr>
          <w:rFonts w:ascii="Times New Roman" w:hAnsi="Times New Roman" w:cs="Times New Roman"/>
          <w:sz w:val="24"/>
          <w:szCs w:val="24"/>
          <w:lang w:val="en-US"/>
        </w:rPr>
        <w:t xml:space="preserve">The section </w:t>
      </w:r>
      <w:r w:rsidR="002C2883" w:rsidRPr="00747FB8">
        <w:rPr>
          <w:rFonts w:ascii="Times New Roman" w:hAnsi="Times New Roman" w:cs="Times New Roman"/>
          <w:sz w:val="24"/>
          <w:szCs w:val="24"/>
          <w:lang w:val="en-US"/>
        </w:rPr>
        <w:t xml:space="preserve">prohibits compulsory acquisition of property without compensation. </w:t>
      </w:r>
    </w:p>
    <w:p w:rsidR="00095E61" w:rsidRPr="00747FB8" w:rsidRDefault="00095E61" w:rsidP="00747FB8">
      <w:pPr>
        <w:pStyle w:val="ListParagraph"/>
        <w:spacing w:line="480" w:lineRule="auto"/>
        <w:rPr>
          <w:rFonts w:ascii="Times New Roman" w:hAnsi="Times New Roman" w:cs="Times New Roman"/>
          <w:sz w:val="24"/>
          <w:szCs w:val="24"/>
          <w:lang w:val="en-US"/>
        </w:rPr>
      </w:pPr>
    </w:p>
    <w:p w:rsidR="00282E43" w:rsidRPr="00D11F1B" w:rsidRDefault="00A93D65" w:rsidP="00D11F1B">
      <w:pPr>
        <w:pStyle w:val="ListParagraph"/>
        <w:numPr>
          <w:ilvl w:val="0"/>
          <w:numId w:val="1"/>
        </w:numPr>
        <w:tabs>
          <w:tab w:val="left" w:pos="1701"/>
        </w:tabs>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At p</w:t>
      </w:r>
      <w:r w:rsidR="00F3029E" w:rsidRPr="00747FB8">
        <w:rPr>
          <w:rFonts w:ascii="Times New Roman" w:hAnsi="Times New Roman" w:cs="Times New Roman"/>
          <w:sz w:val="24"/>
          <w:szCs w:val="24"/>
          <w:lang w:val="en-US"/>
        </w:rPr>
        <w:t xml:space="preserve"> 4 of his judgment the learned judge </w:t>
      </w:r>
      <w:r w:rsidR="00F3029E" w:rsidRPr="00747FB8">
        <w:rPr>
          <w:rFonts w:ascii="Times New Roman" w:hAnsi="Times New Roman" w:cs="Times New Roman"/>
          <w:i/>
          <w:sz w:val="24"/>
          <w:szCs w:val="24"/>
          <w:lang w:val="en-US"/>
        </w:rPr>
        <w:t>a quo</w:t>
      </w:r>
      <w:r w:rsidR="00C3602B" w:rsidRPr="00747FB8">
        <w:rPr>
          <w:rFonts w:ascii="Times New Roman" w:hAnsi="Times New Roman" w:cs="Times New Roman"/>
          <w:sz w:val="24"/>
          <w:szCs w:val="24"/>
          <w:lang w:val="en-US"/>
        </w:rPr>
        <w:t xml:space="preserve"> correctly</w:t>
      </w:r>
      <w:r w:rsidR="00802876">
        <w:rPr>
          <w:rFonts w:ascii="Times New Roman" w:hAnsi="Times New Roman" w:cs="Times New Roman"/>
          <w:sz w:val="24"/>
          <w:szCs w:val="24"/>
          <w:lang w:val="en-US"/>
        </w:rPr>
        <w:t xml:space="preserve"> </w:t>
      </w:r>
      <w:r w:rsidR="00F3029E" w:rsidRPr="00747FB8">
        <w:rPr>
          <w:rFonts w:ascii="Times New Roman" w:hAnsi="Times New Roman" w:cs="Times New Roman"/>
          <w:sz w:val="24"/>
          <w:szCs w:val="24"/>
          <w:lang w:val="en-US"/>
        </w:rPr>
        <w:t>analysed the facts and the law and came to the inevitable conclusion that the applicant has n</w:t>
      </w:r>
      <w:r w:rsidR="00952574">
        <w:rPr>
          <w:rFonts w:ascii="Times New Roman" w:hAnsi="Times New Roman" w:cs="Times New Roman"/>
          <w:sz w:val="24"/>
          <w:szCs w:val="24"/>
          <w:lang w:val="en-US"/>
        </w:rPr>
        <w:t xml:space="preserve">o right of retention of the </w:t>
      </w:r>
      <w:r w:rsidR="00802876">
        <w:rPr>
          <w:rFonts w:ascii="Times New Roman" w:hAnsi="Times New Roman" w:cs="Times New Roman"/>
          <w:sz w:val="24"/>
          <w:szCs w:val="24"/>
          <w:lang w:val="en-US"/>
        </w:rPr>
        <w:t xml:space="preserve">property.  </w:t>
      </w:r>
      <w:r w:rsidR="00F3029E" w:rsidRPr="00747FB8">
        <w:rPr>
          <w:rFonts w:ascii="Times New Roman" w:hAnsi="Times New Roman" w:cs="Times New Roman"/>
          <w:sz w:val="24"/>
          <w:szCs w:val="24"/>
          <w:lang w:val="en-US"/>
        </w:rPr>
        <w:t>The learned judge’s remarks i</w:t>
      </w:r>
      <w:r w:rsidR="00282E43" w:rsidRPr="00747FB8">
        <w:rPr>
          <w:rFonts w:ascii="Times New Roman" w:hAnsi="Times New Roman" w:cs="Times New Roman"/>
          <w:sz w:val="24"/>
          <w:szCs w:val="24"/>
          <w:lang w:val="en-US"/>
        </w:rPr>
        <w:t>n this respect bear repetition:</w:t>
      </w:r>
    </w:p>
    <w:p w:rsidR="00282E43" w:rsidRPr="00747FB8" w:rsidRDefault="00282E43" w:rsidP="00A93D65">
      <w:pPr>
        <w:pStyle w:val="ListParagraph"/>
        <w:spacing w:after="0" w:line="360" w:lineRule="auto"/>
        <w:ind w:left="1276" w:hanging="142"/>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“In a futile attempt to rope in s 71 of the Constitution of Zimbabwe, it was argued on respondent’s behalf that failure to compensate him for the “massive improvements” </w:t>
      </w:r>
      <w:r w:rsidRPr="00402078">
        <w:rPr>
          <w:rFonts w:ascii="Times New Roman" w:hAnsi="Times New Roman" w:cs="Times New Roman"/>
          <w:sz w:val="24"/>
          <w:szCs w:val="24"/>
          <w:lang w:val="en-US"/>
        </w:rPr>
        <w:t xml:space="preserve">amounts to compulsorily depriving the respondent (applicant) of his </w:t>
      </w:r>
      <w:r w:rsidR="00366DF0" w:rsidRPr="00402078">
        <w:rPr>
          <w:rFonts w:ascii="Times New Roman" w:hAnsi="Times New Roman" w:cs="Times New Roman"/>
          <w:sz w:val="24"/>
          <w:szCs w:val="24"/>
          <w:lang w:val="en-US"/>
        </w:rPr>
        <w:t>property contrary</w:t>
      </w:r>
      <w:r w:rsidR="00802876">
        <w:rPr>
          <w:rFonts w:ascii="Times New Roman" w:hAnsi="Times New Roman" w:cs="Times New Roman"/>
          <w:sz w:val="24"/>
          <w:szCs w:val="24"/>
          <w:lang w:val="en-US"/>
        </w:rPr>
        <w:t xml:space="preserve"> to s 71 of the Constitution.  </w:t>
      </w:r>
      <w:r w:rsidR="00366DF0" w:rsidRPr="00747FB8">
        <w:rPr>
          <w:rFonts w:ascii="Times New Roman" w:hAnsi="Times New Roman" w:cs="Times New Roman"/>
          <w:sz w:val="24"/>
          <w:szCs w:val="24"/>
          <w:lang w:val="en-US"/>
        </w:rPr>
        <w:t>This argument has no merit in that on the evidence, any improvements made were in violation of the order by CHAREWA J.</w:t>
      </w:r>
    </w:p>
    <w:p w:rsidR="00366DF0" w:rsidRPr="00747FB8" w:rsidRDefault="00366DF0" w:rsidP="00402078">
      <w:pPr>
        <w:pStyle w:val="ListParagraph"/>
        <w:tabs>
          <w:tab w:val="left" w:pos="2268"/>
        </w:tabs>
        <w:spacing w:after="0" w:line="360" w:lineRule="auto"/>
        <w:ind w:left="1440"/>
        <w:jc w:val="both"/>
        <w:rPr>
          <w:rFonts w:ascii="Times New Roman" w:hAnsi="Times New Roman" w:cs="Times New Roman"/>
          <w:sz w:val="24"/>
          <w:szCs w:val="24"/>
          <w:lang w:val="en-US"/>
        </w:rPr>
      </w:pPr>
    </w:p>
    <w:p w:rsidR="00366DF0" w:rsidRPr="002E76C0" w:rsidRDefault="00366DF0" w:rsidP="004D53D2">
      <w:pPr>
        <w:pStyle w:val="ListParagraph"/>
        <w:spacing w:after="0" w:line="480" w:lineRule="auto"/>
        <w:ind w:left="1440" w:hanging="306"/>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 xml:space="preserve"> In </w:t>
      </w:r>
      <w:r w:rsidRPr="00747FB8">
        <w:rPr>
          <w:rFonts w:ascii="Times New Roman" w:hAnsi="Times New Roman" w:cs="Times New Roman"/>
          <w:i/>
          <w:sz w:val="24"/>
          <w:szCs w:val="24"/>
          <w:lang w:val="en-US"/>
        </w:rPr>
        <w:t>Cecil Enterprises v Sithole</w:t>
      </w:r>
      <w:r w:rsidRPr="00747FB8">
        <w:rPr>
          <w:rFonts w:ascii="Times New Roman" w:hAnsi="Times New Roman" w:cs="Times New Roman"/>
          <w:sz w:val="24"/>
          <w:szCs w:val="24"/>
          <w:lang w:val="en-US"/>
        </w:rPr>
        <w:t xml:space="preserve"> SC 8/10, it was held that:</w:t>
      </w:r>
    </w:p>
    <w:p w:rsidR="00366DF0" w:rsidRPr="00747FB8" w:rsidRDefault="00366DF0" w:rsidP="00A93D65">
      <w:pPr>
        <w:pStyle w:val="ListParagraph"/>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lastRenderedPageBreak/>
        <w:t xml:space="preserve">“There is cogent authority to the effect that where the transfer of property is </w:t>
      </w:r>
      <w:r w:rsidR="00A93D65" w:rsidRPr="00747FB8">
        <w:rPr>
          <w:rFonts w:ascii="Times New Roman" w:hAnsi="Times New Roman" w:cs="Times New Roman"/>
          <w:sz w:val="24"/>
          <w:szCs w:val="24"/>
          <w:lang w:val="en-US"/>
        </w:rPr>
        <w:t xml:space="preserve">done </w:t>
      </w:r>
      <w:r w:rsidR="00A93D65">
        <w:rPr>
          <w:rFonts w:ascii="Times New Roman" w:hAnsi="Times New Roman" w:cs="Times New Roman"/>
          <w:sz w:val="24"/>
          <w:szCs w:val="24"/>
          <w:lang w:val="en-US"/>
        </w:rPr>
        <w:t>in</w:t>
      </w:r>
      <w:r w:rsidRPr="00747FB8">
        <w:rPr>
          <w:rFonts w:ascii="Times New Roman" w:hAnsi="Times New Roman" w:cs="Times New Roman"/>
          <w:sz w:val="24"/>
          <w:szCs w:val="24"/>
          <w:lang w:val="en-US"/>
        </w:rPr>
        <w:t xml:space="preserve"> defiance of an order of Court the transferee obtains defective title. In </w:t>
      </w:r>
      <w:r w:rsidRPr="00747FB8">
        <w:rPr>
          <w:rFonts w:ascii="Times New Roman" w:hAnsi="Times New Roman" w:cs="Times New Roman"/>
          <w:i/>
          <w:sz w:val="24"/>
          <w:szCs w:val="24"/>
          <w:lang w:val="en-US"/>
        </w:rPr>
        <w:t>Gong v Mayor Logistics (Pvt) Ltd</w:t>
      </w:r>
      <w:r w:rsidRPr="00747FB8">
        <w:rPr>
          <w:rFonts w:ascii="Times New Roman" w:hAnsi="Times New Roman" w:cs="Times New Roman"/>
          <w:sz w:val="24"/>
          <w:szCs w:val="24"/>
          <w:lang w:val="en-US"/>
        </w:rPr>
        <w:t xml:space="preserve"> SC</w:t>
      </w:r>
      <w:r w:rsidR="0099552F">
        <w:rPr>
          <w:rFonts w:ascii="Times New Roman" w:hAnsi="Times New Roman" w:cs="Times New Roman"/>
          <w:sz w:val="24"/>
          <w:szCs w:val="24"/>
          <w:lang w:val="en-US"/>
        </w:rPr>
        <w:t xml:space="preserve"> </w:t>
      </w:r>
      <w:r w:rsidRPr="00747FB8">
        <w:rPr>
          <w:rFonts w:ascii="Times New Roman" w:hAnsi="Times New Roman" w:cs="Times New Roman"/>
          <w:sz w:val="24"/>
          <w:szCs w:val="24"/>
          <w:lang w:val="en-US"/>
        </w:rPr>
        <w:t>2/17, the Court state</w:t>
      </w:r>
      <w:r w:rsidR="0099552F">
        <w:rPr>
          <w:rFonts w:ascii="Times New Roman" w:hAnsi="Times New Roman" w:cs="Times New Roman"/>
          <w:sz w:val="24"/>
          <w:szCs w:val="24"/>
          <w:lang w:val="en-US"/>
        </w:rPr>
        <w:t>d as follows at p</w:t>
      </w:r>
      <w:r w:rsidRPr="00747FB8">
        <w:rPr>
          <w:rFonts w:ascii="Times New Roman" w:hAnsi="Times New Roman" w:cs="Times New Roman"/>
          <w:sz w:val="24"/>
          <w:szCs w:val="24"/>
          <w:lang w:val="en-US"/>
        </w:rPr>
        <w:t>7:</w:t>
      </w:r>
    </w:p>
    <w:p w:rsidR="00366DF0" w:rsidRPr="00747FB8" w:rsidRDefault="00366DF0" w:rsidP="002E76C0">
      <w:pPr>
        <w:pStyle w:val="ListParagraph"/>
        <w:spacing w:after="0" w:line="240" w:lineRule="auto"/>
        <w:ind w:left="1440"/>
        <w:jc w:val="both"/>
        <w:rPr>
          <w:rFonts w:ascii="Times New Roman" w:hAnsi="Times New Roman" w:cs="Times New Roman"/>
          <w:sz w:val="24"/>
          <w:szCs w:val="24"/>
          <w:lang w:val="en-US"/>
        </w:rPr>
      </w:pPr>
    </w:p>
    <w:p w:rsidR="00366DF0" w:rsidRPr="00747FB8" w:rsidRDefault="00366DF0" w:rsidP="00A93D65">
      <w:pPr>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‘At this juncture, it does not seem to matter to me whether or not the app</w:t>
      </w:r>
      <w:r w:rsidR="006269E7" w:rsidRPr="00747FB8">
        <w:rPr>
          <w:rFonts w:ascii="Times New Roman" w:hAnsi="Times New Roman" w:cs="Times New Roman"/>
          <w:sz w:val="24"/>
          <w:szCs w:val="24"/>
          <w:lang w:val="en-US"/>
        </w:rPr>
        <w:t>licant was first purchaser as he</w:t>
      </w:r>
      <w:r w:rsidRPr="00747FB8">
        <w:rPr>
          <w:rFonts w:ascii="Times New Roman" w:hAnsi="Times New Roman" w:cs="Times New Roman"/>
          <w:sz w:val="24"/>
          <w:szCs w:val="24"/>
          <w:lang w:val="en-US"/>
        </w:rPr>
        <w:t xml:space="preserve"> alleges. What is material at this stage is that he obtained defective title</w:t>
      </w:r>
      <w:r w:rsidR="007024FF" w:rsidRPr="00747FB8">
        <w:rPr>
          <w:rFonts w:ascii="Times New Roman" w:hAnsi="Times New Roman" w:cs="Times New Roman"/>
          <w:sz w:val="24"/>
          <w:szCs w:val="24"/>
          <w:lang w:val="en-US"/>
        </w:rPr>
        <w:t xml:space="preserve"> in defiance of a valid court order and </w:t>
      </w:r>
      <w:r w:rsidR="007024FF" w:rsidRPr="00747FB8">
        <w:rPr>
          <w:rFonts w:ascii="Times New Roman" w:hAnsi="Times New Roman" w:cs="Times New Roman"/>
          <w:i/>
          <w:sz w:val="24"/>
          <w:szCs w:val="24"/>
          <w:lang w:val="en-US"/>
        </w:rPr>
        <w:t>caveat</w:t>
      </w:r>
      <w:r w:rsidR="007024FF" w:rsidRPr="00747FB8">
        <w:rPr>
          <w:rFonts w:ascii="Times New Roman" w:hAnsi="Times New Roman" w:cs="Times New Roman"/>
          <w:sz w:val="24"/>
          <w:szCs w:val="24"/>
          <w:lang w:val="en-US"/>
        </w:rPr>
        <w:t>. It is an established principle of our law that anything done co</w:t>
      </w:r>
      <w:r w:rsidR="005B5E29">
        <w:rPr>
          <w:rFonts w:ascii="Times New Roman" w:hAnsi="Times New Roman" w:cs="Times New Roman"/>
          <w:sz w:val="24"/>
          <w:szCs w:val="24"/>
          <w:lang w:val="en-US"/>
        </w:rPr>
        <w:t xml:space="preserve">ntrary to the law is a nullity.  </w:t>
      </w:r>
      <w:r w:rsidR="007024FF" w:rsidRPr="00747FB8">
        <w:rPr>
          <w:rFonts w:ascii="Times New Roman" w:hAnsi="Times New Roman" w:cs="Times New Roman"/>
          <w:sz w:val="24"/>
          <w:szCs w:val="24"/>
          <w:lang w:val="en-US"/>
        </w:rPr>
        <w:t xml:space="preserve">For that reason, no fault can be ascribed to the learned judge’s finding in the court </w:t>
      </w:r>
      <w:r w:rsidR="007024FF" w:rsidRPr="00747FB8">
        <w:rPr>
          <w:rFonts w:ascii="Times New Roman" w:hAnsi="Times New Roman" w:cs="Times New Roman"/>
          <w:i/>
          <w:sz w:val="24"/>
          <w:szCs w:val="24"/>
          <w:lang w:val="en-US"/>
        </w:rPr>
        <w:t>a quo</w:t>
      </w:r>
      <w:r w:rsidR="007024FF" w:rsidRPr="00747FB8">
        <w:rPr>
          <w:rFonts w:ascii="Times New Roman" w:hAnsi="Times New Roman" w:cs="Times New Roman"/>
          <w:sz w:val="24"/>
          <w:szCs w:val="24"/>
          <w:lang w:val="en-US"/>
        </w:rPr>
        <w:t xml:space="preserve"> that the conduct of the appellant and his lawyer in obtaining registration of the disputed property to the contrary was reprehensible. O</w:t>
      </w:r>
      <w:r w:rsidR="002C1366" w:rsidRPr="00747FB8">
        <w:rPr>
          <w:rFonts w:ascii="Times New Roman" w:hAnsi="Times New Roman" w:cs="Times New Roman"/>
          <w:sz w:val="24"/>
          <w:szCs w:val="24"/>
          <w:lang w:val="en-US"/>
        </w:rPr>
        <w:t>n</w:t>
      </w:r>
      <w:r w:rsidR="007024FF" w:rsidRPr="00747FB8">
        <w:rPr>
          <w:rFonts w:ascii="Times New Roman" w:hAnsi="Times New Roman" w:cs="Times New Roman"/>
          <w:sz w:val="24"/>
          <w:szCs w:val="24"/>
          <w:lang w:val="en-US"/>
        </w:rPr>
        <w:t xml:space="preserve"> the basis of such finding the appeal can only fail.’</w:t>
      </w:r>
    </w:p>
    <w:p w:rsidR="000603EE" w:rsidRPr="00747FB8" w:rsidRDefault="000603EE" w:rsidP="002E76C0">
      <w:pPr>
        <w:pStyle w:val="ListParagraph"/>
        <w:spacing w:after="0" w:line="240" w:lineRule="auto"/>
        <w:ind w:left="2160"/>
        <w:jc w:val="both"/>
        <w:rPr>
          <w:rFonts w:ascii="Times New Roman" w:hAnsi="Times New Roman" w:cs="Times New Roman"/>
          <w:sz w:val="24"/>
          <w:szCs w:val="24"/>
          <w:lang w:val="en-US"/>
        </w:rPr>
      </w:pPr>
    </w:p>
    <w:p w:rsidR="000603EE" w:rsidRPr="00747FB8" w:rsidRDefault="000603EE" w:rsidP="00A93D65">
      <w:pPr>
        <w:spacing w:after="0" w:line="240" w:lineRule="auto"/>
        <w:ind w:left="1134"/>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The appellant</w:t>
      </w:r>
      <w:r w:rsidR="005B5E29">
        <w:rPr>
          <w:rFonts w:ascii="Times New Roman" w:hAnsi="Times New Roman" w:cs="Times New Roman"/>
          <w:sz w:val="24"/>
          <w:szCs w:val="24"/>
          <w:lang w:val="en-US"/>
        </w:rPr>
        <w:t xml:space="preserve">’s claim is based on a nullity.  </w:t>
      </w:r>
      <w:r w:rsidRPr="00747FB8">
        <w:rPr>
          <w:rFonts w:ascii="Times New Roman" w:hAnsi="Times New Roman" w:cs="Times New Roman"/>
          <w:sz w:val="24"/>
          <w:szCs w:val="24"/>
          <w:lang w:val="en-US"/>
        </w:rPr>
        <w:t>A nullity is an event that never happened in the eyes of the law.”</w:t>
      </w:r>
    </w:p>
    <w:p w:rsidR="002C1366" w:rsidRPr="00747FB8" w:rsidRDefault="002C1366" w:rsidP="00747FB8">
      <w:pPr>
        <w:spacing w:after="0" w:line="480" w:lineRule="auto"/>
        <w:ind w:left="2520"/>
        <w:jc w:val="both"/>
        <w:rPr>
          <w:rFonts w:ascii="Times New Roman" w:hAnsi="Times New Roman" w:cs="Times New Roman"/>
          <w:sz w:val="24"/>
          <w:szCs w:val="24"/>
          <w:lang w:val="en-US"/>
        </w:rPr>
      </w:pPr>
    </w:p>
    <w:p w:rsidR="002C1366" w:rsidRPr="008067D1" w:rsidRDefault="002C1366" w:rsidP="004D53D2">
      <w:pPr>
        <w:pStyle w:val="ListParagraph"/>
        <w:numPr>
          <w:ilvl w:val="0"/>
          <w:numId w:val="1"/>
        </w:numPr>
        <w:tabs>
          <w:tab w:val="left" w:pos="1418"/>
          <w:tab w:val="left" w:pos="1701"/>
        </w:tabs>
        <w:spacing w:after="0" w:line="480" w:lineRule="auto"/>
        <w:ind w:left="567" w:hanging="567"/>
        <w:jc w:val="both"/>
        <w:rPr>
          <w:rFonts w:ascii="Times New Roman" w:hAnsi="Times New Roman" w:cs="Times New Roman"/>
          <w:sz w:val="24"/>
          <w:szCs w:val="24"/>
          <w:lang w:val="en-US"/>
        </w:rPr>
      </w:pPr>
      <w:r w:rsidRPr="00747FB8">
        <w:rPr>
          <w:rFonts w:ascii="Times New Roman" w:hAnsi="Times New Roman" w:cs="Times New Roman"/>
          <w:sz w:val="24"/>
          <w:szCs w:val="24"/>
          <w:lang w:val="en-US"/>
        </w:rPr>
        <w:t>On the plain facts of this case, it is difficult to fault the learned judge</w:t>
      </w:r>
      <w:r w:rsidRPr="00747FB8">
        <w:rPr>
          <w:rFonts w:ascii="Times New Roman" w:hAnsi="Times New Roman" w:cs="Times New Roman"/>
          <w:i/>
          <w:sz w:val="24"/>
          <w:szCs w:val="24"/>
          <w:lang w:val="en-US"/>
        </w:rPr>
        <w:t xml:space="preserve"> a</w:t>
      </w:r>
      <w:r w:rsidRPr="00747FB8">
        <w:rPr>
          <w:rFonts w:ascii="Times New Roman" w:hAnsi="Times New Roman" w:cs="Times New Roman"/>
          <w:sz w:val="24"/>
          <w:szCs w:val="24"/>
          <w:lang w:val="en-US"/>
        </w:rPr>
        <w:t xml:space="preserve"> </w:t>
      </w:r>
      <w:r w:rsidRPr="00747FB8">
        <w:rPr>
          <w:rFonts w:ascii="Times New Roman" w:hAnsi="Times New Roman" w:cs="Times New Roman"/>
          <w:i/>
          <w:sz w:val="24"/>
          <w:szCs w:val="24"/>
          <w:lang w:val="en-US"/>
        </w:rPr>
        <w:t>quo‘s</w:t>
      </w:r>
      <w:r w:rsidRPr="00747FB8">
        <w:rPr>
          <w:rFonts w:ascii="Times New Roman" w:hAnsi="Times New Roman" w:cs="Times New Roman"/>
          <w:sz w:val="24"/>
          <w:szCs w:val="24"/>
          <w:lang w:val="en-US"/>
        </w:rPr>
        <w:t xml:space="preserve"> line</w:t>
      </w:r>
      <w:r w:rsidR="00FA776B" w:rsidRPr="00747FB8">
        <w:rPr>
          <w:rFonts w:ascii="Times New Roman" w:hAnsi="Times New Roman" w:cs="Times New Roman"/>
          <w:sz w:val="24"/>
          <w:szCs w:val="24"/>
          <w:lang w:val="en-US"/>
        </w:rPr>
        <w:t xml:space="preserve"> of reasoning and conclusions o</w:t>
      </w:r>
      <w:r w:rsidRPr="00747FB8">
        <w:rPr>
          <w:rFonts w:ascii="Times New Roman" w:hAnsi="Times New Roman" w:cs="Times New Roman"/>
          <w:sz w:val="24"/>
          <w:szCs w:val="24"/>
          <w:lang w:val="en-US"/>
        </w:rPr>
        <w:t>f both facts and law.</w:t>
      </w:r>
      <w:r w:rsidR="004E5B71" w:rsidRPr="00747FB8">
        <w:rPr>
          <w:rFonts w:ascii="Times New Roman" w:hAnsi="Times New Roman" w:cs="Times New Roman"/>
          <w:sz w:val="24"/>
          <w:szCs w:val="24"/>
          <w:lang w:val="en-US"/>
        </w:rPr>
        <w:t xml:space="preserve"> The applicant has been </w:t>
      </w:r>
      <w:r w:rsidR="00C30C63" w:rsidRPr="00747FB8">
        <w:rPr>
          <w:rFonts w:ascii="Times New Roman" w:hAnsi="Times New Roman" w:cs="Times New Roman"/>
          <w:sz w:val="24"/>
          <w:szCs w:val="24"/>
          <w:lang w:val="en-US"/>
        </w:rPr>
        <w:t>to and from the Constitutional C</w:t>
      </w:r>
      <w:r w:rsidR="004E5B71" w:rsidRPr="00747FB8">
        <w:rPr>
          <w:rFonts w:ascii="Times New Roman" w:hAnsi="Times New Roman" w:cs="Times New Roman"/>
          <w:sz w:val="24"/>
          <w:szCs w:val="24"/>
          <w:lang w:val="en-US"/>
        </w:rPr>
        <w:t>ourt without success. He failed to raise the constitutional issues</w:t>
      </w:r>
      <w:r w:rsidR="0043681C" w:rsidRPr="00747FB8">
        <w:rPr>
          <w:rFonts w:ascii="Times New Roman" w:hAnsi="Times New Roman" w:cs="Times New Roman"/>
          <w:sz w:val="24"/>
          <w:szCs w:val="24"/>
          <w:lang w:val="en-US"/>
        </w:rPr>
        <w:t xml:space="preserve"> which he now wants to pursue</w:t>
      </w:r>
      <w:r w:rsidR="004E5B71" w:rsidRPr="00747FB8">
        <w:rPr>
          <w:rFonts w:ascii="Times New Roman" w:hAnsi="Times New Roman" w:cs="Times New Roman"/>
          <w:sz w:val="24"/>
          <w:szCs w:val="24"/>
          <w:lang w:val="en-US"/>
        </w:rPr>
        <w:t xml:space="preserve"> in the lower courts. I observe in passing </w:t>
      </w:r>
      <w:r w:rsidR="00FA1D28" w:rsidRPr="00747FB8">
        <w:rPr>
          <w:rFonts w:ascii="Times New Roman" w:hAnsi="Times New Roman" w:cs="Times New Roman"/>
          <w:sz w:val="24"/>
          <w:szCs w:val="24"/>
          <w:lang w:val="en-US"/>
        </w:rPr>
        <w:t>that</w:t>
      </w:r>
      <w:r w:rsidR="004E5B71" w:rsidRPr="00747FB8">
        <w:rPr>
          <w:rFonts w:ascii="Times New Roman" w:hAnsi="Times New Roman" w:cs="Times New Roman"/>
          <w:sz w:val="24"/>
          <w:szCs w:val="24"/>
          <w:lang w:val="en-US"/>
        </w:rPr>
        <w:t xml:space="preserve"> </w:t>
      </w:r>
      <w:r w:rsidR="006F201A" w:rsidRPr="00747FB8">
        <w:rPr>
          <w:rFonts w:ascii="Times New Roman" w:hAnsi="Times New Roman" w:cs="Times New Roman"/>
          <w:sz w:val="24"/>
          <w:szCs w:val="24"/>
          <w:lang w:val="en-US"/>
        </w:rPr>
        <w:t xml:space="preserve">s </w:t>
      </w:r>
      <w:r w:rsidR="004E5B71" w:rsidRPr="00747FB8">
        <w:rPr>
          <w:rFonts w:ascii="Times New Roman" w:hAnsi="Times New Roman" w:cs="Times New Roman"/>
          <w:sz w:val="24"/>
          <w:szCs w:val="24"/>
          <w:lang w:val="en-US"/>
        </w:rPr>
        <w:t>71 (3)</w:t>
      </w:r>
      <w:r w:rsidR="00CB3F39" w:rsidRPr="00747FB8">
        <w:rPr>
          <w:rFonts w:ascii="Times New Roman" w:hAnsi="Times New Roman" w:cs="Times New Roman"/>
          <w:sz w:val="24"/>
          <w:szCs w:val="24"/>
          <w:lang w:val="en-US"/>
        </w:rPr>
        <w:t xml:space="preserve"> does not </w:t>
      </w:r>
      <w:r w:rsidR="00BF78EB" w:rsidRPr="00747FB8">
        <w:rPr>
          <w:rFonts w:ascii="Times New Roman" w:hAnsi="Times New Roman" w:cs="Times New Roman"/>
          <w:sz w:val="24"/>
          <w:szCs w:val="24"/>
          <w:lang w:val="en-US"/>
        </w:rPr>
        <w:t xml:space="preserve">seem to </w:t>
      </w:r>
      <w:r w:rsidR="00CB3F39" w:rsidRPr="00747FB8">
        <w:rPr>
          <w:rFonts w:ascii="Times New Roman" w:hAnsi="Times New Roman" w:cs="Times New Roman"/>
          <w:sz w:val="24"/>
          <w:szCs w:val="24"/>
          <w:lang w:val="en-US"/>
        </w:rPr>
        <w:t xml:space="preserve">protect persons in unlawful possession or occupation of other people’s property. It is </w:t>
      </w:r>
      <w:r w:rsidR="004D5715">
        <w:rPr>
          <w:rFonts w:ascii="Times New Roman" w:hAnsi="Times New Roman" w:cs="Times New Roman"/>
          <w:sz w:val="24"/>
          <w:szCs w:val="24"/>
          <w:lang w:val="en-US"/>
        </w:rPr>
        <w:t xml:space="preserve">instead </w:t>
      </w:r>
      <w:r w:rsidR="00CB3F39" w:rsidRPr="00747FB8">
        <w:rPr>
          <w:rFonts w:ascii="Times New Roman" w:hAnsi="Times New Roman" w:cs="Times New Roman"/>
          <w:sz w:val="24"/>
          <w:szCs w:val="24"/>
          <w:lang w:val="en-US"/>
        </w:rPr>
        <w:t xml:space="preserve">a shield which protects people against compulsory deprivation </w:t>
      </w:r>
      <w:r w:rsidR="00CB3F39" w:rsidRPr="00512615">
        <w:rPr>
          <w:rFonts w:ascii="Times New Roman" w:hAnsi="Times New Roman" w:cs="Times New Roman"/>
          <w:sz w:val="24"/>
          <w:szCs w:val="24"/>
          <w:lang w:val="en-US"/>
        </w:rPr>
        <w:t>of their property</w:t>
      </w:r>
      <w:r w:rsidR="00CB3F39" w:rsidRPr="00747FB8">
        <w:rPr>
          <w:rFonts w:ascii="Times New Roman" w:hAnsi="Times New Roman" w:cs="Times New Roman"/>
          <w:sz w:val="24"/>
          <w:szCs w:val="24"/>
          <w:lang w:val="en-US"/>
        </w:rPr>
        <w:t xml:space="preserve"> without compensation.</w:t>
      </w:r>
      <w:r w:rsidR="00142957" w:rsidRPr="00747FB8">
        <w:rPr>
          <w:rFonts w:ascii="Times New Roman" w:hAnsi="Times New Roman" w:cs="Times New Roman"/>
          <w:sz w:val="24"/>
          <w:szCs w:val="24"/>
          <w:lang w:val="en-US"/>
        </w:rPr>
        <w:t xml:space="preserve"> The section reads:</w:t>
      </w:r>
    </w:p>
    <w:p w:rsidR="00142957" w:rsidRDefault="00142957" w:rsidP="001E504F">
      <w:pPr>
        <w:spacing w:line="240" w:lineRule="auto"/>
        <w:ind w:left="1701" w:hanging="567"/>
        <w:rPr>
          <w:rFonts w:ascii="Times New Roman" w:hAnsi="Times New Roman" w:cs="Times New Roman"/>
          <w:sz w:val="24"/>
          <w:szCs w:val="24"/>
        </w:rPr>
      </w:pPr>
      <w:r w:rsidRPr="00747FB8">
        <w:rPr>
          <w:rFonts w:ascii="Times New Roman" w:hAnsi="Times New Roman" w:cs="Times New Roman"/>
          <w:sz w:val="24"/>
          <w:szCs w:val="24"/>
        </w:rPr>
        <w:t>“</w:t>
      </w:r>
      <w:r w:rsidR="00CB3F39" w:rsidRPr="00747FB8">
        <w:rPr>
          <w:rFonts w:ascii="Times New Roman" w:hAnsi="Times New Roman" w:cs="Times New Roman"/>
          <w:sz w:val="24"/>
          <w:szCs w:val="24"/>
        </w:rPr>
        <w:t xml:space="preserve">(3) </w:t>
      </w:r>
      <w:r w:rsidRPr="00747FB8">
        <w:rPr>
          <w:rFonts w:ascii="Times New Roman" w:hAnsi="Times New Roman" w:cs="Times New Roman"/>
          <w:sz w:val="24"/>
          <w:szCs w:val="24"/>
        </w:rPr>
        <w:tab/>
      </w:r>
      <w:r w:rsidR="00CB3F39" w:rsidRPr="00747FB8">
        <w:rPr>
          <w:rFonts w:ascii="Times New Roman" w:hAnsi="Times New Roman" w:cs="Times New Roman"/>
          <w:sz w:val="24"/>
          <w:szCs w:val="24"/>
        </w:rPr>
        <w:t xml:space="preserve">Subject to this section and to section 72, no person may be compulsorily deprived of </w:t>
      </w:r>
      <w:r w:rsidR="00CB3F39" w:rsidRPr="00573B2A">
        <w:rPr>
          <w:rFonts w:ascii="Times New Roman" w:hAnsi="Times New Roman" w:cs="Times New Roman"/>
          <w:b/>
          <w:sz w:val="24"/>
          <w:szCs w:val="24"/>
        </w:rPr>
        <w:t>their property</w:t>
      </w:r>
      <w:r w:rsidR="00CB3F39" w:rsidRPr="00747FB8">
        <w:rPr>
          <w:rFonts w:ascii="Times New Roman" w:hAnsi="Times New Roman" w:cs="Times New Roman"/>
          <w:sz w:val="24"/>
          <w:szCs w:val="24"/>
        </w:rPr>
        <w:t xml:space="preserve"> except where the following conditions are satisfied—</w:t>
      </w:r>
      <w:r w:rsidR="006E7A68" w:rsidRPr="00747FB8">
        <w:rPr>
          <w:rFonts w:ascii="Times New Roman" w:hAnsi="Times New Roman" w:cs="Times New Roman"/>
          <w:sz w:val="24"/>
          <w:szCs w:val="24"/>
        </w:rPr>
        <w:t>“(</w:t>
      </w:r>
      <w:r w:rsidR="00022499" w:rsidRPr="00747FB8">
        <w:rPr>
          <w:rFonts w:ascii="Times New Roman" w:hAnsi="Times New Roman" w:cs="Times New Roman"/>
          <w:sz w:val="24"/>
          <w:szCs w:val="24"/>
        </w:rPr>
        <w:t>My emphasis)</w:t>
      </w:r>
    </w:p>
    <w:p w:rsidR="008067D1" w:rsidRPr="00747FB8" w:rsidRDefault="008067D1" w:rsidP="008067D1">
      <w:pPr>
        <w:spacing w:after="0" w:line="360" w:lineRule="auto"/>
        <w:ind w:left="1418" w:hanging="567"/>
        <w:rPr>
          <w:rFonts w:ascii="Times New Roman" w:hAnsi="Times New Roman" w:cs="Times New Roman"/>
          <w:sz w:val="24"/>
          <w:szCs w:val="24"/>
        </w:rPr>
      </w:pPr>
    </w:p>
    <w:p w:rsidR="00142957" w:rsidRPr="00747FB8" w:rsidRDefault="00142957" w:rsidP="00E727F1">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The use of the phrase, ‘</w:t>
      </w:r>
      <w:r w:rsidRPr="008067D1">
        <w:rPr>
          <w:rFonts w:ascii="Times New Roman" w:hAnsi="Times New Roman" w:cs="Times New Roman"/>
          <w:sz w:val="24"/>
          <w:szCs w:val="24"/>
        </w:rPr>
        <w:t>their property’</w:t>
      </w:r>
      <w:r w:rsidRPr="00747FB8">
        <w:rPr>
          <w:rFonts w:ascii="Times New Roman" w:hAnsi="Times New Roman" w:cs="Times New Roman"/>
          <w:sz w:val="24"/>
          <w:szCs w:val="24"/>
        </w:rPr>
        <w:t xml:space="preserve"> connotes that one must own the property </w:t>
      </w:r>
      <w:r w:rsidR="00FA5B94" w:rsidRPr="00747FB8">
        <w:rPr>
          <w:rFonts w:ascii="Times New Roman" w:hAnsi="Times New Roman" w:cs="Times New Roman"/>
          <w:sz w:val="24"/>
          <w:szCs w:val="24"/>
        </w:rPr>
        <w:t xml:space="preserve">subject to compulsory acquisition </w:t>
      </w:r>
      <w:r w:rsidRPr="00747FB8">
        <w:rPr>
          <w:rFonts w:ascii="Times New Roman" w:hAnsi="Times New Roman" w:cs="Times New Roman"/>
          <w:sz w:val="24"/>
          <w:szCs w:val="24"/>
        </w:rPr>
        <w:t>in the sense that it must be his/her property</w:t>
      </w:r>
      <w:r w:rsidR="00FA5B94" w:rsidRPr="00747FB8">
        <w:rPr>
          <w:rFonts w:ascii="Times New Roman" w:hAnsi="Times New Roman" w:cs="Times New Roman"/>
          <w:sz w:val="24"/>
          <w:szCs w:val="24"/>
        </w:rPr>
        <w:t>,</w:t>
      </w:r>
      <w:r w:rsidRPr="00747FB8">
        <w:rPr>
          <w:rFonts w:ascii="Times New Roman" w:hAnsi="Times New Roman" w:cs="Times New Roman"/>
          <w:sz w:val="24"/>
          <w:szCs w:val="24"/>
        </w:rPr>
        <w:t xml:space="preserve"> failure which the applicant falls outside</w:t>
      </w:r>
      <w:r w:rsidR="00512615">
        <w:rPr>
          <w:rFonts w:ascii="Times New Roman" w:hAnsi="Times New Roman" w:cs="Times New Roman"/>
          <w:sz w:val="24"/>
          <w:szCs w:val="24"/>
        </w:rPr>
        <w:t xml:space="preserve"> the protection of the section.  </w:t>
      </w:r>
      <w:r w:rsidRPr="00747FB8">
        <w:rPr>
          <w:rFonts w:ascii="Times New Roman" w:hAnsi="Times New Roman" w:cs="Times New Roman"/>
          <w:sz w:val="24"/>
          <w:szCs w:val="24"/>
        </w:rPr>
        <w:t>The applicant having openly confessed that he does not own the property, it follows that he falls outside the</w:t>
      </w:r>
      <w:r w:rsidR="00AE1C3A" w:rsidRPr="00747FB8">
        <w:rPr>
          <w:rFonts w:ascii="Times New Roman" w:hAnsi="Times New Roman" w:cs="Times New Roman"/>
          <w:sz w:val="24"/>
          <w:szCs w:val="24"/>
        </w:rPr>
        <w:t xml:space="preserve"> ambit of the</w:t>
      </w:r>
      <w:r w:rsidRPr="00747FB8">
        <w:rPr>
          <w:rFonts w:ascii="Times New Roman" w:hAnsi="Times New Roman" w:cs="Times New Roman"/>
          <w:sz w:val="24"/>
          <w:szCs w:val="24"/>
        </w:rPr>
        <w:t xml:space="preserve"> law under which he seeks p</w:t>
      </w:r>
      <w:r w:rsidR="00512615">
        <w:rPr>
          <w:rFonts w:ascii="Times New Roman" w:hAnsi="Times New Roman" w:cs="Times New Roman"/>
          <w:sz w:val="24"/>
          <w:szCs w:val="24"/>
        </w:rPr>
        <w:t xml:space="preserve">rotection.  </w:t>
      </w:r>
      <w:r w:rsidRPr="00747FB8">
        <w:rPr>
          <w:rFonts w:ascii="Times New Roman" w:hAnsi="Times New Roman" w:cs="Times New Roman"/>
          <w:sz w:val="24"/>
          <w:szCs w:val="24"/>
        </w:rPr>
        <w:t xml:space="preserve">That law </w:t>
      </w:r>
      <w:r w:rsidR="00FA5B94" w:rsidRPr="00747FB8">
        <w:rPr>
          <w:rFonts w:ascii="Times New Roman" w:hAnsi="Times New Roman" w:cs="Times New Roman"/>
          <w:sz w:val="24"/>
          <w:szCs w:val="24"/>
        </w:rPr>
        <w:t xml:space="preserve">instead </w:t>
      </w:r>
      <w:r w:rsidRPr="00747FB8">
        <w:rPr>
          <w:rFonts w:ascii="Times New Roman" w:hAnsi="Times New Roman" w:cs="Times New Roman"/>
          <w:sz w:val="24"/>
          <w:szCs w:val="24"/>
        </w:rPr>
        <w:t>protects the respondent</w:t>
      </w:r>
      <w:r w:rsidR="00022499" w:rsidRPr="00747FB8">
        <w:rPr>
          <w:rFonts w:ascii="Times New Roman" w:hAnsi="Times New Roman" w:cs="Times New Roman"/>
          <w:sz w:val="24"/>
          <w:szCs w:val="24"/>
        </w:rPr>
        <w:t xml:space="preserve"> against compulsory deprivation</w:t>
      </w:r>
      <w:r w:rsidR="008F5D5C" w:rsidRPr="00747FB8">
        <w:rPr>
          <w:rFonts w:ascii="Times New Roman" w:hAnsi="Times New Roman" w:cs="Times New Roman"/>
          <w:sz w:val="24"/>
          <w:szCs w:val="24"/>
        </w:rPr>
        <w:t xml:space="preserve"> of its ownership rights without</w:t>
      </w:r>
      <w:r w:rsidR="00022499" w:rsidRPr="00747FB8">
        <w:rPr>
          <w:rFonts w:ascii="Times New Roman" w:hAnsi="Times New Roman" w:cs="Times New Roman"/>
          <w:sz w:val="24"/>
          <w:szCs w:val="24"/>
        </w:rPr>
        <w:t xml:space="preserve"> compensation beca</w:t>
      </w:r>
      <w:r w:rsidR="00FA5B94" w:rsidRPr="00747FB8">
        <w:rPr>
          <w:rFonts w:ascii="Times New Roman" w:hAnsi="Times New Roman" w:cs="Times New Roman"/>
          <w:sz w:val="24"/>
          <w:szCs w:val="24"/>
        </w:rPr>
        <w:t>use it</w:t>
      </w:r>
      <w:r w:rsidR="00022499" w:rsidRPr="00747FB8">
        <w:rPr>
          <w:rFonts w:ascii="Times New Roman" w:hAnsi="Times New Roman" w:cs="Times New Roman"/>
          <w:sz w:val="24"/>
          <w:szCs w:val="24"/>
        </w:rPr>
        <w:t xml:space="preserve"> is admittedly </w:t>
      </w:r>
      <w:r w:rsidRPr="00747FB8">
        <w:rPr>
          <w:rFonts w:ascii="Times New Roman" w:hAnsi="Times New Roman" w:cs="Times New Roman"/>
          <w:sz w:val="24"/>
          <w:szCs w:val="24"/>
        </w:rPr>
        <w:t>the owner of the property</w:t>
      </w:r>
      <w:r w:rsidR="00FA5B94" w:rsidRPr="00747FB8">
        <w:rPr>
          <w:rFonts w:ascii="Times New Roman" w:hAnsi="Times New Roman" w:cs="Times New Roman"/>
          <w:sz w:val="24"/>
          <w:szCs w:val="24"/>
        </w:rPr>
        <w:t xml:space="preserve"> in dispute</w:t>
      </w:r>
      <w:r w:rsidRPr="00747FB8">
        <w:rPr>
          <w:rFonts w:ascii="Times New Roman" w:hAnsi="Times New Roman" w:cs="Times New Roman"/>
          <w:sz w:val="24"/>
          <w:szCs w:val="24"/>
        </w:rPr>
        <w:t>.</w:t>
      </w:r>
      <w:r w:rsidR="00512615">
        <w:rPr>
          <w:rFonts w:ascii="Times New Roman" w:hAnsi="Times New Roman" w:cs="Times New Roman"/>
          <w:sz w:val="24"/>
          <w:szCs w:val="24"/>
        </w:rPr>
        <w:t xml:space="preserve">  </w:t>
      </w:r>
      <w:r w:rsidR="00481018" w:rsidRPr="00747FB8">
        <w:rPr>
          <w:rFonts w:ascii="Times New Roman" w:hAnsi="Times New Roman" w:cs="Times New Roman"/>
          <w:sz w:val="24"/>
          <w:szCs w:val="24"/>
        </w:rPr>
        <w:t>That being the cas</w:t>
      </w:r>
      <w:r w:rsidR="00D27B83">
        <w:rPr>
          <w:rFonts w:ascii="Times New Roman" w:hAnsi="Times New Roman" w:cs="Times New Roman"/>
          <w:sz w:val="24"/>
          <w:szCs w:val="24"/>
        </w:rPr>
        <w:t xml:space="preserve">e, the applicant cannot </w:t>
      </w:r>
      <w:r w:rsidR="00D27B83">
        <w:rPr>
          <w:rFonts w:ascii="Times New Roman" w:hAnsi="Times New Roman" w:cs="Times New Roman"/>
          <w:sz w:val="24"/>
          <w:szCs w:val="24"/>
        </w:rPr>
        <w:lastRenderedPageBreak/>
        <w:t>weaponiz</w:t>
      </w:r>
      <w:r w:rsidR="00481018" w:rsidRPr="00747FB8">
        <w:rPr>
          <w:rFonts w:ascii="Times New Roman" w:hAnsi="Times New Roman" w:cs="Times New Roman"/>
          <w:sz w:val="24"/>
          <w:szCs w:val="24"/>
        </w:rPr>
        <w:t>e the section to deprive</w:t>
      </w:r>
      <w:r w:rsidR="00FA5B94" w:rsidRPr="00747FB8">
        <w:rPr>
          <w:rFonts w:ascii="Times New Roman" w:hAnsi="Times New Roman" w:cs="Times New Roman"/>
          <w:sz w:val="24"/>
          <w:szCs w:val="24"/>
        </w:rPr>
        <w:t xml:space="preserve"> the respondent of its ownership </w:t>
      </w:r>
      <w:r w:rsidR="00481018" w:rsidRPr="00747FB8">
        <w:rPr>
          <w:rFonts w:ascii="Times New Roman" w:hAnsi="Times New Roman" w:cs="Times New Roman"/>
          <w:sz w:val="24"/>
          <w:szCs w:val="24"/>
        </w:rPr>
        <w:t>rights specifically protected under that section.</w:t>
      </w:r>
    </w:p>
    <w:p w:rsidR="006A352C" w:rsidRPr="00747FB8" w:rsidRDefault="006A352C" w:rsidP="00747FB8">
      <w:pPr>
        <w:pStyle w:val="ListParagraph"/>
        <w:spacing w:line="480" w:lineRule="auto"/>
        <w:jc w:val="both"/>
        <w:rPr>
          <w:rFonts w:ascii="Times New Roman" w:hAnsi="Times New Roman" w:cs="Times New Roman"/>
          <w:sz w:val="24"/>
          <w:szCs w:val="24"/>
        </w:rPr>
      </w:pPr>
    </w:p>
    <w:p w:rsidR="006A352C" w:rsidRPr="00E727F1" w:rsidRDefault="006A352C" w:rsidP="00947121">
      <w:pPr>
        <w:pStyle w:val="ListParagraph"/>
        <w:numPr>
          <w:ilvl w:val="0"/>
          <w:numId w:val="1"/>
        </w:numPr>
        <w:tabs>
          <w:tab w:val="left" w:pos="1134"/>
          <w:tab w:val="left" w:pos="1701"/>
        </w:tabs>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The applicant also se</w:t>
      </w:r>
      <w:r w:rsidR="002C09BD">
        <w:rPr>
          <w:rFonts w:ascii="Times New Roman" w:hAnsi="Times New Roman" w:cs="Times New Roman"/>
          <w:sz w:val="24"/>
          <w:szCs w:val="24"/>
        </w:rPr>
        <w:t>eks to fasten onto s 74 of the C</w:t>
      </w:r>
      <w:r w:rsidRPr="00747FB8">
        <w:rPr>
          <w:rFonts w:ascii="Times New Roman" w:hAnsi="Times New Roman" w:cs="Times New Roman"/>
          <w:sz w:val="24"/>
          <w:szCs w:val="24"/>
        </w:rPr>
        <w:t>onstitution in resisting eviction complaining that his eviction from the home he had set up on respondent’s property infringes</w:t>
      </w:r>
      <w:r w:rsidR="002C09BD">
        <w:rPr>
          <w:rFonts w:ascii="Times New Roman" w:hAnsi="Times New Roman" w:cs="Times New Roman"/>
          <w:sz w:val="24"/>
          <w:szCs w:val="24"/>
        </w:rPr>
        <w:t xml:space="preserve"> the provisions of s 74 of the C</w:t>
      </w:r>
      <w:r w:rsidR="00E11940">
        <w:rPr>
          <w:rFonts w:ascii="Times New Roman" w:hAnsi="Times New Roman" w:cs="Times New Roman"/>
          <w:sz w:val="24"/>
          <w:szCs w:val="24"/>
        </w:rPr>
        <w:t xml:space="preserve">onstitution.  </w:t>
      </w:r>
      <w:r w:rsidRPr="00747FB8">
        <w:rPr>
          <w:rFonts w:ascii="Times New Roman" w:hAnsi="Times New Roman" w:cs="Times New Roman"/>
          <w:sz w:val="24"/>
          <w:szCs w:val="24"/>
        </w:rPr>
        <w:t>The section provides as follows:</w:t>
      </w:r>
    </w:p>
    <w:p w:rsidR="006A352C" w:rsidRPr="00E727F1" w:rsidRDefault="006A352C" w:rsidP="002C09BD">
      <w:pPr>
        <w:pStyle w:val="Default"/>
        <w:tabs>
          <w:tab w:val="left" w:pos="1701"/>
        </w:tabs>
        <w:ind w:left="720" w:firstLine="414"/>
        <w:rPr>
          <w:rFonts w:ascii="Times New Roman" w:hAnsi="Times New Roman" w:cs="Times New Roman"/>
          <w:bCs/>
        </w:rPr>
      </w:pPr>
      <w:r w:rsidRPr="00E727F1">
        <w:rPr>
          <w:rFonts w:ascii="Times New Roman" w:hAnsi="Times New Roman" w:cs="Times New Roman"/>
        </w:rPr>
        <w:t>“</w:t>
      </w:r>
      <w:r w:rsidRPr="00573B2A">
        <w:rPr>
          <w:rFonts w:ascii="Times New Roman" w:hAnsi="Times New Roman" w:cs="Times New Roman"/>
          <w:b/>
          <w:bCs/>
        </w:rPr>
        <w:t>74 Freedom from arbitrary eviction</w:t>
      </w:r>
      <w:r w:rsidRPr="00E727F1">
        <w:rPr>
          <w:rFonts w:ascii="Times New Roman" w:hAnsi="Times New Roman" w:cs="Times New Roman"/>
          <w:bCs/>
        </w:rPr>
        <w:t xml:space="preserve"> </w:t>
      </w:r>
    </w:p>
    <w:p w:rsidR="006A352C" w:rsidRPr="00747FB8" w:rsidRDefault="006A352C" w:rsidP="003979EB">
      <w:pPr>
        <w:pStyle w:val="ListParagraph"/>
        <w:tabs>
          <w:tab w:val="left" w:pos="1134"/>
        </w:tabs>
        <w:spacing w:line="240" w:lineRule="auto"/>
        <w:ind w:left="1134"/>
        <w:jc w:val="both"/>
        <w:rPr>
          <w:rFonts w:ascii="Times New Roman" w:hAnsi="Times New Roman" w:cs="Times New Roman"/>
          <w:sz w:val="24"/>
          <w:szCs w:val="24"/>
        </w:rPr>
      </w:pPr>
      <w:r w:rsidRPr="00747FB8">
        <w:rPr>
          <w:rFonts w:ascii="Times New Roman" w:hAnsi="Times New Roman" w:cs="Times New Roman"/>
          <w:sz w:val="24"/>
          <w:szCs w:val="24"/>
        </w:rPr>
        <w:t>No person may be evicted from their home, or have their home demolished, without an order of court made after considering all the relevant circumstances.”</w:t>
      </w:r>
    </w:p>
    <w:p w:rsidR="006A352C" w:rsidRPr="00747FB8" w:rsidRDefault="006A352C" w:rsidP="00E727F1">
      <w:pPr>
        <w:spacing w:after="0" w:line="360" w:lineRule="auto"/>
        <w:jc w:val="both"/>
        <w:rPr>
          <w:rFonts w:ascii="Times New Roman" w:hAnsi="Times New Roman" w:cs="Times New Roman"/>
          <w:sz w:val="24"/>
          <w:szCs w:val="24"/>
        </w:rPr>
      </w:pPr>
    </w:p>
    <w:p w:rsidR="006A352C" w:rsidRPr="00747FB8" w:rsidRDefault="006A352C" w:rsidP="00E11940">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It is plain that the section seeks to protect </w:t>
      </w:r>
      <w:r w:rsidR="00AE1633" w:rsidRPr="00747FB8">
        <w:rPr>
          <w:rFonts w:ascii="Times New Roman" w:hAnsi="Times New Roman" w:cs="Times New Roman"/>
          <w:sz w:val="24"/>
          <w:szCs w:val="24"/>
        </w:rPr>
        <w:t>people from arbitrary eviction from the</w:t>
      </w:r>
      <w:r w:rsidR="00AB11FE">
        <w:rPr>
          <w:rFonts w:ascii="Times New Roman" w:hAnsi="Times New Roman" w:cs="Times New Roman"/>
          <w:sz w:val="24"/>
          <w:szCs w:val="24"/>
        </w:rPr>
        <w:t>ir homes</w:t>
      </w:r>
      <w:r w:rsidR="003507D2">
        <w:rPr>
          <w:rFonts w:ascii="Times New Roman" w:hAnsi="Times New Roman" w:cs="Times New Roman"/>
          <w:sz w:val="24"/>
          <w:szCs w:val="24"/>
        </w:rPr>
        <w:t xml:space="preserve"> or destruction thereof</w:t>
      </w:r>
      <w:r w:rsidR="00AB11FE">
        <w:rPr>
          <w:rFonts w:ascii="Times New Roman" w:hAnsi="Times New Roman" w:cs="Times New Roman"/>
          <w:sz w:val="24"/>
          <w:szCs w:val="24"/>
        </w:rPr>
        <w:t xml:space="preserve"> without a court order.  </w:t>
      </w:r>
      <w:r w:rsidR="00AE1633" w:rsidRPr="00747FB8">
        <w:rPr>
          <w:rFonts w:ascii="Times New Roman" w:hAnsi="Times New Roman" w:cs="Times New Roman"/>
          <w:sz w:val="24"/>
          <w:szCs w:val="24"/>
        </w:rPr>
        <w:t xml:space="preserve">Looked at from a different angle, the section authorises the eviction of any person from his home under a court order issued by a court after considering </w:t>
      </w:r>
      <w:r w:rsidR="00AB11FE">
        <w:rPr>
          <w:rFonts w:ascii="Times New Roman" w:hAnsi="Times New Roman" w:cs="Times New Roman"/>
          <w:sz w:val="24"/>
          <w:szCs w:val="24"/>
        </w:rPr>
        <w:t xml:space="preserve">all the relevant circumstances.  </w:t>
      </w:r>
      <w:r w:rsidR="00AE1633" w:rsidRPr="00747FB8">
        <w:rPr>
          <w:rFonts w:ascii="Times New Roman" w:hAnsi="Times New Roman" w:cs="Times New Roman"/>
          <w:sz w:val="24"/>
          <w:szCs w:val="24"/>
        </w:rPr>
        <w:t>In this case</w:t>
      </w:r>
      <w:r w:rsidR="00ED284D" w:rsidRPr="00747FB8">
        <w:rPr>
          <w:rFonts w:ascii="Times New Roman" w:hAnsi="Times New Roman" w:cs="Times New Roman"/>
          <w:sz w:val="24"/>
          <w:szCs w:val="24"/>
        </w:rPr>
        <w:t>,</w:t>
      </w:r>
      <w:r w:rsidR="00AE1633" w:rsidRPr="00747FB8">
        <w:rPr>
          <w:rFonts w:ascii="Times New Roman" w:hAnsi="Times New Roman" w:cs="Times New Roman"/>
          <w:sz w:val="24"/>
          <w:szCs w:val="24"/>
        </w:rPr>
        <w:t xml:space="preserve"> the eviction order was issued by a competent court of law after a full hearing and consideration of all the relevant circumstances. In that case, the applicant can hardly be heard to complain</w:t>
      </w:r>
      <w:r w:rsidR="00623096" w:rsidRPr="00747FB8">
        <w:rPr>
          <w:rFonts w:ascii="Times New Roman" w:hAnsi="Times New Roman" w:cs="Times New Roman"/>
          <w:sz w:val="24"/>
          <w:szCs w:val="24"/>
        </w:rPr>
        <w:t>,</w:t>
      </w:r>
      <w:r w:rsidR="00AE1633" w:rsidRPr="00747FB8">
        <w:rPr>
          <w:rFonts w:ascii="Times New Roman" w:hAnsi="Times New Roman" w:cs="Times New Roman"/>
          <w:sz w:val="24"/>
          <w:szCs w:val="24"/>
        </w:rPr>
        <w:t xml:space="preserve"> that he was arbitrarily evicted from his home without due proc</w:t>
      </w:r>
      <w:r w:rsidR="00AB11FE">
        <w:rPr>
          <w:rFonts w:ascii="Times New Roman" w:hAnsi="Times New Roman" w:cs="Times New Roman"/>
          <w:sz w:val="24"/>
          <w:szCs w:val="24"/>
        </w:rPr>
        <w:t xml:space="preserve">ess in contravention of s </w:t>
      </w:r>
      <w:r w:rsidR="00AE1633" w:rsidRPr="00747FB8">
        <w:rPr>
          <w:rFonts w:ascii="Times New Roman" w:hAnsi="Times New Roman" w:cs="Times New Roman"/>
          <w:sz w:val="24"/>
          <w:szCs w:val="24"/>
        </w:rPr>
        <w:t>74.</w:t>
      </w:r>
    </w:p>
    <w:p w:rsidR="00466F53" w:rsidRPr="00747FB8" w:rsidRDefault="00466F53" w:rsidP="00747FB8">
      <w:pPr>
        <w:pStyle w:val="ListParagraph"/>
        <w:spacing w:line="480" w:lineRule="auto"/>
        <w:jc w:val="both"/>
        <w:rPr>
          <w:rFonts w:ascii="Times New Roman" w:hAnsi="Times New Roman" w:cs="Times New Roman"/>
          <w:sz w:val="24"/>
          <w:szCs w:val="24"/>
        </w:rPr>
      </w:pPr>
    </w:p>
    <w:p w:rsidR="00466F53" w:rsidRPr="00747FB8" w:rsidRDefault="00466F53" w:rsidP="001D48D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The applicant’s other complaint is that he was not given adequate notice </w:t>
      </w:r>
      <w:r w:rsidR="006869D7" w:rsidRPr="00747FB8">
        <w:rPr>
          <w:rFonts w:ascii="Times New Roman" w:hAnsi="Times New Roman" w:cs="Times New Roman"/>
          <w:sz w:val="24"/>
          <w:szCs w:val="24"/>
        </w:rPr>
        <w:t>in</w:t>
      </w:r>
      <w:r w:rsidRPr="00747FB8">
        <w:rPr>
          <w:rFonts w:ascii="Times New Roman" w:hAnsi="Times New Roman" w:cs="Times New Roman"/>
          <w:sz w:val="24"/>
          <w:szCs w:val="24"/>
        </w:rPr>
        <w:t xml:space="preserve"> violation of children and people’s rights.</w:t>
      </w:r>
      <w:r w:rsidR="000D4D1A">
        <w:rPr>
          <w:rFonts w:ascii="Times New Roman" w:hAnsi="Times New Roman" w:cs="Times New Roman"/>
          <w:sz w:val="24"/>
          <w:szCs w:val="24"/>
        </w:rPr>
        <w:t xml:space="preserve"> </w:t>
      </w:r>
      <w:r w:rsidRPr="00747FB8">
        <w:rPr>
          <w:rFonts w:ascii="Times New Roman" w:hAnsi="Times New Roman" w:cs="Times New Roman"/>
          <w:sz w:val="24"/>
          <w:szCs w:val="24"/>
        </w:rPr>
        <w:t xml:space="preserve"> </w:t>
      </w:r>
      <w:r w:rsidR="001D48DF">
        <w:rPr>
          <w:rFonts w:ascii="Times New Roman" w:hAnsi="Times New Roman" w:cs="Times New Roman"/>
          <w:sz w:val="24"/>
          <w:szCs w:val="24"/>
        </w:rPr>
        <w:t>Mr</w:t>
      </w:r>
      <w:r w:rsidRPr="00747FB8">
        <w:rPr>
          <w:rFonts w:ascii="Times New Roman" w:hAnsi="Times New Roman" w:cs="Times New Roman"/>
          <w:i/>
          <w:sz w:val="24"/>
          <w:szCs w:val="24"/>
        </w:rPr>
        <w:t xml:space="preserve"> Mapuranga</w:t>
      </w:r>
      <w:r w:rsidRPr="00747FB8">
        <w:rPr>
          <w:rFonts w:ascii="Times New Roman" w:hAnsi="Times New Roman" w:cs="Times New Roman"/>
          <w:sz w:val="24"/>
          <w:szCs w:val="24"/>
        </w:rPr>
        <w:t xml:space="preserve"> counsel for the respondent countered that the applicant was given at least I year 8 </w:t>
      </w:r>
      <w:r w:rsidR="006869D7" w:rsidRPr="00747FB8">
        <w:rPr>
          <w:rFonts w:ascii="Times New Roman" w:hAnsi="Times New Roman" w:cs="Times New Roman"/>
          <w:sz w:val="24"/>
          <w:szCs w:val="24"/>
        </w:rPr>
        <w:t>months’ notice</w:t>
      </w:r>
      <w:r w:rsidRPr="00747FB8">
        <w:rPr>
          <w:rFonts w:ascii="Times New Roman" w:hAnsi="Times New Roman" w:cs="Times New Roman"/>
          <w:sz w:val="24"/>
          <w:szCs w:val="24"/>
        </w:rPr>
        <w:t>.</w:t>
      </w:r>
      <w:r w:rsidR="006869D7" w:rsidRPr="00747FB8">
        <w:rPr>
          <w:rFonts w:ascii="Times New Roman" w:hAnsi="Times New Roman" w:cs="Times New Roman"/>
          <w:sz w:val="24"/>
          <w:szCs w:val="24"/>
        </w:rPr>
        <w:t xml:space="preserve"> </w:t>
      </w:r>
      <w:r w:rsidR="000D4D1A">
        <w:rPr>
          <w:rFonts w:ascii="Times New Roman" w:hAnsi="Times New Roman" w:cs="Times New Roman"/>
          <w:sz w:val="24"/>
          <w:szCs w:val="24"/>
        </w:rPr>
        <w:t xml:space="preserve"> </w:t>
      </w:r>
      <w:r w:rsidR="006869D7" w:rsidRPr="00747FB8">
        <w:rPr>
          <w:rFonts w:ascii="Times New Roman" w:hAnsi="Times New Roman" w:cs="Times New Roman"/>
          <w:sz w:val="24"/>
          <w:szCs w:val="24"/>
        </w:rPr>
        <w:t>H</w:t>
      </w:r>
      <w:r w:rsidR="008F3B77" w:rsidRPr="00747FB8">
        <w:rPr>
          <w:rFonts w:ascii="Times New Roman" w:hAnsi="Times New Roman" w:cs="Times New Roman"/>
          <w:sz w:val="24"/>
          <w:szCs w:val="24"/>
        </w:rPr>
        <w:t>e was therefore not entitled to</w:t>
      </w:r>
      <w:r w:rsidR="006869D7" w:rsidRPr="00747FB8">
        <w:rPr>
          <w:rFonts w:ascii="Times New Roman" w:hAnsi="Times New Roman" w:cs="Times New Roman"/>
          <w:sz w:val="24"/>
          <w:szCs w:val="24"/>
        </w:rPr>
        <w:t xml:space="preserve"> any further notice.</w:t>
      </w:r>
      <w:r w:rsidR="000D4D1A">
        <w:rPr>
          <w:rFonts w:ascii="Times New Roman" w:hAnsi="Times New Roman" w:cs="Times New Roman"/>
          <w:sz w:val="24"/>
          <w:szCs w:val="24"/>
        </w:rPr>
        <w:t xml:space="preserve"> </w:t>
      </w:r>
      <w:r w:rsidR="006869D7" w:rsidRPr="00747FB8">
        <w:rPr>
          <w:rFonts w:ascii="Times New Roman" w:hAnsi="Times New Roman" w:cs="Times New Roman"/>
          <w:sz w:val="24"/>
          <w:szCs w:val="24"/>
        </w:rPr>
        <w:t xml:space="preserve"> I did not hear the applicant to refute that assertion. </w:t>
      </w:r>
      <w:r w:rsidR="000D4D1A">
        <w:rPr>
          <w:rFonts w:ascii="Times New Roman" w:hAnsi="Times New Roman" w:cs="Times New Roman"/>
          <w:sz w:val="24"/>
          <w:szCs w:val="24"/>
        </w:rPr>
        <w:t xml:space="preserve"> </w:t>
      </w:r>
      <w:r w:rsidR="006869D7" w:rsidRPr="00747FB8">
        <w:rPr>
          <w:rFonts w:ascii="Times New Roman" w:hAnsi="Times New Roman" w:cs="Times New Roman"/>
          <w:sz w:val="24"/>
          <w:szCs w:val="24"/>
        </w:rPr>
        <w:t xml:space="preserve">In my view I am inclined to agree with </w:t>
      </w:r>
      <w:r w:rsidR="006869D7" w:rsidRPr="000D4D1A">
        <w:rPr>
          <w:rFonts w:ascii="Times New Roman" w:hAnsi="Times New Roman" w:cs="Times New Roman"/>
          <w:sz w:val="24"/>
          <w:szCs w:val="24"/>
        </w:rPr>
        <w:t>Mr</w:t>
      </w:r>
      <w:r w:rsidR="006869D7" w:rsidRPr="00747FB8">
        <w:rPr>
          <w:rFonts w:ascii="Times New Roman" w:hAnsi="Times New Roman" w:cs="Times New Roman"/>
          <w:i/>
          <w:sz w:val="24"/>
          <w:szCs w:val="24"/>
        </w:rPr>
        <w:t xml:space="preserve"> Mapuranga</w:t>
      </w:r>
      <w:r w:rsidR="006869D7" w:rsidRPr="00747FB8">
        <w:rPr>
          <w:rFonts w:ascii="Times New Roman" w:hAnsi="Times New Roman" w:cs="Times New Roman"/>
          <w:sz w:val="24"/>
          <w:szCs w:val="24"/>
        </w:rPr>
        <w:t xml:space="preserve"> that 1 year 8 months constitute </w:t>
      </w:r>
      <w:r w:rsidR="00262596">
        <w:rPr>
          <w:rFonts w:ascii="Times New Roman" w:hAnsi="Times New Roman" w:cs="Times New Roman"/>
          <w:sz w:val="24"/>
          <w:szCs w:val="24"/>
        </w:rPr>
        <w:t xml:space="preserve">more than </w:t>
      </w:r>
      <w:r w:rsidR="006869D7" w:rsidRPr="00747FB8">
        <w:rPr>
          <w:rFonts w:ascii="Times New Roman" w:hAnsi="Times New Roman" w:cs="Times New Roman"/>
          <w:sz w:val="24"/>
          <w:szCs w:val="24"/>
        </w:rPr>
        <w:t xml:space="preserve">adequate notice. The applicant’s complaint about being given inadequate </w:t>
      </w:r>
      <w:r w:rsidR="008F3B77" w:rsidRPr="00747FB8">
        <w:rPr>
          <w:rFonts w:ascii="Times New Roman" w:hAnsi="Times New Roman" w:cs="Times New Roman"/>
          <w:sz w:val="24"/>
          <w:szCs w:val="24"/>
        </w:rPr>
        <w:t xml:space="preserve">notice </w:t>
      </w:r>
      <w:r w:rsidR="006869D7" w:rsidRPr="00747FB8">
        <w:rPr>
          <w:rFonts w:ascii="Times New Roman" w:hAnsi="Times New Roman" w:cs="Times New Roman"/>
          <w:sz w:val="24"/>
          <w:szCs w:val="24"/>
        </w:rPr>
        <w:t xml:space="preserve">is therefore without merit considering that he has been in unlawful occupation of the respondent’s </w:t>
      </w:r>
      <w:r w:rsidR="006869D7" w:rsidRPr="00747FB8">
        <w:rPr>
          <w:rFonts w:ascii="Times New Roman" w:hAnsi="Times New Roman" w:cs="Times New Roman"/>
          <w:sz w:val="24"/>
          <w:szCs w:val="24"/>
        </w:rPr>
        <w:lastRenderedPageBreak/>
        <w:t>property</w:t>
      </w:r>
      <w:r w:rsidR="008A25E5" w:rsidRPr="00747FB8">
        <w:rPr>
          <w:rFonts w:ascii="Times New Roman" w:hAnsi="Times New Roman" w:cs="Times New Roman"/>
          <w:sz w:val="24"/>
          <w:szCs w:val="24"/>
        </w:rPr>
        <w:t xml:space="preserve"> for so long</w:t>
      </w:r>
      <w:r w:rsidR="006869D7" w:rsidRPr="00747FB8">
        <w:rPr>
          <w:rFonts w:ascii="Times New Roman" w:hAnsi="Times New Roman" w:cs="Times New Roman"/>
          <w:sz w:val="24"/>
          <w:szCs w:val="24"/>
        </w:rPr>
        <w:t>.</w:t>
      </w:r>
      <w:r w:rsidR="00C36D7D" w:rsidRPr="00747FB8">
        <w:rPr>
          <w:rFonts w:ascii="Times New Roman" w:hAnsi="Times New Roman" w:cs="Times New Roman"/>
          <w:sz w:val="24"/>
          <w:szCs w:val="24"/>
        </w:rPr>
        <w:t xml:space="preserve"> In saying so</w:t>
      </w:r>
      <w:r w:rsidR="00EB7EB3">
        <w:rPr>
          <w:rFonts w:ascii="Times New Roman" w:hAnsi="Times New Roman" w:cs="Times New Roman"/>
          <w:sz w:val="24"/>
          <w:szCs w:val="24"/>
        </w:rPr>
        <w:t>,</w:t>
      </w:r>
      <w:r w:rsidR="00C36D7D" w:rsidRPr="00747FB8">
        <w:rPr>
          <w:rFonts w:ascii="Times New Roman" w:hAnsi="Times New Roman" w:cs="Times New Roman"/>
          <w:sz w:val="24"/>
          <w:szCs w:val="24"/>
        </w:rPr>
        <w:t xml:space="preserve"> I am mindful of the fact that the court needs to balance the parties’ competing rights and obligations.</w:t>
      </w:r>
      <w:r w:rsidR="006869D7" w:rsidRPr="00747FB8">
        <w:rPr>
          <w:rFonts w:ascii="Times New Roman" w:hAnsi="Times New Roman" w:cs="Times New Roman"/>
          <w:sz w:val="24"/>
          <w:szCs w:val="24"/>
        </w:rPr>
        <w:t xml:space="preserve"> </w:t>
      </w:r>
    </w:p>
    <w:p w:rsidR="00C36D7D" w:rsidRPr="00747FB8" w:rsidRDefault="00C36D7D" w:rsidP="00747FB8">
      <w:pPr>
        <w:pStyle w:val="ListParagraph"/>
        <w:spacing w:line="480" w:lineRule="auto"/>
        <w:rPr>
          <w:rFonts w:ascii="Times New Roman" w:hAnsi="Times New Roman" w:cs="Times New Roman"/>
          <w:sz w:val="24"/>
          <w:szCs w:val="24"/>
        </w:rPr>
      </w:pPr>
    </w:p>
    <w:p w:rsidR="00C36D7D" w:rsidRPr="00747FB8" w:rsidRDefault="00C36D7D" w:rsidP="00D11F1B">
      <w:pPr>
        <w:pStyle w:val="ListParagraph"/>
        <w:numPr>
          <w:ilvl w:val="0"/>
          <w:numId w:val="1"/>
        </w:numPr>
        <w:tabs>
          <w:tab w:val="left" w:pos="1701"/>
        </w:tabs>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In this case the odds, the law and th</w:t>
      </w:r>
      <w:r w:rsidR="00C52048" w:rsidRPr="00747FB8">
        <w:rPr>
          <w:rFonts w:ascii="Times New Roman" w:hAnsi="Times New Roman" w:cs="Times New Roman"/>
          <w:sz w:val="24"/>
          <w:szCs w:val="24"/>
        </w:rPr>
        <w:t>e balance of convenience favour</w:t>
      </w:r>
      <w:r w:rsidRPr="00747FB8">
        <w:rPr>
          <w:rFonts w:ascii="Times New Roman" w:hAnsi="Times New Roman" w:cs="Times New Roman"/>
          <w:sz w:val="24"/>
          <w:szCs w:val="24"/>
        </w:rPr>
        <w:t xml:space="preserve"> the respondent which has done nothing </w:t>
      </w:r>
      <w:r w:rsidR="00A0334C" w:rsidRPr="00747FB8">
        <w:rPr>
          <w:rFonts w:ascii="Times New Roman" w:hAnsi="Times New Roman" w:cs="Times New Roman"/>
          <w:sz w:val="24"/>
          <w:szCs w:val="24"/>
        </w:rPr>
        <w:t xml:space="preserve">wrong </w:t>
      </w:r>
      <w:r w:rsidRPr="00747FB8">
        <w:rPr>
          <w:rFonts w:ascii="Times New Roman" w:hAnsi="Times New Roman" w:cs="Times New Roman"/>
          <w:sz w:val="24"/>
          <w:szCs w:val="24"/>
        </w:rPr>
        <w:t>to be deprived of its property rights specifically protected by the laws of the land.</w:t>
      </w:r>
    </w:p>
    <w:p w:rsidR="00C36D7D" w:rsidRPr="00747FB8" w:rsidRDefault="00C36D7D" w:rsidP="00196BAA">
      <w:pPr>
        <w:pStyle w:val="ListParagraph"/>
        <w:spacing w:after="0" w:line="480" w:lineRule="auto"/>
        <w:rPr>
          <w:rFonts w:ascii="Times New Roman" w:hAnsi="Times New Roman" w:cs="Times New Roman"/>
          <w:sz w:val="24"/>
          <w:szCs w:val="24"/>
        </w:rPr>
      </w:pPr>
    </w:p>
    <w:p w:rsidR="00C36D7D" w:rsidRPr="00747FB8" w:rsidRDefault="00C36D7D" w:rsidP="003979EB">
      <w:pPr>
        <w:pStyle w:val="ListParagraph"/>
        <w:numPr>
          <w:ilvl w:val="0"/>
          <w:numId w:val="1"/>
        </w:numPr>
        <w:tabs>
          <w:tab w:val="left" w:pos="1134"/>
        </w:tabs>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The applicant’s further complaint is that</w:t>
      </w:r>
      <w:r w:rsidR="00BF0282" w:rsidRPr="00747FB8">
        <w:rPr>
          <w:rFonts w:ascii="Times New Roman" w:hAnsi="Times New Roman" w:cs="Times New Roman"/>
          <w:sz w:val="24"/>
          <w:szCs w:val="24"/>
        </w:rPr>
        <w:t xml:space="preserve"> the court</w:t>
      </w:r>
      <w:r w:rsidR="00BF0282" w:rsidRPr="00747FB8">
        <w:rPr>
          <w:rFonts w:ascii="Times New Roman" w:hAnsi="Times New Roman" w:cs="Times New Roman"/>
          <w:i/>
          <w:sz w:val="24"/>
          <w:szCs w:val="24"/>
        </w:rPr>
        <w:t xml:space="preserve"> a quo</w:t>
      </w:r>
      <w:r w:rsidR="00BF0282" w:rsidRPr="00747FB8">
        <w:rPr>
          <w:rFonts w:ascii="Times New Roman" w:hAnsi="Times New Roman" w:cs="Times New Roman"/>
          <w:sz w:val="24"/>
          <w:szCs w:val="24"/>
        </w:rPr>
        <w:t xml:space="preserve"> erred in ordering his eviction despite the fact that his appeal to the Supreme Court suspended execution of the judgment appealed against. </w:t>
      </w:r>
    </w:p>
    <w:p w:rsidR="00F054E6" w:rsidRPr="00747FB8" w:rsidRDefault="00F054E6" w:rsidP="00747FB8">
      <w:pPr>
        <w:pStyle w:val="ListParagraph"/>
        <w:spacing w:line="480" w:lineRule="auto"/>
        <w:rPr>
          <w:rFonts w:ascii="Times New Roman" w:hAnsi="Times New Roman" w:cs="Times New Roman"/>
          <w:sz w:val="24"/>
          <w:szCs w:val="24"/>
        </w:rPr>
      </w:pPr>
    </w:p>
    <w:p w:rsidR="00F054E6" w:rsidRPr="00E03330" w:rsidRDefault="00F054E6" w:rsidP="002F598B">
      <w:pPr>
        <w:pStyle w:val="ListParagraph"/>
        <w:numPr>
          <w:ilvl w:val="0"/>
          <w:numId w:val="1"/>
        </w:numPr>
        <w:tabs>
          <w:tab w:val="left" w:pos="1134"/>
          <w:tab w:val="left" w:pos="1701"/>
        </w:tabs>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While it is correct that at common law it is a rule of practice that an </w:t>
      </w:r>
      <w:r w:rsidR="003979EB">
        <w:rPr>
          <w:rFonts w:ascii="Times New Roman" w:hAnsi="Times New Roman" w:cs="Times New Roman"/>
          <w:sz w:val="24"/>
          <w:szCs w:val="24"/>
        </w:rPr>
        <w:t>appeal against a judgment of a S</w:t>
      </w:r>
      <w:r w:rsidRPr="00747FB8">
        <w:rPr>
          <w:rFonts w:ascii="Times New Roman" w:hAnsi="Times New Roman" w:cs="Times New Roman"/>
          <w:sz w:val="24"/>
          <w:szCs w:val="24"/>
        </w:rPr>
        <w:t>uperior Court suspends the decision appealed against, that rule of practice can be ousted by statute.</w:t>
      </w:r>
      <w:r w:rsidR="00D02426">
        <w:rPr>
          <w:rFonts w:ascii="Times New Roman" w:hAnsi="Times New Roman" w:cs="Times New Roman"/>
          <w:sz w:val="24"/>
          <w:szCs w:val="24"/>
        </w:rPr>
        <w:t xml:space="preserve"> </w:t>
      </w:r>
      <w:r w:rsidRPr="00747FB8">
        <w:rPr>
          <w:rFonts w:ascii="Times New Roman" w:hAnsi="Times New Roman" w:cs="Times New Roman"/>
          <w:sz w:val="24"/>
          <w:szCs w:val="24"/>
        </w:rPr>
        <w:t xml:space="preserve"> As correctly pointed out by </w:t>
      </w:r>
      <w:r w:rsidR="00E03330">
        <w:rPr>
          <w:rFonts w:ascii="Times New Roman" w:hAnsi="Times New Roman" w:cs="Times New Roman"/>
          <w:sz w:val="24"/>
          <w:szCs w:val="24"/>
        </w:rPr>
        <w:t>Mr</w:t>
      </w:r>
      <w:r w:rsidRPr="00747FB8">
        <w:rPr>
          <w:rFonts w:ascii="Times New Roman" w:hAnsi="Times New Roman" w:cs="Times New Roman"/>
          <w:i/>
          <w:sz w:val="24"/>
          <w:szCs w:val="24"/>
        </w:rPr>
        <w:t xml:space="preserve"> Mapuranga</w:t>
      </w:r>
      <w:r w:rsidR="00420DDA">
        <w:rPr>
          <w:rFonts w:ascii="Times New Roman" w:hAnsi="Times New Roman" w:cs="Times New Roman"/>
          <w:sz w:val="24"/>
          <w:szCs w:val="24"/>
        </w:rPr>
        <w:t xml:space="preserve"> </w:t>
      </w:r>
      <w:r w:rsidRPr="00747FB8">
        <w:rPr>
          <w:rFonts w:ascii="Times New Roman" w:hAnsi="Times New Roman" w:cs="Times New Roman"/>
          <w:sz w:val="24"/>
          <w:szCs w:val="24"/>
        </w:rPr>
        <w:t>r 44</w:t>
      </w:r>
      <w:r w:rsidR="00783CA3" w:rsidRPr="00747FB8">
        <w:rPr>
          <w:rFonts w:ascii="Times New Roman" w:hAnsi="Times New Roman" w:cs="Times New Roman"/>
          <w:sz w:val="24"/>
          <w:szCs w:val="24"/>
        </w:rPr>
        <w:t xml:space="preserve"> (2)</w:t>
      </w:r>
      <w:r w:rsidRPr="00747FB8">
        <w:rPr>
          <w:rFonts w:ascii="Times New Roman" w:hAnsi="Times New Roman" w:cs="Times New Roman"/>
          <w:sz w:val="24"/>
          <w:szCs w:val="24"/>
        </w:rPr>
        <w:t xml:space="preserve"> of the High Court (Commercial Division Rules) 2020</w:t>
      </w:r>
      <w:r w:rsidR="00D02426">
        <w:rPr>
          <w:rFonts w:ascii="Times New Roman" w:hAnsi="Times New Roman" w:cs="Times New Roman"/>
          <w:sz w:val="24"/>
          <w:szCs w:val="24"/>
        </w:rPr>
        <w:t xml:space="preserve"> ousts the common law position.  </w:t>
      </w:r>
      <w:r w:rsidRPr="00747FB8">
        <w:rPr>
          <w:rFonts w:ascii="Times New Roman" w:hAnsi="Times New Roman" w:cs="Times New Roman"/>
          <w:sz w:val="24"/>
          <w:szCs w:val="24"/>
        </w:rPr>
        <w:t>It provides that:</w:t>
      </w:r>
    </w:p>
    <w:p w:rsidR="00783CA3" w:rsidRDefault="00F054E6" w:rsidP="00DF1D42">
      <w:pPr>
        <w:pStyle w:val="ListParagraph"/>
        <w:spacing w:line="240" w:lineRule="auto"/>
        <w:ind w:left="1701" w:hanging="567"/>
        <w:jc w:val="both"/>
        <w:rPr>
          <w:rFonts w:ascii="Times New Roman" w:hAnsi="Times New Roman" w:cs="Times New Roman"/>
          <w:color w:val="221F1F"/>
          <w:sz w:val="24"/>
          <w:szCs w:val="24"/>
        </w:rPr>
      </w:pPr>
      <w:r w:rsidRPr="00747FB8">
        <w:rPr>
          <w:rFonts w:ascii="Times New Roman" w:hAnsi="Times New Roman" w:cs="Times New Roman"/>
          <w:sz w:val="24"/>
          <w:szCs w:val="24"/>
        </w:rPr>
        <w:t>“</w:t>
      </w:r>
      <w:r w:rsidR="00783CA3" w:rsidRPr="00747FB8">
        <w:rPr>
          <w:rFonts w:ascii="Times New Roman" w:hAnsi="Times New Roman" w:cs="Times New Roman"/>
          <w:color w:val="221F1F"/>
          <w:sz w:val="24"/>
          <w:szCs w:val="24"/>
        </w:rPr>
        <w:t>(2)</w:t>
      </w:r>
      <w:r w:rsidR="00783CA3" w:rsidRPr="00747FB8">
        <w:rPr>
          <w:rFonts w:ascii="Times New Roman" w:hAnsi="Times New Roman" w:cs="Times New Roman"/>
          <w:color w:val="221F1F"/>
          <w:sz w:val="24"/>
          <w:szCs w:val="24"/>
        </w:rPr>
        <w:tab/>
        <w:t>An appeal from the decision of the court shall not suspend the operation of the decision appealed against, unless the court or judge directs otherwise on application by the aggrieved party”</w:t>
      </w:r>
    </w:p>
    <w:p w:rsidR="00DF1D42" w:rsidRPr="00DF1D42" w:rsidRDefault="00DF1D42" w:rsidP="00DF1D42">
      <w:pPr>
        <w:pStyle w:val="ListParagraph"/>
        <w:spacing w:line="240" w:lineRule="auto"/>
        <w:ind w:left="1701" w:hanging="567"/>
        <w:jc w:val="both"/>
        <w:rPr>
          <w:rFonts w:ascii="Times New Roman" w:hAnsi="Times New Roman" w:cs="Times New Roman"/>
          <w:color w:val="221F1F"/>
          <w:sz w:val="24"/>
          <w:szCs w:val="24"/>
        </w:rPr>
      </w:pPr>
    </w:p>
    <w:p w:rsidR="00783CA3" w:rsidRPr="00DF1D42" w:rsidRDefault="00DF1D42" w:rsidP="00DF1D42">
      <w:pPr>
        <w:pStyle w:val="ListParagraph"/>
        <w:numPr>
          <w:ilvl w:val="0"/>
          <w:numId w:val="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From the pleadings</w:t>
      </w:r>
      <w:r w:rsidR="00903CF6">
        <w:rPr>
          <w:rFonts w:ascii="Times New Roman" w:hAnsi="Times New Roman" w:cs="Times New Roman"/>
          <w:sz w:val="24"/>
          <w:szCs w:val="24"/>
        </w:rPr>
        <w:t>,</w:t>
      </w:r>
      <w:r>
        <w:rPr>
          <w:rFonts w:ascii="Times New Roman" w:hAnsi="Times New Roman" w:cs="Times New Roman"/>
          <w:sz w:val="24"/>
          <w:szCs w:val="24"/>
        </w:rPr>
        <w:t xml:space="preserve"> it is however, not clear whether or not CHAREWA JA was sitting in the Commercial Court when she delivered her judgment in this matter. If she was, </w:t>
      </w:r>
      <w:r w:rsidR="00B30175">
        <w:rPr>
          <w:rFonts w:ascii="Times New Roman" w:hAnsi="Times New Roman" w:cs="Times New Roman"/>
          <w:sz w:val="24"/>
          <w:szCs w:val="24"/>
        </w:rPr>
        <w:t>r</w:t>
      </w:r>
      <w:r w:rsidR="00783CA3" w:rsidRPr="00DF1D42">
        <w:rPr>
          <w:rFonts w:ascii="Times New Roman" w:hAnsi="Times New Roman" w:cs="Times New Roman"/>
          <w:sz w:val="24"/>
          <w:szCs w:val="24"/>
        </w:rPr>
        <w:t xml:space="preserve"> 44 of the Commercial Court rules put</w:t>
      </w:r>
      <w:r w:rsidR="00C612EA">
        <w:rPr>
          <w:rFonts w:ascii="Times New Roman" w:hAnsi="Times New Roman" w:cs="Times New Roman"/>
          <w:sz w:val="24"/>
          <w:szCs w:val="24"/>
        </w:rPr>
        <w:t>s</w:t>
      </w:r>
      <w:r w:rsidR="00783CA3" w:rsidRPr="00DF1D42">
        <w:rPr>
          <w:rFonts w:ascii="Times New Roman" w:hAnsi="Times New Roman" w:cs="Times New Roman"/>
          <w:sz w:val="24"/>
          <w:szCs w:val="24"/>
        </w:rPr>
        <w:t xml:space="preserve"> paid to the applicant’s complaint that his appeal to the Supreme Court had suspended</w:t>
      </w:r>
      <w:r>
        <w:rPr>
          <w:rFonts w:ascii="Times New Roman" w:hAnsi="Times New Roman" w:cs="Times New Roman"/>
          <w:sz w:val="24"/>
          <w:szCs w:val="24"/>
        </w:rPr>
        <w:t xml:space="preserve"> the judgment appealed against as </w:t>
      </w:r>
      <w:r w:rsidR="00783CA3" w:rsidRPr="00DF1D42">
        <w:rPr>
          <w:rFonts w:ascii="Times New Roman" w:hAnsi="Times New Roman" w:cs="Times New Roman"/>
          <w:sz w:val="24"/>
          <w:szCs w:val="24"/>
        </w:rPr>
        <w:t>I did not hear Professor</w:t>
      </w:r>
      <w:r w:rsidR="00783CA3" w:rsidRPr="00DF1D42">
        <w:rPr>
          <w:rFonts w:ascii="Times New Roman" w:hAnsi="Times New Roman" w:cs="Times New Roman"/>
          <w:i/>
          <w:sz w:val="24"/>
          <w:szCs w:val="24"/>
        </w:rPr>
        <w:t xml:space="preserve"> Madhuku</w:t>
      </w:r>
      <w:r w:rsidR="00783CA3" w:rsidRPr="00DF1D42">
        <w:rPr>
          <w:rFonts w:ascii="Times New Roman" w:hAnsi="Times New Roman" w:cs="Times New Roman"/>
          <w:sz w:val="24"/>
          <w:szCs w:val="24"/>
        </w:rPr>
        <w:t xml:space="preserve"> to advance any counter argument.</w:t>
      </w:r>
    </w:p>
    <w:p w:rsidR="00420DDA" w:rsidRDefault="00420DDA" w:rsidP="00420DDA">
      <w:pPr>
        <w:pStyle w:val="ListParagraph"/>
        <w:spacing w:line="480" w:lineRule="auto"/>
        <w:ind w:left="567"/>
        <w:jc w:val="both"/>
        <w:rPr>
          <w:rFonts w:ascii="Times New Roman" w:hAnsi="Times New Roman" w:cs="Times New Roman"/>
          <w:sz w:val="24"/>
          <w:szCs w:val="24"/>
        </w:rPr>
      </w:pPr>
    </w:p>
    <w:p w:rsidR="00CD19AB" w:rsidRDefault="00903CF6" w:rsidP="00E03330">
      <w:pPr>
        <w:pStyle w:val="ListParagraph"/>
        <w:numPr>
          <w:ilvl w:val="0"/>
          <w:numId w:val="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Rule 44 is </w:t>
      </w:r>
      <w:r w:rsidR="00DF1D42">
        <w:rPr>
          <w:rFonts w:ascii="Times New Roman" w:hAnsi="Times New Roman" w:cs="Times New Roman"/>
          <w:sz w:val="24"/>
          <w:szCs w:val="24"/>
        </w:rPr>
        <w:t>exclusive to the High Court Commercial</w:t>
      </w:r>
      <w:r w:rsidR="00C612EA">
        <w:rPr>
          <w:rFonts w:ascii="Times New Roman" w:hAnsi="Times New Roman" w:cs="Times New Roman"/>
          <w:sz w:val="24"/>
          <w:szCs w:val="24"/>
        </w:rPr>
        <w:t xml:space="preserve"> Division. If she was </w:t>
      </w:r>
      <w:r w:rsidR="001C0785">
        <w:rPr>
          <w:rFonts w:ascii="Times New Roman" w:hAnsi="Times New Roman" w:cs="Times New Roman"/>
          <w:sz w:val="24"/>
          <w:szCs w:val="24"/>
        </w:rPr>
        <w:t>not sitting in the Commercial Division</w:t>
      </w:r>
      <w:r w:rsidR="007A4E5D">
        <w:rPr>
          <w:rFonts w:ascii="Times New Roman" w:hAnsi="Times New Roman" w:cs="Times New Roman"/>
          <w:sz w:val="24"/>
          <w:szCs w:val="24"/>
        </w:rPr>
        <w:t>,</w:t>
      </w:r>
      <w:r w:rsidR="001C0785">
        <w:rPr>
          <w:rFonts w:ascii="Times New Roman" w:hAnsi="Times New Roman" w:cs="Times New Roman"/>
          <w:sz w:val="24"/>
          <w:szCs w:val="24"/>
        </w:rPr>
        <w:t xml:space="preserve"> it </w:t>
      </w:r>
      <w:r w:rsidR="00441735">
        <w:rPr>
          <w:rFonts w:ascii="Times New Roman" w:hAnsi="Times New Roman" w:cs="Times New Roman"/>
          <w:sz w:val="24"/>
          <w:szCs w:val="24"/>
        </w:rPr>
        <w:t xml:space="preserve">however </w:t>
      </w:r>
      <w:r w:rsidR="001C0785">
        <w:rPr>
          <w:rFonts w:ascii="Times New Roman" w:hAnsi="Times New Roman" w:cs="Times New Roman"/>
          <w:sz w:val="24"/>
          <w:szCs w:val="24"/>
        </w:rPr>
        <w:t xml:space="preserve">makes no difference because, as we have already seen </w:t>
      </w:r>
      <w:r w:rsidR="00B30175">
        <w:rPr>
          <w:rFonts w:ascii="Times New Roman" w:hAnsi="Times New Roman" w:cs="Times New Roman"/>
          <w:sz w:val="24"/>
          <w:szCs w:val="24"/>
        </w:rPr>
        <w:t>in para</w:t>
      </w:r>
      <w:r w:rsidR="001C0785">
        <w:rPr>
          <w:rFonts w:ascii="Times New Roman" w:hAnsi="Times New Roman" w:cs="Times New Roman"/>
          <w:sz w:val="24"/>
          <w:szCs w:val="24"/>
        </w:rPr>
        <w:t xml:space="preserve"> 5 above, the court </w:t>
      </w:r>
      <w:r w:rsidR="001C0785" w:rsidRPr="00903CF6">
        <w:rPr>
          <w:rFonts w:ascii="Times New Roman" w:hAnsi="Times New Roman" w:cs="Times New Roman"/>
          <w:i/>
          <w:sz w:val="24"/>
          <w:szCs w:val="24"/>
        </w:rPr>
        <w:t xml:space="preserve">a quo </w:t>
      </w:r>
      <w:r w:rsidR="001C0785">
        <w:rPr>
          <w:rFonts w:ascii="Times New Roman" w:hAnsi="Times New Roman" w:cs="Times New Roman"/>
          <w:sz w:val="24"/>
          <w:szCs w:val="24"/>
        </w:rPr>
        <w:t xml:space="preserve">had inherent jurisdiction to control its judgment. </w:t>
      </w:r>
      <w:r w:rsidR="00CC59B0">
        <w:rPr>
          <w:rFonts w:ascii="Times New Roman" w:hAnsi="Times New Roman" w:cs="Times New Roman"/>
          <w:sz w:val="24"/>
          <w:szCs w:val="24"/>
        </w:rPr>
        <w:t xml:space="preserve">In </w:t>
      </w:r>
      <w:r w:rsidR="00CC59B0" w:rsidRPr="00CC59B0">
        <w:rPr>
          <w:rFonts w:ascii="Times New Roman" w:hAnsi="Times New Roman" w:cs="Times New Roman"/>
          <w:i/>
          <w:sz w:val="24"/>
          <w:szCs w:val="24"/>
        </w:rPr>
        <w:t>Vengesai &amp; Ors v Zimbabwe Glass Industries Ltd</w:t>
      </w:r>
      <w:r w:rsidR="00CC59B0">
        <w:rPr>
          <w:rFonts w:ascii="Times New Roman" w:hAnsi="Times New Roman" w:cs="Times New Roman"/>
          <w:sz w:val="24"/>
          <w:szCs w:val="24"/>
        </w:rPr>
        <w:t xml:space="preserve"> 1998 (2) ZLR 593 (H) at 598T the court held that:</w:t>
      </w:r>
    </w:p>
    <w:p w:rsidR="00926E6D" w:rsidRPr="00903CF6" w:rsidRDefault="00CC59B0" w:rsidP="00926E6D">
      <w:pPr>
        <w:pStyle w:val="ListParagraph"/>
        <w:spacing w:line="240" w:lineRule="auto"/>
        <w:ind w:left="1134"/>
        <w:jc w:val="both"/>
        <w:rPr>
          <w:rFonts w:ascii="Times New Roman" w:hAnsi="Times New Roman" w:cs="Times New Roman"/>
          <w:sz w:val="24"/>
          <w:szCs w:val="24"/>
        </w:rPr>
      </w:pPr>
      <w:r>
        <w:rPr>
          <w:rFonts w:ascii="Times New Roman" w:hAnsi="Times New Roman" w:cs="Times New Roman"/>
          <w:sz w:val="24"/>
          <w:szCs w:val="24"/>
        </w:rPr>
        <w:t>“I</w:t>
      </w:r>
      <w:r w:rsidR="00433188">
        <w:rPr>
          <w:rFonts w:ascii="Times New Roman" w:hAnsi="Times New Roman" w:cs="Times New Roman"/>
          <w:sz w:val="24"/>
          <w:szCs w:val="24"/>
        </w:rPr>
        <w:t>n stating the common law, C</w:t>
      </w:r>
      <w:r w:rsidR="00903CF6">
        <w:rPr>
          <w:rFonts w:ascii="Times New Roman" w:hAnsi="Times New Roman" w:cs="Times New Roman"/>
          <w:sz w:val="24"/>
          <w:szCs w:val="24"/>
        </w:rPr>
        <w:t>ORBETT</w:t>
      </w:r>
      <w:r w:rsidR="00433188">
        <w:rPr>
          <w:rFonts w:ascii="Times New Roman" w:hAnsi="Times New Roman" w:cs="Times New Roman"/>
          <w:sz w:val="24"/>
          <w:szCs w:val="24"/>
        </w:rPr>
        <w:t xml:space="preserve"> JA referred to the automatic stay of execution</w:t>
      </w:r>
      <w:r w:rsidR="00903CF6">
        <w:rPr>
          <w:rFonts w:ascii="Times New Roman" w:hAnsi="Times New Roman" w:cs="Times New Roman"/>
          <w:sz w:val="24"/>
          <w:szCs w:val="24"/>
        </w:rPr>
        <w:t xml:space="preserve"> upon the noting of an appeal, a</w:t>
      </w:r>
      <w:r w:rsidR="00433188">
        <w:rPr>
          <w:rFonts w:ascii="Times New Roman" w:hAnsi="Times New Roman" w:cs="Times New Roman"/>
          <w:sz w:val="24"/>
          <w:szCs w:val="24"/>
        </w:rPr>
        <w:t xml:space="preserve">s a rule of practice, subject to the court’s discretion, That is, not a firm rule of law, but </w:t>
      </w:r>
      <w:r w:rsidR="00340985">
        <w:rPr>
          <w:rFonts w:ascii="Times New Roman" w:hAnsi="Times New Roman" w:cs="Times New Roman"/>
          <w:sz w:val="24"/>
          <w:szCs w:val="24"/>
        </w:rPr>
        <w:t>a long established p</w:t>
      </w:r>
      <w:r w:rsidR="00B07840">
        <w:rPr>
          <w:rFonts w:ascii="Times New Roman" w:hAnsi="Times New Roman" w:cs="Times New Roman"/>
          <w:sz w:val="24"/>
          <w:szCs w:val="24"/>
        </w:rPr>
        <w:t>ractice regarded as generally</w:t>
      </w:r>
      <w:r w:rsidR="00340985">
        <w:rPr>
          <w:rFonts w:ascii="Times New Roman" w:hAnsi="Times New Roman" w:cs="Times New Roman"/>
          <w:sz w:val="24"/>
          <w:szCs w:val="24"/>
        </w:rPr>
        <w:t xml:space="preserve"> binding</w:t>
      </w:r>
      <w:r w:rsidR="003E530E">
        <w:rPr>
          <w:rFonts w:ascii="Times New Roman" w:hAnsi="Times New Roman" w:cs="Times New Roman"/>
          <w:sz w:val="24"/>
          <w:szCs w:val="24"/>
        </w:rPr>
        <w:t xml:space="preserve">, </w:t>
      </w:r>
      <w:r w:rsidR="003E530E" w:rsidRPr="003E530E">
        <w:rPr>
          <w:rFonts w:ascii="Times New Roman" w:hAnsi="Times New Roman" w:cs="Times New Roman"/>
          <w:b/>
          <w:sz w:val="24"/>
          <w:szCs w:val="24"/>
        </w:rPr>
        <w:t>subject to the court’s discretion.</w:t>
      </w:r>
      <w:r w:rsidR="00926E6D" w:rsidRPr="00926E6D">
        <w:rPr>
          <w:rFonts w:ascii="Times New Roman" w:hAnsi="Times New Roman" w:cs="Times New Roman"/>
          <w:sz w:val="24"/>
          <w:szCs w:val="24"/>
        </w:rPr>
        <w:t xml:space="preserve"> </w:t>
      </w:r>
      <w:r w:rsidR="00926E6D">
        <w:rPr>
          <w:rFonts w:ascii="Times New Roman" w:hAnsi="Times New Roman" w:cs="Times New Roman"/>
          <w:sz w:val="24"/>
          <w:szCs w:val="24"/>
        </w:rPr>
        <w:t>Moreover, the authorities cited by CORBETT JA are authorities relevant to appeals from Superior courts.</w:t>
      </w:r>
    </w:p>
    <w:p w:rsidR="00926E6D" w:rsidRPr="00D45640" w:rsidRDefault="00926E6D" w:rsidP="00B30175">
      <w:pPr>
        <w:pStyle w:val="ListParagraph"/>
        <w:spacing w:line="240" w:lineRule="auto"/>
        <w:ind w:left="1134"/>
        <w:jc w:val="both"/>
        <w:rPr>
          <w:rFonts w:ascii="Times New Roman" w:hAnsi="Times New Roman" w:cs="Times New Roman"/>
          <w:b/>
          <w:sz w:val="24"/>
          <w:szCs w:val="24"/>
        </w:rPr>
      </w:pPr>
      <w:r>
        <w:rPr>
          <w:rFonts w:ascii="Times New Roman" w:hAnsi="Times New Roman" w:cs="Times New Roman"/>
          <w:sz w:val="24"/>
          <w:szCs w:val="24"/>
        </w:rPr>
        <w:t>The reference to this rule as a rule of practice shows the acceptance by the learned Judge of Appeal of the analysis by JENSSEN J</w:t>
      </w:r>
      <w:r w:rsidR="00441735">
        <w:rPr>
          <w:rFonts w:ascii="Times New Roman" w:hAnsi="Times New Roman" w:cs="Times New Roman"/>
          <w:sz w:val="24"/>
          <w:szCs w:val="24"/>
        </w:rPr>
        <w:t>.</w:t>
      </w:r>
      <w:r>
        <w:rPr>
          <w:rFonts w:ascii="Times New Roman" w:hAnsi="Times New Roman" w:cs="Times New Roman"/>
          <w:sz w:val="24"/>
          <w:szCs w:val="24"/>
        </w:rPr>
        <w:t xml:space="preserve"> </w:t>
      </w:r>
      <w:r w:rsidRPr="00D45640">
        <w:rPr>
          <w:rFonts w:ascii="Times New Roman" w:hAnsi="Times New Roman" w:cs="Times New Roman"/>
          <w:b/>
          <w:sz w:val="24"/>
          <w:szCs w:val="24"/>
        </w:rPr>
        <w:t>This analysis leads inexorably to the conclusion that the grant</w:t>
      </w:r>
      <w:r w:rsidR="00441735" w:rsidRPr="00D45640">
        <w:rPr>
          <w:rFonts w:ascii="Times New Roman" w:hAnsi="Times New Roman" w:cs="Times New Roman"/>
          <w:b/>
          <w:sz w:val="24"/>
          <w:szCs w:val="24"/>
        </w:rPr>
        <w:t xml:space="preserve"> </w:t>
      </w:r>
      <w:r w:rsidRPr="00D45640">
        <w:rPr>
          <w:rFonts w:ascii="Times New Roman" w:hAnsi="Times New Roman" w:cs="Times New Roman"/>
          <w:b/>
          <w:sz w:val="24"/>
          <w:szCs w:val="24"/>
        </w:rPr>
        <w:t>or withholding of a stay of execution, is at common law, a matter of discretion reserved to a court in which such a discretion is imposed”.</w:t>
      </w:r>
      <w:r w:rsidR="00D45640">
        <w:rPr>
          <w:rFonts w:ascii="Times New Roman" w:hAnsi="Times New Roman" w:cs="Times New Roman"/>
          <w:b/>
          <w:sz w:val="24"/>
          <w:szCs w:val="24"/>
        </w:rPr>
        <w:t xml:space="preserve"> </w:t>
      </w:r>
      <w:r w:rsidR="00D45640" w:rsidRPr="00D45640">
        <w:rPr>
          <w:rFonts w:ascii="Times New Roman" w:hAnsi="Times New Roman" w:cs="Times New Roman"/>
          <w:sz w:val="24"/>
          <w:szCs w:val="24"/>
        </w:rPr>
        <w:t>(</w:t>
      </w:r>
      <w:r w:rsidR="00D45640">
        <w:rPr>
          <w:rFonts w:ascii="Times New Roman" w:hAnsi="Times New Roman" w:cs="Times New Roman"/>
          <w:sz w:val="24"/>
          <w:szCs w:val="24"/>
        </w:rPr>
        <w:t>My emphasis)</w:t>
      </w:r>
    </w:p>
    <w:p w:rsidR="00CC59B0" w:rsidRDefault="00CC59B0" w:rsidP="00816069">
      <w:pPr>
        <w:spacing w:after="0" w:line="240" w:lineRule="auto"/>
        <w:jc w:val="both"/>
        <w:rPr>
          <w:rFonts w:ascii="Times New Roman" w:hAnsi="Times New Roman" w:cs="Times New Roman"/>
          <w:sz w:val="24"/>
          <w:szCs w:val="24"/>
        </w:rPr>
      </w:pPr>
    </w:p>
    <w:p w:rsidR="00816069" w:rsidRDefault="00816069" w:rsidP="00C81562">
      <w:pPr>
        <w:pStyle w:val="ListParagraph"/>
        <w:numPr>
          <w:ilvl w:val="0"/>
          <w:numId w:val="1"/>
        </w:numPr>
        <w:spacing w:after="0" w:line="480" w:lineRule="auto"/>
        <w:ind w:left="567" w:hanging="567"/>
        <w:jc w:val="both"/>
        <w:rPr>
          <w:rFonts w:ascii="Times New Roman" w:hAnsi="Times New Roman" w:cs="Times New Roman"/>
          <w:sz w:val="24"/>
          <w:szCs w:val="24"/>
        </w:rPr>
      </w:pPr>
      <w:r w:rsidRPr="00816069">
        <w:rPr>
          <w:rFonts w:ascii="Times New Roman" w:hAnsi="Times New Roman" w:cs="Times New Roman"/>
          <w:sz w:val="24"/>
          <w:szCs w:val="24"/>
        </w:rPr>
        <w:t xml:space="preserve">The High Court being a court of unlimited inherent jurisdiction, it follows that the court </w:t>
      </w:r>
      <w:r w:rsidRPr="00816069">
        <w:rPr>
          <w:rFonts w:ascii="Times New Roman" w:hAnsi="Times New Roman" w:cs="Times New Roman"/>
          <w:i/>
          <w:sz w:val="24"/>
          <w:szCs w:val="24"/>
        </w:rPr>
        <w:t>a quo</w:t>
      </w:r>
      <w:r w:rsidRPr="00816069">
        <w:rPr>
          <w:rFonts w:ascii="Times New Roman" w:hAnsi="Times New Roman" w:cs="Times New Roman"/>
          <w:sz w:val="24"/>
          <w:szCs w:val="24"/>
        </w:rPr>
        <w:t xml:space="preserve"> had inherent jurisdiction to grant or not to grant stay of execution in the exercise of its discretion.</w:t>
      </w:r>
    </w:p>
    <w:p w:rsidR="00816069" w:rsidRDefault="00816069" w:rsidP="00C81562">
      <w:pPr>
        <w:spacing w:after="0" w:line="480" w:lineRule="auto"/>
        <w:jc w:val="both"/>
        <w:rPr>
          <w:rFonts w:ascii="Times New Roman" w:hAnsi="Times New Roman" w:cs="Times New Roman"/>
          <w:sz w:val="24"/>
          <w:szCs w:val="24"/>
        </w:rPr>
      </w:pPr>
    </w:p>
    <w:p w:rsidR="00816069" w:rsidRPr="00C81562" w:rsidRDefault="00C81562" w:rsidP="00C81562">
      <w:pPr>
        <w:spacing w:after="0" w:line="276" w:lineRule="auto"/>
        <w:ind w:left="720" w:hanging="720"/>
        <w:jc w:val="both"/>
        <w:rPr>
          <w:rFonts w:ascii="Times New Roman" w:hAnsi="Times New Roman" w:cs="Times New Roman"/>
          <w:b/>
          <w:sz w:val="24"/>
          <w:szCs w:val="24"/>
          <w:u w:val="single"/>
        </w:rPr>
      </w:pPr>
      <w:r w:rsidRPr="00C81562">
        <w:rPr>
          <w:rFonts w:ascii="Times New Roman" w:hAnsi="Times New Roman" w:cs="Times New Roman"/>
          <w:b/>
          <w:sz w:val="24"/>
          <w:szCs w:val="24"/>
          <w:u w:val="single"/>
        </w:rPr>
        <w:t>DISPOSITION</w:t>
      </w:r>
    </w:p>
    <w:p w:rsidR="00816069" w:rsidRPr="00816069" w:rsidRDefault="00816069" w:rsidP="00C81562">
      <w:pPr>
        <w:spacing w:after="0" w:line="276" w:lineRule="auto"/>
        <w:ind w:left="360"/>
        <w:jc w:val="both"/>
        <w:rPr>
          <w:rFonts w:ascii="Times New Roman" w:hAnsi="Times New Roman" w:cs="Times New Roman"/>
          <w:sz w:val="24"/>
          <w:szCs w:val="24"/>
        </w:rPr>
      </w:pPr>
    </w:p>
    <w:p w:rsidR="00E70AC7" w:rsidRPr="00816069" w:rsidRDefault="008A13AC" w:rsidP="00C81562">
      <w:pPr>
        <w:pStyle w:val="ListParagraph"/>
        <w:numPr>
          <w:ilvl w:val="0"/>
          <w:numId w:val="1"/>
        </w:numPr>
        <w:spacing w:after="0" w:line="480" w:lineRule="auto"/>
        <w:ind w:left="567" w:hanging="567"/>
        <w:jc w:val="both"/>
        <w:rPr>
          <w:rFonts w:ascii="Times New Roman" w:hAnsi="Times New Roman" w:cs="Times New Roman"/>
          <w:sz w:val="24"/>
          <w:szCs w:val="24"/>
        </w:rPr>
      </w:pPr>
      <w:r w:rsidRPr="00816069">
        <w:rPr>
          <w:rFonts w:ascii="Times New Roman" w:hAnsi="Times New Roman" w:cs="Times New Roman"/>
          <w:sz w:val="24"/>
          <w:szCs w:val="24"/>
        </w:rPr>
        <w:t>Having heard both parties</w:t>
      </w:r>
      <w:r w:rsidR="00011D29" w:rsidRPr="00816069">
        <w:rPr>
          <w:rFonts w:ascii="Times New Roman" w:hAnsi="Times New Roman" w:cs="Times New Roman"/>
          <w:sz w:val="24"/>
          <w:szCs w:val="24"/>
        </w:rPr>
        <w:t>,</w:t>
      </w:r>
      <w:r w:rsidRPr="00816069">
        <w:rPr>
          <w:rFonts w:ascii="Times New Roman" w:hAnsi="Times New Roman" w:cs="Times New Roman"/>
          <w:sz w:val="24"/>
          <w:szCs w:val="24"/>
        </w:rPr>
        <w:t xml:space="preserve"> it i</w:t>
      </w:r>
      <w:r w:rsidR="00011D29" w:rsidRPr="00816069">
        <w:rPr>
          <w:rFonts w:ascii="Times New Roman" w:hAnsi="Times New Roman" w:cs="Times New Roman"/>
          <w:sz w:val="24"/>
          <w:szCs w:val="24"/>
        </w:rPr>
        <w:t>s time to determine their</w:t>
      </w:r>
      <w:r w:rsidRPr="00816069">
        <w:rPr>
          <w:rFonts w:ascii="Times New Roman" w:hAnsi="Times New Roman" w:cs="Times New Roman"/>
          <w:sz w:val="24"/>
          <w:szCs w:val="24"/>
        </w:rPr>
        <w:t xml:space="preserve"> competing interests </w:t>
      </w:r>
      <w:r w:rsidR="00EA7C37" w:rsidRPr="00816069">
        <w:rPr>
          <w:rFonts w:ascii="Times New Roman" w:hAnsi="Times New Roman" w:cs="Times New Roman"/>
          <w:sz w:val="24"/>
          <w:szCs w:val="24"/>
        </w:rPr>
        <w:t xml:space="preserve">with due regard to guiding </w:t>
      </w:r>
      <w:r w:rsidR="00772D53" w:rsidRPr="00816069">
        <w:rPr>
          <w:rFonts w:ascii="Times New Roman" w:hAnsi="Times New Roman" w:cs="Times New Roman"/>
          <w:sz w:val="24"/>
          <w:szCs w:val="24"/>
        </w:rPr>
        <w:t>precedent</w:t>
      </w:r>
      <w:r w:rsidR="00EA7C37" w:rsidRPr="00816069">
        <w:rPr>
          <w:rFonts w:ascii="Times New Roman" w:hAnsi="Times New Roman" w:cs="Times New Roman"/>
          <w:sz w:val="24"/>
          <w:szCs w:val="24"/>
        </w:rPr>
        <w:t>.</w:t>
      </w:r>
      <w:r w:rsidR="00D02426" w:rsidRPr="00816069">
        <w:rPr>
          <w:rFonts w:ascii="Times New Roman" w:hAnsi="Times New Roman" w:cs="Times New Roman"/>
          <w:sz w:val="24"/>
          <w:szCs w:val="24"/>
        </w:rPr>
        <w:t xml:space="preserve">  </w:t>
      </w:r>
      <w:r w:rsidR="00FB6E5A" w:rsidRPr="00816069">
        <w:rPr>
          <w:rFonts w:ascii="Times New Roman" w:hAnsi="Times New Roman" w:cs="Times New Roman"/>
          <w:sz w:val="24"/>
          <w:szCs w:val="24"/>
        </w:rPr>
        <w:t xml:space="preserve">In </w:t>
      </w:r>
      <w:r w:rsidR="00FB6E5A" w:rsidRPr="00816069">
        <w:rPr>
          <w:rFonts w:ascii="Times New Roman" w:hAnsi="Times New Roman" w:cs="Times New Roman"/>
          <w:i/>
          <w:sz w:val="24"/>
          <w:szCs w:val="24"/>
        </w:rPr>
        <w:t>Chibanda v King</w:t>
      </w:r>
      <w:r w:rsidR="00FB6E5A" w:rsidRPr="00816069">
        <w:rPr>
          <w:rFonts w:ascii="Times New Roman" w:hAnsi="Times New Roman" w:cs="Times New Roman"/>
          <w:sz w:val="24"/>
          <w:szCs w:val="24"/>
        </w:rPr>
        <w:t xml:space="preserve"> 1983 (1) ZLR 116 in an application for </w:t>
      </w:r>
      <w:r w:rsidR="00E70AC7" w:rsidRPr="00816069">
        <w:rPr>
          <w:rFonts w:ascii="Times New Roman" w:hAnsi="Times New Roman" w:cs="Times New Roman"/>
          <w:sz w:val="24"/>
          <w:szCs w:val="24"/>
        </w:rPr>
        <w:t xml:space="preserve"> </w:t>
      </w:r>
      <w:r w:rsidR="005D7C72" w:rsidRPr="00816069">
        <w:rPr>
          <w:rFonts w:ascii="Times New Roman" w:hAnsi="Times New Roman" w:cs="Times New Roman"/>
          <w:sz w:val="24"/>
          <w:szCs w:val="24"/>
        </w:rPr>
        <w:t xml:space="preserve">stay of execution </w:t>
      </w:r>
      <w:r w:rsidR="00D02426" w:rsidRPr="00816069">
        <w:rPr>
          <w:rFonts w:ascii="Times New Roman" w:hAnsi="Times New Roman" w:cs="Times New Roman"/>
          <w:sz w:val="24"/>
          <w:szCs w:val="24"/>
        </w:rPr>
        <w:t>pending appeal, the c</w:t>
      </w:r>
      <w:r w:rsidR="00FB6E5A" w:rsidRPr="00816069">
        <w:rPr>
          <w:rFonts w:ascii="Times New Roman" w:hAnsi="Times New Roman" w:cs="Times New Roman"/>
          <w:sz w:val="24"/>
          <w:szCs w:val="24"/>
        </w:rPr>
        <w:t>ourt had this to say:</w:t>
      </w:r>
    </w:p>
    <w:p w:rsidR="00816069" w:rsidRPr="00C81562" w:rsidRDefault="00FB6E5A" w:rsidP="00C81562">
      <w:pPr>
        <w:spacing w:line="240" w:lineRule="auto"/>
        <w:ind w:left="1276" w:hanging="142"/>
        <w:jc w:val="both"/>
        <w:rPr>
          <w:rFonts w:ascii="Times New Roman" w:hAnsi="Times New Roman" w:cs="Times New Roman"/>
          <w:sz w:val="24"/>
          <w:szCs w:val="24"/>
        </w:rPr>
      </w:pPr>
      <w:r w:rsidRPr="00C81562">
        <w:rPr>
          <w:rFonts w:ascii="Times New Roman" w:hAnsi="Times New Roman" w:cs="Times New Roman"/>
          <w:sz w:val="24"/>
          <w:szCs w:val="24"/>
        </w:rPr>
        <w:t>“</w:t>
      </w:r>
      <w:r w:rsidR="006261EA" w:rsidRPr="00C81562">
        <w:rPr>
          <w:rFonts w:ascii="Times New Roman" w:hAnsi="Times New Roman" w:cs="Times New Roman"/>
          <w:sz w:val="24"/>
          <w:szCs w:val="24"/>
        </w:rPr>
        <w:t xml:space="preserve">It must also be borne in mind that if the court were to extend mercy, it will be doing it at the expense of a litigant who has already established in court his right and title to what is being claimed. Such mercy should rather be sought in the main action itself </w:t>
      </w:r>
      <w:r w:rsidR="003E530E" w:rsidRPr="00C81562">
        <w:rPr>
          <w:rFonts w:ascii="Times New Roman" w:hAnsi="Times New Roman" w:cs="Times New Roman"/>
          <w:sz w:val="24"/>
          <w:szCs w:val="24"/>
        </w:rPr>
        <w:t>before judgment is given</w:t>
      </w:r>
      <w:r w:rsidR="00887C34" w:rsidRPr="00C81562">
        <w:rPr>
          <w:rFonts w:ascii="Times New Roman" w:hAnsi="Times New Roman" w:cs="Times New Roman"/>
          <w:sz w:val="24"/>
          <w:szCs w:val="24"/>
        </w:rPr>
        <w:t>.”</w:t>
      </w:r>
    </w:p>
    <w:p w:rsidR="0035612F" w:rsidRDefault="0035612F" w:rsidP="00816069">
      <w:pPr>
        <w:pStyle w:val="ListParagraph"/>
        <w:spacing w:line="240" w:lineRule="auto"/>
        <w:ind w:left="1134"/>
        <w:jc w:val="both"/>
        <w:rPr>
          <w:rFonts w:ascii="Times New Roman" w:hAnsi="Times New Roman" w:cs="Times New Roman"/>
          <w:sz w:val="24"/>
          <w:szCs w:val="24"/>
        </w:rPr>
      </w:pPr>
    </w:p>
    <w:p w:rsidR="00DD3007" w:rsidRPr="0035612F" w:rsidRDefault="00EB4376" w:rsidP="00C81562">
      <w:pPr>
        <w:pStyle w:val="ListParagraph"/>
        <w:numPr>
          <w:ilvl w:val="0"/>
          <w:numId w:val="1"/>
        </w:numPr>
        <w:spacing w:line="480" w:lineRule="auto"/>
        <w:ind w:left="567" w:hanging="567"/>
        <w:jc w:val="both"/>
        <w:rPr>
          <w:rFonts w:ascii="Times New Roman" w:hAnsi="Times New Roman" w:cs="Times New Roman"/>
          <w:sz w:val="24"/>
          <w:szCs w:val="24"/>
        </w:rPr>
      </w:pPr>
      <w:r w:rsidRPr="0035612F">
        <w:rPr>
          <w:rFonts w:ascii="Times New Roman" w:hAnsi="Times New Roman" w:cs="Times New Roman"/>
          <w:sz w:val="24"/>
          <w:szCs w:val="24"/>
        </w:rPr>
        <w:t xml:space="preserve">In this case the respondent </w:t>
      </w:r>
      <w:r w:rsidR="00DD3007" w:rsidRPr="0035612F">
        <w:rPr>
          <w:rFonts w:ascii="Times New Roman" w:hAnsi="Times New Roman" w:cs="Times New Roman"/>
          <w:sz w:val="24"/>
          <w:szCs w:val="24"/>
        </w:rPr>
        <w:t xml:space="preserve">established beyond question in open court that </w:t>
      </w:r>
      <w:r w:rsidR="0025029E" w:rsidRPr="0035612F">
        <w:rPr>
          <w:rFonts w:ascii="Times New Roman" w:hAnsi="Times New Roman" w:cs="Times New Roman"/>
          <w:sz w:val="24"/>
          <w:szCs w:val="24"/>
        </w:rPr>
        <w:t xml:space="preserve">it is the owner of the </w:t>
      </w:r>
      <w:r w:rsidR="00DD3007" w:rsidRPr="0035612F">
        <w:rPr>
          <w:rFonts w:ascii="Times New Roman" w:hAnsi="Times New Roman" w:cs="Times New Roman"/>
          <w:sz w:val="24"/>
          <w:szCs w:val="24"/>
        </w:rPr>
        <w:t>property. As we have already seen</w:t>
      </w:r>
      <w:r w:rsidR="005C2A5D" w:rsidRPr="0035612F">
        <w:rPr>
          <w:rFonts w:ascii="Times New Roman" w:hAnsi="Times New Roman" w:cs="Times New Roman"/>
          <w:sz w:val="24"/>
          <w:szCs w:val="24"/>
        </w:rPr>
        <w:t>,</w:t>
      </w:r>
      <w:r w:rsidR="00DD3007" w:rsidRPr="0035612F">
        <w:rPr>
          <w:rFonts w:ascii="Times New Roman" w:hAnsi="Times New Roman" w:cs="Times New Roman"/>
          <w:sz w:val="24"/>
          <w:szCs w:val="24"/>
        </w:rPr>
        <w:t xml:space="preserve"> the law has decreed that possession of property should normally be with the owner and that no one should take away the owners possession or occupation without the owner’s consent</w:t>
      </w:r>
      <w:r w:rsidR="00772D53" w:rsidRPr="0035612F">
        <w:rPr>
          <w:rFonts w:ascii="Times New Roman" w:hAnsi="Times New Roman" w:cs="Times New Roman"/>
          <w:sz w:val="24"/>
          <w:szCs w:val="24"/>
        </w:rPr>
        <w:t xml:space="preserve"> in the absence of </w:t>
      </w:r>
      <w:r w:rsidR="00DD3007" w:rsidRPr="0035612F">
        <w:rPr>
          <w:rFonts w:ascii="Times New Roman" w:hAnsi="Times New Roman" w:cs="Times New Roman"/>
          <w:sz w:val="24"/>
          <w:szCs w:val="24"/>
        </w:rPr>
        <w:t>just cause.</w:t>
      </w:r>
    </w:p>
    <w:p w:rsidR="006261EA" w:rsidRPr="00747FB8" w:rsidRDefault="006261EA" w:rsidP="00C81562">
      <w:pPr>
        <w:pStyle w:val="ListParagraph"/>
        <w:spacing w:line="480" w:lineRule="auto"/>
        <w:ind w:left="1440"/>
        <w:jc w:val="both"/>
        <w:rPr>
          <w:rFonts w:ascii="Times New Roman" w:hAnsi="Times New Roman" w:cs="Times New Roman"/>
          <w:sz w:val="24"/>
          <w:szCs w:val="24"/>
        </w:rPr>
      </w:pPr>
    </w:p>
    <w:p w:rsidR="003008CA" w:rsidRPr="009F3E0B" w:rsidRDefault="003008CA" w:rsidP="0035612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With regard to the equities, in </w:t>
      </w:r>
      <w:r w:rsidRPr="00747FB8">
        <w:rPr>
          <w:rFonts w:ascii="Times New Roman" w:hAnsi="Times New Roman" w:cs="Times New Roman"/>
          <w:i/>
          <w:sz w:val="24"/>
          <w:szCs w:val="24"/>
        </w:rPr>
        <w:t>Tranos Toziva Madaka</w:t>
      </w:r>
      <w:r w:rsidRPr="00747FB8">
        <w:rPr>
          <w:rFonts w:ascii="Times New Roman" w:hAnsi="Times New Roman" w:cs="Times New Roman"/>
          <w:sz w:val="24"/>
          <w:szCs w:val="24"/>
        </w:rPr>
        <w:t xml:space="preserve"> H – B – 116 – 89 in a similar case, the High Court </w:t>
      </w:r>
      <w:r w:rsidR="00514BA5">
        <w:rPr>
          <w:rFonts w:ascii="Times New Roman" w:hAnsi="Times New Roman" w:cs="Times New Roman"/>
          <w:sz w:val="24"/>
          <w:szCs w:val="24"/>
        </w:rPr>
        <w:t xml:space="preserve">correctly </w:t>
      </w:r>
      <w:r w:rsidRPr="00747FB8">
        <w:rPr>
          <w:rFonts w:ascii="Times New Roman" w:hAnsi="Times New Roman" w:cs="Times New Roman"/>
          <w:sz w:val="24"/>
          <w:szCs w:val="24"/>
        </w:rPr>
        <w:t>held that:</w:t>
      </w:r>
    </w:p>
    <w:p w:rsidR="003008CA" w:rsidRDefault="003A2B88" w:rsidP="00D12A0A">
      <w:pPr>
        <w:pStyle w:val="ListParagraph"/>
        <w:spacing w:line="24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  </w:t>
      </w:r>
      <w:r w:rsidR="003008CA" w:rsidRPr="00747FB8">
        <w:rPr>
          <w:rFonts w:ascii="Times New Roman" w:hAnsi="Times New Roman" w:cs="Times New Roman"/>
          <w:sz w:val="24"/>
          <w:szCs w:val="24"/>
        </w:rPr>
        <w:t>“The court has however a discretion to grant an application to execute on the judgment prior to a hearing of the appeal. In exercising that discretion the court should consider what is just and equitable in all the circumstances</w:t>
      </w:r>
      <w:r w:rsidR="009F3E0B">
        <w:rPr>
          <w:rFonts w:ascii="Times New Roman" w:hAnsi="Times New Roman" w:cs="Times New Roman"/>
          <w:sz w:val="24"/>
          <w:szCs w:val="24"/>
        </w:rPr>
        <w:t>”</w:t>
      </w:r>
      <w:r w:rsidR="003008CA" w:rsidRPr="00747FB8">
        <w:rPr>
          <w:rFonts w:ascii="Times New Roman" w:hAnsi="Times New Roman" w:cs="Times New Roman"/>
          <w:sz w:val="24"/>
          <w:szCs w:val="24"/>
        </w:rPr>
        <w:t xml:space="preserve">. </w:t>
      </w:r>
    </w:p>
    <w:p w:rsidR="009F3E0B" w:rsidRPr="00747FB8" w:rsidRDefault="009F3E0B" w:rsidP="009F3E0B">
      <w:pPr>
        <w:pStyle w:val="ListParagraph"/>
        <w:spacing w:line="480" w:lineRule="auto"/>
        <w:ind w:left="1440"/>
        <w:jc w:val="both"/>
        <w:rPr>
          <w:rFonts w:ascii="Times New Roman" w:hAnsi="Times New Roman" w:cs="Times New Roman"/>
          <w:sz w:val="24"/>
          <w:szCs w:val="24"/>
        </w:rPr>
      </w:pPr>
    </w:p>
    <w:p w:rsidR="003008CA" w:rsidRPr="00747FB8" w:rsidRDefault="003008CA" w:rsidP="00D12A0A">
      <w:pPr>
        <w:pStyle w:val="ListParagraph"/>
        <w:spacing w:after="0" w:line="240" w:lineRule="auto"/>
        <w:jc w:val="both"/>
        <w:rPr>
          <w:rFonts w:ascii="Times New Roman" w:hAnsi="Times New Roman" w:cs="Times New Roman"/>
          <w:sz w:val="24"/>
          <w:szCs w:val="24"/>
        </w:rPr>
      </w:pPr>
    </w:p>
    <w:p w:rsidR="008A13AC" w:rsidRPr="00747FB8" w:rsidRDefault="008A13AC" w:rsidP="0035612F">
      <w:pPr>
        <w:pStyle w:val="ListParagraph"/>
        <w:numPr>
          <w:ilvl w:val="0"/>
          <w:numId w:val="1"/>
        </w:numPr>
        <w:tabs>
          <w:tab w:val="left" w:pos="1134"/>
        </w:tabs>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The applicant has been in unlawful and </w:t>
      </w:r>
      <w:r w:rsidRPr="00747FB8">
        <w:rPr>
          <w:rFonts w:ascii="Times New Roman" w:hAnsi="Times New Roman" w:cs="Times New Roman"/>
          <w:i/>
          <w:sz w:val="24"/>
          <w:szCs w:val="24"/>
        </w:rPr>
        <w:t>mala fide</w:t>
      </w:r>
      <w:r w:rsidRPr="00747FB8">
        <w:rPr>
          <w:rFonts w:ascii="Times New Roman" w:hAnsi="Times New Roman" w:cs="Times New Roman"/>
          <w:sz w:val="24"/>
          <w:szCs w:val="24"/>
        </w:rPr>
        <w:t xml:space="preserve"> occupation of the respondent’s property</w:t>
      </w:r>
      <w:r w:rsidR="00505326" w:rsidRPr="00747FB8">
        <w:rPr>
          <w:rFonts w:ascii="Times New Roman" w:hAnsi="Times New Roman" w:cs="Times New Roman"/>
          <w:sz w:val="24"/>
          <w:szCs w:val="24"/>
        </w:rPr>
        <w:t xml:space="preserve"> for clo</w:t>
      </w:r>
      <w:r w:rsidR="005D7C72" w:rsidRPr="00747FB8">
        <w:rPr>
          <w:rFonts w:ascii="Times New Roman" w:hAnsi="Times New Roman" w:cs="Times New Roman"/>
          <w:sz w:val="24"/>
          <w:szCs w:val="24"/>
        </w:rPr>
        <w:t>se to 5</w:t>
      </w:r>
      <w:r w:rsidR="00505326" w:rsidRPr="00747FB8">
        <w:rPr>
          <w:rFonts w:ascii="Times New Roman" w:hAnsi="Times New Roman" w:cs="Times New Roman"/>
          <w:sz w:val="24"/>
          <w:szCs w:val="24"/>
        </w:rPr>
        <w:t xml:space="preserve"> years</w:t>
      </w:r>
      <w:r w:rsidRPr="00747FB8">
        <w:rPr>
          <w:rFonts w:ascii="Times New Roman" w:hAnsi="Times New Roman" w:cs="Times New Roman"/>
          <w:sz w:val="24"/>
          <w:szCs w:val="24"/>
        </w:rPr>
        <w:t xml:space="preserve"> in circumstances where the law is heavily weighed against him as demonstrated elsewhere in this judgment. </w:t>
      </w:r>
      <w:r w:rsidR="009F3E0B">
        <w:rPr>
          <w:rFonts w:ascii="Times New Roman" w:hAnsi="Times New Roman" w:cs="Times New Roman"/>
          <w:sz w:val="24"/>
          <w:szCs w:val="24"/>
        </w:rPr>
        <w:t xml:space="preserve"> </w:t>
      </w:r>
      <w:r w:rsidRPr="00747FB8">
        <w:rPr>
          <w:rFonts w:ascii="Times New Roman" w:hAnsi="Times New Roman" w:cs="Times New Roman"/>
          <w:sz w:val="24"/>
          <w:szCs w:val="24"/>
        </w:rPr>
        <w:t>I therefore hold that his prospects of success on appeal are pr</w:t>
      </w:r>
      <w:r w:rsidR="009F3E0B">
        <w:rPr>
          <w:rFonts w:ascii="Times New Roman" w:hAnsi="Times New Roman" w:cs="Times New Roman"/>
          <w:sz w:val="24"/>
          <w:szCs w:val="24"/>
        </w:rPr>
        <w:t xml:space="preserve">etty dim indeed.  </w:t>
      </w:r>
      <w:r w:rsidRPr="00747FB8">
        <w:rPr>
          <w:rFonts w:ascii="Times New Roman" w:hAnsi="Times New Roman" w:cs="Times New Roman"/>
          <w:sz w:val="24"/>
          <w:szCs w:val="24"/>
        </w:rPr>
        <w:t xml:space="preserve">The equities and balance of convenience favour the respondent who in legal parlance should ordinarily be in </w:t>
      </w:r>
      <w:r w:rsidR="00E931D5" w:rsidRPr="00747FB8">
        <w:rPr>
          <w:rFonts w:ascii="Times New Roman" w:hAnsi="Times New Roman" w:cs="Times New Roman"/>
          <w:sz w:val="24"/>
          <w:szCs w:val="24"/>
        </w:rPr>
        <w:t>possession a</w:t>
      </w:r>
      <w:r w:rsidRPr="00747FB8">
        <w:rPr>
          <w:rFonts w:ascii="Times New Roman" w:hAnsi="Times New Roman" w:cs="Times New Roman"/>
          <w:sz w:val="24"/>
          <w:szCs w:val="24"/>
        </w:rPr>
        <w:t>nd occupation of its property.</w:t>
      </w:r>
      <w:r w:rsidR="009F3E0B">
        <w:rPr>
          <w:rFonts w:ascii="Times New Roman" w:hAnsi="Times New Roman" w:cs="Times New Roman"/>
          <w:sz w:val="24"/>
          <w:szCs w:val="24"/>
        </w:rPr>
        <w:t xml:space="preserve">  </w:t>
      </w:r>
      <w:r w:rsidR="009454AA" w:rsidRPr="00747FB8">
        <w:rPr>
          <w:rFonts w:ascii="Times New Roman" w:hAnsi="Times New Roman" w:cs="Times New Roman"/>
          <w:sz w:val="24"/>
          <w:szCs w:val="24"/>
        </w:rPr>
        <w:t xml:space="preserve">The applicant’s conduct in unlawfully occupying the respondent’s property </w:t>
      </w:r>
      <w:r w:rsidR="00143E6B">
        <w:rPr>
          <w:rFonts w:ascii="Times New Roman" w:hAnsi="Times New Roman" w:cs="Times New Roman"/>
          <w:sz w:val="24"/>
          <w:szCs w:val="24"/>
        </w:rPr>
        <w:t xml:space="preserve">in bad faith, </w:t>
      </w:r>
      <w:r w:rsidR="009454AA" w:rsidRPr="00747FB8">
        <w:rPr>
          <w:rFonts w:ascii="Times New Roman" w:hAnsi="Times New Roman" w:cs="Times New Roman"/>
          <w:sz w:val="24"/>
          <w:szCs w:val="24"/>
        </w:rPr>
        <w:t xml:space="preserve">to his exclusion for a period spanning 5 years without its consent is manifestly unjust and unconscionable. </w:t>
      </w:r>
    </w:p>
    <w:p w:rsidR="008A13AC" w:rsidRPr="00747FB8" w:rsidRDefault="008A13AC" w:rsidP="009F3E0B">
      <w:pPr>
        <w:pStyle w:val="ListParagraph"/>
        <w:spacing w:after="0" w:line="360" w:lineRule="auto"/>
        <w:jc w:val="both"/>
        <w:rPr>
          <w:rFonts w:ascii="Times New Roman" w:hAnsi="Times New Roman" w:cs="Times New Roman"/>
          <w:sz w:val="24"/>
          <w:szCs w:val="24"/>
        </w:rPr>
      </w:pPr>
    </w:p>
    <w:p w:rsidR="00D57195" w:rsidRPr="00747FB8" w:rsidRDefault="009A418B" w:rsidP="0035612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Considering that the applicant has dismally failed to discharge the onus of proving that he has any reasonable excuse for clinging onto the respondent’</w:t>
      </w:r>
      <w:r w:rsidR="00505326" w:rsidRPr="00747FB8">
        <w:rPr>
          <w:rFonts w:ascii="Times New Roman" w:hAnsi="Times New Roman" w:cs="Times New Roman"/>
          <w:sz w:val="24"/>
          <w:szCs w:val="24"/>
        </w:rPr>
        <w:t>s property</w:t>
      </w:r>
      <w:r w:rsidR="00C04A0E" w:rsidRPr="00747FB8">
        <w:rPr>
          <w:rFonts w:ascii="Times New Roman" w:hAnsi="Times New Roman" w:cs="Times New Roman"/>
          <w:sz w:val="24"/>
          <w:szCs w:val="24"/>
        </w:rPr>
        <w:t xml:space="preserve"> without its consent,</w:t>
      </w:r>
      <w:r w:rsidR="00505326" w:rsidRPr="00747FB8">
        <w:rPr>
          <w:rFonts w:ascii="Times New Roman" w:hAnsi="Times New Roman" w:cs="Times New Roman"/>
          <w:sz w:val="24"/>
          <w:szCs w:val="24"/>
        </w:rPr>
        <w:t xml:space="preserve"> the application</w:t>
      </w:r>
      <w:r w:rsidRPr="00747FB8">
        <w:rPr>
          <w:rFonts w:ascii="Times New Roman" w:hAnsi="Times New Roman" w:cs="Times New Roman"/>
          <w:sz w:val="24"/>
          <w:szCs w:val="24"/>
        </w:rPr>
        <w:t xml:space="preserve"> cannot succeed</w:t>
      </w:r>
      <w:r w:rsidR="009454AA" w:rsidRPr="00747FB8">
        <w:rPr>
          <w:rFonts w:ascii="Times New Roman" w:hAnsi="Times New Roman" w:cs="Times New Roman"/>
          <w:sz w:val="24"/>
          <w:szCs w:val="24"/>
        </w:rPr>
        <w:t xml:space="preserve"> as his prospects of success on appeal are bound to fail.</w:t>
      </w:r>
      <w:r w:rsidR="009F3E0B">
        <w:rPr>
          <w:rFonts w:ascii="Times New Roman" w:hAnsi="Times New Roman" w:cs="Times New Roman"/>
          <w:sz w:val="24"/>
          <w:szCs w:val="24"/>
        </w:rPr>
        <w:t xml:space="preserve">  </w:t>
      </w:r>
      <w:r w:rsidR="00CB652A" w:rsidRPr="00747FB8">
        <w:rPr>
          <w:rFonts w:ascii="Times New Roman" w:hAnsi="Times New Roman" w:cs="Times New Roman"/>
          <w:sz w:val="24"/>
          <w:szCs w:val="24"/>
        </w:rPr>
        <w:t>Thus dismissal of the application will meet the justice of the case without turning it on its head.</w:t>
      </w:r>
    </w:p>
    <w:p w:rsidR="00D57195" w:rsidRPr="00747FB8" w:rsidRDefault="00D57195" w:rsidP="009F3E0B">
      <w:pPr>
        <w:pStyle w:val="ListParagraph"/>
        <w:spacing w:after="0" w:line="480" w:lineRule="auto"/>
        <w:rPr>
          <w:rFonts w:ascii="Times New Roman" w:hAnsi="Times New Roman" w:cs="Times New Roman"/>
          <w:sz w:val="24"/>
          <w:szCs w:val="24"/>
        </w:rPr>
      </w:pPr>
    </w:p>
    <w:p w:rsidR="003008CA" w:rsidRPr="00747FB8" w:rsidRDefault="00D57195" w:rsidP="0035612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In the final analysis I hold that the applicant has failed to meet the requirements of the test</w:t>
      </w:r>
      <w:r w:rsidR="00CB652A" w:rsidRPr="00747FB8">
        <w:rPr>
          <w:rFonts w:ascii="Times New Roman" w:hAnsi="Times New Roman" w:cs="Times New Roman"/>
          <w:sz w:val="24"/>
          <w:szCs w:val="24"/>
        </w:rPr>
        <w:t xml:space="preserve"> for stay of execution</w:t>
      </w:r>
      <w:r w:rsidRPr="00747FB8">
        <w:rPr>
          <w:rFonts w:ascii="Times New Roman" w:hAnsi="Times New Roman" w:cs="Times New Roman"/>
          <w:sz w:val="24"/>
          <w:szCs w:val="24"/>
        </w:rPr>
        <w:t xml:space="preserve"> set out in the</w:t>
      </w:r>
      <w:r w:rsidRPr="00747FB8">
        <w:rPr>
          <w:rFonts w:ascii="Times New Roman" w:hAnsi="Times New Roman" w:cs="Times New Roman"/>
          <w:i/>
          <w:sz w:val="24"/>
          <w:szCs w:val="24"/>
        </w:rPr>
        <w:t xml:space="preserve"> Cohen</w:t>
      </w:r>
      <w:r w:rsidR="00D7416D" w:rsidRPr="00747FB8">
        <w:rPr>
          <w:rFonts w:ascii="Times New Roman" w:hAnsi="Times New Roman" w:cs="Times New Roman"/>
          <w:sz w:val="24"/>
          <w:szCs w:val="24"/>
        </w:rPr>
        <w:t xml:space="preserve"> </w:t>
      </w:r>
      <w:r w:rsidRPr="00747FB8">
        <w:rPr>
          <w:rFonts w:ascii="Times New Roman" w:hAnsi="Times New Roman" w:cs="Times New Roman"/>
          <w:sz w:val="24"/>
          <w:szCs w:val="24"/>
        </w:rPr>
        <w:t xml:space="preserve">case </w:t>
      </w:r>
      <w:r w:rsidR="00D142AA" w:rsidRPr="00747FB8">
        <w:rPr>
          <w:rFonts w:ascii="Times New Roman" w:hAnsi="Times New Roman" w:cs="Times New Roman"/>
          <w:sz w:val="24"/>
          <w:szCs w:val="24"/>
        </w:rPr>
        <w:t>and</w:t>
      </w:r>
      <w:r w:rsidR="00D142AA" w:rsidRPr="00747FB8">
        <w:rPr>
          <w:rFonts w:ascii="Times New Roman" w:hAnsi="Times New Roman" w:cs="Times New Roman"/>
          <w:i/>
          <w:sz w:val="24"/>
          <w:szCs w:val="24"/>
        </w:rPr>
        <w:t xml:space="preserve"> </w:t>
      </w:r>
      <w:r w:rsidR="00D142AA" w:rsidRPr="00747FB8">
        <w:rPr>
          <w:rFonts w:ascii="Times New Roman" w:hAnsi="Times New Roman" w:cs="Times New Roman"/>
          <w:sz w:val="24"/>
          <w:szCs w:val="24"/>
        </w:rPr>
        <w:t xml:space="preserve">other </w:t>
      </w:r>
      <w:r w:rsidR="009F5BE9" w:rsidRPr="00747FB8">
        <w:rPr>
          <w:rFonts w:ascii="Times New Roman" w:hAnsi="Times New Roman" w:cs="Times New Roman"/>
          <w:sz w:val="24"/>
          <w:szCs w:val="24"/>
        </w:rPr>
        <w:t xml:space="preserve">related </w:t>
      </w:r>
      <w:r w:rsidR="00D142AA" w:rsidRPr="00747FB8">
        <w:rPr>
          <w:rFonts w:ascii="Times New Roman" w:hAnsi="Times New Roman" w:cs="Times New Roman"/>
          <w:sz w:val="24"/>
          <w:szCs w:val="24"/>
        </w:rPr>
        <w:t>precedent</w:t>
      </w:r>
      <w:r w:rsidR="009F5BE9" w:rsidRPr="00747FB8">
        <w:rPr>
          <w:rFonts w:ascii="Times New Roman" w:hAnsi="Times New Roman" w:cs="Times New Roman"/>
          <w:sz w:val="24"/>
          <w:szCs w:val="24"/>
        </w:rPr>
        <w:t xml:space="preserve"> </w:t>
      </w:r>
      <w:r w:rsidR="003D0627" w:rsidRPr="00747FB8">
        <w:rPr>
          <w:rFonts w:ascii="Times New Roman" w:hAnsi="Times New Roman" w:cs="Times New Roman"/>
          <w:i/>
          <w:sz w:val="24"/>
          <w:szCs w:val="24"/>
        </w:rPr>
        <w:t>supra</w:t>
      </w:r>
      <w:r w:rsidR="003D0627" w:rsidRPr="00747FB8">
        <w:rPr>
          <w:rFonts w:ascii="Times New Roman" w:hAnsi="Times New Roman" w:cs="Times New Roman"/>
          <w:sz w:val="24"/>
          <w:szCs w:val="24"/>
        </w:rPr>
        <w:t>.</w:t>
      </w:r>
    </w:p>
    <w:p w:rsidR="009A418B" w:rsidRPr="00747FB8" w:rsidRDefault="009A418B" w:rsidP="00747FB8">
      <w:pPr>
        <w:pStyle w:val="ListParagraph"/>
        <w:spacing w:line="480" w:lineRule="auto"/>
        <w:rPr>
          <w:rFonts w:ascii="Times New Roman" w:hAnsi="Times New Roman" w:cs="Times New Roman"/>
          <w:sz w:val="24"/>
          <w:szCs w:val="24"/>
        </w:rPr>
      </w:pPr>
    </w:p>
    <w:p w:rsidR="009A418B" w:rsidRDefault="003F5BF2" w:rsidP="0035612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 xml:space="preserve">As regards costs, </w:t>
      </w:r>
      <w:r w:rsidR="009A418B" w:rsidRPr="00747FB8">
        <w:rPr>
          <w:rFonts w:ascii="Times New Roman" w:hAnsi="Times New Roman" w:cs="Times New Roman"/>
          <w:sz w:val="24"/>
          <w:szCs w:val="24"/>
        </w:rPr>
        <w:t>I see no basis for departing from the norm that costs follow the result.</w:t>
      </w:r>
      <w:r w:rsidR="002525BD" w:rsidRPr="00747FB8">
        <w:rPr>
          <w:rFonts w:ascii="Times New Roman" w:hAnsi="Times New Roman" w:cs="Times New Roman"/>
          <w:sz w:val="24"/>
          <w:szCs w:val="24"/>
        </w:rPr>
        <w:t xml:space="preserve"> I am not persuaded that costs at the higher scale are merited</w:t>
      </w:r>
      <w:r w:rsidR="00D57195" w:rsidRPr="00747FB8">
        <w:rPr>
          <w:rFonts w:ascii="Times New Roman" w:hAnsi="Times New Roman" w:cs="Times New Roman"/>
          <w:sz w:val="24"/>
          <w:szCs w:val="24"/>
        </w:rPr>
        <w:t>.</w:t>
      </w:r>
    </w:p>
    <w:p w:rsidR="00FF1E48" w:rsidRPr="00FF1E48" w:rsidRDefault="00FF1E48" w:rsidP="00FF1E48">
      <w:pPr>
        <w:spacing w:after="0" w:line="240" w:lineRule="auto"/>
        <w:jc w:val="both"/>
        <w:rPr>
          <w:rFonts w:ascii="Times New Roman" w:hAnsi="Times New Roman" w:cs="Times New Roman"/>
          <w:sz w:val="24"/>
          <w:szCs w:val="24"/>
        </w:rPr>
      </w:pPr>
    </w:p>
    <w:p w:rsidR="004D15F2" w:rsidRPr="00FF1E48" w:rsidRDefault="009A418B" w:rsidP="0035612F">
      <w:pPr>
        <w:pStyle w:val="ListParagraph"/>
        <w:numPr>
          <w:ilvl w:val="0"/>
          <w:numId w:val="1"/>
        </w:numPr>
        <w:spacing w:line="480" w:lineRule="auto"/>
        <w:ind w:left="567" w:hanging="567"/>
        <w:jc w:val="both"/>
        <w:rPr>
          <w:rFonts w:ascii="Times New Roman" w:hAnsi="Times New Roman" w:cs="Times New Roman"/>
          <w:sz w:val="24"/>
          <w:szCs w:val="24"/>
        </w:rPr>
      </w:pPr>
      <w:r w:rsidRPr="00747FB8">
        <w:rPr>
          <w:rFonts w:ascii="Times New Roman" w:hAnsi="Times New Roman" w:cs="Times New Roman"/>
          <w:sz w:val="24"/>
          <w:szCs w:val="24"/>
        </w:rPr>
        <w:t>It is accordingly ordered that</w:t>
      </w:r>
      <w:r w:rsidR="004D15F2" w:rsidRPr="00747FB8">
        <w:rPr>
          <w:rFonts w:ascii="Times New Roman" w:hAnsi="Times New Roman" w:cs="Times New Roman"/>
          <w:sz w:val="24"/>
          <w:szCs w:val="24"/>
        </w:rPr>
        <w:t>:</w:t>
      </w:r>
    </w:p>
    <w:p w:rsidR="009A418B" w:rsidRPr="00747FB8" w:rsidRDefault="004D15F2" w:rsidP="00FF1E48">
      <w:pPr>
        <w:pStyle w:val="ListParagraph"/>
        <w:numPr>
          <w:ilvl w:val="0"/>
          <w:numId w:val="8"/>
        </w:numPr>
        <w:spacing w:line="480" w:lineRule="auto"/>
        <w:ind w:firstLine="414"/>
        <w:jc w:val="both"/>
        <w:rPr>
          <w:rFonts w:ascii="Times New Roman" w:hAnsi="Times New Roman" w:cs="Times New Roman"/>
          <w:sz w:val="24"/>
          <w:szCs w:val="24"/>
        </w:rPr>
      </w:pPr>
      <w:r w:rsidRPr="00747FB8">
        <w:rPr>
          <w:rFonts w:ascii="Times New Roman" w:hAnsi="Times New Roman" w:cs="Times New Roman"/>
          <w:sz w:val="24"/>
          <w:szCs w:val="24"/>
        </w:rPr>
        <w:t>T</w:t>
      </w:r>
      <w:r w:rsidR="009A418B" w:rsidRPr="00747FB8">
        <w:rPr>
          <w:rFonts w:ascii="Times New Roman" w:hAnsi="Times New Roman" w:cs="Times New Roman"/>
          <w:sz w:val="24"/>
          <w:szCs w:val="24"/>
        </w:rPr>
        <w:t>he application be and is hereby dismissed with costs.</w:t>
      </w:r>
    </w:p>
    <w:p w:rsidR="00296216" w:rsidRDefault="00296216" w:rsidP="00747FB8">
      <w:pPr>
        <w:pStyle w:val="ListParagraph"/>
        <w:spacing w:line="480" w:lineRule="auto"/>
        <w:rPr>
          <w:rFonts w:ascii="Times New Roman" w:hAnsi="Times New Roman" w:cs="Times New Roman"/>
          <w:sz w:val="24"/>
          <w:szCs w:val="24"/>
        </w:rPr>
      </w:pPr>
    </w:p>
    <w:p w:rsidR="00FF1E48" w:rsidRDefault="00FF1E48" w:rsidP="00747FB8">
      <w:pPr>
        <w:pStyle w:val="ListParagraph"/>
        <w:spacing w:line="480" w:lineRule="auto"/>
        <w:rPr>
          <w:rFonts w:ascii="Times New Roman" w:hAnsi="Times New Roman" w:cs="Times New Roman"/>
          <w:sz w:val="24"/>
          <w:szCs w:val="24"/>
        </w:rPr>
      </w:pPr>
    </w:p>
    <w:p w:rsidR="00FF1E48" w:rsidRPr="00747FB8" w:rsidRDefault="00FF1E48" w:rsidP="00747FB8">
      <w:pPr>
        <w:pStyle w:val="ListParagraph"/>
        <w:spacing w:line="480" w:lineRule="auto"/>
        <w:rPr>
          <w:rFonts w:ascii="Times New Roman" w:hAnsi="Times New Roman" w:cs="Times New Roman"/>
          <w:sz w:val="24"/>
          <w:szCs w:val="24"/>
        </w:rPr>
      </w:pPr>
    </w:p>
    <w:p w:rsidR="00C81562" w:rsidRDefault="00C81562" w:rsidP="0016646D">
      <w:pPr>
        <w:pStyle w:val="ListParagraph"/>
        <w:spacing w:after="0" w:line="480" w:lineRule="auto"/>
        <w:ind w:hanging="720"/>
        <w:jc w:val="both"/>
        <w:rPr>
          <w:rFonts w:ascii="Times New Roman" w:hAnsi="Times New Roman" w:cs="Times New Roman"/>
          <w:i/>
          <w:sz w:val="24"/>
          <w:szCs w:val="24"/>
        </w:rPr>
      </w:pPr>
    </w:p>
    <w:p w:rsidR="00C81562" w:rsidRDefault="00C81562" w:rsidP="0016646D">
      <w:pPr>
        <w:pStyle w:val="ListParagraph"/>
        <w:spacing w:after="0" w:line="480" w:lineRule="auto"/>
        <w:ind w:hanging="720"/>
        <w:jc w:val="both"/>
        <w:rPr>
          <w:rFonts w:ascii="Times New Roman" w:hAnsi="Times New Roman" w:cs="Times New Roman"/>
          <w:i/>
          <w:sz w:val="24"/>
          <w:szCs w:val="24"/>
        </w:rPr>
      </w:pPr>
    </w:p>
    <w:p w:rsidR="00296216" w:rsidRDefault="0016646D" w:rsidP="0016646D">
      <w:pPr>
        <w:pStyle w:val="ListParagraph"/>
        <w:spacing w:after="0" w:line="480" w:lineRule="auto"/>
        <w:ind w:hanging="720"/>
        <w:jc w:val="both"/>
        <w:rPr>
          <w:rFonts w:ascii="Times New Roman" w:hAnsi="Times New Roman" w:cs="Times New Roman"/>
          <w:sz w:val="24"/>
          <w:szCs w:val="24"/>
        </w:rPr>
      </w:pPr>
      <w:r>
        <w:rPr>
          <w:rFonts w:ascii="Times New Roman" w:hAnsi="Times New Roman" w:cs="Times New Roman"/>
          <w:i/>
          <w:sz w:val="24"/>
          <w:szCs w:val="24"/>
        </w:rPr>
        <w:t>Rangarirai &amp;</w:t>
      </w:r>
      <w:r w:rsidR="00FF1E48">
        <w:rPr>
          <w:rFonts w:ascii="Times New Roman" w:hAnsi="Times New Roman" w:cs="Times New Roman"/>
          <w:i/>
          <w:sz w:val="24"/>
          <w:szCs w:val="24"/>
        </w:rPr>
        <w:t xml:space="preserve"> CO, </w:t>
      </w:r>
      <w:r w:rsidR="00FF1E48" w:rsidRPr="00FF1E48">
        <w:rPr>
          <w:rFonts w:ascii="Times New Roman" w:hAnsi="Times New Roman" w:cs="Times New Roman"/>
          <w:sz w:val="24"/>
          <w:szCs w:val="24"/>
        </w:rPr>
        <w:t>the a</w:t>
      </w:r>
      <w:r w:rsidR="00DF42E9">
        <w:rPr>
          <w:rFonts w:ascii="Times New Roman" w:hAnsi="Times New Roman" w:cs="Times New Roman"/>
          <w:sz w:val="24"/>
          <w:szCs w:val="24"/>
        </w:rPr>
        <w:t>pplicant’s legal p</w:t>
      </w:r>
      <w:r w:rsidR="00296216" w:rsidRPr="00FF1E48">
        <w:rPr>
          <w:rFonts w:ascii="Times New Roman" w:hAnsi="Times New Roman" w:cs="Times New Roman"/>
          <w:sz w:val="24"/>
          <w:szCs w:val="24"/>
        </w:rPr>
        <w:t>ractitioners</w:t>
      </w:r>
    </w:p>
    <w:p w:rsidR="00FF1E48" w:rsidRPr="00747FB8" w:rsidRDefault="00FF1E48" w:rsidP="00FF1E48">
      <w:pPr>
        <w:pStyle w:val="ListParagraph"/>
        <w:spacing w:after="0" w:line="276" w:lineRule="auto"/>
        <w:jc w:val="both"/>
        <w:rPr>
          <w:rFonts w:ascii="Times New Roman" w:hAnsi="Times New Roman" w:cs="Times New Roman"/>
          <w:i/>
          <w:sz w:val="24"/>
          <w:szCs w:val="24"/>
        </w:rPr>
      </w:pPr>
    </w:p>
    <w:p w:rsidR="00296216" w:rsidRPr="00747FB8" w:rsidRDefault="0016646D" w:rsidP="0016646D">
      <w:pPr>
        <w:pStyle w:val="ListParagraph"/>
        <w:tabs>
          <w:tab w:val="left" w:pos="1701"/>
        </w:tabs>
        <w:spacing w:after="0" w:line="480" w:lineRule="auto"/>
        <w:ind w:left="0"/>
        <w:jc w:val="both"/>
        <w:rPr>
          <w:rFonts w:ascii="Times New Roman" w:hAnsi="Times New Roman" w:cs="Times New Roman"/>
          <w:i/>
          <w:sz w:val="24"/>
          <w:szCs w:val="24"/>
        </w:rPr>
      </w:pPr>
      <w:r>
        <w:rPr>
          <w:rFonts w:ascii="Times New Roman" w:hAnsi="Times New Roman" w:cs="Times New Roman"/>
          <w:i/>
          <w:sz w:val="24"/>
          <w:szCs w:val="24"/>
        </w:rPr>
        <w:t>Gill, Godlonton &amp;</w:t>
      </w:r>
      <w:r w:rsidR="00296216" w:rsidRPr="00747FB8">
        <w:rPr>
          <w:rFonts w:ascii="Times New Roman" w:hAnsi="Times New Roman" w:cs="Times New Roman"/>
          <w:i/>
          <w:sz w:val="24"/>
          <w:szCs w:val="24"/>
        </w:rPr>
        <w:t xml:space="preserve"> Gerrans, </w:t>
      </w:r>
      <w:r w:rsidR="00296216" w:rsidRPr="00FF1E48">
        <w:rPr>
          <w:rFonts w:ascii="Times New Roman" w:hAnsi="Times New Roman" w:cs="Times New Roman"/>
          <w:sz w:val="24"/>
          <w:szCs w:val="24"/>
        </w:rPr>
        <w:t>the 1</w:t>
      </w:r>
      <w:r w:rsidR="00296216" w:rsidRPr="00FF1E48">
        <w:rPr>
          <w:rFonts w:ascii="Times New Roman" w:hAnsi="Times New Roman" w:cs="Times New Roman"/>
          <w:sz w:val="24"/>
          <w:szCs w:val="24"/>
          <w:vertAlign w:val="superscript"/>
        </w:rPr>
        <w:t>st</w:t>
      </w:r>
      <w:r w:rsidR="00FF1E48">
        <w:rPr>
          <w:rFonts w:ascii="Times New Roman" w:hAnsi="Times New Roman" w:cs="Times New Roman"/>
          <w:sz w:val="24"/>
          <w:szCs w:val="24"/>
        </w:rPr>
        <w:t xml:space="preserve"> r</w:t>
      </w:r>
      <w:r w:rsidR="00DF42E9">
        <w:rPr>
          <w:rFonts w:ascii="Times New Roman" w:hAnsi="Times New Roman" w:cs="Times New Roman"/>
          <w:sz w:val="24"/>
          <w:szCs w:val="24"/>
        </w:rPr>
        <w:t>espondent’s legal p</w:t>
      </w:r>
      <w:r w:rsidR="00296216" w:rsidRPr="00FF1E48">
        <w:rPr>
          <w:rFonts w:ascii="Times New Roman" w:hAnsi="Times New Roman" w:cs="Times New Roman"/>
          <w:sz w:val="24"/>
          <w:szCs w:val="24"/>
        </w:rPr>
        <w:t>ractitioners.</w:t>
      </w:r>
    </w:p>
    <w:p w:rsidR="00E67088" w:rsidRPr="00747FB8" w:rsidRDefault="00E67088" w:rsidP="00FF1E48">
      <w:pPr>
        <w:spacing w:after="0" w:line="480" w:lineRule="auto"/>
        <w:jc w:val="both"/>
        <w:rPr>
          <w:rFonts w:ascii="Times New Roman" w:hAnsi="Times New Roman" w:cs="Times New Roman"/>
          <w:sz w:val="24"/>
          <w:szCs w:val="24"/>
          <w:lang w:val="en-US"/>
        </w:rPr>
      </w:pPr>
    </w:p>
    <w:p w:rsidR="0082150D" w:rsidRPr="00747FB8" w:rsidRDefault="0082150D" w:rsidP="007B0211">
      <w:pPr>
        <w:tabs>
          <w:tab w:val="left" w:pos="1134"/>
        </w:tabs>
        <w:spacing w:after="0" w:line="480" w:lineRule="auto"/>
        <w:jc w:val="both"/>
        <w:rPr>
          <w:rFonts w:ascii="Times New Roman" w:hAnsi="Times New Roman" w:cs="Times New Roman"/>
          <w:sz w:val="24"/>
          <w:szCs w:val="24"/>
          <w:lang w:val="en-US"/>
        </w:rPr>
      </w:pPr>
    </w:p>
    <w:p w:rsidR="0082150D" w:rsidRPr="00747FB8" w:rsidRDefault="0082150D" w:rsidP="00747FB8">
      <w:pPr>
        <w:spacing w:after="0" w:line="480" w:lineRule="auto"/>
        <w:jc w:val="both"/>
        <w:rPr>
          <w:rFonts w:ascii="Times New Roman" w:hAnsi="Times New Roman" w:cs="Times New Roman"/>
          <w:sz w:val="24"/>
          <w:szCs w:val="24"/>
          <w:lang w:val="en-US"/>
        </w:rPr>
      </w:pPr>
    </w:p>
    <w:sectPr w:rsidR="0082150D" w:rsidRPr="00747FB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985" w:rsidRDefault="00340985" w:rsidP="00747FB8">
      <w:pPr>
        <w:spacing w:after="0" w:line="240" w:lineRule="auto"/>
      </w:pPr>
      <w:r>
        <w:separator/>
      </w:r>
    </w:p>
  </w:endnote>
  <w:endnote w:type="continuationSeparator" w:id="0">
    <w:p w:rsidR="00340985" w:rsidRDefault="00340985" w:rsidP="0074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985" w:rsidRDefault="00340985" w:rsidP="00747FB8">
      <w:pPr>
        <w:spacing w:after="0" w:line="240" w:lineRule="auto"/>
      </w:pPr>
      <w:r>
        <w:separator/>
      </w:r>
    </w:p>
  </w:footnote>
  <w:footnote w:type="continuationSeparator" w:id="0">
    <w:p w:rsidR="00340985" w:rsidRDefault="00340985" w:rsidP="00747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985" w:rsidRDefault="00340985">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985" w:rsidRPr="00747FB8" w:rsidRDefault="00BB640E">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17</w:t>
                          </w:r>
                          <w:r w:rsidR="00340985" w:rsidRPr="00747FB8">
                            <w:rPr>
                              <w:rFonts w:ascii="Times New Roman" w:hAnsi="Times New Roman" w:cs="Times New Roman"/>
                              <w:b/>
                              <w:noProof/>
                              <w:sz w:val="24"/>
                              <w:szCs w:val="24"/>
                            </w:rPr>
                            <w:t>/24</w:t>
                          </w:r>
                        </w:p>
                        <w:p w:rsidR="00340985" w:rsidRPr="00747FB8" w:rsidRDefault="00340985">
                          <w:pPr>
                            <w:spacing w:after="0" w:line="240" w:lineRule="auto"/>
                            <w:jc w:val="right"/>
                            <w:rPr>
                              <w:rFonts w:ascii="Times New Roman" w:hAnsi="Times New Roman" w:cs="Times New Roman"/>
                              <w:b/>
                              <w:noProof/>
                              <w:sz w:val="24"/>
                              <w:szCs w:val="24"/>
                            </w:rPr>
                          </w:pPr>
                          <w:r w:rsidRPr="00747FB8">
                            <w:rPr>
                              <w:rFonts w:ascii="Times New Roman" w:hAnsi="Times New Roman" w:cs="Times New Roman"/>
                              <w:b/>
                              <w:noProof/>
                              <w:sz w:val="24"/>
                              <w:szCs w:val="24"/>
                            </w:rPr>
                            <w:t>Chamber Application SC 680/23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40985" w:rsidRPr="00747FB8" w:rsidRDefault="00BB640E">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17</w:t>
                    </w:r>
                    <w:r w:rsidR="00340985" w:rsidRPr="00747FB8">
                      <w:rPr>
                        <w:rFonts w:ascii="Times New Roman" w:hAnsi="Times New Roman" w:cs="Times New Roman"/>
                        <w:b/>
                        <w:noProof/>
                        <w:sz w:val="24"/>
                        <w:szCs w:val="24"/>
                      </w:rPr>
                      <w:t>/24</w:t>
                    </w:r>
                  </w:p>
                  <w:p w:rsidR="00340985" w:rsidRPr="00747FB8" w:rsidRDefault="00340985">
                    <w:pPr>
                      <w:spacing w:after="0" w:line="240" w:lineRule="auto"/>
                      <w:jc w:val="right"/>
                      <w:rPr>
                        <w:rFonts w:ascii="Times New Roman" w:hAnsi="Times New Roman" w:cs="Times New Roman"/>
                        <w:b/>
                        <w:noProof/>
                        <w:sz w:val="24"/>
                        <w:szCs w:val="24"/>
                      </w:rPr>
                    </w:pPr>
                    <w:r w:rsidRPr="00747FB8">
                      <w:rPr>
                        <w:rFonts w:ascii="Times New Roman" w:hAnsi="Times New Roman" w:cs="Times New Roman"/>
                        <w:b/>
                        <w:noProof/>
                        <w:sz w:val="24"/>
                        <w:szCs w:val="24"/>
                      </w:rPr>
                      <w:t>Chamber Application SC 680/23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40985" w:rsidRDefault="00340985">
                          <w:pPr>
                            <w:spacing w:after="0" w:line="240" w:lineRule="auto"/>
                            <w:rPr>
                              <w:color w:val="FFFFFF" w:themeColor="background1"/>
                            </w:rPr>
                          </w:pPr>
                          <w:r>
                            <w:fldChar w:fldCharType="begin"/>
                          </w:r>
                          <w:r>
                            <w:instrText xml:space="preserve"> PAGE   \* MERGEFORMAT </w:instrText>
                          </w:r>
                          <w:r>
                            <w:fldChar w:fldCharType="separate"/>
                          </w:r>
                          <w:r w:rsidR="00D75032" w:rsidRPr="00D75032">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40985" w:rsidRDefault="00340985">
                    <w:pPr>
                      <w:spacing w:after="0" w:line="240" w:lineRule="auto"/>
                      <w:rPr>
                        <w:color w:val="FFFFFF" w:themeColor="background1"/>
                      </w:rPr>
                    </w:pPr>
                    <w:r>
                      <w:fldChar w:fldCharType="begin"/>
                    </w:r>
                    <w:r>
                      <w:instrText xml:space="preserve"> PAGE   \* MERGEFORMAT </w:instrText>
                    </w:r>
                    <w:r>
                      <w:fldChar w:fldCharType="separate"/>
                    </w:r>
                    <w:r w:rsidR="00D75032" w:rsidRPr="00D75032">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3B45"/>
    <w:multiLevelType w:val="hybridMultilevel"/>
    <w:tmpl w:val="4FC6E18A"/>
    <w:lvl w:ilvl="0" w:tplc="DB8C30E6">
      <w:start w:val="4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50355FD"/>
    <w:multiLevelType w:val="hybridMultilevel"/>
    <w:tmpl w:val="C4800726"/>
    <w:lvl w:ilvl="0" w:tplc="B062497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5637428"/>
    <w:multiLevelType w:val="hybridMultilevel"/>
    <w:tmpl w:val="808CE6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8FD37A6"/>
    <w:multiLevelType w:val="hybridMultilevel"/>
    <w:tmpl w:val="1DCC610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DEE463F"/>
    <w:multiLevelType w:val="hybridMultilevel"/>
    <w:tmpl w:val="39144486"/>
    <w:lvl w:ilvl="0" w:tplc="DB8E5F4A">
      <w:start w:val="46"/>
      <w:numFmt w:val="decimal"/>
      <w:lvlText w:val="%1."/>
      <w:lvlJc w:val="left"/>
      <w:pPr>
        <w:ind w:left="6840" w:hanging="360"/>
      </w:pPr>
      <w:rPr>
        <w:rFonts w:hint="default"/>
      </w:rPr>
    </w:lvl>
    <w:lvl w:ilvl="1" w:tplc="30090019" w:tentative="1">
      <w:start w:val="1"/>
      <w:numFmt w:val="lowerLetter"/>
      <w:lvlText w:val="%2."/>
      <w:lvlJc w:val="left"/>
      <w:pPr>
        <w:ind w:left="7560" w:hanging="360"/>
      </w:pPr>
    </w:lvl>
    <w:lvl w:ilvl="2" w:tplc="3009001B" w:tentative="1">
      <w:start w:val="1"/>
      <w:numFmt w:val="lowerRoman"/>
      <w:lvlText w:val="%3."/>
      <w:lvlJc w:val="right"/>
      <w:pPr>
        <w:ind w:left="8280" w:hanging="180"/>
      </w:pPr>
    </w:lvl>
    <w:lvl w:ilvl="3" w:tplc="3009000F" w:tentative="1">
      <w:start w:val="1"/>
      <w:numFmt w:val="decimal"/>
      <w:lvlText w:val="%4."/>
      <w:lvlJc w:val="left"/>
      <w:pPr>
        <w:ind w:left="9000" w:hanging="360"/>
      </w:pPr>
    </w:lvl>
    <w:lvl w:ilvl="4" w:tplc="30090019" w:tentative="1">
      <w:start w:val="1"/>
      <w:numFmt w:val="lowerLetter"/>
      <w:lvlText w:val="%5."/>
      <w:lvlJc w:val="left"/>
      <w:pPr>
        <w:ind w:left="9720" w:hanging="360"/>
      </w:pPr>
    </w:lvl>
    <w:lvl w:ilvl="5" w:tplc="3009001B" w:tentative="1">
      <w:start w:val="1"/>
      <w:numFmt w:val="lowerRoman"/>
      <w:lvlText w:val="%6."/>
      <w:lvlJc w:val="right"/>
      <w:pPr>
        <w:ind w:left="10440" w:hanging="180"/>
      </w:pPr>
    </w:lvl>
    <w:lvl w:ilvl="6" w:tplc="3009000F" w:tentative="1">
      <w:start w:val="1"/>
      <w:numFmt w:val="decimal"/>
      <w:lvlText w:val="%7."/>
      <w:lvlJc w:val="left"/>
      <w:pPr>
        <w:ind w:left="11160" w:hanging="360"/>
      </w:pPr>
    </w:lvl>
    <w:lvl w:ilvl="7" w:tplc="30090019" w:tentative="1">
      <w:start w:val="1"/>
      <w:numFmt w:val="lowerLetter"/>
      <w:lvlText w:val="%8."/>
      <w:lvlJc w:val="left"/>
      <w:pPr>
        <w:ind w:left="11880" w:hanging="360"/>
      </w:pPr>
    </w:lvl>
    <w:lvl w:ilvl="8" w:tplc="3009001B" w:tentative="1">
      <w:start w:val="1"/>
      <w:numFmt w:val="lowerRoman"/>
      <w:lvlText w:val="%9."/>
      <w:lvlJc w:val="right"/>
      <w:pPr>
        <w:ind w:left="12600" w:hanging="180"/>
      </w:pPr>
    </w:lvl>
  </w:abstractNum>
  <w:abstractNum w:abstractNumId="5" w15:restartNumberingAfterBreak="0">
    <w:nsid w:val="499C2BFF"/>
    <w:multiLevelType w:val="hybridMultilevel"/>
    <w:tmpl w:val="A072C906"/>
    <w:lvl w:ilvl="0" w:tplc="5F1ADAB4">
      <w:start w:val="1"/>
      <w:numFmt w:val="decimal"/>
      <w:lvlText w:val="%1."/>
      <w:lvlJc w:val="left"/>
      <w:pPr>
        <w:ind w:left="720" w:hanging="360"/>
      </w:pPr>
      <w:rPr>
        <w:rFonts w:hint="default"/>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529859BC"/>
    <w:multiLevelType w:val="hybridMultilevel"/>
    <w:tmpl w:val="9BA44A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54C7227B"/>
    <w:multiLevelType w:val="hybridMultilevel"/>
    <w:tmpl w:val="84AE964A"/>
    <w:lvl w:ilvl="0" w:tplc="8140022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7B9155C"/>
    <w:multiLevelType w:val="hybridMultilevel"/>
    <w:tmpl w:val="3CC4AC30"/>
    <w:lvl w:ilvl="0" w:tplc="3009000F">
      <w:start w:val="46"/>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B8B14E6"/>
    <w:multiLevelType w:val="hybridMultilevel"/>
    <w:tmpl w:val="71CC2360"/>
    <w:lvl w:ilvl="0" w:tplc="66D4483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94639E4"/>
    <w:multiLevelType w:val="hybridMultilevel"/>
    <w:tmpl w:val="5CEC6838"/>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A5D18C6"/>
    <w:multiLevelType w:val="hybridMultilevel"/>
    <w:tmpl w:val="738E9308"/>
    <w:lvl w:ilvl="0" w:tplc="05C0D992">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5"/>
  </w:num>
  <w:num w:numId="2">
    <w:abstractNumId w:val="9"/>
  </w:num>
  <w:num w:numId="3">
    <w:abstractNumId w:val="11"/>
  </w:num>
  <w:num w:numId="4">
    <w:abstractNumId w:val="3"/>
  </w:num>
  <w:num w:numId="5">
    <w:abstractNumId w:val="6"/>
  </w:num>
  <w:num w:numId="6">
    <w:abstractNumId w:val="10"/>
  </w:num>
  <w:num w:numId="7">
    <w:abstractNumId w:val="1"/>
  </w:num>
  <w:num w:numId="8">
    <w:abstractNumId w:val="2"/>
  </w:num>
  <w:num w:numId="9">
    <w:abstractNumId w:val="7"/>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EC"/>
    <w:rsid w:val="00002F15"/>
    <w:rsid w:val="0000461F"/>
    <w:rsid w:val="00011D29"/>
    <w:rsid w:val="00016CA6"/>
    <w:rsid w:val="00022499"/>
    <w:rsid w:val="00023B0E"/>
    <w:rsid w:val="000333E0"/>
    <w:rsid w:val="00047ACD"/>
    <w:rsid w:val="000603EE"/>
    <w:rsid w:val="000660DE"/>
    <w:rsid w:val="000677EE"/>
    <w:rsid w:val="00087D79"/>
    <w:rsid w:val="00092E6E"/>
    <w:rsid w:val="00095E61"/>
    <w:rsid w:val="000A5DD6"/>
    <w:rsid w:val="000A6C95"/>
    <w:rsid w:val="000D4D1A"/>
    <w:rsid w:val="000E3FA5"/>
    <w:rsid w:val="000F480C"/>
    <w:rsid w:val="001011DD"/>
    <w:rsid w:val="001212EC"/>
    <w:rsid w:val="001349E1"/>
    <w:rsid w:val="00135015"/>
    <w:rsid w:val="00135D88"/>
    <w:rsid w:val="00140D89"/>
    <w:rsid w:val="00142325"/>
    <w:rsid w:val="00142957"/>
    <w:rsid w:val="00143E6B"/>
    <w:rsid w:val="00145239"/>
    <w:rsid w:val="00152916"/>
    <w:rsid w:val="001554B0"/>
    <w:rsid w:val="0016357B"/>
    <w:rsid w:val="0016646D"/>
    <w:rsid w:val="00196BAA"/>
    <w:rsid w:val="001B6A81"/>
    <w:rsid w:val="001C0785"/>
    <w:rsid w:val="001C4A57"/>
    <w:rsid w:val="001D11F5"/>
    <w:rsid w:val="001D48DF"/>
    <w:rsid w:val="001E0C50"/>
    <w:rsid w:val="001E2CF9"/>
    <w:rsid w:val="001E504F"/>
    <w:rsid w:val="001F5F85"/>
    <w:rsid w:val="00210513"/>
    <w:rsid w:val="002248FC"/>
    <w:rsid w:val="00226D47"/>
    <w:rsid w:val="002323B5"/>
    <w:rsid w:val="002348F2"/>
    <w:rsid w:val="002367DE"/>
    <w:rsid w:val="0025029E"/>
    <w:rsid w:val="002525BD"/>
    <w:rsid w:val="00257D13"/>
    <w:rsid w:val="00262596"/>
    <w:rsid w:val="00266DAF"/>
    <w:rsid w:val="00282E43"/>
    <w:rsid w:val="00295F9D"/>
    <w:rsid w:val="00296216"/>
    <w:rsid w:val="002A6237"/>
    <w:rsid w:val="002B5CF1"/>
    <w:rsid w:val="002C09BD"/>
    <w:rsid w:val="002C1366"/>
    <w:rsid w:val="002C2883"/>
    <w:rsid w:val="002D5FBC"/>
    <w:rsid w:val="002E76C0"/>
    <w:rsid w:val="002F598B"/>
    <w:rsid w:val="003008CA"/>
    <w:rsid w:val="00306A02"/>
    <w:rsid w:val="00313FFB"/>
    <w:rsid w:val="00324567"/>
    <w:rsid w:val="003265EA"/>
    <w:rsid w:val="0033472D"/>
    <w:rsid w:val="00340985"/>
    <w:rsid w:val="00344E2D"/>
    <w:rsid w:val="003507D2"/>
    <w:rsid w:val="003526F3"/>
    <w:rsid w:val="0035612F"/>
    <w:rsid w:val="00361B02"/>
    <w:rsid w:val="003654BD"/>
    <w:rsid w:val="003655C5"/>
    <w:rsid w:val="00366DF0"/>
    <w:rsid w:val="00377C1B"/>
    <w:rsid w:val="00386EE0"/>
    <w:rsid w:val="003979EB"/>
    <w:rsid w:val="00397A31"/>
    <w:rsid w:val="003A2B88"/>
    <w:rsid w:val="003A5178"/>
    <w:rsid w:val="003A6608"/>
    <w:rsid w:val="003A7609"/>
    <w:rsid w:val="003B06A7"/>
    <w:rsid w:val="003D0627"/>
    <w:rsid w:val="003D2192"/>
    <w:rsid w:val="003D749F"/>
    <w:rsid w:val="003E1285"/>
    <w:rsid w:val="003E530E"/>
    <w:rsid w:val="003E5A09"/>
    <w:rsid w:val="003E6821"/>
    <w:rsid w:val="003E7AA6"/>
    <w:rsid w:val="003F24C2"/>
    <w:rsid w:val="003F5BF2"/>
    <w:rsid w:val="00402078"/>
    <w:rsid w:val="0041220C"/>
    <w:rsid w:val="00412907"/>
    <w:rsid w:val="004142F4"/>
    <w:rsid w:val="00420DDA"/>
    <w:rsid w:val="00423CA1"/>
    <w:rsid w:val="004303FB"/>
    <w:rsid w:val="00433188"/>
    <w:rsid w:val="00434FBB"/>
    <w:rsid w:val="0043681C"/>
    <w:rsid w:val="00437078"/>
    <w:rsid w:val="00441735"/>
    <w:rsid w:val="0044374A"/>
    <w:rsid w:val="00447C7A"/>
    <w:rsid w:val="00457214"/>
    <w:rsid w:val="00461C9B"/>
    <w:rsid w:val="0046590B"/>
    <w:rsid w:val="00466F53"/>
    <w:rsid w:val="00467E2E"/>
    <w:rsid w:val="00472774"/>
    <w:rsid w:val="0047648B"/>
    <w:rsid w:val="00480E5B"/>
    <w:rsid w:val="00481018"/>
    <w:rsid w:val="004970DA"/>
    <w:rsid w:val="0049731E"/>
    <w:rsid w:val="00497C45"/>
    <w:rsid w:val="004A319A"/>
    <w:rsid w:val="004B340D"/>
    <w:rsid w:val="004C03BB"/>
    <w:rsid w:val="004D05AF"/>
    <w:rsid w:val="004D15F2"/>
    <w:rsid w:val="004D2650"/>
    <w:rsid w:val="004D53D2"/>
    <w:rsid w:val="004D5715"/>
    <w:rsid w:val="004E5B71"/>
    <w:rsid w:val="004E680C"/>
    <w:rsid w:val="0050193C"/>
    <w:rsid w:val="00505326"/>
    <w:rsid w:val="0050564C"/>
    <w:rsid w:val="005075C4"/>
    <w:rsid w:val="00512615"/>
    <w:rsid w:val="005134C8"/>
    <w:rsid w:val="00514BA5"/>
    <w:rsid w:val="00515C97"/>
    <w:rsid w:val="00516AB7"/>
    <w:rsid w:val="00520E74"/>
    <w:rsid w:val="0052135C"/>
    <w:rsid w:val="00535A81"/>
    <w:rsid w:val="00543240"/>
    <w:rsid w:val="00543775"/>
    <w:rsid w:val="0054519E"/>
    <w:rsid w:val="00546E44"/>
    <w:rsid w:val="00552E0F"/>
    <w:rsid w:val="00563721"/>
    <w:rsid w:val="0056416E"/>
    <w:rsid w:val="00573B2A"/>
    <w:rsid w:val="005918A6"/>
    <w:rsid w:val="005A173E"/>
    <w:rsid w:val="005B0E67"/>
    <w:rsid w:val="005B5E29"/>
    <w:rsid w:val="005C2A5D"/>
    <w:rsid w:val="005C6609"/>
    <w:rsid w:val="005D73AF"/>
    <w:rsid w:val="005D7C72"/>
    <w:rsid w:val="005D7F53"/>
    <w:rsid w:val="005E3E2A"/>
    <w:rsid w:val="00602348"/>
    <w:rsid w:val="00603580"/>
    <w:rsid w:val="00611F61"/>
    <w:rsid w:val="006142D9"/>
    <w:rsid w:val="0061548D"/>
    <w:rsid w:val="00617B4A"/>
    <w:rsid w:val="00623096"/>
    <w:rsid w:val="006261EA"/>
    <w:rsid w:val="006269E7"/>
    <w:rsid w:val="006304D5"/>
    <w:rsid w:val="00632C9B"/>
    <w:rsid w:val="00634915"/>
    <w:rsid w:val="00635806"/>
    <w:rsid w:val="00641080"/>
    <w:rsid w:val="00651F42"/>
    <w:rsid w:val="00663DA9"/>
    <w:rsid w:val="0067010A"/>
    <w:rsid w:val="00674DFF"/>
    <w:rsid w:val="006869D7"/>
    <w:rsid w:val="006915CE"/>
    <w:rsid w:val="00694870"/>
    <w:rsid w:val="0069753A"/>
    <w:rsid w:val="006A352C"/>
    <w:rsid w:val="006B5925"/>
    <w:rsid w:val="006C632E"/>
    <w:rsid w:val="006D546E"/>
    <w:rsid w:val="006D7FF2"/>
    <w:rsid w:val="006E108C"/>
    <w:rsid w:val="006E4255"/>
    <w:rsid w:val="006E57B6"/>
    <w:rsid w:val="006E677A"/>
    <w:rsid w:val="006E7A68"/>
    <w:rsid w:val="006F201A"/>
    <w:rsid w:val="006F3DF2"/>
    <w:rsid w:val="007024FF"/>
    <w:rsid w:val="00705193"/>
    <w:rsid w:val="00713618"/>
    <w:rsid w:val="00715743"/>
    <w:rsid w:val="007245DA"/>
    <w:rsid w:val="007253F8"/>
    <w:rsid w:val="007352B6"/>
    <w:rsid w:val="00740114"/>
    <w:rsid w:val="007467D2"/>
    <w:rsid w:val="0074774F"/>
    <w:rsid w:val="00747FB8"/>
    <w:rsid w:val="0075066D"/>
    <w:rsid w:val="0075487E"/>
    <w:rsid w:val="00760DB0"/>
    <w:rsid w:val="0077074F"/>
    <w:rsid w:val="007714D7"/>
    <w:rsid w:val="00772D53"/>
    <w:rsid w:val="00773976"/>
    <w:rsid w:val="00777605"/>
    <w:rsid w:val="00782370"/>
    <w:rsid w:val="00783CA3"/>
    <w:rsid w:val="007A1598"/>
    <w:rsid w:val="007A4E5D"/>
    <w:rsid w:val="007B0211"/>
    <w:rsid w:val="007C3BB0"/>
    <w:rsid w:val="007D68F0"/>
    <w:rsid w:val="007E0F90"/>
    <w:rsid w:val="007E15CB"/>
    <w:rsid w:val="007E3866"/>
    <w:rsid w:val="007E54FD"/>
    <w:rsid w:val="007F45CF"/>
    <w:rsid w:val="007F612C"/>
    <w:rsid w:val="007F6D50"/>
    <w:rsid w:val="007F7815"/>
    <w:rsid w:val="00801A8C"/>
    <w:rsid w:val="00802876"/>
    <w:rsid w:val="008067D1"/>
    <w:rsid w:val="00806D0D"/>
    <w:rsid w:val="0080768C"/>
    <w:rsid w:val="0081209F"/>
    <w:rsid w:val="008138E2"/>
    <w:rsid w:val="00816069"/>
    <w:rsid w:val="008212FE"/>
    <w:rsid w:val="0082150D"/>
    <w:rsid w:val="00823AFE"/>
    <w:rsid w:val="00827CA8"/>
    <w:rsid w:val="00830954"/>
    <w:rsid w:val="0084268C"/>
    <w:rsid w:val="00852BAE"/>
    <w:rsid w:val="0086655C"/>
    <w:rsid w:val="00867048"/>
    <w:rsid w:val="00883C00"/>
    <w:rsid w:val="00887C34"/>
    <w:rsid w:val="00895CF3"/>
    <w:rsid w:val="00897463"/>
    <w:rsid w:val="008A02CD"/>
    <w:rsid w:val="008A13AC"/>
    <w:rsid w:val="008A25E5"/>
    <w:rsid w:val="008A3A1F"/>
    <w:rsid w:val="008B4AFD"/>
    <w:rsid w:val="008B4F22"/>
    <w:rsid w:val="008C60D4"/>
    <w:rsid w:val="008D51F6"/>
    <w:rsid w:val="008F3B77"/>
    <w:rsid w:val="008F517E"/>
    <w:rsid w:val="008F5D5C"/>
    <w:rsid w:val="008F5F1C"/>
    <w:rsid w:val="00903CF6"/>
    <w:rsid w:val="009221AA"/>
    <w:rsid w:val="0092238C"/>
    <w:rsid w:val="00926E6D"/>
    <w:rsid w:val="00934D6B"/>
    <w:rsid w:val="00942C16"/>
    <w:rsid w:val="0094430A"/>
    <w:rsid w:val="009454AA"/>
    <w:rsid w:val="00947121"/>
    <w:rsid w:val="0095095E"/>
    <w:rsid w:val="00952232"/>
    <w:rsid w:val="00952574"/>
    <w:rsid w:val="0095696E"/>
    <w:rsid w:val="0096385F"/>
    <w:rsid w:val="0097269E"/>
    <w:rsid w:val="00976E03"/>
    <w:rsid w:val="0098454D"/>
    <w:rsid w:val="0099552F"/>
    <w:rsid w:val="009A132F"/>
    <w:rsid w:val="009A3B82"/>
    <w:rsid w:val="009A3BD7"/>
    <w:rsid w:val="009A418B"/>
    <w:rsid w:val="009A786B"/>
    <w:rsid w:val="009B5D03"/>
    <w:rsid w:val="009C1A1A"/>
    <w:rsid w:val="009D08DB"/>
    <w:rsid w:val="009D135F"/>
    <w:rsid w:val="009D4AB4"/>
    <w:rsid w:val="009E1437"/>
    <w:rsid w:val="009E363E"/>
    <w:rsid w:val="009E52CF"/>
    <w:rsid w:val="009E5AEC"/>
    <w:rsid w:val="009E7402"/>
    <w:rsid w:val="009F23E8"/>
    <w:rsid w:val="009F3E0B"/>
    <w:rsid w:val="009F5BE9"/>
    <w:rsid w:val="00A0334C"/>
    <w:rsid w:val="00A12180"/>
    <w:rsid w:val="00A12335"/>
    <w:rsid w:val="00A321A7"/>
    <w:rsid w:val="00A34024"/>
    <w:rsid w:val="00A4313C"/>
    <w:rsid w:val="00A4691B"/>
    <w:rsid w:val="00A5408D"/>
    <w:rsid w:val="00A540E5"/>
    <w:rsid w:val="00A54CA3"/>
    <w:rsid w:val="00A56402"/>
    <w:rsid w:val="00A57831"/>
    <w:rsid w:val="00A57F81"/>
    <w:rsid w:val="00A624B2"/>
    <w:rsid w:val="00A64396"/>
    <w:rsid w:val="00A7055D"/>
    <w:rsid w:val="00A73635"/>
    <w:rsid w:val="00A751C0"/>
    <w:rsid w:val="00A92CD3"/>
    <w:rsid w:val="00A93D65"/>
    <w:rsid w:val="00A975ED"/>
    <w:rsid w:val="00AA05FC"/>
    <w:rsid w:val="00AB11FE"/>
    <w:rsid w:val="00AB2592"/>
    <w:rsid w:val="00AB43EF"/>
    <w:rsid w:val="00AB5773"/>
    <w:rsid w:val="00AB70D2"/>
    <w:rsid w:val="00AD364C"/>
    <w:rsid w:val="00AD3874"/>
    <w:rsid w:val="00AD4DD8"/>
    <w:rsid w:val="00AE1633"/>
    <w:rsid w:val="00AE1C3A"/>
    <w:rsid w:val="00AF4D82"/>
    <w:rsid w:val="00AF5A3A"/>
    <w:rsid w:val="00AF7B7E"/>
    <w:rsid w:val="00B0213F"/>
    <w:rsid w:val="00B07840"/>
    <w:rsid w:val="00B101B9"/>
    <w:rsid w:val="00B12978"/>
    <w:rsid w:val="00B22A2F"/>
    <w:rsid w:val="00B25101"/>
    <w:rsid w:val="00B30175"/>
    <w:rsid w:val="00B325A6"/>
    <w:rsid w:val="00B32FA3"/>
    <w:rsid w:val="00B3786A"/>
    <w:rsid w:val="00B55040"/>
    <w:rsid w:val="00B61A2D"/>
    <w:rsid w:val="00B61CBA"/>
    <w:rsid w:val="00B62407"/>
    <w:rsid w:val="00B729CE"/>
    <w:rsid w:val="00B81BBC"/>
    <w:rsid w:val="00B90DE1"/>
    <w:rsid w:val="00BA49F2"/>
    <w:rsid w:val="00BA6925"/>
    <w:rsid w:val="00BB4835"/>
    <w:rsid w:val="00BB640E"/>
    <w:rsid w:val="00BC21A7"/>
    <w:rsid w:val="00BC6AC8"/>
    <w:rsid w:val="00BF0282"/>
    <w:rsid w:val="00BF295E"/>
    <w:rsid w:val="00BF78EB"/>
    <w:rsid w:val="00BF7DAC"/>
    <w:rsid w:val="00C033B5"/>
    <w:rsid w:val="00C04A0E"/>
    <w:rsid w:val="00C06001"/>
    <w:rsid w:val="00C30C63"/>
    <w:rsid w:val="00C33BE6"/>
    <w:rsid w:val="00C33F3E"/>
    <w:rsid w:val="00C3602B"/>
    <w:rsid w:val="00C36D7D"/>
    <w:rsid w:val="00C36FAC"/>
    <w:rsid w:val="00C52048"/>
    <w:rsid w:val="00C534DE"/>
    <w:rsid w:val="00C5370A"/>
    <w:rsid w:val="00C56190"/>
    <w:rsid w:val="00C56F88"/>
    <w:rsid w:val="00C612EA"/>
    <w:rsid w:val="00C72BAA"/>
    <w:rsid w:val="00C77E5A"/>
    <w:rsid w:val="00C81562"/>
    <w:rsid w:val="00C9339A"/>
    <w:rsid w:val="00CA74EB"/>
    <w:rsid w:val="00CB31B1"/>
    <w:rsid w:val="00CB3F39"/>
    <w:rsid w:val="00CB41A6"/>
    <w:rsid w:val="00CB5A35"/>
    <w:rsid w:val="00CB652A"/>
    <w:rsid w:val="00CC59B0"/>
    <w:rsid w:val="00CD19AB"/>
    <w:rsid w:val="00CD46D9"/>
    <w:rsid w:val="00CD6413"/>
    <w:rsid w:val="00CD6808"/>
    <w:rsid w:val="00CF03EB"/>
    <w:rsid w:val="00CF779A"/>
    <w:rsid w:val="00D02426"/>
    <w:rsid w:val="00D10C51"/>
    <w:rsid w:val="00D11F1B"/>
    <w:rsid w:val="00D12A0A"/>
    <w:rsid w:val="00D142AA"/>
    <w:rsid w:val="00D22597"/>
    <w:rsid w:val="00D27B83"/>
    <w:rsid w:val="00D414ED"/>
    <w:rsid w:val="00D41705"/>
    <w:rsid w:val="00D45410"/>
    <w:rsid w:val="00D45640"/>
    <w:rsid w:val="00D5180D"/>
    <w:rsid w:val="00D56FF0"/>
    <w:rsid w:val="00D57195"/>
    <w:rsid w:val="00D7416D"/>
    <w:rsid w:val="00D75032"/>
    <w:rsid w:val="00D7638C"/>
    <w:rsid w:val="00D81DC8"/>
    <w:rsid w:val="00D86CB7"/>
    <w:rsid w:val="00D9228E"/>
    <w:rsid w:val="00D97460"/>
    <w:rsid w:val="00DA56D5"/>
    <w:rsid w:val="00DB4E27"/>
    <w:rsid w:val="00DC589E"/>
    <w:rsid w:val="00DC6F21"/>
    <w:rsid w:val="00DC6FFB"/>
    <w:rsid w:val="00DD3007"/>
    <w:rsid w:val="00DE59ED"/>
    <w:rsid w:val="00DF035D"/>
    <w:rsid w:val="00DF0DDD"/>
    <w:rsid w:val="00DF1D42"/>
    <w:rsid w:val="00DF2C05"/>
    <w:rsid w:val="00DF42E9"/>
    <w:rsid w:val="00E03330"/>
    <w:rsid w:val="00E11940"/>
    <w:rsid w:val="00E1442A"/>
    <w:rsid w:val="00E14743"/>
    <w:rsid w:val="00E207EF"/>
    <w:rsid w:val="00E233B2"/>
    <w:rsid w:val="00E35A23"/>
    <w:rsid w:val="00E536DB"/>
    <w:rsid w:val="00E604F6"/>
    <w:rsid w:val="00E66CCE"/>
    <w:rsid w:val="00E67088"/>
    <w:rsid w:val="00E70AC7"/>
    <w:rsid w:val="00E727F1"/>
    <w:rsid w:val="00E77992"/>
    <w:rsid w:val="00E77CA6"/>
    <w:rsid w:val="00E8116C"/>
    <w:rsid w:val="00E832ED"/>
    <w:rsid w:val="00E8528C"/>
    <w:rsid w:val="00E931D5"/>
    <w:rsid w:val="00E934BB"/>
    <w:rsid w:val="00E95F23"/>
    <w:rsid w:val="00EA7C37"/>
    <w:rsid w:val="00EB37C6"/>
    <w:rsid w:val="00EB4376"/>
    <w:rsid w:val="00EB7D59"/>
    <w:rsid w:val="00EB7EB3"/>
    <w:rsid w:val="00EC6AB6"/>
    <w:rsid w:val="00ED0F1A"/>
    <w:rsid w:val="00ED284D"/>
    <w:rsid w:val="00ED325A"/>
    <w:rsid w:val="00EF0FB3"/>
    <w:rsid w:val="00EF6676"/>
    <w:rsid w:val="00F0224A"/>
    <w:rsid w:val="00F02E8C"/>
    <w:rsid w:val="00F054E6"/>
    <w:rsid w:val="00F127F2"/>
    <w:rsid w:val="00F21072"/>
    <w:rsid w:val="00F3029E"/>
    <w:rsid w:val="00F305AF"/>
    <w:rsid w:val="00F44EB6"/>
    <w:rsid w:val="00F65F8D"/>
    <w:rsid w:val="00F7393D"/>
    <w:rsid w:val="00F918AB"/>
    <w:rsid w:val="00F93DA6"/>
    <w:rsid w:val="00FA1D28"/>
    <w:rsid w:val="00FA5B94"/>
    <w:rsid w:val="00FA776B"/>
    <w:rsid w:val="00FB604B"/>
    <w:rsid w:val="00FB6E5A"/>
    <w:rsid w:val="00FC37DB"/>
    <w:rsid w:val="00FD1973"/>
    <w:rsid w:val="00FD4910"/>
    <w:rsid w:val="00FD6BF5"/>
    <w:rsid w:val="00FD712C"/>
    <w:rsid w:val="00FD7A2E"/>
    <w:rsid w:val="00FE2C11"/>
    <w:rsid w:val="00FE6935"/>
    <w:rsid w:val="00FF1E48"/>
    <w:rsid w:val="00FF3C4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70569614-4F95-44DA-BD1D-02BD7528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3A"/>
    <w:pPr>
      <w:ind w:left="720"/>
      <w:contextualSpacing/>
    </w:pPr>
  </w:style>
  <w:style w:type="paragraph" w:customStyle="1" w:styleId="Default">
    <w:name w:val="Default"/>
    <w:rsid w:val="006A352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A7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86B"/>
    <w:rPr>
      <w:rFonts w:ascii="Segoe UI" w:hAnsi="Segoe UI" w:cs="Segoe UI"/>
      <w:sz w:val="18"/>
      <w:szCs w:val="18"/>
    </w:rPr>
  </w:style>
  <w:style w:type="paragraph" w:styleId="Header">
    <w:name w:val="header"/>
    <w:basedOn w:val="Normal"/>
    <w:link w:val="HeaderChar"/>
    <w:uiPriority w:val="99"/>
    <w:unhideWhenUsed/>
    <w:rsid w:val="00747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FB8"/>
  </w:style>
  <w:style w:type="paragraph" w:styleId="Footer">
    <w:name w:val="footer"/>
    <w:basedOn w:val="Normal"/>
    <w:link w:val="FooterChar"/>
    <w:uiPriority w:val="99"/>
    <w:unhideWhenUsed/>
    <w:rsid w:val="00747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6569-899C-4D82-B6D9-B01FD431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4341</Words>
  <Characters>24746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usr</cp:lastModifiedBy>
  <cp:revision>8</cp:revision>
  <cp:lastPrinted>2024-02-09T07:17:00Z</cp:lastPrinted>
  <dcterms:created xsi:type="dcterms:W3CDTF">2024-02-19T09:28:00Z</dcterms:created>
  <dcterms:modified xsi:type="dcterms:W3CDTF">2024-02-19T14:29:00Z</dcterms:modified>
</cp:coreProperties>
</file>