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69F13" w14:textId="4405823C" w:rsidR="00E07AB0" w:rsidRPr="006800A9" w:rsidRDefault="006800A9" w:rsidP="00071791">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(8)</w:t>
      </w:r>
    </w:p>
    <w:p w14:paraId="1B0D2767" w14:textId="0101EB88" w:rsidR="00071791" w:rsidRPr="00A26FF0" w:rsidRDefault="00071791" w:rsidP="00071791">
      <w:pPr>
        <w:spacing w:after="0" w:line="480" w:lineRule="auto"/>
        <w:jc w:val="both"/>
        <w:rPr>
          <w:rFonts w:ascii="Times New Roman" w:hAnsi="Times New Roman" w:cs="Times New Roman"/>
          <w:b/>
          <w:sz w:val="24"/>
          <w:szCs w:val="24"/>
        </w:rPr>
      </w:pPr>
    </w:p>
    <w:p w14:paraId="41B5656C" w14:textId="77777777" w:rsidR="00071791" w:rsidRPr="00A26FF0" w:rsidRDefault="00071791" w:rsidP="00071791">
      <w:pPr>
        <w:spacing w:after="0" w:line="480" w:lineRule="auto"/>
        <w:jc w:val="both"/>
        <w:rPr>
          <w:rFonts w:ascii="Times New Roman" w:hAnsi="Times New Roman" w:cs="Times New Roman"/>
          <w:b/>
          <w:sz w:val="24"/>
          <w:szCs w:val="24"/>
        </w:rPr>
      </w:pPr>
    </w:p>
    <w:p w14:paraId="457182EE" w14:textId="568AFB61" w:rsidR="00E07AB0" w:rsidRPr="00A26FF0" w:rsidRDefault="00615331" w:rsidP="0020412C">
      <w:pPr>
        <w:spacing w:after="0" w:line="240" w:lineRule="auto"/>
        <w:jc w:val="center"/>
        <w:rPr>
          <w:rFonts w:ascii="Times New Roman" w:hAnsi="Times New Roman" w:cs="Times New Roman"/>
          <w:b/>
          <w:sz w:val="24"/>
          <w:szCs w:val="24"/>
        </w:rPr>
      </w:pPr>
      <w:r w:rsidRPr="00A26FF0">
        <w:rPr>
          <w:rFonts w:ascii="Times New Roman" w:hAnsi="Times New Roman" w:cs="Times New Roman"/>
          <w:b/>
          <w:sz w:val="24"/>
          <w:szCs w:val="24"/>
        </w:rPr>
        <w:t xml:space="preserve">MEDICINES </w:t>
      </w:r>
      <w:r w:rsidR="00071791" w:rsidRPr="00A26FF0">
        <w:rPr>
          <w:rFonts w:ascii="Times New Roman" w:hAnsi="Times New Roman" w:cs="Times New Roman"/>
          <w:b/>
          <w:sz w:val="24"/>
          <w:szCs w:val="24"/>
        </w:rPr>
        <w:t xml:space="preserve">    </w:t>
      </w:r>
      <w:r w:rsidRPr="00A26FF0">
        <w:rPr>
          <w:rFonts w:ascii="Times New Roman" w:hAnsi="Times New Roman" w:cs="Times New Roman"/>
          <w:b/>
          <w:sz w:val="24"/>
          <w:szCs w:val="24"/>
        </w:rPr>
        <w:t>CONTROL</w:t>
      </w:r>
      <w:r w:rsidR="00071791" w:rsidRPr="00A26FF0">
        <w:rPr>
          <w:rFonts w:ascii="Times New Roman" w:hAnsi="Times New Roman" w:cs="Times New Roman"/>
          <w:b/>
          <w:sz w:val="24"/>
          <w:szCs w:val="24"/>
        </w:rPr>
        <w:t xml:space="preserve">    </w:t>
      </w:r>
      <w:r w:rsidRPr="00A26FF0">
        <w:rPr>
          <w:rFonts w:ascii="Times New Roman" w:hAnsi="Times New Roman" w:cs="Times New Roman"/>
          <w:b/>
          <w:sz w:val="24"/>
          <w:szCs w:val="24"/>
        </w:rPr>
        <w:t xml:space="preserve"> AUTHORITY </w:t>
      </w:r>
      <w:r w:rsidR="00071791" w:rsidRPr="00A26FF0">
        <w:rPr>
          <w:rFonts w:ascii="Times New Roman" w:hAnsi="Times New Roman" w:cs="Times New Roman"/>
          <w:b/>
          <w:sz w:val="24"/>
          <w:szCs w:val="24"/>
        </w:rPr>
        <w:t xml:space="preserve">    </w:t>
      </w:r>
      <w:r w:rsidRPr="00A26FF0">
        <w:rPr>
          <w:rFonts w:ascii="Times New Roman" w:hAnsi="Times New Roman" w:cs="Times New Roman"/>
          <w:b/>
          <w:sz w:val="24"/>
          <w:szCs w:val="24"/>
        </w:rPr>
        <w:t>OF</w:t>
      </w:r>
      <w:r w:rsidR="00071791" w:rsidRPr="00A26FF0">
        <w:rPr>
          <w:rFonts w:ascii="Times New Roman" w:hAnsi="Times New Roman" w:cs="Times New Roman"/>
          <w:b/>
          <w:sz w:val="24"/>
          <w:szCs w:val="24"/>
        </w:rPr>
        <w:t xml:space="preserve">    </w:t>
      </w:r>
      <w:r w:rsidRPr="00A26FF0">
        <w:rPr>
          <w:rFonts w:ascii="Times New Roman" w:hAnsi="Times New Roman" w:cs="Times New Roman"/>
          <w:b/>
          <w:sz w:val="24"/>
          <w:szCs w:val="24"/>
        </w:rPr>
        <w:t xml:space="preserve"> ZIMBABWE</w:t>
      </w:r>
    </w:p>
    <w:p w14:paraId="2EB8B4EF" w14:textId="77777777" w:rsidR="00E07AB0" w:rsidRPr="00A26FF0" w:rsidRDefault="00E07AB0" w:rsidP="0020412C">
      <w:pPr>
        <w:spacing w:after="0" w:line="240" w:lineRule="auto"/>
        <w:jc w:val="center"/>
        <w:rPr>
          <w:rFonts w:ascii="Times New Roman" w:hAnsi="Times New Roman" w:cs="Times New Roman"/>
          <w:b/>
          <w:sz w:val="24"/>
          <w:szCs w:val="24"/>
        </w:rPr>
      </w:pPr>
      <w:r w:rsidRPr="00A26FF0">
        <w:rPr>
          <w:rFonts w:ascii="Times New Roman" w:hAnsi="Times New Roman" w:cs="Times New Roman"/>
          <w:b/>
          <w:sz w:val="24"/>
          <w:szCs w:val="24"/>
        </w:rPr>
        <w:t>v</w:t>
      </w:r>
    </w:p>
    <w:p w14:paraId="278A9F52" w14:textId="0A03A25C" w:rsidR="00D223DB" w:rsidRPr="00A26FF0" w:rsidRDefault="00615331" w:rsidP="0020412C">
      <w:pPr>
        <w:pStyle w:val="ListParagraph"/>
        <w:numPr>
          <w:ilvl w:val="0"/>
          <w:numId w:val="15"/>
        </w:numPr>
        <w:spacing w:after="0" w:line="240" w:lineRule="auto"/>
        <w:ind w:left="0" w:firstLine="0"/>
        <w:jc w:val="center"/>
        <w:rPr>
          <w:rFonts w:ascii="Times New Roman" w:hAnsi="Times New Roman" w:cs="Times New Roman"/>
          <w:b/>
          <w:sz w:val="24"/>
          <w:szCs w:val="24"/>
        </w:rPr>
      </w:pPr>
      <w:r w:rsidRPr="00A26FF0">
        <w:rPr>
          <w:rFonts w:ascii="Times New Roman" w:hAnsi="Times New Roman" w:cs="Times New Roman"/>
          <w:b/>
          <w:sz w:val="24"/>
          <w:szCs w:val="24"/>
        </w:rPr>
        <w:t xml:space="preserve">NATHAN </w:t>
      </w:r>
      <w:r w:rsidR="00071791" w:rsidRPr="00A26FF0">
        <w:rPr>
          <w:rFonts w:ascii="Times New Roman" w:hAnsi="Times New Roman" w:cs="Times New Roman"/>
          <w:b/>
          <w:sz w:val="24"/>
          <w:szCs w:val="24"/>
        </w:rPr>
        <w:t xml:space="preserve">    </w:t>
      </w:r>
      <w:r w:rsidRPr="00A26FF0">
        <w:rPr>
          <w:rFonts w:ascii="Times New Roman" w:hAnsi="Times New Roman" w:cs="Times New Roman"/>
          <w:b/>
          <w:sz w:val="24"/>
          <w:szCs w:val="24"/>
        </w:rPr>
        <w:t>TORONGA</w:t>
      </w:r>
      <w:r w:rsidR="00071791" w:rsidRPr="00A26FF0">
        <w:rPr>
          <w:rFonts w:ascii="Times New Roman" w:hAnsi="Times New Roman" w:cs="Times New Roman"/>
          <w:b/>
          <w:sz w:val="24"/>
          <w:szCs w:val="24"/>
        </w:rPr>
        <w:t xml:space="preserve">     (2)     NOZIPHO</w:t>
      </w:r>
      <w:r w:rsidR="0020412C" w:rsidRPr="00A26FF0">
        <w:rPr>
          <w:rFonts w:ascii="Times New Roman" w:hAnsi="Times New Roman" w:cs="Times New Roman"/>
          <w:b/>
          <w:sz w:val="24"/>
          <w:szCs w:val="24"/>
        </w:rPr>
        <w:t xml:space="preserve">    </w:t>
      </w:r>
      <w:r w:rsidR="00071791" w:rsidRPr="00A26FF0">
        <w:rPr>
          <w:rFonts w:ascii="Times New Roman" w:hAnsi="Times New Roman" w:cs="Times New Roman"/>
          <w:b/>
          <w:sz w:val="24"/>
          <w:szCs w:val="24"/>
        </w:rPr>
        <w:t xml:space="preserve"> MATSHITSE     (3)     BELLINGTON     MUDYAWABIKWA     (4)     KUMBIRAI     KAJONGWE</w:t>
      </w:r>
    </w:p>
    <w:p w14:paraId="5F814961" w14:textId="361C33DF" w:rsidR="00071791" w:rsidRPr="00A26FF0" w:rsidRDefault="00A26FF0" w:rsidP="00A26FF0">
      <w:pPr>
        <w:tabs>
          <w:tab w:val="left" w:pos="639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48011524" w14:textId="77777777" w:rsidR="00071791" w:rsidRPr="00A26FF0" w:rsidRDefault="00071791" w:rsidP="00071791">
      <w:pPr>
        <w:spacing w:after="0" w:line="480" w:lineRule="auto"/>
        <w:jc w:val="both"/>
        <w:rPr>
          <w:rFonts w:ascii="Times New Roman" w:hAnsi="Times New Roman" w:cs="Times New Roman"/>
          <w:b/>
          <w:sz w:val="24"/>
          <w:szCs w:val="24"/>
        </w:rPr>
      </w:pPr>
    </w:p>
    <w:p w14:paraId="78CE002C" w14:textId="77777777" w:rsidR="000D3368" w:rsidRPr="00A26FF0" w:rsidRDefault="00E07AB0" w:rsidP="00071791">
      <w:pPr>
        <w:spacing w:after="0" w:line="240" w:lineRule="auto"/>
        <w:jc w:val="both"/>
        <w:rPr>
          <w:rFonts w:ascii="Times New Roman" w:hAnsi="Times New Roman" w:cs="Times New Roman"/>
          <w:b/>
          <w:sz w:val="24"/>
          <w:szCs w:val="24"/>
        </w:rPr>
      </w:pPr>
      <w:r w:rsidRPr="00A26FF0">
        <w:rPr>
          <w:rFonts w:ascii="Times New Roman" w:hAnsi="Times New Roman" w:cs="Times New Roman"/>
          <w:b/>
          <w:sz w:val="24"/>
          <w:szCs w:val="24"/>
        </w:rPr>
        <w:t>SUPREME COURT OF ZIMBABWE</w:t>
      </w:r>
    </w:p>
    <w:p w14:paraId="19BF7E84" w14:textId="11E98B9A" w:rsidR="006D53D5" w:rsidRPr="00A26FF0" w:rsidRDefault="006D53D5" w:rsidP="00071791">
      <w:pPr>
        <w:spacing w:after="0" w:line="240" w:lineRule="auto"/>
        <w:jc w:val="both"/>
        <w:rPr>
          <w:rFonts w:ascii="Times New Roman" w:hAnsi="Times New Roman" w:cs="Times New Roman"/>
          <w:b/>
          <w:sz w:val="24"/>
          <w:szCs w:val="24"/>
        </w:rPr>
      </w:pPr>
      <w:r w:rsidRPr="00A26FF0">
        <w:rPr>
          <w:rFonts w:ascii="Times New Roman" w:hAnsi="Times New Roman" w:cs="Times New Roman"/>
          <w:b/>
          <w:sz w:val="24"/>
          <w:szCs w:val="24"/>
        </w:rPr>
        <w:t>MALABA DCJ, GWAUNZA JA AND PATEL JA</w:t>
      </w:r>
    </w:p>
    <w:p w14:paraId="558C0322" w14:textId="11966B4E" w:rsidR="00E07AB0" w:rsidRPr="00A26FF0" w:rsidRDefault="00615331" w:rsidP="00071791">
      <w:pPr>
        <w:spacing w:after="0" w:line="480" w:lineRule="auto"/>
        <w:jc w:val="both"/>
        <w:rPr>
          <w:rFonts w:ascii="Times New Roman" w:hAnsi="Times New Roman" w:cs="Times New Roman"/>
          <w:sz w:val="24"/>
          <w:szCs w:val="24"/>
        </w:rPr>
      </w:pPr>
      <w:r w:rsidRPr="00A26FF0">
        <w:rPr>
          <w:rFonts w:ascii="Times New Roman" w:hAnsi="Times New Roman" w:cs="Times New Roman"/>
          <w:b/>
          <w:sz w:val="24"/>
          <w:szCs w:val="24"/>
        </w:rPr>
        <w:t xml:space="preserve">HARARE, </w:t>
      </w:r>
      <w:r w:rsidRPr="00A26FF0">
        <w:rPr>
          <w:rFonts w:ascii="Times New Roman" w:hAnsi="Times New Roman" w:cs="Times New Roman"/>
          <w:sz w:val="24"/>
          <w:szCs w:val="24"/>
        </w:rPr>
        <w:t>JUNE 4</w:t>
      </w:r>
      <w:r w:rsidR="00FE665B" w:rsidRPr="00A26FF0">
        <w:rPr>
          <w:rFonts w:ascii="Times New Roman" w:hAnsi="Times New Roman" w:cs="Times New Roman"/>
          <w:sz w:val="24"/>
          <w:szCs w:val="24"/>
        </w:rPr>
        <w:t>,</w:t>
      </w:r>
      <w:r w:rsidR="00D568E7" w:rsidRPr="00A26FF0">
        <w:rPr>
          <w:rFonts w:ascii="Times New Roman" w:hAnsi="Times New Roman" w:cs="Times New Roman"/>
          <w:sz w:val="24"/>
          <w:szCs w:val="24"/>
        </w:rPr>
        <w:t xml:space="preserve"> </w:t>
      </w:r>
      <w:r w:rsidR="00E07AB0" w:rsidRPr="00A26FF0">
        <w:rPr>
          <w:rFonts w:ascii="Times New Roman" w:hAnsi="Times New Roman" w:cs="Times New Roman"/>
          <w:sz w:val="24"/>
          <w:szCs w:val="24"/>
        </w:rPr>
        <w:t>20</w:t>
      </w:r>
      <w:r w:rsidRPr="00A26FF0">
        <w:rPr>
          <w:rFonts w:ascii="Times New Roman" w:hAnsi="Times New Roman" w:cs="Times New Roman"/>
          <w:sz w:val="24"/>
          <w:szCs w:val="24"/>
        </w:rPr>
        <w:t>15</w:t>
      </w:r>
      <w:r w:rsidR="006D53D5" w:rsidRPr="00A26FF0">
        <w:rPr>
          <w:rFonts w:ascii="Times New Roman" w:hAnsi="Times New Roman" w:cs="Times New Roman"/>
          <w:sz w:val="24"/>
          <w:szCs w:val="24"/>
        </w:rPr>
        <w:t xml:space="preserve"> and </w:t>
      </w:r>
      <w:r w:rsidR="0020412C" w:rsidRPr="00A26FF0">
        <w:rPr>
          <w:rFonts w:ascii="Times New Roman" w:hAnsi="Times New Roman" w:cs="Times New Roman"/>
          <w:sz w:val="24"/>
          <w:szCs w:val="24"/>
        </w:rPr>
        <w:t>FEBR</w:t>
      </w:r>
      <w:r w:rsidR="006D53D5" w:rsidRPr="00A26FF0">
        <w:rPr>
          <w:rFonts w:ascii="Times New Roman" w:hAnsi="Times New Roman" w:cs="Times New Roman"/>
          <w:sz w:val="24"/>
          <w:szCs w:val="24"/>
        </w:rPr>
        <w:t xml:space="preserve">UARY </w:t>
      </w:r>
      <w:r w:rsidR="0020412C" w:rsidRPr="00A26FF0">
        <w:rPr>
          <w:rFonts w:ascii="Times New Roman" w:hAnsi="Times New Roman" w:cs="Times New Roman"/>
          <w:sz w:val="24"/>
          <w:szCs w:val="24"/>
        </w:rPr>
        <w:t>10</w:t>
      </w:r>
      <w:r w:rsidR="00FE665B" w:rsidRPr="00A26FF0">
        <w:rPr>
          <w:rFonts w:ascii="Times New Roman" w:hAnsi="Times New Roman" w:cs="Times New Roman"/>
          <w:sz w:val="24"/>
          <w:szCs w:val="24"/>
        </w:rPr>
        <w:t xml:space="preserve">, </w:t>
      </w:r>
      <w:r w:rsidR="006D53D5" w:rsidRPr="00A26FF0">
        <w:rPr>
          <w:rFonts w:ascii="Times New Roman" w:hAnsi="Times New Roman" w:cs="Times New Roman"/>
          <w:sz w:val="24"/>
          <w:szCs w:val="24"/>
        </w:rPr>
        <w:t>2017</w:t>
      </w:r>
    </w:p>
    <w:p w14:paraId="77611A32" w14:textId="7D4C5DFC" w:rsidR="00E07AB0" w:rsidRPr="00A26FF0" w:rsidRDefault="00E07AB0" w:rsidP="00071791">
      <w:pPr>
        <w:spacing w:after="0" w:line="480" w:lineRule="auto"/>
        <w:jc w:val="both"/>
        <w:rPr>
          <w:rFonts w:ascii="Times New Roman" w:hAnsi="Times New Roman" w:cs="Times New Roman"/>
          <w:b/>
          <w:sz w:val="24"/>
          <w:szCs w:val="24"/>
        </w:rPr>
      </w:pPr>
    </w:p>
    <w:p w14:paraId="75BE90CB" w14:textId="77777777" w:rsidR="00071791" w:rsidRPr="00A26FF0" w:rsidRDefault="00071791" w:rsidP="00071791">
      <w:pPr>
        <w:spacing w:after="0" w:line="480" w:lineRule="auto"/>
        <w:jc w:val="both"/>
        <w:rPr>
          <w:rFonts w:ascii="Times New Roman" w:hAnsi="Times New Roman" w:cs="Times New Roman"/>
          <w:b/>
          <w:sz w:val="24"/>
          <w:szCs w:val="24"/>
        </w:rPr>
      </w:pPr>
    </w:p>
    <w:p w14:paraId="13A8EF9D" w14:textId="2CCAB442" w:rsidR="006D53D5" w:rsidRPr="00A26FF0" w:rsidRDefault="006D53D5" w:rsidP="00071791">
      <w:pPr>
        <w:spacing w:after="0" w:line="480" w:lineRule="auto"/>
        <w:jc w:val="both"/>
        <w:rPr>
          <w:rFonts w:ascii="Times New Roman" w:hAnsi="Times New Roman" w:cs="Times New Roman"/>
          <w:i/>
          <w:sz w:val="24"/>
          <w:szCs w:val="24"/>
        </w:rPr>
      </w:pPr>
      <w:r w:rsidRPr="00A26FF0">
        <w:rPr>
          <w:rFonts w:ascii="Times New Roman" w:hAnsi="Times New Roman" w:cs="Times New Roman"/>
          <w:i/>
          <w:sz w:val="24"/>
          <w:szCs w:val="24"/>
        </w:rPr>
        <w:t>E</w:t>
      </w:r>
      <w:r w:rsidR="00071791" w:rsidRPr="00A26FF0">
        <w:rPr>
          <w:rFonts w:ascii="Times New Roman" w:hAnsi="Times New Roman" w:cs="Times New Roman"/>
          <w:i/>
          <w:sz w:val="24"/>
          <w:szCs w:val="24"/>
        </w:rPr>
        <w:t>.</w:t>
      </w:r>
      <w:r w:rsidRPr="00A26FF0">
        <w:rPr>
          <w:rFonts w:ascii="Times New Roman" w:hAnsi="Times New Roman" w:cs="Times New Roman"/>
          <w:i/>
          <w:sz w:val="24"/>
          <w:szCs w:val="24"/>
        </w:rPr>
        <w:t xml:space="preserve"> </w:t>
      </w:r>
      <w:r w:rsidR="00D223DB" w:rsidRPr="00A26FF0">
        <w:rPr>
          <w:rFonts w:ascii="Times New Roman" w:hAnsi="Times New Roman" w:cs="Times New Roman"/>
          <w:i/>
          <w:sz w:val="24"/>
          <w:szCs w:val="24"/>
        </w:rPr>
        <w:t>M</w:t>
      </w:r>
      <w:r w:rsidRPr="00A26FF0">
        <w:rPr>
          <w:rFonts w:ascii="Times New Roman" w:hAnsi="Times New Roman" w:cs="Times New Roman"/>
          <w:i/>
          <w:sz w:val="24"/>
          <w:szCs w:val="24"/>
        </w:rPr>
        <w:t>atinenga</w:t>
      </w:r>
      <w:r w:rsidR="00071791" w:rsidRPr="00A26FF0">
        <w:rPr>
          <w:rFonts w:ascii="Times New Roman" w:hAnsi="Times New Roman" w:cs="Times New Roman"/>
          <w:i/>
          <w:sz w:val="24"/>
          <w:szCs w:val="24"/>
        </w:rPr>
        <w:t>,</w:t>
      </w:r>
      <w:r w:rsidRPr="00A26FF0">
        <w:rPr>
          <w:rFonts w:ascii="Times New Roman" w:hAnsi="Times New Roman" w:cs="Times New Roman"/>
          <w:i/>
          <w:sz w:val="24"/>
          <w:szCs w:val="24"/>
        </w:rPr>
        <w:t xml:space="preserve"> </w:t>
      </w:r>
      <w:r w:rsidR="00E07AB0" w:rsidRPr="00A26FF0">
        <w:rPr>
          <w:rFonts w:ascii="Times New Roman" w:hAnsi="Times New Roman" w:cs="Times New Roman"/>
          <w:sz w:val="24"/>
          <w:szCs w:val="24"/>
        </w:rPr>
        <w:t xml:space="preserve">for </w:t>
      </w:r>
      <w:r w:rsidR="00071791" w:rsidRPr="00A26FF0">
        <w:rPr>
          <w:rFonts w:ascii="Times New Roman" w:hAnsi="Times New Roman" w:cs="Times New Roman"/>
          <w:sz w:val="24"/>
          <w:szCs w:val="24"/>
        </w:rPr>
        <w:t>the a</w:t>
      </w:r>
      <w:r w:rsidRPr="00A26FF0">
        <w:rPr>
          <w:rFonts w:ascii="Times New Roman" w:hAnsi="Times New Roman" w:cs="Times New Roman"/>
          <w:sz w:val="24"/>
          <w:szCs w:val="24"/>
        </w:rPr>
        <w:t>ppell</w:t>
      </w:r>
      <w:r w:rsidR="00E07AB0" w:rsidRPr="00A26FF0">
        <w:rPr>
          <w:rFonts w:ascii="Times New Roman" w:hAnsi="Times New Roman" w:cs="Times New Roman"/>
          <w:sz w:val="24"/>
          <w:szCs w:val="24"/>
        </w:rPr>
        <w:t>an</w:t>
      </w:r>
      <w:r w:rsidRPr="00A26FF0">
        <w:rPr>
          <w:rFonts w:ascii="Times New Roman" w:hAnsi="Times New Roman" w:cs="Times New Roman"/>
          <w:sz w:val="24"/>
          <w:szCs w:val="24"/>
        </w:rPr>
        <w:t>t</w:t>
      </w:r>
    </w:p>
    <w:p w14:paraId="0B391756" w14:textId="393CA065" w:rsidR="00E07AB0" w:rsidRPr="00A26FF0" w:rsidRDefault="006D53D5" w:rsidP="00071791">
      <w:pPr>
        <w:spacing w:after="0" w:line="480" w:lineRule="auto"/>
        <w:jc w:val="both"/>
        <w:rPr>
          <w:rFonts w:ascii="Times New Roman" w:hAnsi="Times New Roman" w:cs="Times New Roman"/>
          <w:i/>
          <w:sz w:val="24"/>
          <w:szCs w:val="24"/>
        </w:rPr>
      </w:pPr>
      <w:r w:rsidRPr="00A26FF0">
        <w:rPr>
          <w:rFonts w:ascii="Times New Roman" w:hAnsi="Times New Roman" w:cs="Times New Roman"/>
          <w:i/>
          <w:sz w:val="24"/>
          <w:szCs w:val="24"/>
        </w:rPr>
        <w:t>S</w:t>
      </w:r>
      <w:r w:rsidR="00071791" w:rsidRPr="00A26FF0">
        <w:rPr>
          <w:rFonts w:ascii="Times New Roman" w:hAnsi="Times New Roman" w:cs="Times New Roman"/>
          <w:i/>
          <w:sz w:val="24"/>
          <w:szCs w:val="24"/>
        </w:rPr>
        <w:t>.</w:t>
      </w:r>
      <w:r w:rsidRPr="00A26FF0">
        <w:rPr>
          <w:rFonts w:ascii="Times New Roman" w:hAnsi="Times New Roman" w:cs="Times New Roman"/>
          <w:i/>
          <w:sz w:val="24"/>
          <w:szCs w:val="24"/>
        </w:rPr>
        <w:t xml:space="preserve"> </w:t>
      </w:r>
      <w:r w:rsidR="00D568E7" w:rsidRPr="00A26FF0">
        <w:rPr>
          <w:rFonts w:ascii="Times New Roman" w:hAnsi="Times New Roman" w:cs="Times New Roman"/>
          <w:i/>
          <w:sz w:val="24"/>
          <w:szCs w:val="24"/>
        </w:rPr>
        <w:t>Mushonga</w:t>
      </w:r>
      <w:r w:rsidR="00071791" w:rsidRPr="00A26FF0">
        <w:rPr>
          <w:rFonts w:ascii="Times New Roman" w:hAnsi="Times New Roman" w:cs="Times New Roman"/>
          <w:i/>
          <w:sz w:val="24"/>
          <w:szCs w:val="24"/>
        </w:rPr>
        <w:t>,</w:t>
      </w:r>
      <w:r w:rsidR="00E07AB0" w:rsidRPr="00A26FF0">
        <w:rPr>
          <w:rFonts w:ascii="Times New Roman" w:hAnsi="Times New Roman" w:cs="Times New Roman"/>
          <w:sz w:val="24"/>
          <w:szCs w:val="24"/>
        </w:rPr>
        <w:t xml:space="preserve"> for </w:t>
      </w:r>
      <w:r w:rsidRPr="00A26FF0">
        <w:rPr>
          <w:rFonts w:ascii="Times New Roman" w:hAnsi="Times New Roman" w:cs="Times New Roman"/>
          <w:sz w:val="24"/>
          <w:szCs w:val="24"/>
        </w:rPr>
        <w:t xml:space="preserve">the </w:t>
      </w:r>
      <w:r w:rsidR="00071791" w:rsidRPr="00A26FF0">
        <w:rPr>
          <w:rFonts w:ascii="Times New Roman" w:hAnsi="Times New Roman" w:cs="Times New Roman"/>
          <w:sz w:val="24"/>
          <w:szCs w:val="24"/>
        </w:rPr>
        <w:t>r</w:t>
      </w:r>
      <w:r w:rsidR="00E07AB0" w:rsidRPr="00A26FF0">
        <w:rPr>
          <w:rFonts w:ascii="Times New Roman" w:hAnsi="Times New Roman" w:cs="Times New Roman"/>
          <w:sz w:val="24"/>
          <w:szCs w:val="24"/>
        </w:rPr>
        <w:t>espondent</w:t>
      </w:r>
      <w:r w:rsidRPr="00A26FF0">
        <w:rPr>
          <w:rFonts w:ascii="Times New Roman" w:hAnsi="Times New Roman" w:cs="Times New Roman"/>
          <w:sz w:val="24"/>
          <w:szCs w:val="24"/>
        </w:rPr>
        <w:t>s</w:t>
      </w:r>
    </w:p>
    <w:p w14:paraId="7EF99756" w14:textId="59B13EC0" w:rsidR="006D53D5" w:rsidRPr="00A26FF0" w:rsidRDefault="006D53D5" w:rsidP="00071791">
      <w:pPr>
        <w:spacing w:after="0" w:line="480" w:lineRule="auto"/>
        <w:jc w:val="both"/>
        <w:rPr>
          <w:rFonts w:ascii="Times New Roman" w:hAnsi="Times New Roman" w:cs="Times New Roman"/>
          <w:i/>
          <w:sz w:val="24"/>
          <w:szCs w:val="24"/>
        </w:rPr>
      </w:pPr>
    </w:p>
    <w:p w14:paraId="7FC12B94" w14:textId="77777777" w:rsidR="00071791" w:rsidRPr="00A26FF0" w:rsidRDefault="00071791" w:rsidP="00071791">
      <w:pPr>
        <w:spacing w:after="0" w:line="480" w:lineRule="auto"/>
        <w:jc w:val="both"/>
        <w:rPr>
          <w:rFonts w:ascii="Times New Roman" w:hAnsi="Times New Roman" w:cs="Times New Roman"/>
          <w:i/>
          <w:sz w:val="24"/>
          <w:szCs w:val="24"/>
        </w:rPr>
      </w:pPr>
    </w:p>
    <w:p w14:paraId="2840F877" w14:textId="5619EE0F" w:rsidR="006B2994" w:rsidRPr="00A26FF0" w:rsidRDefault="00071791" w:rsidP="00071791">
      <w:p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 xml:space="preserve">         </w:t>
      </w:r>
      <w:r w:rsidR="00A26FF0">
        <w:rPr>
          <w:rFonts w:ascii="Times New Roman" w:hAnsi="Times New Roman" w:cs="Times New Roman"/>
          <w:sz w:val="24"/>
          <w:szCs w:val="24"/>
        </w:rPr>
        <w:tab/>
      </w:r>
      <w:r w:rsidR="00A26FF0">
        <w:rPr>
          <w:rFonts w:ascii="Times New Roman" w:hAnsi="Times New Roman" w:cs="Times New Roman"/>
          <w:sz w:val="24"/>
          <w:szCs w:val="24"/>
        </w:rPr>
        <w:tab/>
      </w:r>
      <w:r w:rsidR="006E5A23" w:rsidRPr="00A26FF0">
        <w:rPr>
          <w:rFonts w:ascii="Times New Roman" w:hAnsi="Times New Roman" w:cs="Times New Roman"/>
          <w:b/>
          <w:sz w:val="24"/>
          <w:szCs w:val="24"/>
        </w:rPr>
        <w:t>GWAUNZA</w:t>
      </w:r>
      <w:r w:rsidR="006B2994" w:rsidRPr="00A26FF0">
        <w:rPr>
          <w:rFonts w:ascii="Times New Roman" w:hAnsi="Times New Roman" w:cs="Times New Roman"/>
          <w:b/>
          <w:sz w:val="24"/>
          <w:szCs w:val="24"/>
        </w:rPr>
        <w:t xml:space="preserve"> JA</w:t>
      </w:r>
      <w:r w:rsidR="006B2994" w:rsidRPr="00A26FF0">
        <w:rPr>
          <w:rFonts w:ascii="Times New Roman" w:hAnsi="Times New Roman" w:cs="Times New Roman"/>
          <w:sz w:val="24"/>
          <w:szCs w:val="24"/>
        </w:rPr>
        <w:t>: This is an appeal against the whole judgment of the Labou</w:t>
      </w:r>
      <w:r w:rsidR="005454DB" w:rsidRPr="00A26FF0">
        <w:rPr>
          <w:rFonts w:ascii="Times New Roman" w:hAnsi="Times New Roman" w:cs="Times New Roman"/>
          <w:sz w:val="24"/>
          <w:szCs w:val="24"/>
        </w:rPr>
        <w:t xml:space="preserve">r Court of Zimbabwe, </w:t>
      </w:r>
      <w:r w:rsidR="006B2994" w:rsidRPr="00A26FF0">
        <w:rPr>
          <w:rFonts w:ascii="Times New Roman" w:hAnsi="Times New Roman" w:cs="Times New Roman"/>
          <w:sz w:val="24"/>
          <w:szCs w:val="24"/>
        </w:rPr>
        <w:t>Harare</w:t>
      </w:r>
      <w:r w:rsidR="005454DB" w:rsidRPr="00A26FF0">
        <w:rPr>
          <w:rFonts w:ascii="Times New Roman" w:hAnsi="Times New Roman" w:cs="Times New Roman"/>
          <w:sz w:val="24"/>
          <w:szCs w:val="24"/>
        </w:rPr>
        <w:t>, handed down</w:t>
      </w:r>
      <w:r w:rsidRPr="00A26FF0">
        <w:rPr>
          <w:rFonts w:ascii="Times New Roman" w:hAnsi="Times New Roman" w:cs="Times New Roman"/>
          <w:sz w:val="24"/>
          <w:szCs w:val="24"/>
        </w:rPr>
        <w:t xml:space="preserve"> on</w:t>
      </w:r>
      <w:r w:rsidR="006B2994" w:rsidRPr="00A26FF0">
        <w:rPr>
          <w:rFonts w:ascii="Times New Roman" w:hAnsi="Times New Roman" w:cs="Times New Roman"/>
          <w:sz w:val="24"/>
          <w:szCs w:val="24"/>
        </w:rPr>
        <w:t xml:space="preserve"> 11 of October 2011. </w:t>
      </w:r>
    </w:p>
    <w:p w14:paraId="2179CFD5" w14:textId="77777777" w:rsidR="00071791" w:rsidRPr="00A26FF0" w:rsidRDefault="00071791" w:rsidP="00071791">
      <w:pPr>
        <w:spacing w:after="0" w:line="480" w:lineRule="auto"/>
        <w:jc w:val="both"/>
        <w:rPr>
          <w:rFonts w:ascii="Times New Roman" w:hAnsi="Times New Roman" w:cs="Times New Roman"/>
          <w:sz w:val="24"/>
          <w:szCs w:val="24"/>
        </w:rPr>
      </w:pPr>
    </w:p>
    <w:p w14:paraId="5F88A5E0" w14:textId="2BD00E35" w:rsidR="00D568E7" w:rsidRPr="00A26FF0" w:rsidRDefault="00D568E7" w:rsidP="00071791">
      <w:pPr>
        <w:spacing w:after="0" w:line="480" w:lineRule="auto"/>
        <w:ind w:left="720" w:firstLine="414"/>
        <w:jc w:val="both"/>
        <w:rPr>
          <w:rFonts w:ascii="Times New Roman" w:hAnsi="Times New Roman" w:cs="Times New Roman"/>
          <w:sz w:val="24"/>
          <w:szCs w:val="24"/>
        </w:rPr>
      </w:pPr>
      <w:r w:rsidRPr="00A26FF0">
        <w:rPr>
          <w:rFonts w:ascii="Times New Roman" w:hAnsi="Times New Roman" w:cs="Times New Roman"/>
          <w:sz w:val="24"/>
          <w:szCs w:val="24"/>
        </w:rPr>
        <w:t>The factual backgro</w:t>
      </w:r>
      <w:r w:rsidR="00071791" w:rsidRPr="00A26FF0">
        <w:rPr>
          <w:rFonts w:ascii="Times New Roman" w:hAnsi="Times New Roman" w:cs="Times New Roman"/>
          <w:sz w:val="24"/>
          <w:szCs w:val="24"/>
        </w:rPr>
        <w:t>und of the matter is as follows:</w:t>
      </w:r>
    </w:p>
    <w:p w14:paraId="079ED3DF" w14:textId="77777777" w:rsidR="00071791" w:rsidRPr="00A26FF0" w:rsidRDefault="00071791" w:rsidP="00071791">
      <w:pPr>
        <w:spacing w:after="0" w:line="480" w:lineRule="auto"/>
        <w:ind w:firstLine="1134"/>
        <w:jc w:val="both"/>
        <w:rPr>
          <w:rFonts w:ascii="Times New Roman" w:hAnsi="Times New Roman" w:cs="Times New Roman"/>
          <w:sz w:val="24"/>
          <w:szCs w:val="24"/>
        </w:rPr>
      </w:pPr>
    </w:p>
    <w:p w14:paraId="18506881" w14:textId="27A2DE03" w:rsidR="004D6302" w:rsidRPr="00A26FF0" w:rsidRDefault="006B2994" w:rsidP="00071791">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The re</w:t>
      </w:r>
      <w:r w:rsidR="0088405A" w:rsidRPr="00A26FF0">
        <w:rPr>
          <w:rFonts w:ascii="Times New Roman" w:hAnsi="Times New Roman" w:cs="Times New Roman"/>
          <w:sz w:val="24"/>
          <w:szCs w:val="24"/>
        </w:rPr>
        <w:t>spondents were employed by the a</w:t>
      </w:r>
      <w:r w:rsidRPr="00A26FF0">
        <w:rPr>
          <w:rFonts w:ascii="Times New Roman" w:hAnsi="Times New Roman" w:cs="Times New Roman"/>
          <w:sz w:val="24"/>
          <w:szCs w:val="24"/>
        </w:rPr>
        <w:t>ppellant</w:t>
      </w:r>
      <w:r w:rsidR="000D3368" w:rsidRPr="00A26FF0">
        <w:rPr>
          <w:rFonts w:ascii="Times New Roman" w:hAnsi="Times New Roman" w:cs="Times New Roman"/>
          <w:sz w:val="24"/>
          <w:szCs w:val="24"/>
        </w:rPr>
        <w:t xml:space="preserve"> (“MCAZ”)</w:t>
      </w:r>
      <w:r w:rsidRPr="00A26FF0">
        <w:rPr>
          <w:rFonts w:ascii="Times New Roman" w:hAnsi="Times New Roman" w:cs="Times New Roman"/>
          <w:sz w:val="24"/>
          <w:szCs w:val="24"/>
        </w:rPr>
        <w:t xml:space="preserve"> i</w:t>
      </w:r>
      <w:r w:rsidR="00D026DD" w:rsidRPr="00A26FF0">
        <w:rPr>
          <w:rFonts w:ascii="Times New Roman" w:hAnsi="Times New Roman" w:cs="Times New Roman"/>
          <w:sz w:val="24"/>
          <w:szCs w:val="24"/>
        </w:rPr>
        <w:t>n different clerical capacities</w:t>
      </w:r>
      <w:r w:rsidRPr="00A26FF0">
        <w:rPr>
          <w:rFonts w:ascii="Times New Roman" w:hAnsi="Times New Roman" w:cs="Times New Roman"/>
          <w:sz w:val="24"/>
          <w:szCs w:val="24"/>
        </w:rPr>
        <w:t xml:space="preserve"> and were also members </w:t>
      </w:r>
      <w:r w:rsidR="000D3368" w:rsidRPr="00A26FF0">
        <w:rPr>
          <w:rFonts w:ascii="Times New Roman" w:hAnsi="Times New Roman" w:cs="Times New Roman"/>
          <w:sz w:val="24"/>
          <w:szCs w:val="24"/>
        </w:rPr>
        <w:t xml:space="preserve">of its </w:t>
      </w:r>
      <w:r w:rsidRPr="00A26FF0">
        <w:rPr>
          <w:rFonts w:ascii="Times New Roman" w:hAnsi="Times New Roman" w:cs="Times New Roman"/>
          <w:sz w:val="24"/>
          <w:szCs w:val="24"/>
        </w:rPr>
        <w:t>Workers Committee. On 29 November 2010, the resp</w:t>
      </w:r>
      <w:r w:rsidR="004D6302" w:rsidRPr="00A26FF0">
        <w:rPr>
          <w:rFonts w:ascii="Times New Roman" w:hAnsi="Times New Roman" w:cs="Times New Roman"/>
          <w:sz w:val="24"/>
          <w:szCs w:val="24"/>
        </w:rPr>
        <w:t xml:space="preserve">ondents were suspended from employment in terms of </w:t>
      </w:r>
      <w:r w:rsidR="00372F1B" w:rsidRPr="00A26FF0">
        <w:rPr>
          <w:rFonts w:ascii="Times New Roman" w:hAnsi="Times New Roman" w:cs="Times New Roman"/>
          <w:sz w:val="24"/>
          <w:szCs w:val="24"/>
        </w:rPr>
        <w:t>s</w:t>
      </w:r>
      <w:r w:rsidR="004D6302" w:rsidRPr="00A26FF0">
        <w:rPr>
          <w:rFonts w:ascii="Times New Roman" w:hAnsi="Times New Roman" w:cs="Times New Roman"/>
          <w:sz w:val="24"/>
          <w:szCs w:val="24"/>
        </w:rPr>
        <w:t xml:space="preserve"> 4</w:t>
      </w:r>
      <w:r w:rsidR="00372F1B" w:rsidRPr="00A26FF0">
        <w:rPr>
          <w:rFonts w:ascii="Times New Roman" w:hAnsi="Times New Roman" w:cs="Times New Roman"/>
          <w:sz w:val="24"/>
          <w:szCs w:val="24"/>
        </w:rPr>
        <w:t xml:space="preserve"> </w:t>
      </w:r>
      <w:r w:rsidR="004D6302" w:rsidRPr="00A26FF0">
        <w:rPr>
          <w:rFonts w:ascii="Times New Roman" w:hAnsi="Times New Roman" w:cs="Times New Roman"/>
          <w:sz w:val="24"/>
          <w:szCs w:val="24"/>
        </w:rPr>
        <w:t xml:space="preserve">(a) and </w:t>
      </w:r>
      <w:r w:rsidR="007C3581" w:rsidRPr="00A26FF0">
        <w:rPr>
          <w:rFonts w:ascii="Times New Roman" w:hAnsi="Times New Roman" w:cs="Times New Roman"/>
          <w:sz w:val="24"/>
          <w:szCs w:val="24"/>
        </w:rPr>
        <w:t>(b) of SI 15/</w:t>
      </w:r>
      <w:r w:rsidR="00D223DB" w:rsidRPr="00A26FF0">
        <w:rPr>
          <w:rFonts w:ascii="Times New Roman" w:hAnsi="Times New Roman" w:cs="Times New Roman"/>
          <w:sz w:val="24"/>
          <w:szCs w:val="24"/>
        </w:rPr>
        <w:t xml:space="preserve">2006, on charges of </w:t>
      </w:r>
      <w:r w:rsidR="004D6302" w:rsidRPr="00A26FF0">
        <w:rPr>
          <w:rFonts w:ascii="Times New Roman" w:hAnsi="Times New Roman" w:cs="Times New Roman"/>
          <w:sz w:val="24"/>
          <w:szCs w:val="24"/>
        </w:rPr>
        <w:t xml:space="preserve">each having committed,  </w:t>
      </w:r>
    </w:p>
    <w:p w14:paraId="5FC5E671" w14:textId="77777777" w:rsidR="004D6302" w:rsidRPr="00A26FF0" w:rsidRDefault="004D6302" w:rsidP="00071791">
      <w:pPr>
        <w:pStyle w:val="ListParagraph"/>
        <w:numPr>
          <w:ilvl w:val="0"/>
          <w:numId w:val="6"/>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lastRenderedPageBreak/>
        <w:t xml:space="preserve">any act, conduct or omission inconsistent with the fulfilment of the express or implied conditions of his or her contact of employment, and </w:t>
      </w:r>
    </w:p>
    <w:p w14:paraId="4A0261EE" w14:textId="7781FA70" w:rsidR="004D6302" w:rsidRPr="00A26FF0" w:rsidRDefault="004D6302" w:rsidP="00071791">
      <w:pPr>
        <w:pStyle w:val="ListParagraph"/>
        <w:numPr>
          <w:ilvl w:val="0"/>
          <w:numId w:val="6"/>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wilful disobedience to a lawful order</w:t>
      </w:r>
      <w:r w:rsidR="00372F1B" w:rsidRPr="00A26FF0">
        <w:rPr>
          <w:rFonts w:ascii="Times New Roman" w:hAnsi="Times New Roman" w:cs="Times New Roman"/>
          <w:sz w:val="24"/>
          <w:szCs w:val="24"/>
        </w:rPr>
        <w:t>.</w:t>
      </w:r>
    </w:p>
    <w:p w14:paraId="482FADA9" w14:textId="77777777" w:rsidR="006D53D5" w:rsidRPr="00A26FF0" w:rsidRDefault="006D53D5" w:rsidP="00071791">
      <w:pPr>
        <w:spacing w:after="0" w:line="480" w:lineRule="auto"/>
        <w:ind w:firstLine="720"/>
        <w:jc w:val="both"/>
        <w:rPr>
          <w:rFonts w:ascii="Times New Roman" w:hAnsi="Times New Roman" w:cs="Times New Roman"/>
          <w:sz w:val="24"/>
          <w:szCs w:val="24"/>
        </w:rPr>
      </w:pPr>
    </w:p>
    <w:p w14:paraId="5873B11D" w14:textId="273D074E" w:rsidR="00615331" w:rsidRPr="00A26FF0" w:rsidRDefault="00457826" w:rsidP="00071791">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It was alleged against the respondents</w:t>
      </w:r>
      <w:r w:rsidR="006D53D5" w:rsidRPr="00A26FF0">
        <w:rPr>
          <w:rFonts w:ascii="Times New Roman" w:hAnsi="Times New Roman" w:cs="Times New Roman"/>
          <w:sz w:val="24"/>
          <w:szCs w:val="24"/>
        </w:rPr>
        <w:t>, in their capacity as workers’ committee members</w:t>
      </w:r>
      <w:r w:rsidR="000D3368" w:rsidRPr="00A26FF0">
        <w:rPr>
          <w:rFonts w:ascii="Times New Roman" w:hAnsi="Times New Roman" w:cs="Times New Roman"/>
          <w:sz w:val="24"/>
          <w:szCs w:val="24"/>
        </w:rPr>
        <w:t xml:space="preserve">, </w:t>
      </w:r>
      <w:r w:rsidR="00D223DB" w:rsidRPr="00A26FF0">
        <w:rPr>
          <w:rFonts w:ascii="Times New Roman" w:hAnsi="Times New Roman" w:cs="Times New Roman"/>
          <w:sz w:val="24"/>
          <w:szCs w:val="24"/>
        </w:rPr>
        <w:t xml:space="preserve">that they </w:t>
      </w:r>
      <w:r w:rsidRPr="00A26FF0">
        <w:rPr>
          <w:rFonts w:ascii="Times New Roman" w:hAnsi="Times New Roman" w:cs="Times New Roman"/>
          <w:sz w:val="24"/>
          <w:szCs w:val="24"/>
        </w:rPr>
        <w:t>had attempted to force</w:t>
      </w:r>
      <w:r w:rsidR="00C014A5" w:rsidRPr="00A26FF0">
        <w:rPr>
          <w:rFonts w:ascii="Times New Roman" w:hAnsi="Times New Roman" w:cs="Times New Roman"/>
          <w:sz w:val="24"/>
          <w:szCs w:val="24"/>
        </w:rPr>
        <w:t xml:space="preserve"> the MCAZ management </w:t>
      </w:r>
      <w:r w:rsidRPr="00A26FF0">
        <w:rPr>
          <w:rFonts w:ascii="Times New Roman" w:hAnsi="Times New Roman" w:cs="Times New Roman"/>
          <w:sz w:val="24"/>
          <w:szCs w:val="24"/>
        </w:rPr>
        <w:t xml:space="preserve">to </w:t>
      </w:r>
      <w:r w:rsidR="00C014A5" w:rsidRPr="00A26FF0">
        <w:rPr>
          <w:rFonts w:ascii="Times New Roman" w:hAnsi="Times New Roman" w:cs="Times New Roman"/>
          <w:sz w:val="24"/>
          <w:szCs w:val="24"/>
        </w:rPr>
        <w:t xml:space="preserve">address </w:t>
      </w:r>
      <w:r w:rsidR="006D53D5" w:rsidRPr="00A26FF0">
        <w:rPr>
          <w:rFonts w:ascii="Times New Roman" w:hAnsi="Times New Roman" w:cs="Times New Roman"/>
          <w:sz w:val="24"/>
          <w:szCs w:val="24"/>
        </w:rPr>
        <w:t xml:space="preserve">several issues </w:t>
      </w:r>
      <w:r w:rsidR="000D3368" w:rsidRPr="00A26FF0">
        <w:rPr>
          <w:rFonts w:ascii="Times New Roman" w:hAnsi="Times New Roman" w:cs="Times New Roman"/>
          <w:sz w:val="24"/>
          <w:szCs w:val="24"/>
        </w:rPr>
        <w:t xml:space="preserve">said to be of </w:t>
      </w:r>
      <w:r w:rsidR="006D53D5" w:rsidRPr="00A26FF0">
        <w:rPr>
          <w:rFonts w:ascii="Times New Roman" w:hAnsi="Times New Roman" w:cs="Times New Roman"/>
          <w:sz w:val="24"/>
          <w:szCs w:val="24"/>
        </w:rPr>
        <w:t>concern to the appellant’s</w:t>
      </w:r>
      <w:r w:rsidR="00C014A5" w:rsidRPr="00A26FF0">
        <w:rPr>
          <w:rFonts w:ascii="Times New Roman" w:hAnsi="Times New Roman" w:cs="Times New Roman"/>
          <w:sz w:val="24"/>
          <w:szCs w:val="24"/>
        </w:rPr>
        <w:t xml:space="preserve"> workers</w:t>
      </w:r>
      <w:r w:rsidR="006D53D5" w:rsidRPr="00A26FF0">
        <w:rPr>
          <w:rFonts w:ascii="Times New Roman" w:hAnsi="Times New Roman" w:cs="Times New Roman"/>
          <w:sz w:val="24"/>
          <w:szCs w:val="24"/>
        </w:rPr>
        <w:t xml:space="preserve">. </w:t>
      </w:r>
      <w:r w:rsidRPr="00A26FF0">
        <w:rPr>
          <w:rFonts w:ascii="Times New Roman" w:hAnsi="Times New Roman" w:cs="Times New Roman"/>
          <w:sz w:val="24"/>
          <w:szCs w:val="24"/>
        </w:rPr>
        <w:t>The appellant’s e</w:t>
      </w:r>
      <w:r w:rsidR="00C014A5" w:rsidRPr="00A26FF0">
        <w:rPr>
          <w:rFonts w:ascii="Times New Roman" w:hAnsi="Times New Roman" w:cs="Times New Roman"/>
          <w:sz w:val="24"/>
          <w:szCs w:val="24"/>
        </w:rPr>
        <w:t xml:space="preserve">xecutive sub-committee </w:t>
      </w:r>
      <w:r w:rsidR="00292180" w:rsidRPr="00A26FF0">
        <w:rPr>
          <w:rFonts w:ascii="Times New Roman" w:hAnsi="Times New Roman" w:cs="Times New Roman"/>
          <w:sz w:val="24"/>
          <w:szCs w:val="24"/>
        </w:rPr>
        <w:t>believed it had</w:t>
      </w:r>
      <w:r w:rsidR="00C014A5" w:rsidRPr="00A26FF0">
        <w:rPr>
          <w:rFonts w:ascii="Times New Roman" w:hAnsi="Times New Roman" w:cs="Times New Roman"/>
          <w:sz w:val="24"/>
          <w:szCs w:val="24"/>
        </w:rPr>
        <w:t xml:space="preserve"> resolved </w:t>
      </w:r>
      <w:r w:rsidR="006D53D5" w:rsidRPr="00A26FF0">
        <w:rPr>
          <w:rFonts w:ascii="Times New Roman" w:hAnsi="Times New Roman" w:cs="Times New Roman"/>
          <w:sz w:val="24"/>
          <w:szCs w:val="24"/>
        </w:rPr>
        <w:t>the various grievances</w:t>
      </w:r>
      <w:r w:rsidRPr="00A26FF0">
        <w:rPr>
          <w:rFonts w:ascii="Times New Roman" w:hAnsi="Times New Roman" w:cs="Times New Roman"/>
          <w:sz w:val="24"/>
          <w:szCs w:val="24"/>
        </w:rPr>
        <w:t xml:space="preserve"> </w:t>
      </w:r>
      <w:r w:rsidR="00C014A5" w:rsidRPr="00A26FF0">
        <w:rPr>
          <w:rFonts w:ascii="Times New Roman" w:hAnsi="Times New Roman" w:cs="Times New Roman"/>
          <w:sz w:val="24"/>
          <w:szCs w:val="24"/>
        </w:rPr>
        <w:t>and</w:t>
      </w:r>
      <w:r w:rsidR="00282EE4" w:rsidRPr="00A26FF0">
        <w:rPr>
          <w:rFonts w:ascii="Times New Roman" w:hAnsi="Times New Roman" w:cs="Times New Roman"/>
          <w:sz w:val="24"/>
          <w:szCs w:val="24"/>
        </w:rPr>
        <w:t>,</w:t>
      </w:r>
      <w:r w:rsidR="00C014A5" w:rsidRPr="00A26FF0">
        <w:rPr>
          <w:rFonts w:ascii="Times New Roman" w:hAnsi="Times New Roman" w:cs="Times New Roman"/>
          <w:sz w:val="24"/>
          <w:szCs w:val="24"/>
        </w:rPr>
        <w:t xml:space="preserve"> </w:t>
      </w:r>
      <w:r w:rsidRPr="00A26FF0">
        <w:rPr>
          <w:rFonts w:ascii="Times New Roman" w:hAnsi="Times New Roman" w:cs="Times New Roman"/>
          <w:sz w:val="24"/>
          <w:szCs w:val="24"/>
        </w:rPr>
        <w:t>through written communication dated 18 Octo</w:t>
      </w:r>
      <w:r w:rsidR="00282EE4" w:rsidRPr="00A26FF0">
        <w:rPr>
          <w:rFonts w:ascii="Times New Roman" w:hAnsi="Times New Roman" w:cs="Times New Roman"/>
          <w:sz w:val="24"/>
          <w:szCs w:val="24"/>
        </w:rPr>
        <w:t>ber 2010,</w:t>
      </w:r>
      <w:r w:rsidRPr="00A26FF0">
        <w:rPr>
          <w:rFonts w:ascii="Times New Roman" w:hAnsi="Times New Roman" w:cs="Times New Roman"/>
          <w:sz w:val="24"/>
          <w:szCs w:val="24"/>
        </w:rPr>
        <w:t xml:space="preserve"> advised the respondents</w:t>
      </w:r>
      <w:r w:rsidR="00C014A5" w:rsidRPr="00A26FF0">
        <w:rPr>
          <w:rFonts w:ascii="Times New Roman" w:hAnsi="Times New Roman" w:cs="Times New Roman"/>
          <w:sz w:val="24"/>
          <w:szCs w:val="24"/>
        </w:rPr>
        <w:t xml:space="preserve"> that the committee had fully dealt with the complaints </w:t>
      </w:r>
      <w:r w:rsidR="00D223DB" w:rsidRPr="00A26FF0">
        <w:rPr>
          <w:rFonts w:ascii="Times New Roman" w:hAnsi="Times New Roman" w:cs="Times New Roman"/>
          <w:sz w:val="24"/>
          <w:szCs w:val="24"/>
        </w:rPr>
        <w:t xml:space="preserve">in question. Further, that </w:t>
      </w:r>
      <w:r w:rsidR="00282EE4" w:rsidRPr="00A26FF0">
        <w:rPr>
          <w:rFonts w:ascii="Times New Roman" w:hAnsi="Times New Roman" w:cs="Times New Roman"/>
          <w:sz w:val="24"/>
          <w:szCs w:val="24"/>
        </w:rPr>
        <w:t>the appellant desired</w:t>
      </w:r>
      <w:r w:rsidR="007C3581" w:rsidRPr="00A26FF0">
        <w:rPr>
          <w:rFonts w:ascii="Times New Roman" w:hAnsi="Times New Roman" w:cs="Times New Roman"/>
          <w:sz w:val="24"/>
          <w:szCs w:val="24"/>
        </w:rPr>
        <w:t xml:space="preserve"> and was effectively ordering</w:t>
      </w:r>
      <w:r w:rsidR="00282EE4" w:rsidRPr="00A26FF0">
        <w:rPr>
          <w:rFonts w:ascii="Times New Roman" w:hAnsi="Times New Roman" w:cs="Times New Roman"/>
          <w:sz w:val="24"/>
          <w:szCs w:val="24"/>
        </w:rPr>
        <w:t xml:space="preserve"> ‘</w:t>
      </w:r>
      <w:r w:rsidR="00C014A5" w:rsidRPr="00A26FF0">
        <w:rPr>
          <w:rFonts w:ascii="Times New Roman" w:hAnsi="Times New Roman" w:cs="Times New Roman"/>
          <w:sz w:val="24"/>
          <w:szCs w:val="24"/>
        </w:rPr>
        <w:t>closure</w:t>
      </w:r>
      <w:r w:rsidR="00282EE4" w:rsidRPr="00A26FF0">
        <w:rPr>
          <w:rFonts w:ascii="Times New Roman" w:hAnsi="Times New Roman" w:cs="Times New Roman"/>
          <w:sz w:val="24"/>
          <w:szCs w:val="24"/>
        </w:rPr>
        <w:t>’</w:t>
      </w:r>
      <w:r w:rsidR="006D53D5" w:rsidRPr="00A26FF0">
        <w:rPr>
          <w:rFonts w:ascii="Times New Roman" w:hAnsi="Times New Roman" w:cs="Times New Roman"/>
          <w:sz w:val="24"/>
          <w:szCs w:val="24"/>
        </w:rPr>
        <w:t xml:space="preserve"> </w:t>
      </w:r>
      <w:r w:rsidR="000D3368" w:rsidRPr="00A26FF0">
        <w:rPr>
          <w:rFonts w:ascii="Times New Roman" w:hAnsi="Times New Roman" w:cs="Times New Roman"/>
          <w:sz w:val="24"/>
          <w:szCs w:val="24"/>
        </w:rPr>
        <w:t xml:space="preserve">to </w:t>
      </w:r>
      <w:r w:rsidR="006D53D5" w:rsidRPr="00A26FF0">
        <w:rPr>
          <w:rFonts w:ascii="Times New Roman" w:hAnsi="Times New Roman" w:cs="Times New Roman"/>
          <w:sz w:val="24"/>
          <w:szCs w:val="24"/>
        </w:rPr>
        <w:t>the whole issue</w:t>
      </w:r>
      <w:r w:rsidR="00C014A5" w:rsidRPr="00A26FF0">
        <w:rPr>
          <w:rFonts w:ascii="Times New Roman" w:hAnsi="Times New Roman" w:cs="Times New Roman"/>
          <w:sz w:val="24"/>
          <w:szCs w:val="24"/>
        </w:rPr>
        <w:t xml:space="preserve">. </w:t>
      </w:r>
    </w:p>
    <w:p w14:paraId="59EFD7A8" w14:textId="77777777" w:rsidR="00071791" w:rsidRPr="00A26FF0" w:rsidRDefault="00071791" w:rsidP="00071791">
      <w:pPr>
        <w:spacing w:after="0" w:line="480" w:lineRule="auto"/>
        <w:ind w:firstLine="1134"/>
        <w:jc w:val="both"/>
        <w:rPr>
          <w:rFonts w:ascii="Times New Roman" w:hAnsi="Times New Roman" w:cs="Times New Roman"/>
          <w:sz w:val="24"/>
          <w:szCs w:val="24"/>
        </w:rPr>
      </w:pPr>
    </w:p>
    <w:p w14:paraId="15C9A627" w14:textId="78745C86" w:rsidR="00D223DB" w:rsidRPr="00A26FF0" w:rsidRDefault="00292180" w:rsidP="00071791">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The respondents </w:t>
      </w:r>
      <w:r w:rsidR="00077AB6" w:rsidRPr="00A26FF0">
        <w:rPr>
          <w:rFonts w:ascii="Times New Roman" w:hAnsi="Times New Roman" w:cs="Times New Roman"/>
          <w:sz w:val="24"/>
          <w:szCs w:val="24"/>
        </w:rPr>
        <w:t xml:space="preserve">who </w:t>
      </w:r>
      <w:r w:rsidRPr="00A26FF0">
        <w:rPr>
          <w:rFonts w:ascii="Times New Roman" w:hAnsi="Times New Roman" w:cs="Times New Roman"/>
          <w:sz w:val="24"/>
          <w:szCs w:val="24"/>
        </w:rPr>
        <w:t>were apparently of the opposite</w:t>
      </w:r>
      <w:r w:rsidR="000D3368" w:rsidRPr="00A26FF0">
        <w:rPr>
          <w:rFonts w:ascii="Times New Roman" w:hAnsi="Times New Roman" w:cs="Times New Roman"/>
          <w:sz w:val="24"/>
          <w:szCs w:val="24"/>
        </w:rPr>
        <w:t xml:space="preserve"> view</w:t>
      </w:r>
      <w:r w:rsidRPr="00A26FF0">
        <w:rPr>
          <w:rFonts w:ascii="Times New Roman" w:hAnsi="Times New Roman" w:cs="Times New Roman"/>
          <w:sz w:val="24"/>
          <w:szCs w:val="24"/>
        </w:rPr>
        <w:t>,</w:t>
      </w:r>
      <w:r w:rsidR="00077AB6" w:rsidRPr="00A26FF0">
        <w:rPr>
          <w:rFonts w:ascii="Times New Roman" w:hAnsi="Times New Roman" w:cs="Times New Roman"/>
          <w:sz w:val="24"/>
          <w:szCs w:val="24"/>
        </w:rPr>
        <w:t xml:space="preserve"> </w:t>
      </w:r>
      <w:r w:rsidRPr="00A26FF0">
        <w:rPr>
          <w:rFonts w:ascii="Times New Roman" w:hAnsi="Times New Roman" w:cs="Times New Roman"/>
          <w:sz w:val="24"/>
          <w:szCs w:val="24"/>
        </w:rPr>
        <w:t xml:space="preserve">thereafter </w:t>
      </w:r>
      <w:r w:rsidR="00077AB6" w:rsidRPr="00A26FF0">
        <w:rPr>
          <w:rFonts w:ascii="Times New Roman" w:hAnsi="Times New Roman" w:cs="Times New Roman"/>
          <w:sz w:val="24"/>
          <w:szCs w:val="24"/>
        </w:rPr>
        <w:t xml:space="preserve">(and unproceduraly, according to the appellant), wrote a memorandum </w:t>
      </w:r>
      <w:r w:rsidRPr="00A26FF0">
        <w:rPr>
          <w:rFonts w:ascii="Times New Roman" w:hAnsi="Times New Roman" w:cs="Times New Roman"/>
          <w:sz w:val="24"/>
          <w:szCs w:val="24"/>
        </w:rPr>
        <w:t>to the Minister of Health</w:t>
      </w:r>
      <w:r w:rsidR="00077AB6" w:rsidRPr="00A26FF0">
        <w:rPr>
          <w:rFonts w:ascii="Times New Roman" w:hAnsi="Times New Roman" w:cs="Times New Roman"/>
          <w:sz w:val="24"/>
          <w:szCs w:val="24"/>
        </w:rPr>
        <w:t xml:space="preserve"> setting out a multiplicity of grievances and complaints against the conduct of the appellant and its senior personnel. </w:t>
      </w:r>
      <w:r w:rsidR="00441707" w:rsidRPr="00A26FF0">
        <w:rPr>
          <w:rFonts w:ascii="Times New Roman" w:hAnsi="Times New Roman" w:cs="Times New Roman"/>
          <w:sz w:val="24"/>
          <w:szCs w:val="24"/>
        </w:rPr>
        <w:t xml:space="preserve"> </w:t>
      </w:r>
      <w:r w:rsidR="00077AB6" w:rsidRPr="00A26FF0">
        <w:rPr>
          <w:rFonts w:ascii="Times New Roman" w:hAnsi="Times New Roman" w:cs="Times New Roman"/>
          <w:sz w:val="24"/>
          <w:szCs w:val="24"/>
        </w:rPr>
        <w:t>The appellant took a dim view of this development</w:t>
      </w:r>
      <w:r w:rsidR="000D3368" w:rsidRPr="00A26FF0">
        <w:rPr>
          <w:rFonts w:ascii="Times New Roman" w:hAnsi="Times New Roman" w:cs="Times New Roman"/>
          <w:sz w:val="24"/>
          <w:szCs w:val="24"/>
        </w:rPr>
        <w:t xml:space="preserve"> and saw it as </w:t>
      </w:r>
      <w:r w:rsidR="00077AB6" w:rsidRPr="00A26FF0">
        <w:rPr>
          <w:rFonts w:ascii="Times New Roman" w:hAnsi="Times New Roman" w:cs="Times New Roman"/>
          <w:sz w:val="24"/>
          <w:szCs w:val="24"/>
        </w:rPr>
        <w:t>constitut</w:t>
      </w:r>
      <w:r w:rsidR="00D223DB" w:rsidRPr="00A26FF0">
        <w:rPr>
          <w:rFonts w:ascii="Times New Roman" w:hAnsi="Times New Roman" w:cs="Times New Roman"/>
          <w:sz w:val="24"/>
          <w:szCs w:val="24"/>
        </w:rPr>
        <w:t>ing</w:t>
      </w:r>
      <w:r w:rsidR="00077AB6" w:rsidRPr="00A26FF0">
        <w:rPr>
          <w:rFonts w:ascii="Times New Roman" w:hAnsi="Times New Roman" w:cs="Times New Roman"/>
          <w:sz w:val="24"/>
          <w:szCs w:val="24"/>
        </w:rPr>
        <w:t xml:space="preserve"> a failure by</w:t>
      </w:r>
      <w:r w:rsidR="00C014A5" w:rsidRPr="00A26FF0">
        <w:rPr>
          <w:rFonts w:ascii="Times New Roman" w:hAnsi="Times New Roman" w:cs="Times New Roman"/>
          <w:sz w:val="24"/>
          <w:szCs w:val="24"/>
        </w:rPr>
        <w:t xml:space="preserve"> the </w:t>
      </w:r>
      <w:r w:rsidR="00077AB6" w:rsidRPr="00A26FF0">
        <w:rPr>
          <w:rFonts w:ascii="Times New Roman" w:hAnsi="Times New Roman" w:cs="Times New Roman"/>
          <w:sz w:val="24"/>
          <w:szCs w:val="24"/>
        </w:rPr>
        <w:t>respondents to comply with the</w:t>
      </w:r>
      <w:r w:rsidR="009F0186" w:rsidRPr="00A26FF0">
        <w:rPr>
          <w:rFonts w:ascii="Times New Roman" w:hAnsi="Times New Roman" w:cs="Times New Roman"/>
          <w:sz w:val="24"/>
          <w:szCs w:val="24"/>
        </w:rPr>
        <w:t xml:space="preserve"> emp</w:t>
      </w:r>
      <w:r w:rsidR="00D223DB" w:rsidRPr="00A26FF0">
        <w:rPr>
          <w:rFonts w:ascii="Times New Roman" w:hAnsi="Times New Roman" w:cs="Times New Roman"/>
          <w:sz w:val="24"/>
          <w:szCs w:val="24"/>
        </w:rPr>
        <w:t xml:space="preserve">loyer’s lawful instruction. In </w:t>
      </w:r>
      <w:r w:rsidR="009F0186" w:rsidRPr="00A26FF0">
        <w:rPr>
          <w:rFonts w:ascii="Times New Roman" w:hAnsi="Times New Roman" w:cs="Times New Roman"/>
          <w:sz w:val="24"/>
          <w:szCs w:val="24"/>
        </w:rPr>
        <w:t xml:space="preserve">specific terms, the instruction was </w:t>
      </w:r>
      <w:r w:rsidR="00077AB6" w:rsidRPr="00A26FF0">
        <w:rPr>
          <w:rFonts w:ascii="Times New Roman" w:hAnsi="Times New Roman" w:cs="Times New Roman"/>
          <w:sz w:val="24"/>
          <w:szCs w:val="24"/>
        </w:rPr>
        <w:t xml:space="preserve">that there </w:t>
      </w:r>
      <w:r w:rsidR="009F0186" w:rsidRPr="00A26FF0">
        <w:rPr>
          <w:rFonts w:ascii="Times New Roman" w:hAnsi="Times New Roman" w:cs="Times New Roman"/>
          <w:sz w:val="24"/>
          <w:szCs w:val="24"/>
        </w:rPr>
        <w:t>be closure to the whole dispute.</w:t>
      </w:r>
      <w:r w:rsidR="00077AB6" w:rsidRPr="00A26FF0">
        <w:rPr>
          <w:rFonts w:ascii="Times New Roman" w:hAnsi="Times New Roman" w:cs="Times New Roman"/>
          <w:sz w:val="24"/>
          <w:szCs w:val="24"/>
        </w:rPr>
        <w:t xml:space="preserve"> </w:t>
      </w:r>
    </w:p>
    <w:p w14:paraId="5299B041" w14:textId="77777777" w:rsidR="00071791" w:rsidRPr="00A26FF0" w:rsidRDefault="00071791" w:rsidP="00071791">
      <w:pPr>
        <w:spacing w:after="0" w:line="480" w:lineRule="auto"/>
        <w:ind w:firstLine="1134"/>
        <w:jc w:val="both"/>
        <w:rPr>
          <w:rFonts w:ascii="Times New Roman" w:hAnsi="Times New Roman" w:cs="Times New Roman"/>
          <w:sz w:val="24"/>
          <w:szCs w:val="24"/>
        </w:rPr>
      </w:pPr>
    </w:p>
    <w:p w14:paraId="695E9494" w14:textId="524C1C29" w:rsidR="00615331" w:rsidRPr="00A26FF0" w:rsidRDefault="006D53D5" w:rsidP="00071791">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Letters </w:t>
      </w:r>
      <w:r w:rsidR="00D223DB" w:rsidRPr="00A26FF0">
        <w:rPr>
          <w:rFonts w:ascii="Times New Roman" w:hAnsi="Times New Roman" w:cs="Times New Roman"/>
          <w:sz w:val="24"/>
          <w:szCs w:val="24"/>
        </w:rPr>
        <w:t xml:space="preserve">of suspension were subsequently </w:t>
      </w:r>
      <w:r w:rsidRPr="00A26FF0">
        <w:rPr>
          <w:rFonts w:ascii="Times New Roman" w:hAnsi="Times New Roman" w:cs="Times New Roman"/>
          <w:sz w:val="24"/>
          <w:szCs w:val="24"/>
        </w:rPr>
        <w:t>issued to the respondents on 29 November 2010, inviting them to attend disciplinary</w:t>
      </w:r>
      <w:r w:rsidR="00A577DE" w:rsidRPr="00A26FF0">
        <w:rPr>
          <w:rFonts w:ascii="Times New Roman" w:hAnsi="Times New Roman" w:cs="Times New Roman"/>
          <w:sz w:val="24"/>
          <w:szCs w:val="24"/>
        </w:rPr>
        <w:t xml:space="preserve"> hearings on different dates during the early days of December, 2011.</w:t>
      </w:r>
      <w:r w:rsidRPr="00A26FF0">
        <w:rPr>
          <w:rFonts w:ascii="Times New Roman" w:hAnsi="Times New Roman" w:cs="Times New Roman"/>
          <w:sz w:val="24"/>
          <w:szCs w:val="24"/>
        </w:rPr>
        <w:t xml:space="preserve"> </w:t>
      </w:r>
      <w:r w:rsidR="009F0186" w:rsidRPr="00A26FF0">
        <w:rPr>
          <w:rFonts w:ascii="Times New Roman" w:hAnsi="Times New Roman" w:cs="Times New Roman"/>
          <w:sz w:val="24"/>
          <w:szCs w:val="24"/>
        </w:rPr>
        <w:t>D</w:t>
      </w:r>
      <w:r w:rsidR="00B323A9" w:rsidRPr="00A26FF0">
        <w:rPr>
          <w:rFonts w:ascii="Times New Roman" w:hAnsi="Times New Roman" w:cs="Times New Roman"/>
          <w:sz w:val="24"/>
          <w:szCs w:val="24"/>
        </w:rPr>
        <w:t>isciplinary proceedings</w:t>
      </w:r>
      <w:r w:rsidR="00DC3030" w:rsidRPr="00A26FF0">
        <w:rPr>
          <w:rFonts w:ascii="Times New Roman" w:hAnsi="Times New Roman" w:cs="Times New Roman"/>
          <w:sz w:val="24"/>
          <w:szCs w:val="24"/>
        </w:rPr>
        <w:t xml:space="preserve"> were </w:t>
      </w:r>
      <w:r w:rsidR="00D223DB" w:rsidRPr="00A26FF0">
        <w:rPr>
          <w:rFonts w:ascii="Times New Roman" w:hAnsi="Times New Roman" w:cs="Times New Roman"/>
          <w:sz w:val="24"/>
          <w:szCs w:val="24"/>
        </w:rPr>
        <w:t xml:space="preserve">thereafter </w:t>
      </w:r>
      <w:r w:rsidR="009F0186" w:rsidRPr="00A26FF0">
        <w:rPr>
          <w:rFonts w:ascii="Times New Roman" w:hAnsi="Times New Roman" w:cs="Times New Roman"/>
          <w:sz w:val="24"/>
          <w:szCs w:val="24"/>
        </w:rPr>
        <w:t>conducted with the result that</w:t>
      </w:r>
      <w:r w:rsidR="00DC3030" w:rsidRPr="00A26FF0">
        <w:rPr>
          <w:rFonts w:ascii="Times New Roman" w:hAnsi="Times New Roman" w:cs="Times New Roman"/>
          <w:sz w:val="24"/>
          <w:szCs w:val="24"/>
        </w:rPr>
        <w:t xml:space="preserve"> the respondents were dismissed from </w:t>
      </w:r>
      <w:r w:rsidR="009F0186" w:rsidRPr="00A26FF0">
        <w:rPr>
          <w:rFonts w:ascii="Times New Roman" w:hAnsi="Times New Roman" w:cs="Times New Roman"/>
          <w:sz w:val="24"/>
          <w:szCs w:val="24"/>
        </w:rPr>
        <w:t xml:space="preserve">their </w:t>
      </w:r>
      <w:r w:rsidR="00DC3030" w:rsidRPr="00A26FF0">
        <w:rPr>
          <w:rFonts w:ascii="Times New Roman" w:hAnsi="Times New Roman" w:cs="Times New Roman"/>
          <w:sz w:val="24"/>
          <w:szCs w:val="24"/>
        </w:rPr>
        <w:t xml:space="preserve">employment. </w:t>
      </w:r>
    </w:p>
    <w:p w14:paraId="4CE13586" w14:textId="77777777" w:rsidR="00071791" w:rsidRPr="00A26FF0" w:rsidRDefault="00071791" w:rsidP="00071791">
      <w:pPr>
        <w:spacing w:after="0" w:line="480" w:lineRule="auto"/>
        <w:ind w:firstLine="1134"/>
        <w:jc w:val="both"/>
        <w:rPr>
          <w:rFonts w:ascii="Times New Roman" w:hAnsi="Times New Roman" w:cs="Times New Roman"/>
          <w:sz w:val="24"/>
          <w:szCs w:val="24"/>
        </w:rPr>
      </w:pPr>
    </w:p>
    <w:p w14:paraId="34CA42E9" w14:textId="3F438454" w:rsidR="009A57C5" w:rsidRPr="00A26FF0" w:rsidRDefault="00A577DE" w:rsidP="00071791">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lastRenderedPageBreak/>
        <w:t xml:space="preserve">It is </w:t>
      </w:r>
      <w:r w:rsidR="00D223DB" w:rsidRPr="00A26FF0">
        <w:rPr>
          <w:rFonts w:ascii="Times New Roman" w:hAnsi="Times New Roman" w:cs="Times New Roman"/>
          <w:sz w:val="24"/>
          <w:szCs w:val="24"/>
        </w:rPr>
        <w:t xml:space="preserve">in my view </w:t>
      </w:r>
      <w:r w:rsidRPr="00A26FF0">
        <w:rPr>
          <w:rFonts w:ascii="Times New Roman" w:hAnsi="Times New Roman" w:cs="Times New Roman"/>
          <w:sz w:val="24"/>
          <w:szCs w:val="24"/>
        </w:rPr>
        <w:t>pertinent</w:t>
      </w:r>
      <w:r w:rsidR="00D223DB" w:rsidRPr="00A26FF0">
        <w:rPr>
          <w:rFonts w:ascii="Times New Roman" w:hAnsi="Times New Roman" w:cs="Times New Roman"/>
          <w:sz w:val="24"/>
          <w:szCs w:val="24"/>
        </w:rPr>
        <w:t>,</w:t>
      </w:r>
      <w:r w:rsidRPr="00A26FF0">
        <w:rPr>
          <w:rFonts w:ascii="Times New Roman" w:hAnsi="Times New Roman" w:cs="Times New Roman"/>
          <w:sz w:val="24"/>
          <w:szCs w:val="24"/>
        </w:rPr>
        <w:t xml:space="preserve"> </w:t>
      </w:r>
      <w:r w:rsidR="00D223DB" w:rsidRPr="00A26FF0">
        <w:rPr>
          <w:rFonts w:ascii="Times New Roman" w:hAnsi="Times New Roman" w:cs="Times New Roman"/>
          <w:sz w:val="24"/>
          <w:szCs w:val="24"/>
        </w:rPr>
        <w:t xml:space="preserve">given </w:t>
      </w:r>
      <w:r w:rsidRPr="00A26FF0">
        <w:rPr>
          <w:rFonts w:ascii="Times New Roman" w:hAnsi="Times New Roman" w:cs="Times New Roman"/>
          <w:sz w:val="24"/>
          <w:szCs w:val="24"/>
        </w:rPr>
        <w:t>the appellant’s first ground of appeal, to set out the sequence of events following the issuan</w:t>
      </w:r>
      <w:r w:rsidR="00071791" w:rsidRPr="00A26FF0">
        <w:rPr>
          <w:rFonts w:ascii="Times New Roman" w:hAnsi="Times New Roman" w:cs="Times New Roman"/>
          <w:sz w:val="24"/>
          <w:szCs w:val="24"/>
        </w:rPr>
        <w:t>ce of the letters of suspension:</w:t>
      </w:r>
    </w:p>
    <w:p w14:paraId="40AF886F" w14:textId="68B55CB0" w:rsidR="009A57C5" w:rsidRPr="00A26FF0" w:rsidRDefault="00DB4341" w:rsidP="00071791">
      <w:pPr>
        <w:pStyle w:val="ListParagraph"/>
        <w:numPr>
          <w:ilvl w:val="0"/>
          <w:numId w:val="9"/>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N</w:t>
      </w:r>
      <w:r w:rsidR="00A577DE" w:rsidRPr="00A26FF0">
        <w:rPr>
          <w:rFonts w:ascii="Times New Roman" w:hAnsi="Times New Roman" w:cs="Times New Roman"/>
          <w:sz w:val="24"/>
          <w:szCs w:val="24"/>
        </w:rPr>
        <w:t>ovember 2010   -</w:t>
      </w:r>
      <w:r w:rsidR="00A26FF0">
        <w:rPr>
          <w:rFonts w:ascii="Times New Roman" w:hAnsi="Times New Roman" w:cs="Times New Roman"/>
          <w:sz w:val="24"/>
          <w:szCs w:val="24"/>
        </w:rPr>
        <w:tab/>
        <w:t>l</w:t>
      </w:r>
      <w:r w:rsidR="00A577DE" w:rsidRPr="00A26FF0">
        <w:rPr>
          <w:rFonts w:ascii="Times New Roman" w:hAnsi="Times New Roman" w:cs="Times New Roman"/>
          <w:sz w:val="24"/>
          <w:szCs w:val="24"/>
        </w:rPr>
        <w:t xml:space="preserve">etters </w:t>
      </w:r>
      <w:r w:rsidR="009A57C5" w:rsidRPr="00A26FF0">
        <w:rPr>
          <w:rFonts w:ascii="Times New Roman" w:hAnsi="Times New Roman" w:cs="Times New Roman"/>
          <w:sz w:val="24"/>
          <w:szCs w:val="24"/>
        </w:rPr>
        <w:t xml:space="preserve">of </w:t>
      </w:r>
      <w:r w:rsidR="00A577DE" w:rsidRPr="00A26FF0">
        <w:rPr>
          <w:rFonts w:ascii="Times New Roman" w:hAnsi="Times New Roman" w:cs="Times New Roman"/>
          <w:sz w:val="24"/>
          <w:szCs w:val="24"/>
        </w:rPr>
        <w:t>suspension issued to</w:t>
      </w:r>
      <w:r w:rsidR="00A26FF0">
        <w:rPr>
          <w:rFonts w:ascii="Times New Roman" w:hAnsi="Times New Roman" w:cs="Times New Roman"/>
          <w:sz w:val="24"/>
          <w:szCs w:val="24"/>
        </w:rPr>
        <w:t xml:space="preserve"> all respondents</w:t>
      </w:r>
      <w:r w:rsidR="00D611E1">
        <w:rPr>
          <w:rFonts w:ascii="Times New Roman" w:hAnsi="Times New Roman" w:cs="Times New Roman"/>
          <w:sz w:val="24"/>
          <w:szCs w:val="24"/>
        </w:rPr>
        <w:t>.</w:t>
      </w:r>
      <w:r w:rsidR="00A577DE" w:rsidRPr="00A26FF0">
        <w:rPr>
          <w:rFonts w:ascii="Times New Roman" w:hAnsi="Times New Roman" w:cs="Times New Roman"/>
          <w:sz w:val="24"/>
          <w:szCs w:val="24"/>
        </w:rPr>
        <w:t xml:space="preserve"> </w:t>
      </w:r>
      <w:r w:rsidR="009A57C5" w:rsidRPr="00A26FF0">
        <w:rPr>
          <w:rFonts w:ascii="Times New Roman" w:hAnsi="Times New Roman" w:cs="Times New Roman"/>
          <w:sz w:val="24"/>
          <w:szCs w:val="24"/>
        </w:rPr>
        <w:t xml:space="preserve">  </w:t>
      </w:r>
    </w:p>
    <w:p w14:paraId="7832D1D4" w14:textId="23387441" w:rsidR="002C40AB" w:rsidRPr="00A26FF0" w:rsidRDefault="002C40AB" w:rsidP="00A26FF0">
      <w:pPr>
        <w:spacing w:after="0" w:line="240" w:lineRule="auto"/>
        <w:ind w:firstLine="720"/>
        <w:jc w:val="both"/>
        <w:rPr>
          <w:rFonts w:ascii="Times New Roman" w:hAnsi="Times New Roman" w:cs="Times New Roman"/>
          <w:sz w:val="24"/>
          <w:szCs w:val="24"/>
        </w:rPr>
      </w:pPr>
      <w:r w:rsidRPr="00A26FF0">
        <w:rPr>
          <w:rFonts w:ascii="Times New Roman" w:hAnsi="Times New Roman" w:cs="Times New Roman"/>
          <w:sz w:val="24"/>
          <w:szCs w:val="24"/>
        </w:rPr>
        <w:t xml:space="preserve">30 November 2010   -     </w:t>
      </w:r>
      <w:r w:rsidR="00A26FF0">
        <w:rPr>
          <w:rFonts w:ascii="Times New Roman" w:hAnsi="Times New Roman" w:cs="Times New Roman"/>
          <w:sz w:val="24"/>
          <w:szCs w:val="24"/>
        </w:rPr>
        <w:tab/>
      </w:r>
      <w:r w:rsidRPr="00A26FF0">
        <w:rPr>
          <w:rFonts w:ascii="Times New Roman" w:hAnsi="Times New Roman" w:cs="Times New Roman"/>
          <w:sz w:val="24"/>
          <w:szCs w:val="24"/>
        </w:rPr>
        <w:t xml:space="preserve">the respondents took the matter </w:t>
      </w:r>
      <w:r w:rsidR="009A57C5" w:rsidRPr="00A26FF0">
        <w:rPr>
          <w:rFonts w:ascii="Times New Roman" w:hAnsi="Times New Roman" w:cs="Times New Roman"/>
          <w:sz w:val="24"/>
          <w:szCs w:val="24"/>
        </w:rPr>
        <w:t xml:space="preserve">to </w:t>
      </w:r>
      <w:r w:rsidRPr="00A26FF0">
        <w:rPr>
          <w:rFonts w:ascii="Times New Roman" w:hAnsi="Times New Roman" w:cs="Times New Roman"/>
          <w:sz w:val="24"/>
          <w:szCs w:val="24"/>
        </w:rPr>
        <w:t xml:space="preserve">a labour officer for </w:t>
      </w:r>
    </w:p>
    <w:p w14:paraId="190FCF79" w14:textId="275AFE83" w:rsidR="005D3296" w:rsidRPr="00A26FF0" w:rsidRDefault="002C40AB" w:rsidP="00A26FF0">
      <w:pPr>
        <w:spacing w:after="0" w:line="480" w:lineRule="auto"/>
        <w:ind w:left="2880" w:firstLine="720"/>
        <w:jc w:val="both"/>
        <w:rPr>
          <w:rFonts w:ascii="Times New Roman" w:hAnsi="Times New Roman" w:cs="Times New Roman"/>
          <w:sz w:val="24"/>
          <w:szCs w:val="24"/>
        </w:rPr>
      </w:pPr>
      <w:r w:rsidRPr="00A26FF0">
        <w:rPr>
          <w:rFonts w:ascii="Times New Roman" w:hAnsi="Times New Roman" w:cs="Times New Roman"/>
          <w:sz w:val="24"/>
          <w:szCs w:val="24"/>
        </w:rPr>
        <w:t>conciliation</w:t>
      </w:r>
      <w:r w:rsidR="00D611E1">
        <w:rPr>
          <w:rFonts w:ascii="Times New Roman" w:hAnsi="Times New Roman" w:cs="Times New Roman"/>
          <w:sz w:val="24"/>
          <w:szCs w:val="24"/>
        </w:rPr>
        <w:t>.</w:t>
      </w:r>
    </w:p>
    <w:p w14:paraId="6809FA9C" w14:textId="3C13A8FF" w:rsidR="00AB1BF9" w:rsidRDefault="00454BBD" w:rsidP="00D611E1">
      <w:pPr>
        <w:spacing w:after="0" w:line="240" w:lineRule="auto"/>
        <w:ind w:left="3600" w:hanging="2880"/>
        <w:jc w:val="both"/>
        <w:rPr>
          <w:rFonts w:ascii="Times New Roman" w:hAnsi="Times New Roman" w:cs="Times New Roman"/>
          <w:sz w:val="24"/>
          <w:szCs w:val="24"/>
        </w:rPr>
      </w:pPr>
      <w:r w:rsidRPr="00A26FF0">
        <w:rPr>
          <w:rFonts w:ascii="Times New Roman" w:hAnsi="Times New Roman" w:cs="Times New Roman"/>
          <w:sz w:val="24"/>
          <w:szCs w:val="24"/>
        </w:rPr>
        <w:t xml:space="preserve">15-17 December 2010  -   </w:t>
      </w:r>
      <w:r w:rsidR="00A26FF0">
        <w:rPr>
          <w:rFonts w:ascii="Times New Roman" w:hAnsi="Times New Roman" w:cs="Times New Roman"/>
          <w:sz w:val="24"/>
          <w:szCs w:val="24"/>
        </w:rPr>
        <w:tab/>
      </w:r>
      <w:r w:rsidRPr="00A26FF0">
        <w:rPr>
          <w:rFonts w:ascii="Times New Roman" w:hAnsi="Times New Roman" w:cs="Times New Roman"/>
          <w:sz w:val="24"/>
          <w:szCs w:val="24"/>
        </w:rPr>
        <w:t>disciplinary hearings were conducted before a disciplinary</w:t>
      </w:r>
      <w:r w:rsidR="005D3296" w:rsidRPr="00A26FF0">
        <w:rPr>
          <w:rFonts w:ascii="Times New Roman" w:hAnsi="Times New Roman" w:cs="Times New Roman"/>
          <w:sz w:val="24"/>
          <w:szCs w:val="24"/>
        </w:rPr>
        <w:t xml:space="preserve"> </w:t>
      </w:r>
      <w:r w:rsidRPr="00A26FF0">
        <w:rPr>
          <w:rFonts w:ascii="Times New Roman" w:hAnsi="Times New Roman" w:cs="Times New Roman"/>
          <w:sz w:val="24"/>
          <w:szCs w:val="24"/>
        </w:rPr>
        <w:t>committee and all the respondents were dismissed from their employment with effect from the date of suspension</w:t>
      </w:r>
      <w:r w:rsidR="00D611E1">
        <w:rPr>
          <w:rFonts w:ascii="Times New Roman" w:hAnsi="Times New Roman" w:cs="Times New Roman"/>
          <w:sz w:val="24"/>
          <w:szCs w:val="24"/>
        </w:rPr>
        <w:t>.</w:t>
      </w:r>
    </w:p>
    <w:p w14:paraId="517F2C48" w14:textId="77777777" w:rsidR="00D611E1" w:rsidRPr="00A26FF0" w:rsidRDefault="00D611E1" w:rsidP="00D611E1">
      <w:pPr>
        <w:spacing w:after="0" w:line="240" w:lineRule="auto"/>
        <w:ind w:left="3600" w:hanging="2880"/>
        <w:jc w:val="both"/>
        <w:rPr>
          <w:rFonts w:ascii="Times New Roman" w:hAnsi="Times New Roman" w:cs="Times New Roman"/>
          <w:sz w:val="24"/>
          <w:szCs w:val="24"/>
        </w:rPr>
      </w:pPr>
    </w:p>
    <w:p w14:paraId="28F23E62" w14:textId="5DEA1B00" w:rsidR="00F2730E" w:rsidRPr="00A26FF0" w:rsidRDefault="00F2730E" w:rsidP="00D611E1">
      <w:pPr>
        <w:spacing w:after="0" w:line="240" w:lineRule="auto"/>
        <w:ind w:firstLine="720"/>
        <w:jc w:val="both"/>
        <w:rPr>
          <w:rFonts w:ascii="Times New Roman" w:hAnsi="Times New Roman" w:cs="Times New Roman"/>
          <w:sz w:val="24"/>
          <w:szCs w:val="24"/>
        </w:rPr>
      </w:pPr>
      <w:r w:rsidRPr="00A26FF0">
        <w:rPr>
          <w:rFonts w:ascii="Times New Roman" w:hAnsi="Times New Roman" w:cs="Times New Roman"/>
          <w:sz w:val="24"/>
          <w:szCs w:val="24"/>
        </w:rPr>
        <w:t>20-22 December 2010  -</w:t>
      </w:r>
      <w:r w:rsidRPr="00A26FF0">
        <w:rPr>
          <w:rFonts w:ascii="Times New Roman" w:hAnsi="Times New Roman" w:cs="Times New Roman"/>
          <w:sz w:val="24"/>
          <w:szCs w:val="24"/>
        </w:rPr>
        <w:tab/>
        <w:t>the respondents wrote identical lett</w:t>
      </w:r>
      <w:r w:rsidR="007C3581" w:rsidRPr="00A26FF0">
        <w:rPr>
          <w:rFonts w:ascii="Times New Roman" w:hAnsi="Times New Roman" w:cs="Times New Roman"/>
          <w:sz w:val="24"/>
          <w:szCs w:val="24"/>
        </w:rPr>
        <w:t>ers to the appellant</w:t>
      </w:r>
      <w:r w:rsidRPr="00A26FF0">
        <w:rPr>
          <w:rFonts w:ascii="Times New Roman" w:hAnsi="Times New Roman" w:cs="Times New Roman"/>
          <w:sz w:val="24"/>
          <w:szCs w:val="24"/>
        </w:rPr>
        <w:t xml:space="preserve"> </w:t>
      </w:r>
    </w:p>
    <w:p w14:paraId="006304BB" w14:textId="681A7C17" w:rsidR="002C40AB" w:rsidRDefault="00F2730E" w:rsidP="00D611E1">
      <w:pPr>
        <w:spacing w:after="0" w:line="240" w:lineRule="auto"/>
        <w:ind w:left="3600"/>
        <w:jc w:val="both"/>
        <w:rPr>
          <w:rFonts w:ascii="Times New Roman" w:hAnsi="Times New Roman" w:cs="Times New Roman"/>
          <w:sz w:val="24"/>
          <w:szCs w:val="24"/>
        </w:rPr>
      </w:pPr>
      <w:r w:rsidRPr="00A26FF0">
        <w:rPr>
          <w:rFonts w:ascii="Times New Roman" w:hAnsi="Times New Roman" w:cs="Times New Roman"/>
          <w:sz w:val="24"/>
          <w:szCs w:val="24"/>
        </w:rPr>
        <w:t>advising of their intention to appeal against ‘the</w:t>
      </w:r>
      <w:r w:rsidR="002C20A2" w:rsidRPr="00A26FF0">
        <w:rPr>
          <w:rFonts w:ascii="Times New Roman" w:hAnsi="Times New Roman" w:cs="Times New Roman"/>
          <w:sz w:val="24"/>
          <w:szCs w:val="24"/>
        </w:rPr>
        <w:t xml:space="preserve"> </w:t>
      </w:r>
      <w:r w:rsidRPr="00A26FF0">
        <w:rPr>
          <w:rFonts w:ascii="Times New Roman" w:hAnsi="Times New Roman" w:cs="Times New Roman"/>
          <w:sz w:val="24"/>
          <w:szCs w:val="24"/>
        </w:rPr>
        <w:t>procedure, verdict and penalty’ of the</w:t>
      </w:r>
      <w:r w:rsidR="00D611E1">
        <w:rPr>
          <w:rFonts w:ascii="Times New Roman" w:hAnsi="Times New Roman" w:cs="Times New Roman"/>
          <w:sz w:val="24"/>
          <w:szCs w:val="24"/>
        </w:rPr>
        <w:t xml:space="preserve"> </w:t>
      </w:r>
      <w:r w:rsidRPr="00A26FF0">
        <w:rPr>
          <w:rFonts w:ascii="Times New Roman" w:hAnsi="Times New Roman" w:cs="Times New Roman"/>
          <w:sz w:val="24"/>
          <w:szCs w:val="24"/>
        </w:rPr>
        <w:t>disciplinary</w:t>
      </w:r>
      <w:r w:rsidR="002C20A2" w:rsidRPr="00A26FF0">
        <w:rPr>
          <w:rFonts w:ascii="Times New Roman" w:hAnsi="Times New Roman" w:cs="Times New Roman"/>
          <w:sz w:val="24"/>
          <w:szCs w:val="24"/>
        </w:rPr>
        <w:t xml:space="preserve"> </w:t>
      </w:r>
      <w:r w:rsidRPr="00A26FF0">
        <w:rPr>
          <w:rFonts w:ascii="Times New Roman" w:hAnsi="Times New Roman" w:cs="Times New Roman"/>
          <w:sz w:val="24"/>
          <w:szCs w:val="24"/>
        </w:rPr>
        <w:t>committee</w:t>
      </w:r>
      <w:r w:rsidR="00454BBD" w:rsidRPr="00A26FF0">
        <w:rPr>
          <w:rFonts w:ascii="Times New Roman" w:hAnsi="Times New Roman" w:cs="Times New Roman"/>
          <w:sz w:val="24"/>
          <w:szCs w:val="24"/>
        </w:rPr>
        <w:t>.</w:t>
      </w:r>
    </w:p>
    <w:p w14:paraId="5B177351" w14:textId="77777777" w:rsidR="00D611E1" w:rsidRPr="00A26FF0" w:rsidRDefault="00D611E1" w:rsidP="00D611E1">
      <w:pPr>
        <w:spacing w:after="0" w:line="240" w:lineRule="auto"/>
        <w:ind w:left="3600"/>
        <w:jc w:val="both"/>
        <w:rPr>
          <w:rFonts w:ascii="Times New Roman" w:hAnsi="Times New Roman" w:cs="Times New Roman"/>
          <w:sz w:val="24"/>
          <w:szCs w:val="24"/>
        </w:rPr>
      </w:pPr>
    </w:p>
    <w:p w14:paraId="384204D2" w14:textId="6DBE47AF" w:rsidR="00D611E1" w:rsidRDefault="00D611E1" w:rsidP="00D611E1">
      <w:pPr>
        <w:spacing w:after="0" w:line="240" w:lineRule="auto"/>
        <w:ind w:left="3686" w:hanging="2966"/>
        <w:jc w:val="both"/>
        <w:rPr>
          <w:rFonts w:ascii="Times New Roman" w:hAnsi="Times New Roman" w:cs="Times New Roman"/>
          <w:sz w:val="24"/>
          <w:szCs w:val="24"/>
        </w:rPr>
      </w:pPr>
      <w:r>
        <w:rPr>
          <w:rFonts w:ascii="Times New Roman" w:hAnsi="Times New Roman" w:cs="Times New Roman"/>
          <w:sz w:val="24"/>
          <w:szCs w:val="24"/>
        </w:rPr>
        <w:t>January 2011</w:t>
      </w:r>
      <w:r w:rsidR="000D3368" w:rsidRPr="00A26FF0">
        <w:rPr>
          <w:rFonts w:ascii="Times New Roman" w:hAnsi="Times New Roman" w:cs="Times New Roman"/>
          <w:sz w:val="24"/>
          <w:szCs w:val="24"/>
        </w:rPr>
        <w:t xml:space="preserve">   </w:t>
      </w:r>
      <w:r w:rsidR="00D515E9" w:rsidRPr="00A26F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D3368" w:rsidRPr="00A26FF0">
        <w:rPr>
          <w:rFonts w:ascii="Times New Roman" w:hAnsi="Times New Roman" w:cs="Times New Roman"/>
          <w:sz w:val="24"/>
          <w:szCs w:val="24"/>
        </w:rPr>
        <w:t>a follow-</w:t>
      </w:r>
      <w:r w:rsidR="00D515E9" w:rsidRPr="00A26FF0">
        <w:rPr>
          <w:rFonts w:ascii="Times New Roman" w:hAnsi="Times New Roman" w:cs="Times New Roman"/>
          <w:sz w:val="24"/>
          <w:szCs w:val="24"/>
        </w:rPr>
        <w:t>up letter</w:t>
      </w:r>
      <w:r w:rsidR="008F62B5" w:rsidRPr="00A26FF0">
        <w:rPr>
          <w:rFonts w:ascii="Times New Roman" w:hAnsi="Times New Roman" w:cs="Times New Roman"/>
          <w:sz w:val="24"/>
          <w:szCs w:val="24"/>
        </w:rPr>
        <w:t xml:space="preserve"> </w:t>
      </w:r>
      <w:r w:rsidR="00D515E9" w:rsidRPr="00A26FF0">
        <w:rPr>
          <w:rFonts w:ascii="Times New Roman" w:hAnsi="Times New Roman" w:cs="Times New Roman"/>
          <w:sz w:val="24"/>
          <w:szCs w:val="24"/>
        </w:rPr>
        <w:t xml:space="preserve">(to the one of 30 </w:t>
      </w:r>
      <w:r>
        <w:rPr>
          <w:rFonts w:ascii="Times New Roman" w:hAnsi="Times New Roman" w:cs="Times New Roman"/>
          <w:sz w:val="24"/>
          <w:szCs w:val="24"/>
        </w:rPr>
        <w:t>November 2010) was</w:t>
      </w:r>
    </w:p>
    <w:p w14:paraId="1116B390" w14:textId="123938BA" w:rsidR="00D611E1" w:rsidRDefault="00D515E9" w:rsidP="00D611E1">
      <w:pPr>
        <w:spacing w:after="0" w:line="240" w:lineRule="auto"/>
        <w:ind w:left="3686" w:hanging="86"/>
        <w:jc w:val="both"/>
        <w:rPr>
          <w:rFonts w:ascii="Times New Roman" w:hAnsi="Times New Roman" w:cs="Times New Roman"/>
          <w:sz w:val="24"/>
          <w:szCs w:val="24"/>
        </w:rPr>
      </w:pPr>
      <w:r w:rsidRPr="00A26FF0">
        <w:rPr>
          <w:rFonts w:ascii="Times New Roman" w:hAnsi="Times New Roman" w:cs="Times New Roman"/>
          <w:sz w:val="24"/>
          <w:szCs w:val="24"/>
        </w:rPr>
        <w:t>written by the respondents to the Labour</w:t>
      </w:r>
      <w:r w:rsidR="00D611E1">
        <w:rPr>
          <w:rFonts w:ascii="Times New Roman" w:hAnsi="Times New Roman" w:cs="Times New Roman"/>
          <w:sz w:val="24"/>
          <w:szCs w:val="24"/>
        </w:rPr>
        <w:t xml:space="preserve"> Officer through</w:t>
      </w:r>
    </w:p>
    <w:p w14:paraId="4B4AF9A0" w14:textId="0A8E531A" w:rsidR="00D611E1" w:rsidRDefault="00D515E9" w:rsidP="00D611E1">
      <w:pPr>
        <w:spacing w:after="0" w:line="240" w:lineRule="auto"/>
        <w:ind w:left="3686" w:hanging="86"/>
        <w:jc w:val="both"/>
        <w:rPr>
          <w:rFonts w:ascii="Times New Roman" w:hAnsi="Times New Roman" w:cs="Times New Roman"/>
          <w:sz w:val="24"/>
          <w:szCs w:val="24"/>
        </w:rPr>
      </w:pPr>
      <w:r w:rsidRPr="00A26FF0">
        <w:rPr>
          <w:rFonts w:ascii="Times New Roman" w:hAnsi="Times New Roman" w:cs="Times New Roman"/>
          <w:sz w:val="24"/>
          <w:szCs w:val="24"/>
        </w:rPr>
        <w:t>the Ministry</w:t>
      </w:r>
      <w:r w:rsidR="00071791" w:rsidRPr="00A26FF0">
        <w:rPr>
          <w:rFonts w:ascii="Times New Roman" w:hAnsi="Times New Roman" w:cs="Times New Roman"/>
          <w:sz w:val="24"/>
          <w:szCs w:val="24"/>
        </w:rPr>
        <w:t xml:space="preserve"> </w:t>
      </w:r>
      <w:r w:rsidRPr="00A26FF0">
        <w:rPr>
          <w:rFonts w:ascii="Times New Roman" w:hAnsi="Times New Roman" w:cs="Times New Roman"/>
          <w:sz w:val="24"/>
          <w:szCs w:val="24"/>
        </w:rPr>
        <w:t>of Labou</w:t>
      </w:r>
      <w:r w:rsidR="00D611E1">
        <w:rPr>
          <w:rFonts w:ascii="Times New Roman" w:hAnsi="Times New Roman" w:cs="Times New Roman"/>
          <w:sz w:val="24"/>
          <w:szCs w:val="24"/>
        </w:rPr>
        <w:t>r. It purported to add two more</w:t>
      </w:r>
    </w:p>
    <w:p w14:paraId="400D4E14" w14:textId="7C4056B3" w:rsidR="00D515E9" w:rsidRPr="00A26FF0" w:rsidRDefault="00D515E9" w:rsidP="00D611E1">
      <w:pPr>
        <w:spacing w:after="0" w:line="240" w:lineRule="auto"/>
        <w:ind w:left="3686" w:hanging="86"/>
        <w:jc w:val="both"/>
        <w:rPr>
          <w:rFonts w:ascii="Times New Roman" w:hAnsi="Times New Roman" w:cs="Times New Roman"/>
          <w:sz w:val="24"/>
          <w:szCs w:val="24"/>
        </w:rPr>
      </w:pPr>
      <w:r w:rsidRPr="00A26FF0">
        <w:rPr>
          <w:rFonts w:ascii="Times New Roman" w:hAnsi="Times New Roman" w:cs="Times New Roman"/>
          <w:sz w:val="24"/>
          <w:szCs w:val="24"/>
        </w:rPr>
        <w:t xml:space="preserve">grievances to the one already filed, that is, unlawful </w:t>
      </w:r>
    </w:p>
    <w:p w14:paraId="3975B038" w14:textId="489EEFCA" w:rsidR="002C20A2" w:rsidRPr="00D611E1" w:rsidRDefault="00071791" w:rsidP="00D611E1">
      <w:pPr>
        <w:spacing w:after="0" w:line="480" w:lineRule="auto"/>
        <w:ind w:left="2880" w:firstLine="720"/>
        <w:jc w:val="both"/>
        <w:rPr>
          <w:rFonts w:ascii="Times New Roman" w:hAnsi="Times New Roman" w:cs="Times New Roman"/>
          <w:sz w:val="24"/>
          <w:szCs w:val="24"/>
        </w:rPr>
      </w:pPr>
      <w:r w:rsidRPr="00D611E1">
        <w:rPr>
          <w:rFonts w:ascii="Times New Roman" w:hAnsi="Times New Roman" w:cs="Times New Roman"/>
          <w:sz w:val="24"/>
          <w:szCs w:val="24"/>
        </w:rPr>
        <w:t>Dismissal.</w:t>
      </w:r>
    </w:p>
    <w:p w14:paraId="4984451F" w14:textId="4A2B6117" w:rsidR="002C20A2" w:rsidRDefault="005C3E78" w:rsidP="00D611E1">
      <w:pPr>
        <w:spacing w:after="0" w:line="240" w:lineRule="auto"/>
        <w:ind w:left="3600" w:hanging="2880"/>
        <w:jc w:val="both"/>
        <w:rPr>
          <w:rFonts w:ascii="Times New Roman" w:hAnsi="Times New Roman" w:cs="Times New Roman"/>
          <w:sz w:val="24"/>
          <w:szCs w:val="24"/>
        </w:rPr>
      </w:pPr>
      <w:r w:rsidRPr="00A26FF0">
        <w:rPr>
          <w:rFonts w:ascii="Times New Roman" w:hAnsi="Times New Roman" w:cs="Times New Roman"/>
          <w:sz w:val="24"/>
          <w:szCs w:val="24"/>
        </w:rPr>
        <w:t xml:space="preserve">19 </w:t>
      </w:r>
      <w:r w:rsidR="00D611E1">
        <w:rPr>
          <w:rFonts w:ascii="Times New Roman" w:hAnsi="Times New Roman" w:cs="Times New Roman"/>
          <w:sz w:val="24"/>
          <w:szCs w:val="24"/>
        </w:rPr>
        <w:t>January 2011</w:t>
      </w:r>
      <w:r w:rsidR="00454BBD" w:rsidRPr="00A26FF0">
        <w:rPr>
          <w:rFonts w:ascii="Times New Roman" w:hAnsi="Times New Roman" w:cs="Times New Roman"/>
          <w:sz w:val="24"/>
          <w:szCs w:val="24"/>
        </w:rPr>
        <w:t xml:space="preserve"> -</w:t>
      </w:r>
      <w:r w:rsidR="00454BBD" w:rsidRPr="00A26FF0">
        <w:rPr>
          <w:rFonts w:ascii="Times New Roman" w:hAnsi="Times New Roman" w:cs="Times New Roman"/>
          <w:sz w:val="24"/>
          <w:szCs w:val="24"/>
        </w:rPr>
        <w:tab/>
        <w:t>a Certificate of No Settlement</w:t>
      </w:r>
      <w:r w:rsidR="00D611E1">
        <w:rPr>
          <w:rFonts w:ascii="Times New Roman" w:hAnsi="Times New Roman" w:cs="Times New Roman"/>
          <w:sz w:val="24"/>
          <w:szCs w:val="24"/>
        </w:rPr>
        <w:t xml:space="preserve"> </w:t>
      </w:r>
      <w:r w:rsidR="00454BBD" w:rsidRPr="00A26FF0">
        <w:rPr>
          <w:rFonts w:ascii="Times New Roman" w:hAnsi="Times New Roman" w:cs="Times New Roman"/>
          <w:sz w:val="24"/>
          <w:szCs w:val="24"/>
        </w:rPr>
        <w:t>was issued by the Labour Officer and the matter was on that day referred to arbitration on a number of terms of reference.</w:t>
      </w:r>
    </w:p>
    <w:p w14:paraId="7D388106" w14:textId="77777777" w:rsidR="00D611E1" w:rsidRPr="00A26FF0" w:rsidRDefault="00D611E1" w:rsidP="00D611E1">
      <w:pPr>
        <w:spacing w:after="0" w:line="240" w:lineRule="auto"/>
        <w:ind w:left="3600" w:hanging="2880"/>
        <w:jc w:val="both"/>
        <w:rPr>
          <w:rFonts w:ascii="Times New Roman" w:hAnsi="Times New Roman" w:cs="Times New Roman"/>
          <w:sz w:val="24"/>
          <w:szCs w:val="24"/>
        </w:rPr>
      </w:pPr>
    </w:p>
    <w:p w14:paraId="6135E2C6" w14:textId="5243F50E" w:rsidR="006F5C04" w:rsidRPr="00A26FF0" w:rsidRDefault="00D611E1" w:rsidP="00D611E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27 March 2011</w:t>
      </w:r>
      <w:r w:rsidR="0058387C" w:rsidRPr="00A26FF0">
        <w:rPr>
          <w:rFonts w:ascii="Times New Roman" w:hAnsi="Times New Roman" w:cs="Times New Roman"/>
          <w:sz w:val="24"/>
          <w:szCs w:val="24"/>
        </w:rPr>
        <w:t xml:space="preserve">  </w:t>
      </w:r>
      <w:r w:rsidR="006F5C04" w:rsidRPr="00A26FF0">
        <w:rPr>
          <w:rFonts w:ascii="Times New Roman" w:hAnsi="Times New Roman" w:cs="Times New Roman"/>
          <w:sz w:val="24"/>
          <w:szCs w:val="24"/>
        </w:rPr>
        <w:t>-</w:t>
      </w:r>
      <w:r w:rsidR="006F5C04" w:rsidRPr="00A26FF0">
        <w:rPr>
          <w:rFonts w:ascii="Times New Roman" w:hAnsi="Times New Roman" w:cs="Times New Roman"/>
          <w:sz w:val="24"/>
          <w:szCs w:val="24"/>
        </w:rPr>
        <w:tab/>
      </w:r>
      <w:r w:rsidR="00071791" w:rsidRPr="00A26FF0">
        <w:rPr>
          <w:rFonts w:ascii="Times New Roman" w:hAnsi="Times New Roman" w:cs="Times New Roman"/>
          <w:sz w:val="24"/>
          <w:szCs w:val="24"/>
        </w:rPr>
        <w:tab/>
      </w:r>
      <w:r w:rsidR="002C20A2" w:rsidRPr="00A26FF0">
        <w:rPr>
          <w:rFonts w:ascii="Times New Roman" w:hAnsi="Times New Roman" w:cs="Times New Roman"/>
          <w:sz w:val="24"/>
          <w:szCs w:val="24"/>
        </w:rPr>
        <w:t>A</w:t>
      </w:r>
      <w:r w:rsidR="006F5C04" w:rsidRPr="00A26FF0">
        <w:rPr>
          <w:rFonts w:ascii="Times New Roman" w:hAnsi="Times New Roman" w:cs="Times New Roman"/>
          <w:sz w:val="24"/>
          <w:szCs w:val="24"/>
        </w:rPr>
        <w:t>rbitral award issued</w:t>
      </w:r>
      <w:r>
        <w:rPr>
          <w:rFonts w:ascii="Times New Roman" w:hAnsi="Times New Roman" w:cs="Times New Roman"/>
          <w:sz w:val="24"/>
          <w:szCs w:val="24"/>
        </w:rPr>
        <w:t>.</w:t>
      </w:r>
    </w:p>
    <w:p w14:paraId="199C422F" w14:textId="3A0EDA87" w:rsidR="006F5C04" w:rsidRPr="00A26FF0" w:rsidRDefault="00D611E1" w:rsidP="00D611E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17 June 2013</w:t>
      </w:r>
      <w:r>
        <w:rPr>
          <w:rFonts w:ascii="Times New Roman" w:hAnsi="Times New Roman" w:cs="Times New Roman"/>
          <w:sz w:val="24"/>
          <w:szCs w:val="24"/>
        </w:rPr>
        <w:tab/>
        <w:t xml:space="preserve">   </w:t>
      </w:r>
      <w:r w:rsidR="002C20A2" w:rsidRPr="00A26FF0">
        <w:rPr>
          <w:rFonts w:ascii="Times New Roman" w:hAnsi="Times New Roman" w:cs="Times New Roman"/>
          <w:sz w:val="24"/>
          <w:szCs w:val="24"/>
        </w:rPr>
        <w:t>-</w:t>
      </w:r>
      <w:r w:rsidR="006F5C04" w:rsidRPr="00A26FF0">
        <w:rPr>
          <w:rFonts w:ascii="Times New Roman" w:hAnsi="Times New Roman" w:cs="Times New Roman"/>
          <w:sz w:val="24"/>
          <w:szCs w:val="24"/>
        </w:rPr>
        <w:t xml:space="preserve"> </w:t>
      </w:r>
      <w:r w:rsidR="005C3E78" w:rsidRPr="00A26FF0">
        <w:rPr>
          <w:rFonts w:ascii="Times New Roman" w:hAnsi="Times New Roman" w:cs="Times New Roman"/>
          <w:sz w:val="24"/>
          <w:szCs w:val="24"/>
        </w:rPr>
        <w:tab/>
      </w:r>
      <w:r>
        <w:rPr>
          <w:rFonts w:ascii="Times New Roman" w:hAnsi="Times New Roman" w:cs="Times New Roman"/>
          <w:sz w:val="24"/>
          <w:szCs w:val="24"/>
        </w:rPr>
        <w:tab/>
      </w:r>
      <w:r w:rsidR="006F5C04" w:rsidRPr="00A26FF0">
        <w:rPr>
          <w:rFonts w:ascii="Times New Roman" w:hAnsi="Times New Roman" w:cs="Times New Roman"/>
          <w:sz w:val="24"/>
          <w:szCs w:val="24"/>
        </w:rPr>
        <w:t>Labour Court hears appeal</w:t>
      </w:r>
      <w:r>
        <w:rPr>
          <w:rFonts w:ascii="Times New Roman" w:hAnsi="Times New Roman" w:cs="Times New Roman"/>
          <w:sz w:val="24"/>
          <w:szCs w:val="24"/>
        </w:rPr>
        <w:t>.</w:t>
      </w:r>
      <w:r w:rsidR="006F5C04" w:rsidRPr="00A26FF0">
        <w:rPr>
          <w:rFonts w:ascii="Times New Roman" w:hAnsi="Times New Roman" w:cs="Times New Roman"/>
          <w:sz w:val="24"/>
          <w:szCs w:val="24"/>
        </w:rPr>
        <w:tab/>
      </w:r>
    </w:p>
    <w:p w14:paraId="17D1950B" w14:textId="502DB105" w:rsidR="006F5C04" w:rsidRPr="00A26FF0" w:rsidRDefault="00D611E1" w:rsidP="00D611E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11 October 2013</w:t>
      </w:r>
      <w:r w:rsidR="006F5C04" w:rsidRPr="00A26FF0">
        <w:rPr>
          <w:rFonts w:ascii="Times New Roman" w:hAnsi="Times New Roman" w:cs="Times New Roman"/>
          <w:sz w:val="24"/>
          <w:szCs w:val="24"/>
        </w:rPr>
        <w:t xml:space="preserve"> </w:t>
      </w:r>
      <w:r w:rsidR="002C20A2" w:rsidRPr="00A26FF0">
        <w:rPr>
          <w:rFonts w:ascii="Times New Roman" w:hAnsi="Times New Roman" w:cs="Times New Roman"/>
          <w:sz w:val="24"/>
          <w:szCs w:val="24"/>
        </w:rPr>
        <w:t xml:space="preserve">- </w:t>
      </w:r>
      <w:r w:rsidR="0058387C" w:rsidRPr="00A26FF0">
        <w:rPr>
          <w:rFonts w:ascii="Times New Roman" w:hAnsi="Times New Roman" w:cs="Times New Roman"/>
          <w:sz w:val="24"/>
          <w:szCs w:val="24"/>
        </w:rPr>
        <w:tab/>
      </w:r>
      <w:r>
        <w:rPr>
          <w:rFonts w:ascii="Times New Roman" w:hAnsi="Times New Roman" w:cs="Times New Roman"/>
          <w:sz w:val="24"/>
          <w:szCs w:val="24"/>
        </w:rPr>
        <w:tab/>
      </w:r>
      <w:r w:rsidR="006F5C04" w:rsidRPr="00A26FF0">
        <w:rPr>
          <w:rFonts w:ascii="Times New Roman" w:hAnsi="Times New Roman" w:cs="Times New Roman"/>
          <w:sz w:val="24"/>
          <w:szCs w:val="24"/>
        </w:rPr>
        <w:t>Labour Court judgment issued</w:t>
      </w:r>
      <w:r>
        <w:rPr>
          <w:rFonts w:ascii="Times New Roman" w:hAnsi="Times New Roman" w:cs="Times New Roman"/>
          <w:sz w:val="24"/>
          <w:szCs w:val="24"/>
        </w:rPr>
        <w:t>.</w:t>
      </w:r>
    </w:p>
    <w:p w14:paraId="49B6781E" w14:textId="77777777" w:rsidR="006F5C04" w:rsidRPr="00A26FF0" w:rsidRDefault="006F5C04" w:rsidP="00D611E1">
      <w:pPr>
        <w:spacing w:after="0" w:line="240" w:lineRule="auto"/>
        <w:jc w:val="both"/>
        <w:rPr>
          <w:rFonts w:ascii="Times New Roman" w:hAnsi="Times New Roman" w:cs="Times New Roman"/>
          <w:sz w:val="24"/>
          <w:szCs w:val="24"/>
        </w:rPr>
      </w:pPr>
    </w:p>
    <w:p w14:paraId="0E6E24B7" w14:textId="7D371C17" w:rsidR="00D515E9" w:rsidRPr="00A26FF0" w:rsidRDefault="00DC3030"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 </w:t>
      </w:r>
      <w:r w:rsidR="00D515E9" w:rsidRPr="00A26FF0">
        <w:rPr>
          <w:rFonts w:ascii="Times New Roman" w:hAnsi="Times New Roman" w:cs="Times New Roman"/>
          <w:sz w:val="24"/>
          <w:szCs w:val="24"/>
        </w:rPr>
        <w:t>T</w:t>
      </w:r>
      <w:r w:rsidR="00F900E6" w:rsidRPr="00A26FF0">
        <w:rPr>
          <w:rFonts w:ascii="Times New Roman" w:hAnsi="Times New Roman" w:cs="Times New Roman"/>
          <w:sz w:val="24"/>
          <w:szCs w:val="24"/>
        </w:rPr>
        <w:t>he</w:t>
      </w:r>
      <w:r w:rsidR="0094129C" w:rsidRPr="00A26FF0">
        <w:rPr>
          <w:rFonts w:ascii="Times New Roman" w:hAnsi="Times New Roman" w:cs="Times New Roman"/>
          <w:sz w:val="24"/>
          <w:szCs w:val="24"/>
        </w:rPr>
        <w:t xml:space="preserve"> </w:t>
      </w:r>
      <w:r w:rsidR="00D515E9" w:rsidRPr="00A26FF0">
        <w:rPr>
          <w:rFonts w:ascii="Times New Roman" w:hAnsi="Times New Roman" w:cs="Times New Roman"/>
          <w:sz w:val="24"/>
          <w:szCs w:val="24"/>
        </w:rPr>
        <w:t xml:space="preserve">first of the </w:t>
      </w:r>
      <w:r w:rsidR="0094129C" w:rsidRPr="00A26FF0">
        <w:rPr>
          <w:rFonts w:ascii="Times New Roman" w:hAnsi="Times New Roman" w:cs="Times New Roman"/>
          <w:sz w:val="24"/>
          <w:szCs w:val="24"/>
        </w:rPr>
        <w:t>A</w:t>
      </w:r>
      <w:r w:rsidR="009F0186" w:rsidRPr="00A26FF0">
        <w:rPr>
          <w:rFonts w:ascii="Times New Roman" w:hAnsi="Times New Roman" w:cs="Times New Roman"/>
          <w:sz w:val="24"/>
          <w:szCs w:val="24"/>
        </w:rPr>
        <w:t xml:space="preserve">rbitrator’s </w:t>
      </w:r>
      <w:r w:rsidR="00D515E9" w:rsidRPr="00A26FF0">
        <w:rPr>
          <w:rFonts w:ascii="Times New Roman" w:hAnsi="Times New Roman" w:cs="Times New Roman"/>
          <w:sz w:val="24"/>
          <w:szCs w:val="24"/>
        </w:rPr>
        <w:t xml:space="preserve">10 </w:t>
      </w:r>
      <w:r w:rsidR="004801C5" w:rsidRPr="00A26FF0">
        <w:rPr>
          <w:rFonts w:ascii="Times New Roman" w:hAnsi="Times New Roman" w:cs="Times New Roman"/>
          <w:sz w:val="24"/>
          <w:szCs w:val="24"/>
        </w:rPr>
        <w:t xml:space="preserve">terms of </w:t>
      </w:r>
      <w:r w:rsidR="0094129C" w:rsidRPr="00A26FF0">
        <w:rPr>
          <w:rFonts w:ascii="Times New Roman" w:hAnsi="Times New Roman" w:cs="Times New Roman"/>
          <w:sz w:val="24"/>
          <w:szCs w:val="24"/>
        </w:rPr>
        <w:t xml:space="preserve">reference </w:t>
      </w:r>
      <w:r w:rsidR="00D515E9" w:rsidRPr="00A26FF0">
        <w:rPr>
          <w:rFonts w:ascii="Times New Roman" w:hAnsi="Times New Roman" w:cs="Times New Roman"/>
          <w:sz w:val="24"/>
          <w:szCs w:val="24"/>
        </w:rPr>
        <w:t>read</w:t>
      </w:r>
      <w:r w:rsidR="007C3581" w:rsidRPr="00A26FF0">
        <w:rPr>
          <w:rFonts w:ascii="Times New Roman" w:hAnsi="Times New Roman" w:cs="Times New Roman"/>
          <w:sz w:val="24"/>
          <w:szCs w:val="24"/>
        </w:rPr>
        <w:t>s</w:t>
      </w:r>
      <w:r w:rsidR="00D515E9" w:rsidRPr="00A26FF0">
        <w:rPr>
          <w:rFonts w:ascii="Times New Roman" w:hAnsi="Times New Roman" w:cs="Times New Roman"/>
          <w:sz w:val="24"/>
          <w:szCs w:val="24"/>
        </w:rPr>
        <w:t xml:space="preserve"> as follows</w:t>
      </w:r>
      <w:r w:rsidR="0058387C" w:rsidRPr="00A26FF0">
        <w:rPr>
          <w:rFonts w:ascii="Times New Roman" w:hAnsi="Times New Roman" w:cs="Times New Roman"/>
          <w:sz w:val="24"/>
          <w:szCs w:val="24"/>
        </w:rPr>
        <w:t>:</w:t>
      </w:r>
    </w:p>
    <w:p w14:paraId="0AF885D1" w14:textId="06F91003" w:rsidR="00D515E9" w:rsidRPr="00A26FF0" w:rsidRDefault="00D515E9" w:rsidP="0058387C">
      <w:pPr>
        <w:spacing w:after="0" w:line="240" w:lineRule="auto"/>
        <w:ind w:left="720"/>
        <w:jc w:val="both"/>
        <w:rPr>
          <w:rFonts w:ascii="Times New Roman" w:hAnsi="Times New Roman" w:cs="Times New Roman"/>
          <w:sz w:val="24"/>
          <w:szCs w:val="24"/>
        </w:rPr>
      </w:pPr>
      <w:r w:rsidRPr="00A26FF0">
        <w:rPr>
          <w:rFonts w:ascii="Times New Roman" w:hAnsi="Times New Roman" w:cs="Times New Roman"/>
          <w:sz w:val="24"/>
          <w:szCs w:val="24"/>
        </w:rPr>
        <w:t xml:space="preserve">“whether or not </w:t>
      </w:r>
      <w:r w:rsidR="00F900E6" w:rsidRPr="00A26FF0">
        <w:rPr>
          <w:rFonts w:ascii="Times New Roman" w:hAnsi="Times New Roman" w:cs="Times New Roman"/>
          <w:sz w:val="24"/>
          <w:szCs w:val="24"/>
        </w:rPr>
        <w:t>the</w:t>
      </w:r>
      <w:r w:rsidR="006B1E4E" w:rsidRPr="00A26FF0">
        <w:rPr>
          <w:rFonts w:ascii="Times New Roman" w:hAnsi="Times New Roman" w:cs="Times New Roman"/>
          <w:sz w:val="24"/>
          <w:szCs w:val="24"/>
        </w:rPr>
        <w:t xml:space="preserve"> labour officer ha</w:t>
      </w:r>
      <w:r w:rsidRPr="00A26FF0">
        <w:rPr>
          <w:rFonts w:ascii="Times New Roman" w:hAnsi="Times New Roman" w:cs="Times New Roman"/>
          <w:sz w:val="24"/>
          <w:szCs w:val="24"/>
        </w:rPr>
        <w:t>s</w:t>
      </w:r>
      <w:r w:rsidR="006B1E4E" w:rsidRPr="00A26FF0">
        <w:rPr>
          <w:rFonts w:ascii="Times New Roman" w:hAnsi="Times New Roman" w:cs="Times New Roman"/>
          <w:sz w:val="24"/>
          <w:szCs w:val="24"/>
        </w:rPr>
        <w:t xml:space="preserve"> jurisdiction</w:t>
      </w:r>
      <w:r w:rsidRPr="00A26FF0">
        <w:rPr>
          <w:rFonts w:ascii="Times New Roman" w:hAnsi="Times New Roman" w:cs="Times New Roman"/>
          <w:sz w:val="24"/>
          <w:szCs w:val="24"/>
        </w:rPr>
        <w:t>” (</w:t>
      </w:r>
      <w:r w:rsidRPr="00A26FF0">
        <w:rPr>
          <w:rFonts w:ascii="Times New Roman" w:hAnsi="Times New Roman" w:cs="Times New Roman"/>
          <w:i/>
          <w:sz w:val="24"/>
          <w:szCs w:val="24"/>
        </w:rPr>
        <w:t>sic</w:t>
      </w:r>
      <w:r w:rsidRPr="00A26FF0">
        <w:rPr>
          <w:rFonts w:ascii="Times New Roman" w:hAnsi="Times New Roman" w:cs="Times New Roman"/>
          <w:sz w:val="24"/>
          <w:szCs w:val="24"/>
        </w:rPr>
        <w:t>)</w:t>
      </w:r>
      <w:r w:rsidR="006B1E4E" w:rsidRPr="00A26FF0">
        <w:rPr>
          <w:rFonts w:ascii="Times New Roman" w:hAnsi="Times New Roman" w:cs="Times New Roman"/>
          <w:sz w:val="24"/>
          <w:szCs w:val="24"/>
        </w:rPr>
        <w:t xml:space="preserve"> </w:t>
      </w:r>
    </w:p>
    <w:p w14:paraId="5BEDC403" w14:textId="77777777" w:rsidR="005C3E78" w:rsidRPr="00A26FF0" w:rsidRDefault="005C3E78" w:rsidP="00071791">
      <w:pPr>
        <w:spacing w:after="0" w:line="480" w:lineRule="auto"/>
        <w:ind w:firstLine="720"/>
        <w:jc w:val="both"/>
        <w:rPr>
          <w:rFonts w:ascii="Times New Roman" w:hAnsi="Times New Roman" w:cs="Times New Roman"/>
          <w:sz w:val="24"/>
          <w:szCs w:val="24"/>
        </w:rPr>
      </w:pPr>
    </w:p>
    <w:p w14:paraId="529D5137" w14:textId="4C3814FA" w:rsidR="00615331" w:rsidRPr="00A26FF0" w:rsidRDefault="00941706"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T</w:t>
      </w:r>
      <w:r w:rsidR="00F900E6" w:rsidRPr="00A26FF0">
        <w:rPr>
          <w:rFonts w:ascii="Times New Roman" w:hAnsi="Times New Roman" w:cs="Times New Roman"/>
          <w:sz w:val="24"/>
          <w:szCs w:val="24"/>
        </w:rPr>
        <w:t>he a</w:t>
      </w:r>
      <w:r w:rsidR="00673D88" w:rsidRPr="00A26FF0">
        <w:rPr>
          <w:rFonts w:ascii="Times New Roman" w:hAnsi="Times New Roman" w:cs="Times New Roman"/>
          <w:sz w:val="24"/>
          <w:szCs w:val="24"/>
        </w:rPr>
        <w:t>rbitrator made no ruling on th</w:t>
      </w:r>
      <w:r w:rsidRPr="00A26FF0">
        <w:rPr>
          <w:rFonts w:ascii="Times New Roman" w:hAnsi="Times New Roman" w:cs="Times New Roman"/>
          <w:sz w:val="24"/>
          <w:szCs w:val="24"/>
        </w:rPr>
        <w:t>is</w:t>
      </w:r>
      <w:r w:rsidR="00673D88" w:rsidRPr="00A26FF0">
        <w:rPr>
          <w:rFonts w:ascii="Times New Roman" w:hAnsi="Times New Roman" w:cs="Times New Roman"/>
          <w:sz w:val="24"/>
          <w:szCs w:val="24"/>
        </w:rPr>
        <w:t xml:space="preserve"> </w:t>
      </w:r>
      <w:r w:rsidR="00F900E6" w:rsidRPr="00A26FF0">
        <w:rPr>
          <w:rFonts w:ascii="Times New Roman" w:hAnsi="Times New Roman" w:cs="Times New Roman"/>
          <w:sz w:val="24"/>
          <w:szCs w:val="24"/>
        </w:rPr>
        <w:t>specific issue</w:t>
      </w:r>
      <w:r w:rsidRPr="00A26FF0">
        <w:rPr>
          <w:rFonts w:ascii="Times New Roman" w:hAnsi="Times New Roman" w:cs="Times New Roman"/>
          <w:sz w:val="24"/>
          <w:szCs w:val="24"/>
        </w:rPr>
        <w:t xml:space="preserve"> and after </w:t>
      </w:r>
      <w:r w:rsidR="00673D88" w:rsidRPr="00A26FF0">
        <w:rPr>
          <w:rFonts w:ascii="Times New Roman" w:hAnsi="Times New Roman" w:cs="Times New Roman"/>
          <w:sz w:val="24"/>
          <w:szCs w:val="24"/>
        </w:rPr>
        <w:t>consider</w:t>
      </w:r>
      <w:r w:rsidRPr="00A26FF0">
        <w:rPr>
          <w:rFonts w:ascii="Times New Roman" w:hAnsi="Times New Roman" w:cs="Times New Roman"/>
          <w:sz w:val="24"/>
          <w:szCs w:val="24"/>
        </w:rPr>
        <w:t>ing</w:t>
      </w:r>
      <w:r w:rsidR="00673D88" w:rsidRPr="00A26FF0">
        <w:rPr>
          <w:rFonts w:ascii="Times New Roman" w:hAnsi="Times New Roman" w:cs="Times New Roman"/>
          <w:sz w:val="24"/>
          <w:szCs w:val="24"/>
        </w:rPr>
        <w:t xml:space="preserve"> </w:t>
      </w:r>
      <w:r w:rsidRPr="00A26FF0">
        <w:rPr>
          <w:rFonts w:ascii="Times New Roman" w:hAnsi="Times New Roman" w:cs="Times New Roman"/>
          <w:sz w:val="24"/>
          <w:szCs w:val="24"/>
        </w:rPr>
        <w:t xml:space="preserve">the </w:t>
      </w:r>
      <w:r w:rsidR="00673D88" w:rsidRPr="00A26FF0">
        <w:rPr>
          <w:rFonts w:ascii="Times New Roman" w:hAnsi="Times New Roman" w:cs="Times New Roman"/>
          <w:sz w:val="24"/>
          <w:szCs w:val="24"/>
        </w:rPr>
        <w:t>other terms of reference</w:t>
      </w:r>
      <w:r w:rsidRPr="00A26FF0">
        <w:rPr>
          <w:rFonts w:ascii="Times New Roman" w:hAnsi="Times New Roman" w:cs="Times New Roman"/>
          <w:sz w:val="24"/>
          <w:szCs w:val="24"/>
        </w:rPr>
        <w:t>,</w:t>
      </w:r>
      <w:r w:rsidR="00673D88" w:rsidRPr="00A26FF0">
        <w:rPr>
          <w:rFonts w:ascii="Times New Roman" w:hAnsi="Times New Roman" w:cs="Times New Roman"/>
          <w:sz w:val="24"/>
          <w:szCs w:val="24"/>
        </w:rPr>
        <w:t xml:space="preserve"> </w:t>
      </w:r>
      <w:r w:rsidR="00433ADE" w:rsidRPr="00A26FF0">
        <w:rPr>
          <w:rFonts w:ascii="Times New Roman" w:hAnsi="Times New Roman" w:cs="Times New Roman"/>
          <w:sz w:val="24"/>
          <w:szCs w:val="24"/>
        </w:rPr>
        <w:t>ruled tha</w:t>
      </w:r>
      <w:r w:rsidR="00B2139E" w:rsidRPr="00A26FF0">
        <w:rPr>
          <w:rFonts w:ascii="Times New Roman" w:hAnsi="Times New Roman" w:cs="Times New Roman"/>
          <w:sz w:val="24"/>
          <w:szCs w:val="24"/>
        </w:rPr>
        <w:t xml:space="preserve">t the appellant had </w:t>
      </w:r>
      <w:r w:rsidR="0015041A" w:rsidRPr="00A26FF0">
        <w:rPr>
          <w:rFonts w:ascii="Times New Roman" w:hAnsi="Times New Roman" w:cs="Times New Roman"/>
          <w:sz w:val="24"/>
          <w:szCs w:val="24"/>
        </w:rPr>
        <w:t xml:space="preserve">convened and brought the respondents before an </w:t>
      </w:r>
      <w:r w:rsidR="002C20A2" w:rsidRPr="00A26FF0">
        <w:rPr>
          <w:rFonts w:ascii="Times New Roman" w:hAnsi="Times New Roman" w:cs="Times New Roman"/>
          <w:sz w:val="24"/>
          <w:szCs w:val="24"/>
        </w:rPr>
        <w:t xml:space="preserve">improperly </w:t>
      </w:r>
      <w:r w:rsidR="00292E64" w:rsidRPr="00A26FF0">
        <w:rPr>
          <w:rFonts w:ascii="Times New Roman" w:hAnsi="Times New Roman" w:cs="Times New Roman"/>
          <w:sz w:val="24"/>
          <w:szCs w:val="24"/>
        </w:rPr>
        <w:t xml:space="preserve">constituted </w:t>
      </w:r>
      <w:r w:rsidR="0015041A" w:rsidRPr="00A26FF0">
        <w:rPr>
          <w:rFonts w:ascii="Times New Roman" w:hAnsi="Times New Roman" w:cs="Times New Roman"/>
          <w:sz w:val="24"/>
          <w:szCs w:val="24"/>
        </w:rPr>
        <w:t xml:space="preserve">disciplinary committee, in contravention of laid down procedures. </w:t>
      </w:r>
      <w:r w:rsidR="006B1E4E" w:rsidRPr="00A26FF0">
        <w:rPr>
          <w:rFonts w:ascii="Times New Roman" w:hAnsi="Times New Roman" w:cs="Times New Roman"/>
          <w:sz w:val="24"/>
          <w:szCs w:val="24"/>
        </w:rPr>
        <w:t xml:space="preserve">The arbitrator consequently </w:t>
      </w:r>
      <w:r w:rsidR="00292E64" w:rsidRPr="00A26FF0">
        <w:rPr>
          <w:rFonts w:ascii="Times New Roman" w:hAnsi="Times New Roman" w:cs="Times New Roman"/>
          <w:sz w:val="24"/>
          <w:szCs w:val="24"/>
        </w:rPr>
        <w:t>held that all the other consequential proceedings founded on the improperly con</w:t>
      </w:r>
      <w:r w:rsidR="007C3581" w:rsidRPr="00A26FF0">
        <w:rPr>
          <w:rFonts w:ascii="Times New Roman" w:hAnsi="Times New Roman" w:cs="Times New Roman"/>
          <w:sz w:val="24"/>
          <w:szCs w:val="24"/>
        </w:rPr>
        <w:t>stituted disciplinary committee</w:t>
      </w:r>
      <w:r w:rsidR="00292E64" w:rsidRPr="00A26FF0">
        <w:rPr>
          <w:rFonts w:ascii="Times New Roman" w:hAnsi="Times New Roman" w:cs="Times New Roman"/>
          <w:sz w:val="24"/>
          <w:szCs w:val="24"/>
        </w:rPr>
        <w:t xml:space="preserve"> were a</w:t>
      </w:r>
      <w:r w:rsidR="0015041A" w:rsidRPr="00A26FF0">
        <w:rPr>
          <w:rFonts w:ascii="Times New Roman" w:hAnsi="Times New Roman" w:cs="Times New Roman"/>
          <w:sz w:val="24"/>
          <w:szCs w:val="24"/>
        </w:rPr>
        <w:t xml:space="preserve"> nullity. He</w:t>
      </w:r>
      <w:r w:rsidR="00C81628" w:rsidRPr="00A26FF0">
        <w:rPr>
          <w:rFonts w:ascii="Times New Roman" w:hAnsi="Times New Roman" w:cs="Times New Roman"/>
          <w:sz w:val="24"/>
          <w:szCs w:val="24"/>
        </w:rPr>
        <w:t xml:space="preserve"> ordered that the respondents </w:t>
      </w:r>
      <w:r w:rsidR="00C81628" w:rsidRPr="00A26FF0">
        <w:rPr>
          <w:rFonts w:ascii="Times New Roman" w:hAnsi="Times New Roman" w:cs="Times New Roman"/>
          <w:sz w:val="24"/>
          <w:szCs w:val="24"/>
        </w:rPr>
        <w:lastRenderedPageBreak/>
        <w:t>be reinstated to their positions without any loss of salary and benefits effect</w:t>
      </w:r>
      <w:r w:rsidR="00F92971" w:rsidRPr="00A26FF0">
        <w:rPr>
          <w:rFonts w:ascii="Times New Roman" w:hAnsi="Times New Roman" w:cs="Times New Roman"/>
          <w:sz w:val="24"/>
          <w:szCs w:val="24"/>
        </w:rPr>
        <w:t>ive from the day of suspension</w:t>
      </w:r>
      <w:r w:rsidR="0015041A" w:rsidRPr="00A26FF0">
        <w:rPr>
          <w:rFonts w:ascii="Times New Roman" w:hAnsi="Times New Roman" w:cs="Times New Roman"/>
          <w:sz w:val="24"/>
          <w:szCs w:val="24"/>
        </w:rPr>
        <w:t>, failing which, that they be paid</w:t>
      </w:r>
      <w:r w:rsidR="00F92971" w:rsidRPr="00A26FF0">
        <w:rPr>
          <w:rFonts w:ascii="Times New Roman" w:hAnsi="Times New Roman" w:cs="Times New Roman"/>
          <w:sz w:val="24"/>
          <w:szCs w:val="24"/>
        </w:rPr>
        <w:t xml:space="preserve"> damages </w:t>
      </w:r>
      <w:r w:rsidR="00F92971" w:rsidRPr="00A26FF0">
        <w:rPr>
          <w:rFonts w:ascii="Times New Roman" w:hAnsi="Times New Roman" w:cs="Times New Roman"/>
          <w:i/>
          <w:sz w:val="24"/>
          <w:szCs w:val="24"/>
        </w:rPr>
        <w:t xml:space="preserve">in </w:t>
      </w:r>
      <w:r w:rsidR="0015041A" w:rsidRPr="00A26FF0">
        <w:rPr>
          <w:rFonts w:ascii="Times New Roman" w:hAnsi="Times New Roman" w:cs="Times New Roman"/>
          <w:i/>
          <w:sz w:val="24"/>
          <w:szCs w:val="24"/>
        </w:rPr>
        <w:t>lieu</w:t>
      </w:r>
      <w:r w:rsidR="0015041A" w:rsidRPr="00A26FF0">
        <w:rPr>
          <w:rFonts w:ascii="Times New Roman" w:hAnsi="Times New Roman" w:cs="Times New Roman"/>
          <w:sz w:val="24"/>
          <w:szCs w:val="24"/>
        </w:rPr>
        <w:t xml:space="preserve"> of</w:t>
      </w:r>
      <w:r w:rsidR="00F92971" w:rsidRPr="00A26FF0">
        <w:rPr>
          <w:rFonts w:ascii="Times New Roman" w:hAnsi="Times New Roman" w:cs="Times New Roman"/>
          <w:sz w:val="24"/>
          <w:szCs w:val="24"/>
        </w:rPr>
        <w:t xml:space="preserve"> rei</w:t>
      </w:r>
      <w:r w:rsidR="0015041A" w:rsidRPr="00A26FF0">
        <w:rPr>
          <w:rFonts w:ascii="Times New Roman" w:hAnsi="Times New Roman" w:cs="Times New Roman"/>
          <w:sz w:val="24"/>
          <w:szCs w:val="24"/>
        </w:rPr>
        <w:t>nstatement</w:t>
      </w:r>
      <w:r w:rsidR="00F92971" w:rsidRPr="00A26FF0">
        <w:rPr>
          <w:rFonts w:ascii="Times New Roman" w:hAnsi="Times New Roman" w:cs="Times New Roman"/>
          <w:sz w:val="24"/>
          <w:szCs w:val="24"/>
        </w:rPr>
        <w:t>.</w:t>
      </w:r>
    </w:p>
    <w:p w14:paraId="58C13A38" w14:textId="77777777" w:rsidR="0058387C" w:rsidRPr="00A26FF0" w:rsidRDefault="0058387C" w:rsidP="0058387C">
      <w:pPr>
        <w:spacing w:after="0" w:line="480" w:lineRule="auto"/>
        <w:ind w:firstLine="1134"/>
        <w:jc w:val="both"/>
        <w:rPr>
          <w:rFonts w:ascii="Times New Roman" w:hAnsi="Times New Roman" w:cs="Times New Roman"/>
          <w:sz w:val="24"/>
          <w:szCs w:val="24"/>
        </w:rPr>
      </w:pPr>
    </w:p>
    <w:p w14:paraId="174BA27F" w14:textId="7616CA6B" w:rsidR="0071235D" w:rsidRPr="00A26FF0" w:rsidRDefault="00910D4E"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The appellant </w:t>
      </w:r>
      <w:r w:rsidR="0015041A" w:rsidRPr="00A26FF0">
        <w:rPr>
          <w:rFonts w:ascii="Times New Roman" w:hAnsi="Times New Roman" w:cs="Times New Roman"/>
          <w:sz w:val="24"/>
          <w:szCs w:val="24"/>
        </w:rPr>
        <w:t>was aggrieved at this decision and filed an appeal to the Labour Court. Its appeal having been dismissed, the appellant has now filed this appeal.</w:t>
      </w:r>
    </w:p>
    <w:p w14:paraId="63606B72" w14:textId="77777777" w:rsidR="002C20A2" w:rsidRPr="00A26FF0" w:rsidRDefault="002C20A2" w:rsidP="00071791">
      <w:pPr>
        <w:spacing w:after="0" w:line="480" w:lineRule="auto"/>
        <w:ind w:firstLine="720"/>
        <w:jc w:val="both"/>
        <w:rPr>
          <w:rFonts w:ascii="Times New Roman" w:hAnsi="Times New Roman" w:cs="Times New Roman"/>
          <w:sz w:val="24"/>
          <w:szCs w:val="24"/>
        </w:rPr>
      </w:pPr>
    </w:p>
    <w:p w14:paraId="62457ABA" w14:textId="1E71EE7B" w:rsidR="002C20A2" w:rsidRPr="00A26FF0" w:rsidRDefault="002C20A2"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It appears to me that three issues for determination arise f</w:t>
      </w:r>
      <w:r w:rsidR="008322AA" w:rsidRPr="00A26FF0">
        <w:rPr>
          <w:rFonts w:ascii="Times New Roman" w:hAnsi="Times New Roman" w:cs="Times New Roman"/>
          <w:sz w:val="24"/>
          <w:szCs w:val="24"/>
        </w:rPr>
        <w:t>rom the appellant’s grou</w:t>
      </w:r>
      <w:r w:rsidRPr="00A26FF0">
        <w:rPr>
          <w:rFonts w:ascii="Times New Roman" w:hAnsi="Times New Roman" w:cs="Times New Roman"/>
          <w:sz w:val="24"/>
          <w:szCs w:val="24"/>
        </w:rPr>
        <w:t>nds of appeal,</w:t>
      </w:r>
      <w:r w:rsidR="00941706" w:rsidRPr="00A26FF0">
        <w:rPr>
          <w:rFonts w:ascii="Times New Roman" w:hAnsi="Times New Roman" w:cs="Times New Roman"/>
          <w:sz w:val="24"/>
          <w:szCs w:val="24"/>
        </w:rPr>
        <w:t xml:space="preserve"> and these are</w:t>
      </w:r>
      <w:r w:rsidR="0058387C" w:rsidRPr="00A26FF0">
        <w:rPr>
          <w:rFonts w:ascii="Times New Roman" w:hAnsi="Times New Roman" w:cs="Times New Roman"/>
          <w:sz w:val="24"/>
          <w:szCs w:val="24"/>
        </w:rPr>
        <w:t>:</w:t>
      </w:r>
    </w:p>
    <w:p w14:paraId="278208E9" w14:textId="1B85109A" w:rsidR="008322AA" w:rsidRPr="00A26FF0" w:rsidRDefault="008322AA" w:rsidP="00071791">
      <w:pPr>
        <w:pStyle w:val="ListParagraph"/>
        <w:numPr>
          <w:ilvl w:val="0"/>
          <w:numId w:val="4"/>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Whether or not</w:t>
      </w:r>
      <w:r w:rsidR="00673D88" w:rsidRPr="00A26FF0">
        <w:rPr>
          <w:rFonts w:ascii="Times New Roman" w:hAnsi="Times New Roman" w:cs="Times New Roman"/>
          <w:sz w:val="24"/>
          <w:szCs w:val="24"/>
        </w:rPr>
        <w:t xml:space="preserve"> the arbitrator ought to have</w:t>
      </w:r>
      <w:r w:rsidR="00D60917" w:rsidRPr="00A26FF0">
        <w:rPr>
          <w:rFonts w:ascii="Times New Roman" w:hAnsi="Times New Roman" w:cs="Times New Roman"/>
          <w:sz w:val="24"/>
          <w:szCs w:val="24"/>
        </w:rPr>
        <w:t xml:space="preserve"> made a finding on t</w:t>
      </w:r>
      <w:r w:rsidR="007C3581" w:rsidRPr="00A26FF0">
        <w:rPr>
          <w:rFonts w:ascii="Times New Roman" w:hAnsi="Times New Roman" w:cs="Times New Roman"/>
          <w:sz w:val="24"/>
          <w:szCs w:val="24"/>
        </w:rPr>
        <w:t>he issue regarding jurisdiction,</w:t>
      </w:r>
    </w:p>
    <w:p w14:paraId="429C9E3F" w14:textId="54FDC16F" w:rsidR="008322AA" w:rsidRPr="00A26FF0" w:rsidRDefault="008322AA" w:rsidP="00071791">
      <w:pPr>
        <w:pStyle w:val="ListParagraph"/>
        <w:numPr>
          <w:ilvl w:val="0"/>
          <w:numId w:val="4"/>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Whether or not</w:t>
      </w:r>
      <w:r w:rsidR="00D60917" w:rsidRPr="00A26FF0">
        <w:rPr>
          <w:rFonts w:ascii="Times New Roman" w:hAnsi="Times New Roman" w:cs="Times New Roman"/>
          <w:sz w:val="24"/>
          <w:szCs w:val="24"/>
        </w:rPr>
        <w:t xml:space="preserve"> </w:t>
      </w:r>
      <w:r w:rsidR="00921ADE" w:rsidRPr="00A26FF0">
        <w:rPr>
          <w:rFonts w:ascii="Times New Roman" w:hAnsi="Times New Roman" w:cs="Times New Roman"/>
          <w:sz w:val="24"/>
          <w:szCs w:val="24"/>
        </w:rPr>
        <w:t xml:space="preserve">an </w:t>
      </w:r>
      <w:r w:rsidR="00D60917" w:rsidRPr="00A26FF0">
        <w:rPr>
          <w:rFonts w:ascii="Times New Roman" w:hAnsi="Times New Roman" w:cs="Times New Roman"/>
          <w:sz w:val="24"/>
          <w:szCs w:val="24"/>
        </w:rPr>
        <w:t>employee repr</w:t>
      </w:r>
      <w:r w:rsidR="003C69F1" w:rsidRPr="00A26FF0">
        <w:rPr>
          <w:rFonts w:ascii="Times New Roman" w:hAnsi="Times New Roman" w:cs="Times New Roman"/>
          <w:sz w:val="24"/>
          <w:szCs w:val="24"/>
        </w:rPr>
        <w:t xml:space="preserve">esentative should have been included in the composition </w:t>
      </w:r>
      <w:r w:rsidR="00921ADE" w:rsidRPr="00A26FF0">
        <w:rPr>
          <w:rFonts w:ascii="Times New Roman" w:hAnsi="Times New Roman" w:cs="Times New Roman"/>
          <w:sz w:val="24"/>
          <w:szCs w:val="24"/>
        </w:rPr>
        <w:t xml:space="preserve">of the disciplinary committee, </w:t>
      </w:r>
    </w:p>
    <w:p w14:paraId="0D6FBB4B" w14:textId="40AB8E98" w:rsidR="008322AA" w:rsidRPr="00A26FF0" w:rsidRDefault="008322AA" w:rsidP="00071791">
      <w:pPr>
        <w:pStyle w:val="ListParagraph"/>
        <w:numPr>
          <w:ilvl w:val="0"/>
          <w:numId w:val="4"/>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 xml:space="preserve">Whether or not </w:t>
      </w:r>
      <w:r w:rsidR="00D60917" w:rsidRPr="00A26FF0">
        <w:rPr>
          <w:rFonts w:ascii="Times New Roman" w:hAnsi="Times New Roman" w:cs="Times New Roman"/>
          <w:sz w:val="24"/>
          <w:szCs w:val="24"/>
        </w:rPr>
        <w:t>the respondents waived their right to have employee represe</w:t>
      </w:r>
      <w:r w:rsidR="007C3581" w:rsidRPr="00A26FF0">
        <w:rPr>
          <w:rFonts w:ascii="Times New Roman" w:hAnsi="Times New Roman" w:cs="Times New Roman"/>
          <w:sz w:val="24"/>
          <w:szCs w:val="24"/>
        </w:rPr>
        <w:t>ntatives on the committee panel</w:t>
      </w:r>
      <w:r w:rsidR="00585773" w:rsidRPr="00A26FF0">
        <w:rPr>
          <w:rFonts w:ascii="Times New Roman" w:hAnsi="Times New Roman" w:cs="Times New Roman"/>
          <w:sz w:val="24"/>
          <w:szCs w:val="24"/>
        </w:rPr>
        <w:t>.</w:t>
      </w:r>
      <w:r w:rsidR="00921ADE" w:rsidRPr="00A26FF0">
        <w:rPr>
          <w:rFonts w:ascii="Times New Roman" w:hAnsi="Times New Roman" w:cs="Times New Roman"/>
          <w:sz w:val="24"/>
          <w:szCs w:val="24"/>
        </w:rPr>
        <w:t xml:space="preserve"> </w:t>
      </w:r>
    </w:p>
    <w:p w14:paraId="4C758F0D" w14:textId="1DB73157" w:rsidR="00921ADE" w:rsidRPr="00A26FF0" w:rsidRDefault="00921ADE" w:rsidP="00585773">
      <w:pPr>
        <w:pStyle w:val="ListParagraph"/>
        <w:spacing w:after="0" w:line="480" w:lineRule="auto"/>
        <w:ind w:left="786"/>
        <w:jc w:val="both"/>
        <w:rPr>
          <w:rFonts w:ascii="Times New Roman" w:hAnsi="Times New Roman" w:cs="Times New Roman"/>
          <w:sz w:val="24"/>
          <w:szCs w:val="24"/>
        </w:rPr>
      </w:pPr>
    </w:p>
    <w:p w14:paraId="1270EF03" w14:textId="0A237DFC" w:rsidR="006B131D" w:rsidRPr="00A26FF0" w:rsidRDefault="00921ADE"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The first issue is articulated thus in th</w:t>
      </w:r>
      <w:r w:rsidR="0058387C" w:rsidRPr="00A26FF0">
        <w:rPr>
          <w:rFonts w:ascii="Times New Roman" w:hAnsi="Times New Roman" w:cs="Times New Roman"/>
          <w:sz w:val="24"/>
          <w:szCs w:val="24"/>
        </w:rPr>
        <w:t>e appellant’s grounds of appeal:</w:t>
      </w:r>
    </w:p>
    <w:p w14:paraId="1DBE9BEE" w14:textId="66DFD709" w:rsidR="00921ADE" w:rsidRPr="00A26FF0" w:rsidRDefault="00921ADE" w:rsidP="0058387C">
      <w:pPr>
        <w:spacing w:after="0" w:line="240" w:lineRule="auto"/>
        <w:ind w:left="720"/>
        <w:jc w:val="both"/>
        <w:rPr>
          <w:rFonts w:ascii="Times New Roman" w:hAnsi="Times New Roman" w:cs="Times New Roman"/>
          <w:sz w:val="24"/>
          <w:szCs w:val="24"/>
        </w:rPr>
      </w:pPr>
      <w:r w:rsidRPr="00A26FF0">
        <w:rPr>
          <w:rFonts w:ascii="Times New Roman" w:hAnsi="Times New Roman" w:cs="Times New Roman"/>
          <w:sz w:val="24"/>
          <w:szCs w:val="24"/>
        </w:rPr>
        <w:t>“</w:t>
      </w:r>
      <w:r w:rsidR="0058387C" w:rsidRPr="00A26FF0">
        <w:rPr>
          <w:rFonts w:ascii="Times New Roman" w:hAnsi="Times New Roman" w:cs="Times New Roman"/>
          <w:sz w:val="24"/>
          <w:szCs w:val="24"/>
        </w:rPr>
        <w:t>The c</w:t>
      </w:r>
      <w:r w:rsidRPr="00A26FF0">
        <w:rPr>
          <w:rFonts w:ascii="Times New Roman" w:hAnsi="Times New Roman" w:cs="Times New Roman"/>
          <w:sz w:val="24"/>
          <w:szCs w:val="24"/>
        </w:rPr>
        <w:t xml:space="preserve">ourt </w:t>
      </w:r>
      <w:r w:rsidRPr="00A26FF0">
        <w:rPr>
          <w:rFonts w:ascii="Times New Roman" w:hAnsi="Times New Roman" w:cs="Times New Roman"/>
          <w:i/>
          <w:sz w:val="24"/>
          <w:szCs w:val="24"/>
        </w:rPr>
        <w:t>a quo</w:t>
      </w:r>
      <w:r w:rsidRPr="00A26FF0">
        <w:rPr>
          <w:rFonts w:ascii="Times New Roman" w:hAnsi="Times New Roman" w:cs="Times New Roman"/>
          <w:sz w:val="24"/>
          <w:szCs w:val="24"/>
        </w:rPr>
        <w:t xml:space="preserve"> erred in holding that the failure of the arbitrator to make a f</w:t>
      </w:r>
      <w:r w:rsidR="00FD1D9F" w:rsidRPr="00A26FF0">
        <w:rPr>
          <w:rFonts w:ascii="Times New Roman" w:hAnsi="Times New Roman" w:cs="Times New Roman"/>
          <w:sz w:val="24"/>
          <w:szCs w:val="24"/>
        </w:rPr>
        <w:t>inding in regard to</w:t>
      </w:r>
      <w:r w:rsidRPr="00A26FF0">
        <w:rPr>
          <w:rFonts w:ascii="Times New Roman" w:hAnsi="Times New Roman" w:cs="Times New Roman"/>
          <w:sz w:val="24"/>
          <w:szCs w:val="24"/>
        </w:rPr>
        <w:t xml:space="preserve"> jurisdiction was a procedural issue that should have been raised by way of </w:t>
      </w:r>
      <w:r w:rsidR="00941706" w:rsidRPr="00A26FF0">
        <w:rPr>
          <w:rFonts w:ascii="Times New Roman" w:hAnsi="Times New Roman" w:cs="Times New Roman"/>
          <w:sz w:val="24"/>
          <w:szCs w:val="24"/>
        </w:rPr>
        <w:t>r</w:t>
      </w:r>
      <w:r w:rsidRPr="00A26FF0">
        <w:rPr>
          <w:rFonts w:ascii="Times New Roman" w:hAnsi="Times New Roman" w:cs="Times New Roman"/>
          <w:sz w:val="24"/>
          <w:szCs w:val="24"/>
        </w:rPr>
        <w:t>eview”</w:t>
      </w:r>
    </w:p>
    <w:p w14:paraId="4CDE1084" w14:textId="5F4F6AFB" w:rsidR="00FD1D9F" w:rsidRPr="00A26FF0" w:rsidRDefault="00FD1D9F" w:rsidP="00071791">
      <w:pPr>
        <w:spacing w:after="0" w:line="480" w:lineRule="auto"/>
        <w:jc w:val="both"/>
        <w:rPr>
          <w:rFonts w:ascii="Times New Roman" w:hAnsi="Times New Roman" w:cs="Times New Roman"/>
          <w:sz w:val="24"/>
          <w:szCs w:val="24"/>
        </w:rPr>
      </w:pPr>
    </w:p>
    <w:p w14:paraId="04C7FAC0" w14:textId="77777777" w:rsidR="0058387C" w:rsidRPr="00A26FF0" w:rsidRDefault="0058387C" w:rsidP="0058387C">
      <w:pPr>
        <w:spacing w:after="0" w:line="240" w:lineRule="auto"/>
        <w:jc w:val="both"/>
        <w:rPr>
          <w:rFonts w:ascii="Times New Roman" w:hAnsi="Times New Roman" w:cs="Times New Roman"/>
          <w:sz w:val="24"/>
          <w:szCs w:val="24"/>
        </w:rPr>
      </w:pPr>
    </w:p>
    <w:p w14:paraId="1FC1B6E2" w14:textId="747F76A6" w:rsidR="0009276A" w:rsidRPr="00A26FF0" w:rsidRDefault="006B131D"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T</w:t>
      </w:r>
      <w:r w:rsidR="00FD1D9F" w:rsidRPr="00A26FF0">
        <w:rPr>
          <w:rFonts w:ascii="Times New Roman" w:hAnsi="Times New Roman" w:cs="Times New Roman"/>
          <w:sz w:val="24"/>
          <w:szCs w:val="24"/>
        </w:rPr>
        <w:t xml:space="preserve">his ground of appeal </w:t>
      </w:r>
      <w:r w:rsidR="00941706" w:rsidRPr="00A26FF0">
        <w:rPr>
          <w:rFonts w:ascii="Times New Roman" w:hAnsi="Times New Roman" w:cs="Times New Roman"/>
          <w:sz w:val="24"/>
          <w:szCs w:val="24"/>
        </w:rPr>
        <w:t xml:space="preserve">addresses </w:t>
      </w:r>
      <w:r w:rsidR="00FD1D9F" w:rsidRPr="00A26FF0">
        <w:rPr>
          <w:rFonts w:ascii="Times New Roman" w:hAnsi="Times New Roman" w:cs="Times New Roman"/>
          <w:sz w:val="24"/>
          <w:szCs w:val="24"/>
        </w:rPr>
        <w:t xml:space="preserve">the </w:t>
      </w:r>
      <w:r w:rsidR="00D60917" w:rsidRPr="00A26FF0">
        <w:rPr>
          <w:rFonts w:ascii="Times New Roman" w:hAnsi="Times New Roman" w:cs="Times New Roman"/>
          <w:sz w:val="24"/>
          <w:szCs w:val="24"/>
        </w:rPr>
        <w:t>appellant</w:t>
      </w:r>
      <w:r w:rsidR="00FD1D9F" w:rsidRPr="00A26FF0">
        <w:rPr>
          <w:rFonts w:ascii="Times New Roman" w:hAnsi="Times New Roman" w:cs="Times New Roman"/>
          <w:sz w:val="24"/>
          <w:szCs w:val="24"/>
        </w:rPr>
        <w:t>’s c</w:t>
      </w:r>
      <w:r w:rsidR="007C3581" w:rsidRPr="00A26FF0">
        <w:rPr>
          <w:rFonts w:ascii="Times New Roman" w:hAnsi="Times New Roman" w:cs="Times New Roman"/>
          <w:sz w:val="24"/>
          <w:szCs w:val="24"/>
        </w:rPr>
        <w:t>ontention before the arbitrator</w:t>
      </w:r>
      <w:r w:rsidR="00FD1D9F" w:rsidRPr="00A26FF0">
        <w:rPr>
          <w:rFonts w:ascii="Times New Roman" w:hAnsi="Times New Roman" w:cs="Times New Roman"/>
          <w:sz w:val="24"/>
          <w:szCs w:val="24"/>
        </w:rPr>
        <w:t xml:space="preserve"> to th</w:t>
      </w:r>
      <w:r w:rsidR="0009276A" w:rsidRPr="00A26FF0">
        <w:rPr>
          <w:rFonts w:ascii="Times New Roman" w:hAnsi="Times New Roman" w:cs="Times New Roman"/>
          <w:sz w:val="24"/>
          <w:szCs w:val="24"/>
        </w:rPr>
        <w:t xml:space="preserve">e effect that the respondents had not exhausted all internal appeal remedies and had </w:t>
      </w:r>
      <w:r w:rsidR="002C20A2" w:rsidRPr="00A26FF0">
        <w:rPr>
          <w:rFonts w:ascii="Times New Roman" w:hAnsi="Times New Roman" w:cs="Times New Roman"/>
          <w:sz w:val="24"/>
          <w:szCs w:val="24"/>
        </w:rPr>
        <w:t>prematurely, therefore</w:t>
      </w:r>
      <w:r w:rsidR="00FD1D9F" w:rsidRPr="00A26FF0">
        <w:rPr>
          <w:rFonts w:ascii="Times New Roman" w:hAnsi="Times New Roman" w:cs="Times New Roman"/>
          <w:sz w:val="24"/>
          <w:szCs w:val="24"/>
        </w:rPr>
        <w:t xml:space="preserve"> improperly</w:t>
      </w:r>
      <w:r w:rsidR="002C20A2" w:rsidRPr="00A26FF0">
        <w:rPr>
          <w:rFonts w:ascii="Times New Roman" w:hAnsi="Times New Roman" w:cs="Times New Roman"/>
          <w:sz w:val="24"/>
          <w:szCs w:val="24"/>
        </w:rPr>
        <w:t>,</w:t>
      </w:r>
      <w:r w:rsidR="00FD1D9F" w:rsidRPr="00A26FF0">
        <w:rPr>
          <w:rFonts w:ascii="Times New Roman" w:hAnsi="Times New Roman" w:cs="Times New Roman"/>
          <w:sz w:val="24"/>
          <w:szCs w:val="24"/>
        </w:rPr>
        <w:t xml:space="preserve"> brought the matter </w:t>
      </w:r>
      <w:r w:rsidR="0009276A" w:rsidRPr="00A26FF0">
        <w:rPr>
          <w:rFonts w:ascii="Times New Roman" w:hAnsi="Times New Roman" w:cs="Times New Roman"/>
          <w:sz w:val="24"/>
          <w:szCs w:val="24"/>
        </w:rPr>
        <w:t>to the Labour Officer</w:t>
      </w:r>
      <w:r w:rsidR="00FD1D9F" w:rsidRPr="00A26FF0">
        <w:rPr>
          <w:rFonts w:ascii="Times New Roman" w:hAnsi="Times New Roman" w:cs="Times New Roman"/>
          <w:sz w:val="24"/>
          <w:szCs w:val="24"/>
        </w:rPr>
        <w:t>. As a consequence, the appellant further conten</w:t>
      </w:r>
      <w:r w:rsidR="005C3E78" w:rsidRPr="00A26FF0">
        <w:rPr>
          <w:rFonts w:ascii="Times New Roman" w:hAnsi="Times New Roman" w:cs="Times New Roman"/>
          <w:sz w:val="24"/>
          <w:szCs w:val="24"/>
        </w:rPr>
        <w:t>ded,</w:t>
      </w:r>
      <w:r w:rsidR="00FD1D9F" w:rsidRPr="00A26FF0">
        <w:rPr>
          <w:rFonts w:ascii="Times New Roman" w:hAnsi="Times New Roman" w:cs="Times New Roman"/>
          <w:sz w:val="24"/>
          <w:szCs w:val="24"/>
        </w:rPr>
        <w:t xml:space="preserve"> the </w:t>
      </w:r>
      <w:r w:rsidR="00585773" w:rsidRPr="00A26FF0">
        <w:rPr>
          <w:rFonts w:ascii="Times New Roman" w:hAnsi="Times New Roman" w:cs="Times New Roman"/>
          <w:sz w:val="24"/>
          <w:szCs w:val="24"/>
        </w:rPr>
        <w:t>matter (On the merits)</w:t>
      </w:r>
      <w:r w:rsidR="00FD1D9F" w:rsidRPr="00A26FF0">
        <w:rPr>
          <w:rFonts w:ascii="Times New Roman" w:hAnsi="Times New Roman" w:cs="Times New Roman"/>
          <w:sz w:val="24"/>
          <w:szCs w:val="24"/>
        </w:rPr>
        <w:t xml:space="preserve"> was also im</w:t>
      </w:r>
      <w:r w:rsidR="00673D88" w:rsidRPr="00A26FF0">
        <w:rPr>
          <w:rFonts w:ascii="Times New Roman" w:hAnsi="Times New Roman" w:cs="Times New Roman"/>
          <w:sz w:val="24"/>
          <w:szCs w:val="24"/>
        </w:rPr>
        <w:t>properly before the arbitrator.</w:t>
      </w:r>
    </w:p>
    <w:p w14:paraId="71E9A49B" w14:textId="77777777" w:rsidR="005C3E78" w:rsidRPr="00A26FF0" w:rsidRDefault="005C3E78" w:rsidP="00071791">
      <w:pPr>
        <w:spacing w:after="0" w:line="480" w:lineRule="auto"/>
        <w:ind w:firstLine="720"/>
        <w:jc w:val="both"/>
        <w:rPr>
          <w:rFonts w:ascii="Times New Roman" w:hAnsi="Times New Roman" w:cs="Times New Roman"/>
          <w:sz w:val="24"/>
          <w:szCs w:val="24"/>
        </w:rPr>
      </w:pPr>
    </w:p>
    <w:p w14:paraId="6AFB96BA" w14:textId="70482BF9" w:rsidR="00FD1D9F" w:rsidRPr="00A26FF0" w:rsidRDefault="00E06B2F"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lastRenderedPageBreak/>
        <w:t>T</w:t>
      </w:r>
      <w:r w:rsidR="002C20A2" w:rsidRPr="00A26FF0">
        <w:rPr>
          <w:rFonts w:ascii="Times New Roman" w:hAnsi="Times New Roman" w:cs="Times New Roman"/>
          <w:sz w:val="24"/>
          <w:szCs w:val="24"/>
        </w:rPr>
        <w:t>he fact t</w:t>
      </w:r>
      <w:r w:rsidRPr="00A26FF0">
        <w:rPr>
          <w:rFonts w:ascii="Times New Roman" w:hAnsi="Times New Roman" w:cs="Times New Roman"/>
          <w:sz w:val="24"/>
          <w:szCs w:val="24"/>
        </w:rPr>
        <w:t>hat the arbitrator was fully alive to the issue of jurisdiction having been raised</w:t>
      </w:r>
      <w:r w:rsidR="002655ED" w:rsidRPr="00A26FF0">
        <w:rPr>
          <w:rFonts w:ascii="Times New Roman" w:hAnsi="Times New Roman" w:cs="Times New Roman"/>
          <w:sz w:val="24"/>
          <w:szCs w:val="24"/>
        </w:rPr>
        <w:t xml:space="preserve"> </w:t>
      </w:r>
      <w:r w:rsidR="002C20A2" w:rsidRPr="00A26FF0">
        <w:rPr>
          <w:rFonts w:ascii="Times New Roman" w:hAnsi="Times New Roman" w:cs="Times New Roman"/>
          <w:sz w:val="24"/>
          <w:szCs w:val="24"/>
        </w:rPr>
        <w:t xml:space="preserve">before him </w:t>
      </w:r>
      <w:r w:rsidR="002655ED" w:rsidRPr="00A26FF0">
        <w:rPr>
          <w:rFonts w:ascii="Times New Roman" w:hAnsi="Times New Roman" w:cs="Times New Roman"/>
          <w:sz w:val="24"/>
          <w:szCs w:val="24"/>
        </w:rPr>
        <w:t>is ev</w:t>
      </w:r>
      <w:r w:rsidR="0009276A" w:rsidRPr="00A26FF0">
        <w:rPr>
          <w:rFonts w:ascii="Times New Roman" w:hAnsi="Times New Roman" w:cs="Times New Roman"/>
          <w:sz w:val="24"/>
          <w:szCs w:val="24"/>
        </w:rPr>
        <w:t>ident f</w:t>
      </w:r>
      <w:r w:rsidR="00673D88" w:rsidRPr="00A26FF0">
        <w:rPr>
          <w:rFonts w:ascii="Times New Roman" w:hAnsi="Times New Roman" w:cs="Times New Roman"/>
          <w:sz w:val="24"/>
          <w:szCs w:val="24"/>
        </w:rPr>
        <w:t>r</w:t>
      </w:r>
      <w:r w:rsidR="0009276A" w:rsidRPr="00A26FF0">
        <w:rPr>
          <w:rFonts w:ascii="Times New Roman" w:hAnsi="Times New Roman" w:cs="Times New Roman"/>
          <w:sz w:val="24"/>
          <w:szCs w:val="24"/>
        </w:rPr>
        <w:t>om his summation</w:t>
      </w:r>
      <w:r w:rsidR="002655ED" w:rsidRPr="00A26FF0">
        <w:rPr>
          <w:rFonts w:ascii="Times New Roman" w:hAnsi="Times New Roman" w:cs="Times New Roman"/>
          <w:sz w:val="24"/>
          <w:szCs w:val="24"/>
        </w:rPr>
        <w:t xml:space="preserve"> of the appellant’s submissions, thus</w:t>
      </w:r>
      <w:r w:rsidR="0058387C" w:rsidRPr="00A26FF0">
        <w:rPr>
          <w:rFonts w:ascii="Times New Roman" w:hAnsi="Times New Roman" w:cs="Times New Roman"/>
          <w:sz w:val="24"/>
          <w:szCs w:val="24"/>
        </w:rPr>
        <w:t>:</w:t>
      </w:r>
      <w:r w:rsidR="0009276A" w:rsidRPr="00A26FF0">
        <w:rPr>
          <w:rFonts w:ascii="Times New Roman" w:hAnsi="Times New Roman" w:cs="Times New Roman"/>
          <w:sz w:val="24"/>
          <w:szCs w:val="24"/>
        </w:rPr>
        <w:t xml:space="preserve"> </w:t>
      </w:r>
    </w:p>
    <w:p w14:paraId="2C3A96B1" w14:textId="41A49B62" w:rsidR="002655ED" w:rsidRPr="00A26FF0" w:rsidRDefault="002655ED" w:rsidP="0058387C">
      <w:pPr>
        <w:spacing w:after="0" w:line="240" w:lineRule="auto"/>
        <w:ind w:left="720"/>
        <w:jc w:val="both"/>
        <w:rPr>
          <w:rFonts w:ascii="Times New Roman" w:hAnsi="Times New Roman" w:cs="Times New Roman"/>
          <w:sz w:val="24"/>
          <w:szCs w:val="24"/>
        </w:rPr>
      </w:pPr>
      <w:r w:rsidRPr="00A26FF0">
        <w:rPr>
          <w:rFonts w:ascii="Times New Roman" w:hAnsi="Times New Roman" w:cs="Times New Roman"/>
          <w:sz w:val="24"/>
          <w:szCs w:val="24"/>
        </w:rPr>
        <w:t xml:space="preserve">“Respondent (appellant </w:t>
      </w:r>
      <w:r w:rsidRPr="00A26FF0">
        <w:rPr>
          <w:rFonts w:ascii="Times New Roman" w:hAnsi="Times New Roman" w:cs="Times New Roman"/>
          <w:i/>
          <w:sz w:val="24"/>
          <w:szCs w:val="24"/>
        </w:rPr>
        <w:t>in casu</w:t>
      </w:r>
      <w:r w:rsidRPr="00A26FF0">
        <w:rPr>
          <w:rFonts w:ascii="Times New Roman" w:hAnsi="Times New Roman" w:cs="Times New Roman"/>
          <w:sz w:val="24"/>
          <w:szCs w:val="24"/>
        </w:rPr>
        <w:t>) submitted that notwithstanding the fact that the given notices</w:t>
      </w:r>
      <w:r w:rsidR="0058387C" w:rsidRPr="00A26FF0">
        <w:rPr>
          <w:rFonts w:ascii="Times New Roman" w:hAnsi="Times New Roman" w:cs="Times New Roman"/>
          <w:sz w:val="24"/>
          <w:szCs w:val="24"/>
        </w:rPr>
        <w:t xml:space="preserve"> of appeal had no grounds, the c</w:t>
      </w:r>
      <w:r w:rsidRPr="00A26FF0">
        <w:rPr>
          <w:rFonts w:ascii="Times New Roman" w:hAnsi="Times New Roman" w:cs="Times New Roman"/>
          <w:sz w:val="24"/>
          <w:szCs w:val="24"/>
        </w:rPr>
        <w:t xml:space="preserve">laimants never gave the internal </w:t>
      </w:r>
      <w:r w:rsidR="0009276A" w:rsidRPr="00A26FF0">
        <w:rPr>
          <w:rFonts w:ascii="Times New Roman" w:hAnsi="Times New Roman" w:cs="Times New Roman"/>
          <w:sz w:val="24"/>
          <w:szCs w:val="24"/>
        </w:rPr>
        <w:t>a</w:t>
      </w:r>
      <w:r w:rsidRPr="00A26FF0">
        <w:rPr>
          <w:rFonts w:ascii="Times New Roman" w:hAnsi="Times New Roman" w:cs="Times New Roman"/>
          <w:sz w:val="24"/>
          <w:szCs w:val="24"/>
        </w:rPr>
        <w:t xml:space="preserve">ppeals </w:t>
      </w:r>
      <w:r w:rsidR="00891A3C" w:rsidRPr="00A26FF0">
        <w:rPr>
          <w:rFonts w:ascii="Times New Roman" w:hAnsi="Times New Roman" w:cs="Times New Roman"/>
          <w:sz w:val="24"/>
          <w:szCs w:val="24"/>
        </w:rPr>
        <w:t xml:space="preserve">structure an opportunity to dispose of the matter. Before an Appeals </w:t>
      </w:r>
      <w:r w:rsidR="0058387C" w:rsidRPr="00A26FF0">
        <w:rPr>
          <w:rFonts w:ascii="Times New Roman" w:hAnsi="Times New Roman" w:cs="Times New Roman"/>
          <w:sz w:val="24"/>
          <w:szCs w:val="24"/>
        </w:rPr>
        <w:t>Officer was even selected, the c</w:t>
      </w:r>
      <w:r w:rsidR="00891A3C" w:rsidRPr="00A26FF0">
        <w:rPr>
          <w:rFonts w:ascii="Times New Roman" w:hAnsi="Times New Roman" w:cs="Times New Roman"/>
          <w:sz w:val="24"/>
          <w:szCs w:val="24"/>
        </w:rPr>
        <w:t>laimants went before the Labour Officer for Conciliation. The respondent submitted that the internal appeal process had not been concluded and could not be concluded.”</w:t>
      </w:r>
    </w:p>
    <w:p w14:paraId="6CBD15BE" w14:textId="779ED11E" w:rsidR="00891A3C" w:rsidRPr="00A26FF0" w:rsidRDefault="00891A3C" w:rsidP="00071791">
      <w:pPr>
        <w:spacing w:after="0" w:line="480" w:lineRule="auto"/>
        <w:ind w:firstLine="720"/>
        <w:jc w:val="both"/>
        <w:rPr>
          <w:rFonts w:ascii="Times New Roman" w:hAnsi="Times New Roman" w:cs="Times New Roman"/>
          <w:sz w:val="24"/>
          <w:szCs w:val="24"/>
        </w:rPr>
      </w:pPr>
    </w:p>
    <w:p w14:paraId="22C9527A" w14:textId="77777777" w:rsidR="008F62B5" w:rsidRPr="00A26FF0" w:rsidRDefault="008F62B5" w:rsidP="008F62B5">
      <w:pPr>
        <w:spacing w:after="0" w:line="240" w:lineRule="auto"/>
        <w:ind w:firstLine="720"/>
        <w:jc w:val="both"/>
        <w:rPr>
          <w:rFonts w:ascii="Times New Roman" w:hAnsi="Times New Roman" w:cs="Times New Roman"/>
          <w:sz w:val="24"/>
          <w:szCs w:val="24"/>
        </w:rPr>
      </w:pPr>
    </w:p>
    <w:p w14:paraId="2D5F17AD" w14:textId="64D2D532" w:rsidR="00A82449" w:rsidRPr="00A26FF0" w:rsidRDefault="00673D88"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In it</w:t>
      </w:r>
      <w:r w:rsidR="00F559D2" w:rsidRPr="00A26FF0">
        <w:rPr>
          <w:rFonts w:ascii="Times New Roman" w:hAnsi="Times New Roman" w:cs="Times New Roman"/>
          <w:sz w:val="24"/>
          <w:szCs w:val="24"/>
        </w:rPr>
        <w:t>s heads of argument before the Labour C</w:t>
      </w:r>
      <w:r w:rsidRPr="00A26FF0">
        <w:rPr>
          <w:rFonts w:ascii="Times New Roman" w:hAnsi="Times New Roman" w:cs="Times New Roman"/>
          <w:sz w:val="24"/>
          <w:szCs w:val="24"/>
        </w:rPr>
        <w:t>ourt, the appellant</w:t>
      </w:r>
      <w:r w:rsidR="00F559D2" w:rsidRPr="00A26FF0">
        <w:rPr>
          <w:rFonts w:ascii="Times New Roman" w:hAnsi="Times New Roman" w:cs="Times New Roman"/>
          <w:sz w:val="24"/>
          <w:szCs w:val="24"/>
        </w:rPr>
        <w:t xml:space="preserve"> elaborated</w:t>
      </w:r>
      <w:r w:rsidR="00DB4341" w:rsidRPr="00A26FF0">
        <w:rPr>
          <w:rFonts w:ascii="Times New Roman" w:hAnsi="Times New Roman" w:cs="Times New Roman"/>
          <w:sz w:val="24"/>
          <w:szCs w:val="24"/>
        </w:rPr>
        <w:t xml:space="preserve"> this issue and</w:t>
      </w:r>
      <w:r w:rsidR="00F559D2" w:rsidRPr="00A26FF0">
        <w:rPr>
          <w:rFonts w:ascii="Times New Roman" w:hAnsi="Times New Roman" w:cs="Times New Roman"/>
          <w:sz w:val="24"/>
          <w:szCs w:val="24"/>
        </w:rPr>
        <w:t xml:space="preserve"> pointed</w:t>
      </w:r>
      <w:r w:rsidRPr="00A26FF0">
        <w:rPr>
          <w:rFonts w:ascii="Times New Roman" w:hAnsi="Times New Roman" w:cs="Times New Roman"/>
          <w:sz w:val="24"/>
          <w:szCs w:val="24"/>
        </w:rPr>
        <w:t xml:space="preserve"> out, correctly as the above </w:t>
      </w:r>
      <w:r w:rsidR="00DB4341" w:rsidRPr="00A26FF0">
        <w:rPr>
          <w:rFonts w:ascii="Times New Roman" w:hAnsi="Times New Roman" w:cs="Times New Roman"/>
          <w:sz w:val="24"/>
          <w:szCs w:val="24"/>
        </w:rPr>
        <w:t>sequence of events shows, that the respondents referred the matter for con</w:t>
      </w:r>
      <w:r w:rsidR="0058387C" w:rsidRPr="00A26FF0">
        <w:rPr>
          <w:rFonts w:ascii="Times New Roman" w:hAnsi="Times New Roman" w:cs="Times New Roman"/>
          <w:sz w:val="24"/>
          <w:szCs w:val="24"/>
        </w:rPr>
        <w:t>ciliation the very next day (30 </w:t>
      </w:r>
      <w:r w:rsidR="00DB4341" w:rsidRPr="00A26FF0">
        <w:rPr>
          <w:rFonts w:ascii="Times New Roman" w:hAnsi="Times New Roman" w:cs="Times New Roman"/>
          <w:sz w:val="24"/>
          <w:szCs w:val="24"/>
        </w:rPr>
        <w:t xml:space="preserve">November 2010) following their receipt of the letters of suspension. </w:t>
      </w:r>
      <w:r w:rsidR="00F559D2" w:rsidRPr="00A26FF0">
        <w:rPr>
          <w:rFonts w:ascii="Times New Roman" w:hAnsi="Times New Roman" w:cs="Times New Roman"/>
          <w:sz w:val="24"/>
          <w:szCs w:val="24"/>
        </w:rPr>
        <w:t xml:space="preserve">At that time they had neither been subjected to a disciplinary hearing nor dismissed. </w:t>
      </w:r>
      <w:r w:rsidR="00DB4341" w:rsidRPr="00A26FF0">
        <w:rPr>
          <w:rFonts w:ascii="Times New Roman" w:hAnsi="Times New Roman" w:cs="Times New Roman"/>
          <w:sz w:val="24"/>
          <w:szCs w:val="24"/>
        </w:rPr>
        <w:t>They</w:t>
      </w:r>
      <w:r w:rsidR="002C20A2" w:rsidRPr="00A26FF0">
        <w:rPr>
          <w:rFonts w:ascii="Times New Roman" w:hAnsi="Times New Roman" w:cs="Times New Roman"/>
          <w:sz w:val="24"/>
          <w:szCs w:val="24"/>
        </w:rPr>
        <w:t xml:space="preserve"> therefore,</w:t>
      </w:r>
      <w:r w:rsidR="00DB4341" w:rsidRPr="00A26FF0">
        <w:rPr>
          <w:rFonts w:ascii="Times New Roman" w:hAnsi="Times New Roman" w:cs="Times New Roman"/>
          <w:sz w:val="24"/>
          <w:szCs w:val="24"/>
        </w:rPr>
        <w:t xml:space="preserve"> by that token, triggered </w:t>
      </w:r>
      <w:r w:rsidR="00941706" w:rsidRPr="00A26FF0">
        <w:rPr>
          <w:rFonts w:ascii="Times New Roman" w:hAnsi="Times New Roman" w:cs="Times New Roman"/>
          <w:sz w:val="24"/>
          <w:szCs w:val="24"/>
        </w:rPr>
        <w:t xml:space="preserve">and followed </w:t>
      </w:r>
      <w:r w:rsidR="00DB4341" w:rsidRPr="00A26FF0">
        <w:rPr>
          <w:rFonts w:ascii="Times New Roman" w:hAnsi="Times New Roman" w:cs="Times New Roman"/>
          <w:sz w:val="24"/>
          <w:szCs w:val="24"/>
        </w:rPr>
        <w:t>a process parallel to the one that started with their letters of suspension</w:t>
      </w:r>
      <w:r w:rsidR="005D3296" w:rsidRPr="00A26FF0">
        <w:rPr>
          <w:rFonts w:ascii="Times New Roman" w:hAnsi="Times New Roman" w:cs="Times New Roman"/>
          <w:sz w:val="24"/>
          <w:szCs w:val="24"/>
        </w:rPr>
        <w:t>. This is because during</w:t>
      </w:r>
      <w:r w:rsidR="00DB4341" w:rsidRPr="00A26FF0">
        <w:rPr>
          <w:rFonts w:ascii="Times New Roman" w:hAnsi="Times New Roman" w:cs="Times New Roman"/>
          <w:sz w:val="24"/>
          <w:szCs w:val="24"/>
        </w:rPr>
        <w:t xml:space="preserve"> the </w:t>
      </w:r>
      <w:r w:rsidR="005D3296" w:rsidRPr="00A26FF0">
        <w:rPr>
          <w:rFonts w:ascii="Times New Roman" w:hAnsi="Times New Roman" w:cs="Times New Roman"/>
          <w:sz w:val="24"/>
          <w:szCs w:val="24"/>
        </w:rPr>
        <w:t xml:space="preserve">time that the </w:t>
      </w:r>
      <w:r w:rsidR="00DB4341" w:rsidRPr="00A26FF0">
        <w:rPr>
          <w:rFonts w:ascii="Times New Roman" w:hAnsi="Times New Roman" w:cs="Times New Roman"/>
          <w:sz w:val="24"/>
          <w:szCs w:val="24"/>
        </w:rPr>
        <w:t>Labour Offi</w:t>
      </w:r>
      <w:r w:rsidR="00F559D2" w:rsidRPr="00A26FF0">
        <w:rPr>
          <w:rFonts w:ascii="Times New Roman" w:hAnsi="Times New Roman" w:cs="Times New Roman"/>
          <w:sz w:val="24"/>
          <w:szCs w:val="24"/>
        </w:rPr>
        <w:t xml:space="preserve">cer, rightly or wrongly, </w:t>
      </w:r>
      <w:r w:rsidR="005D3296" w:rsidRPr="00A26FF0">
        <w:rPr>
          <w:rFonts w:ascii="Times New Roman" w:hAnsi="Times New Roman" w:cs="Times New Roman"/>
          <w:sz w:val="24"/>
          <w:szCs w:val="24"/>
        </w:rPr>
        <w:t xml:space="preserve">was </w:t>
      </w:r>
      <w:r w:rsidR="00DB4341" w:rsidRPr="00A26FF0">
        <w:rPr>
          <w:rFonts w:ascii="Times New Roman" w:hAnsi="Times New Roman" w:cs="Times New Roman"/>
          <w:sz w:val="24"/>
          <w:szCs w:val="24"/>
        </w:rPr>
        <w:t xml:space="preserve">seized with </w:t>
      </w:r>
      <w:r w:rsidR="001D14F0" w:rsidRPr="00A26FF0">
        <w:rPr>
          <w:rFonts w:ascii="Times New Roman" w:hAnsi="Times New Roman" w:cs="Times New Roman"/>
          <w:sz w:val="24"/>
          <w:szCs w:val="24"/>
        </w:rPr>
        <w:t xml:space="preserve">the </w:t>
      </w:r>
      <w:r w:rsidR="00DB4341" w:rsidRPr="00A26FF0">
        <w:rPr>
          <w:rFonts w:ascii="Times New Roman" w:hAnsi="Times New Roman" w:cs="Times New Roman"/>
          <w:sz w:val="24"/>
          <w:szCs w:val="24"/>
        </w:rPr>
        <w:t>dispute</w:t>
      </w:r>
      <w:r w:rsidR="0058387C" w:rsidRPr="00A26FF0">
        <w:rPr>
          <w:rFonts w:ascii="Times New Roman" w:hAnsi="Times New Roman" w:cs="Times New Roman"/>
          <w:sz w:val="24"/>
          <w:szCs w:val="24"/>
        </w:rPr>
        <w:t>:</w:t>
      </w:r>
    </w:p>
    <w:p w14:paraId="2B5149DB" w14:textId="2A469400" w:rsidR="00A82449" w:rsidRPr="00A26FF0" w:rsidRDefault="005D3296" w:rsidP="00071791">
      <w:pPr>
        <w:pStyle w:val="ListParagraph"/>
        <w:numPr>
          <w:ilvl w:val="0"/>
          <w:numId w:val="13"/>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 xml:space="preserve">the appellant </w:t>
      </w:r>
      <w:r w:rsidR="00941706" w:rsidRPr="00A26FF0">
        <w:rPr>
          <w:rFonts w:ascii="Times New Roman" w:hAnsi="Times New Roman" w:cs="Times New Roman"/>
          <w:sz w:val="24"/>
          <w:szCs w:val="24"/>
        </w:rPr>
        <w:t xml:space="preserve">was in the process of conducting </w:t>
      </w:r>
      <w:r w:rsidR="00A34F7D" w:rsidRPr="00A26FF0">
        <w:rPr>
          <w:rFonts w:ascii="Times New Roman" w:hAnsi="Times New Roman" w:cs="Times New Roman"/>
          <w:sz w:val="24"/>
          <w:szCs w:val="24"/>
        </w:rPr>
        <w:t>disciplinary hearings against the</w:t>
      </w:r>
      <w:r w:rsidRPr="00A26FF0">
        <w:rPr>
          <w:rFonts w:ascii="Times New Roman" w:hAnsi="Times New Roman" w:cs="Times New Roman"/>
          <w:sz w:val="24"/>
          <w:szCs w:val="24"/>
        </w:rPr>
        <w:t xml:space="preserve"> </w:t>
      </w:r>
      <w:r w:rsidR="00A34F7D" w:rsidRPr="00A26FF0">
        <w:rPr>
          <w:rFonts w:ascii="Times New Roman" w:hAnsi="Times New Roman" w:cs="Times New Roman"/>
          <w:sz w:val="24"/>
          <w:szCs w:val="24"/>
        </w:rPr>
        <w:t>respondents</w:t>
      </w:r>
      <w:r w:rsidR="00A82449" w:rsidRPr="00A26FF0">
        <w:rPr>
          <w:rFonts w:ascii="Times New Roman" w:hAnsi="Times New Roman" w:cs="Times New Roman"/>
          <w:sz w:val="24"/>
          <w:szCs w:val="24"/>
        </w:rPr>
        <w:t>, which ultimately</w:t>
      </w:r>
      <w:r w:rsidR="00941706" w:rsidRPr="00A26FF0">
        <w:rPr>
          <w:rFonts w:ascii="Times New Roman" w:hAnsi="Times New Roman" w:cs="Times New Roman"/>
          <w:sz w:val="24"/>
          <w:szCs w:val="24"/>
        </w:rPr>
        <w:t xml:space="preserve"> culminated in their dismissal </w:t>
      </w:r>
      <w:r w:rsidRPr="00A26FF0">
        <w:rPr>
          <w:rFonts w:ascii="Times New Roman" w:hAnsi="Times New Roman" w:cs="Times New Roman"/>
          <w:sz w:val="24"/>
          <w:szCs w:val="24"/>
        </w:rPr>
        <w:t>from employment</w:t>
      </w:r>
      <w:r w:rsidR="00A82449" w:rsidRPr="00A26FF0">
        <w:rPr>
          <w:rFonts w:ascii="Times New Roman" w:hAnsi="Times New Roman" w:cs="Times New Roman"/>
          <w:sz w:val="24"/>
          <w:szCs w:val="24"/>
        </w:rPr>
        <w:t>; and</w:t>
      </w:r>
      <w:r w:rsidR="00A34F7D" w:rsidRPr="00A26FF0">
        <w:rPr>
          <w:rFonts w:ascii="Times New Roman" w:hAnsi="Times New Roman" w:cs="Times New Roman"/>
          <w:sz w:val="24"/>
          <w:szCs w:val="24"/>
        </w:rPr>
        <w:t xml:space="preserve"> </w:t>
      </w:r>
    </w:p>
    <w:p w14:paraId="257E03D0" w14:textId="37818A31" w:rsidR="0058387C" w:rsidRPr="00A26FF0" w:rsidRDefault="007C3581" w:rsidP="00071791">
      <w:pPr>
        <w:pStyle w:val="ListParagraph"/>
        <w:numPr>
          <w:ilvl w:val="0"/>
          <w:numId w:val="13"/>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t</w:t>
      </w:r>
      <w:r w:rsidR="006853D5" w:rsidRPr="00A26FF0">
        <w:rPr>
          <w:rFonts w:ascii="Times New Roman" w:hAnsi="Times New Roman" w:cs="Times New Roman"/>
          <w:sz w:val="24"/>
          <w:szCs w:val="24"/>
        </w:rPr>
        <w:t xml:space="preserve">he respondents were </w:t>
      </w:r>
      <w:r w:rsidR="0044555E" w:rsidRPr="00A26FF0">
        <w:rPr>
          <w:rFonts w:ascii="Times New Roman" w:hAnsi="Times New Roman" w:cs="Times New Roman"/>
          <w:sz w:val="24"/>
          <w:szCs w:val="24"/>
        </w:rPr>
        <w:t>from the 20</w:t>
      </w:r>
      <w:r w:rsidR="0044555E" w:rsidRPr="00A26FF0">
        <w:rPr>
          <w:rFonts w:ascii="Times New Roman" w:hAnsi="Times New Roman" w:cs="Times New Roman"/>
          <w:sz w:val="24"/>
          <w:szCs w:val="24"/>
          <w:vertAlign w:val="superscript"/>
        </w:rPr>
        <w:t>th</w:t>
      </w:r>
      <w:r w:rsidR="0044555E" w:rsidRPr="00A26FF0">
        <w:rPr>
          <w:rFonts w:ascii="Times New Roman" w:hAnsi="Times New Roman" w:cs="Times New Roman"/>
          <w:sz w:val="24"/>
          <w:szCs w:val="24"/>
        </w:rPr>
        <w:t xml:space="preserve"> of </w:t>
      </w:r>
      <w:r w:rsidR="006853D5" w:rsidRPr="00A26FF0">
        <w:rPr>
          <w:rFonts w:ascii="Times New Roman" w:hAnsi="Times New Roman" w:cs="Times New Roman"/>
          <w:sz w:val="24"/>
          <w:szCs w:val="24"/>
        </w:rPr>
        <w:t>December 2010</w:t>
      </w:r>
      <w:r w:rsidR="00A82449" w:rsidRPr="00A26FF0">
        <w:rPr>
          <w:rFonts w:ascii="Times New Roman" w:hAnsi="Times New Roman" w:cs="Times New Roman"/>
          <w:sz w:val="24"/>
          <w:szCs w:val="24"/>
        </w:rPr>
        <w:t xml:space="preserve"> onwards</w:t>
      </w:r>
      <w:r w:rsidR="006853D5" w:rsidRPr="00A26FF0">
        <w:rPr>
          <w:rFonts w:ascii="Times New Roman" w:hAnsi="Times New Roman" w:cs="Times New Roman"/>
          <w:sz w:val="24"/>
          <w:szCs w:val="24"/>
        </w:rPr>
        <w:t>, requesting</w:t>
      </w:r>
      <w:r w:rsidR="00A82449" w:rsidRPr="00A26FF0">
        <w:rPr>
          <w:rFonts w:ascii="Times New Roman" w:hAnsi="Times New Roman" w:cs="Times New Roman"/>
        </w:rPr>
        <w:t xml:space="preserve"> </w:t>
      </w:r>
      <w:r w:rsidR="00A82449" w:rsidRPr="00A26FF0">
        <w:rPr>
          <w:rFonts w:ascii="Times New Roman" w:hAnsi="Times New Roman" w:cs="Times New Roman"/>
          <w:sz w:val="24"/>
          <w:szCs w:val="24"/>
        </w:rPr>
        <w:t>from the appellant,</w:t>
      </w:r>
      <w:r w:rsidR="006853D5" w:rsidRPr="00A26FF0">
        <w:rPr>
          <w:rFonts w:ascii="Times New Roman" w:hAnsi="Times New Roman" w:cs="Times New Roman"/>
          <w:sz w:val="24"/>
          <w:szCs w:val="24"/>
        </w:rPr>
        <w:t xml:space="preserve"> records of the disciplinary proceedings</w:t>
      </w:r>
      <w:r w:rsidR="00A82449" w:rsidRPr="00A26FF0">
        <w:rPr>
          <w:rFonts w:ascii="Times New Roman" w:hAnsi="Times New Roman" w:cs="Times New Roman"/>
          <w:sz w:val="24"/>
          <w:szCs w:val="24"/>
        </w:rPr>
        <w:t xml:space="preserve"> </w:t>
      </w:r>
      <w:r w:rsidR="006853D5" w:rsidRPr="00A26FF0">
        <w:rPr>
          <w:rFonts w:ascii="Times New Roman" w:hAnsi="Times New Roman" w:cs="Times New Roman"/>
          <w:sz w:val="24"/>
          <w:szCs w:val="24"/>
        </w:rPr>
        <w:t>for appeal purposes</w:t>
      </w:r>
      <w:r w:rsidR="00A82449" w:rsidRPr="00A26FF0">
        <w:rPr>
          <w:rFonts w:ascii="Times New Roman" w:hAnsi="Times New Roman" w:cs="Times New Roman"/>
          <w:sz w:val="24"/>
          <w:szCs w:val="24"/>
        </w:rPr>
        <w:t>.</w:t>
      </w:r>
    </w:p>
    <w:p w14:paraId="0A7DAF2D" w14:textId="6BF15CB2" w:rsidR="00A82449" w:rsidRPr="00A26FF0" w:rsidRDefault="006853D5" w:rsidP="0058387C">
      <w:pPr>
        <w:pStyle w:val="ListParagraph"/>
        <w:spacing w:after="0" w:line="480" w:lineRule="auto"/>
        <w:ind w:left="1440"/>
        <w:jc w:val="both"/>
        <w:rPr>
          <w:rFonts w:ascii="Times New Roman" w:hAnsi="Times New Roman" w:cs="Times New Roman"/>
          <w:sz w:val="24"/>
          <w:szCs w:val="24"/>
        </w:rPr>
      </w:pPr>
      <w:r w:rsidRPr="00A26FF0">
        <w:rPr>
          <w:rFonts w:ascii="Times New Roman" w:hAnsi="Times New Roman" w:cs="Times New Roman"/>
          <w:sz w:val="24"/>
          <w:szCs w:val="24"/>
        </w:rPr>
        <w:t xml:space="preserve"> </w:t>
      </w:r>
    </w:p>
    <w:p w14:paraId="57EA76F6" w14:textId="57721F23" w:rsidR="006B7056" w:rsidRPr="00A26FF0" w:rsidRDefault="00A82449" w:rsidP="0058387C">
      <w:p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 xml:space="preserve"> </w:t>
      </w:r>
      <w:r w:rsidRPr="00A26FF0">
        <w:rPr>
          <w:rFonts w:ascii="Times New Roman" w:hAnsi="Times New Roman" w:cs="Times New Roman"/>
          <w:sz w:val="24"/>
          <w:szCs w:val="24"/>
        </w:rPr>
        <w:tab/>
      </w:r>
      <w:r w:rsidR="0058387C" w:rsidRPr="00A26FF0">
        <w:rPr>
          <w:rFonts w:ascii="Times New Roman" w:hAnsi="Times New Roman" w:cs="Times New Roman"/>
          <w:sz w:val="24"/>
          <w:szCs w:val="24"/>
        </w:rPr>
        <w:tab/>
      </w:r>
      <w:r w:rsidRPr="00A26FF0">
        <w:rPr>
          <w:rFonts w:ascii="Times New Roman" w:hAnsi="Times New Roman" w:cs="Times New Roman"/>
          <w:sz w:val="24"/>
          <w:szCs w:val="24"/>
        </w:rPr>
        <w:t>Furthermore, and despite their request for the records of the disciplinary proceedings</w:t>
      </w:r>
      <w:r w:rsidR="005C3E78" w:rsidRPr="00A26FF0">
        <w:rPr>
          <w:rFonts w:ascii="Times New Roman" w:hAnsi="Times New Roman" w:cs="Times New Roman"/>
          <w:sz w:val="24"/>
          <w:szCs w:val="24"/>
        </w:rPr>
        <w:t xml:space="preserve"> purportedly for appeal purposes</w:t>
      </w:r>
      <w:r w:rsidRPr="00A26FF0">
        <w:rPr>
          <w:rFonts w:ascii="Times New Roman" w:hAnsi="Times New Roman" w:cs="Times New Roman"/>
          <w:sz w:val="24"/>
          <w:szCs w:val="24"/>
        </w:rPr>
        <w:t>, the respondents dispatched to the Labour Officer a follow</w:t>
      </w:r>
      <w:r w:rsidR="00757F43" w:rsidRPr="00A26FF0">
        <w:rPr>
          <w:rFonts w:ascii="Times New Roman" w:hAnsi="Times New Roman" w:cs="Times New Roman"/>
          <w:sz w:val="24"/>
          <w:szCs w:val="24"/>
        </w:rPr>
        <w:t>-</w:t>
      </w:r>
      <w:r w:rsidRPr="00A26FF0">
        <w:rPr>
          <w:rFonts w:ascii="Times New Roman" w:hAnsi="Times New Roman" w:cs="Times New Roman"/>
          <w:sz w:val="24"/>
          <w:szCs w:val="24"/>
        </w:rPr>
        <w:t>up letter containing additional grievances fo</w:t>
      </w:r>
      <w:r w:rsidR="005C3E78" w:rsidRPr="00A26FF0">
        <w:rPr>
          <w:rFonts w:ascii="Times New Roman" w:hAnsi="Times New Roman" w:cs="Times New Roman"/>
          <w:sz w:val="24"/>
          <w:szCs w:val="24"/>
        </w:rPr>
        <w:t xml:space="preserve">r that officer’s consideration. </w:t>
      </w:r>
      <w:r w:rsidR="00757F43" w:rsidRPr="00A26FF0">
        <w:rPr>
          <w:rFonts w:ascii="Times New Roman" w:hAnsi="Times New Roman" w:cs="Times New Roman"/>
          <w:sz w:val="24"/>
          <w:szCs w:val="24"/>
        </w:rPr>
        <w:t>T</w:t>
      </w:r>
      <w:r w:rsidR="006853D5" w:rsidRPr="00A26FF0">
        <w:rPr>
          <w:rFonts w:ascii="Times New Roman" w:hAnsi="Times New Roman" w:cs="Times New Roman"/>
          <w:sz w:val="24"/>
          <w:szCs w:val="24"/>
        </w:rPr>
        <w:t>he respondents however, and this is not something that the</w:t>
      </w:r>
      <w:r w:rsidR="001D14F0" w:rsidRPr="00A26FF0">
        <w:rPr>
          <w:rFonts w:ascii="Times New Roman" w:hAnsi="Times New Roman" w:cs="Times New Roman"/>
          <w:sz w:val="24"/>
          <w:szCs w:val="24"/>
        </w:rPr>
        <w:t>y disp</w:t>
      </w:r>
      <w:r w:rsidR="00F559D2" w:rsidRPr="00A26FF0">
        <w:rPr>
          <w:rFonts w:ascii="Times New Roman" w:hAnsi="Times New Roman" w:cs="Times New Roman"/>
          <w:sz w:val="24"/>
          <w:szCs w:val="24"/>
        </w:rPr>
        <w:t>u</w:t>
      </w:r>
      <w:r w:rsidR="006853D5" w:rsidRPr="00A26FF0">
        <w:rPr>
          <w:rFonts w:ascii="Times New Roman" w:hAnsi="Times New Roman" w:cs="Times New Roman"/>
          <w:sz w:val="24"/>
          <w:szCs w:val="24"/>
        </w:rPr>
        <w:t xml:space="preserve">te, never pursued the threatened appeal </w:t>
      </w:r>
      <w:r w:rsidR="00757F43" w:rsidRPr="00A26FF0">
        <w:rPr>
          <w:rFonts w:ascii="Times New Roman" w:hAnsi="Times New Roman" w:cs="Times New Roman"/>
          <w:sz w:val="24"/>
          <w:szCs w:val="24"/>
        </w:rPr>
        <w:t xml:space="preserve">but were seemingly </w:t>
      </w:r>
      <w:r w:rsidR="007B5C7F" w:rsidRPr="00A26FF0">
        <w:rPr>
          <w:rFonts w:ascii="Times New Roman" w:hAnsi="Times New Roman" w:cs="Times New Roman"/>
          <w:sz w:val="24"/>
          <w:szCs w:val="24"/>
        </w:rPr>
        <w:t>content to have the matter</w:t>
      </w:r>
      <w:r w:rsidR="006853D5" w:rsidRPr="00A26FF0">
        <w:rPr>
          <w:rFonts w:ascii="Times New Roman" w:hAnsi="Times New Roman" w:cs="Times New Roman"/>
          <w:sz w:val="24"/>
          <w:szCs w:val="24"/>
        </w:rPr>
        <w:t xml:space="preserve"> heard by the arbitrator</w:t>
      </w:r>
      <w:r w:rsidR="001D14F0" w:rsidRPr="00A26FF0">
        <w:rPr>
          <w:rFonts w:ascii="Times New Roman" w:hAnsi="Times New Roman" w:cs="Times New Roman"/>
          <w:sz w:val="24"/>
          <w:szCs w:val="24"/>
        </w:rPr>
        <w:t>, to whom the dispu</w:t>
      </w:r>
      <w:r w:rsidR="007B5C7F" w:rsidRPr="00A26FF0">
        <w:rPr>
          <w:rFonts w:ascii="Times New Roman" w:hAnsi="Times New Roman" w:cs="Times New Roman"/>
          <w:sz w:val="24"/>
          <w:szCs w:val="24"/>
        </w:rPr>
        <w:t>te had now been referred</w:t>
      </w:r>
      <w:r w:rsidR="006853D5" w:rsidRPr="00A26FF0">
        <w:rPr>
          <w:rFonts w:ascii="Times New Roman" w:hAnsi="Times New Roman" w:cs="Times New Roman"/>
          <w:sz w:val="24"/>
          <w:szCs w:val="24"/>
        </w:rPr>
        <w:t>.</w:t>
      </w:r>
      <w:r w:rsidR="000F656B" w:rsidRPr="00A26FF0">
        <w:rPr>
          <w:rFonts w:ascii="Times New Roman" w:hAnsi="Times New Roman" w:cs="Times New Roman"/>
          <w:sz w:val="24"/>
          <w:szCs w:val="24"/>
        </w:rPr>
        <w:t xml:space="preserve"> By so doing, the respondents abandoned the procedural route </w:t>
      </w:r>
      <w:r w:rsidR="001D14F0" w:rsidRPr="00A26FF0">
        <w:rPr>
          <w:rFonts w:ascii="Times New Roman" w:hAnsi="Times New Roman" w:cs="Times New Roman"/>
          <w:sz w:val="24"/>
          <w:szCs w:val="24"/>
        </w:rPr>
        <w:lastRenderedPageBreak/>
        <w:t>which should have star</w:t>
      </w:r>
      <w:r w:rsidR="000F656B" w:rsidRPr="00A26FF0">
        <w:rPr>
          <w:rFonts w:ascii="Times New Roman" w:hAnsi="Times New Roman" w:cs="Times New Roman"/>
          <w:sz w:val="24"/>
          <w:szCs w:val="24"/>
        </w:rPr>
        <w:t>t</w:t>
      </w:r>
      <w:r w:rsidR="001D14F0" w:rsidRPr="00A26FF0">
        <w:rPr>
          <w:rFonts w:ascii="Times New Roman" w:hAnsi="Times New Roman" w:cs="Times New Roman"/>
          <w:sz w:val="24"/>
          <w:szCs w:val="24"/>
        </w:rPr>
        <w:t>ed with an appeal to the appellant’s Appeals Committee, then gone on t</w:t>
      </w:r>
      <w:r w:rsidR="000F656B" w:rsidRPr="00A26FF0">
        <w:rPr>
          <w:rFonts w:ascii="Times New Roman" w:hAnsi="Times New Roman" w:cs="Times New Roman"/>
          <w:sz w:val="24"/>
          <w:szCs w:val="24"/>
        </w:rPr>
        <w:t>o conciliation</w:t>
      </w:r>
      <w:r w:rsidR="005C3E78" w:rsidRPr="00A26FF0">
        <w:rPr>
          <w:rStyle w:val="FootnoteReference"/>
          <w:rFonts w:ascii="Times New Roman" w:hAnsi="Times New Roman" w:cs="Times New Roman"/>
          <w:sz w:val="24"/>
          <w:szCs w:val="24"/>
        </w:rPr>
        <w:footnoteReference w:id="1"/>
      </w:r>
      <w:r w:rsidR="000F656B" w:rsidRPr="00A26FF0">
        <w:rPr>
          <w:rFonts w:ascii="Times New Roman" w:hAnsi="Times New Roman" w:cs="Times New Roman"/>
          <w:sz w:val="24"/>
          <w:szCs w:val="24"/>
        </w:rPr>
        <w:t>, arbitration and the Labour Court</w:t>
      </w:r>
      <w:r w:rsidR="006B7056" w:rsidRPr="00A26FF0">
        <w:rPr>
          <w:rFonts w:ascii="Times New Roman" w:hAnsi="Times New Roman" w:cs="Times New Roman"/>
          <w:sz w:val="24"/>
          <w:szCs w:val="24"/>
        </w:rPr>
        <w:t>.</w:t>
      </w:r>
      <w:r w:rsidR="000F656B" w:rsidRPr="00A26FF0">
        <w:rPr>
          <w:rFonts w:ascii="Times New Roman" w:hAnsi="Times New Roman" w:cs="Times New Roman"/>
          <w:sz w:val="24"/>
          <w:szCs w:val="24"/>
        </w:rPr>
        <w:t xml:space="preserve"> </w:t>
      </w:r>
    </w:p>
    <w:p w14:paraId="5021631F" w14:textId="77777777" w:rsidR="0058387C" w:rsidRPr="00A26FF0" w:rsidRDefault="0058387C" w:rsidP="0058387C">
      <w:pPr>
        <w:spacing w:after="0" w:line="480" w:lineRule="auto"/>
        <w:jc w:val="both"/>
        <w:rPr>
          <w:rFonts w:ascii="Times New Roman" w:hAnsi="Times New Roman" w:cs="Times New Roman"/>
          <w:sz w:val="24"/>
          <w:szCs w:val="24"/>
        </w:rPr>
      </w:pPr>
    </w:p>
    <w:p w14:paraId="487E9815" w14:textId="3514D9CE" w:rsidR="006B7056" w:rsidRPr="00A26FF0" w:rsidRDefault="003F1D30"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The appellant contends that </w:t>
      </w:r>
      <w:r w:rsidR="0005474D" w:rsidRPr="00A26FF0">
        <w:rPr>
          <w:rFonts w:ascii="Times New Roman" w:hAnsi="Times New Roman" w:cs="Times New Roman"/>
          <w:sz w:val="24"/>
          <w:szCs w:val="24"/>
        </w:rPr>
        <w:t xml:space="preserve">the respondents </w:t>
      </w:r>
      <w:r w:rsidRPr="00A26FF0">
        <w:rPr>
          <w:rFonts w:ascii="Times New Roman" w:hAnsi="Times New Roman" w:cs="Times New Roman"/>
          <w:sz w:val="24"/>
          <w:szCs w:val="24"/>
        </w:rPr>
        <w:t xml:space="preserve">having been </w:t>
      </w:r>
      <w:r w:rsidR="0005474D" w:rsidRPr="00A26FF0">
        <w:rPr>
          <w:rFonts w:ascii="Times New Roman" w:hAnsi="Times New Roman" w:cs="Times New Roman"/>
          <w:sz w:val="24"/>
          <w:szCs w:val="24"/>
        </w:rPr>
        <w:t xml:space="preserve">suspended in terms of SI 15/2006 </w:t>
      </w:r>
      <w:r w:rsidRPr="00A26FF0">
        <w:rPr>
          <w:rFonts w:ascii="Times New Roman" w:hAnsi="Times New Roman" w:cs="Times New Roman"/>
          <w:sz w:val="24"/>
          <w:szCs w:val="24"/>
        </w:rPr>
        <w:t>(its default Code of Employment),</w:t>
      </w:r>
      <w:r w:rsidR="006B7056" w:rsidRPr="00A26FF0">
        <w:rPr>
          <w:rFonts w:ascii="Times New Roman" w:hAnsi="Times New Roman" w:cs="Times New Roman"/>
          <w:sz w:val="24"/>
          <w:szCs w:val="24"/>
        </w:rPr>
        <w:t xml:space="preserve"> </w:t>
      </w:r>
      <w:r w:rsidR="0005474D" w:rsidRPr="00A26FF0">
        <w:rPr>
          <w:rFonts w:ascii="Times New Roman" w:hAnsi="Times New Roman" w:cs="Times New Roman"/>
          <w:sz w:val="24"/>
          <w:szCs w:val="24"/>
        </w:rPr>
        <w:t>the referral of the matter to conciliation was</w:t>
      </w:r>
      <w:r w:rsidRPr="00A26FF0">
        <w:rPr>
          <w:rFonts w:ascii="Times New Roman" w:hAnsi="Times New Roman" w:cs="Times New Roman"/>
          <w:sz w:val="24"/>
          <w:szCs w:val="24"/>
        </w:rPr>
        <w:t xml:space="preserve"> “unlawful” as it was done in violation of</w:t>
      </w:r>
      <w:r w:rsidR="0005474D" w:rsidRPr="00A26FF0">
        <w:rPr>
          <w:rFonts w:ascii="Times New Roman" w:hAnsi="Times New Roman" w:cs="Times New Roman"/>
          <w:sz w:val="24"/>
          <w:szCs w:val="24"/>
        </w:rPr>
        <w:t xml:space="preserve"> the provision</w:t>
      </w:r>
      <w:r w:rsidRPr="00A26FF0">
        <w:rPr>
          <w:rFonts w:ascii="Times New Roman" w:hAnsi="Times New Roman" w:cs="Times New Roman"/>
          <w:sz w:val="24"/>
          <w:szCs w:val="24"/>
        </w:rPr>
        <w:t xml:space="preserve">s of </w:t>
      </w:r>
      <w:r w:rsidR="0058387C" w:rsidRPr="00A26FF0">
        <w:rPr>
          <w:rFonts w:ascii="Times New Roman" w:hAnsi="Times New Roman" w:cs="Times New Roman"/>
          <w:sz w:val="24"/>
          <w:szCs w:val="24"/>
        </w:rPr>
        <w:t xml:space="preserve">ss (5) of s </w:t>
      </w:r>
      <w:r w:rsidR="0005474D" w:rsidRPr="00A26FF0">
        <w:rPr>
          <w:rFonts w:ascii="Times New Roman" w:hAnsi="Times New Roman" w:cs="Times New Roman"/>
          <w:sz w:val="24"/>
          <w:szCs w:val="24"/>
        </w:rPr>
        <w:t>101</w:t>
      </w:r>
      <w:r w:rsidRPr="00A26FF0">
        <w:rPr>
          <w:rFonts w:ascii="Times New Roman" w:hAnsi="Times New Roman" w:cs="Times New Roman"/>
          <w:sz w:val="24"/>
          <w:szCs w:val="24"/>
        </w:rPr>
        <w:t xml:space="preserve"> </w:t>
      </w:r>
      <w:r w:rsidR="0005474D" w:rsidRPr="00A26FF0">
        <w:rPr>
          <w:rFonts w:ascii="Times New Roman" w:hAnsi="Times New Roman" w:cs="Times New Roman"/>
          <w:sz w:val="24"/>
          <w:szCs w:val="24"/>
        </w:rPr>
        <w:t>of the Act</w:t>
      </w:r>
      <w:r w:rsidR="006B7056" w:rsidRPr="00A26FF0">
        <w:rPr>
          <w:rFonts w:ascii="Times New Roman" w:hAnsi="Times New Roman" w:cs="Times New Roman"/>
          <w:sz w:val="24"/>
          <w:szCs w:val="24"/>
        </w:rPr>
        <w:t xml:space="preserve"> which </w:t>
      </w:r>
      <w:r w:rsidR="0058387C" w:rsidRPr="00A26FF0">
        <w:rPr>
          <w:rFonts w:ascii="Times New Roman" w:hAnsi="Times New Roman" w:cs="Times New Roman"/>
          <w:sz w:val="24"/>
          <w:szCs w:val="24"/>
        </w:rPr>
        <w:t>reads as follows:</w:t>
      </w:r>
      <w:r w:rsidR="0005474D" w:rsidRPr="00A26FF0">
        <w:rPr>
          <w:rFonts w:ascii="Times New Roman" w:hAnsi="Times New Roman" w:cs="Times New Roman"/>
          <w:sz w:val="24"/>
          <w:szCs w:val="24"/>
        </w:rPr>
        <w:t xml:space="preserve"> </w:t>
      </w:r>
    </w:p>
    <w:p w14:paraId="7896F450" w14:textId="557FFD3E" w:rsidR="0005474D" w:rsidRPr="00A26FF0" w:rsidRDefault="0005474D" w:rsidP="00071791">
      <w:pPr>
        <w:spacing w:after="0" w:line="480" w:lineRule="auto"/>
        <w:ind w:left="720"/>
        <w:jc w:val="both"/>
        <w:rPr>
          <w:rFonts w:ascii="Times New Roman" w:hAnsi="Times New Roman" w:cs="Times New Roman"/>
          <w:sz w:val="24"/>
          <w:szCs w:val="24"/>
        </w:rPr>
      </w:pPr>
      <w:r w:rsidRPr="00A26FF0">
        <w:rPr>
          <w:rFonts w:ascii="Times New Roman" w:hAnsi="Times New Roman" w:cs="Times New Roman"/>
          <w:sz w:val="24"/>
          <w:szCs w:val="24"/>
        </w:rPr>
        <w:t xml:space="preserve">(5) </w:t>
      </w:r>
      <w:r w:rsidRPr="00A26FF0">
        <w:rPr>
          <w:rFonts w:ascii="Times New Roman" w:hAnsi="Times New Roman" w:cs="Times New Roman"/>
          <w:sz w:val="24"/>
          <w:szCs w:val="24"/>
        </w:rPr>
        <w:tab/>
        <w:t>Notwithstanding this Part but subject to subsection (6)</w:t>
      </w:r>
      <w:r w:rsidR="003F1D30" w:rsidRPr="00A26FF0">
        <w:rPr>
          <w:rFonts w:ascii="Times New Roman" w:hAnsi="Times New Roman" w:cs="Times New Roman"/>
          <w:sz w:val="24"/>
          <w:szCs w:val="24"/>
        </w:rPr>
        <w:t>, n</w:t>
      </w:r>
      <w:r w:rsidRPr="00A26FF0">
        <w:rPr>
          <w:rFonts w:ascii="Times New Roman" w:hAnsi="Times New Roman" w:cs="Times New Roman"/>
          <w:sz w:val="24"/>
          <w:szCs w:val="24"/>
        </w:rPr>
        <w:t xml:space="preserve">o labour </w:t>
      </w:r>
      <w:r w:rsidR="003F1D30" w:rsidRPr="00A26FF0">
        <w:rPr>
          <w:rFonts w:ascii="Times New Roman" w:hAnsi="Times New Roman" w:cs="Times New Roman"/>
          <w:sz w:val="24"/>
          <w:szCs w:val="24"/>
        </w:rPr>
        <w:t xml:space="preserve">officer </w:t>
      </w:r>
      <w:r w:rsidRPr="00A26FF0">
        <w:rPr>
          <w:rFonts w:ascii="Times New Roman" w:hAnsi="Times New Roman" w:cs="Times New Roman"/>
          <w:sz w:val="24"/>
          <w:szCs w:val="24"/>
        </w:rPr>
        <w:t>shall intervene in any dispute or matter which is or liable to be the subject of proceedings under an employment Code, nor shall he intervene in any such proceedings (</w:t>
      </w:r>
      <w:r w:rsidRPr="00A26FF0">
        <w:rPr>
          <w:rFonts w:ascii="Times New Roman" w:hAnsi="Times New Roman" w:cs="Times New Roman"/>
          <w:i/>
          <w:sz w:val="24"/>
          <w:szCs w:val="24"/>
        </w:rPr>
        <w:t>my emphasis</w:t>
      </w:r>
      <w:r w:rsidRPr="00A26FF0">
        <w:rPr>
          <w:rFonts w:ascii="Times New Roman" w:hAnsi="Times New Roman" w:cs="Times New Roman"/>
          <w:sz w:val="24"/>
          <w:szCs w:val="24"/>
        </w:rPr>
        <w:t>)</w:t>
      </w:r>
    </w:p>
    <w:p w14:paraId="522790A1" w14:textId="77777777" w:rsidR="0005474D" w:rsidRPr="00A26FF0" w:rsidRDefault="0005474D" w:rsidP="00071791">
      <w:pPr>
        <w:spacing w:after="0" w:line="480" w:lineRule="auto"/>
        <w:ind w:left="720"/>
        <w:jc w:val="both"/>
        <w:rPr>
          <w:rFonts w:ascii="Times New Roman" w:hAnsi="Times New Roman" w:cs="Times New Roman"/>
          <w:sz w:val="24"/>
          <w:szCs w:val="24"/>
        </w:rPr>
      </w:pPr>
    </w:p>
    <w:p w14:paraId="2C519F08" w14:textId="688A3A16" w:rsidR="006A6167" w:rsidRPr="00A26FF0" w:rsidRDefault="005E3E4B" w:rsidP="0058387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Subsection</w:t>
      </w:r>
      <w:r w:rsidR="006A6167" w:rsidRPr="00A26FF0">
        <w:rPr>
          <w:rFonts w:ascii="Times New Roman" w:hAnsi="Times New Roman" w:cs="Times New Roman"/>
          <w:sz w:val="24"/>
          <w:szCs w:val="24"/>
        </w:rPr>
        <w:t xml:space="preserve"> (6)</w:t>
      </w:r>
      <w:r w:rsidRPr="00A26FF0">
        <w:rPr>
          <w:rFonts w:ascii="Times New Roman" w:hAnsi="Times New Roman" w:cs="Times New Roman"/>
          <w:sz w:val="24"/>
          <w:szCs w:val="24"/>
        </w:rPr>
        <w:t xml:space="preserve"> </w:t>
      </w:r>
      <w:r w:rsidR="006A6167" w:rsidRPr="00A26FF0">
        <w:rPr>
          <w:rFonts w:ascii="Times New Roman" w:hAnsi="Times New Roman" w:cs="Times New Roman"/>
          <w:sz w:val="24"/>
          <w:szCs w:val="24"/>
        </w:rPr>
        <w:t>imposes time limits within which a matter left undetermined at the level of the workplace despite requisite notice, may be referred to a labour Officer. It is not relevant to the circumstances of this case</w:t>
      </w:r>
      <w:r w:rsidR="00BD704C" w:rsidRPr="00A26FF0">
        <w:rPr>
          <w:rFonts w:ascii="Times New Roman" w:hAnsi="Times New Roman" w:cs="Times New Roman"/>
          <w:sz w:val="24"/>
          <w:szCs w:val="24"/>
        </w:rPr>
        <w:t>.</w:t>
      </w:r>
    </w:p>
    <w:p w14:paraId="19E356EE" w14:textId="77777777" w:rsidR="00BD704C" w:rsidRPr="00A26FF0" w:rsidRDefault="00BD704C" w:rsidP="0058387C">
      <w:pPr>
        <w:spacing w:after="0" w:line="480" w:lineRule="auto"/>
        <w:ind w:firstLine="1134"/>
        <w:jc w:val="both"/>
        <w:rPr>
          <w:rFonts w:ascii="Times New Roman" w:hAnsi="Times New Roman" w:cs="Times New Roman"/>
          <w:sz w:val="24"/>
          <w:szCs w:val="24"/>
        </w:rPr>
      </w:pPr>
    </w:p>
    <w:p w14:paraId="0761D024" w14:textId="5D17C3E5" w:rsidR="000D2DDB" w:rsidRPr="00A26FF0" w:rsidRDefault="004D5B13"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It </w:t>
      </w:r>
      <w:r w:rsidR="006A6167" w:rsidRPr="00A26FF0">
        <w:rPr>
          <w:rFonts w:ascii="Times New Roman" w:hAnsi="Times New Roman" w:cs="Times New Roman"/>
          <w:sz w:val="24"/>
          <w:szCs w:val="24"/>
        </w:rPr>
        <w:t xml:space="preserve">is </w:t>
      </w:r>
      <w:r w:rsidRPr="00A26FF0">
        <w:rPr>
          <w:rFonts w:ascii="Times New Roman" w:hAnsi="Times New Roman" w:cs="Times New Roman"/>
          <w:sz w:val="24"/>
          <w:szCs w:val="24"/>
        </w:rPr>
        <w:t>apparent</w:t>
      </w:r>
      <w:r w:rsidR="006B7056" w:rsidRPr="00A26FF0">
        <w:rPr>
          <w:rFonts w:ascii="Times New Roman" w:hAnsi="Times New Roman" w:cs="Times New Roman"/>
          <w:sz w:val="24"/>
          <w:szCs w:val="24"/>
        </w:rPr>
        <w:t xml:space="preserve"> from </w:t>
      </w:r>
      <w:r w:rsidR="007C3581" w:rsidRPr="00A26FF0">
        <w:rPr>
          <w:rFonts w:ascii="Times New Roman" w:hAnsi="Times New Roman" w:cs="Times New Roman"/>
          <w:sz w:val="24"/>
          <w:szCs w:val="24"/>
        </w:rPr>
        <w:t>ss (5)</w:t>
      </w:r>
      <w:r w:rsidR="006A6167" w:rsidRPr="00A26FF0">
        <w:rPr>
          <w:rFonts w:ascii="Times New Roman" w:hAnsi="Times New Roman" w:cs="Times New Roman"/>
          <w:sz w:val="24"/>
          <w:szCs w:val="24"/>
        </w:rPr>
        <w:t xml:space="preserve"> (</w:t>
      </w:r>
      <w:r w:rsidR="006A6167" w:rsidRPr="00A26FF0">
        <w:rPr>
          <w:rFonts w:ascii="Times New Roman" w:hAnsi="Times New Roman" w:cs="Times New Roman"/>
          <w:i/>
          <w:sz w:val="24"/>
          <w:szCs w:val="24"/>
        </w:rPr>
        <w:t>supra</w:t>
      </w:r>
      <w:r w:rsidR="006A6167" w:rsidRPr="00A26FF0">
        <w:rPr>
          <w:rFonts w:ascii="Times New Roman" w:hAnsi="Times New Roman" w:cs="Times New Roman"/>
          <w:sz w:val="24"/>
          <w:szCs w:val="24"/>
        </w:rPr>
        <w:t xml:space="preserve">) </w:t>
      </w:r>
      <w:r w:rsidR="006B7056" w:rsidRPr="00A26FF0">
        <w:rPr>
          <w:rFonts w:ascii="Times New Roman" w:hAnsi="Times New Roman" w:cs="Times New Roman"/>
          <w:sz w:val="24"/>
          <w:szCs w:val="24"/>
        </w:rPr>
        <w:t>that the respondents followed</w:t>
      </w:r>
      <w:r w:rsidRPr="00A26FF0">
        <w:rPr>
          <w:rFonts w:ascii="Times New Roman" w:hAnsi="Times New Roman" w:cs="Times New Roman"/>
          <w:sz w:val="24"/>
          <w:szCs w:val="24"/>
        </w:rPr>
        <w:t xml:space="preserve"> </w:t>
      </w:r>
      <w:r w:rsidR="006B7056" w:rsidRPr="00A26FF0">
        <w:rPr>
          <w:rFonts w:ascii="Times New Roman" w:hAnsi="Times New Roman" w:cs="Times New Roman"/>
          <w:sz w:val="24"/>
          <w:szCs w:val="24"/>
        </w:rPr>
        <w:t xml:space="preserve">a route that </w:t>
      </w:r>
      <w:r w:rsidR="00962A3E" w:rsidRPr="00A26FF0">
        <w:rPr>
          <w:rFonts w:ascii="Times New Roman" w:hAnsi="Times New Roman" w:cs="Times New Roman"/>
          <w:sz w:val="24"/>
          <w:szCs w:val="24"/>
        </w:rPr>
        <w:t>may have placed before the Labour Officer a dispute such as the one referred to in</w:t>
      </w:r>
      <w:r w:rsidR="0031005A" w:rsidRPr="00A26FF0">
        <w:rPr>
          <w:rFonts w:ascii="Times New Roman" w:hAnsi="Times New Roman" w:cs="Times New Roman"/>
          <w:sz w:val="24"/>
          <w:szCs w:val="24"/>
        </w:rPr>
        <w:t xml:space="preserve"> that su</w:t>
      </w:r>
      <w:r w:rsidR="0020412C" w:rsidRPr="00A26FF0">
        <w:rPr>
          <w:rFonts w:ascii="Times New Roman" w:hAnsi="Times New Roman" w:cs="Times New Roman"/>
          <w:sz w:val="24"/>
          <w:szCs w:val="24"/>
        </w:rPr>
        <w:t>bsection, that is, one which is</w:t>
      </w:r>
      <w:r w:rsidR="0031005A" w:rsidRPr="00A26FF0">
        <w:rPr>
          <w:rFonts w:ascii="Times New Roman" w:hAnsi="Times New Roman" w:cs="Times New Roman"/>
          <w:sz w:val="24"/>
          <w:szCs w:val="24"/>
        </w:rPr>
        <w:t xml:space="preserve"> or is liable to be</w:t>
      </w:r>
      <w:r w:rsidR="0020412C" w:rsidRPr="00A26FF0">
        <w:rPr>
          <w:rFonts w:ascii="Times New Roman" w:hAnsi="Times New Roman" w:cs="Times New Roman"/>
          <w:sz w:val="24"/>
          <w:szCs w:val="24"/>
        </w:rPr>
        <w:t>,</w:t>
      </w:r>
      <w:r w:rsidR="0031005A" w:rsidRPr="00A26FF0">
        <w:rPr>
          <w:rFonts w:ascii="Times New Roman" w:hAnsi="Times New Roman" w:cs="Times New Roman"/>
          <w:sz w:val="24"/>
          <w:szCs w:val="24"/>
        </w:rPr>
        <w:t xml:space="preserve"> the subject of proceedings under an employment Code.</w:t>
      </w:r>
      <w:r w:rsidR="00962A3E" w:rsidRPr="00A26FF0">
        <w:rPr>
          <w:rFonts w:ascii="Times New Roman" w:hAnsi="Times New Roman" w:cs="Times New Roman"/>
          <w:i/>
          <w:sz w:val="24"/>
          <w:szCs w:val="24"/>
        </w:rPr>
        <w:t xml:space="preserve"> </w:t>
      </w:r>
      <w:r w:rsidR="00962A3E" w:rsidRPr="00A26FF0">
        <w:rPr>
          <w:rFonts w:ascii="Times New Roman" w:hAnsi="Times New Roman" w:cs="Times New Roman"/>
          <w:sz w:val="24"/>
          <w:szCs w:val="24"/>
        </w:rPr>
        <w:t>This circumstance</w:t>
      </w:r>
      <w:r w:rsidR="00962A3E" w:rsidRPr="00A26FF0">
        <w:rPr>
          <w:rFonts w:ascii="Times New Roman" w:hAnsi="Times New Roman" w:cs="Times New Roman"/>
          <w:i/>
          <w:sz w:val="24"/>
          <w:szCs w:val="24"/>
        </w:rPr>
        <w:t xml:space="preserve"> </w:t>
      </w:r>
      <w:r w:rsidR="00D31E19" w:rsidRPr="00A26FF0">
        <w:rPr>
          <w:rFonts w:ascii="Times New Roman" w:hAnsi="Times New Roman" w:cs="Times New Roman"/>
          <w:sz w:val="24"/>
          <w:szCs w:val="24"/>
        </w:rPr>
        <w:t>in my view</w:t>
      </w:r>
      <w:r w:rsidR="00D31E19" w:rsidRPr="00A26FF0">
        <w:rPr>
          <w:rFonts w:ascii="Times New Roman" w:hAnsi="Times New Roman" w:cs="Times New Roman"/>
          <w:i/>
          <w:sz w:val="24"/>
          <w:szCs w:val="24"/>
        </w:rPr>
        <w:t xml:space="preserve"> </w:t>
      </w:r>
      <w:r w:rsidRPr="00A26FF0">
        <w:rPr>
          <w:rFonts w:ascii="Times New Roman" w:hAnsi="Times New Roman" w:cs="Times New Roman"/>
          <w:sz w:val="24"/>
          <w:szCs w:val="24"/>
        </w:rPr>
        <w:t xml:space="preserve">reasonably called into question the jurisdiction of the Labour </w:t>
      </w:r>
      <w:r w:rsidR="006A6167" w:rsidRPr="00A26FF0">
        <w:rPr>
          <w:rFonts w:ascii="Times New Roman" w:hAnsi="Times New Roman" w:cs="Times New Roman"/>
          <w:sz w:val="24"/>
          <w:szCs w:val="24"/>
        </w:rPr>
        <w:t>O</w:t>
      </w:r>
      <w:r w:rsidRPr="00A26FF0">
        <w:rPr>
          <w:rFonts w:ascii="Times New Roman" w:hAnsi="Times New Roman" w:cs="Times New Roman"/>
          <w:sz w:val="24"/>
          <w:szCs w:val="24"/>
        </w:rPr>
        <w:t>fficer to hear the dispute referred to conciliation under those circumstances. T</w:t>
      </w:r>
      <w:r w:rsidR="00104EDB" w:rsidRPr="00A26FF0">
        <w:rPr>
          <w:rFonts w:ascii="Times New Roman" w:hAnsi="Times New Roman" w:cs="Times New Roman"/>
          <w:sz w:val="24"/>
          <w:szCs w:val="24"/>
        </w:rPr>
        <w:t>he appellant was</w:t>
      </w:r>
      <w:r w:rsidRPr="00A26FF0">
        <w:rPr>
          <w:rFonts w:ascii="Times New Roman" w:hAnsi="Times New Roman" w:cs="Times New Roman"/>
          <w:sz w:val="24"/>
          <w:szCs w:val="24"/>
        </w:rPr>
        <w:t xml:space="preserve"> </w:t>
      </w:r>
      <w:r w:rsidR="00962A3E" w:rsidRPr="00A26FF0">
        <w:rPr>
          <w:rFonts w:ascii="Times New Roman" w:hAnsi="Times New Roman" w:cs="Times New Roman"/>
          <w:sz w:val="24"/>
          <w:szCs w:val="24"/>
        </w:rPr>
        <w:t xml:space="preserve">therefore </w:t>
      </w:r>
      <w:r w:rsidR="00104EDB" w:rsidRPr="00A26FF0">
        <w:rPr>
          <w:rFonts w:ascii="Times New Roman" w:hAnsi="Times New Roman" w:cs="Times New Roman"/>
          <w:sz w:val="24"/>
          <w:szCs w:val="24"/>
        </w:rPr>
        <w:t xml:space="preserve">within its rights to raise the matter before the arbitrator. </w:t>
      </w:r>
    </w:p>
    <w:p w14:paraId="3F458468" w14:textId="77777777" w:rsidR="004D5B13" w:rsidRPr="00A26FF0" w:rsidRDefault="004D5B13" w:rsidP="00071791">
      <w:pPr>
        <w:spacing w:after="0" w:line="480" w:lineRule="auto"/>
        <w:ind w:firstLine="720"/>
        <w:jc w:val="both"/>
        <w:rPr>
          <w:rFonts w:ascii="Times New Roman" w:hAnsi="Times New Roman" w:cs="Times New Roman"/>
          <w:sz w:val="24"/>
          <w:szCs w:val="24"/>
        </w:rPr>
      </w:pPr>
    </w:p>
    <w:p w14:paraId="118DF380" w14:textId="4107C74A" w:rsidR="00D60917" w:rsidRPr="00A26FF0" w:rsidRDefault="000F656B"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lastRenderedPageBreak/>
        <w:t>While the arbitrator comple</w:t>
      </w:r>
      <w:r w:rsidR="00104EDB" w:rsidRPr="00A26FF0">
        <w:rPr>
          <w:rFonts w:ascii="Times New Roman" w:hAnsi="Times New Roman" w:cs="Times New Roman"/>
          <w:sz w:val="24"/>
          <w:szCs w:val="24"/>
        </w:rPr>
        <w:t xml:space="preserve">tely disregarded the appellant’s submissions </w:t>
      </w:r>
      <w:r w:rsidR="0031005A" w:rsidRPr="00A26FF0">
        <w:rPr>
          <w:rFonts w:ascii="Times New Roman" w:hAnsi="Times New Roman" w:cs="Times New Roman"/>
          <w:sz w:val="24"/>
          <w:szCs w:val="24"/>
        </w:rPr>
        <w:t>on the subject</w:t>
      </w:r>
      <w:r w:rsidR="00104EDB" w:rsidRPr="00A26FF0">
        <w:rPr>
          <w:rFonts w:ascii="Times New Roman" w:hAnsi="Times New Roman" w:cs="Times New Roman"/>
          <w:sz w:val="24"/>
          <w:szCs w:val="24"/>
        </w:rPr>
        <w:t xml:space="preserve"> and determined the matter on other grounds, the Labour C</w:t>
      </w:r>
      <w:r w:rsidR="004C42BB" w:rsidRPr="00A26FF0">
        <w:rPr>
          <w:rFonts w:ascii="Times New Roman" w:hAnsi="Times New Roman" w:cs="Times New Roman"/>
          <w:sz w:val="24"/>
          <w:szCs w:val="24"/>
        </w:rPr>
        <w:t>ourt, before wh</w:t>
      </w:r>
      <w:r w:rsidR="00A31B72" w:rsidRPr="00A26FF0">
        <w:rPr>
          <w:rFonts w:ascii="Times New Roman" w:hAnsi="Times New Roman" w:cs="Times New Roman"/>
          <w:sz w:val="24"/>
          <w:szCs w:val="24"/>
        </w:rPr>
        <w:t>ich</w:t>
      </w:r>
      <w:r w:rsidR="004C42BB" w:rsidRPr="00A26FF0">
        <w:rPr>
          <w:rFonts w:ascii="Times New Roman" w:hAnsi="Times New Roman" w:cs="Times New Roman"/>
          <w:sz w:val="24"/>
          <w:szCs w:val="24"/>
        </w:rPr>
        <w:t xml:space="preserve"> the same issue </w:t>
      </w:r>
      <w:r w:rsidR="00104EDB" w:rsidRPr="00A26FF0">
        <w:rPr>
          <w:rFonts w:ascii="Times New Roman" w:hAnsi="Times New Roman" w:cs="Times New Roman"/>
          <w:sz w:val="24"/>
          <w:szCs w:val="24"/>
        </w:rPr>
        <w:t xml:space="preserve">was raised, </w:t>
      </w:r>
      <w:r w:rsidR="00054A62" w:rsidRPr="00A26FF0">
        <w:rPr>
          <w:rFonts w:ascii="Times New Roman" w:hAnsi="Times New Roman" w:cs="Times New Roman"/>
          <w:sz w:val="24"/>
          <w:szCs w:val="24"/>
        </w:rPr>
        <w:t xml:space="preserve">gave </w:t>
      </w:r>
      <w:r w:rsidR="00A31B72" w:rsidRPr="00A26FF0">
        <w:rPr>
          <w:rFonts w:ascii="Times New Roman" w:hAnsi="Times New Roman" w:cs="Times New Roman"/>
          <w:sz w:val="24"/>
          <w:szCs w:val="24"/>
        </w:rPr>
        <w:t xml:space="preserve">its reasons for </w:t>
      </w:r>
      <w:r w:rsidR="00BD704C" w:rsidRPr="00A26FF0">
        <w:rPr>
          <w:rFonts w:ascii="Times New Roman" w:hAnsi="Times New Roman" w:cs="Times New Roman"/>
          <w:sz w:val="24"/>
          <w:szCs w:val="24"/>
        </w:rPr>
        <w:t xml:space="preserve">not considering </w:t>
      </w:r>
      <w:r w:rsidR="0031005A" w:rsidRPr="00A26FF0">
        <w:rPr>
          <w:rFonts w:ascii="Times New Roman" w:hAnsi="Times New Roman" w:cs="Times New Roman"/>
          <w:sz w:val="24"/>
          <w:szCs w:val="24"/>
        </w:rPr>
        <w:t>it</w:t>
      </w:r>
      <w:r w:rsidR="00BD704C" w:rsidRPr="00A26FF0">
        <w:rPr>
          <w:rFonts w:ascii="Times New Roman" w:hAnsi="Times New Roman" w:cs="Times New Roman"/>
          <w:sz w:val="24"/>
          <w:szCs w:val="24"/>
        </w:rPr>
        <w:t>, thus:</w:t>
      </w:r>
    </w:p>
    <w:p w14:paraId="537A3921" w14:textId="62500D4A" w:rsidR="006B1E4E" w:rsidRPr="00A26FF0" w:rsidRDefault="006B1E4E" w:rsidP="00BD704C">
      <w:pPr>
        <w:spacing w:after="0" w:line="240" w:lineRule="auto"/>
        <w:ind w:left="720"/>
        <w:jc w:val="both"/>
        <w:rPr>
          <w:rFonts w:ascii="Times New Roman" w:hAnsi="Times New Roman" w:cs="Times New Roman"/>
          <w:sz w:val="24"/>
          <w:szCs w:val="24"/>
        </w:rPr>
      </w:pPr>
      <w:r w:rsidRPr="00A26FF0">
        <w:rPr>
          <w:rFonts w:ascii="Times New Roman" w:hAnsi="Times New Roman" w:cs="Times New Roman"/>
          <w:sz w:val="24"/>
          <w:szCs w:val="24"/>
        </w:rPr>
        <w:t xml:space="preserve">“The first ground was not pursued in oral argument. In any event, it raised a </w:t>
      </w:r>
      <w:r w:rsidRPr="00A26FF0">
        <w:rPr>
          <w:rFonts w:ascii="Times New Roman" w:hAnsi="Times New Roman" w:cs="Times New Roman"/>
          <w:sz w:val="24"/>
          <w:szCs w:val="24"/>
          <w:u w:val="single"/>
        </w:rPr>
        <w:t>procedural point.</w:t>
      </w:r>
      <w:r w:rsidRPr="00A26FF0">
        <w:rPr>
          <w:rFonts w:ascii="Times New Roman" w:hAnsi="Times New Roman" w:cs="Times New Roman"/>
          <w:sz w:val="24"/>
          <w:szCs w:val="24"/>
        </w:rPr>
        <w:t xml:space="preserve">  Such points ought to be raised by way of review rather than an appeal. Whether or not the matter was referred to the Arbitrator “pr</w:t>
      </w:r>
      <w:r w:rsidR="0031005A" w:rsidRPr="00A26FF0">
        <w:rPr>
          <w:rFonts w:ascii="Times New Roman" w:hAnsi="Times New Roman" w:cs="Times New Roman"/>
          <w:sz w:val="24"/>
          <w:szCs w:val="24"/>
        </w:rPr>
        <w:t>ematurely” is clearly a matter o</w:t>
      </w:r>
      <w:r w:rsidRPr="00A26FF0">
        <w:rPr>
          <w:rFonts w:ascii="Times New Roman" w:hAnsi="Times New Roman" w:cs="Times New Roman"/>
          <w:sz w:val="24"/>
          <w:szCs w:val="24"/>
        </w:rPr>
        <w:t>f procedure. Thus the point could not be dealt with in this appeal”</w:t>
      </w:r>
    </w:p>
    <w:p w14:paraId="548E386A" w14:textId="3EDA46C5" w:rsidR="006B1E4E" w:rsidRPr="00A26FF0" w:rsidRDefault="006B1E4E" w:rsidP="00071791">
      <w:pPr>
        <w:spacing w:after="0" w:line="480" w:lineRule="auto"/>
        <w:ind w:firstLine="720"/>
        <w:jc w:val="both"/>
        <w:rPr>
          <w:rFonts w:ascii="Times New Roman" w:hAnsi="Times New Roman" w:cs="Times New Roman"/>
          <w:sz w:val="24"/>
          <w:szCs w:val="24"/>
        </w:rPr>
      </w:pPr>
    </w:p>
    <w:p w14:paraId="56D9BCEC" w14:textId="77777777" w:rsidR="00BD704C" w:rsidRPr="00A26FF0" w:rsidRDefault="00BD704C" w:rsidP="00BD704C">
      <w:pPr>
        <w:spacing w:after="0" w:line="240" w:lineRule="auto"/>
        <w:ind w:firstLine="720"/>
        <w:jc w:val="both"/>
        <w:rPr>
          <w:rFonts w:ascii="Times New Roman" w:hAnsi="Times New Roman" w:cs="Times New Roman"/>
          <w:sz w:val="24"/>
          <w:szCs w:val="24"/>
        </w:rPr>
      </w:pPr>
    </w:p>
    <w:p w14:paraId="2FECFC09" w14:textId="08C9BF98" w:rsidR="00BD704C" w:rsidRPr="00A26FF0" w:rsidRDefault="002D0278"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I find there is merit in the ap</w:t>
      </w:r>
      <w:r w:rsidR="00A20BF1" w:rsidRPr="00A26FF0">
        <w:rPr>
          <w:rFonts w:ascii="Times New Roman" w:hAnsi="Times New Roman" w:cs="Times New Roman"/>
          <w:sz w:val="24"/>
          <w:szCs w:val="24"/>
        </w:rPr>
        <w:t>pellant’</w:t>
      </w:r>
      <w:r w:rsidRPr="00A26FF0">
        <w:rPr>
          <w:rFonts w:ascii="Times New Roman" w:hAnsi="Times New Roman" w:cs="Times New Roman"/>
          <w:sz w:val="24"/>
          <w:szCs w:val="24"/>
        </w:rPr>
        <w:t xml:space="preserve">s submission that the court </w:t>
      </w:r>
      <w:r w:rsidRPr="00A26FF0">
        <w:rPr>
          <w:rFonts w:ascii="Times New Roman" w:hAnsi="Times New Roman" w:cs="Times New Roman"/>
          <w:i/>
          <w:sz w:val="24"/>
          <w:szCs w:val="24"/>
        </w:rPr>
        <w:t>a quo</w:t>
      </w:r>
      <w:r w:rsidRPr="00A26FF0">
        <w:rPr>
          <w:rFonts w:ascii="Times New Roman" w:hAnsi="Times New Roman" w:cs="Times New Roman"/>
          <w:sz w:val="24"/>
          <w:szCs w:val="24"/>
        </w:rPr>
        <w:t xml:space="preserve"> erred in finding that the </w:t>
      </w:r>
      <w:r w:rsidR="0031005A" w:rsidRPr="00A26FF0">
        <w:rPr>
          <w:rFonts w:ascii="Times New Roman" w:hAnsi="Times New Roman" w:cs="Times New Roman"/>
          <w:sz w:val="24"/>
          <w:szCs w:val="24"/>
        </w:rPr>
        <w:t>issue</w:t>
      </w:r>
      <w:r w:rsidRPr="00A26FF0">
        <w:rPr>
          <w:rFonts w:ascii="Times New Roman" w:hAnsi="Times New Roman" w:cs="Times New Roman"/>
          <w:sz w:val="24"/>
          <w:szCs w:val="24"/>
        </w:rPr>
        <w:t xml:space="preserve"> of jurisdiction</w:t>
      </w:r>
      <w:r w:rsidR="0031005A" w:rsidRPr="00A26FF0">
        <w:rPr>
          <w:rFonts w:ascii="Times New Roman" w:hAnsi="Times New Roman" w:cs="Times New Roman"/>
          <w:sz w:val="24"/>
          <w:szCs w:val="24"/>
        </w:rPr>
        <w:t>,</w:t>
      </w:r>
      <w:r w:rsidRPr="00A26FF0">
        <w:rPr>
          <w:rFonts w:ascii="Times New Roman" w:hAnsi="Times New Roman" w:cs="Times New Roman"/>
          <w:sz w:val="24"/>
          <w:szCs w:val="24"/>
        </w:rPr>
        <w:t xml:space="preserve"> </w:t>
      </w:r>
      <w:r w:rsidR="0031005A" w:rsidRPr="00A26FF0">
        <w:rPr>
          <w:rFonts w:ascii="Times New Roman" w:hAnsi="Times New Roman" w:cs="Times New Roman"/>
          <w:sz w:val="24"/>
          <w:szCs w:val="24"/>
        </w:rPr>
        <w:t xml:space="preserve">that the Labour Officer did not consider, </w:t>
      </w:r>
      <w:r w:rsidRPr="00A26FF0">
        <w:rPr>
          <w:rFonts w:ascii="Times New Roman" w:hAnsi="Times New Roman" w:cs="Times New Roman"/>
          <w:sz w:val="24"/>
          <w:szCs w:val="24"/>
        </w:rPr>
        <w:t xml:space="preserve">was </w:t>
      </w:r>
      <w:r w:rsidR="00921EAF" w:rsidRPr="00A26FF0">
        <w:rPr>
          <w:rFonts w:ascii="Times New Roman" w:hAnsi="Times New Roman" w:cs="Times New Roman"/>
          <w:sz w:val="24"/>
          <w:szCs w:val="24"/>
        </w:rPr>
        <w:t xml:space="preserve">a procedural issue that should </w:t>
      </w:r>
      <w:r w:rsidRPr="00A26FF0">
        <w:rPr>
          <w:rFonts w:ascii="Times New Roman" w:hAnsi="Times New Roman" w:cs="Times New Roman"/>
          <w:sz w:val="24"/>
          <w:szCs w:val="24"/>
        </w:rPr>
        <w:t>have been raised by review.</w:t>
      </w:r>
    </w:p>
    <w:p w14:paraId="4F4F48EB" w14:textId="7B84C7AC" w:rsidR="00A20BF1" w:rsidRPr="00A26FF0" w:rsidRDefault="002D0278"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 </w:t>
      </w:r>
    </w:p>
    <w:p w14:paraId="779974CA" w14:textId="6912C983" w:rsidR="00423833" w:rsidRPr="00A26FF0" w:rsidRDefault="002D0278"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Jurisdiction in simple terms can</w:t>
      </w:r>
      <w:r w:rsidR="00F92971" w:rsidRPr="00A26FF0">
        <w:rPr>
          <w:rFonts w:ascii="Times New Roman" w:hAnsi="Times New Roman" w:cs="Times New Roman"/>
          <w:sz w:val="24"/>
          <w:szCs w:val="24"/>
        </w:rPr>
        <w:t xml:space="preserve"> be defined as the power or competence of a particular court or tribunal to hear and determine an issue brought before it.</w:t>
      </w:r>
      <w:r w:rsidR="00F92971" w:rsidRPr="00A26FF0">
        <w:rPr>
          <w:rStyle w:val="FootnoteReference"/>
          <w:rFonts w:ascii="Times New Roman" w:hAnsi="Times New Roman" w:cs="Times New Roman"/>
          <w:sz w:val="24"/>
          <w:szCs w:val="24"/>
        </w:rPr>
        <w:footnoteReference w:id="2"/>
      </w:r>
      <w:r w:rsidR="00F92971" w:rsidRPr="00A26FF0">
        <w:rPr>
          <w:rFonts w:ascii="Times New Roman" w:hAnsi="Times New Roman" w:cs="Times New Roman"/>
          <w:sz w:val="24"/>
          <w:szCs w:val="24"/>
        </w:rPr>
        <w:t xml:space="preserve"> </w:t>
      </w:r>
      <w:r w:rsidR="00F90F82" w:rsidRPr="00A26FF0">
        <w:rPr>
          <w:rFonts w:ascii="Times New Roman" w:hAnsi="Times New Roman" w:cs="Times New Roman"/>
          <w:sz w:val="24"/>
          <w:szCs w:val="24"/>
        </w:rPr>
        <w:t xml:space="preserve">A plea of jurisdiction therefore attacks the competence of a court or tribunal to hear and </w:t>
      </w:r>
      <w:r w:rsidR="00516B2E" w:rsidRPr="00A26FF0">
        <w:rPr>
          <w:rFonts w:ascii="Times New Roman" w:hAnsi="Times New Roman" w:cs="Times New Roman"/>
          <w:sz w:val="24"/>
          <w:szCs w:val="24"/>
        </w:rPr>
        <w:t xml:space="preserve">determine </w:t>
      </w:r>
      <w:r w:rsidR="002C77DA" w:rsidRPr="00A26FF0">
        <w:rPr>
          <w:rFonts w:ascii="Times New Roman" w:hAnsi="Times New Roman" w:cs="Times New Roman"/>
          <w:sz w:val="24"/>
          <w:szCs w:val="24"/>
        </w:rPr>
        <w:t>the matter</w:t>
      </w:r>
      <w:r w:rsidRPr="00A26FF0">
        <w:rPr>
          <w:rFonts w:ascii="Times New Roman" w:hAnsi="Times New Roman" w:cs="Times New Roman"/>
          <w:sz w:val="24"/>
          <w:szCs w:val="24"/>
        </w:rPr>
        <w:t xml:space="preserve">. It </w:t>
      </w:r>
      <w:r w:rsidR="00516B2E" w:rsidRPr="00A26FF0">
        <w:rPr>
          <w:rFonts w:ascii="Times New Roman" w:hAnsi="Times New Roman" w:cs="Times New Roman"/>
          <w:sz w:val="24"/>
          <w:szCs w:val="24"/>
        </w:rPr>
        <w:t xml:space="preserve">follows that a court or tribunal </w:t>
      </w:r>
      <w:r w:rsidRPr="00A26FF0">
        <w:rPr>
          <w:rFonts w:ascii="Times New Roman" w:hAnsi="Times New Roman" w:cs="Times New Roman"/>
          <w:sz w:val="24"/>
          <w:szCs w:val="24"/>
        </w:rPr>
        <w:t xml:space="preserve">that has no jurisdiction, for whatever reason, to entertain a matter is not in a position to go beyond the question of its jurisdiction to determine any other issue to do with the dispute in question. </w:t>
      </w:r>
    </w:p>
    <w:p w14:paraId="10C9A8BE" w14:textId="77777777" w:rsidR="00BD704C" w:rsidRPr="00A26FF0" w:rsidRDefault="00BD704C" w:rsidP="00BD704C">
      <w:pPr>
        <w:spacing w:after="0" w:line="480" w:lineRule="auto"/>
        <w:ind w:firstLine="1134"/>
        <w:jc w:val="both"/>
        <w:rPr>
          <w:rFonts w:ascii="Times New Roman" w:hAnsi="Times New Roman" w:cs="Times New Roman"/>
          <w:sz w:val="24"/>
          <w:szCs w:val="24"/>
        </w:rPr>
      </w:pPr>
    </w:p>
    <w:p w14:paraId="03769D37" w14:textId="6485A005" w:rsidR="00BD704C" w:rsidRPr="00A26FF0" w:rsidRDefault="00A31B72"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i/>
          <w:sz w:val="24"/>
          <w:szCs w:val="24"/>
        </w:rPr>
        <w:t>In casu</w:t>
      </w:r>
      <w:r w:rsidRPr="00A26FF0">
        <w:rPr>
          <w:rFonts w:ascii="Times New Roman" w:hAnsi="Times New Roman" w:cs="Times New Roman"/>
          <w:sz w:val="24"/>
          <w:szCs w:val="24"/>
        </w:rPr>
        <w:t xml:space="preserve"> </w:t>
      </w:r>
      <w:r w:rsidR="006A6167" w:rsidRPr="00A26FF0">
        <w:rPr>
          <w:rFonts w:ascii="Times New Roman" w:hAnsi="Times New Roman" w:cs="Times New Roman"/>
          <w:sz w:val="24"/>
          <w:szCs w:val="24"/>
        </w:rPr>
        <w:t xml:space="preserve">it may be safely assumed </w:t>
      </w:r>
      <w:r w:rsidRPr="00A26FF0">
        <w:rPr>
          <w:rFonts w:ascii="Times New Roman" w:hAnsi="Times New Roman" w:cs="Times New Roman"/>
          <w:sz w:val="24"/>
          <w:szCs w:val="24"/>
        </w:rPr>
        <w:t>that the Labour Officer heard and dismissed a challenge to his</w:t>
      </w:r>
      <w:r w:rsidR="0031005A" w:rsidRPr="00A26FF0">
        <w:rPr>
          <w:rFonts w:ascii="Times New Roman" w:hAnsi="Times New Roman" w:cs="Times New Roman"/>
          <w:sz w:val="24"/>
          <w:szCs w:val="24"/>
        </w:rPr>
        <w:t xml:space="preserve"> jurisdiction (or lack thereof)</w:t>
      </w:r>
      <w:r w:rsidRPr="00A26FF0">
        <w:rPr>
          <w:rFonts w:ascii="Times New Roman" w:hAnsi="Times New Roman" w:cs="Times New Roman"/>
          <w:sz w:val="24"/>
          <w:szCs w:val="24"/>
        </w:rPr>
        <w:t xml:space="preserve"> to hear the matter. He however, in my view correctly, included this particular issue among </w:t>
      </w:r>
      <w:r w:rsidR="009137D2" w:rsidRPr="00A26FF0">
        <w:rPr>
          <w:rFonts w:ascii="Times New Roman" w:hAnsi="Times New Roman" w:cs="Times New Roman"/>
          <w:sz w:val="24"/>
          <w:szCs w:val="24"/>
        </w:rPr>
        <w:t xml:space="preserve">those referred for arbitration. </w:t>
      </w:r>
      <w:r w:rsidR="00C02DC8" w:rsidRPr="00A26FF0">
        <w:rPr>
          <w:rFonts w:ascii="Times New Roman" w:hAnsi="Times New Roman" w:cs="Times New Roman"/>
          <w:sz w:val="24"/>
          <w:szCs w:val="24"/>
        </w:rPr>
        <w:t>But</w:t>
      </w:r>
      <w:r w:rsidR="009137D2" w:rsidRPr="00A26FF0">
        <w:rPr>
          <w:rFonts w:ascii="Times New Roman" w:hAnsi="Times New Roman" w:cs="Times New Roman"/>
          <w:sz w:val="24"/>
          <w:szCs w:val="24"/>
        </w:rPr>
        <w:t>,</w:t>
      </w:r>
      <w:r w:rsidR="00C02DC8" w:rsidRPr="00A26FF0">
        <w:rPr>
          <w:rFonts w:ascii="Times New Roman" w:hAnsi="Times New Roman" w:cs="Times New Roman"/>
          <w:sz w:val="24"/>
          <w:szCs w:val="24"/>
        </w:rPr>
        <w:t xml:space="preserve"> as already indicated and for reasons best known to himself, the arbitrator disregarded the issue and proceeded to hear the matter </w:t>
      </w:r>
      <w:r w:rsidR="009137D2" w:rsidRPr="00A26FF0">
        <w:rPr>
          <w:rFonts w:ascii="Times New Roman" w:hAnsi="Times New Roman" w:cs="Times New Roman"/>
          <w:sz w:val="24"/>
          <w:szCs w:val="24"/>
        </w:rPr>
        <w:t xml:space="preserve">on the merits. </w:t>
      </w:r>
      <w:r w:rsidR="00137ABE" w:rsidRPr="00A26FF0">
        <w:rPr>
          <w:rFonts w:ascii="Times New Roman" w:hAnsi="Times New Roman" w:cs="Times New Roman"/>
          <w:sz w:val="24"/>
          <w:szCs w:val="24"/>
        </w:rPr>
        <w:t>That being the case, the Labour</w:t>
      </w:r>
      <w:r w:rsidR="009E148A" w:rsidRPr="00A26FF0">
        <w:rPr>
          <w:rFonts w:ascii="Times New Roman" w:hAnsi="Times New Roman" w:cs="Times New Roman"/>
          <w:sz w:val="24"/>
          <w:szCs w:val="24"/>
        </w:rPr>
        <w:t xml:space="preserve"> Court ought to have found that </w:t>
      </w:r>
      <w:r w:rsidR="00137ABE" w:rsidRPr="00A26FF0">
        <w:rPr>
          <w:rFonts w:ascii="Times New Roman" w:hAnsi="Times New Roman" w:cs="Times New Roman"/>
          <w:sz w:val="24"/>
          <w:szCs w:val="24"/>
        </w:rPr>
        <w:t xml:space="preserve">the arbitrator misdirected himself by not addressing, before he did anything else, the </w:t>
      </w:r>
      <w:r w:rsidR="00137ABE" w:rsidRPr="00A26FF0">
        <w:rPr>
          <w:rFonts w:ascii="Times New Roman" w:hAnsi="Times New Roman" w:cs="Times New Roman"/>
          <w:sz w:val="24"/>
          <w:szCs w:val="24"/>
        </w:rPr>
        <w:lastRenderedPageBreak/>
        <w:t>question of whether or no</w:t>
      </w:r>
      <w:r w:rsidR="009E148A" w:rsidRPr="00A26FF0">
        <w:rPr>
          <w:rFonts w:ascii="Times New Roman" w:hAnsi="Times New Roman" w:cs="Times New Roman"/>
          <w:sz w:val="24"/>
          <w:szCs w:val="24"/>
        </w:rPr>
        <w:t>t</w:t>
      </w:r>
      <w:r w:rsidR="00137ABE" w:rsidRPr="00A26FF0">
        <w:rPr>
          <w:rFonts w:ascii="Times New Roman" w:hAnsi="Times New Roman" w:cs="Times New Roman"/>
          <w:sz w:val="24"/>
          <w:szCs w:val="24"/>
        </w:rPr>
        <w:t xml:space="preserve"> the Labour Office</w:t>
      </w:r>
      <w:r w:rsidR="00423833" w:rsidRPr="00A26FF0">
        <w:rPr>
          <w:rFonts w:ascii="Times New Roman" w:hAnsi="Times New Roman" w:cs="Times New Roman"/>
          <w:sz w:val="24"/>
          <w:szCs w:val="24"/>
        </w:rPr>
        <w:t>r</w:t>
      </w:r>
      <w:r w:rsidR="00137ABE" w:rsidRPr="00A26FF0">
        <w:rPr>
          <w:rFonts w:ascii="Times New Roman" w:hAnsi="Times New Roman" w:cs="Times New Roman"/>
          <w:sz w:val="24"/>
          <w:szCs w:val="24"/>
        </w:rPr>
        <w:t xml:space="preserve"> had jurisdiction to hear the matter. A positive finding on the issue would have </w:t>
      </w:r>
      <w:r w:rsidR="009137D2" w:rsidRPr="00A26FF0">
        <w:rPr>
          <w:rFonts w:ascii="Times New Roman" w:hAnsi="Times New Roman" w:cs="Times New Roman"/>
          <w:sz w:val="24"/>
          <w:szCs w:val="24"/>
        </w:rPr>
        <w:t xml:space="preserve">placed the dispute properly before the arbitrator for his determination thereof on the merits. In other words, the arbitrator’s competence to hear the matter was predicated on the Labour Officer having validly and properly heard and considered the matter. </w:t>
      </w:r>
      <w:r w:rsidR="00137ABE" w:rsidRPr="00A26FF0">
        <w:rPr>
          <w:rFonts w:ascii="Times New Roman" w:hAnsi="Times New Roman" w:cs="Times New Roman"/>
          <w:sz w:val="24"/>
          <w:szCs w:val="24"/>
        </w:rPr>
        <w:t xml:space="preserve">By contrast, a negative finding would have </w:t>
      </w:r>
      <w:r w:rsidR="00BA75D3" w:rsidRPr="00A26FF0">
        <w:rPr>
          <w:rFonts w:ascii="Times New Roman" w:hAnsi="Times New Roman" w:cs="Times New Roman"/>
          <w:sz w:val="24"/>
          <w:szCs w:val="24"/>
        </w:rPr>
        <w:t xml:space="preserve">rendered the </w:t>
      </w:r>
      <w:r w:rsidR="00423833" w:rsidRPr="00A26FF0">
        <w:rPr>
          <w:rFonts w:ascii="Times New Roman" w:hAnsi="Times New Roman" w:cs="Times New Roman"/>
          <w:sz w:val="24"/>
          <w:szCs w:val="24"/>
        </w:rPr>
        <w:t xml:space="preserve">whole conciliation process a nullity. </w:t>
      </w:r>
      <w:r w:rsidR="00BA75D3" w:rsidRPr="00A26FF0">
        <w:rPr>
          <w:rFonts w:ascii="Times New Roman" w:hAnsi="Times New Roman" w:cs="Times New Roman"/>
          <w:sz w:val="24"/>
          <w:szCs w:val="24"/>
        </w:rPr>
        <w:t xml:space="preserve">The effect would have been </w:t>
      </w:r>
      <w:r w:rsidR="0031005A" w:rsidRPr="00A26FF0">
        <w:rPr>
          <w:rFonts w:ascii="Times New Roman" w:hAnsi="Times New Roman" w:cs="Times New Roman"/>
          <w:sz w:val="24"/>
          <w:szCs w:val="24"/>
        </w:rPr>
        <w:t>that there was no issue for further determination before and by the arbitrator</w:t>
      </w:r>
      <w:r w:rsidR="00BA75D3" w:rsidRPr="00A26FF0">
        <w:rPr>
          <w:rFonts w:ascii="Times New Roman" w:hAnsi="Times New Roman" w:cs="Times New Roman"/>
          <w:sz w:val="24"/>
          <w:szCs w:val="24"/>
        </w:rPr>
        <w:t xml:space="preserve">.  This, in turn, would </w:t>
      </w:r>
      <w:r w:rsidR="00F96695" w:rsidRPr="00A26FF0">
        <w:rPr>
          <w:rFonts w:ascii="Times New Roman" w:hAnsi="Times New Roman" w:cs="Times New Roman"/>
          <w:sz w:val="24"/>
          <w:szCs w:val="24"/>
        </w:rPr>
        <w:t xml:space="preserve">have meant </w:t>
      </w:r>
      <w:r w:rsidR="00BA75D3" w:rsidRPr="00A26FF0">
        <w:rPr>
          <w:rFonts w:ascii="Times New Roman" w:hAnsi="Times New Roman" w:cs="Times New Roman"/>
          <w:sz w:val="24"/>
          <w:szCs w:val="24"/>
        </w:rPr>
        <w:t xml:space="preserve">that the appeal against the arbitrator’s award </w:t>
      </w:r>
      <w:r w:rsidR="00F96695" w:rsidRPr="00A26FF0">
        <w:rPr>
          <w:rFonts w:ascii="Times New Roman" w:hAnsi="Times New Roman" w:cs="Times New Roman"/>
          <w:sz w:val="24"/>
          <w:szCs w:val="24"/>
        </w:rPr>
        <w:t xml:space="preserve">was improperly brought to </w:t>
      </w:r>
      <w:r w:rsidR="00BA75D3" w:rsidRPr="00A26FF0">
        <w:rPr>
          <w:rFonts w:ascii="Times New Roman" w:hAnsi="Times New Roman" w:cs="Times New Roman"/>
          <w:sz w:val="24"/>
          <w:szCs w:val="24"/>
        </w:rPr>
        <w:t>the Labour Court</w:t>
      </w:r>
      <w:r w:rsidR="00AF1B49" w:rsidRPr="00A26FF0">
        <w:rPr>
          <w:rFonts w:ascii="Times New Roman" w:hAnsi="Times New Roman" w:cs="Times New Roman"/>
          <w:sz w:val="24"/>
          <w:szCs w:val="24"/>
        </w:rPr>
        <w:t>.</w:t>
      </w:r>
      <w:r w:rsidR="00BA75D3" w:rsidRPr="00A26FF0">
        <w:rPr>
          <w:rFonts w:ascii="Times New Roman" w:hAnsi="Times New Roman" w:cs="Times New Roman"/>
          <w:sz w:val="24"/>
          <w:szCs w:val="24"/>
        </w:rPr>
        <w:t xml:space="preserve"> </w:t>
      </w:r>
      <w:r w:rsidR="00137ABE" w:rsidRPr="00A26FF0">
        <w:rPr>
          <w:rFonts w:ascii="Times New Roman" w:hAnsi="Times New Roman" w:cs="Times New Roman"/>
          <w:sz w:val="24"/>
          <w:szCs w:val="24"/>
        </w:rPr>
        <w:t xml:space="preserve">There is truth to the saying that you cannot put </w:t>
      </w:r>
      <w:r w:rsidR="00AF1B49" w:rsidRPr="00A26FF0">
        <w:rPr>
          <w:rFonts w:ascii="Times New Roman" w:hAnsi="Times New Roman" w:cs="Times New Roman"/>
          <w:sz w:val="24"/>
          <w:szCs w:val="24"/>
        </w:rPr>
        <w:t xml:space="preserve">something </w:t>
      </w:r>
      <w:r w:rsidR="00137ABE" w:rsidRPr="00A26FF0">
        <w:rPr>
          <w:rFonts w:ascii="Times New Roman" w:hAnsi="Times New Roman" w:cs="Times New Roman"/>
          <w:sz w:val="24"/>
          <w:szCs w:val="24"/>
        </w:rPr>
        <w:t xml:space="preserve">on </w:t>
      </w:r>
      <w:r w:rsidR="009E148A" w:rsidRPr="00A26FF0">
        <w:rPr>
          <w:rFonts w:ascii="Times New Roman" w:hAnsi="Times New Roman" w:cs="Times New Roman"/>
          <w:sz w:val="24"/>
          <w:szCs w:val="24"/>
        </w:rPr>
        <w:t xml:space="preserve">nothing </w:t>
      </w:r>
      <w:r w:rsidR="00EB0170" w:rsidRPr="00A26FF0">
        <w:rPr>
          <w:rFonts w:ascii="Times New Roman" w:hAnsi="Times New Roman" w:cs="Times New Roman"/>
          <w:sz w:val="24"/>
          <w:szCs w:val="24"/>
        </w:rPr>
        <w:t xml:space="preserve">and expect it to </w:t>
      </w:r>
      <w:r w:rsidR="00AF1B49" w:rsidRPr="00A26FF0">
        <w:rPr>
          <w:rFonts w:ascii="Times New Roman" w:hAnsi="Times New Roman" w:cs="Times New Roman"/>
          <w:sz w:val="24"/>
          <w:szCs w:val="24"/>
        </w:rPr>
        <w:t xml:space="preserve">hold. </w:t>
      </w:r>
      <w:r w:rsidR="00EB0170" w:rsidRPr="00A26FF0">
        <w:rPr>
          <w:rFonts w:ascii="Times New Roman" w:hAnsi="Times New Roman" w:cs="Times New Roman"/>
          <w:sz w:val="24"/>
          <w:szCs w:val="24"/>
        </w:rPr>
        <w:t>It will</w:t>
      </w:r>
      <w:r w:rsidR="00137ABE" w:rsidRPr="00A26FF0">
        <w:rPr>
          <w:rFonts w:ascii="Times New Roman" w:hAnsi="Times New Roman" w:cs="Times New Roman"/>
          <w:sz w:val="24"/>
          <w:szCs w:val="24"/>
        </w:rPr>
        <w:t xml:space="preserve"> collapse</w:t>
      </w:r>
      <w:r w:rsidR="00AF1B49" w:rsidRPr="00A26FF0">
        <w:rPr>
          <w:rStyle w:val="FootnoteReference"/>
          <w:rFonts w:ascii="Times New Roman" w:hAnsi="Times New Roman" w:cs="Times New Roman"/>
          <w:sz w:val="24"/>
          <w:szCs w:val="24"/>
        </w:rPr>
        <w:footnoteReference w:id="3"/>
      </w:r>
      <w:r w:rsidR="00137ABE" w:rsidRPr="00A26FF0">
        <w:rPr>
          <w:rFonts w:ascii="Times New Roman" w:hAnsi="Times New Roman" w:cs="Times New Roman"/>
          <w:sz w:val="24"/>
          <w:szCs w:val="24"/>
        </w:rPr>
        <w:t>.</w:t>
      </w:r>
    </w:p>
    <w:p w14:paraId="45AE7015" w14:textId="4555B110" w:rsidR="00137ABE" w:rsidRPr="00A26FF0" w:rsidRDefault="00137ABE"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 </w:t>
      </w:r>
    </w:p>
    <w:p w14:paraId="057A4762" w14:textId="69AD6017" w:rsidR="00F05FAA" w:rsidRPr="00A26FF0" w:rsidRDefault="00D13D73"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In view of the fact that ss(5) of s 101 of the Act all but outlines the parameters for the Labour Officer’s competence to consider or ‘intervene’ in a dispute such as the one at hand, I find t</w:t>
      </w:r>
      <w:r w:rsidR="00C76A9F" w:rsidRPr="00A26FF0">
        <w:rPr>
          <w:rFonts w:ascii="Times New Roman" w:hAnsi="Times New Roman" w:cs="Times New Roman"/>
          <w:sz w:val="24"/>
          <w:szCs w:val="24"/>
        </w:rPr>
        <w:t>h</w:t>
      </w:r>
      <w:r w:rsidRPr="00A26FF0">
        <w:rPr>
          <w:rFonts w:ascii="Times New Roman" w:hAnsi="Times New Roman" w:cs="Times New Roman"/>
          <w:sz w:val="24"/>
          <w:szCs w:val="24"/>
        </w:rPr>
        <w:t>at the</w:t>
      </w:r>
      <w:r w:rsidR="00C76A9F" w:rsidRPr="00A26FF0">
        <w:rPr>
          <w:rFonts w:ascii="Times New Roman" w:hAnsi="Times New Roman" w:cs="Times New Roman"/>
          <w:sz w:val="24"/>
          <w:szCs w:val="24"/>
        </w:rPr>
        <w:t xml:space="preserve"> Labour Court clearly erred when it found that the issue of jurisdiction </w:t>
      </w:r>
      <w:r w:rsidR="009E148A" w:rsidRPr="00A26FF0">
        <w:rPr>
          <w:rFonts w:ascii="Times New Roman" w:hAnsi="Times New Roman" w:cs="Times New Roman"/>
          <w:sz w:val="24"/>
          <w:szCs w:val="24"/>
        </w:rPr>
        <w:t xml:space="preserve">was </w:t>
      </w:r>
      <w:r w:rsidRPr="00A26FF0">
        <w:rPr>
          <w:rFonts w:ascii="Times New Roman" w:hAnsi="Times New Roman" w:cs="Times New Roman"/>
          <w:sz w:val="24"/>
          <w:szCs w:val="24"/>
        </w:rPr>
        <w:t xml:space="preserve">merely </w:t>
      </w:r>
      <w:r w:rsidR="009E148A" w:rsidRPr="00A26FF0">
        <w:rPr>
          <w:rFonts w:ascii="Times New Roman" w:hAnsi="Times New Roman" w:cs="Times New Roman"/>
          <w:sz w:val="24"/>
          <w:szCs w:val="24"/>
        </w:rPr>
        <w:t>procedural</w:t>
      </w:r>
      <w:r w:rsidRPr="00A26FF0">
        <w:rPr>
          <w:rFonts w:ascii="Times New Roman" w:hAnsi="Times New Roman" w:cs="Times New Roman"/>
          <w:sz w:val="24"/>
          <w:szCs w:val="24"/>
        </w:rPr>
        <w:t>.</w:t>
      </w:r>
      <w:r w:rsidR="009E148A" w:rsidRPr="00A26FF0">
        <w:rPr>
          <w:rFonts w:ascii="Times New Roman" w:hAnsi="Times New Roman" w:cs="Times New Roman"/>
          <w:sz w:val="24"/>
          <w:szCs w:val="24"/>
        </w:rPr>
        <w:t xml:space="preserve"> </w:t>
      </w:r>
      <w:r w:rsidRPr="00A26FF0">
        <w:rPr>
          <w:rFonts w:ascii="Times New Roman" w:hAnsi="Times New Roman" w:cs="Times New Roman"/>
          <w:sz w:val="24"/>
          <w:szCs w:val="24"/>
        </w:rPr>
        <w:t>N</w:t>
      </w:r>
      <w:r w:rsidR="00AF1B49" w:rsidRPr="00A26FF0">
        <w:rPr>
          <w:rFonts w:ascii="Times New Roman" w:hAnsi="Times New Roman" w:cs="Times New Roman"/>
          <w:sz w:val="24"/>
          <w:szCs w:val="24"/>
        </w:rPr>
        <w:t>ot only is the matter provided for in a statute,</w:t>
      </w:r>
      <w:r w:rsidRPr="00A26FF0">
        <w:rPr>
          <w:rFonts w:ascii="Times New Roman" w:hAnsi="Times New Roman" w:cs="Times New Roman"/>
          <w:sz w:val="24"/>
          <w:szCs w:val="24"/>
        </w:rPr>
        <w:t xml:space="preserve"> its domino effect</w:t>
      </w:r>
      <w:r w:rsidR="00F05FAA" w:rsidRPr="00A26FF0">
        <w:rPr>
          <w:rFonts w:ascii="Times New Roman" w:hAnsi="Times New Roman" w:cs="Times New Roman"/>
          <w:sz w:val="24"/>
          <w:szCs w:val="24"/>
        </w:rPr>
        <w:t xml:space="preserve"> (in the case of a negative finding) </w:t>
      </w:r>
      <w:r w:rsidRPr="00A26FF0">
        <w:rPr>
          <w:rFonts w:ascii="Times New Roman" w:hAnsi="Times New Roman" w:cs="Times New Roman"/>
          <w:sz w:val="24"/>
          <w:szCs w:val="24"/>
        </w:rPr>
        <w:t xml:space="preserve">as outlined above </w:t>
      </w:r>
      <w:r w:rsidR="00F05FAA" w:rsidRPr="00A26FF0">
        <w:rPr>
          <w:rFonts w:ascii="Times New Roman" w:hAnsi="Times New Roman" w:cs="Times New Roman"/>
          <w:sz w:val="24"/>
          <w:szCs w:val="24"/>
        </w:rPr>
        <w:t xml:space="preserve">would be to strike at </w:t>
      </w:r>
      <w:r w:rsidRPr="00A26FF0">
        <w:rPr>
          <w:rFonts w:ascii="Times New Roman" w:hAnsi="Times New Roman" w:cs="Times New Roman"/>
          <w:sz w:val="24"/>
          <w:szCs w:val="24"/>
        </w:rPr>
        <w:t>the very root of the proceedings that sta</w:t>
      </w:r>
      <w:r w:rsidR="00423833" w:rsidRPr="00A26FF0">
        <w:rPr>
          <w:rFonts w:ascii="Times New Roman" w:hAnsi="Times New Roman" w:cs="Times New Roman"/>
          <w:sz w:val="24"/>
          <w:szCs w:val="24"/>
        </w:rPr>
        <w:t>r</w:t>
      </w:r>
      <w:r w:rsidRPr="00A26FF0">
        <w:rPr>
          <w:rFonts w:ascii="Times New Roman" w:hAnsi="Times New Roman" w:cs="Times New Roman"/>
          <w:sz w:val="24"/>
          <w:szCs w:val="24"/>
        </w:rPr>
        <w:t>ted with the Labour Officer’s determination of the matter.</w:t>
      </w:r>
      <w:r w:rsidR="00946038" w:rsidRPr="00A26FF0">
        <w:rPr>
          <w:rFonts w:ascii="Times New Roman" w:hAnsi="Times New Roman" w:cs="Times New Roman"/>
          <w:sz w:val="24"/>
          <w:szCs w:val="24"/>
        </w:rPr>
        <w:t xml:space="preserve"> </w:t>
      </w:r>
      <w:r w:rsidR="0057075B" w:rsidRPr="00A26FF0">
        <w:rPr>
          <w:rFonts w:ascii="Times New Roman" w:hAnsi="Times New Roman" w:cs="Times New Roman"/>
          <w:sz w:val="24"/>
          <w:szCs w:val="24"/>
        </w:rPr>
        <w:t>Far from it being a procedural issue, therefore, the question of the Labour Officer’s jurisdiction</w:t>
      </w:r>
      <w:r w:rsidR="00C3186A" w:rsidRPr="00A26FF0">
        <w:rPr>
          <w:rFonts w:ascii="Times New Roman" w:hAnsi="Times New Roman" w:cs="Times New Roman"/>
          <w:sz w:val="24"/>
          <w:szCs w:val="24"/>
        </w:rPr>
        <w:t>,</w:t>
      </w:r>
      <w:r w:rsidR="0057075B" w:rsidRPr="00A26FF0">
        <w:rPr>
          <w:rFonts w:ascii="Times New Roman" w:hAnsi="Times New Roman" w:cs="Times New Roman"/>
          <w:sz w:val="24"/>
          <w:szCs w:val="24"/>
        </w:rPr>
        <w:t xml:space="preserve"> or lack thereof, to hear the matter, was one of law.</w:t>
      </w:r>
    </w:p>
    <w:p w14:paraId="7254A04A" w14:textId="77777777" w:rsidR="00423833" w:rsidRPr="00A26FF0" w:rsidRDefault="00423833" w:rsidP="00071791">
      <w:pPr>
        <w:spacing w:after="0" w:line="480" w:lineRule="auto"/>
        <w:ind w:firstLine="720"/>
        <w:jc w:val="both"/>
        <w:rPr>
          <w:rFonts w:ascii="Times New Roman" w:hAnsi="Times New Roman" w:cs="Times New Roman"/>
          <w:sz w:val="24"/>
          <w:szCs w:val="24"/>
        </w:rPr>
      </w:pPr>
    </w:p>
    <w:p w14:paraId="542BB3C4" w14:textId="722626E7" w:rsidR="00F05FAA" w:rsidRPr="00A26FF0" w:rsidRDefault="00F05FAA"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 xml:space="preserve">Because the crucial issue of the Labour Officer’s jurisdiction to hear the dispute was not determined, and given </w:t>
      </w:r>
      <w:r w:rsidR="00946038" w:rsidRPr="00A26FF0">
        <w:rPr>
          <w:rFonts w:ascii="Times New Roman" w:hAnsi="Times New Roman" w:cs="Times New Roman"/>
          <w:sz w:val="24"/>
          <w:szCs w:val="24"/>
        </w:rPr>
        <w:t xml:space="preserve">that </w:t>
      </w:r>
      <w:r w:rsidR="00C3186A" w:rsidRPr="00A26FF0">
        <w:rPr>
          <w:rFonts w:ascii="Times New Roman" w:hAnsi="Times New Roman" w:cs="Times New Roman"/>
          <w:sz w:val="24"/>
          <w:szCs w:val="24"/>
        </w:rPr>
        <w:t>such determination</w:t>
      </w:r>
      <w:r w:rsidR="00946038" w:rsidRPr="00A26FF0">
        <w:rPr>
          <w:rFonts w:ascii="Times New Roman" w:hAnsi="Times New Roman" w:cs="Times New Roman"/>
          <w:sz w:val="24"/>
          <w:szCs w:val="24"/>
        </w:rPr>
        <w:t xml:space="preserve"> had implications on the Labour Court’s own competence to hear the</w:t>
      </w:r>
      <w:r w:rsidR="00423833" w:rsidRPr="00A26FF0">
        <w:rPr>
          <w:rFonts w:ascii="Times New Roman" w:hAnsi="Times New Roman" w:cs="Times New Roman"/>
          <w:sz w:val="24"/>
          <w:szCs w:val="24"/>
        </w:rPr>
        <w:t xml:space="preserve"> </w:t>
      </w:r>
      <w:r w:rsidR="00946038" w:rsidRPr="00A26FF0">
        <w:rPr>
          <w:rFonts w:ascii="Times New Roman" w:hAnsi="Times New Roman" w:cs="Times New Roman"/>
          <w:sz w:val="24"/>
          <w:szCs w:val="24"/>
        </w:rPr>
        <w:t xml:space="preserve">appeal in question, </w:t>
      </w:r>
      <w:r w:rsidR="00381E61" w:rsidRPr="00A26FF0">
        <w:rPr>
          <w:rFonts w:ascii="Times New Roman" w:hAnsi="Times New Roman" w:cs="Times New Roman"/>
          <w:sz w:val="24"/>
          <w:szCs w:val="24"/>
        </w:rPr>
        <w:t>it was a misdirection for</w:t>
      </w:r>
      <w:r w:rsidR="00381E61" w:rsidRPr="00A26FF0">
        <w:rPr>
          <w:rFonts w:ascii="Times New Roman" w:hAnsi="Times New Roman" w:cs="Times New Roman"/>
        </w:rPr>
        <w:t xml:space="preserve"> </w:t>
      </w:r>
      <w:r w:rsidR="00BD704C" w:rsidRPr="00A26FF0">
        <w:rPr>
          <w:rFonts w:ascii="Times New Roman" w:hAnsi="Times New Roman" w:cs="Times New Roman"/>
          <w:sz w:val="24"/>
          <w:szCs w:val="24"/>
        </w:rPr>
        <w:t>the c</w:t>
      </w:r>
      <w:r w:rsidR="00381E61" w:rsidRPr="00A26FF0">
        <w:rPr>
          <w:rFonts w:ascii="Times New Roman" w:hAnsi="Times New Roman" w:cs="Times New Roman"/>
          <w:sz w:val="24"/>
          <w:szCs w:val="24"/>
        </w:rPr>
        <w:t xml:space="preserve">ourt </w:t>
      </w:r>
      <w:r w:rsidR="00381E61" w:rsidRPr="00A26FF0">
        <w:rPr>
          <w:rFonts w:ascii="Times New Roman" w:hAnsi="Times New Roman" w:cs="Times New Roman"/>
          <w:i/>
          <w:sz w:val="24"/>
          <w:szCs w:val="24"/>
        </w:rPr>
        <w:t>a quo</w:t>
      </w:r>
      <w:r w:rsidR="00381E61" w:rsidRPr="00A26FF0">
        <w:rPr>
          <w:rFonts w:ascii="Times New Roman" w:hAnsi="Times New Roman" w:cs="Times New Roman"/>
          <w:sz w:val="24"/>
          <w:szCs w:val="24"/>
        </w:rPr>
        <w:t xml:space="preserve"> to have </w:t>
      </w:r>
      <w:r w:rsidRPr="00A26FF0">
        <w:rPr>
          <w:rFonts w:ascii="Times New Roman" w:hAnsi="Times New Roman" w:cs="Times New Roman"/>
          <w:sz w:val="24"/>
          <w:szCs w:val="24"/>
        </w:rPr>
        <w:t xml:space="preserve">proceeded to hear the matter and </w:t>
      </w:r>
      <w:r w:rsidR="00946038" w:rsidRPr="00A26FF0">
        <w:rPr>
          <w:rFonts w:ascii="Times New Roman" w:hAnsi="Times New Roman" w:cs="Times New Roman"/>
          <w:sz w:val="24"/>
          <w:szCs w:val="24"/>
        </w:rPr>
        <w:t xml:space="preserve">purport to </w:t>
      </w:r>
      <w:r w:rsidRPr="00A26FF0">
        <w:rPr>
          <w:rFonts w:ascii="Times New Roman" w:hAnsi="Times New Roman" w:cs="Times New Roman"/>
          <w:sz w:val="24"/>
          <w:szCs w:val="24"/>
        </w:rPr>
        <w:t>determine it on the merits</w:t>
      </w:r>
      <w:r w:rsidR="00946038" w:rsidRPr="00A26FF0">
        <w:rPr>
          <w:rFonts w:ascii="Times New Roman" w:hAnsi="Times New Roman" w:cs="Times New Roman"/>
          <w:sz w:val="24"/>
          <w:szCs w:val="24"/>
        </w:rPr>
        <w:t xml:space="preserve">. Rather, </w:t>
      </w:r>
      <w:r w:rsidR="00381E61" w:rsidRPr="00A26FF0">
        <w:rPr>
          <w:rFonts w:ascii="Times New Roman" w:hAnsi="Times New Roman" w:cs="Times New Roman"/>
          <w:sz w:val="24"/>
          <w:szCs w:val="24"/>
        </w:rPr>
        <w:t xml:space="preserve">the court </w:t>
      </w:r>
      <w:r w:rsidR="00946038" w:rsidRPr="00A26FF0">
        <w:rPr>
          <w:rFonts w:ascii="Times New Roman" w:hAnsi="Times New Roman" w:cs="Times New Roman"/>
          <w:sz w:val="24"/>
          <w:szCs w:val="24"/>
        </w:rPr>
        <w:t xml:space="preserve">should </w:t>
      </w:r>
      <w:r w:rsidRPr="00A26FF0">
        <w:rPr>
          <w:rFonts w:ascii="Times New Roman" w:hAnsi="Times New Roman" w:cs="Times New Roman"/>
          <w:sz w:val="24"/>
          <w:szCs w:val="24"/>
        </w:rPr>
        <w:t>have</w:t>
      </w:r>
      <w:r w:rsidRPr="00A26FF0">
        <w:rPr>
          <w:rFonts w:ascii="Times New Roman" w:hAnsi="Times New Roman" w:cs="Times New Roman"/>
        </w:rPr>
        <w:t xml:space="preserve"> </w:t>
      </w:r>
      <w:r w:rsidR="00C76A9F" w:rsidRPr="00A26FF0">
        <w:rPr>
          <w:rFonts w:ascii="Times New Roman" w:hAnsi="Times New Roman" w:cs="Times New Roman"/>
          <w:sz w:val="24"/>
          <w:szCs w:val="24"/>
        </w:rPr>
        <w:t>remit</w:t>
      </w:r>
      <w:r w:rsidR="009E148A" w:rsidRPr="00A26FF0">
        <w:rPr>
          <w:rFonts w:ascii="Times New Roman" w:hAnsi="Times New Roman" w:cs="Times New Roman"/>
          <w:sz w:val="24"/>
          <w:szCs w:val="24"/>
        </w:rPr>
        <w:t>ted</w:t>
      </w:r>
      <w:r w:rsidR="00C76A9F" w:rsidRPr="00A26FF0">
        <w:rPr>
          <w:rFonts w:ascii="Times New Roman" w:hAnsi="Times New Roman" w:cs="Times New Roman"/>
          <w:sz w:val="24"/>
          <w:szCs w:val="24"/>
        </w:rPr>
        <w:t xml:space="preserve"> the matter to the arbitrator </w:t>
      </w:r>
      <w:r w:rsidR="00C3186A" w:rsidRPr="00A26FF0">
        <w:rPr>
          <w:rFonts w:ascii="Times New Roman" w:hAnsi="Times New Roman" w:cs="Times New Roman"/>
          <w:sz w:val="24"/>
          <w:szCs w:val="24"/>
        </w:rPr>
        <w:t>for him to</w:t>
      </w:r>
      <w:r w:rsidR="00C76A9F" w:rsidRPr="00A26FF0">
        <w:rPr>
          <w:rFonts w:ascii="Times New Roman" w:hAnsi="Times New Roman" w:cs="Times New Roman"/>
          <w:sz w:val="24"/>
          <w:szCs w:val="24"/>
        </w:rPr>
        <w:t xml:space="preserve"> determine the </w:t>
      </w:r>
      <w:r w:rsidR="00381E61" w:rsidRPr="00A26FF0">
        <w:rPr>
          <w:rFonts w:ascii="Times New Roman" w:hAnsi="Times New Roman" w:cs="Times New Roman"/>
          <w:sz w:val="24"/>
          <w:szCs w:val="24"/>
        </w:rPr>
        <w:t>issue</w:t>
      </w:r>
      <w:r w:rsidR="00C3186A" w:rsidRPr="00A26FF0">
        <w:rPr>
          <w:rFonts w:ascii="Times New Roman" w:hAnsi="Times New Roman" w:cs="Times New Roman"/>
          <w:sz w:val="24"/>
          <w:szCs w:val="24"/>
        </w:rPr>
        <w:t>.</w:t>
      </w:r>
    </w:p>
    <w:p w14:paraId="17973895" w14:textId="1E60767C" w:rsidR="00EB0170" w:rsidRPr="00A26FF0" w:rsidRDefault="00381E61"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lastRenderedPageBreak/>
        <w:t>Accordingly,</w:t>
      </w:r>
      <w:r w:rsidR="00EB0170" w:rsidRPr="00A26FF0">
        <w:rPr>
          <w:rFonts w:ascii="Times New Roman" w:hAnsi="Times New Roman" w:cs="Times New Roman"/>
          <w:sz w:val="24"/>
          <w:szCs w:val="24"/>
        </w:rPr>
        <w:t xml:space="preserve"> the determination of the appeal on</w:t>
      </w:r>
      <w:r w:rsidR="00C3186A" w:rsidRPr="00A26FF0">
        <w:rPr>
          <w:rFonts w:ascii="Times New Roman" w:hAnsi="Times New Roman" w:cs="Times New Roman"/>
          <w:sz w:val="24"/>
          <w:szCs w:val="24"/>
        </w:rPr>
        <w:t xml:space="preserve"> the merits by the Labour Court</w:t>
      </w:r>
      <w:r w:rsidR="00EB0170" w:rsidRPr="00A26FF0">
        <w:rPr>
          <w:rFonts w:ascii="Times New Roman" w:hAnsi="Times New Roman" w:cs="Times New Roman"/>
          <w:sz w:val="24"/>
          <w:szCs w:val="24"/>
        </w:rPr>
        <w:t xml:space="preserve"> was wrong at law and cannot be allowed to stand.</w:t>
      </w:r>
    </w:p>
    <w:p w14:paraId="669C6D31" w14:textId="77777777" w:rsidR="009E148A" w:rsidRPr="00A26FF0" w:rsidRDefault="009E148A" w:rsidP="00071791">
      <w:pPr>
        <w:spacing w:after="0" w:line="480" w:lineRule="auto"/>
        <w:ind w:firstLine="720"/>
        <w:jc w:val="both"/>
        <w:rPr>
          <w:rFonts w:ascii="Times New Roman" w:hAnsi="Times New Roman" w:cs="Times New Roman"/>
          <w:sz w:val="24"/>
          <w:szCs w:val="24"/>
        </w:rPr>
      </w:pPr>
    </w:p>
    <w:p w14:paraId="1F9F701F" w14:textId="08B8D6CF" w:rsidR="00381E61" w:rsidRPr="00A26FF0" w:rsidRDefault="00381E61" w:rsidP="00BD704C">
      <w:pPr>
        <w:spacing w:after="0" w:line="480" w:lineRule="auto"/>
        <w:ind w:firstLine="1134"/>
        <w:jc w:val="both"/>
        <w:rPr>
          <w:rFonts w:ascii="Times New Roman" w:hAnsi="Times New Roman" w:cs="Times New Roman"/>
          <w:sz w:val="24"/>
          <w:szCs w:val="24"/>
        </w:rPr>
      </w:pPr>
      <w:r w:rsidRPr="00A26FF0">
        <w:rPr>
          <w:rFonts w:ascii="Times New Roman" w:hAnsi="Times New Roman" w:cs="Times New Roman"/>
          <w:sz w:val="24"/>
          <w:szCs w:val="24"/>
        </w:rPr>
        <w:t>It is i</w:t>
      </w:r>
      <w:r w:rsidR="00BD704C" w:rsidRPr="00A26FF0">
        <w:rPr>
          <w:rFonts w:ascii="Times New Roman" w:hAnsi="Times New Roman" w:cs="Times New Roman"/>
          <w:sz w:val="24"/>
          <w:szCs w:val="24"/>
        </w:rPr>
        <w:t>n the result ordered as follows:</w:t>
      </w:r>
    </w:p>
    <w:p w14:paraId="579B031A" w14:textId="3C0F9253" w:rsidR="00734FEF" w:rsidRPr="00A26FF0" w:rsidRDefault="00734FEF" w:rsidP="00BD704C">
      <w:pPr>
        <w:pStyle w:val="ListParagraph"/>
        <w:numPr>
          <w:ilvl w:val="0"/>
          <w:numId w:val="11"/>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The appeal is allowed with costs</w:t>
      </w:r>
      <w:r w:rsidR="00C3186A" w:rsidRPr="00A26FF0">
        <w:rPr>
          <w:rFonts w:ascii="Times New Roman" w:hAnsi="Times New Roman" w:cs="Times New Roman"/>
          <w:sz w:val="24"/>
          <w:szCs w:val="24"/>
        </w:rPr>
        <w:t>.</w:t>
      </w:r>
    </w:p>
    <w:p w14:paraId="09782F68" w14:textId="0B92A388" w:rsidR="008C280E" w:rsidRPr="00A26FF0" w:rsidRDefault="00734FEF" w:rsidP="00FE7A01">
      <w:pPr>
        <w:pStyle w:val="ListParagraph"/>
        <w:numPr>
          <w:ilvl w:val="0"/>
          <w:numId w:val="11"/>
        </w:num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 xml:space="preserve">The judgment of the court </w:t>
      </w:r>
      <w:r w:rsidRPr="00A26FF0">
        <w:rPr>
          <w:rFonts w:ascii="Times New Roman" w:hAnsi="Times New Roman" w:cs="Times New Roman"/>
          <w:i/>
          <w:sz w:val="24"/>
          <w:szCs w:val="24"/>
        </w:rPr>
        <w:t>a quo</w:t>
      </w:r>
      <w:r w:rsidRPr="00A26FF0">
        <w:rPr>
          <w:rFonts w:ascii="Times New Roman" w:hAnsi="Times New Roman" w:cs="Times New Roman"/>
          <w:sz w:val="24"/>
          <w:szCs w:val="24"/>
        </w:rPr>
        <w:t xml:space="preserve"> be and is hereby set aside and substituted with the following</w:t>
      </w:r>
      <w:r w:rsidR="00BD704C" w:rsidRPr="00A26FF0">
        <w:rPr>
          <w:rFonts w:ascii="Times New Roman" w:hAnsi="Times New Roman" w:cs="Times New Roman"/>
          <w:sz w:val="24"/>
          <w:szCs w:val="24"/>
        </w:rPr>
        <w:t>:</w:t>
      </w:r>
    </w:p>
    <w:p w14:paraId="292E6700" w14:textId="2F2CB7E0" w:rsidR="005254A4" w:rsidRPr="00A26FF0" w:rsidRDefault="008C280E" w:rsidP="00BD704C">
      <w:pPr>
        <w:spacing w:after="0" w:line="240" w:lineRule="auto"/>
        <w:ind w:left="1436" w:hanging="585"/>
        <w:jc w:val="both"/>
        <w:rPr>
          <w:rFonts w:ascii="Times New Roman" w:hAnsi="Times New Roman" w:cs="Times New Roman"/>
          <w:sz w:val="24"/>
          <w:szCs w:val="24"/>
        </w:rPr>
      </w:pPr>
      <w:r w:rsidRPr="00A26FF0">
        <w:rPr>
          <w:rFonts w:ascii="Times New Roman" w:hAnsi="Times New Roman" w:cs="Times New Roman"/>
          <w:sz w:val="24"/>
          <w:szCs w:val="24"/>
        </w:rPr>
        <w:t>“</w:t>
      </w:r>
      <w:r w:rsidR="005254A4" w:rsidRPr="00A26FF0">
        <w:rPr>
          <w:rFonts w:ascii="Times New Roman" w:hAnsi="Times New Roman" w:cs="Times New Roman"/>
          <w:sz w:val="24"/>
          <w:szCs w:val="24"/>
        </w:rPr>
        <w:t>1.</w:t>
      </w:r>
      <w:r w:rsidR="005254A4" w:rsidRPr="00A26FF0">
        <w:rPr>
          <w:rFonts w:ascii="Times New Roman" w:hAnsi="Times New Roman" w:cs="Times New Roman"/>
          <w:sz w:val="24"/>
          <w:szCs w:val="24"/>
        </w:rPr>
        <w:tab/>
      </w:r>
      <w:r w:rsidRPr="00A26FF0">
        <w:rPr>
          <w:rFonts w:ascii="Times New Roman" w:hAnsi="Times New Roman" w:cs="Times New Roman"/>
          <w:sz w:val="24"/>
          <w:szCs w:val="24"/>
        </w:rPr>
        <w:t xml:space="preserve">The appeal </w:t>
      </w:r>
      <w:r w:rsidR="00644A61">
        <w:rPr>
          <w:rFonts w:ascii="Times New Roman" w:hAnsi="Times New Roman" w:cs="Times New Roman"/>
          <w:sz w:val="24"/>
          <w:szCs w:val="24"/>
        </w:rPr>
        <w:t>be and is hereby allowed</w:t>
      </w:r>
      <w:r w:rsidR="005254A4" w:rsidRPr="00A26FF0">
        <w:rPr>
          <w:rFonts w:ascii="Times New Roman" w:hAnsi="Times New Roman" w:cs="Times New Roman"/>
          <w:sz w:val="24"/>
          <w:szCs w:val="24"/>
        </w:rPr>
        <w:t xml:space="preserve">. </w:t>
      </w:r>
    </w:p>
    <w:p w14:paraId="2CF621AC" w14:textId="40CF275C" w:rsidR="005254A4" w:rsidRDefault="005254A4" w:rsidP="00644A61">
      <w:pPr>
        <w:spacing w:after="0" w:line="240" w:lineRule="auto"/>
        <w:jc w:val="both"/>
        <w:rPr>
          <w:rFonts w:ascii="Times New Roman" w:hAnsi="Times New Roman" w:cs="Times New Roman"/>
          <w:sz w:val="24"/>
          <w:szCs w:val="24"/>
        </w:rPr>
      </w:pPr>
      <w:r w:rsidRPr="00A26FF0">
        <w:rPr>
          <w:rFonts w:ascii="Times New Roman" w:hAnsi="Times New Roman" w:cs="Times New Roman"/>
          <w:sz w:val="24"/>
          <w:szCs w:val="24"/>
        </w:rPr>
        <w:t xml:space="preserve"> </w:t>
      </w:r>
      <w:r w:rsidR="00BD704C" w:rsidRPr="00A26FF0">
        <w:rPr>
          <w:rFonts w:ascii="Times New Roman" w:hAnsi="Times New Roman" w:cs="Times New Roman"/>
          <w:sz w:val="24"/>
          <w:szCs w:val="24"/>
        </w:rPr>
        <w:t xml:space="preserve">     </w:t>
      </w:r>
      <w:r w:rsidRPr="00A26FF0">
        <w:rPr>
          <w:rFonts w:ascii="Times New Roman" w:hAnsi="Times New Roman" w:cs="Times New Roman"/>
          <w:sz w:val="24"/>
          <w:szCs w:val="24"/>
        </w:rPr>
        <w:t xml:space="preserve"> </w:t>
      </w:r>
      <w:r w:rsidR="00D611E1">
        <w:rPr>
          <w:rFonts w:ascii="Times New Roman" w:hAnsi="Times New Roman" w:cs="Times New Roman"/>
          <w:sz w:val="24"/>
          <w:szCs w:val="24"/>
        </w:rPr>
        <w:tab/>
        <w:t xml:space="preserve">   </w:t>
      </w:r>
      <w:r w:rsidRPr="00A26FF0">
        <w:rPr>
          <w:rFonts w:ascii="Times New Roman" w:hAnsi="Times New Roman" w:cs="Times New Roman"/>
          <w:sz w:val="24"/>
          <w:szCs w:val="24"/>
        </w:rPr>
        <w:t>2.</w:t>
      </w:r>
      <w:r w:rsidR="00BD704C" w:rsidRPr="00A26FF0">
        <w:rPr>
          <w:rFonts w:ascii="Times New Roman" w:hAnsi="Times New Roman" w:cs="Times New Roman"/>
          <w:sz w:val="24"/>
          <w:szCs w:val="24"/>
        </w:rPr>
        <w:tab/>
      </w:r>
      <w:r w:rsidR="00644A61">
        <w:rPr>
          <w:rFonts w:ascii="Times New Roman" w:hAnsi="Times New Roman" w:cs="Times New Roman"/>
          <w:sz w:val="24"/>
          <w:szCs w:val="24"/>
        </w:rPr>
        <w:t>The award of the arbitrator is hereby set aside</w:t>
      </w:r>
      <w:r w:rsidR="00BD704C" w:rsidRPr="00A26FF0">
        <w:rPr>
          <w:rFonts w:ascii="Times New Roman" w:hAnsi="Times New Roman" w:cs="Times New Roman"/>
          <w:sz w:val="24"/>
          <w:szCs w:val="24"/>
        </w:rPr>
        <w:t>.</w:t>
      </w:r>
    </w:p>
    <w:p w14:paraId="6625D3E1" w14:textId="3DE7B8C4" w:rsidR="00644A61" w:rsidRPr="00A26FF0" w:rsidRDefault="00644A61" w:rsidP="000717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3.</w:t>
      </w:r>
      <w:r>
        <w:rPr>
          <w:rFonts w:ascii="Times New Roman" w:hAnsi="Times New Roman" w:cs="Times New Roman"/>
          <w:sz w:val="24"/>
          <w:szCs w:val="24"/>
        </w:rPr>
        <w:tab/>
        <w:t>There shall be no order as to costs.”</w:t>
      </w:r>
    </w:p>
    <w:p w14:paraId="7D8B5FAB" w14:textId="314FB857" w:rsidR="00BD704C" w:rsidRPr="00A26FF0" w:rsidRDefault="00BD704C" w:rsidP="00BD704C">
      <w:p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ab/>
      </w:r>
      <w:r w:rsidRPr="00A26FF0">
        <w:rPr>
          <w:rFonts w:ascii="Times New Roman" w:hAnsi="Times New Roman" w:cs="Times New Roman"/>
          <w:sz w:val="24"/>
          <w:szCs w:val="24"/>
        </w:rPr>
        <w:tab/>
      </w:r>
    </w:p>
    <w:p w14:paraId="5A5FA710" w14:textId="77777777" w:rsidR="00BD704C" w:rsidRPr="00A26FF0" w:rsidRDefault="00BD704C" w:rsidP="00BD704C">
      <w:pPr>
        <w:spacing w:after="0" w:line="480" w:lineRule="auto"/>
        <w:jc w:val="both"/>
        <w:rPr>
          <w:rFonts w:ascii="Times New Roman" w:hAnsi="Times New Roman" w:cs="Times New Roman"/>
          <w:sz w:val="24"/>
          <w:szCs w:val="24"/>
        </w:rPr>
      </w:pPr>
    </w:p>
    <w:p w14:paraId="63CE02FE" w14:textId="209CE5C1" w:rsidR="00BD704C" w:rsidRPr="00A26FF0" w:rsidRDefault="00BD704C" w:rsidP="00BD704C">
      <w:p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ab/>
      </w:r>
      <w:r w:rsidRPr="00A26FF0">
        <w:rPr>
          <w:rFonts w:ascii="Times New Roman" w:hAnsi="Times New Roman" w:cs="Times New Roman"/>
          <w:sz w:val="24"/>
          <w:szCs w:val="24"/>
        </w:rPr>
        <w:tab/>
      </w:r>
      <w:r w:rsidRPr="00A26FF0">
        <w:rPr>
          <w:rFonts w:ascii="Times New Roman" w:hAnsi="Times New Roman" w:cs="Times New Roman"/>
          <w:b/>
          <w:sz w:val="24"/>
          <w:szCs w:val="24"/>
        </w:rPr>
        <w:t>MALABA DCJ:</w:t>
      </w:r>
      <w:r w:rsidRPr="00A26FF0">
        <w:rPr>
          <w:rFonts w:ascii="Times New Roman" w:hAnsi="Times New Roman" w:cs="Times New Roman"/>
          <w:sz w:val="24"/>
          <w:szCs w:val="24"/>
        </w:rPr>
        <w:tab/>
        <w:t>I agree</w:t>
      </w:r>
    </w:p>
    <w:p w14:paraId="3E26DCBA" w14:textId="1ABF024C" w:rsidR="00BD704C" w:rsidRPr="00A26FF0" w:rsidRDefault="00BD704C" w:rsidP="00BD704C">
      <w:pPr>
        <w:spacing w:after="0" w:line="480" w:lineRule="auto"/>
        <w:jc w:val="both"/>
        <w:rPr>
          <w:rFonts w:ascii="Times New Roman" w:hAnsi="Times New Roman" w:cs="Times New Roman"/>
          <w:sz w:val="24"/>
          <w:szCs w:val="24"/>
        </w:rPr>
      </w:pPr>
    </w:p>
    <w:p w14:paraId="2CC7E2D8" w14:textId="77777777" w:rsidR="00BD704C" w:rsidRPr="00A26FF0" w:rsidRDefault="00BD704C" w:rsidP="00BD704C">
      <w:pPr>
        <w:spacing w:after="0" w:line="480" w:lineRule="auto"/>
        <w:jc w:val="both"/>
        <w:rPr>
          <w:rFonts w:ascii="Times New Roman" w:hAnsi="Times New Roman" w:cs="Times New Roman"/>
          <w:sz w:val="24"/>
          <w:szCs w:val="24"/>
        </w:rPr>
      </w:pPr>
    </w:p>
    <w:p w14:paraId="1AF4E204" w14:textId="4EC0635F" w:rsidR="00BD704C" w:rsidRPr="00A26FF0" w:rsidRDefault="00BD704C" w:rsidP="00BD704C">
      <w:pPr>
        <w:spacing w:after="0" w:line="480" w:lineRule="auto"/>
        <w:jc w:val="both"/>
        <w:rPr>
          <w:rFonts w:ascii="Times New Roman" w:hAnsi="Times New Roman" w:cs="Times New Roman"/>
          <w:sz w:val="24"/>
          <w:szCs w:val="24"/>
        </w:rPr>
      </w:pPr>
      <w:r w:rsidRPr="00A26FF0">
        <w:rPr>
          <w:rFonts w:ascii="Times New Roman" w:hAnsi="Times New Roman" w:cs="Times New Roman"/>
          <w:sz w:val="24"/>
          <w:szCs w:val="24"/>
        </w:rPr>
        <w:tab/>
      </w:r>
      <w:r w:rsidRPr="00A26FF0">
        <w:rPr>
          <w:rFonts w:ascii="Times New Roman" w:hAnsi="Times New Roman" w:cs="Times New Roman"/>
          <w:sz w:val="24"/>
          <w:szCs w:val="24"/>
        </w:rPr>
        <w:tab/>
      </w:r>
      <w:r w:rsidRPr="00A26FF0">
        <w:rPr>
          <w:rFonts w:ascii="Times New Roman" w:hAnsi="Times New Roman" w:cs="Times New Roman"/>
          <w:b/>
          <w:sz w:val="24"/>
          <w:szCs w:val="24"/>
        </w:rPr>
        <w:t>PATEL JA:</w:t>
      </w:r>
      <w:r w:rsidRPr="00A26FF0">
        <w:rPr>
          <w:rFonts w:ascii="Times New Roman" w:hAnsi="Times New Roman" w:cs="Times New Roman"/>
          <w:sz w:val="24"/>
          <w:szCs w:val="24"/>
        </w:rPr>
        <w:tab/>
      </w:r>
      <w:r w:rsidRPr="00A26FF0">
        <w:rPr>
          <w:rFonts w:ascii="Times New Roman" w:hAnsi="Times New Roman" w:cs="Times New Roman"/>
          <w:sz w:val="24"/>
          <w:szCs w:val="24"/>
        </w:rPr>
        <w:tab/>
        <w:t>I agree</w:t>
      </w:r>
    </w:p>
    <w:p w14:paraId="30D649F9" w14:textId="378C1841" w:rsidR="005254A4" w:rsidRPr="00A26FF0" w:rsidRDefault="005254A4" w:rsidP="00071791">
      <w:pPr>
        <w:pStyle w:val="ListParagraph"/>
        <w:spacing w:after="0" w:line="480" w:lineRule="auto"/>
        <w:ind w:left="2160"/>
        <w:jc w:val="both"/>
        <w:rPr>
          <w:rFonts w:ascii="Times New Roman" w:hAnsi="Times New Roman" w:cs="Times New Roman"/>
          <w:sz w:val="24"/>
          <w:szCs w:val="24"/>
        </w:rPr>
      </w:pPr>
    </w:p>
    <w:p w14:paraId="148B365B" w14:textId="77777777" w:rsidR="00BD704C" w:rsidRPr="00A26FF0" w:rsidRDefault="00BD704C" w:rsidP="00071791">
      <w:pPr>
        <w:pStyle w:val="ListParagraph"/>
        <w:spacing w:after="0" w:line="480" w:lineRule="auto"/>
        <w:ind w:left="2160"/>
        <w:jc w:val="both"/>
        <w:rPr>
          <w:rFonts w:ascii="Times New Roman" w:hAnsi="Times New Roman" w:cs="Times New Roman"/>
          <w:sz w:val="24"/>
          <w:szCs w:val="24"/>
        </w:rPr>
      </w:pPr>
    </w:p>
    <w:p w14:paraId="27D8A112" w14:textId="01A83F32" w:rsidR="008C280E" w:rsidRPr="00A26FF0" w:rsidRDefault="008C280E" w:rsidP="00071791">
      <w:pPr>
        <w:spacing w:after="0" w:line="480" w:lineRule="auto"/>
        <w:jc w:val="both"/>
        <w:rPr>
          <w:rFonts w:ascii="Times New Roman" w:hAnsi="Times New Roman" w:cs="Times New Roman"/>
          <w:sz w:val="24"/>
          <w:szCs w:val="24"/>
        </w:rPr>
      </w:pPr>
      <w:r w:rsidRPr="00A26FF0">
        <w:rPr>
          <w:rFonts w:ascii="Times New Roman" w:hAnsi="Times New Roman" w:cs="Times New Roman"/>
          <w:i/>
          <w:sz w:val="24"/>
          <w:szCs w:val="24"/>
        </w:rPr>
        <w:t>Honey &amp; Blackenberg</w:t>
      </w:r>
      <w:r w:rsidRPr="00A26FF0">
        <w:rPr>
          <w:rFonts w:ascii="Times New Roman" w:hAnsi="Times New Roman" w:cs="Times New Roman"/>
          <w:sz w:val="24"/>
          <w:szCs w:val="24"/>
        </w:rPr>
        <w:t xml:space="preserve">, </w:t>
      </w:r>
      <w:r w:rsidR="00BD704C" w:rsidRPr="00A26FF0">
        <w:rPr>
          <w:rFonts w:ascii="Times New Roman" w:hAnsi="Times New Roman" w:cs="Times New Roman"/>
          <w:sz w:val="24"/>
          <w:szCs w:val="24"/>
        </w:rPr>
        <w:t>applicant’s legal p</w:t>
      </w:r>
      <w:r w:rsidRPr="00A26FF0">
        <w:rPr>
          <w:rFonts w:ascii="Times New Roman" w:hAnsi="Times New Roman" w:cs="Times New Roman"/>
          <w:sz w:val="24"/>
          <w:szCs w:val="24"/>
        </w:rPr>
        <w:t>ractitioners</w:t>
      </w:r>
      <w:r w:rsidR="00BD704C" w:rsidRPr="00A26FF0">
        <w:rPr>
          <w:rFonts w:ascii="Times New Roman" w:hAnsi="Times New Roman" w:cs="Times New Roman"/>
          <w:sz w:val="24"/>
          <w:szCs w:val="24"/>
        </w:rPr>
        <w:t>.</w:t>
      </w:r>
    </w:p>
    <w:p w14:paraId="3CA7EF61" w14:textId="78C9FDA2" w:rsidR="008C280E" w:rsidRPr="00A26FF0" w:rsidRDefault="008C280E" w:rsidP="00BD704C">
      <w:pPr>
        <w:spacing w:after="0" w:line="240" w:lineRule="auto"/>
        <w:jc w:val="both"/>
        <w:rPr>
          <w:rFonts w:ascii="Times New Roman" w:hAnsi="Times New Roman" w:cs="Times New Roman"/>
          <w:sz w:val="24"/>
          <w:szCs w:val="24"/>
        </w:rPr>
      </w:pPr>
      <w:r w:rsidRPr="00A26FF0">
        <w:rPr>
          <w:rFonts w:ascii="Times New Roman" w:hAnsi="Times New Roman" w:cs="Times New Roman"/>
          <w:i/>
          <w:sz w:val="24"/>
          <w:szCs w:val="24"/>
        </w:rPr>
        <w:t>Mushonga, Mutsvairo &amp; Associates</w:t>
      </w:r>
      <w:r w:rsidR="00BD704C" w:rsidRPr="00A26FF0">
        <w:rPr>
          <w:rFonts w:ascii="Times New Roman" w:hAnsi="Times New Roman" w:cs="Times New Roman"/>
          <w:sz w:val="24"/>
          <w:szCs w:val="24"/>
        </w:rPr>
        <w:t>, r</w:t>
      </w:r>
      <w:r w:rsidRPr="00A26FF0">
        <w:rPr>
          <w:rFonts w:ascii="Times New Roman" w:hAnsi="Times New Roman" w:cs="Times New Roman"/>
          <w:sz w:val="24"/>
          <w:szCs w:val="24"/>
        </w:rPr>
        <w:t xml:space="preserve">espondent’s </w:t>
      </w:r>
      <w:r w:rsidR="00BD704C" w:rsidRPr="00A26FF0">
        <w:rPr>
          <w:rFonts w:ascii="Times New Roman" w:hAnsi="Times New Roman" w:cs="Times New Roman"/>
          <w:sz w:val="24"/>
          <w:szCs w:val="24"/>
        </w:rPr>
        <w:t>legal p</w:t>
      </w:r>
      <w:r w:rsidRPr="00A26FF0">
        <w:rPr>
          <w:rFonts w:ascii="Times New Roman" w:hAnsi="Times New Roman" w:cs="Times New Roman"/>
          <w:sz w:val="24"/>
          <w:szCs w:val="24"/>
        </w:rPr>
        <w:t>ractitioners</w:t>
      </w:r>
      <w:r w:rsidR="00BD704C" w:rsidRPr="00A26FF0">
        <w:rPr>
          <w:rFonts w:ascii="Times New Roman" w:hAnsi="Times New Roman" w:cs="Times New Roman"/>
          <w:sz w:val="24"/>
          <w:szCs w:val="24"/>
        </w:rPr>
        <w:t>.</w:t>
      </w:r>
    </w:p>
    <w:sectPr w:rsidR="008C280E" w:rsidRPr="00A26FF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ACB8F" w14:textId="77777777" w:rsidR="000D4DED" w:rsidRDefault="000D4DED">
      <w:pPr>
        <w:spacing w:after="0" w:line="240" w:lineRule="auto"/>
      </w:pPr>
      <w:r>
        <w:separator/>
      </w:r>
    </w:p>
  </w:endnote>
  <w:endnote w:type="continuationSeparator" w:id="0">
    <w:p w14:paraId="3F01FD7F" w14:textId="77777777" w:rsidR="000D4DED" w:rsidRDefault="000D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539B5" w14:textId="77777777" w:rsidR="000D4DED" w:rsidRDefault="000D4DED">
      <w:pPr>
        <w:spacing w:after="0" w:line="240" w:lineRule="auto"/>
      </w:pPr>
      <w:r>
        <w:separator/>
      </w:r>
    </w:p>
  </w:footnote>
  <w:footnote w:type="continuationSeparator" w:id="0">
    <w:p w14:paraId="75464924" w14:textId="77777777" w:rsidR="000D4DED" w:rsidRDefault="000D4DED">
      <w:pPr>
        <w:spacing w:after="0" w:line="240" w:lineRule="auto"/>
      </w:pPr>
      <w:r>
        <w:continuationSeparator/>
      </w:r>
    </w:p>
  </w:footnote>
  <w:footnote w:id="1">
    <w:p w14:paraId="6B0CD2E8" w14:textId="79555100" w:rsidR="005C3E78" w:rsidRDefault="005C3E78">
      <w:pPr>
        <w:pStyle w:val="FootnoteText"/>
      </w:pPr>
      <w:r>
        <w:rPr>
          <w:rStyle w:val="FootnoteReference"/>
        </w:rPr>
        <w:footnoteRef/>
      </w:r>
      <w:r>
        <w:t xml:space="preserve"> See section 8 of SI 15\2006</w:t>
      </w:r>
    </w:p>
  </w:footnote>
  <w:footnote w:id="2">
    <w:p w14:paraId="3D93F85C" w14:textId="7295C9C2" w:rsidR="00F05FAA" w:rsidRDefault="00F05FAA">
      <w:pPr>
        <w:pStyle w:val="FootnoteText"/>
      </w:pPr>
      <w:r>
        <w:rPr>
          <w:rStyle w:val="FootnoteReference"/>
        </w:rPr>
        <w:footnoteRef/>
      </w:r>
      <w:r>
        <w:t xml:space="preserve"> Page 44-45 Herbstein and Van Winsen, The Civil Practice of the High Courts of South Africa, F</w:t>
      </w:r>
      <w:r w:rsidR="00CC3060">
        <w:t>ifth</w:t>
      </w:r>
      <w:r>
        <w:t xml:space="preserve"> </w:t>
      </w:r>
      <w:r w:rsidR="00CC3060">
        <w:t xml:space="preserve">Ed. </w:t>
      </w:r>
      <w:r>
        <w:t>Volume 1</w:t>
      </w:r>
    </w:p>
  </w:footnote>
  <w:footnote w:id="3">
    <w:p w14:paraId="2191FC40" w14:textId="18A8AA90" w:rsidR="00F05FAA" w:rsidRDefault="00F05FAA">
      <w:pPr>
        <w:pStyle w:val="FootnoteText"/>
      </w:pPr>
      <w:r>
        <w:rPr>
          <w:rStyle w:val="FootnoteReference"/>
        </w:rPr>
        <w:footnoteRef/>
      </w:r>
      <w:r>
        <w:t xml:space="preserve"> McFoy v</w:t>
      </w:r>
      <w:r w:rsidR="007B02A1">
        <w:t xml:space="preserve"> United Africa Co Ltd (1961) 3 All ER 1169 at 1172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41840702"/>
      <w:docPartObj>
        <w:docPartGallery w:val="Page Numbers (Top of Page)"/>
        <w:docPartUnique/>
      </w:docPartObj>
    </w:sdtPr>
    <w:sdtEndPr>
      <w:rPr>
        <w:noProof/>
      </w:rPr>
    </w:sdtEndPr>
    <w:sdtContent>
      <w:p w14:paraId="7FBA7DFC" w14:textId="7C764BD5" w:rsidR="00F05FAA" w:rsidRPr="00A26FF0" w:rsidRDefault="00F05FAA">
        <w:pPr>
          <w:pStyle w:val="Header"/>
          <w:jc w:val="right"/>
          <w:rPr>
            <w:rFonts w:ascii="Times New Roman" w:hAnsi="Times New Roman" w:cs="Times New Roman"/>
          </w:rPr>
        </w:pPr>
        <w:r w:rsidRPr="00A26FF0">
          <w:rPr>
            <w:rFonts w:ascii="Times New Roman" w:hAnsi="Times New Roman" w:cs="Times New Roman"/>
          </w:rPr>
          <w:t xml:space="preserve">Judgment No. SC </w:t>
        </w:r>
        <w:r w:rsidR="00A26FF0">
          <w:rPr>
            <w:rFonts w:ascii="Times New Roman" w:hAnsi="Times New Roman" w:cs="Times New Roman"/>
          </w:rPr>
          <w:t>10</w:t>
        </w:r>
        <w:r w:rsidR="00071791" w:rsidRPr="00A26FF0">
          <w:rPr>
            <w:rFonts w:ascii="Times New Roman" w:hAnsi="Times New Roman" w:cs="Times New Roman"/>
          </w:rPr>
          <w:t>/</w:t>
        </w:r>
        <w:r w:rsidRPr="00A26FF0">
          <w:rPr>
            <w:rFonts w:ascii="Times New Roman" w:hAnsi="Times New Roman" w:cs="Times New Roman"/>
          </w:rPr>
          <w:t>17 |</w:t>
        </w:r>
        <w:r w:rsidRPr="00A26FF0">
          <w:rPr>
            <w:rFonts w:ascii="Times New Roman" w:hAnsi="Times New Roman" w:cs="Times New Roman"/>
          </w:rPr>
          <w:fldChar w:fldCharType="begin"/>
        </w:r>
        <w:r w:rsidRPr="00A26FF0">
          <w:rPr>
            <w:rFonts w:ascii="Times New Roman" w:hAnsi="Times New Roman" w:cs="Times New Roman"/>
          </w:rPr>
          <w:instrText xml:space="preserve"> PAGE   \* MERGEFORMAT </w:instrText>
        </w:r>
        <w:r w:rsidRPr="00A26FF0">
          <w:rPr>
            <w:rFonts w:ascii="Times New Roman" w:hAnsi="Times New Roman" w:cs="Times New Roman"/>
          </w:rPr>
          <w:fldChar w:fldCharType="separate"/>
        </w:r>
        <w:r w:rsidR="00D85A65">
          <w:rPr>
            <w:rFonts w:ascii="Times New Roman" w:hAnsi="Times New Roman" w:cs="Times New Roman"/>
            <w:noProof/>
          </w:rPr>
          <w:t>1</w:t>
        </w:r>
        <w:r w:rsidRPr="00A26FF0">
          <w:rPr>
            <w:rFonts w:ascii="Times New Roman" w:hAnsi="Times New Roman" w:cs="Times New Roman"/>
            <w:noProof/>
          </w:rPr>
          <w:fldChar w:fldCharType="end"/>
        </w:r>
      </w:p>
    </w:sdtContent>
  </w:sdt>
  <w:p w14:paraId="308020F3" w14:textId="0EA4A934" w:rsidR="00F05FAA" w:rsidRPr="00A26FF0" w:rsidRDefault="00F05FAA">
    <w:pPr>
      <w:pStyle w:val="Header"/>
      <w:rPr>
        <w:rFonts w:ascii="Times New Roman" w:hAnsi="Times New Roman" w:cs="Times New Roman"/>
      </w:rPr>
    </w:pPr>
    <w:r w:rsidRPr="00A26FF0">
      <w:rPr>
        <w:rFonts w:ascii="Times New Roman" w:hAnsi="Times New Roman" w:cs="Times New Roman"/>
      </w:rPr>
      <w:tab/>
      <w:t xml:space="preserve">                                                                                      </w:t>
    </w:r>
    <w:r w:rsidR="00A26FF0">
      <w:rPr>
        <w:rFonts w:ascii="Times New Roman" w:hAnsi="Times New Roman" w:cs="Times New Roman"/>
      </w:rPr>
      <w:t xml:space="preserve">                </w:t>
    </w:r>
    <w:r w:rsidRPr="00A26FF0">
      <w:rPr>
        <w:rFonts w:ascii="Times New Roman" w:hAnsi="Times New Roman" w:cs="Times New Roman"/>
      </w:rPr>
      <w:t xml:space="preserve"> Civil Application No. SC 598/15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B60FF"/>
    <w:multiLevelType w:val="hybridMultilevel"/>
    <w:tmpl w:val="4678C906"/>
    <w:lvl w:ilvl="0" w:tplc="8F12302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2740F0"/>
    <w:multiLevelType w:val="hybridMultilevel"/>
    <w:tmpl w:val="BD1EC77A"/>
    <w:lvl w:ilvl="0" w:tplc="49D6EE50">
      <w:start w:val="1"/>
      <w:numFmt w:val="lowerLetter"/>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D8F3A6A"/>
    <w:multiLevelType w:val="hybridMultilevel"/>
    <w:tmpl w:val="DA5A2BAE"/>
    <w:lvl w:ilvl="0" w:tplc="1F54508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A03AA3"/>
    <w:multiLevelType w:val="hybridMultilevel"/>
    <w:tmpl w:val="5E50A2B2"/>
    <w:lvl w:ilvl="0" w:tplc="C85CFA6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CA202C2"/>
    <w:multiLevelType w:val="hybridMultilevel"/>
    <w:tmpl w:val="DE7CC59A"/>
    <w:lvl w:ilvl="0" w:tplc="25F487D4">
      <w:start w:val="1"/>
      <w:numFmt w:val="lowerLetter"/>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EA3673"/>
    <w:multiLevelType w:val="hybridMultilevel"/>
    <w:tmpl w:val="2BA0EDF2"/>
    <w:lvl w:ilvl="0" w:tplc="0956ABA2">
      <w:start w:val="1"/>
      <w:numFmt w:val="decimal"/>
      <w:lvlText w:val="%1."/>
      <w:lvlJc w:val="left"/>
      <w:pPr>
        <w:ind w:left="786" w:hanging="360"/>
      </w:pPr>
      <w:rPr>
        <w:rFonts w:hint="default"/>
        <w:b w:val="0"/>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6" w15:restartNumberingAfterBreak="0">
    <w:nsid w:val="439D22B9"/>
    <w:multiLevelType w:val="hybridMultilevel"/>
    <w:tmpl w:val="48402200"/>
    <w:lvl w:ilvl="0" w:tplc="BDD40F34">
      <w:start w:val="1"/>
      <w:numFmt w:val="lowerLetter"/>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453F5512"/>
    <w:multiLevelType w:val="hybridMultilevel"/>
    <w:tmpl w:val="0EC4FB2C"/>
    <w:lvl w:ilvl="0" w:tplc="403A576A">
      <w:start w:val="29"/>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C9F0E4D"/>
    <w:multiLevelType w:val="hybridMultilevel"/>
    <w:tmpl w:val="2480CCF6"/>
    <w:lvl w:ilvl="0" w:tplc="6F1CEBE4">
      <w:start w:val="1"/>
      <w:numFmt w:val="decimal"/>
      <w:lvlText w:val="%1."/>
      <w:lvlJc w:val="left"/>
      <w:pPr>
        <w:ind w:left="720" w:hanging="360"/>
      </w:pPr>
      <w:rPr>
        <w:rFonts w:ascii="Courier New" w:eastAsiaTheme="minorHAnsi" w:hAnsi="Courier New" w:cs="Courier New"/>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79458B"/>
    <w:multiLevelType w:val="hybridMultilevel"/>
    <w:tmpl w:val="664034A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FB73406"/>
    <w:multiLevelType w:val="hybridMultilevel"/>
    <w:tmpl w:val="B5BC6F9E"/>
    <w:lvl w:ilvl="0" w:tplc="05EEBDEC">
      <w:start w:val="29"/>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1AF36AE"/>
    <w:multiLevelType w:val="hybridMultilevel"/>
    <w:tmpl w:val="AF0A8F40"/>
    <w:lvl w:ilvl="0" w:tplc="DDE2DD76">
      <w:start w:val="11"/>
      <w:numFmt w:val="decimal"/>
      <w:lvlText w:val="%1"/>
      <w:lvlJc w:val="left"/>
      <w:pPr>
        <w:ind w:left="1515" w:hanging="360"/>
      </w:pPr>
      <w:rPr>
        <w:rFonts w:hint="default"/>
      </w:rPr>
    </w:lvl>
    <w:lvl w:ilvl="1" w:tplc="30090019" w:tentative="1">
      <w:start w:val="1"/>
      <w:numFmt w:val="lowerLetter"/>
      <w:lvlText w:val="%2."/>
      <w:lvlJc w:val="left"/>
      <w:pPr>
        <w:ind w:left="2235" w:hanging="360"/>
      </w:pPr>
    </w:lvl>
    <w:lvl w:ilvl="2" w:tplc="3009001B" w:tentative="1">
      <w:start w:val="1"/>
      <w:numFmt w:val="lowerRoman"/>
      <w:lvlText w:val="%3."/>
      <w:lvlJc w:val="right"/>
      <w:pPr>
        <w:ind w:left="2955" w:hanging="180"/>
      </w:pPr>
    </w:lvl>
    <w:lvl w:ilvl="3" w:tplc="3009000F" w:tentative="1">
      <w:start w:val="1"/>
      <w:numFmt w:val="decimal"/>
      <w:lvlText w:val="%4."/>
      <w:lvlJc w:val="left"/>
      <w:pPr>
        <w:ind w:left="3675" w:hanging="360"/>
      </w:pPr>
    </w:lvl>
    <w:lvl w:ilvl="4" w:tplc="30090019" w:tentative="1">
      <w:start w:val="1"/>
      <w:numFmt w:val="lowerLetter"/>
      <w:lvlText w:val="%5."/>
      <w:lvlJc w:val="left"/>
      <w:pPr>
        <w:ind w:left="4395" w:hanging="360"/>
      </w:pPr>
    </w:lvl>
    <w:lvl w:ilvl="5" w:tplc="3009001B" w:tentative="1">
      <w:start w:val="1"/>
      <w:numFmt w:val="lowerRoman"/>
      <w:lvlText w:val="%6."/>
      <w:lvlJc w:val="right"/>
      <w:pPr>
        <w:ind w:left="5115" w:hanging="180"/>
      </w:pPr>
    </w:lvl>
    <w:lvl w:ilvl="6" w:tplc="3009000F" w:tentative="1">
      <w:start w:val="1"/>
      <w:numFmt w:val="decimal"/>
      <w:lvlText w:val="%7."/>
      <w:lvlJc w:val="left"/>
      <w:pPr>
        <w:ind w:left="5835" w:hanging="360"/>
      </w:pPr>
    </w:lvl>
    <w:lvl w:ilvl="7" w:tplc="30090019" w:tentative="1">
      <w:start w:val="1"/>
      <w:numFmt w:val="lowerLetter"/>
      <w:lvlText w:val="%8."/>
      <w:lvlJc w:val="left"/>
      <w:pPr>
        <w:ind w:left="6555" w:hanging="360"/>
      </w:pPr>
    </w:lvl>
    <w:lvl w:ilvl="8" w:tplc="3009001B" w:tentative="1">
      <w:start w:val="1"/>
      <w:numFmt w:val="lowerRoman"/>
      <w:lvlText w:val="%9."/>
      <w:lvlJc w:val="right"/>
      <w:pPr>
        <w:ind w:left="7275" w:hanging="180"/>
      </w:pPr>
    </w:lvl>
  </w:abstractNum>
  <w:abstractNum w:abstractNumId="12" w15:restartNumberingAfterBreak="0">
    <w:nsid w:val="62AD4643"/>
    <w:multiLevelType w:val="hybridMultilevel"/>
    <w:tmpl w:val="EBDC0D6E"/>
    <w:lvl w:ilvl="0" w:tplc="BF800BE0">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65386BC5"/>
    <w:multiLevelType w:val="hybridMultilevel"/>
    <w:tmpl w:val="BF6ABDB4"/>
    <w:lvl w:ilvl="0" w:tplc="16EA5B38">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6D1F145E"/>
    <w:multiLevelType w:val="hybridMultilevel"/>
    <w:tmpl w:val="B4BAF7E2"/>
    <w:lvl w:ilvl="0" w:tplc="E752B51E">
      <w:start w:val="1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5"/>
  </w:num>
  <w:num w:numId="5">
    <w:abstractNumId w:val="13"/>
  </w:num>
  <w:num w:numId="6">
    <w:abstractNumId w:val="0"/>
  </w:num>
  <w:num w:numId="7">
    <w:abstractNumId w:val="2"/>
  </w:num>
  <w:num w:numId="8">
    <w:abstractNumId w:val="7"/>
  </w:num>
  <w:num w:numId="9">
    <w:abstractNumId w:val="10"/>
  </w:num>
  <w:num w:numId="10">
    <w:abstractNumId w:val="4"/>
  </w:num>
  <w:num w:numId="11">
    <w:abstractNumId w:val="8"/>
  </w:num>
  <w:num w:numId="12">
    <w:abstractNumId w:val="11"/>
  </w:num>
  <w:num w:numId="13">
    <w:abstractNumId w:val="1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B0"/>
    <w:rsid w:val="00023207"/>
    <w:rsid w:val="00035A63"/>
    <w:rsid w:val="0005474D"/>
    <w:rsid w:val="00054A62"/>
    <w:rsid w:val="00071791"/>
    <w:rsid w:val="00077AB6"/>
    <w:rsid w:val="0009276A"/>
    <w:rsid w:val="000B7103"/>
    <w:rsid w:val="000C0EAB"/>
    <w:rsid w:val="000D2DDB"/>
    <w:rsid w:val="000D3368"/>
    <w:rsid w:val="000D4DED"/>
    <w:rsid w:val="000D6019"/>
    <w:rsid w:val="000E056E"/>
    <w:rsid w:val="000E383F"/>
    <w:rsid w:val="000F656B"/>
    <w:rsid w:val="00103937"/>
    <w:rsid w:val="00104EDB"/>
    <w:rsid w:val="001123B7"/>
    <w:rsid w:val="00115748"/>
    <w:rsid w:val="00137ABE"/>
    <w:rsid w:val="0015041A"/>
    <w:rsid w:val="001C7319"/>
    <w:rsid w:val="001D14F0"/>
    <w:rsid w:val="001E3FC6"/>
    <w:rsid w:val="001F09ED"/>
    <w:rsid w:val="0020412C"/>
    <w:rsid w:val="00213A92"/>
    <w:rsid w:val="00246D9E"/>
    <w:rsid w:val="002655ED"/>
    <w:rsid w:val="00282EE4"/>
    <w:rsid w:val="00292180"/>
    <w:rsid w:val="0029246B"/>
    <w:rsid w:val="00292E64"/>
    <w:rsid w:val="002A18DD"/>
    <w:rsid w:val="002B0080"/>
    <w:rsid w:val="002B5EC4"/>
    <w:rsid w:val="002C20A2"/>
    <w:rsid w:val="002C31C1"/>
    <w:rsid w:val="002C40AB"/>
    <w:rsid w:val="002C77DA"/>
    <w:rsid w:val="002D0278"/>
    <w:rsid w:val="0031005A"/>
    <w:rsid w:val="00355BA4"/>
    <w:rsid w:val="00362820"/>
    <w:rsid w:val="00372F1B"/>
    <w:rsid w:val="003818E3"/>
    <w:rsid w:val="00381E61"/>
    <w:rsid w:val="003A26D9"/>
    <w:rsid w:val="003A78CB"/>
    <w:rsid w:val="003C69F1"/>
    <w:rsid w:val="003D5120"/>
    <w:rsid w:val="003E28A5"/>
    <w:rsid w:val="003F1D30"/>
    <w:rsid w:val="00402CFD"/>
    <w:rsid w:val="00423833"/>
    <w:rsid w:val="00433ADE"/>
    <w:rsid w:val="00441707"/>
    <w:rsid w:val="0044555E"/>
    <w:rsid w:val="00454825"/>
    <w:rsid w:val="00454BBD"/>
    <w:rsid w:val="00457826"/>
    <w:rsid w:val="004721ED"/>
    <w:rsid w:val="004801C5"/>
    <w:rsid w:val="004A6437"/>
    <w:rsid w:val="004B7040"/>
    <w:rsid w:val="004C42BB"/>
    <w:rsid w:val="004C46AD"/>
    <w:rsid w:val="004C7F9D"/>
    <w:rsid w:val="004D5B13"/>
    <w:rsid w:val="004D6302"/>
    <w:rsid w:val="004F0146"/>
    <w:rsid w:val="004F541A"/>
    <w:rsid w:val="00500D76"/>
    <w:rsid w:val="00513643"/>
    <w:rsid w:val="005139B6"/>
    <w:rsid w:val="00516B2E"/>
    <w:rsid w:val="005254A4"/>
    <w:rsid w:val="00540A4C"/>
    <w:rsid w:val="00543986"/>
    <w:rsid w:val="005454DB"/>
    <w:rsid w:val="0057075B"/>
    <w:rsid w:val="0058387C"/>
    <w:rsid w:val="00585773"/>
    <w:rsid w:val="005C3E78"/>
    <w:rsid w:val="005D0A52"/>
    <w:rsid w:val="005D0E11"/>
    <w:rsid w:val="005D3296"/>
    <w:rsid w:val="005D7672"/>
    <w:rsid w:val="005E3E4B"/>
    <w:rsid w:val="00615331"/>
    <w:rsid w:val="006435CB"/>
    <w:rsid w:val="00644A61"/>
    <w:rsid w:val="00673D88"/>
    <w:rsid w:val="006800A9"/>
    <w:rsid w:val="006853D5"/>
    <w:rsid w:val="00692C68"/>
    <w:rsid w:val="006A5752"/>
    <w:rsid w:val="006A6167"/>
    <w:rsid w:val="006B131D"/>
    <w:rsid w:val="006B1445"/>
    <w:rsid w:val="006B1E4E"/>
    <w:rsid w:val="006B2994"/>
    <w:rsid w:val="006B7056"/>
    <w:rsid w:val="006D53D5"/>
    <w:rsid w:val="006E5A23"/>
    <w:rsid w:val="006F5C04"/>
    <w:rsid w:val="007014B3"/>
    <w:rsid w:val="0071235D"/>
    <w:rsid w:val="00716F7C"/>
    <w:rsid w:val="007229DC"/>
    <w:rsid w:val="00731930"/>
    <w:rsid w:val="00734FEF"/>
    <w:rsid w:val="00757F43"/>
    <w:rsid w:val="00771F0A"/>
    <w:rsid w:val="007B02A1"/>
    <w:rsid w:val="007B3E8D"/>
    <w:rsid w:val="007B5C7F"/>
    <w:rsid w:val="007C3581"/>
    <w:rsid w:val="00810CEB"/>
    <w:rsid w:val="008322AA"/>
    <w:rsid w:val="00844EEF"/>
    <w:rsid w:val="0088405A"/>
    <w:rsid w:val="0088784A"/>
    <w:rsid w:val="00891A3C"/>
    <w:rsid w:val="00895F7D"/>
    <w:rsid w:val="008A018B"/>
    <w:rsid w:val="008B7BE3"/>
    <w:rsid w:val="008C0988"/>
    <w:rsid w:val="008C280E"/>
    <w:rsid w:val="008F62B5"/>
    <w:rsid w:val="00910D4E"/>
    <w:rsid w:val="00912C71"/>
    <w:rsid w:val="009137D2"/>
    <w:rsid w:val="00921ADE"/>
    <w:rsid w:val="00921EAF"/>
    <w:rsid w:val="0094129C"/>
    <w:rsid w:val="00941706"/>
    <w:rsid w:val="00946038"/>
    <w:rsid w:val="00962A3E"/>
    <w:rsid w:val="00965C81"/>
    <w:rsid w:val="009953CE"/>
    <w:rsid w:val="009A57C5"/>
    <w:rsid w:val="009E148A"/>
    <w:rsid w:val="009F0186"/>
    <w:rsid w:val="00A20BF1"/>
    <w:rsid w:val="00A26FF0"/>
    <w:rsid w:val="00A31B72"/>
    <w:rsid w:val="00A34F7D"/>
    <w:rsid w:val="00A45AA6"/>
    <w:rsid w:val="00A57643"/>
    <w:rsid w:val="00A577DE"/>
    <w:rsid w:val="00A60BB9"/>
    <w:rsid w:val="00A80336"/>
    <w:rsid w:val="00A82449"/>
    <w:rsid w:val="00AB1BF9"/>
    <w:rsid w:val="00AB512A"/>
    <w:rsid w:val="00AC683C"/>
    <w:rsid w:val="00AF1B49"/>
    <w:rsid w:val="00B1482D"/>
    <w:rsid w:val="00B2139E"/>
    <w:rsid w:val="00B21C49"/>
    <w:rsid w:val="00B323A9"/>
    <w:rsid w:val="00B644EF"/>
    <w:rsid w:val="00BA75D3"/>
    <w:rsid w:val="00BD2FC2"/>
    <w:rsid w:val="00BD704C"/>
    <w:rsid w:val="00BD7314"/>
    <w:rsid w:val="00C014A5"/>
    <w:rsid w:val="00C02DC8"/>
    <w:rsid w:val="00C3186A"/>
    <w:rsid w:val="00C34BB0"/>
    <w:rsid w:val="00C74F62"/>
    <w:rsid w:val="00C76A9F"/>
    <w:rsid w:val="00C76AC8"/>
    <w:rsid w:val="00C81628"/>
    <w:rsid w:val="00C91330"/>
    <w:rsid w:val="00CA6C4C"/>
    <w:rsid w:val="00CB11D6"/>
    <w:rsid w:val="00CC3060"/>
    <w:rsid w:val="00CD0C0B"/>
    <w:rsid w:val="00CF17B7"/>
    <w:rsid w:val="00D026DD"/>
    <w:rsid w:val="00D116F3"/>
    <w:rsid w:val="00D13D73"/>
    <w:rsid w:val="00D223DB"/>
    <w:rsid w:val="00D31E19"/>
    <w:rsid w:val="00D4165C"/>
    <w:rsid w:val="00D42069"/>
    <w:rsid w:val="00D515E9"/>
    <w:rsid w:val="00D53210"/>
    <w:rsid w:val="00D53C55"/>
    <w:rsid w:val="00D568E7"/>
    <w:rsid w:val="00D60917"/>
    <w:rsid w:val="00D611E1"/>
    <w:rsid w:val="00D85A65"/>
    <w:rsid w:val="00DA0B90"/>
    <w:rsid w:val="00DB4341"/>
    <w:rsid w:val="00DC3030"/>
    <w:rsid w:val="00DC325A"/>
    <w:rsid w:val="00DD6193"/>
    <w:rsid w:val="00E02943"/>
    <w:rsid w:val="00E06B2F"/>
    <w:rsid w:val="00E07AB0"/>
    <w:rsid w:val="00E26086"/>
    <w:rsid w:val="00E669B1"/>
    <w:rsid w:val="00E916D4"/>
    <w:rsid w:val="00EB0170"/>
    <w:rsid w:val="00EF39EA"/>
    <w:rsid w:val="00F05FAA"/>
    <w:rsid w:val="00F2730E"/>
    <w:rsid w:val="00F559D2"/>
    <w:rsid w:val="00F70FDB"/>
    <w:rsid w:val="00F900E6"/>
    <w:rsid w:val="00F90F82"/>
    <w:rsid w:val="00F92971"/>
    <w:rsid w:val="00F9538A"/>
    <w:rsid w:val="00F96695"/>
    <w:rsid w:val="00FD1D9F"/>
    <w:rsid w:val="00FD1FF2"/>
    <w:rsid w:val="00FE665B"/>
    <w:rsid w:val="00FF5D9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5033"/>
  <w15:docId w15:val="{C3C0CADB-DADE-434B-AD4E-D63A4B01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AB0"/>
  </w:style>
  <w:style w:type="paragraph" w:styleId="Footer">
    <w:name w:val="footer"/>
    <w:basedOn w:val="Normal"/>
    <w:link w:val="FooterChar"/>
    <w:uiPriority w:val="99"/>
    <w:unhideWhenUsed/>
    <w:rsid w:val="00E07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AB0"/>
  </w:style>
  <w:style w:type="paragraph" w:styleId="ListParagraph">
    <w:name w:val="List Paragraph"/>
    <w:basedOn w:val="Normal"/>
    <w:uiPriority w:val="34"/>
    <w:qFormat/>
    <w:rsid w:val="00C76AC8"/>
    <w:pPr>
      <w:ind w:left="720"/>
      <w:contextualSpacing/>
    </w:pPr>
  </w:style>
  <w:style w:type="paragraph" w:styleId="BalloonText">
    <w:name w:val="Balloon Text"/>
    <w:basedOn w:val="Normal"/>
    <w:link w:val="BalloonTextChar"/>
    <w:uiPriority w:val="99"/>
    <w:semiHidden/>
    <w:unhideWhenUsed/>
    <w:rsid w:val="00D56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8E7"/>
    <w:rPr>
      <w:rFonts w:ascii="Segoe UI" w:hAnsi="Segoe UI" w:cs="Segoe UI"/>
      <w:sz w:val="18"/>
      <w:szCs w:val="18"/>
    </w:rPr>
  </w:style>
  <w:style w:type="paragraph" w:styleId="FootnoteText">
    <w:name w:val="footnote text"/>
    <w:basedOn w:val="Normal"/>
    <w:link w:val="FootnoteTextChar"/>
    <w:uiPriority w:val="99"/>
    <w:unhideWhenUsed/>
    <w:rsid w:val="00F92971"/>
    <w:pPr>
      <w:spacing w:after="0" w:line="240" w:lineRule="auto"/>
    </w:pPr>
    <w:rPr>
      <w:sz w:val="20"/>
      <w:szCs w:val="20"/>
    </w:rPr>
  </w:style>
  <w:style w:type="character" w:customStyle="1" w:styleId="FootnoteTextChar">
    <w:name w:val="Footnote Text Char"/>
    <w:basedOn w:val="DefaultParagraphFont"/>
    <w:link w:val="FootnoteText"/>
    <w:uiPriority w:val="99"/>
    <w:rsid w:val="00F92971"/>
    <w:rPr>
      <w:sz w:val="20"/>
      <w:szCs w:val="20"/>
    </w:rPr>
  </w:style>
  <w:style w:type="character" w:styleId="FootnoteReference">
    <w:name w:val="footnote reference"/>
    <w:basedOn w:val="DefaultParagraphFont"/>
    <w:uiPriority w:val="99"/>
    <w:unhideWhenUsed/>
    <w:rsid w:val="00F929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3109-7C40-4E0B-96D5-880D9163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2</cp:revision>
  <cp:lastPrinted>2017-02-10T09:57:00Z</cp:lastPrinted>
  <dcterms:created xsi:type="dcterms:W3CDTF">2017-03-02T13:06:00Z</dcterms:created>
  <dcterms:modified xsi:type="dcterms:W3CDTF">2017-03-02T13:06:00Z</dcterms:modified>
</cp:coreProperties>
</file>