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0A3" w:rsidRPr="000D70A3" w:rsidRDefault="000D70A3" w:rsidP="000D70A3">
      <w:pPr>
        <w:spacing w:after="0" w:line="240" w:lineRule="auto"/>
        <w:rPr>
          <w:rFonts w:ascii="Times New Roman" w:hAnsi="Times New Roman" w:cs="Times New Roman"/>
          <w:b/>
          <w:sz w:val="24"/>
          <w:szCs w:val="24"/>
          <w:u w:val="single"/>
        </w:rPr>
      </w:pPr>
      <w:bookmarkStart w:id="0" w:name="_GoBack"/>
      <w:bookmarkEnd w:id="0"/>
      <w:r w:rsidRPr="000D70A3">
        <w:rPr>
          <w:rFonts w:ascii="Times New Roman" w:hAnsi="Times New Roman" w:cs="Times New Roman"/>
          <w:b/>
          <w:sz w:val="24"/>
          <w:szCs w:val="24"/>
          <w:u w:val="single"/>
        </w:rPr>
        <w:t>DISTR</w:t>
      </w:r>
      <w:r>
        <w:rPr>
          <w:rFonts w:ascii="Times New Roman" w:hAnsi="Times New Roman" w:cs="Times New Roman"/>
          <w:b/>
          <w:sz w:val="24"/>
          <w:szCs w:val="24"/>
          <w:u w:val="single"/>
        </w:rPr>
        <w:t>I</w:t>
      </w:r>
      <w:r w:rsidRPr="000D70A3">
        <w:rPr>
          <w:rFonts w:ascii="Times New Roman" w:hAnsi="Times New Roman" w:cs="Times New Roman"/>
          <w:b/>
          <w:sz w:val="24"/>
          <w:szCs w:val="24"/>
          <w:u w:val="single"/>
        </w:rPr>
        <w:t xml:space="preserve">BUTABLE </w:t>
      </w:r>
      <w:r>
        <w:rPr>
          <w:rFonts w:ascii="Times New Roman" w:hAnsi="Times New Roman" w:cs="Times New Roman"/>
          <w:b/>
          <w:sz w:val="24"/>
          <w:szCs w:val="24"/>
          <w:u w:val="single"/>
        </w:rPr>
        <w:t xml:space="preserve"> </w:t>
      </w:r>
      <w:r w:rsidRPr="000D70A3">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w:t>
      </w:r>
      <w:r w:rsidRPr="000D70A3">
        <w:rPr>
          <w:rFonts w:ascii="Times New Roman" w:hAnsi="Times New Roman" w:cs="Times New Roman"/>
          <w:b/>
          <w:sz w:val="24"/>
          <w:szCs w:val="24"/>
          <w:u w:val="single"/>
        </w:rPr>
        <w:t>(102)</w:t>
      </w:r>
    </w:p>
    <w:p w:rsidR="000D70A3" w:rsidRDefault="000D70A3" w:rsidP="004E0D81">
      <w:pPr>
        <w:spacing w:after="0" w:line="240" w:lineRule="auto"/>
        <w:jc w:val="center"/>
        <w:rPr>
          <w:rFonts w:ascii="Times New Roman" w:hAnsi="Times New Roman" w:cs="Times New Roman"/>
          <w:b/>
          <w:sz w:val="24"/>
          <w:szCs w:val="24"/>
        </w:rPr>
      </w:pPr>
    </w:p>
    <w:p w:rsidR="000D70A3" w:rsidRDefault="000D70A3" w:rsidP="004E0D81">
      <w:pPr>
        <w:spacing w:after="0" w:line="240" w:lineRule="auto"/>
        <w:jc w:val="center"/>
        <w:rPr>
          <w:rFonts w:ascii="Times New Roman" w:hAnsi="Times New Roman" w:cs="Times New Roman"/>
          <w:b/>
          <w:sz w:val="24"/>
          <w:szCs w:val="24"/>
        </w:rPr>
      </w:pPr>
    </w:p>
    <w:p w:rsidR="00A55172" w:rsidRPr="00C4729A" w:rsidRDefault="004E0D81" w:rsidP="004E0D81">
      <w:pPr>
        <w:spacing w:after="0" w:line="240" w:lineRule="auto"/>
        <w:jc w:val="center"/>
        <w:rPr>
          <w:rFonts w:ascii="Times New Roman" w:hAnsi="Times New Roman" w:cs="Times New Roman"/>
          <w:b/>
          <w:sz w:val="24"/>
          <w:szCs w:val="24"/>
        </w:rPr>
      </w:pPr>
      <w:r w:rsidRPr="00C4729A">
        <w:rPr>
          <w:rFonts w:ascii="Times New Roman" w:hAnsi="Times New Roman" w:cs="Times New Roman"/>
          <w:b/>
          <w:sz w:val="24"/>
          <w:szCs w:val="24"/>
        </w:rPr>
        <w:t xml:space="preserve">IRENE     </w:t>
      </w:r>
      <w:r w:rsidR="00B26C85" w:rsidRPr="00C4729A">
        <w:rPr>
          <w:rFonts w:ascii="Times New Roman" w:hAnsi="Times New Roman" w:cs="Times New Roman"/>
          <w:b/>
          <w:sz w:val="24"/>
          <w:szCs w:val="24"/>
        </w:rPr>
        <w:t>MHLANGA</w:t>
      </w:r>
    </w:p>
    <w:p w:rsidR="00A55172" w:rsidRPr="00C4729A" w:rsidRDefault="004E0D81" w:rsidP="004E0D81">
      <w:pPr>
        <w:spacing w:after="0" w:line="240" w:lineRule="auto"/>
        <w:jc w:val="center"/>
        <w:rPr>
          <w:rFonts w:ascii="Times New Roman" w:hAnsi="Times New Roman" w:cs="Times New Roman"/>
          <w:b/>
          <w:sz w:val="24"/>
          <w:szCs w:val="24"/>
        </w:rPr>
      </w:pPr>
      <w:r w:rsidRPr="00C4729A">
        <w:rPr>
          <w:rFonts w:ascii="Times New Roman" w:hAnsi="Times New Roman" w:cs="Times New Roman"/>
          <w:b/>
          <w:sz w:val="24"/>
          <w:szCs w:val="24"/>
        </w:rPr>
        <w:t>v</w:t>
      </w:r>
    </w:p>
    <w:p w:rsidR="0093290A" w:rsidRPr="00C4729A" w:rsidRDefault="004E0D81" w:rsidP="004E0D81">
      <w:pPr>
        <w:spacing w:after="0" w:line="240" w:lineRule="auto"/>
        <w:jc w:val="center"/>
        <w:rPr>
          <w:rFonts w:ascii="Times New Roman" w:hAnsi="Times New Roman" w:cs="Times New Roman"/>
          <w:b/>
          <w:sz w:val="24"/>
          <w:szCs w:val="24"/>
        </w:rPr>
      </w:pPr>
      <w:r w:rsidRPr="00C4729A">
        <w:rPr>
          <w:rFonts w:ascii="Times New Roman" w:hAnsi="Times New Roman" w:cs="Times New Roman"/>
          <w:b/>
          <w:sz w:val="24"/>
          <w:szCs w:val="24"/>
        </w:rPr>
        <w:t xml:space="preserve">MIKE     </w:t>
      </w:r>
      <w:r w:rsidR="00B26C85" w:rsidRPr="00C4729A">
        <w:rPr>
          <w:rFonts w:ascii="Times New Roman" w:hAnsi="Times New Roman" w:cs="Times New Roman"/>
          <w:b/>
          <w:sz w:val="24"/>
          <w:szCs w:val="24"/>
        </w:rPr>
        <w:t>MHLANGA</w:t>
      </w:r>
    </w:p>
    <w:p w:rsidR="00D93225" w:rsidRPr="00C4729A" w:rsidRDefault="00D93225" w:rsidP="004E0D81">
      <w:pPr>
        <w:spacing w:after="0" w:line="240" w:lineRule="auto"/>
        <w:jc w:val="center"/>
        <w:rPr>
          <w:rFonts w:ascii="Times New Roman" w:hAnsi="Times New Roman" w:cs="Times New Roman"/>
          <w:b/>
          <w:sz w:val="24"/>
          <w:szCs w:val="24"/>
        </w:rPr>
      </w:pPr>
    </w:p>
    <w:p w:rsidR="004E0D81" w:rsidRPr="00C4729A" w:rsidRDefault="004E0D81" w:rsidP="000D70A3">
      <w:pPr>
        <w:spacing w:after="0" w:line="240" w:lineRule="auto"/>
        <w:jc w:val="both"/>
        <w:rPr>
          <w:rFonts w:ascii="Times New Roman" w:hAnsi="Times New Roman" w:cs="Times New Roman"/>
          <w:b/>
          <w:sz w:val="24"/>
          <w:szCs w:val="24"/>
        </w:rPr>
      </w:pPr>
    </w:p>
    <w:p w:rsidR="004E0D81" w:rsidRPr="00C4729A" w:rsidRDefault="004E0D81" w:rsidP="004E0D81">
      <w:pPr>
        <w:spacing w:after="0" w:line="240" w:lineRule="auto"/>
        <w:jc w:val="both"/>
        <w:rPr>
          <w:rFonts w:ascii="Times New Roman" w:hAnsi="Times New Roman" w:cs="Times New Roman"/>
          <w:b/>
          <w:sz w:val="24"/>
          <w:szCs w:val="24"/>
        </w:rPr>
      </w:pPr>
    </w:p>
    <w:p w:rsidR="00B26C85" w:rsidRPr="00C4729A" w:rsidRDefault="004E0D81" w:rsidP="004E0D81">
      <w:pPr>
        <w:spacing w:after="0" w:line="240" w:lineRule="auto"/>
        <w:jc w:val="both"/>
        <w:rPr>
          <w:rFonts w:ascii="Times New Roman" w:hAnsi="Times New Roman" w:cs="Times New Roman"/>
          <w:b/>
          <w:sz w:val="24"/>
          <w:szCs w:val="24"/>
        </w:rPr>
      </w:pPr>
      <w:r w:rsidRPr="00C4729A">
        <w:rPr>
          <w:rFonts w:ascii="Times New Roman" w:hAnsi="Times New Roman" w:cs="Times New Roman"/>
          <w:b/>
          <w:sz w:val="24"/>
          <w:szCs w:val="24"/>
        </w:rPr>
        <w:t>SUPREME COURT OF ZIMBABWE</w:t>
      </w:r>
    </w:p>
    <w:p w:rsidR="00B26C85" w:rsidRPr="00C4729A" w:rsidRDefault="004E0D81" w:rsidP="004E0D81">
      <w:pPr>
        <w:spacing w:after="0" w:line="240" w:lineRule="auto"/>
        <w:jc w:val="both"/>
        <w:rPr>
          <w:rFonts w:ascii="Times New Roman" w:hAnsi="Times New Roman" w:cs="Times New Roman"/>
          <w:b/>
          <w:sz w:val="24"/>
          <w:szCs w:val="24"/>
        </w:rPr>
      </w:pPr>
      <w:r w:rsidRPr="00C4729A">
        <w:rPr>
          <w:rFonts w:ascii="Times New Roman" w:hAnsi="Times New Roman" w:cs="Times New Roman"/>
          <w:b/>
          <w:sz w:val="24"/>
          <w:szCs w:val="24"/>
        </w:rPr>
        <w:t xml:space="preserve">GWAUNZA DCJ, MATHONSI JA </w:t>
      </w:r>
      <w:r w:rsidR="00BF7D21" w:rsidRPr="00C4729A">
        <w:rPr>
          <w:rFonts w:ascii="Times New Roman" w:hAnsi="Times New Roman" w:cs="Times New Roman"/>
          <w:b/>
          <w:sz w:val="24"/>
          <w:szCs w:val="24"/>
        </w:rPr>
        <w:t>&amp;</w:t>
      </w:r>
      <w:r w:rsidRPr="00C4729A">
        <w:rPr>
          <w:rFonts w:ascii="Times New Roman" w:hAnsi="Times New Roman" w:cs="Times New Roman"/>
          <w:b/>
          <w:sz w:val="24"/>
          <w:szCs w:val="24"/>
        </w:rPr>
        <w:t xml:space="preserve"> CHITAKUNYE AJA</w:t>
      </w:r>
    </w:p>
    <w:p w:rsidR="00F851DF" w:rsidRPr="00C4729A" w:rsidRDefault="004E0D81" w:rsidP="004E0D81">
      <w:pPr>
        <w:spacing w:after="0" w:line="240" w:lineRule="auto"/>
        <w:jc w:val="both"/>
        <w:rPr>
          <w:rFonts w:ascii="Times New Roman" w:hAnsi="Times New Roman" w:cs="Times New Roman"/>
          <w:b/>
          <w:sz w:val="24"/>
          <w:szCs w:val="24"/>
        </w:rPr>
      </w:pPr>
      <w:r w:rsidRPr="00C4729A">
        <w:rPr>
          <w:rFonts w:ascii="Times New Roman" w:hAnsi="Times New Roman" w:cs="Times New Roman"/>
          <w:b/>
          <w:sz w:val="24"/>
          <w:szCs w:val="24"/>
        </w:rPr>
        <w:t>HARARE</w:t>
      </w:r>
      <w:r w:rsidR="00BF7D21" w:rsidRPr="00C4729A">
        <w:rPr>
          <w:rFonts w:ascii="Times New Roman" w:hAnsi="Times New Roman" w:cs="Times New Roman"/>
          <w:b/>
          <w:sz w:val="24"/>
          <w:szCs w:val="24"/>
        </w:rPr>
        <w:t>,</w:t>
      </w:r>
      <w:r w:rsidR="004464FF" w:rsidRPr="00C4729A">
        <w:rPr>
          <w:rFonts w:ascii="Times New Roman" w:hAnsi="Times New Roman" w:cs="Times New Roman"/>
          <w:b/>
          <w:sz w:val="24"/>
          <w:szCs w:val="24"/>
        </w:rPr>
        <w:t xml:space="preserve"> 18 MAY 2021</w:t>
      </w:r>
      <w:r w:rsidR="00D93225" w:rsidRPr="00C4729A">
        <w:rPr>
          <w:rFonts w:ascii="Times New Roman" w:hAnsi="Times New Roman" w:cs="Times New Roman"/>
          <w:b/>
          <w:sz w:val="24"/>
          <w:szCs w:val="24"/>
        </w:rPr>
        <w:t xml:space="preserve"> &amp; 1 OCTOBER 2021</w:t>
      </w:r>
    </w:p>
    <w:p w:rsidR="00D93225" w:rsidRPr="00C4729A" w:rsidRDefault="00D93225" w:rsidP="004E0D81">
      <w:pPr>
        <w:spacing w:after="0" w:line="240" w:lineRule="auto"/>
        <w:jc w:val="both"/>
        <w:rPr>
          <w:rFonts w:ascii="Times New Roman" w:hAnsi="Times New Roman" w:cs="Times New Roman"/>
          <w:b/>
          <w:sz w:val="24"/>
          <w:szCs w:val="24"/>
        </w:rPr>
      </w:pPr>
    </w:p>
    <w:p w:rsidR="00D93225" w:rsidRPr="00C4729A" w:rsidRDefault="00D93225" w:rsidP="004E0D81">
      <w:pPr>
        <w:spacing w:after="0" w:line="240" w:lineRule="auto"/>
        <w:jc w:val="both"/>
        <w:rPr>
          <w:rFonts w:ascii="Times New Roman" w:hAnsi="Times New Roman" w:cs="Times New Roman"/>
          <w:b/>
          <w:sz w:val="24"/>
          <w:szCs w:val="24"/>
        </w:rPr>
      </w:pPr>
    </w:p>
    <w:p w:rsidR="00BF7D21" w:rsidRPr="00C4729A" w:rsidRDefault="00BF7D21" w:rsidP="004E0D81">
      <w:pPr>
        <w:spacing w:after="0" w:line="240" w:lineRule="auto"/>
        <w:jc w:val="both"/>
        <w:rPr>
          <w:rFonts w:ascii="Times New Roman" w:hAnsi="Times New Roman" w:cs="Times New Roman"/>
          <w:b/>
          <w:sz w:val="24"/>
          <w:szCs w:val="24"/>
        </w:rPr>
      </w:pPr>
    </w:p>
    <w:p w:rsidR="00FB2023" w:rsidRPr="00C4729A" w:rsidRDefault="00FB2023" w:rsidP="00D93225">
      <w:pPr>
        <w:spacing w:after="0" w:line="480" w:lineRule="auto"/>
        <w:jc w:val="both"/>
        <w:rPr>
          <w:rFonts w:ascii="Times New Roman" w:hAnsi="Times New Roman" w:cs="Times New Roman"/>
          <w:b/>
          <w:sz w:val="24"/>
          <w:szCs w:val="24"/>
        </w:rPr>
      </w:pPr>
      <w:r w:rsidRPr="00C4729A">
        <w:rPr>
          <w:rFonts w:ascii="Times New Roman" w:hAnsi="Times New Roman" w:cs="Times New Roman"/>
          <w:i/>
          <w:sz w:val="24"/>
          <w:szCs w:val="24"/>
        </w:rPr>
        <w:t>K Gama</w:t>
      </w:r>
      <w:r w:rsidRPr="00C4729A">
        <w:rPr>
          <w:rFonts w:ascii="Times New Roman" w:hAnsi="Times New Roman" w:cs="Times New Roman"/>
          <w:b/>
          <w:sz w:val="24"/>
          <w:szCs w:val="24"/>
        </w:rPr>
        <w:t xml:space="preserve">, </w:t>
      </w:r>
      <w:r w:rsidRPr="00C4729A">
        <w:rPr>
          <w:rFonts w:ascii="Times New Roman" w:hAnsi="Times New Roman" w:cs="Times New Roman"/>
          <w:sz w:val="24"/>
          <w:szCs w:val="24"/>
        </w:rPr>
        <w:t>for the appellant</w:t>
      </w:r>
    </w:p>
    <w:p w:rsidR="00FB2023" w:rsidRPr="00C4729A" w:rsidRDefault="00FB2023" w:rsidP="00D93225">
      <w:pPr>
        <w:spacing w:after="0" w:line="480" w:lineRule="auto"/>
        <w:jc w:val="both"/>
        <w:rPr>
          <w:rFonts w:ascii="Times New Roman" w:hAnsi="Times New Roman" w:cs="Times New Roman"/>
          <w:sz w:val="24"/>
          <w:szCs w:val="24"/>
        </w:rPr>
      </w:pPr>
      <w:r w:rsidRPr="00C4729A">
        <w:rPr>
          <w:rFonts w:ascii="Times New Roman" w:hAnsi="Times New Roman" w:cs="Times New Roman"/>
          <w:i/>
          <w:sz w:val="24"/>
          <w:szCs w:val="24"/>
        </w:rPr>
        <w:t>V Revesai</w:t>
      </w:r>
      <w:r w:rsidRPr="00C4729A">
        <w:rPr>
          <w:rFonts w:ascii="Times New Roman" w:hAnsi="Times New Roman" w:cs="Times New Roman"/>
          <w:b/>
          <w:sz w:val="24"/>
          <w:szCs w:val="24"/>
        </w:rPr>
        <w:t xml:space="preserve">, </w:t>
      </w:r>
      <w:r w:rsidRPr="00C4729A">
        <w:rPr>
          <w:rFonts w:ascii="Times New Roman" w:hAnsi="Times New Roman" w:cs="Times New Roman"/>
          <w:sz w:val="24"/>
          <w:szCs w:val="24"/>
        </w:rPr>
        <w:t>for the respondent</w:t>
      </w:r>
    </w:p>
    <w:p w:rsidR="004E0D81" w:rsidRPr="00C4729A" w:rsidRDefault="004E0D81" w:rsidP="00C940C8">
      <w:pPr>
        <w:spacing w:after="0" w:line="480" w:lineRule="auto"/>
        <w:jc w:val="both"/>
        <w:rPr>
          <w:rFonts w:ascii="Times New Roman" w:hAnsi="Times New Roman" w:cs="Times New Roman"/>
          <w:sz w:val="24"/>
          <w:szCs w:val="24"/>
        </w:rPr>
      </w:pPr>
    </w:p>
    <w:p w:rsidR="00B26C85" w:rsidRPr="00C4729A" w:rsidRDefault="00B26C85" w:rsidP="0017211F">
      <w:pPr>
        <w:spacing w:after="0" w:line="480" w:lineRule="auto"/>
        <w:ind w:firstLine="1440"/>
        <w:jc w:val="both"/>
        <w:rPr>
          <w:rFonts w:ascii="Times New Roman" w:hAnsi="Times New Roman" w:cs="Times New Roman"/>
          <w:sz w:val="24"/>
          <w:szCs w:val="24"/>
        </w:rPr>
      </w:pPr>
      <w:r w:rsidRPr="00C4729A">
        <w:rPr>
          <w:rFonts w:ascii="Times New Roman" w:hAnsi="Times New Roman" w:cs="Times New Roman"/>
          <w:b/>
          <w:sz w:val="24"/>
          <w:szCs w:val="24"/>
        </w:rPr>
        <w:t>CHITAKUNYE AJA</w:t>
      </w:r>
      <w:r w:rsidR="006464F9" w:rsidRPr="00C4729A">
        <w:rPr>
          <w:rFonts w:ascii="Times New Roman" w:hAnsi="Times New Roman" w:cs="Times New Roman"/>
          <w:sz w:val="24"/>
          <w:szCs w:val="24"/>
        </w:rPr>
        <w:t>.</w:t>
      </w:r>
      <w:r w:rsidR="006464F9" w:rsidRPr="00C4729A">
        <w:rPr>
          <w:rFonts w:ascii="Times New Roman" w:hAnsi="Times New Roman" w:cs="Times New Roman"/>
          <w:sz w:val="24"/>
          <w:szCs w:val="24"/>
        </w:rPr>
        <w:tab/>
      </w:r>
      <w:r w:rsidRPr="00C4729A">
        <w:rPr>
          <w:rFonts w:ascii="Times New Roman" w:hAnsi="Times New Roman" w:cs="Times New Roman"/>
          <w:sz w:val="24"/>
          <w:szCs w:val="24"/>
        </w:rPr>
        <w:t>On 18 May 2021</w:t>
      </w:r>
      <w:r w:rsidR="00A87972" w:rsidRPr="00C4729A">
        <w:rPr>
          <w:rFonts w:ascii="Times New Roman" w:hAnsi="Times New Roman" w:cs="Times New Roman"/>
          <w:sz w:val="24"/>
          <w:szCs w:val="24"/>
        </w:rPr>
        <w:t xml:space="preserve"> at the conclusion of the hearing of this appeal</w:t>
      </w:r>
      <w:r w:rsidR="00007916" w:rsidRPr="00C4729A">
        <w:rPr>
          <w:rFonts w:ascii="Times New Roman" w:hAnsi="Times New Roman" w:cs="Times New Roman"/>
          <w:sz w:val="24"/>
          <w:szCs w:val="24"/>
        </w:rPr>
        <w:t>,</w:t>
      </w:r>
      <w:r w:rsidR="00A87972" w:rsidRPr="00C4729A">
        <w:rPr>
          <w:rFonts w:ascii="Times New Roman" w:hAnsi="Times New Roman" w:cs="Times New Roman"/>
          <w:sz w:val="24"/>
          <w:szCs w:val="24"/>
        </w:rPr>
        <w:t xml:space="preserve"> we</w:t>
      </w:r>
      <w:r w:rsidRPr="00C4729A">
        <w:rPr>
          <w:rFonts w:ascii="Times New Roman" w:hAnsi="Times New Roman" w:cs="Times New Roman"/>
          <w:sz w:val="24"/>
          <w:szCs w:val="24"/>
        </w:rPr>
        <w:t xml:space="preserve"> d</w:t>
      </w:r>
      <w:r w:rsidR="00007916" w:rsidRPr="00C4729A">
        <w:rPr>
          <w:rFonts w:ascii="Times New Roman" w:hAnsi="Times New Roman" w:cs="Times New Roman"/>
          <w:sz w:val="24"/>
          <w:szCs w:val="24"/>
        </w:rPr>
        <w:t xml:space="preserve">ismissed the appeal with costs.  </w:t>
      </w:r>
      <w:r w:rsidR="004922F3" w:rsidRPr="00C4729A">
        <w:rPr>
          <w:rFonts w:ascii="Times New Roman" w:hAnsi="Times New Roman" w:cs="Times New Roman"/>
          <w:sz w:val="24"/>
          <w:szCs w:val="24"/>
        </w:rPr>
        <w:t>We</w:t>
      </w:r>
      <w:r w:rsidRPr="00C4729A">
        <w:rPr>
          <w:rFonts w:ascii="Times New Roman" w:hAnsi="Times New Roman" w:cs="Times New Roman"/>
          <w:sz w:val="24"/>
          <w:szCs w:val="24"/>
        </w:rPr>
        <w:t xml:space="preserve"> indicated that </w:t>
      </w:r>
      <w:r w:rsidR="00816081" w:rsidRPr="00C4729A">
        <w:rPr>
          <w:rFonts w:ascii="Times New Roman" w:hAnsi="Times New Roman" w:cs="Times New Roman"/>
          <w:sz w:val="24"/>
          <w:szCs w:val="24"/>
        </w:rPr>
        <w:t xml:space="preserve">our </w:t>
      </w:r>
      <w:r w:rsidRPr="00C4729A">
        <w:rPr>
          <w:rFonts w:ascii="Times New Roman" w:hAnsi="Times New Roman" w:cs="Times New Roman"/>
          <w:sz w:val="24"/>
          <w:szCs w:val="24"/>
        </w:rPr>
        <w:t>rea</w:t>
      </w:r>
      <w:r w:rsidR="004922F3" w:rsidRPr="00C4729A">
        <w:rPr>
          <w:rFonts w:ascii="Times New Roman" w:hAnsi="Times New Roman" w:cs="Times New Roman"/>
          <w:sz w:val="24"/>
          <w:szCs w:val="24"/>
        </w:rPr>
        <w:t>s</w:t>
      </w:r>
      <w:r w:rsidRPr="00C4729A">
        <w:rPr>
          <w:rFonts w:ascii="Times New Roman" w:hAnsi="Times New Roman" w:cs="Times New Roman"/>
          <w:sz w:val="24"/>
          <w:szCs w:val="24"/>
        </w:rPr>
        <w:t>ons will foll</w:t>
      </w:r>
      <w:r w:rsidR="00A87972" w:rsidRPr="00C4729A">
        <w:rPr>
          <w:rFonts w:ascii="Times New Roman" w:hAnsi="Times New Roman" w:cs="Times New Roman"/>
          <w:sz w:val="24"/>
          <w:szCs w:val="24"/>
        </w:rPr>
        <w:t>ow in due c</w:t>
      </w:r>
      <w:r w:rsidR="00007916" w:rsidRPr="00C4729A">
        <w:rPr>
          <w:rFonts w:ascii="Times New Roman" w:hAnsi="Times New Roman" w:cs="Times New Roman"/>
          <w:sz w:val="24"/>
          <w:szCs w:val="24"/>
        </w:rPr>
        <w:t xml:space="preserve">ourse.  </w:t>
      </w:r>
      <w:r w:rsidR="006743F2" w:rsidRPr="00C4729A">
        <w:rPr>
          <w:rFonts w:ascii="Times New Roman" w:hAnsi="Times New Roman" w:cs="Times New Roman"/>
          <w:sz w:val="24"/>
          <w:szCs w:val="24"/>
        </w:rPr>
        <w:t>These are the</w:t>
      </w:r>
      <w:r w:rsidR="00A87972" w:rsidRPr="00C4729A">
        <w:rPr>
          <w:rFonts w:ascii="Times New Roman" w:hAnsi="Times New Roman" w:cs="Times New Roman"/>
          <w:sz w:val="24"/>
          <w:szCs w:val="24"/>
        </w:rPr>
        <w:t xml:space="preserve"> reasons.</w:t>
      </w:r>
    </w:p>
    <w:p w:rsidR="00563C56" w:rsidRPr="00C4729A" w:rsidRDefault="00563C56" w:rsidP="00563C56">
      <w:pPr>
        <w:spacing w:after="0" w:line="240" w:lineRule="auto"/>
        <w:ind w:firstLine="1440"/>
        <w:jc w:val="both"/>
        <w:rPr>
          <w:rFonts w:ascii="Times New Roman" w:hAnsi="Times New Roman" w:cs="Times New Roman"/>
          <w:sz w:val="24"/>
          <w:szCs w:val="24"/>
        </w:rPr>
      </w:pPr>
    </w:p>
    <w:p w:rsidR="00B26C85" w:rsidRPr="00C4729A" w:rsidRDefault="004922F3" w:rsidP="003E4964">
      <w:pPr>
        <w:spacing w:after="0" w:line="480" w:lineRule="auto"/>
        <w:ind w:firstLine="1440"/>
        <w:jc w:val="both"/>
        <w:rPr>
          <w:rFonts w:ascii="Times New Roman" w:hAnsi="Times New Roman" w:cs="Times New Roman"/>
          <w:sz w:val="24"/>
          <w:szCs w:val="24"/>
        </w:rPr>
      </w:pPr>
      <w:r w:rsidRPr="00C4729A">
        <w:rPr>
          <w:rFonts w:ascii="Times New Roman" w:hAnsi="Times New Roman" w:cs="Times New Roman"/>
          <w:sz w:val="24"/>
          <w:szCs w:val="24"/>
        </w:rPr>
        <w:t>This</w:t>
      </w:r>
      <w:r w:rsidR="00B26C85" w:rsidRPr="00C4729A">
        <w:rPr>
          <w:rFonts w:ascii="Times New Roman" w:hAnsi="Times New Roman" w:cs="Times New Roman"/>
          <w:sz w:val="24"/>
          <w:szCs w:val="24"/>
        </w:rPr>
        <w:t xml:space="preserve"> is an appeal again</w:t>
      </w:r>
      <w:r w:rsidRPr="00C4729A">
        <w:rPr>
          <w:rFonts w:ascii="Times New Roman" w:hAnsi="Times New Roman" w:cs="Times New Roman"/>
          <w:sz w:val="24"/>
          <w:szCs w:val="24"/>
        </w:rPr>
        <w:t>st the whole judgment of the High C</w:t>
      </w:r>
      <w:r w:rsidR="00B26C85" w:rsidRPr="00C4729A">
        <w:rPr>
          <w:rFonts w:ascii="Times New Roman" w:hAnsi="Times New Roman" w:cs="Times New Roman"/>
          <w:sz w:val="24"/>
          <w:szCs w:val="24"/>
        </w:rPr>
        <w:t xml:space="preserve">ourt </w:t>
      </w:r>
      <w:r w:rsidR="001E60FA" w:rsidRPr="00C4729A">
        <w:rPr>
          <w:rFonts w:ascii="Times New Roman" w:hAnsi="Times New Roman" w:cs="Times New Roman"/>
          <w:sz w:val="24"/>
          <w:szCs w:val="24"/>
        </w:rPr>
        <w:t>hande</w:t>
      </w:r>
      <w:r w:rsidRPr="00C4729A">
        <w:rPr>
          <w:rFonts w:ascii="Times New Roman" w:hAnsi="Times New Roman" w:cs="Times New Roman"/>
          <w:sz w:val="24"/>
          <w:szCs w:val="24"/>
        </w:rPr>
        <w:t xml:space="preserve">d down on 23 </w:t>
      </w:r>
      <w:r w:rsidR="001E60FA" w:rsidRPr="00C4729A">
        <w:rPr>
          <w:rFonts w:ascii="Times New Roman" w:hAnsi="Times New Roman" w:cs="Times New Roman"/>
          <w:sz w:val="24"/>
          <w:szCs w:val="24"/>
        </w:rPr>
        <w:t>July</w:t>
      </w:r>
      <w:r w:rsidRPr="00C4729A">
        <w:rPr>
          <w:rFonts w:ascii="Times New Roman" w:hAnsi="Times New Roman" w:cs="Times New Roman"/>
          <w:sz w:val="24"/>
          <w:szCs w:val="24"/>
        </w:rPr>
        <w:t xml:space="preserve"> 202</w:t>
      </w:r>
      <w:r w:rsidR="001E60FA" w:rsidRPr="00C4729A">
        <w:rPr>
          <w:rFonts w:ascii="Times New Roman" w:hAnsi="Times New Roman" w:cs="Times New Roman"/>
          <w:sz w:val="24"/>
          <w:szCs w:val="24"/>
        </w:rPr>
        <w:t>0</w:t>
      </w:r>
      <w:r w:rsidRPr="00C4729A">
        <w:rPr>
          <w:rFonts w:ascii="Times New Roman" w:hAnsi="Times New Roman" w:cs="Times New Roman"/>
          <w:sz w:val="24"/>
          <w:szCs w:val="24"/>
        </w:rPr>
        <w:t xml:space="preserve"> as </w:t>
      </w:r>
      <w:r w:rsidR="001E60FA" w:rsidRPr="00C4729A">
        <w:rPr>
          <w:rFonts w:ascii="Times New Roman" w:hAnsi="Times New Roman" w:cs="Times New Roman"/>
          <w:sz w:val="24"/>
          <w:szCs w:val="24"/>
        </w:rPr>
        <w:t>judgment</w:t>
      </w:r>
      <w:r w:rsidRPr="00C4729A">
        <w:rPr>
          <w:rFonts w:ascii="Times New Roman" w:hAnsi="Times New Roman" w:cs="Times New Roman"/>
          <w:sz w:val="24"/>
          <w:szCs w:val="24"/>
        </w:rPr>
        <w:t xml:space="preserve"> </w:t>
      </w:r>
      <w:r w:rsidR="00685E3D" w:rsidRPr="00C4729A">
        <w:rPr>
          <w:rFonts w:ascii="Times New Roman" w:hAnsi="Times New Roman" w:cs="Times New Roman"/>
          <w:sz w:val="24"/>
          <w:szCs w:val="24"/>
        </w:rPr>
        <w:t>N</w:t>
      </w:r>
      <w:r w:rsidRPr="00C4729A">
        <w:rPr>
          <w:rFonts w:ascii="Times New Roman" w:hAnsi="Times New Roman" w:cs="Times New Roman"/>
          <w:sz w:val="24"/>
          <w:szCs w:val="24"/>
        </w:rPr>
        <w:t>umber HH</w:t>
      </w:r>
      <w:r w:rsidR="00685E3D" w:rsidRPr="00C4729A">
        <w:rPr>
          <w:rFonts w:ascii="Times New Roman" w:hAnsi="Times New Roman" w:cs="Times New Roman"/>
          <w:sz w:val="24"/>
          <w:szCs w:val="24"/>
        </w:rPr>
        <w:t xml:space="preserve"> </w:t>
      </w:r>
      <w:r w:rsidRPr="00C4729A">
        <w:rPr>
          <w:rFonts w:ascii="Times New Roman" w:hAnsi="Times New Roman" w:cs="Times New Roman"/>
          <w:sz w:val="24"/>
          <w:szCs w:val="24"/>
        </w:rPr>
        <w:t xml:space="preserve">485/20 in which the court </w:t>
      </w:r>
      <w:r w:rsidRPr="00C4729A">
        <w:rPr>
          <w:rFonts w:ascii="Times New Roman" w:hAnsi="Times New Roman" w:cs="Times New Roman"/>
          <w:i/>
          <w:sz w:val="24"/>
          <w:szCs w:val="24"/>
        </w:rPr>
        <w:t>a quo</w:t>
      </w:r>
      <w:r w:rsidRPr="00C4729A">
        <w:rPr>
          <w:rFonts w:ascii="Times New Roman" w:hAnsi="Times New Roman" w:cs="Times New Roman"/>
          <w:sz w:val="24"/>
          <w:szCs w:val="24"/>
        </w:rPr>
        <w:t xml:space="preserve"> ordered the eviction of the appellant and all those claiming occupation thro</w:t>
      </w:r>
      <w:r w:rsidR="006743F2" w:rsidRPr="00C4729A">
        <w:rPr>
          <w:rFonts w:ascii="Times New Roman" w:hAnsi="Times New Roman" w:cs="Times New Roman"/>
          <w:sz w:val="24"/>
          <w:szCs w:val="24"/>
        </w:rPr>
        <w:t xml:space="preserve">ugh her from </w:t>
      </w:r>
      <w:r w:rsidR="00685E3D" w:rsidRPr="00C4729A">
        <w:rPr>
          <w:rFonts w:ascii="Times New Roman" w:hAnsi="Times New Roman" w:cs="Times New Roman"/>
          <w:sz w:val="24"/>
          <w:szCs w:val="24"/>
        </w:rPr>
        <w:t>H</w:t>
      </w:r>
      <w:r w:rsidR="006743F2" w:rsidRPr="00C4729A">
        <w:rPr>
          <w:rFonts w:ascii="Times New Roman" w:hAnsi="Times New Roman" w:cs="Times New Roman"/>
          <w:sz w:val="24"/>
          <w:szCs w:val="24"/>
        </w:rPr>
        <w:t xml:space="preserve">ouse </w:t>
      </w:r>
      <w:r w:rsidR="00685E3D" w:rsidRPr="00C4729A">
        <w:rPr>
          <w:rFonts w:ascii="Times New Roman" w:hAnsi="Times New Roman" w:cs="Times New Roman"/>
          <w:sz w:val="24"/>
          <w:szCs w:val="24"/>
        </w:rPr>
        <w:t>N</w:t>
      </w:r>
      <w:r w:rsidR="006743F2" w:rsidRPr="00C4729A">
        <w:rPr>
          <w:rFonts w:ascii="Times New Roman" w:hAnsi="Times New Roman" w:cs="Times New Roman"/>
          <w:sz w:val="24"/>
          <w:szCs w:val="24"/>
        </w:rPr>
        <w:t>umber 1138 S</w:t>
      </w:r>
      <w:r w:rsidRPr="00C4729A">
        <w:rPr>
          <w:rFonts w:ascii="Times New Roman" w:hAnsi="Times New Roman" w:cs="Times New Roman"/>
          <w:sz w:val="24"/>
          <w:szCs w:val="24"/>
        </w:rPr>
        <w:t>ection 3</w:t>
      </w:r>
      <w:r w:rsidR="006743F2" w:rsidRPr="00C4729A">
        <w:rPr>
          <w:rFonts w:ascii="Times New Roman" w:hAnsi="Times New Roman" w:cs="Times New Roman"/>
          <w:sz w:val="24"/>
          <w:szCs w:val="24"/>
        </w:rPr>
        <w:t>,</w:t>
      </w:r>
      <w:r w:rsidRPr="00C4729A">
        <w:rPr>
          <w:rFonts w:ascii="Times New Roman" w:hAnsi="Times New Roman" w:cs="Times New Roman"/>
          <w:sz w:val="24"/>
          <w:szCs w:val="24"/>
        </w:rPr>
        <w:t xml:space="preserve"> Kambuzuma, Harare.</w:t>
      </w:r>
    </w:p>
    <w:p w:rsidR="007234DB" w:rsidRPr="00C4729A" w:rsidRDefault="007234DB" w:rsidP="007234DB">
      <w:pPr>
        <w:spacing w:after="0" w:line="240" w:lineRule="auto"/>
        <w:ind w:firstLine="1440"/>
        <w:jc w:val="both"/>
        <w:rPr>
          <w:rFonts w:ascii="Times New Roman" w:hAnsi="Times New Roman" w:cs="Times New Roman"/>
          <w:sz w:val="24"/>
          <w:szCs w:val="24"/>
        </w:rPr>
      </w:pPr>
    </w:p>
    <w:p w:rsidR="004922F3" w:rsidRPr="00C4729A" w:rsidRDefault="004922F3" w:rsidP="00C940C8">
      <w:pPr>
        <w:spacing w:after="0" w:line="480" w:lineRule="auto"/>
        <w:jc w:val="both"/>
        <w:rPr>
          <w:rFonts w:ascii="Times New Roman" w:hAnsi="Times New Roman" w:cs="Times New Roman"/>
          <w:b/>
          <w:sz w:val="24"/>
          <w:szCs w:val="24"/>
          <w:u w:val="single"/>
        </w:rPr>
      </w:pPr>
      <w:r w:rsidRPr="00C4729A">
        <w:rPr>
          <w:rFonts w:ascii="Times New Roman" w:hAnsi="Times New Roman" w:cs="Times New Roman"/>
          <w:b/>
          <w:sz w:val="24"/>
          <w:szCs w:val="24"/>
          <w:u w:val="single"/>
        </w:rPr>
        <w:t>BACKGROUND</w:t>
      </w:r>
    </w:p>
    <w:p w:rsidR="00E0548F" w:rsidRPr="00C4729A" w:rsidRDefault="00E0548F" w:rsidP="004D5B3E">
      <w:pPr>
        <w:spacing w:after="0" w:line="480" w:lineRule="auto"/>
        <w:ind w:left="-90" w:firstLine="153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The respondent issu</w:t>
      </w:r>
      <w:r w:rsidR="00F851DF" w:rsidRPr="00C4729A">
        <w:rPr>
          <w:rFonts w:ascii="Times New Roman" w:eastAsia="Calibri" w:hAnsi="Times New Roman" w:cs="Times New Roman"/>
          <w:sz w:val="24"/>
          <w:szCs w:val="24"/>
        </w:rPr>
        <w:t>ed summons</w:t>
      </w:r>
      <w:r w:rsidRPr="00C4729A">
        <w:rPr>
          <w:rFonts w:ascii="Times New Roman" w:eastAsia="Calibri" w:hAnsi="Times New Roman" w:cs="Times New Roman"/>
          <w:sz w:val="24"/>
          <w:szCs w:val="24"/>
        </w:rPr>
        <w:t xml:space="preserve"> seeking the eviction of the appellant and all those claiming occupation through her from House </w:t>
      </w:r>
      <w:r w:rsidR="004034C2" w:rsidRPr="00C4729A">
        <w:rPr>
          <w:rFonts w:ascii="Times New Roman" w:eastAsia="Calibri" w:hAnsi="Times New Roman" w:cs="Times New Roman"/>
          <w:sz w:val="24"/>
          <w:szCs w:val="24"/>
        </w:rPr>
        <w:t>N</w:t>
      </w:r>
      <w:r w:rsidRPr="00C4729A">
        <w:rPr>
          <w:rFonts w:ascii="Times New Roman" w:eastAsia="Calibri" w:hAnsi="Times New Roman" w:cs="Times New Roman"/>
          <w:sz w:val="24"/>
          <w:szCs w:val="24"/>
        </w:rPr>
        <w:t>umber 113</w:t>
      </w:r>
      <w:r w:rsidR="004034C2" w:rsidRPr="00C4729A">
        <w:rPr>
          <w:rFonts w:ascii="Times New Roman" w:eastAsia="Calibri" w:hAnsi="Times New Roman" w:cs="Times New Roman"/>
          <w:sz w:val="24"/>
          <w:szCs w:val="24"/>
        </w:rPr>
        <w:t xml:space="preserve">8 Section 3, Kambuzuma, Harare.  </w:t>
      </w:r>
      <w:r w:rsidRPr="00C4729A">
        <w:rPr>
          <w:rFonts w:ascii="Times New Roman" w:eastAsia="Calibri" w:hAnsi="Times New Roman" w:cs="Times New Roman"/>
          <w:sz w:val="24"/>
          <w:szCs w:val="24"/>
        </w:rPr>
        <w:t xml:space="preserve">In his summons and declaration, the respondent averred that he is the owner of the house in question by virtue of Deed of Transfer </w:t>
      </w:r>
      <w:r w:rsidR="004034C2" w:rsidRPr="00C4729A">
        <w:rPr>
          <w:rFonts w:ascii="Times New Roman" w:eastAsia="Calibri" w:hAnsi="Times New Roman" w:cs="Times New Roman"/>
          <w:sz w:val="24"/>
          <w:szCs w:val="24"/>
        </w:rPr>
        <w:t>N</w:t>
      </w:r>
      <w:r w:rsidRPr="00C4729A">
        <w:rPr>
          <w:rFonts w:ascii="Times New Roman" w:eastAsia="Calibri" w:hAnsi="Times New Roman" w:cs="Times New Roman"/>
          <w:sz w:val="24"/>
          <w:szCs w:val="24"/>
        </w:rPr>
        <w:t>o. 3302/94.</w:t>
      </w:r>
      <w:r w:rsidR="004034C2" w:rsidRPr="00C4729A">
        <w:rPr>
          <w:rFonts w:ascii="Times New Roman" w:eastAsia="Calibri" w:hAnsi="Times New Roman" w:cs="Times New Roman"/>
          <w:sz w:val="24"/>
          <w:szCs w:val="24"/>
        </w:rPr>
        <w:t xml:space="preserve">  </w:t>
      </w:r>
      <w:r w:rsidRPr="00C4729A">
        <w:rPr>
          <w:rFonts w:ascii="Times New Roman" w:eastAsia="Calibri" w:hAnsi="Times New Roman" w:cs="Times New Roman"/>
          <w:sz w:val="24"/>
          <w:szCs w:val="24"/>
        </w:rPr>
        <w:t>He further explained that the appellant was one of his late father’s three wives and she is staying at the property despite having her own house as provided to her by her late husband</w:t>
      </w:r>
      <w:r w:rsidR="004E75DF" w:rsidRPr="00C4729A">
        <w:rPr>
          <w:rFonts w:ascii="Times New Roman" w:eastAsia="Calibri" w:hAnsi="Times New Roman" w:cs="Times New Roman"/>
          <w:sz w:val="24"/>
          <w:szCs w:val="24"/>
        </w:rPr>
        <w:t xml:space="preserve">.  </w:t>
      </w:r>
      <w:r w:rsidRPr="00C4729A">
        <w:rPr>
          <w:rFonts w:ascii="Times New Roman" w:eastAsia="Calibri" w:hAnsi="Times New Roman" w:cs="Times New Roman"/>
          <w:sz w:val="24"/>
          <w:szCs w:val="24"/>
        </w:rPr>
        <w:t xml:space="preserve">Of his late father’s three wives, one </w:t>
      </w:r>
      <w:r w:rsidRPr="00C4729A">
        <w:rPr>
          <w:rFonts w:ascii="Times New Roman" w:eastAsia="Calibri" w:hAnsi="Times New Roman" w:cs="Times New Roman"/>
          <w:sz w:val="24"/>
          <w:szCs w:val="24"/>
        </w:rPr>
        <w:lastRenderedPageBreak/>
        <w:t xml:space="preserve">resided in a house she was left in by his father in </w:t>
      </w:r>
      <w:r w:rsidR="007C44A9" w:rsidRPr="00C4729A">
        <w:rPr>
          <w:rFonts w:ascii="Times New Roman" w:eastAsia="Calibri" w:hAnsi="Times New Roman" w:cs="Times New Roman"/>
          <w:sz w:val="24"/>
          <w:szCs w:val="24"/>
        </w:rPr>
        <w:t>S</w:t>
      </w:r>
      <w:r w:rsidR="00754541" w:rsidRPr="00C4729A">
        <w:rPr>
          <w:rFonts w:ascii="Times New Roman" w:eastAsia="Calibri" w:hAnsi="Times New Roman" w:cs="Times New Roman"/>
          <w:sz w:val="24"/>
          <w:szCs w:val="24"/>
        </w:rPr>
        <w:t>ection</w:t>
      </w:r>
      <w:r w:rsidR="003C10D0" w:rsidRPr="00C4729A">
        <w:rPr>
          <w:rFonts w:ascii="Times New Roman" w:eastAsia="Calibri" w:hAnsi="Times New Roman" w:cs="Times New Roman"/>
          <w:sz w:val="24"/>
          <w:szCs w:val="24"/>
        </w:rPr>
        <w:t xml:space="preserve"> </w:t>
      </w:r>
      <w:r w:rsidR="00754541" w:rsidRPr="00C4729A">
        <w:rPr>
          <w:rFonts w:ascii="Times New Roman" w:eastAsia="Calibri" w:hAnsi="Times New Roman" w:cs="Times New Roman"/>
          <w:sz w:val="24"/>
          <w:szCs w:val="24"/>
        </w:rPr>
        <w:t>5</w:t>
      </w:r>
      <w:r w:rsidR="007C44A9" w:rsidRPr="00C4729A">
        <w:rPr>
          <w:rFonts w:ascii="Times New Roman" w:eastAsia="Calibri" w:hAnsi="Times New Roman" w:cs="Times New Roman"/>
          <w:sz w:val="24"/>
          <w:szCs w:val="24"/>
        </w:rPr>
        <w:t>, Kambuzuma</w:t>
      </w:r>
      <w:r w:rsidRPr="00C4729A">
        <w:rPr>
          <w:rFonts w:ascii="Times New Roman" w:eastAsia="Calibri" w:hAnsi="Times New Roman" w:cs="Times New Roman"/>
          <w:sz w:val="24"/>
          <w:szCs w:val="24"/>
        </w:rPr>
        <w:t>, his mother and the appellant were left residing in the house in question in</w:t>
      </w:r>
      <w:r w:rsidR="00754541" w:rsidRPr="00C4729A">
        <w:rPr>
          <w:rFonts w:ascii="Times New Roman" w:eastAsia="Calibri" w:hAnsi="Times New Roman" w:cs="Times New Roman"/>
          <w:sz w:val="24"/>
          <w:szCs w:val="24"/>
        </w:rPr>
        <w:t xml:space="preserve"> Section 3, Kambuzuma</w:t>
      </w:r>
      <w:r w:rsidRPr="00C4729A">
        <w:rPr>
          <w:rFonts w:ascii="Times New Roman" w:eastAsia="Calibri" w:hAnsi="Times New Roman" w:cs="Times New Roman"/>
          <w:sz w:val="24"/>
          <w:szCs w:val="24"/>
        </w:rPr>
        <w:t>.</w:t>
      </w:r>
    </w:p>
    <w:p w:rsidR="004F48A2" w:rsidRPr="00C4729A" w:rsidRDefault="004F48A2" w:rsidP="004F48A2">
      <w:pPr>
        <w:spacing w:after="0" w:line="240" w:lineRule="auto"/>
        <w:ind w:left="-90" w:firstLine="1530"/>
        <w:jc w:val="both"/>
        <w:rPr>
          <w:rFonts w:ascii="Times New Roman" w:eastAsia="Calibri" w:hAnsi="Times New Roman" w:cs="Times New Roman"/>
          <w:sz w:val="24"/>
          <w:szCs w:val="24"/>
        </w:rPr>
      </w:pPr>
    </w:p>
    <w:p w:rsidR="00E0548F" w:rsidRPr="00C4729A" w:rsidRDefault="00E0548F" w:rsidP="00A844BA">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The respondent’s late father,</w:t>
      </w:r>
      <w:r w:rsidR="001E60FA" w:rsidRPr="00C4729A">
        <w:rPr>
          <w:rFonts w:ascii="Times New Roman" w:eastAsia="Calibri" w:hAnsi="Times New Roman" w:cs="Times New Roman"/>
          <w:sz w:val="24"/>
          <w:szCs w:val="24"/>
        </w:rPr>
        <w:t xml:space="preserve"> </w:t>
      </w:r>
      <w:r w:rsidRPr="00C4729A">
        <w:rPr>
          <w:rFonts w:ascii="Times New Roman" w:eastAsia="Calibri" w:hAnsi="Times New Roman" w:cs="Times New Roman"/>
          <w:sz w:val="24"/>
          <w:szCs w:val="24"/>
        </w:rPr>
        <w:t>MWAONEKA ISAAC MHLANGA, had a plan to provide all his wiv</w:t>
      </w:r>
      <w:r w:rsidR="00AD4E45" w:rsidRPr="00C4729A">
        <w:rPr>
          <w:rFonts w:ascii="Times New Roman" w:eastAsia="Calibri" w:hAnsi="Times New Roman" w:cs="Times New Roman"/>
          <w:sz w:val="24"/>
          <w:szCs w:val="24"/>
        </w:rPr>
        <w:t xml:space="preserve">es with their own houses.  </w:t>
      </w:r>
      <w:r w:rsidRPr="00C4729A">
        <w:rPr>
          <w:rFonts w:ascii="Times New Roman" w:eastAsia="Calibri" w:hAnsi="Times New Roman" w:cs="Times New Roman"/>
          <w:sz w:val="24"/>
          <w:szCs w:val="24"/>
        </w:rPr>
        <w:t>The property in issue was for the first</w:t>
      </w:r>
      <w:r w:rsidR="005C4D85" w:rsidRPr="00C4729A">
        <w:rPr>
          <w:rFonts w:ascii="Times New Roman" w:eastAsia="Calibri" w:hAnsi="Times New Roman" w:cs="Times New Roman"/>
          <w:sz w:val="24"/>
          <w:szCs w:val="24"/>
        </w:rPr>
        <w:t xml:space="preserve"> wife, the respondent’s mother.  </w:t>
      </w:r>
      <w:r w:rsidRPr="00C4729A">
        <w:rPr>
          <w:rFonts w:ascii="Times New Roman" w:eastAsia="Calibri" w:hAnsi="Times New Roman" w:cs="Times New Roman"/>
          <w:sz w:val="24"/>
          <w:szCs w:val="24"/>
        </w:rPr>
        <w:t xml:space="preserve">The third wife had a house provided for her in Kambuzuma </w:t>
      </w:r>
      <w:r w:rsidR="005C4D85" w:rsidRPr="00C4729A">
        <w:rPr>
          <w:rFonts w:ascii="Times New Roman" w:eastAsia="Calibri" w:hAnsi="Times New Roman" w:cs="Times New Roman"/>
          <w:sz w:val="24"/>
          <w:szCs w:val="24"/>
        </w:rPr>
        <w:t>S</w:t>
      </w:r>
      <w:r w:rsidR="001E60FA" w:rsidRPr="00C4729A">
        <w:rPr>
          <w:rFonts w:ascii="Times New Roman" w:eastAsia="Calibri" w:hAnsi="Times New Roman" w:cs="Times New Roman"/>
          <w:sz w:val="24"/>
          <w:szCs w:val="24"/>
        </w:rPr>
        <w:t>ection 5</w:t>
      </w:r>
      <w:r w:rsidR="005C4D85" w:rsidRPr="00C4729A">
        <w:rPr>
          <w:rFonts w:ascii="Times New Roman" w:eastAsia="Calibri" w:hAnsi="Times New Roman" w:cs="Times New Roman"/>
          <w:sz w:val="24"/>
          <w:szCs w:val="24"/>
        </w:rPr>
        <w:t>,</w:t>
      </w:r>
      <w:r w:rsidR="001E60FA" w:rsidRPr="00C4729A">
        <w:rPr>
          <w:rFonts w:ascii="Times New Roman" w:eastAsia="Calibri" w:hAnsi="Times New Roman" w:cs="Times New Roman"/>
          <w:sz w:val="24"/>
          <w:szCs w:val="24"/>
        </w:rPr>
        <w:t xml:space="preserve"> </w:t>
      </w:r>
      <w:r w:rsidRPr="00C4729A">
        <w:rPr>
          <w:rFonts w:ascii="Times New Roman" w:eastAsia="Calibri" w:hAnsi="Times New Roman" w:cs="Times New Roman"/>
          <w:sz w:val="24"/>
          <w:szCs w:val="24"/>
        </w:rPr>
        <w:t>through a co</w:t>
      </w:r>
      <w:r w:rsidR="00B51EC8"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operative and to the appellant, the deceased had arranged that she joins a housing co-operative in Mabvuku in </w:t>
      </w:r>
      <w:r w:rsidR="00673EC3" w:rsidRPr="00C4729A">
        <w:rPr>
          <w:rFonts w:ascii="Times New Roman" w:eastAsia="Calibri" w:hAnsi="Times New Roman" w:cs="Times New Roman"/>
          <w:sz w:val="24"/>
          <w:szCs w:val="24"/>
        </w:rPr>
        <w:t>1989 as</w:t>
      </w:r>
      <w:r w:rsidRPr="00C4729A">
        <w:rPr>
          <w:rFonts w:ascii="Times New Roman" w:eastAsia="Calibri" w:hAnsi="Times New Roman" w:cs="Times New Roman"/>
          <w:sz w:val="24"/>
          <w:szCs w:val="24"/>
        </w:rPr>
        <w:t xml:space="preserve"> a result</w:t>
      </w:r>
      <w:r w:rsidR="001E60FA" w:rsidRPr="00C4729A">
        <w:rPr>
          <w:rFonts w:ascii="Times New Roman" w:eastAsia="Calibri" w:hAnsi="Times New Roman" w:cs="Times New Roman"/>
          <w:sz w:val="24"/>
          <w:szCs w:val="24"/>
        </w:rPr>
        <w:t xml:space="preserve"> of which</w:t>
      </w:r>
      <w:r w:rsidRPr="00C4729A">
        <w:rPr>
          <w:rFonts w:ascii="Times New Roman" w:eastAsia="Calibri" w:hAnsi="Times New Roman" w:cs="Times New Roman"/>
          <w:sz w:val="24"/>
          <w:szCs w:val="24"/>
        </w:rPr>
        <w:t xml:space="preserve"> she was</w:t>
      </w:r>
      <w:r w:rsidR="0024361C" w:rsidRPr="00C4729A">
        <w:rPr>
          <w:rFonts w:ascii="Times New Roman" w:eastAsia="Calibri" w:hAnsi="Times New Roman" w:cs="Times New Roman"/>
          <w:sz w:val="24"/>
          <w:szCs w:val="24"/>
        </w:rPr>
        <w:t xml:space="preserve"> allocated S</w:t>
      </w:r>
      <w:r w:rsidR="00B51EC8" w:rsidRPr="00C4729A">
        <w:rPr>
          <w:rFonts w:ascii="Times New Roman" w:eastAsia="Calibri" w:hAnsi="Times New Roman" w:cs="Times New Roman"/>
          <w:sz w:val="24"/>
          <w:szCs w:val="24"/>
        </w:rPr>
        <w:t xml:space="preserve">tand </w:t>
      </w:r>
      <w:r w:rsidR="00C5642D" w:rsidRPr="00C4729A">
        <w:rPr>
          <w:rFonts w:ascii="Times New Roman" w:eastAsia="Calibri" w:hAnsi="Times New Roman" w:cs="Times New Roman"/>
          <w:sz w:val="24"/>
          <w:szCs w:val="24"/>
        </w:rPr>
        <w:t>N</w:t>
      </w:r>
      <w:r w:rsidR="00B51EC8" w:rsidRPr="00C4729A">
        <w:rPr>
          <w:rFonts w:ascii="Times New Roman" w:eastAsia="Calibri" w:hAnsi="Times New Roman" w:cs="Times New Roman"/>
          <w:sz w:val="24"/>
          <w:szCs w:val="24"/>
        </w:rPr>
        <w:t>umber 10700</w:t>
      </w:r>
      <w:r w:rsidR="00B7436C" w:rsidRPr="00C4729A">
        <w:rPr>
          <w:rFonts w:ascii="Times New Roman" w:eastAsia="Calibri" w:hAnsi="Times New Roman" w:cs="Times New Roman"/>
          <w:sz w:val="24"/>
          <w:szCs w:val="24"/>
        </w:rPr>
        <w:t xml:space="preserve"> in New Mabvuku.  </w:t>
      </w:r>
      <w:r w:rsidRPr="00C4729A">
        <w:rPr>
          <w:rFonts w:ascii="Times New Roman" w:eastAsia="Calibri" w:hAnsi="Times New Roman" w:cs="Times New Roman"/>
          <w:sz w:val="24"/>
          <w:szCs w:val="24"/>
        </w:rPr>
        <w:t>The respondent’s father</w:t>
      </w:r>
      <w:r w:rsidR="00B51EC8"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however</w:t>
      </w:r>
      <w:r w:rsidR="00B51EC8"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passed on</w:t>
      </w:r>
      <w:r w:rsidR="00B51EC8" w:rsidRPr="00C4729A">
        <w:rPr>
          <w:rFonts w:ascii="Times New Roman" w:eastAsia="Calibri" w:hAnsi="Times New Roman" w:cs="Times New Roman"/>
          <w:sz w:val="24"/>
          <w:szCs w:val="24"/>
        </w:rPr>
        <w:t xml:space="preserve"> in 1993</w:t>
      </w:r>
      <w:r w:rsidRPr="00C4729A">
        <w:rPr>
          <w:rFonts w:ascii="Times New Roman" w:eastAsia="Calibri" w:hAnsi="Times New Roman" w:cs="Times New Roman"/>
          <w:sz w:val="24"/>
          <w:szCs w:val="24"/>
        </w:rPr>
        <w:t xml:space="preserve"> before he could build a hous</w:t>
      </w:r>
      <w:r w:rsidR="00C92A03" w:rsidRPr="00C4729A">
        <w:rPr>
          <w:rFonts w:ascii="Times New Roman" w:eastAsia="Calibri" w:hAnsi="Times New Roman" w:cs="Times New Roman"/>
          <w:sz w:val="24"/>
          <w:szCs w:val="24"/>
        </w:rPr>
        <w:t xml:space="preserve">e in Mabvuku for the appellant.  </w:t>
      </w:r>
      <w:r w:rsidRPr="00C4729A">
        <w:rPr>
          <w:rFonts w:ascii="Times New Roman" w:eastAsia="Calibri" w:hAnsi="Times New Roman" w:cs="Times New Roman"/>
          <w:sz w:val="24"/>
          <w:szCs w:val="24"/>
        </w:rPr>
        <w:t xml:space="preserve">Nonetheless, the cooperative had since </w:t>
      </w:r>
      <w:r w:rsidR="00B51EC8" w:rsidRPr="00C4729A">
        <w:rPr>
          <w:rFonts w:ascii="Times New Roman" w:eastAsia="Calibri" w:hAnsi="Times New Roman" w:cs="Times New Roman"/>
          <w:sz w:val="24"/>
          <w:szCs w:val="24"/>
        </w:rPr>
        <w:t>built a house for her which she</w:t>
      </w:r>
      <w:r w:rsidRPr="00C4729A">
        <w:rPr>
          <w:rFonts w:ascii="Times New Roman" w:eastAsia="Calibri" w:hAnsi="Times New Roman" w:cs="Times New Roman"/>
          <w:sz w:val="24"/>
          <w:szCs w:val="24"/>
        </w:rPr>
        <w:t xml:space="preserve"> is renting out</w:t>
      </w:r>
      <w:r w:rsidR="000D09A6" w:rsidRPr="00C4729A">
        <w:rPr>
          <w:rFonts w:ascii="Times New Roman" w:eastAsia="Calibri" w:hAnsi="Times New Roman" w:cs="Times New Roman"/>
          <w:sz w:val="24"/>
          <w:szCs w:val="24"/>
        </w:rPr>
        <w:t xml:space="preserve">.  </w:t>
      </w:r>
      <w:r w:rsidR="00B51EC8" w:rsidRPr="00C4729A">
        <w:rPr>
          <w:rFonts w:ascii="Times New Roman" w:eastAsia="Calibri" w:hAnsi="Times New Roman" w:cs="Times New Roman"/>
          <w:sz w:val="24"/>
          <w:szCs w:val="24"/>
        </w:rPr>
        <w:t xml:space="preserve">The </w:t>
      </w:r>
      <w:r w:rsidR="001E60FA" w:rsidRPr="00C4729A">
        <w:rPr>
          <w:rFonts w:ascii="Times New Roman" w:eastAsia="Calibri" w:hAnsi="Times New Roman" w:cs="Times New Roman"/>
          <w:sz w:val="24"/>
          <w:szCs w:val="24"/>
        </w:rPr>
        <w:t>appellant refused</w:t>
      </w:r>
      <w:r w:rsidRPr="00C4729A">
        <w:rPr>
          <w:rFonts w:ascii="Times New Roman" w:eastAsia="Calibri" w:hAnsi="Times New Roman" w:cs="Times New Roman"/>
          <w:sz w:val="24"/>
          <w:szCs w:val="24"/>
        </w:rPr>
        <w:t xml:space="preserve"> to move out </w:t>
      </w:r>
      <w:r w:rsidR="0024361C" w:rsidRPr="00C4729A">
        <w:rPr>
          <w:rFonts w:ascii="Times New Roman" w:eastAsia="Calibri" w:hAnsi="Times New Roman" w:cs="Times New Roman"/>
          <w:sz w:val="24"/>
          <w:szCs w:val="24"/>
        </w:rPr>
        <w:t>of the</w:t>
      </w:r>
      <w:r w:rsidR="00754541" w:rsidRPr="00C4729A">
        <w:rPr>
          <w:rFonts w:ascii="Times New Roman" w:eastAsia="Calibri" w:hAnsi="Times New Roman" w:cs="Times New Roman"/>
          <w:sz w:val="24"/>
          <w:szCs w:val="24"/>
        </w:rPr>
        <w:t xml:space="preserve"> house in Section 3,</w:t>
      </w:r>
      <w:r w:rsidR="006743F2" w:rsidRPr="00C4729A">
        <w:rPr>
          <w:rFonts w:ascii="Times New Roman" w:eastAsia="Calibri" w:hAnsi="Times New Roman" w:cs="Times New Roman"/>
          <w:sz w:val="24"/>
          <w:szCs w:val="24"/>
        </w:rPr>
        <w:t xml:space="preserve"> </w:t>
      </w:r>
      <w:r w:rsidR="004A49A7" w:rsidRPr="00C4729A">
        <w:rPr>
          <w:rFonts w:ascii="Times New Roman" w:eastAsia="Calibri" w:hAnsi="Times New Roman" w:cs="Times New Roman"/>
          <w:sz w:val="24"/>
          <w:szCs w:val="24"/>
        </w:rPr>
        <w:t>Kambuzuma</w:t>
      </w:r>
      <w:r w:rsidRPr="00C4729A">
        <w:rPr>
          <w:rFonts w:ascii="Times New Roman" w:eastAsia="Calibri" w:hAnsi="Times New Roman" w:cs="Times New Roman"/>
          <w:sz w:val="24"/>
          <w:szCs w:val="24"/>
        </w:rPr>
        <w:t xml:space="preserve"> where she is </w:t>
      </w:r>
      <w:r w:rsidR="001E60FA" w:rsidRPr="00C4729A">
        <w:rPr>
          <w:rFonts w:ascii="Times New Roman" w:eastAsia="Calibri" w:hAnsi="Times New Roman" w:cs="Times New Roman"/>
          <w:sz w:val="24"/>
          <w:szCs w:val="24"/>
        </w:rPr>
        <w:t>occupying four</w:t>
      </w:r>
      <w:r w:rsidRPr="00C4729A">
        <w:rPr>
          <w:rFonts w:ascii="Times New Roman" w:eastAsia="Calibri" w:hAnsi="Times New Roman" w:cs="Times New Roman"/>
          <w:sz w:val="24"/>
          <w:szCs w:val="24"/>
        </w:rPr>
        <w:t xml:space="preserve"> of </w:t>
      </w:r>
      <w:r w:rsidR="00EE416F" w:rsidRPr="00C4729A">
        <w:rPr>
          <w:rFonts w:ascii="Times New Roman" w:eastAsia="Calibri" w:hAnsi="Times New Roman" w:cs="Times New Roman"/>
          <w:sz w:val="24"/>
          <w:szCs w:val="24"/>
        </w:rPr>
        <w:t xml:space="preserve">the </w:t>
      </w:r>
      <w:r w:rsidRPr="00C4729A">
        <w:rPr>
          <w:rFonts w:ascii="Times New Roman" w:eastAsia="Calibri" w:hAnsi="Times New Roman" w:cs="Times New Roman"/>
          <w:sz w:val="24"/>
          <w:szCs w:val="24"/>
        </w:rPr>
        <w:t>six rooms.</w:t>
      </w:r>
    </w:p>
    <w:p w:rsidR="001F4B29" w:rsidRPr="00C4729A" w:rsidRDefault="001F4B29" w:rsidP="001F4B29">
      <w:pPr>
        <w:spacing w:after="0" w:line="240" w:lineRule="auto"/>
        <w:ind w:firstLine="1440"/>
        <w:jc w:val="both"/>
        <w:rPr>
          <w:rFonts w:ascii="Times New Roman" w:eastAsia="Calibri" w:hAnsi="Times New Roman" w:cs="Times New Roman"/>
          <w:sz w:val="24"/>
          <w:szCs w:val="24"/>
        </w:rPr>
      </w:pPr>
    </w:p>
    <w:p w:rsidR="00206C00" w:rsidRPr="00C4729A" w:rsidRDefault="00E0548F" w:rsidP="00D06F3F">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In her plea, the appellant confirmed that indeed the respondent inherited the house from the deceased estate of his late father as an heir</w:t>
      </w:r>
      <w:r w:rsidR="004A05FB" w:rsidRPr="00C4729A">
        <w:rPr>
          <w:rFonts w:ascii="Times New Roman" w:eastAsia="Calibri" w:hAnsi="Times New Roman" w:cs="Times New Roman"/>
          <w:sz w:val="24"/>
          <w:szCs w:val="24"/>
        </w:rPr>
        <w:t xml:space="preserve">.  </w:t>
      </w:r>
      <w:r w:rsidR="0024361C" w:rsidRPr="00C4729A">
        <w:rPr>
          <w:rFonts w:ascii="Times New Roman" w:eastAsia="Calibri" w:hAnsi="Times New Roman" w:cs="Times New Roman"/>
          <w:sz w:val="24"/>
          <w:szCs w:val="24"/>
        </w:rPr>
        <w:t>She</w:t>
      </w:r>
      <w:r w:rsidR="00670AF2" w:rsidRPr="00C4729A">
        <w:rPr>
          <w:rFonts w:ascii="Times New Roman" w:eastAsia="Calibri" w:hAnsi="Times New Roman" w:cs="Times New Roman"/>
          <w:sz w:val="24"/>
          <w:szCs w:val="24"/>
        </w:rPr>
        <w:t>,</w:t>
      </w:r>
      <w:r w:rsidR="0024361C" w:rsidRPr="00C4729A">
        <w:rPr>
          <w:rFonts w:ascii="Times New Roman" w:eastAsia="Calibri" w:hAnsi="Times New Roman" w:cs="Times New Roman"/>
          <w:sz w:val="24"/>
          <w:szCs w:val="24"/>
        </w:rPr>
        <w:t xml:space="preserve"> however</w:t>
      </w:r>
      <w:r w:rsidR="00670AF2" w:rsidRPr="00C4729A">
        <w:rPr>
          <w:rFonts w:ascii="Times New Roman" w:eastAsia="Calibri" w:hAnsi="Times New Roman" w:cs="Times New Roman"/>
          <w:sz w:val="24"/>
          <w:szCs w:val="24"/>
        </w:rPr>
        <w:t>,</w:t>
      </w:r>
      <w:r w:rsidR="0024361C" w:rsidRPr="00C4729A">
        <w:rPr>
          <w:rFonts w:ascii="Times New Roman" w:eastAsia="Calibri" w:hAnsi="Times New Roman" w:cs="Times New Roman"/>
          <w:sz w:val="24"/>
          <w:szCs w:val="24"/>
        </w:rPr>
        <w:t xml:space="preserve"> contended that as heir</w:t>
      </w:r>
      <w:r w:rsidR="004A05FB"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he has an obligation to provide her with alternative ac</w:t>
      </w:r>
      <w:r w:rsidR="001012F8" w:rsidRPr="00C4729A">
        <w:rPr>
          <w:rFonts w:ascii="Times New Roman" w:eastAsia="Calibri" w:hAnsi="Times New Roman" w:cs="Times New Roman"/>
          <w:sz w:val="24"/>
          <w:szCs w:val="24"/>
        </w:rPr>
        <w:t xml:space="preserve">commodation.  </w:t>
      </w:r>
      <w:r w:rsidR="0024361C" w:rsidRPr="00C4729A">
        <w:rPr>
          <w:rFonts w:ascii="Times New Roman" w:eastAsia="Calibri" w:hAnsi="Times New Roman" w:cs="Times New Roman"/>
          <w:sz w:val="24"/>
          <w:szCs w:val="24"/>
        </w:rPr>
        <w:t>She further contended</w:t>
      </w:r>
      <w:r w:rsidRPr="00C4729A">
        <w:rPr>
          <w:rFonts w:ascii="Times New Roman" w:eastAsia="Calibri" w:hAnsi="Times New Roman" w:cs="Times New Roman"/>
          <w:sz w:val="24"/>
          <w:szCs w:val="24"/>
        </w:rPr>
        <w:t xml:space="preserve"> that no house was acquired for her in</w:t>
      </w:r>
      <w:r w:rsidR="004A49A7" w:rsidRPr="00C4729A">
        <w:rPr>
          <w:rFonts w:ascii="Times New Roman" w:eastAsia="Calibri" w:hAnsi="Times New Roman" w:cs="Times New Roman"/>
          <w:sz w:val="24"/>
          <w:szCs w:val="24"/>
        </w:rPr>
        <w:t xml:space="preserve"> New</w:t>
      </w:r>
      <w:r w:rsidRPr="00C4729A">
        <w:rPr>
          <w:rFonts w:ascii="Times New Roman" w:eastAsia="Calibri" w:hAnsi="Times New Roman" w:cs="Times New Roman"/>
          <w:sz w:val="24"/>
          <w:szCs w:val="24"/>
        </w:rPr>
        <w:t xml:space="preserve"> Mabvuku, the house actually belongs to the Cooperative as payments for the house were made</w:t>
      </w:r>
      <w:r w:rsidR="00B51EC8" w:rsidRPr="00C4729A">
        <w:rPr>
          <w:rFonts w:ascii="Times New Roman" w:eastAsia="Calibri" w:hAnsi="Times New Roman" w:cs="Times New Roman"/>
          <w:sz w:val="24"/>
          <w:szCs w:val="24"/>
        </w:rPr>
        <w:t xml:space="preserve"> by</w:t>
      </w:r>
      <w:r w:rsidRPr="00C4729A">
        <w:rPr>
          <w:rFonts w:ascii="Times New Roman" w:eastAsia="Calibri" w:hAnsi="Times New Roman" w:cs="Times New Roman"/>
          <w:sz w:val="24"/>
          <w:szCs w:val="24"/>
        </w:rPr>
        <w:t xml:space="preserve"> her daughter as </w:t>
      </w:r>
      <w:r w:rsidR="00AD2A3E" w:rsidRPr="00C4729A">
        <w:rPr>
          <w:rFonts w:ascii="Times New Roman" w:eastAsia="Calibri" w:hAnsi="Times New Roman" w:cs="Times New Roman"/>
          <w:sz w:val="24"/>
          <w:szCs w:val="24"/>
        </w:rPr>
        <w:t xml:space="preserve">she was incapacitated to do so.  </w:t>
      </w:r>
      <w:r w:rsidRPr="00C4729A">
        <w:rPr>
          <w:rFonts w:ascii="Times New Roman" w:eastAsia="Calibri" w:hAnsi="Times New Roman" w:cs="Times New Roman"/>
          <w:sz w:val="24"/>
          <w:szCs w:val="24"/>
        </w:rPr>
        <w:t>She further indicated that she only uses three rooms and this arrangement was sanctioned by the Master of the High Court at an edict meeting held in 1994, wherein it was ruled that th</w:t>
      </w:r>
      <w:r w:rsidR="00673EC3" w:rsidRPr="00C4729A">
        <w:rPr>
          <w:rFonts w:ascii="Times New Roman" w:eastAsia="Calibri" w:hAnsi="Times New Roman" w:cs="Times New Roman"/>
          <w:sz w:val="24"/>
          <w:szCs w:val="24"/>
        </w:rPr>
        <w:t>e appellant and the respondent’s</w:t>
      </w:r>
      <w:r w:rsidRPr="00C4729A">
        <w:rPr>
          <w:rFonts w:ascii="Times New Roman" w:eastAsia="Calibri" w:hAnsi="Times New Roman" w:cs="Times New Roman"/>
          <w:sz w:val="24"/>
          <w:szCs w:val="24"/>
        </w:rPr>
        <w:t xml:space="preserve"> mother should</w:t>
      </w:r>
      <w:r w:rsidR="00585183" w:rsidRPr="00C4729A">
        <w:rPr>
          <w:rFonts w:ascii="Times New Roman" w:eastAsia="Calibri" w:hAnsi="Times New Roman" w:cs="Times New Roman"/>
          <w:sz w:val="24"/>
          <w:szCs w:val="24"/>
        </w:rPr>
        <w:t xml:space="preserve"> continue staying at the house.  </w:t>
      </w:r>
      <w:r w:rsidRPr="00C4729A">
        <w:rPr>
          <w:rFonts w:ascii="Times New Roman" w:eastAsia="Calibri" w:hAnsi="Times New Roman" w:cs="Times New Roman"/>
          <w:sz w:val="24"/>
          <w:szCs w:val="24"/>
        </w:rPr>
        <w:t xml:space="preserve">In </w:t>
      </w:r>
      <w:r w:rsidR="004464FF" w:rsidRPr="00C4729A">
        <w:rPr>
          <w:rFonts w:ascii="Times New Roman" w:eastAsia="Calibri" w:hAnsi="Times New Roman" w:cs="Times New Roman"/>
          <w:sz w:val="24"/>
          <w:szCs w:val="24"/>
        </w:rPr>
        <w:t>essence her argument was premised</w:t>
      </w:r>
      <w:r w:rsidRPr="00C4729A">
        <w:rPr>
          <w:rFonts w:ascii="Times New Roman" w:eastAsia="Calibri" w:hAnsi="Times New Roman" w:cs="Times New Roman"/>
          <w:sz w:val="24"/>
          <w:szCs w:val="24"/>
        </w:rPr>
        <w:t xml:space="preserve"> on the belief that as a surviving spouse to the respondent’s late father</w:t>
      </w:r>
      <w:r w:rsidR="00A02C49"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she </w:t>
      </w:r>
      <w:r w:rsidR="00B51EC8" w:rsidRPr="00C4729A">
        <w:rPr>
          <w:rFonts w:ascii="Times New Roman" w:eastAsia="Calibri" w:hAnsi="Times New Roman" w:cs="Times New Roman"/>
          <w:sz w:val="24"/>
          <w:szCs w:val="24"/>
        </w:rPr>
        <w:t>is entitled to</w:t>
      </w:r>
      <w:r w:rsidRPr="00C4729A">
        <w:rPr>
          <w:rFonts w:ascii="Times New Roman" w:eastAsia="Calibri" w:hAnsi="Times New Roman" w:cs="Times New Roman"/>
          <w:sz w:val="24"/>
          <w:szCs w:val="24"/>
        </w:rPr>
        <w:t xml:space="preserve"> continue staying at the property and can only </w:t>
      </w:r>
      <w:r w:rsidR="00B51EC8" w:rsidRPr="00C4729A">
        <w:rPr>
          <w:rFonts w:ascii="Times New Roman" w:eastAsia="Calibri" w:hAnsi="Times New Roman" w:cs="Times New Roman"/>
          <w:sz w:val="24"/>
          <w:szCs w:val="24"/>
        </w:rPr>
        <w:t xml:space="preserve">be removed if the </w:t>
      </w:r>
      <w:r w:rsidR="002975A6" w:rsidRPr="00C4729A">
        <w:rPr>
          <w:rFonts w:ascii="Times New Roman" w:eastAsia="Calibri" w:hAnsi="Times New Roman" w:cs="Times New Roman"/>
          <w:sz w:val="24"/>
          <w:szCs w:val="24"/>
        </w:rPr>
        <w:t>respondent provides</w:t>
      </w:r>
      <w:r w:rsidRPr="00C4729A">
        <w:rPr>
          <w:rFonts w:ascii="Times New Roman" w:eastAsia="Calibri" w:hAnsi="Times New Roman" w:cs="Times New Roman"/>
          <w:sz w:val="24"/>
          <w:szCs w:val="24"/>
        </w:rPr>
        <w:t xml:space="preserve"> her with alternative accommodation.</w:t>
      </w:r>
    </w:p>
    <w:p w:rsidR="00E0548F" w:rsidRPr="00C4729A" w:rsidRDefault="00E0548F" w:rsidP="00206C00">
      <w:pPr>
        <w:spacing w:after="0" w:line="24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p>
    <w:p w:rsidR="00673EC3" w:rsidRPr="00C4729A" w:rsidRDefault="005961E0" w:rsidP="00D743FB">
      <w:pPr>
        <w:spacing w:after="0" w:line="480" w:lineRule="auto"/>
        <w:ind w:left="720" w:firstLine="72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The issues for trial w</w:t>
      </w:r>
      <w:r w:rsidR="00E0548F" w:rsidRPr="00C4729A">
        <w:rPr>
          <w:rFonts w:ascii="Times New Roman" w:eastAsia="Calibri" w:hAnsi="Times New Roman" w:cs="Times New Roman"/>
          <w:sz w:val="24"/>
          <w:szCs w:val="24"/>
        </w:rPr>
        <w:t>ere</w:t>
      </w:r>
      <w:r w:rsidR="002975A6" w:rsidRPr="00C4729A">
        <w:rPr>
          <w:rFonts w:ascii="Times New Roman" w:eastAsia="Calibri" w:hAnsi="Times New Roman" w:cs="Times New Roman"/>
          <w:sz w:val="24"/>
          <w:szCs w:val="24"/>
        </w:rPr>
        <w:t xml:space="preserve"> identified as </w:t>
      </w:r>
      <w:r w:rsidR="002D1A60" w:rsidRPr="00C4729A">
        <w:rPr>
          <w:rFonts w:ascii="Times New Roman" w:eastAsia="Calibri" w:hAnsi="Times New Roman" w:cs="Times New Roman"/>
          <w:sz w:val="24"/>
          <w:szCs w:val="24"/>
        </w:rPr>
        <w:t>follows: -</w:t>
      </w:r>
      <w:r w:rsidR="00B51EC8" w:rsidRPr="00C4729A">
        <w:rPr>
          <w:rFonts w:ascii="Times New Roman" w:eastAsia="Calibri" w:hAnsi="Times New Roman" w:cs="Times New Roman"/>
          <w:sz w:val="24"/>
          <w:szCs w:val="24"/>
        </w:rPr>
        <w:t xml:space="preserve"> </w:t>
      </w:r>
    </w:p>
    <w:p w:rsidR="002D1A60" w:rsidRPr="00C4729A" w:rsidRDefault="00670AF2" w:rsidP="00A53858">
      <w:pPr>
        <w:spacing w:after="0" w:line="240" w:lineRule="auto"/>
        <w:ind w:firstLine="72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lastRenderedPageBreak/>
        <w:t>(i)</w:t>
      </w:r>
      <w:r w:rsidR="00D743FB">
        <w:rPr>
          <w:rFonts w:ascii="Times New Roman" w:eastAsia="Calibri" w:hAnsi="Times New Roman" w:cs="Times New Roman"/>
          <w:sz w:val="24"/>
          <w:szCs w:val="24"/>
        </w:rPr>
        <w:t xml:space="preserve"> </w:t>
      </w:r>
      <w:r w:rsidR="002D1A60" w:rsidRPr="00C4729A">
        <w:rPr>
          <w:rFonts w:ascii="Times New Roman" w:eastAsia="Calibri" w:hAnsi="Times New Roman" w:cs="Times New Roman"/>
          <w:sz w:val="24"/>
          <w:szCs w:val="24"/>
        </w:rPr>
        <w:t>W</w:t>
      </w:r>
      <w:r w:rsidR="00E0548F" w:rsidRPr="00C4729A">
        <w:rPr>
          <w:rFonts w:ascii="Times New Roman" w:eastAsia="Calibri" w:hAnsi="Times New Roman" w:cs="Times New Roman"/>
          <w:sz w:val="24"/>
          <w:szCs w:val="24"/>
        </w:rPr>
        <w:t xml:space="preserve">hether or not the respondent still has an obligation to provide the appellant with accommodation, when the </w:t>
      </w:r>
      <w:r w:rsidR="00EE416F" w:rsidRPr="00C4729A">
        <w:rPr>
          <w:rFonts w:ascii="Times New Roman" w:eastAsia="Calibri" w:hAnsi="Times New Roman" w:cs="Times New Roman"/>
          <w:sz w:val="24"/>
          <w:szCs w:val="24"/>
        </w:rPr>
        <w:t>appellant now has her own house;</w:t>
      </w:r>
    </w:p>
    <w:p w:rsidR="00673EC3" w:rsidRPr="00C4729A" w:rsidRDefault="00E0548F" w:rsidP="002D1A60">
      <w:pPr>
        <w:pStyle w:val="ListParagraph"/>
        <w:spacing w:after="0" w:line="240" w:lineRule="auto"/>
        <w:ind w:left="279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p>
    <w:p w:rsidR="002D1A60" w:rsidRPr="00C4729A" w:rsidRDefault="00670AF2" w:rsidP="00A53858">
      <w:pPr>
        <w:tabs>
          <w:tab w:val="left" w:pos="2880"/>
        </w:tabs>
        <w:spacing w:after="0" w:line="240" w:lineRule="auto"/>
        <w:ind w:left="81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(ii)</w:t>
      </w:r>
      <w:r w:rsidR="002D1A60" w:rsidRPr="00C4729A">
        <w:rPr>
          <w:rFonts w:ascii="Times New Roman" w:eastAsia="Calibri" w:hAnsi="Times New Roman" w:cs="Times New Roman"/>
          <w:sz w:val="24"/>
          <w:szCs w:val="24"/>
        </w:rPr>
        <w:t>W</w:t>
      </w:r>
      <w:r w:rsidR="00E0548F" w:rsidRPr="00C4729A">
        <w:rPr>
          <w:rFonts w:ascii="Times New Roman" w:eastAsia="Calibri" w:hAnsi="Times New Roman" w:cs="Times New Roman"/>
          <w:sz w:val="24"/>
          <w:szCs w:val="24"/>
        </w:rPr>
        <w:t>hether or not the appellant joined the housing cooperative in Mabvuku at the instigation of the plaintiff’s father</w:t>
      </w:r>
      <w:r w:rsidR="00EE416F" w:rsidRPr="00C4729A">
        <w:rPr>
          <w:rFonts w:ascii="Times New Roman" w:eastAsia="Calibri" w:hAnsi="Times New Roman" w:cs="Times New Roman"/>
          <w:sz w:val="24"/>
          <w:szCs w:val="24"/>
        </w:rPr>
        <w:t>;</w:t>
      </w:r>
      <w:r w:rsidR="00E0548F" w:rsidRPr="00C4729A">
        <w:rPr>
          <w:rFonts w:ascii="Times New Roman" w:eastAsia="Calibri" w:hAnsi="Times New Roman" w:cs="Times New Roman"/>
          <w:sz w:val="24"/>
          <w:szCs w:val="24"/>
        </w:rPr>
        <w:t xml:space="preserve"> and</w:t>
      </w:r>
    </w:p>
    <w:p w:rsidR="00673EC3" w:rsidRPr="00C4729A" w:rsidRDefault="00E0548F" w:rsidP="002D1A60">
      <w:pPr>
        <w:pStyle w:val="ListParagraph"/>
        <w:tabs>
          <w:tab w:val="left" w:pos="2880"/>
        </w:tabs>
        <w:spacing w:after="0" w:line="240" w:lineRule="auto"/>
        <w:ind w:left="279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p>
    <w:p w:rsidR="002D1A60" w:rsidRPr="00C4729A" w:rsidRDefault="00670AF2" w:rsidP="00A53858">
      <w:pPr>
        <w:spacing w:after="0" w:line="240" w:lineRule="auto"/>
        <w:ind w:firstLine="72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(iii)</w:t>
      </w:r>
      <w:r w:rsidR="00754541" w:rsidRPr="00C4729A">
        <w:rPr>
          <w:rFonts w:ascii="Times New Roman" w:eastAsia="Calibri" w:hAnsi="Times New Roman" w:cs="Times New Roman"/>
          <w:sz w:val="24"/>
          <w:szCs w:val="24"/>
        </w:rPr>
        <w:t>Whether</w:t>
      </w:r>
      <w:r w:rsidR="00E0548F" w:rsidRPr="00C4729A">
        <w:rPr>
          <w:rFonts w:ascii="Times New Roman" w:eastAsia="Calibri" w:hAnsi="Times New Roman" w:cs="Times New Roman"/>
          <w:sz w:val="24"/>
          <w:szCs w:val="24"/>
        </w:rPr>
        <w:t xml:space="preserve"> or not the appellant should pay arrear rentals, holding over damages and costs on a higher scale.</w:t>
      </w:r>
    </w:p>
    <w:p w:rsidR="002D1A60" w:rsidRPr="00C4729A" w:rsidRDefault="002D1A60" w:rsidP="002D1A60">
      <w:pPr>
        <w:spacing w:after="0" w:line="240" w:lineRule="auto"/>
        <w:jc w:val="both"/>
        <w:rPr>
          <w:rFonts w:ascii="Times New Roman" w:eastAsia="Calibri" w:hAnsi="Times New Roman" w:cs="Times New Roman"/>
          <w:sz w:val="24"/>
          <w:szCs w:val="24"/>
        </w:rPr>
      </w:pPr>
    </w:p>
    <w:p w:rsidR="001E60FA" w:rsidRPr="00C4729A" w:rsidRDefault="001E60FA" w:rsidP="002D1A60">
      <w:pPr>
        <w:spacing w:after="0" w:line="240" w:lineRule="auto"/>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r w:rsidR="00E0548F" w:rsidRPr="00C4729A">
        <w:rPr>
          <w:rFonts w:ascii="Times New Roman" w:eastAsia="Calibri" w:hAnsi="Times New Roman" w:cs="Times New Roman"/>
          <w:sz w:val="24"/>
          <w:szCs w:val="24"/>
        </w:rPr>
        <w:t xml:space="preserve"> </w:t>
      </w:r>
    </w:p>
    <w:p w:rsidR="00673EC3" w:rsidRPr="00C4729A" w:rsidRDefault="00673EC3" w:rsidP="00A53858">
      <w:pPr>
        <w:spacing w:after="0" w:line="480" w:lineRule="auto"/>
        <w:ind w:firstLine="72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T</w:t>
      </w:r>
      <w:r w:rsidR="00E0548F" w:rsidRPr="00C4729A">
        <w:rPr>
          <w:rFonts w:ascii="Times New Roman" w:eastAsia="Calibri" w:hAnsi="Times New Roman" w:cs="Times New Roman"/>
          <w:sz w:val="24"/>
          <w:szCs w:val="24"/>
        </w:rPr>
        <w:t xml:space="preserve">he </w:t>
      </w:r>
      <w:r w:rsidR="00165BE5" w:rsidRPr="00C4729A">
        <w:rPr>
          <w:rFonts w:ascii="Times New Roman" w:eastAsia="Calibri" w:hAnsi="Times New Roman" w:cs="Times New Roman"/>
          <w:sz w:val="24"/>
          <w:szCs w:val="24"/>
        </w:rPr>
        <w:t>parties agreed</w:t>
      </w:r>
      <w:r w:rsidR="00B51EC8" w:rsidRPr="00C4729A">
        <w:rPr>
          <w:rFonts w:ascii="Times New Roman" w:eastAsia="Calibri" w:hAnsi="Times New Roman" w:cs="Times New Roman"/>
          <w:sz w:val="24"/>
          <w:szCs w:val="24"/>
        </w:rPr>
        <w:t xml:space="preserve"> on the following </w:t>
      </w:r>
      <w:r w:rsidR="002D1A60" w:rsidRPr="00C4729A">
        <w:rPr>
          <w:rFonts w:ascii="Times New Roman" w:eastAsia="Calibri" w:hAnsi="Times New Roman" w:cs="Times New Roman"/>
          <w:sz w:val="24"/>
          <w:szCs w:val="24"/>
        </w:rPr>
        <w:t>admissions: -</w:t>
      </w:r>
      <w:r w:rsidR="00B51EC8" w:rsidRPr="00C4729A">
        <w:rPr>
          <w:rFonts w:ascii="Times New Roman" w:eastAsia="Calibri" w:hAnsi="Times New Roman" w:cs="Times New Roman"/>
          <w:sz w:val="24"/>
          <w:szCs w:val="24"/>
        </w:rPr>
        <w:t xml:space="preserve"> </w:t>
      </w:r>
    </w:p>
    <w:p w:rsidR="00FF6946" w:rsidRPr="00C4729A" w:rsidRDefault="00670AF2" w:rsidP="00164D21">
      <w:pPr>
        <w:spacing w:after="0" w:line="240" w:lineRule="auto"/>
        <w:ind w:left="1260" w:hanging="5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w:t>
      </w:r>
      <w:r w:rsidR="00164D21">
        <w:rPr>
          <w:rFonts w:ascii="Times New Roman" w:eastAsia="Calibri" w:hAnsi="Times New Roman" w:cs="Times New Roman"/>
          <w:sz w:val="24"/>
          <w:szCs w:val="24"/>
        </w:rPr>
        <w:t xml:space="preserve">    </w:t>
      </w:r>
      <w:r w:rsidR="00FF6946" w:rsidRPr="00C4729A">
        <w:rPr>
          <w:rFonts w:ascii="Times New Roman" w:eastAsia="Calibri" w:hAnsi="Times New Roman" w:cs="Times New Roman"/>
          <w:sz w:val="24"/>
          <w:szCs w:val="24"/>
        </w:rPr>
        <w:t>T</w:t>
      </w:r>
      <w:r w:rsidR="00E0548F" w:rsidRPr="00C4729A">
        <w:rPr>
          <w:rFonts w:ascii="Times New Roman" w:eastAsia="Calibri" w:hAnsi="Times New Roman" w:cs="Times New Roman"/>
          <w:sz w:val="24"/>
          <w:szCs w:val="24"/>
        </w:rPr>
        <w:t>hat the respondent had inherited House number 1138 Section 3 Kambuzuma in his own right in May 1994</w:t>
      </w:r>
      <w:r w:rsidR="002975A6" w:rsidRPr="00C4729A">
        <w:rPr>
          <w:rFonts w:ascii="Times New Roman" w:eastAsia="Calibri" w:hAnsi="Times New Roman" w:cs="Times New Roman"/>
          <w:sz w:val="24"/>
          <w:szCs w:val="24"/>
        </w:rPr>
        <w:t>;</w:t>
      </w:r>
    </w:p>
    <w:p w:rsidR="00673EC3" w:rsidRPr="00C4729A" w:rsidRDefault="002975A6" w:rsidP="00FF6946">
      <w:pPr>
        <w:pStyle w:val="ListParagraph"/>
        <w:spacing w:after="0" w:line="240" w:lineRule="auto"/>
        <w:ind w:left="288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p>
    <w:p w:rsidR="00FF6946" w:rsidRPr="00C4729A" w:rsidRDefault="00670AF2" w:rsidP="00164D21">
      <w:pPr>
        <w:spacing w:after="0" w:line="240" w:lineRule="auto"/>
        <w:ind w:left="1260" w:hanging="5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(ii)</w:t>
      </w:r>
      <w:r w:rsidR="00164D21">
        <w:rPr>
          <w:rFonts w:ascii="Times New Roman" w:eastAsia="Calibri" w:hAnsi="Times New Roman" w:cs="Times New Roman"/>
          <w:sz w:val="24"/>
          <w:szCs w:val="24"/>
        </w:rPr>
        <w:t xml:space="preserve">   </w:t>
      </w:r>
      <w:r w:rsidR="007C44A9" w:rsidRPr="00C4729A">
        <w:rPr>
          <w:rFonts w:ascii="Times New Roman" w:eastAsia="Calibri" w:hAnsi="Times New Roman" w:cs="Times New Roman"/>
          <w:sz w:val="24"/>
          <w:szCs w:val="24"/>
        </w:rPr>
        <w:t>That</w:t>
      </w:r>
      <w:r w:rsidR="002975A6" w:rsidRPr="00C4729A">
        <w:rPr>
          <w:rFonts w:ascii="Times New Roman" w:eastAsia="Calibri" w:hAnsi="Times New Roman" w:cs="Times New Roman"/>
          <w:sz w:val="24"/>
          <w:szCs w:val="24"/>
        </w:rPr>
        <w:t xml:space="preserve"> the respondent</w:t>
      </w:r>
      <w:r w:rsidR="00E0548F" w:rsidRPr="00C4729A">
        <w:rPr>
          <w:rFonts w:ascii="Times New Roman" w:eastAsia="Calibri" w:hAnsi="Times New Roman" w:cs="Times New Roman"/>
          <w:sz w:val="24"/>
          <w:szCs w:val="24"/>
        </w:rPr>
        <w:t xml:space="preserve"> had provided appellant with accommodation from 1994 to the date of summon</w:t>
      </w:r>
      <w:r w:rsidR="00EE416F" w:rsidRPr="00C4729A">
        <w:rPr>
          <w:rFonts w:ascii="Times New Roman" w:eastAsia="Calibri" w:hAnsi="Times New Roman" w:cs="Times New Roman"/>
          <w:sz w:val="24"/>
          <w:szCs w:val="24"/>
        </w:rPr>
        <w:t>s, a period of 21 years;</w:t>
      </w:r>
    </w:p>
    <w:p w:rsidR="00673EC3" w:rsidRPr="00C4729A" w:rsidRDefault="00B51EC8" w:rsidP="00FF6946">
      <w:pPr>
        <w:pStyle w:val="ListParagraph"/>
        <w:spacing w:after="0" w:line="240" w:lineRule="auto"/>
        <w:ind w:left="297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p>
    <w:p w:rsidR="00FF6946" w:rsidRPr="00C4729A" w:rsidRDefault="00670AF2" w:rsidP="00164D21">
      <w:pPr>
        <w:spacing w:after="0" w:line="240" w:lineRule="auto"/>
        <w:ind w:left="1350" w:hanging="63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(iii)</w:t>
      </w:r>
      <w:r w:rsidR="00164D21">
        <w:rPr>
          <w:rFonts w:ascii="Times New Roman" w:eastAsia="Calibri" w:hAnsi="Times New Roman" w:cs="Times New Roman"/>
          <w:sz w:val="24"/>
          <w:szCs w:val="24"/>
        </w:rPr>
        <w:t xml:space="preserve">  </w:t>
      </w:r>
      <w:r w:rsidR="00FF6946" w:rsidRPr="00C4729A">
        <w:rPr>
          <w:rFonts w:ascii="Times New Roman" w:eastAsia="Calibri" w:hAnsi="Times New Roman" w:cs="Times New Roman"/>
          <w:sz w:val="24"/>
          <w:szCs w:val="24"/>
        </w:rPr>
        <w:t>T</w:t>
      </w:r>
      <w:r w:rsidR="00E0548F" w:rsidRPr="00C4729A">
        <w:rPr>
          <w:rFonts w:ascii="Times New Roman" w:eastAsia="Calibri" w:hAnsi="Times New Roman" w:cs="Times New Roman"/>
          <w:sz w:val="24"/>
          <w:szCs w:val="24"/>
        </w:rPr>
        <w:t xml:space="preserve">hat, the appellant had joined a housing co-operative in Mabvuku, while her husband was still </w:t>
      </w:r>
      <w:r w:rsidR="00A53858" w:rsidRPr="00C4729A">
        <w:rPr>
          <w:rFonts w:ascii="Times New Roman" w:eastAsia="Calibri" w:hAnsi="Times New Roman" w:cs="Times New Roman"/>
          <w:sz w:val="24"/>
          <w:szCs w:val="24"/>
        </w:rPr>
        <w:t>alive; and</w:t>
      </w:r>
    </w:p>
    <w:p w:rsidR="00673EC3" w:rsidRPr="00C4729A" w:rsidRDefault="002975A6" w:rsidP="00FF6946">
      <w:pPr>
        <w:pStyle w:val="ListParagraph"/>
        <w:spacing w:after="0" w:line="240" w:lineRule="auto"/>
        <w:ind w:left="306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p>
    <w:p w:rsidR="00E0548F" w:rsidRPr="00C4729A" w:rsidRDefault="00670AF2" w:rsidP="00164D21">
      <w:pPr>
        <w:spacing w:after="0" w:line="240" w:lineRule="auto"/>
        <w:ind w:left="1350" w:hanging="63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(iv)</w:t>
      </w:r>
      <w:r w:rsidR="00164D21">
        <w:rPr>
          <w:rFonts w:ascii="Times New Roman" w:eastAsia="Calibri" w:hAnsi="Times New Roman" w:cs="Times New Roman"/>
          <w:sz w:val="24"/>
          <w:szCs w:val="24"/>
        </w:rPr>
        <w:t xml:space="preserve">   </w:t>
      </w:r>
      <w:r w:rsidR="00754541" w:rsidRPr="00C4729A">
        <w:rPr>
          <w:rFonts w:ascii="Times New Roman" w:eastAsia="Calibri" w:hAnsi="Times New Roman" w:cs="Times New Roman"/>
          <w:sz w:val="24"/>
          <w:szCs w:val="24"/>
        </w:rPr>
        <w:t>That</w:t>
      </w:r>
      <w:r w:rsidR="002975A6" w:rsidRPr="00C4729A">
        <w:rPr>
          <w:rFonts w:ascii="Times New Roman" w:eastAsia="Calibri" w:hAnsi="Times New Roman" w:cs="Times New Roman"/>
          <w:sz w:val="24"/>
          <w:szCs w:val="24"/>
        </w:rPr>
        <w:t xml:space="preserve"> appellant</w:t>
      </w:r>
      <w:r w:rsidR="00E0548F" w:rsidRPr="00C4729A">
        <w:rPr>
          <w:rFonts w:ascii="Times New Roman" w:eastAsia="Calibri" w:hAnsi="Times New Roman" w:cs="Times New Roman"/>
          <w:sz w:val="24"/>
          <w:szCs w:val="24"/>
        </w:rPr>
        <w:t xml:space="preserve"> was allocated House </w:t>
      </w:r>
      <w:r w:rsidR="00AA7133" w:rsidRPr="00C4729A">
        <w:rPr>
          <w:rFonts w:ascii="Times New Roman" w:eastAsia="Calibri" w:hAnsi="Times New Roman" w:cs="Times New Roman"/>
          <w:sz w:val="24"/>
          <w:szCs w:val="24"/>
        </w:rPr>
        <w:t>No</w:t>
      </w:r>
      <w:r w:rsidR="00E0548F" w:rsidRPr="00C4729A">
        <w:rPr>
          <w:rFonts w:ascii="Times New Roman" w:eastAsia="Calibri" w:hAnsi="Times New Roman" w:cs="Times New Roman"/>
          <w:sz w:val="24"/>
          <w:szCs w:val="24"/>
        </w:rPr>
        <w:t>. 10700 in New Mabvuku in 2005 and is now a landlady.</w:t>
      </w:r>
    </w:p>
    <w:p w:rsidR="006F6A23" w:rsidRPr="00C4729A" w:rsidRDefault="006F6A23" w:rsidP="00C940C8">
      <w:pPr>
        <w:spacing w:after="0" w:line="480" w:lineRule="auto"/>
        <w:jc w:val="both"/>
        <w:rPr>
          <w:rFonts w:ascii="Times New Roman" w:eastAsia="Calibri" w:hAnsi="Times New Roman" w:cs="Times New Roman"/>
          <w:sz w:val="24"/>
          <w:szCs w:val="24"/>
        </w:rPr>
      </w:pPr>
    </w:p>
    <w:p w:rsidR="00D92CBA" w:rsidRPr="00C4729A" w:rsidRDefault="00E0548F" w:rsidP="00B447DC">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At the hearing</w:t>
      </w:r>
      <w:r w:rsidR="00577702" w:rsidRPr="00C4729A">
        <w:rPr>
          <w:rFonts w:ascii="Times New Roman" w:eastAsia="Calibri" w:hAnsi="Times New Roman" w:cs="Times New Roman"/>
          <w:sz w:val="24"/>
          <w:szCs w:val="24"/>
        </w:rPr>
        <w:t xml:space="preserve"> the respondent abandoned his claims for arrear rental and holding over damages but persisted with the claim for eviction.</w:t>
      </w:r>
      <w:r w:rsidR="00E12D8D" w:rsidRPr="00C4729A">
        <w:rPr>
          <w:rFonts w:ascii="Times New Roman" w:eastAsia="Calibri" w:hAnsi="Times New Roman" w:cs="Times New Roman"/>
          <w:sz w:val="24"/>
          <w:szCs w:val="24"/>
        </w:rPr>
        <w:t xml:space="preserve">  </w:t>
      </w:r>
      <w:r w:rsidR="00577702" w:rsidRPr="00C4729A">
        <w:rPr>
          <w:rFonts w:ascii="Times New Roman" w:eastAsia="Calibri" w:hAnsi="Times New Roman" w:cs="Times New Roman"/>
          <w:sz w:val="24"/>
          <w:szCs w:val="24"/>
        </w:rPr>
        <w:t>Each</w:t>
      </w:r>
      <w:r w:rsidR="002975A6" w:rsidRPr="00C4729A">
        <w:rPr>
          <w:rFonts w:ascii="Times New Roman" w:eastAsia="Calibri" w:hAnsi="Times New Roman" w:cs="Times New Roman"/>
          <w:sz w:val="24"/>
          <w:szCs w:val="24"/>
        </w:rPr>
        <w:t xml:space="preserve"> party called one witness as most of the facts were common cause.</w:t>
      </w:r>
    </w:p>
    <w:p w:rsidR="00E12D8D" w:rsidRPr="00C4729A" w:rsidRDefault="00E12D8D" w:rsidP="00E12D8D">
      <w:pPr>
        <w:spacing w:after="0" w:line="240" w:lineRule="auto"/>
        <w:ind w:firstLine="1440"/>
        <w:jc w:val="both"/>
        <w:rPr>
          <w:rFonts w:ascii="Times New Roman" w:eastAsia="Calibri" w:hAnsi="Times New Roman" w:cs="Times New Roman"/>
          <w:sz w:val="24"/>
          <w:szCs w:val="24"/>
        </w:rPr>
      </w:pPr>
    </w:p>
    <w:p w:rsidR="00B82A78" w:rsidRPr="00C4729A" w:rsidRDefault="0024361C" w:rsidP="00243818">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It was common cause</w:t>
      </w:r>
      <w:r w:rsidR="00D92CBA" w:rsidRPr="00C4729A">
        <w:rPr>
          <w:rFonts w:ascii="Times New Roman" w:eastAsia="Calibri" w:hAnsi="Times New Roman" w:cs="Times New Roman"/>
          <w:sz w:val="24"/>
          <w:szCs w:val="24"/>
        </w:rPr>
        <w:t xml:space="preserve"> that the New Mabvuku house though still in the name of Kuga</w:t>
      </w:r>
      <w:r w:rsidR="001E60FA" w:rsidRPr="00C4729A">
        <w:rPr>
          <w:rFonts w:ascii="Times New Roman" w:eastAsia="Calibri" w:hAnsi="Times New Roman" w:cs="Times New Roman"/>
          <w:sz w:val="24"/>
          <w:szCs w:val="24"/>
        </w:rPr>
        <w:t>r</w:t>
      </w:r>
      <w:r w:rsidR="00673EC3" w:rsidRPr="00C4729A">
        <w:rPr>
          <w:rFonts w:ascii="Times New Roman" w:eastAsia="Calibri" w:hAnsi="Times New Roman" w:cs="Times New Roman"/>
          <w:sz w:val="24"/>
          <w:szCs w:val="24"/>
        </w:rPr>
        <w:t>i</w:t>
      </w:r>
      <w:r w:rsidR="001E60FA" w:rsidRPr="00C4729A">
        <w:rPr>
          <w:rFonts w:ascii="Times New Roman" w:eastAsia="Calibri" w:hAnsi="Times New Roman" w:cs="Times New Roman"/>
          <w:sz w:val="24"/>
          <w:szCs w:val="24"/>
        </w:rPr>
        <w:t xml:space="preserve">ka </w:t>
      </w:r>
      <w:r w:rsidR="00D92CBA" w:rsidRPr="00C4729A">
        <w:rPr>
          <w:rFonts w:ascii="Times New Roman" w:eastAsia="Calibri" w:hAnsi="Times New Roman" w:cs="Times New Roman"/>
          <w:sz w:val="24"/>
          <w:szCs w:val="24"/>
        </w:rPr>
        <w:t>Kushinga Co-operative, had for all intents and purposes become the appellant’s house. In this regard</w:t>
      </w:r>
      <w:r w:rsidR="001E60FA" w:rsidRPr="00C4729A">
        <w:rPr>
          <w:rFonts w:ascii="Times New Roman" w:eastAsia="Calibri" w:hAnsi="Times New Roman" w:cs="Times New Roman"/>
          <w:sz w:val="24"/>
          <w:szCs w:val="24"/>
        </w:rPr>
        <w:t xml:space="preserve"> the </w:t>
      </w:r>
      <w:r w:rsidR="00D92CBA" w:rsidRPr="00C4729A">
        <w:rPr>
          <w:rFonts w:ascii="Times New Roman" w:eastAsia="Calibri" w:hAnsi="Times New Roman" w:cs="Times New Roman"/>
          <w:sz w:val="24"/>
          <w:szCs w:val="24"/>
        </w:rPr>
        <w:t xml:space="preserve">appellant conceded that one of her children </w:t>
      </w:r>
      <w:r w:rsidR="001E60FA" w:rsidRPr="00C4729A">
        <w:rPr>
          <w:rFonts w:ascii="Times New Roman" w:eastAsia="Calibri" w:hAnsi="Times New Roman" w:cs="Times New Roman"/>
          <w:sz w:val="24"/>
          <w:szCs w:val="24"/>
        </w:rPr>
        <w:t>occupies</w:t>
      </w:r>
      <w:r w:rsidR="00D92CBA" w:rsidRPr="00C4729A">
        <w:rPr>
          <w:rFonts w:ascii="Times New Roman" w:eastAsia="Calibri" w:hAnsi="Times New Roman" w:cs="Times New Roman"/>
          <w:sz w:val="24"/>
          <w:szCs w:val="24"/>
        </w:rPr>
        <w:t xml:space="preserve"> part of the house whilst she leases</w:t>
      </w:r>
      <w:r w:rsidRPr="00C4729A">
        <w:rPr>
          <w:rFonts w:ascii="Times New Roman" w:eastAsia="Calibri" w:hAnsi="Times New Roman" w:cs="Times New Roman"/>
          <w:sz w:val="24"/>
          <w:szCs w:val="24"/>
        </w:rPr>
        <w:t xml:space="preserve"> out</w:t>
      </w:r>
      <w:r w:rsidR="00AB2426" w:rsidRPr="00C4729A">
        <w:rPr>
          <w:rFonts w:ascii="Times New Roman" w:eastAsia="Calibri" w:hAnsi="Times New Roman" w:cs="Times New Roman"/>
          <w:sz w:val="24"/>
          <w:szCs w:val="24"/>
        </w:rPr>
        <w:t xml:space="preserve"> the other part.  </w:t>
      </w:r>
      <w:r w:rsidR="00D92CBA" w:rsidRPr="00C4729A">
        <w:rPr>
          <w:rFonts w:ascii="Times New Roman" w:eastAsia="Calibri" w:hAnsi="Times New Roman" w:cs="Times New Roman"/>
          <w:sz w:val="24"/>
          <w:szCs w:val="24"/>
        </w:rPr>
        <w:t>She</w:t>
      </w:r>
      <w:r w:rsidR="001E60FA" w:rsidRPr="00C4729A">
        <w:rPr>
          <w:rFonts w:ascii="Times New Roman" w:eastAsia="Calibri" w:hAnsi="Times New Roman" w:cs="Times New Roman"/>
          <w:sz w:val="24"/>
          <w:szCs w:val="24"/>
        </w:rPr>
        <w:t>,</w:t>
      </w:r>
      <w:r w:rsidR="00D92CBA" w:rsidRPr="00C4729A">
        <w:rPr>
          <w:rFonts w:ascii="Times New Roman" w:eastAsia="Calibri" w:hAnsi="Times New Roman" w:cs="Times New Roman"/>
          <w:sz w:val="24"/>
          <w:szCs w:val="24"/>
        </w:rPr>
        <w:t xml:space="preserve"> as the </w:t>
      </w:r>
      <w:r w:rsidR="004A49A7" w:rsidRPr="00C4729A">
        <w:rPr>
          <w:rFonts w:ascii="Times New Roman" w:eastAsia="Calibri" w:hAnsi="Times New Roman" w:cs="Times New Roman"/>
          <w:sz w:val="24"/>
          <w:szCs w:val="24"/>
        </w:rPr>
        <w:t>‘</w:t>
      </w:r>
      <w:r w:rsidR="00D92CBA" w:rsidRPr="00C4729A">
        <w:rPr>
          <w:rFonts w:ascii="Times New Roman" w:eastAsia="Calibri" w:hAnsi="Times New Roman" w:cs="Times New Roman"/>
          <w:sz w:val="24"/>
          <w:szCs w:val="24"/>
        </w:rPr>
        <w:t>landlady</w:t>
      </w:r>
      <w:r w:rsidR="004A49A7" w:rsidRPr="00C4729A">
        <w:rPr>
          <w:rFonts w:ascii="Times New Roman" w:eastAsia="Calibri" w:hAnsi="Times New Roman" w:cs="Times New Roman"/>
          <w:sz w:val="24"/>
          <w:szCs w:val="24"/>
        </w:rPr>
        <w:t>’</w:t>
      </w:r>
      <w:r w:rsidR="001E60FA" w:rsidRPr="00C4729A">
        <w:rPr>
          <w:rFonts w:ascii="Times New Roman" w:eastAsia="Calibri" w:hAnsi="Times New Roman" w:cs="Times New Roman"/>
          <w:sz w:val="24"/>
          <w:szCs w:val="24"/>
        </w:rPr>
        <w:t>,</w:t>
      </w:r>
      <w:r w:rsidR="00D92CBA" w:rsidRPr="00C4729A">
        <w:rPr>
          <w:rFonts w:ascii="Times New Roman" w:eastAsia="Calibri" w:hAnsi="Times New Roman" w:cs="Times New Roman"/>
          <w:sz w:val="24"/>
          <w:szCs w:val="24"/>
        </w:rPr>
        <w:t xml:space="preserve"> is in </w:t>
      </w:r>
      <w:r w:rsidR="001E60FA" w:rsidRPr="00C4729A">
        <w:rPr>
          <w:rFonts w:ascii="Times New Roman" w:eastAsia="Calibri" w:hAnsi="Times New Roman" w:cs="Times New Roman"/>
          <w:sz w:val="24"/>
          <w:szCs w:val="24"/>
        </w:rPr>
        <w:t>receipt</w:t>
      </w:r>
      <w:r w:rsidR="00D92CBA" w:rsidRPr="00C4729A">
        <w:rPr>
          <w:rFonts w:ascii="Times New Roman" w:eastAsia="Calibri" w:hAnsi="Times New Roman" w:cs="Times New Roman"/>
          <w:sz w:val="24"/>
          <w:szCs w:val="24"/>
        </w:rPr>
        <w:t xml:space="preserve"> of</w:t>
      </w:r>
      <w:r w:rsidR="001E60FA" w:rsidRPr="00C4729A">
        <w:rPr>
          <w:rFonts w:ascii="Times New Roman" w:eastAsia="Calibri" w:hAnsi="Times New Roman" w:cs="Times New Roman"/>
          <w:sz w:val="24"/>
          <w:szCs w:val="24"/>
        </w:rPr>
        <w:t xml:space="preserve"> monthly</w:t>
      </w:r>
      <w:r w:rsidR="00D92CBA" w:rsidRPr="00C4729A">
        <w:rPr>
          <w:rFonts w:ascii="Times New Roman" w:eastAsia="Calibri" w:hAnsi="Times New Roman" w:cs="Times New Roman"/>
          <w:sz w:val="24"/>
          <w:szCs w:val="24"/>
        </w:rPr>
        <w:t xml:space="preserve"> rentals in that regard</w:t>
      </w:r>
      <w:r w:rsidR="00DB4B07" w:rsidRPr="00C4729A">
        <w:rPr>
          <w:rFonts w:ascii="Times New Roman" w:eastAsia="Calibri" w:hAnsi="Times New Roman" w:cs="Times New Roman"/>
          <w:sz w:val="24"/>
          <w:szCs w:val="24"/>
        </w:rPr>
        <w:t xml:space="preserve">.  </w:t>
      </w:r>
      <w:r w:rsidR="00B82A78" w:rsidRPr="00C4729A">
        <w:rPr>
          <w:rFonts w:ascii="Times New Roman" w:eastAsia="Calibri" w:hAnsi="Times New Roman" w:cs="Times New Roman"/>
          <w:sz w:val="24"/>
          <w:szCs w:val="24"/>
        </w:rPr>
        <w:t>She also confirmed that all payments to the co-operative and to the City of Har</w:t>
      </w:r>
      <w:r w:rsidR="00754541" w:rsidRPr="00C4729A">
        <w:rPr>
          <w:rFonts w:ascii="Times New Roman" w:eastAsia="Calibri" w:hAnsi="Times New Roman" w:cs="Times New Roman"/>
          <w:sz w:val="24"/>
          <w:szCs w:val="24"/>
        </w:rPr>
        <w:t>are are made in her name as the owner</w:t>
      </w:r>
      <w:r w:rsidR="00B82A78" w:rsidRPr="00C4729A">
        <w:rPr>
          <w:rFonts w:ascii="Times New Roman" w:eastAsia="Calibri" w:hAnsi="Times New Roman" w:cs="Times New Roman"/>
          <w:sz w:val="24"/>
          <w:szCs w:val="24"/>
        </w:rPr>
        <w:t>.</w:t>
      </w:r>
      <w:r w:rsidR="009B1F9A" w:rsidRPr="00C4729A">
        <w:rPr>
          <w:rFonts w:ascii="Times New Roman" w:eastAsia="Calibri" w:hAnsi="Times New Roman" w:cs="Times New Roman"/>
          <w:sz w:val="24"/>
          <w:szCs w:val="24"/>
        </w:rPr>
        <w:t xml:space="preserve">  </w:t>
      </w:r>
      <w:r w:rsidR="004C7810" w:rsidRPr="00C4729A">
        <w:rPr>
          <w:rFonts w:ascii="Times New Roman" w:eastAsia="Calibri" w:hAnsi="Times New Roman" w:cs="Times New Roman"/>
          <w:sz w:val="24"/>
          <w:szCs w:val="24"/>
        </w:rPr>
        <w:t>Despite</w:t>
      </w:r>
      <w:r w:rsidR="00B82A78" w:rsidRPr="00C4729A">
        <w:rPr>
          <w:rFonts w:ascii="Times New Roman" w:eastAsia="Calibri" w:hAnsi="Times New Roman" w:cs="Times New Roman"/>
          <w:sz w:val="24"/>
          <w:szCs w:val="24"/>
        </w:rPr>
        <w:t xml:space="preserve"> the above concessions on her </w:t>
      </w:r>
      <w:r w:rsidR="004C7810" w:rsidRPr="00C4729A">
        <w:rPr>
          <w:rFonts w:ascii="Times New Roman" w:eastAsia="Calibri" w:hAnsi="Times New Roman" w:cs="Times New Roman"/>
          <w:sz w:val="24"/>
          <w:szCs w:val="24"/>
        </w:rPr>
        <w:t>entitlement</w:t>
      </w:r>
      <w:r w:rsidR="00B82A78" w:rsidRPr="00C4729A">
        <w:rPr>
          <w:rFonts w:ascii="Times New Roman" w:eastAsia="Calibri" w:hAnsi="Times New Roman" w:cs="Times New Roman"/>
          <w:sz w:val="24"/>
          <w:szCs w:val="24"/>
        </w:rPr>
        <w:t xml:space="preserve"> to the New Mabvuku house, the appellant insisted that the </w:t>
      </w:r>
      <w:r w:rsidR="004C7810" w:rsidRPr="00C4729A">
        <w:rPr>
          <w:rFonts w:ascii="Times New Roman" w:eastAsia="Calibri" w:hAnsi="Times New Roman" w:cs="Times New Roman"/>
          <w:sz w:val="24"/>
          <w:szCs w:val="24"/>
        </w:rPr>
        <w:t>respondent</w:t>
      </w:r>
      <w:r w:rsidR="00B82A78" w:rsidRPr="00C4729A">
        <w:rPr>
          <w:rFonts w:ascii="Times New Roman" w:eastAsia="Calibri" w:hAnsi="Times New Roman" w:cs="Times New Roman"/>
          <w:sz w:val="24"/>
          <w:szCs w:val="24"/>
        </w:rPr>
        <w:t xml:space="preserve"> must still </w:t>
      </w:r>
      <w:r w:rsidR="004C7810" w:rsidRPr="00C4729A">
        <w:rPr>
          <w:rFonts w:ascii="Times New Roman" w:eastAsia="Calibri" w:hAnsi="Times New Roman" w:cs="Times New Roman"/>
          <w:sz w:val="24"/>
          <w:szCs w:val="24"/>
        </w:rPr>
        <w:t>provide</w:t>
      </w:r>
      <w:r w:rsidR="00B82A78" w:rsidRPr="00C4729A">
        <w:rPr>
          <w:rFonts w:ascii="Times New Roman" w:eastAsia="Calibri" w:hAnsi="Times New Roman" w:cs="Times New Roman"/>
          <w:sz w:val="24"/>
          <w:szCs w:val="24"/>
        </w:rPr>
        <w:t xml:space="preserve"> her with alternative accommodation whilst she leases out her New Mabvuku house for profit.</w:t>
      </w:r>
    </w:p>
    <w:p w:rsidR="00316396" w:rsidRPr="00C4729A" w:rsidRDefault="00B82A78" w:rsidP="00A77CA8">
      <w:pPr>
        <w:spacing w:after="0" w:line="480" w:lineRule="auto"/>
        <w:ind w:left="90" w:firstLine="135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lastRenderedPageBreak/>
        <w:t xml:space="preserve">Upon analysis of the evidence and the law on the subject matter, the court </w:t>
      </w:r>
      <w:r w:rsidRPr="00C4729A">
        <w:rPr>
          <w:rFonts w:ascii="Times New Roman" w:eastAsia="Calibri" w:hAnsi="Times New Roman" w:cs="Times New Roman"/>
          <w:i/>
          <w:sz w:val="24"/>
          <w:szCs w:val="24"/>
        </w:rPr>
        <w:t>a quo</w:t>
      </w:r>
      <w:r w:rsidR="00165BE5" w:rsidRPr="00C4729A">
        <w:rPr>
          <w:rFonts w:ascii="Times New Roman" w:eastAsia="Calibri" w:hAnsi="Times New Roman" w:cs="Times New Roman"/>
          <w:sz w:val="24"/>
          <w:szCs w:val="24"/>
        </w:rPr>
        <w:t xml:space="preserve"> </w:t>
      </w:r>
      <w:r w:rsidR="00577702" w:rsidRPr="00C4729A">
        <w:rPr>
          <w:rFonts w:ascii="Times New Roman" w:eastAsia="Calibri" w:hAnsi="Times New Roman" w:cs="Times New Roman"/>
          <w:sz w:val="24"/>
          <w:szCs w:val="24"/>
        </w:rPr>
        <w:t>held that</w:t>
      </w:r>
      <w:r w:rsidR="00E0548F" w:rsidRPr="00C4729A">
        <w:rPr>
          <w:rFonts w:ascii="Times New Roman" w:eastAsia="Calibri" w:hAnsi="Times New Roman" w:cs="Times New Roman"/>
          <w:sz w:val="24"/>
          <w:szCs w:val="24"/>
        </w:rPr>
        <w:t xml:space="preserve"> for the appellant to insist that she</w:t>
      </w:r>
      <w:r w:rsidRPr="00C4729A">
        <w:rPr>
          <w:rFonts w:ascii="Times New Roman" w:eastAsia="Calibri" w:hAnsi="Times New Roman" w:cs="Times New Roman"/>
          <w:sz w:val="24"/>
          <w:szCs w:val="24"/>
        </w:rPr>
        <w:t xml:space="preserve"> continue</w:t>
      </w:r>
      <w:r w:rsidR="004C7810" w:rsidRPr="00C4729A">
        <w:rPr>
          <w:rFonts w:ascii="Times New Roman" w:eastAsia="Calibri" w:hAnsi="Times New Roman" w:cs="Times New Roman"/>
          <w:sz w:val="24"/>
          <w:szCs w:val="24"/>
        </w:rPr>
        <w:t>s</w:t>
      </w:r>
      <w:r w:rsidRPr="00C4729A">
        <w:rPr>
          <w:rFonts w:ascii="Times New Roman" w:eastAsia="Calibri" w:hAnsi="Times New Roman" w:cs="Times New Roman"/>
          <w:sz w:val="24"/>
          <w:szCs w:val="24"/>
        </w:rPr>
        <w:t xml:space="preserve"> to</w:t>
      </w:r>
      <w:r w:rsidR="00577702" w:rsidRPr="00C4729A">
        <w:rPr>
          <w:rFonts w:ascii="Times New Roman" w:eastAsia="Calibri" w:hAnsi="Times New Roman" w:cs="Times New Roman"/>
          <w:sz w:val="24"/>
          <w:szCs w:val="24"/>
        </w:rPr>
        <w:t xml:space="preserve"> reside in </w:t>
      </w:r>
      <w:r w:rsidR="004A49A7" w:rsidRPr="00C4729A">
        <w:rPr>
          <w:rFonts w:ascii="Times New Roman" w:eastAsia="Calibri" w:hAnsi="Times New Roman" w:cs="Times New Roman"/>
          <w:sz w:val="24"/>
          <w:szCs w:val="24"/>
        </w:rPr>
        <w:t>the respondent’s house unless she is provided</w:t>
      </w:r>
      <w:r w:rsidR="00E0548F" w:rsidRPr="00C4729A">
        <w:rPr>
          <w:rFonts w:ascii="Times New Roman" w:eastAsia="Calibri" w:hAnsi="Times New Roman" w:cs="Times New Roman"/>
          <w:sz w:val="24"/>
          <w:szCs w:val="24"/>
        </w:rPr>
        <w:t xml:space="preserve"> with alternative accommodation</w:t>
      </w:r>
      <w:r w:rsidR="004A49A7" w:rsidRPr="00C4729A">
        <w:rPr>
          <w:rFonts w:ascii="Times New Roman" w:eastAsia="Calibri" w:hAnsi="Times New Roman" w:cs="Times New Roman"/>
          <w:sz w:val="24"/>
          <w:szCs w:val="24"/>
        </w:rPr>
        <w:t xml:space="preserve"> by the heir</w:t>
      </w:r>
      <w:r w:rsidR="00E0548F" w:rsidRPr="00C4729A">
        <w:rPr>
          <w:rFonts w:ascii="Times New Roman" w:eastAsia="Calibri" w:hAnsi="Times New Roman" w:cs="Times New Roman"/>
          <w:sz w:val="24"/>
          <w:szCs w:val="24"/>
        </w:rPr>
        <w:t xml:space="preserve"> when she clearly has her own accommodation would</w:t>
      </w:r>
      <w:r w:rsidR="004464FF" w:rsidRPr="00C4729A">
        <w:rPr>
          <w:rFonts w:ascii="Times New Roman" w:eastAsia="Calibri" w:hAnsi="Times New Roman" w:cs="Times New Roman"/>
          <w:sz w:val="24"/>
          <w:szCs w:val="24"/>
        </w:rPr>
        <w:t>,</w:t>
      </w:r>
      <w:r w:rsidR="00E0548F" w:rsidRPr="00C4729A">
        <w:rPr>
          <w:rFonts w:ascii="Times New Roman" w:eastAsia="Calibri" w:hAnsi="Times New Roman" w:cs="Times New Roman"/>
          <w:sz w:val="24"/>
          <w:szCs w:val="24"/>
        </w:rPr>
        <w:t xml:space="preserve"> result in an absurd situation in which she will remain at the property in question interfering with the respondent’s enjoyment of his real rights.</w:t>
      </w:r>
      <w:r w:rsidR="000E0D55" w:rsidRPr="00C4729A">
        <w:rPr>
          <w:rFonts w:ascii="Times New Roman" w:eastAsia="Calibri" w:hAnsi="Times New Roman" w:cs="Times New Roman"/>
          <w:sz w:val="24"/>
          <w:szCs w:val="24"/>
        </w:rPr>
        <w:t xml:space="preserve">  </w:t>
      </w:r>
      <w:r w:rsidRPr="00C4729A">
        <w:rPr>
          <w:rFonts w:ascii="Times New Roman" w:eastAsia="Calibri" w:hAnsi="Times New Roman" w:cs="Times New Roman"/>
          <w:sz w:val="24"/>
          <w:szCs w:val="24"/>
        </w:rPr>
        <w:t>It will mean that for pre 1</w:t>
      </w:r>
      <w:r w:rsidRPr="00C4729A">
        <w:rPr>
          <w:rFonts w:ascii="Times New Roman" w:eastAsia="Calibri" w:hAnsi="Times New Roman" w:cs="Times New Roman"/>
          <w:sz w:val="24"/>
          <w:szCs w:val="24"/>
          <w:vertAlign w:val="superscript"/>
        </w:rPr>
        <w:t>st</w:t>
      </w:r>
      <w:r w:rsidRPr="00C4729A">
        <w:rPr>
          <w:rFonts w:ascii="Times New Roman" w:eastAsia="Calibri" w:hAnsi="Times New Roman" w:cs="Times New Roman"/>
          <w:sz w:val="24"/>
          <w:szCs w:val="24"/>
        </w:rPr>
        <w:t xml:space="preserve"> November 1997 estates under customary law</w:t>
      </w:r>
      <w:r w:rsidR="004C7810"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of w</w:t>
      </w:r>
      <w:r w:rsidR="004C7810" w:rsidRPr="00C4729A">
        <w:rPr>
          <w:rFonts w:ascii="Times New Roman" w:eastAsia="Calibri" w:hAnsi="Times New Roman" w:cs="Times New Roman"/>
          <w:sz w:val="24"/>
          <w:szCs w:val="24"/>
        </w:rPr>
        <w:t>hich there are still many when</w:t>
      </w:r>
      <w:r w:rsidR="00176B7C" w:rsidRPr="00C4729A">
        <w:rPr>
          <w:rFonts w:ascii="Times New Roman" w:eastAsia="Calibri" w:hAnsi="Times New Roman" w:cs="Times New Roman"/>
          <w:sz w:val="24"/>
          <w:szCs w:val="24"/>
        </w:rPr>
        <w:t xml:space="preserve"> the law of inheritance was changed to do away with the all-powerful heir, even those dependants who have a ho</w:t>
      </w:r>
      <w:r w:rsidR="004C7810" w:rsidRPr="00C4729A">
        <w:rPr>
          <w:rFonts w:ascii="Times New Roman" w:eastAsia="Calibri" w:hAnsi="Times New Roman" w:cs="Times New Roman"/>
          <w:sz w:val="24"/>
          <w:szCs w:val="24"/>
        </w:rPr>
        <w:t>u</w:t>
      </w:r>
      <w:r w:rsidR="00577702" w:rsidRPr="00C4729A">
        <w:rPr>
          <w:rFonts w:ascii="Times New Roman" w:eastAsia="Calibri" w:hAnsi="Times New Roman" w:cs="Times New Roman"/>
          <w:sz w:val="24"/>
          <w:szCs w:val="24"/>
        </w:rPr>
        <w:t>se or</w:t>
      </w:r>
      <w:r w:rsidR="004464FF" w:rsidRPr="00C4729A">
        <w:rPr>
          <w:rFonts w:ascii="Times New Roman" w:eastAsia="Calibri" w:hAnsi="Times New Roman" w:cs="Times New Roman"/>
          <w:sz w:val="24"/>
          <w:szCs w:val="24"/>
        </w:rPr>
        <w:t xml:space="preserve"> houses of their own, would</w:t>
      </w:r>
      <w:r w:rsidR="00176B7C" w:rsidRPr="00C4729A">
        <w:rPr>
          <w:rFonts w:ascii="Times New Roman" w:eastAsia="Calibri" w:hAnsi="Times New Roman" w:cs="Times New Roman"/>
          <w:sz w:val="24"/>
          <w:szCs w:val="24"/>
        </w:rPr>
        <w:t xml:space="preserve"> still insist that the heir should still provide </w:t>
      </w:r>
      <w:r w:rsidR="00577702" w:rsidRPr="00C4729A">
        <w:rPr>
          <w:rFonts w:ascii="Times New Roman" w:eastAsia="Calibri" w:hAnsi="Times New Roman" w:cs="Times New Roman"/>
          <w:sz w:val="24"/>
          <w:szCs w:val="24"/>
        </w:rPr>
        <w:t xml:space="preserve">them with </w:t>
      </w:r>
      <w:r w:rsidR="00176B7C" w:rsidRPr="00C4729A">
        <w:rPr>
          <w:rFonts w:ascii="Times New Roman" w:eastAsia="Calibri" w:hAnsi="Times New Roman" w:cs="Times New Roman"/>
          <w:sz w:val="24"/>
          <w:szCs w:val="24"/>
        </w:rPr>
        <w:t>alternative accommodation.</w:t>
      </w:r>
      <w:r w:rsidR="00316396" w:rsidRPr="00C4729A">
        <w:rPr>
          <w:rFonts w:ascii="Times New Roman" w:eastAsia="Calibri" w:hAnsi="Times New Roman" w:cs="Times New Roman"/>
          <w:sz w:val="24"/>
          <w:szCs w:val="24"/>
        </w:rPr>
        <w:t xml:space="preserve">  </w:t>
      </w:r>
      <w:r w:rsidR="00176B7C" w:rsidRPr="00C4729A">
        <w:rPr>
          <w:rFonts w:ascii="Times New Roman" w:eastAsia="Calibri" w:hAnsi="Times New Roman" w:cs="Times New Roman"/>
          <w:sz w:val="24"/>
          <w:szCs w:val="24"/>
        </w:rPr>
        <w:t>In the circumstances of this case</w:t>
      </w:r>
      <w:r w:rsidR="00E0548F" w:rsidRPr="00C4729A">
        <w:rPr>
          <w:rFonts w:ascii="Times New Roman" w:eastAsia="Calibri" w:hAnsi="Times New Roman" w:cs="Times New Roman"/>
          <w:sz w:val="24"/>
          <w:szCs w:val="24"/>
        </w:rPr>
        <w:t xml:space="preserve"> the court </w:t>
      </w:r>
      <w:r w:rsidR="00E0548F" w:rsidRPr="00C4729A">
        <w:rPr>
          <w:rFonts w:ascii="Times New Roman" w:eastAsia="Calibri" w:hAnsi="Times New Roman" w:cs="Times New Roman"/>
          <w:i/>
          <w:sz w:val="24"/>
          <w:szCs w:val="24"/>
        </w:rPr>
        <w:t>a quo</w:t>
      </w:r>
      <w:r w:rsidR="00E0548F" w:rsidRPr="00C4729A">
        <w:rPr>
          <w:rFonts w:ascii="Times New Roman" w:eastAsia="Calibri" w:hAnsi="Times New Roman" w:cs="Times New Roman"/>
          <w:sz w:val="24"/>
          <w:szCs w:val="24"/>
        </w:rPr>
        <w:t xml:space="preserve"> granted an order for </w:t>
      </w:r>
      <w:r w:rsidR="00176B7C" w:rsidRPr="00C4729A">
        <w:rPr>
          <w:rFonts w:ascii="Times New Roman" w:eastAsia="Calibri" w:hAnsi="Times New Roman" w:cs="Times New Roman"/>
          <w:sz w:val="24"/>
          <w:szCs w:val="24"/>
        </w:rPr>
        <w:t xml:space="preserve">the </w:t>
      </w:r>
      <w:r w:rsidR="00E0548F" w:rsidRPr="00C4729A">
        <w:rPr>
          <w:rFonts w:ascii="Times New Roman" w:eastAsia="Calibri" w:hAnsi="Times New Roman" w:cs="Times New Roman"/>
          <w:sz w:val="24"/>
          <w:szCs w:val="24"/>
        </w:rPr>
        <w:t>eviction of the appellant from the property</w:t>
      </w:r>
      <w:r w:rsidR="00F93485" w:rsidRPr="00C4729A">
        <w:rPr>
          <w:rFonts w:ascii="Times New Roman" w:eastAsia="Calibri" w:hAnsi="Times New Roman" w:cs="Times New Roman"/>
          <w:sz w:val="24"/>
          <w:szCs w:val="24"/>
        </w:rPr>
        <w:t>.</w:t>
      </w:r>
    </w:p>
    <w:p w:rsidR="00673EC3" w:rsidRPr="00C4729A" w:rsidRDefault="00E0548F" w:rsidP="00316396">
      <w:pPr>
        <w:spacing w:after="0" w:line="240" w:lineRule="auto"/>
        <w:ind w:left="90" w:firstLine="135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p>
    <w:p w:rsidR="00E0548F" w:rsidRPr="00C4729A" w:rsidRDefault="00E0548F" w:rsidP="00316396">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Aggrieved by</w:t>
      </w:r>
      <w:r w:rsidR="004C7810" w:rsidRPr="00C4729A">
        <w:rPr>
          <w:rFonts w:ascii="Times New Roman" w:eastAsia="Calibri" w:hAnsi="Times New Roman" w:cs="Times New Roman"/>
          <w:sz w:val="24"/>
          <w:szCs w:val="24"/>
        </w:rPr>
        <w:t xml:space="preserve"> that decision the appellant</w:t>
      </w:r>
      <w:r w:rsidR="00670AF2" w:rsidRPr="00C4729A">
        <w:rPr>
          <w:rFonts w:ascii="Times New Roman" w:eastAsia="Calibri" w:hAnsi="Times New Roman" w:cs="Times New Roman"/>
          <w:sz w:val="24"/>
          <w:szCs w:val="24"/>
        </w:rPr>
        <w:t xml:space="preserve"> noted this</w:t>
      </w:r>
      <w:r w:rsidRPr="00C4729A">
        <w:rPr>
          <w:rFonts w:ascii="Times New Roman" w:eastAsia="Calibri" w:hAnsi="Times New Roman" w:cs="Times New Roman"/>
          <w:sz w:val="24"/>
          <w:szCs w:val="24"/>
        </w:rPr>
        <w:t xml:space="preserve"> </w:t>
      </w:r>
      <w:r w:rsidR="00165BE5" w:rsidRPr="00C4729A">
        <w:rPr>
          <w:rFonts w:ascii="Times New Roman" w:eastAsia="Calibri" w:hAnsi="Times New Roman" w:cs="Times New Roman"/>
          <w:sz w:val="24"/>
          <w:szCs w:val="24"/>
        </w:rPr>
        <w:t xml:space="preserve">appeal on </w:t>
      </w:r>
      <w:r w:rsidR="00F93485" w:rsidRPr="00C4729A">
        <w:rPr>
          <w:rFonts w:ascii="Times New Roman" w:eastAsia="Calibri" w:hAnsi="Times New Roman" w:cs="Times New Roman"/>
          <w:sz w:val="24"/>
          <w:szCs w:val="24"/>
        </w:rPr>
        <w:t>four grounds</w:t>
      </w:r>
      <w:r w:rsidRPr="00C4729A">
        <w:rPr>
          <w:rFonts w:ascii="Times New Roman" w:eastAsia="Calibri" w:hAnsi="Times New Roman" w:cs="Times New Roman"/>
          <w:sz w:val="24"/>
          <w:szCs w:val="24"/>
        </w:rPr>
        <w:t xml:space="preserve">           </w:t>
      </w:r>
    </w:p>
    <w:p w:rsidR="00E0548F" w:rsidRPr="00C4729A" w:rsidRDefault="00E0548F" w:rsidP="00C940C8">
      <w:pPr>
        <w:spacing w:after="0" w:line="480" w:lineRule="auto"/>
        <w:jc w:val="both"/>
        <w:rPr>
          <w:rFonts w:ascii="Times New Roman" w:eastAsia="Calibri" w:hAnsi="Times New Roman" w:cs="Times New Roman"/>
          <w:b/>
          <w:sz w:val="24"/>
          <w:szCs w:val="24"/>
          <w:u w:val="single"/>
        </w:rPr>
      </w:pPr>
      <w:r w:rsidRPr="00C4729A">
        <w:rPr>
          <w:rFonts w:ascii="Times New Roman" w:eastAsia="Calibri" w:hAnsi="Times New Roman" w:cs="Times New Roman"/>
          <w:b/>
          <w:sz w:val="24"/>
          <w:szCs w:val="24"/>
          <w:u w:val="single"/>
        </w:rPr>
        <w:t>GROUNDS OF APPEAL</w:t>
      </w:r>
    </w:p>
    <w:p w:rsidR="00E0548F" w:rsidRPr="00C4729A" w:rsidRDefault="00E0548F" w:rsidP="00C940C8">
      <w:pPr>
        <w:numPr>
          <w:ilvl w:val="0"/>
          <w:numId w:val="1"/>
        </w:numPr>
        <w:spacing w:after="0" w:line="480" w:lineRule="auto"/>
        <w:contextualSpacing/>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The court </w:t>
      </w:r>
      <w:r w:rsidRPr="00C4729A">
        <w:rPr>
          <w:rFonts w:ascii="Times New Roman" w:eastAsia="Calibri" w:hAnsi="Times New Roman" w:cs="Times New Roman"/>
          <w:i/>
          <w:sz w:val="24"/>
          <w:szCs w:val="24"/>
        </w:rPr>
        <w:t>a quo</w:t>
      </w:r>
      <w:r w:rsidRPr="00C4729A">
        <w:rPr>
          <w:rFonts w:ascii="Times New Roman" w:eastAsia="Calibri" w:hAnsi="Times New Roman" w:cs="Times New Roman"/>
          <w:sz w:val="24"/>
          <w:szCs w:val="24"/>
        </w:rPr>
        <w:t xml:space="preserve"> erred in finding that under customary law an heir only had a duty to look after his late father’s wife where such wife had no other suitable accommodation.</w:t>
      </w:r>
    </w:p>
    <w:p w:rsidR="00E0548F" w:rsidRPr="00C4729A" w:rsidRDefault="00E0548F" w:rsidP="00C940C8">
      <w:pPr>
        <w:numPr>
          <w:ilvl w:val="0"/>
          <w:numId w:val="1"/>
        </w:numPr>
        <w:spacing w:after="0" w:line="480" w:lineRule="auto"/>
        <w:contextualSpacing/>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Further, the court </w:t>
      </w:r>
      <w:r w:rsidRPr="00C4729A">
        <w:rPr>
          <w:rFonts w:ascii="Times New Roman" w:eastAsia="Calibri" w:hAnsi="Times New Roman" w:cs="Times New Roman"/>
          <w:i/>
          <w:sz w:val="24"/>
          <w:szCs w:val="24"/>
        </w:rPr>
        <w:t>a quo</w:t>
      </w:r>
      <w:r w:rsidRPr="00C4729A">
        <w:rPr>
          <w:rFonts w:ascii="Times New Roman" w:eastAsia="Calibri" w:hAnsi="Times New Roman" w:cs="Times New Roman"/>
          <w:sz w:val="24"/>
          <w:szCs w:val="24"/>
        </w:rPr>
        <w:t>, erred in finding that the appellant interfered with the respondent’s real rights if she remained in occupation of the immovable property inherited from her late husband by the respondent in his capacity as an heir.</w:t>
      </w:r>
    </w:p>
    <w:p w:rsidR="00E0548F" w:rsidRPr="00C4729A" w:rsidRDefault="00E0548F" w:rsidP="00C940C8">
      <w:pPr>
        <w:numPr>
          <w:ilvl w:val="0"/>
          <w:numId w:val="1"/>
        </w:numPr>
        <w:spacing w:after="0" w:line="480" w:lineRule="auto"/>
        <w:contextualSpacing/>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Furthermore, the court </w:t>
      </w:r>
      <w:r w:rsidRPr="00C4729A">
        <w:rPr>
          <w:rFonts w:ascii="Times New Roman" w:eastAsia="Calibri" w:hAnsi="Times New Roman" w:cs="Times New Roman"/>
          <w:i/>
          <w:sz w:val="24"/>
          <w:szCs w:val="24"/>
        </w:rPr>
        <w:t>a quo</w:t>
      </w:r>
      <w:r w:rsidRPr="00C4729A">
        <w:rPr>
          <w:rFonts w:ascii="Times New Roman" w:eastAsia="Calibri" w:hAnsi="Times New Roman" w:cs="Times New Roman"/>
          <w:sz w:val="24"/>
          <w:szCs w:val="24"/>
        </w:rPr>
        <w:t xml:space="preserve"> erred in suggesting that the respondent’s obligation to look after the appellant subsisted only until the deceased estate had been wound up and not for good.</w:t>
      </w:r>
    </w:p>
    <w:p w:rsidR="00E0548F" w:rsidRDefault="00E0548F" w:rsidP="00C940C8">
      <w:pPr>
        <w:numPr>
          <w:ilvl w:val="0"/>
          <w:numId w:val="1"/>
        </w:numPr>
        <w:spacing w:after="0" w:line="480" w:lineRule="auto"/>
        <w:contextualSpacing/>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The court </w:t>
      </w:r>
      <w:r w:rsidRPr="00C4729A">
        <w:rPr>
          <w:rFonts w:ascii="Times New Roman" w:eastAsia="Calibri" w:hAnsi="Times New Roman" w:cs="Times New Roman"/>
          <w:i/>
          <w:sz w:val="24"/>
          <w:szCs w:val="24"/>
        </w:rPr>
        <w:t>a quo</w:t>
      </w:r>
      <w:r w:rsidRPr="00C4729A">
        <w:rPr>
          <w:rFonts w:ascii="Times New Roman" w:eastAsia="Calibri" w:hAnsi="Times New Roman" w:cs="Times New Roman"/>
          <w:sz w:val="24"/>
          <w:szCs w:val="24"/>
        </w:rPr>
        <w:t xml:space="preserve"> further erred in ordering the eviction of the appellant from her matrimonial home after correctly finding that the respondent as heir had not offered her alternative accommodation.</w:t>
      </w:r>
    </w:p>
    <w:p w:rsidR="001E0526" w:rsidRPr="00C4729A" w:rsidRDefault="001E0526" w:rsidP="00C940C8">
      <w:pPr>
        <w:numPr>
          <w:ilvl w:val="0"/>
          <w:numId w:val="1"/>
        </w:numPr>
        <w:spacing w:after="0" w:line="480" w:lineRule="auto"/>
        <w:contextualSpacing/>
        <w:jc w:val="both"/>
        <w:rPr>
          <w:rFonts w:ascii="Times New Roman" w:eastAsia="Calibri" w:hAnsi="Times New Roman" w:cs="Times New Roman"/>
          <w:sz w:val="24"/>
          <w:szCs w:val="24"/>
        </w:rPr>
      </w:pPr>
    </w:p>
    <w:p w:rsidR="00E0548F" w:rsidRPr="00C4729A" w:rsidRDefault="00E0548F" w:rsidP="00940E74">
      <w:pPr>
        <w:spacing w:after="0" w:line="240" w:lineRule="auto"/>
        <w:contextualSpacing/>
        <w:jc w:val="both"/>
        <w:rPr>
          <w:rFonts w:ascii="Times New Roman" w:eastAsia="Calibri" w:hAnsi="Times New Roman" w:cs="Times New Roman"/>
          <w:sz w:val="24"/>
          <w:szCs w:val="24"/>
        </w:rPr>
      </w:pPr>
    </w:p>
    <w:p w:rsidR="00E0548F" w:rsidRPr="00C4729A" w:rsidRDefault="00E0548F" w:rsidP="00C940C8">
      <w:pPr>
        <w:spacing w:after="0" w:line="480" w:lineRule="auto"/>
        <w:contextualSpacing/>
        <w:jc w:val="both"/>
        <w:rPr>
          <w:rFonts w:ascii="Times New Roman" w:eastAsia="Calibri" w:hAnsi="Times New Roman" w:cs="Times New Roman"/>
          <w:b/>
          <w:sz w:val="24"/>
          <w:szCs w:val="24"/>
          <w:u w:val="single"/>
        </w:rPr>
      </w:pPr>
      <w:r w:rsidRPr="00C4729A">
        <w:rPr>
          <w:rFonts w:ascii="Times New Roman" w:eastAsia="Calibri" w:hAnsi="Times New Roman" w:cs="Times New Roman"/>
          <w:b/>
          <w:sz w:val="24"/>
          <w:szCs w:val="24"/>
          <w:u w:val="single"/>
        </w:rPr>
        <w:lastRenderedPageBreak/>
        <w:t>RELIEF SOUGHT</w:t>
      </w:r>
    </w:p>
    <w:p w:rsidR="00E0548F" w:rsidRPr="00C4729A" w:rsidRDefault="00E0548F" w:rsidP="001D3F97">
      <w:pPr>
        <w:numPr>
          <w:ilvl w:val="0"/>
          <w:numId w:val="2"/>
        </w:numPr>
        <w:spacing w:after="0" w:line="240" w:lineRule="auto"/>
        <w:ind w:firstLine="0"/>
        <w:contextualSpacing/>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That the appeal be allowed with costs.</w:t>
      </w:r>
    </w:p>
    <w:p w:rsidR="001D3F97" w:rsidRPr="00C4729A" w:rsidRDefault="001D3F97" w:rsidP="001D3F97">
      <w:pPr>
        <w:spacing w:after="0" w:line="240" w:lineRule="auto"/>
        <w:ind w:left="720"/>
        <w:contextualSpacing/>
        <w:jc w:val="both"/>
        <w:rPr>
          <w:rFonts w:ascii="Times New Roman" w:eastAsia="Calibri" w:hAnsi="Times New Roman" w:cs="Times New Roman"/>
          <w:sz w:val="24"/>
          <w:szCs w:val="24"/>
        </w:rPr>
      </w:pPr>
    </w:p>
    <w:p w:rsidR="00E0548F" w:rsidRPr="00C4729A" w:rsidRDefault="00E0548F" w:rsidP="001D3F97">
      <w:pPr>
        <w:numPr>
          <w:ilvl w:val="0"/>
          <w:numId w:val="2"/>
        </w:numPr>
        <w:spacing w:after="0" w:line="240" w:lineRule="auto"/>
        <w:ind w:left="1440" w:hanging="720"/>
        <w:contextualSpacing/>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That the judgment of the court </w:t>
      </w:r>
      <w:r w:rsidRPr="00C4729A">
        <w:rPr>
          <w:rFonts w:ascii="Times New Roman" w:eastAsia="Calibri" w:hAnsi="Times New Roman" w:cs="Times New Roman"/>
          <w:i/>
          <w:sz w:val="24"/>
          <w:szCs w:val="24"/>
        </w:rPr>
        <w:t>a quo</w:t>
      </w:r>
      <w:r w:rsidRPr="00C4729A">
        <w:rPr>
          <w:rFonts w:ascii="Times New Roman" w:eastAsia="Calibri" w:hAnsi="Times New Roman" w:cs="Times New Roman"/>
          <w:sz w:val="24"/>
          <w:szCs w:val="24"/>
        </w:rPr>
        <w:t xml:space="preserve"> be set aside and that the following order be made in its place;</w:t>
      </w:r>
    </w:p>
    <w:p w:rsidR="001D3F97" w:rsidRPr="00C4729A" w:rsidRDefault="001D3F97" w:rsidP="001D3F97">
      <w:pPr>
        <w:spacing w:after="0" w:line="240" w:lineRule="auto"/>
        <w:ind w:left="1440"/>
        <w:contextualSpacing/>
        <w:jc w:val="both"/>
        <w:rPr>
          <w:rFonts w:ascii="Times New Roman" w:eastAsia="Calibri" w:hAnsi="Times New Roman" w:cs="Times New Roman"/>
          <w:sz w:val="24"/>
          <w:szCs w:val="24"/>
        </w:rPr>
      </w:pPr>
    </w:p>
    <w:p w:rsidR="00E0548F" w:rsidRDefault="00E0548F" w:rsidP="001D3F97">
      <w:pPr>
        <w:spacing w:after="0" w:line="240" w:lineRule="auto"/>
        <w:ind w:left="2160"/>
        <w:contextualSpacing/>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“The plaintiff’s claim for eviction of Defendant from </w:t>
      </w:r>
      <w:r w:rsidR="001D3F97" w:rsidRPr="00C4729A">
        <w:rPr>
          <w:rFonts w:ascii="Times New Roman" w:eastAsia="Calibri" w:hAnsi="Times New Roman" w:cs="Times New Roman"/>
          <w:sz w:val="24"/>
          <w:szCs w:val="24"/>
        </w:rPr>
        <w:t>H</w:t>
      </w:r>
      <w:r w:rsidRPr="00C4729A">
        <w:rPr>
          <w:rFonts w:ascii="Times New Roman" w:eastAsia="Calibri" w:hAnsi="Times New Roman" w:cs="Times New Roman"/>
          <w:sz w:val="24"/>
          <w:szCs w:val="24"/>
        </w:rPr>
        <w:t xml:space="preserve">ouse </w:t>
      </w:r>
      <w:r w:rsidR="001D3F97" w:rsidRPr="00C4729A">
        <w:rPr>
          <w:rFonts w:ascii="Times New Roman" w:eastAsia="Calibri" w:hAnsi="Times New Roman" w:cs="Times New Roman"/>
          <w:sz w:val="24"/>
          <w:szCs w:val="24"/>
        </w:rPr>
        <w:t>N</w:t>
      </w:r>
      <w:r w:rsidRPr="00C4729A">
        <w:rPr>
          <w:rFonts w:ascii="Times New Roman" w:eastAsia="Calibri" w:hAnsi="Times New Roman" w:cs="Times New Roman"/>
          <w:sz w:val="24"/>
          <w:szCs w:val="24"/>
        </w:rPr>
        <w:t>o. 113B Section 3 Kambuzuma, Harare be and is hereby dismissed with costs.”</w:t>
      </w:r>
    </w:p>
    <w:p w:rsidR="00E071C7" w:rsidRPr="00C4729A" w:rsidRDefault="00E071C7" w:rsidP="001D3F97">
      <w:pPr>
        <w:spacing w:after="0" w:line="240" w:lineRule="auto"/>
        <w:ind w:left="2160"/>
        <w:contextualSpacing/>
        <w:jc w:val="both"/>
        <w:rPr>
          <w:rFonts w:ascii="Times New Roman" w:eastAsia="Calibri" w:hAnsi="Times New Roman" w:cs="Times New Roman"/>
          <w:sz w:val="24"/>
          <w:szCs w:val="24"/>
        </w:rPr>
      </w:pPr>
    </w:p>
    <w:p w:rsidR="00E0548F" w:rsidRPr="00C4729A" w:rsidRDefault="00E0548F" w:rsidP="008B4FB4">
      <w:pPr>
        <w:spacing w:after="0" w:line="240" w:lineRule="auto"/>
        <w:jc w:val="both"/>
        <w:rPr>
          <w:rFonts w:ascii="Times New Roman" w:eastAsia="Calibri" w:hAnsi="Times New Roman" w:cs="Times New Roman"/>
          <w:b/>
          <w:sz w:val="24"/>
          <w:szCs w:val="24"/>
          <w:u w:val="single"/>
        </w:rPr>
      </w:pPr>
    </w:p>
    <w:p w:rsidR="00E0548F" w:rsidRPr="00C4729A" w:rsidRDefault="00E0548F" w:rsidP="00C940C8">
      <w:pPr>
        <w:spacing w:after="0" w:line="480" w:lineRule="auto"/>
        <w:jc w:val="both"/>
        <w:rPr>
          <w:rFonts w:ascii="Times New Roman" w:eastAsia="Calibri" w:hAnsi="Times New Roman" w:cs="Times New Roman"/>
          <w:b/>
          <w:sz w:val="24"/>
          <w:szCs w:val="24"/>
          <w:u w:val="single"/>
        </w:rPr>
      </w:pPr>
      <w:r w:rsidRPr="00C4729A">
        <w:rPr>
          <w:rFonts w:ascii="Times New Roman" w:eastAsia="Calibri" w:hAnsi="Times New Roman" w:cs="Times New Roman"/>
          <w:b/>
          <w:sz w:val="24"/>
          <w:szCs w:val="24"/>
          <w:u w:val="single"/>
        </w:rPr>
        <w:t>ISSUE FOR DETERMINATION</w:t>
      </w:r>
    </w:p>
    <w:p w:rsidR="00646253" w:rsidRPr="00C4729A" w:rsidRDefault="000218EF" w:rsidP="00D24E2C">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 am of the view that</w:t>
      </w:r>
      <w:r w:rsidR="00387629" w:rsidRPr="00C4729A">
        <w:rPr>
          <w:rFonts w:ascii="Times New Roman" w:eastAsia="Calibri" w:hAnsi="Times New Roman" w:cs="Times New Roman"/>
          <w:sz w:val="24"/>
          <w:szCs w:val="24"/>
        </w:rPr>
        <w:t xml:space="preserve"> </w:t>
      </w:r>
      <w:r w:rsidR="00165BE5" w:rsidRPr="00C4729A">
        <w:rPr>
          <w:rFonts w:ascii="Times New Roman" w:eastAsia="Calibri" w:hAnsi="Times New Roman" w:cs="Times New Roman"/>
          <w:sz w:val="24"/>
          <w:szCs w:val="24"/>
        </w:rPr>
        <w:t>only</w:t>
      </w:r>
      <w:r w:rsidR="00387629" w:rsidRPr="00C4729A">
        <w:rPr>
          <w:rFonts w:ascii="Times New Roman" w:eastAsia="Calibri" w:hAnsi="Times New Roman" w:cs="Times New Roman"/>
          <w:sz w:val="24"/>
          <w:szCs w:val="24"/>
        </w:rPr>
        <w:t xml:space="preserve"> one </w:t>
      </w:r>
      <w:r w:rsidR="0024361C" w:rsidRPr="00C4729A">
        <w:rPr>
          <w:rFonts w:ascii="Times New Roman" w:eastAsia="Calibri" w:hAnsi="Times New Roman" w:cs="Times New Roman"/>
          <w:sz w:val="24"/>
          <w:szCs w:val="24"/>
        </w:rPr>
        <w:t>issue commends for determina</w:t>
      </w:r>
      <w:r w:rsidR="0040258F" w:rsidRPr="00C4729A">
        <w:rPr>
          <w:rFonts w:ascii="Times New Roman" w:eastAsia="Calibri" w:hAnsi="Times New Roman" w:cs="Times New Roman"/>
          <w:sz w:val="24"/>
          <w:szCs w:val="24"/>
        </w:rPr>
        <w:t xml:space="preserve">tion.  </w:t>
      </w:r>
      <w:r w:rsidRPr="00C4729A">
        <w:rPr>
          <w:rFonts w:ascii="Times New Roman" w:eastAsia="Calibri" w:hAnsi="Times New Roman" w:cs="Times New Roman"/>
          <w:sz w:val="24"/>
          <w:szCs w:val="24"/>
        </w:rPr>
        <w:t xml:space="preserve">That </w:t>
      </w:r>
      <w:r w:rsidR="00612919" w:rsidRPr="00C4729A">
        <w:rPr>
          <w:rFonts w:ascii="Times New Roman" w:eastAsia="Calibri" w:hAnsi="Times New Roman" w:cs="Times New Roman"/>
          <w:sz w:val="24"/>
          <w:szCs w:val="24"/>
        </w:rPr>
        <w:t>is:</w:t>
      </w:r>
      <w:r w:rsidR="008B4FB4" w:rsidRPr="00C4729A">
        <w:rPr>
          <w:rFonts w:ascii="Times New Roman" w:eastAsia="Calibri" w:hAnsi="Times New Roman" w:cs="Times New Roman"/>
          <w:sz w:val="24"/>
          <w:szCs w:val="24"/>
        </w:rPr>
        <w:t>-</w:t>
      </w:r>
    </w:p>
    <w:p w:rsidR="00646253" w:rsidRPr="00C4729A" w:rsidRDefault="00213E68" w:rsidP="00E071C7">
      <w:pPr>
        <w:spacing w:after="0" w:line="480" w:lineRule="auto"/>
        <w:jc w:val="both"/>
        <w:rPr>
          <w:rFonts w:ascii="Times New Roman" w:eastAsia="Calibri" w:hAnsi="Times New Roman" w:cs="Times New Roman"/>
          <w:b/>
          <w:sz w:val="24"/>
          <w:szCs w:val="24"/>
        </w:rPr>
      </w:pPr>
      <w:r w:rsidRPr="00C4729A">
        <w:rPr>
          <w:rFonts w:ascii="Times New Roman" w:eastAsia="Calibri" w:hAnsi="Times New Roman" w:cs="Times New Roman"/>
          <w:b/>
          <w:sz w:val="24"/>
          <w:szCs w:val="24"/>
        </w:rPr>
        <w:t>Whether</w:t>
      </w:r>
      <w:r w:rsidR="00646253" w:rsidRPr="00C4729A">
        <w:rPr>
          <w:rFonts w:ascii="Times New Roman" w:eastAsia="Calibri" w:hAnsi="Times New Roman" w:cs="Times New Roman"/>
          <w:b/>
          <w:sz w:val="24"/>
          <w:szCs w:val="24"/>
        </w:rPr>
        <w:t xml:space="preserve"> or not the court </w:t>
      </w:r>
      <w:r w:rsidR="00646253" w:rsidRPr="00C4729A">
        <w:rPr>
          <w:rFonts w:ascii="Times New Roman" w:eastAsia="Calibri" w:hAnsi="Times New Roman" w:cs="Times New Roman"/>
          <w:b/>
          <w:i/>
          <w:sz w:val="24"/>
          <w:szCs w:val="24"/>
        </w:rPr>
        <w:t>a quo</w:t>
      </w:r>
      <w:r w:rsidR="00646253" w:rsidRPr="00C4729A">
        <w:rPr>
          <w:rFonts w:ascii="Times New Roman" w:eastAsia="Calibri" w:hAnsi="Times New Roman" w:cs="Times New Roman"/>
          <w:b/>
          <w:sz w:val="24"/>
          <w:szCs w:val="24"/>
        </w:rPr>
        <w:t xml:space="preserve"> erred and misdirected itself by ordering the ev</w:t>
      </w:r>
      <w:r w:rsidRPr="00C4729A">
        <w:rPr>
          <w:rFonts w:ascii="Times New Roman" w:eastAsia="Calibri" w:hAnsi="Times New Roman" w:cs="Times New Roman"/>
          <w:b/>
          <w:sz w:val="24"/>
          <w:szCs w:val="24"/>
        </w:rPr>
        <w:t xml:space="preserve">iction of the appellant from </w:t>
      </w:r>
      <w:r w:rsidR="000A2721" w:rsidRPr="00C4729A">
        <w:rPr>
          <w:rFonts w:ascii="Times New Roman" w:eastAsia="Calibri" w:hAnsi="Times New Roman" w:cs="Times New Roman"/>
          <w:b/>
          <w:sz w:val="24"/>
          <w:szCs w:val="24"/>
        </w:rPr>
        <w:t>H</w:t>
      </w:r>
      <w:r w:rsidRPr="00C4729A">
        <w:rPr>
          <w:rFonts w:ascii="Times New Roman" w:eastAsia="Calibri" w:hAnsi="Times New Roman" w:cs="Times New Roman"/>
          <w:b/>
          <w:sz w:val="24"/>
          <w:szCs w:val="24"/>
        </w:rPr>
        <w:t>ouse</w:t>
      </w:r>
      <w:r w:rsidR="00754541" w:rsidRPr="00C4729A">
        <w:rPr>
          <w:rFonts w:ascii="Times New Roman" w:eastAsia="Calibri" w:hAnsi="Times New Roman" w:cs="Times New Roman"/>
          <w:b/>
          <w:sz w:val="24"/>
          <w:szCs w:val="24"/>
        </w:rPr>
        <w:t xml:space="preserve"> </w:t>
      </w:r>
      <w:r w:rsidR="000A2721" w:rsidRPr="00C4729A">
        <w:rPr>
          <w:rFonts w:ascii="Times New Roman" w:eastAsia="Calibri" w:hAnsi="Times New Roman" w:cs="Times New Roman"/>
          <w:b/>
          <w:sz w:val="24"/>
          <w:szCs w:val="24"/>
        </w:rPr>
        <w:t>N</w:t>
      </w:r>
      <w:r w:rsidR="00754541" w:rsidRPr="00C4729A">
        <w:rPr>
          <w:rFonts w:ascii="Times New Roman" w:eastAsia="Calibri" w:hAnsi="Times New Roman" w:cs="Times New Roman"/>
          <w:b/>
          <w:sz w:val="24"/>
          <w:szCs w:val="24"/>
        </w:rPr>
        <w:t>umber 1138 S</w:t>
      </w:r>
      <w:r w:rsidR="00646253" w:rsidRPr="00C4729A">
        <w:rPr>
          <w:rFonts w:ascii="Times New Roman" w:eastAsia="Calibri" w:hAnsi="Times New Roman" w:cs="Times New Roman"/>
          <w:b/>
          <w:sz w:val="24"/>
          <w:szCs w:val="24"/>
        </w:rPr>
        <w:t>ection 3</w:t>
      </w:r>
      <w:r w:rsidR="00754541" w:rsidRPr="00C4729A">
        <w:rPr>
          <w:rFonts w:ascii="Times New Roman" w:eastAsia="Calibri" w:hAnsi="Times New Roman" w:cs="Times New Roman"/>
          <w:b/>
          <w:sz w:val="24"/>
          <w:szCs w:val="24"/>
        </w:rPr>
        <w:t>,</w:t>
      </w:r>
      <w:r w:rsidR="00646253" w:rsidRPr="00C4729A">
        <w:rPr>
          <w:rFonts w:ascii="Times New Roman" w:eastAsia="Calibri" w:hAnsi="Times New Roman" w:cs="Times New Roman"/>
          <w:b/>
          <w:sz w:val="24"/>
          <w:szCs w:val="24"/>
        </w:rPr>
        <w:t xml:space="preserve"> Kambuzuma without the provision of an alternative ac</w:t>
      </w:r>
      <w:r w:rsidRPr="00C4729A">
        <w:rPr>
          <w:rFonts w:ascii="Times New Roman" w:eastAsia="Calibri" w:hAnsi="Times New Roman" w:cs="Times New Roman"/>
          <w:b/>
          <w:sz w:val="24"/>
          <w:szCs w:val="24"/>
        </w:rPr>
        <w:t>commodation.</w:t>
      </w:r>
      <w:r w:rsidR="00646253" w:rsidRPr="00C4729A">
        <w:rPr>
          <w:rFonts w:ascii="Times New Roman" w:eastAsia="Calibri" w:hAnsi="Times New Roman" w:cs="Times New Roman"/>
          <w:b/>
          <w:sz w:val="24"/>
          <w:szCs w:val="24"/>
        </w:rPr>
        <w:t xml:space="preserve"> </w:t>
      </w:r>
    </w:p>
    <w:p w:rsidR="004922F3" w:rsidRPr="00C4729A" w:rsidRDefault="004922F3" w:rsidP="0047735D">
      <w:pPr>
        <w:spacing w:after="0" w:line="240" w:lineRule="auto"/>
        <w:jc w:val="both"/>
        <w:rPr>
          <w:rFonts w:ascii="Times New Roman" w:eastAsia="Calibri" w:hAnsi="Times New Roman" w:cs="Times New Roman"/>
          <w:sz w:val="24"/>
          <w:szCs w:val="24"/>
        </w:rPr>
      </w:pPr>
    </w:p>
    <w:p w:rsidR="000218EF" w:rsidRPr="00C4729A" w:rsidRDefault="00DF3F91" w:rsidP="00476B24">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In motivating the appeal</w:t>
      </w:r>
      <w:r w:rsidR="00F426E0"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appellant</w:t>
      </w:r>
      <w:r w:rsidR="00387629"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s </w:t>
      </w:r>
      <w:r w:rsidR="00387629" w:rsidRPr="00C4729A">
        <w:rPr>
          <w:rFonts w:ascii="Times New Roman" w:eastAsia="Calibri" w:hAnsi="Times New Roman" w:cs="Times New Roman"/>
          <w:sz w:val="24"/>
          <w:szCs w:val="24"/>
        </w:rPr>
        <w:t>counsel</w:t>
      </w:r>
      <w:r w:rsidR="004D4E74" w:rsidRPr="00C4729A">
        <w:rPr>
          <w:rFonts w:ascii="Times New Roman" w:eastAsia="Calibri" w:hAnsi="Times New Roman" w:cs="Times New Roman"/>
          <w:sz w:val="24"/>
          <w:szCs w:val="24"/>
        </w:rPr>
        <w:t xml:space="preserve"> submitted </w:t>
      </w:r>
      <w:r w:rsidR="00387629" w:rsidRPr="00C4729A">
        <w:rPr>
          <w:rFonts w:ascii="Times New Roman" w:eastAsia="Calibri" w:hAnsi="Times New Roman" w:cs="Times New Roman"/>
          <w:sz w:val="24"/>
          <w:szCs w:val="24"/>
        </w:rPr>
        <w:t>that despite</w:t>
      </w:r>
      <w:r w:rsidR="004D4E74" w:rsidRPr="00C4729A">
        <w:rPr>
          <w:rFonts w:ascii="Times New Roman" w:eastAsia="Calibri" w:hAnsi="Times New Roman" w:cs="Times New Roman"/>
          <w:sz w:val="24"/>
          <w:szCs w:val="24"/>
        </w:rPr>
        <w:t xml:space="preserve"> the appellant now owning her own house</w:t>
      </w:r>
      <w:r w:rsidR="008A11FA" w:rsidRPr="00C4729A">
        <w:rPr>
          <w:rFonts w:ascii="Times New Roman" w:eastAsia="Calibri" w:hAnsi="Times New Roman" w:cs="Times New Roman"/>
          <w:sz w:val="24"/>
          <w:szCs w:val="24"/>
        </w:rPr>
        <w:t>,</w:t>
      </w:r>
      <w:r w:rsidR="004D4E74" w:rsidRPr="00C4729A">
        <w:rPr>
          <w:rFonts w:ascii="Times New Roman" w:eastAsia="Calibri" w:hAnsi="Times New Roman" w:cs="Times New Roman"/>
          <w:sz w:val="24"/>
          <w:szCs w:val="24"/>
        </w:rPr>
        <w:t xml:space="preserve"> she remained a </w:t>
      </w:r>
      <w:r w:rsidR="00387629" w:rsidRPr="00C4729A">
        <w:rPr>
          <w:rFonts w:ascii="Times New Roman" w:eastAsia="Calibri" w:hAnsi="Times New Roman" w:cs="Times New Roman"/>
          <w:sz w:val="24"/>
          <w:szCs w:val="24"/>
        </w:rPr>
        <w:t>dependant</w:t>
      </w:r>
      <w:r w:rsidR="00B355CA" w:rsidRPr="00C4729A">
        <w:rPr>
          <w:rFonts w:ascii="Times New Roman" w:eastAsia="Calibri" w:hAnsi="Times New Roman" w:cs="Times New Roman"/>
          <w:sz w:val="24"/>
          <w:szCs w:val="24"/>
        </w:rPr>
        <w:t xml:space="preserve"> under customary law</w:t>
      </w:r>
      <w:r w:rsidR="004D4E74" w:rsidRPr="00C4729A">
        <w:rPr>
          <w:rFonts w:ascii="Times New Roman" w:eastAsia="Calibri" w:hAnsi="Times New Roman" w:cs="Times New Roman"/>
          <w:sz w:val="24"/>
          <w:szCs w:val="24"/>
        </w:rPr>
        <w:t xml:space="preserve"> and the respondent must provide her with alternative accommodation if he is to evict her from the prop</w:t>
      </w:r>
      <w:r w:rsidR="00B355CA" w:rsidRPr="00C4729A">
        <w:rPr>
          <w:rFonts w:ascii="Times New Roman" w:eastAsia="Calibri" w:hAnsi="Times New Roman" w:cs="Times New Roman"/>
          <w:sz w:val="24"/>
          <w:szCs w:val="24"/>
        </w:rPr>
        <w:t>erty i</w:t>
      </w:r>
      <w:r w:rsidR="004D4E74" w:rsidRPr="00C4729A">
        <w:rPr>
          <w:rFonts w:ascii="Times New Roman" w:eastAsia="Calibri" w:hAnsi="Times New Roman" w:cs="Times New Roman"/>
          <w:sz w:val="24"/>
          <w:szCs w:val="24"/>
        </w:rPr>
        <w:t>n question.</w:t>
      </w:r>
      <w:r w:rsidR="008A11FA" w:rsidRPr="00C4729A">
        <w:rPr>
          <w:rFonts w:ascii="Times New Roman" w:eastAsia="Calibri" w:hAnsi="Times New Roman" w:cs="Times New Roman"/>
          <w:sz w:val="24"/>
          <w:szCs w:val="24"/>
        </w:rPr>
        <w:t xml:space="preserve">  </w:t>
      </w:r>
      <w:r w:rsidR="006856C1" w:rsidRPr="00C4729A">
        <w:rPr>
          <w:rFonts w:ascii="Times New Roman" w:eastAsia="Calibri" w:hAnsi="Times New Roman" w:cs="Times New Roman"/>
          <w:sz w:val="24"/>
          <w:szCs w:val="24"/>
        </w:rPr>
        <w:t>Counsel’s submissions were for the perpetual dependence syndrome under the guise of customary law oblivious of the developments away from that dependence syndrome for the emancipatio</w:t>
      </w:r>
      <w:r w:rsidR="000218EF" w:rsidRPr="00C4729A">
        <w:rPr>
          <w:rFonts w:ascii="Times New Roman" w:eastAsia="Calibri" w:hAnsi="Times New Roman" w:cs="Times New Roman"/>
          <w:sz w:val="24"/>
          <w:szCs w:val="24"/>
        </w:rPr>
        <w:t xml:space="preserve">n and empowerment of women and </w:t>
      </w:r>
      <w:r w:rsidR="006856C1" w:rsidRPr="00C4729A">
        <w:rPr>
          <w:rFonts w:ascii="Times New Roman" w:eastAsia="Calibri" w:hAnsi="Times New Roman" w:cs="Times New Roman"/>
          <w:i/>
          <w:sz w:val="24"/>
          <w:szCs w:val="24"/>
        </w:rPr>
        <w:t>in tandem</w:t>
      </w:r>
      <w:r w:rsidR="006856C1" w:rsidRPr="00C4729A">
        <w:rPr>
          <w:rFonts w:ascii="Times New Roman" w:eastAsia="Calibri" w:hAnsi="Times New Roman" w:cs="Times New Roman"/>
          <w:sz w:val="24"/>
          <w:szCs w:val="24"/>
        </w:rPr>
        <w:t xml:space="preserve"> with </w:t>
      </w:r>
      <w:r w:rsidR="004A49A7" w:rsidRPr="00C4729A">
        <w:rPr>
          <w:rFonts w:ascii="Times New Roman" w:eastAsia="Calibri" w:hAnsi="Times New Roman" w:cs="Times New Roman"/>
          <w:sz w:val="24"/>
          <w:szCs w:val="24"/>
        </w:rPr>
        <w:t>the constitutional principles on</w:t>
      </w:r>
      <w:r w:rsidR="006856C1" w:rsidRPr="00C4729A">
        <w:rPr>
          <w:rFonts w:ascii="Times New Roman" w:eastAsia="Calibri" w:hAnsi="Times New Roman" w:cs="Times New Roman"/>
          <w:sz w:val="24"/>
          <w:szCs w:val="24"/>
        </w:rPr>
        <w:t xml:space="preserve"> gender equality</w:t>
      </w:r>
      <w:r w:rsidR="008A11FA" w:rsidRPr="00C4729A">
        <w:rPr>
          <w:rFonts w:ascii="Times New Roman" w:eastAsia="Calibri" w:hAnsi="Times New Roman" w:cs="Times New Roman"/>
          <w:sz w:val="24"/>
          <w:szCs w:val="24"/>
        </w:rPr>
        <w:t>.</w:t>
      </w:r>
    </w:p>
    <w:p w:rsidR="008A11FA" w:rsidRPr="00C4729A" w:rsidRDefault="008A11FA" w:rsidP="008B39C7">
      <w:pPr>
        <w:spacing w:after="0" w:line="240" w:lineRule="auto"/>
        <w:ind w:firstLine="1440"/>
        <w:jc w:val="both"/>
        <w:rPr>
          <w:rFonts w:ascii="Times New Roman" w:eastAsia="Calibri" w:hAnsi="Times New Roman" w:cs="Times New Roman"/>
          <w:sz w:val="24"/>
          <w:szCs w:val="24"/>
        </w:rPr>
      </w:pPr>
    </w:p>
    <w:p w:rsidR="0047643D" w:rsidRPr="00C4729A" w:rsidRDefault="00754541" w:rsidP="00C940C8">
      <w:pPr>
        <w:spacing w:after="0" w:line="480" w:lineRule="auto"/>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r w:rsidR="004D4E74" w:rsidRPr="00C4729A">
        <w:rPr>
          <w:rFonts w:ascii="Times New Roman" w:eastAsia="Calibri" w:hAnsi="Times New Roman" w:cs="Times New Roman"/>
          <w:sz w:val="24"/>
          <w:szCs w:val="24"/>
        </w:rPr>
        <w:t xml:space="preserve"> </w:t>
      </w:r>
      <w:r w:rsidR="008B39C7" w:rsidRPr="00C4729A">
        <w:rPr>
          <w:rFonts w:ascii="Times New Roman" w:eastAsia="Calibri" w:hAnsi="Times New Roman" w:cs="Times New Roman"/>
          <w:sz w:val="24"/>
          <w:szCs w:val="24"/>
        </w:rPr>
        <w:tab/>
      </w:r>
      <w:r w:rsidR="008B39C7" w:rsidRPr="00C4729A">
        <w:rPr>
          <w:rFonts w:ascii="Times New Roman" w:eastAsia="Calibri" w:hAnsi="Times New Roman" w:cs="Times New Roman"/>
          <w:sz w:val="24"/>
          <w:szCs w:val="24"/>
        </w:rPr>
        <w:tab/>
      </w:r>
      <w:r w:rsidR="004D4E74" w:rsidRPr="00C4729A">
        <w:rPr>
          <w:rFonts w:ascii="Times New Roman" w:eastAsia="Calibri" w:hAnsi="Times New Roman" w:cs="Times New Roman"/>
          <w:sz w:val="24"/>
          <w:szCs w:val="24"/>
        </w:rPr>
        <w:t xml:space="preserve">Whilst the customary law position is appreciated, it is absurd to expect that </w:t>
      </w:r>
      <w:r w:rsidR="006856C1" w:rsidRPr="00C4729A">
        <w:rPr>
          <w:rFonts w:ascii="Times New Roman" w:eastAsia="Calibri" w:hAnsi="Times New Roman" w:cs="Times New Roman"/>
          <w:sz w:val="24"/>
          <w:szCs w:val="24"/>
        </w:rPr>
        <w:t xml:space="preserve">the </w:t>
      </w:r>
      <w:r w:rsidR="004D4E74" w:rsidRPr="00C4729A">
        <w:rPr>
          <w:rFonts w:ascii="Times New Roman" w:eastAsia="Calibri" w:hAnsi="Times New Roman" w:cs="Times New Roman"/>
          <w:sz w:val="24"/>
          <w:szCs w:val="24"/>
        </w:rPr>
        <w:t xml:space="preserve">respondent should </w:t>
      </w:r>
      <w:r w:rsidR="00387629" w:rsidRPr="00C4729A">
        <w:rPr>
          <w:rFonts w:ascii="Times New Roman" w:eastAsia="Calibri" w:hAnsi="Times New Roman" w:cs="Times New Roman"/>
          <w:sz w:val="24"/>
          <w:szCs w:val="24"/>
        </w:rPr>
        <w:t>continue</w:t>
      </w:r>
      <w:r w:rsidR="004D4E74" w:rsidRPr="00C4729A">
        <w:rPr>
          <w:rFonts w:ascii="Times New Roman" w:eastAsia="Calibri" w:hAnsi="Times New Roman" w:cs="Times New Roman"/>
          <w:sz w:val="24"/>
          <w:szCs w:val="24"/>
        </w:rPr>
        <w:t xml:space="preserve"> providing her with accommodation when she now has her own house whose acquisition started when he</w:t>
      </w:r>
      <w:r w:rsidR="007C0489" w:rsidRPr="00C4729A">
        <w:rPr>
          <w:rFonts w:ascii="Times New Roman" w:eastAsia="Calibri" w:hAnsi="Times New Roman" w:cs="Times New Roman"/>
          <w:sz w:val="24"/>
          <w:szCs w:val="24"/>
        </w:rPr>
        <w:t xml:space="preserve">r late husband was still alive.  </w:t>
      </w:r>
      <w:r w:rsidR="004D4E74" w:rsidRPr="00C4729A">
        <w:rPr>
          <w:rFonts w:ascii="Times New Roman" w:eastAsia="Calibri" w:hAnsi="Times New Roman" w:cs="Times New Roman"/>
          <w:sz w:val="24"/>
          <w:szCs w:val="24"/>
        </w:rPr>
        <w:t>Going by her own contentio</w:t>
      </w:r>
      <w:r w:rsidR="00226614" w:rsidRPr="00C4729A">
        <w:rPr>
          <w:rFonts w:ascii="Times New Roman" w:eastAsia="Calibri" w:hAnsi="Times New Roman" w:cs="Times New Roman"/>
          <w:sz w:val="24"/>
          <w:szCs w:val="24"/>
        </w:rPr>
        <w:t xml:space="preserve">n that </w:t>
      </w:r>
      <w:r w:rsidR="000E176F" w:rsidRPr="00C4729A">
        <w:rPr>
          <w:rFonts w:ascii="Times New Roman" w:eastAsia="Calibri" w:hAnsi="Times New Roman" w:cs="Times New Roman"/>
          <w:sz w:val="24"/>
          <w:szCs w:val="24"/>
        </w:rPr>
        <w:t>as a customary law wife she was</w:t>
      </w:r>
      <w:r w:rsidR="004D4E74" w:rsidRPr="00C4729A">
        <w:rPr>
          <w:rFonts w:ascii="Times New Roman" w:eastAsia="Calibri" w:hAnsi="Times New Roman" w:cs="Times New Roman"/>
          <w:sz w:val="24"/>
          <w:szCs w:val="24"/>
        </w:rPr>
        <w:t xml:space="preserve"> unable to act on her own it would mean </w:t>
      </w:r>
      <w:r w:rsidR="009955E4" w:rsidRPr="00C4729A">
        <w:rPr>
          <w:rFonts w:ascii="Times New Roman" w:eastAsia="Calibri" w:hAnsi="Times New Roman" w:cs="Times New Roman"/>
          <w:sz w:val="24"/>
          <w:szCs w:val="24"/>
        </w:rPr>
        <w:t xml:space="preserve">that </w:t>
      </w:r>
      <w:r w:rsidR="004D4E74" w:rsidRPr="00C4729A">
        <w:rPr>
          <w:rFonts w:ascii="Times New Roman" w:eastAsia="Calibri" w:hAnsi="Times New Roman" w:cs="Times New Roman"/>
          <w:sz w:val="24"/>
          <w:szCs w:val="24"/>
        </w:rPr>
        <w:t xml:space="preserve">her </w:t>
      </w:r>
      <w:r w:rsidR="00226614" w:rsidRPr="00C4729A">
        <w:rPr>
          <w:rFonts w:ascii="Times New Roman" w:eastAsia="Calibri" w:hAnsi="Times New Roman" w:cs="Times New Roman"/>
          <w:sz w:val="24"/>
          <w:szCs w:val="24"/>
        </w:rPr>
        <w:t>joining</w:t>
      </w:r>
      <w:r w:rsidR="004D4E74" w:rsidRPr="00C4729A">
        <w:rPr>
          <w:rFonts w:ascii="Times New Roman" w:eastAsia="Calibri" w:hAnsi="Times New Roman" w:cs="Times New Roman"/>
          <w:sz w:val="24"/>
          <w:szCs w:val="24"/>
        </w:rPr>
        <w:t xml:space="preserve"> the</w:t>
      </w:r>
      <w:r w:rsidR="009955E4" w:rsidRPr="00C4729A">
        <w:rPr>
          <w:rFonts w:ascii="Times New Roman" w:eastAsia="Calibri" w:hAnsi="Times New Roman" w:cs="Times New Roman"/>
          <w:sz w:val="24"/>
          <w:szCs w:val="24"/>
        </w:rPr>
        <w:t xml:space="preserve"> housing co-</w:t>
      </w:r>
      <w:r w:rsidR="004D4E74" w:rsidRPr="00C4729A">
        <w:rPr>
          <w:rFonts w:ascii="Times New Roman" w:eastAsia="Calibri" w:hAnsi="Times New Roman" w:cs="Times New Roman"/>
          <w:sz w:val="24"/>
          <w:szCs w:val="24"/>
        </w:rPr>
        <w:t>operative was with the arrangement</w:t>
      </w:r>
      <w:r w:rsidR="000218EF" w:rsidRPr="00C4729A">
        <w:rPr>
          <w:rFonts w:ascii="Times New Roman" w:eastAsia="Calibri" w:hAnsi="Times New Roman" w:cs="Times New Roman"/>
          <w:sz w:val="24"/>
          <w:szCs w:val="24"/>
        </w:rPr>
        <w:t xml:space="preserve"> or </w:t>
      </w:r>
      <w:r w:rsidR="0047643D" w:rsidRPr="00C4729A">
        <w:rPr>
          <w:rFonts w:ascii="Times New Roman" w:eastAsia="Calibri" w:hAnsi="Times New Roman" w:cs="Times New Roman"/>
          <w:sz w:val="24"/>
          <w:szCs w:val="24"/>
        </w:rPr>
        <w:t>blessing of</w:t>
      </w:r>
      <w:r w:rsidR="009955E4" w:rsidRPr="00C4729A">
        <w:rPr>
          <w:rFonts w:ascii="Times New Roman" w:eastAsia="Calibri" w:hAnsi="Times New Roman" w:cs="Times New Roman"/>
          <w:sz w:val="24"/>
          <w:szCs w:val="24"/>
        </w:rPr>
        <w:t xml:space="preserve"> her husband in order</w:t>
      </w:r>
      <w:r w:rsidR="004D4E74" w:rsidRPr="00C4729A">
        <w:rPr>
          <w:rFonts w:ascii="Times New Roman" w:eastAsia="Calibri" w:hAnsi="Times New Roman" w:cs="Times New Roman"/>
          <w:sz w:val="24"/>
          <w:szCs w:val="24"/>
        </w:rPr>
        <w:t xml:space="preserve"> that she would</w:t>
      </w:r>
      <w:r w:rsidR="009955E4" w:rsidRPr="00C4729A">
        <w:rPr>
          <w:rFonts w:ascii="Times New Roman" w:eastAsia="Calibri" w:hAnsi="Times New Roman" w:cs="Times New Roman"/>
          <w:sz w:val="24"/>
          <w:szCs w:val="24"/>
        </w:rPr>
        <w:t xml:space="preserve"> have her own house</w:t>
      </w:r>
      <w:r w:rsidR="004D4E74" w:rsidRPr="00C4729A">
        <w:rPr>
          <w:rFonts w:ascii="Times New Roman" w:eastAsia="Calibri" w:hAnsi="Times New Roman" w:cs="Times New Roman"/>
          <w:sz w:val="24"/>
          <w:szCs w:val="24"/>
        </w:rPr>
        <w:t>.</w:t>
      </w:r>
    </w:p>
    <w:p w:rsidR="005D1AF0" w:rsidRPr="00C4729A" w:rsidRDefault="005D1AF0" w:rsidP="005D1AF0">
      <w:pPr>
        <w:spacing w:after="0" w:line="240" w:lineRule="auto"/>
        <w:jc w:val="both"/>
        <w:rPr>
          <w:rFonts w:ascii="Times New Roman" w:eastAsia="Calibri" w:hAnsi="Times New Roman" w:cs="Times New Roman"/>
          <w:sz w:val="24"/>
          <w:szCs w:val="24"/>
        </w:rPr>
      </w:pPr>
    </w:p>
    <w:p w:rsidR="004D4E74" w:rsidRDefault="004D4E74" w:rsidP="00C940C8">
      <w:pPr>
        <w:spacing w:after="0" w:line="480" w:lineRule="auto"/>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lastRenderedPageBreak/>
        <w:t xml:space="preserve"> </w:t>
      </w:r>
      <w:r w:rsidR="005D1AF0" w:rsidRPr="00C4729A">
        <w:rPr>
          <w:rFonts w:ascii="Times New Roman" w:eastAsia="Calibri" w:hAnsi="Times New Roman" w:cs="Times New Roman"/>
          <w:sz w:val="24"/>
          <w:szCs w:val="24"/>
        </w:rPr>
        <w:tab/>
      </w:r>
      <w:r w:rsidR="005D1AF0" w:rsidRPr="00C4729A">
        <w:rPr>
          <w:rFonts w:ascii="Times New Roman" w:eastAsia="Calibri" w:hAnsi="Times New Roman" w:cs="Times New Roman"/>
          <w:sz w:val="24"/>
          <w:szCs w:val="24"/>
        </w:rPr>
        <w:tab/>
      </w:r>
      <w:r w:rsidR="00387629" w:rsidRPr="00C4729A">
        <w:rPr>
          <w:rFonts w:ascii="Times New Roman" w:eastAsia="Calibri" w:hAnsi="Times New Roman" w:cs="Times New Roman"/>
          <w:sz w:val="24"/>
          <w:szCs w:val="24"/>
        </w:rPr>
        <w:t>It</w:t>
      </w:r>
      <w:r w:rsidRPr="00C4729A">
        <w:rPr>
          <w:rFonts w:ascii="Times New Roman" w:eastAsia="Calibri" w:hAnsi="Times New Roman" w:cs="Times New Roman"/>
          <w:sz w:val="24"/>
          <w:szCs w:val="24"/>
        </w:rPr>
        <w:t xml:space="preserve"> is trite that developments in the </w:t>
      </w:r>
      <w:r w:rsidR="00226614" w:rsidRPr="00C4729A">
        <w:rPr>
          <w:rFonts w:ascii="Times New Roman" w:eastAsia="Calibri" w:hAnsi="Times New Roman" w:cs="Times New Roman"/>
          <w:sz w:val="24"/>
          <w:szCs w:val="24"/>
        </w:rPr>
        <w:t>field</w:t>
      </w:r>
      <w:r w:rsidRPr="00C4729A">
        <w:rPr>
          <w:rFonts w:ascii="Times New Roman" w:eastAsia="Calibri" w:hAnsi="Times New Roman" w:cs="Times New Roman"/>
          <w:sz w:val="24"/>
          <w:szCs w:val="24"/>
        </w:rPr>
        <w:t xml:space="preserve"> of </w:t>
      </w:r>
      <w:r w:rsidR="006856C1" w:rsidRPr="00C4729A">
        <w:rPr>
          <w:rFonts w:ascii="Times New Roman" w:eastAsia="Calibri" w:hAnsi="Times New Roman" w:cs="Times New Roman"/>
          <w:sz w:val="24"/>
          <w:szCs w:val="24"/>
        </w:rPr>
        <w:t xml:space="preserve">the law of </w:t>
      </w:r>
      <w:r w:rsidR="000218EF" w:rsidRPr="00C4729A">
        <w:rPr>
          <w:rFonts w:ascii="Times New Roman" w:eastAsia="Calibri" w:hAnsi="Times New Roman" w:cs="Times New Roman"/>
          <w:sz w:val="24"/>
          <w:szCs w:val="24"/>
        </w:rPr>
        <w:t xml:space="preserve">succession have been </w:t>
      </w:r>
      <w:r w:rsidR="009955E4" w:rsidRPr="00C4729A">
        <w:rPr>
          <w:rFonts w:ascii="Times New Roman" w:eastAsia="Calibri" w:hAnsi="Times New Roman" w:cs="Times New Roman"/>
          <w:sz w:val="24"/>
          <w:szCs w:val="24"/>
        </w:rPr>
        <w:t>for gender</w:t>
      </w:r>
      <w:r w:rsidRPr="00C4729A">
        <w:rPr>
          <w:rFonts w:ascii="Times New Roman" w:eastAsia="Calibri" w:hAnsi="Times New Roman" w:cs="Times New Roman"/>
          <w:sz w:val="24"/>
          <w:szCs w:val="24"/>
        </w:rPr>
        <w:t xml:space="preserve"> equality</w:t>
      </w:r>
      <w:r w:rsidR="000218EF" w:rsidRPr="00C4729A">
        <w:rPr>
          <w:rFonts w:ascii="Times New Roman" w:eastAsia="Calibri" w:hAnsi="Times New Roman" w:cs="Times New Roman"/>
          <w:sz w:val="24"/>
          <w:szCs w:val="24"/>
        </w:rPr>
        <w:t xml:space="preserve"> and emancipation of women from the tag of </w:t>
      </w:r>
      <w:r w:rsidR="0047643D" w:rsidRPr="00C4729A">
        <w:rPr>
          <w:rFonts w:ascii="Times New Roman" w:eastAsia="Calibri" w:hAnsi="Times New Roman" w:cs="Times New Roman"/>
          <w:sz w:val="24"/>
          <w:szCs w:val="24"/>
        </w:rPr>
        <w:t>perpetual</w:t>
      </w:r>
      <w:r w:rsidR="000218EF" w:rsidRPr="00C4729A">
        <w:rPr>
          <w:rFonts w:ascii="Times New Roman" w:eastAsia="Calibri" w:hAnsi="Times New Roman" w:cs="Times New Roman"/>
          <w:sz w:val="24"/>
          <w:szCs w:val="24"/>
        </w:rPr>
        <w:t xml:space="preserve"> </w:t>
      </w:r>
      <w:r w:rsidR="0047643D" w:rsidRPr="00C4729A">
        <w:rPr>
          <w:rFonts w:ascii="Times New Roman" w:eastAsia="Calibri" w:hAnsi="Times New Roman" w:cs="Times New Roman"/>
          <w:sz w:val="24"/>
          <w:szCs w:val="24"/>
        </w:rPr>
        <w:t>dependants</w:t>
      </w:r>
      <w:r w:rsidRPr="00C4729A">
        <w:rPr>
          <w:rFonts w:ascii="Times New Roman" w:eastAsia="Calibri" w:hAnsi="Times New Roman" w:cs="Times New Roman"/>
          <w:sz w:val="24"/>
          <w:szCs w:val="24"/>
        </w:rPr>
        <w:t xml:space="preserve">. Now that the appellant has </w:t>
      </w:r>
      <w:r w:rsidR="0047643D" w:rsidRPr="00C4729A">
        <w:rPr>
          <w:rFonts w:ascii="Times New Roman" w:eastAsia="Calibri" w:hAnsi="Times New Roman" w:cs="Times New Roman"/>
          <w:sz w:val="24"/>
          <w:szCs w:val="24"/>
        </w:rPr>
        <w:t>been empowered and has a house of her own</w:t>
      </w:r>
      <w:r w:rsidRPr="00C4729A">
        <w:rPr>
          <w:rFonts w:ascii="Times New Roman" w:eastAsia="Calibri" w:hAnsi="Times New Roman" w:cs="Times New Roman"/>
          <w:sz w:val="24"/>
          <w:szCs w:val="24"/>
        </w:rPr>
        <w:t xml:space="preserve"> it is </w:t>
      </w:r>
      <w:r w:rsidR="00816081" w:rsidRPr="00C4729A">
        <w:rPr>
          <w:rFonts w:ascii="Times New Roman" w:eastAsia="Calibri" w:hAnsi="Times New Roman" w:cs="Times New Roman"/>
          <w:sz w:val="24"/>
          <w:szCs w:val="24"/>
        </w:rPr>
        <w:t>absurd and contrar</w:t>
      </w:r>
      <w:r w:rsidR="009955E4" w:rsidRPr="00C4729A">
        <w:rPr>
          <w:rFonts w:ascii="Times New Roman" w:eastAsia="Calibri" w:hAnsi="Times New Roman" w:cs="Times New Roman"/>
          <w:sz w:val="24"/>
          <w:szCs w:val="24"/>
        </w:rPr>
        <w:t>y to modern developments</w:t>
      </w:r>
      <w:r w:rsidRPr="00C4729A">
        <w:rPr>
          <w:rFonts w:ascii="Times New Roman" w:eastAsia="Calibri" w:hAnsi="Times New Roman" w:cs="Times New Roman"/>
          <w:sz w:val="24"/>
          <w:szCs w:val="24"/>
        </w:rPr>
        <w:t xml:space="preserve"> that she should cling on</w:t>
      </w:r>
      <w:r w:rsidR="00226614" w:rsidRPr="00C4729A">
        <w:rPr>
          <w:rFonts w:ascii="Times New Roman" w:eastAsia="Calibri" w:hAnsi="Times New Roman" w:cs="Times New Roman"/>
          <w:sz w:val="24"/>
          <w:szCs w:val="24"/>
        </w:rPr>
        <w:t>t</w:t>
      </w:r>
      <w:r w:rsidRPr="00C4729A">
        <w:rPr>
          <w:rFonts w:ascii="Times New Roman" w:eastAsia="Calibri" w:hAnsi="Times New Roman" w:cs="Times New Roman"/>
          <w:sz w:val="24"/>
          <w:szCs w:val="24"/>
        </w:rPr>
        <w:t xml:space="preserve">o being </w:t>
      </w:r>
      <w:r w:rsidR="009955E4" w:rsidRPr="00C4729A">
        <w:rPr>
          <w:rFonts w:ascii="Times New Roman" w:eastAsia="Calibri" w:hAnsi="Times New Roman" w:cs="Times New Roman"/>
          <w:sz w:val="24"/>
          <w:szCs w:val="24"/>
        </w:rPr>
        <w:t>considered a</w:t>
      </w:r>
      <w:r w:rsidR="000E176F" w:rsidRPr="00C4729A">
        <w:rPr>
          <w:rFonts w:ascii="Times New Roman" w:eastAsia="Calibri" w:hAnsi="Times New Roman" w:cs="Times New Roman"/>
          <w:sz w:val="24"/>
          <w:szCs w:val="24"/>
        </w:rPr>
        <w:t xml:space="preserve"> perpetual</w:t>
      </w:r>
      <w:r w:rsidRPr="00C4729A">
        <w:rPr>
          <w:rFonts w:ascii="Times New Roman" w:eastAsia="Calibri" w:hAnsi="Times New Roman" w:cs="Times New Roman"/>
          <w:sz w:val="24"/>
          <w:szCs w:val="24"/>
        </w:rPr>
        <w:t xml:space="preserve"> </w:t>
      </w:r>
      <w:r w:rsidR="00226614" w:rsidRPr="00C4729A">
        <w:rPr>
          <w:rFonts w:ascii="Times New Roman" w:eastAsia="Calibri" w:hAnsi="Times New Roman" w:cs="Times New Roman"/>
          <w:sz w:val="24"/>
          <w:szCs w:val="24"/>
        </w:rPr>
        <w:t>dependant</w:t>
      </w:r>
      <w:r w:rsidRPr="00C4729A">
        <w:rPr>
          <w:rFonts w:ascii="Times New Roman" w:eastAsia="Calibri" w:hAnsi="Times New Roman" w:cs="Times New Roman"/>
          <w:sz w:val="24"/>
          <w:szCs w:val="24"/>
        </w:rPr>
        <w:t xml:space="preserve"> who has to be provided for by an heir to her late </w:t>
      </w:r>
      <w:r w:rsidR="00226614" w:rsidRPr="00C4729A">
        <w:rPr>
          <w:rFonts w:ascii="Times New Roman" w:eastAsia="Calibri" w:hAnsi="Times New Roman" w:cs="Times New Roman"/>
          <w:sz w:val="24"/>
          <w:szCs w:val="24"/>
        </w:rPr>
        <w:t>husband’s</w:t>
      </w:r>
      <w:r w:rsidR="005C0653" w:rsidRPr="00C4729A">
        <w:rPr>
          <w:rFonts w:ascii="Times New Roman" w:eastAsia="Calibri" w:hAnsi="Times New Roman" w:cs="Times New Roman"/>
          <w:sz w:val="24"/>
          <w:szCs w:val="24"/>
        </w:rPr>
        <w:t xml:space="preserve"> estate.  </w:t>
      </w:r>
      <w:r w:rsidR="000E176F" w:rsidRPr="00C4729A">
        <w:rPr>
          <w:rFonts w:ascii="Times New Roman" w:eastAsia="Calibri" w:hAnsi="Times New Roman" w:cs="Times New Roman"/>
          <w:sz w:val="24"/>
          <w:szCs w:val="24"/>
        </w:rPr>
        <w:t>This per</w:t>
      </w:r>
      <w:r w:rsidR="004464FF" w:rsidRPr="00C4729A">
        <w:rPr>
          <w:rFonts w:ascii="Times New Roman" w:eastAsia="Calibri" w:hAnsi="Times New Roman" w:cs="Times New Roman"/>
          <w:sz w:val="24"/>
          <w:szCs w:val="24"/>
        </w:rPr>
        <w:t>petual dependence syndrome is</w:t>
      </w:r>
      <w:r w:rsidR="000E176F" w:rsidRPr="00C4729A">
        <w:rPr>
          <w:rFonts w:ascii="Times New Roman" w:eastAsia="Calibri" w:hAnsi="Times New Roman" w:cs="Times New Roman"/>
          <w:sz w:val="24"/>
          <w:szCs w:val="24"/>
        </w:rPr>
        <w:t xml:space="preserve"> </w:t>
      </w:r>
      <w:r w:rsidR="006856C1" w:rsidRPr="00C4729A">
        <w:rPr>
          <w:rFonts w:ascii="Times New Roman" w:eastAsia="Calibri" w:hAnsi="Times New Roman" w:cs="Times New Roman"/>
          <w:sz w:val="24"/>
          <w:szCs w:val="24"/>
        </w:rPr>
        <w:t>anathema</w:t>
      </w:r>
      <w:r w:rsidR="000E176F" w:rsidRPr="00C4729A">
        <w:rPr>
          <w:rFonts w:ascii="Times New Roman" w:eastAsia="Calibri" w:hAnsi="Times New Roman" w:cs="Times New Roman"/>
          <w:sz w:val="24"/>
          <w:szCs w:val="24"/>
        </w:rPr>
        <w:t xml:space="preserve"> to modern society </w:t>
      </w:r>
      <w:r w:rsidR="006856C1" w:rsidRPr="00C4729A">
        <w:rPr>
          <w:rFonts w:ascii="Times New Roman" w:eastAsia="Calibri" w:hAnsi="Times New Roman" w:cs="Times New Roman"/>
          <w:sz w:val="24"/>
          <w:szCs w:val="24"/>
        </w:rPr>
        <w:t xml:space="preserve">where the drive is for gender </w:t>
      </w:r>
      <w:r w:rsidR="00372145" w:rsidRPr="00C4729A">
        <w:rPr>
          <w:rFonts w:ascii="Times New Roman" w:eastAsia="Calibri" w:hAnsi="Times New Roman" w:cs="Times New Roman"/>
          <w:sz w:val="24"/>
          <w:szCs w:val="24"/>
        </w:rPr>
        <w:t>equality</w:t>
      </w:r>
      <w:r w:rsidR="005C0653" w:rsidRPr="00C4729A">
        <w:rPr>
          <w:rFonts w:ascii="Times New Roman" w:eastAsia="Calibri" w:hAnsi="Times New Roman" w:cs="Times New Roman"/>
          <w:sz w:val="24"/>
          <w:szCs w:val="24"/>
        </w:rPr>
        <w:t xml:space="preserve">.  </w:t>
      </w:r>
      <w:r w:rsidR="000E176F" w:rsidRPr="00C4729A">
        <w:rPr>
          <w:rFonts w:ascii="Times New Roman" w:eastAsia="Calibri" w:hAnsi="Times New Roman" w:cs="Times New Roman"/>
          <w:sz w:val="24"/>
          <w:szCs w:val="24"/>
        </w:rPr>
        <w:t>In any case the appellant</w:t>
      </w:r>
      <w:r w:rsidRPr="00C4729A">
        <w:rPr>
          <w:rFonts w:ascii="Times New Roman" w:eastAsia="Calibri" w:hAnsi="Times New Roman" w:cs="Times New Roman"/>
          <w:sz w:val="24"/>
          <w:szCs w:val="24"/>
        </w:rPr>
        <w:t xml:space="preserve"> admitted that for more than </w:t>
      </w:r>
      <w:r w:rsidR="00B84475" w:rsidRPr="00C4729A">
        <w:rPr>
          <w:rFonts w:ascii="Times New Roman" w:eastAsia="Calibri" w:hAnsi="Times New Roman" w:cs="Times New Roman"/>
          <w:sz w:val="24"/>
          <w:szCs w:val="24"/>
        </w:rPr>
        <w:t>twenty – one (</w:t>
      </w:r>
      <w:r w:rsidRPr="00C4729A">
        <w:rPr>
          <w:rFonts w:ascii="Times New Roman" w:eastAsia="Calibri" w:hAnsi="Times New Roman" w:cs="Times New Roman"/>
          <w:sz w:val="24"/>
          <w:szCs w:val="24"/>
        </w:rPr>
        <w:t>21</w:t>
      </w:r>
      <w:r w:rsidR="00B84475"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years since her husband’s death </w:t>
      </w:r>
      <w:r w:rsidR="006856C1" w:rsidRPr="00C4729A">
        <w:rPr>
          <w:rFonts w:ascii="Times New Roman" w:eastAsia="Calibri" w:hAnsi="Times New Roman" w:cs="Times New Roman"/>
          <w:sz w:val="24"/>
          <w:szCs w:val="24"/>
        </w:rPr>
        <w:t xml:space="preserve">the </w:t>
      </w:r>
      <w:r w:rsidRPr="00C4729A">
        <w:rPr>
          <w:rFonts w:ascii="Times New Roman" w:eastAsia="Calibri" w:hAnsi="Times New Roman" w:cs="Times New Roman"/>
          <w:sz w:val="24"/>
          <w:szCs w:val="24"/>
        </w:rPr>
        <w:t xml:space="preserve">respondent has </w:t>
      </w:r>
      <w:r w:rsidR="00226614" w:rsidRPr="00C4729A">
        <w:rPr>
          <w:rFonts w:ascii="Times New Roman" w:eastAsia="Calibri" w:hAnsi="Times New Roman" w:cs="Times New Roman"/>
          <w:sz w:val="24"/>
          <w:szCs w:val="24"/>
        </w:rPr>
        <w:t>provided</w:t>
      </w:r>
      <w:r w:rsidRPr="00C4729A">
        <w:rPr>
          <w:rFonts w:ascii="Times New Roman" w:eastAsia="Calibri" w:hAnsi="Times New Roman" w:cs="Times New Roman"/>
          <w:sz w:val="24"/>
          <w:szCs w:val="24"/>
        </w:rPr>
        <w:t xml:space="preserve"> her </w:t>
      </w:r>
      <w:r w:rsidR="005961E0" w:rsidRPr="00C4729A">
        <w:rPr>
          <w:rFonts w:ascii="Times New Roman" w:eastAsia="Calibri" w:hAnsi="Times New Roman" w:cs="Times New Roman"/>
          <w:sz w:val="24"/>
          <w:szCs w:val="24"/>
        </w:rPr>
        <w:t xml:space="preserve">with </w:t>
      </w:r>
      <w:r w:rsidR="00226614" w:rsidRPr="00C4729A">
        <w:rPr>
          <w:rFonts w:ascii="Times New Roman" w:eastAsia="Calibri" w:hAnsi="Times New Roman" w:cs="Times New Roman"/>
          <w:sz w:val="24"/>
          <w:szCs w:val="24"/>
        </w:rPr>
        <w:t>accommodation</w:t>
      </w:r>
      <w:r w:rsidRPr="00C4729A">
        <w:rPr>
          <w:rFonts w:ascii="Times New Roman" w:eastAsia="Calibri" w:hAnsi="Times New Roman" w:cs="Times New Roman"/>
          <w:sz w:val="24"/>
          <w:szCs w:val="24"/>
        </w:rPr>
        <w:t xml:space="preserve">. </w:t>
      </w:r>
      <w:r w:rsidR="00226614" w:rsidRPr="00C4729A">
        <w:rPr>
          <w:rFonts w:ascii="Times New Roman" w:eastAsia="Calibri" w:hAnsi="Times New Roman" w:cs="Times New Roman"/>
          <w:sz w:val="24"/>
          <w:szCs w:val="24"/>
        </w:rPr>
        <w:t xml:space="preserve">Before she was given occupation of the </w:t>
      </w:r>
      <w:r w:rsidR="0047643D" w:rsidRPr="00C4729A">
        <w:rPr>
          <w:rFonts w:ascii="Times New Roman" w:eastAsia="Calibri" w:hAnsi="Times New Roman" w:cs="Times New Roman"/>
          <w:sz w:val="24"/>
          <w:szCs w:val="24"/>
        </w:rPr>
        <w:t xml:space="preserve">New </w:t>
      </w:r>
      <w:r w:rsidR="00226614" w:rsidRPr="00C4729A">
        <w:rPr>
          <w:rFonts w:ascii="Times New Roman" w:eastAsia="Calibri" w:hAnsi="Times New Roman" w:cs="Times New Roman"/>
          <w:sz w:val="24"/>
          <w:szCs w:val="24"/>
        </w:rPr>
        <w:t>M</w:t>
      </w:r>
      <w:r w:rsidRPr="00C4729A">
        <w:rPr>
          <w:rFonts w:ascii="Times New Roman" w:eastAsia="Calibri" w:hAnsi="Times New Roman" w:cs="Times New Roman"/>
          <w:sz w:val="24"/>
          <w:szCs w:val="24"/>
        </w:rPr>
        <w:t xml:space="preserve">abvuku property </w:t>
      </w:r>
      <w:r w:rsidR="006856C1" w:rsidRPr="00C4729A">
        <w:rPr>
          <w:rFonts w:ascii="Times New Roman" w:eastAsia="Calibri" w:hAnsi="Times New Roman" w:cs="Times New Roman"/>
          <w:sz w:val="24"/>
          <w:szCs w:val="24"/>
        </w:rPr>
        <w:t xml:space="preserve">the </w:t>
      </w:r>
      <w:r w:rsidRPr="00C4729A">
        <w:rPr>
          <w:rFonts w:ascii="Times New Roman" w:eastAsia="Calibri" w:hAnsi="Times New Roman" w:cs="Times New Roman"/>
          <w:sz w:val="24"/>
          <w:szCs w:val="24"/>
        </w:rPr>
        <w:t>respondent had never asked her to v</w:t>
      </w:r>
      <w:r w:rsidR="00B84475" w:rsidRPr="00C4729A">
        <w:rPr>
          <w:rFonts w:ascii="Times New Roman" w:eastAsia="Calibri" w:hAnsi="Times New Roman" w:cs="Times New Roman"/>
          <w:sz w:val="24"/>
          <w:szCs w:val="24"/>
        </w:rPr>
        <w:t xml:space="preserve">acate the property in question.  </w:t>
      </w:r>
      <w:r w:rsidRPr="00C4729A">
        <w:rPr>
          <w:rFonts w:ascii="Times New Roman" w:eastAsia="Calibri" w:hAnsi="Times New Roman" w:cs="Times New Roman"/>
          <w:sz w:val="24"/>
          <w:szCs w:val="24"/>
        </w:rPr>
        <w:t>Clearly</w:t>
      </w:r>
      <w:r w:rsidR="008546FC"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in my view</w:t>
      </w:r>
      <w:r w:rsidR="008546FC"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the respondent has played h</w:t>
      </w:r>
      <w:r w:rsidR="008546FC" w:rsidRPr="00C4729A">
        <w:rPr>
          <w:rFonts w:ascii="Times New Roman" w:eastAsia="Calibri" w:hAnsi="Times New Roman" w:cs="Times New Roman"/>
          <w:sz w:val="24"/>
          <w:szCs w:val="24"/>
        </w:rPr>
        <w:t>is part</w:t>
      </w:r>
      <w:r w:rsidR="000E176F" w:rsidRPr="00C4729A">
        <w:rPr>
          <w:rFonts w:ascii="Times New Roman" w:eastAsia="Calibri" w:hAnsi="Times New Roman" w:cs="Times New Roman"/>
          <w:sz w:val="24"/>
          <w:szCs w:val="24"/>
        </w:rPr>
        <w:t xml:space="preserve"> and it is only proper</w:t>
      </w:r>
      <w:r w:rsidRPr="00C4729A">
        <w:rPr>
          <w:rFonts w:ascii="Times New Roman" w:eastAsia="Calibri" w:hAnsi="Times New Roman" w:cs="Times New Roman"/>
          <w:sz w:val="24"/>
          <w:szCs w:val="24"/>
        </w:rPr>
        <w:t xml:space="preserve"> that</w:t>
      </w:r>
      <w:r w:rsidR="000E176F" w:rsidRPr="00C4729A">
        <w:rPr>
          <w:rFonts w:ascii="Times New Roman" w:eastAsia="Calibri" w:hAnsi="Times New Roman" w:cs="Times New Roman"/>
          <w:sz w:val="24"/>
          <w:szCs w:val="24"/>
        </w:rPr>
        <w:t xml:space="preserve"> the</w:t>
      </w:r>
      <w:r w:rsidRPr="00C4729A">
        <w:rPr>
          <w:rFonts w:ascii="Times New Roman" w:eastAsia="Calibri" w:hAnsi="Times New Roman" w:cs="Times New Roman"/>
          <w:sz w:val="24"/>
          <w:szCs w:val="24"/>
        </w:rPr>
        <w:t xml:space="preserve"> appellant vac</w:t>
      </w:r>
      <w:r w:rsidR="00F26605" w:rsidRPr="00C4729A">
        <w:rPr>
          <w:rFonts w:ascii="Times New Roman" w:eastAsia="Calibri" w:hAnsi="Times New Roman" w:cs="Times New Roman"/>
          <w:sz w:val="24"/>
          <w:szCs w:val="24"/>
        </w:rPr>
        <w:t>ate</w:t>
      </w:r>
      <w:r w:rsidRPr="00C4729A">
        <w:rPr>
          <w:rFonts w:ascii="Times New Roman" w:eastAsia="Calibri" w:hAnsi="Times New Roman" w:cs="Times New Roman"/>
          <w:sz w:val="24"/>
          <w:szCs w:val="24"/>
        </w:rPr>
        <w:t xml:space="preserve">s the property </w:t>
      </w:r>
      <w:r w:rsidR="008546FC" w:rsidRPr="00C4729A">
        <w:rPr>
          <w:rFonts w:ascii="Times New Roman" w:eastAsia="Calibri" w:hAnsi="Times New Roman" w:cs="Times New Roman"/>
          <w:sz w:val="24"/>
          <w:szCs w:val="24"/>
        </w:rPr>
        <w:t xml:space="preserve">that </w:t>
      </w:r>
      <w:r w:rsidRPr="00C4729A">
        <w:rPr>
          <w:rFonts w:ascii="Times New Roman" w:eastAsia="Calibri" w:hAnsi="Times New Roman" w:cs="Times New Roman"/>
          <w:sz w:val="24"/>
          <w:szCs w:val="24"/>
        </w:rPr>
        <w:t>she acknowledges now belongs to the respondent.</w:t>
      </w:r>
      <w:r w:rsidR="00F625EF" w:rsidRPr="00C4729A">
        <w:rPr>
          <w:rFonts w:ascii="Times New Roman" w:eastAsia="Calibri" w:hAnsi="Times New Roman" w:cs="Times New Roman"/>
          <w:sz w:val="24"/>
          <w:szCs w:val="24"/>
        </w:rPr>
        <w:t xml:space="preserve">  </w:t>
      </w:r>
      <w:r w:rsidR="000E176F" w:rsidRPr="00C4729A">
        <w:rPr>
          <w:rFonts w:ascii="Times New Roman" w:eastAsia="Calibri" w:hAnsi="Times New Roman" w:cs="Times New Roman"/>
          <w:sz w:val="24"/>
          <w:szCs w:val="24"/>
        </w:rPr>
        <w:t>The duty to provide for dependants must be premised</w:t>
      </w:r>
      <w:r w:rsidR="007475F7" w:rsidRPr="00C4729A">
        <w:rPr>
          <w:rFonts w:ascii="Times New Roman" w:eastAsia="Calibri" w:hAnsi="Times New Roman" w:cs="Times New Roman"/>
          <w:sz w:val="24"/>
          <w:szCs w:val="24"/>
        </w:rPr>
        <w:t xml:space="preserve"> on the needs of the dependant.  </w:t>
      </w:r>
      <w:r w:rsidR="000E176F" w:rsidRPr="00C4729A">
        <w:rPr>
          <w:rFonts w:ascii="Times New Roman" w:eastAsia="Calibri" w:hAnsi="Times New Roman" w:cs="Times New Roman"/>
          <w:sz w:val="24"/>
          <w:szCs w:val="24"/>
        </w:rPr>
        <w:t xml:space="preserve">Where a dependant has his/her own suitable accommodation </w:t>
      </w:r>
      <w:r w:rsidR="006856C1" w:rsidRPr="00C4729A">
        <w:rPr>
          <w:rFonts w:ascii="Times New Roman" w:eastAsia="Calibri" w:hAnsi="Times New Roman" w:cs="Times New Roman"/>
          <w:sz w:val="24"/>
          <w:szCs w:val="24"/>
        </w:rPr>
        <w:t>they</w:t>
      </w:r>
      <w:r w:rsidR="000E176F" w:rsidRPr="00C4729A">
        <w:rPr>
          <w:rFonts w:ascii="Times New Roman" w:eastAsia="Calibri" w:hAnsi="Times New Roman" w:cs="Times New Roman"/>
          <w:sz w:val="24"/>
          <w:szCs w:val="24"/>
        </w:rPr>
        <w:t xml:space="preserve"> should not insist on being treated as dependant</w:t>
      </w:r>
      <w:r w:rsidR="009955E4" w:rsidRPr="00C4729A">
        <w:rPr>
          <w:rFonts w:ascii="Times New Roman" w:eastAsia="Calibri" w:hAnsi="Times New Roman" w:cs="Times New Roman"/>
          <w:sz w:val="24"/>
          <w:szCs w:val="24"/>
        </w:rPr>
        <w:t>s</w:t>
      </w:r>
      <w:r w:rsidR="000E176F" w:rsidRPr="00C4729A">
        <w:rPr>
          <w:rFonts w:ascii="Times New Roman" w:eastAsia="Calibri" w:hAnsi="Times New Roman" w:cs="Times New Roman"/>
          <w:sz w:val="24"/>
          <w:szCs w:val="24"/>
        </w:rPr>
        <w:t xml:space="preserve"> or minors</w:t>
      </w:r>
      <w:r w:rsidR="000218EF" w:rsidRPr="00C4729A">
        <w:rPr>
          <w:rFonts w:ascii="Times New Roman" w:eastAsia="Calibri" w:hAnsi="Times New Roman" w:cs="Times New Roman"/>
          <w:sz w:val="24"/>
          <w:szCs w:val="24"/>
        </w:rPr>
        <w:t xml:space="preserve"> as appellant’s counsel argued</w:t>
      </w:r>
      <w:r w:rsidR="000E176F" w:rsidRPr="00C4729A">
        <w:rPr>
          <w:rFonts w:ascii="Times New Roman" w:eastAsia="Calibri" w:hAnsi="Times New Roman" w:cs="Times New Roman"/>
          <w:sz w:val="24"/>
          <w:szCs w:val="24"/>
        </w:rPr>
        <w:t>.</w:t>
      </w:r>
      <w:r w:rsidR="007475F7" w:rsidRPr="00C4729A">
        <w:rPr>
          <w:rFonts w:ascii="Times New Roman" w:eastAsia="Calibri" w:hAnsi="Times New Roman" w:cs="Times New Roman"/>
          <w:sz w:val="24"/>
          <w:szCs w:val="24"/>
        </w:rPr>
        <w:t xml:space="preserve">  </w:t>
      </w:r>
      <w:r w:rsidR="007E3D8D" w:rsidRPr="00C4729A">
        <w:rPr>
          <w:rFonts w:ascii="Times New Roman" w:eastAsia="Calibri" w:hAnsi="Times New Roman" w:cs="Times New Roman"/>
          <w:sz w:val="24"/>
          <w:szCs w:val="24"/>
        </w:rPr>
        <w:t xml:space="preserve">The turning </w:t>
      </w:r>
      <w:r w:rsidR="000B4BDA" w:rsidRPr="00C4729A">
        <w:rPr>
          <w:rFonts w:ascii="Times New Roman" w:eastAsia="Calibri" w:hAnsi="Times New Roman" w:cs="Times New Roman"/>
          <w:sz w:val="24"/>
          <w:szCs w:val="24"/>
        </w:rPr>
        <w:t>point</w:t>
      </w:r>
      <w:r w:rsidR="007E3D8D" w:rsidRPr="00C4729A">
        <w:rPr>
          <w:rFonts w:ascii="Times New Roman" w:eastAsia="Calibri" w:hAnsi="Times New Roman" w:cs="Times New Roman"/>
          <w:sz w:val="24"/>
          <w:szCs w:val="24"/>
        </w:rPr>
        <w:t xml:space="preserve"> in this case is the fact that the appellant has suitable alternative accommodation of her own</w:t>
      </w:r>
      <w:r w:rsidR="000B4BDA" w:rsidRPr="00C4729A">
        <w:rPr>
          <w:rFonts w:ascii="Times New Roman" w:eastAsia="Calibri" w:hAnsi="Times New Roman" w:cs="Times New Roman"/>
          <w:sz w:val="24"/>
          <w:szCs w:val="24"/>
        </w:rPr>
        <w:t>. The</w:t>
      </w:r>
      <w:r w:rsidR="000218EF" w:rsidRPr="00C4729A">
        <w:rPr>
          <w:rFonts w:ascii="Times New Roman" w:eastAsia="Calibri" w:hAnsi="Times New Roman" w:cs="Times New Roman"/>
          <w:sz w:val="24"/>
          <w:szCs w:val="24"/>
        </w:rPr>
        <w:t xml:space="preserve"> cases </w:t>
      </w:r>
      <w:r w:rsidR="008546FC" w:rsidRPr="00C4729A">
        <w:rPr>
          <w:rFonts w:ascii="Times New Roman" w:eastAsia="Calibri" w:hAnsi="Times New Roman" w:cs="Times New Roman"/>
          <w:sz w:val="24"/>
          <w:szCs w:val="24"/>
        </w:rPr>
        <w:t xml:space="preserve">that </w:t>
      </w:r>
      <w:r w:rsidR="000218EF" w:rsidRPr="00C4729A">
        <w:rPr>
          <w:rFonts w:ascii="Times New Roman" w:eastAsia="Calibri" w:hAnsi="Times New Roman" w:cs="Times New Roman"/>
          <w:sz w:val="24"/>
          <w:szCs w:val="24"/>
        </w:rPr>
        <w:t>appellant’s counsel sought</w:t>
      </w:r>
      <w:r w:rsidR="000B4BDA" w:rsidRPr="00C4729A">
        <w:rPr>
          <w:rFonts w:ascii="Times New Roman" w:eastAsia="Calibri" w:hAnsi="Times New Roman" w:cs="Times New Roman"/>
          <w:sz w:val="24"/>
          <w:szCs w:val="24"/>
        </w:rPr>
        <w:t xml:space="preserve"> to rely on</w:t>
      </w:r>
      <w:r w:rsidR="000218EF" w:rsidRPr="00C4729A">
        <w:rPr>
          <w:rFonts w:ascii="Times New Roman" w:eastAsia="Calibri" w:hAnsi="Times New Roman" w:cs="Times New Roman"/>
          <w:sz w:val="24"/>
          <w:szCs w:val="24"/>
        </w:rPr>
        <w:t xml:space="preserve"> pertained to dependants who had no al</w:t>
      </w:r>
      <w:r w:rsidR="0053155B" w:rsidRPr="00C4729A">
        <w:rPr>
          <w:rFonts w:ascii="Times New Roman" w:eastAsia="Calibri" w:hAnsi="Times New Roman" w:cs="Times New Roman"/>
          <w:sz w:val="24"/>
          <w:szCs w:val="24"/>
        </w:rPr>
        <w:t xml:space="preserve">ternative accommodation of </w:t>
      </w:r>
      <w:r w:rsidR="0047643D" w:rsidRPr="00C4729A">
        <w:rPr>
          <w:rFonts w:ascii="Times New Roman" w:eastAsia="Calibri" w:hAnsi="Times New Roman" w:cs="Times New Roman"/>
          <w:sz w:val="24"/>
          <w:szCs w:val="24"/>
        </w:rPr>
        <w:t>their</w:t>
      </w:r>
      <w:r w:rsidR="008546FC" w:rsidRPr="00C4729A">
        <w:rPr>
          <w:rFonts w:ascii="Times New Roman" w:eastAsia="Calibri" w:hAnsi="Times New Roman" w:cs="Times New Roman"/>
          <w:sz w:val="24"/>
          <w:szCs w:val="24"/>
        </w:rPr>
        <w:t xml:space="preserve"> own hence the heirs w</w:t>
      </w:r>
      <w:r w:rsidR="000218EF" w:rsidRPr="00C4729A">
        <w:rPr>
          <w:rFonts w:ascii="Times New Roman" w:eastAsia="Calibri" w:hAnsi="Times New Roman" w:cs="Times New Roman"/>
          <w:sz w:val="24"/>
          <w:szCs w:val="24"/>
        </w:rPr>
        <w:t xml:space="preserve">ere enjoined to provide </w:t>
      </w:r>
      <w:r w:rsidR="0053155B" w:rsidRPr="00C4729A">
        <w:rPr>
          <w:rFonts w:ascii="Times New Roman" w:eastAsia="Calibri" w:hAnsi="Times New Roman" w:cs="Times New Roman"/>
          <w:sz w:val="24"/>
          <w:szCs w:val="24"/>
        </w:rPr>
        <w:t>alternative</w:t>
      </w:r>
      <w:r w:rsidR="000218EF" w:rsidRPr="00C4729A">
        <w:rPr>
          <w:rFonts w:ascii="Times New Roman" w:eastAsia="Calibri" w:hAnsi="Times New Roman" w:cs="Times New Roman"/>
          <w:sz w:val="24"/>
          <w:szCs w:val="24"/>
        </w:rPr>
        <w:t xml:space="preserve"> accommodation</w:t>
      </w:r>
      <w:r w:rsidR="0053155B" w:rsidRPr="00C4729A">
        <w:rPr>
          <w:rFonts w:ascii="Times New Roman" w:eastAsia="Calibri" w:hAnsi="Times New Roman" w:cs="Times New Roman"/>
          <w:sz w:val="24"/>
          <w:szCs w:val="24"/>
        </w:rPr>
        <w:t>.</w:t>
      </w:r>
    </w:p>
    <w:p w:rsidR="00B8331F" w:rsidRPr="00C4729A" w:rsidRDefault="00B8331F" w:rsidP="00B8331F">
      <w:pPr>
        <w:spacing w:after="0" w:line="240" w:lineRule="auto"/>
        <w:jc w:val="both"/>
        <w:rPr>
          <w:rFonts w:ascii="Times New Roman" w:eastAsia="Calibri" w:hAnsi="Times New Roman" w:cs="Times New Roman"/>
          <w:sz w:val="24"/>
          <w:szCs w:val="24"/>
        </w:rPr>
      </w:pPr>
    </w:p>
    <w:p w:rsidR="00F26605" w:rsidRPr="00C4729A" w:rsidRDefault="00F26605" w:rsidP="00B44585">
      <w:pPr>
        <w:spacing w:after="0" w:line="480" w:lineRule="auto"/>
        <w:ind w:left="-90" w:firstLine="153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In </w:t>
      </w:r>
      <w:r w:rsidRPr="00C4729A">
        <w:rPr>
          <w:rFonts w:ascii="Times New Roman" w:eastAsia="Calibri" w:hAnsi="Times New Roman" w:cs="Times New Roman"/>
          <w:i/>
          <w:sz w:val="24"/>
          <w:szCs w:val="24"/>
        </w:rPr>
        <w:t>Kusema v Shamwa</w:t>
      </w:r>
      <w:r w:rsidRPr="00C4729A">
        <w:rPr>
          <w:rFonts w:ascii="Times New Roman" w:eastAsia="Calibri" w:hAnsi="Times New Roman" w:cs="Times New Roman"/>
          <w:sz w:val="24"/>
          <w:szCs w:val="24"/>
        </w:rPr>
        <w:t xml:space="preserve"> 2003(1) </w:t>
      </w:r>
      <w:r w:rsidR="00226614" w:rsidRPr="00C4729A">
        <w:rPr>
          <w:rFonts w:ascii="Times New Roman" w:eastAsia="Calibri" w:hAnsi="Times New Roman" w:cs="Times New Roman"/>
          <w:sz w:val="24"/>
          <w:szCs w:val="24"/>
        </w:rPr>
        <w:t>ZLR395 (</w:t>
      </w:r>
      <w:r w:rsidR="000E176F" w:rsidRPr="00C4729A">
        <w:rPr>
          <w:rFonts w:ascii="Times New Roman" w:eastAsia="Calibri" w:hAnsi="Times New Roman" w:cs="Times New Roman"/>
          <w:sz w:val="24"/>
          <w:szCs w:val="24"/>
        </w:rPr>
        <w:t>H) at 400E-G MAKARAU J (</w:t>
      </w:r>
      <w:r w:rsidRPr="00C4729A">
        <w:rPr>
          <w:rFonts w:ascii="Times New Roman" w:eastAsia="Calibri" w:hAnsi="Times New Roman" w:cs="Times New Roman"/>
          <w:sz w:val="24"/>
          <w:szCs w:val="24"/>
        </w:rPr>
        <w:t>as she then was</w:t>
      </w:r>
      <w:r w:rsidR="00B44585"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stated as follows-</w:t>
      </w:r>
    </w:p>
    <w:p w:rsidR="00F26605" w:rsidRPr="00C4729A" w:rsidRDefault="00F26605" w:rsidP="008E7823">
      <w:pPr>
        <w:spacing w:after="0" w:line="240" w:lineRule="auto"/>
        <w:ind w:left="72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w:t>
      </w:r>
      <w:r w:rsidR="00226614" w:rsidRPr="00C4729A">
        <w:rPr>
          <w:rFonts w:ascii="Times New Roman" w:eastAsia="Calibri" w:hAnsi="Times New Roman" w:cs="Times New Roman"/>
          <w:sz w:val="24"/>
          <w:szCs w:val="24"/>
        </w:rPr>
        <w:t>Generally</w:t>
      </w:r>
      <w:r w:rsidRPr="00C4729A">
        <w:rPr>
          <w:rFonts w:ascii="Times New Roman" w:eastAsia="Calibri" w:hAnsi="Times New Roman" w:cs="Times New Roman"/>
          <w:sz w:val="24"/>
          <w:szCs w:val="24"/>
        </w:rPr>
        <w:t xml:space="preserve">, the rights of widows at customary law to support and accommodation by the heir of their late </w:t>
      </w:r>
      <w:r w:rsidR="00226614" w:rsidRPr="00C4729A">
        <w:rPr>
          <w:rFonts w:ascii="Times New Roman" w:eastAsia="Calibri" w:hAnsi="Times New Roman" w:cs="Times New Roman"/>
          <w:sz w:val="24"/>
          <w:szCs w:val="24"/>
        </w:rPr>
        <w:t>husband’s</w:t>
      </w:r>
      <w:r w:rsidRPr="00C4729A">
        <w:rPr>
          <w:rFonts w:ascii="Times New Roman" w:eastAsia="Calibri" w:hAnsi="Times New Roman" w:cs="Times New Roman"/>
          <w:sz w:val="24"/>
          <w:szCs w:val="24"/>
        </w:rPr>
        <w:t xml:space="preserve"> estate has been long recognised by these </w:t>
      </w:r>
      <w:r w:rsidR="00A178CD" w:rsidRPr="00C4729A">
        <w:rPr>
          <w:rFonts w:ascii="Times New Roman" w:eastAsia="Calibri" w:hAnsi="Times New Roman" w:cs="Times New Roman"/>
          <w:sz w:val="24"/>
          <w:szCs w:val="24"/>
        </w:rPr>
        <w:t>C</w:t>
      </w:r>
      <w:r w:rsidRPr="00C4729A">
        <w:rPr>
          <w:rFonts w:ascii="Times New Roman" w:eastAsia="Calibri" w:hAnsi="Times New Roman" w:cs="Times New Roman"/>
          <w:sz w:val="24"/>
          <w:szCs w:val="24"/>
        </w:rPr>
        <w:t xml:space="preserve">ourts. In this regard I refer to the case of </w:t>
      </w:r>
      <w:r w:rsidRPr="00C4729A">
        <w:rPr>
          <w:rFonts w:ascii="Times New Roman" w:eastAsia="Calibri" w:hAnsi="Times New Roman" w:cs="Times New Roman"/>
          <w:i/>
          <w:sz w:val="24"/>
          <w:szCs w:val="24"/>
        </w:rPr>
        <w:t>Masango v Masango</w:t>
      </w:r>
      <w:r w:rsidRPr="00C4729A">
        <w:rPr>
          <w:rFonts w:ascii="Times New Roman" w:eastAsia="Calibri" w:hAnsi="Times New Roman" w:cs="Times New Roman"/>
          <w:sz w:val="24"/>
          <w:szCs w:val="24"/>
        </w:rPr>
        <w:t xml:space="preserve"> SC</w:t>
      </w:r>
      <w:r w:rsidR="00A178CD" w:rsidRPr="00C4729A">
        <w:rPr>
          <w:rFonts w:ascii="Times New Roman" w:eastAsia="Calibri" w:hAnsi="Times New Roman" w:cs="Times New Roman"/>
          <w:sz w:val="24"/>
          <w:szCs w:val="24"/>
        </w:rPr>
        <w:t xml:space="preserve"> </w:t>
      </w:r>
      <w:r w:rsidRPr="00C4729A">
        <w:rPr>
          <w:rFonts w:ascii="Times New Roman" w:eastAsia="Calibri" w:hAnsi="Times New Roman" w:cs="Times New Roman"/>
          <w:sz w:val="24"/>
          <w:szCs w:val="24"/>
        </w:rPr>
        <w:t xml:space="preserve">66/86 (an unreported judgment) where at p 3 of the cyclostyled </w:t>
      </w:r>
      <w:r w:rsidR="004E7A84" w:rsidRPr="00C4729A">
        <w:rPr>
          <w:rFonts w:ascii="Times New Roman" w:eastAsia="Calibri" w:hAnsi="Times New Roman" w:cs="Times New Roman"/>
          <w:sz w:val="24"/>
          <w:szCs w:val="24"/>
        </w:rPr>
        <w:t>judgment;</w:t>
      </w:r>
      <w:r w:rsidR="00DD0B1E" w:rsidRPr="00C4729A">
        <w:rPr>
          <w:rFonts w:ascii="Times New Roman" w:eastAsia="Calibri" w:hAnsi="Times New Roman" w:cs="Times New Roman"/>
          <w:sz w:val="24"/>
          <w:szCs w:val="24"/>
        </w:rPr>
        <w:t xml:space="preserve"> BECK JA</w:t>
      </w:r>
      <w:r w:rsidR="00226614" w:rsidRPr="00C4729A">
        <w:rPr>
          <w:rFonts w:ascii="Times New Roman" w:eastAsia="Calibri" w:hAnsi="Times New Roman" w:cs="Times New Roman"/>
          <w:sz w:val="24"/>
          <w:szCs w:val="24"/>
        </w:rPr>
        <w:t xml:space="preserve"> had</w:t>
      </w:r>
      <w:r w:rsidRPr="00C4729A">
        <w:rPr>
          <w:rFonts w:ascii="Times New Roman" w:eastAsia="Calibri" w:hAnsi="Times New Roman" w:cs="Times New Roman"/>
          <w:sz w:val="24"/>
          <w:szCs w:val="24"/>
        </w:rPr>
        <w:t xml:space="preserve"> </w:t>
      </w:r>
      <w:r w:rsidR="00DD0B1E" w:rsidRPr="00C4729A">
        <w:rPr>
          <w:rFonts w:ascii="Times New Roman" w:eastAsia="Calibri" w:hAnsi="Times New Roman" w:cs="Times New Roman"/>
          <w:sz w:val="24"/>
          <w:szCs w:val="24"/>
        </w:rPr>
        <w:t xml:space="preserve">this </w:t>
      </w:r>
      <w:r w:rsidRPr="00C4729A">
        <w:rPr>
          <w:rFonts w:ascii="Times New Roman" w:eastAsia="Calibri" w:hAnsi="Times New Roman" w:cs="Times New Roman"/>
          <w:sz w:val="24"/>
          <w:szCs w:val="24"/>
        </w:rPr>
        <w:t>to say</w:t>
      </w:r>
      <w:r w:rsidR="00C7155C" w:rsidRPr="00C4729A">
        <w:rPr>
          <w:rFonts w:ascii="Times New Roman" w:eastAsia="Calibri" w:hAnsi="Times New Roman" w:cs="Times New Roman"/>
          <w:sz w:val="24"/>
          <w:szCs w:val="24"/>
        </w:rPr>
        <w:t>-</w:t>
      </w:r>
    </w:p>
    <w:p w:rsidR="008E7823" w:rsidRPr="00C4729A" w:rsidRDefault="008E7823" w:rsidP="008E7823">
      <w:pPr>
        <w:spacing w:after="0" w:line="240" w:lineRule="auto"/>
        <w:ind w:left="720"/>
        <w:jc w:val="both"/>
        <w:rPr>
          <w:rFonts w:ascii="Times New Roman" w:eastAsia="Calibri" w:hAnsi="Times New Roman" w:cs="Times New Roman"/>
          <w:sz w:val="24"/>
          <w:szCs w:val="24"/>
        </w:rPr>
      </w:pPr>
    </w:p>
    <w:p w:rsidR="00C7155C" w:rsidRPr="00C4729A" w:rsidRDefault="00C7155C" w:rsidP="008E7823">
      <w:pPr>
        <w:spacing w:after="0" w:line="240" w:lineRule="auto"/>
        <w:ind w:left="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‘In the absence of making it possible for the appellant to find such alternative accommodation for herself and her children as would be reasonable in all the circumstances, I do not consider that the respondent is entitled to insist upon their eviction from what is admittedly now his house. To order their eviction without suitable alternative provision having been made for their shelter would </w:t>
      </w:r>
      <w:r w:rsidRPr="00C4729A">
        <w:rPr>
          <w:rFonts w:ascii="Times New Roman" w:eastAsia="Calibri" w:hAnsi="Times New Roman" w:cs="Times New Roman"/>
          <w:sz w:val="24"/>
          <w:szCs w:val="24"/>
        </w:rPr>
        <w:lastRenderedPageBreak/>
        <w:t>be tantamount to sanctioning an avoidance by the respondent of his customary law obligation to care for his father’s wife and children.</w:t>
      </w:r>
      <w:r w:rsidR="008E7823"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w:t>
      </w:r>
    </w:p>
    <w:p w:rsidR="009A0ED0" w:rsidRPr="00C4729A" w:rsidRDefault="009A0ED0" w:rsidP="008E7823">
      <w:pPr>
        <w:spacing w:after="0" w:line="240" w:lineRule="auto"/>
        <w:ind w:left="1440"/>
        <w:jc w:val="both"/>
        <w:rPr>
          <w:rFonts w:ascii="Times New Roman" w:eastAsia="Calibri" w:hAnsi="Times New Roman" w:cs="Times New Roman"/>
          <w:sz w:val="24"/>
          <w:szCs w:val="24"/>
        </w:rPr>
      </w:pPr>
    </w:p>
    <w:p w:rsidR="008E7823" w:rsidRPr="00C4729A" w:rsidRDefault="008E7823" w:rsidP="008E7823">
      <w:pPr>
        <w:spacing w:after="0" w:line="240" w:lineRule="auto"/>
        <w:ind w:left="1440"/>
        <w:jc w:val="both"/>
        <w:rPr>
          <w:rFonts w:ascii="Times New Roman" w:eastAsia="Calibri" w:hAnsi="Times New Roman" w:cs="Times New Roman"/>
          <w:sz w:val="24"/>
          <w:szCs w:val="24"/>
        </w:rPr>
      </w:pPr>
    </w:p>
    <w:p w:rsidR="0053155B" w:rsidRPr="00C4729A" w:rsidRDefault="006856C1" w:rsidP="005D4C1B">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The customary law position to</w:t>
      </w:r>
      <w:r w:rsidR="00C7155C" w:rsidRPr="00C4729A">
        <w:rPr>
          <w:rFonts w:ascii="Times New Roman" w:eastAsia="Calibri" w:hAnsi="Times New Roman" w:cs="Times New Roman"/>
          <w:sz w:val="24"/>
          <w:szCs w:val="24"/>
        </w:rPr>
        <w:t xml:space="preserve"> p</w:t>
      </w:r>
      <w:r w:rsidR="009F74C2" w:rsidRPr="00C4729A">
        <w:rPr>
          <w:rFonts w:ascii="Times New Roman" w:eastAsia="Calibri" w:hAnsi="Times New Roman" w:cs="Times New Roman"/>
          <w:sz w:val="24"/>
          <w:szCs w:val="24"/>
        </w:rPr>
        <w:t>rovide accommodation</w:t>
      </w:r>
      <w:r w:rsidRPr="00C4729A">
        <w:rPr>
          <w:rFonts w:ascii="Times New Roman" w:eastAsia="Calibri" w:hAnsi="Times New Roman" w:cs="Times New Roman"/>
          <w:sz w:val="24"/>
          <w:szCs w:val="24"/>
        </w:rPr>
        <w:t xml:space="preserve"> to a widow must </w:t>
      </w:r>
      <w:r w:rsidR="00372145" w:rsidRPr="00C4729A">
        <w:rPr>
          <w:rFonts w:ascii="Times New Roman" w:eastAsia="Calibri" w:hAnsi="Times New Roman" w:cs="Times New Roman"/>
          <w:sz w:val="24"/>
          <w:szCs w:val="24"/>
        </w:rPr>
        <w:t>thus</w:t>
      </w:r>
      <w:r w:rsidR="000B4BDA" w:rsidRPr="00C4729A">
        <w:rPr>
          <w:rFonts w:ascii="Times New Roman" w:eastAsia="Calibri" w:hAnsi="Times New Roman" w:cs="Times New Roman"/>
          <w:sz w:val="24"/>
          <w:szCs w:val="24"/>
        </w:rPr>
        <w:t xml:space="preserve"> </w:t>
      </w:r>
      <w:r w:rsidRPr="00C4729A">
        <w:rPr>
          <w:rFonts w:ascii="Times New Roman" w:eastAsia="Calibri" w:hAnsi="Times New Roman" w:cs="Times New Roman"/>
          <w:sz w:val="24"/>
          <w:szCs w:val="24"/>
        </w:rPr>
        <w:t xml:space="preserve">be read in conjunction with her </w:t>
      </w:r>
      <w:r w:rsidR="00372145" w:rsidRPr="00C4729A">
        <w:rPr>
          <w:rFonts w:ascii="Times New Roman" w:eastAsia="Calibri" w:hAnsi="Times New Roman" w:cs="Times New Roman"/>
          <w:sz w:val="24"/>
          <w:szCs w:val="24"/>
        </w:rPr>
        <w:t>dependence</w:t>
      </w:r>
      <w:r w:rsidRPr="00C4729A">
        <w:rPr>
          <w:rFonts w:ascii="Times New Roman" w:eastAsia="Calibri" w:hAnsi="Times New Roman" w:cs="Times New Roman"/>
          <w:sz w:val="24"/>
          <w:szCs w:val="24"/>
        </w:rPr>
        <w:t xml:space="preserve"> on the late husband for shelter</w:t>
      </w:r>
      <w:r w:rsidR="007E3D8D" w:rsidRPr="00C4729A">
        <w:rPr>
          <w:rFonts w:ascii="Times New Roman" w:eastAsia="Calibri" w:hAnsi="Times New Roman" w:cs="Times New Roman"/>
          <w:sz w:val="24"/>
          <w:szCs w:val="24"/>
        </w:rPr>
        <w:t>.</w:t>
      </w:r>
      <w:r w:rsidR="009F74C2" w:rsidRPr="00C4729A">
        <w:rPr>
          <w:rFonts w:ascii="Times New Roman" w:eastAsia="Calibri" w:hAnsi="Times New Roman" w:cs="Times New Roman"/>
          <w:sz w:val="24"/>
          <w:szCs w:val="24"/>
        </w:rPr>
        <w:t xml:space="preserve">  Where she has suitable</w:t>
      </w:r>
      <w:r w:rsidR="006C7112" w:rsidRPr="00C4729A">
        <w:rPr>
          <w:rFonts w:ascii="Times New Roman" w:eastAsia="Calibri" w:hAnsi="Times New Roman" w:cs="Times New Roman"/>
          <w:sz w:val="24"/>
          <w:szCs w:val="24"/>
        </w:rPr>
        <w:t xml:space="preserve"> accommodation of her own surely treating her a</w:t>
      </w:r>
      <w:r w:rsidR="009F74C2" w:rsidRPr="00C4729A">
        <w:rPr>
          <w:rFonts w:ascii="Times New Roman" w:eastAsia="Calibri" w:hAnsi="Times New Roman" w:cs="Times New Roman"/>
          <w:sz w:val="24"/>
          <w:szCs w:val="24"/>
        </w:rPr>
        <w:t>s</w:t>
      </w:r>
      <w:r w:rsidR="006C7112" w:rsidRPr="00C4729A">
        <w:rPr>
          <w:rFonts w:ascii="Times New Roman" w:eastAsia="Calibri" w:hAnsi="Times New Roman" w:cs="Times New Roman"/>
          <w:sz w:val="24"/>
          <w:szCs w:val="24"/>
        </w:rPr>
        <w:t xml:space="preserve"> a perpetual dependant who still needed to be provided with accommodation is </w:t>
      </w:r>
      <w:r w:rsidR="009955E4" w:rsidRPr="00C4729A">
        <w:rPr>
          <w:rFonts w:ascii="Times New Roman" w:eastAsia="Calibri" w:hAnsi="Times New Roman" w:cs="Times New Roman"/>
          <w:sz w:val="24"/>
          <w:szCs w:val="24"/>
        </w:rPr>
        <w:t>untenable</w:t>
      </w:r>
      <w:r w:rsidR="00DC41CB" w:rsidRPr="00C4729A">
        <w:rPr>
          <w:rFonts w:ascii="Times New Roman" w:eastAsia="Calibri" w:hAnsi="Times New Roman" w:cs="Times New Roman"/>
          <w:sz w:val="24"/>
          <w:szCs w:val="24"/>
        </w:rPr>
        <w:t xml:space="preserve">.  </w:t>
      </w:r>
      <w:r w:rsidR="006C7112" w:rsidRPr="00C4729A">
        <w:rPr>
          <w:rFonts w:ascii="Times New Roman" w:eastAsia="Calibri" w:hAnsi="Times New Roman" w:cs="Times New Roman"/>
          <w:sz w:val="24"/>
          <w:szCs w:val="24"/>
        </w:rPr>
        <w:t xml:space="preserve">It is trite that a dependant is </w:t>
      </w:r>
      <w:r w:rsidR="008546FC" w:rsidRPr="00C4729A">
        <w:rPr>
          <w:rFonts w:ascii="Times New Roman" w:eastAsia="Calibri" w:hAnsi="Times New Roman" w:cs="Times New Roman"/>
          <w:sz w:val="24"/>
          <w:szCs w:val="24"/>
        </w:rPr>
        <w:t>such</w:t>
      </w:r>
      <w:r w:rsidR="009955E4" w:rsidRPr="00C4729A">
        <w:rPr>
          <w:rFonts w:ascii="Times New Roman" w:eastAsia="Calibri" w:hAnsi="Times New Roman" w:cs="Times New Roman"/>
          <w:sz w:val="24"/>
          <w:szCs w:val="24"/>
        </w:rPr>
        <w:t xml:space="preserve"> because they do not have their own</w:t>
      </w:r>
      <w:r w:rsidR="008546FC" w:rsidRPr="00C4729A">
        <w:rPr>
          <w:rFonts w:ascii="Times New Roman" w:eastAsia="Calibri" w:hAnsi="Times New Roman" w:cs="Times New Roman"/>
          <w:sz w:val="24"/>
          <w:szCs w:val="24"/>
        </w:rPr>
        <w:t xml:space="preserve"> accommodation or means of surviving</w:t>
      </w:r>
      <w:r w:rsidR="009955E4" w:rsidRPr="00C4729A">
        <w:rPr>
          <w:rFonts w:ascii="Times New Roman" w:eastAsia="Calibri" w:hAnsi="Times New Roman" w:cs="Times New Roman"/>
          <w:sz w:val="24"/>
          <w:szCs w:val="24"/>
        </w:rPr>
        <w:t xml:space="preserve"> hence have to depend on others for</w:t>
      </w:r>
      <w:r w:rsidR="006C7112" w:rsidRPr="00C4729A">
        <w:rPr>
          <w:rFonts w:ascii="Times New Roman" w:eastAsia="Calibri" w:hAnsi="Times New Roman" w:cs="Times New Roman"/>
          <w:sz w:val="24"/>
          <w:szCs w:val="24"/>
        </w:rPr>
        <w:t xml:space="preserve"> </w:t>
      </w:r>
      <w:r w:rsidR="00226614" w:rsidRPr="00C4729A">
        <w:rPr>
          <w:rFonts w:ascii="Times New Roman" w:eastAsia="Calibri" w:hAnsi="Times New Roman" w:cs="Times New Roman"/>
          <w:sz w:val="24"/>
          <w:szCs w:val="24"/>
        </w:rPr>
        <w:t>provisions</w:t>
      </w:r>
      <w:r w:rsidR="006C7112" w:rsidRPr="00C4729A">
        <w:rPr>
          <w:rFonts w:ascii="Times New Roman" w:eastAsia="Calibri" w:hAnsi="Times New Roman" w:cs="Times New Roman"/>
          <w:sz w:val="24"/>
          <w:szCs w:val="24"/>
        </w:rPr>
        <w:t xml:space="preserve"> but when they become </w:t>
      </w:r>
      <w:r w:rsidR="00226614" w:rsidRPr="00C4729A">
        <w:rPr>
          <w:rFonts w:ascii="Times New Roman" w:eastAsia="Calibri" w:hAnsi="Times New Roman" w:cs="Times New Roman"/>
          <w:sz w:val="24"/>
          <w:szCs w:val="24"/>
        </w:rPr>
        <w:t>emancipated</w:t>
      </w:r>
      <w:r w:rsidR="006C7112" w:rsidRPr="00C4729A">
        <w:rPr>
          <w:rFonts w:ascii="Times New Roman" w:eastAsia="Calibri" w:hAnsi="Times New Roman" w:cs="Times New Roman"/>
          <w:sz w:val="24"/>
          <w:szCs w:val="24"/>
        </w:rPr>
        <w:t xml:space="preserve"> and have </w:t>
      </w:r>
      <w:r w:rsidR="00226614" w:rsidRPr="00C4729A">
        <w:rPr>
          <w:rFonts w:ascii="Times New Roman" w:eastAsia="Calibri" w:hAnsi="Times New Roman" w:cs="Times New Roman"/>
          <w:sz w:val="24"/>
          <w:szCs w:val="24"/>
        </w:rPr>
        <w:t>their</w:t>
      </w:r>
      <w:r w:rsidR="009955E4" w:rsidRPr="00C4729A">
        <w:rPr>
          <w:rFonts w:ascii="Times New Roman" w:eastAsia="Calibri" w:hAnsi="Times New Roman" w:cs="Times New Roman"/>
          <w:sz w:val="24"/>
          <w:szCs w:val="24"/>
        </w:rPr>
        <w:t xml:space="preserve"> own houses</w:t>
      </w:r>
      <w:r w:rsidR="006C7112" w:rsidRPr="00C4729A">
        <w:rPr>
          <w:rFonts w:ascii="Times New Roman" w:eastAsia="Calibri" w:hAnsi="Times New Roman" w:cs="Times New Roman"/>
          <w:sz w:val="24"/>
          <w:szCs w:val="24"/>
        </w:rPr>
        <w:t xml:space="preserve"> they are no longer dependants.</w:t>
      </w:r>
    </w:p>
    <w:p w:rsidR="00394496" w:rsidRPr="00C4729A" w:rsidRDefault="00394496" w:rsidP="00394496">
      <w:pPr>
        <w:spacing w:after="0" w:line="240" w:lineRule="auto"/>
        <w:ind w:firstLine="1440"/>
        <w:jc w:val="both"/>
        <w:rPr>
          <w:rFonts w:ascii="Times New Roman" w:eastAsia="Calibri" w:hAnsi="Times New Roman" w:cs="Times New Roman"/>
          <w:sz w:val="24"/>
          <w:szCs w:val="24"/>
        </w:rPr>
      </w:pPr>
    </w:p>
    <w:p w:rsidR="009F74C2" w:rsidRPr="00C4729A" w:rsidRDefault="006C7112" w:rsidP="00C940C8">
      <w:pPr>
        <w:spacing w:after="0" w:line="480" w:lineRule="auto"/>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 </w:t>
      </w:r>
      <w:r w:rsidR="00DC41CB" w:rsidRPr="00C4729A">
        <w:rPr>
          <w:rFonts w:ascii="Times New Roman" w:eastAsia="Calibri" w:hAnsi="Times New Roman" w:cs="Times New Roman"/>
          <w:sz w:val="24"/>
          <w:szCs w:val="24"/>
        </w:rPr>
        <w:tab/>
      </w:r>
      <w:r w:rsidR="00DC41CB" w:rsidRPr="00C4729A">
        <w:rPr>
          <w:rFonts w:ascii="Times New Roman" w:eastAsia="Calibri" w:hAnsi="Times New Roman" w:cs="Times New Roman"/>
          <w:sz w:val="24"/>
          <w:szCs w:val="24"/>
        </w:rPr>
        <w:tab/>
      </w:r>
      <w:r w:rsidRPr="00C4729A">
        <w:rPr>
          <w:rFonts w:ascii="Times New Roman" w:eastAsia="Calibri" w:hAnsi="Times New Roman" w:cs="Times New Roman"/>
          <w:sz w:val="24"/>
          <w:szCs w:val="24"/>
        </w:rPr>
        <w:t xml:space="preserve">In </w:t>
      </w:r>
      <w:r w:rsidR="00226614" w:rsidRPr="00C4729A">
        <w:rPr>
          <w:rFonts w:ascii="Times New Roman" w:eastAsia="Calibri" w:hAnsi="Times New Roman" w:cs="Times New Roman"/>
          <w:sz w:val="24"/>
          <w:szCs w:val="24"/>
        </w:rPr>
        <w:t xml:space="preserve">the case of </w:t>
      </w:r>
      <w:r w:rsidR="00226614" w:rsidRPr="00C4729A">
        <w:rPr>
          <w:rFonts w:ascii="Times New Roman" w:eastAsia="Calibri" w:hAnsi="Times New Roman" w:cs="Times New Roman"/>
          <w:i/>
          <w:sz w:val="24"/>
          <w:szCs w:val="24"/>
        </w:rPr>
        <w:t>Vareta v Vareta</w:t>
      </w:r>
      <w:r w:rsidRPr="00C4729A">
        <w:rPr>
          <w:rFonts w:ascii="Times New Roman" w:eastAsia="Calibri" w:hAnsi="Times New Roman" w:cs="Times New Roman"/>
          <w:sz w:val="24"/>
          <w:szCs w:val="24"/>
        </w:rPr>
        <w:t xml:space="preserve"> 1992(2</w:t>
      </w:r>
      <w:r w:rsidR="00226614" w:rsidRPr="00C4729A">
        <w:rPr>
          <w:rFonts w:ascii="Times New Roman" w:eastAsia="Calibri" w:hAnsi="Times New Roman" w:cs="Times New Roman"/>
          <w:sz w:val="24"/>
          <w:szCs w:val="24"/>
        </w:rPr>
        <w:t>) ZLR</w:t>
      </w:r>
      <w:r w:rsidRPr="00C4729A">
        <w:rPr>
          <w:rFonts w:ascii="Times New Roman" w:eastAsia="Calibri" w:hAnsi="Times New Roman" w:cs="Times New Roman"/>
          <w:sz w:val="24"/>
          <w:szCs w:val="24"/>
        </w:rPr>
        <w:t xml:space="preserve"> 1 </w:t>
      </w:r>
      <w:r w:rsidR="008546FC" w:rsidRPr="00C4729A">
        <w:rPr>
          <w:rFonts w:ascii="Times New Roman" w:eastAsia="Calibri" w:hAnsi="Times New Roman" w:cs="Times New Roman"/>
          <w:sz w:val="24"/>
          <w:szCs w:val="24"/>
        </w:rPr>
        <w:t xml:space="preserve">the </w:t>
      </w:r>
      <w:r w:rsidRPr="00C4729A">
        <w:rPr>
          <w:rFonts w:ascii="Times New Roman" w:eastAsia="Calibri" w:hAnsi="Times New Roman" w:cs="Times New Roman"/>
          <w:sz w:val="24"/>
          <w:szCs w:val="24"/>
        </w:rPr>
        <w:t xml:space="preserve">court in dealing with the issue of </w:t>
      </w:r>
      <w:r w:rsidR="00226614" w:rsidRPr="00C4729A">
        <w:rPr>
          <w:rFonts w:ascii="Times New Roman" w:eastAsia="Calibri" w:hAnsi="Times New Roman" w:cs="Times New Roman"/>
          <w:sz w:val="24"/>
          <w:szCs w:val="24"/>
        </w:rPr>
        <w:t>provision</w:t>
      </w:r>
      <w:r w:rsidRPr="00C4729A">
        <w:rPr>
          <w:rFonts w:ascii="Times New Roman" w:eastAsia="Calibri" w:hAnsi="Times New Roman" w:cs="Times New Roman"/>
          <w:sz w:val="24"/>
          <w:szCs w:val="24"/>
        </w:rPr>
        <w:t xml:space="preserve"> of accommodation for </w:t>
      </w:r>
      <w:r w:rsidR="00226614" w:rsidRPr="00C4729A">
        <w:rPr>
          <w:rFonts w:ascii="Times New Roman" w:eastAsia="Calibri" w:hAnsi="Times New Roman" w:cs="Times New Roman"/>
          <w:sz w:val="24"/>
          <w:szCs w:val="24"/>
        </w:rPr>
        <w:t>dependants</w:t>
      </w:r>
      <w:r w:rsidRPr="00C4729A">
        <w:rPr>
          <w:rFonts w:ascii="Times New Roman" w:eastAsia="Calibri" w:hAnsi="Times New Roman" w:cs="Times New Roman"/>
          <w:sz w:val="24"/>
          <w:szCs w:val="24"/>
        </w:rPr>
        <w:t xml:space="preserve"> held</w:t>
      </w:r>
      <w:r w:rsidR="007E3D8D"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w:t>
      </w:r>
      <w:r w:rsidRPr="00C4729A">
        <w:rPr>
          <w:rFonts w:ascii="Times New Roman" w:eastAsia="Calibri" w:hAnsi="Times New Roman" w:cs="Times New Roman"/>
          <w:i/>
          <w:sz w:val="24"/>
          <w:szCs w:val="24"/>
        </w:rPr>
        <w:t>inter alia</w:t>
      </w:r>
      <w:r w:rsidR="007E3D8D" w:rsidRPr="00C4729A">
        <w:rPr>
          <w:rFonts w:ascii="Times New Roman" w:eastAsia="Calibri" w:hAnsi="Times New Roman" w:cs="Times New Roman"/>
          <w:sz w:val="24"/>
          <w:szCs w:val="24"/>
        </w:rPr>
        <w:t>,</w:t>
      </w:r>
      <w:r w:rsidRPr="00C4729A">
        <w:rPr>
          <w:rFonts w:ascii="Times New Roman" w:eastAsia="Calibri" w:hAnsi="Times New Roman" w:cs="Times New Roman"/>
          <w:sz w:val="24"/>
          <w:szCs w:val="24"/>
        </w:rPr>
        <w:t xml:space="preserve"> that although the applicant had a duty under customary law to support his father’s dependants, this duty did not necessarily include a duty to provide accommodation for those dependants, especially if there was a separate home in the communal lands where the dependants co</w:t>
      </w:r>
      <w:r w:rsidR="009F74C2" w:rsidRPr="00C4729A">
        <w:rPr>
          <w:rFonts w:ascii="Times New Roman" w:eastAsia="Calibri" w:hAnsi="Times New Roman" w:cs="Times New Roman"/>
          <w:sz w:val="24"/>
          <w:szCs w:val="24"/>
        </w:rPr>
        <w:t>u</w:t>
      </w:r>
      <w:r w:rsidRPr="00C4729A">
        <w:rPr>
          <w:rFonts w:ascii="Times New Roman" w:eastAsia="Calibri" w:hAnsi="Times New Roman" w:cs="Times New Roman"/>
          <w:sz w:val="24"/>
          <w:szCs w:val="24"/>
        </w:rPr>
        <w:t xml:space="preserve">ld </w:t>
      </w:r>
      <w:r w:rsidR="00816081" w:rsidRPr="00C4729A">
        <w:rPr>
          <w:rFonts w:ascii="Times New Roman" w:eastAsia="Calibri" w:hAnsi="Times New Roman" w:cs="Times New Roman"/>
          <w:sz w:val="24"/>
          <w:szCs w:val="24"/>
        </w:rPr>
        <w:t>live.</w:t>
      </w:r>
    </w:p>
    <w:p w:rsidR="00394496" w:rsidRPr="00C4729A" w:rsidRDefault="00394496" w:rsidP="00394496">
      <w:pPr>
        <w:spacing w:after="0" w:line="240" w:lineRule="auto"/>
        <w:jc w:val="both"/>
        <w:rPr>
          <w:rFonts w:ascii="Times New Roman" w:eastAsia="Calibri" w:hAnsi="Times New Roman" w:cs="Times New Roman"/>
          <w:sz w:val="24"/>
          <w:szCs w:val="24"/>
        </w:rPr>
      </w:pPr>
    </w:p>
    <w:p w:rsidR="006C7112" w:rsidRPr="00C4729A" w:rsidRDefault="009F74C2" w:rsidP="00CF44B4">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The important aspect to consider</w:t>
      </w:r>
      <w:r w:rsidR="006C7112" w:rsidRPr="00C4729A">
        <w:rPr>
          <w:rFonts w:ascii="Times New Roman" w:eastAsia="Calibri" w:hAnsi="Times New Roman" w:cs="Times New Roman"/>
          <w:sz w:val="24"/>
          <w:szCs w:val="24"/>
        </w:rPr>
        <w:t xml:space="preserve"> is the </w:t>
      </w:r>
      <w:r w:rsidR="0001403F" w:rsidRPr="00C4729A">
        <w:rPr>
          <w:rFonts w:ascii="Times New Roman" w:eastAsia="Calibri" w:hAnsi="Times New Roman" w:cs="Times New Roman"/>
          <w:sz w:val="24"/>
          <w:szCs w:val="24"/>
        </w:rPr>
        <w:t>availability</w:t>
      </w:r>
      <w:r w:rsidR="006C7112" w:rsidRPr="00C4729A">
        <w:rPr>
          <w:rFonts w:ascii="Times New Roman" w:eastAsia="Calibri" w:hAnsi="Times New Roman" w:cs="Times New Roman"/>
          <w:sz w:val="24"/>
          <w:szCs w:val="24"/>
        </w:rPr>
        <w:t xml:space="preserve"> of </w:t>
      </w:r>
      <w:r w:rsidR="000B4BDA" w:rsidRPr="00C4729A">
        <w:rPr>
          <w:rFonts w:ascii="Times New Roman" w:eastAsia="Calibri" w:hAnsi="Times New Roman" w:cs="Times New Roman"/>
          <w:sz w:val="24"/>
          <w:szCs w:val="24"/>
        </w:rPr>
        <w:t xml:space="preserve">suitable </w:t>
      </w:r>
      <w:r w:rsidR="006C7112" w:rsidRPr="00C4729A">
        <w:rPr>
          <w:rFonts w:ascii="Times New Roman" w:eastAsia="Calibri" w:hAnsi="Times New Roman" w:cs="Times New Roman"/>
          <w:sz w:val="24"/>
          <w:szCs w:val="24"/>
        </w:rPr>
        <w:t>accommodation elsewhere for the dependants.</w:t>
      </w:r>
    </w:p>
    <w:p w:rsidR="00280E15" w:rsidRPr="00C4729A" w:rsidRDefault="00280E15" w:rsidP="004F067D">
      <w:pPr>
        <w:spacing w:after="0" w:line="240" w:lineRule="auto"/>
        <w:jc w:val="both"/>
        <w:rPr>
          <w:rFonts w:ascii="Times New Roman" w:eastAsia="Calibri" w:hAnsi="Times New Roman" w:cs="Times New Roman"/>
          <w:sz w:val="24"/>
          <w:szCs w:val="24"/>
        </w:rPr>
      </w:pPr>
    </w:p>
    <w:p w:rsidR="0047643D" w:rsidRPr="00C4729A" w:rsidRDefault="006C7112" w:rsidP="004F067D">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In </w:t>
      </w:r>
      <w:r w:rsidRPr="00C4729A">
        <w:rPr>
          <w:rFonts w:ascii="Times New Roman" w:eastAsia="Calibri" w:hAnsi="Times New Roman" w:cs="Times New Roman"/>
          <w:i/>
          <w:sz w:val="24"/>
          <w:szCs w:val="24"/>
        </w:rPr>
        <w:t>casu</w:t>
      </w:r>
      <w:r w:rsidRPr="00C4729A">
        <w:rPr>
          <w:rFonts w:ascii="Times New Roman" w:eastAsia="Calibri" w:hAnsi="Times New Roman" w:cs="Times New Roman"/>
          <w:sz w:val="24"/>
          <w:szCs w:val="24"/>
        </w:rPr>
        <w:t xml:space="preserve">, it is common cause that by 2005 </w:t>
      </w:r>
      <w:r w:rsidR="007E3D8D" w:rsidRPr="00C4729A">
        <w:rPr>
          <w:rFonts w:ascii="Times New Roman" w:eastAsia="Calibri" w:hAnsi="Times New Roman" w:cs="Times New Roman"/>
          <w:sz w:val="24"/>
          <w:szCs w:val="24"/>
        </w:rPr>
        <w:t xml:space="preserve">the </w:t>
      </w:r>
      <w:r w:rsidR="007C44A9" w:rsidRPr="00C4729A">
        <w:rPr>
          <w:rFonts w:ascii="Times New Roman" w:eastAsia="Calibri" w:hAnsi="Times New Roman" w:cs="Times New Roman"/>
          <w:sz w:val="24"/>
          <w:szCs w:val="24"/>
        </w:rPr>
        <w:t>appellant had</w:t>
      </w:r>
      <w:r w:rsidR="0001403F" w:rsidRPr="00C4729A">
        <w:rPr>
          <w:rFonts w:ascii="Times New Roman" w:eastAsia="Calibri" w:hAnsi="Times New Roman" w:cs="Times New Roman"/>
          <w:sz w:val="24"/>
          <w:szCs w:val="24"/>
        </w:rPr>
        <w:t xml:space="preserve"> a house to her name which she has sin</w:t>
      </w:r>
      <w:r w:rsidR="004F067D" w:rsidRPr="00C4729A">
        <w:rPr>
          <w:rFonts w:ascii="Times New Roman" w:eastAsia="Calibri" w:hAnsi="Times New Roman" w:cs="Times New Roman"/>
          <w:sz w:val="24"/>
          <w:szCs w:val="24"/>
        </w:rPr>
        <w:t xml:space="preserve">ce been letting out for profit.  </w:t>
      </w:r>
      <w:r w:rsidR="0001403F" w:rsidRPr="00C4729A">
        <w:rPr>
          <w:rFonts w:ascii="Times New Roman" w:eastAsia="Calibri" w:hAnsi="Times New Roman" w:cs="Times New Roman"/>
          <w:sz w:val="24"/>
          <w:szCs w:val="24"/>
        </w:rPr>
        <w:t>It was never her argument th</w:t>
      </w:r>
      <w:r w:rsidR="004F067D" w:rsidRPr="00C4729A">
        <w:rPr>
          <w:rFonts w:ascii="Times New Roman" w:eastAsia="Calibri" w:hAnsi="Times New Roman" w:cs="Times New Roman"/>
          <w:sz w:val="24"/>
          <w:szCs w:val="24"/>
        </w:rPr>
        <w:t xml:space="preserve">at that house was not suitable.  </w:t>
      </w:r>
      <w:r w:rsidR="0001403F" w:rsidRPr="00C4729A">
        <w:rPr>
          <w:rFonts w:ascii="Times New Roman" w:eastAsia="Calibri" w:hAnsi="Times New Roman" w:cs="Times New Roman"/>
          <w:sz w:val="24"/>
          <w:szCs w:val="24"/>
        </w:rPr>
        <w:t xml:space="preserve">The </w:t>
      </w:r>
      <w:r w:rsidR="007E3D8D" w:rsidRPr="00C4729A">
        <w:rPr>
          <w:rFonts w:ascii="Times New Roman" w:eastAsia="Calibri" w:hAnsi="Times New Roman" w:cs="Times New Roman"/>
          <w:sz w:val="24"/>
          <w:szCs w:val="24"/>
        </w:rPr>
        <w:t>availability of this house meant that appellant could</w:t>
      </w:r>
      <w:r w:rsidR="0001403F" w:rsidRPr="00C4729A">
        <w:rPr>
          <w:rFonts w:ascii="Times New Roman" w:eastAsia="Calibri" w:hAnsi="Times New Roman" w:cs="Times New Roman"/>
          <w:sz w:val="24"/>
          <w:szCs w:val="24"/>
        </w:rPr>
        <w:t xml:space="preserve"> no longer be considered as </w:t>
      </w:r>
      <w:r w:rsidR="00906994" w:rsidRPr="00C4729A">
        <w:rPr>
          <w:rFonts w:ascii="Times New Roman" w:eastAsia="Calibri" w:hAnsi="Times New Roman" w:cs="Times New Roman"/>
          <w:sz w:val="24"/>
          <w:szCs w:val="24"/>
        </w:rPr>
        <w:t xml:space="preserve">a </w:t>
      </w:r>
      <w:r w:rsidR="0001403F" w:rsidRPr="00C4729A">
        <w:rPr>
          <w:rFonts w:ascii="Times New Roman" w:eastAsia="Calibri" w:hAnsi="Times New Roman" w:cs="Times New Roman"/>
          <w:sz w:val="24"/>
          <w:szCs w:val="24"/>
        </w:rPr>
        <w:t xml:space="preserve">dependant of the heir for accommodation. </w:t>
      </w:r>
    </w:p>
    <w:p w:rsidR="009F74C2" w:rsidRPr="00C4729A" w:rsidRDefault="00970DE2" w:rsidP="00C940C8">
      <w:pPr>
        <w:spacing w:after="0" w:line="480" w:lineRule="auto"/>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The court </w:t>
      </w:r>
      <w:r w:rsidRPr="00C4729A">
        <w:rPr>
          <w:rFonts w:ascii="Times New Roman" w:eastAsia="Calibri" w:hAnsi="Times New Roman" w:cs="Times New Roman"/>
          <w:i/>
          <w:sz w:val="24"/>
          <w:szCs w:val="24"/>
        </w:rPr>
        <w:t>a quo</w:t>
      </w:r>
      <w:r w:rsidR="008546FC" w:rsidRPr="00C4729A">
        <w:rPr>
          <w:rFonts w:ascii="Times New Roman" w:eastAsia="Calibri" w:hAnsi="Times New Roman" w:cs="Times New Roman"/>
          <w:sz w:val="24"/>
          <w:szCs w:val="24"/>
        </w:rPr>
        <w:t xml:space="preserve"> alluded to</w:t>
      </w:r>
      <w:r w:rsidRPr="00C4729A">
        <w:rPr>
          <w:rFonts w:ascii="Times New Roman" w:eastAsia="Calibri" w:hAnsi="Times New Roman" w:cs="Times New Roman"/>
          <w:i/>
          <w:sz w:val="24"/>
          <w:szCs w:val="24"/>
        </w:rPr>
        <w:t xml:space="preserve"> </w:t>
      </w:r>
      <w:r w:rsidRPr="00C4729A">
        <w:rPr>
          <w:rFonts w:ascii="Times New Roman" w:eastAsia="Calibri" w:hAnsi="Times New Roman" w:cs="Times New Roman"/>
          <w:sz w:val="24"/>
          <w:szCs w:val="24"/>
        </w:rPr>
        <w:t>s</w:t>
      </w:r>
      <w:r w:rsidR="007C44A9" w:rsidRPr="00C4729A">
        <w:rPr>
          <w:rFonts w:ascii="Times New Roman" w:eastAsia="Calibri" w:hAnsi="Times New Roman" w:cs="Times New Roman"/>
          <w:sz w:val="24"/>
          <w:szCs w:val="24"/>
        </w:rPr>
        <w:t>s</w:t>
      </w:r>
      <w:r w:rsidRPr="00C4729A">
        <w:rPr>
          <w:rFonts w:ascii="Times New Roman" w:eastAsia="Calibri" w:hAnsi="Times New Roman" w:cs="Times New Roman"/>
          <w:sz w:val="24"/>
          <w:szCs w:val="24"/>
        </w:rPr>
        <w:t xml:space="preserve"> 10 and 11 of the Deceased Persons Family</w:t>
      </w:r>
      <w:r w:rsidR="00733100" w:rsidRPr="00C4729A">
        <w:rPr>
          <w:rFonts w:ascii="Times New Roman" w:eastAsia="Calibri" w:hAnsi="Times New Roman" w:cs="Times New Roman"/>
          <w:sz w:val="24"/>
          <w:szCs w:val="24"/>
        </w:rPr>
        <w:t xml:space="preserve"> Maintenance Act </w:t>
      </w:r>
      <w:r w:rsidR="007C44A9" w:rsidRPr="00C4729A">
        <w:rPr>
          <w:rFonts w:ascii="Times New Roman" w:eastAsia="Calibri" w:hAnsi="Times New Roman" w:cs="Times New Roman"/>
          <w:sz w:val="24"/>
          <w:szCs w:val="24"/>
        </w:rPr>
        <w:t>[</w:t>
      </w:r>
      <w:r w:rsidR="00733100" w:rsidRPr="00C4729A">
        <w:rPr>
          <w:rFonts w:ascii="Times New Roman" w:eastAsia="Calibri" w:hAnsi="Times New Roman" w:cs="Times New Roman"/>
          <w:i/>
          <w:sz w:val="24"/>
          <w:szCs w:val="24"/>
        </w:rPr>
        <w:t>Chapter</w:t>
      </w:r>
      <w:r w:rsidR="007C44A9" w:rsidRPr="00C4729A">
        <w:rPr>
          <w:rFonts w:ascii="Times New Roman" w:eastAsia="Calibri" w:hAnsi="Times New Roman" w:cs="Times New Roman"/>
          <w:i/>
          <w:sz w:val="24"/>
          <w:szCs w:val="24"/>
        </w:rPr>
        <w:t xml:space="preserve"> 6:03</w:t>
      </w:r>
      <w:r w:rsidR="007C44A9" w:rsidRPr="00C4729A">
        <w:rPr>
          <w:rFonts w:ascii="Times New Roman" w:eastAsia="Calibri" w:hAnsi="Times New Roman" w:cs="Times New Roman"/>
          <w:sz w:val="24"/>
          <w:szCs w:val="24"/>
        </w:rPr>
        <w:t>]</w:t>
      </w:r>
      <w:r w:rsidR="00733100" w:rsidRPr="00C4729A">
        <w:rPr>
          <w:rFonts w:ascii="Times New Roman" w:eastAsia="Calibri" w:hAnsi="Times New Roman" w:cs="Times New Roman"/>
          <w:sz w:val="24"/>
          <w:szCs w:val="24"/>
        </w:rPr>
        <w:t xml:space="preserve"> to buttress the point that</w:t>
      </w:r>
      <w:r w:rsidRPr="00C4729A">
        <w:rPr>
          <w:rFonts w:ascii="Times New Roman" w:eastAsia="Calibri" w:hAnsi="Times New Roman" w:cs="Times New Roman"/>
          <w:sz w:val="24"/>
          <w:szCs w:val="24"/>
        </w:rPr>
        <w:t xml:space="preserve"> the provision of support and accommodation has to come to an end at some point</w:t>
      </w:r>
      <w:r w:rsidR="00372145" w:rsidRPr="00C4729A">
        <w:rPr>
          <w:rFonts w:ascii="Times New Roman" w:eastAsia="Calibri" w:hAnsi="Times New Roman" w:cs="Times New Roman"/>
          <w:sz w:val="24"/>
          <w:szCs w:val="24"/>
        </w:rPr>
        <w:t>.</w:t>
      </w:r>
    </w:p>
    <w:p w:rsidR="00970DE2" w:rsidRPr="00C4729A" w:rsidRDefault="00970DE2" w:rsidP="00436414">
      <w:pPr>
        <w:spacing w:after="0" w:line="480" w:lineRule="auto"/>
        <w:ind w:firstLine="144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lastRenderedPageBreak/>
        <w:t xml:space="preserve">The court </w:t>
      </w:r>
      <w:r w:rsidRPr="00C4729A">
        <w:rPr>
          <w:rFonts w:ascii="Times New Roman" w:eastAsia="Calibri" w:hAnsi="Times New Roman" w:cs="Times New Roman"/>
          <w:i/>
          <w:sz w:val="24"/>
          <w:szCs w:val="24"/>
        </w:rPr>
        <w:t>a quo</w:t>
      </w:r>
      <w:r w:rsidRPr="00C4729A">
        <w:rPr>
          <w:rFonts w:ascii="Times New Roman" w:eastAsia="Calibri" w:hAnsi="Times New Roman" w:cs="Times New Roman"/>
          <w:sz w:val="24"/>
          <w:szCs w:val="24"/>
        </w:rPr>
        <w:t xml:space="preserve"> can therefore not be faulted for granting the order for eviction as </w:t>
      </w:r>
      <w:r w:rsidR="00372145" w:rsidRPr="00C4729A">
        <w:rPr>
          <w:rFonts w:ascii="Times New Roman" w:eastAsia="Calibri" w:hAnsi="Times New Roman" w:cs="Times New Roman"/>
          <w:sz w:val="24"/>
          <w:szCs w:val="24"/>
        </w:rPr>
        <w:t>clearly</w:t>
      </w:r>
      <w:r w:rsidRPr="00C4729A">
        <w:rPr>
          <w:rFonts w:ascii="Times New Roman" w:eastAsia="Calibri" w:hAnsi="Times New Roman" w:cs="Times New Roman"/>
          <w:sz w:val="24"/>
          <w:szCs w:val="24"/>
        </w:rPr>
        <w:t xml:space="preserve"> </w:t>
      </w:r>
      <w:r w:rsidR="00372145" w:rsidRPr="00C4729A">
        <w:rPr>
          <w:rFonts w:ascii="Times New Roman" w:eastAsia="Calibri" w:hAnsi="Times New Roman" w:cs="Times New Roman"/>
          <w:sz w:val="24"/>
          <w:szCs w:val="24"/>
        </w:rPr>
        <w:t xml:space="preserve">the </w:t>
      </w:r>
      <w:r w:rsidRPr="00C4729A">
        <w:rPr>
          <w:rFonts w:ascii="Times New Roman" w:eastAsia="Calibri" w:hAnsi="Times New Roman" w:cs="Times New Roman"/>
          <w:sz w:val="24"/>
          <w:szCs w:val="24"/>
        </w:rPr>
        <w:t xml:space="preserve">appellant had suitable accommodation of her own. </w:t>
      </w:r>
      <w:r w:rsidR="00436414" w:rsidRPr="00C4729A">
        <w:rPr>
          <w:rFonts w:ascii="Times New Roman" w:eastAsia="Calibri" w:hAnsi="Times New Roman" w:cs="Times New Roman"/>
          <w:sz w:val="24"/>
          <w:szCs w:val="24"/>
        </w:rPr>
        <w:t xml:space="preserve"> </w:t>
      </w:r>
      <w:r w:rsidRPr="00C4729A">
        <w:rPr>
          <w:rFonts w:ascii="Times New Roman" w:eastAsia="Calibri" w:hAnsi="Times New Roman" w:cs="Times New Roman"/>
          <w:sz w:val="24"/>
          <w:szCs w:val="24"/>
        </w:rPr>
        <w:t xml:space="preserve">The issue of dependence on the heir for accommodation had to come to an end.  </w:t>
      </w:r>
    </w:p>
    <w:p w:rsidR="00094ED8" w:rsidRPr="00C4729A" w:rsidRDefault="00094ED8" w:rsidP="00094ED8">
      <w:pPr>
        <w:spacing w:after="0" w:line="240" w:lineRule="auto"/>
        <w:ind w:firstLine="1440"/>
        <w:jc w:val="both"/>
        <w:rPr>
          <w:rFonts w:ascii="Times New Roman" w:eastAsia="Calibri" w:hAnsi="Times New Roman" w:cs="Times New Roman"/>
          <w:sz w:val="24"/>
          <w:szCs w:val="24"/>
        </w:rPr>
      </w:pPr>
    </w:p>
    <w:p w:rsidR="00733100" w:rsidRPr="00C4729A" w:rsidRDefault="00733100" w:rsidP="00C940C8">
      <w:pPr>
        <w:spacing w:after="0" w:line="480" w:lineRule="auto"/>
        <w:jc w:val="both"/>
        <w:rPr>
          <w:rFonts w:ascii="Times New Roman" w:eastAsia="Calibri" w:hAnsi="Times New Roman" w:cs="Times New Roman"/>
          <w:b/>
          <w:sz w:val="24"/>
          <w:szCs w:val="24"/>
          <w:u w:val="single"/>
        </w:rPr>
      </w:pPr>
      <w:r w:rsidRPr="00C4729A">
        <w:rPr>
          <w:rFonts w:ascii="Times New Roman" w:eastAsia="Calibri" w:hAnsi="Times New Roman" w:cs="Times New Roman"/>
          <w:b/>
          <w:sz w:val="24"/>
          <w:szCs w:val="24"/>
          <w:u w:val="single"/>
        </w:rPr>
        <w:t>DISPOSITION</w:t>
      </w:r>
    </w:p>
    <w:p w:rsidR="00733100" w:rsidRPr="00C4729A" w:rsidRDefault="00356638" w:rsidP="00356638">
      <w:pPr>
        <w:spacing w:after="0" w:line="480" w:lineRule="auto"/>
        <w:ind w:firstLine="720"/>
        <w:jc w:val="both"/>
        <w:rPr>
          <w:rFonts w:ascii="Times New Roman" w:eastAsia="Calibri" w:hAnsi="Times New Roman" w:cs="Times New Roman"/>
          <w:sz w:val="24"/>
          <w:szCs w:val="24"/>
        </w:rPr>
      </w:pPr>
      <w:r w:rsidRPr="00C4729A">
        <w:rPr>
          <w:rFonts w:ascii="Times New Roman" w:eastAsia="Calibri" w:hAnsi="Times New Roman" w:cs="Times New Roman"/>
          <w:sz w:val="24"/>
          <w:szCs w:val="24"/>
        </w:rPr>
        <w:t xml:space="preserve">The appeal has no merit.  </w:t>
      </w:r>
      <w:r w:rsidR="00733100" w:rsidRPr="00C4729A">
        <w:rPr>
          <w:rFonts w:ascii="Times New Roman" w:eastAsia="Calibri" w:hAnsi="Times New Roman" w:cs="Times New Roman"/>
          <w:sz w:val="24"/>
          <w:szCs w:val="24"/>
        </w:rPr>
        <w:t>It was accordingly dismissed with costs.</w:t>
      </w:r>
    </w:p>
    <w:p w:rsidR="00993C81" w:rsidRPr="00C4729A" w:rsidRDefault="00993C81" w:rsidP="00356638">
      <w:pPr>
        <w:spacing w:after="0" w:line="480" w:lineRule="auto"/>
        <w:ind w:firstLine="720"/>
        <w:jc w:val="both"/>
        <w:rPr>
          <w:rFonts w:ascii="Times New Roman" w:eastAsia="Calibri" w:hAnsi="Times New Roman" w:cs="Times New Roman"/>
          <w:sz w:val="24"/>
          <w:szCs w:val="24"/>
        </w:rPr>
      </w:pPr>
    </w:p>
    <w:p w:rsidR="00733100" w:rsidRPr="00C4729A" w:rsidRDefault="00733100" w:rsidP="00C940C8">
      <w:pPr>
        <w:spacing w:after="0" w:line="480" w:lineRule="auto"/>
        <w:jc w:val="both"/>
        <w:rPr>
          <w:rFonts w:ascii="Times New Roman" w:eastAsia="Calibri" w:hAnsi="Times New Roman" w:cs="Times New Roman"/>
          <w:sz w:val="24"/>
          <w:szCs w:val="24"/>
        </w:rPr>
      </w:pPr>
    </w:p>
    <w:p w:rsidR="00993C81" w:rsidRPr="003B3B3D" w:rsidRDefault="00993C81" w:rsidP="00993C81">
      <w:pPr>
        <w:spacing w:after="0" w:line="720" w:lineRule="auto"/>
        <w:ind w:left="720" w:firstLine="720"/>
        <w:jc w:val="both"/>
        <w:rPr>
          <w:rFonts w:ascii="Times New Roman" w:hAnsi="Times New Roman" w:cs="Times New Roman"/>
          <w:sz w:val="24"/>
          <w:szCs w:val="24"/>
        </w:rPr>
      </w:pPr>
      <w:r w:rsidRPr="00C4729A">
        <w:rPr>
          <w:rFonts w:ascii="Times New Roman" w:hAnsi="Times New Roman" w:cs="Times New Roman"/>
          <w:b/>
          <w:sz w:val="24"/>
          <w:szCs w:val="24"/>
        </w:rPr>
        <w:t>GWAUNZA DCJ</w:t>
      </w:r>
      <w:r w:rsidRPr="00C4729A">
        <w:rPr>
          <w:rFonts w:ascii="Times New Roman" w:hAnsi="Times New Roman" w:cs="Times New Roman"/>
          <w:b/>
          <w:sz w:val="24"/>
          <w:szCs w:val="24"/>
        </w:rPr>
        <w:tab/>
      </w:r>
      <w:r w:rsidRPr="00C4729A">
        <w:rPr>
          <w:rFonts w:ascii="Times New Roman" w:hAnsi="Times New Roman" w:cs="Times New Roman"/>
          <w:b/>
          <w:sz w:val="24"/>
          <w:szCs w:val="24"/>
        </w:rPr>
        <w:tab/>
        <w:t>:</w:t>
      </w:r>
      <w:r w:rsidRPr="00C4729A">
        <w:rPr>
          <w:rFonts w:ascii="Times New Roman" w:hAnsi="Times New Roman" w:cs="Times New Roman"/>
          <w:b/>
          <w:sz w:val="24"/>
          <w:szCs w:val="24"/>
        </w:rPr>
        <w:tab/>
      </w:r>
      <w:r w:rsidRPr="00C4729A">
        <w:rPr>
          <w:rFonts w:ascii="Times New Roman" w:hAnsi="Times New Roman" w:cs="Times New Roman"/>
          <w:b/>
          <w:sz w:val="24"/>
          <w:szCs w:val="24"/>
        </w:rPr>
        <w:tab/>
      </w:r>
      <w:r w:rsidRPr="003B3B3D">
        <w:rPr>
          <w:rFonts w:ascii="Times New Roman" w:hAnsi="Times New Roman" w:cs="Times New Roman"/>
          <w:sz w:val="24"/>
          <w:szCs w:val="24"/>
        </w:rPr>
        <w:t>I agree</w:t>
      </w:r>
    </w:p>
    <w:p w:rsidR="00993C81" w:rsidRPr="00C4729A" w:rsidRDefault="00993C81" w:rsidP="00993C81">
      <w:pPr>
        <w:spacing w:after="0" w:line="240" w:lineRule="auto"/>
        <w:ind w:left="720" w:firstLine="720"/>
        <w:jc w:val="both"/>
        <w:rPr>
          <w:rFonts w:ascii="Times New Roman" w:hAnsi="Times New Roman" w:cs="Times New Roman"/>
          <w:b/>
          <w:sz w:val="24"/>
          <w:szCs w:val="24"/>
        </w:rPr>
      </w:pPr>
    </w:p>
    <w:p w:rsidR="00993C81" w:rsidRPr="003B3B3D" w:rsidRDefault="00993C81" w:rsidP="00993C81">
      <w:pPr>
        <w:spacing w:after="0" w:line="720" w:lineRule="auto"/>
        <w:ind w:left="720" w:firstLine="720"/>
        <w:jc w:val="both"/>
        <w:rPr>
          <w:rFonts w:ascii="Times New Roman" w:hAnsi="Times New Roman" w:cs="Times New Roman"/>
          <w:sz w:val="24"/>
          <w:szCs w:val="24"/>
        </w:rPr>
      </w:pPr>
      <w:r w:rsidRPr="00C4729A">
        <w:rPr>
          <w:rFonts w:ascii="Times New Roman" w:hAnsi="Times New Roman" w:cs="Times New Roman"/>
          <w:b/>
          <w:sz w:val="24"/>
          <w:szCs w:val="24"/>
        </w:rPr>
        <w:t>MATHONSI JA</w:t>
      </w:r>
      <w:r w:rsidRPr="00C4729A">
        <w:rPr>
          <w:rFonts w:ascii="Times New Roman" w:hAnsi="Times New Roman" w:cs="Times New Roman"/>
          <w:b/>
          <w:sz w:val="24"/>
          <w:szCs w:val="24"/>
        </w:rPr>
        <w:tab/>
      </w:r>
      <w:r w:rsidRPr="00C4729A">
        <w:rPr>
          <w:rFonts w:ascii="Times New Roman" w:hAnsi="Times New Roman" w:cs="Times New Roman"/>
          <w:b/>
          <w:sz w:val="24"/>
          <w:szCs w:val="24"/>
        </w:rPr>
        <w:tab/>
        <w:t xml:space="preserve">: </w:t>
      </w:r>
      <w:r w:rsidRPr="00C4729A">
        <w:rPr>
          <w:rFonts w:ascii="Times New Roman" w:hAnsi="Times New Roman" w:cs="Times New Roman"/>
          <w:b/>
          <w:sz w:val="24"/>
          <w:szCs w:val="24"/>
        </w:rPr>
        <w:tab/>
      </w:r>
      <w:r w:rsidRPr="00C4729A">
        <w:rPr>
          <w:rFonts w:ascii="Times New Roman" w:hAnsi="Times New Roman" w:cs="Times New Roman"/>
          <w:b/>
          <w:sz w:val="24"/>
          <w:szCs w:val="24"/>
        </w:rPr>
        <w:tab/>
      </w:r>
      <w:r w:rsidRPr="003B3B3D">
        <w:rPr>
          <w:rFonts w:ascii="Times New Roman" w:hAnsi="Times New Roman" w:cs="Times New Roman"/>
          <w:sz w:val="24"/>
          <w:szCs w:val="24"/>
        </w:rPr>
        <w:t>I agree</w:t>
      </w:r>
    </w:p>
    <w:p w:rsidR="00993C81" w:rsidRPr="00C4729A" w:rsidRDefault="00993C81" w:rsidP="00993C81">
      <w:pPr>
        <w:spacing w:after="0" w:line="240" w:lineRule="auto"/>
        <w:ind w:left="720" w:firstLine="720"/>
        <w:jc w:val="both"/>
        <w:rPr>
          <w:rFonts w:ascii="Times New Roman" w:hAnsi="Times New Roman" w:cs="Times New Roman"/>
          <w:b/>
          <w:sz w:val="24"/>
          <w:szCs w:val="24"/>
        </w:rPr>
      </w:pPr>
    </w:p>
    <w:p w:rsidR="00993C81" w:rsidRPr="00C4729A" w:rsidRDefault="00993C81" w:rsidP="00993C81">
      <w:pPr>
        <w:spacing w:after="0" w:line="240" w:lineRule="auto"/>
        <w:ind w:left="720" w:firstLine="720"/>
        <w:jc w:val="both"/>
        <w:rPr>
          <w:rFonts w:ascii="Times New Roman" w:hAnsi="Times New Roman" w:cs="Times New Roman"/>
          <w:b/>
          <w:sz w:val="24"/>
          <w:szCs w:val="24"/>
        </w:rPr>
      </w:pPr>
      <w:r w:rsidRPr="00C4729A">
        <w:rPr>
          <w:rFonts w:ascii="Times New Roman" w:hAnsi="Times New Roman" w:cs="Times New Roman"/>
          <w:b/>
          <w:sz w:val="24"/>
          <w:szCs w:val="24"/>
        </w:rPr>
        <w:tab/>
      </w:r>
      <w:r w:rsidRPr="00C4729A">
        <w:rPr>
          <w:rFonts w:ascii="Times New Roman" w:hAnsi="Times New Roman" w:cs="Times New Roman"/>
          <w:b/>
          <w:sz w:val="24"/>
          <w:szCs w:val="24"/>
        </w:rPr>
        <w:tab/>
      </w:r>
    </w:p>
    <w:p w:rsidR="00993C81" w:rsidRPr="00C4729A" w:rsidRDefault="00993C81" w:rsidP="00C940C8">
      <w:pPr>
        <w:spacing w:after="0" w:line="480" w:lineRule="auto"/>
        <w:jc w:val="both"/>
        <w:rPr>
          <w:rFonts w:ascii="Times New Roman" w:eastAsia="Calibri" w:hAnsi="Times New Roman" w:cs="Times New Roman"/>
          <w:sz w:val="24"/>
          <w:szCs w:val="24"/>
        </w:rPr>
      </w:pPr>
    </w:p>
    <w:p w:rsidR="00733100" w:rsidRPr="00C4729A" w:rsidRDefault="00733100" w:rsidP="00993C81">
      <w:pPr>
        <w:spacing w:after="0" w:line="360" w:lineRule="auto"/>
        <w:jc w:val="both"/>
        <w:rPr>
          <w:rFonts w:ascii="Times New Roman" w:eastAsia="Calibri" w:hAnsi="Times New Roman" w:cs="Times New Roman"/>
          <w:sz w:val="24"/>
          <w:szCs w:val="24"/>
        </w:rPr>
      </w:pPr>
      <w:r w:rsidRPr="00C4729A">
        <w:rPr>
          <w:rFonts w:ascii="Times New Roman" w:eastAsia="Calibri" w:hAnsi="Times New Roman" w:cs="Times New Roman"/>
          <w:i/>
          <w:sz w:val="24"/>
          <w:szCs w:val="24"/>
        </w:rPr>
        <w:t>Gama and Partners</w:t>
      </w:r>
      <w:r w:rsidRPr="00C4729A">
        <w:rPr>
          <w:rFonts w:ascii="Times New Roman" w:eastAsia="Calibri" w:hAnsi="Times New Roman" w:cs="Times New Roman"/>
          <w:sz w:val="24"/>
          <w:szCs w:val="24"/>
        </w:rPr>
        <w:t>, appellant’s legal practitioners</w:t>
      </w:r>
    </w:p>
    <w:p w:rsidR="00733100" w:rsidRPr="00C4729A" w:rsidRDefault="00733100" w:rsidP="00993C81">
      <w:pPr>
        <w:spacing w:after="0" w:line="360" w:lineRule="auto"/>
        <w:jc w:val="both"/>
        <w:rPr>
          <w:rFonts w:ascii="Times New Roman" w:eastAsia="Calibri" w:hAnsi="Times New Roman" w:cs="Times New Roman"/>
          <w:sz w:val="24"/>
          <w:szCs w:val="24"/>
        </w:rPr>
      </w:pPr>
      <w:r w:rsidRPr="00C4729A">
        <w:rPr>
          <w:rFonts w:ascii="Times New Roman" w:eastAsia="Calibri" w:hAnsi="Times New Roman" w:cs="Times New Roman"/>
          <w:i/>
          <w:sz w:val="24"/>
          <w:szCs w:val="24"/>
        </w:rPr>
        <w:t>Pundu &amp; Company,</w:t>
      </w:r>
      <w:r w:rsidRPr="00C4729A">
        <w:rPr>
          <w:rFonts w:ascii="Times New Roman" w:eastAsia="Calibri" w:hAnsi="Times New Roman" w:cs="Times New Roman"/>
          <w:sz w:val="24"/>
          <w:szCs w:val="24"/>
        </w:rPr>
        <w:t xml:space="preserve"> respondent’s legal practitioners</w:t>
      </w:r>
    </w:p>
    <w:p w:rsidR="0053155B" w:rsidRPr="00C4729A" w:rsidRDefault="0053155B" w:rsidP="00226614">
      <w:pPr>
        <w:spacing w:line="360" w:lineRule="auto"/>
        <w:jc w:val="both"/>
        <w:rPr>
          <w:rFonts w:ascii="Times New Roman" w:eastAsia="Calibri" w:hAnsi="Times New Roman" w:cs="Times New Roman"/>
          <w:sz w:val="26"/>
          <w:szCs w:val="26"/>
        </w:rPr>
      </w:pPr>
    </w:p>
    <w:p w:rsidR="00C7155C" w:rsidRPr="00C4729A" w:rsidRDefault="00C7155C" w:rsidP="00E0548F">
      <w:pPr>
        <w:rPr>
          <w:rFonts w:ascii="Times New Roman" w:hAnsi="Times New Roman" w:cs="Times New Roman"/>
        </w:rPr>
      </w:pPr>
    </w:p>
    <w:sectPr w:rsidR="00C7155C" w:rsidRPr="00C4729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00E" w:rsidRDefault="00B4100E" w:rsidP="00E0548F">
      <w:pPr>
        <w:spacing w:after="0" w:line="240" w:lineRule="auto"/>
      </w:pPr>
      <w:r>
        <w:separator/>
      </w:r>
    </w:p>
  </w:endnote>
  <w:endnote w:type="continuationSeparator" w:id="0">
    <w:p w:rsidR="00B4100E" w:rsidRDefault="00B4100E" w:rsidP="00E0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00E" w:rsidRDefault="00B4100E" w:rsidP="00E0548F">
      <w:pPr>
        <w:spacing w:after="0" w:line="240" w:lineRule="auto"/>
      </w:pPr>
      <w:r>
        <w:separator/>
      </w:r>
    </w:p>
  </w:footnote>
  <w:footnote w:type="continuationSeparator" w:id="0">
    <w:p w:rsidR="00B4100E" w:rsidRDefault="00B4100E" w:rsidP="00E05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0C8" w:rsidRDefault="00C940C8">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40C8" w:rsidRDefault="00C940C8">
                          <w:pPr>
                            <w:spacing w:after="0" w:line="240" w:lineRule="auto"/>
                            <w:jc w:val="right"/>
                            <w:rPr>
                              <w:noProof/>
                            </w:rPr>
                          </w:pPr>
                          <w:r>
                            <w:rPr>
                              <w:noProof/>
                            </w:rPr>
                            <w:t xml:space="preserve">Judgment No. SC </w:t>
                          </w:r>
                          <w:r w:rsidR="00E613E3">
                            <w:rPr>
                              <w:noProof/>
                            </w:rPr>
                            <w:t>103/</w:t>
                          </w:r>
                          <w:r>
                            <w:rPr>
                              <w:noProof/>
                            </w:rPr>
                            <w:t>21</w:t>
                          </w:r>
                        </w:p>
                        <w:p w:rsidR="00C940C8" w:rsidRDefault="00C940C8">
                          <w:pPr>
                            <w:spacing w:after="0" w:line="240" w:lineRule="auto"/>
                            <w:jc w:val="right"/>
                            <w:rPr>
                              <w:noProof/>
                            </w:rPr>
                          </w:pPr>
                          <w:r>
                            <w:rPr>
                              <w:noProof/>
                            </w:rPr>
                            <w:t xml:space="preserve">Civil Appeal No. SC 334/20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940C8" w:rsidRDefault="00C940C8">
                    <w:pPr>
                      <w:spacing w:after="0" w:line="240" w:lineRule="auto"/>
                      <w:jc w:val="right"/>
                      <w:rPr>
                        <w:noProof/>
                      </w:rPr>
                    </w:pPr>
                    <w:r>
                      <w:rPr>
                        <w:noProof/>
                      </w:rPr>
                      <w:t xml:space="preserve">Judgment No. SC </w:t>
                    </w:r>
                    <w:r w:rsidR="00E613E3">
                      <w:rPr>
                        <w:noProof/>
                      </w:rPr>
                      <w:t>103/</w:t>
                    </w:r>
                    <w:r>
                      <w:rPr>
                        <w:noProof/>
                      </w:rPr>
                      <w:t>21</w:t>
                    </w:r>
                  </w:p>
                  <w:p w:rsidR="00C940C8" w:rsidRDefault="00C940C8">
                    <w:pPr>
                      <w:spacing w:after="0" w:line="240" w:lineRule="auto"/>
                      <w:jc w:val="right"/>
                      <w:rPr>
                        <w:noProof/>
                      </w:rPr>
                    </w:pPr>
                    <w:r>
                      <w:rPr>
                        <w:noProof/>
                      </w:rPr>
                      <w:t xml:space="preserve">Civil Appeal No. SC 334/20 </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940C8" w:rsidRDefault="00C940C8">
                          <w:pPr>
                            <w:spacing w:after="0" w:line="240" w:lineRule="auto"/>
                            <w:rPr>
                              <w:color w:val="FFFFFF" w:themeColor="background1"/>
                            </w:rPr>
                          </w:pPr>
                          <w:r>
                            <w:fldChar w:fldCharType="begin"/>
                          </w:r>
                          <w:r>
                            <w:instrText xml:space="preserve"> PAGE   \* MERGEFORMAT </w:instrText>
                          </w:r>
                          <w:r>
                            <w:fldChar w:fldCharType="separate"/>
                          </w:r>
                          <w:r w:rsidR="00977FFE" w:rsidRPr="00977FF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C940C8" w:rsidRDefault="00C940C8">
                    <w:pPr>
                      <w:spacing w:after="0" w:line="240" w:lineRule="auto"/>
                      <w:rPr>
                        <w:color w:val="FFFFFF" w:themeColor="background1"/>
                      </w:rPr>
                    </w:pPr>
                    <w:r>
                      <w:fldChar w:fldCharType="begin"/>
                    </w:r>
                    <w:r>
                      <w:instrText xml:space="preserve"> PAGE   \* MERGEFORMAT </w:instrText>
                    </w:r>
                    <w:r>
                      <w:fldChar w:fldCharType="separate"/>
                    </w:r>
                    <w:r w:rsidR="00977FFE" w:rsidRPr="00977FFE">
                      <w:rPr>
                        <w:noProof/>
                        <w:color w:val="FFFFFF" w:themeColor="background1"/>
                      </w:rPr>
                      <w:t>1</w:t>
                    </w:r>
                    <w:r>
                      <w:rPr>
                        <w:noProof/>
                        <w:color w:val="FFFFFF" w:themeColor="background1"/>
                      </w:rPr>
                      <w:fldChar w:fldCharType="end"/>
                    </w:r>
                  </w:p>
                </w:txbxContent>
              </v:textbox>
              <w10:wrap anchorx="page" anchory="margin"/>
            </v:shape>
          </w:pict>
        </mc:Fallback>
      </mc:AlternateConten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77FA5"/>
    <w:multiLevelType w:val="hybridMultilevel"/>
    <w:tmpl w:val="E7CAB890"/>
    <w:lvl w:ilvl="0" w:tplc="5162A6B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D5E4A1E"/>
    <w:multiLevelType w:val="hybridMultilevel"/>
    <w:tmpl w:val="B742D5D0"/>
    <w:lvl w:ilvl="0" w:tplc="922C0C92">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58CF3C4D"/>
    <w:multiLevelType w:val="hybridMultilevel"/>
    <w:tmpl w:val="8838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1236C"/>
    <w:multiLevelType w:val="hybridMultilevel"/>
    <w:tmpl w:val="94D41436"/>
    <w:lvl w:ilvl="0" w:tplc="C3ECA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85"/>
    <w:rsid w:val="00007916"/>
    <w:rsid w:val="0001403F"/>
    <w:rsid w:val="000218EF"/>
    <w:rsid w:val="00094ED8"/>
    <w:rsid w:val="000A2721"/>
    <w:rsid w:val="000B4BDA"/>
    <w:rsid w:val="000C391C"/>
    <w:rsid w:val="000D09A6"/>
    <w:rsid w:val="000D70A3"/>
    <w:rsid w:val="000E0D55"/>
    <w:rsid w:val="000E176F"/>
    <w:rsid w:val="000F1C56"/>
    <w:rsid w:val="001012F8"/>
    <w:rsid w:val="001038E7"/>
    <w:rsid w:val="001418C9"/>
    <w:rsid w:val="00164D21"/>
    <w:rsid w:val="00165BE5"/>
    <w:rsid w:val="0017211F"/>
    <w:rsid w:val="00176B7C"/>
    <w:rsid w:val="00190898"/>
    <w:rsid w:val="001A76EF"/>
    <w:rsid w:val="001D3F97"/>
    <w:rsid w:val="001E0526"/>
    <w:rsid w:val="001E60FA"/>
    <w:rsid w:val="001F4B29"/>
    <w:rsid w:val="00206C00"/>
    <w:rsid w:val="00213E68"/>
    <w:rsid w:val="00226614"/>
    <w:rsid w:val="0024361C"/>
    <w:rsid w:val="00243818"/>
    <w:rsid w:val="0025328D"/>
    <w:rsid w:val="00280E15"/>
    <w:rsid w:val="002975A6"/>
    <w:rsid w:val="002D1A60"/>
    <w:rsid w:val="002E0716"/>
    <w:rsid w:val="002E330D"/>
    <w:rsid w:val="002F276B"/>
    <w:rsid w:val="00315C74"/>
    <w:rsid w:val="00316396"/>
    <w:rsid w:val="00356638"/>
    <w:rsid w:val="003603E7"/>
    <w:rsid w:val="00372145"/>
    <w:rsid w:val="00387629"/>
    <w:rsid w:val="00394496"/>
    <w:rsid w:val="003B3B3D"/>
    <w:rsid w:val="003C10D0"/>
    <w:rsid w:val="003E4964"/>
    <w:rsid w:val="0040258F"/>
    <w:rsid w:val="004034C2"/>
    <w:rsid w:val="00436414"/>
    <w:rsid w:val="00441399"/>
    <w:rsid w:val="004464FF"/>
    <w:rsid w:val="00453D39"/>
    <w:rsid w:val="00454CC4"/>
    <w:rsid w:val="0047643D"/>
    <w:rsid w:val="00476B24"/>
    <w:rsid w:val="0047735D"/>
    <w:rsid w:val="00491B6E"/>
    <w:rsid w:val="004922F3"/>
    <w:rsid w:val="004A05FB"/>
    <w:rsid w:val="004A49A7"/>
    <w:rsid w:val="004A61FF"/>
    <w:rsid w:val="004C7810"/>
    <w:rsid w:val="004D4E74"/>
    <w:rsid w:val="004D5B3E"/>
    <w:rsid w:val="004E0D81"/>
    <w:rsid w:val="004E18B1"/>
    <w:rsid w:val="004E6C88"/>
    <w:rsid w:val="004E75DF"/>
    <w:rsid w:val="004E7A84"/>
    <w:rsid w:val="004F067D"/>
    <w:rsid w:val="004F48A2"/>
    <w:rsid w:val="00501DD0"/>
    <w:rsid w:val="0053155B"/>
    <w:rsid w:val="005370EE"/>
    <w:rsid w:val="005449BD"/>
    <w:rsid w:val="00563C56"/>
    <w:rsid w:val="00577702"/>
    <w:rsid w:val="00585183"/>
    <w:rsid w:val="005961E0"/>
    <w:rsid w:val="005C0653"/>
    <w:rsid w:val="005C4D85"/>
    <w:rsid w:val="005C705B"/>
    <w:rsid w:val="005D161A"/>
    <w:rsid w:val="005D1AF0"/>
    <w:rsid w:val="005D4C1B"/>
    <w:rsid w:val="00612919"/>
    <w:rsid w:val="00625894"/>
    <w:rsid w:val="0064219B"/>
    <w:rsid w:val="00646253"/>
    <w:rsid w:val="006464F9"/>
    <w:rsid w:val="00670AF2"/>
    <w:rsid w:val="00673EC3"/>
    <w:rsid w:val="006743F2"/>
    <w:rsid w:val="006856C1"/>
    <w:rsid w:val="00685E3D"/>
    <w:rsid w:val="006C419E"/>
    <w:rsid w:val="006C7112"/>
    <w:rsid w:val="006E6729"/>
    <w:rsid w:val="006F6A23"/>
    <w:rsid w:val="007234DB"/>
    <w:rsid w:val="00733100"/>
    <w:rsid w:val="007475F7"/>
    <w:rsid w:val="00754541"/>
    <w:rsid w:val="007C0489"/>
    <w:rsid w:val="007C44A9"/>
    <w:rsid w:val="007E3D8D"/>
    <w:rsid w:val="00805512"/>
    <w:rsid w:val="00816081"/>
    <w:rsid w:val="008546FC"/>
    <w:rsid w:val="008A0F6C"/>
    <w:rsid w:val="008A11FA"/>
    <w:rsid w:val="008A3104"/>
    <w:rsid w:val="008A4FCC"/>
    <w:rsid w:val="008B39C7"/>
    <w:rsid w:val="008B4FB4"/>
    <w:rsid w:val="008D5D4E"/>
    <w:rsid w:val="008E7823"/>
    <w:rsid w:val="00906994"/>
    <w:rsid w:val="0093290A"/>
    <w:rsid w:val="00936550"/>
    <w:rsid w:val="00940E74"/>
    <w:rsid w:val="00970DE2"/>
    <w:rsid w:val="00977FFE"/>
    <w:rsid w:val="00993C81"/>
    <w:rsid w:val="009955E4"/>
    <w:rsid w:val="009A0ED0"/>
    <w:rsid w:val="009B1F9A"/>
    <w:rsid w:val="009B43EE"/>
    <w:rsid w:val="009B5084"/>
    <w:rsid w:val="009F74C2"/>
    <w:rsid w:val="00A02C49"/>
    <w:rsid w:val="00A178CD"/>
    <w:rsid w:val="00A2460E"/>
    <w:rsid w:val="00A53858"/>
    <w:rsid w:val="00A55172"/>
    <w:rsid w:val="00A77CA8"/>
    <w:rsid w:val="00A844BA"/>
    <w:rsid w:val="00A87972"/>
    <w:rsid w:val="00AA7133"/>
    <w:rsid w:val="00AB2426"/>
    <w:rsid w:val="00AD2A3E"/>
    <w:rsid w:val="00AD4E45"/>
    <w:rsid w:val="00AE5B7F"/>
    <w:rsid w:val="00AF34A0"/>
    <w:rsid w:val="00B26C85"/>
    <w:rsid w:val="00B355CA"/>
    <w:rsid w:val="00B4100E"/>
    <w:rsid w:val="00B44585"/>
    <w:rsid w:val="00B447DC"/>
    <w:rsid w:val="00B51EC8"/>
    <w:rsid w:val="00B7436C"/>
    <w:rsid w:val="00B82A78"/>
    <w:rsid w:val="00B8331F"/>
    <w:rsid w:val="00B84475"/>
    <w:rsid w:val="00B865A3"/>
    <w:rsid w:val="00BF7D21"/>
    <w:rsid w:val="00C4729A"/>
    <w:rsid w:val="00C5642D"/>
    <w:rsid w:val="00C7155C"/>
    <w:rsid w:val="00C92A03"/>
    <w:rsid w:val="00C940C8"/>
    <w:rsid w:val="00CC32BB"/>
    <w:rsid w:val="00CF44B4"/>
    <w:rsid w:val="00D06F3F"/>
    <w:rsid w:val="00D20742"/>
    <w:rsid w:val="00D24E2C"/>
    <w:rsid w:val="00D43E7D"/>
    <w:rsid w:val="00D6396E"/>
    <w:rsid w:val="00D743FB"/>
    <w:rsid w:val="00D92CBA"/>
    <w:rsid w:val="00D93225"/>
    <w:rsid w:val="00D954D6"/>
    <w:rsid w:val="00DB4B07"/>
    <w:rsid w:val="00DC41CB"/>
    <w:rsid w:val="00DD0B1E"/>
    <w:rsid w:val="00DD38DF"/>
    <w:rsid w:val="00DE2DFB"/>
    <w:rsid w:val="00DF0278"/>
    <w:rsid w:val="00DF3F91"/>
    <w:rsid w:val="00E0548F"/>
    <w:rsid w:val="00E071C7"/>
    <w:rsid w:val="00E12D8D"/>
    <w:rsid w:val="00E613E3"/>
    <w:rsid w:val="00E61667"/>
    <w:rsid w:val="00E7016D"/>
    <w:rsid w:val="00E922E5"/>
    <w:rsid w:val="00EE416F"/>
    <w:rsid w:val="00F26605"/>
    <w:rsid w:val="00F30A8C"/>
    <w:rsid w:val="00F426E0"/>
    <w:rsid w:val="00F53B1C"/>
    <w:rsid w:val="00F625EF"/>
    <w:rsid w:val="00F674B1"/>
    <w:rsid w:val="00F851DF"/>
    <w:rsid w:val="00F93485"/>
    <w:rsid w:val="00FB2023"/>
    <w:rsid w:val="00FF694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77191F-6BAF-42BB-8BF4-26288B36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05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48F"/>
    <w:rPr>
      <w:sz w:val="20"/>
      <w:szCs w:val="20"/>
    </w:rPr>
  </w:style>
  <w:style w:type="character" w:styleId="FootnoteReference">
    <w:name w:val="footnote reference"/>
    <w:basedOn w:val="DefaultParagraphFont"/>
    <w:uiPriority w:val="99"/>
    <w:unhideWhenUsed/>
    <w:rsid w:val="00E0548F"/>
    <w:rPr>
      <w:vertAlign w:val="superscript"/>
    </w:rPr>
  </w:style>
  <w:style w:type="paragraph" w:styleId="ListParagraph">
    <w:name w:val="List Paragraph"/>
    <w:basedOn w:val="Normal"/>
    <w:uiPriority w:val="34"/>
    <w:qFormat/>
    <w:rsid w:val="00673EC3"/>
    <w:pPr>
      <w:ind w:left="720"/>
      <w:contextualSpacing/>
    </w:pPr>
  </w:style>
  <w:style w:type="paragraph" w:styleId="Header">
    <w:name w:val="header"/>
    <w:basedOn w:val="Normal"/>
    <w:link w:val="HeaderChar"/>
    <w:uiPriority w:val="99"/>
    <w:unhideWhenUsed/>
    <w:rsid w:val="00C94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0C8"/>
  </w:style>
  <w:style w:type="paragraph" w:styleId="Footer">
    <w:name w:val="footer"/>
    <w:basedOn w:val="Normal"/>
    <w:link w:val="FooterChar"/>
    <w:uiPriority w:val="99"/>
    <w:unhideWhenUsed/>
    <w:rsid w:val="00C94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Chitakunye J</dc:creator>
  <cp:lastModifiedBy>user</cp:lastModifiedBy>
  <cp:revision>2</cp:revision>
  <dcterms:created xsi:type="dcterms:W3CDTF">2021-10-11T08:03:00Z</dcterms:created>
  <dcterms:modified xsi:type="dcterms:W3CDTF">2021-10-11T08:03:00Z</dcterms:modified>
</cp:coreProperties>
</file>