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5A8" w:rsidRDefault="009A25A8" w:rsidP="00A3598F">
      <w:pPr>
        <w:spacing w:after="0" w:line="240" w:lineRule="auto"/>
        <w:jc w:val="both"/>
        <w:rPr>
          <w:rFonts w:ascii="Times New Roman" w:hAnsi="Times New Roman" w:cs="Times New Roman"/>
          <w:b/>
          <w:sz w:val="24"/>
          <w:szCs w:val="24"/>
          <w:u w:val="single"/>
        </w:rPr>
      </w:pPr>
      <w:r w:rsidRPr="009A25A8">
        <w:rPr>
          <w:rFonts w:ascii="Times New Roman" w:hAnsi="Times New Roman" w:cs="Times New Roman"/>
          <w:b/>
          <w:sz w:val="24"/>
          <w:szCs w:val="24"/>
          <w:u w:val="single"/>
        </w:rPr>
        <w:t>REPORTABLE</w:t>
      </w:r>
      <w:proofErr w:type="gramStart"/>
      <w:r w:rsidRPr="009A25A8">
        <w:rPr>
          <w:rFonts w:ascii="Times New Roman" w:hAnsi="Times New Roman" w:cs="Times New Roman"/>
          <w:b/>
          <w:sz w:val="24"/>
          <w:szCs w:val="24"/>
          <w:u w:val="single"/>
        </w:rPr>
        <w:t xml:space="preserve">   (</w:t>
      </w:r>
      <w:proofErr w:type="gramEnd"/>
      <w:r w:rsidRPr="009A25A8">
        <w:rPr>
          <w:rFonts w:ascii="Times New Roman" w:hAnsi="Times New Roman" w:cs="Times New Roman"/>
          <w:b/>
          <w:sz w:val="24"/>
          <w:szCs w:val="24"/>
          <w:u w:val="single"/>
        </w:rPr>
        <w:t>117)</w:t>
      </w:r>
    </w:p>
    <w:p w:rsidR="00A822B1" w:rsidRPr="009A25A8" w:rsidRDefault="00A822B1" w:rsidP="00A3598F">
      <w:pPr>
        <w:spacing w:after="0" w:line="240" w:lineRule="auto"/>
        <w:jc w:val="both"/>
        <w:rPr>
          <w:rFonts w:ascii="Times New Roman" w:hAnsi="Times New Roman" w:cs="Times New Roman"/>
          <w:b/>
          <w:sz w:val="24"/>
          <w:szCs w:val="24"/>
          <w:u w:val="single"/>
        </w:rPr>
      </w:pPr>
    </w:p>
    <w:p w:rsidR="00CD58EC" w:rsidRDefault="00CD58EC" w:rsidP="00A3598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D58EC" w:rsidRPr="00C16953" w:rsidRDefault="00CD58EC" w:rsidP="001F7C93">
      <w:pPr>
        <w:pStyle w:val="ListParagraph"/>
        <w:numPr>
          <w:ilvl w:val="0"/>
          <w:numId w:val="1"/>
        </w:numPr>
        <w:spacing w:after="0" w:line="240" w:lineRule="auto"/>
        <w:jc w:val="center"/>
        <w:rPr>
          <w:rFonts w:ascii="Times New Roman" w:hAnsi="Times New Roman" w:cs="Times New Roman"/>
          <w:b/>
          <w:sz w:val="24"/>
          <w:szCs w:val="24"/>
        </w:rPr>
      </w:pPr>
      <w:r w:rsidRPr="00C16953">
        <w:rPr>
          <w:rFonts w:ascii="Times New Roman" w:hAnsi="Times New Roman" w:cs="Times New Roman"/>
          <w:b/>
          <w:sz w:val="24"/>
          <w:szCs w:val="24"/>
        </w:rPr>
        <w:t xml:space="preserve">MINISTER </w:t>
      </w:r>
      <w:r w:rsidR="00D237F8" w:rsidRPr="00C16953">
        <w:rPr>
          <w:rFonts w:ascii="Times New Roman" w:hAnsi="Times New Roman" w:cs="Times New Roman"/>
          <w:b/>
          <w:sz w:val="24"/>
          <w:szCs w:val="24"/>
        </w:rPr>
        <w:t xml:space="preserve">     </w:t>
      </w:r>
      <w:r w:rsidRPr="00C16953">
        <w:rPr>
          <w:rFonts w:ascii="Times New Roman" w:hAnsi="Times New Roman" w:cs="Times New Roman"/>
          <w:b/>
          <w:sz w:val="24"/>
          <w:szCs w:val="24"/>
        </w:rPr>
        <w:t xml:space="preserve">OF </w:t>
      </w:r>
      <w:r w:rsidR="00D237F8" w:rsidRPr="00C16953">
        <w:rPr>
          <w:rFonts w:ascii="Times New Roman" w:hAnsi="Times New Roman" w:cs="Times New Roman"/>
          <w:b/>
          <w:sz w:val="24"/>
          <w:szCs w:val="24"/>
        </w:rPr>
        <w:t xml:space="preserve">     JUSTICE,     </w:t>
      </w:r>
      <w:r w:rsidRPr="00C16953">
        <w:rPr>
          <w:rFonts w:ascii="Times New Roman" w:hAnsi="Times New Roman" w:cs="Times New Roman"/>
          <w:b/>
          <w:sz w:val="24"/>
          <w:szCs w:val="24"/>
        </w:rPr>
        <w:t xml:space="preserve">LEGAL </w:t>
      </w:r>
      <w:r w:rsidR="00D237F8" w:rsidRPr="00C16953">
        <w:rPr>
          <w:rFonts w:ascii="Times New Roman" w:hAnsi="Times New Roman" w:cs="Times New Roman"/>
          <w:b/>
          <w:sz w:val="24"/>
          <w:szCs w:val="24"/>
        </w:rPr>
        <w:t xml:space="preserve">     </w:t>
      </w:r>
      <w:r w:rsidRPr="00C16953">
        <w:rPr>
          <w:rFonts w:ascii="Times New Roman" w:hAnsi="Times New Roman" w:cs="Times New Roman"/>
          <w:b/>
          <w:sz w:val="24"/>
          <w:szCs w:val="24"/>
        </w:rPr>
        <w:t xml:space="preserve">AND PARLIAMENTARY </w:t>
      </w:r>
      <w:r w:rsidR="00D237F8" w:rsidRPr="00C16953">
        <w:rPr>
          <w:rFonts w:ascii="Times New Roman" w:hAnsi="Times New Roman" w:cs="Times New Roman"/>
          <w:b/>
          <w:sz w:val="24"/>
          <w:szCs w:val="24"/>
        </w:rPr>
        <w:t xml:space="preserve">     </w:t>
      </w:r>
      <w:r w:rsidRPr="00C16953">
        <w:rPr>
          <w:rFonts w:ascii="Times New Roman" w:hAnsi="Times New Roman" w:cs="Times New Roman"/>
          <w:b/>
          <w:sz w:val="24"/>
          <w:szCs w:val="24"/>
        </w:rPr>
        <w:t>AFFAIRS</w:t>
      </w:r>
      <w:bookmarkStart w:id="0" w:name="_GoBack"/>
      <w:bookmarkEnd w:id="0"/>
    </w:p>
    <w:p w:rsidR="00CD58EC" w:rsidRPr="00C16953" w:rsidRDefault="00CD58EC" w:rsidP="001F7C93">
      <w:pPr>
        <w:pStyle w:val="ListParagraph"/>
        <w:numPr>
          <w:ilvl w:val="0"/>
          <w:numId w:val="1"/>
        </w:numPr>
        <w:spacing w:after="0" w:line="240" w:lineRule="auto"/>
        <w:jc w:val="center"/>
        <w:rPr>
          <w:rFonts w:ascii="Times New Roman" w:hAnsi="Times New Roman" w:cs="Times New Roman"/>
          <w:b/>
          <w:sz w:val="24"/>
          <w:szCs w:val="24"/>
        </w:rPr>
      </w:pPr>
      <w:r w:rsidRPr="00C16953">
        <w:rPr>
          <w:rFonts w:ascii="Times New Roman" w:hAnsi="Times New Roman" w:cs="Times New Roman"/>
          <w:b/>
          <w:sz w:val="24"/>
          <w:szCs w:val="24"/>
        </w:rPr>
        <w:t xml:space="preserve">PRESIDENT </w:t>
      </w:r>
      <w:r w:rsidR="00D237F8" w:rsidRPr="00C16953">
        <w:rPr>
          <w:rFonts w:ascii="Times New Roman" w:hAnsi="Times New Roman" w:cs="Times New Roman"/>
          <w:b/>
          <w:sz w:val="24"/>
          <w:szCs w:val="24"/>
        </w:rPr>
        <w:t xml:space="preserve">     </w:t>
      </w:r>
      <w:r w:rsidRPr="00C16953">
        <w:rPr>
          <w:rFonts w:ascii="Times New Roman" w:hAnsi="Times New Roman" w:cs="Times New Roman"/>
          <w:b/>
          <w:sz w:val="24"/>
          <w:szCs w:val="24"/>
        </w:rPr>
        <w:t xml:space="preserve">OF </w:t>
      </w:r>
      <w:r w:rsidR="00D237F8" w:rsidRPr="00C16953">
        <w:rPr>
          <w:rFonts w:ascii="Times New Roman" w:hAnsi="Times New Roman" w:cs="Times New Roman"/>
          <w:b/>
          <w:sz w:val="24"/>
          <w:szCs w:val="24"/>
        </w:rPr>
        <w:t xml:space="preserve">     </w:t>
      </w:r>
      <w:r w:rsidRPr="00C16953">
        <w:rPr>
          <w:rFonts w:ascii="Times New Roman" w:hAnsi="Times New Roman" w:cs="Times New Roman"/>
          <w:b/>
          <w:sz w:val="24"/>
          <w:szCs w:val="24"/>
        </w:rPr>
        <w:t xml:space="preserve">THE </w:t>
      </w:r>
      <w:r w:rsidR="00D237F8" w:rsidRPr="00C16953">
        <w:rPr>
          <w:rFonts w:ascii="Times New Roman" w:hAnsi="Times New Roman" w:cs="Times New Roman"/>
          <w:b/>
          <w:sz w:val="24"/>
          <w:szCs w:val="24"/>
        </w:rPr>
        <w:t xml:space="preserve">     </w:t>
      </w:r>
      <w:r w:rsidRPr="00C16953">
        <w:rPr>
          <w:rFonts w:ascii="Times New Roman" w:hAnsi="Times New Roman" w:cs="Times New Roman"/>
          <w:b/>
          <w:sz w:val="24"/>
          <w:szCs w:val="24"/>
        </w:rPr>
        <w:t xml:space="preserve">REPUBLIC </w:t>
      </w:r>
      <w:r w:rsidR="00D237F8" w:rsidRPr="00C16953">
        <w:rPr>
          <w:rFonts w:ascii="Times New Roman" w:hAnsi="Times New Roman" w:cs="Times New Roman"/>
          <w:b/>
          <w:sz w:val="24"/>
          <w:szCs w:val="24"/>
        </w:rPr>
        <w:t xml:space="preserve">     </w:t>
      </w:r>
      <w:r w:rsidRPr="00C16953">
        <w:rPr>
          <w:rFonts w:ascii="Times New Roman" w:hAnsi="Times New Roman" w:cs="Times New Roman"/>
          <w:b/>
          <w:sz w:val="24"/>
          <w:szCs w:val="24"/>
        </w:rPr>
        <w:t>OF ZIMBABWE</w:t>
      </w:r>
    </w:p>
    <w:p w:rsidR="00CD58EC" w:rsidRPr="00C16953" w:rsidRDefault="00CD58EC" w:rsidP="001F7C93">
      <w:pPr>
        <w:pStyle w:val="ListParagraph"/>
        <w:numPr>
          <w:ilvl w:val="0"/>
          <w:numId w:val="1"/>
        </w:numPr>
        <w:spacing w:after="0" w:line="240" w:lineRule="auto"/>
        <w:jc w:val="center"/>
        <w:rPr>
          <w:rFonts w:ascii="Times New Roman" w:hAnsi="Times New Roman" w:cs="Times New Roman"/>
          <w:b/>
          <w:sz w:val="24"/>
          <w:szCs w:val="24"/>
        </w:rPr>
      </w:pPr>
      <w:r w:rsidRPr="00C16953">
        <w:rPr>
          <w:rFonts w:ascii="Times New Roman" w:hAnsi="Times New Roman" w:cs="Times New Roman"/>
          <w:b/>
          <w:sz w:val="24"/>
          <w:szCs w:val="24"/>
        </w:rPr>
        <w:t xml:space="preserve">VICE </w:t>
      </w:r>
      <w:r w:rsidR="00D237F8" w:rsidRPr="00C16953">
        <w:rPr>
          <w:rFonts w:ascii="Times New Roman" w:hAnsi="Times New Roman" w:cs="Times New Roman"/>
          <w:b/>
          <w:sz w:val="24"/>
          <w:szCs w:val="24"/>
        </w:rPr>
        <w:t xml:space="preserve">     </w:t>
      </w:r>
      <w:r w:rsidRPr="00C16953">
        <w:rPr>
          <w:rFonts w:ascii="Times New Roman" w:hAnsi="Times New Roman" w:cs="Times New Roman"/>
          <w:b/>
          <w:sz w:val="24"/>
          <w:szCs w:val="24"/>
        </w:rPr>
        <w:t xml:space="preserve">PRESIDENT </w:t>
      </w:r>
      <w:r w:rsidR="00D237F8" w:rsidRPr="00C16953">
        <w:rPr>
          <w:rFonts w:ascii="Times New Roman" w:hAnsi="Times New Roman" w:cs="Times New Roman"/>
          <w:b/>
          <w:sz w:val="24"/>
          <w:szCs w:val="24"/>
        </w:rPr>
        <w:t xml:space="preserve">     </w:t>
      </w:r>
      <w:r w:rsidRPr="00C16953">
        <w:rPr>
          <w:rFonts w:ascii="Times New Roman" w:hAnsi="Times New Roman" w:cs="Times New Roman"/>
          <w:b/>
          <w:sz w:val="24"/>
          <w:szCs w:val="24"/>
        </w:rPr>
        <w:t xml:space="preserve">OF </w:t>
      </w:r>
      <w:r w:rsidR="00D237F8" w:rsidRPr="00C16953">
        <w:rPr>
          <w:rFonts w:ascii="Times New Roman" w:hAnsi="Times New Roman" w:cs="Times New Roman"/>
          <w:b/>
          <w:sz w:val="24"/>
          <w:szCs w:val="24"/>
        </w:rPr>
        <w:t xml:space="preserve">     </w:t>
      </w:r>
      <w:r w:rsidRPr="00C16953">
        <w:rPr>
          <w:rFonts w:ascii="Times New Roman" w:hAnsi="Times New Roman" w:cs="Times New Roman"/>
          <w:b/>
          <w:sz w:val="24"/>
          <w:szCs w:val="24"/>
        </w:rPr>
        <w:t xml:space="preserve">THE </w:t>
      </w:r>
      <w:r w:rsidR="00D237F8" w:rsidRPr="00C16953">
        <w:rPr>
          <w:rFonts w:ascii="Times New Roman" w:hAnsi="Times New Roman" w:cs="Times New Roman"/>
          <w:b/>
          <w:sz w:val="24"/>
          <w:szCs w:val="24"/>
        </w:rPr>
        <w:t xml:space="preserve">     </w:t>
      </w:r>
      <w:r w:rsidRPr="00C16953">
        <w:rPr>
          <w:rFonts w:ascii="Times New Roman" w:hAnsi="Times New Roman" w:cs="Times New Roman"/>
          <w:b/>
          <w:sz w:val="24"/>
          <w:szCs w:val="24"/>
        </w:rPr>
        <w:t xml:space="preserve">REPUBLIC OF </w:t>
      </w:r>
      <w:r w:rsidR="00D237F8" w:rsidRPr="00C16953">
        <w:rPr>
          <w:rFonts w:ascii="Times New Roman" w:hAnsi="Times New Roman" w:cs="Times New Roman"/>
          <w:b/>
          <w:sz w:val="24"/>
          <w:szCs w:val="24"/>
        </w:rPr>
        <w:t xml:space="preserve">     </w:t>
      </w:r>
      <w:r w:rsidRPr="00C16953">
        <w:rPr>
          <w:rFonts w:ascii="Times New Roman" w:hAnsi="Times New Roman" w:cs="Times New Roman"/>
          <w:b/>
          <w:sz w:val="24"/>
          <w:szCs w:val="24"/>
        </w:rPr>
        <w:t>ZIMBABWE</w:t>
      </w:r>
    </w:p>
    <w:p w:rsidR="00CD58EC" w:rsidRPr="00C16953" w:rsidRDefault="00CD58EC" w:rsidP="001F7C93">
      <w:pPr>
        <w:pStyle w:val="ListParagraph"/>
        <w:numPr>
          <w:ilvl w:val="0"/>
          <w:numId w:val="1"/>
        </w:numPr>
        <w:spacing w:after="0" w:line="240" w:lineRule="auto"/>
        <w:jc w:val="center"/>
        <w:rPr>
          <w:rFonts w:ascii="Times New Roman" w:hAnsi="Times New Roman" w:cs="Times New Roman"/>
          <w:b/>
          <w:sz w:val="24"/>
          <w:szCs w:val="24"/>
        </w:rPr>
      </w:pPr>
      <w:r w:rsidRPr="00C16953">
        <w:rPr>
          <w:rFonts w:ascii="Times New Roman" w:hAnsi="Times New Roman" w:cs="Times New Roman"/>
          <w:b/>
          <w:sz w:val="24"/>
          <w:szCs w:val="24"/>
        </w:rPr>
        <w:t xml:space="preserve">ATTORNEY </w:t>
      </w:r>
      <w:r w:rsidR="00D237F8" w:rsidRPr="00C16953">
        <w:rPr>
          <w:rFonts w:ascii="Times New Roman" w:hAnsi="Times New Roman" w:cs="Times New Roman"/>
          <w:b/>
          <w:sz w:val="24"/>
          <w:szCs w:val="24"/>
        </w:rPr>
        <w:t xml:space="preserve">     </w:t>
      </w:r>
      <w:r w:rsidRPr="00C16953">
        <w:rPr>
          <w:rFonts w:ascii="Times New Roman" w:hAnsi="Times New Roman" w:cs="Times New Roman"/>
          <w:b/>
          <w:sz w:val="24"/>
          <w:szCs w:val="24"/>
        </w:rPr>
        <w:t xml:space="preserve">GENERAL </w:t>
      </w:r>
      <w:r w:rsidR="00D237F8" w:rsidRPr="00C16953">
        <w:rPr>
          <w:rFonts w:ascii="Times New Roman" w:hAnsi="Times New Roman" w:cs="Times New Roman"/>
          <w:b/>
          <w:sz w:val="24"/>
          <w:szCs w:val="24"/>
        </w:rPr>
        <w:t xml:space="preserve">     </w:t>
      </w:r>
      <w:r w:rsidRPr="00C16953">
        <w:rPr>
          <w:rFonts w:ascii="Times New Roman" w:hAnsi="Times New Roman" w:cs="Times New Roman"/>
          <w:b/>
          <w:sz w:val="24"/>
          <w:szCs w:val="24"/>
        </w:rPr>
        <w:t xml:space="preserve">OF </w:t>
      </w:r>
      <w:r w:rsidR="00D237F8" w:rsidRPr="00C16953">
        <w:rPr>
          <w:rFonts w:ascii="Times New Roman" w:hAnsi="Times New Roman" w:cs="Times New Roman"/>
          <w:b/>
          <w:sz w:val="24"/>
          <w:szCs w:val="24"/>
        </w:rPr>
        <w:t xml:space="preserve">     </w:t>
      </w:r>
      <w:r w:rsidRPr="00C16953">
        <w:rPr>
          <w:rFonts w:ascii="Times New Roman" w:hAnsi="Times New Roman" w:cs="Times New Roman"/>
          <w:b/>
          <w:sz w:val="24"/>
          <w:szCs w:val="24"/>
        </w:rPr>
        <w:t>ZIMBABWE</w:t>
      </w:r>
    </w:p>
    <w:p w:rsidR="00D237F8" w:rsidRPr="00C16953" w:rsidRDefault="00D237F8" w:rsidP="00D237F8">
      <w:pPr>
        <w:pStyle w:val="ListParagraph"/>
        <w:spacing w:after="0" w:line="240" w:lineRule="auto"/>
        <w:rPr>
          <w:rFonts w:ascii="Times New Roman" w:hAnsi="Times New Roman" w:cs="Times New Roman"/>
          <w:b/>
          <w:sz w:val="24"/>
          <w:szCs w:val="24"/>
        </w:rPr>
      </w:pPr>
    </w:p>
    <w:p w:rsidR="00CD58EC" w:rsidRPr="00C16953" w:rsidRDefault="0005240F" w:rsidP="001F7C93">
      <w:pPr>
        <w:spacing w:after="0" w:line="240" w:lineRule="auto"/>
        <w:ind w:left="720"/>
        <w:jc w:val="center"/>
        <w:rPr>
          <w:rFonts w:ascii="Times New Roman" w:hAnsi="Times New Roman" w:cs="Times New Roman"/>
          <w:b/>
          <w:sz w:val="24"/>
          <w:szCs w:val="24"/>
        </w:rPr>
      </w:pPr>
      <w:r w:rsidRPr="00C16953">
        <w:rPr>
          <w:rFonts w:ascii="Times New Roman" w:hAnsi="Times New Roman" w:cs="Times New Roman"/>
          <w:b/>
          <w:sz w:val="24"/>
          <w:szCs w:val="24"/>
        </w:rPr>
        <w:t>v</w:t>
      </w:r>
    </w:p>
    <w:p w:rsidR="00D237F8" w:rsidRPr="00C16953" w:rsidRDefault="00D237F8" w:rsidP="001F7C93">
      <w:pPr>
        <w:spacing w:after="0" w:line="240" w:lineRule="auto"/>
        <w:ind w:left="720"/>
        <w:jc w:val="center"/>
        <w:rPr>
          <w:rFonts w:ascii="Times New Roman" w:hAnsi="Times New Roman" w:cs="Times New Roman"/>
          <w:b/>
          <w:sz w:val="24"/>
          <w:szCs w:val="24"/>
        </w:rPr>
      </w:pPr>
    </w:p>
    <w:p w:rsidR="00CD58EC" w:rsidRPr="00C16953" w:rsidRDefault="00CD58EC" w:rsidP="001F7C93">
      <w:pPr>
        <w:pStyle w:val="ListParagraph"/>
        <w:numPr>
          <w:ilvl w:val="0"/>
          <w:numId w:val="2"/>
        </w:numPr>
        <w:spacing w:after="0" w:line="240" w:lineRule="auto"/>
        <w:jc w:val="center"/>
        <w:rPr>
          <w:rFonts w:ascii="Times New Roman" w:hAnsi="Times New Roman" w:cs="Times New Roman"/>
          <w:b/>
          <w:sz w:val="24"/>
          <w:szCs w:val="24"/>
        </w:rPr>
      </w:pPr>
      <w:r w:rsidRPr="00C16953">
        <w:rPr>
          <w:rFonts w:ascii="Times New Roman" w:hAnsi="Times New Roman" w:cs="Times New Roman"/>
          <w:b/>
          <w:sz w:val="24"/>
          <w:szCs w:val="24"/>
        </w:rPr>
        <w:t xml:space="preserve">CONCILIA </w:t>
      </w:r>
      <w:r w:rsidR="00D237F8" w:rsidRPr="00C16953">
        <w:rPr>
          <w:rFonts w:ascii="Times New Roman" w:hAnsi="Times New Roman" w:cs="Times New Roman"/>
          <w:b/>
          <w:sz w:val="24"/>
          <w:szCs w:val="24"/>
        </w:rPr>
        <w:t xml:space="preserve">    </w:t>
      </w:r>
      <w:r w:rsidRPr="00C16953">
        <w:rPr>
          <w:rFonts w:ascii="Times New Roman" w:hAnsi="Times New Roman" w:cs="Times New Roman"/>
          <w:b/>
          <w:sz w:val="24"/>
          <w:szCs w:val="24"/>
        </w:rPr>
        <w:t>CHINANZVAVANA</w:t>
      </w:r>
    </w:p>
    <w:p w:rsidR="00CD58EC" w:rsidRPr="00C16953" w:rsidRDefault="00CD58EC" w:rsidP="001F7C93">
      <w:pPr>
        <w:pStyle w:val="ListParagraph"/>
        <w:numPr>
          <w:ilvl w:val="0"/>
          <w:numId w:val="2"/>
        </w:numPr>
        <w:spacing w:after="0" w:line="240" w:lineRule="auto"/>
        <w:jc w:val="center"/>
        <w:rPr>
          <w:rFonts w:ascii="Times New Roman" w:hAnsi="Times New Roman" w:cs="Times New Roman"/>
          <w:b/>
          <w:sz w:val="24"/>
          <w:szCs w:val="24"/>
        </w:rPr>
      </w:pPr>
      <w:r w:rsidRPr="00C16953">
        <w:rPr>
          <w:rFonts w:ascii="Times New Roman" w:hAnsi="Times New Roman" w:cs="Times New Roman"/>
          <w:b/>
          <w:sz w:val="24"/>
          <w:szCs w:val="24"/>
        </w:rPr>
        <w:t xml:space="preserve">THE </w:t>
      </w:r>
      <w:r w:rsidR="00D237F8" w:rsidRPr="00C16953">
        <w:rPr>
          <w:rFonts w:ascii="Times New Roman" w:hAnsi="Times New Roman" w:cs="Times New Roman"/>
          <w:b/>
          <w:sz w:val="24"/>
          <w:szCs w:val="24"/>
        </w:rPr>
        <w:t xml:space="preserve">    </w:t>
      </w:r>
      <w:r w:rsidRPr="00C16953">
        <w:rPr>
          <w:rFonts w:ascii="Times New Roman" w:hAnsi="Times New Roman" w:cs="Times New Roman"/>
          <w:b/>
          <w:sz w:val="24"/>
          <w:szCs w:val="24"/>
        </w:rPr>
        <w:t xml:space="preserve">NATIONAL </w:t>
      </w:r>
      <w:r w:rsidR="00D237F8" w:rsidRPr="00C16953">
        <w:rPr>
          <w:rFonts w:ascii="Times New Roman" w:hAnsi="Times New Roman" w:cs="Times New Roman"/>
          <w:b/>
          <w:sz w:val="24"/>
          <w:szCs w:val="24"/>
        </w:rPr>
        <w:t xml:space="preserve">    </w:t>
      </w:r>
      <w:r w:rsidRPr="00C16953">
        <w:rPr>
          <w:rFonts w:ascii="Times New Roman" w:hAnsi="Times New Roman" w:cs="Times New Roman"/>
          <w:b/>
          <w:sz w:val="24"/>
          <w:szCs w:val="24"/>
        </w:rPr>
        <w:t xml:space="preserve">PEACE </w:t>
      </w:r>
      <w:r w:rsidR="00D237F8" w:rsidRPr="00C16953">
        <w:rPr>
          <w:rFonts w:ascii="Times New Roman" w:hAnsi="Times New Roman" w:cs="Times New Roman"/>
          <w:b/>
          <w:sz w:val="24"/>
          <w:szCs w:val="24"/>
        </w:rPr>
        <w:t xml:space="preserve">    </w:t>
      </w:r>
      <w:r w:rsidRPr="00C16953">
        <w:rPr>
          <w:rFonts w:ascii="Times New Roman" w:hAnsi="Times New Roman" w:cs="Times New Roman"/>
          <w:b/>
          <w:sz w:val="24"/>
          <w:szCs w:val="24"/>
        </w:rPr>
        <w:t xml:space="preserve">AND </w:t>
      </w:r>
      <w:r w:rsidR="00D237F8" w:rsidRPr="00C16953">
        <w:rPr>
          <w:rFonts w:ascii="Times New Roman" w:hAnsi="Times New Roman" w:cs="Times New Roman"/>
          <w:b/>
          <w:sz w:val="24"/>
          <w:szCs w:val="24"/>
        </w:rPr>
        <w:t xml:space="preserve">    </w:t>
      </w:r>
      <w:r w:rsidRPr="00C16953">
        <w:rPr>
          <w:rFonts w:ascii="Times New Roman" w:hAnsi="Times New Roman" w:cs="Times New Roman"/>
          <w:b/>
          <w:sz w:val="24"/>
          <w:szCs w:val="24"/>
        </w:rPr>
        <w:t xml:space="preserve">RECONCILIATION </w:t>
      </w:r>
      <w:r w:rsidR="00B964CA" w:rsidRPr="00C16953">
        <w:rPr>
          <w:rFonts w:ascii="Times New Roman" w:hAnsi="Times New Roman" w:cs="Times New Roman"/>
          <w:b/>
          <w:sz w:val="24"/>
          <w:szCs w:val="24"/>
        </w:rPr>
        <w:t xml:space="preserve">    </w:t>
      </w:r>
      <w:r w:rsidRPr="00C16953">
        <w:rPr>
          <w:rFonts w:ascii="Times New Roman" w:hAnsi="Times New Roman" w:cs="Times New Roman"/>
          <w:b/>
          <w:sz w:val="24"/>
          <w:szCs w:val="24"/>
        </w:rPr>
        <w:t>COMMISSION</w:t>
      </w:r>
    </w:p>
    <w:p w:rsidR="00CD58EC" w:rsidRPr="00C16953" w:rsidRDefault="00CD58EC" w:rsidP="00CD58EC">
      <w:pPr>
        <w:jc w:val="center"/>
        <w:rPr>
          <w:rFonts w:ascii="Times New Roman" w:hAnsi="Times New Roman" w:cs="Times New Roman"/>
          <w:b/>
          <w:sz w:val="24"/>
          <w:szCs w:val="24"/>
        </w:rPr>
      </w:pPr>
    </w:p>
    <w:p w:rsidR="001F7C93" w:rsidRPr="00C16953" w:rsidRDefault="001F7C93" w:rsidP="00CD58EC">
      <w:pPr>
        <w:pStyle w:val="NoSpacing"/>
        <w:rPr>
          <w:rFonts w:ascii="Times New Roman" w:hAnsi="Times New Roman" w:cs="Times New Roman"/>
          <w:b/>
          <w:sz w:val="24"/>
          <w:szCs w:val="24"/>
          <w:lang w:val="en-US"/>
        </w:rPr>
      </w:pPr>
    </w:p>
    <w:p w:rsidR="00CD58EC" w:rsidRPr="00C16953" w:rsidRDefault="00CD58EC" w:rsidP="00420F08">
      <w:pPr>
        <w:pStyle w:val="NoSpacing"/>
        <w:spacing w:line="276" w:lineRule="auto"/>
        <w:rPr>
          <w:rFonts w:ascii="Times New Roman" w:hAnsi="Times New Roman" w:cs="Times New Roman"/>
          <w:b/>
          <w:sz w:val="24"/>
          <w:szCs w:val="24"/>
          <w:lang w:val="en-US"/>
        </w:rPr>
      </w:pPr>
      <w:r w:rsidRPr="00C16953">
        <w:rPr>
          <w:rFonts w:ascii="Times New Roman" w:hAnsi="Times New Roman" w:cs="Times New Roman"/>
          <w:b/>
          <w:sz w:val="24"/>
          <w:szCs w:val="24"/>
          <w:lang w:val="en-US"/>
        </w:rPr>
        <w:t>SUPREME COURT OF ZIMBABWE</w:t>
      </w:r>
    </w:p>
    <w:p w:rsidR="00CD58EC" w:rsidRPr="00C16953" w:rsidRDefault="007B1CD4" w:rsidP="00420F08">
      <w:pPr>
        <w:pStyle w:val="NoSpacing"/>
        <w:spacing w:line="276" w:lineRule="auto"/>
        <w:rPr>
          <w:rFonts w:ascii="Times New Roman" w:hAnsi="Times New Roman" w:cs="Times New Roman"/>
          <w:b/>
          <w:sz w:val="24"/>
          <w:szCs w:val="24"/>
          <w:lang w:val="en-US"/>
        </w:rPr>
      </w:pPr>
      <w:r w:rsidRPr="00C16953">
        <w:rPr>
          <w:rFonts w:ascii="Times New Roman" w:hAnsi="Times New Roman" w:cs="Times New Roman"/>
          <w:b/>
          <w:sz w:val="24"/>
          <w:szCs w:val="24"/>
          <w:lang w:val="en-US"/>
        </w:rPr>
        <w:t>GWAUNZA DC</w:t>
      </w:r>
      <w:r w:rsidR="00CD58EC" w:rsidRPr="00C16953">
        <w:rPr>
          <w:rFonts w:ascii="Times New Roman" w:hAnsi="Times New Roman" w:cs="Times New Roman"/>
          <w:b/>
          <w:sz w:val="24"/>
          <w:szCs w:val="24"/>
          <w:lang w:val="en-US"/>
        </w:rPr>
        <w:t xml:space="preserve">J, GUVAVA JA &amp; BHUNU JA  </w:t>
      </w:r>
    </w:p>
    <w:p w:rsidR="00CD58EC" w:rsidRPr="00C16953" w:rsidRDefault="007E2D96" w:rsidP="00420F08">
      <w:pPr>
        <w:pStyle w:val="NoSpacing"/>
        <w:spacing w:line="276" w:lineRule="auto"/>
        <w:rPr>
          <w:rFonts w:ascii="Times New Roman" w:hAnsi="Times New Roman" w:cs="Times New Roman"/>
          <w:b/>
          <w:sz w:val="24"/>
          <w:szCs w:val="24"/>
          <w:lang w:val="en-US"/>
        </w:rPr>
      </w:pPr>
      <w:r w:rsidRPr="00C16953">
        <w:rPr>
          <w:rFonts w:ascii="Times New Roman" w:hAnsi="Times New Roman" w:cs="Times New Roman"/>
          <w:b/>
          <w:sz w:val="24"/>
          <w:szCs w:val="24"/>
          <w:lang w:val="en-US"/>
        </w:rPr>
        <w:t>HARARE, 30 SEPTEMBER 2019</w:t>
      </w:r>
      <w:r w:rsidR="00695033" w:rsidRPr="00C16953">
        <w:rPr>
          <w:rFonts w:ascii="Times New Roman" w:hAnsi="Times New Roman" w:cs="Times New Roman"/>
          <w:b/>
          <w:sz w:val="24"/>
          <w:szCs w:val="24"/>
          <w:lang w:val="en-US"/>
        </w:rPr>
        <w:t xml:space="preserve"> &amp; 19 OCTOBER</w:t>
      </w:r>
      <w:r w:rsidRPr="00C16953">
        <w:rPr>
          <w:rFonts w:ascii="Times New Roman" w:hAnsi="Times New Roman" w:cs="Times New Roman"/>
          <w:b/>
          <w:sz w:val="24"/>
          <w:szCs w:val="24"/>
          <w:lang w:val="en-US"/>
        </w:rPr>
        <w:t xml:space="preserve"> </w:t>
      </w:r>
      <w:r w:rsidR="00CD58EC" w:rsidRPr="00C16953">
        <w:rPr>
          <w:rFonts w:ascii="Times New Roman" w:hAnsi="Times New Roman" w:cs="Times New Roman"/>
          <w:b/>
          <w:sz w:val="24"/>
          <w:szCs w:val="24"/>
          <w:lang w:val="en-US"/>
        </w:rPr>
        <w:t>2021</w:t>
      </w:r>
    </w:p>
    <w:p w:rsidR="00CD58EC" w:rsidRPr="00C16953" w:rsidRDefault="00CD58EC" w:rsidP="00CD58EC">
      <w:pPr>
        <w:pStyle w:val="NoSpacing"/>
        <w:rPr>
          <w:rFonts w:ascii="Times New Roman" w:hAnsi="Times New Roman" w:cs="Times New Roman"/>
          <w:b/>
          <w:sz w:val="24"/>
          <w:szCs w:val="24"/>
          <w:lang w:val="en-US"/>
        </w:rPr>
      </w:pPr>
    </w:p>
    <w:p w:rsidR="00695033" w:rsidRPr="00C16953" w:rsidRDefault="00695033" w:rsidP="00774BCB">
      <w:pPr>
        <w:pStyle w:val="NoSpacing"/>
        <w:jc w:val="both"/>
        <w:rPr>
          <w:rFonts w:ascii="Times New Roman" w:hAnsi="Times New Roman" w:cs="Times New Roman"/>
          <w:i/>
          <w:sz w:val="24"/>
          <w:szCs w:val="24"/>
          <w:lang w:val="en-US"/>
        </w:rPr>
      </w:pPr>
    </w:p>
    <w:p w:rsidR="00CD58EC" w:rsidRPr="00C16953" w:rsidRDefault="00CD58EC" w:rsidP="00774BCB">
      <w:pPr>
        <w:pStyle w:val="NoSpacing"/>
        <w:spacing w:line="360" w:lineRule="auto"/>
        <w:jc w:val="both"/>
        <w:rPr>
          <w:rFonts w:ascii="Times New Roman" w:hAnsi="Times New Roman" w:cs="Times New Roman"/>
          <w:sz w:val="24"/>
          <w:szCs w:val="24"/>
          <w:lang w:val="en-US"/>
        </w:rPr>
      </w:pPr>
      <w:r w:rsidRPr="00C16953">
        <w:rPr>
          <w:rFonts w:ascii="Times New Roman" w:hAnsi="Times New Roman" w:cs="Times New Roman"/>
          <w:i/>
          <w:sz w:val="24"/>
          <w:szCs w:val="24"/>
          <w:lang w:val="en-US"/>
        </w:rPr>
        <w:t xml:space="preserve">K. </w:t>
      </w:r>
      <w:proofErr w:type="spellStart"/>
      <w:r w:rsidRPr="00C16953">
        <w:rPr>
          <w:rFonts w:ascii="Times New Roman" w:hAnsi="Times New Roman" w:cs="Times New Roman"/>
          <w:i/>
          <w:sz w:val="24"/>
          <w:szCs w:val="24"/>
          <w:lang w:val="en-US"/>
        </w:rPr>
        <w:t>Chimiti</w:t>
      </w:r>
      <w:proofErr w:type="spellEnd"/>
      <w:r w:rsidRPr="00C16953">
        <w:rPr>
          <w:rFonts w:ascii="Times New Roman" w:hAnsi="Times New Roman" w:cs="Times New Roman"/>
          <w:sz w:val="24"/>
          <w:szCs w:val="24"/>
          <w:lang w:val="en-US"/>
        </w:rPr>
        <w:t>, for the appellants</w:t>
      </w:r>
    </w:p>
    <w:p w:rsidR="00CD58EC" w:rsidRPr="00C16953" w:rsidRDefault="00CD58EC" w:rsidP="00774BCB">
      <w:pPr>
        <w:pStyle w:val="NoSpacing"/>
        <w:spacing w:line="360" w:lineRule="auto"/>
        <w:jc w:val="both"/>
        <w:rPr>
          <w:rFonts w:ascii="Times New Roman" w:hAnsi="Times New Roman" w:cs="Times New Roman"/>
          <w:sz w:val="24"/>
          <w:szCs w:val="24"/>
          <w:lang w:val="en-US"/>
        </w:rPr>
      </w:pPr>
      <w:r w:rsidRPr="00C16953">
        <w:rPr>
          <w:rFonts w:ascii="Times New Roman" w:hAnsi="Times New Roman" w:cs="Times New Roman"/>
          <w:i/>
          <w:sz w:val="24"/>
          <w:szCs w:val="24"/>
          <w:lang w:val="en-US"/>
        </w:rPr>
        <w:t xml:space="preserve">T. </w:t>
      </w:r>
      <w:proofErr w:type="spellStart"/>
      <w:r w:rsidRPr="00C16953">
        <w:rPr>
          <w:rFonts w:ascii="Times New Roman" w:hAnsi="Times New Roman" w:cs="Times New Roman"/>
          <w:i/>
          <w:sz w:val="24"/>
          <w:szCs w:val="24"/>
          <w:lang w:val="en-US"/>
        </w:rPr>
        <w:t>Biti</w:t>
      </w:r>
      <w:proofErr w:type="spellEnd"/>
      <w:r w:rsidR="00416E21" w:rsidRPr="00C16953">
        <w:rPr>
          <w:rFonts w:ascii="Times New Roman" w:hAnsi="Times New Roman" w:cs="Times New Roman"/>
          <w:sz w:val="24"/>
          <w:szCs w:val="24"/>
          <w:lang w:val="en-US"/>
        </w:rPr>
        <w:t>, for the</w:t>
      </w:r>
      <w:r w:rsidR="002E3FFD" w:rsidRPr="00C16953">
        <w:rPr>
          <w:rFonts w:ascii="Times New Roman" w:hAnsi="Times New Roman" w:cs="Times New Roman"/>
          <w:sz w:val="24"/>
          <w:szCs w:val="24"/>
          <w:lang w:val="en-US"/>
        </w:rPr>
        <w:t xml:space="preserve"> 1</w:t>
      </w:r>
      <w:r w:rsidR="002E3FFD" w:rsidRPr="00C16953">
        <w:rPr>
          <w:rFonts w:ascii="Times New Roman" w:hAnsi="Times New Roman" w:cs="Times New Roman"/>
          <w:sz w:val="24"/>
          <w:szCs w:val="24"/>
          <w:vertAlign w:val="superscript"/>
          <w:lang w:val="en-US"/>
        </w:rPr>
        <w:t>st</w:t>
      </w:r>
      <w:r w:rsidRPr="00C16953">
        <w:rPr>
          <w:rFonts w:ascii="Times New Roman" w:hAnsi="Times New Roman" w:cs="Times New Roman"/>
          <w:sz w:val="24"/>
          <w:szCs w:val="24"/>
          <w:lang w:val="en-US"/>
        </w:rPr>
        <w:t xml:space="preserve"> respondent</w:t>
      </w:r>
    </w:p>
    <w:p w:rsidR="002E3FFD" w:rsidRPr="00C16953" w:rsidRDefault="002E3FFD" w:rsidP="00774BCB">
      <w:pPr>
        <w:pStyle w:val="NoSpacing"/>
        <w:spacing w:line="360" w:lineRule="auto"/>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No appearance for the 2</w:t>
      </w:r>
      <w:r w:rsidRPr="00C16953">
        <w:rPr>
          <w:rFonts w:ascii="Times New Roman" w:hAnsi="Times New Roman" w:cs="Times New Roman"/>
          <w:sz w:val="24"/>
          <w:szCs w:val="24"/>
          <w:vertAlign w:val="superscript"/>
          <w:lang w:val="en-US"/>
        </w:rPr>
        <w:t>nd</w:t>
      </w:r>
      <w:r w:rsidRPr="00C16953">
        <w:rPr>
          <w:rFonts w:ascii="Times New Roman" w:hAnsi="Times New Roman" w:cs="Times New Roman"/>
          <w:sz w:val="24"/>
          <w:szCs w:val="24"/>
          <w:lang w:val="en-US"/>
        </w:rPr>
        <w:t xml:space="preserve"> respondent</w:t>
      </w:r>
    </w:p>
    <w:p w:rsidR="00416E21" w:rsidRPr="00C16953" w:rsidRDefault="00416E21" w:rsidP="00416E21">
      <w:pPr>
        <w:pStyle w:val="NoSpacing"/>
        <w:spacing w:line="360" w:lineRule="auto"/>
        <w:jc w:val="both"/>
        <w:rPr>
          <w:rFonts w:ascii="Times New Roman" w:hAnsi="Times New Roman" w:cs="Times New Roman"/>
          <w:sz w:val="24"/>
          <w:szCs w:val="24"/>
          <w:lang w:val="en-US"/>
        </w:rPr>
      </w:pPr>
    </w:p>
    <w:p w:rsidR="00501244" w:rsidRPr="00C16953" w:rsidRDefault="00CD58EC" w:rsidP="00DC3DB6">
      <w:pPr>
        <w:pStyle w:val="NoSpacing"/>
        <w:spacing w:before="240" w:line="480" w:lineRule="auto"/>
        <w:jc w:val="both"/>
        <w:rPr>
          <w:rFonts w:ascii="Times New Roman" w:hAnsi="Times New Roman" w:cs="Times New Roman"/>
          <w:sz w:val="24"/>
          <w:szCs w:val="24"/>
          <w:lang w:val="en-US"/>
        </w:rPr>
      </w:pPr>
      <w:r w:rsidRPr="00C16953">
        <w:rPr>
          <w:rFonts w:ascii="Times New Roman" w:hAnsi="Times New Roman" w:cs="Times New Roman"/>
          <w:b/>
          <w:sz w:val="24"/>
          <w:szCs w:val="24"/>
          <w:lang w:val="en-US"/>
        </w:rPr>
        <w:t>GUVAVA JA</w:t>
      </w:r>
      <w:r w:rsidRPr="00C16953">
        <w:rPr>
          <w:rFonts w:ascii="Times New Roman" w:hAnsi="Times New Roman" w:cs="Times New Roman"/>
          <w:sz w:val="24"/>
          <w:szCs w:val="24"/>
          <w:lang w:val="en-US"/>
        </w:rPr>
        <w:t>:</w:t>
      </w:r>
    </w:p>
    <w:p w:rsidR="00D90E26" w:rsidRPr="00C16953" w:rsidRDefault="00501244" w:rsidP="00967A0F">
      <w:pPr>
        <w:pStyle w:val="NoSpacing"/>
        <w:numPr>
          <w:ilvl w:val="0"/>
          <w:numId w:val="7"/>
        </w:numPr>
        <w:spacing w:before="240" w:line="480" w:lineRule="auto"/>
        <w:ind w:hanging="72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This</w:t>
      </w:r>
      <w:r w:rsidR="00D90E26" w:rsidRPr="00C16953">
        <w:rPr>
          <w:rFonts w:ascii="Times New Roman" w:hAnsi="Times New Roman" w:cs="Times New Roman"/>
          <w:sz w:val="24"/>
          <w:szCs w:val="24"/>
          <w:lang w:val="en-US"/>
        </w:rPr>
        <w:t xml:space="preserve"> is an appeal against the entire</w:t>
      </w:r>
      <w:r w:rsidR="00CD58EC" w:rsidRPr="00C16953">
        <w:rPr>
          <w:rFonts w:ascii="Times New Roman" w:hAnsi="Times New Roman" w:cs="Times New Roman"/>
          <w:sz w:val="24"/>
          <w:szCs w:val="24"/>
          <w:lang w:val="en-US"/>
        </w:rPr>
        <w:t xml:space="preserve"> judgment of </w:t>
      </w:r>
      <w:r w:rsidR="00A75112" w:rsidRPr="00C16953">
        <w:rPr>
          <w:rFonts w:ascii="Times New Roman" w:hAnsi="Times New Roman" w:cs="Times New Roman"/>
          <w:sz w:val="24"/>
          <w:szCs w:val="24"/>
          <w:lang w:val="en-US"/>
        </w:rPr>
        <w:t xml:space="preserve">the High Court </w:t>
      </w:r>
      <w:r w:rsidR="00830EE2" w:rsidRPr="00C16953">
        <w:rPr>
          <w:rFonts w:ascii="Times New Roman" w:hAnsi="Times New Roman" w:cs="Times New Roman"/>
          <w:sz w:val="24"/>
          <w:szCs w:val="24"/>
          <w:lang w:val="en-US"/>
        </w:rPr>
        <w:t xml:space="preserve">sitting at </w:t>
      </w:r>
      <w:proofErr w:type="spellStart"/>
      <w:r w:rsidR="00830EE2" w:rsidRPr="00C16953">
        <w:rPr>
          <w:rFonts w:ascii="Times New Roman" w:hAnsi="Times New Roman" w:cs="Times New Roman"/>
          <w:sz w:val="24"/>
          <w:szCs w:val="24"/>
          <w:lang w:val="en-US"/>
        </w:rPr>
        <w:t>Masvingo</w:t>
      </w:r>
      <w:proofErr w:type="spellEnd"/>
      <w:r w:rsidR="00F97F74" w:rsidRPr="00C16953">
        <w:rPr>
          <w:rFonts w:ascii="Times New Roman" w:hAnsi="Times New Roman" w:cs="Times New Roman"/>
          <w:sz w:val="24"/>
          <w:szCs w:val="24"/>
          <w:lang w:val="en-US"/>
        </w:rPr>
        <w:t xml:space="preserve"> dated 13 March 2019</w:t>
      </w:r>
      <w:r w:rsidR="00E15738" w:rsidRPr="00C16953">
        <w:rPr>
          <w:rFonts w:ascii="Times New Roman" w:hAnsi="Times New Roman" w:cs="Times New Roman"/>
          <w:sz w:val="24"/>
          <w:szCs w:val="24"/>
          <w:lang w:val="en-US"/>
        </w:rPr>
        <w:t xml:space="preserve">.  </w:t>
      </w:r>
      <w:r w:rsidR="00D90E26" w:rsidRPr="00C16953">
        <w:rPr>
          <w:rFonts w:ascii="Times New Roman" w:hAnsi="Times New Roman" w:cs="Times New Roman"/>
          <w:sz w:val="24"/>
          <w:szCs w:val="24"/>
          <w:lang w:val="en-US"/>
        </w:rPr>
        <w:t>In this case t</w:t>
      </w:r>
      <w:r w:rsidR="00CD58EC" w:rsidRPr="00C16953">
        <w:rPr>
          <w:rFonts w:ascii="Times New Roman" w:hAnsi="Times New Roman" w:cs="Times New Roman"/>
          <w:sz w:val="24"/>
          <w:szCs w:val="24"/>
          <w:lang w:val="en-US"/>
        </w:rPr>
        <w:t>he court</w:t>
      </w:r>
      <w:r w:rsidR="00DC3DB6" w:rsidRPr="00C16953">
        <w:rPr>
          <w:rFonts w:ascii="Times New Roman" w:hAnsi="Times New Roman" w:cs="Times New Roman"/>
          <w:sz w:val="24"/>
          <w:szCs w:val="24"/>
          <w:lang w:val="en-US"/>
        </w:rPr>
        <w:t xml:space="preserve"> </w:t>
      </w:r>
      <w:r w:rsidR="00602516" w:rsidRPr="00C16953">
        <w:rPr>
          <w:rFonts w:ascii="Times New Roman" w:hAnsi="Times New Roman" w:cs="Times New Roman"/>
          <w:i/>
          <w:sz w:val="24"/>
          <w:szCs w:val="24"/>
          <w:lang w:val="en-US"/>
        </w:rPr>
        <w:t>a quo</w:t>
      </w:r>
      <w:r w:rsidR="00602516" w:rsidRPr="00C16953">
        <w:rPr>
          <w:rFonts w:ascii="Times New Roman" w:hAnsi="Times New Roman" w:cs="Times New Roman"/>
          <w:sz w:val="24"/>
          <w:szCs w:val="24"/>
          <w:lang w:val="en-US"/>
        </w:rPr>
        <w:t xml:space="preserve"> </w:t>
      </w:r>
      <w:r w:rsidR="00DC3DB6" w:rsidRPr="00C16953">
        <w:rPr>
          <w:rFonts w:ascii="Times New Roman" w:hAnsi="Times New Roman" w:cs="Times New Roman"/>
          <w:sz w:val="24"/>
          <w:szCs w:val="24"/>
          <w:lang w:val="en-US"/>
        </w:rPr>
        <w:t>granted a declaratory order</w:t>
      </w:r>
      <w:r w:rsidR="00830EE2" w:rsidRPr="00C16953">
        <w:rPr>
          <w:rFonts w:ascii="Times New Roman" w:hAnsi="Times New Roman" w:cs="Times New Roman"/>
          <w:sz w:val="24"/>
          <w:szCs w:val="24"/>
          <w:lang w:val="en-US"/>
        </w:rPr>
        <w:t xml:space="preserve"> sought by the 1</w:t>
      </w:r>
      <w:r w:rsidR="00830EE2" w:rsidRPr="00C16953">
        <w:rPr>
          <w:rFonts w:ascii="Times New Roman" w:hAnsi="Times New Roman" w:cs="Times New Roman"/>
          <w:sz w:val="24"/>
          <w:szCs w:val="24"/>
          <w:vertAlign w:val="superscript"/>
          <w:lang w:val="en-US"/>
        </w:rPr>
        <w:t>st</w:t>
      </w:r>
      <w:r w:rsidR="00830EE2" w:rsidRPr="00C16953">
        <w:rPr>
          <w:rFonts w:ascii="Times New Roman" w:hAnsi="Times New Roman" w:cs="Times New Roman"/>
          <w:sz w:val="24"/>
          <w:szCs w:val="24"/>
          <w:lang w:val="en-US"/>
        </w:rPr>
        <w:t xml:space="preserve"> respondent</w:t>
      </w:r>
      <w:r w:rsidR="00602516" w:rsidRPr="00C16953">
        <w:rPr>
          <w:rFonts w:ascii="Times New Roman" w:hAnsi="Times New Roman" w:cs="Times New Roman"/>
          <w:sz w:val="24"/>
          <w:szCs w:val="24"/>
          <w:lang w:val="en-US"/>
        </w:rPr>
        <w:t xml:space="preserve"> in the following terms:</w:t>
      </w:r>
    </w:p>
    <w:p w:rsidR="00D90E26" w:rsidRPr="00C16953" w:rsidRDefault="001F7C93" w:rsidP="00D90E26">
      <w:pPr>
        <w:pStyle w:val="NoSpacing"/>
        <w:spacing w:before="240" w:line="480" w:lineRule="auto"/>
        <w:ind w:left="1440" w:firstLine="150"/>
        <w:jc w:val="both"/>
        <w:rPr>
          <w:rFonts w:ascii="Times New Roman" w:hAnsi="Times New Roman" w:cs="Times New Roman"/>
          <w:sz w:val="24"/>
          <w:szCs w:val="24"/>
        </w:rPr>
      </w:pPr>
      <w:r w:rsidRPr="00C16953">
        <w:rPr>
          <w:rFonts w:ascii="Times New Roman" w:hAnsi="Times New Roman" w:cs="Times New Roman"/>
          <w:sz w:val="24"/>
          <w:szCs w:val="24"/>
          <w:lang w:val="en-US"/>
        </w:rPr>
        <w:t>“T</w:t>
      </w:r>
      <w:r w:rsidR="00DC3DB6" w:rsidRPr="00C16953">
        <w:rPr>
          <w:rFonts w:ascii="Times New Roman" w:hAnsi="Times New Roman" w:cs="Times New Roman"/>
          <w:sz w:val="24"/>
          <w:szCs w:val="24"/>
          <w:lang w:val="en-US"/>
        </w:rPr>
        <w:t xml:space="preserve">he </w:t>
      </w:r>
      <w:r w:rsidR="00602516" w:rsidRPr="00C16953">
        <w:rPr>
          <w:rFonts w:ascii="Times New Roman" w:hAnsi="Times New Roman" w:cs="Times New Roman"/>
          <w:sz w:val="24"/>
          <w:szCs w:val="24"/>
          <w:lang w:val="en-US"/>
        </w:rPr>
        <w:t>National Peace and Reconciliation Commission that is established in terms of s</w:t>
      </w:r>
      <w:r w:rsidRPr="00C16953">
        <w:rPr>
          <w:rFonts w:ascii="Times New Roman" w:hAnsi="Times New Roman" w:cs="Times New Roman"/>
          <w:sz w:val="24"/>
          <w:szCs w:val="24"/>
          <w:lang w:val="en-US"/>
        </w:rPr>
        <w:t xml:space="preserve"> </w:t>
      </w:r>
      <w:r w:rsidR="00602516" w:rsidRPr="00C16953">
        <w:rPr>
          <w:rFonts w:ascii="Times New Roman" w:hAnsi="Times New Roman" w:cs="Times New Roman"/>
          <w:sz w:val="24"/>
          <w:szCs w:val="24"/>
          <w:lang w:val="en-US"/>
        </w:rPr>
        <w:t xml:space="preserve">251 of the Constitution shall have a </w:t>
      </w:r>
      <w:r w:rsidR="00830EE2" w:rsidRPr="00C16953">
        <w:rPr>
          <w:rFonts w:ascii="Times New Roman" w:hAnsi="Times New Roman" w:cs="Times New Roman"/>
          <w:sz w:val="24"/>
          <w:szCs w:val="24"/>
        </w:rPr>
        <w:t>tenure</w:t>
      </w:r>
      <w:r w:rsidR="00602516" w:rsidRPr="00C16953">
        <w:rPr>
          <w:rFonts w:ascii="Times New Roman" w:hAnsi="Times New Roman" w:cs="Times New Roman"/>
          <w:sz w:val="24"/>
          <w:szCs w:val="24"/>
        </w:rPr>
        <w:t xml:space="preserve"> of </w:t>
      </w:r>
      <w:r w:rsidR="0047530F" w:rsidRPr="00C16953">
        <w:rPr>
          <w:rFonts w:ascii="Times New Roman" w:hAnsi="Times New Roman" w:cs="Times New Roman"/>
          <w:sz w:val="24"/>
          <w:szCs w:val="24"/>
        </w:rPr>
        <w:t>life of</w:t>
      </w:r>
      <w:r w:rsidR="00F97F74" w:rsidRPr="00C16953">
        <w:rPr>
          <w:rFonts w:ascii="Times New Roman" w:hAnsi="Times New Roman" w:cs="Times New Roman"/>
          <w:sz w:val="24"/>
          <w:szCs w:val="24"/>
        </w:rPr>
        <w:t xml:space="preserve"> ten </w:t>
      </w:r>
      <w:r w:rsidRPr="00C16953">
        <w:rPr>
          <w:rFonts w:ascii="Times New Roman" w:hAnsi="Times New Roman" w:cs="Times New Roman"/>
          <w:sz w:val="24"/>
          <w:szCs w:val="24"/>
        </w:rPr>
        <w:t xml:space="preserve">(10) </w:t>
      </w:r>
      <w:r w:rsidR="00F97F74" w:rsidRPr="00C16953">
        <w:rPr>
          <w:rFonts w:ascii="Times New Roman" w:hAnsi="Times New Roman" w:cs="Times New Roman"/>
          <w:sz w:val="24"/>
          <w:szCs w:val="24"/>
        </w:rPr>
        <w:t>years</w:t>
      </w:r>
      <w:r w:rsidR="00602516" w:rsidRPr="00C16953">
        <w:rPr>
          <w:rFonts w:ascii="Times New Roman" w:hAnsi="Times New Roman" w:cs="Times New Roman"/>
          <w:sz w:val="24"/>
          <w:szCs w:val="24"/>
        </w:rPr>
        <w:t xml:space="preserve"> deemed to </w:t>
      </w:r>
      <w:r w:rsidR="0047530F" w:rsidRPr="00C16953">
        <w:rPr>
          <w:rFonts w:ascii="Times New Roman" w:hAnsi="Times New Roman" w:cs="Times New Roman"/>
          <w:sz w:val="24"/>
          <w:szCs w:val="24"/>
        </w:rPr>
        <w:t>have commenced</w:t>
      </w:r>
      <w:r w:rsidR="00476729" w:rsidRPr="00C16953">
        <w:rPr>
          <w:rFonts w:ascii="Times New Roman" w:hAnsi="Times New Roman" w:cs="Times New Roman"/>
          <w:sz w:val="24"/>
          <w:szCs w:val="24"/>
        </w:rPr>
        <w:t xml:space="preserve"> on the 5</w:t>
      </w:r>
      <w:r w:rsidR="00476729" w:rsidRPr="00C16953">
        <w:rPr>
          <w:rFonts w:ascii="Times New Roman" w:hAnsi="Times New Roman" w:cs="Times New Roman"/>
          <w:sz w:val="24"/>
          <w:szCs w:val="24"/>
          <w:vertAlign w:val="superscript"/>
        </w:rPr>
        <w:t>th</w:t>
      </w:r>
      <w:r w:rsidR="00A66951" w:rsidRPr="00C16953">
        <w:rPr>
          <w:rFonts w:ascii="Times New Roman" w:hAnsi="Times New Roman" w:cs="Times New Roman"/>
          <w:sz w:val="24"/>
          <w:szCs w:val="24"/>
        </w:rPr>
        <w:t xml:space="preserve"> of January 2018</w:t>
      </w:r>
      <w:r w:rsidR="00A75112" w:rsidRPr="00C16953">
        <w:rPr>
          <w:rFonts w:ascii="Times New Roman" w:hAnsi="Times New Roman" w:cs="Times New Roman"/>
          <w:sz w:val="24"/>
          <w:szCs w:val="24"/>
        </w:rPr>
        <w:t xml:space="preserve"> with the gazetting as law of </w:t>
      </w:r>
      <w:r w:rsidR="0047530F" w:rsidRPr="00C16953">
        <w:rPr>
          <w:rFonts w:ascii="Times New Roman" w:hAnsi="Times New Roman" w:cs="Times New Roman"/>
          <w:sz w:val="24"/>
          <w:szCs w:val="24"/>
        </w:rPr>
        <w:t>the National</w:t>
      </w:r>
      <w:r w:rsidR="00476729" w:rsidRPr="00C16953">
        <w:rPr>
          <w:rFonts w:ascii="Times New Roman" w:hAnsi="Times New Roman" w:cs="Times New Roman"/>
          <w:sz w:val="24"/>
          <w:szCs w:val="24"/>
        </w:rPr>
        <w:t xml:space="preserve"> Peace and Reconciliation Act [</w:t>
      </w:r>
      <w:r w:rsidR="00476729" w:rsidRPr="00C16953">
        <w:rPr>
          <w:rFonts w:ascii="Times New Roman" w:hAnsi="Times New Roman" w:cs="Times New Roman"/>
          <w:i/>
          <w:sz w:val="24"/>
          <w:szCs w:val="24"/>
        </w:rPr>
        <w:t>Chapter 10:32</w:t>
      </w:r>
      <w:r w:rsidR="00A75112" w:rsidRPr="00C16953">
        <w:rPr>
          <w:rFonts w:ascii="Times New Roman" w:hAnsi="Times New Roman" w:cs="Times New Roman"/>
          <w:sz w:val="24"/>
          <w:szCs w:val="24"/>
        </w:rPr>
        <w:t>]</w:t>
      </w:r>
      <w:r w:rsidR="003F3F1D" w:rsidRPr="00C16953">
        <w:rPr>
          <w:rFonts w:ascii="Times New Roman" w:hAnsi="Times New Roman" w:cs="Times New Roman"/>
          <w:sz w:val="24"/>
          <w:szCs w:val="24"/>
        </w:rPr>
        <w:t>.</w:t>
      </w:r>
      <w:r w:rsidR="00602516" w:rsidRPr="00C16953">
        <w:rPr>
          <w:rFonts w:ascii="Times New Roman" w:hAnsi="Times New Roman" w:cs="Times New Roman"/>
          <w:sz w:val="24"/>
          <w:szCs w:val="24"/>
        </w:rPr>
        <w:t>”</w:t>
      </w:r>
      <w:r w:rsidR="00A75112" w:rsidRPr="00C16953">
        <w:rPr>
          <w:rFonts w:ascii="Times New Roman" w:hAnsi="Times New Roman" w:cs="Times New Roman"/>
          <w:sz w:val="24"/>
          <w:szCs w:val="24"/>
        </w:rPr>
        <w:t xml:space="preserve"> </w:t>
      </w:r>
    </w:p>
    <w:p w:rsidR="00CD58EC" w:rsidRDefault="00A75112" w:rsidP="00D90E26">
      <w:pPr>
        <w:pStyle w:val="NoSpacing"/>
        <w:spacing w:before="240" w:line="480" w:lineRule="auto"/>
        <w:ind w:left="720"/>
        <w:jc w:val="both"/>
        <w:rPr>
          <w:rFonts w:ascii="Times New Roman" w:hAnsi="Times New Roman" w:cs="Times New Roman"/>
          <w:sz w:val="24"/>
          <w:szCs w:val="24"/>
        </w:rPr>
      </w:pPr>
      <w:r w:rsidRPr="00C16953">
        <w:rPr>
          <w:rFonts w:ascii="Times New Roman" w:hAnsi="Times New Roman" w:cs="Times New Roman"/>
          <w:sz w:val="24"/>
          <w:szCs w:val="24"/>
        </w:rPr>
        <w:t>Aggrieved by the order the appellant</w:t>
      </w:r>
      <w:r w:rsidR="00315FE6">
        <w:rPr>
          <w:rFonts w:ascii="Times New Roman" w:hAnsi="Times New Roman" w:cs="Times New Roman"/>
          <w:sz w:val="24"/>
          <w:szCs w:val="24"/>
        </w:rPr>
        <w:t>s</w:t>
      </w:r>
      <w:r w:rsidRPr="00C16953">
        <w:rPr>
          <w:rFonts w:ascii="Times New Roman" w:hAnsi="Times New Roman" w:cs="Times New Roman"/>
          <w:sz w:val="24"/>
          <w:szCs w:val="24"/>
        </w:rPr>
        <w:t xml:space="preserve"> ha</w:t>
      </w:r>
      <w:r w:rsidR="00315FE6">
        <w:rPr>
          <w:rFonts w:ascii="Times New Roman" w:hAnsi="Times New Roman" w:cs="Times New Roman"/>
          <w:sz w:val="24"/>
          <w:szCs w:val="24"/>
        </w:rPr>
        <w:t>ve</w:t>
      </w:r>
      <w:r w:rsidRPr="00C16953">
        <w:rPr>
          <w:rFonts w:ascii="Times New Roman" w:hAnsi="Times New Roman" w:cs="Times New Roman"/>
          <w:sz w:val="24"/>
          <w:szCs w:val="24"/>
        </w:rPr>
        <w:t xml:space="preserve"> appealed to this court for relief.</w:t>
      </w:r>
    </w:p>
    <w:p w:rsidR="00A822B1" w:rsidRDefault="00A822B1" w:rsidP="004F15F9">
      <w:pPr>
        <w:pStyle w:val="NoSpacing"/>
        <w:spacing w:line="480" w:lineRule="auto"/>
        <w:jc w:val="both"/>
        <w:rPr>
          <w:rFonts w:ascii="Times New Roman" w:hAnsi="Times New Roman" w:cs="Times New Roman"/>
          <w:b/>
          <w:sz w:val="24"/>
          <w:szCs w:val="24"/>
          <w:u w:val="single"/>
        </w:rPr>
      </w:pPr>
    </w:p>
    <w:p w:rsidR="00501244" w:rsidRPr="00C16953" w:rsidRDefault="00501244" w:rsidP="004F15F9">
      <w:pPr>
        <w:pStyle w:val="NoSpacing"/>
        <w:spacing w:line="480" w:lineRule="auto"/>
        <w:jc w:val="both"/>
        <w:rPr>
          <w:rFonts w:ascii="Times New Roman" w:hAnsi="Times New Roman" w:cs="Times New Roman"/>
          <w:b/>
          <w:sz w:val="24"/>
          <w:szCs w:val="24"/>
          <w:u w:val="single"/>
        </w:rPr>
      </w:pPr>
      <w:r w:rsidRPr="00C16953">
        <w:rPr>
          <w:rFonts w:ascii="Times New Roman" w:hAnsi="Times New Roman" w:cs="Times New Roman"/>
          <w:b/>
          <w:sz w:val="24"/>
          <w:szCs w:val="24"/>
          <w:u w:val="single"/>
        </w:rPr>
        <w:lastRenderedPageBreak/>
        <w:t>BACKGROUND FACTS</w:t>
      </w:r>
    </w:p>
    <w:p w:rsidR="00476729" w:rsidRPr="00C16953" w:rsidRDefault="00501244" w:rsidP="00551DAD">
      <w:pPr>
        <w:pStyle w:val="NoSpacing"/>
        <w:spacing w:line="480" w:lineRule="auto"/>
        <w:ind w:left="540" w:hanging="630"/>
        <w:jc w:val="both"/>
        <w:rPr>
          <w:rFonts w:ascii="Times New Roman" w:hAnsi="Times New Roman" w:cs="Times New Roman"/>
          <w:sz w:val="24"/>
          <w:szCs w:val="24"/>
          <w:lang w:val="en-US"/>
        </w:rPr>
      </w:pPr>
      <w:r w:rsidRPr="00C16953">
        <w:rPr>
          <w:rFonts w:ascii="Times New Roman" w:hAnsi="Times New Roman" w:cs="Times New Roman"/>
          <w:sz w:val="24"/>
          <w:szCs w:val="24"/>
        </w:rPr>
        <w:t xml:space="preserve">2. </w:t>
      </w:r>
      <w:r w:rsidR="00476729" w:rsidRPr="00C16953">
        <w:rPr>
          <w:rFonts w:ascii="Times New Roman" w:hAnsi="Times New Roman" w:cs="Times New Roman"/>
          <w:sz w:val="24"/>
          <w:szCs w:val="24"/>
          <w:lang w:val="en-US"/>
        </w:rPr>
        <w:t xml:space="preserve"> </w:t>
      </w:r>
      <w:r w:rsidR="004F15F9">
        <w:rPr>
          <w:rFonts w:ascii="Times New Roman" w:hAnsi="Times New Roman" w:cs="Times New Roman"/>
          <w:sz w:val="24"/>
          <w:szCs w:val="24"/>
          <w:lang w:val="en-US"/>
        </w:rPr>
        <w:t xml:space="preserve">    </w:t>
      </w:r>
      <w:r w:rsidR="00476729" w:rsidRPr="00C16953">
        <w:rPr>
          <w:rFonts w:ascii="Times New Roman" w:hAnsi="Times New Roman" w:cs="Times New Roman"/>
          <w:sz w:val="24"/>
          <w:szCs w:val="24"/>
          <w:lang w:val="en-US"/>
        </w:rPr>
        <w:t>The 1</w:t>
      </w:r>
      <w:r w:rsidR="00476729" w:rsidRPr="00C16953">
        <w:rPr>
          <w:rFonts w:ascii="Times New Roman" w:hAnsi="Times New Roman" w:cs="Times New Roman"/>
          <w:sz w:val="24"/>
          <w:szCs w:val="24"/>
          <w:vertAlign w:val="superscript"/>
          <w:lang w:val="en-US"/>
        </w:rPr>
        <w:t>st</w:t>
      </w:r>
      <w:r w:rsidR="00F97F74" w:rsidRPr="00C16953">
        <w:rPr>
          <w:rFonts w:ascii="Times New Roman" w:hAnsi="Times New Roman" w:cs="Times New Roman"/>
          <w:sz w:val="24"/>
          <w:szCs w:val="24"/>
          <w:lang w:val="en-US"/>
        </w:rPr>
        <w:t xml:space="preserve"> respondent filed</w:t>
      </w:r>
      <w:r w:rsidR="00476729" w:rsidRPr="00C16953">
        <w:rPr>
          <w:rFonts w:ascii="Times New Roman" w:hAnsi="Times New Roman" w:cs="Times New Roman"/>
          <w:sz w:val="24"/>
          <w:szCs w:val="24"/>
          <w:lang w:val="en-US"/>
        </w:rPr>
        <w:t xml:space="preserve"> an application f</w:t>
      </w:r>
      <w:r w:rsidR="00F97F74" w:rsidRPr="00C16953">
        <w:rPr>
          <w:rFonts w:ascii="Times New Roman" w:hAnsi="Times New Roman" w:cs="Times New Roman"/>
          <w:sz w:val="24"/>
          <w:szCs w:val="24"/>
          <w:lang w:val="en-US"/>
        </w:rPr>
        <w:t>or a declaratory order on the 8</w:t>
      </w:r>
      <w:r w:rsidR="00271AB1" w:rsidRPr="00C16953">
        <w:rPr>
          <w:rFonts w:ascii="Times New Roman" w:hAnsi="Times New Roman" w:cs="Times New Roman"/>
          <w:sz w:val="24"/>
          <w:szCs w:val="24"/>
          <w:vertAlign w:val="superscript"/>
          <w:lang w:val="en-US"/>
        </w:rPr>
        <w:t>th</w:t>
      </w:r>
      <w:r w:rsidR="00271AB1" w:rsidRPr="00C16953">
        <w:rPr>
          <w:rFonts w:ascii="Times New Roman" w:hAnsi="Times New Roman" w:cs="Times New Roman"/>
          <w:sz w:val="24"/>
          <w:szCs w:val="24"/>
          <w:lang w:val="en-US"/>
        </w:rPr>
        <w:t xml:space="preserve"> </w:t>
      </w:r>
      <w:r w:rsidR="00F97F74" w:rsidRPr="00C16953">
        <w:rPr>
          <w:rFonts w:ascii="Times New Roman" w:hAnsi="Times New Roman" w:cs="Times New Roman"/>
          <w:sz w:val="24"/>
          <w:szCs w:val="24"/>
          <w:lang w:val="en-US"/>
        </w:rPr>
        <w:t>October 2018</w:t>
      </w:r>
      <w:r w:rsidR="00476729" w:rsidRPr="00C16953">
        <w:rPr>
          <w:rFonts w:ascii="Times New Roman" w:hAnsi="Times New Roman" w:cs="Times New Roman"/>
          <w:sz w:val="24"/>
          <w:szCs w:val="24"/>
          <w:lang w:val="en-US"/>
        </w:rPr>
        <w:t xml:space="preserve"> before the court </w:t>
      </w:r>
      <w:r w:rsidR="005A36B8" w:rsidRPr="00C16953">
        <w:rPr>
          <w:rFonts w:ascii="Times New Roman" w:hAnsi="Times New Roman" w:cs="Times New Roman"/>
          <w:i/>
          <w:sz w:val="24"/>
          <w:szCs w:val="24"/>
          <w:lang w:val="en-US"/>
        </w:rPr>
        <w:t>a quo</w:t>
      </w:r>
      <w:r w:rsidR="00F97F74" w:rsidRPr="00C16953">
        <w:rPr>
          <w:rFonts w:ascii="Times New Roman" w:hAnsi="Times New Roman" w:cs="Times New Roman"/>
          <w:i/>
          <w:sz w:val="24"/>
          <w:szCs w:val="24"/>
          <w:lang w:val="en-US"/>
        </w:rPr>
        <w:t xml:space="preserve"> </w:t>
      </w:r>
      <w:r w:rsidR="005A36B8" w:rsidRPr="00C16953">
        <w:rPr>
          <w:rFonts w:ascii="Times New Roman" w:hAnsi="Times New Roman" w:cs="Times New Roman"/>
          <w:sz w:val="24"/>
          <w:szCs w:val="24"/>
          <w:lang w:val="en-US"/>
        </w:rPr>
        <w:t>in terms of s</w:t>
      </w:r>
      <w:r w:rsidR="00271AB1" w:rsidRPr="00C16953">
        <w:rPr>
          <w:rFonts w:ascii="Times New Roman" w:hAnsi="Times New Roman" w:cs="Times New Roman"/>
          <w:sz w:val="24"/>
          <w:szCs w:val="24"/>
          <w:lang w:val="en-US"/>
        </w:rPr>
        <w:t xml:space="preserve"> </w:t>
      </w:r>
      <w:r w:rsidR="005A36B8" w:rsidRPr="00C16953">
        <w:rPr>
          <w:rFonts w:ascii="Times New Roman" w:hAnsi="Times New Roman" w:cs="Times New Roman"/>
          <w:sz w:val="24"/>
          <w:szCs w:val="24"/>
          <w:lang w:val="en-US"/>
        </w:rPr>
        <w:t>85 (1)(a) of the Constitution of Zimbabwe, 2013</w:t>
      </w:r>
      <w:r w:rsidR="00271AB1" w:rsidRPr="00C16953">
        <w:rPr>
          <w:rFonts w:ascii="Times New Roman" w:hAnsi="Times New Roman" w:cs="Times New Roman"/>
          <w:sz w:val="24"/>
          <w:szCs w:val="24"/>
          <w:lang w:val="en-US"/>
        </w:rPr>
        <w:t xml:space="preserve">.  </w:t>
      </w:r>
      <w:r w:rsidR="00476729" w:rsidRPr="00C16953">
        <w:rPr>
          <w:rFonts w:ascii="Times New Roman" w:hAnsi="Times New Roman" w:cs="Times New Roman"/>
          <w:sz w:val="24"/>
          <w:szCs w:val="24"/>
          <w:lang w:val="en-US"/>
        </w:rPr>
        <w:t>The</w:t>
      </w:r>
      <w:r w:rsidR="005A36B8" w:rsidRPr="00C16953">
        <w:rPr>
          <w:rFonts w:ascii="Times New Roman" w:hAnsi="Times New Roman" w:cs="Times New Roman"/>
          <w:sz w:val="24"/>
          <w:szCs w:val="24"/>
          <w:lang w:val="en-US"/>
        </w:rPr>
        <w:t xml:space="preserve"> </w:t>
      </w:r>
      <w:r w:rsidR="0071690B">
        <w:rPr>
          <w:rFonts w:ascii="Times New Roman" w:hAnsi="Times New Roman" w:cs="Times New Roman"/>
          <w:sz w:val="24"/>
          <w:szCs w:val="24"/>
          <w:lang w:val="en-US"/>
        </w:rPr>
        <w:t>1</w:t>
      </w:r>
      <w:r w:rsidR="0071690B" w:rsidRPr="0071690B">
        <w:rPr>
          <w:rFonts w:ascii="Times New Roman" w:hAnsi="Times New Roman" w:cs="Times New Roman"/>
          <w:sz w:val="24"/>
          <w:szCs w:val="24"/>
          <w:vertAlign w:val="superscript"/>
          <w:lang w:val="en-US"/>
        </w:rPr>
        <w:t>st</w:t>
      </w:r>
      <w:r w:rsidR="0071690B">
        <w:rPr>
          <w:rFonts w:ascii="Times New Roman" w:hAnsi="Times New Roman" w:cs="Times New Roman"/>
          <w:sz w:val="24"/>
          <w:szCs w:val="24"/>
          <w:lang w:val="en-US"/>
        </w:rPr>
        <w:t xml:space="preserve"> respondent</w:t>
      </w:r>
      <w:r w:rsidR="003E2518" w:rsidRPr="00C16953">
        <w:rPr>
          <w:rFonts w:ascii="Times New Roman" w:hAnsi="Times New Roman" w:cs="Times New Roman"/>
          <w:sz w:val="24"/>
          <w:szCs w:val="24"/>
          <w:lang w:val="en-US"/>
        </w:rPr>
        <w:t xml:space="preserve"> grounded her application on an alleged </w:t>
      </w:r>
      <w:r w:rsidR="005A36B8" w:rsidRPr="00C16953">
        <w:rPr>
          <w:rFonts w:ascii="Times New Roman" w:hAnsi="Times New Roman" w:cs="Times New Roman"/>
          <w:sz w:val="24"/>
          <w:szCs w:val="24"/>
          <w:lang w:val="en-US"/>
        </w:rPr>
        <w:t>violation of s</w:t>
      </w:r>
      <w:r w:rsidR="00C070A0" w:rsidRPr="00C16953">
        <w:rPr>
          <w:rFonts w:ascii="Times New Roman" w:hAnsi="Times New Roman" w:cs="Times New Roman"/>
          <w:sz w:val="24"/>
          <w:szCs w:val="24"/>
          <w:lang w:val="en-US"/>
        </w:rPr>
        <w:t xml:space="preserve"> </w:t>
      </w:r>
      <w:r w:rsidR="005A36B8" w:rsidRPr="00C16953">
        <w:rPr>
          <w:rFonts w:ascii="Times New Roman" w:hAnsi="Times New Roman" w:cs="Times New Roman"/>
          <w:sz w:val="24"/>
          <w:szCs w:val="24"/>
          <w:lang w:val="en-US"/>
        </w:rPr>
        <w:t>56</w:t>
      </w:r>
      <w:r w:rsidR="00D90E26" w:rsidRPr="00C16953">
        <w:rPr>
          <w:rFonts w:ascii="Times New Roman" w:hAnsi="Times New Roman" w:cs="Times New Roman"/>
          <w:sz w:val="24"/>
          <w:szCs w:val="24"/>
          <w:lang w:val="en-US"/>
        </w:rPr>
        <w:t xml:space="preserve"> (1)</w:t>
      </w:r>
      <w:r w:rsidR="005A36B8" w:rsidRPr="00C16953">
        <w:rPr>
          <w:rFonts w:ascii="Times New Roman" w:hAnsi="Times New Roman" w:cs="Times New Roman"/>
          <w:sz w:val="24"/>
          <w:szCs w:val="24"/>
          <w:lang w:val="en-US"/>
        </w:rPr>
        <w:t xml:space="preserve"> of the Constitution</w:t>
      </w:r>
      <w:r w:rsidR="00D90E26" w:rsidRPr="00C16953">
        <w:rPr>
          <w:rFonts w:ascii="Times New Roman" w:hAnsi="Times New Roman" w:cs="Times New Roman"/>
          <w:sz w:val="24"/>
          <w:szCs w:val="24"/>
          <w:lang w:val="en-US"/>
        </w:rPr>
        <w:t xml:space="preserve"> of Zimbabwe, 2013</w:t>
      </w:r>
      <w:r w:rsidR="003E2518" w:rsidRPr="00C16953">
        <w:rPr>
          <w:rFonts w:ascii="Times New Roman" w:hAnsi="Times New Roman" w:cs="Times New Roman"/>
          <w:sz w:val="24"/>
          <w:szCs w:val="24"/>
          <w:lang w:val="en-US"/>
        </w:rPr>
        <w:t>. She alleged</w:t>
      </w:r>
      <w:r w:rsidR="005A36B8" w:rsidRPr="00C16953">
        <w:rPr>
          <w:rFonts w:ascii="Times New Roman" w:hAnsi="Times New Roman" w:cs="Times New Roman"/>
          <w:sz w:val="24"/>
          <w:szCs w:val="24"/>
          <w:lang w:val="en-US"/>
        </w:rPr>
        <w:t xml:space="preserve"> that her fundamental right to equal protection of the law had been violated b</w:t>
      </w:r>
      <w:r w:rsidR="00F26AFE" w:rsidRPr="00C16953">
        <w:rPr>
          <w:rFonts w:ascii="Times New Roman" w:hAnsi="Times New Roman" w:cs="Times New Roman"/>
          <w:sz w:val="24"/>
          <w:szCs w:val="24"/>
          <w:lang w:val="en-US"/>
        </w:rPr>
        <w:t>y the conduct of the appellant</w:t>
      </w:r>
      <w:r w:rsidR="0017729C">
        <w:rPr>
          <w:rFonts w:ascii="Times New Roman" w:hAnsi="Times New Roman" w:cs="Times New Roman"/>
          <w:sz w:val="24"/>
          <w:szCs w:val="24"/>
          <w:lang w:val="en-US"/>
        </w:rPr>
        <w:t>s</w:t>
      </w:r>
      <w:r w:rsidR="005A36B8" w:rsidRPr="00C16953">
        <w:rPr>
          <w:rFonts w:ascii="Times New Roman" w:hAnsi="Times New Roman" w:cs="Times New Roman"/>
          <w:sz w:val="24"/>
          <w:szCs w:val="24"/>
          <w:lang w:val="en-US"/>
        </w:rPr>
        <w:t xml:space="preserve"> who had failed to enact the NPRC Act in time and thus curtailed the life of the commission by five years. As a result</w:t>
      </w:r>
      <w:r w:rsidR="00F26AFE" w:rsidRPr="00C16953">
        <w:rPr>
          <w:rFonts w:ascii="Times New Roman" w:hAnsi="Times New Roman" w:cs="Times New Roman"/>
          <w:sz w:val="24"/>
          <w:szCs w:val="24"/>
          <w:lang w:val="en-US"/>
        </w:rPr>
        <w:t xml:space="preserve"> of the</w:t>
      </w:r>
      <w:r w:rsidR="00D90E26" w:rsidRPr="00C16953">
        <w:rPr>
          <w:rFonts w:ascii="Times New Roman" w:hAnsi="Times New Roman" w:cs="Times New Roman"/>
          <w:sz w:val="24"/>
          <w:szCs w:val="24"/>
          <w:lang w:val="en-US"/>
        </w:rPr>
        <w:t xml:space="preserve"> alleged</w:t>
      </w:r>
      <w:r w:rsidR="00F26AFE" w:rsidRPr="00C16953">
        <w:rPr>
          <w:rFonts w:ascii="Times New Roman" w:hAnsi="Times New Roman" w:cs="Times New Roman"/>
          <w:sz w:val="24"/>
          <w:szCs w:val="24"/>
          <w:lang w:val="en-US"/>
        </w:rPr>
        <w:t xml:space="preserve"> breach she sought an order that it be declared </w:t>
      </w:r>
      <w:r w:rsidR="00476729" w:rsidRPr="00C16953">
        <w:rPr>
          <w:rFonts w:ascii="Times New Roman" w:hAnsi="Times New Roman" w:cs="Times New Roman"/>
          <w:sz w:val="24"/>
          <w:szCs w:val="24"/>
          <w:lang w:val="en-US"/>
        </w:rPr>
        <w:t>that the 2</w:t>
      </w:r>
      <w:r w:rsidR="00476729" w:rsidRPr="00C16953">
        <w:rPr>
          <w:rFonts w:ascii="Times New Roman" w:hAnsi="Times New Roman" w:cs="Times New Roman"/>
          <w:sz w:val="24"/>
          <w:szCs w:val="24"/>
          <w:vertAlign w:val="superscript"/>
          <w:lang w:val="en-US"/>
        </w:rPr>
        <w:t>nd</w:t>
      </w:r>
      <w:r w:rsidR="00476729" w:rsidRPr="00C16953">
        <w:rPr>
          <w:rFonts w:ascii="Times New Roman" w:hAnsi="Times New Roman" w:cs="Times New Roman"/>
          <w:sz w:val="24"/>
          <w:szCs w:val="24"/>
          <w:lang w:val="en-US"/>
        </w:rPr>
        <w:t xml:space="preserve"> respondent</w:t>
      </w:r>
      <w:r w:rsidR="003A6AB4" w:rsidRPr="00C16953">
        <w:rPr>
          <w:rFonts w:ascii="Times New Roman" w:hAnsi="Times New Roman" w:cs="Times New Roman"/>
          <w:sz w:val="24"/>
          <w:szCs w:val="24"/>
          <w:lang w:val="en-US"/>
        </w:rPr>
        <w:t>’s</w:t>
      </w:r>
      <w:r w:rsidR="00476729" w:rsidRPr="00C16953">
        <w:rPr>
          <w:rFonts w:ascii="Times New Roman" w:hAnsi="Times New Roman" w:cs="Times New Roman"/>
          <w:sz w:val="24"/>
          <w:szCs w:val="24"/>
          <w:lang w:val="en-US"/>
        </w:rPr>
        <w:t xml:space="preserve"> </w:t>
      </w:r>
      <w:r w:rsidR="00D90E26" w:rsidRPr="00C16953">
        <w:rPr>
          <w:rFonts w:ascii="Times New Roman" w:hAnsi="Times New Roman" w:cs="Times New Roman"/>
          <w:sz w:val="24"/>
          <w:szCs w:val="24"/>
          <w:lang w:val="en-US"/>
        </w:rPr>
        <w:t>life tenure of ten years be deemed to have</w:t>
      </w:r>
      <w:r w:rsidR="00476729" w:rsidRPr="00C16953">
        <w:rPr>
          <w:rFonts w:ascii="Times New Roman" w:hAnsi="Times New Roman" w:cs="Times New Roman"/>
          <w:sz w:val="24"/>
          <w:szCs w:val="24"/>
          <w:lang w:val="en-US"/>
        </w:rPr>
        <w:t xml:space="preserve"> </w:t>
      </w:r>
      <w:r w:rsidR="00D90E26" w:rsidRPr="00C16953">
        <w:rPr>
          <w:rFonts w:ascii="Times New Roman" w:hAnsi="Times New Roman" w:cs="Times New Roman"/>
          <w:sz w:val="24"/>
          <w:szCs w:val="24"/>
          <w:lang w:val="en-US"/>
        </w:rPr>
        <w:t>commenced</w:t>
      </w:r>
      <w:r w:rsidR="007B1CD4" w:rsidRPr="00C16953">
        <w:rPr>
          <w:rFonts w:ascii="Times New Roman" w:hAnsi="Times New Roman" w:cs="Times New Roman"/>
          <w:sz w:val="24"/>
          <w:szCs w:val="24"/>
          <w:lang w:val="en-US"/>
        </w:rPr>
        <w:t xml:space="preserve"> from</w:t>
      </w:r>
      <w:r w:rsidR="00476729" w:rsidRPr="00C16953">
        <w:rPr>
          <w:rFonts w:ascii="Times New Roman" w:hAnsi="Times New Roman" w:cs="Times New Roman"/>
          <w:sz w:val="24"/>
          <w:szCs w:val="24"/>
          <w:lang w:val="en-US"/>
        </w:rPr>
        <w:t xml:space="preserve"> the 5</w:t>
      </w:r>
      <w:r w:rsidR="00476729" w:rsidRPr="00C16953">
        <w:rPr>
          <w:rFonts w:ascii="Times New Roman" w:hAnsi="Times New Roman" w:cs="Times New Roman"/>
          <w:sz w:val="24"/>
          <w:szCs w:val="24"/>
          <w:vertAlign w:val="superscript"/>
          <w:lang w:val="en-US"/>
        </w:rPr>
        <w:t>th</w:t>
      </w:r>
      <w:r w:rsidR="00476729" w:rsidRPr="00C16953">
        <w:rPr>
          <w:rFonts w:ascii="Times New Roman" w:hAnsi="Times New Roman" w:cs="Times New Roman"/>
          <w:sz w:val="24"/>
          <w:szCs w:val="24"/>
          <w:lang w:val="en-US"/>
        </w:rPr>
        <w:t xml:space="preserve"> of January 201</w:t>
      </w:r>
      <w:r w:rsidR="00830EE2" w:rsidRPr="00C16953">
        <w:rPr>
          <w:rFonts w:ascii="Times New Roman" w:hAnsi="Times New Roman" w:cs="Times New Roman"/>
          <w:sz w:val="24"/>
          <w:szCs w:val="24"/>
          <w:lang w:val="en-US"/>
        </w:rPr>
        <w:t>8 when the NPRC Act was promulgated</w:t>
      </w:r>
      <w:r w:rsidR="00476729" w:rsidRPr="00C16953">
        <w:rPr>
          <w:rFonts w:ascii="Times New Roman" w:hAnsi="Times New Roman" w:cs="Times New Roman"/>
          <w:sz w:val="24"/>
          <w:szCs w:val="24"/>
          <w:lang w:val="en-US"/>
        </w:rPr>
        <w:t xml:space="preserve"> into law. </w:t>
      </w:r>
    </w:p>
    <w:p w:rsidR="00A74BF4" w:rsidRPr="00C16953" w:rsidRDefault="00501244" w:rsidP="008D10D1">
      <w:pPr>
        <w:pStyle w:val="NoSpacing"/>
        <w:spacing w:before="240" w:line="480" w:lineRule="auto"/>
        <w:ind w:left="450" w:hanging="45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 xml:space="preserve">3. </w:t>
      </w:r>
      <w:r w:rsidR="004F15F9">
        <w:rPr>
          <w:rFonts w:ascii="Times New Roman" w:hAnsi="Times New Roman" w:cs="Times New Roman"/>
          <w:sz w:val="24"/>
          <w:szCs w:val="24"/>
          <w:lang w:val="en-US"/>
        </w:rPr>
        <w:t xml:space="preserve">    </w:t>
      </w:r>
      <w:r w:rsidR="00A66951" w:rsidRPr="00C16953">
        <w:rPr>
          <w:rFonts w:ascii="Times New Roman" w:hAnsi="Times New Roman" w:cs="Times New Roman"/>
          <w:sz w:val="24"/>
          <w:szCs w:val="24"/>
          <w:lang w:val="en-US"/>
        </w:rPr>
        <w:t xml:space="preserve">In </w:t>
      </w:r>
      <w:r w:rsidR="00080750" w:rsidRPr="00C16953">
        <w:rPr>
          <w:rFonts w:ascii="Times New Roman" w:hAnsi="Times New Roman" w:cs="Times New Roman"/>
          <w:sz w:val="24"/>
          <w:szCs w:val="24"/>
          <w:lang w:val="en-US"/>
        </w:rPr>
        <w:t>the application the 1</w:t>
      </w:r>
      <w:r w:rsidR="00080750" w:rsidRPr="00C16953">
        <w:rPr>
          <w:rFonts w:ascii="Times New Roman" w:hAnsi="Times New Roman" w:cs="Times New Roman"/>
          <w:sz w:val="24"/>
          <w:szCs w:val="24"/>
          <w:vertAlign w:val="superscript"/>
          <w:lang w:val="en-US"/>
        </w:rPr>
        <w:t>st</w:t>
      </w:r>
      <w:r w:rsidR="00080750" w:rsidRPr="00C16953">
        <w:rPr>
          <w:rFonts w:ascii="Times New Roman" w:hAnsi="Times New Roman" w:cs="Times New Roman"/>
          <w:sz w:val="24"/>
          <w:szCs w:val="24"/>
          <w:lang w:val="en-US"/>
        </w:rPr>
        <w:t xml:space="preserve"> respondent’s</w:t>
      </w:r>
      <w:r w:rsidR="00A66951" w:rsidRPr="00C16953">
        <w:rPr>
          <w:rFonts w:ascii="Times New Roman" w:hAnsi="Times New Roman" w:cs="Times New Roman"/>
          <w:sz w:val="24"/>
          <w:szCs w:val="24"/>
          <w:lang w:val="en-US"/>
        </w:rPr>
        <w:t xml:space="preserve"> founding affidavit was </w:t>
      </w:r>
      <w:r w:rsidR="008F5505">
        <w:rPr>
          <w:rFonts w:ascii="Times New Roman" w:hAnsi="Times New Roman" w:cs="Times New Roman"/>
          <w:sz w:val="24"/>
          <w:szCs w:val="24"/>
          <w:lang w:val="en-US"/>
        </w:rPr>
        <w:t>divided</w:t>
      </w:r>
      <w:r w:rsidR="00A66951" w:rsidRPr="00C16953">
        <w:rPr>
          <w:rFonts w:ascii="Times New Roman" w:hAnsi="Times New Roman" w:cs="Times New Roman"/>
          <w:sz w:val="24"/>
          <w:szCs w:val="24"/>
          <w:lang w:val="en-US"/>
        </w:rPr>
        <w:t xml:space="preserve"> into three parts.</w:t>
      </w:r>
      <w:r w:rsidR="00C070A0" w:rsidRPr="00C16953">
        <w:rPr>
          <w:rFonts w:ascii="Times New Roman" w:hAnsi="Times New Roman" w:cs="Times New Roman"/>
          <w:sz w:val="24"/>
          <w:szCs w:val="24"/>
          <w:lang w:val="en-US"/>
        </w:rPr>
        <w:t xml:space="preserve">  </w:t>
      </w:r>
      <w:r w:rsidR="00080750" w:rsidRPr="00C16953">
        <w:rPr>
          <w:rFonts w:ascii="Times New Roman" w:hAnsi="Times New Roman" w:cs="Times New Roman"/>
          <w:sz w:val="24"/>
          <w:szCs w:val="24"/>
          <w:lang w:val="en-US"/>
        </w:rPr>
        <w:t>The first part related to the history and formation of the 2</w:t>
      </w:r>
      <w:r w:rsidR="00080750" w:rsidRPr="00C16953">
        <w:rPr>
          <w:rFonts w:ascii="Times New Roman" w:hAnsi="Times New Roman" w:cs="Times New Roman"/>
          <w:sz w:val="24"/>
          <w:szCs w:val="24"/>
          <w:vertAlign w:val="superscript"/>
          <w:lang w:val="en-US"/>
        </w:rPr>
        <w:t>nd</w:t>
      </w:r>
      <w:r w:rsidR="00080750" w:rsidRPr="00C16953">
        <w:rPr>
          <w:rFonts w:ascii="Times New Roman" w:hAnsi="Times New Roman" w:cs="Times New Roman"/>
          <w:sz w:val="24"/>
          <w:szCs w:val="24"/>
          <w:lang w:val="en-US"/>
        </w:rPr>
        <w:t xml:space="preserve"> respondent. The 1</w:t>
      </w:r>
      <w:r w:rsidR="00080750" w:rsidRPr="00C16953">
        <w:rPr>
          <w:rFonts w:ascii="Times New Roman" w:hAnsi="Times New Roman" w:cs="Times New Roman"/>
          <w:sz w:val="24"/>
          <w:szCs w:val="24"/>
          <w:vertAlign w:val="superscript"/>
          <w:lang w:val="en-US"/>
        </w:rPr>
        <w:t>st</w:t>
      </w:r>
      <w:r w:rsidR="00080750" w:rsidRPr="00C16953">
        <w:rPr>
          <w:rFonts w:ascii="Times New Roman" w:hAnsi="Times New Roman" w:cs="Times New Roman"/>
          <w:sz w:val="24"/>
          <w:szCs w:val="24"/>
          <w:lang w:val="en-US"/>
        </w:rPr>
        <w:t xml:space="preserve"> respondent averred that the Constitution</w:t>
      </w:r>
      <w:r w:rsidR="00830EE2" w:rsidRPr="00C16953">
        <w:rPr>
          <w:rFonts w:ascii="Times New Roman" w:hAnsi="Times New Roman" w:cs="Times New Roman"/>
          <w:sz w:val="24"/>
          <w:szCs w:val="24"/>
          <w:lang w:val="en-US"/>
        </w:rPr>
        <w:t xml:space="preserve"> of Zimbabwe </w:t>
      </w:r>
      <w:r w:rsidR="00830EE2" w:rsidRPr="00C16953">
        <w:rPr>
          <w:rFonts w:ascii="Times New Roman" w:hAnsi="Times New Roman" w:cs="Times New Roman"/>
          <w:sz w:val="24"/>
          <w:szCs w:val="24"/>
        </w:rPr>
        <w:t>Amendment (No. 20) Act 2013 (‘the Constitution’)</w:t>
      </w:r>
      <w:r w:rsidR="00830EE2" w:rsidRPr="00C16953">
        <w:rPr>
          <w:rFonts w:ascii="Times New Roman" w:hAnsi="Times New Roman" w:cs="Times New Roman"/>
          <w:sz w:val="24"/>
          <w:szCs w:val="24"/>
          <w:lang w:val="en-US"/>
        </w:rPr>
        <w:t xml:space="preserve"> </w:t>
      </w:r>
      <w:r w:rsidR="00080750" w:rsidRPr="00C16953">
        <w:rPr>
          <w:rFonts w:ascii="Times New Roman" w:hAnsi="Times New Roman" w:cs="Times New Roman"/>
          <w:sz w:val="24"/>
          <w:szCs w:val="24"/>
          <w:lang w:val="en-US"/>
        </w:rPr>
        <w:t xml:space="preserve">introduced a number of key and revolutionary changes chief amongst them being the creation of </w:t>
      </w:r>
      <w:r w:rsidR="00A66951" w:rsidRPr="00C16953">
        <w:rPr>
          <w:rFonts w:ascii="Times New Roman" w:hAnsi="Times New Roman" w:cs="Times New Roman"/>
          <w:sz w:val="24"/>
          <w:szCs w:val="24"/>
          <w:lang w:val="en-US"/>
        </w:rPr>
        <w:t xml:space="preserve">several </w:t>
      </w:r>
      <w:r w:rsidR="00C070A0" w:rsidRPr="00C16953">
        <w:rPr>
          <w:rFonts w:ascii="Times New Roman" w:hAnsi="Times New Roman" w:cs="Times New Roman"/>
          <w:sz w:val="24"/>
          <w:szCs w:val="24"/>
          <w:lang w:val="en-US"/>
        </w:rPr>
        <w:t xml:space="preserve">commissions.  </w:t>
      </w:r>
      <w:r w:rsidR="00080750" w:rsidRPr="00C16953">
        <w:rPr>
          <w:rFonts w:ascii="Times New Roman" w:hAnsi="Times New Roman" w:cs="Times New Roman"/>
          <w:sz w:val="24"/>
          <w:szCs w:val="24"/>
          <w:lang w:val="en-US"/>
        </w:rPr>
        <w:t>It was the 1</w:t>
      </w:r>
      <w:r w:rsidR="00080750" w:rsidRPr="00C16953">
        <w:rPr>
          <w:rFonts w:ascii="Times New Roman" w:hAnsi="Times New Roman" w:cs="Times New Roman"/>
          <w:sz w:val="24"/>
          <w:szCs w:val="24"/>
          <w:vertAlign w:val="superscript"/>
          <w:lang w:val="en-US"/>
        </w:rPr>
        <w:t>st</w:t>
      </w:r>
      <w:r w:rsidR="00080750" w:rsidRPr="00C16953">
        <w:rPr>
          <w:rFonts w:ascii="Times New Roman" w:hAnsi="Times New Roman" w:cs="Times New Roman"/>
          <w:sz w:val="24"/>
          <w:szCs w:val="24"/>
          <w:lang w:val="en-US"/>
        </w:rPr>
        <w:t xml:space="preserve"> respondent’s argument tha</w:t>
      </w:r>
      <w:r w:rsidR="00A66951" w:rsidRPr="00C16953">
        <w:rPr>
          <w:rFonts w:ascii="Times New Roman" w:hAnsi="Times New Roman" w:cs="Times New Roman"/>
          <w:sz w:val="24"/>
          <w:szCs w:val="24"/>
          <w:lang w:val="en-US"/>
        </w:rPr>
        <w:t xml:space="preserve">t </w:t>
      </w:r>
      <w:r w:rsidR="00C070A0" w:rsidRPr="00C16953">
        <w:rPr>
          <w:rFonts w:ascii="Times New Roman" w:hAnsi="Times New Roman" w:cs="Times New Roman"/>
          <w:sz w:val="24"/>
          <w:szCs w:val="24"/>
          <w:lang w:val="en-US"/>
        </w:rPr>
        <w:t xml:space="preserve">the </w:t>
      </w:r>
      <w:r w:rsidR="00080750" w:rsidRPr="00C16953">
        <w:rPr>
          <w:rFonts w:ascii="Times New Roman" w:hAnsi="Times New Roman" w:cs="Times New Roman"/>
          <w:sz w:val="24"/>
          <w:szCs w:val="24"/>
          <w:lang w:val="en-US"/>
        </w:rPr>
        <w:t>2</w:t>
      </w:r>
      <w:r w:rsidR="00080750" w:rsidRPr="00C16953">
        <w:rPr>
          <w:rFonts w:ascii="Times New Roman" w:hAnsi="Times New Roman" w:cs="Times New Roman"/>
          <w:sz w:val="24"/>
          <w:szCs w:val="24"/>
          <w:vertAlign w:val="superscript"/>
          <w:lang w:val="en-US"/>
        </w:rPr>
        <w:t>nd</w:t>
      </w:r>
      <w:r w:rsidR="00080750" w:rsidRPr="00C16953">
        <w:rPr>
          <w:rFonts w:ascii="Times New Roman" w:hAnsi="Times New Roman" w:cs="Times New Roman"/>
          <w:sz w:val="24"/>
          <w:szCs w:val="24"/>
          <w:lang w:val="en-US"/>
        </w:rPr>
        <w:t xml:space="preserve"> respondent </w:t>
      </w:r>
      <w:r w:rsidR="005B1527">
        <w:rPr>
          <w:rFonts w:ascii="Times New Roman" w:hAnsi="Times New Roman" w:cs="Times New Roman"/>
          <w:sz w:val="24"/>
          <w:szCs w:val="24"/>
          <w:lang w:val="en-US"/>
        </w:rPr>
        <w:t xml:space="preserve">was one of the commissions </w:t>
      </w:r>
      <w:r w:rsidR="00564552">
        <w:rPr>
          <w:rFonts w:ascii="Times New Roman" w:hAnsi="Times New Roman" w:cs="Times New Roman"/>
          <w:sz w:val="24"/>
          <w:szCs w:val="24"/>
          <w:lang w:val="en-US"/>
        </w:rPr>
        <w:t xml:space="preserve">that </w:t>
      </w:r>
      <w:r w:rsidR="00C070A0" w:rsidRPr="00C16953">
        <w:rPr>
          <w:rFonts w:ascii="Times New Roman" w:hAnsi="Times New Roman" w:cs="Times New Roman"/>
          <w:sz w:val="24"/>
          <w:szCs w:val="24"/>
          <w:lang w:val="en-US"/>
        </w:rPr>
        <w:t xml:space="preserve">was created.  </w:t>
      </w:r>
      <w:r w:rsidR="00A66951" w:rsidRPr="00C16953">
        <w:rPr>
          <w:rFonts w:ascii="Times New Roman" w:hAnsi="Times New Roman" w:cs="Times New Roman"/>
          <w:sz w:val="24"/>
          <w:szCs w:val="24"/>
          <w:lang w:val="en-US"/>
        </w:rPr>
        <w:t>It</w:t>
      </w:r>
      <w:r w:rsidR="00830EE2" w:rsidRPr="00C16953">
        <w:rPr>
          <w:rFonts w:ascii="Times New Roman" w:hAnsi="Times New Roman" w:cs="Times New Roman"/>
          <w:sz w:val="24"/>
          <w:szCs w:val="24"/>
          <w:lang w:val="en-US"/>
        </w:rPr>
        <w:t xml:space="preserve"> </w:t>
      </w:r>
      <w:r w:rsidR="00080750" w:rsidRPr="00C16953">
        <w:rPr>
          <w:rFonts w:ascii="Times New Roman" w:hAnsi="Times New Roman" w:cs="Times New Roman"/>
          <w:sz w:val="24"/>
          <w:szCs w:val="24"/>
          <w:lang w:val="en-US"/>
        </w:rPr>
        <w:t>was to operate for not more</w:t>
      </w:r>
      <w:r w:rsidR="00A66951" w:rsidRPr="00C16953">
        <w:rPr>
          <w:rFonts w:ascii="Times New Roman" w:hAnsi="Times New Roman" w:cs="Times New Roman"/>
          <w:sz w:val="24"/>
          <w:szCs w:val="24"/>
          <w:lang w:val="en-US"/>
        </w:rPr>
        <w:t xml:space="preserve"> than ten years and had the</w:t>
      </w:r>
      <w:r w:rsidR="00080750" w:rsidRPr="00C16953">
        <w:rPr>
          <w:rFonts w:ascii="Times New Roman" w:hAnsi="Times New Roman" w:cs="Times New Roman"/>
          <w:sz w:val="24"/>
          <w:szCs w:val="24"/>
          <w:lang w:val="en-US"/>
        </w:rPr>
        <w:t xml:space="preserve"> mandate</w:t>
      </w:r>
      <w:r w:rsidR="00A66951" w:rsidRPr="00C16953">
        <w:rPr>
          <w:rFonts w:ascii="Times New Roman" w:hAnsi="Times New Roman" w:cs="Times New Roman"/>
          <w:sz w:val="24"/>
          <w:szCs w:val="24"/>
          <w:lang w:val="en-US"/>
        </w:rPr>
        <w:t>, in the main, of investigating</w:t>
      </w:r>
      <w:r w:rsidR="00080750" w:rsidRPr="00C16953">
        <w:rPr>
          <w:rFonts w:ascii="Times New Roman" w:hAnsi="Times New Roman" w:cs="Times New Roman"/>
          <w:sz w:val="24"/>
          <w:szCs w:val="24"/>
          <w:lang w:val="en-US"/>
        </w:rPr>
        <w:t xml:space="preserve"> human rights violations that </w:t>
      </w:r>
      <w:r w:rsidR="00A66951" w:rsidRPr="00C16953">
        <w:rPr>
          <w:rFonts w:ascii="Times New Roman" w:hAnsi="Times New Roman" w:cs="Times New Roman"/>
          <w:sz w:val="24"/>
          <w:szCs w:val="24"/>
          <w:lang w:val="en-US"/>
        </w:rPr>
        <w:t xml:space="preserve">were alleged to have </w:t>
      </w:r>
      <w:r w:rsidR="001A7489" w:rsidRPr="00C16953">
        <w:rPr>
          <w:rFonts w:ascii="Times New Roman" w:hAnsi="Times New Roman" w:cs="Times New Roman"/>
          <w:sz w:val="24"/>
          <w:szCs w:val="24"/>
          <w:lang w:val="en-US"/>
        </w:rPr>
        <w:t>occurred</w:t>
      </w:r>
      <w:r w:rsidR="00080750" w:rsidRPr="00C16953">
        <w:rPr>
          <w:rFonts w:ascii="Times New Roman" w:hAnsi="Times New Roman" w:cs="Times New Roman"/>
          <w:sz w:val="24"/>
          <w:szCs w:val="24"/>
          <w:lang w:val="en-US"/>
        </w:rPr>
        <w:t xml:space="preserve"> in 2008 in Zimbabwe.</w:t>
      </w:r>
    </w:p>
    <w:p w:rsidR="00476729" w:rsidRPr="00C16953" w:rsidRDefault="00A74BF4" w:rsidP="00380419">
      <w:pPr>
        <w:pStyle w:val="NoSpacing"/>
        <w:spacing w:before="240" w:line="480" w:lineRule="auto"/>
        <w:ind w:left="630" w:hanging="63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 xml:space="preserve">4. </w:t>
      </w:r>
      <w:r w:rsidR="00080750" w:rsidRPr="00C16953">
        <w:rPr>
          <w:rFonts w:ascii="Times New Roman" w:hAnsi="Times New Roman" w:cs="Times New Roman"/>
          <w:sz w:val="24"/>
          <w:szCs w:val="24"/>
          <w:lang w:val="en-US"/>
        </w:rPr>
        <w:t xml:space="preserve"> </w:t>
      </w:r>
      <w:r w:rsidR="004F15F9">
        <w:rPr>
          <w:rFonts w:ascii="Times New Roman" w:hAnsi="Times New Roman" w:cs="Times New Roman"/>
          <w:sz w:val="24"/>
          <w:szCs w:val="24"/>
          <w:lang w:val="en-US"/>
        </w:rPr>
        <w:t xml:space="preserve">   </w:t>
      </w:r>
      <w:r w:rsidR="00080750" w:rsidRPr="00C16953">
        <w:rPr>
          <w:rFonts w:ascii="Times New Roman" w:hAnsi="Times New Roman" w:cs="Times New Roman"/>
          <w:sz w:val="24"/>
          <w:szCs w:val="24"/>
          <w:lang w:val="en-US"/>
        </w:rPr>
        <w:t xml:space="preserve">The </w:t>
      </w:r>
      <w:r w:rsidR="005F56FB" w:rsidRPr="00C16953">
        <w:rPr>
          <w:rFonts w:ascii="Times New Roman" w:hAnsi="Times New Roman" w:cs="Times New Roman"/>
          <w:sz w:val="24"/>
          <w:szCs w:val="24"/>
          <w:lang w:val="en-US"/>
        </w:rPr>
        <w:t>1</w:t>
      </w:r>
      <w:r w:rsidR="005F56FB" w:rsidRPr="00C16953">
        <w:rPr>
          <w:rFonts w:ascii="Times New Roman" w:hAnsi="Times New Roman" w:cs="Times New Roman"/>
          <w:sz w:val="24"/>
          <w:szCs w:val="24"/>
          <w:vertAlign w:val="superscript"/>
          <w:lang w:val="en-US"/>
        </w:rPr>
        <w:t>st</w:t>
      </w:r>
      <w:r w:rsidR="005F56FB" w:rsidRPr="00C16953">
        <w:rPr>
          <w:rFonts w:ascii="Times New Roman" w:hAnsi="Times New Roman" w:cs="Times New Roman"/>
          <w:sz w:val="24"/>
          <w:szCs w:val="24"/>
          <w:lang w:val="en-US"/>
        </w:rPr>
        <w:t xml:space="preserve"> </w:t>
      </w:r>
      <w:r w:rsidR="00080750" w:rsidRPr="00C16953">
        <w:rPr>
          <w:rFonts w:ascii="Times New Roman" w:hAnsi="Times New Roman" w:cs="Times New Roman"/>
          <w:sz w:val="24"/>
          <w:szCs w:val="24"/>
          <w:lang w:val="en-US"/>
        </w:rPr>
        <w:t>respondent further averred that the Government of Zimbabwe</w:t>
      </w:r>
      <w:r w:rsidR="005F56FB" w:rsidRPr="00C16953">
        <w:rPr>
          <w:rFonts w:ascii="Times New Roman" w:hAnsi="Times New Roman" w:cs="Times New Roman"/>
          <w:sz w:val="24"/>
          <w:szCs w:val="24"/>
          <w:lang w:val="en-US"/>
        </w:rPr>
        <w:t xml:space="preserve"> had</w:t>
      </w:r>
      <w:r w:rsidR="00080750" w:rsidRPr="00C16953">
        <w:rPr>
          <w:rFonts w:ascii="Times New Roman" w:hAnsi="Times New Roman" w:cs="Times New Roman"/>
          <w:sz w:val="24"/>
          <w:szCs w:val="24"/>
          <w:lang w:val="en-US"/>
        </w:rPr>
        <w:t xml:space="preserve"> unilaterally amended s 251 of the Constitution by failing to ensure that the 2</w:t>
      </w:r>
      <w:r w:rsidR="00080750" w:rsidRPr="00C16953">
        <w:rPr>
          <w:rFonts w:ascii="Times New Roman" w:hAnsi="Times New Roman" w:cs="Times New Roman"/>
          <w:sz w:val="24"/>
          <w:szCs w:val="24"/>
          <w:vertAlign w:val="superscript"/>
          <w:lang w:val="en-US"/>
        </w:rPr>
        <w:t>nd</w:t>
      </w:r>
      <w:r w:rsidR="00080750" w:rsidRPr="00C16953">
        <w:rPr>
          <w:rFonts w:ascii="Times New Roman" w:hAnsi="Times New Roman" w:cs="Times New Roman"/>
          <w:sz w:val="24"/>
          <w:szCs w:val="24"/>
          <w:lang w:val="en-US"/>
        </w:rPr>
        <w:t xml:space="preserve"> respondent was established as soon as possible</w:t>
      </w:r>
      <w:r w:rsidR="00F26AFE" w:rsidRPr="00C16953">
        <w:rPr>
          <w:rFonts w:ascii="Times New Roman" w:hAnsi="Times New Roman" w:cs="Times New Roman"/>
          <w:sz w:val="24"/>
          <w:szCs w:val="24"/>
          <w:lang w:val="en-US"/>
        </w:rPr>
        <w:t xml:space="preserve"> after the coming into operation of the Constitution</w:t>
      </w:r>
      <w:r w:rsidR="00080750" w:rsidRPr="00C16953">
        <w:rPr>
          <w:rFonts w:ascii="Times New Roman" w:hAnsi="Times New Roman" w:cs="Times New Roman"/>
          <w:sz w:val="24"/>
          <w:szCs w:val="24"/>
          <w:lang w:val="en-US"/>
        </w:rPr>
        <w:t xml:space="preserve"> thereby resulting in the Commission only being established aft</w:t>
      </w:r>
      <w:r w:rsidR="00830EE2" w:rsidRPr="00C16953">
        <w:rPr>
          <w:rFonts w:ascii="Times New Roman" w:hAnsi="Times New Roman" w:cs="Times New Roman"/>
          <w:sz w:val="24"/>
          <w:szCs w:val="24"/>
          <w:lang w:val="en-US"/>
        </w:rPr>
        <w:t xml:space="preserve">er the NPRC Act was enacted </w:t>
      </w:r>
      <w:r w:rsidR="00080750" w:rsidRPr="00C16953">
        <w:rPr>
          <w:rFonts w:ascii="Times New Roman" w:hAnsi="Times New Roman" w:cs="Times New Roman"/>
          <w:sz w:val="24"/>
          <w:szCs w:val="24"/>
          <w:lang w:val="en-US"/>
        </w:rPr>
        <w:t xml:space="preserve">into </w:t>
      </w:r>
      <w:r w:rsidR="00830EE2" w:rsidRPr="00C16953">
        <w:rPr>
          <w:rFonts w:ascii="Times New Roman" w:hAnsi="Times New Roman" w:cs="Times New Roman"/>
          <w:sz w:val="24"/>
          <w:szCs w:val="24"/>
          <w:lang w:val="en-US"/>
        </w:rPr>
        <w:t xml:space="preserve">law </w:t>
      </w:r>
      <w:r w:rsidR="00080750" w:rsidRPr="00C16953">
        <w:rPr>
          <w:rFonts w:ascii="Times New Roman" w:hAnsi="Times New Roman" w:cs="Times New Roman"/>
          <w:sz w:val="24"/>
          <w:szCs w:val="24"/>
          <w:lang w:val="en-US"/>
        </w:rPr>
        <w:t>on the 5</w:t>
      </w:r>
      <w:r w:rsidR="00080750" w:rsidRPr="00C16953">
        <w:rPr>
          <w:rFonts w:ascii="Times New Roman" w:hAnsi="Times New Roman" w:cs="Times New Roman"/>
          <w:sz w:val="24"/>
          <w:szCs w:val="24"/>
          <w:vertAlign w:val="superscript"/>
          <w:lang w:val="en-US"/>
        </w:rPr>
        <w:t>th</w:t>
      </w:r>
      <w:r w:rsidR="004C3776" w:rsidRPr="00C16953">
        <w:rPr>
          <w:rFonts w:ascii="Times New Roman" w:hAnsi="Times New Roman" w:cs="Times New Roman"/>
          <w:sz w:val="24"/>
          <w:szCs w:val="24"/>
          <w:lang w:val="en-US"/>
        </w:rPr>
        <w:t xml:space="preserve"> of January 2018.  </w:t>
      </w:r>
      <w:r w:rsidR="005F56FB" w:rsidRPr="00C16953">
        <w:rPr>
          <w:rFonts w:ascii="Times New Roman" w:hAnsi="Times New Roman" w:cs="Times New Roman"/>
          <w:sz w:val="24"/>
          <w:szCs w:val="24"/>
          <w:lang w:val="en-US"/>
        </w:rPr>
        <w:t>This was five</w:t>
      </w:r>
      <w:r w:rsidR="004C3776" w:rsidRPr="00C16953">
        <w:rPr>
          <w:rFonts w:ascii="Times New Roman" w:hAnsi="Times New Roman" w:cs="Times New Roman"/>
          <w:sz w:val="24"/>
          <w:szCs w:val="24"/>
          <w:lang w:val="en-US"/>
        </w:rPr>
        <w:t xml:space="preserve"> (5) </w:t>
      </w:r>
      <w:r w:rsidR="005F56FB" w:rsidRPr="00C16953">
        <w:rPr>
          <w:rFonts w:ascii="Times New Roman" w:hAnsi="Times New Roman" w:cs="Times New Roman"/>
          <w:sz w:val="24"/>
          <w:szCs w:val="24"/>
          <w:lang w:val="en-US"/>
        </w:rPr>
        <w:t>years after the coming into</w:t>
      </w:r>
      <w:r w:rsidR="004C3776" w:rsidRPr="00C16953">
        <w:rPr>
          <w:rFonts w:ascii="Times New Roman" w:hAnsi="Times New Roman" w:cs="Times New Roman"/>
          <w:sz w:val="24"/>
          <w:szCs w:val="24"/>
          <w:lang w:val="en-US"/>
        </w:rPr>
        <w:t xml:space="preserve"> operation of the Constitution.  </w:t>
      </w:r>
      <w:r w:rsidR="00F26AFE" w:rsidRPr="00C16953">
        <w:rPr>
          <w:rFonts w:ascii="Times New Roman" w:hAnsi="Times New Roman" w:cs="Times New Roman"/>
          <w:sz w:val="24"/>
          <w:szCs w:val="24"/>
          <w:lang w:val="en-US"/>
        </w:rPr>
        <w:t>It was</w:t>
      </w:r>
      <w:r w:rsidR="00080750" w:rsidRPr="00C16953">
        <w:rPr>
          <w:rFonts w:ascii="Times New Roman" w:hAnsi="Times New Roman" w:cs="Times New Roman"/>
          <w:sz w:val="24"/>
          <w:szCs w:val="24"/>
          <w:lang w:val="en-US"/>
        </w:rPr>
        <w:t xml:space="preserve"> the 1</w:t>
      </w:r>
      <w:r w:rsidR="00080750" w:rsidRPr="00C16953">
        <w:rPr>
          <w:rFonts w:ascii="Times New Roman" w:hAnsi="Times New Roman" w:cs="Times New Roman"/>
          <w:sz w:val="24"/>
          <w:szCs w:val="24"/>
          <w:vertAlign w:val="superscript"/>
          <w:lang w:val="en-US"/>
        </w:rPr>
        <w:t>st</w:t>
      </w:r>
      <w:r w:rsidR="00080750" w:rsidRPr="00C16953">
        <w:rPr>
          <w:rFonts w:ascii="Times New Roman" w:hAnsi="Times New Roman" w:cs="Times New Roman"/>
          <w:sz w:val="24"/>
          <w:szCs w:val="24"/>
          <w:lang w:val="en-US"/>
        </w:rPr>
        <w:t xml:space="preserve"> respondent</w:t>
      </w:r>
      <w:r w:rsidR="00F26AFE" w:rsidRPr="00C16953">
        <w:rPr>
          <w:rFonts w:ascii="Times New Roman" w:hAnsi="Times New Roman" w:cs="Times New Roman"/>
          <w:sz w:val="24"/>
          <w:szCs w:val="24"/>
          <w:lang w:val="en-US"/>
        </w:rPr>
        <w:t>’s contention that</w:t>
      </w:r>
      <w:r w:rsidR="00080750" w:rsidRPr="00C16953">
        <w:rPr>
          <w:rFonts w:ascii="Times New Roman" w:hAnsi="Times New Roman" w:cs="Times New Roman"/>
          <w:sz w:val="24"/>
          <w:szCs w:val="24"/>
          <w:lang w:val="en-US"/>
        </w:rPr>
        <w:t xml:space="preserve"> </w:t>
      </w:r>
      <w:r w:rsidR="00F26AFE" w:rsidRPr="00C16953">
        <w:rPr>
          <w:rFonts w:ascii="Times New Roman" w:hAnsi="Times New Roman" w:cs="Times New Roman"/>
          <w:sz w:val="24"/>
          <w:szCs w:val="24"/>
          <w:lang w:val="en-US"/>
        </w:rPr>
        <w:t xml:space="preserve">this </w:t>
      </w:r>
      <w:r w:rsidR="00080750" w:rsidRPr="00C16953">
        <w:rPr>
          <w:rFonts w:ascii="Times New Roman" w:hAnsi="Times New Roman" w:cs="Times New Roman"/>
          <w:sz w:val="24"/>
          <w:szCs w:val="24"/>
          <w:lang w:val="en-US"/>
        </w:rPr>
        <w:t xml:space="preserve">resulted </w:t>
      </w:r>
      <w:r w:rsidR="00080750" w:rsidRPr="00C16953">
        <w:rPr>
          <w:rFonts w:ascii="Times New Roman" w:hAnsi="Times New Roman" w:cs="Times New Roman"/>
          <w:sz w:val="24"/>
          <w:szCs w:val="24"/>
          <w:lang w:val="en-US"/>
        </w:rPr>
        <w:lastRenderedPageBreak/>
        <w:t>in the 2</w:t>
      </w:r>
      <w:r w:rsidR="00080750" w:rsidRPr="00C16953">
        <w:rPr>
          <w:rFonts w:ascii="Times New Roman" w:hAnsi="Times New Roman" w:cs="Times New Roman"/>
          <w:sz w:val="24"/>
          <w:szCs w:val="24"/>
          <w:vertAlign w:val="superscript"/>
          <w:lang w:val="en-US"/>
        </w:rPr>
        <w:t>nd</w:t>
      </w:r>
      <w:r w:rsidR="00080750" w:rsidRPr="00C16953">
        <w:rPr>
          <w:rFonts w:ascii="Times New Roman" w:hAnsi="Times New Roman" w:cs="Times New Roman"/>
          <w:sz w:val="24"/>
          <w:szCs w:val="24"/>
          <w:lang w:val="en-US"/>
        </w:rPr>
        <w:t xml:space="preserve"> respondent </w:t>
      </w:r>
      <w:r w:rsidR="00F26AFE" w:rsidRPr="00C16953">
        <w:rPr>
          <w:rFonts w:ascii="Times New Roman" w:hAnsi="Times New Roman" w:cs="Times New Roman"/>
          <w:sz w:val="24"/>
          <w:szCs w:val="24"/>
          <w:lang w:val="en-US"/>
        </w:rPr>
        <w:t>having an existence of</w:t>
      </w:r>
      <w:r w:rsidR="00080750" w:rsidRPr="00C16953">
        <w:rPr>
          <w:rFonts w:ascii="Times New Roman" w:hAnsi="Times New Roman" w:cs="Times New Roman"/>
          <w:sz w:val="24"/>
          <w:szCs w:val="24"/>
          <w:lang w:val="en-US"/>
        </w:rPr>
        <w:t xml:space="preserve"> only five </w:t>
      </w:r>
      <w:r w:rsidR="005E1AE9" w:rsidRPr="00C16953">
        <w:rPr>
          <w:rFonts w:ascii="Times New Roman" w:hAnsi="Times New Roman" w:cs="Times New Roman"/>
          <w:sz w:val="24"/>
          <w:szCs w:val="24"/>
          <w:lang w:val="en-US"/>
        </w:rPr>
        <w:t xml:space="preserve">(5) </w:t>
      </w:r>
      <w:r w:rsidR="00080750" w:rsidRPr="00C16953">
        <w:rPr>
          <w:rFonts w:ascii="Times New Roman" w:hAnsi="Times New Roman" w:cs="Times New Roman"/>
          <w:sz w:val="24"/>
          <w:szCs w:val="24"/>
          <w:lang w:val="en-US"/>
        </w:rPr>
        <w:t xml:space="preserve">years </w:t>
      </w:r>
      <w:r w:rsidR="005F56FB" w:rsidRPr="00C16953">
        <w:rPr>
          <w:rFonts w:ascii="Times New Roman" w:hAnsi="Times New Roman" w:cs="Times New Roman"/>
          <w:sz w:val="24"/>
          <w:szCs w:val="24"/>
          <w:lang w:val="en-US"/>
        </w:rPr>
        <w:t>that is</w:t>
      </w:r>
      <w:r w:rsidR="00606A52" w:rsidRPr="00C16953">
        <w:rPr>
          <w:rFonts w:ascii="Times New Roman" w:hAnsi="Times New Roman" w:cs="Times New Roman"/>
          <w:sz w:val="24"/>
          <w:szCs w:val="24"/>
          <w:lang w:val="en-US"/>
        </w:rPr>
        <w:t xml:space="preserve"> to August 2023</w:t>
      </w:r>
      <w:r w:rsidR="00080750" w:rsidRPr="00C16953">
        <w:rPr>
          <w:rFonts w:ascii="Times New Roman" w:hAnsi="Times New Roman" w:cs="Times New Roman"/>
          <w:sz w:val="24"/>
          <w:szCs w:val="24"/>
          <w:lang w:val="en-US"/>
        </w:rPr>
        <w:t xml:space="preserve">. </w:t>
      </w:r>
      <w:r w:rsidR="005E1AE9" w:rsidRPr="00C16953">
        <w:rPr>
          <w:rFonts w:ascii="Times New Roman" w:hAnsi="Times New Roman" w:cs="Times New Roman"/>
          <w:sz w:val="24"/>
          <w:szCs w:val="24"/>
          <w:lang w:val="en-US"/>
        </w:rPr>
        <w:t xml:space="preserve"> </w:t>
      </w:r>
      <w:r w:rsidR="00977C14" w:rsidRPr="00C16953">
        <w:rPr>
          <w:rFonts w:ascii="Times New Roman" w:hAnsi="Times New Roman" w:cs="Times New Roman"/>
          <w:sz w:val="24"/>
          <w:szCs w:val="24"/>
          <w:lang w:val="en-US"/>
        </w:rPr>
        <w:t>It was also the 1</w:t>
      </w:r>
      <w:r w:rsidR="00977C14" w:rsidRPr="00C16953">
        <w:rPr>
          <w:rFonts w:ascii="Times New Roman" w:hAnsi="Times New Roman" w:cs="Times New Roman"/>
          <w:sz w:val="24"/>
          <w:szCs w:val="24"/>
          <w:vertAlign w:val="superscript"/>
          <w:lang w:val="en-US"/>
        </w:rPr>
        <w:t>st</w:t>
      </w:r>
      <w:r w:rsidR="00977C14" w:rsidRPr="00C16953">
        <w:rPr>
          <w:rFonts w:ascii="Times New Roman" w:hAnsi="Times New Roman" w:cs="Times New Roman"/>
          <w:sz w:val="24"/>
          <w:szCs w:val="24"/>
          <w:lang w:val="en-US"/>
        </w:rPr>
        <w:t xml:space="preserve"> respondent’s averment that th</w:t>
      </w:r>
      <w:r w:rsidR="00080750" w:rsidRPr="00C16953">
        <w:rPr>
          <w:rFonts w:ascii="Times New Roman" w:hAnsi="Times New Roman" w:cs="Times New Roman"/>
          <w:sz w:val="24"/>
          <w:szCs w:val="24"/>
          <w:lang w:val="en-US"/>
        </w:rPr>
        <w:t>e failure by the Government of Zimbabwe to ensure that the effective date of the establishment of the 2</w:t>
      </w:r>
      <w:r w:rsidR="00080750" w:rsidRPr="00C16953">
        <w:rPr>
          <w:rFonts w:ascii="Times New Roman" w:hAnsi="Times New Roman" w:cs="Times New Roman"/>
          <w:sz w:val="24"/>
          <w:szCs w:val="24"/>
          <w:vertAlign w:val="superscript"/>
          <w:lang w:val="en-US"/>
        </w:rPr>
        <w:t>nd</w:t>
      </w:r>
      <w:r w:rsidR="00080750" w:rsidRPr="00C16953">
        <w:rPr>
          <w:rFonts w:ascii="Times New Roman" w:hAnsi="Times New Roman" w:cs="Times New Roman"/>
          <w:sz w:val="24"/>
          <w:szCs w:val="24"/>
          <w:lang w:val="en-US"/>
        </w:rPr>
        <w:t xml:space="preserve"> respondent </w:t>
      </w:r>
      <w:r w:rsidR="001B26F9" w:rsidRPr="00C16953">
        <w:rPr>
          <w:rFonts w:ascii="Times New Roman" w:hAnsi="Times New Roman" w:cs="Times New Roman"/>
          <w:sz w:val="24"/>
          <w:szCs w:val="24"/>
          <w:lang w:val="en-US"/>
        </w:rPr>
        <w:t xml:space="preserve">immediately after the coming into effect of the </w:t>
      </w:r>
      <w:r w:rsidR="00D90E26" w:rsidRPr="00C16953">
        <w:rPr>
          <w:rFonts w:ascii="Times New Roman" w:hAnsi="Times New Roman" w:cs="Times New Roman"/>
          <w:sz w:val="24"/>
          <w:szCs w:val="24"/>
          <w:lang w:val="en-US"/>
        </w:rPr>
        <w:t>Constitution</w:t>
      </w:r>
      <w:r w:rsidR="00080750" w:rsidRPr="00C16953">
        <w:rPr>
          <w:rFonts w:ascii="Times New Roman" w:hAnsi="Times New Roman" w:cs="Times New Roman"/>
          <w:sz w:val="24"/>
          <w:szCs w:val="24"/>
          <w:lang w:val="en-US"/>
        </w:rPr>
        <w:t xml:space="preserve"> </w:t>
      </w:r>
      <w:r w:rsidR="001B26F9" w:rsidRPr="00C16953">
        <w:rPr>
          <w:rFonts w:ascii="Times New Roman" w:hAnsi="Times New Roman" w:cs="Times New Roman"/>
          <w:sz w:val="24"/>
          <w:szCs w:val="24"/>
          <w:lang w:val="en-US"/>
        </w:rPr>
        <w:t>amounted to a breach of her</w:t>
      </w:r>
      <w:r w:rsidR="00F26AFE" w:rsidRPr="00C16953">
        <w:rPr>
          <w:rFonts w:ascii="Times New Roman" w:hAnsi="Times New Roman" w:cs="Times New Roman"/>
          <w:sz w:val="24"/>
          <w:szCs w:val="24"/>
          <w:lang w:val="en-US"/>
        </w:rPr>
        <w:t xml:space="preserve"> fundamental right</w:t>
      </w:r>
      <w:r w:rsidR="00977C14" w:rsidRPr="00C16953">
        <w:rPr>
          <w:rFonts w:ascii="Times New Roman" w:hAnsi="Times New Roman" w:cs="Times New Roman"/>
          <w:sz w:val="24"/>
          <w:szCs w:val="24"/>
          <w:lang w:val="en-US"/>
        </w:rPr>
        <w:t xml:space="preserve"> to equal protection of the law as enshrined in the Constitution</w:t>
      </w:r>
      <w:r w:rsidR="00682E3B" w:rsidRPr="00C16953">
        <w:rPr>
          <w:rFonts w:ascii="Times New Roman" w:hAnsi="Times New Roman" w:cs="Times New Roman"/>
          <w:sz w:val="24"/>
          <w:szCs w:val="24"/>
          <w:lang w:val="en-US"/>
        </w:rPr>
        <w:t xml:space="preserve"> under s 56</w:t>
      </w:r>
      <w:r w:rsidR="005F56FB" w:rsidRPr="00C16953">
        <w:rPr>
          <w:rFonts w:ascii="Times New Roman" w:hAnsi="Times New Roman" w:cs="Times New Roman"/>
          <w:sz w:val="24"/>
          <w:szCs w:val="24"/>
          <w:lang w:val="en-US"/>
        </w:rPr>
        <w:t>.</w:t>
      </w:r>
    </w:p>
    <w:p w:rsidR="00977C14" w:rsidRPr="00C16953" w:rsidRDefault="00A74BF4" w:rsidP="0071706C">
      <w:pPr>
        <w:pStyle w:val="NoSpacing"/>
        <w:spacing w:before="240" w:line="480" w:lineRule="auto"/>
        <w:ind w:left="540" w:hanging="54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 xml:space="preserve">5. </w:t>
      </w:r>
      <w:r w:rsidR="004F15F9">
        <w:rPr>
          <w:rFonts w:ascii="Times New Roman" w:hAnsi="Times New Roman" w:cs="Times New Roman"/>
          <w:sz w:val="24"/>
          <w:szCs w:val="24"/>
          <w:lang w:val="en-US"/>
        </w:rPr>
        <w:t xml:space="preserve">    </w:t>
      </w:r>
      <w:r w:rsidR="00977C14" w:rsidRPr="00C16953">
        <w:rPr>
          <w:rFonts w:ascii="Times New Roman" w:hAnsi="Times New Roman" w:cs="Times New Roman"/>
          <w:sz w:val="24"/>
          <w:szCs w:val="24"/>
          <w:lang w:val="en-US"/>
        </w:rPr>
        <w:t>The second part of the founding affidavit dealt with the issue of whether or not the 1</w:t>
      </w:r>
      <w:r w:rsidR="00977C14" w:rsidRPr="00C16953">
        <w:rPr>
          <w:rFonts w:ascii="Times New Roman" w:hAnsi="Times New Roman" w:cs="Times New Roman"/>
          <w:sz w:val="24"/>
          <w:szCs w:val="24"/>
          <w:vertAlign w:val="superscript"/>
          <w:lang w:val="en-US"/>
        </w:rPr>
        <w:t>st</w:t>
      </w:r>
      <w:r w:rsidR="00977C14" w:rsidRPr="00C16953">
        <w:rPr>
          <w:rFonts w:ascii="Times New Roman" w:hAnsi="Times New Roman" w:cs="Times New Roman"/>
          <w:sz w:val="24"/>
          <w:szCs w:val="24"/>
          <w:lang w:val="en-US"/>
        </w:rPr>
        <w:t xml:space="preserve"> respondent had </w:t>
      </w:r>
      <w:r w:rsidR="00977C14" w:rsidRPr="00C16953">
        <w:rPr>
          <w:rFonts w:ascii="Times New Roman" w:hAnsi="Times New Roman" w:cs="Times New Roman"/>
          <w:i/>
          <w:sz w:val="24"/>
          <w:szCs w:val="24"/>
          <w:lang w:val="en-US"/>
        </w:rPr>
        <w:t xml:space="preserve">locus </w:t>
      </w:r>
      <w:proofErr w:type="spellStart"/>
      <w:r w:rsidR="00977C14" w:rsidRPr="00C16953">
        <w:rPr>
          <w:rFonts w:ascii="Times New Roman" w:hAnsi="Times New Roman" w:cs="Times New Roman"/>
          <w:i/>
          <w:sz w:val="24"/>
          <w:szCs w:val="24"/>
          <w:lang w:val="en-US"/>
        </w:rPr>
        <w:t>standi</w:t>
      </w:r>
      <w:proofErr w:type="spellEnd"/>
      <w:r w:rsidR="00977C14" w:rsidRPr="00C16953">
        <w:rPr>
          <w:rFonts w:ascii="Times New Roman" w:hAnsi="Times New Roman" w:cs="Times New Roman"/>
          <w:sz w:val="24"/>
          <w:szCs w:val="24"/>
          <w:lang w:val="en-US"/>
        </w:rPr>
        <w:t xml:space="preserve"> </w:t>
      </w:r>
      <w:r w:rsidR="00D90E26" w:rsidRPr="00C16953">
        <w:rPr>
          <w:rFonts w:ascii="Times New Roman" w:hAnsi="Times New Roman" w:cs="Times New Roman"/>
          <w:sz w:val="24"/>
          <w:szCs w:val="24"/>
          <w:lang w:val="en-US"/>
        </w:rPr>
        <w:t xml:space="preserve">to make the application </w:t>
      </w:r>
      <w:r w:rsidR="007E2D96" w:rsidRPr="00C16953">
        <w:rPr>
          <w:rFonts w:ascii="Times New Roman" w:hAnsi="Times New Roman" w:cs="Times New Roman"/>
          <w:sz w:val="24"/>
          <w:szCs w:val="24"/>
          <w:lang w:val="en-US"/>
        </w:rPr>
        <w:t>and the legal basis upon which the application was before</w:t>
      </w:r>
      <w:r w:rsidR="005B5B98" w:rsidRPr="00C16953">
        <w:rPr>
          <w:rFonts w:ascii="Times New Roman" w:hAnsi="Times New Roman" w:cs="Times New Roman"/>
          <w:sz w:val="24"/>
          <w:szCs w:val="24"/>
          <w:lang w:val="en-US"/>
        </w:rPr>
        <w:t xml:space="preserve"> </w:t>
      </w:r>
      <w:r w:rsidR="007E2D96" w:rsidRPr="00C16953">
        <w:rPr>
          <w:rFonts w:ascii="Times New Roman" w:hAnsi="Times New Roman" w:cs="Times New Roman"/>
          <w:sz w:val="24"/>
          <w:szCs w:val="24"/>
          <w:lang w:val="en-US"/>
        </w:rPr>
        <w:t xml:space="preserve">the court </w:t>
      </w:r>
      <w:r w:rsidR="007E2D96" w:rsidRPr="00C16953">
        <w:rPr>
          <w:rFonts w:ascii="Times New Roman" w:hAnsi="Times New Roman" w:cs="Times New Roman"/>
          <w:i/>
          <w:sz w:val="24"/>
          <w:szCs w:val="24"/>
          <w:lang w:val="en-US"/>
        </w:rPr>
        <w:t>a quo</w:t>
      </w:r>
      <w:r w:rsidR="007E2D96" w:rsidRPr="00C16953">
        <w:rPr>
          <w:rFonts w:ascii="Times New Roman" w:hAnsi="Times New Roman" w:cs="Times New Roman"/>
          <w:sz w:val="24"/>
          <w:szCs w:val="24"/>
          <w:lang w:val="en-US"/>
        </w:rPr>
        <w:t>.</w:t>
      </w:r>
      <w:r w:rsidR="00296665" w:rsidRPr="00C16953">
        <w:rPr>
          <w:rFonts w:ascii="Times New Roman" w:hAnsi="Times New Roman" w:cs="Times New Roman"/>
          <w:sz w:val="24"/>
          <w:szCs w:val="24"/>
          <w:lang w:val="en-US"/>
        </w:rPr>
        <w:t xml:space="preserve">  </w:t>
      </w:r>
      <w:r w:rsidR="00977C14" w:rsidRPr="00C16953">
        <w:rPr>
          <w:rFonts w:ascii="Times New Roman" w:hAnsi="Times New Roman" w:cs="Times New Roman"/>
          <w:sz w:val="24"/>
          <w:szCs w:val="24"/>
          <w:lang w:val="en-US"/>
        </w:rPr>
        <w:t>The 1</w:t>
      </w:r>
      <w:r w:rsidR="00977C14" w:rsidRPr="00C16953">
        <w:rPr>
          <w:rFonts w:ascii="Times New Roman" w:hAnsi="Times New Roman" w:cs="Times New Roman"/>
          <w:sz w:val="24"/>
          <w:szCs w:val="24"/>
          <w:vertAlign w:val="superscript"/>
          <w:lang w:val="en-US"/>
        </w:rPr>
        <w:t>st</w:t>
      </w:r>
      <w:r w:rsidR="00977C14" w:rsidRPr="00C16953">
        <w:rPr>
          <w:rFonts w:ascii="Times New Roman" w:hAnsi="Times New Roman" w:cs="Times New Roman"/>
          <w:sz w:val="24"/>
          <w:szCs w:val="24"/>
          <w:lang w:val="en-US"/>
        </w:rPr>
        <w:t xml:space="preserve"> respondent averred that she was a national executive member of the Movement for Democratic Change (MDC)</w:t>
      </w:r>
      <w:r w:rsidR="00296665" w:rsidRPr="00C16953">
        <w:rPr>
          <w:rFonts w:ascii="Times New Roman" w:hAnsi="Times New Roman" w:cs="Times New Roman"/>
          <w:sz w:val="24"/>
          <w:szCs w:val="24"/>
          <w:lang w:val="en-US"/>
        </w:rPr>
        <w:t xml:space="preserve"> Alliance for Mashonaland West.  </w:t>
      </w:r>
      <w:r w:rsidR="00977C14" w:rsidRPr="00C16953">
        <w:rPr>
          <w:rFonts w:ascii="Times New Roman" w:hAnsi="Times New Roman" w:cs="Times New Roman"/>
          <w:sz w:val="24"/>
          <w:szCs w:val="24"/>
          <w:lang w:val="en-US"/>
        </w:rPr>
        <w:t>She further averre</w:t>
      </w:r>
      <w:r w:rsidR="00B039C9" w:rsidRPr="00C16953">
        <w:rPr>
          <w:rFonts w:ascii="Times New Roman" w:hAnsi="Times New Roman" w:cs="Times New Roman"/>
          <w:sz w:val="24"/>
          <w:szCs w:val="24"/>
          <w:lang w:val="en-US"/>
        </w:rPr>
        <w:t>d that she was making</w:t>
      </w:r>
      <w:r w:rsidR="00977C14" w:rsidRPr="00C16953">
        <w:rPr>
          <w:rFonts w:ascii="Times New Roman" w:hAnsi="Times New Roman" w:cs="Times New Roman"/>
          <w:sz w:val="24"/>
          <w:szCs w:val="24"/>
          <w:lang w:val="en-US"/>
        </w:rPr>
        <w:t xml:space="preserve"> the application in terms of s 85 (1) (a) of the Constitution, acting in her own interest</w:t>
      </w:r>
      <w:r w:rsidR="00F26AFE" w:rsidRPr="00C16953">
        <w:rPr>
          <w:rFonts w:ascii="Times New Roman" w:hAnsi="Times New Roman" w:cs="Times New Roman"/>
          <w:sz w:val="24"/>
          <w:szCs w:val="24"/>
          <w:lang w:val="en-US"/>
        </w:rPr>
        <w:t>,</w:t>
      </w:r>
      <w:r w:rsidR="00977C14" w:rsidRPr="00C16953">
        <w:rPr>
          <w:rFonts w:ascii="Times New Roman" w:hAnsi="Times New Roman" w:cs="Times New Roman"/>
          <w:sz w:val="24"/>
          <w:szCs w:val="24"/>
          <w:lang w:val="en-US"/>
        </w:rPr>
        <w:t xml:space="preserve"> </w:t>
      </w:r>
      <w:r w:rsidR="00265BAB" w:rsidRPr="00C16953">
        <w:rPr>
          <w:rFonts w:ascii="Times New Roman" w:hAnsi="Times New Roman" w:cs="Times New Roman"/>
          <w:sz w:val="24"/>
          <w:szCs w:val="24"/>
          <w:lang w:val="en-US"/>
        </w:rPr>
        <w:t xml:space="preserve">to </w:t>
      </w:r>
      <w:r w:rsidR="00F26AFE" w:rsidRPr="00C16953">
        <w:rPr>
          <w:rFonts w:ascii="Times New Roman" w:hAnsi="Times New Roman" w:cs="Times New Roman"/>
          <w:sz w:val="24"/>
          <w:szCs w:val="24"/>
          <w:lang w:val="en-US"/>
        </w:rPr>
        <w:t>ensure</w:t>
      </w:r>
      <w:r w:rsidR="00265BAB" w:rsidRPr="00C16953">
        <w:rPr>
          <w:rFonts w:ascii="Times New Roman" w:hAnsi="Times New Roman" w:cs="Times New Roman"/>
          <w:sz w:val="24"/>
          <w:szCs w:val="24"/>
          <w:lang w:val="en-US"/>
        </w:rPr>
        <w:t xml:space="preserve"> peace and reconciliation</w:t>
      </w:r>
      <w:r w:rsidR="001B26F9" w:rsidRPr="00C16953">
        <w:rPr>
          <w:rFonts w:ascii="Times New Roman" w:hAnsi="Times New Roman" w:cs="Times New Roman"/>
          <w:sz w:val="24"/>
          <w:szCs w:val="24"/>
          <w:lang w:val="en-US"/>
        </w:rPr>
        <w:t xml:space="preserve"> in Zimbabwe</w:t>
      </w:r>
      <w:r w:rsidR="00265BAB" w:rsidRPr="00C16953">
        <w:rPr>
          <w:rFonts w:ascii="Times New Roman" w:hAnsi="Times New Roman" w:cs="Times New Roman"/>
          <w:sz w:val="24"/>
          <w:szCs w:val="24"/>
          <w:lang w:val="en-US"/>
        </w:rPr>
        <w:t>.</w:t>
      </w:r>
      <w:r w:rsidR="00296665" w:rsidRPr="00C16953">
        <w:rPr>
          <w:rFonts w:ascii="Times New Roman" w:hAnsi="Times New Roman" w:cs="Times New Roman"/>
          <w:sz w:val="24"/>
          <w:szCs w:val="24"/>
          <w:lang w:val="en-US"/>
        </w:rPr>
        <w:t xml:space="preserve">  </w:t>
      </w:r>
      <w:r w:rsidR="007E2D96" w:rsidRPr="00C16953">
        <w:rPr>
          <w:rFonts w:ascii="Times New Roman" w:hAnsi="Times New Roman" w:cs="Times New Roman"/>
          <w:sz w:val="24"/>
          <w:szCs w:val="24"/>
          <w:lang w:val="en-US"/>
        </w:rPr>
        <w:t xml:space="preserve">She further alleged that her rights in terms of s 56 (1) of the Constitution had been violated. </w:t>
      </w:r>
      <w:r w:rsidR="00296665" w:rsidRPr="00C16953">
        <w:rPr>
          <w:rFonts w:ascii="Times New Roman" w:hAnsi="Times New Roman" w:cs="Times New Roman"/>
          <w:sz w:val="24"/>
          <w:szCs w:val="24"/>
          <w:lang w:val="en-US"/>
        </w:rPr>
        <w:t xml:space="preserve"> </w:t>
      </w:r>
      <w:r w:rsidR="007E2D96" w:rsidRPr="00C16953">
        <w:rPr>
          <w:rFonts w:ascii="Times New Roman" w:hAnsi="Times New Roman" w:cs="Times New Roman"/>
          <w:sz w:val="24"/>
          <w:szCs w:val="24"/>
          <w:lang w:val="en-US"/>
        </w:rPr>
        <w:t>She thus alleged that</w:t>
      </w:r>
      <w:r w:rsidR="005F56FB" w:rsidRPr="00C16953">
        <w:rPr>
          <w:rFonts w:ascii="Times New Roman" w:hAnsi="Times New Roman" w:cs="Times New Roman"/>
          <w:sz w:val="24"/>
          <w:szCs w:val="24"/>
          <w:lang w:val="en-US"/>
        </w:rPr>
        <w:t xml:space="preserve"> she had the requisite interest in the matter to bring the application</w:t>
      </w:r>
      <w:r w:rsidR="00D90E26" w:rsidRPr="00C16953">
        <w:rPr>
          <w:rFonts w:ascii="Times New Roman" w:hAnsi="Times New Roman" w:cs="Times New Roman"/>
          <w:sz w:val="24"/>
          <w:szCs w:val="24"/>
          <w:lang w:val="en-US"/>
        </w:rPr>
        <w:t xml:space="preserve"> in terms of s 85</w:t>
      </w:r>
      <w:r w:rsidR="001117B0" w:rsidRPr="00C16953">
        <w:rPr>
          <w:rFonts w:ascii="Times New Roman" w:hAnsi="Times New Roman" w:cs="Times New Roman"/>
          <w:sz w:val="24"/>
          <w:szCs w:val="24"/>
          <w:lang w:val="en-US"/>
        </w:rPr>
        <w:t xml:space="preserve"> (1) (a) of the Constitution</w:t>
      </w:r>
      <w:r w:rsidR="005F56FB" w:rsidRPr="00C16953">
        <w:rPr>
          <w:rFonts w:ascii="Times New Roman" w:hAnsi="Times New Roman" w:cs="Times New Roman"/>
          <w:sz w:val="24"/>
          <w:szCs w:val="24"/>
          <w:lang w:val="en-US"/>
        </w:rPr>
        <w:t>.</w:t>
      </w:r>
      <w:r w:rsidR="00265BAB" w:rsidRPr="00C16953">
        <w:rPr>
          <w:rFonts w:ascii="Times New Roman" w:hAnsi="Times New Roman" w:cs="Times New Roman"/>
          <w:sz w:val="24"/>
          <w:szCs w:val="24"/>
          <w:lang w:val="en-US"/>
        </w:rPr>
        <w:t xml:space="preserve"> </w:t>
      </w:r>
    </w:p>
    <w:p w:rsidR="00265BAB" w:rsidRPr="00C16953" w:rsidRDefault="00A74BF4" w:rsidP="00A83AA6">
      <w:pPr>
        <w:pStyle w:val="NoSpacing"/>
        <w:spacing w:before="240" w:line="480" w:lineRule="auto"/>
        <w:ind w:left="540" w:hanging="54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 xml:space="preserve">6. </w:t>
      </w:r>
      <w:r w:rsidR="00A83AA6" w:rsidRPr="00C16953">
        <w:rPr>
          <w:rFonts w:ascii="Times New Roman" w:hAnsi="Times New Roman" w:cs="Times New Roman"/>
          <w:sz w:val="24"/>
          <w:szCs w:val="24"/>
          <w:lang w:val="en-US"/>
        </w:rPr>
        <w:t xml:space="preserve"> </w:t>
      </w:r>
      <w:r w:rsidR="004F15F9">
        <w:rPr>
          <w:rFonts w:ascii="Times New Roman" w:hAnsi="Times New Roman" w:cs="Times New Roman"/>
          <w:sz w:val="24"/>
          <w:szCs w:val="24"/>
          <w:lang w:val="en-US"/>
        </w:rPr>
        <w:t xml:space="preserve">   </w:t>
      </w:r>
      <w:r w:rsidR="00265BAB" w:rsidRPr="00C16953">
        <w:rPr>
          <w:rFonts w:ascii="Times New Roman" w:hAnsi="Times New Roman" w:cs="Times New Roman"/>
          <w:sz w:val="24"/>
          <w:szCs w:val="24"/>
          <w:lang w:val="en-US"/>
        </w:rPr>
        <w:t>The last part of the founding affidavit dealt with an alleged ordeal</w:t>
      </w:r>
      <w:r w:rsidR="001117B0" w:rsidRPr="00C16953">
        <w:rPr>
          <w:rFonts w:ascii="Times New Roman" w:hAnsi="Times New Roman" w:cs="Times New Roman"/>
          <w:sz w:val="24"/>
          <w:szCs w:val="24"/>
          <w:lang w:val="en-US"/>
        </w:rPr>
        <w:t xml:space="preserve"> that</w:t>
      </w:r>
      <w:r w:rsidR="00265BAB" w:rsidRPr="00C16953">
        <w:rPr>
          <w:rFonts w:ascii="Times New Roman" w:hAnsi="Times New Roman" w:cs="Times New Roman"/>
          <w:sz w:val="24"/>
          <w:szCs w:val="24"/>
          <w:lang w:val="en-US"/>
        </w:rPr>
        <w:t xml:space="preserve"> the 1</w:t>
      </w:r>
      <w:r w:rsidR="00265BAB" w:rsidRPr="00C16953">
        <w:rPr>
          <w:rFonts w:ascii="Times New Roman" w:hAnsi="Times New Roman" w:cs="Times New Roman"/>
          <w:sz w:val="24"/>
          <w:szCs w:val="24"/>
          <w:vertAlign w:val="superscript"/>
          <w:lang w:val="en-US"/>
        </w:rPr>
        <w:t>st</w:t>
      </w:r>
      <w:r w:rsidR="00265BAB" w:rsidRPr="00C16953">
        <w:rPr>
          <w:rFonts w:ascii="Times New Roman" w:hAnsi="Times New Roman" w:cs="Times New Roman"/>
          <w:sz w:val="24"/>
          <w:szCs w:val="24"/>
          <w:lang w:val="en-US"/>
        </w:rPr>
        <w:t xml:space="preserve"> respondent and her family suffered in the hands of state security</w:t>
      </w:r>
      <w:r w:rsidR="005F56FB" w:rsidRPr="00C16953">
        <w:rPr>
          <w:rFonts w:ascii="Times New Roman" w:hAnsi="Times New Roman" w:cs="Times New Roman"/>
          <w:sz w:val="24"/>
          <w:szCs w:val="24"/>
          <w:lang w:val="en-US"/>
        </w:rPr>
        <w:t xml:space="preserve"> agents</w:t>
      </w:r>
      <w:r w:rsidR="00467122" w:rsidRPr="00C16953">
        <w:rPr>
          <w:rFonts w:ascii="Times New Roman" w:hAnsi="Times New Roman" w:cs="Times New Roman"/>
          <w:sz w:val="24"/>
          <w:szCs w:val="24"/>
          <w:lang w:val="en-US"/>
        </w:rPr>
        <w:t xml:space="preserve">.  </w:t>
      </w:r>
      <w:r w:rsidR="00265BAB" w:rsidRPr="00C16953">
        <w:rPr>
          <w:rFonts w:ascii="Times New Roman" w:hAnsi="Times New Roman" w:cs="Times New Roman"/>
          <w:sz w:val="24"/>
          <w:szCs w:val="24"/>
          <w:lang w:val="en-US"/>
        </w:rPr>
        <w:t xml:space="preserve">She alleged that after </w:t>
      </w:r>
      <w:r w:rsidR="001B26F9" w:rsidRPr="00C16953">
        <w:rPr>
          <w:rFonts w:ascii="Times New Roman" w:hAnsi="Times New Roman" w:cs="Times New Roman"/>
          <w:sz w:val="24"/>
          <w:szCs w:val="24"/>
          <w:lang w:val="en-US"/>
        </w:rPr>
        <w:t xml:space="preserve">the </w:t>
      </w:r>
      <w:r w:rsidR="00265BAB" w:rsidRPr="00C16953">
        <w:rPr>
          <w:rFonts w:ascii="Times New Roman" w:hAnsi="Times New Roman" w:cs="Times New Roman"/>
          <w:sz w:val="24"/>
          <w:szCs w:val="24"/>
          <w:lang w:val="en-US"/>
        </w:rPr>
        <w:t>2008 harmonized election, violence erupted in Zimbabwe and left many (including the 1</w:t>
      </w:r>
      <w:r w:rsidR="00265BAB" w:rsidRPr="00C16953">
        <w:rPr>
          <w:rFonts w:ascii="Times New Roman" w:hAnsi="Times New Roman" w:cs="Times New Roman"/>
          <w:sz w:val="24"/>
          <w:szCs w:val="24"/>
          <w:vertAlign w:val="superscript"/>
          <w:lang w:val="en-US"/>
        </w:rPr>
        <w:t>st</w:t>
      </w:r>
      <w:r w:rsidR="00265BAB" w:rsidRPr="00C16953">
        <w:rPr>
          <w:rFonts w:ascii="Times New Roman" w:hAnsi="Times New Roman" w:cs="Times New Roman"/>
          <w:sz w:val="24"/>
          <w:szCs w:val="24"/>
          <w:lang w:val="en-US"/>
        </w:rPr>
        <w:t xml:space="preserve"> respondent and her family) displaced</w:t>
      </w:r>
      <w:r w:rsidR="00467122" w:rsidRPr="00C16953">
        <w:rPr>
          <w:rFonts w:ascii="Times New Roman" w:hAnsi="Times New Roman" w:cs="Times New Roman"/>
          <w:sz w:val="24"/>
          <w:szCs w:val="24"/>
          <w:lang w:val="en-US"/>
        </w:rPr>
        <w:t xml:space="preserve"> </w:t>
      </w:r>
      <w:r w:rsidR="008073AD">
        <w:rPr>
          <w:rFonts w:ascii="Times New Roman" w:hAnsi="Times New Roman" w:cs="Times New Roman"/>
          <w:sz w:val="24"/>
          <w:szCs w:val="24"/>
          <w:lang w:val="en-US"/>
        </w:rPr>
        <w:t xml:space="preserve">or </w:t>
      </w:r>
      <w:r w:rsidR="00467122" w:rsidRPr="00C16953">
        <w:rPr>
          <w:rFonts w:ascii="Times New Roman" w:hAnsi="Times New Roman" w:cs="Times New Roman"/>
          <w:sz w:val="24"/>
          <w:szCs w:val="24"/>
          <w:lang w:val="en-US"/>
        </w:rPr>
        <w:t xml:space="preserve">dead.  </w:t>
      </w:r>
      <w:r w:rsidR="00C5144F" w:rsidRPr="00C16953">
        <w:rPr>
          <w:rFonts w:ascii="Times New Roman" w:hAnsi="Times New Roman" w:cs="Times New Roman"/>
          <w:sz w:val="24"/>
          <w:szCs w:val="24"/>
          <w:lang w:val="en-US"/>
        </w:rPr>
        <w:t>As a result of this</w:t>
      </w:r>
      <w:r w:rsidR="00265BAB" w:rsidRPr="00C16953">
        <w:rPr>
          <w:rFonts w:ascii="Times New Roman" w:hAnsi="Times New Roman" w:cs="Times New Roman"/>
          <w:sz w:val="24"/>
          <w:szCs w:val="24"/>
          <w:lang w:val="en-US"/>
        </w:rPr>
        <w:t xml:space="preserve"> violenc</w:t>
      </w:r>
      <w:r w:rsidR="00C5144F" w:rsidRPr="00C16953">
        <w:rPr>
          <w:rFonts w:ascii="Times New Roman" w:hAnsi="Times New Roman" w:cs="Times New Roman"/>
          <w:sz w:val="24"/>
          <w:szCs w:val="24"/>
          <w:lang w:val="en-US"/>
        </w:rPr>
        <w:t>e, the 1</w:t>
      </w:r>
      <w:r w:rsidR="00C5144F" w:rsidRPr="00C16953">
        <w:rPr>
          <w:rFonts w:ascii="Times New Roman" w:hAnsi="Times New Roman" w:cs="Times New Roman"/>
          <w:sz w:val="24"/>
          <w:szCs w:val="24"/>
          <w:vertAlign w:val="superscript"/>
          <w:lang w:val="en-US"/>
        </w:rPr>
        <w:t>st</w:t>
      </w:r>
      <w:r w:rsidR="001B26F9" w:rsidRPr="00C16953">
        <w:rPr>
          <w:rFonts w:ascii="Times New Roman" w:hAnsi="Times New Roman" w:cs="Times New Roman"/>
          <w:sz w:val="24"/>
          <w:szCs w:val="24"/>
          <w:lang w:val="en-US"/>
        </w:rPr>
        <w:t xml:space="preserve"> respondent and her husband </w:t>
      </w:r>
      <w:r w:rsidR="00C5144F" w:rsidRPr="00C16953">
        <w:rPr>
          <w:rFonts w:ascii="Times New Roman" w:hAnsi="Times New Roman" w:cs="Times New Roman"/>
          <w:sz w:val="24"/>
          <w:szCs w:val="24"/>
          <w:lang w:val="en-US"/>
        </w:rPr>
        <w:t>allegedly fled from their home in Mashonaland West to Harare and stayed at Harvest House a</w:t>
      </w:r>
      <w:r w:rsidR="00B01DB9" w:rsidRPr="00C16953">
        <w:rPr>
          <w:rFonts w:ascii="Times New Roman" w:hAnsi="Times New Roman" w:cs="Times New Roman"/>
          <w:sz w:val="24"/>
          <w:szCs w:val="24"/>
          <w:lang w:val="en-US"/>
        </w:rPr>
        <w:t>n</w:t>
      </w:r>
      <w:r w:rsidR="00C5144F" w:rsidRPr="00C16953">
        <w:rPr>
          <w:rFonts w:ascii="Times New Roman" w:hAnsi="Times New Roman" w:cs="Times New Roman"/>
          <w:sz w:val="24"/>
          <w:szCs w:val="24"/>
          <w:lang w:val="en-US"/>
        </w:rPr>
        <w:t xml:space="preserve">d at other MDC Alliance </w:t>
      </w:r>
      <w:r w:rsidR="00B01DB9" w:rsidRPr="00C16953">
        <w:rPr>
          <w:rFonts w:ascii="Times New Roman" w:hAnsi="Times New Roman" w:cs="Times New Roman"/>
          <w:sz w:val="24"/>
          <w:szCs w:val="24"/>
          <w:lang w:val="en-US"/>
        </w:rPr>
        <w:t>activists’</w:t>
      </w:r>
      <w:r w:rsidR="00C5144F" w:rsidRPr="00C16953">
        <w:rPr>
          <w:rFonts w:ascii="Times New Roman" w:hAnsi="Times New Roman" w:cs="Times New Roman"/>
          <w:sz w:val="24"/>
          <w:szCs w:val="24"/>
          <w:lang w:val="en-US"/>
        </w:rPr>
        <w:t xml:space="preserve"> homes. </w:t>
      </w:r>
      <w:r w:rsidR="00467122" w:rsidRPr="00C16953">
        <w:rPr>
          <w:rFonts w:ascii="Times New Roman" w:hAnsi="Times New Roman" w:cs="Times New Roman"/>
          <w:sz w:val="24"/>
          <w:szCs w:val="24"/>
          <w:lang w:val="en-US"/>
        </w:rPr>
        <w:t xml:space="preserve"> </w:t>
      </w:r>
      <w:r w:rsidR="00C5144F" w:rsidRPr="00C16953">
        <w:rPr>
          <w:rFonts w:ascii="Times New Roman" w:hAnsi="Times New Roman" w:cs="Times New Roman"/>
          <w:sz w:val="24"/>
          <w:szCs w:val="24"/>
          <w:lang w:val="en-US"/>
        </w:rPr>
        <w:t>The 1</w:t>
      </w:r>
      <w:r w:rsidR="00C5144F" w:rsidRPr="00C16953">
        <w:rPr>
          <w:rFonts w:ascii="Times New Roman" w:hAnsi="Times New Roman" w:cs="Times New Roman"/>
          <w:sz w:val="24"/>
          <w:szCs w:val="24"/>
          <w:vertAlign w:val="superscript"/>
          <w:lang w:val="en-US"/>
        </w:rPr>
        <w:t>st</w:t>
      </w:r>
      <w:r w:rsidR="00C5144F" w:rsidRPr="00C16953">
        <w:rPr>
          <w:rFonts w:ascii="Times New Roman" w:hAnsi="Times New Roman" w:cs="Times New Roman"/>
          <w:sz w:val="24"/>
          <w:szCs w:val="24"/>
          <w:lang w:val="en-US"/>
        </w:rPr>
        <w:t xml:space="preserve"> respondent further alleged that she and her husband and other MDC activists were taken to Braeside Police Station and were detained for </w:t>
      </w:r>
      <w:r w:rsidR="00467122" w:rsidRPr="00C16953">
        <w:rPr>
          <w:rFonts w:ascii="Times New Roman" w:hAnsi="Times New Roman" w:cs="Times New Roman"/>
          <w:sz w:val="24"/>
          <w:szCs w:val="24"/>
          <w:lang w:val="en-US"/>
        </w:rPr>
        <w:t>fifty-five (</w:t>
      </w:r>
      <w:r w:rsidR="00C5144F" w:rsidRPr="00C16953">
        <w:rPr>
          <w:rFonts w:ascii="Times New Roman" w:hAnsi="Times New Roman" w:cs="Times New Roman"/>
          <w:sz w:val="24"/>
          <w:szCs w:val="24"/>
          <w:lang w:val="en-US"/>
        </w:rPr>
        <w:t>55</w:t>
      </w:r>
      <w:r w:rsidR="00317EE4" w:rsidRPr="00C16953">
        <w:rPr>
          <w:rFonts w:ascii="Times New Roman" w:hAnsi="Times New Roman" w:cs="Times New Roman"/>
          <w:sz w:val="24"/>
          <w:szCs w:val="24"/>
          <w:lang w:val="en-US"/>
        </w:rPr>
        <w:t>)</w:t>
      </w:r>
      <w:r w:rsidR="00C5144F" w:rsidRPr="00C16953">
        <w:rPr>
          <w:rFonts w:ascii="Times New Roman" w:hAnsi="Times New Roman" w:cs="Times New Roman"/>
          <w:sz w:val="24"/>
          <w:szCs w:val="24"/>
          <w:lang w:val="en-US"/>
        </w:rPr>
        <w:t xml:space="preserve"> days. It was in the hands </w:t>
      </w:r>
      <w:r w:rsidR="00C5144F" w:rsidRPr="00C16953">
        <w:rPr>
          <w:rFonts w:ascii="Times New Roman" w:hAnsi="Times New Roman" w:cs="Times New Roman"/>
          <w:sz w:val="24"/>
          <w:szCs w:val="24"/>
          <w:lang w:val="en-US"/>
        </w:rPr>
        <w:lastRenderedPageBreak/>
        <w:t>of the said police officers that the 1</w:t>
      </w:r>
      <w:r w:rsidR="00C5144F" w:rsidRPr="00C16953">
        <w:rPr>
          <w:rFonts w:ascii="Times New Roman" w:hAnsi="Times New Roman" w:cs="Times New Roman"/>
          <w:sz w:val="24"/>
          <w:szCs w:val="24"/>
          <w:vertAlign w:val="superscript"/>
          <w:lang w:val="en-US"/>
        </w:rPr>
        <w:t>st</w:t>
      </w:r>
      <w:r w:rsidR="00C5144F" w:rsidRPr="00C16953">
        <w:rPr>
          <w:rFonts w:ascii="Times New Roman" w:hAnsi="Times New Roman" w:cs="Times New Roman"/>
          <w:sz w:val="24"/>
          <w:szCs w:val="24"/>
          <w:lang w:val="en-US"/>
        </w:rPr>
        <w:t xml:space="preserve"> respondent, her husband</w:t>
      </w:r>
      <w:r w:rsidR="003E2518" w:rsidRPr="00C16953">
        <w:rPr>
          <w:rFonts w:ascii="Times New Roman" w:hAnsi="Times New Roman" w:cs="Times New Roman"/>
          <w:sz w:val="24"/>
          <w:szCs w:val="24"/>
          <w:lang w:val="en-US"/>
        </w:rPr>
        <w:t xml:space="preserve"> and other activists were subjected</w:t>
      </w:r>
      <w:r w:rsidR="00C5144F" w:rsidRPr="00C16953">
        <w:rPr>
          <w:rFonts w:ascii="Times New Roman" w:hAnsi="Times New Roman" w:cs="Times New Roman"/>
          <w:sz w:val="24"/>
          <w:szCs w:val="24"/>
          <w:lang w:val="en-US"/>
        </w:rPr>
        <w:t xml:space="preserve"> to torture and abuse. </w:t>
      </w:r>
    </w:p>
    <w:p w:rsidR="007C64AE" w:rsidRDefault="00A74BF4" w:rsidP="008F234B">
      <w:pPr>
        <w:pStyle w:val="NoSpacing"/>
        <w:spacing w:before="240" w:line="480" w:lineRule="auto"/>
        <w:ind w:left="450" w:hanging="45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 xml:space="preserve">7. </w:t>
      </w:r>
      <w:r w:rsidR="004F15F9">
        <w:rPr>
          <w:rFonts w:ascii="Times New Roman" w:hAnsi="Times New Roman" w:cs="Times New Roman"/>
          <w:sz w:val="24"/>
          <w:szCs w:val="24"/>
          <w:lang w:val="en-US"/>
        </w:rPr>
        <w:t xml:space="preserve">   </w:t>
      </w:r>
      <w:r w:rsidR="00C5144F" w:rsidRPr="00C16953">
        <w:rPr>
          <w:rFonts w:ascii="Times New Roman" w:hAnsi="Times New Roman" w:cs="Times New Roman"/>
          <w:sz w:val="24"/>
          <w:szCs w:val="24"/>
          <w:lang w:val="en-US"/>
        </w:rPr>
        <w:t>The 1</w:t>
      </w:r>
      <w:r w:rsidR="00C5144F" w:rsidRPr="00C16953">
        <w:rPr>
          <w:rFonts w:ascii="Times New Roman" w:hAnsi="Times New Roman" w:cs="Times New Roman"/>
          <w:sz w:val="24"/>
          <w:szCs w:val="24"/>
          <w:vertAlign w:val="superscript"/>
          <w:lang w:val="en-US"/>
        </w:rPr>
        <w:t>st</w:t>
      </w:r>
      <w:r w:rsidR="00C5144F" w:rsidRPr="00C16953">
        <w:rPr>
          <w:rFonts w:ascii="Times New Roman" w:hAnsi="Times New Roman" w:cs="Times New Roman"/>
          <w:sz w:val="24"/>
          <w:szCs w:val="24"/>
          <w:lang w:val="en-US"/>
        </w:rPr>
        <w:t xml:space="preserve"> respondent further alleged that </w:t>
      </w:r>
      <w:r w:rsidR="00B01DB9" w:rsidRPr="00C16953">
        <w:rPr>
          <w:rFonts w:ascii="Times New Roman" w:hAnsi="Times New Roman" w:cs="Times New Roman"/>
          <w:sz w:val="24"/>
          <w:szCs w:val="24"/>
          <w:lang w:val="en-US"/>
        </w:rPr>
        <w:t xml:space="preserve">they were </w:t>
      </w:r>
      <w:r w:rsidR="001B26F9" w:rsidRPr="00C16953">
        <w:rPr>
          <w:rFonts w:ascii="Times New Roman" w:hAnsi="Times New Roman" w:cs="Times New Roman"/>
          <w:sz w:val="24"/>
          <w:szCs w:val="24"/>
          <w:lang w:val="en-US"/>
        </w:rPr>
        <w:t xml:space="preserve">subsequently </w:t>
      </w:r>
      <w:r w:rsidR="00B01DB9" w:rsidRPr="00C16953">
        <w:rPr>
          <w:rFonts w:ascii="Times New Roman" w:hAnsi="Times New Roman" w:cs="Times New Roman"/>
          <w:sz w:val="24"/>
          <w:szCs w:val="24"/>
          <w:lang w:val="en-US"/>
        </w:rPr>
        <w:t>taken to Ahmed House where they were charged with terrorism, sabo</w:t>
      </w:r>
      <w:r w:rsidR="005632D6" w:rsidRPr="00C16953">
        <w:rPr>
          <w:rFonts w:ascii="Times New Roman" w:hAnsi="Times New Roman" w:cs="Times New Roman"/>
          <w:sz w:val="24"/>
          <w:szCs w:val="24"/>
          <w:lang w:val="en-US"/>
        </w:rPr>
        <w:t xml:space="preserve">tage and insurgence.  </w:t>
      </w:r>
      <w:r w:rsidR="001B26F9" w:rsidRPr="00C16953">
        <w:rPr>
          <w:rFonts w:ascii="Times New Roman" w:hAnsi="Times New Roman" w:cs="Times New Roman"/>
          <w:sz w:val="24"/>
          <w:szCs w:val="24"/>
          <w:lang w:val="en-US"/>
        </w:rPr>
        <w:t>The 1</w:t>
      </w:r>
      <w:r w:rsidR="001B26F9" w:rsidRPr="00C16953">
        <w:rPr>
          <w:rFonts w:ascii="Times New Roman" w:hAnsi="Times New Roman" w:cs="Times New Roman"/>
          <w:sz w:val="24"/>
          <w:szCs w:val="24"/>
          <w:vertAlign w:val="superscript"/>
          <w:lang w:val="en-US"/>
        </w:rPr>
        <w:t>st</w:t>
      </w:r>
      <w:r w:rsidR="001B26F9" w:rsidRPr="00C16953">
        <w:rPr>
          <w:rFonts w:ascii="Times New Roman" w:hAnsi="Times New Roman" w:cs="Times New Roman"/>
          <w:sz w:val="24"/>
          <w:szCs w:val="24"/>
          <w:lang w:val="en-US"/>
        </w:rPr>
        <w:t xml:space="preserve"> respondent and others were</w:t>
      </w:r>
      <w:r w:rsidR="00B01DB9" w:rsidRPr="00C16953">
        <w:rPr>
          <w:rFonts w:ascii="Times New Roman" w:hAnsi="Times New Roman" w:cs="Times New Roman"/>
          <w:sz w:val="24"/>
          <w:szCs w:val="24"/>
          <w:lang w:val="en-US"/>
        </w:rPr>
        <w:t xml:space="preserve"> taken to Harare Magistrates’ Court where they were remanded in custody. </w:t>
      </w:r>
      <w:r w:rsidR="007F4B56" w:rsidRPr="00C16953">
        <w:rPr>
          <w:rFonts w:ascii="Times New Roman" w:hAnsi="Times New Roman" w:cs="Times New Roman"/>
          <w:sz w:val="24"/>
          <w:szCs w:val="24"/>
          <w:lang w:val="en-US"/>
        </w:rPr>
        <w:t xml:space="preserve"> </w:t>
      </w:r>
      <w:r w:rsidR="0070247E" w:rsidRPr="00C16953">
        <w:rPr>
          <w:rFonts w:ascii="Times New Roman" w:hAnsi="Times New Roman" w:cs="Times New Roman"/>
          <w:sz w:val="24"/>
          <w:szCs w:val="24"/>
          <w:lang w:val="en-US"/>
        </w:rPr>
        <w:t>It was also alleged that the 1</w:t>
      </w:r>
      <w:r w:rsidR="0070247E" w:rsidRPr="00C16953">
        <w:rPr>
          <w:rFonts w:ascii="Times New Roman" w:hAnsi="Times New Roman" w:cs="Times New Roman"/>
          <w:sz w:val="24"/>
          <w:szCs w:val="24"/>
          <w:vertAlign w:val="superscript"/>
          <w:lang w:val="en-US"/>
        </w:rPr>
        <w:t>st</w:t>
      </w:r>
      <w:r w:rsidR="0070247E" w:rsidRPr="00C16953">
        <w:rPr>
          <w:rFonts w:ascii="Times New Roman" w:hAnsi="Times New Roman" w:cs="Times New Roman"/>
          <w:sz w:val="24"/>
          <w:szCs w:val="24"/>
          <w:lang w:val="en-US"/>
        </w:rPr>
        <w:t xml:space="preserve"> respondent, her husband and other activists were released after one </w:t>
      </w:r>
      <w:proofErr w:type="spellStart"/>
      <w:r w:rsidR="0070247E" w:rsidRPr="00C16953">
        <w:rPr>
          <w:rFonts w:ascii="Times New Roman" w:hAnsi="Times New Roman" w:cs="Times New Roman"/>
          <w:i/>
          <w:sz w:val="24"/>
          <w:szCs w:val="24"/>
          <w:lang w:val="en-US"/>
        </w:rPr>
        <w:t>Jestina</w:t>
      </w:r>
      <w:proofErr w:type="spellEnd"/>
      <w:r w:rsidR="0070247E" w:rsidRPr="00C16953">
        <w:rPr>
          <w:rFonts w:ascii="Times New Roman" w:hAnsi="Times New Roman" w:cs="Times New Roman"/>
          <w:i/>
          <w:sz w:val="24"/>
          <w:szCs w:val="24"/>
          <w:lang w:val="en-US"/>
        </w:rPr>
        <w:t xml:space="preserve"> </w:t>
      </w:r>
      <w:proofErr w:type="spellStart"/>
      <w:r w:rsidR="0070247E" w:rsidRPr="00C16953">
        <w:rPr>
          <w:rFonts w:ascii="Times New Roman" w:hAnsi="Times New Roman" w:cs="Times New Roman"/>
          <w:i/>
          <w:sz w:val="24"/>
          <w:szCs w:val="24"/>
          <w:lang w:val="en-US"/>
        </w:rPr>
        <w:t>Mukoko</w:t>
      </w:r>
      <w:proofErr w:type="spellEnd"/>
      <w:r w:rsidR="007F4B56" w:rsidRPr="00C16953">
        <w:rPr>
          <w:rFonts w:ascii="Times New Roman" w:hAnsi="Times New Roman" w:cs="Times New Roman"/>
          <w:sz w:val="24"/>
          <w:szCs w:val="24"/>
          <w:lang w:val="en-US"/>
        </w:rPr>
        <w:t>,</w:t>
      </w:r>
      <w:r w:rsidR="0070247E" w:rsidRPr="00C16953">
        <w:rPr>
          <w:rFonts w:ascii="Times New Roman" w:hAnsi="Times New Roman" w:cs="Times New Roman"/>
          <w:sz w:val="24"/>
          <w:szCs w:val="24"/>
          <w:lang w:val="en-US"/>
        </w:rPr>
        <w:t xml:space="preserve"> successfully filed an application to </w:t>
      </w:r>
      <w:r w:rsidR="002660CA" w:rsidRPr="00C16953">
        <w:rPr>
          <w:rFonts w:ascii="Times New Roman" w:hAnsi="Times New Roman" w:cs="Times New Roman"/>
          <w:sz w:val="24"/>
          <w:szCs w:val="24"/>
          <w:lang w:val="en-US"/>
        </w:rPr>
        <w:t>the Constitutional Court</w:t>
      </w:r>
      <w:r w:rsidR="0070247E" w:rsidRPr="00C16953">
        <w:rPr>
          <w:rFonts w:ascii="Times New Roman" w:hAnsi="Times New Roman" w:cs="Times New Roman"/>
          <w:sz w:val="24"/>
          <w:szCs w:val="24"/>
          <w:lang w:val="en-US"/>
        </w:rPr>
        <w:t xml:space="preserve"> and the Court ordered that they be released as their origi</w:t>
      </w:r>
      <w:r w:rsidR="003E2518" w:rsidRPr="00C16953">
        <w:rPr>
          <w:rFonts w:ascii="Times New Roman" w:hAnsi="Times New Roman" w:cs="Times New Roman"/>
          <w:sz w:val="24"/>
          <w:szCs w:val="24"/>
          <w:lang w:val="en-US"/>
        </w:rPr>
        <w:t>nal arrest was unlawful</w:t>
      </w:r>
      <w:r w:rsidR="00F41666" w:rsidRPr="00C16953">
        <w:rPr>
          <w:rFonts w:ascii="Times New Roman" w:hAnsi="Times New Roman" w:cs="Times New Roman"/>
          <w:sz w:val="24"/>
          <w:szCs w:val="24"/>
          <w:lang w:val="en-US"/>
        </w:rPr>
        <w:t xml:space="preserve">.  </w:t>
      </w:r>
    </w:p>
    <w:p w:rsidR="00C5144F" w:rsidRPr="00C16953" w:rsidRDefault="0070247E" w:rsidP="007C64AE">
      <w:pPr>
        <w:pStyle w:val="NoSpacing"/>
        <w:spacing w:before="240" w:line="480" w:lineRule="auto"/>
        <w:ind w:left="45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It was on this basis that the 1</w:t>
      </w:r>
      <w:r w:rsidRPr="00C16953">
        <w:rPr>
          <w:rFonts w:ascii="Times New Roman" w:hAnsi="Times New Roman" w:cs="Times New Roman"/>
          <w:sz w:val="24"/>
          <w:szCs w:val="24"/>
          <w:vertAlign w:val="superscript"/>
          <w:lang w:val="en-US"/>
        </w:rPr>
        <w:t>st</w:t>
      </w:r>
      <w:r w:rsidRPr="00C16953">
        <w:rPr>
          <w:rFonts w:ascii="Times New Roman" w:hAnsi="Times New Roman" w:cs="Times New Roman"/>
          <w:sz w:val="24"/>
          <w:szCs w:val="24"/>
          <w:lang w:val="en-US"/>
        </w:rPr>
        <w:t xml:space="preserve"> respondent sought a declaratory order that the 2</w:t>
      </w:r>
      <w:r w:rsidRPr="00C16953">
        <w:rPr>
          <w:rFonts w:ascii="Times New Roman" w:hAnsi="Times New Roman" w:cs="Times New Roman"/>
          <w:sz w:val="24"/>
          <w:szCs w:val="24"/>
          <w:vertAlign w:val="superscript"/>
          <w:lang w:val="en-US"/>
        </w:rPr>
        <w:t>nd</w:t>
      </w:r>
      <w:r w:rsidRPr="00C16953">
        <w:rPr>
          <w:rFonts w:ascii="Times New Roman" w:hAnsi="Times New Roman" w:cs="Times New Roman"/>
          <w:sz w:val="24"/>
          <w:szCs w:val="24"/>
          <w:lang w:val="en-US"/>
        </w:rPr>
        <w:t xml:space="preserve"> respondent ha</w:t>
      </w:r>
      <w:r w:rsidR="00300DA7" w:rsidRPr="00C16953">
        <w:rPr>
          <w:rFonts w:ascii="Times New Roman" w:hAnsi="Times New Roman" w:cs="Times New Roman"/>
          <w:sz w:val="24"/>
          <w:szCs w:val="24"/>
          <w:lang w:val="en-US"/>
        </w:rPr>
        <w:t xml:space="preserve">s </w:t>
      </w:r>
      <w:r w:rsidR="001117B0" w:rsidRPr="00C16953">
        <w:rPr>
          <w:rFonts w:ascii="Times New Roman" w:hAnsi="Times New Roman" w:cs="Times New Roman"/>
          <w:sz w:val="24"/>
          <w:szCs w:val="24"/>
          <w:lang w:val="en-US"/>
        </w:rPr>
        <w:t>life</w:t>
      </w:r>
      <w:r w:rsidRPr="00C16953">
        <w:rPr>
          <w:rFonts w:ascii="Times New Roman" w:hAnsi="Times New Roman" w:cs="Times New Roman"/>
          <w:sz w:val="24"/>
          <w:szCs w:val="24"/>
          <w:lang w:val="en-US"/>
        </w:rPr>
        <w:t xml:space="preserve"> tenure with effect from 5 January 2018 to 5 January 2028 so that it could look into the alleged atrocities alleged in the founding affidavit.</w:t>
      </w:r>
    </w:p>
    <w:p w:rsidR="0070247E" w:rsidRPr="00C16953" w:rsidRDefault="00A74BF4" w:rsidP="00E2249F">
      <w:pPr>
        <w:pStyle w:val="NoSpacing"/>
        <w:spacing w:before="240" w:line="480" w:lineRule="auto"/>
        <w:ind w:left="450" w:hanging="45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 xml:space="preserve">8. </w:t>
      </w:r>
      <w:r w:rsidR="004F15F9">
        <w:rPr>
          <w:rFonts w:ascii="Times New Roman" w:hAnsi="Times New Roman" w:cs="Times New Roman"/>
          <w:sz w:val="24"/>
          <w:szCs w:val="24"/>
          <w:lang w:val="en-US"/>
        </w:rPr>
        <w:t xml:space="preserve">   </w:t>
      </w:r>
      <w:r w:rsidR="0070247E" w:rsidRPr="00C16953">
        <w:rPr>
          <w:rFonts w:ascii="Times New Roman" w:hAnsi="Times New Roman" w:cs="Times New Roman"/>
          <w:sz w:val="24"/>
          <w:szCs w:val="24"/>
          <w:lang w:val="en-US"/>
        </w:rPr>
        <w:t>Initially, the appellants</w:t>
      </w:r>
      <w:r w:rsidRPr="00C16953">
        <w:rPr>
          <w:rFonts w:ascii="Times New Roman" w:hAnsi="Times New Roman" w:cs="Times New Roman"/>
          <w:sz w:val="24"/>
          <w:szCs w:val="24"/>
          <w:lang w:val="en-US"/>
        </w:rPr>
        <w:t xml:space="preserve"> had only </w:t>
      </w:r>
      <w:r w:rsidR="00537E46" w:rsidRPr="00C16953">
        <w:rPr>
          <w:rFonts w:ascii="Times New Roman" w:hAnsi="Times New Roman" w:cs="Times New Roman"/>
          <w:sz w:val="24"/>
          <w:szCs w:val="24"/>
          <w:lang w:val="en-US"/>
        </w:rPr>
        <w:t>opposed the application based on a</w:t>
      </w:r>
      <w:r w:rsidR="0070247E" w:rsidRPr="00C16953">
        <w:rPr>
          <w:rFonts w:ascii="Times New Roman" w:hAnsi="Times New Roman" w:cs="Times New Roman"/>
          <w:sz w:val="24"/>
          <w:szCs w:val="24"/>
          <w:lang w:val="en-US"/>
        </w:rPr>
        <w:t xml:space="preserve"> preliminary objection to the application without addressing the merits of the matter. The objection was to the effect that the declaratory order sought by the 1</w:t>
      </w:r>
      <w:r w:rsidR="0070247E" w:rsidRPr="00C16953">
        <w:rPr>
          <w:rFonts w:ascii="Times New Roman" w:hAnsi="Times New Roman" w:cs="Times New Roman"/>
          <w:sz w:val="24"/>
          <w:szCs w:val="24"/>
          <w:vertAlign w:val="superscript"/>
          <w:lang w:val="en-US"/>
        </w:rPr>
        <w:t>st</w:t>
      </w:r>
      <w:r w:rsidR="0070247E" w:rsidRPr="00C16953">
        <w:rPr>
          <w:rFonts w:ascii="Times New Roman" w:hAnsi="Times New Roman" w:cs="Times New Roman"/>
          <w:sz w:val="24"/>
          <w:szCs w:val="24"/>
          <w:lang w:val="en-US"/>
        </w:rPr>
        <w:t xml:space="preserve"> respondent was incompetent at law as sh</w:t>
      </w:r>
      <w:r w:rsidR="007F03FF" w:rsidRPr="00C16953">
        <w:rPr>
          <w:rFonts w:ascii="Times New Roman" w:hAnsi="Times New Roman" w:cs="Times New Roman"/>
          <w:sz w:val="24"/>
          <w:szCs w:val="24"/>
          <w:lang w:val="en-US"/>
        </w:rPr>
        <w:t>e</w:t>
      </w:r>
      <w:r w:rsidR="0070247E" w:rsidRPr="00C16953">
        <w:rPr>
          <w:rFonts w:ascii="Times New Roman" w:hAnsi="Times New Roman" w:cs="Times New Roman"/>
          <w:sz w:val="24"/>
          <w:szCs w:val="24"/>
          <w:lang w:val="en-US"/>
        </w:rPr>
        <w:t xml:space="preserve"> sought to amend the C</w:t>
      </w:r>
      <w:r w:rsidR="007F03FF" w:rsidRPr="00C16953">
        <w:rPr>
          <w:rFonts w:ascii="Times New Roman" w:hAnsi="Times New Roman" w:cs="Times New Roman"/>
          <w:sz w:val="24"/>
          <w:szCs w:val="24"/>
          <w:lang w:val="en-US"/>
        </w:rPr>
        <w:t xml:space="preserve">onstitution through a court order. </w:t>
      </w:r>
      <w:r w:rsidR="00741A30" w:rsidRPr="00C16953">
        <w:rPr>
          <w:rFonts w:ascii="Times New Roman" w:hAnsi="Times New Roman" w:cs="Times New Roman"/>
          <w:sz w:val="24"/>
          <w:szCs w:val="24"/>
          <w:lang w:val="en-US"/>
        </w:rPr>
        <w:t xml:space="preserve"> </w:t>
      </w:r>
      <w:r w:rsidR="007F03FF" w:rsidRPr="00C16953">
        <w:rPr>
          <w:rFonts w:ascii="Times New Roman" w:hAnsi="Times New Roman" w:cs="Times New Roman"/>
          <w:sz w:val="24"/>
          <w:szCs w:val="24"/>
          <w:lang w:val="en-US"/>
        </w:rPr>
        <w:t>The court</w:t>
      </w:r>
      <w:r w:rsidR="007F03FF" w:rsidRPr="00C16953">
        <w:rPr>
          <w:rFonts w:ascii="Times New Roman" w:hAnsi="Times New Roman" w:cs="Times New Roman"/>
          <w:i/>
          <w:sz w:val="24"/>
          <w:szCs w:val="24"/>
          <w:lang w:val="en-US"/>
        </w:rPr>
        <w:t xml:space="preserve"> a quo </w:t>
      </w:r>
      <w:r w:rsidR="007F03FF" w:rsidRPr="00C16953">
        <w:rPr>
          <w:rFonts w:ascii="Times New Roman" w:hAnsi="Times New Roman" w:cs="Times New Roman"/>
          <w:sz w:val="24"/>
          <w:szCs w:val="24"/>
          <w:lang w:val="en-US"/>
        </w:rPr>
        <w:t xml:space="preserve">however directed the appellants to file an opposing affidavit on the merits. </w:t>
      </w:r>
    </w:p>
    <w:p w:rsidR="00FC145D" w:rsidRPr="00C16953" w:rsidRDefault="00A74BF4" w:rsidP="004F15F9">
      <w:pPr>
        <w:pStyle w:val="NoSpacing"/>
        <w:tabs>
          <w:tab w:val="left" w:pos="630"/>
        </w:tabs>
        <w:spacing w:before="240" w:line="480" w:lineRule="auto"/>
        <w:ind w:left="540" w:hanging="54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 xml:space="preserve">9. </w:t>
      </w:r>
      <w:r w:rsidR="004F15F9">
        <w:rPr>
          <w:rFonts w:ascii="Times New Roman" w:hAnsi="Times New Roman" w:cs="Times New Roman"/>
          <w:sz w:val="24"/>
          <w:szCs w:val="24"/>
          <w:lang w:val="en-US"/>
        </w:rPr>
        <w:t xml:space="preserve">    </w:t>
      </w:r>
      <w:r w:rsidR="007F03FF" w:rsidRPr="00C16953">
        <w:rPr>
          <w:rFonts w:ascii="Times New Roman" w:hAnsi="Times New Roman" w:cs="Times New Roman"/>
          <w:sz w:val="24"/>
          <w:szCs w:val="24"/>
          <w:lang w:val="en-US"/>
        </w:rPr>
        <w:t>In opposing the application, the appellants denied the averments made by the 1</w:t>
      </w:r>
      <w:r w:rsidR="007F03FF" w:rsidRPr="00C16953">
        <w:rPr>
          <w:rFonts w:ascii="Times New Roman" w:hAnsi="Times New Roman" w:cs="Times New Roman"/>
          <w:sz w:val="24"/>
          <w:szCs w:val="24"/>
          <w:vertAlign w:val="superscript"/>
          <w:lang w:val="en-US"/>
        </w:rPr>
        <w:t>st</w:t>
      </w:r>
      <w:r w:rsidR="007F03FF" w:rsidRPr="00C16953">
        <w:rPr>
          <w:rFonts w:ascii="Times New Roman" w:hAnsi="Times New Roman" w:cs="Times New Roman"/>
          <w:sz w:val="24"/>
          <w:szCs w:val="24"/>
          <w:lang w:val="en-US"/>
        </w:rPr>
        <w:t xml:space="preserve"> respondent in her founding affidavit with regards to the establishment of the 2</w:t>
      </w:r>
      <w:r w:rsidR="007F03FF" w:rsidRPr="00C16953">
        <w:rPr>
          <w:rFonts w:ascii="Times New Roman" w:hAnsi="Times New Roman" w:cs="Times New Roman"/>
          <w:sz w:val="24"/>
          <w:szCs w:val="24"/>
          <w:vertAlign w:val="superscript"/>
          <w:lang w:val="en-US"/>
        </w:rPr>
        <w:t>nd</w:t>
      </w:r>
      <w:r w:rsidR="00741A30" w:rsidRPr="00C16953">
        <w:rPr>
          <w:rFonts w:ascii="Times New Roman" w:hAnsi="Times New Roman" w:cs="Times New Roman"/>
          <w:sz w:val="24"/>
          <w:szCs w:val="24"/>
          <w:lang w:val="en-US"/>
        </w:rPr>
        <w:t xml:space="preserve"> respondent.  </w:t>
      </w:r>
      <w:r w:rsidR="007F03FF" w:rsidRPr="00C16953">
        <w:rPr>
          <w:rFonts w:ascii="Times New Roman" w:hAnsi="Times New Roman" w:cs="Times New Roman"/>
          <w:sz w:val="24"/>
          <w:szCs w:val="24"/>
          <w:lang w:val="en-US"/>
        </w:rPr>
        <w:t xml:space="preserve">Further, it was denied that the </w:t>
      </w:r>
      <w:r w:rsidR="0052433A" w:rsidRPr="00C16953">
        <w:rPr>
          <w:rFonts w:ascii="Times New Roman" w:hAnsi="Times New Roman" w:cs="Times New Roman"/>
          <w:sz w:val="24"/>
          <w:szCs w:val="24"/>
          <w:lang w:val="en-US"/>
        </w:rPr>
        <w:t>appellants</w:t>
      </w:r>
      <w:r w:rsidR="007F03FF" w:rsidRPr="00C16953">
        <w:rPr>
          <w:rFonts w:ascii="Times New Roman" w:hAnsi="Times New Roman" w:cs="Times New Roman"/>
          <w:sz w:val="24"/>
          <w:szCs w:val="24"/>
          <w:lang w:val="en-US"/>
        </w:rPr>
        <w:t xml:space="preserve"> amended s 251 of the C</w:t>
      </w:r>
      <w:r w:rsidR="003A5B06" w:rsidRPr="00C16953">
        <w:rPr>
          <w:rFonts w:ascii="Times New Roman" w:hAnsi="Times New Roman" w:cs="Times New Roman"/>
          <w:sz w:val="24"/>
          <w:szCs w:val="24"/>
          <w:lang w:val="en-US"/>
        </w:rPr>
        <w:t>onstitution as the 2</w:t>
      </w:r>
      <w:r w:rsidR="003A5B06" w:rsidRPr="00C16953">
        <w:rPr>
          <w:rFonts w:ascii="Times New Roman" w:hAnsi="Times New Roman" w:cs="Times New Roman"/>
          <w:sz w:val="24"/>
          <w:szCs w:val="24"/>
          <w:vertAlign w:val="superscript"/>
          <w:lang w:val="en-US"/>
        </w:rPr>
        <w:t>nd</w:t>
      </w:r>
      <w:r w:rsidR="003A5B06" w:rsidRPr="00C16953">
        <w:rPr>
          <w:rFonts w:ascii="Times New Roman" w:hAnsi="Times New Roman" w:cs="Times New Roman"/>
          <w:sz w:val="24"/>
          <w:szCs w:val="24"/>
          <w:lang w:val="en-US"/>
        </w:rPr>
        <w:t xml:space="preserve"> respondent</w:t>
      </w:r>
      <w:r w:rsidR="007F03FF" w:rsidRPr="00C16953">
        <w:rPr>
          <w:rFonts w:ascii="Times New Roman" w:hAnsi="Times New Roman" w:cs="Times New Roman"/>
          <w:sz w:val="24"/>
          <w:szCs w:val="24"/>
          <w:lang w:val="en-US"/>
        </w:rPr>
        <w:t xml:space="preserve"> was established and was in existence from the effective date when the Constitution was promulgated notwithstanding the absence of the NPRC Act.</w:t>
      </w:r>
    </w:p>
    <w:p w:rsidR="007F03FF" w:rsidRPr="00C16953" w:rsidRDefault="007F03FF" w:rsidP="00FC145D">
      <w:pPr>
        <w:pStyle w:val="NoSpacing"/>
        <w:ind w:left="540" w:hanging="54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 xml:space="preserve"> </w:t>
      </w:r>
    </w:p>
    <w:p w:rsidR="00CD58EC" w:rsidRPr="00C16953" w:rsidRDefault="00A74BF4" w:rsidP="00E2249F">
      <w:pPr>
        <w:pStyle w:val="NoSpacing"/>
        <w:spacing w:before="240" w:line="480" w:lineRule="auto"/>
        <w:ind w:left="630" w:hanging="630"/>
        <w:jc w:val="both"/>
        <w:rPr>
          <w:rFonts w:ascii="Times New Roman" w:hAnsi="Times New Roman" w:cs="Times New Roman"/>
          <w:sz w:val="24"/>
          <w:szCs w:val="24"/>
        </w:rPr>
      </w:pPr>
      <w:r w:rsidRPr="00C16953">
        <w:rPr>
          <w:rFonts w:ascii="Times New Roman" w:hAnsi="Times New Roman" w:cs="Times New Roman"/>
          <w:sz w:val="24"/>
          <w:szCs w:val="24"/>
        </w:rPr>
        <w:t xml:space="preserve">10. </w:t>
      </w:r>
      <w:r w:rsidR="004F15F9">
        <w:rPr>
          <w:rFonts w:ascii="Times New Roman" w:hAnsi="Times New Roman" w:cs="Times New Roman"/>
          <w:sz w:val="24"/>
          <w:szCs w:val="24"/>
        </w:rPr>
        <w:t xml:space="preserve">   </w:t>
      </w:r>
      <w:r w:rsidR="003A5B06" w:rsidRPr="00C16953">
        <w:rPr>
          <w:rFonts w:ascii="Times New Roman" w:hAnsi="Times New Roman" w:cs="Times New Roman"/>
          <w:sz w:val="24"/>
          <w:szCs w:val="24"/>
        </w:rPr>
        <w:t xml:space="preserve">In dealing with the application, the court </w:t>
      </w:r>
      <w:r w:rsidR="003A5B06" w:rsidRPr="00C16953">
        <w:rPr>
          <w:rFonts w:ascii="Times New Roman" w:hAnsi="Times New Roman" w:cs="Times New Roman"/>
          <w:i/>
          <w:sz w:val="24"/>
          <w:szCs w:val="24"/>
        </w:rPr>
        <w:t>a quo</w:t>
      </w:r>
      <w:r w:rsidR="003A5B06" w:rsidRPr="00C16953">
        <w:rPr>
          <w:rFonts w:ascii="Times New Roman" w:hAnsi="Times New Roman" w:cs="Times New Roman"/>
          <w:sz w:val="24"/>
          <w:szCs w:val="24"/>
        </w:rPr>
        <w:t xml:space="preserve"> </w:t>
      </w:r>
      <w:r w:rsidR="00172C7F" w:rsidRPr="00C16953">
        <w:rPr>
          <w:rFonts w:ascii="Times New Roman" w:hAnsi="Times New Roman" w:cs="Times New Roman"/>
          <w:sz w:val="24"/>
          <w:szCs w:val="24"/>
        </w:rPr>
        <w:t>dismissed the appellants’ preliminary objection</w:t>
      </w:r>
      <w:r w:rsidR="00485F7E" w:rsidRPr="00C16953">
        <w:rPr>
          <w:rFonts w:ascii="Times New Roman" w:hAnsi="Times New Roman" w:cs="Times New Roman"/>
          <w:sz w:val="24"/>
          <w:szCs w:val="24"/>
        </w:rPr>
        <w:t>.</w:t>
      </w:r>
      <w:r w:rsidR="009F54A5" w:rsidRPr="00C16953">
        <w:rPr>
          <w:rFonts w:ascii="Times New Roman" w:hAnsi="Times New Roman" w:cs="Times New Roman"/>
          <w:sz w:val="24"/>
          <w:szCs w:val="24"/>
        </w:rPr>
        <w:t xml:space="preserve"> </w:t>
      </w:r>
      <w:r w:rsidR="00172C7F" w:rsidRPr="00C16953">
        <w:rPr>
          <w:rFonts w:ascii="Times New Roman" w:hAnsi="Times New Roman" w:cs="Times New Roman"/>
          <w:sz w:val="24"/>
          <w:szCs w:val="24"/>
        </w:rPr>
        <w:t xml:space="preserve">On the merits, the court </w:t>
      </w:r>
      <w:r w:rsidR="003A5B06" w:rsidRPr="00C16953">
        <w:rPr>
          <w:rFonts w:ascii="Times New Roman" w:hAnsi="Times New Roman" w:cs="Times New Roman"/>
          <w:sz w:val="24"/>
          <w:szCs w:val="24"/>
        </w:rPr>
        <w:t xml:space="preserve">invoked </w:t>
      </w:r>
      <w:r w:rsidR="00B10DF3" w:rsidRPr="00C16953">
        <w:rPr>
          <w:rFonts w:ascii="Times New Roman" w:hAnsi="Times New Roman" w:cs="Times New Roman"/>
          <w:sz w:val="24"/>
          <w:szCs w:val="24"/>
        </w:rPr>
        <w:t xml:space="preserve">various </w:t>
      </w:r>
      <w:r w:rsidR="003A5B06" w:rsidRPr="00C16953">
        <w:rPr>
          <w:rFonts w:ascii="Times New Roman" w:hAnsi="Times New Roman" w:cs="Times New Roman"/>
          <w:sz w:val="24"/>
          <w:szCs w:val="24"/>
        </w:rPr>
        <w:t xml:space="preserve">techniques of statutory interpretation </w:t>
      </w:r>
      <w:r w:rsidR="003A5B06" w:rsidRPr="00C16953">
        <w:rPr>
          <w:rFonts w:ascii="Times New Roman" w:hAnsi="Times New Roman" w:cs="Times New Roman"/>
          <w:sz w:val="24"/>
          <w:szCs w:val="24"/>
        </w:rPr>
        <w:lastRenderedPageBreak/>
        <w:t xml:space="preserve">and found that an interpretation of s 251 (1) of the Constitution showed that reference to ten </w:t>
      </w:r>
      <w:r w:rsidR="000D4B2A" w:rsidRPr="00C16953">
        <w:rPr>
          <w:rFonts w:ascii="Times New Roman" w:hAnsi="Times New Roman" w:cs="Times New Roman"/>
          <w:sz w:val="24"/>
          <w:szCs w:val="24"/>
        </w:rPr>
        <w:t xml:space="preserve">(10) </w:t>
      </w:r>
      <w:r w:rsidR="003A5B06" w:rsidRPr="00C16953">
        <w:rPr>
          <w:rFonts w:ascii="Times New Roman" w:hAnsi="Times New Roman" w:cs="Times New Roman"/>
          <w:sz w:val="24"/>
          <w:szCs w:val="24"/>
        </w:rPr>
        <w:t>yea</w:t>
      </w:r>
      <w:r w:rsidR="00B10DF3" w:rsidRPr="00C16953">
        <w:rPr>
          <w:rFonts w:ascii="Times New Roman" w:hAnsi="Times New Roman" w:cs="Times New Roman"/>
          <w:sz w:val="24"/>
          <w:szCs w:val="24"/>
        </w:rPr>
        <w:t>rs was in relation to the life</w:t>
      </w:r>
      <w:r w:rsidR="003A5B06" w:rsidRPr="00C16953">
        <w:rPr>
          <w:rFonts w:ascii="Times New Roman" w:hAnsi="Times New Roman" w:cs="Times New Roman"/>
          <w:sz w:val="24"/>
          <w:szCs w:val="24"/>
        </w:rPr>
        <w:t xml:space="preserve"> of the 2</w:t>
      </w:r>
      <w:r w:rsidR="003A5B06" w:rsidRPr="00C16953">
        <w:rPr>
          <w:rFonts w:ascii="Times New Roman" w:hAnsi="Times New Roman" w:cs="Times New Roman"/>
          <w:sz w:val="24"/>
          <w:szCs w:val="24"/>
          <w:vertAlign w:val="superscript"/>
        </w:rPr>
        <w:t>nd</w:t>
      </w:r>
      <w:r w:rsidR="003A5B06" w:rsidRPr="00C16953">
        <w:rPr>
          <w:rFonts w:ascii="Times New Roman" w:hAnsi="Times New Roman" w:cs="Times New Roman"/>
          <w:sz w:val="24"/>
          <w:szCs w:val="24"/>
        </w:rPr>
        <w:t xml:space="preserve"> respondent</w:t>
      </w:r>
      <w:r w:rsidR="00B10DF3" w:rsidRPr="00C16953">
        <w:rPr>
          <w:rFonts w:ascii="Times New Roman" w:hAnsi="Times New Roman" w:cs="Times New Roman"/>
          <w:sz w:val="24"/>
          <w:szCs w:val="24"/>
        </w:rPr>
        <w:t xml:space="preserve"> after the effective date and not the period within </w:t>
      </w:r>
      <w:r w:rsidR="000D4B2A" w:rsidRPr="00C16953">
        <w:rPr>
          <w:rFonts w:ascii="Times New Roman" w:hAnsi="Times New Roman" w:cs="Times New Roman"/>
          <w:sz w:val="24"/>
          <w:szCs w:val="24"/>
        </w:rPr>
        <w:t xml:space="preserve">which it had to be established.  </w:t>
      </w:r>
      <w:r w:rsidR="00B10DF3" w:rsidRPr="00C16953">
        <w:rPr>
          <w:rFonts w:ascii="Times New Roman" w:hAnsi="Times New Roman" w:cs="Times New Roman"/>
          <w:sz w:val="24"/>
          <w:szCs w:val="24"/>
        </w:rPr>
        <w:t>With that</w:t>
      </w:r>
      <w:r w:rsidR="000D4B2A" w:rsidRPr="00C16953">
        <w:rPr>
          <w:rFonts w:ascii="Times New Roman" w:hAnsi="Times New Roman" w:cs="Times New Roman"/>
          <w:sz w:val="24"/>
          <w:szCs w:val="24"/>
        </w:rPr>
        <w:t>,</w:t>
      </w:r>
      <w:r w:rsidR="00B10DF3" w:rsidRPr="00C16953">
        <w:rPr>
          <w:rFonts w:ascii="Times New Roman" w:hAnsi="Times New Roman" w:cs="Times New Roman"/>
          <w:sz w:val="24"/>
          <w:szCs w:val="24"/>
        </w:rPr>
        <w:t xml:space="preserve"> the court held that the 2</w:t>
      </w:r>
      <w:r w:rsidR="00B10DF3" w:rsidRPr="00C16953">
        <w:rPr>
          <w:rFonts w:ascii="Times New Roman" w:hAnsi="Times New Roman" w:cs="Times New Roman"/>
          <w:sz w:val="24"/>
          <w:szCs w:val="24"/>
          <w:vertAlign w:val="superscript"/>
        </w:rPr>
        <w:t>nd</w:t>
      </w:r>
      <w:r w:rsidR="007B1CD4" w:rsidRPr="00C16953">
        <w:rPr>
          <w:rFonts w:ascii="Times New Roman" w:hAnsi="Times New Roman" w:cs="Times New Roman"/>
          <w:sz w:val="24"/>
          <w:szCs w:val="24"/>
        </w:rPr>
        <w:t xml:space="preserve"> respondent ought</w:t>
      </w:r>
      <w:r w:rsidR="00B10DF3" w:rsidRPr="00C16953">
        <w:rPr>
          <w:rFonts w:ascii="Times New Roman" w:hAnsi="Times New Roman" w:cs="Times New Roman"/>
          <w:sz w:val="24"/>
          <w:szCs w:val="24"/>
        </w:rPr>
        <w:t xml:space="preserve"> to have been established immediately after, or </w:t>
      </w:r>
      <w:r w:rsidR="00485F7E" w:rsidRPr="00C16953">
        <w:rPr>
          <w:rFonts w:ascii="Times New Roman" w:hAnsi="Times New Roman" w:cs="Times New Roman"/>
          <w:sz w:val="24"/>
          <w:szCs w:val="24"/>
        </w:rPr>
        <w:t xml:space="preserve">as </w:t>
      </w:r>
      <w:r w:rsidR="00B10DF3" w:rsidRPr="00C16953">
        <w:rPr>
          <w:rFonts w:ascii="Times New Roman" w:hAnsi="Times New Roman" w:cs="Times New Roman"/>
          <w:sz w:val="24"/>
          <w:szCs w:val="24"/>
        </w:rPr>
        <w:t>soon as practicab</w:t>
      </w:r>
      <w:r w:rsidR="00485F7E" w:rsidRPr="00C16953">
        <w:rPr>
          <w:rFonts w:ascii="Times New Roman" w:hAnsi="Times New Roman" w:cs="Times New Roman"/>
          <w:sz w:val="24"/>
          <w:szCs w:val="24"/>
        </w:rPr>
        <w:t>le, after the effective date</w:t>
      </w:r>
      <w:r w:rsidR="009F54A5" w:rsidRPr="00C16953">
        <w:rPr>
          <w:rFonts w:ascii="Times New Roman" w:hAnsi="Times New Roman" w:cs="Times New Roman"/>
          <w:sz w:val="24"/>
          <w:szCs w:val="24"/>
        </w:rPr>
        <w:t xml:space="preserve">.  </w:t>
      </w:r>
      <w:r w:rsidR="00A75112" w:rsidRPr="00C16953">
        <w:rPr>
          <w:rFonts w:ascii="Times New Roman" w:hAnsi="Times New Roman" w:cs="Times New Roman"/>
          <w:sz w:val="24"/>
          <w:szCs w:val="24"/>
        </w:rPr>
        <w:t xml:space="preserve">As a </w:t>
      </w:r>
      <w:r w:rsidR="00B10DF3" w:rsidRPr="00C16953">
        <w:rPr>
          <w:rFonts w:ascii="Times New Roman" w:hAnsi="Times New Roman" w:cs="Times New Roman"/>
          <w:sz w:val="24"/>
          <w:szCs w:val="24"/>
        </w:rPr>
        <w:t>res</w:t>
      </w:r>
      <w:r w:rsidR="00B039C9" w:rsidRPr="00C16953">
        <w:rPr>
          <w:rFonts w:ascii="Times New Roman" w:hAnsi="Times New Roman" w:cs="Times New Roman"/>
          <w:sz w:val="24"/>
          <w:szCs w:val="24"/>
        </w:rPr>
        <w:t>ult of this interpretation</w:t>
      </w:r>
      <w:r w:rsidR="009F54A5" w:rsidRPr="00C16953">
        <w:rPr>
          <w:rFonts w:ascii="Times New Roman" w:hAnsi="Times New Roman" w:cs="Times New Roman"/>
          <w:sz w:val="24"/>
          <w:szCs w:val="24"/>
        </w:rPr>
        <w:t>,</w:t>
      </w:r>
      <w:r w:rsidR="00B039C9" w:rsidRPr="00C16953">
        <w:rPr>
          <w:rFonts w:ascii="Times New Roman" w:hAnsi="Times New Roman" w:cs="Times New Roman"/>
          <w:sz w:val="24"/>
          <w:szCs w:val="24"/>
        </w:rPr>
        <w:t xml:space="preserve"> the court found that the 1</w:t>
      </w:r>
      <w:r w:rsidR="00B039C9" w:rsidRPr="00C16953">
        <w:rPr>
          <w:rFonts w:ascii="Times New Roman" w:hAnsi="Times New Roman" w:cs="Times New Roman"/>
          <w:sz w:val="24"/>
          <w:szCs w:val="24"/>
          <w:vertAlign w:val="superscript"/>
        </w:rPr>
        <w:t>st</w:t>
      </w:r>
      <w:r w:rsidR="00B039C9" w:rsidRPr="00C16953">
        <w:rPr>
          <w:rFonts w:ascii="Times New Roman" w:hAnsi="Times New Roman" w:cs="Times New Roman"/>
          <w:sz w:val="24"/>
          <w:szCs w:val="24"/>
        </w:rPr>
        <w:t xml:space="preserve"> respondent was entitled to the </w:t>
      </w:r>
      <w:r w:rsidR="00515F22" w:rsidRPr="00C16953">
        <w:rPr>
          <w:rFonts w:ascii="Times New Roman" w:hAnsi="Times New Roman" w:cs="Times New Roman"/>
          <w:sz w:val="24"/>
          <w:szCs w:val="24"/>
        </w:rPr>
        <w:t>declaratory</w:t>
      </w:r>
      <w:r w:rsidR="00B039C9" w:rsidRPr="00C16953">
        <w:rPr>
          <w:rFonts w:ascii="Times New Roman" w:hAnsi="Times New Roman" w:cs="Times New Roman"/>
          <w:sz w:val="24"/>
          <w:szCs w:val="24"/>
        </w:rPr>
        <w:t xml:space="preserve"> order sought and granted the </w:t>
      </w:r>
      <w:r w:rsidR="00A75112" w:rsidRPr="00C16953">
        <w:rPr>
          <w:rFonts w:ascii="Times New Roman" w:hAnsi="Times New Roman" w:cs="Times New Roman"/>
          <w:sz w:val="24"/>
          <w:szCs w:val="24"/>
        </w:rPr>
        <w:t xml:space="preserve">order </w:t>
      </w:r>
      <w:r w:rsidR="00A72A6C" w:rsidRPr="00C16953">
        <w:rPr>
          <w:rFonts w:ascii="Times New Roman" w:hAnsi="Times New Roman" w:cs="Times New Roman"/>
          <w:sz w:val="24"/>
          <w:szCs w:val="24"/>
        </w:rPr>
        <w:t xml:space="preserve">that I have already </w:t>
      </w:r>
      <w:r w:rsidR="00A75112" w:rsidRPr="00C16953">
        <w:rPr>
          <w:rFonts w:ascii="Times New Roman" w:hAnsi="Times New Roman" w:cs="Times New Roman"/>
          <w:sz w:val="24"/>
          <w:szCs w:val="24"/>
        </w:rPr>
        <w:t>set out above</w:t>
      </w:r>
      <w:r w:rsidR="00A72A6C" w:rsidRPr="00C16953">
        <w:rPr>
          <w:rFonts w:ascii="Times New Roman" w:hAnsi="Times New Roman" w:cs="Times New Roman"/>
          <w:sz w:val="24"/>
          <w:szCs w:val="24"/>
        </w:rPr>
        <w:t>.</w:t>
      </w:r>
    </w:p>
    <w:p w:rsidR="001E03A9" w:rsidRPr="00C16953" w:rsidRDefault="001E03A9" w:rsidP="001E03A9">
      <w:pPr>
        <w:pStyle w:val="NoSpacing"/>
        <w:ind w:left="630" w:hanging="630"/>
        <w:jc w:val="both"/>
        <w:rPr>
          <w:rFonts w:ascii="Times New Roman" w:hAnsi="Times New Roman" w:cs="Times New Roman"/>
          <w:sz w:val="24"/>
          <w:szCs w:val="24"/>
        </w:rPr>
      </w:pPr>
    </w:p>
    <w:p w:rsidR="00924453" w:rsidRPr="00C16953" w:rsidRDefault="00CD58EC" w:rsidP="00FC78F7">
      <w:pPr>
        <w:spacing w:after="0" w:line="480" w:lineRule="auto"/>
        <w:jc w:val="both"/>
        <w:rPr>
          <w:rFonts w:ascii="Times New Roman" w:hAnsi="Times New Roman" w:cs="Times New Roman"/>
          <w:b/>
          <w:sz w:val="24"/>
          <w:szCs w:val="24"/>
          <w:u w:val="single"/>
        </w:rPr>
      </w:pPr>
      <w:r w:rsidRPr="00C16953">
        <w:rPr>
          <w:rFonts w:ascii="Times New Roman" w:hAnsi="Times New Roman" w:cs="Times New Roman"/>
          <w:b/>
          <w:sz w:val="24"/>
          <w:szCs w:val="24"/>
          <w:u w:val="single"/>
        </w:rPr>
        <w:t>SUBMISSIONS BEFORE THIS COURT</w:t>
      </w:r>
    </w:p>
    <w:p w:rsidR="00CD58EC" w:rsidRPr="00C16953" w:rsidRDefault="00927850" w:rsidP="00FC78F7">
      <w:pPr>
        <w:spacing w:after="0" w:line="480" w:lineRule="auto"/>
        <w:ind w:left="630" w:hanging="630"/>
        <w:jc w:val="both"/>
        <w:rPr>
          <w:rFonts w:ascii="Times New Roman" w:hAnsi="Times New Roman" w:cs="Times New Roman"/>
          <w:sz w:val="24"/>
          <w:szCs w:val="24"/>
        </w:rPr>
      </w:pPr>
      <w:r w:rsidRPr="00C16953">
        <w:rPr>
          <w:rFonts w:ascii="Times New Roman" w:hAnsi="Times New Roman" w:cs="Times New Roman"/>
          <w:sz w:val="24"/>
          <w:szCs w:val="24"/>
        </w:rPr>
        <w:t>11</w:t>
      </w:r>
      <w:r w:rsidR="00831AEF" w:rsidRPr="00C16953">
        <w:rPr>
          <w:rFonts w:ascii="Times New Roman" w:hAnsi="Times New Roman" w:cs="Times New Roman"/>
          <w:sz w:val="24"/>
          <w:szCs w:val="24"/>
        </w:rPr>
        <w:t>.</w:t>
      </w:r>
      <w:r w:rsidR="00CD58EC" w:rsidRPr="00C16953">
        <w:rPr>
          <w:rFonts w:ascii="Times New Roman" w:hAnsi="Times New Roman" w:cs="Times New Roman"/>
          <w:sz w:val="24"/>
          <w:szCs w:val="24"/>
        </w:rPr>
        <w:t xml:space="preserve"> </w:t>
      </w:r>
      <w:r w:rsidR="004F15F9">
        <w:rPr>
          <w:rFonts w:ascii="Times New Roman" w:hAnsi="Times New Roman" w:cs="Times New Roman"/>
          <w:sz w:val="24"/>
          <w:szCs w:val="24"/>
        </w:rPr>
        <w:t xml:space="preserve">   </w:t>
      </w:r>
      <w:r w:rsidR="00CD58EC" w:rsidRPr="00C16953">
        <w:rPr>
          <w:rFonts w:ascii="Times New Roman" w:hAnsi="Times New Roman" w:cs="Times New Roman"/>
          <w:sz w:val="24"/>
          <w:szCs w:val="24"/>
        </w:rPr>
        <w:t xml:space="preserve">Mr </w:t>
      </w:r>
      <w:proofErr w:type="spellStart"/>
      <w:r w:rsidR="002F3122" w:rsidRPr="00C16953">
        <w:rPr>
          <w:rFonts w:ascii="Times New Roman" w:hAnsi="Times New Roman" w:cs="Times New Roman"/>
          <w:i/>
          <w:sz w:val="24"/>
          <w:szCs w:val="24"/>
        </w:rPr>
        <w:t>Chimiti</w:t>
      </w:r>
      <w:proofErr w:type="spellEnd"/>
      <w:r w:rsidR="000D4B2A" w:rsidRPr="00C16953">
        <w:rPr>
          <w:rFonts w:ascii="Times New Roman" w:hAnsi="Times New Roman" w:cs="Times New Roman"/>
          <w:i/>
          <w:sz w:val="24"/>
          <w:szCs w:val="24"/>
        </w:rPr>
        <w:t>,</w:t>
      </w:r>
      <w:r w:rsidR="002F3122" w:rsidRPr="00C16953">
        <w:rPr>
          <w:rFonts w:ascii="Times New Roman" w:hAnsi="Times New Roman" w:cs="Times New Roman"/>
          <w:sz w:val="24"/>
          <w:szCs w:val="24"/>
        </w:rPr>
        <w:t xml:space="preserve"> fo</w:t>
      </w:r>
      <w:r w:rsidRPr="00C16953">
        <w:rPr>
          <w:rFonts w:ascii="Times New Roman" w:hAnsi="Times New Roman" w:cs="Times New Roman"/>
          <w:sz w:val="24"/>
          <w:szCs w:val="24"/>
        </w:rPr>
        <w:t>r the appellants</w:t>
      </w:r>
      <w:r w:rsidR="002E622D" w:rsidRPr="00C16953">
        <w:rPr>
          <w:rFonts w:ascii="Times New Roman" w:hAnsi="Times New Roman" w:cs="Times New Roman"/>
          <w:sz w:val="24"/>
          <w:szCs w:val="24"/>
        </w:rPr>
        <w:t>,</w:t>
      </w:r>
      <w:r w:rsidR="002F3122" w:rsidRPr="00C16953">
        <w:rPr>
          <w:rFonts w:ascii="Times New Roman" w:hAnsi="Times New Roman" w:cs="Times New Roman"/>
          <w:sz w:val="24"/>
          <w:szCs w:val="24"/>
        </w:rPr>
        <w:t xml:space="preserve"> motivated the appeal</w:t>
      </w:r>
      <w:r w:rsidRPr="00C16953">
        <w:rPr>
          <w:rFonts w:ascii="Times New Roman" w:hAnsi="Times New Roman" w:cs="Times New Roman"/>
          <w:sz w:val="24"/>
          <w:szCs w:val="24"/>
        </w:rPr>
        <w:t>, in the main, on the basis</w:t>
      </w:r>
      <w:r w:rsidR="00091F30" w:rsidRPr="00C16953">
        <w:rPr>
          <w:rFonts w:ascii="Times New Roman" w:hAnsi="Times New Roman" w:cs="Times New Roman"/>
          <w:sz w:val="24"/>
          <w:szCs w:val="24"/>
        </w:rPr>
        <w:t xml:space="preserve"> that</w:t>
      </w:r>
      <w:r w:rsidRPr="00C16953">
        <w:rPr>
          <w:rFonts w:ascii="Times New Roman" w:hAnsi="Times New Roman" w:cs="Times New Roman"/>
          <w:sz w:val="24"/>
          <w:szCs w:val="24"/>
        </w:rPr>
        <w:t xml:space="preserve"> the court </w:t>
      </w:r>
      <w:r w:rsidRPr="00C16953">
        <w:rPr>
          <w:rFonts w:ascii="Times New Roman" w:hAnsi="Times New Roman" w:cs="Times New Roman"/>
          <w:i/>
          <w:sz w:val="24"/>
          <w:szCs w:val="24"/>
        </w:rPr>
        <w:t>a quo</w:t>
      </w:r>
      <w:r w:rsidRPr="00C16953">
        <w:rPr>
          <w:rFonts w:ascii="Times New Roman" w:hAnsi="Times New Roman" w:cs="Times New Roman"/>
          <w:sz w:val="24"/>
          <w:szCs w:val="24"/>
        </w:rPr>
        <w:t xml:space="preserve"> erred in granting</w:t>
      </w:r>
      <w:r w:rsidR="00091F30" w:rsidRPr="00C16953">
        <w:rPr>
          <w:rFonts w:ascii="Times New Roman" w:hAnsi="Times New Roman" w:cs="Times New Roman"/>
          <w:sz w:val="24"/>
          <w:szCs w:val="24"/>
        </w:rPr>
        <w:t xml:space="preserve"> the declaratory order</w:t>
      </w:r>
      <w:r w:rsidRPr="00C16953">
        <w:rPr>
          <w:rFonts w:ascii="Times New Roman" w:hAnsi="Times New Roman" w:cs="Times New Roman"/>
          <w:sz w:val="24"/>
          <w:szCs w:val="24"/>
        </w:rPr>
        <w:t xml:space="preserve"> as it</w:t>
      </w:r>
      <w:r w:rsidR="00091F30" w:rsidRPr="00C16953">
        <w:rPr>
          <w:rFonts w:ascii="Times New Roman" w:hAnsi="Times New Roman" w:cs="Times New Roman"/>
          <w:sz w:val="24"/>
          <w:szCs w:val="24"/>
        </w:rPr>
        <w:t xml:space="preserve"> had the effect of amending s 251 (1) of the Cons</w:t>
      </w:r>
      <w:r w:rsidRPr="00C16953">
        <w:rPr>
          <w:rFonts w:ascii="Times New Roman" w:hAnsi="Times New Roman" w:cs="Times New Roman"/>
          <w:sz w:val="24"/>
          <w:szCs w:val="24"/>
        </w:rPr>
        <w:t xml:space="preserve">titution. </w:t>
      </w:r>
      <w:r w:rsidR="00091F30" w:rsidRPr="00C16953">
        <w:rPr>
          <w:rFonts w:ascii="Times New Roman" w:hAnsi="Times New Roman" w:cs="Times New Roman"/>
          <w:sz w:val="24"/>
          <w:szCs w:val="24"/>
        </w:rPr>
        <w:t xml:space="preserve"> </w:t>
      </w:r>
    </w:p>
    <w:p w:rsidR="00091F30" w:rsidRPr="00C16953" w:rsidRDefault="006F5C38" w:rsidP="006F5C38">
      <w:pPr>
        <w:spacing w:before="240" w:after="0" w:line="480" w:lineRule="auto"/>
        <w:ind w:left="630" w:hanging="630"/>
        <w:jc w:val="both"/>
        <w:rPr>
          <w:rFonts w:ascii="Times New Roman" w:hAnsi="Times New Roman" w:cs="Times New Roman"/>
          <w:sz w:val="24"/>
          <w:szCs w:val="24"/>
        </w:rPr>
      </w:pPr>
      <w:r>
        <w:rPr>
          <w:rFonts w:ascii="Times New Roman" w:hAnsi="Times New Roman" w:cs="Times New Roman"/>
          <w:sz w:val="24"/>
          <w:szCs w:val="24"/>
        </w:rPr>
        <w:t xml:space="preserve">12.      </w:t>
      </w:r>
      <w:r w:rsidR="007E2D96" w:rsidRPr="00C16953">
        <w:rPr>
          <w:rFonts w:ascii="Times New Roman" w:hAnsi="Times New Roman" w:cs="Times New Roman"/>
          <w:sz w:val="24"/>
          <w:szCs w:val="24"/>
        </w:rPr>
        <w:t>Before the 1</w:t>
      </w:r>
      <w:r w:rsidR="007E2D96" w:rsidRPr="00C16953">
        <w:rPr>
          <w:rFonts w:ascii="Times New Roman" w:hAnsi="Times New Roman" w:cs="Times New Roman"/>
          <w:sz w:val="24"/>
          <w:szCs w:val="24"/>
          <w:vertAlign w:val="superscript"/>
        </w:rPr>
        <w:t>st</w:t>
      </w:r>
      <w:r w:rsidR="007E2D96" w:rsidRPr="00C16953">
        <w:rPr>
          <w:rFonts w:ascii="Times New Roman" w:hAnsi="Times New Roman" w:cs="Times New Roman"/>
          <w:sz w:val="24"/>
          <w:szCs w:val="24"/>
        </w:rPr>
        <w:t xml:space="preserve"> respondent replied to the submissions by Mr </w:t>
      </w:r>
      <w:proofErr w:type="spellStart"/>
      <w:r w:rsidR="007E2D96" w:rsidRPr="00C16953">
        <w:rPr>
          <w:rFonts w:ascii="Times New Roman" w:hAnsi="Times New Roman" w:cs="Times New Roman"/>
          <w:i/>
          <w:sz w:val="24"/>
          <w:szCs w:val="24"/>
        </w:rPr>
        <w:t>Chimiti</w:t>
      </w:r>
      <w:proofErr w:type="spellEnd"/>
      <w:r w:rsidR="007E2D96" w:rsidRPr="00C16953">
        <w:rPr>
          <w:rFonts w:ascii="Times New Roman" w:hAnsi="Times New Roman" w:cs="Times New Roman"/>
          <w:sz w:val="24"/>
          <w:szCs w:val="24"/>
        </w:rPr>
        <w:t>, t</w:t>
      </w:r>
      <w:r w:rsidR="00A12119" w:rsidRPr="00C16953">
        <w:rPr>
          <w:rFonts w:ascii="Times New Roman" w:hAnsi="Times New Roman" w:cs="Times New Roman"/>
          <w:sz w:val="24"/>
          <w:szCs w:val="24"/>
        </w:rPr>
        <w:t>he Court</w:t>
      </w:r>
      <w:r w:rsidR="00A72A6C" w:rsidRPr="00C16953">
        <w:rPr>
          <w:rFonts w:ascii="Times New Roman" w:hAnsi="Times New Roman" w:cs="Times New Roman"/>
          <w:sz w:val="24"/>
          <w:szCs w:val="24"/>
        </w:rPr>
        <w:t xml:space="preserve"> </w:t>
      </w:r>
      <w:r w:rsidR="00091F30" w:rsidRPr="00C16953">
        <w:rPr>
          <w:rFonts w:ascii="Times New Roman" w:hAnsi="Times New Roman" w:cs="Times New Roman"/>
          <w:sz w:val="24"/>
          <w:szCs w:val="24"/>
        </w:rPr>
        <w:t xml:space="preserve">directed </w:t>
      </w:r>
      <w:r w:rsidR="00927850" w:rsidRPr="00C16953">
        <w:rPr>
          <w:rFonts w:ascii="Times New Roman" w:hAnsi="Times New Roman" w:cs="Times New Roman"/>
          <w:sz w:val="24"/>
          <w:szCs w:val="24"/>
        </w:rPr>
        <w:t>Mr</w:t>
      </w:r>
      <w:r w:rsidR="00927850" w:rsidRPr="00C16953">
        <w:rPr>
          <w:rFonts w:ascii="Times New Roman" w:hAnsi="Times New Roman" w:cs="Times New Roman"/>
          <w:i/>
          <w:sz w:val="24"/>
          <w:szCs w:val="24"/>
        </w:rPr>
        <w:t xml:space="preserve"> </w:t>
      </w:r>
      <w:proofErr w:type="spellStart"/>
      <w:r w:rsidR="00927850" w:rsidRPr="00C16953">
        <w:rPr>
          <w:rFonts w:ascii="Times New Roman" w:hAnsi="Times New Roman" w:cs="Times New Roman"/>
          <w:i/>
          <w:sz w:val="24"/>
          <w:szCs w:val="24"/>
        </w:rPr>
        <w:t>Biti</w:t>
      </w:r>
      <w:proofErr w:type="spellEnd"/>
      <w:r w:rsidR="00927850" w:rsidRPr="00C16953">
        <w:rPr>
          <w:rFonts w:ascii="Times New Roman" w:hAnsi="Times New Roman" w:cs="Times New Roman"/>
          <w:sz w:val="24"/>
          <w:szCs w:val="24"/>
        </w:rPr>
        <w:t xml:space="preserve">, </w:t>
      </w:r>
      <w:r w:rsidR="00091F30" w:rsidRPr="00C16953">
        <w:rPr>
          <w:rFonts w:ascii="Times New Roman" w:hAnsi="Times New Roman" w:cs="Times New Roman"/>
          <w:sz w:val="24"/>
          <w:szCs w:val="24"/>
        </w:rPr>
        <w:t>counsel for the 1</w:t>
      </w:r>
      <w:r w:rsidR="00091F30" w:rsidRPr="00C16953">
        <w:rPr>
          <w:rFonts w:ascii="Times New Roman" w:hAnsi="Times New Roman" w:cs="Times New Roman"/>
          <w:sz w:val="24"/>
          <w:szCs w:val="24"/>
          <w:vertAlign w:val="superscript"/>
        </w:rPr>
        <w:t>st</w:t>
      </w:r>
      <w:r w:rsidR="002E622D" w:rsidRPr="00C16953">
        <w:rPr>
          <w:rFonts w:ascii="Times New Roman" w:hAnsi="Times New Roman" w:cs="Times New Roman"/>
          <w:sz w:val="24"/>
          <w:szCs w:val="24"/>
        </w:rPr>
        <w:t> </w:t>
      </w:r>
      <w:r w:rsidR="00091F30" w:rsidRPr="00C16953">
        <w:rPr>
          <w:rFonts w:ascii="Times New Roman" w:hAnsi="Times New Roman" w:cs="Times New Roman"/>
          <w:sz w:val="24"/>
          <w:szCs w:val="24"/>
        </w:rPr>
        <w:t>respondent</w:t>
      </w:r>
      <w:r w:rsidR="00927850" w:rsidRPr="00C16953">
        <w:rPr>
          <w:rFonts w:ascii="Times New Roman" w:hAnsi="Times New Roman" w:cs="Times New Roman"/>
          <w:sz w:val="24"/>
          <w:szCs w:val="24"/>
        </w:rPr>
        <w:t>,</w:t>
      </w:r>
      <w:r w:rsidR="003C1218" w:rsidRPr="00C16953">
        <w:rPr>
          <w:rFonts w:ascii="Times New Roman" w:hAnsi="Times New Roman" w:cs="Times New Roman"/>
          <w:sz w:val="24"/>
          <w:szCs w:val="24"/>
        </w:rPr>
        <w:t xml:space="preserve"> to address it on two</w:t>
      </w:r>
      <w:r w:rsidR="00091F30" w:rsidRPr="00C16953">
        <w:rPr>
          <w:rFonts w:ascii="Times New Roman" w:hAnsi="Times New Roman" w:cs="Times New Roman"/>
          <w:sz w:val="24"/>
          <w:szCs w:val="24"/>
        </w:rPr>
        <w:t xml:space="preserve"> issues that wer</w:t>
      </w:r>
      <w:r w:rsidR="0052433A" w:rsidRPr="00C16953">
        <w:rPr>
          <w:rFonts w:ascii="Times New Roman" w:hAnsi="Times New Roman" w:cs="Times New Roman"/>
          <w:sz w:val="24"/>
          <w:szCs w:val="24"/>
        </w:rPr>
        <w:t>e not apparent</w:t>
      </w:r>
      <w:r w:rsidR="00515F22" w:rsidRPr="00C16953">
        <w:rPr>
          <w:rFonts w:ascii="Times New Roman" w:hAnsi="Times New Roman" w:cs="Times New Roman"/>
          <w:sz w:val="24"/>
          <w:szCs w:val="24"/>
        </w:rPr>
        <w:t xml:space="preserve"> from the judgment</w:t>
      </w:r>
      <w:r w:rsidR="00091F30" w:rsidRPr="00C16953">
        <w:rPr>
          <w:rFonts w:ascii="Times New Roman" w:hAnsi="Times New Roman" w:cs="Times New Roman"/>
          <w:sz w:val="24"/>
          <w:szCs w:val="24"/>
        </w:rPr>
        <w:t xml:space="preserve"> made</w:t>
      </w:r>
      <w:r w:rsidR="002E622D" w:rsidRPr="00C16953">
        <w:rPr>
          <w:rFonts w:ascii="Times New Roman" w:hAnsi="Times New Roman" w:cs="Times New Roman"/>
          <w:sz w:val="24"/>
          <w:szCs w:val="24"/>
        </w:rPr>
        <w:t xml:space="preserve"> by the court</w:t>
      </w:r>
      <w:r w:rsidR="00091F30" w:rsidRPr="00C16953">
        <w:rPr>
          <w:rFonts w:ascii="Times New Roman" w:hAnsi="Times New Roman" w:cs="Times New Roman"/>
          <w:sz w:val="24"/>
          <w:szCs w:val="24"/>
        </w:rPr>
        <w:t xml:space="preserve"> </w:t>
      </w:r>
      <w:r w:rsidR="00A12119" w:rsidRPr="00C16953">
        <w:rPr>
          <w:rFonts w:ascii="Times New Roman" w:hAnsi="Times New Roman" w:cs="Times New Roman"/>
          <w:i/>
          <w:sz w:val="24"/>
          <w:szCs w:val="24"/>
        </w:rPr>
        <w:t>a quo.</w:t>
      </w:r>
      <w:r w:rsidR="00642965" w:rsidRPr="00C16953">
        <w:rPr>
          <w:rFonts w:ascii="Times New Roman" w:hAnsi="Times New Roman" w:cs="Times New Roman"/>
          <w:sz w:val="24"/>
          <w:szCs w:val="24"/>
        </w:rPr>
        <w:t xml:space="preserve">  </w:t>
      </w:r>
      <w:r w:rsidR="00A72A6C" w:rsidRPr="00C16953">
        <w:rPr>
          <w:rFonts w:ascii="Times New Roman" w:hAnsi="Times New Roman" w:cs="Times New Roman"/>
          <w:sz w:val="24"/>
          <w:szCs w:val="24"/>
        </w:rPr>
        <w:t>The first issue</w:t>
      </w:r>
      <w:r w:rsidR="004C6DC7" w:rsidRPr="00C16953">
        <w:rPr>
          <w:rFonts w:ascii="Times New Roman" w:hAnsi="Times New Roman" w:cs="Times New Roman"/>
          <w:sz w:val="24"/>
          <w:szCs w:val="24"/>
        </w:rPr>
        <w:t xml:space="preserve"> related to</w:t>
      </w:r>
      <w:r w:rsidR="0052433A" w:rsidRPr="00C16953">
        <w:rPr>
          <w:rFonts w:ascii="Times New Roman" w:hAnsi="Times New Roman" w:cs="Times New Roman"/>
          <w:sz w:val="24"/>
          <w:szCs w:val="24"/>
        </w:rPr>
        <w:t xml:space="preserve"> the manner in which</w:t>
      </w:r>
      <w:r w:rsidR="00DF376E" w:rsidRPr="00C16953">
        <w:rPr>
          <w:rFonts w:ascii="Times New Roman" w:hAnsi="Times New Roman" w:cs="Times New Roman"/>
          <w:sz w:val="24"/>
          <w:szCs w:val="24"/>
        </w:rPr>
        <w:t xml:space="preserve"> the 1</w:t>
      </w:r>
      <w:r w:rsidR="00DF376E" w:rsidRPr="00C16953">
        <w:rPr>
          <w:rFonts w:ascii="Times New Roman" w:hAnsi="Times New Roman" w:cs="Times New Roman"/>
          <w:sz w:val="24"/>
          <w:szCs w:val="24"/>
          <w:vertAlign w:val="superscript"/>
        </w:rPr>
        <w:t>st</w:t>
      </w:r>
      <w:r w:rsidR="00DF376E" w:rsidRPr="00C16953">
        <w:rPr>
          <w:rFonts w:ascii="Times New Roman" w:hAnsi="Times New Roman" w:cs="Times New Roman"/>
          <w:sz w:val="24"/>
          <w:szCs w:val="24"/>
        </w:rPr>
        <w:t xml:space="preserve"> respond</w:t>
      </w:r>
      <w:r w:rsidR="0052433A" w:rsidRPr="00C16953">
        <w:rPr>
          <w:rFonts w:ascii="Times New Roman" w:hAnsi="Times New Roman" w:cs="Times New Roman"/>
          <w:sz w:val="24"/>
          <w:szCs w:val="24"/>
        </w:rPr>
        <w:t>ent’s right to equal protection of the law</w:t>
      </w:r>
      <w:r w:rsidR="00604B49" w:rsidRPr="00C16953">
        <w:rPr>
          <w:rFonts w:ascii="Times New Roman" w:hAnsi="Times New Roman" w:cs="Times New Roman"/>
          <w:sz w:val="24"/>
          <w:szCs w:val="24"/>
        </w:rPr>
        <w:t xml:space="preserve"> was violated.  </w:t>
      </w:r>
      <w:r w:rsidR="00DF376E" w:rsidRPr="00C16953">
        <w:rPr>
          <w:rFonts w:ascii="Times New Roman" w:hAnsi="Times New Roman" w:cs="Times New Roman"/>
          <w:sz w:val="24"/>
          <w:szCs w:val="24"/>
        </w:rPr>
        <w:t xml:space="preserve">Secondly, whether the court </w:t>
      </w:r>
      <w:r w:rsidR="00DF376E" w:rsidRPr="00C16953">
        <w:rPr>
          <w:rFonts w:ascii="Times New Roman" w:hAnsi="Times New Roman" w:cs="Times New Roman"/>
          <w:i/>
          <w:sz w:val="24"/>
          <w:szCs w:val="24"/>
        </w:rPr>
        <w:t>a quo</w:t>
      </w:r>
      <w:r w:rsidR="0052433A" w:rsidRPr="00C16953">
        <w:rPr>
          <w:rFonts w:ascii="Times New Roman" w:hAnsi="Times New Roman" w:cs="Times New Roman"/>
          <w:sz w:val="24"/>
          <w:szCs w:val="24"/>
        </w:rPr>
        <w:t xml:space="preserve"> made a determination,</w:t>
      </w:r>
      <w:r w:rsidR="00DF376E" w:rsidRPr="00C16953">
        <w:rPr>
          <w:rFonts w:ascii="Times New Roman" w:hAnsi="Times New Roman" w:cs="Times New Roman"/>
          <w:sz w:val="24"/>
          <w:szCs w:val="24"/>
        </w:rPr>
        <w:t xml:space="preserve"> that such right was indeed violate</w:t>
      </w:r>
      <w:r w:rsidR="003C1218" w:rsidRPr="00C16953">
        <w:rPr>
          <w:rFonts w:ascii="Times New Roman" w:hAnsi="Times New Roman" w:cs="Times New Roman"/>
          <w:sz w:val="24"/>
          <w:szCs w:val="24"/>
        </w:rPr>
        <w:t>d</w:t>
      </w:r>
      <w:r w:rsidR="00EF14E4" w:rsidRPr="00C16953">
        <w:rPr>
          <w:rFonts w:ascii="Times New Roman" w:hAnsi="Times New Roman" w:cs="Times New Roman"/>
          <w:sz w:val="24"/>
          <w:szCs w:val="24"/>
        </w:rPr>
        <w:t xml:space="preserve"> or was in danger of being violated</w:t>
      </w:r>
      <w:r w:rsidR="003C1218" w:rsidRPr="00C16953">
        <w:rPr>
          <w:rFonts w:ascii="Times New Roman" w:hAnsi="Times New Roman" w:cs="Times New Roman"/>
          <w:sz w:val="24"/>
          <w:szCs w:val="24"/>
        </w:rPr>
        <w:t xml:space="preserve">. </w:t>
      </w:r>
    </w:p>
    <w:p w:rsidR="00606A52" w:rsidRPr="00C16953" w:rsidRDefault="00380082" w:rsidP="00A97D01">
      <w:pPr>
        <w:spacing w:before="240" w:after="0" w:line="480" w:lineRule="auto"/>
        <w:ind w:left="720" w:hanging="720"/>
        <w:jc w:val="both"/>
        <w:rPr>
          <w:rFonts w:ascii="Times New Roman" w:hAnsi="Times New Roman" w:cs="Times New Roman"/>
          <w:sz w:val="24"/>
          <w:szCs w:val="24"/>
        </w:rPr>
      </w:pPr>
      <w:r w:rsidRPr="00C16953">
        <w:rPr>
          <w:rFonts w:ascii="Times New Roman" w:hAnsi="Times New Roman" w:cs="Times New Roman"/>
          <w:sz w:val="24"/>
          <w:szCs w:val="24"/>
        </w:rPr>
        <w:t>1</w:t>
      </w:r>
      <w:r w:rsidR="00D70F4E">
        <w:rPr>
          <w:rFonts w:ascii="Times New Roman" w:hAnsi="Times New Roman" w:cs="Times New Roman"/>
          <w:sz w:val="24"/>
          <w:szCs w:val="24"/>
        </w:rPr>
        <w:t>3</w:t>
      </w:r>
      <w:r w:rsidR="00831AEF" w:rsidRPr="00C16953">
        <w:rPr>
          <w:rFonts w:ascii="Times New Roman" w:hAnsi="Times New Roman" w:cs="Times New Roman"/>
          <w:sz w:val="24"/>
          <w:szCs w:val="24"/>
        </w:rPr>
        <w:t xml:space="preserve">. </w:t>
      </w:r>
      <w:r w:rsidR="00E2076B">
        <w:rPr>
          <w:rFonts w:ascii="Times New Roman" w:hAnsi="Times New Roman" w:cs="Times New Roman"/>
          <w:sz w:val="24"/>
          <w:szCs w:val="24"/>
        </w:rPr>
        <w:t xml:space="preserve">      </w:t>
      </w:r>
      <w:r w:rsidR="00F4494B" w:rsidRPr="00C16953">
        <w:rPr>
          <w:rFonts w:ascii="Times New Roman" w:hAnsi="Times New Roman" w:cs="Times New Roman"/>
          <w:sz w:val="24"/>
          <w:szCs w:val="24"/>
        </w:rPr>
        <w:t xml:space="preserve">Mr </w:t>
      </w:r>
      <w:proofErr w:type="spellStart"/>
      <w:r w:rsidR="00F4494B" w:rsidRPr="00C16953">
        <w:rPr>
          <w:rFonts w:ascii="Times New Roman" w:hAnsi="Times New Roman" w:cs="Times New Roman"/>
          <w:i/>
          <w:sz w:val="24"/>
          <w:szCs w:val="24"/>
        </w:rPr>
        <w:t>Biti</w:t>
      </w:r>
      <w:proofErr w:type="spellEnd"/>
      <w:r w:rsidRPr="00C16953">
        <w:rPr>
          <w:rFonts w:ascii="Times New Roman" w:hAnsi="Times New Roman" w:cs="Times New Roman"/>
          <w:sz w:val="24"/>
          <w:szCs w:val="24"/>
        </w:rPr>
        <w:t xml:space="preserve"> submitted</w:t>
      </w:r>
      <w:r w:rsidR="00515F22" w:rsidRPr="00C16953">
        <w:rPr>
          <w:rFonts w:ascii="Times New Roman" w:hAnsi="Times New Roman" w:cs="Times New Roman"/>
          <w:sz w:val="24"/>
          <w:szCs w:val="24"/>
        </w:rPr>
        <w:t xml:space="preserve"> that the</w:t>
      </w:r>
      <w:r w:rsidR="00F4494B" w:rsidRPr="00C16953">
        <w:rPr>
          <w:rFonts w:ascii="Times New Roman" w:hAnsi="Times New Roman" w:cs="Times New Roman"/>
          <w:sz w:val="24"/>
          <w:szCs w:val="24"/>
        </w:rPr>
        <w:t xml:space="preserve"> 1</w:t>
      </w:r>
      <w:r w:rsidR="00F4494B" w:rsidRPr="00C16953">
        <w:rPr>
          <w:rFonts w:ascii="Times New Roman" w:hAnsi="Times New Roman" w:cs="Times New Roman"/>
          <w:sz w:val="24"/>
          <w:szCs w:val="24"/>
          <w:vertAlign w:val="superscript"/>
        </w:rPr>
        <w:t>st</w:t>
      </w:r>
      <w:r w:rsidR="00F4494B" w:rsidRPr="00C16953">
        <w:rPr>
          <w:rFonts w:ascii="Times New Roman" w:hAnsi="Times New Roman" w:cs="Times New Roman"/>
          <w:sz w:val="24"/>
          <w:szCs w:val="24"/>
        </w:rPr>
        <w:t xml:space="preserve"> respondent </w:t>
      </w:r>
      <w:r w:rsidR="00515F22" w:rsidRPr="00C16953">
        <w:rPr>
          <w:rFonts w:ascii="Times New Roman" w:hAnsi="Times New Roman" w:cs="Times New Roman"/>
          <w:sz w:val="24"/>
          <w:szCs w:val="24"/>
        </w:rPr>
        <w:t xml:space="preserve">made the application in terms of s 85 (1) (a) of the Constitution on the basis that her fundamental right in terms of </w:t>
      </w:r>
      <w:r w:rsidR="00642965" w:rsidRPr="00C16953">
        <w:rPr>
          <w:rFonts w:ascii="Times New Roman" w:hAnsi="Times New Roman" w:cs="Times New Roman"/>
          <w:sz w:val="24"/>
          <w:szCs w:val="24"/>
        </w:rPr>
        <w:t xml:space="preserve">s 56 (1) had been violated.  </w:t>
      </w:r>
      <w:r w:rsidR="00515F22" w:rsidRPr="00C16953">
        <w:rPr>
          <w:rFonts w:ascii="Times New Roman" w:hAnsi="Times New Roman" w:cs="Times New Roman"/>
          <w:sz w:val="24"/>
          <w:szCs w:val="24"/>
        </w:rPr>
        <w:t xml:space="preserve">He further submitted that </w:t>
      </w:r>
      <w:r w:rsidR="00F4494B" w:rsidRPr="00C16953">
        <w:rPr>
          <w:rFonts w:ascii="Times New Roman" w:hAnsi="Times New Roman" w:cs="Times New Roman"/>
          <w:sz w:val="24"/>
          <w:szCs w:val="24"/>
        </w:rPr>
        <w:t xml:space="preserve">in </w:t>
      </w:r>
      <w:r w:rsidR="00515F22" w:rsidRPr="00C16953">
        <w:rPr>
          <w:rFonts w:ascii="Times New Roman" w:hAnsi="Times New Roman" w:cs="Times New Roman"/>
          <w:sz w:val="24"/>
          <w:szCs w:val="24"/>
        </w:rPr>
        <w:t>making the application</w:t>
      </w:r>
      <w:r w:rsidR="00642965" w:rsidRPr="00C16953">
        <w:rPr>
          <w:rFonts w:ascii="Times New Roman" w:hAnsi="Times New Roman" w:cs="Times New Roman"/>
          <w:sz w:val="24"/>
          <w:szCs w:val="24"/>
        </w:rPr>
        <w:t>,</w:t>
      </w:r>
      <w:r w:rsidR="00515F22" w:rsidRPr="00C16953">
        <w:rPr>
          <w:rFonts w:ascii="Times New Roman" w:hAnsi="Times New Roman" w:cs="Times New Roman"/>
          <w:sz w:val="24"/>
          <w:szCs w:val="24"/>
        </w:rPr>
        <w:t xml:space="preserve"> the 1</w:t>
      </w:r>
      <w:r w:rsidR="00515F22" w:rsidRPr="00C16953">
        <w:rPr>
          <w:rFonts w:ascii="Times New Roman" w:hAnsi="Times New Roman" w:cs="Times New Roman"/>
          <w:sz w:val="24"/>
          <w:szCs w:val="24"/>
          <w:vertAlign w:val="superscript"/>
        </w:rPr>
        <w:t>st</w:t>
      </w:r>
      <w:r w:rsidR="00515F22" w:rsidRPr="00C16953">
        <w:rPr>
          <w:rFonts w:ascii="Times New Roman" w:hAnsi="Times New Roman" w:cs="Times New Roman"/>
          <w:sz w:val="24"/>
          <w:szCs w:val="24"/>
        </w:rPr>
        <w:t xml:space="preserve"> respondent’s right also emanated </w:t>
      </w:r>
      <w:r w:rsidR="00F4494B" w:rsidRPr="00C16953">
        <w:rPr>
          <w:rFonts w:ascii="Times New Roman" w:hAnsi="Times New Roman" w:cs="Times New Roman"/>
          <w:sz w:val="24"/>
          <w:szCs w:val="24"/>
        </w:rPr>
        <w:t xml:space="preserve">from s </w:t>
      </w:r>
      <w:r w:rsidR="0052433A" w:rsidRPr="00C16953">
        <w:rPr>
          <w:rFonts w:ascii="Times New Roman" w:hAnsi="Times New Roman" w:cs="Times New Roman"/>
          <w:sz w:val="24"/>
          <w:szCs w:val="24"/>
        </w:rPr>
        <w:t>324 of the Constitution and as</w:t>
      </w:r>
      <w:r w:rsidR="00F4494B" w:rsidRPr="00C16953">
        <w:rPr>
          <w:rFonts w:ascii="Times New Roman" w:hAnsi="Times New Roman" w:cs="Times New Roman"/>
          <w:sz w:val="24"/>
          <w:szCs w:val="24"/>
        </w:rPr>
        <w:t xml:space="preserve"> such</w:t>
      </w:r>
      <w:r w:rsidR="00AF498C" w:rsidRPr="00C16953">
        <w:rPr>
          <w:rFonts w:ascii="Times New Roman" w:hAnsi="Times New Roman" w:cs="Times New Roman"/>
          <w:sz w:val="24"/>
          <w:szCs w:val="24"/>
        </w:rPr>
        <w:t>, the</w:t>
      </w:r>
      <w:r w:rsidR="00F4494B" w:rsidRPr="00C16953">
        <w:rPr>
          <w:rFonts w:ascii="Times New Roman" w:hAnsi="Times New Roman" w:cs="Times New Roman"/>
          <w:sz w:val="24"/>
          <w:szCs w:val="24"/>
        </w:rPr>
        <w:t xml:space="preserve"> right had to be protected in terms </w:t>
      </w:r>
      <w:r w:rsidR="00AF498C" w:rsidRPr="00C16953">
        <w:rPr>
          <w:rFonts w:ascii="Times New Roman" w:hAnsi="Times New Roman" w:cs="Times New Roman"/>
          <w:sz w:val="24"/>
          <w:szCs w:val="24"/>
        </w:rPr>
        <w:t>of s 56 (1)</w:t>
      </w:r>
      <w:r w:rsidR="00F4494B" w:rsidRPr="00C16953">
        <w:rPr>
          <w:rFonts w:ascii="Times New Roman" w:hAnsi="Times New Roman" w:cs="Times New Roman"/>
          <w:sz w:val="24"/>
          <w:szCs w:val="24"/>
        </w:rPr>
        <w:t>.</w:t>
      </w:r>
      <w:r w:rsidR="00642965" w:rsidRPr="00C16953">
        <w:rPr>
          <w:rFonts w:ascii="Times New Roman" w:hAnsi="Times New Roman" w:cs="Times New Roman"/>
          <w:sz w:val="24"/>
          <w:szCs w:val="24"/>
        </w:rPr>
        <w:t xml:space="preserve">  </w:t>
      </w:r>
      <w:r w:rsidR="000E17C1" w:rsidRPr="00C16953">
        <w:rPr>
          <w:rFonts w:ascii="Times New Roman" w:hAnsi="Times New Roman" w:cs="Times New Roman"/>
          <w:sz w:val="24"/>
          <w:szCs w:val="24"/>
        </w:rPr>
        <w:t xml:space="preserve">He however conceded that the court </w:t>
      </w:r>
      <w:r w:rsidR="000E17C1" w:rsidRPr="00C16953">
        <w:rPr>
          <w:rFonts w:ascii="Times New Roman" w:hAnsi="Times New Roman" w:cs="Times New Roman"/>
          <w:i/>
          <w:sz w:val="24"/>
          <w:szCs w:val="24"/>
        </w:rPr>
        <w:t>a quo</w:t>
      </w:r>
      <w:r w:rsidR="000E17C1" w:rsidRPr="00C16953">
        <w:rPr>
          <w:rFonts w:ascii="Times New Roman" w:hAnsi="Times New Roman" w:cs="Times New Roman"/>
          <w:sz w:val="24"/>
          <w:szCs w:val="24"/>
        </w:rPr>
        <w:t xml:space="preserve"> did not make a finding that the fundamental right had been violated.</w:t>
      </w:r>
      <w:r w:rsidR="00642965" w:rsidRPr="00C16953">
        <w:rPr>
          <w:rFonts w:ascii="Times New Roman" w:hAnsi="Times New Roman" w:cs="Times New Roman"/>
          <w:sz w:val="24"/>
          <w:szCs w:val="24"/>
        </w:rPr>
        <w:t xml:space="preserve">  </w:t>
      </w:r>
      <w:r w:rsidR="00A12119" w:rsidRPr="00C16953">
        <w:rPr>
          <w:rFonts w:ascii="Times New Roman" w:hAnsi="Times New Roman" w:cs="Times New Roman"/>
          <w:sz w:val="24"/>
          <w:szCs w:val="24"/>
        </w:rPr>
        <w:t>H</w:t>
      </w:r>
      <w:r w:rsidR="00AF498C" w:rsidRPr="00C16953">
        <w:rPr>
          <w:rFonts w:ascii="Times New Roman" w:hAnsi="Times New Roman" w:cs="Times New Roman"/>
          <w:sz w:val="24"/>
          <w:szCs w:val="24"/>
        </w:rPr>
        <w:t>e submitted</w:t>
      </w:r>
      <w:r w:rsidR="00CB5816" w:rsidRPr="00C16953">
        <w:rPr>
          <w:rFonts w:ascii="Times New Roman" w:hAnsi="Times New Roman" w:cs="Times New Roman"/>
          <w:sz w:val="24"/>
          <w:szCs w:val="24"/>
        </w:rPr>
        <w:t xml:space="preserve"> that since </w:t>
      </w:r>
      <w:r w:rsidR="00A12119" w:rsidRPr="00C16953">
        <w:rPr>
          <w:rFonts w:ascii="Times New Roman" w:hAnsi="Times New Roman" w:cs="Times New Roman"/>
          <w:sz w:val="24"/>
          <w:szCs w:val="24"/>
        </w:rPr>
        <w:t xml:space="preserve">the court had granted the </w:t>
      </w:r>
      <w:proofErr w:type="spellStart"/>
      <w:r w:rsidR="00A12119" w:rsidRPr="00C16953">
        <w:rPr>
          <w:rFonts w:ascii="Times New Roman" w:hAnsi="Times New Roman" w:cs="Times New Roman"/>
          <w:i/>
          <w:sz w:val="24"/>
          <w:szCs w:val="24"/>
        </w:rPr>
        <w:t>declaratur</w:t>
      </w:r>
      <w:proofErr w:type="spellEnd"/>
      <w:r w:rsidR="00AF498C" w:rsidRPr="00C16953">
        <w:rPr>
          <w:rFonts w:ascii="Times New Roman" w:hAnsi="Times New Roman" w:cs="Times New Roman"/>
          <w:sz w:val="24"/>
          <w:szCs w:val="24"/>
        </w:rPr>
        <w:t xml:space="preserve"> sought, it could be</w:t>
      </w:r>
      <w:r w:rsidR="00CB5816" w:rsidRPr="00C16953">
        <w:rPr>
          <w:rFonts w:ascii="Times New Roman" w:hAnsi="Times New Roman" w:cs="Times New Roman"/>
          <w:sz w:val="24"/>
          <w:szCs w:val="24"/>
        </w:rPr>
        <w:t xml:space="preserve"> </w:t>
      </w:r>
      <w:r w:rsidR="00AF498C" w:rsidRPr="00C16953">
        <w:rPr>
          <w:rFonts w:ascii="Times New Roman" w:hAnsi="Times New Roman" w:cs="Times New Roman"/>
          <w:sz w:val="24"/>
          <w:szCs w:val="24"/>
        </w:rPr>
        <w:t>assumed</w:t>
      </w:r>
      <w:r w:rsidR="00CB5816" w:rsidRPr="00C16953">
        <w:rPr>
          <w:rFonts w:ascii="Times New Roman" w:hAnsi="Times New Roman" w:cs="Times New Roman"/>
          <w:sz w:val="24"/>
          <w:szCs w:val="24"/>
        </w:rPr>
        <w:t xml:space="preserve"> </w:t>
      </w:r>
      <w:r w:rsidR="00A12119" w:rsidRPr="00C16953">
        <w:rPr>
          <w:rFonts w:ascii="Times New Roman" w:hAnsi="Times New Roman" w:cs="Times New Roman"/>
          <w:sz w:val="24"/>
          <w:szCs w:val="24"/>
        </w:rPr>
        <w:t>that the court had found that the 1</w:t>
      </w:r>
      <w:r w:rsidR="00A12119" w:rsidRPr="00C16953">
        <w:rPr>
          <w:rFonts w:ascii="Times New Roman" w:hAnsi="Times New Roman" w:cs="Times New Roman"/>
          <w:sz w:val="24"/>
          <w:szCs w:val="24"/>
          <w:vertAlign w:val="superscript"/>
        </w:rPr>
        <w:t>st</w:t>
      </w:r>
      <w:r w:rsidR="00A12119" w:rsidRPr="00C16953">
        <w:rPr>
          <w:rFonts w:ascii="Times New Roman" w:hAnsi="Times New Roman" w:cs="Times New Roman"/>
          <w:sz w:val="24"/>
          <w:szCs w:val="24"/>
        </w:rPr>
        <w:t xml:space="preserve"> </w:t>
      </w:r>
      <w:r w:rsidR="00515F22" w:rsidRPr="00C16953">
        <w:rPr>
          <w:rFonts w:ascii="Times New Roman" w:hAnsi="Times New Roman" w:cs="Times New Roman"/>
          <w:sz w:val="24"/>
          <w:szCs w:val="24"/>
        </w:rPr>
        <w:lastRenderedPageBreak/>
        <w:t>respondent’s</w:t>
      </w:r>
      <w:r w:rsidR="00A12119" w:rsidRPr="00C16953">
        <w:rPr>
          <w:rFonts w:ascii="Times New Roman" w:hAnsi="Times New Roman" w:cs="Times New Roman"/>
          <w:sz w:val="24"/>
          <w:szCs w:val="24"/>
        </w:rPr>
        <w:t xml:space="preserve"> rights had been </w:t>
      </w:r>
      <w:r w:rsidR="00300DA7" w:rsidRPr="00C16953">
        <w:rPr>
          <w:rFonts w:ascii="Times New Roman" w:hAnsi="Times New Roman" w:cs="Times New Roman"/>
          <w:sz w:val="24"/>
          <w:szCs w:val="24"/>
        </w:rPr>
        <w:t>or were</w:t>
      </w:r>
      <w:r w:rsidR="00E4707E" w:rsidRPr="00C16953">
        <w:rPr>
          <w:rFonts w:ascii="Times New Roman" w:hAnsi="Times New Roman" w:cs="Times New Roman"/>
          <w:sz w:val="24"/>
          <w:szCs w:val="24"/>
        </w:rPr>
        <w:t xml:space="preserve"> likely to be </w:t>
      </w:r>
      <w:r w:rsidR="00A12119" w:rsidRPr="00C16953">
        <w:rPr>
          <w:rFonts w:ascii="Times New Roman" w:hAnsi="Times New Roman" w:cs="Times New Roman"/>
          <w:sz w:val="24"/>
          <w:szCs w:val="24"/>
        </w:rPr>
        <w:t>violated. It was also his submission that once the court found that the appellant had acted unlawfully then</w:t>
      </w:r>
      <w:r w:rsidR="00300DA7" w:rsidRPr="00C16953">
        <w:rPr>
          <w:rFonts w:ascii="Times New Roman" w:hAnsi="Times New Roman" w:cs="Times New Roman"/>
          <w:sz w:val="24"/>
          <w:szCs w:val="24"/>
        </w:rPr>
        <w:t>,</w:t>
      </w:r>
      <w:r w:rsidR="00A12119" w:rsidRPr="00C16953">
        <w:rPr>
          <w:rFonts w:ascii="Times New Roman" w:hAnsi="Times New Roman" w:cs="Times New Roman"/>
          <w:sz w:val="24"/>
          <w:szCs w:val="24"/>
        </w:rPr>
        <w:t xml:space="preserve"> it was incumbent </w:t>
      </w:r>
      <w:r w:rsidR="00C21CAA">
        <w:rPr>
          <w:rFonts w:ascii="Times New Roman" w:hAnsi="Times New Roman" w:cs="Times New Roman"/>
          <w:sz w:val="24"/>
          <w:szCs w:val="24"/>
        </w:rPr>
        <w:t>upon</w:t>
      </w:r>
      <w:r w:rsidR="00A12119" w:rsidRPr="00C16953">
        <w:rPr>
          <w:rFonts w:ascii="Times New Roman" w:hAnsi="Times New Roman" w:cs="Times New Roman"/>
          <w:sz w:val="24"/>
          <w:szCs w:val="24"/>
        </w:rPr>
        <w:t xml:space="preserve"> the court to grant the </w:t>
      </w:r>
      <w:proofErr w:type="spellStart"/>
      <w:r w:rsidR="00A12119" w:rsidRPr="00C16953">
        <w:rPr>
          <w:rFonts w:ascii="Times New Roman" w:hAnsi="Times New Roman" w:cs="Times New Roman"/>
          <w:i/>
          <w:sz w:val="24"/>
          <w:szCs w:val="24"/>
        </w:rPr>
        <w:t>declaratur</w:t>
      </w:r>
      <w:proofErr w:type="spellEnd"/>
      <w:r w:rsidR="00A12119" w:rsidRPr="00C16953">
        <w:rPr>
          <w:rFonts w:ascii="Times New Roman" w:hAnsi="Times New Roman" w:cs="Times New Roman"/>
          <w:sz w:val="24"/>
          <w:szCs w:val="24"/>
        </w:rPr>
        <w:t xml:space="preserve"> as the court could not ignore a constitutional invalidity</w:t>
      </w:r>
      <w:r w:rsidR="00515F22" w:rsidRPr="00C16953">
        <w:rPr>
          <w:rFonts w:ascii="Times New Roman" w:hAnsi="Times New Roman" w:cs="Times New Roman"/>
          <w:sz w:val="24"/>
          <w:szCs w:val="24"/>
        </w:rPr>
        <w:t xml:space="preserve"> in terms of </w:t>
      </w:r>
      <w:r w:rsidR="00CB032D" w:rsidRPr="00C16953">
        <w:rPr>
          <w:rFonts w:ascii="Times New Roman" w:hAnsi="Times New Roman" w:cs="Times New Roman"/>
          <w:sz w:val="24"/>
          <w:szCs w:val="24"/>
        </w:rPr>
        <w:t>s</w:t>
      </w:r>
      <w:r w:rsidR="00515F22" w:rsidRPr="00C16953">
        <w:rPr>
          <w:rFonts w:ascii="Times New Roman" w:hAnsi="Times New Roman" w:cs="Times New Roman"/>
          <w:sz w:val="24"/>
          <w:szCs w:val="24"/>
        </w:rPr>
        <w:t xml:space="preserve"> 324 of the Constitution</w:t>
      </w:r>
      <w:r w:rsidR="00A12119" w:rsidRPr="00C16953">
        <w:rPr>
          <w:rFonts w:ascii="Times New Roman" w:hAnsi="Times New Roman" w:cs="Times New Roman"/>
          <w:sz w:val="24"/>
          <w:szCs w:val="24"/>
        </w:rPr>
        <w:t>.</w:t>
      </w:r>
      <w:r w:rsidR="00F4494B" w:rsidRPr="00C16953">
        <w:rPr>
          <w:rFonts w:ascii="Times New Roman" w:hAnsi="Times New Roman" w:cs="Times New Roman"/>
          <w:sz w:val="24"/>
          <w:szCs w:val="24"/>
        </w:rPr>
        <w:t xml:space="preserve"> </w:t>
      </w:r>
    </w:p>
    <w:p w:rsidR="00F4494B" w:rsidRPr="00C16953" w:rsidRDefault="007B1CD4" w:rsidP="00271469">
      <w:pPr>
        <w:spacing w:before="240" w:after="0" w:line="480" w:lineRule="auto"/>
        <w:ind w:left="720"/>
        <w:jc w:val="both"/>
        <w:rPr>
          <w:rFonts w:ascii="Times New Roman" w:hAnsi="Times New Roman" w:cs="Times New Roman"/>
          <w:sz w:val="24"/>
          <w:szCs w:val="24"/>
        </w:rPr>
      </w:pPr>
      <w:r w:rsidRPr="00C16953">
        <w:rPr>
          <w:rFonts w:ascii="Times New Roman" w:hAnsi="Times New Roman" w:cs="Times New Roman"/>
          <w:sz w:val="24"/>
          <w:szCs w:val="24"/>
        </w:rPr>
        <w:t xml:space="preserve">Mr </w:t>
      </w:r>
      <w:proofErr w:type="spellStart"/>
      <w:r w:rsidRPr="00C16953">
        <w:rPr>
          <w:rFonts w:ascii="Times New Roman" w:hAnsi="Times New Roman" w:cs="Times New Roman"/>
          <w:i/>
          <w:sz w:val="24"/>
          <w:szCs w:val="24"/>
        </w:rPr>
        <w:t>Biti</w:t>
      </w:r>
      <w:proofErr w:type="spellEnd"/>
      <w:r w:rsidRPr="00C16953">
        <w:rPr>
          <w:rFonts w:ascii="Times New Roman" w:hAnsi="Times New Roman" w:cs="Times New Roman"/>
          <w:sz w:val="24"/>
          <w:szCs w:val="24"/>
        </w:rPr>
        <w:t xml:space="preserve"> further</w:t>
      </w:r>
      <w:r w:rsidR="00D35E99" w:rsidRPr="00C16953">
        <w:rPr>
          <w:rFonts w:ascii="Times New Roman" w:hAnsi="Times New Roman" w:cs="Times New Roman"/>
          <w:sz w:val="24"/>
          <w:szCs w:val="24"/>
        </w:rPr>
        <w:t xml:space="preserve"> argued that the argument by the appellants that the 2</w:t>
      </w:r>
      <w:r w:rsidR="00D35E99" w:rsidRPr="00C16953">
        <w:rPr>
          <w:rFonts w:ascii="Times New Roman" w:hAnsi="Times New Roman" w:cs="Times New Roman"/>
          <w:sz w:val="24"/>
          <w:szCs w:val="24"/>
          <w:vertAlign w:val="superscript"/>
        </w:rPr>
        <w:t>nd</w:t>
      </w:r>
      <w:r w:rsidR="00D35E99" w:rsidRPr="00C16953">
        <w:rPr>
          <w:rFonts w:ascii="Times New Roman" w:hAnsi="Times New Roman" w:cs="Times New Roman"/>
          <w:sz w:val="24"/>
          <w:szCs w:val="24"/>
        </w:rPr>
        <w:t xml:space="preserve"> respondent came into effect after the promulgation of the Constitution in 2013 was devoid of merit as such argument meant that the life period of the Commission was curtailed by five </w:t>
      </w:r>
      <w:r w:rsidR="00CB032D" w:rsidRPr="00C16953">
        <w:rPr>
          <w:rFonts w:ascii="Times New Roman" w:hAnsi="Times New Roman" w:cs="Times New Roman"/>
          <w:sz w:val="24"/>
          <w:szCs w:val="24"/>
        </w:rPr>
        <w:t>(5) years.</w:t>
      </w:r>
    </w:p>
    <w:p w:rsidR="00501244" w:rsidRPr="00C16953" w:rsidRDefault="00501244" w:rsidP="00271469">
      <w:pPr>
        <w:spacing w:before="240" w:after="0" w:line="480" w:lineRule="auto"/>
        <w:jc w:val="both"/>
        <w:rPr>
          <w:rFonts w:ascii="Times New Roman" w:hAnsi="Times New Roman" w:cs="Times New Roman"/>
          <w:b/>
          <w:sz w:val="24"/>
          <w:szCs w:val="24"/>
          <w:u w:val="single"/>
        </w:rPr>
      </w:pPr>
      <w:r w:rsidRPr="00C16953">
        <w:rPr>
          <w:rFonts w:ascii="Times New Roman" w:hAnsi="Times New Roman" w:cs="Times New Roman"/>
          <w:b/>
          <w:sz w:val="24"/>
          <w:szCs w:val="24"/>
          <w:u w:val="single"/>
        </w:rPr>
        <w:t>ANALYSIS</w:t>
      </w:r>
    </w:p>
    <w:p w:rsidR="00F62D92" w:rsidRPr="00C16953" w:rsidRDefault="00380082" w:rsidP="008A1ED6">
      <w:pPr>
        <w:spacing w:line="480" w:lineRule="auto"/>
        <w:ind w:left="630" w:hanging="720"/>
        <w:jc w:val="both"/>
        <w:rPr>
          <w:rFonts w:ascii="Times New Roman" w:hAnsi="Times New Roman" w:cs="Times New Roman"/>
          <w:sz w:val="24"/>
          <w:szCs w:val="24"/>
          <w:lang w:val="en-GB"/>
        </w:rPr>
      </w:pPr>
      <w:r w:rsidRPr="00C16953">
        <w:rPr>
          <w:rFonts w:ascii="Times New Roman" w:hAnsi="Times New Roman" w:cs="Times New Roman"/>
          <w:sz w:val="24"/>
          <w:szCs w:val="24"/>
          <w:lang w:val="en-GB"/>
        </w:rPr>
        <w:t>1</w:t>
      </w:r>
      <w:r w:rsidR="00D70F4E">
        <w:rPr>
          <w:rFonts w:ascii="Times New Roman" w:hAnsi="Times New Roman" w:cs="Times New Roman"/>
          <w:sz w:val="24"/>
          <w:szCs w:val="24"/>
          <w:lang w:val="en-GB"/>
        </w:rPr>
        <w:t>4</w:t>
      </w:r>
      <w:r w:rsidRPr="00C16953">
        <w:rPr>
          <w:rFonts w:ascii="Times New Roman" w:hAnsi="Times New Roman" w:cs="Times New Roman"/>
          <w:sz w:val="24"/>
          <w:szCs w:val="24"/>
          <w:lang w:val="en-GB"/>
        </w:rPr>
        <w:t>.</w:t>
      </w:r>
      <w:r w:rsidR="00F62D92" w:rsidRPr="00C16953">
        <w:rPr>
          <w:rFonts w:ascii="Times New Roman" w:hAnsi="Times New Roman" w:cs="Times New Roman"/>
          <w:sz w:val="24"/>
          <w:szCs w:val="24"/>
          <w:lang w:val="en-GB"/>
        </w:rPr>
        <w:t xml:space="preserve"> </w:t>
      </w:r>
      <w:r w:rsidR="00E2076B">
        <w:rPr>
          <w:rFonts w:ascii="Times New Roman" w:hAnsi="Times New Roman" w:cs="Times New Roman"/>
          <w:sz w:val="24"/>
          <w:szCs w:val="24"/>
          <w:lang w:val="en-GB"/>
        </w:rPr>
        <w:t xml:space="preserve">     </w:t>
      </w:r>
      <w:r w:rsidR="00F62D92" w:rsidRPr="00C16953">
        <w:rPr>
          <w:rFonts w:ascii="Times New Roman" w:hAnsi="Times New Roman" w:cs="Times New Roman"/>
          <w:sz w:val="24"/>
          <w:szCs w:val="24"/>
          <w:lang w:val="en-GB"/>
        </w:rPr>
        <w:t>It appear</w:t>
      </w:r>
      <w:r w:rsidR="00927850" w:rsidRPr="00C16953">
        <w:rPr>
          <w:rFonts w:ascii="Times New Roman" w:hAnsi="Times New Roman" w:cs="Times New Roman"/>
          <w:sz w:val="24"/>
          <w:szCs w:val="24"/>
          <w:lang w:val="en-GB"/>
        </w:rPr>
        <w:t>s to me from the submissions ma</w:t>
      </w:r>
      <w:r w:rsidR="00AF498C" w:rsidRPr="00C16953">
        <w:rPr>
          <w:rFonts w:ascii="Times New Roman" w:hAnsi="Times New Roman" w:cs="Times New Roman"/>
          <w:sz w:val="24"/>
          <w:szCs w:val="24"/>
          <w:lang w:val="en-GB"/>
        </w:rPr>
        <w:t>de that the determination of a single</w:t>
      </w:r>
      <w:r w:rsidR="00F62D92" w:rsidRPr="00C16953">
        <w:rPr>
          <w:rFonts w:ascii="Times New Roman" w:hAnsi="Times New Roman" w:cs="Times New Roman"/>
          <w:sz w:val="24"/>
          <w:szCs w:val="24"/>
          <w:lang w:val="en-GB"/>
        </w:rPr>
        <w:t xml:space="preserve"> issue</w:t>
      </w:r>
      <w:r w:rsidRPr="00C16953">
        <w:rPr>
          <w:rFonts w:ascii="Times New Roman" w:hAnsi="Times New Roman" w:cs="Times New Roman"/>
          <w:sz w:val="24"/>
          <w:szCs w:val="24"/>
          <w:lang w:val="en-GB"/>
        </w:rPr>
        <w:t xml:space="preserve"> will</w:t>
      </w:r>
      <w:r w:rsidR="00F62D92" w:rsidRPr="00C16953">
        <w:rPr>
          <w:rFonts w:ascii="Times New Roman" w:hAnsi="Times New Roman" w:cs="Times New Roman"/>
          <w:sz w:val="24"/>
          <w:szCs w:val="24"/>
          <w:lang w:val="en-GB"/>
        </w:rPr>
        <w:t xml:space="preserve"> </w:t>
      </w:r>
      <w:r w:rsidR="00AF498C" w:rsidRPr="00C16953">
        <w:rPr>
          <w:rFonts w:ascii="Times New Roman" w:hAnsi="Times New Roman" w:cs="Times New Roman"/>
          <w:sz w:val="24"/>
          <w:szCs w:val="24"/>
          <w:lang w:val="en-GB"/>
        </w:rPr>
        <w:t xml:space="preserve">potentially </w:t>
      </w:r>
      <w:r w:rsidRPr="00C16953">
        <w:rPr>
          <w:rFonts w:ascii="Times New Roman" w:hAnsi="Times New Roman" w:cs="Times New Roman"/>
          <w:sz w:val="24"/>
          <w:szCs w:val="24"/>
          <w:lang w:val="en-GB"/>
        </w:rPr>
        <w:t>have</w:t>
      </w:r>
      <w:r w:rsidR="00F62D92" w:rsidRPr="00C16953">
        <w:rPr>
          <w:rFonts w:ascii="Times New Roman" w:hAnsi="Times New Roman" w:cs="Times New Roman"/>
          <w:sz w:val="24"/>
          <w:szCs w:val="24"/>
          <w:lang w:val="en-GB"/>
        </w:rPr>
        <w:t xml:space="preserve"> the</w:t>
      </w:r>
      <w:r w:rsidRPr="00C16953">
        <w:rPr>
          <w:rFonts w:ascii="Times New Roman" w:hAnsi="Times New Roman" w:cs="Times New Roman"/>
          <w:sz w:val="24"/>
          <w:szCs w:val="24"/>
          <w:lang w:val="en-GB"/>
        </w:rPr>
        <w:t xml:space="preserve"> effect of resolving the</w:t>
      </w:r>
      <w:r w:rsidR="00003758" w:rsidRPr="00C16953">
        <w:rPr>
          <w:rFonts w:ascii="Times New Roman" w:hAnsi="Times New Roman" w:cs="Times New Roman"/>
          <w:sz w:val="24"/>
          <w:szCs w:val="24"/>
          <w:lang w:val="en-GB"/>
        </w:rPr>
        <w:t xml:space="preserve"> matter.  </w:t>
      </w:r>
      <w:r w:rsidR="00F62D92" w:rsidRPr="00C16953">
        <w:rPr>
          <w:rFonts w:ascii="Times New Roman" w:hAnsi="Times New Roman" w:cs="Times New Roman"/>
          <w:sz w:val="24"/>
          <w:szCs w:val="24"/>
          <w:lang w:val="en-GB"/>
        </w:rPr>
        <w:t xml:space="preserve">The issue for determination by this Court is whether or not the court </w:t>
      </w:r>
      <w:r w:rsidR="00F62D92" w:rsidRPr="00C16953">
        <w:rPr>
          <w:rFonts w:ascii="Times New Roman" w:hAnsi="Times New Roman" w:cs="Times New Roman"/>
          <w:i/>
          <w:sz w:val="24"/>
          <w:szCs w:val="24"/>
          <w:lang w:val="en-GB"/>
        </w:rPr>
        <w:t>a quo</w:t>
      </w:r>
      <w:r w:rsidR="00F62D92" w:rsidRPr="00C16953">
        <w:rPr>
          <w:rFonts w:ascii="Times New Roman" w:hAnsi="Times New Roman" w:cs="Times New Roman"/>
          <w:sz w:val="24"/>
          <w:szCs w:val="24"/>
          <w:lang w:val="en-GB"/>
        </w:rPr>
        <w:t xml:space="preserve"> erred in granting the declaratory order sought by the 1</w:t>
      </w:r>
      <w:r w:rsidR="00F62D92" w:rsidRPr="00C16953">
        <w:rPr>
          <w:rFonts w:ascii="Times New Roman" w:hAnsi="Times New Roman" w:cs="Times New Roman"/>
          <w:sz w:val="24"/>
          <w:szCs w:val="24"/>
          <w:vertAlign w:val="superscript"/>
          <w:lang w:val="en-GB"/>
        </w:rPr>
        <w:t>st</w:t>
      </w:r>
      <w:r w:rsidR="00F62D92" w:rsidRPr="00C16953">
        <w:rPr>
          <w:rFonts w:ascii="Times New Roman" w:hAnsi="Times New Roman" w:cs="Times New Roman"/>
          <w:sz w:val="24"/>
          <w:szCs w:val="24"/>
          <w:lang w:val="en-GB"/>
        </w:rPr>
        <w:t xml:space="preserve"> respondent</w:t>
      </w:r>
      <w:r w:rsidR="003C1218" w:rsidRPr="00C16953">
        <w:rPr>
          <w:rFonts w:ascii="Times New Roman" w:hAnsi="Times New Roman" w:cs="Times New Roman"/>
          <w:sz w:val="24"/>
          <w:szCs w:val="24"/>
          <w:lang w:val="en-GB"/>
        </w:rPr>
        <w:t xml:space="preserve"> without first finding whether or not the 1</w:t>
      </w:r>
      <w:r w:rsidR="003C1218" w:rsidRPr="00C16953">
        <w:rPr>
          <w:rFonts w:ascii="Times New Roman" w:hAnsi="Times New Roman" w:cs="Times New Roman"/>
          <w:sz w:val="24"/>
          <w:szCs w:val="24"/>
          <w:vertAlign w:val="superscript"/>
          <w:lang w:val="en-GB"/>
        </w:rPr>
        <w:t>st</w:t>
      </w:r>
      <w:r w:rsidR="003C1218" w:rsidRPr="00C16953">
        <w:rPr>
          <w:rFonts w:ascii="Times New Roman" w:hAnsi="Times New Roman" w:cs="Times New Roman"/>
          <w:sz w:val="24"/>
          <w:szCs w:val="24"/>
          <w:lang w:val="en-GB"/>
        </w:rPr>
        <w:t xml:space="preserve"> respondent’s rights in terms of s 56 (1) of the Constitution had been violated</w:t>
      </w:r>
      <w:r w:rsidR="00F62D92" w:rsidRPr="00C16953">
        <w:rPr>
          <w:rFonts w:ascii="Times New Roman" w:hAnsi="Times New Roman" w:cs="Times New Roman"/>
          <w:sz w:val="24"/>
          <w:szCs w:val="24"/>
          <w:lang w:val="en-GB"/>
        </w:rPr>
        <w:t>.</w:t>
      </w:r>
    </w:p>
    <w:p w:rsidR="00DA1E0E" w:rsidRPr="00C16953" w:rsidRDefault="00380082" w:rsidP="00012542">
      <w:pPr>
        <w:spacing w:before="240" w:after="0" w:line="480" w:lineRule="auto"/>
        <w:ind w:left="540" w:hanging="63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1</w:t>
      </w:r>
      <w:r w:rsidR="00D70F4E">
        <w:rPr>
          <w:rFonts w:ascii="Times New Roman" w:hAnsi="Times New Roman" w:cs="Times New Roman"/>
          <w:sz w:val="24"/>
          <w:szCs w:val="24"/>
          <w:lang w:val="en-US"/>
        </w:rPr>
        <w:t>5</w:t>
      </w:r>
      <w:r w:rsidR="00831AEF" w:rsidRPr="00C16953">
        <w:rPr>
          <w:rFonts w:ascii="Times New Roman" w:hAnsi="Times New Roman" w:cs="Times New Roman"/>
          <w:sz w:val="24"/>
          <w:szCs w:val="24"/>
          <w:lang w:val="en-US"/>
        </w:rPr>
        <w:t xml:space="preserve">. </w:t>
      </w:r>
      <w:r w:rsidR="00C15C96">
        <w:rPr>
          <w:rFonts w:ascii="Times New Roman" w:hAnsi="Times New Roman" w:cs="Times New Roman"/>
          <w:sz w:val="24"/>
          <w:szCs w:val="24"/>
          <w:lang w:val="en-US"/>
        </w:rPr>
        <w:t xml:space="preserve">    </w:t>
      </w:r>
      <w:r w:rsidR="003C1218" w:rsidRPr="00C16953">
        <w:rPr>
          <w:rFonts w:ascii="Times New Roman" w:hAnsi="Times New Roman" w:cs="Times New Roman"/>
          <w:sz w:val="24"/>
          <w:szCs w:val="24"/>
          <w:lang w:val="en-US"/>
        </w:rPr>
        <w:t>It is quite apparent from the founding affidavit by the 1</w:t>
      </w:r>
      <w:r w:rsidR="003C1218" w:rsidRPr="00C16953">
        <w:rPr>
          <w:rFonts w:ascii="Times New Roman" w:hAnsi="Times New Roman" w:cs="Times New Roman"/>
          <w:sz w:val="24"/>
          <w:szCs w:val="24"/>
          <w:vertAlign w:val="superscript"/>
          <w:lang w:val="en-US"/>
        </w:rPr>
        <w:t>st</w:t>
      </w:r>
      <w:r w:rsidR="003C1218" w:rsidRPr="00C16953">
        <w:rPr>
          <w:rFonts w:ascii="Times New Roman" w:hAnsi="Times New Roman" w:cs="Times New Roman"/>
          <w:sz w:val="24"/>
          <w:szCs w:val="24"/>
          <w:lang w:val="en-US"/>
        </w:rPr>
        <w:t xml:space="preserve"> respondent that she approached the court </w:t>
      </w:r>
      <w:r w:rsidR="00A12119" w:rsidRPr="00C16953">
        <w:rPr>
          <w:rFonts w:ascii="Times New Roman" w:hAnsi="Times New Roman" w:cs="Times New Roman"/>
          <w:sz w:val="24"/>
          <w:szCs w:val="24"/>
          <w:lang w:val="en-US"/>
        </w:rPr>
        <w:t xml:space="preserve">in terms of </w:t>
      </w:r>
      <w:r w:rsidR="00D47463" w:rsidRPr="00C16953">
        <w:rPr>
          <w:rFonts w:ascii="Times New Roman" w:hAnsi="Times New Roman" w:cs="Times New Roman"/>
          <w:sz w:val="24"/>
          <w:szCs w:val="24"/>
          <w:lang w:val="en-US"/>
        </w:rPr>
        <w:t>s </w:t>
      </w:r>
      <w:r w:rsidR="00A12119" w:rsidRPr="00C16953">
        <w:rPr>
          <w:rFonts w:ascii="Times New Roman" w:hAnsi="Times New Roman" w:cs="Times New Roman"/>
          <w:sz w:val="24"/>
          <w:szCs w:val="24"/>
          <w:lang w:val="en-US"/>
        </w:rPr>
        <w:t xml:space="preserve">85 (1) of the Constitution </w:t>
      </w:r>
      <w:r w:rsidR="003C1218" w:rsidRPr="00C16953">
        <w:rPr>
          <w:rFonts w:ascii="Times New Roman" w:hAnsi="Times New Roman" w:cs="Times New Roman"/>
          <w:sz w:val="24"/>
          <w:szCs w:val="24"/>
          <w:lang w:val="en-US"/>
        </w:rPr>
        <w:t xml:space="preserve">seeking a declaratory order on the basis that her constitutional right </w:t>
      </w:r>
      <w:r w:rsidR="00B96D00" w:rsidRPr="00C16953">
        <w:rPr>
          <w:rFonts w:ascii="Times New Roman" w:hAnsi="Times New Roman" w:cs="Times New Roman"/>
          <w:sz w:val="24"/>
          <w:szCs w:val="24"/>
          <w:lang w:val="en-US"/>
        </w:rPr>
        <w:t>enshrined</w:t>
      </w:r>
      <w:r w:rsidR="00D47463" w:rsidRPr="00C16953">
        <w:rPr>
          <w:rFonts w:ascii="Times New Roman" w:hAnsi="Times New Roman" w:cs="Times New Roman"/>
          <w:sz w:val="24"/>
          <w:szCs w:val="24"/>
          <w:lang w:val="en-US"/>
        </w:rPr>
        <w:t xml:space="preserve"> in s </w:t>
      </w:r>
      <w:r w:rsidR="003C1218" w:rsidRPr="00C16953">
        <w:rPr>
          <w:rFonts w:ascii="Times New Roman" w:hAnsi="Times New Roman" w:cs="Times New Roman"/>
          <w:sz w:val="24"/>
          <w:szCs w:val="24"/>
          <w:lang w:val="en-US"/>
        </w:rPr>
        <w:t>56 (1) had been violated.</w:t>
      </w:r>
      <w:r w:rsidR="00231780" w:rsidRPr="00C16953">
        <w:rPr>
          <w:rFonts w:ascii="Times New Roman" w:hAnsi="Times New Roman" w:cs="Times New Roman"/>
          <w:sz w:val="24"/>
          <w:szCs w:val="24"/>
          <w:lang w:val="en-US"/>
        </w:rPr>
        <w:t xml:space="preserve"> </w:t>
      </w:r>
      <w:r w:rsidR="00D47463" w:rsidRPr="00C16953">
        <w:rPr>
          <w:rFonts w:ascii="Times New Roman" w:hAnsi="Times New Roman" w:cs="Times New Roman"/>
          <w:sz w:val="24"/>
          <w:szCs w:val="24"/>
          <w:lang w:val="en-US"/>
        </w:rPr>
        <w:t xml:space="preserve"> </w:t>
      </w:r>
      <w:r w:rsidR="00231780" w:rsidRPr="00C16953">
        <w:rPr>
          <w:rFonts w:ascii="Times New Roman" w:hAnsi="Times New Roman" w:cs="Times New Roman"/>
          <w:sz w:val="24"/>
          <w:szCs w:val="24"/>
          <w:lang w:val="en-US"/>
        </w:rPr>
        <w:t>At</w:t>
      </w:r>
      <w:r w:rsidR="003C1218" w:rsidRPr="00C16953">
        <w:rPr>
          <w:rFonts w:ascii="Times New Roman" w:hAnsi="Times New Roman" w:cs="Times New Roman"/>
          <w:sz w:val="24"/>
          <w:szCs w:val="24"/>
          <w:lang w:val="en-US"/>
        </w:rPr>
        <w:t xml:space="preserve"> </w:t>
      </w:r>
      <w:r w:rsidR="00231780" w:rsidRPr="00C16953">
        <w:rPr>
          <w:rFonts w:ascii="Times New Roman" w:hAnsi="Times New Roman" w:cs="Times New Roman"/>
          <w:sz w:val="24"/>
          <w:szCs w:val="24"/>
          <w:lang w:val="en-US"/>
        </w:rPr>
        <w:t>para</w:t>
      </w:r>
      <w:r w:rsidR="00AF498C" w:rsidRPr="00C16953">
        <w:rPr>
          <w:rFonts w:ascii="Times New Roman" w:hAnsi="Times New Roman" w:cs="Times New Roman"/>
          <w:sz w:val="24"/>
          <w:szCs w:val="24"/>
          <w:lang w:val="en-US"/>
        </w:rPr>
        <w:t>graph</w:t>
      </w:r>
      <w:r w:rsidR="00231780" w:rsidRPr="00C16953">
        <w:rPr>
          <w:rFonts w:ascii="Times New Roman" w:hAnsi="Times New Roman" w:cs="Times New Roman"/>
          <w:sz w:val="24"/>
          <w:szCs w:val="24"/>
          <w:lang w:val="en-US"/>
        </w:rPr>
        <w:t xml:space="preserve"> 26 </w:t>
      </w:r>
      <w:r w:rsidR="00443C3B" w:rsidRPr="00C16953">
        <w:rPr>
          <w:rFonts w:ascii="Times New Roman" w:hAnsi="Times New Roman" w:cs="Times New Roman"/>
          <w:sz w:val="24"/>
          <w:szCs w:val="24"/>
          <w:lang w:val="en-US"/>
        </w:rPr>
        <w:t>of the founding affidavit</w:t>
      </w:r>
      <w:r w:rsidR="00DA1E0E" w:rsidRPr="00C16953">
        <w:rPr>
          <w:rFonts w:ascii="Times New Roman" w:hAnsi="Times New Roman" w:cs="Times New Roman"/>
          <w:sz w:val="24"/>
          <w:szCs w:val="24"/>
          <w:lang w:val="en-US"/>
        </w:rPr>
        <w:t>,</w:t>
      </w:r>
      <w:r w:rsidR="00443C3B" w:rsidRPr="00C16953">
        <w:rPr>
          <w:rFonts w:ascii="Times New Roman" w:hAnsi="Times New Roman" w:cs="Times New Roman"/>
          <w:sz w:val="24"/>
          <w:szCs w:val="24"/>
          <w:lang w:val="en-US"/>
        </w:rPr>
        <w:t xml:space="preserve"> the applicant stated thus</w:t>
      </w:r>
      <w:r w:rsidR="00DA1E0E" w:rsidRPr="00C16953">
        <w:rPr>
          <w:rFonts w:ascii="Times New Roman" w:hAnsi="Times New Roman" w:cs="Times New Roman"/>
          <w:sz w:val="24"/>
          <w:szCs w:val="24"/>
          <w:lang w:val="en-US"/>
        </w:rPr>
        <w:t>:</w:t>
      </w:r>
    </w:p>
    <w:p w:rsidR="0054692B" w:rsidRPr="00C16953" w:rsidRDefault="00443C3B" w:rsidP="0054692B">
      <w:pPr>
        <w:spacing w:after="0" w:line="240" w:lineRule="auto"/>
        <w:ind w:left="144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 xml:space="preserve">“I therefore contend that my Constitutional right to equal protection of the law as protected by </w:t>
      </w:r>
      <w:r w:rsidR="00DA1E0E" w:rsidRPr="00C16953">
        <w:rPr>
          <w:rFonts w:ascii="Times New Roman" w:hAnsi="Times New Roman" w:cs="Times New Roman"/>
          <w:sz w:val="24"/>
          <w:szCs w:val="24"/>
          <w:lang w:val="en-US"/>
        </w:rPr>
        <w:t>s</w:t>
      </w:r>
      <w:r w:rsidRPr="00C16953">
        <w:rPr>
          <w:rFonts w:ascii="Times New Roman" w:hAnsi="Times New Roman" w:cs="Times New Roman"/>
          <w:sz w:val="24"/>
          <w:szCs w:val="24"/>
          <w:lang w:val="en-US"/>
        </w:rPr>
        <w:t xml:space="preserve"> 56 (1) of the Constitution</w:t>
      </w:r>
      <w:r w:rsidR="008D16F6" w:rsidRPr="00C16953">
        <w:rPr>
          <w:rFonts w:ascii="Times New Roman" w:hAnsi="Times New Roman" w:cs="Times New Roman"/>
          <w:sz w:val="24"/>
          <w:szCs w:val="24"/>
          <w:lang w:val="en-US"/>
        </w:rPr>
        <w:t xml:space="preserve"> has been breached by appellant</w:t>
      </w:r>
      <w:r w:rsidRPr="00C16953">
        <w:rPr>
          <w:rFonts w:ascii="Times New Roman" w:hAnsi="Times New Roman" w:cs="Times New Roman"/>
          <w:sz w:val="24"/>
          <w:szCs w:val="24"/>
          <w:lang w:val="en-US"/>
        </w:rPr>
        <w:t xml:space="preserve">’s actions in failing to ensure that </w:t>
      </w:r>
      <w:r w:rsidR="008D16F6" w:rsidRPr="00C16953">
        <w:rPr>
          <w:rFonts w:ascii="Times New Roman" w:hAnsi="Times New Roman" w:cs="Times New Roman"/>
          <w:sz w:val="24"/>
          <w:szCs w:val="24"/>
          <w:lang w:val="en-US"/>
        </w:rPr>
        <w:t>the</w:t>
      </w:r>
      <w:r w:rsidRPr="00C16953">
        <w:rPr>
          <w:rFonts w:ascii="Times New Roman" w:hAnsi="Times New Roman" w:cs="Times New Roman"/>
          <w:sz w:val="24"/>
          <w:szCs w:val="24"/>
          <w:lang w:val="en-US"/>
        </w:rPr>
        <w:t xml:space="preserve"> </w:t>
      </w:r>
      <w:r w:rsidR="008D16F6" w:rsidRPr="00C16953">
        <w:rPr>
          <w:rFonts w:ascii="Times New Roman" w:hAnsi="Times New Roman" w:cs="Times New Roman"/>
          <w:sz w:val="24"/>
          <w:szCs w:val="24"/>
          <w:lang w:val="en-US"/>
        </w:rPr>
        <w:t>Commission was in existence and</w:t>
      </w:r>
      <w:r w:rsidRPr="00C16953">
        <w:rPr>
          <w:rFonts w:ascii="Times New Roman" w:hAnsi="Times New Roman" w:cs="Times New Roman"/>
          <w:sz w:val="24"/>
          <w:szCs w:val="24"/>
          <w:lang w:val="en-US"/>
        </w:rPr>
        <w:t xml:space="preserve"> would operate effectively for the ten </w:t>
      </w:r>
      <w:r w:rsidR="00DA1E0E" w:rsidRPr="00C16953">
        <w:rPr>
          <w:rFonts w:ascii="Times New Roman" w:hAnsi="Times New Roman" w:cs="Times New Roman"/>
          <w:sz w:val="24"/>
          <w:szCs w:val="24"/>
          <w:lang w:val="en-US"/>
        </w:rPr>
        <w:t xml:space="preserve">(10) </w:t>
      </w:r>
      <w:r w:rsidRPr="00C16953">
        <w:rPr>
          <w:rFonts w:ascii="Times New Roman" w:hAnsi="Times New Roman" w:cs="Times New Roman"/>
          <w:sz w:val="24"/>
          <w:szCs w:val="24"/>
          <w:lang w:val="en-US"/>
        </w:rPr>
        <w:t xml:space="preserve">years </w:t>
      </w:r>
      <w:r w:rsidR="009B07C0" w:rsidRPr="00C16953">
        <w:rPr>
          <w:rFonts w:ascii="Times New Roman" w:hAnsi="Times New Roman" w:cs="Times New Roman"/>
          <w:sz w:val="24"/>
          <w:szCs w:val="24"/>
          <w:lang w:val="en-US"/>
        </w:rPr>
        <w:t xml:space="preserve">envisaged in </w:t>
      </w:r>
      <w:r w:rsidR="00DA1E0E" w:rsidRPr="00C16953">
        <w:rPr>
          <w:rFonts w:ascii="Times New Roman" w:hAnsi="Times New Roman" w:cs="Times New Roman"/>
          <w:sz w:val="24"/>
          <w:szCs w:val="24"/>
          <w:lang w:val="en-US"/>
        </w:rPr>
        <w:t>s</w:t>
      </w:r>
      <w:r w:rsidR="009B07C0" w:rsidRPr="00C16953">
        <w:rPr>
          <w:rFonts w:ascii="Times New Roman" w:hAnsi="Times New Roman" w:cs="Times New Roman"/>
          <w:sz w:val="24"/>
          <w:szCs w:val="24"/>
          <w:lang w:val="en-US"/>
        </w:rPr>
        <w:t xml:space="preserve"> 251 of the Constitution.”</w:t>
      </w:r>
    </w:p>
    <w:p w:rsidR="00DA1E0E" w:rsidRPr="00C16953" w:rsidRDefault="009B07C0" w:rsidP="0054692B">
      <w:pPr>
        <w:spacing w:after="0" w:line="240" w:lineRule="auto"/>
        <w:ind w:left="144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 xml:space="preserve">  </w:t>
      </w:r>
    </w:p>
    <w:p w:rsidR="009B07C0" w:rsidRPr="00C16953" w:rsidRDefault="009B07C0" w:rsidP="00FB655A">
      <w:pPr>
        <w:spacing w:before="240" w:after="0" w:line="480" w:lineRule="auto"/>
        <w:ind w:left="72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At para 78 the applicant again reiterates that she is bring</w:t>
      </w:r>
      <w:r w:rsidR="00AA6E1E" w:rsidRPr="00C16953">
        <w:rPr>
          <w:rFonts w:ascii="Times New Roman" w:hAnsi="Times New Roman" w:cs="Times New Roman"/>
          <w:sz w:val="24"/>
          <w:szCs w:val="24"/>
          <w:lang w:val="en-US"/>
        </w:rPr>
        <w:t xml:space="preserve">ing the application in terms of </w:t>
      </w:r>
      <w:r w:rsidR="00416FF5" w:rsidRPr="00C16953">
        <w:rPr>
          <w:rFonts w:ascii="Times New Roman" w:hAnsi="Times New Roman" w:cs="Times New Roman"/>
          <w:sz w:val="24"/>
          <w:szCs w:val="24"/>
          <w:lang w:val="en-US"/>
        </w:rPr>
        <w:t xml:space="preserve">s </w:t>
      </w:r>
      <w:r w:rsidR="00AA6E1E" w:rsidRPr="00C16953">
        <w:rPr>
          <w:rFonts w:ascii="Times New Roman" w:hAnsi="Times New Roman" w:cs="Times New Roman"/>
          <w:sz w:val="24"/>
          <w:szCs w:val="24"/>
          <w:lang w:val="en-US"/>
        </w:rPr>
        <w:t xml:space="preserve">85 (1) (a) of the Constitution on the basis that her rights under </w:t>
      </w:r>
      <w:r w:rsidR="00416FF5" w:rsidRPr="00C16953">
        <w:rPr>
          <w:rFonts w:ascii="Times New Roman" w:hAnsi="Times New Roman" w:cs="Times New Roman"/>
          <w:sz w:val="24"/>
          <w:szCs w:val="24"/>
          <w:lang w:val="en-US"/>
        </w:rPr>
        <w:t>s</w:t>
      </w:r>
      <w:r w:rsidRPr="00C16953">
        <w:rPr>
          <w:rFonts w:ascii="Times New Roman" w:hAnsi="Times New Roman" w:cs="Times New Roman"/>
          <w:sz w:val="24"/>
          <w:szCs w:val="24"/>
          <w:lang w:val="en-US"/>
        </w:rPr>
        <w:t xml:space="preserve"> 56</w:t>
      </w:r>
      <w:r w:rsidR="00AA6E1E" w:rsidRPr="00C16953">
        <w:rPr>
          <w:rFonts w:ascii="Times New Roman" w:hAnsi="Times New Roman" w:cs="Times New Roman"/>
          <w:sz w:val="24"/>
          <w:szCs w:val="24"/>
          <w:lang w:val="en-US"/>
        </w:rPr>
        <w:t xml:space="preserve"> (1)</w:t>
      </w:r>
      <w:r w:rsidRPr="00C16953">
        <w:rPr>
          <w:rFonts w:ascii="Times New Roman" w:hAnsi="Times New Roman" w:cs="Times New Roman"/>
          <w:sz w:val="24"/>
          <w:szCs w:val="24"/>
          <w:lang w:val="en-US"/>
        </w:rPr>
        <w:t xml:space="preserve"> of the </w:t>
      </w:r>
      <w:r w:rsidR="00416FF5" w:rsidRPr="00C16953">
        <w:rPr>
          <w:rFonts w:ascii="Times New Roman" w:hAnsi="Times New Roman" w:cs="Times New Roman"/>
          <w:sz w:val="24"/>
          <w:szCs w:val="24"/>
          <w:lang w:val="en-US"/>
        </w:rPr>
        <w:t>C</w:t>
      </w:r>
      <w:r w:rsidRPr="00C16953">
        <w:rPr>
          <w:rFonts w:ascii="Times New Roman" w:hAnsi="Times New Roman" w:cs="Times New Roman"/>
          <w:sz w:val="24"/>
          <w:szCs w:val="24"/>
          <w:lang w:val="en-US"/>
        </w:rPr>
        <w:t>onstitution</w:t>
      </w:r>
      <w:r w:rsidR="00AA6E1E" w:rsidRPr="00C16953">
        <w:rPr>
          <w:rFonts w:ascii="Times New Roman" w:hAnsi="Times New Roman" w:cs="Times New Roman"/>
          <w:sz w:val="24"/>
          <w:szCs w:val="24"/>
          <w:lang w:val="en-US"/>
        </w:rPr>
        <w:t xml:space="preserve"> have been violated</w:t>
      </w:r>
      <w:r w:rsidRPr="00C16953">
        <w:rPr>
          <w:rFonts w:ascii="Times New Roman" w:hAnsi="Times New Roman" w:cs="Times New Roman"/>
          <w:sz w:val="24"/>
          <w:szCs w:val="24"/>
          <w:lang w:val="en-US"/>
        </w:rPr>
        <w:t>.</w:t>
      </w:r>
      <w:r w:rsidR="006C788F" w:rsidRPr="00C16953">
        <w:rPr>
          <w:rFonts w:ascii="Times New Roman" w:hAnsi="Times New Roman" w:cs="Times New Roman"/>
          <w:sz w:val="24"/>
          <w:szCs w:val="24"/>
          <w:lang w:val="en-US"/>
        </w:rPr>
        <w:t xml:space="preserve">  </w:t>
      </w:r>
      <w:r w:rsidR="00AA6E1E" w:rsidRPr="00C16953">
        <w:rPr>
          <w:rFonts w:ascii="Times New Roman" w:hAnsi="Times New Roman" w:cs="Times New Roman"/>
          <w:sz w:val="24"/>
          <w:szCs w:val="24"/>
          <w:lang w:val="en-US"/>
        </w:rPr>
        <w:t xml:space="preserve">It is therefore necessary at the outset to establish </w:t>
      </w:r>
      <w:r w:rsidR="00AA6E1E" w:rsidRPr="00C16953">
        <w:rPr>
          <w:rFonts w:ascii="Times New Roman" w:hAnsi="Times New Roman" w:cs="Times New Roman"/>
          <w:sz w:val="24"/>
          <w:szCs w:val="24"/>
          <w:lang w:val="en-US"/>
        </w:rPr>
        <w:lastRenderedPageBreak/>
        <w:t xml:space="preserve">whether or not the applicant approached the court correctly in terms of </w:t>
      </w:r>
      <w:r w:rsidR="00416FF5" w:rsidRPr="00C16953">
        <w:rPr>
          <w:rFonts w:ascii="Times New Roman" w:hAnsi="Times New Roman" w:cs="Times New Roman"/>
          <w:sz w:val="24"/>
          <w:szCs w:val="24"/>
          <w:lang w:val="en-US"/>
        </w:rPr>
        <w:t>s</w:t>
      </w:r>
      <w:r w:rsidR="00AA6E1E" w:rsidRPr="00C16953">
        <w:rPr>
          <w:rFonts w:ascii="Times New Roman" w:hAnsi="Times New Roman" w:cs="Times New Roman"/>
          <w:sz w:val="24"/>
          <w:szCs w:val="24"/>
          <w:lang w:val="en-US"/>
        </w:rPr>
        <w:t xml:space="preserve"> 85</w:t>
      </w:r>
      <w:r w:rsidR="001B1093" w:rsidRPr="00C16953">
        <w:rPr>
          <w:rFonts w:ascii="Times New Roman" w:hAnsi="Times New Roman" w:cs="Times New Roman"/>
          <w:sz w:val="24"/>
          <w:szCs w:val="24"/>
          <w:lang w:val="en-US"/>
        </w:rPr>
        <w:t>(1)(a)</w:t>
      </w:r>
      <w:r w:rsidR="00AA6E1E" w:rsidRPr="00C16953">
        <w:rPr>
          <w:rFonts w:ascii="Times New Roman" w:hAnsi="Times New Roman" w:cs="Times New Roman"/>
          <w:sz w:val="24"/>
          <w:szCs w:val="24"/>
          <w:lang w:val="en-US"/>
        </w:rPr>
        <w:t xml:space="preserve"> and thereafter assess whether or not the court found that her rights had been violated.</w:t>
      </w:r>
    </w:p>
    <w:p w:rsidR="00725460" w:rsidRPr="00C16953" w:rsidRDefault="00AA6E1E" w:rsidP="00725460">
      <w:pPr>
        <w:spacing w:before="240" w:after="0" w:line="480" w:lineRule="auto"/>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1</w:t>
      </w:r>
      <w:r w:rsidR="00D70F4E">
        <w:rPr>
          <w:rFonts w:ascii="Times New Roman" w:hAnsi="Times New Roman" w:cs="Times New Roman"/>
          <w:sz w:val="24"/>
          <w:szCs w:val="24"/>
          <w:lang w:val="en-US"/>
        </w:rPr>
        <w:t>6</w:t>
      </w:r>
      <w:r w:rsidRPr="00C16953">
        <w:rPr>
          <w:rFonts w:ascii="Times New Roman" w:hAnsi="Times New Roman" w:cs="Times New Roman"/>
          <w:sz w:val="24"/>
          <w:szCs w:val="24"/>
          <w:lang w:val="en-US"/>
        </w:rPr>
        <w:t xml:space="preserve">. </w:t>
      </w:r>
      <w:r w:rsidR="00C15C96">
        <w:rPr>
          <w:rFonts w:ascii="Times New Roman" w:hAnsi="Times New Roman" w:cs="Times New Roman"/>
          <w:sz w:val="24"/>
          <w:szCs w:val="24"/>
          <w:lang w:val="en-US"/>
        </w:rPr>
        <w:t xml:space="preserve">     </w:t>
      </w:r>
      <w:r w:rsidR="009B07C0" w:rsidRPr="00C16953">
        <w:rPr>
          <w:rFonts w:ascii="Times New Roman" w:hAnsi="Times New Roman" w:cs="Times New Roman"/>
          <w:sz w:val="24"/>
          <w:szCs w:val="24"/>
          <w:lang w:val="en-US"/>
        </w:rPr>
        <w:t>Section 85 (1) of the Constitution provides:</w:t>
      </w:r>
    </w:p>
    <w:p w:rsidR="00AA6E1E" w:rsidRPr="00C16953" w:rsidRDefault="001B1093" w:rsidP="00725460">
      <w:pPr>
        <w:spacing w:after="0" w:line="480" w:lineRule="auto"/>
        <w:ind w:firstLine="72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w:t>
      </w:r>
      <w:r w:rsidR="00AA6E1E" w:rsidRPr="00C16953">
        <w:rPr>
          <w:rFonts w:ascii="Times New Roman" w:hAnsi="Times New Roman" w:cs="Times New Roman"/>
          <w:sz w:val="24"/>
          <w:szCs w:val="24"/>
          <w:lang w:val="en-US"/>
        </w:rPr>
        <w:t>Any of the following persons, namely</w:t>
      </w:r>
      <w:r w:rsidR="00350635" w:rsidRPr="00C16953">
        <w:rPr>
          <w:rFonts w:ascii="Times New Roman" w:hAnsi="Times New Roman" w:cs="Times New Roman"/>
          <w:sz w:val="24"/>
          <w:szCs w:val="24"/>
          <w:lang w:val="en-US"/>
        </w:rPr>
        <w:t>:</w:t>
      </w:r>
    </w:p>
    <w:p w:rsidR="00AA6E1E" w:rsidRPr="00C16953" w:rsidRDefault="00382EFB" w:rsidP="00725460">
      <w:pPr>
        <w:pStyle w:val="ListParagraph"/>
        <w:numPr>
          <w:ilvl w:val="0"/>
          <w:numId w:val="6"/>
        </w:numPr>
        <w:spacing w:after="0" w:line="240" w:lineRule="auto"/>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 xml:space="preserve">any </w:t>
      </w:r>
      <w:r w:rsidR="00AA6E1E" w:rsidRPr="00C16953">
        <w:rPr>
          <w:rFonts w:ascii="Times New Roman" w:hAnsi="Times New Roman" w:cs="Times New Roman"/>
          <w:sz w:val="24"/>
          <w:szCs w:val="24"/>
          <w:lang w:val="en-US"/>
        </w:rPr>
        <w:t>person acting in their own interests;</w:t>
      </w:r>
    </w:p>
    <w:p w:rsidR="00AA6E1E" w:rsidRPr="00C16953" w:rsidRDefault="00AA6E1E" w:rsidP="00725460">
      <w:pPr>
        <w:pStyle w:val="ListParagraph"/>
        <w:numPr>
          <w:ilvl w:val="0"/>
          <w:numId w:val="6"/>
        </w:numPr>
        <w:spacing w:after="0" w:line="240" w:lineRule="auto"/>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w:t>
      </w:r>
    </w:p>
    <w:p w:rsidR="00AA6E1E" w:rsidRPr="00C16953" w:rsidRDefault="00AA6E1E" w:rsidP="00725460">
      <w:pPr>
        <w:pStyle w:val="ListParagraph"/>
        <w:numPr>
          <w:ilvl w:val="0"/>
          <w:numId w:val="6"/>
        </w:numPr>
        <w:spacing w:after="0" w:line="240" w:lineRule="auto"/>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w:t>
      </w:r>
    </w:p>
    <w:p w:rsidR="00AA6E1E" w:rsidRPr="00C16953" w:rsidRDefault="00AA6E1E" w:rsidP="00725460">
      <w:pPr>
        <w:pStyle w:val="ListParagraph"/>
        <w:numPr>
          <w:ilvl w:val="0"/>
          <w:numId w:val="6"/>
        </w:numPr>
        <w:spacing w:after="0" w:line="240" w:lineRule="auto"/>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w:t>
      </w:r>
    </w:p>
    <w:p w:rsidR="00AA6E1E" w:rsidRPr="00C16953" w:rsidRDefault="00AA6E1E" w:rsidP="00725460">
      <w:pPr>
        <w:pStyle w:val="ListParagraph"/>
        <w:numPr>
          <w:ilvl w:val="0"/>
          <w:numId w:val="6"/>
        </w:numPr>
        <w:spacing w:after="0" w:line="240" w:lineRule="auto"/>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w:t>
      </w:r>
    </w:p>
    <w:p w:rsidR="00E90C11" w:rsidRPr="00C16953" w:rsidRDefault="00E90C11" w:rsidP="00E90C11">
      <w:pPr>
        <w:pStyle w:val="ListParagraph"/>
        <w:spacing w:after="0" w:line="240" w:lineRule="auto"/>
        <w:ind w:left="1800"/>
        <w:jc w:val="both"/>
        <w:rPr>
          <w:rFonts w:ascii="Times New Roman" w:hAnsi="Times New Roman" w:cs="Times New Roman"/>
          <w:sz w:val="24"/>
          <w:szCs w:val="24"/>
          <w:lang w:val="en-US"/>
        </w:rPr>
      </w:pPr>
    </w:p>
    <w:p w:rsidR="00AA6E1E" w:rsidRPr="00C16953" w:rsidRDefault="008C52E1" w:rsidP="00E90C11">
      <w:pPr>
        <w:spacing w:after="0" w:line="240" w:lineRule="auto"/>
        <w:ind w:left="72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i</w:t>
      </w:r>
      <w:r w:rsidR="00AA6E1E" w:rsidRPr="00C16953">
        <w:rPr>
          <w:rFonts w:ascii="Times New Roman" w:hAnsi="Times New Roman" w:cs="Times New Roman"/>
          <w:sz w:val="24"/>
          <w:szCs w:val="24"/>
          <w:lang w:val="en-US"/>
        </w:rPr>
        <w:t xml:space="preserve">s entitled to approach a court, </w:t>
      </w:r>
      <w:r w:rsidR="00AA6E1E" w:rsidRPr="00C16953">
        <w:rPr>
          <w:rFonts w:ascii="Times New Roman" w:hAnsi="Times New Roman" w:cs="Times New Roman"/>
          <w:b/>
          <w:sz w:val="24"/>
          <w:szCs w:val="24"/>
          <w:lang w:val="en-US"/>
        </w:rPr>
        <w:t>alleging that a fundamental right or freedom enshrined in this Chapter has been</w:t>
      </w:r>
      <w:r w:rsidR="00B41AD7" w:rsidRPr="00C16953">
        <w:rPr>
          <w:rFonts w:ascii="Times New Roman" w:hAnsi="Times New Roman" w:cs="Times New Roman"/>
          <w:b/>
          <w:sz w:val="24"/>
          <w:szCs w:val="24"/>
          <w:lang w:val="en-US"/>
        </w:rPr>
        <w:t xml:space="preserve">, is being or is likely to be infringed, and the court may grant appropriate relief, including a declaration of rights </w:t>
      </w:r>
      <w:r w:rsidR="00B41AD7" w:rsidRPr="00C16953">
        <w:rPr>
          <w:rFonts w:ascii="Times New Roman" w:hAnsi="Times New Roman" w:cs="Times New Roman"/>
          <w:sz w:val="24"/>
          <w:szCs w:val="24"/>
          <w:lang w:val="en-US"/>
        </w:rPr>
        <w:t>and an award of compensation.”</w:t>
      </w:r>
      <w:r w:rsidR="008D16F6" w:rsidRPr="00C16953">
        <w:rPr>
          <w:rFonts w:ascii="Times New Roman" w:hAnsi="Times New Roman" w:cs="Times New Roman"/>
          <w:sz w:val="24"/>
          <w:szCs w:val="24"/>
          <w:lang w:val="en-US"/>
        </w:rPr>
        <w:t xml:space="preserve"> (emphasis is my own)</w:t>
      </w:r>
    </w:p>
    <w:p w:rsidR="00E90C11" w:rsidRPr="00C16953" w:rsidRDefault="00E90C11" w:rsidP="00E90C11">
      <w:pPr>
        <w:spacing w:after="0" w:line="240" w:lineRule="auto"/>
        <w:ind w:left="720"/>
        <w:jc w:val="both"/>
        <w:rPr>
          <w:rFonts w:ascii="Times New Roman" w:hAnsi="Times New Roman" w:cs="Times New Roman"/>
          <w:sz w:val="24"/>
          <w:szCs w:val="24"/>
          <w:lang w:val="en-US"/>
        </w:rPr>
      </w:pPr>
    </w:p>
    <w:p w:rsidR="00B41AD7" w:rsidRPr="00C16953" w:rsidRDefault="008C52E1" w:rsidP="00C82E53">
      <w:pPr>
        <w:spacing w:before="240" w:after="0" w:line="480" w:lineRule="auto"/>
        <w:ind w:left="630" w:hanging="63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1</w:t>
      </w:r>
      <w:r w:rsidR="00D70F4E">
        <w:rPr>
          <w:rFonts w:ascii="Times New Roman" w:hAnsi="Times New Roman" w:cs="Times New Roman"/>
          <w:sz w:val="24"/>
          <w:szCs w:val="24"/>
          <w:lang w:val="en-US"/>
        </w:rPr>
        <w:t>7</w:t>
      </w:r>
      <w:r w:rsidRPr="00C16953">
        <w:rPr>
          <w:rFonts w:ascii="Times New Roman" w:hAnsi="Times New Roman" w:cs="Times New Roman"/>
          <w:sz w:val="24"/>
          <w:szCs w:val="24"/>
          <w:lang w:val="en-US"/>
        </w:rPr>
        <w:t xml:space="preserve">. </w:t>
      </w:r>
      <w:r w:rsidR="00C15C96">
        <w:rPr>
          <w:rFonts w:ascii="Times New Roman" w:hAnsi="Times New Roman" w:cs="Times New Roman"/>
          <w:sz w:val="24"/>
          <w:szCs w:val="24"/>
          <w:lang w:val="en-US"/>
        </w:rPr>
        <w:t xml:space="preserve">    </w:t>
      </w:r>
      <w:r w:rsidRPr="00C16953">
        <w:rPr>
          <w:rFonts w:ascii="Times New Roman" w:hAnsi="Times New Roman" w:cs="Times New Roman"/>
          <w:sz w:val="24"/>
          <w:szCs w:val="24"/>
          <w:lang w:val="en-US"/>
        </w:rPr>
        <w:t>A</w:t>
      </w:r>
      <w:r w:rsidR="008D16F6" w:rsidRPr="00C16953">
        <w:rPr>
          <w:rFonts w:ascii="Times New Roman" w:hAnsi="Times New Roman" w:cs="Times New Roman"/>
          <w:sz w:val="24"/>
          <w:szCs w:val="24"/>
          <w:lang w:val="en-US"/>
        </w:rPr>
        <w:t xml:space="preserve"> proper interpretation of the above provision is </w:t>
      </w:r>
      <w:r w:rsidR="00B41AD7" w:rsidRPr="00C16953">
        <w:rPr>
          <w:rFonts w:ascii="Times New Roman" w:hAnsi="Times New Roman" w:cs="Times New Roman"/>
          <w:sz w:val="24"/>
          <w:szCs w:val="24"/>
          <w:lang w:val="en-US"/>
        </w:rPr>
        <w:t xml:space="preserve">that once a person approaches a court on the basis of </w:t>
      </w:r>
      <w:r w:rsidR="00C4193B" w:rsidRPr="00C16953">
        <w:rPr>
          <w:rFonts w:ascii="Times New Roman" w:hAnsi="Times New Roman" w:cs="Times New Roman"/>
          <w:sz w:val="24"/>
          <w:szCs w:val="24"/>
          <w:lang w:val="en-US"/>
        </w:rPr>
        <w:t>s</w:t>
      </w:r>
      <w:r w:rsidR="00B41AD7" w:rsidRPr="00C16953">
        <w:rPr>
          <w:rFonts w:ascii="Times New Roman" w:hAnsi="Times New Roman" w:cs="Times New Roman"/>
          <w:sz w:val="24"/>
          <w:szCs w:val="24"/>
          <w:lang w:val="en-US"/>
        </w:rPr>
        <w:t xml:space="preserve"> 85 (1)</w:t>
      </w:r>
      <w:r w:rsidR="008D16F6" w:rsidRPr="00C16953">
        <w:rPr>
          <w:rFonts w:ascii="Times New Roman" w:hAnsi="Times New Roman" w:cs="Times New Roman"/>
          <w:sz w:val="24"/>
          <w:szCs w:val="24"/>
          <w:lang w:val="en-US"/>
        </w:rPr>
        <w:t xml:space="preserve"> (a) of the Constitution, the court must make a determination </w:t>
      </w:r>
      <w:r w:rsidR="00B41AD7" w:rsidRPr="00C16953">
        <w:rPr>
          <w:rFonts w:ascii="Times New Roman" w:hAnsi="Times New Roman" w:cs="Times New Roman"/>
          <w:sz w:val="24"/>
          <w:szCs w:val="24"/>
          <w:lang w:val="en-US"/>
        </w:rPr>
        <w:t>on the following</w:t>
      </w:r>
      <w:r w:rsidR="008D16F6" w:rsidRPr="00C16953">
        <w:rPr>
          <w:rFonts w:ascii="Times New Roman" w:hAnsi="Times New Roman" w:cs="Times New Roman"/>
          <w:sz w:val="24"/>
          <w:szCs w:val="24"/>
          <w:lang w:val="en-US"/>
        </w:rPr>
        <w:t xml:space="preserve"> issues:</w:t>
      </w:r>
    </w:p>
    <w:p w:rsidR="00B41AD7" w:rsidRPr="00C16953" w:rsidRDefault="00C4193B" w:rsidP="00C4193B">
      <w:pPr>
        <w:spacing w:after="0" w:line="240" w:lineRule="auto"/>
        <w:ind w:left="2250" w:hanging="81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(i)  T</w:t>
      </w:r>
      <w:r w:rsidR="00B41AD7" w:rsidRPr="00C16953">
        <w:rPr>
          <w:rFonts w:ascii="Times New Roman" w:hAnsi="Times New Roman" w:cs="Times New Roman"/>
          <w:sz w:val="24"/>
          <w:szCs w:val="24"/>
          <w:lang w:val="en-US"/>
        </w:rPr>
        <w:t>hat the person approaching the court has an interest</w:t>
      </w:r>
      <w:r w:rsidR="00A12119" w:rsidRPr="00C16953">
        <w:rPr>
          <w:rFonts w:ascii="Times New Roman" w:hAnsi="Times New Roman" w:cs="Times New Roman"/>
          <w:sz w:val="24"/>
          <w:szCs w:val="24"/>
          <w:lang w:val="en-US"/>
        </w:rPr>
        <w:t xml:space="preserve"> in the matter</w:t>
      </w:r>
      <w:r w:rsidR="00B15484" w:rsidRPr="00C16953">
        <w:rPr>
          <w:rFonts w:ascii="Times New Roman" w:hAnsi="Times New Roman" w:cs="Times New Roman"/>
          <w:sz w:val="24"/>
          <w:szCs w:val="24"/>
          <w:lang w:val="en-US"/>
        </w:rPr>
        <w:t>, and</w:t>
      </w:r>
    </w:p>
    <w:p w:rsidR="00C4193B" w:rsidRPr="00C16953" w:rsidRDefault="00C4193B" w:rsidP="00C4193B">
      <w:pPr>
        <w:spacing w:after="0" w:line="240" w:lineRule="auto"/>
        <w:ind w:left="2250" w:hanging="810"/>
        <w:jc w:val="both"/>
        <w:rPr>
          <w:rFonts w:ascii="Times New Roman" w:hAnsi="Times New Roman" w:cs="Times New Roman"/>
          <w:sz w:val="24"/>
          <w:szCs w:val="24"/>
          <w:lang w:val="en-US"/>
        </w:rPr>
      </w:pPr>
    </w:p>
    <w:p w:rsidR="00B41AD7" w:rsidRPr="00C16953" w:rsidRDefault="00B41AD7" w:rsidP="00C4193B">
      <w:pPr>
        <w:spacing w:after="0" w:line="240" w:lineRule="auto"/>
        <w:ind w:left="2340" w:hanging="90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 xml:space="preserve">(ii) </w:t>
      </w:r>
      <w:r w:rsidR="00C4193B" w:rsidRPr="00C16953">
        <w:rPr>
          <w:rFonts w:ascii="Times New Roman" w:hAnsi="Times New Roman" w:cs="Times New Roman"/>
          <w:sz w:val="24"/>
          <w:szCs w:val="24"/>
          <w:lang w:val="en-US"/>
        </w:rPr>
        <w:t xml:space="preserve"> T</w:t>
      </w:r>
      <w:r w:rsidRPr="00C16953">
        <w:rPr>
          <w:rFonts w:ascii="Times New Roman" w:hAnsi="Times New Roman" w:cs="Times New Roman"/>
          <w:sz w:val="24"/>
          <w:szCs w:val="24"/>
          <w:lang w:val="en-US"/>
        </w:rPr>
        <w:t>hat the person is alleging that a fundamenta</w:t>
      </w:r>
      <w:r w:rsidR="00C4193B" w:rsidRPr="00C16953">
        <w:rPr>
          <w:rFonts w:ascii="Times New Roman" w:hAnsi="Times New Roman" w:cs="Times New Roman"/>
          <w:sz w:val="24"/>
          <w:szCs w:val="24"/>
          <w:lang w:val="en-US"/>
        </w:rPr>
        <w:t xml:space="preserve">l right in Chapter 4 has been, </w:t>
      </w:r>
      <w:r w:rsidRPr="00C16953">
        <w:rPr>
          <w:rFonts w:ascii="Times New Roman" w:hAnsi="Times New Roman" w:cs="Times New Roman"/>
          <w:sz w:val="24"/>
          <w:szCs w:val="24"/>
          <w:lang w:val="en-US"/>
        </w:rPr>
        <w:t>is being or is likely to be violated</w:t>
      </w:r>
      <w:r w:rsidR="00B15484" w:rsidRPr="00C16953">
        <w:rPr>
          <w:rFonts w:ascii="Times New Roman" w:hAnsi="Times New Roman" w:cs="Times New Roman"/>
          <w:sz w:val="24"/>
          <w:szCs w:val="24"/>
          <w:lang w:val="en-US"/>
        </w:rPr>
        <w:t xml:space="preserve"> in respect to her</w:t>
      </w:r>
      <w:r w:rsidRPr="00C16953">
        <w:rPr>
          <w:rFonts w:ascii="Times New Roman" w:hAnsi="Times New Roman" w:cs="Times New Roman"/>
          <w:sz w:val="24"/>
          <w:szCs w:val="24"/>
          <w:lang w:val="en-US"/>
        </w:rPr>
        <w:t>.</w:t>
      </w:r>
    </w:p>
    <w:p w:rsidR="00C4193B" w:rsidRPr="00C16953" w:rsidRDefault="00C4193B" w:rsidP="00C4193B">
      <w:pPr>
        <w:spacing w:after="0" w:line="240" w:lineRule="auto"/>
        <w:ind w:left="2340" w:hanging="900"/>
        <w:jc w:val="both"/>
        <w:rPr>
          <w:rFonts w:ascii="Times New Roman" w:hAnsi="Times New Roman" w:cs="Times New Roman"/>
          <w:sz w:val="24"/>
          <w:szCs w:val="24"/>
          <w:lang w:val="en-US"/>
        </w:rPr>
      </w:pPr>
    </w:p>
    <w:p w:rsidR="00C4193B" w:rsidRPr="00C16953" w:rsidRDefault="008C52E1" w:rsidP="00206202">
      <w:pPr>
        <w:spacing w:after="0" w:line="240" w:lineRule="auto"/>
        <w:ind w:left="144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 xml:space="preserve">See </w:t>
      </w:r>
      <w:proofErr w:type="spellStart"/>
      <w:r w:rsidRPr="00C16953">
        <w:rPr>
          <w:rFonts w:ascii="Times New Roman" w:hAnsi="Times New Roman" w:cs="Times New Roman"/>
          <w:i/>
          <w:sz w:val="24"/>
          <w:szCs w:val="24"/>
          <w:lang w:val="en-US"/>
        </w:rPr>
        <w:t>Meda</w:t>
      </w:r>
      <w:proofErr w:type="spellEnd"/>
      <w:r w:rsidRPr="00C16953">
        <w:rPr>
          <w:rFonts w:ascii="Times New Roman" w:hAnsi="Times New Roman" w:cs="Times New Roman"/>
          <w:i/>
          <w:sz w:val="24"/>
          <w:szCs w:val="24"/>
          <w:lang w:val="en-US"/>
        </w:rPr>
        <w:t xml:space="preserve"> v </w:t>
      </w:r>
      <w:proofErr w:type="spellStart"/>
      <w:r w:rsidRPr="00C16953">
        <w:rPr>
          <w:rFonts w:ascii="Times New Roman" w:hAnsi="Times New Roman" w:cs="Times New Roman"/>
          <w:i/>
          <w:sz w:val="24"/>
          <w:szCs w:val="24"/>
          <w:lang w:val="en-US"/>
        </w:rPr>
        <w:t>Sibanda</w:t>
      </w:r>
      <w:proofErr w:type="spellEnd"/>
      <w:r w:rsidRPr="00C16953">
        <w:rPr>
          <w:rFonts w:ascii="Times New Roman" w:hAnsi="Times New Roman" w:cs="Times New Roman"/>
          <w:i/>
          <w:sz w:val="24"/>
          <w:szCs w:val="24"/>
          <w:lang w:val="en-US"/>
        </w:rPr>
        <w:t xml:space="preserve"> &amp; Anor</w:t>
      </w:r>
      <w:r w:rsidRPr="00C16953">
        <w:rPr>
          <w:rFonts w:ascii="Times New Roman" w:hAnsi="Times New Roman" w:cs="Times New Roman"/>
          <w:sz w:val="24"/>
          <w:szCs w:val="24"/>
          <w:lang w:val="en-US"/>
        </w:rPr>
        <w:t xml:space="preserve"> 2016 (2) ZLR 232 (CC) at 263</w:t>
      </w:r>
      <w:r w:rsidR="00206202" w:rsidRPr="00C16953">
        <w:rPr>
          <w:rFonts w:ascii="Times New Roman" w:hAnsi="Times New Roman" w:cs="Times New Roman"/>
          <w:sz w:val="24"/>
          <w:szCs w:val="24"/>
          <w:lang w:val="en-US"/>
        </w:rPr>
        <w:t>.</w:t>
      </w:r>
    </w:p>
    <w:p w:rsidR="00AD5249" w:rsidRPr="00C16953" w:rsidRDefault="00AD5249" w:rsidP="00206202">
      <w:pPr>
        <w:spacing w:after="0" w:line="240" w:lineRule="auto"/>
        <w:ind w:left="1440"/>
        <w:jc w:val="both"/>
        <w:rPr>
          <w:rFonts w:ascii="Times New Roman" w:hAnsi="Times New Roman" w:cs="Times New Roman"/>
          <w:sz w:val="24"/>
          <w:szCs w:val="24"/>
          <w:lang w:val="en-US"/>
        </w:rPr>
      </w:pPr>
    </w:p>
    <w:p w:rsidR="00C04AE8" w:rsidRPr="00C16953" w:rsidRDefault="00DE16C9" w:rsidP="007D41BF">
      <w:pPr>
        <w:spacing w:before="240" w:after="0" w:line="480" w:lineRule="auto"/>
        <w:ind w:left="630" w:hanging="63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1</w:t>
      </w:r>
      <w:r w:rsidR="00D70F4E">
        <w:rPr>
          <w:rFonts w:ascii="Times New Roman" w:hAnsi="Times New Roman" w:cs="Times New Roman"/>
          <w:sz w:val="24"/>
          <w:szCs w:val="24"/>
          <w:lang w:val="en-US"/>
        </w:rPr>
        <w:t>8</w:t>
      </w:r>
      <w:r w:rsidRPr="00C16953">
        <w:rPr>
          <w:rFonts w:ascii="Times New Roman" w:hAnsi="Times New Roman" w:cs="Times New Roman"/>
          <w:sz w:val="24"/>
          <w:szCs w:val="24"/>
          <w:lang w:val="en-US"/>
        </w:rPr>
        <w:t xml:space="preserve">. </w:t>
      </w:r>
      <w:r w:rsidR="007D41BF" w:rsidRPr="00C16953">
        <w:rPr>
          <w:rFonts w:ascii="Times New Roman" w:hAnsi="Times New Roman" w:cs="Times New Roman"/>
          <w:sz w:val="24"/>
          <w:szCs w:val="24"/>
          <w:lang w:val="en-US"/>
        </w:rPr>
        <w:t xml:space="preserve"> </w:t>
      </w:r>
      <w:r w:rsidR="00C15C96">
        <w:rPr>
          <w:rFonts w:ascii="Times New Roman" w:hAnsi="Times New Roman" w:cs="Times New Roman"/>
          <w:sz w:val="24"/>
          <w:szCs w:val="24"/>
          <w:lang w:val="en-US"/>
        </w:rPr>
        <w:t xml:space="preserve">  </w:t>
      </w:r>
      <w:r w:rsidR="00730A29" w:rsidRPr="00C16953">
        <w:rPr>
          <w:rFonts w:ascii="Times New Roman" w:hAnsi="Times New Roman" w:cs="Times New Roman"/>
          <w:sz w:val="24"/>
          <w:szCs w:val="24"/>
          <w:lang w:val="en-US"/>
        </w:rPr>
        <w:t xml:space="preserve">A reading of the judgment of the court </w:t>
      </w:r>
      <w:r w:rsidR="00730A29" w:rsidRPr="00C16953">
        <w:rPr>
          <w:rFonts w:ascii="Times New Roman" w:hAnsi="Times New Roman" w:cs="Times New Roman"/>
          <w:i/>
          <w:sz w:val="24"/>
          <w:szCs w:val="24"/>
          <w:lang w:val="en-US"/>
        </w:rPr>
        <w:t>a quo</w:t>
      </w:r>
      <w:r w:rsidR="00730A29" w:rsidRPr="00C16953">
        <w:rPr>
          <w:rFonts w:ascii="Times New Roman" w:hAnsi="Times New Roman" w:cs="Times New Roman"/>
          <w:sz w:val="24"/>
          <w:szCs w:val="24"/>
          <w:lang w:val="en-US"/>
        </w:rPr>
        <w:t xml:space="preserve"> shows that the court did not make a determination</w:t>
      </w:r>
      <w:r w:rsidR="001B1093" w:rsidRPr="00C16953">
        <w:rPr>
          <w:rFonts w:ascii="Times New Roman" w:hAnsi="Times New Roman" w:cs="Times New Roman"/>
          <w:sz w:val="24"/>
          <w:szCs w:val="24"/>
          <w:lang w:val="en-US"/>
        </w:rPr>
        <w:t xml:space="preserve"> on the above issues.</w:t>
      </w:r>
      <w:r w:rsidR="009577FC" w:rsidRPr="00C16953">
        <w:rPr>
          <w:rFonts w:ascii="Times New Roman" w:hAnsi="Times New Roman" w:cs="Times New Roman"/>
          <w:sz w:val="24"/>
          <w:szCs w:val="24"/>
          <w:lang w:val="en-US"/>
        </w:rPr>
        <w:t xml:space="preserve">  </w:t>
      </w:r>
      <w:r w:rsidR="00730A29" w:rsidRPr="00C16953">
        <w:rPr>
          <w:rFonts w:ascii="Times New Roman" w:hAnsi="Times New Roman" w:cs="Times New Roman"/>
          <w:sz w:val="24"/>
          <w:szCs w:val="24"/>
          <w:lang w:val="en-US"/>
        </w:rPr>
        <w:t xml:space="preserve">The court </w:t>
      </w:r>
      <w:r w:rsidR="00730A29" w:rsidRPr="00C16953">
        <w:rPr>
          <w:rFonts w:ascii="Times New Roman" w:hAnsi="Times New Roman" w:cs="Times New Roman"/>
          <w:i/>
          <w:sz w:val="24"/>
          <w:szCs w:val="24"/>
          <w:lang w:val="en-US"/>
        </w:rPr>
        <w:t>a quo</w:t>
      </w:r>
      <w:r w:rsidR="00730A29" w:rsidRPr="00C16953">
        <w:rPr>
          <w:rFonts w:ascii="Times New Roman" w:hAnsi="Times New Roman" w:cs="Times New Roman"/>
          <w:sz w:val="24"/>
          <w:szCs w:val="24"/>
          <w:lang w:val="en-US"/>
        </w:rPr>
        <w:t xml:space="preserve"> clearly did not consi</w:t>
      </w:r>
      <w:r w:rsidR="001B44E7" w:rsidRPr="00C16953">
        <w:rPr>
          <w:rFonts w:ascii="Times New Roman" w:hAnsi="Times New Roman" w:cs="Times New Roman"/>
          <w:sz w:val="24"/>
          <w:szCs w:val="24"/>
          <w:lang w:val="en-US"/>
        </w:rPr>
        <w:t>der that the case before it was</w:t>
      </w:r>
      <w:r w:rsidR="001F580B" w:rsidRPr="00C16953">
        <w:rPr>
          <w:rFonts w:ascii="Times New Roman" w:hAnsi="Times New Roman" w:cs="Times New Roman"/>
          <w:sz w:val="24"/>
          <w:szCs w:val="24"/>
          <w:lang w:val="en-US"/>
        </w:rPr>
        <w:t xml:space="preserve"> a</w:t>
      </w:r>
      <w:r w:rsidR="00730A29" w:rsidRPr="00C16953">
        <w:rPr>
          <w:rFonts w:ascii="Times New Roman" w:hAnsi="Times New Roman" w:cs="Times New Roman"/>
          <w:sz w:val="24"/>
          <w:szCs w:val="24"/>
          <w:lang w:val="en-US"/>
        </w:rPr>
        <w:t xml:space="preserve"> </w:t>
      </w:r>
      <w:r w:rsidR="001B44E7" w:rsidRPr="00C16953">
        <w:rPr>
          <w:rFonts w:ascii="Times New Roman" w:hAnsi="Times New Roman" w:cs="Times New Roman"/>
          <w:sz w:val="24"/>
          <w:szCs w:val="24"/>
          <w:lang w:val="en-US"/>
        </w:rPr>
        <w:t>s</w:t>
      </w:r>
      <w:r w:rsidR="00730A29" w:rsidRPr="00C16953">
        <w:rPr>
          <w:rFonts w:ascii="Times New Roman" w:hAnsi="Times New Roman" w:cs="Times New Roman"/>
          <w:sz w:val="24"/>
          <w:szCs w:val="24"/>
          <w:lang w:val="en-US"/>
        </w:rPr>
        <w:t xml:space="preserve"> 85 </w:t>
      </w:r>
      <w:r w:rsidR="00B15484" w:rsidRPr="00C16953">
        <w:rPr>
          <w:rFonts w:ascii="Times New Roman" w:hAnsi="Times New Roman" w:cs="Times New Roman"/>
          <w:sz w:val="24"/>
          <w:szCs w:val="24"/>
          <w:lang w:val="en-US"/>
        </w:rPr>
        <w:t xml:space="preserve">(1) </w:t>
      </w:r>
      <w:r w:rsidR="00730A29" w:rsidRPr="00C16953">
        <w:rPr>
          <w:rFonts w:ascii="Times New Roman" w:hAnsi="Times New Roman" w:cs="Times New Roman"/>
          <w:sz w:val="24"/>
          <w:szCs w:val="24"/>
          <w:lang w:val="en-US"/>
        </w:rPr>
        <w:t>application which required that the 1</w:t>
      </w:r>
      <w:r w:rsidR="00730A29" w:rsidRPr="00C16953">
        <w:rPr>
          <w:rFonts w:ascii="Times New Roman" w:hAnsi="Times New Roman" w:cs="Times New Roman"/>
          <w:sz w:val="24"/>
          <w:szCs w:val="24"/>
          <w:vertAlign w:val="superscript"/>
          <w:lang w:val="en-US"/>
        </w:rPr>
        <w:t>st</w:t>
      </w:r>
      <w:r w:rsidR="00730A29" w:rsidRPr="00C16953">
        <w:rPr>
          <w:rFonts w:ascii="Times New Roman" w:hAnsi="Times New Roman" w:cs="Times New Roman"/>
          <w:sz w:val="24"/>
          <w:szCs w:val="24"/>
          <w:lang w:val="en-US"/>
        </w:rPr>
        <w:t xml:space="preserve"> respondent satisfies the court that she was properly before it and that </w:t>
      </w:r>
      <w:r w:rsidR="001B44E7" w:rsidRPr="00C16953">
        <w:rPr>
          <w:rFonts w:ascii="Times New Roman" w:hAnsi="Times New Roman" w:cs="Times New Roman"/>
          <w:sz w:val="24"/>
          <w:szCs w:val="24"/>
          <w:lang w:val="en-US"/>
        </w:rPr>
        <w:t xml:space="preserve">she had the requisite interest.  </w:t>
      </w:r>
      <w:r w:rsidR="00730A29" w:rsidRPr="00C16953">
        <w:rPr>
          <w:rFonts w:ascii="Times New Roman" w:hAnsi="Times New Roman" w:cs="Times New Roman"/>
          <w:sz w:val="24"/>
          <w:szCs w:val="24"/>
          <w:lang w:val="en-US"/>
        </w:rPr>
        <w:t>This</w:t>
      </w:r>
      <w:r w:rsidR="00C04AE8" w:rsidRPr="00C16953">
        <w:rPr>
          <w:rFonts w:ascii="Times New Roman" w:hAnsi="Times New Roman" w:cs="Times New Roman"/>
          <w:sz w:val="24"/>
          <w:szCs w:val="24"/>
          <w:lang w:val="en-US"/>
        </w:rPr>
        <w:t xml:space="preserve"> point was emphasized</w:t>
      </w:r>
      <w:r w:rsidR="00730A29" w:rsidRPr="00C16953">
        <w:rPr>
          <w:rFonts w:ascii="Times New Roman" w:hAnsi="Times New Roman" w:cs="Times New Roman"/>
          <w:sz w:val="24"/>
          <w:szCs w:val="24"/>
          <w:lang w:val="en-US"/>
        </w:rPr>
        <w:t xml:space="preserve"> in </w:t>
      </w:r>
      <w:proofErr w:type="spellStart"/>
      <w:r w:rsidR="00730A29" w:rsidRPr="00C16953">
        <w:rPr>
          <w:rFonts w:ascii="Times New Roman" w:hAnsi="Times New Roman" w:cs="Times New Roman"/>
          <w:i/>
          <w:sz w:val="24"/>
          <w:szCs w:val="24"/>
          <w:lang w:val="en-US"/>
        </w:rPr>
        <w:t>Loveness</w:t>
      </w:r>
      <w:proofErr w:type="spellEnd"/>
      <w:r w:rsidR="00730A29" w:rsidRPr="00C16953">
        <w:rPr>
          <w:rFonts w:ascii="Times New Roman" w:hAnsi="Times New Roman" w:cs="Times New Roman"/>
          <w:i/>
          <w:sz w:val="24"/>
          <w:szCs w:val="24"/>
          <w:lang w:val="en-US"/>
        </w:rPr>
        <w:t xml:space="preserve"> </w:t>
      </w:r>
      <w:proofErr w:type="spellStart"/>
      <w:r w:rsidR="00730A29" w:rsidRPr="00C16953">
        <w:rPr>
          <w:rFonts w:ascii="Times New Roman" w:hAnsi="Times New Roman" w:cs="Times New Roman"/>
          <w:i/>
          <w:sz w:val="24"/>
          <w:szCs w:val="24"/>
          <w:lang w:val="en-US"/>
        </w:rPr>
        <w:t>Mudzur</w:t>
      </w:r>
      <w:r w:rsidR="00AB26FA">
        <w:rPr>
          <w:rFonts w:ascii="Times New Roman" w:hAnsi="Times New Roman" w:cs="Times New Roman"/>
          <w:i/>
          <w:sz w:val="24"/>
          <w:szCs w:val="24"/>
          <w:lang w:val="en-US"/>
        </w:rPr>
        <w:t>u</w:t>
      </w:r>
      <w:proofErr w:type="spellEnd"/>
      <w:r w:rsidR="00730A29" w:rsidRPr="00C16953">
        <w:rPr>
          <w:rFonts w:ascii="Times New Roman" w:hAnsi="Times New Roman" w:cs="Times New Roman"/>
          <w:i/>
          <w:sz w:val="24"/>
          <w:szCs w:val="24"/>
          <w:lang w:val="en-US"/>
        </w:rPr>
        <w:t xml:space="preserve"> &amp; Anor v Minister of Justice, Legal &amp; Parliamentary Affairs N.O. &amp; 2 </w:t>
      </w:r>
      <w:proofErr w:type="spellStart"/>
      <w:r w:rsidR="00730A29" w:rsidRPr="00C16953">
        <w:rPr>
          <w:rFonts w:ascii="Times New Roman" w:hAnsi="Times New Roman" w:cs="Times New Roman"/>
          <w:i/>
          <w:sz w:val="24"/>
          <w:szCs w:val="24"/>
          <w:lang w:val="en-US"/>
        </w:rPr>
        <w:t>Ors</w:t>
      </w:r>
      <w:proofErr w:type="spellEnd"/>
      <w:r w:rsidR="003322CB" w:rsidRPr="00C16953">
        <w:rPr>
          <w:rFonts w:ascii="Times New Roman" w:hAnsi="Times New Roman" w:cs="Times New Roman"/>
          <w:i/>
          <w:sz w:val="24"/>
          <w:szCs w:val="24"/>
          <w:lang w:val="en-US"/>
        </w:rPr>
        <w:t xml:space="preserve"> </w:t>
      </w:r>
      <w:r w:rsidR="003322CB" w:rsidRPr="00C16953">
        <w:rPr>
          <w:rFonts w:ascii="Times New Roman" w:hAnsi="Times New Roman" w:cs="Times New Roman"/>
          <w:sz w:val="24"/>
          <w:szCs w:val="24"/>
          <w:lang w:val="en-US"/>
        </w:rPr>
        <w:t xml:space="preserve">CCZ 12/2015 where </w:t>
      </w:r>
      <w:r w:rsidR="001B44E7" w:rsidRPr="00C16953">
        <w:rPr>
          <w:rFonts w:ascii="Times New Roman" w:hAnsi="Times New Roman" w:cs="Times New Roman"/>
          <w:sz w:val="24"/>
          <w:szCs w:val="24"/>
          <w:lang w:val="en-US"/>
        </w:rPr>
        <w:t xml:space="preserve">MALABA </w:t>
      </w:r>
      <w:r w:rsidR="008C52E1" w:rsidRPr="00C16953">
        <w:rPr>
          <w:rFonts w:ascii="Times New Roman" w:hAnsi="Times New Roman" w:cs="Times New Roman"/>
          <w:sz w:val="24"/>
          <w:szCs w:val="24"/>
          <w:lang w:val="en-US"/>
        </w:rPr>
        <w:t>DCJ (as he then was</w:t>
      </w:r>
      <w:r w:rsidR="00C367D4" w:rsidRPr="00C16953">
        <w:rPr>
          <w:rFonts w:ascii="Times New Roman" w:hAnsi="Times New Roman" w:cs="Times New Roman"/>
          <w:sz w:val="24"/>
          <w:szCs w:val="24"/>
          <w:lang w:val="en-US"/>
        </w:rPr>
        <w:t>)</w:t>
      </w:r>
      <w:r w:rsidR="00A86F69" w:rsidRPr="00C16953">
        <w:rPr>
          <w:rFonts w:ascii="Times New Roman" w:hAnsi="Times New Roman" w:cs="Times New Roman"/>
          <w:sz w:val="24"/>
          <w:szCs w:val="24"/>
          <w:lang w:val="en-US"/>
        </w:rPr>
        <w:t xml:space="preserve"> </w:t>
      </w:r>
      <w:r w:rsidR="00CE6A2A" w:rsidRPr="00C16953">
        <w:rPr>
          <w:rFonts w:ascii="Times New Roman" w:hAnsi="Times New Roman" w:cs="Times New Roman"/>
          <w:sz w:val="24"/>
          <w:szCs w:val="24"/>
          <w:lang w:val="en-US"/>
        </w:rPr>
        <w:t>stated at p 9</w:t>
      </w:r>
      <w:r w:rsidR="003322CB" w:rsidRPr="00C16953">
        <w:rPr>
          <w:rFonts w:ascii="Times New Roman" w:hAnsi="Times New Roman" w:cs="Times New Roman"/>
          <w:sz w:val="24"/>
          <w:szCs w:val="24"/>
          <w:lang w:val="en-US"/>
        </w:rPr>
        <w:t xml:space="preserve"> of the </w:t>
      </w:r>
      <w:r w:rsidR="001B44E7" w:rsidRPr="00C16953">
        <w:rPr>
          <w:rFonts w:ascii="Times New Roman" w:hAnsi="Times New Roman" w:cs="Times New Roman"/>
          <w:sz w:val="24"/>
          <w:szCs w:val="24"/>
          <w:lang w:val="en-US"/>
        </w:rPr>
        <w:t>cyclostyled</w:t>
      </w:r>
      <w:r w:rsidR="003322CB" w:rsidRPr="00C16953">
        <w:rPr>
          <w:rFonts w:ascii="Times New Roman" w:hAnsi="Times New Roman" w:cs="Times New Roman"/>
          <w:sz w:val="24"/>
          <w:szCs w:val="24"/>
          <w:lang w:val="en-US"/>
        </w:rPr>
        <w:t xml:space="preserve"> judgment that</w:t>
      </w:r>
      <w:r w:rsidR="00C04AE8" w:rsidRPr="00C16953">
        <w:rPr>
          <w:rFonts w:ascii="Times New Roman" w:hAnsi="Times New Roman" w:cs="Times New Roman"/>
          <w:sz w:val="24"/>
          <w:szCs w:val="24"/>
          <w:lang w:val="en-US"/>
        </w:rPr>
        <w:t>:</w:t>
      </w:r>
    </w:p>
    <w:p w:rsidR="00B41AD7" w:rsidRPr="00C16953" w:rsidRDefault="003322CB" w:rsidP="001B44E7">
      <w:pPr>
        <w:spacing w:after="0" w:line="240" w:lineRule="auto"/>
        <w:ind w:left="1440" w:firstLine="6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lastRenderedPageBreak/>
        <w:t>“</w:t>
      </w:r>
      <w:r w:rsidR="00B25B97" w:rsidRPr="00C16953">
        <w:rPr>
          <w:rFonts w:ascii="Times New Roman" w:hAnsi="Times New Roman" w:cs="Times New Roman"/>
          <w:sz w:val="24"/>
          <w:szCs w:val="24"/>
          <w:lang w:val="en-US"/>
        </w:rPr>
        <w:t>The</w:t>
      </w:r>
      <w:r w:rsidR="00DC3384" w:rsidRPr="00C16953">
        <w:rPr>
          <w:rFonts w:ascii="Times New Roman" w:hAnsi="Times New Roman" w:cs="Times New Roman"/>
          <w:sz w:val="24"/>
          <w:szCs w:val="24"/>
          <w:lang w:val="en-US"/>
        </w:rPr>
        <w:t xml:space="preserve"> person claiming the right to approach the court must show on the facts that he or she seeks to vindicate his or her own interest adversely affected by an infringement of a fundamental right or freedom. The infringement must be in relation</w:t>
      </w:r>
      <w:r w:rsidR="00C04AE8" w:rsidRPr="00C16953">
        <w:rPr>
          <w:rFonts w:ascii="Times New Roman" w:hAnsi="Times New Roman" w:cs="Times New Roman"/>
          <w:sz w:val="24"/>
          <w:szCs w:val="24"/>
          <w:lang w:val="en-US"/>
        </w:rPr>
        <w:t xml:space="preserve"> </w:t>
      </w:r>
      <w:r w:rsidR="00DC3384" w:rsidRPr="00C16953">
        <w:rPr>
          <w:rFonts w:ascii="Times New Roman" w:hAnsi="Times New Roman" w:cs="Times New Roman"/>
          <w:sz w:val="24"/>
          <w:szCs w:val="24"/>
          <w:lang w:val="en-US"/>
        </w:rPr>
        <w:t xml:space="preserve">to himself or herself as the victim or there must be harm or injury to his or her own interests arising directly from the </w:t>
      </w:r>
      <w:r w:rsidR="00C04AE8" w:rsidRPr="00C16953">
        <w:rPr>
          <w:rFonts w:ascii="Times New Roman" w:hAnsi="Times New Roman" w:cs="Times New Roman"/>
          <w:sz w:val="24"/>
          <w:szCs w:val="24"/>
          <w:lang w:val="en-US"/>
        </w:rPr>
        <w:t>infringement</w:t>
      </w:r>
      <w:r w:rsidR="00DC3384" w:rsidRPr="00C16953">
        <w:rPr>
          <w:rFonts w:ascii="Times New Roman" w:hAnsi="Times New Roman" w:cs="Times New Roman"/>
          <w:sz w:val="24"/>
          <w:szCs w:val="24"/>
          <w:lang w:val="en-US"/>
        </w:rPr>
        <w:t xml:space="preserve"> of a fundamental right or freedom of another person.</w:t>
      </w:r>
      <w:r w:rsidR="00C04AE8" w:rsidRPr="00C16953">
        <w:rPr>
          <w:rFonts w:ascii="Times New Roman" w:hAnsi="Times New Roman" w:cs="Times New Roman"/>
          <w:sz w:val="24"/>
          <w:szCs w:val="24"/>
          <w:lang w:val="en-US"/>
        </w:rPr>
        <w:t>”</w:t>
      </w:r>
    </w:p>
    <w:p w:rsidR="001B44E7" w:rsidRPr="00C16953" w:rsidRDefault="001B44E7" w:rsidP="001B44E7">
      <w:pPr>
        <w:spacing w:after="0" w:line="240" w:lineRule="auto"/>
        <w:ind w:left="1440" w:firstLine="60"/>
        <w:jc w:val="both"/>
        <w:rPr>
          <w:rFonts w:ascii="Times New Roman" w:hAnsi="Times New Roman" w:cs="Times New Roman"/>
          <w:sz w:val="24"/>
          <w:szCs w:val="24"/>
          <w:lang w:val="en-US"/>
        </w:rPr>
      </w:pPr>
    </w:p>
    <w:p w:rsidR="003322CB" w:rsidRPr="00C16953" w:rsidRDefault="00C04AE8" w:rsidP="00E36508">
      <w:pPr>
        <w:spacing w:before="240" w:after="0" w:line="480" w:lineRule="auto"/>
        <w:ind w:left="540" w:hanging="63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1</w:t>
      </w:r>
      <w:r w:rsidR="00D70F4E">
        <w:rPr>
          <w:rFonts w:ascii="Times New Roman" w:hAnsi="Times New Roman" w:cs="Times New Roman"/>
          <w:sz w:val="24"/>
          <w:szCs w:val="24"/>
          <w:lang w:val="en-US"/>
        </w:rPr>
        <w:t>9</w:t>
      </w:r>
      <w:r w:rsidRPr="00C16953">
        <w:rPr>
          <w:rFonts w:ascii="Times New Roman" w:hAnsi="Times New Roman" w:cs="Times New Roman"/>
          <w:sz w:val="24"/>
          <w:szCs w:val="24"/>
          <w:lang w:val="en-US"/>
        </w:rPr>
        <w:t>.</w:t>
      </w:r>
      <w:r w:rsidR="00CE6A2A" w:rsidRPr="00C16953">
        <w:rPr>
          <w:rFonts w:ascii="Times New Roman" w:hAnsi="Times New Roman" w:cs="Times New Roman"/>
          <w:sz w:val="24"/>
          <w:szCs w:val="24"/>
          <w:lang w:val="en-US"/>
        </w:rPr>
        <w:t xml:space="preserve"> </w:t>
      </w:r>
      <w:r w:rsidR="00C15C96">
        <w:rPr>
          <w:rFonts w:ascii="Times New Roman" w:hAnsi="Times New Roman" w:cs="Times New Roman"/>
          <w:sz w:val="24"/>
          <w:szCs w:val="24"/>
          <w:lang w:val="en-US"/>
        </w:rPr>
        <w:t xml:space="preserve">   </w:t>
      </w:r>
      <w:r w:rsidR="008C52E1" w:rsidRPr="00C16953">
        <w:rPr>
          <w:rFonts w:ascii="Times New Roman" w:hAnsi="Times New Roman" w:cs="Times New Roman"/>
          <w:sz w:val="24"/>
          <w:szCs w:val="24"/>
          <w:lang w:val="en-US"/>
        </w:rPr>
        <w:t>O</w:t>
      </w:r>
      <w:r w:rsidRPr="00C16953">
        <w:rPr>
          <w:rFonts w:ascii="Times New Roman" w:hAnsi="Times New Roman" w:cs="Times New Roman"/>
          <w:sz w:val="24"/>
          <w:szCs w:val="24"/>
          <w:lang w:val="en-US"/>
        </w:rPr>
        <w:t>n</w:t>
      </w:r>
      <w:r w:rsidR="003322CB" w:rsidRPr="00C16953">
        <w:rPr>
          <w:rFonts w:ascii="Times New Roman" w:hAnsi="Times New Roman" w:cs="Times New Roman"/>
          <w:sz w:val="24"/>
          <w:szCs w:val="24"/>
          <w:lang w:val="en-US"/>
        </w:rPr>
        <w:t xml:space="preserve"> the</w:t>
      </w:r>
      <w:r w:rsidR="008C52E1" w:rsidRPr="00C16953">
        <w:rPr>
          <w:rFonts w:ascii="Times New Roman" w:hAnsi="Times New Roman" w:cs="Times New Roman"/>
          <w:sz w:val="24"/>
          <w:szCs w:val="24"/>
          <w:lang w:val="en-US"/>
        </w:rPr>
        <w:t xml:space="preserve"> basis of the above</w:t>
      </w:r>
      <w:r w:rsidRPr="00C16953">
        <w:rPr>
          <w:rFonts w:ascii="Times New Roman" w:hAnsi="Times New Roman" w:cs="Times New Roman"/>
          <w:sz w:val="24"/>
          <w:szCs w:val="24"/>
          <w:lang w:val="en-US"/>
        </w:rPr>
        <w:t>,</w:t>
      </w:r>
      <w:r w:rsidR="00CE6A2A" w:rsidRPr="00C16953">
        <w:rPr>
          <w:rFonts w:ascii="Times New Roman" w:hAnsi="Times New Roman" w:cs="Times New Roman"/>
          <w:sz w:val="24"/>
          <w:szCs w:val="24"/>
          <w:lang w:val="en-US"/>
        </w:rPr>
        <w:t xml:space="preserve"> </w:t>
      </w:r>
      <w:r w:rsidR="008C52E1" w:rsidRPr="00C16953">
        <w:rPr>
          <w:rFonts w:ascii="Times New Roman" w:hAnsi="Times New Roman" w:cs="Times New Roman"/>
          <w:sz w:val="24"/>
          <w:szCs w:val="24"/>
          <w:lang w:val="en-US"/>
        </w:rPr>
        <w:t xml:space="preserve">I find with respect, that </w:t>
      </w:r>
      <w:r w:rsidR="00CE6A2A" w:rsidRPr="00C16953">
        <w:rPr>
          <w:rFonts w:ascii="Times New Roman" w:hAnsi="Times New Roman" w:cs="Times New Roman"/>
          <w:sz w:val="24"/>
          <w:szCs w:val="24"/>
          <w:lang w:val="en-US"/>
        </w:rPr>
        <w:t>the</w:t>
      </w:r>
      <w:r w:rsidR="003322CB" w:rsidRPr="00C16953">
        <w:rPr>
          <w:rFonts w:ascii="Times New Roman" w:hAnsi="Times New Roman" w:cs="Times New Roman"/>
          <w:sz w:val="24"/>
          <w:szCs w:val="24"/>
          <w:lang w:val="en-US"/>
        </w:rPr>
        <w:t xml:space="preserve"> court </w:t>
      </w:r>
      <w:r w:rsidR="003322CB" w:rsidRPr="00C16953">
        <w:rPr>
          <w:rFonts w:ascii="Times New Roman" w:hAnsi="Times New Roman" w:cs="Times New Roman"/>
          <w:i/>
          <w:sz w:val="24"/>
          <w:szCs w:val="24"/>
          <w:lang w:val="en-US"/>
        </w:rPr>
        <w:t>a quo</w:t>
      </w:r>
      <w:r w:rsidR="003322CB" w:rsidRPr="00C16953">
        <w:rPr>
          <w:rFonts w:ascii="Times New Roman" w:hAnsi="Times New Roman" w:cs="Times New Roman"/>
          <w:sz w:val="24"/>
          <w:szCs w:val="24"/>
          <w:lang w:val="en-US"/>
        </w:rPr>
        <w:t xml:space="preserve"> grossly misdirected itself in failing to consider the cause of action </w:t>
      </w:r>
      <w:r w:rsidR="00F0519A" w:rsidRPr="00C16953">
        <w:rPr>
          <w:rFonts w:ascii="Times New Roman" w:hAnsi="Times New Roman" w:cs="Times New Roman"/>
          <w:sz w:val="24"/>
          <w:szCs w:val="24"/>
          <w:lang w:val="en-US"/>
        </w:rPr>
        <w:t>o</w:t>
      </w:r>
      <w:r w:rsidR="00D33CE1" w:rsidRPr="00C16953">
        <w:rPr>
          <w:rFonts w:ascii="Times New Roman" w:hAnsi="Times New Roman" w:cs="Times New Roman"/>
          <w:sz w:val="24"/>
          <w:szCs w:val="24"/>
          <w:lang w:val="en-US"/>
        </w:rPr>
        <w:t xml:space="preserve">f the case that was before it.  </w:t>
      </w:r>
      <w:r w:rsidR="00B15484" w:rsidRPr="00C16953">
        <w:rPr>
          <w:rFonts w:ascii="Times New Roman" w:hAnsi="Times New Roman" w:cs="Times New Roman"/>
          <w:sz w:val="24"/>
          <w:szCs w:val="24"/>
          <w:lang w:val="en-US"/>
        </w:rPr>
        <w:t xml:space="preserve">The full judgment of the court </w:t>
      </w:r>
      <w:r w:rsidR="00B15484" w:rsidRPr="00C16953">
        <w:rPr>
          <w:rFonts w:ascii="Times New Roman" w:hAnsi="Times New Roman" w:cs="Times New Roman"/>
          <w:i/>
          <w:sz w:val="24"/>
          <w:szCs w:val="24"/>
          <w:lang w:val="en-US"/>
        </w:rPr>
        <w:t>a quo</w:t>
      </w:r>
      <w:r w:rsidR="00B15484" w:rsidRPr="00C16953">
        <w:rPr>
          <w:rFonts w:ascii="Times New Roman" w:hAnsi="Times New Roman" w:cs="Times New Roman"/>
          <w:sz w:val="24"/>
          <w:szCs w:val="24"/>
          <w:lang w:val="en-US"/>
        </w:rPr>
        <w:t xml:space="preserve"> makes no reference at all to the basis upon which the application was </w:t>
      </w:r>
      <w:r w:rsidR="00BC7595" w:rsidRPr="00C16953">
        <w:rPr>
          <w:rFonts w:ascii="Times New Roman" w:hAnsi="Times New Roman" w:cs="Times New Roman"/>
          <w:sz w:val="24"/>
          <w:szCs w:val="24"/>
          <w:lang w:val="en-US"/>
        </w:rPr>
        <w:t>made</w:t>
      </w:r>
      <w:r w:rsidR="00CE6A2A" w:rsidRPr="00C16953">
        <w:rPr>
          <w:rFonts w:ascii="Times New Roman" w:hAnsi="Times New Roman" w:cs="Times New Roman"/>
          <w:sz w:val="24"/>
          <w:szCs w:val="24"/>
          <w:lang w:val="en-US"/>
        </w:rPr>
        <w:t xml:space="preserve">. There is no reference to the application being a </w:t>
      </w:r>
      <w:r w:rsidR="00D33CE1" w:rsidRPr="00C16953">
        <w:rPr>
          <w:rFonts w:ascii="Times New Roman" w:hAnsi="Times New Roman" w:cs="Times New Roman"/>
          <w:sz w:val="24"/>
          <w:szCs w:val="24"/>
          <w:lang w:val="en-US"/>
        </w:rPr>
        <w:t xml:space="preserve">s </w:t>
      </w:r>
      <w:r w:rsidR="00CE6A2A" w:rsidRPr="00C16953">
        <w:rPr>
          <w:rFonts w:ascii="Times New Roman" w:hAnsi="Times New Roman" w:cs="Times New Roman"/>
          <w:sz w:val="24"/>
          <w:szCs w:val="24"/>
          <w:lang w:val="en-US"/>
        </w:rPr>
        <w:t>85 (1) application.</w:t>
      </w:r>
      <w:r w:rsidR="00B15484" w:rsidRPr="00C16953">
        <w:rPr>
          <w:rFonts w:ascii="Times New Roman" w:hAnsi="Times New Roman" w:cs="Times New Roman"/>
          <w:sz w:val="24"/>
          <w:szCs w:val="24"/>
          <w:lang w:val="en-US"/>
        </w:rPr>
        <w:t xml:space="preserve"> </w:t>
      </w:r>
      <w:r w:rsidR="00CE6A2A" w:rsidRPr="00C16953">
        <w:rPr>
          <w:rFonts w:ascii="Times New Roman" w:hAnsi="Times New Roman" w:cs="Times New Roman"/>
          <w:sz w:val="24"/>
          <w:szCs w:val="24"/>
          <w:lang w:val="en-US"/>
        </w:rPr>
        <w:t xml:space="preserve">Instead, the court </w:t>
      </w:r>
      <w:r w:rsidR="00CE6A2A" w:rsidRPr="00C16953">
        <w:rPr>
          <w:rFonts w:ascii="Times New Roman" w:hAnsi="Times New Roman" w:cs="Times New Roman"/>
          <w:i/>
          <w:sz w:val="24"/>
          <w:szCs w:val="24"/>
          <w:lang w:val="en-US"/>
        </w:rPr>
        <w:t>a quo</w:t>
      </w:r>
      <w:r w:rsidR="003322CB" w:rsidRPr="00C16953">
        <w:rPr>
          <w:rFonts w:ascii="Times New Roman" w:hAnsi="Times New Roman" w:cs="Times New Roman"/>
          <w:sz w:val="24"/>
          <w:szCs w:val="24"/>
          <w:lang w:val="en-US"/>
        </w:rPr>
        <w:t xml:space="preserve"> launched into the rules of st</w:t>
      </w:r>
      <w:r w:rsidR="001B1093" w:rsidRPr="00C16953">
        <w:rPr>
          <w:rFonts w:ascii="Times New Roman" w:hAnsi="Times New Roman" w:cs="Times New Roman"/>
          <w:sz w:val="24"/>
          <w:szCs w:val="24"/>
          <w:lang w:val="en-US"/>
        </w:rPr>
        <w:t xml:space="preserve">atutory interpretation without </w:t>
      </w:r>
      <w:r w:rsidR="003322CB" w:rsidRPr="00C16953">
        <w:rPr>
          <w:rFonts w:ascii="Times New Roman" w:hAnsi="Times New Roman" w:cs="Times New Roman"/>
          <w:sz w:val="24"/>
          <w:szCs w:val="24"/>
          <w:lang w:val="en-US"/>
        </w:rPr>
        <w:t>applying its mind to the case</w:t>
      </w:r>
      <w:r w:rsidR="00CE6A2A" w:rsidRPr="00C16953">
        <w:rPr>
          <w:rFonts w:ascii="Times New Roman" w:hAnsi="Times New Roman" w:cs="Times New Roman"/>
          <w:sz w:val="24"/>
          <w:szCs w:val="24"/>
          <w:lang w:val="en-US"/>
        </w:rPr>
        <w:t xml:space="preserve"> before it </w:t>
      </w:r>
      <w:r w:rsidR="003322CB" w:rsidRPr="00C16953">
        <w:rPr>
          <w:rFonts w:ascii="Times New Roman" w:hAnsi="Times New Roman" w:cs="Times New Roman"/>
          <w:sz w:val="24"/>
          <w:szCs w:val="24"/>
          <w:lang w:val="en-US"/>
        </w:rPr>
        <w:t xml:space="preserve">or making any specific finding of whether </w:t>
      </w:r>
      <w:r w:rsidR="008C737C" w:rsidRPr="00C16953">
        <w:rPr>
          <w:rFonts w:ascii="Times New Roman" w:hAnsi="Times New Roman" w:cs="Times New Roman"/>
          <w:sz w:val="24"/>
          <w:szCs w:val="24"/>
          <w:lang w:val="en-US"/>
        </w:rPr>
        <w:t xml:space="preserve">or not the applicant before it </w:t>
      </w:r>
      <w:r w:rsidR="003322CB" w:rsidRPr="00C16953">
        <w:rPr>
          <w:rFonts w:ascii="Times New Roman" w:hAnsi="Times New Roman" w:cs="Times New Roman"/>
          <w:sz w:val="24"/>
          <w:szCs w:val="24"/>
          <w:lang w:val="en-US"/>
        </w:rPr>
        <w:t>had the requisite interest to launch the application.</w:t>
      </w:r>
    </w:p>
    <w:p w:rsidR="00A80A48" w:rsidRPr="00C16953" w:rsidRDefault="00D70F4E" w:rsidP="00AA132D">
      <w:pPr>
        <w:spacing w:before="240" w:after="0" w:line="480" w:lineRule="auto"/>
        <w:ind w:left="630" w:hanging="630"/>
        <w:jc w:val="both"/>
        <w:rPr>
          <w:rFonts w:ascii="Times New Roman" w:hAnsi="Times New Roman" w:cs="Times New Roman"/>
          <w:sz w:val="24"/>
          <w:szCs w:val="24"/>
          <w:lang w:val="en-US"/>
        </w:rPr>
      </w:pPr>
      <w:r>
        <w:rPr>
          <w:rFonts w:ascii="Times New Roman" w:hAnsi="Times New Roman" w:cs="Times New Roman"/>
          <w:sz w:val="24"/>
          <w:szCs w:val="24"/>
          <w:lang w:val="en-US"/>
        </w:rPr>
        <w:t>20</w:t>
      </w:r>
      <w:r w:rsidR="00A80A48" w:rsidRPr="00C16953">
        <w:rPr>
          <w:rFonts w:ascii="Times New Roman" w:hAnsi="Times New Roman" w:cs="Times New Roman"/>
          <w:sz w:val="24"/>
          <w:szCs w:val="24"/>
          <w:lang w:val="en-US"/>
        </w:rPr>
        <w:t xml:space="preserve">. </w:t>
      </w:r>
      <w:r w:rsidR="00C15C96">
        <w:rPr>
          <w:rFonts w:ascii="Times New Roman" w:hAnsi="Times New Roman" w:cs="Times New Roman"/>
          <w:sz w:val="24"/>
          <w:szCs w:val="24"/>
          <w:lang w:val="en-US"/>
        </w:rPr>
        <w:t xml:space="preserve">   </w:t>
      </w:r>
      <w:r w:rsidR="008C52E1" w:rsidRPr="00C16953">
        <w:rPr>
          <w:rFonts w:ascii="Times New Roman" w:hAnsi="Times New Roman" w:cs="Times New Roman"/>
          <w:sz w:val="24"/>
          <w:szCs w:val="24"/>
          <w:lang w:val="en-US"/>
        </w:rPr>
        <w:t xml:space="preserve">It is of importance to note that </w:t>
      </w:r>
      <w:r w:rsidR="005F569C" w:rsidRPr="00C16953">
        <w:rPr>
          <w:rFonts w:ascii="Times New Roman" w:hAnsi="Times New Roman" w:cs="Times New Roman"/>
          <w:sz w:val="24"/>
          <w:szCs w:val="24"/>
          <w:lang w:val="en-US"/>
        </w:rPr>
        <w:t>i</w:t>
      </w:r>
      <w:r w:rsidR="009E53A8" w:rsidRPr="00C16953">
        <w:rPr>
          <w:rFonts w:ascii="Times New Roman" w:hAnsi="Times New Roman" w:cs="Times New Roman"/>
          <w:sz w:val="24"/>
          <w:szCs w:val="24"/>
          <w:lang w:val="en-US"/>
        </w:rPr>
        <w:t>n her founding affidavit the 1</w:t>
      </w:r>
      <w:r w:rsidR="009E53A8" w:rsidRPr="00C16953">
        <w:rPr>
          <w:rFonts w:ascii="Times New Roman" w:hAnsi="Times New Roman" w:cs="Times New Roman"/>
          <w:sz w:val="24"/>
          <w:szCs w:val="24"/>
          <w:vertAlign w:val="superscript"/>
          <w:lang w:val="en-US"/>
        </w:rPr>
        <w:t>st</w:t>
      </w:r>
      <w:r w:rsidR="009E53A8" w:rsidRPr="00C16953">
        <w:rPr>
          <w:rFonts w:ascii="Times New Roman" w:hAnsi="Times New Roman" w:cs="Times New Roman"/>
          <w:sz w:val="24"/>
          <w:szCs w:val="24"/>
          <w:lang w:val="en-US"/>
        </w:rPr>
        <w:t xml:space="preserve"> respondent averred that her legal interest in bringing the application was founded on the basis of</w:t>
      </w:r>
      <w:r w:rsidR="00C321F0" w:rsidRPr="00C16953">
        <w:rPr>
          <w:rFonts w:ascii="Times New Roman" w:hAnsi="Times New Roman" w:cs="Times New Roman"/>
          <w:sz w:val="24"/>
          <w:szCs w:val="24"/>
          <w:lang w:val="en-US"/>
        </w:rPr>
        <w:t xml:space="preserve"> a violation of a fundamental right under s 56 (1) of the Constitution.</w:t>
      </w:r>
    </w:p>
    <w:p w:rsidR="00CE6A2A" w:rsidRPr="00C16953" w:rsidRDefault="00A80A48" w:rsidP="00271469">
      <w:pPr>
        <w:spacing w:before="240" w:after="0" w:line="480" w:lineRule="auto"/>
        <w:ind w:left="72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It is trite that the interest that an applicant must allege</w:t>
      </w:r>
      <w:r w:rsidR="00AF498C" w:rsidRPr="00C16953">
        <w:rPr>
          <w:rFonts w:ascii="Times New Roman" w:hAnsi="Times New Roman" w:cs="Times New Roman"/>
          <w:sz w:val="24"/>
          <w:szCs w:val="24"/>
          <w:lang w:val="en-US"/>
        </w:rPr>
        <w:t xml:space="preserve"> in s 85 of the Constitution</w:t>
      </w:r>
      <w:r w:rsidRPr="00C16953">
        <w:rPr>
          <w:rFonts w:ascii="Times New Roman" w:hAnsi="Times New Roman" w:cs="Times New Roman"/>
          <w:sz w:val="24"/>
          <w:szCs w:val="24"/>
          <w:lang w:val="en-US"/>
        </w:rPr>
        <w:t xml:space="preserve"> is a legal interest in th</w:t>
      </w:r>
      <w:r w:rsidR="00AF498C" w:rsidRPr="00C16953">
        <w:rPr>
          <w:rFonts w:ascii="Times New Roman" w:hAnsi="Times New Roman" w:cs="Times New Roman"/>
          <w:sz w:val="24"/>
          <w:szCs w:val="24"/>
          <w:lang w:val="en-US"/>
        </w:rPr>
        <w:t>e matter not just that</w:t>
      </w:r>
      <w:r w:rsidRPr="00C16953">
        <w:rPr>
          <w:rFonts w:ascii="Times New Roman" w:hAnsi="Times New Roman" w:cs="Times New Roman"/>
          <w:sz w:val="24"/>
          <w:szCs w:val="24"/>
          <w:lang w:val="en-US"/>
        </w:rPr>
        <w:t xml:space="preserve"> of a busy body who wants t</w:t>
      </w:r>
      <w:r w:rsidR="00AF498C" w:rsidRPr="00C16953">
        <w:rPr>
          <w:rFonts w:ascii="Times New Roman" w:hAnsi="Times New Roman" w:cs="Times New Roman"/>
          <w:sz w:val="24"/>
          <w:szCs w:val="24"/>
          <w:lang w:val="en-US"/>
        </w:rPr>
        <w:t>o poke</w:t>
      </w:r>
      <w:r w:rsidR="008C737C" w:rsidRPr="00C16953">
        <w:rPr>
          <w:rFonts w:ascii="Times New Roman" w:hAnsi="Times New Roman" w:cs="Times New Roman"/>
          <w:sz w:val="24"/>
          <w:szCs w:val="24"/>
          <w:lang w:val="en-US"/>
        </w:rPr>
        <w:t xml:space="preserve"> their nose into any </w:t>
      </w:r>
      <w:r w:rsidR="008C52E1" w:rsidRPr="00C16953">
        <w:rPr>
          <w:rFonts w:ascii="Times New Roman" w:hAnsi="Times New Roman" w:cs="Times New Roman"/>
          <w:sz w:val="24"/>
          <w:szCs w:val="24"/>
          <w:lang w:val="en-US"/>
        </w:rPr>
        <w:t>matter that does not concern them</w:t>
      </w:r>
      <w:r w:rsidRPr="00C16953">
        <w:rPr>
          <w:rFonts w:ascii="Times New Roman" w:hAnsi="Times New Roman" w:cs="Times New Roman"/>
          <w:sz w:val="24"/>
          <w:szCs w:val="24"/>
          <w:lang w:val="en-US"/>
        </w:rPr>
        <w:t>.</w:t>
      </w:r>
      <w:r w:rsidR="009E53A8" w:rsidRPr="00C16953">
        <w:rPr>
          <w:rFonts w:ascii="Times New Roman" w:hAnsi="Times New Roman" w:cs="Times New Roman"/>
          <w:sz w:val="24"/>
          <w:szCs w:val="24"/>
          <w:lang w:val="en-US"/>
        </w:rPr>
        <w:t xml:space="preserve"> </w:t>
      </w:r>
      <w:r w:rsidR="00846BF4" w:rsidRPr="00C16953">
        <w:rPr>
          <w:rFonts w:ascii="Times New Roman" w:hAnsi="Times New Roman" w:cs="Times New Roman"/>
          <w:sz w:val="24"/>
          <w:szCs w:val="24"/>
          <w:lang w:val="en-US"/>
        </w:rPr>
        <w:t xml:space="preserve"> </w:t>
      </w:r>
      <w:r w:rsidR="00D652A7" w:rsidRPr="00C16953">
        <w:rPr>
          <w:rFonts w:ascii="Times New Roman" w:hAnsi="Times New Roman" w:cs="Times New Roman"/>
          <w:sz w:val="24"/>
          <w:szCs w:val="24"/>
          <w:lang w:val="en-US"/>
        </w:rPr>
        <w:t>I note in passing that the court made no finding whether or not the 1</w:t>
      </w:r>
      <w:r w:rsidR="00D652A7" w:rsidRPr="00C16953">
        <w:rPr>
          <w:rFonts w:ascii="Times New Roman" w:hAnsi="Times New Roman" w:cs="Times New Roman"/>
          <w:sz w:val="24"/>
          <w:szCs w:val="24"/>
          <w:vertAlign w:val="superscript"/>
          <w:lang w:val="en-US"/>
        </w:rPr>
        <w:t>st</w:t>
      </w:r>
      <w:r w:rsidR="00D652A7" w:rsidRPr="00C16953">
        <w:rPr>
          <w:rFonts w:ascii="Times New Roman" w:hAnsi="Times New Roman" w:cs="Times New Roman"/>
          <w:sz w:val="24"/>
          <w:szCs w:val="24"/>
          <w:lang w:val="en-US"/>
        </w:rPr>
        <w:t xml:space="preserve"> respondent was properly before it.</w:t>
      </w:r>
    </w:p>
    <w:p w:rsidR="009E53A8" w:rsidRDefault="00D57BBB" w:rsidP="00D57BBB">
      <w:pPr>
        <w:spacing w:before="240" w:after="0" w:line="480" w:lineRule="auto"/>
        <w:ind w:left="720" w:hanging="72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2</w:t>
      </w:r>
      <w:r w:rsidR="00D70F4E">
        <w:rPr>
          <w:rFonts w:ascii="Times New Roman" w:hAnsi="Times New Roman" w:cs="Times New Roman"/>
          <w:sz w:val="24"/>
          <w:szCs w:val="24"/>
          <w:lang w:val="en-US"/>
        </w:rPr>
        <w:t>1</w:t>
      </w:r>
      <w:r w:rsidRPr="00C16953">
        <w:rPr>
          <w:rFonts w:ascii="Times New Roman" w:hAnsi="Times New Roman" w:cs="Times New Roman"/>
          <w:sz w:val="24"/>
          <w:szCs w:val="24"/>
          <w:lang w:val="en-US"/>
        </w:rPr>
        <w:t xml:space="preserve">.  </w:t>
      </w:r>
      <w:r w:rsidR="00C15C96">
        <w:rPr>
          <w:rFonts w:ascii="Times New Roman" w:hAnsi="Times New Roman" w:cs="Times New Roman"/>
          <w:sz w:val="24"/>
          <w:szCs w:val="24"/>
          <w:lang w:val="en-US"/>
        </w:rPr>
        <w:t xml:space="preserve">  </w:t>
      </w:r>
      <w:r w:rsidR="00D652A7" w:rsidRPr="00C16953">
        <w:rPr>
          <w:rFonts w:ascii="Times New Roman" w:hAnsi="Times New Roman" w:cs="Times New Roman"/>
          <w:sz w:val="24"/>
          <w:szCs w:val="24"/>
          <w:lang w:val="en-US"/>
        </w:rPr>
        <w:t>Turning to the</w:t>
      </w:r>
      <w:r w:rsidR="00C321F0" w:rsidRPr="00C16953">
        <w:rPr>
          <w:rFonts w:ascii="Times New Roman" w:hAnsi="Times New Roman" w:cs="Times New Roman"/>
          <w:sz w:val="24"/>
          <w:szCs w:val="24"/>
          <w:lang w:val="en-US"/>
        </w:rPr>
        <w:t xml:space="preserve"> crux of the matter</w:t>
      </w:r>
      <w:r w:rsidR="00D652A7" w:rsidRPr="00C16953">
        <w:rPr>
          <w:rFonts w:ascii="Times New Roman" w:hAnsi="Times New Roman" w:cs="Times New Roman"/>
          <w:sz w:val="24"/>
          <w:szCs w:val="24"/>
          <w:lang w:val="en-US"/>
        </w:rPr>
        <w:t xml:space="preserve"> before me it is</w:t>
      </w:r>
      <w:r w:rsidR="00C321F0" w:rsidRPr="00C16953">
        <w:rPr>
          <w:rFonts w:ascii="Times New Roman" w:hAnsi="Times New Roman" w:cs="Times New Roman"/>
          <w:sz w:val="24"/>
          <w:szCs w:val="24"/>
          <w:lang w:val="en-US"/>
        </w:rPr>
        <w:t xml:space="preserve"> my view </w:t>
      </w:r>
      <w:r w:rsidR="00D652A7" w:rsidRPr="00C16953">
        <w:rPr>
          <w:rFonts w:ascii="Times New Roman" w:hAnsi="Times New Roman" w:cs="Times New Roman"/>
          <w:sz w:val="24"/>
          <w:szCs w:val="24"/>
          <w:lang w:val="en-US"/>
        </w:rPr>
        <w:t xml:space="preserve">that the matter </w:t>
      </w:r>
      <w:r w:rsidR="00C321F0" w:rsidRPr="00C16953">
        <w:rPr>
          <w:rFonts w:ascii="Times New Roman" w:hAnsi="Times New Roman" w:cs="Times New Roman"/>
          <w:sz w:val="24"/>
          <w:szCs w:val="24"/>
          <w:lang w:val="en-US"/>
        </w:rPr>
        <w:t>turns on</w:t>
      </w:r>
      <w:r w:rsidR="00D652A7" w:rsidRPr="00C16953">
        <w:rPr>
          <w:rFonts w:ascii="Times New Roman" w:hAnsi="Times New Roman" w:cs="Times New Roman"/>
          <w:sz w:val="24"/>
          <w:szCs w:val="24"/>
          <w:lang w:val="en-US"/>
        </w:rPr>
        <w:t xml:space="preserve"> a determination of</w:t>
      </w:r>
      <w:r w:rsidR="00C321F0" w:rsidRPr="00C16953">
        <w:rPr>
          <w:rFonts w:ascii="Times New Roman" w:hAnsi="Times New Roman" w:cs="Times New Roman"/>
          <w:sz w:val="24"/>
          <w:szCs w:val="24"/>
          <w:lang w:val="en-US"/>
        </w:rPr>
        <w:t xml:space="preserve"> whether or not the court </w:t>
      </w:r>
      <w:r w:rsidR="00D652A7" w:rsidRPr="00C16953">
        <w:rPr>
          <w:rFonts w:ascii="Times New Roman" w:hAnsi="Times New Roman" w:cs="Times New Roman"/>
          <w:sz w:val="24"/>
          <w:szCs w:val="24"/>
          <w:lang w:val="en-US"/>
        </w:rPr>
        <w:t>made a finding that</w:t>
      </w:r>
      <w:r w:rsidR="00C321F0" w:rsidRPr="00C16953">
        <w:rPr>
          <w:rFonts w:ascii="Times New Roman" w:hAnsi="Times New Roman" w:cs="Times New Roman"/>
          <w:sz w:val="24"/>
          <w:szCs w:val="24"/>
          <w:lang w:val="en-US"/>
        </w:rPr>
        <w:t xml:space="preserve"> the 1</w:t>
      </w:r>
      <w:r w:rsidR="00C321F0" w:rsidRPr="00C16953">
        <w:rPr>
          <w:rFonts w:ascii="Times New Roman" w:hAnsi="Times New Roman" w:cs="Times New Roman"/>
          <w:sz w:val="24"/>
          <w:szCs w:val="24"/>
          <w:vertAlign w:val="superscript"/>
          <w:lang w:val="en-US"/>
        </w:rPr>
        <w:t>st</w:t>
      </w:r>
      <w:r w:rsidR="00C321F0" w:rsidRPr="00C16953">
        <w:rPr>
          <w:rFonts w:ascii="Times New Roman" w:hAnsi="Times New Roman" w:cs="Times New Roman"/>
          <w:sz w:val="24"/>
          <w:szCs w:val="24"/>
          <w:lang w:val="en-US"/>
        </w:rPr>
        <w:t xml:space="preserve"> respondent’s rights un</w:t>
      </w:r>
      <w:r w:rsidR="00347AA7" w:rsidRPr="00C16953">
        <w:rPr>
          <w:rFonts w:ascii="Times New Roman" w:hAnsi="Times New Roman" w:cs="Times New Roman"/>
          <w:sz w:val="24"/>
          <w:szCs w:val="24"/>
          <w:lang w:val="en-US"/>
        </w:rPr>
        <w:t xml:space="preserve">der s 56 (1) had been violated.  </w:t>
      </w:r>
      <w:r w:rsidR="008C52E1" w:rsidRPr="00C16953">
        <w:rPr>
          <w:rFonts w:ascii="Times New Roman" w:hAnsi="Times New Roman" w:cs="Times New Roman"/>
          <w:sz w:val="24"/>
          <w:szCs w:val="24"/>
          <w:lang w:val="en-US"/>
        </w:rPr>
        <w:t>I</w:t>
      </w:r>
      <w:r w:rsidR="00D652A7" w:rsidRPr="00C16953">
        <w:rPr>
          <w:rFonts w:ascii="Times New Roman" w:hAnsi="Times New Roman" w:cs="Times New Roman"/>
          <w:sz w:val="24"/>
          <w:szCs w:val="24"/>
          <w:lang w:val="en-US"/>
        </w:rPr>
        <w:t>t is trite that</w:t>
      </w:r>
      <w:r w:rsidR="00C321F0" w:rsidRPr="00C16953">
        <w:rPr>
          <w:rFonts w:ascii="Times New Roman" w:hAnsi="Times New Roman" w:cs="Times New Roman"/>
          <w:sz w:val="24"/>
          <w:szCs w:val="24"/>
          <w:lang w:val="en-US"/>
        </w:rPr>
        <w:t xml:space="preserve"> where a litigant approaches the court under s 85 (1) alleging that her rights have been violated it is </w:t>
      </w:r>
      <w:r w:rsidR="00A80A48" w:rsidRPr="00C16953">
        <w:rPr>
          <w:rFonts w:ascii="Times New Roman" w:hAnsi="Times New Roman" w:cs="Times New Roman"/>
          <w:sz w:val="24"/>
          <w:szCs w:val="24"/>
          <w:lang w:val="en-US"/>
        </w:rPr>
        <w:t xml:space="preserve">incumbent upon the court </w:t>
      </w:r>
      <w:r w:rsidR="00C321F0" w:rsidRPr="00C16953">
        <w:rPr>
          <w:rFonts w:ascii="Times New Roman" w:hAnsi="Times New Roman" w:cs="Times New Roman"/>
          <w:i/>
          <w:sz w:val="24"/>
          <w:szCs w:val="24"/>
          <w:lang w:val="en-US"/>
        </w:rPr>
        <w:t xml:space="preserve">to make a </w:t>
      </w:r>
      <w:r w:rsidR="00C321F0" w:rsidRPr="00C16953">
        <w:rPr>
          <w:rFonts w:ascii="Times New Roman" w:hAnsi="Times New Roman" w:cs="Times New Roman"/>
          <w:sz w:val="24"/>
          <w:szCs w:val="24"/>
          <w:lang w:val="en-US"/>
        </w:rPr>
        <w:t>determination on this point.</w:t>
      </w:r>
      <w:r w:rsidR="00D33CE1" w:rsidRPr="00C16953">
        <w:rPr>
          <w:rFonts w:ascii="Times New Roman" w:hAnsi="Times New Roman" w:cs="Times New Roman"/>
          <w:sz w:val="24"/>
          <w:szCs w:val="24"/>
          <w:lang w:val="en-US"/>
        </w:rPr>
        <w:t xml:space="preserve">  </w:t>
      </w:r>
      <w:r w:rsidR="00D652A7" w:rsidRPr="00C16953">
        <w:rPr>
          <w:rFonts w:ascii="Times New Roman" w:hAnsi="Times New Roman" w:cs="Times New Roman"/>
          <w:sz w:val="24"/>
          <w:szCs w:val="24"/>
          <w:lang w:val="en-US"/>
        </w:rPr>
        <w:t xml:space="preserve">In other </w:t>
      </w:r>
      <w:r w:rsidR="003F70E1" w:rsidRPr="00C16953">
        <w:rPr>
          <w:rFonts w:ascii="Times New Roman" w:hAnsi="Times New Roman" w:cs="Times New Roman"/>
          <w:sz w:val="24"/>
          <w:szCs w:val="24"/>
          <w:lang w:val="en-US"/>
        </w:rPr>
        <w:t>words,</w:t>
      </w:r>
      <w:r w:rsidR="00D652A7" w:rsidRPr="00C16953">
        <w:rPr>
          <w:rFonts w:ascii="Times New Roman" w:hAnsi="Times New Roman" w:cs="Times New Roman"/>
          <w:sz w:val="24"/>
          <w:szCs w:val="24"/>
          <w:lang w:val="en-US"/>
        </w:rPr>
        <w:t xml:space="preserve"> a s 85 (1) application requires the applicant to allege and prove an infringement of his or her fundamental right. </w:t>
      </w:r>
      <w:r w:rsidR="00CE6A2A" w:rsidRPr="00C16953">
        <w:rPr>
          <w:rFonts w:ascii="Times New Roman" w:hAnsi="Times New Roman" w:cs="Times New Roman"/>
          <w:sz w:val="24"/>
          <w:szCs w:val="24"/>
          <w:lang w:val="en-US"/>
        </w:rPr>
        <w:t xml:space="preserve">The </w:t>
      </w:r>
      <w:r w:rsidR="00CE6A2A" w:rsidRPr="00C16953">
        <w:rPr>
          <w:rFonts w:ascii="Times New Roman" w:hAnsi="Times New Roman" w:cs="Times New Roman"/>
          <w:sz w:val="24"/>
          <w:szCs w:val="24"/>
          <w:lang w:val="en-US"/>
        </w:rPr>
        <w:lastRenderedPageBreak/>
        <w:t xml:space="preserve">making of such a </w:t>
      </w:r>
      <w:r w:rsidR="00C321F0" w:rsidRPr="00C16953">
        <w:rPr>
          <w:rFonts w:ascii="Times New Roman" w:hAnsi="Times New Roman" w:cs="Times New Roman"/>
          <w:sz w:val="24"/>
          <w:szCs w:val="24"/>
          <w:lang w:val="en-US"/>
        </w:rPr>
        <w:t>determination is what</w:t>
      </w:r>
      <w:r w:rsidR="00CE6A2A" w:rsidRPr="00C16953">
        <w:rPr>
          <w:rFonts w:ascii="Times New Roman" w:hAnsi="Times New Roman" w:cs="Times New Roman"/>
          <w:sz w:val="24"/>
          <w:szCs w:val="24"/>
          <w:lang w:val="en-US"/>
        </w:rPr>
        <w:t xml:space="preserve"> trigger</w:t>
      </w:r>
      <w:r w:rsidR="00C321F0" w:rsidRPr="00C16953">
        <w:rPr>
          <w:rFonts w:ascii="Times New Roman" w:hAnsi="Times New Roman" w:cs="Times New Roman"/>
          <w:sz w:val="24"/>
          <w:szCs w:val="24"/>
          <w:lang w:val="en-US"/>
        </w:rPr>
        <w:t xml:space="preserve">s </w:t>
      </w:r>
      <w:r w:rsidR="00D652A7" w:rsidRPr="00C16953">
        <w:rPr>
          <w:rFonts w:ascii="Times New Roman" w:hAnsi="Times New Roman" w:cs="Times New Roman"/>
          <w:sz w:val="24"/>
          <w:szCs w:val="24"/>
          <w:lang w:val="en-US"/>
        </w:rPr>
        <w:t>the remedy that the court will eventually</w:t>
      </w:r>
      <w:r w:rsidR="00CE6A2A" w:rsidRPr="00C16953">
        <w:rPr>
          <w:rFonts w:ascii="Times New Roman" w:hAnsi="Times New Roman" w:cs="Times New Roman"/>
          <w:sz w:val="24"/>
          <w:szCs w:val="24"/>
          <w:lang w:val="en-US"/>
        </w:rPr>
        <w:t xml:space="preserve"> make</w:t>
      </w:r>
      <w:r w:rsidR="009E53A8" w:rsidRPr="00C16953">
        <w:rPr>
          <w:rFonts w:ascii="Times New Roman" w:hAnsi="Times New Roman" w:cs="Times New Roman"/>
          <w:sz w:val="24"/>
          <w:szCs w:val="24"/>
          <w:lang w:val="en-US"/>
        </w:rPr>
        <w:t xml:space="preserve"> </w:t>
      </w:r>
      <w:r w:rsidR="00856460" w:rsidRPr="00C16953">
        <w:rPr>
          <w:rFonts w:ascii="Times New Roman" w:hAnsi="Times New Roman" w:cs="Times New Roman"/>
          <w:sz w:val="24"/>
          <w:szCs w:val="24"/>
          <w:lang w:val="en-US"/>
        </w:rPr>
        <w:t>in orde</w:t>
      </w:r>
      <w:r w:rsidR="00C321F0" w:rsidRPr="00C16953">
        <w:rPr>
          <w:rFonts w:ascii="Times New Roman" w:hAnsi="Times New Roman" w:cs="Times New Roman"/>
          <w:sz w:val="24"/>
          <w:szCs w:val="24"/>
          <w:lang w:val="en-US"/>
        </w:rPr>
        <w:t>r to grant</w:t>
      </w:r>
      <w:r w:rsidR="005B06C8" w:rsidRPr="00C16953">
        <w:rPr>
          <w:rFonts w:ascii="Times New Roman" w:hAnsi="Times New Roman" w:cs="Times New Roman"/>
          <w:sz w:val="24"/>
          <w:szCs w:val="24"/>
          <w:lang w:val="en-US"/>
        </w:rPr>
        <w:t xml:space="preserve"> relief</w:t>
      </w:r>
      <w:r w:rsidR="00D652A7" w:rsidRPr="00C16953">
        <w:rPr>
          <w:rFonts w:ascii="Times New Roman" w:hAnsi="Times New Roman" w:cs="Times New Roman"/>
          <w:sz w:val="24"/>
          <w:szCs w:val="24"/>
          <w:lang w:val="en-US"/>
        </w:rPr>
        <w:t xml:space="preserve"> to the applicant</w:t>
      </w:r>
      <w:r w:rsidR="005B06C8" w:rsidRPr="00C16953">
        <w:rPr>
          <w:rFonts w:ascii="Times New Roman" w:hAnsi="Times New Roman" w:cs="Times New Roman"/>
          <w:sz w:val="24"/>
          <w:szCs w:val="24"/>
          <w:lang w:val="en-US"/>
        </w:rPr>
        <w:t xml:space="preserve">.  </w:t>
      </w:r>
      <w:r w:rsidR="00856460" w:rsidRPr="00C16953">
        <w:rPr>
          <w:rFonts w:ascii="Times New Roman" w:hAnsi="Times New Roman" w:cs="Times New Roman"/>
          <w:sz w:val="24"/>
          <w:szCs w:val="24"/>
          <w:lang w:val="en-US"/>
        </w:rPr>
        <w:t xml:space="preserve">In other </w:t>
      </w:r>
      <w:r w:rsidR="00347629" w:rsidRPr="00C16953">
        <w:rPr>
          <w:rFonts w:ascii="Times New Roman" w:hAnsi="Times New Roman" w:cs="Times New Roman"/>
          <w:sz w:val="24"/>
          <w:szCs w:val="24"/>
          <w:lang w:val="en-US"/>
        </w:rPr>
        <w:t>words,</w:t>
      </w:r>
      <w:r w:rsidR="00856460" w:rsidRPr="00C16953">
        <w:rPr>
          <w:rFonts w:ascii="Times New Roman" w:hAnsi="Times New Roman" w:cs="Times New Roman"/>
          <w:sz w:val="24"/>
          <w:szCs w:val="24"/>
          <w:lang w:val="en-US"/>
        </w:rPr>
        <w:t xml:space="preserve"> a declaratory order made in terms of </w:t>
      </w:r>
      <w:r w:rsidR="00347629" w:rsidRPr="00C16953">
        <w:rPr>
          <w:rFonts w:ascii="Times New Roman" w:hAnsi="Times New Roman" w:cs="Times New Roman"/>
          <w:sz w:val="24"/>
          <w:szCs w:val="24"/>
          <w:lang w:val="en-US"/>
        </w:rPr>
        <w:t>s</w:t>
      </w:r>
      <w:r w:rsidR="00856460" w:rsidRPr="00C16953">
        <w:rPr>
          <w:rFonts w:ascii="Times New Roman" w:hAnsi="Times New Roman" w:cs="Times New Roman"/>
          <w:sz w:val="24"/>
          <w:szCs w:val="24"/>
          <w:lang w:val="en-US"/>
        </w:rPr>
        <w:t xml:space="preserve"> 85 (1) </w:t>
      </w:r>
      <w:r w:rsidR="00D51310" w:rsidRPr="00C16953">
        <w:rPr>
          <w:rFonts w:ascii="Times New Roman" w:hAnsi="Times New Roman" w:cs="Times New Roman"/>
          <w:sz w:val="24"/>
          <w:szCs w:val="24"/>
          <w:lang w:val="en-US"/>
        </w:rPr>
        <w:t>of the Constitution</w:t>
      </w:r>
      <w:r w:rsidR="00347629" w:rsidRPr="00C16953">
        <w:rPr>
          <w:rFonts w:ascii="Times New Roman" w:hAnsi="Times New Roman" w:cs="Times New Roman"/>
          <w:sz w:val="24"/>
          <w:szCs w:val="24"/>
          <w:lang w:val="en-US"/>
        </w:rPr>
        <w:t xml:space="preserve"> cannot be made in the air.  </w:t>
      </w:r>
      <w:r w:rsidR="00D652A7" w:rsidRPr="00C16953">
        <w:rPr>
          <w:rFonts w:ascii="Times New Roman" w:hAnsi="Times New Roman" w:cs="Times New Roman"/>
          <w:sz w:val="24"/>
          <w:szCs w:val="24"/>
          <w:lang w:val="en-US"/>
        </w:rPr>
        <w:t>It must be based</w:t>
      </w:r>
      <w:r w:rsidR="00856460" w:rsidRPr="00C16953">
        <w:rPr>
          <w:rFonts w:ascii="Times New Roman" w:hAnsi="Times New Roman" w:cs="Times New Roman"/>
          <w:sz w:val="24"/>
          <w:szCs w:val="24"/>
          <w:lang w:val="en-US"/>
        </w:rPr>
        <w:t xml:space="preserve"> upon a finding that the applicant’s rights had been or </w:t>
      </w:r>
      <w:r w:rsidR="00717150">
        <w:rPr>
          <w:rFonts w:ascii="Times New Roman" w:hAnsi="Times New Roman" w:cs="Times New Roman"/>
          <w:sz w:val="24"/>
          <w:szCs w:val="24"/>
          <w:lang w:val="en-US"/>
        </w:rPr>
        <w:t>were</w:t>
      </w:r>
      <w:r w:rsidR="00856460" w:rsidRPr="00C16953">
        <w:rPr>
          <w:rFonts w:ascii="Times New Roman" w:hAnsi="Times New Roman" w:cs="Times New Roman"/>
          <w:sz w:val="24"/>
          <w:szCs w:val="24"/>
          <w:lang w:val="en-US"/>
        </w:rPr>
        <w:t xml:space="preserve"> likely to be </w:t>
      </w:r>
      <w:r w:rsidR="00D51310" w:rsidRPr="00C16953">
        <w:rPr>
          <w:rFonts w:ascii="Times New Roman" w:hAnsi="Times New Roman" w:cs="Times New Roman"/>
          <w:sz w:val="24"/>
          <w:szCs w:val="24"/>
          <w:lang w:val="en-US"/>
        </w:rPr>
        <w:t>breached</w:t>
      </w:r>
      <w:r w:rsidR="00856460" w:rsidRPr="00C16953">
        <w:rPr>
          <w:rFonts w:ascii="Times New Roman" w:hAnsi="Times New Roman" w:cs="Times New Roman"/>
          <w:sz w:val="24"/>
          <w:szCs w:val="24"/>
          <w:lang w:val="en-US"/>
        </w:rPr>
        <w:t>.</w:t>
      </w:r>
    </w:p>
    <w:p w:rsidR="008E36B4" w:rsidRPr="00C16953" w:rsidRDefault="008E36B4" w:rsidP="008E36B4">
      <w:pPr>
        <w:spacing w:after="0" w:line="240" w:lineRule="auto"/>
        <w:ind w:left="720" w:hanging="720"/>
        <w:jc w:val="both"/>
        <w:rPr>
          <w:rFonts w:ascii="Times New Roman" w:hAnsi="Times New Roman" w:cs="Times New Roman"/>
          <w:sz w:val="24"/>
          <w:szCs w:val="24"/>
          <w:lang w:val="en-US"/>
        </w:rPr>
      </w:pPr>
    </w:p>
    <w:p w:rsidR="009E53A8" w:rsidRPr="00C16953" w:rsidRDefault="009E53A8" w:rsidP="008833DD">
      <w:pPr>
        <w:spacing w:after="0" w:line="480" w:lineRule="auto"/>
        <w:ind w:left="72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Section 56 of the Constitution</w:t>
      </w:r>
      <w:r w:rsidR="00856460" w:rsidRPr="00C16953">
        <w:rPr>
          <w:rFonts w:ascii="Times New Roman" w:hAnsi="Times New Roman" w:cs="Times New Roman"/>
          <w:sz w:val="24"/>
          <w:szCs w:val="24"/>
          <w:lang w:val="en-US"/>
        </w:rPr>
        <w:t xml:space="preserve"> upon which the 1</w:t>
      </w:r>
      <w:r w:rsidR="00856460" w:rsidRPr="00C16953">
        <w:rPr>
          <w:rFonts w:ascii="Times New Roman" w:hAnsi="Times New Roman" w:cs="Times New Roman"/>
          <w:sz w:val="24"/>
          <w:szCs w:val="24"/>
          <w:vertAlign w:val="superscript"/>
          <w:lang w:val="en-US"/>
        </w:rPr>
        <w:t>st</w:t>
      </w:r>
      <w:r w:rsidR="00856460" w:rsidRPr="00C16953">
        <w:rPr>
          <w:rFonts w:ascii="Times New Roman" w:hAnsi="Times New Roman" w:cs="Times New Roman"/>
          <w:sz w:val="24"/>
          <w:szCs w:val="24"/>
          <w:lang w:val="en-US"/>
        </w:rPr>
        <w:t xml:space="preserve"> respondent founded her claim</w:t>
      </w:r>
      <w:r w:rsidRPr="00C16953">
        <w:rPr>
          <w:rFonts w:ascii="Times New Roman" w:hAnsi="Times New Roman" w:cs="Times New Roman"/>
          <w:sz w:val="24"/>
          <w:szCs w:val="24"/>
          <w:lang w:val="en-US"/>
        </w:rPr>
        <w:t xml:space="preserve"> reads as follows:</w:t>
      </w:r>
    </w:p>
    <w:p w:rsidR="009E53A8" w:rsidRPr="00C16953" w:rsidRDefault="009E53A8" w:rsidP="008833DD">
      <w:pPr>
        <w:spacing w:after="0" w:line="240" w:lineRule="auto"/>
        <w:ind w:left="720" w:firstLine="720"/>
        <w:jc w:val="both"/>
        <w:rPr>
          <w:rFonts w:ascii="Times New Roman" w:hAnsi="Times New Roman" w:cs="Times New Roman"/>
          <w:sz w:val="24"/>
          <w:szCs w:val="24"/>
          <w:lang w:val="en-US"/>
        </w:rPr>
      </w:pPr>
      <w:r w:rsidRPr="00C16953">
        <w:rPr>
          <w:rFonts w:ascii="Times New Roman" w:hAnsi="Times New Roman" w:cs="Times New Roman"/>
          <w:lang w:val="en-US"/>
        </w:rPr>
        <w:t>“</w:t>
      </w:r>
      <w:r w:rsidRPr="00C16953">
        <w:rPr>
          <w:rFonts w:ascii="Times New Roman" w:hAnsi="Times New Roman" w:cs="Times New Roman"/>
          <w:sz w:val="24"/>
          <w:szCs w:val="24"/>
          <w:lang w:val="en-US"/>
        </w:rPr>
        <w:t>56 Equality and non-discrimination</w:t>
      </w:r>
    </w:p>
    <w:p w:rsidR="009E53A8" w:rsidRPr="00C16953" w:rsidRDefault="00C15C96" w:rsidP="00C15C96">
      <w:pPr>
        <w:tabs>
          <w:tab w:val="left" w:pos="2160"/>
        </w:tabs>
        <w:spacing w:before="240" w:after="0" w:line="240" w:lineRule="auto"/>
        <w:ind w:left="1530" w:hanging="720"/>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9E53A8" w:rsidRPr="00C16953">
        <w:rPr>
          <w:rFonts w:ascii="Times New Roman" w:hAnsi="Times New Roman" w:cs="Times New Roman"/>
          <w:sz w:val="24"/>
          <w:szCs w:val="24"/>
          <w:lang w:val="en-US"/>
        </w:rPr>
        <w:t xml:space="preserve">(1) All persons are equal before the law and have the right to equal protection </w:t>
      </w:r>
      <w:r>
        <w:rPr>
          <w:rFonts w:ascii="Times New Roman" w:hAnsi="Times New Roman" w:cs="Times New Roman"/>
          <w:sz w:val="24"/>
          <w:szCs w:val="24"/>
          <w:lang w:val="en-US"/>
        </w:rPr>
        <w:t xml:space="preserve">   </w:t>
      </w:r>
      <w:r w:rsidR="009E53A8" w:rsidRPr="00C16953">
        <w:rPr>
          <w:rFonts w:ascii="Times New Roman" w:hAnsi="Times New Roman" w:cs="Times New Roman"/>
          <w:sz w:val="24"/>
          <w:szCs w:val="24"/>
          <w:lang w:val="en-US"/>
        </w:rPr>
        <w:t>and benefit of the law.</w:t>
      </w:r>
    </w:p>
    <w:p w:rsidR="009E53A8" w:rsidRPr="00C16953" w:rsidRDefault="009E53A8" w:rsidP="00C15C96">
      <w:pPr>
        <w:spacing w:before="240" w:after="0" w:line="240" w:lineRule="auto"/>
        <w:ind w:left="1890" w:hanging="36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(2)</w:t>
      </w:r>
      <w:r w:rsidR="00865A5B" w:rsidRPr="00C16953">
        <w:rPr>
          <w:rFonts w:ascii="Times New Roman" w:hAnsi="Times New Roman" w:cs="Times New Roman"/>
          <w:sz w:val="24"/>
          <w:szCs w:val="24"/>
          <w:lang w:val="en-US"/>
        </w:rPr>
        <w:t xml:space="preserve"> </w:t>
      </w:r>
      <w:r w:rsidRPr="00C16953">
        <w:rPr>
          <w:rFonts w:ascii="Times New Roman" w:hAnsi="Times New Roman" w:cs="Times New Roman"/>
          <w:sz w:val="24"/>
          <w:szCs w:val="24"/>
          <w:lang w:val="en-US"/>
        </w:rPr>
        <w:t>Women and men have the right to equal treatment, including the right to equal opportunities in political, economic, cultural and social spheres.</w:t>
      </w:r>
    </w:p>
    <w:p w:rsidR="009E53A8" w:rsidRPr="00C16953" w:rsidRDefault="007F7651" w:rsidP="00C15C96">
      <w:pPr>
        <w:tabs>
          <w:tab w:val="left" w:pos="1710"/>
        </w:tabs>
        <w:spacing w:before="240" w:after="0" w:line="240" w:lineRule="auto"/>
        <w:ind w:left="1980" w:hanging="45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 xml:space="preserve"> </w:t>
      </w:r>
      <w:r w:rsidR="009E53A8" w:rsidRPr="00C16953">
        <w:rPr>
          <w:rFonts w:ascii="Times New Roman" w:hAnsi="Times New Roman" w:cs="Times New Roman"/>
          <w:sz w:val="24"/>
          <w:szCs w:val="24"/>
          <w:lang w:val="en-US"/>
        </w:rPr>
        <w:t>(3)</w:t>
      </w:r>
      <w:r w:rsidR="001F2627" w:rsidRPr="00C16953">
        <w:rPr>
          <w:rFonts w:ascii="Times New Roman" w:hAnsi="Times New Roman" w:cs="Times New Roman"/>
          <w:sz w:val="24"/>
          <w:szCs w:val="24"/>
          <w:lang w:val="en-US"/>
        </w:rPr>
        <w:t xml:space="preserve"> </w:t>
      </w:r>
      <w:r w:rsidR="009E53A8" w:rsidRPr="00C16953">
        <w:rPr>
          <w:rFonts w:ascii="Times New Roman" w:hAnsi="Times New Roman" w:cs="Times New Roman"/>
          <w:sz w:val="24"/>
          <w:szCs w:val="24"/>
          <w:lang w:val="en-US"/>
        </w:rPr>
        <w:t>Every person has the right not to be treated in an unfairly discriminatory manner on such grounds as their nationality, race, colour, tribe, place of birth, ethnic or social origin, language, class, religious belief, political affiliation, opinion, custom, culture, sex, gender, marital status, age, pregnancy, disability or economic or social status, or whether they were born in or out of wedlock.</w:t>
      </w:r>
    </w:p>
    <w:p w:rsidR="009E53A8" w:rsidRPr="00C16953" w:rsidRDefault="009E53A8" w:rsidP="00C15C96">
      <w:pPr>
        <w:spacing w:before="240" w:after="0" w:line="240" w:lineRule="auto"/>
        <w:ind w:left="153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 xml:space="preserve">(4) A person is treated in a discriminatory manner for </w:t>
      </w:r>
      <w:r w:rsidR="00865A5B" w:rsidRPr="00C16953">
        <w:rPr>
          <w:rFonts w:ascii="Times New Roman" w:hAnsi="Times New Roman" w:cs="Times New Roman"/>
          <w:sz w:val="24"/>
          <w:szCs w:val="24"/>
          <w:lang w:val="en-US"/>
        </w:rPr>
        <w:t>the purpose</w:t>
      </w:r>
      <w:r w:rsidR="00935D66" w:rsidRPr="00C16953">
        <w:rPr>
          <w:rFonts w:ascii="Times New Roman" w:hAnsi="Times New Roman" w:cs="Times New Roman"/>
          <w:sz w:val="24"/>
          <w:szCs w:val="24"/>
          <w:lang w:val="en-US"/>
        </w:rPr>
        <w:t xml:space="preserve"> of subsection (3) if-</w:t>
      </w:r>
    </w:p>
    <w:p w:rsidR="009E53A8" w:rsidRPr="00C16953" w:rsidRDefault="009E53A8" w:rsidP="00C15C96">
      <w:pPr>
        <w:spacing w:before="240" w:after="0" w:line="240" w:lineRule="auto"/>
        <w:ind w:left="207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(a) they are subjected directly or indirectly to a condition, restriction or disability to which other people are not subjected; or</w:t>
      </w:r>
    </w:p>
    <w:p w:rsidR="009E53A8" w:rsidRPr="00C16953" w:rsidRDefault="00865A5B" w:rsidP="00C15C96">
      <w:pPr>
        <w:spacing w:before="240" w:after="0" w:line="240" w:lineRule="auto"/>
        <w:ind w:left="207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(b)</w:t>
      </w:r>
      <w:r w:rsidR="007F7651" w:rsidRPr="00C16953">
        <w:rPr>
          <w:rFonts w:ascii="Times New Roman" w:hAnsi="Times New Roman" w:cs="Times New Roman"/>
          <w:sz w:val="24"/>
          <w:szCs w:val="24"/>
          <w:lang w:val="en-US"/>
        </w:rPr>
        <w:t xml:space="preserve"> </w:t>
      </w:r>
      <w:r w:rsidR="009E53A8" w:rsidRPr="00C16953">
        <w:rPr>
          <w:rFonts w:ascii="Times New Roman" w:hAnsi="Times New Roman" w:cs="Times New Roman"/>
          <w:sz w:val="24"/>
          <w:szCs w:val="24"/>
          <w:lang w:val="en-US"/>
        </w:rPr>
        <w:t>other people are accorded directly or indirectly a privilege or advantage which they are not accorded.</w:t>
      </w:r>
    </w:p>
    <w:p w:rsidR="009E53A8" w:rsidRPr="00C16953" w:rsidRDefault="00865A5B" w:rsidP="00C15C96">
      <w:pPr>
        <w:spacing w:before="240" w:after="0" w:line="240" w:lineRule="auto"/>
        <w:ind w:left="1980" w:hanging="36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 xml:space="preserve">(5) </w:t>
      </w:r>
      <w:r w:rsidR="009E53A8" w:rsidRPr="00C16953">
        <w:rPr>
          <w:rFonts w:ascii="Times New Roman" w:hAnsi="Times New Roman" w:cs="Times New Roman"/>
          <w:sz w:val="24"/>
          <w:szCs w:val="24"/>
          <w:lang w:val="en-US"/>
        </w:rPr>
        <w:t>Discrimination on any of the grounds listed in subsection (3) is unfair unless it is established that the discrimination is fair, reasonable and justifiable in a democratic society based on openness, justice, human dignity, equality and freedom.</w:t>
      </w:r>
    </w:p>
    <w:p w:rsidR="009E53A8" w:rsidRPr="00C16953" w:rsidRDefault="009E53A8" w:rsidP="00C15C96">
      <w:pPr>
        <w:spacing w:before="240" w:after="0" w:line="240" w:lineRule="auto"/>
        <w:ind w:left="2070" w:hanging="36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(6) The State must take reasonable legislative and other measures to promote the achievement of equality and to protect or advance people or classes of people who have been disadvantaged by unfair discrimination, and—</w:t>
      </w:r>
    </w:p>
    <w:p w:rsidR="009E53A8" w:rsidRPr="00C16953" w:rsidRDefault="00A031F3" w:rsidP="00A031F3">
      <w:pPr>
        <w:spacing w:before="240" w:after="0" w:line="240" w:lineRule="auto"/>
        <w:ind w:left="2790" w:hanging="72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 xml:space="preserve">(a) </w:t>
      </w:r>
      <w:r w:rsidR="009E53A8" w:rsidRPr="00C16953">
        <w:rPr>
          <w:rFonts w:ascii="Times New Roman" w:hAnsi="Times New Roman" w:cs="Times New Roman"/>
          <w:sz w:val="24"/>
          <w:szCs w:val="24"/>
          <w:lang w:val="en-US"/>
        </w:rPr>
        <w:t>such measures must be taken to redress circumstances of genuine need;</w:t>
      </w:r>
    </w:p>
    <w:p w:rsidR="001F2627" w:rsidRPr="00C16953" w:rsidRDefault="009E53A8" w:rsidP="00A031F3">
      <w:pPr>
        <w:spacing w:before="240" w:after="0" w:line="240" w:lineRule="auto"/>
        <w:ind w:left="2700" w:hanging="54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lastRenderedPageBreak/>
        <w:t>(b) no such measure is to be regarded as unfair for the purposes of subsection (3).”</w:t>
      </w:r>
      <w:r w:rsidRPr="00C16953">
        <w:rPr>
          <w:rFonts w:ascii="Times New Roman" w:hAnsi="Times New Roman" w:cs="Times New Roman"/>
          <w:sz w:val="24"/>
          <w:szCs w:val="24"/>
          <w:lang w:val="en-US"/>
        </w:rPr>
        <w:cr/>
      </w:r>
    </w:p>
    <w:p w:rsidR="001B7CAB" w:rsidRPr="00C16953" w:rsidRDefault="00727362" w:rsidP="00727362">
      <w:pPr>
        <w:spacing w:before="240" w:after="0" w:line="360" w:lineRule="auto"/>
        <w:ind w:left="540" w:hanging="63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2</w:t>
      </w:r>
      <w:r w:rsidR="00D70F4E">
        <w:rPr>
          <w:rFonts w:ascii="Times New Roman" w:hAnsi="Times New Roman" w:cs="Times New Roman"/>
          <w:sz w:val="24"/>
          <w:szCs w:val="24"/>
          <w:lang w:val="en-US"/>
        </w:rPr>
        <w:t>2</w:t>
      </w:r>
      <w:r w:rsidR="001F2627" w:rsidRPr="00C16953">
        <w:rPr>
          <w:rFonts w:ascii="Times New Roman" w:hAnsi="Times New Roman" w:cs="Times New Roman"/>
          <w:sz w:val="24"/>
          <w:szCs w:val="24"/>
          <w:lang w:val="en-US"/>
        </w:rPr>
        <w:t xml:space="preserve">. </w:t>
      </w:r>
      <w:r w:rsidR="00DF4C04">
        <w:rPr>
          <w:rFonts w:ascii="Times New Roman" w:hAnsi="Times New Roman" w:cs="Times New Roman"/>
          <w:sz w:val="24"/>
          <w:szCs w:val="24"/>
          <w:lang w:val="en-US"/>
        </w:rPr>
        <w:t xml:space="preserve">    </w:t>
      </w:r>
      <w:r w:rsidR="009E53A8" w:rsidRPr="00C16953">
        <w:rPr>
          <w:rFonts w:ascii="Times New Roman" w:hAnsi="Times New Roman" w:cs="Times New Roman"/>
          <w:sz w:val="24"/>
          <w:szCs w:val="24"/>
          <w:lang w:val="en-US"/>
        </w:rPr>
        <w:t xml:space="preserve">Section 56 of the Constitution </w:t>
      </w:r>
      <w:r w:rsidR="00A134A2" w:rsidRPr="00C16953">
        <w:rPr>
          <w:rFonts w:ascii="Times New Roman" w:hAnsi="Times New Roman" w:cs="Times New Roman"/>
          <w:sz w:val="24"/>
          <w:szCs w:val="24"/>
          <w:lang w:val="en-US"/>
        </w:rPr>
        <w:t>is a non</w:t>
      </w:r>
      <w:r w:rsidR="005F569C" w:rsidRPr="00C16953">
        <w:rPr>
          <w:rFonts w:ascii="Times New Roman" w:hAnsi="Times New Roman" w:cs="Times New Roman"/>
          <w:sz w:val="24"/>
          <w:szCs w:val="24"/>
          <w:lang w:val="en-US"/>
        </w:rPr>
        <w:t>-</w:t>
      </w:r>
      <w:r w:rsidR="009B55DD" w:rsidRPr="00C16953">
        <w:rPr>
          <w:rFonts w:ascii="Times New Roman" w:hAnsi="Times New Roman" w:cs="Times New Roman"/>
          <w:sz w:val="24"/>
          <w:szCs w:val="24"/>
          <w:lang w:val="en-US"/>
        </w:rPr>
        <w:t xml:space="preserve">discriminatory provision.  </w:t>
      </w:r>
      <w:r w:rsidR="00A134A2" w:rsidRPr="00C16953">
        <w:rPr>
          <w:rFonts w:ascii="Times New Roman" w:hAnsi="Times New Roman" w:cs="Times New Roman"/>
          <w:sz w:val="24"/>
          <w:szCs w:val="24"/>
          <w:lang w:val="en-US"/>
        </w:rPr>
        <w:t>It guarantees equality before the law.</w:t>
      </w:r>
      <w:r w:rsidR="002506BB" w:rsidRPr="00C16953">
        <w:rPr>
          <w:rFonts w:ascii="Times New Roman" w:hAnsi="Times New Roman" w:cs="Times New Roman"/>
          <w:sz w:val="24"/>
          <w:szCs w:val="24"/>
          <w:lang w:val="en-US"/>
        </w:rPr>
        <w:t xml:space="preserve"> In other words for a person to prove a violation under this provision he or she must not only prove unequal or different treatment but also that others in a similar position were afforded such protection.</w:t>
      </w:r>
      <w:r w:rsidR="00853803" w:rsidRPr="00C16953">
        <w:rPr>
          <w:rFonts w:ascii="Times New Roman" w:hAnsi="Times New Roman" w:cs="Times New Roman"/>
          <w:sz w:val="24"/>
          <w:szCs w:val="24"/>
          <w:lang w:val="en-US"/>
        </w:rPr>
        <w:t xml:space="preserve">  </w:t>
      </w:r>
      <w:r w:rsidR="001B7CAB" w:rsidRPr="00C16953">
        <w:rPr>
          <w:rFonts w:ascii="Times New Roman" w:hAnsi="Times New Roman" w:cs="Times New Roman"/>
          <w:sz w:val="24"/>
          <w:szCs w:val="24"/>
          <w:lang w:val="en-US"/>
        </w:rPr>
        <w:t xml:space="preserve">In the case of </w:t>
      </w:r>
      <w:r w:rsidR="001B7CAB" w:rsidRPr="00C16953">
        <w:rPr>
          <w:rFonts w:ascii="Times New Roman" w:hAnsi="Times New Roman" w:cs="Times New Roman"/>
          <w:i/>
          <w:sz w:val="24"/>
          <w:szCs w:val="24"/>
          <w:lang w:val="en-US"/>
        </w:rPr>
        <w:t xml:space="preserve">Samuel </w:t>
      </w:r>
      <w:proofErr w:type="spellStart"/>
      <w:r w:rsidR="001B7CAB" w:rsidRPr="00C16953">
        <w:rPr>
          <w:rFonts w:ascii="Times New Roman" w:hAnsi="Times New Roman" w:cs="Times New Roman"/>
          <w:i/>
          <w:sz w:val="24"/>
          <w:szCs w:val="24"/>
          <w:lang w:val="en-US"/>
        </w:rPr>
        <w:t>Sipepa</w:t>
      </w:r>
      <w:proofErr w:type="spellEnd"/>
      <w:r w:rsidR="001B7CAB" w:rsidRPr="00C16953">
        <w:rPr>
          <w:rFonts w:ascii="Times New Roman" w:hAnsi="Times New Roman" w:cs="Times New Roman"/>
          <w:i/>
          <w:sz w:val="24"/>
          <w:szCs w:val="24"/>
          <w:lang w:val="en-US"/>
        </w:rPr>
        <w:t xml:space="preserve"> </w:t>
      </w:r>
      <w:proofErr w:type="spellStart"/>
      <w:r w:rsidR="001B7CAB" w:rsidRPr="00C16953">
        <w:rPr>
          <w:rFonts w:ascii="Times New Roman" w:hAnsi="Times New Roman" w:cs="Times New Roman"/>
          <w:i/>
          <w:sz w:val="24"/>
          <w:szCs w:val="24"/>
          <w:lang w:val="en-US"/>
        </w:rPr>
        <w:t>Moyo</w:t>
      </w:r>
      <w:proofErr w:type="spellEnd"/>
      <w:r w:rsidR="001B7CAB" w:rsidRPr="00C16953">
        <w:rPr>
          <w:rFonts w:ascii="Times New Roman" w:hAnsi="Times New Roman" w:cs="Times New Roman"/>
          <w:i/>
          <w:sz w:val="24"/>
          <w:szCs w:val="24"/>
          <w:lang w:val="en-US"/>
        </w:rPr>
        <w:t xml:space="preserve"> v Minister of Local Government, Rural &amp;Urban Development &amp; 2 </w:t>
      </w:r>
      <w:proofErr w:type="spellStart"/>
      <w:r w:rsidR="001B7CAB" w:rsidRPr="00C16953">
        <w:rPr>
          <w:rFonts w:ascii="Times New Roman" w:hAnsi="Times New Roman" w:cs="Times New Roman"/>
          <w:i/>
          <w:sz w:val="24"/>
          <w:szCs w:val="24"/>
          <w:lang w:val="en-US"/>
        </w:rPr>
        <w:t>Ors</w:t>
      </w:r>
      <w:proofErr w:type="spellEnd"/>
      <w:r w:rsidR="001B7CAB" w:rsidRPr="00C16953">
        <w:rPr>
          <w:rFonts w:ascii="Times New Roman" w:hAnsi="Times New Roman" w:cs="Times New Roman"/>
          <w:i/>
          <w:sz w:val="24"/>
          <w:szCs w:val="24"/>
          <w:lang w:val="en-US"/>
        </w:rPr>
        <w:t xml:space="preserve"> </w:t>
      </w:r>
      <w:r w:rsidR="001B7CAB" w:rsidRPr="00C16953">
        <w:rPr>
          <w:rFonts w:ascii="Times New Roman" w:hAnsi="Times New Roman" w:cs="Times New Roman"/>
          <w:sz w:val="24"/>
          <w:szCs w:val="24"/>
          <w:lang w:val="en-US"/>
        </w:rPr>
        <w:t>CCZ 6/</w:t>
      </w:r>
      <w:r w:rsidR="00853803" w:rsidRPr="00C16953">
        <w:rPr>
          <w:rFonts w:ascii="Times New Roman" w:hAnsi="Times New Roman" w:cs="Times New Roman"/>
          <w:sz w:val="24"/>
          <w:szCs w:val="24"/>
          <w:lang w:val="en-US"/>
        </w:rPr>
        <w:t>2016, the</w:t>
      </w:r>
      <w:r w:rsidR="00856460" w:rsidRPr="00C16953">
        <w:rPr>
          <w:rFonts w:ascii="Times New Roman" w:hAnsi="Times New Roman" w:cs="Times New Roman"/>
          <w:sz w:val="24"/>
          <w:szCs w:val="24"/>
          <w:lang w:val="en-US"/>
        </w:rPr>
        <w:t xml:space="preserve"> court had reason to interpret the meaning and application of this provision. </w:t>
      </w:r>
      <w:r w:rsidR="00853803" w:rsidRPr="00C16953">
        <w:rPr>
          <w:rFonts w:ascii="Times New Roman" w:hAnsi="Times New Roman" w:cs="Times New Roman"/>
          <w:sz w:val="24"/>
          <w:szCs w:val="24"/>
          <w:lang w:val="en-US"/>
        </w:rPr>
        <w:t xml:space="preserve"> </w:t>
      </w:r>
      <w:r w:rsidR="00856460" w:rsidRPr="00C16953">
        <w:rPr>
          <w:rFonts w:ascii="Times New Roman" w:hAnsi="Times New Roman" w:cs="Times New Roman"/>
          <w:sz w:val="24"/>
          <w:szCs w:val="24"/>
          <w:lang w:val="en-US"/>
        </w:rPr>
        <w:t>A</w:t>
      </w:r>
      <w:r w:rsidR="001B7CAB" w:rsidRPr="00C16953">
        <w:rPr>
          <w:rFonts w:ascii="Times New Roman" w:hAnsi="Times New Roman" w:cs="Times New Roman"/>
          <w:sz w:val="24"/>
          <w:szCs w:val="24"/>
          <w:lang w:val="en-US"/>
        </w:rPr>
        <w:t>t p 8 of the judgment</w:t>
      </w:r>
      <w:r w:rsidR="00F95F35" w:rsidRPr="00C16953">
        <w:rPr>
          <w:rFonts w:ascii="Times New Roman" w:hAnsi="Times New Roman" w:cs="Times New Roman"/>
          <w:sz w:val="24"/>
          <w:szCs w:val="24"/>
          <w:lang w:val="en-US"/>
        </w:rPr>
        <w:t>,</w:t>
      </w:r>
      <w:r w:rsidR="001B7CAB" w:rsidRPr="00C16953">
        <w:rPr>
          <w:rFonts w:ascii="Times New Roman" w:hAnsi="Times New Roman" w:cs="Times New Roman"/>
          <w:sz w:val="24"/>
          <w:szCs w:val="24"/>
          <w:lang w:val="en-US"/>
        </w:rPr>
        <w:t xml:space="preserve"> the court stated:</w:t>
      </w:r>
    </w:p>
    <w:p w:rsidR="00BE0D1B" w:rsidRPr="00C16953" w:rsidRDefault="00BE0D1B" w:rsidP="00F95F35">
      <w:pPr>
        <w:spacing w:after="0" w:line="240" w:lineRule="auto"/>
        <w:ind w:left="144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“In order to found his reliance on this provision the applicant must show that by virtue of the application of a</w:t>
      </w:r>
      <w:r w:rsidR="00856460" w:rsidRPr="00C16953">
        <w:rPr>
          <w:rFonts w:ascii="Times New Roman" w:hAnsi="Times New Roman" w:cs="Times New Roman"/>
          <w:sz w:val="24"/>
          <w:szCs w:val="24"/>
          <w:lang w:val="en-US"/>
        </w:rPr>
        <w:t xml:space="preserve"> </w:t>
      </w:r>
      <w:r w:rsidRPr="00C16953">
        <w:rPr>
          <w:rFonts w:ascii="Times New Roman" w:hAnsi="Times New Roman" w:cs="Times New Roman"/>
          <w:sz w:val="24"/>
          <w:szCs w:val="24"/>
          <w:lang w:val="en-US"/>
        </w:rPr>
        <w:t>law he has been the recipient of unequal treatment or protection that is to say that certain persons have been afforded some protection</w:t>
      </w:r>
      <w:r w:rsidR="00856460" w:rsidRPr="00C16953">
        <w:rPr>
          <w:rFonts w:ascii="Times New Roman" w:hAnsi="Times New Roman" w:cs="Times New Roman"/>
          <w:sz w:val="24"/>
          <w:szCs w:val="24"/>
          <w:lang w:val="en-US"/>
        </w:rPr>
        <w:t xml:space="preserve"> </w:t>
      </w:r>
      <w:r w:rsidRPr="00C16953">
        <w:rPr>
          <w:rFonts w:ascii="Times New Roman" w:hAnsi="Times New Roman" w:cs="Times New Roman"/>
          <w:sz w:val="24"/>
          <w:szCs w:val="24"/>
          <w:lang w:val="en-US"/>
        </w:rPr>
        <w:t xml:space="preserve">or benefit by a law, which protection or benefit </w:t>
      </w:r>
      <w:r w:rsidR="001B7F14">
        <w:rPr>
          <w:rFonts w:ascii="Times New Roman" w:hAnsi="Times New Roman" w:cs="Times New Roman"/>
          <w:sz w:val="24"/>
          <w:szCs w:val="24"/>
          <w:lang w:val="en-US"/>
        </w:rPr>
        <w:t xml:space="preserve">he </w:t>
      </w:r>
      <w:r w:rsidRPr="00C16953">
        <w:rPr>
          <w:rFonts w:ascii="Times New Roman" w:hAnsi="Times New Roman" w:cs="Times New Roman"/>
          <w:sz w:val="24"/>
          <w:szCs w:val="24"/>
          <w:lang w:val="en-US"/>
        </w:rPr>
        <w:t>has not been afforded; or that persons in the same or similar position as himself have been treated in a manner different from the treatment meted out to him and that he is entitled to the same or equal treatment as those persons</w:t>
      </w:r>
      <w:r w:rsidR="00202735" w:rsidRPr="00C16953">
        <w:rPr>
          <w:rFonts w:ascii="Times New Roman" w:hAnsi="Times New Roman" w:cs="Times New Roman"/>
          <w:sz w:val="24"/>
          <w:szCs w:val="24"/>
          <w:lang w:val="en-US"/>
        </w:rPr>
        <w:t>.</w:t>
      </w:r>
      <w:r w:rsidRPr="00C16953">
        <w:rPr>
          <w:rFonts w:ascii="Times New Roman" w:hAnsi="Times New Roman" w:cs="Times New Roman"/>
          <w:sz w:val="24"/>
          <w:szCs w:val="24"/>
          <w:lang w:val="en-US"/>
        </w:rPr>
        <w:t>”</w:t>
      </w:r>
    </w:p>
    <w:p w:rsidR="00202735" w:rsidRPr="00C16953" w:rsidRDefault="00202735" w:rsidP="00F95F35">
      <w:pPr>
        <w:spacing w:after="0" w:line="240" w:lineRule="auto"/>
        <w:ind w:left="1440"/>
        <w:jc w:val="both"/>
        <w:rPr>
          <w:rFonts w:ascii="Times New Roman" w:hAnsi="Times New Roman" w:cs="Times New Roman"/>
          <w:sz w:val="24"/>
          <w:szCs w:val="24"/>
          <w:lang w:val="en-US"/>
        </w:rPr>
      </w:pPr>
    </w:p>
    <w:p w:rsidR="001F2627" w:rsidRPr="00C16953" w:rsidRDefault="003F3373" w:rsidP="003F3373">
      <w:pPr>
        <w:spacing w:before="240" w:after="0" w:line="480" w:lineRule="auto"/>
        <w:ind w:left="630" w:hanging="63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2</w:t>
      </w:r>
      <w:r w:rsidR="00D70F4E">
        <w:rPr>
          <w:rFonts w:ascii="Times New Roman" w:hAnsi="Times New Roman" w:cs="Times New Roman"/>
          <w:sz w:val="24"/>
          <w:szCs w:val="24"/>
          <w:lang w:val="en-US"/>
        </w:rPr>
        <w:t>3</w:t>
      </w:r>
      <w:r w:rsidR="00907448" w:rsidRPr="00C16953">
        <w:rPr>
          <w:rFonts w:ascii="Times New Roman" w:hAnsi="Times New Roman" w:cs="Times New Roman"/>
          <w:sz w:val="24"/>
          <w:szCs w:val="24"/>
          <w:lang w:val="en-US"/>
        </w:rPr>
        <w:t xml:space="preserve">. </w:t>
      </w:r>
      <w:r w:rsidR="00DF4C04">
        <w:rPr>
          <w:rFonts w:ascii="Times New Roman" w:hAnsi="Times New Roman" w:cs="Times New Roman"/>
          <w:sz w:val="24"/>
          <w:szCs w:val="24"/>
          <w:lang w:val="en-US"/>
        </w:rPr>
        <w:t xml:space="preserve">    </w:t>
      </w:r>
      <w:r w:rsidR="00907448" w:rsidRPr="00C16953">
        <w:rPr>
          <w:rFonts w:ascii="Times New Roman" w:hAnsi="Times New Roman" w:cs="Times New Roman"/>
          <w:sz w:val="24"/>
          <w:szCs w:val="24"/>
          <w:lang w:val="en-US"/>
        </w:rPr>
        <w:t xml:space="preserve">Applying the above </w:t>
      </w:r>
      <w:r w:rsidR="00856460" w:rsidRPr="00C16953">
        <w:rPr>
          <w:rFonts w:ascii="Times New Roman" w:hAnsi="Times New Roman" w:cs="Times New Roman"/>
          <w:sz w:val="24"/>
          <w:szCs w:val="24"/>
          <w:lang w:val="en-US"/>
        </w:rPr>
        <w:t>to the facts of this case</w:t>
      </w:r>
      <w:r w:rsidR="002506BB" w:rsidRPr="00C16953">
        <w:rPr>
          <w:rFonts w:ascii="Times New Roman" w:hAnsi="Times New Roman" w:cs="Times New Roman"/>
          <w:sz w:val="24"/>
          <w:szCs w:val="24"/>
          <w:lang w:val="en-US"/>
        </w:rPr>
        <w:t>,</w:t>
      </w:r>
      <w:r w:rsidR="00856460" w:rsidRPr="00C16953">
        <w:rPr>
          <w:rFonts w:ascii="Times New Roman" w:hAnsi="Times New Roman" w:cs="Times New Roman"/>
          <w:sz w:val="24"/>
          <w:szCs w:val="24"/>
          <w:lang w:val="en-US"/>
        </w:rPr>
        <w:t xml:space="preserve"> </w:t>
      </w:r>
      <w:r w:rsidR="00907448" w:rsidRPr="00C16953">
        <w:rPr>
          <w:rFonts w:ascii="Times New Roman" w:hAnsi="Times New Roman" w:cs="Times New Roman"/>
          <w:sz w:val="24"/>
          <w:szCs w:val="24"/>
          <w:lang w:val="en-US"/>
        </w:rPr>
        <w:t xml:space="preserve">I take the view that </w:t>
      </w:r>
      <w:r w:rsidR="00856460" w:rsidRPr="00C16953">
        <w:rPr>
          <w:rFonts w:ascii="Times New Roman" w:hAnsi="Times New Roman" w:cs="Times New Roman"/>
          <w:sz w:val="24"/>
          <w:szCs w:val="24"/>
          <w:lang w:val="en-US"/>
        </w:rPr>
        <w:t>it was incumbent</w:t>
      </w:r>
      <w:r w:rsidR="002506BB" w:rsidRPr="00C16953">
        <w:rPr>
          <w:rFonts w:ascii="Times New Roman" w:hAnsi="Times New Roman" w:cs="Times New Roman"/>
          <w:sz w:val="24"/>
          <w:szCs w:val="24"/>
          <w:lang w:val="en-US"/>
        </w:rPr>
        <w:t xml:space="preserve"> upon</w:t>
      </w:r>
      <w:r w:rsidR="00BE0D1B" w:rsidRPr="00C16953">
        <w:rPr>
          <w:rFonts w:ascii="Times New Roman" w:hAnsi="Times New Roman" w:cs="Times New Roman"/>
          <w:sz w:val="24"/>
          <w:szCs w:val="24"/>
          <w:lang w:val="en-US"/>
        </w:rPr>
        <w:t xml:space="preserve"> the 1</w:t>
      </w:r>
      <w:r w:rsidR="00BE0D1B" w:rsidRPr="00C16953">
        <w:rPr>
          <w:rFonts w:ascii="Times New Roman" w:hAnsi="Times New Roman" w:cs="Times New Roman"/>
          <w:sz w:val="24"/>
          <w:szCs w:val="24"/>
          <w:vertAlign w:val="superscript"/>
          <w:lang w:val="en-US"/>
        </w:rPr>
        <w:t>st</w:t>
      </w:r>
      <w:r w:rsidR="00856460" w:rsidRPr="00C16953">
        <w:rPr>
          <w:rFonts w:ascii="Times New Roman" w:hAnsi="Times New Roman" w:cs="Times New Roman"/>
          <w:sz w:val="24"/>
          <w:szCs w:val="24"/>
          <w:lang w:val="en-US"/>
        </w:rPr>
        <w:t xml:space="preserve"> respondent to</w:t>
      </w:r>
      <w:r w:rsidR="00BE0D1B" w:rsidRPr="00C16953">
        <w:rPr>
          <w:rFonts w:ascii="Times New Roman" w:hAnsi="Times New Roman" w:cs="Times New Roman"/>
          <w:sz w:val="24"/>
          <w:szCs w:val="24"/>
          <w:lang w:val="en-US"/>
        </w:rPr>
        <w:t xml:space="preserve"> satisfy the court</w:t>
      </w:r>
      <w:r w:rsidR="00856460" w:rsidRPr="00C16953">
        <w:rPr>
          <w:rFonts w:ascii="Times New Roman" w:hAnsi="Times New Roman" w:cs="Times New Roman"/>
          <w:sz w:val="24"/>
          <w:szCs w:val="24"/>
          <w:lang w:val="en-US"/>
        </w:rPr>
        <w:t xml:space="preserve"> </w:t>
      </w:r>
      <w:r w:rsidR="00856460" w:rsidRPr="00C16953">
        <w:rPr>
          <w:rFonts w:ascii="Times New Roman" w:hAnsi="Times New Roman" w:cs="Times New Roman"/>
          <w:i/>
          <w:sz w:val="24"/>
          <w:szCs w:val="24"/>
          <w:lang w:val="en-US"/>
        </w:rPr>
        <w:t>a quo</w:t>
      </w:r>
      <w:r w:rsidR="00BE0D1B" w:rsidRPr="00C16953">
        <w:rPr>
          <w:rFonts w:ascii="Times New Roman" w:hAnsi="Times New Roman" w:cs="Times New Roman"/>
          <w:sz w:val="24"/>
          <w:szCs w:val="24"/>
          <w:lang w:val="en-US"/>
        </w:rPr>
        <w:t xml:space="preserve"> that her rights had been</w:t>
      </w:r>
      <w:r w:rsidR="00907448" w:rsidRPr="00C16953">
        <w:rPr>
          <w:rFonts w:ascii="Times New Roman" w:hAnsi="Times New Roman" w:cs="Times New Roman"/>
          <w:sz w:val="24"/>
          <w:szCs w:val="24"/>
          <w:lang w:val="en-US"/>
        </w:rPr>
        <w:t xml:space="preserve"> or </w:t>
      </w:r>
      <w:r w:rsidR="003332C8" w:rsidRPr="00C16953">
        <w:rPr>
          <w:rFonts w:ascii="Times New Roman" w:hAnsi="Times New Roman" w:cs="Times New Roman"/>
          <w:sz w:val="24"/>
          <w:szCs w:val="24"/>
          <w:lang w:val="en-US"/>
        </w:rPr>
        <w:t>were in danger of being</w:t>
      </w:r>
      <w:r w:rsidR="00BE0D1B" w:rsidRPr="00C16953">
        <w:rPr>
          <w:rFonts w:ascii="Times New Roman" w:hAnsi="Times New Roman" w:cs="Times New Roman"/>
          <w:sz w:val="24"/>
          <w:szCs w:val="24"/>
          <w:lang w:val="en-US"/>
        </w:rPr>
        <w:t xml:space="preserve"> violated </w:t>
      </w:r>
      <w:r w:rsidR="003332C8" w:rsidRPr="00C16953">
        <w:rPr>
          <w:rFonts w:ascii="Times New Roman" w:hAnsi="Times New Roman" w:cs="Times New Roman"/>
          <w:sz w:val="24"/>
          <w:szCs w:val="24"/>
          <w:lang w:val="en-US"/>
        </w:rPr>
        <w:t xml:space="preserve">and that others in a similar position had </w:t>
      </w:r>
      <w:r w:rsidR="00CC1FDA">
        <w:rPr>
          <w:rFonts w:ascii="Times New Roman" w:hAnsi="Times New Roman" w:cs="Times New Roman"/>
          <w:sz w:val="24"/>
          <w:szCs w:val="24"/>
          <w:lang w:val="en-US"/>
        </w:rPr>
        <w:t>been treated differently</w:t>
      </w:r>
      <w:r w:rsidR="003332C8" w:rsidRPr="00C16953">
        <w:rPr>
          <w:rFonts w:ascii="Times New Roman" w:hAnsi="Times New Roman" w:cs="Times New Roman"/>
          <w:sz w:val="24"/>
          <w:szCs w:val="24"/>
          <w:lang w:val="en-US"/>
        </w:rPr>
        <w:t>.</w:t>
      </w:r>
      <w:r w:rsidR="00BE0D1B" w:rsidRPr="00C16953">
        <w:rPr>
          <w:rFonts w:ascii="Times New Roman" w:hAnsi="Times New Roman" w:cs="Times New Roman"/>
          <w:sz w:val="24"/>
          <w:szCs w:val="24"/>
          <w:lang w:val="en-US"/>
        </w:rPr>
        <w:t xml:space="preserve"> The court </w:t>
      </w:r>
      <w:r w:rsidR="00BE0D1B" w:rsidRPr="00C16953">
        <w:rPr>
          <w:rFonts w:ascii="Times New Roman" w:hAnsi="Times New Roman" w:cs="Times New Roman"/>
          <w:i/>
          <w:sz w:val="24"/>
          <w:szCs w:val="24"/>
          <w:lang w:val="en-US"/>
        </w:rPr>
        <w:t>a</w:t>
      </w:r>
      <w:r w:rsidR="00421F1E" w:rsidRPr="00C16953">
        <w:rPr>
          <w:rFonts w:ascii="Times New Roman" w:hAnsi="Times New Roman" w:cs="Times New Roman"/>
          <w:i/>
          <w:sz w:val="24"/>
          <w:szCs w:val="24"/>
          <w:lang w:val="en-US"/>
        </w:rPr>
        <w:t xml:space="preserve"> </w:t>
      </w:r>
      <w:r w:rsidR="00BE0D1B" w:rsidRPr="00C16953">
        <w:rPr>
          <w:rFonts w:ascii="Times New Roman" w:hAnsi="Times New Roman" w:cs="Times New Roman"/>
          <w:i/>
          <w:sz w:val="24"/>
          <w:szCs w:val="24"/>
          <w:lang w:val="en-US"/>
        </w:rPr>
        <w:t xml:space="preserve">quo </w:t>
      </w:r>
      <w:r w:rsidR="00BE0D1B" w:rsidRPr="00C16953">
        <w:rPr>
          <w:rFonts w:ascii="Times New Roman" w:hAnsi="Times New Roman" w:cs="Times New Roman"/>
          <w:sz w:val="24"/>
          <w:szCs w:val="24"/>
          <w:lang w:val="en-US"/>
        </w:rPr>
        <w:t>was</w:t>
      </w:r>
      <w:r w:rsidR="00EF0568" w:rsidRPr="00C16953">
        <w:rPr>
          <w:rFonts w:ascii="Times New Roman" w:hAnsi="Times New Roman" w:cs="Times New Roman"/>
          <w:sz w:val="24"/>
          <w:szCs w:val="24"/>
          <w:lang w:val="en-US"/>
        </w:rPr>
        <w:t xml:space="preserve"> </w:t>
      </w:r>
      <w:r w:rsidR="00BE0D1B" w:rsidRPr="00C16953">
        <w:rPr>
          <w:rFonts w:ascii="Times New Roman" w:hAnsi="Times New Roman" w:cs="Times New Roman"/>
          <w:sz w:val="24"/>
          <w:szCs w:val="24"/>
          <w:lang w:val="en-US"/>
        </w:rPr>
        <w:t xml:space="preserve">thus obliged to interrogate </w:t>
      </w:r>
      <w:r w:rsidR="002506BB" w:rsidRPr="00C16953">
        <w:rPr>
          <w:rFonts w:ascii="Times New Roman" w:hAnsi="Times New Roman" w:cs="Times New Roman"/>
          <w:sz w:val="24"/>
          <w:szCs w:val="24"/>
          <w:lang w:val="en-US"/>
        </w:rPr>
        <w:t>the evidence presented</w:t>
      </w:r>
      <w:r w:rsidR="00EF0568" w:rsidRPr="00C16953">
        <w:rPr>
          <w:rFonts w:ascii="Times New Roman" w:hAnsi="Times New Roman" w:cs="Times New Roman"/>
          <w:sz w:val="24"/>
          <w:szCs w:val="24"/>
          <w:lang w:val="en-US"/>
        </w:rPr>
        <w:t xml:space="preserve"> </w:t>
      </w:r>
      <w:r w:rsidR="00EF0568" w:rsidRPr="00C16953">
        <w:rPr>
          <w:rFonts w:ascii="Times New Roman" w:hAnsi="Times New Roman" w:cs="Times New Roman"/>
          <w:i/>
          <w:sz w:val="24"/>
          <w:szCs w:val="24"/>
          <w:lang w:val="en-US"/>
        </w:rPr>
        <w:t>a quo</w:t>
      </w:r>
      <w:r w:rsidR="00EF0568" w:rsidRPr="00C16953">
        <w:rPr>
          <w:rFonts w:ascii="Times New Roman" w:hAnsi="Times New Roman" w:cs="Times New Roman"/>
          <w:sz w:val="24"/>
          <w:szCs w:val="24"/>
          <w:lang w:val="en-US"/>
        </w:rPr>
        <w:t xml:space="preserve"> and make a specific finding that </w:t>
      </w:r>
      <w:r w:rsidR="003332C8" w:rsidRPr="00C16953">
        <w:rPr>
          <w:rFonts w:ascii="Times New Roman" w:hAnsi="Times New Roman" w:cs="Times New Roman"/>
          <w:sz w:val="24"/>
          <w:szCs w:val="24"/>
          <w:lang w:val="en-US"/>
        </w:rPr>
        <w:t>her</w:t>
      </w:r>
      <w:r w:rsidR="00EF0568" w:rsidRPr="00C16953">
        <w:rPr>
          <w:rFonts w:ascii="Times New Roman" w:hAnsi="Times New Roman" w:cs="Times New Roman"/>
          <w:sz w:val="24"/>
          <w:szCs w:val="24"/>
          <w:lang w:val="en-US"/>
        </w:rPr>
        <w:t xml:space="preserve"> rights</w:t>
      </w:r>
      <w:r w:rsidR="003332C8" w:rsidRPr="00C16953">
        <w:rPr>
          <w:rFonts w:ascii="Times New Roman" w:hAnsi="Times New Roman" w:cs="Times New Roman"/>
          <w:sz w:val="24"/>
          <w:szCs w:val="24"/>
          <w:lang w:val="en-US"/>
        </w:rPr>
        <w:t xml:space="preserve"> as enshrined in s 56(1) had been</w:t>
      </w:r>
      <w:r w:rsidR="00EF0568" w:rsidRPr="00C16953">
        <w:rPr>
          <w:rFonts w:ascii="Times New Roman" w:hAnsi="Times New Roman" w:cs="Times New Roman"/>
          <w:sz w:val="24"/>
          <w:szCs w:val="24"/>
          <w:lang w:val="en-US"/>
        </w:rPr>
        <w:t xml:space="preserve"> or were in</w:t>
      </w:r>
      <w:r w:rsidR="00A265D2" w:rsidRPr="00C16953">
        <w:rPr>
          <w:rFonts w:ascii="Times New Roman" w:hAnsi="Times New Roman" w:cs="Times New Roman"/>
          <w:sz w:val="24"/>
          <w:szCs w:val="24"/>
          <w:lang w:val="en-US"/>
        </w:rPr>
        <w:t xml:space="preserve"> danger of being violated.  </w:t>
      </w:r>
      <w:r w:rsidR="00856460" w:rsidRPr="00C16953">
        <w:rPr>
          <w:rFonts w:ascii="Times New Roman" w:hAnsi="Times New Roman" w:cs="Times New Roman"/>
          <w:sz w:val="24"/>
          <w:szCs w:val="24"/>
          <w:lang w:val="en-US"/>
        </w:rPr>
        <w:t>It was</w:t>
      </w:r>
      <w:r w:rsidR="00EF0568" w:rsidRPr="00C16953">
        <w:rPr>
          <w:rFonts w:ascii="Times New Roman" w:hAnsi="Times New Roman" w:cs="Times New Roman"/>
          <w:sz w:val="24"/>
          <w:szCs w:val="24"/>
          <w:lang w:val="en-US"/>
        </w:rPr>
        <w:t xml:space="preserve"> only after making such a finding</w:t>
      </w:r>
      <w:r w:rsidR="00856460" w:rsidRPr="00C16953">
        <w:rPr>
          <w:rFonts w:ascii="Times New Roman" w:hAnsi="Times New Roman" w:cs="Times New Roman"/>
          <w:sz w:val="24"/>
          <w:szCs w:val="24"/>
          <w:lang w:val="en-US"/>
        </w:rPr>
        <w:t>, that</w:t>
      </w:r>
      <w:r w:rsidR="00EF0568" w:rsidRPr="00C16953">
        <w:rPr>
          <w:rFonts w:ascii="Times New Roman" w:hAnsi="Times New Roman" w:cs="Times New Roman"/>
          <w:sz w:val="24"/>
          <w:szCs w:val="24"/>
          <w:lang w:val="en-US"/>
        </w:rPr>
        <w:t xml:space="preserve"> the court</w:t>
      </w:r>
      <w:r w:rsidR="00856460" w:rsidRPr="00C16953">
        <w:rPr>
          <w:rFonts w:ascii="Times New Roman" w:hAnsi="Times New Roman" w:cs="Times New Roman"/>
          <w:sz w:val="24"/>
          <w:szCs w:val="24"/>
          <w:lang w:val="en-US"/>
        </w:rPr>
        <w:t xml:space="preserve"> could</w:t>
      </w:r>
      <w:r w:rsidR="00EF0568" w:rsidRPr="00C16953">
        <w:rPr>
          <w:rFonts w:ascii="Times New Roman" w:hAnsi="Times New Roman" w:cs="Times New Roman"/>
          <w:sz w:val="24"/>
          <w:szCs w:val="24"/>
          <w:lang w:val="en-US"/>
        </w:rPr>
        <w:t xml:space="preserve"> make the order sought by the applicant before it on the basis that it was granting relief in terms of </w:t>
      </w:r>
      <w:r w:rsidR="00421F1E" w:rsidRPr="00C16953">
        <w:rPr>
          <w:rFonts w:ascii="Times New Roman" w:hAnsi="Times New Roman" w:cs="Times New Roman"/>
          <w:sz w:val="24"/>
          <w:szCs w:val="24"/>
          <w:lang w:val="en-US"/>
        </w:rPr>
        <w:t>s 85 of the C</w:t>
      </w:r>
      <w:r w:rsidR="00A265D2" w:rsidRPr="00C16953">
        <w:rPr>
          <w:rFonts w:ascii="Times New Roman" w:hAnsi="Times New Roman" w:cs="Times New Roman"/>
          <w:sz w:val="24"/>
          <w:szCs w:val="24"/>
          <w:lang w:val="en-US"/>
        </w:rPr>
        <w:t>onstitution.</w:t>
      </w:r>
      <w:r w:rsidR="005F569C" w:rsidRPr="00C16953">
        <w:rPr>
          <w:rFonts w:ascii="Times New Roman" w:hAnsi="Times New Roman" w:cs="Times New Roman"/>
          <w:sz w:val="24"/>
          <w:szCs w:val="24"/>
          <w:lang w:val="en-US"/>
        </w:rPr>
        <w:t xml:space="preserve"> Firstly, the 1</w:t>
      </w:r>
      <w:r w:rsidR="005F569C" w:rsidRPr="00C16953">
        <w:rPr>
          <w:rFonts w:ascii="Times New Roman" w:hAnsi="Times New Roman" w:cs="Times New Roman"/>
          <w:sz w:val="24"/>
          <w:szCs w:val="24"/>
          <w:vertAlign w:val="superscript"/>
          <w:lang w:val="en-US"/>
        </w:rPr>
        <w:t>st</w:t>
      </w:r>
      <w:r w:rsidR="005F569C" w:rsidRPr="00C16953">
        <w:rPr>
          <w:rFonts w:ascii="Times New Roman" w:hAnsi="Times New Roman" w:cs="Times New Roman"/>
          <w:sz w:val="24"/>
          <w:szCs w:val="24"/>
          <w:lang w:val="en-US"/>
        </w:rPr>
        <w:t xml:space="preserve"> respondent in her founding affidavit did not aver that she had suffered from unequal treatment or differentiation. She did not allege that she was denied protection whilst others in a similar position as her had been afforded such protection.</w:t>
      </w:r>
      <w:r w:rsidR="00A265D2" w:rsidRPr="00C16953">
        <w:rPr>
          <w:rFonts w:ascii="Times New Roman" w:hAnsi="Times New Roman" w:cs="Times New Roman"/>
          <w:sz w:val="24"/>
          <w:szCs w:val="24"/>
          <w:lang w:val="en-US"/>
        </w:rPr>
        <w:t xml:space="preserve">  </w:t>
      </w:r>
      <w:r w:rsidR="005F569C" w:rsidRPr="00C16953">
        <w:rPr>
          <w:rFonts w:ascii="Times New Roman" w:hAnsi="Times New Roman" w:cs="Times New Roman"/>
          <w:sz w:val="24"/>
          <w:szCs w:val="24"/>
          <w:lang w:val="en-US"/>
        </w:rPr>
        <w:t>Secondly, a</w:t>
      </w:r>
      <w:r w:rsidR="00BB4856" w:rsidRPr="00C16953">
        <w:rPr>
          <w:rFonts w:ascii="Times New Roman" w:hAnsi="Times New Roman" w:cs="Times New Roman"/>
          <w:sz w:val="24"/>
          <w:szCs w:val="24"/>
          <w:lang w:val="en-US"/>
        </w:rPr>
        <w:t xml:space="preserve"> reading of the judgment of the court </w:t>
      </w:r>
      <w:r w:rsidR="00BB4856" w:rsidRPr="00C16953">
        <w:rPr>
          <w:rFonts w:ascii="Times New Roman" w:hAnsi="Times New Roman" w:cs="Times New Roman"/>
          <w:i/>
          <w:sz w:val="24"/>
          <w:szCs w:val="24"/>
          <w:lang w:val="en-US"/>
        </w:rPr>
        <w:t>a</w:t>
      </w:r>
      <w:r w:rsidR="00A265D2" w:rsidRPr="00C16953">
        <w:rPr>
          <w:rFonts w:ascii="Times New Roman" w:hAnsi="Times New Roman" w:cs="Times New Roman"/>
          <w:i/>
          <w:sz w:val="24"/>
          <w:szCs w:val="24"/>
          <w:lang w:val="en-US"/>
        </w:rPr>
        <w:t xml:space="preserve"> </w:t>
      </w:r>
      <w:r w:rsidR="00BB4856" w:rsidRPr="00C16953">
        <w:rPr>
          <w:rFonts w:ascii="Times New Roman" w:hAnsi="Times New Roman" w:cs="Times New Roman"/>
          <w:i/>
          <w:sz w:val="24"/>
          <w:szCs w:val="24"/>
          <w:lang w:val="en-US"/>
        </w:rPr>
        <w:t>quo</w:t>
      </w:r>
      <w:r w:rsidR="00BB4856" w:rsidRPr="00C16953">
        <w:rPr>
          <w:rFonts w:ascii="Times New Roman" w:hAnsi="Times New Roman" w:cs="Times New Roman"/>
          <w:sz w:val="24"/>
          <w:szCs w:val="24"/>
          <w:lang w:val="en-US"/>
        </w:rPr>
        <w:t xml:space="preserve"> indicates that no finding o</w:t>
      </w:r>
      <w:r w:rsidR="003332C8" w:rsidRPr="00C16953">
        <w:rPr>
          <w:rFonts w:ascii="Times New Roman" w:hAnsi="Times New Roman" w:cs="Times New Roman"/>
          <w:sz w:val="24"/>
          <w:szCs w:val="24"/>
          <w:lang w:val="en-US"/>
        </w:rPr>
        <w:t>f this important consideration</w:t>
      </w:r>
      <w:r w:rsidR="00F84B3B" w:rsidRPr="00C16953">
        <w:rPr>
          <w:rFonts w:ascii="Times New Roman" w:hAnsi="Times New Roman" w:cs="Times New Roman"/>
          <w:sz w:val="24"/>
          <w:szCs w:val="24"/>
          <w:lang w:val="en-US"/>
        </w:rPr>
        <w:t xml:space="preserve"> was made</w:t>
      </w:r>
      <w:r w:rsidR="00F425A1" w:rsidRPr="00C16953">
        <w:rPr>
          <w:rFonts w:ascii="Times New Roman" w:hAnsi="Times New Roman" w:cs="Times New Roman"/>
          <w:sz w:val="24"/>
          <w:szCs w:val="24"/>
          <w:lang w:val="en-US"/>
        </w:rPr>
        <w:t xml:space="preserve">.  </w:t>
      </w:r>
      <w:r w:rsidR="00F84B3B" w:rsidRPr="00C16953">
        <w:rPr>
          <w:rFonts w:ascii="Times New Roman" w:hAnsi="Times New Roman" w:cs="Times New Roman"/>
          <w:sz w:val="24"/>
          <w:szCs w:val="24"/>
          <w:lang w:val="en-US"/>
        </w:rPr>
        <w:t xml:space="preserve">This point was </w:t>
      </w:r>
      <w:r w:rsidR="008C737C" w:rsidRPr="00C16953">
        <w:rPr>
          <w:rFonts w:ascii="Times New Roman" w:hAnsi="Times New Roman" w:cs="Times New Roman"/>
          <w:sz w:val="24"/>
          <w:szCs w:val="24"/>
          <w:lang w:val="en-US"/>
        </w:rPr>
        <w:t xml:space="preserve">conceded by </w:t>
      </w:r>
      <w:proofErr w:type="spellStart"/>
      <w:r w:rsidR="008C737C" w:rsidRPr="00C16953">
        <w:rPr>
          <w:rFonts w:ascii="Times New Roman" w:hAnsi="Times New Roman" w:cs="Times New Roman"/>
          <w:sz w:val="24"/>
          <w:szCs w:val="24"/>
          <w:lang w:val="en-US"/>
        </w:rPr>
        <w:t>Mr</w:t>
      </w:r>
      <w:proofErr w:type="spellEnd"/>
      <w:r w:rsidR="008C737C" w:rsidRPr="00C16953">
        <w:rPr>
          <w:rFonts w:ascii="Times New Roman" w:hAnsi="Times New Roman" w:cs="Times New Roman"/>
          <w:sz w:val="24"/>
          <w:szCs w:val="24"/>
          <w:lang w:val="en-US"/>
        </w:rPr>
        <w:t xml:space="preserve"> </w:t>
      </w:r>
      <w:proofErr w:type="spellStart"/>
      <w:r w:rsidR="008C737C" w:rsidRPr="00C16953">
        <w:rPr>
          <w:rFonts w:ascii="Times New Roman" w:hAnsi="Times New Roman" w:cs="Times New Roman"/>
          <w:i/>
          <w:sz w:val="24"/>
          <w:szCs w:val="24"/>
          <w:lang w:val="en-US"/>
        </w:rPr>
        <w:t>Biti</w:t>
      </w:r>
      <w:proofErr w:type="spellEnd"/>
      <w:r w:rsidR="00F425A1" w:rsidRPr="00C16953">
        <w:rPr>
          <w:rFonts w:ascii="Times New Roman" w:hAnsi="Times New Roman" w:cs="Times New Roman"/>
          <w:sz w:val="24"/>
          <w:szCs w:val="24"/>
          <w:lang w:val="en-US"/>
        </w:rPr>
        <w:t xml:space="preserve">.  </w:t>
      </w:r>
      <w:r w:rsidR="008C737C" w:rsidRPr="00C16953">
        <w:rPr>
          <w:rFonts w:ascii="Times New Roman" w:hAnsi="Times New Roman" w:cs="Times New Roman"/>
          <w:sz w:val="24"/>
          <w:szCs w:val="24"/>
          <w:lang w:val="en-US"/>
        </w:rPr>
        <w:t>Indeed</w:t>
      </w:r>
      <w:r w:rsidR="00F84B3B" w:rsidRPr="00C16953">
        <w:rPr>
          <w:rFonts w:ascii="Times New Roman" w:hAnsi="Times New Roman" w:cs="Times New Roman"/>
          <w:sz w:val="24"/>
          <w:szCs w:val="24"/>
          <w:lang w:val="en-US"/>
        </w:rPr>
        <w:t>, he would have been hard pressed to argue otherwise as,</w:t>
      </w:r>
      <w:r w:rsidR="008C737C" w:rsidRPr="00C16953">
        <w:rPr>
          <w:rFonts w:ascii="Times New Roman" w:hAnsi="Times New Roman" w:cs="Times New Roman"/>
          <w:sz w:val="24"/>
          <w:szCs w:val="24"/>
          <w:lang w:val="en-US"/>
        </w:rPr>
        <w:t xml:space="preserve"> nowhere in the judgment</w:t>
      </w:r>
      <w:r w:rsidR="00F84B3B" w:rsidRPr="00C16953">
        <w:rPr>
          <w:rFonts w:ascii="Times New Roman" w:hAnsi="Times New Roman" w:cs="Times New Roman"/>
          <w:sz w:val="24"/>
          <w:szCs w:val="24"/>
          <w:lang w:val="en-US"/>
        </w:rPr>
        <w:t>,</w:t>
      </w:r>
      <w:r w:rsidR="008C737C" w:rsidRPr="00C16953">
        <w:rPr>
          <w:rFonts w:ascii="Times New Roman" w:hAnsi="Times New Roman" w:cs="Times New Roman"/>
          <w:sz w:val="24"/>
          <w:szCs w:val="24"/>
          <w:lang w:val="en-US"/>
        </w:rPr>
        <w:t xml:space="preserve"> does the court refer either to </w:t>
      </w:r>
      <w:r w:rsidR="00026DE1" w:rsidRPr="00C16953">
        <w:rPr>
          <w:rFonts w:ascii="Times New Roman" w:hAnsi="Times New Roman" w:cs="Times New Roman"/>
          <w:sz w:val="24"/>
          <w:szCs w:val="24"/>
          <w:lang w:val="en-US"/>
        </w:rPr>
        <w:t>s</w:t>
      </w:r>
      <w:r w:rsidR="008C737C" w:rsidRPr="00C16953">
        <w:rPr>
          <w:rFonts w:ascii="Times New Roman" w:hAnsi="Times New Roman" w:cs="Times New Roman"/>
          <w:sz w:val="24"/>
          <w:szCs w:val="24"/>
          <w:lang w:val="en-US"/>
        </w:rPr>
        <w:t xml:space="preserve"> 85 (1) or to </w:t>
      </w:r>
      <w:r w:rsidR="00026DE1" w:rsidRPr="00C16953">
        <w:rPr>
          <w:rFonts w:ascii="Times New Roman" w:hAnsi="Times New Roman" w:cs="Times New Roman"/>
          <w:sz w:val="24"/>
          <w:szCs w:val="24"/>
          <w:lang w:val="en-US"/>
        </w:rPr>
        <w:t>s</w:t>
      </w:r>
      <w:r w:rsidR="008C737C" w:rsidRPr="00C16953">
        <w:rPr>
          <w:rFonts w:ascii="Times New Roman" w:hAnsi="Times New Roman" w:cs="Times New Roman"/>
          <w:sz w:val="24"/>
          <w:szCs w:val="24"/>
          <w:lang w:val="en-US"/>
        </w:rPr>
        <w:t xml:space="preserve"> 56 (1) of the Constitution upon </w:t>
      </w:r>
      <w:r w:rsidR="008C737C" w:rsidRPr="00C16953">
        <w:rPr>
          <w:rFonts w:ascii="Times New Roman" w:hAnsi="Times New Roman" w:cs="Times New Roman"/>
          <w:sz w:val="24"/>
          <w:szCs w:val="24"/>
          <w:lang w:val="en-US"/>
        </w:rPr>
        <w:lastRenderedPageBreak/>
        <w:t>whic</w:t>
      </w:r>
      <w:r w:rsidR="00C3405D" w:rsidRPr="00C16953">
        <w:rPr>
          <w:rFonts w:ascii="Times New Roman" w:hAnsi="Times New Roman" w:cs="Times New Roman"/>
          <w:sz w:val="24"/>
          <w:szCs w:val="24"/>
          <w:lang w:val="en-US"/>
        </w:rPr>
        <w:t xml:space="preserve">h the application is </w:t>
      </w:r>
      <w:r w:rsidR="00E94245" w:rsidRPr="00C16953">
        <w:rPr>
          <w:rFonts w:ascii="Times New Roman" w:hAnsi="Times New Roman" w:cs="Times New Roman"/>
          <w:sz w:val="24"/>
          <w:szCs w:val="24"/>
          <w:lang w:val="en-US"/>
        </w:rPr>
        <w:t>f</w:t>
      </w:r>
      <w:r w:rsidR="00C3405D" w:rsidRPr="00C16953">
        <w:rPr>
          <w:rFonts w:ascii="Times New Roman" w:hAnsi="Times New Roman" w:cs="Times New Roman"/>
          <w:sz w:val="24"/>
          <w:szCs w:val="24"/>
          <w:lang w:val="en-US"/>
        </w:rPr>
        <w:t xml:space="preserve">ounded.  </w:t>
      </w:r>
      <w:r w:rsidR="005F569C" w:rsidRPr="00C16953">
        <w:rPr>
          <w:rFonts w:ascii="Times New Roman" w:hAnsi="Times New Roman" w:cs="Times New Roman"/>
          <w:sz w:val="24"/>
          <w:szCs w:val="24"/>
          <w:lang w:val="en-US"/>
        </w:rPr>
        <w:t>A finding on this point would have opened the door for the relief sought by the 1</w:t>
      </w:r>
      <w:r w:rsidR="005F569C" w:rsidRPr="00C16953">
        <w:rPr>
          <w:rFonts w:ascii="Times New Roman" w:hAnsi="Times New Roman" w:cs="Times New Roman"/>
          <w:sz w:val="24"/>
          <w:szCs w:val="24"/>
          <w:vertAlign w:val="superscript"/>
          <w:lang w:val="en-US"/>
        </w:rPr>
        <w:t>st</w:t>
      </w:r>
      <w:r w:rsidR="005F569C" w:rsidRPr="00C16953">
        <w:rPr>
          <w:rFonts w:ascii="Times New Roman" w:hAnsi="Times New Roman" w:cs="Times New Roman"/>
          <w:sz w:val="24"/>
          <w:szCs w:val="24"/>
          <w:lang w:val="en-US"/>
        </w:rPr>
        <w:t xml:space="preserve"> respondent. </w:t>
      </w:r>
      <w:r w:rsidR="00EF0568" w:rsidRPr="00C16953">
        <w:rPr>
          <w:rFonts w:ascii="Times New Roman" w:hAnsi="Times New Roman" w:cs="Times New Roman"/>
          <w:sz w:val="24"/>
          <w:szCs w:val="24"/>
          <w:lang w:val="en-US"/>
        </w:rPr>
        <w:t xml:space="preserve">The court </w:t>
      </w:r>
      <w:r w:rsidR="00EF0568" w:rsidRPr="00C16953">
        <w:rPr>
          <w:rFonts w:ascii="Times New Roman" w:hAnsi="Times New Roman" w:cs="Times New Roman"/>
          <w:i/>
          <w:sz w:val="24"/>
          <w:szCs w:val="24"/>
          <w:lang w:val="en-US"/>
        </w:rPr>
        <w:t>a quo</w:t>
      </w:r>
      <w:r w:rsidR="003332C8" w:rsidRPr="00C16953">
        <w:rPr>
          <w:rFonts w:ascii="Times New Roman" w:hAnsi="Times New Roman" w:cs="Times New Roman"/>
          <w:sz w:val="24"/>
          <w:szCs w:val="24"/>
          <w:lang w:val="en-US"/>
        </w:rPr>
        <w:t xml:space="preserve"> thus erred and</w:t>
      </w:r>
      <w:r w:rsidR="00EF0568" w:rsidRPr="00C16953">
        <w:rPr>
          <w:rFonts w:ascii="Times New Roman" w:hAnsi="Times New Roman" w:cs="Times New Roman"/>
          <w:sz w:val="24"/>
          <w:szCs w:val="24"/>
          <w:lang w:val="en-US"/>
        </w:rPr>
        <w:t xml:space="preserve"> misdirected itself in this respect.</w:t>
      </w:r>
    </w:p>
    <w:p w:rsidR="00DC3846" w:rsidRPr="00C16953" w:rsidRDefault="001F41B9" w:rsidP="001F41B9">
      <w:pPr>
        <w:spacing w:before="240" w:after="0" w:line="480" w:lineRule="auto"/>
        <w:ind w:left="630" w:hanging="63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2</w:t>
      </w:r>
      <w:r w:rsidR="00D70F4E">
        <w:rPr>
          <w:rFonts w:ascii="Times New Roman" w:hAnsi="Times New Roman" w:cs="Times New Roman"/>
          <w:sz w:val="24"/>
          <w:szCs w:val="24"/>
          <w:lang w:val="en-US"/>
        </w:rPr>
        <w:t>4</w:t>
      </w:r>
      <w:r w:rsidR="00EF0568" w:rsidRPr="00C16953">
        <w:rPr>
          <w:rFonts w:ascii="Times New Roman" w:hAnsi="Times New Roman" w:cs="Times New Roman"/>
          <w:sz w:val="24"/>
          <w:szCs w:val="24"/>
          <w:lang w:val="en-US"/>
        </w:rPr>
        <w:t xml:space="preserve">. </w:t>
      </w:r>
      <w:r w:rsidR="004A0720">
        <w:rPr>
          <w:rFonts w:ascii="Times New Roman" w:hAnsi="Times New Roman" w:cs="Times New Roman"/>
          <w:sz w:val="24"/>
          <w:szCs w:val="24"/>
          <w:lang w:val="en-US"/>
        </w:rPr>
        <w:t xml:space="preserve">     </w:t>
      </w:r>
      <w:r w:rsidR="001F2627" w:rsidRPr="00C16953">
        <w:rPr>
          <w:rFonts w:ascii="Times New Roman" w:hAnsi="Times New Roman" w:cs="Times New Roman"/>
          <w:sz w:val="24"/>
          <w:szCs w:val="24"/>
          <w:lang w:val="en-US"/>
        </w:rPr>
        <w:t>I was not persuaded by</w:t>
      </w:r>
      <w:r w:rsidR="009E53A8" w:rsidRPr="00C16953">
        <w:rPr>
          <w:rFonts w:ascii="Times New Roman" w:hAnsi="Times New Roman" w:cs="Times New Roman"/>
          <w:sz w:val="24"/>
          <w:szCs w:val="24"/>
          <w:lang w:val="en-US"/>
        </w:rPr>
        <w:t xml:space="preserve"> the argument by </w:t>
      </w:r>
      <w:proofErr w:type="spellStart"/>
      <w:r w:rsidR="009E53A8" w:rsidRPr="00C16953">
        <w:rPr>
          <w:rFonts w:ascii="Times New Roman" w:hAnsi="Times New Roman" w:cs="Times New Roman"/>
          <w:sz w:val="24"/>
          <w:szCs w:val="24"/>
          <w:lang w:val="en-US"/>
        </w:rPr>
        <w:t>Mr</w:t>
      </w:r>
      <w:proofErr w:type="spellEnd"/>
      <w:r w:rsidR="009E53A8" w:rsidRPr="00C16953">
        <w:rPr>
          <w:rFonts w:ascii="Times New Roman" w:hAnsi="Times New Roman" w:cs="Times New Roman"/>
          <w:sz w:val="24"/>
          <w:szCs w:val="24"/>
          <w:lang w:val="en-US"/>
        </w:rPr>
        <w:t xml:space="preserve"> </w:t>
      </w:r>
      <w:proofErr w:type="spellStart"/>
      <w:r w:rsidR="009E53A8" w:rsidRPr="00C16953">
        <w:rPr>
          <w:rFonts w:ascii="Times New Roman" w:hAnsi="Times New Roman" w:cs="Times New Roman"/>
          <w:i/>
          <w:sz w:val="24"/>
          <w:szCs w:val="24"/>
          <w:lang w:val="en-US"/>
        </w:rPr>
        <w:t>Biti</w:t>
      </w:r>
      <w:proofErr w:type="spellEnd"/>
      <w:r w:rsidR="00EF0568" w:rsidRPr="00C16953">
        <w:rPr>
          <w:rFonts w:ascii="Times New Roman" w:hAnsi="Times New Roman" w:cs="Times New Roman"/>
          <w:sz w:val="24"/>
          <w:szCs w:val="24"/>
          <w:lang w:val="en-US"/>
        </w:rPr>
        <w:t xml:space="preserve"> that </w:t>
      </w:r>
      <w:r w:rsidR="001F2627" w:rsidRPr="00C16953">
        <w:rPr>
          <w:rFonts w:ascii="Times New Roman" w:hAnsi="Times New Roman" w:cs="Times New Roman"/>
          <w:sz w:val="24"/>
          <w:szCs w:val="24"/>
          <w:lang w:val="en-US"/>
        </w:rPr>
        <w:t>t</w:t>
      </w:r>
      <w:r w:rsidR="00EF0568" w:rsidRPr="00C16953">
        <w:rPr>
          <w:rFonts w:ascii="Times New Roman" w:hAnsi="Times New Roman" w:cs="Times New Roman"/>
          <w:sz w:val="24"/>
          <w:szCs w:val="24"/>
          <w:lang w:val="en-US"/>
        </w:rPr>
        <w:t>he</w:t>
      </w:r>
      <w:r w:rsidR="008C737C" w:rsidRPr="00C16953">
        <w:rPr>
          <w:rFonts w:ascii="Times New Roman" w:hAnsi="Times New Roman" w:cs="Times New Roman"/>
          <w:sz w:val="24"/>
          <w:szCs w:val="24"/>
          <w:lang w:val="en-US"/>
        </w:rPr>
        <w:t xml:space="preserve"> court</w:t>
      </w:r>
      <w:r w:rsidR="00F84B3B" w:rsidRPr="00C16953">
        <w:rPr>
          <w:rFonts w:ascii="Times New Roman" w:hAnsi="Times New Roman" w:cs="Times New Roman"/>
          <w:sz w:val="24"/>
          <w:szCs w:val="24"/>
          <w:lang w:val="en-US"/>
        </w:rPr>
        <w:t xml:space="preserve"> </w:t>
      </w:r>
      <w:r w:rsidR="008C737C" w:rsidRPr="00C16953">
        <w:rPr>
          <w:rFonts w:ascii="Times New Roman" w:hAnsi="Times New Roman" w:cs="Times New Roman"/>
          <w:sz w:val="24"/>
          <w:szCs w:val="24"/>
          <w:lang w:val="en-US"/>
        </w:rPr>
        <w:t xml:space="preserve">should find that in granting the </w:t>
      </w:r>
      <w:proofErr w:type="spellStart"/>
      <w:r w:rsidR="008C737C" w:rsidRPr="00C16953">
        <w:rPr>
          <w:rFonts w:ascii="Times New Roman" w:hAnsi="Times New Roman" w:cs="Times New Roman"/>
          <w:sz w:val="24"/>
          <w:szCs w:val="24"/>
          <w:lang w:val="en-US"/>
        </w:rPr>
        <w:t>declarat</w:t>
      </w:r>
      <w:r w:rsidR="00F6582D" w:rsidRPr="00C16953">
        <w:rPr>
          <w:rFonts w:ascii="Times New Roman" w:hAnsi="Times New Roman" w:cs="Times New Roman"/>
          <w:sz w:val="24"/>
          <w:szCs w:val="24"/>
          <w:lang w:val="en-US"/>
        </w:rPr>
        <w:t>u</w:t>
      </w:r>
      <w:r w:rsidR="008C737C" w:rsidRPr="00C16953">
        <w:rPr>
          <w:rFonts w:ascii="Times New Roman" w:hAnsi="Times New Roman" w:cs="Times New Roman"/>
          <w:sz w:val="24"/>
          <w:szCs w:val="24"/>
          <w:lang w:val="en-US"/>
        </w:rPr>
        <w:t>r</w:t>
      </w:r>
      <w:proofErr w:type="spellEnd"/>
      <w:r w:rsidR="008C737C" w:rsidRPr="00C16953">
        <w:rPr>
          <w:rFonts w:ascii="Times New Roman" w:hAnsi="Times New Roman" w:cs="Times New Roman"/>
          <w:sz w:val="24"/>
          <w:szCs w:val="24"/>
          <w:lang w:val="en-US"/>
        </w:rPr>
        <w:t xml:space="preserve"> it must have found that that there was a </w:t>
      </w:r>
      <w:r w:rsidR="00F84B3B" w:rsidRPr="00C16953">
        <w:rPr>
          <w:rFonts w:ascii="Times New Roman" w:hAnsi="Times New Roman" w:cs="Times New Roman"/>
          <w:sz w:val="24"/>
          <w:szCs w:val="24"/>
          <w:lang w:val="en-US"/>
        </w:rPr>
        <w:t xml:space="preserve">violation of </w:t>
      </w:r>
      <w:r w:rsidR="00E17193" w:rsidRPr="00C16953">
        <w:rPr>
          <w:rFonts w:ascii="Times New Roman" w:hAnsi="Times New Roman" w:cs="Times New Roman"/>
          <w:sz w:val="24"/>
          <w:szCs w:val="24"/>
          <w:lang w:val="en-US"/>
        </w:rPr>
        <w:t>s</w:t>
      </w:r>
      <w:r w:rsidR="00F84B3B" w:rsidRPr="00C16953">
        <w:rPr>
          <w:rFonts w:ascii="Times New Roman" w:hAnsi="Times New Roman" w:cs="Times New Roman"/>
          <w:sz w:val="24"/>
          <w:szCs w:val="24"/>
          <w:lang w:val="en-US"/>
        </w:rPr>
        <w:t xml:space="preserve"> 56 (1) of the Constitution as</w:t>
      </w:r>
      <w:r w:rsidR="003332C8" w:rsidRPr="00C16953">
        <w:rPr>
          <w:rFonts w:ascii="Times New Roman" w:hAnsi="Times New Roman" w:cs="Times New Roman"/>
          <w:sz w:val="24"/>
          <w:szCs w:val="24"/>
          <w:lang w:val="en-US"/>
        </w:rPr>
        <w:t xml:space="preserve"> otherwise</w:t>
      </w:r>
      <w:r w:rsidR="00F84B3B" w:rsidRPr="00C16953">
        <w:rPr>
          <w:rFonts w:ascii="Times New Roman" w:hAnsi="Times New Roman" w:cs="Times New Roman"/>
          <w:sz w:val="24"/>
          <w:szCs w:val="24"/>
          <w:lang w:val="en-US"/>
        </w:rPr>
        <w:t xml:space="preserve"> it would not have granted the relief sought</w:t>
      </w:r>
      <w:r w:rsidR="007A6186" w:rsidRPr="00C16953">
        <w:rPr>
          <w:rFonts w:ascii="Times New Roman" w:hAnsi="Times New Roman" w:cs="Times New Roman"/>
          <w:sz w:val="24"/>
          <w:szCs w:val="24"/>
          <w:lang w:val="en-US"/>
        </w:rPr>
        <w:t xml:space="preserve">. </w:t>
      </w:r>
      <w:r w:rsidR="00F84B3B" w:rsidRPr="00C16953">
        <w:rPr>
          <w:rFonts w:ascii="Times New Roman" w:hAnsi="Times New Roman" w:cs="Times New Roman"/>
          <w:sz w:val="24"/>
          <w:szCs w:val="24"/>
          <w:lang w:val="en-US"/>
        </w:rPr>
        <w:t xml:space="preserve"> </w:t>
      </w:r>
      <w:r w:rsidR="00D60816" w:rsidRPr="00C16953">
        <w:rPr>
          <w:rFonts w:ascii="Times New Roman" w:hAnsi="Times New Roman" w:cs="Times New Roman"/>
          <w:sz w:val="24"/>
          <w:szCs w:val="24"/>
          <w:lang w:val="en-US"/>
        </w:rPr>
        <w:t>However,</w:t>
      </w:r>
      <w:r w:rsidR="00F84B3B" w:rsidRPr="00C16953">
        <w:rPr>
          <w:rFonts w:ascii="Times New Roman" w:hAnsi="Times New Roman" w:cs="Times New Roman"/>
          <w:sz w:val="24"/>
          <w:szCs w:val="24"/>
          <w:lang w:val="en-US"/>
        </w:rPr>
        <w:t xml:space="preserve"> it is my view that the matter </w:t>
      </w:r>
      <w:r w:rsidR="00055B8F" w:rsidRPr="00C16953">
        <w:rPr>
          <w:rFonts w:ascii="Times New Roman" w:hAnsi="Times New Roman" w:cs="Times New Roman"/>
          <w:sz w:val="24"/>
          <w:szCs w:val="24"/>
          <w:lang w:val="en-US"/>
        </w:rPr>
        <w:t xml:space="preserve">cannot be resolved in this way.  </w:t>
      </w:r>
      <w:r w:rsidR="00F84B3B" w:rsidRPr="00C16953">
        <w:rPr>
          <w:rFonts w:ascii="Times New Roman" w:hAnsi="Times New Roman" w:cs="Times New Roman"/>
          <w:sz w:val="24"/>
          <w:szCs w:val="24"/>
          <w:lang w:val="en-US"/>
        </w:rPr>
        <w:t>A</w:t>
      </w:r>
      <w:r w:rsidR="007A6186" w:rsidRPr="00C16953">
        <w:rPr>
          <w:rFonts w:ascii="Times New Roman" w:hAnsi="Times New Roman" w:cs="Times New Roman"/>
          <w:sz w:val="24"/>
          <w:szCs w:val="24"/>
          <w:lang w:val="en-US"/>
        </w:rPr>
        <w:t xml:space="preserve"> reading</w:t>
      </w:r>
      <w:r w:rsidR="00F84B3B" w:rsidRPr="00C16953">
        <w:rPr>
          <w:rFonts w:ascii="Times New Roman" w:hAnsi="Times New Roman" w:cs="Times New Roman"/>
          <w:sz w:val="24"/>
          <w:szCs w:val="24"/>
          <w:lang w:val="en-US"/>
        </w:rPr>
        <w:t xml:space="preserve"> of</w:t>
      </w:r>
      <w:r w:rsidR="007A6186" w:rsidRPr="00C16953">
        <w:rPr>
          <w:rFonts w:ascii="Times New Roman" w:hAnsi="Times New Roman" w:cs="Times New Roman"/>
          <w:sz w:val="24"/>
          <w:szCs w:val="24"/>
          <w:lang w:val="en-US"/>
        </w:rPr>
        <w:t xml:space="preserve"> the judgment</w:t>
      </w:r>
      <w:r w:rsidR="00F84B3B" w:rsidRPr="00C16953">
        <w:rPr>
          <w:rFonts w:ascii="Times New Roman" w:hAnsi="Times New Roman" w:cs="Times New Roman"/>
          <w:sz w:val="24"/>
          <w:szCs w:val="24"/>
          <w:lang w:val="en-US"/>
        </w:rPr>
        <w:t xml:space="preserve"> shows that the </w:t>
      </w:r>
      <w:r w:rsidR="00F418F9" w:rsidRPr="00C16953">
        <w:rPr>
          <w:rFonts w:ascii="Times New Roman" w:hAnsi="Times New Roman" w:cs="Times New Roman"/>
          <w:sz w:val="24"/>
          <w:szCs w:val="24"/>
          <w:lang w:val="en-US"/>
        </w:rPr>
        <w:t>C</w:t>
      </w:r>
      <w:r w:rsidR="00F84B3B" w:rsidRPr="00C16953">
        <w:rPr>
          <w:rFonts w:ascii="Times New Roman" w:hAnsi="Times New Roman" w:cs="Times New Roman"/>
          <w:sz w:val="24"/>
          <w:szCs w:val="24"/>
          <w:lang w:val="en-US"/>
        </w:rPr>
        <w:t xml:space="preserve">ourt </w:t>
      </w:r>
      <w:r w:rsidR="007A6186" w:rsidRPr="00C16953">
        <w:rPr>
          <w:rFonts w:ascii="Times New Roman" w:hAnsi="Times New Roman" w:cs="Times New Roman"/>
          <w:sz w:val="24"/>
          <w:szCs w:val="24"/>
          <w:lang w:val="en-US"/>
        </w:rPr>
        <w:t>was clear</w:t>
      </w:r>
      <w:r w:rsidR="00F84B3B" w:rsidRPr="00C16953">
        <w:rPr>
          <w:rFonts w:ascii="Times New Roman" w:hAnsi="Times New Roman" w:cs="Times New Roman"/>
          <w:sz w:val="24"/>
          <w:szCs w:val="24"/>
          <w:lang w:val="en-US"/>
        </w:rPr>
        <w:t>ly</w:t>
      </w:r>
      <w:r w:rsidR="00F418F9" w:rsidRPr="00C16953">
        <w:rPr>
          <w:rFonts w:ascii="Times New Roman" w:hAnsi="Times New Roman" w:cs="Times New Roman"/>
          <w:sz w:val="24"/>
          <w:szCs w:val="24"/>
          <w:lang w:val="en-US"/>
        </w:rPr>
        <w:t xml:space="preserve"> not concerned with this issue.  </w:t>
      </w:r>
      <w:r w:rsidR="007A6186" w:rsidRPr="00C16953">
        <w:rPr>
          <w:rFonts w:ascii="Times New Roman" w:hAnsi="Times New Roman" w:cs="Times New Roman"/>
          <w:sz w:val="24"/>
          <w:szCs w:val="24"/>
          <w:lang w:val="en-US"/>
        </w:rPr>
        <w:t xml:space="preserve">Its only concern was interpreting </w:t>
      </w:r>
      <w:r w:rsidR="00F418F9" w:rsidRPr="00C16953">
        <w:rPr>
          <w:rFonts w:ascii="Times New Roman" w:hAnsi="Times New Roman" w:cs="Times New Roman"/>
          <w:sz w:val="24"/>
          <w:szCs w:val="24"/>
          <w:lang w:val="en-US"/>
        </w:rPr>
        <w:t>s</w:t>
      </w:r>
      <w:r w:rsidR="007A6186" w:rsidRPr="00C16953">
        <w:rPr>
          <w:rFonts w:ascii="Times New Roman" w:hAnsi="Times New Roman" w:cs="Times New Roman"/>
          <w:sz w:val="24"/>
          <w:szCs w:val="24"/>
          <w:lang w:val="en-US"/>
        </w:rPr>
        <w:t xml:space="preserve"> 251 of the Constitution. </w:t>
      </w:r>
      <w:r w:rsidR="00F418F9" w:rsidRPr="00C16953">
        <w:rPr>
          <w:rFonts w:ascii="Times New Roman" w:hAnsi="Times New Roman" w:cs="Times New Roman"/>
          <w:sz w:val="24"/>
          <w:szCs w:val="24"/>
          <w:lang w:val="en-US"/>
        </w:rPr>
        <w:t xml:space="preserve"> </w:t>
      </w:r>
      <w:r w:rsidR="00F84B3B" w:rsidRPr="00C16953">
        <w:rPr>
          <w:rFonts w:ascii="Times New Roman" w:hAnsi="Times New Roman" w:cs="Times New Roman"/>
          <w:sz w:val="24"/>
          <w:szCs w:val="24"/>
          <w:lang w:val="en-US"/>
        </w:rPr>
        <w:t xml:space="preserve">It was </w:t>
      </w:r>
      <w:r w:rsidR="00B3780F" w:rsidRPr="00C16953">
        <w:rPr>
          <w:rFonts w:ascii="Times New Roman" w:hAnsi="Times New Roman" w:cs="Times New Roman"/>
          <w:sz w:val="24"/>
          <w:szCs w:val="24"/>
          <w:lang w:val="en-US"/>
        </w:rPr>
        <w:t>also not apparent</w:t>
      </w:r>
      <w:r w:rsidR="00F84B3B" w:rsidRPr="00C16953">
        <w:rPr>
          <w:rFonts w:ascii="Times New Roman" w:hAnsi="Times New Roman" w:cs="Times New Roman"/>
          <w:sz w:val="24"/>
          <w:szCs w:val="24"/>
          <w:lang w:val="en-US"/>
        </w:rPr>
        <w:t xml:space="preserve"> what law was applied to make the declaratory order. </w:t>
      </w:r>
      <w:r w:rsidR="00F418F9" w:rsidRPr="00C16953">
        <w:rPr>
          <w:rFonts w:ascii="Times New Roman" w:hAnsi="Times New Roman" w:cs="Times New Roman"/>
          <w:sz w:val="24"/>
          <w:szCs w:val="24"/>
          <w:lang w:val="en-US"/>
        </w:rPr>
        <w:t xml:space="preserve"> </w:t>
      </w:r>
      <w:r w:rsidR="00B3780F" w:rsidRPr="00C16953">
        <w:rPr>
          <w:rFonts w:ascii="Times New Roman" w:hAnsi="Times New Roman" w:cs="Times New Roman"/>
          <w:sz w:val="24"/>
          <w:szCs w:val="24"/>
          <w:lang w:val="en-US"/>
        </w:rPr>
        <w:t>A declaratory order is generally made</w:t>
      </w:r>
      <w:r w:rsidR="00711DDB" w:rsidRPr="00C16953">
        <w:rPr>
          <w:rFonts w:ascii="Times New Roman" w:hAnsi="Times New Roman" w:cs="Times New Roman"/>
          <w:sz w:val="24"/>
          <w:szCs w:val="24"/>
          <w:lang w:val="en-US"/>
        </w:rPr>
        <w:t xml:space="preserve"> in terms of s 14 of the High Court </w:t>
      </w:r>
      <w:r w:rsidR="003C1036" w:rsidRPr="00C16953">
        <w:rPr>
          <w:rFonts w:ascii="Times New Roman" w:hAnsi="Times New Roman" w:cs="Times New Roman"/>
          <w:sz w:val="24"/>
          <w:szCs w:val="24"/>
          <w:lang w:val="en-US"/>
        </w:rPr>
        <w:t>Act [</w:t>
      </w:r>
      <w:r w:rsidR="00711DDB" w:rsidRPr="009B7F62">
        <w:rPr>
          <w:rFonts w:ascii="Times New Roman" w:hAnsi="Times New Roman" w:cs="Times New Roman"/>
          <w:i/>
          <w:sz w:val="24"/>
          <w:szCs w:val="24"/>
          <w:lang w:val="en-US"/>
        </w:rPr>
        <w:t>Chapter 7:06</w:t>
      </w:r>
      <w:r w:rsidR="00711DDB" w:rsidRPr="00C16953">
        <w:rPr>
          <w:rFonts w:ascii="Times New Roman" w:hAnsi="Times New Roman" w:cs="Times New Roman"/>
          <w:sz w:val="24"/>
          <w:szCs w:val="24"/>
          <w:lang w:val="en-US"/>
        </w:rPr>
        <w:t>].</w:t>
      </w:r>
    </w:p>
    <w:p w:rsidR="00F84B3B" w:rsidRPr="00C16953" w:rsidRDefault="00AB0CC5" w:rsidP="00DC3846">
      <w:pPr>
        <w:spacing w:before="240" w:after="0" w:line="480" w:lineRule="auto"/>
        <w:ind w:left="63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 xml:space="preserve">The court </w:t>
      </w:r>
      <w:r w:rsidRPr="00C16953">
        <w:rPr>
          <w:rFonts w:ascii="Times New Roman" w:hAnsi="Times New Roman" w:cs="Times New Roman"/>
          <w:i/>
          <w:sz w:val="24"/>
          <w:szCs w:val="24"/>
          <w:lang w:val="en-US"/>
        </w:rPr>
        <w:t>a quo</w:t>
      </w:r>
      <w:r w:rsidRPr="00C16953">
        <w:rPr>
          <w:rFonts w:ascii="Times New Roman" w:hAnsi="Times New Roman" w:cs="Times New Roman"/>
          <w:sz w:val="24"/>
          <w:szCs w:val="24"/>
          <w:lang w:val="en-US"/>
        </w:rPr>
        <w:t xml:space="preserve"> di</w:t>
      </w:r>
      <w:r w:rsidR="00DC3846" w:rsidRPr="00C16953">
        <w:rPr>
          <w:rFonts w:ascii="Times New Roman" w:hAnsi="Times New Roman" w:cs="Times New Roman"/>
          <w:sz w:val="24"/>
          <w:szCs w:val="24"/>
          <w:lang w:val="en-US"/>
        </w:rPr>
        <w:t>d not interrogate</w:t>
      </w:r>
      <w:r w:rsidRPr="00C16953">
        <w:rPr>
          <w:rFonts w:ascii="Times New Roman" w:hAnsi="Times New Roman" w:cs="Times New Roman"/>
          <w:sz w:val="24"/>
          <w:szCs w:val="24"/>
          <w:lang w:val="en-US"/>
        </w:rPr>
        <w:t xml:space="preserve"> the requirements for the grant of a declaratory order</w:t>
      </w:r>
      <w:r w:rsidR="00711DDB" w:rsidRPr="00C16953">
        <w:rPr>
          <w:rFonts w:ascii="Times New Roman" w:hAnsi="Times New Roman" w:cs="Times New Roman"/>
          <w:sz w:val="24"/>
          <w:szCs w:val="24"/>
          <w:lang w:val="en-US"/>
        </w:rPr>
        <w:t xml:space="preserve"> in this case</w:t>
      </w:r>
      <w:r w:rsidRPr="00C16953">
        <w:rPr>
          <w:rFonts w:ascii="Times New Roman" w:hAnsi="Times New Roman" w:cs="Times New Roman"/>
          <w:sz w:val="24"/>
          <w:szCs w:val="24"/>
          <w:lang w:val="en-US"/>
        </w:rPr>
        <w:t>.</w:t>
      </w:r>
      <w:r w:rsidR="00E83DDD" w:rsidRPr="00C16953">
        <w:rPr>
          <w:rFonts w:ascii="Times New Roman" w:hAnsi="Times New Roman" w:cs="Times New Roman"/>
          <w:sz w:val="24"/>
          <w:szCs w:val="24"/>
          <w:lang w:val="en-US"/>
        </w:rPr>
        <w:t xml:space="preserve">  </w:t>
      </w:r>
      <w:r w:rsidR="003332C8" w:rsidRPr="00C16953">
        <w:rPr>
          <w:rFonts w:ascii="Times New Roman" w:hAnsi="Times New Roman" w:cs="Times New Roman"/>
          <w:sz w:val="24"/>
          <w:szCs w:val="24"/>
          <w:lang w:val="en-US"/>
        </w:rPr>
        <w:t>Whatever the basis of the relief granted</w:t>
      </w:r>
      <w:r w:rsidR="00F07827" w:rsidRPr="00C16953">
        <w:rPr>
          <w:rFonts w:ascii="Times New Roman" w:hAnsi="Times New Roman" w:cs="Times New Roman"/>
          <w:sz w:val="24"/>
          <w:szCs w:val="24"/>
          <w:lang w:val="en-US"/>
        </w:rPr>
        <w:t>,</w:t>
      </w:r>
      <w:r w:rsidR="003332C8" w:rsidRPr="00C16953">
        <w:rPr>
          <w:rFonts w:ascii="Times New Roman" w:hAnsi="Times New Roman" w:cs="Times New Roman"/>
          <w:sz w:val="24"/>
          <w:szCs w:val="24"/>
          <w:lang w:val="en-US"/>
        </w:rPr>
        <w:t xml:space="preserve"> it remained </w:t>
      </w:r>
      <w:r w:rsidR="009B7F62">
        <w:rPr>
          <w:rFonts w:ascii="Times New Roman" w:hAnsi="Times New Roman" w:cs="Times New Roman"/>
          <w:sz w:val="24"/>
          <w:szCs w:val="24"/>
          <w:lang w:val="en-US"/>
        </w:rPr>
        <w:t>e</w:t>
      </w:r>
      <w:r w:rsidR="003332C8" w:rsidRPr="00C16953">
        <w:rPr>
          <w:rFonts w:ascii="Times New Roman" w:hAnsi="Times New Roman" w:cs="Times New Roman"/>
          <w:sz w:val="24"/>
          <w:szCs w:val="24"/>
          <w:lang w:val="en-US"/>
        </w:rPr>
        <w:t>mbedded in the mind of the court and was not reduced to writing.</w:t>
      </w:r>
    </w:p>
    <w:p w:rsidR="002B6893" w:rsidRPr="00C16953" w:rsidRDefault="001F41B9" w:rsidP="001F41B9">
      <w:pPr>
        <w:spacing w:before="240" w:after="0" w:line="480" w:lineRule="auto"/>
        <w:ind w:left="630" w:hanging="63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2</w:t>
      </w:r>
      <w:r w:rsidR="00D70F4E">
        <w:rPr>
          <w:rFonts w:ascii="Times New Roman" w:hAnsi="Times New Roman" w:cs="Times New Roman"/>
          <w:sz w:val="24"/>
          <w:szCs w:val="24"/>
          <w:lang w:val="en-US"/>
        </w:rPr>
        <w:t>5</w:t>
      </w:r>
      <w:r w:rsidR="00F84B3B" w:rsidRPr="00C16953">
        <w:rPr>
          <w:rFonts w:ascii="Times New Roman" w:hAnsi="Times New Roman" w:cs="Times New Roman"/>
          <w:sz w:val="24"/>
          <w:szCs w:val="24"/>
          <w:lang w:val="en-US"/>
        </w:rPr>
        <w:t xml:space="preserve">. </w:t>
      </w:r>
      <w:r w:rsidR="004A0720">
        <w:rPr>
          <w:rFonts w:ascii="Times New Roman" w:hAnsi="Times New Roman" w:cs="Times New Roman"/>
          <w:sz w:val="24"/>
          <w:szCs w:val="24"/>
          <w:lang w:val="en-US"/>
        </w:rPr>
        <w:t xml:space="preserve">     </w:t>
      </w:r>
      <w:r w:rsidR="0020461E" w:rsidRPr="00C16953">
        <w:rPr>
          <w:rFonts w:ascii="Times New Roman" w:hAnsi="Times New Roman" w:cs="Times New Roman"/>
          <w:sz w:val="24"/>
          <w:szCs w:val="24"/>
          <w:lang w:val="en-US"/>
        </w:rPr>
        <w:t>I was also not persuaded</w:t>
      </w:r>
      <w:r w:rsidR="00574EF3" w:rsidRPr="00C16953">
        <w:rPr>
          <w:rFonts w:ascii="Times New Roman" w:hAnsi="Times New Roman" w:cs="Times New Roman"/>
          <w:sz w:val="24"/>
          <w:szCs w:val="24"/>
          <w:lang w:val="en-US"/>
        </w:rPr>
        <w:t xml:space="preserve"> </w:t>
      </w:r>
      <w:r w:rsidR="0020461E" w:rsidRPr="00C16953">
        <w:rPr>
          <w:rFonts w:ascii="Times New Roman" w:hAnsi="Times New Roman" w:cs="Times New Roman"/>
          <w:sz w:val="24"/>
          <w:szCs w:val="24"/>
          <w:lang w:val="en-US"/>
        </w:rPr>
        <w:t>that</w:t>
      </w:r>
      <w:r w:rsidR="009E53A8" w:rsidRPr="00C16953">
        <w:rPr>
          <w:rFonts w:ascii="Times New Roman" w:hAnsi="Times New Roman" w:cs="Times New Roman"/>
          <w:sz w:val="24"/>
          <w:szCs w:val="24"/>
          <w:lang w:val="en-US"/>
        </w:rPr>
        <w:t xml:space="preserve"> </w:t>
      </w:r>
      <w:r w:rsidR="007A6186" w:rsidRPr="00C16953">
        <w:rPr>
          <w:rFonts w:ascii="Times New Roman" w:hAnsi="Times New Roman" w:cs="Times New Roman"/>
          <w:sz w:val="24"/>
          <w:szCs w:val="24"/>
          <w:lang w:val="en-US"/>
        </w:rPr>
        <w:t xml:space="preserve">the court </w:t>
      </w:r>
      <w:r w:rsidR="007A6186" w:rsidRPr="00C16953">
        <w:rPr>
          <w:rFonts w:ascii="Times New Roman" w:hAnsi="Times New Roman" w:cs="Times New Roman"/>
          <w:i/>
          <w:sz w:val="24"/>
          <w:szCs w:val="24"/>
          <w:lang w:val="en-US"/>
        </w:rPr>
        <w:t>a quo</w:t>
      </w:r>
      <w:r w:rsidR="007A6186" w:rsidRPr="00C16953">
        <w:rPr>
          <w:rFonts w:ascii="Times New Roman" w:hAnsi="Times New Roman" w:cs="Times New Roman"/>
          <w:sz w:val="24"/>
          <w:szCs w:val="24"/>
          <w:lang w:val="en-US"/>
        </w:rPr>
        <w:t xml:space="preserve"> </w:t>
      </w:r>
      <w:r w:rsidR="00574EF3" w:rsidRPr="00C16953">
        <w:rPr>
          <w:rFonts w:ascii="Times New Roman" w:hAnsi="Times New Roman" w:cs="Times New Roman"/>
          <w:sz w:val="24"/>
          <w:szCs w:val="24"/>
          <w:lang w:val="en-US"/>
        </w:rPr>
        <w:t xml:space="preserve">correctly </w:t>
      </w:r>
      <w:r w:rsidR="007A6186" w:rsidRPr="00C16953">
        <w:rPr>
          <w:rFonts w:ascii="Times New Roman" w:hAnsi="Times New Roman" w:cs="Times New Roman"/>
          <w:sz w:val="24"/>
          <w:szCs w:val="24"/>
          <w:lang w:val="en-US"/>
        </w:rPr>
        <w:t>ap</w:t>
      </w:r>
      <w:r w:rsidR="00574EF3" w:rsidRPr="00C16953">
        <w:rPr>
          <w:rFonts w:ascii="Times New Roman" w:hAnsi="Times New Roman" w:cs="Times New Roman"/>
          <w:sz w:val="24"/>
          <w:szCs w:val="24"/>
          <w:lang w:val="en-US"/>
        </w:rPr>
        <w:t xml:space="preserve">plied </w:t>
      </w:r>
      <w:r w:rsidR="002B6893" w:rsidRPr="00C16953">
        <w:rPr>
          <w:rFonts w:ascii="Times New Roman" w:hAnsi="Times New Roman" w:cs="Times New Roman"/>
          <w:sz w:val="24"/>
          <w:szCs w:val="24"/>
          <w:lang w:val="en-US"/>
        </w:rPr>
        <w:t xml:space="preserve">s </w:t>
      </w:r>
      <w:r w:rsidR="009E53A8" w:rsidRPr="00C16953">
        <w:rPr>
          <w:rFonts w:ascii="Times New Roman" w:hAnsi="Times New Roman" w:cs="Times New Roman"/>
          <w:sz w:val="24"/>
          <w:szCs w:val="24"/>
          <w:lang w:val="en-US"/>
        </w:rPr>
        <w:t xml:space="preserve">324 of the Constitution </w:t>
      </w:r>
      <w:r w:rsidR="0082067C" w:rsidRPr="00C16953">
        <w:rPr>
          <w:rFonts w:ascii="Times New Roman" w:hAnsi="Times New Roman" w:cs="Times New Roman"/>
          <w:sz w:val="24"/>
          <w:szCs w:val="24"/>
          <w:lang w:val="en-US"/>
        </w:rPr>
        <w:t xml:space="preserve">on the facts of this case.  </w:t>
      </w:r>
      <w:r w:rsidR="00574EF3" w:rsidRPr="00C16953">
        <w:rPr>
          <w:rFonts w:ascii="Times New Roman" w:hAnsi="Times New Roman" w:cs="Times New Roman"/>
          <w:sz w:val="24"/>
          <w:szCs w:val="24"/>
          <w:lang w:val="en-US"/>
        </w:rPr>
        <w:t>The section provides as follows</w:t>
      </w:r>
      <w:r w:rsidR="009E53A8" w:rsidRPr="00C16953">
        <w:rPr>
          <w:rFonts w:ascii="Times New Roman" w:hAnsi="Times New Roman" w:cs="Times New Roman"/>
          <w:sz w:val="24"/>
          <w:szCs w:val="24"/>
          <w:lang w:val="en-US"/>
        </w:rPr>
        <w:t xml:space="preserve">: </w:t>
      </w:r>
    </w:p>
    <w:p w:rsidR="002B6893" w:rsidRDefault="009E53A8" w:rsidP="00653DA6">
      <w:pPr>
        <w:spacing w:after="0" w:line="240" w:lineRule="auto"/>
        <w:ind w:left="144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w:t>
      </w:r>
      <w:r w:rsidRPr="00C16953">
        <w:rPr>
          <w:rFonts w:ascii="Times New Roman" w:hAnsi="Times New Roman" w:cs="Times New Roman"/>
          <w:sz w:val="24"/>
          <w:szCs w:val="24"/>
        </w:rPr>
        <w:t>All constitutional obligations must be performed</w:t>
      </w:r>
      <w:r w:rsidR="00D215FD" w:rsidRPr="00C16953">
        <w:rPr>
          <w:rFonts w:ascii="Times New Roman" w:hAnsi="Times New Roman" w:cs="Times New Roman"/>
          <w:sz w:val="24"/>
          <w:szCs w:val="24"/>
        </w:rPr>
        <w:t xml:space="preserve"> diligently and without delay.”</w:t>
      </w:r>
      <w:r w:rsidR="007A6186" w:rsidRPr="00C16953">
        <w:rPr>
          <w:rFonts w:ascii="Times New Roman" w:hAnsi="Times New Roman" w:cs="Times New Roman"/>
          <w:sz w:val="24"/>
          <w:szCs w:val="24"/>
          <w:lang w:val="en-US"/>
        </w:rPr>
        <w:t xml:space="preserve"> </w:t>
      </w:r>
    </w:p>
    <w:p w:rsidR="00165982" w:rsidRPr="00C16953" w:rsidRDefault="00165982" w:rsidP="00653DA6">
      <w:pPr>
        <w:spacing w:after="0" w:line="240" w:lineRule="auto"/>
        <w:ind w:left="1440"/>
        <w:jc w:val="both"/>
        <w:rPr>
          <w:rFonts w:ascii="Times New Roman" w:hAnsi="Times New Roman" w:cs="Times New Roman"/>
          <w:sz w:val="24"/>
          <w:szCs w:val="24"/>
          <w:lang w:val="en-US"/>
        </w:rPr>
      </w:pPr>
    </w:p>
    <w:p w:rsidR="005327C2" w:rsidRPr="00C16953" w:rsidRDefault="007A6186" w:rsidP="00574EF3">
      <w:pPr>
        <w:spacing w:before="240" w:after="0" w:line="480" w:lineRule="auto"/>
        <w:ind w:left="72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I come to this conclusion because it was never the 1</w:t>
      </w:r>
      <w:r w:rsidRPr="00C16953">
        <w:rPr>
          <w:rFonts w:ascii="Times New Roman" w:hAnsi="Times New Roman" w:cs="Times New Roman"/>
          <w:sz w:val="24"/>
          <w:szCs w:val="24"/>
          <w:vertAlign w:val="superscript"/>
          <w:lang w:val="en-US"/>
        </w:rPr>
        <w:t>st</w:t>
      </w:r>
      <w:r w:rsidR="00D215FD" w:rsidRPr="00C16953">
        <w:rPr>
          <w:rFonts w:ascii="Times New Roman" w:hAnsi="Times New Roman" w:cs="Times New Roman"/>
          <w:sz w:val="24"/>
          <w:szCs w:val="24"/>
          <w:lang w:val="en-US"/>
        </w:rPr>
        <w:t> </w:t>
      </w:r>
      <w:r w:rsidR="0020461E" w:rsidRPr="00C16953">
        <w:rPr>
          <w:rFonts w:ascii="Times New Roman" w:hAnsi="Times New Roman" w:cs="Times New Roman"/>
          <w:sz w:val="24"/>
          <w:szCs w:val="24"/>
          <w:lang w:val="en-US"/>
        </w:rPr>
        <w:t>respondent’s</w:t>
      </w:r>
      <w:r w:rsidRPr="00C16953">
        <w:rPr>
          <w:rFonts w:ascii="Times New Roman" w:hAnsi="Times New Roman" w:cs="Times New Roman"/>
          <w:sz w:val="24"/>
          <w:szCs w:val="24"/>
          <w:lang w:val="en-US"/>
        </w:rPr>
        <w:t xml:space="preserve"> case before the court </w:t>
      </w:r>
      <w:r w:rsidRPr="00C16953">
        <w:rPr>
          <w:rFonts w:ascii="Times New Roman" w:hAnsi="Times New Roman" w:cs="Times New Roman"/>
          <w:i/>
          <w:sz w:val="24"/>
          <w:szCs w:val="24"/>
          <w:lang w:val="en-US"/>
        </w:rPr>
        <w:t>a quo</w:t>
      </w:r>
      <w:r w:rsidR="0020461E" w:rsidRPr="00C16953">
        <w:rPr>
          <w:rFonts w:ascii="Times New Roman" w:hAnsi="Times New Roman" w:cs="Times New Roman"/>
          <w:sz w:val="24"/>
          <w:szCs w:val="24"/>
          <w:lang w:val="en-US"/>
        </w:rPr>
        <w:t xml:space="preserve"> that she was </w:t>
      </w:r>
      <w:r w:rsidR="001F580B" w:rsidRPr="00C16953">
        <w:rPr>
          <w:rFonts w:ascii="Times New Roman" w:hAnsi="Times New Roman" w:cs="Times New Roman"/>
          <w:sz w:val="24"/>
          <w:szCs w:val="24"/>
          <w:lang w:val="en-US"/>
        </w:rPr>
        <w:t xml:space="preserve">approaching the court on the basis of constitutional invalidity arising from the conduct of Parliament in </w:t>
      </w:r>
      <w:r w:rsidR="00711DDB" w:rsidRPr="00C16953">
        <w:rPr>
          <w:rFonts w:ascii="Times New Roman" w:hAnsi="Times New Roman" w:cs="Times New Roman"/>
          <w:sz w:val="24"/>
          <w:szCs w:val="24"/>
          <w:lang w:val="en-US"/>
        </w:rPr>
        <w:t>failing to enact</w:t>
      </w:r>
      <w:r w:rsidR="001F580B" w:rsidRPr="00C16953">
        <w:rPr>
          <w:rFonts w:ascii="Times New Roman" w:hAnsi="Times New Roman" w:cs="Times New Roman"/>
          <w:sz w:val="24"/>
          <w:szCs w:val="24"/>
          <w:lang w:val="en-US"/>
        </w:rPr>
        <w:t xml:space="preserve"> the NPCR Act with due speed. If that was the 1</w:t>
      </w:r>
      <w:r w:rsidR="001F580B" w:rsidRPr="00C16953">
        <w:rPr>
          <w:rFonts w:ascii="Times New Roman" w:hAnsi="Times New Roman" w:cs="Times New Roman"/>
          <w:sz w:val="24"/>
          <w:szCs w:val="24"/>
          <w:vertAlign w:val="superscript"/>
          <w:lang w:val="en-US"/>
        </w:rPr>
        <w:t>st</w:t>
      </w:r>
      <w:r w:rsidR="001F580B" w:rsidRPr="00C16953">
        <w:rPr>
          <w:rFonts w:ascii="Times New Roman" w:hAnsi="Times New Roman" w:cs="Times New Roman"/>
          <w:sz w:val="24"/>
          <w:szCs w:val="24"/>
          <w:lang w:val="en-US"/>
        </w:rPr>
        <w:t xml:space="preserve"> </w:t>
      </w:r>
      <w:r w:rsidR="00711DDB" w:rsidRPr="00C16953">
        <w:rPr>
          <w:rFonts w:ascii="Times New Roman" w:hAnsi="Times New Roman" w:cs="Times New Roman"/>
          <w:sz w:val="24"/>
          <w:szCs w:val="24"/>
          <w:lang w:val="en-US"/>
        </w:rPr>
        <w:t>respondent’s case she would not have approached the court in terms of s 85 of the Constitution.</w:t>
      </w:r>
      <w:r w:rsidR="001F580B" w:rsidRPr="00C16953">
        <w:rPr>
          <w:rFonts w:ascii="Times New Roman" w:hAnsi="Times New Roman" w:cs="Times New Roman"/>
          <w:sz w:val="24"/>
          <w:szCs w:val="24"/>
          <w:lang w:val="en-US"/>
        </w:rPr>
        <w:t xml:space="preserve"> An application in terms of s</w:t>
      </w:r>
      <w:r w:rsidR="00574EF3" w:rsidRPr="00C16953">
        <w:rPr>
          <w:rFonts w:ascii="Times New Roman" w:hAnsi="Times New Roman" w:cs="Times New Roman"/>
          <w:sz w:val="24"/>
          <w:szCs w:val="24"/>
          <w:lang w:val="en-US"/>
        </w:rPr>
        <w:t xml:space="preserve"> </w:t>
      </w:r>
      <w:r w:rsidR="001F580B" w:rsidRPr="00C16953">
        <w:rPr>
          <w:rFonts w:ascii="Times New Roman" w:hAnsi="Times New Roman" w:cs="Times New Roman"/>
          <w:sz w:val="24"/>
          <w:szCs w:val="24"/>
          <w:lang w:val="en-US"/>
        </w:rPr>
        <w:t>85(1) relates only to the vindication of an alleged infringement enshri</w:t>
      </w:r>
      <w:r w:rsidR="00973564" w:rsidRPr="00C16953">
        <w:rPr>
          <w:rFonts w:ascii="Times New Roman" w:hAnsi="Times New Roman" w:cs="Times New Roman"/>
          <w:sz w:val="24"/>
          <w:szCs w:val="24"/>
          <w:lang w:val="en-US"/>
        </w:rPr>
        <w:t>ned in Chapter 4 and not a violation of the Constitution</w:t>
      </w:r>
      <w:r w:rsidR="001F580B" w:rsidRPr="00C16953">
        <w:rPr>
          <w:rFonts w:ascii="Times New Roman" w:hAnsi="Times New Roman" w:cs="Times New Roman"/>
          <w:sz w:val="24"/>
          <w:szCs w:val="24"/>
          <w:lang w:val="en-US"/>
        </w:rPr>
        <w:t xml:space="preserve"> under s</w:t>
      </w:r>
      <w:r w:rsidR="00574EF3" w:rsidRPr="00C16953">
        <w:rPr>
          <w:rFonts w:ascii="Times New Roman" w:hAnsi="Times New Roman" w:cs="Times New Roman"/>
          <w:sz w:val="24"/>
          <w:szCs w:val="24"/>
          <w:lang w:val="en-US"/>
        </w:rPr>
        <w:t xml:space="preserve"> </w:t>
      </w:r>
      <w:r w:rsidR="001F580B" w:rsidRPr="00C16953">
        <w:rPr>
          <w:rFonts w:ascii="Times New Roman" w:hAnsi="Times New Roman" w:cs="Times New Roman"/>
          <w:sz w:val="24"/>
          <w:szCs w:val="24"/>
          <w:lang w:val="en-US"/>
        </w:rPr>
        <w:t>324.</w:t>
      </w:r>
    </w:p>
    <w:p w:rsidR="009E53A8" w:rsidRPr="00C16953" w:rsidRDefault="00C0621D" w:rsidP="00AA3C11">
      <w:pPr>
        <w:spacing w:before="240" w:after="0" w:line="480" w:lineRule="auto"/>
        <w:ind w:left="630" w:hanging="63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lastRenderedPageBreak/>
        <w:t>2</w:t>
      </w:r>
      <w:r w:rsidR="00D70F4E">
        <w:rPr>
          <w:rFonts w:ascii="Times New Roman" w:hAnsi="Times New Roman" w:cs="Times New Roman"/>
          <w:sz w:val="24"/>
          <w:szCs w:val="24"/>
          <w:lang w:val="en-US"/>
        </w:rPr>
        <w:t>6</w:t>
      </w:r>
      <w:r w:rsidR="00F27ACF" w:rsidRPr="00C16953">
        <w:rPr>
          <w:rFonts w:ascii="Times New Roman" w:hAnsi="Times New Roman" w:cs="Times New Roman"/>
          <w:sz w:val="24"/>
          <w:szCs w:val="24"/>
          <w:lang w:val="en-US"/>
        </w:rPr>
        <w:t xml:space="preserve">. </w:t>
      </w:r>
      <w:r w:rsidR="004A0720">
        <w:rPr>
          <w:rFonts w:ascii="Times New Roman" w:hAnsi="Times New Roman" w:cs="Times New Roman"/>
          <w:sz w:val="24"/>
          <w:szCs w:val="24"/>
          <w:lang w:val="en-US"/>
        </w:rPr>
        <w:t xml:space="preserve">  </w:t>
      </w:r>
      <w:r w:rsidR="00D652A7" w:rsidRPr="00C16953">
        <w:rPr>
          <w:rFonts w:ascii="Times New Roman" w:hAnsi="Times New Roman" w:cs="Times New Roman"/>
          <w:sz w:val="24"/>
          <w:szCs w:val="24"/>
          <w:lang w:val="en-US"/>
        </w:rPr>
        <w:t>It has been stated in a number of judgments that a</w:t>
      </w:r>
      <w:r w:rsidR="009E53A8" w:rsidRPr="00C16953">
        <w:rPr>
          <w:rFonts w:ascii="Times New Roman" w:hAnsi="Times New Roman" w:cs="Times New Roman"/>
          <w:sz w:val="24"/>
          <w:szCs w:val="24"/>
          <w:lang w:val="en-US"/>
        </w:rPr>
        <w:t>n application stands or falls on its founding affidavit (</w:t>
      </w:r>
      <w:r w:rsidR="00FE4DEE" w:rsidRPr="00C16953">
        <w:rPr>
          <w:rFonts w:ascii="Times New Roman" w:hAnsi="Times New Roman" w:cs="Times New Roman"/>
          <w:sz w:val="24"/>
          <w:szCs w:val="24"/>
          <w:lang w:val="en-US"/>
        </w:rPr>
        <w:t>S</w:t>
      </w:r>
      <w:r w:rsidR="009E53A8" w:rsidRPr="00C16953">
        <w:rPr>
          <w:rFonts w:ascii="Times New Roman" w:hAnsi="Times New Roman" w:cs="Times New Roman"/>
          <w:sz w:val="24"/>
          <w:szCs w:val="24"/>
          <w:lang w:val="en-US"/>
        </w:rPr>
        <w:t xml:space="preserve">ee </w:t>
      </w:r>
      <w:proofErr w:type="spellStart"/>
      <w:r w:rsidR="009E53A8" w:rsidRPr="00C16953">
        <w:rPr>
          <w:rFonts w:ascii="Times New Roman" w:hAnsi="Times New Roman" w:cs="Times New Roman"/>
          <w:i/>
          <w:sz w:val="24"/>
          <w:szCs w:val="24"/>
          <w:lang w:val="en-US"/>
        </w:rPr>
        <w:t>Yinus</w:t>
      </w:r>
      <w:proofErr w:type="spellEnd"/>
      <w:r w:rsidR="009E53A8" w:rsidRPr="00C16953">
        <w:rPr>
          <w:rFonts w:ascii="Times New Roman" w:hAnsi="Times New Roman" w:cs="Times New Roman"/>
          <w:i/>
          <w:sz w:val="24"/>
          <w:szCs w:val="24"/>
          <w:lang w:val="en-US"/>
        </w:rPr>
        <w:t xml:space="preserve"> Ahmed v Docking Station Safaris Private t/a CC Sales</w:t>
      </w:r>
      <w:r w:rsidR="009E53A8" w:rsidRPr="00C16953">
        <w:rPr>
          <w:rFonts w:ascii="Times New Roman" w:hAnsi="Times New Roman" w:cs="Times New Roman"/>
          <w:sz w:val="24"/>
          <w:szCs w:val="24"/>
          <w:lang w:val="en-US"/>
        </w:rPr>
        <w:t xml:space="preserve"> SC</w:t>
      </w:r>
      <w:r w:rsidR="00FE4DEE" w:rsidRPr="00C16953">
        <w:rPr>
          <w:rFonts w:ascii="Times New Roman" w:hAnsi="Times New Roman" w:cs="Times New Roman"/>
          <w:sz w:val="24"/>
          <w:szCs w:val="24"/>
          <w:lang w:val="en-US"/>
        </w:rPr>
        <w:t xml:space="preserve"> </w:t>
      </w:r>
      <w:r w:rsidR="009E53A8" w:rsidRPr="00C16953">
        <w:rPr>
          <w:rFonts w:ascii="Times New Roman" w:hAnsi="Times New Roman" w:cs="Times New Roman"/>
          <w:sz w:val="24"/>
          <w:szCs w:val="24"/>
          <w:lang w:val="en-US"/>
        </w:rPr>
        <w:t xml:space="preserve">70/18, </w:t>
      </w:r>
      <w:proofErr w:type="spellStart"/>
      <w:r w:rsidR="009E53A8" w:rsidRPr="00C16953">
        <w:rPr>
          <w:rFonts w:ascii="Times New Roman" w:hAnsi="Times New Roman" w:cs="Times New Roman"/>
          <w:i/>
          <w:sz w:val="24"/>
          <w:szCs w:val="24"/>
          <w:lang w:val="en-US"/>
        </w:rPr>
        <w:t>Fuyana</w:t>
      </w:r>
      <w:proofErr w:type="spellEnd"/>
      <w:r w:rsidR="009E53A8" w:rsidRPr="00C16953">
        <w:rPr>
          <w:rFonts w:ascii="Times New Roman" w:hAnsi="Times New Roman" w:cs="Times New Roman"/>
          <w:i/>
          <w:sz w:val="24"/>
          <w:szCs w:val="24"/>
          <w:lang w:val="en-US"/>
        </w:rPr>
        <w:t xml:space="preserve"> v </w:t>
      </w:r>
      <w:proofErr w:type="spellStart"/>
      <w:r w:rsidR="009E53A8" w:rsidRPr="00C16953">
        <w:rPr>
          <w:rFonts w:ascii="Times New Roman" w:hAnsi="Times New Roman" w:cs="Times New Roman"/>
          <w:i/>
          <w:sz w:val="24"/>
          <w:szCs w:val="24"/>
          <w:lang w:val="en-US"/>
        </w:rPr>
        <w:t>Moyo</w:t>
      </w:r>
      <w:proofErr w:type="spellEnd"/>
      <w:r w:rsidR="009E53A8" w:rsidRPr="00C16953">
        <w:rPr>
          <w:rFonts w:ascii="Times New Roman" w:hAnsi="Times New Roman" w:cs="Times New Roman"/>
          <w:i/>
          <w:sz w:val="24"/>
          <w:szCs w:val="24"/>
          <w:lang w:val="en-US"/>
        </w:rPr>
        <w:t xml:space="preserve"> </w:t>
      </w:r>
      <w:r w:rsidR="009E53A8" w:rsidRPr="00C16953">
        <w:rPr>
          <w:rFonts w:ascii="Times New Roman" w:hAnsi="Times New Roman" w:cs="Times New Roman"/>
          <w:sz w:val="24"/>
          <w:szCs w:val="24"/>
          <w:lang w:val="en-US"/>
        </w:rPr>
        <w:t xml:space="preserve">SC 54-06, </w:t>
      </w:r>
      <w:proofErr w:type="spellStart"/>
      <w:r w:rsidR="009E53A8" w:rsidRPr="00C16953">
        <w:rPr>
          <w:rFonts w:ascii="Times New Roman" w:hAnsi="Times New Roman" w:cs="Times New Roman"/>
          <w:i/>
          <w:sz w:val="24"/>
          <w:szCs w:val="24"/>
          <w:lang w:val="en-US"/>
        </w:rPr>
        <w:t>Muchini</w:t>
      </w:r>
      <w:proofErr w:type="spellEnd"/>
      <w:r w:rsidR="009E53A8" w:rsidRPr="00C16953">
        <w:rPr>
          <w:rFonts w:ascii="Times New Roman" w:hAnsi="Times New Roman" w:cs="Times New Roman"/>
          <w:i/>
          <w:sz w:val="24"/>
          <w:szCs w:val="24"/>
          <w:lang w:val="en-US"/>
        </w:rPr>
        <w:t xml:space="preserve"> v Adams &amp; </w:t>
      </w:r>
      <w:proofErr w:type="spellStart"/>
      <w:r w:rsidR="009E53A8" w:rsidRPr="00C16953">
        <w:rPr>
          <w:rFonts w:ascii="Times New Roman" w:hAnsi="Times New Roman" w:cs="Times New Roman"/>
          <w:i/>
          <w:sz w:val="24"/>
          <w:szCs w:val="24"/>
          <w:lang w:val="en-US"/>
        </w:rPr>
        <w:t>Ors</w:t>
      </w:r>
      <w:proofErr w:type="spellEnd"/>
      <w:r w:rsidR="009E53A8" w:rsidRPr="00C16953">
        <w:rPr>
          <w:rFonts w:ascii="Times New Roman" w:hAnsi="Times New Roman" w:cs="Times New Roman"/>
          <w:i/>
          <w:sz w:val="24"/>
          <w:szCs w:val="24"/>
          <w:lang w:val="en-US"/>
        </w:rPr>
        <w:t xml:space="preserve"> </w:t>
      </w:r>
      <w:r w:rsidR="009E53A8" w:rsidRPr="00C16953">
        <w:rPr>
          <w:rFonts w:ascii="Times New Roman" w:hAnsi="Times New Roman" w:cs="Times New Roman"/>
          <w:sz w:val="24"/>
          <w:szCs w:val="24"/>
          <w:lang w:val="en-US"/>
        </w:rPr>
        <w:t xml:space="preserve">SC 47-13 and </w:t>
      </w:r>
      <w:proofErr w:type="spellStart"/>
      <w:r w:rsidR="009E53A8" w:rsidRPr="00C16953">
        <w:rPr>
          <w:rFonts w:ascii="Times New Roman" w:hAnsi="Times New Roman" w:cs="Times New Roman"/>
          <w:i/>
          <w:sz w:val="24"/>
          <w:szCs w:val="24"/>
          <w:lang w:val="en-US"/>
        </w:rPr>
        <w:t>Austerlands</w:t>
      </w:r>
      <w:proofErr w:type="spellEnd"/>
      <w:r w:rsidR="009E53A8" w:rsidRPr="00C16953">
        <w:rPr>
          <w:rFonts w:ascii="Times New Roman" w:hAnsi="Times New Roman" w:cs="Times New Roman"/>
          <w:i/>
          <w:sz w:val="24"/>
          <w:szCs w:val="24"/>
          <w:lang w:val="en-US"/>
        </w:rPr>
        <w:t xml:space="preserve"> (</w:t>
      </w:r>
      <w:proofErr w:type="spellStart"/>
      <w:r w:rsidR="009E53A8" w:rsidRPr="00C16953">
        <w:rPr>
          <w:rFonts w:ascii="Times New Roman" w:hAnsi="Times New Roman" w:cs="Times New Roman"/>
          <w:i/>
          <w:sz w:val="24"/>
          <w:szCs w:val="24"/>
          <w:lang w:val="en-US"/>
        </w:rPr>
        <w:t>Pvt</w:t>
      </w:r>
      <w:proofErr w:type="spellEnd"/>
      <w:r w:rsidR="009E53A8" w:rsidRPr="00C16953">
        <w:rPr>
          <w:rFonts w:ascii="Times New Roman" w:hAnsi="Times New Roman" w:cs="Times New Roman"/>
          <w:i/>
          <w:sz w:val="24"/>
          <w:szCs w:val="24"/>
          <w:lang w:val="en-US"/>
        </w:rPr>
        <w:t xml:space="preserve">) Ltd v Trade and Investment Bank Ltd &amp; </w:t>
      </w:r>
      <w:proofErr w:type="spellStart"/>
      <w:r w:rsidR="009E53A8" w:rsidRPr="00C16953">
        <w:rPr>
          <w:rFonts w:ascii="Times New Roman" w:hAnsi="Times New Roman" w:cs="Times New Roman"/>
          <w:i/>
          <w:sz w:val="24"/>
          <w:szCs w:val="24"/>
          <w:lang w:val="en-US"/>
        </w:rPr>
        <w:t>Ors</w:t>
      </w:r>
      <w:proofErr w:type="spellEnd"/>
      <w:r w:rsidR="009E53A8" w:rsidRPr="00C16953">
        <w:rPr>
          <w:rFonts w:ascii="Times New Roman" w:hAnsi="Times New Roman" w:cs="Times New Roman"/>
          <w:i/>
          <w:sz w:val="24"/>
          <w:szCs w:val="24"/>
          <w:lang w:val="en-US"/>
        </w:rPr>
        <w:t xml:space="preserve"> </w:t>
      </w:r>
      <w:r w:rsidR="00FE4DEE" w:rsidRPr="00C16953">
        <w:rPr>
          <w:rFonts w:ascii="Times New Roman" w:hAnsi="Times New Roman" w:cs="Times New Roman"/>
          <w:sz w:val="24"/>
          <w:szCs w:val="24"/>
          <w:lang w:val="en-US"/>
        </w:rPr>
        <w:t>SC 80-06.</w:t>
      </w:r>
      <w:r w:rsidR="004140B4" w:rsidRPr="00C16953">
        <w:rPr>
          <w:rFonts w:ascii="Times New Roman" w:hAnsi="Times New Roman" w:cs="Times New Roman"/>
          <w:sz w:val="24"/>
          <w:szCs w:val="24"/>
          <w:lang w:val="en-US"/>
        </w:rPr>
        <w:t>)</w:t>
      </w:r>
      <w:r w:rsidR="00FE4DEE" w:rsidRPr="00C16953">
        <w:rPr>
          <w:rFonts w:ascii="Times New Roman" w:hAnsi="Times New Roman" w:cs="Times New Roman"/>
          <w:sz w:val="24"/>
          <w:szCs w:val="24"/>
          <w:lang w:val="en-US"/>
        </w:rPr>
        <w:t xml:space="preserve">  </w:t>
      </w:r>
      <w:r w:rsidR="009E53A8" w:rsidRPr="00C16953">
        <w:rPr>
          <w:rFonts w:ascii="Times New Roman" w:hAnsi="Times New Roman" w:cs="Times New Roman"/>
          <w:sz w:val="24"/>
          <w:szCs w:val="24"/>
          <w:lang w:val="en-US"/>
        </w:rPr>
        <w:t>The 1</w:t>
      </w:r>
      <w:r w:rsidR="009E53A8" w:rsidRPr="00C16953">
        <w:rPr>
          <w:rFonts w:ascii="Times New Roman" w:hAnsi="Times New Roman" w:cs="Times New Roman"/>
          <w:sz w:val="24"/>
          <w:szCs w:val="24"/>
          <w:vertAlign w:val="superscript"/>
          <w:lang w:val="en-US"/>
        </w:rPr>
        <w:t>st</w:t>
      </w:r>
      <w:r w:rsidR="009E53A8" w:rsidRPr="00C16953">
        <w:rPr>
          <w:rFonts w:ascii="Times New Roman" w:hAnsi="Times New Roman" w:cs="Times New Roman"/>
          <w:sz w:val="24"/>
          <w:szCs w:val="24"/>
          <w:lang w:val="en-US"/>
        </w:rPr>
        <w:t xml:space="preserve"> respondent’s found</w:t>
      </w:r>
      <w:r w:rsidR="002506BB" w:rsidRPr="00C16953">
        <w:rPr>
          <w:rFonts w:ascii="Times New Roman" w:hAnsi="Times New Roman" w:cs="Times New Roman"/>
          <w:sz w:val="24"/>
          <w:szCs w:val="24"/>
          <w:lang w:val="en-US"/>
        </w:rPr>
        <w:t>ing affidavit</w:t>
      </w:r>
      <w:r w:rsidR="009E53A8" w:rsidRPr="00C16953">
        <w:rPr>
          <w:rFonts w:ascii="Times New Roman" w:hAnsi="Times New Roman" w:cs="Times New Roman"/>
          <w:sz w:val="24"/>
          <w:szCs w:val="24"/>
          <w:lang w:val="en-US"/>
        </w:rPr>
        <w:t xml:space="preserve"> </w:t>
      </w:r>
      <w:r w:rsidR="003332C8" w:rsidRPr="00C16953">
        <w:rPr>
          <w:rFonts w:ascii="Times New Roman" w:hAnsi="Times New Roman" w:cs="Times New Roman"/>
          <w:sz w:val="24"/>
          <w:szCs w:val="24"/>
          <w:lang w:val="en-US"/>
        </w:rPr>
        <w:t>bases</w:t>
      </w:r>
      <w:r w:rsidR="00574EF3" w:rsidRPr="00C16953">
        <w:rPr>
          <w:rFonts w:ascii="Times New Roman" w:hAnsi="Times New Roman" w:cs="Times New Roman"/>
          <w:sz w:val="24"/>
          <w:szCs w:val="24"/>
          <w:lang w:val="en-US"/>
        </w:rPr>
        <w:t xml:space="preserve"> her claim on s 85(1) of the Constitution alleging a breach of a fundamental right. Her claim was not based on a failure to comply with a Constitutional provision </w:t>
      </w:r>
      <w:r w:rsidR="003332C8" w:rsidRPr="00C16953">
        <w:rPr>
          <w:rFonts w:ascii="Times New Roman" w:hAnsi="Times New Roman" w:cs="Times New Roman"/>
          <w:sz w:val="24"/>
          <w:szCs w:val="24"/>
          <w:lang w:val="en-US"/>
        </w:rPr>
        <w:t xml:space="preserve">as </w:t>
      </w:r>
      <w:r w:rsidR="00574EF3" w:rsidRPr="00C16953">
        <w:rPr>
          <w:rFonts w:ascii="Times New Roman" w:hAnsi="Times New Roman" w:cs="Times New Roman"/>
          <w:sz w:val="24"/>
          <w:szCs w:val="24"/>
          <w:lang w:val="en-US"/>
        </w:rPr>
        <w:t>enshrined in s 324.</w:t>
      </w:r>
      <w:r w:rsidR="00711DDB" w:rsidRPr="00C16953">
        <w:rPr>
          <w:rFonts w:ascii="Times New Roman" w:hAnsi="Times New Roman" w:cs="Times New Roman"/>
          <w:sz w:val="24"/>
          <w:szCs w:val="24"/>
          <w:lang w:val="en-US"/>
        </w:rPr>
        <w:t xml:space="preserve"> Thus she could not rely on s 324 to </w:t>
      </w:r>
      <w:r w:rsidR="009B7F62">
        <w:rPr>
          <w:rFonts w:ascii="Times New Roman" w:hAnsi="Times New Roman" w:cs="Times New Roman"/>
          <w:sz w:val="24"/>
          <w:szCs w:val="24"/>
          <w:lang w:val="en-US"/>
        </w:rPr>
        <w:t>procure</w:t>
      </w:r>
      <w:r w:rsidR="00711DDB" w:rsidRPr="00C16953">
        <w:rPr>
          <w:rFonts w:ascii="Times New Roman" w:hAnsi="Times New Roman" w:cs="Times New Roman"/>
          <w:sz w:val="24"/>
          <w:szCs w:val="24"/>
          <w:lang w:val="en-US"/>
        </w:rPr>
        <w:t xml:space="preserve"> the relief that she obtained.</w:t>
      </w:r>
    </w:p>
    <w:p w:rsidR="003332C8" w:rsidRPr="00C16953" w:rsidRDefault="00F97FEF" w:rsidP="00AA3C11">
      <w:pPr>
        <w:spacing w:before="240" w:after="0" w:line="480" w:lineRule="auto"/>
        <w:ind w:left="630" w:hanging="63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2</w:t>
      </w:r>
      <w:r w:rsidR="00D70F4E">
        <w:rPr>
          <w:rFonts w:ascii="Times New Roman" w:hAnsi="Times New Roman" w:cs="Times New Roman"/>
          <w:sz w:val="24"/>
          <w:szCs w:val="24"/>
          <w:lang w:val="en-US"/>
        </w:rPr>
        <w:t>7</w:t>
      </w:r>
      <w:r w:rsidRPr="00C16953">
        <w:rPr>
          <w:rFonts w:ascii="Times New Roman" w:hAnsi="Times New Roman" w:cs="Times New Roman"/>
          <w:sz w:val="24"/>
          <w:szCs w:val="24"/>
          <w:lang w:val="en-US"/>
        </w:rPr>
        <w:t xml:space="preserve">. </w:t>
      </w:r>
      <w:r w:rsidR="004A0720">
        <w:rPr>
          <w:rFonts w:ascii="Times New Roman" w:hAnsi="Times New Roman" w:cs="Times New Roman"/>
          <w:sz w:val="24"/>
          <w:szCs w:val="24"/>
          <w:lang w:val="en-US"/>
        </w:rPr>
        <w:t xml:space="preserve">    </w:t>
      </w:r>
      <w:r w:rsidRPr="00C16953">
        <w:rPr>
          <w:rFonts w:ascii="Times New Roman" w:hAnsi="Times New Roman" w:cs="Times New Roman"/>
          <w:sz w:val="24"/>
          <w:szCs w:val="24"/>
          <w:lang w:val="en-US"/>
        </w:rPr>
        <w:t xml:space="preserve">Having found that the court </w:t>
      </w:r>
      <w:r w:rsidRPr="00C16953">
        <w:rPr>
          <w:rFonts w:ascii="Times New Roman" w:hAnsi="Times New Roman" w:cs="Times New Roman"/>
          <w:i/>
          <w:sz w:val="24"/>
          <w:szCs w:val="24"/>
          <w:lang w:val="en-US"/>
        </w:rPr>
        <w:t>a quo</w:t>
      </w:r>
      <w:r w:rsidRPr="00C16953">
        <w:rPr>
          <w:rFonts w:ascii="Times New Roman" w:hAnsi="Times New Roman" w:cs="Times New Roman"/>
          <w:sz w:val="24"/>
          <w:szCs w:val="24"/>
          <w:lang w:val="en-US"/>
        </w:rPr>
        <w:t xml:space="preserve"> erred and misdirected itself in failing to find whether or not s56 (1) of the Constitution had been breached it is not necessary for this court to determine whether or not the interpretation given to s</w:t>
      </w:r>
      <w:r w:rsidR="00CD503A" w:rsidRPr="00C16953">
        <w:rPr>
          <w:rFonts w:ascii="Times New Roman" w:hAnsi="Times New Roman" w:cs="Times New Roman"/>
          <w:sz w:val="24"/>
          <w:szCs w:val="24"/>
          <w:lang w:val="en-US"/>
        </w:rPr>
        <w:t xml:space="preserve"> </w:t>
      </w:r>
      <w:r w:rsidRPr="00C16953">
        <w:rPr>
          <w:rFonts w:ascii="Times New Roman" w:hAnsi="Times New Roman" w:cs="Times New Roman"/>
          <w:sz w:val="24"/>
          <w:szCs w:val="24"/>
          <w:lang w:val="en-US"/>
        </w:rPr>
        <w:t>251 of the Constitution was correct.</w:t>
      </w:r>
      <w:r w:rsidR="003332C8" w:rsidRPr="00C16953">
        <w:rPr>
          <w:rFonts w:ascii="Times New Roman" w:hAnsi="Times New Roman" w:cs="Times New Roman"/>
          <w:sz w:val="24"/>
          <w:szCs w:val="24"/>
          <w:lang w:val="en-US"/>
        </w:rPr>
        <w:t xml:space="preserve"> This issue would only have arisen if the court had found a breach of s 56(1) of the Constitution.</w:t>
      </w:r>
    </w:p>
    <w:p w:rsidR="00F97FEF" w:rsidRPr="00C16953" w:rsidRDefault="003332C8" w:rsidP="00CD2EF0">
      <w:pPr>
        <w:spacing w:after="0" w:line="480" w:lineRule="auto"/>
        <w:ind w:left="630" w:hanging="630"/>
        <w:jc w:val="both"/>
        <w:rPr>
          <w:rFonts w:ascii="Times New Roman" w:hAnsi="Times New Roman" w:cs="Times New Roman"/>
          <w:b/>
          <w:sz w:val="24"/>
          <w:szCs w:val="24"/>
          <w:u w:val="single"/>
          <w:lang w:val="en-US"/>
        </w:rPr>
      </w:pPr>
      <w:r w:rsidRPr="00C16953">
        <w:rPr>
          <w:rFonts w:ascii="Times New Roman" w:hAnsi="Times New Roman" w:cs="Times New Roman"/>
          <w:b/>
          <w:sz w:val="24"/>
          <w:szCs w:val="24"/>
          <w:u w:val="single"/>
          <w:lang w:val="en-US"/>
        </w:rPr>
        <w:t>COSTS</w:t>
      </w:r>
      <w:r w:rsidR="00F97FEF" w:rsidRPr="00C16953">
        <w:rPr>
          <w:rFonts w:ascii="Times New Roman" w:hAnsi="Times New Roman" w:cs="Times New Roman"/>
          <w:b/>
          <w:sz w:val="24"/>
          <w:szCs w:val="24"/>
          <w:u w:val="single"/>
          <w:lang w:val="en-US"/>
        </w:rPr>
        <w:t xml:space="preserve"> </w:t>
      </w:r>
    </w:p>
    <w:p w:rsidR="00F97FEF" w:rsidRPr="00C16953" w:rsidRDefault="00F97FEF" w:rsidP="00CD2EF0">
      <w:pPr>
        <w:spacing w:after="0" w:line="480" w:lineRule="auto"/>
        <w:ind w:left="630" w:hanging="63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ab/>
        <w:t>The matter related to an infringement of</w:t>
      </w:r>
      <w:r w:rsidR="00B83EA3" w:rsidRPr="00C16953">
        <w:rPr>
          <w:rFonts w:ascii="Times New Roman" w:hAnsi="Times New Roman" w:cs="Times New Roman"/>
          <w:sz w:val="24"/>
          <w:szCs w:val="24"/>
          <w:lang w:val="en-US"/>
        </w:rPr>
        <w:t xml:space="preserve"> fundamental rights. The point has been made </w:t>
      </w:r>
      <w:r w:rsidR="00B83EA3" w:rsidRPr="00C16953">
        <w:rPr>
          <w:rFonts w:ascii="Times New Roman" w:hAnsi="Times New Roman" w:cs="Times New Roman"/>
          <w:i/>
          <w:sz w:val="24"/>
          <w:szCs w:val="24"/>
          <w:lang w:val="en-US"/>
        </w:rPr>
        <w:t xml:space="preserve">ad </w:t>
      </w:r>
      <w:r w:rsidR="0046248B" w:rsidRPr="00C16953">
        <w:rPr>
          <w:rFonts w:ascii="Times New Roman" w:hAnsi="Times New Roman" w:cs="Times New Roman"/>
          <w:i/>
          <w:sz w:val="24"/>
          <w:szCs w:val="24"/>
          <w:lang w:val="en-US"/>
        </w:rPr>
        <w:t>nauseam</w:t>
      </w:r>
      <w:r w:rsidRPr="00C16953">
        <w:rPr>
          <w:rFonts w:ascii="Times New Roman" w:hAnsi="Times New Roman" w:cs="Times New Roman"/>
          <w:i/>
          <w:sz w:val="24"/>
          <w:szCs w:val="24"/>
          <w:lang w:val="en-US"/>
        </w:rPr>
        <w:t xml:space="preserve"> </w:t>
      </w:r>
      <w:r w:rsidR="00B83EA3" w:rsidRPr="00C16953">
        <w:rPr>
          <w:rFonts w:ascii="Times New Roman" w:hAnsi="Times New Roman" w:cs="Times New Roman"/>
          <w:sz w:val="24"/>
          <w:szCs w:val="24"/>
          <w:lang w:val="en-US"/>
        </w:rPr>
        <w:t>in various deci</w:t>
      </w:r>
      <w:r w:rsidR="00973564" w:rsidRPr="00C16953">
        <w:rPr>
          <w:rFonts w:ascii="Times New Roman" w:hAnsi="Times New Roman" w:cs="Times New Roman"/>
          <w:sz w:val="24"/>
          <w:szCs w:val="24"/>
          <w:lang w:val="en-US"/>
        </w:rPr>
        <w:t>si</w:t>
      </w:r>
      <w:r w:rsidR="00B83EA3" w:rsidRPr="00C16953">
        <w:rPr>
          <w:rFonts w:ascii="Times New Roman" w:hAnsi="Times New Roman" w:cs="Times New Roman"/>
          <w:sz w:val="24"/>
          <w:szCs w:val="24"/>
          <w:lang w:val="en-US"/>
        </w:rPr>
        <w:t xml:space="preserve">ons in this jurisdiction that access to the courts on allegations of a breach of fundamental rights should never be impeded in any way. In </w:t>
      </w:r>
      <w:r w:rsidRPr="00C16953">
        <w:rPr>
          <w:rFonts w:ascii="Times New Roman" w:hAnsi="Times New Roman" w:cs="Times New Roman"/>
          <w:sz w:val="24"/>
          <w:szCs w:val="24"/>
          <w:lang w:val="en-US"/>
        </w:rPr>
        <w:t xml:space="preserve">my view no </w:t>
      </w:r>
      <w:r w:rsidR="00B83EA3" w:rsidRPr="00C16953">
        <w:rPr>
          <w:rFonts w:ascii="Times New Roman" w:hAnsi="Times New Roman" w:cs="Times New Roman"/>
          <w:sz w:val="24"/>
          <w:szCs w:val="24"/>
          <w:lang w:val="en-US"/>
        </w:rPr>
        <w:t xml:space="preserve">order of costs </w:t>
      </w:r>
      <w:r w:rsidR="00273DF7">
        <w:rPr>
          <w:rFonts w:ascii="Times New Roman" w:hAnsi="Times New Roman" w:cs="Times New Roman"/>
          <w:sz w:val="24"/>
          <w:szCs w:val="24"/>
          <w:lang w:val="en-US"/>
        </w:rPr>
        <w:t xml:space="preserve">on appeal </w:t>
      </w:r>
      <w:r w:rsidR="00B83EA3" w:rsidRPr="00C16953">
        <w:rPr>
          <w:rFonts w:ascii="Times New Roman" w:hAnsi="Times New Roman" w:cs="Times New Roman"/>
          <w:sz w:val="24"/>
          <w:szCs w:val="24"/>
          <w:lang w:val="en-US"/>
        </w:rPr>
        <w:t xml:space="preserve">should </w:t>
      </w:r>
      <w:r w:rsidR="00120C04">
        <w:rPr>
          <w:rFonts w:ascii="Times New Roman" w:hAnsi="Times New Roman" w:cs="Times New Roman"/>
          <w:sz w:val="24"/>
          <w:szCs w:val="24"/>
          <w:lang w:val="en-US"/>
        </w:rPr>
        <w:t xml:space="preserve">be </w:t>
      </w:r>
      <w:r w:rsidR="00B83EA3" w:rsidRPr="00C16953">
        <w:rPr>
          <w:rFonts w:ascii="Times New Roman" w:hAnsi="Times New Roman" w:cs="Times New Roman"/>
          <w:sz w:val="24"/>
          <w:szCs w:val="24"/>
          <w:lang w:val="en-US"/>
        </w:rPr>
        <w:t xml:space="preserve">awarded </w:t>
      </w:r>
      <w:r w:rsidR="00120C04">
        <w:rPr>
          <w:rFonts w:ascii="Times New Roman" w:hAnsi="Times New Roman" w:cs="Times New Roman"/>
          <w:sz w:val="24"/>
          <w:szCs w:val="24"/>
          <w:lang w:val="en-US"/>
        </w:rPr>
        <w:t>against</w:t>
      </w:r>
      <w:r w:rsidR="00B83EA3" w:rsidRPr="00C16953">
        <w:rPr>
          <w:rFonts w:ascii="Times New Roman" w:hAnsi="Times New Roman" w:cs="Times New Roman"/>
          <w:sz w:val="24"/>
          <w:szCs w:val="24"/>
          <w:lang w:val="en-US"/>
        </w:rPr>
        <w:t xml:space="preserve"> </w:t>
      </w:r>
      <w:r w:rsidR="00273DF7">
        <w:rPr>
          <w:rFonts w:ascii="Times New Roman" w:hAnsi="Times New Roman" w:cs="Times New Roman"/>
          <w:sz w:val="24"/>
          <w:szCs w:val="24"/>
          <w:lang w:val="en-US"/>
        </w:rPr>
        <w:t xml:space="preserve">the losing party. This will </w:t>
      </w:r>
      <w:r w:rsidRPr="00C16953">
        <w:rPr>
          <w:rFonts w:ascii="Times New Roman" w:hAnsi="Times New Roman" w:cs="Times New Roman"/>
          <w:sz w:val="24"/>
          <w:szCs w:val="24"/>
          <w:lang w:val="en-US"/>
        </w:rPr>
        <w:t>ensure</w:t>
      </w:r>
      <w:r w:rsidR="00973564" w:rsidRPr="00C16953">
        <w:rPr>
          <w:rFonts w:ascii="Times New Roman" w:hAnsi="Times New Roman" w:cs="Times New Roman"/>
          <w:sz w:val="24"/>
          <w:szCs w:val="24"/>
          <w:lang w:val="en-US"/>
        </w:rPr>
        <w:t xml:space="preserve"> </w:t>
      </w:r>
      <w:r w:rsidR="00057F13" w:rsidRPr="00C16953">
        <w:rPr>
          <w:rFonts w:ascii="Times New Roman" w:hAnsi="Times New Roman" w:cs="Times New Roman"/>
          <w:sz w:val="24"/>
          <w:szCs w:val="24"/>
          <w:lang w:val="en-US"/>
        </w:rPr>
        <w:t>that access</w:t>
      </w:r>
      <w:r w:rsidRPr="00C16953">
        <w:rPr>
          <w:rFonts w:ascii="Times New Roman" w:hAnsi="Times New Roman" w:cs="Times New Roman"/>
          <w:sz w:val="24"/>
          <w:szCs w:val="24"/>
          <w:lang w:val="en-US"/>
        </w:rPr>
        <w:t xml:space="preserve"> to the court</w:t>
      </w:r>
      <w:r w:rsidR="00273DF7">
        <w:rPr>
          <w:rFonts w:ascii="Times New Roman" w:hAnsi="Times New Roman" w:cs="Times New Roman"/>
          <w:sz w:val="24"/>
          <w:szCs w:val="24"/>
          <w:lang w:val="en-US"/>
        </w:rPr>
        <w:t>,</w:t>
      </w:r>
      <w:r w:rsidRPr="00C16953">
        <w:rPr>
          <w:rFonts w:ascii="Times New Roman" w:hAnsi="Times New Roman" w:cs="Times New Roman"/>
          <w:sz w:val="24"/>
          <w:szCs w:val="24"/>
          <w:lang w:val="en-US"/>
        </w:rPr>
        <w:t xml:space="preserve"> in Constitutional matters</w:t>
      </w:r>
      <w:r w:rsidR="00273DF7">
        <w:rPr>
          <w:rFonts w:ascii="Times New Roman" w:hAnsi="Times New Roman" w:cs="Times New Roman"/>
          <w:sz w:val="24"/>
          <w:szCs w:val="24"/>
          <w:lang w:val="en-US"/>
        </w:rPr>
        <w:t>,</w:t>
      </w:r>
      <w:r w:rsidR="00973564" w:rsidRPr="00C16953">
        <w:rPr>
          <w:rFonts w:ascii="Times New Roman" w:hAnsi="Times New Roman" w:cs="Times New Roman"/>
          <w:sz w:val="24"/>
          <w:szCs w:val="24"/>
          <w:lang w:val="en-US"/>
        </w:rPr>
        <w:t xml:space="preserve"> is not curtailed by issues of costs</w:t>
      </w:r>
      <w:r w:rsidRPr="00C16953">
        <w:rPr>
          <w:rFonts w:ascii="Times New Roman" w:hAnsi="Times New Roman" w:cs="Times New Roman"/>
          <w:sz w:val="24"/>
          <w:szCs w:val="24"/>
          <w:lang w:val="en-US"/>
        </w:rPr>
        <w:t>. In any event the issue upon which this matter turned was not raised by the appellant</w:t>
      </w:r>
      <w:r w:rsidR="005A200C">
        <w:rPr>
          <w:rFonts w:ascii="Times New Roman" w:hAnsi="Times New Roman" w:cs="Times New Roman"/>
          <w:sz w:val="24"/>
          <w:szCs w:val="24"/>
          <w:lang w:val="en-US"/>
        </w:rPr>
        <w:t>s,</w:t>
      </w:r>
      <w:r w:rsidR="00B83EA3" w:rsidRPr="00C16953">
        <w:rPr>
          <w:rFonts w:ascii="Times New Roman" w:hAnsi="Times New Roman" w:cs="Times New Roman"/>
          <w:sz w:val="24"/>
          <w:szCs w:val="24"/>
          <w:lang w:val="en-US"/>
        </w:rPr>
        <w:t xml:space="preserve"> but by the court itself</w:t>
      </w:r>
      <w:r w:rsidRPr="00C16953">
        <w:rPr>
          <w:rFonts w:ascii="Times New Roman" w:hAnsi="Times New Roman" w:cs="Times New Roman"/>
          <w:sz w:val="24"/>
          <w:szCs w:val="24"/>
          <w:lang w:val="en-US"/>
        </w:rPr>
        <w:t>.</w:t>
      </w:r>
    </w:p>
    <w:p w:rsidR="00CD58EC" w:rsidRPr="00C16953" w:rsidRDefault="00CD58EC" w:rsidP="00E24821">
      <w:pPr>
        <w:spacing w:after="0" w:line="480" w:lineRule="auto"/>
        <w:jc w:val="both"/>
        <w:rPr>
          <w:rFonts w:ascii="Times New Roman" w:hAnsi="Times New Roman" w:cs="Times New Roman"/>
          <w:sz w:val="24"/>
          <w:szCs w:val="24"/>
          <w:u w:val="single"/>
          <w:lang w:val="en-US"/>
        </w:rPr>
      </w:pPr>
      <w:r w:rsidRPr="00C16953">
        <w:rPr>
          <w:rFonts w:ascii="Times New Roman" w:hAnsi="Times New Roman" w:cs="Times New Roman"/>
          <w:b/>
          <w:sz w:val="24"/>
          <w:szCs w:val="24"/>
          <w:u w:val="single"/>
          <w:lang w:val="en-US"/>
        </w:rPr>
        <w:t>DISPOSITION</w:t>
      </w:r>
    </w:p>
    <w:p w:rsidR="00973564" w:rsidRPr="00C16953" w:rsidRDefault="00194E50" w:rsidP="00E24821">
      <w:pPr>
        <w:spacing w:after="0" w:line="480" w:lineRule="auto"/>
        <w:ind w:left="630" w:hanging="72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2</w:t>
      </w:r>
      <w:r w:rsidR="00D70F4E">
        <w:rPr>
          <w:rFonts w:ascii="Times New Roman" w:hAnsi="Times New Roman" w:cs="Times New Roman"/>
          <w:sz w:val="24"/>
          <w:szCs w:val="24"/>
          <w:lang w:val="en-US"/>
        </w:rPr>
        <w:t>8</w:t>
      </w:r>
      <w:r w:rsidRPr="00C16953">
        <w:rPr>
          <w:rFonts w:ascii="Times New Roman" w:hAnsi="Times New Roman" w:cs="Times New Roman"/>
          <w:sz w:val="24"/>
          <w:szCs w:val="24"/>
          <w:lang w:val="en-US"/>
        </w:rPr>
        <w:t>.</w:t>
      </w:r>
      <w:r w:rsidRPr="00C16953">
        <w:rPr>
          <w:rFonts w:ascii="Times New Roman" w:hAnsi="Times New Roman" w:cs="Times New Roman"/>
          <w:sz w:val="24"/>
          <w:szCs w:val="24"/>
          <w:lang w:val="en-US"/>
        </w:rPr>
        <w:tab/>
      </w:r>
      <w:r w:rsidR="00CD503A" w:rsidRPr="00C16953">
        <w:rPr>
          <w:rFonts w:ascii="Times New Roman" w:hAnsi="Times New Roman" w:cs="Times New Roman"/>
          <w:sz w:val="24"/>
          <w:szCs w:val="24"/>
          <w:lang w:val="en-US"/>
        </w:rPr>
        <w:t>With respect</w:t>
      </w:r>
      <w:r w:rsidR="00973564" w:rsidRPr="00C16953">
        <w:rPr>
          <w:rFonts w:ascii="Times New Roman" w:hAnsi="Times New Roman" w:cs="Times New Roman"/>
          <w:sz w:val="24"/>
          <w:szCs w:val="24"/>
          <w:lang w:val="en-US"/>
        </w:rPr>
        <w:t>,</w:t>
      </w:r>
      <w:r w:rsidR="00CD503A" w:rsidRPr="00C16953">
        <w:rPr>
          <w:rFonts w:ascii="Times New Roman" w:hAnsi="Times New Roman" w:cs="Times New Roman"/>
          <w:sz w:val="24"/>
          <w:szCs w:val="24"/>
          <w:lang w:val="en-US"/>
        </w:rPr>
        <w:t xml:space="preserve"> I find that t</w:t>
      </w:r>
      <w:r w:rsidR="00CD58EC" w:rsidRPr="00C16953">
        <w:rPr>
          <w:rFonts w:ascii="Times New Roman" w:hAnsi="Times New Roman" w:cs="Times New Roman"/>
          <w:sz w:val="24"/>
          <w:szCs w:val="24"/>
          <w:lang w:val="en-US"/>
        </w:rPr>
        <w:t xml:space="preserve">he court </w:t>
      </w:r>
      <w:r w:rsidR="00CD58EC" w:rsidRPr="00C16953">
        <w:rPr>
          <w:rFonts w:ascii="Times New Roman" w:hAnsi="Times New Roman" w:cs="Times New Roman"/>
          <w:i/>
          <w:sz w:val="24"/>
          <w:szCs w:val="24"/>
          <w:lang w:val="en-US"/>
        </w:rPr>
        <w:t>a quo</w:t>
      </w:r>
      <w:r w:rsidR="00CD58EC" w:rsidRPr="00C16953">
        <w:rPr>
          <w:rFonts w:ascii="Times New Roman" w:hAnsi="Times New Roman" w:cs="Times New Roman"/>
          <w:sz w:val="24"/>
          <w:szCs w:val="24"/>
          <w:lang w:val="en-US"/>
        </w:rPr>
        <w:t xml:space="preserve"> </w:t>
      </w:r>
      <w:r w:rsidR="00416E21" w:rsidRPr="00C16953">
        <w:rPr>
          <w:rFonts w:ascii="Times New Roman" w:hAnsi="Times New Roman" w:cs="Times New Roman"/>
          <w:sz w:val="24"/>
          <w:szCs w:val="24"/>
          <w:lang w:val="en-US"/>
        </w:rPr>
        <w:t>erred in granting the declaratory order sought by the 1</w:t>
      </w:r>
      <w:r w:rsidR="00416E21" w:rsidRPr="00C16953">
        <w:rPr>
          <w:rFonts w:ascii="Times New Roman" w:hAnsi="Times New Roman" w:cs="Times New Roman"/>
          <w:sz w:val="24"/>
          <w:szCs w:val="24"/>
          <w:vertAlign w:val="superscript"/>
          <w:lang w:val="en-US"/>
        </w:rPr>
        <w:t>st</w:t>
      </w:r>
      <w:r w:rsidR="0020461E" w:rsidRPr="00C16953">
        <w:rPr>
          <w:rFonts w:ascii="Times New Roman" w:hAnsi="Times New Roman" w:cs="Times New Roman"/>
          <w:sz w:val="24"/>
          <w:szCs w:val="24"/>
          <w:lang w:val="en-US"/>
        </w:rPr>
        <w:t xml:space="preserve"> respondent</w:t>
      </w:r>
      <w:r w:rsidR="00F97FEF" w:rsidRPr="00C16953">
        <w:rPr>
          <w:rFonts w:ascii="Times New Roman" w:hAnsi="Times New Roman" w:cs="Times New Roman"/>
          <w:sz w:val="24"/>
          <w:szCs w:val="24"/>
          <w:lang w:val="en-US"/>
        </w:rPr>
        <w:t>.</w:t>
      </w:r>
      <w:r w:rsidR="0020461E" w:rsidRPr="00C16953">
        <w:rPr>
          <w:rFonts w:ascii="Times New Roman" w:hAnsi="Times New Roman" w:cs="Times New Roman"/>
          <w:sz w:val="24"/>
          <w:szCs w:val="24"/>
          <w:lang w:val="en-US"/>
        </w:rPr>
        <w:t xml:space="preserve"> </w:t>
      </w:r>
      <w:r w:rsidR="000D06EA" w:rsidRPr="00C16953">
        <w:rPr>
          <w:rFonts w:ascii="Times New Roman" w:hAnsi="Times New Roman" w:cs="Times New Roman"/>
          <w:sz w:val="24"/>
          <w:szCs w:val="24"/>
          <w:lang w:val="en-US"/>
        </w:rPr>
        <w:t xml:space="preserve">The concession by </w:t>
      </w:r>
      <w:proofErr w:type="spellStart"/>
      <w:r w:rsidR="0020461E" w:rsidRPr="00C16953">
        <w:rPr>
          <w:rFonts w:ascii="Times New Roman" w:hAnsi="Times New Roman" w:cs="Times New Roman"/>
          <w:sz w:val="24"/>
          <w:szCs w:val="24"/>
          <w:lang w:val="en-US"/>
        </w:rPr>
        <w:t>Mr</w:t>
      </w:r>
      <w:proofErr w:type="spellEnd"/>
      <w:r w:rsidR="0020461E" w:rsidRPr="00C16953">
        <w:rPr>
          <w:rFonts w:ascii="Times New Roman" w:hAnsi="Times New Roman" w:cs="Times New Roman"/>
          <w:sz w:val="24"/>
          <w:szCs w:val="24"/>
          <w:lang w:val="en-US"/>
        </w:rPr>
        <w:t xml:space="preserve"> </w:t>
      </w:r>
      <w:proofErr w:type="spellStart"/>
      <w:r w:rsidR="0020461E" w:rsidRPr="00C16953">
        <w:rPr>
          <w:rFonts w:ascii="Times New Roman" w:hAnsi="Times New Roman" w:cs="Times New Roman"/>
          <w:i/>
          <w:sz w:val="24"/>
          <w:szCs w:val="24"/>
          <w:lang w:val="en-US"/>
        </w:rPr>
        <w:t>Biti</w:t>
      </w:r>
      <w:proofErr w:type="spellEnd"/>
      <w:r w:rsidR="000D06EA" w:rsidRPr="00C16953">
        <w:rPr>
          <w:rFonts w:ascii="Times New Roman" w:hAnsi="Times New Roman" w:cs="Times New Roman"/>
          <w:sz w:val="24"/>
          <w:szCs w:val="24"/>
          <w:lang w:val="en-US"/>
        </w:rPr>
        <w:t xml:space="preserve"> </w:t>
      </w:r>
      <w:r w:rsidR="0020461E" w:rsidRPr="00C16953">
        <w:rPr>
          <w:rFonts w:ascii="Times New Roman" w:hAnsi="Times New Roman" w:cs="Times New Roman"/>
          <w:sz w:val="24"/>
          <w:szCs w:val="24"/>
          <w:lang w:val="en-US"/>
        </w:rPr>
        <w:t xml:space="preserve">that the court </w:t>
      </w:r>
      <w:r w:rsidR="0020461E" w:rsidRPr="00C16953">
        <w:rPr>
          <w:rFonts w:ascii="Times New Roman" w:hAnsi="Times New Roman" w:cs="Times New Roman"/>
          <w:i/>
          <w:sz w:val="24"/>
          <w:szCs w:val="24"/>
          <w:lang w:val="en-US"/>
        </w:rPr>
        <w:t>a quo</w:t>
      </w:r>
      <w:r w:rsidR="0020461E" w:rsidRPr="00C16953">
        <w:rPr>
          <w:rFonts w:ascii="Times New Roman" w:hAnsi="Times New Roman" w:cs="Times New Roman"/>
          <w:sz w:val="24"/>
          <w:szCs w:val="24"/>
          <w:lang w:val="en-US"/>
        </w:rPr>
        <w:t xml:space="preserve"> did not mak</w:t>
      </w:r>
      <w:r w:rsidR="00CD503A" w:rsidRPr="00C16953">
        <w:rPr>
          <w:rFonts w:ascii="Times New Roman" w:hAnsi="Times New Roman" w:cs="Times New Roman"/>
          <w:sz w:val="24"/>
          <w:szCs w:val="24"/>
          <w:lang w:val="en-US"/>
        </w:rPr>
        <w:t xml:space="preserve">e the </w:t>
      </w:r>
      <w:r w:rsidR="00CD503A" w:rsidRPr="00C16953">
        <w:rPr>
          <w:rFonts w:ascii="Times New Roman" w:hAnsi="Times New Roman" w:cs="Times New Roman"/>
          <w:sz w:val="24"/>
          <w:szCs w:val="24"/>
          <w:lang w:val="en-US"/>
        </w:rPr>
        <w:lastRenderedPageBreak/>
        <w:t>necessary determination on</w:t>
      </w:r>
      <w:r w:rsidR="0020461E" w:rsidRPr="00C16953">
        <w:rPr>
          <w:rFonts w:ascii="Times New Roman" w:hAnsi="Times New Roman" w:cs="Times New Roman"/>
          <w:sz w:val="24"/>
          <w:szCs w:val="24"/>
          <w:lang w:val="en-US"/>
        </w:rPr>
        <w:t xml:space="preserve"> whether or not </w:t>
      </w:r>
      <w:r w:rsidR="00F97FEF" w:rsidRPr="00C16953">
        <w:rPr>
          <w:rFonts w:ascii="Times New Roman" w:hAnsi="Times New Roman" w:cs="Times New Roman"/>
          <w:sz w:val="24"/>
          <w:szCs w:val="24"/>
          <w:lang w:val="en-US"/>
        </w:rPr>
        <w:t>the 1</w:t>
      </w:r>
      <w:r w:rsidR="00F97FEF" w:rsidRPr="00C16953">
        <w:rPr>
          <w:rFonts w:ascii="Times New Roman" w:hAnsi="Times New Roman" w:cs="Times New Roman"/>
          <w:sz w:val="24"/>
          <w:szCs w:val="24"/>
          <w:vertAlign w:val="superscript"/>
          <w:lang w:val="en-US"/>
        </w:rPr>
        <w:t>st</w:t>
      </w:r>
      <w:r w:rsidR="00F97FEF" w:rsidRPr="00C16953">
        <w:rPr>
          <w:rFonts w:ascii="Times New Roman" w:hAnsi="Times New Roman" w:cs="Times New Roman"/>
          <w:sz w:val="24"/>
          <w:szCs w:val="24"/>
          <w:lang w:val="en-US"/>
        </w:rPr>
        <w:t xml:space="preserve"> respondent’s rights under </w:t>
      </w:r>
      <w:r w:rsidR="0038311A" w:rsidRPr="00C16953">
        <w:rPr>
          <w:rFonts w:ascii="Times New Roman" w:hAnsi="Times New Roman" w:cs="Times New Roman"/>
          <w:sz w:val="24"/>
          <w:szCs w:val="24"/>
          <w:lang w:val="en-US"/>
        </w:rPr>
        <w:t>s</w:t>
      </w:r>
      <w:r w:rsidR="00F97FEF" w:rsidRPr="00C16953">
        <w:rPr>
          <w:rFonts w:ascii="Times New Roman" w:hAnsi="Times New Roman" w:cs="Times New Roman"/>
          <w:sz w:val="24"/>
          <w:szCs w:val="24"/>
          <w:lang w:val="en-US"/>
        </w:rPr>
        <w:t xml:space="preserve"> 56 (1) had been, or </w:t>
      </w:r>
      <w:r w:rsidR="000D06EA" w:rsidRPr="00C16953">
        <w:rPr>
          <w:rFonts w:ascii="Times New Roman" w:hAnsi="Times New Roman" w:cs="Times New Roman"/>
          <w:sz w:val="24"/>
          <w:szCs w:val="24"/>
          <w:lang w:val="en-US"/>
        </w:rPr>
        <w:t>were in danger of being violated</w:t>
      </w:r>
      <w:r w:rsidR="00973564" w:rsidRPr="00C16953">
        <w:rPr>
          <w:rFonts w:ascii="Times New Roman" w:hAnsi="Times New Roman" w:cs="Times New Roman"/>
          <w:sz w:val="24"/>
          <w:szCs w:val="24"/>
          <w:lang w:val="en-US"/>
        </w:rPr>
        <w:t>,</w:t>
      </w:r>
      <w:r w:rsidR="000D06EA" w:rsidRPr="00C16953">
        <w:rPr>
          <w:rFonts w:ascii="Times New Roman" w:hAnsi="Times New Roman" w:cs="Times New Roman"/>
          <w:sz w:val="24"/>
          <w:szCs w:val="24"/>
          <w:lang w:val="en-US"/>
        </w:rPr>
        <w:t xml:space="preserve"> was the determining factor in this appeal. </w:t>
      </w:r>
    </w:p>
    <w:p w:rsidR="006505FE" w:rsidRPr="00C16953" w:rsidRDefault="000D06EA" w:rsidP="00973564">
      <w:pPr>
        <w:spacing w:before="240" w:after="0" w:line="480" w:lineRule="auto"/>
        <w:ind w:left="63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 xml:space="preserve">The decision of the court </w:t>
      </w:r>
      <w:r w:rsidRPr="00C16953">
        <w:rPr>
          <w:rFonts w:ascii="Times New Roman" w:hAnsi="Times New Roman" w:cs="Times New Roman"/>
          <w:i/>
          <w:sz w:val="24"/>
          <w:szCs w:val="24"/>
          <w:lang w:val="en-US"/>
        </w:rPr>
        <w:t>a quo</w:t>
      </w:r>
      <w:r w:rsidRPr="00C16953">
        <w:rPr>
          <w:rFonts w:ascii="Times New Roman" w:hAnsi="Times New Roman" w:cs="Times New Roman"/>
          <w:sz w:val="24"/>
          <w:szCs w:val="24"/>
          <w:lang w:val="en-US"/>
        </w:rPr>
        <w:t xml:space="preserve"> cannot stand and must therefore be vacated.</w:t>
      </w:r>
    </w:p>
    <w:p w:rsidR="00110382" w:rsidRPr="00C16953" w:rsidRDefault="00110382" w:rsidP="00110382">
      <w:pPr>
        <w:spacing w:after="0" w:line="240" w:lineRule="auto"/>
        <w:jc w:val="both"/>
        <w:rPr>
          <w:rFonts w:ascii="Times New Roman" w:hAnsi="Times New Roman" w:cs="Times New Roman"/>
          <w:sz w:val="24"/>
          <w:szCs w:val="24"/>
          <w:lang w:val="en-US"/>
        </w:rPr>
      </w:pPr>
    </w:p>
    <w:p w:rsidR="00CD58EC" w:rsidRPr="00C16953" w:rsidRDefault="00CD58EC" w:rsidP="00F45CC5">
      <w:pPr>
        <w:spacing w:line="480" w:lineRule="auto"/>
        <w:ind w:left="720" w:firstLine="72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In the result, it is accordingly ordered as follows:</w:t>
      </w:r>
    </w:p>
    <w:p w:rsidR="00CD58EC" w:rsidRPr="00C16953" w:rsidRDefault="00CD58EC" w:rsidP="0030063A">
      <w:pPr>
        <w:pStyle w:val="ListParagraph"/>
        <w:numPr>
          <w:ilvl w:val="3"/>
          <w:numId w:val="1"/>
        </w:numPr>
        <w:spacing w:after="0" w:line="480" w:lineRule="auto"/>
        <w:ind w:left="1440" w:hanging="720"/>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The ap</w:t>
      </w:r>
      <w:r w:rsidR="00416E21" w:rsidRPr="00C16953">
        <w:rPr>
          <w:rFonts w:ascii="Times New Roman" w:hAnsi="Times New Roman" w:cs="Times New Roman"/>
          <w:sz w:val="24"/>
          <w:szCs w:val="24"/>
          <w:lang w:val="en-US"/>
        </w:rPr>
        <w:t xml:space="preserve">peal is allowed with </w:t>
      </w:r>
      <w:r w:rsidR="00F0058C" w:rsidRPr="00C16953">
        <w:rPr>
          <w:rFonts w:ascii="Times New Roman" w:hAnsi="Times New Roman" w:cs="Times New Roman"/>
          <w:sz w:val="24"/>
          <w:szCs w:val="24"/>
          <w:lang w:val="en-US"/>
        </w:rPr>
        <w:t xml:space="preserve">no order as to </w:t>
      </w:r>
      <w:r w:rsidR="00416E21" w:rsidRPr="00C16953">
        <w:rPr>
          <w:rFonts w:ascii="Times New Roman" w:hAnsi="Times New Roman" w:cs="Times New Roman"/>
          <w:sz w:val="24"/>
          <w:szCs w:val="24"/>
          <w:lang w:val="en-US"/>
        </w:rPr>
        <w:t xml:space="preserve">costs. </w:t>
      </w:r>
    </w:p>
    <w:p w:rsidR="00F0058C" w:rsidRDefault="00601685" w:rsidP="00FB0CB0">
      <w:pPr>
        <w:pStyle w:val="ListParagraph"/>
        <w:numPr>
          <w:ilvl w:val="3"/>
          <w:numId w:val="1"/>
        </w:numPr>
        <w:spacing w:after="0" w:line="276" w:lineRule="auto"/>
        <w:ind w:left="1440" w:hanging="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judgment of the court </w:t>
      </w:r>
      <w:r w:rsidRPr="00055F42">
        <w:rPr>
          <w:rFonts w:ascii="Times New Roman" w:hAnsi="Times New Roman" w:cs="Times New Roman"/>
          <w:i/>
          <w:sz w:val="24"/>
          <w:szCs w:val="24"/>
          <w:lang w:val="en-US"/>
        </w:rPr>
        <w:t>a quo</w:t>
      </w:r>
      <w:r>
        <w:rPr>
          <w:rFonts w:ascii="Times New Roman" w:hAnsi="Times New Roman" w:cs="Times New Roman"/>
          <w:sz w:val="24"/>
          <w:szCs w:val="24"/>
          <w:lang w:val="en-US"/>
        </w:rPr>
        <w:t xml:space="preserve"> is hereby set aside and substituted as </w:t>
      </w:r>
      <w:proofErr w:type="gramStart"/>
      <w:r w:rsidR="00055F42">
        <w:rPr>
          <w:rFonts w:ascii="Times New Roman" w:hAnsi="Times New Roman" w:cs="Times New Roman"/>
          <w:sz w:val="24"/>
          <w:szCs w:val="24"/>
          <w:lang w:val="en-US"/>
        </w:rPr>
        <w:t>follows:-</w:t>
      </w:r>
      <w:proofErr w:type="gramEnd"/>
      <w:r w:rsidR="00055F42">
        <w:rPr>
          <w:rFonts w:ascii="Times New Roman" w:hAnsi="Times New Roman" w:cs="Times New Roman"/>
          <w:sz w:val="24"/>
          <w:szCs w:val="24"/>
          <w:lang w:val="en-US"/>
        </w:rPr>
        <w:t xml:space="preserve"> </w:t>
      </w:r>
    </w:p>
    <w:p w:rsidR="00055F42" w:rsidRDefault="00055F42" w:rsidP="00055F42">
      <w:pPr>
        <w:pStyle w:val="ListParagraph"/>
        <w:spacing w:after="0" w:line="240" w:lineRule="auto"/>
        <w:ind w:left="1440"/>
        <w:jc w:val="both"/>
        <w:rPr>
          <w:rFonts w:ascii="Times New Roman" w:hAnsi="Times New Roman" w:cs="Times New Roman"/>
          <w:sz w:val="24"/>
          <w:szCs w:val="24"/>
          <w:lang w:val="en-US"/>
        </w:rPr>
      </w:pPr>
    </w:p>
    <w:p w:rsidR="00601685" w:rsidRPr="00C16953" w:rsidRDefault="00601685" w:rsidP="00055F42">
      <w:pPr>
        <w:pStyle w:val="ListParagraph"/>
        <w:spacing w:after="0" w:line="276" w:lineRule="auto"/>
        <w:ind w:left="19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be and is hereby dismissed with </w:t>
      </w:r>
      <w:r w:rsidR="000D4602">
        <w:rPr>
          <w:rFonts w:ascii="Times New Roman" w:hAnsi="Times New Roman" w:cs="Times New Roman"/>
          <w:sz w:val="24"/>
          <w:szCs w:val="24"/>
          <w:lang w:val="en-US"/>
        </w:rPr>
        <w:t>no order as to costs</w:t>
      </w:r>
      <w:r>
        <w:rPr>
          <w:rFonts w:ascii="Times New Roman" w:hAnsi="Times New Roman" w:cs="Times New Roman"/>
          <w:sz w:val="24"/>
          <w:szCs w:val="24"/>
          <w:lang w:val="en-US"/>
        </w:rPr>
        <w:t>.”</w:t>
      </w:r>
    </w:p>
    <w:p w:rsidR="00CD58EC" w:rsidRPr="00C16953" w:rsidRDefault="00CD58EC" w:rsidP="00271469">
      <w:pPr>
        <w:spacing w:before="240" w:after="0" w:line="480" w:lineRule="auto"/>
        <w:jc w:val="both"/>
        <w:rPr>
          <w:rFonts w:ascii="Times New Roman" w:hAnsi="Times New Roman" w:cs="Times New Roman"/>
          <w:sz w:val="24"/>
          <w:szCs w:val="24"/>
          <w:lang w:val="en-US"/>
        </w:rPr>
      </w:pPr>
    </w:p>
    <w:p w:rsidR="00B92B2B" w:rsidRPr="00C16953" w:rsidRDefault="00B92B2B" w:rsidP="00271469">
      <w:pPr>
        <w:spacing w:before="240" w:after="0" w:line="480" w:lineRule="auto"/>
        <w:jc w:val="both"/>
        <w:rPr>
          <w:rFonts w:ascii="Times New Roman" w:hAnsi="Times New Roman" w:cs="Times New Roman"/>
          <w:sz w:val="24"/>
          <w:szCs w:val="24"/>
          <w:lang w:val="en-US"/>
        </w:rPr>
      </w:pPr>
    </w:p>
    <w:p w:rsidR="00CD58EC" w:rsidRPr="00C16953" w:rsidRDefault="00416E21" w:rsidP="00DA385D">
      <w:pPr>
        <w:spacing w:line="480" w:lineRule="auto"/>
        <w:ind w:left="720" w:firstLine="720"/>
        <w:jc w:val="both"/>
        <w:rPr>
          <w:rFonts w:ascii="Times New Roman" w:hAnsi="Times New Roman" w:cs="Times New Roman"/>
          <w:sz w:val="24"/>
          <w:szCs w:val="24"/>
          <w:lang w:val="en-US"/>
        </w:rPr>
      </w:pPr>
      <w:r w:rsidRPr="00C16953">
        <w:rPr>
          <w:rFonts w:ascii="Times New Roman" w:hAnsi="Times New Roman" w:cs="Times New Roman"/>
          <w:b/>
          <w:sz w:val="24"/>
          <w:szCs w:val="24"/>
          <w:lang w:val="en-US"/>
        </w:rPr>
        <w:t>GWAUNZA DCJ</w:t>
      </w:r>
      <w:r w:rsidR="00C145CA" w:rsidRPr="00C16953">
        <w:rPr>
          <w:rFonts w:ascii="Times New Roman" w:hAnsi="Times New Roman" w:cs="Times New Roman"/>
          <w:b/>
          <w:sz w:val="24"/>
          <w:szCs w:val="24"/>
          <w:lang w:val="en-US"/>
        </w:rPr>
        <w:tab/>
      </w:r>
      <w:r w:rsidRPr="00C16953">
        <w:rPr>
          <w:rFonts w:ascii="Times New Roman" w:hAnsi="Times New Roman" w:cs="Times New Roman"/>
          <w:b/>
          <w:sz w:val="24"/>
          <w:szCs w:val="24"/>
          <w:lang w:val="en-US"/>
        </w:rPr>
        <w:t>:</w:t>
      </w:r>
      <w:r w:rsidR="00CD58EC" w:rsidRPr="00C16953">
        <w:rPr>
          <w:rFonts w:ascii="Times New Roman" w:hAnsi="Times New Roman" w:cs="Times New Roman"/>
          <w:b/>
          <w:sz w:val="24"/>
          <w:szCs w:val="24"/>
          <w:lang w:val="en-US"/>
        </w:rPr>
        <w:tab/>
      </w:r>
      <w:r w:rsidR="00CD58EC" w:rsidRPr="00C16953">
        <w:rPr>
          <w:rFonts w:ascii="Times New Roman" w:hAnsi="Times New Roman" w:cs="Times New Roman"/>
          <w:sz w:val="24"/>
          <w:szCs w:val="24"/>
          <w:lang w:val="en-US"/>
        </w:rPr>
        <w:t>I agree</w:t>
      </w:r>
    </w:p>
    <w:p w:rsidR="00CD58EC" w:rsidRPr="00C16953" w:rsidRDefault="00CD58EC" w:rsidP="00F665D8">
      <w:pPr>
        <w:spacing w:after="0" w:line="480" w:lineRule="auto"/>
        <w:jc w:val="both"/>
        <w:rPr>
          <w:rFonts w:ascii="Times New Roman" w:hAnsi="Times New Roman" w:cs="Times New Roman"/>
          <w:b/>
          <w:sz w:val="24"/>
          <w:szCs w:val="24"/>
          <w:lang w:val="en-US"/>
        </w:rPr>
      </w:pPr>
    </w:p>
    <w:p w:rsidR="00CD58EC" w:rsidRPr="00C16953" w:rsidRDefault="00416E21" w:rsidP="00DA385D">
      <w:pPr>
        <w:spacing w:line="480" w:lineRule="auto"/>
        <w:ind w:left="720" w:firstLine="720"/>
        <w:jc w:val="both"/>
        <w:rPr>
          <w:rFonts w:ascii="Times New Roman" w:hAnsi="Times New Roman" w:cs="Times New Roman"/>
          <w:sz w:val="24"/>
          <w:szCs w:val="24"/>
          <w:lang w:val="en-US"/>
        </w:rPr>
      </w:pPr>
      <w:r w:rsidRPr="00C16953">
        <w:rPr>
          <w:rFonts w:ascii="Times New Roman" w:hAnsi="Times New Roman" w:cs="Times New Roman"/>
          <w:b/>
          <w:sz w:val="24"/>
          <w:szCs w:val="24"/>
          <w:lang w:val="en-US"/>
        </w:rPr>
        <w:t>BHUNU JA</w:t>
      </w:r>
      <w:r w:rsidR="00C145CA" w:rsidRPr="00C16953">
        <w:rPr>
          <w:rFonts w:ascii="Times New Roman" w:hAnsi="Times New Roman" w:cs="Times New Roman"/>
          <w:b/>
          <w:sz w:val="24"/>
          <w:szCs w:val="24"/>
          <w:lang w:val="en-US"/>
        </w:rPr>
        <w:tab/>
      </w:r>
      <w:r w:rsidR="00C145CA" w:rsidRPr="00C16953">
        <w:rPr>
          <w:rFonts w:ascii="Times New Roman" w:hAnsi="Times New Roman" w:cs="Times New Roman"/>
          <w:b/>
          <w:sz w:val="24"/>
          <w:szCs w:val="24"/>
          <w:lang w:val="en-US"/>
        </w:rPr>
        <w:tab/>
      </w:r>
      <w:r w:rsidRPr="00C16953">
        <w:rPr>
          <w:rFonts w:ascii="Times New Roman" w:hAnsi="Times New Roman" w:cs="Times New Roman"/>
          <w:b/>
          <w:sz w:val="24"/>
          <w:szCs w:val="24"/>
          <w:lang w:val="en-US"/>
        </w:rPr>
        <w:t>:</w:t>
      </w:r>
      <w:r w:rsidRPr="00C16953">
        <w:rPr>
          <w:rFonts w:ascii="Times New Roman" w:hAnsi="Times New Roman" w:cs="Times New Roman"/>
          <w:b/>
          <w:sz w:val="24"/>
          <w:szCs w:val="24"/>
          <w:lang w:val="en-US"/>
        </w:rPr>
        <w:tab/>
      </w:r>
      <w:r w:rsidR="00CD58EC" w:rsidRPr="00C16953">
        <w:rPr>
          <w:rFonts w:ascii="Times New Roman" w:hAnsi="Times New Roman" w:cs="Times New Roman"/>
          <w:sz w:val="24"/>
          <w:szCs w:val="24"/>
          <w:lang w:val="en-US"/>
        </w:rPr>
        <w:t>I agree</w:t>
      </w:r>
    </w:p>
    <w:p w:rsidR="00CD58EC" w:rsidRPr="00C16953" w:rsidRDefault="00CD58EC" w:rsidP="00271469">
      <w:pPr>
        <w:pStyle w:val="NoSpacing"/>
        <w:spacing w:line="480" w:lineRule="auto"/>
        <w:jc w:val="both"/>
        <w:rPr>
          <w:rFonts w:ascii="Times New Roman" w:hAnsi="Times New Roman" w:cs="Times New Roman"/>
          <w:i/>
          <w:sz w:val="24"/>
          <w:szCs w:val="24"/>
          <w:lang w:val="en-US"/>
        </w:rPr>
      </w:pPr>
    </w:p>
    <w:p w:rsidR="00DA385D" w:rsidRPr="00C16953" w:rsidRDefault="00DA385D" w:rsidP="00271469">
      <w:pPr>
        <w:pStyle w:val="NoSpacing"/>
        <w:spacing w:line="480" w:lineRule="auto"/>
        <w:jc w:val="both"/>
        <w:rPr>
          <w:rFonts w:ascii="Times New Roman" w:hAnsi="Times New Roman" w:cs="Times New Roman"/>
          <w:i/>
          <w:sz w:val="24"/>
          <w:szCs w:val="24"/>
          <w:lang w:val="en-US"/>
        </w:rPr>
      </w:pPr>
    </w:p>
    <w:p w:rsidR="00C145CA" w:rsidRPr="00C16953" w:rsidRDefault="00C145CA" w:rsidP="00271469">
      <w:pPr>
        <w:pStyle w:val="NoSpacing"/>
        <w:spacing w:line="480" w:lineRule="auto"/>
        <w:jc w:val="both"/>
        <w:rPr>
          <w:rFonts w:ascii="Times New Roman" w:hAnsi="Times New Roman" w:cs="Times New Roman"/>
          <w:i/>
          <w:sz w:val="24"/>
          <w:szCs w:val="24"/>
          <w:lang w:val="en-US"/>
        </w:rPr>
      </w:pPr>
    </w:p>
    <w:p w:rsidR="00C145CA" w:rsidRPr="00C16953" w:rsidRDefault="00416E21" w:rsidP="00C145CA">
      <w:pPr>
        <w:pStyle w:val="NoSpacing"/>
        <w:jc w:val="both"/>
        <w:rPr>
          <w:rFonts w:ascii="Times New Roman" w:hAnsi="Times New Roman" w:cs="Times New Roman"/>
          <w:sz w:val="24"/>
          <w:szCs w:val="24"/>
          <w:lang w:val="en-US"/>
        </w:rPr>
      </w:pPr>
      <w:r w:rsidRPr="00C16953">
        <w:rPr>
          <w:rFonts w:ascii="Times New Roman" w:hAnsi="Times New Roman" w:cs="Times New Roman"/>
          <w:i/>
          <w:sz w:val="24"/>
          <w:szCs w:val="24"/>
          <w:lang w:val="en-US"/>
        </w:rPr>
        <w:t>Civil Division of the Attorney General’s Office</w:t>
      </w:r>
      <w:r w:rsidR="00CD58EC" w:rsidRPr="00C16953">
        <w:rPr>
          <w:rFonts w:ascii="Times New Roman" w:hAnsi="Times New Roman" w:cs="Times New Roman"/>
          <w:sz w:val="24"/>
          <w:szCs w:val="24"/>
          <w:lang w:val="en-US"/>
        </w:rPr>
        <w:t>, appellants’ legal practitioners</w:t>
      </w:r>
      <w:r w:rsidR="00C145CA" w:rsidRPr="00C16953">
        <w:rPr>
          <w:rFonts w:ascii="Times New Roman" w:hAnsi="Times New Roman" w:cs="Times New Roman"/>
          <w:sz w:val="24"/>
          <w:szCs w:val="24"/>
          <w:lang w:val="en-US"/>
        </w:rPr>
        <w:t>.</w:t>
      </w:r>
    </w:p>
    <w:p w:rsidR="00CD58EC" w:rsidRPr="00C16953" w:rsidRDefault="00CD58EC" w:rsidP="00C145CA">
      <w:pPr>
        <w:pStyle w:val="NoSpacing"/>
        <w:jc w:val="both"/>
        <w:rPr>
          <w:rFonts w:ascii="Times New Roman" w:hAnsi="Times New Roman" w:cs="Times New Roman"/>
          <w:sz w:val="24"/>
          <w:szCs w:val="24"/>
          <w:lang w:val="en-US"/>
        </w:rPr>
      </w:pPr>
      <w:r w:rsidRPr="00C16953">
        <w:rPr>
          <w:rFonts w:ascii="Times New Roman" w:hAnsi="Times New Roman" w:cs="Times New Roman"/>
          <w:sz w:val="24"/>
          <w:szCs w:val="24"/>
          <w:lang w:val="en-US"/>
        </w:rPr>
        <w:t xml:space="preserve"> </w:t>
      </w:r>
    </w:p>
    <w:p w:rsidR="00B01DB9" w:rsidRPr="00C16953" w:rsidRDefault="00416E21" w:rsidP="00C145CA">
      <w:pPr>
        <w:pStyle w:val="NoSpacing"/>
        <w:jc w:val="both"/>
        <w:rPr>
          <w:rFonts w:ascii="Times New Roman" w:hAnsi="Times New Roman" w:cs="Times New Roman"/>
          <w:sz w:val="24"/>
          <w:szCs w:val="24"/>
          <w:lang w:val="en-US"/>
        </w:rPr>
      </w:pPr>
      <w:proofErr w:type="spellStart"/>
      <w:r w:rsidRPr="00C16953">
        <w:rPr>
          <w:rFonts w:ascii="Times New Roman" w:hAnsi="Times New Roman" w:cs="Times New Roman"/>
          <w:i/>
          <w:sz w:val="24"/>
          <w:szCs w:val="24"/>
          <w:lang w:val="en-US"/>
        </w:rPr>
        <w:t>Tendai</w:t>
      </w:r>
      <w:proofErr w:type="spellEnd"/>
      <w:r w:rsidRPr="00C16953">
        <w:rPr>
          <w:rFonts w:ascii="Times New Roman" w:hAnsi="Times New Roman" w:cs="Times New Roman"/>
          <w:i/>
          <w:sz w:val="24"/>
          <w:szCs w:val="24"/>
          <w:lang w:val="en-US"/>
        </w:rPr>
        <w:t xml:space="preserve"> </w:t>
      </w:r>
      <w:proofErr w:type="spellStart"/>
      <w:r w:rsidRPr="00C16953">
        <w:rPr>
          <w:rFonts w:ascii="Times New Roman" w:hAnsi="Times New Roman" w:cs="Times New Roman"/>
          <w:i/>
          <w:sz w:val="24"/>
          <w:szCs w:val="24"/>
          <w:lang w:val="en-US"/>
        </w:rPr>
        <w:t>Biti</w:t>
      </w:r>
      <w:proofErr w:type="spellEnd"/>
      <w:r w:rsidRPr="00C16953">
        <w:rPr>
          <w:rFonts w:ascii="Times New Roman" w:hAnsi="Times New Roman" w:cs="Times New Roman"/>
          <w:i/>
          <w:sz w:val="24"/>
          <w:szCs w:val="24"/>
          <w:lang w:val="en-US"/>
        </w:rPr>
        <w:t xml:space="preserve"> Law</w:t>
      </w:r>
      <w:r w:rsidRPr="00C16953">
        <w:rPr>
          <w:rFonts w:ascii="Times New Roman" w:hAnsi="Times New Roman" w:cs="Times New Roman"/>
          <w:sz w:val="24"/>
          <w:szCs w:val="24"/>
          <w:lang w:val="en-US"/>
        </w:rPr>
        <w:t>,</w:t>
      </w:r>
      <w:r w:rsidR="00715475" w:rsidRPr="00C16953">
        <w:rPr>
          <w:rFonts w:ascii="Times New Roman" w:hAnsi="Times New Roman" w:cs="Times New Roman"/>
          <w:sz w:val="24"/>
          <w:szCs w:val="24"/>
          <w:lang w:val="en-US"/>
        </w:rPr>
        <w:t xml:space="preserve"> 1</w:t>
      </w:r>
      <w:r w:rsidR="00715475" w:rsidRPr="00C16953">
        <w:rPr>
          <w:rFonts w:ascii="Times New Roman" w:hAnsi="Times New Roman" w:cs="Times New Roman"/>
          <w:sz w:val="24"/>
          <w:szCs w:val="24"/>
          <w:vertAlign w:val="superscript"/>
          <w:lang w:val="en-US"/>
        </w:rPr>
        <w:t>st</w:t>
      </w:r>
      <w:r w:rsidR="00CD58EC" w:rsidRPr="00C16953">
        <w:rPr>
          <w:rFonts w:ascii="Times New Roman" w:hAnsi="Times New Roman" w:cs="Times New Roman"/>
          <w:sz w:val="24"/>
          <w:szCs w:val="24"/>
          <w:lang w:val="en-US"/>
        </w:rPr>
        <w:t xml:space="preserve"> respo</w:t>
      </w:r>
      <w:r w:rsidR="00715475" w:rsidRPr="00C16953">
        <w:rPr>
          <w:rFonts w:ascii="Times New Roman" w:hAnsi="Times New Roman" w:cs="Times New Roman"/>
          <w:sz w:val="24"/>
          <w:szCs w:val="24"/>
          <w:lang w:val="en-US"/>
        </w:rPr>
        <w:t>ndent’s</w:t>
      </w:r>
      <w:r w:rsidRPr="00C16953">
        <w:rPr>
          <w:rFonts w:ascii="Times New Roman" w:hAnsi="Times New Roman" w:cs="Times New Roman"/>
          <w:sz w:val="24"/>
          <w:szCs w:val="24"/>
          <w:lang w:val="en-US"/>
        </w:rPr>
        <w:t xml:space="preserve"> legal practitioners</w:t>
      </w:r>
    </w:p>
    <w:p w:rsidR="00B01DB9" w:rsidRPr="00C16953" w:rsidRDefault="00B01DB9" w:rsidP="00C145CA">
      <w:pPr>
        <w:spacing w:line="240" w:lineRule="auto"/>
        <w:jc w:val="both"/>
        <w:rPr>
          <w:rFonts w:ascii="Times New Roman" w:hAnsi="Times New Roman" w:cs="Times New Roman"/>
        </w:rPr>
      </w:pPr>
    </w:p>
    <w:p w:rsidR="00B01DB9" w:rsidRPr="00C16953" w:rsidRDefault="00B01DB9" w:rsidP="00271469">
      <w:pPr>
        <w:jc w:val="both"/>
        <w:rPr>
          <w:rFonts w:ascii="Times New Roman" w:hAnsi="Times New Roman" w:cs="Times New Roman"/>
        </w:rPr>
      </w:pPr>
    </w:p>
    <w:sectPr w:rsidR="00B01DB9" w:rsidRPr="00C1695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4BC7" w:rsidRDefault="00AF4BC7" w:rsidP="00CD58EC">
      <w:pPr>
        <w:spacing w:after="0" w:line="240" w:lineRule="auto"/>
      </w:pPr>
      <w:r>
        <w:separator/>
      </w:r>
    </w:p>
  </w:endnote>
  <w:endnote w:type="continuationSeparator" w:id="0">
    <w:p w:rsidR="00AF4BC7" w:rsidRDefault="00AF4BC7" w:rsidP="00CD5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4BC7" w:rsidRDefault="00AF4BC7" w:rsidP="00CD58EC">
      <w:pPr>
        <w:spacing w:after="0" w:line="240" w:lineRule="auto"/>
      </w:pPr>
      <w:r>
        <w:separator/>
      </w:r>
    </w:p>
  </w:footnote>
  <w:footnote w:type="continuationSeparator" w:id="0">
    <w:p w:rsidR="00AF4BC7" w:rsidRDefault="00AF4BC7" w:rsidP="00CD58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058C" w:rsidRDefault="00F53B77">
    <w:pPr>
      <w:pStyle w:val="Header"/>
    </w:pPr>
    <w:r>
      <w:rPr>
        <w:noProof/>
        <w:lang w:val="en-US"/>
      </w:rPr>
      <mc:AlternateContent>
        <mc:Choice Requires="wps">
          <w:drawing>
            <wp:anchor distT="0" distB="0" distL="114300" distR="114300" simplePos="0" relativeHeight="251666432"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53B77" w:rsidRDefault="00F53B77">
                          <w:pPr>
                            <w:spacing w:after="0" w:line="240" w:lineRule="auto"/>
                            <w:jc w:val="right"/>
                            <w:rPr>
                              <w:noProof/>
                            </w:rPr>
                          </w:pPr>
                          <w:r>
                            <w:rPr>
                              <w:noProof/>
                            </w:rPr>
                            <w:t xml:space="preserve">Judgement No. SC </w:t>
                          </w:r>
                          <w:r w:rsidR="00BF19FC">
                            <w:rPr>
                              <w:noProof/>
                            </w:rPr>
                            <w:t>119</w:t>
                          </w:r>
                          <w:r>
                            <w:rPr>
                              <w:noProof/>
                            </w:rPr>
                            <w:t>/21</w:t>
                          </w:r>
                        </w:p>
                        <w:p w:rsidR="00F53B77" w:rsidRDefault="00F53B77">
                          <w:pPr>
                            <w:spacing w:after="0" w:line="240" w:lineRule="auto"/>
                            <w:jc w:val="right"/>
                            <w:rPr>
                              <w:noProof/>
                            </w:rPr>
                          </w:pPr>
                          <w:r>
                            <w:rPr>
                              <w:noProof/>
                            </w:rPr>
                            <w:t>Civil Appeal No. SC 187/19</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F53B77" w:rsidRDefault="00F53B77">
                    <w:pPr>
                      <w:spacing w:after="0" w:line="240" w:lineRule="auto"/>
                      <w:jc w:val="right"/>
                      <w:rPr>
                        <w:noProof/>
                      </w:rPr>
                    </w:pPr>
                    <w:r>
                      <w:rPr>
                        <w:noProof/>
                      </w:rPr>
                      <w:t xml:space="preserve">Judgement No. SC </w:t>
                    </w:r>
                    <w:r w:rsidR="00BF19FC">
                      <w:rPr>
                        <w:noProof/>
                      </w:rPr>
                      <w:t>119</w:t>
                    </w:r>
                    <w:r>
                      <w:rPr>
                        <w:noProof/>
                      </w:rPr>
                      <w:t>/21</w:t>
                    </w:r>
                  </w:p>
                  <w:p w:rsidR="00F53B77" w:rsidRDefault="00F53B77">
                    <w:pPr>
                      <w:spacing w:after="0" w:line="240" w:lineRule="auto"/>
                      <w:jc w:val="right"/>
                      <w:rPr>
                        <w:noProof/>
                      </w:rPr>
                    </w:pPr>
                    <w:r>
                      <w:rPr>
                        <w:noProof/>
                      </w:rPr>
                      <w:t>Civil Appeal No. SC 187/19</w:t>
                    </w:r>
                  </w:p>
                </w:txbxContent>
              </v:textbox>
              <w10:wrap anchorx="margin" anchory="margin"/>
            </v:shape>
          </w:pict>
        </mc:Fallback>
      </mc:AlternateContent>
    </w:r>
    <w:r>
      <w:rPr>
        <w:noProof/>
        <w:lang w:val="en-US"/>
      </w:rPr>
      <mc:AlternateContent>
        <mc:Choice Requires="wps">
          <w:drawing>
            <wp:anchor distT="0" distB="0" distL="114300" distR="114300" simplePos="0" relativeHeight="251665408"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F53B77" w:rsidRDefault="00F53B77">
                          <w:pPr>
                            <w:spacing w:after="0" w:line="240" w:lineRule="auto"/>
                            <w:rPr>
                              <w:color w:val="FFFFFF" w:themeColor="background1"/>
                            </w:rPr>
                          </w:pPr>
                          <w:r>
                            <w:fldChar w:fldCharType="begin"/>
                          </w:r>
                          <w:r>
                            <w:instrText xml:space="preserve"> PAGE   \* MERGEFORMAT </w:instrText>
                          </w:r>
                          <w:r>
                            <w:fldChar w:fldCharType="separate"/>
                          </w:r>
                          <w:r w:rsidR="00BF19FC" w:rsidRPr="00BF19FC">
                            <w:rPr>
                              <w:noProof/>
                              <w:color w:val="FFFFFF" w:themeColor="background1"/>
                            </w:rPr>
                            <w:t>13</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F53B77" w:rsidRDefault="00F53B77">
                    <w:pPr>
                      <w:spacing w:after="0" w:line="240" w:lineRule="auto"/>
                      <w:rPr>
                        <w:color w:val="FFFFFF" w:themeColor="background1"/>
                      </w:rPr>
                    </w:pPr>
                    <w:r>
                      <w:fldChar w:fldCharType="begin"/>
                    </w:r>
                    <w:r>
                      <w:instrText xml:space="preserve"> PAGE   \* MERGEFORMAT </w:instrText>
                    </w:r>
                    <w:r>
                      <w:fldChar w:fldCharType="separate"/>
                    </w:r>
                    <w:r w:rsidR="00BF19FC" w:rsidRPr="00BF19FC">
                      <w:rPr>
                        <w:noProof/>
                        <w:color w:val="FFFFFF" w:themeColor="background1"/>
                      </w:rPr>
                      <w:t>13</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342E"/>
    <w:multiLevelType w:val="hybridMultilevel"/>
    <w:tmpl w:val="93940DCA"/>
    <w:lvl w:ilvl="0" w:tplc="C6625AD2">
      <w:start w:val="1"/>
      <w:numFmt w:val="lowerLetter"/>
      <w:lvlText w:val="(%1)"/>
      <w:lvlJc w:val="left"/>
      <w:pPr>
        <w:ind w:left="1800" w:hanging="36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1" w15:restartNumberingAfterBreak="0">
    <w:nsid w:val="066A50A7"/>
    <w:multiLevelType w:val="hybridMultilevel"/>
    <w:tmpl w:val="54BE67D4"/>
    <w:lvl w:ilvl="0" w:tplc="E892E4A6">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2" w15:restartNumberingAfterBreak="0">
    <w:nsid w:val="296375F4"/>
    <w:multiLevelType w:val="hybridMultilevel"/>
    <w:tmpl w:val="EB047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6F6BCF"/>
    <w:multiLevelType w:val="hybridMultilevel"/>
    <w:tmpl w:val="A22C1626"/>
    <w:lvl w:ilvl="0" w:tplc="53929326">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369B1F74"/>
    <w:multiLevelType w:val="hybridMultilevel"/>
    <w:tmpl w:val="9F249B58"/>
    <w:lvl w:ilvl="0" w:tplc="BB647C08">
      <w:start w:val="1"/>
      <w:numFmt w:val="decimal"/>
      <w:lvlText w:val="(%1)"/>
      <w:lvlJc w:val="left"/>
      <w:pPr>
        <w:ind w:left="1080" w:hanging="360"/>
      </w:pPr>
    </w:lvl>
    <w:lvl w:ilvl="1" w:tplc="30090019">
      <w:start w:val="1"/>
      <w:numFmt w:val="lowerLetter"/>
      <w:lvlText w:val="%2."/>
      <w:lvlJc w:val="left"/>
      <w:pPr>
        <w:ind w:left="1800" w:hanging="360"/>
      </w:pPr>
    </w:lvl>
    <w:lvl w:ilvl="2" w:tplc="3009001B">
      <w:start w:val="1"/>
      <w:numFmt w:val="lowerRoman"/>
      <w:lvlText w:val="%3."/>
      <w:lvlJc w:val="right"/>
      <w:pPr>
        <w:ind w:left="2520" w:hanging="180"/>
      </w:pPr>
    </w:lvl>
    <w:lvl w:ilvl="3" w:tplc="3009000F">
      <w:start w:val="1"/>
      <w:numFmt w:val="decimal"/>
      <w:lvlText w:val="%4."/>
      <w:lvlJc w:val="left"/>
      <w:pPr>
        <w:ind w:left="3240" w:hanging="360"/>
      </w:pPr>
    </w:lvl>
    <w:lvl w:ilvl="4" w:tplc="30090019">
      <w:start w:val="1"/>
      <w:numFmt w:val="lowerLetter"/>
      <w:lvlText w:val="%5."/>
      <w:lvlJc w:val="left"/>
      <w:pPr>
        <w:ind w:left="3960" w:hanging="360"/>
      </w:pPr>
    </w:lvl>
    <w:lvl w:ilvl="5" w:tplc="3009001B">
      <w:start w:val="1"/>
      <w:numFmt w:val="lowerRoman"/>
      <w:lvlText w:val="%6."/>
      <w:lvlJc w:val="right"/>
      <w:pPr>
        <w:ind w:left="4680" w:hanging="180"/>
      </w:pPr>
    </w:lvl>
    <w:lvl w:ilvl="6" w:tplc="3009000F">
      <w:start w:val="1"/>
      <w:numFmt w:val="decimal"/>
      <w:lvlText w:val="%7."/>
      <w:lvlJc w:val="left"/>
      <w:pPr>
        <w:ind w:left="5400" w:hanging="360"/>
      </w:pPr>
    </w:lvl>
    <w:lvl w:ilvl="7" w:tplc="30090019">
      <w:start w:val="1"/>
      <w:numFmt w:val="lowerLetter"/>
      <w:lvlText w:val="%8."/>
      <w:lvlJc w:val="left"/>
      <w:pPr>
        <w:ind w:left="6120" w:hanging="360"/>
      </w:pPr>
    </w:lvl>
    <w:lvl w:ilvl="8" w:tplc="3009001B">
      <w:start w:val="1"/>
      <w:numFmt w:val="lowerRoman"/>
      <w:lvlText w:val="%9."/>
      <w:lvlJc w:val="right"/>
      <w:pPr>
        <w:ind w:left="6840" w:hanging="180"/>
      </w:pPr>
    </w:lvl>
  </w:abstractNum>
  <w:abstractNum w:abstractNumId="5" w15:restartNumberingAfterBreak="0">
    <w:nsid w:val="660F283E"/>
    <w:multiLevelType w:val="hybridMultilevel"/>
    <w:tmpl w:val="B8E6C1DC"/>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6" w15:restartNumberingAfterBreak="0">
    <w:nsid w:val="6A563DEE"/>
    <w:multiLevelType w:val="hybridMultilevel"/>
    <w:tmpl w:val="57B4FCD0"/>
    <w:lvl w:ilvl="0" w:tplc="6D7CA26A">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8EC"/>
    <w:rsid w:val="00003758"/>
    <w:rsid w:val="00012542"/>
    <w:rsid w:val="000224AA"/>
    <w:rsid w:val="00026DE1"/>
    <w:rsid w:val="000341E3"/>
    <w:rsid w:val="00036B1F"/>
    <w:rsid w:val="0004413C"/>
    <w:rsid w:val="0005240F"/>
    <w:rsid w:val="00055B8F"/>
    <w:rsid w:val="00055F42"/>
    <w:rsid w:val="00057022"/>
    <w:rsid w:val="00057F13"/>
    <w:rsid w:val="00080750"/>
    <w:rsid w:val="00091F30"/>
    <w:rsid w:val="000B1B85"/>
    <w:rsid w:val="000B3E16"/>
    <w:rsid w:val="000B63F3"/>
    <w:rsid w:val="000D06EA"/>
    <w:rsid w:val="000D4602"/>
    <w:rsid w:val="000D4B2A"/>
    <w:rsid w:val="000D4D3A"/>
    <w:rsid w:val="000E17C1"/>
    <w:rsid w:val="000E36B5"/>
    <w:rsid w:val="000E5A68"/>
    <w:rsid w:val="00110382"/>
    <w:rsid w:val="001117B0"/>
    <w:rsid w:val="00120C04"/>
    <w:rsid w:val="0014664F"/>
    <w:rsid w:val="00157B5A"/>
    <w:rsid w:val="00163C35"/>
    <w:rsid w:val="00165982"/>
    <w:rsid w:val="00172C7F"/>
    <w:rsid w:val="0017729C"/>
    <w:rsid w:val="00194E50"/>
    <w:rsid w:val="001A7489"/>
    <w:rsid w:val="001B1093"/>
    <w:rsid w:val="001B26F9"/>
    <w:rsid w:val="001B44E7"/>
    <w:rsid w:val="001B7CAB"/>
    <w:rsid w:val="001B7F14"/>
    <w:rsid w:val="001C1FA1"/>
    <w:rsid w:val="001C2130"/>
    <w:rsid w:val="001D320A"/>
    <w:rsid w:val="001E03A9"/>
    <w:rsid w:val="001F2627"/>
    <w:rsid w:val="001F3C80"/>
    <w:rsid w:val="001F41B9"/>
    <w:rsid w:val="001F580B"/>
    <w:rsid w:val="001F7C93"/>
    <w:rsid w:val="00201596"/>
    <w:rsid w:val="00202735"/>
    <w:rsid w:val="0020461E"/>
    <w:rsid w:val="00206202"/>
    <w:rsid w:val="0021132D"/>
    <w:rsid w:val="00215A56"/>
    <w:rsid w:val="00231780"/>
    <w:rsid w:val="00235115"/>
    <w:rsid w:val="0023513E"/>
    <w:rsid w:val="00245320"/>
    <w:rsid w:val="0025044E"/>
    <w:rsid w:val="002506BB"/>
    <w:rsid w:val="00265BAB"/>
    <w:rsid w:val="002660CA"/>
    <w:rsid w:val="00266F7B"/>
    <w:rsid w:val="00271469"/>
    <w:rsid w:val="00271AB1"/>
    <w:rsid w:val="00273DF7"/>
    <w:rsid w:val="00296665"/>
    <w:rsid w:val="002A4FD9"/>
    <w:rsid w:val="002B6893"/>
    <w:rsid w:val="002C7F99"/>
    <w:rsid w:val="002D579C"/>
    <w:rsid w:val="002E251E"/>
    <w:rsid w:val="002E3FFD"/>
    <w:rsid w:val="002E622D"/>
    <w:rsid w:val="002F3122"/>
    <w:rsid w:val="0030063A"/>
    <w:rsid w:val="00300DA7"/>
    <w:rsid w:val="00315FE6"/>
    <w:rsid w:val="00317EE4"/>
    <w:rsid w:val="00330716"/>
    <w:rsid w:val="003322CB"/>
    <w:rsid w:val="003332C8"/>
    <w:rsid w:val="00347629"/>
    <w:rsid w:val="00347AA7"/>
    <w:rsid w:val="00350635"/>
    <w:rsid w:val="0035179F"/>
    <w:rsid w:val="00356B0F"/>
    <w:rsid w:val="00365FB2"/>
    <w:rsid w:val="00380082"/>
    <w:rsid w:val="00380419"/>
    <w:rsid w:val="00382EFB"/>
    <w:rsid w:val="0038311A"/>
    <w:rsid w:val="003A5B06"/>
    <w:rsid w:val="003A6AB4"/>
    <w:rsid w:val="003C1036"/>
    <w:rsid w:val="003C1218"/>
    <w:rsid w:val="003E247A"/>
    <w:rsid w:val="003E2518"/>
    <w:rsid w:val="003E5403"/>
    <w:rsid w:val="003F3373"/>
    <w:rsid w:val="003F3F1D"/>
    <w:rsid w:val="003F70E1"/>
    <w:rsid w:val="00413576"/>
    <w:rsid w:val="004140B4"/>
    <w:rsid w:val="00416E21"/>
    <w:rsid w:val="00416FF5"/>
    <w:rsid w:val="00420F08"/>
    <w:rsid w:val="00421F1E"/>
    <w:rsid w:val="00431614"/>
    <w:rsid w:val="004319F0"/>
    <w:rsid w:val="004425DB"/>
    <w:rsid w:val="00443C3B"/>
    <w:rsid w:val="004451E0"/>
    <w:rsid w:val="0045172A"/>
    <w:rsid w:val="0046226F"/>
    <w:rsid w:val="0046248B"/>
    <w:rsid w:val="00467122"/>
    <w:rsid w:val="00475235"/>
    <w:rsid w:val="0047530F"/>
    <w:rsid w:val="0047545D"/>
    <w:rsid w:val="00476729"/>
    <w:rsid w:val="00485F7E"/>
    <w:rsid w:val="004A0720"/>
    <w:rsid w:val="004A521B"/>
    <w:rsid w:val="004B6555"/>
    <w:rsid w:val="004B7C1E"/>
    <w:rsid w:val="004C3776"/>
    <w:rsid w:val="004C6DC7"/>
    <w:rsid w:val="004C772A"/>
    <w:rsid w:val="004F15F9"/>
    <w:rsid w:val="004F2930"/>
    <w:rsid w:val="004F3194"/>
    <w:rsid w:val="00501244"/>
    <w:rsid w:val="00515F22"/>
    <w:rsid w:val="00521436"/>
    <w:rsid w:val="0052433A"/>
    <w:rsid w:val="005327C2"/>
    <w:rsid w:val="00537E46"/>
    <w:rsid w:val="0054692B"/>
    <w:rsid w:val="00551DAD"/>
    <w:rsid w:val="005632D6"/>
    <w:rsid w:val="00564552"/>
    <w:rsid w:val="00570893"/>
    <w:rsid w:val="00574EF3"/>
    <w:rsid w:val="005A200C"/>
    <w:rsid w:val="005A36B8"/>
    <w:rsid w:val="005B06C8"/>
    <w:rsid w:val="005B11D4"/>
    <w:rsid w:val="005B1527"/>
    <w:rsid w:val="005B5B98"/>
    <w:rsid w:val="005C628C"/>
    <w:rsid w:val="005D6E30"/>
    <w:rsid w:val="005E1AE9"/>
    <w:rsid w:val="005F569C"/>
    <w:rsid w:val="005F56FB"/>
    <w:rsid w:val="00601685"/>
    <w:rsid w:val="00602516"/>
    <w:rsid w:val="00604B49"/>
    <w:rsid w:val="00606A52"/>
    <w:rsid w:val="0062635F"/>
    <w:rsid w:val="00642965"/>
    <w:rsid w:val="00646325"/>
    <w:rsid w:val="006505FE"/>
    <w:rsid w:val="00653DA6"/>
    <w:rsid w:val="00654E1E"/>
    <w:rsid w:val="00681B7F"/>
    <w:rsid w:val="00682E3B"/>
    <w:rsid w:val="00694F74"/>
    <w:rsid w:val="00695033"/>
    <w:rsid w:val="006A4AC6"/>
    <w:rsid w:val="006C24F4"/>
    <w:rsid w:val="006C788F"/>
    <w:rsid w:val="006F5A8A"/>
    <w:rsid w:val="006F5C38"/>
    <w:rsid w:val="0070247E"/>
    <w:rsid w:val="00711DDB"/>
    <w:rsid w:val="00715475"/>
    <w:rsid w:val="0071690B"/>
    <w:rsid w:val="0071706C"/>
    <w:rsid w:val="00717150"/>
    <w:rsid w:val="00725460"/>
    <w:rsid w:val="00727362"/>
    <w:rsid w:val="00730A29"/>
    <w:rsid w:val="00741A30"/>
    <w:rsid w:val="0074579A"/>
    <w:rsid w:val="00774BCB"/>
    <w:rsid w:val="00784E80"/>
    <w:rsid w:val="00787511"/>
    <w:rsid w:val="00792B73"/>
    <w:rsid w:val="007A2845"/>
    <w:rsid w:val="007A6186"/>
    <w:rsid w:val="007B1CD4"/>
    <w:rsid w:val="007C64AE"/>
    <w:rsid w:val="007D1189"/>
    <w:rsid w:val="007D41BF"/>
    <w:rsid w:val="007E2D96"/>
    <w:rsid w:val="007F03FF"/>
    <w:rsid w:val="007F4B56"/>
    <w:rsid w:val="007F7651"/>
    <w:rsid w:val="008073AD"/>
    <w:rsid w:val="008153ED"/>
    <w:rsid w:val="008168A9"/>
    <w:rsid w:val="0082067C"/>
    <w:rsid w:val="008253EF"/>
    <w:rsid w:val="0082678E"/>
    <w:rsid w:val="00830EE2"/>
    <w:rsid w:val="00831AEF"/>
    <w:rsid w:val="00843E7E"/>
    <w:rsid w:val="00846BF4"/>
    <w:rsid w:val="00853803"/>
    <w:rsid w:val="00856460"/>
    <w:rsid w:val="008574C5"/>
    <w:rsid w:val="008603BC"/>
    <w:rsid w:val="00863871"/>
    <w:rsid w:val="00865A5B"/>
    <w:rsid w:val="008833DD"/>
    <w:rsid w:val="008A1ED6"/>
    <w:rsid w:val="008A69A1"/>
    <w:rsid w:val="008C3250"/>
    <w:rsid w:val="008C4361"/>
    <w:rsid w:val="008C52E1"/>
    <w:rsid w:val="008C737C"/>
    <w:rsid w:val="008D10D1"/>
    <w:rsid w:val="008D16F6"/>
    <w:rsid w:val="008D5F31"/>
    <w:rsid w:val="008E36B4"/>
    <w:rsid w:val="008E6310"/>
    <w:rsid w:val="008E7140"/>
    <w:rsid w:val="008F234B"/>
    <w:rsid w:val="008F5505"/>
    <w:rsid w:val="00907448"/>
    <w:rsid w:val="00924453"/>
    <w:rsid w:val="00927850"/>
    <w:rsid w:val="0093272B"/>
    <w:rsid w:val="00935D66"/>
    <w:rsid w:val="00951B76"/>
    <w:rsid w:val="009577FC"/>
    <w:rsid w:val="00966D9D"/>
    <w:rsid w:val="00967A0F"/>
    <w:rsid w:val="00973564"/>
    <w:rsid w:val="00977C14"/>
    <w:rsid w:val="00982937"/>
    <w:rsid w:val="009A25A8"/>
    <w:rsid w:val="009B07C0"/>
    <w:rsid w:val="009B55DD"/>
    <w:rsid w:val="009B7F62"/>
    <w:rsid w:val="009D01DD"/>
    <w:rsid w:val="009D5471"/>
    <w:rsid w:val="009E53A8"/>
    <w:rsid w:val="009F54A5"/>
    <w:rsid w:val="00A031F3"/>
    <w:rsid w:val="00A12119"/>
    <w:rsid w:val="00A134A2"/>
    <w:rsid w:val="00A265D2"/>
    <w:rsid w:val="00A3598F"/>
    <w:rsid w:val="00A365EA"/>
    <w:rsid w:val="00A42964"/>
    <w:rsid w:val="00A66951"/>
    <w:rsid w:val="00A72A6C"/>
    <w:rsid w:val="00A74BF4"/>
    <w:rsid w:val="00A75112"/>
    <w:rsid w:val="00A80A48"/>
    <w:rsid w:val="00A822B1"/>
    <w:rsid w:val="00A82938"/>
    <w:rsid w:val="00A83AA6"/>
    <w:rsid w:val="00A86F69"/>
    <w:rsid w:val="00A97D01"/>
    <w:rsid w:val="00AA132D"/>
    <w:rsid w:val="00AA3C11"/>
    <w:rsid w:val="00AA6E1E"/>
    <w:rsid w:val="00AB0CC5"/>
    <w:rsid w:val="00AB26FA"/>
    <w:rsid w:val="00AC054E"/>
    <w:rsid w:val="00AC3CFF"/>
    <w:rsid w:val="00AC7504"/>
    <w:rsid w:val="00AD5249"/>
    <w:rsid w:val="00AF498C"/>
    <w:rsid w:val="00AF4B1A"/>
    <w:rsid w:val="00AF4BC7"/>
    <w:rsid w:val="00AF4D7D"/>
    <w:rsid w:val="00B01DB9"/>
    <w:rsid w:val="00B039C9"/>
    <w:rsid w:val="00B07637"/>
    <w:rsid w:val="00B10DF3"/>
    <w:rsid w:val="00B12904"/>
    <w:rsid w:val="00B15484"/>
    <w:rsid w:val="00B25B97"/>
    <w:rsid w:val="00B27645"/>
    <w:rsid w:val="00B3780F"/>
    <w:rsid w:val="00B41AD7"/>
    <w:rsid w:val="00B60FB2"/>
    <w:rsid w:val="00B83EA3"/>
    <w:rsid w:val="00B92B2B"/>
    <w:rsid w:val="00B964CA"/>
    <w:rsid w:val="00B96D00"/>
    <w:rsid w:val="00BB4856"/>
    <w:rsid w:val="00BC7595"/>
    <w:rsid w:val="00BD4ED0"/>
    <w:rsid w:val="00BE0D1B"/>
    <w:rsid w:val="00BF19FC"/>
    <w:rsid w:val="00C04AE8"/>
    <w:rsid w:val="00C0621D"/>
    <w:rsid w:val="00C070A0"/>
    <w:rsid w:val="00C145CA"/>
    <w:rsid w:val="00C15C96"/>
    <w:rsid w:val="00C16953"/>
    <w:rsid w:val="00C171A8"/>
    <w:rsid w:val="00C21CAA"/>
    <w:rsid w:val="00C25037"/>
    <w:rsid w:val="00C30C69"/>
    <w:rsid w:val="00C321F0"/>
    <w:rsid w:val="00C328EE"/>
    <w:rsid w:val="00C3405D"/>
    <w:rsid w:val="00C34F4D"/>
    <w:rsid w:val="00C367D4"/>
    <w:rsid w:val="00C4193B"/>
    <w:rsid w:val="00C47999"/>
    <w:rsid w:val="00C5144F"/>
    <w:rsid w:val="00C775BE"/>
    <w:rsid w:val="00C82E53"/>
    <w:rsid w:val="00C9496D"/>
    <w:rsid w:val="00CB032D"/>
    <w:rsid w:val="00CB5816"/>
    <w:rsid w:val="00CC1113"/>
    <w:rsid w:val="00CC1FDA"/>
    <w:rsid w:val="00CD2EF0"/>
    <w:rsid w:val="00CD503A"/>
    <w:rsid w:val="00CD58EC"/>
    <w:rsid w:val="00CD682A"/>
    <w:rsid w:val="00CE6A2A"/>
    <w:rsid w:val="00CF1F5D"/>
    <w:rsid w:val="00CF36D0"/>
    <w:rsid w:val="00D065CB"/>
    <w:rsid w:val="00D11E41"/>
    <w:rsid w:val="00D17B5E"/>
    <w:rsid w:val="00D20176"/>
    <w:rsid w:val="00D215FD"/>
    <w:rsid w:val="00D237F8"/>
    <w:rsid w:val="00D25D2B"/>
    <w:rsid w:val="00D33CE1"/>
    <w:rsid w:val="00D35E99"/>
    <w:rsid w:val="00D4006A"/>
    <w:rsid w:val="00D4188B"/>
    <w:rsid w:val="00D46D06"/>
    <w:rsid w:val="00D47463"/>
    <w:rsid w:val="00D51310"/>
    <w:rsid w:val="00D57B9E"/>
    <w:rsid w:val="00D57BBB"/>
    <w:rsid w:val="00D60816"/>
    <w:rsid w:val="00D652A7"/>
    <w:rsid w:val="00D70F4E"/>
    <w:rsid w:val="00D90E26"/>
    <w:rsid w:val="00D9580C"/>
    <w:rsid w:val="00DA1E0E"/>
    <w:rsid w:val="00DA385D"/>
    <w:rsid w:val="00DB44FB"/>
    <w:rsid w:val="00DB5AD9"/>
    <w:rsid w:val="00DC3384"/>
    <w:rsid w:val="00DC3846"/>
    <w:rsid w:val="00DC3DB6"/>
    <w:rsid w:val="00DD5B35"/>
    <w:rsid w:val="00DE16C9"/>
    <w:rsid w:val="00DF376E"/>
    <w:rsid w:val="00DF4C04"/>
    <w:rsid w:val="00E06C01"/>
    <w:rsid w:val="00E119F8"/>
    <w:rsid w:val="00E15738"/>
    <w:rsid w:val="00E17193"/>
    <w:rsid w:val="00E2076B"/>
    <w:rsid w:val="00E2249F"/>
    <w:rsid w:val="00E24821"/>
    <w:rsid w:val="00E342A0"/>
    <w:rsid w:val="00E36508"/>
    <w:rsid w:val="00E4707E"/>
    <w:rsid w:val="00E55CF0"/>
    <w:rsid w:val="00E6716D"/>
    <w:rsid w:val="00E83DDD"/>
    <w:rsid w:val="00E90C11"/>
    <w:rsid w:val="00E94245"/>
    <w:rsid w:val="00EC4D93"/>
    <w:rsid w:val="00EE1E16"/>
    <w:rsid w:val="00EE7DB9"/>
    <w:rsid w:val="00EF0568"/>
    <w:rsid w:val="00EF14E4"/>
    <w:rsid w:val="00EF2C2B"/>
    <w:rsid w:val="00EF2FA3"/>
    <w:rsid w:val="00F0058C"/>
    <w:rsid w:val="00F0519A"/>
    <w:rsid w:val="00F074CF"/>
    <w:rsid w:val="00F07827"/>
    <w:rsid w:val="00F1246E"/>
    <w:rsid w:val="00F1349A"/>
    <w:rsid w:val="00F23C5E"/>
    <w:rsid w:val="00F26AFE"/>
    <w:rsid w:val="00F274F7"/>
    <w:rsid w:val="00F27ACF"/>
    <w:rsid w:val="00F333B0"/>
    <w:rsid w:val="00F41666"/>
    <w:rsid w:val="00F418F9"/>
    <w:rsid w:val="00F425A1"/>
    <w:rsid w:val="00F4494B"/>
    <w:rsid w:val="00F45CC5"/>
    <w:rsid w:val="00F53B77"/>
    <w:rsid w:val="00F62D92"/>
    <w:rsid w:val="00F6582D"/>
    <w:rsid w:val="00F665D8"/>
    <w:rsid w:val="00F6671F"/>
    <w:rsid w:val="00F7166E"/>
    <w:rsid w:val="00F752BE"/>
    <w:rsid w:val="00F84B3B"/>
    <w:rsid w:val="00F95F35"/>
    <w:rsid w:val="00F97F74"/>
    <w:rsid w:val="00F97FEF"/>
    <w:rsid w:val="00FA2227"/>
    <w:rsid w:val="00FA5C95"/>
    <w:rsid w:val="00FB0CB0"/>
    <w:rsid w:val="00FB655A"/>
    <w:rsid w:val="00FC145D"/>
    <w:rsid w:val="00FC1E89"/>
    <w:rsid w:val="00FC78F7"/>
    <w:rsid w:val="00FE4DEE"/>
    <w:rsid w:val="00FF04CC"/>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54CCA5"/>
  <w15:docId w15:val="{7A1C003A-4EC9-4D53-BF00-D0F0D73E6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8EC"/>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58EC"/>
    <w:pPr>
      <w:spacing w:after="0" w:line="240" w:lineRule="auto"/>
    </w:pPr>
  </w:style>
  <w:style w:type="paragraph" w:styleId="ListParagraph">
    <w:name w:val="List Paragraph"/>
    <w:basedOn w:val="Normal"/>
    <w:uiPriority w:val="34"/>
    <w:qFormat/>
    <w:rsid w:val="00CD58EC"/>
    <w:pPr>
      <w:ind w:left="720"/>
      <w:contextualSpacing/>
    </w:pPr>
  </w:style>
  <w:style w:type="paragraph" w:styleId="Header">
    <w:name w:val="header"/>
    <w:basedOn w:val="Normal"/>
    <w:link w:val="HeaderChar"/>
    <w:uiPriority w:val="99"/>
    <w:unhideWhenUsed/>
    <w:rsid w:val="00CD58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8EC"/>
  </w:style>
  <w:style w:type="paragraph" w:styleId="Footer">
    <w:name w:val="footer"/>
    <w:basedOn w:val="Normal"/>
    <w:link w:val="FooterChar"/>
    <w:uiPriority w:val="99"/>
    <w:unhideWhenUsed/>
    <w:rsid w:val="00CD58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8EC"/>
  </w:style>
  <w:style w:type="paragraph" w:styleId="FootnoteText">
    <w:name w:val="footnote text"/>
    <w:basedOn w:val="Normal"/>
    <w:link w:val="FootnoteTextChar"/>
    <w:uiPriority w:val="99"/>
    <w:semiHidden/>
    <w:unhideWhenUsed/>
    <w:rsid w:val="00FA5C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5C95"/>
    <w:rPr>
      <w:sz w:val="20"/>
      <w:szCs w:val="20"/>
    </w:rPr>
  </w:style>
  <w:style w:type="character" w:styleId="FootnoteReference">
    <w:name w:val="footnote reference"/>
    <w:basedOn w:val="DefaultParagraphFont"/>
    <w:uiPriority w:val="99"/>
    <w:semiHidden/>
    <w:unhideWhenUsed/>
    <w:rsid w:val="00FA5C95"/>
    <w:rPr>
      <w:vertAlign w:val="superscript"/>
    </w:rPr>
  </w:style>
  <w:style w:type="character" w:styleId="Hyperlink">
    <w:name w:val="Hyperlink"/>
    <w:basedOn w:val="DefaultParagraphFont"/>
    <w:uiPriority w:val="99"/>
    <w:unhideWhenUsed/>
    <w:rsid w:val="00FA5C95"/>
    <w:rPr>
      <w:color w:val="0563C1" w:themeColor="hyperlink"/>
      <w:u w:val="single"/>
    </w:rPr>
  </w:style>
  <w:style w:type="paragraph" w:styleId="BalloonText">
    <w:name w:val="Balloon Text"/>
    <w:basedOn w:val="Normal"/>
    <w:link w:val="BalloonTextChar"/>
    <w:uiPriority w:val="99"/>
    <w:semiHidden/>
    <w:unhideWhenUsed/>
    <w:rsid w:val="00715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54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4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926F7-C3C5-43BE-A1A2-51BEE75C0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3500</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JSC</cp:lastModifiedBy>
  <cp:revision>67</cp:revision>
  <cp:lastPrinted>2021-10-14T12:55:00Z</cp:lastPrinted>
  <dcterms:created xsi:type="dcterms:W3CDTF">2021-09-17T12:03:00Z</dcterms:created>
  <dcterms:modified xsi:type="dcterms:W3CDTF">2021-10-14T12:55:00Z</dcterms:modified>
</cp:coreProperties>
</file>