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107" w:rsidRPr="009D407D" w:rsidRDefault="009D407D" w:rsidP="008519A0">
      <w:pPr>
        <w:tabs>
          <w:tab w:val="left" w:pos="5070"/>
        </w:tabs>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 xml:space="preserve">        (23)</w:t>
      </w:r>
      <w:r w:rsidR="00591628" w:rsidRPr="009D407D">
        <w:rPr>
          <w:rFonts w:ascii="Times New Roman" w:hAnsi="Times New Roman" w:cs="Times New Roman"/>
          <w:b/>
          <w:sz w:val="24"/>
          <w:szCs w:val="24"/>
        </w:rPr>
        <w:tab/>
      </w:r>
    </w:p>
    <w:p w:rsidR="00C13891" w:rsidRPr="009D407D" w:rsidRDefault="00C13891" w:rsidP="008519A0">
      <w:pPr>
        <w:spacing w:after="0" w:line="480" w:lineRule="auto"/>
        <w:jc w:val="both"/>
        <w:rPr>
          <w:rFonts w:ascii="Times New Roman" w:hAnsi="Times New Roman" w:cs="Times New Roman"/>
          <w:b/>
          <w:sz w:val="24"/>
          <w:szCs w:val="24"/>
        </w:rPr>
      </w:pPr>
    </w:p>
    <w:p w:rsidR="00C13891" w:rsidRPr="009D407D" w:rsidRDefault="00C13891" w:rsidP="008519A0">
      <w:pPr>
        <w:pStyle w:val="ListParagraph"/>
        <w:numPr>
          <w:ilvl w:val="0"/>
          <w:numId w:val="16"/>
        </w:numPr>
        <w:spacing w:after="0" w:line="240" w:lineRule="auto"/>
        <w:ind w:left="0" w:firstLine="0"/>
        <w:jc w:val="center"/>
        <w:rPr>
          <w:rFonts w:ascii="Times New Roman" w:hAnsi="Times New Roman" w:cs="Times New Roman"/>
          <w:b/>
          <w:sz w:val="24"/>
          <w:szCs w:val="24"/>
        </w:rPr>
      </w:pPr>
      <w:r w:rsidRPr="009D407D">
        <w:rPr>
          <w:rFonts w:ascii="Times New Roman" w:hAnsi="Times New Roman" w:cs="Times New Roman"/>
          <w:b/>
          <w:sz w:val="24"/>
          <w:szCs w:val="24"/>
        </w:rPr>
        <w:t xml:space="preserve">MINISTER     OF     MINES     </w:t>
      </w:r>
      <w:r w:rsidR="00205966" w:rsidRPr="009D407D">
        <w:rPr>
          <w:rFonts w:ascii="Times New Roman" w:hAnsi="Times New Roman" w:cs="Times New Roman"/>
          <w:b/>
          <w:sz w:val="24"/>
          <w:szCs w:val="24"/>
        </w:rPr>
        <w:t>AND</w:t>
      </w:r>
      <w:r w:rsidRPr="009D407D">
        <w:rPr>
          <w:rFonts w:ascii="Times New Roman" w:hAnsi="Times New Roman" w:cs="Times New Roman"/>
          <w:b/>
          <w:sz w:val="24"/>
          <w:szCs w:val="24"/>
        </w:rPr>
        <w:t xml:space="preserve">     MINING      </w:t>
      </w:r>
      <w:r w:rsidR="00C37119" w:rsidRPr="009D407D">
        <w:rPr>
          <w:rFonts w:ascii="Times New Roman" w:hAnsi="Times New Roman" w:cs="Times New Roman"/>
          <w:b/>
          <w:sz w:val="24"/>
          <w:szCs w:val="24"/>
        </w:rPr>
        <w:t>DE</w:t>
      </w:r>
      <w:r w:rsidRPr="009D407D">
        <w:rPr>
          <w:rFonts w:ascii="Times New Roman" w:hAnsi="Times New Roman" w:cs="Times New Roman"/>
          <w:b/>
          <w:sz w:val="24"/>
          <w:szCs w:val="24"/>
        </w:rPr>
        <w:t>V</w:t>
      </w:r>
      <w:r w:rsidR="00C37119" w:rsidRPr="009D407D">
        <w:rPr>
          <w:rFonts w:ascii="Times New Roman" w:hAnsi="Times New Roman" w:cs="Times New Roman"/>
          <w:b/>
          <w:sz w:val="24"/>
          <w:szCs w:val="24"/>
        </w:rPr>
        <w:t>ELOPMENT</w:t>
      </w:r>
      <w:r w:rsidRPr="009D407D">
        <w:rPr>
          <w:rFonts w:ascii="Times New Roman" w:hAnsi="Times New Roman" w:cs="Times New Roman"/>
          <w:b/>
          <w:sz w:val="24"/>
          <w:szCs w:val="24"/>
        </w:rPr>
        <w:t xml:space="preserve">     (2)    ZIMBABWE     MINING     </w:t>
      </w:r>
      <w:r w:rsidR="00122FC6" w:rsidRPr="009D407D">
        <w:rPr>
          <w:rFonts w:ascii="Times New Roman" w:hAnsi="Times New Roman" w:cs="Times New Roman"/>
          <w:b/>
          <w:sz w:val="24"/>
          <w:szCs w:val="24"/>
        </w:rPr>
        <w:t xml:space="preserve">DEVELOPMENT </w:t>
      </w:r>
      <w:r w:rsidR="009D407D">
        <w:rPr>
          <w:rFonts w:ascii="Times New Roman" w:hAnsi="Times New Roman" w:cs="Times New Roman"/>
          <w:b/>
          <w:sz w:val="24"/>
          <w:szCs w:val="24"/>
        </w:rPr>
        <w:t xml:space="preserve">    </w:t>
      </w:r>
      <w:r w:rsidR="00122FC6" w:rsidRPr="009D407D">
        <w:rPr>
          <w:rFonts w:ascii="Times New Roman" w:hAnsi="Times New Roman" w:cs="Times New Roman"/>
          <w:b/>
          <w:sz w:val="24"/>
          <w:szCs w:val="24"/>
        </w:rPr>
        <w:t>CORPORATION</w:t>
      </w:r>
      <w:r w:rsidR="00A715BE" w:rsidRPr="009D407D">
        <w:rPr>
          <w:rFonts w:ascii="Times New Roman" w:hAnsi="Times New Roman" w:cs="Times New Roman"/>
          <w:b/>
          <w:sz w:val="24"/>
          <w:szCs w:val="24"/>
        </w:rPr>
        <w:t xml:space="preserve">    </w:t>
      </w:r>
      <w:r w:rsidRPr="009D407D">
        <w:rPr>
          <w:rFonts w:ascii="Times New Roman" w:hAnsi="Times New Roman" w:cs="Times New Roman"/>
          <w:b/>
          <w:sz w:val="24"/>
          <w:szCs w:val="24"/>
        </w:rPr>
        <w:t xml:space="preserve">(3)    MARANGE     RESOURCES     </w:t>
      </w:r>
      <w:r w:rsidR="00122FC6" w:rsidRPr="009D407D">
        <w:rPr>
          <w:rFonts w:ascii="Times New Roman" w:hAnsi="Times New Roman" w:cs="Times New Roman"/>
          <w:b/>
          <w:sz w:val="24"/>
          <w:szCs w:val="24"/>
        </w:rPr>
        <w:t xml:space="preserve">(PRIVATE) </w:t>
      </w:r>
      <w:r w:rsidR="009D407D">
        <w:rPr>
          <w:rFonts w:ascii="Times New Roman" w:hAnsi="Times New Roman" w:cs="Times New Roman"/>
          <w:b/>
          <w:sz w:val="24"/>
          <w:szCs w:val="24"/>
        </w:rPr>
        <w:t xml:space="preserve">    </w:t>
      </w:r>
      <w:r w:rsidR="00122FC6" w:rsidRPr="009D407D">
        <w:rPr>
          <w:rFonts w:ascii="Times New Roman" w:hAnsi="Times New Roman" w:cs="Times New Roman"/>
          <w:b/>
          <w:sz w:val="24"/>
          <w:szCs w:val="24"/>
        </w:rPr>
        <w:t>LIM</w:t>
      </w:r>
      <w:r w:rsidR="009D407D">
        <w:rPr>
          <w:rFonts w:ascii="Times New Roman" w:hAnsi="Times New Roman" w:cs="Times New Roman"/>
          <w:b/>
          <w:sz w:val="24"/>
          <w:szCs w:val="24"/>
        </w:rPr>
        <w:t>I</w:t>
      </w:r>
      <w:r w:rsidR="00122FC6" w:rsidRPr="009D407D">
        <w:rPr>
          <w:rFonts w:ascii="Times New Roman" w:hAnsi="Times New Roman" w:cs="Times New Roman"/>
          <w:b/>
          <w:sz w:val="24"/>
          <w:szCs w:val="24"/>
        </w:rPr>
        <w:t>TED</w:t>
      </w:r>
      <w:r w:rsidRPr="009D407D">
        <w:rPr>
          <w:rFonts w:ascii="Times New Roman" w:hAnsi="Times New Roman" w:cs="Times New Roman"/>
          <w:b/>
          <w:sz w:val="24"/>
          <w:szCs w:val="24"/>
        </w:rPr>
        <w:t xml:space="preserve">     (4)    ZIMBABWE     CONSOLIDATED     </w:t>
      </w:r>
      <w:r w:rsidR="00122FC6" w:rsidRPr="009D407D">
        <w:rPr>
          <w:rFonts w:ascii="Times New Roman" w:hAnsi="Times New Roman" w:cs="Times New Roman"/>
          <w:b/>
          <w:sz w:val="24"/>
          <w:szCs w:val="24"/>
        </w:rPr>
        <w:t>DIAMOND</w:t>
      </w:r>
      <w:r w:rsidR="009D407D">
        <w:rPr>
          <w:rFonts w:ascii="Times New Roman" w:hAnsi="Times New Roman" w:cs="Times New Roman"/>
          <w:b/>
          <w:sz w:val="24"/>
          <w:szCs w:val="24"/>
        </w:rPr>
        <w:t xml:space="preserve">    </w:t>
      </w:r>
      <w:r w:rsidR="00122FC6" w:rsidRPr="009D407D">
        <w:rPr>
          <w:rFonts w:ascii="Times New Roman" w:hAnsi="Times New Roman" w:cs="Times New Roman"/>
          <w:b/>
          <w:sz w:val="24"/>
          <w:szCs w:val="24"/>
        </w:rPr>
        <w:t xml:space="preserve"> COMPANY</w:t>
      </w:r>
    </w:p>
    <w:p w:rsidR="00C37119" w:rsidRPr="009D407D" w:rsidRDefault="00C37119" w:rsidP="008519A0">
      <w:pPr>
        <w:spacing w:after="0" w:line="240" w:lineRule="auto"/>
        <w:jc w:val="center"/>
        <w:rPr>
          <w:rFonts w:ascii="Times New Roman" w:hAnsi="Times New Roman" w:cs="Times New Roman"/>
          <w:b/>
          <w:sz w:val="24"/>
          <w:szCs w:val="24"/>
        </w:rPr>
      </w:pPr>
      <w:r w:rsidRPr="009D407D">
        <w:rPr>
          <w:rFonts w:ascii="Times New Roman" w:hAnsi="Times New Roman" w:cs="Times New Roman"/>
          <w:b/>
          <w:sz w:val="24"/>
          <w:szCs w:val="24"/>
        </w:rPr>
        <w:t>v</w:t>
      </w:r>
      <w:r w:rsidR="00076BAD" w:rsidRPr="009D407D">
        <w:rPr>
          <w:rFonts w:ascii="Times New Roman" w:hAnsi="Times New Roman" w:cs="Times New Roman"/>
          <w:b/>
          <w:sz w:val="24"/>
          <w:szCs w:val="24"/>
        </w:rPr>
        <w:t>s</w:t>
      </w:r>
    </w:p>
    <w:p w:rsidR="00122FC6" w:rsidRPr="009D407D" w:rsidRDefault="00A715BE" w:rsidP="008519A0">
      <w:pPr>
        <w:pStyle w:val="ListParagraph"/>
        <w:numPr>
          <w:ilvl w:val="0"/>
          <w:numId w:val="17"/>
        </w:numPr>
        <w:spacing w:after="0" w:line="240" w:lineRule="auto"/>
        <w:ind w:left="0" w:firstLine="0"/>
        <w:jc w:val="center"/>
        <w:rPr>
          <w:rFonts w:ascii="Times New Roman" w:hAnsi="Times New Roman" w:cs="Times New Roman"/>
          <w:b/>
          <w:sz w:val="24"/>
          <w:szCs w:val="24"/>
        </w:rPr>
      </w:pPr>
      <w:r w:rsidRPr="009D407D">
        <w:rPr>
          <w:rFonts w:ascii="Times New Roman" w:hAnsi="Times New Roman" w:cs="Times New Roman"/>
          <w:b/>
          <w:sz w:val="24"/>
          <w:szCs w:val="24"/>
        </w:rPr>
        <w:t xml:space="preserve">GRANDWELL     HOLDINGS    </w:t>
      </w:r>
      <w:r w:rsidR="00C13891" w:rsidRPr="009D407D">
        <w:rPr>
          <w:rFonts w:ascii="Times New Roman" w:hAnsi="Times New Roman" w:cs="Times New Roman"/>
          <w:b/>
          <w:sz w:val="24"/>
          <w:szCs w:val="24"/>
        </w:rPr>
        <w:t xml:space="preserve">(PRIVATE)    </w:t>
      </w:r>
      <w:r w:rsidR="00C37119" w:rsidRPr="009D407D">
        <w:rPr>
          <w:rFonts w:ascii="Times New Roman" w:hAnsi="Times New Roman" w:cs="Times New Roman"/>
          <w:b/>
          <w:sz w:val="24"/>
          <w:szCs w:val="24"/>
        </w:rPr>
        <w:t>LIMITED</w:t>
      </w:r>
      <w:r w:rsidR="00C13891" w:rsidRPr="009D407D">
        <w:rPr>
          <w:rFonts w:ascii="Times New Roman" w:hAnsi="Times New Roman" w:cs="Times New Roman"/>
          <w:b/>
          <w:sz w:val="24"/>
          <w:szCs w:val="24"/>
        </w:rPr>
        <w:t xml:space="preserve">      (2)    MBADA     DIAMONDS     (PRIVATE)     </w:t>
      </w:r>
      <w:r w:rsidR="00122FC6" w:rsidRPr="009D407D">
        <w:rPr>
          <w:rFonts w:ascii="Times New Roman" w:hAnsi="Times New Roman" w:cs="Times New Roman"/>
          <w:b/>
          <w:sz w:val="24"/>
          <w:szCs w:val="24"/>
        </w:rPr>
        <w:t>LIM</w:t>
      </w:r>
      <w:r w:rsidR="009D407D">
        <w:rPr>
          <w:rFonts w:ascii="Times New Roman" w:hAnsi="Times New Roman" w:cs="Times New Roman"/>
          <w:b/>
          <w:sz w:val="24"/>
          <w:szCs w:val="24"/>
        </w:rPr>
        <w:t>I</w:t>
      </w:r>
      <w:r w:rsidR="00122FC6" w:rsidRPr="009D407D">
        <w:rPr>
          <w:rFonts w:ascii="Times New Roman" w:hAnsi="Times New Roman" w:cs="Times New Roman"/>
          <w:b/>
          <w:sz w:val="24"/>
          <w:szCs w:val="24"/>
        </w:rPr>
        <w:t>TED</w:t>
      </w:r>
      <w:r w:rsidR="00C13891" w:rsidRPr="009D407D">
        <w:rPr>
          <w:rFonts w:ascii="Times New Roman" w:hAnsi="Times New Roman" w:cs="Times New Roman"/>
          <w:b/>
          <w:sz w:val="24"/>
          <w:szCs w:val="24"/>
        </w:rPr>
        <w:t xml:space="preserve">   (3)   COMMISSIONER     GENERAL     ZIMBABWE     REPUBLIC     </w:t>
      </w:r>
      <w:r w:rsidR="00122FC6" w:rsidRPr="009D407D">
        <w:rPr>
          <w:rFonts w:ascii="Times New Roman" w:hAnsi="Times New Roman" w:cs="Times New Roman"/>
          <w:b/>
          <w:sz w:val="24"/>
          <w:szCs w:val="24"/>
        </w:rPr>
        <w:t>POLICE</w:t>
      </w:r>
    </w:p>
    <w:p w:rsidR="00C37119" w:rsidRPr="009D407D" w:rsidRDefault="00C37119" w:rsidP="008519A0">
      <w:pPr>
        <w:spacing w:after="0" w:line="480" w:lineRule="auto"/>
        <w:jc w:val="both"/>
        <w:rPr>
          <w:rFonts w:ascii="Times New Roman" w:hAnsi="Times New Roman" w:cs="Times New Roman"/>
          <w:b/>
          <w:sz w:val="24"/>
          <w:szCs w:val="24"/>
        </w:rPr>
      </w:pPr>
    </w:p>
    <w:p w:rsidR="00205966" w:rsidRPr="009D407D" w:rsidRDefault="00205966" w:rsidP="008519A0">
      <w:pPr>
        <w:spacing w:after="0" w:line="480" w:lineRule="auto"/>
        <w:jc w:val="both"/>
        <w:rPr>
          <w:rFonts w:ascii="Times New Roman" w:hAnsi="Times New Roman" w:cs="Times New Roman"/>
          <w:b/>
          <w:sz w:val="24"/>
          <w:szCs w:val="24"/>
        </w:rPr>
      </w:pPr>
      <w:r w:rsidRPr="009D407D">
        <w:rPr>
          <w:rFonts w:ascii="Times New Roman" w:hAnsi="Times New Roman" w:cs="Times New Roman"/>
          <w:b/>
          <w:sz w:val="24"/>
          <w:szCs w:val="24"/>
        </w:rPr>
        <w:t xml:space="preserve"> </w:t>
      </w:r>
    </w:p>
    <w:p w:rsidR="00C37119" w:rsidRPr="009D407D" w:rsidRDefault="00C37119" w:rsidP="008519A0">
      <w:pPr>
        <w:spacing w:after="0" w:line="240" w:lineRule="auto"/>
        <w:jc w:val="both"/>
        <w:rPr>
          <w:rFonts w:ascii="Times New Roman" w:hAnsi="Times New Roman" w:cs="Times New Roman"/>
          <w:b/>
          <w:sz w:val="24"/>
          <w:szCs w:val="24"/>
        </w:rPr>
      </w:pPr>
      <w:r w:rsidRPr="009D407D">
        <w:rPr>
          <w:rFonts w:ascii="Times New Roman" w:hAnsi="Times New Roman" w:cs="Times New Roman"/>
          <w:b/>
          <w:sz w:val="24"/>
          <w:szCs w:val="24"/>
        </w:rPr>
        <w:t>SUPREME COURT OF ZIMBABWE</w:t>
      </w:r>
    </w:p>
    <w:p w:rsidR="00C37119" w:rsidRPr="009D407D" w:rsidRDefault="00C37119" w:rsidP="008519A0">
      <w:pPr>
        <w:spacing w:after="0" w:line="240" w:lineRule="auto"/>
        <w:jc w:val="both"/>
        <w:rPr>
          <w:rFonts w:ascii="Times New Roman" w:hAnsi="Times New Roman" w:cs="Times New Roman"/>
          <w:b/>
          <w:sz w:val="24"/>
          <w:szCs w:val="24"/>
        </w:rPr>
      </w:pPr>
      <w:r w:rsidRPr="009D407D">
        <w:rPr>
          <w:rFonts w:ascii="Times New Roman" w:hAnsi="Times New Roman" w:cs="Times New Roman"/>
          <w:b/>
          <w:sz w:val="24"/>
          <w:szCs w:val="24"/>
        </w:rPr>
        <w:t xml:space="preserve">PATEL JA, GUVAVA JA &amp; UCHENA JA </w:t>
      </w:r>
    </w:p>
    <w:p w:rsidR="00C37119" w:rsidRPr="009D407D" w:rsidRDefault="00AC380C" w:rsidP="008519A0">
      <w:pPr>
        <w:spacing w:after="0" w:line="480" w:lineRule="auto"/>
        <w:jc w:val="both"/>
        <w:rPr>
          <w:rFonts w:ascii="Times New Roman" w:hAnsi="Times New Roman" w:cs="Times New Roman"/>
          <w:b/>
          <w:sz w:val="24"/>
          <w:szCs w:val="24"/>
        </w:rPr>
      </w:pPr>
      <w:r w:rsidRPr="009D407D">
        <w:rPr>
          <w:rFonts w:ascii="Times New Roman" w:hAnsi="Times New Roman" w:cs="Times New Roman"/>
          <w:b/>
          <w:sz w:val="24"/>
          <w:szCs w:val="24"/>
        </w:rPr>
        <w:t>HARARE,</w:t>
      </w:r>
      <w:r w:rsidR="00C37119" w:rsidRPr="009D407D">
        <w:rPr>
          <w:rFonts w:ascii="Times New Roman" w:hAnsi="Times New Roman" w:cs="Times New Roman"/>
          <w:b/>
          <w:sz w:val="24"/>
          <w:szCs w:val="24"/>
        </w:rPr>
        <w:t xml:space="preserve"> 22 JUNE 2017</w:t>
      </w:r>
      <w:r w:rsidR="00502C30" w:rsidRPr="009D407D">
        <w:rPr>
          <w:rFonts w:ascii="Times New Roman" w:hAnsi="Times New Roman" w:cs="Times New Roman"/>
          <w:b/>
          <w:sz w:val="24"/>
          <w:szCs w:val="24"/>
        </w:rPr>
        <w:t xml:space="preserve"> &amp;</w:t>
      </w:r>
      <w:r w:rsidRPr="009D407D">
        <w:rPr>
          <w:rFonts w:ascii="Times New Roman" w:hAnsi="Times New Roman" w:cs="Times New Roman"/>
          <w:b/>
          <w:sz w:val="24"/>
          <w:szCs w:val="24"/>
        </w:rPr>
        <w:t xml:space="preserve"> 19 JUNE 2018</w:t>
      </w:r>
    </w:p>
    <w:p w:rsidR="00C37119" w:rsidRPr="009D407D" w:rsidRDefault="00C37119" w:rsidP="008519A0">
      <w:pPr>
        <w:spacing w:after="0" w:line="480" w:lineRule="auto"/>
        <w:jc w:val="both"/>
        <w:rPr>
          <w:rFonts w:ascii="Times New Roman" w:hAnsi="Times New Roman" w:cs="Times New Roman"/>
          <w:b/>
          <w:sz w:val="24"/>
          <w:szCs w:val="24"/>
        </w:rPr>
      </w:pPr>
    </w:p>
    <w:p w:rsidR="007037C4" w:rsidRPr="009D407D" w:rsidRDefault="007037C4" w:rsidP="008519A0">
      <w:pPr>
        <w:spacing w:after="0" w:line="480" w:lineRule="auto"/>
        <w:jc w:val="both"/>
        <w:rPr>
          <w:rFonts w:ascii="Times New Roman" w:hAnsi="Times New Roman" w:cs="Times New Roman"/>
          <w:sz w:val="24"/>
          <w:szCs w:val="24"/>
        </w:rPr>
      </w:pPr>
    </w:p>
    <w:p w:rsidR="00C37119" w:rsidRPr="009D407D" w:rsidRDefault="00BE2805" w:rsidP="008519A0">
      <w:pPr>
        <w:spacing w:after="0" w:line="480" w:lineRule="auto"/>
        <w:jc w:val="both"/>
        <w:rPr>
          <w:rFonts w:ascii="Times New Roman" w:hAnsi="Times New Roman" w:cs="Times New Roman"/>
          <w:sz w:val="24"/>
          <w:szCs w:val="24"/>
        </w:rPr>
      </w:pPr>
      <w:r w:rsidRPr="009D407D">
        <w:rPr>
          <w:rFonts w:ascii="Times New Roman" w:hAnsi="Times New Roman" w:cs="Times New Roman"/>
          <w:i/>
          <w:sz w:val="24"/>
          <w:szCs w:val="24"/>
        </w:rPr>
        <w:t xml:space="preserve">L. </w:t>
      </w:r>
      <w:proofErr w:type="spellStart"/>
      <w:r w:rsidRPr="009D407D">
        <w:rPr>
          <w:rFonts w:ascii="Times New Roman" w:hAnsi="Times New Roman" w:cs="Times New Roman"/>
          <w:i/>
          <w:sz w:val="24"/>
          <w:szCs w:val="24"/>
        </w:rPr>
        <w:t>Uriri</w:t>
      </w:r>
      <w:proofErr w:type="spellEnd"/>
      <w:r w:rsidRPr="009D407D">
        <w:rPr>
          <w:rFonts w:ascii="Times New Roman" w:hAnsi="Times New Roman" w:cs="Times New Roman"/>
          <w:i/>
          <w:sz w:val="24"/>
          <w:szCs w:val="24"/>
        </w:rPr>
        <w:t>,</w:t>
      </w:r>
      <w:r w:rsidRPr="009D407D">
        <w:rPr>
          <w:rFonts w:ascii="Times New Roman" w:hAnsi="Times New Roman" w:cs="Times New Roman"/>
          <w:sz w:val="24"/>
          <w:szCs w:val="24"/>
        </w:rPr>
        <w:t xml:space="preserve"> for the first appellant</w:t>
      </w:r>
    </w:p>
    <w:p w:rsidR="00BE2805" w:rsidRPr="009D407D" w:rsidRDefault="00BE2805" w:rsidP="008519A0">
      <w:pPr>
        <w:spacing w:after="0" w:line="480" w:lineRule="auto"/>
        <w:jc w:val="both"/>
        <w:rPr>
          <w:rFonts w:ascii="Times New Roman" w:hAnsi="Times New Roman" w:cs="Times New Roman"/>
          <w:sz w:val="24"/>
          <w:szCs w:val="24"/>
        </w:rPr>
      </w:pPr>
      <w:r w:rsidRPr="009D407D">
        <w:rPr>
          <w:rFonts w:ascii="Times New Roman" w:eastAsia="Calibri" w:hAnsi="Times New Roman" w:cs="Times New Roman"/>
          <w:i/>
          <w:sz w:val="24"/>
          <w:szCs w:val="24"/>
        </w:rPr>
        <w:t xml:space="preserve">J.R. </w:t>
      </w:r>
      <w:proofErr w:type="spellStart"/>
      <w:r w:rsidRPr="009D407D">
        <w:rPr>
          <w:rFonts w:ascii="Times New Roman" w:eastAsia="Calibri" w:hAnsi="Times New Roman" w:cs="Times New Roman"/>
          <w:i/>
          <w:sz w:val="24"/>
          <w:szCs w:val="24"/>
        </w:rPr>
        <w:t>Tsivama</w:t>
      </w:r>
      <w:proofErr w:type="spellEnd"/>
      <w:r w:rsidRPr="009D407D">
        <w:rPr>
          <w:rFonts w:ascii="Times New Roman" w:eastAsia="Calibri" w:hAnsi="Times New Roman" w:cs="Times New Roman"/>
          <w:sz w:val="24"/>
          <w:szCs w:val="24"/>
        </w:rPr>
        <w:t xml:space="preserve">, for the second, third &amp; fourth </w:t>
      </w:r>
      <w:r w:rsidR="00FF0100" w:rsidRPr="009D407D">
        <w:rPr>
          <w:rFonts w:ascii="Times New Roman" w:hAnsi="Times New Roman" w:cs="Times New Roman"/>
          <w:sz w:val="24"/>
          <w:szCs w:val="24"/>
        </w:rPr>
        <w:t>a</w:t>
      </w:r>
      <w:r w:rsidRPr="009D407D">
        <w:rPr>
          <w:rFonts w:ascii="Times New Roman" w:hAnsi="Times New Roman" w:cs="Times New Roman"/>
          <w:sz w:val="24"/>
          <w:szCs w:val="24"/>
        </w:rPr>
        <w:t>ppellants</w:t>
      </w:r>
    </w:p>
    <w:p w:rsidR="00BE2805" w:rsidRPr="009D407D" w:rsidRDefault="00BE2805" w:rsidP="008519A0">
      <w:pPr>
        <w:spacing w:after="0" w:line="480" w:lineRule="auto"/>
        <w:jc w:val="both"/>
        <w:rPr>
          <w:rFonts w:ascii="Times New Roman" w:hAnsi="Times New Roman" w:cs="Times New Roman"/>
          <w:sz w:val="24"/>
          <w:szCs w:val="24"/>
        </w:rPr>
      </w:pPr>
      <w:r w:rsidRPr="009D407D">
        <w:rPr>
          <w:rFonts w:ascii="Times New Roman" w:hAnsi="Times New Roman" w:cs="Times New Roman"/>
          <w:i/>
          <w:sz w:val="24"/>
          <w:szCs w:val="24"/>
        </w:rPr>
        <w:t xml:space="preserve">T. </w:t>
      </w:r>
      <w:proofErr w:type="spellStart"/>
      <w:r w:rsidRPr="009D407D">
        <w:rPr>
          <w:rFonts w:ascii="Times New Roman" w:hAnsi="Times New Roman" w:cs="Times New Roman"/>
          <w:i/>
          <w:sz w:val="24"/>
          <w:szCs w:val="24"/>
        </w:rPr>
        <w:t>Mpofu</w:t>
      </w:r>
      <w:proofErr w:type="spellEnd"/>
      <w:r w:rsidRPr="009D407D">
        <w:rPr>
          <w:rFonts w:ascii="Times New Roman" w:hAnsi="Times New Roman" w:cs="Times New Roman"/>
          <w:sz w:val="24"/>
          <w:szCs w:val="24"/>
        </w:rPr>
        <w:t xml:space="preserve"> with </w:t>
      </w:r>
      <w:r w:rsidRPr="009D407D">
        <w:rPr>
          <w:rFonts w:ascii="Times New Roman" w:hAnsi="Times New Roman" w:cs="Times New Roman"/>
          <w:i/>
          <w:sz w:val="24"/>
          <w:szCs w:val="24"/>
        </w:rPr>
        <w:t xml:space="preserve">E.T </w:t>
      </w:r>
      <w:proofErr w:type="spellStart"/>
      <w:r w:rsidRPr="009D407D">
        <w:rPr>
          <w:rFonts w:ascii="Times New Roman" w:hAnsi="Times New Roman" w:cs="Times New Roman"/>
          <w:i/>
          <w:sz w:val="24"/>
          <w:szCs w:val="24"/>
        </w:rPr>
        <w:t>Moyo</w:t>
      </w:r>
      <w:proofErr w:type="spellEnd"/>
      <w:r w:rsidRPr="009D407D">
        <w:rPr>
          <w:rFonts w:ascii="Times New Roman" w:hAnsi="Times New Roman" w:cs="Times New Roman"/>
          <w:sz w:val="24"/>
          <w:szCs w:val="24"/>
        </w:rPr>
        <w:t xml:space="preserve">, for the first </w:t>
      </w:r>
      <w:r w:rsidR="00FF0100" w:rsidRPr="009D407D">
        <w:rPr>
          <w:rFonts w:ascii="Times New Roman" w:hAnsi="Times New Roman" w:cs="Times New Roman"/>
          <w:sz w:val="24"/>
          <w:szCs w:val="24"/>
        </w:rPr>
        <w:t>r</w:t>
      </w:r>
      <w:r w:rsidRPr="009D407D">
        <w:rPr>
          <w:rFonts w:ascii="Times New Roman" w:hAnsi="Times New Roman" w:cs="Times New Roman"/>
          <w:sz w:val="24"/>
          <w:szCs w:val="24"/>
        </w:rPr>
        <w:t>espondent</w:t>
      </w:r>
    </w:p>
    <w:p w:rsidR="00BE2805" w:rsidRPr="009D407D" w:rsidRDefault="00BE2805" w:rsidP="008519A0">
      <w:pPr>
        <w:spacing w:after="0" w:line="480" w:lineRule="auto"/>
        <w:jc w:val="both"/>
        <w:rPr>
          <w:rFonts w:ascii="Times New Roman" w:hAnsi="Times New Roman" w:cs="Times New Roman"/>
          <w:sz w:val="24"/>
          <w:szCs w:val="24"/>
        </w:rPr>
      </w:pPr>
      <w:r w:rsidRPr="009D407D">
        <w:rPr>
          <w:rFonts w:ascii="Times New Roman" w:hAnsi="Times New Roman" w:cs="Times New Roman"/>
          <w:sz w:val="24"/>
          <w:szCs w:val="24"/>
        </w:rPr>
        <w:t xml:space="preserve">No appearance for the second &amp; third </w:t>
      </w:r>
      <w:r w:rsidR="00FF0100" w:rsidRPr="009D407D">
        <w:rPr>
          <w:rFonts w:ascii="Times New Roman" w:hAnsi="Times New Roman" w:cs="Times New Roman"/>
          <w:sz w:val="24"/>
          <w:szCs w:val="24"/>
        </w:rPr>
        <w:t>r</w:t>
      </w:r>
      <w:r w:rsidRPr="009D407D">
        <w:rPr>
          <w:rFonts w:ascii="Times New Roman" w:hAnsi="Times New Roman" w:cs="Times New Roman"/>
          <w:sz w:val="24"/>
          <w:szCs w:val="24"/>
        </w:rPr>
        <w:t>espondents</w:t>
      </w:r>
    </w:p>
    <w:p w:rsidR="006C71E4" w:rsidRPr="009D407D" w:rsidRDefault="006C71E4" w:rsidP="008519A0">
      <w:pPr>
        <w:spacing w:after="0" w:line="480" w:lineRule="auto"/>
        <w:jc w:val="both"/>
        <w:rPr>
          <w:rFonts w:ascii="Times New Roman" w:hAnsi="Times New Roman" w:cs="Times New Roman"/>
          <w:sz w:val="24"/>
          <w:szCs w:val="24"/>
        </w:rPr>
      </w:pPr>
    </w:p>
    <w:p w:rsidR="00C37119" w:rsidRPr="009D407D" w:rsidRDefault="00C37119"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b/>
          <w:sz w:val="24"/>
          <w:szCs w:val="24"/>
        </w:rPr>
        <w:t>UCHENA JA:</w:t>
      </w:r>
      <w:r w:rsidR="009D407D">
        <w:rPr>
          <w:rFonts w:ascii="Times New Roman" w:hAnsi="Times New Roman" w:cs="Times New Roman"/>
          <w:b/>
          <w:sz w:val="24"/>
          <w:szCs w:val="24"/>
        </w:rPr>
        <w:tab/>
      </w:r>
      <w:r w:rsidR="008F11F2">
        <w:rPr>
          <w:rFonts w:ascii="Times New Roman" w:hAnsi="Times New Roman" w:cs="Times New Roman"/>
          <w:b/>
          <w:sz w:val="24"/>
          <w:szCs w:val="24"/>
        </w:rPr>
        <w:tab/>
      </w:r>
      <w:r w:rsidRPr="009D407D">
        <w:rPr>
          <w:rFonts w:ascii="Times New Roman" w:hAnsi="Times New Roman" w:cs="Times New Roman"/>
          <w:sz w:val="24"/>
          <w:szCs w:val="24"/>
        </w:rPr>
        <w:t>This is an appeal against part of the</w:t>
      </w:r>
      <w:r w:rsidR="00076BAD" w:rsidRPr="009D407D">
        <w:rPr>
          <w:rFonts w:ascii="Times New Roman" w:hAnsi="Times New Roman" w:cs="Times New Roman"/>
          <w:sz w:val="24"/>
          <w:szCs w:val="24"/>
        </w:rPr>
        <w:t xml:space="preserve"> </w:t>
      </w:r>
      <w:r w:rsidR="00093851" w:rsidRPr="009D407D">
        <w:rPr>
          <w:rFonts w:ascii="Times New Roman" w:hAnsi="Times New Roman" w:cs="Times New Roman"/>
          <w:sz w:val="24"/>
          <w:szCs w:val="24"/>
        </w:rPr>
        <w:t xml:space="preserve">judgment </w:t>
      </w:r>
      <w:r w:rsidRPr="009D407D">
        <w:rPr>
          <w:rFonts w:ascii="Times New Roman" w:hAnsi="Times New Roman" w:cs="Times New Roman"/>
          <w:sz w:val="24"/>
          <w:szCs w:val="24"/>
        </w:rPr>
        <w:t>of the High Co</w:t>
      </w:r>
      <w:r w:rsidR="00076BAD" w:rsidRPr="009D407D">
        <w:rPr>
          <w:rFonts w:ascii="Times New Roman" w:hAnsi="Times New Roman" w:cs="Times New Roman"/>
          <w:sz w:val="24"/>
          <w:szCs w:val="24"/>
        </w:rPr>
        <w:t xml:space="preserve">urt granting </w:t>
      </w:r>
      <w:r w:rsidR="00C14CDD" w:rsidRPr="009D407D">
        <w:rPr>
          <w:rFonts w:ascii="Times New Roman" w:hAnsi="Times New Roman" w:cs="Times New Roman"/>
          <w:sz w:val="24"/>
          <w:szCs w:val="24"/>
        </w:rPr>
        <w:t>a</w:t>
      </w:r>
      <w:r w:rsidR="00076BAD" w:rsidRPr="009D407D">
        <w:rPr>
          <w:rFonts w:ascii="Times New Roman" w:hAnsi="Times New Roman" w:cs="Times New Roman"/>
          <w:sz w:val="24"/>
          <w:szCs w:val="24"/>
        </w:rPr>
        <w:t xml:space="preserve"> spoliation order</w:t>
      </w:r>
      <w:r w:rsidR="006A4E48" w:rsidRPr="009D407D">
        <w:rPr>
          <w:rFonts w:ascii="Times New Roman" w:hAnsi="Times New Roman" w:cs="Times New Roman"/>
          <w:sz w:val="24"/>
          <w:szCs w:val="24"/>
        </w:rPr>
        <w:t xml:space="preserve"> and other consequential relief</w:t>
      </w:r>
      <w:r w:rsidR="00075C9A" w:rsidRPr="009D407D">
        <w:rPr>
          <w:rFonts w:ascii="Times New Roman" w:hAnsi="Times New Roman" w:cs="Times New Roman"/>
          <w:sz w:val="24"/>
          <w:szCs w:val="24"/>
        </w:rPr>
        <w:t xml:space="preserve"> in an application</w:t>
      </w:r>
      <w:r w:rsidR="00076BAD" w:rsidRPr="009D407D">
        <w:rPr>
          <w:rFonts w:ascii="Times New Roman" w:hAnsi="Times New Roman" w:cs="Times New Roman"/>
          <w:sz w:val="24"/>
          <w:szCs w:val="24"/>
        </w:rPr>
        <w:t xml:space="preserve"> </w:t>
      </w:r>
      <w:r w:rsidR="00075C9A" w:rsidRPr="009D407D">
        <w:rPr>
          <w:rFonts w:ascii="Times New Roman" w:hAnsi="Times New Roman" w:cs="Times New Roman"/>
          <w:sz w:val="24"/>
          <w:szCs w:val="24"/>
        </w:rPr>
        <w:t>at the instance of</w:t>
      </w:r>
      <w:r w:rsidR="00076BAD" w:rsidRPr="009D407D">
        <w:rPr>
          <w:rFonts w:ascii="Times New Roman" w:hAnsi="Times New Roman" w:cs="Times New Roman"/>
          <w:sz w:val="24"/>
          <w:szCs w:val="24"/>
        </w:rPr>
        <w:t xml:space="preserve"> a shareholder</w:t>
      </w:r>
      <w:r w:rsidR="00936607" w:rsidRPr="009D407D">
        <w:rPr>
          <w:rFonts w:ascii="Times New Roman" w:hAnsi="Times New Roman" w:cs="Times New Roman"/>
          <w:sz w:val="24"/>
          <w:szCs w:val="24"/>
        </w:rPr>
        <w:t xml:space="preserve"> </w:t>
      </w:r>
      <w:r w:rsidR="00076BAD" w:rsidRPr="009D407D">
        <w:rPr>
          <w:rFonts w:ascii="Times New Roman" w:hAnsi="Times New Roman" w:cs="Times New Roman"/>
          <w:sz w:val="24"/>
          <w:szCs w:val="24"/>
        </w:rPr>
        <w:t xml:space="preserve">on behalf of </w:t>
      </w:r>
      <w:r w:rsidR="00EF4D9D" w:rsidRPr="009D407D">
        <w:rPr>
          <w:rFonts w:ascii="Times New Roman" w:hAnsi="Times New Roman" w:cs="Times New Roman"/>
          <w:sz w:val="24"/>
          <w:szCs w:val="24"/>
        </w:rPr>
        <w:t>a</w:t>
      </w:r>
      <w:r w:rsidR="00076BAD" w:rsidRPr="009D407D">
        <w:rPr>
          <w:rFonts w:ascii="Times New Roman" w:hAnsi="Times New Roman" w:cs="Times New Roman"/>
          <w:sz w:val="24"/>
          <w:szCs w:val="24"/>
        </w:rPr>
        <w:t xml:space="preserve"> company.</w:t>
      </w:r>
    </w:p>
    <w:p w:rsidR="00222EEB" w:rsidRPr="009D407D" w:rsidRDefault="00C37119" w:rsidP="008519A0">
      <w:pPr>
        <w:spacing w:after="0" w:line="480" w:lineRule="auto"/>
        <w:ind w:firstLine="720"/>
        <w:jc w:val="both"/>
        <w:rPr>
          <w:rFonts w:ascii="Times New Roman" w:hAnsi="Times New Roman" w:cs="Times New Roman"/>
          <w:sz w:val="24"/>
          <w:szCs w:val="24"/>
        </w:rPr>
      </w:pPr>
      <w:r w:rsidRPr="009D407D">
        <w:rPr>
          <w:rFonts w:ascii="Times New Roman" w:hAnsi="Times New Roman" w:cs="Times New Roman"/>
          <w:sz w:val="24"/>
          <w:szCs w:val="24"/>
        </w:rPr>
        <w:t xml:space="preserve">         </w:t>
      </w:r>
    </w:p>
    <w:p w:rsidR="005634DB" w:rsidRPr="009D407D" w:rsidRDefault="00C37119"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The </w:t>
      </w:r>
      <w:r w:rsidR="005E06C9" w:rsidRPr="009D407D">
        <w:rPr>
          <w:rFonts w:ascii="Times New Roman" w:hAnsi="Times New Roman" w:cs="Times New Roman"/>
          <w:sz w:val="24"/>
          <w:szCs w:val="24"/>
        </w:rPr>
        <w:t xml:space="preserve">facts </w:t>
      </w:r>
      <w:r w:rsidR="00B7709B" w:rsidRPr="009D407D">
        <w:rPr>
          <w:rFonts w:ascii="Times New Roman" w:hAnsi="Times New Roman" w:cs="Times New Roman"/>
          <w:sz w:val="24"/>
          <w:szCs w:val="24"/>
        </w:rPr>
        <w:t xml:space="preserve">leading </w:t>
      </w:r>
      <w:r w:rsidR="005E06C9" w:rsidRPr="009D407D">
        <w:rPr>
          <w:rFonts w:ascii="Times New Roman" w:hAnsi="Times New Roman" w:cs="Times New Roman"/>
          <w:sz w:val="24"/>
          <w:szCs w:val="24"/>
        </w:rPr>
        <w:t>to</w:t>
      </w:r>
      <w:r w:rsidR="00B7709B" w:rsidRPr="009D407D">
        <w:rPr>
          <w:rFonts w:ascii="Times New Roman" w:hAnsi="Times New Roman" w:cs="Times New Roman"/>
          <w:sz w:val="24"/>
          <w:szCs w:val="24"/>
        </w:rPr>
        <w:t xml:space="preserve"> the application before the court </w:t>
      </w:r>
      <w:r w:rsidR="00B7709B" w:rsidRPr="009D407D">
        <w:rPr>
          <w:rFonts w:ascii="Times New Roman" w:hAnsi="Times New Roman" w:cs="Times New Roman"/>
          <w:i/>
          <w:sz w:val="24"/>
          <w:szCs w:val="24"/>
        </w:rPr>
        <w:t>a quo</w:t>
      </w:r>
      <w:r w:rsidR="005E06C9" w:rsidRPr="009D407D">
        <w:rPr>
          <w:rFonts w:ascii="Times New Roman" w:hAnsi="Times New Roman" w:cs="Times New Roman"/>
          <w:i/>
          <w:sz w:val="24"/>
          <w:szCs w:val="24"/>
        </w:rPr>
        <w:t xml:space="preserve"> </w:t>
      </w:r>
      <w:r w:rsidR="004D1554" w:rsidRPr="009D407D">
        <w:rPr>
          <w:rFonts w:ascii="Times New Roman" w:hAnsi="Times New Roman" w:cs="Times New Roman"/>
          <w:sz w:val="24"/>
          <w:szCs w:val="24"/>
        </w:rPr>
        <w:t>are</w:t>
      </w:r>
      <w:r w:rsidR="005E06C9" w:rsidRPr="009D407D">
        <w:rPr>
          <w:rFonts w:ascii="Times New Roman" w:hAnsi="Times New Roman" w:cs="Times New Roman"/>
          <w:sz w:val="24"/>
          <w:szCs w:val="24"/>
        </w:rPr>
        <w:t xml:space="preserve"> as follows</w:t>
      </w:r>
      <w:r w:rsidR="00163000" w:rsidRPr="009D407D">
        <w:rPr>
          <w:rFonts w:ascii="Times New Roman" w:hAnsi="Times New Roman" w:cs="Times New Roman"/>
          <w:sz w:val="24"/>
          <w:szCs w:val="24"/>
        </w:rPr>
        <w:t>.</w:t>
      </w:r>
    </w:p>
    <w:p w:rsidR="00C37119" w:rsidRPr="009D407D" w:rsidRDefault="00163000"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The first</w:t>
      </w:r>
      <w:r w:rsidR="009836FC" w:rsidRPr="009D407D">
        <w:rPr>
          <w:rFonts w:ascii="Times New Roman" w:hAnsi="Times New Roman" w:cs="Times New Roman"/>
          <w:sz w:val="24"/>
          <w:szCs w:val="24"/>
        </w:rPr>
        <w:t xml:space="preserve"> respondent (</w:t>
      </w:r>
      <w:proofErr w:type="spellStart"/>
      <w:r w:rsidR="009836FC" w:rsidRPr="009D407D">
        <w:rPr>
          <w:rFonts w:ascii="Times New Roman" w:hAnsi="Times New Roman" w:cs="Times New Roman"/>
          <w:sz w:val="24"/>
          <w:szCs w:val="24"/>
        </w:rPr>
        <w:t>Grandwell</w:t>
      </w:r>
      <w:proofErr w:type="spellEnd"/>
      <w:r w:rsidR="009836FC" w:rsidRPr="009D407D">
        <w:rPr>
          <w:rFonts w:ascii="Times New Roman" w:hAnsi="Times New Roman" w:cs="Times New Roman"/>
          <w:sz w:val="24"/>
          <w:szCs w:val="24"/>
        </w:rPr>
        <w:t xml:space="preserve"> Holdings </w:t>
      </w:r>
      <w:r w:rsidR="005926EB" w:rsidRPr="009D407D">
        <w:rPr>
          <w:rFonts w:ascii="Times New Roman" w:hAnsi="Times New Roman" w:cs="Times New Roman"/>
          <w:sz w:val="24"/>
          <w:szCs w:val="24"/>
        </w:rPr>
        <w:t xml:space="preserve">(Private) </w:t>
      </w:r>
      <w:r w:rsidR="009836FC" w:rsidRPr="009D407D">
        <w:rPr>
          <w:rFonts w:ascii="Times New Roman" w:hAnsi="Times New Roman" w:cs="Times New Roman"/>
          <w:sz w:val="24"/>
          <w:szCs w:val="24"/>
        </w:rPr>
        <w:t xml:space="preserve">Limited) a private foreign company entered into </w:t>
      </w:r>
      <w:r w:rsidR="006F06E8" w:rsidRPr="009D407D">
        <w:rPr>
          <w:rFonts w:ascii="Times New Roman" w:hAnsi="Times New Roman" w:cs="Times New Roman"/>
          <w:sz w:val="24"/>
          <w:szCs w:val="24"/>
        </w:rPr>
        <w:t>a commercial arrangement</w:t>
      </w:r>
      <w:r w:rsidR="009836FC" w:rsidRPr="009D407D">
        <w:rPr>
          <w:rFonts w:ascii="Times New Roman" w:hAnsi="Times New Roman" w:cs="Times New Roman"/>
          <w:sz w:val="24"/>
          <w:szCs w:val="24"/>
        </w:rPr>
        <w:t xml:space="preserve"> with the </w:t>
      </w:r>
      <w:r w:rsidR="00996F47" w:rsidRPr="009D407D">
        <w:rPr>
          <w:rFonts w:ascii="Times New Roman" w:hAnsi="Times New Roman" w:cs="Times New Roman"/>
          <w:sz w:val="24"/>
          <w:szCs w:val="24"/>
        </w:rPr>
        <w:t>G</w:t>
      </w:r>
      <w:r w:rsidR="009836FC" w:rsidRPr="009D407D">
        <w:rPr>
          <w:rFonts w:ascii="Times New Roman" w:hAnsi="Times New Roman" w:cs="Times New Roman"/>
          <w:sz w:val="24"/>
          <w:szCs w:val="24"/>
        </w:rPr>
        <w:t>overnment of Zimbabwe</w:t>
      </w:r>
      <w:r w:rsidR="00440AC9" w:rsidRPr="009D407D">
        <w:rPr>
          <w:rFonts w:ascii="Times New Roman" w:hAnsi="Times New Roman" w:cs="Times New Roman"/>
          <w:sz w:val="24"/>
          <w:szCs w:val="24"/>
        </w:rPr>
        <w:t xml:space="preserve"> for the purpose of </w:t>
      </w:r>
      <w:r w:rsidR="001D639C" w:rsidRPr="009D407D">
        <w:rPr>
          <w:rFonts w:ascii="Times New Roman" w:hAnsi="Times New Roman" w:cs="Times New Roman"/>
          <w:sz w:val="24"/>
          <w:szCs w:val="24"/>
        </w:rPr>
        <w:t>mining</w:t>
      </w:r>
      <w:r w:rsidR="00440AC9" w:rsidRPr="009D407D">
        <w:rPr>
          <w:rFonts w:ascii="Times New Roman" w:hAnsi="Times New Roman" w:cs="Times New Roman"/>
          <w:sz w:val="24"/>
          <w:szCs w:val="24"/>
        </w:rPr>
        <w:t xml:space="preserve"> diamond</w:t>
      </w:r>
      <w:r w:rsidR="002D294E" w:rsidRPr="009D407D">
        <w:rPr>
          <w:rFonts w:ascii="Times New Roman" w:hAnsi="Times New Roman" w:cs="Times New Roman"/>
          <w:sz w:val="24"/>
          <w:szCs w:val="24"/>
        </w:rPr>
        <w:t>s</w:t>
      </w:r>
      <w:r w:rsidR="009A13EF" w:rsidRPr="009D407D">
        <w:rPr>
          <w:rFonts w:ascii="Times New Roman" w:hAnsi="Times New Roman" w:cs="Times New Roman"/>
          <w:sz w:val="24"/>
          <w:szCs w:val="24"/>
        </w:rPr>
        <w:t xml:space="preserve"> in</w:t>
      </w:r>
      <w:r w:rsidR="002D294E" w:rsidRPr="009D407D">
        <w:rPr>
          <w:rFonts w:ascii="Times New Roman" w:hAnsi="Times New Roman" w:cs="Times New Roman"/>
          <w:sz w:val="24"/>
          <w:szCs w:val="24"/>
        </w:rPr>
        <w:t xml:space="preserve"> the</w:t>
      </w:r>
      <w:r w:rsidR="009A13EF" w:rsidRPr="009D407D">
        <w:rPr>
          <w:rFonts w:ascii="Times New Roman" w:hAnsi="Times New Roman" w:cs="Times New Roman"/>
          <w:sz w:val="24"/>
          <w:szCs w:val="24"/>
        </w:rPr>
        <w:t xml:space="preserve"> </w:t>
      </w:r>
      <w:proofErr w:type="spellStart"/>
      <w:r w:rsidR="009A13EF" w:rsidRPr="009D407D">
        <w:rPr>
          <w:rFonts w:ascii="Times New Roman" w:hAnsi="Times New Roman" w:cs="Times New Roman"/>
          <w:sz w:val="24"/>
          <w:szCs w:val="24"/>
        </w:rPr>
        <w:t>Chiadzwa</w:t>
      </w:r>
      <w:proofErr w:type="spellEnd"/>
      <w:r w:rsidR="002D294E" w:rsidRPr="009D407D">
        <w:rPr>
          <w:rFonts w:ascii="Times New Roman" w:hAnsi="Times New Roman" w:cs="Times New Roman"/>
          <w:sz w:val="24"/>
          <w:szCs w:val="24"/>
        </w:rPr>
        <w:t xml:space="preserve"> are</w:t>
      </w:r>
      <w:r w:rsidR="005926EB" w:rsidRPr="009D407D">
        <w:rPr>
          <w:rFonts w:ascii="Times New Roman" w:hAnsi="Times New Roman" w:cs="Times New Roman"/>
          <w:sz w:val="24"/>
          <w:szCs w:val="24"/>
        </w:rPr>
        <w:t>a</w:t>
      </w:r>
      <w:r w:rsidR="002D294E" w:rsidRPr="009D407D">
        <w:rPr>
          <w:rFonts w:ascii="Times New Roman" w:hAnsi="Times New Roman" w:cs="Times New Roman"/>
          <w:sz w:val="24"/>
          <w:szCs w:val="24"/>
        </w:rPr>
        <w:t xml:space="preserve"> in Manicaland Province</w:t>
      </w:r>
      <w:r w:rsidR="00901688" w:rsidRPr="009D407D">
        <w:rPr>
          <w:rFonts w:ascii="Times New Roman" w:hAnsi="Times New Roman" w:cs="Times New Roman"/>
          <w:sz w:val="24"/>
          <w:szCs w:val="24"/>
        </w:rPr>
        <w:t xml:space="preserve">. </w:t>
      </w:r>
      <w:r w:rsidR="00276194" w:rsidRPr="009D407D">
        <w:rPr>
          <w:rFonts w:ascii="Times New Roman" w:hAnsi="Times New Roman" w:cs="Times New Roman"/>
          <w:sz w:val="24"/>
          <w:szCs w:val="24"/>
        </w:rPr>
        <w:t>In 2009</w:t>
      </w:r>
      <w:r w:rsidR="00C414C0" w:rsidRPr="009D407D">
        <w:rPr>
          <w:rFonts w:ascii="Times New Roman" w:hAnsi="Times New Roman" w:cs="Times New Roman"/>
          <w:sz w:val="24"/>
          <w:szCs w:val="24"/>
        </w:rPr>
        <w:t xml:space="preserve"> the third </w:t>
      </w:r>
      <w:r w:rsidR="00C414C0" w:rsidRPr="009D407D">
        <w:rPr>
          <w:rFonts w:ascii="Times New Roman" w:hAnsi="Times New Roman" w:cs="Times New Roman"/>
          <w:sz w:val="24"/>
          <w:szCs w:val="24"/>
        </w:rPr>
        <w:lastRenderedPageBreak/>
        <w:t>appellant (</w:t>
      </w:r>
      <w:proofErr w:type="spellStart"/>
      <w:r w:rsidR="00C414C0" w:rsidRPr="009D407D">
        <w:rPr>
          <w:rFonts w:ascii="Times New Roman" w:hAnsi="Times New Roman" w:cs="Times New Roman"/>
          <w:sz w:val="24"/>
          <w:szCs w:val="24"/>
        </w:rPr>
        <w:t>Marange</w:t>
      </w:r>
      <w:proofErr w:type="spellEnd"/>
      <w:r w:rsidR="00C414C0" w:rsidRPr="009D407D">
        <w:rPr>
          <w:rFonts w:ascii="Times New Roman" w:hAnsi="Times New Roman" w:cs="Times New Roman"/>
          <w:sz w:val="24"/>
          <w:szCs w:val="24"/>
        </w:rPr>
        <w:t xml:space="preserve"> Resources (</w:t>
      </w:r>
      <w:r w:rsidR="007037C4" w:rsidRPr="009D407D">
        <w:rPr>
          <w:rFonts w:ascii="Times New Roman" w:hAnsi="Times New Roman" w:cs="Times New Roman"/>
          <w:sz w:val="24"/>
          <w:szCs w:val="24"/>
        </w:rPr>
        <w:t>(Private</w:t>
      </w:r>
      <w:r w:rsidR="00C414C0" w:rsidRPr="009D407D">
        <w:rPr>
          <w:rFonts w:ascii="Times New Roman" w:hAnsi="Times New Roman" w:cs="Times New Roman"/>
          <w:sz w:val="24"/>
          <w:szCs w:val="24"/>
        </w:rPr>
        <w:t xml:space="preserve">) </w:t>
      </w:r>
      <w:r w:rsidR="007037C4" w:rsidRPr="009D407D">
        <w:rPr>
          <w:rFonts w:ascii="Times New Roman" w:hAnsi="Times New Roman" w:cs="Times New Roman"/>
          <w:sz w:val="24"/>
          <w:szCs w:val="24"/>
        </w:rPr>
        <w:t>Limited</w:t>
      </w:r>
      <w:r w:rsidR="00C414C0" w:rsidRPr="009D407D">
        <w:rPr>
          <w:rFonts w:ascii="Times New Roman" w:hAnsi="Times New Roman" w:cs="Times New Roman"/>
          <w:sz w:val="24"/>
          <w:szCs w:val="24"/>
        </w:rPr>
        <w:t xml:space="preserve">) a wholly owned subsidiary of the second respondent (Zimbabwe Mining Development Corporation) and </w:t>
      </w:r>
      <w:proofErr w:type="spellStart"/>
      <w:r w:rsidR="00C414C0" w:rsidRPr="009D407D">
        <w:rPr>
          <w:rFonts w:ascii="Times New Roman" w:hAnsi="Times New Roman" w:cs="Times New Roman"/>
          <w:sz w:val="24"/>
          <w:szCs w:val="24"/>
        </w:rPr>
        <w:t>Grandwell</w:t>
      </w:r>
      <w:proofErr w:type="spellEnd"/>
      <w:r w:rsidR="00C414C0" w:rsidRPr="009D407D">
        <w:rPr>
          <w:rFonts w:ascii="Times New Roman" w:hAnsi="Times New Roman" w:cs="Times New Roman"/>
          <w:sz w:val="24"/>
          <w:szCs w:val="24"/>
        </w:rPr>
        <w:t xml:space="preserve"> </w:t>
      </w:r>
      <w:r w:rsidR="00786B4C" w:rsidRPr="009D407D">
        <w:rPr>
          <w:rFonts w:ascii="Times New Roman" w:hAnsi="Times New Roman" w:cs="Times New Roman"/>
          <w:sz w:val="24"/>
          <w:szCs w:val="24"/>
        </w:rPr>
        <w:t>Holdings (</w:t>
      </w:r>
      <w:r w:rsidR="007037C4" w:rsidRPr="009D407D">
        <w:rPr>
          <w:rFonts w:ascii="Times New Roman" w:hAnsi="Times New Roman" w:cs="Times New Roman"/>
          <w:sz w:val="24"/>
          <w:szCs w:val="24"/>
        </w:rPr>
        <w:t xml:space="preserve">Private) Limited </w:t>
      </w:r>
      <w:r w:rsidR="00C414C0" w:rsidRPr="009D407D">
        <w:rPr>
          <w:rFonts w:ascii="Times New Roman" w:hAnsi="Times New Roman" w:cs="Times New Roman"/>
          <w:sz w:val="24"/>
          <w:szCs w:val="24"/>
        </w:rPr>
        <w:t>signed</w:t>
      </w:r>
      <w:r w:rsidR="00276194" w:rsidRPr="009D407D">
        <w:rPr>
          <w:rFonts w:ascii="Times New Roman" w:hAnsi="Times New Roman" w:cs="Times New Roman"/>
          <w:sz w:val="24"/>
          <w:szCs w:val="24"/>
        </w:rPr>
        <w:t xml:space="preserve"> an</w:t>
      </w:r>
      <w:r w:rsidR="00440AC9" w:rsidRPr="009D407D">
        <w:rPr>
          <w:rFonts w:ascii="Times New Roman" w:hAnsi="Times New Roman" w:cs="Times New Roman"/>
          <w:sz w:val="24"/>
          <w:szCs w:val="24"/>
        </w:rPr>
        <w:t xml:space="preserve"> </w:t>
      </w:r>
      <w:r w:rsidR="00276194" w:rsidRPr="009D407D">
        <w:rPr>
          <w:rFonts w:ascii="Times New Roman" w:hAnsi="Times New Roman" w:cs="Times New Roman"/>
          <w:sz w:val="24"/>
          <w:szCs w:val="24"/>
        </w:rPr>
        <w:t>a</w:t>
      </w:r>
      <w:r w:rsidR="00440AC9" w:rsidRPr="009D407D">
        <w:rPr>
          <w:rFonts w:ascii="Times New Roman" w:hAnsi="Times New Roman" w:cs="Times New Roman"/>
          <w:sz w:val="24"/>
          <w:szCs w:val="24"/>
        </w:rPr>
        <w:t>greement</w:t>
      </w:r>
      <w:r w:rsidR="00C414C0" w:rsidRPr="009D407D">
        <w:rPr>
          <w:rFonts w:ascii="Times New Roman" w:hAnsi="Times New Roman" w:cs="Times New Roman"/>
          <w:sz w:val="24"/>
          <w:szCs w:val="24"/>
        </w:rPr>
        <w:t>.</w:t>
      </w:r>
      <w:r w:rsidR="00440AC9" w:rsidRPr="009D407D">
        <w:rPr>
          <w:rFonts w:ascii="Times New Roman" w:hAnsi="Times New Roman" w:cs="Times New Roman"/>
          <w:sz w:val="24"/>
          <w:szCs w:val="24"/>
        </w:rPr>
        <w:t xml:space="preserve"> The agreement resulted in the </w:t>
      </w:r>
      <w:r w:rsidR="00C414C0" w:rsidRPr="009D407D">
        <w:rPr>
          <w:rFonts w:ascii="Times New Roman" w:hAnsi="Times New Roman" w:cs="Times New Roman"/>
          <w:sz w:val="24"/>
          <w:szCs w:val="24"/>
        </w:rPr>
        <w:t>incorporation</w:t>
      </w:r>
      <w:r w:rsidR="00440AC9" w:rsidRPr="009D407D">
        <w:rPr>
          <w:rFonts w:ascii="Times New Roman" w:hAnsi="Times New Roman" w:cs="Times New Roman"/>
          <w:sz w:val="24"/>
          <w:szCs w:val="24"/>
        </w:rPr>
        <w:t xml:space="preserve"> of</w:t>
      </w:r>
      <w:r w:rsidR="00C37119" w:rsidRPr="009D407D">
        <w:rPr>
          <w:rFonts w:ascii="Times New Roman" w:hAnsi="Times New Roman" w:cs="Times New Roman"/>
          <w:sz w:val="24"/>
          <w:szCs w:val="24"/>
        </w:rPr>
        <w:t xml:space="preserve"> the second respondent, </w:t>
      </w:r>
      <w:proofErr w:type="spellStart"/>
      <w:r w:rsidR="00C37119" w:rsidRPr="009D407D">
        <w:rPr>
          <w:rFonts w:ascii="Times New Roman" w:hAnsi="Times New Roman" w:cs="Times New Roman"/>
          <w:sz w:val="24"/>
          <w:szCs w:val="24"/>
        </w:rPr>
        <w:t>Mbada</w:t>
      </w:r>
      <w:proofErr w:type="spellEnd"/>
      <w:r w:rsidR="00C37119" w:rsidRPr="009D407D">
        <w:rPr>
          <w:rFonts w:ascii="Times New Roman" w:hAnsi="Times New Roman" w:cs="Times New Roman"/>
          <w:sz w:val="24"/>
          <w:szCs w:val="24"/>
        </w:rPr>
        <w:t xml:space="preserve"> Diamond</w:t>
      </w:r>
      <w:r w:rsidR="00673C5D" w:rsidRPr="009D407D">
        <w:rPr>
          <w:rFonts w:ascii="Times New Roman" w:hAnsi="Times New Roman" w:cs="Times New Roman"/>
          <w:sz w:val="24"/>
          <w:szCs w:val="24"/>
        </w:rPr>
        <w:t>s</w:t>
      </w:r>
      <w:r w:rsidR="00C37119" w:rsidRPr="009D407D">
        <w:rPr>
          <w:rFonts w:ascii="Times New Roman" w:hAnsi="Times New Roman" w:cs="Times New Roman"/>
          <w:sz w:val="24"/>
          <w:szCs w:val="24"/>
        </w:rPr>
        <w:t xml:space="preserve"> (Private) Limited</w:t>
      </w:r>
      <w:r w:rsidR="0041438C" w:rsidRPr="009D407D">
        <w:rPr>
          <w:rFonts w:ascii="Times New Roman" w:hAnsi="Times New Roman" w:cs="Times New Roman"/>
          <w:sz w:val="24"/>
          <w:szCs w:val="24"/>
        </w:rPr>
        <w:t>,</w:t>
      </w:r>
      <w:r w:rsidR="00440AC9" w:rsidRPr="009D407D">
        <w:rPr>
          <w:rFonts w:ascii="Times New Roman" w:hAnsi="Times New Roman" w:cs="Times New Roman"/>
          <w:sz w:val="24"/>
          <w:szCs w:val="24"/>
        </w:rPr>
        <w:t xml:space="preserve"> </w:t>
      </w:r>
      <w:r w:rsidR="00C37119" w:rsidRPr="009D407D">
        <w:rPr>
          <w:rFonts w:ascii="Times New Roman" w:hAnsi="Times New Roman" w:cs="Times New Roman"/>
          <w:sz w:val="24"/>
          <w:szCs w:val="24"/>
        </w:rPr>
        <w:t>a private company, owned 50</w:t>
      </w:r>
      <w:r w:rsidR="005634DB" w:rsidRPr="009D407D">
        <w:rPr>
          <w:rFonts w:ascii="Times New Roman" w:hAnsi="Times New Roman" w:cs="Times New Roman"/>
          <w:sz w:val="24"/>
          <w:szCs w:val="24"/>
        </w:rPr>
        <w:t xml:space="preserve"> percent</w:t>
      </w:r>
      <w:r w:rsidR="00C37119" w:rsidRPr="009D407D">
        <w:rPr>
          <w:rFonts w:ascii="Times New Roman" w:hAnsi="Times New Roman" w:cs="Times New Roman"/>
          <w:sz w:val="24"/>
          <w:szCs w:val="24"/>
        </w:rPr>
        <w:t xml:space="preserve"> by first respondent, and 50</w:t>
      </w:r>
      <w:r w:rsidR="005634DB" w:rsidRPr="009D407D">
        <w:rPr>
          <w:rFonts w:ascii="Times New Roman" w:hAnsi="Times New Roman" w:cs="Times New Roman"/>
          <w:sz w:val="24"/>
          <w:szCs w:val="24"/>
        </w:rPr>
        <w:t xml:space="preserve"> percent</w:t>
      </w:r>
      <w:r w:rsidR="00C37119" w:rsidRPr="009D407D">
        <w:rPr>
          <w:rFonts w:ascii="Times New Roman" w:hAnsi="Times New Roman" w:cs="Times New Roman"/>
          <w:sz w:val="24"/>
          <w:szCs w:val="24"/>
        </w:rPr>
        <w:t xml:space="preserve"> by third appellant. </w:t>
      </w:r>
      <w:proofErr w:type="spellStart"/>
      <w:r w:rsidR="00901688" w:rsidRPr="009D407D">
        <w:rPr>
          <w:rFonts w:ascii="Times New Roman" w:hAnsi="Times New Roman" w:cs="Times New Roman"/>
          <w:sz w:val="24"/>
          <w:szCs w:val="24"/>
        </w:rPr>
        <w:t>Mbada</w:t>
      </w:r>
      <w:proofErr w:type="spellEnd"/>
      <w:r w:rsidR="00901688" w:rsidRPr="009D407D">
        <w:rPr>
          <w:rFonts w:ascii="Times New Roman" w:hAnsi="Times New Roman" w:cs="Times New Roman"/>
          <w:sz w:val="24"/>
          <w:szCs w:val="24"/>
        </w:rPr>
        <w:t xml:space="preserve"> Diamond</w:t>
      </w:r>
      <w:r w:rsidR="00673C5D" w:rsidRPr="009D407D">
        <w:rPr>
          <w:rFonts w:ascii="Times New Roman" w:hAnsi="Times New Roman" w:cs="Times New Roman"/>
          <w:sz w:val="24"/>
          <w:szCs w:val="24"/>
        </w:rPr>
        <w:t>s</w:t>
      </w:r>
      <w:r w:rsidR="00901688" w:rsidRPr="009D407D">
        <w:rPr>
          <w:rFonts w:ascii="Times New Roman" w:hAnsi="Times New Roman" w:cs="Times New Roman"/>
          <w:sz w:val="24"/>
          <w:szCs w:val="24"/>
        </w:rPr>
        <w:t xml:space="preserve"> was</w:t>
      </w:r>
      <w:r w:rsidR="003748AE" w:rsidRPr="009D407D">
        <w:rPr>
          <w:rFonts w:ascii="Times New Roman" w:hAnsi="Times New Roman" w:cs="Times New Roman"/>
          <w:sz w:val="24"/>
          <w:szCs w:val="24"/>
        </w:rPr>
        <w:t xml:space="preserve"> to mine</w:t>
      </w:r>
      <w:r w:rsidR="00FF5212" w:rsidRPr="009D407D">
        <w:rPr>
          <w:rFonts w:ascii="Times New Roman" w:hAnsi="Times New Roman" w:cs="Times New Roman"/>
          <w:sz w:val="24"/>
          <w:szCs w:val="24"/>
        </w:rPr>
        <w:t xml:space="preserve"> diamonds at </w:t>
      </w:r>
      <w:proofErr w:type="spellStart"/>
      <w:r w:rsidR="00FF5212" w:rsidRPr="009D407D">
        <w:rPr>
          <w:rFonts w:ascii="Times New Roman" w:hAnsi="Times New Roman" w:cs="Times New Roman"/>
          <w:sz w:val="24"/>
          <w:szCs w:val="24"/>
        </w:rPr>
        <w:t>Chiadzwa</w:t>
      </w:r>
      <w:proofErr w:type="spellEnd"/>
      <w:r w:rsidR="003748AE" w:rsidRPr="009D407D">
        <w:rPr>
          <w:rFonts w:ascii="Times New Roman" w:hAnsi="Times New Roman" w:cs="Times New Roman"/>
          <w:sz w:val="24"/>
          <w:szCs w:val="24"/>
        </w:rPr>
        <w:t xml:space="preserve"> on</w:t>
      </w:r>
      <w:r w:rsidR="00901688" w:rsidRPr="009D407D">
        <w:rPr>
          <w:rFonts w:ascii="Times New Roman" w:hAnsi="Times New Roman" w:cs="Times New Roman"/>
          <w:sz w:val="24"/>
          <w:szCs w:val="24"/>
        </w:rPr>
        <w:t xml:space="preserve"> </w:t>
      </w:r>
      <w:r w:rsidR="00546C23" w:rsidRPr="009D407D">
        <w:rPr>
          <w:rFonts w:ascii="Times New Roman" w:hAnsi="Times New Roman" w:cs="Times New Roman"/>
          <w:sz w:val="24"/>
          <w:szCs w:val="24"/>
        </w:rPr>
        <w:t>special g</w:t>
      </w:r>
      <w:r w:rsidR="00901688" w:rsidRPr="009D407D">
        <w:rPr>
          <w:rFonts w:ascii="Times New Roman" w:hAnsi="Times New Roman" w:cs="Times New Roman"/>
          <w:sz w:val="24"/>
          <w:szCs w:val="24"/>
        </w:rPr>
        <w:t xml:space="preserve">rants </w:t>
      </w:r>
      <w:r w:rsidR="003748AE" w:rsidRPr="009D407D">
        <w:rPr>
          <w:rFonts w:ascii="Times New Roman" w:hAnsi="Times New Roman" w:cs="Times New Roman"/>
          <w:sz w:val="24"/>
          <w:szCs w:val="24"/>
        </w:rPr>
        <w:t xml:space="preserve">granted to </w:t>
      </w:r>
      <w:proofErr w:type="spellStart"/>
      <w:r w:rsidR="003748AE" w:rsidRPr="009D407D">
        <w:rPr>
          <w:rFonts w:ascii="Times New Roman" w:hAnsi="Times New Roman" w:cs="Times New Roman"/>
          <w:sz w:val="24"/>
          <w:szCs w:val="24"/>
        </w:rPr>
        <w:t>Marange</w:t>
      </w:r>
      <w:proofErr w:type="spellEnd"/>
      <w:r w:rsidR="003748AE" w:rsidRPr="009D407D">
        <w:rPr>
          <w:rFonts w:ascii="Times New Roman" w:hAnsi="Times New Roman" w:cs="Times New Roman"/>
          <w:sz w:val="24"/>
          <w:szCs w:val="24"/>
        </w:rPr>
        <w:t xml:space="preserve"> </w:t>
      </w:r>
      <w:r w:rsidR="00C414C0" w:rsidRPr="009D407D">
        <w:rPr>
          <w:rFonts w:ascii="Times New Roman" w:hAnsi="Times New Roman" w:cs="Times New Roman"/>
          <w:sz w:val="24"/>
          <w:szCs w:val="24"/>
        </w:rPr>
        <w:t xml:space="preserve">Resources </w:t>
      </w:r>
      <w:r w:rsidR="007037C4" w:rsidRPr="009D407D">
        <w:rPr>
          <w:rFonts w:ascii="Times New Roman" w:hAnsi="Times New Roman" w:cs="Times New Roman"/>
          <w:sz w:val="24"/>
          <w:szCs w:val="24"/>
        </w:rPr>
        <w:t>(Private) Limited</w:t>
      </w:r>
      <w:r w:rsidR="00FF5212" w:rsidRPr="009D407D">
        <w:rPr>
          <w:rFonts w:ascii="Times New Roman" w:hAnsi="Times New Roman" w:cs="Times New Roman"/>
          <w:sz w:val="24"/>
          <w:szCs w:val="24"/>
        </w:rPr>
        <w:t>.</w:t>
      </w:r>
    </w:p>
    <w:p w:rsidR="007037C4" w:rsidRPr="009D407D" w:rsidRDefault="007037C4" w:rsidP="008519A0">
      <w:pPr>
        <w:spacing w:after="0" w:line="480" w:lineRule="auto"/>
        <w:ind w:firstLine="1138"/>
        <w:jc w:val="both"/>
        <w:rPr>
          <w:rFonts w:ascii="Times New Roman" w:hAnsi="Times New Roman" w:cs="Times New Roman"/>
          <w:sz w:val="24"/>
          <w:szCs w:val="24"/>
        </w:rPr>
      </w:pPr>
    </w:p>
    <w:p w:rsidR="00197E08" w:rsidRPr="009D407D" w:rsidRDefault="00197E08" w:rsidP="008519A0">
      <w:pPr>
        <w:spacing w:after="0" w:line="480" w:lineRule="auto"/>
        <w:ind w:firstLine="1134"/>
        <w:jc w:val="both"/>
        <w:rPr>
          <w:rFonts w:ascii="Times New Roman" w:hAnsi="Times New Roman" w:cs="Times New Roman"/>
          <w:sz w:val="24"/>
          <w:szCs w:val="24"/>
        </w:rPr>
      </w:pPr>
      <w:proofErr w:type="spellStart"/>
      <w:r w:rsidRPr="009D407D">
        <w:rPr>
          <w:rFonts w:ascii="Times New Roman" w:hAnsi="Times New Roman" w:cs="Times New Roman"/>
          <w:sz w:val="24"/>
          <w:szCs w:val="24"/>
        </w:rPr>
        <w:t>Marange</w:t>
      </w:r>
      <w:proofErr w:type="spellEnd"/>
      <w:r w:rsidRPr="009D407D">
        <w:rPr>
          <w:rFonts w:ascii="Times New Roman" w:hAnsi="Times New Roman" w:cs="Times New Roman"/>
          <w:sz w:val="24"/>
          <w:szCs w:val="24"/>
        </w:rPr>
        <w:t xml:space="preserve"> Resources </w:t>
      </w:r>
      <w:r w:rsidR="007037C4" w:rsidRPr="009D407D">
        <w:rPr>
          <w:rFonts w:ascii="Times New Roman" w:hAnsi="Times New Roman" w:cs="Times New Roman"/>
          <w:sz w:val="24"/>
          <w:szCs w:val="24"/>
        </w:rPr>
        <w:t xml:space="preserve">(Private) Limited </w:t>
      </w:r>
      <w:r w:rsidR="008765CE" w:rsidRPr="009D407D">
        <w:rPr>
          <w:rFonts w:ascii="Times New Roman" w:hAnsi="Times New Roman" w:cs="Times New Roman"/>
          <w:sz w:val="24"/>
          <w:szCs w:val="24"/>
        </w:rPr>
        <w:t>and</w:t>
      </w:r>
      <w:r w:rsidRPr="009D407D">
        <w:rPr>
          <w:rFonts w:ascii="Times New Roman" w:hAnsi="Times New Roman" w:cs="Times New Roman"/>
          <w:sz w:val="24"/>
          <w:szCs w:val="24"/>
        </w:rPr>
        <w:t xml:space="preserve"> Zimbabwe Mining Development Corporation are companies controlled by the Government of Zimbabwe. This extended Government’s influence to the operations</w:t>
      </w:r>
      <w:r w:rsidR="008765CE" w:rsidRPr="009D407D">
        <w:rPr>
          <w:rFonts w:ascii="Times New Roman" w:hAnsi="Times New Roman" w:cs="Times New Roman"/>
          <w:sz w:val="24"/>
          <w:szCs w:val="24"/>
        </w:rPr>
        <w:t xml:space="preserve"> of</w:t>
      </w:r>
      <w:r w:rsidRPr="009D407D">
        <w:rPr>
          <w:rFonts w:ascii="Times New Roman" w:hAnsi="Times New Roman" w:cs="Times New Roman"/>
          <w:sz w:val="24"/>
          <w:szCs w:val="24"/>
        </w:rPr>
        <w:t xml:space="preserve"> </w:t>
      </w:r>
      <w:proofErr w:type="spellStart"/>
      <w:r w:rsidRPr="009D407D">
        <w:rPr>
          <w:rFonts w:ascii="Times New Roman" w:hAnsi="Times New Roman" w:cs="Times New Roman"/>
          <w:sz w:val="24"/>
          <w:szCs w:val="24"/>
        </w:rPr>
        <w:t>Mbada</w:t>
      </w:r>
      <w:proofErr w:type="spellEnd"/>
      <w:r w:rsidRPr="009D407D">
        <w:rPr>
          <w:rFonts w:ascii="Times New Roman" w:hAnsi="Times New Roman" w:cs="Times New Roman"/>
          <w:sz w:val="24"/>
          <w:szCs w:val="24"/>
        </w:rPr>
        <w:t xml:space="preserve"> Diamonds through </w:t>
      </w:r>
      <w:proofErr w:type="spellStart"/>
      <w:r w:rsidRPr="009D407D">
        <w:rPr>
          <w:rFonts w:ascii="Times New Roman" w:hAnsi="Times New Roman" w:cs="Times New Roman"/>
          <w:sz w:val="24"/>
          <w:szCs w:val="24"/>
        </w:rPr>
        <w:t>Marange</w:t>
      </w:r>
      <w:proofErr w:type="spellEnd"/>
      <w:r w:rsidRPr="009D407D">
        <w:rPr>
          <w:rFonts w:ascii="Times New Roman" w:hAnsi="Times New Roman" w:cs="Times New Roman"/>
          <w:sz w:val="24"/>
          <w:szCs w:val="24"/>
        </w:rPr>
        <w:t xml:space="preserve"> Resources </w:t>
      </w:r>
      <w:r w:rsidR="007037C4" w:rsidRPr="009D407D">
        <w:rPr>
          <w:rFonts w:ascii="Times New Roman" w:hAnsi="Times New Roman" w:cs="Times New Roman"/>
          <w:sz w:val="24"/>
          <w:szCs w:val="24"/>
        </w:rPr>
        <w:t xml:space="preserve">(Private) Limited </w:t>
      </w:r>
      <w:r w:rsidRPr="009D407D">
        <w:rPr>
          <w:rFonts w:ascii="Times New Roman" w:hAnsi="Times New Roman" w:cs="Times New Roman"/>
          <w:sz w:val="24"/>
          <w:szCs w:val="24"/>
        </w:rPr>
        <w:t>which has a 50</w:t>
      </w:r>
      <w:r w:rsidR="005634DB" w:rsidRPr="009D407D">
        <w:rPr>
          <w:rFonts w:ascii="Times New Roman" w:hAnsi="Times New Roman" w:cs="Times New Roman"/>
          <w:sz w:val="24"/>
          <w:szCs w:val="24"/>
        </w:rPr>
        <w:t xml:space="preserve"> percent</w:t>
      </w:r>
      <w:r w:rsidRPr="009D407D">
        <w:rPr>
          <w:rFonts w:ascii="Times New Roman" w:hAnsi="Times New Roman" w:cs="Times New Roman"/>
          <w:sz w:val="24"/>
          <w:szCs w:val="24"/>
        </w:rPr>
        <w:t xml:space="preserve"> shareholding in </w:t>
      </w:r>
      <w:proofErr w:type="spellStart"/>
      <w:r w:rsidRPr="009D407D">
        <w:rPr>
          <w:rFonts w:ascii="Times New Roman" w:hAnsi="Times New Roman" w:cs="Times New Roman"/>
          <w:sz w:val="24"/>
          <w:szCs w:val="24"/>
        </w:rPr>
        <w:t>Mbada</w:t>
      </w:r>
      <w:proofErr w:type="spellEnd"/>
      <w:r w:rsidRPr="009D407D">
        <w:rPr>
          <w:rFonts w:ascii="Times New Roman" w:hAnsi="Times New Roman" w:cs="Times New Roman"/>
          <w:sz w:val="24"/>
          <w:szCs w:val="24"/>
        </w:rPr>
        <w:t xml:space="preserve"> Diamonds.</w:t>
      </w:r>
    </w:p>
    <w:p w:rsidR="00222EEB" w:rsidRPr="009D407D" w:rsidRDefault="00786020" w:rsidP="008519A0">
      <w:pPr>
        <w:spacing w:after="0" w:line="480" w:lineRule="auto"/>
        <w:ind w:firstLine="1440"/>
        <w:jc w:val="both"/>
        <w:rPr>
          <w:rFonts w:ascii="Times New Roman" w:hAnsi="Times New Roman" w:cs="Times New Roman"/>
          <w:sz w:val="24"/>
          <w:szCs w:val="24"/>
        </w:rPr>
      </w:pPr>
      <w:r w:rsidRPr="009D407D">
        <w:rPr>
          <w:rFonts w:ascii="Times New Roman" w:hAnsi="Times New Roman" w:cs="Times New Roman"/>
          <w:sz w:val="24"/>
          <w:szCs w:val="24"/>
        </w:rPr>
        <w:t xml:space="preserve">           </w:t>
      </w:r>
    </w:p>
    <w:p w:rsidR="00601429" w:rsidRPr="009D407D" w:rsidRDefault="00C37119"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In 2015 the </w:t>
      </w:r>
      <w:r w:rsidR="00B74440" w:rsidRPr="009D407D">
        <w:rPr>
          <w:rFonts w:ascii="Times New Roman" w:hAnsi="Times New Roman" w:cs="Times New Roman"/>
          <w:sz w:val="24"/>
          <w:szCs w:val="24"/>
        </w:rPr>
        <w:t>G</w:t>
      </w:r>
      <w:r w:rsidRPr="009D407D">
        <w:rPr>
          <w:rFonts w:ascii="Times New Roman" w:hAnsi="Times New Roman" w:cs="Times New Roman"/>
          <w:sz w:val="24"/>
          <w:szCs w:val="24"/>
        </w:rPr>
        <w:t xml:space="preserve">overnment </w:t>
      </w:r>
      <w:r w:rsidR="009A13EF" w:rsidRPr="009D407D">
        <w:rPr>
          <w:rFonts w:ascii="Times New Roman" w:hAnsi="Times New Roman" w:cs="Times New Roman"/>
          <w:sz w:val="24"/>
          <w:szCs w:val="24"/>
        </w:rPr>
        <w:t xml:space="preserve">of Zimbabwe through the first appellant </w:t>
      </w:r>
      <w:r w:rsidRPr="009D407D">
        <w:rPr>
          <w:rFonts w:ascii="Times New Roman" w:hAnsi="Times New Roman" w:cs="Times New Roman"/>
          <w:sz w:val="24"/>
          <w:szCs w:val="24"/>
        </w:rPr>
        <w:t xml:space="preserve">crafted a policy to merge all diamond mining companies at </w:t>
      </w:r>
      <w:proofErr w:type="spellStart"/>
      <w:r w:rsidRPr="009D407D">
        <w:rPr>
          <w:rFonts w:ascii="Times New Roman" w:hAnsi="Times New Roman" w:cs="Times New Roman"/>
          <w:sz w:val="24"/>
          <w:szCs w:val="24"/>
        </w:rPr>
        <w:t>Chiadzwa</w:t>
      </w:r>
      <w:proofErr w:type="spellEnd"/>
      <w:r w:rsidRPr="009D407D">
        <w:rPr>
          <w:rFonts w:ascii="Times New Roman" w:hAnsi="Times New Roman" w:cs="Times New Roman"/>
          <w:sz w:val="24"/>
          <w:szCs w:val="24"/>
        </w:rPr>
        <w:t xml:space="preserve"> into one single entity</w:t>
      </w:r>
      <w:r w:rsidR="009A13EF" w:rsidRPr="009D407D">
        <w:rPr>
          <w:rFonts w:ascii="Times New Roman" w:hAnsi="Times New Roman" w:cs="Times New Roman"/>
          <w:sz w:val="24"/>
          <w:szCs w:val="24"/>
        </w:rPr>
        <w:t>, the fourth appellant</w:t>
      </w:r>
      <w:r w:rsidR="00FC032D" w:rsidRPr="009D407D">
        <w:rPr>
          <w:rFonts w:ascii="Times New Roman" w:hAnsi="Times New Roman" w:cs="Times New Roman"/>
          <w:sz w:val="24"/>
          <w:szCs w:val="24"/>
        </w:rPr>
        <w:t xml:space="preserve"> </w:t>
      </w:r>
      <w:r w:rsidR="00E83783" w:rsidRPr="009D407D">
        <w:rPr>
          <w:rFonts w:ascii="Times New Roman" w:hAnsi="Times New Roman" w:cs="Times New Roman"/>
          <w:sz w:val="24"/>
          <w:szCs w:val="24"/>
        </w:rPr>
        <w:t>(</w:t>
      </w:r>
      <w:r w:rsidR="00FC032D" w:rsidRPr="009D407D">
        <w:rPr>
          <w:rFonts w:ascii="Times New Roman" w:hAnsi="Times New Roman" w:cs="Times New Roman"/>
          <w:sz w:val="24"/>
          <w:szCs w:val="24"/>
        </w:rPr>
        <w:t>Zimbabwe Consolidated Diamond Company</w:t>
      </w:r>
      <w:r w:rsidR="00E83783" w:rsidRPr="009D407D">
        <w:rPr>
          <w:rFonts w:ascii="Times New Roman" w:hAnsi="Times New Roman" w:cs="Times New Roman"/>
          <w:sz w:val="24"/>
          <w:szCs w:val="24"/>
        </w:rPr>
        <w:t>)</w:t>
      </w:r>
      <w:r w:rsidRPr="009D407D">
        <w:rPr>
          <w:rFonts w:ascii="Times New Roman" w:hAnsi="Times New Roman" w:cs="Times New Roman"/>
          <w:sz w:val="24"/>
          <w:szCs w:val="24"/>
        </w:rPr>
        <w:t>.</w:t>
      </w:r>
      <w:r w:rsidR="009A13EF" w:rsidRPr="009D407D">
        <w:rPr>
          <w:rFonts w:ascii="Times New Roman" w:hAnsi="Times New Roman" w:cs="Times New Roman"/>
          <w:sz w:val="24"/>
          <w:szCs w:val="24"/>
        </w:rPr>
        <w:t xml:space="preserve"> The parties engaged with a view of agreeing over this initiative.</w:t>
      </w:r>
      <w:r w:rsidRPr="009D407D">
        <w:rPr>
          <w:rFonts w:ascii="Times New Roman" w:hAnsi="Times New Roman" w:cs="Times New Roman"/>
          <w:sz w:val="24"/>
          <w:szCs w:val="24"/>
        </w:rPr>
        <w:t xml:space="preserve"> Meetings were convened from about March 2015</w:t>
      </w:r>
      <w:r w:rsidR="00C84F3B" w:rsidRPr="009D407D">
        <w:rPr>
          <w:rFonts w:ascii="Times New Roman" w:hAnsi="Times New Roman" w:cs="Times New Roman"/>
          <w:sz w:val="24"/>
          <w:szCs w:val="24"/>
        </w:rPr>
        <w:t>.</w:t>
      </w:r>
      <w:r w:rsidRPr="009D407D">
        <w:rPr>
          <w:rFonts w:ascii="Times New Roman" w:hAnsi="Times New Roman" w:cs="Times New Roman"/>
          <w:sz w:val="24"/>
          <w:szCs w:val="24"/>
        </w:rPr>
        <w:t xml:space="preserve"> </w:t>
      </w:r>
      <w:proofErr w:type="spellStart"/>
      <w:r w:rsidRPr="009D407D">
        <w:rPr>
          <w:rFonts w:ascii="Times New Roman" w:hAnsi="Times New Roman" w:cs="Times New Roman"/>
          <w:sz w:val="24"/>
          <w:szCs w:val="24"/>
        </w:rPr>
        <w:t>Grandwell</w:t>
      </w:r>
      <w:proofErr w:type="spellEnd"/>
      <w:r w:rsidRPr="009D407D">
        <w:rPr>
          <w:rFonts w:ascii="Times New Roman" w:hAnsi="Times New Roman" w:cs="Times New Roman"/>
          <w:sz w:val="24"/>
          <w:szCs w:val="24"/>
        </w:rPr>
        <w:t xml:space="preserve"> was </w:t>
      </w:r>
      <w:r w:rsidR="009A13EF" w:rsidRPr="009D407D">
        <w:rPr>
          <w:rFonts w:ascii="Times New Roman" w:hAnsi="Times New Roman" w:cs="Times New Roman"/>
          <w:sz w:val="24"/>
          <w:szCs w:val="24"/>
        </w:rPr>
        <w:t>hesitant</w:t>
      </w:r>
      <w:r w:rsidR="00516D2F" w:rsidRPr="009D407D">
        <w:rPr>
          <w:rFonts w:ascii="Times New Roman" w:hAnsi="Times New Roman" w:cs="Times New Roman"/>
          <w:sz w:val="24"/>
          <w:szCs w:val="24"/>
        </w:rPr>
        <w:t>,</w:t>
      </w:r>
      <w:r w:rsidRPr="009D407D">
        <w:rPr>
          <w:rFonts w:ascii="Times New Roman" w:hAnsi="Times New Roman" w:cs="Times New Roman"/>
          <w:sz w:val="24"/>
          <w:szCs w:val="24"/>
        </w:rPr>
        <w:t xml:space="preserve"> </w:t>
      </w:r>
      <w:r w:rsidR="00516D2F" w:rsidRPr="009D407D">
        <w:rPr>
          <w:rFonts w:ascii="Times New Roman" w:hAnsi="Times New Roman" w:cs="Times New Roman"/>
          <w:sz w:val="24"/>
          <w:szCs w:val="24"/>
        </w:rPr>
        <w:t>b</w:t>
      </w:r>
      <w:r w:rsidRPr="009D407D">
        <w:rPr>
          <w:rFonts w:ascii="Times New Roman" w:hAnsi="Times New Roman" w:cs="Times New Roman"/>
          <w:sz w:val="24"/>
          <w:szCs w:val="24"/>
        </w:rPr>
        <w:t>ut said</w:t>
      </w:r>
      <w:r w:rsidR="009A13EF" w:rsidRPr="009D407D">
        <w:rPr>
          <w:rFonts w:ascii="Times New Roman" w:hAnsi="Times New Roman" w:cs="Times New Roman"/>
          <w:sz w:val="24"/>
          <w:szCs w:val="24"/>
        </w:rPr>
        <w:t xml:space="preserve"> it was not opposed in principle</w:t>
      </w:r>
      <w:r w:rsidRPr="009D407D">
        <w:rPr>
          <w:rFonts w:ascii="Times New Roman" w:hAnsi="Times New Roman" w:cs="Times New Roman"/>
          <w:sz w:val="24"/>
          <w:szCs w:val="24"/>
        </w:rPr>
        <w:t xml:space="preserve">. It required a blueprint </w:t>
      </w:r>
      <w:r w:rsidR="000D327C" w:rsidRPr="009D407D">
        <w:rPr>
          <w:rFonts w:ascii="Times New Roman" w:hAnsi="Times New Roman" w:cs="Times New Roman"/>
          <w:sz w:val="24"/>
          <w:szCs w:val="24"/>
        </w:rPr>
        <w:t>on the merger</w:t>
      </w:r>
      <w:r w:rsidR="000B015B" w:rsidRPr="009D407D">
        <w:rPr>
          <w:rFonts w:ascii="Times New Roman" w:hAnsi="Times New Roman" w:cs="Times New Roman"/>
          <w:sz w:val="24"/>
          <w:szCs w:val="24"/>
        </w:rPr>
        <w:t xml:space="preserve"> </w:t>
      </w:r>
      <w:r w:rsidR="00A04140" w:rsidRPr="009D407D">
        <w:rPr>
          <w:rFonts w:ascii="Times New Roman" w:hAnsi="Times New Roman" w:cs="Times New Roman"/>
          <w:sz w:val="24"/>
          <w:szCs w:val="24"/>
        </w:rPr>
        <w:t>t</w:t>
      </w:r>
      <w:r w:rsidR="000B015B" w:rsidRPr="009D407D">
        <w:rPr>
          <w:rFonts w:ascii="Times New Roman" w:hAnsi="Times New Roman" w:cs="Times New Roman"/>
          <w:sz w:val="24"/>
          <w:szCs w:val="24"/>
        </w:rPr>
        <w:t>o enable it to decide w</w:t>
      </w:r>
      <w:r w:rsidR="00A04140" w:rsidRPr="009D407D">
        <w:rPr>
          <w:rFonts w:ascii="Times New Roman" w:hAnsi="Times New Roman" w:cs="Times New Roman"/>
          <w:sz w:val="24"/>
          <w:szCs w:val="24"/>
        </w:rPr>
        <w:t xml:space="preserve">hether or not </w:t>
      </w:r>
      <w:proofErr w:type="spellStart"/>
      <w:r w:rsidR="00A04140" w:rsidRPr="009D407D">
        <w:rPr>
          <w:rFonts w:ascii="Times New Roman" w:hAnsi="Times New Roman" w:cs="Times New Roman"/>
          <w:sz w:val="24"/>
          <w:szCs w:val="24"/>
        </w:rPr>
        <w:t>Mbada</w:t>
      </w:r>
      <w:proofErr w:type="spellEnd"/>
      <w:r w:rsidR="00A04140" w:rsidRPr="009D407D">
        <w:rPr>
          <w:rFonts w:ascii="Times New Roman" w:hAnsi="Times New Roman" w:cs="Times New Roman"/>
          <w:sz w:val="24"/>
          <w:szCs w:val="24"/>
        </w:rPr>
        <w:t xml:space="preserve"> Diamonds should join the </w:t>
      </w:r>
      <w:r w:rsidR="000B015B" w:rsidRPr="009D407D">
        <w:rPr>
          <w:rFonts w:ascii="Times New Roman" w:hAnsi="Times New Roman" w:cs="Times New Roman"/>
          <w:sz w:val="24"/>
          <w:szCs w:val="24"/>
        </w:rPr>
        <w:t>merger</w:t>
      </w:r>
      <w:r w:rsidRPr="009D407D">
        <w:rPr>
          <w:rFonts w:ascii="Times New Roman" w:hAnsi="Times New Roman" w:cs="Times New Roman"/>
          <w:sz w:val="24"/>
          <w:szCs w:val="24"/>
        </w:rPr>
        <w:t xml:space="preserve">. </w:t>
      </w:r>
      <w:r w:rsidR="00A04140" w:rsidRPr="009D407D">
        <w:rPr>
          <w:rFonts w:ascii="Times New Roman" w:hAnsi="Times New Roman" w:cs="Times New Roman"/>
          <w:sz w:val="24"/>
          <w:szCs w:val="24"/>
        </w:rPr>
        <w:t xml:space="preserve">Communication between parties to the proposed </w:t>
      </w:r>
      <w:r w:rsidR="000B015B" w:rsidRPr="009D407D">
        <w:rPr>
          <w:rFonts w:ascii="Times New Roman" w:hAnsi="Times New Roman" w:cs="Times New Roman"/>
          <w:sz w:val="24"/>
          <w:szCs w:val="24"/>
        </w:rPr>
        <w:t>merger</w:t>
      </w:r>
      <w:r w:rsidR="00A04140" w:rsidRPr="009D407D">
        <w:rPr>
          <w:rFonts w:ascii="Times New Roman" w:hAnsi="Times New Roman" w:cs="Times New Roman"/>
          <w:sz w:val="24"/>
          <w:szCs w:val="24"/>
        </w:rPr>
        <w:t xml:space="preserve"> continued in good faith.</w:t>
      </w:r>
      <w:r w:rsidRPr="009D407D">
        <w:rPr>
          <w:rFonts w:ascii="Times New Roman" w:hAnsi="Times New Roman" w:cs="Times New Roman"/>
          <w:sz w:val="24"/>
          <w:szCs w:val="24"/>
        </w:rPr>
        <w:t xml:space="preserve"> </w:t>
      </w:r>
      <w:r w:rsidR="00A04140" w:rsidRPr="009D407D">
        <w:rPr>
          <w:rFonts w:ascii="Times New Roman" w:hAnsi="Times New Roman" w:cs="Times New Roman"/>
          <w:sz w:val="24"/>
          <w:szCs w:val="24"/>
        </w:rPr>
        <w:t xml:space="preserve">According to </w:t>
      </w:r>
      <w:proofErr w:type="spellStart"/>
      <w:r w:rsidR="00A04140" w:rsidRPr="009D407D">
        <w:rPr>
          <w:rFonts w:ascii="Times New Roman" w:hAnsi="Times New Roman" w:cs="Times New Roman"/>
          <w:sz w:val="24"/>
          <w:szCs w:val="24"/>
        </w:rPr>
        <w:t>Grandwell’s</w:t>
      </w:r>
      <w:proofErr w:type="spellEnd"/>
      <w:r w:rsidR="00222EEB" w:rsidRPr="009D407D">
        <w:rPr>
          <w:rFonts w:ascii="Times New Roman" w:hAnsi="Times New Roman" w:cs="Times New Roman"/>
          <w:sz w:val="24"/>
          <w:szCs w:val="24"/>
        </w:rPr>
        <w:t xml:space="preserve"> </w:t>
      </w:r>
      <w:r w:rsidR="00A04140" w:rsidRPr="009D407D">
        <w:rPr>
          <w:rFonts w:ascii="Times New Roman" w:hAnsi="Times New Roman" w:cs="Times New Roman"/>
          <w:sz w:val="24"/>
          <w:szCs w:val="24"/>
        </w:rPr>
        <w:t>c</w:t>
      </w:r>
      <w:r w:rsidR="00222EEB" w:rsidRPr="009D407D">
        <w:rPr>
          <w:rFonts w:ascii="Times New Roman" w:hAnsi="Times New Roman" w:cs="Times New Roman"/>
          <w:sz w:val="24"/>
          <w:szCs w:val="24"/>
        </w:rPr>
        <w:t xml:space="preserve">hairman, David Kassel, </w:t>
      </w:r>
      <w:proofErr w:type="spellStart"/>
      <w:r w:rsidR="00222EEB" w:rsidRPr="009D407D">
        <w:rPr>
          <w:rFonts w:ascii="Times New Roman" w:hAnsi="Times New Roman" w:cs="Times New Roman"/>
          <w:sz w:val="24"/>
          <w:szCs w:val="24"/>
        </w:rPr>
        <w:t>Grandwell’s</w:t>
      </w:r>
      <w:proofErr w:type="spellEnd"/>
      <w:r w:rsidR="00222EEB" w:rsidRPr="009D407D">
        <w:rPr>
          <w:rFonts w:ascii="Times New Roman" w:hAnsi="Times New Roman" w:cs="Times New Roman"/>
          <w:sz w:val="24"/>
          <w:szCs w:val="24"/>
        </w:rPr>
        <w:t xml:space="preserve"> </w:t>
      </w:r>
      <w:r w:rsidR="009A13EF" w:rsidRPr="009D407D">
        <w:rPr>
          <w:rFonts w:ascii="Times New Roman" w:hAnsi="Times New Roman" w:cs="Times New Roman"/>
          <w:sz w:val="24"/>
          <w:szCs w:val="24"/>
        </w:rPr>
        <w:t xml:space="preserve">engagement was </w:t>
      </w:r>
      <w:r w:rsidR="000B015B" w:rsidRPr="009D407D">
        <w:rPr>
          <w:rFonts w:ascii="Times New Roman" w:hAnsi="Times New Roman" w:cs="Times New Roman"/>
          <w:i/>
          <w:sz w:val="24"/>
          <w:szCs w:val="24"/>
        </w:rPr>
        <w:t>bona f</w:t>
      </w:r>
      <w:r w:rsidR="009A13EF" w:rsidRPr="009D407D">
        <w:rPr>
          <w:rFonts w:ascii="Times New Roman" w:hAnsi="Times New Roman" w:cs="Times New Roman"/>
          <w:i/>
          <w:sz w:val="24"/>
          <w:szCs w:val="24"/>
        </w:rPr>
        <w:t>i</w:t>
      </w:r>
      <w:r w:rsidR="00601429" w:rsidRPr="009D407D">
        <w:rPr>
          <w:rFonts w:ascii="Times New Roman" w:hAnsi="Times New Roman" w:cs="Times New Roman"/>
          <w:i/>
          <w:sz w:val="24"/>
          <w:szCs w:val="24"/>
        </w:rPr>
        <w:t>de</w:t>
      </w:r>
      <w:r w:rsidR="009A13EF" w:rsidRPr="009D407D">
        <w:rPr>
          <w:rFonts w:ascii="Times New Roman" w:hAnsi="Times New Roman" w:cs="Times New Roman"/>
          <w:sz w:val="24"/>
          <w:szCs w:val="24"/>
        </w:rPr>
        <w:t>.</w:t>
      </w:r>
    </w:p>
    <w:p w:rsidR="009A13EF" w:rsidRPr="009D407D" w:rsidRDefault="009A13EF" w:rsidP="008519A0">
      <w:pPr>
        <w:spacing w:after="0" w:line="480" w:lineRule="auto"/>
        <w:ind w:firstLine="1440"/>
        <w:jc w:val="both"/>
        <w:rPr>
          <w:rFonts w:ascii="Times New Roman" w:hAnsi="Times New Roman" w:cs="Times New Roman"/>
          <w:sz w:val="24"/>
          <w:szCs w:val="24"/>
        </w:rPr>
      </w:pPr>
      <w:r w:rsidRPr="009D407D">
        <w:rPr>
          <w:rFonts w:ascii="Times New Roman" w:hAnsi="Times New Roman" w:cs="Times New Roman"/>
          <w:sz w:val="24"/>
          <w:szCs w:val="24"/>
        </w:rPr>
        <w:t xml:space="preserve"> </w:t>
      </w:r>
    </w:p>
    <w:p w:rsidR="00F61AD4" w:rsidRPr="009D407D" w:rsidRDefault="00516D2F"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The engagement </w:t>
      </w:r>
      <w:r w:rsidR="00D23D0E" w:rsidRPr="009D407D">
        <w:rPr>
          <w:rFonts w:ascii="Times New Roman" w:hAnsi="Times New Roman" w:cs="Times New Roman"/>
          <w:sz w:val="24"/>
          <w:szCs w:val="24"/>
        </w:rPr>
        <w:t>continued till the events of 22 </w:t>
      </w:r>
      <w:r w:rsidRPr="009D407D">
        <w:rPr>
          <w:rFonts w:ascii="Times New Roman" w:hAnsi="Times New Roman" w:cs="Times New Roman"/>
          <w:sz w:val="24"/>
          <w:szCs w:val="24"/>
        </w:rPr>
        <w:t>Fe</w:t>
      </w:r>
      <w:r w:rsidR="008F11F2">
        <w:rPr>
          <w:rFonts w:ascii="Times New Roman" w:hAnsi="Times New Roman" w:cs="Times New Roman"/>
          <w:sz w:val="24"/>
          <w:szCs w:val="24"/>
        </w:rPr>
        <w:t>bruary 2016. According to paras </w:t>
      </w:r>
      <w:r w:rsidRPr="009D407D">
        <w:rPr>
          <w:rFonts w:ascii="Times New Roman" w:hAnsi="Times New Roman" w:cs="Times New Roman"/>
          <w:sz w:val="24"/>
          <w:szCs w:val="24"/>
        </w:rPr>
        <w:t xml:space="preserve">43 and 44 of the </w:t>
      </w:r>
      <w:r w:rsidR="00FF0100" w:rsidRPr="009D407D">
        <w:rPr>
          <w:rFonts w:ascii="Times New Roman" w:hAnsi="Times New Roman" w:cs="Times New Roman"/>
          <w:sz w:val="24"/>
          <w:szCs w:val="24"/>
        </w:rPr>
        <w:t>first</w:t>
      </w:r>
      <w:r w:rsidRPr="009D407D">
        <w:rPr>
          <w:rFonts w:ascii="Times New Roman" w:hAnsi="Times New Roman" w:cs="Times New Roman"/>
          <w:sz w:val="24"/>
          <w:szCs w:val="24"/>
        </w:rPr>
        <w:t xml:space="preserve"> respondent’s founding affidavit the shareholders of </w:t>
      </w:r>
      <w:proofErr w:type="spellStart"/>
      <w:r w:rsidRPr="009D407D">
        <w:rPr>
          <w:rFonts w:ascii="Times New Roman" w:hAnsi="Times New Roman" w:cs="Times New Roman"/>
          <w:sz w:val="24"/>
          <w:szCs w:val="24"/>
        </w:rPr>
        <w:t>Mbada</w:t>
      </w:r>
      <w:proofErr w:type="spellEnd"/>
      <w:r w:rsidRPr="009D407D">
        <w:rPr>
          <w:rFonts w:ascii="Times New Roman" w:hAnsi="Times New Roman" w:cs="Times New Roman"/>
          <w:sz w:val="24"/>
          <w:szCs w:val="24"/>
        </w:rPr>
        <w:t xml:space="preserve"> Diamonds held a meeting to resolve on whether or not </w:t>
      </w:r>
      <w:proofErr w:type="spellStart"/>
      <w:r w:rsidRPr="009D407D">
        <w:rPr>
          <w:rFonts w:ascii="Times New Roman" w:hAnsi="Times New Roman" w:cs="Times New Roman"/>
          <w:sz w:val="24"/>
          <w:szCs w:val="24"/>
        </w:rPr>
        <w:t>Mbada</w:t>
      </w:r>
      <w:proofErr w:type="spellEnd"/>
      <w:r w:rsidRPr="009D407D">
        <w:rPr>
          <w:rFonts w:ascii="Times New Roman" w:hAnsi="Times New Roman" w:cs="Times New Roman"/>
          <w:sz w:val="24"/>
          <w:szCs w:val="24"/>
        </w:rPr>
        <w:t xml:space="preserve"> should join the proposed merger of diamond mining companies. That meeting ended with </w:t>
      </w:r>
      <w:r w:rsidR="000B015B" w:rsidRPr="009D407D">
        <w:rPr>
          <w:rFonts w:ascii="Times New Roman" w:hAnsi="Times New Roman" w:cs="Times New Roman"/>
          <w:sz w:val="24"/>
          <w:szCs w:val="24"/>
        </w:rPr>
        <w:t xml:space="preserve">what the first respondent </w:t>
      </w:r>
      <w:r w:rsidR="000B015B" w:rsidRPr="009D407D">
        <w:rPr>
          <w:rFonts w:ascii="Times New Roman" w:hAnsi="Times New Roman" w:cs="Times New Roman"/>
          <w:sz w:val="24"/>
          <w:szCs w:val="24"/>
        </w:rPr>
        <w:lastRenderedPageBreak/>
        <w:t xml:space="preserve">called </w:t>
      </w:r>
      <w:r w:rsidRPr="009D407D">
        <w:rPr>
          <w:rFonts w:ascii="Times New Roman" w:hAnsi="Times New Roman" w:cs="Times New Roman"/>
          <w:sz w:val="24"/>
          <w:szCs w:val="24"/>
        </w:rPr>
        <w:t>a deadlock as the shareholders could not agree on whether or not to join the merger</w:t>
      </w:r>
      <w:r w:rsidR="00F27D0E" w:rsidRPr="009D407D">
        <w:rPr>
          <w:rFonts w:ascii="Times New Roman" w:hAnsi="Times New Roman" w:cs="Times New Roman"/>
          <w:sz w:val="24"/>
          <w:szCs w:val="24"/>
        </w:rPr>
        <w:t xml:space="preserve"> without further information</w:t>
      </w:r>
      <w:r w:rsidRPr="009D407D">
        <w:rPr>
          <w:rFonts w:ascii="Times New Roman" w:hAnsi="Times New Roman" w:cs="Times New Roman"/>
          <w:sz w:val="24"/>
          <w:szCs w:val="24"/>
        </w:rPr>
        <w:t xml:space="preserve">. </w:t>
      </w:r>
      <w:proofErr w:type="spellStart"/>
      <w:r w:rsidRPr="009D407D">
        <w:rPr>
          <w:rFonts w:ascii="Times New Roman" w:hAnsi="Times New Roman" w:cs="Times New Roman"/>
          <w:sz w:val="24"/>
          <w:szCs w:val="24"/>
        </w:rPr>
        <w:t>Marange</w:t>
      </w:r>
      <w:proofErr w:type="spellEnd"/>
      <w:r w:rsidR="00725ADE" w:rsidRPr="009D407D">
        <w:rPr>
          <w:rFonts w:ascii="Times New Roman" w:hAnsi="Times New Roman" w:cs="Times New Roman"/>
          <w:sz w:val="24"/>
          <w:szCs w:val="24"/>
        </w:rPr>
        <w:t xml:space="preserve"> Resources </w:t>
      </w:r>
      <w:r w:rsidR="00F61AD4" w:rsidRPr="009D407D">
        <w:rPr>
          <w:rFonts w:ascii="Times New Roman" w:hAnsi="Times New Roman" w:cs="Times New Roman"/>
          <w:sz w:val="24"/>
          <w:szCs w:val="24"/>
        </w:rPr>
        <w:t xml:space="preserve">(Private) Limited </w:t>
      </w:r>
      <w:r w:rsidR="00725ADE" w:rsidRPr="009D407D">
        <w:rPr>
          <w:rFonts w:ascii="Times New Roman" w:hAnsi="Times New Roman" w:cs="Times New Roman"/>
          <w:sz w:val="24"/>
          <w:szCs w:val="24"/>
        </w:rPr>
        <w:t>(</w:t>
      </w:r>
      <w:r w:rsidRPr="009D407D">
        <w:rPr>
          <w:rFonts w:ascii="Times New Roman" w:hAnsi="Times New Roman" w:cs="Times New Roman"/>
          <w:sz w:val="24"/>
          <w:szCs w:val="24"/>
        </w:rPr>
        <w:t xml:space="preserve">the </w:t>
      </w:r>
      <w:r w:rsidR="00FF0100" w:rsidRPr="009D407D">
        <w:rPr>
          <w:rFonts w:ascii="Times New Roman" w:hAnsi="Times New Roman" w:cs="Times New Roman"/>
          <w:sz w:val="24"/>
          <w:szCs w:val="24"/>
        </w:rPr>
        <w:t>third</w:t>
      </w:r>
      <w:r w:rsidRPr="009D407D">
        <w:rPr>
          <w:rFonts w:ascii="Times New Roman" w:hAnsi="Times New Roman" w:cs="Times New Roman"/>
          <w:sz w:val="24"/>
          <w:szCs w:val="24"/>
        </w:rPr>
        <w:t xml:space="preserve"> appellant</w:t>
      </w:r>
      <w:r w:rsidR="00725ADE" w:rsidRPr="009D407D">
        <w:rPr>
          <w:rFonts w:ascii="Times New Roman" w:hAnsi="Times New Roman" w:cs="Times New Roman"/>
          <w:sz w:val="24"/>
          <w:szCs w:val="24"/>
        </w:rPr>
        <w:t>)</w:t>
      </w:r>
      <w:r w:rsidRPr="009D407D">
        <w:rPr>
          <w:rFonts w:ascii="Times New Roman" w:hAnsi="Times New Roman" w:cs="Times New Roman"/>
          <w:sz w:val="24"/>
          <w:szCs w:val="24"/>
        </w:rPr>
        <w:t xml:space="preserve"> was willing to join the merger</w:t>
      </w:r>
      <w:r w:rsidR="00725ADE" w:rsidRPr="009D407D">
        <w:rPr>
          <w:rFonts w:ascii="Times New Roman" w:hAnsi="Times New Roman" w:cs="Times New Roman"/>
          <w:sz w:val="24"/>
          <w:szCs w:val="24"/>
        </w:rPr>
        <w:t xml:space="preserve"> </w:t>
      </w:r>
      <w:r w:rsidR="00196361" w:rsidRPr="009D407D">
        <w:rPr>
          <w:rFonts w:ascii="Times New Roman" w:hAnsi="Times New Roman" w:cs="Times New Roman"/>
          <w:sz w:val="24"/>
          <w:szCs w:val="24"/>
        </w:rPr>
        <w:t>on the available information.</w:t>
      </w:r>
      <w:r w:rsidRPr="009D407D">
        <w:rPr>
          <w:rFonts w:ascii="Times New Roman" w:hAnsi="Times New Roman" w:cs="Times New Roman"/>
          <w:sz w:val="24"/>
          <w:szCs w:val="24"/>
        </w:rPr>
        <w:t xml:space="preserve"> </w:t>
      </w:r>
      <w:proofErr w:type="spellStart"/>
      <w:r w:rsidRPr="009D407D">
        <w:rPr>
          <w:rFonts w:ascii="Times New Roman" w:hAnsi="Times New Roman" w:cs="Times New Roman"/>
          <w:sz w:val="24"/>
          <w:szCs w:val="24"/>
        </w:rPr>
        <w:t>Grandwell</w:t>
      </w:r>
      <w:proofErr w:type="spellEnd"/>
      <w:r w:rsidRPr="009D407D">
        <w:rPr>
          <w:rFonts w:ascii="Times New Roman" w:hAnsi="Times New Roman" w:cs="Times New Roman"/>
          <w:sz w:val="24"/>
          <w:szCs w:val="24"/>
        </w:rPr>
        <w:t xml:space="preserve"> though not opposed to the merger was taking a cautious approach. It wanted a blueprint with information which could help it make a decision on that issue</w:t>
      </w:r>
      <w:r w:rsidR="001B10CA" w:rsidRPr="009D407D">
        <w:rPr>
          <w:rFonts w:ascii="Times New Roman" w:hAnsi="Times New Roman" w:cs="Times New Roman"/>
          <w:sz w:val="24"/>
          <w:szCs w:val="24"/>
        </w:rPr>
        <w:t>. It had placed it on reco</w:t>
      </w:r>
      <w:r w:rsidR="00D23D0E" w:rsidRPr="009D407D">
        <w:rPr>
          <w:rFonts w:ascii="Times New Roman" w:hAnsi="Times New Roman" w:cs="Times New Roman"/>
          <w:sz w:val="24"/>
          <w:szCs w:val="24"/>
        </w:rPr>
        <w:t xml:space="preserve">rd that it was in principle not </w:t>
      </w:r>
      <w:r w:rsidR="001B10CA" w:rsidRPr="009D407D">
        <w:rPr>
          <w:rFonts w:ascii="Times New Roman" w:hAnsi="Times New Roman" w:cs="Times New Roman"/>
          <w:sz w:val="24"/>
          <w:szCs w:val="24"/>
        </w:rPr>
        <w:t xml:space="preserve">opposed to the merger. According to para 39 of its founding affidavit </w:t>
      </w:r>
      <w:r w:rsidR="00206188" w:rsidRPr="009D407D">
        <w:rPr>
          <w:rFonts w:ascii="Times New Roman" w:hAnsi="Times New Roman" w:cs="Times New Roman"/>
          <w:sz w:val="24"/>
          <w:szCs w:val="24"/>
        </w:rPr>
        <w:t>it was not taking a position of </w:t>
      </w:r>
      <w:r w:rsidR="001B10CA" w:rsidRPr="009D407D">
        <w:rPr>
          <w:rFonts w:ascii="Times New Roman" w:hAnsi="Times New Roman" w:cs="Times New Roman"/>
          <w:sz w:val="24"/>
          <w:szCs w:val="24"/>
        </w:rPr>
        <w:t>non</w:t>
      </w:r>
      <w:r w:rsidR="000326D9" w:rsidRPr="009D407D">
        <w:rPr>
          <w:rFonts w:ascii="Times New Roman" w:hAnsi="Times New Roman" w:cs="Times New Roman"/>
          <w:sz w:val="24"/>
          <w:szCs w:val="24"/>
        </w:rPr>
        <w:t>-</w:t>
      </w:r>
      <w:r w:rsidR="001B10CA" w:rsidRPr="009D407D">
        <w:rPr>
          <w:rFonts w:ascii="Times New Roman" w:hAnsi="Times New Roman" w:cs="Times New Roman"/>
          <w:sz w:val="24"/>
          <w:szCs w:val="24"/>
        </w:rPr>
        <w:t>co</w:t>
      </w:r>
      <w:r w:rsidR="00206188" w:rsidRPr="009D407D">
        <w:rPr>
          <w:rFonts w:ascii="Times New Roman" w:hAnsi="Times New Roman" w:cs="Times New Roman"/>
          <w:sz w:val="24"/>
          <w:szCs w:val="24"/>
        </w:rPr>
        <w:t> -</w:t>
      </w:r>
      <w:r w:rsidR="001B10CA" w:rsidRPr="009D407D">
        <w:rPr>
          <w:rFonts w:ascii="Times New Roman" w:hAnsi="Times New Roman" w:cs="Times New Roman"/>
          <w:sz w:val="24"/>
          <w:szCs w:val="24"/>
        </w:rPr>
        <w:t xml:space="preserve">operation as it would </w:t>
      </w:r>
      <w:r w:rsidR="00E21936" w:rsidRPr="009D407D">
        <w:rPr>
          <w:rFonts w:ascii="Times New Roman" w:hAnsi="Times New Roman" w:cs="Times New Roman"/>
          <w:sz w:val="24"/>
          <w:szCs w:val="24"/>
        </w:rPr>
        <w:t>“</w:t>
      </w:r>
      <w:r w:rsidR="001B10CA" w:rsidRPr="009D407D">
        <w:rPr>
          <w:rFonts w:ascii="Times New Roman" w:hAnsi="Times New Roman" w:cs="Times New Roman"/>
          <w:sz w:val="24"/>
          <w:szCs w:val="24"/>
        </w:rPr>
        <w:t>seek to</w:t>
      </w:r>
      <w:r w:rsidR="00E21936" w:rsidRPr="009D407D">
        <w:rPr>
          <w:rFonts w:ascii="Times New Roman" w:hAnsi="Times New Roman" w:cs="Times New Roman"/>
          <w:sz w:val="24"/>
          <w:szCs w:val="24"/>
        </w:rPr>
        <w:t xml:space="preserve"> accommodate Government requirements wherever reasonably possible”.</w:t>
      </w:r>
      <w:r w:rsidR="000B015B" w:rsidRPr="009D407D">
        <w:rPr>
          <w:rFonts w:ascii="Times New Roman" w:hAnsi="Times New Roman" w:cs="Times New Roman"/>
          <w:sz w:val="24"/>
          <w:szCs w:val="24"/>
        </w:rPr>
        <w:t xml:space="preserve"> It was therefore not a deadlock as to whether or not </w:t>
      </w:r>
      <w:proofErr w:type="spellStart"/>
      <w:r w:rsidR="000B015B" w:rsidRPr="009D407D">
        <w:rPr>
          <w:rFonts w:ascii="Times New Roman" w:hAnsi="Times New Roman" w:cs="Times New Roman"/>
          <w:sz w:val="24"/>
          <w:szCs w:val="24"/>
        </w:rPr>
        <w:t>Mbada</w:t>
      </w:r>
      <w:proofErr w:type="spellEnd"/>
      <w:r w:rsidR="000B015B" w:rsidRPr="009D407D">
        <w:rPr>
          <w:rFonts w:ascii="Times New Roman" w:hAnsi="Times New Roman" w:cs="Times New Roman"/>
          <w:sz w:val="24"/>
          <w:szCs w:val="24"/>
        </w:rPr>
        <w:t xml:space="preserve"> could eventual</w:t>
      </w:r>
      <w:r w:rsidR="009C4CB8" w:rsidRPr="009D407D">
        <w:rPr>
          <w:rFonts w:ascii="Times New Roman" w:hAnsi="Times New Roman" w:cs="Times New Roman"/>
          <w:sz w:val="24"/>
          <w:szCs w:val="24"/>
        </w:rPr>
        <w:t>ly</w:t>
      </w:r>
      <w:r w:rsidR="000B015B" w:rsidRPr="009D407D">
        <w:rPr>
          <w:rFonts w:ascii="Times New Roman" w:hAnsi="Times New Roman" w:cs="Times New Roman"/>
          <w:sz w:val="24"/>
          <w:szCs w:val="24"/>
        </w:rPr>
        <w:t xml:space="preserve"> join the merger. The difference between the shareholders was therefore merely on their then current positions.</w:t>
      </w:r>
    </w:p>
    <w:p w:rsidR="00516D2F" w:rsidRPr="009D407D" w:rsidRDefault="000B015B" w:rsidP="008519A0">
      <w:pPr>
        <w:spacing w:after="0" w:line="480" w:lineRule="auto"/>
        <w:jc w:val="both"/>
        <w:rPr>
          <w:rFonts w:ascii="Times New Roman" w:hAnsi="Times New Roman" w:cs="Times New Roman"/>
          <w:sz w:val="24"/>
          <w:szCs w:val="24"/>
        </w:rPr>
      </w:pPr>
      <w:r w:rsidRPr="009D407D">
        <w:rPr>
          <w:rFonts w:ascii="Times New Roman" w:hAnsi="Times New Roman" w:cs="Times New Roman"/>
          <w:sz w:val="24"/>
          <w:szCs w:val="24"/>
        </w:rPr>
        <w:t xml:space="preserve"> </w:t>
      </w:r>
    </w:p>
    <w:p w:rsidR="00C37119" w:rsidRPr="009D407D" w:rsidRDefault="00144747"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On </w:t>
      </w:r>
      <w:r w:rsidR="00C37119" w:rsidRPr="009D407D">
        <w:rPr>
          <w:rFonts w:ascii="Times New Roman" w:hAnsi="Times New Roman" w:cs="Times New Roman"/>
          <w:sz w:val="24"/>
          <w:szCs w:val="24"/>
        </w:rPr>
        <w:t xml:space="preserve">22 February 2016 the </w:t>
      </w:r>
      <w:r w:rsidR="002F4360" w:rsidRPr="009D407D">
        <w:rPr>
          <w:rFonts w:ascii="Times New Roman" w:hAnsi="Times New Roman" w:cs="Times New Roman"/>
          <w:sz w:val="24"/>
          <w:szCs w:val="24"/>
        </w:rPr>
        <w:t>G</w:t>
      </w:r>
      <w:r w:rsidR="00C37119" w:rsidRPr="009D407D">
        <w:rPr>
          <w:rFonts w:ascii="Times New Roman" w:hAnsi="Times New Roman" w:cs="Times New Roman"/>
          <w:sz w:val="24"/>
          <w:szCs w:val="24"/>
        </w:rPr>
        <w:t>overnment</w:t>
      </w:r>
      <w:r w:rsidR="00222EEB" w:rsidRPr="009D407D">
        <w:rPr>
          <w:rFonts w:ascii="Times New Roman" w:hAnsi="Times New Roman" w:cs="Times New Roman"/>
          <w:sz w:val="24"/>
          <w:szCs w:val="24"/>
        </w:rPr>
        <w:t xml:space="preserve"> through the Secretary for Mine</w:t>
      </w:r>
      <w:r w:rsidR="00901688" w:rsidRPr="009D407D">
        <w:rPr>
          <w:rFonts w:ascii="Times New Roman" w:hAnsi="Times New Roman" w:cs="Times New Roman"/>
          <w:sz w:val="24"/>
          <w:szCs w:val="24"/>
        </w:rPr>
        <w:t>s</w:t>
      </w:r>
      <w:r w:rsidR="00222EEB" w:rsidRPr="009D407D">
        <w:rPr>
          <w:rFonts w:ascii="Times New Roman" w:hAnsi="Times New Roman" w:cs="Times New Roman"/>
          <w:sz w:val="24"/>
          <w:szCs w:val="24"/>
        </w:rPr>
        <w:t xml:space="preserve"> and Mining Development</w:t>
      </w:r>
      <w:r w:rsidR="00C37119" w:rsidRPr="009D407D">
        <w:rPr>
          <w:rFonts w:ascii="Times New Roman" w:hAnsi="Times New Roman" w:cs="Times New Roman"/>
          <w:sz w:val="24"/>
          <w:szCs w:val="24"/>
        </w:rPr>
        <w:t xml:space="preserve"> wrote to </w:t>
      </w:r>
      <w:proofErr w:type="spellStart"/>
      <w:r w:rsidR="00C37119" w:rsidRPr="009D407D">
        <w:rPr>
          <w:rFonts w:ascii="Times New Roman" w:hAnsi="Times New Roman" w:cs="Times New Roman"/>
          <w:sz w:val="24"/>
          <w:szCs w:val="24"/>
        </w:rPr>
        <w:t>Mbada</w:t>
      </w:r>
      <w:proofErr w:type="spellEnd"/>
      <w:r w:rsidR="00222EEB" w:rsidRPr="009D407D">
        <w:rPr>
          <w:rFonts w:ascii="Times New Roman" w:hAnsi="Times New Roman" w:cs="Times New Roman"/>
          <w:sz w:val="24"/>
          <w:szCs w:val="24"/>
        </w:rPr>
        <w:t xml:space="preserve"> Diamond</w:t>
      </w:r>
      <w:r w:rsidR="00673C5D" w:rsidRPr="009D407D">
        <w:rPr>
          <w:rFonts w:ascii="Times New Roman" w:hAnsi="Times New Roman" w:cs="Times New Roman"/>
          <w:sz w:val="24"/>
          <w:szCs w:val="24"/>
        </w:rPr>
        <w:t>s</w:t>
      </w:r>
      <w:r w:rsidR="00222EEB" w:rsidRPr="009D407D">
        <w:rPr>
          <w:rFonts w:ascii="Times New Roman" w:hAnsi="Times New Roman" w:cs="Times New Roman"/>
          <w:sz w:val="24"/>
          <w:szCs w:val="24"/>
        </w:rPr>
        <w:t xml:space="preserve"> </w:t>
      </w:r>
      <w:r w:rsidR="00C37119" w:rsidRPr="009D407D">
        <w:rPr>
          <w:rFonts w:ascii="Times New Roman" w:hAnsi="Times New Roman" w:cs="Times New Roman"/>
          <w:sz w:val="24"/>
          <w:szCs w:val="24"/>
        </w:rPr>
        <w:t>advising</w:t>
      </w:r>
      <w:r w:rsidR="00673C5D" w:rsidRPr="009D407D">
        <w:rPr>
          <w:rFonts w:ascii="Times New Roman" w:hAnsi="Times New Roman" w:cs="Times New Roman"/>
          <w:sz w:val="24"/>
          <w:szCs w:val="24"/>
        </w:rPr>
        <w:t xml:space="preserve"> it</w:t>
      </w:r>
      <w:r w:rsidR="00C37119" w:rsidRPr="009D407D">
        <w:rPr>
          <w:rFonts w:ascii="Times New Roman" w:hAnsi="Times New Roman" w:cs="Times New Roman"/>
          <w:sz w:val="24"/>
          <w:szCs w:val="24"/>
        </w:rPr>
        <w:t xml:space="preserve">, among other things, that it had discovered that the </w:t>
      </w:r>
      <w:r w:rsidR="00D7022C" w:rsidRPr="009D407D">
        <w:rPr>
          <w:rFonts w:ascii="Times New Roman" w:hAnsi="Times New Roman" w:cs="Times New Roman"/>
          <w:sz w:val="24"/>
          <w:szCs w:val="24"/>
        </w:rPr>
        <w:t>s</w:t>
      </w:r>
      <w:r w:rsidR="00C37119" w:rsidRPr="009D407D">
        <w:rPr>
          <w:rFonts w:ascii="Times New Roman" w:hAnsi="Times New Roman" w:cs="Times New Roman"/>
          <w:sz w:val="24"/>
          <w:szCs w:val="24"/>
        </w:rPr>
        <w:t xml:space="preserve">pecial </w:t>
      </w:r>
      <w:r w:rsidR="00D7022C" w:rsidRPr="009D407D">
        <w:rPr>
          <w:rFonts w:ascii="Times New Roman" w:hAnsi="Times New Roman" w:cs="Times New Roman"/>
          <w:sz w:val="24"/>
          <w:szCs w:val="24"/>
        </w:rPr>
        <w:t>g</w:t>
      </w:r>
      <w:r w:rsidR="00C37119" w:rsidRPr="009D407D">
        <w:rPr>
          <w:rFonts w:ascii="Times New Roman" w:hAnsi="Times New Roman" w:cs="Times New Roman"/>
          <w:sz w:val="24"/>
          <w:szCs w:val="24"/>
        </w:rPr>
        <w:t>rants</w:t>
      </w:r>
      <w:r w:rsidR="004257C1" w:rsidRPr="009D407D">
        <w:rPr>
          <w:rFonts w:ascii="Times New Roman" w:hAnsi="Times New Roman" w:cs="Times New Roman"/>
          <w:sz w:val="24"/>
          <w:szCs w:val="24"/>
        </w:rPr>
        <w:t xml:space="preserve"> entitling it to mine diamonds</w:t>
      </w:r>
      <w:r w:rsidR="00C37119" w:rsidRPr="009D407D">
        <w:rPr>
          <w:rFonts w:ascii="Times New Roman" w:hAnsi="Times New Roman" w:cs="Times New Roman"/>
          <w:sz w:val="24"/>
          <w:szCs w:val="24"/>
        </w:rPr>
        <w:t xml:space="preserve"> had expired, and that, with no title, </w:t>
      </w:r>
      <w:proofErr w:type="spellStart"/>
      <w:r w:rsidR="00C37119" w:rsidRPr="009D407D">
        <w:rPr>
          <w:rFonts w:ascii="Times New Roman" w:hAnsi="Times New Roman" w:cs="Times New Roman"/>
          <w:sz w:val="24"/>
          <w:szCs w:val="24"/>
        </w:rPr>
        <w:t>Mbada</w:t>
      </w:r>
      <w:proofErr w:type="spellEnd"/>
      <w:r w:rsidR="00673C5D" w:rsidRPr="009D407D">
        <w:rPr>
          <w:rFonts w:ascii="Times New Roman" w:hAnsi="Times New Roman" w:cs="Times New Roman"/>
          <w:sz w:val="24"/>
          <w:szCs w:val="24"/>
        </w:rPr>
        <w:t xml:space="preserve"> Diamonds</w:t>
      </w:r>
      <w:r w:rsidR="00C37119" w:rsidRPr="009D407D">
        <w:rPr>
          <w:rFonts w:ascii="Times New Roman" w:hAnsi="Times New Roman" w:cs="Times New Roman"/>
          <w:sz w:val="24"/>
          <w:szCs w:val="24"/>
        </w:rPr>
        <w:t xml:space="preserve"> had to cease all mining activities with immediate effect and vacate the mining site. </w:t>
      </w:r>
      <w:proofErr w:type="spellStart"/>
      <w:r w:rsidR="00C37119" w:rsidRPr="009D407D">
        <w:rPr>
          <w:rFonts w:ascii="Times New Roman" w:hAnsi="Times New Roman" w:cs="Times New Roman"/>
          <w:sz w:val="24"/>
          <w:szCs w:val="24"/>
        </w:rPr>
        <w:t>Mbada</w:t>
      </w:r>
      <w:proofErr w:type="spellEnd"/>
      <w:r w:rsidR="00673C5D" w:rsidRPr="009D407D">
        <w:rPr>
          <w:rFonts w:ascii="Times New Roman" w:hAnsi="Times New Roman" w:cs="Times New Roman"/>
          <w:sz w:val="24"/>
          <w:szCs w:val="24"/>
        </w:rPr>
        <w:t xml:space="preserve"> Diamonds</w:t>
      </w:r>
      <w:r w:rsidR="00C37119" w:rsidRPr="009D407D">
        <w:rPr>
          <w:rFonts w:ascii="Times New Roman" w:hAnsi="Times New Roman" w:cs="Times New Roman"/>
          <w:sz w:val="24"/>
          <w:szCs w:val="24"/>
        </w:rPr>
        <w:t xml:space="preserve"> was given 90 days to remove all its equipment and other valuables. Any further access to the mining site would be upon request</w:t>
      </w:r>
      <w:r w:rsidRPr="009D407D">
        <w:rPr>
          <w:rFonts w:ascii="Times New Roman" w:hAnsi="Times New Roman" w:cs="Times New Roman"/>
          <w:sz w:val="24"/>
          <w:szCs w:val="24"/>
        </w:rPr>
        <w:t xml:space="preserve"> to the first appellant</w:t>
      </w:r>
      <w:r w:rsidR="00C37119" w:rsidRPr="009D407D">
        <w:rPr>
          <w:rFonts w:ascii="Times New Roman" w:hAnsi="Times New Roman" w:cs="Times New Roman"/>
          <w:sz w:val="24"/>
          <w:szCs w:val="24"/>
        </w:rPr>
        <w:t>.</w:t>
      </w:r>
    </w:p>
    <w:p w:rsidR="00901688" w:rsidRPr="009D407D" w:rsidRDefault="00C37119" w:rsidP="008519A0">
      <w:pPr>
        <w:spacing w:after="0" w:line="480" w:lineRule="auto"/>
        <w:ind w:firstLine="720"/>
        <w:jc w:val="both"/>
        <w:rPr>
          <w:rFonts w:ascii="Times New Roman" w:hAnsi="Times New Roman" w:cs="Times New Roman"/>
          <w:sz w:val="24"/>
          <w:szCs w:val="24"/>
        </w:rPr>
      </w:pPr>
      <w:r w:rsidRPr="009D407D">
        <w:rPr>
          <w:rFonts w:ascii="Times New Roman" w:hAnsi="Times New Roman" w:cs="Times New Roman"/>
          <w:sz w:val="24"/>
          <w:szCs w:val="24"/>
        </w:rPr>
        <w:t xml:space="preserve">             </w:t>
      </w:r>
    </w:p>
    <w:p w:rsidR="005B7C35" w:rsidRPr="009D407D" w:rsidRDefault="00144747"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On the same day, t</w:t>
      </w:r>
      <w:r w:rsidR="00C37119" w:rsidRPr="009D407D">
        <w:rPr>
          <w:rFonts w:ascii="Times New Roman" w:hAnsi="Times New Roman" w:cs="Times New Roman"/>
          <w:sz w:val="24"/>
          <w:szCs w:val="24"/>
        </w:rPr>
        <w:t>he first appellant called a press conference to announce the new development</w:t>
      </w:r>
      <w:r w:rsidRPr="009D407D">
        <w:rPr>
          <w:rFonts w:ascii="Times New Roman" w:hAnsi="Times New Roman" w:cs="Times New Roman"/>
          <w:sz w:val="24"/>
          <w:szCs w:val="24"/>
        </w:rPr>
        <w:t xml:space="preserve"> that </w:t>
      </w:r>
      <w:proofErr w:type="spellStart"/>
      <w:r w:rsidRPr="009D407D">
        <w:rPr>
          <w:rFonts w:ascii="Times New Roman" w:hAnsi="Times New Roman" w:cs="Times New Roman"/>
          <w:sz w:val="24"/>
          <w:szCs w:val="24"/>
        </w:rPr>
        <w:t>Mbada</w:t>
      </w:r>
      <w:proofErr w:type="spellEnd"/>
      <w:r w:rsidRPr="009D407D">
        <w:rPr>
          <w:rFonts w:ascii="Times New Roman" w:hAnsi="Times New Roman" w:cs="Times New Roman"/>
          <w:sz w:val="24"/>
          <w:szCs w:val="24"/>
        </w:rPr>
        <w:t xml:space="preserve"> Diamond</w:t>
      </w:r>
      <w:r w:rsidR="00673C5D" w:rsidRPr="009D407D">
        <w:rPr>
          <w:rFonts w:ascii="Times New Roman" w:hAnsi="Times New Roman" w:cs="Times New Roman"/>
          <w:sz w:val="24"/>
          <w:szCs w:val="24"/>
        </w:rPr>
        <w:t>s</w:t>
      </w:r>
      <w:r w:rsidRPr="009D407D">
        <w:rPr>
          <w:rFonts w:ascii="Times New Roman" w:hAnsi="Times New Roman" w:cs="Times New Roman"/>
          <w:sz w:val="24"/>
          <w:szCs w:val="24"/>
        </w:rPr>
        <w:t xml:space="preserve"> and other diamond mining companies no longer ha</w:t>
      </w:r>
      <w:r w:rsidR="007C7A68" w:rsidRPr="009D407D">
        <w:rPr>
          <w:rFonts w:ascii="Times New Roman" w:hAnsi="Times New Roman" w:cs="Times New Roman"/>
          <w:sz w:val="24"/>
          <w:szCs w:val="24"/>
        </w:rPr>
        <w:t>d</w:t>
      </w:r>
      <w:r w:rsidRPr="009D407D">
        <w:rPr>
          <w:rFonts w:ascii="Times New Roman" w:hAnsi="Times New Roman" w:cs="Times New Roman"/>
          <w:sz w:val="24"/>
          <w:szCs w:val="24"/>
        </w:rPr>
        <w:t xml:space="preserve"> valid special grants or other rights on the basis of which </w:t>
      </w:r>
      <w:r w:rsidR="00087EA3" w:rsidRPr="009D407D">
        <w:rPr>
          <w:rFonts w:ascii="Times New Roman" w:hAnsi="Times New Roman" w:cs="Times New Roman"/>
          <w:sz w:val="24"/>
          <w:szCs w:val="24"/>
        </w:rPr>
        <w:t>they could</w:t>
      </w:r>
      <w:r w:rsidRPr="009D407D">
        <w:rPr>
          <w:rFonts w:ascii="Times New Roman" w:hAnsi="Times New Roman" w:cs="Times New Roman"/>
          <w:sz w:val="24"/>
          <w:szCs w:val="24"/>
        </w:rPr>
        <w:t xml:space="preserve"> continue </w:t>
      </w:r>
      <w:r w:rsidR="00087EA3" w:rsidRPr="009D407D">
        <w:rPr>
          <w:rFonts w:ascii="Times New Roman" w:hAnsi="Times New Roman" w:cs="Times New Roman"/>
          <w:sz w:val="24"/>
          <w:szCs w:val="24"/>
        </w:rPr>
        <w:t>with their</w:t>
      </w:r>
      <w:r w:rsidRPr="009D407D">
        <w:rPr>
          <w:rFonts w:ascii="Times New Roman" w:hAnsi="Times New Roman" w:cs="Times New Roman"/>
          <w:sz w:val="24"/>
          <w:szCs w:val="24"/>
        </w:rPr>
        <w:t xml:space="preserve"> mining operations</w:t>
      </w:r>
      <w:r w:rsidR="00C37119" w:rsidRPr="009D407D">
        <w:rPr>
          <w:rFonts w:ascii="Times New Roman" w:hAnsi="Times New Roman" w:cs="Times New Roman"/>
          <w:sz w:val="24"/>
          <w:szCs w:val="24"/>
        </w:rPr>
        <w:t>.</w:t>
      </w:r>
      <w:r w:rsidRPr="009D407D">
        <w:rPr>
          <w:rFonts w:ascii="Times New Roman" w:hAnsi="Times New Roman" w:cs="Times New Roman"/>
          <w:sz w:val="24"/>
          <w:szCs w:val="24"/>
        </w:rPr>
        <w:t xml:space="preserve"> The first appellant further announce</w:t>
      </w:r>
      <w:r w:rsidR="00413500" w:rsidRPr="009D407D">
        <w:rPr>
          <w:rFonts w:ascii="Times New Roman" w:hAnsi="Times New Roman" w:cs="Times New Roman"/>
          <w:sz w:val="24"/>
          <w:szCs w:val="24"/>
        </w:rPr>
        <w:t>d</w:t>
      </w:r>
      <w:r w:rsidRPr="009D407D">
        <w:rPr>
          <w:rFonts w:ascii="Times New Roman" w:hAnsi="Times New Roman" w:cs="Times New Roman"/>
          <w:sz w:val="24"/>
          <w:szCs w:val="24"/>
        </w:rPr>
        <w:t xml:space="preserve"> that</w:t>
      </w:r>
      <w:r w:rsidR="007439BC" w:rsidRPr="009D407D">
        <w:rPr>
          <w:rFonts w:ascii="Times New Roman" w:hAnsi="Times New Roman" w:cs="Times New Roman"/>
          <w:sz w:val="24"/>
          <w:szCs w:val="24"/>
        </w:rPr>
        <w:t xml:space="preserve"> those companies should cease operat</w:t>
      </w:r>
      <w:r w:rsidR="00413500" w:rsidRPr="009D407D">
        <w:rPr>
          <w:rFonts w:ascii="Times New Roman" w:hAnsi="Times New Roman" w:cs="Times New Roman"/>
          <w:sz w:val="24"/>
          <w:szCs w:val="24"/>
        </w:rPr>
        <w:t>ing</w:t>
      </w:r>
      <w:r w:rsidR="007439BC" w:rsidRPr="009D407D">
        <w:rPr>
          <w:rFonts w:ascii="Times New Roman" w:hAnsi="Times New Roman" w:cs="Times New Roman"/>
          <w:sz w:val="24"/>
          <w:szCs w:val="24"/>
        </w:rPr>
        <w:t xml:space="preserve"> and vacate the mining locations within 90 days. The </w:t>
      </w:r>
      <w:r w:rsidR="00673C5D" w:rsidRPr="009D407D">
        <w:rPr>
          <w:rFonts w:ascii="Times New Roman" w:hAnsi="Times New Roman" w:cs="Times New Roman"/>
          <w:sz w:val="24"/>
          <w:szCs w:val="24"/>
        </w:rPr>
        <w:t>first appellant</w:t>
      </w:r>
      <w:r w:rsidR="007439BC" w:rsidRPr="009D407D">
        <w:rPr>
          <w:rFonts w:ascii="Times New Roman" w:hAnsi="Times New Roman" w:cs="Times New Roman"/>
          <w:sz w:val="24"/>
          <w:szCs w:val="24"/>
        </w:rPr>
        <w:t xml:space="preserve"> specifically directed those companies to remove all their machinery, equipment and other related materials from the mining locations.</w:t>
      </w:r>
      <w:r w:rsidRPr="009D407D">
        <w:rPr>
          <w:rFonts w:ascii="Times New Roman" w:hAnsi="Times New Roman" w:cs="Times New Roman"/>
          <w:sz w:val="24"/>
          <w:szCs w:val="24"/>
        </w:rPr>
        <w:t xml:space="preserve"> </w:t>
      </w:r>
      <w:r w:rsidR="00C37119" w:rsidRPr="009D407D">
        <w:rPr>
          <w:rFonts w:ascii="Times New Roman" w:hAnsi="Times New Roman" w:cs="Times New Roman"/>
          <w:sz w:val="24"/>
          <w:szCs w:val="24"/>
        </w:rPr>
        <w:t xml:space="preserve"> </w:t>
      </w:r>
    </w:p>
    <w:p w:rsidR="007439BC" w:rsidRPr="009D407D" w:rsidRDefault="005B7C35" w:rsidP="008519A0">
      <w:pPr>
        <w:spacing w:after="0" w:line="480" w:lineRule="auto"/>
        <w:ind w:firstLine="720"/>
        <w:jc w:val="both"/>
        <w:rPr>
          <w:rFonts w:ascii="Times New Roman" w:hAnsi="Times New Roman" w:cs="Times New Roman"/>
          <w:sz w:val="24"/>
          <w:szCs w:val="24"/>
        </w:rPr>
      </w:pPr>
      <w:r w:rsidRPr="009D407D">
        <w:rPr>
          <w:rFonts w:ascii="Times New Roman" w:hAnsi="Times New Roman" w:cs="Times New Roman"/>
          <w:sz w:val="24"/>
          <w:szCs w:val="24"/>
        </w:rPr>
        <w:lastRenderedPageBreak/>
        <w:t xml:space="preserve">      </w:t>
      </w:r>
      <w:r w:rsidR="00C37119" w:rsidRPr="009D407D">
        <w:rPr>
          <w:rFonts w:ascii="Times New Roman" w:hAnsi="Times New Roman" w:cs="Times New Roman"/>
          <w:sz w:val="24"/>
          <w:szCs w:val="24"/>
        </w:rPr>
        <w:t xml:space="preserve">   On 27 February 2016 the first respondent </w:t>
      </w:r>
      <w:r w:rsidR="00966BBC" w:rsidRPr="009D407D">
        <w:rPr>
          <w:rFonts w:ascii="Times New Roman" w:hAnsi="Times New Roman" w:cs="Times New Roman"/>
          <w:sz w:val="24"/>
          <w:szCs w:val="24"/>
        </w:rPr>
        <w:t>brought an urgent chamber</w:t>
      </w:r>
      <w:r w:rsidR="00C37119" w:rsidRPr="009D407D">
        <w:rPr>
          <w:rFonts w:ascii="Times New Roman" w:hAnsi="Times New Roman" w:cs="Times New Roman"/>
          <w:sz w:val="24"/>
          <w:szCs w:val="24"/>
        </w:rPr>
        <w:t xml:space="preserve"> application in the court </w:t>
      </w:r>
      <w:r w:rsidR="00C37119" w:rsidRPr="009D407D">
        <w:rPr>
          <w:rFonts w:ascii="Times New Roman" w:hAnsi="Times New Roman" w:cs="Times New Roman"/>
          <w:i/>
          <w:sz w:val="24"/>
          <w:szCs w:val="24"/>
        </w:rPr>
        <w:t>a</w:t>
      </w:r>
      <w:r w:rsidR="00C37119" w:rsidRPr="009D407D">
        <w:rPr>
          <w:rFonts w:ascii="Times New Roman" w:hAnsi="Times New Roman" w:cs="Times New Roman"/>
          <w:sz w:val="24"/>
          <w:szCs w:val="24"/>
        </w:rPr>
        <w:t xml:space="preserve"> </w:t>
      </w:r>
      <w:r w:rsidR="00C37119" w:rsidRPr="009D407D">
        <w:rPr>
          <w:rFonts w:ascii="Times New Roman" w:hAnsi="Times New Roman" w:cs="Times New Roman"/>
          <w:i/>
          <w:sz w:val="24"/>
          <w:szCs w:val="24"/>
        </w:rPr>
        <w:t>quo</w:t>
      </w:r>
      <w:r w:rsidR="00C37119" w:rsidRPr="009D407D">
        <w:rPr>
          <w:rFonts w:ascii="Times New Roman" w:hAnsi="Times New Roman" w:cs="Times New Roman"/>
          <w:sz w:val="24"/>
          <w:szCs w:val="24"/>
        </w:rPr>
        <w:t xml:space="preserve"> seeking </w:t>
      </w:r>
      <w:r w:rsidR="005634DB" w:rsidRPr="009D407D">
        <w:rPr>
          <w:rFonts w:ascii="Times New Roman" w:hAnsi="Times New Roman" w:cs="Times New Roman"/>
          <w:sz w:val="24"/>
          <w:szCs w:val="24"/>
        </w:rPr>
        <w:t xml:space="preserve">an </w:t>
      </w:r>
      <w:r w:rsidR="00966BBC" w:rsidRPr="009D407D">
        <w:rPr>
          <w:rFonts w:ascii="Times New Roman" w:hAnsi="Times New Roman" w:cs="Times New Roman"/>
          <w:sz w:val="24"/>
          <w:szCs w:val="24"/>
        </w:rPr>
        <w:t xml:space="preserve">interdict and a spoliation order. </w:t>
      </w:r>
      <w:r w:rsidR="00B3745D" w:rsidRPr="009D407D">
        <w:rPr>
          <w:rFonts w:ascii="Times New Roman" w:hAnsi="Times New Roman" w:cs="Times New Roman"/>
          <w:sz w:val="24"/>
          <w:szCs w:val="24"/>
        </w:rPr>
        <w:t>The f</w:t>
      </w:r>
      <w:r w:rsidR="007439BC" w:rsidRPr="009D407D">
        <w:rPr>
          <w:rFonts w:ascii="Times New Roman" w:hAnsi="Times New Roman" w:cs="Times New Roman"/>
          <w:sz w:val="24"/>
          <w:szCs w:val="24"/>
        </w:rPr>
        <w:t xml:space="preserve">irst respondent alleged that when the first appellant issued a press </w:t>
      </w:r>
      <w:r w:rsidR="00052E8E" w:rsidRPr="009D407D">
        <w:rPr>
          <w:rFonts w:ascii="Times New Roman" w:hAnsi="Times New Roman" w:cs="Times New Roman"/>
          <w:sz w:val="24"/>
          <w:szCs w:val="24"/>
        </w:rPr>
        <w:t>statement</w:t>
      </w:r>
      <w:r w:rsidR="007439BC" w:rsidRPr="009D407D">
        <w:rPr>
          <w:rFonts w:ascii="Times New Roman" w:hAnsi="Times New Roman" w:cs="Times New Roman"/>
          <w:sz w:val="24"/>
          <w:szCs w:val="24"/>
        </w:rPr>
        <w:t>,</w:t>
      </w:r>
      <w:r w:rsidR="00673C5D" w:rsidRPr="009D407D">
        <w:rPr>
          <w:rFonts w:ascii="Times New Roman" w:hAnsi="Times New Roman" w:cs="Times New Roman"/>
          <w:sz w:val="24"/>
          <w:szCs w:val="24"/>
        </w:rPr>
        <w:t xml:space="preserve"> </w:t>
      </w:r>
      <w:proofErr w:type="spellStart"/>
      <w:r w:rsidR="00673C5D" w:rsidRPr="009D407D">
        <w:rPr>
          <w:rFonts w:ascii="Times New Roman" w:hAnsi="Times New Roman" w:cs="Times New Roman"/>
          <w:sz w:val="24"/>
          <w:szCs w:val="24"/>
        </w:rPr>
        <w:t>Mbada</w:t>
      </w:r>
      <w:proofErr w:type="spellEnd"/>
      <w:r w:rsidR="00673C5D" w:rsidRPr="009D407D">
        <w:rPr>
          <w:rFonts w:ascii="Times New Roman" w:hAnsi="Times New Roman" w:cs="Times New Roman"/>
          <w:sz w:val="24"/>
          <w:szCs w:val="24"/>
        </w:rPr>
        <w:t xml:space="preserve"> Diamonds’</w:t>
      </w:r>
      <w:r w:rsidR="007439BC" w:rsidRPr="009D407D">
        <w:rPr>
          <w:rFonts w:ascii="Times New Roman" w:hAnsi="Times New Roman" w:cs="Times New Roman"/>
          <w:sz w:val="24"/>
          <w:szCs w:val="24"/>
        </w:rPr>
        <w:t xml:space="preserve"> operations were forcibly stopped </w:t>
      </w:r>
      <w:r w:rsidR="00B3745D" w:rsidRPr="009D407D">
        <w:rPr>
          <w:rFonts w:ascii="Times New Roman" w:hAnsi="Times New Roman" w:cs="Times New Roman"/>
          <w:sz w:val="24"/>
          <w:szCs w:val="24"/>
        </w:rPr>
        <w:t>by</w:t>
      </w:r>
      <w:r w:rsidR="007439BC" w:rsidRPr="009D407D">
        <w:rPr>
          <w:rFonts w:ascii="Times New Roman" w:hAnsi="Times New Roman" w:cs="Times New Roman"/>
          <w:sz w:val="24"/>
          <w:szCs w:val="24"/>
        </w:rPr>
        <w:t xml:space="preserve"> armed police</w:t>
      </w:r>
      <w:r w:rsidR="00B3745D" w:rsidRPr="009D407D">
        <w:rPr>
          <w:rFonts w:ascii="Times New Roman" w:hAnsi="Times New Roman" w:cs="Times New Roman"/>
          <w:sz w:val="24"/>
          <w:szCs w:val="24"/>
        </w:rPr>
        <w:t xml:space="preserve"> assisted by some of Mbada </w:t>
      </w:r>
      <w:r w:rsidR="00E31F72" w:rsidRPr="009D407D">
        <w:rPr>
          <w:rFonts w:ascii="Times New Roman" w:hAnsi="Times New Roman" w:cs="Times New Roman"/>
          <w:sz w:val="24"/>
          <w:szCs w:val="24"/>
        </w:rPr>
        <w:t>Diamonds’ senior</w:t>
      </w:r>
      <w:r w:rsidR="00B3745D" w:rsidRPr="009D407D">
        <w:rPr>
          <w:rFonts w:ascii="Times New Roman" w:hAnsi="Times New Roman" w:cs="Times New Roman"/>
          <w:sz w:val="24"/>
          <w:szCs w:val="24"/>
        </w:rPr>
        <w:t xml:space="preserve"> </w:t>
      </w:r>
      <w:r w:rsidR="00E31F72" w:rsidRPr="009D407D">
        <w:rPr>
          <w:rFonts w:ascii="Times New Roman" w:hAnsi="Times New Roman" w:cs="Times New Roman"/>
          <w:sz w:val="24"/>
          <w:szCs w:val="24"/>
        </w:rPr>
        <w:t>employees.</w:t>
      </w:r>
      <w:r w:rsidR="007439BC" w:rsidRPr="009D407D">
        <w:rPr>
          <w:rFonts w:ascii="Times New Roman" w:hAnsi="Times New Roman" w:cs="Times New Roman"/>
          <w:sz w:val="24"/>
          <w:szCs w:val="24"/>
        </w:rPr>
        <w:t xml:space="preserve"> It alleged</w:t>
      </w:r>
      <w:r w:rsidR="00796D74" w:rsidRPr="009D407D">
        <w:rPr>
          <w:rFonts w:ascii="Times New Roman" w:hAnsi="Times New Roman" w:cs="Times New Roman"/>
          <w:sz w:val="24"/>
          <w:szCs w:val="24"/>
        </w:rPr>
        <w:t xml:space="preserve"> </w:t>
      </w:r>
      <w:r w:rsidR="007439BC" w:rsidRPr="009D407D">
        <w:rPr>
          <w:rFonts w:ascii="Times New Roman" w:hAnsi="Times New Roman" w:cs="Times New Roman"/>
          <w:sz w:val="24"/>
          <w:szCs w:val="24"/>
        </w:rPr>
        <w:t xml:space="preserve">that </w:t>
      </w:r>
      <w:r w:rsidR="00796D74" w:rsidRPr="009D407D">
        <w:rPr>
          <w:rFonts w:ascii="Times New Roman" w:hAnsi="Times New Roman" w:cs="Times New Roman"/>
          <w:sz w:val="24"/>
          <w:szCs w:val="24"/>
        </w:rPr>
        <w:t xml:space="preserve">after the first appellant’s announcement, </w:t>
      </w:r>
      <w:r w:rsidR="007439BC" w:rsidRPr="009D407D">
        <w:rPr>
          <w:rFonts w:ascii="Times New Roman" w:hAnsi="Times New Roman" w:cs="Times New Roman"/>
          <w:sz w:val="24"/>
          <w:szCs w:val="24"/>
        </w:rPr>
        <w:t xml:space="preserve">the police and officials from the first appellant moved into </w:t>
      </w:r>
      <w:proofErr w:type="spellStart"/>
      <w:r w:rsidR="007439BC" w:rsidRPr="009D407D">
        <w:rPr>
          <w:rFonts w:ascii="Times New Roman" w:hAnsi="Times New Roman" w:cs="Times New Roman"/>
          <w:sz w:val="24"/>
          <w:szCs w:val="24"/>
        </w:rPr>
        <w:t>Mbada</w:t>
      </w:r>
      <w:proofErr w:type="spellEnd"/>
      <w:r w:rsidR="007439BC" w:rsidRPr="009D407D">
        <w:rPr>
          <w:rFonts w:ascii="Times New Roman" w:hAnsi="Times New Roman" w:cs="Times New Roman"/>
          <w:sz w:val="24"/>
          <w:szCs w:val="24"/>
        </w:rPr>
        <w:t xml:space="preserve"> Diamond</w:t>
      </w:r>
      <w:r w:rsidR="00796D74" w:rsidRPr="009D407D">
        <w:rPr>
          <w:rFonts w:ascii="Times New Roman" w:hAnsi="Times New Roman" w:cs="Times New Roman"/>
          <w:sz w:val="24"/>
          <w:szCs w:val="24"/>
        </w:rPr>
        <w:t>’</w:t>
      </w:r>
      <w:r w:rsidR="00673C5D" w:rsidRPr="009D407D">
        <w:rPr>
          <w:rFonts w:ascii="Times New Roman" w:hAnsi="Times New Roman" w:cs="Times New Roman"/>
          <w:sz w:val="24"/>
          <w:szCs w:val="24"/>
        </w:rPr>
        <w:t>s</w:t>
      </w:r>
      <w:r w:rsidR="007439BC" w:rsidRPr="009D407D">
        <w:rPr>
          <w:rFonts w:ascii="Times New Roman" w:hAnsi="Times New Roman" w:cs="Times New Roman"/>
          <w:sz w:val="24"/>
          <w:szCs w:val="24"/>
        </w:rPr>
        <w:t xml:space="preserve"> processing plants </w:t>
      </w:r>
      <w:r w:rsidR="00796D74" w:rsidRPr="009D407D">
        <w:rPr>
          <w:rFonts w:ascii="Times New Roman" w:hAnsi="Times New Roman" w:cs="Times New Roman"/>
          <w:sz w:val="24"/>
          <w:szCs w:val="24"/>
        </w:rPr>
        <w:t>and</w:t>
      </w:r>
      <w:r w:rsidR="007439BC" w:rsidRPr="009D407D">
        <w:rPr>
          <w:rFonts w:ascii="Times New Roman" w:hAnsi="Times New Roman" w:cs="Times New Roman"/>
          <w:sz w:val="24"/>
          <w:szCs w:val="24"/>
        </w:rPr>
        <w:t xml:space="preserve"> shut</w:t>
      </w:r>
      <w:r w:rsidR="00796D74" w:rsidRPr="009D407D">
        <w:rPr>
          <w:rFonts w:ascii="Times New Roman" w:hAnsi="Times New Roman" w:cs="Times New Roman"/>
          <w:sz w:val="24"/>
          <w:szCs w:val="24"/>
        </w:rPr>
        <w:t xml:space="preserve"> them down. </w:t>
      </w:r>
      <w:proofErr w:type="spellStart"/>
      <w:r w:rsidR="007439BC" w:rsidRPr="009D407D">
        <w:rPr>
          <w:rFonts w:ascii="Times New Roman" w:hAnsi="Times New Roman" w:cs="Times New Roman"/>
          <w:sz w:val="24"/>
          <w:szCs w:val="24"/>
        </w:rPr>
        <w:t>Mbada</w:t>
      </w:r>
      <w:proofErr w:type="spellEnd"/>
      <w:r w:rsidR="00673C5D" w:rsidRPr="009D407D">
        <w:rPr>
          <w:rFonts w:ascii="Times New Roman" w:hAnsi="Times New Roman" w:cs="Times New Roman"/>
          <w:sz w:val="24"/>
          <w:szCs w:val="24"/>
        </w:rPr>
        <w:t xml:space="preserve"> Diamonds’</w:t>
      </w:r>
      <w:r w:rsidR="007439BC" w:rsidRPr="009D407D">
        <w:rPr>
          <w:rFonts w:ascii="Times New Roman" w:hAnsi="Times New Roman" w:cs="Times New Roman"/>
          <w:sz w:val="24"/>
          <w:szCs w:val="24"/>
        </w:rPr>
        <w:t xml:space="preserve"> security team was disbanded and e</w:t>
      </w:r>
      <w:r w:rsidR="00796D74" w:rsidRPr="009D407D">
        <w:rPr>
          <w:rFonts w:ascii="Times New Roman" w:hAnsi="Times New Roman" w:cs="Times New Roman"/>
          <w:sz w:val="24"/>
          <w:szCs w:val="24"/>
        </w:rPr>
        <w:t>victed</w:t>
      </w:r>
      <w:r w:rsidR="007439BC" w:rsidRPr="009D407D">
        <w:rPr>
          <w:rFonts w:ascii="Times New Roman" w:hAnsi="Times New Roman" w:cs="Times New Roman"/>
          <w:sz w:val="24"/>
          <w:szCs w:val="24"/>
        </w:rPr>
        <w:t xml:space="preserve"> from site and other employees were forcibly evicted both from the</w:t>
      </w:r>
      <w:r w:rsidR="00796D74" w:rsidRPr="009D407D">
        <w:rPr>
          <w:rFonts w:ascii="Times New Roman" w:hAnsi="Times New Roman" w:cs="Times New Roman"/>
          <w:sz w:val="24"/>
          <w:szCs w:val="24"/>
        </w:rPr>
        <w:t>ir</w:t>
      </w:r>
      <w:r w:rsidR="007439BC" w:rsidRPr="009D407D">
        <w:rPr>
          <w:rFonts w:ascii="Times New Roman" w:hAnsi="Times New Roman" w:cs="Times New Roman"/>
          <w:sz w:val="24"/>
          <w:szCs w:val="24"/>
        </w:rPr>
        <w:t xml:space="preserve"> work stations and their</w:t>
      </w:r>
      <w:r w:rsidR="00796D74" w:rsidRPr="009D407D">
        <w:rPr>
          <w:rFonts w:ascii="Times New Roman" w:hAnsi="Times New Roman" w:cs="Times New Roman"/>
          <w:sz w:val="24"/>
          <w:szCs w:val="24"/>
        </w:rPr>
        <w:t xml:space="preserve"> </w:t>
      </w:r>
      <w:r w:rsidR="00E31F72" w:rsidRPr="009D407D">
        <w:rPr>
          <w:rFonts w:ascii="Times New Roman" w:hAnsi="Times New Roman" w:cs="Times New Roman"/>
          <w:sz w:val="24"/>
          <w:szCs w:val="24"/>
        </w:rPr>
        <w:t>on-site</w:t>
      </w:r>
      <w:r w:rsidR="007439BC" w:rsidRPr="009D407D">
        <w:rPr>
          <w:rFonts w:ascii="Times New Roman" w:hAnsi="Times New Roman" w:cs="Times New Roman"/>
          <w:sz w:val="24"/>
          <w:szCs w:val="24"/>
        </w:rPr>
        <w:t xml:space="preserve"> residences. Security systems were paralysed. </w:t>
      </w:r>
      <w:r w:rsidR="0002573D" w:rsidRPr="009D407D">
        <w:rPr>
          <w:rFonts w:ascii="Times New Roman" w:hAnsi="Times New Roman" w:cs="Times New Roman"/>
          <w:sz w:val="24"/>
          <w:szCs w:val="24"/>
        </w:rPr>
        <w:t>The f</w:t>
      </w:r>
      <w:r w:rsidR="00673C5D" w:rsidRPr="009D407D">
        <w:rPr>
          <w:rFonts w:ascii="Times New Roman" w:hAnsi="Times New Roman" w:cs="Times New Roman"/>
          <w:sz w:val="24"/>
          <w:szCs w:val="24"/>
        </w:rPr>
        <w:t>irst respondent also</w:t>
      </w:r>
      <w:r w:rsidR="00901688" w:rsidRPr="009D407D">
        <w:rPr>
          <w:rFonts w:ascii="Times New Roman" w:hAnsi="Times New Roman" w:cs="Times New Roman"/>
          <w:sz w:val="24"/>
          <w:szCs w:val="24"/>
        </w:rPr>
        <w:t xml:space="preserve"> alleged that </w:t>
      </w:r>
      <w:proofErr w:type="spellStart"/>
      <w:r w:rsidR="00901688" w:rsidRPr="009D407D">
        <w:rPr>
          <w:rFonts w:ascii="Times New Roman" w:hAnsi="Times New Roman" w:cs="Times New Roman"/>
          <w:sz w:val="24"/>
          <w:szCs w:val="24"/>
        </w:rPr>
        <w:t>Marange</w:t>
      </w:r>
      <w:proofErr w:type="spellEnd"/>
      <w:r w:rsidR="00B3745D" w:rsidRPr="009D407D">
        <w:rPr>
          <w:rFonts w:ascii="Times New Roman" w:hAnsi="Times New Roman" w:cs="Times New Roman"/>
          <w:sz w:val="24"/>
          <w:szCs w:val="24"/>
        </w:rPr>
        <w:t xml:space="preserve"> Resources </w:t>
      </w:r>
      <w:r w:rsidR="00E31F72" w:rsidRPr="009D407D">
        <w:rPr>
          <w:rFonts w:ascii="Times New Roman" w:hAnsi="Times New Roman" w:cs="Times New Roman"/>
          <w:sz w:val="24"/>
          <w:szCs w:val="24"/>
        </w:rPr>
        <w:t xml:space="preserve">(Private) Limited </w:t>
      </w:r>
      <w:r w:rsidR="00901688" w:rsidRPr="009D407D">
        <w:rPr>
          <w:rFonts w:ascii="Times New Roman" w:hAnsi="Times New Roman" w:cs="Times New Roman"/>
          <w:sz w:val="24"/>
          <w:szCs w:val="24"/>
        </w:rPr>
        <w:t>the</w:t>
      </w:r>
      <w:r w:rsidR="00A828AD" w:rsidRPr="009D407D">
        <w:rPr>
          <w:rFonts w:ascii="Times New Roman" w:hAnsi="Times New Roman" w:cs="Times New Roman"/>
          <w:sz w:val="24"/>
          <w:szCs w:val="24"/>
        </w:rPr>
        <w:t xml:space="preserve"> other</w:t>
      </w:r>
      <w:r w:rsidR="00901688" w:rsidRPr="009D407D">
        <w:rPr>
          <w:rFonts w:ascii="Times New Roman" w:hAnsi="Times New Roman" w:cs="Times New Roman"/>
          <w:sz w:val="24"/>
          <w:szCs w:val="24"/>
        </w:rPr>
        <w:t xml:space="preserve"> shareholder of </w:t>
      </w:r>
      <w:proofErr w:type="spellStart"/>
      <w:r w:rsidR="00901688" w:rsidRPr="009D407D">
        <w:rPr>
          <w:rFonts w:ascii="Times New Roman" w:hAnsi="Times New Roman" w:cs="Times New Roman"/>
          <w:sz w:val="24"/>
          <w:szCs w:val="24"/>
        </w:rPr>
        <w:t>Mbada</w:t>
      </w:r>
      <w:proofErr w:type="spellEnd"/>
      <w:r w:rsidR="00901688" w:rsidRPr="009D407D">
        <w:rPr>
          <w:rFonts w:ascii="Times New Roman" w:hAnsi="Times New Roman" w:cs="Times New Roman"/>
          <w:sz w:val="24"/>
          <w:szCs w:val="24"/>
        </w:rPr>
        <w:t xml:space="preserve"> Diamond</w:t>
      </w:r>
      <w:r w:rsidR="00CC419B" w:rsidRPr="009D407D">
        <w:rPr>
          <w:rFonts w:ascii="Times New Roman" w:hAnsi="Times New Roman" w:cs="Times New Roman"/>
          <w:sz w:val="24"/>
          <w:szCs w:val="24"/>
        </w:rPr>
        <w:t>s</w:t>
      </w:r>
      <w:r w:rsidR="00A828AD" w:rsidRPr="009D407D">
        <w:rPr>
          <w:rFonts w:ascii="Times New Roman" w:hAnsi="Times New Roman" w:cs="Times New Roman"/>
          <w:sz w:val="24"/>
          <w:szCs w:val="24"/>
        </w:rPr>
        <w:t>,</w:t>
      </w:r>
      <w:r w:rsidR="00901688" w:rsidRPr="009D407D">
        <w:rPr>
          <w:rFonts w:ascii="Times New Roman" w:hAnsi="Times New Roman" w:cs="Times New Roman"/>
          <w:sz w:val="24"/>
          <w:szCs w:val="24"/>
        </w:rPr>
        <w:t xml:space="preserve"> was in support of the initiative to consolidate the mining companies into a single entity and was therefore acting in concert with the first appellant</w:t>
      </w:r>
      <w:r w:rsidR="00CC419B" w:rsidRPr="009D407D">
        <w:rPr>
          <w:rFonts w:ascii="Times New Roman" w:hAnsi="Times New Roman" w:cs="Times New Roman"/>
          <w:sz w:val="24"/>
          <w:szCs w:val="24"/>
        </w:rPr>
        <w:t xml:space="preserve"> to despoil the second respondent</w:t>
      </w:r>
      <w:r w:rsidR="00901688" w:rsidRPr="009D407D">
        <w:rPr>
          <w:rFonts w:ascii="Times New Roman" w:hAnsi="Times New Roman" w:cs="Times New Roman"/>
          <w:sz w:val="24"/>
          <w:szCs w:val="24"/>
        </w:rPr>
        <w:t>.</w:t>
      </w:r>
      <w:r w:rsidR="0002573D" w:rsidRPr="009D407D">
        <w:rPr>
          <w:rFonts w:ascii="Times New Roman" w:hAnsi="Times New Roman" w:cs="Times New Roman"/>
          <w:sz w:val="24"/>
          <w:szCs w:val="24"/>
        </w:rPr>
        <w:t xml:space="preserve"> The evidence on record does not support th</w:t>
      </w:r>
      <w:r w:rsidR="00E32401" w:rsidRPr="009D407D">
        <w:rPr>
          <w:rFonts w:ascii="Times New Roman" w:hAnsi="Times New Roman" w:cs="Times New Roman"/>
          <w:sz w:val="24"/>
          <w:szCs w:val="24"/>
        </w:rPr>
        <w:t>e</w:t>
      </w:r>
      <w:r w:rsidR="0002573D" w:rsidRPr="009D407D">
        <w:rPr>
          <w:rFonts w:ascii="Times New Roman" w:hAnsi="Times New Roman" w:cs="Times New Roman"/>
          <w:sz w:val="24"/>
          <w:szCs w:val="24"/>
        </w:rPr>
        <w:t xml:space="preserve"> allegation</w:t>
      </w:r>
      <w:r w:rsidR="00E32401" w:rsidRPr="009D407D">
        <w:rPr>
          <w:rFonts w:ascii="Times New Roman" w:hAnsi="Times New Roman" w:cs="Times New Roman"/>
          <w:sz w:val="24"/>
          <w:szCs w:val="24"/>
        </w:rPr>
        <w:t xml:space="preserve"> that</w:t>
      </w:r>
      <w:r w:rsidR="000F6674" w:rsidRPr="009D407D">
        <w:rPr>
          <w:rFonts w:ascii="Times New Roman" w:hAnsi="Times New Roman" w:cs="Times New Roman"/>
          <w:sz w:val="24"/>
          <w:szCs w:val="24"/>
        </w:rPr>
        <w:t xml:space="preserve"> </w:t>
      </w:r>
      <w:proofErr w:type="spellStart"/>
      <w:r w:rsidR="000F6674" w:rsidRPr="009D407D">
        <w:rPr>
          <w:rFonts w:ascii="Times New Roman" w:hAnsi="Times New Roman" w:cs="Times New Roman"/>
          <w:sz w:val="24"/>
          <w:szCs w:val="24"/>
        </w:rPr>
        <w:t>Marange</w:t>
      </w:r>
      <w:proofErr w:type="spellEnd"/>
      <w:r w:rsidR="000F6674" w:rsidRPr="009D407D">
        <w:rPr>
          <w:rFonts w:ascii="Times New Roman" w:hAnsi="Times New Roman" w:cs="Times New Roman"/>
          <w:sz w:val="24"/>
          <w:szCs w:val="24"/>
        </w:rPr>
        <w:t xml:space="preserve"> Resources (Pvt) Ltd directly participated in despoiling </w:t>
      </w:r>
      <w:proofErr w:type="spellStart"/>
      <w:r w:rsidR="000F6674" w:rsidRPr="009D407D">
        <w:rPr>
          <w:rFonts w:ascii="Times New Roman" w:hAnsi="Times New Roman" w:cs="Times New Roman"/>
          <w:sz w:val="24"/>
          <w:szCs w:val="24"/>
        </w:rPr>
        <w:t>Mbada</w:t>
      </w:r>
      <w:proofErr w:type="spellEnd"/>
      <w:r w:rsidR="000F6674" w:rsidRPr="009D407D">
        <w:rPr>
          <w:rFonts w:ascii="Times New Roman" w:hAnsi="Times New Roman" w:cs="Times New Roman"/>
          <w:sz w:val="24"/>
          <w:szCs w:val="24"/>
        </w:rPr>
        <w:t xml:space="preserve"> Diamonds.</w:t>
      </w:r>
      <w:r w:rsidR="0002573D" w:rsidRPr="009D407D">
        <w:rPr>
          <w:rFonts w:ascii="Times New Roman" w:hAnsi="Times New Roman" w:cs="Times New Roman"/>
          <w:sz w:val="24"/>
          <w:szCs w:val="24"/>
        </w:rPr>
        <w:t xml:space="preserve"> It merely proves </w:t>
      </w:r>
      <w:proofErr w:type="spellStart"/>
      <w:r w:rsidR="0002573D" w:rsidRPr="009D407D">
        <w:rPr>
          <w:rFonts w:ascii="Times New Roman" w:hAnsi="Times New Roman" w:cs="Times New Roman"/>
          <w:sz w:val="24"/>
          <w:szCs w:val="24"/>
        </w:rPr>
        <w:t>Marange’s</w:t>
      </w:r>
      <w:proofErr w:type="spellEnd"/>
      <w:r w:rsidR="0002573D" w:rsidRPr="009D407D">
        <w:rPr>
          <w:rFonts w:ascii="Times New Roman" w:hAnsi="Times New Roman" w:cs="Times New Roman"/>
          <w:sz w:val="24"/>
          <w:szCs w:val="24"/>
        </w:rPr>
        <w:t xml:space="preserve"> willingness to join the merger befor</w:t>
      </w:r>
      <w:r w:rsidR="00045A98" w:rsidRPr="009D407D">
        <w:rPr>
          <w:rFonts w:ascii="Times New Roman" w:hAnsi="Times New Roman" w:cs="Times New Roman"/>
          <w:sz w:val="24"/>
          <w:szCs w:val="24"/>
        </w:rPr>
        <w:t>e receiving further information</w:t>
      </w:r>
      <w:r w:rsidR="0002573D" w:rsidRPr="009D407D">
        <w:rPr>
          <w:rFonts w:ascii="Times New Roman" w:hAnsi="Times New Roman" w:cs="Times New Roman"/>
          <w:sz w:val="24"/>
          <w:szCs w:val="24"/>
        </w:rPr>
        <w:t xml:space="preserve"> while </w:t>
      </w:r>
      <w:proofErr w:type="spellStart"/>
      <w:r w:rsidR="0002573D" w:rsidRPr="009D407D">
        <w:rPr>
          <w:rFonts w:ascii="Times New Roman" w:hAnsi="Times New Roman" w:cs="Times New Roman"/>
          <w:sz w:val="24"/>
          <w:szCs w:val="24"/>
        </w:rPr>
        <w:t>Grandwell</w:t>
      </w:r>
      <w:proofErr w:type="spellEnd"/>
      <w:r w:rsidR="0002573D" w:rsidRPr="009D407D">
        <w:rPr>
          <w:rFonts w:ascii="Times New Roman" w:hAnsi="Times New Roman" w:cs="Times New Roman"/>
          <w:sz w:val="24"/>
          <w:szCs w:val="24"/>
        </w:rPr>
        <w:t xml:space="preserve"> needed further information before it could decide on whether or not </w:t>
      </w:r>
      <w:proofErr w:type="spellStart"/>
      <w:r w:rsidR="0002573D" w:rsidRPr="009D407D">
        <w:rPr>
          <w:rFonts w:ascii="Times New Roman" w:hAnsi="Times New Roman" w:cs="Times New Roman"/>
          <w:sz w:val="24"/>
          <w:szCs w:val="24"/>
        </w:rPr>
        <w:t>Mbada</w:t>
      </w:r>
      <w:proofErr w:type="spellEnd"/>
      <w:r w:rsidR="00045A98" w:rsidRPr="009D407D">
        <w:rPr>
          <w:rFonts w:ascii="Times New Roman" w:hAnsi="Times New Roman" w:cs="Times New Roman"/>
          <w:sz w:val="24"/>
          <w:szCs w:val="24"/>
        </w:rPr>
        <w:t xml:space="preserve"> Diamonds</w:t>
      </w:r>
      <w:r w:rsidR="0002573D" w:rsidRPr="009D407D">
        <w:rPr>
          <w:rFonts w:ascii="Times New Roman" w:hAnsi="Times New Roman" w:cs="Times New Roman"/>
          <w:sz w:val="24"/>
          <w:szCs w:val="24"/>
        </w:rPr>
        <w:t xml:space="preserve"> should join the merger.</w:t>
      </w:r>
    </w:p>
    <w:p w:rsidR="007439BC" w:rsidRPr="009D407D" w:rsidRDefault="007439BC" w:rsidP="008519A0">
      <w:pPr>
        <w:spacing w:after="0" w:line="480" w:lineRule="auto"/>
        <w:ind w:firstLine="720"/>
        <w:jc w:val="both"/>
        <w:rPr>
          <w:rFonts w:ascii="Times New Roman" w:hAnsi="Times New Roman" w:cs="Times New Roman"/>
          <w:sz w:val="24"/>
          <w:szCs w:val="24"/>
        </w:rPr>
      </w:pPr>
    </w:p>
    <w:p w:rsidR="00DC7199" w:rsidRPr="009D407D" w:rsidRDefault="007439BC"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It was on the</w:t>
      </w:r>
      <w:r w:rsidR="008D1FEB" w:rsidRPr="009D407D">
        <w:rPr>
          <w:rFonts w:ascii="Times New Roman" w:hAnsi="Times New Roman" w:cs="Times New Roman"/>
          <w:sz w:val="24"/>
          <w:szCs w:val="24"/>
        </w:rPr>
        <w:t>se facts</w:t>
      </w:r>
      <w:r w:rsidRPr="009D407D">
        <w:rPr>
          <w:rFonts w:ascii="Times New Roman" w:hAnsi="Times New Roman" w:cs="Times New Roman"/>
          <w:sz w:val="24"/>
          <w:szCs w:val="24"/>
        </w:rPr>
        <w:t xml:space="preserve"> that</w:t>
      </w:r>
      <w:r w:rsidR="008D1FEB" w:rsidRPr="009D407D">
        <w:rPr>
          <w:rFonts w:ascii="Times New Roman" w:hAnsi="Times New Roman" w:cs="Times New Roman"/>
          <w:sz w:val="24"/>
          <w:szCs w:val="24"/>
        </w:rPr>
        <w:t xml:space="preserve"> the</w:t>
      </w:r>
      <w:r w:rsidRPr="009D407D">
        <w:rPr>
          <w:rFonts w:ascii="Times New Roman" w:hAnsi="Times New Roman" w:cs="Times New Roman"/>
          <w:sz w:val="24"/>
          <w:szCs w:val="24"/>
        </w:rPr>
        <w:t xml:space="preserve"> f</w:t>
      </w:r>
      <w:r w:rsidR="00966BBC" w:rsidRPr="009D407D">
        <w:rPr>
          <w:rFonts w:ascii="Times New Roman" w:hAnsi="Times New Roman" w:cs="Times New Roman"/>
          <w:sz w:val="24"/>
          <w:szCs w:val="24"/>
        </w:rPr>
        <w:t xml:space="preserve">irst respondent sought an </w:t>
      </w:r>
      <w:r w:rsidRPr="009D407D">
        <w:rPr>
          <w:rFonts w:ascii="Times New Roman" w:hAnsi="Times New Roman" w:cs="Times New Roman"/>
          <w:sz w:val="24"/>
          <w:szCs w:val="24"/>
        </w:rPr>
        <w:t xml:space="preserve">interim </w:t>
      </w:r>
      <w:r w:rsidR="00966BBC" w:rsidRPr="009D407D">
        <w:rPr>
          <w:rFonts w:ascii="Times New Roman" w:hAnsi="Times New Roman" w:cs="Times New Roman"/>
          <w:sz w:val="24"/>
          <w:szCs w:val="24"/>
        </w:rPr>
        <w:t>order</w:t>
      </w:r>
      <w:r w:rsidRPr="009D407D">
        <w:rPr>
          <w:rFonts w:ascii="Times New Roman" w:hAnsi="Times New Roman" w:cs="Times New Roman"/>
          <w:sz w:val="24"/>
          <w:szCs w:val="24"/>
        </w:rPr>
        <w:t xml:space="preserve"> declaring tha</w:t>
      </w:r>
      <w:r w:rsidR="005634DB" w:rsidRPr="009D407D">
        <w:rPr>
          <w:rFonts w:ascii="Times New Roman" w:hAnsi="Times New Roman" w:cs="Times New Roman"/>
          <w:sz w:val="24"/>
          <w:szCs w:val="24"/>
        </w:rPr>
        <w:t xml:space="preserve">t the conduct of the appellants </w:t>
      </w:r>
      <w:r w:rsidRPr="009D407D">
        <w:rPr>
          <w:rFonts w:ascii="Times New Roman" w:hAnsi="Times New Roman" w:cs="Times New Roman"/>
          <w:sz w:val="24"/>
          <w:szCs w:val="24"/>
        </w:rPr>
        <w:t xml:space="preserve">in removing </w:t>
      </w:r>
      <w:proofErr w:type="spellStart"/>
      <w:r w:rsidR="000D2965" w:rsidRPr="009D407D">
        <w:rPr>
          <w:rFonts w:ascii="Times New Roman" w:hAnsi="Times New Roman" w:cs="Times New Roman"/>
          <w:sz w:val="24"/>
          <w:szCs w:val="24"/>
        </w:rPr>
        <w:t>Mbada</w:t>
      </w:r>
      <w:proofErr w:type="spellEnd"/>
      <w:r w:rsidR="00CC419B" w:rsidRPr="009D407D">
        <w:rPr>
          <w:rFonts w:ascii="Times New Roman" w:hAnsi="Times New Roman" w:cs="Times New Roman"/>
          <w:sz w:val="24"/>
          <w:szCs w:val="24"/>
        </w:rPr>
        <w:t xml:space="preserve"> Diamond</w:t>
      </w:r>
      <w:r w:rsidR="000D2965" w:rsidRPr="009D407D">
        <w:rPr>
          <w:rFonts w:ascii="Times New Roman" w:hAnsi="Times New Roman" w:cs="Times New Roman"/>
          <w:sz w:val="24"/>
          <w:szCs w:val="24"/>
        </w:rPr>
        <w:t>s</w:t>
      </w:r>
      <w:r w:rsidR="00CC419B" w:rsidRPr="009D407D">
        <w:rPr>
          <w:rFonts w:ascii="Times New Roman" w:hAnsi="Times New Roman" w:cs="Times New Roman"/>
          <w:sz w:val="24"/>
          <w:szCs w:val="24"/>
        </w:rPr>
        <w:t>’</w:t>
      </w:r>
      <w:r w:rsidR="000D2965" w:rsidRPr="009D407D">
        <w:rPr>
          <w:rFonts w:ascii="Times New Roman" w:hAnsi="Times New Roman" w:cs="Times New Roman"/>
          <w:sz w:val="24"/>
          <w:szCs w:val="24"/>
        </w:rPr>
        <w:t xml:space="preserve"> representative</w:t>
      </w:r>
      <w:r w:rsidR="008D1FEB" w:rsidRPr="009D407D">
        <w:rPr>
          <w:rFonts w:ascii="Times New Roman" w:hAnsi="Times New Roman" w:cs="Times New Roman"/>
          <w:sz w:val="24"/>
          <w:szCs w:val="24"/>
        </w:rPr>
        <w:t>s</w:t>
      </w:r>
      <w:r w:rsidR="000D2965" w:rsidRPr="009D407D">
        <w:rPr>
          <w:rFonts w:ascii="Times New Roman" w:hAnsi="Times New Roman" w:cs="Times New Roman"/>
          <w:sz w:val="24"/>
          <w:szCs w:val="24"/>
        </w:rPr>
        <w:t xml:space="preserve"> from its mining </w:t>
      </w:r>
      <w:r w:rsidRPr="009D407D">
        <w:rPr>
          <w:rFonts w:ascii="Times New Roman" w:hAnsi="Times New Roman" w:cs="Times New Roman"/>
          <w:sz w:val="24"/>
          <w:szCs w:val="24"/>
        </w:rPr>
        <w:t xml:space="preserve">site and effectively assuming control of </w:t>
      </w:r>
      <w:proofErr w:type="spellStart"/>
      <w:r w:rsidRPr="009D407D">
        <w:rPr>
          <w:rFonts w:ascii="Times New Roman" w:hAnsi="Times New Roman" w:cs="Times New Roman"/>
          <w:sz w:val="24"/>
          <w:szCs w:val="24"/>
        </w:rPr>
        <w:t>Mbada</w:t>
      </w:r>
      <w:proofErr w:type="spellEnd"/>
      <w:r w:rsidR="00045A98" w:rsidRPr="009D407D">
        <w:rPr>
          <w:rFonts w:ascii="Times New Roman" w:hAnsi="Times New Roman" w:cs="Times New Roman"/>
          <w:sz w:val="24"/>
          <w:szCs w:val="24"/>
        </w:rPr>
        <w:t xml:space="preserve"> Diamond</w:t>
      </w:r>
      <w:r w:rsidRPr="009D407D">
        <w:rPr>
          <w:rFonts w:ascii="Times New Roman" w:hAnsi="Times New Roman" w:cs="Times New Roman"/>
          <w:sz w:val="24"/>
          <w:szCs w:val="24"/>
        </w:rPr>
        <w:t xml:space="preserve">’s mine constitutes an act of spoliation. The first respondent also sought </w:t>
      </w:r>
      <w:r w:rsidR="00DC7199" w:rsidRPr="009D407D">
        <w:rPr>
          <w:rFonts w:ascii="Times New Roman" w:hAnsi="Times New Roman" w:cs="Times New Roman"/>
          <w:sz w:val="24"/>
          <w:szCs w:val="24"/>
        </w:rPr>
        <w:t xml:space="preserve">an order directing the appellants to vacate </w:t>
      </w:r>
      <w:proofErr w:type="spellStart"/>
      <w:r w:rsidR="00DC7199" w:rsidRPr="009D407D">
        <w:rPr>
          <w:rFonts w:ascii="Times New Roman" w:hAnsi="Times New Roman" w:cs="Times New Roman"/>
          <w:sz w:val="24"/>
          <w:szCs w:val="24"/>
        </w:rPr>
        <w:t>Mbada</w:t>
      </w:r>
      <w:proofErr w:type="spellEnd"/>
      <w:r w:rsidR="00045A98" w:rsidRPr="009D407D">
        <w:rPr>
          <w:rFonts w:ascii="Times New Roman" w:hAnsi="Times New Roman" w:cs="Times New Roman"/>
          <w:sz w:val="24"/>
          <w:szCs w:val="24"/>
        </w:rPr>
        <w:t xml:space="preserve"> Diamond</w:t>
      </w:r>
      <w:r w:rsidR="00DC7199" w:rsidRPr="009D407D">
        <w:rPr>
          <w:rFonts w:ascii="Times New Roman" w:hAnsi="Times New Roman" w:cs="Times New Roman"/>
          <w:sz w:val="24"/>
          <w:szCs w:val="24"/>
        </w:rPr>
        <w:t>’s mining site with immediate effect and interdicting</w:t>
      </w:r>
      <w:r w:rsidR="00966BBC" w:rsidRPr="009D407D">
        <w:rPr>
          <w:rFonts w:ascii="Times New Roman" w:hAnsi="Times New Roman" w:cs="Times New Roman"/>
          <w:sz w:val="24"/>
          <w:szCs w:val="24"/>
        </w:rPr>
        <w:t xml:space="preserve"> the appellants </w:t>
      </w:r>
      <w:r w:rsidR="00C37119" w:rsidRPr="009D407D">
        <w:rPr>
          <w:rFonts w:ascii="Times New Roman" w:hAnsi="Times New Roman" w:cs="Times New Roman"/>
          <w:sz w:val="24"/>
          <w:szCs w:val="24"/>
        </w:rPr>
        <w:t xml:space="preserve">from interfering with </w:t>
      </w:r>
      <w:proofErr w:type="spellStart"/>
      <w:r w:rsidR="00CC419B" w:rsidRPr="009D407D">
        <w:rPr>
          <w:rFonts w:ascii="Times New Roman" w:hAnsi="Times New Roman" w:cs="Times New Roman"/>
          <w:sz w:val="24"/>
          <w:szCs w:val="24"/>
        </w:rPr>
        <w:t>Mbada</w:t>
      </w:r>
      <w:proofErr w:type="spellEnd"/>
      <w:r w:rsidR="00CC419B" w:rsidRPr="009D407D">
        <w:rPr>
          <w:rFonts w:ascii="Times New Roman" w:hAnsi="Times New Roman" w:cs="Times New Roman"/>
          <w:sz w:val="24"/>
          <w:szCs w:val="24"/>
        </w:rPr>
        <w:t xml:space="preserve"> Diamonds</w:t>
      </w:r>
      <w:r w:rsidR="007015E5" w:rsidRPr="009D407D">
        <w:rPr>
          <w:rFonts w:ascii="Times New Roman" w:hAnsi="Times New Roman" w:cs="Times New Roman"/>
          <w:sz w:val="24"/>
          <w:szCs w:val="24"/>
        </w:rPr>
        <w:t>’</w:t>
      </w:r>
      <w:r w:rsidR="00EE6399" w:rsidRPr="009D407D">
        <w:rPr>
          <w:rFonts w:ascii="Times New Roman" w:hAnsi="Times New Roman" w:cs="Times New Roman"/>
          <w:sz w:val="24"/>
          <w:szCs w:val="24"/>
        </w:rPr>
        <w:t xml:space="preserve"> </w:t>
      </w:r>
      <w:r w:rsidR="007015E5" w:rsidRPr="009D407D">
        <w:rPr>
          <w:rFonts w:ascii="Times New Roman" w:hAnsi="Times New Roman" w:cs="Times New Roman"/>
          <w:sz w:val="24"/>
          <w:szCs w:val="24"/>
        </w:rPr>
        <w:t>operations</w:t>
      </w:r>
      <w:r w:rsidRPr="009D407D">
        <w:rPr>
          <w:rFonts w:ascii="Times New Roman" w:hAnsi="Times New Roman" w:cs="Times New Roman"/>
          <w:sz w:val="24"/>
          <w:szCs w:val="24"/>
        </w:rPr>
        <w:t>.</w:t>
      </w:r>
      <w:r w:rsidR="00C37119" w:rsidRPr="009D407D">
        <w:rPr>
          <w:rFonts w:ascii="Times New Roman" w:hAnsi="Times New Roman" w:cs="Times New Roman"/>
          <w:sz w:val="24"/>
          <w:szCs w:val="24"/>
        </w:rPr>
        <w:t xml:space="preserve"> </w:t>
      </w:r>
      <w:proofErr w:type="spellStart"/>
      <w:r w:rsidR="00D275E5" w:rsidRPr="009D407D">
        <w:rPr>
          <w:rFonts w:ascii="Times New Roman" w:hAnsi="Times New Roman" w:cs="Times New Roman"/>
          <w:sz w:val="24"/>
          <w:szCs w:val="24"/>
        </w:rPr>
        <w:t>Mbada</w:t>
      </w:r>
      <w:proofErr w:type="spellEnd"/>
      <w:r w:rsidR="00D275E5" w:rsidRPr="009D407D">
        <w:rPr>
          <w:rFonts w:ascii="Times New Roman" w:hAnsi="Times New Roman" w:cs="Times New Roman"/>
          <w:sz w:val="24"/>
          <w:szCs w:val="24"/>
        </w:rPr>
        <w:t xml:space="preserve"> Diamonds through an affidavit</w:t>
      </w:r>
      <w:r w:rsidR="00FF0100" w:rsidRPr="009D407D">
        <w:rPr>
          <w:rFonts w:ascii="Times New Roman" w:hAnsi="Times New Roman" w:cs="Times New Roman"/>
          <w:sz w:val="24"/>
          <w:szCs w:val="24"/>
        </w:rPr>
        <w:t xml:space="preserve"> signed by its Chief Executive O</w:t>
      </w:r>
      <w:r w:rsidR="00D275E5" w:rsidRPr="009D407D">
        <w:rPr>
          <w:rFonts w:ascii="Times New Roman" w:hAnsi="Times New Roman" w:cs="Times New Roman"/>
          <w:sz w:val="24"/>
          <w:szCs w:val="24"/>
        </w:rPr>
        <w:t xml:space="preserve">fficer </w:t>
      </w:r>
      <w:proofErr w:type="spellStart"/>
      <w:r w:rsidR="00D275E5" w:rsidRPr="009D407D">
        <w:rPr>
          <w:rFonts w:ascii="Times New Roman" w:hAnsi="Times New Roman" w:cs="Times New Roman"/>
          <w:sz w:val="24"/>
          <w:szCs w:val="24"/>
        </w:rPr>
        <w:t>Luciyano</w:t>
      </w:r>
      <w:proofErr w:type="spellEnd"/>
      <w:r w:rsidR="00D275E5" w:rsidRPr="009D407D">
        <w:rPr>
          <w:rFonts w:ascii="Times New Roman" w:hAnsi="Times New Roman" w:cs="Times New Roman"/>
          <w:sz w:val="24"/>
          <w:szCs w:val="24"/>
        </w:rPr>
        <w:t xml:space="preserve"> supported the </w:t>
      </w:r>
      <w:r w:rsidR="00E31F72" w:rsidRPr="009D407D">
        <w:rPr>
          <w:rFonts w:ascii="Times New Roman" w:hAnsi="Times New Roman" w:cs="Times New Roman"/>
          <w:sz w:val="24"/>
          <w:szCs w:val="24"/>
        </w:rPr>
        <w:t>first</w:t>
      </w:r>
      <w:r w:rsidR="00D275E5" w:rsidRPr="009D407D">
        <w:rPr>
          <w:rFonts w:ascii="Times New Roman" w:hAnsi="Times New Roman" w:cs="Times New Roman"/>
          <w:sz w:val="24"/>
          <w:szCs w:val="24"/>
        </w:rPr>
        <w:t xml:space="preserve"> respondent’s application.</w:t>
      </w:r>
    </w:p>
    <w:p w:rsidR="00DC7199" w:rsidRPr="009D407D" w:rsidRDefault="00DC7199" w:rsidP="008519A0">
      <w:pPr>
        <w:spacing w:after="0" w:line="480" w:lineRule="auto"/>
        <w:ind w:firstLine="720"/>
        <w:jc w:val="both"/>
        <w:rPr>
          <w:rFonts w:ascii="Times New Roman" w:hAnsi="Times New Roman" w:cs="Times New Roman"/>
          <w:sz w:val="24"/>
          <w:szCs w:val="24"/>
        </w:rPr>
      </w:pPr>
    </w:p>
    <w:p w:rsidR="00DC7199" w:rsidRDefault="00CC419B"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lastRenderedPageBreak/>
        <w:t>T</w:t>
      </w:r>
      <w:r w:rsidR="00C37119" w:rsidRPr="009D407D">
        <w:rPr>
          <w:rFonts w:ascii="Times New Roman" w:hAnsi="Times New Roman" w:cs="Times New Roman"/>
          <w:sz w:val="24"/>
          <w:szCs w:val="24"/>
        </w:rPr>
        <w:t>he application</w:t>
      </w:r>
      <w:r w:rsidRPr="009D407D">
        <w:rPr>
          <w:rFonts w:ascii="Times New Roman" w:hAnsi="Times New Roman" w:cs="Times New Roman"/>
          <w:sz w:val="24"/>
          <w:szCs w:val="24"/>
        </w:rPr>
        <w:t xml:space="preserve"> was opposed by the appellants who</w:t>
      </w:r>
      <w:r w:rsidR="00C37119" w:rsidRPr="009D407D">
        <w:rPr>
          <w:rFonts w:ascii="Times New Roman" w:hAnsi="Times New Roman" w:cs="Times New Roman"/>
          <w:sz w:val="24"/>
          <w:szCs w:val="24"/>
        </w:rPr>
        <w:t xml:space="preserve"> raised several preliminary points </w:t>
      </w:r>
      <w:r w:rsidR="00184989" w:rsidRPr="009D407D">
        <w:rPr>
          <w:rFonts w:ascii="Times New Roman" w:hAnsi="Times New Roman" w:cs="Times New Roman"/>
          <w:sz w:val="24"/>
          <w:szCs w:val="24"/>
        </w:rPr>
        <w:t>including</w:t>
      </w:r>
      <w:r w:rsidR="00C37119" w:rsidRPr="009D407D">
        <w:rPr>
          <w:rFonts w:ascii="Times New Roman" w:hAnsi="Times New Roman" w:cs="Times New Roman"/>
          <w:sz w:val="24"/>
          <w:szCs w:val="24"/>
        </w:rPr>
        <w:t xml:space="preserve"> that the first respondent </w:t>
      </w:r>
      <w:r w:rsidR="00966BBC" w:rsidRPr="009D407D">
        <w:rPr>
          <w:rFonts w:ascii="Times New Roman" w:hAnsi="Times New Roman" w:cs="Times New Roman"/>
          <w:sz w:val="24"/>
          <w:szCs w:val="24"/>
        </w:rPr>
        <w:t>as a shareholder</w:t>
      </w:r>
      <w:r w:rsidR="00DC7199" w:rsidRPr="009D407D">
        <w:rPr>
          <w:rFonts w:ascii="Times New Roman" w:hAnsi="Times New Roman" w:cs="Times New Roman"/>
          <w:sz w:val="24"/>
          <w:szCs w:val="24"/>
        </w:rPr>
        <w:t xml:space="preserve"> of </w:t>
      </w:r>
      <w:proofErr w:type="spellStart"/>
      <w:r w:rsidR="00DC7199" w:rsidRPr="009D407D">
        <w:rPr>
          <w:rFonts w:ascii="Times New Roman" w:hAnsi="Times New Roman" w:cs="Times New Roman"/>
          <w:sz w:val="24"/>
          <w:szCs w:val="24"/>
        </w:rPr>
        <w:t>Mbada</w:t>
      </w:r>
      <w:proofErr w:type="spellEnd"/>
      <w:r w:rsidR="00DC7199" w:rsidRPr="009D407D">
        <w:rPr>
          <w:rFonts w:ascii="Times New Roman" w:hAnsi="Times New Roman" w:cs="Times New Roman"/>
          <w:sz w:val="24"/>
          <w:szCs w:val="24"/>
        </w:rPr>
        <w:t xml:space="preserve"> Diamond</w:t>
      </w:r>
      <w:r w:rsidRPr="009D407D">
        <w:rPr>
          <w:rFonts w:ascii="Times New Roman" w:hAnsi="Times New Roman" w:cs="Times New Roman"/>
          <w:sz w:val="24"/>
          <w:szCs w:val="24"/>
        </w:rPr>
        <w:t>s</w:t>
      </w:r>
      <w:r w:rsidR="00DC7199" w:rsidRPr="009D407D">
        <w:rPr>
          <w:rFonts w:ascii="Times New Roman" w:hAnsi="Times New Roman" w:cs="Times New Roman"/>
          <w:sz w:val="24"/>
          <w:szCs w:val="24"/>
        </w:rPr>
        <w:t xml:space="preserve"> </w:t>
      </w:r>
      <w:r w:rsidR="00C37119" w:rsidRPr="009D407D">
        <w:rPr>
          <w:rFonts w:ascii="Times New Roman" w:hAnsi="Times New Roman" w:cs="Times New Roman"/>
          <w:sz w:val="24"/>
          <w:szCs w:val="24"/>
        </w:rPr>
        <w:t xml:space="preserve">had no </w:t>
      </w:r>
      <w:r w:rsidR="00C37119" w:rsidRPr="009D407D">
        <w:rPr>
          <w:rFonts w:ascii="Times New Roman" w:hAnsi="Times New Roman" w:cs="Times New Roman"/>
          <w:i/>
          <w:sz w:val="24"/>
          <w:szCs w:val="24"/>
        </w:rPr>
        <w:t>locus standi</w:t>
      </w:r>
      <w:r w:rsidR="00966BBC" w:rsidRPr="009D407D">
        <w:rPr>
          <w:rFonts w:ascii="Times New Roman" w:hAnsi="Times New Roman" w:cs="Times New Roman"/>
          <w:i/>
          <w:sz w:val="24"/>
          <w:szCs w:val="24"/>
        </w:rPr>
        <w:t xml:space="preserve"> </w:t>
      </w:r>
      <w:r w:rsidR="00966BBC" w:rsidRPr="009D407D">
        <w:rPr>
          <w:rFonts w:ascii="Times New Roman" w:hAnsi="Times New Roman" w:cs="Times New Roman"/>
          <w:sz w:val="24"/>
          <w:szCs w:val="24"/>
        </w:rPr>
        <w:t>to institute an ac</w:t>
      </w:r>
      <w:r w:rsidRPr="009D407D">
        <w:rPr>
          <w:rFonts w:ascii="Times New Roman" w:hAnsi="Times New Roman" w:cs="Times New Roman"/>
          <w:sz w:val="24"/>
          <w:szCs w:val="24"/>
        </w:rPr>
        <w:t>tion on behalf of the company</w:t>
      </w:r>
      <w:r w:rsidR="00C37119" w:rsidRPr="009D407D">
        <w:rPr>
          <w:rFonts w:ascii="Times New Roman" w:hAnsi="Times New Roman" w:cs="Times New Roman"/>
          <w:sz w:val="24"/>
          <w:szCs w:val="24"/>
        </w:rPr>
        <w:t>.</w:t>
      </w:r>
      <w:r w:rsidR="00DC7199" w:rsidRPr="009D407D">
        <w:rPr>
          <w:rFonts w:ascii="Times New Roman" w:hAnsi="Times New Roman" w:cs="Times New Roman"/>
          <w:sz w:val="24"/>
          <w:szCs w:val="24"/>
        </w:rPr>
        <w:t xml:space="preserve"> The appellants argued that </w:t>
      </w:r>
      <w:proofErr w:type="spellStart"/>
      <w:r w:rsidR="00DC7199" w:rsidRPr="009D407D">
        <w:rPr>
          <w:rFonts w:ascii="Times New Roman" w:hAnsi="Times New Roman" w:cs="Times New Roman"/>
          <w:sz w:val="24"/>
          <w:szCs w:val="24"/>
        </w:rPr>
        <w:t>Mbada</w:t>
      </w:r>
      <w:proofErr w:type="spellEnd"/>
      <w:r w:rsidRPr="009D407D">
        <w:rPr>
          <w:rFonts w:ascii="Times New Roman" w:hAnsi="Times New Roman" w:cs="Times New Roman"/>
          <w:sz w:val="24"/>
          <w:szCs w:val="24"/>
        </w:rPr>
        <w:t xml:space="preserve"> Diamonds</w:t>
      </w:r>
      <w:r w:rsidR="00DC7199" w:rsidRPr="009D407D">
        <w:rPr>
          <w:rFonts w:ascii="Times New Roman" w:hAnsi="Times New Roman" w:cs="Times New Roman"/>
          <w:sz w:val="24"/>
          <w:szCs w:val="24"/>
        </w:rPr>
        <w:t xml:space="preserve"> </w:t>
      </w:r>
      <w:r w:rsidR="009E53A7" w:rsidRPr="009D407D">
        <w:rPr>
          <w:rFonts w:ascii="Times New Roman" w:hAnsi="Times New Roman" w:cs="Times New Roman"/>
          <w:sz w:val="24"/>
          <w:szCs w:val="24"/>
        </w:rPr>
        <w:t>should have</w:t>
      </w:r>
      <w:r w:rsidR="00DC7199" w:rsidRPr="009D407D">
        <w:rPr>
          <w:rFonts w:ascii="Times New Roman" w:hAnsi="Times New Roman" w:cs="Times New Roman"/>
          <w:sz w:val="24"/>
          <w:szCs w:val="24"/>
        </w:rPr>
        <w:t xml:space="preserve"> ma</w:t>
      </w:r>
      <w:r w:rsidR="009E53A7" w:rsidRPr="009D407D">
        <w:rPr>
          <w:rFonts w:ascii="Times New Roman" w:hAnsi="Times New Roman" w:cs="Times New Roman"/>
          <w:sz w:val="24"/>
          <w:szCs w:val="24"/>
        </w:rPr>
        <w:t>d</w:t>
      </w:r>
      <w:r w:rsidR="00DC7199" w:rsidRPr="009D407D">
        <w:rPr>
          <w:rFonts w:ascii="Times New Roman" w:hAnsi="Times New Roman" w:cs="Times New Roman"/>
          <w:sz w:val="24"/>
          <w:szCs w:val="24"/>
        </w:rPr>
        <w:t xml:space="preserve">e </w:t>
      </w:r>
      <w:r w:rsidR="00BD0D42" w:rsidRPr="009D407D">
        <w:rPr>
          <w:rFonts w:ascii="Times New Roman" w:hAnsi="Times New Roman" w:cs="Times New Roman"/>
          <w:sz w:val="24"/>
          <w:szCs w:val="24"/>
        </w:rPr>
        <w:t>the</w:t>
      </w:r>
      <w:r w:rsidR="00DC7199" w:rsidRPr="009D407D">
        <w:rPr>
          <w:rFonts w:ascii="Times New Roman" w:hAnsi="Times New Roman" w:cs="Times New Roman"/>
          <w:sz w:val="24"/>
          <w:szCs w:val="24"/>
        </w:rPr>
        <w:t xml:space="preserve"> application to enforce its rights.</w:t>
      </w:r>
      <w:r w:rsidR="00C37119" w:rsidRPr="009D407D">
        <w:rPr>
          <w:rFonts w:ascii="Times New Roman" w:hAnsi="Times New Roman" w:cs="Times New Roman"/>
          <w:sz w:val="24"/>
          <w:szCs w:val="24"/>
        </w:rPr>
        <w:t xml:space="preserve"> </w:t>
      </w:r>
      <w:r w:rsidR="00966BBC" w:rsidRPr="009D407D">
        <w:rPr>
          <w:rFonts w:ascii="Times New Roman" w:hAnsi="Times New Roman" w:cs="Times New Roman"/>
          <w:sz w:val="24"/>
          <w:szCs w:val="24"/>
        </w:rPr>
        <w:t>The first respondent argued that it</w:t>
      </w:r>
      <w:r w:rsidR="006A7530" w:rsidRPr="009D407D">
        <w:rPr>
          <w:rFonts w:ascii="Times New Roman" w:hAnsi="Times New Roman" w:cs="Times New Roman"/>
          <w:sz w:val="24"/>
          <w:szCs w:val="24"/>
        </w:rPr>
        <w:t xml:space="preserve"> was entitled</w:t>
      </w:r>
      <w:r w:rsidR="00C37119" w:rsidRPr="009D407D">
        <w:rPr>
          <w:rFonts w:ascii="Times New Roman" w:hAnsi="Times New Roman" w:cs="Times New Roman"/>
          <w:sz w:val="24"/>
          <w:szCs w:val="24"/>
        </w:rPr>
        <w:t xml:space="preserve"> to institute proceedings </w:t>
      </w:r>
      <w:r w:rsidR="006A7530" w:rsidRPr="009D407D">
        <w:rPr>
          <w:rFonts w:ascii="Times New Roman" w:hAnsi="Times New Roman" w:cs="Times New Roman"/>
          <w:sz w:val="24"/>
          <w:szCs w:val="24"/>
        </w:rPr>
        <w:t>on behalf of the company</w:t>
      </w:r>
      <w:r w:rsidR="00FF0100" w:rsidRPr="009D407D">
        <w:rPr>
          <w:rFonts w:ascii="Times New Roman" w:hAnsi="Times New Roman" w:cs="Times New Roman"/>
          <w:sz w:val="24"/>
          <w:szCs w:val="24"/>
        </w:rPr>
        <w:t xml:space="preserve"> </w:t>
      </w:r>
      <w:r w:rsidR="00966BBC" w:rsidRPr="009D407D">
        <w:rPr>
          <w:rFonts w:ascii="Times New Roman" w:hAnsi="Times New Roman" w:cs="Times New Roman"/>
          <w:sz w:val="24"/>
          <w:szCs w:val="24"/>
        </w:rPr>
        <w:t>through a de</w:t>
      </w:r>
      <w:r w:rsidR="00DC7199" w:rsidRPr="009D407D">
        <w:rPr>
          <w:rFonts w:ascii="Times New Roman" w:hAnsi="Times New Roman" w:cs="Times New Roman"/>
          <w:sz w:val="24"/>
          <w:szCs w:val="24"/>
        </w:rPr>
        <w:t>rivative action.</w:t>
      </w:r>
      <w:r w:rsidR="005B7C35" w:rsidRPr="009D407D">
        <w:rPr>
          <w:rFonts w:ascii="Times New Roman" w:hAnsi="Times New Roman" w:cs="Times New Roman"/>
          <w:sz w:val="24"/>
          <w:szCs w:val="24"/>
        </w:rPr>
        <w:t xml:space="preserve"> </w:t>
      </w:r>
      <w:r w:rsidR="00D275E5" w:rsidRPr="009D407D">
        <w:rPr>
          <w:rFonts w:ascii="Times New Roman" w:hAnsi="Times New Roman" w:cs="Times New Roman"/>
          <w:sz w:val="24"/>
          <w:szCs w:val="24"/>
        </w:rPr>
        <w:t>T</w:t>
      </w:r>
      <w:r w:rsidR="00C37119" w:rsidRPr="009D407D">
        <w:rPr>
          <w:rFonts w:ascii="Times New Roman" w:hAnsi="Times New Roman" w:cs="Times New Roman"/>
          <w:sz w:val="24"/>
          <w:szCs w:val="24"/>
        </w:rPr>
        <w:t>he appellants</w:t>
      </w:r>
      <w:r w:rsidR="00D275E5" w:rsidRPr="009D407D">
        <w:rPr>
          <w:rFonts w:ascii="Times New Roman" w:hAnsi="Times New Roman" w:cs="Times New Roman"/>
          <w:sz w:val="24"/>
          <w:szCs w:val="24"/>
        </w:rPr>
        <w:t xml:space="preserve"> argued</w:t>
      </w:r>
      <w:r w:rsidR="004D26EE" w:rsidRPr="009D407D">
        <w:rPr>
          <w:rFonts w:ascii="Times New Roman" w:hAnsi="Times New Roman" w:cs="Times New Roman"/>
          <w:sz w:val="24"/>
          <w:szCs w:val="24"/>
        </w:rPr>
        <w:t xml:space="preserve"> that </w:t>
      </w:r>
      <w:r w:rsidR="00C37119" w:rsidRPr="009D407D">
        <w:rPr>
          <w:rFonts w:ascii="Times New Roman" w:hAnsi="Times New Roman" w:cs="Times New Roman"/>
          <w:sz w:val="24"/>
          <w:szCs w:val="24"/>
        </w:rPr>
        <w:t xml:space="preserve">derivative action was not available to the first respondent. </w:t>
      </w:r>
    </w:p>
    <w:p w:rsidR="008F11F2" w:rsidRPr="009D407D" w:rsidRDefault="008F11F2" w:rsidP="008519A0">
      <w:pPr>
        <w:spacing w:after="0" w:line="480" w:lineRule="auto"/>
        <w:ind w:firstLine="1134"/>
        <w:jc w:val="both"/>
        <w:rPr>
          <w:rFonts w:ascii="Times New Roman" w:hAnsi="Times New Roman" w:cs="Times New Roman"/>
          <w:sz w:val="24"/>
          <w:szCs w:val="24"/>
        </w:rPr>
      </w:pPr>
    </w:p>
    <w:p w:rsidR="004919F8" w:rsidRPr="009D407D" w:rsidRDefault="00C37119"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The court </w:t>
      </w:r>
      <w:r w:rsidRPr="009D407D">
        <w:rPr>
          <w:rFonts w:ascii="Times New Roman" w:hAnsi="Times New Roman" w:cs="Times New Roman"/>
          <w:i/>
          <w:sz w:val="24"/>
          <w:szCs w:val="24"/>
        </w:rPr>
        <w:t>a</w:t>
      </w:r>
      <w:r w:rsidRPr="009D407D">
        <w:rPr>
          <w:rFonts w:ascii="Times New Roman" w:hAnsi="Times New Roman" w:cs="Times New Roman"/>
          <w:sz w:val="24"/>
          <w:szCs w:val="24"/>
        </w:rPr>
        <w:t xml:space="preserve"> </w:t>
      </w:r>
      <w:r w:rsidRPr="009D407D">
        <w:rPr>
          <w:rFonts w:ascii="Times New Roman" w:hAnsi="Times New Roman" w:cs="Times New Roman"/>
          <w:i/>
          <w:sz w:val="24"/>
          <w:szCs w:val="24"/>
        </w:rPr>
        <w:t>quo</w:t>
      </w:r>
      <w:r w:rsidR="00966BBC" w:rsidRPr="009D407D">
        <w:rPr>
          <w:rFonts w:ascii="Times New Roman" w:hAnsi="Times New Roman" w:cs="Times New Roman"/>
          <w:sz w:val="24"/>
          <w:szCs w:val="24"/>
        </w:rPr>
        <w:t xml:space="preserve"> dismissed the preliminary point raised by the appellants and</w:t>
      </w:r>
      <w:r w:rsidRPr="009D407D">
        <w:rPr>
          <w:rFonts w:ascii="Times New Roman" w:hAnsi="Times New Roman" w:cs="Times New Roman"/>
          <w:sz w:val="24"/>
          <w:szCs w:val="24"/>
        </w:rPr>
        <w:t xml:space="preserve"> held that derivative action was available to the first respondent.</w:t>
      </w:r>
      <w:r w:rsidR="00966BBC" w:rsidRPr="009D407D">
        <w:rPr>
          <w:rFonts w:ascii="Times New Roman" w:hAnsi="Times New Roman" w:cs="Times New Roman"/>
          <w:sz w:val="24"/>
          <w:szCs w:val="24"/>
        </w:rPr>
        <w:t xml:space="preserve"> The court </w:t>
      </w:r>
      <w:r w:rsidR="00966BBC" w:rsidRPr="009D407D">
        <w:rPr>
          <w:rFonts w:ascii="Times New Roman" w:hAnsi="Times New Roman" w:cs="Times New Roman"/>
          <w:i/>
          <w:sz w:val="24"/>
          <w:szCs w:val="24"/>
        </w:rPr>
        <w:t>a</w:t>
      </w:r>
      <w:r w:rsidR="00966BBC" w:rsidRPr="009D407D">
        <w:rPr>
          <w:rFonts w:ascii="Times New Roman" w:hAnsi="Times New Roman" w:cs="Times New Roman"/>
          <w:sz w:val="24"/>
          <w:szCs w:val="24"/>
        </w:rPr>
        <w:t xml:space="preserve"> </w:t>
      </w:r>
      <w:r w:rsidR="00966BBC" w:rsidRPr="009D407D">
        <w:rPr>
          <w:rFonts w:ascii="Times New Roman" w:hAnsi="Times New Roman" w:cs="Times New Roman"/>
          <w:i/>
          <w:sz w:val="24"/>
          <w:szCs w:val="24"/>
        </w:rPr>
        <w:t>quo</w:t>
      </w:r>
      <w:r w:rsidR="00966BBC" w:rsidRPr="009D407D">
        <w:rPr>
          <w:rFonts w:ascii="Times New Roman" w:hAnsi="Times New Roman" w:cs="Times New Roman"/>
          <w:sz w:val="24"/>
          <w:szCs w:val="24"/>
        </w:rPr>
        <w:t xml:space="preserve"> </w:t>
      </w:r>
      <w:r w:rsidR="001F793D" w:rsidRPr="009D407D">
        <w:rPr>
          <w:rFonts w:ascii="Times New Roman" w:hAnsi="Times New Roman" w:cs="Times New Roman"/>
          <w:sz w:val="24"/>
          <w:szCs w:val="24"/>
        </w:rPr>
        <w:t>held</w:t>
      </w:r>
      <w:r w:rsidR="00966BBC" w:rsidRPr="009D407D">
        <w:rPr>
          <w:rFonts w:ascii="Times New Roman" w:hAnsi="Times New Roman" w:cs="Times New Roman"/>
          <w:sz w:val="24"/>
          <w:szCs w:val="24"/>
        </w:rPr>
        <w:t xml:space="preserve"> that </w:t>
      </w:r>
      <w:r w:rsidR="005634DB" w:rsidRPr="009D407D">
        <w:rPr>
          <w:rFonts w:ascii="Times New Roman" w:hAnsi="Times New Roman" w:cs="Times New Roman"/>
          <w:sz w:val="24"/>
          <w:szCs w:val="24"/>
        </w:rPr>
        <w:t xml:space="preserve">it would </w:t>
      </w:r>
      <w:r w:rsidR="00D72E92" w:rsidRPr="009D407D">
        <w:rPr>
          <w:rFonts w:ascii="Times New Roman" w:hAnsi="Times New Roman" w:cs="Times New Roman"/>
          <w:sz w:val="24"/>
          <w:szCs w:val="24"/>
        </w:rPr>
        <w:t>have been futile for the first respondent to seek</w:t>
      </w:r>
      <w:r w:rsidR="00966BBC" w:rsidRPr="009D407D">
        <w:rPr>
          <w:rFonts w:ascii="Times New Roman" w:hAnsi="Times New Roman" w:cs="Times New Roman"/>
          <w:sz w:val="24"/>
          <w:szCs w:val="24"/>
        </w:rPr>
        <w:t xml:space="preserve"> a resolution</w:t>
      </w:r>
      <w:r w:rsidR="00D72E92" w:rsidRPr="009D407D">
        <w:rPr>
          <w:rFonts w:ascii="Times New Roman" w:hAnsi="Times New Roman" w:cs="Times New Roman"/>
          <w:sz w:val="24"/>
          <w:szCs w:val="24"/>
        </w:rPr>
        <w:t xml:space="preserve"> to sue the appellants</w:t>
      </w:r>
      <w:r w:rsidR="00966BBC" w:rsidRPr="009D407D">
        <w:rPr>
          <w:rFonts w:ascii="Times New Roman" w:hAnsi="Times New Roman" w:cs="Times New Roman"/>
          <w:sz w:val="24"/>
          <w:szCs w:val="24"/>
        </w:rPr>
        <w:t xml:space="preserve"> </w:t>
      </w:r>
      <w:r w:rsidR="00DC7199" w:rsidRPr="009D407D">
        <w:rPr>
          <w:rFonts w:ascii="Times New Roman" w:hAnsi="Times New Roman" w:cs="Times New Roman"/>
          <w:sz w:val="24"/>
          <w:szCs w:val="24"/>
        </w:rPr>
        <w:t>given</w:t>
      </w:r>
      <w:r w:rsidR="00D72E92" w:rsidRPr="009D407D">
        <w:rPr>
          <w:rFonts w:ascii="Times New Roman" w:hAnsi="Times New Roman" w:cs="Times New Roman"/>
          <w:sz w:val="24"/>
          <w:szCs w:val="24"/>
        </w:rPr>
        <w:t xml:space="preserve"> the</w:t>
      </w:r>
      <w:r w:rsidR="00DC7199" w:rsidRPr="009D407D">
        <w:rPr>
          <w:rFonts w:ascii="Times New Roman" w:hAnsi="Times New Roman" w:cs="Times New Roman"/>
          <w:sz w:val="24"/>
          <w:szCs w:val="24"/>
        </w:rPr>
        <w:t xml:space="preserve"> stance </w:t>
      </w:r>
      <w:proofErr w:type="spellStart"/>
      <w:r w:rsidR="00DC7199" w:rsidRPr="009D407D">
        <w:rPr>
          <w:rFonts w:ascii="Times New Roman" w:hAnsi="Times New Roman" w:cs="Times New Roman"/>
          <w:sz w:val="24"/>
          <w:szCs w:val="24"/>
        </w:rPr>
        <w:t>Marange</w:t>
      </w:r>
      <w:proofErr w:type="spellEnd"/>
      <w:r w:rsidR="001E427E" w:rsidRPr="009D407D">
        <w:rPr>
          <w:rFonts w:ascii="Times New Roman" w:hAnsi="Times New Roman" w:cs="Times New Roman"/>
          <w:sz w:val="24"/>
          <w:szCs w:val="24"/>
        </w:rPr>
        <w:t xml:space="preserve"> Resources </w:t>
      </w:r>
      <w:r w:rsidR="00E31F72" w:rsidRPr="009D407D">
        <w:rPr>
          <w:rFonts w:ascii="Times New Roman" w:hAnsi="Times New Roman" w:cs="Times New Roman"/>
          <w:sz w:val="24"/>
          <w:szCs w:val="24"/>
        </w:rPr>
        <w:t>(Private) Limited</w:t>
      </w:r>
      <w:r w:rsidR="00D72E92" w:rsidRPr="009D407D">
        <w:rPr>
          <w:rFonts w:ascii="Times New Roman" w:hAnsi="Times New Roman" w:cs="Times New Roman"/>
          <w:sz w:val="24"/>
          <w:szCs w:val="24"/>
        </w:rPr>
        <w:t xml:space="preserve"> </w:t>
      </w:r>
      <w:r w:rsidR="00901688" w:rsidRPr="009D407D">
        <w:rPr>
          <w:rFonts w:ascii="Times New Roman" w:hAnsi="Times New Roman" w:cs="Times New Roman"/>
          <w:sz w:val="24"/>
          <w:szCs w:val="24"/>
        </w:rPr>
        <w:t>had already taken</w:t>
      </w:r>
      <w:r w:rsidR="001E427E" w:rsidRPr="009D407D">
        <w:rPr>
          <w:rFonts w:ascii="Times New Roman" w:hAnsi="Times New Roman" w:cs="Times New Roman"/>
          <w:sz w:val="24"/>
          <w:szCs w:val="24"/>
        </w:rPr>
        <w:t xml:space="preserve"> towards the intended merger</w:t>
      </w:r>
      <w:r w:rsidR="00966BBC" w:rsidRPr="009D407D">
        <w:rPr>
          <w:rFonts w:ascii="Times New Roman" w:hAnsi="Times New Roman" w:cs="Times New Roman"/>
          <w:sz w:val="24"/>
          <w:szCs w:val="24"/>
        </w:rPr>
        <w:t>.</w:t>
      </w:r>
      <w:r w:rsidRPr="009D407D">
        <w:rPr>
          <w:rFonts w:ascii="Times New Roman" w:hAnsi="Times New Roman" w:cs="Times New Roman"/>
          <w:sz w:val="24"/>
          <w:szCs w:val="24"/>
        </w:rPr>
        <w:t xml:space="preserve"> </w:t>
      </w:r>
      <w:r w:rsidR="00D72E92" w:rsidRPr="009D407D">
        <w:rPr>
          <w:rFonts w:ascii="Times New Roman" w:hAnsi="Times New Roman" w:cs="Times New Roman"/>
          <w:sz w:val="24"/>
          <w:szCs w:val="24"/>
        </w:rPr>
        <w:t>The court</w:t>
      </w:r>
      <w:r w:rsidR="006C460B" w:rsidRPr="009D407D">
        <w:rPr>
          <w:rFonts w:ascii="Times New Roman" w:hAnsi="Times New Roman" w:cs="Times New Roman"/>
          <w:sz w:val="24"/>
          <w:szCs w:val="24"/>
        </w:rPr>
        <w:t xml:space="preserve"> </w:t>
      </w:r>
      <w:r w:rsidR="006C460B" w:rsidRPr="009D407D">
        <w:rPr>
          <w:rFonts w:ascii="Times New Roman" w:hAnsi="Times New Roman" w:cs="Times New Roman"/>
          <w:i/>
          <w:sz w:val="24"/>
          <w:szCs w:val="24"/>
        </w:rPr>
        <w:t>a quo</w:t>
      </w:r>
      <w:r w:rsidR="00D72E92" w:rsidRPr="009D407D">
        <w:rPr>
          <w:rFonts w:ascii="Times New Roman" w:hAnsi="Times New Roman" w:cs="Times New Roman"/>
          <w:sz w:val="24"/>
          <w:szCs w:val="24"/>
        </w:rPr>
        <w:t xml:space="preserve"> found that </w:t>
      </w:r>
      <w:r w:rsidR="00CC419B" w:rsidRPr="009D407D">
        <w:rPr>
          <w:rFonts w:ascii="Times New Roman" w:hAnsi="Times New Roman" w:cs="Times New Roman"/>
          <w:sz w:val="24"/>
          <w:szCs w:val="24"/>
        </w:rPr>
        <w:t xml:space="preserve">since </w:t>
      </w:r>
      <w:proofErr w:type="spellStart"/>
      <w:r w:rsidR="00CC419B" w:rsidRPr="009D407D">
        <w:rPr>
          <w:rFonts w:ascii="Times New Roman" w:hAnsi="Times New Roman" w:cs="Times New Roman"/>
          <w:sz w:val="24"/>
          <w:szCs w:val="24"/>
        </w:rPr>
        <w:t>Marange</w:t>
      </w:r>
      <w:proofErr w:type="spellEnd"/>
      <w:r w:rsidR="006C460B" w:rsidRPr="009D407D">
        <w:rPr>
          <w:rFonts w:ascii="Times New Roman" w:hAnsi="Times New Roman" w:cs="Times New Roman"/>
          <w:sz w:val="24"/>
          <w:szCs w:val="24"/>
        </w:rPr>
        <w:t xml:space="preserve"> Resources </w:t>
      </w:r>
      <w:r w:rsidR="00E31F72" w:rsidRPr="009D407D">
        <w:rPr>
          <w:rFonts w:ascii="Times New Roman" w:hAnsi="Times New Roman" w:cs="Times New Roman"/>
          <w:sz w:val="24"/>
          <w:szCs w:val="24"/>
        </w:rPr>
        <w:t xml:space="preserve">(Private) Limited </w:t>
      </w:r>
      <w:r w:rsidR="00CC419B" w:rsidRPr="009D407D">
        <w:rPr>
          <w:rFonts w:ascii="Times New Roman" w:hAnsi="Times New Roman" w:cs="Times New Roman"/>
          <w:sz w:val="24"/>
          <w:szCs w:val="24"/>
        </w:rPr>
        <w:t>was acting in concert with the other appellants, it would have been futile for the first respondent to have</w:t>
      </w:r>
      <w:r w:rsidR="00287019" w:rsidRPr="009D407D">
        <w:rPr>
          <w:rFonts w:ascii="Times New Roman" w:hAnsi="Times New Roman" w:cs="Times New Roman"/>
          <w:sz w:val="24"/>
          <w:szCs w:val="24"/>
        </w:rPr>
        <w:t xml:space="preserve"> called for a meeting to </w:t>
      </w:r>
      <w:r w:rsidR="00A702CB" w:rsidRPr="009D407D">
        <w:rPr>
          <w:rFonts w:ascii="Times New Roman" w:hAnsi="Times New Roman" w:cs="Times New Roman"/>
          <w:sz w:val="24"/>
          <w:szCs w:val="24"/>
        </w:rPr>
        <w:t>resolve</w:t>
      </w:r>
      <w:r w:rsidR="00287019" w:rsidRPr="009D407D">
        <w:rPr>
          <w:rFonts w:ascii="Times New Roman" w:hAnsi="Times New Roman" w:cs="Times New Roman"/>
          <w:sz w:val="24"/>
          <w:szCs w:val="24"/>
        </w:rPr>
        <w:t xml:space="preserve"> that</w:t>
      </w:r>
      <w:r w:rsidR="00CC419B" w:rsidRPr="009D407D">
        <w:rPr>
          <w:rFonts w:ascii="Times New Roman" w:hAnsi="Times New Roman" w:cs="Times New Roman"/>
          <w:sz w:val="24"/>
          <w:szCs w:val="24"/>
        </w:rPr>
        <w:t xml:space="preserve"> </w:t>
      </w:r>
      <w:proofErr w:type="spellStart"/>
      <w:r w:rsidR="00CC419B" w:rsidRPr="009D407D">
        <w:rPr>
          <w:rFonts w:ascii="Times New Roman" w:hAnsi="Times New Roman" w:cs="Times New Roman"/>
          <w:sz w:val="24"/>
          <w:szCs w:val="24"/>
        </w:rPr>
        <w:t>Mbada</w:t>
      </w:r>
      <w:proofErr w:type="spellEnd"/>
      <w:r w:rsidR="00CC419B" w:rsidRPr="009D407D">
        <w:rPr>
          <w:rFonts w:ascii="Times New Roman" w:hAnsi="Times New Roman" w:cs="Times New Roman"/>
          <w:sz w:val="24"/>
          <w:szCs w:val="24"/>
        </w:rPr>
        <w:t xml:space="preserve"> Diamonds </w:t>
      </w:r>
      <w:r w:rsidR="00287019" w:rsidRPr="009D407D">
        <w:rPr>
          <w:rFonts w:ascii="Times New Roman" w:hAnsi="Times New Roman" w:cs="Times New Roman"/>
          <w:sz w:val="24"/>
          <w:szCs w:val="24"/>
        </w:rPr>
        <w:t>should</w:t>
      </w:r>
      <w:r w:rsidR="00CC419B" w:rsidRPr="009D407D">
        <w:rPr>
          <w:rFonts w:ascii="Times New Roman" w:hAnsi="Times New Roman" w:cs="Times New Roman"/>
          <w:sz w:val="24"/>
          <w:szCs w:val="24"/>
        </w:rPr>
        <w:t xml:space="preserve"> vindicate its right</w:t>
      </w:r>
      <w:r w:rsidR="00F136D4" w:rsidRPr="009D407D">
        <w:rPr>
          <w:rFonts w:ascii="Times New Roman" w:hAnsi="Times New Roman" w:cs="Times New Roman"/>
          <w:sz w:val="24"/>
          <w:szCs w:val="24"/>
        </w:rPr>
        <w:t>s</w:t>
      </w:r>
      <w:r w:rsidR="00CC419B" w:rsidRPr="009D407D">
        <w:rPr>
          <w:rFonts w:ascii="Times New Roman" w:hAnsi="Times New Roman" w:cs="Times New Roman"/>
          <w:sz w:val="24"/>
          <w:szCs w:val="24"/>
        </w:rPr>
        <w:t>. The court</w:t>
      </w:r>
      <w:r w:rsidR="00E377B0" w:rsidRPr="009D407D">
        <w:rPr>
          <w:rFonts w:ascii="Times New Roman" w:hAnsi="Times New Roman" w:cs="Times New Roman"/>
          <w:sz w:val="24"/>
          <w:szCs w:val="24"/>
        </w:rPr>
        <w:t xml:space="preserve"> </w:t>
      </w:r>
      <w:r w:rsidR="00E377B0" w:rsidRPr="009D407D">
        <w:rPr>
          <w:rFonts w:ascii="Times New Roman" w:hAnsi="Times New Roman" w:cs="Times New Roman"/>
          <w:i/>
          <w:sz w:val="24"/>
          <w:szCs w:val="24"/>
        </w:rPr>
        <w:t>a quo</w:t>
      </w:r>
      <w:r w:rsidR="00CC419B" w:rsidRPr="009D407D">
        <w:rPr>
          <w:rFonts w:ascii="Times New Roman" w:hAnsi="Times New Roman" w:cs="Times New Roman"/>
          <w:sz w:val="24"/>
          <w:szCs w:val="24"/>
        </w:rPr>
        <w:t xml:space="preserve"> </w:t>
      </w:r>
      <w:r w:rsidR="00265F32" w:rsidRPr="009D407D">
        <w:rPr>
          <w:rFonts w:ascii="Times New Roman" w:hAnsi="Times New Roman" w:cs="Times New Roman"/>
          <w:sz w:val="24"/>
          <w:szCs w:val="24"/>
        </w:rPr>
        <w:t>held</w:t>
      </w:r>
      <w:r w:rsidR="00CC419B" w:rsidRPr="009D407D">
        <w:rPr>
          <w:rFonts w:ascii="Times New Roman" w:hAnsi="Times New Roman" w:cs="Times New Roman"/>
          <w:sz w:val="24"/>
          <w:szCs w:val="24"/>
        </w:rPr>
        <w:t xml:space="preserve"> that </w:t>
      </w:r>
      <w:r w:rsidR="006E3344" w:rsidRPr="009D407D">
        <w:rPr>
          <w:rFonts w:ascii="Times New Roman" w:hAnsi="Times New Roman" w:cs="Times New Roman"/>
          <w:sz w:val="24"/>
          <w:szCs w:val="24"/>
        </w:rPr>
        <w:t xml:space="preserve">the circumstances of the case justified the procedure adopted by the first respondent. In any event the court </w:t>
      </w:r>
      <w:r w:rsidR="006E3344" w:rsidRPr="009D407D">
        <w:rPr>
          <w:rFonts w:ascii="Times New Roman" w:hAnsi="Times New Roman" w:cs="Times New Roman"/>
          <w:i/>
          <w:sz w:val="24"/>
          <w:szCs w:val="24"/>
        </w:rPr>
        <w:t>a</w:t>
      </w:r>
      <w:r w:rsidR="006E3344" w:rsidRPr="009D407D">
        <w:rPr>
          <w:rFonts w:ascii="Times New Roman" w:hAnsi="Times New Roman" w:cs="Times New Roman"/>
          <w:sz w:val="24"/>
          <w:szCs w:val="24"/>
        </w:rPr>
        <w:t xml:space="preserve"> </w:t>
      </w:r>
      <w:r w:rsidR="006E3344" w:rsidRPr="009D407D">
        <w:rPr>
          <w:rFonts w:ascii="Times New Roman" w:hAnsi="Times New Roman" w:cs="Times New Roman"/>
          <w:i/>
          <w:sz w:val="24"/>
          <w:szCs w:val="24"/>
        </w:rPr>
        <w:t>quo</w:t>
      </w:r>
      <w:r w:rsidR="006E3344" w:rsidRPr="009D407D">
        <w:rPr>
          <w:rFonts w:ascii="Times New Roman" w:hAnsi="Times New Roman" w:cs="Times New Roman"/>
          <w:sz w:val="24"/>
          <w:szCs w:val="24"/>
        </w:rPr>
        <w:t xml:space="preserve"> also found that the first respondent</w:t>
      </w:r>
      <w:r w:rsidR="00BB30F0" w:rsidRPr="009D407D">
        <w:rPr>
          <w:rFonts w:ascii="Times New Roman" w:hAnsi="Times New Roman" w:cs="Times New Roman"/>
          <w:sz w:val="24"/>
          <w:szCs w:val="24"/>
        </w:rPr>
        <w:t>,</w:t>
      </w:r>
      <w:r w:rsidR="006E3344" w:rsidRPr="009D407D">
        <w:rPr>
          <w:rFonts w:ascii="Times New Roman" w:hAnsi="Times New Roman" w:cs="Times New Roman"/>
          <w:sz w:val="24"/>
          <w:szCs w:val="24"/>
        </w:rPr>
        <w:t xml:space="preserve"> as a shareholder of the second respondent</w:t>
      </w:r>
      <w:r w:rsidR="00BB30F0" w:rsidRPr="009D407D">
        <w:rPr>
          <w:rFonts w:ascii="Times New Roman" w:hAnsi="Times New Roman" w:cs="Times New Roman"/>
          <w:sz w:val="24"/>
          <w:szCs w:val="24"/>
        </w:rPr>
        <w:t>,</w:t>
      </w:r>
      <w:r w:rsidR="006E3344" w:rsidRPr="009D407D">
        <w:rPr>
          <w:rFonts w:ascii="Times New Roman" w:hAnsi="Times New Roman" w:cs="Times New Roman"/>
          <w:sz w:val="24"/>
          <w:szCs w:val="24"/>
        </w:rPr>
        <w:t xml:space="preserve"> had</w:t>
      </w:r>
      <w:r w:rsidR="00D6626C" w:rsidRPr="009D407D">
        <w:rPr>
          <w:rFonts w:ascii="Times New Roman" w:hAnsi="Times New Roman" w:cs="Times New Roman"/>
          <w:sz w:val="24"/>
          <w:szCs w:val="24"/>
        </w:rPr>
        <w:t xml:space="preserve"> a</w:t>
      </w:r>
      <w:r w:rsidR="006E3344" w:rsidRPr="009D407D">
        <w:rPr>
          <w:rFonts w:ascii="Times New Roman" w:hAnsi="Times New Roman" w:cs="Times New Roman"/>
          <w:sz w:val="24"/>
          <w:szCs w:val="24"/>
        </w:rPr>
        <w:t xml:space="preserve"> direct interest in the second respondent and therefore had the necessary </w:t>
      </w:r>
      <w:r w:rsidR="006E3344" w:rsidRPr="009D407D">
        <w:rPr>
          <w:rFonts w:ascii="Times New Roman" w:hAnsi="Times New Roman" w:cs="Times New Roman"/>
          <w:i/>
          <w:sz w:val="24"/>
          <w:szCs w:val="24"/>
        </w:rPr>
        <w:t>locus standi</w:t>
      </w:r>
      <w:r w:rsidR="006E3344" w:rsidRPr="009D407D">
        <w:rPr>
          <w:rFonts w:ascii="Times New Roman" w:hAnsi="Times New Roman" w:cs="Times New Roman"/>
          <w:sz w:val="24"/>
          <w:szCs w:val="24"/>
        </w:rPr>
        <w:t xml:space="preserve"> to institute the proceedings</w:t>
      </w:r>
      <w:r w:rsidR="00D6626C" w:rsidRPr="009D407D">
        <w:rPr>
          <w:rFonts w:ascii="Times New Roman" w:hAnsi="Times New Roman" w:cs="Times New Roman"/>
          <w:sz w:val="24"/>
          <w:szCs w:val="24"/>
        </w:rPr>
        <w:t>.</w:t>
      </w:r>
      <w:r w:rsidR="006E3344" w:rsidRPr="009D407D">
        <w:rPr>
          <w:rFonts w:ascii="Times New Roman" w:hAnsi="Times New Roman" w:cs="Times New Roman"/>
          <w:sz w:val="24"/>
          <w:szCs w:val="24"/>
        </w:rPr>
        <w:t xml:space="preserve"> </w:t>
      </w:r>
    </w:p>
    <w:p w:rsidR="008D1AB9" w:rsidRPr="009D407D" w:rsidRDefault="008D1AB9" w:rsidP="008519A0">
      <w:pPr>
        <w:spacing w:after="0" w:line="480" w:lineRule="auto"/>
        <w:jc w:val="both"/>
        <w:rPr>
          <w:rFonts w:ascii="Times New Roman" w:hAnsi="Times New Roman" w:cs="Times New Roman"/>
          <w:sz w:val="24"/>
          <w:szCs w:val="24"/>
        </w:rPr>
      </w:pPr>
    </w:p>
    <w:p w:rsidR="00286C65" w:rsidRPr="009D407D" w:rsidRDefault="00C37119"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On the merits the court </w:t>
      </w:r>
      <w:r w:rsidRPr="009D407D">
        <w:rPr>
          <w:rFonts w:ascii="Times New Roman" w:hAnsi="Times New Roman" w:cs="Times New Roman"/>
          <w:i/>
          <w:sz w:val="24"/>
          <w:szCs w:val="24"/>
        </w:rPr>
        <w:t>a</w:t>
      </w:r>
      <w:r w:rsidRPr="009D407D">
        <w:rPr>
          <w:rFonts w:ascii="Times New Roman" w:hAnsi="Times New Roman" w:cs="Times New Roman"/>
          <w:sz w:val="24"/>
          <w:szCs w:val="24"/>
        </w:rPr>
        <w:t xml:space="preserve"> </w:t>
      </w:r>
      <w:r w:rsidRPr="009D407D">
        <w:rPr>
          <w:rFonts w:ascii="Times New Roman" w:hAnsi="Times New Roman" w:cs="Times New Roman"/>
          <w:i/>
          <w:sz w:val="24"/>
          <w:szCs w:val="24"/>
        </w:rPr>
        <w:t>quo</w:t>
      </w:r>
      <w:r w:rsidRPr="009D407D">
        <w:rPr>
          <w:rFonts w:ascii="Times New Roman" w:hAnsi="Times New Roman" w:cs="Times New Roman"/>
          <w:sz w:val="24"/>
          <w:szCs w:val="24"/>
        </w:rPr>
        <w:t xml:space="preserve"> </w:t>
      </w:r>
      <w:r w:rsidR="00C9072B" w:rsidRPr="009D407D">
        <w:rPr>
          <w:rFonts w:ascii="Times New Roman" w:hAnsi="Times New Roman" w:cs="Times New Roman"/>
          <w:sz w:val="24"/>
          <w:szCs w:val="24"/>
        </w:rPr>
        <w:t>held</w:t>
      </w:r>
      <w:r w:rsidRPr="009D407D">
        <w:rPr>
          <w:rFonts w:ascii="Times New Roman" w:hAnsi="Times New Roman" w:cs="Times New Roman"/>
          <w:sz w:val="24"/>
          <w:szCs w:val="24"/>
        </w:rPr>
        <w:t xml:space="preserve"> that the appellants committed an act of spoliation on the second respondent (</w:t>
      </w:r>
      <w:proofErr w:type="spellStart"/>
      <w:r w:rsidRPr="009D407D">
        <w:rPr>
          <w:rFonts w:ascii="Times New Roman" w:hAnsi="Times New Roman" w:cs="Times New Roman"/>
          <w:sz w:val="24"/>
          <w:szCs w:val="24"/>
        </w:rPr>
        <w:t>Mbada</w:t>
      </w:r>
      <w:proofErr w:type="spellEnd"/>
      <w:r w:rsidRPr="009D407D">
        <w:rPr>
          <w:rFonts w:ascii="Times New Roman" w:hAnsi="Times New Roman" w:cs="Times New Roman"/>
          <w:sz w:val="24"/>
          <w:szCs w:val="24"/>
        </w:rPr>
        <w:t xml:space="preserve"> Diamond</w:t>
      </w:r>
      <w:r w:rsidR="00CC419B" w:rsidRPr="009D407D">
        <w:rPr>
          <w:rFonts w:ascii="Times New Roman" w:hAnsi="Times New Roman" w:cs="Times New Roman"/>
          <w:sz w:val="24"/>
          <w:szCs w:val="24"/>
        </w:rPr>
        <w:t>s</w:t>
      </w:r>
      <w:r w:rsidRPr="009D407D">
        <w:rPr>
          <w:rFonts w:ascii="Times New Roman" w:hAnsi="Times New Roman" w:cs="Times New Roman"/>
          <w:sz w:val="24"/>
          <w:szCs w:val="24"/>
        </w:rPr>
        <w:t xml:space="preserve">). </w:t>
      </w:r>
      <w:r w:rsidR="00CC419B" w:rsidRPr="009D407D">
        <w:rPr>
          <w:rFonts w:ascii="Times New Roman" w:hAnsi="Times New Roman" w:cs="Times New Roman"/>
          <w:sz w:val="24"/>
          <w:szCs w:val="24"/>
        </w:rPr>
        <w:t xml:space="preserve">The court therefore granted the application for spoliation. </w:t>
      </w:r>
      <w:r w:rsidR="007A2489" w:rsidRPr="009D407D">
        <w:rPr>
          <w:rFonts w:ascii="Times New Roman" w:hAnsi="Times New Roman" w:cs="Times New Roman"/>
          <w:sz w:val="24"/>
          <w:szCs w:val="24"/>
        </w:rPr>
        <w:t>The first appellant was</w:t>
      </w:r>
      <w:r w:rsidRPr="009D407D">
        <w:rPr>
          <w:rFonts w:ascii="Times New Roman" w:hAnsi="Times New Roman" w:cs="Times New Roman"/>
          <w:sz w:val="24"/>
          <w:szCs w:val="24"/>
        </w:rPr>
        <w:t xml:space="preserve"> aggrieved by that decision and appeal</w:t>
      </w:r>
      <w:r w:rsidR="006E3344" w:rsidRPr="009D407D">
        <w:rPr>
          <w:rFonts w:ascii="Times New Roman" w:hAnsi="Times New Roman" w:cs="Times New Roman"/>
          <w:sz w:val="24"/>
          <w:szCs w:val="24"/>
        </w:rPr>
        <w:t>ed</w:t>
      </w:r>
      <w:r w:rsidRPr="009D407D">
        <w:rPr>
          <w:rFonts w:ascii="Times New Roman" w:hAnsi="Times New Roman" w:cs="Times New Roman"/>
          <w:sz w:val="24"/>
          <w:szCs w:val="24"/>
        </w:rPr>
        <w:t xml:space="preserve"> to this court</w:t>
      </w:r>
      <w:r w:rsidR="007A2489" w:rsidRPr="009D407D">
        <w:rPr>
          <w:rFonts w:ascii="Times New Roman" w:hAnsi="Times New Roman" w:cs="Times New Roman"/>
          <w:sz w:val="24"/>
          <w:szCs w:val="24"/>
        </w:rPr>
        <w:t xml:space="preserve"> on </w:t>
      </w:r>
      <w:r w:rsidR="006E3344" w:rsidRPr="009D407D">
        <w:rPr>
          <w:rFonts w:ascii="Times New Roman" w:hAnsi="Times New Roman" w:cs="Times New Roman"/>
          <w:sz w:val="24"/>
          <w:szCs w:val="24"/>
        </w:rPr>
        <w:t>the following grounds</w:t>
      </w:r>
      <w:r w:rsidR="005634DB" w:rsidRPr="009D407D">
        <w:rPr>
          <w:rFonts w:ascii="Times New Roman" w:hAnsi="Times New Roman" w:cs="Times New Roman"/>
          <w:sz w:val="24"/>
          <w:szCs w:val="24"/>
        </w:rPr>
        <w:t>:</w:t>
      </w:r>
    </w:p>
    <w:p w:rsidR="006E3344" w:rsidRPr="009D407D" w:rsidRDefault="006E3344" w:rsidP="008519A0">
      <w:pPr>
        <w:numPr>
          <w:ilvl w:val="0"/>
          <w:numId w:val="5"/>
        </w:numPr>
        <w:spacing w:after="0" w:line="480" w:lineRule="auto"/>
        <w:contextualSpacing/>
        <w:jc w:val="both"/>
        <w:rPr>
          <w:rFonts w:ascii="Times New Roman" w:hAnsi="Times New Roman" w:cs="Times New Roman"/>
          <w:sz w:val="24"/>
          <w:szCs w:val="24"/>
        </w:rPr>
      </w:pPr>
      <w:r w:rsidRPr="009D407D">
        <w:rPr>
          <w:rFonts w:ascii="Times New Roman" w:hAnsi="Times New Roman" w:cs="Times New Roman"/>
          <w:sz w:val="24"/>
          <w:szCs w:val="24"/>
        </w:rPr>
        <w:t xml:space="preserve">The court </w:t>
      </w:r>
      <w:r w:rsidRPr="009D407D">
        <w:rPr>
          <w:rFonts w:ascii="Times New Roman" w:hAnsi="Times New Roman" w:cs="Times New Roman"/>
          <w:i/>
          <w:sz w:val="24"/>
          <w:szCs w:val="24"/>
        </w:rPr>
        <w:t>a</w:t>
      </w:r>
      <w:r w:rsidRPr="009D407D">
        <w:rPr>
          <w:rFonts w:ascii="Times New Roman" w:hAnsi="Times New Roman" w:cs="Times New Roman"/>
          <w:sz w:val="24"/>
          <w:szCs w:val="24"/>
        </w:rPr>
        <w:t xml:space="preserve"> </w:t>
      </w:r>
      <w:r w:rsidRPr="009D407D">
        <w:rPr>
          <w:rFonts w:ascii="Times New Roman" w:hAnsi="Times New Roman" w:cs="Times New Roman"/>
          <w:i/>
          <w:sz w:val="24"/>
          <w:szCs w:val="24"/>
        </w:rPr>
        <w:t>quo</w:t>
      </w:r>
      <w:r w:rsidRPr="009D407D">
        <w:rPr>
          <w:rFonts w:ascii="Times New Roman" w:hAnsi="Times New Roman" w:cs="Times New Roman"/>
          <w:sz w:val="24"/>
          <w:szCs w:val="24"/>
        </w:rPr>
        <w:t xml:space="preserve"> erred in not find</w:t>
      </w:r>
      <w:r w:rsidR="00D47FF6" w:rsidRPr="009D407D">
        <w:rPr>
          <w:rFonts w:ascii="Times New Roman" w:hAnsi="Times New Roman" w:cs="Times New Roman"/>
          <w:sz w:val="24"/>
          <w:szCs w:val="24"/>
        </w:rPr>
        <w:t>ing</w:t>
      </w:r>
      <w:r w:rsidRPr="009D407D">
        <w:rPr>
          <w:rFonts w:ascii="Times New Roman" w:hAnsi="Times New Roman" w:cs="Times New Roman"/>
          <w:sz w:val="24"/>
          <w:szCs w:val="24"/>
        </w:rPr>
        <w:t xml:space="preserve"> that, to the extent the first respondent had alleged facts </w:t>
      </w:r>
      <w:r w:rsidR="007309C0" w:rsidRPr="009D407D">
        <w:rPr>
          <w:rFonts w:ascii="Times New Roman" w:hAnsi="Times New Roman" w:cs="Times New Roman"/>
          <w:sz w:val="24"/>
          <w:szCs w:val="24"/>
        </w:rPr>
        <w:t>which</w:t>
      </w:r>
      <w:r w:rsidRPr="009D407D">
        <w:rPr>
          <w:rFonts w:ascii="Times New Roman" w:hAnsi="Times New Roman" w:cs="Times New Roman"/>
          <w:sz w:val="24"/>
          <w:szCs w:val="24"/>
        </w:rPr>
        <w:t xml:space="preserve"> went beyond the question of spoliation and rather sought to assert a right </w:t>
      </w:r>
      <w:r w:rsidRPr="009D407D">
        <w:rPr>
          <w:rFonts w:ascii="Times New Roman" w:hAnsi="Times New Roman" w:cs="Times New Roman"/>
          <w:sz w:val="24"/>
          <w:szCs w:val="24"/>
        </w:rPr>
        <w:lastRenderedPageBreak/>
        <w:t xml:space="preserve">to mine and consequently, of possession; the appellant was entitled to demonstrate the absence of the same and that, upon </w:t>
      </w:r>
      <w:r w:rsidR="00122624" w:rsidRPr="009D407D">
        <w:rPr>
          <w:rFonts w:ascii="Times New Roman" w:hAnsi="Times New Roman" w:cs="Times New Roman"/>
          <w:sz w:val="24"/>
          <w:szCs w:val="24"/>
        </w:rPr>
        <w:t>the</w:t>
      </w:r>
      <w:r w:rsidRPr="009D407D">
        <w:rPr>
          <w:rFonts w:ascii="Times New Roman" w:hAnsi="Times New Roman" w:cs="Times New Roman"/>
          <w:sz w:val="24"/>
          <w:szCs w:val="24"/>
        </w:rPr>
        <w:t xml:space="preserve"> court a </w:t>
      </w:r>
      <w:r w:rsidRPr="009D407D">
        <w:rPr>
          <w:rFonts w:ascii="Times New Roman" w:hAnsi="Times New Roman" w:cs="Times New Roman"/>
          <w:i/>
          <w:sz w:val="24"/>
          <w:szCs w:val="24"/>
        </w:rPr>
        <w:t>quo</w:t>
      </w:r>
      <w:r w:rsidRPr="009D407D">
        <w:rPr>
          <w:rFonts w:ascii="Times New Roman" w:hAnsi="Times New Roman" w:cs="Times New Roman"/>
          <w:sz w:val="24"/>
          <w:szCs w:val="24"/>
        </w:rPr>
        <w:t xml:space="preserve"> accepting the absence of such rights, the first respondent could not be granted</w:t>
      </w:r>
      <w:r w:rsidR="0091024F" w:rsidRPr="009D407D">
        <w:rPr>
          <w:rFonts w:ascii="Times New Roman" w:hAnsi="Times New Roman" w:cs="Times New Roman"/>
          <w:sz w:val="24"/>
          <w:szCs w:val="24"/>
        </w:rPr>
        <w:t xml:space="preserve"> the relief of spoliation</w:t>
      </w:r>
      <w:r w:rsidRPr="009D407D">
        <w:rPr>
          <w:rFonts w:ascii="Times New Roman" w:hAnsi="Times New Roman" w:cs="Times New Roman"/>
          <w:sz w:val="24"/>
          <w:szCs w:val="24"/>
        </w:rPr>
        <w:t>.</w:t>
      </w:r>
    </w:p>
    <w:p w:rsidR="006E3344" w:rsidRPr="009D407D" w:rsidRDefault="006E3344" w:rsidP="008519A0">
      <w:pPr>
        <w:numPr>
          <w:ilvl w:val="0"/>
          <w:numId w:val="5"/>
        </w:numPr>
        <w:spacing w:after="0" w:line="480" w:lineRule="auto"/>
        <w:contextualSpacing/>
        <w:jc w:val="both"/>
        <w:rPr>
          <w:rFonts w:ascii="Times New Roman" w:hAnsi="Times New Roman" w:cs="Times New Roman"/>
          <w:sz w:val="24"/>
          <w:szCs w:val="24"/>
        </w:rPr>
      </w:pPr>
      <w:r w:rsidRPr="009D407D">
        <w:rPr>
          <w:rFonts w:ascii="Times New Roman" w:hAnsi="Times New Roman" w:cs="Times New Roman"/>
          <w:sz w:val="24"/>
          <w:szCs w:val="24"/>
        </w:rPr>
        <w:t xml:space="preserve">The court </w:t>
      </w:r>
      <w:r w:rsidRPr="009D407D">
        <w:rPr>
          <w:rFonts w:ascii="Times New Roman" w:hAnsi="Times New Roman" w:cs="Times New Roman"/>
          <w:i/>
          <w:sz w:val="24"/>
          <w:szCs w:val="24"/>
        </w:rPr>
        <w:t>a</w:t>
      </w:r>
      <w:r w:rsidRPr="009D407D">
        <w:rPr>
          <w:rFonts w:ascii="Times New Roman" w:hAnsi="Times New Roman" w:cs="Times New Roman"/>
          <w:sz w:val="24"/>
          <w:szCs w:val="24"/>
        </w:rPr>
        <w:t xml:space="preserve"> </w:t>
      </w:r>
      <w:r w:rsidRPr="009D407D">
        <w:rPr>
          <w:rFonts w:ascii="Times New Roman" w:hAnsi="Times New Roman" w:cs="Times New Roman"/>
          <w:i/>
          <w:sz w:val="24"/>
          <w:szCs w:val="24"/>
        </w:rPr>
        <w:t>quo</w:t>
      </w:r>
      <w:r w:rsidRPr="009D407D">
        <w:rPr>
          <w:rFonts w:ascii="Times New Roman" w:hAnsi="Times New Roman" w:cs="Times New Roman"/>
          <w:sz w:val="24"/>
          <w:szCs w:val="24"/>
        </w:rPr>
        <w:t xml:space="preserve"> erred in finding that the shareholder’s derivative action was available to the first respondent when the founding affidavit had not made out a case for</w:t>
      </w:r>
      <w:r w:rsidR="005C4C74" w:rsidRPr="009D407D">
        <w:rPr>
          <w:rFonts w:ascii="Times New Roman" w:hAnsi="Times New Roman" w:cs="Times New Roman"/>
          <w:sz w:val="24"/>
          <w:szCs w:val="24"/>
        </w:rPr>
        <w:t xml:space="preserve"> the</w:t>
      </w:r>
      <w:r w:rsidRPr="009D407D">
        <w:rPr>
          <w:rFonts w:ascii="Times New Roman" w:hAnsi="Times New Roman" w:cs="Times New Roman"/>
          <w:sz w:val="24"/>
          <w:szCs w:val="24"/>
        </w:rPr>
        <w:t xml:space="preserve"> same</w:t>
      </w:r>
      <w:r w:rsidR="004D26EE" w:rsidRPr="009D407D">
        <w:rPr>
          <w:rFonts w:ascii="Times New Roman" w:hAnsi="Times New Roman" w:cs="Times New Roman"/>
          <w:sz w:val="24"/>
          <w:szCs w:val="24"/>
        </w:rPr>
        <w:t>,</w:t>
      </w:r>
      <w:r w:rsidRPr="009D407D">
        <w:rPr>
          <w:rFonts w:ascii="Times New Roman" w:hAnsi="Times New Roman" w:cs="Times New Roman"/>
          <w:sz w:val="24"/>
          <w:szCs w:val="24"/>
        </w:rPr>
        <w:t xml:space="preserve"> and that, in any event, the first respondent had </w:t>
      </w:r>
      <w:r w:rsidRPr="009D407D">
        <w:rPr>
          <w:rFonts w:ascii="Times New Roman" w:hAnsi="Times New Roman" w:cs="Times New Roman"/>
          <w:i/>
          <w:sz w:val="24"/>
          <w:szCs w:val="24"/>
        </w:rPr>
        <w:t>locus</w:t>
      </w:r>
      <w:r w:rsidRPr="009D407D">
        <w:rPr>
          <w:rFonts w:ascii="Times New Roman" w:hAnsi="Times New Roman" w:cs="Times New Roman"/>
          <w:sz w:val="24"/>
          <w:szCs w:val="24"/>
        </w:rPr>
        <w:t xml:space="preserve"> </w:t>
      </w:r>
      <w:r w:rsidRPr="009D407D">
        <w:rPr>
          <w:rFonts w:ascii="Times New Roman" w:hAnsi="Times New Roman" w:cs="Times New Roman"/>
          <w:i/>
          <w:sz w:val="24"/>
          <w:szCs w:val="24"/>
        </w:rPr>
        <w:t xml:space="preserve">standi in </w:t>
      </w:r>
      <w:proofErr w:type="spellStart"/>
      <w:r w:rsidRPr="009D407D">
        <w:rPr>
          <w:rFonts w:ascii="Times New Roman" w:hAnsi="Times New Roman" w:cs="Times New Roman"/>
          <w:i/>
          <w:sz w:val="24"/>
          <w:szCs w:val="24"/>
        </w:rPr>
        <w:t>judicio</w:t>
      </w:r>
      <w:proofErr w:type="spellEnd"/>
      <w:r w:rsidRPr="009D407D">
        <w:rPr>
          <w:rFonts w:ascii="Times New Roman" w:hAnsi="Times New Roman" w:cs="Times New Roman"/>
          <w:sz w:val="24"/>
          <w:szCs w:val="24"/>
        </w:rPr>
        <w:t xml:space="preserve"> to institute the proceedings.</w:t>
      </w:r>
    </w:p>
    <w:p w:rsidR="006E3344" w:rsidRPr="009D407D" w:rsidRDefault="006E3344" w:rsidP="008519A0">
      <w:pPr>
        <w:numPr>
          <w:ilvl w:val="0"/>
          <w:numId w:val="5"/>
        </w:numPr>
        <w:spacing w:after="0" w:line="480" w:lineRule="auto"/>
        <w:contextualSpacing/>
        <w:jc w:val="both"/>
        <w:rPr>
          <w:rFonts w:ascii="Times New Roman" w:hAnsi="Times New Roman" w:cs="Times New Roman"/>
          <w:sz w:val="24"/>
          <w:szCs w:val="24"/>
        </w:rPr>
      </w:pPr>
      <w:r w:rsidRPr="009D407D">
        <w:rPr>
          <w:rFonts w:ascii="Times New Roman" w:hAnsi="Times New Roman" w:cs="Times New Roman"/>
          <w:sz w:val="24"/>
          <w:szCs w:val="24"/>
        </w:rPr>
        <w:t xml:space="preserve">The court </w:t>
      </w:r>
      <w:r w:rsidRPr="009D407D">
        <w:rPr>
          <w:rFonts w:ascii="Times New Roman" w:hAnsi="Times New Roman" w:cs="Times New Roman"/>
          <w:i/>
          <w:sz w:val="24"/>
          <w:szCs w:val="24"/>
        </w:rPr>
        <w:t>a quo</w:t>
      </w:r>
      <w:r w:rsidRPr="009D407D">
        <w:rPr>
          <w:rFonts w:ascii="Times New Roman" w:hAnsi="Times New Roman" w:cs="Times New Roman"/>
          <w:sz w:val="24"/>
          <w:szCs w:val="24"/>
        </w:rPr>
        <w:t xml:space="preserve"> further erred in finding that the first respondent had peaceful and undisturbed possession of the mining concessions in its capacity as project manager and that, therefore, it was entitled to </w:t>
      </w:r>
      <w:proofErr w:type="spellStart"/>
      <w:r w:rsidRPr="009D407D">
        <w:rPr>
          <w:rFonts w:ascii="Times New Roman" w:hAnsi="Times New Roman" w:cs="Times New Roman"/>
          <w:sz w:val="24"/>
          <w:szCs w:val="24"/>
        </w:rPr>
        <w:t>spoliatory</w:t>
      </w:r>
      <w:proofErr w:type="spellEnd"/>
      <w:r w:rsidRPr="009D407D">
        <w:rPr>
          <w:rFonts w:ascii="Times New Roman" w:hAnsi="Times New Roman" w:cs="Times New Roman"/>
          <w:sz w:val="24"/>
          <w:szCs w:val="24"/>
        </w:rPr>
        <w:t xml:space="preserve"> relief in its personal capacity when the founding affidavit did not make such allegation and relief was not sought on that basis.</w:t>
      </w:r>
    </w:p>
    <w:p w:rsidR="006E3344" w:rsidRPr="009D407D" w:rsidRDefault="006E3344" w:rsidP="008519A0">
      <w:pPr>
        <w:numPr>
          <w:ilvl w:val="0"/>
          <w:numId w:val="5"/>
        </w:numPr>
        <w:spacing w:after="0" w:line="480" w:lineRule="auto"/>
        <w:contextualSpacing/>
        <w:jc w:val="both"/>
        <w:rPr>
          <w:rFonts w:ascii="Times New Roman" w:hAnsi="Times New Roman" w:cs="Times New Roman"/>
          <w:sz w:val="24"/>
          <w:szCs w:val="24"/>
        </w:rPr>
      </w:pPr>
      <w:r w:rsidRPr="009D407D">
        <w:rPr>
          <w:rFonts w:ascii="Times New Roman" w:hAnsi="Times New Roman" w:cs="Times New Roman"/>
          <w:sz w:val="24"/>
          <w:szCs w:val="24"/>
        </w:rPr>
        <w:t xml:space="preserve">The court </w:t>
      </w:r>
      <w:r w:rsidRPr="009D407D">
        <w:rPr>
          <w:rFonts w:ascii="Times New Roman" w:hAnsi="Times New Roman" w:cs="Times New Roman"/>
          <w:i/>
          <w:sz w:val="24"/>
          <w:szCs w:val="24"/>
        </w:rPr>
        <w:t>a quo</w:t>
      </w:r>
      <w:r w:rsidRPr="009D407D">
        <w:rPr>
          <w:rFonts w:ascii="Times New Roman" w:hAnsi="Times New Roman" w:cs="Times New Roman"/>
          <w:sz w:val="24"/>
          <w:szCs w:val="24"/>
        </w:rPr>
        <w:t xml:space="preserve"> further erred in finding that the appellant had committed an act of spoliation against the fifth respondent when, in the circumstances, the appellant was not found to have done anything to evict the fifth respondent from mining concessions.</w:t>
      </w:r>
    </w:p>
    <w:p w:rsidR="006E3344" w:rsidRPr="009D407D" w:rsidRDefault="006E3344" w:rsidP="008519A0">
      <w:pPr>
        <w:numPr>
          <w:ilvl w:val="0"/>
          <w:numId w:val="5"/>
        </w:numPr>
        <w:spacing w:after="0" w:line="480" w:lineRule="auto"/>
        <w:contextualSpacing/>
        <w:jc w:val="both"/>
        <w:rPr>
          <w:rFonts w:ascii="Times New Roman" w:hAnsi="Times New Roman" w:cs="Times New Roman"/>
          <w:sz w:val="24"/>
          <w:szCs w:val="24"/>
        </w:rPr>
      </w:pPr>
      <w:r w:rsidRPr="009D407D">
        <w:rPr>
          <w:rFonts w:ascii="Times New Roman" w:hAnsi="Times New Roman" w:cs="Times New Roman"/>
          <w:sz w:val="24"/>
          <w:szCs w:val="24"/>
        </w:rPr>
        <w:t xml:space="preserve">The court </w:t>
      </w:r>
      <w:r w:rsidRPr="009D407D">
        <w:rPr>
          <w:rFonts w:ascii="Times New Roman" w:hAnsi="Times New Roman" w:cs="Times New Roman"/>
          <w:i/>
          <w:sz w:val="24"/>
          <w:szCs w:val="24"/>
        </w:rPr>
        <w:t>a quo</w:t>
      </w:r>
      <w:r w:rsidRPr="009D407D">
        <w:rPr>
          <w:rFonts w:ascii="Times New Roman" w:hAnsi="Times New Roman" w:cs="Times New Roman"/>
          <w:sz w:val="24"/>
          <w:szCs w:val="24"/>
        </w:rPr>
        <w:t xml:space="preserve"> further erred in entitling, authorising and empowering the fifth respondent’s security personnel, with all its chain of command, to remain at the mining concessions until resolution of a ma</w:t>
      </w:r>
      <w:r w:rsidR="00101EFD" w:rsidRPr="009D407D">
        <w:rPr>
          <w:rFonts w:ascii="Times New Roman" w:hAnsi="Times New Roman" w:cs="Times New Roman"/>
          <w:sz w:val="24"/>
          <w:szCs w:val="24"/>
        </w:rPr>
        <w:t xml:space="preserve">tter that was resolved on the 22 </w:t>
      </w:r>
      <w:r w:rsidRPr="009D407D">
        <w:rPr>
          <w:rFonts w:ascii="Times New Roman" w:hAnsi="Times New Roman" w:cs="Times New Roman"/>
          <w:sz w:val="24"/>
          <w:szCs w:val="24"/>
        </w:rPr>
        <w:t>February 2016 when the relevant statutory functionary exercised his discretion against th</w:t>
      </w:r>
      <w:r w:rsidR="008D1AB9" w:rsidRPr="009D407D">
        <w:rPr>
          <w:rFonts w:ascii="Times New Roman" w:hAnsi="Times New Roman" w:cs="Times New Roman"/>
          <w:sz w:val="24"/>
          <w:szCs w:val="24"/>
        </w:rPr>
        <w:t>e further extension/</w:t>
      </w:r>
      <w:r w:rsidRPr="009D407D">
        <w:rPr>
          <w:rFonts w:ascii="Times New Roman" w:hAnsi="Times New Roman" w:cs="Times New Roman"/>
          <w:sz w:val="24"/>
          <w:szCs w:val="24"/>
        </w:rPr>
        <w:t>renewal of the special mining grants in question.</w:t>
      </w:r>
    </w:p>
    <w:p w:rsidR="006E3344" w:rsidRPr="009D407D" w:rsidRDefault="006E3344" w:rsidP="008519A0">
      <w:pPr>
        <w:spacing w:after="0" w:line="480" w:lineRule="auto"/>
        <w:jc w:val="both"/>
        <w:rPr>
          <w:rFonts w:ascii="Times New Roman" w:hAnsi="Times New Roman" w:cs="Times New Roman"/>
          <w:sz w:val="24"/>
          <w:szCs w:val="24"/>
        </w:rPr>
      </w:pPr>
    </w:p>
    <w:p w:rsidR="006E3344" w:rsidRPr="009D407D" w:rsidRDefault="006E3344"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The second, third and fourth appellants </w:t>
      </w:r>
      <w:r w:rsidR="00EC4286" w:rsidRPr="009D407D">
        <w:rPr>
          <w:rFonts w:ascii="Times New Roman" w:hAnsi="Times New Roman" w:cs="Times New Roman"/>
          <w:sz w:val="24"/>
          <w:szCs w:val="24"/>
        </w:rPr>
        <w:t xml:space="preserve">were also </w:t>
      </w:r>
      <w:r w:rsidR="000771C9" w:rsidRPr="009D407D">
        <w:rPr>
          <w:rFonts w:ascii="Times New Roman" w:hAnsi="Times New Roman" w:cs="Times New Roman"/>
          <w:sz w:val="24"/>
          <w:szCs w:val="24"/>
        </w:rPr>
        <w:t>ag</w:t>
      </w:r>
      <w:r w:rsidR="00EC4286" w:rsidRPr="009D407D">
        <w:rPr>
          <w:rFonts w:ascii="Times New Roman" w:hAnsi="Times New Roman" w:cs="Times New Roman"/>
          <w:sz w:val="24"/>
          <w:szCs w:val="24"/>
        </w:rPr>
        <w:t>grieved by the decision of the court</w:t>
      </w:r>
      <w:r w:rsidR="00EC4286" w:rsidRPr="009D407D">
        <w:rPr>
          <w:rFonts w:ascii="Times New Roman" w:hAnsi="Times New Roman" w:cs="Times New Roman"/>
          <w:i/>
          <w:sz w:val="24"/>
          <w:szCs w:val="24"/>
        </w:rPr>
        <w:t xml:space="preserve"> a quo </w:t>
      </w:r>
      <w:r w:rsidR="00EC4286" w:rsidRPr="009D407D">
        <w:rPr>
          <w:rFonts w:ascii="Times New Roman" w:hAnsi="Times New Roman" w:cs="Times New Roman"/>
          <w:sz w:val="24"/>
          <w:szCs w:val="24"/>
        </w:rPr>
        <w:t xml:space="preserve">and </w:t>
      </w:r>
      <w:r w:rsidR="00C55E88" w:rsidRPr="009D407D">
        <w:rPr>
          <w:rFonts w:ascii="Times New Roman" w:hAnsi="Times New Roman" w:cs="Times New Roman"/>
          <w:sz w:val="24"/>
          <w:szCs w:val="24"/>
        </w:rPr>
        <w:t xml:space="preserve">appealed to this </w:t>
      </w:r>
      <w:r w:rsidR="005634DB" w:rsidRPr="009D407D">
        <w:rPr>
          <w:rFonts w:ascii="Times New Roman" w:hAnsi="Times New Roman" w:cs="Times New Roman"/>
          <w:sz w:val="24"/>
          <w:szCs w:val="24"/>
        </w:rPr>
        <w:t>C</w:t>
      </w:r>
      <w:r w:rsidR="00C55E88" w:rsidRPr="009D407D">
        <w:rPr>
          <w:rFonts w:ascii="Times New Roman" w:hAnsi="Times New Roman" w:cs="Times New Roman"/>
          <w:sz w:val="24"/>
          <w:szCs w:val="24"/>
        </w:rPr>
        <w:t>ourt on</w:t>
      </w:r>
      <w:r w:rsidRPr="009D407D">
        <w:rPr>
          <w:rFonts w:ascii="Times New Roman" w:hAnsi="Times New Roman" w:cs="Times New Roman"/>
          <w:sz w:val="24"/>
          <w:szCs w:val="24"/>
        </w:rPr>
        <w:t xml:space="preserve"> the following grounds.</w:t>
      </w:r>
    </w:p>
    <w:p w:rsidR="006E3344" w:rsidRPr="009D407D" w:rsidRDefault="006E3344" w:rsidP="008519A0">
      <w:pPr>
        <w:numPr>
          <w:ilvl w:val="0"/>
          <w:numId w:val="6"/>
        </w:numPr>
        <w:spacing w:after="0" w:line="480" w:lineRule="auto"/>
        <w:contextualSpacing/>
        <w:jc w:val="both"/>
        <w:rPr>
          <w:rFonts w:ascii="Times New Roman" w:hAnsi="Times New Roman" w:cs="Times New Roman"/>
          <w:sz w:val="24"/>
          <w:szCs w:val="24"/>
        </w:rPr>
      </w:pPr>
      <w:r w:rsidRPr="009D407D">
        <w:rPr>
          <w:rFonts w:ascii="Times New Roman" w:hAnsi="Times New Roman" w:cs="Times New Roman"/>
          <w:sz w:val="24"/>
          <w:szCs w:val="24"/>
        </w:rPr>
        <w:lastRenderedPageBreak/>
        <w:t xml:space="preserve">The court </w:t>
      </w:r>
      <w:r w:rsidRPr="009D407D">
        <w:rPr>
          <w:rFonts w:ascii="Times New Roman" w:hAnsi="Times New Roman" w:cs="Times New Roman"/>
          <w:i/>
          <w:sz w:val="24"/>
          <w:szCs w:val="24"/>
        </w:rPr>
        <w:t>a</w:t>
      </w:r>
      <w:r w:rsidRPr="009D407D">
        <w:rPr>
          <w:rFonts w:ascii="Times New Roman" w:hAnsi="Times New Roman" w:cs="Times New Roman"/>
          <w:sz w:val="24"/>
          <w:szCs w:val="24"/>
        </w:rPr>
        <w:t xml:space="preserve"> </w:t>
      </w:r>
      <w:r w:rsidRPr="009D407D">
        <w:rPr>
          <w:rFonts w:ascii="Times New Roman" w:hAnsi="Times New Roman" w:cs="Times New Roman"/>
          <w:i/>
          <w:sz w:val="24"/>
          <w:szCs w:val="24"/>
        </w:rPr>
        <w:t>quo</w:t>
      </w:r>
      <w:r w:rsidRPr="009D407D">
        <w:rPr>
          <w:rFonts w:ascii="Times New Roman" w:hAnsi="Times New Roman" w:cs="Times New Roman"/>
          <w:sz w:val="24"/>
          <w:szCs w:val="24"/>
        </w:rPr>
        <w:t xml:space="preserve"> erred in finding that the appellants had committed acts of spoliation against the </w:t>
      </w:r>
      <w:r w:rsidR="005634DB" w:rsidRPr="009D407D">
        <w:rPr>
          <w:rFonts w:ascii="Times New Roman" w:hAnsi="Times New Roman" w:cs="Times New Roman"/>
          <w:sz w:val="24"/>
          <w:szCs w:val="24"/>
        </w:rPr>
        <w:t>first</w:t>
      </w:r>
      <w:r w:rsidRPr="009D407D">
        <w:rPr>
          <w:rFonts w:ascii="Times New Roman" w:hAnsi="Times New Roman" w:cs="Times New Roman"/>
          <w:sz w:val="24"/>
          <w:szCs w:val="24"/>
        </w:rPr>
        <w:t xml:space="preserve"> and </w:t>
      </w:r>
      <w:r w:rsidR="005634DB" w:rsidRPr="009D407D">
        <w:rPr>
          <w:rFonts w:ascii="Times New Roman" w:hAnsi="Times New Roman" w:cs="Times New Roman"/>
          <w:sz w:val="24"/>
          <w:szCs w:val="24"/>
        </w:rPr>
        <w:t>second</w:t>
      </w:r>
      <w:r w:rsidRPr="009D407D">
        <w:rPr>
          <w:rFonts w:ascii="Times New Roman" w:hAnsi="Times New Roman" w:cs="Times New Roman"/>
          <w:sz w:val="24"/>
          <w:szCs w:val="24"/>
        </w:rPr>
        <w:t xml:space="preserve"> respondents in the absence of evidence or even an allegation that the appellants evicted the said respondents and in the face of evidence from </w:t>
      </w:r>
      <w:r w:rsidR="00101EFD" w:rsidRPr="009D407D">
        <w:rPr>
          <w:rFonts w:ascii="Times New Roman" w:hAnsi="Times New Roman" w:cs="Times New Roman"/>
          <w:sz w:val="24"/>
          <w:szCs w:val="24"/>
        </w:rPr>
        <w:t>sixth</w:t>
      </w:r>
      <w:r w:rsidRPr="009D407D">
        <w:rPr>
          <w:rFonts w:ascii="Times New Roman" w:hAnsi="Times New Roman" w:cs="Times New Roman"/>
          <w:sz w:val="24"/>
          <w:szCs w:val="24"/>
        </w:rPr>
        <w:t xml:space="preserve"> respondent to the effect that its actions and presence at the mining site were for purposes of preventing unlawful mining activities as well as securing State property.</w:t>
      </w:r>
      <w:r w:rsidR="00B10130" w:rsidRPr="009D407D">
        <w:rPr>
          <w:rFonts w:ascii="Times New Roman" w:hAnsi="Times New Roman" w:cs="Times New Roman"/>
          <w:sz w:val="24"/>
          <w:szCs w:val="24"/>
        </w:rPr>
        <w:t xml:space="preserve">    </w:t>
      </w:r>
    </w:p>
    <w:p w:rsidR="006E3344" w:rsidRPr="009D407D" w:rsidRDefault="006E3344" w:rsidP="008519A0">
      <w:pPr>
        <w:numPr>
          <w:ilvl w:val="0"/>
          <w:numId w:val="6"/>
        </w:numPr>
        <w:spacing w:after="0" w:line="480" w:lineRule="auto"/>
        <w:contextualSpacing/>
        <w:jc w:val="both"/>
        <w:rPr>
          <w:rFonts w:ascii="Times New Roman" w:hAnsi="Times New Roman" w:cs="Times New Roman"/>
          <w:sz w:val="24"/>
          <w:szCs w:val="24"/>
        </w:rPr>
      </w:pPr>
      <w:r w:rsidRPr="009D407D">
        <w:rPr>
          <w:rFonts w:ascii="Times New Roman" w:hAnsi="Times New Roman" w:cs="Times New Roman"/>
          <w:sz w:val="24"/>
          <w:szCs w:val="24"/>
        </w:rPr>
        <w:t xml:space="preserve">The court </w:t>
      </w:r>
      <w:r w:rsidRPr="009D407D">
        <w:rPr>
          <w:rFonts w:ascii="Times New Roman" w:hAnsi="Times New Roman" w:cs="Times New Roman"/>
          <w:i/>
          <w:sz w:val="24"/>
          <w:szCs w:val="24"/>
        </w:rPr>
        <w:t>a</w:t>
      </w:r>
      <w:r w:rsidRPr="009D407D">
        <w:rPr>
          <w:rFonts w:ascii="Times New Roman" w:hAnsi="Times New Roman" w:cs="Times New Roman"/>
          <w:sz w:val="24"/>
          <w:szCs w:val="24"/>
        </w:rPr>
        <w:t xml:space="preserve"> </w:t>
      </w:r>
      <w:r w:rsidRPr="009D407D">
        <w:rPr>
          <w:rFonts w:ascii="Times New Roman" w:hAnsi="Times New Roman" w:cs="Times New Roman"/>
          <w:i/>
          <w:sz w:val="24"/>
          <w:szCs w:val="24"/>
        </w:rPr>
        <w:t>quo</w:t>
      </w:r>
      <w:r w:rsidRPr="009D407D">
        <w:rPr>
          <w:rFonts w:ascii="Times New Roman" w:hAnsi="Times New Roman" w:cs="Times New Roman"/>
          <w:sz w:val="24"/>
          <w:szCs w:val="24"/>
        </w:rPr>
        <w:t xml:space="preserve"> erred in finding that the </w:t>
      </w:r>
      <w:r w:rsidR="008D1AB9" w:rsidRPr="009D407D">
        <w:rPr>
          <w:rFonts w:ascii="Times New Roman" w:hAnsi="Times New Roman" w:cs="Times New Roman"/>
          <w:sz w:val="24"/>
          <w:szCs w:val="24"/>
        </w:rPr>
        <w:t>first</w:t>
      </w:r>
      <w:r w:rsidRPr="009D407D">
        <w:rPr>
          <w:rFonts w:ascii="Times New Roman" w:hAnsi="Times New Roman" w:cs="Times New Roman"/>
          <w:sz w:val="24"/>
          <w:szCs w:val="24"/>
        </w:rPr>
        <w:t xml:space="preserve"> respondent had been despoiled when no evidence had been placed before it, or even alleged, regarding any peaceful and undisturbed possession of the mining site or spoliation by the appellants.</w:t>
      </w:r>
    </w:p>
    <w:p w:rsidR="006E3344" w:rsidRPr="009D407D" w:rsidRDefault="006E3344" w:rsidP="008519A0">
      <w:pPr>
        <w:numPr>
          <w:ilvl w:val="0"/>
          <w:numId w:val="6"/>
        </w:numPr>
        <w:spacing w:after="0" w:line="480" w:lineRule="auto"/>
        <w:contextualSpacing/>
        <w:jc w:val="both"/>
        <w:rPr>
          <w:rFonts w:ascii="Times New Roman" w:hAnsi="Times New Roman" w:cs="Times New Roman"/>
          <w:sz w:val="24"/>
          <w:szCs w:val="24"/>
        </w:rPr>
      </w:pPr>
      <w:r w:rsidRPr="009D407D">
        <w:rPr>
          <w:rFonts w:ascii="Times New Roman" w:hAnsi="Times New Roman" w:cs="Times New Roman"/>
          <w:sz w:val="24"/>
          <w:szCs w:val="24"/>
        </w:rPr>
        <w:t xml:space="preserve">The court </w:t>
      </w:r>
      <w:r w:rsidRPr="009D407D">
        <w:rPr>
          <w:rFonts w:ascii="Times New Roman" w:hAnsi="Times New Roman" w:cs="Times New Roman"/>
          <w:i/>
          <w:sz w:val="24"/>
          <w:szCs w:val="24"/>
        </w:rPr>
        <w:t>a</w:t>
      </w:r>
      <w:r w:rsidRPr="009D407D">
        <w:rPr>
          <w:rFonts w:ascii="Times New Roman" w:hAnsi="Times New Roman" w:cs="Times New Roman"/>
          <w:sz w:val="24"/>
          <w:szCs w:val="24"/>
        </w:rPr>
        <w:t xml:space="preserve"> </w:t>
      </w:r>
      <w:r w:rsidRPr="009D407D">
        <w:rPr>
          <w:rFonts w:ascii="Times New Roman" w:hAnsi="Times New Roman" w:cs="Times New Roman"/>
          <w:i/>
          <w:sz w:val="24"/>
          <w:szCs w:val="24"/>
        </w:rPr>
        <w:t>quo</w:t>
      </w:r>
      <w:r w:rsidRPr="009D407D">
        <w:rPr>
          <w:rFonts w:ascii="Times New Roman" w:hAnsi="Times New Roman" w:cs="Times New Roman"/>
          <w:sz w:val="24"/>
          <w:szCs w:val="24"/>
        </w:rPr>
        <w:t xml:space="preserve"> erred in finding that the </w:t>
      </w:r>
      <w:r w:rsidR="008D1AB9" w:rsidRPr="009D407D">
        <w:rPr>
          <w:rFonts w:ascii="Times New Roman" w:hAnsi="Times New Roman" w:cs="Times New Roman"/>
          <w:sz w:val="24"/>
          <w:szCs w:val="24"/>
        </w:rPr>
        <w:t>first</w:t>
      </w:r>
      <w:r w:rsidRPr="009D407D">
        <w:rPr>
          <w:rFonts w:ascii="Times New Roman" w:hAnsi="Times New Roman" w:cs="Times New Roman"/>
          <w:sz w:val="24"/>
          <w:szCs w:val="24"/>
        </w:rPr>
        <w:t xml:space="preserve"> respondent had </w:t>
      </w:r>
      <w:r w:rsidRPr="009D407D">
        <w:rPr>
          <w:rFonts w:ascii="Times New Roman" w:hAnsi="Times New Roman" w:cs="Times New Roman"/>
          <w:i/>
          <w:sz w:val="24"/>
          <w:szCs w:val="24"/>
        </w:rPr>
        <w:t>locus standi</w:t>
      </w:r>
      <w:r w:rsidRPr="009D407D">
        <w:rPr>
          <w:rFonts w:ascii="Times New Roman" w:hAnsi="Times New Roman" w:cs="Times New Roman"/>
          <w:sz w:val="24"/>
          <w:szCs w:val="24"/>
        </w:rPr>
        <w:t xml:space="preserve"> and or that the shareholder’s derivative action was available to the </w:t>
      </w:r>
      <w:r w:rsidR="008D1AB9" w:rsidRPr="009D407D">
        <w:rPr>
          <w:rFonts w:ascii="Times New Roman" w:hAnsi="Times New Roman" w:cs="Times New Roman"/>
          <w:sz w:val="24"/>
          <w:szCs w:val="24"/>
        </w:rPr>
        <w:t>first</w:t>
      </w:r>
      <w:r w:rsidRPr="009D407D">
        <w:rPr>
          <w:rFonts w:ascii="Times New Roman" w:hAnsi="Times New Roman" w:cs="Times New Roman"/>
          <w:sz w:val="24"/>
          <w:szCs w:val="24"/>
        </w:rPr>
        <w:t xml:space="preserve"> respondent in the absence of evidence that the </w:t>
      </w:r>
      <w:r w:rsidR="008D1AB9" w:rsidRPr="009D407D">
        <w:rPr>
          <w:rFonts w:ascii="Times New Roman" w:hAnsi="Times New Roman" w:cs="Times New Roman"/>
          <w:sz w:val="24"/>
          <w:szCs w:val="24"/>
        </w:rPr>
        <w:t>second</w:t>
      </w:r>
      <w:r w:rsidRPr="009D407D">
        <w:rPr>
          <w:rFonts w:ascii="Times New Roman" w:hAnsi="Times New Roman" w:cs="Times New Roman"/>
          <w:sz w:val="24"/>
          <w:szCs w:val="24"/>
        </w:rPr>
        <w:t xml:space="preserve"> respondent was unwilling or unable to institute the proceedings.</w:t>
      </w:r>
    </w:p>
    <w:p w:rsidR="006E3344" w:rsidRPr="009D407D" w:rsidRDefault="006E3344" w:rsidP="008519A0">
      <w:pPr>
        <w:numPr>
          <w:ilvl w:val="0"/>
          <w:numId w:val="6"/>
        </w:numPr>
        <w:spacing w:after="0" w:line="480" w:lineRule="auto"/>
        <w:contextualSpacing/>
        <w:jc w:val="both"/>
        <w:rPr>
          <w:rFonts w:ascii="Times New Roman" w:hAnsi="Times New Roman" w:cs="Times New Roman"/>
          <w:sz w:val="24"/>
          <w:szCs w:val="24"/>
        </w:rPr>
      </w:pPr>
      <w:r w:rsidRPr="009D407D">
        <w:rPr>
          <w:rFonts w:ascii="Times New Roman" w:hAnsi="Times New Roman" w:cs="Times New Roman"/>
          <w:sz w:val="24"/>
          <w:szCs w:val="24"/>
        </w:rPr>
        <w:t xml:space="preserve">The court </w:t>
      </w:r>
      <w:r w:rsidRPr="009D407D">
        <w:rPr>
          <w:rFonts w:ascii="Times New Roman" w:hAnsi="Times New Roman" w:cs="Times New Roman"/>
          <w:i/>
          <w:sz w:val="24"/>
          <w:szCs w:val="24"/>
        </w:rPr>
        <w:t>a</w:t>
      </w:r>
      <w:r w:rsidRPr="009D407D">
        <w:rPr>
          <w:rFonts w:ascii="Times New Roman" w:hAnsi="Times New Roman" w:cs="Times New Roman"/>
          <w:sz w:val="24"/>
          <w:szCs w:val="24"/>
        </w:rPr>
        <w:t xml:space="preserve"> </w:t>
      </w:r>
      <w:r w:rsidRPr="009D407D">
        <w:rPr>
          <w:rFonts w:ascii="Times New Roman" w:hAnsi="Times New Roman" w:cs="Times New Roman"/>
          <w:i/>
          <w:sz w:val="24"/>
          <w:szCs w:val="24"/>
        </w:rPr>
        <w:t>quo</w:t>
      </w:r>
      <w:r w:rsidRPr="009D407D">
        <w:rPr>
          <w:rFonts w:ascii="Times New Roman" w:hAnsi="Times New Roman" w:cs="Times New Roman"/>
          <w:sz w:val="24"/>
          <w:szCs w:val="24"/>
        </w:rPr>
        <w:t xml:space="preserve"> erred in concluding that the appellants (including the first</w:t>
      </w:r>
      <w:r w:rsidR="00D102A2" w:rsidRPr="009D407D">
        <w:rPr>
          <w:rFonts w:ascii="Times New Roman" w:hAnsi="Times New Roman" w:cs="Times New Roman"/>
          <w:sz w:val="24"/>
          <w:szCs w:val="24"/>
        </w:rPr>
        <w:t xml:space="preserve"> appellant</w:t>
      </w:r>
      <w:r w:rsidRPr="009D407D">
        <w:rPr>
          <w:rFonts w:ascii="Times New Roman" w:hAnsi="Times New Roman" w:cs="Times New Roman"/>
          <w:sz w:val="24"/>
          <w:szCs w:val="24"/>
        </w:rPr>
        <w:t>) were effectively a single economic unit when their relationship is defined by law and each acted or exercised its rights as provided by law.</w:t>
      </w:r>
    </w:p>
    <w:p w:rsidR="006E3344" w:rsidRPr="009D407D" w:rsidRDefault="006E3344" w:rsidP="008519A0">
      <w:pPr>
        <w:spacing w:after="0" w:line="480" w:lineRule="auto"/>
        <w:jc w:val="both"/>
        <w:rPr>
          <w:rFonts w:ascii="Times New Roman" w:hAnsi="Times New Roman" w:cs="Times New Roman"/>
          <w:sz w:val="24"/>
          <w:szCs w:val="24"/>
        </w:rPr>
      </w:pPr>
    </w:p>
    <w:p w:rsidR="00D102A2" w:rsidRPr="009D407D" w:rsidRDefault="00CC419B"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H</w:t>
      </w:r>
      <w:r w:rsidR="00D72E92" w:rsidRPr="009D407D">
        <w:rPr>
          <w:rFonts w:ascii="Times New Roman" w:hAnsi="Times New Roman" w:cs="Times New Roman"/>
          <w:sz w:val="24"/>
          <w:szCs w:val="24"/>
        </w:rPr>
        <w:t xml:space="preserve">aving read the record and considered the submissions made by counsel for the appellants and the first respondent, </w:t>
      </w:r>
      <w:r w:rsidR="00981E63" w:rsidRPr="009D407D">
        <w:rPr>
          <w:rFonts w:ascii="Times New Roman" w:hAnsi="Times New Roman" w:cs="Times New Roman"/>
          <w:sz w:val="24"/>
          <w:szCs w:val="24"/>
        </w:rPr>
        <w:t xml:space="preserve">I </w:t>
      </w:r>
      <w:r w:rsidR="006E3344" w:rsidRPr="009D407D">
        <w:rPr>
          <w:rFonts w:ascii="Times New Roman" w:hAnsi="Times New Roman" w:cs="Times New Roman"/>
          <w:sz w:val="24"/>
          <w:szCs w:val="24"/>
        </w:rPr>
        <w:t>f</w:t>
      </w:r>
      <w:r w:rsidR="00981E63" w:rsidRPr="009D407D">
        <w:rPr>
          <w:rFonts w:ascii="Times New Roman" w:hAnsi="Times New Roman" w:cs="Times New Roman"/>
          <w:sz w:val="24"/>
          <w:szCs w:val="24"/>
        </w:rPr>
        <w:t>ind that, although the appeal i</w:t>
      </w:r>
      <w:r w:rsidR="006E3344" w:rsidRPr="009D407D">
        <w:rPr>
          <w:rFonts w:ascii="Times New Roman" w:hAnsi="Times New Roman" w:cs="Times New Roman"/>
          <w:sz w:val="24"/>
          <w:szCs w:val="24"/>
        </w:rPr>
        <w:t>s premised on many</w:t>
      </w:r>
      <w:r w:rsidR="00F05A4F" w:rsidRPr="009D407D">
        <w:rPr>
          <w:rFonts w:ascii="Times New Roman" w:hAnsi="Times New Roman" w:cs="Times New Roman"/>
          <w:sz w:val="24"/>
          <w:szCs w:val="24"/>
        </w:rPr>
        <w:t xml:space="preserve"> grounds, only two issues arise</w:t>
      </w:r>
      <w:r w:rsidR="006E3344" w:rsidRPr="009D407D">
        <w:rPr>
          <w:rFonts w:ascii="Times New Roman" w:hAnsi="Times New Roman" w:cs="Times New Roman"/>
          <w:sz w:val="24"/>
          <w:szCs w:val="24"/>
        </w:rPr>
        <w:t xml:space="preserve"> for d</w:t>
      </w:r>
      <w:r w:rsidR="00F05A4F" w:rsidRPr="009D407D">
        <w:rPr>
          <w:rFonts w:ascii="Times New Roman" w:hAnsi="Times New Roman" w:cs="Times New Roman"/>
          <w:sz w:val="24"/>
          <w:szCs w:val="24"/>
        </w:rPr>
        <w:t xml:space="preserve">etermination. </w:t>
      </w:r>
    </w:p>
    <w:p w:rsidR="00D102A2" w:rsidRPr="009D407D" w:rsidRDefault="00A067B0" w:rsidP="008519A0">
      <w:pPr>
        <w:pStyle w:val="ListParagraph"/>
        <w:numPr>
          <w:ilvl w:val="0"/>
          <w:numId w:val="9"/>
        </w:numPr>
        <w:spacing w:after="0" w:line="480" w:lineRule="auto"/>
        <w:jc w:val="both"/>
        <w:rPr>
          <w:rFonts w:ascii="Times New Roman" w:hAnsi="Times New Roman" w:cs="Times New Roman"/>
          <w:sz w:val="24"/>
          <w:szCs w:val="24"/>
        </w:rPr>
      </w:pPr>
      <w:r w:rsidRPr="009D407D">
        <w:rPr>
          <w:rFonts w:ascii="Times New Roman" w:hAnsi="Times New Roman" w:cs="Times New Roman"/>
          <w:sz w:val="24"/>
          <w:szCs w:val="24"/>
        </w:rPr>
        <w:t>W</w:t>
      </w:r>
      <w:r w:rsidR="006E3344" w:rsidRPr="009D407D">
        <w:rPr>
          <w:rFonts w:ascii="Times New Roman" w:hAnsi="Times New Roman" w:cs="Times New Roman"/>
          <w:sz w:val="24"/>
          <w:szCs w:val="24"/>
        </w:rPr>
        <w:t xml:space="preserve">hether or not the first respondent had </w:t>
      </w:r>
      <w:r w:rsidR="006E3344" w:rsidRPr="009D407D">
        <w:rPr>
          <w:rFonts w:ascii="Times New Roman" w:hAnsi="Times New Roman" w:cs="Times New Roman"/>
          <w:i/>
          <w:sz w:val="24"/>
          <w:szCs w:val="24"/>
        </w:rPr>
        <w:t>locus standi</w:t>
      </w:r>
      <w:r w:rsidR="006E3344" w:rsidRPr="009D407D">
        <w:rPr>
          <w:rFonts w:ascii="Times New Roman" w:hAnsi="Times New Roman" w:cs="Times New Roman"/>
          <w:sz w:val="24"/>
          <w:szCs w:val="24"/>
        </w:rPr>
        <w:t xml:space="preserve"> to bring the application on behalf of the second respond</w:t>
      </w:r>
      <w:r w:rsidR="00D72E92" w:rsidRPr="009D407D">
        <w:rPr>
          <w:rFonts w:ascii="Times New Roman" w:hAnsi="Times New Roman" w:cs="Times New Roman"/>
          <w:sz w:val="24"/>
          <w:szCs w:val="24"/>
        </w:rPr>
        <w:t>ent through derivative action</w:t>
      </w:r>
      <w:r w:rsidR="00D102A2" w:rsidRPr="009D407D">
        <w:rPr>
          <w:rFonts w:ascii="Times New Roman" w:hAnsi="Times New Roman" w:cs="Times New Roman"/>
          <w:sz w:val="24"/>
          <w:szCs w:val="24"/>
        </w:rPr>
        <w:t>, o</w:t>
      </w:r>
      <w:r w:rsidR="00D72E92" w:rsidRPr="009D407D">
        <w:rPr>
          <w:rFonts w:ascii="Times New Roman" w:hAnsi="Times New Roman" w:cs="Times New Roman"/>
          <w:sz w:val="24"/>
          <w:szCs w:val="24"/>
        </w:rPr>
        <w:t xml:space="preserve">r </w:t>
      </w:r>
      <w:r w:rsidR="006E3344" w:rsidRPr="009D407D">
        <w:rPr>
          <w:rFonts w:ascii="Times New Roman" w:hAnsi="Times New Roman" w:cs="Times New Roman"/>
          <w:sz w:val="24"/>
          <w:szCs w:val="24"/>
        </w:rPr>
        <w:t xml:space="preserve">whether or not derivative action was available </w:t>
      </w:r>
      <w:r w:rsidR="00D102A2" w:rsidRPr="009D407D">
        <w:rPr>
          <w:rFonts w:ascii="Times New Roman" w:hAnsi="Times New Roman" w:cs="Times New Roman"/>
          <w:sz w:val="24"/>
          <w:szCs w:val="24"/>
        </w:rPr>
        <w:t>to the</w:t>
      </w:r>
      <w:r w:rsidR="006E3344" w:rsidRPr="009D407D">
        <w:rPr>
          <w:rFonts w:ascii="Times New Roman" w:hAnsi="Times New Roman" w:cs="Times New Roman"/>
          <w:sz w:val="24"/>
          <w:szCs w:val="24"/>
        </w:rPr>
        <w:t xml:space="preserve"> first</w:t>
      </w:r>
      <w:r w:rsidR="00F05A4F" w:rsidRPr="009D407D">
        <w:rPr>
          <w:rFonts w:ascii="Times New Roman" w:hAnsi="Times New Roman" w:cs="Times New Roman"/>
          <w:sz w:val="24"/>
          <w:szCs w:val="24"/>
        </w:rPr>
        <w:t xml:space="preserve"> respondent. </w:t>
      </w:r>
    </w:p>
    <w:p w:rsidR="006E3344" w:rsidRPr="009D407D" w:rsidRDefault="00A067B0" w:rsidP="008519A0">
      <w:pPr>
        <w:pStyle w:val="ListParagraph"/>
        <w:numPr>
          <w:ilvl w:val="0"/>
          <w:numId w:val="9"/>
        </w:numPr>
        <w:spacing w:after="0" w:line="480" w:lineRule="auto"/>
        <w:jc w:val="both"/>
        <w:rPr>
          <w:rFonts w:ascii="Times New Roman" w:hAnsi="Times New Roman" w:cs="Times New Roman"/>
          <w:sz w:val="24"/>
          <w:szCs w:val="24"/>
        </w:rPr>
      </w:pPr>
      <w:r w:rsidRPr="009D407D">
        <w:rPr>
          <w:rFonts w:ascii="Times New Roman" w:hAnsi="Times New Roman" w:cs="Times New Roman"/>
          <w:sz w:val="24"/>
          <w:szCs w:val="24"/>
        </w:rPr>
        <w:t>W</w:t>
      </w:r>
      <w:r w:rsidR="006E3344" w:rsidRPr="009D407D">
        <w:rPr>
          <w:rFonts w:ascii="Times New Roman" w:hAnsi="Times New Roman" w:cs="Times New Roman"/>
          <w:sz w:val="24"/>
          <w:szCs w:val="24"/>
        </w:rPr>
        <w:t xml:space="preserve">hether or not the appellants despoiled the second respondent. </w:t>
      </w:r>
    </w:p>
    <w:p w:rsidR="004B1836" w:rsidRPr="009D407D" w:rsidRDefault="004B1836" w:rsidP="008519A0">
      <w:pPr>
        <w:pStyle w:val="ListParagraph"/>
        <w:spacing w:after="0" w:line="480" w:lineRule="auto"/>
        <w:jc w:val="both"/>
        <w:rPr>
          <w:rFonts w:ascii="Times New Roman" w:hAnsi="Times New Roman" w:cs="Times New Roman"/>
          <w:sz w:val="24"/>
          <w:szCs w:val="24"/>
        </w:rPr>
      </w:pPr>
    </w:p>
    <w:p w:rsidR="005634DB" w:rsidRPr="009D407D" w:rsidRDefault="00D102A2"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lastRenderedPageBreak/>
        <w:t xml:space="preserve">I will consider </w:t>
      </w:r>
      <w:r w:rsidR="00A067B0" w:rsidRPr="009D407D">
        <w:rPr>
          <w:rFonts w:ascii="Times New Roman" w:hAnsi="Times New Roman" w:cs="Times New Roman"/>
          <w:sz w:val="24"/>
          <w:szCs w:val="24"/>
        </w:rPr>
        <w:t xml:space="preserve">and determine </w:t>
      </w:r>
      <w:r w:rsidRPr="009D407D">
        <w:rPr>
          <w:rFonts w:ascii="Times New Roman" w:hAnsi="Times New Roman" w:cs="Times New Roman"/>
          <w:sz w:val="24"/>
          <w:szCs w:val="24"/>
        </w:rPr>
        <w:t>the</w:t>
      </w:r>
      <w:r w:rsidR="004469BD" w:rsidRPr="009D407D">
        <w:rPr>
          <w:rFonts w:ascii="Times New Roman" w:hAnsi="Times New Roman" w:cs="Times New Roman"/>
          <w:sz w:val="24"/>
          <w:szCs w:val="24"/>
        </w:rPr>
        <w:t xml:space="preserve"> first</w:t>
      </w:r>
      <w:r w:rsidRPr="009D407D">
        <w:rPr>
          <w:rFonts w:ascii="Times New Roman" w:hAnsi="Times New Roman" w:cs="Times New Roman"/>
          <w:sz w:val="24"/>
          <w:szCs w:val="24"/>
        </w:rPr>
        <w:t xml:space="preserve"> issue</w:t>
      </w:r>
      <w:r w:rsidR="004469BD" w:rsidRPr="009D407D">
        <w:rPr>
          <w:rFonts w:ascii="Times New Roman" w:hAnsi="Times New Roman" w:cs="Times New Roman"/>
          <w:sz w:val="24"/>
          <w:szCs w:val="24"/>
        </w:rPr>
        <w:t>.</w:t>
      </w:r>
    </w:p>
    <w:p w:rsidR="00D102A2" w:rsidRDefault="004469BD" w:rsidP="008519A0">
      <w:pPr>
        <w:spacing w:after="0" w:line="480" w:lineRule="auto"/>
        <w:ind w:left="720"/>
        <w:jc w:val="both"/>
        <w:rPr>
          <w:rFonts w:ascii="Times New Roman" w:hAnsi="Times New Roman" w:cs="Times New Roman"/>
          <w:sz w:val="24"/>
          <w:szCs w:val="24"/>
        </w:rPr>
      </w:pPr>
      <w:r w:rsidRPr="009D407D">
        <w:rPr>
          <w:rFonts w:ascii="Times New Roman" w:hAnsi="Times New Roman" w:cs="Times New Roman"/>
          <w:sz w:val="24"/>
          <w:szCs w:val="24"/>
        </w:rPr>
        <w:t xml:space="preserve"> </w:t>
      </w:r>
    </w:p>
    <w:p w:rsidR="008F11F2" w:rsidRDefault="008F11F2" w:rsidP="008519A0">
      <w:pPr>
        <w:spacing w:after="0" w:line="480" w:lineRule="auto"/>
        <w:ind w:left="720"/>
        <w:jc w:val="both"/>
        <w:rPr>
          <w:rFonts w:ascii="Times New Roman" w:hAnsi="Times New Roman" w:cs="Times New Roman"/>
          <w:sz w:val="24"/>
          <w:szCs w:val="24"/>
        </w:rPr>
      </w:pPr>
    </w:p>
    <w:p w:rsidR="008F11F2" w:rsidRPr="009D407D" w:rsidRDefault="008F11F2" w:rsidP="008519A0">
      <w:pPr>
        <w:spacing w:after="0" w:line="480" w:lineRule="auto"/>
        <w:ind w:left="720"/>
        <w:jc w:val="both"/>
        <w:rPr>
          <w:rFonts w:ascii="Times New Roman" w:hAnsi="Times New Roman" w:cs="Times New Roman"/>
          <w:sz w:val="24"/>
          <w:szCs w:val="24"/>
        </w:rPr>
      </w:pPr>
    </w:p>
    <w:p w:rsidR="004B1836" w:rsidRPr="009D407D" w:rsidRDefault="00A3642F" w:rsidP="008519A0">
      <w:pPr>
        <w:spacing w:after="0" w:line="480" w:lineRule="auto"/>
        <w:jc w:val="both"/>
        <w:rPr>
          <w:rFonts w:ascii="Times New Roman" w:hAnsi="Times New Roman" w:cs="Times New Roman"/>
          <w:b/>
          <w:sz w:val="24"/>
          <w:szCs w:val="24"/>
        </w:rPr>
      </w:pPr>
      <w:r w:rsidRPr="009D407D">
        <w:rPr>
          <w:rFonts w:ascii="Times New Roman" w:hAnsi="Times New Roman" w:cs="Times New Roman"/>
          <w:b/>
          <w:sz w:val="24"/>
          <w:szCs w:val="24"/>
        </w:rPr>
        <w:t>Whether or not derivative action was available to the First Respondent.</w:t>
      </w:r>
    </w:p>
    <w:p w:rsidR="00BA7D6F" w:rsidRPr="009D407D" w:rsidRDefault="009E03EE" w:rsidP="008519A0">
      <w:pPr>
        <w:spacing w:after="0" w:line="480" w:lineRule="auto"/>
        <w:ind w:firstLine="1134"/>
        <w:jc w:val="both"/>
        <w:rPr>
          <w:rFonts w:ascii="Times New Roman" w:hAnsi="Times New Roman" w:cs="Times New Roman"/>
          <w:b/>
          <w:sz w:val="24"/>
          <w:szCs w:val="24"/>
        </w:rPr>
      </w:pPr>
      <w:r w:rsidRPr="009D407D">
        <w:rPr>
          <w:rFonts w:ascii="Times New Roman" w:hAnsi="Times New Roman" w:cs="Times New Roman"/>
          <w:sz w:val="24"/>
          <w:szCs w:val="24"/>
        </w:rPr>
        <w:t xml:space="preserve">Mr </w:t>
      </w:r>
      <w:proofErr w:type="spellStart"/>
      <w:r w:rsidRPr="009D407D">
        <w:rPr>
          <w:rFonts w:ascii="Times New Roman" w:hAnsi="Times New Roman" w:cs="Times New Roman"/>
          <w:i/>
          <w:sz w:val="24"/>
          <w:szCs w:val="24"/>
        </w:rPr>
        <w:t>Uriri</w:t>
      </w:r>
      <w:proofErr w:type="spellEnd"/>
      <w:r w:rsidRPr="009D407D">
        <w:rPr>
          <w:rFonts w:ascii="Times New Roman" w:hAnsi="Times New Roman" w:cs="Times New Roman"/>
          <w:sz w:val="24"/>
          <w:szCs w:val="24"/>
        </w:rPr>
        <w:t xml:space="preserve"> for the </w:t>
      </w:r>
      <w:r w:rsidR="004919F8" w:rsidRPr="009D407D">
        <w:rPr>
          <w:rFonts w:ascii="Times New Roman" w:hAnsi="Times New Roman" w:cs="Times New Roman"/>
          <w:sz w:val="24"/>
          <w:szCs w:val="24"/>
        </w:rPr>
        <w:t>first</w:t>
      </w:r>
      <w:r w:rsidRPr="009D407D">
        <w:rPr>
          <w:rFonts w:ascii="Times New Roman" w:hAnsi="Times New Roman" w:cs="Times New Roman"/>
          <w:sz w:val="24"/>
          <w:szCs w:val="24"/>
        </w:rPr>
        <w:t xml:space="preserve"> </w:t>
      </w:r>
      <w:r w:rsidR="00286C65" w:rsidRPr="009D407D">
        <w:rPr>
          <w:rFonts w:ascii="Times New Roman" w:hAnsi="Times New Roman" w:cs="Times New Roman"/>
          <w:sz w:val="24"/>
          <w:szCs w:val="24"/>
        </w:rPr>
        <w:t>appellant challenged the fi</w:t>
      </w:r>
      <w:r w:rsidR="00BA7D6F" w:rsidRPr="009D407D">
        <w:rPr>
          <w:rFonts w:ascii="Times New Roman" w:hAnsi="Times New Roman" w:cs="Times New Roman"/>
          <w:sz w:val="24"/>
          <w:szCs w:val="24"/>
        </w:rPr>
        <w:t>rst respondent</w:t>
      </w:r>
      <w:r w:rsidR="00A333AD" w:rsidRPr="009D407D">
        <w:rPr>
          <w:rFonts w:ascii="Times New Roman" w:hAnsi="Times New Roman" w:cs="Times New Roman"/>
          <w:sz w:val="24"/>
          <w:szCs w:val="24"/>
        </w:rPr>
        <w:t>’s</w:t>
      </w:r>
      <w:r w:rsidR="00BA7D6F" w:rsidRPr="009D407D">
        <w:rPr>
          <w:rFonts w:ascii="Times New Roman" w:hAnsi="Times New Roman" w:cs="Times New Roman"/>
          <w:sz w:val="24"/>
          <w:szCs w:val="24"/>
        </w:rPr>
        <w:t xml:space="preserve"> right to institute the </w:t>
      </w:r>
      <w:r w:rsidR="00286C65" w:rsidRPr="009D407D">
        <w:rPr>
          <w:rFonts w:ascii="Times New Roman" w:hAnsi="Times New Roman" w:cs="Times New Roman"/>
          <w:sz w:val="24"/>
          <w:szCs w:val="24"/>
        </w:rPr>
        <w:t xml:space="preserve">application in the court </w:t>
      </w:r>
      <w:r w:rsidR="00286C65" w:rsidRPr="009D407D">
        <w:rPr>
          <w:rFonts w:ascii="Times New Roman" w:hAnsi="Times New Roman" w:cs="Times New Roman"/>
          <w:i/>
          <w:sz w:val="24"/>
          <w:szCs w:val="24"/>
        </w:rPr>
        <w:t>a</w:t>
      </w:r>
      <w:r w:rsidR="00286C65" w:rsidRPr="009D407D">
        <w:rPr>
          <w:rFonts w:ascii="Times New Roman" w:hAnsi="Times New Roman" w:cs="Times New Roman"/>
          <w:sz w:val="24"/>
          <w:szCs w:val="24"/>
        </w:rPr>
        <w:t xml:space="preserve"> </w:t>
      </w:r>
      <w:r w:rsidR="00286C65" w:rsidRPr="009D407D">
        <w:rPr>
          <w:rFonts w:ascii="Times New Roman" w:hAnsi="Times New Roman" w:cs="Times New Roman"/>
          <w:i/>
          <w:sz w:val="24"/>
          <w:szCs w:val="24"/>
        </w:rPr>
        <w:t>quo</w:t>
      </w:r>
      <w:r w:rsidR="00BA7D6F" w:rsidRPr="009D407D">
        <w:rPr>
          <w:rFonts w:ascii="Times New Roman" w:hAnsi="Times New Roman" w:cs="Times New Roman"/>
          <w:i/>
          <w:sz w:val="24"/>
          <w:szCs w:val="24"/>
        </w:rPr>
        <w:t xml:space="preserve"> </w:t>
      </w:r>
      <w:r w:rsidR="00BA7D6F" w:rsidRPr="009D407D">
        <w:rPr>
          <w:rFonts w:ascii="Times New Roman" w:hAnsi="Times New Roman" w:cs="Times New Roman"/>
          <w:sz w:val="24"/>
          <w:szCs w:val="24"/>
        </w:rPr>
        <w:t>on behalf o</w:t>
      </w:r>
      <w:r w:rsidRPr="009D407D">
        <w:rPr>
          <w:rFonts w:ascii="Times New Roman" w:hAnsi="Times New Roman" w:cs="Times New Roman"/>
          <w:sz w:val="24"/>
          <w:szCs w:val="24"/>
        </w:rPr>
        <w:t>f</w:t>
      </w:r>
      <w:r w:rsidR="00BA7D6F" w:rsidRPr="009D407D">
        <w:rPr>
          <w:rFonts w:ascii="Times New Roman" w:hAnsi="Times New Roman" w:cs="Times New Roman"/>
          <w:sz w:val="24"/>
          <w:szCs w:val="24"/>
        </w:rPr>
        <w:t xml:space="preserve"> the second respondent</w:t>
      </w:r>
      <w:r w:rsidR="00E71197" w:rsidRPr="009D407D">
        <w:rPr>
          <w:rFonts w:ascii="Times New Roman" w:hAnsi="Times New Roman" w:cs="Times New Roman"/>
          <w:sz w:val="24"/>
          <w:szCs w:val="24"/>
        </w:rPr>
        <w:t>,</w:t>
      </w:r>
      <w:r w:rsidR="00BA7D6F" w:rsidRPr="009D407D">
        <w:rPr>
          <w:rFonts w:ascii="Times New Roman" w:hAnsi="Times New Roman" w:cs="Times New Roman"/>
          <w:sz w:val="24"/>
          <w:szCs w:val="24"/>
        </w:rPr>
        <w:t xml:space="preserve"> a company which in terms of the law is entitled to enforce its</w:t>
      </w:r>
      <w:r w:rsidRPr="009D407D">
        <w:rPr>
          <w:rFonts w:ascii="Times New Roman" w:hAnsi="Times New Roman" w:cs="Times New Roman"/>
          <w:sz w:val="24"/>
          <w:szCs w:val="24"/>
        </w:rPr>
        <w:t xml:space="preserve"> own</w:t>
      </w:r>
      <w:r w:rsidR="00BA7D6F" w:rsidRPr="009D407D">
        <w:rPr>
          <w:rFonts w:ascii="Times New Roman" w:hAnsi="Times New Roman" w:cs="Times New Roman"/>
          <w:sz w:val="24"/>
          <w:szCs w:val="24"/>
        </w:rPr>
        <w:t xml:space="preserve"> rights</w:t>
      </w:r>
      <w:r w:rsidR="00286C65" w:rsidRPr="009D407D">
        <w:rPr>
          <w:rFonts w:ascii="Times New Roman" w:hAnsi="Times New Roman" w:cs="Times New Roman"/>
          <w:sz w:val="24"/>
          <w:szCs w:val="24"/>
        </w:rPr>
        <w:t xml:space="preserve">. </w:t>
      </w:r>
      <w:r w:rsidRPr="009D407D">
        <w:rPr>
          <w:rFonts w:ascii="Times New Roman" w:hAnsi="Times New Roman" w:cs="Times New Roman"/>
          <w:sz w:val="24"/>
          <w:szCs w:val="24"/>
        </w:rPr>
        <w:t xml:space="preserve">Mr </w:t>
      </w:r>
      <w:proofErr w:type="spellStart"/>
      <w:r w:rsidRPr="009D407D">
        <w:rPr>
          <w:rFonts w:ascii="Times New Roman" w:hAnsi="Times New Roman" w:cs="Times New Roman"/>
          <w:i/>
          <w:sz w:val="24"/>
          <w:szCs w:val="24"/>
        </w:rPr>
        <w:t>Tsivama</w:t>
      </w:r>
      <w:proofErr w:type="spellEnd"/>
      <w:r w:rsidRPr="009D407D">
        <w:rPr>
          <w:rFonts w:ascii="Times New Roman" w:hAnsi="Times New Roman" w:cs="Times New Roman"/>
          <w:sz w:val="24"/>
          <w:szCs w:val="24"/>
        </w:rPr>
        <w:t xml:space="preserve"> for the </w:t>
      </w:r>
      <w:r w:rsidR="004919F8" w:rsidRPr="009D407D">
        <w:rPr>
          <w:rFonts w:ascii="Times New Roman" w:hAnsi="Times New Roman" w:cs="Times New Roman"/>
          <w:sz w:val="24"/>
          <w:szCs w:val="24"/>
        </w:rPr>
        <w:t>second</w:t>
      </w:r>
      <w:r w:rsidRPr="009D407D">
        <w:rPr>
          <w:rFonts w:ascii="Times New Roman" w:hAnsi="Times New Roman" w:cs="Times New Roman"/>
          <w:sz w:val="24"/>
          <w:szCs w:val="24"/>
        </w:rPr>
        <w:t xml:space="preserve">, </w:t>
      </w:r>
      <w:r w:rsidR="004919F8" w:rsidRPr="009D407D">
        <w:rPr>
          <w:rFonts w:ascii="Times New Roman" w:hAnsi="Times New Roman" w:cs="Times New Roman"/>
          <w:sz w:val="24"/>
          <w:szCs w:val="24"/>
        </w:rPr>
        <w:t>third</w:t>
      </w:r>
      <w:r w:rsidRPr="009D407D">
        <w:rPr>
          <w:rFonts w:ascii="Times New Roman" w:hAnsi="Times New Roman" w:cs="Times New Roman"/>
          <w:sz w:val="24"/>
          <w:szCs w:val="24"/>
        </w:rPr>
        <w:t xml:space="preserve">, and </w:t>
      </w:r>
      <w:r w:rsidR="004919F8" w:rsidRPr="009D407D">
        <w:rPr>
          <w:rFonts w:ascii="Times New Roman" w:hAnsi="Times New Roman" w:cs="Times New Roman"/>
          <w:sz w:val="24"/>
          <w:szCs w:val="24"/>
        </w:rPr>
        <w:t>fourth</w:t>
      </w:r>
      <w:r w:rsidRPr="009D407D">
        <w:rPr>
          <w:rFonts w:ascii="Times New Roman" w:hAnsi="Times New Roman" w:cs="Times New Roman"/>
          <w:sz w:val="24"/>
          <w:szCs w:val="24"/>
        </w:rPr>
        <w:t xml:space="preserve"> appellants agreed with Mr </w:t>
      </w:r>
      <w:proofErr w:type="spellStart"/>
      <w:r w:rsidRPr="009D407D">
        <w:rPr>
          <w:rFonts w:ascii="Times New Roman" w:hAnsi="Times New Roman" w:cs="Times New Roman"/>
          <w:i/>
          <w:sz w:val="24"/>
          <w:szCs w:val="24"/>
        </w:rPr>
        <w:t>Uriri</w:t>
      </w:r>
      <w:r w:rsidRPr="009D407D">
        <w:rPr>
          <w:rFonts w:ascii="Times New Roman" w:hAnsi="Times New Roman" w:cs="Times New Roman"/>
          <w:sz w:val="24"/>
          <w:szCs w:val="24"/>
        </w:rPr>
        <w:t>’s</w:t>
      </w:r>
      <w:proofErr w:type="spellEnd"/>
      <w:r w:rsidRPr="009D407D">
        <w:rPr>
          <w:rFonts w:ascii="Times New Roman" w:hAnsi="Times New Roman" w:cs="Times New Roman"/>
          <w:sz w:val="24"/>
          <w:szCs w:val="24"/>
        </w:rPr>
        <w:t xml:space="preserve"> submissions</w:t>
      </w:r>
      <w:r w:rsidR="00837DDC" w:rsidRPr="009D407D">
        <w:rPr>
          <w:rFonts w:ascii="Times New Roman" w:hAnsi="Times New Roman" w:cs="Times New Roman"/>
          <w:sz w:val="24"/>
          <w:szCs w:val="24"/>
        </w:rPr>
        <w:t>. It was argued for t</w:t>
      </w:r>
      <w:r w:rsidR="00286C65" w:rsidRPr="009D407D">
        <w:rPr>
          <w:rFonts w:ascii="Times New Roman" w:hAnsi="Times New Roman" w:cs="Times New Roman"/>
          <w:sz w:val="24"/>
          <w:szCs w:val="24"/>
        </w:rPr>
        <w:t xml:space="preserve">he appellants that the first respondent did not have the right to institute action on behalf of the second respondent without evidence that the second respondent </w:t>
      </w:r>
      <w:r w:rsidR="00A3642F" w:rsidRPr="009D407D">
        <w:rPr>
          <w:rFonts w:ascii="Times New Roman" w:hAnsi="Times New Roman" w:cs="Times New Roman"/>
          <w:sz w:val="24"/>
          <w:szCs w:val="24"/>
        </w:rPr>
        <w:t>wa</w:t>
      </w:r>
      <w:r w:rsidR="00286C65" w:rsidRPr="009D407D">
        <w:rPr>
          <w:rFonts w:ascii="Times New Roman" w:hAnsi="Times New Roman" w:cs="Times New Roman"/>
          <w:sz w:val="24"/>
          <w:szCs w:val="24"/>
        </w:rPr>
        <w:t xml:space="preserve">s unable to institute </w:t>
      </w:r>
      <w:r w:rsidR="00A333AD" w:rsidRPr="009D407D">
        <w:rPr>
          <w:rFonts w:ascii="Times New Roman" w:hAnsi="Times New Roman" w:cs="Times New Roman"/>
          <w:sz w:val="24"/>
          <w:szCs w:val="24"/>
        </w:rPr>
        <w:t xml:space="preserve">the </w:t>
      </w:r>
      <w:r w:rsidR="00286C65" w:rsidRPr="009D407D">
        <w:rPr>
          <w:rFonts w:ascii="Times New Roman" w:hAnsi="Times New Roman" w:cs="Times New Roman"/>
          <w:sz w:val="24"/>
          <w:szCs w:val="24"/>
        </w:rPr>
        <w:t xml:space="preserve">proceedings to protect its interests. On the other hand </w:t>
      </w:r>
      <w:r w:rsidR="00AD776D" w:rsidRPr="009D407D">
        <w:rPr>
          <w:rFonts w:ascii="Times New Roman" w:hAnsi="Times New Roman" w:cs="Times New Roman"/>
          <w:sz w:val="24"/>
          <w:szCs w:val="24"/>
        </w:rPr>
        <w:t xml:space="preserve">Mr </w:t>
      </w:r>
      <w:proofErr w:type="spellStart"/>
      <w:r w:rsidR="00AD776D" w:rsidRPr="009D407D">
        <w:rPr>
          <w:rFonts w:ascii="Times New Roman" w:hAnsi="Times New Roman" w:cs="Times New Roman"/>
          <w:i/>
          <w:sz w:val="24"/>
          <w:szCs w:val="24"/>
        </w:rPr>
        <w:t>M</w:t>
      </w:r>
      <w:r w:rsidR="0055635C" w:rsidRPr="009D407D">
        <w:rPr>
          <w:rFonts w:ascii="Times New Roman" w:hAnsi="Times New Roman" w:cs="Times New Roman"/>
          <w:i/>
          <w:sz w:val="24"/>
          <w:szCs w:val="24"/>
        </w:rPr>
        <w:t>p</w:t>
      </w:r>
      <w:r w:rsidR="00AD776D" w:rsidRPr="009D407D">
        <w:rPr>
          <w:rFonts w:ascii="Times New Roman" w:hAnsi="Times New Roman" w:cs="Times New Roman"/>
          <w:i/>
          <w:sz w:val="24"/>
          <w:szCs w:val="24"/>
        </w:rPr>
        <w:t>o</w:t>
      </w:r>
      <w:r w:rsidR="0055635C" w:rsidRPr="009D407D">
        <w:rPr>
          <w:rFonts w:ascii="Times New Roman" w:hAnsi="Times New Roman" w:cs="Times New Roman"/>
          <w:i/>
          <w:sz w:val="24"/>
          <w:szCs w:val="24"/>
        </w:rPr>
        <w:t>fu</w:t>
      </w:r>
      <w:proofErr w:type="spellEnd"/>
      <w:r w:rsidR="00AD776D" w:rsidRPr="009D407D">
        <w:rPr>
          <w:rFonts w:ascii="Times New Roman" w:hAnsi="Times New Roman" w:cs="Times New Roman"/>
          <w:sz w:val="24"/>
          <w:szCs w:val="24"/>
        </w:rPr>
        <w:t xml:space="preserve"> for </w:t>
      </w:r>
      <w:r w:rsidR="00286C65" w:rsidRPr="009D407D">
        <w:rPr>
          <w:rFonts w:ascii="Times New Roman" w:hAnsi="Times New Roman" w:cs="Times New Roman"/>
          <w:sz w:val="24"/>
          <w:szCs w:val="24"/>
        </w:rPr>
        <w:t xml:space="preserve">the first respondent argued that its right </w:t>
      </w:r>
      <w:r w:rsidR="00901688" w:rsidRPr="009D407D">
        <w:rPr>
          <w:rFonts w:ascii="Times New Roman" w:hAnsi="Times New Roman" w:cs="Times New Roman"/>
          <w:sz w:val="24"/>
          <w:szCs w:val="24"/>
        </w:rPr>
        <w:t>to institute the application arose</w:t>
      </w:r>
      <w:r w:rsidR="00286C65" w:rsidRPr="009D407D">
        <w:rPr>
          <w:rFonts w:ascii="Times New Roman" w:hAnsi="Times New Roman" w:cs="Times New Roman"/>
          <w:sz w:val="24"/>
          <w:szCs w:val="24"/>
        </w:rPr>
        <w:t xml:space="preserve"> from derivative action since the second respondent was not able to act on its</w:t>
      </w:r>
      <w:r w:rsidR="00A333AD" w:rsidRPr="009D407D">
        <w:rPr>
          <w:rFonts w:ascii="Times New Roman" w:hAnsi="Times New Roman" w:cs="Times New Roman"/>
          <w:sz w:val="24"/>
          <w:szCs w:val="24"/>
        </w:rPr>
        <w:t xml:space="preserve"> own</w:t>
      </w:r>
      <w:r w:rsidR="00286C65" w:rsidRPr="009D407D">
        <w:rPr>
          <w:rFonts w:ascii="Times New Roman" w:hAnsi="Times New Roman" w:cs="Times New Roman"/>
          <w:sz w:val="24"/>
          <w:szCs w:val="24"/>
        </w:rPr>
        <w:t xml:space="preserve"> behalf. </w:t>
      </w:r>
      <w:r w:rsidR="00030C24" w:rsidRPr="009D407D">
        <w:rPr>
          <w:rFonts w:ascii="Times New Roman" w:hAnsi="Times New Roman" w:cs="Times New Roman"/>
          <w:sz w:val="24"/>
          <w:szCs w:val="24"/>
        </w:rPr>
        <w:t>Th</w:t>
      </w:r>
      <w:r w:rsidR="000718CC" w:rsidRPr="009D407D">
        <w:rPr>
          <w:rFonts w:ascii="Times New Roman" w:hAnsi="Times New Roman" w:cs="Times New Roman"/>
          <w:sz w:val="24"/>
          <w:szCs w:val="24"/>
        </w:rPr>
        <w:t>e</w:t>
      </w:r>
      <w:r w:rsidR="00030C24" w:rsidRPr="009D407D">
        <w:rPr>
          <w:rFonts w:ascii="Times New Roman" w:hAnsi="Times New Roman" w:cs="Times New Roman"/>
          <w:sz w:val="24"/>
          <w:szCs w:val="24"/>
        </w:rPr>
        <w:t xml:space="preserve"> issue </w:t>
      </w:r>
      <w:r w:rsidR="000718CC" w:rsidRPr="009D407D">
        <w:rPr>
          <w:rFonts w:ascii="Times New Roman" w:hAnsi="Times New Roman" w:cs="Times New Roman"/>
          <w:sz w:val="24"/>
          <w:szCs w:val="24"/>
        </w:rPr>
        <w:t>is therefore on when</w:t>
      </w:r>
      <w:r w:rsidR="00030C24" w:rsidRPr="009D407D">
        <w:rPr>
          <w:rFonts w:ascii="Times New Roman" w:hAnsi="Times New Roman" w:cs="Times New Roman"/>
          <w:sz w:val="24"/>
          <w:szCs w:val="24"/>
        </w:rPr>
        <w:t xml:space="preserve"> </w:t>
      </w:r>
      <w:r w:rsidR="008D1AB9" w:rsidRPr="009D407D">
        <w:rPr>
          <w:rFonts w:ascii="Times New Roman" w:hAnsi="Times New Roman" w:cs="Times New Roman"/>
          <w:sz w:val="24"/>
          <w:szCs w:val="24"/>
        </w:rPr>
        <w:t xml:space="preserve">a </w:t>
      </w:r>
      <w:r w:rsidR="00070A46" w:rsidRPr="009D407D">
        <w:rPr>
          <w:rFonts w:ascii="Times New Roman" w:hAnsi="Times New Roman" w:cs="Times New Roman"/>
          <w:sz w:val="24"/>
          <w:szCs w:val="24"/>
        </w:rPr>
        <w:t xml:space="preserve">shareholder of a company </w:t>
      </w:r>
      <w:r w:rsidR="000718CC" w:rsidRPr="009D407D">
        <w:rPr>
          <w:rFonts w:ascii="Times New Roman" w:hAnsi="Times New Roman" w:cs="Times New Roman"/>
          <w:sz w:val="24"/>
          <w:szCs w:val="24"/>
        </w:rPr>
        <w:t>can</w:t>
      </w:r>
      <w:r w:rsidR="00030C24" w:rsidRPr="009D407D">
        <w:rPr>
          <w:rFonts w:ascii="Times New Roman" w:hAnsi="Times New Roman" w:cs="Times New Roman"/>
          <w:sz w:val="24"/>
          <w:szCs w:val="24"/>
        </w:rPr>
        <w:t xml:space="preserve"> institute</w:t>
      </w:r>
      <w:r w:rsidR="000718CC" w:rsidRPr="009D407D">
        <w:rPr>
          <w:rFonts w:ascii="Times New Roman" w:hAnsi="Times New Roman" w:cs="Times New Roman"/>
          <w:sz w:val="24"/>
          <w:szCs w:val="24"/>
        </w:rPr>
        <w:t xml:space="preserve"> proceedings</w:t>
      </w:r>
      <w:r w:rsidR="00DC63B6" w:rsidRPr="009D407D">
        <w:rPr>
          <w:rFonts w:ascii="Times New Roman" w:hAnsi="Times New Roman" w:cs="Times New Roman"/>
          <w:sz w:val="24"/>
          <w:szCs w:val="24"/>
        </w:rPr>
        <w:t xml:space="preserve"> on behalf of a company</w:t>
      </w:r>
      <w:r w:rsidR="00030C24" w:rsidRPr="009D407D">
        <w:rPr>
          <w:rFonts w:ascii="Times New Roman" w:hAnsi="Times New Roman" w:cs="Times New Roman"/>
          <w:sz w:val="24"/>
          <w:szCs w:val="24"/>
        </w:rPr>
        <w:t>.</w:t>
      </w:r>
    </w:p>
    <w:p w:rsidR="004B1836" w:rsidRPr="009D407D" w:rsidRDefault="004B1836" w:rsidP="008519A0">
      <w:pPr>
        <w:spacing w:after="0" w:line="480" w:lineRule="auto"/>
        <w:jc w:val="both"/>
        <w:rPr>
          <w:rFonts w:ascii="Times New Roman" w:hAnsi="Times New Roman" w:cs="Times New Roman"/>
          <w:sz w:val="24"/>
          <w:szCs w:val="24"/>
        </w:rPr>
      </w:pPr>
    </w:p>
    <w:p w:rsidR="00286C65" w:rsidRPr="009D407D" w:rsidRDefault="00A3642F"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It is</w:t>
      </w:r>
      <w:r w:rsidR="00030C24" w:rsidRPr="009D407D">
        <w:rPr>
          <w:rFonts w:ascii="Times New Roman" w:hAnsi="Times New Roman" w:cs="Times New Roman"/>
          <w:sz w:val="24"/>
          <w:szCs w:val="24"/>
        </w:rPr>
        <w:t xml:space="preserve"> a</w:t>
      </w:r>
      <w:r w:rsidRPr="009D407D">
        <w:rPr>
          <w:rFonts w:ascii="Times New Roman" w:hAnsi="Times New Roman" w:cs="Times New Roman"/>
          <w:sz w:val="24"/>
          <w:szCs w:val="24"/>
        </w:rPr>
        <w:t xml:space="preserve"> trite</w:t>
      </w:r>
      <w:r w:rsidR="00030C24" w:rsidRPr="009D407D">
        <w:rPr>
          <w:rFonts w:ascii="Times New Roman" w:hAnsi="Times New Roman" w:cs="Times New Roman"/>
          <w:sz w:val="24"/>
          <w:szCs w:val="24"/>
        </w:rPr>
        <w:t xml:space="preserve"> principle of company law</w:t>
      </w:r>
      <w:r w:rsidRPr="009D407D">
        <w:rPr>
          <w:rFonts w:ascii="Times New Roman" w:hAnsi="Times New Roman" w:cs="Times New Roman"/>
          <w:sz w:val="24"/>
          <w:szCs w:val="24"/>
        </w:rPr>
        <w:t xml:space="preserve"> </w:t>
      </w:r>
      <w:r w:rsidR="00286C65" w:rsidRPr="009D407D">
        <w:rPr>
          <w:rFonts w:ascii="Times New Roman" w:hAnsi="Times New Roman" w:cs="Times New Roman"/>
          <w:sz w:val="24"/>
          <w:szCs w:val="24"/>
        </w:rPr>
        <w:t xml:space="preserve">that a company </w:t>
      </w:r>
      <w:r w:rsidR="007B3285" w:rsidRPr="009D407D">
        <w:rPr>
          <w:rFonts w:ascii="Times New Roman" w:hAnsi="Times New Roman" w:cs="Times New Roman"/>
          <w:sz w:val="24"/>
          <w:szCs w:val="24"/>
        </w:rPr>
        <w:t>should</w:t>
      </w:r>
      <w:r w:rsidR="00E71197" w:rsidRPr="009D407D">
        <w:rPr>
          <w:rFonts w:ascii="Times New Roman" w:hAnsi="Times New Roman" w:cs="Times New Roman"/>
          <w:sz w:val="24"/>
          <w:szCs w:val="24"/>
        </w:rPr>
        <w:t xml:space="preserve"> itself</w:t>
      </w:r>
      <w:r w:rsidR="006C1CB6" w:rsidRPr="009D407D">
        <w:rPr>
          <w:rFonts w:ascii="Times New Roman" w:hAnsi="Times New Roman" w:cs="Times New Roman"/>
          <w:sz w:val="24"/>
          <w:szCs w:val="24"/>
        </w:rPr>
        <w:t xml:space="preserve"> enforce its rights when</w:t>
      </w:r>
      <w:r w:rsidR="00286C65" w:rsidRPr="009D407D">
        <w:rPr>
          <w:rFonts w:ascii="Times New Roman" w:hAnsi="Times New Roman" w:cs="Times New Roman"/>
          <w:sz w:val="24"/>
          <w:szCs w:val="24"/>
        </w:rPr>
        <w:t xml:space="preserve"> it is wronged. This was considered as the rule in </w:t>
      </w:r>
      <w:r w:rsidR="00286C65" w:rsidRPr="009D407D">
        <w:rPr>
          <w:rFonts w:ascii="Times New Roman" w:hAnsi="Times New Roman" w:cs="Times New Roman"/>
          <w:i/>
          <w:sz w:val="24"/>
          <w:szCs w:val="24"/>
        </w:rPr>
        <w:t xml:space="preserve">Foss v Harbottle </w:t>
      </w:r>
      <w:r w:rsidR="00286C65" w:rsidRPr="009D407D">
        <w:rPr>
          <w:rFonts w:ascii="Times New Roman" w:hAnsi="Times New Roman" w:cs="Times New Roman"/>
          <w:sz w:val="24"/>
          <w:szCs w:val="24"/>
        </w:rPr>
        <w:t xml:space="preserve">[1843] 2 Hare 461, 67 ER 189. The rule in </w:t>
      </w:r>
      <w:r w:rsidR="00286C65" w:rsidRPr="009D407D">
        <w:rPr>
          <w:rFonts w:ascii="Times New Roman" w:hAnsi="Times New Roman" w:cs="Times New Roman"/>
          <w:i/>
          <w:sz w:val="24"/>
          <w:szCs w:val="24"/>
        </w:rPr>
        <w:t>Foss v Harbottle</w:t>
      </w:r>
      <w:r w:rsidR="00286C65" w:rsidRPr="009D407D">
        <w:rPr>
          <w:rFonts w:ascii="Times New Roman" w:hAnsi="Times New Roman" w:cs="Times New Roman"/>
          <w:sz w:val="24"/>
          <w:szCs w:val="24"/>
        </w:rPr>
        <w:t xml:space="preserve"> is that, the proper plaintiff in an action in respect of a wrong alleged to be done </w:t>
      </w:r>
      <w:r w:rsidR="00491EB1" w:rsidRPr="009D407D">
        <w:rPr>
          <w:rFonts w:ascii="Times New Roman" w:hAnsi="Times New Roman" w:cs="Times New Roman"/>
          <w:sz w:val="24"/>
          <w:szCs w:val="24"/>
        </w:rPr>
        <w:t>against</w:t>
      </w:r>
      <w:r w:rsidR="00286C65" w:rsidRPr="009D407D">
        <w:rPr>
          <w:rFonts w:ascii="Times New Roman" w:hAnsi="Times New Roman" w:cs="Times New Roman"/>
          <w:sz w:val="24"/>
          <w:szCs w:val="24"/>
        </w:rPr>
        <w:t xml:space="preserve"> a company is </w:t>
      </w:r>
      <w:r w:rsidR="00286C65" w:rsidRPr="009D407D">
        <w:rPr>
          <w:rFonts w:ascii="Times New Roman" w:hAnsi="Times New Roman" w:cs="Times New Roman"/>
          <w:i/>
          <w:sz w:val="24"/>
          <w:szCs w:val="24"/>
        </w:rPr>
        <w:t>prima facie</w:t>
      </w:r>
      <w:r w:rsidR="00030C24" w:rsidRPr="009D407D">
        <w:rPr>
          <w:rFonts w:ascii="Times New Roman" w:hAnsi="Times New Roman" w:cs="Times New Roman"/>
          <w:sz w:val="24"/>
          <w:szCs w:val="24"/>
        </w:rPr>
        <w:t xml:space="preserve"> the</w:t>
      </w:r>
      <w:r w:rsidR="00286C65" w:rsidRPr="009D407D">
        <w:rPr>
          <w:rFonts w:ascii="Times New Roman" w:hAnsi="Times New Roman" w:cs="Times New Roman"/>
          <w:sz w:val="24"/>
          <w:szCs w:val="24"/>
        </w:rPr>
        <w:t xml:space="preserve"> company itself. </w:t>
      </w:r>
      <w:r w:rsidR="00030C24" w:rsidRPr="009D407D">
        <w:rPr>
          <w:rFonts w:ascii="Times New Roman" w:hAnsi="Times New Roman" w:cs="Times New Roman"/>
          <w:sz w:val="24"/>
          <w:szCs w:val="24"/>
        </w:rPr>
        <w:t>Thus as a general rule, where the company is wronged, the proper plaintiff to institute an action to remedy the wrong is the company itself. No other person ha</w:t>
      </w:r>
      <w:r w:rsidR="00E445AB" w:rsidRPr="009D407D">
        <w:rPr>
          <w:rFonts w:ascii="Times New Roman" w:hAnsi="Times New Roman" w:cs="Times New Roman"/>
          <w:sz w:val="24"/>
          <w:szCs w:val="24"/>
        </w:rPr>
        <w:t>s</w:t>
      </w:r>
      <w:r w:rsidR="00030C24" w:rsidRPr="009D407D">
        <w:rPr>
          <w:rFonts w:ascii="Times New Roman" w:hAnsi="Times New Roman" w:cs="Times New Roman"/>
          <w:sz w:val="24"/>
          <w:szCs w:val="24"/>
        </w:rPr>
        <w:t xml:space="preserve"> the right to institute an action on behalf of the company if the company is able to vindicate its rights. </w:t>
      </w:r>
      <w:r w:rsidR="00286C65" w:rsidRPr="009D407D">
        <w:rPr>
          <w:rFonts w:ascii="Times New Roman" w:hAnsi="Times New Roman" w:cs="Times New Roman"/>
          <w:sz w:val="24"/>
          <w:szCs w:val="24"/>
        </w:rPr>
        <w:t>However, the rule</w:t>
      </w:r>
      <w:r w:rsidR="00030C24" w:rsidRPr="009D407D">
        <w:rPr>
          <w:rFonts w:ascii="Times New Roman" w:hAnsi="Times New Roman" w:cs="Times New Roman"/>
          <w:sz w:val="24"/>
          <w:szCs w:val="24"/>
        </w:rPr>
        <w:t xml:space="preserve"> as explained in </w:t>
      </w:r>
      <w:r w:rsidR="0043600B" w:rsidRPr="009D407D">
        <w:rPr>
          <w:rFonts w:ascii="Times New Roman" w:hAnsi="Times New Roman" w:cs="Times New Roman"/>
          <w:i/>
          <w:sz w:val="24"/>
          <w:szCs w:val="24"/>
        </w:rPr>
        <w:t>Foss v</w:t>
      </w:r>
      <w:r w:rsidR="00030C24" w:rsidRPr="009D407D">
        <w:rPr>
          <w:rFonts w:ascii="Times New Roman" w:hAnsi="Times New Roman" w:cs="Times New Roman"/>
          <w:i/>
          <w:sz w:val="24"/>
          <w:szCs w:val="24"/>
        </w:rPr>
        <w:t xml:space="preserve"> Harbottle</w:t>
      </w:r>
      <w:r w:rsidR="00286C65" w:rsidRPr="009D407D">
        <w:rPr>
          <w:rFonts w:ascii="Times New Roman" w:hAnsi="Times New Roman" w:cs="Times New Roman"/>
          <w:sz w:val="24"/>
          <w:szCs w:val="24"/>
        </w:rPr>
        <w:t xml:space="preserve"> is not inflexible and </w:t>
      </w:r>
      <w:r w:rsidR="00325458" w:rsidRPr="009D407D">
        <w:rPr>
          <w:rFonts w:ascii="Times New Roman" w:hAnsi="Times New Roman" w:cs="Times New Roman"/>
          <w:sz w:val="24"/>
          <w:szCs w:val="24"/>
        </w:rPr>
        <w:t>can</w:t>
      </w:r>
      <w:r w:rsidR="00286C65" w:rsidRPr="009D407D">
        <w:rPr>
          <w:rFonts w:ascii="Times New Roman" w:hAnsi="Times New Roman" w:cs="Times New Roman"/>
          <w:sz w:val="24"/>
          <w:szCs w:val="24"/>
        </w:rPr>
        <w:t xml:space="preserve"> be relaxed where necessary in </w:t>
      </w:r>
      <w:r w:rsidR="00286C65" w:rsidRPr="009D407D">
        <w:rPr>
          <w:rFonts w:ascii="Times New Roman" w:hAnsi="Times New Roman" w:cs="Times New Roman"/>
          <w:sz w:val="24"/>
          <w:szCs w:val="24"/>
        </w:rPr>
        <w:lastRenderedPageBreak/>
        <w:t xml:space="preserve">the interest of justice. Gibson, </w:t>
      </w:r>
      <w:r w:rsidR="00286C65" w:rsidRPr="009D407D">
        <w:rPr>
          <w:rFonts w:ascii="Times New Roman" w:hAnsi="Times New Roman" w:cs="Times New Roman"/>
          <w:i/>
          <w:sz w:val="24"/>
          <w:szCs w:val="24"/>
        </w:rPr>
        <w:t>South African Mercantile and Company Law</w:t>
      </w:r>
      <w:r w:rsidRPr="009D407D">
        <w:rPr>
          <w:rFonts w:ascii="Times New Roman" w:hAnsi="Times New Roman" w:cs="Times New Roman"/>
          <w:sz w:val="24"/>
          <w:szCs w:val="24"/>
        </w:rPr>
        <w:t>, 8</w:t>
      </w:r>
      <w:r w:rsidRPr="009D407D">
        <w:rPr>
          <w:rFonts w:ascii="Times New Roman" w:hAnsi="Times New Roman" w:cs="Times New Roman"/>
          <w:sz w:val="24"/>
          <w:szCs w:val="24"/>
          <w:vertAlign w:val="superscript"/>
        </w:rPr>
        <w:t>th</w:t>
      </w:r>
      <w:r w:rsidRPr="009D407D">
        <w:rPr>
          <w:rFonts w:ascii="Times New Roman" w:hAnsi="Times New Roman" w:cs="Times New Roman"/>
          <w:sz w:val="24"/>
          <w:szCs w:val="24"/>
        </w:rPr>
        <w:t xml:space="preserve"> Ed</w:t>
      </w:r>
      <w:r w:rsidR="00286C65" w:rsidRPr="009D407D">
        <w:rPr>
          <w:rFonts w:ascii="Times New Roman" w:hAnsi="Times New Roman" w:cs="Times New Roman"/>
          <w:sz w:val="24"/>
          <w:szCs w:val="24"/>
        </w:rPr>
        <w:t xml:space="preserve"> at pages 370-371</w:t>
      </w:r>
      <w:r w:rsidR="00325458" w:rsidRPr="009D407D">
        <w:rPr>
          <w:rFonts w:ascii="Times New Roman" w:hAnsi="Times New Roman" w:cs="Times New Roman"/>
          <w:sz w:val="24"/>
          <w:szCs w:val="24"/>
        </w:rPr>
        <w:t>,</w:t>
      </w:r>
      <w:r w:rsidR="00286C65" w:rsidRPr="009D407D">
        <w:rPr>
          <w:rFonts w:ascii="Times New Roman" w:hAnsi="Times New Roman" w:cs="Times New Roman"/>
          <w:sz w:val="24"/>
          <w:szCs w:val="24"/>
        </w:rPr>
        <w:t xml:space="preserve"> states the following</w:t>
      </w:r>
      <w:r w:rsidR="009667A8" w:rsidRPr="009D407D">
        <w:rPr>
          <w:rFonts w:ascii="Times New Roman" w:hAnsi="Times New Roman" w:cs="Times New Roman"/>
          <w:sz w:val="24"/>
          <w:szCs w:val="24"/>
        </w:rPr>
        <w:t xml:space="preserve">: </w:t>
      </w:r>
      <w:r w:rsidR="00286C65" w:rsidRPr="009D407D">
        <w:rPr>
          <w:rFonts w:ascii="Times New Roman" w:hAnsi="Times New Roman" w:cs="Times New Roman"/>
          <w:sz w:val="24"/>
          <w:szCs w:val="24"/>
        </w:rPr>
        <w:t xml:space="preserve"> </w:t>
      </w:r>
    </w:p>
    <w:p w:rsidR="00085160" w:rsidRPr="009D407D" w:rsidRDefault="00286C65" w:rsidP="008519A0">
      <w:pPr>
        <w:spacing w:after="0" w:line="240" w:lineRule="auto"/>
        <w:ind w:left="720"/>
        <w:jc w:val="both"/>
        <w:rPr>
          <w:rFonts w:ascii="Times New Roman" w:hAnsi="Times New Roman" w:cs="Times New Roman"/>
          <w:b/>
          <w:sz w:val="24"/>
          <w:szCs w:val="24"/>
        </w:rPr>
      </w:pPr>
      <w:r w:rsidRPr="009D407D">
        <w:rPr>
          <w:rFonts w:ascii="Times New Roman" w:hAnsi="Times New Roman" w:cs="Times New Roman"/>
          <w:sz w:val="24"/>
          <w:szCs w:val="24"/>
        </w:rPr>
        <w:t xml:space="preserve">“But the rule in </w:t>
      </w:r>
      <w:r w:rsidRPr="009D407D">
        <w:rPr>
          <w:rFonts w:ascii="Times New Roman" w:hAnsi="Times New Roman" w:cs="Times New Roman"/>
          <w:i/>
          <w:sz w:val="24"/>
          <w:szCs w:val="24"/>
        </w:rPr>
        <w:t>Foss v Harbottle</w:t>
      </w:r>
      <w:r w:rsidRPr="009D407D">
        <w:rPr>
          <w:rFonts w:ascii="Times New Roman" w:hAnsi="Times New Roman" w:cs="Times New Roman"/>
          <w:sz w:val="24"/>
          <w:szCs w:val="24"/>
        </w:rPr>
        <w:t xml:space="preserve"> is not universal. It is subject to exceptions. It does not apply where the interests of justice require the rule to be dispensed with (</w:t>
      </w:r>
      <w:r w:rsidRPr="009D407D">
        <w:rPr>
          <w:rFonts w:ascii="Times New Roman" w:hAnsi="Times New Roman" w:cs="Times New Roman"/>
          <w:i/>
          <w:sz w:val="24"/>
          <w:szCs w:val="24"/>
        </w:rPr>
        <w:t xml:space="preserve">Russell v Wakefield Waterworks Co (1875) LR 20 </w:t>
      </w:r>
      <w:proofErr w:type="spellStart"/>
      <w:r w:rsidRPr="009D407D">
        <w:rPr>
          <w:rFonts w:ascii="Times New Roman" w:hAnsi="Times New Roman" w:cs="Times New Roman"/>
          <w:i/>
          <w:sz w:val="24"/>
          <w:szCs w:val="24"/>
        </w:rPr>
        <w:t>Eq</w:t>
      </w:r>
      <w:proofErr w:type="spellEnd"/>
      <w:r w:rsidRPr="009D407D">
        <w:rPr>
          <w:rFonts w:ascii="Times New Roman" w:hAnsi="Times New Roman" w:cs="Times New Roman"/>
          <w:i/>
          <w:sz w:val="24"/>
          <w:szCs w:val="24"/>
        </w:rPr>
        <w:t xml:space="preserve"> 474).</w:t>
      </w:r>
      <w:r w:rsidRPr="009D407D">
        <w:rPr>
          <w:rFonts w:ascii="Times New Roman" w:hAnsi="Times New Roman" w:cs="Times New Roman"/>
          <w:sz w:val="24"/>
          <w:szCs w:val="24"/>
        </w:rPr>
        <w:t xml:space="preserve"> </w:t>
      </w:r>
      <w:r w:rsidRPr="009D407D">
        <w:rPr>
          <w:rFonts w:ascii="Times New Roman" w:hAnsi="Times New Roman" w:cs="Times New Roman"/>
          <w:b/>
          <w:sz w:val="24"/>
          <w:szCs w:val="24"/>
        </w:rPr>
        <w:t>So where a wrong has been done to a company, a court will allow dissentient members to bring an action in their own names against those responsible, where the latter hold and control the majority of the shares in the company and will not allow an</w:t>
      </w:r>
      <w:r w:rsidR="000B1A97" w:rsidRPr="009D407D">
        <w:rPr>
          <w:rFonts w:ascii="Times New Roman" w:hAnsi="Times New Roman" w:cs="Times New Roman"/>
          <w:b/>
          <w:sz w:val="24"/>
          <w:szCs w:val="24"/>
        </w:rPr>
        <w:t>y</w:t>
      </w:r>
      <w:r w:rsidRPr="009D407D">
        <w:rPr>
          <w:rFonts w:ascii="Times New Roman" w:hAnsi="Times New Roman" w:cs="Times New Roman"/>
          <w:b/>
          <w:sz w:val="24"/>
          <w:szCs w:val="24"/>
        </w:rPr>
        <w:t xml:space="preserve"> action to be bro</w:t>
      </w:r>
      <w:r w:rsidR="00A3642F" w:rsidRPr="009D407D">
        <w:rPr>
          <w:rFonts w:ascii="Times New Roman" w:hAnsi="Times New Roman" w:cs="Times New Roman"/>
          <w:b/>
          <w:sz w:val="24"/>
          <w:szCs w:val="24"/>
        </w:rPr>
        <w:t xml:space="preserve">ught in the name of the </w:t>
      </w:r>
      <w:r w:rsidR="00927614" w:rsidRPr="009D407D">
        <w:rPr>
          <w:rFonts w:ascii="Times New Roman" w:hAnsi="Times New Roman" w:cs="Times New Roman"/>
          <w:b/>
          <w:sz w:val="24"/>
          <w:szCs w:val="24"/>
        </w:rPr>
        <w:t>company</w:t>
      </w:r>
      <w:r w:rsidR="00A3642F" w:rsidRPr="009D407D">
        <w:rPr>
          <w:rFonts w:ascii="Times New Roman" w:hAnsi="Times New Roman" w:cs="Times New Roman"/>
          <w:b/>
          <w:sz w:val="24"/>
          <w:szCs w:val="24"/>
        </w:rPr>
        <w:t>.</w:t>
      </w:r>
      <w:r w:rsidR="00927614" w:rsidRPr="009D407D">
        <w:rPr>
          <w:rFonts w:ascii="Times New Roman" w:hAnsi="Times New Roman" w:cs="Times New Roman"/>
          <w:sz w:val="24"/>
          <w:szCs w:val="24"/>
        </w:rPr>
        <w:t xml:space="preserve"> “</w:t>
      </w:r>
      <w:r w:rsidR="00927614" w:rsidRPr="009D407D">
        <w:rPr>
          <w:rFonts w:ascii="Times New Roman" w:hAnsi="Times New Roman" w:cs="Times New Roman"/>
          <w:b/>
          <w:sz w:val="24"/>
          <w:szCs w:val="24"/>
        </w:rPr>
        <w:t>(</w:t>
      </w:r>
      <w:r w:rsidR="00136956" w:rsidRPr="009D407D">
        <w:rPr>
          <w:rFonts w:ascii="Times New Roman" w:hAnsi="Times New Roman" w:cs="Times New Roman"/>
          <w:sz w:val="24"/>
          <w:szCs w:val="24"/>
        </w:rPr>
        <w:t>emphasis added)</w:t>
      </w:r>
    </w:p>
    <w:p w:rsidR="00C71404" w:rsidRPr="009D407D" w:rsidRDefault="00286C65" w:rsidP="008519A0">
      <w:pPr>
        <w:spacing w:after="0" w:line="480" w:lineRule="auto"/>
        <w:ind w:left="720"/>
        <w:jc w:val="both"/>
        <w:rPr>
          <w:rFonts w:ascii="Times New Roman" w:hAnsi="Times New Roman" w:cs="Times New Roman"/>
          <w:sz w:val="24"/>
          <w:szCs w:val="24"/>
        </w:rPr>
      </w:pPr>
      <w:r w:rsidRPr="009D407D">
        <w:rPr>
          <w:rFonts w:ascii="Times New Roman" w:hAnsi="Times New Roman" w:cs="Times New Roman"/>
          <w:sz w:val="24"/>
          <w:szCs w:val="24"/>
        </w:rPr>
        <w:t xml:space="preserve">  </w:t>
      </w:r>
    </w:p>
    <w:p w:rsidR="00286C65" w:rsidRPr="009D407D" w:rsidRDefault="00286C65"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The rule </w:t>
      </w:r>
      <w:r w:rsidR="00A3642F" w:rsidRPr="009D407D">
        <w:rPr>
          <w:rFonts w:ascii="Times New Roman" w:hAnsi="Times New Roman" w:cs="Times New Roman"/>
          <w:sz w:val="24"/>
          <w:szCs w:val="24"/>
        </w:rPr>
        <w:t xml:space="preserve">in </w:t>
      </w:r>
      <w:r w:rsidR="00A3642F" w:rsidRPr="009D407D">
        <w:rPr>
          <w:rFonts w:ascii="Times New Roman" w:hAnsi="Times New Roman" w:cs="Times New Roman"/>
          <w:i/>
          <w:sz w:val="24"/>
          <w:szCs w:val="24"/>
        </w:rPr>
        <w:t>Foss v Harbottle</w:t>
      </w:r>
      <w:r w:rsidR="00A3642F" w:rsidRPr="009D407D">
        <w:rPr>
          <w:rFonts w:ascii="Times New Roman" w:hAnsi="Times New Roman" w:cs="Times New Roman"/>
          <w:sz w:val="24"/>
          <w:szCs w:val="24"/>
        </w:rPr>
        <w:t xml:space="preserve"> </w:t>
      </w:r>
      <w:r w:rsidRPr="009D407D">
        <w:rPr>
          <w:rFonts w:ascii="Times New Roman" w:hAnsi="Times New Roman" w:cs="Times New Roman"/>
          <w:sz w:val="24"/>
          <w:szCs w:val="24"/>
        </w:rPr>
        <w:t xml:space="preserve">does not </w:t>
      </w:r>
      <w:r w:rsidR="00DA164A" w:rsidRPr="009D407D">
        <w:rPr>
          <w:rFonts w:ascii="Times New Roman" w:hAnsi="Times New Roman" w:cs="Times New Roman"/>
          <w:sz w:val="24"/>
          <w:szCs w:val="24"/>
        </w:rPr>
        <w:t xml:space="preserve">in appropriate circumstances </w:t>
      </w:r>
      <w:r w:rsidRPr="009D407D">
        <w:rPr>
          <w:rFonts w:ascii="Times New Roman" w:hAnsi="Times New Roman" w:cs="Times New Roman"/>
          <w:sz w:val="24"/>
          <w:szCs w:val="24"/>
        </w:rPr>
        <w:t xml:space="preserve">prevent an individual member from suing through derivative action. Derivative action is an exception to the rule in </w:t>
      </w:r>
      <w:r w:rsidRPr="009D407D">
        <w:rPr>
          <w:rFonts w:ascii="Times New Roman" w:hAnsi="Times New Roman" w:cs="Times New Roman"/>
          <w:i/>
          <w:sz w:val="24"/>
          <w:szCs w:val="24"/>
        </w:rPr>
        <w:t>Foss v Harbottle.</w:t>
      </w:r>
      <w:r w:rsidRPr="009D407D">
        <w:rPr>
          <w:rFonts w:ascii="Times New Roman" w:hAnsi="Times New Roman" w:cs="Times New Roman"/>
          <w:sz w:val="24"/>
          <w:szCs w:val="24"/>
        </w:rPr>
        <w:t xml:space="preserve"> In Zimbabwe, derivative action has been recognised in many cases. (</w:t>
      </w:r>
      <w:r w:rsidRPr="009D407D">
        <w:rPr>
          <w:rFonts w:ascii="Times New Roman" w:hAnsi="Times New Roman" w:cs="Times New Roman"/>
          <w:i/>
          <w:sz w:val="24"/>
          <w:szCs w:val="24"/>
        </w:rPr>
        <w:t xml:space="preserve">See L </w:t>
      </w:r>
      <w:proofErr w:type="spellStart"/>
      <w:r w:rsidRPr="009D407D">
        <w:rPr>
          <w:rFonts w:ascii="Times New Roman" w:hAnsi="Times New Roman" w:cs="Times New Roman"/>
          <w:i/>
          <w:sz w:val="24"/>
          <w:szCs w:val="24"/>
        </w:rPr>
        <w:t>Piras</w:t>
      </w:r>
      <w:proofErr w:type="spellEnd"/>
      <w:r w:rsidRPr="009D407D">
        <w:rPr>
          <w:rFonts w:ascii="Times New Roman" w:hAnsi="Times New Roman" w:cs="Times New Roman"/>
          <w:i/>
          <w:sz w:val="24"/>
          <w:szCs w:val="24"/>
        </w:rPr>
        <w:t xml:space="preserve"> and Sons </w:t>
      </w:r>
      <w:r w:rsidR="00416DCE" w:rsidRPr="009D407D">
        <w:rPr>
          <w:rFonts w:ascii="Times New Roman" w:hAnsi="Times New Roman" w:cs="Times New Roman"/>
          <w:sz w:val="24"/>
          <w:szCs w:val="24"/>
        </w:rPr>
        <w:t>(Private) Limited</w:t>
      </w:r>
      <w:r w:rsidR="00416DCE" w:rsidRPr="009D407D">
        <w:rPr>
          <w:rFonts w:ascii="Times New Roman" w:hAnsi="Times New Roman" w:cs="Times New Roman"/>
          <w:i/>
          <w:sz w:val="24"/>
          <w:szCs w:val="24"/>
        </w:rPr>
        <w:t xml:space="preserve"> </w:t>
      </w:r>
      <w:r w:rsidRPr="009D407D">
        <w:rPr>
          <w:rFonts w:ascii="Times New Roman" w:hAnsi="Times New Roman" w:cs="Times New Roman"/>
          <w:i/>
          <w:sz w:val="24"/>
          <w:szCs w:val="24"/>
        </w:rPr>
        <w:t xml:space="preserve">v </w:t>
      </w:r>
      <w:proofErr w:type="spellStart"/>
      <w:r w:rsidRPr="009D407D">
        <w:rPr>
          <w:rFonts w:ascii="Times New Roman" w:hAnsi="Times New Roman" w:cs="Times New Roman"/>
          <w:i/>
          <w:sz w:val="24"/>
          <w:szCs w:val="24"/>
        </w:rPr>
        <w:t>Piras</w:t>
      </w:r>
      <w:proofErr w:type="spellEnd"/>
      <w:r w:rsidRPr="009D407D">
        <w:rPr>
          <w:rFonts w:ascii="Times New Roman" w:hAnsi="Times New Roman" w:cs="Times New Roman"/>
          <w:i/>
          <w:sz w:val="24"/>
          <w:szCs w:val="24"/>
        </w:rPr>
        <w:t xml:space="preserve"> </w:t>
      </w:r>
      <w:r w:rsidRPr="009D407D">
        <w:rPr>
          <w:rFonts w:ascii="Times New Roman" w:hAnsi="Times New Roman" w:cs="Times New Roman"/>
          <w:sz w:val="24"/>
          <w:szCs w:val="24"/>
        </w:rPr>
        <w:t>1993 (3) ZLR 245 (S)</w:t>
      </w:r>
      <w:r w:rsidRPr="009D407D">
        <w:rPr>
          <w:rFonts w:ascii="Times New Roman" w:hAnsi="Times New Roman" w:cs="Times New Roman"/>
          <w:i/>
          <w:sz w:val="24"/>
          <w:szCs w:val="24"/>
        </w:rPr>
        <w:t xml:space="preserve"> and </w:t>
      </w:r>
      <w:proofErr w:type="spellStart"/>
      <w:r w:rsidRPr="009D407D">
        <w:rPr>
          <w:rFonts w:ascii="Times New Roman" w:hAnsi="Times New Roman" w:cs="Times New Roman"/>
          <w:i/>
          <w:sz w:val="24"/>
          <w:szCs w:val="24"/>
        </w:rPr>
        <w:t>Lameck</w:t>
      </w:r>
      <w:proofErr w:type="spellEnd"/>
      <w:r w:rsidRPr="009D407D">
        <w:rPr>
          <w:rFonts w:ascii="Times New Roman" w:hAnsi="Times New Roman" w:cs="Times New Roman"/>
          <w:i/>
          <w:sz w:val="24"/>
          <w:szCs w:val="24"/>
        </w:rPr>
        <w:t xml:space="preserve"> </w:t>
      </w:r>
      <w:proofErr w:type="spellStart"/>
      <w:r w:rsidRPr="009D407D">
        <w:rPr>
          <w:rFonts w:ascii="Times New Roman" w:hAnsi="Times New Roman" w:cs="Times New Roman"/>
          <w:i/>
          <w:sz w:val="24"/>
          <w:szCs w:val="24"/>
        </w:rPr>
        <w:t>Kufandada</w:t>
      </w:r>
      <w:proofErr w:type="spellEnd"/>
      <w:r w:rsidRPr="009D407D">
        <w:rPr>
          <w:rFonts w:ascii="Times New Roman" w:hAnsi="Times New Roman" w:cs="Times New Roman"/>
          <w:i/>
          <w:sz w:val="24"/>
          <w:szCs w:val="24"/>
        </w:rPr>
        <w:t xml:space="preserve"> v </w:t>
      </w:r>
      <w:proofErr w:type="spellStart"/>
      <w:r w:rsidRPr="009D407D">
        <w:rPr>
          <w:rFonts w:ascii="Times New Roman" w:hAnsi="Times New Roman" w:cs="Times New Roman"/>
          <w:i/>
          <w:sz w:val="24"/>
          <w:szCs w:val="24"/>
        </w:rPr>
        <w:t>Dairiboard</w:t>
      </w:r>
      <w:proofErr w:type="spellEnd"/>
      <w:r w:rsidRPr="009D407D">
        <w:rPr>
          <w:rFonts w:ascii="Times New Roman" w:hAnsi="Times New Roman" w:cs="Times New Roman"/>
          <w:i/>
          <w:sz w:val="24"/>
          <w:szCs w:val="24"/>
        </w:rPr>
        <w:t xml:space="preserve"> Zimbabwe and Others </w:t>
      </w:r>
      <w:r w:rsidRPr="009D407D">
        <w:rPr>
          <w:rFonts w:ascii="Times New Roman" w:hAnsi="Times New Roman" w:cs="Times New Roman"/>
          <w:sz w:val="24"/>
          <w:szCs w:val="24"/>
        </w:rPr>
        <w:t>HH 564/15). In the</w:t>
      </w:r>
      <w:r w:rsidR="00C74C6F" w:rsidRPr="009D407D">
        <w:rPr>
          <w:rFonts w:ascii="Times New Roman" w:hAnsi="Times New Roman" w:cs="Times New Roman"/>
          <w:sz w:val="24"/>
          <w:szCs w:val="24"/>
        </w:rPr>
        <w:t xml:space="preserve"> </w:t>
      </w:r>
      <w:proofErr w:type="spellStart"/>
      <w:r w:rsidR="00C74C6F" w:rsidRPr="009D407D">
        <w:rPr>
          <w:rFonts w:ascii="Times New Roman" w:hAnsi="Times New Roman" w:cs="Times New Roman"/>
          <w:i/>
          <w:sz w:val="24"/>
          <w:szCs w:val="24"/>
        </w:rPr>
        <w:t>Piras</w:t>
      </w:r>
      <w:proofErr w:type="spellEnd"/>
      <w:r w:rsidRPr="009D407D">
        <w:rPr>
          <w:rFonts w:ascii="Times New Roman" w:hAnsi="Times New Roman" w:cs="Times New Roman"/>
          <w:sz w:val="24"/>
          <w:szCs w:val="24"/>
        </w:rPr>
        <w:t xml:space="preserve"> case GUBBAY CJ said the following</w:t>
      </w:r>
      <w:r w:rsidR="00C74C6F" w:rsidRPr="009D407D">
        <w:rPr>
          <w:rFonts w:ascii="Times New Roman" w:hAnsi="Times New Roman" w:cs="Times New Roman"/>
          <w:sz w:val="24"/>
          <w:szCs w:val="24"/>
        </w:rPr>
        <w:t xml:space="preserve">: </w:t>
      </w:r>
    </w:p>
    <w:p w:rsidR="00286C65" w:rsidRPr="009D407D" w:rsidRDefault="00286C65" w:rsidP="008519A0">
      <w:pPr>
        <w:spacing w:after="0" w:line="240" w:lineRule="auto"/>
        <w:ind w:left="720"/>
        <w:jc w:val="both"/>
        <w:rPr>
          <w:rFonts w:ascii="Times New Roman" w:hAnsi="Times New Roman" w:cs="Times New Roman"/>
          <w:sz w:val="24"/>
          <w:szCs w:val="24"/>
        </w:rPr>
      </w:pPr>
      <w:r w:rsidRPr="009D407D">
        <w:rPr>
          <w:rFonts w:ascii="Times New Roman" w:hAnsi="Times New Roman" w:cs="Times New Roman"/>
          <w:sz w:val="24"/>
          <w:szCs w:val="24"/>
        </w:rPr>
        <w:t xml:space="preserve">“The derivative action is an exception to the rule in </w:t>
      </w:r>
      <w:r w:rsidRPr="009D407D">
        <w:rPr>
          <w:rFonts w:ascii="Times New Roman" w:hAnsi="Times New Roman" w:cs="Times New Roman"/>
          <w:i/>
          <w:sz w:val="24"/>
          <w:szCs w:val="24"/>
        </w:rPr>
        <w:t xml:space="preserve">Foss v Harbottle </w:t>
      </w:r>
      <w:r w:rsidRPr="009D407D">
        <w:rPr>
          <w:rFonts w:ascii="Times New Roman" w:hAnsi="Times New Roman" w:cs="Times New Roman"/>
          <w:sz w:val="24"/>
          <w:szCs w:val="24"/>
        </w:rPr>
        <w:t xml:space="preserve">(1843) 67 ER 189 and was expounded thus by Lord Denning MR in </w:t>
      </w:r>
      <w:r w:rsidRPr="009D407D">
        <w:rPr>
          <w:rFonts w:ascii="Times New Roman" w:hAnsi="Times New Roman" w:cs="Times New Roman"/>
          <w:i/>
          <w:sz w:val="24"/>
          <w:szCs w:val="24"/>
        </w:rPr>
        <w:t xml:space="preserve">Wallersteiner v Moir (No 2) </w:t>
      </w:r>
      <w:r w:rsidRPr="009D407D">
        <w:rPr>
          <w:rFonts w:ascii="Times New Roman" w:hAnsi="Times New Roman" w:cs="Times New Roman"/>
          <w:sz w:val="24"/>
          <w:szCs w:val="24"/>
        </w:rPr>
        <w:t>[1975] 1 All ER 849 (CA) at 857</w:t>
      </w:r>
      <w:r w:rsidR="00A86D72" w:rsidRPr="009D407D">
        <w:rPr>
          <w:rFonts w:ascii="Times New Roman" w:hAnsi="Times New Roman" w:cs="Times New Roman"/>
          <w:sz w:val="24"/>
          <w:szCs w:val="24"/>
        </w:rPr>
        <w:t xml:space="preserve"> </w:t>
      </w:r>
      <w:r w:rsidRPr="009D407D">
        <w:rPr>
          <w:rFonts w:ascii="Times New Roman" w:hAnsi="Times New Roman" w:cs="Times New Roman"/>
          <w:sz w:val="24"/>
          <w:szCs w:val="24"/>
        </w:rPr>
        <w:t>d-f:</w:t>
      </w:r>
    </w:p>
    <w:p w:rsidR="004A4E4E" w:rsidRPr="009D407D" w:rsidRDefault="00286C65" w:rsidP="008519A0">
      <w:pPr>
        <w:spacing w:after="0" w:line="240" w:lineRule="auto"/>
        <w:ind w:left="1440"/>
        <w:jc w:val="both"/>
        <w:rPr>
          <w:rFonts w:ascii="Times New Roman" w:hAnsi="Times New Roman" w:cs="Times New Roman"/>
          <w:b/>
          <w:sz w:val="24"/>
          <w:szCs w:val="24"/>
        </w:rPr>
      </w:pPr>
      <w:r w:rsidRPr="009D407D">
        <w:rPr>
          <w:rFonts w:ascii="Times New Roman" w:hAnsi="Times New Roman" w:cs="Times New Roman"/>
          <w:sz w:val="24"/>
          <w:szCs w:val="24"/>
        </w:rPr>
        <w:t xml:space="preserve">“It is a fundamental principle of our law that a company is a legal person, with its own corporate identity, separate and distinct from the directors or shareholders, and with its own property rights and interests to which alone it is entitled. If it is defrauded by a wrongdoer, the company itself is the one person to sue for the damage. Such is the rule in </w:t>
      </w:r>
      <w:r w:rsidRPr="009D407D">
        <w:rPr>
          <w:rFonts w:ascii="Times New Roman" w:hAnsi="Times New Roman" w:cs="Times New Roman"/>
          <w:i/>
          <w:sz w:val="24"/>
          <w:szCs w:val="24"/>
        </w:rPr>
        <w:t>Foss v Harbottle.</w:t>
      </w:r>
      <w:r w:rsidRPr="009D407D">
        <w:rPr>
          <w:rFonts w:ascii="Times New Roman" w:hAnsi="Times New Roman" w:cs="Times New Roman"/>
          <w:sz w:val="24"/>
          <w:szCs w:val="24"/>
        </w:rPr>
        <w:t xml:space="preserve"> The rule is easy enough to apply when the company is defrauded by outsiders. The company itself is the only person who can sue. Likewise, when it is defrauded by insiders of a minor kind, once again the company is the only person who can sue. </w:t>
      </w:r>
      <w:r w:rsidRPr="009D407D">
        <w:rPr>
          <w:rFonts w:ascii="Times New Roman" w:hAnsi="Times New Roman" w:cs="Times New Roman"/>
          <w:b/>
          <w:sz w:val="24"/>
          <w:szCs w:val="24"/>
        </w:rPr>
        <w:t xml:space="preserve">But suppose it is defrauded by insiders who control its affairs — by directors who hold a majority of the shares — who then can sue for damages? Those directors are themselves the wrongdoers. If a board meeting is held, they will not authorise proceedings to be taken by the company against themselves. If a general meeting is called, they will vote down any suggestion that the company should sue them themselves. Yet the company is the one person who is </w:t>
      </w:r>
      <w:proofErr w:type="spellStart"/>
      <w:r w:rsidRPr="009D407D">
        <w:rPr>
          <w:rFonts w:ascii="Times New Roman" w:hAnsi="Times New Roman" w:cs="Times New Roman"/>
          <w:b/>
          <w:sz w:val="24"/>
          <w:szCs w:val="24"/>
        </w:rPr>
        <w:t>damnified</w:t>
      </w:r>
      <w:proofErr w:type="spellEnd"/>
      <w:r w:rsidRPr="009D407D">
        <w:rPr>
          <w:rFonts w:ascii="Times New Roman" w:hAnsi="Times New Roman" w:cs="Times New Roman"/>
          <w:b/>
          <w:sz w:val="24"/>
          <w:szCs w:val="24"/>
        </w:rPr>
        <w:t>. It is the one person who should sue. In one way or another some means must be found for the company to sue. Otherwise the law would fail in its purpose. Injustice would be done without redress.”</w:t>
      </w:r>
    </w:p>
    <w:p w:rsidR="008F11F2" w:rsidRDefault="008F11F2" w:rsidP="008519A0">
      <w:pPr>
        <w:spacing w:after="0" w:line="240" w:lineRule="auto"/>
        <w:ind w:left="720"/>
        <w:jc w:val="both"/>
        <w:rPr>
          <w:rFonts w:ascii="Times New Roman" w:hAnsi="Times New Roman" w:cs="Times New Roman"/>
          <w:b/>
          <w:sz w:val="24"/>
          <w:szCs w:val="24"/>
        </w:rPr>
      </w:pPr>
    </w:p>
    <w:p w:rsidR="008D1AB9" w:rsidRPr="009D407D" w:rsidRDefault="00286C65" w:rsidP="008519A0">
      <w:pPr>
        <w:spacing w:after="0" w:line="240" w:lineRule="auto"/>
        <w:ind w:left="720"/>
        <w:jc w:val="both"/>
        <w:rPr>
          <w:rFonts w:ascii="Times New Roman" w:hAnsi="Times New Roman" w:cs="Times New Roman"/>
          <w:b/>
          <w:sz w:val="24"/>
          <w:szCs w:val="24"/>
        </w:rPr>
      </w:pPr>
      <w:r w:rsidRPr="009D407D">
        <w:rPr>
          <w:rFonts w:ascii="Times New Roman" w:hAnsi="Times New Roman" w:cs="Times New Roman"/>
          <w:b/>
          <w:sz w:val="24"/>
          <w:szCs w:val="24"/>
        </w:rPr>
        <w:t>The nature, then, of a derivative action is that it</w:t>
      </w:r>
      <w:r w:rsidR="004A4E4E" w:rsidRPr="009D407D">
        <w:rPr>
          <w:rFonts w:ascii="Times New Roman" w:hAnsi="Times New Roman" w:cs="Times New Roman"/>
          <w:b/>
          <w:sz w:val="24"/>
          <w:szCs w:val="24"/>
        </w:rPr>
        <w:t xml:space="preserve"> is a device designed to enable </w:t>
      </w:r>
      <w:r w:rsidRPr="009D407D">
        <w:rPr>
          <w:rFonts w:ascii="Times New Roman" w:hAnsi="Times New Roman" w:cs="Times New Roman"/>
          <w:b/>
          <w:sz w:val="24"/>
          <w:szCs w:val="24"/>
        </w:rPr>
        <w:t xml:space="preserve">the court to do justice to a company controlled by its wrongdoers and prevents a </w:t>
      </w:r>
      <w:r w:rsidRPr="009D407D">
        <w:rPr>
          <w:rFonts w:ascii="Times New Roman" w:hAnsi="Times New Roman" w:cs="Times New Roman"/>
          <w:b/>
          <w:sz w:val="24"/>
          <w:szCs w:val="24"/>
        </w:rPr>
        <w:lastRenderedPageBreak/>
        <w:t xml:space="preserve">serious wrong from going </w:t>
      </w:r>
      <w:r w:rsidR="003D7E53" w:rsidRPr="009D407D">
        <w:rPr>
          <w:rFonts w:ascii="Times New Roman" w:hAnsi="Times New Roman" w:cs="Times New Roman"/>
          <w:b/>
          <w:sz w:val="24"/>
          <w:szCs w:val="24"/>
        </w:rPr>
        <w:t>un</w:t>
      </w:r>
      <w:r w:rsidR="00362D3D" w:rsidRPr="009D407D">
        <w:rPr>
          <w:rFonts w:ascii="Times New Roman" w:hAnsi="Times New Roman" w:cs="Times New Roman"/>
          <w:b/>
          <w:sz w:val="24"/>
          <w:szCs w:val="24"/>
        </w:rPr>
        <w:t>remedied</w:t>
      </w:r>
      <w:r w:rsidRPr="009D407D">
        <w:rPr>
          <w:rFonts w:ascii="Times New Roman" w:hAnsi="Times New Roman" w:cs="Times New Roman"/>
          <w:b/>
          <w:sz w:val="24"/>
          <w:szCs w:val="24"/>
        </w:rPr>
        <w:t>. A shareholder is allowed to appear as the plaintiff. He acts, not as representative of the other shareholders, but as a representative of the company to enforce rights derived from the company. The action is brought by him in his own capacity to vindicate the company’s rights.</w:t>
      </w:r>
      <w:r w:rsidR="00D634EB" w:rsidRPr="009D407D">
        <w:rPr>
          <w:rFonts w:ascii="Times New Roman" w:hAnsi="Times New Roman" w:cs="Times New Roman"/>
          <w:b/>
          <w:sz w:val="24"/>
          <w:szCs w:val="24"/>
        </w:rPr>
        <w:t>”</w:t>
      </w:r>
      <w:r w:rsidR="006D2BD6" w:rsidRPr="009D407D">
        <w:rPr>
          <w:rFonts w:ascii="Times New Roman" w:hAnsi="Times New Roman" w:cs="Times New Roman"/>
          <w:b/>
          <w:sz w:val="24"/>
          <w:szCs w:val="24"/>
        </w:rPr>
        <w:t xml:space="preserve"> </w:t>
      </w:r>
      <w:r w:rsidR="006D2BD6" w:rsidRPr="009D407D">
        <w:rPr>
          <w:rFonts w:ascii="Times New Roman" w:hAnsi="Times New Roman" w:cs="Times New Roman"/>
          <w:sz w:val="24"/>
          <w:szCs w:val="24"/>
        </w:rPr>
        <w:t>(emphasis added)</w:t>
      </w:r>
    </w:p>
    <w:p w:rsidR="00927614" w:rsidRPr="009D407D" w:rsidRDefault="00927614" w:rsidP="008519A0">
      <w:pPr>
        <w:spacing w:after="0" w:line="480" w:lineRule="auto"/>
        <w:jc w:val="both"/>
        <w:rPr>
          <w:rFonts w:ascii="Times New Roman" w:hAnsi="Times New Roman" w:cs="Times New Roman"/>
          <w:b/>
          <w:sz w:val="24"/>
          <w:szCs w:val="24"/>
        </w:rPr>
      </w:pPr>
    </w:p>
    <w:p w:rsidR="00247B86" w:rsidRPr="009D407D" w:rsidRDefault="00FA53B1"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I</w:t>
      </w:r>
      <w:r w:rsidR="00286C65" w:rsidRPr="009D407D">
        <w:rPr>
          <w:rFonts w:ascii="Times New Roman" w:hAnsi="Times New Roman" w:cs="Times New Roman"/>
          <w:sz w:val="24"/>
          <w:szCs w:val="24"/>
        </w:rPr>
        <w:t xml:space="preserve">t is important to note that derivative action </w:t>
      </w:r>
      <w:r w:rsidR="00674683" w:rsidRPr="009D407D">
        <w:rPr>
          <w:rFonts w:ascii="Times New Roman" w:hAnsi="Times New Roman" w:cs="Times New Roman"/>
          <w:sz w:val="24"/>
          <w:szCs w:val="24"/>
        </w:rPr>
        <w:t>is</w:t>
      </w:r>
      <w:r w:rsidR="00286C65" w:rsidRPr="009D407D">
        <w:rPr>
          <w:rFonts w:ascii="Times New Roman" w:hAnsi="Times New Roman" w:cs="Times New Roman"/>
          <w:sz w:val="24"/>
          <w:szCs w:val="24"/>
        </w:rPr>
        <w:t xml:space="preserve"> available</w:t>
      </w:r>
      <w:r w:rsidR="00674683" w:rsidRPr="009D407D">
        <w:rPr>
          <w:rFonts w:ascii="Times New Roman" w:hAnsi="Times New Roman" w:cs="Times New Roman"/>
          <w:sz w:val="24"/>
          <w:szCs w:val="24"/>
        </w:rPr>
        <w:t xml:space="preserve"> when</w:t>
      </w:r>
      <w:r w:rsidR="00286C65" w:rsidRPr="009D407D">
        <w:rPr>
          <w:rFonts w:ascii="Times New Roman" w:hAnsi="Times New Roman" w:cs="Times New Roman"/>
          <w:sz w:val="24"/>
          <w:szCs w:val="24"/>
        </w:rPr>
        <w:t xml:space="preserve"> certain requirem</w:t>
      </w:r>
      <w:r w:rsidR="00247B86" w:rsidRPr="009D407D">
        <w:rPr>
          <w:rFonts w:ascii="Times New Roman" w:hAnsi="Times New Roman" w:cs="Times New Roman"/>
          <w:sz w:val="24"/>
          <w:szCs w:val="24"/>
        </w:rPr>
        <w:t xml:space="preserve">ents </w:t>
      </w:r>
      <w:r w:rsidR="00674683" w:rsidRPr="009D407D">
        <w:rPr>
          <w:rFonts w:ascii="Times New Roman" w:hAnsi="Times New Roman" w:cs="Times New Roman"/>
          <w:sz w:val="24"/>
          <w:szCs w:val="24"/>
        </w:rPr>
        <w:t>are</w:t>
      </w:r>
      <w:r w:rsidR="00EF7012" w:rsidRPr="009D407D">
        <w:rPr>
          <w:rFonts w:ascii="Times New Roman" w:hAnsi="Times New Roman" w:cs="Times New Roman"/>
          <w:sz w:val="24"/>
          <w:szCs w:val="24"/>
        </w:rPr>
        <w:t xml:space="preserve"> met</w:t>
      </w:r>
      <w:r w:rsidR="00247B86" w:rsidRPr="009D407D">
        <w:rPr>
          <w:rFonts w:ascii="Times New Roman" w:hAnsi="Times New Roman" w:cs="Times New Roman"/>
          <w:sz w:val="24"/>
          <w:szCs w:val="24"/>
        </w:rPr>
        <w:t xml:space="preserve">. </w:t>
      </w:r>
      <w:r w:rsidR="00286C65" w:rsidRPr="009D407D">
        <w:rPr>
          <w:rFonts w:ascii="Times New Roman" w:hAnsi="Times New Roman" w:cs="Times New Roman"/>
          <w:sz w:val="24"/>
          <w:szCs w:val="24"/>
        </w:rPr>
        <w:t xml:space="preserve"> </w:t>
      </w:r>
      <w:r w:rsidR="00247B86" w:rsidRPr="009D407D">
        <w:rPr>
          <w:rFonts w:ascii="Times New Roman" w:hAnsi="Times New Roman" w:cs="Times New Roman"/>
          <w:sz w:val="24"/>
          <w:szCs w:val="24"/>
        </w:rPr>
        <w:t>I</w:t>
      </w:r>
      <w:r w:rsidR="00286C65" w:rsidRPr="009D407D">
        <w:rPr>
          <w:rFonts w:ascii="Times New Roman" w:hAnsi="Times New Roman" w:cs="Times New Roman"/>
          <w:sz w:val="24"/>
          <w:szCs w:val="24"/>
        </w:rPr>
        <w:t xml:space="preserve">t must be clear that the company has been prevented </w:t>
      </w:r>
      <w:r w:rsidR="0007002B" w:rsidRPr="009D407D">
        <w:rPr>
          <w:rFonts w:ascii="Times New Roman" w:hAnsi="Times New Roman" w:cs="Times New Roman"/>
          <w:sz w:val="24"/>
          <w:szCs w:val="24"/>
        </w:rPr>
        <w:t>from</w:t>
      </w:r>
      <w:r w:rsidR="00286C65" w:rsidRPr="009D407D">
        <w:rPr>
          <w:rFonts w:ascii="Times New Roman" w:hAnsi="Times New Roman" w:cs="Times New Roman"/>
          <w:sz w:val="24"/>
          <w:szCs w:val="24"/>
        </w:rPr>
        <w:t xml:space="preserve"> institut</w:t>
      </w:r>
      <w:r w:rsidR="0007002B" w:rsidRPr="009D407D">
        <w:rPr>
          <w:rFonts w:ascii="Times New Roman" w:hAnsi="Times New Roman" w:cs="Times New Roman"/>
          <w:sz w:val="24"/>
          <w:szCs w:val="24"/>
        </w:rPr>
        <w:t>ing</w:t>
      </w:r>
      <w:r w:rsidR="00286C65" w:rsidRPr="009D407D">
        <w:rPr>
          <w:rFonts w:ascii="Times New Roman" w:hAnsi="Times New Roman" w:cs="Times New Roman"/>
          <w:sz w:val="24"/>
          <w:szCs w:val="24"/>
        </w:rPr>
        <w:t xml:space="preserve"> proceedings by </w:t>
      </w:r>
      <w:r w:rsidR="00F25F75" w:rsidRPr="009D407D">
        <w:rPr>
          <w:rFonts w:ascii="Times New Roman" w:hAnsi="Times New Roman" w:cs="Times New Roman"/>
          <w:sz w:val="24"/>
          <w:szCs w:val="24"/>
        </w:rPr>
        <w:t>alleged wrongdoers</w:t>
      </w:r>
      <w:r w:rsidR="00286C65" w:rsidRPr="009D407D">
        <w:rPr>
          <w:rFonts w:ascii="Times New Roman" w:hAnsi="Times New Roman" w:cs="Times New Roman"/>
          <w:sz w:val="24"/>
          <w:szCs w:val="24"/>
        </w:rPr>
        <w:t xml:space="preserve"> in control of the company</w:t>
      </w:r>
      <w:r w:rsidR="00F25F75" w:rsidRPr="009D407D">
        <w:rPr>
          <w:rFonts w:ascii="Times New Roman" w:hAnsi="Times New Roman" w:cs="Times New Roman"/>
          <w:sz w:val="24"/>
          <w:szCs w:val="24"/>
        </w:rPr>
        <w:t>.</w:t>
      </w:r>
      <w:r w:rsidR="00286C65" w:rsidRPr="009D407D">
        <w:rPr>
          <w:rFonts w:ascii="Times New Roman" w:hAnsi="Times New Roman" w:cs="Times New Roman"/>
          <w:sz w:val="24"/>
          <w:szCs w:val="24"/>
        </w:rPr>
        <w:t xml:space="preserve"> </w:t>
      </w:r>
      <w:r w:rsidR="00247B86" w:rsidRPr="009D407D">
        <w:rPr>
          <w:rFonts w:ascii="Times New Roman" w:hAnsi="Times New Roman" w:cs="Times New Roman"/>
          <w:sz w:val="24"/>
          <w:szCs w:val="24"/>
        </w:rPr>
        <w:t xml:space="preserve">It must be </w:t>
      </w:r>
      <w:r w:rsidR="0007002B" w:rsidRPr="009D407D">
        <w:rPr>
          <w:rFonts w:ascii="Times New Roman" w:hAnsi="Times New Roman" w:cs="Times New Roman"/>
          <w:sz w:val="24"/>
          <w:szCs w:val="24"/>
        </w:rPr>
        <w:t>alleged and proved</w:t>
      </w:r>
      <w:r w:rsidR="00247B86" w:rsidRPr="009D407D">
        <w:rPr>
          <w:rFonts w:ascii="Times New Roman" w:hAnsi="Times New Roman" w:cs="Times New Roman"/>
          <w:sz w:val="24"/>
          <w:szCs w:val="24"/>
        </w:rPr>
        <w:t xml:space="preserve"> that the wrongdoers (the majority shareholders</w:t>
      </w:r>
      <w:r w:rsidR="00862AF5" w:rsidRPr="009D407D">
        <w:rPr>
          <w:rFonts w:ascii="Times New Roman" w:hAnsi="Times New Roman" w:cs="Times New Roman"/>
          <w:sz w:val="24"/>
          <w:szCs w:val="24"/>
        </w:rPr>
        <w:t xml:space="preserve"> or </w:t>
      </w:r>
      <w:r w:rsidR="00F25F75" w:rsidRPr="009D407D">
        <w:rPr>
          <w:rFonts w:ascii="Times New Roman" w:hAnsi="Times New Roman" w:cs="Times New Roman"/>
          <w:sz w:val="24"/>
          <w:szCs w:val="24"/>
        </w:rPr>
        <w:t xml:space="preserve">the </w:t>
      </w:r>
      <w:r w:rsidR="00862AF5" w:rsidRPr="009D407D">
        <w:rPr>
          <w:rFonts w:ascii="Times New Roman" w:hAnsi="Times New Roman" w:cs="Times New Roman"/>
          <w:sz w:val="24"/>
          <w:szCs w:val="24"/>
        </w:rPr>
        <w:t>other shareholder in the case of equal shareholders</w:t>
      </w:r>
      <w:r w:rsidR="00247B86" w:rsidRPr="009D407D">
        <w:rPr>
          <w:rFonts w:ascii="Times New Roman" w:hAnsi="Times New Roman" w:cs="Times New Roman"/>
          <w:sz w:val="24"/>
          <w:szCs w:val="24"/>
        </w:rPr>
        <w:t xml:space="preserve">) have refused to institute the action </w:t>
      </w:r>
      <w:r w:rsidR="00C67B75" w:rsidRPr="009D407D">
        <w:rPr>
          <w:rFonts w:ascii="Times New Roman" w:hAnsi="Times New Roman" w:cs="Times New Roman"/>
          <w:sz w:val="24"/>
          <w:szCs w:val="24"/>
        </w:rPr>
        <w:t>and have prevented</w:t>
      </w:r>
      <w:r w:rsidR="00247B86" w:rsidRPr="009D407D">
        <w:rPr>
          <w:rFonts w:ascii="Times New Roman" w:hAnsi="Times New Roman" w:cs="Times New Roman"/>
          <w:sz w:val="24"/>
          <w:szCs w:val="24"/>
        </w:rPr>
        <w:t xml:space="preserve"> the company </w:t>
      </w:r>
      <w:r w:rsidR="00ED2241" w:rsidRPr="009D407D">
        <w:rPr>
          <w:rFonts w:ascii="Times New Roman" w:hAnsi="Times New Roman" w:cs="Times New Roman"/>
          <w:sz w:val="24"/>
          <w:szCs w:val="24"/>
        </w:rPr>
        <w:t>from</w:t>
      </w:r>
      <w:r w:rsidR="00247B86" w:rsidRPr="009D407D">
        <w:rPr>
          <w:rFonts w:ascii="Times New Roman" w:hAnsi="Times New Roman" w:cs="Times New Roman"/>
          <w:sz w:val="24"/>
          <w:szCs w:val="24"/>
        </w:rPr>
        <w:t xml:space="preserve"> institut</w:t>
      </w:r>
      <w:r w:rsidR="00ED2241" w:rsidRPr="009D407D">
        <w:rPr>
          <w:rFonts w:ascii="Times New Roman" w:hAnsi="Times New Roman" w:cs="Times New Roman"/>
          <w:sz w:val="24"/>
          <w:szCs w:val="24"/>
        </w:rPr>
        <w:t>ing</w:t>
      </w:r>
      <w:r w:rsidR="00247B86" w:rsidRPr="009D407D">
        <w:rPr>
          <w:rFonts w:ascii="Times New Roman" w:hAnsi="Times New Roman" w:cs="Times New Roman"/>
          <w:sz w:val="24"/>
          <w:szCs w:val="24"/>
        </w:rPr>
        <w:t xml:space="preserve"> action using their majority</w:t>
      </w:r>
      <w:r w:rsidR="00862AF5" w:rsidRPr="009D407D">
        <w:rPr>
          <w:rFonts w:ascii="Times New Roman" w:hAnsi="Times New Roman" w:cs="Times New Roman"/>
          <w:sz w:val="24"/>
          <w:szCs w:val="24"/>
        </w:rPr>
        <w:t xml:space="preserve"> or equal </w:t>
      </w:r>
      <w:r w:rsidR="00247B86" w:rsidRPr="009D407D">
        <w:rPr>
          <w:rFonts w:ascii="Times New Roman" w:hAnsi="Times New Roman" w:cs="Times New Roman"/>
          <w:sz w:val="24"/>
          <w:szCs w:val="24"/>
        </w:rPr>
        <w:t>votes. In order for the company to institute proceedings on its own behalf, the shareholders must agree through a resolution. Thus if the majority shareholder</w:t>
      </w:r>
      <w:r w:rsidR="000F5051" w:rsidRPr="009D407D">
        <w:rPr>
          <w:rFonts w:ascii="Times New Roman" w:hAnsi="Times New Roman" w:cs="Times New Roman"/>
          <w:sz w:val="24"/>
          <w:szCs w:val="24"/>
        </w:rPr>
        <w:t>,</w:t>
      </w:r>
      <w:r w:rsidR="00247B86" w:rsidRPr="009D407D">
        <w:rPr>
          <w:rFonts w:ascii="Times New Roman" w:hAnsi="Times New Roman" w:cs="Times New Roman"/>
          <w:sz w:val="24"/>
          <w:szCs w:val="24"/>
        </w:rPr>
        <w:t xml:space="preserve"> using </w:t>
      </w:r>
      <w:r w:rsidR="000F5051" w:rsidRPr="009D407D">
        <w:rPr>
          <w:rFonts w:ascii="Times New Roman" w:hAnsi="Times New Roman" w:cs="Times New Roman"/>
          <w:sz w:val="24"/>
          <w:szCs w:val="24"/>
        </w:rPr>
        <w:t>his</w:t>
      </w:r>
      <w:r w:rsidR="00247B86" w:rsidRPr="009D407D">
        <w:rPr>
          <w:rFonts w:ascii="Times New Roman" w:hAnsi="Times New Roman" w:cs="Times New Roman"/>
          <w:sz w:val="24"/>
          <w:szCs w:val="24"/>
        </w:rPr>
        <w:t xml:space="preserve"> majority vote</w:t>
      </w:r>
      <w:r w:rsidR="000F5051" w:rsidRPr="009D407D">
        <w:rPr>
          <w:rFonts w:ascii="Times New Roman" w:hAnsi="Times New Roman" w:cs="Times New Roman"/>
          <w:sz w:val="24"/>
          <w:szCs w:val="24"/>
        </w:rPr>
        <w:t>,</w:t>
      </w:r>
      <w:r w:rsidR="00862AF5" w:rsidRPr="009D407D">
        <w:rPr>
          <w:rFonts w:ascii="Times New Roman" w:hAnsi="Times New Roman" w:cs="Times New Roman"/>
          <w:sz w:val="24"/>
          <w:szCs w:val="24"/>
        </w:rPr>
        <w:t xml:space="preserve"> or </w:t>
      </w:r>
      <w:r w:rsidR="000F5051" w:rsidRPr="009D407D">
        <w:rPr>
          <w:rFonts w:ascii="Times New Roman" w:hAnsi="Times New Roman" w:cs="Times New Roman"/>
          <w:sz w:val="24"/>
          <w:szCs w:val="24"/>
        </w:rPr>
        <w:t xml:space="preserve">the </w:t>
      </w:r>
      <w:r w:rsidR="00862AF5" w:rsidRPr="009D407D">
        <w:rPr>
          <w:rFonts w:ascii="Times New Roman" w:hAnsi="Times New Roman" w:cs="Times New Roman"/>
          <w:sz w:val="24"/>
          <w:szCs w:val="24"/>
        </w:rPr>
        <w:t xml:space="preserve">equal shareholder using his </w:t>
      </w:r>
      <w:r w:rsidR="000F5051" w:rsidRPr="009D407D">
        <w:rPr>
          <w:rFonts w:ascii="Times New Roman" w:hAnsi="Times New Roman" w:cs="Times New Roman"/>
          <w:sz w:val="24"/>
          <w:szCs w:val="24"/>
        </w:rPr>
        <w:t xml:space="preserve">equal </w:t>
      </w:r>
      <w:r w:rsidR="00862AF5" w:rsidRPr="009D407D">
        <w:rPr>
          <w:rFonts w:ascii="Times New Roman" w:hAnsi="Times New Roman" w:cs="Times New Roman"/>
          <w:sz w:val="24"/>
          <w:szCs w:val="24"/>
        </w:rPr>
        <w:t>vote</w:t>
      </w:r>
      <w:r w:rsidR="000F5051" w:rsidRPr="009D407D">
        <w:rPr>
          <w:rFonts w:ascii="Times New Roman" w:hAnsi="Times New Roman" w:cs="Times New Roman"/>
          <w:sz w:val="24"/>
          <w:szCs w:val="24"/>
        </w:rPr>
        <w:t>,</w:t>
      </w:r>
      <w:r w:rsidR="00247B86" w:rsidRPr="009D407D">
        <w:rPr>
          <w:rFonts w:ascii="Times New Roman" w:hAnsi="Times New Roman" w:cs="Times New Roman"/>
          <w:sz w:val="24"/>
          <w:szCs w:val="24"/>
        </w:rPr>
        <w:t xml:space="preserve"> block</w:t>
      </w:r>
      <w:r w:rsidR="00C74C6F" w:rsidRPr="009D407D">
        <w:rPr>
          <w:rFonts w:ascii="Times New Roman" w:hAnsi="Times New Roman" w:cs="Times New Roman"/>
          <w:sz w:val="24"/>
          <w:szCs w:val="24"/>
        </w:rPr>
        <w:t>s</w:t>
      </w:r>
      <w:r w:rsidR="00247B86" w:rsidRPr="009D407D">
        <w:rPr>
          <w:rFonts w:ascii="Times New Roman" w:hAnsi="Times New Roman" w:cs="Times New Roman"/>
          <w:sz w:val="24"/>
          <w:szCs w:val="24"/>
        </w:rPr>
        <w:t xml:space="preserve"> the attempt by the company to institute action to remedy the wron</w:t>
      </w:r>
      <w:r w:rsidR="00A86D72" w:rsidRPr="009D407D">
        <w:rPr>
          <w:rFonts w:ascii="Times New Roman" w:hAnsi="Times New Roman" w:cs="Times New Roman"/>
          <w:sz w:val="24"/>
          <w:szCs w:val="24"/>
        </w:rPr>
        <w:t>g, the minority</w:t>
      </w:r>
      <w:r w:rsidR="00862AF5" w:rsidRPr="009D407D">
        <w:rPr>
          <w:rFonts w:ascii="Times New Roman" w:hAnsi="Times New Roman" w:cs="Times New Roman"/>
          <w:sz w:val="24"/>
          <w:szCs w:val="24"/>
        </w:rPr>
        <w:t xml:space="preserve"> or </w:t>
      </w:r>
      <w:r w:rsidR="000F5051" w:rsidRPr="009D407D">
        <w:rPr>
          <w:rFonts w:ascii="Times New Roman" w:hAnsi="Times New Roman" w:cs="Times New Roman"/>
          <w:sz w:val="24"/>
          <w:szCs w:val="24"/>
        </w:rPr>
        <w:t xml:space="preserve">other </w:t>
      </w:r>
      <w:r w:rsidR="00862AF5" w:rsidRPr="009D407D">
        <w:rPr>
          <w:rFonts w:ascii="Times New Roman" w:hAnsi="Times New Roman" w:cs="Times New Roman"/>
          <w:sz w:val="24"/>
          <w:szCs w:val="24"/>
        </w:rPr>
        <w:t>equal</w:t>
      </w:r>
      <w:r w:rsidR="00A86D72" w:rsidRPr="009D407D">
        <w:rPr>
          <w:rFonts w:ascii="Times New Roman" w:hAnsi="Times New Roman" w:cs="Times New Roman"/>
          <w:sz w:val="24"/>
          <w:szCs w:val="24"/>
        </w:rPr>
        <w:t xml:space="preserve"> shareholder is </w:t>
      </w:r>
      <w:r w:rsidR="00ED2241" w:rsidRPr="009D407D">
        <w:rPr>
          <w:rFonts w:ascii="Times New Roman" w:hAnsi="Times New Roman" w:cs="Times New Roman"/>
          <w:sz w:val="24"/>
          <w:szCs w:val="24"/>
        </w:rPr>
        <w:t>entitled</w:t>
      </w:r>
      <w:r w:rsidR="00A86D72" w:rsidRPr="009D407D">
        <w:rPr>
          <w:rFonts w:ascii="Times New Roman" w:hAnsi="Times New Roman" w:cs="Times New Roman"/>
          <w:sz w:val="24"/>
          <w:szCs w:val="24"/>
        </w:rPr>
        <w:t xml:space="preserve"> to approach the court </w:t>
      </w:r>
      <w:r w:rsidR="0015663C" w:rsidRPr="009D407D">
        <w:rPr>
          <w:rFonts w:ascii="Times New Roman" w:hAnsi="Times New Roman" w:cs="Times New Roman"/>
          <w:sz w:val="24"/>
          <w:szCs w:val="24"/>
        </w:rPr>
        <w:t>through</w:t>
      </w:r>
      <w:r w:rsidR="00247B86" w:rsidRPr="009D407D">
        <w:rPr>
          <w:rFonts w:ascii="Times New Roman" w:hAnsi="Times New Roman" w:cs="Times New Roman"/>
          <w:sz w:val="24"/>
          <w:szCs w:val="24"/>
        </w:rPr>
        <w:t xml:space="preserve"> derivative action.</w:t>
      </w:r>
    </w:p>
    <w:p w:rsidR="00247B86" w:rsidRPr="009D407D" w:rsidRDefault="00247B86" w:rsidP="008519A0">
      <w:pPr>
        <w:spacing w:after="0" w:line="480" w:lineRule="auto"/>
        <w:ind w:firstLine="360"/>
        <w:jc w:val="both"/>
        <w:rPr>
          <w:rFonts w:ascii="Times New Roman" w:hAnsi="Times New Roman" w:cs="Times New Roman"/>
          <w:sz w:val="24"/>
          <w:szCs w:val="24"/>
        </w:rPr>
      </w:pPr>
    </w:p>
    <w:p w:rsidR="003F71C4" w:rsidRPr="009D407D" w:rsidRDefault="00286C65"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In this case</w:t>
      </w:r>
      <w:r w:rsidR="00FA53B1" w:rsidRPr="009D407D">
        <w:rPr>
          <w:rFonts w:ascii="Times New Roman" w:hAnsi="Times New Roman" w:cs="Times New Roman"/>
          <w:sz w:val="24"/>
          <w:szCs w:val="24"/>
        </w:rPr>
        <w:t>,</w:t>
      </w:r>
      <w:r w:rsidRPr="009D407D">
        <w:rPr>
          <w:rFonts w:ascii="Times New Roman" w:hAnsi="Times New Roman" w:cs="Times New Roman"/>
          <w:sz w:val="24"/>
          <w:szCs w:val="24"/>
        </w:rPr>
        <w:t xml:space="preserve"> </w:t>
      </w:r>
      <w:r w:rsidR="00ED2241" w:rsidRPr="009D407D">
        <w:rPr>
          <w:rFonts w:ascii="Times New Roman" w:hAnsi="Times New Roman" w:cs="Times New Roman"/>
          <w:sz w:val="24"/>
          <w:szCs w:val="24"/>
        </w:rPr>
        <w:t xml:space="preserve">Mr </w:t>
      </w:r>
      <w:proofErr w:type="spellStart"/>
      <w:r w:rsidR="00ED2241" w:rsidRPr="009D407D">
        <w:rPr>
          <w:rFonts w:ascii="Times New Roman" w:hAnsi="Times New Roman" w:cs="Times New Roman"/>
          <w:i/>
          <w:sz w:val="24"/>
          <w:szCs w:val="24"/>
        </w:rPr>
        <w:t>Uriri</w:t>
      </w:r>
      <w:proofErr w:type="spellEnd"/>
      <w:r w:rsidR="00427359" w:rsidRPr="009D407D">
        <w:rPr>
          <w:rFonts w:ascii="Times New Roman" w:hAnsi="Times New Roman" w:cs="Times New Roman"/>
          <w:sz w:val="24"/>
          <w:szCs w:val="24"/>
        </w:rPr>
        <w:t xml:space="preserve"> for the first appellant, </w:t>
      </w:r>
      <w:r w:rsidR="00A3642F" w:rsidRPr="009D407D">
        <w:rPr>
          <w:rFonts w:ascii="Times New Roman" w:hAnsi="Times New Roman" w:cs="Times New Roman"/>
          <w:sz w:val="24"/>
          <w:szCs w:val="24"/>
        </w:rPr>
        <w:t>submitted</w:t>
      </w:r>
      <w:r w:rsidRPr="009D407D">
        <w:rPr>
          <w:rFonts w:ascii="Times New Roman" w:hAnsi="Times New Roman" w:cs="Times New Roman"/>
          <w:sz w:val="24"/>
          <w:szCs w:val="24"/>
        </w:rPr>
        <w:t xml:space="preserve"> that derivative action was not available to the first respondent </w:t>
      </w:r>
      <w:r w:rsidR="00D64ECA" w:rsidRPr="009D407D">
        <w:rPr>
          <w:rFonts w:ascii="Times New Roman" w:hAnsi="Times New Roman" w:cs="Times New Roman"/>
          <w:sz w:val="24"/>
          <w:szCs w:val="24"/>
        </w:rPr>
        <w:t>because</w:t>
      </w:r>
      <w:r w:rsidRPr="009D407D">
        <w:rPr>
          <w:rFonts w:ascii="Times New Roman" w:hAnsi="Times New Roman" w:cs="Times New Roman"/>
          <w:sz w:val="24"/>
          <w:szCs w:val="24"/>
        </w:rPr>
        <w:t xml:space="preserve"> there was no finding that the second respondent was prevented </w:t>
      </w:r>
      <w:r w:rsidR="00ED2241" w:rsidRPr="009D407D">
        <w:rPr>
          <w:rFonts w:ascii="Times New Roman" w:hAnsi="Times New Roman" w:cs="Times New Roman"/>
          <w:sz w:val="24"/>
          <w:szCs w:val="24"/>
        </w:rPr>
        <w:t>from</w:t>
      </w:r>
      <w:r w:rsidRPr="009D407D">
        <w:rPr>
          <w:rFonts w:ascii="Times New Roman" w:hAnsi="Times New Roman" w:cs="Times New Roman"/>
          <w:sz w:val="24"/>
          <w:szCs w:val="24"/>
        </w:rPr>
        <w:t xml:space="preserve"> institut</w:t>
      </w:r>
      <w:r w:rsidR="00ED2241" w:rsidRPr="009D407D">
        <w:rPr>
          <w:rFonts w:ascii="Times New Roman" w:hAnsi="Times New Roman" w:cs="Times New Roman"/>
          <w:sz w:val="24"/>
          <w:szCs w:val="24"/>
        </w:rPr>
        <w:t>ing</w:t>
      </w:r>
      <w:r w:rsidRPr="009D407D">
        <w:rPr>
          <w:rFonts w:ascii="Times New Roman" w:hAnsi="Times New Roman" w:cs="Times New Roman"/>
          <w:sz w:val="24"/>
          <w:szCs w:val="24"/>
        </w:rPr>
        <w:t xml:space="preserve"> proceedings and that there </w:t>
      </w:r>
      <w:r w:rsidR="00ED2241" w:rsidRPr="009D407D">
        <w:rPr>
          <w:rFonts w:ascii="Times New Roman" w:hAnsi="Times New Roman" w:cs="Times New Roman"/>
          <w:sz w:val="24"/>
          <w:szCs w:val="24"/>
        </w:rPr>
        <w:t>are</w:t>
      </w:r>
      <w:r w:rsidRPr="009D407D">
        <w:rPr>
          <w:rFonts w:ascii="Times New Roman" w:hAnsi="Times New Roman" w:cs="Times New Roman"/>
          <w:sz w:val="24"/>
          <w:szCs w:val="24"/>
        </w:rPr>
        <w:t xml:space="preserve"> no findings that the second respondent refuse</w:t>
      </w:r>
      <w:r w:rsidR="00ED2241" w:rsidRPr="009D407D">
        <w:rPr>
          <w:rFonts w:ascii="Times New Roman" w:hAnsi="Times New Roman" w:cs="Times New Roman"/>
          <w:sz w:val="24"/>
          <w:szCs w:val="24"/>
        </w:rPr>
        <w:t>d</w:t>
      </w:r>
      <w:r w:rsidRPr="009D407D">
        <w:rPr>
          <w:rFonts w:ascii="Times New Roman" w:hAnsi="Times New Roman" w:cs="Times New Roman"/>
          <w:sz w:val="24"/>
          <w:szCs w:val="24"/>
        </w:rPr>
        <w:t xml:space="preserve"> or failed to act in its</w:t>
      </w:r>
      <w:r w:rsidR="00ED2241" w:rsidRPr="009D407D">
        <w:rPr>
          <w:rFonts w:ascii="Times New Roman" w:hAnsi="Times New Roman" w:cs="Times New Roman"/>
          <w:sz w:val="24"/>
          <w:szCs w:val="24"/>
        </w:rPr>
        <w:t xml:space="preserve"> own</w:t>
      </w:r>
      <w:r w:rsidRPr="009D407D">
        <w:rPr>
          <w:rFonts w:ascii="Times New Roman" w:hAnsi="Times New Roman" w:cs="Times New Roman"/>
          <w:sz w:val="24"/>
          <w:szCs w:val="24"/>
        </w:rPr>
        <w:t xml:space="preserve"> interest.</w:t>
      </w:r>
      <w:r w:rsidR="00A3642F" w:rsidRPr="009D407D">
        <w:rPr>
          <w:rFonts w:ascii="Times New Roman" w:hAnsi="Times New Roman" w:cs="Times New Roman"/>
          <w:sz w:val="24"/>
          <w:szCs w:val="24"/>
        </w:rPr>
        <w:t xml:space="preserve"> </w:t>
      </w:r>
      <w:r w:rsidR="00FA53B1" w:rsidRPr="009D407D">
        <w:rPr>
          <w:rFonts w:ascii="Times New Roman" w:hAnsi="Times New Roman" w:cs="Times New Roman"/>
          <w:sz w:val="24"/>
          <w:szCs w:val="24"/>
        </w:rPr>
        <w:t xml:space="preserve">Mr </w:t>
      </w:r>
      <w:proofErr w:type="spellStart"/>
      <w:r w:rsidR="00FA53B1" w:rsidRPr="009D407D">
        <w:rPr>
          <w:rFonts w:ascii="Times New Roman" w:hAnsi="Times New Roman" w:cs="Times New Roman"/>
          <w:i/>
          <w:sz w:val="24"/>
          <w:szCs w:val="24"/>
        </w:rPr>
        <w:t>Uriri</w:t>
      </w:r>
      <w:proofErr w:type="spellEnd"/>
      <w:r w:rsidR="00FA53B1" w:rsidRPr="009D407D">
        <w:rPr>
          <w:rFonts w:ascii="Times New Roman" w:hAnsi="Times New Roman" w:cs="Times New Roman"/>
          <w:i/>
          <w:sz w:val="24"/>
          <w:szCs w:val="24"/>
        </w:rPr>
        <w:t xml:space="preserve"> </w:t>
      </w:r>
      <w:r w:rsidR="00A3642F" w:rsidRPr="009D407D">
        <w:rPr>
          <w:rFonts w:ascii="Times New Roman" w:hAnsi="Times New Roman" w:cs="Times New Roman"/>
          <w:sz w:val="24"/>
          <w:szCs w:val="24"/>
        </w:rPr>
        <w:t xml:space="preserve">relied on the </w:t>
      </w:r>
      <w:r w:rsidR="006958D9" w:rsidRPr="009D407D">
        <w:rPr>
          <w:rFonts w:ascii="Times New Roman" w:hAnsi="Times New Roman" w:cs="Times New Roman"/>
          <w:sz w:val="24"/>
          <w:szCs w:val="24"/>
        </w:rPr>
        <w:t>fact</w:t>
      </w:r>
      <w:r w:rsidR="00A3642F" w:rsidRPr="009D407D">
        <w:rPr>
          <w:rFonts w:ascii="Times New Roman" w:hAnsi="Times New Roman" w:cs="Times New Roman"/>
          <w:sz w:val="24"/>
          <w:szCs w:val="24"/>
        </w:rPr>
        <w:t xml:space="preserve"> that the </w:t>
      </w:r>
      <w:r w:rsidR="003F71C4" w:rsidRPr="009D407D">
        <w:rPr>
          <w:rFonts w:ascii="Times New Roman" w:hAnsi="Times New Roman" w:cs="Times New Roman"/>
          <w:sz w:val="24"/>
          <w:szCs w:val="24"/>
        </w:rPr>
        <w:t xml:space="preserve">second respondent itself responded </w:t>
      </w:r>
      <w:r w:rsidR="00927614" w:rsidRPr="009D407D">
        <w:rPr>
          <w:rFonts w:ascii="Times New Roman" w:hAnsi="Times New Roman" w:cs="Times New Roman"/>
          <w:sz w:val="24"/>
          <w:szCs w:val="24"/>
        </w:rPr>
        <w:t xml:space="preserve">to the application filed by the </w:t>
      </w:r>
      <w:r w:rsidR="003F71C4" w:rsidRPr="009D407D">
        <w:rPr>
          <w:rFonts w:ascii="Times New Roman" w:hAnsi="Times New Roman" w:cs="Times New Roman"/>
          <w:sz w:val="24"/>
          <w:szCs w:val="24"/>
        </w:rPr>
        <w:t xml:space="preserve">first respondent. </w:t>
      </w:r>
      <w:r w:rsidR="00427359" w:rsidRPr="009D407D">
        <w:rPr>
          <w:rFonts w:ascii="Times New Roman" w:hAnsi="Times New Roman" w:cs="Times New Roman"/>
          <w:sz w:val="24"/>
          <w:szCs w:val="24"/>
        </w:rPr>
        <w:t>According to the first appellant</w:t>
      </w:r>
      <w:r w:rsidR="003F71C4" w:rsidRPr="009D407D">
        <w:rPr>
          <w:rFonts w:ascii="Times New Roman" w:hAnsi="Times New Roman" w:cs="Times New Roman"/>
          <w:sz w:val="24"/>
          <w:szCs w:val="24"/>
        </w:rPr>
        <w:t xml:space="preserve"> this shows that the second respondent was capable of instituting the proceedings to safeguard its interests.</w:t>
      </w:r>
      <w:r w:rsidR="00427359" w:rsidRPr="009D407D">
        <w:rPr>
          <w:rFonts w:ascii="Times New Roman" w:hAnsi="Times New Roman" w:cs="Times New Roman"/>
          <w:sz w:val="24"/>
          <w:szCs w:val="24"/>
        </w:rPr>
        <w:t xml:space="preserve"> In support of that, Mr </w:t>
      </w:r>
      <w:proofErr w:type="spellStart"/>
      <w:r w:rsidR="00427359" w:rsidRPr="009D407D">
        <w:rPr>
          <w:rFonts w:ascii="Times New Roman" w:hAnsi="Times New Roman" w:cs="Times New Roman"/>
          <w:i/>
          <w:sz w:val="24"/>
          <w:szCs w:val="24"/>
        </w:rPr>
        <w:t>Tsivama</w:t>
      </w:r>
      <w:proofErr w:type="spellEnd"/>
      <w:r w:rsidR="00744095" w:rsidRPr="009D407D">
        <w:rPr>
          <w:rFonts w:ascii="Times New Roman" w:hAnsi="Times New Roman" w:cs="Times New Roman"/>
          <w:i/>
          <w:sz w:val="24"/>
          <w:szCs w:val="24"/>
        </w:rPr>
        <w:t>,</w:t>
      </w:r>
      <w:r w:rsidR="00427359" w:rsidRPr="009D407D">
        <w:rPr>
          <w:rFonts w:ascii="Times New Roman" w:hAnsi="Times New Roman" w:cs="Times New Roman"/>
          <w:sz w:val="24"/>
          <w:szCs w:val="24"/>
        </w:rPr>
        <w:t xml:space="preserve"> </w:t>
      </w:r>
      <w:r w:rsidR="00887749" w:rsidRPr="009D407D">
        <w:rPr>
          <w:rFonts w:ascii="Times New Roman" w:hAnsi="Times New Roman" w:cs="Times New Roman"/>
          <w:sz w:val="24"/>
          <w:szCs w:val="24"/>
        </w:rPr>
        <w:t>counsel for the second to fourth respondents</w:t>
      </w:r>
      <w:r w:rsidR="00DB56DC" w:rsidRPr="009D407D">
        <w:rPr>
          <w:rFonts w:ascii="Times New Roman" w:hAnsi="Times New Roman" w:cs="Times New Roman"/>
          <w:sz w:val="24"/>
          <w:szCs w:val="24"/>
        </w:rPr>
        <w:t>,</w:t>
      </w:r>
      <w:r w:rsidR="00887749" w:rsidRPr="009D407D">
        <w:rPr>
          <w:rFonts w:ascii="Times New Roman" w:hAnsi="Times New Roman" w:cs="Times New Roman"/>
          <w:sz w:val="24"/>
          <w:szCs w:val="24"/>
        </w:rPr>
        <w:t xml:space="preserve"> </w:t>
      </w:r>
      <w:r w:rsidR="00FA53B1" w:rsidRPr="009D407D">
        <w:rPr>
          <w:rFonts w:ascii="Times New Roman" w:hAnsi="Times New Roman" w:cs="Times New Roman"/>
          <w:sz w:val="24"/>
          <w:szCs w:val="24"/>
        </w:rPr>
        <w:t>submitted</w:t>
      </w:r>
      <w:r w:rsidR="00427359" w:rsidRPr="009D407D">
        <w:rPr>
          <w:rFonts w:ascii="Times New Roman" w:hAnsi="Times New Roman" w:cs="Times New Roman"/>
          <w:sz w:val="24"/>
          <w:szCs w:val="24"/>
        </w:rPr>
        <w:t xml:space="preserve"> that in order for the court to find whether or not derivative action was available to the first respondent, the court ought to ask itself whether there was </w:t>
      </w:r>
      <w:r w:rsidR="00FA53B1" w:rsidRPr="009D407D">
        <w:rPr>
          <w:rFonts w:ascii="Times New Roman" w:hAnsi="Times New Roman" w:cs="Times New Roman"/>
          <w:sz w:val="24"/>
          <w:szCs w:val="24"/>
        </w:rPr>
        <w:lastRenderedPageBreak/>
        <w:t xml:space="preserve">any </w:t>
      </w:r>
      <w:r w:rsidR="00427359" w:rsidRPr="009D407D">
        <w:rPr>
          <w:rFonts w:ascii="Times New Roman" w:hAnsi="Times New Roman" w:cs="Times New Roman"/>
          <w:sz w:val="24"/>
          <w:szCs w:val="24"/>
        </w:rPr>
        <w:t xml:space="preserve">wrongdoing </w:t>
      </w:r>
      <w:r w:rsidR="00ED2241" w:rsidRPr="009D407D">
        <w:rPr>
          <w:rFonts w:ascii="Times New Roman" w:hAnsi="Times New Roman" w:cs="Times New Roman"/>
          <w:sz w:val="24"/>
          <w:szCs w:val="24"/>
        </w:rPr>
        <w:t>against the company by the majority shareholders or those in control of the company, before the</w:t>
      </w:r>
      <w:r w:rsidR="00427359" w:rsidRPr="009D407D">
        <w:rPr>
          <w:rFonts w:ascii="Times New Roman" w:hAnsi="Times New Roman" w:cs="Times New Roman"/>
          <w:sz w:val="24"/>
          <w:szCs w:val="24"/>
        </w:rPr>
        <w:t xml:space="preserve"> party </w:t>
      </w:r>
      <w:r w:rsidR="00ED2241" w:rsidRPr="009D407D">
        <w:rPr>
          <w:rFonts w:ascii="Times New Roman" w:hAnsi="Times New Roman" w:cs="Times New Roman"/>
          <w:sz w:val="24"/>
          <w:szCs w:val="24"/>
        </w:rPr>
        <w:t>which</w:t>
      </w:r>
      <w:r w:rsidR="00427359" w:rsidRPr="009D407D">
        <w:rPr>
          <w:rFonts w:ascii="Times New Roman" w:hAnsi="Times New Roman" w:cs="Times New Roman"/>
          <w:sz w:val="24"/>
          <w:szCs w:val="24"/>
        </w:rPr>
        <w:t xml:space="preserve"> seeks </w:t>
      </w:r>
      <w:r w:rsidR="00ED2241" w:rsidRPr="009D407D">
        <w:rPr>
          <w:rFonts w:ascii="Times New Roman" w:hAnsi="Times New Roman" w:cs="Times New Roman"/>
          <w:sz w:val="24"/>
          <w:szCs w:val="24"/>
        </w:rPr>
        <w:t>to rely on</w:t>
      </w:r>
      <w:r w:rsidR="00427359" w:rsidRPr="009D407D">
        <w:rPr>
          <w:rFonts w:ascii="Times New Roman" w:hAnsi="Times New Roman" w:cs="Times New Roman"/>
          <w:sz w:val="24"/>
          <w:szCs w:val="24"/>
        </w:rPr>
        <w:t xml:space="preserve"> derivative action</w:t>
      </w:r>
      <w:r w:rsidR="00ED2241" w:rsidRPr="009D407D">
        <w:rPr>
          <w:rFonts w:ascii="Times New Roman" w:hAnsi="Times New Roman" w:cs="Times New Roman"/>
          <w:sz w:val="24"/>
          <w:szCs w:val="24"/>
        </w:rPr>
        <w:t xml:space="preserve"> can succeed.</w:t>
      </w:r>
    </w:p>
    <w:p w:rsidR="00FA53B1" w:rsidRPr="009D407D" w:rsidRDefault="003F71C4" w:rsidP="008519A0">
      <w:pPr>
        <w:spacing w:after="0" w:line="480" w:lineRule="auto"/>
        <w:ind w:firstLine="360"/>
        <w:jc w:val="both"/>
        <w:rPr>
          <w:rFonts w:ascii="Times New Roman" w:hAnsi="Times New Roman" w:cs="Times New Roman"/>
          <w:sz w:val="24"/>
          <w:szCs w:val="24"/>
        </w:rPr>
      </w:pPr>
      <w:r w:rsidRPr="009D407D">
        <w:rPr>
          <w:rFonts w:ascii="Times New Roman" w:hAnsi="Times New Roman" w:cs="Times New Roman"/>
          <w:sz w:val="24"/>
          <w:szCs w:val="24"/>
        </w:rPr>
        <w:t xml:space="preserve">          </w:t>
      </w:r>
      <w:r w:rsidR="00286C65" w:rsidRPr="009D407D">
        <w:rPr>
          <w:rFonts w:ascii="Times New Roman" w:hAnsi="Times New Roman" w:cs="Times New Roman"/>
          <w:sz w:val="24"/>
          <w:szCs w:val="24"/>
        </w:rPr>
        <w:t xml:space="preserve"> </w:t>
      </w:r>
    </w:p>
    <w:p w:rsidR="004E7886" w:rsidRPr="009D407D" w:rsidRDefault="00286C65"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On the </w:t>
      </w:r>
      <w:r w:rsidR="00247B86" w:rsidRPr="009D407D">
        <w:rPr>
          <w:rFonts w:ascii="Times New Roman" w:hAnsi="Times New Roman" w:cs="Times New Roman"/>
          <w:sz w:val="24"/>
          <w:szCs w:val="24"/>
        </w:rPr>
        <w:t xml:space="preserve">other </w:t>
      </w:r>
      <w:r w:rsidRPr="009D407D">
        <w:rPr>
          <w:rFonts w:ascii="Times New Roman" w:hAnsi="Times New Roman" w:cs="Times New Roman"/>
          <w:sz w:val="24"/>
          <w:szCs w:val="24"/>
        </w:rPr>
        <w:t>hand</w:t>
      </w:r>
      <w:r w:rsidR="00427359" w:rsidRPr="009D407D">
        <w:rPr>
          <w:rFonts w:ascii="Times New Roman" w:hAnsi="Times New Roman" w:cs="Times New Roman"/>
          <w:sz w:val="24"/>
          <w:szCs w:val="24"/>
        </w:rPr>
        <w:t>,</w:t>
      </w:r>
      <w:r w:rsidR="005229E8" w:rsidRPr="009D407D">
        <w:rPr>
          <w:rFonts w:ascii="Times New Roman" w:hAnsi="Times New Roman" w:cs="Times New Roman"/>
          <w:sz w:val="24"/>
          <w:szCs w:val="24"/>
        </w:rPr>
        <w:t xml:space="preserve"> Mr </w:t>
      </w:r>
      <w:proofErr w:type="spellStart"/>
      <w:r w:rsidR="005229E8" w:rsidRPr="009D407D">
        <w:rPr>
          <w:rFonts w:ascii="Times New Roman" w:hAnsi="Times New Roman" w:cs="Times New Roman"/>
          <w:i/>
          <w:sz w:val="24"/>
          <w:szCs w:val="24"/>
        </w:rPr>
        <w:t>Mpofu</w:t>
      </w:r>
      <w:proofErr w:type="spellEnd"/>
      <w:r w:rsidR="00427359" w:rsidRPr="009D407D">
        <w:rPr>
          <w:rFonts w:ascii="Times New Roman" w:hAnsi="Times New Roman" w:cs="Times New Roman"/>
          <w:sz w:val="24"/>
          <w:szCs w:val="24"/>
        </w:rPr>
        <w:t xml:space="preserve"> for the </w:t>
      </w:r>
      <w:r w:rsidRPr="009D407D">
        <w:rPr>
          <w:rFonts w:ascii="Times New Roman" w:hAnsi="Times New Roman" w:cs="Times New Roman"/>
          <w:sz w:val="24"/>
          <w:szCs w:val="24"/>
        </w:rPr>
        <w:t>first respondent</w:t>
      </w:r>
      <w:r w:rsidR="00427359" w:rsidRPr="009D407D">
        <w:rPr>
          <w:rFonts w:ascii="Times New Roman" w:hAnsi="Times New Roman" w:cs="Times New Roman"/>
          <w:sz w:val="24"/>
          <w:szCs w:val="24"/>
        </w:rPr>
        <w:t xml:space="preserve"> </w:t>
      </w:r>
      <w:r w:rsidR="004567FB" w:rsidRPr="009D407D">
        <w:rPr>
          <w:rFonts w:ascii="Times New Roman" w:hAnsi="Times New Roman" w:cs="Times New Roman"/>
          <w:sz w:val="24"/>
          <w:szCs w:val="24"/>
        </w:rPr>
        <w:t>submitted</w:t>
      </w:r>
      <w:r w:rsidRPr="009D407D">
        <w:rPr>
          <w:rFonts w:ascii="Times New Roman" w:hAnsi="Times New Roman" w:cs="Times New Roman"/>
          <w:sz w:val="24"/>
          <w:szCs w:val="24"/>
        </w:rPr>
        <w:t xml:space="preserve"> that derivative action was justified on the basis</w:t>
      </w:r>
      <w:r w:rsidR="00247B86" w:rsidRPr="009D407D">
        <w:rPr>
          <w:rFonts w:ascii="Times New Roman" w:hAnsi="Times New Roman" w:cs="Times New Roman"/>
          <w:sz w:val="24"/>
          <w:szCs w:val="24"/>
        </w:rPr>
        <w:t xml:space="preserve"> that</w:t>
      </w:r>
      <w:r w:rsidRPr="009D407D">
        <w:rPr>
          <w:rFonts w:ascii="Times New Roman" w:hAnsi="Times New Roman" w:cs="Times New Roman"/>
          <w:sz w:val="24"/>
          <w:szCs w:val="24"/>
        </w:rPr>
        <w:t xml:space="preserve"> the seeking </w:t>
      </w:r>
      <w:r w:rsidR="005229E8" w:rsidRPr="009D407D">
        <w:rPr>
          <w:rFonts w:ascii="Times New Roman" w:hAnsi="Times New Roman" w:cs="Times New Roman"/>
          <w:sz w:val="24"/>
          <w:szCs w:val="24"/>
        </w:rPr>
        <w:t>of a</w:t>
      </w:r>
      <w:r w:rsidRPr="009D407D">
        <w:rPr>
          <w:rFonts w:ascii="Times New Roman" w:hAnsi="Times New Roman" w:cs="Times New Roman"/>
          <w:sz w:val="24"/>
          <w:szCs w:val="24"/>
        </w:rPr>
        <w:t xml:space="preserve"> resolution for the second respondent to institute proceedings </w:t>
      </w:r>
      <w:r w:rsidR="004F4905" w:rsidRPr="009D407D">
        <w:rPr>
          <w:rFonts w:ascii="Times New Roman" w:hAnsi="Times New Roman" w:cs="Times New Roman"/>
          <w:sz w:val="24"/>
          <w:szCs w:val="24"/>
        </w:rPr>
        <w:t>would be a</w:t>
      </w:r>
      <w:r w:rsidRPr="009D407D">
        <w:rPr>
          <w:rFonts w:ascii="Times New Roman" w:hAnsi="Times New Roman" w:cs="Times New Roman"/>
          <w:sz w:val="24"/>
          <w:szCs w:val="24"/>
        </w:rPr>
        <w:t xml:space="preserve"> futile</w:t>
      </w:r>
      <w:r w:rsidR="004F4905" w:rsidRPr="009D407D">
        <w:rPr>
          <w:rFonts w:ascii="Times New Roman" w:hAnsi="Times New Roman" w:cs="Times New Roman"/>
          <w:sz w:val="24"/>
          <w:szCs w:val="24"/>
        </w:rPr>
        <w:t xml:space="preserve"> exercise</w:t>
      </w:r>
      <w:r w:rsidRPr="009D407D">
        <w:rPr>
          <w:rFonts w:ascii="Times New Roman" w:hAnsi="Times New Roman" w:cs="Times New Roman"/>
          <w:sz w:val="24"/>
          <w:szCs w:val="24"/>
        </w:rPr>
        <w:t xml:space="preserve"> since the </w:t>
      </w:r>
      <w:r w:rsidR="00247B86" w:rsidRPr="009D407D">
        <w:rPr>
          <w:rFonts w:ascii="Times New Roman" w:hAnsi="Times New Roman" w:cs="Times New Roman"/>
          <w:sz w:val="24"/>
          <w:szCs w:val="24"/>
        </w:rPr>
        <w:t>third appellant, the other shareholder of the second respondent,</w:t>
      </w:r>
      <w:r w:rsidR="008D1AB9" w:rsidRPr="009D407D">
        <w:rPr>
          <w:rFonts w:ascii="Times New Roman" w:hAnsi="Times New Roman" w:cs="Times New Roman"/>
          <w:sz w:val="24"/>
          <w:szCs w:val="24"/>
        </w:rPr>
        <w:t xml:space="preserve"> would </w:t>
      </w:r>
      <w:r w:rsidRPr="009D407D">
        <w:rPr>
          <w:rFonts w:ascii="Times New Roman" w:hAnsi="Times New Roman" w:cs="Times New Roman"/>
          <w:sz w:val="24"/>
          <w:szCs w:val="24"/>
        </w:rPr>
        <w:t>have made that impossible.</w:t>
      </w:r>
      <w:r w:rsidR="004567FB" w:rsidRPr="009D407D">
        <w:rPr>
          <w:rFonts w:ascii="Times New Roman" w:hAnsi="Times New Roman" w:cs="Times New Roman"/>
          <w:sz w:val="24"/>
          <w:szCs w:val="24"/>
        </w:rPr>
        <w:t xml:space="preserve"> Mr </w:t>
      </w:r>
      <w:proofErr w:type="spellStart"/>
      <w:r w:rsidR="004567FB" w:rsidRPr="009D407D">
        <w:rPr>
          <w:rFonts w:ascii="Times New Roman" w:hAnsi="Times New Roman" w:cs="Times New Roman"/>
          <w:i/>
          <w:sz w:val="24"/>
          <w:szCs w:val="24"/>
        </w:rPr>
        <w:t>Mpofu</w:t>
      </w:r>
      <w:proofErr w:type="spellEnd"/>
      <w:r w:rsidR="004567FB" w:rsidRPr="009D407D">
        <w:rPr>
          <w:rFonts w:ascii="Times New Roman" w:hAnsi="Times New Roman" w:cs="Times New Roman"/>
          <w:sz w:val="24"/>
          <w:szCs w:val="24"/>
        </w:rPr>
        <w:t xml:space="preserve"> further submitted that the futility of the meeting was known</w:t>
      </w:r>
      <w:r w:rsidR="00FA53B1" w:rsidRPr="009D407D">
        <w:rPr>
          <w:rFonts w:ascii="Times New Roman" w:hAnsi="Times New Roman" w:cs="Times New Roman"/>
          <w:sz w:val="24"/>
          <w:szCs w:val="24"/>
        </w:rPr>
        <w:t xml:space="preserve"> as the first respondent tried to call for the meeting with the other shareholder</w:t>
      </w:r>
      <w:r w:rsidR="004567FB" w:rsidRPr="009D407D">
        <w:rPr>
          <w:rFonts w:ascii="Times New Roman" w:hAnsi="Times New Roman" w:cs="Times New Roman"/>
          <w:sz w:val="24"/>
          <w:szCs w:val="24"/>
        </w:rPr>
        <w:t>.</w:t>
      </w:r>
      <w:r w:rsidR="00FA53B1" w:rsidRPr="009D407D">
        <w:rPr>
          <w:rFonts w:ascii="Times New Roman" w:hAnsi="Times New Roman" w:cs="Times New Roman"/>
          <w:sz w:val="24"/>
          <w:szCs w:val="24"/>
        </w:rPr>
        <w:t xml:space="preserve"> </w:t>
      </w:r>
      <w:r w:rsidR="005229E8" w:rsidRPr="009D407D">
        <w:rPr>
          <w:rFonts w:ascii="Times New Roman" w:hAnsi="Times New Roman" w:cs="Times New Roman"/>
          <w:sz w:val="24"/>
          <w:szCs w:val="24"/>
        </w:rPr>
        <w:t xml:space="preserve">Mr </w:t>
      </w:r>
      <w:proofErr w:type="spellStart"/>
      <w:r w:rsidR="005229E8" w:rsidRPr="009D407D">
        <w:rPr>
          <w:rFonts w:ascii="Times New Roman" w:hAnsi="Times New Roman" w:cs="Times New Roman"/>
          <w:i/>
          <w:sz w:val="24"/>
          <w:szCs w:val="24"/>
        </w:rPr>
        <w:t>Mpofu</w:t>
      </w:r>
      <w:proofErr w:type="spellEnd"/>
      <w:r w:rsidR="005229E8" w:rsidRPr="009D407D">
        <w:rPr>
          <w:rFonts w:ascii="Times New Roman" w:hAnsi="Times New Roman" w:cs="Times New Roman"/>
          <w:sz w:val="24"/>
          <w:szCs w:val="24"/>
        </w:rPr>
        <w:t xml:space="preserve"> </w:t>
      </w:r>
      <w:r w:rsidR="00FA53B1" w:rsidRPr="009D407D">
        <w:rPr>
          <w:rFonts w:ascii="Times New Roman" w:hAnsi="Times New Roman" w:cs="Times New Roman"/>
          <w:sz w:val="24"/>
          <w:szCs w:val="24"/>
        </w:rPr>
        <w:t xml:space="preserve">submitted that an attempt was made </w:t>
      </w:r>
      <w:r w:rsidR="005229E8" w:rsidRPr="009D407D">
        <w:rPr>
          <w:rFonts w:ascii="Times New Roman" w:hAnsi="Times New Roman" w:cs="Times New Roman"/>
          <w:sz w:val="24"/>
          <w:szCs w:val="24"/>
        </w:rPr>
        <w:t xml:space="preserve">to </w:t>
      </w:r>
      <w:r w:rsidR="001E0CCE" w:rsidRPr="009D407D">
        <w:rPr>
          <w:rFonts w:ascii="Times New Roman" w:hAnsi="Times New Roman" w:cs="Times New Roman"/>
          <w:sz w:val="24"/>
          <w:szCs w:val="24"/>
        </w:rPr>
        <w:t>call</w:t>
      </w:r>
      <w:r w:rsidR="005229E8" w:rsidRPr="009D407D">
        <w:rPr>
          <w:rFonts w:ascii="Times New Roman" w:hAnsi="Times New Roman" w:cs="Times New Roman"/>
          <w:sz w:val="24"/>
          <w:szCs w:val="24"/>
        </w:rPr>
        <w:t xml:space="preserve"> for a</w:t>
      </w:r>
      <w:r w:rsidR="001E0CCE" w:rsidRPr="009D407D">
        <w:rPr>
          <w:rFonts w:ascii="Times New Roman" w:hAnsi="Times New Roman" w:cs="Times New Roman"/>
          <w:sz w:val="24"/>
          <w:szCs w:val="24"/>
        </w:rPr>
        <w:t xml:space="preserve"> shareholders</w:t>
      </w:r>
      <w:r w:rsidR="00D64ECA" w:rsidRPr="009D407D">
        <w:rPr>
          <w:rFonts w:ascii="Times New Roman" w:hAnsi="Times New Roman" w:cs="Times New Roman"/>
          <w:sz w:val="24"/>
          <w:szCs w:val="24"/>
        </w:rPr>
        <w:t>’</w:t>
      </w:r>
      <w:r w:rsidR="001E0CCE" w:rsidRPr="009D407D">
        <w:rPr>
          <w:rFonts w:ascii="Times New Roman" w:hAnsi="Times New Roman" w:cs="Times New Roman"/>
          <w:sz w:val="24"/>
          <w:szCs w:val="24"/>
        </w:rPr>
        <w:t xml:space="preserve"> meeting but was declined by the other shareholder.</w:t>
      </w:r>
    </w:p>
    <w:p w:rsidR="00286C65" w:rsidRPr="009D407D" w:rsidRDefault="001E0CCE" w:rsidP="008519A0">
      <w:pPr>
        <w:spacing w:after="0" w:line="480" w:lineRule="auto"/>
        <w:ind w:firstLine="1440"/>
        <w:jc w:val="both"/>
        <w:rPr>
          <w:rFonts w:ascii="Times New Roman" w:hAnsi="Times New Roman" w:cs="Times New Roman"/>
          <w:sz w:val="24"/>
          <w:szCs w:val="24"/>
        </w:rPr>
      </w:pPr>
      <w:r w:rsidRPr="009D407D">
        <w:rPr>
          <w:rFonts w:ascii="Times New Roman" w:hAnsi="Times New Roman" w:cs="Times New Roman"/>
          <w:sz w:val="24"/>
          <w:szCs w:val="24"/>
        </w:rPr>
        <w:t xml:space="preserve"> </w:t>
      </w:r>
      <w:r w:rsidR="004567FB" w:rsidRPr="009D407D">
        <w:rPr>
          <w:rFonts w:ascii="Times New Roman" w:hAnsi="Times New Roman" w:cs="Times New Roman"/>
          <w:sz w:val="24"/>
          <w:szCs w:val="24"/>
        </w:rPr>
        <w:t xml:space="preserve"> </w:t>
      </w:r>
    </w:p>
    <w:p w:rsidR="003D0F35" w:rsidRPr="009D407D" w:rsidRDefault="004F4905"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A perus</w:t>
      </w:r>
      <w:r w:rsidR="0058359A" w:rsidRPr="009D407D">
        <w:rPr>
          <w:rFonts w:ascii="Times New Roman" w:hAnsi="Times New Roman" w:cs="Times New Roman"/>
          <w:sz w:val="24"/>
          <w:szCs w:val="24"/>
        </w:rPr>
        <w:t>al of</w:t>
      </w:r>
      <w:r w:rsidRPr="009D407D">
        <w:rPr>
          <w:rFonts w:ascii="Times New Roman" w:hAnsi="Times New Roman" w:cs="Times New Roman"/>
          <w:sz w:val="24"/>
          <w:szCs w:val="24"/>
        </w:rPr>
        <w:t xml:space="preserve"> the record </w:t>
      </w:r>
      <w:r w:rsidR="0058359A" w:rsidRPr="009D407D">
        <w:rPr>
          <w:rFonts w:ascii="Times New Roman" w:hAnsi="Times New Roman" w:cs="Times New Roman"/>
          <w:sz w:val="24"/>
          <w:szCs w:val="24"/>
        </w:rPr>
        <w:t>reveals</w:t>
      </w:r>
      <w:r w:rsidR="004567FB" w:rsidRPr="009D407D">
        <w:rPr>
          <w:rFonts w:ascii="Times New Roman" w:hAnsi="Times New Roman" w:cs="Times New Roman"/>
          <w:sz w:val="24"/>
          <w:szCs w:val="24"/>
        </w:rPr>
        <w:t xml:space="preserve"> that there </w:t>
      </w:r>
      <w:r w:rsidR="0058359A" w:rsidRPr="009D407D">
        <w:rPr>
          <w:rFonts w:ascii="Times New Roman" w:hAnsi="Times New Roman" w:cs="Times New Roman"/>
          <w:sz w:val="24"/>
          <w:szCs w:val="24"/>
        </w:rPr>
        <w:t>i</w:t>
      </w:r>
      <w:r w:rsidR="00286C65" w:rsidRPr="009D407D">
        <w:rPr>
          <w:rFonts w:ascii="Times New Roman" w:hAnsi="Times New Roman" w:cs="Times New Roman"/>
          <w:sz w:val="24"/>
          <w:szCs w:val="24"/>
        </w:rPr>
        <w:t xml:space="preserve">s </w:t>
      </w:r>
      <w:r w:rsidR="004567FB" w:rsidRPr="009D407D">
        <w:rPr>
          <w:rFonts w:ascii="Times New Roman" w:hAnsi="Times New Roman" w:cs="Times New Roman"/>
          <w:sz w:val="24"/>
          <w:szCs w:val="24"/>
        </w:rPr>
        <w:t xml:space="preserve">no evidence that an attempt was made for the shareholders of </w:t>
      </w:r>
      <w:proofErr w:type="spellStart"/>
      <w:r w:rsidR="004567FB" w:rsidRPr="009D407D">
        <w:rPr>
          <w:rFonts w:ascii="Times New Roman" w:hAnsi="Times New Roman" w:cs="Times New Roman"/>
          <w:sz w:val="24"/>
          <w:szCs w:val="24"/>
        </w:rPr>
        <w:t>Mbada</w:t>
      </w:r>
      <w:proofErr w:type="spellEnd"/>
      <w:r w:rsidR="004567FB" w:rsidRPr="009D407D">
        <w:rPr>
          <w:rFonts w:ascii="Times New Roman" w:hAnsi="Times New Roman" w:cs="Times New Roman"/>
          <w:sz w:val="24"/>
          <w:szCs w:val="24"/>
        </w:rPr>
        <w:t xml:space="preserve"> Diamond</w:t>
      </w:r>
      <w:r w:rsidR="00887749" w:rsidRPr="009D407D">
        <w:rPr>
          <w:rFonts w:ascii="Times New Roman" w:hAnsi="Times New Roman" w:cs="Times New Roman"/>
          <w:sz w:val="24"/>
          <w:szCs w:val="24"/>
        </w:rPr>
        <w:t>s</w:t>
      </w:r>
      <w:r w:rsidR="004567FB" w:rsidRPr="009D407D">
        <w:rPr>
          <w:rFonts w:ascii="Times New Roman" w:hAnsi="Times New Roman" w:cs="Times New Roman"/>
          <w:sz w:val="24"/>
          <w:szCs w:val="24"/>
        </w:rPr>
        <w:t xml:space="preserve"> to convene a meeting to decide whether or not </w:t>
      </w:r>
      <w:proofErr w:type="spellStart"/>
      <w:r w:rsidR="004567FB" w:rsidRPr="009D407D">
        <w:rPr>
          <w:rFonts w:ascii="Times New Roman" w:hAnsi="Times New Roman" w:cs="Times New Roman"/>
          <w:sz w:val="24"/>
          <w:szCs w:val="24"/>
        </w:rPr>
        <w:t>Mbada</w:t>
      </w:r>
      <w:proofErr w:type="spellEnd"/>
      <w:r w:rsidR="004567FB" w:rsidRPr="009D407D">
        <w:rPr>
          <w:rFonts w:ascii="Times New Roman" w:hAnsi="Times New Roman" w:cs="Times New Roman"/>
          <w:sz w:val="24"/>
          <w:szCs w:val="24"/>
        </w:rPr>
        <w:t xml:space="preserve"> should institute </w:t>
      </w:r>
      <w:r w:rsidR="00D64ECA" w:rsidRPr="009D407D">
        <w:rPr>
          <w:rFonts w:ascii="Times New Roman" w:hAnsi="Times New Roman" w:cs="Times New Roman"/>
          <w:sz w:val="24"/>
          <w:szCs w:val="24"/>
        </w:rPr>
        <w:t>spoliation</w:t>
      </w:r>
      <w:r w:rsidR="004567FB" w:rsidRPr="009D407D">
        <w:rPr>
          <w:rFonts w:ascii="Times New Roman" w:hAnsi="Times New Roman" w:cs="Times New Roman"/>
          <w:sz w:val="24"/>
          <w:szCs w:val="24"/>
        </w:rPr>
        <w:t xml:space="preserve"> proceedings to protect its rights. There </w:t>
      </w:r>
      <w:r w:rsidR="006240BB" w:rsidRPr="009D407D">
        <w:rPr>
          <w:rFonts w:ascii="Times New Roman" w:hAnsi="Times New Roman" w:cs="Times New Roman"/>
          <w:sz w:val="24"/>
          <w:szCs w:val="24"/>
        </w:rPr>
        <w:t>are only</w:t>
      </w:r>
      <w:r w:rsidR="004567FB" w:rsidRPr="009D407D">
        <w:rPr>
          <w:rFonts w:ascii="Times New Roman" w:hAnsi="Times New Roman" w:cs="Times New Roman"/>
          <w:sz w:val="24"/>
          <w:szCs w:val="24"/>
        </w:rPr>
        <w:t xml:space="preserve"> two shareholders of </w:t>
      </w:r>
      <w:proofErr w:type="spellStart"/>
      <w:r w:rsidR="004567FB" w:rsidRPr="009D407D">
        <w:rPr>
          <w:rFonts w:ascii="Times New Roman" w:hAnsi="Times New Roman" w:cs="Times New Roman"/>
          <w:sz w:val="24"/>
          <w:szCs w:val="24"/>
        </w:rPr>
        <w:t>Mbada</w:t>
      </w:r>
      <w:proofErr w:type="spellEnd"/>
      <w:r w:rsidR="004567FB" w:rsidRPr="009D407D">
        <w:rPr>
          <w:rFonts w:ascii="Times New Roman" w:hAnsi="Times New Roman" w:cs="Times New Roman"/>
          <w:sz w:val="24"/>
          <w:szCs w:val="24"/>
        </w:rPr>
        <w:t xml:space="preserve"> Diamond</w:t>
      </w:r>
      <w:r w:rsidR="00887749" w:rsidRPr="009D407D">
        <w:rPr>
          <w:rFonts w:ascii="Times New Roman" w:hAnsi="Times New Roman" w:cs="Times New Roman"/>
          <w:sz w:val="24"/>
          <w:szCs w:val="24"/>
        </w:rPr>
        <w:t>s</w:t>
      </w:r>
      <w:r w:rsidR="004567FB" w:rsidRPr="009D407D">
        <w:rPr>
          <w:rFonts w:ascii="Times New Roman" w:hAnsi="Times New Roman" w:cs="Times New Roman"/>
          <w:sz w:val="24"/>
          <w:szCs w:val="24"/>
        </w:rPr>
        <w:t>, the first respondent (</w:t>
      </w:r>
      <w:proofErr w:type="spellStart"/>
      <w:r w:rsidR="004567FB" w:rsidRPr="009D407D">
        <w:rPr>
          <w:rFonts w:ascii="Times New Roman" w:hAnsi="Times New Roman" w:cs="Times New Roman"/>
          <w:sz w:val="24"/>
          <w:szCs w:val="24"/>
        </w:rPr>
        <w:t>Grandwell</w:t>
      </w:r>
      <w:proofErr w:type="spellEnd"/>
      <w:r w:rsidR="004567FB" w:rsidRPr="009D407D">
        <w:rPr>
          <w:rFonts w:ascii="Times New Roman" w:hAnsi="Times New Roman" w:cs="Times New Roman"/>
          <w:sz w:val="24"/>
          <w:szCs w:val="24"/>
        </w:rPr>
        <w:t>) and the third appellant (</w:t>
      </w:r>
      <w:proofErr w:type="spellStart"/>
      <w:r w:rsidR="004567FB" w:rsidRPr="009D407D">
        <w:rPr>
          <w:rFonts w:ascii="Times New Roman" w:hAnsi="Times New Roman" w:cs="Times New Roman"/>
          <w:sz w:val="24"/>
          <w:szCs w:val="24"/>
        </w:rPr>
        <w:t>Marange</w:t>
      </w:r>
      <w:proofErr w:type="spellEnd"/>
      <w:r w:rsidR="004567FB" w:rsidRPr="009D407D">
        <w:rPr>
          <w:rFonts w:ascii="Times New Roman" w:hAnsi="Times New Roman" w:cs="Times New Roman"/>
          <w:sz w:val="24"/>
          <w:szCs w:val="24"/>
        </w:rPr>
        <w:t xml:space="preserve"> Resources). </w:t>
      </w:r>
      <w:r w:rsidR="0058359A" w:rsidRPr="009D407D">
        <w:rPr>
          <w:rFonts w:ascii="Times New Roman" w:hAnsi="Times New Roman" w:cs="Times New Roman"/>
          <w:sz w:val="24"/>
          <w:szCs w:val="24"/>
        </w:rPr>
        <w:t>There is no</w:t>
      </w:r>
      <w:r w:rsidR="004567FB" w:rsidRPr="009D407D">
        <w:rPr>
          <w:rFonts w:ascii="Times New Roman" w:hAnsi="Times New Roman" w:cs="Times New Roman"/>
          <w:sz w:val="24"/>
          <w:szCs w:val="24"/>
        </w:rPr>
        <w:t xml:space="preserve"> evidence </w:t>
      </w:r>
      <w:r w:rsidR="0058359A" w:rsidRPr="009D407D">
        <w:rPr>
          <w:rFonts w:ascii="Times New Roman" w:hAnsi="Times New Roman" w:cs="Times New Roman"/>
          <w:sz w:val="24"/>
          <w:szCs w:val="24"/>
        </w:rPr>
        <w:t xml:space="preserve">on record that </w:t>
      </w:r>
      <w:r w:rsidR="004567FB" w:rsidRPr="009D407D">
        <w:rPr>
          <w:rFonts w:ascii="Times New Roman" w:hAnsi="Times New Roman" w:cs="Times New Roman"/>
          <w:sz w:val="24"/>
          <w:szCs w:val="24"/>
        </w:rPr>
        <w:t xml:space="preserve">the other shareholder </w:t>
      </w:r>
      <w:r w:rsidR="00A353A3" w:rsidRPr="009D407D">
        <w:rPr>
          <w:rFonts w:ascii="Times New Roman" w:hAnsi="Times New Roman" w:cs="Times New Roman"/>
          <w:sz w:val="24"/>
          <w:szCs w:val="24"/>
        </w:rPr>
        <w:t xml:space="preserve">actively </w:t>
      </w:r>
      <w:r w:rsidR="004567FB" w:rsidRPr="009D407D">
        <w:rPr>
          <w:rFonts w:ascii="Times New Roman" w:hAnsi="Times New Roman" w:cs="Times New Roman"/>
          <w:sz w:val="24"/>
          <w:szCs w:val="24"/>
        </w:rPr>
        <w:t>prevent</w:t>
      </w:r>
      <w:r w:rsidR="00247B86" w:rsidRPr="009D407D">
        <w:rPr>
          <w:rFonts w:ascii="Times New Roman" w:hAnsi="Times New Roman" w:cs="Times New Roman"/>
          <w:sz w:val="24"/>
          <w:szCs w:val="24"/>
        </w:rPr>
        <w:t>ed</w:t>
      </w:r>
      <w:r w:rsidR="004567FB" w:rsidRPr="009D407D">
        <w:rPr>
          <w:rFonts w:ascii="Times New Roman" w:hAnsi="Times New Roman" w:cs="Times New Roman"/>
          <w:sz w:val="24"/>
          <w:szCs w:val="24"/>
        </w:rPr>
        <w:t xml:space="preserve"> </w:t>
      </w:r>
      <w:r w:rsidR="00887749" w:rsidRPr="009D407D">
        <w:rPr>
          <w:rFonts w:ascii="Times New Roman" w:hAnsi="Times New Roman" w:cs="Times New Roman"/>
          <w:sz w:val="24"/>
          <w:szCs w:val="24"/>
        </w:rPr>
        <w:t>the company from instituting</w:t>
      </w:r>
      <w:r w:rsidR="004567FB" w:rsidRPr="009D407D">
        <w:rPr>
          <w:rFonts w:ascii="Times New Roman" w:hAnsi="Times New Roman" w:cs="Times New Roman"/>
          <w:sz w:val="24"/>
          <w:szCs w:val="24"/>
        </w:rPr>
        <w:t xml:space="preserve"> </w:t>
      </w:r>
      <w:r w:rsidR="0058359A" w:rsidRPr="009D407D">
        <w:rPr>
          <w:rFonts w:ascii="Times New Roman" w:hAnsi="Times New Roman" w:cs="Times New Roman"/>
          <w:sz w:val="24"/>
          <w:szCs w:val="24"/>
        </w:rPr>
        <w:t>such</w:t>
      </w:r>
      <w:r w:rsidR="004567FB" w:rsidRPr="009D407D">
        <w:rPr>
          <w:rFonts w:ascii="Times New Roman" w:hAnsi="Times New Roman" w:cs="Times New Roman"/>
          <w:sz w:val="24"/>
          <w:szCs w:val="24"/>
        </w:rPr>
        <w:t xml:space="preserve"> proceedings.</w:t>
      </w:r>
      <w:r w:rsidR="00D64ECA" w:rsidRPr="009D407D">
        <w:rPr>
          <w:rFonts w:ascii="Times New Roman" w:hAnsi="Times New Roman" w:cs="Times New Roman"/>
          <w:sz w:val="24"/>
          <w:szCs w:val="24"/>
        </w:rPr>
        <w:t xml:space="preserve"> On record is a letter from the </w:t>
      </w:r>
      <w:r w:rsidR="002F26BF" w:rsidRPr="009D407D">
        <w:rPr>
          <w:rFonts w:ascii="Times New Roman" w:hAnsi="Times New Roman" w:cs="Times New Roman"/>
          <w:sz w:val="24"/>
          <w:szCs w:val="24"/>
        </w:rPr>
        <w:t>first</w:t>
      </w:r>
      <w:r w:rsidR="00D64ECA" w:rsidRPr="009D407D">
        <w:rPr>
          <w:rFonts w:ascii="Times New Roman" w:hAnsi="Times New Roman" w:cs="Times New Roman"/>
          <w:sz w:val="24"/>
          <w:szCs w:val="24"/>
        </w:rPr>
        <w:t xml:space="preserve"> and </w:t>
      </w:r>
      <w:r w:rsidR="002F26BF" w:rsidRPr="009D407D">
        <w:rPr>
          <w:rFonts w:ascii="Times New Roman" w:hAnsi="Times New Roman" w:cs="Times New Roman"/>
          <w:sz w:val="24"/>
          <w:szCs w:val="24"/>
        </w:rPr>
        <w:t>second</w:t>
      </w:r>
      <w:r w:rsidR="00D64ECA" w:rsidRPr="009D407D">
        <w:rPr>
          <w:rFonts w:ascii="Times New Roman" w:hAnsi="Times New Roman" w:cs="Times New Roman"/>
          <w:sz w:val="24"/>
          <w:szCs w:val="24"/>
        </w:rPr>
        <w:t xml:space="preserve"> respondents’ South African legal practitioners threatening to institute proceedings on their behalf</w:t>
      </w:r>
      <w:r w:rsidR="003D0F35" w:rsidRPr="009D407D">
        <w:rPr>
          <w:rFonts w:ascii="Times New Roman" w:hAnsi="Times New Roman" w:cs="Times New Roman"/>
          <w:sz w:val="24"/>
          <w:szCs w:val="24"/>
        </w:rPr>
        <w:t>.</w:t>
      </w:r>
    </w:p>
    <w:p w:rsidR="00B50F32" w:rsidRPr="009D407D" w:rsidRDefault="00D64ECA" w:rsidP="008519A0">
      <w:pPr>
        <w:spacing w:after="0" w:line="480" w:lineRule="auto"/>
        <w:ind w:firstLine="1440"/>
        <w:jc w:val="both"/>
        <w:rPr>
          <w:rFonts w:ascii="Times New Roman" w:hAnsi="Times New Roman" w:cs="Times New Roman"/>
          <w:sz w:val="24"/>
          <w:szCs w:val="24"/>
        </w:rPr>
      </w:pPr>
      <w:r w:rsidRPr="009D407D">
        <w:rPr>
          <w:rFonts w:ascii="Times New Roman" w:hAnsi="Times New Roman" w:cs="Times New Roman"/>
          <w:sz w:val="24"/>
          <w:szCs w:val="24"/>
        </w:rPr>
        <w:t xml:space="preserve"> </w:t>
      </w:r>
    </w:p>
    <w:p w:rsidR="008D1AB9" w:rsidRPr="009D407D" w:rsidRDefault="00C719D3"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Whether or not </w:t>
      </w:r>
      <w:r w:rsidR="0058359A" w:rsidRPr="009D407D">
        <w:rPr>
          <w:rFonts w:ascii="Times New Roman" w:hAnsi="Times New Roman" w:cs="Times New Roman"/>
          <w:sz w:val="24"/>
          <w:szCs w:val="24"/>
        </w:rPr>
        <w:t xml:space="preserve">the </w:t>
      </w:r>
      <w:r w:rsidRPr="009D407D">
        <w:rPr>
          <w:rFonts w:ascii="Times New Roman" w:hAnsi="Times New Roman" w:cs="Times New Roman"/>
          <w:sz w:val="24"/>
          <w:szCs w:val="24"/>
        </w:rPr>
        <w:t>first respondent attempted to call for a meeting with the third respondent is</w:t>
      </w:r>
      <w:r w:rsidR="0058359A" w:rsidRPr="009D407D">
        <w:rPr>
          <w:rFonts w:ascii="Times New Roman" w:hAnsi="Times New Roman" w:cs="Times New Roman"/>
          <w:sz w:val="24"/>
          <w:szCs w:val="24"/>
        </w:rPr>
        <w:t xml:space="preserve"> a</w:t>
      </w:r>
      <w:r w:rsidRPr="009D407D">
        <w:rPr>
          <w:rFonts w:ascii="Times New Roman" w:hAnsi="Times New Roman" w:cs="Times New Roman"/>
          <w:sz w:val="24"/>
          <w:szCs w:val="24"/>
        </w:rPr>
        <w:t xml:space="preserve"> question of fact which must be proved by evidence. In this case, it</w:t>
      </w:r>
      <w:r w:rsidR="00F65D1D" w:rsidRPr="009D407D">
        <w:rPr>
          <w:rFonts w:ascii="Times New Roman" w:hAnsi="Times New Roman" w:cs="Times New Roman"/>
          <w:sz w:val="24"/>
          <w:szCs w:val="24"/>
        </w:rPr>
        <w:t xml:space="preserve"> was not proved that an attempt</w:t>
      </w:r>
      <w:r w:rsidRPr="009D407D">
        <w:rPr>
          <w:rFonts w:ascii="Times New Roman" w:hAnsi="Times New Roman" w:cs="Times New Roman"/>
          <w:sz w:val="24"/>
          <w:szCs w:val="24"/>
        </w:rPr>
        <w:t xml:space="preserve"> was made. As a </w:t>
      </w:r>
      <w:r w:rsidR="008D1AB9" w:rsidRPr="009D407D">
        <w:rPr>
          <w:rFonts w:ascii="Times New Roman" w:hAnsi="Times New Roman" w:cs="Times New Roman"/>
          <w:sz w:val="24"/>
          <w:szCs w:val="24"/>
        </w:rPr>
        <w:t>result,</w:t>
      </w:r>
      <w:r w:rsidRPr="009D407D">
        <w:rPr>
          <w:rFonts w:ascii="Times New Roman" w:hAnsi="Times New Roman" w:cs="Times New Roman"/>
          <w:sz w:val="24"/>
          <w:szCs w:val="24"/>
        </w:rPr>
        <w:t xml:space="preserve"> i</w:t>
      </w:r>
      <w:r w:rsidR="004567FB" w:rsidRPr="009D407D">
        <w:rPr>
          <w:rFonts w:ascii="Times New Roman" w:hAnsi="Times New Roman" w:cs="Times New Roman"/>
          <w:sz w:val="24"/>
          <w:szCs w:val="24"/>
        </w:rPr>
        <w:t>t was not established</w:t>
      </w:r>
      <w:r w:rsidR="00A176C7" w:rsidRPr="009D407D">
        <w:rPr>
          <w:rFonts w:ascii="Times New Roman" w:hAnsi="Times New Roman" w:cs="Times New Roman"/>
          <w:sz w:val="24"/>
          <w:szCs w:val="24"/>
        </w:rPr>
        <w:t xml:space="preserve"> </w:t>
      </w:r>
      <w:r w:rsidR="00286C65" w:rsidRPr="009D407D">
        <w:rPr>
          <w:rFonts w:ascii="Times New Roman" w:hAnsi="Times New Roman" w:cs="Times New Roman"/>
          <w:sz w:val="24"/>
          <w:szCs w:val="24"/>
        </w:rPr>
        <w:t xml:space="preserve">that the second respondent was </w:t>
      </w:r>
      <w:r w:rsidR="00EC599B" w:rsidRPr="009D407D">
        <w:rPr>
          <w:rFonts w:ascii="Times New Roman" w:hAnsi="Times New Roman" w:cs="Times New Roman"/>
          <w:sz w:val="24"/>
          <w:szCs w:val="24"/>
        </w:rPr>
        <w:t xml:space="preserve">actively </w:t>
      </w:r>
      <w:r w:rsidR="00286C65" w:rsidRPr="009D407D">
        <w:rPr>
          <w:rFonts w:ascii="Times New Roman" w:hAnsi="Times New Roman" w:cs="Times New Roman"/>
          <w:sz w:val="24"/>
          <w:szCs w:val="24"/>
        </w:rPr>
        <w:t>prevented by the third appellant from instituting the proceedings</w:t>
      </w:r>
      <w:r w:rsidR="00F65D1D" w:rsidRPr="009D407D">
        <w:rPr>
          <w:rFonts w:ascii="Times New Roman" w:hAnsi="Times New Roman" w:cs="Times New Roman"/>
          <w:sz w:val="24"/>
          <w:szCs w:val="24"/>
        </w:rPr>
        <w:t xml:space="preserve"> </w:t>
      </w:r>
      <w:r w:rsidR="00F65D1D" w:rsidRPr="009D407D">
        <w:rPr>
          <w:rFonts w:ascii="Times New Roman" w:hAnsi="Times New Roman" w:cs="Times New Roman"/>
          <w:i/>
          <w:sz w:val="24"/>
          <w:szCs w:val="24"/>
        </w:rPr>
        <w:t>a quo</w:t>
      </w:r>
      <w:r w:rsidR="00286C65" w:rsidRPr="009D407D">
        <w:rPr>
          <w:rFonts w:ascii="Times New Roman" w:hAnsi="Times New Roman" w:cs="Times New Roman"/>
          <w:sz w:val="24"/>
          <w:szCs w:val="24"/>
        </w:rPr>
        <w:t xml:space="preserve"> </w:t>
      </w:r>
      <w:r w:rsidR="00F65D1D" w:rsidRPr="009D407D">
        <w:rPr>
          <w:rFonts w:ascii="Times New Roman" w:hAnsi="Times New Roman" w:cs="Times New Roman"/>
          <w:sz w:val="24"/>
          <w:szCs w:val="24"/>
        </w:rPr>
        <w:t>i</w:t>
      </w:r>
      <w:r w:rsidR="0058359A" w:rsidRPr="009D407D">
        <w:rPr>
          <w:rFonts w:ascii="Times New Roman" w:hAnsi="Times New Roman" w:cs="Times New Roman"/>
          <w:sz w:val="24"/>
          <w:szCs w:val="24"/>
        </w:rPr>
        <w:t>n</w:t>
      </w:r>
      <w:r w:rsidR="00286C65" w:rsidRPr="009D407D">
        <w:rPr>
          <w:rFonts w:ascii="Times New Roman" w:hAnsi="Times New Roman" w:cs="Times New Roman"/>
          <w:sz w:val="24"/>
          <w:szCs w:val="24"/>
        </w:rPr>
        <w:t xml:space="preserve"> its own</w:t>
      </w:r>
      <w:r w:rsidR="00F65D1D" w:rsidRPr="009D407D">
        <w:rPr>
          <w:rFonts w:ascii="Times New Roman" w:hAnsi="Times New Roman" w:cs="Times New Roman"/>
          <w:sz w:val="24"/>
          <w:szCs w:val="24"/>
        </w:rPr>
        <w:t xml:space="preserve"> name</w:t>
      </w:r>
      <w:r w:rsidR="00286C65" w:rsidRPr="009D407D">
        <w:rPr>
          <w:rFonts w:ascii="Times New Roman" w:hAnsi="Times New Roman" w:cs="Times New Roman"/>
          <w:sz w:val="24"/>
          <w:szCs w:val="24"/>
        </w:rPr>
        <w:t>.</w:t>
      </w:r>
    </w:p>
    <w:p w:rsidR="004E7886" w:rsidRPr="009D407D" w:rsidRDefault="004E7886" w:rsidP="008519A0">
      <w:pPr>
        <w:spacing w:after="0" w:line="480" w:lineRule="auto"/>
        <w:jc w:val="both"/>
        <w:rPr>
          <w:rFonts w:ascii="Times New Roman" w:hAnsi="Times New Roman" w:cs="Times New Roman"/>
          <w:sz w:val="24"/>
          <w:szCs w:val="24"/>
        </w:rPr>
      </w:pPr>
    </w:p>
    <w:p w:rsidR="00286C65" w:rsidRPr="009D407D" w:rsidRDefault="00286C65"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According to Gower L.C.M </w:t>
      </w:r>
      <w:r w:rsidRPr="009D407D">
        <w:rPr>
          <w:rFonts w:ascii="Times New Roman" w:hAnsi="Times New Roman" w:cs="Times New Roman"/>
          <w:i/>
          <w:sz w:val="24"/>
          <w:szCs w:val="24"/>
        </w:rPr>
        <w:t xml:space="preserve">Principles of Modern Company Law </w:t>
      </w:r>
      <w:r w:rsidRPr="009D407D">
        <w:rPr>
          <w:rFonts w:ascii="Times New Roman" w:hAnsi="Times New Roman" w:cs="Times New Roman"/>
          <w:sz w:val="24"/>
          <w:szCs w:val="24"/>
        </w:rPr>
        <w:t>pages 649-650, for derivative action to be justified</w:t>
      </w:r>
      <w:r w:rsidR="007D306A" w:rsidRPr="009D407D">
        <w:rPr>
          <w:rFonts w:ascii="Times New Roman" w:hAnsi="Times New Roman" w:cs="Times New Roman"/>
          <w:sz w:val="24"/>
          <w:szCs w:val="24"/>
        </w:rPr>
        <w:t>:</w:t>
      </w:r>
    </w:p>
    <w:p w:rsidR="00286C65" w:rsidRPr="009D407D" w:rsidRDefault="00286C65" w:rsidP="008519A0">
      <w:pPr>
        <w:spacing w:after="0" w:line="240" w:lineRule="auto"/>
        <w:ind w:left="720"/>
        <w:jc w:val="both"/>
        <w:rPr>
          <w:rFonts w:ascii="Times New Roman" w:hAnsi="Times New Roman" w:cs="Times New Roman"/>
          <w:sz w:val="24"/>
          <w:szCs w:val="24"/>
        </w:rPr>
      </w:pPr>
      <w:r w:rsidRPr="009D407D">
        <w:rPr>
          <w:rFonts w:ascii="Times New Roman" w:hAnsi="Times New Roman" w:cs="Times New Roman"/>
          <w:sz w:val="24"/>
          <w:szCs w:val="24"/>
        </w:rPr>
        <w:t xml:space="preserve">“It must be shown that the alleged wrongdoers control the company. </w:t>
      </w:r>
      <w:r w:rsidRPr="009D407D">
        <w:rPr>
          <w:rFonts w:ascii="Times New Roman" w:hAnsi="Times New Roman" w:cs="Times New Roman"/>
          <w:b/>
          <w:sz w:val="24"/>
          <w:szCs w:val="24"/>
        </w:rPr>
        <w:t>The clearest way of doing this will be to show that both the directors and the general meeting have been invited to institute proceedings in the name of the company and have refused to do so, and that the refusal was because of the votes cast by the wrongdoers</w:t>
      </w:r>
      <w:r w:rsidR="00D634EB" w:rsidRPr="009D407D">
        <w:rPr>
          <w:rFonts w:ascii="Times New Roman" w:hAnsi="Times New Roman" w:cs="Times New Roman"/>
          <w:sz w:val="24"/>
          <w:szCs w:val="24"/>
        </w:rPr>
        <w:t xml:space="preserve">. </w:t>
      </w:r>
      <w:r w:rsidRPr="009D407D">
        <w:rPr>
          <w:rFonts w:ascii="Times New Roman" w:hAnsi="Times New Roman" w:cs="Times New Roman"/>
          <w:sz w:val="24"/>
          <w:szCs w:val="24"/>
        </w:rPr>
        <w:t xml:space="preserve">However, the </w:t>
      </w:r>
      <w:r w:rsidRPr="009D407D">
        <w:rPr>
          <w:rFonts w:ascii="Times New Roman" w:hAnsi="Times New Roman" w:cs="Times New Roman"/>
          <w:b/>
          <w:sz w:val="24"/>
          <w:szCs w:val="24"/>
        </w:rPr>
        <w:t xml:space="preserve">English cases recognise that there is no point in formally asking the directors to institute the proceedings if they are to be the defendants, and that it is not necessary to convene a general meeting and to invite it to resolve upon proceedings in the company’s name, provided that the court can be satisfied </w:t>
      </w:r>
      <w:r w:rsidRPr="009D407D">
        <w:rPr>
          <w:rFonts w:ascii="Times New Roman" w:hAnsi="Times New Roman" w:cs="Times New Roman"/>
          <w:b/>
          <w:i/>
          <w:sz w:val="24"/>
          <w:szCs w:val="24"/>
        </w:rPr>
        <w:t>aliunde</w:t>
      </w:r>
      <w:r w:rsidRPr="009D407D">
        <w:rPr>
          <w:rFonts w:ascii="Times New Roman" w:hAnsi="Times New Roman" w:cs="Times New Roman"/>
          <w:b/>
          <w:sz w:val="24"/>
          <w:szCs w:val="24"/>
        </w:rPr>
        <w:t xml:space="preserve"> that the wrongdoers are in effective control.</w:t>
      </w:r>
      <w:r w:rsidR="00D634EB" w:rsidRPr="009D407D">
        <w:rPr>
          <w:rFonts w:ascii="Times New Roman" w:hAnsi="Times New Roman" w:cs="Times New Roman"/>
          <w:b/>
          <w:sz w:val="24"/>
          <w:szCs w:val="24"/>
        </w:rPr>
        <w:t>”</w:t>
      </w:r>
      <w:r w:rsidR="00C02C42" w:rsidRPr="009D407D">
        <w:rPr>
          <w:rFonts w:ascii="Times New Roman" w:hAnsi="Times New Roman" w:cs="Times New Roman"/>
          <w:sz w:val="24"/>
          <w:szCs w:val="24"/>
        </w:rPr>
        <w:t xml:space="preserve"> (emphasis added)</w:t>
      </w:r>
    </w:p>
    <w:p w:rsidR="00C71404" w:rsidRPr="009D407D" w:rsidRDefault="00286C65" w:rsidP="008519A0">
      <w:pPr>
        <w:spacing w:after="0" w:line="480" w:lineRule="auto"/>
        <w:ind w:firstLine="360"/>
        <w:jc w:val="both"/>
        <w:rPr>
          <w:rFonts w:ascii="Times New Roman" w:hAnsi="Times New Roman" w:cs="Times New Roman"/>
          <w:sz w:val="24"/>
          <w:szCs w:val="24"/>
        </w:rPr>
      </w:pPr>
      <w:r w:rsidRPr="009D407D">
        <w:rPr>
          <w:rFonts w:ascii="Times New Roman" w:hAnsi="Times New Roman" w:cs="Times New Roman"/>
          <w:sz w:val="24"/>
          <w:szCs w:val="24"/>
        </w:rPr>
        <w:t xml:space="preserve">          </w:t>
      </w:r>
    </w:p>
    <w:p w:rsidR="007A02C4" w:rsidRPr="009D407D" w:rsidRDefault="00286C65" w:rsidP="008519A0">
      <w:pPr>
        <w:spacing w:after="0" w:line="480" w:lineRule="auto"/>
        <w:ind w:firstLine="357"/>
        <w:jc w:val="both"/>
        <w:rPr>
          <w:rFonts w:ascii="Times New Roman" w:hAnsi="Times New Roman" w:cs="Times New Roman"/>
          <w:sz w:val="24"/>
          <w:szCs w:val="24"/>
        </w:rPr>
      </w:pPr>
      <w:r w:rsidRPr="009D407D">
        <w:rPr>
          <w:rFonts w:ascii="Times New Roman" w:hAnsi="Times New Roman" w:cs="Times New Roman"/>
          <w:sz w:val="24"/>
          <w:szCs w:val="24"/>
        </w:rPr>
        <w:t xml:space="preserve"> </w:t>
      </w:r>
    </w:p>
    <w:p w:rsidR="00FE0E5A" w:rsidRPr="009D407D" w:rsidRDefault="003B3C85"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It is therefore clear that derivative action can be relied on </w:t>
      </w:r>
      <w:r w:rsidR="002C1B40" w:rsidRPr="009D407D">
        <w:rPr>
          <w:rFonts w:ascii="Times New Roman" w:hAnsi="Times New Roman" w:cs="Times New Roman"/>
          <w:sz w:val="24"/>
          <w:szCs w:val="24"/>
        </w:rPr>
        <w:t>in</w:t>
      </w:r>
      <w:r w:rsidRPr="009D407D">
        <w:rPr>
          <w:rFonts w:ascii="Times New Roman" w:hAnsi="Times New Roman" w:cs="Times New Roman"/>
          <w:sz w:val="24"/>
          <w:szCs w:val="24"/>
        </w:rPr>
        <w:t xml:space="preserve"> two circumstances.</w:t>
      </w:r>
      <w:r w:rsidR="008419FA" w:rsidRPr="009D407D">
        <w:rPr>
          <w:rFonts w:ascii="Times New Roman" w:hAnsi="Times New Roman" w:cs="Times New Roman"/>
          <w:sz w:val="24"/>
          <w:szCs w:val="24"/>
        </w:rPr>
        <w:t xml:space="preserve"> In the first situation</w:t>
      </w:r>
      <w:r w:rsidR="00DC0481" w:rsidRPr="009D407D">
        <w:rPr>
          <w:rFonts w:ascii="Times New Roman" w:hAnsi="Times New Roman" w:cs="Times New Roman"/>
          <w:sz w:val="24"/>
          <w:szCs w:val="24"/>
        </w:rPr>
        <w:t>,</w:t>
      </w:r>
      <w:r w:rsidR="00FE0E5A" w:rsidRPr="009D407D">
        <w:rPr>
          <w:rFonts w:ascii="Times New Roman" w:hAnsi="Times New Roman" w:cs="Times New Roman"/>
          <w:sz w:val="24"/>
          <w:szCs w:val="24"/>
        </w:rPr>
        <w:t xml:space="preserve"> it must be prove</w:t>
      </w:r>
      <w:r w:rsidR="008D1AB9" w:rsidRPr="009D407D">
        <w:rPr>
          <w:rFonts w:ascii="Times New Roman" w:hAnsi="Times New Roman" w:cs="Times New Roman"/>
          <w:sz w:val="24"/>
          <w:szCs w:val="24"/>
        </w:rPr>
        <w:t xml:space="preserve">d that a meeting was called for </w:t>
      </w:r>
      <w:r w:rsidR="00FE0E5A" w:rsidRPr="009D407D">
        <w:rPr>
          <w:rFonts w:ascii="Times New Roman" w:hAnsi="Times New Roman" w:cs="Times New Roman"/>
          <w:sz w:val="24"/>
          <w:szCs w:val="24"/>
        </w:rPr>
        <w:t xml:space="preserve">the shareholders to pass a resolution for the company to institute proceedings. In the event that the other shareholders refused or </w:t>
      </w:r>
      <w:r w:rsidR="001125D9" w:rsidRPr="009D407D">
        <w:rPr>
          <w:rFonts w:ascii="Times New Roman" w:hAnsi="Times New Roman" w:cs="Times New Roman"/>
          <w:sz w:val="24"/>
          <w:szCs w:val="24"/>
        </w:rPr>
        <w:t>prevented</w:t>
      </w:r>
      <w:r w:rsidR="00FE0E5A" w:rsidRPr="009D407D">
        <w:rPr>
          <w:rFonts w:ascii="Times New Roman" w:hAnsi="Times New Roman" w:cs="Times New Roman"/>
          <w:sz w:val="24"/>
          <w:szCs w:val="24"/>
        </w:rPr>
        <w:t xml:space="preserve"> the meeting</w:t>
      </w:r>
      <w:r w:rsidR="001125D9" w:rsidRPr="009D407D">
        <w:rPr>
          <w:rFonts w:ascii="Times New Roman" w:hAnsi="Times New Roman" w:cs="Times New Roman"/>
          <w:sz w:val="24"/>
          <w:szCs w:val="24"/>
        </w:rPr>
        <w:t xml:space="preserve"> from taking place,</w:t>
      </w:r>
      <w:r w:rsidR="00FE0E5A" w:rsidRPr="009D407D">
        <w:rPr>
          <w:rFonts w:ascii="Times New Roman" w:hAnsi="Times New Roman" w:cs="Times New Roman"/>
          <w:sz w:val="24"/>
          <w:szCs w:val="24"/>
        </w:rPr>
        <w:t xml:space="preserve"> the other shareholders </w:t>
      </w:r>
      <w:r w:rsidR="00A13E91" w:rsidRPr="009D407D">
        <w:rPr>
          <w:rFonts w:ascii="Times New Roman" w:hAnsi="Times New Roman" w:cs="Times New Roman"/>
          <w:sz w:val="24"/>
          <w:szCs w:val="24"/>
        </w:rPr>
        <w:t>can rely on</w:t>
      </w:r>
      <w:r w:rsidR="00FE0E5A" w:rsidRPr="009D407D">
        <w:rPr>
          <w:rFonts w:ascii="Times New Roman" w:hAnsi="Times New Roman" w:cs="Times New Roman"/>
          <w:sz w:val="24"/>
          <w:szCs w:val="24"/>
        </w:rPr>
        <w:t xml:space="preserve"> derivative action to institute action on behalf of the company. However, this is not what happened in this case. No attempt was made by the shareholders of </w:t>
      </w:r>
      <w:proofErr w:type="spellStart"/>
      <w:r w:rsidR="00FE0E5A" w:rsidRPr="009D407D">
        <w:rPr>
          <w:rFonts w:ascii="Times New Roman" w:hAnsi="Times New Roman" w:cs="Times New Roman"/>
          <w:sz w:val="24"/>
          <w:szCs w:val="24"/>
        </w:rPr>
        <w:t>Mbada</w:t>
      </w:r>
      <w:proofErr w:type="spellEnd"/>
      <w:r w:rsidR="00FE0E5A" w:rsidRPr="009D407D">
        <w:rPr>
          <w:rFonts w:ascii="Times New Roman" w:hAnsi="Times New Roman" w:cs="Times New Roman"/>
          <w:sz w:val="24"/>
          <w:szCs w:val="24"/>
        </w:rPr>
        <w:t xml:space="preserve"> Diamond</w:t>
      </w:r>
      <w:r w:rsidR="00887749" w:rsidRPr="009D407D">
        <w:rPr>
          <w:rFonts w:ascii="Times New Roman" w:hAnsi="Times New Roman" w:cs="Times New Roman"/>
          <w:sz w:val="24"/>
          <w:szCs w:val="24"/>
        </w:rPr>
        <w:t>s</w:t>
      </w:r>
      <w:r w:rsidR="00FE0E5A" w:rsidRPr="009D407D">
        <w:rPr>
          <w:rFonts w:ascii="Times New Roman" w:hAnsi="Times New Roman" w:cs="Times New Roman"/>
          <w:sz w:val="24"/>
          <w:szCs w:val="24"/>
        </w:rPr>
        <w:t xml:space="preserve"> to convene a meeting to pass a resolution for the company to institute the proceedings.</w:t>
      </w:r>
    </w:p>
    <w:p w:rsidR="00D23D0E" w:rsidRPr="009D407D" w:rsidRDefault="00D23D0E" w:rsidP="008519A0">
      <w:pPr>
        <w:spacing w:after="0" w:line="480" w:lineRule="auto"/>
        <w:ind w:firstLine="1138"/>
        <w:jc w:val="both"/>
        <w:rPr>
          <w:rFonts w:ascii="Times New Roman" w:hAnsi="Times New Roman" w:cs="Times New Roman"/>
          <w:sz w:val="24"/>
          <w:szCs w:val="24"/>
        </w:rPr>
      </w:pPr>
    </w:p>
    <w:p w:rsidR="00A13E91" w:rsidRPr="009D407D" w:rsidRDefault="00A13E91"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The court </w:t>
      </w:r>
      <w:r w:rsidRPr="009D407D">
        <w:rPr>
          <w:rFonts w:ascii="Times New Roman" w:hAnsi="Times New Roman" w:cs="Times New Roman"/>
          <w:i/>
          <w:sz w:val="24"/>
          <w:szCs w:val="24"/>
        </w:rPr>
        <w:t>a quo</w:t>
      </w:r>
      <w:r w:rsidR="00202A18" w:rsidRPr="009D407D">
        <w:rPr>
          <w:rFonts w:ascii="Times New Roman" w:hAnsi="Times New Roman" w:cs="Times New Roman"/>
          <w:sz w:val="24"/>
          <w:szCs w:val="24"/>
        </w:rPr>
        <w:t xml:space="preserve">, </w:t>
      </w:r>
      <w:r w:rsidRPr="009D407D">
        <w:rPr>
          <w:rFonts w:ascii="Times New Roman" w:hAnsi="Times New Roman" w:cs="Times New Roman"/>
          <w:sz w:val="24"/>
          <w:szCs w:val="24"/>
        </w:rPr>
        <w:t>conscious of there being no such evidence</w:t>
      </w:r>
      <w:r w:rsidR="00202A18" w:rsidRPr="009D407D">
        <w:rPr>
          <w:rFonts w:ascii="Times New Roman" w:hAnsi="Times New Roman" w:cs="Times New Roman"/>
          <w:sz w:val="24"/>
          <w:szCs w:val="24"/>
        </w:rPr>
        <w:t xml:space="preserve">, </w:t>
      </w:r>
      <w:r w:rsidRPr="009D407D">
        <w:rPr>
          <w:rFonts w:ascii="Times New Roman" w:hAnsi="Times New Roman" w:cs="Times New Roman"/>
          <w:sz w:val="24"/>
          <w:szCs w:val="24"/>
        </w:rPr>
        <w:t>at page</w:t>
      </w:r>
      <w:r w:rsidR="00F57A1E" w:rsidRPr="009D407D">
        <w:rPr>
          <w:rFonts w:ascii="Times New Roman" w:hAnsi="Times New Roman" w:cs="Times New Roman"/>
          <w:sz w:val="24"/>
          <w:szCs w:val="24"/>
        </w:rPr>
        <w:t>s</w:t>
      </w:r>
      <w:r w:rsidRPr="009D407D">
        <w:rPr>
          <w:rFonts w:ascii="Times New Roman" w:hAnsi="Times New Roman" w:cs="Times New Roman"/>
          <w:sz w:val="24"/>
          <w:szCs w:val="24"/>
        </w:rPr>
        <w:t xml:space="preserve"> </w:t>
      </w:r>
      <w:r w:rsidR="00101157" w:rsidRPr="009D407D">
        <w:rPr>
          <w:rFonts w:ascii="Times New Roman" w:hAnsi="Times New Roman" w:cs="Times New Roman"/>
          <w:sz w:val="24"/>
          <w:szCs w:val="24"/>
        </w:rPr>
        <w:t>12 to 13 of its judgment</w:t>
      </w:r>
      <w:r w:rsidR="008F1758" w:rsidRPr="009D407D">
        <w:rPr>
          <w:rFonts w:ascii="Times New Roman" w:hAnsi="Times New Roman" w:cs="Times New Roman"/>
          <w:sz w:val="24"/>
          <w:szCs w:val="24"/>
        </w:rPr>
        <w:t>,</w:t>
      </w:r>
      <w:r w:rsidRPr="009D407D">
        <w:rPr>
          <w:rFonts w:ascii="Times New Roman" w:hAnsi="Times New Roman" w:cs="Times New Roman"/>
          <w:sz w:val="24"/>
          <w:szCs w:val="24"/>
        </w:rPr>
        <w:t xml:space="preserve"> said</w:t>
      </w:r>
      <w:r w:rsidR="00101157" w:rsidRPr="009D407D">
        <w:rPr>
          <w:rFonts w:ascii="Times New Roman" w:hAnsi="Times New Roman" w:cs="Times New Roman"/>
          <w:sz w:val="24"/>
          <w:szCs w:val="24"/>
        </w:rPr>
        <w:t>:</w:t>
      </w:r>
    </w:p>
    <w:p w:rsidR="008D333D" w:rsidRPr="009D407D" w:rsidRDefault="008D333D" w:rsidP="008519A0">
      <w:pPr>
        <w:spacing w:after="0" w:line="240" w:lineRule="auto"/>
        <w:ind w:left="720"/>
        <w:jc w:val="both"/>
        <w:rPr>
          <w:rFonts w:ascii="Times New Roman" w:hAnsi="Times New Roman" w:cs="Times New Roman"/>
          <w:sz w:val="24"/>
          <w:szCs w:val="24"/>
        </w:rPr>
      </w:pPr>
      <w:r w:rsidRPr="009D407D">
        <w:rPr>
          <w:rFonts w:ascii="Times New Roman" w:hAnsi="Times New Roman" w:cs="Times New Roman"/>
          <w:sz w:val="24"/>
          <w:szCs w:val="24"/>
        </w:rPr>
        <w:t>“In</w:t>
      </w:r>
      <w:r w:rsidRPr="009D407D">
        <w:rPr>
          <w:rFonts w:ascii="Times New Roman" w:hAnsi="Times New Roman" w:cs="Times New Roman"/>
          <w:i/>
          <w:sz w:val="24"/>
          <w:szCs w:val="24"/>
        </w:rPr>
        <w:t xml:space="preserve"> </w:t>
      </w:r>
      <w:proofErr w:type="spellStart"/>
      <w:r w:rsidRPr="009D407D">
        <w:rPr>
          <w:rFonts w:ascii="Times New Roman" w:hAnsi="Times New Roman" w:cs="Times New Roman"/>
          <w:i/>
          <w:sz w:val="24"/>
          <w:szCs w:val="24"/>
        </w:rPr>
        <w:t>casu</w:t>
      </w:r>
      <w:proofErr w:type="spellEnd"/>
      <w:r w:rsidRPr="009D407D">
        <w:rPr>
          <w:rFonts w:ascii="Times New Roman" w:hAnsi="Times New Roman" w:cs="Times New Roman"/>
          <w:i/>
          <w:sz w:val="24"/>
          <w:szCs w:val="24"/>
        </w:rPr>
        <w:t xml:space="preserve">, </w:t>
      </w:r>
      <w:r w:rsidRPr="009D407D">
        <w:rPr>
          <w:rFonts w:ascii="Times New Roman" w:hAnsi="Times New Roman" w:cs="Times New Roman"/>
          <w:sz w:val="24"/>
          <w:szCs w:val="24"/>
        </w:rPr>
        <w:t>the position of the American courts, as stated by Gower above, seemed to have been M</w:t>
      </w:r>
      <w:r w:rsidR="0041583F" w:rsidRPr="009D407D">
        <w:rPr>
          <w:rFonts w:ascii="Times New Roman" w:hAnsi="Times New Roman" w:cs="Times New Roman"/>
          <w:sz w:val="24"/>
          <w:szCs w:val="24"/>
        </w:rPr>
        <w:t>r</w:t>
      </w:r>
      <w:r w:rsidRPr="009D407D">
        <w:rPr>
          <w:rFonts w:ascii="Times New Roman" w:hAnsi="Times New Roman" w:cs="Times New Roman"/>
          <w:sz w:val="24"/>
          <w:szCs w:val="24"/>
        </w:rPr>
        <w:t xml:space="preserve"> </w:t>
      </w:r>
      <w:proofErr w:type="spellStart"/>
      <w:r w:rsidRPr="009D407D">
        <w:rPr>
          <w:rFonts w:ascii="Times New Roman" w:hAnsi="Times New Roman" w:cs="Times New Roman"/>
          <w:sz w:val="24"/>
          <w:szCs w:val="24"/>
        </w:rPr>
        <w:t>Hashiti’s</w:t>
      </w:r>
      <w:proofErr w:type="spellEnd"/>
      <w:r w:rsidRPr="009D407D">
        <w:rPr>
          <w:rFonts w:ascii="Times New Roman" w:hAnsi="Times New Roman" w:cs="Times New Roman"/>
          <w:sz w:val="24"/>
          <w:szCs w:val="24"/>
        </w:rPr>
        <w:t xml:space="preserve"> point. He submitted that in the absence of an invitation by </w:t>
      </w:r>
      <w:proofErr w:type="spellStart"/>
      <w:r w:rsidRPr="009D407D">
        <w:rPr>
          <w:rFonts w:ascii="Times New Roman" w:hAnsi="Times New Roman" w:cs="Times New Roman"/>
          <w:sz w:val="24"/>
          <w:szCs w:val="24"/>
        </w:rPr>
        <w:t>Grandwell</w:t>
      </w:r>
      <w:proofErr w:type="spellEnd"/>
      <w:r w:rsidRPr="009D407D">
        <w:rPr>
          <w:rFonts w:ascii="Times New Roman" w:hAnsi="Times New Roman" w:cs="Times New Roman"/>
          <w:sz w:val="24"/>
          <w:szCs w:val="24"/>
        </w:rPr>
        <w:t xml:space="preserve"> to </w:t>
      </w:r>
      <w:proofErr w:type="spellStart"/>
      <w:r w:rsidRPr="009D407D">
        <w:rPr>
          <w:rFonts w:ascii="Times New Roman" w:hAnsi="Times New Roman" w:cs="Times New Roman"/>
          <w:sz w:val="24"/>
          <w:szCs w:val="24"/>
        </w:rPr>
        <w:t>Marange</w:t>
      </w:r>
      <w:proofErr w:type="spellEnd"/>
      <w:r w:rsidRPr="009D407D">
        <w:rPr>
          <w:rFonts w:ascii="Times New Roman" w:hAnsi="Times New Roman" w:cs="Times New Roman"/>
          <w:sz w:val="24"/>
          <w:szCs w:val="24"/>
        </w:rPr>
        <w:t xml:space="preserve"> for a meeting to pass a resolution to sue in the name of </w:t>
      </w:r>
      <w:proofErr w:type="spellStart"/>
      <w:r w:rsidRPr="009D407D">
        <w:rPr>
          <w:rFonts w:ascii="Times New Roman" w:hAnsi="Times New Roman" w:cs="Times New Roman"/>
          <w:sz w:val="24"/>
          <w:szCs w:val="24"/>
        </w:rPr>
        <w:t>Mbada</w:t>
      </w:r>
      <w:proofErr w:type="spellEnd"/>
      <w:r w:rsidRPr="009D407D">
        <w:rPr>
          <w:rFonts w:ascii="Times New Roman" w:hAnsi="Times New Roman" w:cs="Times New Roman"/>
          <w:sz w:val="24"/>
          <w:szCs w:val="24"/>
        </w:rPr>
        <w:t xml:space="preserve">; that in the absence of evidence that such an invitation had been turned down; that coupled with </w:t>
      </w:r>
      <w:proofErr w:type="spellStart"/>
      <w:r w:rsidRPr="009D407D">
        <w:rPr>
          <w:rFonts w:ascii="Times New Roman" w:hAnsi="Times New Roman" w:cs="Times New Roman"/>
          <w:sz w:val="24"/>
          <w:szCs w:val="24"/>
        </w:rPr>
        <w:t>Werksmans</w:t>
      </w:r>
      <w:proofErr w:type="spellEnd"/>
      <w:r w:rsidRPr="009D407D">
        <w:rPr>
          <w:rFonts w:ascii="Times New Roman" w:hAnsi="Times New Roman" w:cs="Times New Roman"/>
          <w:sz w:val="24"/>
          <w:szCs w:val="24"/>
        </w:rPr>
        <w:t>’</w:t>
      </w:r>
      <w:r w:rsidR="008F11F2">
        <w:rPr>
          <w:rFonts w:ascii="Times New Roman" w:hAnsi="Times New Roman" w:cs="Times New Roman"/>
          <w:sz w:val="24"/>
          <w:szCs w:val="24"/>
        </w:rPr>
        <w:t xml:space="preserve"> </w:t>
      </w:r>
      <w:r w:rsidRPr="009D407D">
        <w:rPr>
          <w:rFonts w:ascii="Times New Roman" w:hAnsi="Times New Roman" w:cs="Times New Roman"/>
          <w:sz w:val="24"/>
          <w:szCs w:val="24"/>
        </w:rPr>
        <w:t xml:space="preserve">letter aforesaid, and </w:t>
      </w:r>
      <w:proofErr w:type="spellStart"/>
      <w:r w:rsidRPr="009D407D">
        <w:rPr>
          <w:rFonts w:ascii="Times New Roman" w:hAnsi="Times New Roman" w:cs="Times New Roman"/>
          <w:sz w:val="24"/>
          <w:szCs w:val="24"/>
        </w:rPr>
        <w:t>Luciyano</w:t>
      </w:r>
      <w:r w:rsidR="00BE1B52" w:rsidRPr="009D407D">
        <w:rPr>
          <w:rFonts w:ascii="Times New Roman" w:hAnsi="Times New Roman" w:cs="Times New Roman"/>
          <w:sz w:val="24"/>
          <w:szCs w:val="24"/>
        </w:rPr>
        <w:t>’s</w:t>
      </w:r>
      <w:proofErr w:type="spellEnd"/>
      <w:r w:rsidR="00BE1B52" w:rsidRPr="009D407D">
        <w:rPr>
          <w:rFonts w:ascii="Times New Roman" w:hAnsi="Times New Roman" w:cs="Times New Roman"/>
          <w:sz w:val="24"/>
          <w:szCs w:val="24"/>
        </w:rPr>
        <w:t xml:space="preserve"> affidavit, it could not be said </w:t>
      </w:r>
      <w:proofErr w:type="spellStart"/>
      <w:r w:rsidR="00BE1B52" w:rsidRPr="009D407D">
        <w:rPr>
          <w:rFonts w:ascii="Times New Roman" w:hAnsi="Times New Roman" w:cs="Times New Roman"/>
          <w:sz w:val="24"/>
          <w:szCs w:val="24"/>
        </w:rPr>
        <w:t>Mbada</w:t>
      </w:r>
      <w:proofErr w:type="spellEnd"/>
      <w:r w:rsidR="00BE1B52" w:rsidRPr="009D407D">
        <w:rPr>
          <w:rFonts w:ascii="Times New Roman" w:hAnsi="Times New Roman" w:cs="Times New Roman"/>
          <w:sz w:val="24"/>
          <w:szCs w:val="24"/>
        </w:rPr>
        <w:t xml:space="preserve"> had been unable to bring the urgent chamber application by itself and that therefore the derivative action </w:t>
      </w:r>
      <w:r w:rsidR="008D1AB9" w:rsidRPr="009D407D">
        <w:rPr>
          <w:rFonts w:ascii="Times New Roman" w:hAnsi="Times New Roman" w:cs="Times New Roman"/>
          <w:sz w:val="24"/>
          <w:szCs w:val="24"/>
        </w:rPr>
        <w:t xml:space="preserve">was not available to </w:t>
      </w:r>
      <w:proofErr w:type="spellStart"/>
      <w:r w:rsidR="008D1AB9" w:rsidRPr="009D407D">
        <w:rPr>
          <w:rFonts w:ascii="Times New Roman" w:hAnsi="Times New Roman" w:cs="Times New Roman"/>
          <w:sz w:val="24"/>
          <w:szCs w:val="24"/>
        </w:rPr>
        <w:t>Grandwell</w:t>
      </w:r>
      <w:proofErr w:type="spellEnd"/>
      <w:r w:rsidR="008D1AB9" w:rsidRPr="009D407D">
        <w:rPr>
          <w:rFonts w:ascii="Times New Roman" w:hAnsi="Times New Roman" w:cs="Times New Roman"/>
          <w:sz w:val="24"/>
          <w:szCs w:val="24"/>
        </w:rPr>
        <w:t>.</w:t>
      </w:r>
      <w:r w:rsidR="008F11F2">
        <w:rPr>
          <w:rFonts w:ascii="Times New Roman" w:hAnsi="Times New Roman" w:cs="Times New Roman"/>
          <w:sz w:val="24"/>
          <w:szCs w:val="24"/>
        </w:rPr>
        <w:t>”</w:t>
      </w:r>
    </w:p>
    <w:p w:rsidR="00A176C7" w:rsidRPr="009D407D" w:rsidRDefault="00A176C7" w:rsidP="008519A0">
      <w:pPr>
        <w:spacing w:after="0" w:line="480" w:lineRule="auto"/>
        <w:ind w:left="720"/>
        <w:jc w:val="both"/>
        <w:rPr>
          <w:rFonts w:ascii="Times New Roman" w:hAnsi="Times New Roman" w:cs="Times New Roman"/>
          <w:sz w:val="24"/>
          <w:szCs w:val="24"/>
        </w:rPr>
      </w:pPr>
    </w:p>
    <w:p w:rsidR="00BE1B52" w:rsidRPr="009D407D" w:rsidRDefault="00BE1B52" w:rsidP="008519A0">
      <w:pPr>
        <w:spacing w:after="0" w:line="480" w:lineRule="auto"/>
        <w:ind w:left="720"/>
        <w:jc w:val="both"/>
        <w:rPr>
          <w:rFonts w:ascii="Times New Roman" w:hAnsi="Times New Roman" w:cs="Times New Roman"/>
          <w:sz w:val="24"/>
          <w:szCs w:val="24"/>
        </w:rPr>
      </w:pPr>
      <w:r w:rsidRPr="009D407D">
        <w:rPr>
          <w:rFonts w:ascii="Times New Roman" w:hAnsi="Times New Roman" w:cs="Times New Roman"/>
          <w:b/>
          <w:sz w:val="24"/>
          <w:szCs w:val="24"/>
        </w:rPr>
        <w:lastRenderedPageBreak/>
        <w:t>I recognise the force of the respondent’s argument. But in my view, the position of the English courts seems to accord more with notions</w:t>
      </w:r>
      <w:r w:rsidR="0041583F" w:rsidRPr="009D407D">
        <w:rPr>
          <w:rFonts w:ascii="Times New Roman" w:hAnsi="Times New Roman" w:cs="Times New Roman"/>
          <w:b/>
          <w:sz w:val="24"/>
          <w:szCs w:val="24"/>
        </w:rPr>
        <w:t xml:space="preserve"> of</w:t>
      </w:r>
      <w:r w:rsidRPr="009D407D">
        <w:rPr>
          <w:rFonts w:ascii="Times New Roman" w:hAnsi="Times New Roman" w:cs="Times New Roman"/>
          <w:b/>
          <w:sz w:val="24"/>
          <w:szCs w:val="24"/>
        </w:rPr>
        <w:t xml:space="preserve"> justice and the spirit of the derivative action. The law must not be rendered impotent. </w:t>
      </w:r>
      <w:r w:rsidRPr="009D407D">
        <w:rPr>
          <w:rFonts w:ascii="Times New Roman" w:hAnsi="Times New Roman" w:cs="Times New Roman"/>
          <w:sz w:val="24"/>
          <w:szCs w:val="24"/>
        </w:rPr>
        <w:t xml:space="preserve">In </w:t>
      </w:r>
      <w:proofErr w:type="spellStart"/>
      <w:r w:rsidRPr="009D407D">
        <w:rPr>
          <w:rFonts w:ascii="Times New Roman" w:hAnsi="Times New Roman" w:cs="Times New Roman"/>
          <w:i/>
          <w:sz w:val="24"/>
          <w:szCs w:val="24"/>
        </w:rPr>
        <w:t>casu</w:t>
      </w:r>
      <w:proofErr w:type="spellEnd"/>
      <w:r w:rsidRPr="009D407D">
        <w:rPr>
          <w:rFonts w:ascii="Times New Roman" w:hAnsi="Times New Roman" w:cs="Times New Roman"/>
          <w:sz w:val="24"/>
          <w:szCs w:val="24"/>
        </w:rPr>
        <w:t xml:space="preserve">, the Minister moved with exceeding speed. For six or seven </w:t>
      </w:r>
      <w:r w:rsidR="002F26BF" w:rsidRPr="009D407D">
        <w:rPr>
          <w:rFonts w:ascii="Times New Roman" w:hAnsi="Times New Roman" w:cs="Times New Roman"/>
          <w:sz w:val="24"/>
          <w:szCs w:val="24"/>
        </w:rPr>
        <w:t>years’</w:t>
      </w:r>
      <w:r w:rsidRPr="009D407D">
        <w:rPr>
          <w:rFonts w:ascii="Times New Roman" w:hAnsi="Times New Roman" w:cs="Times New Roman"/>
          <w:sz w:val="24"/>
          <w:szCs w:val="24"/>
        </w:rPr>
        <w:t xml:space="preserve"> operations at </w:t>
      </w:r>
      <w:proofErr w:type="spellStart"/>
      <w:r w:rsidRPr="009D407D">
        <w:rPr>
          <w:rFonts w:ascii="Times New Roman" w:hAnsi="Times New Roman" w:cs="Times New Roman"/>
          <w:sz w:val="24"/>
          <w:szCs w:val="24"/>
        </w:rPr>
        <w:t>Chiadzwa</w:t>
      </w:r>
      <w:proofErr w:type="spellEnd"/>
      <w:r w:rsidRPr="009D407D">
        <w:rPr>
          <w:rFonts w:ascii="Times New Roman" w:hAnsi="Times New Roman" w:cs="Times New Roman"/>
          <w:sz w:val="24"/>
          <w:szCs w:val="24"/>
        </w:rPr>
        <w:t xml:space="preserve"> ha</w:t>
      </w:r>
      <w:r w:rsidR="008F11F2">
        <w:rPr>
          <w:rFonts w:ascii="Times New Roman" w:hAnsi="Times New Roman" w:cs="Times New Roman"/>
          <w:sz w:val="24"/>
          <w:szCs w:val="24"/>
        </w:rPr>
        <w:t>d gone on unhindered. But on 22 </w:t>
      </w:r>
      <w:r w:rsidRPr="009D407D">
        <w:rPr>
          <w:rFonts w:ascii="Times New Roman" w:hAnsi="Times New Roman" w:cs="Times New Roman"/>
          <w:sz w:val="24"/>
          <w:szCs w:val="24"/>
        </w:rPr>
        <w:t>February 2016, in one fell swoop, things were turned upside down. Mining was abruptly</w:t>
      </w:r>
      <w:r w:rsidR="001F5A1C" w:rsidRPr="009D407D">
        <w:rPr>
          <w:rFonts w:ascii="Times New Roman" w:hAnsi="Times New Roman" w:cs="Times New Roman"/>
          <w:sz w:val="24"/>
          <w:szCs w:val="24"/>
        </w:rPr>
        <w:t xml:space="preserve"> terminated; </w:t>
      </w:r>
      <w:proofErr w:type="spellStart"/>
      <w:r w:rsidR="001F5A1C" w:rsidRPr="009D407D">
        <w:rPr>
          <w:rFonts w:ascii="Times New Roman" w:hAnsi="Times New Roman" w:cs="Times New Roman"/>
          <w:sz w:val="24"/>
          <w:szCs w:val="24"/>
        </w:rPr>
        <w:t>Mbada’s</w:t>
      </w:r>
      <w:proofErr w:type="spellEnd"/>
      <w:r w:rsidR="001F5A1C" w:rsidRPr="009D407D">
        <w:rPr>
          <w:rFonts w:ascii="Times New Roman" w:hAnsi="Times New Roman" w:cs="Times New Roman"/>
          <w:sz w:val="24"/>
          <w:szCs w:val="24"/>
        </w:rPr>
        <w:t xml:space="preserve"> personnel were forcibly expelled from sit</w:t>
      </w:r>
      <w:r w:rsidR="006C60A2" w:rsidRPr="009D407D">
        <w:rPr>
          <w:rFonts w:ascii="Times New Roman" w:hAnsi="Times New Roman" w:cs="Times New Roman"/>
          <w:sz w:val="24"/>
          <w:szCs w:val="24"/>
        </w:rPr>
        <w:t>e</w:t>
      </w:r>
      <w:r w:rsidR="001F5A1C" w:rsidRPr="009D407D">
        <w:rPr>
          <w:rFonts w:ascii="Times New Roman" w:hAnsi="Times New Roman" w:cs="Times New Roman"/>
          <w:sz w:val="24"/>
          <w:szCs w:val="24"/>
        </w:rPr>
        <w:t xml:space="preserve">; inadequate security had exposed the precious diamonds, the expensive equipment, personal belongings, and more to destruction and theft. The situation was one of dire emergency. </w:t>
      </w:r>
      <w:proofErr w:type="spellStart"/>
      <w:r w:rsidR="001F5A1C" w:rsidRPr="009D407D">
        <w:rPr>
          <w:rFonts w:ascii="Times New Roman" w:hAnsi="Times New Roman" w:cs="Times New Roman"/>
          <w:sz w:val="24"/>
          <w:szCs w:val="24"/>
        </w:rPr>
        <w:t>Werksmans</w:t>
      </w:r>
      <w:proofErr w:type="spellEnd"/>
      <w:r w:rsidR="001F5A1C" w:rsidRPr="009D407D">
        <w:rPr>
          <w:rFonts w:ascii="Times New Roman" w:hAnsi="Times New Roman" w:cs="Times New Roman"/>
          <w:sz w:val="24"/>
          <w:szCs w:val="24"/>
        </w:rPr>
        <w:t xml:space="preserve"> letter of demand of 23 February 2016, sent by email, had been ignored. There had been no let-up in the looting, forcing </w:t>
      </w:r>
      <w:proofErr w:type="spellStart"/>
      <w:r w:rsidR="001F5A1C" w:rsidRPr="009D407D">
        <w:rPr>
          <w:rFonts w:ascii="Times New Roman" w:hAnsi="Times New Roman" w:cs="Times New Roman"/>
          <w:sz w:val="24"/>
          <w:szCs w:val="24"/>
        </w:rPr>
        <w:t>Grandwell</w:t>
      </w:r>
      <w:proofErr w:type="spellEnd"/>
      <w:r w:rsidR="001F5A1C" w:rsidRPr="009D407D">
        <w:rPr>
          <w:rFonts w:ascii="Times New Roman" w:hAnsi="Times New Roman" w:cs="Times New Roman"/>
          <w:sz w:val="24"/>
          <w:szCs w:val="24"/>
        </w:rPr>
        <w:t>, four days later, to run to the law.</w:t>
      </w:r>
    </w:p>
    <w:p w:rsidR="00A176C7" w:rsidRPr="009D407D" w:rsidRDefault="00A176C7" w:rsidP="008519A0">
      <w:pPr>
        <w:spacing w:after="0" w:line="480" w:lineRule="auto"/>
        <w:ind w:left="720"/>
        <w:jc w:val="both"/>
        <w:rPr>
          <w:rFonts w:ascii="Times New Roman" w:hAnsi="Times New Roman" w:cs="Times New Roman"/>
          <w:sz w:val="24"/>
          <w:szCs w:val="24"/>
        </w:rPr>
      </w:pPr>
    </w:p>
    <w:p w:rsidR="001F5A1C" w:rsidRPr="009D407D" w:rsidRDefault="001F5A1C" w:rsidP="008519A0">
      <w:pPr>
        <w:spacing w:after="0" w:line="480" w:lineRule="auto"/>
        <w:ind w:left="720"/>
        <w:jc w:val="both"/>
        <w:rPr>
          <w:rFonts w:ascii="Times New Roman" w:hAnsi="Times New Roman" w:cs="Times New Roman"/>
          <w:b/>
          <w:sz w:val="24"/>
          <w:szCs w:val="24"/>
        </w:rPr>
      </w:pPr>
      <w:proofErr w:type="spellStart"/>
      <w:r w:rsidRPr="009D407D">
        <w:rPr>
          <w:rFonts w:ascii="Times New Roman" w:hAnsi="Times New Roman" w:cs="Times New Roman"/>
          <w:sz w:val="24"/>
          <w:szCs w:val="24"/>
        </w:rPr>
        <w:t>Marange</w:t>
      </w:r>
      <w:proofErr w:type="spellEnd"/>
      <w:r w:rsidRPr="009D407D">
        <w:rPr>
          <w:rFonts w:ascii="Times New Roman" w:hAnsi="Times New Roman" w:cs="Times New Roman"/>
          <w:sz w:val="24"/>
          <w:szCs w:val="24"/>
        </w:rPr>
        <w:t xml:space="preserve"> itself had already passed a resolution to adopt the Minister’s plans for the consolidation of diamond mining companies</w:t>
      </w:r>
      <w:r w:rsidR="00F97697" w:rsidRPr="009D407D">
        <w:rPr>
          <w:rFonts w:ascii="Times New Roman" w:hAnsi="Times New Roman" w:cs="Times New Roman"/>
          <w:sz w:val="24"/>
          <w:szCs w:val="24"/>
        </w:rPr>
        <w:t xml:space="preserve">, including </w:t>
      </w:r>
      <w:proofErr w:type="spellStart"/>
      <w:r w:rsidR="00F97697" w:rsidRPr="009D407D">
        <w:rPr>
          <w:rFonts w:ascii="Times New Roman" w:hAnsi="Times New Roman" w:cs="Times New Roman"/>
          <w:sz w:val="24"/>
          <w:szCs w:val="24"/>
        </w:rPr>
        <w:t>Mbada</w:t>
      </w:r>
      <w:proofErr w:type="spellEnd"/>
      <w:r w:rsidR="00F97697" w:rsidRPr="009D407D">
        <w:rPr>
          <w:rFonts w:ascii="Times New Roman" w:hAnsi="Times New Roman" w:cs="Times New Roman"/>
          <w:sz w:val="24"/>
          <w:szCs w:val="24"/>
        </w:rPr>
        <w:t xml:space="preserve"> into one single entity without agreement with </w:t>
      </w:r>
      <w:proofErr w:type="spellStart"/>
      <w:r w:rsidR="00F97697" w:rsidRPr="009D407D">
        <w:rPr>
          <w:rFonts w:ascii="Times New Roman" w:hAnsi="Times New Roman" w:cs="Times New Roman"/>
          <w:sz w:val="24"/>
          <w:szCs w:val="24"/>
        </w:rPr>
        <w:t>Grandwell</w:t>
      </w:r>
      <w:proofErr w:type="spellEnd"/>
      <w:r w:rsidR="00F97697" w:rsidRPr="009D407D">
        <w:rPr>
          <w:rFonts w:ascii="Times New Roman" w:hAnsi="Times New Roman" w:cs="Times New Roman"/>
          <w:sz w:val="24"/>
          <w:szCs w:val="24"/>
        </w:rPr>
        <w:t xml:space="preserve">, its co-shareholder. This was in spite of the outstanding details </w:t>
      </w:r>
      <w:proofErr w:type="spellStart"/>
      <w:r w:rsidR="00F97697" w:rsidRPr="009D407D">
        <w:rPr>
          <w:rFonts w:ascii="Times New Roman" w:hAnsi="Times New Roman" w:cs="Times New Roman"/>
          <w:sz w:val="24"/>
          <w:szCs w:val="24"/>
        </w:rPr>
        <w:t>Grandwell</w:t>
      </w:r>
      <w:proofErr w:type="spellEnd"/>
      <w:r w:rsidR="00F97697" w:rsidRPr="009D407D">
        <w:rPr>
          <w:rFonts w:ascii="Times New Roman" w:hAnsi="Times New Roman" w:cs="Times New Roman"/>
          <w:sz w:val="24"/>
          <w:szCs w:val="24"/>
        </w:rPr>
        <w:t xml:space="preserve"> had requested on the proposed scheme. </w:t>
      </w:r>
      <w:r w:rsidR="00F97697" w:rsidRPr="009D407D">
        <w:rPr>
          <w:rFonts w:ascii="Times New Roman" w:hAnsi="Times New Roman" w:cs="Times New Roman"/>
          <w:b/>
          <w:sz w:val="24"/>
          <w:szCs w:val="24"/>
        </w:rPr>
        <w:t xml:space="preserve">Further, the evidence showed that it was officials from </w:t>
      </w:r>
      <w:proofErr w:type="spellStart"/>
      <w:r w:rsidR="00F97697" w:rsidRPr="009D407D">
        <w:rPr>
          <w:rFonts w:ascii="Times New Roman" w:hAnsi="Times New Roman" w:cs="Times New Roman"/>
          <w:b/>
          <w:sz w:val="24"/>
          <w:szCs w:val="24"/>
        </w:rPr>
        <w:t>Mbada</w:t>
      </w:r>
      <w:proofErr w:type="spellEnd"/>
      <w:r w:rsidR="00F97697" w:rsidRPr="009D407D">
        <w:rPr>
          <w:rFonts w:ascii="Times New Roman" w:hAnsi="Times New Roman" w:cs="Times New Roman"/>
          <w:b/>
          <w:sz w:val="24"/>
          <w:szCs w:val="24"/>
        </w:rPr>
        <w:t>, as the Minister’s representatives, with the assistance of the police, who had executed the Minister’s directives.</w:t>
      </w:r>
    </w:p>
    <w:p w:rsidR="00A176C7" w:rsidRPr="009D407D" w:rsidRDefault="00A176C7" w:rsidP="008519A0">
      <w:pPr>
        <w:spacing w:after="0" w:line="480" w:lineRule="auto"/>
        <w:ind w:left="720"/>
        <w:jc w:val="both"/>
        <w:rPr>
          <w:rFonts w:ascii="Times New Roman" w:hAnsi="Times New Roman" w:cs="Times New Roman"/>
          <w:b/>
          <w:sz w:val="24"/>
          <w:szCs w:val="24"/>
        </w:rPr>
      </w:pPr>
    </w:p>
    <w:p w:rsidR="002F26BF" w:rsidRPr="009D407D" w:rsidRDefault="00F97697" w:rsidP="008519A0">
      <w:pPr>
        <w:spacing w:after="0" w:line="480" w:lineRule="auto"/>
        <w:ind w:left="720"/>
        <w:jc w:val="both"/>
        <w:rPr>
          <w:rFonts w:ascii="Times New Roman" w:hAnsi="Times New Roman" w:cs="Times New Roman"/>
          <w:b/>
          <w:sz w:val="24"/>
          <w:szCs w:val="24"/>
        </w:rPr>
      </w:pPr>
      <w:r w:rsidRPr="009D407D">
        <w:rPr>
          <w:rFonts w:ascii="Times New Roman" w:hAnsi="Times New Roman" w:cs="Times New Roman"/>
          <w:b/>
          <w:sz w:val="24"/>
          <w:szCs w:val="24"/>
        </w:rPr>
        <w:t>In my view, the spirit of the derivative</w:t>
      </w:r>
      <w:r w:rsidR="0014113C" w:rsidRPr="009D407D">
        <w:rPr>
          <w:rFonts w:ascii="Times New Roman" w:hAnsi="Times New Roman" w:cs="Times New Roman"/>
          <w:b/>
          <w:sz w:val="24"/>
          <w:szCs w:val="24"/>
        </w:rPr>
        <w:t xml:space="preserve"> </w:t>
      </w:r>
      <w:r w:rsidRPr="009D407D">
        <w:rPr>
          <w:rFonts w:ascii="Times New Roman" w:hAnsi="Times New Roman" w:cs="Times New Roman"/>
          <w:b/>
          <w:sz w:val="24"/>
          <w:szCs w:val="24"/>
        </w:rPr>
        <w:t>action, being an exception to the rule in Foss v Harbottle, is that</w:t>
      </w:r>
      <w:r w:rsidRPr="009D407D">
        <w:rPr>
          <w:rFonts w:ascii="Times New Roman" w:hAnsi="Times New Roman" w:cs="Times New Roman"/>
          <w:sz w:val="24"/>
          <w:szCs w:val="24"/>
        </w:rPr>
        <w:t xml:space="preserve"> “—</w:t>
      </w:r>
      <w:r w:rsidRPr="009D407D">
        <w:rPr>
          <w:rFonts w:ascii="Times New Roman" w:hAnsi="Times New Roman" w:cs="Times New Roman"/>
          <w:b/>
          <w:sz w:val="24"/>
          <w:szCs w:val="24"/>
        </w:rPr>
        <w:t>the claims of justice would be found superior to any difficulties ari</w:t>
      </w:r>
      <w:r w:rsidR="0014113C" w:rsidRPr="009D407D">
        <w:rPr>
          <w:rFonts w:ascii="Times New Roman" w:hAnsi="Times New Roman" w:cs="Times New Roman"/>
          <w:b/>
          <w:sz w:val="24"/>
          <w:szCs w:val="24"/>
        </w:rPr>
        <w:t>sing out of technical rules res</w:t>
      </w:r>
      <w:r w:rsidRPr="009D407D">
        <w:rPr>
          <w:rFonts w:ascii="Times New Roman" w:hAnsi="Times New Roman" w:cs="Times New Roman"/>
          <w:b/>
          <w:sz w:val="24"/>
          <w:szCs w:val="24"/>
        </w:rPr>
        <w:t>pecting the mode in which corporations are required to sue.”</w:t>
      </w:r>
    </w:p>
    <w:p w:rsidR="00E70270" w:rsidRPr="009D407D" w:rsidRDefault="00E70270" w:rsidP="008519A0">
      <w:pPr>
        <w:spacing w:after="0" w:line="480" w:lineRule="auto"/>
        <w:jc w:val="both"/>
        <w:rPr>
          <w:rFonts w:ascii="Times New Roman" w:hAnsi="Times New Roman" w:cs="Times New Roman"/>
          <w:b/>
          <w:sz w:val="24"/>
          <w:szCs w:val="24"/>
        </w:rPr>
      </w:pPr>
    </w:p>
    <w:p w:rsidR="002F26BF" w:rsidRPr="009D407D" w:rsidRDefault="00EE5ED1"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lastRenderedPageBreak/>
        <w:t xml:space="preserve">These are the reasons which swayed the court </w:t>
      </w:r>
      <w:r w:rsidRPr="009D407D">
        <w:rPr>
          <w:rFonts w:ascii="Times New Roman" w:hAnsi="Times New Roman" w:cs="Times New Roman"/>
          <w:i/>
          <w:sz w:val="24"/>
          <w:szCs w:val="24"/>
        </w:rPr>
        <w:t>a quo</w:t>
      </w:r>
      <w:r w:rsidRPr="009D407D">
        <w:rPr>
          <w:rFonts w:ascii="Times New Roman" w:hAnsi="Times New Roman" w:cs="Times New Roman"/>
          <w:sz w:val="24"/>
          <w:szCs w:val="24"/>
        </w:rPr>
        <w:t xml:space="preserve"> to allow derivative action by </w:t>
      </w:r>
      <w:proofErr w:type="spellStart"/>
      <w:r w:rsidR="00B00815" w:rsidRPr="009D407D">
        <w:rPr>
          <w:rFonts w:ascii="Times New Roman" w:hAnsi="Times New Roman" w:cs="Times New Roman"/>
          <w:sz w:val="24"/>
          <w:szCs w:val="24"/>
        </w:rPr>
        <w:t>Grandwell</w:t>
      </w:r>
      <w:proofErr w:type="spellEnd"/>
      <w:r w:rsidR="00B00815" w:rsidRPr="009D407D">
        <w:rPr>
          <w:rFonts w:ascii="Times New Roman" w:hAnsi="Times New Roman" w:cs="Times New Roman"/>
          <w:sz w:val="24"/>
          <w:szCs w:val="24"/>
        </w:rPr>
        <w:t xml:space="preserve"> (</w:t>
      </w:r>
      <w:r w:rsidRPr="009D407D">
        <w:rPr>
          <w:rFonts w:ascii="Times New Roman" w:hAnsi="Times New Roman" w:cs="Times New Roman"/>
          <w:sz w:val="24"/>
          <w:szCs w:val="24"/>
        </w:rPr>
        <w:t xml:space="preserve">the </w:t>
      </w:r>
      <w:r w:rsidR="002F26BF" w:rsidRPr="009D407D">
        <w:rPr>
          <w:rFonts w:ascii="Times New Roman" w:hAnsi="Times New Roman" w:cs="Times New Roman"/>
          <w:sz w:val="24"/>
          <w:szCs w:val="24"/>
        </w:rPr>
        <w:t>first</w:t>
      </w:r>
      <w:r w:rsidRPr="009D407D">
        <w:rPr>
          <w:rFonts w:ascii="Times New Roman" w:hAnsi="Times New Roman" w:cs="Times New Roman"/>
          <w:sz w:val="24"/>
          <w:szCs w:val="24"/>
        </w:rPr>
        <w:t xml:space="preserve"> respondent</w:t>
      </w:r>
      <w:r w:rsidR="00A176C7" w:rsidRPr="009D407D">
        <w:rPr>
          <w:rFonts w:ascii="Times New Roman" w:hAnsi="Times New Roman" w:cs="Times New Roman"/>
          <w:sz w:val="24"/>
          <w:szCs w:val="24"/>
        </w:rPr>
        <w:t>).</w:t>
      </w:r>
    </w:p>
    <w:p w:rsidR="00E70270" w:rsidRPr="009D407D" w:rsidRDefault="00E70270" w:rsidP="008519A0">
      <w:pPr>
        <w:spacing w:after="0" w:line="480" w:lineRule="auto"/>
        <w:ind w:firstLine="1138"/>
        <w:jc w:val="both"/>
        <w:rPr>
          <w:rFonts w:ascii="Times New Roman" w:hAnsi="Times New Roman" w:cs="Times New Roman"/>
          <w:sz w:val="24"/>
          <w:szCs w:val="24"/>
        </w:rPr>
      </w:pPr>
    </w:p>
    <w:p w:rsidR="00D63CBB" w:rsidRPr="009D407D" w:rsidRDefault="00FE0E5A"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The second </w:t>
      </w:r>
      <w:r w:rsidR="00B873FF" w:rsidRPr="009D407D">
        <w:rPr>
          <w:rFonts w:ascii="Times New Roman" w:hAnsi="Times New Roman" w:cs="Times New Roman"/>
          <w:sz w:val="24"/>
          <w:szCs w:val="24"/>
        </w:rPr>
        <w:t>situation</w:t>
      </w:r>
      <w:r w:rsidR="00CC34EF" w:rsidRPr="009D407D">
        <w:rPr>
          <w:rFonts w:ascii="Times New Roman" w:hAnsi="Times New Roman" w:cs="Times New Roman"/>
          <w:sz w:val="24"/>
          <w:szCs w:val="24"/>
        </w:rPr>
        <w:t>,</w:t>
      </w:r>
      <w:r w:rsidRPr="009D407D">
        <w:rPr>
          <w:rFonts w:ascii="Times New Roman" w:hAnsi="Times New Roman" w:cs="Times New Roman"/>
          <w:sz w:val="24"/>
          <w:szCs w:val="24"/>
        </w:rPr>
        <w:t xml:space="preserve"> which basically </w:t>
      </w:r>
      <w:r w:rsidR="00B873FF" w:rsidRPr="009D407D">
        <w:rPr>
          <w:rFonts w:ascii="Times New Roman" w:hAnsi="Times New Roman" w:cs="Times New Roman"/>
          <w:sz w:val="24"/>
          <w:szCs w:val="24"/>
        </w:rPr>
        <w:t xml:space="preserve">reflects </w:t>
      </w:r>
      <w:r w:rsidRPr="009D407D">
        <w:rPr>
          <w:rFonts w:ascii="Times New Roman" w:hAnsi="Times New Roman" w:cs="Times New Roman"/>
          <w:sz w:val="24"/>
          <w:szCs w:val="24"/>
        </w:rPr>
        <w:t>the English position</w:t>
      </w:r>
      <w:r w:rsidR="00CC34EF" w:rsidRPr="009D407D">
        <w:rPr>
          <w:rFonts w:ascii="Times New Roman" w:hAnsi="Times New Roman" w:cs="Times New Roman"/>
          <w:sz w:val="24"/>
          <w:szCs w:val="24"/>
        </w:rPr>
        <w:t>,</w:t>
      </w:r>
      <w:r w:rsidRPr="009D407D">
        <w:rPr>
          <w:rFonts w:ascii="Times New Roman" w:hAnsi="Times New Roman" w:cs="Times New Roman"/>
          <w:sz w:val="24"/>
          <w:szCs w:val="24"/>
        </w:rPr>
        <w:t xml:space="preserve"> is that if it is proved that calling a meeting was an exercise in futil</w:t>
      </w:r>
      <w:r w:rsidR="00572F35" w:rsidRPr="009D407D">
        <w:rPr>
          <w:rFonts w:ascii="Times New Roman" w:hAnsi="Times New Roman" w:cs="Times New Roman"/>
          <w:sz w:val="24"/>
          <w:szCs w:val="24"/>
        </w:rPr>
        <w:t>ity</w:t>
      </w:r>
      <w:r w:rsidRPr="009D407D">
        <w:rPr>
          <w:rFonts w:ascii="Times New Roman" w:hAnsi="Times New Roman" w:cs="Times New Roman"/>
          <w:sz w:val="24"/>
          <w:szCs w:val="24"/>
        </w:rPr>
        <w:t xml:space="preserve">, the other shareholder </w:t>
      </w:r>
      <w:r w:rsidR="00874C16" w:rsidRPr="009D407D">
        <w:rPr>
          <w:rFonts w:ascii="Times New Roman" w:hAnsi="Times New Roman" w:cs="Times New Roman"/>
          <w:sz w:val="24"/>
          <w:szCs w:val="24"/>
        </w:rPr>
        <w:t>can</w:t>
      </w:r>
      <w:r w:rsidRPr="009D407D">
        <w:rPr>
          <w:rFonts w:ascii="Times New Roman" w:hAnsi="Times New Roman" w:cs="Times New Roman"/>
          <w:sz w:val="24"/>
          <w:szCs w:val="24"/>
        </w:rPr>
        <w:t xml:space="preserve"> institut</w:t>
      </w:r>
      <w:r w:rsidR="00874C16" w:rsidRPr="009D407D">
        <w:rPr>
          <w:rFonts w:ascii="Times New Roman" w:hAnsi="Times New Roman" w:cs="Times New Roman"/>
          <w:sz w:val="24"/>
          <w:szCs w:val="24"/>
        </w:rPr>
        <w:t>e</w:t>
      </w:r>
      <w:r w:rsidRPr="009D407D">
        <w:rPr>
          <w:rFonts w:ascii="Times New Roman" w:hAnsi="Times New Roman" w:cs="Times New Roman"/>
          <w:sz w:val="24"/>
          <w:szCs w:val="24"/>
        </w:rPr>
        <w:t xml:space="preserve"> proceedings on behalf of the company</w:t>
      </w:r>
      <w:r w:rsidR="00EC7429" w:rsidRPr="009D407D">
        <w:rPr>
          <w:rFonts w:ascii="Times New Roman" w:hAnsi="Times New Roman" w:cs="Times New Roman"/>
          <w:sz w:val="24"/>
          <w:szCs w:val="24"/>
        </w:rPr>
        <w:t xml:space="preserve"> without seeking a resolution that the company institute the proceedings</w:t>
      </w:r>
      <w:r w:rsidRPr="009D407D">
        <w:rPr>
          <w:rFonts w:ascii="Times New Roman" w:hAnsi="Times New Roman" w:cs="Times New Roman"/>
          <w:sz w:val="24"/>
          <w:szCs w:val="24"/>
        </w:rPr>
        <w:t>. For the shareholder</w:t>
      </w:r>
      <w:r w:rsidR="00572F35" w:rsidRPr="009D407D">
        <w:rPr>
          <w:rFonts w:ascii="Times New Roman" w:hAnsi="Times New Roman" w:cs="Times New Roman"/>
          <w:sz w:val="24"/>
          <w:szCs w:val="24"/>
        </w:rPr>
        <w:t xml:space="preserve"> who seeks to rely on derivative action</w:t>
      </w:r>
      <w:r w:rsidRPr="009D407D">
        <w:rPr>
          <w:rFonts w:ascii="Times New Roman" w:hAnsi="Times New Roman" w:cs="Times New Roman"/>
          <w:sz w:val="24"/>
          <w:szCs w:val="24"/>
        </w:rPr>
        <w:t xml:space="preserve"> to </w:t>
      </w:r>
      <w:r w:rsidR="00C05314" w:rsidRPr="009D407D">
        <w:rPr>
          <w:rFonts w:ascii="Times New Roman" w:hAnsi="Times New Roman" w:cs="Times New Roman"/>
          <w:sz w:val="24"/>
          <w:szCs w:val="24"/>
        </w:rPr>
        <w:t>rely on</w:t>
      </w:r>
      <w:r w:rsidRPr="009D407D">
        <w:rPr>
          <w:rFonts w:ascii="Times New Roman" w:hAnsi="Times New Roman" w:cs="Times New Roman"/>
          <w:sz w:val="24"/>
          <w:szCs w:val="24"/>
        </w:rPr>
        <w:t xml:space="preserve"> this </w:t>
      </w:r>
      <w:r w:rsidR="001F6157" w:rsidRPr="009D407D">
        <w:rPr>
          <w:rFonts w:ascii="Times New Roman" w:hAnsi="Times New Roman" w:cs="Times New Roman"/>
          <w:sz w:val="24"/>
          <w:szCs w:val="24"/>
        </w:rPr>
        <w:t>op</w:t>
      </w:r>
      <w:r w:rsidRPr="009D407D">
        <w:rPr>
          <w:rFonts w:ascii="Times New Roman" w:hAnsi="Times New Roman" w:cs="Times New Roman"/>
          <w:sz w:val="24"/>
          <w:szCs w:val="24"/>
        </w:rPr>
        <w:t xml:space="preserve">tion, </w:t>
      </w:r>
      <w:r w:rsidR="00572F35" w:rsidRPr="009D407D">
        <w:rPr>
          <w:rFonts w:ascii="Times New Roman" w:hAnsi="Times New Roman" w:cs="Times New Roman"/>
          <w:sz w:val="24"/>
          <w:szCs w:val="24"/>
        </w:rPr>
        <w:t>the court</w:t>
      </w:r>
      <w:r w:rsidRPr="009D407D">
        <w:rPr>
          <w:rFonts w:ascii="Times New Roman" w:hAnsi="Times New Roman" w:cs="Times New Roman"/>
          <w:sz w:val="24"/>
          <w:szCs w:val="24"/>
        </w:rPr>
        <w:t xml:space="preserve"> must be satisfied that the majority shareholders</w:t>
      </w:r>
      <w:r w:rsidR="0041583F" w:rsidRPr="009D407D">
        <w:rPr>
          <w:rFonts w:ascii="Times New Roman" w:hAnsi="Times New Roman" w:cs="Times New Roman"/>
          <w:sz w:val="24"/>
          <w:szCs w:val="24"/>
        </w:rPr>
        <w:t xml:space="preserve"> or equal shareholders,</w:t>
      </w:r>
      <w:r w:rsidRPr="009D407D">
        <w:rPr>
          <w:rFonts w:ascii="Times New Roman" w:hAnsi="Times New Roman" w:cs="Times New Roman"/>
          <w:sz w:val="24"/>
          <w:szCs w:val="24"/>
        </w:rPr>
        <w:t xml:space="preserve"> who are the wrongdoers an</w:t>
      </w:r>
      <w:r w:rsidR="00887749" w:rsidRPr="009D407D">
        <w:rPr>
          <w:rFonts w:ascii="Times New Roman" w:hAnsi="Times New Roman" w:cs="Times New Roman"/>
          <w:sz w:val="24"/>
          <w:szCs w:val="24"/>
        </w:rPr>
        <w:t>d would not want the company to</w:t>
      </w:r>
      <w:r w:rsidRPr="009D407D">
        <w:rPr>
          <w:rFonts w:ascii="Times New Roman" w:hAnsi="Times New Roman" w:cs="Times New Roman"/>
          <w:sz w:val="24"/>
          <w:szCs w:val="24"/>
        </w:rPr>
        <w:t xml:space="preserve"> institute proceedings</w:t>
      </w:r>
      <w:r w:rsidR="00CC34EF" w:rsidRPr="009D407D">
        <w:rPr>
          <w:rFonts w:ascii="Times New Roman" w:hAnsi="Times New Roman" w:cs="Times New Roman"/>
          <w:sz w:val="24"/>
          <w:szCs w:val="24"/>
        </w:rPr>
        <w:t>,</w:t>
      </w:r>
      <w:r w:rsidRPr="009D407D">
        <w:rPr>
          <w:rFonts w:ascii="Times New Roman" w:hAnsi="Times New Roman" w:cs="Times New Roman"/>
          <w:sz w:val="24"/>
          <w:szCs w:val="24"/>
        </w:rPr>
        <w:t xml:space="preserve"> are in effective control. </w:t>
      </w:r>
      <w:r w:rsidR="00286C65" w:rsidRPr="009D407D">
        <w:rPr>
          <w:rFonts w:ascii="Times New Roman" w:hAnsi="Times New Roman" w:cs="Times New Roman"/>
          <w:sz w:val="24"/>
          <w:szCs w:val="24"/>
        </w:rPr>
        <w:t>The second respondent is owned by the first respondent and the third appellant</w:t>
      </w:r>
      <w:r w:rsidR="00A176C7" w:rsidRPr="009D407D">
        <w:rPr>
          <w:rFonts w:ascii="Times New Roman" w:hAnsi="Times New Roman" w:cs="Times New Roman"/>
          <w:sz w:val="24"/>
          <w:szCs w:val="24"/>
        </w:rPr>
        <w:t xml:space="preserve"> in equal shares of </w:t>
      </w:r>
      <w:r w:rsidR="00CC34EF" w:rsidRPr="009D407D">
        <w:rPr>
          <w:rFonts w:ascii="Times New Roman" w:hAnsi="Times New Roman" w:cs="Times New Roman"/>
          <w:sz w:val="24"/>
          <w:szCs w:val="24"/>
        </w:rPr>
        <w:t>5</w:t>
      </w:r>
      <w:r w:rsidR="00286C65" w:rsidRPr="009D407D">
        <w:rPr>
          <w:rFonts w:ascii="Times New Roman" w:hAnsi="Times New Roman" w:cs="Times New Roman"/>
          <w:sz w:val="24"/>
          <w:szCs w:val="24"/>
        </w:rPr>
        <w:t>0</w:t>
      </w:r>
      <w:r w:rsidR="00A176C7" w:rsidRPr="009D407D">
        <w:rPr>
          <w:rFonts w:ascii="Times New Roman" w:hAnsi="Times New Roman" w:cs="Times New Roman"/>
          <w:sz w:val="24"/>
          <w:szCs w:val="24"/>
        </w:rPr>
        <w:t xml:space="preserve"> percent</w:t>
      </w:r>
      <w:r w:rsidR="00874C16" w:rsidRPr="009D407D">
        <w:rPr>
          <w:rFonts w:ascii="Times New Roman" w:hAnsi="Times New Roman" w:cs="Times New Roman"/>
          <w:sz w:val="24"/>
          <w:szCs w:val="24"/>
        </w:rPr>
        <w:t xml:space="preserve"> each</w:t>
      </w:r>
      <w:r w:rsidR="003B2E13" w:rsidRPr="009D407D">
        <w:rPr>
          <w:rFonts w:ascii="Times New Roman" w:hAnsi="Times New Roman" w:cs="Times New Roman"/>
          <w:sz w:val="24"/>
          <w:szCs w:val="24"/>
        </w:rPr>
        <w:t>. This means</w:t>
      </w:r>
      <w:r w:rsidR="00CC34EF" w:rsidRPr="009D407D">
        <w:rPr>
          <w:rFonts w:ascii="Times New Roman" w:hAnsi="Times New Roman" w:cs="Times New Roman"/>
          <w:sz w:val="24"/>
          <w:szCs w:val="24"/>
        </w:rPr>
        <w:t>,</w:t>
      </w:r>
      <w:r w:rsidR="003B2E13" w:rsidRPr="009D407D">
        <w:rPr>
          <w:rFonts w:ascii="Times New Roman" w:hAnsi="Times New Roman" w:cs="Times New Roman"/>
          <w:sz w:val="24"/>
          <w:szCs w:val="24"/>
        </w:rPr>
        <w:t xml:space="preserve"> if a meeting </w:t>
      </w:r>
      <w:r w:rsidR="00C05314" w:rsidRPr="009D407D">
        <w:rPr>
          <w:rFonts w:ascii="Times New Roman" w:hAnsi="Times New Roman" w:cs="Times New Roman"/>
          <w:sz w:val="24"/>
          <w:szCs w:val="24"/>
        </w:rPr>
        <w:t>wa</w:t>
      </w:r>
      <w:r w:rsidR="003B2E13" w:rsidRPr="009D407D">
        <w:rPr>
          <w:rFonts w:ascii="Times New Roman" w:hAnsi="Times New Roman" w:cs="Times New Roman"/>
          <w:sz w:val="24"/>
          <w:szCs w:val="24"/>
        </w:rPr>
        <w:t>s</w:t>
      </w:r>
      <w:r w:rsidR="00C05314" w:rsidRPr="009D407D">
        <w:rPr>
          <w:rFonts w:ascii="Times New Roman" w:hAnsi="Times New Roman" w:cs="Times New Roman"/>
          <w:sz w:val="24"/>
          <w:szCs w:val="24"/>
        </w:rPr>
        <w:t xml:space="preserve"> to be</w:t>
      </w:r>
      <w:r w:rsidR="003B2E13" w:rsidRPr="009D407D">
        <w:rPr>
          <w:rFonts w:ascii="Times New Roman" w:hAnsi="Times New Roman" w:cs="Times New Roman"/>
          <w:sz w:val="24"/>
          <w:szCs w:val="24"/>
        </w:rPr>
        <w:t xml:space="preserve"> called to pass a resolution for the company to sue and one shareholder votes against such a resolution</w:t>
      </w:r>
      <w:r w:rsidR="00CC34EF" w:rsidRPr="009D407D">
        <w:rPr>
          <w:rFonts w:ascii="Times New Roman" w:hAnsi="Times New Roman" w:cs="Times New Roman"/>
          <w:sz w:val="24"/>
          <w:szCs w:val="24"/>
        </w:rPr>
        <w:t>,</w:t>
      </w:r>
      <w:r w:rsidR="003B2E13" w:rsidRPr="009D407D">
        <w:rPr>
          <w:rFonts w:ascii="Times New Roman" w:hAnsi="Times New Roman" w:cs="Times New Roman"/>
          <w:sz w:val="24"/>
          <w:szCs w:val="24"/>
        </w:rPr>
        <w:t xml:space="preserve"> the company c</w:t>
      </w:r>
      <w:r w:rsidR="00C05314" w:rsidRPr="009D407D">
        <w:rPr>
          <w:rFonts w:ascii="Times New Roman" w:hAnsi="Times New Roman" w:cs="Times New Roman"/>
          <w:sz w:val="24"/>
          <w:szCs w:val="24"/>
        </w:rPr>
        <w:t xml:space="preserve">ould </w:t>
      </w:r>
      <w:r w:rsidR="003B2E13" w:rsidRPr="009D407D">
        <w:rPr>
          <w:rFonts w:ascii="Times New Roman" w:hAnsi="Times New Roman" w:cs="Times New Roman"/>
          <w:sz w:val="24"/>
          <w:szCs w:val="24"/>
        </w:rPr>
        <w:t>not sue in its own name</w:t>
      </w:r>
      <w:r w:rsidR="00286C65" w:rsidRPr="009D407D">
        <w:rPr>
          <w:rFonts w:ascii="Times New Roman" w:hAnsi="Times New Roman" w:cs="Times New Roman"/>
          <w:sz w:val="24"/>
          <w:szCs w:val="24"/>
        </w:rPr>
        <w:t xml:space="preserve">. </w:t>
      </w:r>
      <w:r w:rsidRPr="009D407D">
        <w:rPr>
          <w:rFonts w:ascii="Times New Roman" w:hAnsi="Times New Roman" w:cs="Times New Roman"/>
          <w:sz w:val="24"/>
          <w:szCs w:val="24"/>
        </w:rPr>
        <w:t xml:space="preserve">It </w:t>
      </w:r>
      <w:r w:rsidR="003B2E13" w:rsidRPr="009D407D">
        <w:rPr>
          <w:rFonts w:ascii="Times New Roman" w:hAnsi="Times New Roman" w:cs="Times New Roman"/>
          <w:sz w:val="24"/>
          <w:szCs w:val="24"/>
        </w:rPr>
        <w:t>can also be</w:t>
      </w:r>
      <w:r w:rsidRPr="009D407D">
        <w:rPr>
          <w:rFonts w:ascii="Times New Roman" w:hAnsi="Times New Roman" w:cs="Times New Roman"/>
          <w:sz w:val="24"/>
          <w:szCs w:val="24"/>
        </w:rPr>
        <w:t xml:space="preserve"> established that the other shareholder was in eff</w:t>
      </w:r>
      <w:r w:rsidR="00D63CBB" w:rsidRPr="009D407D">
        <w:rPr>
          <w:rFonts w:ascii="Times New Roman" w:hAnsi="Times New Roman" w:cs="Times New Roman"/>
          <w:sz w:val="24"/>
          <w:szCs w:val="24"/>
        </w:rPr>
        <w:t>ective</w:t>
      </w:r>
      <w:r w:rsidR="00CC34EF" w:rsidRPr="009D407D">
        <w:rPr>
          <w:rFonts w:ascii="Times New Roman" w:hAnsi="Times New Roman" w:cs="Times New Roman"/>
          <w:sz w:val="24"/>
          <w:szCs w:val="24"/>
        </w:rPr>
        <w:t xml:space="preserve"> negative</w:t>
      </w:r>
      <w:r w:rsidR="00D63CBB" w:rsidRPr="009D407D">
        <w:rPr>
          <w:rFonts w:ascii="Times New Roman" w:hAnsi="Times New Roman" w:cs="Times New Roman"/>
          <w:sz w:val="24"/>
          <w:szCs w:val="24"/>
        </w:rPr>
        <w:t xml:space="preserve"> control. </w:t>
      </w:r>
    </w:p>
    <w:p w:rsidR="00A365DD" w:rsidRPr="009D407D" w:rsidRDefault="00A365DD" w:rsidP="008519A0">
      <w:pPr>
        <w:spacing w:after="0" w:line="480" w:lineRule="auto"/>
        <w:ind w:firstLine="1138"/>
        <w:jc w:val="both"/>
        <w:rPr>
          <w:rFonts w:ascii="Times New Roman" w:hAnsi="Times New Roman" w:cs="Times New Roman"/>
          <w:sz w:val="24"/>
          <w:szCs w:val="24"/>
        </w:rPr>
      </w:pPr>
    </w:p>
    <w:p w:rsidR="00D63CBB" w:rsidRPr="009D407D" w:rsidRDefault="00915F6B"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According to evidence on record </w:t>
      </w:r>
      <w:proofErr w:type="spellStart"/>
      <w:r w:rsidR="003B2E13" w:rsidRPr="009D407D">
        <w:rPr>
          <w:rFonts w:ascii="Times New Roman" w:hAnsi="Times New Roman" w:cs="Times New Roman"/>
          <w:sz w:val="24"/>
          <w:szCs w:val="24"/>
        </w:rPr>
        <w:t>Marange</w:t>
      </w:r>
      <w:proofErr w:type="spellEnd"/>
      <w:r w:rsidR="003B2E13" w:rsidRPr="009D407D">
        <w:rPr>
          <w:rFonts w:ascii="Times New Roman" w:hAnsi="Times New Roman" w:cs="Times New Roman"/>
          <w:sz w:val="24"/>
          <w:szCs w:val="24"/>
        </w:rPr>
        <w:t xml:space="preserve"> </w:t>
      </w:r>
      <w:r w:rsidR="001F6157" w:rsidRPr="009D407D">
        <w:rPr>
          <w:rFonts w:ascii="Times New Roman" w:hAnsi="Times New Roman" w:cs="Times New Roman"/>
          <w:sz w:val="24"/>
          <w:szCs w:val="24"/>
        </w:rPr>
        <w:t>R</w:t>
      </w:r>
      <w:r w:rsidR="003B2E13" w:rsidRPr="009D407D">
        <w:rPr>
          <w:rFonts w:ascii="Times New Roman" w:hAnsi="Times New Roman" w:cs="Times New Roman"/>
          <w:sz w:val="24"/>
          <w:szCs w:val="24"/>
        </w:rPr>
        <w:t>esources was chaired by the Secretary of M</w:t>
      </w:r>
      <w:r w:rsidR="00721372" w:rsidRPr="009D407D">
        <w:rPr>
          <w:rFonts w:ascii="Times New Roman" w:hAnsi="Times New Roman" w:cs="Times New Roman"/>
          <w:sz w:val="24"/>
          <w:szCs w:val="24"/>
        </w:rPr>
        <w:t xml:space="preserve">ines who authored the letter of </w:t>
      </w:r>
      <w:r w:rsidR="001D14A0" w:rsidRPr="009D407D">
        <w:rPr>
          <w:rFonts w:ascii="Times New Roman" w:hAnsi="Times New Roman" w:cs="Times New Roman"/>
          <w:sz w:val="24"/>
          <w:szCs w:val="24"/>
        </w:rPr>
        <w:t>22 </w:t>
      </w:r>
      <w:r w:rsidR="003B2E13" w:rsidRPr="009D407D">
        <w:rPr>
          <w:rFonts w:ascii="Times New Roman" w:hAnsi="Times New Roman" w:cs="Times New Roman"/>
          <w:sz w:val="24"/>
          <w:szCs w:val="24"/>
        </w:rPr>
        <w:t xml:space="preserve">February 2016. The same Secretary also chaired the </w:t>
      </w:r>
      <w:r w:rsidR="00A365DD" w:rsidRPr="009D407D">
        <w:rPr>
          <w:rFonts w:ascii="Times New Roman" w:hAnsi="Times New Roman" w:cs="Times New Roman"/>
          <w:sz w:val="24"/>
          <w:szCs w:val="24"/>
        </w:rPr>
        <w:t>second</w:t>
      </w:r>
      <w:r w:rsidR="003B2E13" w:rsidRPr="009D407D">
        <w:rPr>
          <w:rFonts w:ascii="Times New Roman" w:hAnsi="Times New Roman" w:cs="Times New Roman"/>
          <w:sz w:val="24"/>
          <w:szCs w:val="24"/>
        </w:rPr>
        <w:t xml:space="preserve"> and </w:t>
      </w:r>
      <w:r w:rsidR="00A365DD" w:rsidRPr="009D407D">
        <w:rPr>
          <w:rFonts w:ascii="Times New Roman" w:hAnsi="Times New Roman" w:cs="Times New Roman"/>
          <w:sz w:val="24"/>
          <w:szCs w:val="24"/>
        </w:rPr>
        <w:t>fourth</w:t>
      </w:r>
      <w:r w:rsidR="003B2E13" w:rsidRPr="009D407D">
        <w:rPr>
          <w:rFonts w:ascii="Times New Roman" w:hAnsi="Times New Roman" w:cs="Times New Roman"/>
          <w:sz w:val="24"/>
          <w:szCs w:val="24"/>
        </w:rPr>
        <w:t xml:space="preserve"> appellants. The </w:t>
      </w:r>
      <w:r w:rsidR="000F58CD" w:rsidRPr="009D407D">
        <w:rPr>
          <w:rFonts w:ascii="Times New Roman" w:hAnsi="Times New Roman" w:cs="Times New Roman"/>
          <w:sz w:val="24"/>
          <w:szCs w:val="24"/>
        </w:rPr>
        <w:t>s</w:t>
      </w:r>
      <w:r w:rsidR="003B2E13" w:rsidRPr="009D407D">
        <w:rPr>
          <w:rFonts w:ascii="Times New Roman" w:hAnsi="Times New Roman" w:cs="Times New Roman"/>
          <w:sz w:val="24"/>
          <w:szCs w:val="24"/>
        </w:rPr>
        <w:t xml:space="preserve">pecial </w:t>
      </w:r>
      <w:r w:rsidR="000F58CD" w:rsidRPr="009D407D">
        <w:rPr>
          <w:rFonts w:ascii="Times New Roman" w:hAnsi="Times New Roman" w:cs="Times New Roman"/>
          <w:sz w:val="24"/>
          <w:szCs w:val="24"/>
        </w:rPr>
        <w:t>g</w:t>
      </w:r>
      <w:r w:rsidR="003B2E13" w:rsidRPr="009D407D">
        <w:rPr>
          <w:rFonts w:ascii="Times New Roman" w:hAnsi="Times New Roman" w:cs="Times New Roman"/>
          <w:sz w:val="24"/>
          <w:szCs w:val="24"/>
        </w:rPr>
        <w:t>rants which enable</w:t>
      </w:r>
      <w:r w:rsidR="001F6157" w:rsidRPr="009D407D">
        <w:rPr>
          <w:rFonts w:ascii="Times New Roman" w:hAnsi="Times New Roman" w:cs="Times New Roman"/>
          <w:sz w:val="24"/>
          <w:szCs w:val="24"/>
        </w:rPr>
        <w:t>d</w:t>
      </w:r>
      <w:r w:rsidR="003B2E13" w:rsidRPr="009D407D">
        <w:rPr>
          <w:rFonts w:ascii="Times New Roman" w:hAnsi="Times New Roman" w:cs="Times New Roman"/>
          <w:sz w:val="24"/>
          <w:szCs w:val="24"/>
        </w:rPr>
        <w:t xml:space="preserve"> </w:t>
      </w:r>
      <w:proofErr w:type="spellStart"/>
      <w:r w:rsidR="003B2E13" w:rsidRPr="009D407D">
        <w:rPr>
          <w:rFonts w:ascii="Times New Roman" w:hAnsi="Times New Roman" w:cs="Times New Roman"/>
          <w:sz w:val="24"/>
          <w:szCs w:val="24"/>
        </w:rPr>
        <w:t>Mbada</w:t>
      </w:r>
      <w:proofErr w:type="spellEnd"/>
      <w:r w:rsidR="003B2E13" w:rsidRPr="009D407D">
        <w:rPr>
          <w:rFonts w:ascii="Times New Roman" w:hAnsi="Times New Roman" w:cs="Times New Roman"/>
          <w:sz w:val="24"/>
          <w:szCs w:val="24"/>
        </w:rPr>
        <w:t xml:space="preserve"> to mine belonged to </w:t>
      </w:r>
      <w:proofErr w:type="spellStart"/>
      <w:r w:rsidR="003B2E13" w:rsidRPr="009D407D">
        <w:rPr>
          <w:rFonts w:ascii="Times New Roman" w:hAnsi="Times New Roman" w:cs="Times New Roman"/>
          <w:sz w:val="24"/>
          <w:szCs w:val="24"/>
        </w:rPr>
        <w:t>Marange</w:t>
      </w:r>
      <w:proofErr w:type="spellEnd"/>
      <w:r w:rsidR="003B2E13" w:rsidRPr="009D407D">
        <w:rPr>
          <w:rFonts w:ascii="Times New Roman" w:hAnsi="Times New Roman" w:cs="Times New Roman"/>
          <w:sz w:val="24"/>
          <w:szCs w:val="24"/>
        </w:rPr>
        <w:t xml:space="preserve"> Resources</w:t>
      </w:r>
      <w:r w:rsidR="00A45943" w:rsidRPr="009D407D">
        <w:rPr>
          <w:rFonts w:ascii="Times New Roman" w:hAnsi="Times New Roman" w:cs="Times New Roman"/>
          <w:sz w:val="24"/>
          <w:szCs w:val="24"/>
        </w:rPr>
        <w:t xml:space="preserve"> which is wholly owned by the </w:t>
      </w:r>
      <w:r w:rsidR="00A365DD" w:rsidRPr="009D407D">
        <w:rPr>
          <w:rFonts w:ascii="Times New Roman" w:hAnsi="Times New Roman" w:cs="Times New Roman"/>
          <w:sz w:val="24"/>
          <w:szCs w:val="24"/>
        </w:rPr>
        <w:t>second</w:t>
      </w:r>
      <w:r w:rsidR="00A45943" w:rsidRPr="009D407D">
        <w:rPr>
          <w:rFonts w:ascii="Times New Roman" w:hAnsi="Times New Roman" w:cs="Times New Roman"/>
          <w:sz w:val="24"/>
          <w:szCs w:val="24"/>
        </w:rPr>
        <w:t xml:space="preserve"> appellant. The </w:t>
      </w:r>
      <w:r w:rsidR="00184BFF" w:rsidRPr="009D407D">
        <w:rPr>
          <w:rFonts w:ascii="Times New Roman" w:hAnsi="Times New Roman" w:cs="Times New Roman"/>
          <w:sz w:val="24"/>
          <w:szCs w:val="24"/>
        </w:rPr>
        <w:t xml:space="preserve">Zimbabwe </w:t>
      </w:r>
      <w:r w:rsidR="00A45943" w:rsidRPr="009D407D">
        <w:rPr>
          <w:rFonts w:ascii="Times New Roman" w:hAnsi="Times New Roman" w:cs="Times New Roman"/>
          <w:sz w:val="24"/>
          <w:szCs w:val="24"/>
        </w:rPr>
        <w:t>Consolidated Diamond Company</w:t>
      </w:r>
      <w:r w:rsidR="00184BFF" w:rsidRPr="009D407D">
        <w:rPr>
          <w:rFonts w:ascii="Times New Roman" w:hAnsi="Times New Roman" w:cs="Times New Roman"/>
          <w:sz w:val="24"/>
          <w:szCs w:val="24"/>
        </w:rPr>
        <w:t>,</w:t>
      </w:r>
      <w:r w:rsidR="00A45943" w:rsidRPr="009D407D">
        <w:rPr>
          <w:rFonts w:ascii="Times New Roman" w:hAnsi="Times New Roman" w:cs="Times New Roman"/>
          <w:sz w:val="24"/>
          <w:szCs w:val="24"/>
        </w:rPr>
        <w:t xml:space="preserve"> </w:t>
      </w:r>
      <w:r w:rsidR="00A365DD" w:rsidRPr="009D407D">
        <w:rPr>
          <w:rFonts w:ascii="Times New Roman" w:hAnsi="Times New Roman" w:cs="Times New Roman"/>
          <w:sz w:val="24"/>
          <w:szCs w:val="24"/>
        </w:rPr>
        <w:t>fourth</w:t>
      </w:r>
      <w:r w:rsidR="00A45943" w:rsidRPr="009D407D">
        <w:rPr>
          <w:rFonts w:ascii="Times New Roman" w:hAnsi="Times New Roman" w:cs="Times New Roman"/>
          <w:sz w:val="24"/>
          <w:szCs w:val="24"/>
        </w:rPr>
        <w:t xml:space="preserve"> appellant</w:t>
      </w:r>
      <w:r w:rsidR="00184BFF" w:rsidRPr="009D407D">
        <w:rPr>
          <w:rFonts w:ascii="Times New Roman" w:hAnsi="Times New Roman" w:cs="Times New Roman"/>
          <w:sz w:val="24"/>
          <w:szCs w:val="24"/>
        </w:rPr>
        <w:t>,</w:t>
      </w:r>
      <w:r w:rsidR="00A45943" w:rsidRPr="009D407D">
        <w:rPr>
          <w:rFonts w:ascii="Times New Roman" w:hAnsi="Times New Roman" w:cs="Times New Roman"/>
          <w:sz w:val="24"/>
          <w:szCs w:val="24"/>
        </w:rPr>
        <w:t xml:space="preserve"> which was to replace </w:t>
      </w:r>
      <w:proofErr w:type="spellStart"/>
      <w:r w:rsidR="00A45943" w:rsidRPr="009D407D">
        <w:rPr>
          <w:rFonts w:ascii="Times New Roman" w:hAnsi="Times New Roman" w:cs="Times New Roman"/>
          <w:sz w:val="24"/>
          <w:szCs w:val="24"/>
        </w:rPr>
        <w:t>Mbada</w:t>
      </w:r>
      <w:proofErr w:type="spellEnd"/>
      <w:r w:rsidR="00A45943" w:rsidRPr="009D407D">
        <w:rPr>
          <w:rFonts w:ascii="Times New Roman" w:hAnsi="Times New Roman" w:cs="Times New Roman"/>
          <w:sz w:val="24"/>
          <w:szCs w:val="24"/>
        </w:rPr>
        <w:t xml:space="preserve"> Diamonds and other diamond mining companies into mere 50</w:t>
      </w:r>
      <w:r w:rsidR="00A176C7" w:rsidRPr="009D407D">
        <w:rPr>
          <w:rFonts w:ascii="Times New Roman" w:hAnsi="Times New Roman" w:cs="Times New Roman"/>
          <w:sz w:val="24"/>
          <w:szCs w:val="24"/>
        </w:rPr>
        <w:t xml:space="preserve"> percent</w:t>
      </w:r>
      <w:r w:rsidR="00A45943" w:rsidRPr="009D407D">
        <w:rPr>
          <w:rFonts w:ascii="Times New Roman" w:hAnsi="Times New Roman" w:cs="Times New Roman"/>
          <w:sz w:val="24"/>
          <w:szCs w:val="24"/>
        </w:rPr>
        <w:t xml:space="preserve"> shareholders</w:t>
      </w:r>
      <w:r w:rsidR="00184BFF" w:rsidRPr="009D407D">
        <w:rPr>
          <w:rFonts w:ascii="Times New Roman" w:hAnsi="Times New Roman" w:cs="Times New Roman"/>
          <w:sz w:val="24"/>
          <w:szCs w:val="24"/>
        </w:rPr>
        <w:t>,</w:t>
      </w:r>
      <w:r w:rsidR="00A45943" w:rsidRPr="009D407D">
        <w:rPr>
          <w:rFonts w:ascii="Times New Roman" w:hAnsi="Times New Roman" w:cs="Times New Roman"/>
          <w:sz w:val="24"/>
          <w:szCs w:val="24"/>
        </w:rPr>
        <w:t xml:space="preserve"> </w:t>
      </w:r>
      <w:r w:rsidR="00184BFF" w:rsidRPr="009D407D">
        <w:rPr>
          <w:rFonts w:ascii="Times New Roman" w:hAnsi="Times New Roman" w:cs="Times New Roman"/>
          <w:sz w:val="24"/>
          <w:szCs w:val="24"/>
        </w:rPr>
        <w:t>i</w:t>
      </w:r>
      <w:r w:rsidR="00A45943" w:rsidRPr="009D407D">
        <w:rPr>
          <w:rFonts w:ascii="Times New Roman" w:hAnsi="Times New Roman" w:cs="Times New Roman"/>
          <w:sz w:val="24"/>
          <w:szCs w:val="24"/>
        </w:rPr>
        <w:t>s chaired by the Secretary of Mines. The Secreta</w:t>
      </w:r>
      <w:r w:rsidR="00A176C7" w:rsidRPr="009D407D">
        <w:rPr>
          <w:rFonts w:ascii="Times New Roman" w:hAnsi="Times New Roman" w:cs="Times New Roman"/>
          <w:sz w:val="24"/>
          <w:szCs w:val="24"/>
        </w:rPr>
        <w:t xml:space="preserve">ry’s office was responsible for </w:t>
      </w:r>
      <w:r w:rsidR="00A45943" w:rsidRPr="009D407D">
        <w:rPr>
          <w:rFonts w:ascii="Times New Roman" w:hAnsi="Times New Roman" w:cs="Times New Roman"/>
          <w:sz w:val="24"/>
          <w:szCs w:val="24"/>
        </w:rPr>
        <w:t>crafting Government policy. It was responsible for the granting of special grants. It also was entitled to make definitive orders on mi</w:t>
      </w:r>
      <w:r w:rsidR="001D14A0" w:rsidRPr="009D407D">
        <w:rPr>
          <w:rFonts w:ascii="Times New Roman" w:hAnsi="Times New Roman" w:cs="Times New Roman"/>
          <w:sz w:val="24"/>
          <w:szCs w:val="24"/>
        </w:rPr>
        <w:t>ning operations as it did on 22 </w:t>
      </w:r>
      <w:r w:rsidR="00A45943" w:rsidRPr="009D407D">
        <w:rPr>
          <w:rFonts w:ascii="Times New Roman" w:hAnsi="Times New Roman" w:cs="Times New Roman"/>
          <w:sz w:val="24"/>
          <w:szCs w:val="24"/>
        </w:rPr>
        <w:t>February</w:t>
      </w:r>
      <w:r w:rsidR="001D14A0" w:rsidRPr="009D407D">
        <w:rPr>
          <w:rFonts w:ascii="Times New Roman" w:hAnsi="Times New Roman" w:cs="Times New Roman"/>
          <w:sz w:val="24"/>
          <w:szCs w:val="24"/>
        </w:rPr>
        <w:t> </w:t>
      </w:r>
      <w:r w:rsidR="00A176C7" w:rsidRPr="009D407D">
        <w:rPr>
          <w:rFonts w:ascii="Times New Roman" w:hAnsi="Times New Roman" w:cs="Times New Roman"/>
          <w:sz w:val="24"/>
          <w:szCs w:val="24"/>
        </w:rPr>
        <w:t>2016</w:t>
      </w:r>
      <w:r w:rsidR="00A45943" w:rsidRPr="009D407D">
        <w:rPr>
          <w:rFonts w:ascii="Times New Roman" w:hAnsi="Times New Roman" w:cs="Times New Roman"/>
          <w:sz w:val="24"/>
          <w:szCs w:val="24"/>
        </w:rPr>
        <w:t>. In view of the above there is no doubt that</w:t>
      </w:r>
      <w:r w:rsidR="009D5E96" w:rsidRPr="009D407D">
        <w:rPr>
          <w:rFonts w:ascii="Times New Roman" w:hAnsi="Times New Roman" w:cs="Times New Roman"/>
          <w:sz w:val="24"/>
          <w:szCs w:val="24"/>
        </w:rPr>
        <w:t>,</w:t>
      </w:r>
      <w:r w:rsidR="00A45943" w:rsidRPr="009D407D">
        <w:rPr>
          <w:rFonts w:ascii="Times New Roman" w:hAnsi="Times New Roman" w:cs="Times New Roman"/>
          <w:sz w:val="24"/>
          <w:szCs w:val="24"/>
        </w:rPr>
        <w:t xml:space="preserve"> in spite of </w:t>
      </w:r>
      <w:r w:rsidR="009D5E96" w:rsidRPr="009D407D">
        <w:rPr>
          <w:rFonts w:ascii="Times New Roman" w:hAnsi="Times New Roman" w:cs="Times New Roman"/>
          <w:sz w:val="24"/>
          <w:szCs w:val="24"/>
        </w:rPr>
        <w:t xml:space="preserve">formal </w:t>
      </w:r>
      <w:r w:rsidR="00A45943" w:rsidRPr="009D407D">
        <w:rPr>
          <w:rFonts w:ascii="Times New Roman" w:hAnsi="Times New Roman" w:cs="Times New Roman"/>
          <w:sz w:val="24"/>
          <w:szCs w:val="24"/>
        </w:rPr>
        <w:t xml:space="preserve">equality as </w:t>
      </w:r>
      <w:r w:rsidR="009D5E96" w:rsidRPr="009D407D">
        <w:rPr>
          <w:rFonts w:ascii="Times New Roman" w:hAnsi="Times New Roman" w:cs="Times New Roman"/>
          <w:sz w:val="24"/>
          <w:szCs w:val="24"/>
        </w:rPr>
        <w:t xml:space="preserve">between the two </w:t>
      </w:r>
      <w:r w:rsidR="00A365DD" w:rsidRPr="009D407D">
        <w:rPr>
          <w:rFonts w:ascii="Times New Roman" w:hAnsi="Times New Roman" w:cs="Times New Roman"/>
          <w:sz w:val="24"/>
          <w:szCs w:val="24"/>
        </w:rPr>
        <w:t>shareholders</w:t>
      </w:r>
      <w:r w:rsidR="009D5E96" w:rsidRPr="009D407D">
        <w:rPr>
          <w:rFonts w:ascii="Times New Roman" w:hAnsi="Times New Roman" w:cs="Times New Roman"/>
          <w:sz w:val="24"/>
          <w:szCs w:val="24"/>
        </w:rPr>
        <w:t>,</w:t>
      </w:r>
      <w:r w:rsidR="00A45943" w:rsidRPr="009D407D">
        <w:rPr>
          <w:rFonts w:ascii="Times New Roman" w:hAnsi="Times New Roman" w:cs="Times New Roman"/>
          <w:sz w:val="24"/>
          <w:szCs w:val="24"/>
        </w:rPr>
        <w:t xml:space="preserve"> </w:t>
      </w:r>
      <w:r w:rsidR="00A45943" w:rsidRPr="009D407D">
        <w:rPr>
          <w:rFonts w:ascii="Times New Roman" w:hAnsi="Times New Roman" w:cs="Times New Roman"/>
          <w:sz w:val="24"/>
          <w:szCs w:val="24"/>
        </w:rPr>
        <w:lastRenderedPageBreak/>
        <w:t>power and control w</w:t>
      </w:r>
      <w:r w:rsidR="00C37B34" w:rsidRPr="009D407D">
        <w:rPr>
          <w:rFonts w:ascii="Times New Roman" w:hAnsi="Times New Roman" w:cs="Times New Roman"/>
          <w:sz w:val="24"/>
          <w:szCs w:val="24"/>
        </w:rPr>
        <w:t>ere</w:t>
      </w:r>
      <w:r w:rsidR="00A45943" w:rsidRPr="009D407D">
        <w:rPr>
          <w:rFonts w:ascii="Times New Roman" w:hAnsi="Times New Roman" w:cs="Times New Roman"/>
          <w:sz w:val="24"/>
          <w:szCs w:val="24"/>
        </w:rPr>
        <w:t xml:space="preserve"> on </w:t>
      </w:r>
      <w:proofErr w:type="spellStart"/>
      <w:r w:rsidR="00A45943" w:rsidRPr="009D407D">
        <w:rPr>
          <w:rFonts w:ascii="Times New Roman" w:hAnsi="Times New Roman" w:cs="Times New Roman"/>
          <w:sz w:val="24"/>
          <w:szCs w:val="24"/>
        </w:rPr>
        <w:t>Marange</w:t>
      </w:r>
      <w:proofErr w:type="spellEnd"/>
      <w:r w:rsidR="001F6157" w:rsidRPr="009D407D">
        <w:rPr>
          <w:rFonts w:ascii="Times New Roman" w:hAnsi="Times New Roman" w:cs="Times New Roman"/>
          <w:sz w:val="24"/>
          <w:szCs w:val="24"/>
        </w:rPr>
        <w:t xml:space="preserve"> </w:t>
      </w:r>
      <w:r w:rsidR="00A45943" w:rsidRPr="009D407D">
        <w:rPr>
          <w:rFonts w:ascii="Times New Roman" w:hAnsi="Times New Roman" w:cs="Times New Roman"/>
          <w:sz w:val="24"/>
          <w:szCs w:val="24"/>
        </w:rPr>
        <w:t>Resources’ side. The Secretary’s word was administratively final</w:t>
      </w:r>
      <w:r w:rsidR="00BA764C" w:rsidRPr="009D407D">
        <w:rPr>
          <w:rFonts w:ascii="Times New Roman" w:hAnsi="Times New Roman" w:cs="Times New Roman"/>
          <w:sz w:val="24"/>
          <w:szCs w:val="24"/>
        </w:rPr>
        <w:t>.</w:t>
      </w:r>
      <w:r w:rsidR="003B2E13" w:rsidRPr="009D407D">
        <w:rPr>
          <w:rFonts w:ascii="Times New Roman" w:hAnsi="Times New Roman" w:cs="Times New Roman"/>
          <w:sz w:val="24"/>
          <w:szCs w:val="24"/>
        </w:rPr>
        <w:t xml:space="preserve">      </w:t>
      </w:r>
    </w:p>
    <w:p w:rsidR="00A176C7" w:rsidRPr="009D407D" w:rsidRDefault="00A176C7" w:rsidP="008519A0">
      <w:pPr>
        <w:spacing w:after="0" w:line="480" w:lineRule="auto"/>
        <w:ind w:firstLine="1138"/>
        <w:jc w:val="both"/>
        <w:rPr>
          <w:rFonts w:ascii="Times New Roman" w:hAnsi="Times New Roman" w:cs="Times New Roman"/>
          <w:sz w:val="24"/>
          <w:szCs w:val="24"/>
        </w:rPr>
      </w:pPr>
    </w:p>
    <w:p w:rsidR="00FE0E5A" w:rsidRPr="009D407D" w:rsidRDefault="00D63CBB"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It was also established and proved that the third appellant as the other shareholder </w:t>
      </w:r>
      <w:r w:rsidR="00BA764C" w:rsidRPr="009D407D">
        <w:rPr>
          <w:rFonts w:ascii="Times New Roman" w:hAnsi="Times New Roman" w:cs="Times New Roman"/>
          <w:sz w:val="24"/>
          <w:szCs w:val="24"/>
        </w:rPr>
        <w:t>opposed the application.</w:t>
      </w:r>
      <w:r w:rsidR="005F5861" w:rsidRPr="009D407D">
        <w:rPr>
          <w:rFonts w:ascii="Times New Roman" w:hAnsi="Times New Roman" w:cs="Times New Roman"/>
          <w:sz w:val="24"/>
          <w:szCs w:val="24"/>
        </w:rPr>
        <w:t xml:space="preserve"> That alone made it pointless to call for </w:t>
      </w:r>
      <w:r w:rsidR="001D6A75" w:rsidRPr="009D407D">
        <w:rPr>
          <w:rFonts w:ascii="Times New Roman" w:hAnsi="Times New Roman" w:cs="Times New Roman"/>
          <w:sz w:val="24"/>
          <w:szCs w:val="24"/>
        </w:rPr>
        <w:t xml:space="preserve">a meeting to resolve that the company institute application proceedings which the other equal shareholder was opposing. There was clearly no chance </w:t>
      </w:r>
      <w:r w:rsidR="00A91636" w:rsidRPr="009D407D">
        <w:rPr>
          <w:rFonts w:ascii="Times New Roman" w:hAnsi="Times New Roman" w:cs="Times New Roman"/>
          <w:sz w:val="24"/>
          <w:szCs w:val="24"/>
        </w:rPr>
        <w:t>that</w:t>
      </w:r>
      <w:r w:rsidR="001D6A75" w:rsidRPr="009D407D">
        <w:rPr>
          <w:rFonts w:ascii="Times New Roman" w:hAnsi="Times New Roman" w:cs="Times New Roman"/>
          <w:sz w:val="24"/>
          <w:szCs w:val="24"/>
        </w:rPr>
        <w:t xml:space="preserve"> such a resolution </w:t>
      </w:r>
      <w:r w:rsidR="00A91636" w:rsidRPr="009D407D">
        <w:rPr>
          <w:rFonts w:ascii="Times New Roman" w:hAnsi="Times New Roman" w:cs="Times New Roman"/>
          <w:sz w:val="24"/>
          <w:szCs w:val="24"/>
        </w:rPr>
        <w:t xml:space="preserve">could </w:t>
      </w:r>
      <w:r w:rsidR="001D6A75" w:rsidRPr="009D407D">
        <w:rPr>
          <w:rFonts w:ascii="Times New Roman" w:hAnsi="Times New Roman" w:cs="Times New Roman"/>
          <w:sz w:val="24"/>
          <w:szCs w:val="24"/>
        </w:rPr>
        <w:t>be passed.</w:t>
      </w:r>
      <w:r w:rsidR="00BA764C" w:rsidRPr="009D407D">
        <w:rPr>
          <w:rFonts w:ascii="Times New Roman" w:hAnsi="Times New Roman" w:cs="Times New Roman"/>
          <w:sz w:val="24"/>
          <w:szCs w:val="24"/>
        </w:rPr>
        <w:t xml:space="preserve"> </w:t>
      </w:r>
      <w:r w:rsidR="00A365DD" w:rsidRPr="009D407D">
        <w:rPr>
          <w:rFonts w:ascii="Times New Roman" w:hAnsi="Times New Roman" w:cs="Times New Roman"/>
          <w:sz w:val="24"/>
          <w:szCs w:val="24"/>
        </w:rPr>
        <w:t>Therefore,</w:t>
      </w:r>
      <w:r w:rsidRPr="009D407D">
        <w:rPr>
          <w:rFonts w:ascii="Times New Roman" w:hAnsi="Times New Roman" w:cs="Times New Roman"/>
          <w:sz w:val="24"/>
          <w:szCs w:val="24"/>
        </w:rPr>
        <w:t xml:space="preserve"> derivative action was justified</w:t>
      </w:r>
      <w:r w:rsidR="006B7312" w:rsidRPr="009D407D">
        <w:rPr>
          <w:rFonts w:ascii="Times New Roman" w:hAnsi="Times New Roman" w:cs="Times New Roman"/>
          <w:sz w:val="24"/>
          <w:szCs w:val="24"/>
        </w:rPr>
        <w:t>, because</w:t>
      </w:r>
      <w:r w:rsidR="00736E6A" w:rsidRPr="009D407D">
        <w:rPr>
          <w:rFonts w:ascii="Times New Roman" w:hAnsi="Times New Roman" w:cs="Times New Roman"/>
          <w:sz w:val="24"/>
          <w:szCs w:val="24"/>
        </w:rPr>
        <w:t xml:space="preserve"> </w:t>
      </w:r>
      <w:r w:rsidR="006B7312" w:rsidRPr="009D407D">
        <w:rPr>
          <w:rFonts w:ascii="Times New Roman" w:hAnsi="Times New Roman" w:cs="Times New Roman"/>
          <w:sz w:val="24"/>
          <w:szCs w:val="24"/>
        </w:rPr>
        <w:t>i</w:t>
      </w:r>
      <w:r w:rsidR="00736E6A" w:rsidRPr="009D407D">
        <w:rPr>
          <w:rFonts w:ascii="Times New Roman" w:hAnsi="Times New Roman" w:cs="Times New Roman"/>
          <w:sz w:val="24"/>
          <w:szCs w:val="24"/>
        </w:rPr>
        <w:t>t would have been f</w:t>
      </w:r>
      <w:r w:rsidR="00240F5F" w:rsidRPr="009D407D">
        <w:rPr>
          <w:rFonts w:ascii="Times New Roman" w:hAnsi="Times New Roman" w:cs="Times New Roman"/>
          <w:sz w:val="24"/>
          <w:szCs w:val="24"/>
        </w:rPr>
        <w:t>u</w:t>
      </w:r>
      <w:r w:rsidR="00736E6A" w:rsidRPr="009D407D">
        <w:rPr>
          <w:rFonts w:ascii="Times New Roman" w:hAnsi="Times New Roman" w:cs="Times New Roman"/>
          <w:sz w:val="24"/>
          <w:szCs w:val="24"/>
        </w:rPr>
        <w:t xml:space="preserve">tile to call for a meeting to resolve that the company should sue in its own name. </w:t>
      </w:r>
      <w:proofErr w:type="spellStart"/>
      <w:r w:rsidR="00A365DD" w:rsidRPr="009D407D">
        <w:rPr>
          <w:rFonts w:ascii="Times New Roman" w:hAnsi="Times New Roman" w:cs="Times New Roman"/>
          <w:sz w:val="24"/>
          <w:szCs w:val="24"/>
        </w:rPr>
        <w:t>Marange</w:t>
      </w:r>
      <w:proofErr w:type="spellEnd"/>
      <w:r w:rsidR="00A365DD" w:rsidRPr="009D407D">
        <w:rPr>
          <w:rFonts w:ascii="Times New Roman" w:hAnsi="Times New Roman" w:cs="Times New Roman"/>
          <w:sz w:val="24"/>
          <w:szCs w:val="24"/>
        </w:rPr>
        <w:t xml:space="preserve"> Resources</w:t>
      </w:r>
      <w:r w:rsidR="00240F5F" w:rsidRPr="009D407D">
        <w:rPr>
          <w:rFonts w:ascii="Times New Roman" w:hAnsi="Times New Roman" w:cs="Times New Roman"/>
          <w:sz w:val="24"/>
          <w:szCs w:val="24"/>
        </w:rPr>
        <w:t xml:space="preserve"> </w:t>
      </w:r>
      <w:r w:rsidR="00CA14D3" w:rsidRPr="009D407D">
        <w:rPr>
          <w:rFonts w:ascii="Times New Roman" w:hAnsi="Times New Roman" w:cs="Times New Roman"/>
          <w:sz w:val="24"/>
          <w:szCs w:val="24"/>
        </w:rPr>
        <w:t>w</w:t>
      </w:r>
      <w:r w:rsidR="00736E6A" w:rsidRPr="009D407D">
        <w:rPr>
          <w:rFonts w:ascii="Times New Roman" w:hAnsi="Times New Roman" w:cs="Times New Roman"/>
          <w:sz w:val="24"/>
          <w:szCs w:val="24"/>
        </w:rPr>
        <w:t>ould</w:t>
      </w:r>
      <w:r w:rsidR="00D526E5" w:rsidRPr="009D407D">
        <w:rPr>
          <w:rFonts w:ascii="Times New Roman" w:hAnsi="Times New Roman" w:cs="Times New Roman"/>
          <w:sz w:val="24"/>
          <w:szCs w:val="24"/>
        </w:rPr>
        <w:t xml:space="preserve"> clearly</w:t>
      </w:r>
      <w:r w:rsidR="00736E6A" w:rsidRPr="009D407D">
        <w:rPr>
          <w:rFonts w:ascii="Times New Roman" w:hAnsi="Times New Roman" w:cs="Times New Roman"/>
          <w:sz w:val="24"/>
          <w:szCs w:val="24"/>
        </w:rPr>
        <w:t xml:space="preserve"> not have agreed that </w:t>
      </w:r>
      <w:proofErr w:type="spellStart"/>
      <w:r w:rsidR="00736E6A" w:rsidRPr="009D407D">
        <w:rPr>
          <w:rFonts w:ascii="Times New Roman" w:hAnsi="Times New Roman" w:cs="Times New Roman"/>
          <w:sz w:val="24"/>
          <w:szCs w:val="24"/>
        </w:rPr>
        <w:t>Mbada</w:t>
      </w:r>
      <w:proofErr w:type="spellEnd"/>
      <w:r w:rsidR="00736E6A" w:rsidRPr="009D407D">
        <w:rPr>
          <w:rFonts w:ascii="Times New Roman" w:hAnsi="Times New Roman" w:cs="Times New Roman"/>
          <w:sz w:val="24"/>
          <w:szCs w:val="24"/>
        </w:rPr>
        <w:t xml:space="preserve"> Diamonds should </w:t>
      </w:r>
      <w:r w:rsidR="00240F5F" w:rsidRPr="009D407D">
        <w:rPr>
          <w:rFonts w:ascii="Times New Roman" w:hAnsi="Times New Roman" w:cs="Times New Roman"/>
          <w:sz w:val="24"/>
          <w:szCs w:val="24"/>
        </w:rPr>
        <w:t>apply</w:t>
      </w:r>
      <w:r w:rsidR="00736E6A" w:rsidRPr="009D407D">
        <w:rPr>
          <w:rFonts w:ascii="Times New Roman" w:hAnsi="Times New Roman" w:cs="Times New Roman"/>
          <w:sz w:val="24"/>
          <w:szCs w:val="24"/>
        </w:rPr>
        <w:t xml:space="preserve"> for an order against </w:t>
      </w:r>
      <w:r w:rsidR="00A365DD" w:rsidRPr="009D407D">
        <w:rPr>
          <w:rFonts w:ascii="Times New Roman" w:hAnsi="Times New Roman" w:cs="Times New Roman"/>
          <w:sz w:val="24"/>
          <w:szCs w:val="24"/>
        </w:rPr>
        <w:t xml:space="preserve">its </w:t>
      </w:r>
      <w:r w:rsidR="00F3555F" w:rsidRPr="009D407D">
        <w:rPr>
          <w:rFonts w:ascii="Times New Roman" w:hAnsi="Times New Roman" w:cs="Times New Roman"/>
          <w:sz w:val="24"/>
          <w:szCs w:val="24"/>
        </w:rPr>
        <w:t xml:space="preserve">own </w:t>
      </w:r>
      <w:r w:rsidR="00A365DD" w:rsidRPr="009D407D">
        <w:rPr>
          <w:rFonts w:ascii="Times New Roman" w:hAnsi="Times New Roman" w:cs="Times New Roman"/>
          <w:sz w:val="24"/>
          <w:szCs w:val="24"/>
        </w:rPr>
        <w:t>chairman</w:t>
      </w:r>
      <w:r w:rsidR="006B7312" w:rsidRPr="009D407D">
        <w:rPr>
          <w:rFonts w:ascii="Times New Roman" w:hAnsi="Times New Roman" w:cs="Times New Roman"/>
          <w:sz w:val="24"/>
          <w:szCs w:val="24"/>
        </w:rPr>
        <w:t xml:space="preserve"> and the Minister’s decisions and conduct</w:t>
      </w:r>
      <w:r w:rsidR="00736E6A" w:rsidRPr="009D407D">
        <w:rPr>
          <w:rFonts w:ascii="Times New Roman" w:hAnsi="Times New Roman" w:cs="Times New Roman"/>
          <w:sz w:val="24"/>
          <w:szCs w:val="24"/>
        </w:rPr>
        <w:t>.</w:t>
      </w:r>
      <w:r w:rsidR="00FE0E5A" w:rsidRPr="009D407D">
        <w:rPr>
          <w:rFonts w:ascii="Times New Roman" w:hAnsi="Times New Roman" w:cs="Times New Roman"/>
          <w:sz w:val="24"/>
          <w:szCs w:val="24"/>
        </w:rPr>
        <w:t xml:space="preserve"> </w:t>
      </w:r>
    </w:p>
    <w:p w:rsidR="001D14A0" w:rsidRPr="009D407D" w:rsidRDefault="001D14A0" w:rsidP="008519A0">
      <w:pPr>
        <w:spacing w:after="0" w:line="480" w:lineRule="auto"/>
        <w:jc w:val="both"/>
        <w:rPr>
          <w:rFonts w:ascii="Times New Roman" w:hAnsi="Times New Roman" w:cs="Times New Roman"/>
          <w:sz w:val="24"/>
          <w:szCs w:val="24"/>
        </w:rPr>
      </w:pPr>
    </w:p>
    <w:p w:rsidR="00A176C7" w:rsidRPr="009D407D" w:rsidRDefault="00286C65" w:rsidP="008519A0">
      <w:pPr>
        <w:spacing w:after="0" w:line="480" w:lineRule="auto"/>
        <w:ind w:firstLine="1134"/>
        <w:jc w:val="both"/>
        <w:rPr>
          <w:rFonts w:ascii="Times New Roman" w:hAnsi="Times New Roman" w:cs="Times New Roman"/>
          <w:i/>
          <w:sz w:val="24"/>
          <w:szCs w:val="24"/>
        </w:rPr>
      </w:pPr>
      <w:r w:rsidRPr="009D407D">
        <w:rPr>
          <w:rFonts w:ascii="Times New Roman" w:hAnsi="Times New Roman" w:cs="Times New Roman"/>
          <w:sz w:val="24"/>
          <w:szCs w:val="24"/>
        </w:rPr>
        <w:t xml:space="preserve">In this case the first respondent relied on an assumption that the </w:t>
      </w:r>
      <w:r w:rsidR="00AF569B" w:rsidRPr="009D407D">
        <w:rPr>
          <w:rFonts w:ascii="Times New Roman" w:hAnsi="Times New Roman" w:cs="Times New Roman"/>
          <w:sz w:val="24"/>
          <w:szCs w:val="24"/>
        </w:rPr>
        <w:t xml:space="preserve">third </w:t>
      </w:r>
      <w:r w:rsidRPr="009D407D">
        <w:rPr>
          <w:rFonts w:ascii="Times New Roman" w:hAnsi="Times New Roman" w:cs="Times New Roman"/>
          <w:sz w:val="24"/>
          <w:szCs w:val="24"/>
        </w:rPr>
        <w:t>appellant w</w:t>
      </w:r>
      <w:r w:rsidR="006645FF" w:rsidRPr="009D407D">
        <w:rPr>
          <w:rFonts w:ascii="Times New Roman" w:hAnsi="Times New Roman" w:cs="Times New Roman"/>
          <w:sz w:val="24"/>
          <w:szCs w:val="24"/>
        </w:rPr>
        <w:t>ould</w:t>
      </w:r>
      <w:r w:rsidRPr="009D407D">
        <w:rPr>
          <w:rFonts w:ascii="Times New Roman" w:hAnsi="Times New Roman" w:cs="Times New Roman"/>
          <w:sz w:val="24"/>
          <w:szCs w:val="24"/>
        </w:rPr>
        <w:t xml:space="preserve"> </w:t>
      </w:r>
      <w:r w:rsidR="00E60FEF" w:rsidRPr="009D407D">
        <w:rPr>
          <w:rFonts w:ascii="Times New Roman" w:hAnsi="Times New Roman" w:cs="Times New Roman"/>
          <w:sz w:val="24"/>
          <w:szCs w:val="24"/>
        </w:rPr>
        <w:t xml:space="preserve">have </w:t>
      </w:r>
      <w:r w:rsidRPr="009D407D">
        <w:rPr>
          <w:rFonts w:ascii="Times New Roman" w:hAnsi="Times New Roman" w:cs="Times New Roman"/>
          <w:sz w:val="24"/>
          <w:szCs w:val="24"/>
        </w:rPr>
        <w:t>ma</w:t>
      </w:r>
      <w:r w:rsidR="00E60FEF" w:rsidRPr="009D407D">
        <w:rPr>
          <w:rFonts w:ascii="Times New Roman" w:hAnsi="Times New Roman" w:cs="Times New Roman"/>
          <w:sz w:val="24"/>
          <w:szCs w:val="24"/>
        </w:rPr>
        <w:t>d</w:t>
      </w:r>
      <w:r w:rsidRPr="009D407D">
        <w:rPr>
          <w:rFonts w:ascii="Times New Roman" w:hAnsi="Times New Roman" w:cs="Times New Roman"/>
          <w:sz w:val="24"/>
          <w:szCs w:val="24"/>
        </w:rPr>
        <w:t>e it impossible for the resolution to be passed</w:t>
      </w:r>
      <w:r w:rsidR="00F46F51" w:rsidRPr="009D407D">
        <w:rPr>
          <w:rFonts w:ascii="Times New Roman" w:hAnsi="Times New Roman" w:cs="Times New Roman"/>
          <w:sz w:val="24"/>
          <w:szCs w:val="24"/>
        </w:rPr>
        <w:t>.</w:t>
      </w:r>
      <w:r w:rsidRPr="009D407D">
        <w:rPr>
          <w:rFonts w:ascii="Times New Roman" w:hAnsi="Times New Roman" w:cs="Times New Roman"/>
          <w:sz w:val="24"/>
          <w:szCs w:val="24"/>
        </w:rPr>
        <w:t xml:space="preserve"> </w:t>
      </w:r>
      <w:r w:rsidR="007A02C4" w:rsidRPr="009D407D">
        <w:rPr>
          <w:rFonts w:ascii="Times New Roman" w:hAnsi="Times New Roman" w:cs="Times New Roman"/>
          <w:sz w:val="24"/>
          <w:szCs w:val="24"/>
        </w:rPr>
        <w:t xml:space="preserve"> T</w:t>
      </w:r>
      <w:r w:rsidRPr="009D407D">
        <w:rPr>
          <w:rFonts w:ascii="Times New Roman" w:hAnsi="Times New Roman" w:cs="Times New Roman"/>
          <w:sz w:val="24"/>
          <w:szCs w:val="24"/>
        </w:rPr>
        <w:t>h</w:t>
      </w:r>
      <w:r w:rsidR="007A02C4" w:rsidRPr="009D407D">
        <w:rPr>
          <w:rFonts w:ascii="Times New Roman" w:hAnsi="Times New Roman" w:cs="Times New Roman"/>
          <w:sz w:val="24"/>
          <w:szCs w:val="24"/>
        </w:rPr>
        <w:t xml:space="preserve">at assumption </w:t>
      </w:r>
      <w:r w:rsidR="00BD5EB0" w:rsidRPr="009D407D">
        <w:rPr>
          <w:rFonts w:ascii="Times New Roman" w:hAnsi="Times New Roman" w:cs="Times New Roman"/>
          <w:sz w:val="24"/>
          <w:szCs w:val="24"/>
        </w:rPr>
        <w:t>i</w:t>
      </w:r>
      <w:r w:rsidRPr="009D407D">
        <w:rPr>
          <w:rFonts w:ascii="Times New Roman" w:hAnsi="Times New Roman" w:cs="Times New Roman"/>
          <w:sz w:val="24"/>
          <w:szCs w:val="24"/>
        </w:rPr>
        <w:t xml:space="preserve">s </w:t>
      </w:r>
      <w:r w:rsidR="00F46F51" w:rsidRPr="009D407D">
        <w:rPr>
          <w:rFonts w:ascii="Times New Roman" w:hAnsi="Times New Roman" w:cs="Times New Roman"/>
          <w:sz w:val="24"/>
          <w:szCs w:val="24"/>
        </w:rPr>
        <w:t>supported by</w:t>
      </w:r>
      <w:r w:rsidRPr="009D407D">
        <w:rPr>
          <w:rFonts w:ascii="Times New Roman" w:hAnsi="Times New Roman" w:cs="Times New Roman"/>
          <w:sz w:val="24"/>
          <w:szCs w:val="24"/>
        </w:rPr>
        <w:t xml:space="preserve"> </w:t>
      </w:r>
      <w:r w:rsidR="00A365DD" w:rsidRPr="009D407D">
        <w:rPr>
          <w:rFonts w:ascii="Times New Roman" w:hAnsi="Times New Roman" w:cs="Times New Roman"/>
          <w:sz w:val="24"/>
          <w:szCs w:val="24"/>
        </w:rPr>
        <w:t>sufficient evidence</w:t>
      </w:r>
      <w:r w:rsidR="00E60FEF" w:rsidRPr="009D407D">
        <w:rPr>
          <w:rFonts w:ascii="Times New Roman" w:hAnsi="Times New Roman" w:cs="Times New Roman"/>
          <w:sz w:val="24"/>
          <w:szCs w:val="24"/>
        </w:rPr>
        <w:t xml:space="preserve"> that it would have been futile to call for a meeting to resolve that </w:t>
      </w:r>
      <w:proofErr w:type="spellStart"/>
      <w:r w:rsidR="00E60FEF" w:rsidRPr="009D407D">
        <w:rPr>
          <w:rFonts w:ascii="Times New Roman" w:hAnsi="Times New Roman" w:cs="Times New Roman"/>
          <w:sz w:val="24"/>
          <w:szCs w:val="24"/>
        </w:rPr>
        <w:t>Mbada</w:t>
      </w:r>
      <w:proofErr w:type="spellEnd"/>
      <w:r w:rsidR="00E60FEF" w:rsidRPr="009D407D">
        <w:rPr>
          <w:rFonts w:ascii="Times New Roman" w:hAnsi="Times New Roman" w:cs="Times New Roman"/>
          <w:sz w:val="24"/>
          <w:szCs w:val="24"/>
        </w:rPr>
        <w:t xml:space="preserve"> Diamonds should make the application. The futility was clearly explained by the court </w:t>
      </w:r>
      <w:r w:rsidR="00A176C7" w:rsidRPr="009D407D">
        <w:rPr>
          <w:rFonts w:ascii="Times New Roman" w:hAnsi="Times New Roman" w:cs="Times New Roman"/>
          <w:i/>
          <w:sz w:val="24"/>
          <w:szCs w:val="24"/>
        </w:rPr>
        <w:t xml:space="preserve">a </w:t>
      </w:r>
      <w:r w:rsidR="00E60FEF" w:rsidRPr="009D407D">
        <w:rPr>
          <w:rFonts w:ascii="Times New Roman" w:hAnsi="Times New Roman" w:cs="Times New Roman"/>
          <w:i/>
          <w:sz w:val="24"/>
          <w:szCs w:val="24"/>
        </w:rPr>
        <w:t>quo.</w:t>
      </w:r>
      <w:r w:rsidRPr="009D407D">
        <w:rPr>
          <w:rFonts w:ascii="Times New Roman" w:hAnsi="Times New Roman" w:cs="Times New Roman"/>
          <w:sz w:val="24"/>
          <w:szCs w:val="24"/>
        </w:rPr>
        <w:t xml:space="preserve"> </w:t>
      </w:r>
      <w:r w:rsidR="00E60FEF" w:rsidRPr="009D407D">
        <w:rPr>
          <w:rFonts w:ascii="Times New Roman" w:hAnsi="Times New Roman" w:cs="Times New Roman"/>
          <w:sz w:val="24"/>
          <w:szCs w:val="24"/>
        </w:rPr>
        <w:t xml:space="preserve">It entitled the </w:t>
      </w:r>
      <w:r w:rsidR="00A365DD" w:rsidRPr="009D407D">
        <w:rPr>
          <w:rFonts w:ascii="Times New Roman" w:hAnsi="Times New Roman" w:cs="Times New Roman"/>
          <w:sz w:val="24"/>
          <w:szCs w:val="24"/>
        </w:rPr>
        <w:t>first</w:t>
      </w:r>
      <w:r w:rsidR="00E60FEF" w:rsidRPr="009D407D">
        <w:rPr>
          <w:rFonts w:ascii="Times New Roman" w:hAnsi="Times New Roman" w:cs="Times New Roman"/>
          <w:sz w:val="24"/>
          <w:szCs w:val="24"/>
        </w:rPr>
        <w:t xml:space="preserve"> respondent </w:t>
      </w:r>
      <w:r w:rsidRPr="009D407D">
        <w:rPr>
          <w:rFonts w:ascii="Times New Roman" w:hAnsi="Times New Roman" w:cs="Times New Roman"/>
          <w:sz w:val="24"/>
          <w:szCs w:val="24"/>
        </w:rPr>
        <w:t xml:space="preserve">to rely on derivative action. There </w:t>
      </w:r>
      <w:r w:rsidR="00F46F51" w:rsidRPr="009D407D">
        <w:rPr>
          <w:rFonts w:ascii="Times New Roman" w:hAnsi="Times New Roman" w:cs="Times New Roman"/>
          <w:sz w:val="24"/>
          <w:szCs w:val="24"/>
        </w:rPr>
        <w:t>was</w:t>
      </w:r>
      <w:r w:rsidRPr="009D407D">
        <w:rPr>
          <w:rFonts w:ascii="Times New Roman" w:hAnsi="Times New Roman" w:cs="Times New Roman"/>
          <w:sz w:val="24"/>
          <w:szCs w:val="24"/>
        </w:rPr>
        <w:t xml:space="preserve"> proof that the </w:t>
      </w:r>
      <w:r w:rsidR="00A365DD" w:rsidRPr="009D407D">
        <w:rPr>
          <w:rFonts w:ascii="Times New Roman" w:hAnsi="Times New Roman" w:cs="Times New Roman"/>
          <w:sz w:val="24"/>
          <w:szCs w:val="24"/>
        </w:rPr>
        <w:t>third</w:t>
      </w:r>
      <w:r w:rsidR="00F67779" w:rsidRPr="009D407D">
        <w:rPr>
          <w:rFonts w:ascii="Times New Roman" w:hAnsi="Times New Roman" w:cs="Times New Roman"/>
          <w:sz w:val="24"/>
          <w:szCs w:val="24"/>
        </w:rPr>
        <w:t xml:space="preserve"> </w:t>
      </w:r>
      <w:r w:rsidRPr="009D407D">
        <w:rPr>
          <w:rFonts w:ascii="Times New Roman" w:hAnsi="Times New Roman" w:cs="Times New Roman"/>
          <w:sz w:val="24"/>
          <w:szCs w:val="24"/>
        </w:rPr>
        <w:t>appellant</w:t>
      </w:r>
      <w:r w:rsidR="00F46F51" w:rsidRPr="009D407D">
        <w:rPr>
          <w:rFonts w:ascii="Times New Roman" w:hAnsi="Times New Roman" w:cs="Times New Roman"/>
          <w:sz w:val="24"/>
          <w:szCs w:val="24"/>
        </w:rPr>
        <w:t xml:space="preserve"> was </w:t>
      </w:r>
      <w:r w:rsidR="003149B9" w:rsidRPr="009D407D">
        <w:rPr>
          <w:rFonts w:ascii="Times New Roman" w:hAnsi="Times New Roman" w:cs="Times New Roman"/>
          <w:sz w:val="24"/>
          <w:szCs w:val="24"/>
        </w:rPr>
        <w:t>fully</w:t>
      </w:r>
      <w:r w:rsidR="00F46F51" w:rsidRPr="009D407D">
        <w:rPr>
          <w:rFonts w:ascii="Times New Roman" w:hAnsi="Times New Roman" w:cs="Times New Roman"/>
          <w:sz w:val="24"/>
          <w:szCs w:val="24"/>
        </w:rPr>
        <w:t xml:space="preserve"> entangled to the will of its chairman</w:t>
      </w:r>
      <w:r w:rsidR="00E60FEF" w:rsidRPr="009D407D">
        <w:rPr>
          <w:rFonts w:ascii="Times New Roman" w:hAnsi="Times New Roman" w:cs="Times New Roman"/>
          <w:sz w:val="24"/>
          <w:szCs w:val="24"/>
        </w:rPr>
        <w:t xml:space="preserve"> and the other </w:t>
      </w:r>
      <w:r w:rsidR="007456C4" w:rsidRPr="009D407D">
        <w:rPr>
          <w:rFonts w:ascii="Times New Roman" w:hAnsi="Times New Roman" w:cs="Times New Roman"/>
          <w:sz w:val="24"/>
          <w:szCs w:val="24"/>
        </w:rPr>
        <w:t>appellant</w:t>
      </w:r>
      <w:r w:rsidR="00E60FEF" w:rsidRPr="009D407D">
        <w:rPr>
          <w:rFonts w:ascii="Times New Roman" w:hAnsi="Times New Roman" w:cs="Times New Roman"/>
          <w:sz w:val="24"/>
          <w:szCs w:val="24"/>
        </w:rPr>
        <w:t xml:space="preserve"> companies he chaired</w:t>
      </w:r>
      <w:r w:rsidR="007456C4" w:rsidRPr="009D407D">
        <w:rPr>
          <w:rFonts w:ascii="Times New Roman" w:hAnsi="Times New Roman" w:cs="Times New Roman"/>
          <w:sz w:val="24"/>
          <w:szCs w:val="24"/>
        </w:rPr>
        <w:t>.</w:t>
      </w:r>
      <w:r w:rsidR="00F46F51" w:rsidRPr="009D407D">
        <w:rPr>
          <w:rFonts w:ascii="Times New Roman" w:hAnsi="Times New Roman" w:cs="Times New Roman"/>
          <w:sz w:val="24"/>
          <w:szCs w:val="24"/>
        </w:rPr>
        <w:t xml:space="preserve"> </w:t>
      </w:r>
      <w:r w:rsidR="007456C4" w:rsidRPr="009D407D">
        <w:rPr>
          <w:rFonts w:ascii="Times New Roman" w:hAnsi="Times New Roman" w:cs="Times New Roman"/>
          <w:sz w:val="24"/>
          <w:szCs w:val="24"/>
        </w:rPr>
        <w:t xml:space="preserve">There was therefore evidence </w:t>
      </w:r>
      <w:r w:rsidR="007456C4" w:rsidRPr="009D407D">
        <w:rPr>
          <w:rFonts w:ascii="Times New Roman" w:hAnsi="Times New Roman" w:cs="Times New Roman"/>
          <w:i/>
          <w:sz w:val="24"/>
          <w:szCs w:val="24"/>
        </w:rPr>
        <w:t>aliunde</w:t>
      </w:r>
      <w:r w:rsidR="007456C4" w:rsidRPr="009D407D">
        <w:rPr>
          <w:rFonts w:ascii="Times New Roman" w:hAnsi="Times New Roman" w:cs="Times New Roman"/>
          <w:sz w:val="24"/>
          <w:szCs w:val="24"/>
        </w:rPr>
        <w:t xml:space="preserve"> </w:t>
      </w:r>
      <w:r w:rsidR="00F46F51" w:rsidRPr="009D407D">
        <w:rPr>
          <w:rFonts w:ascii="Times New Roman" w:hAnsi="Times New Roman" w:cs="Times New Roman"/>
          <w:sz w:val="24"/>
          <w:szCs w:val="24"/>
        </w:rPr>
        <w:t>that</w:t>
      </w:r>
      <w:r w:rsidRPr="009D407D">
        <w:rPr>
          <w:rFonts w:ascii="Times New Roman" w:hAnsi="Times New Roman" w:cs="Times New Roman"/>
          <w:sz w:val="24"/>
          <w:szCs w:val="24"/>
        </w:rPr>
        <w:t xml:space="preserve"> it </w:t>
      </w:r>
      <w:r w:rsidR="00F46F51" w:rsidRPr="009D407D">
        <w:rPr>
          <w:rFonts w:ascii="Times New Roman" w:hAnsi="Times New Roman" w:cs="Times New Roman"/>
          <w:sz w:val="24"/>
          <w:szCs w:val="24"/>
        </w:rPr>
        <w:t xml:space="preserve">was </w:t>
      </w:r>
      <w:r w:rsidRPr="009D407D">
        <w:rPr>
          <w:rFonts w:ascii="Times New Roman" w:hAnsi="Times New Roman" w:cs="Times New Roman"/>
          <w:sz w:val="24"/>
          <w:szCs w:val="24"/>
        </w:rPr>
        <w:t xml:space="preserve">impossible for the second respondent to institute </w:t>
      </w:r>
      <w:r w:rsidR="00F67779" w:rsidRPr="009D407D">
        <w:rPr>
          <w:rFonts w:ascii="Times New Roman" w:hAnsi="Times New Roman" w:cs="Times New Roman"/>
          <w:sz w:val="24"/>
          <w:szCs w:val="24"/>
        </w:rPr>
        <w:t>spoliation</w:t>
      </w:r>
      <w:r w:rsidRPr="009D407D">
        <w:rPr>
          <w:rFonts w:ascii="Times New Roman" w:hAnsi="Times New Roman" w:cs="Times New Roman"/>
          <w:sz w:val="24"/>
          <w:szCs w:val="24"/>
        </w:rPr>
        <w:t xml:space="preserve"> proceedings</w:t>
      </w:r>
      <w:r w:rsidR="00F46F51" w:rsidRPr="009D407D">
        <w:rPr>
          <w:rFonts w:ascii="Times New Roman" w:hAnsi="Times New Roman" w:cs="Times New Roman"/>
          <w:sz w:val="24"/>
          <w:szCs w:val="24"/>
        </w:rPr>
        <w:t xml:space="preserve"> in its own name</w:t>
      </w:r>
      <w:r w:rsidRPr="009D407D">
        <w:rPr>
          <w:rFonts w:ascii="Times New Roman" w:hAnsi="Times New Roman" w:cs="Times New Roman"/>
          <w:sz w:val="24"/>
          <w:szCs w:val="24"/>
        </w:rPr>
        <w:t xml:space="preserve">. </w:t>
      </w:r>
    </w:p>
    <w:p w:rsidR="00D63CBB" w:rsidRPr="009D407D" w:rsidRDefault="007A02C4" w:rsidP="008519A0">
      <w:pPr>
        <w:spacing w:after="0" w:line="480" w:lineRule="auto"/>
        <w:ind w:firstLine="360"/>
        <w:jc w:val="both"/>
        <w:rPr>
          <w:rFonts w:ascii="Times New Roman" w:hAnsi="Times New Roman" w:cs="Times New Roman"/>
          <w:i/>
          <w:sz w:val="24"/>
          <w:szCs w:val="24"/>
        </w:rPr>
      </w:pPr>
      <w:r w:rsidRPr="009D407D">
        <w:rPr>
          <w:rFonts w:ascii="Times New Roman" w:hAnsi="Times New Roman" w:cs="Times New Roman"/>
          <w:sz w:val="24"/>
          <w:szCs w:val="24"/>
        </w:rPr>
        <w:t xml:space="preserve">   </w:t>
      </w:r>
      <w:r w:rsidR="00D63CBB" w:rsidRPr="009D407D">
        <w:rPr>
          <w:rFonts w:ascii="Times New Roman" w:hAnsi="Times New Roman" w:cs="Times New Roman"/>
          <w:sz w:val="24"/>
          <w:szCs w:val="24"/>
        </w:rPr>
        <w:t xml:space="preserve"> </w:t>
      </w:r>
    </w:p>
    <w:p w:rsidR="00286C65" w:rsidRPr="009D407D" w:rsidRDefault="007A02C4"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It is clear that the right to institute proceedings using derivative action is meant to remedy wrongdoing </w:t>
      </w:r>
      <w:r w:rsidR="005D66AF" w:rsidRPr="009D407D">
        <w:rPr>
          <w:rFonts w:ascii="Times New Roman" w:hAnsi="Times New Roman" w:cs="Times New Roman"/>
          <w:sz w:val="24"/>
          <w:szCs w:val="24"/>
        </w:rPr>
        <w:t>against a</w:t>
      </w:r>
      <w:r w:rsidRPr="009D407D">
        <w:rPr>
          <w:rFonts w:ascii="Times New Roman" w:hAnsi="Times New Roman" w:cs="Times New Roman"/>
          <w:sz w:val="24"/>
          <w:szCs w:val="24"/>
        </w:rPr>
        <w:t xml:space="preserve"> company by </w:t>
      </w:r>
      <w:r w:rsidR="00066CEB" w:rsidRPr="009D407D">
        <w:rPr>
          <w:rFonts w:ascii="Times New Roman" w:hAnsi="Times New Roman" w:cs="Times New Roman"/>
          <w:sz w:val="24"/>
          <w:szCs w:val="24"/>
        </w:rPr>
        <w:t>i</w:t>
      </w:r>
      <w:r w:rsidRPr="009D407D">
        <w:rPr>
          <w:rFonts w:ascii="Times New Roman" w:hAnsi="Times New Roman" w:cs="Times New Roman"/>
          <w:sz w:val="24"/>
          <w:szCs w:val="24"/>
        </w:rPr>
        <w:t>t</w:t>
      </w:r>
      <w:r w:rsidR="00066CEB" w:rsidRPr="009D407D">
        <w:rPr>
          <w:rFonts w:ascii="Times New Roman" w:hAnsi="Times New Roman" w:cs="Times New Roman"/>
          <w:sz w:val="24"/>
          <w:szCs w:val="24"/>
        </w:rPr>
        <w:t>s</w:t>
      </w:r>
      <w:r w:rsidRPr="009D407D">
        <w:rPr>
          <w:rFonts w:ascii="Times New Roman" w:hAnsi="Times New Roman" w:cs="Times New Roman"/>
          <w:sz w:val="24"/>
          <w:szCs w:val="24"/>
        </w:rPr>
        <w:t xml:space="preserve"> directors</w:t>
      </w:r>
      <w:r w:rsidR="00066CEB" w:rsidRPr="009D407D">
        <w:rPr>
          <w:rFonts w:ascii="Times New Roman" w:hAnsi="Times New Roman" w:cs="Times New Roman"/>
          <w:sz w:val="24"/>
          <w:szCs w:val="24"/>
        </w:rPr>
        <w:t xml:space="preserve"> or major</w:t>
      </w:r>
      <w:r w:rsidR="00D6191C" w:rsidRPr="009D407D">
        <w:rPr>
          <w:rFonts w:ascii="Times New Roman" w:hAnsi="Times New Roman" w:cs="Times New Roman"/>
          <w:sz w:val="24"/>
          <w:szCs w:val="24"/>
        </w:rPr>
        <w:t>ity</w:t>
      </w:r>
      <w:r w:rsidR="00F46F51" w:rsidRPr="009D407D">
        <w:rPr>
          <w:rFonts w:ascii="Times New Roman" w:hAnsi="Times New Roman" w:cs="Times New Roman"/>
          <w:sz w:val="24"/>
          <w:szCs w:val="24"/>
        </w:rPr>
        <w:t xml:space="preserve"> or equal </w:t>
      </w:r>
      <w:r w:rsidR="00066CEB" w:rsidRPr="009D407D">
        <w:rPr>
          <w:rFonts w:ascii="Times New Roman" w:hAnsi="Times New Roman" w:cs="Times New Roman"/>
          <w:sz w:val="24"/>
          <w:szCs w:val="24"/>
        </w:rPr>
        <w:t>shareholders</w:t>
      </w:r>
      <w:r w:rsidRPr="009D407D">
        <w:rPr>
          <w:rFonts w:ascii="Times New Roman" w:hAnsi="Times New Roman" w:cs="Times New Roman"/>
          <w:sz w:val="24"/>
          <w:szCs w:val="24"/>
        </w:rPr>
        <w:t xml:space="preserve">. In this case, </w:t>
      </w:r>
      <w:r w:rsidR="00F46F51" w:rsidRPr="009D407D">
        <w:rPr>
          <w:rFonts w:ascii="Times New Roman" w:hAnsi="Times New Roman" w:cs="Times New Roman"/>
          <w:sz w:val="24"/>
          <w:szCs w:val="24"/>
        </w:rPr>
        <w:t xml:space="preserve">the court </w:t>
      </w:r>
      <w:r w:rsidR="00F46F51" w:rsidRPr="009D407D">
        <w:rPr>
          <w:rFonts w:ascii="Times New Roman" w:hAnsi="Times New Roman" w:cs="Times New Roman"/>
          <w:i/>
          <w:sz w:val="24"/>
          <w:szCs w:val="24"/>
        </w:rPr>
        <w:t>a quo</w:t>
      </w:r>
      <w:r w:rsidR="00F46F51" w:rsidRPr="009D407D">
        <w:rPr>
          <w:rFonts w:ascii="Times New Roman" w:hAnsi="Times New Roman" w:cs="Times New Roman"/>
          <w:sz w:val="24"/>
          <w:szCs w:val="24"/>
        </w:rPr>
        <w:t xml:space="preserve"> correctly relied on the futility of expecting the </w:t>
      </w:r>
      <w:r w:rsidR="00A365DD" w:rsidRPr="009D407D">
        <w:rPr>
          <w:rFonts w:ascii="Times New Roman" w:hAnsi="Times New Roman" w:cs="Times New Roman"/>
          <w:sz w:val="24"/>
          <w:szCs w:val="24"/>
        </w:rPr>
        <w:t>first</w:t>
      </w:r>
      <w:r w:rsidR="00F46F51" w:rsidRPr="009D407D">
        <w:rPr>
          <w:rFonts w:ascii="Times New Roman" w:hAnsi="Times New Roman" w:cs="Times New Roman"/>
          <w:sz w:val="24"/>
          <w:szCs w:val="24"/>
        </w:rPr>
        <w:t xml:space="preserve"> respondent to call for a meeting to resolve that the company should sue the appellants for spoliation</w:t>
      </w:r>
      <w:r w:rsidR="00E60FEF" w:rsidRPr="009D407D">
        <w:rPr>
          <w:rFonts w:ascii="Times New Roman" w:hAnsi="Times New Roman" w:cs="Times New Roman"/>
          <w:sz w:val="24"/>
          <w:szCs w:val="24"/>
        </w:rPr>
        <w:t xml:space="preserve"> as the </w:t>
      </w:r>
      <w:r w:rsidR="00E60FEF" w:rsidRPr="009D407D">
        <w:rPr>
          <w:rFonts w:ascii="Times New Roman" w:hAnsi="Times New Roman" w:cs="Times New Roman"/>
          <w:sz w:val="24"/>
          <w:szCs w:val="24"/>
        </w:rPr>
        <w:lastRenderedPageBreak/>
        <w:t>other</w:t>
      </w:r>
      <w:r w:rsidR="00B80561" w:rsidRPr="009D407D">
        <w:rPr>
          <w:rFonts w:ascii="Times New Roman" w:hAnsi="Times New Roman" w:cs="Times New Roman"/>
          <w:sz w:val="24"/>
          <w:szCs w:val="24"/>
        </w:rPr>
        <w:t xml:space="preserve"> equal</w:t>
      </w:r>
      <w:r w:rsidR="00E60FEF" w:rsidRPr="009D407D">
        <w:rPr>
          <w:rFonts w:ascii="Times New Roman" w:hAnsi="Times New Roman" w:cs="Times New Roman"/>
          <w:sz w:val="24"/>
          <w:szCs w:val="24"/>
        </w:rPr>
        <w:t xml:space="preserve"> </w:t>
      </w:r>
      <w:r w:rsidR="00A365DD" w:rsidRPr="009D407D">
        <w:rPr>
          <w:rFonts w:ascii="Times New Roman" w:hAnsi="Times New Roman" w:cs="Times New Roman"/>
          <w:sz w:val="24"/>
          <w:szCs w:val="24"/>
        </w:rPr>
        <w:t>shareholder’s</w:t>
      </w:r>
      <w:r w:rsidR="00E60FEF" w:rsidRPr="009D407D">
        <w:rPr>
          <w:rFonts w:ascii="Times New Roman" w:hAnsi="Times New Roman" w:cs="Times New Roman"/>
          <w:sz w:val="24"/>
          <w:szCs w:val="24"/>
        </w:rPr>
        <w:t xml:space="preserve"> position on the application was known</w:t>
      </w:r>
      <w:r w:rsidR="00F46F51" w:rsidRPr="009D407D">
        <w:rPr>
          <w:rFonts w:ascii="Times New Roman" w:hAnsi="Times New Roman" w:cs="Times New Roman"/>
          <w:sz w:val="24"/>
          <w:szCs w:val="24"/>
        </w:rPr>
        <w:t>.</w:t>
      </w:r>
      <w:r w:rsidR="00E60FEF" w:rsidRPr="009D407D">
        <w:rPr>
          <w:rFonts w:ascii="Times New Roman" w:hAnsi="Times New Roman" w:cs="Times New Roman"/>
          <w:sz w:val="24"/>
          <w:szCs w:val="24"/>
        </w:rPr>
        <w:t xml:space="preserve"> It was opposing the application. It </w:t>
      </w:r>
      <w:r w:rsidR="002832D1" w:rsidRPr="009D407D">
        <w:rPr>
          <w:rFonts w:ascii="Times New Roman" w:hAnsi="Times New Roman" w:cs="Times New Roman"/>
          <w:sz w:val="24"/>
          <w:szCs w:val="24"/>
        </w:rPr>
        <w:t>clearly would</w:t>
      </w:r>
      <w:r w:rsidR="00E60FEF" w:rsidRPr="009D407D">
        <w:rPr>
          <w:rFonts w:ascii="Times New Roman" w:hAnsi="Times New Roman" w:cs="Times New Roman"/>
          <w:sz w:val="24"/>
          <w:szCs w:val="24"/>
        </w:rPr>
        <w:t xml:space="preserve"> not have supported a resolution for the company to make an application it was opposing.</w:t>
      </w:r>
      <w:r w:rsidR="00080C16" w:rsidRPr="009D407D">
        <w:rPr>
          <w:rFonts w:ascii="Times New Roman" w:hAnsi="Times New Roman" w:cs="Times New Roman"/>
          <w:sz w:val="24"/>
          <w:szCs w:val="24"/>
        </w:rPr>
        <w:t xml:space="preserve"> </w:t>
      </w:r>
      <w:r w:rsidR="00066CEB" w:rsidRPr="009D407D">
        <w:rPr>
          <w:rFonts w:ascii="Times New Roman" w:hAnsi="Times New Roman" w:cs="Times New Roman"/>
          <w:sz w:val="24"/>
          <w:szCs w:val="24"/>
        </w:rPr>
        <w:t>T</w:t>
      </w:r>
      <w:r w:rsidRPr="009D407D">
        <w:rPr>
          <w:rFonts w:ascii="Times New Roman" w:hAnsi="Times New Roman" w:cs="Times New Roman"/>
          <w:sz w:val="24"/>
          <w:szCs w:val="24"/>
        </w:rPr>
        <w:t xml:space="preserve">he </w:t>
      </w:r>
      <w:r w:rsidR="00A365DD" w:rsidRPr="009D407D">
        <w:rPr>
          <w:rFonts w:ascii="Times New Roman" w:hAnsi="Times New Roman" w:cs="Times New Roman"/>
          <w:sz w:val="24"/>
          <w:szCs w:val="24"/>
        </w:rPr>
        <w:t>first</w:t>
      </w:r>
      <w:r w:rsidR="00214DBD" w:rsidRPr="009D407D">
        <w:rPr>
          <w:rFonts w:ascii="Times New Roman" w:hAnsi="Times New Roman" w:cs="Times New Roman"/>
          <w:sz w:val="24"/>
          <w:szCs w:val="24"/>
        </w:rPr>
        <w:t xml:space="preserve"> respondent was therefore</w:t>
      </w:r>
      <w:r w:rsidR="008D1AB9" w:rsidRPr="009D407D">
        <w:rPr>
          <w:rFonts w:ascii="Times New Roman" w:hAnsi="Times New Roman" w:cs="Times New Roman"/>
          <w:sz w:val="24"/>
          <w:szCs w:val="24"/>
        </w:rPr>
        <w:t xml:space="preserve"> </w:t>
      </w:r>
      <w:r w:rsidR="00214DBD" w:rsidRPr="009D407D">
        <w:rPr>
          <w:rFonts w:ascii="Times New Roman" w:hAnsi="Times New Roman" w:cs="Times New Roman"/>
          <w:sz w:val="24"/>
          <w:szCs w:val="24"/>
        </w:rPr>
        <w:t>entitled to rely on derivative action to sue on behalf of the</w:t>
      </w:r>
      <w:r w:rsidR="00214DBD" w:rsidRPr="009D407D">
        <w:rPr>
          <w:rFonts w:ascii="Times New Roman" w:hAnsi="Times New Roman" w:cs="Times New Roman"/>
          <w:b/>
          <w:sz w:val="24"/>
          <w:szCs w:val="24"/>
        </w:rPr>
        <w:t xml:space="preserve"> </w:t>
      </w:r>
      <w:r w:rsidR="002832D1" w:rsidRPr="009D407D">
        <w:rPr>
          <w:rFonts w:ascii="Times New Roman" w:hAnsi="Times New Roman" w:cs="Times New Roman"/>
          <w:sz w:val="24"/>
          <w:szCs w:val="24"/>
        </w:rPr>
        <w:t>second respondent</w:t>
      </w:r>
      <w:r w:rsidR="0089075A" w:rsidRPr="009D407D">
        <w:rPr>
          <w:rFonts w:ascii="Times New Roman" w:hAnsi="Times New Roman" w:cs="Times New Roman"/>
          <w:sz w:val="24"/>
          <w:szCs w:val="24"/>
        </w:rPr>
        <w:t>.</w:t>
      </w:r>
    </w:p>
    <w:p w:rsidR="0089075A" w:rsidRPr="009D407D" w:rsidRDefault="0089075A" w:rsidP="008519A0">
      <w:pPr>
        <w:spacing w:after="0" w:line="480" w:lineRule="auto"/>
        <w:jc w:val="both"/>
        <w:rPr>
          <w:rFonts w:ascii="Times New Roman" w:hAnsi="Times New Roman" w:cs="Times New Roman"/>
          <w:sz w:val="24"/>
          <w:szCs w:val="24"/>
        </w:rPr>
      </w:pPr>
    </w:p>
    <w:p w:rsidR="00591628" w:rsidRPr="009D407D" w:rsidRDefault="00591628" w:rsidP="008519A0">
      <w:pPr>
        <w:spacing w:after="0" w:line="480" w:lineRule="auto"/>
        <w:jc w:val="both"/>
        <w:rPr>
          <w:rFonts w:ascii="Times New Roman" w:hAnsi="Times New Roman" w:cs="Times New Roman"/>
          <w:sz w:val="24"/>
          <w:szCs w:val="24"/>
        </w:rPr>
      </w:pPr>
    </w:p>
    <w:p w:rsidR="00855BF2" w:rsidRPr="009D407D" w:rsidRDefault="00855BF2"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b/>
          <w:sz w:val="24"/>
          <w:szCs w:val="24"/>
        </w:rPr>
        <w:t>GUVAVA JA</w:t>
      </w:r>
      <w:r w:rsidR="008F11F2">
        <w:rPr>
          <w:rFonts w:ascii="Times New Roman" w:hAnsi="Times New Roman" w:cs="Times New Roman"/>
          <w:sz w:val="24"/>
          <w:szCs w:val="24"/>
        </w:rPr>
        <w:t>:</w:t>
      </w:r>
      <w:r w:rsidR="008F11F2">
        <w:rPr>
          <w:rFonts w:ascii="Times New Roman" w:hAnsi="Times New Roman" w:cs="Times New Roman"/>
          <w:sz w:val="24"/>
          <w:szCs w:val="24"/>
        </w:rPr>
        <w:tab/>
      </w:r>
      <w:r w:rsidR="008F11F2">
        <w:rPr>
          <w:rFonts w:ascii="Times New Roman" w:hAnsi="Times New Roman" w:cs="Times New Roman"/>
          <w:sz w:val="24"/>
          <w:szCs w:val="24"/>
        </w:rPr>
        <w:tab/>
      </w:r>
      <w:r w:rsidR="00591628" w:rsidRPr="009D407D">
        <w:rPr>
          <w:rFonts w:ascii="Times New Roman" w:hAnsi="Times New Roman" w:cs="Times New Roman"/>
          <w:sz w:val="24"/>
          <w:szCs w:val="24"/>
        </w:rPr>
        <w:t>I fully concur with U</w:t>
      </w:r>
      <w:r w:rsidR="008F11F2" w:rsidRPr="009D407D">
        <w:rPr>
          <w:rFonts w:ascii="Times New Roman" w:hAnsi="Times New Roman" w:cs="Times New Roman"/>
          <w:sz w:val="24"/>
          <w:szCs w:val="24"/>
        </w:rPr>
        <w:t>CHENA</w:t>
      </w:r>
      <w:r w:rsidR="00591628" w:rsidRPr="009D407D">
        <w:rPr>
          <w:rFonts w:ascii="Times New Roman" w:hAnsi="Times New Roman" w:cs="Times New Roman"/>
          <w:sz w:val="24"/>
          <w:szCs w:val="24"/>
        </w:rPr>
        <w:t xml:space="preserve"> JA’s assessment of the facts le</w:t>
      </w:r>
      <w:r w:rsidR="007057C8" w:rsidRPr="009D407D">
        <w:rPr>
          <w:rFonts w:ascii="Times New Roman" w:hAnsi="Times New Roman" w:cs="Times New Roman"/>
          <w:sz w:val="24"/>
          <w:szCs w:val="24"/>
        </w:rPr>
        <w:t xml:space="preserve">ading up to the institution of the proceedings </w:t>
      </w:r>
      <w:r w:rsidR="007057C8" w:rsidRPr="009D407D">
        <w:rPr>
          <w:rFonts w:ascii="Times New Roman" w:hAnsi="Times New Roman" w:cs="Times New Roman"/>
          <w:i/>
          <w:sz w:val="24"/>
          <w:szCs w:val="24"/>
        </w:rPr>
        <w:t>a quo</w:t>
      </w:r>
      <w:r w:rsidR="007057C8" w:rsidRPr="009D407D">
        <w:rPr>
          <w:rFonts w:ascii="Times New Roman" w:hAnsi="Times New Roman" w:cs="Times New Roman"/>
          <w:sz w:val="24"/>
          <w:szCs w:val="24"/>
        </w:rPr>
        <w:t xml:space="preserve"> and his conclusion on the first respondent’s entitlement to sue by way of derivative action on behalf of the second respondent.</w:t>
      </w:r>
      <w:r w:rsidR="00591628" w:rsidRPr="009D407D">
        <w:rPr>
          <w:rFonts w:ascii="Times New Roman" w:hAnsi="Times New Roman" w:cs="Times New Roman"/>
          <w:sz w:val="24"/>
          <w:szCs w:val="24"/>
        </w:rPr>
        <w:t xml:space="preserve"> </w:t>
      </w:r>
      <w:r w:rsidR="007057C8" w:rsidRPr="009D407D">
        <w:rPr>
          <w:rFonts w:ascii="Times New Roman" w:hAnsi="Times New Roman" w:cs="Times New Roman"/>
          <w:sz w:val="24"/>
          <w:szCs w:val="24"/>
        </w:rPr>
        <w:t>Once</w:t>
      </w:r>
      <w:r w:rsidRPr="009D407D">
        <w:rPr>
          <w:rFonts w:ascii="Times New Roman" w:hAnsi="Times New Roman" w:cs="Times New Roman"/>
          <w:sz w:val="24"/>
          <w:szCs w:val="24"/>
        </w:rPr>
        <w:t xml:space="preserve"> it has been found that the first respondent had </w:t>
      </w:r>
      <w:r w:rsidRPr="009D407D">
        <w:rPr>
          <w:rFonts w:ascii="Times New Roman" w:hAnsi="Times New Roman" w:cs="Times New Roman"/>
          <w:i/>
          <w:sz w:val="24"/>
          <w:szCs w:val="24"/>
        </w:rPr>
        <w:t>locus standi</w:t>
      </w:r>
      <w:r w:rsidRPr="009D407D">
        <w:rPr>
          <w:rFonts w:ascii="Times New Roman" w:hAnsi="Times New Roman" w:cs="Times New Roman"/>
          <w:sz w:val="24"/>
          <w:szCs w:val="24"/>
        </w:rPr>
        <w:t xml:space="preserve"> to bring the application the</w:t>
      </w:r>
      <w:r w:rsidR="00217144" w:rsidRPr="009D407D">
        <w:rPr>
          <w:rFonts w:ascii="Times New Roman" w:hAnsi="Times New Roman" w:cs="Times New Roman"/>
          <w:sz w:val="24"/>
          <w:szCs w:val="24"/>
        </w:rPr>
        <w:t>n the</w:t>
      </w:r>
      <w:r w:rsidRPr="009D407D">
        <w:rPr>
          <w:rFonts w:ascii="Times New Roman" w:hAnsi="Times New Roman" w:cs="Times New Roman"/>
          <w:sz w:val="24"/>
          <w:szCs w:val="24"/>
        </w:rPr>
        <w:t xml:space="preserve"> second issue must be determined.</w:t>
      </w:r>
    </w:p>
    <w:p w:rsidR="00D23D0E" w:rsidRPr="009D407D" w:rsidRDefault="00D23D0E" w:rsidP="008519A0">
      <w:pPr>
        <w:spacing w:after="0" w:line="480" w:lineRule="auto"/>
        <w:ind w:firstLine="1440"/>
        <w:rPr>
          <w:rFonts w:ascii="Times New Roman" w:hAnsi="Times New Roman" w:cs="Times New Roman"/>
          <w:sz w:val="24"/>
          <w:szCs w:val="24"/>
        </w:rPr>
      </w:pPr>
    </w:p>
    <w:p w:rsidR="00855BF2" w:rsidRPr="009D407D" w:rsidRDefault="00855BF2" w:rsidP="008519A0">
      <w:pPr>
        <w:spacing w:after="0" w:line="480" w:lineRule="auto"/>
        <w:jc w:val="both"/>
        <w:rPr>
          <w:rFonts w:ascii="Times New Roman" w:hAnsi="Times New Roman" w:cs="Times New Roman"/>
          <w:sz w:val="24"/>
          <w:szCs w:val="24"/>
        </w:rPr>
      </w:pPr>
      <w:r w:rsidRPr="009D407D">
        <w:rPr>
          <w:rFonts w:ascii="Times New Roman" w:hAnsi="Times New Roman" w:cs="Times New Roman"/>
          <w:b/>
          <w:sz w:val="24"/>
          <w:szCs w:val="24"/>
        </w:rPr>
        <w:t xml:space="preserve">Whether or </w:t>
      </w:r>
      <w:r w:rsidR="00874A2C" w:rsidRPr="009D407D">
        <w:rPr>
          <w:rFonts w:ascii="Times New Roman" w:hAnsi="Times New Roman" w:cs="Times New Roman"/>
          <w:b/>
          <w:sz w:val="24"/>
          <w:szCs w:val="24"/>
        </w:rPr>
        <w:t>not the appellants despoiled the s</w:t>
      </w:r>
      <w:r w:rsidRPr="009D407D">
        <w:rPr>
          <w:rFonts w:ascii="Times New Roman" w:hAnsi="Times New Roman" w:cs="Times New Roman"/>
          <w:b/>
          <w:sz w:val="24"/>
          <w:szCs w:val="24"/>
        </w:rPr>
        <w:t>econd respondent</w:t>
      </w:r>
      <w:r w:rsidRPr="009D407D">
        <w:rPr>
          <w:rFonts w:ascii="Times New Roman" w:hAnsi="Times New Roman" w:cs="Times New Roman"/>
          <w:sz w:val="24"/>
          <w:szCs w:val="24"/>
        </w:rPr>
        <w:t>.</w:t>
      </w:r>
    </w:p>
    <w:p w:rsidR="00855BF2" w:rsidRPr="009D407D" w:rsidRDefault="00637C9A"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In my view, t</w:t>
      </w:r>
      <w:r w:rsidR="005B3C85" w:rsidRPr="009D407D">
        <w:rPr>
          <w:rFonts w:ascii="Times New Roman" w:hAnsi="Times New Roman" w:cs="Times New Roman"/>
          <w:sz w:val="24"/>
          <w:szCs w:val="24"/>
        </w:rPr>
        <w:t xml:space="preserve">he </w:t>
      </w:r>
      <w:r w:rsidR="00F4578B" w:rsidRPr="009D407D">
        <w:rPr>
          <w:rFonts w:ascii="Times New Roman" w:hAnsi="Times New Roman" w:cs="Times New Roman"/>
          <w:sz w:val="24"/>
          <w:szCs w:val="24"/>
        </w:rPr>
        <w:t>facts of this case disclose</w:t>
      </w:r>
      <w:r w:rsidR="005D31D3" w:rsidRPr="009D407D">
        <w:rPr>
          <w:rFonts w:ascii="Times New Roman" w:hAnsi="Times New Roman" w:cs="Times New Roman"/>
          <w:sz w:val="24"/>
          <w:szCs w:val="24"/>
        </w:rPr>
        <w:t xml:space="preserve"> a classic</w:t>
      </w:r>
      <w:r w:rsidR="00F4578B" w:rsidRPr="009D407D">
        <w:rPr>
          <w:rFonts w:ascii="Times New Roman" w:hAnsi="Times New Roman" w:cs="Times New Roman"/>
          <w:sz w:val="24"/>
          <w:szCs w:val="24"/>
        </w:rPr>
        <w:t xml:space="preserve"> text book case of spoliation. In the case of </w:t>
      </w:r>
      <w:r w:rsidR="00F4578B" w:rsidRPr="009D407D">
        <w:rPr>
          <w:rFonts w:ascii="Times New Roman" w:hAnsi="Times New Roman" w:cs="Times New Roman"/>
          <w:i/>
          <w:sz w:val="24"/>
          <w:szCs w:val="24"/>
        </w:rPr>
        <w:t xml:space="preserve">Botha </w:t>
      </w:r>
      <w:r w:rsidR="00A45FA7" w:rsidRPr="009D407D">
        <w:rPr>
          <w:rFonts w:ascii="Times New Roman" w:hAnsi="Times New Roman" w:cs="Times New Roman"/>
          <w:i/>
          <w:sz w:val="24"/>
          <w:szCs w:val="24"/>
        </w:rPr>
        <w:t>&amp; Anor v Barrett</w:t>
      </w:r>
      <w:r w:rsidR="00A45FA7" w:rsidRPr="009D407D">
        <w:rPr>
          <w:rFonts w:ascii="Times New Roman" w:hAnsi="Times New Roman" w:cs="Times New Roman"/>
          <w:sz w:val="24"/>
          <w:szCs w:val="24"/>
        </w:rPr>
        <w:t xml:space="preserve"> 1996 (2) ZLR 73 (S) </w:t>
      </w:r>
      <w:r w:rsidR="008F11F2" w:rsidRPr="009D407D">
        <w:rPr>
          <w:rFonts w:ascii="Times New Roman" w:hAnsi="Times New Roman" w:cs="Times New Roman"/>
          <w:sz w:val="24"/>
          <w:szCs w:val="24"/>
        </w:rPr>
        <w:t>GUBBAY</w:t>
      </w:r>
      <w:r w:rsidR="008F11F2">
        <w:rPr>
          <w:rFonts w:ascii="Times New Roman" w:hAnsi="Times New Roman" w:cs="Times New Roman"/>
          <w:sz w:val="24"/>
          <w:szCs w:val="24"/>
        </w:rPr>
        <w:t xml:space="preserve"> CJ stated as follows at p </w:t>
      </w:r>
      <w:r w:rsidR="00A45FA7" w:rsidRPr="009D407D">
        <w:rPr>
          <w:rFonts w:ascii="Times New Roman" w:hAnsi="Times New Roman" w:cs="Times New Roman"/>
          <w:sz w:val="24"/>
          <w:szCs w:val="24"/>
        </w:rPr>
        <w:t>79 D-E:</w:t>
      </w:r>
    </w:p>
    <w:p w:rsidR="00A45FA7" w:rsidRPr="009D407D" w:rsidRDefault="00907A6C" w:rsidP="008519A0">
      <w:pPr>
        <w:spacing w:after="0" w:line="240" w:lineRule="auto"/>
        <w:ind w:left="720"/>
        <w:jc w:val="both"/>
        <w:rPr>
          <w:rFonts w:ascii="Times New Roman" w:hAnsi="Times New Roman" w:cs="Times New Roman"/>
          <w:sz w:val="24"/>
          <w:szCs w:val="24"/>
        </w:rPr>
      </w:pPr>
      <w:r w:rsidRPr="009D407D">
        <w:rPr>
          <w:rFonts w:ascii="Times New Roman" w:hAnsi="Times New Roman" w:cs="Times New Roman"/>
          <w:sz w:val="24"/>
          <w:szCs w:val="24"/>
        </w:rPr>
        <w:t>“</w:t>
      </w:r>
      <w:r w:rsidR="00A45FA7" w:rsidRPr="009D407D">
        <w:rPr>
          <w:rFonts w:ascii="Times New Roman" w:hAnsi="Times New Roman" w:cs="Times New Roman"/>
          <w:sz w:val="24"/>
          <w:szCs w:val="24"/>
        </w:rPr>
        <w:t>It is clear law that in order to obtain a spoliation order two allegations must be made and proved. These are:</w:t>
      </w:r>
    </w:p>
    <w:p w:rsidR="00A45FA7" w:rsidRPr="009D407D" w:rsidRDefault="00A45FA7" w:rsidP="008519A0">
      <w:pPr>
        <w:spacing w:after="0" w:line="240" w:lineRule="auto"/>
        <w:ind w:left="360" w:firstLine="360"/>
        <w:jc w:val="both"/>
        <w:rPr>
          <w:rFonts w:ascii="Times New Roman" w:hAnsi="Times New Roman" w:cs="Times New Roman"/>
          <w:sz w:val="24"/>
          <w:szCs w:val="24"/>
        </w:rPr>
      </w:pPr>
      <w:r w:rsidRPr="009D407D">
        <w:rPr>
          <w:rFonts w:ascii="Times New Roman" w:hAnsi="Times New Roman" w:cs="Times New Roman"/>
          <w:sz w:val="24"/>
          <w:szCs w:val="24"/>
        </w:rPr>
        <w:t>That the applicant was in peaceful and undisturbed possession of the property; and,</w:t>
      </w:r>
    </w:p>
    <w:p w:rsidR="00A45FA7" w:rsidRPr="009D407D" w:rsidRDefault="00A45FA7" w:rsidP="008519A0">
      <w:pPr>
        <w:spacing w:after="0" w:line="240" w:lineRule="auto"/>
        <w:ind w:left="720"/>
        <w:jc w:val="both"/>
        <w:rPr>
          <w:rFonts w:ascii="Times New Roman" w:hAnsi="Times New Roman" w:cs="Times New Roman"/>
          <w:sz w:val="24"/>
          <w:szCs w:val="24"/>
        </w:rPr>
      </w:pPr>
      <w:r w:rsidRPr="009D407D">
        <w:rPr>
          <w:rFonts w:ascii="Times New Roman" w:hAnsi="Times New Roman" w:cs="Times New Roman"/>
          <w:sz w:val="24"/>
          <w:szCs w:val="24"/>
        </w:rPr>
        <w:t>That the respondent deprived him of the possession forcibly or wrongfully against his consent.”</w:t>
      </w:r>
    </w:p>
    <w:p w:rsidR="001D14A0" w:rsidRPr="009D407D" w:rsidRDefault="001D14A0" w:rsidP="008519A0">
      <w:pPr>
        <w:spacing w:after="0" w:line="480" w:lineRule="auto"/>
        <w:ind w:left="360"/>
        <w:jc w:val="both"/>
        <w:rPr>
          <w:rFonts w:ascii="Times New Roman" w:hAnsi="Times New Roman" w:cs="Times New Roman"/>
          <w:sz w:val="24"/>
          <w:szCs w:val="24"/>
        </w:rPr>
      </w:pPr>
    </w:p>
    <w:p w:rsidR="001D14A0" w:rsidRPr="009D407D" w:rsidRDefault="001D14A0" w:rsidP="008519A0">
      <w:pPr>
        <w:spacing w:after="0" w:line="240" w:lineRule="auto"/>
        <w:ind w:left="360"/>
        <w:jc w:val="both"/>
        <w:rPr>
          <w:rFonts w:ascii="Times New Roman" w:hAnsi="Times New Roman" w:cs="Times New Roman"/>
          <w:sz w:val="24"/>
          <w:szCs w:val="24"/>
        </w:rPr>
      </w:pPr>
    </w:p>
    <w:p w:rsidR="00637C9A" w:rsidRPr="009D407D" w:rsidRDefault="00337D89"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I</w:t>
      </w:r>
      <w:r w:rsidR="00874A2C" w:rsidRPr="009D407D">
        <w:rPr>
          <w:rFonts w:ascii="Times New Roman" w:hAnsi="Times New Roman" w:cs="Times New Roman"/>
          <w:sz w:val="24"/>
          <w:szCs w:val="24"/>
        </w:rPr>
        <w:t xml:space="preserve">n order to make a determination of whether or not the second respondent was despoiled it is necessary to </w:t>
      </w:r>
      <w:r w:rsidR="005D31D3" w:rsidRPr="009D407D">
        <w:rPr>
          <w:rFonts w:ascii="Times New Roman" w:hAnsi="Times New Roman" w:cs="Times New Roman"/>
          <w:sz w:val="24"/>
          <w:szCs w:val="24"/>
        </w:rPr>
        <w:t>prove the</w:t>
      </w:r>
      <w:r w:rsidR="00637C9A" w:rsidRPr="009D407D">
        <w:rPr>
          <w:rFonts w:ascii="Times New Roman" w:hAnsi="Times New Roman" w:cs="Times New Roman"/>
          <w:sz w:val="24"/>
          <w:szCs w:val="24"/>
        </w:rPr>
        <w:t xml:space="preserve"> two factors stated</w:t>
      </w:r>
      <w:r w:rsidR="005D31D3" w:rsidRPr="009D407D">
        <w:rPr>
          <w:rFonts w:ascii="Times New Roman" w:hAnsi="Times New Roman" w:cs="Times New Roman"/>
          <w:sz w:val="24"/>
          <w:szCs w:val="24"/>
        </w:rPr>
        <w:t xml:space="preserve"> above</w:t>
      </w:r>
      <w:r w:rsidR="00874A2C" w:rsidRPr="009D407D">
        <w:rPr>
          <w:rFonts w:ascii="Times New Roman" w:hAnsi="Times New Roman" w:cs="Times New Roman"/>
          <w:sz w:val="24"/>
          <w:szCs w:val="24"/>
        </w:rPr>
        <w:t>.</w:t>
      </w:r>
      <w:r w:rsidR="005D31D3" w:rsidRPr="009D407D">
        <w:rPr>
          <w:rFonts w:ascii="Times New Roman" w:hAnsi="Times New Roman" w:cs="Times New Roman"/>
          <w:sz w:val="24"/>
          <w:szCs w:val="24"/>
        </w:rPr>
        <w:t xml:space="preserve"> </w:t>
      </w:r>
    </w:p>
    <w:p w:rsidR="002F6BA0" w:rsidRPr="009D407D" w:rsidRDefault="002F6BA0" w:rsidP="008519A0">
      <w:pPr>
        <w:spacing w:after="0" w:line="480" w:lineRule="auto"/>
        <w:ind w:firstLine="1440"/>
        <w:jc w:val="both"/>
        <w:rPr>
          <w:rFonts w:ascii="Times New Roman" w:hAnsi="Times New Roman" w:cs="Times New Roman"/>
          <w:sz w:val="24"/>
          <w:szCs w:val="24"/>
        </w:rPr>
      </w:pPr>
    </w:p>
    <w:p w:rsidR="00874A2C" w:rsidRPr="009D407D" w:rsidRDefault="003D3C57" w:rsidP="008519A0">
      <w:pPr>
        <w:spacing w:after="0" w:line="480" w:lineRule="auto"/>
        <w:ind w:firstLine="1440"/>
        <w:jc w:val="both"/>
        <w:rPr>
          <w:rFonts w:ascii="Times New Roman" w:hAnsi="Times New Roman" w:cs="Times New Roman"/>
          <w:sz w:val="24"/>
          <w:szCs w:val="24"/>
        </w:rPr>
      </w:pPr>
      <w:r w:rsidRPr="009D407D">
        <w:rPr>
          <w:rFonts w:ascii="Times New Roman" w:hAnsi="Times New Roman" w:cs="Times New Roman"/>
          <w:sz w:val="24"/>
          <w:szCs w:val="24"/>
        </w:rPr>
        <w:t>I</w:t>
      </w:r>
      <w:r w:rsidR="00637C9A" w:rsidRPr="009D407D">
        <w:rPr>
          <w:rFonts w:ascii="Times New Roman" w:hAnsi="Times New Roman" w:cs="Times New Roman"/>
          <w:sz w:val="24"/>
          <w:szCs w:val="24"/>
        </w:rPr>
        <w:t xml:space="preserve"> propose to</w:t>
      </w:r>
      <w:r w:rsidR="005D31D3" w:rsidRPr="009D407D">
        <w:rPr>
          <w:rFonts w:ascii="Times New Roman" w:hAnsi="Times New Roman" w:cs="Times New Roman"/>
          <w:sz w:val="24"/>
          <w:szCs w:val="24"/>
        </w:rPr>
        <w:t xml:space="preserve"> deal with each factor in turn.</w:t>
      </w:r>
    </w:p>
    <w:p w:rsidR="002E0D34" w:rsidRPr="009D407D" w:rsidRDefault="002E0D34" w:rsidP="008519A0">
      <w:pPr>
        <w:spacing w:after="0" w:line="480" w:lineRule="auto"/>
        <w:ind w:firstLine="1440"/>
        <w:jc w:val="both"/>
        <w:rPr>
          <w:rFonts w:ascii="Times New Roman" w:hAnsi="Times New Roman" w:cs="Times New Roman"/>
          <w:sz w:val="24"/>
          <w:szCs w:val="24"/>
        </w:rPr>
      </w:pPr>
    </w:p>
    <w:p w:rsidR="00874A2C" w:rsidRPr="009D407D" w:rsidRDefault="00874A2C" w:rsidP="008519A0">
      <w:pPr>
        <w:pStyle w:val="ListParagraph"/>
        <w:numPr>
          <w:ilvl w:val="0"/>
          <w:numId w:val="15"/>
        </w:numPr>
        <w:spacing w:after="0" w:line="480" w:lineRule="auto"/>
        <w:ind w:left="567" w:hanging="567"/>
        <w:jc w:val="both"/>
        <w:rPr>
          <w:rFonts w:ascii="Times New Roman" w:hAnsi="Times New Roman" w:cs="Times New Roman"/>
          <w:sz w:val="24"/>
          <w:szCs w:val="24"/>
        </w:rPr>
      </w:pPr>
      <w:r w:rsidRPr="009D407D">
        <w:rPr>
          <w:rFonts w:ascii="Times New Roman" w:hAnsi="Times New Roman" w:cs="Times New Roman"/>
          <w:sz w:val="24"/>
          <w:szCs w:val="24"/>
        </w:rPr>
        <w:lastRenderedPageBreak/>
        <w:t>Whether or not the second respondent was in peaceful possession</w:t>
      </w:r>
      <w:r w:rsidR="002F6BA0" w:rsidRPr="009D407D">
        <w:rPr>
          <w:rFonts w:ascii="Times New Roman" w:hAnsi="Times New Roman" w:cs="Times New Roman"/>
          <w:sz w:val="24"/>
          <w:szCs w:val="24"/>
        </w:rPr>
        <w:t>.</w:t>
      </w:r>
    </w:p>
    <w:p w:rsidR="00907A6C" w:rsidRPr="009D407D" w:rsidRDefault="00907A6C" w:rsidP="008519A0">
      <w:pPr>
        <w:spacing w:after="0" w:line="480" w:lineRule="auto"/>
        <w:ind w:firstLine="1440"/>
        <w:jc w:val="both"/>
        <w:rPr>
          <w:rFonts w:ascii="Times New Roman" w:hAnsi="Times New Roman" w:cs="Times New Roman"/>
          <w:sz w:val="24"/>
          <w:szCs w:val="24"/>
        </w:rPr>
      </w:pPr>
      <w:r w:rsidRPr="009D407D">
        <w:rPr>
          <w:rFonts w:ascii="Times New Roman" w:hAnsi="Times New Roman" w:cs="Times New Roman"/>
          <w:sz w:val="24"/>
          <w:szCs w:val="24"/>
        </w:rPr>
        <w:t>It was submitted</w:t>
      </w:r>
      <w:r w:rsidR="00AA2035" w:rsidRPr="009D407D">
        <w:rPr>
          <w:rFonts w:ascii="Times New Roman" w:hAnsi="Times New Roman" w:cs="Times New Roman"/>
          <w:sz w:val="24"/>
          <w:szCs w:val="24"/>
        </w:rPr>
        <w:t>,</w:t>
      </w:r>
      <w:r w:rsidR="00637C9A" w:rsidRPr="009D407D">
        <w:rPr>
          <w:rFonts w:ascii="Times New Roman" w:hAnsi="Times New Roman" w:cs="Times New Roman"/>
          <w:sz w:val="24"/>
          <w:szCs w:val="24"/>
        </w:rPr>
        <w:t xml:space="preserve"> firstly,</w:t>
      </w:r>
      <w:r w:rsidRPr="009D407D">
        <w:rPr>
          <w:rFonts w:ascii="Times New Roman" w:hAnsi="Times New Roman" w:cs="Times New Roman"/>
          <w:sz w:val="24"/>
          <w:szCs w:val="24"/>
        </w:rPr>
        <w:t xml:space="preserve"> by the appellants that the second respondent was not in peaceful possession as the special grants entitling </w:t>
      </w:r>
      <w:r w:rsidR="00AA2035" w:rsidRPr="009D407D">
        <w:rPr>
          <w:rFonts w:ascii="Times New Roman" w:hAnsi="Times New Roman" w:cs="Times New Roman"/>
          <w:sz w:val="24"/>
          <w:szCs w:val="24"/>
        </w:rPr>
        <w:t>it</w:t>
      </w:r>
      <w:r w:rsidRPr="009D407D">
        <w:rPr>
          <w:rFonts w:ascii="Times New Roman" w:hAnsi="Times New Roman" w:cs="Times New Roman"/>
          <w:sz w:val="24"/>
          <w:szCs w:val="24"/>
        </w:rPr>
        <w:t xml:space="preserve"> to mine had expired. The appellants</w:t>
      </w:r>
      <w:r w:rsidR="00BA4D5A" w:rsidRPr="009D407D">
        <w:rPr>
          <w:rFonts w:ascii="Times New Roman" w:hAnsi="Times New Roman" w:cs="Times New Roman"/>
          <w:sz w:val="24"/>
          <w:szCs w:val="24"/>
        </w:rPr>
        <w:t>’</w:t>
      </w:r>
      <w:r w:rsidRPr="009D407D">
        <w:rPr>
          <w:rFonts w:ascii="Times New Roman" w:hAnsi="Times New Roman" w:cs="Times New Roman"/>
          <w:sz w:val="24"/>
          <w:szCs w:val="24"/>
        </w:rPr>
        <w:t xml:space="preserve"> argument was that, since the possession was unlawful, it could not be peaceful.</w:t>
      </w:r>
    </w:p>
    <w:p w:rsidR="002F6BA0" w:rsidRPr="009D407D" w:rsidRDefault="002F6BA0" w:rsidP="008519A0">
      <w:pPr>
        <w:spacing w:after="0" w:line="480" w:lineRule="auto"/>
        <w:ind w:firstLine="720"/>
        <w:jc w:val="both"/>
        <w:rPr>
          <w:rFonts w:ascii="Times New Roman" w:hAnsi="Times New Roman" w:cs="Times New Roman"/>
          <w:sz w:val="24"/>
          <w:szCs w:val="24"/>
        </w:rPr>
      </w:pPr>
    </w:p>
    <w:p w:rsidR="00907A6C" w:rsidRPr="009D407D" w:rsidRDefault="009C1898"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It has been stated in a number</w:t>
      </w:r>
      <w:r w:rsidR="00907A6C" w:rsidRPr="009D407D">
        <w:rPr>
          <w:rFonts w:ascii="Times New Roman" w:hAnsi="Times New Roman" w:cs="Times New Roman"/>
          <w:sz w:val="24"/>
          <w:szCs w:val="24"/>
        </w:rPr>
        <w:t xml:space="preserve"> of ca</w:t>
      </w:r>
      <w:r w:rsidRPr="009D407D">
        <w:rPr>
          <w:rFonts w:ascii="Times New Roman" w:hAnsi="Times New Roman" w:cs="Times New Roman"/>
          <w:sz w:val="24"/>
          <w:szCs w:val="24"/>
        </w:rPr>
        <w:t xml:space="preserve">ses that </w:t>
      </w:r>
      <w:r w:rsidR="00337D89" w:rsidRPr="009D407D">
        <w:rPr>
          <w:rFonts w:ascii="Times New Roman" w:hAnsi="Times New Roman" w:cs="Times New Roman"/>
          <w:sz w:val="24"/>
          <w:szCs w:val="24"/>
        </w:rPr>
        <w:t>issues of right</w:t>
      </w:r>
      <w:r w:rsidR="00693DB8" w:rsidRPr="009D407D">
        <w:rPr>
          <w:rFonts w:ascii="Times New Roman" w:hAnsi="Times New Roman" w:cs="Times New Roman"/>
          <w:sz w:val="24"/>
          <w:szCs w:val="24"/>
        </w:rPr>
        <w:t>s</w:t>
      </w:r>
      <w:r w:rsidR="00907A6C" w:rsidRPr="009D407D">
        <w:rPr>
          <w:rFonts w:ascii="Times New Roman" w:hAnsi="Times New Roman" w:cs="Times New Roman"/>
          <w:sz w:val="24"/>
          <w:szCs w:val="24"/>
        </w:rPr>
        <w:t xml:space="preserve"> are irrelevant in spoliation proceedings. In </w:t>
      </w:r>
      <w:proofErr w:type="spellStart"/>
      <w:r w:rsidR="00907A6C" w:rsidRPr="009D407D">
        <w:rPr>
          <w:rFonts w:ascii="Times New Roman" w:hAnsi="Times New Roman" w:cs="Times New Roman"/>
          <w:i/>
          <w:sz w:val="24"/>
          <w:szCs w:val="24"/>
        </w:rPr>
        <w:t>Yeko</w:t>
      </w:r>
      <w:proofErr w:type="spellEnd"/>
      <w:r w:rsidR="00907A6C" w:rsidRPr="009D407D">
        <w:rPr>
          <w:rFonts w:ascii="Times New Roman" w:hAnsi="Times New Roman" w:cs="Times New Roman"/>
          <w:i/>
          <w:sz w:val="24"/>
          <w:szCs w:val="24"/>
        </w:rPr>
        <w:t xml:space="preserve"> v </w:t>
      </w:r>
      <w:proofErr w:type="spellStart"/>
      <w:r w:rsidR="00907A6C" w:rsidRPr="009D407D">
        <w:rPr>
          <w:rFonts w:ascii="Times New Roman" w:hAnsi="Times New Roman" w:cs="Times New Roman"/>
          <w:i/>
          <w:sz w:val="24"/>
          <w:szCs w:val="24"/>
        </w:rPr>
        <w:t>Oana</w:t>
      </w:r>
      <w:proofErr w:type="spellEnd"/>
      <w:r w:rsidR="00907A6C" w:rsidRPr="009D407D">
        <w:rPr>
          <w:rFonts w:ascii="Times New Roman" w:hAnsi="Times New Roman" w:cs="Times New Roman"/>
          <w:i/>
          <w:sz w:val="24"/>
          <w:szCs w:val="24"/>
        </w:rPr>
        <w:t xml:space="preserve"> </w:t>
      </w:r>
      <w:r w:rsidR="00907A6C" w:rsidRPr="009D407D">
        <w:rPr>
          <w:rFonts w:ascii="Times New Roman" w:hAnsi="Times New Roman" w:cs="Times New Roman"/>
          <w:sz w:val="24"/>
          <w:szCs w:val="24"/>
        </w:rPr>
        <w:t xml:space="preserve">1973 (4) SA 735 </w:t>
      </w:r>
      <w:r w:rsidR="00337D89" w:rsidRPr="009D407D">
        <w:rPr>
          <w:rFonts w:ascii="Times New Roman" w:hAnsi="Times New Roman" w:cs="Times New Roman"/>
          <w:sz w:val="24"/>
          <w:szCs w:val="24"/>
        </w:rPr>
        <w:t>(AD) at 739 G it was stated</w:t>
      </w:r>
      <w:r w:rsidR="00907A6C" w:rsidRPr="009D407D">
        <w:rPr>
          <w:rFonts w:ascii="Times New Roman" w:hAnsi="Times New Roman" w:cs="Times New Roman"/>
          <w:sz w:val="24"/>
          <w:szCs w:val="24"/>
        </w:rPr>
        <w:t xml:space="preserve"> that:</w:t>
      </w:r>
    </w:p>
    <w:p w:rsidR="00907A6C" w:rsidRPr="009D407D" w:rsidRDefault="00907A6C" w:rsidP="008519A0">
      <w:pPr>
        <w:spacing w:after="0" w:line="240" w:lineRule="auto"/>
        <w:ind w:left="360"/>
        <w:jc w:val="both"/>
        <w:rPr>
          <w:rFonts w:ascii="Times New Roman" w:hAnsi="Times New Roman" w:cs="Times New Roman"/>
          <w:sz w:val="24"/>
          <w:szCs w:val="24"/>
        </w:rPr>
      </w:pPr>
      <w:r w:rsidRPr="009D407D">
        <w:rPr>
          <w:rFonts w:ascii="Times New Roman" w:hAnsi="Times New Roman" w:cs="Times New Roman"/>
          <w:sz w:val="24"/>
          <w:szCs w:val="24"/>
        </w:rPr>
        <w:t xml:space="preserve">“The fundamental principle of the remedy is that no one is allowed to take the law into his </w:t>
      </w:r>
      <w:r w:rsidR="000E2AC1" w:rsidRPr="009D407D">
        <w:rPr>
          <w:rFonts w:ascii="Times New Roman" w:hAnsi="Times New Roman" w:cs="Times New Roman"/>
          <w:sz w:val="24"/>
          <w:szCs w:val="24"/>
        </w:rPr>
        <w:t>own hands</w:t>
      </w:r>
      <w:r w:rsidRPr="009D407D">
        <w:rPr>
          <w:rFonts w:ascii="Times New Roman" w:hAnsi="Times New Roman" w:cs="Times New Roman"/>
          <w:sz w:val="24"/>
          <w:szCs w:val="24"/>
        </w:rPr>
        <w:t xml:space="preserve">. All that the </w:t>
      </w:r>
      <w:proofErr w:type="spellStart"/>
      <w:r w:rsidRPr="009D407D">
        <w:rPr>
          <w:rFonts w:ascii="Times New Roman" w:hAnsi="Times New Roman" w:cs="Times New Roman"/>
          <w:sz w:val="24"/>
          <w:szCs w:val="24"/>
        </w:rPr>
        <w:t>spoliata</w:t>
      </w:r>
      <w:proofErr w:type="spellEnd"/>
      <w:r w:rsidRPr="009D407D">
        <w:rPr>
          <w:rFonts w:ascii="Times New Roman" w:hAnsi="Times New Roman" w:cs="Times New Roman"/>
          <w:sz w:val="24"/>
          <w:szCs w:val="24"/>
        </w:rPr>
        <w:t xml:space="preserve"> has to prove, is possession of a kind which warrants the protection accorde</w:t>
      </w:r>
      <w:r w:rsidR="000E2AC1" w:rsidRPr="009D407D">
        <w:rPr>
          <w:rFonts w:ascii="Times New Roman" w:hAnsi="Times New Roman" w:cs="Times New Roman"/>
          <w:sz w:val="24"/>
          <w:szCs w:val="24"/>
        </w:rPr>
        <w:t>d by the remedy, and that he wa</w:t>
      </w:r>
      <w:r w:rsidRPr="009D407D">
        <w:rPr>
          <w:rFonts w:ascii="Times New Roman" w:hAnsi="Times New Roman" w:cs="Times New Roman"/>
          <w:sz w:val="24"/>
          <w:szCs w:val="24"/>
        </w:rPr>
        <w:t>s unlawfully ousted.”</w:t>
      </w:r>
    </w:p>
    <w:p w:rsidR="002F6BA0" w:rsidRPr="009D407D" w:rsidRDefault="002F6BA0" w:rsidP="008519A0">
      <w:pPr>
        <w:spacing w:after="0" w:line="480" w:lineRule="auto"/>
        <w:ind w:left="360"/>
        <w:jc w:val="both"/>
        <w:rPr>
          <w:rFonts w:ascii="Times New Roman" w:hAnsi="Times New Roman" w:cs="Times New Roman"/>
          <w:sz w:val="24"/>
          <w:szCs w:val="24"/>
        </w:rPr>
      </w:pPr>
    </w:p>
    <w:p w:rsidR="002F6BA0" w:rsidRPr="009D407D" w:rsidRDefault="002F6BA0" w:rsidP="008519A0">
      <w:pPr>
        <w:spacing w:after="0" w:line="480" w:lineRule="auto"/>
        <w:jc w:val="both"/>
        <w:rPr>
          <w:rFonts w:ascii="Times New Roman" w:hAnsi="Times New Roman" w:cs="Times New Roman"/>
          <w:sz w:val="24"/>
          <w:szCs w:val="24"/>
        </w:rPr>
      </w:pPr>
    </w:p>
    <w:p w:rsidR="00907A6C" w:rsidRPr="009D407D" w:rsidRDefault="000E2AC1"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In the case of</w:t>
      </w:r>
      <w:r w:rsidR="00907A6C" w:rsidRPr="009D407D">
        <w:rPr>
          <w:rFonts w:ascii="Times New Roman" w:hAnsi="Times New Roman" w:cs="Times New Roman"/>
          <w:sz w:val="24"/>
          <w:szCs w:val="24"/>
        </w:rPr>
        <w:t xml:space="preserve"> </w:t>
      </w:r>
      <w:proofErr w:type="spellStart"/>
      <w:r w:rsidR="00907A6C" w:rsidRPr="009D407D">
        <w:rPr>
          <w:rFonts w:ascii="Times New Roman" w:hAnsi="Times New Roman" w:cs="Times New Roman"/>
          <w:i/>
          <w:sz w:val="24"/>
          <w:szCs w:val="24"/>
        </w:rPr>
        <w:t>Chisveto</w:t>
      </w:r>
      <w:proofErr w:type="spellEnd"/>
      <w:r w:rsidR="00907A6C" w:rsidRPr="009D407D">
        <w:rPr>
          <w:rFonts w:ascii="Times New Roman" w:hAnsi="Times New Roman" w:cs="Times New Roman"/>
          <w:i/>
          <w:sz w:val="24"/>
          <w:szCs w:val="24"/>
        </w:rPr>
        <w:t xml:space="preserve"> v Minister of Local Government and Town Planning </w:t>
      </w:r>
      <w:r w:rsidR="00907A6C" w:rsidRPr="009D407D">
        <w:rPr>
          <w:rFonts w:ascii="Times New Roman" w:hAnsi="Times New Roman" w:cs="Times New Roman"/>
          <w:sz w:val="24"/>
          <w:szCs w:val="24"/>
        </w:rPr>
        <w:t>1984 (1) ZLR 248 (H) the court remarked:</w:t>
      </w:r>
    </w:p>
    <w:p w:rsidR="002F6BA0" w:rsidRPr="009D407D" w:rsidRDefault="00907A6C" w:rsidP="008519A0">
      <w:pPr>
        <w:spacing w:after="0" w:line="240" w:lineRule="auto"/>
        <w:ind w:left="360"/>
        <w:jc w:val="both"/>
        <w:rPr>
          <w:rFonts w:ascii="Times New Roman" w:hAnsi="Times New Roman" w:cs="Times New Roman"/>
          <w:sz w:val="24"/>
          <w:szCs w:val="24"/>
        </w:rPr>
      </w:pPr>
      <w:r w:rsidRPr="009D407D">
        <w:rPr>
          <w:rFonts w:ascii="Times New Roman" w:hAnsi="Times New Roman" w:cs="Times New Roman"/>
          <w:sz w:val="24"/>
          <w:szCs w:val="24"/>
        </w:rPr>
        <w:t xml:space="preserve">“Lawfulness of possession does not enter into it. The </w:t>
      </w:r>
      <w:r w:rsidR="00217144" w:rsidRPr="009D407D">
        <w:rPr>
          <w:rFonts w:ascii="Times New Roman" w:hAnsi="Times New Roman" w:cs="Times New Roman"/>
          <w:sz w:val="24"/>
          <w:szCs w:val="24"/>
        </w:rPr>
        <w:t>purpose</w:t>
      </w:r>
      <w:r w:rsidRPr="009D407D">
        <w:rPr>
          <w:rFonts w:ascii="Times New Roman" w:hAnsi="Times New Roman" w:cs="Times New Roman"/>
          <w:sz w:val="24"/>
          <w:szCs w:val="24"/>
        </w:rPr>
        <w:t xml:space="preserve"> of the </w:t>
      </w:r>
      <w:r w:rsidRPr="009D407D">
        <w:rPr>
          <w:rFonts w:ascii="Times New Roman" w:hAnsi="Times New Roman" w:cs="Times New Roman"/>
          <w:i/>
          <w:sz w:val="24"/>
          <w:szCs w:val="24"/>
        </w:rPr>
        <w:t xml:space="preserve">mandamus van </w:t>
      </w:r>
      <w:proofErr w:type="spellStart"/>
      <w:r w:rsidRPr="009D407D">
        <w:rPr>
          <w:rFonts w:ascii="Times New Roman" w:hAnsi="Times New Roman" w:cs="Times New Roman"/>
          <w:i/>
          <w:sz w:val="24"/>
          <w:szCs w:val="24"/>
        </w:rPr>
        <w:t>spolie</w:t>
      </w:r>
      <w:proofErr w:type="spellEnd"/>
      <w:r w:rsidRPr="009D407D">
        <w:rPr>
          <w:rFonts w:ascii="Times New Roman" w:hAnsi="Times New Roman" w:cs="Times New Roman"/>
          <w:sz w:val="24"/>
          <w:szCs w:val="24"/>
        </w:rPr>
        <w:t xml:space="preserve"> is to preserve law and order and to discourage persons from taking the law into their own hands. To give effect to these principles, it is necessary for the status </w:t>
      </w:r>
      <w:r w:rsidRPr="009D407D">
        <w:rPr>
          <w:rFonts w:ascii="Times New Roman" w:hAnsi="Times New Roman" w:cs="Times New Roman"/>
          <w:i/>
          <w:sz w:val="24"/>
          <w:szCs w:val="24"/>
        </w:rPr>
        <w:t xml:space="preserve">quo ante </w:t>
      </w:r>
      <w:r w:rsidRPr="009D407D">
        <w:rPr>
          <w:rFonts w:ascii="Times New Roman" w:hAnsi="Times New Roman" w:cs="Times New Roman"/>
          <w:sz w:val="24"/>
          <w:szCs w:val="24"/>
        </w:rPr>
        <w:t>to be restored until such time as a competent court of law assess the relative merit</w:t>
      </w:r>
      <w:r w:rsidR="008F11F2">
        <w:rPr>
          <w:rFonts w:ascii="Times New Roman" w:hAnsi="Times New Roman" w:cs="Times New Roman"/>
          <w:sz w:val="24"/>
          <w:szCs w:val="24"/>
        </w:rPr>
        <w:t>s of the claims by each party…</w:t>
      </w:r>
      <w:r w:rsidR="002F6BA0" w:rsidRPr="009D407D">
        <w:rPr>
          <w:rFonts w:ascii="Times New Roman" w:hAnsi="Times New Roman" w:cs="Times New Roman"/>
          <w:sz w:val="24"/>
          <w:szCs w:val="24"/>
        </w:rPr>
        <w:t xml:space="preserve"> </w:t>
      </w:r>
      <w:r w:rsidR="008F11F2">
        <w:rPr>
          <w:rFonts w:ascii="Times New Roman" w:hAnsi="Times New Roman" w:cs="Times New Roman"/>
          <w:sz w:val="24"/>
          <w:szCs w:val="24"/>
        </w:rPr>
        <w:t xml:space="preserve"> </w:t>
      </w:r>
      <w:r w:rsidRPr="009D407D">
        <w:rPr>
          <w:rFonts w:ascii="Times New Roman" w:hAnsi="Times New Roman" w:cs="Times New Roman"/>
          <w:sz w:val="24"/>
          <w:szCs w:val="24"/>
        </w:rPr>
        <w:t xml:space="preserve">In fact, the classic generalisation is sometimes made that in respect of spoliation actions even a robber or </w:t>
      </w:r>
      <w:r w:rsidR="000E2AC1" w:rsidRPr="009D407D">
        <w:rPr>
          <w:rFonts w:ascii="Times New Roman" w:hAnsi="Times New Roman" w:cs="Times New Roman"/>
          <w:sz w:val="24"/>
          <w:szCs w:val="24"/>
        </w:rPr>
        <w:t>thief</w:t>
      </w:r>
      <w:r w:rsidRPr="009D407D">
        <w:rPr>
          <w:rFonts w:ascii="Times New Roman" w:hAnsi="Times New Roman" w:cs="Times New Roman"/>
          <w:sz w:val="24"/>
          <w:szCs w:val="24"/>
        </w:rPr>
        <w:t xml:space="preserve"> is entitled to be restored possession of the stolen property.”</w:t>
      </w:r>
    </w:p>
    <w:p w:rsidR="002F6BA0" w:rsidRPr="009D407D" w:rsidRDefault="002F6BA0" w:rsidP="008519A0">
      <w:pPr>
        <w:spacing w:after="0" w:line="480" w:lineRule="auto"/>
        <w:ind w:left="360"/>
        <w:jc w:val="both"/>
        <w:rPr>
          <w:rFonts w:ascii="Times New Roman" w:hAnsi="Times New Roman" w:cs="Times New Roman"/>
          <w:sz w:val="24"/>
          <w:szCs w:val="24"/>
        </w:rPr>
      </w:pPr>
    </w:p>
    <w:p w:rsidR="00907A6C" w:rsidRPr="009D407D" w:rsidRDefault="00907A6C" w:rsidP="008519A0">
      <w:pPr>
        <w:spacing w:after="0" w:line="240" w:lineRule="auto"/>
        <w:ind w:left="360"/>
        <w:jc w:val="both"/>
        <w:rPr>
          <w:rFonts w:ascii="Times New Roman" w:hAnsi="Times New Roman" w:cs="Times New Roman"/>
          <w:sz w:val="24"/>
          <w:szCs w:val="24"/>
        </w:rPr>
      </w:pPr>
      <w:r w:rsidRPr="009D407D">
        <w:rPr>
          <w:rFonts w:ascii="Times New Roman" w:hAnsi="Times New Roman" w:cs="Times New Roman"/>
          <w:sz w:val="24"/>
          <w:szCs w:val="24"/>
        </w:rPr>
        <w:t xml:space="preserve"> </w:t>
      </w:r>
    </w:p>
    <w:p w:rsidR="000E2AC1" w:rsidRPr="009D407D" w:rsidRDefault="000E2AC1"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It is apparent from t</w:t>
      </w:r>
      <w:r w:rsidR="00637C9A" w:rsidRPr="009D407D">
        <w:rPr>
          <w:rFonts w:ascii="Times New Roman" w:hAnsi="Times New Roman" w:cs="Times New Roman"/>
          <w:sz w:val="24"/>
          <w:szCs w:val="24"/>
        </w:rPr>
        <w:t>he facts of this case that the first</w:t>
      </w:r>
      <w:r w:rsidRPr="009D407D">
        <w:rPr>
          <w:rFonts w:ascii="Times New Roman" w:hAnsi="Times New Roman" w:cs="Times New Roman"/>
          <w:sz w:val="24"/>
          <w:szCs w:val="24"/>
        </w:rPr>
        <w:t xml:space="preserve"> respondent, being</w:t>
      </w:r>
      <w:r w:rsidR="002F6BA0" w:rsidRPr="009D407D">
        <w:rPr>
          <w:rFonts w:ascii="Times New Roman" w:hAnsi="Times New Roman" w:cs="Times New Roman"/>
          <w:sz w:val="24"/>
          <w:szCs w:val="24"/>
        </w:rPr>
        <w:t xml:space="preserve"> a 50 per cent</w:t>
      </w:r>
      <w:r w:rsidR="00637C9A" w:rsidRPr="009D407D">
        <w:rPr>
          <w:rFonts w:ascii="Times New Roman" w:hAnsi="Times New Roman" w:cs="Times New Roman"/>
          <w:sz w:val="24"/>
          <w:szCs w:val="24"/>
        </w:rPr>
        <w:t xml:space="preserve"> shareholder of the second </w:t>
      </w:r>
      <w:r w:rsidRPr="009D407D">
        <w:rPr>
          <w:rFonts w:ascii="Times New Roman" w:hAnsi="Times New Roman" w:cs="Times New Roman"/>
          <w:sz w:val="24"/>
          <w:szCs w:val="24"/>
        </w:rPr>
        <w:t>respondent</w:t>
      </w:r>
      <w:r w:rsidR="00DE07A6" w:rsidRPr="009D407D">
        <w:rPr>
          <w:rFonts w:ascii="Times New Roman" w:hAnsi="Times New Roman" w:cs="Times New Roman"/>
          <w:sz w:val="24"/>
          <w:szCs w:val="24"/>
        </w:rPr>
        <w:t>, was in possessio</w:t>
      </w:r>
      <w:r w:rsidR="00637C9A" w:rsidRPr="009D407D">
        <w:rPr>
          <w:rFonts w:ascii="Times New Roman" w:hAnsi="Times New Roman" w:cs="Times New Roman"/>
          <w:sz w:val="24"/>
          <w:szCs w:val="24"/>
        </w:rPr>
        <w:t>n of the mining fields through the second</w:t>
      </w:r>
      <w:r w:rsidR="00DE07A6" w:rsidRPr="009D407D">
        <w:rPr>
          <w:rFonts w:ascii="Times New Roman" w:hAnsi="Times New Roman" w:cs="Times New Roman"/>
          <w:sz w:val="24"/>
          <w:szCs w:val="24"/>
        </w:rPr>
        <w:t xml:space="preserve"> </w:t>
      </w:r>
      <w:r w:rsidRPr="009D407D">
        <w:rPr>
          <w:rFonts w:ascii="Times New Roman" w:hAnsi="Times New Roman" w:cs="Times New Roman"/>
          <w:sz w:val="24"/>
          <w:szCs w:val="24"/>
        </w:rPr>
        <w:t>respondent.</w:t>
      </w:r>
      <w:r w:rsidR="00637C9A" w:rsidRPr="009D407D">
        <w:rPr>
          <w:rFonts w:ascii="Times New Roman" w:hAnsi="Times New Roman" w:cs="Times New Roman"/>
          <w:sz w:val="24"/>
          <w:szCs w:val="24"/>
        </w:rPr>
        <w:t xml:space="preserve"> </w:t>
      </w:r>
      <w:r w:rsidR="00FA747B" w:rsidRPr="009D407D">
        <w:rPr>
          <w:rFonts w:ascii="Times New Roman" w:hAnsi="Times New Roman" w:cs="Times New Roman"/>
          <w:sz w:val="24"/>
          <w:szCs w:val="24"/>
        </w:rPr>
        <w:t>Possession in legal terms depicts both the mental and physical elements.</w:t>
      </w:r>
      <w:r w:rsidR="00CD461D" w:rsidRPr="009D407D">
        <w:rPr>
          <w:rFonts w:ascii="Times New Roman" w:hAnsi="Times New Roman" w:cs="Times New Roman"/>
          <w:sz w:val="24"/>
          <w:szCs w:val="24"/>
        </w:rPr>
        <w:t xml:space="preserve"> </w:t>
      </w:r>
      <w:r w:rsidR="00637C9A" w:rsidRPr="009D407D">
        <w:rPr>
          <w:rFonts w:ascii="Times New Roman" w:hAnsi="Times New Roman" w:cs="Times New Roman"/>
          <w:sz w:val="24"/>
          <w:szCs w:val="24"/>
        </w:rPr>
        <w:t>It is not in dispute that the second</w:t>
      </w:r>
      <w:r w:rsidR="00DE07A6" w:rsidRPr="009D407D">
        <w:rPr>
          <w:rFonts w:ascii="Times New Roman" w:hAnsi="Times New Roman" w:cs="Times New Roman"/>
          <w:sz w:val="24"/>
          <w:szCs w:val="24"/>
        </w:rPr>
        <w:t xml:space="preserve"> </w:t>
      </w:r>
      <w:r w:rsidR="00637C9A" w:rsidRPr="009D407D">
        <w:rPr>
          <w:rFonts w:ascii="Times New Roman" w:hAnsi="Times New Roman" w:cs="Times New Roman"/>
          <w:sz w:val="24"/>
          <w:szCs w:val="24"/>
        </w:rPr>
        <w:t>respondent was in physical possession of the mining fields at the relevant time and was</w:t>
      </w:r>
      <w:r w:rsidR="00DE07A6" w:rsidRPr="009D407D">
        <w:rPr>
          <w:rFonts w:ascii="Times New Roman" w:hAnsi="Times New Roman" w:cs="Times New Roman"/>
          <w:sz w:val="24"/>
          <w:szCs w:val="24"/>
        </w:rPr>
        <w:t xml:space="preserve"> carrying out mining operations.</w:t>
      </w:r>
    </w:p>
    <w:p w:rsidR="002F6BA0" w:rsidRPr="009D407D" w:rsidRDefault="002F6BA0" w:rsidP="008519A0">
      <w:pPr>
        <w:spacing w:after="0" w:line="480" w:lineRule="auto"/>
        <w:ind w:firstLine="1440"/>
        <w:jc w:val="both"/>
        <w:rPr>
          <w:rFonts w:ascii="Times New Roman" w:hAnsi="Times New Roman" w:cs="Times New Roman"/>
          <w:sz w:val="24"/>
          <w:szCs w:val="24"/>
        </w:rPr>
      </w:pPr>
    </w:p>
    <w:p w:rsidR="00A900D2" w:rsidRPr="009D407D" w:rsidRDefault="00637C9A"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lastRenderedPageBreak/>
        <w:t xml:space="preserve">Secondly, </w:t>
      </w:r>
      <w:r w:rsidR="003D3C57" w:rsidRPr="009D407D">
        <w:rPr>
          <w:rFonts w:ascii="Times New Roman" w:hAnsi="Times New Roman" w:cs="Times New Roman"/>
          <w:sz w:val="24"/>
          <w:szCs w:val="24"/>
        </w:rPr>
        <w:t>t</w:t>
      </w:r>
      <w:r w:rsidR="00A900D2" w:rsidRPr="009D407D">
        <w:rPr>
          <w:rFonts w:ascii="Times New Roman" w:hAnsi="Times New Roman" w:cs="Times New Roman"/>
          <w:sz w:val="24"/>
          <w:szCs w:val="24"/>
        </w:rPr>
        <w:t>he appellants also alleged that there was no e</w:t>
      </w:r>
      <w:r w:rsidRPr="009D407D">
        <w:rPr>
          <w:rFonts w:ascii="Times New Roman" w:hAnsi="Times New Roman" w:cs="Times New Roman"/>
          <w:sz w:val="24"/>
          <w:szCs w:val="24"/>
        </w:rPr>
        <w:t>vide</w:t>
      </w:r>
      <w:r w:rsidR="00337D89" w:rsidRPr="009D407D">
        <w:rPr>
          <w:rFonts w:ascii="Times New Roman" w:hAnsi="Times New Roman" w:cs="Times New Roman"/>
          <w:sz w:val="24"/>
          <w:szCs w:val="24"/>
        </w:rPr>
        <w:t>nce on the record that the</w:t>
      </w:r>
      <w:r w:rsidR="00A900D2" w:rsidRPr="009D407D">
        <w:rPr>
          <w:rFonts w:ascii="Times New Roman" w:hAnsi="Times New Roman" w:cs="Times New Roman"/>
          <w:sz w:val="24"/>
          <w:szCs w:val="24"/>
        </w:rPr>
        <w:t xml:space="preserve"> appellant</w:t>
      </w:r>
      <w:r w:rsidR="00337D89" w:rsidRPr="009D407D">
        <w:rPr>
          <w:rFonts w:ascii="Times New Roman" w:hAnsi="Times New Roman" w:cs="Times New Roman"/>
          <w:sz w:val="24"/>
          <w:szCs w:val="24"/>
        </w:rPr>
        <w:t>s</w:t>
      </w:r>
      <w:r w:rsidR="00A900D2" w:rsidRPr="009D407D">
        <w:rPr>
          <w:rFonts w:ascii="Times New Roman" w:hAnsi="Times New Roman" w:cs="Times New Roman"/>
          <w:sz w:val="24"/>
          <w:szCs w:val="24"/>
        </w:rPr>
        <w:t xml:space="preserve"> had com</w:t>
      </w:r>
      <w:r w:rsidR="006E7D6A" w:rsidRPr="009D407D">
        <w:rPr>
          <w:rFonts w:ascii="Times New Roman" w:hAnsi="Times New Roman" w:cs="Times New Roman"/>
          <w:sz w:val="24"/>
          <w:szCs w:val="24"/>
        </w:rPr>
        <w:t>mitted the act</w:t>
      </w:r>
      <w:r w:rsidR="004A2280" w:rsidRPr="009D407D">
        <w:rPr>
          <w:rFonts w:ascii="Times New Roman" w:hAnsi="Times New Roman" w:cs="Times New Roman"/>
          <w:sz w:val="24"/>
          <w:szCs w:val="24"/>
        </w:rPr>
        <w:t>s</w:t>
      </w:r>
      <w:r w:rsidR="006E7D6A" w:rsidRPr="009D407D">
        <w:rPr>
          <w:rFonts w:ascii="Times New Roman" w:hAnsi="Times New Roman" w:cs="Times New Roman"/>
          <w:sz w:val="24"/>
          <w:szCs w:val="24"/>
        </w:rPr>
        <w:t xml:space="preserve"> complained of.</w:t>
      </w:r>
      <w:r w:rsidR="004A2280" w:rsidRPr="009D407D">
        <w:rPr>
          <w:rFonts w:ascii="Times New Roman" w:hAnsi="Times New Roman" w:cs="Times New Roman"/>
          <w:sz w:val="24"/>
          <w:szCs w:val="24"/>
        </w:rPr>
        <w:t xml:space="preserve"> The first</w:t>
      </w:r>
      <w:r w:rsidR="00A900D2" w:rsidRPr="009D407D">
        <w:rPr>
          <w:rFonts w:ascii="Times New Roman" w:hAnsi="Times New Roman" w:cs="Times New Roman"/>
          <w:sz w:val="24"/>
          <w:szCs w:val="24"/>
        </w:rPr>
        <w:t xml:space="preserve"> appellant</w:t>
      </w:r>
      <w:r w:rsidR="006E7D6A" w:rsidRPr="009D407D">
        <w:rPr>
          <w:rFonts w:ascii="Times New Roman" w:hAnsi="Times New Roman" w:cs="Times New Roman"/>
          <w:sz w:val="24"/>
          <w:szCs w:val="24"/>
        </w:rPr>
        <w:t xml:space="preserve"> </w:t>
      </w:r>
      <w:r w:rsidR="00A900D2" w:rsidRPr="009D407D">
        <w:rPr>
          <w:rFonts w:ascii="Times New Roman" w:hAnsi="Times New Roman" w:cs="Times New Roman"/>
          <w:sz w:val="24"/>
          <w:szCs w:val="24"/>
        </w:rPr>
        <w:t>stated that the mere fact that he had called a press conference and stated that the possession of the respo</w:t>
      </w:r>
      <w:r w:rsidR="006E7D6A" w:rsidRPr="009D407D">
        <w:rPr>
          <w:rFonts w:ascii="Times New Roman" w:hAnsi="Times New Roman" w:cs="Times New Roman"/>
          <w:sz w:val="24"/>
          <w:szCs w:val="24"/>
        </w:rPr>
        <w:t>ndents was</w:t>
      </w:r>
      <w:r w:rsidR="00A900D2" w:rsidRPr="009D407D">
        <w:rPr>
          <w:rFonts w:ascii="Times New Roman" w:hAnsi="Times New Roman" w:cs="Times New Roman"/>
          <w:sz w:val="24"/>
          <w:szCs w:val="24"/>
        </w:rPr>
        <w:t xml:space="preserve"> unlawful does not in itself amount to spoliation. In any event he argues that he was not at the scene nor was any evidence given to link him to the persons who had despoiled the respondents.</w:t>
      </w:r>
    </w:p>
    <w:p w:rsidR="002F6BA0" w:rsidRPr="009D407D" w:rsidRDefault="002F6BA0" w:rsidP="008519A0">
      <w:pPr>
        <w:spacing w:after="0" w:line="480" w:lineRule="auto"/>
        <w:ind w:firstLine="1440"/>
        <w:jc w:val="both"/>
        <w:rPr>
          <w:rFonts w:ascii="Times New Roman" w:hAnsi="Times New Roman" w:cs="Times New Roman"/>
          <w:sz w:val="24"/>
          <w:szCs w:val="24"/>
        </w:rPr>
      </w:pPr>
    </w:p>
    <w:p w:rsidR="00630990" w:rsidRPr="009D407D" w:rsidRDefault="00630990"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It is not in dispute</w:t>
      </w:r>
      <w:r w:rsidR="002F6BA0" w:rsidRPr="009D407D">
        <w:rPr>
          <w:rFonts w:ascii="Times New Roman" w:hAnsi="Times New Roman" w:cs="Times New Roman"/>
          <w:sz w:val="24"/>
          <w:szCs w:val="24"/>
        </w:rPr>
        <w:t xml:space="preserve"> that </w:t>
      </w:r>
      <w:r w:rsidR="00337D89" w:rsidRPr="009D407D">
        <w:rPr>
          <w:rFonts w:ascii="Times New Roman" w:hAnsi="Times New Roman" w:cs="Times New Roman"/>
          <w:sz w:val="24"/>
          <w:szCs w:val="24"/>
        </w:rPr>
        <w:t>agents of the S</w:t>
      </w:r>
      <w:r w:rsidRPr="009D407D">
        <w:rPr>
          <w:rFonts w:ascii="Times New Roman" w:hAnsi="Times New Roman" w:cs="Times New Roman"/>
          <w:sz w:val="24"/>
          <w:szCs w:val="24"/>
        </w:rPr>
        <w:t>tate</w:t>
      </w:r>
      <w:r w:rsidR="006E7D6A" w:rsidRPr="009D407D">
        <w:rPr>
          <w:rFonts w:ascii="Times New Roman" w:hAnsi="Times New Roman" w:cs="Times New Roman"/>
          <w:sz w:val="24"/>
          <w:szCs w:val="24"/>
        </w:rPr>
        <w:t xml:space="preserve"> descended on the </w:t>
      </w:r>
      <w:r w:rsidR="008F11F2">
        <w:rPr>
          <w:rFonts w:ascii="Times New Roman" w:hAnsi="Times New Roman" w:cs="Times New Roman"/>
          <w:sz w:val="24"/>
          <w:szCs w:val="24"/>
        </w:rPr>
        <w:t>Mine premises on 22 </w:t>
      </w:r>
      <w:r w:rsidR="006E7D6A" w:rsidRPr="009D407D">
        <w:rPr>
          <w:rFonts w:ascii="Times New Roman" w:hAnsi="Times New Roman" w:cs="Times New Roman"/>
          <w:sz w:val="24"/>
          <w:szCs w:val="24"/>
        </w:rPr>
        <w:t>February 2016</w:t>
      </w:r>
      <w:r w:rsidRPr="009D407D">
        <w:rPr>
          <w:rFonts w:ascii="Times New Roman" w:hAnsi="Times New Roman" w:cs="Times New Roman"/>
          <w:sz w:val="24"/>
          <w:szCs w:val="24"/>
        </w:rPr>
        <w:t xml:space="preserve">. It was alleged in the founding affidavit that ZMDC </w:t>
      </w:r>
      <w:r w:rsidR="006E7D6A" w:rsidRPr="009D407D">
        <w:rPr>
          <w:rFonts w:ascii="Times New Roman" w:hAnsi="Times New Roman" w:cs="Times New Roman"/>
          <w:sz w:val="24"/>
          <w:szCs w:val="24"/>
        </w:rPr>
        <w:t xml:space="preserve">and </w:t>
      </w:r>
      <w:proofErr w:type="spellStart"/>
      <w:r w:rsidR="006E7D6A" w:rsidRPr="009D407D">
        <w:rPr>
          <w:rFonts w:ascii="Times New Roman" w:hAnsi="Times New Roman" w:cs="Times New Roman"/>
          <w:sz w:val="24"/>
          <w:szCs w:val="24"/>
        </w:rPr>
        <w:t>Marange</w:t>
      </w:r>
      <w:proofErr w:type="spellEnd"/>
      <w:r w:rsidR="006E7D6A" w:rsidRPr="009D407D">
        <w:rPr>
          <w:rFonts w:ascii="Times New Roman" w:hAnsi="Times New Roman" w:cs="Times New Roman"/>
          <w:sz w:val="24"/>
          <w:szCs w:val="24"/>
        </w:rPr>
        <w:t xml:space="preserve"> were the implement</w:t>
      </w:r>
      <w:r w:rsidRPr="009D407D">
        <w:rPr>
          <w:rFonts w:ascii="Times New Roman" w:hAnsi="Times New Roman" w:cs="Times New Roman"/>
          <w:sz w:val="24"/>
          <w:szCs w:val="24"/>
        </w:rPr>
        <w:t>ing agents of the scheme wh</w:t>
      </w:r>
      <w:r w:rsidR="006E7D6A" w:rsidRPr="009D407D">
        <w:rPr>
          <w:rFonts w:ascii="Times New Roman" w:hAnsi="Times New Roman" w:cs="Times New Roman"/>
          <w:sz w:val="24"/>
          <w:szCs w:val="24"/>
        </w:rPr>
        <w:t xml:space="preserve">ich culminated in </w:t>
      </w:r>
      <w:proofErr w:type="spellStart"/>
      <w:r w:rsidRPr="009D407D">
        <w:rPr>
          <w:rFonts w:ascii="Times New Roman" w:hAnsi="Times New Roman" w:cs="Times New Roman"/>
          <w:sz w:val="24"/>
          <w:szCs w:val="24"/>
        </w:rPr>
        <w:t>Mbada</w:t>
      </w:r>
      <w:proofErr w:type="spellEnd"/>
      <w:r w:rsidRPr="009D407D">
        <w:rPr>
          <w:rFonts w:ascii="Times New Roman" w:hAnsi="Times New Roman" w:cs="Times New Roman"/>
          <w:sz w:val="24"/>
          <w:szCs w:val="24"/>
        </w:rPr>
        <w:t xml:space="preserve"> Diamonds</w:t>
      </w:r>
      <w:r w:rsidR="006E7D6A" w:rsidRPr="009D407D">
        <w:rPr>
          <w:rFonts w:ascii="Times New Roman" w:hAnsi="Times New Roman" w:cs="Times New Roman"/>
          <w:sz w:val="24"/>
          <w:szCs w:val="24"/>
        </w:rPr>
        <w:t xml:space="preserve"> being removed from the mining site</w:t>
      </w:r>
      <w:r w:rsidRPr="009D407D">
        <w:rPr>
          <w:rFonts w:ascii="Times New Roman" w:hAnsi="Times New Roman" w:cs="Times New Roman"/>
          <w:sz w:val="24"/>
          <w:szCs w:val="24"/>
        </w:rPr>
        <w:t>.</w:t>
      </w:r>
      <w:r w:rsidR="00CD461D" w:rsidRPr="009D407D">
        <w:rPr>
          <w:rFonts w:ascii="Times New Roman" w:hAnsi="Times New Roman" w:cs="Times New Roman"/>
          <w:sz w:val="24"/>
          <w:szCs w:val="24"/>
        </w:rPr>
        <w:t xml:space="preserve"> The evidence given by the second respon</w:t>
      </w:r>
      <w:r w:rsidR="00693DB8" w:rsidRPr="009D407D">
        <w:rPr>
          <w:rFonts w:ascii="Times New Roman" w:hAnsi="Times New Roman" w:cs="Times New Roman"/>
          <w:sz w:val="24"/>
          <w:szCs w:val="24"/>
        </w:rPr>
        <w:t>dent clearly stated that the</w:t>
      </w:r>
      <w:r w:rsidR="00CD461D" w:rsidRPr="009D407D">
        <w:rPr>
          <w:rFonts w:ascii="Times New Roman" w:hAnsi="Times New Roman" w:cs="Times New Roman"/>
          <w:sz w:val="24"/>
          <w:szCs w:val="24"/>
        </w:rPr>
        <w:t xml:space="preserve"> armed police were hired by the first to fourth appellants.</w:t>
      </w:r>
    </w:p>
    <w:p w:rsidR="002F6BA0" w:rsidRPr="009D407D" w:rsidRDefault="002F6BA0" w:rsidP="008519A0">
      <w:pPr>
        <w:spacing w:after="0" w:line="480" w:lineRule="auto"/>
        <w:jc w:val="both"/>
        <w:rPr>
          <w:rFonts w:ascii="Times New Roman" w:hAnsi="Times New Roman" w:cs="Times New Roman"/>
          <w:sz w:val="24"/>
          <w:szCs w:val="24"/>
        </w:rPr>
      </w:pPr>
    </w:p>
    <w:p w:rsidR="002F6BA0" w:rsidRPr="009D407D" w:rsidRDefault="006E7D6A"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In my view </w:t>
      </w:r>
      <w:r w:rsidR="00337D89" w:rsidRPr="009D407D">
        <w:rPr>
          <w:rFonts w:ascii="Times New Roman" w:hAnsi="Times New Roman" w:cs="Times New Roman"/>
          <w:sz w:val="24"/>
          <w:szCs w:val="24"/>
        </w:rPr>
        <w:t xml:space="preserve">it would be an absurdity to find that </w:t>
      </w:r>
      <w:r w:rsidRPr="009D407D">
        <w:rPr>
          <w:rFonts w:ascii="Times New Roman" w:hAnsi="Times New Roman" w:cs="Times New Roman"/>
          <w:sz w:val="24"/>
          <w:szCs w:val="24"/>
        </w:rPr>
        <w:t>the police a</w:t>
      </w:r>
      <w:r w:rsidR="00337D89" w:rsidRPr="009D407D">
        <w:rPr>
          <w:rFonts w:ascii="Times New Roman" w:hAnsi="Times New Roman" w:cs="Times New Roman"/>
          <w:sz w:val="24"/>
          <w:szCs w:val="24"/>
        </w:rPr>
        <w:t>nd the other officials would</w:t>
      </w:r>
      <w:r w:rsidRPr="009D407D">
        <w:rPr>
          <w:rFonts w:ascii="Times New Roman" w:hAnsi="Times New Roman" w:cs="Times New Roman"/>
          <w:sz w:val="24"/>
          <w:szCs w:val="24"/>
        </w:rPr>
        <w:t xml:space="preserve"> have acted in the manner they did wi</w:t>
      </w:r>
      <w:r w:rsidR="004A2280" w:rsidRPr="009D407D">
        <w:rPr>
          <w:rFonts w:ascii="Times New Roman" w:hAnsi="Times New Roman" w:cs="Times New Roman"/>
          <w:sz w:val="24"/>
          <w:szCs w:val="24"/>
        </w:rPr>
        <w:t>thout the authorisation and knowledge of the first</w:t>
      </w:r>
      <w:r w:rsidRPr="009D407D">
        <w:rPr>
          <w:rFonts w:ascii="Times New Roman" w:hAnsi="Times New Roman" w:cs="Times New Roman"/>
          <w:sz w:val="24"/>
          <w:szCs w:val="24"/>
        </w:rPr>
        <w:t xml:space="preserve"> appellant.</w:t>
      </w:r>
      <w:r w:rsidR="0069608B" w:rsidRPr="009D407D">
        <w:rPr>
          <w:rFonts w:ascii="Times New Roman" w:hAnsi="Times New Roman" w:cs="Times New Roman"/>
          <w:sz w:val="24"/>
          <w:szCs w:val="24"/>
        </w:rPr>
        <w:t xml:space="preserve"> The acts complained of were carried out immediately after t</w:t>
      </w:r>
      <w:r w:rsidR="004A2280" w:rsidRPr="009D407D">
        <w:rPr>
          <w:rFonts w:ascii="Times New Roman" w:hAnsi="Times New Roman" w:cs="Times New Roman"/>
          <w:sz w:val="24"/>
          <w:szCs w:val="24"/>
        </w:rPr>
        <w:t>he delivery of the letter from the</w:t>
      </w:r>
      <w:r w:rsidR="00565706" w:rsidRPr="009D407D">
        <w:rPr>
          <w:rFonts w:ascii="Times New Roman" w:hAnsi="Times New Roman" w:cs="Times New Roman"/>
          <w:sz w:val="24"/>
          <w:szCs w:val="24"/>
        </w:rPr>
        <w:t xml:space="preserve"> permanent secretary of the</w:t>
      </w:r>
      <w:r w:rsidR="004A2280" w:rsidRPr="009D407D">
        <w:rPr>
          <w:rFonts w:ascii="Times New Roman" w:hAnsi="Times New Roman" w:cs="Times New Roman"/>
          <w:sz w:val="24"/>
          <w:szCs w:val="24"/>
        </w:rPr>
        <w:t xml:space="preserve"> first</w:t>
      </w:r>
      <w:r w:rsidR="0069608B" w:rsidRPr="009D407D">
        <w:rPr>
          <w:rFonts w:ascii="Times New Roman" w:hAnsi="Times New Roman" w:cs="Times New Roman"/>
          <w:sz w:val="24"/>
          <w:szCs w:val="24"/>
        </w:rPr>
        <w:t xml:space="preserve"> appellant stating that the </w:t>
      </w:r>
      <w:r w:rsidR="00A74A0C" w:rsidRPr="009D407D">
        <w:rPr>
          <w:rFonts w:ascii="Times New Roman" w:hAnsi="Times New Roman" w:cs="Times New Roman"/>
          <w:sz w:val="24"/>
          <w:szCs w:val="24"/>
        </w:rPr>
        <w:t>special</w:t>
      </w:r>
      <w:r w:rsidR="0069608B" w:rsidRPr="009D407D">
        <w:rPr>
          <w:rFonts w:ascii="Times New Roman" w:hAnsi="Times New Roman" w:cs="Times New Roman"/>
          <w:sz w:val="24"/>
          <w:szCs w:val="24"/>
        </w:rPr>
        <w:t xml:space="preserve"> grant</w:t>
      </w:r>
      <w:r w:rsidR="00A74A0C" w:rsidRPr="009D407D">
        <w:rPr>
          <w:rFonts w:ascii="Times New Roman" w:hAnsi="Times New Roman" w:cs="Times New Roman"/>
          <w:sz w:val="24"/>
          <w:szCs w:val="24"/>
        </w:rPr>
        <w:t>s</w:t>
      </w:r>
      <w:r w:rsidR="0069608B" w:rsidRPr="009D407D">
        <w:rPr>
          <w:rFonts w:ascii="Times New Roman" w:hAnsi="Times New Roman" w:cs="Times New Roman"/>
          <w:sz w:val="24"/>
          <w:szCs w:val="24"/>
        </w:rPr>
        <w:t xml:space="preserve"> had expired</w:t>
      </w:r>
      <w:r w:rsidR="00565706" w:rsidRPr="009D407D">
        <w:rPr>
          <w:rFonts w:ascii="Times New Roman" w:hAnsi="Times New Roman" w:cs="Times New Roman"/>
          <w:sz w:val="24"/>
          <w:szCs w:val="24"/>
        </w:rPr>
        <w:t>. This was immediately followed by</w:t>
      </w:r>
      <w:r w:rsidR="0069608B" w:rsidRPr="009D407D">
        <w:rPr>
          <w:rFonts w:ascii="Times New Roman" w:hAnsi="Times New Roman" w:cs="Times New Roman"/>
          <w:sz w:val="24"/>
          <w:szCs w:val="24"/>
        </w:rPr>
        <w:t xml:space="preserve"> the press </w:t>
      </w:r>
      <w:r w:rsidR="004A2280" w:rsidRPr="009D407D">
        <w:rPr>
          <w:rFonts w:ascii="Times New Roman" w:hAnsi="Times New Roman" w:cs="Times New Roman"/>
          <w:sz w:val="24"/>
          <w:szCs w:val="24"/>
        </w:rPr>
        <w:t xml:space="preserve">conference </w:t>
      </w:r>
      <w:r w:rsidR="00CF5561" w:rsidRPr="009D407D">
        <w:rPr>
          <w:rFonts w:ascii="Times New Roman" w:hAnsi="Times New Roman" w:cs="Times New Roman"/>
          <w:sz w:val="24"/>
          <w:szCs w:val="24"/>
        </w:rPr>
        <w:t xml:space="preserve">held </w:t>
      </w:r>
      <w:r w:rsidR="004A2280" w:rsidRPr="009D407D">
        <w:rPr>
          <w:rFonts w:ascii="Times New Roman" w:hAnsi="Times New Roman" w:cs="Times New Roman"/>
          <w:sz w:val="24"/>
          <w:szCs w:val="24"/>
        </w:rPr>
        <w:t>by the first</w:t>
      </w:r>
      <w:r w:rsidR="0069608B" w:rsidRPr="009D407D">
        <w:rPr>
          <w:rFonts w:ascii="Times New Roman" w:hAnsi="Times New Roman" w:cs="Times New Roman"/>
          <w:sz w:val="24"/>
          <w:szCs w:val="24"/>
        </w:rPr>
        <w:t xml:space="preserve"> appellant</w:t>
      </w:r>
      <w:r w:rsidR="00565706" w:rsidRPr="009D407D">
        <w:rPr>
          <w:rFonts w:ascii="Times New Roman" w:hAnsi="Times New Roman" w:cs="Times New Roman"/>
          <w:sz w:val="24"/>
          <w:szCs w:val="24"/>
        </w:rPr>
        <w:t xml:space="preserve"> reiterating that position and giving the </w:t>
      </w:r>
      <w:r w:rsidR="00A74A0C" w:rsidRPr="009D407D">
        <w:rPr>
          <w:rFonts w:ascii="Times New Roman" w:hAnsi="Times New Roman" w:cs="Times New Roman"/>
          <w:sz w:val="24"/>
          <w:szCs w:val="24"/>
        </w:rPr>
        <w:t xml:space="preserve">second </w:t>
      </w:r>
      <w:r w:rsidR="00565706" w:rsidRPr="009D407D">
        <w:rPr>
          <w:rFonts w:ascii="Times New Roman" w:hAnsi="Times New Roman" w:cs="Times New Roman"/>
          <w:sz w:val="24"/>
          <w:szCs w:val="24"/>
        </w:rPr>
        <w:t>respondent notice to vacate the mining claims</w:t>
      </w:r>
      <w:r w:rsidR="004A2280" w:rsidRPr="009D407D">
        <w:rPr>
          <w:rFonts w:ascii="Times New Roman" w:hAnsi="Times New Roman" w:cs="Times New Roman"/>
          <w:sz w:val="24"/>
          <w:szCs w:val="24"/>
        </w:rPr>
        <w:t>.</w:t>
      </w:r>
      <w:r w:rsidRPr="009D407D">
        <w:rPr>
          <w:rFonts w:ascii="Times New Roman" w:hAnsi="Times New Roman" w:cs="Times New Roman"/>
          <w:sz w:val="24"/>
          <w:szCs w:val="24"/>
        </w:rPr>
        <w:t xml:space="preserve"> It seems to me that the facts</w:t>
      </w:r>
      <w:r w:rsidR="00565706" w:rsidRPr="009D407D">
        <w:rPr>
          <w:rFonts w:ascii="Times New Roman" w:hAnsi="Times New Roman" w:cs="Times New Roman"/>
          <w:sz w:val="24"/>
          <w:szCs w:val="24"/>
        </w:rPr>
        <w:t>,</w:t>
      </w:r>
      <w:r w:rsidRPr="009D407D">
        <w:rPr>
          <w:rFonts w:ascii="Times New Roman" w:hAnsi="Times New Roman" w:cs="Times New Roman"/>
          <w:sz w:val="24"/>
          <w:szCs w:val="24"/>
        </w:rPr>
        <w:t xml:space="preserve"> as set out</w:t>
      </w:r>
      <w:r w:rsidR="00565706" w:rsidRPr="009D407D">
        <w:rPr>
          <w:rFonts w:ascii="Times New Roman" w:hAnsi="Times New Roman" w:cs="Times New Roman"/>
          <w:sz w:val="24"/>
          <w:szCs w:val="24"/>
        </w:rPr>
        <w:t>,</w:t>
      </w:r>
      <w:r w:rsidRPr="009D407D">
        <w:rPr>
          <w:rFonts w:ascii="Times New Roman" w:hAnsi="Times New Roman" w:cs="Times New Roman"/>
          <w:sz w:val="24"/>
          <w:szCs w:val="24"/>
        </w:rPr>
        <w:t xml:space="preserve"> est</w:t>
      </w:r>
      <w:r w:rsidR="004A2280" w:rsidRPr="009D407D">
        <w:rPr>
          <w:rFonts w:ascii="Times New Roman" w:hAnsi="Times New Roman" w:cs="Times New Roman"/>
          <w:sz w:val="24"/>
          <w:szCs w:val="24"/>
        </w:rPr>
        <w:t>ablish that the first</w:t>
      </w:r>
      <w:r w:rsidRPr="009D407D">
        <w:rPr>
          <w:rFonts w:ascii="Times New Roman" w:hAnsi="Times New Roman" w:cs="Times New Roman"/>
          <w:sz w:val="24"/>
          <w:szCs w:val="24"/>
        </w:rPr>
        <w:t xml:space="preserve"> appellant was </w:t>
      </w:r>
      <w:r w:rsidR="00CF5561" w:rsidRPr="009D407D">
        <w:rPr>
          <w:rFonts w:ascii="Times New Roman" w:hAnsi="Times New Roman" w:cs="Times New Roman"/>
          <w:sz w:val="24"/>
          <w:szCs w:val="24"/>
        </w:rPr>
        <w:t xml:space="preserve">primarily </w:t>
      </w:r>
      <w:r w:rsidRPr="009D407D">
        <w:rPr>
          <w:rFonts w:ascii="Times New Roman" w:hAnsi="Times New Roman" w:cs="Times New Roman"/>
          <w:sz w:val="24"/>
          <w:szCs w:val="24"/>
        </w:rPr>
        <w:t xml:space="preserve">instrumental in the </w:t>
      </w:r>
      <w:r w:rsidR="004A2280" w:rsidRPr="009D407D">
        <w:rPr>
          <w:rFonts w:ascii="Times New Roman" w:hAnsi="Times New Roman" w:cs="Times New Roman"/>
          <w:sz w:val="24"/>
          <w:szCs w:val="24"/>
        </w:rPr>
        <w:t>removal of the second</w:t>
      </w:r>
      <w:r w:rsidR="0069608B" w:rsidRPr="009D407D">
        <w:rPr>
          <w:rFonts w:ascii="Times New Roman" w:hAnsi="Times New Roman" w:cs="Times New Roman"/>
          <w:sz w:val="24"/>
          <w:szCs w:val="24"/>
        </w:rPr>
        <w:t xml:space="preserve"> respondent from the mining site.</w:t>
      </w:r>
    </w:p>
    <w:p w:rsidR="006E7D6A" w:rsidRPr="009D407D" w:rsidRDefault="006E7D6A" w:rsidP="008519A0">
      <w:pPr>
        <w:spacing w:after="0" w:line="480" w:lineRule="auto"/>
        <w:ind w:firstLine="1440"/>
        <w:jc w:val="both"/>
        <w:rPr>
          <w:rFonts w:ascii="Times New Roman" w:hAnsi="Times New Roman" w:cs="Times New Roman"/>
          <w:sz w:val="24"/>
          <w:szCs w:val="24"/>
        </w:rPr>
      </w:pPr>
      <w:r w:rsidRPr="009D407D">
        <w:rPr>
          <w:rFonts w:ascii="Times New Roman" w:hAnsi="Times New Roman" w:cs="Times New Roman"/>
          <w:sz w:val="24"/>
          <w:szCs w:val="24"/>
        </w:rPr>
        <w:t xml:space="preserve"> </w:t>
      </w:r>
      <w:r w:rsidR="0069608B" w:rsidRPr="009D407D">
        <w:rPr>
          <w:rFonts w:ascii="Times New Roman" w:hAnsi="Times New Roman" w:cs="Times New Roman"/>
          <w:sz w:val="24"/>
          <w:szCs w:val="24"/>
        </w:rPr>
        <w:t xml:space="preserve"> </w:t>
      </w:r>
      <w:r w:rsidRPr="009D407D">
        <w:rPr>
          <w:rFonts w:ascii="Times New Roman" w:hAnsi="Times New Roman" w:cs="Times New Roman"/>
          <w:sz w:val="24"/>
          <w:szCs w:val="24"/>
        </w:rPr>
        <w:t xml:space="preserve"> </w:t>
      </w:r>
    </w:p>
    <w:p w:rsidR="00907A6C" w:rsidRPr="009D407D" w:rsidRDefault="00565706"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I am satisfied that the court </w:t>
      </w:r>
      <w:r w:rsidRPr="009D407D">
        <w:rPr>
          <w:rFonts w:ascii="Times New Roman" w:hAnsi="Times New Roman" w:cs="Times New Roman"/>
          <w:i/>
          <w:sz w:val="24"/>
          <w:szCs w:val="24"/>
        </w:rPr>
        <w:t>a quo</w:t>
      </w:r>
      <w:r w:rsidRPr="009D407D">
        <w:rPr>
          <w:rFonts w:ascii="Times New Roman" w:hAnsi="Times New Roman" w:cs="Times New Roman"/>
          <w:sz w:val="24"/>
          <w:szCs w:val="24"/>
        </w:rPr>
        <w:t xml:space="preserve"> correctly found that</w:t>
      </w:r>
      <w:r w:rsidR="00630990" w:rsidRPr="009D407D">
        <w:rPr>
          <w:rFonts w:ascii="Times New Roman" w:hAnsi="Times New Roman" w:cs="Times New Roman"/>
          <w:sz w:val="24"/>
          <w:szCs w:val="24"/>
        </w:rPr>
        <w:t xml:space="preserve"> </w:t>
      </w:r>
      <w:r w:rsidR="00EB67D8" w:rsidRPr="009D407D">
        <w:rPr>
          <w:rFonts w:ascii="Times New Roman" w:hAnsi="Times New Roman" w:cs="Times New Roman"/>
          <w:sz w:val="24"/>
          <w:szCs w:val="24"/>
        </w:rPr>
        <w:t xml:space="preserve">the second respondent was in peaceful possession before </w:t>
      </w:r>
      <w:r w:rsidR="00630990" w:rsidRPr="009D407D">
        <w:rPr>
          <w:rFonts w:ascii="Times New Roman" w:hAnsi="Times New Roman" w:cs="Times New Roman"/>
          <w:sz w:val="24"/>
          <w:szCs w:val="24"/>
        </w:rPr>
        <w:t>the appellants ac</w:t>
      </w:r>
      <w:r w:rsidR="004A2280" w:rsidRPr="009D407D">
        <w:rPr>
          <w:rFonts w:ascii="Times New Roman" w:hAnsi="Times New Roman" w:cs="Times New Roman"/>
          <w:sz w:val="24"/>
          <w:szCs w:val="24"/>
        </w:rPr>
        <w:t xml:space="preserve">ted in common purpose </w:t>
      </w:r>
      <w:r w:rsidR="00EB67D8" w:rsidRPr="009D407D">
        <w:rPr>
          <w:rFonts w:ascii="Times New Roman" w:hAnsi="Times New Roman" w:cs="Times New Roman"/>
          <w:sz w:val="24"/>
          <w:szCs w:val="24"/>
        </w:rPr>
        <w:t>in</w:t>
      </w:r>
      <w:r w:rsidR="00693DB8" w:rsidRPr="009D407D">
        <w:rPr>
          <w:rFonts w:ascii="Times New Roman" w:hAnsi="Times New Roman" w:cs="Times New Roman"/>
          <w:sz w:val="24"/>
          <w:szCs w:val="24"/>
        </w:rPr>
        <w:t xml:space="preserve"> removing the second respondent </w:t>
      </w:r>
      <w:r w:rsidR="00B454EB" w:rsidRPr="009D407D">
        <w:rPr>
          <w:rFonts w:ascii="Times New Roman" w:hAnsi="Times New Roman" w:cs="Times New Roman"/>
          <w:sz w:val="24"/>
          <w:szCs w:val="24"/>
        </w:rPr>
        <w:t>from its</w:t>
      </w:r>
      <w:r w:rsidR="00693DB8" w:rsidRPr="009D407D">
        <w:rPr>
          <w:rFonts w:ascii="Times New Roman" w:hAnsi="Times New Roman" w:cs="Times New Roman"/>
          <w:sz w:val="24"/>
          <w:szCs w:val="24"/>
        </w:rPr>
        <w:t xml:space="preserve"> peaceful possession of</w:t>
      </w:r>
      <w:r w:rsidR="00EB67D8" w:rsidRPr="009D407D">
        <w:rPr>
          <w:rFonts w:ascii="Times New Roman" w:hAnsi="Times New Roman" w:cs="Times New Roman"/>
          <w:sz w:val="24"/>
          <w:szCs w:val="24"/>
        </w:rPr>
        <w:t xml:space="preserve"> the mining site.</w:t>
      </w:r>
      <w:r w:rsidRPr="009D407D">
        <w:rPr>
          <w:rFonts w:ascii="Times New Roman" w:hAnsi="Times New Roman" w:cs="Times New Roman"/>
          <w:sz w:val="24"/>
          <w:szCs w:val="24"/>
        </w:rPr>
        <w:t xml:space="preserve"> </w:t>
      </w:r>
    </w:p>
    <w:p w:rsidR="00C07BAC" w:rsidRPr="009D407D" w:rsidRDefault="00C07BAC" w:rsidP="008519A0">
      <w:pPr>
        <w:spacing w:after="0" w:line="480" w:lineRule="auto"/>
        <w:ind w:firstLine="1440"/>
        <w:jc w:val="both"/>
        <w:rPr>
          <w:rFonts w:ascii="Times New Roman" w:hAnsi="Times New Roman" w:cs="Times New Roman"/>
          <w:sz w:val="24"/>
          <w:szCs w:val="24"/>
        </w:rPr>
      </w:pPr>
    </w:p>
    <w:p w:rsidR="00874A2C" w:rsidRPr="008F11F2" w:rsidRDefault="00874A2C" w:rsidP="008519A0">
      <w:pPr>
        <w:pStyle w:val="ListParagraph"/>
        <w:numPr>
          <w:ilvl w:val="0"/>
          <w:numId w:val="15"/>
        </w:numPr>
        <w:spacing w:after="0" w:line="480" w:lineRule="auto"/>
        <w:ind w:left="567" w:hanging="567"/>
        <w:jc w:val="both"/>
        <w:rPr>
          <w:rFonts w:ascii="Times New Roman" w:hAnsi="Times New Roman" w:cs="Times New Roman"/>
          <w:sz w:val="24"/>
          <w:szCs w:val="24"/>
        </w:rPr>
      </w:pPr>
      <w:r w:rsidRPr="008F11F2">
        <w:rPr>
          <w:rFonts w:ascii="Times New Roman" w:hAnsi="Times New Roman" w:cs="Times New Roman"/>
          <w:sz w:val="24"/>
          <w:szCs w:val="24"/>
        </w:rPr>
        <w:t>Whether o</w:t>
      </w:r>
      <w:r w:rsidR="00FA747B" w:rsidRPr="008F11F2">
        <w:rPr>
          <w:rFonts w:ascii="Times New Roman" w:hAnsi="Times New Roman" w:cs="Times New Roman"/>
          <w:sz w:val="24"/>
          <w:szCs w:val="24"/>
        </w:rPr>
        <w:t>r not the second respondent was</w:t>
      </w:r>
      <w:r w:rsidRPr="008F11F2">
        <w:rPr>
          <w:rFonts w:ascii="Times New Roman" w:hAnsi="Times New Roman" w:cs="Times New Roman"/>
          <w:sz w:val="24"/>
          <w:szCs w:val="24"/>
        </w:rPr>
        <w:t xml:space="preserve"> forcibly </w:t>
      </w:r>
      <w:r w:rsidR="00C07BAC" w:rsidRPr="008F11F2">
        <w:rPr>
          <w:rFonts w:ascii="Times New Roman" w:hAnsi="Times New Roman" w:cs="Times New Roman"/>
          <w:sz w:val="24"/>
          <w:szCs w:val="24"/>
        </w:rPr>
        <w:tab/>
      </w:r>
      <w:r w:rsidRPr="008F11F2">
        <w:rPr>
          <w:rFonts w:ascii="Times New Roman" w:hAnsi="Times New Roman" w:cs="Times New Roman"/>
          <w:sz w:val="24"/>
          <w:szCs w:val="24"/>
        </w:rPr>
        <w:t xml:space="preserve">and wrongfully deprived of </w:t>
      </w:r>
      <w:r w:rsidR="000E2AC1" w:rsidRPr="008F11F2">
        <w:rPr>
          <w:rFonts w:ascii="Times New Roman" w:hAnsi="Times New Roman" w:cs="Times New Roman"/>
          <w:sz w:val="24"/>
          <w:szCs w:val="24"/>
        </w:rPr>
        <w:t>possession</w:t>
      </w:r>
    </w:p>
    <w:p w:rsidR="004A2280" w:rsidRPr="009D407D" w:rsidRDefault="00A45FA7"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It is not in dispute that on 22 February </w:t>
      </w:r>
      <w:r w:rsidR="00CE2EA3" w:rsidRPr="009D407D">
        <w:rPr>
          <w:rFonts w:ascii="Times New Roman" w:hAnsi="Times New Roman" w:cs="Times New Roman"/>
          <w:sz w:val="24"/>
          <w:szCs w:val="24"/>
        </w:rPr>
        <w:t>2016, after the press conference by the first appellant</w:t>
      </w:r>
      <w:r w:rsidR="00363B6A" w:rsidRPr="009D407D">
        <w:rPr>
          <w:rFonts w:ascii="Times New Roman" w:hAnsi="Times New Roman" w:cs="Times New Roman"/>
          <w:sz w:val="24"/>
          <w:szCs w:val="24"/>
        </w:rPr>
        <w:t>,</w:t>
      </w:r>
      <w:r w:rsidR="00CE2EA3" w:rsidRPr="009D407D">
        <w:rPr>
          <w:rFonts w:ascii="Times New Roman" w:hAnsi="Times New Roman" w:cs="Times New Roman"/>
          <w:sz w:val="24"/>
          <w:szCs w:val="24"/>
        </w:rPr>
        <w:t xml:space="preserve"> armed police</w:t>
      </w:r>
      <w:r w:rsidR="00064C77" w:rsidRPr="009D407D">
        <w:rPr>
          <w:rFonts w:ascii="Times New Roman" w:hAnsi="Times New Roman" w:cs="Times New Roman"/>
          <w:sz w:val="24"/>
          <w:szCs w:val="24"/>
        </w:rPr>
        <w:t xml:space="preserve"> and officials from the Ministry of Mines</w:t>
      </w:r>
      <w:r w:rsidR="00CE2EA3" w:rsidRPr="009D407D">
        <w:rPr>
          <w:rFonts w:ascii="Times New Roman" w:hAnsi="Times New Roman" w:cs="Times New Roman"/>
          <w:sz w:val="24"/>
          <w:szCs w:val="24"/>
        </w:rPr>
        <w:t xml:space="preserve"> moved onto the mining site which was being operated by second respondent and forcibly shut down </w:t>
      </w:r>
      <w:r w:rsidR="00363B6A" w:rsidRPr="009D407D">
        <w:rPr>
          <w:rFonts w:ascii="Times New Roman" w:hAnsi="Times New Roman" w:cs="Times New Roman"/>
          <w:sz w:val="24"/>
          <w:szCs w:val="24"/>
        </w:rPr>
        <w:t>its</w:t>
      </w:r>
      <w:r w:rsidR="00CE2EA3" w:rsidRPr="009D407D">
        <w:rPr>
          <w:rFonts w:ascii="Times New Roman" w:hAnsi="Times New Roman" w:cs="Times New Roman"/>
          <w:sz w:val="24"/>
          <w:szCs w:val="24"/>
        </w:rPr>
        <w:t xml:space="preserve"> operations.</w:t>
      </w:r>
      <w:r w:rsidR="00874A2C" w:rsidRPr="009D407D">
        <w:rPr>
          <w:rFonts w:ascii="Times New Roman" w:hAnsi="Times New Roman" w:cs="Times New Roman"/>
          <w:sz w:val="24"/>
          <w:szCs w:val="24"/>
        </w:rPr>
        <w:t xml:space="preserve"> </w:t>
      </w:r>
      <w:r w:rsidR="00CE2EA3" w:rsidRPr="009D407D">
        <w:rPr>
          <w:rFonts w:ascii="Times New Roman" w:hAnsi="Times New Roman" w:cs="Times New Roman"/>
          <w:sz w:val="24"/>
          <w:szCs w:val="24"/>
        </w:rPr>
        <w:t>The security tea</w:t>
      </w:r>
      <w:r w:rsidR="00EB67D8" w:rsidRPr="009D407D">
        <w:rPr>
          <w:rFonts w:ascii="Times New Roman" w:hAnsi="Times New Roman" w:cs="Times New Roman"/>
          <w:sz w:val="24"/>
          <w:szCs w:val="24"/>
        </w:rPr>
        <w:t>m of second respondent was disabled</w:t>
      </w:r>
      <w:r w:rsidR="00FC2589" w:rsidRPr="009D407D">
        <w:rPr>
          <w:rFonts w:ascii="Times New Roman" w:hAnsi="Times New Roman" w:cs="Times New Roman"/>
          <w:sz w:val="24"/>
          <w:szCs w:val="24"/>
        </w:rPr>
        <w:t xml:space="preserve"> and </w:t>
      </w:r>
      <w:r w:rsidR="00327C9F" w:rsidRPr="009D407D">
        <w:rPr>
          <w:rFonts w:ascii="Times New Roman" w:hAnsi="Times New Roman" w:cs="Times New Roman"/>
          <w:sz w:val="24"/>
          <w:szCs w:val="24"/>
        </w:rPr>
        <w:t>its</w:t>
      </w:r>
      <w:r w:rsidR="00FC2589" w:rsidRPr="009D407D">
        <w:rPr>
          <w:rFonts w:ascii="Times New Roman" w:hAnsi="Times New Roman" w:cs="Times New Roman"/>
          <w:sz w:val="24"/>
          <w:szCs w:val="24"/>
        </w:rPr>
        <w:t xml:space="preserve"> employees were</w:t>
      </w:r>
      <w:r w:rsidR="00CE2EA3" w:rsidRPr="009D407D">
        <w:rPr>
          <w:rFonts w:ascii="Times New Roman" w:hAnsi="Times New Roman" w:cs="Times New Roman"/>
          <w:sz w:val="24"/>
          <w:szCs w:val="24"/>
        </w:rPr>
        <w:t xml:space="preserve"> evicted from both their work stat</w:t>
      </w:r>
      <w:r w:rsidR="00FC2589" w:rsidRPr="009D407D">
        <w:rPr>
          <w:rFonts w:ascii="Times New Roman" w:hAnsi="Times New Roman" w:cs="Times New Roman"/>
          <w:sz w:val="24"/>
          <w:szCs w:val="24"/>
        </w:rPr>
        <w:t>ions and their on</w:t>
      </w:r>
      <w:r w:rsidR="004A2280" w:rsidRPr="009D407D">
        <w:rPr>
          <w:rFonts w:ascii="Times New Roman" w:hAnsi="Times New Roman" w:cs="Times New Roman"/>
          <w:sz w:val="24"/>
          <w:szCs w:val="24"/>
        </w:rPr>
        <w:t>-</w:t>
      </w:r>
      <w:r w:rsidR="00CE2EA3" w:rsidRPr="009D407D">
        <w:rPr>
          <w:rFonts w:ascii="Times New Roman" w:hAnsi="Times New Roman" w:cs="Times New Roman"/>
          <w:sz w:val="24"/>
          <w:szCs w:val="24"/>
        </w:rPr>
        <w:t xml:space="preserve">site accommodation. </w:t>
      </w:r>
      <w:r w:rsidR="004A2280" w:rsidRPr="009D407D">
        <w:rPr>
          <w:rFonts w:ascii="Times New Roman" w:hAnsi="Times New Roman" w:cs="Times New Roman"/>
          <w:sz w:val="24"/>
          <w:szCs w:val="24"/>
        </w:rPr>
        <w:t xml:space="preserve">These actions were conducted without a court order. </w:t>
      </w:r>
    </w:p>
    <w:p w:rsidR="00C07BAC" w:rsidRPr="009D407D" w:rsidRDefault="00C07BAC" w:rsidP="008519A0">
      <w:pPr>
        <w:spacing w:after="0" w:line="480" w:lineRule="auto"/>
        <w:ind w:firstLine="1440"/>
        <w:jc w:val="both"/>
        <w:rPr>
          <w:rFonts w:ascii="Times New Roman" w:hAnsi="Times New Roman" w:cs="Times New Roman"/>
          <w:sz w:val="24"/>
          <w:szCs w:val="24"/>
        </w:rPr>
      </w:pPr>
    </w:p>
    <w:p w:rsidR="00874A2C" w:rsidRPr="009D407D" w:rsidRDefault="00EB67D8"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A</w:t>
      </w:r>
      <w:r w:rsidR="00064C77" w:rsidRPr="009D407D">
        <w:rPr>
          <w:rFonts w:ascii="Times New Roman" w:hAnsi="Times New Roman" w:cs="Times New Roman"/>
          <w:sz w:val="24"/>
          <w:szCs w:val="24"/>
        </w:rPr>
        <w:t>ll</w:t>
      </w:r>
      <w:r w:rsidR="00FC2589" w:rsidRPr="009D407D">
        <w:rPr>
          <w:rFonts w:ascii="Times New Roman" w:hAnsi="Times New Roman" w:cs="Times New Roman"/>
          <w:sz w:val="24"/>
          <w:szCs w:val="24"/>
        </w:rPr>
        <w:t xml:space="preserve"> </w:t>
      </w:r>
      <w:proofErr w:type="spellStart"/>
      <w:r w:rsidR="00FC2589" w:rsidRPr="009D407D">
        <w:rPr>
          <w:rFonts w:ascii="Times New Roman" w:hAnsi="Times New Roman" w:cs="Times New Roman"/>
          <w:sz w:val="24"/>
          <w:szCs w:val="24"/>
        </w:rPr>
        <w:t>Mbada</w:t>
      </w:r>
      <w:proofErr w:type="spellEnd"/>
      <w:r w:rsidR="00FC2589" w:rsidRPr="009D407D">
        <w:rPr>
          <w:rFonts w:ascii="Times New Roman" w:hAnsi="Times New Roman" w:cs="Times New Roman"/>
          <w:sz w:val="24"/>
          <w:szCs w:val="24"/>
        </w:rPr>
        <w:t xml:space="preserve"> Diamonds employees</w:t>
      </w:r>
      <w:r w:rsidRPr="009D407D">
        <w:rPr>
          <w:rFonts w:ascii="Times New Roman" w:hAnsi="Times New Roman" w:cs="Times New Roman"/>
          <w:sz w:val="24"/>
          <w:szCs w:val="24"/>
        </w:rPr>
        <w:t xml:space="preserve"> were rounded up and</w:t>
      </w:r>
      <w:r w:rsidR="004A2280" w:rsidRPr="009D407D">
        <w:rPr>
          <w:rFonts w:ascii="Times New Roman" w:hAnsi="Times New Roman" w:cs="Times New Roman"/>
          <w:sz w:val="24"/>
          <w:szCs w:val="24"/>
        </w:rPr>
        <w:t xml:space="preserve"> their</w:t>
      </w:r>
      <w:r w:rsidR="00064C77" w:rsidRPr="009D407D">
        <w:rPr>
          <w:rFonts w:ascii="Times New Roman" w:hAnsi="Times New Roman" w:cs="Times New Roman"/>
          <w:sz w:val="24"/>
          <w:szCs w:val="24"/>
        </w:rPr>
        <w:t xml:space="preserve"> communication with the outside world</w:t>
      </w:r>
      <w:r w:rsidRPr="009D407D">
        <w:rPr>
          <w:rFonts w:ascii="Times New Roman" w:hAnsi="Times New Roman" w:cs="Times New Roman"/>
          <w:sz w:val="24"/>
          <w:szCs w:val="24"/>
        </w:rPr>
        <w:t xml:space="preserve"> was cut off</w:t>
      </w:r>
      <w:r w:rsidR="00064C77" w:rsidRPr="009D407D">
        <w:rPr>
          <w:rFonts w:ascii="Times New Roman" w:hAnsi="Times New Roman" w:cs="Times New Roman"/>
          <w:sz w:val="24"/>
          <w:szCs w:val="24"/>
        </w:rPr>
        <w:t>. They</w:t>
      </w:r>
      <w:r w:rsidRPr="009D407D">
        <w:rPr>
          <w:rFonts w:ascii="Times New Roman" w:hAnsi="Times New Roman" w:cs="Times New Roman"/>
          <w:sz w:val="24"/>
          <w:szCs w:val="24"/>
        </w:rPr>
        <w:t xml:space="preserve"> were</w:t>
      </w:r>
      <w:r w:rsidR="00064C77" w:rsidRPr="009D407D">
        <w:rPr>
          <w:rFonts w:ascii="Times New Roman" w:hAnsi="Times New Roman" w:cs="Times New Roman"/>
          <w:sz w:val="24"/>
          <w:szCs w:val="24"/>
        </w:rPr>
        <w:t xml:space="preserve"> also</w:t>
      </w:r>
      <w:r w:rsidRPr="009D407D">
        <w:rPr>
          <w:rFonts w:ascii="Times New Roman" w:hAnsi="Times New Roman" w:cs="Times New Roman"/>
          <w:sz w:val="24"/>
          <w:szCs w:val="24"/>
        </w:rPr>
        <w:t xml:space="preserve"> subsequently forced </w:t>
      </w:r>
      <w:r w:rsidR="00693DB8" w:rsidRPr="009D407D">
        <w:rPr>
          <w:rFonts w:ascii="Times New Roman" w:hAnsi="Times New Roman" w:cs="Times New Roman"/>
          <w:sz w:val="24"/>
          <w:szCs w:val="24"/>
        </w:rPr>
        <w:t>off and barred</w:t>
      </w:r>
      <w:r w:rsidR="00064C77" w:rsidRPr="009D407D">
        <w:rPr>
          <w:rFonts w:ascii="Times New Roman" w:hAnsi="Times New Roman" w:cs="Times New Roman"/>
          <w:sz w:val="24"/>
          <w:szCs w:val="24"/>
        </w:rPr>
        <w:t xml:space="preserve"> from the mining site. The officials proceeded to switch off the</w:t>
      </w:r>
      <w:r w:rsidR="00FC2589" w:rsidRPr="009D407D">
        <w:rPr>
          <w:rFonts w:ascii="Times New Roman" w:hAnsi="Times New Roman" w:cs="Times New Roman"/>
          <w:sz w:val="24"/>
          <w:szCs w:val="24"/>
        </w:rPr>
        <w:t xml:space="preserve"> machines and equipment</w:t>
      </w:r>
      <w:r w:rsidR="00064C77" w:rsidRPr="009D407D">
        <w:rPr>
          <w:rFonts w:ascii="Times New Roman" w:hAnsi="Times New Roman" w:cs="Times New Roman"/>
          <w:sz w:val="24"/>
          <w:szCs w:val="24"/>
        </w:rPr>
        <w:t xml:space="preserve"> which were in operation</w:t>
      </w:r>
      <w:r w:rsidR="00FC2589" w:rsidRPr="009D407D">
        <w:rPr>
          <w:rFonts w:ascii="Times New Roman" w:hAnsi="Times New Roman" w:cs="Times New Roman"/>
          <w:sz w:val="24"/>
          <w:szCs w:val="24"/>
        </w:rPr>
        <w:t>.</w:t>
      </w:r>
      <w:r w:rsidR="004C3B7F" w:rsidRPr="009D407D">
        <w:rPr>
          <w:rFonts w:ascii="Times New Roman" w:hAnsi="Times New Roman" w:cs="Times New Roman"/>
          <w:sz w:val="24"/>
          <w:szCs w:val="24"/>
        </w:rPr>
        <w:t xml:space="preserve"> The armed police officers remained on site and stopped employees from accessing the plant. </w:t>
      </w:r>
      <w:proofErr w:type="spellStart"/>
      <w:r w:rsidR="004C3B7F" w:rsidRPr="009D407D">
        <w:rPr>
          <w:rFonts w:ascii="Times New Roman" w:hAnsi="Times New Roman" w:cs="Times New Roman"/>
          <w:sz w:val="24"/>
          <w:szCs w:val="24"/>
        </w:rPr>
        <w:t>Mbada</w:t>
      </w:r>
      <w:proofErr w:type="spellEnd"/>
      <w:r w:rsidR="004C3B7F" w:rsidRPr="009D407D">
        <w:rPr>
          <w:rFonts w:ascii="Times New Roman" w:hAnsi="Times New Roman" w:cs="Times New Roman"/>
          <w:sz w:val="24"/>
          <w:szCs w:val="24"/>
        </w:rPr>
        <w:t xml:space="preserve"> employees were threatened with violence and were forced to leave the mine during</w:t>
      </w:r>
      <w:r w:rsidR="00C07BAC" w:rsidRPr="009D407D">
        <w:rPr>
          <w:rFonts w:ascii="Times New Roman" w:hAnsi="Times New Roman" w:cs="Times New Roman"/>
          <w:sz w:val="24"/>
          <w:szCs w:val="24"/>
        </w:rPr>
        <w:t xml:space="preserve"> the evening of the 23 February </w:t>
      </w:r>
      <w:r w:rsidR="004C3B7F" w:rsidRPr="009D407D">
        <w:rPr>
          <w:rFonts w:ascii="Times New Roman" w:hAnsi="Times New Roman" w:cs="Times New Roman"/>
          <w:sz w:val="24"/>
          <w:szCs w:val="24"/>
        </w:rPr>
        <w:t>2016</w:t>
      </w:r>
      <w:r w:rsidR="00DD3F36" w:rsidRPr="009D407D">
        <w:rPr>
          <w:rFonts w:ascii="Times New Roman" w:hAnsi="Times New Roman" w:cs="Times New Roman"/>
          <w:sz w:val="24"/>
          <w:szCs w:val="24"/>
        </w:rPr>
        <w:t>. The third respondent</w:t>
      </w:r>
      <w:r w:rsidR="00E23F61" w:rsidRPr="009D407D">
        <w:rPr>
          <w:rFonts w:ascii="Times New Roman" w:hAnsi="Times New Roman" w:cs="Times New Roman"/>
          <w:sz w:val="24"/>
          <w:szCs w:val="24"/>
        </w:rPr>
        <w:t>, the Commissioner General of Police,</w:t>
      </w:r>
      <w:r w:rsidR="00DD3F36" w:rsidRPr="009D407D">
        <w:rPr>
          <w:rFonts w:ascii="Times New Roman" w:hAnsi="Times New Roman" w:cs="Times New Roman"/>
          <w:sz w:val="24"/>
          <w:szCs w:val="24"/>
        </w:rPr>
        <w:t xml:space="preserve"> confirmed that </w:t>
      </w:r>
      <w:r w:rsidR="00A018E7" w:rsidRPr="009D407D">
        <w:rPr>
          <w:rFonts w:ascii="Times New Roman" w:hAnsi="Times New Roman" w:cs="Times New Roman"/>
          <w:sz w:val="24"/>
          <w:szCs w:val="24"/>
        </w:rPr>
        <w:t>the police</w:t>
      </w:r>
      <w:r w:rsidR="00DD3F36" w:rsidRPr="009D407D">
        <w:rPr>
          <w:rFonts w:ascii="Times New Roman" w:hAnsi="Times New Roman" w:cs="Times New Roman"/>
          <w:sz w:val="24"/>
          <w:szCs w:val="24"/>
        </w:rPr>
        <w:t xml:space="preserve"> had acted in the manner complained</w:t>
      </w:r>
      <w:r w:rsidR="00A018E7" w:rsidRPr="009D407D">
        <w:rPr>
          <w:rFonts w:ascii="Times New Roman" w:hAnsi="Times New Roman" w:cs="Times New Roman"/>
          <w:sz w:val="24"/>
          <w:szCs w:val="24"/>
        </w:rPr>
        <w:t xml:space="preserve"> of</w:t>
      </w:r>
      <w:r w:rsidR="00DD3F36" w:rsidRPr="009D407D">
        <w:rPr>
          <w:rFonts w:ascii="Times New Roman" w:hAnsi="Times New Roman" w:cs="Times New Roman"/>
          <w:sz w:val="24"/>
          <w:szCs w:val="24"/>
        </w:rPr>
        <w:t>. In my view, in spite of the protestatio</w:t>
      </w:r>
      <w:r w:rsidRPr="009D407D">
        <w:rPr>
          <w:rFonts w:ascii="Times New Roman" w:hAnsi="Times New Roman" w:cs="Times New Roman"/>
          <w:sz w:val="24"/>
          <w:szCs w:val="24"/>
        </w:rPr>
        <w:t>ns of the third respondent, the police</w:t>
      </w:r>
      <w:r w:rsidR="00DD3F36" w:rsidRPr="009D407D">
        <w:rPr>
          <w:rFonts w:ascii="Times New Roman" w:hAnsi="Times New Roman" w:cs="Times New Roman"/>
          <w:sz w:val="24"/>
          <w:szCs w:val="24"/>
        </w:rPr>
        <w:t xml:space="preserve"> would not have acted in such a manner if they had not been called upon to do so by the appellants</w:t>
      </w:r>
      <w:r w:rsidR="00B86C52" w:rsidRPr="009D407D">
        <w:rPr>
          <w:rFonts w:ascii="Times New Roman" w:hAnsi="Times New Roman" w:cs="Times New Roman"/>
          <w:sz w:val="24"/>
          <w:szCs w:val="24"/>
        </w:rPr>
        <w:t>,</w:t>
      </w:r>
      <w:r w:rsidR="00DD3F36" w:rsidRPr="009D407D">
        <w:rPr>
          <w:rFonts w:ascii="Times New Roman" w:hAnsi="Times New Roman" w:cs="Times New Roman"/>
          <w:sz w:val="24"/>
          <w:szCs w:val="24"/>
        </w:rPr>
        <w:t xml:space="preserve"> who stood to benefit from the unlawful r</w:t>
      </w:r>
      <w:r w:rsidR="00315E3A" w:rsidRPr="009D407D">
        <w:rPr>
          <w:rFonts w:ascii="Times New Roman" w:hAnsi="Times New Roman" w:cs="Times New Roman"/>
          <w:sz w:val="24"/>
          <w:szCs w:val="24"/>
        </w:rPr>
        <w:t>emoval of the</w:t>
      </w:r>
      <w:r w:rsidR="00D523B6" w:rsidRPr="009D407D">
        <w:rPr>
          <w:rFonts w:ascii="Times New Roman" w:hAnsi="Times New Roman" w:cs="Times New Roman"/>
          <w:sz w:val="24"/>
          <w:szCs w:val="24"/>
        </w:rPr>
        <w:t xml:space="preserve"> second respondent</w:t>
      </w:r>
      <w:r w:rsidR="00DD3F36" w:rsidRPr="009D407D">
        <w:rPr>
          <w:rFonts w:ascii="Times New Roman" w:hAnsi="Times New Roman" w:cs="Times New Roman"/>
          <w:sz w:val="24"/>
          <w:szCs w:val="24"/>
        </w:rPr>
        <w:t>.</w:t>
      </w:r>
    </w:p>
    <w:p w:rsidR="00DA61E6" w:rsidRPr="009D407D" w:rsidRDefault="00DA61E6" w:rsidP="008519A0">
      <w:pPr>
        <w:spacing w:after="0" w:line="480" w:lineRule="auto"/>
        <w:ind w:firstLine="1440"/>
        <w:jc w:val="both"/>
        <w:rPr>
          <w:rFonts w:ascii="Times New Roman" w:hAnsi="Times New Roman" w:cs="Times New Roman"/>
          <w:sz w:val="24"/>
          <w:szCs w:val="24"/>
        </w:rPr>
      </w:pPr>
    </w:p>
    <w:p w:rsidR="00864C1B" w:rsidRPr="009D407D" w:rsidRDefault="00D523B6"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There is</w:t>
      </w:r>
      <w:r w:rsidR="00874A2C" w:rsidRPr="009D407D">
        <w:rPr>
          <w:rFonts w:ascii="Times New Roman" w:hAnsi="Times New Roman" w:cs="Times New Roman"/>
          <w:sz w:val="24"/>
          <w:szCs w:val="24"/>
        </w:rPr>
        <w:t xml:space="preserve"> no doubt in my mind that t</w:t>
      </w:r>
      <w:r w:rsidR="00CE2EA3" w:rsidRPr="009D407D">
        <w:rPr>
          <w:rFonts w:ascii="Times New Roman" w:hAnsi="Times New Roman" w:cs="Times New Roman"/>
          <w:sz w:val="24"/>
          <w:szCs w:val="24"/>
        </w:rPr>
        <w:t>hese facts show that the second respon</w:t>
      </w:r>
      <w:r w:rsidR="00874A2C" w:rsidRPr="009D407D">
        <w:rPr>
          <w:rFonts w:ascii="Times New Roman" w:hAnsi="Times New Roman" w:cs="Times New Roman"/>
          <w:sz w:val="24"/>
          <w:szCs w:val="24"/>
        </w:rPr>
        <w:t>dent</w:t>
      </w:r>
      <w:r w:rsidR="00864C1B" w:rsidRPr="009D407D">
        <w:rPr>
          <w:rFonts w:ascii="Times New Roman" w:hAnsi="Times New Roman" w:cs="Times New Roman"/>
          <w:sz w:val="24"/>
          <w:szCs w:val="24"/>
        </w:rPr>
        <w:t xml:space="preserve"> was removed without its consent.</w:t>
      </w:r>
      <w:r w:rsidR="00874A2C" w:rsidRPr="009D407D">
        <w:rPr>
          <w:rFonts w:ascii="Times New Roman" w:hAnsi="Times New Roman" w:cs="Times New Roman"/>
          <w:sz w:val="24"/>
          <w:szCs w:val="24"/>
        </w:rPr>
        <w:t xml:space="preserve"> The removal </w:t>
      </w:r>
      <w:r w:rsidR="00907A6C" w:rsidRPr="009D407D">
        <w:rPr>
          <w:rFonts w:ascii="Times New Roman" w:hAnsi="Times New Roman" w:cs="Times New Roman"/>
          <w:sz w:val="24"/>
          <w:szCs w:val="24"/>
        </w:rPr>
        <w:t>was unlawful as it was carried out</w:t>
      </w:r>
      <w:r w:rsidR="00864C1B" w:rsidRPr="009D407D">
        <w:rPr>
          <w:rFonts w:ascii="Times New Roman" w:hAnsi="Times New Roman" w:cs="Times New Roman"/>
          <w:sz w:val="24"/>
          <w:szCs w:val="24"/>
        </w:rPr>
        <w:t xml:space="preserve"> </w:t>
      </w:r>
      <w:r w:rsidR="00907A6C" w:rsidRPr="009D407D">
        <w:rPr>
          <w:rFonts w:ascii="Times New Roman" w:hAnsi="Times New Roman" w:cs="Times New Roman"/>
          <w:sz w:val="24"/>
          <w:szCs w:val="24"/>
        </w:rPr>
        <w:t>without</w:t>
      </w:r>
      <w:r w:rsidR="00864C1B" w:rsidRPr="009D407D">
        <w:rPr>
          <w:rFonts w:ascii="Times New Roman" w:hAnsi="Times New Roman" w:cs="Times New Roman"/>
          <w:sz w:val="24"/>
          <w:szCs w:val="24"/>
        </w:rPr>
        <w:t xml:space="preserve"> due process</w:t>
      </w:r>
      <w:r w:rsidRPr="009D407D">
        <w:rPr>
          <w:rFonts w:ascii="Times New Roman" w:hAnsi="Times New Roman" w:cs="Times New Roman"/>
          <w:sz w:val="24"/>
          <w:szCs w:val="24"/>
        </w:rPr>
        <w:t>.</w:t>
      </w:r>
    </w:p>
    <w:p w:rsidR="00C07BAC" w:rsidRPr="009D407D" w:rsidRDefault="00C07BAC" w:rsidP="008519A0">
      <w:pPr>
        <w:spacing w:after="0" w:line="480" w:lineRule="auto"/>
        <w:jc w:val="both"/>
        <w:rPr>
          <w:rFonts w:ascii="Times New Roman" w:hAnsi="Times New Roman" w:cs="Times New Roman"/>
          <w:sz w:val="24"/>
          <w:szCs w:val="24"/>
        </w:rPr>
      </w:pPr>
    </w:p>
    <w:p w:rsidR="00D523B6" w:rsidRPr="009D407D" w:rsidRDefault="00D523B6"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lastRenderedPageBreak/>
        <w:t xml:space="preserve">The court </w:t>
      </w:r>
      <w:r w:rsidRPr="009D407D">
        <w:rPr>
          <w:rFonts w:ascii="Times New Roman" w:hAnsi="Times New Roman" w:cs="Times New Roman"/>
          <w:i/>
          <w:sz w:val="24"/>
          <w:szCs w:val="24"/>
        </w:rPr>
        <w:t>a quo</w:t>
      </w:r>
      <w:r w:rsidRPr="009D407D">
        <w:rPr>
          <w:rFonts w:ascii="Times New Roman" w:hAnsi="Times New Roman" w:cs="Times New Roman"/>
          <w:sz w:val="24"/>
          <w:szCs w:val="24"/>
        </w:rPr>
        <w:t xml:space="preserve"> thus correctly found that the second respondent had been unlawfully removed without its consent.</w:t>
      </w:r>
    </w:p>
    <w:p w:rsidR="00C07BAC" w:rsidRPr="009D407D" w:rsidRDefault="00C07BAC" w:rsidP="008519A0">
      <w:pPr>
        <w:spacing w:after="0" w:line="480" w:lineRule="auto"/>
        <w:ind w:firstLine="1440"/>
        <w:jc w:val="both"/>
        <w:rPr>
          <w:rFonts w:ascii="Times New Roman" w:hAnsi="Times New Roman" w:cs="Times New Roman"/>
          <w:sz w:val="24"/>
          <w:szCs w:val="24"/>
        </w:rPr>
      </w:pPr>
    </w:p>
    <w:p w:rsidR="00F4578B" w:rsidRPr="009D407D" w:rsidRDefault="00D523B6"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It seems to me that the factors which must be proved in order to grant </w:t>
      </w:r>
      <w:proofErr w:type="spellStart"/>
      <w:r w:rsidRPr="009D407D">
        <w:rPr>
          <w:rFonts w:ascii="Times New Roman" w:hAnsi="Times New Roman" w:cs="Times New Roman"/>
          <w:sz w:val="24"/>
          <w:szCs w:val="24"/>
        </w:rPr>
        <w:t>spoliatory</w:t>
      </w:r>
      <w:proofErr w:type="spellEnd"/>
      <w:r w:rsidRPr="009D407D">
        <w:rPr>
          <w:rFonts w:ascii="Times New Roman" w:hAnsi="Times New Roman" w:cs="Times New Roman"/>
          <w:sz w:val="24"/>
          <w:szCs w:val="24"/>
        </w:rPr>
        <w:t xml:space="preserve"> relief had been met and the court </w:t>
      </w:r>
      <w:r w:rsidRPr="009D407D">
        <w:rPr>
          <w:rFonts w:ascii="Times New Roman" w:hAnsi="Times New Roman" w:cs="Times New Roman"/>
          <w:i/>
          <w:sz w:val="24"/>
          <w:szCs w:val="24"/>
        </w:rPr>
        <w:t>a quo</w:t>
      </w:r>
      <w:r w:rsidRPr="009D407D">
        <w:rPr>
          <w:rFonts w:ascii="Times New Roman" w:hAnsi="Times New Roman" w:cs="Times New Roman"/>
          <w:sz w:val="24"/>
          <w:szCs w:val="24"/>
        </w:rPr>
        <w:t xml:space="preserve"> was correct to grant the order as prayed.</w:t>
      </w:r>
    </w:p>
    <w:p w:rsidR="00A57996" w:rsidRPr="009D407D" w:rsidRDefault="00A57996" w:rsidP="008519A0">
      <w:pPr>
        <w:spacing w:after="0" w:line="480" w:lineRule="auto"/>
        <w:ind w:firstLine="360"/>
        <w:jc w:val="both"/>
        <w:rPr>
          <w:rFonts w:ascii="Times New Roman" w:hAnsi="Times New Roman" w:cs="Times New Roman"/>
          <w:sz w:val="24"/>
          <w:szCs w:val="24"/>
        </w:rPr>
      </w:pPr>
    </w:p>
    <w:p w:rsidR="00F76C53" w:rsidRPr="009D407D" w:rsidRDefault="00F76C53" w:rsidP="008519A0">
      <w:pPr>
        <w:spacing w:after="0" w:line="480" w:lineRule="auto"/>
        <w:ind w:firstLine="360"/>
        <w:jc w:val="both"/>
        <w:rPr>
          <w:rFonts w:ascii="Times New Roman" w:hAnsi="Times New Roman" w:cs="Times New Roman"/>
          <w:sz w:val="24"/>
          <w:szCs w:val="24"/>
        </w:rPr>
      </w:pPr>
    </w:p>
    <w:p w:rsidR="008D04DB" w:rsidRPr="009D407D" w:rsidRDefault="008D04DB"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b/>
          <w:sz w:val="24"/>
          <w:szCs w:val="24"/>
        </w:rPr>
        <w:t>PATEL JA:</w:t>
      </w:r>
      <w:r w:rsidRPr="009D407D">
        <w:rPr>
          <w:rFonts w:ascii="Times New Roman" w:hAnsi="Times New Roman" w:cs="Times New Roman"/>
          <w:sz w:val="24"/>
          <w:szCs w:val="24"/>
        </w:rPr>
        <w:tab/>
      </w:r>
      <w:r w:rsidRPr="009D407D">
        <w:rPr>
          <w:rFonts w:ascii="Times New Roman" w:hAnsi="Times New Roman" w:cs="Times New Roman"/>
          <w:sz w:val="24"/>
          <w:szCs w:val="24"/>
        </w:rPr>
        <w:tab/>
        <w:t xml:space="preserve">I have read the separate opinions rendered by </w:t>
      </w:r>
      <w:r w:rsidR="008F11F2" w:rsidRPr="009D407D">
        <w:rPr>
          <w:rFonts w:ascii="Times New Roman" w:hAnsi="Times New Roman" w:cs="Times New Roman"/>
          <w:sz w:val="24"/>
          <w:szCs w:val="24"/>
        </w:rPr>
        <w:t>UCHENA</w:t>
      </w:r>
      <w:r w:rsidRPr="009D407D">
        <w:rPr>
          <w:rFonts w:ascii="Times New Roman" w:hAnsi="Times New Roman" w:cs="Times New Roman"/>
          <w:sz w:val="24"/>
          <w:szCs w:val="24"/>
        </w:rPr>
        <w:t xml:space="preserve"> JA and </w:t>
      </w:r>
      <w:r w:rsidR="008F11F2" w:rsidRPr="009D407D">
        <w:rPr>
          <w:rFonts w:ascii="Times New Roman" w:hAnsi="Times New Roman" w:cs="Times New Roman"/>
          <w:sz w:val="24"/>
          <w:szCs w:val="24"/>
        </w:rPr>
        <w:t>GUVAVA</w:t>
      </w:r>
      <w:r w:rsidRPr="009D407D">
        <w:rPr>
          <w:rFonts w:ascii="Times New Roman" w:hAnsi="Times New Roman" w:cs="Times New Roman"/>
          <w:sz w:val="24"/>
          <w:szCs w:val="24"/>
        </w:rPr>
        <w:t xml:space="preserve"> JA on the two issues f</w:t>
      </w:r>
      <w:r w:rsidR="00801AFE" w:rsidRPr="009D407D">
        <w:rPr>
          <w:rFonts w:ascii="Times New Roman" w:hAnsi="Times New Roman" w:cs="Times New Roman"/>
          <w:sz w:val="24"/>
          <w:szCs w:val="24"/>
        </w:rPr>
        <w:t>or determination in this matter. I fully endorse and concur with their respective conclusions for the following reasons.</w:t>
      </w:r>
    </w:p>
    <w:p w:rsidR="00801AFE" w:rsidRPr="009D407D" w:rsidRDefault="00801AFE" w:rsidP="008519A0">
      <w:pPr>
        <w:spacing w:after="0" w:line="480" w:lineRule="auto"/>
        <w:ind w:firstLine="360"/>
        <w:jc w:val="both"/>
        <w:rPr>
          <w:rFonts w:ascii="Times New Roman" w:hAnsi="Times New Roman" w:cs="Times New Roman"/>
          <w:sz w:val="24"/>
          <w:szCs w:val="24"/>
        </w:rPr>
      </w:pPr>
    </w:p>
    <w:p w:rsidR="00801AFE" w:rsidRPr="009D407D" w:rsidRDefault="008673EE"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As regards the first issue, the question of </w:t>
      </w:r>
      <w:r w:rsidRPr="009D407D">
        <w:rPr>
          <w:rFonts w:ascii="Times New Roman" w:hAnsi="Times New Roman" w:cs="Times New Roman"/>
          <w:i/>
          <w:sz w:val="24"/>
          <w:szCs w:val="24"/>
        </w:rPr>
        <w:t>locus standi a quo</w:t>
      </w:r>
      <w:r w:rsidRPr="009D407D">
        <w:rPr>
          <w:rFonts w:ascii="Times New Roman" w:hAnsi="Times New Roman" w:cs="Times New Roman"/>
          <w:sz w:val="24"/>
          <w:szCs w:val="24"/>
        </w:rPr>
        <w:t xml:space="preserve">, the authorities cited above relate primarily to the situation where an aggrieved minority in a company seeks to represent it </w:t>
      </w:r>
      <w:r w:rsidR="008D7D16" w:rsidRPr="009D407D">
        <w:rPr>
          <w:rFonts w:ascii="Times New Roman" w:hAnsi="Times New Roman" w:cs="Times New Roman"/>
          <w:sz w:val="24"/>
          <w:szCs w:val="24"/>
        </w:rPr>
        <w:t>in</w:t>
      </w:r>
      <w:r w:rsidR="00A54FE8" w:rsidRPr="009D407D">
        <w:rPr>
          <w:rFonts w:ascii="Times New Roman" w:hAnsi="Times New Roman" w:cs="Times New Roman"/>
          <w:sz w:val="24"/>
          <w:szCs w:val="24"/>
        </w:rPr>
        <w:t xml:space="preserve"> </w:t>
      </w:r>
      <w:r w:rsidRPr="009D407D">
        <w:rPr>
          <w:rFonts w:ascii="Times New Roman" w:hAnsi="Times New Roman" w:cs="Times New Roman"/>
          <w:sz w:val="24"/>
          <w:szCs w:val="24"/>
        </w:rPr>
        <w:t>a derivative action against an oppressive majority.</w:t>
      </w:r>
      <w:r w:rsidR="004C4E89" w:rsidRPr="009D407D">
        <w:rPr>
          <w:rFonts w:ascii="Times New Roman" w:hAnsi="Times New Roman" w:cs="Times New Roman"/>
          <w:sz w:val="24"/>
          <w:szCs w:val="24"/>
        </w:rPr>
        <w:t xml:space="preserve"> </w:t>
      </w:r>
      <w:r w:rsidR="004C4E89" w:rsidRPr="009D407D">
        <w:rPr>
          <w:rFonts w:ascii="Times New Roman" w:hAnsi="Times New Roman" w:cs="Times New Roman"/>
          <w:i/>
          <w:sz w:val="24"/>
          <w:szCs w:val="24"/>
        </w:rPr>
        <w:t xml:space="preserve">In </w:t>
      </w:r>
      <w:proofErr w:type="spellStart"/>
      <w:r w:rsidR="004C4E89" w:rsidRPr="009D407D">
        <w:rPr>
          <w:rFonts w:ascii="Times New Roman" w:hAnsi="Times New Roman" w:cs="Times New Roman"/>
          <w:i/>
          <w:sz w:val="24"/>
          <w:szCs w:val="24"/>
        </w:rPr>
        <w:t>casu</w:t>
      </w:r>
      <w:proofErr w:type="spellEnd"/>
      <w:r w:rsidR="004C4E89" w:rsidRPr="009D407D">
        <w:rPr>
          <w:rFonts w:ascii="Times New Roman" w:hAnsi="Times New Roman" w:cs="Times New Roman"/>
          <w:sz w:val="24"/>
          <w:szCs w:val="24"/>
        </w:rPr>
        <w:t>, the position is slightly different in that the situation to be addressed is that of one 50 per cent shareholder taking up cudgels as against th</w:t>
      </w:r>
      <w:r w:rsidR="006B5D85" w:rsidRPr="009D407D">
        <w:rPr>
          <w:rFonts w:ascii="Times New Roman" w:hAnsi="Times New Roman" w:cs="Times New Roman"/>
          <w:sz w:val="24"/>
          <w:szCs w:val="24"/>
        </w:rPr>
        <w:t>e other equal</w:t>
      </w:r>
      <w:r w:rsidR="004C4E89" w:rsidRPr="009D407D">
        <w:rPr>
          <w:rFonts w:ascii="Times New Roman" w:hAnsi="Times New Roman" w:cs="Times New Roman"/>
          <w:sz w:val="24"/>
          <w:szCs w:val="24"/>
        </w:rPr>
        <w:t xml:space="preserve"> shareholder.</w:t>
      </w:r>
      <w:r w:rsidR="0083758F" w:rsidRPr="009D407D">
        <w:rPr>
          <w:rFonts w:ascii="Times New Roman" w:hAnsi="Times New Roman" w:cs="Times New Roman"/>
          <w:sz w:val="24"/>
          <w:szCs w:val="24"/>
        </w:rPr>
        <w:t xml:space="preserve"> Neither holds a majority shareholding </w:t>
      </w:r>
      <w:r w:rsidR="00F717A4" w:rsidRPr="009D407D">
        <w:rPr>
          <w:rFonts w:ascii="Times New Roman" w:hAnsi="Times New Roman" w:cs="Times New Roman"/>
          <w:sz w:val="24"/>
          <w:szCs w:val="24"/>
        </w:rPr>
        <w:t xml:space="preserve">in the company </w:t>
      </w:r>
      <w:r w:rsidR="0083758F" w:rsidRPr="009D407D">
        <w:rPr>
          <w:rFonts w:ascii="Times New Roman" w:hAnsi="Times New Roman" w:cs="Times New Roman"/>
          <w:sz w:val="24"/>
          <w:szCs w:val="24"/>
        </w:rPr>
        <w:t xml:space="preserve">but either is capable of frustrating the legitimate claims of the other by declining to participate in matters </w:t>
      </w:r>
      <w:r w:rsidR="00283D63" w:rsidRPr="009D407D">
        <w:rPr>
          <w:rFonts w:ascii="Times New Roman" w:hAnsi="Times New Roman" w:cs="Times New Roman"/>
          <w:sz w:val="24"/>
          <w:szCs w:val="24"/>
        </w:rPr>
        <w:t>co</w:t>
      </w:r>
      <w:r w:rsidR="007922A0" w:rsidRPr="009D407D">
        <w:rPr>
          <w:rFonts w:ascii="Times New Roman" w:hAnsi="Times New Roman" w:cs="Times New Roman"/>
          <w:sz w:val="24"/>
          <w:szCs w:val="24"/>
        </w:rPr>
        <w:t>n</w:t>
      </w:r>
      <w:r w:rsidR="00283D63" w:rsidRPr="009D407D">
        <w:rPr>
          <w:rFonts w:ascii="Times New Roman" w:hAnsi="Times New Roman" w:cs="Times New Roman"/>
          <w:sz w:val="24"/>
          <w:szCs w:val="24"/>
        </w:rPr>
        <w:t>cerning</w:t>
      </w:r>
      <w:r w:rsidR="0083758F" w:rsidRPr="009D407D">
        <w:rPr>
          <w:rFonts w:ascii="Times New Roman" w:hAnsi="Times New Roman" w:cs="Times New Roman"/>
          <w:sz w:val="24"/>
          <w:szCs w:val="24"/>
        </w:rPr>
        <w:t xml:space="preserve"> the good governance and best interests of the company.</w:t>
      </w:r>
      <w:r w:rsidR="007922A0" w:rsidRPr="009D407D">
        <w:rPr>
          <w:rFonts w:ascii="Times New Roman" w:hAnsi="Times New Roman" w:cs="Times New Roman"/>
          <w:sz w:val="24"/>
          <w:szCs w:val="24"/>
        </w:rPr>
        <w:t xml:space="preserve"> It is in this sense that either shareholder can be said to be in effective negative control of the company.</w:t>
      </w:r>
      <w:r w:rsidR="00C2777D" w:rsidRPr="009D407D">
        <w:rPr>
          <w:rFonts w:ascii="Times New Roman" w:hAnsi="Times New Roman" w:cs="Times New Roman"/>
          <w:sz w:val="24"/>
          <w:szCs w:val="24"/>
        </w:rPr>
        <w:t xml:space="preserve"> As is aptly reasoned by </w:t>
      </w:r>
      <w:r w:rsidR="008519A0" w:rsidRPr="009D407D">
        <w:rPr>
          <w:rFonts w:ascii="Times New Roman" w:hAnsi="Times New Roman" w:cs="Times New Roman"/>
          <w:sz w:val="24"/>
          <w:szCs w:val="24"/>
        </w:rPr>
        <w:t>UCHENA</w:t>
      </w:r>
      <w:r w:rsidR="00C2777D" w:rsidRPr="009D407D">
        <w:rPr>
          <w:rFonts w:ascii="Times New Roman" w:hAnsi="Times New Roman" w:cs="Times New Roman"/>
          <w:sz w:val="24"/>
          <w:szCs w:val="24"/>
        </w:rPr>
        <w:t xml:space="preserve"> JA, this scenario fully justifies the entitlement of either shareholder to proceed against the other by way of a derivative action in order to protect or vindicate its rights.</w:t>
      </w:r>
    </w:p>
    <w:p w:rsidR="00A54FE8" w:rsidRPr="009D407D" w:rsidRDefault="00A54FE8" w:rsidP="008519A0">
      <w:pPr>
        <w:spacing w:after="0" w:line="480" w:lineRule="auto"/>
        <w:ind w:firstLine="360"/>
        <w:jc w:val="both"/>
        <w:rPr>
          <w:rFonts w:ascii="Times New Roman" w:hAnsi="Times New Roman" w:cs="Times New Roman"/>
          <w:sz w:val="24"/>
          <w:szCs w:val="24"/>
        </w:rPr>
      </w:pPr>
    </w:p>
    <w:p w:rsidR="006C19C7" w:rsidRPr="009D407D" w:rsidRDefault="008D72DC"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 xml:space="preserve">As for the second issue revolving around the question of spoliation, I can do no more than adopt the succinct reasoning of </w:t>
      </w:r>
      <w:r w:rsidR="008519A0" w:rsidRPr="009D407D">
        <w:rPr>
          <w:rFonts w:ascii="Times New Roman" w:hAnsi="Times New Roman" w:cs="Times New Roman"/>
          <w:sz w:val="24"/>
          <w:szCs w:val="24"/>
        </w:rPr>
        <w:t xml:space="preserve">GUVAVA </w:t>
      </w:r>
      <w:r w:rsidRPr="009D407D">
        <w:rPr>
          <w:rFonts w:ascii="Times New Roman" w:hAnsi="Times New Roman" w:cs="Times New Roman"/>
          <w:sz w:val="24"/>
          <w:szCs w:val="24"/>
        </w:rPr>
        <w:t xml:space="preserve">JA. There can be no doubt that </w:t>
      </w:r>
      <w:proofErr w:type="spellStart"/>
      <w:r w:rsidR="00301604" w:rsidRPr="009D407D">
        <w:rPr>
          <w:rFonts w:ascii="Times New Roman" w:hAnsi="Times New Roman" w:cs="Times New Roman"/>
          <w:sz w:val="24"/>
          <w:szCs w:val="24"/>
        </w:rPr>
        <w:t>Mbada</w:t>
      </w:r>
      <w:proofErr w:type="spellEnd"/>
      <w:r w:rsidR="00301604" w:rsidRPr="009D407D">
        <w:rPr>
          <w:rFonts w:ascii="Times New Roman" w:hAnsi="Times New Roman" w:cs="Times New Roman"/>
          <w:sz w:val="24"/>
          <w:szCs w:val="24"/>
        </w:rPr>
        <w:t xml:space="preserve"> </w:t>
      </w:r>
      <w:r w:rsidR="00301604" w:rsidRPr="009D407D">
        <w:rPr>
          <w:rFonts w:ascii="Times New Roman" w:hAnsi="Times New Roman" w:cs="Times New Roman"/>
          <w:sz w:val="24"/>
          <w:szCs w:val="24"/>
        </w:rPr>
        <w:lastRenderedPageBreak/>
        <w:t>Diamonds</w:t>
      </w:r>
      <w:r w:rsidRPr="009D407D">
        <w:rPr>
          <w:rFonts w:ascii="Times New Roman" w:hAnsi="Times New Roman" w:cs="Times New Roman"/>
          <w:sz w:val="24"/>
          <w:szCs w:val="24"/>
        </w:rPr>
        <w:t xml:space="preserve"> was in peaceful and undisturbed possession of the mining location in question at the relevant time, </w:t>
      </w:r>
      <w:r w:rsidR="00927994" w:rsidRPr="009D407D">
        <w:rPr>
          <w:rFonts w:ascii="Times New Roman" w:hAnsi="Times New Roman" w:cs="Times New Roman"/>
          <w:sz w:val="24"/>
          <w:szCs w:val="24"/>
        </w:rPr>
        <w:t>irrespective of the continuing validity or otherwise of its special grant</w:t>
      </w:r>
      <w:r w:rsidR="000F58CD" w:rsidRPr="009D407D">
        <w:rPr>
          <w:rFonts w:ascii="Times New Roman" w:hAnsi="Times New Roman" w:cs="Times New Roman"/>
          <w:sz w:val="24"/>
          <w:szCs w:val="24"/>
        </w:rPr>
        <w:t>s</w:t>
      </w:r>
      <w:r w:rsidR="00927994" w:rsidRPr="009D407D">
        <w:rPr>
          <w:rFonts w:ascii="Times New Roman" w:hAnsi="Times New Roman" w:cs="Times New Roman"/>
          <w:sz w:val="24"/>
          <w:szCs w:val="24"/>
        </w:rPr>
        <w:t xml:space="preserve"> and notwithstanding the supposed expiry of its right to carry out mining operations in that location.</w:t>
      </w:r>
      <w:r w:rsidR="00372CC8" w:rsidRPr="009D407D">
        <w:rPr>
          <w:rFonts w:ascii="Times New Roman" w:hAnsi="Times New Roman" w:cs="Times New Roman"/>
          <w:sz w:val="24"/>
          <w:szCs w:val="24"/>
        </w:rPr>
        <w:t xml:space="preserve"> It is equally indisputable that the appellants, acting in concert, contrived to abruptly and unceremoniously deprive </w:t>
      </w:r>
      <w:proofErr w:type="spellStart"/>
      <w:r w:rsidR="00C33F99" w:rsidRPr="009D407D">
        <w:rPr>
          <w:rFonts w:ascii="Times New Roman" w:hAnsi="Times New Roman" w:cs="Times New Roman"/>
          <w:sz w:val="24"/>
          <w:szCs w:val="24"/>
        </w:rPr>
        <w:t>Mbada</w:t>
      </w:r>
      <w:proofErr w:type="spellEnd"/>
      <w:r w:rsidR="00C33F99" w:rsidRPr="009D407D">
        <w:rPr>
          <w:rFonts w:ascii="Times New Roman" w:hAnsi="Times New Roman" w:cs="Times New Roman"/>
          <w:sz w:val="24"/>
          <w:szCs w:val="24"/>
        </w:rPr>
        <w:t xml:space="preserve"> Diamonds</w:t>
      </w:r>
      <w:r w:rsidR="00372CC8" w:rsidRPr="009D407D">
        <w:rPr>
          <w:rFonts w:ascii="Times New Roman" w:hAnsi="Times New Roman" w:cs="Times New Roman"/>
          <w:sz w:val="24"/>
          <w:szCs w:val="24"/>
        </w:rPr>
        <w:t xml:space="preserve"> of its possession of the mining location, forcibly and wrongfully against its consent, </w:t>
      </w:r>
      <w:r w:rsidR="009467DE" w:rsidRPr="009D407D">
        <w:rPr>
          <w:rFonts w:ascii="Times New Roman" w:hAnsi="Times New Roman" w:cs="Times New Roman"/>
          <w:sz w:val="24"/>
          <w:szCs w:val="24"/>
        </w:rPr>
        <w:t xml:space="preserve">through the agency of the </w:t>
      </w:r>
      <w:r w:rsidR="003A570D" w:rsidRPr="009D407D">
        <w:rPr>
          <w:rFonts w:ascii="Times New Roman" w:hAnsi="Times New Roman" w:cs="Times New Roman"/>
          <w:sz w:val="24"/>
          <w:szCs w:val="24"/>
        </w:rPr>
        <w:t>Commissioner General of Police</w:t>
      </w:r>
      <w:r w:rsidR="009467DE" w:rsidRPr="009D407D">
        <w:rPr>
          <w:rFonts w:ascii="Times New Roman" w:hAnsi="Times New Roman" w:cs="Times New Roman"/>
          <w:sz w:val="24"/>
          <w:szCs w:val="24"/>
        </w:rPr>
        <w:t xml:space="preserve"> and his cohorts.</w:t>
      </w:r>
    </w:p>
    <w:p w:rsidR="00A54FE8" w:rsidRPr="009D407D" w:rsidRDefault="006C19C7" w:rsidP="008519A0">
      <w:pPr>
        <w:spacing w:after="0" w:line="480" w:lineRule="auto"/>
        <w:ind w:firstLine="1134"/>
        <w:jc w:val="both"/>
        <w:rPr>
          <w:rFonts w:ascii="Times New Roman" w:hAnsi="Times New Roman" w:cs="Times New Roman"/>
          <w:sz w:val="24"/>
          <w:szCs w:val="24"/>
        </w:rPr>
      </w:pPr>
      <w:r w:rsidRPr="009D407D">
        <w:rPr>
          <w:rFonts w:ascii="Times New Roman" w:hAnsi="Times New Roman" w:cs="Times New Roman"/>
          <w:sz w:val="24"/>
          <w:szCs w:val="24"/>
        </w:rPr>
        <w:t>In the result, both appeals in this matter must fail.</w:t>
      </w:r>
      <w:r w:rsidR="00562C5F" w:rsidRPr="009D407D">
        <w:rPr>
          <w:rFonts w:ascii="Times New Roman" w:hAnsi="Times New Roman" w:cs="Times New Roman"/>
          <w:sz w:val="24"/>
          <w:szCs w:val="24"/>
        </w:rPr>
        <w:t xml:space="preserve"> It is accordingly ordered that the appeals herein be and are hereby dismissed with costs.</w:t>
      </w:r>
      <w:r w:rsidR="008D72DC" w:rsidRPr="009D407D">
        <w:rPr>
          <w:rFonts w:ascii="Times New Roman" w:hAnsi="Times New Roman" w:cs="Times New Roman"/>
          <w:sz w:val="24"/>
          <w:szCs w:val="24"/>
        </w:rPr>
        <w:t xml:space="preserve"> </w:t>
      </w:r>
    </w:p>
    <w:p w:rsidR="008D04DB" w:rsidRPr="009D407D" w:rsidRDefault="008D04DB" w:rsidP="008519A0">
      <w:pPr>
        <w:spacing w:after="0" w:line="480" w:lineRule="auto"/>
        <w:ind w:firstLine="360"/>
        <w:jc w:val="both"/>
        <w:rPr>
          <w:rFonts w:ascii="Times New Roman" w:hAnsi="Times New Roman" w:cs="Times New Roman"/>
          <w:sz w:val="24"/>
          <w:szCs w:val="24"/>
        </w:rPr>
      </w:pPr>
    </w:p>
    <w:p w:rsidR="008D04DB" w:rsidRPr="009D407D" w:rsidRDefault="008D04DB" w:rsidP="008519A0">
      <w:pPr>
        <w:spacing w:after="0" w:line="480" w:lineRule="auto"/>
        <w:ind w:firstLine="360"/>
        <w:jc w:val="both"/>
        <w:rPr>
          <w:rFonts w:ascii="Times New Roman" w:hAnsi="Times New Roman" w:cs="Times New Roman"/>
          <w:sz w:val="24"/>
          <w:szCs w:val="24"/>
        </w:rPr>
      </w:pPr>
    </w:p>
    <w:p w:rsidR="00042043" w:rsidRPr="009D407D" w:rsidRDefault="0045013E" w:rsidP="008519A0">
      <w:pPr>
        <w:spacing w:after="0" w:line="480" w:lineRule="auto"/>
        <w:ind w:left="414" w:firstLine="720"/>
        <w:jc w:val="both"/>
        <w:rPr>
          <w:rFonts w:ascii="Times New Roman" w:hAnsi="Times New Roman" w:cs="Times New Roman"/>
          <w:sz w:val="24"/>
          <w:szCs w:val="24"/>
        </w:rPr>
      </w:pPr>
      <w:r w:rsidRPr="009D407D">
        <w:rPr>
          <w:rFonts w:ascii="Times New Roman" w:hAnsi="Times New Roman" w:cs="Times New Roman"/>
          <w:b/>
          <w:sz w:val="24"/>
          <w:szCs w:val="24"/>
        </w:rPr>
        <w:t>GUVAVA</w:t>
      </w:r>
      <w:r w:rsidR="00A176C7" w:rsidRPr="009D407D">
        <w:rPr>
          <w:rFonts w:ascii="Times New Roman" w:hAnsi="Times New Roman" w:cs="Times New Roman"/>
          <w:b/>
          <w:sz w:val="24"/>
          <w:szCs w:val="24"/>
        </w:rPr>
        <w:t xml:space="preserve"> JA</w:t>
      </w:r>
      <w:r w:rsidR="00065039" w:rsidRPr="009D407D">
        <w:rPr>
          <w:rFonts w:ascii="Times New Roman" w:hAnsi="Times New Roman" w:cs="Times New Roman"/>
          <w:b/>
          <w:sz w:val="24"/>
          <w:szCs w:val="24"/>
        </w:rPr>
        <w:t>:</w:t>
      </w:r>
      <w:r w:rsidR="00A365DD" w:rsidRPr="009D407D">
        <w:rPr>
          <w:rFonts w:ascii="Times New Roman" w:hAnsi="Times New Roman" w:cs="Times New Roman"/>
          <w:sz w:val="24"/>
          <w:szCs w:val="24"/>
        </w:rPr>
        <w:tab/>
      </w:r>
      <w:r w:rsidR="00A365DD" w:rsidRPr="009D407D">
        <w:rPr>
          <w:rFonts w:ascii="Times New Roman" w:hAnsi="Times New Roman" w:cs="Times New Roman"/>
          <w:sz w:val="24"/>
          <w:szCs w:val="24"/>
        </w:rPr>
        <w:tab/>
      </w:r>
      <w:r w:rsidR="00042043" w:rsidRPr="009D407D">
        <w:rPr>
          <w:rFonts w:ascii="Times New Roman" w:hAnsi="Times New Roman" w:cs="Times New Roman"/>
          <w:sz w:val="24"/>
          <w:szCs w:val="24"/>
        </w:rPr>
        <w:t>I agree</w:t>
      </w:r>
      <w:r w:rsidR="00E458DD" w:rsidRPr="009D407D">
        <w:rPr>
          <w:rFonts w:ascii="Times New Roman" w:hAnsi="Times New Roman" w:cs="Times New Roman"/>
          <w:sz w:val="24"/>
          <w:szCs w:val="24"/>
        </w:rPr>
        <w:t>.</w:t>
      </w:r>
      <w:r w:rsidR="00042043" w:rsidRPr="009D407D">
        <w:rPr>
          <w:rFonts w:ascii="Times New Roman" w:hAnsi="Times New Roman" w:cs="Times New Roman"/>
          <w:sz w:val="24"/>
          <w:szCs w:val="24"/>
        </w:rPr>
        <w:t xml:space="preserve"> </w:t>
      </w:r>
    </w:p>
    <w:p w:rsidR="00A365DD" w:rsidRPr="009D407D" w:rsidRDefault="00A365DD" w:rsidP="008519A0">
      <w:pPr>
        <w:spacing w:after="0" w:line="480" w:lineRule="auto"/>
        <w:ind w:firstLine="360"/>
        <w:jc w:val="both"/>
        <w:rPr>
          <w:rFonts w:ascii="Times New Roman" w:hAnsi="Times New Roman" w:cs="Times New Roman"/>
          <w:sz w:val="24"/>
          <w:szCs w:val="24"/>
        </w:rPr>
      </w:pPr>
    </w:p>
    <w:p w:rsidR="00042043" w:rsidRPr="009D407D" w:rsidRDefault="0045013E" w:rsidP="008519A0">
      <w:pPr>
        <w:spacing w:after="0" w:line="480" w:lineRule="auto"/>
        <w:ind w:left="414" w:firstLine="720"/>
        <w:jc w:val="both"/>
        <w:rPr>
          <w:rFonts w:ascii="Times New Roman" w:hAnsi="Times New Roman" w:cs="Times New Roman"/>
          <w:sz w:val="24"/>
          <w:szCs w:val="24"/>
        </w:rPr>
      </w:pPr>
      <w:r w:rsidRPr="009D407D">
        <w:rPr>
          <w:rFonts w:ascii="Times New Roman" w:hAnsi="Times New Roman" w:cs="Times New Roman"/>
          <w:b/>
          <w:sz w:val="24"/>
          <w:szCs w:val="24"/>
        </w:rPr>
        <w:t>UCHENA</w:t>
      </w:r>
      <w:r w:rsidR="00A176C7" w:rsidRPr="009D407D">
        <w:rPr>
          <w:rFonts w:ascii="Times New Roman" w:hAnsi="Times New Roman" w:cs="Times New Roman"/>
          <w:b/>
          <w:sz w:val="24"/>
          <w:szCs w:val="24"/>
        </w:rPr>
        <w:t xml:space="preserve"> JA</w:t>
      </w:r>
      <w:r w:rsidR="00065039" w:rsidRPr="009D407D">
        <w:rPr>
          <w:rFonts w:ascii="Times New Roman" w:hAnsi="Times New Roman" w:cs="Times New Roman"/>
          <w:b/>
          <w:sz w:val="24"/>
          <w:szCs w:val="24"/>
        </w:rPr>
        <w:t>:</w:t>
      </w:r>
      <w:r w:rsidR="00A176C7" w:rsidRPr="009D407D">
        <w:rPr>
          <w:rFonts w:ascii="Times New Roman" w:hAnsi="Times New Roman" w:cs="Times New Roman"/>
          <w:sz w:val="24"/>
          <w:szCs w:val="24"/>
        </w:rPr>
        <w:t xml:space="preserve"> </w:t>
      </w:r>
      <w:r w:rsidR="00A365DD" w:rsidRPr="009D407D">
        <w:rPr>
          <w:rFonts w:ascii="Times New Roman" w:hAnsi="Times New Roman" w:cs="Times New Roman"/>
          <w:sz w:val="24"/>
          <w:szCs w:val="24"/>
        </w:rPr>
        <w:tab/>
      </w:r>
      <w:r w:rsidR="00A365DD" w:rsidRPr="009D407D">
        <w:rPr>
          <w:rFonts w:ascii="Times New Roman" w:hAnsi="Times New Roman" w:cs="Times New Roman"/>
          <w:sz w:val="24"/>
          <w:szCs w:val="24"/>
        </w:rPr>
        <w:tab/>
      </w:r>
      <w:r w:rsidR="00042043" w:rsidRPr="009D407D">
        <w:rPr>
          <w:rFonts w:ascii="Times New Roman" w:hAnsi="Times New Roman" w:cs="Times New Roman"/>
          <w:sz w:val="24"/>
          <w:szCs w:val="24"/>
        </w:rPr>
        <w:t>I agree</w:t>
      </w:r>
      <w:r w:rsidR="00E458DD" w:rsidRPr="009D407D">
        <w:rPr>
          <w:rFonts w:ascii="Times New Roman" w:hAnsi="Times New Roman" w:cs="Times New Roman"/>
          <w:sz w:val="24"/>
          <w:szCs w:val="24"/>
        </w:rPr>
        <w:t>.</w:t>
      </w:r>
    </w:p>
    <w:p w:rsidR="00E35874" w:rsidRPr="009D407D" w:rsidRDefault="00E35874" w:rsidP="008519A0">
      <w:pPr>
        <w:spacing w:after="0" w:line="480" w:lineRule="auto"/>
        <w:ind w:firstLine="360"/>
        <w:jc w:val="both"/>
        <w:rPr>
          <w:rFonts w:ascii="Times New Roman" w:hAnsi="Times New Roman" w:cs="Times New Roman"/>
          <w:sz w:val="24"/>
          <w:szCs w:val="24"/>
        </w:rPr>
      </w:pPr>
    </w:p>
    <w:p w:rsidR="00854774" w:rsidRPr="009D407D" w:rsidRDefault="00854774" w:rsidP="008519A0">
      <w:pPr>
        <w:spacing w:after="0" w:line="480" w:lineRule="auto"/>
        <w:ind w:firstLine="360"/>
        <w:jc w:val="both"/>
        <w:rPr>
          <w:rFonts w:ascii="Times New Roman" w:hAnsi="Times New Roman" w:cs="Times New Roman"/>
          <w:sz w:val="24"/>
          <w:szCs w:val="24"/>
        </w:rPr>
      </w:pPr>
    </w:p>
    <w:p w:rsidR="00E35874" w:rsidRPr="009D407D" w:rsidRDefault="00E35874" w:rsidP="008519A0">
      <w:pPr>
        <w:pStyle w:val="NoSpacing"/>
        <w:jc w:val="both"/>
        <w:rPr>
          <w:rFonts w:ascii="Times New Roman" w:hAnsi="Times New Roman" w:cs="Times New Roman"/>
          <w:sz w:val="24"/>
          <w:szCs w:val="24"/>
        </w:rPr>
      </w:pPr>
      <w:r w:rsidRPr="008519A0">
        <w:rPr>
          <w:rFonts w:ascii="Times New Roman" w:hAnsi="Times New Roman" w:cs="Times New Roman"/>
          <w:i/>
          <w:sz w:val="24"/>
          <w:szCs w:val="24"/>
        </w:rPr>
        <w:t>Civil Division, Attorney-General’s Office,</w:t>
      </w:r>
      <w:r w:rsidR="00614512" w:rsidRPr="008519A0">
        <w:rPr>
          <w:rFonts w:ascii="Times New Roman" w:hAnsi="Times New Roman" w:cs="Times New Roman"/>
          <w:sz w:val="24"/>
          <w:szCs w:val="24"/>
        </w:rPr>
        <w:t xml:space="preserve"> </w:t>
      </w:r>
      <w:r w:rsidR="00614512" w:rsidRPr="009D407D">
        <w:rPr>
          <w:rFonts w:ascii="Times New Roman" w:hAnsi="Times New Roman" w:cs="Times New Roman"/>
          <w:sz w:val="24"/>
          <w:szCs w:val="24"/>
        </w:rPr>
        <w:t>appellant’s legal practitioners</w:t>
      </w:r>
    </w:p>
    <w:p w:rsidR="00A176C7" w:rsidRPr="009D407D" w:rsidRDefault="00A176C7" w:rsidP="008519A0">
      <w:pPr>
        <w:pStyle w:val="NoSpacing"/>
        <w:jc w:val="both"/>
        <w:rPr>
          <w:rFonts w:ascii="Times New Roman" w:hAnsi="Times New Roman" w:cs="Times New Roman"/>
          <w:sz w:val="24"/>
          <w:szCs w:val="24"/>
        </w:rPr>
      </w:pPr>
    </w:p>
    <w:p w:rsidR="00E35874" w:rsidRPr="009D407D" w:rsidRDefault="00E35874" w:rsidP="008519A0">
      <w:pPr>
        <w:pStyle w:val="NoSpacing"/>
        <w:jc w:val="both"/>
        <w:rPr>
          <w:rFonts w:ascii="Times New Roman" w:hAnsi="Times New Roman" w:cs="Times New Roman"/>
          <w:sz w:val="24"/>
          <w:szCs w:val="24"/>
        </w:rPr>
      </w:pPr>
      <w:r w:rsidRPr="008519A0">
        <w:rPr>
          <w:rFonts w:ascii="Times New Roman" w:hAnsi="Times New Roman" w:cs="Times New Roman"/>
          <w:i/>
          <w:sz w:val="24"/>
          <w:szCs w:val="24"/>
        </w:rPr>
        <w:t xml:space="preserve">Sawyer &amp; </w:t>
      </w:r>
      <w:proofErr w:type="spellStart"/>
      <w:r w:rsidRPr="008519A0">
        <w:rPr>
          <w:rFonts w:ascii="Times New Roman" w:hAnsi="Times New Roman" w:cs="Times New Roman"/>
          <w:i/>
          <w:sz w:val="24"/>
          <w:szCs w:val="24"/>
        </w:rPr>
        <w:t>Mkushi</w:t>
      </w:r>
      <w:proofErr w:type="spellEnd"/>
      <w:r w:rsidRPr="008519A0">
        <w:rPr>
          <w:rFonts w:ascii="Times New Roman" w:hAnsi="Times New Roman" w:cs="Times New Roman"/>
          <w:i/>
          <w:sz w:val="24"/>
          <w:szCs w:val="24"/>
        </w:rPr>
        <w:t>,</w:t>
      </w:r>
      <w:r w:rsidRPr="009D407D">
        <w:rPr>
          <w:rFonts w:ascii="Times New Roman" w:hAnsi="Times New Roman" w:cs="Times New Roman"/>
          <w:i/>
          <w:sz w:val="24"/>
          <w:szCs w:val="24"/>
        </w:rPr>
        <w:t xml:space="preserve"> </w:t>
      </w:r>
      <w:r w:rsidRPr="009D407D">
        <w:rPr>
          <w:rFonts w:ascii="Times New Roman" w:hAnsi="Times New Roman" w:cs="Times New Roman"/>
          <w:sz w:val="24"/>
          <w:szCs w:val="24"/>
        </w:rPr>
        <w:t>second, third and fourth</w:t>
      </w:r>
      <w:r w:rsidR="00614512" w:rsidRPr="009D407D">
        <w:rPr>
          <w:rFonts w:ascii="Times New Roman" w:hAnsi="Times New Roman" w:cs="Times New Roman"/>
          <w:sz w:val="24"/>
          <w:szCs w:val="24"/>
        </w:rPr>
        <w:t xml:space="preserve"> appellants’ legal practitioners</w:t>
      </w:r>
    </w:p>
    <w:p w:rsidR="00A176C7" w:rsidRPr="009D407D" w:rsidRDefault="00A176C7" w:rsidP="008519A0">
      <w:pPr>
        <w:pStyle w:val="NoSpacing"/>
        <w:jc w:val="both"/>
        <w:rPr>
          <w:rFonts w:ascii="Times New Roman" w:hAnsi="Times New Roman" w:cs="Times New Roman"/>
          <w:sz w:val="24"/>
          <w:szCs w:val="24"/>
        </w:rPr>
      </w:pPr>
    </w:p>
    <w:p w:rsidR="00E35874" w:rsidRPr="009D407D" w:rsidRDefault="00E35874" w:rsidP="008519A0">
      <w:pPr>
        <w:spacing w:after="0" w:line="480" w:lineRule="auto"/>
        <w:jc w:val="both"/>
        <w:rPr>
          <w:rFonts w:ascii="Times New Roman" w:eastAsia="Calibri" w:hAnsi="Times New Roman" w:cs="Times New Roman"/>
          <w:sz w:val="24"/>
          <w:szCs w:val="24"/>
        </w:rPr>
      </w:pPr>
      <w:proofErr w:type="spellStart"/>
      <w:r w:rsidRPr="008519A0">
        <w:rPr>
          <w:rFonts w:ascii="Times New Roman" w:eastAsia="Calibri" w:hAnsi="Times New Roman" w:cs="Times New Roman"/>
          <w:i/>
          <w:sz w:val="24"/>
          <w:szCs w:val="24"/>
        </w:rPr>
        <w:t>Scanlen</w:t>
      </w:r>
      <w:proofErr w:type="spellEnd"/>
      <w:r w:rsidRPr="008519A0">
        <w:rPr>
          <w:rFonts w:ascii="Times New Roman" w:eastAsia="Calibri" w:hAnsi="Times New Roman" w:cs="Times New Roman"/>
          <w:i/>
          <w:sz w:val="24"/>
          <w:szCs w:val="24"/>
        </w:rPr>
        <w:t xml:space="preserve"> &amp; Holderness,</w:t>
      </w:r>
      <w:r w:rsidRPr="009D407D">
        <w:rPr>
          <w:rFonts w:ascii="Times New Roman" w:eastAsia="Calibri" w:hAnsi="Times New Roman" w:cs="Times New Roman"/>
          <w:i/>
          <w:sz w:val="24"/>
          <w:szCs w:val="24"/>
        </w:rPr>
        <w:t xml:space="preserve"> </w:t>
      </w:r>
      <w:r w:rsidRPr="009D407D">
        <w:rPr>
          <w:rFonts w:ascii="Times New Roman" w:eastAsia="Calibri" w:hAnsi="Times New Roman" w:cs="Times New Roman"/>
          <w:sz w:val="24"/>
          <w:szCs w:val="24"/>
        </w:rPr>
        <w:t xml:space="preserve">first </w:t>
      </w:r>
      <w:r w:rsidR="00614512" w:rsidRPr="009D407D">
        <w:rPr>
          <w:rFonts w:ascii="Times New Roman" w:eastAsia="Calibri" w:hAnsi="Times New Roman" w:cs="Times New Roman"/>
          <w:sz w:val="24"/>
          <w:szCs w:val="24"/>
        </w:rPr>
        <w:t>r</w:t>
      </w:r>
      <w:r w:rsidR="004529AE" w:rsidRPr="009D407D">
        <w:rPr>
          <w:rFonts w:ascii="Times New Roman" w:eastAsia="Calibri" w:hAnsi="Times New Roman" w:cs="Times New Roman"/>
          <w:sz w:val="24"/>
          <w:szCs w:val="24"/>
        </w:rPr>
        <w:t xml:space="preserve">espondent’s legal practitioners </w:t>
      </w:r>
    </w:p>
    <w:sectPr w:rsidR="00E35874" w:rsidRPr="009D407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57E" w:rsidRDefault="0060157E" w:rsidP="00C37119">
      <w:pPr>
        <w:spacing w:after="0" w:line="240" w:lineRule="auto"/>
      </w:pPr>
      <w:r>
        <w:separator/>
      </w:r>
    </w:p>
  </w:endnote>
  <w:endnote w:type="continuationSeparator" w:id="0">
    <w:p w:rsidR="0060157E" w:rsidRDefault="0060157E" w:rsidP="00C37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57E" w:rsidRDefault="0060157E" w:rsidP="00C37119">
      <w:pPr>
        <w:spacing w:after="0" w:line="240" w:lineRule="auto"/>
      </w:pPr>
      <w:r>
        <w:separator/>
      </w:r>
    </w:p>
  </w:footnote>
  <w:footnote w:type="continuationSeparator" w:id="0">
    <w:p w:rsidR="0060157E" w:rsidRDefault="0060157E" w:rsidP="00C37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F36" w:rsidRDefault="00DD3F36">
    <w:pPr>
      <w:pStyle w:val="Header"/>
      <w:jc w:val="right"/>
    </w:pPr>
  </w:p>
  <w:sdt>
    <w:sdtPr>
      <w:rPr>
        <w:rFonts w:ascii="Times New Roman" w:hAnsi="Times New Roman" w:cs="Times New Roman"/>
      </w:rPr>
      <w:id w:val="1946805911"/>
      <w:docPartObj>
        <w:docPartGallery w:val="Page Numbers (Top of Page)"/>
        <w:docPartUnique/>
      </w:docPartObj>
    </w:sdtPr>
    <w:sdtEndPr>
      <w:rPr>
        <w:noProof/>
      </w:rPr>
    </w:sdtEndPr>
    <w:sdtContent>
      <w:p w:rsidR="00DD3F36" w:rsidRPr="009D407D" w:rsidRDefault="00B14C14" w:rsidP="00FD139B">
        <w:pPr>
          <w:pStyle w:val="Header"/>
          <w:tabs>
            <w:tab w:val="clear" w:pos="4513"/>
          </w:tabs>
          <w:jc w:val="right"/>
          <w:rPr>
            <w:rFonts w:ascii="Times New Roman" w:hAnsi="Times New Roman" w:cs="Times New Roman"/>
            <w:b/>
            <w:noProof/>
          </w:rPr>
        </w:pPr>
        <w:r w:rsidRPr="009D407D">
          <w:rPr>
            <w:rFonts w:ascii="Times New Roman" w:hAnsi="Times New Roman" w:cs="Times New Roman"/>
            <w:b/>
          </w:rPr>
          <w:t xml:space="preserve">Judgment No. SC </w:t>
        </w:r>
        <w:r w:rsidR="009D407D" w:rsidRPr="009D407D">
          <w:rPr>
            <w:rFonts w:ascii="Times New Roman" w:hAnsi="Times New Roman" w:cs="Times New Roman"/>
            <w:b/>
          </w:rPr>
          <w:t>34</w:t>
        </w:r>
        <w:r w:rsidRPr="009D407D">
          <w:rPr>
            <w:rFonts w:ascii="Times New Roman" w:hAnsi="Times New Roman" w:cs="Times New Roman"/>
            <w:b/>
          </w:rPr>
          <w:t>/18</w:t>
        </w:r>
        <w:r w:rsidR="00DD3F36" w:rsidRPr="009D407D">
          <w:rPr>
            <w:rFonts w:ascii="Times New Roman" w:hAnsi="Times New Roman" w:cs="Times New Roman"/>
            <w:b/>
          </w:rPr>
          <w:t>|</w:t>
        </w:r>
        <w:r w:rsidR="00DD3F36" w:rsidRPr="009D407D">
          <w:rPr>
            <w:rFonts w:ascii="Times New Roman" w:hAnsi="Times New Roman" w:cs="Times New Roman"/>
            <w:b/>
          </w:rPr>
          <w:fldChar w:fldCharType="begin"/>
        </w:r>
        <w:r w:rsidR="00DD3F36" w:rsidRPr="009D407D">
          <w:rPr>
            <w:rFonts w:ascii="Times New Roman" w:hAnsi="Times New Roman" w:cs="Times New Roman"/>
            <w:b/>
          </w:rPr>
          <w:instrText xml:space="preserve"> PAGE   \* MERGEFORMAT </w:instrText>
        </w:r>
        <w:r w:rsidR="00DD3F36" w:rsidRPr="009D407D">
          <w:rPr>
            <w:rFonts w:ascii="Times New Roman" w:hAnsi="Times New Roman" w:cs="Times New Roman"/>
            <w:b/>
          </w:rPr>
          <w:fldChar w:fldCharType="separate"/>
        </w:r>
        <w:r w:rsidR="001E149A">
          <w:rPr>
            <w:rFonts w:ascii="Times New Roman" w:hAnsi="Times New Roman" w:cs="Times New Roman"/>
            <w:b/>
            <w:noProof/>
          </w:rPr>
          <w:t>4</w:t>
        </w:r>
        <w:r w:rsidR="00DD3F36" w:rsidRPr="009D407D">
          <w:rPr>
            <w:rFonts w:ascii="Times New Roman" w:hAnsi="Times New Roman" w:cs="Times New Roman"/>
            <w:b/>
            <w:noProof/>
          </w:rPr>
          <w:fldChar w:fldCharType="end"/>
        </w:r>
      </w:p>
      <w:p w:rsidR="00DD3F36" w:rsidRPr="009D407D" w:rsidRDefault="00DD3F36" w:rsidP="00FD139B">
        <w:pPr>
          <w:pStyle w:val="Header"/>
          <w:tabs>
            <w:tab w:val="clear" w:pos="4513"/>
          </w:tabs>
          <w:jc w:val="center"/>
          <w:rPr>
            <w:rFonts w:ascii="Times New Roman" w:hAnsi="Times New Roman" w:cs="Times New Roman"/>
          </w:rPr>
        </w:pPr>
        <w:r w:rsidRPr="009D407D">
          <w:rPr>
            <w:rFonts w:ascii="Times New Roman" w:hAnsi="Times New Roman" w:cs="Times New Roman"/>
            <w:b/>
          </w:rPr>
          <w:t xml:space="preserve">                                                                                               </w:t>
        </w:r>
        <w:r w:rsidR="009D407D">
          <w:rPr>
            <w:rFonts w:ascii="Times New Roman" w:hAnsi="Times New Roman" w:cs="Times New Roman"/>
            <w:b/>
          </w:rPr>
          <w:t xml:space="preserve">                      </w:t>
        </w:r>
        <w:r w:rsidRPr="009D407D">
          <w:rPr>
            <w:rFonts w:ascii="Times New Roman" w:hAnsi="Times New Roman" w:cs="Times New Roman"/>
            <w:b/>
          </w:rPr>
          <w:t>Civil Appeal No. SC 165/16</w:t>
        </w:r>
      </w:p>
    </w:sdtContent>
  </w:sdt>
  <w:p w:rsidR="00DD3F36" w:rsidRDefault="00DD3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2AFC"/>
    <w:multiLevelType w:val="hybridMultilevel"/>
    <w:tmpl w:val="14C6641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91E016C"/>
    <w:multiLevelType w:val="hybridMultilevel"/>
    <w:tmpl w:val="9DB8122C"/>
    <w:lvl w:ilvl="0" w:tplc="E31E9E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F7058F"/>
    <w:multiLevelType w:val="hybridMultilevel"/>
    <w:tmpl w:val="C4B87036"/>
    <w:lvl w:ilvl="0" w:tplc="74D0DAD6">
      <w:start w:val="1"/>
      <w:numFmt w:val="lowerLetter"/>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306551AC"/>
    <w:multiLevelType w:val="hybridMultilevel"/>
    <w:tmpl w:val="05388F70"/>
    <w:lvl w:ilvl="0" w:tplc="1E2CCB2C">
      <w:start w:val="1"/>
      <w:numFmt w:val="lowerRoman"/>
      <w:lvlText w:val="(%1)"/>
      <w:lvlJc w:val="left"/>
      <w:pPr>
        <w:ind w:left="1440" w:hanging="108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31E14CED"/>
    <w:multiLevelType w:val="hybridMultilevel"/>
    <w:tmpl w:val="54B2C96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8474B2A"/>
    <w:multiLevelType w:val="hybridMultilevel"/>
    <w:tmpl w:val="6570CE6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42243348"/>
    <w:multiLevelType w:val="hybridMultilevel"/>
    <w:tmpl w:val="63289134"/>
    <w:lvl w:ilvl="0" w:tplc="EB640A02">
      <w:start w:val="1"/>
      <w:numFmt w:val="lowerRoman"/>
      <w:lvlText w:val="(%1)"/>
      <w:lvlJc w:val="left"/>
      <w:pPr>
        <w:ind w:left="1440" w:hanging="108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426447CE"/>
    <w:multiLevelType w:val="hybridMultilevel"/>
    <w:tmpl w:val="E02692AA"/>
    <w:lvl w:ilvl="0" w:tplc="220A541A">
      <w:start w:val="1"/>
      <w:numFmt w:val="decimal"/>
      <w:lvlText w:val="(%1)"/>
      <w:lvlJc w:val="left"/>
      <w:pPr>
        <w:ind w:left="1380" w:hanging="360"/>
      </w:pPr>
      <w:rPr>
        <w:rFonts w:hint="default"/>
      </w:rPr>
    </w:lvl>
    <w:lvl w:ilvl="1" w:tplc="30090019" w:tentative="1">
      <w:start w:val="1"/>
      <w:numFmt w:val="lowerLetter"/>
      <w:lvlText w:val="%2."/>
      <w:lvlJc w:val="left"/>
      <w:pPr>
        <w:ind w:left="2100" w:hanging="360"/>
      </w:pPr>
    </w:lvl>
    <w:lvl w:ilvl="2" w:tplc="3009001B" w:tentative="1">
      <w:start w:val="1"/>
      <w:numFmt w:val="lowerRoman"/>
      <w:lvlText w:val="%3."/>
      <w:lvlJc w:val="right"/>
      <w:pPr>
        <w:ind w:left="2820" w:hanging="180"/>
      </w:pPr>
    </w:lvl>
    <w:lvl w:ilvl="3" w:tplc="3009000F" w:tentative="1">
      <w:start w:val="1"/>
      <w:numFmt w:val="decimal"/>
      <w:lvlText w:val="%4."/>
      <w:lvlJc w:val="left"/>
      <w:pPr>
        <w:ind w:left="3540" w:hanging="360"/>
      </w:pPr>
    </w:lvl>
    <w:lvl w:ilvl="4" w:tplc="30090019" w:tentative="1">
      <w:start w:val="1"/>
      <w:numFmt w:val="lowerLetter"/>
      <w:lvlText w:val="%5."/>
      <w:lvlJc w:val="left"/>
      <w:pPr>
        <w:ind w:left="4260" w:hanging="360"/>
      </w:pPr>
    </w:lvl>
    <w:lvl w:ilvl="5" w:tplc="3009001B" w:tentative="1">
      <w:start w:val="1"/>
      <w:numFmt w:val="lowerRoman"/>
      <w:lvlText w:val="%6."/>
      <w:lvlJc w:val="right"/>
      <w:pPr>
        <w:ind w:left="4980" w:hanging="180"/>
      </w:pPr>
    </w:lvl>
    <w:lvl w:ilvl="6" w:tplc="3009000F" w:tentative="1">
      <w:start w:val="1"/>
      <w:numFmt w:val="decimal"/>
      <w:lvlText w:val="%7."/>
      <w:lvlJc w:val="left"/>
      <w:pPr>
        <w:ind w:left="5700" w:hanging="360"/>
      </w:pPr>
    </w:lvl>
    <w:lvl w:ilvl="7" w:tplc="30090019" w:tentative="1">
      <w:start w:val="1"/>
      <w:numFmt w:val="lowerLetter"/>
      <w:lvlText w:val="%8."/>
      <w:lvlJc w:val="left"/>
      <w:pPr>
        <w:ind w:left="6420" w:hanging="360"/>
      </w:pPr>
    </w:lvl>
    <w:lvl w:ilvl="8" w:tplc="3009001B" w:tentative="1">
      <w:start w:val="1"/>
      <w:numFmt w:val="lowerRoman"/>
      <w:lvlText w:val="%9."/>
      <w:lvlJc w:val="right"/>
      <w:pPr>
        <w:ind w:left="7140" w:hanging="180"/>
      </w:pPr>
    </w:lvl>
  </w:abstractNum>
  <w:abstractNum w:abstractNumId="8" w15:restartNumberingAfterBreak="0">
    <w:nsid w:val="44D012B0"/>
    <w:multiLevelType w:val="hybridMultilevel"/>
    <w:tmpl w:val="5ADAB856"/>
    <w:lvl w:ilvl="0" w:tplc="A47832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9B5000"/>
    <w:multiLevelType w:val="hybridMultilevel"/>
    <w:tmpl w:val="A9328F6A"/>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3724"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52AB3A18"/>
    <w:multiLevelType w:val="hybridMultilevel"/>
    <w:tmpl w:val="D4F205E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578D0A1C"/>
    <w:multiLevelType w:val="hybridMultilevel"/>
    <w:tmpl w:val="A3464B8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57DD75CE"/>
    <w:multiLevelType w:val="hybridMultilevel"/>
    <w:tmpl w:val="E71814FE"/>
    <w:lvl w:ilvl="0" w:tplc="3009000F">
      <w:start w:val="2"/>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77EB4339"/>
    <w:multiLevelType w:val="hybridMultilevel"/>
    <w:tmpl w:val="CD2CBAE8"/>
    <w:lvl w:ilvl="0" w:tplc="78109AE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4" w15:restartNumberingAfterBreak="0">
    <w:nsid w:val="7B7920D1"/>
    <w:multiLevelType w:val="hybridMultilevel"/>
    <w:tmpl w:val="D83E42A6"/>
    <w:lvl w:ilvl="0" w:tplc="4D8AFE64">
      <w:start w:val="1"/>
      <w:numFmt w:val="decimal"/>
      <w:lvlText w:val="(%1)"/>
      <w:lvlJc w:val="left"/>
      <w:pPr>
        <w:ind w:left="1440" w:hanging="360"/>
      </w:pPr>
      <w:rPr>
        <w:rFonts w:ascii="Courier New" w:eastAsiaTheme="minorHAnsi" w:hAnsi="Courier New" w:cs="Courier New"/>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5" w15:restartNumberingAfterBreak="0">
    <w:nsid w:val="7BD863AF"/>
    <w:multiLevelType w:val="hybridMultilevel"/>
    <w:tmpl w:val="6068E82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7E0A1029"/>
    <w:multiLevelType w:val="hybridMultilevel"/>
    <w:tmpl w:val="1C3A3A0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4"/>
  </w:num>
  <w:num w:numId="2">
    <w:abstractNumId w:val="13"/>
  </w:num>
  <w:num w:numId="3">
    <w:abstractNumId w:val="11"/>
  </w:num>
  <w:num w:numId="4">
    <w:abstractNumId w:val="10"/>
  </w:num>
  <w:num w:numId="5">
    <w:abstractNumId w:val="16"/>
  </w:num>
  <w:num w:numId="6">
    <w:abstractNumId w:val="0"/>
  </w:num>
  <w:num w:numId="7">
    <w:abstractNumId w:val="14"/>
  </w:num>
  <w:num w:numId="8">
    <w:abstractNumId w:val="7"/>
  </w:num>
  <w:num w:numId="9">
    <w:abstractNumId w:val="15"/>
  </w:num>
  <w:num w:numId="10">
    <w:abstractNumId w:val="12"/>
  </w:num>
  <w:num w:numId="11">
    <w:abstractNumId w:val="2"/>
  </w:num>
  <w:num w:numId="12">
    <w:abstractNumId w:val="3"/>
  </w:num>
  <w:num w:numId="13">
    <w:abstractNumId w:val="9"/>
  </w:num>
  <w:num w:numId="14">
    <w:abstractNumId w:val="5"/>
  </w:num>
  <w:num w:numId="15">
    <w:abstractNumId w:val="6"/>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19"/>
    <w:rsid w:val="00022F52"/>
    <w:rsid w:val="0002573D"/>
    <w:rsid w:val="00027AF5"/>
    <w:rsid w:val="00030C24"/>
    <w:rsid w:val="000326D9"/>
    <w:rsid w:val="00042043"/>
    <w:rsid w:val="0004355C"/>
    <w:rsid w:val="00045A98"/>
    <w:rsid w:val="00052AA5"/>
    <w:rsid w:val="00052E8E"/>
    <w:rsid w:val="0006200F"/>
    <w:rsid w:val="00064C77"/>
    <w:rsid w:val="00064D8B"/>
    <w:rsid w:val="00065039"/>
    <w:rsid w:val="00066CEB"/>
    <w:rsid w:val="0007002B"/>
    <w:rsid w:val="00070A46"/>
    <w:rsid w:val="000718CC"/>
    <w:rsid w:val="00075C9A"/>
    <w:rsid w:val="00076BAD"/>
    <w:rsid w:val="000771C9"/>
    <w:rsid w:val="00080C16"/>
    <w:rsid w:val="0008167D"/>
    <w:rsid w:val="00085160"/>
    <w:rsid w:val="00087EA3"/>
    <w:rsid w:val="00093851"/>
    <w:rsid w:val="00094BE3"/>
    <w:rsid w:val="00097539"/>
    <w:rsid w:val="000A198D"/>
    <w:rsid w:val="000B015B"/>
    <w:rsid w:val="000B1A97"/>
    <w:rsid w:val="000D06E8"/>
    <w:rsid w:val="000D2965"/>
    <w:rsid w:val="000D327C"/>
    <w:rsid w:val="000D55C9"/>
    <w:rsid w:val="000E2AC1"/>
    <w:rsid w:val="000E3828"/>
    <w:rsid w:val="000E6129"/>
    <w:rsid w:val="000E7CB6"/>
    <w:rsid w:val="000F3721"/>
    <w:rsid w:val="000F5051"/>
    <w:rsid w:val="000F58CD"/>
    <w:rsid w:val="000F6674"/>
    <w:rsid w:val="001002F8"/>
    <w:rsid w:val="00101157"/>
    <w:rsid w:val="00101EFD"/>
    <w:rsid w:val="001073DF"/>
    <w:rsid w:val="001125D9"/>
    <w:rsid w:val="001200A1"/>
    <w:rsid w:val="00120A73"/>
    <w:rsid w:val="00120F30"/>
    <w:rsid w:val="00122624"/>
    <w:rsid w:val="00122FC6"/>
    <w:rsid w:val="00125B56"/>
    <w:rsid w:val="00136956"/>
    <w:rsid w:val="0014113C"/>
    <w:rsid w:val="00144747"/>
    <w:rsid w:val="0015407B"/>
    <w:rsid w:val="0015663C"/>
    <w:rsid w:val="00163000"/>
    <w:rsid w:val="00170875"/>
    <w:rsid w:val="00170B10"/>
    <w:rsid w:val="00175F07"/>
    <w:rsid w:val="00181BD4"/>
    <w:rsid w:val="00184268"/>
    <w:rsid w:val="00184989"/>
    <w:rsid w:val="00184BFF"/>
    <w:rsid w:val="0019051A"/>
    <w:rsid w:val="00196361"/>
    <w:rsid w:val="00197E08"/>
    <w:rsid w:val="001B10CA"/>
    <w:rsid w:val="001C20AD"/>
    <w:rsid w:val="001C5A34"/>
    <w:rsid w:val="001D1343"/>
    <w:rsid w:val="001D14A0"/>
    <w:rsid w:val="001D639C"/>
    <w:rsid w:val="001D6A75"/>
    <w:rsid w:val="001D7ACD"/>
    <w:rsid w:val="001D7F08"/>
    <w:rsid w:val="001E0CCE"/>
    <w:rsid w:val="001E149A"/>
    <w:rsid w:val="001E427E"/>
    <w:rsid w:val="001F3DF9"/>
    <w:rsid w:val="001F5A1C"/>
    <w:rsid w:val="001F6157"/>
    <w:rsid w:val="001F793D"/>
    <w:rsid w:val="00202A18"/>
    <w:rsid w:val="00205966"/>
    <w:rsid w:val="00206188"/>
    <w:rsid w:val="00214DBD"/>
    <w:rsid w:val="00217144"/>
    <w:rsid w:val="00222EEB"/>
    <w:rsid w:val="00222F79"/>
    <w:rsid w:val="00225FB3"/>
    <w:rsid w:val="002409CC"/>
    <w:rsid w:val="00240F5F"/>
    <w:rsid w:val="00247B86"/>
    <w:rsid w:val="00262166"/>
    <w:rsid w:val="00265F32"/>
    <w:rsid w:val="0027224D"/>
    <w:rsid w:val="00276194"/>
    <w:rsid w:val="00281C22"/>
    <w:rsid w:val="0028307D"/>
    <w:rsid w:val="002832D1"/>
    <w:rsid w:val="00283D63"/>
    <w:rsid w:val="00286C65"/>
    <w:rsid w:val="00287019"/>
    <w:rsid w:val="00287908"/>
    <w:rsid w:val="00287D41"/>
    <w:rsid w:val="002A37FD"/>
    <w:rsid w:val="002B3A92"/>
    <w:rsid w:val="002C1B40"/>
    <w:rsid w:val="002C59BF"/>
    <w:rsid w:val="002D294E"/>
    <w:rsid w:val="002E0D34"/>
    <w:rsid w:val="002E4021"/>
    <w:rsid w:val="002F1BA4"/>
    <w:rsid w:val="002F26BF"/>
    <w:rsid w:val="002F4360"/>
    <w:rsid w:val="002F5C4D"/>
    <w:rsid w:val="002F6BA0"/>
    <w:rsid w:val="0030096E"/>
    <w:rsid w:val="00301604"/>
    <w:rsid w:val="003149B9"/>
    <w:rsid w:val="00315E3A"/>
    <w:rsid w:val="00317CFF"/>
    <w:rsid w:val="00325458"/>
    <w:rsid w:val="00327C9F"/>
    <w:rsid w:val="00337D89"/>
    <w:rsid w:val="00344951"/>
    <w:rsid w:val="00353898"/>
    <w:rsid w:val="00357C1A"/>
    <w:rsid w:val="00362D3D"/>
    <w:rsid w:val="00363B6A"/>
    <w:rsid w:val="00372CC8"/>
    <w:rsid w:val="003748AE"/>
    <w:rsid w:val="00377588"/>
    <w:rsid w:val="003A090F"/>
    <w:rsid w:val="003A570D"/>
    <w:rsid w:val="003B2E13"/>
    <w:rsid w:val="003B355C"/>
    <w:rsid w:val="003B3C85"/>
    <w:rsid w:val="003D0F35"/>
    <w:rsid w:val="003D3C57"/>
    <w:rsid w:val="003D7176"/>
    <w:rsid w:val="003D7E53"/>
    <w:rsid w:val="003F71C4"/>
    <w:rsid w:val="004040CF"/>
    <w:rsid w:val="00404CA3"/>
    <w:rsid w:val="00413500"/>
    <w:rsid w:val="0041438C"/>
    <w:rsid w:val="0041573D"/>
    <w:rsid w:val="0041583F"/>
    <w:rsid w:val="00415ABC"/>
    <w:rsid w:val="00416DCE"/>
    <w:rsid w:val="004257C1"/>
    <w:rsid w:val="00427359"/>
    <w:rsid w:val="0043229D"/>
    <w:rsid w:val="0043600B"/>
    <w:rsid w:val="00440AC9"/>
    <w:rsid w:val="004469BD"/>
    <w:rsid w:val="0045013E"/>
    <w:rsid w:val="00450474"/>
    <w:rsid w:val="004529AE"/>
    <w:rsid w:val="004567FB"/>
    <w:rsid w:val="00463771"/>
    <w:rsid w:val="004816CB"/>
    <w:rsid w:val="0048178E"/>
    <w:rsid w:val="00481AD7"/>
    <w:rsid w:val="00491361"/>
    <w:rsid w:val="004919F8"/>
    <w:rsid w:val="00491EB1"/>
    <w:rsid w:val="004A2280"/>
    <w:rsid w:val="004A4E4E"/>
    <w:rsid w:val="004B1836"/>
    <w:rsid w:val="004B40BD"/>
    <w:rsid w:val="004B5CE4"/>
    <w:rsid w:val="004C3B7F"/>
    <w:rsid w:val="004C4E89"/>
    <w:rsid w:val="004D1554"/>
    <w:rsid w:val="004D26EE"/>
    <w:rsid w:val="004E1E56"/>
    <w:rsid w:val="004E7886"/>
    <w:rsid w:val="004F4905"/>
    <w:rsid w:val="00502C30"/>
    <w:rsid w:val="00516D2F"/>
    <w:rsid w:val="005229E8"/>
    <w:rsid w:val="0053288D"/>
    <w:rsid w:val="00536E94"/>
    <w:rsid w:val="00546C23"/>
    <w:rsid w:val="0055635C"/>
    <w:rsid w:val="00557E0C"/>
    <w:rsid w:val="00562C5F"/>
    <w:rsid w:val="005634DB"/>
    <w:rsid w:val="00565706"/>
    <w:rsid w:val="00572E7A"/>
    <w:rsid w:val="00572F35"/>
    <w:rsid w:val="00573331"/>
    <w:rsid w:val="005751E7"/>
    <w:rsid w:val="00583346"/>
    <w:rsid w:val="0058359A"/>
    <w:rsid w:val="00583C0C"/>
    <w:rsid w:val="00591628"/>
    <w:rsid w:val="005926EB"/>
    <w:rsid w:val="00595107"/>
    <w:rsid w:val="005A385E"/>
    <w:rsid w:val="005B2F76"/>
    <w:rsid w:val="005B3C85"/>
    <w:rsid w:val="005B5C81"/>
    <w:rsid w:val="005B7C35"/>
    <w:rsid w:val="005C0E33"/>
    <w:rsid w:val="005C4C74"/>
    <w:rsid w:val="005D31D3"/>
    <w:rsid w:val="005D66AF"/>
    <w:rsid w:val="005E06C9"/>
    <w:rsid w:val="005F09E8"/>
    <w:rsid w:val="005F1E13"/>
    <w:rsid w:val="005F36A3"/>
    <w:rsid w:val="005F5861"/>
    <w:rsid w:val="00601429"/>
    <w:rsid w:val="0060157E"/>
    <w:rsid w:val="00606D9F"/>
    <w:rsid w:val="00614512"/>
    <w:rsid w:val="006240BB"/>
    <w:rsid w:val="00624EB1"/>
    <w:rsid w:val="00630990"/>
    <w:rsid w:val="00637C9A"/>
    <w:rsid w:val="006434E2"/>
    <w:rsid w:val="00660D79"/>
    <w:rsid w:val="006645FF"/>
    <w:rsid w:val="00673C5D"/>
    <w:rsid w:val="00674683"/>
    <w:rsid w:val="0067552B"/>
    <w:rsid w:val="00693DB8"/>
    <w:rsid w:val="00694540"/>
    <w:rsid w:val="006951AD"/>
    <w:rsid w:val="006958D9"/>
    <w:rsid w:val="0069608B"/>
    <w:rsid w:val="006A0134"/>
    <w:rsid w:val="006A2249"/>
    <w:rsid w:val="006A4E48"/>
    <w:rsid w:val="006A7530"/>
    <w:rsid w:val="006B5D85"/>
    <w:rsid w:val="006B7312"/>
    <w:rsid w:val="006B7382"/>
    <w:rsid w:val="006C19C7"/>
    <w:rsid w:val="006C1CB6"/>
    <w:rsid w:val="006C460B"/>
    <w:rsid w:val="006C60A2"/>
    <w:rsid w:val="006C71E4"/>
    <w:rsid w:val="006C77F3"/>
    <w:rsid w:val="006D0ADF"/>
    <w:rsid w:val="006D2BD6"/>
    <w:rsid w:val="006D587C"/>
    <w:rsid w:val="006E1822"/>
    <w:rsid w:val="006E3344"/>
    <w:rsid w:val="006E7D6A"/>
    <w:rsid w:val="006F06E8"/>
    <w:rsid w:val="007015E5"/>
    <w:rsid w:val="007037C4"/>
    <w:rsid w:val="007057C8"/>
    <w:rsid w:val="00721372"/>
    <w:rsid w:val="00725ADE"/>
    <w:rsid w:val="0072766E"/>
    <w:rsid w:val="007309C0"/>
    <w:rsid w:val="007339C6"/>
    <w:rsid w:val="00736E6A"/>
    <w:rsid w:val="007418DC"/>
    <w:rsid w:val="007439BC"/>
    <w:rsid w:val="00744095"/>
    <w:rsid w:val="007456C4"/>
    <w:rsid w:val="00750F55"/>
    <w:rsid w:val="007524E8"/>
    <w:rsid w:val="007678F4"/>
    <w:rsid w:val="0077524C"/>
    <w:rsid w:val="0078009B"/>
    <w:rsid w:val="00786020"/>
    <w:rsid w:val="0078649C"/>
    <w:rsid w:val="00786B4C"/>
    <w:rsid w:val="007922A0"/>
    <w:rsid w:val="00796D74"/>
    <w:rsid w:val="007A02C4"/>
    <w:rsid w:val="007A2489"/>
    <w:rsid w:val="007A4672"/>
    <w:rsid w:val="007B259D"/>
    <w:rsid w:val="007B3285"/>
    <w:rsid w:val="007C7A68"/>
    <w:rsid w:val="007D306A"/>
    <w:rsid w:val="007F51EA"/>
    <w:rsid w:val="007F52F8"/>
    <w:rsid w:val="007F719B"/>
    <w:rsid w:val="00801AFE"/>
    <w:rsid w:val="00823FA8"/>
    <w:rsid w:val="0083758F"/>
    <w:rsid w:val="00837DDC"/>
    <w:rsid w:val="008419FA"/>
    <w:rsid w:val="008519A0"/>
    <w:rsid w:val="00854774"/>
    <w:rsid w:val="00855BF2"/>
    <w:rsid w:val="00861C74"/>
    <w:rsid w:val="00862AF5"/>
    <w:rsid w:val="00863AD2"/>
    <w:rsid w:val="00864C1B"/>
    <w:rsid w:val="00865B32"/>
    <w:rsid w:val="008673EE"/>
    <w:rsid w:val="0087295A"/>
    <w:rsid w:val="00874A2C"/>
    <w:rsid w:val="00874C16"/>
    <w:rsid w:val="008765CE"/>
    <w:rsid w:val="00877846"/>
    <w:rsid w:val="00887749"/>
    <w:rsid w:val="0089075A"/>
    <w:rsid w:val="0089110A"/>
    <w:rsid w:val="008B51A3"/>
    <w:rsid w:val="008B5931"/>
    <w:rsid w:val="008C222F"/>
    <w:rsid w:val="008D04DB"/>
    <w:rsid w:val="008D1AB9"/>
    <w:rsid w:val="008D1FEB"/>
    <w:rsid w:val="008D333D"/>
    <w:rsid w:val="008D72DC"/>
    <w:rsid w:val="008D7D16"/>
    <w:rsid w:val="008F11F2"/>
    <w:rsid w:val="008F1758"/>
    <w:rsid w:val="008F2E7F"/>
    <w:rsid w:val="00901688"/>
    <w:rsid w:val="00907A6C"/>
    <w:rsid w:val="0091024F"/>
    <w:rsid w:val="00913E76"/>
    <w:rsid w:val="00915F6B"/>
    <w:rsid w:val="00921AEA"/>
    <w:rsid w:val="00921FB4"/>
    <w:rsid w:val="00927614"/>
    <w:rsid w:val="00927994"/>
    <w:rsid w:val="00936607"/>
    <w:rsid w:val="009467DE"/>
    <w:rsid w:val="0096313C"/>
    <w:rsid w:val="00966053"/>
    <w:rsid w:val="009667A8"/>
    <w:rsid w:val="00966BBC"/>
    <w:rsid w:val="00981DD9"/>
    <w:rsid w:val="00981E63"/>
    <w:rsid w:val="009836FC"/>
    <w:rsid w:val="00996F47"/>
    <w:rsid w:val="009A13EF"/>
    <w:rsid w:val="009C1898"/>
    <w:rsid w:val="009C4791"/>
    <w:rsid w:val="009C4CB8"/>
    <w:rsid w:val="009C78E0"/>
    <w:rsid w:val="009D2E18"/>
    <w:rsid w:val="009D407D"/>
    <w:rsid w:val="009D5E96"/>
    <w:rsid w:val="009E03EE"/>
    <w:rsid w:val="009E055F"/>
    <w:rsid w:val="009E53A7"/>
    <w:rsid w:val="009E5EFB"/>
    <w:rsid w:val="009F0399"/>
    <w:rsid w:val="00A018E7"/>
    <w:rsid w:val="00A04140"/>
    <w:rsid w:val="00A067B0"/>
    <w:rsid w:val="00A06930"/>
    <w:rsid w:val="00A13E91"/>
    <w:rsid w:val="00A176C7"/>
    <w:rsid w:val="00A333AD"/>
    <w:rsid w:val="00A353A3"/>
    <w:rsid w:val="00A3642F"/>
    <w:rsid w:val="00A365DD"/>
    <w:rsid w:val="00A37703"/>
    <w:rsid w:val="00A45943"/>
    <w:rsid w:val="00A45FA7"/>
    <w:rsid w:val="00A54FE8"/>
    <w:rsid w:val="00A57996"/>
    <w:rsid w:val="00A702CB"/>
    <w:rsid w:val="00A715BE"/>
    <w:rsid w:val="00A74A0C"/>
    <w:rsid w:val="00A828AD"/>
    <w:rsid w:val="00A86D72"/>
    <w:rsid w:val="00A87765"/>
    <w:rsid w:val="00A900D2"/>
    <w:rsid w:val="00A91636"/>
    <w:rsid w:val="00A91EDF"/>
    <w:rsid w:val="00AA2035"/>
    <w:rsid w:val="00AB0077"/>
    <w:rsid w:val="00AC380C"/>
    <w:rsid w:val="00AC4813"/>
    <w:rsid w:val="00AD3DD1"/>
    <w:rsid w:val="00AD4B62"/>
    <w:rsid w:val="00AD6C1D"/>
    <w:rsid w:val="00AD776D"/>
    <w:rsid w:val="00AE0B2F"/>
    <w:rsid w:val="00AF569B"/>
    <w:rsid w:val="00AF62F2"/>
    <w:rsid w:val="00B00815"/>
    <w:rsid w:val="00B07FED"/>
    <w:rsid w:val="00B10130"/>
    <w:rsid w:val="00B13446"/>
    <w:rsid w:val="00B13B3F"/>
    <w:rsid w:val="00B14C14"/>
    <w:rsid w:val="00B20B15"/>
    <w:rsid w:val="00B3745D"/>
    <w:rsid w:val="00B45323"/>
    <w:rsid w:val="00B454EB"/>
    <w:rsid w:val="00B50F32"/>
    <w:rsid w:val="00B52BD6"/>
    <w:rsid w:val="00B55511"/>
    <w:rsid w:val="00B717DD"/>
    <w:rsid w:val="00B73671"/>
    <w:rsid w:val="00B74440"/>
    <w:rsid w:val="00B7709B"/>
    <w:rsid w:val="00B80561"/>
    <w:rsid w:val="00B86C52"/>
    <w:rsid w:val="00B873FF"/>
    <w:rsid w:val="00B92D76"/>
    <w:rsid w:val="00B969A5"/>
    <w:rsid w:val="00BA4D5A"/>
    <w:rsid w:val="00BA764C"/>
    <w:rsid w:val="00BA7D6F"/>
    <w:rsid w:val="00BB1B69"/>
    <w:rsid w:val="00BB30F0"/>
    <w:rsid w:val="00BB66CF"/>
    <w:rsid w:val="00BC5358"/>
    <w:rsid w:val="00BD0D42"/>
    <w:rsid w:val="00BD5EB0"/>
    <w:rsid w:val="00BE1B52"/>
    <w:rsid w:val="00BE2805"/>
    <w:rsid w:val="00BE49C9"/>
    <w:rsid w:val="00C02C42"/>
    <w:rsid w:val="00C05314"/>
    <w:rsid w:val="00C07BAC"/>
    <w:rsid w:val="00C1065A"/>
    <w:rsid w:val="00C13891"/>
    <w:rsid w:val="00C14CDD"/>
    <w:rsid w:val="00C16575"/>
    <w:rsid w:val="00C2777D"/>
    <w:rsid w:val="00C33F99"/>
    <w:rsid w:val="00C37119"/>
    <w:rsid w:val="00C37B34"/>
    <w:rsid w:val="00C4076E"/>
    <w:rsid w:val="00C414C0"/>
    <w:rsid w:val="00C55E88"/>
    <w:rsid w:val="00C57E7A"/>
    <w:rsid w:val="00C67B75"/>
    <w:rsid w:val="00C71404"/>
    <w:rsid w:val="00C719D3"/>
    <w:rsid w:val="00C74C6F"/>
    <w:rsid w:val="00C76796"/>
    <w:rsid w:val="00C76FB2"/>
    <w:rsid w:val="00C84F3B"/>
    <w:rsid w:val="00C9072B"/>
    <w:rsid w:val="00C92C10"/>
    <w:rsid w:val="00CA14D3"/>
    <w:rsid w:val="00CC34EF"/>
    <w:rsid w:val="00CC419B"/>
    <w:rsid w:val="00CD461D"/>
    <w:rsid w:val="00CD5E28"/>
    <w:rsid w:val="00CE2EA3"/>
    <w:rsid w:val="00CF5561"/>
    <w:rsid w:val="00D102A2"/>
    <w:rsid w:val="00D10804"/>
    <w:rsid w:val="00D23D0E"/>
    <w:rsid w:val="00D275E5"/>
    <w:rsid w:val="00D47FF6"/>
    <w:rsid w:val="00D523B6"/>
    <w:rsid w:val="00D526E5"/>
    <w:rsid w:val="00D6191C"/>
    <w:rsid w:val="00D634EB"/>
    <w:rsid w:val="00D63CBB"/>
    <w:rsid w:val="00D64ECA"/>
    <w:rsid w:val="00D6626C"/>
    <w:rsid w:val="00D7022C"/>
    <w:rsid w:val="00D70D67"/>
    <w:rsid w:val="00D72E92"/>
    <w:rsid w:val="00D90007"/>
    <w:rsid w:val="00DA164A"/>
    <w:rsid w:val="00DA61E6"/>
    <w:rsid w:val="00DB56DC"/>
    <w:rsid w:val="00DC0481"/>
    <w:rsid w:val="00DC63B6"/>
    <w:rsid w:val="00DC7199"/>
    <w:rsid w:val="00DD3F36"/>
    <w:rsid w:val="00DE07A6"/>
    <w:rsid w:val="00DF7742"/>
    <w:rsid w:val="00E10134"/>
    <w:rsid w:val="00E11CA4"/>
    <w:rsid w:val="00E21936"/>
    <w:rsid w:val="00E23F61"/>
    <w:rsid w:val="00E31F72"/>
    <w:rsid w:val="00E32401"/>
    <w:rsid w:val="00E35874"/>
    <w:rsid w:val="00E377B0"/>
    <w:rsid w:val="00E445AB"/>
    <w:rsid w:val="00E458DD"/>
    <w:rsid w:val="00E53459"/>
    <w:rsid w:val="00E60FEF"/>
    <w:rsid w:val="00E70270"/>
    <w:rsid w:val="00E71197"/>
    <w:rsid w:val="00E732F8"/>
    <w:rsid w:val="00E74261"/>
    <w:rsid w:val="00E7654A"/>
    <w:rsid w:val="00E83783"/>
    <w:rsid w:val="00E91F7C"/>
    <w:rsid w:val="00EB67D8"/>
    <w:rsid w:val="00EC4286"/>
    <w:rsid w:val="00EC599B"/>
    <w:rsid w:val="00EC7429"/>
    <w:rsid w:val="00EC74F6"/>
    <w:rsid w:val="00ED2241"/>
    <w:rsid w:val="00EE5ED1"/>
    <w:rsid w:val="00EE6399"/>
    <w:rsid w:val="00EF4D9D"/>
    <w:rsid w:val="00EF7012"/>
    <w:rsid w:val="00F006CA"/>
    <w:rsid w:val="00F039DA"/>
    <w:rsid w:val="00F04406"/>
    <w:rsid w:val="00F05A4F"/>
    <w:rsid w:val="00F136D4"/>
    <w:rsid w:val="00F25F75"/>
    <w:rsid w:val="00F27D0E"/>
    <w:rsid w:val="00F3555F"/>
    <w:rsid w:val="00F42225"/>
    <w:rsid w:val="00F4413E"/>
    <w:rsid w:val="00F441C1"/>
    <w:rsid w:val="00F4578B"/>
    <w:rsid w:val="00F45EB3"/>
    <w:rsid w:val="00F46F51"/>
    <w:rsid w:val="00F53220"/>
    <w:rsid w:val="00F57A1E"/>
    <w:rsid w:val="00F61AD4"/>
    <w:rsid w:val="00F64062"/>
    <w:rsid w:val="00F65D1D"/>
    <w:rsid w:val="00F67779"/>
    <w:rsid w:val="00F717A4"/>
    <w:rsid w:val="00F76C53"/>
    <w:rsid w:val="00F97697"/>
    <w:rsid w:val="00F97C65"/>
    <w:rsid w:val="00FA037D"/>
    <w:rsid w:val="00FA53B1"/>
    <w:rsid w:val="00FA747B"/>
    <w:rsid w:val="00FC032D"/>
    <w:rsid w:val="00FC2589"/>
    <w:rsid w:val="00FC67CD"/>
    <w:rsid w:val="00FD139B"/>
    <w:rsid w:val="00FD3548"/>
    <w:rsid w:val="00FD5236"/>
    <w:rsid w:val="00FD72EB"/>
    <w:rsid w:val="00FE0E5A"/>
    <w:rsid w:val="00FF0100"/>
    <w:rsid w:val="00FF521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AB6037-AC76-4315-9830-131BD6BCF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7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119"/>
    <w:pPr>
      <w:ind w:left="720"/>
      <w:contextualSpacing/>
    </w:pPr>
  </w:style>
  <w:style w:type="paragraph" w:styleId="FootnoteText">
    <w:name w:val="footnote text"/>
    <w:basedOn w:val="Normal"/>
    <w:link w:val="FootnoteTextChar"/>
    <w:uiPriority w:val="99"/>
    <w:semiHidden/>
    <w:unhideWhenUsed/>
    <w:rsid w:val="00C371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7119"/>
    <w:rPr>
      <w:sz w:val="20"/>
      <w:szCs w:val="20"/>
    </w:rPr>
  </w:style>
  <w:style w:type="character" w:styleId="FootnoteReference">
    <w:name w:val="footnote reference"/>
    <w:basedOn w:val="DefaultParagraphFont"/>
    <w:uiPriority w:val="99"/>
    <w:semiHidden/>
    <w:unhideWhenUsed/>
    <w:rsid w:val="00C37119"/>
    <w:rPr>
      <w:vertAlign w:val="superscript"/>
    </w:rPr>
  </w:style>
  <w:style w:type="paragraph" w:styleId="Header">
    <w:name w:val="header"/>
    <w:basedOn w:val="Normal"/>
    <w:link w:val="HeaderChar"/>
    <w:uiPriority w:val="99"/>
    <w:unhideWhenUsed/>
    <w:rsid w:val="005B7C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C35"/>
  </w:style>
  <w:style w:type="paragraph" w:styleId="Footer">
    <w:name w:val="footer"/>
    <w:basedOn w:val="Normal"/>
    <w:link w:val="FooterChar"/>
    <w:uiPriority w:val="99"/>
    <w:unhideWhenUsed/>
    <w:rsid w:val="005B7C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C35"/>
  </w:style>
  <w:style w:type="paragraph" w:styleId="BalloonText">
    <w:name w:val="Balloon Text"/>
    <w:basedOn w:val="Normal"/>
    <w:link w:val="BalloonTextChar"/>
    <w:uiPriority w:val="99"/>
    <w:semiHidden/>
    <w:unhideWhenUsed/>
    <w:rsid w:val="00F53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220"/>
    <w:rPr>
      <w:rFonts w:ascii="Tahoma" w:hAnsi="Tahoma" w:cs="Tahoma"/>
      <w:sz w:val="16"/>
      <w:szCs w:val="16"/>
    </w:rPr>
  </w:style>
  <w:style w:type="paragraph" w:styleId="NoSpacing">
    <w:name w:val="No Spacing"/>
    <w:uiPriority w:val="1"/>
    <w:qFormat/>
    <w:rsid w:val="00A176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97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0A7CA-2B76-4CF8-B1F1-E804A075A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5619</Words>
  <Characters>32034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JUDICIAL</dc:creator>
  <cp:keywords/>
  <dc:description/>
  <cp:lastModifiedBy>Zimlii</cp:lastModifiedBy>
  <cp:revision>2</cp:revision>
  <cp:lastPrinted>2018-05-17T18:16:00Z</cp:lastPrinted>
  <dcterms:created xsi:type="dcterms:W3CDTF">2018-07-26T07:40:00Z</dcterms:created>
  <dcterms:modified xsi:type="dcterms:W3CDTF">2018-07-26T07:40:00Z</dcterms:modified>
</cp:coreProperties>
</file>