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D141" w14:textId="780A63C0" w:rsidR="006922B4" w:rsidRPr="008E1CBE" w:rsidRDefault="00FE3AE4">
      <w:pPr>
        <w:rPr>
          <w:rFonts w:ascii="Times New Roman" w:hAnsi="Times New Roman" w:cs="Times New Roman"/>
          <w:b/>
          <w:sz w:val="24"/>
          <w:szCs w:val="24"/>
        </w:rPr>
      </w:pPr>
      <w:r w:rsidRPr="008E1CBE">
        <w:rPr>
          <w:rFonts w:ascii="Times New Roman" w:hAnsi="Times New Roman" w:cs="Times New Roman"/>
          <w:b/>
          <w:sz w:val="24"/>
          <w:szCs w:val="24"/>
        </w:rPr>
        <w:t xml:space="preserve">   </w:t>
      </w:r>
      <w:r w:rsidR="008E1CBE" w:rsidRPr="008E1CBE">
        <w:rPr>
          <w:rFonts w:ascii="Times New Roman" w:hAnsi="Times New Roman" w:cs="Times New Roman"/>
          <w:b/>
          <w:sz w:val="24"/>
          <w:szCs w:val="24"/>
          <w:u w:val="single"/>
        </w:rPr>
        <w:t>DISTRIBUTABLE</w:t>
      </w:r>
      <w:r w:rsidR="008E1CBE" w:rsidRPr="008E1CBE">
        <w:rPr>
          <w:rFonts w:ascii="Times New Roman" w:hAnsi="Times New Roman" w:cs="Times New Roman"/>
          <w:b/>
          <w:sz w:val="24"/>
          <w:szCs w:val="24"/>
          <w:u w:val="single"/>
        </w:rPr>
        <w:tab/>
      </w:r>
      <w:r w:rsidR="008E1CBE" w:rsidRPr="008E1CBE">
        <w:rPr>
          <w:rFonts w:ascii="Times New Roman" w:hAnsi="Times New Roman" w:cs="Times New Roman"/>
          <w:b/>
          <w:sz w:val="24"/>
          <w:szCs w:val="24"/>
        </w:rPr>
        <w:tab/>
        <w:t>(35)</w:t>
      </w:r>
      <w:r w:rsidR="006922B4" w:rsidRPr="008E1CBE">
        <w:rPr>
          <w:rFonts w:ascii="Times New Roman" w:hAnsi="Times New Roman" w:cs="Times New Roman"/>
          <w:b/>
          <w:sz w:val="24"/>
          <w:szCs w:val="24"/>
        </w:rPr>
        <w:t xml:space="preserve">                                                                                </w:t>
      </w:r>
    </w:p>
    <w:p w14:paraId="62BB181F" w14:textId="22D0ABA3" w:rsidR="006922B4" w:rsidRPr="003B0315" w:rsidRDefault="006922B4" w:rsidP="004B36D5">
      <w:pPr>
        <w:spacing w:after="0"/>
        <w:rPr>
          <w:rFonts w:ascii="Times New Roman" w:hAnsi="Times New Roman" w:cs="Times New Roman"/>
          <w:sz w:val="24"/>
          <w:szCs w:val="24"/>
        </w:rPr>
      </w:pPr>
      <w:r w:rsidRPr="003B0315">
        <w:rPr>
          <w:rFonts w:ascii="Times New Roman" w:hAnsi="Times New Roman" w:cs="Times New Roman"/>
          <w:sz w:val="24"/>
          <w:szCs w:val="24"/>
        </w:rPr>
        <w:t xml:space="preserve">                                                                </w:t>
      </w:r>
      <w:r w:rsidR="004B36D5">
        <w:rPr>
          <w:rFonts w:ascii="Times New Roman" w:hAnsi="Times New Roman" w:cs="Times New Roman"/>
          <w:sz w:val="24"/>
          <w:szCs w:val="24"/>
        </w:rPr>
        <w:t xml:space="preserve">              </w:t>
      </w:r>
      <w:r w:rsidRPr="003B0315">
        <w:rPr>
          <w:rFonts w:ascii="Times New Roman" w:hAnsi="Times New Roman" w:cs="Times New Roman"/>
          <w:sz w:val="24"/>
          <w:szCs w:val="24"/>
        </w:rPr>
        <w:t xml:space="preserve">      </w:t>
      </w:r>
    </w:p>
    <w:p w14:paraId="1AE5E3F3" w14:textId="260E451B" w:rsidR="00FD2A0B" w:rsidRPr="003B0315" w:rsidRDefault="00FD2A0B" w:rsidP="000C0AD0">
      <w:pPr>
        <w:spacing w:after="0" w:line="240" w:lineRule="auto"/>
        <w:jc w:val="center"/>
        <w:rPr>
          <w:rFonts w:ascii="Times New Roman" w:hAnsi="Times New Roman" w:cs="Times New Roman"/>
          <w:b/>
          <w:sz w:val="24"/>
          <w:szCs w:val="24"/>
          <w:lang w:val="en-GB"/>
        </w:rPr>
      </w:pPr>
      <w:r w:rsidRPr="003B0315">
        <w:rPr>
          <w:rFonts w:ascii="Times New Roman" w:hAnsi="Times New Roman" w:cs="Times New Roman"/>
          <w:b/>
          <w:sz w:val="24"/>
          <w:szCs w:val="24"/>
          <w:lang w:val="en-GB"/>
        </w:rPr>
        <w:t xml:space="preserve">NELISIWE </w:t>
      </w:r>
      <w:r w:rsidR="004B36D5">
        <w:rPr>
          <w:rFonts w:ascii="Times New Roman" w:hAnsi="Times New Roman" w:cs="Times New Roman"/>
          <w:b/>
          <w:sz w:val="24"/>
          <w:szCs w:val="24"/>
          <w:lang w:val="en-GB"/>
        </w:rPr>
        <w:t xml:space="preserve">    </w:t>
      </w:r>
      <w:r w:rsidRPr="003B0315">
        <w:rPr>
          <w:rFonts w:ascii="Times New Roman" w:hAnsi="Times New Roman" w:cs="Times New Roman"/>
          <w:b/>
          <w:sz w:val="24"/>
          <w:szCs w:val="24"/>
          <w:lang w:val="en-GB"/>
        </w:rPr>
        <w:t>MLAMBO</w:t>
      </w:r>
    </w:p>
    <w:p w14:paraId="0066AD42" w14:textId="57066C55" w:rsidR="00FD2A0B" w:rsidRPr="003B0315" w:rsidRDefault="00FD2A0B" w:rsidP="000C0AD0">
      <w:pPr>
        <w:spacing w:after="0" w:line="240" w:lineRule="auto"/>
        <w:jc w:val="center"/>
        <w:rPr>
          <w:rFonts w:ascii="Times New Roman" w:hAnsi="Times New Roman" w:cs="Times New Roman"/>
          <w:b/>
          <w:sz w:val="24"/>
          <w:szCs w:val="24"/>
          <w:lang w:val="en-GB"/>
        </w:rPr>
      </w:pPr>
      <w:r w:rsidRPr="003B0315">
        <w:rPr>
          <w:rFonts w:ascii="Times New Roman" w:hAnsi="Times New Roman" w:cs="Times New Roman"/>
          <w:b/>
          <w:sz w:val="24"/>
          <w:szCs w:val="24"/>
          <w:lang w:val="en-GB"/>
        </w:rPr>
        <w:t>v</w:t>
      </w:r>
    </w:p>
    <w:p w14:paraId="7E11777E" w14:textId="5B68D586" w:rsidR="00FD2A0B" w:rsidRPr="004B36D5" w:rsidRDefault="004B36D5" w:rsidP="004B36D5">
      <w:pPr>
        <w:pStyle w:val="ListParagraph"/>
        <w:numPr>
          <w:ilvl w:val="0"/>
          <w:numId w:val="3"/>
        </w:numPr>
        <w:spacing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00FE3AE4">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AROSUME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PROPERTY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DEVELOPMENT</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 (P</w:t>
      </w:r>
      <w:r w:rsidR="00362A8A">
        <w:rPr>
          <w:rFonts w:ascii="Times New Roman" w:hAnsi="Times New Roman" w:cs="Times New Roman"/>
          <w:b/>
          <w:sz w:val="24"/>
          <w:szCs w:val="24"/>
          <w:lang w:val="en-GB"/>
        </w:rPr>
        <w:t>RIVATE</w:t>
      </w:r>
      <w:r w:rsidR="00FD2A0B" w:rsidRPr="004B36D5">
        <w:rPr>
          <w:rFonts w:ascii="Times New Roman" w:hAnsi="Times New Roman" w:cs="Times New Roman"/>
          <w:b/>
          <w:sz w:val="24"/>
          <w:szCs w:val="24"/>
          <w:lang w:val="en-GB"/>
        </w:rPr>
        <w:t xml:space="preserve">) </w:t>
      </w:r>
      <w:r>
        <w:rPr>
          <w:rFonts w:ascii="Times New Roman" w:hAnsi="Times New Roman" w:cs="Times New Roman"/>
          <w:b/>
          <w:sz w:val="24"/>
          <w:szCs w:val="24"/>
          <w:lang w:val="en-GB"/>
        </w:rPr>
        <w:t xml:space="preserve">    </w:t>
      </w:r>
      <w:r w:rsidR="00362A8A">
        <w:rPr>
          <w:rFonts w:ascii="Times New Roman" w:hAnsi="Times New Roman" w:cs="Times New Roman"/>
          <w:b/>
          <w:sz w:val="24"/>
          <w:szCs w:val="24"/>
          <w:lang w:val="en-GB"/>
        </w:rPr>
        <w:t>LIMITED</w:t>
      </w:r>
      <w:r w:rsidR="00FD2A0B" w:rsidRPr="004B36D5">
        <w:rPr>
          <w:rFonts w:ascii="Times New Roman" w:hAnsi="Times New Roman" w:cs="Times New Roman"/>
          <w:b/>
          <w:sz w:val="24"/>
          <w:szCs w:val="24"/>
          <w:lang w:val="en-GB"/>
        </w:rPr>
        <w:t xml:space="preserve">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(2)</w:t>
      </w:r>
      <w:r w:rsidR="008C4205" w:rsidRPr="004B36D5">
        <w:rPr>
          <w:rFonts w:ascii="Times New Roman" w:hAnsi="Times New Roman" w:cs="Times New Roman"/>
          <w:b/>
          <w:sz w:val="24"/>
          <w:szCs w:val="24"/>
          <w:lang w:val="en-GB"/>
        </w:rPr>
        <w:t xml:space="preserve">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MWANA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WEVHU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HOUSING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COOPERATIVE</w:t>
      </w:r>
      <w:r w:rsidR="00FD2A0B" w:rsidRPr="004B36D5">
        <w:rPr>
          <w:rFonts w:ascii="Times New Roman" w:hAnsi="Times New Roman" w:cs="Times New Roman"/>
          <w:sz w:val="24"/>
          <w:szCs w:val="24"/>
        </w:rPr>
        <w:t xml:space="preserve"> </w:t>
      </w:r>
      <w:r>
        <w:rPr>
          <w:rFonts w:ascii="Times New Roman" w:hAnsi="Times New Roman" w:cs="Times New Roman"/>
          <w:sz w:val="24"/>
          <w:szCs w:val="24"/>
        </w:rPr>
        <w:t xml:space="preserve">    </w:t>
      </w:r>
      <w:r w:rsidR="00FD2A0B" w:rsidRPr="004B36D5">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00FD2A0B" w:rsidRPr="004B36D5">
        <w:rPr>
          <w:rFonts w:ascii="Times New Roman" w:hAnsi="Times New Roman" w:cs="Times New Roman"/>
          <w:b/>
          <w:sz w:val="24"/>
          <w:szCs w:val="24"/>
          <w:lang w:val="en-GB"/>
        </w:rPr>
        <w:t>KUDZANAI CHIKUTU</w:t>
      </w:r>
      <w:r w:rsidR="00FD2A0B" w:rsidRPr="004B36D5">
        <w:rPr>
          <w:rFonts w:ascii="Times New Roman" w:hAnsi="Times New Roman" w:cs="Times New Roman"/>
          <w:b/>
          <w:sz w:val="24"/>
          <w:szCs w:val="24"/>
        </w:rPr>
        <w:t xml:space="preserve"> </w:t>
      </w:r>
      <w:r w:rsidRPr="004B36D5">
        <w:rPr>
          <w:rFonts w:ascii="Times New Roman" w:hAnsi="Times New Roman" w:cs="Times New Roman"/>
          <w:b/>
          <w:sz w:val="24"/>
          <w:szCs w:val="24"/>
        </w:rPr>
        <w:t xml:space="preserve">    </w:t>
      </w:r>
      <w:r w:rsidR="00FD2A0B" w:rsidRPr="004B36D5">
        <w:rPr>
          <w:rFonts w:ascii="Times New Roman" w:hAnsi="Times New Roman" w:cs="Times New Roman"/>
          <w:b/>
          <w:sz w:val="24"/>
          <w:szCs w:val="24"/>
        </w:rPr>
        <w:t>(4)</w:t>
      </w:r>
      <w:r w:rsidR="00FD2A0B" w:rsidRPr="004B36D5">
        <w:rPr>
          <w:rFonts w:ascii="Times New Roman" w:hAnsi="Times New Roman" w:cs="Times New Roman"/>
          <w:sz w:val="24"/>
          <w:szCs w:val="24"/>
        </w:rPr>
        <w:t xml:space="preserve"> </w:t>
      </w:r>
      <w:r>
        <w:rPr>
          <w:rFonts w:ascii="Times New Roman" w:hAnsi="Times New Roman" w:cs="Times New Roman"/>
          <w:sz w:val="24"/>
          <w:szCs w:val="24"/>
        </w:rPr>
        <w:t xml:space="preserve">    </w:t>
      </w:r>
      <w:r w:rsidR="00FD2A0B" w:rsidRPr="004B36D5">
        <w:rPr>
          <w:rFonts w:ascii="Times New Roman" w:hAnsi="Times New Roman" w:cs="Times New Roman"/>
          <w:b/>
          <w:sz w:val="24"/>
          <w:szCs w:val="24"/>
          <w:lang w:val="en-GB"/>
        </w:rPr>
        <w:t xml:space="preserve">MINISTER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OF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LOCAL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GOVERNMENT </w:t>
      </w:r>
      <w:r>
        <w:rPr>
          <w:rFonts w:ascii="Times New Roman" w:hAnsi="Times New Roman" w:cs="Times New Roman"/>
          <w:b/>
          <w:sz w:val="24"/>
          <w:szCs w:val="24"/>
          <w:lang w:val="en-GB"/>
        </w:rPr>
        <w:t xml:space="preserve">    </w:t>
      </w:r>
      <w:r w:rsidR="00C430DD">
        <w:rPr>
          <w:rFonts w:ascii="Times New Roman" w:hAnsi="Times New Roman" w:cs="Times New Roman"/>
          <w:b/>
          <w:sz w:val="24"/>
          <w:szCs w:val="24"/>
          <w:lang w:val="en-GB"/>
        </w:rPr>
        <w:t>AND</w:t>
      </w:r>
      <w:r w:rsidR="00FD2A0B" w:rsidRPr="004B36D5">
        <w:rPr>
          <w:rFonts w:ascii="Times New Roman" w:hAnsi="Times New Roman" w:cs="Times New Roman"/>
          <w:b/>
          <w:sz w:val="24"/>
          <w:szCs w:val="24"/>
          <w:lang w:val="en-GB"/>
        </w:rPr>
        <w:t xml:space="preserve">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PUBLIC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 xml:space="preserve">WORKS, </w:t>
      </w:r>
      <w:r>
        <w:rPr>
          <w:rFonts w:ascii="Times New Roman" w:hAnsi="Times New Roman" w:cs="Times New Roman"/>
          <w:b/>
          <w:sz w:val="24"/>
          <w:szCs w:val="24"/>
          <w:lang w:val="en-GB"/>
        </w:rPr>
        <w:t xml:space="preserve">    </w:t>
      </w:r>
      <w:r w:rsidR="00FD2A0B" w:rsidRPr="004B36D5">
        <w:rPr>
          <w:rFonts w:ascii="Times New Roman" w:hAnsi="Times New Roman" w:cs="Times New Roman"/>
          <w:b/>
          <w:sz w:val="24"/>
          <w:szCs w:val="24"/>
          <w:lang w:val="en-GB"/>
        </w:rPr>
        <w:t>N.O</w:t>
      </w:r>
    </w:p>
    <w:p w14:paraId="6A497490" w14:textId="77777777" w:rsidR="004B36D5" w:rsidRDefault="004B36D5" w:rsidP="004B36D5">
      <w:pPr>
        <w:jc w:val="center"/>
        <w:rPr>
          <w:rFonts w:ascii="Times New Roman" w:hAnsi="Times New Roman" w:cs="Times New Roman"/>
          <w:b/>
          <w:sz w:val="24"/>
          <w:szCs w:val="24"/>
          <w:lang w:val="en-GB"/>
        </w:rPr>
      </w:pPr>
    </w:p>
    <w:p w14:paraId="1F09B49F" w14:textId="77777777" w:rsidR="004B36D5" w:rsidRPr="003B0315" w:rsidRDefault="004B36D5" w:rsidP="004B36D5">
      <w:pPr>
        <w:jc w:val="center"/>
        <w:rPr>
          <w:rFonts w:ascii="Times New Roman" w:hAnsi="Times New Roman" w:cs="Times New Roman"/>
          <w:b/>
          <w:sz w:val="24"/>
          <w:szCs w:val="24"/>
          <w:lang w:val="en-GB"/>
        </w:rPr>
      </w:pPr>
    </w:p>
    <w:p w14:paraId="7F2217A7" w14:textId="77777777" w:rsidR="00FD2A0B" w:rsidRPr="003B0315" w:rsidRDefault="00FD2A0B" w:rsidP="004B36D5">
      <w:pPr>
        <w:spacing w:after="0" w:line="240" w:lineRule="auto"/>
        <w:jc w:val="both"/>
        <w:rPr>
          <w:rFonts w:ascii="Times New Roman" w:hAnsi="Times New Roman" w:cs="Times New Roman"/>
          <w:b/>
          <w:sz w:val="24"/>
          <w:szCs w:val="24"/>
        </w:rPr>
      </w:pPr>
      <w:r w:rsidRPr="003B0315">
        <w:rPr>
          <w:rFonts w:ascii="Times New Roman" w:hAnsi="Times New Roman" w:cs="Times New Roman"/>
          <w:b/>
          <w:sz w:val="24"/>
          <w:szCs w:val="24"/>
        </w:rPr>
        <w:t>SUPREME COURT OF ZIMBABWE</w:t>
      </w:r>
    </w:p>
    <w:p w14:paraId="4428682C" w14:textId="258D7982" w:rsidR="00FD2A0B" w:rsidRDefault="00FD2A0B" w:rsidP="004B36D5">
      <w:pPr>
        <w:spacing w:after="0" w:line="240" w:lineRule="auto"/>
        <w:jc w:val="both"/>
        <w:rPr>
          <w:rFonts w:ascii="Times New Roman" w:hAnsi="Times New Roman" w:cs="Times New Roman"/>
          <w:b/>
          <w:sz w:val="24"/>
          <w:szCs w:val="24"/>
        </w:rPr>
      </w:pPr>
      <w:r w:rsidRPr="003B0315">
        <w:rPr>
          <w:rFonts w:ascii="Times New Roman" w:hAnsi="Times New Roman" w:cs="Times New Roman"/>
          <w:b/>
          <w:sz w:val="24"/>
          <w:szCs w:val="24"/>
        </w:rPr>
        <w:t>HARARE, FEBRUARY 16, 2022</w:t>
      </w:r>
      <w:r w:rsidR="00C25687">
        <w:rPr>
          <w:rFonts w:ascii="Times New Roman" w:hAnsi="Times New Roman" w:cs="Times New Roman"/>
          <w:b/>
          <w:sz w:val="24"/>
          <w:szCs w:val="24"/>
        </w:rPr>
        <w:t xml:space="preserve"> &amp; </w:t>
      </w:r>
      <w:r w:rsidR="00831C0C">
        <w:rPr>
          <w:rFonts w:ascii="Times New Roman" w:hAnsi="Times New Roman" w:cs="Times New Roman"/>
          <w:b/>
          <w:sz w:val="24"/>
          <w:szCs w:val="24"/>
        </w:rPr>
        <w:t>3 MAY</w:t>
      </w:r>
      <w:r w:rsidR="00C25687">
        <w:rPr>
          <w:rFonts w:ascii="Times New Roman" w:hAnsi="Times New Roman" w:cs="Times New Roman"/>
          <w:b/>
          <w:sz w:val="24"/>
          <w:szCs w:val="24"/>
        </w:rPr>
        <w:t xml:space="preserve"> 2023</w:t>
      </w:r>
    </w:p>
    <w:p w14:paraId="576F3211" w14:textId="77777777" w:rsidR="004B36D5" w:rsidRDefault="004B36D5" w:rsidP="004B36D5">
      <w:pPr>
        <w:spacing w:after="0" w:line="240" w:lineRule="auto"/>
        <w:jc w:val="both"/>
        <w:rPr>
          <w:rFonts w:ascii="Times New Roman" w:hAnsi="Times New Roman" w:cs="Times New Roman"/>
          <w:b/>
          <w:sz w:val="24"/>
          <w:szCs w:val="24"/>
        </w:rPr>
      </w:pPr>
    </w:p>
    <w:p w14:paraId="5FE0993B" w14:textId="77777777" w:rsidR="004B36D5" w:rsidRDefault="004B36D5" w:rsidP="004B36D5">
      <w:pPr>
        <w:spacing w:after="0" w:line="240" w:lineRule="auto"/>
        <w:jc w:val="both"/>
        <w:rPr>
          <w:rFonts w:ascii="Times New Roman" w:hAnsi="Times New Roman" w:cs="Times New Roman"/>
          <w:b/>
          <w:sz w:val="24"/>
          <w:szCs w:val="24"/>
        </w:rPr>
      </w:pPr>
    </w:p>
    <w:p w14:paraId="46634B38" w14:textId="77777777" w:rsidR="004B36D5" w:rsidRPr="003B0315" w:rsidRDefault="004B36D5" w:rsidP="004B36D5">
      <w:pPr>
        <w:spacing w:after="0" w:line="240" w:lineRule="auto"/>
        <w:jc w:val="both"/>
        <w:rPr>
          <w:rFonts w:ascii="Times New Roman" w:hAnsi="Times New Roman" w:cs="Times New Roman"/>
          <w:b/>
          <w:sz w:val="24"/>
          <w:szCs w:val="24"/>
        </w:rPr>
      </w:pPr>
    </w:p>
    <w:p w14:paraId="5D3128F7" w14:textId="7C73D88E" w:rsidR="00FD2A0B" w:rsidRPr="003B0315" w:rsidRDefault="008C4205" w:rsidP="00FB0DF0">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S. Machingauta, </w:t>
      </w:r>
      <w:r w:rsidR="005F10A0" w:rsidRPr="003B0315">
        <w:rPr>
          <w:rFonts w:ascii="Times New Roman" w:hAnsi="Times New Roman" w:cs="Times New Roman"/>
          <w:sz w:val="24"/>
          <w:szCs w:val="24"/>
        </w:rPr>
        <w:t>for the applicant</w:t>
      </w:r>
    </w:p>
    <w:p w14:paraId="41FD626C" w14:textId="170BE66B" w:rsidR="00FD2A0B" w:rsidRPr="003B0315" w:rsidRDefault="008C4205" w:rsidP="00FB0DF0">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F. Nyangani, </w:t>
      </w:r>
      <w:r w:rsidR="00FD2A0B" w:rsidRPr="003B0315">
        <w:rPr>
          <w:rFonts w:ascii="Times New Roman" w:hAnsi="Times New Roman" w:cs="Times New Roman"/>
          <w:sz w:val="24"/>
          <w:szCs w:val="24"/>
        </w:rPr>
        <w:t xml:space="preserve">for the </w:t>
      </w:r>
      <w:r w:rsidR="00C430DD">
        <w:rPr>
          <w:rFonts w:ascii="Times New Roman" w:hAnsi="Times New Roman" w:cs="Times New Roman"/>
          <w:sz w:val="24"/>
          <w:szCs w:val="24"/>
        </w:rPr>
        <w:t>first</w:t>
      </w:r>
      <w:r w:rsidR="005F10A0" w:rsidRPr="003B0315">
        <w:rPr>
          <w:rFonts w:ascii="Times New Roman" w:hAnsi="Times New Roman" w:cs="Times New Roman"/>
          <w:sz w:val="24"/>
          <w:szCs w:val="24"/>
        </w:rPr>
        <w:t xml:space="preserve"> </w:t>
      </w:r>
      <w:r w:rsidR="00FD2A0B" w:rsidRPr="003B0315">
        <w:rPr>
          <w:rFonts w:ascii="Times New Roman" w:hAnsi="Times New Roman" w:cs="Times New Roman"/>
          <w:sz w:val="24"/>
          <w:szCs w:val="24"/>
        </w:rPr>
        <w:t>respondent</w:t>
      </w:r>
    </w:p>
    <w:p w14:paraId="30B5A925" w14:textId="6FFCD984" w:rsidR="005F10A0" w:rsidRPr="003B0315" w:rsidRDefault="008C4205" w:rsidP="00FB0DF0">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P. Mtukwa</w:t>
      </w:r>
      <w:r>
        <w:rPr>
          <w:rFonts w:ascii="Times New Roman" w:hAnsi="Times New Roman" w:cs="Times New Roman"/>
          <w:sz w:val="24"/>
          <w:szCs w:val="24"/>
        </w:rPr>
        <w:t xml:space="preserve">, </w:t>
      </w:r>
      <w:r w:rsidR="00C430DD">
        <w:rPr>
          <w:rFonts w:ascii="Times New Roman" w:hAnsi="Times New Roman" w:cs="Times New Roman"/>
          <w:sz w:val="24"/>
          <w:szCs w:val="24"/>
        </w:rPr>
        <w:t>for the second</w:t>
      </w:r>
      <w:r w:rsidR="005F10A0" w:rsidRPr="003B0315">
        <w:rPr>
          <w:rFonts w:ascii="Times New Roman" w:hAnsi="Times New Roman" w:cs="Times New Roman"/>
          <w:sz w:val="24"/>
          <w:szCs w:val="24"/>
        </w:rPr>
        <w:t xml:space="preserve"> respondent</w:t>
      </w:r>
    </w:p>
    <w:p w14:paraId="4426B719" w14:textId="2ACF52F9" w:rsidR="005F10A0" w:rsidRPr="003B0315" w:rsidRDefault="008C4205" w:rsidP="00FB0DF0">
      <w:pPr>
        <w:spacing w:after="0" w:line="480" w:lineRule="auto"/>
        <w:jc w:val="both"/>
        <w:rPr>
          <w:rFonts w:ascii="Times New Roman" w:hAnsi="Times New Roman" w:cs="Times New Roman"/>
          <w:sz w:val="24"/>
          <w:szCs w:val="24"/>
        </w:rPr>
      </w:pPr>
      <w:r w:rsidRPr="00FB0DF0">
        <w:rPr>
          <w:rFonts w:ascii="Times New Roman" w:hAnsi="Times New Roman" w:cs="Times New Roman"/>
          <w:i/>
          <w:sz w:val="24"/>
          <w:szCs w:val="24"/>
        </w:rPr>
        <w:t>B.</w:t>
      </w:r>
      <w:r>
        <w:rPr>
          <w:rFonts w:ascii="Times New Roman" w:hAnsi="Times New Roman" w:cs="Times New Roman"/>
          <w:sz w:val="24"/>
          <w:szCs w:val="24"/>
        </w:rPr>
        <w:t xml:space="preserve"> </w:t>
      </w:r>
      <w:r w:rsidRPr="008F02C5">
        <w:rPr>
          <w:rFonts w:ascii="Times New Roman" w:hAnsi="Times New Roman" w:cs="Times New Roman"/>
          <w:i/>
          <w:sz w:val="24"/>
          <w:szCs w:val="24"/>
        </w:rPr>
        <w:t>Magogo</w:t>
      </w:r>
      <w:r>
        <w:rPr>
          <w:rFonts w:ascii="Times New Roman" w:hAnsi="Times New Roman" w:cs="Times New Roman"/>
          <w:sz w:val="24"/>
          <w:szCs w:val="24"/>
        </w:rPr>
        <w:t xml:space="preserve">, </w:t>
      </w:r>
      <w:r w:rsidR="00C430DD">
        <w:rPr>
          <w:rFonts w:ascii="Times New Roman" w:hAnsi="Times New Roman" w:cs="Times New Roman"/>
          <w:sz w:val="24"/>
          <w:szCs w:val="24"/>
        </w:rPr>
        <w:t>for the third</w:t>
      </w:r>
      <w:r w:rsidR="005F10A0" w:rsidRPr="003B0315">
        <w:rPr>
          <w:rFonts w:ascii="Times New Roman" w:hAnsi="Times New Roman" w:cs="Times New Roman"/>
          <w:sz w:val="24"/>
          <w:szCs w:val="24"/>
        </w:rPr>
        <w:t xml:space="preserve"> respondent</w:t>
      </w:r>
    </w:p>
    <w:p w14:paraId="1C4B1EF0" w14:textId="34E2F400" w:rsidR="005F10A0" w:rsidRPr="003B0315" w:rsidRDefault="008C4205" w:rsidP="00FB0DF0">
      <w:pPr>
        <w:spacing w:after="0" w:line="480" w:lineRule="auto"/>
        <w:jc w:val="both"/>
        <w:rPr>
          <w:rFonts w:ascii="Times New Roman" w:hAnsi="Times New Roman" w:cs="Times New Roman"/>
          <w:sz w:val="24"/>
          <w:szCs w:val="24"/>
        </w:rPr>
      </w:pPr>
      <w:r w:rsidRPr="00FB0DF0">
        <w:rPr>
          <w:rFonts w:ascii="Times New Roman" w:hAnsi="Times New Roman" w:cs="Times New Roman"/>
          <w:i/>
          <w:sz w:val="24"/>
          <w:szCs w:val="24"/>
        </w:rPr>
        <w:t>D.</w:t>
      </w:r>
      <w:r>
        <w:rPr>
          <w:rFonts w:ascii="Times New Roman" w:hAnsi="Times New Roman" w:cs="Times New Roman"/>
          <w:sz w:val="24"/>
          <w:szCs w:val="24"/>
        </w:rPr>
        <w:t xml:space="preserve"> </w:t>
      </w:r>
      <w:r w:rsidRPr="008F02C5">
        <w:rPr>
          <w:rFonts w:ascii="Times New Roman" w:hAnsi="Times New Roman" w:cs="Times New Roman"/>
          <w:i/>
          <w:sz w:val="24"/>
          <w:szCs w:val="24"/>
        </w:rPr>
        <w:t>Machingauta</w:t>
      </w:r>
      <w:r>
        <w:rPr>
          <w:rFonts w:ascii="Times New Roman" w:hAnsi="Times New Roman" w:cs="Times New Roman"/>
          <w:sz w:val="24"/>
          <w:szCs w:val="24"/>
        </w:rPr>
        <w:t>, f</w:t>
      </w:r>
      <w:r w:rsidR="00C430DD">
        <w:rPr>
          <w:rFonts w:ascii="Times New Roman" w:hAnsi="Times New Roman" w:cs="Times New Roman"/>
          <w:sz w:val="24"/>
          <w:szCs w:val="24"/>
        </w:rPr>
        <w:t>or the fourth</w:t>
      </w:r>
      <w:r w:rsidR="005F10A0" w:rsidRPr="003B0315">
        <w:rPr>
          <w:rFonts w:ascii="Times New Roman" w:hAnsi="Times New Roman" w:cs="Times New Roman"/>
          <w:sz w:val="24"/>
          <w:szCs w:val="24"/>
        </w:rPr>
        <w:t xml:space="preserve"> respondent</w:t>
      </w:r>
    </w:p>
    <w:p w14:paraId="08EEA366" w14:textId="77777777" w:rsidR="005F10A0" w:rsidRPr="003B0315" w:rsidRDefault="005F10A0" w:rsidP="00FD2A0B">
      <w:pPr>
        <w:spacing w:after="0" w:line="480" w:lineRule="auto"/>
        <w:jc w:val="both"/>
        <w:rPr>
          <w:rFonts w:ascii="Times New Roman" w:hAnsi="Times New Roman" w:cs="Times New Roman"/>
          <w:sz w:val="24"/>
          <w:szCs w:val="24"/>
        </w:rPr>
      </w:pPr>
    </w:p>
    <w:p w14:paraId="45FF3B19" w14:textId="77777777" w:rsidR="00FD2A0B" w:rsidRPr="00FB0DF0" w:rsidRDefault="00FD2A0B" w:rsidP="00FD2A0B">
      <w:pPr>
        <w:spacing w:after="0" w:line="480" w:lineRule="auto"/>
        <w:jc w:val="both"/>
        <w:rPr>
          <w:rFonts w:ascii="Times New Roman" w:hAnsi="Times New Roman" w:cs="Times New Roman"/>
          <w:b/>
          <w:sz w:val="24"/>
          <w:szCs w:val="24"/>
          <w:u w:val="single"/>
        </w:rPr>
      </w:pPr>
      <w:r w:rsidRPr="00FB0DF0">
        <w:rPr>
          <w:rFonts w:ascii="Times New Roman" w:hAnsi="Times New Roman" w:cs="Times New Roman"/>
          <w:b/>
          <w:sz w:val="24"/>
          <w:szCs w:val="24"/>
          <w:u w:val="single"/>
        </w:rPr>
        <w:t>IN CHAMBERS</w:t>
      </w:r>
    </w:p>
    <w:p w14:paraId="12269AE5" w14:textId="77777777" w:rsidR="00FB0DF0" w:rsidRDefault="00FB0DF0" w:rsidP="005F10A0">
      <w:pPr>
        <w:spacing w:after="0" w:line="480" w:lineRule="auto"/>
        <w:ind w:firstLine="720"/>
        <w:jc w:val="both"/>
        <w:rPr>
          <w:rFonts w:ascii="Times New Roman" w:hAnsi="Times New Roman" w:cs="Times New Roman"/>
          <w:b/>
          <w:sz w:val="24"/>
          <w:szCs w:val="24"/>
        </w:rPr>
      </w:pPr>
    </w:p>
    <w:p w14:paraId="6B8B0D04" w14:textId="71BBB34D" w:rsidR="005F10A0" w:rsidRPr="003B0315" w:rsidRDefault="00FB0DF0" w:rsidP="006E09DC">
      <w:pPr>
        <w:spacing w:after="0" w:line="480" w:lineRule="auto"/>
        <w:ind w:firstLine="1440"/>
        <w:jc w:val="both"/>
        <w:rPr>
          <w:rFonts w:ascii="Times New Roman" w:hAnsi="Times New Roman" w:cs="Times New Roman"/>
          <w:sz w:val="24"/>
          <w:szCs w:val="24"/>
        </w:rPr>
      </w:pPr>
      <w:r>
        <w:rPr>
          <w:rFonts w:ascii="Times New Roman" w:hAnsi="Times New Roman" w:cs="Times New Roman"/>
          <w:b/>
          <w:sz w:val="24"/>
          <w:szCs w:val="24"/>
        </w:rPr>
        <w:t xml:space="preserve">MUSAKWA JA: </w:t>
      </w:r>
      <w:r>
        <w:rPr>
          <w:rFonts w:ascii="Times New Roman" w:hAnsi="Times New Roman" w:cs="Times New Roman"/>
          <w:b/>
          <w:sz w:val="24"/>
          <w:szCs w:val="24"/>
        </w:rPr>
        <w:tab/>
      </w:r>
      <w:r w:rsidR="00835152">
        <w:rPr>
          <w:rFonts w:ascii="Times New Roman" w:hAnsi="Times New Roman" w:cs="Times New Roman"/>
          <w:sz w:val="24"/>
          <w:szCs w:val="24"/>
        </w:rPr>
        <w:t>This is a</w:t>
      </w:r>
      <w:r w:rsidR="005F10A0" w:rsidRPr="003B0315">
        <w:rPr>
          <w:rFonts w:ascii="Times New Roman" w:hAnsi="Times New Roman" w:cs="Times New Roman"/>
          <w:sz w:val="24"/>
          <w:szCs w:val="24"/>
        </w:rPr>
        <w:t xml:space="preserve"> chamber application for condonation of </w:t>
      </w:r>
      <w:r w:rsidR="00FE3AE4" w:rsidRPr="003B0315">
        <w:rPr>
          <w:rFonts w:ascii="Times New Roman" w:hAnsi="Times New Roman" w:cs="Times New Roman"/>
          <w:sz w:val="24"/>
          <w:szCs w:val="24"/>
        </w:rPr>
        <w:t>noncompliance</w:t>
      </w:r>
      <w:r w:rsidR="005F10A0" w:rsidRPr="003B0315">
        <w:rPr>
          <w:rFonts w:ascii="Times New Roman" w:hAnsi="Times New Roman" w:cs="Times New Roman"/>
          <w:sz w:val="24"/>
          <w:szCs w:val="24"/>
        </w:rPr>
        <w:t xml:space="preserve"> with the Supreme Court Rules, 2018 and for extension of time in which to appeal made in terms of r 43. </w:t>
      </w:r>
      <w:r>
        <w:rPr>
          <w:rFonts w:ascii="Times New Roman" w:hAnsi="Times New Roman" w:cs="Times New Roman"/>
          <w:sz w:val="24"/>
          <w:szCs w:val="24"/>
        </w:rPr>
        <w:t xml:space="preserve"> </w:t>
      </w:r>
      <w:r w:rsidR="005F10A0" w:rsidRPr="003B0315">
        <w:rPr>
          <w:rFonts w:ascii="Times New Roman" w:hAnsi="Times New Roman" w:cs="Times New Roman"/>
          <w:sz w:val="24"/>
          <w:szCs w:val="24"/>
        </w:rPr>
        <w:t xml:space="preserve">The intended appeal is against a judgment of the High Court </w:t>
      </w:r>
      <w:r w:rsidR="00687A95">
        <w:rPr>
          <w:rFonts w:ascii="Times New Roman" w:hAnsi="Times New Roman" w:cs="Times New Roman"/>
          <w:sz w:val="24"/>
          <w:szCs w:val="24"/>
        </w:rPr>
        <w:t xml:space="preserve">which was </w:t>
      </w:r>
      <w:r w:rsidR="005F10A0" w:rsidRPr="003B0315">
        <w:rPr>
          <w:rFonts w:ascii="Times New Roman" w:hAnsi="Times New Roman" w:cs="Times New Roman"/>
          <w:sz w:val="24"/>
          <w:szCs w:val="24"/>
        </w:rPr>
        <w:t>handed down on 30</w:t>
      </w:r>
      <w:r w:rsidR="00687A95">
        <w:rPr>
          <w:rFonts w:ascii="Times New Roman" w:hAnsi="Times New Roman" w:cs="Times New Roman"/>
          <w:sz w:val="24"/>
          <w:szCs w:val="24"/>
        </w:rPr>
        <w:t xml:space="preserve"> July 2021. </w:t>
      </w:r>
      <w:r>
        <w:rPr>
          <w:rFonts w:ascii="Times New Roman" w:hAnsi="Times New Roman" w:cs="Times New Roman"/>
          <w:sz w:val="24"/>
          <w:szCs w:val="24"/>
        </w:rPr>
        <w:t xml:space="preserve"> </w:t>
      </w:r>
      <w:r w:rsidR="00687A95">
        <w:rPr>
          <w:rFonts w:ascii="Times New Roman" w:hAnsi="Times New Roman" w:cs="Times New Roman"/>
          <w:sz w:val="24"/>
          <w:szCs w:val="24"/>
        </w:rPr>
        <w:t xml:space="preserve">In that judgment, </w:t>
      </w:r>
      <w:r w:rsidR="005F10A0" w:rsidRPr="003B0315">
        <w:rPr>
          <w:rFonts w:ascii="Times New Roman" w:hAnsi="Times New Roman" w:cs="Times New Roman"/>
          <w:sz w:val="24"/>
          <w:szCs w:val="24"/>
        </w:rPr>
        <w:t xml:space="preserve">the applicant’s application for </w:t>
      </w:r>
      <w:r w:rsidR="00B80209" w:rsidRPr="003B0315">
        <w:rPr>
          <w:rFonts w:ascii="Times New Roman" w:hAnsi="Times New Roman" w:cs="Times New Roman"/>
          <w:sz w:val="24"/>
          <w:szCs w:val="24"/>
        </w:rPr>
        <w:t>a declaratur was dismissed.</w:t>
      </w:r>
      <w:r w:rsidR="005F10A0" w:rsidRPr="003B0315">
        <w:rPr>
          <w:rFonts w:ascii="Times New Roman" w:hAnsi="Times New Roman" w:cs="Times New Roman"/>
          <w:sz w:val="24"/>
          <w:szCs w:val="24"/>
        </w:rPr>
        <w:t xml:space="preserve"> The applicant seeks an order in the following terms:</w:t>
      </w:r>
    </w:p>
    <w:p w14:paraId="507F319D" w14:textId="77777777" w:rsidR="00B80209" w:rsidRPr="003B0315" w:rsidRDefault="00B80209" w:rsidP="00B80209">
      <w:pPr>
        <w:pStyle w:val="ListParagraph"/>
        <w:numPr>
          <w:ilvl w:val="0"/>
          <w:numId w:val="2"/>
        </w:numPr>
        <w:spacing w:after="0" w:line="480" w:lineRule="auto"/>
        <w:jc w:val="both"/>
        <w:rPr>
          <w:rFonts w:ascii="Times New Roman" w:hAnsi="Times New Roman" w:cs="Times New Roman"/>
          <w:sz w:val="24"/>
          <w:szCs w:val="24"/>
        </w:rPr>
      </w:pPr>
      <w:r w:rsidRPr="003B0315">
        <w:rPr>
          <w:rFonts w:ascii="Times New Roman" w:hAnsi="Times New Roman" w:cs="Times New Roman"/>
          <w:sz w:val="24"/>
          <w:szCs w:val="24"/>
        </w:rPr>
        <w:t xml:space="preserve">The application for </w:t>
      </w:r>
      <w:r w:rsidR="00084E28" w:rsidRPr="003B0315">
        <w:rPr>
          <w:rFonts w:ascii="Times New Roman" w:hAnsi="Times New Roman" w:cs="Times New Roman"/>
          <w:sz w:val="24"/>
          <w:szCs w:val="24"/>
        </w:rPr>
        <w:t>condonation for</w:t>
      </w:r>
      <w:r w:rsidRPr="003B0315">
        <w:rPr>
          <w:rFonts w:ascii="Times New Roman" w:hAnsi="Times New Roman" w:cs="Times New Roman"/>
          <w:sz w:val="24"/>
          <w:szCs w:val="24"/>
        </w:rPr>
        <w:t xml:space="preserve"> non-compliance with rule 38 (1) of the Supreme Court Rules, </w:t>
      </w:r>
      <w:r w:rsidR="00084E28" w:rsidRPr="003B0315">
        <w:rPr>
          <w:rFonts w:ascii="Times New Roman" w:hAnsi="Times New Roman" w:cs="Times New Roman"/>
          <w:sz w:val="24"/>
          <w:szCs w:val="24"/>
        </w:rPr>
        <w:t>2018,</w:t>
      </w:r>
      <w:r w:rsidRPr="003B0315">
        <w:rPr>
          <w:rFonts w:ascii="Times New Roman" w:hAnsi="Times New Roman" w:cs="Times New Roman"/>
          <w:sz w:val="24"/>
          <w:szCs w:val="24"/>
        </w:rPr>
        <w:t xml:space="preserve"> be and is hereby granted.</w:t>
      </w:r>
    </w:p>
    <w:p w14:paraId="3A9F21E3" w14:textId="77777777" w:rsidR="00B80209" w:rsidRPr="003B0315" w:rsidRDefault="00B80209" w:rsidP="00B80209">
      <w:pPr>
        <w:pStyle w:val="ListParagraph"/>
        <w:numPr>
          <w:ilvl w:val="0"/>
          <w:numId w:val="2"/>
        </w:numPr>
        <w:spacing w:after="0" w:line="480" w:lineRule="auto"/>
        <w:jc w:val="both"/>
        <w:rPr>
          <w:rFonts w:ascii="Times New Roman" w:hAnsi="Times New Roman" w:cs="Times New Roman"/>
          <w:sz w:val="24"/>
          <w:szCs w:val="24"/>
        </w:rPr>
      </w:pPr>
      <w:r w:rsidRPr="003B0315">
        <w:rPr>
          <w:rFonts w:ascii="Times New Roman" w:hAnsi="Times New Roman" w:cs="Times New Roman"/>
          <w:sz w:val="24"/>
          <w:szCs w:val="24"/>
        </w:rPr>
        <w:lastRenderedPageBreak/>
        <w:t>The application for extension of time within which to file and serve a notice of appeal in terms of the rules be and is hereby granted.</w:t>
      </w:r>
    </w:p>
    <w:p w14:paraId="05E3D0BE" w14:textId="77777777" w:rsidR="00B80209" w:rsidRPr="003B0315" w:rsidRDefault="00B80209" w:rsidP="00B80209">
      <w:pPr>
        <w:pStyle w:val="ListParagraph"/>
        <w:numPr>
          <w:ilvl w:val="0"/>
          <w:numId w:val="2"/>
        </w:numPr>
        <w:spacing w:after="0" w:line="480" w:lineRule="auto"/>
        <w:jc w:val="both"/>
        <w:rPr>
          <w:rFonts w:ascii="Times New Roman" w:hAnsi="Times New Roman" w:cs="Times New Roman"/>
          <w:sz w:val="24"/>
          <w:szCs w:val="24"/>
        </w:rPr>
      </w:pPr>
      <w:r w:rsidRPr="003B0315">
        <w:rPr>
          <w:rFonts w:ascii="Times New Roman" w:hAnsi="Times New Roman" w:cs="Times New Roman"/>
          <w:sz w:val="24"/>
          <w:szCs w:val="24"/>
        </w:rPr>
        <w:t>The applicant shall file and serve the notice of appeal against the judgment of the High Court in HC6650/19 within five days from the date of this order.</w:t>
      </w:r>
    </w:p>
    <w:p w14:paraId="0FCBC33F" w14:textId="5C947EA2" w:rsidR="00B80209" w:rsidRDefault="00B80209" w:rsidP="00B80209">
      <w:pPr>
        <w:pStyle w:val="ListParagraph"/>
        <w:numPr>
          <w:ilvl w:val="0"/>
          <w:numId w:val="2"/>
        </w:numPr>
        <w:spacing w:after="0" w:line="480" w:lineRule="auto"/>
        <w:jc w:val="both"/>
        <w:rPr>
          <w:rFonts w:ascii="Times New Roman" w:hAnsi="Times New Roman" w:cs="Times New Roman"/>
          <w:sz w:val="24"/>
          <w:szCs w:val="24"/>
        </w:rPr>
      </w:pPr>
      <w:r w:rsidRPr="003B0315">
        <w:rPr>
          <w:rFonts w:ascii="Times New Roman" w:hAnsi="Times New Roman" w:cs="Times New Roman"/>
          <w:sz w:val="24"/>
          <w:szCs w:val="24"/>
        </w:rPr>
        <w:t>There shall be no order as to costs.</w:t>
      </w:r>
      <w:r w:rsidR="001457C9">
        <w:rPr>
          <w:rFonts w:ascii="Times New Roman" w:hAnsi="Times New Roman" w:cs="Times New Roman"/>
          <w:sz w:val="24"/>
          <w:szCs w:val="24"/>
        </w:rPr>
        <w:t xml:space="preserve"> </w:t>
      </w:r>
    </w:p>
    <w:p w14:paraId="38F50FA2" w14:textId="77777777" w:rsidR="00FB0DF0" w:rsidRPr="003B0315" w:rsidRDefault="00FB0DF0" w:rsidP="00FB0DF0">
      <w:pPr>
        <w:pStyle w:val="ListParagraph"/>
        <w:spacing w:after="0" w:line="480" w:lineRule="auto"/>
        <w:ind w:left="1080"/>
        <w:jc w:val="both"/>
        <w:rPr>
          <w:rFonts w:ascii="Times New Roman" w:hAnsi="Times New Roman" w:cs="Times New Roman"/>
          <w:sz w:val="24"/>
          <w:szCs w:val="24"/>
        </w:rPr>
      </w:pPr>
    </w:p>
    <w:p w14:paraId="170E0089" w14:textId="77777777" w:rsidR="00B80209" w:rsidRPr="00FB0DF0" w:rsidRDefault="00B80209" w:rsidP="00B80209">
      <w:pPr>
        <w:spacing w:after="0" w:line="480" w:lineRule="auto"/>
        <w:jc w:val="both"/>
        <w:rPr>
          <w:rFonts w:ascii="Times New Roman" w:hAnsi="Times New Roman" w:cs="Times New Roman"/>
          <w:b/>
          <w:sz w:val="24"/>
          <w:szCs w:val="24"/>
          <w:u w:val="single"/>
        </w:rPr>
      </w:pPr>
      <w:r w:rsidRPr="00FB0DF0">
        <w:rPr>
          <w:rFonts w:ascii="Times New Roman" w:hAnsi="Times New Roman" w:cs="Times New Roman"/>
          <w:b/>
          <w:sz w:val="24"/>
          <w:szCs w:val="24"/>
          <w:u w:val="single"/>
        </w:rPr>
        <w:t>FACTUAL BACKGROUND</w:t>
      </w:r>
    </w:p>
    <w:p w14:paraId="0F374789" w14:textId="6B0681F8" w:rsidR="00B80209" w:rsidRDefault="004C7AFB" w:rsidP="00261090">
      <w:pPr>
        <w:spacing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1679FD" w:rsidRPr="003B0315">
        <w:rPr>
          <w:rFonts w:ascii="Times New Roman" w:hAnsi="Times New Roman" w:cs="Times New Roman"/>
          <w:sz w:val="24"/>
          <w:szCs w:val="24"/>
          <w:lang w:val="en-ZW"/>
        </w:rPr>
        <w:t xml:space="preserve">       </w:t>
      </w:r>
      <w:r w:rsidR="00FB0DF0">
        <w:rPr>
          <w:rFonts w:ascii="Times New Roman" w:hAnsi="Times New Roman" w:cs="Times New Roman"/>
          <w:sz w:val="24"/>
          <w:szCs w:val="24"/>
          <w:lang w:val="en-ZW"/>
        </w:rPr>
        <w:tab/>
      </w:r>
      <w:r w:rsidR="00FB0DF0">
        <w:rPr>
          <w:rFonts w:ascii="Times New Roman" w:hAnsi="Times New Roman" w:cs="Times New Roman"/>
          <w:sz w:val="24"/>
          <w:szCs w:val="24"/>
          <w:lang w:val="en-ZW"/>
        </w:rPr>
        <w:tab/>
      </w:r>
      <w:r w:rsidR="001679FD" w:rsidRPr="003B0315">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The </w:t>
      </w:r>
      <w:r w:rsidR="00FB0DF0">
        <w:rPr>
          <w:rFonts w:ascii="Times New Roman" w:hAnsi="Times New Roman" w:cs="Times New Roman"/>
          <w:sz w:val="24"/>
          <w:szCs w:val="24"/>
          <w:lang w:val="en-ZW"/>
        </w:rPr>
        <w:t>first</w:t>
      </w:r>
      <w:r w:rsidR="00B80209" w:rsidRPr="003B0315">
        <w:rPr>
          <w:rFonts w:ascii="Times New Roman" w:hAnsi="Times New Roman" w:cs="Times New Roman"/>
          <w:sz w:val="24"/>
          <w:szCs w:val="24"/>
          <w:lang w:val="en-ZW"/>
        </w:rPr>
        <w:t xml:space="preserve"> respondent is a property development company. </w:t>
      </w:r>
      <w:r w:rsidR="00FB0DF0">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The </w:t>
      </w:r>
      <w:r w:rsidR="00FB0DF0">
        <w:rPr>
          <w:rFonts w:ascii="Times New Roman" w:hAnsi="Times New Roman" w:cs="Times New Roman"/>
          <w:sz w:val="24"/>
          <w:szCs w:val="24"/>
          <w:lang w:val="en-ZW"/>
        </w:rPr>
        <w:t>second</w:t>
      </w:r>
      <w:r w:rsidR="00B80209" w:rsidRPr="003B0315">
        <w:rPr>
          <w:rFonts w:ascii="Times New Roman" w:hAnsi="Times New Roman" w:cs="Times New Roman"/>
          <w:sz w:val="24"/>
          <w:szCs w:val="24"/>
          <w:lang w:val="en-ZW"/>
        </w:rPr>
        <w:t xml:space="preserve"> respondent is a duly registered housing co-operative</w:t>
      </w:r>
      <w:r w:rsidR="00024D41">
        <w:rPr>
          <w:rFonts w:ascii="Times New Roman" w:hAnsi="Times New Roman" w:cs="Times New Roman"/>
          <w:sz w:val="24"/>
          <w:szCs w:val="24"/>
          <w:lang w:val="en-ZW"/>
        </w:rPr>
        <w:t xml:space="preserve"> of which the applicant was a member</w:t>
      </w:r>
      <w:r w:rsidR="00B80209" w:rsidRPr="003B0315">
        <w:rPr>
          <w:rFonts w:ascii="Times New Roman" w:hAnsi="Times New Roman" w:cs="Times New Roman"/>
          <w:sz w:val="24"/>
          <w:szCs w:val="24"/>
          <w:lang w:val="en-ZW"/>
        </w:rPr>
        <w:t xml:space="preserve">. The </w:t>
      </w:r>
      <w:r w:rsidR="00FB0DF0">
        <w:rPr>
          <w:rFonts w:ascii="Times New Roman" w:hAnsi="Times New Roman" w:cs="Times New Roman"/>
          <w:sz w:val="24"/>
          <w:szCs w:val="24"/>
          <w:lang w:val="en-ZW"/>
        </w:rPr>
        <w:t xml:space="preserve">third </w:t>
      </w:r>
      <w:r w:rsidR="00B80209" w:rsidRPr="003B0315">
        <w:rPr>
          <w:rFonts w:ascii="Times New Roman" w:hAnsi="Times New Roman" w:cs="Times New Roman"/>
          <w:sz w:val="24"/>
          <w:szCs w:val="24"/>
          <w:lang w:val="en-ZW"/>
        </w:rPr>
        <w:t xml:space="preserve">respondent is the subsequent purchaser of the property in dispute, </w:t>
      </w:r>
      <w:r w:rsidR="00C31CAE">
        <w:rPr>
          <w:rFonts w:ascii="Times New Roman" w:hAnsi="Times New Roman" w:cs="Times New Roman"/>
          <w:sz w:val="24"/>
          <w:szCs w:val="24"/>
          <w:lang w:val="en-ZW"/>
        </w:rPr>
        <w:t>number 294 Carrick Creagh Borrowdale which</w:t>
      </w:r>
      <w:r w:rsidR="00B80209" w:rsidRPr="003B0315">
        <w:rPr>
          <w:rFonts w:ascii="Times New Roman" w:hAnsi="Times New Roman" w:cs="Times New Roman"/>
          <w:sz w:val="24"/>
          <w:szCs w:val="24"/>
          <w:lang w:val="en-ZW"/>
        </w:rPr>
        <w:t xml:space="preserve"> property </w:t>
      </w:r>
      <w:r w:rsidR="00C31CAE">
        <w:rPr>
          <w:rFonts w:ascii="Times New Roman" w:hAnsi="Times New Roman" w:cs="Times New Roman"/>
          <w:sz w:val="24"/>
          <w:szCs w:val="24"/>
          <w:lang w:val="en-ZW"/>
        </w:rPr>
        <w:t>had initially been</w:t>
      </w:r>
      <w:r w:rsidR="00B80209" w:rsidRPr="003B0315">
        <w:rPr>
          <w:rFonts w:ascii="Times New Roman" w:hAnsi="Times New Roman" w:cs="Times New Roman"/>
          <w:sz w:val="24"/>
          <w:szCs w:val="24"/>
          <w:lang w:val="en-ZW"/>
        </w:rPr>
        <w:t xml:space="preserve"> leased to the applicant on a rent to buy basis.</w:t>
      </w:r>
      <w:r w:rsidRPr="003B0315">
        <w:rPr>
          <w:rFonts w:ascii="Times New Roman" w:hAnsi="Times New Roman" w:cs="Times New Roman"/>
          <w:sz w:val="24"/>
          <w:szCs w:val="24"/>
          <w:vertAlign w:val="superscript"/>
          <w:lang w:val="en-ZW"/>
        </w:rPr>
        <w:t xml:space="preserve"> </w:t>
      </w:r>
      <w:r w:rsidRPr="003B0315">
        <w:rPr>
          <w:rFonts w:ascii="Times New Roman" w:hAnsi="Times New Roman" w:cs="Times New Roman"/>
          <w:sz w:val="24"/>
          <w:szCs w:val="24"/>
          <w:lang w:val="en-ZW"/>
        </w:rPr>
        <w:t xml:space="preserve"> </w:t>
      </w:r>
      <w:r w:rsidR="00C430DD">
        <w:rPr>
          <w:rFonts w:ascii="Times New Roman" w:hAnsi="Times New Roman" w:cs="Times New Roman"/>
          <w:sz w:val="24"/>
          <w:szCs w:val="24"/>
          <w:lang w:val="en-ZW"/>
        </w:rPr>
        <w:t>The fourth</w:t>
      </w:r>
      <w:r w:rsidR="00B80209" w:rsidRPr="003B0315">
        <w:rPr>
          <w:rFonts w:ascii="Times New Roman" w:hAnsi="Times New Roman" w:cs="Times New Roman"/>
          <w:sz w:val="24"/>
          <w:szCs w:val="24"/>
          <w:lang w:val="en-ZW"/>
        </w:rPr>
        <w:t xml:space="preserve"> respondent is the Minister responsible for state land and properties.</w:t>
      </w:r>
    </w:p>
    <w:p w14:paraId="2FAD3579" w14:textId="77777777" w:rsidR="00FB0DF0" w:rsidRPr="003B0315" w:rsidRDefault="00FB0DF0" w:rsidP="00894B83">
      <w:pPr>
        <w:spacing w:after="0" w:line="240" w:lineRule="auto"/>
        <w:jc w:val="both"/>
        <w:rPr>
          <w:rFonts w:ascii="Times New Roman" w:hAnsi="Times New Roman" w:cs="Times New Roman"/>
          <w:sz w:val="24"/>
          <w:szCs w:val="24"/>
          <w:lang w:val="en-ZW"/>
        </w:rPr>
      </w:pPr>
    </w:p>
    <w:p w14:paraId="56C01C59" w14:textId="67878D94" w:rsidR="00B80209" w:rsidRPr="003B0315" w:rsidRDefault="001679FD" w:rsidP="00261090">
      <w:pPr>
        <w:spacing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FB0DF0">
        <w:rPr>
          <w:rFonts w:ascii="Times New Roman" w:hAnsi="Times New Roman" w:cs="Times New Roman"/>
          <w:sz w:val="24"/>
          <w:szCs w:val="24"/>
          <w:lang w:val="en-ZW"/>
        </w:rPr>
        <w:tab/>
      </w:r>
      <w:r w:rsidR="00B80209" w:rsidRPr="003B0315">
        <w:rPr>
          <w:rFonts w:ascii="Times New Roman" w:hAnsi="Times New Roman" w:cs="Times New Roman"/>
          <w:sz w:val="24"/>
          <w:szCs w:val="24"/>
          <w:lang w:val="en-ZW"/>
        </w:rPr>
        <w:t>It is common cause that on 13 October 2011, the applicant was allocated</w:t>
      </w:r>
      <w:r w:rsidR="00687A95">
        <w:rPr>
          <w:rFonts w:ascii="Times New Roman" w:hAnsi="Times New Roman" w:cs="Times New Roman"/>
          <w:sz w:val="24"/>
          <w:szCs w:val="24"/>
          <w:lang w:val="en-ZW"/>
        </w:rPr>
        <w:t xml:space="preserve"> stand</w:t>
      </w:r>
      <w:r w:rsidR="00687A95" w:rsidRPr="00687A95">
        <w:rPr>
          <w:rFonts w:ascii="Times New Roman" w:hAnsi="Times New Roman" w:cs="Times New Roman"/>
          <w:sz w:val="24"/>
          <w:szCs w:val="24"/>
          <w:lang w:val="en-ZW"/>
        </w:rPr>
        <w:t xml:space="preserve"> </w:t>
      </w:r>
      <w:r w:rsidR="00687A95">
        <w:rPr>
          <w:rFonts w:ascii="Times New Roman" w:hAnsi="Times New Roman" w:cs="Times New Roman"/>
          <w:sz w:val="24"/>
          <w:szCs w:val="24"/>
          <w:lang w:val="en-ZW"/>
        </w:rPr>
        <w:t>number 294 Carrick Creagh Borrowdale</w:t>
      </w:r>
      <w:r w:rsidR="00D347B0">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by the </w:t>
      </w:r>
      <w:r w:rsidR="00FB0DF0">
        <w:rPr>
          <w:rFonts w:ascii="Times New Roman" w:hAnsi="Times New Roman" w:cs="Times New Roman"/>
          <w:sz w:val="24"/>
          <w:szCs w:val="24"/>
          <w:lang w:val="en-ZW"/>
        </w:rPr>
        <w:t>fourth</w:t>
      </w:r>
      <w:r w:rsidR="00B80209" w:rsidRPr="003B0315">
        <w:rPr>
          <w:rFonts w:ascii="Times New Roman" w:hAnsi="Times New Roman" w:cs="Times New Roman"/>
          <w:sz w:val="24"/>
          <w:szCs w:val="24"/>
          <w:lang w:val="en-ZW"/>
        </w:rPr>
        <w:t xml:space="preserve"> respondent</w:t>
      </w:r>
      <w:r w:rsidR="007668B3">
        <w:rPr>
          <w:rFonts w:ascii="Times New Roman" w:hAnsi="Times New Roman" w:cs="Times New Roman"/>
          <w:sz w:val="24"/>
          <w:szCs w:val="24"/>
          <w:lang w:val="en-ZW"/>
        </w:rPr>
        <w:t xml:space="preserve"> on a lease</w:t>
      </w:r>
      <w:r w:rsidR="00D347B0">
        <w:rPr>
          <w:rFonts w:ascii="Times New Roman" w:hAnsi="Times New Roman" w:cs="Times New Roman"/>
          <w:sz w:val="24"/>
          <w:szCs w:val="24"/>
          <w:lang w:val="en-ZW"/>
        </w:rPr>
        <w:t>-to-buy</w:t>
      </w:r>
      <w:r w:rsidR="007668B3">
        <w:rPr>
          <w:rFonts w:ascii="Times New Roman" w:hAnsi="Times New Roman" w:cs="Times New Roman"/>
          <w:sz w:val="24"/>
          <w:szCs w:val="24"/>
          <w:lang w:val="en-ZW"/>
        </w:rPr>
        <w:t xml:space="preserve"> basis</w:t>
      </w:r>
      <w:r w:rsidR="00B80209" w:rsidRPr="003B0315">
        <w:rPr>
          <w:rFonts w:ascii="Times New Roman" w:hAnsi="Times New Roman" w:cs="Times New Roman"/>
          <w:sz w:val="24"/>
          <w:szCs w:val="24"/>
          <w:lang w:val="en-ZW"/>
        </w:rPr>
        <w:t xml:space="preserve">. </w:t>
      </w:r>
      <w:r w:rsidR="00FB0DF0">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The allocation was made pursuant to a partnership agreement entered between the </w:t>
      </w:r>
      <w:r w:rsidR="00FB0DF0">
        <w:rPr>
          <w:rFonts w:ascii="Times New Roman" w:hAnsi="Times New Roman" w:cs="Times New Roman"/>
          <w:sz w:val="24"/>
          <w:szCs w:val="24"/>
          <w:lang w:val="en-ZW"/>
        </w:rPr>
        <w:t>first</w:t>
      </w:r>
      <w:r w:rsidR="00B80209" w:rsidRPr="003B0315">
        <w:rPr>
          <w:rFonts w:ascii="Times New Roman" w:hAnsi="Times New Roman" w:cs="Times New Roman"/>
          <w:sz w:val="24"/>
          <w:szCs w:val="24"/>
          <w:lang w:val="en-ZW"/>
        </w:rPr>
        <w:t xml:space="preserve"> and </w:t>
      </w:r>
      <w:r w:rsidR="00FB0DF0">
        <w:rPr>
          <w:rFonts w:ascii="Times New Roman" w:hAnsi="Times New Roman" w:cs="Times New Roman"/>
          <w:sz w:val="24"/>
          <w:szCs w:val="24"/>
          <w:lang w:val="en-ZW"/>
        </w:rPr>
        <w:t>second</w:t>
      </w:r>
      <w:r w:rsidR="00B80209" w:rsidRPr="003B0315">
        <w:rPr>
          <w:rFonts w:ascii="Times New Roman" w:hAnsi="Times New Roman" w:cs="Times New Roman"/>
          <w:sz w:val="24"/>
          <w:szCs w:val="24"/>
          <w:lang w:val="en-ZW"/>
        </w:rPr>
        <w:t xml:space="preserve"> respondent</w:t>
      </w:r>
      <w:r w:rsidR="00613235">
        <w:rPr>
          <w:rFonts w:ascii="Times New Roman" w:hAnsi="Times New Roman" w:cs="Times New Roman"/>
          <w:sz w:val="24"/>
          <w:szCs w:val="24"/>
          <w:lang w:val="en-ZW"/>
        </w:rPr>
        <w:t>s</w:t>
      </w:r>
      <w:r w:rsidR="00B80209" w:rsidRPr="003B0315">
        <w:rPr>
          <w:rFonts w:ascii="Times New Roman" w:hAnsi="Times New Roman" w:cs="Times New Roman"/>
          <w:sz w:val="24"/>
          <w:szCs w:val="24"/>
          <w:lang w:val="en-ZW"/>
        </w:rPr>
        <w:t xml:space="preserve"> wherein the </w:t>
      </w:r>
      <w:r w:rsidR="00FB0DF0">
        <w:rPr>
          <w:rFonts w:ascii="Times New Roman" w:hAnsi="Times New Roman" w:cs="Times New Roman"/>
          <w:sz w:val="24"/>
          <w:szCs w:val="24"/>
          <w:lang w:val="en-ZW"/>
        </w:rPr>
        <w:t>first</w:t>
      </w:r>
      <w:r w:rsidR="00B80209" w:rsidRPr="003B0315">
        <w:rPr>
          <w:rFonts w:ascii="Times New Roman" w:hAnsi="Times New Roman" w:cs="Times New Roman"/>
          <w:sz w:val="24"/>
          <w:szCs w:val="24"/>
          <w:lang w:val="en-ZW"/>
        </w:rPr>
        <w:t xml:space="preserve"> respondent was appointed to develop</w:t>
      </w:r>
      <w:r w:rsidR="003F00CC">
        <w:rPr>
          <w:rFonts w:ascii="Times New Roman" w:hAnsi="Times New Roman" w:cs="Times New Roman"/>
          <w:sz w:val="24"/>
          <w:szCs w:val="24"/>
          <w:lang w:val="en-ZW"/>
        </w:rPr>
        <w:t xml:space="preserve"> the land on which</w:t>
      </w:r>
      <w:r w:rsidR="00B80209" w:rsidRPr="003B0315">
        <w:rPr>
          <w:rFonts w:ascii="Times New Roman" w:hAnsi="Times New Roman" w:cs="Times New Roman"/>
          <w:sz w:val="24"/>
          <w:szCs w:val="24"/>
          <w:lang w:val="en-ZW"/>
        </w:rPr>
        <w:t xml:space="preserve"> the property</w:t>
      </w:r>
      <w:r w:rsidR="003F00CC">
        <w:rPr>
          <w:rFonts w:ascii="Times New Roman" w:hAnsi="Times New Roman" w:cs="Times New Roman"/>
          <w:sz w:val="24"/>
          <w:szCs w:val="24"/>
          <w:lang w:val="en-ZW"/>
        </w:rPr>
        <w:t xml:space="preserve"> is situated</w:t>
      </w:r>
      <w:r w:rsidR="00B80209" w:rsidRPr="003B0315">
        <w:rPr>
          <w:rFonts w:ascii="Times New Roman" w:hAnsi="Times New Roman" w:cs="Times New Roman"/>
          <w:sz w:val="24"/>
          <w:szCs w:val="24"/>
          <w:lang w:val="en-ZW"/>
        </w:rPr>
        <w:t xml:space="preserve">. </w:t>
      </w:r>
      <w:r w:rsidR="00FB0DF0">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Members of the </w:t>
      </w:r>
      <w:r w:rsidR="00FB0DF0">
        <w:rPr>
          <w:rFonts w:ascii="Times New Roman" w:hAnsi="Times New Roman" w:cs="Times New Roman"/>
          <w:sz w:val="24"/>
          <w:szCs w:val="24"/>
          <w:lang w:val="en-ZW"/>
        </w:rPr>
        <w:t>second</w:t>
      </w:r>
      <w:r w:rsidR="00B80209" w:rsidRPr="003B0315">
        <w:rPr>
          <w:rFonts w:ascii="Times New Roman" w:hAnsi="Times New Roman" w:cs="Times New Roman"/>
          <w:sz w:val="24"/>
          <w:szCs w:val="24"/>
          <w:lang w:val="en-ZW"/>
        </w:rPr>
        <w:t xml:space="preserve"> respondent were required to pay a development fee to the </w:t>
      </w:r>
      <w:r w:rsidR="00FB0DF0">
        <w:rPr>
          <w:rFonts w:ascii="Times New Roman" w:hAnsi="Times New Roman" w:cs="Times New Roman"/>
          <w:sz w:val="24"/>
          <w:szCs w:val="24"/>
          <w:lang w:val="en-ZW"/>
        </w:rPr>
        <w:t>first</w:t>
      </w:r>
      <w:r w:rsidR="00B80209" w:rsidRPr="003B0315">
        <w:rPr>
          <w:rFonts w:ascii="Times New Roman" w:hAnsi="Times New Roman" w:cs="Times New Roman"/>
          <w:sz w:val="24"/>
          <w:szCs w:val="24"/>
          <w:lang w:val="en-ZW"/>
        </w:rPr>
        <w:t xml:space="preserve"> respondent before being issued with a lease agreement by the </w:t>
      </w:r>
      <w:r w:rsidR="00FB0DF0">
        <w:rPr>
          <w:rFonts w:ascii="Times New Roman" w:hAnsi="Times New Roman" w:cs="Times New Roman"/>
          <w:sz w:val="24"/>
          <w:szCs w:val="24"/>
          <w:lang w:val="en-ZW"/>
        </w:rPr>
        <w:t>fourth</w:t>
      </w:r>
      <w:r w:rsidR="00B80209" w:rsidRPr="003B0315">
        <w:rPr>
          <w:rFonts w:ascii="Times New Roman" w:hAnsi="Times New Roman" w:cs="Times New Roman"/>
          <w:sz w:val="24"/>
          <w:szCs w:val="24"/>
          <w:lang w:val="en-ZW"/>
        </w:rPr>
        <w:t xml:space="preserve"> respondent. The applicant avers that she was exempted from paying development fees through a letter </w:t>
      </w:r>
      <w:r w:rsidR="00C430DD">
        <w:rPr>
          <w:rFonts w:ascii="Times New Roman" w:hAnsi="Times New Roman" w:cs="Times New Roman"/>
          <w:sz w:val="24"/>
          <w:szCs w:val="24"/>
          <w:lang w:val="en-ZW"/>
        </w:rPr>
        <w:t>dated 3 November </w:t>
      </w:r>
      <w:r w:rsidR="00B80209" w:rsidRPr="003B0315">
        <w:rPr>
          <w:rFonts w:ascii="Times New Roman" w:hAnsi="Times New Roman" w:cs="Times New Roman"/>
          <w:sz w:val="24"/>
          <w:szCs w:val="24"/>
          <w:lang w:val="en-ZW"/>
        </w:rPr>
        <w:t>2008 as she was part of the executive committee</w:t>
      </w:r>
      <w:r w:rsidR="005618AE">
        <w:rPr>
          <w:rFonts w:ascii="Times New Roman" w:hAnsi="Times New Roman" w:cs="Times New Roman"/>
          <w:sz w:val="24"/>
          <w:szCs w:val="24"/>
          <w:lang w:val="en-ZW"/>
        </w:rPr>
        <w:t xml:space="preserve"> of the </w:t>
      </w:r>
      <w:r w:rsidR="00FB0DF0">
        <w:rPr>
          <w:rFonts w:ascii="Times New Roman" w:hAnsi="Times New Roman" w:cs="Times New Roman"/>
          <w:sz w:val="24"/>
          <w:szCs w:val="24"/>
          <w:lang w:val="en-ZW"/>
        </w:rPr>
        <w:t>second</w:t>
      </w:r>
      <w:r w:rsidR="005618AE">
        <w:rPr>
          <w:rFonts w:ascii="Times New Roman" w:hAnsi="Times New Roman" w:cs="Times New Roman"/>
          <w:sz w:val="24"/>
          <w:szCs w:val="24"/>
          <w:lang w:val="en-ZW"/>
        </w:rPr>
        <w:t xml:space="preserve"> respondent</w:t>
      </w:r>
      <w:r w:rsidR="00B80209" w:rsidRPr="003B0315">
        <w:rPr>
          <w:rFonts w:ascii="Times New Roman" w:hAnsi="Times New Roman" w:cs="Times New Roman"/>
          <w:sz w:val="24"/>
          <w:szCs w:val="24"/>
          <w:lang w:val="en-ZW"/>
        </w:rPr>
        <w:t>.</w:t>
      </w:r>
    </w:p>
    <w:p w14:paraId="230C6A69" w14:textId="1C932AEC" w:rsidR="00B80209" w:rsidRDefault="001679FD" w:rsidP="00261090">
      <w:pPr>
        <w:spacing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894B83">
        <w:rPr>
          <w:rFonts w:ascii="Times New Roman" w:hAnsi="Times New Roman" w:cs="Times New Roman"/>
          <w:sz w:val="24"/>
          <w:szCs w:val="24"/>
          <w:lang w:val="en-ZW"/>
        </w:rPr>
        <w:t xml:space="preserve">  </w:t>
      </w:r>
      <w:r w:rsidR="003B0315">
        <w:rPr>
          <w:rFonts w:ascii="Times New Roman" w:hAnsi="Times New Roman" w:cs="Times New Roman"/>
          <w:sz w:val="24"/>
          <w:szCs w:val="24"/>
          <w:lang w:val="en-ZW"/>
        </w:rPr>
        <w:t>On 6 August 2019, the applicant</w:t>
      </w:r>
      <w:r w:rsidR="00B80209" w:rsidRPr="003B0315">
        <w:rPr>
          <w:rFonts w:ascii="Times New Roman" w:hAnsi="Times New Roman" w:cs="Times New Roman"/>
          <w:sz w:val="24"/>
          <w:szCs w:val="24"/>
          <w:lang w:val="en-ZW"/>
        </w:rPr>
        <w:t xml:space="preserve"> visited the </w:t>
      </w:r>
      <w:r w:rsidR="00FB0DF0">
        <w:rPr>
          <w:rFonts w:ascii="Times New Roman" w:hAnsi="Times New Roman" w:cs="Times New Roman"/>
          <w:sz w:val="24"/>
          <w:szCs w:val="24"/>
          <w:lang w:val="en-ZW"/>
        </w:rPr>
        <w:t>fourth</w:t>
      </w:r>
      <w:r w:rsidR="00B80209" w:rsidRPr="003B0315">
        <w:rPr>
          <w:rFonts w:ascii="Times New Roman" w:hAnsi="Times New Roman" w:cs="Times New Roman"/>
          <w:sz w:val="24"/>
          <w:szCs w:val="24"/>
          <w:lang w:val="en-ZW"/>
        </w:rPr>
        <w:t xml:space="preserve"> respondent</w:t>
      </w:r>
      <w:r w:rsidR="00532C15">
        <w:rPr>
          <w:rFonts w:ascii="Times New Roman" w:hAnsi="Times New Roman" w:cs="Times New Roman"/>
          <w:sz w:val="24"/>
          <w:szCs w:val="24"/>
          <w:lang w:val="en-ZW"/>
        </w:rPr>
        <w:t>’s offices</w:t>
      </w:r>
      <w:r w:rsidR="00D1729D">
        <w:rPr>
          <w:rFonts w:ascii="Times New Roman" w:hAnsi="Times New Roman" w:cs="Times New Roman"/>
          <w:sz w:val="24"/>
          <w:szCs w:val="24"/>
          <w:lang w:val="en-ZW"/>
        </w:rPr>
        <w:t xml:space="preserve"> to check on the status of the </w:t>
      </w:r>
      <w:r w:rsidR="009A5B28">
        <w:rPr>
          <w:rFonts w:ascii="Times New Roman" w:hAnsi="Times New Roman" w:cs="Times New Roman"/>
          <w:sz w:val="24"/>
          <w:szCs w:val="24"/>
          <w:lang w:val="en-ZW"/>
        </w:rPr>
        <w:t>stand</w:t>
      </w:r>
      <w:r w:rsidR="00613235">
        <w:rPr>
          <w:rFonts w:ascii="Times New Roman" w:hAnsi="Times New Roman" w:cs="Times New Roman"/>
          <w:sz w:val="24"/>
          <w:szCs w:val="24"/>
          <w:lang w:val="en-ZW"/>
        </w:rPr>
        <w:t>.</w:t>
      </w:r>
      <w:r w:rsidR="00B80209" w:rsidRPr="003B0315">
        <w:rPr>
          <w:rFonts w:ascii="Times New Roman" w:hAnsi="Times New Roman" w:cs="Times New Roman"/>
          <w:sz w:val="24"/>
          <w:szCs w:val="24"/>
          <w:lang w:val="en-ZW"/>
        </w:rPr>
        <w:t xml:space="preserve"> </w:t>
      </w:r>
      <w:r w:rsidR="00613235">
        <w:rPr>
          <w:rFonts w:ascii="Times New Roman" w:hAnsi="Times New Roman" w:cs="Times New Roman"/>
          <w:sz w:val="24"/>
          <w:szCs w:val="24"/>
          <w:lang w:val="en-ZW"/>
        </w:rPr>
        <w:t>S</w:t>
      </w:r>
      <w:r w:rsidR="00B80209" w:rsidRPr="003B0315">
        <w:rPr>
          <w:rFonts w:ascii="Times New Roman" w:hAnsi="Times New Roman" w:cs="Times New Roman"/>
          <w:sz w:val="24"/>
          <w:szCs w:val="24"/>
          <w:lang w:val="en-ZW"/>
        </w:rPr>
        <w:t xml:space="preserve">he </w:t>
      </w:r>
      <w:r w:rsidR="00613235">
        <w:rPr>
          <w:rFonts w:ascii="Times New Roman" w:hAnsi="Times New Roman" w:cs="Times New Roman"/>
          <w:sz w:val="24"/>
          <w:szCs w:val="24"/>
          <w:lang w:val="en-ZW"/>
        </w:rPr>
        <w:t xml:space="preserve">then </w:t>
      </w:r>
      <w:r w:rsidR="009A5B28">
        <w:rPr>
          <w:rFonts w:ascii="Times New Roman" w:hAnsi="Times New Roman" w:cs="Times New Roman"/>
          <w:sz w:val="24"/>
          <w:szCs w:val="24"/>
          <w:lang w:val="en-ZW"/>
        </w:rPr>
        <w:t>found in the relevant file</w:t>
      </w:r>
      <w:r w:rsidR="00B80209" w:rsidRPr="003B0315">
        <w:rPr>
          <w:rFonts w:ascii="Times New Roman" w:hAnsi="Times New Roman" w:cs="Times New Roman"/>
          <w:sz w:val="24"/>
          <w:szCs w:val="24"/>
          <w:lang w:val="en-ZW"/>
        </w:rPr>
        <w:t xml:space="preserve"> a letter dated 18 December 2018 </w:t>
      </w:r>
      <w:r w:rsidR="00B80209" w:rsidRPr="003B0315">
        <w:rPr>
          <w:rFonts w:ascii="Times New Roman" w:hAnsi="Times New Roman" w:cs="Times New Roman"/>
          <w:sz w:val="24"/>
          <w:szCs w:val="24"/>
          <w:lang w:val="en-ZW"/>
        </w:rPr>
        <w:lastRenderedPageBreak/>
        <w:t xml:space="preserve">demanding payment of $404 999.04 being the outstanding development fees. </w:t>
      </w:r>
      <w:r w:rsidR="00FB0DF0">
        <w:rPr>
          <w:rFonts w:ascii="Times New Roman" w:hAnsi="Times New Roman" w:cs="Times New Roman"/>
          <w:sz w:val="24"/>
          <w:szCs w:val="24"/>
          <w:lang w:val="en-ZW"/>
        </w:rPr>
        <w:t xml:space="preserve"> </w:t>
      </w:r>
      <w:r w:rsidR="0014755C">
        <w:rPr>
          <w:rFonts w:ascii="Times New Roman" w:hAnsi="Times New Roman" w:cs="Times New Roman"/>
          <w:sz w:val="24"/>
          <w:szCs w:val="24"/>
          <w:lang w:val="en-ZW"/>
        </w:rPr>
        <w:t>The fees were</w:t>
      </w:r>
      <w:r w:rsidR="00B80209" w:rsidRPr="003B0315">
        <w:rPr>
          <w:rFonts w:ascii="Times New Roman" w:hAnsi="Times New Roman" w:cs="Times New Roman"/>
          <w:sz w:val="24"/>
          <w:szCs w:val="24"/>
          <w:lang w:val="en-ZW"/>
        </w:rPr>
        <w:t xml:space="preserve"> to be paid by 31 January 2019 fail</w:t>
      </w:r>
      <w:r w:rsidR="00A85CE0">
        <w:rPr>
          <w:rFonts w:ascii="Times New Roman" w:hAnsi="Times New Roman" w:cs="Times New Roman"/>
          <w:sz w:val="24"/>
          <w:szCs w:val="24"/>
          <w:lang w:val="en-ZW"/>
        </w:rPr>
        <w:t>ing</w:t>
      </w:r>
      <w:r w:rsidR="00B80209" w:rsidRPr="003B0315">
        <w:rPr>
          <w:rFonts w:ascii="Times New Roman" w:hAnsi="Times New Roman" w:cs="Times New Roman"/>
          <w:sz w:val="24"/>
          <w:szCs w:val="24"/>
          <w:lang w:val="en-ZW"/>
        </w:rPr>
        <w:t xml:space="preserve"> which the offer of the stand would be withdrawn. </w:t>
      </w:r>
      <w:r w:rsidR="00FB0DF0">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The lette</w:t>
      </w:r>
      <w:r w:rsidR="003B0315">
        <w:rPr>
          <w:rFonts w:ascii="Times New Roman" w:hAnsi="Times New Roman" w:cs="Times New Roman"/>
          <w:sz w:val="24"/>
          <w:szCs w:val="24"/>
          <w:lang w:val="en-ZW"/>
        </w:rPr>
        <w:t>r also stated that the applicant</w:t>
      </w:r>
      <w:r w:rsidR="00B80209" w:rsidRPr="003B0315">
        <w:rPr>
          <w:rFonts w:ascii="Times New Roman" w:hAnsi="Times New Roman" w:cs="Times New Roman"/>
          <w:sz w:val="24"/>
          <w:szCs w:val="24"/>
          <w:lang w:val="en-ZW"/>
        </w:rPr>
        <w:t xml:space="preserve"> had breached the lease agreement by not paying the</w:t>
      </w:r>
      <w:r w:rsidR="003B0315">
        <w:rPr>
          <w:rFonts w:ascii="Times New Roman" w:hAnsi="Times New Roman" w:cs="Times New Roman"/>
          <w:sz w:val="24"/>
          <w:szCs w:val="24"/>
          <w:lang w:val="en-ZW"/>
        </w:rPr>
        <w:t xml:space="preserve"> development fees. The applicant</w:t>
      </w:r>
      <w:r w:rsidR="00B80209" w:rsidRPr="003B0315">
        <w:rPr>
          <w:rFonts w:ascii="Times New Roman" w:hAnsi="Times New Roman" w:cs="Times New Roman"/>
          <w:sz w:val="24"/>
          <w:szCs w:val="24"/>
          <w:lang w:val="en-ZW"/>
        </w:rPr>
        <w:t xml:space="preserve"> averred that although the letter was dated 18 December 2018, there was no valid cancellation as the same was not served on her at her </w:t>
      </w:r>
      <w:r w:rsidR="00B80209" w:rsidRPr="003B0315">
        <w:rPr>
          <w:rFonts w:ascii="Times New Roman" w:hAnsi="Times New Roman" w:cs="Times New Roman"/>
          <w:i/>
          <w:sz w:val="24"/>
          <w:szCs w:val="24"/>
          <w:lang w:val="en-ZW"/>
        </w:rPr>
        <w:t xml:space="preserve">domicilium citandi </w:t>
      </w:r>
      <w:r w:rsidR="00B80209" w:rsidRPr="003B0315">
        <w:rPr>
          <w:rFonts w:ascii="Times New Roman" w:hAnsi="Times New Roman" w:cs="Times New Roman"/>
          <w:sz w:val="24"/>
          <w:szCs w:val="24"/>
          <w:lang w:val="en-ZW"/>
        </w:rPr>
        <w:t>as r</w:t>
      </w:r>
      <w:r w:rsidR="00F63CDD" w:rsidRPr="003B0315">
        <w:rPr>
          <w:rFonts w:ascii="Times New Roman" w:hAnsi="Times New Roman" w:cs="Times New Roman"/>
          <w:sz w:val="24"/>
          <w:szCs w:val="24"/>
          <w:lang w:val="en-ZW"/>
        </w:rPr>
        <w:t>eflected in the lease agreement.</w:t>
      </w:r>
      <w:r w:rsidR="00B80209" w:rsidRPr="003B0315">
        <w:rPr>
          <w:rFonts w:ascii="Times New Roman" w:hAnsi="Times New Roman" w:cs="Times New Roman"/>
          <w:sz w:val="24"/>
          <w:szCs w:val="24"/>
          <w:lang w:val="en-ZW"/>
        </w:rPr>
        <w:t xml:space="preserve"> </w:t>
      </w:r>
      <w:r w:rsidR="00FB0DF0">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She only became aware of the letter well after the due date. </w:t>
      </w:r>
      <w:r w:rsidR="00FB0DF0">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During the course of t</w:t>
      </w:r>
      <w:r w:rsidR="005F7134">
        <w:rPr>
          <w:rFonts w:ascii="Times New Roman" w:hAnsi="Times New Roman" w:cs="Times New Roman"/>
          <w:sz w:val="24"/>
          <w:szCs w:val="24"/>
          <w:lang w:val="en-ZW"/>
        </w:rPr>
        <w:t xml:space="preserve">he inquiries as to the </w:t>
      </w:r>
      <w:r w:rsidR="005F7134" w:rsidRPr="003B0315">
        <w:rPr>
          <w:rFonts w:ascii="Times New Roman" w:hAnsi="Times New Roman" w:cs="Times New Roman"/>
          <w:sz w:val="24"/>
          <w:szCs w:val="24"/>
          <w:lang w:val="en-ZW"/>
        </w:rPr>
        <w:t>withdrawal</w:t>
      </w:r>
      <w:r w:rsidR="00B80209" w:rsidRPr="003B0315">
        <w:rPr>
          <w:rFonts w:ascii="Times New Roman" w:hAnsi="Times New Roman" w:cs="Times New Roman"/>
          <w:sz w:val="24"/>
          <w:szCs w:val="24"/>
          <w:lang w:val="en-ZW"/>
        </w:rPr>
        <w:t xml:space="preserve"> of the offer of the stand, the applicant further discovered that the property had been allocated to the </w:t>
      </w:r>
      <w:r w:rsidR="00FB0DF0">
        <w:rPr>
          <w:rFonts w:ascii="Times New Roman" w:hAnsi="Times New Roman" w:cs="Times New Roman"/>
          <w:sz w:val="24"/>
          <w:szCs w:val="24"/>
          <w:lang w:val="en-ZW"/>
        </w:rPr>
        <w:t>third</w:t>
      </w:r>
      <w:r w:rsidR="00B80209" w:rsidRPr="003B0315">
        <w:rPr>
          <w:rFonts w:ascii="Times New Roman" w:hAnsi="Times New Roman" w:cs="Times New Roman"/>
          <w:sz w:val="24"/>
          <w:szCs w:val="24"/>
          <w:lang w:val="en-ZW"/>
        </w:rPr>
        <w:t xml:space="preserve"> respondent.</w:t>
      </w:r>
    </w:p>
    <w:p w14:paraId="66FD0C1D" w14:textId="77777777" w:rsidR="00FB0DF0" w:rsidRPr="003B0315" w:rsidRDefault="00FB0DF0" w:rsidP="00FB0DF0">
      <w:pPr>
        <w:spacing w:after="0" w:line="240" w:lineRule="auto"/>
        <w:jc w:val="both"/>
        <w:rPr>
          <w:rFonts w:ascii="Times New Roman" w:hAnsi="Times New Roman" w:cs="Times New Roman"/>
          <w:sz w:val="24"/>
          <w:szCs w:val="24"/>
          <w:lang w:val="en-ZW"/>
        </w:rPr>
      </w:pPr>
    </w:p>
    <w:p w14:paraId="2E5AFD16" w14:textId="7734898F" w:rsidR="00B80209" w:rsidRDefault="001679FD" w:rsidP="00FE3AE4">
      <w:pPr>
        <w:spacing w:after="0"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FB0DF0">
        <w:rPr>
          <w:rFonts w:ascii="Times New Roman" w:hAnsi="Times New Roman" w:cs="Times New Roman"/>
          <w:sz w:val="24"/>
          <w:szCs w:val="24"/>
          <w:lang w:val="en-ZW"/>
        </w:rPr>
        <w:tab/>
      </w:r>
      <w:r w:rsidR="00B80209" w:rsidRPr="003B0315">
        <w:rPr>
          <w:rFonts w:ascii="Times New Roman" w:hAnsi="Times New Roman" w:cs="Times New Roman"/>
          <w:sz w:val="24"/>
          <w:szCs w:val="24"/>
          <w:lang w:val="en-ZW"/>
        </w:rPr>
        <w:t>Co</w:t>
      </w:r>
      <w:r w:rsidRPr="003B0315">
        <w:rPr>
          <w:rFonts w:ascii="Times New Roman" w:hAnsi="Times New Roman" w:cs="Times New Roman"/>
          <w:sz w:val="24"/>
          <w:szCs w:val="24"/>
          <w:lang w:val="en-ZW"/>
        </w:rPr>
        <w:t>n</w:t>
      </w:r>
      <w:r w:rsidR="00B80209" w:rsidRPr="003B0315">
        <w:rPr>
          <w:rFonts w:ascii="Times New Roman" w:hAnsi="Times New Roman" w:cs="Times New Roman"/>
          <w:sz w:val="24"/>
          <w:szCs w:val="24"/>
          <w:lang w:val="en-ZW"/>
        </w:rPr>
        <w:t xml:space="preserve">sequently, the applicant filed an application for a declaratur in the court </w:t>
      </w:r>
      <w:r w:rsidR="00B80209" w:rsidRPr="003B0315">
        <w:rPr>
          <w:rFonts w:ascii="Times New Roman" w:hAnsi="Times New Roman" w:cs="Times New Roman"/>
          <w:i/>
          <w:sz w:val="24"/>
          <w:szCs w:val="24"/>
          <w:lang w:val="en-ZW"/>
        </w:rPr>
        <w:t xml:space="preserve">a quo </w:t>
      </w:r>
      <w:r w:rsidR="00B80209" w:rsidRPr="003B0315">
        <w:rPr>
          <w:rFonts w:ascii="Times New Roman" w:hAnsi="Times New Roman" w:cs="Times New Roman"/>
          <w:sz w:val="24"/>
          <w:szCs w:val="24"/>
          <w:lang w:val="en-ZW"/>
        </w:rPr>
        <w:t>under case number HC 6650/</w:t>
      </w:r>
      <w:r w:rsidR="00FB0DF0">
        <w:rPr>
          <w:rFonts w:ascii="Times New Roman" w:hAnsi="Times New Roman" w:cs="Times New Roman"/>
          <w:sz w:val="24"/>
          <w:szCs w:val="24"/>
          <w:lang w:val="en-ZW"/>
        </w:rPr>
        <w:t xml:space="preserve">19.  </w:t>
      </w:r>
      <w:r w:rsidR="00B80209" w:rsidRPr="003B0315">
        <w:rPr>
          <w:rFonts w:ascii="Times New Roman" w:hAnsi="Times New Roman" w:cs="Times New Roman"/>
          <w:sz w:val="24"/>
          <w:szCs w:val="24"/>
          <w:lang w:val="en-ZW"/>
        </w:rPr>
        <w:t>She averred that she h</w:t>
      </w:r>
      <w:r w:rsidR="0087784A">
        <w:rPr>
          <w:rFonts w:ascii="Times New Roman" w:hAnsi="Times New Roman" w:cs="Times New Roman"/>
          <w:sz w:val="24"/>
          <w:szCs w:val="24"/>
          <w:lang w:val="en-ZW"/>
        </w:rPr>
        <w:t>eld</w:t>
      </w:r>
      <w:r w:rsidR="00B80209" w:rsidRPr="003B0315">
        <w:rPr>
          <w:rFonts w:ascii="Times New Roman" w:hAnsi="Times New Roman" w:cs="Times New Roman"/>
          <w:sz w:val="24"/>
          <w:szCs w:val="24"/>
          <w:lang w:val="en-ZW"/>
        </w:rPr>
        <w:t xml:space="preserve"> a valid lease agreement and never declined to pay the development fees.  </w:t>
      </w:r>
      <w:r w:rsidR="00FB0DF0">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She contended that there was no basis for the repossession as she was not notified that she ow</w:t>
      </w:r>
      <w:r w:rsidR="00A729B3">
        <w:rPr>
          <w:rFonts w:ascii="Times New Roman" w:hAnsi="Times New Roman" w:cs="Times New Roman"/>
          <w:sz w:val="24"/>
          <w:szCs w:val="24"/>
          <w:lang w:val="en-ZW"/>
        </w:rPr>
        <w:t xml:space="preserve">ed the development fees. </w:t>
      </w:r>
      <w:r w:rsidR="00D2373A" w:rsidRPr="003B0315">
        <w:rPr>
          <w:rFonts w:ascii="Times New Roman" w:hAnsi="Times New Roman" w:cs="Times New Roman"/>
          <w:sz w:val="24"/>
          <w:szCs w:val="24"/>
          <w:lang w:val="en-ZW"/>
        </w:rPr>
        <w:t>She sought to be declared the true and legal owner of stand number 294 Carrick Creagh, Borrowdale.</w:t>
      </w:r>
      <w:r w:rsidR="00D2373A">
        <w:rPr>
          <w:rFonts w:ascii="Times New Roman" w:hAnsi="Times New Roman" w:cs="Times New Roman"/>
          <w:sz w:val="24"/>
          <w:szCs w:val="24"/>
          <w:lang w:val="en-ZW"/>
        </w:rPr>
        <w:t xml:space="preserve"> </w:t>
      </w:r>
      <w:r w:rsidR="00FB0DF0">
        <w:rPr>
          <w:rFonts w:ascii="Times New Roman" w:hAnsi="Times New Roman" w:cs="Times New Roman"/>
          <w:sz w:val="24"/>
          <w:szCs w:val="24"/>
          <w:lang w:val="en-ZW"/>
        </w:rPr>
        <w:t xml:space="preserve"> </w:t>
      </w:r>
      <w:r w:rsidR="00A729B3">
        <w:rPr>
          <w:rFonts w:ascii="Times New Roman" w:hAnsi="Times New Roman" w:cs="Times New Roman"/>
          <w:sz w:val="24"/>
          <w:szCs w:val="24"/>
          <w:lang w:val="en-ZW"/>
        </w:rPr>
        <w:t>S</w:t>
      </w:r>
      <w:r w:rsidR="00564C02">
        <w:rPr>
          <w:rFonts w:ascii="Times New Roman" w:hAnsi="Times New Roman" w:cs="Times New Roman"/>
          <w:sz w:val="24"/>
          <w:szCs w:val="24"/>
          <w:lang w:val="en-ZW"/>
        </w:rPr>
        <w:t>he also sought</w:t>
      </w:r>
      <w:r w:rsidR="00B80209" w:rsidRPr="003B0315">
        <w:rPr>
          <w:rFonts w:ascii="Times New Roman" w:hAnsi="Times New Roman" w:cs="Times New Roman"/>
          <w:sz w:val="24"/>
          <w:szCs w:val="24"/>
          <w:lang w:val="en-ZW"/>
        </w:rPr>
        <w:t xml:space="preserve"> that the sale agreement concluded between the </w:t>
      </w:r>
      <w:r w:rsidR="00D32491">
        <w:rPr>
          <w:rFonts w:ascii="Times New Roman" w:hAnsi="Times New Roman" w:cs="Times New Roman"/>
          <w:sz w:val="24"/>
          <w:szCs w:val="24"/>
          <w:lang w:val="en-ZW"/>
        </w:rPr>
        <w:t>first</w:t>
      </w:r>
      <w:r w:rsidR="00B80209" w:rsidRPr="003B0315">
        <w:rPr>
          <w:rFonts w:ascii="Times New Roman" w:hAnsi="Times New Roman" w:cs="Times New Roman"/>
          <w:sz w:val="24"/>
          <w:szCs w:val="24"/>
          <w:lang w:val="en-ZW"/>
        </w:rPr>
        <w:t xml:space="preserve"> and </w:t>
      </w:r>
      <w:r w:rsidR="00D32491">
        <w:rPr>
          <w:rFonts w:ascii="Times New Roman" w:hAnsi="Times New Roman" w:cs="Times New Roman"/>
          <w:sz w:val="24"/>
          <w:szCs w:val="24"/>
          <w:lang w:val="en-ZW"/>
        </w:rPr>
        <w:t>third</w:t>
      </w:r>
      <w:r w:rsidR="00564C02">
        <w:rPr>
          <w:rFonts w:ascii="Times New Roman" w:hAnsi="Times New Roman" w:cs="Times New Roman"/>
          <w:sz w:val="24"/>
          <w:szCs w:val="24"/>
          <w:lang w:val="en-ZW"/>
        </w:rPr>
        <w:t xml:space="preserve"> respondents be declared null and void and for</w:t>
      </w:r>
      <w:r w:rsidR="00B80209" w:rsidRPr="003B0315">
        <w:rPr>
          <w:rFonts w:ascii="Times New Roman" w:hAnsi="Times New Roman" w:cs="Times New Roman"/>
          <w:sz w:val="24"/>
          <w:szCs w:val="24"/>
          <w:lang w:val="en-ZW"/>
        </w:rPr>
        <w:t xml:space="preserve"> the same to be set aside.</w:t>
      </w:r>
    </w:p>
    <w:p w14:paraId="358E22D1" w14:textId="77777777" w:rsidR="00D32491" w:rsidRPr="003B0315" w:rsidRDefault="00D32491" w:rsidP="00FE3AE4">
      <w:pPr>
        <w:spacing w:after="0" w:line="480" w:lineRule="auto"/>
        <w:jc w:val="both"/>
        <w:rPr>
          <w:rFonts w:ascii="Times New Roman" w:hAnsi="Times New Roman" w:cs="Times New Roman"/>
          <w:sz w:val="24"/>
          <w:szCs w:val="24"/>
          <w:lang w:val="en-ZW"/>
        </w:rPr>
      </w:pPr>
    </w:p>
    <w:p w14:paraId="73ABFEA5" w14:textId="7676EB71" w:rsidR="00B80209" w:rsidRPr="003B0315" w:rsidRDefault="001679FD" w:rsidP="00261090">
      <w:pPr>
        <w:spacing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D32491">
        <w:rPr>
          <w:rFonts w:ascii="Times New Roman" w:hAnsi="Times New Roman" w:cs="Times New Roman"/>
          <w:sz w:val="24"/>
          <w:szCs w:val="24"/>
          <w:lang w:val="en-ZW"/>
        </w:rPr>
        <w:tab/>
      </w:r>
      <w:r w:rsidR="00D32491">
        <w:rPr>
          <w:rFonts w:ascii="Times New Roman" w:hAnsi="Times New Roman" w:cs="Times New Roman"/>
          <w:sz w:val="24"/>
          <w:szCs w:val="24"/>
          <w:lang w:val="en-ZW"/>
        </w:rPr>
        <w:tab/>
      </w:r>
      <w:r w:rsidR="00B80209" w:rsidRPr="003B0315">
        <w:rPr>
          <w:rFonts w:ascii="Times New Roman" w:hAnsi="Times New Roman" w:cs="Times New Roman"/>
          <w:sz w:val="24"/>
          <w:szCs w:val="24"/>
          <w:lang w:val="en-ZW"/>
        </w:rPr>
        <w:t xml:space="preserve">The </w:t>
      </w:r>
      <w:r w:rsidR="00B75C2B">
        <w:rPr>
          <w:rFonts w:ascii="Times New Roman" w:hAnsi="Times New Roman" w:cs="Times New Roman"/>
          <w:sz w:val="24"/>
          <w:szCs w:val="24"/>
          <w:lang w:val="en-ZW"/>
        </w:rPr>
        <w:t>first</w:t>
      </w:r>
      <w:r w:rsidR="00546065">
        <w:rPr>
          <w:rFonts w:ascii="Times New Roman" w:hAnsi="Times New Roman" w:cs="Times New Roman"/>
          <w:sz w:val="24"/>
          <w:szCs w:val="24"/>
          <w:lang w:val="en-ZW"/>
        </w:rPr>
        <w:t xml:space="preserve"> to</w:t>
      </w:r>
      <w:r w:rsidR="00B80209" w:rsidRPr="003B0315">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third</w:t>
      </w:r>
      <w:r w:rsidR="00B80209" w:rsidRPr="003B0315">
        <w:rPr>
          <w:rFonts w:ascii="Times New Roman" w:hAnsi="Times New Roman" w:cs="Times New Roman"/>
          <w:sz w:val="24"/>
          <w:szCs w:val="24"/>
          <w:lang w:val="en-ZW"/>
        </w:rPr>
        <w:t xml:space="preserve"> respondents opposed the application</w:t>
      </w:r>
      <w:r w:rsidR="00546065">
        <w:rPr>
          <w:rFonts w:ascii="Times New Roman" w:hAnsi="Times New Roman" w:cs="Times New Roman"/>
          <w:sz w:val="24"/>
          <w:szCs w:val="24"/>
          <w:lang w:val="en-ZW"/>
        </w:rPr>
        <w:t xml:space="preserve"> whilst the </w:t>
      </w:r>
      <w:r w:rsidR="00B75C2B">
        <w:rPr>
          <w:rFonts w:ascii="Times New Roman" w:hAnsi="Times New Roman" w:cs="Times New Roman"/>
          <w:sz w:val="24"/>
          <w:szCs w:val="24"/>
          <w:lang w:val="en-ZW"/>
        </w:rPr>
        <w:t>fourth</w:t>
      </w:r>
      <w:r w:rsidR="00546065">
        <w:rPr>
          <w:rFonts w:ascii="Times New Roman" w:hAnsi="Times New Roman" w:cs="Times New Roman"/>
          <w:sz w:val="24"/>
          <w:szCs w:val="24"/>
          <w:lang w:val="en-ZW"/>
        </w:rPr>
        <w:t xml:space="preserve"> respondent did not file any opposition</w:t>
      </w:r>
      <w:r w:rsidR="00B80209" w:rsidRPr="003B0315">
        <w:rPr>
          <w:rFonts w:ascii="Times New Roman" w:hAnsi="Times New Roman" w:cs="Times New Roman"/>
          <w:sz w:val="24"/>
          <w:szCs w:val="24"/>
          <w:lang w:val="en-ZW"/>
        </w:rPr>
        <w:t>.</w:t>
      </w:r>
      <w:r w:rsidR="00F63CDD" w:rsidRPr="003B0315">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 xml:space="preserve"> </w:t>
      </w:r>
      <w:r w:rsidR="00546065">
        <w:rPr>
          <w:rFonts w:ascii="Times New Roman" w:hAnsi="Times New Roman" w:cs="Times New Roman"/>
          <w:sz w:val="24"/>
          <w:szCs w:val="24"/>
          <w:lang w:val="en-ZW"/>
        </w:rPr>
        <w:t xml:space="preserve">The </w:t>
      </w:r>
      <w:r w:rsidR="00B75C2B">
        <w:rPr>
          <w:rFonts w:ascii="Times New Roman" w:hAnsi="Times New Roman" w:cs="Times New Roman"/>
          <w:sz w:val="24"/>
          <w:szCs w:val="24"/>
          <w:lang w:val="en-ZW"/>
        </w:rPr>
        <w:t>first</w:t>
      </w:r>
      <w:r w:rsidR="00546065">
        <w:rPr>
          <w:rFonts w:ascii="Times New Roman" w:hAnsi="Times New Roman" w:cs="Times New Roman"/>
          <w:sz w:val="24"/>
          <w:szCs w:val="24"/>
          <w:lang w:val="en-ZW"/>
        </w:rPr>
        <w:t xml:space="preserve"> respondent contended</w:t>
      </w:r>
      <w:r w:rsidR="00195284">
        <w:rPr>
          <w:rFonts w:ascii="Times New Roman" w:hAnsi="Times New Roman" w:cs="Times New Roman"/>
          <w:sz w:val="24"/>
          <w:szCs w:val="24"/>
          <w:lang w:val="en-ZW"/>
        </w:rPr>
        <w:t xml:space="preserve"> that</w:t>
      </w:r>
      <w:r w:rsidR="00B80209" w:rsidRPr="003B0315">
        <w:rPr>
          <w:rFonts w:ascii="Times New Roman" w:hAnsi="Times New Roman" w:cs="Times New Roman"/>
          <w:sz w:val="24"/>
          <w:szCs w:val="24"/>
          <w:lang w:val="en-ZW"/>
        </w:rPr>
        <w:t xml:space="preserve"> the applicant had no real rights accruing to her.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It further </w:t>
      </w:r>
      <w:r w:rsidR="00547086">
        <w:rPr>
          <w:rFonts w:ascii="Times New Roman" w:hAnsi="Times New Roman" w:cs="Times New Roman"/>
          <w:sz w:val="24"/>
          <w:szCs w:val="24"/>
          <w:lang w:val="en-ZW"/>
        </w:rPr>
        <w:t>contend</w:t>
      </w:r>
      <w:r w:rsidR="00B80209" w:rsidRPr="003B0315">
        <w:rPr>
          <w:rFonts w:ascii="Times New Roman" w:hAnsi="Times New Roman" w:cs="Times New Roman"/>
          <w:sz w:val="24"/>
          <w:szCs w:val="24"/>
          <w:lang w:val="en-ZW"/>
        </w:rPr>
        <w:t>ed that the a</w:t>
      </w:r>
      <w:r w:rsidR="00546065">
        <w:rPr>
          <w:rFonts w:ascii="Times New Roman" w:hAnsi="Times New Roman" w:cs="Times New Roman"/>
          <w:sz w:val="24"/>
          <w:szCs w:val="24"/>
          <w:lang w:val="en-ZW"/>
        </w:rPr>
        <w:t xml:space="preserve">pplicant’s </w:t>
      </w:r>
      <w:r w:rsidR="00546065" w:rsidRPr="003B0315">
        <w:rPr>
          <w:rFonts w:ascii="Times New Roman" w:hAnsi="Times New Roman" w:cs="Times New Roman"/>
          <w:sz w:val="24"/>
          <w:szCs w:val="24"/>
          <w:lang w:val="en-ZW"/>
        </w:rPr>
        <w:t>ex</w:t>
      </w:r>
      <w:r w:rsidR="00546065">
        <w:rPr>
          <w:rFonts w:ascii="Times New Roman" w:hAnsi="Times New Roman" w:cs="Times New Roman"/>
          <w:sz w:val="24"/>
          <w:szCs w:val="24"/>
          <w:lang w:val="en-ZW"/>
        </w:rPr>
        <w:t>emption</w:t>
      </w:r>
      <w:r w:rsidR="00195284">
        <w:rPr>
          <w:rFonts w:ascii="Times New Roman" w:hAnsi="Times New Roman" w:cs="Times New Roman"/>
          <w:sz w:val="24"/>
          <w:szCs w:val="24"/>
          <w:lang w:val="en-ZW"/>
        </w:rPr>
        <w:t xml:space="preserve"> from paying development</w:t>
      </w:r>
      <w:r w:rsidR="00B80209" w:rsidRPr="003B0315">
        <w:rPr>
          <w:rFonts w:ascii="Times New Roman" w:hAnsi="Times New Roman" w:cs="Times New Roman"/>
          <w:sz w:val="24"/>
          <w:szCs w:val="24"/>
          <w:lang w:val="en-ZW"/>
        </w:rPr>
        <w:t xml:space="preserve"> fees</w:t>
      </w:r>
      <w:r w:rsidR="00546065">
        <w:rPr>
          <w:rFonts w:ascii="Times New Roman" w:hAnsi="Times New Roman" w:cs="Times New Roman"/>
          <w:sz w:val="24"/>
          <w:szCs w:val="24"/>
          <w:lang w:val="en-ZW"/>
        </w:rPr>
        <w:t xml:space="preserve"> was not absolute</w:t>
      </w:r>
      <w:r w:rsidR="00B80209" w:rsidRPr="003B0315">
        <w:rPr>
          <w:rFonts w:ascii="Times New Roman" w:hAnsi="Times New Roman" w:cs="Times New Roman"/>
          <w:sz w:val="24"/>
          <w:szCs w:val="24"/>
          <w:lang w:val="en-ZW"/>
        </w:rPr>
        <w:t>.</w:t>
      </w:r>
    </w:p>
    <w:p w14:paraId="2736476B" w14:textId="02AFECB9" w:rsidR="00A94B8A" w:rsidRDefault="001679FD" w:rsidP="00FE3AE4">
      <w:pPr>
        <w:spacing w:after="0"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ab/>
      </w:r>
      <w:r w:rsidR="00B80209" w:rsidRPr="003B0315">
        <w:rPr>
          <w:rFonts w:ascii="Times New Roman" w:hAnsi="Times New Roman" w:cs="Times New Roman"/>
          <w:sz w:val="24"/>
          <w:szCs w:val="24"/>
          <w:lang w:val="en-ZW"/>
        </w:rPr>
        <w:t xml:space="preserve">The </w:t>
      </w:r>
      <w:r w:rsidR="00B75C2B">
        <w:rPr>
          <w:rFonts w:ascii="Times New Roman" w:hAnsi="Times New Roman" w:cs="Times New Roman"/>
          <w:sz w:val="24"/>
          <w:szCs w:val="24"/>
          <w:lang w:val="en-ZW"/>
        </w:rPr>
        <w:t>second</w:t>
      </w:r>
      <w:r w:rsidR="00CD7219">
        <w:rPr>
          <w:rFonts w:ascii="Times New Roman" w:hAnsi="Times New Roman" w:cs="Times New Roman"/>
          <w:sz w:val="24"/>
          <w:szCs w:val="24"/>
          <w:lang w:val="en-ZW"/>
        </w:rPr>
        <w:t xml:space="preserve"> respondent contended</w:t>
      </w:r>
      <w:r w:rsidR="00A11D13">
        <w:rPr>
          <w:rFonts w:ascii="Times New Roman" w:hAnsi="Times New Roman" w:cs="Times New Roman"/>
          <w:sz w:val="24"/>
          <w:szCs w:val="24"/>
          <w:lang w:val="en-ZW"/>
        </w:rPr>
        <w:t xml:space="preserve"> that the applicant could not seek a declaratur on ownership on the strength of a lease</w:t>
      </w:r>
      <w:r w:rsidR="00B80209" w:rsidRPr="003B0315">
        <w:rPr>
          <w:rFonts w:ascii="Times New Roman" w:hAnsi="Times New Roman" w:cs="Times New Roman"/>
          <w:sz w:val="24"/>
          <w:szCs w:val="24"/>
          <w:lang w:val="en-ZW"/>
        </w:rPr>
        <w:t>.</w:t>
      </w:r>
      <w:r w:rsidR="00A11D13">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 xml:space="preserve"> </w:t>
      </w:r>
      <w:r w:rsidR="00A11D13">
        <w:rPr>
          <w:rFonts w:ascii="Times New Roman" w:hAnsi="Times New Roman" w:cs="Times New Roman"/>
          <w:sz w:val="24"/>
          <w:szCs w:val="24"/>
          <w:lang w:val="en-ZW"/>
        </w:rPr>
        <w:t xml:space="preserve">This is because ownership vested in the </w:t>
      </w:r>
      <w:r w:rsidR="00B75C2B">
        <w:rPr>
          <w:rFonts w:ascii="Times New Roman" w:hAnsi="Times New Roman" w:cs="Times New Roman"/>
          <w:sz w:val="24"/>
          <w:szCs w:val="24"/>
          <w:lang w:val="en-ZW"/>
        </w:rPr>
        <w:t>fourth</w:t>
      </w:r>
      <w:r w:rsidR="00A11D13">
        <w:rPr>
          <w:rFonts w:ascii="Times New Roman" w:hAnsi="Times New Roman" w:cs="Times New Roman"/>
          <w:sz w:val="24"/>
          <w:szCs w:val="24"/>
          <w:lang w:val="en-ZW"/>
        </w:rPr>
        <w:t xml:space="preserve"> respondent. It also contended that the exemption from paying development fees was a privilege that was subsequently withdrawn.</w:t>
      </w:r>
      <w:r w:rsidRPr="003B0315">
        <w:rPr>
          <w:rFonts w:ascii="Times New Roman" w:hAnsi="Times New Roman" w:cs="Times New Roman"/>
          <w:sz w:val="24"/>
          <w:szCs w:val="24"/>
          <w:lang w:val="en-ZW"/>
        </w:rPr>
        <w:t xml:space="preserve"> </w:t>
      </w:r>
    </w:p>
    <w:p w14:paraId="32191E6B" w14:textId="77777777" w:rsidR="00B75C2B" w:rsidRDefault="00B75C2B" w:rsidP="00B75C2B">
      <w:pPr>
        <w:spacing w:line="240" w:lineRule="auto"/>
        <w:jc w:val="both"/>
        <w:rPr>
          <w:rFonts w:ascii="Times New Roman" w:hAnsi="Times New Roman" w:cs="Times New Roman"/>
          <w:sz w:val="24"/>
          <w:szCs w:val="24"/>
          <w:lang w:val="en-ZW"/>
        </w:rPr>
      </w:pPr>
    </w:p>
    <w:p w14:paraId="2854EEFD" w14:textId="2EC62E6A" w:rsidR="00B80209" w:rsidRPr="003B0315" w:rsidRDefault="00A94B8A" w:rsidP="00A94B8A">
      <w:pPr>
        <w:spacing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ab/>
      </w:r>
      <w:r w:rsidR="00B80209" w:rsidRPr="003B0315">
        <w:rPr>
          <w:rFonts w:ascii="Times New Roman" w:hAnsi="Times New Roman" w:cs="Times New Roman"/>
          <w:sz w:val="24"/>
          <w:szCs w:val="24"/>
          <w:lang w:val="en-ZW"/>
        </w:rPr>
        <w:t xml:space="preserve">The </w:t>
      </w:r>
      <w:r w:rsidR="00B75C2B">
        <w:rPr>
          <w:rFonts w:ascii="Times New Roman" w:hAnsi="Times New Roman" w:cs="Times New Roman"/>
          <w:sz w:val="24"/>
          <w:szCs w:val="24"/>
          <w:lang w:val="en-ZW"/>
        </w:rPr>
        <w:t>third</w:t>
      </w:r>
      <w:r w:rsidR="00B80209" w:rsidRPr="003B0315">
        <w:rPr>
          <w:rFonts w:ascii="Times New Roman" w:hAnsi="Times New Roman" w:cs="Times New Roman"/>
          <w:sz w:val="24"/>
          <w:szCs w:val="24"/>
          <w:lang w:val="en-ZW"/>
        </w:rPr>
        <w:t xml:space="preserve"> respondent argued that </w:t>
      </w:r>
      <w:r>
        <w:rPr>
          <w:rFonts w:ascii="Times New Roman" w:hAnsi="Times New Roman" w:cs="Times New Roman"/>
          <w:sz w:val="24"/>
          <w:szCs w:val="24"/>
          <w:lang w:val="en-ZW"/>
        </w:rPr>
        <w:t>s</w:t>
      </w:r>
      <w:r w:rsidR="00B80209" w:rsidRPr="003B0315">
        <w:rPr>
          <w:rFonts w:ascii="Times New Roman" w:hAnsi="Times New Roman" w:cs="Times New Roman"/>
          <w:sz w:val="24"/>
          <w:szCs w:val="24"/>
          <w:lang w:val="en-ZW"/>
        </w:rPr>
        <w:t>he was properly allocated the stand and paid th</w:t>
      </w:r>
      <w:r>
        <w:rPr>
          <w:rFonts w:ascii="Times New Roman" w:hAnsi="Times New Roman" w:cs="Times New Roman"/>
          <w:sz w:val="24"/>
          <w:szCs w:val="24"/>
          <w:lang w:val="en-ZW"/>
        </w:rPr>
        <w:t xml:space="preserve">e requisite development costs. </w:t>
      </w:r>
      <w:r w:rsidR="00B75C2B">
        <w:rPr>
          <w:rFonts w:ascii="Times New Roman" w:hAnsi="Times New Roman" w:cs="Times New Roman"/>
          <w:sz w:val="24"/>
          <w:szCs w:val="24"/>
          <w:lang w:val="en-ZW"/>
        </w:rPr>
        <w:t xml:space="preserve"> </w:t>
      </w:r>
      <w:r>
        <w:rPr>
          <w:rFonts w:ascii="Times New Roman" w:hAnsi="Times New Roman" w:cs="Times New Roman"/>
          <w:sz w:val="24"/>
          <w:szCs w:val="24"/>
          <w:lang w:val="en-ZW"/>
        </w:rPr>
        <w:t>Sh</w:t>
      </w:r>
      <w:r w:rsidR="00B80209" w:rsidRPr="003B0315">
        <w:rPr>
          <w:rFonts w:ascii="Times New Roman" w:hAnsi="Times New Roman" w:cs="Times New Roman"/>
          <w:sz w:val="24"/>
          <w:szCs w:val="24"/>
          <w:lang w:val="en-ZW"/>
        </w:rPr>
        <w:t xml:space="preserve">e further </w:t>
      </w:r>
      <w:r>
        <w:rPr>
          <w:rFonts w:ascii="Times New Roman" w:hAnsi="Times New Roman" w:cs="Times New Roman"/>
          <w:sz w:val="24"/>
          <w:szCs w:val="24"/>
          <w:lang w:val="en-ZW"/>
        </w:rPr>
        <w:t>argued that the requirements for a declaratur had not been met</w:t>
      </w:r>
      <w:r w:rsidR="000B509F">
        <w:rPr>
          <w:rFonts w:ascii="Times New Roman" w:hAnsi="Times New Roman" w:cs="Times New Roman"/>
          <w:sz w:val="24"/>
          <w:szCs w:val="24"/>
          <w:lang w:val="en-ZW"/>
        </w:rPr>
        <w:t>.</w:t>
      </w:r>
      <w:r w:rsidR="00B80209" w:rsidRPr="003B0315">
        <w:rPr>
          <w:rFonts w:ascii="Times New Roman" w:hAnsi="Times New Roman" w:cs="Times New Roman"/>
          <w:sz w:val="24"/>
          <w:szCs w:val="24"/>
          <w:lang w:val="en-ZW"/>
        </w:rPr>
        <w:t xml:space="preserve"> </w:t>
      </w:r>
    </w:p>
    <w:p w14:paraId="6818F84A" w14:textId="7EFF1FD2" w:rsidR="00B80209" w:rsidRDefault="001679FD" w:rsidP="00261090">
      <w:pPr>
        <w:spacing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ab/>
      </w:r>
      <w:r w:rsidR="00B75C2B">
        <w:rPr>
          <w:rFonts w:ascii="Times New Roman" w:hAnsi="Times New Roman" w:cs="Times New Roman"/>
          <w:sz w:val="24"/>
          <w:szCs w:val="24"/>
          <w:lang w:val="en-ZW"/>
        </w:rPr>
        <w:tab/>
      </w:r>
      <w:r w:rsidR="00B80209" w:rsidRPr="003B0315">
        <w:rPr>
          <w:rFonts w:ascii="Times New Roman" w:hAnsi="Times New Roman" w:cs="Times New Roman"/>
          <w:sz w:val="24"/>
          <w:szCs w:val="24"/>
          <w:lang w:val="en-ZW"/>
        </w:rPr>
        <w:t xml:space="preserve">The court </w:t>
      </w:r>
      <w:r w:rsidR="00B80209" w:rsidRPr="003B0315">
        <w:rPr>
          <w:rFonts w:ascii="Times New Roman" w:hAnsi="Times New Roman" w:cs="Times New Roman"/>
          <w:i/>
          <w:sz w:val="24"/>
          <w:szCs w:val="24"/>
          <w:lang w:val="en-ZW"/>
        </w:rPr>
        <w:t>a quo</w:t>
      </w:r>
      <w:r w:rsidR="00B80209" w:rsidRPr="003B0315">
        <w:rPr>
          <w:rFonts w:ascii="Times New Roman" w:hAnsi="Times New Roman" w:cs="Times New Roman"/>
          <w:sz w:val="24"/>
          <w:szCs w:val="24"/>
          <w:lang w:val="en-ZW"/>
        </w:rPr>
        <w:t xml:space="preserve"> found that the applicant did not sat</w:t>
      </w:r>
      <w:r w:rsidR="000B509F">
        <w:rPr>
          <w:rFonts w:ascii="Times New Roman" w:hAnsi="Times New Roman" w:cs="Times New Roman"/>
          <w:sz w:val="24"/>
          <w:szCs w:val="24"/>
          <w:lang w:val="en-ZW"/>
        </w:rPr>
        <w:t>isfy the requirements for</w:t>
      </w:r>
      <w:r w:rsidR="00B80209" w:rsidRPr="003B0315">
        <w:rPr>
          <w:rFonts w:ascii="Times New Roman" w:hAnsi="Times New Roman" w:cs="Times New Roman"/>
          <w:sz w:val="24"/>
          <w:szCs w:val="24"/>
          <w:lang w:val="en-ZW"/>
        </w:rPr>
        <w:t xml:space="preserve"> the </w:t>
      </w:r>
      <w:r w:rsidR="00F651DC">
        <w:rPr>
          <w:rFonts w:ascii="Times New Roman" w:hAnsi="Times New Roman" w:cs="Times New Roman"/>
          <w:sz w:val="24"/>
          <w:szCs w:val="24"/>
          <w:lang w:val="en-ZW"/>
        </w:rPr>
        <w:t>granting of a declaratory order</w:t>
      </w:r>
      <w:r w:rsidR="00B80209" w:rsidRPr="003B0315">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The court found that it was not in dispute that the letter </w:t>
      </w:r>
      <w:r w:rsidR="000879F7">
        <w:rPr>
          <w:rFonts w:ascii="Times New Roman" w:hAnsi="Times New Roman" w:cs="Times New Roman"/>
          <w:sz w:val="24"/>
          <w:szCs w:val="24"/>
          <w:lang w:val="en-ZW"/>
        </w:rPr>
        <w:t>of</w:t>
      </w:r>
      <w:r w:rsidR="00B80209" w:rsidRPr="003B0315">
        <w:rPr>
          <w:rFonts w:ascii="Times New Roman" w:hAnsi="Times New Roman" w:cs="Times New Roman"/>
          <w:sz w:val="24"/>
          <w:szCs w:val="24"/>
          <w:lang w:val="en-ZW"/>
        </w:rPr>
        <w:t xml:space="preserve"> cancellation of the lease agreement was not served on the applicant.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As such, it ruled that no valid cancellation was effected.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The court </w:t>
      </w:r>
      <w:r w:rsidR="00B80209" w:rsidRPr="003B0315">
        <w:rPr>
          <w:rFonts w:ascii="Times New Roman" w:hAnsi="Times New Roman" w:cs="Times New Roman"/>
          <w:i/>
          <w:sz w:val="24"/>
          <w:szCs w:val="24"/>
          <w:lang w:val="en-ZW"/>
        </w:rPr>
        <w:t>a quo</w:t>
      </w:r>
      <w:r w:rsidR="00B80209" w:rsidRPr="003B0315">
        <w:rPr>
          <w:rFonts w:ascii="Times New Roman" w:hAnsi="Times New Roman" w:cs="Times New Roman"/>
          <w:sz w:val="24"/>
          <w:szCs w:val="24"/>
          <w:lang w:val="en-ZW"/>
        </w:rPr>
        <w:t xml:space="preserve"> further found that if the letter was a notice of cancellation, then in terms of the </w:t>
      </w:r>
      <w:r w:rsidR="00426362" w:rsidRPr="003B0315">
        <w:rPr>
          <w:rFonts w:ascii="Times New Roman" w:hAnsi="Times New Roman" w:cs="Times New Roman"/>
          <w:sz w:val="24"/>
          <w:szCs w:val="24"/>
          <w:lang w:val="en-ZW"/>
        </w:rPr>
        <w:t>parties’</w:t>
      </w:r>
      <w:r w:rsidR="00B80209" w:rsidRPr="003B0315">
        <w:rPr>
          <w:rFonts w:ascii="Times New Roman" w:hAnsi="Times New Roman" w:cs="Times New Roman"/>
          <w:sz w:val="24"/>
          <w:szCs w:val="24"/>
          <w:lang w:val="en-ZW"/>
        </w:rPr>
        <w:t xml:space="preserve"> agreement, the </w:t>
      </w:r>
      <w:r w:rsidR="00B75C2B">
        <w:rPr>
          <w:rFonts w:ascii="Times New Roman" w:hAnsi="Times New Roman" w:cs="Times New Roman"/>
          <w:sz w:val="24"/>
          <w:szCs w:val="24"/>
          <w:lang w:val="en-ZW"/>
        </w:rPr>
        <w:t>fourth</w:t>
      </w:r>
      <w:r w:rsidR="00B80209" w:rsidRPr="003B0315">
        <w:rPr>
          <w:rFonts w:ascii="Times New Roman" w:hAnsi="Times New Roman" w:cs="Times New Roman"/>
          <w:sz w:val="24"/>
          <w:szCs w:val="24"/>
          <w:lang w:val="en-ZW"/>
        </w:rPr>
        <w:t xml:space="preserve"> respondent was supposed to confirm cancellation which he did not do.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All the respondents failed to put a date on which the lease was cancelled.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However, notwithstanding that it had found that there had been no proper cancellation of the lease agreement, the court </w:t>
      </w:r>
      <w:r w:rsidR="00B80209" w:rsidRPr="003B0315">
        <w:rPr>
          <w:rFonts w:ascii="Times New Roman" w:hAnsi="Times New Roman" w:cs="Times New Roman"/>
          <w:i/>
          <w:sz w:val="24"/>
          <w:szCs w:val="24"/>
          <w:lang w:val="en-ZW"/>
        </w:rPr>
        <w:t xml:space="preserve">a quo </w:t>
      </w:r>
      <w:r w:rsidR="00B80209" w:rsidRPr="003B0315">
        <w:rPr>
          <w:rFonts w:ascii="Times New Roman" w:hAnsi="Times New Roman" w:cs="Times New Roman"/>
          <w:sz w:val="24"/>
          <w:szCs w:val="24"/>
          <w:lang w:val="en-ZW"/>
        </w:rPr>
        <w:t xml:space="preserve">refused to grant the declaratory order sought by the applicant.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It ruled t</w:t>
      </w:r>
      <w:r w:rsidR="004E3819" w:rsidRPr="003B0315">
        <w:rPr>
          <w:rFonts w:ascii="Times New Roman" w:hAnsi="Times New Roman" w:cs="Times New Roman"/>
          <w:sz w:val="24"/>
          <w:szCs w:val="24"/>
          <w:lang w:val="en-ZW"/>
        </w:rPr>
        <w:t>hat the applicant had not fulfill</w:t>
      </w:r>
      <w:r w:rsidR="00B80209" w:rsidRPr="003B0315">
        <w:rPr>
          <w:rFonts w:ascii="Times New Roman" w:hAnsi="Times New Roman" w:cs="Times New Roman"/>
          <w:sz w:val="24"/>
          <w:szCs w:val="24"/>
          <w:lang w:val="en-ZW"/>
        </w:rPr>
        <w:t>ed the obligations s</w:t>
      </w:r>
      <w:r w:rsidR="00F651DC">
        <w:rPr>
          <w:rFonts w:ascii="Times New Roman" w:hAnsi="Times New Roman" w:cs="Times New Roman"/>
          <w:sz w:val="24"/>
          <w:szCs w:val="24"/>
          <w:lang w:val="en-ZW"/>
        </w:rPr>
        <w:t xml:space="preserve">et out in the lease agreement.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Resultantly, th</w:t>
      </w:r>
      <w:r w:rsidR="00F651DC">
        <w:rPr>
          <w:rFonts w:ascii="Times New Roman" w:hAnsi="Times New Roman" w:cs="Times New Roman"/>
          <w:sz w:val="24"/>
          <w:szCs w:val="24"/>
          <w:lang w:val="en-ZW"/>
        </w:rPr>
        <w:t>e application was dismissed</w:t>
      </w:r>
      <w:r w:rsidR="00B80209" w:rsidRPr="003B0315">
        <w:rPr>
          <w:rFonts w:ascii="Times New Roman" w:hAnsi="Times New Roman" w:cs="Times New Roman"/>
          <w:sz w:val="24"/>
          <w:szCs w:val="24"/>
          <w:lang w:val="en-ZW"/>
        </w:rPr>
        <w:t>.</w:t>
      </w:r>
    </w:p>
    <w:p w14:paraId="42896248" w14:textId="77777777" w:rsidR="00B75C2B" w:rsidRPr="003B0315" w:rsidRDefault="00B75C2B" w:rsidP="00B75C2B">
      <w:pPr>
        <w:spacing w:after="0" w:line="240" w:lineRule="auto"/>
        <w:jc w:val="both"/>
        <w:rPr>
          <w:rFonts w:ascii="Times New Roman" w:hAnsi="Times New Roman" w:cs="Times New Roman"/>
          <w:sz w:val="24"/>
          <w:szCs w:val="24"/>
          <w:lang w:val="en-ZW"/>
        </w:rPr>
      </w:pPr>
    </w:p>
    <w:p w14:paraId="47AA109F" w14:textId="77777777" w:rsidR="00B75C2B" w:rsidRDefault="001679FD" w:rsidP="00FE3AE4">
      <w:pPr>
        <w:spacing w:after="0"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ab/>
      </w:r>
      <w:r w:rsidR="00B80209" w:rsidRPr="003B0315">
        <w:rPr>
          <w:rFonts w:ascii="Times New Roman" w:hAnsi="Times New Roman" w:cs="Times New Roman"/>
          <w:sz w:val="24"/>
          <w:szCs w:val="24"/>
          <w:lang w:val="en-ZW"/>
        </w:rPr>
        <w:t xml:space="preserve">Aggrieved by the decision of the court </w:t>
      </w:r>
      <w:r w:rsidR="00B80209" w:rsidRPr="003B0315">
        <w:rPr>
          <w:rFonts w:ascii="Times New Roman" w:hAnsi="Times New Roman" w:cs="Times New Roman"/>
          <w:i/>
          <w:sz w:val="24"/>
          <w:szCs w:val="24"/>
          <w:lang w:val="en-ZW"/>
        </w:rPr>
        <w:t>a quo</w:t>
      </w:r>
      <w:r w:rsidR="00B80209" w:rsidRPr="003B0315">
        <w:rPr>
          <w:rFonts w:ascii="Times New Roman" w:hAnsi="Times New Roman" w:cs="Times New Roman"/>
          <w:sz w:val="24"/>
          <w:szCs w:val="24"/>
          <w:lang w:val="en-ZW"/>
        </w:rPr>
        <w:t>, the applicant lodged an appeal to this Court under SC 308/21.</w:t>
      </w:r>
      <w:r w:rsidR="00261090" w:rsidRPr="003B0315">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The appeal was filed within the 15 days stipulated in r 38 (1) (a) of the Supreme Court Rules, 2018.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 xml:space="preserve">However, the notice of appeal was defective in that the relief sought was inexact. </w:t>
      </w:r>
      <w:r w:rsidR="00B75C2B">
        <w:rPr>
          <w:rFonts w:ascii="Times New Roman" w:hAnsi="Times New Roman" w:cs="Times New Roman"/>
          <w:sz w:val="24"/>
          <w:szCs w:val="24"/>
          <w:lang w:val="en-ZW"/>
        </w:rPr>
        <w:t xml:space="preserve"> </w:t>
      </w:r>
      <w:r w:rsidR="00B80209" w:rsidRPr="003B0315">
        <w:rPr>
          <w:rFonts w:ascii="Times New Roman" w:hAnsi="Times New Roman" w:cs="Times New Roman"/>
          <w:sz w:val="24"/>
          <w:szCs w:val="24"/>
          <w:lang w:val="en-ZW"/>
        </w:rPr>
        <w:t>On the day of the hearing of the appeal that is 11 January 2022, t</w:t>
      </w:r>
      <w:r w:rsidR="006032A9">
        <w:rPr>
          <w:rFonts w:ascii="Times New Roman" w:hAnsi="Times New Roman" w:cs="Times New Roman"/>
          <w:sz w:val="24"/>
          <w:szCs w:val="24"/>
          <w:lang w:val="en-ZW"/>
        </w:rPr>
        <w:t xml:space="preserve">he issue of the defective notice of appeal was brought to the attention of the applicant’s counsel. </w:t>
      </w:r>
      <w:r w:rsidR="00B75C2B">
        <w:rPr>
          <w:rFonts w:ascii="Times New Roman" w:hAnsi="Times New Roman" w:cs="Times New Roman"/>
          <w:sz w:val="24"/>
          <w:szCs w:val="24"/>
          <w:lang w:val="en-ZW"/>
        </w:rPr>
        <w:t xml:space="preserve"> </w:t>
      </w:r>
      <w:r w:rsidR="002D1006">
        <w:rPr>
          <w:rFonts w:ascii="Times New Roman" w:hAnsi="Times New Roman" w:cs="Times New Roman"/>
          <w:sz w:val="24"/>
          <w:szCs w:val="24"/>
          <w:lang w:val="en-ZW"/>
        </w:rPr>
        <w:t>The matter</w:t>
      </w:r>
      <w:r w:rsidR="00B80209" w:rsidRPr="003B0315">
        <w:rPr>
          <w:rFonts w:ascii="Times New Roman" w:hAnsi="Times New Roman" w:cs="Times New Roman"/>
          <w:sz w:val="24"/>
          <w:szCs w:val="24"/>
          <w:lang w:val="en-ZW"/>
        </w:rPr>
        <w:t xml:space="preserve"> was duly struck off the roll by consent of al</w:t>
      </w:r>
      <w:r w:rsidR="006032A9">
        <w:rPr>
          <w:rFonts w:ascii="Times New Roman" w:hAnsi="Times New Roman" w:cs="Times New Roman"/>
          <w:sz w:val="24"/>
          <w:szCs w:val="24"/>
          <w:lang w:val="en-ZW"/>
        </w:rPr>
        <w:t>l the parties</w:t>
      </w:r>
      <w:r w:rsidR="00B80209" w:rsidRPr="003B0315">
        <w:rPr>
          <w:rFonts w:ascii="Times New Roman" w:hAnsi="Times New Roman" w:cs="Times New Roman"/>
          <w:sz w:val="24"/>
          <w:szCs w:val="24"/>
          <w:lang w:val="en-ZW"/>
        </w:rPr>
        <w:t>.</w:t>
      </w:r>
    </w:p>
    <w:p w14:paraId="44C99CA1" w14:textId="624C7B34" w:rsidR="002D1006" w:rsidRDefault="00B80209" w:rsidP="00FE3AE4">
      <w:pPr>
        <w:spacing w:after="0"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p>
    <w:p w14:paraId="37E4BC90" w14:textId="54E270CE" w:rsidR="00B80209" w:rsidRPr="003B0315" w:rsidRDefault="002D1006" w:rsidP="00FE3AE4">
      <w:pPr>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894B83">
        <w:rPr>
          <w:rFonts w:ascii="Times New Roman" w:hAnsi="Times New Roman" w:cs="Times New Roman"/>
          <w:sz w:val="24"/>
          <w:szCs w:val="24"/>
          <w:lang w:val="en-ZW"/>
        </w:rPr>
        <w:tab/>
      </w:r>
      <w:r w:rsidR="003B0315">
        <w:rPr>
          <w:rFonts w:ascii="Times New Roman" w:hAnsi="Times New Roman" w:cs="Times New Roman"/>
          <w:sz w:val="24"/>
          <w:szCs w:val="24"/>
          <w:lang w:val="en-ZW"/>
        </w:rPr>
        <w:t>T</w:t>
      </w:r>
      <w:r w:rsidR="00B80209" w:rsidRPr="003B0315">
        <w:rPr>
          <w:rFonts w:ascii="Times New Roman" w:hAnsi="Times New Roman" w:cs="Times New Roman"/>
          <w:sz w:val="24"/>
          <w:szCs w:val="24"/>
          <w:lang w:val="en-ZW"/>
        </w:rPr>
        <w:t xml:space="preserve">he applicant </w:t>
      </w:r>
      <w:r w:rsidR="003B0315">
        <w:rPr>
          <w:rFonts w:ascii="Times New Roman" w:hAnsi="Times New Roman" w:cs="Times New Roman"/>
          <w:sz w:val="24"/>
          <w:szCs w:val="24"/>
          <w:lang w:val="en-ZW"/>
        </w:rPr>
        <w:t>intends to file a fresh appeal but she is out of time hence</w:t>
      </w:r>
      <w:r w:rsidR="00B80209" w:rsidRPr="003B0315">
        <w:rPr>
          <w:rFonts w:ascii="Times New Roman" w:hAnsi="Times New Roman" w:cs="Times New Roman"/>
          <w:sz w:val="24"/>
          <w:szCs w:val="24"/>
          <w:lang w:val="en-ZW"/>
        </w:rPr>
        <w:t xml:space="preserve"> the present application.</w:t>
      </w:r>
    </w:p>
    <w:p w14:paraId="764CF791" w14:textId="77777777" w:rsidR="00B75C2B" w:rsidRDefault="00B75C2B" w:rsidP="00FE3AE4">
      <w:pPr>
        <w:spacing w:after="0" w:line="480" w:lineRule="auto"/>
        <w:jc w:val="both"/>
        <w:rPr>
          <w:rFonts w:ascii="Times New Roman" w:hAnsi="Times New Roman" w:cs="Times New Roman"/>
          <w:b/>
          <w:sz w:val="24"/>
          <w:szCs w:val="24"/>
          <w:lang w:val="en-ZW"/>
        </w:rPr>
      </w:pPr>
    </w:p>
    <w:p w14:paraId="517933B6" w14:textId="77777777" w:rsidR="000E6D25" w:rsidRPr="00B75C2B" w:rsidRDefault="00161DB6" w:rsidP="00B75C2B">
      <w:pPr>
        <w:spacing w:after="0" w:line="480" w:lineRule="auto"/>
        <w:jc w:val="both"/>
        <w:rPr>
          <w:rFonts w:ascii="Times New Roman" w:hAnsi="Times New Roman" w:cs="Times New Roman"/>
          <w:b/>
          <w:sz w:val="24"/>
          <w:szCs w:val="24"/>
          <w:u w:val="single"/>
          <w:lang w:val="en-ZW"/>
        </w:rPr>
      </w:pPr>
      <w:r w:rsidRPr="00B75C2B">
        <w:rPr>
          <w:rFonts w:ascii="Times New Roman" w:hAnsi="Times New Roman" w:cs="Times New Roman"/>
          <w:b/>
          <w:sz w:val="24"/>
          <w:szCs w:val="24"/>
          <w:u w:val="single"/>
          <w:lang w:val="en-ZW"/>
        </w:rPr>
        <w:t>APPLICANT’S SUBMISSIONS</w:t>
      </w:r>
    </w:p>
    <w:p w14:paraId="31C1A8FB" w14:textId="19EB59D4" w:rsidR="00161DB6" w:rsidRDefault="0092498B" w:rsidP="00FE3AE4">
      <w:pPr>
        <w:spacing w:after="0"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1679FD" w:rsidRPr="003B0315">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ab/>
      </w:r>
      <w:r w:rsidR="001679FD" w:rsidRPr="003B0315">
        <w:rPr>
          <w:rFonts w:ascii="Times New Roman" w:hAnsi="Times New Roman" w:cs="Times New Roman"/>
          <w:sz w:val="24"/>
          <w:szCs w:val="24"/>
          <w:lang w:val="en-ZW"/>
        </w:rPr>
        <w:t xml:space="preserve"> </w:t>
      </w:r>
      <w:r w:rsidR="006023BA">
        <w:rPr>
          <w:rFonts w:ascii="Times New Roman" w:hAnsi="Times New Roman" w:cs="Times New Roman"/>
          <w:sz w:val="24"/>
          <w:szCs w:val="24"/>
          <w:lang w:val="en-ZW"/>
        </w:rPr>
        <w:t>Mr</w:t>
      </w:r>
      <w:r w:rsidR="008F02C5">
        <w:rPr>
          <w:rFonts w:ascii="Times New Roman" w:hAnsi="Times New Roman" w:cs="Times New Roman"/>
          <w:sz w:val="24"/>
          <w:szCs w:val="24"/>
          <w:lang w:val="en-ZW"/>
        </w:rPr>
        <w:t xml:space="preserve"> </w:t>
      </w:r>
      <w:r w:rsidR="008F02C5" w:rsidRPr="008F02C5">
        <w:rPr>
          <w:rFonts w:ascii="Times New Roman" w:hAnsi="Times New Roman" w:cs="Times New Roman"/>
          <w:i/>
          <w:sz w:val="24"/>
          <w:szCs w:val="24"/>
          <w:lang w:val="en-ZW"/>
        </w:rPr>
        <w:t>Machingauta</w:t>
      </w:r>
      <w:r w:rsidR="008F02C5">
        <w:rPr>
          <w:rFonts w:ascii="Times New Roman" w:hAnsi="Times New Roman" w:cs="Times New Roman"/>
          <w:sz w:val="24"/>
          <w:szCs w:val="24"/>
          <w:lang w:val="en-ZW"/>
        </w:rPr>
        <w:t xml:space="preserve"> </w:t>
      </w:r>
      <w:r w:rsidR="00036519" w:rsidRPr="003B0315">
        <w:rPr>
          <w:rFonts w:ascii="Times New Roman" w:hAnsi="Times New Roman" w:cs="Times New Roman"/>
          <w:sz w:val="24"/>
          <w:szCs w:val="24"/>
          <w:lang w:val="en-ZW"/>
        </w:rPr>
        <w:t>for t</w:t>
      </w:r>
      <w:r w:rsidR="00161DB6" w:rsidRPr="003B0315">
        <w:rPr>
          <w:rFonts w:ascii="Times New Roman" w:hAnsi="Times New Roman" w:cs="Times New Roman"/>
          <w:sz w:val="24"/>
          <w:szCs w:val="24"/>
          <w:lang w:val="en-ZW"/>
        </w:rPr>
        <w:t>he applicant submitted that the delay was not inordinate and the reason for</w:t>
      </w:r>
      <w:r w:rsidR="00332520">
        <w:rPr>
          <w:rFonts w:ascii="Times New Roman" w:hAnsi="Times New Roman" w:cs="Times New Roman"/>
          <w:sz w:val="24"/>
          <w:szCs w:val="24"/>
          <w:lang w:val="en-ZW"/>
        </w:rPr>
        <w:t xml:space="preserve"> the</w:t>
      </w:r>
      <w:r w:rsidR="00161DB6" w:rsidRPr="003B0315">
        <w:rPr>
          <w:rFonts w:ascii="Times New Roman" w:hAnsi="Times New Roman" w:cs="Times New Roman"/>
          <w:sz w:val="24"/>
          <w:szCs w:val="24"/>
          <w:lang w:val="en-ZW"/>
        </w:rPr>
        <w:t xml:space="preserve"> delay is attributed to the legal practitioner who drafted a defective notice of appeal. On the issue of pro</w:t>
      </w:r>
      <w:r w:rsidR="008F02C5">
        <w:rPr>
          <w:rFonts w:ascii="Times New Roman" w:hAnsi="Times New Roman" w:cs="Times New Roman"/>
          <w:sz w:val="24"/>
          <w:szCs w:val="24"/>
          <w:lang w:val="en-ZW"/>
        </w:rPr>
        <w:t xml:space="preserve">spects of success, Mr </w:t>
      </w:r>
      <w:r w:rsidR="008F02C5" w:rsidRPr="008F02C5">
        <w:rPr>
          <w:rFonts w:ascii="Times New Roman" w:hAnsi="Times New Roman" w:cs="Times New Roman"/>
          <w:i/>
          <w:sz w:val="24"/>
          <w:szCs w:val="24"/>
          <w:lang w:val="en-ZW"/>
        </w:rPr>
        <w:t>Machingauta</w:t>
      </w:r>
      <w:r w:rsidR="008F02C5">
        <w:rPr>
          <w:rFonts w:ascii="Times New Roman" w:hAnsi="Times New Roman" w:cs="Times New Roman"/>
          <w:sz w:val="24"/>
          <w:szCs w:val="24"/>
          <w:lang w:val="en-ZW"/>
        </w:rPr>
        <w:t xml:space="preserve"> </w:t>
      </w:r>
      <w:r w:rsidR="00161DB6" w:rsidRPr="003B0315">
        <w:rPr>
          <w:rFonts w:ascii="Times New Roman" w:hAnsi="Times New Roman" w:cs="Times New Roman"/>
          <w:sz w:val="24"/>
          <w:szCs w:val="24"/>
          <w:lang w:val="en-ZW"/>
        </w:rPr>
        <w:t xml:space="preserve">argued that the intended appeal enjoyed good prospects. </w:t>
      </w:r>
      <w:r w:rsidR="00B75C2B">
        <w:rPr>
          <w:rFonts w:ascii="Times New Roman" w:hAnsi="Times New Roman" w:cs="Times New Roman"/>
          <w:sz w:val="24"/>
          <w:szCs w:val="24"/>
          <w:lang w:val="en-ZW"/>
        </w:rPr>
        <w:t xml:space="preserve"> </w:t>
      </w:r>
      <w:r w:rsidR="00036519" w:rsidRPr="003B0315">
        <w:rPr>
          <w:rFonts w:ascii="Times New Roman" w:hAnsi="Times New Roman" w:cs="Times New Roman"/>
          <w:sz w:val="24"/>
          <w:szCs w:val="24"/>
          <w:lang w:val="en-ZW"/>
        </w:rPr>
        <w:t>Counsel</w:t>
      </w:r>
      <w:r w:rsidR="005A1B35">
        <w:rPr>
          <w:rFonts w:ascii="Times New Roman" w:hAnsi="Times New Roman" w:cs="Times New Roman"/>
          <w:sz w:val="24"/>
          <w:szCs w:val="24"/>
          <w:lang w:val="en-ZW"/>
        </w:rPr>
        <w:t xml:space="preserve"> submitt</w:t>
      </w:r>
      <w:r w:rsidR="00392980" w:rsidRPr="003B0315">
        <w:rPr>
          <w:rFonts w:ascii="Times New Roman" w:hAnsi="Times New Roman" w:cs="Times New Roman"/>
          <w:sz w:val="24"/>
          <w:szCs w:val="24"/>
          <w:lang w:val="en-ZW"/>
        </w:rPr>
        <w:t xml:space="preserve">ed that the court </w:t>
      </w:r>
      <w:r w:rsidR="00392980" w:rsidRPr="003B0315">
        <w:rPr>
          <w:rFonts w:ascii="Times New Roman" w:hAnsi="Times New Roman" w:cs="Times New Roman"/>
          <w:i/>
          <w:sz w:val="24"/>
          <w:szCs w:val="24"/>
          <w:lang w:val="en-ZW"/>
        </w:rPr>
        <w:t>a quo</w:t>
      </w:r>
      <w:r w:rsidR="00392980" w:rsidRPr="003B0315">
        <w:rPr>
          <w:rFonts w:ascii="Times New Roman" w:hAnsi="Times New Roman" w:cs="Times New Roman"/>
          <w:sz w:val="24"/>
          <w:szCs w:val="24"/>
          <w:lang w:val="en-ZW"/>
        </w:rPr>
        <w:t xml:space="preserve"> correctly made a finding that the termination of the lease agreement was invalid due to the failure by the </w:t>
      </w:r>
      <w:r w:rsidR="00B75C2B">
        <w:rPr>
          <w:rFonts w:ascii="Times New Roman" w:hAnsi="Times New Roman" w:cs="Times New Roman"/>
          <w:sz w:val="24"/>
          <w:szCs w:val="24"/>
          <w:lang w:val="en-ZW"/>
        </w:rPr>
        <w:t>fourth</w:t>
      </w:r>
      <w:r w:rsidR="00392980" w:rsidRPr="003B0315">
        <w:rPr>
          <w:rFonts w:ascii="Times New Roman" w:hAnsi="Times New Roman" w:cs="Times New Roman"/>
          <w:sz w:val="24"/>
          <w:szCs w:val="24"/>
          <w:lang w:val="en-ZW"/>
        </w:rPr>
        <w:t xml:space="preserve"> respondent to serve the required notices at the applicant’s </w:t>
      </w:r>
      <w:r w:rsidR="00392980" w:rsidRPr="008F02C5">
        <w:rPr>
          <w:rFonts w:ascii="Times New Roman" w:hAnsi="Times New Roman" w:cs="Times New Roman"/>
          <w:i/>
          <w:sz w:val="24"/>
          <w:szCs w:val="24"/>
          <w:lang w:val="en-ZW"/>
        </w:rPr>
        <w:t>domicilium citandi</w:t>
      </w:r>
      <w:r w:rsidR="00392980" w:rsidRPr="003B0315">
        <w:rPr>
          <w:rFonts w:ascii="Times New Roman" w:hAnsi="Times New Roman" w:cs="Times New Roman"/>
          <w:sz w:val="24"/>
          <w:szCs w:val="24"/>
          <w:lang w:val="en-ZW"/>
        </w:rPr>
        <w:t xml:space="preserve">. </w:t>
      </w:r>
      <w:r w:rsidR="00036519" w:rsidRPr="003B0315">
        <w:rPr>
          <w:rFonts w:ascii="Times New Roman" w:hAnsi="Times New Roman" w:cs="Times New Roman"/>
          <w:sz w:val="24"/>
          <w:szCs w:val="24"/>
          <w:lang w:val="en-ZW"/>
        </w:rPr>
        <w:t>It was further</w:t>
      </w:r>
      <w:r w:rsidR="00392980" w:rsidRPr="003B0315">
        <w:rPr>
          <w:rFonts w:ascii="Times New Roman" w:hAnsi="Times New Roman" w:cs="Times New Roman"/>
          <w:sz w:val="24"/>
          <w:szCs w:val="24"/>
          <w:lang w:val="en-ZW"/>
        </w:rPr>
        <w:t xml:space="preserve"> argued that by refusing to declare that the contract between the applicant and the </w:t>
      </w:r>
      <w:r w:rsidR="00B75C2B">
        <w:rPr>
          <w:rFonts w:ascii="Times New Roman" w:hAnsi="Times New Roman" w:cs="Times New Roman"/>
          <w:sz w:val="24"/>
          <w:szCs w:val="24"/>
          <w:lang w:val="en-ZW"/>
        </w:rPr>
        <w:t xml:space="preserve">fourth </w:t>
      </w:r>
      <w:r w:rsidR="00392980" w:rsidRPr="003B0315">
        <w:rPr>
          <w:rFonts w:ascii="Times New Roman" w:hAnsi="Times New Roman" w:cs="Times New Roman"/>
          <w:sz w:val="24"/>
          <w:szCs w:val="24"/>
          <w:lang w:val="en-ZW"/>
        </w:rPr>
        <w:t xml:space="preserve">respondent as valid, the court </w:t>
      </w:r>
      <w:r w:rsidR="00392980" w:rsidRPr="003B0315">
        <w:rPr>
          <w:rFonts w:ascii="Times New Roman" w:hAnsi="Times New Roman" w:cs="Times New Roman"/>
          <w:i/>
          <w:sz w:val="24"/>
          <w:szCs w:val="24"/>
          <w:lang w:val="en-ZW"/>
        </w:rPr>
        <w:t>a quo</w:t>
      </w:r>
      <w:r w:rsidR="00392980" w:rsidRPr="003B0315">
        <w:rPr>
          <w:rFonts w:ascii="Times New Roman" w:hAnsi="Times New Roman" w:cs="Times New Roman"/>
          <w:sz w:val="24"/>
          <w:szCs w:val="24"/>
          <w:lang w:val="en-ZW"/>
        </w:rPr>
        <w:t xml:space="preserve"> made a decision that was contrary to the evidence placed befor</w:t>
      </w:r>
      <w:r w:rsidR="008F02C5">
        <w:rPr>
          <w:rFonts w:ascii="Times New Roman" w:hAnsi="Times New Roman" w:cs="Times New Roman"/>
          <w:sz w:val="24"/>
          <w:szCs w:val="24"/>
          <w:lang w:val="en-ZW"/>
        </w:rPr>
        <w:t xml:space="preserve">e it. </w:t>
      </w:r>
      <w:r w:rsidR="00B75C2B">
        <w:rPr>
          <w:rFonts w:ascii="Times New Roman" w:hAnsi="Times New Roman" w:cs="Times New Roman"/>
          <w:sz w:val="24"/>
          <w:szCs w:val="24"/>
          <w:lang w:val="en-ZW"/>
        </w:rPr>
        <w:t xml:space="preserve"> </w:t>
      </w:r>
      <w:r w:rsidR="008F02C5">
        <w:rPr>
          <w:rFonts w:ascii="Times New Roman" w:hAnsi="Times New Roman" w:cs="Times New Roman"/>
          <w:sz w:val="24"/>
          <w:szCs w:val="24"/>
          <w:lang w:val="en-ZW"/>
        </w:rPr>
        <w:t xml:space="preserve">Finally, Mr </w:t>
      </w:r>
      <w:r w:rsidR="008F02C5" w:rsidRPr="008F02C5">
        <w:rPr>
          <w:rFonts w:ascii="Times New Roman" w:hAnsi="Times New Roman" w:cs="Times New Roman"/>
          <w:i/>
          <w:sz w:val="24"/>
          <w:szCs w:val="24"/>
          <w:lang w:val="en-ZW"/>
        </w:rPr>
        <w:t>Machingauta</w:t>
      </w:r>
      <w:r w:rsidR="00392980" w:rsidRPr="003B0315">
        <w:rPr>
          <w:rFonts w:ascii="Times New Roman" w:hAnsi="Times New Roman" w:cs="Times New Roman"/>
          <w:sz w:val="24"/>
          <w:szCs w:val="24"/>
          <w:lang w:val="en-ZW"/>
        </w:rPr>
        <w:t xml:space="preserve"> submitted that </w:t>
      </w:r>
      <w:r w:rsidR="008F02C5">
        <w:rPr>
          <w:rFonts w:ascii="Times New Roman" w:hAnsi="Times New Roman" w:cs="Times New Roman"/>
          <w:sz w:val="24"/>
          <w:szCs w:val="24"/>
          <w:lang w:val="en-ZW"/>
        </w:rPr>
        <w:t xml:space="preserve">as </w:t>
      </w:r>
      <w:r w:rsidR="00392980" w:rsidRPr="003B0315">
        <w:rPr>
          <w:rFonts w:ascii="Times New Roman" w:hAnsi="Times New Roman" w:cs="Times New Roman"/>
          <w:sz w:val="24"/>
          <w:szCs w:val="24"/>
          <w:lang w:val="en-ZW"/>
        </w:rPr>
        <w:t xml:space="preserve">the application before the court </w:t>
      </w:r>
      <w:r w:rsidR="00392980" w:rsidRPr="003B0315">
        <w:rPr>
          <w:rFonts w:ascii="Times New Roman" w:hAnsi="Times New Roman" w:cs="Times New Roman"/>
          <w:i/>
          <w:sz w:val="24"/>
          <w:szCs w:val="24"/>
          <w:lang w:val="en-ZW"/>
        </w:rPr>
        <w:t>a quo</w:t>
      </w:r>
      <w:r w:rsidR="00392980" w:rsidRPr="003B0315">
        <w:rPr>
          <w:rFonts w:ascii="Times New Roman" w:hAnsi="Times New Roman" w:cs="Times New Roman"/>
          <w:sz w:val="24"/>
          <w:szCs w:val="24"/>
          <w:lang w:val="en-ZW"/>
        </w:rPr>
        <w:t xml:space="preserve"> related to a declaratory order</w:t>
      </w:r>
      <w:r w:rsidR="008F02C5">
        <w:rPr>
          <w:rFonts w:ascii="Times New Roman" w:hAnsi="Times New Roman" w:cs="Times New Roman"/>
          <w:sz w:val="24"/>
          <w:szCs w:val="24"/>
          <w:lang w:val="en-ZW"/>
        </w:rPr>
        <w:t xml:space="preserve"> and</w:t>
      </w:r>
      <w:r w:rsidR="00392980" w:rsidRPr="003B0315">
        <w:rPr>
          <w:rFonts w:ascii="Times New Roman" w:hAnsi="Times New Roman" w:cs="Times New Roman"/>
          <w:sz w:val="24"/>
          <w:szCs w:val="24"/>
          <w:lang w:val="en-ZW"/>
        </w:rPr>
        <w:t xml:space="preserve"> not for specific performance</w:t>
      </w:r>
      <w:r w:rsidR="008F02C5">
        <w:rPr>
          <w:rFonts w:ascii="Times New Roman" w:hAnsi="Times New Roman" w:cs="Times New Roman"/>
          <w:sz w:val="24"/>
          <w:szCs w:val="24"/>
          <w:lang w:val="en-ZW"/>
        </w:rPr>
        <w:t xml:space="preserve"> </w:t>
      </w:r>
      <w:r w:rsidR="00036519" w:rsidRPr="003B0315">
        <w:rPr>
          <w:rFonts w:ascii="Times New Roman" w:hAnsi="Times New Roman" w:cs="Times New Roman"/>
          <w:sz w:val="24"/>
          <w:szCs w:val="24"/>
          <w:lang w:val="en-ZW"/>
        </w:rPr>
        <w:t xml:space="preserve">the application ought </w:t>
      </w:r>
      <w:r w:rsidR="003B0315" w:rsidRPr="003B0315">
        <w:rPr>
          <w:rFonts w:ascii="Times New Roman" w:hAnsi="Times New Roman" w:cs="Times New Roman"/>
          <w:sz w:val="24"/>
          <w:szCs w:val="24"/>
          <w:lang w:val="en-ZW"/>
        </w:rPr>
        <w:t>to</w:t>
      </w:r>
      <w:r w:rsidR="003B0315">
        <w:rPr>
          <w:rFonts w:ascii="Times New Roman" w:hAnsi="Times New Roman" w:cs="Times New Roman"/>
          <w:sz w:val="24"/>
          <w:szCs w:val="24"/>
          <w:lang w:val="en-ZW"/>
        </w:rPr>
        <w:t xml:space="preserve"> </w:t>
      </w:r>
      <w:r w:rsidR="003B0315" w:rsidRPr="003B0315">
        <w:rPr>
          <w:rFonts w:ascii="Times New Roman" w:hAnsi="Times New Roman" w:cs="Times New Roman"/>
          <w:sz w:val="24"/>
          <w:szCs w:val="24"/>
          <w:lang w:val="en-ZW"/>
        </w:rPr>
        <w:t>be</w:t>
      </w:r>
      <w:r w:rsidR="00036519" w:rsidRPr="003B0315">
        <w:rPr>
          <w:rFonts w:ascii="Times New Roman" w:hAnsi="Times New Roman" w:cs="Times New Roman"/>
          <w:sz w:val="24"/>
          <w:szCs w:val="24"/>
          <w:lang w:val="en-ZW"/>
        </w:rPr>
        <w:t xml:space="preserve"> granted.</w:t>
      </w:r>
    </w:p>
    <w:p w14:paraId="0E0E7D35" w14:textId="77777777" w:rsidR="00894B83" w:rsidRPr="003B0315" w:rsidRDefault="00894B83" w:rsidP="00894B83">
      <w:pPr>
        <w:spacing w:line="240" w:lineRule="auto"/>
        <w:jc w:val="both"/>
        <w:rPr>
          <w:rFonts w:ascii="Times New Roman" w:hAnsi="Times New Roman" w:cs="Times New Roman"/>
          <w:sz w:val="24"/>
          <w:szCs w:val="24"/>
          <w:lang w:val="en-ZW"/>
        </w:rPr>
      </w:pPr>
    </w:p>
    <w:p w14:paraId="6D7C732E" w14:textId="64397D97" w:rsidR="00161DB6" w:rsidRPr="00B75C2B" w:rsidRDefault="00B75C2B" w:rsidP="00261090">
      <w:pPr>
        <w:spacing w:line="480" w:lineRule="auto"/>
        <w:jc w:val="both"/>
        <w:rPr>
          <w:rFonts w:ascii="Times New Roman" w:hAnsi="Times New Roman" w:cs="Times New Roman"/>
          <w:b/>
          <w:sz w:val="24"/>
          <w:szCs w:val="24"/>
          <w:u w:val="single"/>
          <w:lang w:val="en-ZW"/>
        </w:rPr>
      </w:pPr>
      <w:r>
        <w:rPr>
          <w:rFonts w:ascii="Times New Roman" w:hAnsi="Times New Roman" w:cs="Times New Roman"/>
          <w:b/>
          <w:sz w:val="24"/>
          <w:szCs w:val="24"/>
          <w:u w:val="single"/>
          <w:lang w:val="en-ZW"/>
        </w:rPr>
        <w:t xml:space="preserve">THE </w:t>
      </w:r>
      <w:r w:rsidR="00C430DD">
        <w:rPr>
          <w:rFonts w:ascii="Times New Roman" w:hAnsi="Times New Roman" w:cs="Times New Roman"/>
          <w:b/>
          <w:sz w:val="24"/>
          <w:szCs w:val="24"/>
          <w:u w:val="single"/>
          <w:lang w:val="en-ZW"/>
        </w:rPr>
        <w:t>FIRST</w:t>
      </w:r>
      <w:r w:rsidR="00392980" w:rsidRPr="00B75C2B">
        <w:rPr>
          <w:rFonts w:ascii="Times New Roman" w:hAnsi="Times New Roman" w:cs="Times New Roman"/>
          <w:b/>
          <w:sz w:val="24"/>
          <w:szCs w:val="24"/>
          <w:u w:val="single"/>
          <w:lang w:val="en-ZW"/>
        </w:rPr>
        <w:t xml:space="preserve"> RESPONDENT’S SUBMISSIONS</w:t>
      </w:r>
    </w:p>
    <w:p w14:paraId="5A5BAF49" w14:textId="56EA5475" w:rsidR="00036519" w:rsidRDefault="001679FD" w:rsidP="00FE3AE4">
      <w:pPr>
        <w:spacing w:after="0"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894B83">
        <w:rPr>
          <w:rFonts w:ascii="Times New Roman" w:hAnsi="Times New Roman" w:cs="Times New Roman"/>
          <w:sz w:val="24"/>
          <w:szCs w:val="24"/>
          <w:lang w:val="en-ZW"/>
        </w:rPr>
        <w:tab/>
      </w:r>
      <w:r w:rsidRPr="003B0315">
        <w:rPr>
          <w:rFonts w:ascii="Times New Roman" w:hAnsi="Times New Roman" w:cs="Times New Roman"/>
          <w:sz w:val="24"/>
          <w:szCs w:val="24"/>
          <w:lang w:val="en-ZW"/>
        </w:rPr>
        <w:t xml:space="preserve"> </w:t>
      </w:r>
      <w:r w:rsidR="007C03D8">
        <w:rPr>
          <w:rFonts w:ascii="Times New Roman" w:hAnsi="Times New Roman" w:cs="Times New Roman"/>
          <w:sz w:val="24"/>
          <w:szCs w:val="24"/>
          <w:lang w:val="en-ZW"/>
        </w:rPr>
        <w:t xml:space="preserve">Mr </w:t>
      </w:r>
      <w:r w:rsidR="007C03D8" w:rsidRPr="00823E1D">
        <w:rPr>
          <w:rFonts w:ascii="Times New Roman" w:hAnsi="Times New Roman" w:cs="Times New Roman"/>
          <w:i/>
          <w:sz w:val="24"/>
          <w:szCs w:val="24"/>
          <w:lang w:val="en-ZW"/>
        </w:rPr>
        <w:t>Nyangani</w:t>
      </w:r>
      <w:r w:rsidR="007C03D8">
        <w:rPr>
          <w:rFonts w:ascii="Times New Roman" w:hAnsi="Times New Roman" w:cs="Times New Roman"/>
          <w:sz w:val="24"/>
          <w:szCs w:val="24"/>
          <w:lang w:val="en-ZW"/>
        </w:rPr>
        <w:t xml:space="preserve"> </w:t>
      </w:r>
      <w:r w:rsidR="00036519" w:rsidRPr="003B0315">
        <w:rPr>
          <w:rFonts w:ascii="Times New Roman" w:hAnsi="Times New Roman" w:cs="Times New Roman"/>
          <w:sz w:val="24"/>
          <w:szCs w:val="24"/>
          <w:lang w:val="en-ZW"/>
        </w:rPr>
        <w:t xml:space="preserve">for the </w:t>
      </w:r>
      <w:r w:rsidR="00B75C2B">
        <w:rPr>
          <w:rFonts w:ascii="Times New Roman" w:hAnsi="Times New Roman" w:cs="Times New Roman"/>
          <w:sz w:val="24"/>
          <w:szCs w:val="24"/>
          <w:lang w:val="en-ZW"/>
        </w:rPr>
        <w:t>first</w:t>
      </w:r>
      <w:r w:rsidR="00036519" w:rsidRPr="003B0315">
        <w:rPr>
          <w:rFonts w:ascii="Times New Roman" w:hAnsi="Times New Roman" w:cs="Times New Roman"/>
          <w:sz w:val="24"/>
          <w:szCs w:val="24"/>
          <w:lang w:val="en-ZW"/>
        </w:rPr>
        <w:t xml:space="preserve"> respondent </w:t>
      </w:r>
      <w:r w:rsidR="007C03D8">
        <w:rPr>
          <w:rFonts w:ascii="Times New Roman" w:hAnsi="Times New Roman" w:cs="Times New Roman"/>
          <w:sz w:val="24"/>
          <w:szCs w:val="24"/>
          <w:lang w:val="en-ZW"/>
        </w:rPr>
        <w:t>submitted</w:t>
      </w:r>
      <w:r w:rsidR="00394C94" w:rsidRPr="003B0315">
        <w:rPr>
          <w:rFonts w:ascii="Times New Roman" w:hAnsi="Times New Roman" w:cs="Times New Roman"/>
          <w:sz w:val="24"/>
          <w:szCs w:val="24"/>
          <w:lang w:val="en-ZW"/>
        </w:rPr>
        <w:t xml:space="preserve"> that although the delay in noting of </w:t>
      </w:r>
      <w:r w:rsidR="000A5DB4">
        <w:rPr>
          <w:rFonts w:ascii="Times New Roman" w:hAnsi="Times New Roman" w:cs="Times New Roman"/>
          <w:sz w:val="24"/>
          <w:szCs w:val="24"/>
          <w:lang w:val="en-ZW"/>
        </w:rPr>
        <w:t>the</w:t>
      </w:r>
      <w:r w:rsidR="00394C94" w:rsidRPr="003B0315">
        <w:rPr>
          <w:rFonts w:ascii="Times New Roman" w:hAnsi="Times New Roman" w:cs="Times New Roman"/>
          <w:sz w:val="24"/>
          <w:szCs w:val="24"/>
          <w:lang w:val="en-ZW"/>
        </w:rPr>
        <w:t xml:space="preserve"> application for condonation is not inordinate, the explanation for the delay is unacceptable since the applicant was legally represented. </w:t>
      </w:r>
      <w:r w:rsidR="00B75C2B">
        <w:rPr>
          <w:rFonts w:ascii="Times New Roman" w:hAnsi="Times New Roman" w:cs="Times New Roman"/>
          <w:sz w:val="24"/>
          <w:szCs w:val="24"/>
          <w:lang w:val="en-ZW"/>
        </w:rPr>
        <w:t xml:space="preserve"> </w:t>
      </w:r>
      <w:r w:rsidR="003B0315" w:rsidRPr="003B0315">
        <w:rPr>
          <w:rFonts w:ascii="Times New Roman" w:hAnsi="Times New Roman" w:cs="Times New Roman"/>
          <w:sz w:val="24"/>
          <w:szCs w:val="24"/>
          <w:lang w:val="en-ZW"/>
        </w:rPr>
        <w:t>Concerning</w:t>
      </w:r>
      <w:r w:rsidR="00394C94" w:rsidRPr="003B0315">
        <w:rPr>
          <w:rFonts w:ascii="Times New Roman" w:hAnsi="Times New Roman" w:cs="Times New Roman"/>
          <w:sz w:val="24"/>
          <w:szCs w:val="24"/>
          <w:lang w:val="en-ZW"/>
        </w:rPr>
        <w:t xml:space="preserve"> prospec</w:t>
      </w:r>
      <w:r w:rsidR="00823E1D">
        <w:rPr>
          <w:rFonts w:ascii="Times New Roman" w:hAnsi="Times New Roman" w:cs="Times New Roman"/>
          <w:sz w:val="24"/>
          <w:szCs w:val="24"/>
          <w:lang w:val="en-ZW"/>
        </w:rPr>
        <w:t xml:space="preserve">ts of success on appeal, Mr </w:t>
      </w:r>
      <w:r w:rsidR="00823E1D" w:rsidRPr="00823E1D">
        <w:rPr>
          <w:rFonts w:ascii="Times New Roman" w:hAnsi="Times New Roman" w:cs="Times New Roman"/>
          <w:i/>
          <w:sz w:val="24"/>
          <w:szCs w:val="24"/>
          <w:lang w:val="en-ZW"/>
        </w:rPr>
        <w:t>Nyangani</w:t>
      </w:r>
      <w:r w:rsidR="00394C94" w:rsidRPr="003B0315">
        <w:rPr>
          <w:rFonts w:ascii="Times New Roman" w:hAnsi="Times New Roman" w:cs="Times New Roman"/>
          <w:sz w:val="24"/>
          <w:szCs w:val="24"/>
          <w:lang w:val="en-ZW"/>
        </w:rPr>
        <w:t xml:space="preserve"> argued that the applicant has no prospects of success </w:t>
      </w:r>
      <w:r w:rsidR="003B0315" w:rsidRPr="003B0315">
        <w:rPr>
          <w:rFonts w:ascii="Times New Roman" w:hAnsi="Times New Roman" w:cs="Times New Roman"/>
          <w:sz w:val="24"/>
          <w:szCs w:val="24"/>
          <w:lang w:val="en-ZW"/>
        </w:rPr>
        <w:t>because</w:t>
      </w:r>
      <w:r w:rsidR="00394C94" w:rsidRPr="003B0315">
        <w:rPr>
          <w:rFonts w:ascii="Times New Roman" w:hAnsi="Times New Roman" w:cs="Times New Roman"/>
          <w:sz w:val="24"/>
          <w:szCs w:val="24"/>
          <w:lang w:val="en-ZW"/>
        </w:rPr>
        <w:t xml:space="preserve"> the reason </w:t>
      </w:r>
      <w:r w:rsidR="003B0315" w:rsidRPr="003B0315">
        <w:rPr>
          <w:rFonts w:ascii="Times New Roman" w:hAnsi="Times New Roman" w:cs="Times New Roman"/>
          <w:sz w:val="24"/>
          <w:szCs w:val="24"/>
          <w:lang w:val="en-ZW"/>
        </w:rPr>
        <w:t>for the</w:t>
      </w:r>
      <w:r w:rsidR="00394C94" w:rsidRPr="003B0315">
        <w:rPr>
          <w:rFonts w:ascii="Times New Roman" w:hAnsi="Times New Roman" w:cs="Times New Roman"/>
          <w:sz w:val="24"/>
          <w:szCs w:val="24"/>
          <w:lang w:val="en-ZW"/>
        </w:rPr>
        <w:t xml:space="preserve"> </w:t>
      </w:r>
      <w:r w:rsidR="003B0315" w:rsidRPr="003B0315">
        <w:rPr>
          <w:rFonts w:ascii="Times New Roman" w:hAnsi="Times New Roman" w:cs="Times New Roman"/>
          <w:sz w:val="24"/>
          <w:szCs w:val="24"/>
          <w:lang w:val="en-ZW"/>
        </w:rPr>
        <w:t>applicant’s failure</w:t>
      </w:r>
      <w:r w:rsidR="00394C94" w:rsidRPr="003B0315">
        <w:rPr>
          <w:rFonts w:ascii="Times New Roman" w:hAnsi="Times New Roman" w:cs="Times New Roman"/>
          <w:sz w:val="24"/>
          <w:szCs w:val="24"/>
          <w:lang w:val="en-ZW"/>
        </w:rPr>
        <w:t xml:space="preserve"> to pay developmental fees could not suffice as the exemption regarding payment was clearly outlined as a </w:t>
      </w:r>
      <w:r w:rsidR="003B0315" w:rsidRPr="003B0315">
        <w:rPr>
          <w:rFonts w:ascii="Times New Roman" w:hAnsi="Times New Roman" w:cs="Times New Roman"/>
          <w:sz w:val="24"/>
          <w:szCs w:val="24"/>
          <w:lang w:val="en-ZW"/>
        </w:rPr>
        <w:t>privilege</w:t>
      </w:r>
      <w:r w:rsidR="00394C94" w:rsidRPr="003B0315">
        <w:rPr>
          <w:rFonts w:ascii="Times New Roman" w:hAnsi="Times New Roman" w:cs="Times New Roman"/>
          <w:sz w:val="24"/>
          <w:szCs w:val="24"/>
          <w:lang w:val="en-ZW"/>
        </w:rPr>
        <w:t xml:space="preserve"> subject to rev</w:t>
      </w:r>
      <w:r w:rsidR="00823E1D">
        <w:rPr>
          <w:rFonts w:ascii="Times New Roman" w:hAnsi="Times New Roman" w:cs="Times New Roman"/>
          <w:sz w:val="24"/>
          <w:szCs w:val="24"/>
          <w:lang w:val="en-ZW"/>
        </w:rPr>
        <w:t xml:space="preserve">ocation. </w:t>
      </w:r>
      <w:r w:rsidR="00B75C2B">
        <w:rPr>
          <w:rFonts w:ascii="Times New Roman" w:hAnsi="Times New Roman" w:cs="Times New Roman"/>
          <w:sz w:val="24"/>
          <w:szCs w:val="24"/>
          <w:lang w:val="en-ZW"/>
        </w:rPr>
        <w:t xml:space="preserve"> </w:t>
      </w:r>
      <w:r w:rsidR="00823E1D">
        <w:rPr>
          <w:rFonts w:ascii="Times New Roman" w:hAnsi="Times New Roman" w:cs="Times New Roman"/>
          <w:sz w:val="24"/>
          <w:szCs w:val="24"/>
          <w:lang w:val="en-ZW"/>
        </w:rPr>
        <w:t xml:space="preserve">Further, it was </w:t>
      </w:r>
      <w:r w:rsidR="00823E1D" w:rsidRPr="00823E1D">
        <w:rPr>
          <w:rFonts w:ascii="Times New Roman" w:hAnsi="Times New Roman" w:cs="Times New Roman"/>
          <w:i/>
          <w:sz w:val="24"/>
          <w:szCs w:val="24"/>
          <w:lang w:val="en-ZW"/>
        </w:rPr>
        <w:t>Nyangani</w:t>
      </w:r>
      <w:r w:rsidR="00394C94" w:rsidRPr="003B0315">
        <w:rPr>
          <w:rFonts w:ascii="Times New Roman" w:hAnsi="Times New Roman" w:cs="Times New Roman"/>
          <w:sz w:val="24"/>
          <w:szCs w:val="24"/>
          <w:lang w:val="en-ZW"/>
        </w:rPr>
        <w:t xml:space="preserve">’s contention that the applicant failed to establish the reasons why she did not adhere to the obligations which were set out in the lease agreement. Moreover, he argued that without the applicant first seeking the cancellation of an agreement between the </w:t>
      </w:r>
      <w:r w:rsidR="00B75C2B">
        <w:rPr>
          <w:rFonts w:ascii="Times New Roman" w:hAnsi="Times New Roman" w:cs="Times New Roman"/>
          <w:sz w:val="24"/>
          <w:szCs w:val="24"/>
          <w:lang w:val="en-ZW"/>
        </w:rPr>
        <w:t>third</w:t>
      </w:r>
      <w:r w:rsidR="00394C94" w:rsidRPr="003B0315">
        <w:rPr>
          <w:rFonts w:ascii="Times New Roman" w:hAnsi="Times New Roman" w:cs="Times New Roman"/>
          <w:sz w:val="24"/>
          <w:szCs w:val="24"/>
          <w:lang w:val="en-ZW"/>
        </w:rPr>
        <w:t xml:space="preserve"> and </w:t>
      </w:r>
      <w:r w:rsidR="00B75C2B">
        <w:rPr>
          <w:rFonts w:ascii="Times New Roman" w:hAnsi="Times New Roman" w:cs="Times New Roman"/>
          <w:sz w:val="24"/>
          <w:szCs w:val="24"/>
          <w:lang w:val="en-ZW"/>
        </w:rPr>
        <w:t>fourth</w:t>
      </w:r>
      <w:r w:rsidR="00394C94" w:rsidRPr="003B0315">
        <w:rPr>
          <w:rFonts w:ascii="Times New Roman" w:hAnsi="Times New Roman" w:cs="Times New Roman"/>
          <w:sz w:val="24"/>
          <w:szCs w:val="24"/>
          <w:lang w:val="en-ZW"/>
        </w:rPr>
        <w:t xml:space="preserve"> respondent, the relief sought by the applicant was incompetent in an applicatio</w:t>
      </w:r>
      <w:r w:rsidR="00C51534">
        <w:rPr>
          <w:rFonts w:ascii="Times New Roman" w:hAnsi="Times New Roman" w:cs="Times New Roman"/>
          <w:sz w:val="24"/>
          <w:szCs w:val="24"/>
          <w:lang w:val="en-ZW"/>
        </w:rPr>
        <w:t xml:space="preserve">n for a declaratur. </w:t>
      </w:r>
      <w:r w:rsidR="00B75C2B">
        <w:rPr>
          <w:rFonts w:ascii="Times New Roman" w:hAnsi="Times New Roman" w:cs="Times New Roman"/>
          <w:sz w:val="24"/>
          <w:szCs w:val="24"/>
          <w:lang w:val="en-ZW"/>
        </w:rPr>
        <w:t xml:space="preserve"> </w:t>
      </w:r>
      <w:r w:rsidR="00C51534">
        <w:rPr>
          <w:rFonts w:ascii="Times New Roman" w:hAnsi="Times New Roman" w:cs="Times New Roman"/>
          <w:sz w:val="24"/>
          <w:szCs w:val="24"/>
          <w:lang w:val="en-ZW"/>
        </w:rPr>
        <w:t xml:space="preserve">Finally Mr </w:t>
      </w:r>
      <w:r w:rsidR="00C51534" w:rsidRPr="00C51534">
        <w:rPr>
          <w:rFonts w:ascii="Times New Roman" w:hAnsi="Times New Roman" w:cs="Times New Roman"/>
          <w:i/>
          <w:sz w:val="24"/>
          <w:szCs w:val="24"/>
          <w:lang w:val="en-ZW"/>
        </w:rPr>
        <w:t>Nyangani</w:t>
      </w:r>
      <w:r w:rsidR="00C51534">
        <w:rPr>
          <w:rFonts w:ascii="Times New Roman" w:hAnsi="Times New Roman" w:cs="Times New Roman"/>
          <w:sz w:val="24"/>
          <w:szCs w:val="24"/>
          <w:lang w:val="en-ZW"/>
        </w:rPr>
        <w:t xml:space="preserve"> prayed </w:t>
      </w:r>
      <w:r w:rsidR="00394C94" w:rsidRPr="003B0315">
        <w:rPr>
          <w:rFonts w:ascii="Times New Roman" w:hAnsi="Times New Roman" w:cs="Times New Roman"/>
          <w:sz w:val="24"/>
          <w:szCs w:val="24"/>
          <w:lang w:val="en-ZW"/>
        </w:rPr>
        <w:t xml:space="preserve">that the application be dismissed </w:t>
      </w:r>
      <w:r w:rsidR="00727901" w:rsidRPr="003B0315">
        <w:rPr>
          <w:rFonts w:ascii="Times New Roman" w:hAnsi="Times New Roman" w:cs="Times New Roman"/>
          <w:sz w:val="24"/>
          <w:szCs w:val="24"/>
          <w:lang w:val="en-ZW"/>
        </w:rPr>
        <w:t xml:space="preserve">with costs </w:t>
      </w:r>
      <w:r w:rsidR="00394C94" w:rsidRPr="003B0315">
        <w:rPr>
          <w:rFonts w:ascii="Times New Roman" w:hAnsi="Times New Roman" w:cs="Times New Roman"/>
          <w:sz w:val="24"/>
          <w:szCs w:val="24"/>
          <w:lang w:val="en-ZW"/>
        </w:rPr>
        <w:t>on a legal practitioner-client scale</w:t>
      </w:r>
      <w:r w:rsidR="00727901" w:rsidRPr="003B0315">
        <w:rPr>
          <w:rFonts w:ascii="Times New Roman" w:hAnsi="Times New Roman" w:cs="Times New Roman"/>
          <w:sz w:val="24"/>
          <w:szCs w:val="24"/>
          <w:lang w:val="en-ZW"/>
        </w:rPr>
        <w:t>.</w:t>
      </w:r>
    </w:p>
    <w:p w14:paraId="4194F35E" w14:textId="77777777" w:rsidR="00B75C2B" w:rsidRPr="003B0315" w:rsidRDefault="00B75C2B" w:rsidP="00FE3AE4">
      <w:pPr>
        <w:spacing w:after="0" w:line="480" w:lineRule="auto"/>
        <w:jc w:val="both"/>
        <w:rPr>
          <w:rFonts w:ascii="Times New Roman" w:hAnsi="Times New Roman" w:cs="Times New Roman"/>
          <w:sz w:val="24"/>
          <w:szCs w:val="24"/>
          <w:lang w:val="en-ZW"/>
        </w:rPr>
      </w:pPr>
    </w:p>
    <w:p w14:paraId="0A605BDD" w14:textId="14318A2A" w:rsidR="00727901" w:rsidRPr="00B75C2B" w:rsidRDefault="00B75C2B" w:rsidP="00B75C2B">
      <w:pPr>
        <w:spacing w:after="0" w:line="480" w:lineRule="auto"/>
        <w:jc w:val="both"/>
        <w:rPr>
          <w:rFonts w:ascii="Times New Roman" w:hAnsi="Times New Roman" w:cs="Times New Roman"/>
          <w:b/>
          <w:sz w:val="24"/>
          <w:szCs w:val="24"/>
          <w:u w:val="single"/>
          <w:lang w:val="en-ZW"/>
        </w:rPr>
      </w:pPr>
      <w:r w:rsidRPr="00B75C2B">
        <w:rPr>
          <w:rFonts w:ascii="Times New Roman" w:hAnsi="Times New Roman" w:cs="Times New Roman"/>
          <w:b/>
          <w:sz w:val="24"/>
          <w:szCs w:val="24"/>
          <w:u w:val="single"/>
          <w:lang w:val="en-ZW"/>
        </w:rPr>
        <w:t xml:space="preserve">THE </w:t>
      </w:r>
      <w:r w:rsidR="00FE3AE4">
        <w:rPr>
          <w:rFonts w:ascii="Times New Roman" w:hAnsi="Times New Roman" w:cs="Times New Roman"/>
          <w:b/>
          <w:sz w:val="24"/>
          <w:szCs w:val="24"/>
          <w:u w:val="single"/>
          <w:lang w:val="en-ZW"/>
        </w:rPr>
        <w:t xml:space="preserve">SECOND </w:t>
      </w:r>
      <w:r w:rsidR="00727901" w:rsidRPr="00B75C2B">
        <w:rPr>
          <w:rFonts w:ascii="Times New Roman" w:hAnsi="Times New Roman" w:cs="Times New Roman"/>
          <w:b/>
          <w:sz w:val="24"/>
          <w:szCs w:val="24"/>
          <w:u w:val="single"/>
          <w:lang w:val="en-ZW"/>
        </w:rPr>
        <w:t>RESPONDENT’S SUBMISSIONS</w:t>
      </w:r>
    </w:p>
    <w:p w14:paraId="2DB0E6AF" w14:textId="4447B7B4" w:rsidR="00727901" w:rsidRDefault="001679FD" w:rsidP="00FE3AE4">
      <w:pPr>
        <w:spacing w:after="0"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ab/>
      </w:r>
      <w:r w:rsidR="00FD7E63">
        <w:rPr>
          <w:rFonts w:ascii="Times New Roman" w:hAnsi="Times New Roman" w:cs="Times New Roman"/>
          <w:sz w:val="24"/>
          <w:szCs w:val="24"/>
          <w:lang w:val="en-ZW"/>
        </w:rPr>
        <w:t xml:space="preserve">Mr </w:t>
      </w:r>
      <w:r w:rsidR="00FD7E63" w:rsidRPr="00FD7E63">
        <w:rPr>
          <w:rFonts w:ascii="Times New Roman" w:hAnsi="Times New Roman" w:cs="Times New Roman"/>
          <w:i/>
          <w:sz w:val="24"/>
          <w:szCs w:val="24"/>
          <w:lang w:val="en-ZW"/>
        </w:rPr>
        <w:t>Mtukwa</w:t>
      </w:r>
      <w:r w:rsidR="00FD7E63">
        <w:rPr>
          <w:rFonts w:ascii="Times New Roman" w:hAnsi="Times New Roman" w:cs="Times New Roman"/>
          <w:sz w:val="24"/>
          <w:szCs w:val="24"/>
          <w:lang w:val="en-ZW"/>
        </w:rPr>
        <w:t xml:space="preserve"> </w:t>
      </w:r>
      <w:r w:rsidR="00727901" w:rsidRPr="003B0315">
        <w:rPr>
          <w:rFonts w:ascii="Times New Roman" w:hAnsi="Times New Roman" w:cs="Times New Roman"/>
          <w:sz w:val="24"/>
          <w:szCs w:val="24"/>
          <w:lang w:val="en-ZW"/>
        </w:rPr>
        <w:t xml:space="preserve">for the </w:t>
      </w:r>
      <w:r w:rsidR="00B75C2B">
        <w:rPr>
          <w:rFonts w:ascii="Times New Roman" w:hAnsi="Times New Roman" w:cs="Times New Roman"/>
          <w:sz w:val="24"/>
          <w:szCs w:val="24"/>
          <w:lang w:val="en-ZW"/>
        </w:rPr>
        <w:t xml:space="preserve">second </w:t>
      </w:r>
      <w:r w:rsidR="00727901" w:rsidRPr="003B0315">
        <w:rPr>
          <w:rFonts w:ascii="Times New Roman" w:hAnsi="Times New Roman" w:cs="Times New Roman"/>
          <w:sz w:val="24"/>
          <w:szCs w:val="24"/>
          <w:lang w:val="en-ZW"/>
        </w:rPr>
        <w:t xml:space="preserve">respondent raised a point </w:t>
      </w:r>
      <w:r w:rsidR="00727901" w:rsidRPr="00FD7E63">
        <w:rPr>
          <w:rFonts w:ascii="Times New Roman" w:hAnsi="Times New Roman" w:cs="Times New Roman"/>
          <w:i/>
          <w:sz w:val="24"/>
          <w:szCs w:val="24"/>
          <w:lang w:val="en-ZW"/>
        </w:rPr>
        <w:t>in limine</w:t>
      </w:r>
      <w:r w:rsidR="00727901" w:rsidRPr="003B0315">
        <w:rPr>
          <w:rFonts w:ascii="Times New Roman" w:hAnsi="Times New Roman" w:cs="Times New Roman"/>
          <w:sz w:val="24"/>
          <w:szCs w:val="24"/>
          <w:lang w:val="en-ZW"/>
        </w:rPr>
        <w:t xml:space="preserve"> to the effect that the applicant had approached the court with dirty hands as she had neglected to pay costs which the court </w:t>
      </w:r>
      <w:r w:rsidR="00727901" w:rsidRPr="003B0315">
        <w:rPr>
          <w:rFonts w:ascii="Times New Roman" w:hAnsi="Times New Roman" w:cs="Times New Roman"/>
          <w:i/>
          <w:sz w:val="24"/>
          <w:szCs w:val="24"/>
          <w:lang w:val="en-ZW"/>
        </w:rPr>
        <w:t>a quo</w:t>
      </w:r>
      <w:r w:rsidR="00727901" w:rsidRPr="003B0315">
        <w:rPr>
          <w:rFonts w:ascii="Times New Roman" w:hAnsi="Times New Roman" w:cs="Times New Roman"/>
          <w:sz w:val="24"/>
          <w:szCs w:val="24"/>
          <w:lang w:val="en-ZW"/>
        </w:rPr>
        <w:t xml:space="preserve"> had ordered </w:t>
      </w:r>
      <w:r w:rsidR="00FD7E63">
        <w:rPr>
          <w:rFonts w:ascii="Times New Roman" w:hAnsi="Times New Roman" w:cs="Times New Roman"/>
          <w:sz w:val="24"/>
          <w:szCs w:val="24"/>
          <w:lang w:val="en-ZW"/>
        </w:rPr>
        <w:t xml:space="preserve">her to pay. </w:t>
      </w:r>
      <w:r w:rsidR="00B75C2B">
        <w:rPr>
          <w:rFonts w:ascii="Times New Roman" w:hAnsi="Times New Roman" w:cs="Times New Roman"/>
          <w:sz w:val="24"/>
          <w:szCs w:val="24"/>
          <w:lang w:val="en-ZW"/>
        </w:rPr>
        <w:t xml:space="preserve"> </w:t>
      </w:r>
      <w:r w:rsidR="00FD7E63">
        <w:rPr>
          <w:rFonts w:ascii="Times New Roman" w:hAnsi="Times New Roman" w:cs="Times New Roman"/>
          <w:sz w:val="24"/>
          <w:szCs w:val="24"/>
          <w:lang w:val="en-ZW"/>
        </w:rPr>
        <w:t xml:space="preserve">On the merits, Mr </w:t>
      </w:r>
      <w:r w:rsidR="00FD7E63" w:rsidRPr="00FD7E63">
        <w:rPr>
          <w:rFonts w:ascii="Times New Roman" w:hAnsi="Times New Roman" w:cs="Times New Roman"/>
          <w:i/>
          <w:sz w:val="24"/>
          <w:szCs w:val="24"/>
          <w:lang w:val="en-ZW"/>
        </w:rPr>
        <w:t>Mtukwa</w:t>
      </w:r>
      <w:r w:rsidR="005D7E41" w:rsidRPr="003B0315">
        <w:rPr>
          <w:rFonts w:ascii="Times New Roman" w:hAnsi="Times New Roman" w:cs="Times New Roman"/>
          <w:sz w:val="24"/>
          <w:szCs w:val="24"/>
          <w:lang w:val="en-ZW"/>
        </w:rPr>
        <w:t xml:space="preserve"> argue</w:t>
      </w:r>
      <w:r w:rsidR="00FD7E63">
        <w:rPr>
          <w:rFonts w:ascii="Times New Roman" w:hAnsi="Times New Roman" w:cs="Times New Roman"/>
          <w:sz w:val="24"/>
          <w:szCs w:val="24"/>
          <w:lang w:val="en-ZW"/>
        </w:rPr>
        <w:t>d that the appeal</w:t>
      </w:r>
      <w:r w:rsidR="005D7E41" w:rsidRPr="003B0315">
        <w:rPr>
          <w:rFonts w:ascii="Times New Roman" w:hAnsi="Times New Roman" w:cs="Times New Roman"/>
          <w:sz w:val="24"/>
          <w:szCs w:val="24"/>
          <w:lang w:val="en-ZW"/>
        </w:rPr>
        <w:t xml:space="preserve"> has</w:t>
      </w:r>
      <w:r w:rsidR="00727901" w:rsidRPr="003B0315">
        <w:rPr>
          <w:rFonts w:ascii="Times New Roman" w:hAnsi="Times New Roman" w:cs="Times New Roman"/>
          <w:sz w:val="24"/>
          <w:szCs w:val="24"/>
          <w:lang w:val="en-ZW"/>
        </w:rPr>
        <w:t xml:space="preserve"> no prospects of </w:t>
      </w:r>
      <w:r w:rsidR="00FD7E63">
        <w:rPr>
          <w:rFonts w:ascii="Times New Roman" w:hAnsi="Times New Roman" w:cs="Times New Roman"/>
          <w:sz w:val="24"/>
          <w:szCs w:val="24"/>
          <w:lang w:val="en-ZW"/>
        </w:rPr>
        <w:t>success as the applicant</w:t>
      </w:r>
      <w:r w:rsidR="00727901" w:rsidRPr="003B0315">
        <w:rPr>
          <w:rFonts w:ascii="Times New Roman" w:hAnsi="Times New Roman" w:cs="Times New Roman"/>
          <w:sz w:val="24"/>
          <w:szCs w:val="24"/>
          <w:lang w:val="en-ZW"/>
        </w:rPr>
        <w:t xml:space="preserve"> was equally in breach of her own obligations in respect of the same lease agreement which she intended to have enforced. </w:t>
      </w:r>
      <w:r w:rsidR="00B75C2B">
        <w:rPr>
          <w:rFonts w:ascii="Times New Roman" w:hAnsi="Times New Roman" w:cs="Times New Roman"/>
          <w:sz w:val="24"/>
          <w:szCs w:val="24"/>
          <w:lang w:val="en-ZW"/>
        </w:rPr>
        <w:t xml:space="preserve"> </w:t>
      </w:r>
      <w:r w:rsidR="00727901" w:rsidRPr="003B0315">
        <w:rPr>
          <w:rFonts w:ascii="Times New Roman" w:hAnsi="Times New Roman" w:cs="Times New Roman"/>
          <w:sz w:val="24"/>
          <w:szCs w:val="24"/>
          <w:lang w:val="en-ZW"/>
        </w:rPr>
        <w:t>Counsel submitted that the applicant sought to be declared the owner of the stand des</w:t>
      </w:r>
      <w:r w:rsidR="00FD7E63">
        <w:rPr>
          <w:rFonts w:ascii="Times New Roman" w:hAnsi="Times New Roman" w:cs="Times New Roman"/>
          <w:sz w:val="24"/>
          <w:szCs w:val="24"/>
          <w:lang w:val="en-ZW"/>
        </w:rPr>
        <w:t>pite the fact that she</w:t>
      </w:r>
      <w:r w:rsidR="00727901" w:rsidRPr="003B0315">
        <w:rPr>
          <w:rFonts w:ascii="Times New Roman" w:hAnsi="Times New Roman" w:cs="Times New Roman"/>
          <w:sz w:val="24"/>
          <w:szCs w:val="24"/>
          <w:lang w:val="en-ZW"/>
        </w:rPr>
        <w:t xml:space="preserve"> had no </w:t>
      </w:r>
      <w:r w:rsidR="00FD7E63">
        <w:rPr>
          <w:rFonts w:ascii="Times New Roman" w:hAnsi="Times New Roman" w:cs="Times New Roman"/>
          <w:sz w:val="24"/>
          <w:szCs w:val="24"/>
          <w:lang w:val="en-ZW"/>
        </w:rPr>
        <w:t>agreement of sale but was merely</w:t>
      </w:r>
      <w:r w:rsidR="00727901" w:rsidRPr="003B0315">
        <w:rPr>
          <w:rFonts w:ascii="Times New Roman" w:hAnsi="Times New Roman" w:cs="Times New Roman"/>
          <w:sz w:val="24"/>
          <w:szCs w:val="24"/>
          <w:lang w:val="en-ZW"/>
        </w:rPr>
        <w:t xml:space="preserve"> a benefic</w:t>
      </w:r>
      <w:r w:rsidR="00D81AC6">
        <w:rPr>
          <w:rFonts w:ascii="Times New Roman" w:hAnsi="Times New Roman" w:cs="Times New Roman"/>
          <w:sz w:val="24"/>
          <w:szCs w:val="24"/>
          <w:lang w:val="en-ZW"/>
        </w:rPr>
        <w:t xml:space="preserve">iary of a lease agreement. </w:t>
      </w:r>
      <w:r w:rsidR="00B75C2B">
        <w:rPr>
          <w:rFonts w:ascii="Times New Roman" w:hAnsi="Times New Roman" w:cs="Times New Roman"/>
          <w:sz w:val="24"/>
          <w:szCs w:val="24"/>
          <w:lang w:val="en-ZW"/>
        </w:rPr>
        <w:t xml:space="preserve"> </w:t>
      </w:r>
      <w:r w:rsidR="00D81AC6">
        <w:rPr>
          <w:rFonts w:ascii="Times New Roman" w:hAnsi="Times New Roman" w:cs="Times New Roman"/>
          <w:sz w:val="24"/>
          <w:szCs w:val="24"/>
          <w:lang w:val="en-ZW"/>
        </w:rPr>
        <w:t>O</w:t>
      </w:r>
      <w:r w:rsidR="00727901" w:rsidRPr="003B0315">
        <w:rPr>
          <w:rFonts w:ascii="Times New Roman" w:hAnsi="Times New Roman" w:cs="Times New Roman"/>
          <w:sz w:val="24"/>
          <w:szCs w:val="24"/>
          <w:lang w:val="en-ZW"/>
        </w:rPr>
        <w:t>wnership</w:t>
      </w:r>
      <w:r w:rsidR="00D81AC6">
        <w:rPr>
          <w:rFonts w:ascii="Times New Roman" w:hAnsi="Times New Roman" w:cs="Times New Roman"/>
          <w:sz w:val="24"/>
          <w:szCs w:val="24"/>
          <w:lang w:val="en-ZW"/>
        </w:rPr>
        <w:t xml:space="preserve"> of the stand continued to vest in</w:t>
      </w:r>
      <w:r w:rsidR="00B12292">
        <w:rPr>
          <w:rFonts w:ascii="Times New Roman" w:hAnsi="Times New Roman" w:cs="Times New Roman"/>
          <w:sz w:val="24"/>
          <w:szCs w:val="24"/>
          <w:lang w:val="en-ZW"/>
        </w:rPr>
        <w:t xml:space="preserve"> the state as represented by</w:t>
      </w:r>
      <w:r w:rsidR="00727901" w:rsidRPr="003B0315">
        <w:rPr>
          <w:rFonts w:ascii="Times New Roman" w:hAnsi="Times New Roman" w:cs="Times New Roman"/>
          <w:sz w:val="24"/>
          <w:szCs w:val="24"/>
          <w:lang w:val="en-ZW"/>
        </w:rPr>
        <w:t xml:space="preserve"> the </w:t>
      </w:r>
      <w:r w:rsidR="00B75C2B">
        <w:rPr>
          <w:rFonts w:ascii="Times New Roman" w:hAnsi="Times New Roman" w:cs="Times New Roman"/>
          <w:sz w:val="24"/>
          <w:szCs w:val="24"/>
          <w:lang w:val="en-ZW"/>
        </w:rPr>
        <w:t>fourth</w:t>
      </w:r>
      <w:r w:rsidR="00727901" w:rsidRPr="003B0315">
        <w:rPr>
          <w:rFonts w:ascii="Times New Roman" w:hAnsi="Times New Roman" w:cs="Times New Roman"/>
          <w:sz w:val="24"/>
          <w:szCs w:val="24"/>
          <w:lang w:val="en-ZW"/>
        </w:rPr>
        <w:t xml:space="preserve"> respondent. </w:t>
      </w:r>
    </w:p>
    <w:p w14:paraId="788587E5" w14:textId="77777777" w:rsidR="00B75C2B" w:rsidRPr="003B0315" w:rsidRDefault="00B75C2B" w:rsidP="00FE3AE4">
      <w:pPr>
        <w:spacing w:after="0" w:line="480" w:lineRule="auto"/>
        <w:jc w:val="both"/>
        <w:rPr>
          <w:rFonts w:ascii="Times New Roman" w:hAnsi="Times New Roman" w:cs="Times New Roman"/>
          <w:sz w:val="24"/>
          <w:szCs w:val="24"/>
          <w:lang w:val="en-ZW"/>
        </w:rPr>
      </w:pPr>
    </w:p>
    <w:p w14:paraId="768E804B" w14:textId="090C689A" w:rsidR="005D7E41" w:rsidRPr="00B75C2B" w:rsidRDefault="00B75C2B" w:rsidP="00B75C2B">
      <w:pPr>
        <w:spacing w:after="0" w:line="480" w:lineRule="auto"/>
        <w:jc w:val="both"/>
        <w:rPr>
          <w:rFonts w:ascii="Times New Roman" w:hAnsi="Times New Roman" w:cs="Times New Roman"/>
          <w:b/>
          <w:sz w:val="24"/>
          <w:szCs w:val="24"/>
          <w:u w:val="single"/>
          <w:lang w:val="en-ZW"/>
        </w:rPr>
      </w:pPr>
      <w:r w:rsidRPr="00B75C2B">
        <w:rPr>
          <w:rFonts w:ascii="Times New Roman" w:hAnsi="Times New Roman" w:cs="Times New Roman"/>
          <w:b/>
          <w:sz w:val="24"/>
          <w:szCs w:val="24"/>
          <w:u w:val="single"/>
          <w:lang w:val="en-ZW"/>
        </w:rPr>
        <w:t xml:space="preserve">THE </w:t>
      </w:r>
      <w:r w:rsidR="00C430DD">
        <w:rPr>
          <w:rFonts w:ascii="Times New Roman" w:hAnsi="Times New Roman" w:cs="Times New Roman"/>
          <w:b/>
          <w:sz w:val="24"/>
          <w:szCs w:val="24"/>
          <w:u w:val="single"/>
          <w:lang w:val="en-ZW"/>
        </w:rPr>
        <w:t>THIRD</w:t>
      </w:r>
      <w:r w:rsidR="005D7E41" w:rsidRPr="00B75C2B">
        <w:rPr>
          <w:rFonts w:ascii="Times New Roman" w:hAnsi="Times New Roman" w:cs="Times New Roman"/>
          <w:b/>
          <w:sz w:val="24"/>
          <w:szCs w:val="24"/>
          <w:u w:val="single"/>
          <w:lang w:val="en-ZW"/>
        </w:rPr>
        <w:t xml:space="preserve"> RESPONDENT’S SUBMISSIONS</w:t>
      </w:r>
    </w:p>
    <w:p w14:paraId="6D381E28" w14:textId="0B46467A" w:rsidR="003B0BF5" w:rsidRDefault="0045020C" w:rsidP="00FE3AE4">
      <w:pPr>
        <w:spacing w:after="0"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B75C2B">
        <w:rPr>
          <w:rFonts w:ascii="Times New Roman" w:hAnsi="Times New Roman" w:cs="Times New Roman"/>
          <w:sz w:val="24"/>
          <w:szCs w:val="24"/>
          <w:lang w:val="en-ZW"/>
        </w:rPr>
        <w:tab/>
      </w:r>
      <w:r w:rsidR="00BC2FE6">
        <w:rPr>
          <w:rFonts w:ascii="Times New Roman" w:hAnsi="Times New Roman" w:cs="Times New Roman"/>
          <w:sz w:val="24"/>
          <w:szCs w:val="24"/>
          <w:lang w:val="en-ZW"/>
        </w:rPr>
        <w:t xml:space="preserve">Mr </w:t>
      </w:r>
      <w:r w:rsidR="00BC2FE6" w:rsidRPr="00B12292">
        <w:rPr>
          <w:rFonts w:ascii="Times New Roman" w:hAnsi="Times New Roman" w:cs="Times New Roman"/>
          <w:i/>
          <w:sz w:val="24"/>
          <w:szCs w:val="24"/>
          <w:lang w:val="en-ZW"/>
        </w:rPr>
        <w:t>Magogo</w:t>
      </w:r>
      <w:r w:rsidR="00BC2FE6">
        <w:rPr>
          <w:rFonts w:ascii="Times New Roman" w:hAnsi="Times New Roman" w:cs="Times New Roman"/>
          <w:sz w:val="24"/>
          <w:szCs w:val="24"/>
          <w:lang w:val="en-ZW"/>
        </w:rPr>
        <w:t xml:space="preserve"> for the </w:t>
      </w:r>
      <w:r w:rsidR="00B75C2B">
        <w:rPr>
          <w:rFonts w:ascii="Times New Roman" w:hAnsi="Times New Roman" w:cs="Times New Roman"/>
          <w:sz w:val="24"/>
          <w:szCs w:val="24"/>
          <w:lang w:val="en-ZW"/>
        </w:rPr>
        <w:t>third</w:t>
      </w:r>
      <w:r w:rsidR="00BC2FE6">
        <w:rPr>
          <w:rFonts w:ascii="Times New Roman" w:hAnsi="Times New Roman" w:cs="Times New Roman"/>
          <w:sz w:val="24"/>
          <w:szCs w:val="24"/>
          <w:lang w:val="en-ZW"/>
        </w:rPr>
        <w:t xml:space="preserve"> respondent submitt</w:t>
      </w:r>
      <w:r w:rsidR="005D7E41" w:rsidRPr="003B0315">
        <w:rPr>
          <w:rFonts w:ascii="Times New Roman" w:hAnsi="Times New Roman" w:cs="Times New Roman"/>
          <w:sz w:val="24"/>
          <w:szCs w:val="24"/>
          <w:lang w:val="en-ZW"/>
        </w:rPr>
        <w:t xml:space="preserve">ed that the applicant did not disclose that she was required to pay development fees </w:t>
      </w:r>
      <w:r w:rsidR="00AA7B40" w:rsidRPr="003B0315">
        <w:rPr>
          <w:rFonts w:ascii="Times New Roman" w:hAnsi="Times New Roman" w:cs="Times New Roman"/>
          <w:sz w:val="24"/>
          <w:szCs w:val="24"/>
          <w:lang w:val="en-ZW"/>
        </w:rPr>
        <w:t>and to</w:t>
      </w:r>
      <w:r w:rsidR="005D7E41" w:rsidRPr="003B0315">
        <w:rPr>
          <w:rFonts w:ascii="Times New Roman" w:hAnsi="Times New Roman" w:cs="Times New Roman"/>
          <w:sz w:val="24"/>
          <w:szCs w:val="24"/>
          <w:lang w:val="en-ZW"/>
        </w:rPr>
        <w:t xml:space="preserve"> erect buildings worth USD $200, 000.00 in her founding affidavit.</w:t>
      </w:r>
      <w:r w:rsidR="003B0BF5">
        <w:rPr>
          <w:rFonts w:ascii="Times New Roman" w:hAnsi="Times New Roman" w:cs="Times New Roman"/>
          <w:sz w:val="24"/>
          <w:szCs w:val="24"/>
          <w:lang w:val="en-ZW"/>
        </w:rPr>
        <w:t xml:space="preserve"> </w:t>
      </w:r>
      <w:r w:rsidR="005D7E41" w:rsidRPr="003B0315">
        <w:rPr>
          <w:rFonts w:ascii="Times New Roman" w:hAnsi="Times New Roman" w:cs="Times New Roman"/>
          <w:sz w:val="24"/>
          <w:szCs w:val="24"/>
          <w:lang w:val="en-ZW"/>
        </w:rPr>
        <w:t xml:space="preserve"> Coun</w:t>
      </w:r>
      <w:r w:rsidR="00B12292">
        <w:rPr>
          <w:rFonts w:ascii="Times New Roman" w:hAnsi="Times New Roman" w:cs="Times New Roman"/>
          <w:sz w:val="24"/>
          <w:szCs w:val="24"/>
          <w:lang w:val="en-ZW"/>
        </w:rPr>
        <w:t>sel submitted that the applicant</w:t>
      </w:r>
      <w:r w:rsidR="005D7E41" w:rsidRPr="003B0315">
        <w:rPr>
          <w:rFonts w:ascii="Times New Roman" w:hAnsi="Times New Roman" w:cs="Times New Roman"/>
          <w:sz w:val="24"/>
          <w:szCs w:val="24"/>
          <w:lang w:val="en-ZW"/>
        </w:rPr>
        <w:t xml:space="preserve"> has no prospects of success due to the fact that she failed to perform all her obligations under the contract she sought to enforce.</w:t>
      </w:r>
      <w:r w:rsidR="00AB1093">
        <w:rPr>
          <w:rFonts w:ascii="Times New Roman" w:hAnsi="Times New Roman" w:cs="Times New Roman"/>
          <w:sz w:val="24"/>
          <w:szCs w:val="24"/>
          <w:lang w:val="en-ZW"/>
        </w:rPr>
        <w:t xml:space="preserve"> Mr</w:t>
      </w:r>
      <w:r w:rsidR="00FE3AE4">
        <w:rPr>
          <w:rFonts w:ascii="Times New Roman" w:hAnsi="Times New Roman" w:cs="Times New Roman"/>
          <w:sz w:val="24"/>
          <w:szCs w:val="24"/>
          <w:lang w:val="en-ZW"/>
        </w:rPr>
        <w:t> </w:t>
      </w:r>
      <w:r w:rsidR="00AB1093" w:rsidRPr="00B12292">
        <w:rPr>
          <w:rFonts w:ascii="Times New Roman" w:hAnsi="Times New Roman" w:cs="Times New Roman"/>
          <w:i/>
          <w:sz w:val="24"/>
          <w:szCs w:val="24"/>
          <w:lang w:val="en-ZW"/>
        </w:rPr>
        <w:t>Magogo</w:t>
      </w:r>
      <w:r w:rsidR="007F46D7" w:rsidRPr="003B0315">
        <w:rPr>
          <w:rFonts w:ascii="Times New Roman" w:hAnsi="Times New Roman" w:cs="Times New Roman"/>
          <w:sz w:val="24"/>
          <w:szCs w:val="24"/>
          <w:lang w:val="en-ZW"/>
        </w:rPr>
        <w:t xml:space="preserve"> furt</w:t>
      </w:r>
      <w:r w:rsidR="00AB1093">
        <w:rPr>
          <w:rFonts w:ascii="Times New Roman" w:hAnsi="Times New Roman" w:cs="Times New Roman"/>
          <w:sz w:val="24"/>
          <w:szCs w:val="24"/>
          <w:lang w:val="en-ZW"/>
        </w:rPr>
        <w:t>her submitted that</w:t>
      </w:r>
      <w:r w:rsidR="007F46D7" w:rsidRPr="003B0315">
        <w:rPr>
          <w:rFonts w:ascii="Times New Roman" w:hAnsi="Times New Roman" w:cs="Times New Roman"/>
          <w:sz w:val="24"/>
          <w:szCs w:val="24"/>
          <w:lang w:val="en-ZW"/>
        </w:rPr>
        <w:t xml:space="preserve"> the applicant’s lease-to purchase agreement with the </w:t>
      </w:r>
      <w:r w:rsidR="003B0BF5">
        <w:rPr>
          <w:rFonts w:ascii="Times New Roman" w:hAnsi="Times New Roman" w:cs="Times New Roman"/>
          <w:sz w:val="24"/>
          <w:szCs w:val="24"/>
          <w:lang w:val="en-ZW"/>
        </w:rPr>
        <w:t>fourth</w:t>
      </w:r>
      <w:r w:rsidR="007F46D7" w:rsidRPr="003B0315">
        <w:rPr>
          <w:rFonts w:ascii="Times New Roman" w:hAnsi="Times New Roman" w:cs="Times New Roman"/>
          <w:sz w:val="24"/>
          <w:szCs w:val="24"/>
          <w:lang w:val="en-ZW"/>
        </w:rPr>
        <w:t xml:space="preserve"> respondent has two </w:t>
      </w:r>
      <w:r w:rsidR="003B0315" w:rsidRPr="003B0315">
        <w:rPr>
          <w:rFonts w:ascii="Times New Roman" w:hAnsi="Times New Roman" w:cs="Times New Roman"/>
          <w:sz w:val="24"/>
          <w:szCs w:val="24"/>
          <w:lang w:val="en-ZW"/>
        </w:rPr>
        <w:t>distinct</w:t>
      </w:r>
      <w:r w:rsidR="007F46D7" w:rsidRPr="003B0315">
        <w:rPr>
          <w:rFonts w:ascii="Times New Roman" w:hAnsi="Times New Roman" w:cs="Times New Roman"/>
          <w:sz w:val="24"/>
          <w:szCs w:val="24"/>
          <w:lang w:val="en-ZW"/>
        </w:rPr>
        <w:t xml:space="preserve"> cancellation for breach clauses</w:t>
      </w:r>
      <w:r w:rsidR="00AB1093">
        <w:rPr>
          <w:rFonts w:ascii="Times New Roman" w:hAnsi="Times New Roman" w:cs="Times New Roman"/>
          <w:sz w:val="24"/>
          <w:szCs w:val="24"/>
          <w:lang w:val="en-ZW"/>
        </w:rPr>
        <w:t xml:space="preserve">; </w:t>
      </w:r>
      <w:r w:rsidR="007F46D7" w:rsidRPr="003B0315">
        <w:rPr>
          <w:rFonts w:ascii="Times New Roman" w:hAnsi="Times New Roman" w:cs="Times New Roman"/>
          <w:sz w:val="24"/>
          <w:szCs w:val="24"/>
          <w:lang w:val="en-ZW"/>
        </w:rPr>
        <w:t>clause 15 requires the lessor forthwith to declare the agreement te</w:t>
      </w:r>
      <w:r w:rsidR="00AB1093">
        <w:rPr>
          <w:rFonts w:ascii="Times New Roman" w:hAnsi="Times New Roman" w:cs="Times New Roman"/>
          <w:sz w:val="24"/>
          <w:szCs w:val="24"/>
          <w:lang w:val="en-ZW"/>
        </w:rPr>
        <w:t>rminated and clause 22 has</w:t>
      </w:r>
      <w:r w:rsidR="007F46D7" w:rsidRPr="003B0315">
        <w:rPr>
          <w:rFonts w:ascii="Times New Roman" w:hAnsi="Times New Roman" w:cs="Times New Roman"/>
          <w:sz w:val="24"/>
          <w:szCs w:val="24"/>
          <w:lang w:val="en-ZW"/>
        </w:rPr>
        <w:t xml:space="preserve"> a forfeiture clause in terms of which there is no contemplation of any need to declare and communicate</w:t>
      </w:r>
      <w:r w:rsidR="001D5427">
        <w:rPr>
          <w:rFonts w:ascii="Times New Roman" w:hAnsi="Times New Roman" w:cs="Times New Roman"/>
          <w:sz w:val="24"/>
          <w:szCs w:val="24"/>
          <w:lang w:val="en-ZW"/>
        </w:rPr>
        <w:t xml:space="preserve"> the</w:t>
      </w:r>
      <w:r w:rsidR="007F46D7" w:rsidRPr="003B0315">
        <w:rPr>
          <w:rFonts w:ascii="Times New Roman" w:hAnsi="Times New Roman" w:cs="Times New Roman"/>
          <w:sz w:val="24"/>
          <w:szCs w:val="24"/>
          <w:lang w:val="en-ZW"/>
        </w:rPr>
        <w:t xml:space="preserve"> termination of agreement.</w:t>
      </w:r>
      <w:r w:rsidRPr="003B0315">
        <w:rPr>
          <w:rFonts w:ascii="Times New Roman" w:hAnsi="Times New Roman" w:cs="Times New Roman"/>
          <w:sz w:val="24"/>
          <w:szCs w:val="24"/>
          <w:lang w:val="en-ZW"/>
        </w:rPr>
        <w:t xml:space="preserve"> </w:t>
      </w:r>
    </w:p>
    <w:p w14:paraId="53DCAA57" w14:textId="1CE9E363" w:rsidR="0045020C" w:rsidRPr="003B0315" w:rsidRDefault="0045020C" w:rsidP="00FE3AE4">
      <w:pPr>
        <w:spacing w:after="0"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p>
    <w:p w14:paraId="537FB76D" w14:textId="4842AC80" w:rsidR="005D7E41" w:rsidRDefault="0045020C" w:rsidP="00261090">
      <w:pPr>
        <w:spacing w:line="480" w:lineRule="auto"/>
        <w:jc w:val="both"/>
        <w:rPr>
          <w:rFonts w:ascii="Times New Roman" w:hAnsi="Times New Roman" w:cs="Times New Roman"/>
          <w:sz w:val="24"/>
          <w:szCs w:val="24"/>
          <w:lang w:val="en-ZW"/>
        </w:rPr>
      </w:pPr>
      <w:r w:rsidRPr="003B0315">
        <w:rPr>
          <w:rFonts w:ascii="Times New Roman" w:hAnsi="Times New Roman" w:cs="Times New Roman"/>
          <w:sz w:val="24"/>
          <w:szCs w:val="24"/>
          <w:lang w:val="en-ZW"/>
        </w:rPr>
        <w:t xml:space="preserve">             </w:t>
      </w:r>
      <w:r w:rsidR="003B0BF5">
        <w:rPr>
          <w:rFonts w:ascii="Times New Roman" w:hAnsi="Times New Roman" w:cs="Times New Roman"/>
          <w:sz w:val="24"/>
          <w:szCs w:val="24"/>
          <w:lang w:val="en-ZW"/>
        </w:rPr>
        <w:tab/>
      </w:r>
      <w:r w:rsidRPr="003B0315">
        <w:rPr>
          <w:rFonts w:ascii="Times New Roman" w:hAnsi="Times New Roman" w:cs="Times New Roman"/>
          <w:sz w:val="24"/>
          <w:szCs w:val="24"/>
          <w:lang w:val="en-ZW"/>
        </w:rPr>
        <w:t xml:space="preserve">Additionally, it was submitted that the termination of applicant’s lease and ejectment was effected by means of the subsequent letting for eventual purchase to the </w:t>
      </w:r>
      <w:r w:rsidR="003B0BF5">
        <w:rPr>
          <w:rFonts w:ascii="Times New Roman" w:hAnsi="Times New Roman" w:cs="Times New Roman"/>
          <w:sz w:val="24"/>
          <w:szCs w:val="24"/>
          <w:lang w:val="en-ZW"/>
        </w:rPr>
        <w:t>third</w:t>
      </w:r>
      <w:r w:rsidR="008D4785">
        <w:rPr>
          <w:rFonts w:ascii="Times New Roman" w:hAnsi="Times New Roman" w:cs="Times New Roman"/>
          <w:sz w:val="24"/>
          <w:szCs w:val="24"/>
          <w:lang w:val="en-ZW"/>
        </w:rPr>
        <w:t xml:space="preserve"> respondent. </w:t>
      </w:r>
      <w:r w:rsidR="003B0BF5">
        <w:rPr>
          <w:rFonts w:ascii="Times New Roman" w:hAnsi="Times New Roman" w:cs="Times New Roman"/>
          <w:sz w:val="24"/>
          <w:szCs w:val="24"/>
          <w:lang w:val="en-ZW"/>
        </w:rPr>
        <w:t xml:space="preserve"> </w:t>
      </w:r>
      <w:r w:rsidR="008D4785">
        <w:rPr>
          <w:rFonts w:ascii="Times New Roman" w:hAnsi="Times New Roman" w:cs="Times New Roman"/>
          <w:sz w:val="24"/>
          <w:szCs w:val="24"/>
          <w:lang w:val="en-ZW"/>
        </w:rPr>
        <w:t>The</w:t>
      </w:r>
      <w:r w:rsidRPr="003B0315">
        <w:rPr>
          <w:rFonts w:ascii="Times New Roman" w:hAnsi="Times New Roman" w:cs="Times New Roman"/>
          <w:sz w:val="24"/>
          <w:szCs w:val="24"/>
          <w:lang w:val="en-ZW"/>
        </w:rPr>
        <w:t xml:space="preserve"> </w:t>
      </w:r>
      <w:r w:rsidR="003B0BF5">
        <w:rPr>
          <w:rFonts w:ascii="Times New Roman" w:hAnsi="Times New Roman" w:cs="Times New Roman"/>
          <w:sz w:val="24"/>
          <w:szCs w:val="24"/>
          <w:lang w:val="en-ZW"/>
        </w:rPr>
        <w:t>third</w:t>
      </w:r>
      <w:r w:rsidRPr="003B0315">
        <w:rPr>
          <w:rFonts w:ascii="Times New Roman" w:hAnsi="Times New Roman" w:cs="Times New Roman"/>
          <w:sz w:val="24"/>
          <w:szCs w:val="24"/>
          <w:lang w:val="en-ZW"/>
        </w:rPr>
        <w:t xml:space="preserve"> respondent had made improvements to the i</w:t>
      </w:r>
      <w:r w:rsidR="00B12292">
        <w:rPr>
          <w:rFonts w:ascii="Times New Roman" w:hAnsi="Times New Roman" w:cs="Times New Roman"/>
          <w:sz w:val="24"/>
          <w:szCs w:val="24"/>
          <w:lang w:val="en-ZW"/>
        </w:rPr>
        <w:t xml:space="preserve">mmovable property. </w:t>
      </w:r>
      <w:r w:rsidR="003B0BF5">
        <w:rPr>
          <w:rFonts w:ascii="Times New Roman" w:hAnsi="Times New Roman" w:cs="Times New Roman"/>
          <w:sz w:val="24"/>
          <w:szCs w:val="24"/>
          <w:lang w:val="en-ZW"/>
        </w:rPr>
        <w:t xml:space="preserve"> </w:t>
      </w:r>
      <w:r w:rsidR="00B12292">
        <w:rPr>
          <w:rFonts w:ascii="Times New Roman" w:hAnsi="Times New Roman" w:cs="Times New Roman"/>
          <w:sz w:val="24"/>
          <w:szCs w:val="24"/>
          <w:lang w:val="en-ZW"/>
        </w:rPr>
        <w:t>Counsel further submitt</w:t>
      </w:r>
      <w:r w:rsidRPr="003B0315">
        <w:rPr>
          <w:rFonts w:ascii="Times New Roman" w:hAnsi="Times New Roman" w:cs="Times New Roman"/>
          <w:sz w:val="24"/>
          <w:szCs w:val="24"/>
          <w:lang w:val="en-ZW"/>
        </w:rPr>
        <w:t xml:space="preserve">ed that the double sale argument raised by the applicant is an error of law since there was never any sale and purchase of land in the scheme of the lease-to-buy arrangement. </w:t>
      </w:r>
      <w:r w:rsidR="003B0BF5">
        <w:rPr>
          <w:rFonts w:ascii="Times New Roman" w:hAnsi="Times New Roman" w:cs="Times New Roman"/>
          <w:sz w:val="24"/>
          <w:szCs w:val="24"/>
          <w:lang w:val="en-ZW"/>
        </w:rPr>
        <w:t xml:space="preserve"> </w:t>
      </w:r>
      <w:r w:rsidRPr="003B0315">
        <w:rPr>
          <w:rFonts w:ascii="Times New Roman" w:hAnsi="Times New Roman" w:cs="Times New Roman"/>
          <w:sz w:val="24"/>
          <w:szCs w:val="24"/>
          <w:lang w:val="en-ZW"/>
        </w:rPr>
        <w:t xml:space="preserve">The </w:t>
      </w:r>
      <w:r w:rsidR="00FE3AE4">
        <w:rPr>
          <w:rFonts w:ascii="Times New Roman" w:hAnsi="Times New Roman" w:cs="Times New Roman"/>
          <w:sz w:val="24"/>
          <w:szCs w:val="24"/>
          <w:lang w:val="en-ZW"/>
        </w:rPr>
        <w:t>third</w:t>
      </w:r>
      <w:r w:rsidRPr="003B0315">
        <w:rPr>
          <w:rFonts w:ascii="Times New Roman" w:hAnsi="Times New Roman" w:cs="Times New Roman"/>
          <w:sz w:val="24"/>
          <w:szCs w:val="24"/>
          <w:lang w:val="en-ZW"/>
        </w:rPr>
        <w:t xml:space="preserve"> respondent argued that the applicant’s failure to</w:t>
      </w:r>
      <w:r w:rsidR="0066449F">
        <w:rPr>
          <w:rFonts w:ascii="Times New Roman" w:hAnsi="Times New Roman" w:cs="Times New Roman"/>
          <w:sz w:val="24"/>
          <w:szCs w:val="24"/>
          <w:lang w:val="en-ZW"/>
        </w:rPr>
        <w:t xml:space="preserve"> fulfil the conditions of the lease-to-buy agreement militate against the application.</w:t>
      </w:r>
      <w:r w:rsidRPr="003B0315">
        <w:rPr>
          <w:rFonts w:ascii="Times New Roman" w:hAnsi="Times New Roman" w:cs="Times New Roman"/>
          <w:sz w:val="24"/>
          <w:szCs w:val="24"/>
          <w:lang w:val="en-ZW"/>
        </w:rPr>
        <w:t xml:space="preserve"> </w:t>
      </w:r>
    </w:p>
    <w:p w14:paraId="682F9826" w14:textId="77777777" w:rsidR="003B0BF5" w:rsidRPr="003B0315" w:rsidRDefault="003B0BF5" w:rsidP="00261090">
      <w:pPr>
        <w:spacing w:line="480" w:lineRule="auto"/>
        <w:jc w:val="both"/>
        <w:rPr>
          <w:rFonts w:ascii="Times New Roman" w:hAnsi="Times New Roman" w:cs="Times New Roman"/>
          <w:sz w:val="24"/>
          <w:szCs w:val="24"/>
          <w:lang w:val="en-ZW"/>
        </w:rPr>
      </w:pPr>
    </w:p>
    <w:p w14:paraId="65ACB90C" w14:textId="77777777" w:rsidR="00B15DBE" w:rsidRDefault="00B15DBE" w:rsidP="003B0BF5">
      <w:pPr>
        <w:spacing w:after="0" w:line="276" w:lineRule="auto"/>
        <w:jc w:val="both"/>
        <w:rPr>
          <w:rFonts w:ascii="Times New Roman" w:hAnsi="Times New Roman" w:cs="Times New Roman"/>
          <w:b/>
          <w:sz w:val="24"/>
          <w:szCs w:val="24"/>
          <w:u w:val="single"/>
        </w:rPr>
      </w:pPr>
      <w:r w:rsidRPr="003B0BF5">
        <w:rPr>
          <w:rFonts w:ascii="Times New Roman" w:hAnsi="Times New Roman" w:cs="Times New Roman"/>
          <w:b/>
          <w:sz w:val="24"/>
          <w:szCs w:val="24"/>
          <w:u w:val="single"/>
        </w:rPr>
        <w:t>THE LAW</w:t>
      </w:r>
    </w:p>
    <w:p w14:paraId="0897F7F9" w14:textId="77777777" w:rsidR="003B0BF5" w:rsidRPr="003B0BF5" w:rsidRDefault="003B0BF5" w:rsidP="003B0BF5">
      <w:pPr>
        <w:spacing w:after="0" w:line="240" w:lineRule="auto"/>
        <w:jc w:val="both"/>
        <w:rPr>
          <w:rFonts w:ascii="Times New Roman" w:hAnsi="Times New Roman" w:cs="Times New Roman"/>
          <w:b/>
          <w:sz w:val="24"/>
          <w:szCs w:val="24"/>
          <w:u w:val="single"/>
        </w:rPr>
      </w:pPr>
    </w:p>
    <w:p w14:paraId="2E43E324" w14:textId="3E06BBB4" w:rsidR="00B15DBE" w:rsidRPr="003B0315" w:rsidRDefault="001679FD" w:rsidP="003B0BF5">
      <w:pPr>
        <w:pStyle w:val="ListParagraph"/>
        <w:spacing w:line="480" w:lineRule="auto"/>
        <w:ind w:left="0" w:firstLine="360"/>
        <w:jc w:val="both"/>
        <w:rPr>
          <w:rFonts w:ascii="Times New Roman" w:hAnsi="Times New Roman" w:cs="Times New Roman"/>
          <w:sz w:val="24"/>
          <w:szCs w:val="24"/>
        </w:rPr>
      </w:pPr>
      <w:r w:rsidRPr="003B0315">
        <w:rPr>
          <w:rFonts w:ascii="Times New Roman" w:hAnsi="Times New Roman" w:cs="Times New Roman"/>
          <w:sz w:val="24"/>
          <w:szCs w:val="24"/>
        </w:rPr>
        <w:t xml:space="preserve">            </w:t>
      </w:r>
      <w:r w:rsidR="00894B83">
        <w:rPr>
          <w:rFonts w:ascii="Times New Roman" w:hAnsi="Times New Roman" w:cs="Times New Roman"/>
          <w:sz w:val="24"/>
          <w:szCs w:val="24"/>
        </w:rPr>
        <w:tab/>
      </w:r>
      <w:r w:rsidR="00B15DBE" w:rsidRPr="003B0315">
        <w:rPr>
          <w:rFonts w:ascii="Times New Roman" w:hAnsi="Times New Roman" w:cs="Times New Roman"/>
          <w:sz w:val="24"/>
          <w:szCs w:val="24"/>
        </w:rPr>
        <w:t xml:space="preserve">Applications for condonation </w:t>
      </w:r>
      <w:r w:rsidR="0090320C">
        <w:rPr>
          <w:rFonts w:ascii="Times New Roman" w:hAnsi="Times New Roman" w:cs="Times New Roman"/>
          <w:sz w:val="24"/>
          <w:szCs w:val="24"/>
        </w:rPr>
        <w:t>of</w:t>
      </w:r>
      <w:r w:rsidR="00B15DBE" w:rsidRPr="003B0315">
        <w:rPr>
          <w:rFonts w:ascii="Times New Roman" w:hAnsi="Times New Roman" w:cs="Times New Roman"/>
          <w:sz w:val="24"/>
          <w:szCs w:val="24"/>
        </w:rPr>
        <w:t xml:space="preserve"> late filing of appeal and extension of time within which to appeal are regulated by </w:t>
      </w:r>
      <w:r w:rsidR="003B0BF5">
        <w:rPr>
          <w:rFonts w:ascii="Times New Roman" w:hAnsi="Times New Roman" w:cs="Times New Roman"/>
          <w:sz w:val="24"/>
          <w:szCs w:val="24"/>
        </w:rPr>
        <w:t>r</w:t>
      </w:r>
      <w:r w:rsidR="00B15DBE" w:rsidRPr="003B0315">
        <w:rPr>
          <w:rFonts w:ascii="Times New Roman" w:hAnsi="Times New Roman" w:cs="Times New Roman"/>
          <w:sz w:val="24"/>
          <w:szCs w:val="24"/>
        </w:rPr>
        <w:t xml:space="preserve"> </w:t>
      </w:r>
      <w:r w:rsidR="008426FC">
        <w:rPr>
          <w:rFonts w:ascii="Times New Roman" w:hAnsi="Times New Roman" w:cs="Times New Roman"/>
          <w:sz w:val="24"/>
          <w:szCs w:val="24"/>
        </w:rPr>
        <w:t>43</w:t>
      </w:r>
      <w:r w:rsidR="00B15DBE" w:rsidRPr="003B0315">
        <w:rPr>
          <w:rFonts w:ascii="Times New Roman" w:hAnsi="Times New Roman" w:cs="Times New Roman"/>
          <w:sz w:val="24"/>
          <w:szCs w:val="24"/>
        </w:rPr>
        <w:t xml:space="preserve"> of the Supreme Court Rules, 2018 which states that;</w:t>
      </w:r>
    </w:p>
    <w:p w14:paraId="048FC168" w14:textId="77777777" w:rsidR="00C430DD" w:rsidRDefault="00B15DBE" w:rsidP="00C430DD">
      <w:pPr>
        <w:pStyle w:val="Default"/>
        <w:ind w:left="720"/>
      </w:pPr>
      <w:r w:rsidRPr="00C430DD">
        <w:t>“</w:t>
      </w:r>
      <w:r w:rsidR="00B633B4" w:rsidRPr="00C430DD">
        <w:t xml:space="preserve">(1) An application for leave to appeal or for condonation of non-compliance with the </w:t>
      </w:r>
    </w:p>
    <w:p w14:paraId="21A69002" w14:textId="19FB74B9" w:rsidR="00B633B4" w:rsidRPr="00C430DD" w:rsidRDefault="00B633B4" w:rsidP="00C430DD">
      <w:pPr>
        <w:pStyle w:val="Default"/>
        <w:ind w:left="1170"/>
      </w:pPr>
      <w:r w:rsidRPr="00C430DD">
        <w:t xml:space="preserve">rules and for extension of time in which to appeal shall be signed by the applicant or his or her legal practitioner and shall be accompanied by a copy of the judgment against which it is sought to appeal. </w:t>
      </w:r>
    </w:p>
    <w:p w14:paraId="07FD65FD" w14:textId="32131781" w:rsidR="00C430DD" w:rsidRDefault="00B633B4" w:rsidP="00C430DD">
      <w:pPr>
        <w:pStyle w:val="Default"/>
        <w:numPr>
          <w:ilvl w:val="0"/>
          <w:numId w:val="3"/>
        </w:numPr>
        <w:ind w:left="1080"/>
      </w:pPr>
      <w:r w:rsidRPr="00C430DD">
        <w:t xml:space="preserve">An application for leave to appeal shall set out the date on which the High Court </w:t>
      </w:r>
    </w:p>
    <w:p w14:paraId="0DEF5F7E" w14:textId="1F3E3F67" w:rsidR="00B633B4" w:rsidRPr="00C430DD" w:rsidRDefault="00B633B4" w:rsidP="00C430DD">
      <w:pPr>
        <w:pStyle w:val="Default"/>
        <w:ind w:left="720" w:firstLine="360"/>
      </w:pPr>
      <w:r w:rsidRPr="00C430DD">
        <w:t xml:space="preserve">refused leave to appeal and shall have attached to it— </w:t>
      </w:r>
    </w:p>
    <w:p w14:paraId="2159967A" w14:textId="4E38DC75" w:rsidR="00C430DD" w:rsidRDefault="00B633B4" w:rsidP="00C430DD">
      <w:pPr>
        <w:pStyle w:val="Default"/>
        <w:numPr>
          <w:ilvl w:val="0"/>
          <w:numId w:val="4"/>
        </w:numPr>
        <w:rPr>
          <w:color w:val="221F1F"/>
        </w:rPr>
      </w:pPr>
      <w:r w:rsidRPr="00C430DD">
        <w:rPr>
          <w:color w:val="221F1F"/>
        </w:rPr>
        <w:t>a notice of appeal containing the matters required in terms of paragraphs (</w:t>
      </w:r>
      <w:r w:rsidRPr="00C430DD">
        <w:rPr>
          <w:i/>
          <w:iCs/>
          <w:color w:val="221F1F"/>
        </w:rPr>
        <w:t>a</w:t>
      </w:r>
      <w:r w:rsidRPr="00C430DD">
        <w:rPr>
          <w:color w:val="221F1F"/>
        </w:rPr>
        <w:t>) to (</w:t>
      </w:r>
      <w:r w:rsidRPr="00C430DD">
        <w:rPr>
          <w:i/>
          <w:iCs/>
          <w:color w:val="221F1F"/>
        </w:rPr>
        <w:t>f</w:t>
      </w:r>
      <w:r w:rsidRPr="00C430DD">
        <w:rPr>
          <w:color w:val="221F1F"/>
        </w:rPr>
        <w:t xml:space="preserve">) </w:t>
      </w:r>
    </w:p>
    <w:p w14:paraId="332F122E" w14:textId="04EE8A36" w:rsidR="00B633B4" w:rsidRPr="00C430DD" w:rsidRDefault="00B633B4" w:rsidP="00C430DD">
      <w:pPr>
        <w:pStyle w:val="Default"/>
        <w:ind w:left="1440"/>
      </w:pPr>
      <w:r w:rsidRPr="00C430DD">
        <w:rPr>
          <w:color w:val="221F1F"/>
        </w:rPr>
        <w:t xml:space="preserve">of subrule (1) of rule 37; </w:t>
      </w:r>
    </w:p>
    <w:p w14:paraId="1E0658C8" w14:textId="39C295E0" w:rsidR="00C430DD" w:rsidRDefault="00B633B4" w:rsidP="00C430DD">
      <w:pPr>
        <w:pStyle w:val="Default"/>
        <w:numPr>
          <w:ilvl w:val="0"/>
          <w:numId w:val="4"/>
        </w:numPr>
        <w:rPr>
          <w:color w:val="221F1F"/>
        </w:rPr>
      </w:pPr>
      <w:r w:rsidRPr="00C430DD">
        <w:rPr>
          <w:color w:val="221F1F"/>
        </w:rPr>
        <w:t xml:space="preserve">a copy of the proceedings before the High Court when leave to appeal was </w:t>
      </w:r>
    </w:p>
    <w:p w14:paraId="2FD94B66" w14:textId="7488A8D9" w:rsidR="00B633B4" w:rsidRPr="00C430DD" w:rsidRDefault="00B633B4" w:rsidP="00C430DD">
      <w:pPr>
        <w:pStyle w:val="Default"/>
        <w:ind w:left="1440"/>
      </w:pPr>
      <w:r w:rsidRPr="00C430DD">
        <w:rPr>
          <w:color w:val="221F1F"/>
        </w:rPr>
        <w:t xml:space="preserve">refused, together with the judgment, if any; </w:t>
      </w:r>
    </w:p>
    <w:p w14:paraId="44C71307" w14:textId="271C6934" w:rsidR="00C430DD" w:rsidRDefault="00B633B4" w:rsidP="00C430DD">
      <w:pPr>
        <w:pStyle w:val="Default"/>
        <w:numPr>
          <w:ilvl w:val="0"/>
          <w:numId w:val="4"/>
        </w:numPr>
        <w:rPr>
          <w:color w:val="221F1F"/>
        </w:rPr>
      </w:pPr>
      <w:r w:rsidRPr="00C430DD">
        <w:rPr>
          <w:color w:val="221F1F"/>
        </w:rPr>
        <w:t xml:space="preserve">an affidavit setting out any facts which are relied upon as affecting the granting </w:t>
      </w:r>
    </w:p>
    <w:p w14:paraId="3E2E55FB" w14:textId="2431D746" w:rsidR="00B633B4" w:rsidRPr="00C430DD" w:rsidRDefault="00B633B4" w:rsidP="00C430DD">
      <w:pPr>
        <w:pStyle w:val="Default"/>
        <w:ind w:left="1440"/>
      </w:pPr>
      <w:r w:rsidRPr="00C430DD">
        <w:rPr>
          <w:color w:val="221F1F"/>
        </w:rPr>
        <w:t xml:space="preserve">of leave to appeal. </w:t>
      </w:r>
    </w:p>
    <w:p w14:paraId="45F02B9D" w14:textId="2D7A1497" w:rsidR="00C430DD" w:rsidRDefault="00B633B4" w:rsidP="00C430DD">
      <w:pPr>
        <w:pStyle w:val="ListParagraph"/>
        <w:numPr>
          <w:ilvl w:val="0"/>
          <w:numId w:val="3"/>
        </w:numPr>
        <w:spacing w:line="240" w:lineRule="auto"/>
        <w:ind w:left="1080"/>
        <w:jc w:val="both"/>
        <w:rPr>
          <w:rFonts w:ascii="Times New Roman" w:hAnsi="Times New Roman" w:cs="Times New Roman"/>
          <w:sz w:val="24"/>
          <w:szCs w:val="24"/>
        </w:rPr>
      </w:pPr>
      <w:r w:rsidRPr="00C430DD">
        <w:rPr>
          <w:rFonts w:ascii="Times New Roman" w:hAnsi="Times New Roman" w:cs="Times New Roman"/>
          <w:sz w:val="24"/>
          <w:szCs w:val="24"/>
        </w:rPr>
        <w:t xml:space="preserve">An application for condonation of non-compliance with the rules and for extension of </w:t>
      </w:r>
    </w:p>
    <w:p w14:paraId="7D6DB77D" w14:textId="29C609FE" w:rsidR="00B15DBE" w:rsidRPr="00C430DD" w:rsidRDefault="00B633B4" w:rsidP="00C430DD">
      <w:pPr>
        <w:pStyle w:val="ListParagraph"/>
        <w:spacing w:line="240" w:lineRule="auto"/>
        <w:ind w:left="1080"/>
        <w:jc w:val="both"/>
        <w:rPr>
          <w:rFonts w:ascii="Times New Roman" w:hAnsi="Times New Roman" w:cs="Times New Roman"/>
          <w:sz w:val="24"/>
          <w:szCs w:val="24"/>
        </w:rPr>
      </w:pPr>
      <w:r w:rsidRPr="00C430DD">
        <w:rPr>
          <w:rFonts w:ascii="Times New Roman" w:hAnsi="Times New Roman" w:cs="Times New Roman"/>
          <w:sz w:val="24"/>
          <w:szCs w:val="24"/>
        </w:rPr>
        <w:t>time in which to appeal shall have attached to it a notice of appeal containing the matters required in terms of subrule (1) of rule 37 and an affidavit setting out the reasons why the appeal was not entered in time or leave to appeal was not applied for in time. Counsel may set out any relevant facts in a statement. Where such application is in relation to a matter in which leave to appeal is necessary the application shall, in addition, comply with the requirements of subrule (2)</w:t>
      </w:r>
      <w:r w:rsidR="00B15DBE" w:rsidRPr="00C430DD">
        <w:rPr>
          <w:rFonts w:ascii="Times New Roman" w:hAnsi="Times New Roman" w:cs="Times New Roman"/>
          <w:sz w:val="24"/>
          <w:szCs w:val="24"/>
        </w:rPr>
        <w:t xml:space="preserve">.” </w:t>
      </w:r>
    </w:p>
    <w:p w14:paraId="6C95B163" w14:textId="77777777" w:rsidR="003B0BF5" w:rsidRPr="003B0315" w:rsidRDefault="003B0BF5" w:rsidP="00B15DBE">
      <w:pPr>
        <w:pStyle w:val="ListParagraph"/>
        <w:spacing w:line="240" w:lineRule="auto"/>
        <w:jc w:val="both"/>
        <w:rPr>
          <w:rFonts w:ascii="Times New Roman" w:hAnsi="Times New Roman" w:cs="Times New Roman"/>
          <w:sz w:val="24"/>
          <w:szCs w:val="24"/>
        </w:rPr>
      </w:pPr>
    </w:p>
    <w:p w14:paraId="1E1D3ACE" w14:textId="77777777" w:rsidR="00C430DD" w:rsidRPr="003B0315" w:rsidRDefault="00C430DD" w:rsidP="00B15DBE">
      <w:pPr>
        <w:pStyle w:val="ListParagraph"/>
        <w:spacing w:line="360" w:lineRule="auto"/>
        <w:ind w:left="360"/>
        <w:jc w:val="both"/>
        <w:rPr>
          <w:rFonts w:ascii="Times New Roman" w:hAnsi="Times New Roman" w:cs="Times New Roman"/>
          <w:sz w:val="24"/>
          <w:szCs w:val="24"/>
        </w:rPr>
      </w:pPr>
    </w:p>
    <w:p w14:paraId="2D62912A" w14:textId="059B8589" w:rsidR="00B15DBE" w:rsidRPr="003B0315" w:rsidRDefault="00B15DBE" w:rsidP="001B451A">
      <w:pPr>
        <w:pStyle w:val="ListParagraph"/>
        <w:spacing w:after="0" w:line="480" w:lineRule="auto"/>
        <w:ind w:left="0" w:firstLine="360"/>
        <w:jc w:val="both"/>
        <w:rPr>
          <w:rFonts w:ascii="Times New Roman" w:hAnsi="Times New Roman" w:cs="Times New Roman"/>
          <w:sz w:val="24"/>
          <w:szCs w:val="24"/>
        </w:rPr>
      </w:pPr>
      <w:r w:rsidRPr="003B0315">
        <w:rPr>
          <w:rFonts w:ascii="Times New Roman" w:hAnsi="Times New Roman" w:cs="Times New Roman"/>
          <w:sz w:val="24"/>
          <w:szCs w:val="24"/>
        </w:rPr>
        <w:t xml:space="preserve">          </w:t>
      </w:r>
      <w:r w:rsidR="00894B83">
        <w:rPr>
          <w:rFonts w:ascii="Times New Roman" w:hAnsi="Times New Roman" w:cs="Times New Roman"/>
          <w:sz w:val="24"/>
          <w:szCs w:val="24"/>
        </w:rPr>
        <w:tab/>
      </w:r>
      <w:r w:rsidRPr="003B0315">
        <w:rPr>
          <w:rFonts w:ascii="Times New Roman" w:hAnsi="Times New Roman" w:cs="Times New Roman"/>
          <w:sz w:val="24"/>
          <w:szCs w:val="24"/>
        </w:rPr>
        <w:t xml:space="preserve"> </w:t>
      </w:r>
      <w:r w:rsidR="0092498B" w:rsidRPr="003B0315">
        <w:rPr>
          <w:rFonts w:ascii="Times New Roman" w:hAnsi="Times New Roman" w:cs="Times New Roman"/>
          <w:sz w:val="24"/>
          <w:szCs w:val="24"/>
        </w:rPr>
        <w:t xml:space="preserve">It is a common principle of </w:t>
      </w:r>
      <w:r w:rsidR="002863B2" w:rsidRPr="003B0315">
        <w:rPr>
          <w:rFonts w:ascii="Times New Roman" w:hAnsi="Times New Roman" w:cs="Times New Roman"/>
          <w:sz w:val="24"/>
          <w:szCs w:val="24"/>
        </w:rPr>
        <w:t>law that</w:t>
      </w:r>
      <w:r w:rsidRPr="003B0315">
        <w:rPr>
          <w:rFonts w:ascii="Times New Roman" w:hAnsi="Times New Roman" w:cs="Times New Roman"/>
          <w:sz w:val="24"/>
          <w:szCs w:val="24"/>
        </w:rPr>
        <w:t xml:space="preserve"> has been practiced over time that a party who fails to comply with the rules of this Court must apply for condonation and give adequate reasons for failure to comply with the rules. </w:t>
      </w:r>
      <w:r w:rsidR="003B0BF5">
        <w:rPr>
          <w:rFonts w:ascii="Times New Roman" w:hAnsi="Times New Roman" w:cs="Times New Roman"/>
          <w:sz w:val="24"/>
          <w:szCs w:val="24"/>
        </w:rPr>
        <w:t xml:space="preserve"> </w:t>
      </w:r>
      <w:r w:rsidRPr="003B0315">
        <w:rPr>
          <w:rFonts w:ascii="Times New Roman" w:hAnsi="Times New Roman" w:cs="Times New Roman"/>
          <w:sz w:val="24"/>
          <w:szCs w:val="24"/>
        </w:rPr>
        <w:t xml:space="preserve">This was expressed in </w:t>
      </w:r>
      <w:r w:rsidRPr="003B0315">
        <w:rPr>
          <w:rFonts w:ascii="Times New Roman" w:hAnsi="Times New Roman" w:cs="Times New Roman"/>
          <w:i/>
          <w:sz w:val="24"/>
          <w:szCs w:val="24"/>
        </w:rPr>
        <w:t xml:space="preserve">Zimslate Quartize (Pvt) Ltd &amp; Ors v Central African Building Society, </w:t>
      </w:r>
      <w:r w:rsidRPr="003B0BF5">
        <w:rPr>
          <w:rFonts w:ascii="Times New Roman" w:hAnsi="Times New Roman" w:cs="Times New Roman"/>
          <w:sz w:val="24"/>
          <w:szCs w:val="24"/>
        </w:rPr>
        <w:t>SC 34/17</w:t>
      </w:r>
      <w:r w:rsidRPr="003B0315">
        <w:rPr>
          <w:rFonts w:ascii="Times New Roman" w:hAnsi="Times New Roman" w:cs="Times New Roman"/>
          <w:sz w:val="24"/>
          <w:szCs w:val="24"/>
        </w:rPr>
        <w:t xml:space="preserve"> where the court held that;</w:t>
      </w:r>
    </w:p>
    <w:p w14:paraId="3967D565" w14:textId="77777777" w:rsidR="00B15DBE" w:rsidRDefault="00B15DBE" w:rsidP="0048257F">
      <w:pPr>
        <w:pStyle w:val="ListParagraph"/>
        <w:spacing w:after="0" w:line="276" w:lineRule="auto"/>
        <w:jc w:val="both"/>
        <w:rPr>
          <w:rFonts w:ascii="Times New Roman" w:hAnsi="Times New Roman" w:cs="Times New Roman"/>
          <w:sz w:val="24"/>
          <w:szCs w:val="24"/>
        </w:rPr>
      </w:pPr>
      <w:r w:rsidRPr="001B451A">
        <w:rPr>
          <w:rFonts w:ascii="Times New Roman" w:hAnsi="Times New Roman" w:cs="Times New Roman"/>
          <w:sz w:val="24"/>
          <w:szCs w:val="24"/>
        </w:rPr>
        <w:t>“</w:t>
      </w:r>
      <w:r w:rsidRPr="001B451A">
        <w:rPr>
          <w:rFonts w:ascii="Times New Roman" w:hAnsi="Times New Roman" w:cs="Times New Roman"/>
          <w:sz w:val="24"/>
          <w:szCs w:val="24"/>
          <w:u w:val="single"/>
        </w:rPr>
        <w:t>An applicant, who has infringed the rules of the court before which he appears, must apply for condonation and in that application explain the reasons for the infraction. He must take the court into his confidence and give an honest account of his default</w:t>
      </w:r>
      <w:r w:rsidRPr="001B451A">
        <w:rPr>
          <w:rFonts w:ascii="Times New Roman" w:hAnsi="Times New Roman" w:cs="Times New Roman"/>
          <w:sz w:val="24"/>
          <w:szCs w:val="24"/>
        </w:rPr>
        <w:t xml:space="preserve"> in order to enable the court to arrive at a decision as to whether to grant the indulgence sought.  An applicant who takes the attitude that indulgences, including that of condonation, are there for the asking does himself a disservice as he takes the risk of having his application dismissed.”</w:t>
      </w:r>
      <w:r w:rsidRPr="003B0315">
        <w:rPr>
          <w:rFonts w:ascii="Times New Roman" w:hAnsi="Times New Roman" w:cs="Times New Roman"/>
          <w:sz w:val="24"/>
          <w:szCs w:val="24"/>
        </w:rPr>
        <w:t xml:space="preserve"> (</w:t>
      </w:r>
      <w:r w:rsidR="002863B2" w:rsidRPr="003B0315">
        <w:rPr>
          <w:rFonts w:ascii="Times New Roman" w:hAnsi="Times New Roman" w:cs="Times New Roman"/>
          <w:sz w:val="24"/>
          <w:szCs w:val="24"/>
        </w:rPr>
        <w:t>My</w:t>
      </w:r>
      <w:r w:rsidRPr="003B0315">
        <w:rPr>
          <w:rFonts w:ascii="Times New Roman" w:hAnsi="Times New Roman" w:cs="Times New Roman"/>
          <w:sz w:val="24"/>
          <w:szCs w:val="24"/>
        </w:rPr>
        <w:t xml:space="preserve"> emphasis)</w:t>
      </w:r>
    </w:p>
    <w:p w14:paraId="7145DB90" w14:textId="77777777" w:rsidR="00044F99" w:rsidRPr="003B0315" w:rsidRDefault="00044F99" w:rsidP="00B15DBE">
      <w:pPr>
        <w:pStyle w:val="ListParagraph"/>
        <w:spacing w:after="0" w:line="276" w:lineRule="auto"/>
        <w:ind w:left="360"/>
        <w:jc w:val="both"/>
        <w:rPr>
          <w:rFonts w:ascii="Times New Roman" w:hAnsi="Times New Roman" w:cs="Times New Roman"/>
          <w:sz w:val="24"/>
          <w:szCs w:val="24"/>
        </w:rPr>
      </w:pPr>
    </w:p>
    <w:p w14:paraId="5F725510" w14:textId="77777777" w:rsidR="00B15DBE" w:rsidRPr="003B0315" w:rsidRDefault="00B15DBE" w:rsidP="00B15DBE">
      <w:pPr>
        <w:pStyle w:val="ListParagraph"/>
        <w:spacing w:after="0" w:line="276" w:lineRule="auto"/>
        <w:ind w:left="360"/>
        <w:jc w:val="both"/>
        <w:rPr>
          <w:rFonts w:ascii="Times New Roman" w:hAnsi="Times New Roman" w:cs="Times New Roman"/>
          <w:sz w:val="24"/>
          <w:szCs w:val="24"/>
        </w:rPr>
      </w:pPr>
    </w:p>
    <w:p w14:paraId="40362AB1" w14:textId="44FA0BCF" w:rsidR="00B15DBE" w:rsidRPr="003B0315" w:rsidRDefault="00B15DBE" w:rsidP="00044F99">
      <w:pPr>
        <w:pStyle w:val="ListParagraph"/>
        <w:spacing w:after="0" w:line="480" w:lineRule="auto"/>
        <w:ind w:left="0" w:firstLine="360"/>
        <w:jc w:val="both"/>
        <w:rPr>
          <w:rFonts w:ascii="Times New Roman" w:hAnsi="Times New Roman" w:cs="Times New Roman"/>
          <w:sz w:val="24"/>
          <w:szCs w:val="24"/>
        </w:rPr>
      </w:pPr>
      <w:r w:rsidRPr="003B0315">
        <w:rPr>
          <w:rFonts w:ascii="Times New Roman" w:hAnsi="Times New Roman" w:cs="Times New Roman"/>
          <w:sz w:val="24"/>
          <w:szCs w:val="24"/>
        </w:rPr>
        <w:t xml:space="preserve">          </w:t>
      </w:r>
      <w:r w:rsidR="004F4CAF">
        <w:rPr>
          <w:rFonts w:ascii="Times New Roman" w:hAnsi="Times New Roman" w:cs="Times New Roman"/>
          <w:sz w:val="24"/>
          <w:szCs w:val="24"/>
        </w:rPr>
        <w:tab/>
      </w:r>
      <w:r w:rsidRPr="003B0315">
        <w:rPr>
          <w:rFonts w:ascii="Times New Roman" w:hAnsi="Times New Roman" w:cs="Times New Roman"/>
          <w:sz w:val="24"/>
          <w:szCs w:val="24"/>
        </w:rPr>
        <w:t xml:space="preserve">The factors to be considered in an application of this nature were outlined in </w:t>
      </w:r>
      <w:r w:rsidRPr="003B0315">
        <w:rPr>
          <w:rFonts w:ascii="Times New Roman" w:hAnsi="Times New Roman" w:cs="Times New Roman"/>
          <w:i/>
          <w:sz w:val="24"/>
          <w:szCs w:val="24"/>
        </w:rPr>
        <w:t xml:space="preserve">Mzite v Damafalls Investment (Pvt) Ltd &amp; Anor </w:t>
      </w:r>
      <w:r w:rsidRPr="00044F99">
        <w:rPr>
          <w:rFonts w:ascii="Times New Roman" w:hAnsi="Times New Roman" w:cs="Times New Roman"/>
          <w:sz w:val="24"/>
          <w:szCs w:val="24"/>
        </w:rPr>
        <w:t>SC 21/18</w:t>
      </w:r>
      <w:r w:rsidRPr="003B0315">
        <w:rPr>
          <w:rFonts w:ascii="Times New Roman" w:hAnsi="Times New Roman" w:cs="Times New Roman"/>
          <w:i/>
          <w:sz w:val="24"/>
          <w:szCs w:val="24"/>
        </w:rPr>
        <w:t xml:space="preserve"> </w:t>
      </w:r>
      <w:r w:rsidR="00C430DD">
        <w:rPr>
          <w:rFonts w:ascii="Times New Roman" w:hAnsi="Times New Roman" w:cs="Times New Roman"/>
          <w:sz w:val="24"/>
          <w:szCs w:val="24"/>
        </w:rPr>
        <w:t>where the c</w:t>
      </w:r>
      <w:r w:rsidRPr="003B0315">
        <w:rPr>
          <w:rFonts w:ascii="Times New Roman" w:hAnsi="Times New Roman" w:cs="Times New Roman"/>
          <w:sz w:val="24"/>
          <w:szCs w:val="24"/>
        </w:rPr>
        <w:t>ourt stated that;</w:t>
      </w:r>
    </w:p>
    <w:p w14:paraId="7910A702" w14:textId="77777777" w:rsidR="00B15DBE" w:rsidRPr="00044F99" w:rsidRDefault="00B15DBE" w:rsidP="00894B83">
      <w:pPr>
        <w:spacing w:after="0" w:line="240" w:lineRule="auto"/>
        <w:ind w:left="720"/>
        <w:jc w:val="both"/>
        <w:rPr>
          <w:rFonts w:ascii="Times New Roman" w:hAnsi="Times New Roman" w:cs="Times New Roman"/>
          <w:sz w:val="24"/>
          <w:szCs w:val="24"/>
        </w:rPr>
      </w:pPr>
      <w:r w:rsidRPr="00044F99">
        <w:rPr>
          <w:rFonts w:ascii="Times New Roman" w:hAnsi="Times New Roman" w:cs="Times New Roman"/>
          <w:sz w:val="24"/>
          <w:szCs w:val="24"/>
        </w:rPr>
        <w:t xml:space="preserve">“The requirements for the application of this nature to succeed are well known as outlined in the case of </w:t>
      </w:r>
      <w:r w:rsidRPr="0023355B">
        <w:rPr>
          <w:rFonts w:ascii="Times New Roman" w:hAnsi="Times New Roman" w:cs="Times New Roman"/>
          <w:bCs/>
          <w:i/>
          <w:iCs/>
          <w:sz w:val="24"/>
          <w:szCs w:val="24"/>
        </w:rPr>
        <w:t>Kombayi v Berkout</w:t>
      </w:r>
      <w:r w:rsidRPr="00044F99">
        <w:rPr>
          <w:rFonts w:ascii="Times New Roman" w:hAnsi="Times New Roman" w:cs="Times New Roman"/>
          <w:bCs/>
          <w:sz w:val="24"/>
          <w:szCs w:val="24"/>
        </w:rPr>
        <w:t xml:space="preserve"> 1988 (1) ZLR 53 (S).</w:t>
      </w:r>
      <w:r w:rsidRPr="00044F99">
        <w:rPr>
          <w:rFonts w:ascii="Times New Roman" w:hAnsi="Times New Roman" w:cs="Times New Roman"/>
          <w:b/>
          <w:bCs/>
          <w:sz w:val="24"/>
          <w:szCs w:val="24"/>
        </w:rPr>
        <w:t xml:space="preserve"> </w:t>
      </w:r>
      <w:r w:rsidRPr="00044F99">
        <w:rPr>
          <w:rFonts w:ascii="Times New Roman" w:hAnsi="Times New Roman" w:cs="Times New Roman"/>
          <w:sz w:val="24"/>
          <w:szCs w:val="24"/>
        </w:rPr>
        <w:t xml:space="preserve">These are:  </w:t>
      </w:r>
    </w:p>
    <w:p w14:paraId="0EE3E859" w14:textId="77777777" w:rsidR="00B15DBE" w:rsidRPr="00894B83" w:rsidRDefault="00B15DBE" w:rsidP="00894B83">
      <w:pPr>
        <w:spacing w:after="0" w:line="240" w:lineRule="auto"/>
        <w:ind w:left="720" w:firstLine="720"/>
        <w:jc w:val="both"/>
        <w:rPr>
          <w:rFonts w:ascii="Times New Roman" w:hAnsi="Times New Roman" w:cs="Times New Roman"/>
          <w:sz w:val="24"/>
          <w:szCs w:val="24"/>
        </w:rPr>
      </w:pPr>
      <w:r w:rsidRPr="00894B83">
        <w:rPr>
          <w:rFonts w:ascii="Times New Roman" w:hAnsi="Times New Roman" w:cs="Times New Roman"/>
          <w:sz w:val="24"/>
          <w:szCs w:val="24"/>
        </w:rPr>
        <w:t>1. The extent of the delay;</w:t>
      </w:r>
    </w:p>
    <w:p w14:paraId="5855521B" w14:textId="1320297D" w:rsidR="00B15DBE" w:rsidRPr="00044F99" w:rsidRDefault="00B15DBE" w:rsidP="00894B83">
      <w:pPr>
        <w:spacing w:after="0" w:line="240" w:lineRule="auto"/>
        <w:ind w:left="720" w:firstLine="720"/>
        <w:jc w:val="both"/>
        <w:rPr>
          <w:rFonts w:ascii="Times New Roman" w:hAnsi="Times New Roman" w:cs="Times New Roman"/>
          <w:sz w:val="24"/>
          <w:szCs w:val="24"/>
        </w:rPr>
      </w:pPr>
      <w:r w:rsidRPr="00044F99">
        <w:rPr>
          <w:rFonts w:ascii="Times New Roman" w:hAnsi="Times New Roman" w:cs="Times New Roman"/>
          <w:sz w:val="24"/>
          <w:szCs w:val="24"/>
        </w:rPr>
        <w:t>2. The reasonableness of the explanation for the delay; and</w:t>
      </w:r>
    </w:p>
    <w:p w14:paraId="5C3BC35A" w14:textId="77777777" w:rsidR="00B15DBE" w:rsidRPr="00894B83" w:rsidRDefault="00B15DBE" w:rsidP="00894B83">
      <w:pPr>
        <w:spacing w:after="0" w:line="240" w:lineRule="auto"/>
        <w:ind w:left="720" w:firstLine="720"/>
        <w:jc w:val="both"/>
        <w:rPr>
          <w:rFonts w:ascii="Times New Roman" w:hAnsi="Times New Roman" w:cs="Times New Roman"/>
          <w:sz w:val="24"/>
          <w:szCs w:val="24"/>
        </w:rPr>
      </w:pPr>
      <w:r w:rsidRPr="00894B83">
        <w:rPr>
          <w:rFonts w:ascii="Times New Roman" w:hAnsi="Times New Roman" w:cs="Times New Roman"/>
          <w:sz w:val="24"/>
          <w:szCs w:val="24"/>
        </w:rPr>
        <w:t>3. The prospects of success on appeal.”</w:t>
      </w:r>
    </w:p>
    <w:p w14:paraId="4579FFE3" w14:textId="77777777" w:rsidR="00044F99" w:rsidRDefault="00044F99" w:rsidP="00044F99">
      <w:pPr>
        <w:pStyle w:val="ListParagraph"/>
        <w:spacing w:after="0" w:line="240" w:lineRule="auto"/>
        <w:ind w:left="2160"/>
        <w:jc w:val="both"/>
        <w:rPr>
          <w:rFonts w:ascii="Times New Roman" w:hAnsi="Times New Roman" w:cs="Times New Roman"/>
          <w:sz w:val="24"/>
          <w:szCs w:val="24"/>
        </w:rPr>
      </w:pPr>
    </w:p>
    <w:p w14:paraId="745A73F7" w14:textId="77777777" w:rsidR="00044F99" w:rsidRPr="00044F99" w:rsidRDefault="00044F99" w:rsidP="00044F99">
      <w:pPr>
        <w:pStyle w:val="ListParagraph"/>
        <w:spacing w:after="0" w:line="240" w:lineRule="auto"/>
        <w:ind w:left="2160"/>
        <w:jc w:val="both"/>
        <w:rPr>
          <w:rFonts w:ascii="Times New Roman" w:hAnsi="Times New Roman" w:cs="Times New Roman"/>
          <w:sz w:val="24"/>
          <w:szCs w:val="24"/>
        </w:rPr>
      </w:pPr>
    </w:p>
    <w:p w14:paraId="7BC242F6" w14:textId="77777777" w:rsidR="00B15DBE" w:rsidRPr="004F4CAF" w:rsidRDefault="00B15DBE" w:rsidP="00B15DBE">
      <w:pPr>
        <w:spacing w:before="240" w:line="360" w:lineRule="auto"/>
        <w:jc w:val="both"/>
        <w:rPr>
          <w:rFonts w:ascii="Times New Roman" w:hAnsi="Times New Roman" w:cs="Times New Roman"/>
          <w:b/>
          <w:sz w:val="24"/>
          <w:szCs w:val="24"/>
          <w:u w:val="single"/>
        </w:rPr>
      </w:pPr>
      <w:r w:rsidRPr="004F4CAF">
        <w:rPr>
          <w:rFonts w:ascii="Times New Roman" w:hAnsi="Times New Roman" w:cs="Times New Roman"/>
          <w:b/>
          <w:sz w:val="24"/>
          <w:szCs w:val="24"/>
          <w:u w:val="single"/>
        </w:rPr>
        <w:t>APPLICATION OF THE LAW TO THE FACTS</w:t>
      </w:r>
    </w:p>
    <w:p w14:paraId="668FCD74" w14:textId="77777777" w:rsidR="00B15DBE" w:rsidRPr="003B0315" w:rsidRDefault="00B15DBE" w:rsidP="00B15DBE">
      <w:pPr>
        <w:spacing w:before="240" w:after="0" w:line="360" w:lineRule="auto"/>
        <w:jc w:val="both"/>
        <w:rPr>
          <w:rFonts w:ascii="Times New Roman" w:hAnsi="Times New Roman" w:cs="Times New Roman"/>
          <w:b/>
          <w:sz w:val="24"/>
          <w:szCs w:val="24"/>
        </w:rPr>
      </w:pPr>
      <w:r w:rsidRPr="003B0315">
        <w:rPr>
          <w:rFonts w:ascii="Times New Roman" w:hAnsi="Times New Roman" w:cs="Times New Roman"/>
          <w:b/>
          <w:sz w:val="24"/>
          <w:szCs w:val="24"/>
        </w:rPr>
        <w:t>The extent of the delay and reasonableness of explanation</w:t>
      </w:r>
    </w:p>
    <w:p w14:paraId="35C9BF2C" w14:textId="41D4C4A1" w:rsidR="00B15DBE" w:rsidRDefault="001679FD" w:rsidP="00C430DD">
      <w:pPr>
        <w:spacing w:line="480" w:lineRule="auto"/>
        <w:jc w:val="both"/>
        <w:rPr>
          <w:rFonts w:ascii="Times New Roman" w:hAnsi="Times New Roman" w:cs="Times New Roman"/>
          <w:sz w:val="24"/>
          <w:szCs w:val="24"/>
          <w:lang w:val="en-GB"/>
        </w:rPr>
      </w:pPr>
      <w:r w:rsidRPr="003B0315">
        <w:rPr>
          <w:rFonts w:ascii="Times New Roman" w:hAnsi="Times New Roman" w:cs="Times New Roman"/>
          <w:sz w:val="24"/>
          <w:szCs w:val="24"/>
        </w:rPr>
        <w:t xml:space="preserve">               </w:t>
      </w:r>
      <w:r w:rsidR="00B76C89">
        <w:rPr>
          <w:rFonts w:ascii="Times New Roman" w:hAnsi="Times New Roman" w:cs="Times New Roman"/>
          <w:sz w:val="24"/>
          <w:szCs w:val="24"/>
        </w:rPr>
        <w:tab/>
      </w:r>
      <w:r w:rsidR="00B15DBE" w:rsidRPr="003B0315">
        <w:rPr>
          <w:rFonts w:ascii="Times New Roman" w:hAnsi="Times New Roman" w:cs="Times New Roman"/>
          <w:sz w:val="24"/>
          <w:szCs w:val="24"/>
        </w:rPr>
        <w:t xml:space="preserve">In </w:t>
      </w:r>
      <w:r w:rsidR="00B15DBE" w:rsidRPr="003B0315">
        <w:rPr>
          <w:rFonts w:ascii="Times New Roman" w:hAnsi="Times New Roman" w:cs="Times New Roman"/>
          <w:i/>
          <w:sz w:val="24"/>
          <w:szCs w:val="24"/>
        </w:rPr>
        <w:t>casu</w:t>
      </w:r>
      <w:r w:rsidR="00B15DBE" w:rsidRPr="003B0315">
        <w:rPr>
          <w:rFonts w:ascii="Times New Roman" w:hAnsi="Times New Roman" w:cs="Times New Roman"/>
          <w:sz w:val="24"/>
          <w:szCs w:val="24"/>
        </w:rPr>
        <w:t xml:space="preserve">, the judgment in which the applicant intends to appeal against was handed down on 30 July 2021. The </w:t>
      </w:r>
      <w:r w:rsidR="002863B2" w:rsidRPr="003B0315">
        <w:rPr>
          <w:rFonts w:ascii="Times New Roman" w:hAnsi="Times New Roman" w:cs="Times New Roman"/>
          <w:sz w:val="24"/>
          <w:szCs w:val="24"/>
        </w:rPr>
        <w:t>applicant filed</w:t>
      </w:r>
      <w:r w:rsidR="00B15DBE" w:rsidRPr="003B0315">
        <w:rPr>
          <w:rFonts w:ascii="Times New Roman" w:hAnsi="Times New Roman" w:cs="Times New Roman"/>
          <w:sz w:val="24"/>
          <w:szCs w:val="24"/>
        </w:rPr>
        <w:t xml:space="preserve"> a </w:t>
      </w:r>
      <w:r w:rsidR="002863B2" w:rsidRPr="003B0315">
        <w:rPr>
          <w:rFonts w:ascii="Times New Roman" w:hAnsi="Times New Roman" w:cs="Times New Roman"/>
          <w:sz w:val="24"/>
          <w:szCs w:val="24"/>
        </w:rPr>
        <w:t>defective</w:t>
      </w:r>
      <w:r w:rsidR="00B15DBE" w:rsidRPr="003B0315">
        <w:rPr>
          <w:rFonts w:ascii="Times New Roman" w:hAnsi="Times New Roman" w:cs="Times New Roman"/>
          <w:sz w:val="24"/>
          <w:szCs w:val="24"/>
        </w:rPr>
        <w:t xml:space="preserve"> notice of appeal on time and the matter was struck off the roll on 11 January 2022. She then f</w:t>
      </w:r>
      <w:r w:rsidR="0066449F">
        <w:rPr>
          <w:rFonts w:ascii="Times New Roman" w:hAnsi="Times New Roman" w:cs="Times New Roman"/>
          <w:sz w:val="24"/>
          <w:szCs w:val="24"/>
        </w:rPr>
        <w:t>iled the present application</w:t>
      </w:r>
      <w:r w:rsidR="00E940B1">
        <w:rPr>
          <w:rFonts w:ascii="Times New Roman" w:hAnsi="Times New Roman" w:cs="Times New Roman"/>
          <w:sz w:val="24"/>
          <w:szCs w:val="24"/>
        </w:rPr>
        <w:t xml:space="preserve"> on</w:t>
      </w:r>
      <w:r w:rsidR="00B15DBE" w:rsidRPr="003B0315">
        <w:rPr>
          <w:rFonts w:ascii="Times New Roman" w:hAnsi="Times New Roman" w:cs="Times New Roman"/>
          <w:sz w:val="24"/>
          <w:szCs w:val="24"/>
        </w:rPr>
        <w:t xml:space="preserve"> </w:t>
      </w:r>
      <w:r w:rsidR="0066449F">
        <w:rPr>
          <w:rFonts w:ascii="Times New Roman" w:hAnsi="Times New Roman" w:cs="Times New Roman"/>
          <w:sz w:val="24"/>
          <w:szCs w:val="24"/>
        </w:rPr>
        <w:t xml:space="preserve">18 January 2022, </w:t>
      </w:r>
      <w:r w:rsidR="00B15DBE" w:rsidRPr="003B0315">
        <w:rPr>
          <w:rFonts w:ascii="Times New Roman" w:hAnsi="Times New Roman" w:cs="Times New Roman"/>
          <w:sz w:val="24"/>
          <w:szCs w:val="24"/>
        </w:rPr>
        <w:t>s</w:t>
      </w:r>
      <w:r w:rsidR="0066449F">
        <w:rPr>
          <w:rFonts w:ascii="Times New Roman" w:hAnsi="Times New Roman" w:cs="Times New Roman"/>
          <w:sz w:val="24"/>
          <w:szCs w:val="24"/>
        </w:rPr>
        <w:t>ome</w:t>
      </w:r>
      <w:r w:rsidR="00B15DBE" w:rsidRPr="003B0315">
        <w:rPr>
          <w:rFonts w:ascii="Times New Roman" w:hAnsi="Times New Roman" w:cs="Times New Roman"/>
          <w:sz w:val="24"/>
          <w:szCs w:val="24"/>
        </w:rPr>
        <w:t xml:space="preserve"> 7 days after the matter was struck off the roll.</w:t>
      </w:r>
      <w:r w:rsidR="0066449F">
        <w:rPr>
          <w:rFonts w:ascii="Times New Roman" w:hAnsi="Times New Roman" w:cs="Times New Roman"/>
          <w:sz w:val="24"/>
          <w:szCs w:val="24"/>
          <w:lang w:val="en-GB"/>
        </w:rPr>
        <w:t xml:space="preserve"> The overall delay of six months is </w:t>
      </w:r>
      <w:r w:rsidR="00B15DBE" w:rsidRPr="003B0315">
        <w:rPr>
          <w:rFonts w:ascii="Times New Roman" w:hAnsi="Times New Roman" w:cs="Times New Roman"/>
          <w:sz w:val="24"/>
          <w:szCs w:val="24"/>
          <w:lang w:val="en-GB"/>
        </w:rPr>
        <w:t>inordinate.</w:t>
      </w:r>
    </w:p>
    <w:p w14:paraId="3CF29968" w14:textId="77777777" w:rsidR="004F4CAF" w:rsidRPr="003B0315" w:rsidRDefault="004F4CAF" w:rsidP="004F4CAF">
      <w:pPr>
        <w:spacing w:after="0" w:line="240" w:lineRule="auto"/>
        <w:jc w:val="both"/>
        <w:rPr>
          <w:rFonts w:ascii="Times New Roman" w:hAnsi="Times New Roman" w:cs="Times New Roman"/>
          <w:sz w:val="24"/>
          <w:szCs w:val="24"/>
          <w:lang w:val="en-GB"/>
        </w:rPr>
      </w:pPr>
    </w:p>
    <w:p w14:paraId="39E3F0BB" w14:textId="7059F01E" w:rsidR="008E7118" w:rsidRDefault="001679FD" w:rsidP="004F4CAF">
      <w:pPr>
        <w:spacing w:line="480" w:lineRule="auto"/>
        <w:jc w:val="both"/>
        <w:rPr>
          <w:rFonts w:ascii="Times New Roman" w:hAnsi="Times New Roman" w:cs="Times New Roman"/>
          <w:sz w:val="24"/>
          <w:szCs w:val="24"/>
        </w:rPr>
      </w:pPr>
      <w:r w:rsidRPr="003B0315">
        <w:rPr>
          <w:rFonts w:ascii="Times New Roman" w:hAnsi="Times New Roman" w:cs="Times New Roman"/>
          <w:sz w:val="24"/>
          <w:szCs w:val="24"/>
        </w:rPr>
        <w:t xml:space="preserve">                </w:t>
      </w:r>
      <w:r w:rsidR="00B76C89">
        <w:rPr>
          <w:rFonts w:ascii="Times New Roman" w:hAnsi="Times New Roman" w:cs="Times New Roman"/>
          <w:sz w:val="24"/>
          <w:szCs w:val="24"/>
        </w:rPr>
        <w:tab/>
      </w:r>
      <w:r w:rsidR="00B15DBE" w:rsidRPr="003B0315">
        <w:rPr>
          <w:rFonts w:ascii="Times New Roman" w:hAnsi="Times New Roman" w:cs="Times New Roman"/>
          <w:sz w:val="24"/>
          <w:szCs w:val="24"/>
        </w:rPr>
        <w:t>The explanation given</w:t>
      </w:r>
      <w:r w:rsidR="00042F05">
        <w:rPr>
          <w:rFonts w:ascii="Times New Roman" w:hAnsi="Times New Roman" w:cs="Times New Roman"/>
          <w:sz w:val="24"/>
          <w:szCs w:val="24"/>
        </w:rPr>
        <w:t xml:space="preserve"> by the applicant</w:t>
      </w:r>
      <w:r w:rsidR="00B15DBE" w:rsidRPr="003B0315">
        <w:rPr>
          <w:rFonts w:ascii="Times New Roman" w:hAnsi="Times New Roman" w:cs="Times New Roman"/>
          <w:sz w:val="24"/>
          <w:szCs w:val="24"/>
        </w:rPr>
        <w:t xml:space="preserve"> for fail</w:t>
      </w:r>
      <w:r w:rsidR="00042F05">
        <w:rPr>
          <w:rFonts w:ascii="Times New Roman" w:hAnsi="Times New Roman" w:cs="Times New Roman"/>
          <w:sz w:val="24"/>
          <w:szCs w:val="24"/>
        </w:rPr>
        <w:t>ing</w:t>
      </w:r>
      <w:r w:rsidR="00B15DBE" w:rsidRPr="003B0315">
        <w:rPr>
          <w:rFonts w:ascii="Times New Roman" w:hAnsi="Times New Roman" w:cs="Times New Roman"/>
          <w:sz w:val="24"/>
          <w:szCs w:val="24"/>
        </w:rPr>
        <w:t xml:space="preserve"> to note a valid appeal is that the applicant’s legal practitioner</w:t>
      </w:r>
      <w:r w:rsidR="00DD059F">
        <w:rPr>
          <w:rFonts w:ascii="Times New Roman" w:hAnsi="Times New Roman" w:cs="Times New Roman"/>
          <w:sz w:val="24"/>
          <w:szCs w:val="24"/>
        </w:rPr>
        <w:t>s</w:t>
      </w:r>
      <w:r w:rsidR="00B15DBE" w:rsidRPr="003B0315">
        <w:rPr>
          <w:rFonts w:ascii="Times New Roman" w:hAnsi="Times New Roman" w:cs="Times New Roman"/>
          <w:sz w:val="24"/>
          <w:szCs w:val="24"/>
        </w:rPr>
        <w:t xml:space="preserve"> </w:t>
      </w:r>
      <w:r w:rsidR="005A15C1">
        <w:rPr>
          <w:rFonts w:ascii="Times New Roman" w:hAnsi="Times New Roman" w:cs="Times New Roman"/>
          <w:sz w:val="24"/>
          <w:szCs w:val="24"/>
        </w:rPr>
        <w:t>believed that</w:t>
      </w:r>
      <w:r w:rsidR="00B15DBE" w:rsidRPr="003B0315">
        <w:rPr>
          <w:rFonts w:ascii="Times New Roman" w:hAnsi="Times New Roman" w:cs="Times New Roman"/>
          <w:sz w:val="24"/>
          <w:szCs w:val="24"/>
        </w:rPr>
        <w:t xml:space="preserve"> they had filed a valid notice of </w:t>
      </w:r>
      <w:r w:rsidR="002863B2" w:rsidRPr="003B0315">
        <w:rPr>
          <w:rFonts w:ascii="Times New Roman" w:hAnsi="Times New Roman" w:cs="Times New Roman"/>
          <w:sz w:val="24"/>
          <w:szCs w:val="24"/>
        </w:rPr>
        <w:t>appeal</w:t>
      </w:r>
      <w:r w:rsidR="00305429">
        <w:rPr>
          <w:rFonts w:ascii="Times New Roman" w:hAnsi="Times New Roman" w:cs="Times New Roman"/>
          <w:sz w:val="24"/>
          <w:szCs w:val="24"/>
        </w:rPr>
        <w:t xml:space="preserve">. It was only on </w:t>
      </w:r>
      <w:r w:rsidR="00B15DBE" w:rsidRPr="003B0315">
        <w:rPr>
          <w:rFonts w:ascii="Times New Roman" w:hAnsi="Times New Roman" w:cs="Times New Roman"/>
          <w:sz w:val="24"/>
          <w:szCs w:val="24"/>
        </w:rPr>
        <w:t>the day for the hearing of the appeal</w:t>
      </w:r>
      <w:r w:rsidR="00305429">
        <w:rPr>
          <w:rFonts w:ascii="Times New Roman" w:hAnsi="Times New Roman" w:cs="Times New Roman"/>
          <w:sz w:val="24"/>
          <w:szCs w:val="24"/>
        </w:rPr>
        <w:t xml:space="preserve"> that </w:t>
      </w:r>
      <w:r w:rsidR="00042F05">
        <w:rPr>
          <w:rFonts w:ascii="Times New Roman" w:hAnsi="Times New Roman" w:cs="Times New Roman"/>
          <w:sz w:val="24"/>
          <w:szCs w:val="24"/>
        </w:rPr>
        <w:t>her</w:t>
      </w:r>
      <w:r w:rsidR="00305429">
        <w:rPr>
          <w:rFonts w:ascii="Times New Roman" w:hAnsi="Times New Roman" w:cs="Times New Roman"/>
          <w:sz w:val="24"/>
          <w:szCs w:val="24"/>
        </w:rPr>
        <w:t xml:space="preserve"> legal practitioner realized the defect in the notice</w:t>
      </w:r>
      <w:r w:rsidR="00B15DBE" w:rsidRPr="003B0315">
        <w:rPr>
          <w:rFonts w:ascii="Times New Roman" w:hAnsi="Times New Roman" w:cs="Times New Roman"/>
          <w:sz w:val="24"/>
          <w:szCs w:val="24"/>
        </w:rPr>
        <w:t>.</w:t>
      </w:r>
      <w:r w:rsidR="008E7118">
        <w:rPr>
          <w:rFonts w:ascii="Times New Roman" w:hAnsi="Times New Roman" w:cs="Times New Roman"/>
          <w:sz w:val="24"/>
          <w:szCs w:val="24"/>
        </w:rPr>
        <w:t xml:space="preserve"> </w:t>
      </w:r>
      <w:r w:rsidR="004F4CAF">
        <w:rPr>
          <w:rFonts w:ascii="Times New Roman" w:hAnsi="Times New Roman" w:cs="Times New Roman"/>
          <w:sz w:val="24"/>
          <w:szCs w:val="24"/>
        </w:rPr>
        <w:t xml:space="preserve"> </w:t>
      </w:r>
      <w:r w:rsidR="000F5E2D">
        <w:rPr>
          <w:rFonts w:ascii="Times New Roman" w:hAnsi="Times New Roman" w:cs="Times New Roman"/>
          <w:sz w:val="24"/>
          <w:szCs w:val="24"/>
        </w:rPr>
        <w:t xml:space="preserve">Advent </w:t>
      </w:r>
      <w:r w:rsidR="000F5E2D" w:rsidRPr="004F4CAF">
        <w:rPr>
          <w:rFonts w:ascii="Times New Roman" w:hAnsi="Times New Roman" w:cs="Times New Roman"/>
          <w:i/>
          <w:sz w:val="24"/>
          <w:szCs w:val="24"/>
        </w:rPr>
        <w:t>Tavenhave</w:t>
      </w:r>
      <w:r w:rsidR="000F5E2D">
        <w:rPr>
          <w:rFonts w:ascii="Times New Roman" w:hAnsi="Times New Roman" w:cs="Times New Roman"/>
          <w:sz w:val="24"/>
          <w:szCs w:val="24"/>
        </w:rPr>
        <w:t>, the applicant’s legal practitioner</w:t>
      </w:r>
      <w:r w:rsidR="00B35621">
        <w:rPr>
          <w:rFonts w:ascii="Times New Roman" w:hAnsi="Times New Roman" w:cs="Times New Roman"/>
          <w:sz w:val="24"/>
          <w:szCs w:val="24"/>
        </w:rPr>
        <w:t>,</w:t>
      </w:r>
      <w:r w:rsidR="000F5E2D">
        <w:rPr>
          <w:rFonts w:ascii="Times New Roman" w:hAnsi="Times New Roman" w:cs="Times New Roman"/>
          <w:sz w:val="24"/>
          <w:szCs w:val="24"/>
        </w:rPr>
        <w:t xml:space="preserve"> deposed to a supporting affidavit in which he explained the issue of the defective notice of appeal.</w:t>
      </w:r>
      <w:r w:rsidR="00922FC8">
        <w:rPr>
          <w:rFonts w:ascii="Times New Roman" w:hAnsi="Times New Roman" w:cs="Times New Roman"/>
          <w:sz w:val="24"/>
          <w:szCs w:val="24"/>
        </w:rPr>
        <w:t xml:space="preserve"> According to him in crafting the substituting order he omitted to state the substantive relief. He had not seen anything wrong until this was brought to his attention by counsel for the </w:t>
      </w:r>
      <w:r w:rsidR="004F4CAF">
        <w:rPr>
          <w:rFonts w:ascii="Times New Roman" w:hAnsi="Times New Roman" w:cs="Times New Roman"/>
          <w:sz w:val="24"/>
          <w:szCs w:val="24"/>
        </w:rPr>
        <w:t>third</w:t>
      </w:r>
      <w:r w:rsidR="00922FC8">
        <w:rPr>
          <w:rFonts w:ascii="Times New Roman" w:hAnsi="Times New Roman" w:cs="Times New Roman"/>
          <w:sz w:val="24"/>
          <w:szCs w:val="24"/>
        </w:rPr>
        <w:t xml:space="preserve"> respondent on the date of hearing.</w:t>
      </w:r>
    </w:p>
    <w:p w14:paraId="5B582AE1" w14:textId="77777777" w:rsidR="004F4CAF" w:rsidRDefault="004F4CAF" w:rsidP="004F4CAF">
      <w:pPr>
        <w:spacing w:after="0" w:line="240" w:lineRule="auto"/>
        <w:jc w:val="both"/>
        <w:rPr>
          <w:rFonts w:ascii="Times New Roman" w:hAnsi="Times New Roman" w:cs="Times New Roman"/>
          <w:sz w:val="24"/>
          <w:szCs w:val="24"/>
        </w:rPr>
      </w:pPr>
    </w:p>
    <w:p w14:paraId="3613C792" w14:textId="0C6D2478" w:rsidR="007E6412" w:rsidRDefault="007E6412" w:rsidP="004F4C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F4CAF">
        <w:rPr>
          <w:rFonts w:ascii="Times New Roman" w:hAnsi="Times New Roman" w:cs="Times New Roman"/>
          <w:sz w:val="24"/>
          <w:szCs w:val="24"/>
        </w:rPr>
        <w:tab/>
      </w:r>
      <w:r>
        <w:rPr>
          <w:rFonts w:ascii="Times New Roman" w:hAnsi="Times New Roman" w:cs="Times New Roman"/>
          <w:sz w:val="24"/>
          <w:szCs w:val="24"/>
        </w:rPr>
        <w:t>A client may suffer for the negligence of his legal practitioner (</w:t>
      </w:r>
      <w:r w:rsidRPr="003A5369">
        <w:rPr>
          <w:rFonts w:ascii="Times New Roman" w:hAnsi="Times New Roman" w:cs="Times New Roman"/>
          <w:i/>
          <w:sz w:val="24"/>
          <w:szCs w:val="24"/>
        </w:rPr>
        <w:t>S v M</w:t>
      </w:r>
      <w:r w:rsidR="00305C0A">
        <w:rPr>
          <w:rFonts w:ascii="Times New Roman" w:hAnsi="Times New Roman" w:cs="Times New Roman"/>
          <w:i/>
          <w:sz w:val="24"/>
          <w:szCs w:val="24"/>
        </w:rPr>
        <w:t>cN</w:t>
      </w:r>
      <w:r w:rsidRPr="003A5369">
        <w:rPr>
          <w:rFonts w:ascii="Times New Roman" w:hAnsi="Times New Roman" w:cs="Times New Roman"/>
          <w:i/>
          <w:sz w:val="24"/>
          <w:szCs w:val="24"/>
        </w:rPr>
        <w:t>ab</w:t>
      </w:r>
      <w:r>
        <w:rPr>
          <w:rFonts w:ascii="Times New Roman" w:hAnsi="Times New Roman" w:cs="Times New Roman"/>
          <w:sz w:val="24"/>
          <w:szCs w:val="24"/>
        </w:rPr>
        <w:t xml:space="preserve"> 1986 (2) ZLR 280 (SC</w:t>
      </w:r>
      <w:r w:rsidR="004F4CAF">
        <w:rPr>
          <w:rFonts w:ascii="Times New Roman" w:hAnsi="Times New Roman" w:cs="Times New Roman"/>
          <w:sz w:val="24"/>
          <w:szCs w:val="24"/>
        </w:rPr>
        <w:t>))</w:t>
      </w:r>
      <w:r>
        <w:rPr>
          <w:rFonts w:ascii="Times New Roman" w:hAnsi="Times New Roman" w:cs="Times New Roman"/>
          <w:sz w:val="24"/>
          <w:szCs w:val="24"/>
        </w:rPr>
        <w:t>.</w:t>
      </w:r>
      <w:r w:rsidR="004F4CAF">
        <w:rPr>
          <w:rFonts w:ascii="Times New Roman" w:hAnsi="Times New Roman" w:cs="Times New Roman"/>
          <w:sz w:val="24"/>
          <w:szCs w:val="24"/>
        </w:rPr>
        <w:t xml:space="preserve">  </w:t>
      </w:r>
      <w:r>
        <w:rPr>
          <w:rFonts w:ascii="Times New Roman" w:hAnsi="Times New Roman" w:cs="Times New Roman"/>
          <w:sz w:val="24"/>
          <w:szCs w:val="24"/>
        </w:rPr>
        <w:t xml:space="preserve">This is because a legal practitioner is expected to execute his or her duties diligently and to follow the rules of court. In this respect see </w:t>
      </w:r>
      <w:r w:rsidRPr="003A5369">
        <w:rPr>
          <w:rFonts w:ascii="Times New Roman" w:hAnsi="Times New Roman" w:cs="Times New Roman"/>
          <w:i/>
          <w:sz w:val="24"/>
          <w:szCs w:val="24"/>
        </w:rPr>
        <w:t xml:space="preserve">Nguruve v Secretary of The Commission of Inquiry </w:t>
      </w:r>
      <w:r>
        <w:rPr>
          <w:rFonts w:ascii="Times New Roman" w:hAnsi="Times New Roman" w:cs="Times New Roman"/>
          <w:sz w:val="24"/>
          <w:szCs w:val="24"/>
        </w:rPr>
        <w:t>1988 (1) ZLR 244 (SC).</w:t>
      </w:r>
      <w:r w:rsidR="003A5369">
        <w:rPr>
          <w:rFonts w:ascii="Times New Roman" w:hAnsi="Times New Roman" w:cs="Times New Roman"/>
          <w:sz w:val="24"/>
          <w:szCs w:val="24"/>
        </w:rPr>
        <w:t xml:space="preserve"> </w:t>
      </w:r>
      <w:r w:rsidR="004F4CAF">
        <w:rPr>
          <w:rFonts w:ascii="Times New Roman" w:hAnsi="Times New Roman" w:cs="Times New Roman"/>
          <w:sz w:val="24"/>
          <w:szCs w:val="24"/>
        </w:rPr>
        <w:t xml:space="preserve">  </w:t>
      </w:r>
      <w:r w:rsidR="00202D4E">
        <w:rPr>
          <w:rFonts w:ascii="Times New Roman" w:hAnsi="Times New Roman" w:cs="Times New Roman"/>
          <w:sz w:val="24"/>
          <w:szCs w:val="24"/>
        </w:rPr>
        <w:t xml:space="preserve">Mr </w:t>
      </w:r>
      <w:r w:rsidR="00202D4E" w:rsidRPr="004F4CAF">
        <w:rPr>
          <w:rFonts w:ascii="Times New Roman" w:hAnsi="Times New Roman" w:cs="Times New Roman"/>
          <w:i/>
          <w:sz w:val="24"/>
          <w:szCs w:val="24"/>
        </w:rPr>
        <w:t>Tavenhave</w:t>
      </w:r>
      <w:r w:rsidR="003A5369">
        <w:rPr>
          <w:rFonts w:ascii="Times New Roman" w:hAnsi="Times New Roman" w:cs="Times New Roman"/>
          <w:sz w:val="24"/>
          <w:szCs w:val="24"/>
        </w:rPr>
        <w:t xml:space="preserve"> was certainly expected to get things right.</w:t>
      </w:r>
    </w:p>
    <w:p w14:paraId="25935760" w14:textId="77777777" w:rsidR="004F4CAF" w:rsidRDefault="004F4CAF" w:rsidP="00B76C89">
      <w:pPr>
        <w:spacing w:after="0" w:line="240" w:lineRule="auto"/>
        <w:jc w:val="both"/>
        <w:rPr>
          <w:rFonts w:ascii="Times New Roman" w:hAnsi="Times New Roman" w:cs="Times New Roman"/>
          <w:sz w:val="24"/>
          <w:szCs w:val="24"/>
        </w:rPr>
      </w:pPr>
    </w:p>
    <w:p w14:paraId="1C61561F" w14:textId="463087C1" w:rsidR="007E6412" w:rsidRDefault="007E6412" w:rsidP="004F4C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F4CAF">
        <w:rPr>
          <w:rFonts w:ascii="Times New Roman" w:hAnsi="Times New Roman" w:cs="Times New Roman"/>
          <w:sz w:val="24"/>
          <w:szCs w:val="24"/>
        </w:rPr>
        <w:tab/>
      </w:r>
      <w:r w:rsidR="001A3772">
        <w:rPr>
          <w:rFonts w:ascii="Times New Roman" w:hAnsi="Times New Roman" w:cs="Times New Roman"/>
          <w:sz w:val="24"/>
          <w:szCs w:val="24"/>
        </w:rPr>
        <w:t>It follows that the application fails both on the length of delay and the reasonableness of the explanation for the delay</w:t>
      </w:r>
      <w:r w:rsidR="003A5369">
        <w:rPr>
          <w:rFonts w:ascii="Times New Roman" w:hAnsi="Times New Roman" w:cs="Times New Roman"/>
          <w:sz w:val="24"/>
          <w:szCs w:val="24"/>
        </w:rPr>
        <w:t>.</w:t>
      </w:r>
    </w:p>
    <w:p w14:paraId="4BCD1EBB" w14:textId="77777777" w:rsidR="004F4CAF" w:rsidRDefault="004F4CAF" w:rsidP="004F4CAF">
      <w:pPr>
        <w:spacing w:line="240" w:lineRule="auto"/>
        <w:jc w:val="both"/>
        <w:rPr>
          <w:rFonts w:ascii="Times New Roman" w:hAnsi="Times New Roman" w:cs="Times New Roman"/>
          <w:sz w:val="24"/>
          <w:szCs w:val="24"/>
        </w:rPr>
      </w:pPr>
    </w:p>
    <w:p w14:paraId="27ED7815" w14:textId="3FDA8A5F" w:rsidR="00B15DBE" w:rsidRDefault="005F61C7" w:rsidP="00C430DD">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Despite the applicant h</w:t>
      </w:r>
      <w:r w:rsidR="000E6706">
        <w:rPr>
          <w:rFonts w:ascii="Times New Roman" w:hAnsi="Times New Roman" w:cs="Times New Roman"/>
          <w:sz w:val="24"/>
          <w:szCs w:val="24"/>
        </w:rPr>
        <w:t xml:space="preserve">aving failed to meet the first two requirements </w:t>
      </w:r>
      <w:r>
        <w:rPr>
          <w:rFonts w:ascii="Times New Roman" w:hAnsi="Times New Roman" w:cs="Times New Roman"/>
          <w:sz w:val="24"/>
          <w:szCs w:val="24"/>
        </w:rPr>
        <w:t>for such</w:t>
      </w:r>
      <w:r w:rsidR="000E6706">
        <w:rPr>
          <w:rFonts w:ascii="Times New Roman" w:hAnsi="Times New Roman" w:cs="Times New Roman"/>
          <w:sz w:val="24"/>
          <w:szCs w:val="24"/>
        </w:rPr>
        <w:t xml:space="preserve"> an application</w:t>
      </w:r>
      <w:r w:rsidR="008E7118">
        <w:rPr>
          <w:rFonts w:ascii="Times New Roman" w:hAnsi="Times New Roman" w:cs="Times New Roman"/>
          <w:sz w:val="24"/>
          <w:szCs w:val="24"/>
        </w:rPr>
        <w:t xml:space="preserve">, I will proceed to determine whether there are prospects of success in the </w:t>
      </w:r>
      <w:r w:rsidR="0011157D">
        <w:rPr>
          <w:rFonts w:ascii="Times New Roman" w:hAnsi="Times New Roman" w:cs="Times New Roman"/>
          <w:sz w:val="24"/>
          <w:szCs w:val="24"/>
        </w:rPr>
        <w:t>intended appeal</w:t>
      </w:r>
      <w:r w:rsidR="000E6706">
        <w:rPr>
          <w:rFonts w:ascii="Times New Roman" w:hAnsi="Times New Roman" w:cs="Times New Roman"/>
          <w:sz w:val="24"/>
          <w:szCs w:val="24"/>
        </w:rPr>
        <w:t xml:space="preserve"> as it is a requirement to consider all the elements cumulatively</w:t>
      </w:r>
      <w:r w:rsidR="0011157D">
        <w:rPr>
          <w:rFonts w:ascii="Times New Roman" w:hAnsi="Times New Roman" w:cs="Times New Roman"/>
          <w:sz w:val="24"/>
          <w:szCs w:val="24"/>
        </w:rPr>
        <w:t>.</w:t>
      </w:r>
      <w:r w:rsidR="00B15DBE" w:rsidRPr="003B0315">
        <w:rPr>
          <w:rFonts w:ascii="Times New Roman" w:hAnsi="Times New Roman" w:cs="Times New Roman"/>
          <w:sz w:val="24"/>
          <w:szCs w:val="24"/>
        </w:rPr>
        <w:t xml:space="preserve"> </w:t>
      </w:r>
    </w:p>
    <w:p w14:paraId="4C3DD41F" w14:textId="77777777" w:rsidR="004F4CAF" w:rsidRPr="003B0315" w:rsidRDefault="004F4CAF" w:rsidP="00C430DD">
      <w:pPr>
        <w:spacing w:after="0" w:line="480" w:lineRule="auto"/>
        <w:jc w:val="both"/>
        <w:rPr>
          <w:rFonts w:ascii="Times New Roman" w:hAnsi="Times New Roman" w:cs="Times New Roman"/>
          <w:sz w:val="24"/>
          <w:szCs w:val="24"/>
        </w:rPr>
      </w:pPr>
    </w:p>
    <w:p w14:paraId="5C2476CC" w14:textId="77777777" w:rsidR="00B15DBE" w:rsidRPr="004F4CAF" w:rsidRDefault="00B15DBE" w:rsidP="00B15DBE">
      <w:pPr>
        <w:spacing w:line="360" w:lineRule="auto"/>
        <w:jc w:val="both"/>
        <w:rPr>
          <w:rFonts w:ascii="Times New Roman" w:hAnsi="Times New Roman" w:cs="Times New Roman"/>
          <w:b/>
          <w:sz w:val="24"/>
          <w:szCs w:val="24"/>
          <w:u w:val="single"/>
        </w:rPr>
      </w:pPr>
      <w:r w:rsidRPr="004F4CAF">
        <w:rPr>
          <w:rFonts w:ascii="Times New Roman" w:hAnsi="Times New Roman" w:cs="Times New Roman"/>
          <w:b/>
          <w:sz w:val="24"/>
          <w:szCs w:val="24"/>
          <w:u w:val="single"/>
        </w:rPr>
        <w:t>PROSPECTS OF SUCCESS</w:t>
      </w:r>
    </w:p>
    <w:p w14:paraId="7DEE60A6" w14:textId="36E596CE" w:rsidR="00BA0FD5" w:rsidRPr="003B0315" w:rsidRDefault="00BA0FD5" w:rsidP="00FE3AE4">
      <w:pPr>
        <w:spacing w:after="0" w:line="480" w:lineRule="auto"/>
        <w:ind w:firstLine="1440"/>
        <w:jc w:val="both"/>
        <w:rPr>
          <w:rFonts w:ascii="Times New Roman" w:eastAsia="Times New Roman" w:hAnsi="Times New Roman" w:cs="Times New Roman"/>
          <w:sz w:val="24"/>
          <w:szCs w:val="24"/>
          <w:lang w:eastAsia="en-ZW"/>
        </w:rPr>
      </w:pPr>
      <w:r w:rsidRPr="003B0315">
        <w:rPr>
          <w:rFonts w:ascii="Times New Roman" w:hAnsi="Times New Roman" w:cs="Times New Roman"/>
          <w:sz w:val="24"/>
          <w:szCs w:val="24"/>
          <w:lang w:val="en-GB"/>
        </w:rPr>
        <w:t xml:space="preserve">Prospects of success refer to the question of whether the applicants have an arguable case on appeal or whether the case cannot be categorised as hopeless. </w:t>
      </w:r>
      <w:r w:rsidR="004F4CAF">
        <w:rPr>
          <w:rFonts w:ascii="Times New Roman" w:hAnsi="Times New Roman" w:cs="Times New Roman"/>
          <w:sz w:val="24"/>
          <w:szCs w:val="24"/>
          <w:lang w:val="en-GB"/>
        </w:rPr>
        <w:t xml:space="preserve"> </w:t>
      </w:r>
      <w:r w:rsidRPr="003B0315">
        <w:rPr>
          <w:rFonts w:ascii="Times New Roman" w:hAnsi="Times New Roman" w:cs="Times New Roman"/>
          <w:sz w:val="24"/>
          <w:szCs w:val="24"/>
          <w:lang w:val="en-GB"/>
        </w:rPr>
        <w:t xml:space="preserve">In the case of </w:t>
      </w:r>
      <w:r w:rsidRPr="003B0315">
        <w:rPr>
          <w:rFonts w:ascii="Times New Roman" w:eastAsia="Times New Roman" w:hAnsi="Times New Roman" w:cs="Times New Roman"/>
          <w:i/>
          <w:sz w:val="24"/>
          <w:szCs w:val="24"/>
          <w:lang w:eastAsia="en-ZW"/>
        </w:rPr>
        <w:t xml:space="preserve">Essop v S, </w:t>
      </w:r>
      <w:r w:rsidRPr="004F4CAF">
        <w:rPr>
          <w:rFonts w:ascii="Times New Roman" w:eastAsia="Times New Roman" w:hAnsi="Times New Roman" w:cs="Times New Roman"/>
          <w:sz w:val="24"/>
          <w:szCs w:val="24"/>
          <w:lang w:eastAsia="en-ZW"/>
        </w:rPr>
        <w:t>[</w:t>
      </w:r>
      <w:r w:rsidRPr="004F4CAF">
        <w:rPr>
          <w:rFonts w:ascii="Times New Roman" w:hAnsi="Times New Roman" w:cs="Times New Roman"/>
          <w:sz w:val="24"/>
          <w:szCs w:val="24"/>
        </w:rPr>
        <w:t>2016] ZASCA 114</w:t>
      </w:r>
      <w:r w:rsidRPr="003B0315">
        <w:rPr>
          <w:rFonts w:ascii="Times New Roman" w:hAnsi="Times New Roman" w:cs="Times New Roman"/>
          <w:sz w:val="24"/>
          <w:szCs w:val="24"/>
        </w:rPr>
        <w:t>,</w:t>
      </w:r>
      <w:r w:rsidRPr="003B0315">
        <w:rPr>
          <w:rFonts w:ascii="Times New Roman" w:eastAsia="Times New Roman" w:hAnsi="Times New Roman" w:cs="Times New Roman"/>
          <w:sz w:val="24"/>
          <w:szCs w:val="24"/>
          <w:lang w:eastAsia="en-ZW"/>
        </w:rPr>
        <w:t xml:space="preserve"> the Court in defining prospects of success held that; </w:t>
      </w:r>
    </w:p>
    <w:p w14:paraId="3CFEB9C4" w14:textId="01F6C763" w:rsidR="00BA0FD5" w:rsidRPr="003B0315" w:rsidRDefault="00BA0FD5" w:rsidP="00BA0FD5">
      <w:pPr>
        <w:spacing w:after="0" w:line="240" w:lineRule="auto"/>
        <w:ind w:left="720"/>
        <w:jc w:val="both"/>
        <w:rPr>
          <w:rFonts w:ascii="Times New Roman" w:eastAsia="Times New Roman" w:hAnsi="Times New Roman" w:cs="Times New Roman"/>
          <w:sz w:val="24"/>
          <w:szCs w:val="24"/>
          <w:lang w:eastAsia="en-ZW"/>
        </w:rPr>
      </w:pPr>
      <w:r w:rsidRPr="003B0315">
        <w:rPr>
          <w:rFonts w:ascii="Times New Roman" w:eastAsia="Times New Roman" w:hAnsi="Times New Roman" w:cs="Times New Roman"/>
          <w:sz w:val="24"/>
          <w:szCs w:val="24"/>
          <w:lang w:eastAsia="en-ZW"/>
        </w:rPr>
        <w:t xml:space="preserve">“What the test for reasonable prospects of success postulates is a dispassionate decision, based on the facts and the law that a court of appeal could reasonably arrive at a conclusion different to that of the trial court. </w:t>
      </w:r>
      <w:r w:rsidRPr="003B0315">
        <w:rPr>
          <w:rFonts w:ascii="Times New Roman" w:eastAsia="Times New Roman" w:hAnsi="Times New Roman" w:cs="Times New Roman"/>
          <w:sz w:val="24"/>
          <w:szCs w:val="24"/>
          <w:u w:val="single"/>
          <w:lang w:eastAsia="en-ZW"/>
        </w:rPr>
        <w:t>In order to succeed, therefore, the appellant must convince this court on proper grounds that he has prospects of success on appeal and that those prospects are not remote, but have a realistic chance of succeeding.</w:t>
      </w:r>
      <w:r w:rsidRPr="003B0315">
        <w:rPr>
          <w:rFonts w:ascii="Times New Roman" w:eastAsia="Times New Roman" w:hAnsi="Times New Roman" w:cs="Times New Roman"/>
          <w:sz w:val="24"/>
          <w:szCs w:val="24"/>
          <w:lang w:eastAsia="en-ZW"/>
        </w:rPr>
        <w:t xml:space="preserve"> More is required to be established than that there is a mere possibility of success, that the case is arguable on appeal or that the case cannot be categorised as hopeless. There must, in other words, be a sound, rational basis for the conclusion that there are prospects of success on appeal.” (</w:t>
      </w:r>
      <w:r w:rsidR="00B37897">
        <w:rPr>
          <w:rFonts w:ascii="Times New Roman" w:eastAsia="Times New Roman" w:hAnsi="Times New Roman" w:cs="Times New Roman"/>
          <w:sz w:val="24"/>
          <w:szCs w:val="24"/>
          <w:lang w:eastAsia="en-ZW"/>
        </w:rPr>
        <w:t>M</w:t>
      </w:r>
      <w:r w:rsidRPr="003B0315">
        <w:rPr>
          <w:rFonts w:ascii="Times New Roman" w:eastAsia="Times New Roman" w:hAnsi="Times New Roman" w:cs="Times New Roman"/>
          <w:sz w:val="24"/>
          <w:szCs w:val="24"/>
          <w:lang w:eastAsia="en-ZW"/>
        </w:rPr>
        <w:t>y emphasis)</w:t>
      </w:r>
    </w:p>
    <w:p w14:paraId="1329589E" w14:textId="77777777" w:rsidR="00BA0FD5" w:rsidRPr="003B0315" w:rsidRDefault="00BA0FD5" w:rsidP="00BA0FD5">
      <w:pPr>
        <w:pStyle w:val="ListParagraph"/>
        <w:spacing w:line="480" w:lineRule="auto"/>
        <w:ind w:left="0"/>
        <w:jc w:val="both"/>
        <w:rPr>
          <w:rFonts w:ascii="Times New Roman" w:eastAsia="Times New Roman" w:hAnsi="Times New Roman" w:cs="Times New Roman"/>
          <w:sz w:val="24"/>
          <w:szCs w:val="24"/>
          <w:lang w:eastAsia="en-ZW"/>
        </w:rPr>
      </w:pPr>
    </w:p>
    <w:p w14:paraId="343952A8" w14:textId="74E95A92" w:rsidR="00164A09" w:rsidRDefault="00D6223F" w:rsidP="004F4CAF">
      <w:pPr>
        <w:spacing w:line="480" w:lineRule="auto"/>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 xml:space="preserve">              </w:t>
      </w:r>
      <w:r w:rsidR="004F4CAF">
        <w:rPr>
          <w:rFonts w:ascii="Times New Roman" w:eastAsia="Times New Roman" w:hAnsi="Times New Roman" w:cs="Times New Roman"/>
          <w:sz w:val="24"/>
          <w:szCs w:val="24"/>
          <w:lang w:eastAsia="en-ZW"/>
        </w:rPr>
        <w:tab/>
      </w:r>
      <w:r>
        <w:rPr>
          <w:rFonts w:ascii="Times New Roman" w:eastAsia="Times New Roman" w:hAnsi="Times New Roman" w:cs="Times New Roman"/>
          <w:sz w:val="24"/>
          <w:szCs w:val="24"/>
          <w:lang w:eastAsia="en-ZW"/>
        </w:rPr>
        <w:t>In her</w:t>
      </w:r>
      <w:r w:rsidR="00BA0FD5" w:rsidRPr="003B0315">
        <w:rPr>
          <w:rFonts w:ascii="Times New Roman" w:eastAsia="Times New Roman" w:hAnsi="Times New Roman" w:cs="Times New Roman"/>
          <w:sz w:val="24"/>
          <w:szCs w:val="24"/>
          <w:lang w:eastAsia="en-ZW"/>
        </w:rPr>
        <w:t xml:space="preserve"> draft notice of appeal, the applicant has raised four grou</w:t>
      </w:r>
      <w:r w:rsidR="001679FD" w:rsidRPr="003B0315">
        <w:rPr>
          <w:rFonts w:ascii="Times New Roman" w:eastAsia="Times New Roman" w:hAnsi="Times New Roman" w:cs="Times New Roman"/>
          <w:sz w:val="24"/>
          <w:szCs w:val="24"/>
          <w:lang w:eastAsia="en-ZW"/>
        </w:rPr>
        <w:t xml:space="preserve">nds of appeal and the main issue is whether or not the </w:t>
      </w:r>
      <w:r w:rsidR="00F35620">
        <w:rPr>
          <w:rFonts w:ascii="Times New Roman" w:eastAsia="Times New Roman" w:hAnsi="Times New Roman" w:cs="Times New Roman"/>
          <w:sz w:val="24"/>
          <w:szCs w:val="24"/>
          <w:lang w:eastAsia="en-ZW"/>
        </w:rPr>
        <w:t xml:space="preserve">court </w:t>
      </w:r>
      <w:r w:rsidR="00F35620" w:rsidRPr="004F4CAF">
        <w:rPr>
          <w:rFonts w:ascii="Times New Roman" w:eastAsia="Times New Roman" w:hAnsi="Times New Roman" w:cs="Times New Roman"/>
          <w:i/>
          <w:sz w:val="24"/>
          <w:szCs w:val="24"/>
          <w:lang w:eastAsia="en-ZW"/>
        </w:rPr>
        <w:t>a quo</w:t>
      </w:r>
      <w:r w:rsidR="00F35620">
        <w:rPr>
          <w:rFonts w:ascii="Times New Roman" w:eastAsia="Times New Roman" w:hAnsi="Times New Roman" w:cs="Times New Roman"/>
          <w:sz w:val="24"/>
          <w:szCs w:val="24"/>
          <w:lang w:eastAsia="en-ZW"/>
        </w:rPr>
        <w:t xml:space="preserve"> erred in</w:t>
      </w:r>
      <w:r w:rsidR="00DA13C6" w:rsidRPr="003B0315">
        <w:rPr>
          <w:rFonts w:ascii="Times New Roman" w:eastAsia="Times New Roman" w:hAnsi="Times New Roman" w:cs="Times New Roman"/>
          <w:sz w:val="24"/>
          <w:szCs w:val="24"/>
          <w:lang w:eastAsia="en-ZW"/>
        </w:rPr>
        <w:t xml:space="preserve"> dismissing the application for a declaratur. </w:t>
      </w:r>
      <w:r w:rsidR="004F4CAF">
        <w:rPr>
          <w:rFonts w:ascii="Times New Roman" w:eastAsia="Times New Roman" w:hAnsi="Times New Roman" w:cs="Times New Roman"/>
          <w:sz w:val="24"/>
          <w:szCs w:val="24"/>
          <w:lang w:eastAsia="en-ZW"/>
        </w:rPr>
        <w:t xml:space="preserve"> </w:t>
      </w:r>
      <w:r w:rsidR="001679FD" w:rsidRPr="003B0315">
        <w:rPr>
          <w:rFonts w:ascii="Times New Roman" w:eastAsia="Times New Roman" w:hAnsi="Times New Roman" w:cs="Times New Roman"/>
          <w:sz w:val="24"/>
          <w:szCs w:val="24"/>
          <w:lang w:eastAsia="en-ZW"/>
        </w:rPr>
        <w:t xml:space="preserve">In the court </w:t>
      </w:r>
      <w:r w:rsidR="001679FD" w:rsidRPr="003B0315">
        <w:rPr>
          <w:rFonts w:ascii="Times New Roman" w:eastAsia="Times New Roman" w:hAnsi="Times New Roman" w:cs="Times New Roman"/>
          <w:i/>
          <w:sz w:val="24"/>
          <w:szCs w:val="24"/>
          <w:lang w:eastAsia="en-ZW"/>
        </w:rPr>
        <w:t>a quo</w:t>
      </w:r>
      <w:r w:rsidR="001679FD" w:rsidRPr="003B0315">
        <w:rPr>
          <w:rFonts w:ascii="Times New Roman" w:eastAsia="Times New Roman" w:hAnsi="Times New Roman" w:cs="Times New Roman"/>
          <w:sz w:val="24"/>
          <w:szCs w:val="24"/>
          <w:lang w:eastAsia="en-ZW"/>
        </w:rPr>
        <w:t>,</w:t>
      </w:r>
      <w:r w:rsidR="00E42637">
        <w:rPr>
          <w:rFonts w:ascii="Times New Roman" w:eastAsia="Times New Roman" w:hAnsi="Times New Roman" w:cs="Times New Roman"/>
          <w:sz w:val="24"/>
          <w:szCs w:val="24"/>
          <w:lang w:eastAsia="en-ZW"/>
        </w:rPr>
        <w:t xml:space="preserve"> the applicant</w:t>
      </w:r>
      <w:r w:rsidR="001679FD" w:rsidRPr="003B0315">
        <w:rPr>
          <w:rFonts w:ascii="Times New Roman" w:eastAsia="Times New Roman" w:hAnsi="Times New Roman" w:cs="Times New Roman"/>
          <w:sz w:val="24"/>
          <w:szCs w:val="24"/>
          <w:lang w:eastAsia="en-ZW"/>
        </w:rPr>
        <w:t xml:space="preserve"> s</w:t>
      </w:r>
      <w:r w:rsidR="00E42637">
        <w:rPr>
          <w:rFonts w:ascii="Times New Roman" w:eastAsia="Times New Roman" w:hAnsi="Times New Roman" w:cs="Times New Roman"/>
          <w:sz w:val="24"/>
          <w:szCs w:val="24"/>
          <w:lang w:eastAsia="en-ZW"/>
        </w:rPr>
        <w:t xml:space="preserve">ought for an order declaring her </w:t>
      </w:r>
      <w:r w:rsidR="00642CD9">
        <w:rPr>
          <w:rFonts w:ascii="Times New Roman" w:eastAsia="Times New Roman" w:hAnsi="Times New Roman" w:cs="Times New Roman"/>
          <w:sz w:val="24"/>
          <w:szCs w:val="24"/>
          <w:lang w:eastAsia="en-ZW"/>
        </w:rPr>
        <w:t xml:space="preserve">to be </w:t>
      </w:r>
      <w:r w:rsidR="00DA13C6" w:rsidRPr="003B0315">
        <w:rPr>
          <w:rFonts w:ascii="Times New Roman" w:eastAsia="Times New Roman" w:hAnsi="Times New Roman" w:cs="Times New Roman"/>
          <w:sz w:val="24"/>
          <w:szCs w:val="24"/>
          <w:lang w:eastAsia="en-ZW"/>
        </w:rPr>
        <w:t xml:space="preserve">the true owner of the stand in question. </w:t>
      </w:r>
      <w:r w:rsidR="006A31EA">
        <w:rPr>
          <w:rFonts w:ascii="Times New Roman" w:eastAsia="Times New Roman" w:hAnsi="Times New Roman" w:cs="Times New Roman"/>
          <w:sz w:val="24"/>
          <w:szCs w:val="24"/>
          <w:lang w:eastAsia="en-ZW"/>
        </w:rPr>
        <w:t>C</w:t>
      </w:r>
      <w:r w:rsidR="00DA13C6" w:rsidRPr="003B0315">
        <w:rPr>
          <w:rFonts w:ascii="Times New Roman" w:eastAsia="Times New Roman" w:hAnsi="Times New Roman" w:cs="Times New Roman"/>
          <w:sz w:val="24"/>
          <w:szCs w:val="24"/>
          <w:lang w:eastAsia="en-ZW"/>
        </w:rPr>
        <w:t xml:space="preserve">lause 2 of the lease agreement entered between the applicant and the </w:t>
      </w:r>
      <w:r w:rsidR="004F4CAF">
        <w:rPr>
          <w:rFonts w:ascii="Times New Roman" w:eastAsia="Times New Roman" w:hAnsi="Times New Roman" w:cs="Times New Roman"/>
          <w:sz w:val="24"/>
          <w:szCs w:val="24"/>
          <w:lang w:eastAsia="en-ZW"/>
        </w:rPr>
        <w:t>fourth</w:t>
      </w:r>
      <w:r w:rsidR="00DA13C6" w:rsidRPr="003B0315">
        <w:rPr>
          <w:rFonts w:ascii="Times New Roman" w:eastAsia="Times New Roman" w:hAnsi="Times New Roman" w:cs="Times New Roman"/>
          <w:sz w:val="24"/>
          <w:szCs w:val="24"/>
          <w:lang w:eastAsia="en-ZW"/>
        </w:rPr>
        <w:t xml:space="preserve"> respondent</w:t>
      </w:r>
      <w:r w:rsidR="00642CD9">
        <w:rPr>
          <w:rFonts w:ascii="Times New Roman" w:eastAsia="Times New Roman" w:hAnsi="Times New Roman" w:cs="Times New Roman"/>
          <w:sz w:val="24"/>
          <w:szCs w:val="24"/>
          <w:lang w:eastAsia="en-ZW"/>
        </w:rPr>
        <w:t xml:space="preserve"> shows that it was valid</w:t>
      </w:r>
      <w:r w:rsidR="00F115FA">
        <w:rPr>
          <w:rFonts w:ascii="Times New Roman" w:eastAsia="Times New Roman" w:hAnsi="Times New Roman" w:cs="Times New Roman"/>
          <w:sz w:val="24"/>
          <w:szCs w:val="24"/>
          <w:lang w:eastAsia="en-ZW"/>
        </w:rPr>
        <w:t xml:space="preserve"> for</w:t>
      </w:r>
      <w:r w:rsidR="00676DF4">
        <w:rPr>
          <w:rFonts w:ascii="Times New Roman" w:eastAsia="Times New Roman" w:hAnsi="Times New Roman" w:cs="Times New Roman"/>
          <w:sz w:val="24"/>
          <w:szCs w:val="24"/>
          <w:lang w:eastAsia="en-ZW"/>
        </w:rPr>
        <w:t xml:space="preserve"> four years.  </w:t>
      </w:r>
      <w:r w:rsidR="00DA13C6" w:rsidRPr="003B0315">
        <w:rPr>
          <w:rFonts w:ascii="Times New Roman" w:eastAsia="Times New Roman" w:hAnsi="Times New Roman" w:cs="Times New Roman"/>
          <w:sz w:val="24"/>
          <w:szCs w:val="24"/>
          <w:lang w:eastAsia="en-ZW"/>
        </w:rPr>
        <w:t>The lease a</w:t>
      </w:r>
      <w:r w:rsidR="00FE3AE4">
        <w:rPr>
          <w:rFonts w:ascii="Times New Roman" w:eastAsia="Times New Roman" w:hAnsi="Times New Roman" w:cs="Times New Roman"/>
          <w:sz w:val="24"/>
          <w:szCs w:val="24"/>
          <w:lang w:eastAsia="en-ZW"/>
        </w:rPr>
        <w:t>greement was entered into on 11 </w:t>
      </w:r>
      <w:r w:rsidR="00DA13C6" w:rsidRPr="003B0315">
        <w:rPr>
          <w:rFonts w:ascii="Times New Roman" w:eastAsia="Times New Roman" w:hAnsi="Times New Roman" w:cs="Times New Roman"/>
          <w:sz w:val="24"/>
          <w:szCs w:val="24"/>
          <w:lang w:eastAsia="en-ZW"/>
        </w:rPr>
        <w:t xml:space="preserve">October 2011. </w:t>
      </w:r>
      <w:r w:rsidR="00676DF4">
        <w:rPr>
          <w:rFonts w:ascii="Times New Roman" w:eastAsia="Times New Roman" w:hAnsi="Times New Roman" w:cs="Times New Roman"/>
          <w:sz w:val="24"/>
          <w:szCs w:val="24"/>
          <w:lang w:eastAsia="en-ZW"/>
        </w:rPr>
        <w:t xml:space="preserve">  </w:t>
      </w:r>
      <w:r w:rsidR="00DA13C6" w:rsidRPr="003B0315">
        <w:rPr>
          <w:rFonts w:ascii="Times New Roman" w:eastAsia="Times New Roman" w:hAnsi="Times New Roman" w:cs="Times New Roman"/>
          <w:sz w:val="24"/>
          <w:szCs w:val="24"/>
          <w:lang w:eastAsia="en-ZW"/>
        </w:rPr>
        <w:t>It means that the lease expired sometime in 2015.</w:t>
      </w:r>
      <w:r w:rsidR="00871A6A" w:rsidRPr="003B0315">
        <w:rPr>
          <w:rFonts w:ascii="Times New Roman" w:eastAsia="Times New Roman" w:hAnsi="Times New Roman" w:cs="Times New Roman"/>
          <w:sz w:val="24"/>
          <w:szCs w:val="24"/>
          <w:lang w:eastAsia="en-ZW"/>
        </w:rPr>
        <w:t xml:space="preserve"> </w:t>
      </w:r>
      <w:r w:rsidR="004F4CAF">
        <w:rPr>
          <w:rFonts w:ascii="Times New Roman" w:eastAsia="Times New Roman" w:hAnsi="Times New Roman" w:cs="Times New Roman"/>
          <w:sz w:val="24"/>
          <w:szCs w:val="24"/>
          <w:lang w:eastAsia="en-ZW"/>
        </w:rPr>
        <w:t xml:space="preserve"> </w:t>
      </w:r>
      <w:r w:rsidR="00871A6A" w:rsidRPr="003B0315">
        <w:rPr>
          <w:rFonts w:ascii="Times New Roman" w:eastAsia="Times New Roman" w:hAnsi="Times New Roman" w:cs="Times New Roman"/>
          <w:sz w:val="24"/>
          <w:szCs w:val="24"/>
          <w:lang w:eastAsia="en-ZW"/>
        </w:rPr>
        <w:t xml:space="preserve">The applicant filed the application for a </w:t>
      </w:r>
      <w:r>
        <w:rPr>
          <w:rFonts w:ascii="Times New Roman" w:eastAsia="Times New Roman" w:hAnsi="Times New Roman" w:cs="Times New Roman"/>
          <w:sz w:val="24"/>
          <w:szCs w:val="24"/>
          <w:lang w:eastAsia="en-ZW"/>
        </w:rPr>
        <w:t>declaratur on 9 August 2019, some</w:t>
      </w:r>
      <w:r w:rsidR="00871A6A" w:rsidRPr="003B0315">
        <w:rPr>
          <w:rFonts w:ascii="Times New Roman" w:eastAsia="Times New Roman" w:hAnsi="Times New Roman" w:cs="Times New Roman"/>
          <w:sz w:val="24"/>
          <w:szCs w:val="24"/>
          <w:lang w:eastAsia="en-ZW"/>
        </w:rPr>
        <w:t xml:space="preserve"> 4 ye</w:t>
      </w:r>
      <w:r w:rsidR="00676DF4">
        <w:rPr>
          <w:rFonts w:ascii="Times New Roman" w:eastAsia="Times New Roman" w:hAnsi="Times New Roman" w:cs="Times New Roman"/>
          <w:sz w:val="24"/>
          <w:szCs w:val="24"/>
          <w:lang w:eastAsia="en-ZW"/>
        </w:rPr>
        <w:t xml:space="preserve">ars after the lease had lapsed.  </w:t>
      </w:r>
      <w:r w:rsidR="00871A6A" w:rsidRPr="003B0315">
        <w:rPr>
          <w:rFonts w:ascii="Times New Roman" w:eastAsia="Times New Roman" w:hAnsi="Times New Roman" w:cs="Times New Roman"/>
          <w:sz w:val="24"/>
          <w:szCs w:val="24"/>
          <w:lang w:eastAsia="en-ZW"/>
        </w:rPr>
        <w:t xml:space="preserve">The lease agreement which the applicant sought to be declared valid and binding had lapsed by the time she approached the </w:t>
      </w:r>
      <w:r w:rsidR="00AE1673" w:rsidRPr="003B0315">
        <w:rPr>
          <w:rFonts w:ascii="Times New Roman" w:eastAsia="Times New Roman" w:hAnsi="Times New Roman" w:cs="Times New Roman"/>
          <w:sz w:val="24"/>
          <w:szCs w:val="24"/>
          <w:lang w:eastAsia="en-ZW"/>
        </w:rPr>
        <w:t>High Court</w:t>
      </w:r>
      <w:r w:rsidR="00871A6A" w:rsidRPr="003B0315">
        <w:rPr>
          <w:rFonts w:ascii="Times New Roman" w:eastAsia="Times New Roman" w:hAnsi="Times New Roman" w:cs="Times New Roman"/>
          <w:sz w:val="24"/>
          <w:szCs w:val="24"/>
          <w:lang w:eastAsia="en-ZW"/>
        </w:rPr>
        <w:t xml:space="preserve"> for a declaratur.</w:t>
      </w:r>
      <w:r w:rsidR="003A7CAF" w:rsidRPr="003B0315">
        <w:rPr>
          <w:rFonts w:ascii="Times New Roman" w:eastAsia="Times New Roman" w:hAnsi="Times New Roman" w:cs="Times New Roman"/>
          <w:sz w:val="24"/>
          <w:szCs w:val="24"/>
          <w:lang w:eastAsia="en-ZW"/>
        </w:rPr>
        <w:t xml:space="preserve"> </w:t>
      </w:r>
      <w:r w:rsidR="004F4CAF">
        <w:rPr>
          <w:rFonts w:ascii="Times New Roman" w:eastAsia="Times New Roman" w:hAnsi="Times New Roman" w:cs="Times New Roman"/>
          <w:sz w:val="24"/>
          <w:szCs w:val="24"/>
          <w:lang w:eastAsia="en-ZW"/>
        </w:rPr>
        <w:t xml:space="preserve"> </w:t>
      </w:r>
      <w:r w:rsidR="003A7CAF" w:rsidRPr="003B0315">
        <w:rPr>
          <w:rFonts w:ascii="Times New Roman" w:eastAsia="Times New Roman" w:hAnsi="Times New Roman" w:cs="Times New Roman"/>
          <w:sz w:val="24"/>
          <w:szCs w:val="24"/>
          <w:lang w:eastAsia="en-ZW"/>
        </w:rPr>
        <w:t>I am satisfied that t</w:t>
      </w:r>
      <w:r w:rsidR="00871A6A" w:rsidRPr="003B0315">
        <w:rPr>
          <w:rFonts w:ascii="Times New Roman" w:eastAsia="Times New Roman" w:hAnsi="Times New Roman" w:cs="Times New Roman"/>
          <w:sz w:val="24"/>
          <w:szCs w:val="24"/>
          <w:lang w:eastAsia="en-ZW"/>
        </w:rPr>
        <w:t>he relief or order she sought</w:t>
      </w:r>
      <w:r w:rsidR="003A7CAF" w:rsidRPr="003B0315">
        <w:rPr>
          <w:rFonts w:ascii="Times New Roman" w:eastAsia="Times New Roman" w:hAnsi="Times New Roman" w:cs="Times New Roman"/>
          <w:sz w:val="24"/>
          <w:szCs w:val="24"/>
          <w:lang w:eastAsia="en-ZW"/>
        </w:rPr>
        <w:t xml:space="preserve"> in the court a quo  was incompetent as the lease agreement </w:t>
      </w:r>
      <w:r w:rsidR="00C26C9D">
        <w:rPr>
          <w:rFonts w:ascii="Times New Roman" w:eastAsia="Times New Roman" w:hAnsi="Times New Roman" w:cs="Times New Roman"/>
          <w:sz w:val="24"/>
          <w:szCs w:val="24"/>
          <w:lang w:eastAsia="en-ZW"/>
        </w:rPr>
        <w:t>was</w:t>
      </w:r>
      <w:r w:rsidR="003A7CAF" w:rsidRPr="003B0315">
        <w:rPr>
          <w:rFonts w:ascii="Times New Roman" w:eastAsia="Times New Roman" w:hAnsi="Times New Roman" w:cs="Times New Roman"/>
          <w:sz w:val="24"/>
          <w:szCs w:val="24"/>
          <w:lang w:eastAsia="en-ZW"/>
        </w:rPr>
        <w:t xml:space="preserve"> terminated by effluxion of time and was never renewed.</w:t>
      </w:r>
      <w:r w:rsidR="00E42637">
        <w:rPr>
          <w:rFonts w:ascii="Times New Roman" w:eastAsia="Times New Roman" w:hAnsi="Times New Roman" w:cs="Times New Roman"/>
          <w:sz w:val="24"/>
          <w:szCs w:val="24"/>
          <w:lang w:eastAsia="en-ZW"/>
        </w:rPr>
        <w:t xml:space="preserve"> She could not have sought to be declared the owner of a property she had not purchased.</w:t>
      </w:r>
      <w:r w:rsidR="0083026E" w:rsidRPr="003B0315">
        <w:rPr>
          <w:rFonts w:ascii="Times New Roman" w:eastAsia="Times New Roman" w:hAnsi="Times New Roman" w:cs="Times New Roman"/>
          <w:sz w:val="24"/>
          <w:szCs w:val="24"/>
          <w:lang w:eastAsia="en-ZW"/>
        </w:rPr>
        <w:t xml:space="preserve"> </w:t>
      </w:r>
    </w:p>
    <w:p w14:paraId="4576E38C" w14:textId="77777777" w:rsidR="004F4CAF" w:rsidRPr="003B0315" w:rsidRDefault="004F4CAF" w:rsidP="004F4CAF">
      <w:pPr>
        <w:spacing w:line="240" w:lineRule="auto"/>
        <w:jc w:val="both"/>
        <w:rPr>
          <w:rFonts w:ascii="Times New Roman" w:eastAsia="Times New Roman" w:hAnsi="Times New Roman" w:cs="Times New Roman"/>
          <w:sz w:val="24"/>
          <w:szCs w:val="24"/>
          <w:lang w:eastAsia="en-ZW"/>
        </w:rPr>
      </w:pPr>
    </w:p>
    <w:p w14:paraId="79819597" w14:textId="77777777" w:rsidR="003E7BF3" w:rsidRPr="004F4CAF" w:rsidRDefault="003E7BF3" w:rsidP="003E7BF3">
      <w:pPr>
        <w:spacing w:after="0" w:line="480" w:lineRule="auto"/>
        <w:jc w:val="both"/>
        <w:rPr>
          <w:rFonts w:ascii="Times New Roman" w:eastAsia="Times New Roman" w:hAnsi="Times New Roman" w:cs="Times New Roman"/>
          <w:b/>
          <w:sz w:val="24"/>
          <w:szCs w:val="24"/>
          <w:u w:val="single"/>
          <w:lang w:val="en-GB"/>
        </w:rPr>
      </w:pPr>
      <w:r w:rsidRPr="004F4CAF">
        <w:rPr>
          <w:rFonts w:ascii="Times New Roman" w:eastAsia="Times New Roman" w:hAnsi="Times New Roman" w:cs="Times New Roman"/>
          <w:b/>
          <w:sz w:val="24"/>
          <w:szCs w:val="24"/>
          <w:u w:val="single"/>
          <w:lang w:val="en-GB"/>
        </w:rPr>
        <w:t>DISPOSITION</w:t>
      </w:r>
    </w:p>
    <w:p w14:paraId="0C9FFF97" w14:textId="38649CFE" w:rsidR="006145D7" w:rsidRDefault="006145D7" w:rsidP="004F4CAF">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4F4CAF">
        <w:rPr>
          <w:rFonts w:ascii="Times New Roman" w:eastAsia="Times New Roman" w:hAnsi="Times New Roman" w:cs="Times New Roman"/>
          <w:sz w:val="24"/>
          <w:szCs w:val="24"/>
        </w:rPr>
        <w:tab/>
      </w:r>
      <w:r>
        <w:rPr>
          <w:rFonts w:ascii="Times New Roman" w:hAnsi="Times New Roman" w:cs="Times New Roman"/>
          <w:sz w:val="24"/>
          <w:szCs w:val="24"/>
          <w:lang w:val="en-GB"/>
        </w:rPr>
        <w:t>T</w:t>
      </w:r>
      <w:r w:rsidRPr="003B0315">
        <w:rPr>
          <w:rFonts w:ascii="Times New Roman" w:hAnsi="Times New Roman" w:cs="Times New Roman"/>
          <w:sz w:val="24"/>
          <w:szCs w:val="24"/>
          <w:lang w:val="en-GB"/>
        </w:rPr>
        <w:t xml:space="preserve">he court </w:t>
      </w:r>
      <w:r w:rsidRPr="003B0315">
        <w:rPr>
          <w:rFonts w:ascii="Times New Roman" w:hAnsi="Times New Roman" w:cs="Times New Roman"/>
          <w:i/>
          <w:sz w:val="24"/>
          <w:szCs w:val="24"/>
          <w:lang w:val="en-GB"/>
        </w:rPr>
        <w:t xml:space="preserve">a quo </w:t>
      </w:r>
      <w:r>
        <w:rPr>
          <w:rFonts w:ascii="Times New Roman" w:hAnsi="Times New Roman" w:cs="Times New Roman"/>
          <w:sz w:val="24"/>
          <w:szCs w:val="24"/>
          <w:lang w:val="en-GB"/>
        </w:rPr>
        <w:t xml:space="preserve">was correct not </w:t>
      </w:r>
      <w:r w:rsidRPr="003B0315">
        <w:rPr>
          <w:rFonts w:ascii="Times New Roman" w:hAnsi="Times New Roman" w:cs="Times New Roman"/>
          <w:sz w:val="24"/>
          <w:szCs w:val="24"/>
          <w:lang w:val="en-GB"/>
        </w:rPr>
        <w:t xml:space="preserve">to grant a declaratur in favour of the </w:t>
      </w:r>
      <w:r>
        <w:rPr>
          <w:rFonts w:ascii="Times New Roman" w:hAnsi="Times New Roman" w:cs="Times New Roman"/>
          <w:sz w:val="24"/>
          <w:szCs w:val="24"/>
          <w:lang w:val="en-GB"/>
        </w:rPr>
        <w:t xml:space="preserve">applicant </w:t>
      </w:r>
      <w:r w:rsidRPr="003B0315">
        <w:rPr>
          <w:rFonts w:ascii="Times New Roman" w:hAnsi="Times New Roman" w:cs="Times New Roman"/>
          <w:sz w:val="24"/>
          <w:szCs w:val="24"/>
          <w:lang w:val="en-GB"/>
        </w:rPr>
        <w:t>as</w:t>
      </w:r>
      <w:r w:rsidRPr="006145D7">
        <w:rPr>
          <w:rFonts w:ascii="Times New Roman" w:hAnsi="Times New Roman" w:cs="Times New Roman"/>
          <w:sz w:val="24"/>
          <w:szCs w:val="24"/>
          <w:lang w:val="en-GB"/>
        </w:rPr>
        <w:t xml:space="preserve"> </w:t>
      </w:r>
      <w:r>
        <w:rPr>
          <w:rFonts w:ascii="Times New Roman" w:hAnsi="Times New Roman" w:cs="Times New Roman"/>
          <w:sz w:val="24"/>
          <w:szCs w:val="24"/>
          <w:lang w:val="en-GB"/>
        </w:rPr>
        <w:t>the applicant had not purchased the property and had not fulfilled the conditions relating to developing the property</w:t>
      </w:r>
      <w:r w:rsidRPr="003B0315">
        <w:rPr>
          <w:rFonts w:ascii="Times New Roman" w:hAnsi="Times New Roman" w:cs="Times New Roman"/>
          <w:sz w:val="24"/>
          <w:szCs w:val="24"/>
          <w:lang w:val="en-GB"/>
        </w:rPr>
        <w:t>.</w:t>
      </w:r>
      <w:r>
        <w:rPr>
          <w:rFonts w:ascii="Times New Roman" w:hAnsi="Times New Roman" w:cs="Times New Roman"/>
          <w:sz w:val="24"/>
          <w:szCs w:val="24"/>
          <w:lang w:val="en-GB"/>
        </w:rPr>
        <w:t xml:space="preserve">  In addition, the lease on the property had lapsed and had not been renewed. Consequently, there are no </w:t>
      </w:r>
      <w:r w:rsidRPr="003B0315">
        <w:rPr>
          <w:rFonts w:ascii="Times New Roman" w:hAnsi="Times New Roman" w:cs="Times New Roman"/>
          <w:sz w:val="24"/>
          <w:szCs w:val="24"/>
          <w:lang w:val="en-GB"/>
        </w:rPr>
        <w:t xml:space="preserve">prospects on appeal. </w:t>
      </w:r>
      <w:r w:rsidR="004F4CAF">
        <w:rPr>
          <w:rFonts w:ascii="Times New Roman" w:hAnsi="Times New Roman" w:cs="Times New Roman"/>
          <w:sz w:val="24"/>
          <w:szCs w:val="24"/>
          <w:lang w:val="en-GB"/>
        </w:rPr>
        <w:t xml:space="preserve"> </w:t>
      </w:r>
      <w:r w:rsidR="00E9749E">
        <w:rPr>
          <w:rFonts w:ascii="Times New Roman" w:hAnsi="Times New Roman" w:cs="Times New Roman"/>
          <w:sz w:val="24"/>
          <w:szCs w:val="24"/>
        </w:rPr>
        <w:t>As the applicant has failed to satisfy the requirements for the grant of this application, t</w:t>
      </w:r>
      <w:r w:rsidRPr="003B0315">
        <w:rPr>
          <w:rFonts w:ascii="Times New Roman" w:hAnsi="Times New Roman" w:cs="Times New Roman"/>
          <w:sz w:val="24"/>
          <w:szCs w:val="24"/>
        </w:rPr>
        <w:t>he application cannot succeed.</w:t>
      </w:r>
      <w:r>
        <w:rPr>
          <w:rFonts w:ascii="Times New Roman" w:hAnsi="Times New Roman" w:cs="Times New Roman"/>
          <w:sz w:val="24"/>
          <w:szCs w:val="24"/>
        </w:rPr>
        <w:t xml:space="preserve"> As is the norm, costs will follow the event.</w:t>
      </w:r>
    </w:p>
    <w:p w14:paraId="0AC87540" w14:textId="77777777" w:rsidR="004F4CAF" w:rsidRPr="003B0315" w:rsidRDefault="004F4CAF" w:rsidP="004F4CAF">
      <w:pPr>
        <w:spacing w:line="240" w:lineRule="auto"/>
        <w:jc w:val="both"/>
        <w:rPr>
          <w:rFonts w:ascii="Times New Roman" w:hAnsi="Times New Roman" w:cs="Times New Roman"/>
          <w:sz w:val="24"/>
          <w:szCs w:val="24"/>
        </w:rPr>
      </w:pPr>
    </w:p>
    <w:p w14:paraId="7B54B252" w14:textId="3B09585C" w:rsidR="003E7BF3" w:rsidRDefault="00330104" w:rsidP="003E7BF3">
      <w:pPr>
        <w:tabs>
          <w:tab w:val="left" w:pos="1590"/>
        </w:tabs>
        <w:spacing w:after="200" w:line="480" w:lineRule="auto"/>
        <w:jc w:val="both"/>
        <w:rPr>
          <w:rFonts w:ascii="Times New Roman" w:eastAsia="Calibri" w:hAnsi="Times New Roman" w:cs="Times New Roman"/>
          <w:sz w:val="24"/>
          <w:szCs w:val="24"/>
          <w:lang w:val="en-GB"/>
        </w:rPr>
      </w:pPr>
      <w:r>
        <w:rPr>
          <w:rFonts w:ascii="Times New Roman" w:eastAsia="Times New Roman" w:hAnsi="Times New Roman" w:cs="Times New Roman"/>
          <w:b/>
          <w:sz w:val="24"/>
          <w:szCs w:val="24"/>
          <w:lang w:val="en-GB"/>
        </w:rPr>
        <w:t xml:space="preserve">               </w:t>
      </w:r>
      <w:r w:rsidR="003E7BF3" w:rsidRPr="003B0315">
        <w:rPr>
          <w:rFonts w:ascii="Times New Roman" w:eastAsia="Calibri" w:hAnsi="Times New Roman" w:cs="Times New Roman"/>
          <w:sz w:val="24"/>
          <w:szCs w:val="24"/>
          <w:lang w:val="en-GB"/>
        </w:rPr>
        <w:t xml:space="preserve">  </w:t>
      </w:r>
      <w:r w:rsidR="00B76C89">
        <w:rPr>
          <w:rFonts w:ascii="Times New Roman" w:eastAsia="Calibri" w:hAnsi="Times New Roman" w:cs="Times New Roman"/>
          <w:sz w:val="24"/>
          <w:szCs w:val="24"/>
          <w:lang w:val="en-GB"/>
        </w:rPr>
        <w:tab/>
      </w:r>
      <w:r w:rsidR="003E7BF3" w:rsidRPr="003B0315">
        <w:rPr>
          <w:rFonts w:ascii="Times New Roman" w:eastAsia="Calibri" w:hAnsi="Times New Roman" w:cs="Times New Roman"/>
          <w:sz w:val="24"/>
          <w:szCs w:val="24"/>
          <w:lang w:val="en-GB"/>
        </w:rPr>
        <w:t>Accordingly, it is ordered that the application be and is hereby dismissed with costs.</w:t>
      </w:r>
    </w:p>
    <w:p w14:paraId="374490EB" w14:textId="77777777" w:rsidR="00FE3AE4" w:rsidRDefault="00FE3AE4" w:rsidP="003E7BF3">
      <w:pPr>
        <w:tabs>
          <w:tab w:val="left" w:pos="1590"/>
        </w:tabs>
        <w:spacing w:after="200" w:line="480" w:lineRule="auto"/>
        <w:jc w:val="both"/>
        <w:rPr>
          <w:rFonts w:ascii="Times New Roman" w:eastAsia="Calibri" w:hAnsi="Times New Roman" w:cs="Times New Roman"/>
          <w:sz w:val="24"/>
          <w:szCs w:val="24"/>
          <w:lang w:val="en-GB"/>
        </w:rPr>
      </w:pPr>
    </w:p>
    <w:p w14:paraId="5C786734" w14:textId="77777777" w:rsidR="00FE3AE4" w:rsidRDefault="00FE3AE4" w:rsidP="003E7BF3">
      <w:pPr>
        <w:tabs>
          <w:tab w:val="left" w:pos="1590"/>
        </w:tabs>
        <w:spacing w:after="200" w:line="480" w:lineRule="auto"/>
        <w:jc w:val="both"/>
        <w:rPr>
          <w:rFonts w:ascii="Times New Roman" w:eastAsia="Calibri" w:hAnsi="Times New Roman" w:cs="Times New Roman"/>
          <w:sz w:val="24"/>
          <w:szCs w:val="24"/>
          <w:lang w:val="en-GB"/>
        </w:rPr>
      </w:pPr>
    </w:p>
    <w:p w14:paraId="121C1BF2" w14:textId="77777777" w:rsidR="00FE3AE4" w:rsidRPr="003B0315" w:rsidRDefault="00FE3AE4" w:rsidP="003E7BF3">
      <w:pPr>
        <w:tabs>
          <w:tab w:val="left" w:pos="1590"/>
        </w:tabs>
        <w:spacing w:after="200" w:line="480" w:lineRule="auto"/>
        <w:jc w:val="both"/>
        <w:rPr>
          <w:rFonts w:ascii="Times New Roman" w:eastAsia="Calibri" w:hAnsi="Times New Roman" w:cs="Times New Roman"/>
          <w:sz w:val="24"/>
          <w:szCs w:val="24"/>
          <w:lang w:val="en-GB"/>
        </w:rPr>
      </w:pPr>
    </w:p>
    <w:p w14:paraId="7B49E65A" w14:textId="77777777" w:rsidR="003E7BF3" w:rsidRPr="004F4CAF" w:rsidRDefault="0092498B" w:rsidP="003E7BF3">
      <w:pPr>
        <w:tabs>
          <w:tab w:val="left" w:pos="1590"/>
        </w:tabs>
        <w:spacing w:after="200" w:line="276" w:lineRule="auto"/>
        <w:jc w:val="both"/>
        <w:rPr>
          <w:rFonts w:ascii="Times New Roman" w:eastAsia="Calibri" w:hAnsi="Times New Roman" w:cs="Times New Roman"/>
          <w:sz w:val="24"/>
          <w:szCs w:val="24"/>
          <w:lang w:val="en-GB"/>
        </w:rPr>
      </w:pPr>
      <w:r w:rsidRPr="003B0315">
        <w:rPr>
          <w:rFonts w:ascii="Times New Roman" w:eastAsia="Calibri" w:hAnsi="Times New Roman" w:cs="Times New Roman"/>
          <w:i/>
          <w:sz w:val="24"/>
          <w:szCs w:val="24"/>
          <w:lang w:val="en-GB"/>
        </w:rPr>
        <w:t>Tavenhave &amp; Machingauta</w:t>
      </w:r>
      <w:r w:rsidR="003E7BF3" w:rsidRPr="003B0315">
        <w:rPr>
          <w:rFonts w:ascii="Times New Roman" w:eastAsia="Calibri" w:hAnsi="Times New Roman" w:cs="Times New Roman"/>
          <w:i/>
          <w:sz w:val="24"/>
          <w:szCs w:val="24"/>
          <w:lang w:val="en-GB"/>
        </w:rPr>
        <w:t xml:space="preserve">, </w:t>
      </w:r>
      <w:r w:rsidR="003E7BF3" w:rsidRPr="004F4CAF">
        <w:rPr>
          <w:rFonts w:ascii="Times New Roman" w:eastAsia="Calibri" w:hAnsi="Times New Roman" w:cs="Times New Roman"/>
          <w:sz w:val="24"/>
          <w:szCs w:val="24"/>
          <w:lang w:val="en-GB"/>
        </w:rPr>
        <w:t>applicant’s legal practitioners.</w:t>
      </w:r>
    </w:p>
    <w:p w14:paraId="5D17008E" w14:textId="77777777" w:rsidR="0092498B" w:rsidRPr="004F4CAF" w:rsidRDefault="0092498B" w:rsidP="003E7BF3">
      <w:pPr>
        <w:tabs>
          <w:tab w:val="left" w:pos="1590"/>
        </w:tabs>
        <w:spacing w:after="200" w:line="276" w:lineRule="auto"/>
        <w:jc w:val="both"/>
        <w:rPr>
          <w:rFonts w:ascii="Times New Roman" w:eastAsia="Calibri" w:hAnsi="Times New Roman" w:cs="Times New Roman"/>
          <w:sz w:val="24"/>
          <w:szCs w:val="24"/>
          <w:lang w:val="en-GB"/>
        </w:rPr>
      </w:pPr>
      <w:r w:rsidRPr="003B0315">
        <w:rPr>
          <w:rFonts w:ascii="Times New Roman" w:eastAsia="Calibri" w:hAnsi="Times New Roman" w:cs="Times New Roman"/>
          <w:i/>
          <w:sz w:val="24"/>
          <w:szCs w:val="24"/>
          <w:lang w:val="en-GB"/>
        </w:rPr>
        <w:t xml:space="preserve">Nyangani Law Chambers, </w:t>
      </w:r>
      <w:r w:rsidRPr="004F4CAF">
        <w:rPr>
          <w:rFonts w:ascii="Times New Roman" w:eastAsia="Calibri" w:hAnsi="Times New Roman" w:cs="Times New Roman"/>
          <w:sz w:val="24"/>
          <w:szCs w:val="24"/>
          <w:lang w:val="en-GB"/>
        </w:rPr>
        <w:t>1</w:t>
      </w:r>
      <w:r w:rsidRPr="004F4CAF">
        <w:rPr>
          <w:rFonts w:ascii="Times New Roman" w:eastAsia="Calibri" w:hAnsi="Times New Roman" w:cs="Times New Roman"/>
          <w:sz w:val="24"/>
          <w:szCs w:val="24"/>
          <w:vertAlign w:val="superscript"/>
          <w:lang w:val="en-GB"/>
        </w:rPr>
        <w:t>st</w:t>
      </w:r>
      <w:r w:rsidRPr="004F4CAF">
        <w:rPr>
          <w:rFonts w:ascii="Times New Roman" w:eastAsia="Calibri" w:hAnsi="Times New Roman" w:cs="Times New Roman"/>
          <w:sz w:val="24"/>
          <w:szCs w:val="24"/>
          <w:lang w:val="en-GB"/>
        </w:rPr>
        <w:t xml:space="preserve"> respondent legal practitioners.</w:t>
      </w:r>
    </w:p>
    <w:p w14:paraId="567D3D26" w14:textId="26EE4368" w:rsidR="003E7BF3" w:rsidRPr="004F4CAF" w:rsidRDefault="0092498B" w:rsidP="003E7BF3">
      <w:pPr>
        <w:tabs>
          <w:tab w:val="left" w:pos="1590"/>
        </w:tabs>
        <w:spacing w:after="200" w:line="276" w:lineRule="auto"/>
        <w:jc w:val="both"/>
        <w:rPr>
          <w:rFonts w:ascii="Times New Roman" w:eastAsia="Calibri" w:hAnsi="Times New Roman" w:cs="Times New Roman"/>
          <w:sz w:val="24"/>
          <w:szCs w:val="24"/>
          <w:lang w:val="en-GB"/>
        </w:rPr>
      </w:pPr>
      <w:r w:rsidRPr="003B0315">
        <w:rPr>
          <w:rFonts w:ascii="Times New Roman" w:eastAsia="Calibri" w:hAnsi="Times New Roman" w:cs="Times New Roman"/>
          <w:i/>
          <w:sz w:val="24"/>
          <w:szCs w:val="24"/>
          <w:lang w:val="en-GB"/>
        </w:rPr>
        <w:t xml:space="preserve">Mashizha &amp; </w:t>
      </w:r>
      <w:r w:rsidR="00600974" w:rsidRPr="003B0315">
        <w:rPr>
          <w:rFonts w:ascii="Times New Roman" w:eastAsia="Calibri" w:hAnsi="Times New Roman" w:cs="Times New Roman"/>
          <w:i/>
          <w:sz w:val="24"/>
          <w:szCs w:val="24"/>
          <w:lang w:val="en-GB"/>
        </w:rPr>
        <w:t>Associates,</w:t>
      </w:r>
      <w:r w:rsidR="003E7BF3" w:rsidRPr="003B0315">
        <w:rPr>
          <w:rFonts w:ascii="Times New Roman" w:eastAsia="Calibri" w:hAnsi="Times New Roman" w:cs="Times New Roman"/>
          <w:i/>
          <w:sz w:val="24"/>
          <w:szCs w:val="24"/>
          <w:lang w:val="en-GB"/>
        </w:rPr>
        <w:t xml:space="preserve"> </w:t>
      </w:r>
      <w:r w:rsidRPr="004F4CAF">
        <w:rPr>
          <w:rFonts w:ascii="Times New Roman" w:eastAsia="Calibri" w:hAnsi="Times New Roman" w:cs="Times New Roman"/>
          <w:sz w:val="24"/>
          <w:szCs w:val="24"/>
          <w:lang w:val="en-GB"/>
        </w:rPr>
        <w:t>2</w:t>
      </w:r>
      <w:r w:rsidRPr="004F4CAF">
        <w:rPr>
          <w:rFonts w:ascii="Times New Roman" w:eastAsia="Calibri" w:hAnsi="Times New Roman" w:cs="Times New Roman"/>
          <w:sz w:val="24"/>
          <w:szCs w:val="24"/>
          <w:vertAlign w:val="superscript"/>
          <w:lang w:val="en-GB"/>
        </w:rPr>
        <w:t>nd</w:t>
      </w:r>
      <w:r w:rsidRPr="004F4CAF">
        <w:rPr>
          <w:rFonts w:ascii="Times New Roman" w:eastAsia="Calibri" w:hAnsi="Times New Roman" w:cs="Times New Roman"/>
          <w:sz w:val="24"/>
          <w:szCs w:val="24"/>
          <w:lang w:val="en-GB"/>
        </w:rPr>
        <w:t xml:space="preserve"> </w:t>
      </w:r>
      <w:r w:rsidR="003E7BF3" w:rsidRPr="004F4CAF">
        <w:rPr>
          <w:rFonts w:ascii="Times New Roman" w:eastAsia="Calibri" w:hAnsi="Times New Roman" w:cs="Times New Roman"/>
          <w:sz w:val="24"/>
          <w:szCs w:val="24"/>
          <w:lang w:val="en-GB"/>
        </w:rPr>
        <w:t>respondent’s legal practitioners.</w:t>
      </w:r>
    </w:p>
    <w:p w14:paraId="1D9FB46C" w14:textId="77777777" w:rsidR="0092498B" w:rsidRPr="004F4CAF" w:rsidRDefault="0092498B" w:rsidP="003E7BF3">
      <w:pPr>
        <w:tabs>
          <w:tab w:val="left" w:pos="1590"/>
        </w:tabs>
        <w:spacing w:after="200" w:line="276" w:lineRule="auto"/>
        <w:jc w:val="both"/>
        <w:rPr>
          <w:rFonts w:ascii="Times New Roman" w:eastAsia="Calibri" w:hAnsi="Times New Roman" w:cs="Times New Roman"/>
          <w:sz w:val="24"/>
          <w:szCs w:val="24"/>
          <w:lang w:val="en-GB"/>
        </w:rPr>
      </w:pPr>
      <w:r w:rsidRPr="003B0315">
        <w:rPr>
          <w:rFonts w:ascii="Times New Roman" w:eastAsia="Calibri" w:hAnsi="Times New Roman" w:cs="Times New Roman"/>
          <w:i/>
          <w:sz w:val="24"/>
          <w:szCs w:val="24"/>
          <w:lang w:val="en-GB"/>
        </w:rPr>
        <w:t xml:space="preserve">Chikwangwani Tapi Attorneys, </w:t>
      </w:r>
      <w:r w:rsidRPr="004F4CAF">
        <w:rPr>
          <w:rFonts w:ascii="Times New Roman" w:eastAsia="Calibri" w:hAnsi="Times New Roman" w:cs="Times New Roman"/>
          <w:sz w:val="24"/>
          <w:szCs w:val="24"/>
          <w:lang w:val="en-GB"/>
        </w:rPr>
        <w:t>3</w:t>
      </w:r>
      <w:r w:rsidRPr="004F4CAF">
        <w:rPr>
          <w:rFonts w:ascii="Times New Roman" w:eastAsia="Calibri" w:hAnsi="Times New Roman" w:cs="Times New Roman"/>
          <w:sz w:val="24"/>
          <w:szCs w:val="24"/>
          <w:vertAlign w:val="superscript"/>
          <w:lang w:val="en-GB"/>
        </w:rPr>
        <w:t>rd</w:t>
      </w:r>
      <w:r w:rsidRPr="004F4CAF">
        <w:rPr>
          <w:rFonts w:ascii="Times New Roman" w:eastAsia="Calibri" w:hAnsi="Times New Roman" w:cs="Times New Roman"/>
          <w:sz w:val="24"/>
          <w:szCs w:val="24"/>
          <w:lang w:val="en-GB"/>
        </w:rPr>
        <w:t xml:space="preserve"> respondent’s legal practitioners.</w:t>
      </w:r>
    </w:p>
    <w:p w14:paraId="12D95001" w14:textId="77777777" w:rsidR="003E7BF3" w:rsidRPr="003B0315" w:rsidRDefault="003E7BF3" w:rsidP="003E7BF3">
      <w:pPr>
        <w:spacing w:line="360" w:lineRule="auto"/>
        <w:jc w:val="both"/>
        <w:rPr>
          <w:rFonts w:ascii="Times New Roman" w:hAnsi="Times New Roman" w:cs="Times New Roman"/>
          <w:sz w:val="24"/>
          <w:szCs w:val="24"/>
          <w:lang w:val="en-GB"/>
        </w:rPr>
      </w:pPr>
    </w:p>
    <w:p w14:paraId="35DEF5C1" w14:textId="77777777" w:rsidR="00E01383" w:rsidRPr="003B0315" w:rsidRDefault="00E01383" w:rsidP="00BA0FD5">
      <w:pPr>
        <w:spacing w:line="360" w:lineRule="auto"/>
        <w:jc w:val="both"/>
        <w:rPr>
          <w:rFonts w:ascii="Times New Roman" w:hAnsi="Times New Roman" w:cs="Times New Roman"/>
          <w:sz w:val="24"/>
          <w:szCs w:val="24"/>
          <w:lang w:val="en-GB"/>
        </w:rPr>
      </w:pPr>
    </w:p>
    <w:p w14:paraId="4586BA37" w14:textId="77777777" w:rsidR="00B15DBE" w:rsidRPr="003B0315" w:rsidRDefault="00B15DBE" w:rsidP="00261090">
      <w:pPr>
        <w:spacing w:line="480" w:lineRule="auto"/>
        <w:jc w:val="both"/>
        <w:rPr>
          <w:rFonts w:ascii="Times New Roman" w:hAnsi="Times New Roman" w:cs="Times New Roman"/>
          <w:sz w:val="24"/>
          <w:szCs w:val="24"/>
          <w:lang w:val="en-GB"/>
        </w:rPr>
      </w:pPr>
    </w:p>
    <w:p w14:paraId="5CA2A64C" w14:textId="77777777" w:rsidR="0045020C" w:rsidRPr="003B0315" w:rsidRDefault="0045020C" w:rsidP="00261090">
      <w:pPr>
        <w:spacing w:line="480" w:lineRule="auto"/>
        <w:jc w:val="both"/>
        <w:rPr>
          <w:rFonts w:ascii="Times New Roman" w:hAnsi="Times New Roman" w:cs="Times New Roman"/>
          <w:sz w:val="24"/>
          <w:szCs w:val="24"/>
          <w:lang w:val="en-ZW"/>
        </w:rPr>
      </w:pPr>
    </w:p>
    <w:p w14:paraId="66D2950A" w14:textId="77777777" w:rsidR="00B80209" w:rsidRPr="003B0315" w:rsidRDefault="00B80209" w:rsidP="00B80209">
      <w:pPr>
        <w:spacing w:after="0" w:line="480" w:lineRule="auto"/>
        <w:jc w:val="both"/>
        <w:rPr>
          <w:rFonts w:ascii="Times New Roman" w:hAnsi="Times New Roman" w:cs="Times New Roman"/>
          <w:b/>
          <w:sz w:val="24"/>
          <w:szCs w:val="24"/>
          <w:lang w:val="en-ZW"/>
        </w:rPr>
      </w:pPr>
    </w:p>
    <w:p w14:paraId="37AC7BE5" w14:textId="77777777" w:rsidR="005F10A0" w:rsidRPr="003B0315" w:rsidRDefault="005F10A0" w:rsidP="00FD2A0B">
      <w:pPr>
        <w:spacing w:after="0" w:line="480" w:lineRule="auto"/>
        <w:jc w:val="both"/>
        <w:rPr>
          <w:rFonts w:ascii="Times New Roman" w:hAnsi="Times New Roman" w:cs="Times New Roman"/>
          <w:b/>
          <w:sz w:val="24"/>
          <w:szCs w:val="24"/>
        </w:rPr>
      </w:pPr>
    </w:p>
    <w:sectPr w:rsidR="005F10A0" w:rsidRPr="003B03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38C9" w14:textId="77777777" w:rsidR="00370715" w:rsidRDefault="00370715" w:rsidP="006922B4">
      <w:pPr>
        <w:spacing w:after="0" w:line="240" w:lineRule="auto"/>
      </w:pPr>
      <w:r>
        <w:separator/>
      </w:r>
    </w:p>
  </w:endnote>
  <w:endnote w:type="continuationSeparator" w:id="0">
    <w:p w14:paraId="1890A4C6" w14:textId="77777777" w:rsidR="00370715" w:rsidRDefault="00370715" w:rsidP="0069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FE131" w14:textId="77777777" w:rsidR="00370715" w:rsidRDefault="00370715" w:rsidP="006922B4">
      <w:pPr>
        <w:spacing w:after="0" w:line="240" w:lineRule="auto"/>
      </w:pPr>
      <w:r>
        <w:separator/>
      </w:r>
    </w:p>
  </w:footnote>
  <w:footnote w:type="continuationSeparator" w:id="0">
    <w:p w14:paraId="6AE5BA24" w14:textId="77777777" w:rsidR="00370715" w:rsidRDefault="00370715" w:rsidP="00692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70A0" w14:textId="05C51367" w:rsidR="004B36D5" w:rsidRDefault="004B36D5">
    <w:pPr>
      <w:pStyle w:val="Header"/>
    </w:pPr>
    <w:r>
      <w:rPr>
        <w:noProof/>
      </w:rPr>
      <mc:AlternateContent>
        <mc:Choice Requires="wps">
          <w:drawing>
            <wp:anchor distT="0" distB="0" distL="114300" distR="114300" simplePos="0" relativeHeight="251660288" behindDoc="0" locked="0" layoutInCell="0" allowOverlap="1" wp14:anchorId="748614D5" wp14:editId="56DA14F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2EE3F" w14:textId="73CD8E89" w:rsidR="004B36D5" w:rsidRPr="004B36D5" w:rsidRDefault="004B36D5">
                          <w:pPr>
                            <w:spacing w:after="0" w:line="240" w:lineRule="auto"/>
                            <w:jc w:val="right"/>
                            <w:rPr>
                              <w:rFonts w:ascii="Times New Roman" w:hAnsi="Times New Roman" w:cs="Times New Roman"/>
                              <w:b/>
                              <w:noProof/>
                              <w:sz w:val="24"/>
                              <w:szCs w:val="24"/>
                            </w:rPr>
                          </w:pPr>
                          <w:r w:rsidRPr="004B36D5">
                            <w:rPr>
                              <w:rFonts w:ascii="Times New Roman" w:hAnsi="Times New Roman" w:cs="Times New Roman"/>
                              <w:b/>
                              <w:noProof/>
                              <w:sz w:val="24"/>
                              <w:szCs w:val="24"/>
                            </w:rPr>
                            <w:t xml:space="preserve">Judgment No. SC </w:t>
                          </w:r>
                          <w:r w:rsidR="00C430DD">
                            <w:rPr>
                              <w:rFonts w:ascii="Times New Roman" w:hAnsi="Times New Roman" w:cs="Times New Roman"/>
                              <w:b/>
                              <w:noProof/>
                              <w:sz w:val="24"/>
                              <w:szCs w:val="24"/>
                            </w:rPr>
                            <w:t>35</w:t>
                          </w:r>
                          <w:r w:rsidRPr="004B36D5">
                            <w:rPr>
                              <w:rFonts w:ascii="Times New Roman" w:hAnsi="Times New Roman" w:cs="Times New Roman"/>
                              <w:b/>
                              <w:noProof/>
                              <w:sz w:val="24"/>
                              <w:szCs w:val="24"/>
                            </w:rPr>
                            <w:t>/23</w:t>
                          </w:r>
                        </w:p>
                        <w:p w14:paraId="0B1C9BD5" w14:textId="1D1AA9F4" w:rsidR="004B36D5" w:rsidRPr="004B36D5" w:rsidRDefault="004B36D5">
                          <w:pPr>
                            <w:spacing w:after="0" w:line="240" w:lineRule="auto"/>
                            <w:jc w:val="right"/>
                            <w:rPr>
                              <w:rFonts w:ascii="Times New Roman" w:hAnsi="Times New Roman" w:cs="Times New Roman"/>
                              <w:b/>
                              <w:noProof/>
                              <w:sz w:val="24"/>
                              <w:szCs w:val="24"/>
                            </w:rPr>
                          </w:pPr>
                          <w:r w:rsidRPr="004B36D5">
                            <w:rPr>
                              <w:rFonts w:ascii="Times New Roman" w:hAnsi="Times New Roman" w:cs="Times New Roman"/>
                              <w:b/>
                              <w:noProof/>
                              <w:sz w:val="24"/>
                              <w:szCs w:val="24"/>
                            </w:rPr>
                            <w:t>Chamber Application No. SC 16/22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48614D5"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412EE3F" w14:textId="73CD8E89" w:rsidR="004B36D5" w:rsidRPr="004B36D5" w:rsidRDefault="004B36D5">
                    <w:pPr>
                      <w:spacing w:after="0" w:line="240" w:lineRule="auto"/>
                      <w:jc w:val="right"/>
                      <w:rPr>
                        <w:rFonts w:ascii="Times New Roman" w:hAnsi="Times New Roman" w:cs="Times New Roman"/>
                        <w:b/>
                        <w:noProof/>
                        <w:sz w:val="24"/>
                        <w:szCs w:val="24"/>
                      </w:rPr>
                    </w:pPr>
                    <w:r w:rsidRPr="004B36D5">
                      <w:rPr>
                        <w:rFonts w:ascii="Times New Roman" w:hAnsi="Times New Roman" w:cs="Times New Roman"/>
                        <w:b/>
                        <w:noProof/>
                        <w:sz w:val="24"/>
                        <w:szCs w:val="24"/>
                      </w:rPr>
                      <w:t xml:space="preserve">Judgment No. SC </w:t>
                    </w:r>
                    <w:r w:rsidR="00C430DD">
                      <w:rPr>
                        <w:rFonts w:ascii="Times New Roman" w:hAnsi="Times New Roman" w:cs="Times New Roman"/>
                        <w:b/>
                        <w:noProof/>
                        <w:sz w:val="24"/>
                        <w:szCs w:val="24"/>
                      </w:rPr>
                      <w:t>35</w:t>
                    </w:r>
                    <w:r w:rsidRPr="004B36D5">
                      <w:rPr>
                        <w:rFonts w:ascii="Times New Roman" w:hAnsi="Times New Roman" w:cs="Times New Roman"/>
                        <w:b/>
                        <w:noProof/>
                        <w:sz w:val="24"/>
                        <w:szCs w:val="24"/>
                      </w:rPr>
                      <w:t>/23</w:t>
                    </w:r>
                  </w:p>
                  <w:p w14:paraId="0B1C9BD5" w14:textId="1D1AA9F4" w:rsidR="004B36D5" w:rsidRPr="004B36D5" w:rsidRDefault="004B36D5">
                    <w:pPr>
                      <w:spacing w:after="0" w:line="240" w:lineRule="auto"/>
                      <w:jc w:val="right"/>
                      <w:rPr>
                        <w:rFonts w:ascii="Times New Roman" w:hAnsi="Times New Roman" w:cs="Times New Roman"/>
                        <w:b/>
                        <w:noProof/>
                        <w:sz w:val="24"/>
                        <w:szCs w:val="24"/>
                      </w:rPr>
                    </w:pPr>
                    <w:r w:rsidRPr="004B36D5">
                      <w:rPr>
                        <w:rFonts w:ascii="Times New Roman" w:hAnsi="Times New Roman" w:cs="Times New Roman"/>
                        <w:b/>
                        <w:noProof/>
                        <w:sz w:val="24"/>
                        <w:szCs w:val="24"/>
                      </w:rPr>
                      <w:t>Chamber Application No. SC 16/22</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763C6B7" wp14:editId="19CB12AE">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55C715A" w14:textId="77777777" w:rsidR="004B36D5" w:rsidRDefault="004B36D5">
                          <w:pPr>
                            <w:spacing w:after="0" w:line="240" w:lineRule="auto"/>
                            <w:rPr>
                              <w:color w:val="FFFFFF" w:themeColor="background1"/>
                            </w:rPr>
                          </w:pPr>
                          <w:r>
                            <w:fldChar w:fldCharType="begin"/>
                          </w:r>
                          <w:r>
                            <w:instrText xml:space="preserve"> PAGE   \* MERGEFORMAT </w:instrText>
                          </w:r>
                          <w:r>
                            <w:fldChar w:fldCharType="separate"/>
                          </w:r>
                          <w:r w:rsidR="000B1020" w:rsidRPr="000B102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763C6B7"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55C715A" w14:textId="77777777" w:rsidR="004B36D5" w:rsidRDefault="004B36D5">
                    <w:pPr>
                      <w:spacing w:after="0" w:line="240" w:lineRule="auto"/>
                      <w:rPr>
                        <w:color w:val="FFFFFF" w:themeColor="background1"/>
                      </w:rPr>
                    </w:pPr>
                    <w:r>
                      <w:fldChar w:fldCharType="begin"/>
                    </w:r>
                    <w:r>
                      <w:instrText xml:space="preserve"> PAGE   \* MERGEFORMAT </w:instrText>
                    </w:r>
                    <w:r>
                      <w:fldChar w:fldCharType="separate"/>
                    </w:r>
                    <w:r w:rsidR="000B1020" w:rsidRPr="000B1020">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54B5"/>
    <w:multiLevelType w:val="hybridMultilevel"/>
    <w:tmpl w:val="1D70C014"/>
    <w:lvl w:ilvl="0" w:tplc="77FA3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331C34"/>
    <w:multiLevelType w:val="hybridMultilevel"/>
    <w:tmpl w:val="F5D6D8CC"/>
    <w:lvl w:ilvl="0" w:tplc="A558926C">
      <w:start w:val="1"/>
      <w:numFmt w:val="decimal"/>
      <w:lvlText w:val="(%1)"/>
      <w:lvlJc w:val="left"/>
      <w:pPr>
        <w:ind w:left="2280" w:hanging="360"/>
      </w:pPr>
      <w:rPr>
        <w:rFonts w:ascii="Times New Roman" w:eastAsiaTheme="minorHAnsi" w:hAnsi="Times New Roman" w:cs="Times New Roman"/>
        <w:b/>
        <w:sz w:val="24"/>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 w15:restartNumberingAfterBreak="0">
    <w:nsid w:val="75B74902"/>
    <w:multiLevelType w:val="hybridMultilevel"/>
    <w:tmpl w:val="AC84B406"/>
    <w:lvl w:ilvl="0" w:tplc="58427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D0369"/>
    <w:multiLevelType w:val="hybridMultilevel"/>
    <w:tmpl w:val="519C4A24"/>
    <w:lvl w:ilvl="0" w:tplc="F4284996">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9407664">
    <w:abstractNumId w:val="1"/>
  </w:num>
  <w:num w:numId="2" w16cid:durableId="1532651076">
    <w:abstractNumId w:val="0"/>
  </w:num>
  <w:num w:numId="3" w16cid:durableId="1776247109">
    <w:abstractNumId w:val="2"/>
  </w:num>
  <w:num w:numId="4" w16cid:durableId="1903638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B4"/>
    <w:rsid w:val="00000FA4"/>
    <w:rsid w:val="00006865"/>
    <w:rsid w:val="0002446E"/>
    <w:rsid w:val="00024D41"/>
    <w:rsid w:val="00036519"/>
    <w:rsid w:val="00042F05"/>
    <w:rsid w:val="00044F99"/>
    <w:rsid w:val="00084E28"/>
    <w:rsid w:val="000879F7"/>
    <w:rsid w:val="0009083C"/>
    <w:rsid w:val="000A5DB4"/>
    <w:rsid w:val="000B1020"/>
    <w:rsid w:val="000B350A"/>
    <w:rsid w:val="000B509F"/>
    <w:rsid w:val="000C0AD0"/>
    <w:rsid w:val="000D6549"/>
    <w:rsid w:val="000E6706"/>
    <w:rsid w:val="000E6D25"/>
    <w:rsid w:val="000F32B7"/>
    <w:rsid w:val="000F5E2D"/>
    <w:rsid w:val="00100A59"/>
    <w:rsid w:val="0011157D"/>
    <w:rsid w:val="00132282"/>
    <w:rsid w:val="001457C9"/>
    <w:rsid w:val="0014755C"/>
    <w:rsid w:val="00161DB6"/>
    <w:rsid w:val="00164A09"/>
    <w:rsid w:val="001679FD"/>
    <w:rsid w:val="001742EE"/>
    <w:rsid w:val="00195284"/>
    <w:rsid w:val="001A3772"/>
    <w:rsid w:val="001B451A"/>
    <w:rsid w:val="001D5427"/>
    <w:rsid w:val="00202D4E"/>
    <w:rsid w:val="00204CCD"/>
    <w:rsid w:val="0023355B"/>
    <w:rsid w:val="00261090"/>
    <w:rsid w:val="002678C2"/>
    <w:rsid w:val="002701CD"/>
    <w:rsid w:val="00270A96"/>
    <w:rsid w:val="002863B2"/>
    <w:rsid w:val="002B7EC4"/>
    <w:rsid w:val="002D1006"/>
    <w:rsid w:val="002E0A1C"/>
    <w:rsid w:val="002F5A28"/>
    <w:rsid w:val="00305429"/>
    <w:rsid w:val="00305C0A"/>
    <w:rsid w:val="00330104"/>
    <w:rsid w:val="00332520"/>
    <w:rsid w:val="00362A8A"/>
    <w:rsid w:val="00370715"/>
    <w:rsid w:val="00382EAC"/>
    <w:rsid w:val="00392980"/>
    <w:rsid w:val="00394C94"/>
    <w:rsid w:val="003A5369"/>
    <w:rsid w:val="003A7CAF"/>
    <w:rsid w:val="003B0315"/>
    <w:rsid w:val="003B0BF5"/>
    <w:rsid w:val="003E5115"/>
    <w:rsid w:val="003E7BF3"/>
    <w:rsid w:val="003F00CC"/>
    <w:rsid w:val="00410452"/>
    <w:rsid w:val="00423589"/>
    <w:rsid w:val="00426362"/>
    <w:rsid w:val="00431FA7"/>
    <w:rsid w:val="0045020C"/>
    <w:rsid w:val="004654D2"/>
    <w:rsid w:val="00466526"/>
    <w:rsid w:val="0048257F"/>
    <w:rsid w:val="004A36B0"/>
    <w:rsid w:val="004B36D5"/>
    <w:rsid w:val="004C7AFB"/>
    <w:rsid w:val="004D025C"/>
    <w:rsid w:val="004E3819"/>
    <w:rsid w:val="004F4CAF"/>
    <w:rsid w:val="005153A3"/>
    <w:rsid w:val="00532C15"/>
    <w:rsid w:val="00541BCF"/>
    <w:rsid w:val="00546065"/>
    <w:rsid w:val="00547086"/>
    <w:rsid w:val="005618AE"/>
    <w:rsid w:val="00564C02"/>
    <w:rsid w:val="00587211"/>
    <w:rsid w:val="005932E9"/>
    <w:rsid w:val="005A048E"/>
    <w:rsid w:val="005A15C1"/>
    <w:rsid w:val="005A1B35"/>
    <w:rsid w:val="005B3CBA"/>
    <w:rsid w:val="005D7E41"/>
    <w:rsid w:val="005F10A0"/>
    <w:rsid w:val="005F61C7"/>
    <w:rsid w:val="005F7134"/>
    <w:rsid w:val="00600974"/>
    <w:rsid w:val="006023BA"/>
    <w:rsid w:val="006032A9"/>
    <w:rsid w:val="00613235"/>
    <w:rsid w:val="006145D7"/>
    <w:rsid w:val="00625059"/>
    <w:rsid w:val="00641553"/>
    <w:rsid w:val="00642CD9"/>
    <w:rsid w:val="0066449F"/>
    <w:rsid w:val="00666725"/>
    <w:rsid w:val="00666985"/>
    <w:rsid w:val="00676DF4"/>
    <w:rsid w:val="00687A95"/>
    <w:rsid w:val="00687B31"/>
    <w:rsid w:val="006922B4"/>
    <w:rsid w:val="006A31EA"/>
    <w:rsid w:val="006B1572"/>
    <w:rsid w:val="006E09DC"/>
    <w:rsid w:val="00727901"/>
    <w:rsid w:val="007668B3"/>
    <w:rsid w:val="0077627C"/>
    <w:rsid w:val="00777734"/>
    <w:rsid w:val="007C03D8"/>
    <w:rsid w:val="007D3EFC"/>
    <w:rsid w:val="007E6412"/>
    <w:rsid w:val="007F46D7"/>
    <w:rsid w:val="00823E1D"/>
    <w:rsid w:val="0083026E"/>
    <w:rsid w:val="00831C0C"/>
    <w:rsid w:val="00835152"/>
    <w:rsid w:val="008426FC"/>
    <w:rsid w:val="0086583A"/>
    <w:rsid w:val="00871A6A"/>
    <w:rsid w:val="0087784A"/>
    <w:rsid w:val="00894B83"/>
    <w:rsid w:val="00895229"/>
    <w:rsid w:val="008C4205"/>
    <w:rsid w:val="008C7E65"/>
    <w:rsid w:val="008D4785"/>
    <w:rsid w:val="008E1CBE"/>
    <w:rsid w:val="008E7118"/>
    <w:rsid w:val="008F02C5"/>
    <w:rsid w:val="0090320C"/>
    <w:rsid w:val="00922FC8"/>
    <w:rsid w:val="0092498B"/>
    <w:rsid w:val="009357BE"/>
    <w:rsid w:val="009535C4"/>
    <w:rsid w:val="00955A54"/>
    <w:rsid w:val="009617BC"/>
    <w:rsid w:val="00980C43"/>
    <w:rsid w:val="009A5B28"/>
    <w:rsid w:val="009C27CF"/>
    <w:rsid w:val="009E093B"/>
    <w:rsid w:val="00A11D13"/>
    <w:rsid w:val="00A25234"/>
    <w:rsid w:val="00A50E62"/>
    <w:rsid w:val="00A729B3"/>
    <w:rsid w:val="00A85CE0"/>
    <w:rsid w:val="00A871F7"/>
    <w:rsid w:val="00A94B8A"/>
    <w:rsid w:val="00AA7B40"/>
    <w:rsid w:val="00AB1093"/>
    <w:rsid w:val="00AC67FA"/>
    <w:rsid w:val="00AE1673"/>
    <w:rsid w:val="00AE75FC"/>
    <w:rsid w:val="00AF205C"/>
    <w:rsid w:val="00B12292"/>
    <w:rsid w:val="00B15DBE"/>
    <w:rsid w:val="00B35621"/>
    <w:rsid w:val="00B37897"/>
    <w:rsid w:val="00B633B4"/>
    <w:rsid w:val="00B711BF"/>
    <w:rsid w:val="00B75C2B"/>
    <w:rsid w:val="00B76C89"/>
    <w:rsid w:val="00B80209"/>
    <w:rsid w:val="00BA0FD5"/>
    <w:rsid w:val="00BC2FE6"/>
    <w:rsid w:val="00C25687"/>
    <w:rsid w:val="00C26C9D"/>
    <w:rsid w:val="00C31CAE"/>
    <w:rsid w:val="00C430DD"/>
    <w:rsid w:val="00C51534"/>
    <w:rsid w:val="00C72028"/>
    <w:rsid w:val="00C819D2"/>
    <w:rsid w:val="00CD7219"/>
    <w:rsid w:val="00D1729D"/>
    <w:rsid w:val="00D2373A"/>
    <w:rsid w:val="00D32491"/>
    <w:rsid w:val="00D347B0"/>
    <w:rsid w:val="00D4504C"/>
    <w:rsid w:val="00D6223F"/>
    <w:rsid w:val="00D765EA"/>
    <w:rsid w:val="00D81AC6"/>
    <w:rsid w:val="00DA13C6"/>
    <w:rsid w:val="00DC140C"/>
    <w:rsid w:val="00DD059F"/>
    <w:rsid w:val="00DE1A58"/>
    <w:rsid w:val="00E01383"/>
    <w:rsid w:val="00E42637"/>
    <w:rsid w:val="00E940B1"/>
    <w:rsid w:val="00E972C2"/>
    <w:rsid w:val="00E9749E"/>
    <w:rsid w:val="00EA26C7"/>
    <w:rsid w:val="00F115FA"/>
    <w:rsid w:val="00F35620"/>
    <w:rsid w:val="00F40E57"/>
    <w:rsid w:val="00F56838"/>
    <w:rsid w:val="00F63CDD"/>
    <w:rsid w:val="00F651DC"/>
    <w:rsid w:val="00FB0DF0"/>
    <w:rsid w:val="00FC5C37"/>
    <w:rsid w:val="00FD2A0B"/>
    <w:rsid w:val="00FD7E63"/>
    <w:rsid w:val="00FE3AE4"/>
    <w:rsid w:val="00FE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805BF"/>
  <w15:chartTrackingRefBased/>
  <w15:docId w15:val="{A4722CBD-CA9B-4CA7-A2C9-A73B5820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2B4"/>
  </w:style>
  <w:style w:type="paragraph" w:styleId="Footer">
    <w:name w:val="footer"/>
    <w:basedOn w:val="Normal"/>
    <w:link w:val="FooterChar"/>
    <w:uiPriority w:val="99"/>
    <w:unhideWhenUsed/>
    <w:rsid w:val="00692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2B4"/>
  </w:style>
  <w:style w:type="paragraph" w:styleId="ListParagraph">
    <w:name w:val="List Paragraph"/>
    <w:basedOn w:val="Normal"/>
    <w:uiPriority w:val="34"/>
    <w:qFormat/>
    <w:rsid w:val="00FD2A0B"/>
    <w:pPr>
      <w:ind w:left="720"/>
      <w:contextualSpacing/>
    </w:pPr>
  </w:style>
  <w:style w:type="paragraph" w:styleId="FootnoteText">
    <w:name w:val="footnote text"/>
    <w:basedOn w:val="Normal"/>
    <w:link w:val="FootnoteTextChar"/>
    <w:uiPriority w:val="99"/>
    <w:unhideWhenUsed/>
    <w:rsid w:val="00B80209"/>
    <w:pPr>
      <w:spacing w:after="0" w:line="240" w:lineRule="auto"/>
    </w:pPr>
    <w:rPr>
      <w:sz w:val="20"/>
      <w:szCs w:val="20"/>
      <w:lang w:val="en-ZW"/>
    </w:rPr>
  </w:style>
  <w:style w:type="character" w:customStyle="1" w:styleId="FootnoteTextChar">
    <w:name w:val="Footnote Text Char"/>
    <w:basedOn w:val="DefaultParagraphFont"/>
    <w:link w:val="FootnoteText"/>
    <w:uiPriority w:val="99"/>
    <w:rsid w:val="00B80209"/>
    <w:rPr>
      <w:sz w:val="20"/>
      <w:szCs w:val="20"/>
      <w:lang w:val="en-ZW"/>
    </w:rPr>
  </w:style>
  <w:style w:type="character" w:styleId="FootnoteReference">
    <w:name w:val="footnote reference"/>
    <w:basedOn w:val="DefaultParagraphFont"/>
    <w:uiPriority w:val="99"/>
    <w:semiHidden/>
    <w:unhideWhenUsed/>
    <w:rsid w:val="00B80209"/>
    <w:rPr>
      <w:vertAlign w:val="superscript"/>
    </w:rPr>
  </w:style>
  <w:style w:type="paragraph" w:customStyle="1" w:styleId="Default">
    <w:name w:val="Default"/>
    <w:rsid w:val="00B633B4"/>
    <w:pPr>
      <w:autoSpaceDE w:val="0"/>
      <w:autoSpaceDN w:val="0"/>
      <w:adjustRightInd w:val="0"/>
      <w:spacing w:after="0" w:line="240" w:lineRule="auto"/>
    </w:pPr>
    <w:rPr>
      <w:rFonts w:ascii="Times New Roman" w:hAnsi="Times New Roman" w:cs="Times New Roman"/>
      <w:color w:val="000000"/>
      <w:sz w:val="24"/>
      <w:szCs w:val="24"/>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Millicent</cp:lastModifiedBy>
  <cp:revision>2</cp:revision>
  <dcterms:created xsi:type="dcterms:W3CDTF">2023-05-05T11:26:00Z</dcterms:created>
  <dcterms:modified xsi:type="dcterms:W3CDTF">2023-05-05T11:26:00Z</dcterms:modified>
</cp:coreProperties>
</file>