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BF9" w:rsidRPr="000B7B8D" w:rsidRDefault="000B7B8D" w:rsidP="00DB6B13">
      <w:pPr>
        <w:spacing w:after="0" w:line="480" w:lineRule="auto"/>
        <w:rPr>
          <w:rFonts w:ascii="Times New Roman" w:hAnsi="Times New Roman" w:cs="Times New Roman"/>
          <w:b/>
          <w:sz w:val="24"/>
          <w:szCs w:val="24"/>
        </w:rPr>
      </w:pPr>
      <w:r w:rsidRPr="000B7B8D">
        <w:rPr>
          <w:rFonts w:ascii="Times New Roman" w:hAnsi="Times New Roman" w:cs="Times New Roman"/>
          <w:b/>
          <w:sz w:val="24"/>
          <w:szCs w:val="24"/>
          <w:u w:val="single"/>
        </w:rPr>
        <w:t>REPORTABLE</w:t>
      </w:r>
      <w:r>
        <w:rPr>
          <w:rFonts w:ascii="Times New Roman" w:hAnsi="Times New Roman" w:cs="Times New Roman"/>
          <w:b/>
          <w:sz w:val="24"/>
          <w:szCs w:val="24"/>
        </w:rPr>
        <w:tab/>
        <w:t>(46)</w:t>
      </w:r>
    </w:p>
    <w:p w:rsidR="000B7B8D" w:rsidRDefault="000B7B8D" w:rsidP="00DB6B13">
      <w:pPr>
        <w:spacing w:after="0" w:line="240" w:lineRule="auto"/>
        <w:jc w:val="center"/>
        <w:rPr>
          <w:rFonts w:ascii="Times New Roman" w:hAnsi="Times New Roman" w:cs="Times New Roman"/>
          <w:b/>
          <w:sz w:val="24"/>
          <w:szCs w:val="24"/>
        </w:rPr>
      </w:pPr>
    </w:p>
    <w:p w:rsidR="000B7B8D" w:rsidRDefault="000B7B8D" w:rsidP="000B7B8D">
      <w:pPr>
        <w:spacing w:after="0" w:line="480" w:lineRule="auto"/>
        <w:jc w:val="center"/>
        <w:rPr>
          <w:rFonts w:ascii="Times New Roman" w:hAnsi="Times New Roman" w:cs="Times New Roman"/>
          <w:b/>
          <w:sz w:val="24"/>
          <w:szCs w:val="24"/>
        </w:rPr>
      </w:pPr>
    </w:p>
    <w:p w:rsidR="00C42453" w:rsidRPr="00183608" w:rsidRDefault="00C42453" w:rsidP="00DB6B13">
      <w:pPr>
        <w:spacing w:after="0" w:line="240" w:lineRule="auto"/>
        <w:jc w:val="center"/>
        <w:rPr>
          <w:rFonts w:ascii="Times New Roman" w:hAnsi="Times New Roman" w:cs="Times New Roman"/>
          <w:b/>
          <w:sz w:val="24"/>
          <w:szCs w:val="24"/>
        </w:rPr>
      </w:pPr>
      <w:r w:rsidRPr="00183608">
        <w:rPr>
          <w:rFonts w:ascii="Times New Roman" w:hAnsi="Times New Roman" w:cs="Times New Roman"/>
          <w:b/>
          <w:sz w:val="24"/>
          <w:szCs w:val="24"/>
        </w:rPr>
        <w:t>JONATHAN</w:t>
      </w:r>
      <w:r w:rsidR="00AC7BF9" w:rsidRPr="00183608">
        <w:rPr>
          <w:rFonts w:ascii="Times New Roman" w:hAnsi="Times New Roman" w:cs="Times New Roman"/>
          <w:b/>
          <w:sz w:val="24"/>
          <w:szCs w:val="24"/>
        </w:rPr>
        <w:t xml:space="preserve">    </w:t>
      </w:r>
      <w:r w:rsidRPr="00183608">
        <w:rPr>
          <w:rFonts w:ascii="Times New Roman" w:hAnsi="Times New Roman" w:cs="Times New Roman"/>
          <w:b/>
          <w:sz w:val="24"/>
          <w:szCs w:val="24"/>
        </w:rPr>
        <w:t xml:space="preserve"> NATHANIEL </w:t>
      </w:r>
      <w:r w:rsidR="00AC7BF9" w:rsidRPr="00183608">
        <w:rPr>
          <w:rFonts w:ascii="Times New Roman" w:hAnsi="Times New Roman" w:cs="Times New Roman"/>
          <w:b/>
          <w:sz w:val="24"/>
          <w:szCs w:val="24"/>
        </w:rPr>
        <w:t xml:space="preserve">    </w:t>
      </w:r>
      <w:r w:rsidRPr="00183608">
        <w:rPr>
          <w:rFonts w:ascii="Times New Roman" w:hAnsi="Times New Roman" w:cs="Times New Roman"/>
          <w:b/>
          <w:sz w:val="24"/>
          <w:szCs w:val="24"/>
        </w:rPr>
        <w:t>MOYO</w:t>
      </w:r>
    </w:p>
    <w:p w:rsidR="00C42453" w:rsidRPr="00183608" w:rsidRDefault="00AC7BF9" w:rsidP="00DB6B13">
      <w:pPr>
        <w:spacing w:after="0" w:line="240" w:lineRule="auto"/>
        <w:jc w:val="center"/>
        <w:rPr>
          <w:rFonts w:ascii="Times New Roman" w:hAnsi="Times New Roman" w:cs="Times New Roman"/>
          <w:b/>
          <w:sz w:val="24"/>
          <w:szCs w:val="24"/>
        </w:rPr>
      </w:pPr>
      <w:proofErr w:type="gramStart"/>
      <w:r w:rsidRPr="00183608">
        <w:rPr>
          <w:rFonts w:ascii="Times New Roman" w:hAnsi="Times New Roman" w:cs="Times New Roman"/>
          <w:b/>
          <w:sz w:val="24"/>
          <w:szCs w:val="24"/>
        </w:rPr>
        <w:t>v</w:t>
      </w:r>
      <w:proofErr w:type="gramEnd"/>
    </w:p>
    <w:p w:rsidR="00C42453" w:rsidRPr="00183608" w:rsidRDefault="00C42453" w:rsidP="00DB6B13">
      <w:pPr>
        <w:spacing w:after="0" w:line="480" w:lineRule="auto"/>
        <w:jc w:val="center"/>
        <w:rPr>
          <w:rFonts w:ascii="Times New Roman" w:hAnsi="Times New Roman" w:cs="Times New Roman"/>
          <w:b/>
          <w:sz w:val="24"/>
          <w:szCs w:val="24"/>
        </w:rPr>
      </w:pPr>
      <w:r w:rsidRPr="00183608">
        <w:rPr>
          <w:rFonts w:ascii="Times New Roman" w:hAnsi="Times New Roman" w:cs="Times New Roman"/>
          <w:b/>
          <w:sz w:val="24"/>
          <w:szCs w:val="24"/>
        </w:rPr>
        <w:t>ROSELINE</w:t>
      </w:r>
      <w:r w:rsidR="00AC7BF9" w:rsidRPr="00183608">
        <w:rPr>
          <w:rFonts w:ascii="Times New Roman" w:hAnsi="Times New Roman" w:cs="Times New Roman"/>
          <w:b/>
          <w:sz w:val="24"/>
          <w:szCs w:val="24"/>
        </w:rPr>
        <w:t xml:space="preserve">    </w:t>
      </w:r>
      <w:r w:rsidRPr="00183608">
        <w:rPr>
          <w:rFonts w:ascii="Times New Roman" w:hAnsi="Times New Roman" w:cs="Times New Roman"/>
          <w:b/>
          <w:sz w:val="24"/>
          <w:szCs w:val="24"/>
        </w:rPr>
        <w:t xml:space="preserve"> NKOMO</w:t>
      </w:r>
    </w:p>
    <w:p w:rsidR="00AC7BF9" w:rsidRPr="00183608" w:rsidRDefault="00AC7BF9" w:rsidP="00DB6B13">
      <w:pPr>
        <w:spacing w:after="0" w:line="480" w:lineRule="auto"/>
        <w:jc w:val="center"/>
        <w:rPr>
          <w:rFonts w:ascii="Times New Roman" w:hAnsi="Times New Roman" w:cs="Times New Roman"/>
          <w:b/>
          <w:sz w:val="24"/>
          <w:szCs w:val="24"/>
        </w:rPr>
      </w:pPr>
    </w:p>
    <w:p w:rsidR="00AC7BF9" w:rsidRPr="00183608" w:rsidRDefault="00AC7BF9" w:rsidP="00DB6B13">
      <w:pPr>
        <w:spacing w:after="0" w:line="480" w:lineRule="auto"/>
        <w:jc w:val="center"/>
        <w:rPr>
          <w:rFonts w:ascii="Times New Roman" w:hAnsi="Times New Roman" w:cs="Times New Roman"/>
          <w:b/>
          <w:sz w:val="24"/>
          <w:szCs w:val="24"/>
        </w:rPr>
      </w:pPr>
    </w:p>
    <w:p w:rsidR="00C42453" w:rsidRPr="00183608" w:rsidRDefault="00C42453" w:rsidP="00DB6B13">
      <w:pPr>
        <w:pStyle w:val="NoSpacing"/>
        <w:rPr>
          <w:rFonts w:ascii="Times New Roman" w:hAnsi="Times New Roman" w:cs="Times New Roman"/>
          <w:b/>
          <w:sz w:val="24"/>
          <w:szCs w:val="24"/>
        </w:rPr>
      </w:pPr>
      <w:r w:rsidRPr="00183608">
        <w:rPr>
          <w:rFonts w:ascii="Times New Roman" w:hAnsi="Times New Roman" w:cs="Times New Roman"/>
          <w:b/>
          <w:sz w:val="24"/>
          <w:szCs w:val="24"/>
        </w:rPr>
        <w:t>IN THE SUPREME COURT OF ZIMBABWE</w:t>
      </w:r>
    </w:p>
    <w:p w:rsidR="00C42453" w:rsidRPr="00183608" w:rsidRDefault="00C42453" w:rsidP="00DB6B13">
      <w:pPr>
        <w:pStyle w:val="NoSpacing"/>
        <w:rPr>
          <w:rFonts w:ascii="Times New Roman" w:hAnsi="Times New Roman" w:cs="Times New Roman"/>
          <w:b/>
          <w:sz w:val="24"/>
          <w:szCs w:val="24"/>
        </w:rPr>
      </w:pPr>
      <w:r w:rsidRPr="00183608">
        <w:rPr>
          <w:rFonts w:ascii="Times New Roman" w:hAnsi="Times New Roman" w:cs="Times New Roman"/>
          <w:b/>
          <w:sz w:val="24"/>
          <w:szCs w:val="24"/>
        </w:rPr>
        <w:t>GWAUNZA JA, GARWE JA &amp; GUVAVA JA</w:t>
      </w:r>
    </w:p>
    <w:p w:rsidR="00C42453" w:rsidRPr="00183608" w:rsidRDefault="00C42453" w:rsidP="00DB6B13">
      <w:pPr>
        <w:pStyle w:val="NoSpacing"/>
        <w:spacing w:line="480" w:lineRule="auto"/>
        <w:rPr>
          <w:rFonts w:ascii="Times New Roman" w:hAnsi="Times New Roman" w:cs="Times New Roman"/>
          <w:b/>
          <w:sz w:val="24"/>
          <w:szCs w:val="24"/>
        </w:rPr>
      </w:pPr>
      <w:r w:rsidRPr="00183608">
        <w:rPr>
          <w:rFonts w:ascii="Times New Roman" w:hAnsi="Times New Roman" w:cs="Times New Roman"/>
          <w:b/>
          <w:sz w:val="24"/>
          <w:szCs w:val="24"/>
        </w:rPr>
        <w:t xml:space="preserve">BULAWAYO, </w:t>
      </w:r>
      <w:r w:rsidR="00AC7BF9" w:rsidRPr="00183608">
        <w:rPr>
          <w:rFonts w:ascii="Times New Roman" w:hAnsi="Times New Roman" w:cs="Times New Roman"/>
          <w:b/>
          <w:sz w:val="24"/>
          <w:szCs w:val="24"/>
        </w:rPr>
        <w:t xml:space="preserve">JULY </w:t>
      </w:r>
      <w:r w:rsidRPr="00183608">
        <w:rPr>
          <w:rFonts w:ascii="Times New Roman" w:hAnsi="Times New Roman" w:cs="Times New Roman"/>
          <w:b/>
          <w:sz w:val="24"/>
          <w:szCs w:val="24"/>
        </w:rPr>
        <w:t>26</w:t>
      </w:r>
      <w:r w:rsidR="00AC7BF9" w:rsidRPr="00183608">
        <w:rPr>
          <w:rFonts w:ascii="Times New Roman" w:hAnsi="Times New Roman" w:cs="Times New Roman"/>
          <w:b/>
          <w:sz w:val="24"/>
          <w:szCs w:val="24"/>
        </w:rPr>
        <w:t>, 2014</w:t>
      </w:r>
      <w:r w:rsidRPr="00183608">
        <w:rPr>
          <w:rFonts w:ascii="Times New Roman" w:hAnsi="Times New Roman" w:cs="Times New Roman"/>
          <w:b/>
          <w:sz w:val="24"/>
          <w:szCs w:val="24"/>
        </w:rPr>
        <w:t xml:space="preserve"> &amp; JULY </w:t>
      </w:r>
      <w:r w:rsidR="00AC7BF9" w:rsidRPr="00183608">
        <w:rPr>
          <w:rFonts w:ascii="Times New Roman" w:hAnsi="Times New Roman" w:cs="Times New Roman"/>
          <w:b/>
          <w:sz w:val="24"/>
          <w:szCs w:val="24"/>
        </w:rPr>
        <w:t xml:space="preserve">30, </w:t>
      </w:r>
      <w:r w:rsidRPr="00183608">
        <w:rPr>
          <w:rFonts w:ascii="Times New Roman" w:hAnsi="Times New Roman" w:cs="Times New Roman"/>
          <w:b/>
          <w:sz w:val="24"/>
          <w:szCs w:val="24"/>
        </w:rPr>
        <w:t>2014</w:t>
      </w:r>
    </w:p>
    <w:p w:rsidR="00F20828" w:rsidRPr="00183608" w:rsidRDefault="00F20828" w:rsidP="00DB6B13">
      <w:pPr>
        <w:pStyle w:val="NoSpacing"/>
        <w:spacing w:line="480" w:lineRule="auto"/>
        <w:rPr>
          <w:rFonts w:ascii="Times New Roman" w:hAnsi="Times New Roman" w:cs="Times New Roman"/>
          <w:i/>
          <w:sz w:val="24"/>
          <w:szCs w:val="24"/>
        </w:rPr>
      </w:pPr>
    </w:p>
    <w:p w:rsidR="00AC7BF9" w:rsidRPr="00183608" w:rsidRDefault="00AC7BF9" w:rsidP="00DB6B13">
      <w:pPr>
        <w:pStyle w:val="NoSpacing"/>
        <w:spacing w:line="480" w:lineRule="auto"/>
        <w:rPr>
          <w:rFonts w:ascii="Times New Roman" w:hAnsi="Times New Roman" w:cs="Times New Roman"/>
          <w:i/>
          <w:sz w:val="24"/>
          <w:szCs w:val="24"/>
        </w:rPr>
      </w:pPr>
    </w:p>
    <w:p w:rsidR="00C227BD" w:rsidRPr="00183608" w:rsidRDefault="00C227BD" w:rsidP="00DB6B13">
      <w:pPr>
        <w:pStyle w:val="NoSpacing"/>
        <w:spacing w:line="480" w:lineRule="auto"/>
        <w:rPr>
          <w:rFonts w:ascii="Times New Roman" w:hAnsi="Times New Roman" w:cs="Times New Roman"/>
          <w:sz w:val="24"/>
          <w:szCs w:val="24"/>
        </w:rPr>
      </w:pPr>
      <w:r w:rsidRPr="00183608">
        <w:rPr>
          <w:rFonts w:ascii="Times New Roman" w:hAnsi="Times New Roman" w:cs="Times New Roman"/>
          <w:i/>
          <w:sz w:val="24"/>
          <w:szCs w:val="24"/>
        </w:rPr>
        <w:t>T</w:t>
      </w:r>
      <w:r w:rsidR="007F15B5" w:rsidRPr="00183608">
        <w:rPr>
          <w:rFonts w:ascii="Times New Roman" w:hAnsi="Times New Roman" w:cs="Times New Roman"/>
          <w:i/>
          <w:sz w:val="24"/>
          <w:szCs w:val="24"/>
        </w:rPr>
        <w:t xml:space="preserve"> Huss</w:t>
      </w:r>
      <w:r w:rsidRPr="00183608">
        <w:rPr>
          <w:rFonts w:ascii="Times New Roman" w:hAnsi="Times New Roman" w:cs="Times New Roman"/>
          <w:i/>
          <w:sz w:val="24"/>
          <w:szCs w:val="24"/>
        </w:rPr>
        <w:t>e</w:t>
      </w:r>
      <w:r w:rsidR="007F15B5" w:rsidRPr="00183608">
        <w:rPr>
          <w:rFonts w:ascii="Times New Roman" w:hAnsi="Times New Roman" w:cs="Times New Roman"/>
          <w:i/>
          <w:sz w:val="24"/>
          <w:szCs w:val="24"/>
        </w:rPr>
        <w:t>i</w:t>
      </w:r>
      <w:r w:rsidRPr="00183608">
        <w:rPr>
          <w:rFonts w:ascii="Times New Roman" w:hAnsi="Times New Roman" w:cs="Times New Roman"/>
          <w:i/>
          <w:sz w:val="24"/>
          <w:szCs w:val="24"/>
        </w:rPr>
        <w:t>n</w:t>
      </w:r>
      <w:r w:rsidR="00AC7BF9" w:rsidRPr="00183608">
        <w:rPr>
          <w:rFonts w:ascii="Times New Roman" w:hAnsi="Times New Roman" w:cs="Times New Roman"/>
          <w:i/>
          <w:sz w:val="24"/>
          <w:szCs w:val="24"/>
        </w:rPr>
        <w:t>,</w:t>
      </w:r>
      <w:r w:rsidRPr="00183608">
        <w:rPr>
          <w:rFonts w:ascii="Times New Roman" w:hAnsi="Times New Roman" w:cs="Times New Roman"/>
          <w:sz w:val="24"/>
          <w:szCs w:val="24"/>
        </w:rPr>
        <w:t xml:space="preserve"> for the Appellant</w:t>
      </w:r>
    </w:p>
    <w:p w:rsidR="00C227BD" w:rsidRPr="00183608" w:rsidRDefault="00AC7BF9" w:rsidP="00DB6B13">
      <w:pPr>
        <w:pStyle w:val="NoSpacing"/>
        <w:spacing w:line="480" w:lineRule="auto"/>
        <w:rPr>
          <w:rFonts w:ascii="Times New Roman" w:hAnsi="Times New Roman" w:cs="Times New Roman"/>
          <w:sz w:val="24"/>
          <w:szCs w:val="24"/>
        </w:rPr>
      </w:pPr>
      <w:r w:rsidRPr="00183608">
        <w:rPr>
          <w:rFonts w:ascii="Times New Roman" w:hAnsi="Times New Roman" w:cs="Times New Roman"/>
          <w:i/>
          <w:sz w:val="24"/>
          <w:szCs w:val="24"/>
        </w:rPr>
        <w:t>T</w:t>
      </w:r>
      <w:r w:rsidR="00C227BD" w:rsidRPr="00183608">
        <w:rPr>
          <w:rFonts w:ascii="Times New Roman" w:hAnsi="Times New Roman" w:cs="Times New Roman"/>
          <w:i/>
          <w:sz w:val="24"/>
          <w:szCs w:val="24"/>
        </w:rPr>
        <w:t xml:space="preserve"> </w:t>
      </w:r>
      <w:proofErr w:type="spellStart"/>
      <w:r w:rsidR="00C227BD" w:rsidRPr="00183608">
        <w:rPr>
          <w:rFonts w:ascii="Times New Roman" w:hAnsi="Times New Roman" w:cs="Times New Roman"/>
          <w:i/>
          <w:sz w:val="24"/>
          <w:szCs w:val="24"/>
        </w:rPr>
        <w:t>Biti</w:t>
      </w:r>
      <w:proofErr w:type="spellEnd"/>
      <w:r w:rsidRPr="00183608">
        <w:rPr>
          <w:rFonts w:ascii="Times New Roman" w:hAnsi="Times New Roman" w:cs="Times New Roman"/>
          <w:i/>
          <w:sz w:val="24"/>
          <w:szCs w:val="24"/>
        </w:rPr>
        <w:t>,</w:t>
      </w:r>
      <w:r w:rsidR="00C227BD" w:rsidRPr="00183608">
        <w:rPr>
          <w:rFonts w:ascii="Times New Roman" w:hAnsi="Times New Roman" w:cs="Times New Roman"/>
          <w:sz w:val="24"/>
          <w:szCs w:val="24"/>
        </w:rPr>
        <w:t xml:space="preserve"> for the Respondent</w:t>
      </w:r>
    </w:p>
    <w:p w:rsidR="00C227BD" w:rsidRPr="00183608" w:rsidRDefault="00C227BD" w:rsidP="00DB6B13">
      <w:pPr>
        <w:spacing w:after="0" w:line="480" w:lineRule="auto"/>
        <w:rPr>
          <w:rFonts w:ascii="Times New Roman" w:hAnsi="Times New Roman" w:cs="Times New Roman"/>
          <w:sz w:val="24"/>
          <w:szCs w:val="24"/>
        </w:rPr>
      </w:pPr>
    </w:p>
    <w:p w:rsidR="00AC7BF9" w:rsidRPr="00183608" w:rsidRDefault="00AC7BF9" w:rsidP="00DB6B13">
      <w:pPr>
        <w:spacing w:after="0" w:line="480" w:lineRule="auto"/>
        <w:rPr>
          <w:rFonts w:ascii="Times New Roman" w:hAnsi="Times New Roman" w:cs="Times New Roman"/>
          <w:sz w:val="24"/>
          <w:szCs w:val="24"/>
        </w:rPr>
      </w:pPr>
    </w:p>
    <w:p w:rsidR="00C227BD" w:rsidRPr="00183608" w:rsidRDefault="00411F1D" w:rsidP="00DB6B13">
      <w:p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ab/>
      </w:r>
      <w:r w:rsidR="00AC7BF9" w:rsidRPr="00183608">
        <w:rPr>
          <w:rFonts w:ascii="Times New Roman" w:hAnsi="Times New Roman" w:cs="Times New Roman"/>
          <w:sz w:val="24"/>
          <w:szCs w:val="24"/>
        </w:rPr>
        <w:tab/>
      </w:r>
      <w:r w:rsidRPr="00183608">
        <w:rPr>
          <w:rFonts w:ascii="Times New Roman" w:hAnsi="Times New Roman" w:cs="Times New Roman"/>
          <w:b/>
          <w:sz w:val="24"/>
          <w:szCs w:val="24"/>
        </w:rPr>
        <w:t>GWAUNZA JA:</w:t>
      </w:r>
      <w:r w:rsidR="00AC7BF9" w:rsidRPr="00183608">
        <w:rPr>
          <w:rFonts w:ascii="Times New Roman" w:hAnsi="Times New Roman" w:cs="Times New Roman"/>
          <w:sz w:val="24"/>
          <w:szCs w:val="24"/>
        </w:rPr>
        <w:tab/>
      </w:r>
      <w:r w:rsidRPr="00183608">
        <w:rPr>
          <w:rFonts w:ascii="Times New Roman" w:hAnsi="Times New Roman" w:cs="Times New Roman"/>
          <w:sz w:val="24"/>
          <w:szCs w:val="24"/>
        </w:rPr>
        <w:t xml:space="preserve">This is an appeal against </w:t>
      </w:r>
      <w:r w:rsidR="0060205F" w:rsidRPr="00183608">
        <w:rPr>
          <w:rFonts w:ascii="Times New Roman" w:hAnsi="Times New Roman" w:cs="Times New Roman"/>
          <w:sz w:val="24"/>
          <w:szCs w:val="24"/>
        </w:rPr>
        <w:t xml:space="preserve">the entire judgment of the Electoral </w:t>
      </w:r>
      <w:r w:rsidRPr="00183608">
        <w:rPr>
          <w:rFonts w:ascii="Times New Roman" w:hAnsi="Times New Roman" w:cs="Times New Roman"/>
          <w:sz w:val="24"/>
          <w:szCs w:val="24"/>
        </w:rPr>
        <w:t>Co</w:t>
      </w:r>
      <w:r w:rsidR="00D01A0F" w:rsidRPr="00183608">
        <w:rPr>
          <w:rFonts w:ascii="Times New Roman" w:hAnsi="Times New Roman" w:cs="Times New Roman"/>
          <w:sz w:val="24"/>
          <w:szCs w:val="24"/>
        </w:rPr>
        <w:t>urt, Bulawayo</w:t>
      </w:r>
      <w:r w:rsidR="00B35C31">
        <w:rPr>
          <w:rFonts w:ascii="Times New Roman" w:hAnsi="Times New Roman" w:cs="Times New Roman"/>
          <w:sz w:val="24"/>
          <w:szCs w:val="24"/>
        </w:rPr>
        <w:t>,</w:t>
      </w:r>
      <w:r w:rsidR="00D01A0F" w:rsidRPr="00183608">
        <w:rPr>
          <w:rFonts w:ascii="Times New Roman" w:hAnsi="Times New Roman" w:cs="Times New Roman"/>
          <w:sz w:val="24"/>
          <w:szCs w:val="24"/>
        </w:rPr>
        <w:t xml:space="preserve"> handed down on 31 </w:t>
      </w:r>
      <w:r w:rsidR="00DB6B13">
        <w:rPr>
          <w:rFonts w:ascii="Times New Roman" w:hAnsi="Times New Roman" w:cs="Times New Roman"/>
          <w:sz w:val="24"/>
          <w:szCs w:val="24"/>
        </w:rPr>
        <w:t>January</w:t>
      </w:r>
      <w:r w:rsidR="00777B46" w:rsidRPr="00183608">
        <w:rPr>
          <w:rFonts w:ascii="Times New Roman" w:hAnsi="Times New Roman" w:cs="Times New Roman"/>
          <w:sz w:val="24"/>
          <w:szCs w:val="24"/>
        </w:rPr>
        <w:t xml:space="preserve"> </w:t>
      </w:r>
      <w:r w:rsidRPr="00183608">
        <w:rPr>
          <w:rFonts w:ascii="Times New Roman" w:hAnsi="Times New Roman" w:cs="Times New Roman"/>
          <w:sz w:val="24"/>
          <w:szCs w:val="24"/>
        </w:rPr>
        <w:t>2014.</w:t>
      </w:r>
    </w:p>
    <w:p w:rsidR="00AC7BF9" w:rsidRPr="00183608" w:rsidRDefault="00411F1D" w:rsidP="00DB6B13">
      <w:p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ab/>
      </w:r>
    </w:p>
    <w:p w:rsidR="00411F1D" w:rsidRPr="00183608" w:rsidRDefault="00411F1D" w:rsidP="00DB6B13">
      <w:pPr>
        <w:spacing w:after="0" w:line="480" w:lineRule="auto"/>
        <w:ind w:left="720" w:firstLine="720"/>
        <w:jc w:val="both"/>
        <w:rPr>
          <w:rFonts w:ascii="Times New Roman" w:hAnsi="Times New Roman" w:cs="Times New Roman"/>
          <w:sz w:val="24"/>
          <w:szCs w:val="24"/>
        </w:rPr>
      </w:pPr>
      <w:r w:rsidRPr="00183608">
        <w:rPr>
          <w:rFonts w:ascii="Times New Roman" w:hAnsi="Times New Roman" w:cs="Times New Roman"/>
          <w:sz w:val="24"/>
          <w:szCs w:val="24"/>
        </w:rPr>
        <w:t>The brief facts of the matter are as follows:</w:t>
      </w:r>
    </w:p>
    <w:p w:rsidR="00411F1D" w:rsidRPr="00183608" w:rsidRDefault="00411F1D" w:rsidP="00DB6B13">
      <w:p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 xml:space="preserve">The appellant was a candidate for the National Assembly seat for </w:t>
      </w:r>
      <w:proofErr w:type="spellStart"/>
      <w:r w:rsidRPr="00183608">
        <w:rPr>
          <w:rFonts w:ascii="Times New Roman" w:hAnsi="Times New Roman" w:cs="Times New Roman"/>
          <w:sz w:val="24"/>
          <w:szCs w:val="24"/>
        </w:rPr>
        <w:t>Tsholotsho</w:t>
      </w:r>
      <w:proofErr w:type="spellEnd"/>
      <w:r w:rsidRPr="00183608">
        <w:rPr>
          <w:rFonts w:ascii="Times New Roman" w:hAnsi="Times New Roman" w:cs="Times New Roman"/>
          <w:sz w:val="24"/>
          <w:szCs w:val="24"/>
        </w:rPr>
        <w:t xml:space="preserve"> North Constituency in Matabeleland North Province in the </w:t>
      </w:r>
      <w:r w:rsidR="00183608">
        <w:rPr>
          <w:rFonts w:ascii="Times New Roman" w:hAnsi="Times New Roman" w:cs="Times New Roman"/>
          <w:sz w:val="24"/>
          <w:szCs w:val="24"/>
        </w:rPr>
        <w:t>harmonised elections held on 31 </w:t>
      </w:r>
      <w:r w:rsidRPr="00183608">
        <w:rPr>
          <w:rFonts w:ascii="Times New Roman" w:hAnsi="Times New Roman" w:cs="Times New Roman"/>
          <w:sz w:val="24"/>
          <w:szCs w:val="24"/>
        </w:rPr>
        <w:t>July</w:t>
      </w:r>
      <w:r w:rsidR="00183608">
        <w:rPr>
          <w:rFonts w:ascii="Times New Roman" w:hAnsi="Times New Roman" w:cs="Times New Roman"/>
          <w:sz w:val="24"/>
          <w:szCs w:val="24"/>
        </w:rPr>
        <w:t> </w:t>
      </w:r>
      <w:r w:rsidRPr="00183608">
        <w:rPr>
          <w:rFonts w:ascii="Times New Roman" w:hAnsi="Times New Roman" w:cs="Times New Roman"/>
          <w:sz w:val="24"/>
          <w:szCs w:val="24"/>
        </w:rPr>
        <w:t>2013.</w:t>
      </w:r>
      <w:r w:rsidR="00AC7BF9"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 He was a nominee of the ZANU (PF)</w:t>
      </w:r>
      <w:r w:rsidR="00777B46" w:rsidRPr="00183608">
        <w:rPr>
          <w:rFonts w:ascii="Times New Roman" w:hAnsi="Times New Roman" w:cs="Times New Roman"/>
          <w:sz w:val="24"/>
          <w:szCs w:val="24"/>
        </w:rPr>
        <w:t xml:space="preserve"> </w:t>
      </w:r>
      <w:r w:rsidR="0060205F" w:rsidRPr="00183608">
        <w:rPr>
          <w:rFonts w:ascii="Times New Roman" w:hAnsi="Times New Roman" w:cs="Times New Roman"/>
          <w:sz w:val="24"/>
          <w:szCs w:val="24"/>
        </w:rPr>
        <w:t>political party</w:t>
      </w:r>
      <w:r w:rsidRPr="00183608">
        <w:rPr>
          <w:rFonts w:ascii="Times New Roman" w:hAnsi="Times New Roman" w:cs="Times New Roman"/>
          <w:sz w:val="24"/>
          <w:szCs w:val="24"/>
        </w:rPr>
        <w:t>.</w:t>
      </w:r>
      <w:r w:rsidR="00AC7BF9"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 The respondent was also a candidate for the same seat represen</w:t>
      </w:r>
      <w:r w:rsidR="0060205F" w:rsidRPr="00183608">
        <w:rPr>
          <w:rFonts w:ascii="Times New Roman" w:hAnsi="Times New Roman" w:cs="Times New Roman"/>
          <w:sz w:val="24"/>
          <w:szCs w:val="24"/>
        </w:rPr>
        <w:t xml:space="preserve">ting the MDC-T political party. </w:t>
      </w:r>
      <w:r w:rsidR="00AC7BF9" w:rsidRPr="00183608">
        <w:rPr>
          <w:rFonts w:ascii="Times New Roman" w:hAnsi="Times New Roman" w:cs="Times New Roman"/>
          <w:sz w:val="24"/>
          <w:szCs w:val="24"/>
        </w:rPr>
        <w:t xml:space="preserve"> </w:t>
      </w:r>
      <w:r w:rsidRPr="00183608">
        <w:rPr>
          <w:rFonts w:ascii="Times New Roman" w:hAnsi="Times New Roman" w:cs="Times New Roman"/>
          <w:sz w:val="24"/>
          <w:szCs w:val="24"/>
        </w:rPr>
        <w:t>The respondent was declared the winner of the National Assembly election</w:t>
      </w:r>
      <w:r w:rsidR="00B961A6" w:rsidRPr="00183608">
        <w:rPr>
          <w:rFonts w:ascii="Times New Roman" w:hAnsi="Times New Roman" w:cs="Times New Roman"/>
          <w:sz w:val="24"/>
          <w:szCs w:val="24"/>
        </w:rPr>
        <w:t xml:space="preserve"> in respect of the said constituency. </w:t>
      </w:r>
      <w:r w:rsidR="00AC7BF9" w:rsidRPr="00183608">
        <w:rPr>
          <w:rFonts w:ascii="Times New Roman" w:hAnsi="Times New Roman" w:cs="Times New Roman"/>
          <w:sz w:val="24"/>
          <w:szCs w:val="24"/>
        </w:rPr>
        <w:t xml:space="preserve"> </w:t>
      </w:r>
      <w:r w:rsidR="00B961A6" w:rsidRPr="00183608">
        <w:rPr>
          <w:rFonts w:ascii="Times New Roman" w:hAnsi="Times New Roman" w:cs="Times New Roman"/>
          <w:sz w:val="24"/>
          <w:szCs w:val="24"/>
        </w:rPr>
        <w:t>The appellant was not satisfied with this outcome and fil</w:t>
      </w:r>
      <w:r w:rsidR="00F20828" w:rsidRPr="00183608">
        <w:rPr>
          <w:rFonts w:ascii="Times New Roman" w:hAnsi="Times New Roman" w:cs="Times New Roman"/>
          <w:sz w:val="24"/>
          <w:szCs w:val="24"/>
        </w:rPr>
        <w:t>e</w:t>
      </w:r>
      <w:r w:rsidR="00B961A6" w:rsidRPr="00183608">
        <w:rPr>
          <w:rFonts w:ascii="Times New Roman" w:hAnsi="Times New Roman" w:cs="Times New Roman"/>
          <w:sz w:val="24"/>
          <w:szCs w:val="24"/>
        </w:rPr>
        <w:t>d a petition in terms of s</w:t>
      </w:r>
      <w:r w:rsidR="00777B46" w:rsidRPr="00183608">
        <w:rPr>
          <w:rFonts w:ascii="Times New Roman" w:hAnsi="Times New Roman" w:cs="Times New Roman"/>
          <w:sz w:val="24"/>
          <w:szCs w:val="24"/>
        </w:rPr>
        <w:t xml:space="preserve"> </w:t>
      </w:r>
      <w:r w:rsidR="00B961A6" w:rsidRPr="00183608">
        <w:rPr>
          <w:rFonts w:ascii="Times New Roman" w:hAnsi="Times New Roman" w:cs="Times New Roman"/>
          <w:sz w:val="24"/>
          <w:szCs w:val="24"/>
        </w:rPr>
        <w:t>167 of the</w:t>
      </w:r>
      <w:r w:rsidR="00777B46" w:rsidRPr="00183608">
        <w:rPr>
          <w:rFonts w:ascii="Times New Roman" w:hAnsi="Times New Roman" w:cs="Times New Roman"/>
          <w:sz w:val="24"/>
          <w:szCs w:val="24"/>
        </w:rPr>
        <w:t xml:space="preserve"> </w:t>
      </w:r>
      <w:r w:rsidR="00B961A6" w:rsidRPr="00183608">
        <w:rPr>
          <w:rFonts w:ascii="Times New Roman" w:hAnsi="Times New Roman" w:cs="Times New Roman"/>
          <w:sz w:val="24"/>
          <w:szCs w:val="24"/>
        </w:rPr>
        <w:t>Electoral Act [</w:t>
      </w:r>
      <w:r w:rsidR="00183608">
        <w:rPr>
          <w:rFonts w:ascii="Times New Roman" w:hAnsi="Times New Roman" w:cs="Times New Roman"/>
          <w:i/>
          <w:sz w:val="24"/>
          <w:szCs w:val="24"/>
        </w:rPr>
        <w:t>Cap</w:t>
      </w:r>
      <w:r w:rsidR="00B961A6" w:rsidRPr="00183608">
        <w:rPr>
          <w:rFonts w:ascii="Times New Roman" w:hAnsi="Times New Roman" w:cs="Times New Roman"/>
          <w:i/>
          <w:sz w:val="24"/>
          <w:szCs w:val="24"/>
        </w:rPr>
        <w:t xml:space="preserve"> 2:13</w:t>
      </w:r>
      <w:r w:rsidR="00B961A6" w:rsidRPr="00183608">
        <w:rPr>
          <w:rFonts w:ascii="Times New Roman" w:hAnsi="Times New Roman" w:cs="Times New Roman"/>
          <w:sz w:val="24"/>
          <w:szCs w:val="24"/>
        </w:rPr>
        <w:t>]</w:t>
      </w:r>
      <w:r w:rsidR="00777B46" w:rsidRPr="00183608">
        <w:rPr>
          <w:rFonts w:ascii="Times New Roman" w:hAnsi="Times New Roman" w:cs="Times New Roman"/>
          <w:sz w:val="24"/>
          <w:szCs w:val="24"/>
        </w:rPr>
        <w:t xml:space="preserve"> </w:t>
      </w:r>
      <w:r w:rsidR="00B961A6" w:rsidRPr="00183608">
        <w:rPr>
          <w:rFonts w:ascii="Times New Roman" w:hAnsi="Times New Roman" w:cs="Times New Roman"/>
          <w:sz w:val="24"/>
          <w:szCs w:val="24"/>
        </w:rPr>
        <w:t>(</w:t>
      </w:r>
      <w:r w:rsidR="0060205F" w:rsidRPr="00183608">
        <w:rPr>
          <w:rFonts w:ascii="Times New Roman" w:hAnsi="Times New Roman" w:cs="Times New Roman"/>
          <w:sz w:val="24"/>
          <w:szCs w:val="24"/>
        </w:rPr>
        <w:t>“</w:t>
      </w:r>
      <w:r w:rsidR="00B961A6" w:rsidRPr="00183608">
        <w:rPr>
          <w:rFonts w:ascii="Times New Roman" w:hAnsi="Times New Roman" w:cs="Times New Roman"/>
          <w:sz w:val="24"/>
          <w:szCs w:val="24"/>
        </w:rPr>
        <w:t>the Act</w:t>
      </w:r>
      <w:r w:rsidR="0060205F" w:rsidRPr="00183608">
        <w:rPr>
          <w:rFonts w:ascii="Times New Roman" w:hAnsi="Times New Roman" w:cs="Times New Roman"/>
          <w:sz w:val="24"/>
          <w:szCs w:val="24"/>
        </w:rPr>
        <w:t>”</w:t>
      </w:r>
      <w:r w:rsidR="00B961A6" w:rsidRPr="00183608">
        <w:rPr>
          <w:rFonts w:ascii="Times New Roman" w:hAnsi="Times New Roman" w:cs="Times New Roman"/>
          <w:sz w:val="24"/>
          <w:szCs w:val="24"/>
        </w:rPr>
        <w:t>)</w:t>
      </w:r>
    </w:p>
    <w:p w:rsidR="00B961A6" w:rsidRPr="00183608" w:rsidRDefault="00B961A6" w:rsidP="00DB6B13">
      <w:pPr>
        <w:spacing w:after="0" w:line="480" w:lineRule="auto"/>
        <w:ind w:firstLine="1440"/>
        <w:jc w:val="both"/>
        <w:rPr>
          <w:rFonts w:ascii="Times New Roman" w:hAnsi="Times New Roman" w:cs="Times New Roman"/>
          <w:sz w:val="24"/>
          <w:szCs w:val="24"/>
        </w:rPr>
      </w:pPr>
      <w:bookmarkStart w:id="0" w:name="_GoBack"/>
      <w:bookmarkEnd w:id="0"/>
      <w:r w:rsidRPr="00183608">
        <w:rPr>
          <w:rFonts w:ascii="Times New Roman" w:hAnsi="Times New Roman" w:cs="Times New Roman"/>
          <w:sz w:val="24"/>
          <w:szCs w:val="24"/>
        </w:rPr>
        <w:lastRenderedPageBreak/>
        <w:t>Among</w:t>
      </w:r>
      <w:r w:rsidR="0060205F" w:rsidRPr="00183608">
        <w:rPr>
          <w:rFonts w:ascii="Times New Roman" w:hAnsi="Times New Roman" w:cs="Times New Roman"/>
          <w:sz w:val="24"/>
          <w:szCs w:val="24"/>
        </w:rPr>
        <w:t xml:space="preserve"> other</w:t>
      </w:r>
      <w:r w:rsidRPr="00183608">
        <w:rPr>
          <w:rFonts w:ascii="Times New Roman" w:hAnsi="Times New Roman" w:cs="Times New Roman"/>
          <w:sz w:val="24"/>
          <w:szCs w:val="24"/>
        </w:rPr>
        <w:t xml:space="preserve"> relief</w:t>
      </w:r>
      <w:r w:rsidR="0060205F" w:rsidRPr="00183608">
        <w:rPr>
          <w:rFonts w:ascii="Times New Roman" w:hAnsi="Times New Roman" w:cs="Times New Roman"/>
          <w:sz w:val="24"/>
          <w:szCs w:val="24"/>
        </w:rPr>
        <w:t>, the</w:t>
      </w:r>
      <w:r w:rsidRPr="00183608">
        <w:rPr>
          <w:rFonts w:ascii="Times New Roman" w:hAnsi="Times New Roman" w:cs="Times New Roman"/>
          <w:sz w:val="24"/>
          <w:szCs w:val="24"/>
        </w:rPr>
        <w:t xml:space="preserve"> appellant sought an order in the following terms:</w:t>
      </w:r>
    </w:p>
    <w:p w:rsidR="00B961A6" w:rsidRPr="00183608" w:rsidRDefault="00B961A6" w:rsidP="00DB6B13">
      <w:pPr>
        <w:pStyle w:val="ListParagraph"/>
        <w:numPr>
          <w:ilvl w:val="0"/>
          <w:numId w:val="1"/>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 xml:space="preserve">That the respondent was not duly elected as the representative of </w:t>
      </w:r>
      <w:proofErr w:type="spellStart"/>
      <w:r w:rsidRPr="00183608">
        <w:rPr>
          <w:rFonts w:ascii="Times New Roman" w:hAnsi="Times New Roman" w:cs="Times New Roman"/>
          <w:sz w:val="24"/>
          <w:szCs w:val="24"/>
        </w:rPr>
        <w:t>Tsholotsho</w:t>
      </w:r>
      <w:proofErr w:type="spellEnd"/>
      <w:r w:rsidRPr="00183608">
        <w:rPr>
          <w:rFonts w:ascii="Times New Roman" w:hAnsi="Times New Roman" w:cs="Times New Roman"/>
          <w:sz w:val="24"/>
          <w:szCs w:val="24"/>
        </w:rPr>
        <w:t xml:space="preserve"> North Constituency as declared on 1 August 2013 by the Zimbabwe Electoral Commission, and</w:t>
      </w:r>
    </w:p>
    <w:p w:rsidR="00B961A6" w:rsidRPr="00183608" w:rsidRDefault="00B961A6" w:rsidP="00DB6B13">
      <w:pPr>
        <w:pStyle w:val="ListParagraph"/>
        <w:numPr>
          <w:ilvl w:val="0"/>
          <w:numId w:val="1"/>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 xml:space="preserve">That the said election </w:t>
      </w:r>
      <w:proofErr w:type="gramStart"/>
      <w:r w:rsidRPr="00183608">
        <w:rPr>
          <w:rFonts w:ascii="Times New Roman" w:hAnsi="Times New Roman" w:cs="Times New Roman"/>
          <w:sz w:val="24"/>
          <w:szCs w:val="24"/>
        </w:rPr>
        <w:t>be</w:t>
      </w:r>
      <w:proofErr w:type="gramEnd"/>
      <w:r w:rsidRPr="00183608">
        <w:rPr>
          <w:rFonts w:ascii="Times New Roman" w:hAnsi="Times New Roman" w:cs="Times New Roman"/>
          <w:sz w:val="24"/>
          <w:szCs w:val="24"/>
        </w:rPr>
        <w:t xml:space="preserve"> set aside and a b</w:t>
      </w:r>
      <w:r w:rsidR="00011545" w:rsidRPr="00183608">
        <w:rPr>
          <w:rFonts w:ascii="Times New Roman" w:hAnsi="Times New Roman" w:cs="Times New Roman"/>
          <w:sz w:val="24"/>
          <w:szCs w:val="24"/>
        </w:rPr>
        <w:t>y</w:t>
      </w:r>
      <w:r w:rsidRPr="00183608">
        <w:rPr>
          <w:rFonts w:ascii="Times New Roman" w:hAnsi="Times New Roman" w:cs="Times New Roman"/>
          <w:sz w:val="24"/>
          <w:szCs w:val="24"/>
        </w:rPr>
        <w:t xml:space="preserve">-election held within 90 days of the </w:t>
      </w:r>
      <w:r w:rsidR="00F62248" w:rsidRPr="00183608">
        <w:rPr>
          <w:rFonts w:ascii="Times New Roman" w:hAnsi="Times New Roman" w:cs="Times New Roman"/>
          <w:sz w:val="24"/>
          <w:szCs w:val="24"/>
        </w:rPr>
        <w:t>order.</w:t>
      </w:r>
    </w:p>
    <w:p w:rsidR="00AC7BF9" w:rsidRPr="00183608" w:rsidRDefault="00AC7BF9" w:rsidP="00DB6B13">
      <w:pPr>
        <w:spacing w:after="0" w:line="480" w:lineRule="auto"/>
        <w:ind w:firstLine="1440"/>
        <w:jc w:val="both"/>
        <w:rPr>
          <w:rFonts w:ascii="Times New Roman" w:hAnsi="Times New Roman" w:cs="Times New Roman"/>
          <w:sz w:val="24"/>
          <w:szCs w:val="24"/>
        </w:rPr>
      </w:pPr>
    </w:p>
    <w:p w:rsidR="00F62248" w:rsidRPr="00183608" w:rsidRDefault="00F62248"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At the hearing</w:t>
      </w:r>
      <w:r w:rsidR="006D4601" w:rsidRPr="00183608">
        <w:rPr>
          <w:rFonts w:ascii="Times New Roman" w:hAnsi="Times New Roman" w:cs="Times New Roman"/>
          <w:sz w:val="24"/>
          <w:szCs w:val="24"/>
        </w:rPr>
        <w:t xml:space="preserve"> of the petition</w:t>
      </w:r>
      <w:r w:rsidR="00777B46"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upheld the points </w:t>
      </w:r>
      <w:r w:rsidRPr="00183608">
        <w:rPr>
          <w:rFonts w:ascii="Times New Roman" w:hAnsi="Times New Roman" w:cs="Times New Roman"/>
          <w:i/>
          <w:sz w:val="24"/>
          <w:szCs w:val="24"/>
        </w:rPr>
        <w:t xml:space="preserve">in </w:t>
      </w:r>
      <w:proofErr w:type="spellStart"/>
      <w:r w:rsidRPr="00183608">
        <w:rPr>
          <w:rFonts w:ascii="Times New Roman" w:hAnsi="Times New Roman" w:cs="Times New Roman"/>
          <w:i/>
          <w:sz w:val="24"/>
          <w:szCs w:val="24"/>
        </w:rPr>
        <w:t>limine</w:t>
      </w:r>
      <w:proofErr w:type="spellEnd"/>
      <w:r w:rsidR="00777B46" w:rsidRPr="00183608">
        <w:rPr>
          <w:rFonts w:ascii="Times New Roman" w:hAnsi="Times New Roman" w:cs="Times New Roman"/>
          <w:i/>
          <w:sz w:val="24"/>
          <w:szCs w:val="24"/>
        </w:rPr>
        <w:t xml:space="preserve"> </w:t>
      </w:r>
      <w:proofErr w:type="gramStart"/>
      <w:r w:rsidRPr="00183608">
        <w:rPr>
          <w:rFonts w:ascii="Times New Roman" w:hAnsi="Times New Roman" w:cs="Times New Roman"/>
          <w:sz w:val="24"/>
          <w:szCs w:val="24"/>
        </w:rPr>
        <w:t>raised</w:t>
      </w:r>
      <w:proofErr w:type="gramEnd"/>
      <w:r w:rsidRPr="00183608">
        <w:rPr>
          <w:rFonts w:ascii="Times New Roman" w:hAnsi="Times New Roman" w:cs="Times New Roman"/>
          <w:sz w:val="24"/>
          <w:szCs w:val="24"/>
        </w:rPr>
        <w:t xml:space="preserve"> by the respondent and issued an order in the following terms:</w:t>
      </w:r>
    </w:p>
    <w:p w:rsidR="00F62248" w:rsidRPr="00183608" w:rsidRDefault="005662E2" w:rsidP="00DB6B13">
      <w:pPr>
        <w:spacing w:after="0" w:line="240" w:lineRule="auto"/>
        <w:ind w:left="1080" w:hanging="360"/>
        <w:jc w:val="both"/>
        <w:rPr>
          <w:rFonts w:ascii="Times New Roman" w:hAnsi="Times New Roman" w:cs="Times New Roman"/>
          <w:sz w:val="24"/>
          <w:szCs w:val="24"/>
        </w:rPr>
      </w:pPr>
      <w:r w:rsidRPr="00183608">
        <w:rPr>
          <w:rFonts w:ascii="Times New Roman" w:hAnsi="Times New Roman" w:cs="Times New Roman"/>
          <w:sz w:val="24"/>
          <w:szCs w:val="24"/>
        </w:rPr>
        <w:t>“1.</w:t>
      </w:r>
      <w:r w:rsidR="00F62248" w:rsidRPr="00183608">
        <w:rPr>
          <w:rFonts w:ascii="Times New Roman" w:hAnsi="Times New Roman" w:cs="Times New Roman"/>
          <w:sz w:val="24"/>
          <w:szCs w:val="24"/>
        </w:rPr>
        <w:t xml:space="preserve">The Electoral Petition filed by the petitioner in this case is fatally defective and is of no force and effect for want of compliance with Rule 21 (e) and (g) of the Electoral </w:t>
      </w:r>
      <w:r w:rsidR="006D4601" w:rsidRPr="00183608">
        <w:rPr>
          <w:rFonts w:ascii="Times New Roman" w:hAnsi="Times New Roman" w:cs="Times New Roman"/>
          <w:sz w:val="24"/>
          <w:szCs w:val="24"/>
        </w:rPr>
        <w:t>(</w:t>
      </w:r>
      <w:r w:rsidR="00F62248" w:rsidRPr="00183608">
        <w:rPr>
          <w:rFonts w:ascii="Times New Roman" w:hAnsi="Times New Roman" w:cs="Times New Roman"/>
          <w:sz w:val="24"/>
          <w:szCs w:val="24"/>
        </w:rPr>
        <w:t>Application, Appeals and Petitions) Rules,</w:t>
      </w:r>
      <w:r w:rsidR="00944DDF" w:rsidRPr="00183608">
        <w:rPr>
          <w:rFonts w:ascii="Times New Roman" w:hAnsi="Times New Roman" w:cs="Times New Roman"/>
          <w:sz w:val="24"/>
          <w:szCs w:val="24"/>
        </w:rPr>
        <w:t xml:space="preserve"> </w:t>
      </w:r>
      <w:r w:rsidR="00F62248" w:rsidRPr="00183608">
        <w:rPr>
          <w:rFonts w:ascii="Times New Roman" w:hAnsi="Times New Roman" w:cs="Times New Roman"/>
          <w:sz w:val="24"/>
          <w:szCs w:val="24"/>
        </w:rPr>
        <w:t>1995.</w:t>
      </w:r>
    </w:p>
    <w:p w:rsidR="00944DDF" w:rsidRPr="00183608" w:rsidRDefault="00944DDF" w:rsidP="00DB6B13">
      <w:pPr>
        <w:spacing w:after="0" w:line="240" w:lineRule="auto"/>
        <w:ind w:left="1440" w:hanging="720"/>
        <w:jc w:val="both"/>
        <w:rPr>
          <w:rFonts w:ascii="Times New Roman" w:hAnsi="Times New Roman" w:cs="Times New Roman"/>
          <w:sz w:val="24"/>
          <w:szCs w:val="24"/>
        </w:rPr>
      </w:pPr>
    </w:p>
    <w:p w:rsidR="00F62248" w:rsidRPr="00183608" w:rsidRDefault="00F62248" w:rsidP="00DB6B13">
      <w:pPr>
        <w:pStyle w:val="ListParagraph"/>
        <w:numPr>
          <w:ilvl w:val="0"/>
          <w:numId w:val="1"/>
        </w:num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The Applicant</w:t>
      </w:r>
      <w:r w:rsidR="006D4601" w:rsidRPr="00183608">
        <w:rPr>
          <w:rFonts w:ascii="Times New Roman" w:hAnsi="Times New Roman" w:cs="Times New Roman"/>
          <w:sz w:val="24"/>
          <w:szCs w:val="24"/>
        </w:rPr>
        <w:t>’</w:t>
      </w:r>
      <w:r w:rsidR="00944DDF" w:rsidRPr="00183608">
        <w:rPr>
          <w:rFonts w:ascii="Times New Roman" w:hAnsi="Times New Roman" w:cs="Times New Roman"/>
          <w:sz w:val="24"/>
          <w:szCs w:val="24"/>
        </w:rPr>
        <w:t>s P</w:t>
      </w:r>
      <w:r w:rsidRPr="00183608">
        <w:rPr>
          <w:rFonts w:ascii="Times New Roman" w:hAnsi="Times New Roman" w:cs="Times New Roman"/>
          <w:sz w:val="24"/>
          <w:szCs w:val="24"/>
        </w:rPr>
        <w:t>etition is hereby di</w:t>
      </w:r>
      <w:r w:rsidR="00F20828" w:rsidRPr="00183608">
        <w:rPr>
          <w:rFonts w:ascii="Times New Roman" w:hAnsi="Times New Roman" w:cs="Times New Roman"/>
          <w:sz w:val="24"/>
          <w:szCs w:val="24"/>
        </w:rPr>
        <w:t>s</w:t>
      </w:r>
      <w:r w:rsidRPr="00183608">
        <w:rPr>
          <w:rFonts w:ascii="Times New Roman" w:hAnsi="Times New Roman" w:cs="Times New Roman"/>
          <w:sz w:val="24"/>
          <w:szCs w:val="24"/>
        </w:rPr>
        <w:t>missed with costs.</w:t>
      </w:r>
    </w:p>
    <w:p w:rsidR="00944DDF" w:rsidRPr="00183608" w:rsidRDefault="00944DDF" w:rsidP="00DB6B13">
      <w:pPr>
        <w:spacing w:after="0" w:line="240" w:lineRule="auto"/>
        <w:ind w:left="1080" w:hanging="360"/>
        <w:jc w:val="both"/>
        <w:rPr>
          <w:rFonts w:ascii="Times New Roman" w:hAnsi="Times New Roman" w:cs="Times New Roman"/>
          <w:sz w:val="24"/>
          <w:szCs w:val="24"/>
        </w:rPr>
      </w:pPr>
    </w:p>
    <w:p w:rsidR="00F62248" w:rsidRPr="00183608" w:rsidRDefault="006D4601" w:rsidP="00DB6B13">
      <w:pPr>
        <w:pStyle w:val="ListParagraph"/>
        <w:numPr>
          <w:ilvl w:val="0"/>
          <w:numId w:val="1"/>
        </w:num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The R</w:t>
      </w:r>
      <w:r w:rsidR="00F62248" w:rsidRPr="00183608">
        <w:rPr>
          <w:rFonts w:ascii="Times New Roman" w:hAnsi="Times New Roman" w:cs="Times New Roman"/>
          <w:sz w:val="24"/>
          <w:szCs w:val="24"/>
        </w:rPr>
        <w:t xml:space="preserve">espondent </w:t>
      </w:r>
      <w:proofErr w:type="spellStart"/>
      <w:r w:rsidR="00F62248" w:rsidRPr="00183608">
        <w:rPr>
          <w:rFonts w:ascii="Times New Roman" w:hAnsi="Times New Roman" w:cs="Times New Roman"/>
          <w:sz w:val="24"/>
          <w:szCs w:val="24"/>
        </w:rPr>
        <w:t>Roseline</w:t>
      </w:r>
      <w:proofErr w:type="spellEnd"/>
      <w:r w:rsidR="00777B46" w:rsidRPr="00183608">
        <w:rPr>
          <w:rFonts w:ascii="Times New Roman" w:hAnsi="Times New Roman" w:cs="Times New Roman"/>
          <w:sz w:val="24"/>
          <w:szCs w:val="24"/>
        </w:rPr>
        <w:t xml:space="preserve"> </w:t>
      </w:r>
      <w:proofErr w:type="spellStart"/>
      <w:r w:rsidR="00F62248" w:rsidRPr="00183608">
        <w:rPr>
          <w:rFonts w:ascii="Times New Roman" w:hAnsi="Times New Roman" w:cs="Times New Roman"/>
          <w:sz w:val="24"/>
          <w:szCs w:val="24"/>
        </w:rPr>
        <w:t>Nkomo</w:t>
      </w:r>
      <w:proofErr w:type="spellEnd"/>
      <w:r w:rsidR="00F62248" w:rsidRPr="00183608">
        <w:rPr>
          <w:rFonts w:ascii="Times New Roman" w:hAnsi="Times New Roman" w:cs="Times New Roman"/>
          <w:sz w:val="24"/>
          <w:szCs w:val="24"/>
        </w:rPr>
        <w:t xml:space="preserve"> be and is hereby declared duly elect</w:t>
      </w:r>
      <w:r w:rsidRPr="00183608">
        <w:rPr>
          <w:rFonts w:ascii="Times New Roman" w:hAnsi="Times New Roman" w:cs="Times New Roman"/>
          <w:sz w:val="24"/>
          <w:szCs w:val="24"/>
        </w:rPr>
        <w:t>ed member of the National A</w:t>
      </w:r>
      <w:r w:rsidR="00F62248" w:rsidRPr="00183608">
        <w:rPr>
          <w:rFonts w:ascii="Times New Roman" w:hAnsi="Times New Roman" w:cs="Times New Roman"/>
          <w:sz w:val="24"/>
          <w:szCs w:val="24"/>
        </w:rPr>
        <w:t xml:space="preserve">ssembly for the </w:t>
      </w:r>
      <w:proofErr w:type="spellStart"/>
      <w:r w:rsidR="00F62248" w:rsidRPr="00183608">
        <w:rPr>
          <w:rFonts w:ascii="Times New Roman" w:hAnsi="Times New Roman" w:cs="Times New Roman"/>
          <w:sz w:val="24"/>
          <w:szCs w:val="24"/>
        </w:rPr>
        <w:t>Tsholotsho</w:t>
      </w:r>
      <w:proofErr w:type="spellEnd"/>
      <w:r w:rsidR="00F62248" w:rsidRPr="00183608">
        <w:rPr>
          <w:rFonts w:ascii="Times New Roman" w:hAnsi="Times New Roman" w:cs="Times New Roman"/>
          <w:sz w:val="24"/>
          <w:szCs w:val="24"/>
        </w:rPr>
        <w:t xml:space="preserve"> North Constituency.</w:t>
      </w:r>
    </w:p>
    <w:p w:rsidR="00944DDF" w:rsidRPr="00183608" w:rsidRDefault="00944DDF" w:rsidP="00DB6B13">
      <w:pPr>
        <w:pStyle w:val="ListParagraph"/>
        <w:spacing w:after="0" w:line="240" w:lineRule="auto"/>
        <w:ind w:left="1080"/>
        <w:jc w:val="both"/>
        <w:rPr>
          <w:rFonts w:ascii="Times New Roman" w:hAnsi="Times New Roman" w:cs="Times New Roman"/>
          <w:sz w:val="24"/>
          <w:szCs w:val="24"/>
        </w:rPr>
      </w:pPr>
    </w:p>
    <w:p w:rsidR="00F62248" w:rsidRPr="00183608" w:rsidRDefault="00341C04" w:rsidP="00DB6B13">
      <w:pPr>
        <w:pStyle w:val="ListParagraph"/>
        <w:numPr>
          <w:ilvl w:val="0"/>
          <w:numId w:val="1"/>
        </w:num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The Registrar is hereby directed to proceed in terms of s 171 (3) (a) (ii) of the Electoral Act [</w:t>
      </w:r>
      <w:r w:rsidR="00183608">
        <w:rPr>
          <w:rFonts w:ascii="Times New Roman" w:hAnsi="Times New Roman" w:cs="Times New Roman"/>
          <w:i/>
          <w:sz w:val="24"/>
          <w:szCs w:val="24"/>
        </w:rPr>
        <w:t>Cap</w:t>
      </w:r>
      <w:r w:rsidRPr="00183608">
        <w:rPr>
          <w:rFonts w:ascii="Times New Roman" w:hAnsi="Times New Roman" w:cs="Times New Roman"/>
          <w:i/>
          <w:sz w:val="24"/>
          <w:szCs w:val="24"/>
        </w:rPr>
        <w:t xml:space="preserve"> 2:13</w:t>
      </w:r>
      <w:r w:rsidRPr="00183608">
        <w:rPr>
          <w:rFonts w:ascii="Times New Roman" w:hAnsi="Times New Roman" w:cs="Times New Roman"/>
          <w:sz w:val="24"/>
          <w:szCs w:val="24"/>
        </w:rPr>
        <w:t>].”</w:t>
      </w:r>
    </w:p>
    <w:p w:rsidR="00944DDF" w:rsidRPr="00183608" w:rsidRDefault="00944DDF" w:rsidP="00DB6B13">
      <w:pPr>
        <w:spacing w:after="0" w:line="480" w:lineRule="auto"/>
        <w:ind w:firstLine="720"/>
        <w:jc w:val="both"/>
        <w:rPr>
          <w:rFonts w:ascii="Times New Roman" w:hAnsi="Times New Roman" w:cs="Times New Roman"/>
          <w:sz w:val="24"/>
          <w:szCs w:val="24"/>
        </w:rPr>
      </w:pPr>
    </w:p>
    <w:p w:rsidR="00944DDF" w:rsidRPr="00183608" w:rsidRDefault="00341C04"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Dissatisfied with the judgment of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the app</w:t>
      </w:r>
      <w:r w:rsidR="00944DDF" w:rsidRPr="00183608">
        <w:rPr>
          <w:rFonts w:ascii="Times New Roman" w:hAnsi="Times New Roman" w:cs="Times New Roman"/>
          <w:sz w:val="24"/>
          <w:szCs w:val="24"/>
        </w:rPr>
        <w:t>ellant noted an appeal to this C</w:t>
      </w:r>
      <w:r w:rsidRPr="00183608">
        <w:rPr>
          <w:rFonts w:ascii="Times New Roman" w:hAnsi="Times New Roman" w:cs="Times New Roman"/>
          <w:sz w:val="24"/>
          <w:szCs w:val="24"/>
        </w:rPr>
        <w:t>ourt and raised a number of grou</w:t>
      </w:r>
      <w:r w:rsidR="006D4601" w:rsidRPr="00183608">
        <w:rPr>
          <w:rFonts w:ascii="Times New Roman" w:hAnsi="Times New Roman" w:cs="Times New Roman"/>
          <w:sz w:val="24"/>
          <w:szCs w:val="24"/>
        </w:rPr>
        <w:t>nds of appeal which may be summa</w:t>
      </w:r>
      <w:r w:rsidRPr="00183608">
        <w:rPr>
          <w:rFonts w:ascii="Times New Roman" w:hAnsi="Times New Roman" w:cs="Times New Roman"/>
          <w:sz w:val="24"/>
          <w:szCs w:val="24"/>
        </w:rPr>
        <w:t>rised as follows;</w:t>
      </w:r>
    </w:p>
    <w:p w:rsidR="00341C04" w:rsidRPr="00183608" w:rsidRDefault="00341C04" w:rsidP="00DB6B13">
      <w:pPr>
        <w:pStyle w:val="ListParagraph"/>
        <w:numPr>
          <w:ilvl w:val="0"/>
          <w:numId w:val="3"/>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The dismissal of the Petition without a trial was in contravention of s 171 of the Electoral Act</w:t>
      </w:r>
      <w:r w:rsidR="005662E2" w:rsidRPr="00183608">
        <w:rPr>
          <w:rFonts w:ascii="Times New Roman" w:hAnsi="Times New Roman" w:cs="Times New Roman"/>
          <w:sz w:val="24"/>
          <w:szCs w:val="24"/>
        </w:rPr>
        <w:t>, which makes a trial mandatory;</w:t>
      </w:r>
    </w:p>
    <w:p w:rsidR="00341C04" w:rsidRPr="00183608" w:rsidRDefault="00341C04" w:rsidP="00DB6B13">
      <w:pPr>
        <w:pStyle w:val="ListParagraph"/>
        <w:numPr>
          <w:ilvl w:val="0"/>
          <w:numId w:val="3"/>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 xml:space="preserve">That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erred at law in finding that the form of the petition adopted by the Appellant was not in compliance with the Electoral Act</w:t>
      </w:r>
      <w:r w:rsidR="006D4601" w:rsidRPr="00183608">
        <w:rPr>
          <w:rFonts w:ascii="Times New Roman" w:hAnsi="Times New Roman" w:cs="Times New Roman"/>
          <w:sz w:val="24"/>
          <w:szCs w:val="24"/>
        </w:rPr>
        <w:t xml:space="preserve"> and Rule</w:t>
      </w:r>
      <w:r w:rsidR="00ED1CED" w:rsidRPr="00183608">
        <w:rPr>
          <w:rFonts w:ascii="Times New Roman" w:hAnsi="Times New Roman" w:cs="Times New Roman"/>
          <w:sz w:val="24"/>
          <w:szCs w:val="24"/>
        </w:rPr>
        <w:t>s.</w:t>
      </w:r>
    </w:p>
    <w:p w:rsidR="00944DDF" w:rsidRPr="00183608" w:rsidRDefault="00944DDF" w:rsidP="00DB6B13">
      <w:pPr>
        <w:spacing w:after="0" w:line="480" w:lineRule="auto"/>
        <w:ind w:firstLine="720"/>
        <w:jc w:val="both"/>
        <w:rPr>
          <w:rFonts w:ascii="Times New Roman" w:hAnsi="Times New Roman" w:cs="Times New Roman"/>
          <w:sz w:val="24"/>
          <w:szCs w:val="24"/>
        </w:rPr>
      </w:pPr>
    </w:p>
    <w:p w:rsidR="00ED1CED" w:rsidRPr="00183608" w:rsidRDefault="00ED1CED"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The appellant</w:t>
      </w:r>
      <w:r w:rsidR="006D4601" w:rsidRPr="00183608">
        <w:rPr>
          <w:rFonts w:ascii="Times New Roman" w:hAnsi="Times New Roman" w:cs="Times New Roman"/>
          <w:sz w:val="24"/>
          <w:szCs w:val="24"/>
        </w:rPr>
        <w:t xml:space="preserve"> accordingly seeks an order that:</w:t>
      </w:r>
    </w:p>
    <w:p w:rsidR="00ED1CED" w:rsidRPr="00183608" w:rsidRDefault="00ED1CED" w:rsidP="00DB6B13">
      <w:pPr>
        <w:pStyle w:val="ListParagraph"/>
        <w:numPr>
          <w:ilvl w:val="0"/>
          <w:numId w:val="4"/>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 xml:space="preserve">The appeal </w:t>
      </w:r>
      <w:proofErr w:type="gramStart"/>
      <w:r w:rsidRPr="00183608">
        <w:rPr>
          <w:rFonts w:ascii="Times New Roman" w:hAnsi="Times New Roman" w:cs="Times New Roman"/>
          <w:sz w:val="24"/>
          <w:szCs w:val="24"/>
        </w:rPr>
        <w:t>be</w:t>
      </w:r>
      <w:proofErr w:type="gramEnd"/>
      <w:r w:rsidRPr="00183608">
        <w:rPr>
          <w:rFonts w:ascii="Times New Roman" w:hAnsi="Times New Roman" w:cs="Times New Roman"/>
          <w:sz w:val="24"/>
          <w:szCs w:val="24"/>
        </w:rPr>
        <w:t xml:space="preserve"> allowed</w:t>
      </w:r>
      <w:r w:rsidR="006D4601" w:rsidRPr="00183608">
        <w:rPr>
          <w:rFonts w:ascii="Times New Roman" w:hAnsi="Times New Roman" w:cs="Times New Roman"/>
          <w:sz w:val="24"/>
          <w:szCs w:val="24"/>
        </w:rPr>
        <w:t>.</w:t>
      </w:r>
    </w:p>
    <w:p w:rsidR="00ED1CED" w:rsidRPr="00183608" w:rsidRDefault="00ED1CED" w:rsidP="00DB6B13">
      <w:pPr>
        <w:pStyle w:val="ListParagraph"/>
        <w:numPr>
          <w:ilvl w:val="0"/>
          <w:numId w:val="4"/>
        </w:num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lastRenderedPageBreak/>
        <w:t xml:space="preserve">The order of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be set aside</w:t>
      </w:r>
      <w:r w:rsidR="006D4601" w:rsidRPr="00183608">
        <w:rPr>
          <w:rFonts w:ascii="Times New Roman" w:hAnsi="Times New Roman" w:cs="Times New Roman"/>
          <w:sz w:val="24"/>
          <w:szCs w:val="24"/>
        </w:rPr>
        <w:t xml:space="preserve"> and </w:t>
      </w:r>
      <w:r w:rsidR="00775B8A" w:rsidRPr="00183608">
        <w:rPr>
          <w:rFonts w:ascii="Times New Roman" w:hAnsi="Times New Roman" w:cs="Times New Roman"/>
          <w:sz w:val="24"/>
          <w:szCs w:val="24"/>
        </w:rPr>
        <w:t>substituted with an order</w:t>
      </w:r>
      <w:r w:rsidRPr="00183608">
        <w:rPr>
          <w:rFonts w:ascii="Times New Roman" w:hAnsi="Times New Roman" w:cs="Times New Roman"/>
          <w:sz w:val="24"/>
          <w:szCs w:val="24"/>
        </w:rPr>
        <w:t xml:space="preserve"> to the effect that the points </w:t>
      </w:r>
      <w:r w:rsidRPr="00183608">
        <w:rPr>
          <w:rFonts w:ascii="Times New Roman" w:hAnsi="Times New Roman" w:cs="Times New Roman"/>
          <w:i/>
          <w:sz w:val="24"/>
          <w:szCs w:val="24"/>
        </w:rPr>
        <w:t xml:space="preserve">in </w:t>
      </w:r>
      <w:proofErr w:type="spellStart"/>
      <w:r w:rsidRPr="00183608">
        <w:rPr>
          <w:rFonts w:ascii="Times New Roman" w:hAnsi="Times New Roman" w:cs="Times New Roman"/>
          <w:i/>
          <w:sz w:val="24"/>
          <w:szCs w:val="24"/>
        </w:rPr>
        <w:t>limine</w:t>
      </w:r>
      <w:proofErr w:type="spellEnd"/>
      <w:r w:rsidRPr="00183608">
        <w:rPr>
          <w:rFonts w:ascii="Times New Roman" w:hAnsi="Times New Roman" w:cs="Times New Roman"/>
          <w:sz w:val="24"/>
          <w:szCs w:val="24"/>
        </w:rPr>
        <w:t xml:space="preserve"> raised by the respondent be dismissed with costs and the matter referred to trial before a different judge of the Electoral Court.</w:t>
      </w:r>
    </w:p>
    <w:p w:rsidR="00944DDF" w:rsidRPr="00183608" w:rsidRDefault="00944DDF" w:rsidP="00DB6B13">
      <w:pPr>
        <w:spacing w:after="0" w:line="480" w:lineRule="auto"/>
        <w:ind w:firstLine="720"/>
        <w:jc w:val="both"/>
        <w:rPr>
          <w:rFonts w:ascii="Times New Roman" w:hAnsi="Times New Roman" w:cs="Times New Roman"/>
          <w:sz w:val="24"/>
          <w:szCs w:val="24"/>
        </w:rPr>
      </w:pPr>
    </w:p>
    <w:p w:rsidR="00944DDF" w:rsidRPr="00183608" w:rsidRDefault="00ED1CED"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Before the hearing in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the parties agreed on the issues to be determined </w:t>
      </w:r>
      <w:r w:rsidR="00011545" w:rsidRPr="00183608">
        <w:rPr>
          <w:rFonts w:ascii="Times New Roman" w:hAnsi="Times New Roman" w:cs="Times New Roman"/>
          <w:sz w:val="24"/>
          <w:szCs w:val="24"/>
        </w:rPr>
        <w:t xml:space="preserve">by the court </w:t>
      </w:r>
      <w:r w:rsidRPr="00183608">
        <w:rPr>
          <w:rFonts w:ascii="Times New Roman" w:hAnsi="Times New Roman" w:cs="Times New Roman"/>
          <w:sz w:val="24"/>
          <w:szCs w:val="24"/>
        </w:rPr>
        <w:t>and these were set out in a joint pre</w:t>
      </w:r>
      <w:r w:rsidR="00944DDF" w:rsidRPr="00183608">
        <w:rPr>
          <w:rFonts w:ascii="Times New Roman" w:hAnsi="Times New Roman" w:cs="Times New Roman"/>
          <w:sz w:val="24"/>
          <w:szCs w:val="24"/>
        </w:rPr>
        <w:t>-</w:t>
      </w:r>
      <w:r w:rsidRPr="00183608">
        <w:rPr>
          <w:rFonts w:ascii="Times New Roman" w:hAnsi="Times New Roman" w:cs="Times New Roman"/>
          <w:sz w:val="24"/>
          <w:szCs w:val="24"/>
        </w:rPr>
        <w:t>t</w:t>
      </w:r>
      <w:r w:rsidR="00944DDF" w:rsidRPr="00183608">
        <w:rPr>
          <w:rFonts w:ascii="Times New Roman" w:hAnsi="Times New Roman" w:cs="Times New Roman"/>
          <w:sz w:val="24"/>
          <w:szCs w:val="24"/>
        </w:rPr>
        <w:t>rial conference minute dated 13 </w:t>
      </w:r>
      <w:r w:rsidRPr="00183608">
        <w:rPr>
          <w:rFonts w:ascii="Times New Roman" w:hAnsi="Times New Roman" w:cs="Times New Roman"/>
          <w:sz w:val="24"/>
          <w:szCs w:val="24"/>
        </w:rPr>
        <w:t>December 2013.</w:t>
      </w:r>
      <w:r w:rsidR="00944DDF" w:rsidRPr="00183608">
        <w:rPr>
          <w:rFonts w:ascii="Times New Roman" w:hAnsi="Times New Roman" w:cs="Times New Roman"/>
          <w:sz w:val="24"/>
          <w:szCs w:val="24"/>
        </w:rPr>
        <w:t xml:space="preserve">  </w:t>
      </w:r>
      <w:r w:rsidR="00224556" w:rsidRPr="00183608">
        <w:rPr>
          <w:rFonts w:ascii="Times New Roman" w:hAnsi="Times New Roman" w:cs="Times New Roman"/>
          <w:sz w:val="24"/>
          <w:szCs w:val="24"/>
        </w:rPr>
        <w:t xml:space="preserve">Among such issues were two preliminary matters one being whether the petition conformed </w:t>
      </w:r>
      <w:r w:rsidR="005662E2" w:rsidRPr="00183608">
        <w:rPr>
          <w:rFonts w:ascii="Times New Roman" w:hAnsi="Times New Roman" w:cs="Times New Roman"/>
          <w:sz w:val="24"/>
          <w:szCs w:val="24"/>
        </w:rPr>
        <w:t xml:space="preserve">to </w:t>
      </w:r>
      <w:r w:rsidR="00224556" w:rsidRPr="00183608">
        <w:rPr>
          <w:rFonts w:ascii="Times New Roman" w:hAnsi="Times New Roman" w:cs="Times New Roman"/>
          <w:sz w:val="24"/>
          <w:szCs w:val="24"/>
        </w:rPr>
        <w:t>the prov</w:t>
      </w:r>
      <w:r w:rsidR="00775B8A" w:rsidRPr="00183608">
        <w:rPr>
          <w:rFonts w:ascii="Times New Roman" w:hAnsi="Times New Roman" w:cs="Times New Roman"/>
          <w:sz w:val="24"/>
          <w:szCs w:val="24"/>
        </w:rPr>
        <w:t>isions of the Act and relevant R</w:t>
      </w:r>
      <w:r w:rsidR="00224556" w:rsidRPr="00183608">
        <w:rPr>
          <w:rFonts w:ascii="Times New Roman" w:hAnsi="Times New Roman" w:cs="Times New Roman"/>
          <w:sz w:val="24"/>
          <w:szCs w:val="24"/>
        </w:rPr>
        <w:t xml:space="preserve">ules. </w:t>
      </w:r>
      <w:r w:rsidR="00944DDF" w:rsidRPr="00183608">
        <w:rPr>
          <w:rFonts w:ascii="Times New Roman" w:hAnsi="Times New Roman" w:cs="Times New Roman"/>
          <w:sz w:val="24"/>
          <w:szCs w:val="24"/>
        </w:rPr>
        <w:t xml:space="preserve"> </w:t>
      </w:r>
      <w:r w:rsidR="00183608">
        <w:rPr>
          <w:rFonts w:ascii="Times New Roman" w:hAnsi="Times New Roman" w:cs="Times New Roman"/>
          <w:sz w:val="24"/>
          <w:szCs w:val="24"/>
        </w:rPr>
        <w:t xml:space="preserve"> </w:t>
      </w:r>
      <w:r w:rsidR="00224556" w:rsidRPr="00183608">
        <w:rPr>
          <w:rFonts w:ascii="Times New Roman" w:hAnsi="Times New Roman" w:cs="Times New Roman"/>
          <w:sz w:val="24"/>
          <w:szCs w:val="24"/>
        </w:rPr>
        <w:t xml:space="preserve">As already indicated the court </w:t>
      </w:r>
      <w:r w:rsidR="00224556" w:rsidRPr="00183608">
        <w:rPr>
          <w:rFonts w:ascii="Times New Roman" w:hAnsi="Times New Roman" w:cs="Times New Roman"/>
          <w:i/>
          <w:sz w:val="24"/>
          <w:szCs w:val="24"/>
        </w:rPr>
        <w:t>a quo</w:t>
      </w:r>
      <w:r w:rsidR="00224556" w:rsidRPr="00183608">
        <w:rPr>
          <w:rFonts w:ascii="Times New Roman" w:hAnsi="Times New Roman" w:cs="Times New Roman"/>
          <w:sz w:val="24"/>
          <w:szCs w:val="24"/>
        </w:rPr>
        <w:t xml:space="preserve"> found that the petition did not comply with </w:t>
      </w:r>
      <w:r w:rsidR="0081363C" w:rsidRPr="00183608">
        <w:rPr>
          <w:rFonts w:ascii="Times New Roman" w:hAnsi="Times New Roman" w:cs="Times New Roman"/>
          <w:sz w:val="24"/>
          <w:szCs w:val="24"/>
        </w:rPr>
        <w:t>r</w:t>
      </w:r>
      <w:r w:rsidR="00224556" w:rsidRPr="00183608">
        <w:rPr>
          <w:rFonts w:ascii="Times New Roman" w:hAnsi="Times New Roman" w:cs="Times New Roman"/>
          <w:sz w:val="24"/>
          <w:szCs w:val="24"/>
        </w:rPr>
        <w:t xml:space="preserve"> 21 (e) and (g) of the </w:t>
      </w:r>
      <w:r w:rsidR="00BB0184" w:rsidRPr="00183608">
        <w:rPr>
          <w:rFonts w:ascii="Times New Roman" w:hAnsi="Times New Roman" w:cs="Times New Roman"/>
          <w:sz w:val="24"/>
          <w:szCs w:val="24"/>
        </w:rPr>
        <w:t>Electoral</w:t>
      </w:r>
      <w:r w:rsidR="00224556" w:rsidRPr="00183608">
        <w:rPr>
          <w:rFonts w:ascii="Times New Roman" w:hAnsi="Times New Roman" w:cs="Times New Roman"/>
          <w:sz w:val="24"/>
          <w:szCs w:val="24"/>
        </w:rPr>
        <w:t xml:space="preserve"> (Applications, </w:t>
      </w:r>
      <w:r w:rsidR="00F20828" w:rsidRPr="00183608">
        <w:rPr>
          <w:rFonts w:ascii="Times New Roman" w:hAnsi="Times New Roman" w:cs="Times New Roman"/>
          <w:sz w:val="24"/>
          <w:szCs w:val="24"/>
        </w:rPr>
        <w:t>A</w:t>
      </w:r>
      <w:r w:rsidR="00224556" w:rsidRPr="00183608">
        <w:rPr>
          <w:rFonts w:ascii="Times New Roman" w:hAnsi="Times New Roman" w:cs="Times New Roman"/>
          <w:sz w:val="24"/>
          <w:szCs w:val="24"/>
        </w:rPr>
        <w:t>ppeals and Petitions) Rules</w:t>
      </w:r>
      <w:r w:rsidR="00D32237" w:rsidRPr="00183608">
        <w:rPr>
          <w:rFonts w:ascii="Times New Roman" w:hAnsi="Times New Roman" w:cs="Times New Roman"/>
          <w:sz w:val="24"/>
          <w:szCs w:val="24"/>
        </w:rPr>
        <w:t xml:space="preserve"> S.I. 74A of 1995 (“the Rules”)</w:t>
      </w:r>
      <w:r w:rsidR="00224556" w:rsidRPr="00183608">
        <w:rPr>
          <w:rFonts w:ascii="Times New Roman" w:hAnsi="Times New Roman" w:cs="Times New Roman"/>
          <w:sz w:val="24"/>
          <w:szCs w:val="24"/>
        </w:rPr>
        <w:t>.</w:t>
      </w:r>
    </w:p>
    <w:p w:rsidR="00944DDF" w:rsidRPr="00183608" w:rsidRDefault="00944DDF" w:rsidP="00DB6B13">
      <w:pPr>
        <w:spacing w:after="0" w:line="480" w:lineRule="auto"/>
        <w:ind w:firstLine="720"/>
        <w:jc w:val="both"/>
        <w:rPr>
          <w:rFonts w:ascii="Times New Roman" w:hAnsi="Times New Roman" w:cs="Times New Roman"/>
          <w:sz w:val="24"/>
          <w:szCs w:val="24"/>
        </w:rPr>
      </w:pPr>
    </w:p>
    <w:p w:rsidR="00224556" w:rsidRPr="00183608" w:rsidRDefault="00224556"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The appellant challenges this finding on </w:t>
      </w:r>
      <w:r w:rsidR="001031A1" w:rsidRPr="00183608">
        <w:rPr>
          <w:rFonts w:ascii="Times New Roman" w:hAnsi="Times New Roman" w:cs="Times New Roman"/>
          <w:sz w:val="24"/>
          <w:szCs w:val="24"/>
        </w:rPr>
        <w:t xml:space="preserve">the </w:t>
      </w:r>
      <w:r w:rsidR="005662E2" w:rsidRPr="00183608">
        <w:rPr>
          <w:rFonts w:ascii="Times New Roman" w:hAnsi="Times New Roman" w:cs="Times New Roman"/>
          <w:sz w:val="24"/>
          <w:szCs w:val="24"/>
        </w:rPr>
        <w:t>two grounds</w:t>
      </w:r>
      <w:r w:rsidR="001031A1" w:rsidRPr="00183608">
        <w:rPr>
          <w:rFonts w:ascii="Times New Roman" w:hAnsi="Times New Roman" w:cs="Times New Roman"/>
          <w:sz w:val="24"/>
          <w:szCs w:val="24"/>
        </w:rPr>
        <w:t xml:space="preserve"> mentioned above</w:t>
      </w:r>
      <w:r w:rsidR="005662E2" w:rsidRPr="00183608">
        <w:rPr>
          <w:rFonts w:ascii="Times New Roman" w:hAnsi="Times New Roman" w:cs="Times New Roman"/>
          <w:sz w:val="24"/>
          <w:szCs w:val="24"/>
        </w:rPr>
        <w:t xml:space="preserve">. </w:t>
      </w:r>
      <w:r w:rsidR="001031A1" w:rsidRPr="00183608">
        <w:rPr>
          <w:rFonts w:ascii="Times New Roman" w:hAnsi="Times New Roman" w:cs="Times New Roman"/>
          <w:sz w:val="24"/>
          <w:szCs w:val="24"/>
        </w:rPr>
        <w:t>He contends, f</w:t>
      </w:r>
      <w:r w:rsidR="005662E2" w:rsidRPr="00183608">
        <w:rPr>
          <w:rFonts w:ascii="Times New Roman" w:hAnsi="Times New Roman" w:cs="Times New Roman"/>
          <w:sz w:val="24"/>
          <w:szCs w:val="24"/>
        </w:rPr>
        <w:t>irstly,</w:t>
      </w:r>
      <w:r w:rsidRPr="00183608">
        <w:rPr>
          <w:rFonts w:ascii="Times New Roman" w:hAnsi="Times New Roman" w:cs="Times New Roman"/>
          <w:sz w:val="24"/>
          <w:szCs w:val="24"/>
        </w:rPr>
        <w:t xml:space="preserve"> that it is contrary to </w:t>
      </w:r>
      <w:r w:rsidR="0081363C" w:rsidRPr="00183608">
        <w:rPr>
          <w:rFonts w:ascii="Times New Roman" w:hAnsi="Times New Roman" w:cs="Times New Roman"/>
          <w:sz w:val="24"/>
          <w:szCs w:val="24"/>
        </w:rPr>
        <w:t>s</w:t>
      </w:r>
      <w:r w:rsidR="00944DDF" w:rsidRPr="00183608">
        <w:rPr>
          <w:rFonts w:ascii="Times New Roman" w:hAnsi="Times New Roman" w:cs="Times New Roman"/>
          <w:sz w:val="24"/>
          <w:szCs w:val="24"/>
        </w:rPr>
        <w:t xml:space="preserve"> </w:t>
      </w:r>
      <w:r w:rsidRPr="00183608">
        <w:rPr>
          <w:rFonts w:ascii="Times New Roman" w:hAnsi="Times New Roman" w:cs="Times New Roman"/>
          <w:sz w:val="24"/>
          <w:szCs w:val="24"/>
        </w:rPr>
        <w:t>171 (1) &amp; (3) of the Act</w:t>
      </w:r>
      <w:r w:rsidR="00775B8A" w:rsidRPr="00183608">
        <w:rPr>
          <w:rFonts w:ascii="Times New Roman" w:hAnsi="Times New Roman" w:cs="Times New Roman"/>
          <w:sz w:val="24"/>
          <w:szCs w:val="24"/>
        </w:rPr>
        <w:t xml:space="preserve"> </w:t>
      </w:r>
      <w:r w:rsidR="005662E2" w:rsidRPr="00183608">
        <w:rPr>
          <w:rFonts w:ascii="Times New Roman" w:hAnsi="Times New Roman" w:cs="Times New Roman"/>
          <w:sz w:val="24"/>
          <w:szCs w:val="24"/>
        </w:rPr>
        <w:t xml:space="preserve">which requires that such a determination be made only at the end of a trial. </w:t>
      </w:r>
      <w:r w:rsidR="00183608">
        <w:rPr>
          <w:rFonts w:ascii="Times New Roman" w:hAnsi="Times New Roman" w:cs="Times New Roman"/>
          <w:sz w:val="24"/>
          <w:szCs w:val="24"/>
        </w:rPr>
        <w:t xml:space="preserve"> </w:t>
      </w:r>
      <w:r w:rsidR="005662E2" w:rsidRPr="00183608">
        <w:rPr>
          <w:rFonts w:ascii="Times New Roman" w:hAnsi="Times New Roman" w:cs="Times New Roman"/>
          <w:sz w:val="24"/>
          <w:szCs w:val="24"/>
        </w:rPr>
        <w:t xml:space="preserve">Secondly </w:t>
      </w:r>
      <w:r w:rsidR="001031A1" w:rsidRPr="00183608">
        <w:rPr>
          <w:rFonts w:ascii="Times New Roman" w:hAnsi="Times New Roman" w:cs="Times New Roman"/>
          <w:sz w:val="24"/>
          <w:szCs w:val="24"/>
        </w:rPr>
        <w:t xml:space="preserve">he submits </w:t>
      </w:r>
      <w:r w:rsidR="005662E2" w:rsidRPr="00183608">
        <w:rPr>
          <w:rFonts w:ascii="Times New Roman" w:hAnsi="Times New Roman" w:cs="Times New Roman"/>
          <w:sz w:val="24"/>
          <w:szCs w:val="24"/>
        </w:rPr>
        <w:t xml:space="preserve">that in any case, the petition that he filed complied substantially with the requisite requirements of the Act and Rules. </w:t>
      </w:r>
      <w:r w:rsidR="00183608">
        <w:rPr>
          <w:rFonts w:ascii="Times New Roman" w:hAnsi="Times New Roman" w:cs="Times New Roman"/>
          <w:sz w:val="24"/>
          <w:szCs w:val="24"/>
        </w:rPr>
        <w:t xml:space="preserve"> </w:t>
      </w:r>
      <w:r w:rsidR="005662E2" w:rsidRPr="00183608">
        <w:rPr>
          <w:rFonts w:ascii="Times New Roman" w:hAnsi="Times New Roman" w:cs="Times New Roman"/>
          <w:sz w:val="24"/>
          <w:szCs w:val="24"/>
        </w:rPr>
        <w:t xml:space="preserve"> The section reads as follows</w:t>
      </w:r>
      <w:r w:rsidRPr="00183608">
        <w:rPr>
          <w:rFonts w:ascii="Times New Roman" w:hAnsi="Times New Roman" w:cs="Times New Roman"/>
          <w:sz w:val="24"/>
          <w:szCs w:val="24"/>
        </w:rPr>
        <w:t>:</w:t>
      </w:r>
    </w:p>
    <w:p w:rsidR="00224556" w:rsidRPr="00183608" w:rsidRDefault="00944DDF" w:rsidP="00DB6B13">
      <w:pPr>
        <w:spacing w:after="0" w:line="240" w:lineRule="auto"/>
        <w:ind w:left="1440" w:hanging="720"/>
        <w:jc w:val="both"/>
        <w:rPr>
          <w:rFonts w:ascii="Times New Roman" w:hAnsi="Times New Roman" w:cs="Times New Roman"/>
          <w:sz w:val="24"/>
          <w:szCs w:val="24"/>
        </w:rPr>
      </w:pPr>
      <w:r w:rsidRPr="00183608">
        <w:rPr>
          <w:rFonts w:ascii="Times New Roman" w:hAnsi="Times New Roman" w:cs="Times New Roman"/>
          <w:sz w:val="24"/>
          <w:szCs w:val="24"/>
        </w:rPr>
        <w:t>“1.</w:t>
      </w:r>
      <w:r w:rsidRPr="00183608">
        <w:rPr>
          <w:rFonts w:ascii="Times New Roman" w:hAnsi="Times New Roman" w:cs="Times New Roman"/>
          <w:sz w:val="24"/>
          <w:szCs w:val="24"/>
        </w:rPr>
        <w:tab/>
      </w:r>
      <w:r w:rsidR="00553720" w:rsidRPr="00183608">
        <w:rPr>
          <w:rFonts w:ascii="Times New Roman" w:hAnsi="Times New Roman" w:cs="Times New Roman"/>
          <w:sz w:val="24"/>
          <w:szCs w:val="24"/>
        </w:rPr>
        <w:t xml:space="preserve">An Election Petition shall be </w:t>
      </w:r>
      <w:r w:rsidR="00553720" w:rsidRPr="00183608">
        <w:rPr>
          <w:rFonts w:ascii="Times New Roman" w:hAnsi="Times New Roman" w:cs="Times New Roman"/>
          <w:b/>
          <w:sz w:val="24"/>
          <w:szCs w:val="24"/>
        </w:rPr>
        <w:t>tried</w:t>
      </w:r>
      <w:r w:rsidR="00553720" w:rsidRPr="00183608">
        <w:rPr>
          <w:rFonts w:ascii="Times New Roman" w:hAnsi="Times New Roman" w:cs="Times New Roman"/>
          <w:sz w:val="24"/>
          <w:szCs w:val="24"/>
        </w:rPr>
        <w:t xml:space="preserve"> by the electoral court in open court</w:t>
      </w:r>
    </w:p>
    <w:p w:rsidR="00944DDF" w:rsidRPr="00183608" w:rsidRDefault="00944DDF" w:rsidP="00DB6B13">
      <w:pPr>
        <w:spacing w:after="0" w:line="240" w:lineRule="auto"/>
        <w:ind w:left="1440" w:hanging="720"/>
        <w:jc w:val="both"/>
        <w:rPr>
          <w:rFonts w:ascii="Times New Roman" w:hAnsi="Times New Roman" w:cs="Times New Roman"/>
          <w:sz w:val="24"/>
          <w:szCs w:val="24"/>
        </w:rPr>
      </w:pPr>
    </w:p>
    <w:p w:rsidR="009A5C20" w:rsidRPr="00183608" w:rsidRDefault="00944DDF"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2.</w:t>
      </w:r>
      <w:r w:rsidRPr="00183608">
        <w:rPr>
          <w:rFonts w:ascii="Times New Roman" w:hAnsi="Times New Roman" w:cs="Times New Roman"/>
          <w:sz w:val="24"/>
          <w:szCs w:val="24"/>
        </w:rPr>
        <w:tab/>
      </w:r>
      <w:r w:rsidR="009A5C20" w:rsidRPr="00183608">
        <w:rPr>
          <w:rFonts w:ascii="Times New Roman" w:hAnsi="Times New Roman" w:cs="Times New Roman"/>
          <w:sz w:val="24"/>
          <w:szCs w:val="24"/>
        </w:rPr>
        <w:t>…</w:t>
      </w:r>
    </w:p>
    <w:p w:rsidR="00944DDF" w:rsidRPr="00183608" w:rsidRDefault="00944DDF" w:rsidP="00DB6B13">
      <w:pPr>
        <w:spacing w:after="0" w:line="240" w:lineRule="auto"/>
        <w:ind w:left="720"/>
        <w:jc w:val="both"/>
        <w:rPr>
          <w:rFonts w:ascii="Times New Roman" w:hAnsi="Times New Roman" w:cs="Times New Roman"/>
          <w:sz w:val="24"/>
          <w:szCs w:val="24"/>
        </w:rPr>
      </w:pPr>
    </w:p>
    <w:p w:rsidR="009A5C20" w:rsidRPr="00183608" w:rsidRDefault="009A5C20" w:rsidP="00DB6B13">
      <w:pPr>
        <w:pStyle w:val="ListParagraph"/>
        <w:numPr>
          <w:ilvl w:val="0"/>
          <w:numId w:val="3"/>
        </w:numPr>
        <w:spacing w:after="0" w:line="240" w:lineRule="auto"/>
        <w:ind w:left="1440" w:hanging="720"/>
        <w:jc w:val="both"/>
        <w:rPr>
          <w:rFonts w:ascii="Times New Roman" w:hAnsi="Times New Roman" w:cs="Times New Roman"/>
          <w:sz w:val="24"/>
          <w:szCs w:val="24"/>
        </w:rPr>
      </w:pPr>
      <w:r w:rsidRPr="00183608">
        <w:rPr>
          <w:rFonts w:ascii="Times New Roman" w:hAnsi="Times New Roman" w:cs="Times New Roman"/>
          <w:b/>
          <w:sz w:val="24"/>
          <w:szCs w:val="24"/>
        </w:rPr>
        <w:t>At the conclusion of the trial</w:t>
      </w:r>
      <w:r w:rsidRPr="00183608">
        <w:rPr>
          <w:rFonts w:ascii="Times New Roman" w:hAnsi="Times New Roman" w:cs="Times New Roman"/>
          <w:sz w:val="24"/>
          <w:szCs w:val="24"/>
        </w:rPr>
        <w:t xml:space="preserve"> of an election </w:t>
      </w:r>
      <w:r w:rsidR="00944DDF"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petition, the electoral court shall determine whether the respondent was duly elected or whether any, and if so, what </w:t>
      </w:r>
      <w:r w:rsidR="00775B8A" w:rsidRPr="00183608">
        <w:rPr>
          <w:rFonts w:ascii="Times New Roman" w:hAnsi="Times New Roman" w:cs="Times New Roman"/>
          <w:sz w:val="24"/>
          <w:szCs w:val="24"/>
        </w:rPr>
        <w:t xml:space="preserve">person </w:t>
      </w:r>
      <w:r w:rsidRPr="00183608">
        <w:rPr>
          <w:rFonts w:ascii="Times New Roman" w:hAnsi="Times New Roman" w:cs="Times New Roman"/>
          <w:sz w:val="24"/>
          <w:szCs w:val="24"/>
        </w:rPr>
        <w:t>other than the respondent was entitled to be duly elected ….”</w:t>
      </w:r>
      <w:r w:rsidR="005662E2" w:rsidRPr="00183608">
        <w:rPr>
          <w:rFonts w:ascii="Times New Roman" w:hAnsi="Times New Roman" w:cs="Times New Roman"/>
          <w:sz w:val="24"/>
          <w:szCs w:val="24"/>
        </w:rPr>
        <w:t xml:space="preserve"> (emphasis supplied)</w:t>
      </w:r>
    </w:p>
    <w:p w:rsidR="00944DDF" w:rsidRPr="00183608" w:rsidRDefault="00944DDF" w:rsidP="00DB6B13">
      <w:pPr>
        <w:spacing w:after="0" w:line="480" w:lineRule="auto"/>
        <w:ind w:firstLine="720"/>
        <w:jc w:val="both"/>
        <w:rPr>
          <w:rFonts w:ascii="Times New Roman" w:hAnsi="Times New Roman" w:cs="Times New Roman"/>
          <w:sz w:val="24"/>
          <w:szCs w:val="24"/>
        </w:rPr>
      </w:pPr>
    </w:p>
    <w:p w:rsidR="00944DDF" w:rsidRPr="00183608" w:rsidRDefault="00944DDF" w:rsidP="00DB6B13">
      <w:pPr>
        <w:spacing w:after="0" w:line="240" w:lineRule="auto"/>
        <w:ind w:firstLine="720"/>
        <w:jc w:val="both"/>
        <w:rPr>
          <w:rFonts w:ascii="Times New Roman" w:hAnsi="Times New Roman" w:cs="Times New Roman"/>
          <w:sz w:val="24"/>
          <w:szCs w:val="24"/>
        </w:rPr>
      </w:pPr>
    </w:p>
    <w:p w:rsidR="009A5C20" w:rsidRPr="00183608" w:rsidRDefault="009A5C20"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The appellant argues on the basis of these provisions that in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a trial neither commenced nor was</w:t>
      </w:r>
      <w:r w:rsidR="00183608" w:rsidRPr="00183608">
        <w:rPr>
          <w:rFonts w:ascii="Times New Roman" w:hAnsi="Times New Roman" w:cs="Times New Roman"/>
          <w:sz w:val="24"/>
          <w:szCs w:val="24"/>
        </w:rPr>
        <w:t xml:space="preserve"> it</w:t>
      </w:r>
      <w:r w:rsidRPr="00183608">
        <w:rPr>
          <w:rFonts w:ascii="Times New Roman" w:hAnsi="Times New Roman" w:cs="Times New Roman"/>
          <w:sz w:val="24"/>
          <w:szCs w:val="24"/>
        </w:rPr>
        <w:t xml:space="preserve"> concluded, as the matter</w:t>
      </w:r>
      <w:r w:rsidR="00BB0184" w:rsidRPr="00183608">
        <w:rPr>
          <w:rFonts w:ascii="Times New Roman" w:hAnsi="Times New Roman" w:cs="Times New Roman"/>
          <w:sz w:val="24"/>
          <w:szCs w:val="24"/>
        </w:rPr>
        <w:t xml:space="preserve"> had been determined on </w:t>
      </w:r>
      <w:r w:rsidR="00BB0184" w:rsidRPr="00183608">
        <w:rPr>
          <w:rFonts w:ascii="Times New Roman" w:hAnsi="Times New Roman" w:cs="Times New Roman"/>
          <w:sz w:val="24"/>
          <w:szCs w:val="24"/>
        </w:rPr>
        <w:lastRenderedPageBreak/>
        <w:t>prelimin</w:t>
      </w:r>
      <w:r w:rsidR="00C30FC6" w:rsidRPr="00183608">
        <w:rPr>
          <w:rFonts w:ascii="Times New Roman" w:hAnsi="Times New Roman" w:cs="Times New Roman"/>
          <w:sz w:val="24"/>
          <w:szCs w:val="24"/>
        </w:rPr>
        <w:t xml:space="preserve">ary points. </w:t>
      </w:r>
      <w:r w:rsidR="00944DDF" w:rsidRPr="00183608">
        <w:rPr>
          <w:rFonts w:ascii="Times New Roman" w:hAnsi="Times New Roman" w:cs="Times New Roman"/>
          <w:sz w:val="24"/>
          <w:szCs w:val="24"/>
        </w:rPr>
        <w:t xml:space="preserve"> </w:t>
      </w:r>
      <w:r w:rsidR="00C30FC6" w:rsidRPr="00183608">
        <w:rPr>
          <w:rFonts w:ascii="Times New Roman" w:hAnsi="Times New Roman" w:cs="Times New Roman"/>
          <w:sz w:val="24"/>
          <w:szCs w:val="24"/>
        </w:rPr>
        <w:t>I</w:t>
      </w:r>
      <w:r w:rsidR="00BB0184" w:rsidRPr="00183608">
        <w:rPr>
          <w:rFonts w:ascii="Times New Roman" w:hAnsi="Times New Roman" w:cs="Times New Roman"/>
          <w:sz w:val="24"/>
          <w:szCs w:val="24"/>
        </w:rPr>
        <w:t>t is the appellant’s further argument</w:t>
      </w:r>
      <w:r w:rsidRPr="00183608">
        <w:rPr>
          <w:rFonts w:ascii="Times New Roman" w:hAnsi="Times New Roman" w:cs="Times New Roman"/>
          <w:sz w:val="24"/>
          <w:szCs w:val="24"/>
        </w:rPr>
        <w:t xml:space="preserve"> that the order of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was</w:t>
      </w:r>
      <w:r w:rsidR="00C30FC6" w:rsidRPr="00183608">
        <w:rPr>
          <w:rFonts w:ascii="Times New Roman" w:hAnsi="Times New Roman" w:cs="Times New Roman"/>
          <w:sz w:val="24"/>
          <w:szCs w:val="24"/>
        </w:rPr>
        <w:t xml:space="preserve"> therefore</w:t>
      </w:r>
      <w:r w:rsidRPr="00183608">
        <w:rPr>
          <w:rFonts w:ascii="Times New Roman" w:hAnsi="Times New Roman" w:cs="Times New Roman"/>
          <w:sz w:val="24"/>
          <w:szCs w:val="24"/>
        </w:rPr>
        <w:t xml:space="preserve"> not competently made.</w:t>
      </w:r>
    </w:p>
    <w:p w:rsidR="00183608" w:rsidRDefault="00BB0184" w:rsidP="00DB6B13">
      <w:pPr>
        <w:spacing w:after="0" w:line="480" w:lineRule="auto"/>
        <w:jc w:val="both"/>
        <w:rPr>
          <w:rFonts w:ascii="Times New Roman" w:hAnsi="Times New Roman" w:cs="Times New Roman"/>
          <w:sz w:val="24"/>
          <w:szCs w:val="24"/>
        </w:rPr>
      </w:pPr>
      <w:r w:rsidRPr="00183608">
        <w:rPr>
          <w:rFonts w:ascii="Times New Roman" w:hAnsi="Times New Roman" w:cs="Times New Roman"/>
          <w:sz w:val="24"/>
          <w:szCs w:val="24"/>
        </w:rPr>
        <w:tab/>
      </w:r>
      <w:r w:rsidR="008A02F5" w:rsidRPr="00183608">
        <w:rPr>
          <w:rFonts w:ascii="Times New Roman" w:hAnsi="Times New Roman" w:cs="Times New Roman"/>
          <w:sz w:val="24"/>
          <w:szCs w:val="24"/>
        </w:rPr>
        <w:tab/>
      </w:r>
    </w:p>
    <w:p w:rsidR="00CE7D69" w:rsidRPr="00183608" w:rsidRDefault="00BB0184"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We find merit in the submissions </w:t>
      </w:r>
      <w:r w:rsidR="00011545" w:rsidRPr="00183608">
        <w:rPr>
          <w:rFonts w:ascii="Times New Roman" w:hAnsi="Times New Roman" w:cs="Times New Roman"/>
          <w:sz w:val="24"/>
          <w:szCs w:val="24"/>
        </w:rPr>
        <w:t xml:space="preserve">made by Mr </w:t>
      </w:r>
      <w:proofErr w:type="spellStart"/>
      <w:r w:rsidR="00011545" w:rsidRPr="00183608">
        <w:rPr>
          <w:rFonts w:ascii="Times New Roman" w:hAnsi="Times New Roman" w:cs="Times New Roman"/>
          <w:i/>
          <w:sz w:val="24"/>
          <w:szCs w:val="24"/>
        </w:rPr>
        <w:t>Biti</w:t>
      </w:r>
      <w:proofErr w:type="spellEnd"/>
      <w:r w:rsidR="00011545" w:rsidRPr="00183608">
        <w:rPr>
          <w:rFonts w:ascii="Times New Roman" w:hAnsi="Times New Roman" w:cs="Times New Roman"/>
          <w:sz w:val="24"/>
          <w:szCs w:val="24"/>
        </w:rPr>
        <w:t xml:space="preserve"> for the respondent </w:t>
      </w:r>
      <w:r w:rsidRPr="00183608">
        <w:rPr>
          <w:rFonts w:ascii="Times New Roman" w:hAnsi="Times New Roman" w:cs="Times New Roman"/>
          <w:sz w:val="24"/>
          <w:szCs w:val="24"/>
        </w:rPr>
        <w:t>that a tria</w:t>
      </w:r>
      <w:r w:rsidR="00D33D39" w:rsidRPr="00183608">
        <w:rPr>
          <w:rFonts w:ascii="Times New Roman" w:hAnsi="Times New Roman" w:cs="Times New Roman"/>
          <w:sz w:val="24"/>
          <w:szCs w:val="24"/>
        </w:rPr>
        <w:t>l is a process that consists of</w:t>
      </w:r>
      <w:r w:rsidRPr="00183608">
        <w:rPr>
          <w:rFonts w:ascii="Times New Roman" w:hAnsi="Times New Roman" w:cs="Times New Roman"/>
          <w:sz w:val="24"/>
          <w:szCs w:val="24"/>
        </w:rPr>
        <w:t xml:space="preserve"> pleadings</w:t>
      </w:r>
      <w:r w:rsidR="00D33D39" w:rsidRPr="00183608">
        <w:rPr>
          <w:rFonts w:ascii="Times New Roman" w:hAnsi="Times New Roman" w:cs="Times New Roman"/>
          <w:sz w:val="24"/>
          <w:szCs w:val="24"/>
        </w:rPr>
        <w:t xml:space="preserve"> (</w:t>
      </w:r>
      <w:r w:rsidRPr="00183608">
        <w:rPr>
          <w:rFonts w:ascii="Times New Roman" w:hAnsi="Times New Roman" w:cs="Times New Roman"/>
          <w:sz w:val="24"/>
          <w:szCs w:val="24"/>
        </w:rPr>
        <w:t>whic</w:t>
      </w:r>
      <w:r w:rsidR="00D33D39" w:rsidRPr="00183608">
        <w:rPr>
          <w:rFonts w:ascii="Times New Roman" w:hAnsi="Times New Roman" w:cs="Times New Roman"/>
          <w:sz w:val="24"/>
          <w:szCs w:val="24"/>
        </w:rPr>
        <w:t>h are adjectival and procedural)</w:t>
      </w:r>
      <w:r w:rsidRPr="00183608">
        <w:rPr>
          <w:rFonts w:ascii="Times New Roman" w:hAnsi="Times New Roman" w:cs="Times New Roman"/>
          <w:sz w:val="24"/>
          <w:szCs w:val="24"/>
        </w:rPr>
        <w:t xml:space="preserve"> and substance </w:t>
      </w:r>
      <w:r w:rsidR="00011545" w:rsidRPr="00183608">
        <w:rPr>
          <w:rFonts w:ascii="Times New Roman" w:hAnsi="Times New Roman" w:cs="Times New Roman"/>
          <w:sz w:val="24"/>
          <w:szCs w:val="24"/>
        </w:rPr>
        <w:t>(</w:t>
      </w:r>
      <w:r w:rsidRPr="00183608">
        <w:rPr>
          <w:rFonts w:ascii="Times New Roman" w:hAnsi="Times New Roman" w:cs="Times New Roman"/>
          <w:sz w:val="24"/>
          <w:szCs w:val="24"/>
        </w:rPr>
        <w:t xml:space="preserve">which is the oral hearing where </w:t>
      </w:r>
      <w:r w:rsidRPr="00183608">
        <w:rPr>
          <w:rFonts w:ascii="Times New Roman" w:hAnsi="Times New Roman" w:cs="Times New Roman"/>
          <w:i/>
          <w:sz w:val="24"/>
          <w:szCs w:val="24"/>
        </w:rPr>
        <w:t>viva voce</w:t>
      </w:r>
      <w:r w:rsidRPr="00183608">
        <w:rPr>
          <w:rFonts w:ascii="Times New Roman" w:hAnsi="Times New Roman" w:cs="Times New Roman"/>
          <w:sz w:val="24"/>
          <w:szCs w:val="24"/>
        </w:rPr>
        <w:t xml:space="preserve"> evidence is led</w:t>
      </w:r>
      <w:r w:rsidR="00011545" w:rsidRPr="00183608">
        <w:rPr>
          <w:rFonts w:ascii="Times New Roman" w:hAnsi="Times New Roman" w:cs="Times New Roman"/>
          <w:sz w:val="24"/>
          <w:szCs w:val="24"/>
        </w:rPr>
        <w:t>)</w:t>
      </w:r>
      <w:r w:rsidRPr="00183608">
        <w:rPr>
          <w:rFonts w:ascii="Times New Roman" w:hAnsi="Times New Roman" w:cs="Times New Roman"/>
          <w:sz w:val="24"/>
          <w:szCs w:val="24"/>
        </w:rPr>
        <w:t>. Further that</w:t>
      </w:r>
      <w:r w:rsidR="008A02F5" w:rsidRPr="00183608">
        <w:rPr>
          <w:rFonts w:ascii="Times New Roman" w:hAnsi="Times New Roman" w:cs="Times New Roman"/>
          <w:sz w:val="24"/>
          <w:szCs w:val="24"/>
        </w:rPr>
        <w:t>,</w:t>
      </w:r>
      <w:r w:rsidRPr="00183608">
        <w:rPr>
          <w:rFonts w:ascii="Times New Roman" w:hAnsi="Times New Roman" w:cs="Times New Roman"/>
          <w:sz w:val="24"/>
          <w:szCs w:val="24"/>
        </w:rPr>
        <w:t xml:space="preserve"> as part of any trial,</w:t>
      </w:r>
      <w:r w:rsidR="00D33D39" w:rsidRPr="00183608">
        <w:rPr>
          <w:rFonts w:ascii="Times New Roman" w:hAnsi="Times New Roman" w:cs="Times New Roman"/>
          <w:sz w:val="24"/>
          <w:szCs w:val="24"/>
        </w:rPr>
        <w:t xml:space="preserve"> a court </w:t>
      </w:r>
      <w:r w:rsidR="00011545" w:rsidRPr="00183608">
        <w:rPr>
          <w:rFonts w:ascii="Times New Roman" w:hAnsi="Times New Roman" w:cs="Times New Roman"/>
          <w:sz w:val="24"/>
          <w:szCs w:val="24"/>
        </w:rPr>
        <w:t xml:space="preserve">is </w:t>
      </w:r>
      <w:r w:rsidR="00D33D39" w:rsidRPr="00183608">
        <w:rPr>
          <w:rFonts w:ascii="Times New Roman" w:hAnsi="Times New Roman" w:cs="Times New Roman"/>
          <w:sz w:val="24"/>
          <w:szCs w:val="24"/>
        </w:rPr>
        <w:t>enjoined to hear</w:t>
      </w:r>
      <w:r w:rsidRPr="00183608">
        <w:rPr>
          <w:rFonts w:ascii="Times New Roman" w:hAnsi="Times New Roman" w:cs="Times New Roman"/>
          <w:sz w:val="24"/>
          <w:szCs w:val="24"/>
        </w:rPr>
        <w:t xml:space="preserve"> arguments on points </w:t>
      </w:r>
      <w:r w:rsidRPr="00183608">
        <w:rPr>
          <w:rFonts w:ascii="Times New Roman" w:hAnsi="Times New Roman" w:cs="Times New Roman"/>
          <w:i/>
          <w:sz w:val="24"/>
          <w:szCs w:val="24"/>
        </w:rPr>
        <w:t>in</w:t>
      </w:r>
      <w:r w:rsidRPr="00183608">
        <w:rPr>
          <w:rFonts w:ascii="Times New Roman" w:hAnsi="Times New Roman" w:cs="Times New Roman"/>
          <w:sz w:val="24"/>
          <w:szCs w:val="24"/>
        </w:rPr>
        <w:t xml:space="preserve"> </w:t>
      </w:r>
      <w:proofErr w:type="spellStart"/>
      <w:r w:rsidRPr="00183608">
        <w:rPr>
          <w:rFonts w:ascii="Times New Roman" w:hAnsi="Times New Roman" w:cs="Times New Roman"/>
          <w:i/>
          <w:sz w:val="24"/>
          <w:szCs w:val="24"/>
        </w:rPr>
        <w:t>limine</w:t>
      </w:r>
      <w:proofErr w:type="spellEnd"/>
      <w:r w:rsidR="00D33D39" w:rsidRPr="00183608">
        <w:rPr>
          <w:rFonts w:ascii="Times New Roman" w:hAnsi="Times New Roman" w:cs="Times New Roman"/>
          <w:i/>
          <w:sz w:val="24"/>
          <w:szCs w:val="24"/>
        </w:rPr>
        <w:t xml:space="preserve">, </w:t>
      </w:r>
      <w:r w:rsidR="00D33D39" w:rsidRPr="00183608">
        <w:rPr>
          <w:rFonts w:ascii="Times New Roman" w:hAnsi="Times New Roman" w:cs="Times New Roman"/>
          <w:sz w:val="24"/>
          <w:szCs w:val="24"/>
        </w:rPr>
        <w:t>if an</w:t>
      </w:r>
      <w:r w:rsidR="00D33D39" w:rsidRPr="00183608">
        <w:rPr>
          <w:rFonts w:ascii="Times New Roman" w:hAnsi="Times New Roman" w:cs="Times New Roman"/>
          <w:i/>
          <w:sz w:val="24"/>
          <w:szCs w:val="24"/>
        </w:rPr>
        <w:t>y,</w:t>
      </w:r>
      <w:r w:rsidRPr="00183608">
        <w:rPr>
          <w:rFonts w:ascii="Times New Roman" w:hAnsi="Times New Roman" w:cs="Times New Roman"/>
          <w:sz w:val="24"/>
          <w:szCs w:val="24"/>
        </w:rPr>
        <w:t xml:space="preserve"> and may dis</w:t>
      </w:r>
      <w:r w:rsidR="00D33D39" w:rsidRPr="00183608">
        <w:rPr>
          <w:rFonts w:ascii="Times New Roman" w:hAnsi="Times New Roman" w:cs="Times New Roman"/>
          <w:sz w:val="24"/>
          <w:szCs w:val="24"/>
        </w:rPr>
        <w:t>pose of the matter purely on those points</w:t>
      </w:r>
      <w:r w:rsidR="00011545" w:rsidRPr="00183608">
        <w:rPr>
          <w:rFonts w:ascii="Times New Roman" w:hAnsi="Times New Roman" w:cs="Times New Roman"/>
          <w:sz w:val="24"/>
          <w:szCs w:val="24"/>
        </w:rPr>
        <w:t>.  A</w:t>
      </w:r>
      <w:r w:rsidR="00474C53" w:rsidRPr="00183608">
        <w:rPr>
          <w:rFonts w:ascii="Times New Roman" w:hAnsi="Times New Roman" w:cs="Times New Roman"/>
          <w:sz w:val="24"/>
          <w:szCs w:val="24"/>
        </w:rPr>
        <w:t xml:space="preserve">s is </w:t>
      </w:r>
      <w:r w:rsidRPr="00183608">
        <w:rPr>
          <w:rFonts w:ascii="Times New Roman" w:hAnsi="Times New Roman" w:cs="Times New Roman"/>
          <w:sz w:val="24"/>
          <w:szCs w:val="24"/>
        </w:rPr>
        <w:t>evident from the joint pre</w:t>
      </w:r>
      <w:r w:rsidR="00777B46" w:rsidRPr="00183608">
        <w:rPr>
          <w:rFonts w:ascii="Times New Roman" w:hAnsi="Times New Roman" w:cs="Times New Roman"/>
          <w:sz w:val="24"/>
          <w:szCs w:val="24"/>
        </w:rPr>
        <w:t>-</w:t>
      </w:r>
      <w:r w:rsidRPr="00183608">
        <w:rPr>
          <w:rFonts w:ascii="Times New Roman" w:hAnsi="Times New Roman" w:cs="Times New Roman"/>
          <w:sz w:val="24"/>
          <w:szCs w:val="24"/>
        </w:rPr>
        <w:t>trial</w:t>
      </w:r>
      <w:r w:rsidR="00944DDF"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conference minute, both parties </w:t>
      </w:r>
      <w:r w:rsidR="00474C53" w:rsidRPr="00183608">
        <w:rPr>
          <w:rFonts w:ascii="Times New Roman" w:hAnsi="Times New Roman" w:cs="Times New Roman"/>
          <w:sz w:val="24"/>
          <w:szCs w:val="24"/>
        </w:rPr>
        <w:t>appreciated this possibility</w:t>
      </w:r>
      <w:r w:rsidR="00CE7D69" w:rsidRPr="00183608">
        <w:rPr>
          <w:rFonts w:ascii="Times New Roman" w:hAnsi="Times New Roman" w:cs="Times New Roman"/>
          <w:sz w:val="24"/>
          <w:szCs w:val="24"/>
        </w:rPr>
        <w:t>.</w:t>
      </w:r>
      <w:r w:rsidR="005662E2" w:rsidRPr="00183608">
        <w:rPr>
          <w:rFonts w:ascii="Times New Roman" w:hAnsi="Times New Roman" w:cs="Times New Roman"/>
          <w:sz w:val="24"/>
          <w:szCs w:val="24"/>
        </w:rPr>
        <w:t xml:space="preserve"> </w:t>
      </w:r>
      <w:r w:rsidR="00CE7D69" w:rsidRPr="00183608">
        <w:rPr>
          <w:rFonts w:ascii="Times New Roman" w:hAnsi="Times New Roman" w:cs="Times New Roman"/>
          <w:sz w:val="24"/>
          <w:szCs w:val="24"/>
        </w:rPr>
        <w:t>Indeed at the</w:t>
      </w:r>
      <w:r w:rsidR="007E63AD" w:rsidRPr="00183608">
        <w:rPr>
          <w:rFonts w:ascii="Times New Roman" w:hAnsi="Times New Roman" w:cs="Times New Roman"/>
          <w:sz w:val="24"/>
          <w:szCs w:val="24"/>
        </w:rPr>
        <w:t xml:space="preserve"> commencement of the</w:t>
      </w:r>
      <w:r w:rsidR="00CE7D69" w:rsidRPr="00183608">
        <w:rPr>
          <w:rFonts w:ascii="Times New Roman" w:hAnsi="Times New Roman" w:cs="Times New Roman"/>
          <w:sz w:val="24"/>
          <w:szCs w:val="24"/>
        </w:rPr>
        <w:t xml:space="preserve"> hearing before the court </w:t>
      </w:r>
      <w:r w:rsidR="00CE7D69" w:rsidRPr="00183608">
        <w:rPr>
          <w:rFonts w:ascii="Times New Roman" w:hAnsi="Times New Roman" w:cs="Times New Roman"/>
          <w:i/>
          <w:sz w:val="24"/>
          <w:szCs w:val="24"/>
        </w:rPr>
        <w:t>a quo</w:t>
      </w:r>
      <w:r w:rsidR="00777B46" w:rsidRPr="00183608">
        <w:rPr>
          <w:rFonts w:ascii="Times New Roman" w:hAnsi="Times New Roman" w:cs="Times New Roman"/>
          <w:sz w:val="24"/>
          <w:szCs w:val="24"/>
        </w:rPr>
        <w:t xml:space="preserve"> the parties </w:t>
      </w:r>
      <w:r w:rsidR="007E63AD" w:rsidRPr="00183608">
        <w:rPr>
          <w:rFonts w:ascii="Times New Roman" w:hAnsi="Times New Roman" w:cs="Times New Roman"/>
          <w:sz w:val="24"/>
          <w:szCs w:val="24"/>
        </w:rPr>
        <w:t xml:space="preserve">made submissions on the preliminary issues raised. </w:t>
      </w:r>
      <w:r w:rsidR="00CE7D69" w:rsidRPr="00183608">
        <w:rPr>
          <w:rFonts w:ascii="Times New Roman" w:hAnsi="Times New Roman" w:cs="Times New Roman"/>
          <w:sz w:val="24"/>
          <w:szCs w:val="24"/>
        </w:rPr>
        <w:t xml:space="preserve"> The court was</w:t>
      </w:r>
      <w:r w:rsidR="005662E2" w:rsidRPr="00183608">
        <w:rPr>
          <w:rFonts w:ascii="Times New Roman" w:hAnsi="Times New Roman" w:cs="Times New Roman"/>
          <w:sz w:val="24"/>
          <w:szCs w:val="24"/>
        </w:rPr>
        <w:t>, after that,</w:t>
      </w:r>
      <w:r w:rsidR="007E63AD" w:rsidRPr="00183608">
        <w:rPr>
          <w:rFonts w:ascii="Times New Roman" w:hAnsi="Times New Roman" w:cs="Times New Roman"/>
          <w:sz w:val="24"/>
          <w:szCs w:val="24"/>
        </w:rPr>
        <w:t xml:space="preserve"> </w:t>
      </w:r>
      <w:r w:rsidR="00011545" w:rsidRPr="00183608">
        <w:rPr>
          <w:rFonts w:ascii="Times New Roman" w:hAnsi="Times New Roman" w:cs="Times New Roman"/>
          <w:sz w:val="24"/>
          <w:szCs w:val="24"/>
        </w:rPr>
        <w:t>required</w:t>
      </w:r>
      <w:r w:rsidR="00CE7D69" w:rsidRPr="00183608">
        <w:rPr>
          <w:rFonts w:ascii="Times New Roman" w:hAnsi="Times New Roman" w:cs="Times New Roman"/>
          <w:sz w:val="24"/>
          <w:szCs w:val="24"/>
        </w:rPr>
        <w:t xml:space="preserve"> to make a dete</w:t>
      </w:r>
      <w:r w:rsidR="007E63AD" w:rsidRPr="00183608">
        <w:rPr>
          <w:rFonts w:ascii="Times New Roman" w:hAnsi="Times New Roman" w:cs="Times New Roman"/>
          <w:sz w:val="24"/>
          <w:szCs w:val="24"/>
        </w:rPr>
        <w:t>rmination on these</w:t>
      </w:r>
      <w:r w:rsidR="00CE7D69" w:rsidRPr="00183608">
        <w:rPr>
          <w:rFonts w:ascii="Times New Roman" w:hAnsi="Times New Roman" w:cs="Times New Roman"/>
          <w:sz w:val="24"/>
          <w:szCs w:val="24"/>
        </w:rPr>
        <w:t xml:space="preserve"> issue</w:t>
      </w:r>
      <w:r w:rsidR="007E63AD" w:rsidRPr="00183608">
        <w:rPr>
          <w:rFonts w:ascii="Times New Roman" w:hAnsi="Times New Roman" w:cs="Times New Roman"/>
          <w:sz w:val="24"/>
          <w:szCs w:val="24"/>
        </w:rPr>
        <w:t>s</w:t>
      </w:r>
      <w:r w:rsidR="00CE7D69" w:rsidRPr="00183608">
        <w:rPr>
          <w:rFonts w:ascii="Times New Roman" w:hAnsi="Times New Roman" w:cs="Times New Roman"/>
          <w:sz w:val="24"/>
          <w:szCs w:val="24"/>
        </w:rPr>
        <w:t xml:space="preserve"> and </w:t>
      </w:r>
      <w:r w:rsidR="009C2FEA" w:rsidRPr="00183608">
        <w:rPr>
          <w:rFonts w:ascii="Times New Roman" w:hAnsi="Times New Roman" w:cs="Times New Roman"/>
          <w:sz w:val="24"/>
          <w:szCs w:val="24"/>
        </w:rPr>
        <w:t xml:space="preserve">properly </w:t>
      </w:r>
      <w:r w:rsidR="00CE7D69" w:rsidRPr="00183608">
        <w:rPr>
          <w:rFonts w:ascii="Times New Roman" w:hAnsi="Times New Roman" w:cs="Times New Roman"/>
          <w:sz w:val="24"/>
          <w:szCs w:val="24"/>
        </w:rPr>
        <w:t>proceeded to do so.</w:t>
      </w:r>
    </w:p>
    <w:p w:rsidR="00944DDF" w:rsidRPr="00183608" w:rsidRDefault="00CE7D69"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r>
    </w:p>
    <w:p w:rsidR="001031A1" w:rsidRPr="00183608" w:rsidRDefault="001031A1" w:rsidP="00DB6B13">
      <w:pPr>
        <w:spacing w:after="0" w:line="240" w:lineRule="auto"/>
        <w:ind w:firstLine="1440"/>
        <w:jc w:val="both"/>
        <w:rPr>
          <w:rFonts w:ascii="Times New Roman" w:hAnsi="Times New Roman" w:cs="Times New Roman"/>
          <w:sz w:val="24"/>
          <w:szCs w:val="24"/>
        </w:rPr>
      </w:pPr>
    </w:p>
    <w:p w:rsidR="005728AE" w:rsidRPr="00183608" w:rsidRDefault="00CE7D69"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In contend</w:t>
      </w:r>
      <w:r w:rsidR="005728AE" w:rsidRPr="00183608">
        <w:rPr>
          <w:rFonts w:ascii="Times New Roman" w:hAnsi="Times New Roman" w:cs="Times New Roman"/>
          <w:sz w:val="24"/>
          <w:szCs w:val="24"/>
        </w:rPr>
        <w:t xml:space="preserve">ing </w:t>
      </w:r>
      <w:r w:rsidRPr="00183608">
        <w:rPr>
          <w:rFonts w:ascii="Times New Roman" w:hAnsi="Times New Roman" w:cs="Times New Roman"/>
          <w:sz w:val="24"/>
          <w:szCs w:val="24"/>
        </w:rPr>
        <w:t xml:space="preserve">that the petition that he filed in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substantially complied with the relevant provisions of the Act and the Rules</w:t>
      </w:r>
      <w:r w:rsidR="005728AE" w:rsidRPr="00183608">
        <w:rPr>
          <w:rFonts w:ascii="Times New Roman" w:hAnsi="Times New Roman" w:cs="Times New Roman"/>
          <w:sz w:val="24"/>
          <w:szCs w:val="24"/>
        </w:rPr>
        <w:t>, the appellant specifically cites</w:t>
      </w:r>
      <w:r w:rsidRPr="00183608">
        <w:rPr>
          <w:rFonts w:ascii="Times New Roman" w:hAnsi="Times New Roman" w:cs="Times New Roman"/>
          <w:sz w:val="24"/>
          <w:szCs w:val="24"/>
        </w:rPr>
        <w:t xml:space="preserve"> </w:t>
      </w:r>
      <w:r w:rsidR="0081363C" w:rsidRPr="00183608">
        <w:rPr>
          <w:rFonts w:ascii="Times New Roman" w:hAnsi="Times New Roman" w:cs="Times New Roman"/>
          <w:sz w:val="24"/>
          <w:szCs w:val="24"/>
        </w:rPr>
        <w:t>r</w:t>
      </w:r>
      <w:r w:rsidRPr="00183608">
        <w:rPr>
          <w:rFonts w:ascii="Times New Roman" w:hAnsi="Times New Roman" w:cs="Times New Roman"/>
          <w:sz w:val="24"/>
          <w:szCs w:val="24"/>
        </w:rPr>
        <w:t xml:space="preserve"> 21 which</w:t>
      </w:r>
      <w:r w:rsidR="001F19E2" w:rsidRPr="00183608">
        <w:rPr>
          <w:rFonts w:ascii="Times New Roman" w:hAnsi="Times New Roman" w:cs="Times New Roman"/>
          <w:sz w:val="24"/>
          <w:szCs w:val="24"/>
        </w:rPr>
        <w:t xml:space="preserve"> in part</w:t>
      </w:r>
      <w:r w:rsidRPr="00183608">
        <w:rPr>
          <w:rFonts w:ascii="Times New Roman" w:hAnsi="Times New Roman" w:cs="Times New Roman"/>
          <w:sz w:val="24"/>
          <w:szCs w:val="24"/>
        </w:rPr>
        <w:t xml:space="preserve"> states that:</w:t>
      </w:r>
    </w:p>
    <w:p w:rsidR="00C95789" w:rsidRPr="00183608" w:rsidRDefault="00CE7D69"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“An election petition shall be generally in the form of a court application</w:t>
      </w:r>
      <w:r w:rsidR="00C95789" w:rsidRPr="00183608">
        <w:rPr>
          <w:rFonts w:ascii="Times New Roman" w:hAnsi="Times New Roman" w:cs="Times New Roman"/>
          <w:sz w:val="24"/>
          <w:szCs w:val="24"/>
        </w:rPr>
        <w:t>….”</w:t>
      </w:r>
    </w:p>
    <w:p w:rsidR="001031A1" w:rsidRPr="00183608" w:rsidRDefault="001031A1" w:rsidP="00DB6B13">
      <w:pPr>
        <w:spacing w:after="0" w:line="480" w:lineRule="auto"/>
        <w:ind w:firstLine="1440"/>
        <w:jc w:val="both"/>
        <w:rPr>
          <w:rFonts w:ascii="Times New Roman" w:hAnsi="Times New Roman" w:cs="Times New Roman"/>
          <w:sz w:val="24"/>
          <w:szCs w:val="24"/>
        </w:rPr>
      </w:pPr>
    </w:p>
    <w:p w:rsidR="008A02F5" w:rsidRPr="00183608" w:rsidRDefault="008A02F5" w:rsidP="00DB6B13">
      <w:pPr>
        <w:spacing w:after="0" w:line="240" w:lineRule="auto"/>
        <w:ind w:firstLine="1440"/>
        <w:jc w:val="both"/>
        <w:rPr>
          <w:rFonts w:ascii="Times New Roman" w:hAnsi="Times New Roman" w:cs="Times New Roman"/>
          <w:sz w:val="24"/>
          <w:szCs w:val="24"/>
        </w:rPr>
      </w:pPr>
    </w:p>
    <w:p w:rsidR="00944DDF" w:rsidRPr="00183608" w:rsidRDefault="001031A1"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T</w:t>
      </w:r>
      <w:r w:rsidR="00C95789" w:rsidRPr="00183608">
        <w:rPr>
          <w:rFonts w:ascii="Times New Roman" w:hAnsi="Times New Roman" w:cs="Times New Roman"/>
          <w:sz w:val="24"/>
          <w:szCs w:val="24"/>
        </w:rPr>
        <w:t>he appellant fu</w:t>
      </w:r>
      <w:r w:rsidR="001F19E2" w:rsidRPr="00183608">
        <w:rPr>
          <w:rFonts w:ascii="Times New Roman" w:hAnsi="Times New Roman" w:cs="Times New Roman"/>
          <w:sz w:val="24"/>
          <w:szCs w:val="24"/>
        </w:rPr>
        <w:t>rther argues that since “court a</w:t>
      </w:r>
      <w:r w:rsidR="00C95789" w:rsidRPr="00183608">
        <w:rPr>
          <w:rFonts w:ascii="Times New Roman" w:hAnsi="Times New Roman" w:cs="Times New Roman"/>
          <w:sz w:val="24"/>
          <w:szCs w:val="24"/>
        </w:rPr>
        <w:t>pplication”</w:t>
      </w:r>
      <w:r w:rsidR="001F19E2" w:rsidRPr="00183608">
        <w:rPr>
          <w:rFonts w:ascii="Times New Roman" w:hAnsi="Times New Roman" w:cs="Times New Roman"/>
          <w:sz w:val="24"/>
          <w:szCs w:val="24"/>
        </w:rPr>
        <w:t xml:space="preserve"> is not defined in the</w:t>
      </w:r>
      <w:r w:rsidR="00C95789" w:rsidRPr="00183608">
        <w:rPr>
          <w:rFonts w:ascii="Times New Roman" w:hAnsi="Times New Roman" w:cs="Times New Roman"/>
          <w:sz w:val="24"/>
          <w:szCs w:val="24"/>
        </w:rPr>
        <w:t xml:space="preserve"> Rules</w:t>
      </w:r>
      <w:r w:rsidR="000A16EE" w:rsidRPr="00183608">
        <w:rPr>
          <w:rFonts w:ascii="Times New Roman" w:hAnsi="Times New Roman" w:cs="Times New Roman"/>
          <w:sz w:val="24"/>
          <w:szCs w:val="24"/>
        </w:rPr>
        <w:t>,</w:t>
      </w:r>
      <w:r w:rsidR="00C95789" w:rsidRPr="00183608">
        <w:rPr>
          <w:rFonts w:ascii="Times New Roman" w:hAnsi="Times New Roman" w:cs="Times New Roman"/>
          <w:sz w:val="24"/>
          <w:szCs w:val="24"/>
        </w:rPr>
        <w:t xml:space="preserve"> resort must be</w:t>
      </w:r>
      <w:r w:rsidR="000A16EE" w:rsidRPr="00183608">
        <w:rPr>
          <w:rFonts w:ascii="Times New Roman" w:hAnsi="Times New Roman" w:cs="Times New Roman"/>
          <w:sz w:val="24"/>
          <w:szCs w:val="24"/>
        </w:rPr>
        <w:t xml:space="preserve"> had</w:t>
      </w:r>
      <w:r w:rsidR="00C95789" w:rsidRPr="00183608">
        <w:rPr>
          <w:rFonts w:ascii="Times New Roman" w:hAnsi="Times New Roman" w:cs="Times New Roman"/>
          <w:sz w:val="24"/>
          <w:szCs w:val="24"/>
        </w:rPr>
        <w:t xml:space="preserve"> to Rule</w:t>
      </w:r>
      <w:r w:rsidR="001F19E2" w:rsidRPr="00183608">
        <w:rPr>
          <w:rFonts w:ascii="Times New Roman" w:hAnsi="Times New Roman" w:cs="Times New Roman"/>
          <w:sz w:val="24"/>
          <w:szCs w:val="24"/>
        </w:rPr>
        <w:t xml:space="preserve"> 33 of the High Court Rules</w:t>
      </w:r>
      <w:r w:rsidR="00011545" w:rsidRPr="00183608">
        <w:rPr>
          <w:rFonts w:ascii="Times New Roman" w:hAnsi="Times New Roman" w:cs="Times New Roman"/>
          <w:sz w:val="24"/>
          <w:szCs w:val="24"/>
        </w:rPr>
        <w:t>,</w:t>
      </w:r>
      <w:r w:rsidR="001F19E2" w:rsidRPr="00183608">
        <w:rPr>
          <w:rFonts w:ascii="Times New Roman" w:hAnsi="Times New Roman" w:cs="Times New Roman"/>
          <w:sz w:val="24"/>
          <w:szCs w:val="24"/>
        </w:rPr>
        <w:t xml:space="preserve"> 19</w:t>
      </w:r>
      <w:r w:rsidR="00C95789" w:rsidRPr="00183608">
        <w:rPr>
          <w:rFonts w:ascii="Times New Roman" w:hAnsi="Times New Roman" w:cs="Times New Roman"/>
          <w:sz w:val="24"/>
          <w:szCs w:val="24"/>
        </w:rPr>
        <w:t xml:space="preserve">71 which defines a court application. </w:t>
      </w:r>
      <w:r w:rsidR="00944DDF" w:rsidRPr="00183608">
        <w:rPr>
          <w:rFonts w:ascii="Times New Roman" w:hAnsi="Times New Roman" w:cs="Times New Roman"/>
          <w:sz w:val="24"/>
          <w:szCs w:val="24"/>
        </w:rPr>
        <w:t xml:space="preserve"> </w:t>
      </w:r>
      <w:r w:rsidR="00C95789" w:rsidRPr="00183608">
        <w:rPr>
          <w:rFonts w:ascii="Times New Roman" w:hAnsi="Times New Roman" w:cs="Times New Roman"/>
          <w:sz w:val="24"/>
          <w:szCs w:val="24"/>
        </w:rPr>
        <w:t>On the</w:t>
      </w:r>
      <w:r w:rsidR="001F19E2" w:rsidRPr="00183608">
        <w:rPr>
          <w:rFonts w:ascii="Times New Roman" w:hAnsi="Times New Roman" w:cs="Times New Roman"/>
          <w:sz w:val="24"/>
          <w:szCs w:val="24"/>
        </w:rPr>
        <w:t xml:space="preserve"> basis of this definition,</w:t>
      </w:r>
      <w:r w:rsidR="00C95789" w:rsidRPr="00183608">
        <w:rPr>
          <w:rFonts w:ascii="Times New Roman" w:hAnsi="Times New Roman" w:cs="Times New Roman"/>
          <w:sz w:val="24"/>
          <w:szCs w:val="24"/>
        </w:rPr>
        <w:t xml:space="preserve"> the appellant</w:t>
      </w:r>
      <w:r w:rsidR="001F19E2" w:rsidRPr="00183608">
        <w:rPr>
          <w:rFonts w:ascii="Times New Roman" w:hAnsi="Times New Roman" w:cs="Times New Roman"/>
          <w:sz w:val="24"/>
          <w:szCs w:val="24"/>
        </w:rPr>
        <w:t xml:space="preserve"> submits</w:t>
      </w:r>
      <w:r w:rsidR="00C95789" w:rsidRPr="00183608">
        <w:rPr>
          <w:rFonts w:ascii="Times New Roman" w:hAnsi="Times New Roman" w:cs="Times New Roman"/>
          <w:sz w:val="24"/>
          <w:szCs w:val="24"/>
        </w:rPr>
        <w:t xml:space="preserve"> that a petition can properly take the form of a court application as set out in form 29 of the High Court Rules. </w:t>
      </w:r>
      <w:r w:rsidRPr="00183608">
        <w:rPr>
          <w:rFonts w:ascii="Times New Roman" w:hAnsi="Times New Roman" w:cs="Times New Roman"/>
          <w:sz w:val="24"/>
          <w:szCs w:val="24"/>
        </w:rPr>
        <w:t xml:space="preserve">This is despite the fact that </w:t>
      </w:r>
      <w:r w:rsidR="00C95789" w:rsidRPr="00183608">
        <w:rPr>
          <w:rFonts w:ascii="Times New Roman" w:hAnsi="Times New Roman" w:cs="Times New Roman"/>
          <w:sz w:val="24"/>
          <w:szCs w:val="24"/>
        </w:rPr>
        <w:t>Form 29 does no</w:t>
      </w:r>
      <w:r w:rsidR="00C041E9" w:rsidRPr="00183608">
        <w:rPr>
          <w:rFonts w:ascii="Times New Roman" w:hAnsi="Times New Roman" w:cs="Times New Roman"/>
          <w:sz w:val="24"/>
          <w:szCs w:val="24"/>
        </w:rPr>
        <w:t>t have a provision that requires that</w:t>
      </w:r>
      <w:r w:rsidR="00C95789" w:rsidRPr="00183608">
        <w:rPr>
          <w:rFonts w:ascii="Times New Roman" w:hAnsi="Times New Roman" w:cs="Times New Roman"/>
          <w:sz w:val="24"/>
          <w:szCs w:val="24"/>
        </w:rPr>
        <w:t xml:space="preserve"> the </w:t>
      </w:r>
      <w:r w:rsidR="00C93038" w:rsidRPr="00183608">
        <w:rPr>
          <w:rFonts w:ascii="Times New Roman" w:hAnsi="Times New Roman" w:cs="Times New Roman"/>
          <w:sz w:val="24"/>
          <w:szCs w:val="24"/>
        </w:rPr>
        <w:t>petitioner’s</w:t>
      </w:r>
      <w:r w:rsidR="00C95789" w:rsidRPr="00183608">
        <w:rPr>
          <w:rFonts w:ascii="Times New Roman" w:hAnsi="Times New Roman" w:cs="Times New Roman"/>
          <w:sz w:val="24"/>
          <w:szCs w:val="24"/>
        </w:rPr>
        <w:t xml:space="preserve"> cause of action or relief</w:t>
      </w:r>
      <w:r w:rsidR="00C041E9" w:rsidRPr="00183608">
        <w:rPr>
          <w:rFonts w:ascii="Times New Roman" w:hAnsi="Times New Roman" w:cs="Times New Roman"/>
          <w:sz w:val="24"/>
          <w:szCs w:val="24"/>
        </w:rPr>
        <w:t xml:space="preserve"> be set out</w:t>
      </w:r>
      <w:r w:rsidR="00C95789" w:rsidRPr="00183608">
        <w:rPr>
          <w:rFonts w:ascii="Times New Roman" w:hAnsi="Times New Roman" w:cs="Times New Roman"/>
          <w:sz w:val="24"/>
          <w:szCs w:val="24"/>
        </w:rPr>
        <w:t xml:space="preserve"> within</w:t>
      </w:r>
      <w:r w:rsidR="00943E02" w:rsidRPr="00183608">
        <w:rPr>
          <w:rFonts w:ascii="Times New Roman" w:hAnsi="Times New Roman" w:cs="Times New Roman"/>
          <w:sz w:val="24"/>
          <w:szCs w:val="24"/>
        </w:rPr>
        <w:t xml:space="preserve"> the said document. </w:t>
      </w:r>
      <w:r w:rsidR="00944DDF" w:rsidRPr="00183608">
        <w:rPr>
          <w:rFonts w:ascii="Times New Roman" w:hAnsi="Times New Roman" w:cs="Times New Roman"/>
          <w:sz w:val="24"/>
          <w:szCs w:val="24"/>
        </w:rPr>
        <w:t xml:space="preserve"> </w:t>
      </w:r>
    </w:p>
    <w:p w:rsidR="0081363C" w:rsidRPr="00183608" w:rsidRDefault="0081363C" w:rsidP="00DB6B13">
      <w:pPr>
        <w:spacing w:after="0" w:line="480" w:lineRule="auto"/>
        <w:ind w:firstLine="1440"/>
        <w:jc w:val="both"/>
        <w:rPr>
          <w:rFonts w:ascii="Times New Roman" w:hAnsi="Times New Roman" w:cs="Times New Roman"/>
          <w:sz w:val="24"/>
          <w:szCs w:val="24"/>
        </w:rPr>
      </w:pPr>
    </w:p>
    <w:p w:rsidR="00C93038" w:rsidRPr="00183608" w:rsidRDefault="00943E02"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lastRenderedPageBreak/>
        <w:t xml:space="preserve">While this may be true of </w:t>
      </w:r>
      <w:r w:rsidR="00C93038" w:rsidRPr="00183608">
        <w:rPr>
          <w:rFonts w:ascii="Times New Roman" w:hAnsi="Times New Roman" w:cs="Times New Roman"/>
          <w:sz w:val="24"/>
          <w:szCs w:val="24"/>
        </w:rPr>
        <w:t>ordinary court</w:t>
      </w:r>
      <w:r w:rsidRPr="00183608">
        <w:rPr>
          <w:rFonts w:ascii="Times New Roman" w:hAnsi="Times New Roman" w:cs="Times New Roman"/>
          <w:sz w:val="24"/>
          <w:szCs w:val="24"/>
        </w:rPr>
        <w:t xml:space="preserve"> applications</w:t>
      </w:r>
      <w:r w:rsidR="00011545" w:rsidRPr="00183608">
        <w:rPr>
          <w:rFonts w:ascii="Times New Roman" w:hAnsi="Times New Roman" w:cs="Times New Roman"/>
          <w:sz w:val="24"/>
          <w:szCs w:val="24"/>
        </w:rPr>
        <w:t>,</w:t>
      </w:r>
      <w:r w:rsidRPr="00183608">
        <w:rPr>
          <w:rFonts w:ascii="Times New Roman" w:hAnsi="Times New Roman" w:cs="Times New Roman"/>
          <w:sz w:val="24"/>
          <w:szCs w:val="24"/>
        </w:rPr>
        <w:t xml:space="preserve"> </w:t>
      </w:r>
      <w:r w:rsidR="009C2FEA" w:rsidRPr="00183608">
        <w:rPr>
          <w:rFonts w:ascii="Times New Roman" w:hAnsi="Times New Roman" w:cs="Times New Roman"/>
          <w:sz w:val="24"/>
          <w:szCs w:val="24"/>
        </w:rPr>
        <w:t xml:space="preserve">we </w:t>
      </w:r>
      <w:r w:rsidR="001031A1" w:rsidRPr="00183608">
        <w:rPr>
          <w:rFonts w:ascii="Times New Roman" w:hAnsi="Times New Roman" w:cs="Times New Roman"/>
          <w:sz w:val="24"/>
          <w:szCs w:val="24"/>
        </w:rPr>
        <w:t xml:space="preserve">find that sight must not be lost of </w:t>
      </w:r>
      <w:r w:rsidR="009C2FEA" w:rsidRPr="00183608">
        <w:rPr>
          <w:rFonts w:ascii="Times New Roman" w:hAnsi="Times New Roman" w:cs="Times New Roman"/>
          <w:sz w:val="24"/>
          <w:szCs w:val="24"/>
        </w:rPr>
        <w:t xml:space="preserve">the </w:t>
      </w:r>
      <w:r w:rsidR="00233510" w:rsidRPr="00183608">
        <w:rPr>
          <w:rFonts w:ascii="Times New Roman" w:hAnsi="Times New Roman" w:cs="Times New Roman"/>
          <w:sz w:val="24"/>
          <w:szCs w:val="24"/>
        </w:rPr>
        <w:t xml:space="preserve">rest of </w:t>
      </w:r>
      <w:r w:rsidR="0081363C" w:rsidRPr="00183608">
        <w:rPr>
          <w:rFonts w:ascii="Times New Roman" w:hAnsi="Times New Roman" w:cs="Times New Roman"/>
          <w:sz w:val="24"/>
          <w:szCs w:val="24"/>
        </w:rPr>
        <w:t>r</w:t>
      </w:r>
      <w:r w:rsidR="00233510" w:rsidRPr="00183608">
        <w:rPr>
          <w:rFonts w:ascii="Times New Roman" w:hAnsi="Times New Roman" w:cs="Times New Roman"/>
          <w:sz w:val="24"/>
          <w:szCs w:val="24"/>
        </w:rPr>
        <w:t xml:space="preserve"> </w:t>
      </w:r>
      <w:r w:rsidR="00C041E9" w:rsidRPr="00183608">
        <w:rPr>
          <w:rFonts w:ascii="Times New Roman" w:hAnsi="Times New Roman" w:cs="Times New Roman"/>
          <w:sz w:val="24"/>
          <w:szCs w:val="24"/>
        </w:rPr>
        <w:t>21</w:t>
      </w:r>
      <w:r w:rsidR="00C93038" w:rsidRPr="00183608">
        <w:rPr>
          <w:rFonts w:ascii="Times New Roman" w:hAnsi="Times New Roman" w:cs="Times New Roman"/>
          <w:sz w:val="24"/>
          <w:szCs w:val="24"/>
        </w:rPr>
        <w:t xml:space="preserve"> which provides</w:t>
      </w:r>
      <w:r w:rsidR="009C2FEA" w:rsidRPr="00183608">
        <w:rPr>
          <w:rFonts w:ascii="Times New Roman" w:hAnsi="Times New Roman" w:cs="Times New Roman"/>
          <w:sz w:val="24"/>
          <w:szCs w:val="24"/>
        </w:rPr>
        <w:t>,</w:t>
      </w:r>
      <w:r w:rsidR="00C93038" w:rsidRPr="00183608">
        <w:rPr>
          <w:rFonts w:ascii="Times New Roman" w:hAnsi="Times New Roman" w:cs="Times New Roman"/>
          <w:sz w:val="24"/>
          <w:szCs w:val="24"/>
        </w:rPr>
        <w:t xml:space="preserve"> </w:t>
      </w:r>
      <w:r w:rsidR="00C93038" w:rsidRPr="00183608">
        <w:rPr>
          <w:rFonts w:ascii="Times New Roman" w:hAnsi="Times New Roman" w:cs="Times New Roman"/>
          <w:i/>
          <w:sz w:val="24"/>
          <w:szCs w:val="24"/>
        </w:rPr>
        <w:t>inter alia</w:t>
      </w:r>
      <w:r w:rsidR="009C2FEA" w:rsidRPr="00183608">
        <w:rPr>
          <w:rFonts w:ascii="Times New Roman" w:hAnsi="Times New Roman" w:cs="Times New Roman"/>
          <w:i/>
          <w:sz w:val="24"/>
          <w:szCs w:val="24"/>
        </w:rPr>
        <w:t>,</w:t>
      </w:r>
      <w:r w:rsidR="00C93038" w:rsidRPr="00183608">
        <w:rPr>
          <w:rFonts w:ascii="Times New Roman" w:hAnsi="Times New Roman" w:cs="Times New Roman"/>
          <w:sz w:val="24"/>
          <w:szCs w:val="24"/>
        </w:rPr>
        <w:t xml:space="preserve"> that an election petition </w:t>
      </w:r>
      <w:r w:rsidR="00C93038" w:rsidRPr="00183608">
        <w:rPr>
          <w:rFonts w:ascii="Times New Roman" w:hAnsi="Times New Roman" w:cs="Times New Roman"/>
          <w:sz w:val="24"/>
          <w:szCs w:val="24"/>
          <w:u w:val="single"/>
        </w:rPr>
        <w:t>shall state</w:t>
      </w:r>
      <w:r w:rsidR="00C93038" w:rsidRPr="00183608">
        <w:rPr>
          <w:rFonts w:ascii="Times New Roman" w:hAnsi="Times New Roman" w:cs="Times New Roman"/>
          <w:sz w:val="24"/>
          <w:szCs w:val="24"/>
        </w:rPr>
        <w:t>:</w:t>
      </w:r>
    </w:p>
    <w:p w:rsidR="00C93038" w:rsidRPr="00183608" w:rsidRDefault="00777B46"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“(a</w:t>
      </w:r>
      <w:proofErr w:type="gramStart"/>
      <w:r w:rsidR="00C93038" w:rsidRPr="00183608">
        <w:rPr>
          <w:rFonts w:ascii="Times New Roman" w:hAnsi="Times New Roman" w:cs="Times New Roman"/>
          <w:sz w:val="24"/>
          <w:szCs w:val="24"/>
        </w:rPr>
        <w:t>)</w:t>
      </w:r>
      <w:r w:rsidRPr="00183608">
        <w:rPr>
          <w:rFonts w:ascii="Times New Roman" w:hAnsi="Times New Roman" w:cs="Times New Roman"/>
          <w:sz w:val="24"/>
          <w:szCs w:val="24"/>
        </w:rPr>
        <w:t xml:space="preserve"> .</w:t>
      </w:r>
      <w:r w:rsidR="00C93038" w:rsidRPr="00183608">
        <w:rPr>
          <w:rFonts w:ascii="Times New Roman" w:hAnsi="Times New Roman" w:cs="Times New Roman"/>
          <w:sz w:val="24"/>
          <w:szCs w:val="24"/>
        </w:rPr>
        <w:t>…</w:t>
      </w:r>
      <w:proofErr w:type="gramEnd"/>
    </w:p>
    <w:p w:rsidR="00C93038" w:rsidRPr="00183608" w:rsidRDefault="00C93038"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(b</w:t>
      </w:r>
      <w:proofErr w:type="gramStart"/>
      <w:r w:rsidRPr="00183608">
        <w:rPr>
          <w:rFonts w:ascii="Times New Roman" w:hAnsi="Times New Roman" w:cs="Times New Roman"/>
          <w:sz w:val="24"/>
          <w:szCs w:val="24"/>
        </w:rPr>
        <w:t xml:space="preserve">) </w:t>
      </w:r>
      <w:r w:rsidR="00777B46" w:rsidRPr="00183608">
        <w:rPr>
          <w:rFonts w:ascii="Times New Roman" w:hAnsi="Times New Roman" w:cs="Times New Roman"/>
          <w:sz w:val="24"/>
          <w:szCs w:val="24"/>
        </w:rPr>
        <w:t xml:space="preserve"> .</w:t>
      </w:r>
      <w:r w:rsidRPr="00183608">
        <w:rPr>
          <w:rFonts w:ascii="Times New Roman" w:hAnsi="Times New Roman" w:cs="Times New Roman"/>
          <w:sz w:val="24"/>
          <w:szCs w:val="24"/>
        </w:rPr>
        <w:t>…</w:t>
      </w:r>
      <w:proofErr w:type="gramEnd"/>
    </w:p>
    <w:p w:rsidR="00C93038" w:rsidRPr="00183608" w:rsidRDefault="00777B46"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w:t>
      </w:r>
      <w:proofErr w:type="gramStart"/>
      <w:r w:rsidRPr="00183608">
        <w:rPr>
          <w:rFonts w:ascii="Times New Roman" w:hAnsi="Times New Roman" w:cs="Times New Roman"/>
          <w:sz w:val="24"/>
          <w:szCs w:val="24"/>
        </w:rPr>
        <w:t>c</w:t>
      </w:r>
      <w:proofErr w:type="gramEnd"/>
      <w:r w:rsidR="00C93038" w:rsidRPr="00183608">
        <w:rPr>
          <w:rFonts w:ascii="Times New Roman" w:hAnsi="Times New Roman" w:cs="Times New Roman"/>
          <w:sz w:val="24"/>
          <w:szCs w:val="24"/>
        </w:rPr>
        <w:t>) …..</w:t>
      </w:r>
    </w:p>
    <w:p w:rsidR="00C93038" w:rsidRPr="00183608" w:rsidRDefault="00C93038"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(d) ……..</w:t>
      </w:r>
    </w:p>
    <w:p w:rsidR="00C93038" w:rsidRPr="00183608" w:rsidRDefault="00C93038"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 xml:space="preserve">(e) </w:t>
      </w:r>
      <w:proofErr w:type="gramStart"/>
      <w:r w:rsidRPr="00183608">
        <w:rPr>
          <w:rFonts w:ascii="Times New Roman" w:hAnsi="Times New Roman" w:cs="Times New Roman"/>
          <w:sz w:val="24"/>
          <w:szCs w:val="24"/>
        </w:rPr>
        <w:t>the</w:t>
      </w:r>
      <w:proofErr w:type="gramEnd"/>
      <w:r w:rsidRPr="00183608">
        <w:rPr>
          <w:rFonts w:ascii="Times New Roman" w:hAnsi="Times New Roman" w:cs="Times New Roman"/>
          <w:sz w:val="24"/>
          <w:szCs w:val="24"/>
        </w:rPr>
        <w:t xml:space="preserve"> grounds relied on to sustain the petition</w:t>
      </w:r>
    </w:p>
    <w:p w:rsidR="003740C9" w:rsidRPr="00183608" w:rsidRDefault="00C93038"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t xml:space="preserve">(f) </w:t>
      </w:r>
      <w:r w:rsidR="003740C9" w:rsidRPr="00183608">
        <w:rPr>
          <w:rFonts w:ascii="Times New Roman" w:hAnsi="Times New Roman" w:cs="Times New Roman"/>
          <w:sz w:val="24"/>
          <w:szCs w:val="24"/>
        </w:rPr>
        <w:t>……….</w:t>
      </w:r>
    </w:p>
    <w:p w:rsidR="00C93038" w:rsidRPr="00183608" w:rsidRDefault="00E22F9A" w:rsidP="00DB6B13">
      <w:pPr>
        <w:spacing w:after="0" w:line="480" w:lineRule="auto"/>
        <w:ind w:firstLine="720"/>
        <w:jc w:val="both"/>
        <w:rPr>
          <w:rFonts w:ascii="Times New Roman" w:hAnsi="Times New Roman" w:cs="Times New Roman"/>
          <w:sz w:val="24"/>
          <w:szCs w:val="24"/>
        </w:rPr>
      </w:pPr>
      <w:r w:rsidRPr="00183608">
        <w:rPr>
          <w:rFonts w:ascii="Times New Roman" w:hAnsi="Times New Roman" w:cs="Times New Roman"/>
          <w:sz w:val="24"/>
          <w:szCs w:val="24"/>
        </w:rPr>
        <w:t>(</w:t>
      </w:r>
      <w:r w:rsidR="003740C9" w:rsidRPr="00183608">
        <w:rPr>
          <w:rFonts w:ascii="Times New Roman" w:hAnsi="Times New Roman" w:cs="Times New Roman"/>
          <w:sz w:val="24"/>
          <w:szCs w:val="24"/>
        </w:rPr>
        <w:t xml:space="preserve">g) </w:t>
      </w:r>
      <w:proofErr w:type="gramStart"/>
      <w:r w:rsidR="00C93038" w:rsidRPr="00183608">
        <w:rPr>
          <w:rFonts w:ascii="Times New Roman" w:hAnsi="Times New Roman" w:cs="Times New Roman"/>
          <w:sz w:val="24"/>
          <w:szCs w:val="24"/>
        </w:rPr>
        <w:t>the</w:t>
      </w:r>
      <w:proofErr w:type="gramEnd"/>
      <w:r w:rsidR="00C93038" w:rsidRPr="00183608">
        <w:rPr>
          <w:rFonts w:ascii="Times New Roman" w:hAnsi="Times New Roman" w:cs="Times New Roman"/>
          <w:sz w:val="24"/>
          <w:szCs w:val="24"/>
        </w:rPr>
        <w:t xml:space="preserve"> exact relief sought.”</w:t>
      </w:r>
    </w:p>
    <w:p w:rsidR="00E22F9A" w:rsidRPr="00183608" w:rsidRDefault="00E22F9A" w:rsidP="00DB6B13">
      <w:pPr>
        <w:spacing w:after="0" w:line="240" w:lineRule="auto"/>
        <w:ind w:firstLine="720"/>
        <w:jc w:val="both"/>
        <w:rPr>
          <w:rFonts w:ascii="Times New Roman" w:hAnsi="Times New Roman" w:cs="Times New Roman"/>
          <w:sz w:val="24"/>
          <w:szCs w:val="24"/>
        </w:rPr>
      </w:pPr>
    </w:p>
    <w:p w:rsidR="008A02F5" w:rsidRPr="00183608" w:rsidRDefault="008A02F5" w:rsidP="00DB6B13">
      <w:pPr>
        <w:spacing w:after="0" w:line="240" w:lineRule="auto"/>
        <w:ind w:firstLine="720"/>
        <w:jc w:val="both"/>
        <w:rPr>
          <w:rFonts w:ascii="Times New Roman" w:hAnsi="Times New Roman" w:cs="Times New Roman"/>
          <w:sz w:val="24"/>
          <w:szCs w:val="24"/>
        </w:rPr>
      </w:pPr>
    </w:p>
    <w:p w:rsidR="000B58D7" w:rsidRPr="00183608" w:rsidRDefault="00C93038"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In our view </w:t>
      </w:r>
      <w:r w:rsidR="0081363C" w:rsidRPr="00183608">
        <w:rPr>
          <w:rFonts w:ascii="Times New Roman" w:hAnsi="Times New Roman" w:cs="Times New Roman"/>
          <w:sz w:val="24"/>
          <w:szCs w:val="24"/>
        </w:rPr>
        <w:t>r</w:t>
      </w:r>
      <w:r w:rsidR="00C041E9" w:rsidRPr="00183608">
        <w:rPr>
          <w:rFonts w:ascii="Times New Roman" w:hAnsi="Times New Roman" w:cs="Times New Roman"/>
          <w:sz w:val="24"/>
          <w:szCs w:val="24"/>
        </w:rPr>
        <w:t xml:space="preserve"> 21 is </w:t>
      </w:r>
      <w:r w:rsidR="00183608" w:rsidRPr="00183608">
        <w:rPr>
          <w:rFonts w:ascii="Times New Roman" w:hAnsi="Times New Roman" w:cs="Times New Roman"/>
          <w:sz w:val="24"/>
          <w:szCs w:val="24"/>
        </w:rPr>
        <w:t>not only specific and peremptory but</w:t>
      </w:r>
      <w:r w:rsidR="00011545" w:rsidRPr="00183608">
        <w:rPr>
          <w:rFonts w:ascii="Times New Roman" w:hAnsi="Times New Roman" w:cs="Times New Roman"/>
          <w:sz w:val="24"/>
          <w:szCs w:val="24"/>
        </w:rPr>
        <w:t xml:space="preserve"> </w:t>
      </w:r>
      <w:r w:rsidR="00183608" w:rsidRPr="00183608">
        <w:rPr>
          <w:rFonts w:ascii="Times New Roman" w:hAnsi="Times New Roman" w:cs="Times New Roman"/>
          <w:sz w:val="24"/>
          <w:szCs w:val="24"/>
        </w:rPr>
        <w:t>i</w:t>
      </w:r>
      <w:r w:rsidR="000B58D7" w:rsidRPr="00183608">
        <w:rPr>
          <w:rFonts w:ascii="Times New Roman" w:hAnsi="Times New Roman" w:cs="Times New Roman"/>
          <w:sz w:val="24"/>
          <w:szCs w:val="24"/>
        </w:rPr>
        <w:t>t</w:t>
      </w:r>
      <w:r w:rsidR="00C041E9" w:rsidRPr="00183608">
        <w:rPr>
          <w:rFonts w:ascii="Times New Roman" w:hAnsi="Times New Roman" w:cs="Times New Roman"/>
          <w:sz w:val="24"/>
          <w:szCs w:val="24"/>
        </w:rPr>
        <w:t xml:space="preserve"> also</w:t>
      </w:r>
      <w:r w:rsidR="000B58D7" w:rsidRPr="00183608">
        <w:rPr>
          <w:rFonts w:ascii="Times New Roman" w:hAnsi="Times New Roman" w:cs="Times New Roman"/>
          <w:sz w:val="24"/>
          <w:szCs w:val="24"/>
        </w:rPr>
        <w:t xml:space="preserve"> clearly and adequately sets out the requirements regarding the form and content of a petition.</w:t>
      </w:r>
      <w:r w:rsidR="009C2FEA" w:rsidRPr="00183608">
        <w:rPr>
          <w:rFonts w:ascii="Times New Roman" w:hAnsi="Times New Roman" w:cs="Times New Roman"/>
          <w:sz w:val="24"/>
          <w:szCs w:val="24"/>
        </w:rPr>
        <w:t xml:space="preserve"> Specifically, the grounds relied on and the exact relief sought must </w:t>
      </w:r>
      <w:r w:rsidR="009C2FEA" w:rsidRPr="00183608">
        <w:rPr>
          <w:rFonts w:ascii="Times New Roman" w:hAnsi="Times New Roman" w:cs="Times New Roman"/>
          <w:b/>
          <w:sz w:val="24"/>
          <w:szCs w:val="24"/>
        </w:rPr>
        <w:t xml:space="preserve">all </w:t>
      </w:r>
      <w:r w:rsidR="009C2FEA" w:rsidRPr="00183608">
        <w:rPr>
          <w:rFonts w:ascii="Times New Roman" w:hAnsi="Times New Roman" w:cs="Times New Roman"/>
          <w:sz w:val="24"/>
          <w:szCs w:val="24"/>
        </w:rPr>
        <w:t xml:space="preserve">be apparent </w:t>
      </w:r>
      <w:r w:rsidR="009C2FEA" w:rsidRPr="00183608">
        <w:rPr>
          <w:rFonts w:ascii="Times New Roman" w:hAnsi="Times New Roman" w:cs="Times New Roman"/>
          <w:i/>
          <w:sz w:val="24"/>
          <w:szCs w:val="24"/>
        </w:rPr>
        <w:t>ex facie</w:t>
      </w:r>
      <w:r w:rsidR="009C2FEA" w:rsidRPr="00183608">
        <w:rPr>
          <w:rFonts w:ascii="Times New Roman" w:hAnsi="Times New Roman" w:cs="Times New Roman"/>
          <w:sz w:val="24"/>
          <w:szCs w:val="24"/>
        </w:rPr>
        <w:t xml:space="preserve"> the petition</w:t>
      </w:r>
      <w:r w:rsidR="009C2FEA" w:rsidRPr="00183608">
        <w:rPr>
          <w:rFonts w:ascii="Times New Roman" w:hAnsi="Times New Roman" w:cs="Times New Roman"/>
          <w:b/>
          <w:sz w:val="24"/>
          <w:szCs w:val="24"/>
        </w:rPr>
        <w:t>.</w:t>
      </w:r>
      <w:r w:rsidR="00183608">
        <w:rPr>
          <w:rFonts w:ascii="Times New Roman" w:hAnsi="Times New Roman" w:cs="Times New Roman"/>
          <w:b/>
          <w:sz w:val="24"/>
          <w:szCs w:val="24"/>
        </w:rPr>
        <w:t xml:space="preserve"> </w:t>
      </w:r>
      <w:r w:rsidR="009C2FEA" w:rsidRPr="00183608">
        <w:rPr>
          <w:rFonts w:ascii="Times New Roman" w:hAnsi="Times New Roman" w:cs="Times New Roman"/>
          <w:b/>
          <w:sz w:val="24"/>
          <w:szCs w:val="24"/>
        </w:rPr>
        <w:t xml:space="preserve"> </w:t>
      </w:r>
      <w:r w:rsidR="009C2FEA" w:rsidRPr="00183608">
        <w:rPr>
          <w:rFonts w:ascii="Times New Roman" w:hAnsi="Times New Roman" w:cs="Times New Roman"/>
          <w:sz w:val="24"/>
          <w:szCs w:val="24"/>
        </w:rPr>
        <w:t xml:space="preserve">There is no provision for these details to be </w:t>
      </w:r>
      <w:r w:rsidR="008A02F5" w:rsidRPr="00183608">
        <w:rPr>
          <w:rFonts w:ascii="Times New Roman" w:hAnsi="Times New Roman" w:cs="Times New Roman"/>
          <w:sz w:val="24"/>
          <w:szCs w:val="24"/>
        </w:rPr>
        <w:t>substantiat</w:t>
      </w:r>
      <w:r w:rsidR="009C2FEA" w:rsidRPr="00183608">
        <w:rPr>
          <w:rFonts w:ascii="Times New Roman" w:hAnsi="Times New Roman" w:cs="Times New Roman"/>
          <w:sz w:val="24"/>
          <w:szCs w:val="24"/>
        </w:rPr>
        <w:t>ed in supporting affidavits or other attachments to the petition</w:t>
      </w:r>
      <w:r w:rsidR="009C2FEA" w:rsidRPr="00183608">
        <w:rPr>
          <w:rFonts w:ascii="Times New Roman" w:hAnsi="Times New Roman" w:cs="Times New Roman"/>
          <w:b/>
          <w:sz w:val="24"/>
          <w:szCs w:val="24"/>
        </w:rPr>
        <w:t xml:space="preserve">. </w:t>
      </w:r>
      <w:r w:rsidR="00183608">
        <w:rPr>
          <w:rFonts w:ascii="Times New Roman" w:hAnsi="Times New Roman" w:cs="Times New Roman"/>
          <w:b/>
          <w:sz w:val="24"/>
          <w:szCs w:val="24"/>
        </w:rPr>
        <w:t xml:space="preserve"> </w:t>
      </w:r>
      <w:r w:rsidR="000B58D7" w:rsidRPr="00183608">
        <w:rPr>
          <w:rFonts w:ascii="Times New Roman" w:hAnsi="Times New Roman" w:cs="Times New Roman"/>
          <w:sz w:val="24"/>
          <w:szCs w:val="24"/>
        </w:rPr>
        <w:t>There is accordingly, in ou</w:t>
      </w:r>
      <w:r w:rsidR="00F20828" w:rsidRPr="00183608">
        <w:rPr>
          <w:rFonts w:ascii="Times New Roman" w:hAnsi="Times New Roman" w:cs="Times New Roman"/>
          <w:sz w:val="24"/>
          <w:szCs w:val="24"/>
        </w:rPr>
        <w:t>r</w:t>
      </w:r>
      <w:r w:rsidR="000B58D7" w:rsidRPr="00183608">
        <w:rPr>
          <w:rFonts w:ascii="Times New Roman" w:hAnsi="Times New Roman" w:cs="Times New Roman"/>
          <w:sz w:val="24"/>
          <w:szCs w:val="24"/>
        </w:rPr>
        <w:t xml:space="preserve"> view</w:t>
      </w:r>
      <w:r w:rsidR="008A02F5" w:rsidRPr="00183608">
        <w:rPr>
          <w:rFonts w:ascii="Times New Roman" w:hAnsi="Times New Roman" w:cs="Times New Roman"/>
          <w:sz w:val="24"/>
          <w:szCs w:val="24"/>
        </w:rPr>
        <w:t>,</w:t>
      </w:r>
      <w:r w:rsidR="000B58D7" w:rsidRPr="00183608">
        <w:rPr>
          <w:rFonts w:ascii="Times New Roman" w:hAnsi="Times New Roman" w:cs="Times New Roman"/>
          <w:sz w:val="24"/>
          <w:szCs w:val="24"/>
        </w:rPr>
        <w:t xml:space="preserve"> no merit in the contention made on behalf of the appellant that there is no specific provision relating to petitions nor that </w:t>
      </w:r>
      <w:r w:rsidR="0081363C" w:rsidRPr="00183608">
        <w:rPr>
          <w:rFonts w:ascii="Times New Roman" w:hAnsi="Times New Roman" w:cs="Times New Roman"/>
          <w:sz w:val="24"/>
          <w:szCs w:val="24"/>
        </w:rPr>
        <w:t>r</w:t>
      </w:r>
      <w:r w:rsidR="000B58D7" w:rsidRPr="00183608">
        <w:rPr>
          <w:rFonts w:ascii="Times New Roman" w:hAnsi="Times New Roman" w:cs="Times New Roman"/>
          <w:sz w:val="24"/>
          <w:szCs w:val="24"/>
        </w:rPr>
        <w:t xml:space="preserve"> 33 of the High Court Rules should be adopted as the default rules in this respect.</w:t>
      </w:r>
    </w:p>
    <w:p w:rsidR="008A02F5" w:rsidRPr="00183608" w:rsidRDefault="000B58D7"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r>
      <w:r w:rsidR="00E22F9A" w:rsidRPr="00183608">
        <w:rPr>
          <w:rFonts w:ascii="Times New Roman" w:hAnsi="Times New Roman" w:cs="Times New Roman"/>
          <w:sz w:val="24"/>
          <w:szCs w:val="24"/>
        </w:rPr>
        <w:tab/>
      </w:r>
    </w:p>
    <w:p w:rsidR="00A365DA" w:rsidRPr="00183608" w:rsidRDefault="00902B41"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It is not in dispute that the form and content of the appellan</w:t>
      </w:r>
      <w:r w:rsidR="00A365DA" w:rsidRPr="00183608">
        <w:rPr>
          <w:rFonts w:ascii="Times New Roman" w:hAnsi="Times New Roman" w:cs="Times New Roman"/>
          <w:sz w:val="24"/>
          <w:szCs w:val="24"/>
        </w:rPr>
        <w:t>t’s</w:t>
      </w:r>
      <w:r w:rsidRPr="00183608">
        <w:rPr>
          <w:rFonts w:ascii="Times New Roman" w:hAnsi="Times New Roman" w:cs="Times New Roman"/>
          <w:sz w:val="24"/>
          <w:szCs w:val="24"/>
        </w:rPr>
        <w:t xml:space="preserve"> petition did not conform to the format set out in </w:t>
      </w:r>
      <w:r w:rsidR="0081363C" w:rsidRPr="00183608">
        <w:rPr>
          <w:rFonts w:ascii="Times New Roman" w:hAnsi="Times New Roman" w:cs="Times New Roman"/>
          <w:sz w:val="24"/>
          <w:szCs w:val="24"/>
        </w:rPr>
        <w:t>r</w:t>
      </w:r>
      <w:r w:rsidRPr="00183608">
        <w:rPr>
          <w:rFonts w:ascii="Times New Roman" w:hAnsi="Times New Roman" w:cs="Times New Roman"/>
          <w:sz w:val="24"/>
          <w:szCs w:val="24"/>
        </w:rPr>
        <w:t xml:space="preserve"> 21 (e) and (g).</w:t>
      </w:r>
      <w:r w:rsidR="00A365DA" w:rsidRPr="00183608">
        <w:rPr>
          <w:rFonts w:ascii="Times New Roman" w:hAnsi="Times New Roman" w:cs="Times New Roman"/>
          <w:sz w:val="24"/>
          <w:szCs w:val="24"/>
        </w:rPr>
        <w:t xml:space="preserve"> </w:t>
      </w:r>
      <w:r w:rsidR="00E22F9A" w:rsidRPr="00183608">
        <w:rPr>
          <w:rFonts w:ascii="Times New Roman" w:hAnsi="Times New Roman" w:cs="Times New Roman"/>
          <w:sz w:val="24"/>
          <w:szCs w:val="24"/>
        </w:rPr>
        <w:t xml:space="preserve"> </w:t>
      </w:r>
      <w:r w:rsidR="00A365DA" w:rsidRPr="00183608">
        <w:rPr>
          <w:rFonts w:ascii="Times New Roman" w:hAnsi="Times New Roman" w:cs="Times New Roman"/>
          <w:sz w:val="24"/>
          <w:szCs w:val="24"/>
        </w:rPr>
        <w:t>The petition set out in very brie</w:t>
      </w:r>
      <w:r w:rsidR="003740C9" w:rsidRPr="00183608">
        <w:rPr>
          <w:rFonts w:ascii="Times New Roman" w:hAnsi="Times New Roman" w:cs="Times New Roman"/>
          <w:sz w:val="24"/>
          <w:szCs w:val="24"/>
        </w:rPr>
        <w:t>f</w:t>
      </w:r>
      <w:r w:rsidR="008A02F5" w:rsidRPr="00183608">
        <w:rPr>
          <w:rFonts w:ascii="Times New Roman" w:hAnsi="Times New Roman" w:cs="Times New Roman"/>
          <w:sz w:val="24"/>
          <w:szCs w:val="24"/>
        </w:rPr>
        <w:t xml:space="preserve"> terms, three</w:t>
      </w:r>
      <w:r w:rsidR="00A365DA" w:rsidRPr="00183608">
        <w:rPr>
          <w:rFonts w:ascii="Times New Roman" w:hAnsi="Times New Roman" w:cs="Times New Roman"/>
          <w:sz w:val="24"/>
          <w:szCs w:val="24"/>
        </w:rPr>
        <w:t xml:space="preserve"> grounds on the basis </w:t>
      </w:r>
      <w:r w:rsidR="003740C9" w:rsidRPr="00183608">
        <w:rPr>
          <w:rFonts w:ascii="Times New Roman" w:hAnsi="Times New Roman" w:cs="Times New Roman"/>
          <w:sz w:val="24"/>
          <w:szCs w:val="24"/>
        </w:rPr>
        <w:t xml:space="preserve">of </w:t>
      </w:r>
      <w:r w:rsidR="00A365DA" w:rsidRPr="00183608">
        <w:rPr>
          <w:rFonts w:ascii="Times New Roman" w:hAnsi="Times New Roman" w:cs="Times New Roman"/>
          <w:sz w:val="24"/>
          <w:szCs w:val="24"/>
        </w:rPr>
        <w:t>which he sought the relief outlined in his draft order.</w:t>
      </w:r>
      <w:r w:rsidR="00E22F9A" w:rsidRPr="00183608">
        <w:rPr>
          <w:rFonts w:ascii="Times New Roman" w:hAnsi="Times New Roman" w:cs="Times New Roman"/>
          <w:sz w:val="24"/>
          <w:szCs w:val="24"/>
        </w:rPr>
        <w:t xml:space="preserve"> </w:t>
      </w:r>
      <w:r w:rsidR="00A365DA" w:rsidRPr="00183608">
        <w:rPr>
          <w:rFonts w:ascii="Times New Roman" w:hAnsi="Times New Roman" w:cs="Times New Roman"/>
          <w:sz w:val="24"/>
          <w:szCs w:val="24"/>
        </w:rPr>
        <w:t xml:space="preserve"> </w:t>
      </w:r>
      <w:r w:rsidR="002D7A05">
        <w:rPr>
          <w:rFonts w:ascii="Times New Roman" w:hAnsi="Times New Roman" w:cs="Times New Roman"/>
          <w:sz w:val="24"/>
          <w:szCs w:val="24"/>
        </w:rPr>
        <w:t xml:space="preserve">Its </w:t>
      </w:r>
      <w:r w:rsidR="002D7A05" w:rsidRPr="00183608">
        <w:rPr>
          <w:rFonts w:ascii="Times New Roman" w:hAnsi="Times New Roman" w:cs="Times New Roman"/>
          <w:sz w:val="24"/>
          <w:szCs w:val="24"/>
        </w:rPr>
        <w:t>petition</w:t>
      </w:r>
      <w:r w:rsidR="00A365DA" w:rsidRPr="00183608">
        <w:rPr>
          <w:rFonts w:ascii="Times New Roman" w:hAnsi="Times New Roman" w:cs="Times New Roman"/>
          <w:sz w:val="24"/>
          <w:szCs w:val="24"/>
        </w:rPr>
        <w:t xml:space="preserve"> ended with the following;</w:t>
      </w:r>
    </w:p>
    <w:p w:rsidR="00A365DA" w:rsidRPr="00183608" w:rsidRDefault="00A365DA"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“TAKE FURTHER NOTICE THAT the accompanying affidavit and supporting documents are tendered in support of this application and should be read as specifically forming part of this notice”</w:t>
      </w:r>
    </w:p>
    <w:p w:rsidR="00A365DA" w:rsidRPr="00183608" w:rsidRDefault="00A365DA" w:rsidP="00DB6B13">
      <w:pPr>
        <w:spacing w:after="0" w:line="240" w:lineRule="auto"/>
        <w:jc w:val="both"/>
        <w:rPr>
          <w:rFonts w:ascii="Times New Roman" w:hAnsi="Times New Roman" w:cs="Times New Roman"/>
          <w:sz w:val="24"/>
          <w:szCs w:val="24"/>
        </w:rPr>
      </w:pPr>
    </w:p>
    <w:p w:rsidR="001917DB" w:rsidRPr="00183608" w:rsidRDefault="001917DB" w:rsidP="00DB6B13">
      <w:pPr>
        <w:spacing w:after="0" w:line="480" w:lineRule="auto"/>
        <w:ind w:firstLine="720"/>
        <w:jc w:val="both"/>
        <w:rPr>
          <w:rFonts w:ascii="Times New Roman" w:hAnsi="Times New Roman" w:cs="Times New Roman"/>
          <w:sz w:val="24"/>
          <w:szCs w:val="24"/>
        </w:rPr>
      </w:pPr>
    </w:p>
    <w:p w:rsidR="00E22F9A" w:rsidRPr="00183608" w:rsidRDefault="001917DB"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This latter part of the petition suggests that the appellant, erroneously in our view, took the view that a petition can also properly be called a “Notice.”</w:t>
      </w:r>
      <w:r w:rsidR="003740C9" w:rsidRPr="00183608">
        <w:rPr>
          <w:rFonts w:ascii="Times New Roman" w:hAnsi="Times New Roman" w:cs="Times New Roman"/>
          <w:sz w:val="24"/>
          <w:szCs w:val="24"/>
        </w:rPr>
        <w:t xml:space="preserve"> </w:t>
      </w:r>
    </w:p>
    <w:p w:rsidR="001917DB" w:rsidRPr="00183608" w:rsidRDefault="001917DB" w:rsidP="00DB6B13">
      <w:pPr>
        <w:spacing w:after="0" w:line="480" w:lineRule="auto"/>
        <w:ind w:firstLine="1440"/>
        <w:jc w:val="both"/>
        <w:rPr>
          <w:rFonts w:ascii="Times New Roman" w:hAnsi="Times New Roman" w:cs="Times New Roman"/>
          <w:sz w:val="24"/>
          <w:szCs w:val="24"/>
        </w:rPr>
      </w:pPr>
    </w:p>
    <w:p w:rsidR="00E22F9A" w:rsidRPr="00183608" w:rsidRDefault="001917DB"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lastRenderedPageBreak/>
        <w:t xml:space="preserve">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considered</w:t>
      </w:r>
      <w:r w:rsidR="008A02F5" w:rsidRPr="00183608">
        <w:rPr>
          <w:rFonts w:ascii="Times New Roman" w:hAnsi="Times New Roman" w:cs="Times New Roman"/>
          <w:sz w:val="24"/>
          <w:szCs w:val="24"/>
        </w:rPr>
        <w:t>,</w:t>
      </w:r>
      <w:r w:rsidRPr="00183608">
        <w:rPr>
          <w:rFonts w:ascii="Times New Roman" w:hAnsi="Times New Roman" w:cs="Times New Roman"/>
          <w:sz w:val="24"/>
          <w:szCs w:val="24"/>
        </w:rPr>
        <w:t xml:space="preserve"> but was not persuaded by, </w:t>
      </w:r>
      <w:r w:rsidR="003740C9" w:rsidRPr="00183608">
        <w:rPr>
          <w:rFonts w:ascii="Times New Roman" w:hAnsi="Times New Roman" w:cs="Times New Roman"/>
          <w:sz w:val="24"/>
          <w:szCs w:val="24"/>
        </w:rPr>
        <w:t>Mr</w:t>
      </w:r>
      <w:r w:rsidR="003740C9" w:rsidRPr="00183608">
        <w:rPr>
          <w:rFonts w:ascii="Times New Roman" w:hAnsi="Times New Roman" w:cs="Times New Roman"/>
          <w:i/>
          <w:sz w:val="24"/>
          <w:szCs w:val="24"/>
        </w:rPr>
        <w:t xml:space="preserve"> Hussein</w:t>
      </w:r>
      <w:r w:rsidRPr="00183608">
        <w:rPr>
          <w:rFonts w:ascii="Times New Roman" w:hAnsi="Times New Roman" w:cs="Times New Roman"/>
          <w:i/>
          <w:sz w:val="24"/>
          <w:szCs w:val="24"/>
        </w:rPr>
        <w:t>’s</w:t>
      </w:r>
      <w:r w:rsidR="003740C9"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submission </w:t>
      </w:r>
      <w:r w:rsidR="003740C9" w:rsidRPr="00183608">
        <w:rPr>
          <w:rFonts w:ascii="Times New Roman" w:hAnsi="Times New Roman" w:cs="Times New Roman"/>
          <w:sz w:val="24"/>
          <w:szCs w:val="24"/>
        </w:rPr>
        <w:t>that</w:t>
      </w:r>
      <w:r w:rsidR="00902B41" w:rsidRPr="00183608">
        <w:rPr>
          <w:rFonts w:ascii="Times New Roman" w:hAnsi="Times New Roman" w:cs="Times New Roman"/>
          <w:sz w:val="24"/>
          <w:szCs w:val="24"/>
        </w:rPr>
        <w:t>, taken together with the other supporting documents attached to it, the pet</w:t>
      </w:r>
      <w:r w:rsidR="003740C9" w:rsidRPr="00183608">
        <w:rPr>
          <w:rFonts w:ascii="Times New Roman" w:hAnsi="Times New Roman" w:cs="Times New Roman"/>
          <w:sz w:val="24"/>
          <w:szCs w:val="24"/>
        </w:rPr>
        <w:t xml:space="preserve">ition that was filed </w:t>
      </w:r>
      <w:r w:rsidR="00902B41" w:rsidRPr="00183608">
        <w:rPr>
          <w:rFonts w:ascii="Times New Roman" w:hAnsi="Times New Roman" w:cs="Times New Roman"/>
          <w:sz w:val="24"/>
          <w:szCs w:val="24"/>
        </w:rPr>
        <w:t>s</w:t>
      </w:r>
      <w:r w:rsidR="003740C9" w:rsidRPr="00183608">
        <w:rPr>
          <w:rFonts w:ascii="Times New Roman" w:hAnsi="Times New Roman" w:cs="Times New Roman"/>
          <w:sz w:val="24"/>
          <w:szCs w:val="24"/>
        </w:rPr>
        <w:t>ubstantially</w:t>
      </w:r>
      <w:r w:rsidR="00902B41" w:rsidRPr="00183608">
        <w:rPr>
          <w:rFonts w:ascii="Times New Roman" w:hAnsi="Times New Roman" w:cs="Times New Roman"/>
          <w:sz w:val="24"/>
          <w:szCs w:val="24"/>
        </w:rPr>
        <w:t xml:space="preserve"> sa</w:t>
      </w:r>
      <w:r w:rsidR="003740C9" w:rsidRPr="00183608">
        <w:rPr>
          <w:rFonts w:ascii="Times New Roman" w:hAnsi="Times New Roman" w:cs="Times New Roman"/>
          <w:sz w:val="24"/>
          <w:szCs w:val="24"/>
        </w:rPr>
        <w:t>tisfied the requirements of</w:t>
      </w:r>
      <w:r w:rsidR="00902B41" w:rsidRPr="00183608">
        <w:rPr>
          <w:rFonts w:ascii="Times New Roman" w:hAnsi="Times New Roman" w:cs="Times New Roman"/>
          <w:sz w:val="24"/>
          <w:szCs w:val="24"/>
        </w:rPr>
        <w:t xml:space="preserve"> </w:t>
      </w:r>
      <w:r w:rsidR="0081363C" w:rsidRPr="00183608">
        <w:rPr>
          <w:rFonts w:ascii="Times New Roman" w:hAnsi="Times New Roman" w:cs="Times New Roman"/>
          <w:sz w:val="24"/>
          <w:szCs w:val="24"/>
        </w:rPr>
        <w:t>r</w:t>
      </w:r>
      <w:r w:rsidR="003740C9" w:rsidRPr="00183608">
        <w:rPr>
          <w:rFonts w:ascii="Times New Roman" w:hAnsi="Times New Roman" w:cs="Times New Roman"/>
          <w:sz w:val="24"/>
          <w:szCs w:val="24"/>
        </w:rPr>
        <w:t xml:space="preserve"> 21</w:t>
      </w:r>
      <w:r w:rsidRPr="00183608">
        <w:rPr>
          <w:rFonts w:ascii="Times New Roman" w:hAnsi="Times New Roman" w:cs="Times New Roman"/>
          <w:sz w:val="24"/>
          <w:szCs w:val="24"/>
        </w:rPr>
        <w:t xml:space="preserve">. The court </w:t>
      </w:r>
      <w:r w:rsidR="000A0EDD" w:rsidRPr="00183608">
        <w:rPr>
          <w:rFonts w:ascii="Times New Roman" w:hAnsi="Times New Roman" w:cs="Times New Roman"/>
          <w:sz w:val="24"/>
          <w:szCs w:val="24"/>
        </w:rPr>
        <w:t>found</w:t>
      </w:r>
      <w:r w:rsidR="003740C9" w:rsidRPr="00183608">
        <w:rPr>
          <w:rFonts w:ascii="Times New Roman" w:hAnsi="Times New Roman" w:cs="Times New Roman"/>
          <w:sz w:val="24"/>
          <w:szCs w:val="24"/>
        </w:rPr>
        <w:t>,</w:t>
      </w:r>
      <w:r w:rsidR="000A0EDD" w:rsidRPr="00183608">
        <w:rPr>
          <w:rFonts w:ascii="Times New Roman" w:hAnsi="Times New Roman" w:cs="Times New Roman"/>
          <w:sz w:val="24"/>
          <w:szCs w:val="24"/>
        </w:rPr>
        <w:t xml:space="preserve"> as stated on p</w:t>
      </w:r>
      <w:r w:rsidR="00E22F9A" w:rsidRPr="00183608">
        <w:rPr>
          <w:rFonts w:ascii="Times New Roman" w:hAnsi="Times New Roman" w:cs="Times New Roman"/>
          <w:sz w:val="24"/>
          <w:szCs w:val="24"/>
        </w:rPr>
        <w:t>age</w:t>
      </w:r>
      <w:r w:rsidR="000A0EDD" w:rsidRPr="00183608">
        <w:rPr>
          <w:rFonts w:ascii="Times New Roman" w:hAnsi="Times New Roman" w:cs="Times New Roman"/>
          <w:sz w:val="24"/>
          <w:szCs w:val="24"/>
        </w:rPr>
        <w:t xml:space="preserve"> 4 of its</w:t>
      </w:r>
      <w:r w:rsidR="003740C9" w:rsidRPr="00183608">
        <w:rPr>
          <w:rFonts w:ascii="Times New Roman" w:hAnsi="Times New Roman" w:cs="Times New Roman"/>
          <w:sz w:val="24"/>
          <w:szCs w:val="24"/>
        </w:rPr>
        <w:t xml:space="preserve"> cyclostyled</w:t>
      </w:r>
      <w:r w:rsidR="000A0EDD" w:rsidRPr="00183608">
        <w:rPr>
          <w:rFonts w:ascii="Times New Roman" w:hAnsi="Times New Roman" w:cs="Times New Roman"/>
          <w:sz w:val="24"/>
          <w:szCs w:val="24"/>
        </w:rPr>
        <w:t xml:space="preserve"> judgment</w:t>
      </w:r>
      <w:r w:rsidR="00011545" w:rsidRPr="00183608">
        <w:rPr>
          <w:rFonts w:ascii="Times New Roman" w:hAnsi="Times New Roman" w:cs="Times New Roman"/>
          <w:sz w:val="24"/>
          <w:szCs w:val="24"/>
        </w:rPr>
        <w:t>,</w:t>
      </w:r>
      <w:r w:rsidR="000A0EDD" w:rsidRPr="00183608">
        <w:rPr>
          <w:rFonts w:ascii="Times New Roman" w:hAnsi="Times New Roman" w:cs="Times New Roman"/>
          <w:sz w:val="24"/>
          <w:szCs w:val="24"/>
        </w:rPr>
        <w:t xml:space="preserve"> as follows:</w:t>
      </w:r>
    </w:p>
    <w:p w:rsidR="00BB0184" w:rsidRPr="00183608" w:rsidRDefault="000A0EDD"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“I am of the view that if the framers of the law intended to provide that the petition shall be accompanied by an affidavit and supporting documents, this would have been stated in clear and unambiguous terms….</w:t>
      </w:r>
    </w:p>
    <w:p w:rsidR="00E22F9A" w:rsidRPr="00183608" w:rsidRDefault="00E22F9A" w:rsidP="00DB6B13">
      <w:pPr>
        <w:spacing w:after="0" w:line="240" w:lineRule="auto"/>
        <w:ind w:left="720"/>
        <w:jc w:val="both"/>
        <w:rPr>
          <w:rFonts w:ascii="Times New Roman" w:hAnsi="Times New Roman" w:cs="Times New Roman"/>
          <w:sz w:val="24"/>
          <w:szCs w:val="24"/>
        </w:rPr>
      </w:pPr>
    </w:p>
    <w:p w:rsidR="000A0EDD" w:rsidRPr="00183608" w:rsidRDefault="000A0EDD"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The express provisions of the law allow a petitioner to lodge a petition in terms of the laid down procedure</w:t>
      </w:r>
      <w:r w:rsidR="00E22F9A" w:rsidRPr="00183608">
        <w:rPr>
          <w:rFonts w:ascii="Times New Roman" w:hAnsi="Times New Roman" w:cs="Times New Roman"/>
          <w:sz w:val="24"/>
          <w:szCs w:val="24"/>
        </w:rPr>
        <w:t xml:space="preserve"> ….</w:t>
      </w:r>
      <w:r w:rsidR="00777B46" w:rsidRPr="00183608">
        <w:rPr>
          <w:rFonts w:ascii="Times New Roman" w:hAnsi="Times New Roman" w:cs="Times New Roman"/>
          <w:sz w:val="24"/>
          <w:szCs w:val="24"/>
        </w:rPr>
        <w:t xml:space="preserve"> </w:t>
      </w:r>
      <w:r w:rsidR="003740C9" w:rsidRPr="00183608">
        <w:rPr>
          <w:rFonts w:ascii="Times New Roman" w:hAnsi="Times New Roman" w:cs="Times New Roman"/>
          <w:sz w:val="24"/>
          <w:szCs w:val="24"/>
        </w:rPr>
        <w:t>W</w:t>
      </w:r>
      <w:r w:rsidR="00C65CC8" w:rsidRPr="00183608">
        <w:rPr>
          <w:rFonts w:ascii="Times New Roman" w:hAnsi="Times New Roman" w:cs="Times New Roman"/>
          <w:sz w:val="24"/>
          <w:szCs w:val="24"/>
        </w:rPr>
        <w:t>hilst it may be convenient for the applicant to present a petition with brief grounds set out in what he refers to as</w:t>
      </w:r>
      <w:r w:rsidR="003740C9" w:rsidRPr="00183608">
        <w:rPr>
          <w:rFonts w:ascii="Times New Roman" w:hAnsi="Times New Roman" w:cs="Times New Roman"/>
          <w:sz w:val="24"/>
          <w:szCs w:val="24"/>
        </w:rPr>
        <w:t xml:space="preserve"> the “notice” accompanied by </w:t>
      </w:r>
      <w:r w:rsidR="00C65CC8" w:rsidRPr="00183608">
        <w:rPr>
          <w:rFonts w:ascii="Times New Roman" w:hAnsi="Times New Roman" w:cs="Times New Roman"/>
          <w:sz w:val="24"/>
          <w:szCs w:val="24"/>
        </w:rPr>
        <w:t xml:space="preserve"> an affidavit and other supporting documents, this does not become in my view the form prescribed by statute</w:t>
      </w:r>
      <w:r w:rsidR="00E22F9A" w:rsidRPr="00183608">
        <w:rPr>
          <w:rFonts w:ascii="Times New Roman" w:hAnsi="Times New Roman" w:cs="Times New Roman"/>
          <w:sz w:val="24"/>
          <w:szCs w:val="24"/>
        </w:rPr>
        <w:t xml:space="preserve"> </w:t>
      </w:r>
      <w:r w:rsidR="00C65CC8" w:rsidRPr="00183608">
        <w:rPr>
          <w:rFonts w:ascii="Times New Roman" w:hAnsi="Times New Roman" w:cs="Times New Roman"/>
          <w:sz w:val="24"/>
          <w:szCs w:val="24"/>
        </w:rPr>
        <w:t>….”</w:t>
      </w:r>
    </w:p>
    <w:p w:rsidR="00183608" w:rsidRDefault="00183608" w:rsidP="00DB6B13">
      <w:pPr>
        <w:spacing w:after="0" w:line="480" w:lineRule="auto"/>
        <w:ind w:firstLine="1440"/>
        <w:jc w:val="both"/>
        <w:rPr>
          <w:rFonts w:ascii="Times New Roman" w:hAnsi="Times New Roman" w:cs="Times New Roman"/>
          <w:sz w:val="24"/>
          <w:szCs w:val="24"/>
        </w:rPr>
      </w:pPr>
    </w:p>
    <w:p w:rsidR="00183608" w:rsidRDefault="00183608" w:rsidP="00DB6B13">
      <w:pPr>
        <w:spacing w:after="0" w:line="240" w:lineRule="auto"/>
        <w:ind w:firstLine="1440"/>
        <w:jc w:val="both"/>
        <w:rPr>
          <w:rFonts w:ascii="Times New Roman" w:hAnsi="Times New Roman" w:cs="Times New Roman"/>
          <w:sz w:val="24"/>
          <w:szCs w:val="24"/>
        </w:rPr>
      </w:pPr>
    </w:p>
    <w:p w:rsidR="00E22F9A" w:rsidRPr="00183608" w:rsidRDefault="00C65CC8"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 xml:space="preserve">The reasoning of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in our view cannot be faulted. </w:t>
      </w:r>
      <w:r w:rsidR="00D307A6" w:rsidRPr="00183608">
        <w:rPr>
          <w:rFonts w:ascii="Times New Roman" w:hAnsi="Times New Roman" w:cs="Times New Roman"/>
          <w:sz w:val="24"/>
          <w:szCs w:val="24"/>
        </w:rPr>
        <w:t xml:space="preserve">It reinforces the position at law, that our Electoral Court is a creature of statute. </w:t>
      </w:r>
      <w:r w:rsidR="00DB6B13">
        <w:rPr>
          <w:rFonts w:ascii="Times New Roman" w:hAnsi="Times New Roman" w:cs="Times New Roman"/>
          <w:sz w:val="24"/>
          <w:szCs w:val="24"/>
        </w:rPr>
        <w:t xml:space="preserve"> </w:t>
      </w:r>
      <w:r w:rsidR="00D307A6" w:rsidRPr="00183608">
        <w:rPr>
          <w:rFonts w:ascii="Times New Roman" w:hAnsi="Times New Roman" w:cs="Times New Roman"/>
          <w:sz w:val="24"/>
          <w:szCs w:val="24"/>
        </w:rPr>
        <w:t xml:space="preserve"> It cannot operate beyond or outside the provisions of the enabling statute and the Rules made thereunder.</w:t>
      </w:r>
      <w:r w:rsidR="00DB6B13">
        <w:rPr>
          <w:rFonts w:ascii="Times New Roman" w:hAnsi="Times New Roman" w:cs="Times New Roman"/>
          <w:sz w:val="24"/>
          <w:szCs w:val="24"/>
        </w:rPr>
        <w:t xml:space="preserve"> </w:t>
      </w:r>
      <w:r w:rsidR="00D307A6" w:rsidRPr="00183608">
        <w:rPr>
          <w:rFonts w:ascii="Times New Roman" w:hAnsi="Times New Roman" w:cs="Times New Roman"/>
          <w:sz w:val="24"/>
          <w:szCs w:val="24"/>
        </w:rPr>
        <w:t xml:space="preserve"> The reasoning also</w:t>
      </w:r>
      <w:r w:rsidRPr="00183608">
        <w:rPr>
          <w:rFonts w:ascii="Times New Roman" w:hAnsi="Times New Roman" w:cs="Times New Roman"/>
          <w:sz w:val="24"/>
          <w:szCs w:val="24"/>
        </w:rPr>
        <w:t xml:space="preserve"> finds support in a plethora of cases in</w:t>
      </w:r>
      <w:r w:rsidR="005E4899" w:rsidRPr="00183608">
        <w:rPr>
          <w:rFonts w:ascii="Times New Roman" w:hAnsi="Times New Roman" w:cs="Times New Roman"/>
          <w:sz w:val="24"/>
          <w:szCs w:val="24"/>
        </w:rPr>
        <w:t xml:space="preserve"> the Electoral Court </w:t>
      </w:r>
      <w:r w:rsidR="00E22F9A" w:rsidRPr="00183608">
        <w:rPr>
          <w:rFonts w:ascii="Times New Roman" w:hAnsi="Times New Roman" w:cs="Times New Roman"/>
          <w:sz w:val="24"/>
          <w:szCs w:val="24"/>
        </w:rPr>
        <w:t>and this C</w:t>
      </w:r>
      <w:r w:rsidR="00B33780" w:rsidRPr="00183608">
        <w:rPr>
          <w:rFonts w:ascii="Times New Roman" w:hAnsi="Times New Roman" w:cs="Times New Roman"/>
          <w:sz w:val="24"/>
          <w:szCs w:val="24"/>
        </w:rPr>
        <w:t xml:space="preserve">ourt, some of which </w:t>
      </w:r>
      <w:r w:rsidR="001917DB" w:rsidRPr="00183608">
        <w:rPr>
          <w:rFonts w:ascii="Times New Roman" w:hAnsi="Times New Roman" w:cs="Times New Roman"/>
          <w:sz w:val="24"/>
          <w:szCs w:val="24"/>
        </w:rPr>
        <w:t xml:space="preserve">were cited </w:t>
      </w:r>
      <w:r w:rsidRPr="00183608">
        <w:rPr>
          <w:rFonts w:ascii="Times New Roman" w:hAnsi="Times New Roman" w:cs="Times New Roman"/>
          <w:sz w:val="24"/>
          <w:szCs w:val="24"/>
        </w:rPr>
        <w:t>in the respondent’s heads of argument</w:t>
      </w:r>
      <w:r w:rsidR="00934A46" w:rsidRPr="00183608">
        <w:rPr>
          <w:rFonts w:ascii="Times New Roman" w:hAnsi="Times New Roman" w:cs="Times New Roman"/>
          <w:sz w:val="24"/>
          <w:szCs w:val="24"/>
        </w:rPr>
        <w:t xml:space="preserve">. </w:t>
      </w:r>
      <w:r w:rsidR="00E22F9A" w:rsidRPr="00183608">
        <w:rPr>
          <w:rFonts w:ascii="Times New Roman" w:hAnsi="Times New Roman" w:cs="Times New Roman"/>
          <w:sz w:val="24"/>
          <w:szCs w:val="24"/>
        </w:rPr>
        <w:t xml:space="preserve"> </w:t>
      </w:r>
      <w:r w:rsidR="00DB6B13">
        <w:rPr>
          <w:rFonts w:ascii="Times New Roman" w:hAnsi="Times New Roman" w:cs="Times New Roman"/>
          <w:sz w:val="24"/>
          <w:szCs w:val="24"/>
        </w:rPr>
        <w:t xml:space="preserve"> </w:t>
      </w:r>
      <w:r w:rsidR="00B33780" w:rsidRPr="00183608">
        <w:rPr>
          <w:rFonts w:ascii="Times New Roman" w:hAnsi="Times New Roman" w:cs="Times New Roman"/>
          <w:sz w:val="24"/>
          <w:szCs w:val="24"/>
        </w:rPr>
        <w:t>T</w:t>
      </w:r>
      <w:r w:rsidR="00934A46" w:rsidRPr="00183608">
        <w:rPr>
          <w:rFonts w:ascii="Times New Roman" w:hAnsi="Times New Roman" w:cs="Times New Roman"/>
          <w:sz w:val="24"/>
          <w:szCs w:val="24"/>
        </w:rPr>
        <w:t>he</w:t>
      </w:r>
      <w:r w:rsidR="00B33780" w:rsidRPr="00183608">
        <w:rPr>
          <w:rFonts w:ascii="Times New Roman" w:hAnsi="Times New Roman" w:cs="Times New Roman"/>
          <w:sz w:val="24"/>
          <w:szCs w:val="24"/>
        </w:rPr>
        <w:t xml:space="preserve"> remarks made in the</w:t>
      </w:r>
      <w:r w:rsidR="00934A46" w:rsidRPr="00183608">
        <w:rPr>
          <w:rFonts w:ascii="Times New Roman" w:hAnsi="Times New Roman" w:cs="Times New Roman"/>
          <w:sz w:val="24"/>
          <w:szCs w:val="24"/>
        </w:rPr>
        <w:t xml:space="preserve"> case of </w:t>
      </w:r>
      <w:r w:rsidR="00934A46" w:rsidRPr="00183608">
        <w:rPr>
          <w:rFonts w:ascii="Times New Roman" w:hAnsi="Times New Roman" w:cs="Times New Roman"/>
          <w:i/>
          <w:sz w:val="24"/>
          <w:szCs w:val="24"/>
        </w:rPr>
        <w:t>Hove</w:t>
      </w:r>
      <w:r w:rsidR="00934A46" w:rsidRPr="00183608">
        <w:rPr>
          <w:rFonts w:ascii="Times New Roman" w:hAnsi="Times New Roman" w:cs="Times New Roman"/>
          <w:sz w:val="24"/>
          <w:szCs w:val="24"/>
        </w:rPr>
        <w:t xml:space="preserve"> v </w:t>
      </w:r>
      <w:r w:rsidR="00934A46" w:rsidRPr="00183608">
        <w:rPr>
          <w:rFonts w:ascii="Times New Roman" w:hAnsi="Times New Roman" w:cs="Times New Roman"/>
          <w:i/>
          <w:sz w:val="24"/>
          <w:szCs w:val="24"/>
        </w:rPr>
        <w:t xml:space="preserve">Gumbo </w:t>
      </w:r>
      <w:r w:rsidR="00934A46" w:rsidRPr="00183608">
        <w:rPr>
          <w:rFonts w:ascii="Times New Roman" w:hAnsi="Times New Roman" w:cs="Times New Roman"/>
          <w:sz w:val="24"/>
          <w:szCs w:val="24"/>
        </w:rPr>
        <w:t>(</w:t>
      </w:r>
      <w:proofErr w:type="spellStart"/>
      <w:r w:rsidR="00934A46" w:rsidRPr="00183608">
        <w:rPr>
          <w:rFonts w:ascii="Times New Roman" w:hAnsi="Times New Roman" w:cs="Times New Roman"/>
          <w:sz w:val="24"/>
          <w:szCs w:val="24"/>
        </w:rPr>
        <w:t>Mberengwa</w:t>
      </w:r>
      <w:proofErr w:type="spellEnd"/>
      <w:r w:rsidR="00934A46" w:rsidRPr="00183608">
        <w:rPr>
          <w:rFonts w:ascii="Times New Roman" w:hAnsi="Times New Roman" w:cs="Times New Roman"/>
          <w:sz w:val="24"/>
          <w:szCs w:val="24"/>
        </w:rPr>
        <w:t xml:space="preserve"> West Election Petition Appeal) 2005 (2) </w:t>
      </w:r>
      <w:r w:rsidR="00F20828" w:rsidRPr="00183608">
        <w:rPr>
          <w:rFonts w:ascii="Times New Roman" w:hAnsi="Times New Roman" w:cs="Times New Roman"/>
          <w:sz w:val="24"/>
          <w:szCs w:val="24"/>
        </w:rPr>
        <w:t>Z</w:t>
      </w:r>
      <w:r w:rsidR="00934A46" w:rsidRPr="00183608">
        <w:rPr>
          <w:rFonts w:ascii="Times New Roman" w:hAnsi="Times New Roman" w:cs="Times New Roman"/>
          <w:sz w:val="24"/>
          <w:szCs w:val="24"/>
        </w:rPr>
        <w:t>LR 85</w:t>
      </w:r>
      <w:r w:rsidR="00B33780" w:rsidRPr="00183608">
        <w:rPr>
          <w:rFonts w:ascii="Times New Roman" w:hAnsi="Times New Roman" w:cs="Times New Roman"/>
          <w:sz w:val="24"/>
          <w:szCs w:val="24"/>
        </w:rPr>
        <w:t xml:space="preserve"> are</w:t>
      </w:r>
      <w:r w:rsidR="008A02F5" w:rsidRPr="00183608">
        <w:rPr>
          <w:rFonts w:ascii="Times New Roman" w:hAnsi="Times New Roman" w:cs="Times New Roman"/>
          <w:sz w:val="24"/>
          <w:szCs w:val="24"/>
        </w:rPr>
        <w:t xml:space="preserve"> particularly</w:t>
      </w:r>
      <w:r w:rsidR="00B33780" w:rsidRPr="00183608">
        <w:rPr>
          <w:rFonts w:ascii="Times New Roman" w:hAnsi="Times New Roman" w:cs="Times New Roman"/>
          <w:sz w:val="24"/>
          <w:szCs w:val="24"/>
        </w:rPr>
        <w:t xml:space="preserve"> pertinent in this respect. </w:t>
      </w:r>
      <w:r w:rsidR="00DB6B13">
        <w:rPr>
          <w:rFonts w:ascii="Times New Roman" w:hAnsi="Times New Roman" w:cs="Times New Roman"/>
          <w:sz w:val="24"/>
          <w:szCs w:val="24"/>
        </w:rPr>
        <w:t xml:space="preserve"> </w:t>
      </w:r>
      <w:r w:rsidR="00B33780" w:rsidRPr="00183608">
        <w:rPr>
          <w:rFonts w:ascii="Times New Roman" w:hAnsi="Times New Roman" w:cs="Times New Roman"/>
          <w:sz w:val="24"/>
          <w:szCs w:val="24"/>
        </w:rPr>
        <w:t xml:space="preserve"> A</w:t>
      </w:r>
      <w:r w:rsidR="00934A46" w:rsidRPr="00183608">
        <w:rPr>
          <w:rFonts w:ascii="Times New Roman" w:hAnsi="Times New Roman" w:cs="Times New Roman"/>
          <w:sz w:val="24"/>
          <w:szCs w:val="24"/>
        </w:rPr>
        <w:t>t page</w:t>
      </w:r>
      <w:r w:rsidR="00B33780" w:rsidRPr="00183608">
        <w:rPr>
          <w:rFonts w:ascii="Times New Roman" w:hAnsi="Times New Roman" w:cs="Times New Roman"/>
          <w:sz w:val="24"/>
          <w:szCs w:val="24"/>
        </w:rPr>
        <w:t xml:space="preserve"> 92A the </w:t>
      </w:r>
      <w:r w:rsidR="00011545" w:rsidRPr="00183608">
        <w:rPr>
          <w:rFonts w:ascii="Times New Roman" w:hAnsi="Times New Roman" w:cs="Times New Roman"/>
          <w:sz w:val="24"/>
          <w:szCs w:val="24"/>
        </w:rPr>
        <w:t xml:space="preserve">court </w:t>
      </w:r>
      <w:r w:rsidR="00B33780" w:rsidRPr="00183608">
        <w:rPr>
          <w:rFonts w:ascii="Times New Roman" w:hAnsi="Times New Roman" w:cs="Times New Roman"/>
          <w:sz w:val="24"/>
          <w:szCs w:val="24"/>
        </w:rPr>
        <w:t>stated as follows</w:t>
      </w:r>
      <w:r w:rsidR="00934A46" w:rsidRPr="00183608">
        <w:rPr>
          <w:rFonts w:ascii="Times New Roman" w:hAnsi="Times New Roman" w:cs="Times New Roman"/>
          <w:sz w:val="24"/>
          <w:szCs w:val="24"/>
        </w:rPr>
        <w:t>:</w:t>
      </w:r>
    </w:p>
    <w:p w:rsidR="00B33780" w:rsidRPr="00183608" w:rsidRDefault="00B33780"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“A petition is not a common law cause of action.</w:t>
      </w:r>
      <w:r w:rsidR="00E25CE4" w:rsidRPr="00183608">
        <w:rPr>
          <w:rFonts w:ascii="Times New Roman" w:hAnsi="Times New Roman" w:cs="Times New Roman"/>
          <w:sz w:val="24"/>
          <w:szCs w:val="24"/>
        </w:rPr>
        <w:t xml:space="preserve"> </w:t>
      </w:r>
      <w:r w:rsidR="00E22F9A" w:rsidRPr="00183608">
        <w:rPr>
          <w:rFonts w:ascii="Times New Roman" w:hAnsi="Times New Roman" w:cs="Times New Roman"/>
          <w:sz w:val="24"/>
          <w:szCs w:val="24"/>
        </w:rPr>
        <w:t xml:space="preserve"> </w:t>
      </w:r>
      <w:r w:rsidR="00E25CE4" w:rsidRPr="00183608">
        <w:rPr>
          <w:rFonts w:ascii="Times New Roman" w:hAnsi="Times New Roman" w:cs="Times New Roman"/>
          <w:sz w:val="24"/>
          <w:szCs w:val="24"/>
        </w:rPr>
        <w:t>It is a special procedure created by statute.</w:t>
      </w:r>
      <w:r w:rsidR="00E22F9A" w:rsidRPr="00183608">
        <w:rPr>
          <w:rFonts w:ascii="Times New Roman" w:hAnsi="Times New Roman" w:cs="Times New Roman"/>
          <w:sz w:val="24"/>
          <w:szCs w:val="24"/>
        </w:rPr>
        <w:t xml:space="preserve"> </w:t>
      </w:r>
      <w:r w:rsidR="00E25CE4" w:rsidRPr="00183608">
        <w:rPr>
          <w:rFonts w:ascii="Times New Roman" w:hAnsi="Times New Roman" w:cs="Times New Roman"/>
          <w:sz w:val="24"/>
          <w:szCs w:val="24"/>
        </w:rPr>
        <w:t xml:space="preserve"> The law governing the manner and grounds on which an election may be set aside must be found in the statute and nowhere else”</w:t>
      </w:r>
    </w:p>
    <w:p w:rsidR="00E22F9A" w:rsidRPr="00183608" w:rsidRDefault="00F413D1"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r>
    </w:p>
    <w:p w:rsidR="00E22F9A" w:rsidRPr="00183608" w:rsidRDefault="00E22F9A" w:rsidP="00DB6B13">
      <w:pPr>
        <w:spacing w:after="0" w:line="480" w:lineRule="auto"/>
        <w:jc w:val="both"/>
        <w:rPr>
          <w:rFonts w:ascii="Times New Roman" w:hAnsi="Times New Roman" w:cs="Times New Roman"/>
          <w:sz w:val="24"/>
          <w:szCs w:val="24"/>
        </w:rPr>
      </w:pPr>
    </w:p>
    <w:p w:rsidR="00934A46" w:rsidRPr="00183608" w:rsidRDefault="00F413D1"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t>The court also cited with approval</w:t>
      </w:r>
      <w:r w:rsidR="00D4021E" w:rsidRPr="00183608">
        <w:rPr>
          <w:rFonts w:ascii="Times New Roman" w:hAnsi="Times New Roman" w:cs="Times New Roman"/>
          <w:sz w:val="24"/>
          <w:szCs w:val="24"/>
        </w:rPr>
        <w:t xml:space="preserve"> remarks in </w:t>
      </w:r>
      <w:r w:rsidRPr="00183608">
        <w:rPr>
          <w:rFonts w:ascii="Times New Roman" w:hAnsi="Times New Roman" w:cs="Times New Roman"/>
          <w:sz w:val="24"/>
          <w:szCs w:val="24"/>
        </w:rPr>
        <w:t xml:space="preserve">the </w:t>
      </w:r>
      <w:r w:rsidR="00934A46" w:rsidRPr="00183608">
        <w:rPr>
          <w:rFonts w:ascii="Times New Roman" w:hAnsi="Times New Roman" w:cs="Times New Roman"/>
          <w:sz w:val="24"/>
          <w:szCs w:val="24"/>
        </w:rPr>
        <w:t xml:space="preserve">Indian case of </w:t>
      </w:r>
      <w:proofErr w:type="spellStart"/>
      <w:r w:rsidR="00D4021E" w:rsidRPr="00183608">
        <w:rPr>
          <w:rFonts w:ascii="Times New Roman" w:hAnsi="Times New Roman" w:cs="Times New Roman"/>
          <w:i/>
          <w:sz w:val="24"/>
          <w:szCs w:val="24"/>
        </w:rPr>
        <w:t>Sah</w:t>
      </w:r>
      <w:r w:rsidR="00934A46" w:rsidRPr="00183608">
        <w:rPr>
          <w:rFonts w:ascii="Times New Roman" w:hAnsi="Times New Roman" w:cs="Times New Roman"/>
          <w:i/>
          <w:sz w:val="24"/>
          <w:szCs w:val="24"/>
        </w:rPr>
        <w:t>u</w:t>
      </w:r>
      <w:proofErr w:type="spellEnd"/>
      <w:r w:rsidR="00934A46" w:rsidRPr="00183608">
        <w:rPr>
          <w:rFonts w:ascii="Times New Roman" w:hAnsi="Times New Roman" w:cs="Times New Roman"/>
          <w:sz w:val="24"/>
          <w:szCs w:val="24"/>
        </w:rPr>
        <w:t xml:space="preserve"> v </w:t>
      </w:r>
      <w:r w:rsidR="00934A46" w:rsidRPr="00183608">
        <w:rPr>
          <w:rFonts w:ascii="Times New Roman" w:hAnsi="Times New Roman" w:cs="Times New Roman"/>
          <w:i/>
          <w:sz w:val="24"/>
          <w:szCs w:val="24"/>
        </w:rPr>
        <w:t>Singh &amp;</w:t>
      </w:r>
      <w:r w:rsidR="00777B46" w:rsidRPr="00183608">
        <w:rPr>
          <w:rFonts w:ascii="Times New Roman" w:hAnsi="Times New Roman" w:cs="Times New Roman"/>
          <w:i/>
          <w:sz w:val="24"/>
          <w:szCs w:val="24"/>
        </w:rPr>
        <w:t xml:space="preserve"> </w:t>
      </w:r>
      <w:proofErr w:type="spellStart"/>
      <w:r w:rsidR="00934A46" w:rsidRPr="00183608">
        <w:rPr>
          <w:rFonts w:ascii="Times New Roman" w:hAnsi="Times New Roman" w:cs="Times New Roman"/>
          <w:i/>
          <w:sz w:val="24"/>
          <w:szCs w:val="24"/>
        </w:rPr>
        <w:t>Anor</w:t>
      </w:r>
      <w:proofErr w:type="spellEnd"/>
      <w:r w:rsidR="00934A46" w:rsidRPr="00183608">
        <w:rPr>
          <w:rFonts w:ascii="Times New Roman" w:hAnsi="Times New Roman" w:cs="Times New Roman"/>
          <w:sz w:val="24"/>
          <w:szCs w:val="24"/>
        </w:rPr>
        <w:t xml:space="preserve"> (1985) LRC 31 at page</w:t>
      </w:r>
      <w:r w:rsidR="00D4021E" w:rsidRPr="00183608">
        <w:rPr>
          <w:rFonts w:ascii="Times New Roman" w:hAnsi="Times New Roman" w:cs="Times New Roman"/>
          <w:sz w:val="24"/>
          <w:szCs w:val="24"/>
        </w:rPr>
        <w:t xml:space="preserve"> 39 that</w:t>
      </w:r>
      <w:r w:rsidR="00011545" w:rsidRPr="00183608">
        <w:rPr>
          <w:rFonts w:ascii="Times New Roman" w:hAnsi="Times New Roman" w:cs="Times New Roman"/>
          <w:sz w:val="24"/>
          <w:szCs w:val="24"/>
        </w:rPr>
        <w:t>:</w:t>
      </w:r>
    </w:p>
    <w:p w:rsidR="00934A46" w:rsidRPr="00183608" w:rsidRDefault="00934A46" w:rsidP="00DB6B13">
      <w:pPr>
        <w:spacing w:after="0" w:line="240" w:lineRule="auto"/>
        <w:ind w:left="720"/>
        <w:jc w:val="both"/>
        <w:rPr>
          <w:rFonts w:ascii="Times New Roman" w:hAnsi="Times New Roman" w:cs="Times New Roman"/>
          <w:sz w:val="24"/>
          <w:szCs w:val="24"/>
        </w:rPr>
      </w:pPr>
      <w:r w:rsidRPr="00183608">
        <w:rPr>
          <w:rFonts w:ascii="Times New Roman" w:hAnsi="Times New Roman" w:cs="Times New Roman"/>
          <w:sz w:val="24"/>
          <w:szCs w:val="24"/>
        </w:rPr>
        <w:t>“The rights arising out of elections, including</w:t>
      </w:r>
      <w:r w:rsidR="0040433C" w:rsidRPr="00183608">
        <w:rPr>
          <w:rFonts w:ascii="Times New Roman" w:hAnsi="Times New Roman" w:cs="Times New Roman"/>
          <w:sz w:val="24"/>
          <w:szCs w:val="24"/>
        </w:rPr>
        <w:t xml:space="preserve"> the right to contest or challenge an election are not common law rights.</w:t>
      </w:r>
      <w:r w:rsidR="00E22F9A" w:rsidRPr="00183608">
        <w:rPr>
          <w:rFonts w:ascii="Times New Roman" w:hAnsi="Times New Roman" w:cs="Times New Roman"/>
          <w:sz w:val="24"/>
          <w:szCs w:val="24"/>
        </w:rPr>
        <w:t xml:space="preserve"> </w:t>
      </w:r>
      <w:r w:rsidR="0040433C" w:rsidRPr="00183608">
        <w:rPr>
          <w:rFonts w:ascii="Times New Roman" w:hAnsi="Times New Roman" w:cs="Times New Roman"/>
          <w:sz w:val="24"/>
          <w:szCs w:val="24"/>
        </w:rPr>
        <w:t xml:space="preserve"> They are creatures of statutes which create, confer or limit those rights. </w:t>
      </w:r>
      <w:r w:rsidR="00E22F9A" w:rsidRPr="00183608">
        <w:rPr>
          <w:rFonts w:ascii="Times New Roman" w:hAnsi="Times New Roman" w:cs="Times New Roman"/>
          <w:sz w:val="24"/>
          <w:szCs w:val="24"/>
        </w:rPr>
        <w:t xml:space="preserve"> </w:t>
      </w:r>
      <w:r w:rsidR="0040433C" w:rsidRPr="00183608">
        <w:rPr>
          <w:rFonts w:ascii="Times New Roman" w:hAnsi="Times New Roman" w:cs="Times New Roman"/>
          <w:sz w:val="24"/>
          <w:szCs w:val="24"/>
        </w:rPr>
        <w:t xml:space="preserve">Therefore, for deciding the assertion whether an election can be set aside on any alleged ground, the courts have to consult the provisions of the law governing the particular election. </w:t>
      </w:r>
      <w:r w:rsidR="00E22F9A" w:rsidRPr="00183608">
        <w:rPr>
          <w:rFonts w:ascii="Times New Roman" w:hAnsi="Times New Roman" w:cs="Times New Roman"/>
          <w:sz w:val="24"/>
          <w:szCs w:val="24"/>
        </w:rPr>
        <w:t xml:space="preserve"> </w:t>
      </w:r>
      <w:r w:rsidR="0040433C" w:rsidRPr="00183608">
        <w:rPr>
          <w:rFonts w:ascii="Times New Roman" w:hAnsi="Times New Roman" w:cs="Times New Roman"/>
          <w:sz w:val="24"/>
          <w:szCs w:val="24"/>
        </w:rPr>
        <w:t>The</w:t>
      </w:r>
      <w:r w:rsidR="00D4021E" w:rsidRPr="00183608">
        <w:rPr>
          <w:rFonts w:ascii="Times New Roman" w:hAnsi="Times New Roman" w:cs="Times New Roman"/>
          <w:sz w:val="24"/>
          <w:szCs w:val="24"/>
        </w:rPr>
        <w:t>y</w:t>
      </w:r>
      <w:r w:rsidR="0040433C" w:rsidRPr="00183608">
        <w:rPr>
          <w:rFonts w:ascii="Times New Roman" w:hAnsi="Times New Roman" w:cs="Times New Roman"/>
          <w:sz w:val="24"/>
          <w:szCs w:val="24"/>
        </w:rPr>
        <w:t xml:space="preserve"> have to function within the framework of that law and cannot travel beyond it”</w:t>
      </w:r>
    </w:p>
    <w:p w:rsidR="0040433C" w:rsidRPr="00183608" w:rsidRDefault="00C27B50" w:rsidP="00DB6B13">
      <w:pPr>
        <w:spacing w:after="0" w:line="480" w:lineRule="auto"/>
        <w:ind w:firstLine="1440"/>
        <w:jc w:val="both"/>
        <w:rPr>
          <w:rFonts w:ascii="Times New Roman" w:hAnsi="Times New Roman" w:cs="Times New Roman"/>
          <w:sz w:val="24"/>
          <w:szCs w:val="24"/>
        </w:rPr>
      </w:pPr>
      <w:r w:rsidRPr="00183608">
        <w:rPr>
          <w:rFonts w:ascii="Times New Roman" w:hAnsi="Times New Roman" w:cs="Times New Roman"/>
          <w:sz w:val="24"/>
          <w:szCs w:val="24"/>
        </w:rPr>
        <w:lastRenderedPageBreak/>
        <w:t>In the result we are satisfied that a trial was properly held in accordance with s 171 (1) and (3) of the Act.</w:t>
      </w:r>
      <w:r w:rsidR="00E22F9A" w:rsidRPr="00183608">
        <w:rPr>
          <w:rFonts w:ascii="Times New Roman" w:hAnsi="Times New Roman" w:cs="Times New Roman"/>
          <w:sz w:val="24"/>
          <w:szCs w:val="24"/>
        </w:rPr>
        <w:t xml:space="preserve"> </w:t>
      </w:r>
      <w:r w:rsidRPr="00183608">
        <w:rPr>
          <w:rFonts w:ascii="Times New Roman" w:hAnsi="Times New Roman" w:cs="Times New Roman"/>
          <w:sz w:val="24"/>
          <w:szCs w:val="24"/>
        </w:rPr>
        <w:t xml:space="preserve"> It follows that the determination by the court </w:t>
      </w:r>
      <w:r w:rsidRPr="00183608">
        <w:rPr>
          <w:rFonts w:ascii="Times New Roman" w:hAnsi="Times New Roman" w:cs="Times New Roman"/>
          <w:i/>
          <w:sz w:val="24"/>
          <w:szCs w:val="24"/>
        </w:rPr>
        <w:t>a quo</w:t>
      </w:r>
      <w:r w:rsidRPr="00183608">
        <w:rPr>
          <w:rFonts w:ascii="Times New Roman" w:hAnsi="Times New Roman" w:cs="Times New Roman"/>
          <w:sz w:val="24"/>
          <w:szCs w:val="24"/>
        </w:rPr>
        <w:t xml:space="preserve"> was proper. </w:t>
      </w:r>
      <w:r w:rsidR="00E22F9A" w:rsidRPr="00183608">
        <w:rPr>
          <w:rFonts w:ascii="Times New Roman" w:hAnsi="Times New Roman" w:cs="Times New Roman"/>
          <w:sz w:val="24"/>
          <w:szCs w:val="24"/>
        </w:rPr>
        <w:t xml:space="preserve"> </w:t>
      </w:r>
      <w:r w:rsidRPr="00183608">
        <w:rPr>
          <w:rFonts w:ascii="Times New Roman" w:hAnsi="Times New Roman" w:cs="Times New Roman"/>
          <w:sz w:val="24"/>
          <w:szCs w:val="24"/>
        </w:rPr>
        <w:t>This appeal therefore lacks merit and must fail.</w:t>
      </w:r>
    </w:p>
    <w:p w:rsidR="00E22F9A" w:rsidRPr="00183608" w:rsidRDefault="00A7616F" w:rsidP="00DB6B13">
      <w:pPr>
        <w:spacing w:after="0" w:line="240" w:lineRule="auto"/>
        <w:jc w:val="both"/>
        <w:rPr>
          <w:rFonts w:ascii="Times New Roman" w:hAnsi="Times New Roman" w:cs="Times New Roman"/>
          <w:sz w:val="24"/>
          <w:szCs w:val="24"/>
        </w:rPr>
      </w:pPr>
      <w:r w:rsidRPr="00183608">
        <w:rPr>
          <w:rFonts w:ascii="Times New Roman" w:hAnsi="Times New Roman" w:cs="Times New Roman"/>
          <w:sz w:val="24"/>
          <w:szCs w:val="24"/>
        </w:rPr>
        <w:tab/>
      </w:r>
    </w:p>
    <w:p w:rsidR="007F15B5" w:rsidRPr="00183608" w:rsidRDefault="007F15B5" w:rsidP="00DB6B13">
      <w:pPr>
        <w:spacing w:after="0" w:line="240" w:lineRule="auto"/>
        <w:jc w:val="both"/>
        <w:rPr>
          <w:rFonts w:ascii="Times New Roman" w:hAnsi="Times New Roman" w:cs="Times New Roman"/>
          <w:sz w:val="24"/>
          <w:szCs w:val="24"/>
        </w:rPr>
      </w:pPr>
    </w:p>
    <w:p w:rsidR="00A7616F" w:rsidRPr="00183608" w:rsidRDefault="00A7616F" w:rsidP="00DB6B13">
      <w:pPr>
        <w:spacing w:after="0" w:line="480" w:lineRule="auto"/>
        <w:ind w:left="720" w:firstLine="720"/>
        <w:jc w:val="both"/>
        <w:rPr>
          <w:rFonts w:ascii="Times New Roman" w:hAnsi="Times New Roman" w:cs="Times New Roman"/>
          <w:sz w:val="24"/>
          <w:szCs w:val="24"/>
        </w:rPr>
      </w:pPr>
      <w:r w:rsidRPr="00183608">
        <w:rPr>
          <w:rFonts w:ascii="Times New Roman" w:hAnsi="Times New Roman" w:cs="Times New Roman"/>
          <w:sz w:val="24"/>
          <w:szCs w:val="24"/>
        </w:rPr>
        <w:t>It is accordingly ordered as follows:</w:t>
      </w:r>
    </w:p>
    <w:p w:rsidR="00A7616F" w:rsidRPr="00183608" w:rsidRDefault="00A7616F" w:rsidP="00DB6B13">
      <w:pPr>
        <w:spacing w:after="0" w:line="480" w:lineRule="auto"/>
        <w:ind w:left="720" w:firstLine="720"/>
        <w:jc w:val="both"/>
        <w:rPr>
          <w:rFonts w:ascii="Times New Roman" w:hAnsi="Times New Roman" w:cs="Times New Roman"/>
          <w:sz w:val="24"/>
          <w:szCs w:val="24"/>
        </w:rPr>
      </w:pPr>
      <w:r w:rsidRPr="00183608">
        <w:rPr>
          <w:rFonts w:ascii="Times New Roman" w:hAnsi="Times New Roman" w:cs="Times New Roman"/>
          <w:sz w:val="24"/>
          <w:szCs w:val="24"/>
        </w:rPr>
        <w:t>“The appeal be and is hereby dismissed with costs”</w:t>
      </w:r>
    </w:p>
    <w:p w:rsidR="00A7616F" w:rsidRPr="00183608" w:rsidRDefault="00A7616F" w:rsidP="00DB6B13">
      <w:pPr>
        <w:spacing w:after="0" w:line="480" w:lineRule="auto"/>
        <w:jc w:val="both"/>
        <w:rPr>
          <w:rFonts w:ascii="Times New Roman" w:hAnsi="Times New Roman" w:cs="Times New Roman"/>
          <w:sz w:val="24"/>
          <w:szCs w:val="24"/>
        </w:rPr>
      </w:pPr>
    </w:p>
    <w:p w:rsidR="007F15B5" w:rsidRPr="00183608" w:rsidRDefault="007F15B5" w:rsidP="00DB6B13">
      <w:pPr>
        <w:spacing w:after="0" w:line="480" w:lineRule="auto"/>
        <w:ind w:left="720" w:firstLine="720"/>
        <w:rPr>
          <w:rFonts w:ascii="Times New Roman" w:hAnsi="Times New Roman" w:cs="Times New Roman"/>
          <w:b/>
          <w:sz w:val="24"/>
          <w:szCs w:val="24"/>
        </w:rPr>
      </w:pPr>
    </w:p>
    <w:p w:rsidR="00A7616F" w:rsidRPr="00183608" w:rsidRDefault="00E22F9A" w:rsidP="00DB6B13">
      <w:pPr>
        <w:spacing w:after="0" w:line="480" w:lineRule="auto"/>
        <w:ind w:left="720" w:firstLine="720"/>
        <w:rPr>
          <w:rFonts w:ascii="Times New Roman" w:hAnsi="Times New Roman" w:cs="Times New Roman"/>
          <w:sz w:val="24"/>
          <w:szCs w:val="24"/>
        </w:rPr>
      </w:pPr>
      <w:r w:rsidRPr="00183608">
        <w:rPr>
          <w:rFonts w:ascii="Times New Roman" w:hAnsi="Times New Roman" w:cs="Times New Roman"/>
          <w:b/>
          <w:sz w:val="24"/>
          <w:szCs w:val="24"/>
        </w:rPr>
        <w:t>GARWE</w:t>
      </w:r>
      <w:r w:rsidR="00A7616F" w:rsidRPr="00183608">
        <w:rPr>
          <w:rFonts w:ascii="Times New Roman" w:hAnsi="Times New Roman" w:cs="Times New Roman"/>
          <w:b/>
          <w:sz w:val="24"/>
          <w:szCs w:val="24"/>
        </w:rPr>
        <w:t xml:space="preserve"> JA</w:t>
      </w:r>
      <w:r w:rsidRPr="00183608">
        <w:rPr>
          <w:rFonts w:ascii="Times New Roman" w:hAnsi="Times New Roman" w:cs="Times New Roman"/>
          <w:b/>
          <w:sz w:val="24"/>
          <w:szCs w:val="24"/>
        </w:rPr>
        <w:t>:</w:t>
      </w:r>
      <w:r w:rsidRPr="00183608">
        <w:rPr>
          <w:rFonts w:ascii="Times New Roman" w:hAnsi="Times New Roman" w:cs="Times New Roman"/>
          <w:sz w:val="24"/>
          <w:szCs w:val="24"/>
        </w:rPr>
        <w:tab/>
      </w:r>
      <w:r w:rsidRPr="00183608">
        <w:rPr>
          <w:rFonts w:ascii="Times New Roman" w:hAnsi="Times New Roman" w:cs="Times New Roman"/>
          <w:sz w:val="24"/>
          <w:szCs w:val="24"/>
        </w:rPr>
        <w:tab/>
      </w:r>
      <w:r w:rsidR="00C27B50" w:rsidRPr="00183608">
        <w:rPr>
          <w:rFonts w:ascii="Times New Roman" w:hAnsi="Times New Roman" w:cs="Times New Roman"/>
          <w:sz w:val="24"/>
          <w:szCs w:val="24"/>
        </w:rPr>
        <w:t>I agree</w:t>
      </w:r>
    </w:p>
    <w:p w:rsidR="00E22F9A" w:rsidRPr="00183608" w:rsidRDefault="00E22F9A" w:rsidP="00DB6B13">
      <w:pPr>
        <w:spacing w:after="0" w:line="480" w:lineRule="auto"/>
        <w:jc w:val="center"/>
        <w:rPr>
          <w:rFonts w:ascii="Times New Roman" w:hAnsi="Times New Roman" w:cs="Times New Roman"/>
          <w:sz w:val="24"/>
          <w:szCs w:val="24"/>
        </w:rPr>
      </w:pPr>
    </w:p>
    <w:p w:rsidR="00E22F9A" w:rsidRPr="00183608" w:rsidRDefault="00E22F9A" w:rsidP="00DB6B13">
      <w:pPr>
        <w:spacing w:after="0" w:line="480" w:lineRule="auto"/>
        <w:jc w:val="center"/>
        <w:rPr>
          <w:rFonts w:ascii="Times New Roman" w:hAnsi="Times New Roman" w:cs="Times New Roman"/>
          <w:sz w:val="24"/>
          <w:szCs w:val="24"/>
        </w:rPr>
      </w:pPr>
    </w:p>
    <w:p w:rsidR="00A7616F" w:rsidRPr="00183608" w:rsidRDefault="00E22F9A" w:rsidP="00DB6B13">
      <w:pPr>
        <w:spacing w:after="0" w:line="480" w:lineRule="auto"/>
        <w:ind w:left="720" w:firstLine="720"/>
        <w:rPr>
          <w:rFonts w:ascii="Times New Roman" w:hAnsi="Times New Roman" w:cs="Times New Roman"/>
          <w:sz w:val="24"/>
          <w:szCs w:val="24"/>
        </w:rPr>
      </w:pPr>
      <w:r w:rsidRPr="00183608">
        <w:rPr>
          <w:rFonts w:ascii="Times New Roman" w:hAnsi="Times New Roman" w:cs="Times New Roman"/>
          <w:b/>
          <w:sz w:val="24"/>
          <w:szCs w:val="24"/>
        </w:rPr>
        <w:t>GUVAVA</w:t>
      </w:r>
      <w:r w:rsidR="00C27B50" w:rsidRPr="00183608">
        <w:rPr>
          <w:rFonts w:ascii="Times New Roman" w:hAnsi="Times New Roman" w:cs="Times New Roman"/>
          <w:b/>
          <w:sz w:val="24"/>
          <w:szCs w:val="24"/>
        </w:rPr>
        <w:t xml:space="preserve"> JA</w:t>
      </w:r>
      <w:r w:rsidRPr="00183608">
        <w:rPr>
          <w:rFonts w:ascii="Times New Roman" w:hAnsi="Times New Roman" w:cs="Times New Roman"/>
          <w:b/>
          <w:sz w:val="24"/>
          <w:szCs w:val="24"/>
        </w:rPr>
        <w:t>:</w:t>
      </w:r>
      <w:r w:rsidR="00C27B50" w:rsidRPr="00183608">
        <w:rPr>
          <w:rFonts w:ascii="Times New Roman" w:hAnsi="Times New Roman" w:cs="Times New Roman"/>
          <w:sz w:val="24"/>
          <w:szCs w:val="24"/>
        </w:rPr>
        <w:t xml:space="preserve"> </w:t>
      </w:r>
      <w:r w:rsidRPr="00183608">
        <w:rPr>
          <w:rFonts w:ascii="Times New Roman" w:hAnsi="Times New Roman" w:cs="Times New Roman"/>
          <w:sz w:val="24"/>
          <w:szCs w:val="24"/>
        </w:rPr>
        <w:tab/>
      </w:r>
      <w:r w:rsidR="00C27B50" w:rsidRPr="00183608">
        <w:rPr>
          <w:rFonts w:ascii="Times New Roman" w:hAnsi="Times New Roman" w:cs="Times New Roman"/>
          <w:sz w:val="24"/>
          <w:szCs w:val="24"/>
        </w:rPr>
        <w:t>I agree</w:t>
      </w:r>
    </w:p>
    <w:p w:rsidR="00C27B50" w:rsidRPr="00183608" w:rsidRDefault="00C27B50" w:rsidP="00DB6B13">
      <w:pPr>
        <w:spacing w:after="0" w:line="480" w:lineRule="auto"/>
        <w:jc w:val="both"/>
        <w:rPr>
          <w:rFonts w:ascii="Times New Roman" w:hAnsi="Times New Roman" w:cs="Times New Roman"/>
          <w:sz w:val="24"/>
          <w:szCs w:val="24"/>
        </w:rPr>
      </w:pPr>
    </w:p>
    <w:p w:rsidR="00E22F9A" w:rsidRPr="00183608" w:rsidRDefault="00E22F9A" w:rsidP="00DB6B13">
      <w:pPr>
        <w:spacing w:after="0" w:line="480" w:lineRule="auto"/>
        <w:jc w:val="both"/>
        <w:rPr>
          <w:rFonts w:ascii="Times New Roman" w:hAnsi="Times New Roman" w:cs="Times New Roman"/>
          <w:sz w:val="24"/>
          <w:szCs w:val="24"/>
        </w:rPr>
      </w:pPr>
    </w:p>
    <w:p w:rsidR="00C27B50" w:rsidRPr="00183608" w:rsidRDefault="00C27B50" w:rsidP="00DB6B13">
      <w:pPr>
        <w:pStyle w:val="NoSpacing"/>
        <w:spacing w:line="480" w:lineRule="auto"/>
        <w:jc w:val="both"/>
        <w:rPr>
          <w:rFonts w:ascii="Times New Roman" w:hAnsi="Times New Roman" w:cs="Times New Roman"/>
          <w:sz w:val="24"/>
          <w:szCs w:val="24"/>
        </w:rPr>
      </w:pPr>
      <w:r w:rsidRPr="00183608">
        <w:rPr>
          <w:rFonts w:ascii="Times New Roman" w:hAnsi="Times New Roman" w:cs="Times New Roman"/>
          <w:i/>
          <w:sz w:val="24"/>
          <w:szCs w:val="24"/>
        </w:rPr>
        <w:t xml:space="preserve">Messrs Hussein </w:t>
      </w:r>
      <w:proofErr w:type="spellStart"/>
      <w:r w:rsidRPr="00183608">
        <w:rPr>
          <w:rFonts w:ascii="Times New Roman" w:hAnsi="Times New Roman" w:cs="Times New Roman"/>
          <w:i/>
          <w:sz w:val="24"/>
          <w:szCs w:val="24"/>
        </w:rPr>
        <w:t>Ranchod</w:t>
      </w:r>
      <w:proofErr w:type="spellEnd"/>
      <w:r w:rsidR="00777B46" w:rsidRPr="00183608">
        <w:rPr>
          <w:rFonts w:ascii="Times New Roman" w:hAnsi="Times New Roman" w:cs="Times New Roman"/>
          <w:i/>
          <w:sz w:val="24"/>
          <w:szCs w:val="24"/>
        </w:rPr>
        <w:t xml:space="preserve"> </w:t>
      </w:r>
      <w:r w:rsidRPr="00183608">
        <w:rPr>
          <w:rFonts w:ascii="Times New Roman" w:hAnsi="Times New Roman" w:cs="Times New Roman"/>
          <w:i/>
          <w:sz w:val="24"/>
          <w:szCs w:val="24"/>
        </w:rPr>
        <w:t>&amp; Co,</w:t>
      </w:r>
      <w:r w:rsidRPr="00183608">
        <w:rPr>
          <w:rFonts w:ascii="Times New Roman" w:hAnsi="Times New Roman" w:cs="Times New Roman"/>
          <w:sz w:val="24"/>
          <w:szCs w:val="24"/>
        </w:rPr>
        <w:t xml:space="preserve"> Appellant’s Legal Practitioners</w:t>
      </w:r>
    </w:p>
    <w:p w:rsidR="00C27B50" w:rsidRPr="00183608" w:rsidRDefault="00C27B50" w:rsidP="00DB6B13">
      <w:pPr>
        <w:pStyle w:val="NoSpacing"/>
        <w:spacing w:line="480" w:lineRule="auto"/>
        <w:jc w:val="both"/>
        <w:rPr>
          <w:rFonts w:ascii="Times New Roman" w:hAnsi="Times New Roman" w:cs="Times New Roman"/>
          <w:sz w:val="24"/>
          <w:szCs w:val="24"/>
        </w:rPr>
      </w:pPr>
      <w:r w:rsidRPr="00183608">
        <w:rPr>
          <w:rFonts w:ascii="Times New Roman" w:hAnsi="Times New Roman" w:cs="Times New Roman"/>
          <w:i/>
          <w:sz w:val="24"/>
          <w:szCs w:val="24"/>
        </w:rPr>
        <w:t xml:space="preserve">Messrs </w:t>
      </w:r>
      <w:proofErr w:type="spellStart"/>
      <w:r w:rsidRPr="00183608">
        <w:rPr>
          <w:rFonts w:ascii="Times New Roman" w:hAnsi="Times New Roman" w:cs="Times New Roman"/>
          <w:i/>
          <w:sz w:val="24"/>
          <w:szCs w:val="24"/>
        </w:rPr>
        <w:t>Phulu</w:t>
      </w:r>
      <w:proofErr w:type="spellEnd"/>
      <w:r w:rsidR="00777B46" w:rsidRPr="00183608">
        <w:rPr>
          <w:rFonts w:ascii="Times New Roman" w:hAnsi="Times New Roman" w:cs="Times New Roman"/>
          <w:i/>
          <w:sz w:val="24"/>
          <w:szCs w:val="24"/>
        </w:rPr>
        <w:t xml:space="preserve"> </w:t>
      </w:r>
      <w:r w:rsidRPr="00183608">
        <w:rPr>
          <w:rFonts w:ascii="Times New Roman" w:hAnsi="Times New Roman" w:cs="Times New Roman"/>
          <w:i/>
          <w:sz w:val="24"/>
          <w:szCs w:val="24"/>
        </w:rPr>
        <w:t>&amp;</w:t>
      </w:r>
      <w:r w:rsidR="00777B46" w:rsidRPr="00183608">
        <w:rPr>
          <w:rFonts w:ascii="Times New Roman" w:hAnsi="Times New Roman" w:cs="Times New Roman"/>
          <w:i/>
          <w:sz w:val="24"/>
          <w:szCs w:val="24"/>
        </w:rPr>
        <w:t xml:space="preserve"> </w:t>
      </w:r>
      <w:proofErr w:type="spellStart"/>
      <w:r w:rsidRPr="00183608">
        <w:rPr>
          <w:rFonts w:ascii="Times New Roman" w:hAnsi="Times New Roman" w:cs="Times New Roman"/>
          <w:i/>
          <w:sz w:val="24"/>
          <w:szCs w:val="24"/>
        </w:rPr>
        <w:t>Ncube</w:t>
      </w:r>
      <w:proofErr w:type="spellEnd"/>
      <w:r w:rsidRPr="00183608">
        <w:rPr>
          <w:rFonts w:ascii="Times New Roman" w:hAnsi="Times New Roman" w:cs="Times New Roman"/>
          <w:sz w:val="24"/>
          <w:szCs w:val="24"/>
        </w:rPr>
        <w:t>, Respondent’s Legal Practitioners</w:t>
      </w:r>
    </w:p>
    <w:p w:rsidR="00C27B50" w:rsidRPr="00183608" w:rsidRDefault="00C27B50" w:rsidP="00DB6B13">
      <w:pPr>
        <w:spacing w:after="0" w:line="480" w:lineRule="auto"/>
        <w:jc w:val="both"/>
        <w:rPr>
          <w:rFonts w:ascii="Times New Roman" w:hAnsi="Times New Roman" w:cs="Times New Roman"/>
          <w:sz w:val="24"/>
          <w:szCs w:val="24"/>
        </w:rPr>
      </w:pPr>
    </w:p>
    <w:sectPr w:rsidR="00C27B50" w:rsidRPr="00183608" w:rsidSect="00690DC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E71" w:rsidRDefault="00DC1E71" w:rsidP="00F20828">
      <w:pPr>
        <w:spacing w:after="0" w:line="240" w:lineRule="auto"/>
      </w:pPr>
      <w:r>
        <w:separator/>
      </w:r>
    </w:p>
  </w:endnote>
  <w:endnote w:type="continuationSeparator" w:id="0">
    <w:p w:rsidR="00DC1E71" w:rsidRDefault="00DC1E71" w:rsidP="00F2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DA" w:rsidRDefault="00A365DA">
    <w:pPr>
      <w:pStyle w:val="Footer"/>
      <w:jc w:val="center"/>
    </w:pPr>
  </w:p>
  <w:p w:rsidR="00A365DA" w:rsidRDefault="00A36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E71" w:rsidRDefault="00DC1E71" w:rsidP="00F20828">
      <w:pPr>
        <w:spacing w:after="0" w:line="240" w:lineRule="auto"/>
      </w:pPr>
      <w:r>
        <w:separator/>
      </w:r>
    </w:p>
  </w:footnote>
  <w:footnote w:type="continuationSeparator" w:id="0">
    <w:p w:rsidR="00DC1E71" w:rsidRDefault="00DC1E71" w:rsidP="00F20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4692B">
      <w:tc>
        <w:tcPr>
          <w:tcW w:w="0" w:type="auto"/>
          <w:tcBorders>
            <w:right w:val="single" w:sz="6" w:space="0" w:color="000000" w:themeColor="text1"/>
          </w:tcBorders>
        </w:tcPr>
        <w:sdt>
          <w:sdtPr>
            <w:alias w:val="Company"/>
            <w:id w:val="78735422"/>
            <w:placeholder>
              <w:docPart w:val="946A0E25DBA045EC927F08ACCAB4B996"/>
            </w:placeholder>
            <w:dataBinding w:prefixMappings="xmlns:ns0='http://schemas.openxmlformats.org/officeDocument/2006/extended-properties'" w:xpath="/ns0:Properties[1]/ns0:Company[1]" w:storeItemID="{6668398D-A668-4E3E-A5EB-62B293D839F1}"/>
            <w:text/>
          </w:sdtPr>
          <w:sdtEndPr/>
          <w:sdtContent>
            <w:p w:rsidR="0094692B" w:rsidRDefault="00183608">
              <w:pPr>
                <w:pStyle w:val="Header"/>
                <w:jc w:val="right"/>
              </w:pPr>
              <w:r>
                <w:t>Judgment No. SC 67</w:t>
              </w:r>
              <w:r w:rsidR="0094692B">
                <w:t>/14</w:t>
              </w:r>
            </w:p>
          </w:sdtContent>
        </w:sdt>
        <w:sdt>
          <w:sdtPr>
            <w:rPr>
              <w:b/>
              <w:bCs/>
            </w:rPr>
            <w:alias w:val="Title"/>
            <w:id w:val="78735415"/>
            <w:placeholder>
              <w:docPart w:val="8EC4F61458E34C618FAC2C186CEE2FB6"/>
            </w:placeholder>
            <w:dataBinding w:prefixMappings="xmlns:ns0='http://schemas.openxmlformats.org/package/2006/metadata/core-properties' xmlns:ns1='http://purl.org/dc/elements/1.1/'" w:xpath="/ns0:coreProperties[1]/ns1:title[1]" w:storeItemID="{6C3C8BC8-F283-45AE-878A-BAB7291924A1}"/>
            <w:text/>
          </w:sdtPr>
          <w:sdtEndPr/>
          <w:sdtContent>
            <w:p w:rsidR="0094692B" w:rsidRDefault="0094692B" w:rsidP="0094692B">
              <w:pPr>
                <w:pStyle w:val="Header"/>
                <w:jc w:val="right"/>
                <w:rPr>
                  <w:b/>
                  <w:bCs/>
                </w:rPr>
              </w:pPr>
              <w:r>
                <w:rPr>
                  <w:b/>
                  <w:bCs/>
                </w:rPr>
                <w:t>Civil Appeal No. SC 34/14</w:t>
              </w:r>
            </w:p>
          </w:sdtContent>
        </w:sdt>
      </w:tc>
      <w:tc>
        <w:tcPr>
          <w:tcW w:w="1152" w:type="dxa"/>
          <w:tcBorders>
            <w:left w:val="single" w:sz="6" w:space="0" w:color="000000" w:themeColor="text1"/>
          </w:tcBorders>
        </w:tcPr>
        <w:p w:rsidR="0094692B" w:rsidRDefault="0094692B">
          <w:pPr>
            <w:pStyle w:val="Header"/>
            <w:rPr>
              <w:b/>
              <w:bCs/>
            </w:rPr>
          </w:pPr>
          <w:r>
            <w:fldChar w:fldCharType="begin"/>
          </w:r>
          <w:r>
            <w:instrText xml:space="preserve"> PAGE   \* MERGEFORMAT </w:instrText>
          </w:r>
          <w:r>
            <w:fldChar w:fldCharType="separate"/>
          </w:r>
          <w:r w:rsidR="000B7B8D">
            <w:rPr>
              <w:noProof/>
            </w:rPr>
            <w:t>6</w:t>
          </w:r>
          <w:r>
            <w:rPr>
              <w:noProof/>
            </w:rPr>
            <w:fldChar w:fldCharType="end"/>
          </w:r>
        </w:p>
      </w:tc>
    </w:tr>
  </w:tbl>
  <w:p w:rsidR="00A365DA" w:rsidRPr="00E22F9A" w:rsidRDefault="00A365DA">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331"/>
    <w:multiLevelType w:val="hybridMultilevel"/>
    <w:tmpl w:val="25B2A400"/>
    <w:lvl w:ilvl="0" w:tplc="0DFA89C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10D4EF4"/>
    <w:multiLevelType w:val="hybridMultilevel"/>
    <w:tmpl w:val="2E7E26D4"/>
    <w:lvl w:ilvl="0" w:tplc="398E7B56">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6967709D"/>
    <w:multiLevelType w:val="hybridMultilevel"/>
    <w:tmpl w:val="2A5200E2"/>
    <w:lvl w:ilvl="0" w:tplc="0A4A143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6EB97C73"/>
    <w:multiLevelType w:val="hybridMultilevel"/>
    <w:tmpl w:val="7722AD44"/>
    <w:lvl w:ilvl="0" w:tplc="6B749FA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46753BA"/>
    <w:multiLevelType w:val="hybridMultilevel"/>
    <w:tmpl w:val="E87A1F54"/>
    <w:lvl w:ilvl="0" w:tplc="24C4E77A">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53"/>
    <w:rsid w:val="00011545"/>
    <w:rsid w:val="0001371B"/>
    <w:rsid w:val="000164AE"/>
    <w:rsid w:val="00023EAD"/>
    <w:rsid w:val="00032DC8"/>
    <w:rsid w:val="000A0EDD"/>
    <w:rsid w:val="000A16EE"/>
    <w:rsid w:val="000B1DE1"/>
    <w:rsid w:val="000B58D7"/>
    <w:rsid w:val="000B7B8D"/>
    <w:rsid w:val="001031A1"/>
    <w:rsid w:val="00183608"/>
    <w:rsid w:val="00191447"/>
    <w:rsid w:val="001917DB"/>
    <w:rsid w:val="001F19E2"/>
    <w:rsid w:val="00224556"/>
    <w:rsid w:val="00233510"/>
    <w:rsid w:val="00252FE9"/>
    <w:rsid w:val="00273C5A"/>
    <w:rsid w:val="002B7829"/>
    <w:rsid w:val="002D7A05"/>
    <w:rsid w:val="00310469"/>
    <w:rsid w:val="00341C04"/>
    <w:rsid w:val="003740C9"/>
    <w:rsid w:val="0040433C"/>
    <w:rsid w:val="00411F1D"/>
    <w:rsid w:val="00470737"/>
    <w:rsid w:val="00474C53"/>
    <w:rsid w:val="004C6818"/>
    <w:rsid w:val="00553720"/>
    <w:rsid w:val="005662E2"/>
    <w:rsid w:val="005728AE"/>
    <w:rsid w:val="005A0CAA"/>
    <w:rsid w:val="005E4899"/>
    <w:rsid w:val="005F0D48"/>
    <w:rsid w:val="0060205F"/>
    <w:rsid w:val="00690DC0"/>
    <w:rsid w:val="006D4601"/>
    <w:rsid w:val="00755D95"/>
    <w:rsid w:val="00775B8A"/>
    <w:rsid w:val="00777B46"/>
    <w:rsid w:val="007E63AD"/>
    <w:rsid w:val="007F15B5"/>
    <w:rsid w:val="0081363C"/>
    <w:rsid w:val="008A02F5"/>
    <w:rsid w:val="00902B41"/>
    <w:rsid w:val="0090461F"/>
    <w:rsid w:val="00934A46"/>
    <w:rsid w:val="00943E02"/>
    <w:rsid w:val="00944DDF"/>
    <w:rsid w:val="0094692B"/>
    <w:rsid w:val="009625D1"/>
    <w:rsid w:val="009A5C20"/>
    <w:rsid w:val="009C2FEA"/>
    <w:rsid w:val="009F2E8F"/>
    <w:rsid w:val="009F6713"/>
    <w:rsid w:val="00A365DA"/>
    <w:rsid w:val="00A7616F"/>
    <w:rsid w:val="00AA3797"/>
    <w:rsid w:val="00AC7BF9"/>
    <w:rsid w:val="00B33780"/>
    <w:rsid w:val="00B35C31"/>
    <w:rsid w:val="00B811C2"/>
    <w:rsid w:val="00B961A6"/>
    <w:rsid w:val="00BB0184"/>
    <w:rsid w:val="00BD3D9B"/>
    <w:rsid w:val="00C041E9"/>
    <w:rsid w:val="00C227BD"/>
    <w:rsid w:val="00C27B50"/>
    <w:rsid w:val="00C30FC6"/>
    <w:rsid w:val="00C42453"/>
    <w:rsid w:val="00C65CC8"/>
    <w:rsid w:val="00C93038"/>
    <w:rsid w:val="00C95789"/>
    <w:rsid w:val="00CE7D69"/>
    <w:rsid w:val="00D01A0F"/>
    <w:rsid w:val="00D307A6"/>
    <w:rsid w:val="00D32237"/>
    <w:rsid w:val="00D33D39"/>
    <w:rsid w:val="00D4021E"/>
    <w:rsid w:val="00DB6B13"/>
    <w:rsid w:val="00DC1E71"/>
    <w:rsid w:val="00E22F9A"/>
    <w:rsid w:val="00E25CE4"/>
    <w:rsid w:val="00ED1CED"/>
    <w:rsid w:val="00F02C2A"/>
    <w:rsid w:val="00F15746"/>
    <w:rsid w:val="00F20828"/>
    <w:rsid w:val="00F413D1"/>
    <w:rsid w:val="00F62248"/>
    <w:rsid w:val="00F83FA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A6"/>
    <w:pPr>
      <w:ind w:left="720"/>
      <w:contextualSpacing/>
    </w:pPr>
  </w:style>
  <w:style w:type="paragraph" w:styleId="NoSpacing">
    <w:name w:val="No Spacing"/>
    <w:uiPriority w:val="1"/>
    <w:qFormat/>
    <w:rsid w:val="00F20828"/>
    <w:pPr>
      <w:spacing w:after="0" w:line="240" w:lineRule="auto"/>
    </w:pPr>
  </w:style>
  <w:style w:type="paragraph" w:styleId="Header">
    <w:name w:val="header"/>
    <w:basedOn w:val="Normal"/>
    <w:link w:val="HeaderChar"/>
    <w:uiPriority w:val="99"/>
    <w:unhideWhenUsed/>
    <w:rsid w:val="00F20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28"/>
  </w:style>
  <w:style w:type="paragraph" w:styleId="Footer">
    <w:name w:val="footer"/>
    <w:basedOn w:val="Normal"/>
    <w:link w:val="FooterChar"/>
    <w:uiPriority w:val="99"/>
    <w:unhideWhenUsed/>
    <w:rsid w:val="00F20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28"/>
  </w:style>
  <w:style w:type="paragraph" w:styleId="BalloonText">
    <w:name w:val="Balloon Text"/>
    <w:basedOn w:val="Normal"/>
    <w:link w:val="BalloonTextChar"/>
    <w:uiPriority w:val="99"/>
    <w:semiHidden/>
    <w:unhideWhenUsed/>
    <w:rsid w:val="00F20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A6"/>
    <w:pPr>
      <w:ind w:left="720"/>
      <w:contextualSpacing/>
    </w:pPr>
  </w:style>
  <w:style w:type="paragraph" w:styleId="NoSpacing">
    <w:name w:val="No Spacing"/>
    <w:uiPriority w:val="1"/>
    <w:qFormat/>
    <w:rsid w:val="00F20828"/>
    <w:pPr>
      <w:spacing w:after="0" w:line="240" w:lineRule="auto"/>
    </w:pPr>
  </w:style>
  <w:style w:type="paragraph" w:styleId="Header">
    <w:name w:val="header"/>
    <w:basedOn w:val="Normal"/>
    <w:link w:val="HeaderChar"/>
    <w:uiPriority w:val="99"/>
    <w:unhideWhenUsed/>
    <w:rsid w:val="00F20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28"/>
  </w:style>
  <w:style w:type="paragraph" w:styleId="Footer">
    <w:name w:val="footer"/>
    <w:basedOn w:val="Normal"/>
    <w:link w:val="FooterChar"/>
    <w:uiPriority w:val="99"/>
    <w:unhideWhenUsed/>
    <w:rsid w:val="00F20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28"/>
  </w:style>
  <w:style w:type="paragraph" w:styleId="BalloonText">
    <w:name w:val="Balloon Text"/>
    <w:basedOn w:val="Normal"/>
    <w:link w:val="BalloonTextChar"/>
    <w:uiPriority w:val="99"/>
    <w:semiHidden/>
    <w:unhideWhenUsed/>
    <w:rsid w:val="00F20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6A0E25DBA045EC927F08ACCAB4B996"/>
        <w:category>
          <w:name w:val="General"/>
          <w:gallery w:val="placeholder"/>
        </w:category>
        <w:types>
          <w:type w:val="bbPlcHdr"/>
        </w:types>
        <w:behaviors>
          <w:behavior w:val="content"/>
        </w:behaviors>
        <w:guid w:val="{2BE6BF54-53F9-4B82-9F8A-E5F7276F1962}"/>
      </w:docPartPr>
      <w:docPartBody>
        <w:p w:rsidR="00F53376" w:rsidRDefault="00B62D90" w:rsidP="00B62D90">
          <w:pPr>
            <w:pStyle w:val="946A0E25DBA045EC927F08ACCAB4B996"/>
          </w:pPr>
          <w:r>
            <w:t>[Type the company name]</w:t>
          </w:r>
        </w:p>
      </w:docPartBody>
    </w:docPart>
    <w:docPart>
      <w:docPartPr>
        <w:name w:val="8EC4F61458E34C618FAC2C186CEE2FB6"/>
        <w:category>
          <w:name w:val="General"/>
          <w:gallery w:val="placeholder"/>
        </w:category>
        <w:types>
          <w:type w:val="bbPlcHdr"/>
        </w:types>
        <w:behaviors>
          <w:behavior w:val="content"/>
        </w:behaviors>
        <w:guid w:val="{28B14A5C-25F1-4AA0-AF6B-B136677AA7EF}"/>
      </w:docPartPr>
      <w:docPartBody>
        <w:p w:rsidR="00F53376" w:rsidRDefault="00B62D90" w:rsidP="00B62D90">
          <w:pPr>
            <w:pStyle w:val="8EC4F61458E34C618FAC2C186CEE2FB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90"/>
    <w:rsid w:val="00A672A0"/>
    <w:rsid w:val="00B505E7"/>
    <w:rsid w:val="00B62D90"/>
    <w:rsid w:val="00C26979"/>
    <w:rsid w:val="00D435B3"/>
    <w:rsid w:val="00E01C74"/>
    <w:rsid w:val="00F5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6A0E25DBA045EC927F08ACCAB4B996">
    <w:name w:val="946A0E25DBA045EC927F08ACCAB4B996"/>
    <w:rsid w:val="00B62D90"/>
  </w:style>
  <w:style w:type="paragraph" w:customStyle="1" w:styleId="8EC4F61458E34C618FAC2C186CEE2FB6">
    <w:name w:val="8EC4F61458E34C618FAC2C186CEE2FB6"/>
    <w:rsid w:val="00B62D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6A0E25DBA045EC927F08ACCAB4B996">
    <w:name w:val="946A0E25DBA045EC927F08ACCAB4B996"/>
    <w:rsid w:val="00B62D90"/>
  </w:style>
  <w:style w:type="paragraph" w:customStyle="1" w:styleId="8EC4F61458E34C618FAC2C186CEE2FB6">
    <w:name w:val="8EC4F61458E34C618FAC2C186CEE2FB6"/>
    <w:rsid w:val="00B62D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Civil Appeal No. SC 34/14</vt:lpstr>
    </vt:vector>
  </TitlesOfParts>
  <Company>Judgment No. SC 67/14</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34/14</dc:title>
  <dc:creator>GUVAVA JA</dc:creator>
  <cp:lastModifiedBy>jomic</cp:lastModifiedBy>
  <cp:revision>7</cp:revision>
  <cp:lastPrinted>2014-08-05T10:51:00Z</cp:lastPrinted>
  <dcterms:created xsi:type="dcterms:W3CDTF">2014-09-01T13:07:00Z</dcterms:created>
  <dcterms:modified xsi:type="dcterms:W3CDTF">2014-09-03T12:49:00Z</dcterms:modified>
</cp:coreProperties>
</file>