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70615" w14:textId="77777777" w:rsidR="00D20C60" w:rsidRDefault="00D20C60">
      <w:pPr>
        <w:rPr>
          <w:lang w:val="en-US"/>
        </w:rPr>
      </w:pPr>
    </w:p>
    <w:p w14:paraId="47C10AED" w14:textId="39B803F1" w:rsidR="00D20C60" w:rsidRPr="00EB7F24" w:rsidRDefault="004C51DF">
      <w:pPr>
        <w:rPr>
          <w:rFonts w:ascii="Times New Roman" w:hAnsi="Times New Roman" w:cs="Times New Roman"/>
          <w:b/>
          <w:sz w:val="24"/>
          <w:szCs w:val="24"/>
          <w:u w:val="single"/>
          <w:lang w:val="en-US"/>
        </w:rPr>
      </w:pPr>
      <w:r w:rsidRPr="00EB7F24">
        <w:rPr>
          <w:rFonts w:ascii="Times New Roman" w:hAnsi="Times New Roman" w:cs="Times New Roman"/>
          <w:b/>
          <w:sz w:val="24"/>
          <w:szCs w:val="24"/>
          <w:u w:val="single"/>
          <w:lang w:val="en-US"/>
        </w:rPr>
        <w:t>REPORTABLE     (</w:t>
      </w:r>
      <w:r w:rsidR="00F6328B">
        <w:rPr>
          <w:rFonts w:ascii="Times New Roman" w:hAnsi="Times New Roman" w:cs="Times New Roman"/>
          <w:b/>
          <w:sz w:val="24"/>
          <w:szCs w:val="24"/>
          <w:u w:val="single"/>
          <w:lang w:val="en-US"/>
        </w:rPr>
        <w:t>126</w:t>
      </w:r>
      <w:r w:rsidRPr="00EB7F24">
        <w:rPr>
          <w:rFonts w:ascii="Times New Roman" w:hAnsi="Times New Roman" w:cs="Times New Roman"/>
          <w:b/>
          <w:sz w:val="24"/>
          <w:szCs w:val="24"/>
          <w:u w:val="single"/>
          <w:lang w:val="en-US"/>
        </w:rPr>
        <w:t>)</w:t>
      </w:r>
    </w:p>
    <w:p w14:paraId="24F3EB77" w14:textId="77777777" w:rsidR="004C51DF" w:rsidRPr="00EB7F24" w:rsidRDefault="004C51DF">
      <w:pPr>
        <w:rPr>
          <w:rFonts w:ascii="Times New Roman" w:hAnsi="Times New Roman" w:cs="Times New Roman"/>
          <w:b/>
          <w:sz w:val="24"/>
          <w:szCs w:val="24"/>
          <w:u w:val="single"/>
          <w:lang w:val="en-US"/>
        </w:rPr>
      </w:pPr>
    </w:p>
    <w:p w14:paraId="4B8598D0" w14:textId="17F5A644" w:rsidR="001B6140" w:rsidRPr="00EB7F24" w:rsidRDefault="00EB7F24" w:rsidP="00362199">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GODFREY     </w:t>
      </w:r>
      <w:r w:rsidR="00192E47" w:rsidRPr="00EB7F24">
        <w:rPr>
          <w:rFonts w:ascii="Times New Roman" w:hAnsi="Times New Roman" w:cs="Times New Roman"/>
          <w:b/>
          <w:sz w:val="24"/>
          <w:szCs w:val="24"/>
          <w:lang w:val="en-US"/>
        </w:rPr>
        <w:t>MUGARI</w:t>
      </w:r>
    </w:p>
    <w:p w14:paraId="5AA08B4F" w14:textId="7ACE287E" w:rsidR="001B6140" w:rsidRPr="00EB7F24" w:rsidRDefault="00D20C60" w:rsidP="00362199">
      <w:pPr>
        <w:spacing w:after="0" w:line="240" w:lineRule="auto"/>
        <w:jc w:val="center"/>
        <w:rPr>
          <w:rFonts w:ascii="Times New Roman" w:hAnsi="Times New Roman" w:cs="Times New Roman"/>
          <w:b/>
          <w:sz w:val="24"/>
          <w:szCs w:val="24"/>
          <w:lang w:val="en-US"/>
        </w:rPr>
      </w:pPr>
      <w:r w:rsidRPr="00EB7F24">
        <w:rPr>
          <w:rFonts w:ascii="Times New Roman" w:hAnsi="Times New Roman" w:cs="Times New Roman"/>
          <w:b/>
          <w:sz w:val="24"/>
          <w:szCs w:val="24"/>
          <w:lang w:val="en-US"/>
        </w:rPr>
        <w:t>v</w:t>
      </w:r>
    </w:p>
    <w:p w14:paraId="6895844E" w14:textId="6A5624D0" w:rsidR="00187912" w:rsidRPr="00EB7F24" w:rsidRDefault="00230EA1" w:rsidP="00362199">
      <w:pPr>
        <w:spacing w:after="0" w:line="240" w:lineRule="auto"/>
        <w:jc w:val="center"/>
        <w:rPr>
          <w:rFonts w:ascii="Times New Roman" w:hAnsi="Times New Roman" w:cs="Times New Roman"/>
          <w:b/>
          <w:sz w:val="24"/>
          <w:szCs w:val="24"/>
          <w:lang w:val="en-US"/>
        </w:rPr>
      </w:pPr>
      <w:r w:rsidRPr="00EB7F24">
        <w:rPr>
          <w:rFonts w:ascii="Times New Roman" w:hAnsi="Times New Roman" w:cs="Times New Roman"/>
          <w:b/>
          <w:sz w:val="24"/>
          <w:szCs w:val="24"/>
          <w:lang w:val="en-US"/>
        </w:rPr>
        <w:t xml:space="preserve">CHINHOYI     UNIVERSITY     OF     </w:t>
      </w:r>
      <w:r w:rsidR="0033092B" w:rsidRPr="00EB7F24">
        <w:rPr>
          <w:rFonts w:ascii="Times New Roman" w:hAnsi="Times New Roman" w:cs="Times New Roman"/>
          <w:b/>
          <w:sz w:val="24"/>
          <w:szCs w:val="24"/>
          <w:lang w:val="en-US"/>
        </w:rPr>
        <w:t>TECHNOLOGY</w:t>
      </w:r>
    </w:p>
    <w:p w14:paraId="3C8DADC8" w14:textId="77777777" w:rsidR="00362199" w:rsidRPr="00EB7F24" w:rsidRDefault="00362199" w:rsidP="00362199">
      <w:pPr>
        <w:spacing w:after="0" w:line="240" w:lineRule="auto"/>
        <w:jc w:val="center"/>
        <w:rPr>
          <w:rFonts w:ascii="Times New Roman" w:hAnsi="Times New Roman" w:cs="Times New Roman"/>
          <w:b/>
          <w:sz w:val="24"/>
          <w:szCs w:val="24"/>
          <w:lang w:val="en-US"/>
        </w:rPr>
      </w:pPr>
    </w:p>
    <w:p w14:paraId="5A56CDDB" w14:textId="77777777" w:rsidR="00230EA1" w:rsidRPr="00EB7F24" w:rsidRDefault="00230EA1">
      <w:pPr>
        <w:rPr>
          <w:rFonts w:ascii="Times New Roman" w:hAnsi="Times New Roman" w:cs="Times New Roman"/>
          <w:sz w:val="24"/>
          <w:szCs w:val="24"/>
          <w:lang w:val="en-US"/>
        </w:rPr>
      </w:pPr>
    </w:p>
    <w:p w14:paraId="6F24DFAD" w14:textId="77777777" w:rsidR="001B6140" w:rsidRPr="00EB7F24" w:rsidRDefault="001B6140" w:rsidP="00230EA1">
      <w:pPr>
        <w:pStyle w:val="NoSpacing"/>
        <w:rPr>
          <w:rFonts w:ascii="Times New Roman" w:hAnsi="Times New Roman" w:cs="Times New Roman"/>
          <w:b/>
          <w:sz w:val="24"/>
          <w:szCs w:val="24"/>
          <w:lang w:val="en-US"/>
        </w:rPr>
      </w:pPr>
      <w:r w:rsidRPr="00EB7F24">
        <w:rPr>
          <w:rFonts w:ascii="Times New Roman" w:hAnsi="Times New Roman" w:cs="Times New Roman"/>
          <w:b/>
          <w:sz w:val="24"/>
          <w:szCs w:val="24"/>
          <w:lang w:val="en-US"/>
        </w:rPr>
        <w:t xml:space="preserve">SUPREME COURT OF ZIMBABWE </w:t>
      </w:r>
    </w:p>
    <w:p w14:paraId="035276E0" w14:textId="1E77FD7A" w:rsidR="001B6140" w:rsidRPr="00EB7F24" w:rsidRDefault="00EB7F24" w:rsidP="00230EA1">
      <w:pPr>
        <w:pStyle w:val="NoSpacing"/>
        <w:rPr>
          <w:rFonts w:ascii="Times New Roman" w:hAnsi="Times New Roman" w:cs="Times New Roman"/>
          <w:b/>
          <w:sz w:val="24"/>
          <w:szCs w:val="24"/>
          <w:lang w:val="en-US"/>
        </w:rPr>
      </w:pPr>
      <w:r>
        <w:rPr>
          <w:rFonts w:ascii="Times New Roman" w:hAnsi="Times New Roman" w:cs="Times New Roman"/>
          <w:b/>
          <w:sz w:val="24"/>
          <w:szCs w:val="24"/>
          <w:lang w:val="en-US"/>
        </w:rPr>
        <w:t>HARARE,</w:t>
      </w:r>
      <w:r w:rsidR="001B6140" w:rsidRPr="00EB7F24">
        <w:rPr>
          <w:rFonts w:ascii="Times New Roman" w:hAnsi="Times New Roman" w:cs="Times New Roman"/>
          <w:b/>
          <w:sz w:val="24"/>
          <w:szCs w:val="24"/>
          <w:lang w:val="en-US"/>
        </w:rPr>
        <w:t xml:space="preserve"> 31 AUGUST 2023</w:t>
      </w:r>
      <w:r w:rsidR="00230EA1" w:rsidRPr="00EB7F24">
        <w:rPr>
          <w:rFonts w:ascii="Times New Roman" w:hAnsi="Times New Roman" w:cs="Times New Roman"/>
          <w:b/>
          <w:sz w:val="24"/>
          <w:szCs w:val="24"/>
          <w:lang w:val="en-US"/>
        </w:rPr>
        <w:t xml:space="preserve"> </w:t>
      </w:r>
    </w:p>
    <w:p w14:paraId="423DC6AA" w14:textId="77777777" w:rsidR="00230EA1" w:rsidRPr="00EB7F24" w:rsidRDefault="00230EA1">
      <w:pPr>
        <w:rPr>
          <w:rFonts w:ascii="Times New Roman" w:hAnsi="Times New Roman" w:cs="Times New Roman"/>
          <w:b/>
          <w:sz w:val="24"/>
          <w:szCs w:val="24"/>
          <w:lang w:val="en-US"/>
        </w:rPr>
      </w:pPr>
    </w:p>
    <w:p w14:paraId="7D477C53" w14:textId="13C530F0" w:rsidR="00230EA1" w:rsidRPr="00EB7F24" w:rsidRDefault="00230EA1">
      <w:pPr>
        <w:rPr>
          <w:rFonts w:ascii="Times New Roman" w:hAnsi="Times New Roman" w:cs="Times New Roman"/>
          <w:i/>
          <w:iCs/>
          <w:sz w:val="24"/>
          <w:szCs w:val="24"/>
          <w:lang w:val="en-US"/>
        </w:rPr>
      </w:pPr>
    </w:p>
    <w:p w14:paraId="77013800" w14:textId="4B0E8B8B" w:rsidR="001B6140" w:rsidRPr="00EB7F24" w:rsidRDefault="001B6140" w:rsidP="00EB7F24">
      <w:pPr>
        <w:spacing w:after="0" w:line="480" w:lineRule="auto"/>
        <w:rPr>
          <w:rFonts w:ascii="Times New Roman" w:hAnsi="Times New Roman" w:cs="Times New Roman"/>
          <w:sz w:val="24"/>
          <w:szCs w:val="24"/>
          <w:lang w:val="en-US"/>
        </w:rPr>
      </w:pPr>
      <w:r w:rsidRPr="00EB7F24">
        <w:rPr>
          <w:rFonts w:ascii="Times New Roman" w:hAnsi="Times New Roman" w:cs="Times New Roman"/>
          <w:i/>
          <w:iCs/>
          <w:sz w:val="24"/>
          <w:szCs w:val="24"/>
          <w:lang w:val="en-US"/>
        </w:rPr>
        <w:t>N</w:t>
      </w:r>
      <w:r w:rsidR="00EB7F24">
        <w:rPr>
          <w:rFonts w:ascii="Times New Roman" w:hAnsi="Times New Roman" w:cs="Times New Roman"/>
          <w:i/>
          <w:iCs/>
          <w:sz w:val="24"/>
          <w:szCs w:val="24"/>
          <w:lang w:val="en-US"/>
        </w:rPr>
        <w:t>.</w:t>
      </w:r>
      <w:r w:rsidRPr="00EB7F24">
        <w:rPr>
          <w:rFonts w:ascii="Times New Roman" w:hAnsi="Times New Roman" w:cs="Times New Roman"/>
          <w:i/>
          <w:iCs/>
          <w:sz w:val="24"/>
          <w:szCs w:val="24"/>
          <w:lang w:val="en-US"/>
        </w:rPr>
        <w:t xml:space="preserve"> V</w:t>
      </w:r>
      <w:r w:rsidR="00EB7F24">
        <w:rPr>
          <w:rFonts w:ascii="Times New Roman" w:hAnsi="Times New Roman" w:cs="Times New Roman"/>
          <w:i/>
          <w:iCs/>
          <w:sz w:val="24"/>
          <w:szCs w:val="24"/>
          <w:lang w:val="en-US"/>
        </w:rPr>
        <w:t>.</w:t>
      </w:r>
      <w:r w:rsidRPr="00EB7F24">
        <w:rPr>
          <w:rFonts w:ascii="Times New Roman" w:hAnsi="Times New Roman" w:cs="Times New Roman"/>
          <w:i/>
          <w:iCs/>
          <w:sz w:val="24"/>
          <w:szCs w:val="24"/>
          <w:lang w:val="en-US"/>
        </w:rPr>
        <w:t xml:space="preserve"> </w:t>
      </w:r>
      <w:proofErr w:type="spellStart"/>
      <w:r w:rsidRPr="00EB7F24">
        <w:rPr>
          <w:rFonts w:ascii="Times New Roman" w:hAnsi="Times New Roman" w:cs="Times New Roman"/>
          <w:i/>
          <w:iCs/>
          <w:sz w:val="24"/>
          <w:szCs w:val="24"/>
          <w:lang w:val="en-US"/>
        </w:rPr>
        <w:t>Chizodza</w:t>
      </w:r>
      <w:proofErr w:type="spellEnd"/>
      <w:r w:rsidR="00EB7F24">
        <w:rPr>
          <w:rFonts w:ascii="Times New Roman" w:hAnsi="Times New Roman" w:cs="Times New Roman"/>
          <w:sz w:val="24"/>
          <w:szCs w:val="24"/>
          <w:lang w:val="en-US"/>
        </w:rPr>
        <w:t xml:space="preserve">, </w:t>
      </w:r>
      <w:r w:rsidRPr="00EB7F24">
        <w:rPr>
          <w:rFonts w:ascii="Times New Roman" w:hAnsi="Times New Roman" w:cs="Times New Roman"/>
          <w:sz w:val="24"/>
          <w:szCs w:val="24"/>
          <w:lang w:val="en-US"/>
        </w:rPr>
        <w:t>for the applicant</w:t>
      </w:r>
    </w:p>
    <w:p w14:paraId="21BAA247" w14:textId="6F7EF4B8" w:rsidR="001B6140" w:rsidRPr="00EB7F24" w:rsidRDefault="001B6140" w:rsidP="00EB7F24">
      <w:pPr>
        <w:spacing w:after="0" w:line="480" w:lineRule="auto"/>
        <w:rPr>
          <w:rFonts w:ascii="Times New Roman" w:hAnsi="Times New Roman" w:cs="Times New Roman"/>
          <w:sz w:val="24"/>
          <w:szCs w:val="24"/>
          <w:lang w:val="en-US"/>
        </w:rPr>
      </w:pPr>
      <w:r w:rsidRPr="00EB7F24">
        <w:rPr>
          <w:rFonts w:ascii="Times New Roman" w:hAnsi="Times New Roman" w:cs="Times New Roman"/>
          <w:i/>
          <w:iCs/>
          <w:sz w:val="24"/>
          <w:szCs w:val="24"/>
          <w:lang w:val="en-US"/>
        </w:rPr>
        <w:t>S</w:t>
      </w:r>
      <w:r w:rsidR="00EB7F24">
        <w:rPr>
          <w:rFonts w:ascii="Times New Roman" w:hAnsi="Times New Roman" w:cs="Times New Roman"/>
          <w:i/>
          <w:iCs/>
          <w:sz w:val="24"/>
          <w:szCs w:val="24"/>
          <w:lang w:val="en-US"/>
        </w:rPr>
        <w:t>.</w:t>
      </w:r>
      <w:r w:rsidRPr="00EB7F24">
        <w:rPr>
          <w:rFonts w:ascii="Times New Roman" w:hAnsi="Times New Roman" w:cs="Times New Roman"/>
          <w:i/>
          <w:iCs/>
          <w:sz w:val="24"/>
          <w:szCs w:val="24"/>
          <w:lang w:val="en-US"/>
        </w:rPr>
        <w:t xml:space="preserve"> </w:t>
      </w:r>
      <w:proofErr w:type="spellStart"/>
      <w:r w:rsidRPr="00EB7F24">
        <w:rPr>
          <w:rFonts w:ascii="Times New Roman" w:hAnsi="Times New Roman" w:cs="Times New Roman"/>
          <w:i/>
          <w:iCs/>
          <w:sz w:val="24"/>
          <w:szCs w:val="24"/>
          <w:lang w:val="en-US"/>
        </w:rPr>
        <w:t>Mushonga</w:t>
      </w:r>
      <w:proofErr w:type="spellEnd"/>
      <w:r w:rsidR="00EB7F24">
        <w:rPr>
          <w:rFonts w:ascii="Times New Roman" w:hAnsi="Times New Roman" w:cs="Times New Roman"/>
          <w:sz w:val="24"/>
          <w:szCs w:val="24"/>
          <w:lang w:val="en-US"/>
        </w:rPr>
        <w:t xml:space="preserve">, </w:t>
      </w:r>
      <w:r w:rsidRPr="00EB7F24">
        <w:rPr>
          <w:rFonts w:ascii="Times New Roman" w:hAnsi="Times New Roman" w:cs="Times New Roman"/>
          <w:sz w:val="24"/>
          <w:szCs w:val="24"/>
          <w:lang w:val="en-US"/>
        </w:rPr>
        <w:t>for the respondent</w:t>
      </w:r>
    </w:p>
    <w:p w14:paraId="74919307" w14:textId="2CB90958" w:rsidR="0033092B" w:rsidRPr="00EB7F24" w:rsidRDefault="0033092B">
      <w:pPr>
        <w:rPr>
          <w:rFonts w:ascii="Times New Roman" w:hAnsi="Times New Roman" w:cs="Times New Roman"/>
          <w:sz w:val="24"/>
          <w:szCs w:val="24"/>
          <w:lang w:val="en-US"/>
        </w:rPr>
      </w:pPr>
    </w:p>
    <w:p w14:paraId="60216CD7" w14:textId="05C7F22C" w:rsidR="004C51DF" w:rsidRPr="00EB7F24" w:rsidRDefault="00EB7F24">
      <w:pPr>
        <w:rPr>
          <w:rFonts w:ascii="Times New Roman" w:hAnsi="Times New Roman" w:cs="Times New Roman"/>
          <w:b/>
          <w:sz w:val="24"/>
          <w:szCs w:val="24"/>
          <w:u w:val="single"/>
          <w:lang w:val="en-US"/>
        </w:rPr>
      </w:pPr>
      <w:r w:rsidRPr="00EB7F24">
        <w:rPr>
          <w:rFonts w:ascii="Times New Roman" w:hAnsi="Times New Roman" w:cs="Times New Roman"/>
          <w:b/>
          <w:sz w:val="24"/>
          <w:szCs w:val="24"/>
          <w:u w:val="single"/>
          <w:lang w:val="en-US"/>
        </w:rPr>
        <w:t>CHAMBER APPLLICATION</w:t>
      </w:r>
    </w:p>
    <w:p w14:paraId="62A23B9B" w14:textId="77777777" w:rsidR="00EB7F24" w:rsidRPr="00EB7F24" w:rsidRDefault="00EB7F24">
      <w:pPr>
        <w:rPr>
          <w:rFonts w:ascii="Times New Roman" w:hAnsi="Times New Roman" w:cs="Times New Roman"/>
          <w:sz w:val="24"/>
          <w:szCs w:val="24"/>
          <w:lang w:val="en-US"/>
        </w:rPr>
      </w:pPr>
    </w:p>
    <w:p w14:paraId="68C89358" w14:textId="14BEEC32" w:rsidR="0033092B" w:rsidRPr="00EB7F24" w:rsidRDefault="004C51DF" w:rsidP="00330AF1">
      <w:pPr>
        <w:tabs>
          <w:tab w:val="left" w:pos="1134"/>
        </w:tabs>
        <w:spacing w:line="480" w:lineRule="auto"/>
        <w:ind w:firstLine="720"/>
        <w:jc w:val="both"/>
        <w:rPr>
          <w:rFonts w:ascii="Times New Roman" w:hAnsi="Times New Roman" w:cs="Times New Roman"/>
          <w:sz w:val="24"/>
          <w:szCs w:val="24"/>
          <w:lang w:val="en-US"/>
        </w:rPr>
      </w:pPr>
      <w:r w:rsidRPr="00EB7F24">
        <w:rPr>
          <w:rFonts w:ascii="Times New Roman" w:hAnsi="Times New Roman" w:cs="Times New Roman"/>
          <w:b/>
          <w:bCs/>
          <w:sz w:val="24"/>
          <w:szCs w:val="24"/>
          <w:lang w:val="en-US"/>
        </w:rPr>
        <w:t xml:space="preserve">      </w:t>
      </w:r>
      <w:r w:rsidR="00EB7F24">
        <w:rPr>
          <w:rFonts w:ascii="Times New Roman" w:hAnsi="Times New Roman" w:cs="Times New Roman"/>
          <w:b/>
          <w:bCs/>
          <w:sz w:val="24"/>
          <w:szCs w:val="24"/>
          <w:lang w:val="en-US"/>
        </w:rPr>
        <w:tab/>
      </w:r>
      <w:r w:rsidR="00EB7F24">
        <w:rPr>
          <w:rFonts w:ascii="Times New Roman" w:hAnsi="Times New Roman" w:cs="Times New Roman"/>
          <w:b/>
          <w:bCs/>
          <w:sz w:val="24"/>
          <w:szCs w:val="24"/>
          <w:lang w:val="en-US"/>
        </w:rPr>
        <w:tab/>
      </w:r>
      <w:r w:rsidR="0033092B" w:rsidRPr="00EB7F24">
        <w:rPr>
          <w:rFonts w:ascii="Times New Roman" w:hAnsi="Times New Roman" w:cs="Times New Roman"/>
          <w:b/>
          <w:bCs/>
          <w:sz w:val="24"/>
          <w:szCs w:val="24"/>
          <w:lang w:val="en-US"/>
        </w:rPr>
        <w:t>CHITAKUNYE JA</w:t>
      </w:r>
      <w:r w:rsidR="00F6328B">
        <w:rPr>
          <w:rFonts w:ascii="Times New Roman" w:hAnsi="Times New Roman" w:cs="Times New Roman"/>
          <w:sz w:val="24"/>
          <w:szCs w:val="24"/>
          <w:lang w:val="en-US"/>
        </w:rPr>
        <w:t>.</w:t>
      </w:r>
      <w:r w:rsidR="00F6328B">
        <w:rPr>
          <w:rFonts w:ascii="Times New Roman" w:hAnsi="Times New Roman" w:cs="Times New Roman"/>
          <w:sz w:val="24"/>
          <w:szCs w:val="24"/>
          <w:lang w:val="en-US"/>
        </w:rPr>
        <w:tab/>
      </w:r>
      <w:r w:rsidR="00F6328B">
        <w:rPr>
          <w:rFonts w:ascii="Times New Roman" w:hAnsi="Times New Roman" w:cs="Times New Roman"/>
          <w:sz w:val="24"/>
          <w:szCs w:val="24"/>
          <w:lang w:val="en-US"/>
        </w:rPr>
        <w:tab/>
      </w:r>
      <w:r w:rsidR="0033092B" w:rsidRPr="00EB7F24">
        <w:rPr>
          <w:rFonts w:ascii="Times New Roman" w:hAnsi="Times New Roman" w:cs="Times New Roman"/>
          <w:sz w:val="24"/>
          <w:szCs w:val="24"/>
          <w:lang w:val="en-US"/>
        </w:rPr>
        <w:t>T</w:t>
      </w:r>
      <w:r w:rsidR="00192E47" w:rsidRPr="00EB7F24">
        <w:rPr>
          <w:rFonts w:ascii="Times New Roman" w:hAnsi="Times New Roman" w:cs="Times New Roman"/>
          <w:sz w:val="24"/>
          <w:szCs w:val="24"/>
          <w:lang w:val="en-US"/>
        </w:rPr>
        <w:t>his</w:t>
      </w:r>
      <w:r w:rsidR="0033092B" w:rsidRPr="00EB7F24">
        <w:rPr>
          <w:rFonts w:ascii="Times New Roman" w:hAnsi="Times New Roman" w:cs="Times New Roman"/>
          <w:sz w:val="24"/>
          <w:szCs w:val="24"/>
          <w:lang w:val="en-US"/>
        </w:rPr>
        <w:t xml:space="preserve"> is an opposed chamber application for condonation for late </w:t>
      </w:r>
      <w:r w:rsidR="00EB1F2D">
        <w:rPr>
          <w:rFonts w:ascii="Times New Roman" w:hAnsi="Times New Roman" w:cs="Times New Roman"/>
          <w:sz w:val="24"/>
          <w:szCs w:val="24"/>
          <w:lang w:val="en-US"/>
        </w:rPr>
        <w:t>filing</w:t>
      </w:r>
      <w:r w:rsidR="0033092B" w:rsidRPr="00EB7F24">
        <w:rPr>
          <w:rFonts w:ascii="Times New Roman" w:hAnsi="Times New Roman" w:cs="Times New Roman"/>
          <w:sz w:val="24"/>
          <w:szCs w:val="24"/>
          <w:lang w:val="en-US"/>
        </w:rPr>
        <w:t xml:space="preserve"> of </w:t>
      </w:r>
      <w:r w:rsidR="00192E47" w:rsidRPr="00EB7F24">
        <w:rPr>
          <w:rFonts w:ascii="Times New Roman" w:hAnsi="Times New Roman" w:cs="Times New Roman"/>
          <w:sz w:val="24"/>
          <w:szCs w:val="24"/>
          <w:lang w:val="en-US"/>
        </w:rPr>
        <w:t xml:space="preserve">an application for </w:t>
      </w:r>
      <w:r w:rsidR="0033092B" w:rsidRPr="00EB7F24">
        <w:rPr>
          <w:rFonts w:ascii="Times New Roman" w:hAnsi="Times New Roman" w:cs="Times New Roman"/>
          <w:sz w:val="24"/>
          <w:szCs w:val="24"/>
          <w:lang w:val="en-US"/>
        </w:rPr>
        <w:t xml:space="preserve">leave to appeal and leave to appeal in terms of r 60 and 61 of the </w:t>
      </w:r>
      <w:r w:rsidR="007814FF" w:rsidRPr="00EB7F24">
        <w:rPr>
          <w:rFonts w:ascii="Times New Roman" w:hAnsi="Times New Roman" w:cs="Times New Roman"/>
          <w:sz w:val="24"/>
          <w:szCs w:val="24"/>
          <w:lang w:val="en-US"/>
        </w:rPr>
        <w:t>S</w:t>
      </w:r>
      <w:r w:rsidR="0033092B" w:rsidRPr="00EB7F24">
        <w:rPr>
          <w:rFonts w:ascii="Times New Roman" w:hAnsi="Times New Roman" w:cs="Times New Roman"/>
          <w:sz w:val="24"/>
          <w:szCs w:val="24"/>
          <w:lang w:val="en-US"/>
        </w:rPr>
        <w:t xml:space="preserve">upreme </w:t>
      </w:r>
      <w:r w:rsidR="007814FF" w:rsidRPr="00EB7F24">
        <w:rPr>
          <w:rFonts w:ascii="Times New Roman" w:hAnsi="Times New Roman" w:cs="Times New Roman"/>
          <w:sz w:val="24"/>
          <w:szCs w:val="24"/>
          <w:lang w:val="en-US"/>
        </w:rPr>
        <w:t>C</w:t>
      </w:r>
      <w:r w:rsidR="0033092B" w:rsidRPr="00EB7F24">
        <w:rPr>
          <w:rFonts w:ascii="Times New Roman" w:hAnsi="Times New Roman" w:cs="Times New Roman"/>
          <w:sz w:val="24"/>
          <w:szCs w:val="24"/>
          <w:lang w:val="en-US"/>
        </w:rPr>
        <w:t xml:space="preserve">ourt </w:t>
      </w:r>
      <w:r w:rsidR="007814FF" w:rsidRPr="00EB7F24">
        <w:rPr>
          <w:rFonts w:ascii="Times New Roman" w:hAnsi="Times New Roman" w:cs="Times New Roman"/>
          <w:sz w:val="24"/>
          <w:szCs w:val="24"/>
          <w:lang w:val="en-US"/>
        </w:rPr>
        <w:t>R</w:t>
      </w:r>
      <w:r w:rsidR="0033092B" w:rsidRPr="00EB7F24">
        <w:rPr>
          <w:rFonts w:ascii="Times New Roman" w:hAnsi="Times New Roman" w:cs="Times New Roman"/>
          <w:sz w:val="24"/>
          <w:szCs w:val="24"/>
          <w:lang w:val="en-US"/>
        </w:rPr>
        <w:t>ules 2018.</w:t>
      </w:r>
      <w:r w:rsidR="00F6328B">
        <w:rPr>
          <w:rFonts w:ascii="Times New Roman" w:hAnsi="Times New Roman" w:cs="Times New Roman"/>
          <w:sz w:val="24"/>
          <w:szCs w:val="24"/>
          <w:lang w:val="en-US"/>
        </w:rPr>
        <w:t xml:space="preserve">  </w:t>
      </w:r>
      <w:r w:rsidR="0033092B" w:rsidRPr="00EB7F24">
        <w:rPr>
          <w:rFonts w:ascii="Times New Roman" w:hAnsi="Times New Roman" w:cs="Times New Roman"/>
          <w:sz w:val="24"/>
          <w:szCs w:val="24"/>
          <w:lang w:val="en-US"/>
        </w:rPr>
        <w:t>At the conclusion of hearing on 31</w:t>
      </w:r>
      <w:r w:rsidR="00CA48BE" w:rsidRPr="00EB7F24">
        <w:rPr>
          <w:rFonts w:ascii="Times New Roman" w:hAnsi="Times New Roman" w:cs="Times New Roman"/>
          <w:sz w:val="24"/>
          <w:szCs w:val="24"/>
          <w:vertAlign w:val="superscript"/>
          <w:lang w:val="en-US"/>
        </w:rPr>
        <w:t xml:space="preserve"> </w:t>
      </w:r>
      <w:r w:rsidR="0004274A" w:rsidRPr="00EB7F24">
        <w:rPr>
          <w:rFonts w:ascii="Times New Roman" w:hAnsi="Times New Roman" w:cs="Times New Roman"/>
          <w:sz w:val="24"/>
          <w:szCs w:val="24"/>
          <w:lang w:val="en-US"/>
        </w:rPr>
        <w:t>A</w:t>
      </w:r>
      <w:r w:rsidR="0033092B" w:rsidRPr="00EB7F24">
        <w:rPr>
          <w:rFonts w:ascii="Times New Roman" w:hAnsi="Times New Roman" w:cs="Times New Roman"/>
          <w:sz w:val="24"/>
          <w:szCs w:val="24"/>
          <w:lang w:val="en-US"/>
        </w:rPr>
        <w:t>ugust 2023</w:t>
      </w:r>
      <w:r w:rsidR="00EB7F24">
        <w:rPr>
          <w:rFonts w:ascii="Times New Roman" w:hAnsi="Times New Roman" w:cs="Times New Roman"/>
          <w:sz w:val="24"/>
          <w:szCs w:val="24"/>
          <w:lang w:val="en-US"/>
        </w:rPr>
        <w:t>,</w:t>
      </w:r>
      <w:r w:rsidR="0033092B" w:rsidRPr="00EB7F24">
        <w:rPr>
          <w:rFonts w:ascii="Times New Roman" w:hAnsi="Times New Roman" w:cs="Times New Roman"/>
          <w:sz w:val="24"/>
          <w:szCs w:val="24"/>
          <w:lang w:val="en-US"/>
        </w:rPr>
        <w:t xml:space="preserve"> </w:t>
      </w:r>
      <w:r w:rsidR="005413F0" w:rsidRPr="00EB7F24">
        <w:rPr>
          <w:rFonts w:ascii="Times New Roman" w:hAnsi="Times New Roman" w:cs="Times New Roman"/>
          <w:sz w:val="24"/>
          <w:szCs w:val="24"/>
          <w:lang w:val="en-US"/>
        </w:rPr>
        <w:t>I gave</w:t>
      </w:r>
      <w:r w:rsidR="0033092B" w:rsidRPr="00EB7F24">
        <w:rPr>
          <w:rFonts w:ascii="Times New Roman" w:hAnsi="Times New Roman" w:cs="Times New Roman"/>
          <w:sz w:val="24"/>
          <w:szCs w:val="24"/>
          <w:lang w:val="en-US"/>
        </w:rPr>
        <w:t xml:space="preserve"> an </w:t>
      </w:r>
      <w:r w:rsidR="0033092B" w:rsidRPr="00EB7F24">
        <w:rPr>
          <w:rFonts w:ascii="Times New Roman" w:hAnsi="Times New Roman" w:cs="Times New Roman"/>
          <w:i/>
          <w:sz w:val="24"/>
          <w:szCs w:val="24"/>
          <w:lang w:val="en-US"/>
        </w:rPr>
        <w:t>ex</w:t>
      </w:r>
      <w:r w:rsidR="00EB1F2D">
        <w:rPr>
          <w:rFonts w:ascii="Times New Roman" w:hAnsi="Times New Roman" w:cs="Times New Roman"/>
          <w:i/>
          <w:sz w:val="24"/>
          <w:szCs w:val="24"/>
          <w:lang w:val="en-US"/>
        </w:rPr>
        <w:t>-</w:t>
      </w:r>
      <w:r w:rsidR="0033092B" w:rsidRPr="00EB7F24">
        <w:rPr>
          <w:rFonts w:ascii="Times New Roman" w:hAnsi="Times New Roman" w:cs="Times New Roman"/>
          <w:i/>
          <w:sz w:val="24"/>
          <w:szCs w:val="24"/>
          <w:lang w:val="en-US"/>
        </w:rPr>
        <w:t>tempore</w:t>
      </w:r>
      <w:r w:rsidR="0033092B" w:rsidRPr="00EB7F24">
        <w:rPr>
          <w:rFonts w:ascii="Times New Roman" w:hAnsi="Times New Roman" w:cs="Times New Roman"/>
          <w:sz w:val="24"/>
          <w:szCs w:val="24"/>
          <w:lang w:val="en-US"/>
        </w:rPr>
        <w:t xml:space="preserve"> judgment dismiss</w:t>
      </w:r>
      <w:r w:rsidR="00EF0499" w:rsidRPr="00EB7F24">
        <w:rPr>
          <w:rFonts w:ascii="Times New Roman" w:hAnsi="Times New Roman" w:cs="Times New Roman"/>
          <w:sz w:val="24"/>
          <w:szCs w:val="24"/>
          <w:lang w:val="en-US"/>
        </w:rPr>
        <w:t>ing</w:t>
      </w:r>
      <w:r w:rsidR="0033092B" w:rsidRPr="00EB7F24">
        <w:rPr>
          <w:rFonts w:ascii="Times New Roman" w:hAnsi="Times New Roman" w:cs="Times New Roman"/>
          <w:sz w:val="24"/>
          <w:szCs w:val="24"/>
          <w:lang w:val="en-US"/>
        </w:rPr>
        <w:t xml:space="preserve"> the application with </w:t>
      </w:r>
      <w:r w:rsidR="00F6328B">
        <w:rPr>
          <w:rFonts w:ascii="Times New Roman" w:hAnsi="Times New Roman" w:cs="Times New Roman"/>
          <w:sz w:val="24"/>
          <w:szCs w:val="24"/>
          <w:lang w:val="en-US"/>
        </w:rPr>
        <w:t xml:space="preserve">costs.  </w:t>
      </w:r>
      <w:r w:rsidR="00CA48BE" w:rsidRPr="00EB7F24">
        <w:rPr>
          <w:rFonts w:ascii="Times New Roman" w:hAnsi="Times New Roman" w:cs="Times New Roman"/>
          <w:sz w:val="24"/>
          <w:szCs w:val="24"/>
          <w:lang w:val="en-US"/>
        </w:rPr>
        <w:t>The</w:t>
      </w:r>
      <w:r w:rsidR="0033092B" w:rsidRPr="00EB7F24">
        <w:rPr>
          <w:rFonts w:ascii="Times New Roman" w:hAnsi="Times New Roman" w:cs="Times New Roman"/>
          <w:sz w:val="24"/>
          <w:szCs w:val="24"/>
          <w:lang w:val="en-US"/>
        </w:rPr>
        <w:t xml:space="preserve"> applicant has requested for the </w:t>
      </w:r>
      <w:r w:rsidR="00EF0499" w:rsidRPr="00EB7F24">
        <w:rPr>
          <w:rFonts w:ascii="Times New Roman" w:hAnsi="Times New Roman" w:cs="Times New Roman"/>
          <w:sz w:val="24"/>
          <w:szCs w:val="24"/>
          <w:lang w:val="en-US"/>
        </w:rPr>
        <w:t xml:space="preserve">written </w:t>
      </w:r>
      <w:r w:rsidR="0033092B" w:rsidRPr="00EB7F24">
        <w:rPr>
          <w:rFonts w:ascii="Times New Roman" w:hAnsi="Times New Roman" w:cs="Times New Roman"/>
          <w:sz w:val="24"/>
          <w:szCs w:val="24"/>
          <w:lang w:val="en-US"/>
        </w:rPr>
        <w:t>reasons for the decision</w:t>
      </w:r>
      <w:r w:rsidR="00F6328B">
        <w:rPr>
          <w:rFonts w:ascii="Times New Roman" w:hAnsi="Times New Roman" w:cs="Times New Roman"/>
          <w:sz w:val="24"/>
          <w:szCs w:val="24"/>
          <w:lang w:val="en-US"/>
        </w:rPr>
        <w:t xml:space="preserve">.  </w:t>
      </w:r>
      <w:r w:rsidR="00EF0499" w:rsidRPr="00EB7F24">
        <w:rPr>
          <w:rFonts w:ascii="Times New Roman" w:hAnsi="Times New Roman" w:cs="Times New Roman"/>
          <w:sz w:val="24"/>
          <w:szCs w:val="24"/>
          <w:lang w:val="en-US"/>
        </w:rPr>
        <w:t>These are they.</w:t>
      </w:r>
    </w:p>
    <w:p w14:paraId="7CADE616" w14:textId="77777777" w:rsidR="00CA48BE" w:rsidRPr="00EB7F24" w:rsidRDefault="00CA48BE" w:rsidP="00EB7F24">
      <w:pPr>
        <w:spacing w:after="0" w:line="240" w:lineRule="auto"/>
        <w:jc w:val="both"/>
        <w:rPr>
          <w:rFonts w:ascii="Times New Roman" w:hAnsi="Times New Roman" w:cs="Times New Roman"/>
          <w:b/>
          <w:bCs/>
          <w:sz w:val="24"/>
          <w:szCs w:val="24"/>
          <w:lang w:val="en-US"/>
        </w:rPr>
      </w:pPr>
    </w:p>
    <w:p w14:paraId="1063122C" w14:textId="57D9F52C" w:rsidR="0004274A" w:rsidRPr="00EB7F24" w:rsidRDefault="00EB7F24" w:rsidP="00330AF1">
      <w:pPr>
        <w:spacing w:after="0" w:line="480" w:lineRule="auto"/>
        <w:jc w:val="both"/>
        <w:rPr>
          <w:rFonts w:ascii="Times New Roman" w:hAnsi="Times New Roman" w:cs="Times New Roman"/>
          <w:b/>
          <w:bCs/>
          <w:sz w:val="24"/>
          <w:szCs w:val="24"/>
          <w:u w:val="single"/>
          <w:lang w:val="en-US"/>
        </w:rPr>
      </w:pPr>
      <w:r w:rsidRPr="00EB7F24">
        <w:rPr>
          <w:rFonts w:ascii="Times New Roman" w:hAnsi="Times New Roman" w:cs="Times New Roman"/>
          <w:b/>
          <w:bCs/>
          <w:sz w:val="24"/>
          <w:szCs w:val="24"/>
          <w:u w:val="single"/>
          <w:lang w:val="en-US"/>
        </w:rPr>
        <w:t>THE FACTS.</w:t>
      </w:r>
    </w:p>
    <w:p w14:paraId="21E6540B" w14:textId="33FF197A" w:rsidR="00A70940" w:rsidRPr="00EB7F24" w:rsidRDefault="00EF0499" w:rsidP="00330AF1">
      <w:pPr>
        <w:spacing w:after="0" w:line="480" w:lineRule="auto"/>
        <w:jc w:val="both"/>
        <w:rPr>
          <w:rFonts w:ascii="Times New Roman" w:hAnsi="Times New Roman" w:cs="Times New Roman"/>
          <w:sz w:val="24"/>
          <w:szCs w:val="24"/>
          <w:lang w:val="en-US"/>
        </w:rPr>
      </w:pPr>
      <w:r w:rsidRPr="00EB7F24">
        <w:rPr>
          <w:rFonts w:ascii="Times New Roman" w:hAnsi="Times New Roman" w:cs="Times New Roman"/>
          <w:sz w:val="24"/>
          <w:szCs w:val="24"/>
          <w:lang w:val="en-US"/>
        </w:rPr>
        <w:t xml:space="preserve"> </w:t>
      </w:r>
      <w:r w:rsidR="00EB7F24">
        <w:rPr>
          <w:rFonts w:ascii="Times New Roman" w:hAnsi="Times New Roman" w:cs="Times New Roman"/>
          <w:sz w:val="24"/>
          <w:szCs w:val="24"/>
          <w:lang w:val="en-US"/>
        </w:rPr>
        <w:tab/>
      </w:r>
      <w:r w:rsidR="00EB7F24">
        <w:rPr>
          <w:rFonts w:ascii="Times New Roman" w:hAnsi="Times New Roman" w:cs="Times New Roman"/>
          <w:sz w:val="24"/>
          <w:szCs w:val="24"/>
          <w:lang w:val="en-US"/>
        </w:rPr>
        <w:tab/>
      </w:r>
      <w:r w:rsidRPr="00EB7F24">
        <w:rPr>
          <w:rFonts w:ascii="Times New Roman" w:hAnsi="Times New Roman" w:cs="Times New Roman"/>
          <w:sz w:val="24"/>
          <w:szCs w:val="24"/>
          <w:lang w:val="en-US"/>
        </w:rPr>
        <w:t xml:space="preserve">The applicant </w:t>
      </w:r>
      <w:r w:rsidR="00060779" w:rsidRPr="00EB7F24">
        <w:rPr>
          <w:rFonts w:ascii="Times New Roman" w:hAnsi="Times New Roman" w:cs="Times New Roman"/>
          <w:sz w:val="24"/>
          <w:szCs w:val="24"/>
          <w:lang w:val="en-US"/>
        </w:rPr>
        <w:t>was formerly</w:t>
      </w:r>
      <w:r w:rsidRPr="00EB7F24">
        <w:rPr>
          <w:rFonts w:ascii="Times New Roman" w:hAnsi="Times New Roman" w:cs="Times New Roman"/>
          <w:sz w:val="24"/>
          <w:szCs w:val="24"/>
          <w:lang w:val="en-US"/>
        </w:rPr>
        <w:t xml:space="preserve"> employe</w:t>
      </w:r>
      <w:r w:rsidR="0004274A" w:rsidRPr="00EB7F24">
        <w:rPr>
          <w:rFonts w:ascii="Times New Roman" w:hAnsi="Times New Roman" w:cs="Times New Roman"/>
          <w:sz w:val="24"/>
          <w:szCs w:val="24"/>
          <w:lang w:val="en-US"/>
        </w:rPr>
        <w:t>d by</w:t>
      </w:r>
      <w:r w:rsidR="00F6328B">
        <w:rPr>
          <w:rFonts w:ascii="Times New Roman" w:hAnsi="Times New Roman" w:cs="Times New Roman"/>
          <w:sz w:val="24"/>
          <w:szCs w:val="24"/>
          <w:lang w:val="en-US"/>
        </w:rPr>
        <w:t xml:space="preserve"> the respondent as a lecturer.  </w:t>
      </w:r>
      <w:r w:rsidR="0004274A" w:rsidRPr="00EB7F24">
        <w:rPr>
          <w:rFonts w:ascii="Times New Roman" w:hAnsi="Times New Roman" w:cs="Times New Roman"/>
          <w:sz w:val="24"/>
          <w:szCs w:val="24"/>
          <w:lang w:val="en-US"/>
        </w:rPr>
        <w:t>In 2018 h</w:t>
      </w:r>
      <w:r w:rsidRPr="00EB7F24">
        <w:rPr>
          <w:rFonts w:ascii="Times New Roman" w:hAnsi="Times New Roman" w:cs="Times New Roman"/>
          <w:sz w:val="24"/>
          <w:szCs w:val="24"/>
          <w:lang w:val="en-US"/>
        </w:rPr>
        <w:t xml:space="preserve">e was </w:t>
      </w:r>
      <w:r w:rsidR="00A70940" w:rsidRPr="00EB7F24">
        <w:rPr>
          <w:rFonts w:ascii="Times New Roman" w:hAnsi="Times New Roman" w:cs="Times New Roman"/>
          <w:sz w:val="24"/>
          <w:szCs w:val="24"/>
          <w:lang w:val="en-US"/>
        </w:rPr>
        <w:t xml:space="preserve">charged with </w:t>
      </w:r>
      <w:r w:rsidR="00EB7F24">
        <w:rPr>
          <w:rFonts w:ascii="Times New Roman" w:hAnsi="Times New Roman" w:cs="Times New Roman"/>
          <w:sz w:val="24"/>
          <w:szCs w:val="24"/>
          <w:lang w:val="en-US"/>
        </w:rPr>
        <w:t>four</w:t>
      </w:r>
      <w:r w:rsidR="00A70940" w:rsidRPr="00EB7F24">
        <w:rPr>
          <w:rFonts w:ascii="Times New Roman" w:hAnsi="Times New Roman" w:cs="Times New Roman"/>
          <w:sz w:val="24"/>
          <w:szCs w:val="24"/>
          <w:lang w:val="en-US"/>
        </w:rPr>
        <w:t xml:space="preserve"> </w:t>
      </w:r>
      <w:r w:rsidR="008607EF" w:rsidRPr="00EB7F24">
        <w:rPr>
          <w:rFonts w:ascii="Times New Roman" w:hAnsi="Times New Roman" w:cs="Times New Roman"/>
          <w:sz w:val="24"/>
          <w:szCs w:val="24"/>
          <w:lang w:val="en-US"/>
        </w:rPr>
        <w:t>counts of</w:t>
      </w:r>
      <w:r w:rsidR="004243CE" w:rsidRPr="00EB7F24">
        <w:rPr>
          <w:rFonts w:ascii="Times New Roman" w:hAnsi="Times New Roman" w:cs="Times New Roman"/>
          <w:sz w:val="24"/>
          <w:szCs w:val="24"/>
          <w:lang w:val="en-US"/>
        </w:rPr>
        <w:t xml:space="preserve"> </w:t>
      </w:r>
      <w:r w:rsidR="00101870" w:rsidRPr="00EB7F24">
        <w:rPr>
          <w:rFonts w:ascii="Times New Roman" w:hAnsi="Times New Roman" w:cs="Times New Roman"/>
          <w:sz w:val="24"/>
          <w:szCs w:val="24"/>
          <w:lang w:val="en-US"/>
        </w:rPr>
        <w:t xml:space="preserve">misconduct. </w:t>
      </w:r>
      <w:r w:rsidR="00EB7F24">
        <w:rPr>
          <w:rFonts w:ascii="Times New Roman" w:hAnsi="Times New Roman" w:cs="Times New Roman"/>
          <w:sz w:val="24"/>
          <w:szCs w:val="24"/>
          <w:lang w:val="en-US"/>
        </w:rPr>
        <w:t xml:space="preserve"> </w:t>
      </w:r>
      <w:r w:rsidR="00101870" w:rsidRPr="00EB7F24">
        <w:rPr>
          <w:rFonts w:ascii="Times New Roman" w:hAnsi="Times New Roman" w:cs="Times New Roman"/>
          <w:sz w:val="24"/>
          <w:szCs w:val="24"/>
          <w:lang w:val="en-US"/>
        </w:rPr>
        <w:t xml:space="preserve">The disciplinary proceedings </w:t>
      </w:r>
      <w:r w:rsidR="007C0571" w:rsidRPr="00EB7F24">
        <w:rPr>
          <w:rFonts w:ascii="Times New Roman" w:hAnsi="Times New Roman" w:cs="Times New Roman"/>
          <w:sz w:val="24"/>
          <w:szCs w:val="24"/>
          <w:lang w:val="en-US"/>
        </w:rPr>
        <w:t>were</w:t>
      </w:r>
      <w:r w:rsidR="00101870" w:rsidRPr="00EB7F24">
        <w:rPr>
          <w:rFonts w:ascii="Times New Roman" w:hAnsi="Times New Roman" w:cs="Times New Roman"/>
          <w:sz w:val="24"/>
          <w:szCs w:val="24"/>
          <w:lang w:val="en-US"/>
        </w:rPr>
        <w:t xml:space="preserve"> conducted in terms </w:t>
      </w:r>
      <w:r w:rsidR="007C0571" w:rsidRPr="00EB7F24">
        <w:rPr>
          <w:rFonts w:ascii="Times New Roman" w:hAnsi="Times New Roman" w:cs="Times New Roman"/>
          <w:sz w:val="24"/>
          <w:szCs w:val="24"/>
          <w:lang w:val="en-US"/>
        </w:rPr>
        <w:t>of the</w:t>
      </w:r>
      <w:r w:rsidR="00101870" w:rsidRPr="00EB7F24">
        <w:rPr>
          <w:rFonts w:ascii="Times New Roman" w:hAnsi="Times New Roman" w:cs="Times New Roman"/>
          <w:sz w:val="24"/>
          <w:szCs w:val="24"/>
          <w:lang w:val="en-US"/>
        </w:rPr>
        <w:t xml:space="preserve"> </w:t>
      </w:r>
      <w:proofErr w:type="spellStart"/>
      <w:r w:rsidR="00101870" w:rsidRPr="00EB7F24">
        <w:rPr>
          <w:rFonts w:ascii="Times New Roman" w:hAnsi="Times New Roman" w:cs="Times New Roman"/>
          <w:sz w:val="24"/>
          <w:szCs w:val="24"/>
          <w:lang w:val="en-US"/>
        </w:rPr>
        <w:t>Labour</w:t>
      </w:r>
      <w:proofErr w:type="spellEnd"/>
      <w:r w:rsidR="00101870" w:rsidRPr="00EB7F24">
        <w:rPr>
          <w:rFonts w:ascii="Times New Roman" w:hAnsi="Times New Roman" w:cs="Times New Roman"/>
          <w:sz w:val="24"/>
          <w:szCs w:val="24"/>
          <w:lang w:val="en-US"/>
        </w:rPr>
        <w:t xml:space="preserve"> (National Employment Code of </w:t>
      </w:r>
      <w:r w:rsidR="00954EF9">
        <w:rPr>
          <w:rFonts w:ascii="Times New Roman" w:hAnsi="Times New Roman" w:cs="Times New Roman"/>
          <w:sz w:val="24"/>
          <w:szCs w:val="24"/>
          <w:lang w:val="en-US"/>
        </w:rPr>
        <w:t>C</w:t>
      </w:r>
      <w:r w:rsidR="00101870" w:rsidRPr="00EB7F24">
        <w:rPr>
          <w:rFonts w:ascii="Times New Roman" w:hAnsi="Times New Roman" w:cs="Times New Roman"/>
          <w:sz w:val="24"/>
          <w:szCs w:val="24"/>
          <w:lang w:val="en-US"/>
        </w:rPr>
        <w:t xml:space="preserve">onduct) </w:t>
      </w:r>
      <w:r w:rsidR="007C0571" w:rsidRPr="00EB7F24">
        <w:rPr>
          <w:rFonts w:ascii="Times New Roman" w:hAnsi="Times New Roman" w:cs="Times New Roman"/>
          <w:sz w:val="24"/>
          <w:szCs w:val="24"/>
          <w:lang w:val="en-US"/>
        </w:rPr>
        <w:t>Regulations</w:t>
      </w:r>
      <w:r w:rsidR="003D6CDF" w:rsidRPr="00EB7F24">
        <w:rPr>
          <w:rFonts w:ascii="Times New Roman" w:hAnsi="Times New Roman" w:cs="Times New Roman"/>
          <w:sz w:val="24"/>
          <w:szCs w:val="24"/>
          <w:lang w:val="en-US"/>
        </w:rPr>
        <w:t xml:space="preserve"> 2006</w:t>
      </w:r>
      <w:r w:rsidR="007C0571" w:rsidRPr="00EB7F24">
        <w:rPr>
          <w:rFonts w:ascii="Times New Roman" w:hAnsi="Times New Roman" w:cs="Times New Roman"/>
          <w:sz w:val="24"/>
          <w:szCs w:val="24"/>
          <w:lang w:val="en-US"/>
        </w:rPr>
        <w:t xml:space="preserve">, </w:t>
      </w:r>
      <w:r w:rsidR="009C4CCE" w:rsidRPr="00EB7F24">
        <w:rPr>
          <w:rFonts w:ascii="Times New Roman" w:hAnsi="Times New Roman" w:cs="Times New Roman"/>
          <w:sz w:val="24"/>
          <w:szCs w:val="24"/>
          <w:lang w:val="en-US"/>
        </w:rPr>
        <w:t xml:space="preserve">Statutory </w:t>
      </w:r>
      <w:r w:rsidR="003D6CDF" w:rsidRPr="00EB7F24">
        <w:rPr>
          <w:rFonts w:ascii="Times New Roman" w:hAnsi="Times New Roman" w:cs="Times New Roman"/>
          <w:sz w:val="24"/>
          <w:szCs w:val="24"/>
          <w:lang w:val="en-US"/>
        </w:rPr>
        <w:t>I</w:t>
      </w:r>
      <w:r w:rsidR="00101870" w:rsidRPr="00EB7F24">
        <w:rPr>
          <w:rFonts w:ascii="Times New Roman" w:hAnsi="Times New Roman" w:cs="Times New Roman"/>
          <w:sz w:val="24"/>
          <w:szCs w:val="24"/>
          <w:lang w:val="en-US"/>
        </w:rPr>
        <w:t>nstrument 15 of 2006.</w:t>
      </w:r>
      <w:r w:rsidR="00F6328B">
        <w:rPr>
          <w:rFonts w:ascii="Times New Roman" w:hAnsi="Times New Roman" w:cs="Times New Roman"/>
          <w:sz w:val="24"/>
          <w:szCs w:val="24"/>
          <w:lang w:val="en-US"/>
        </w:rPr>
        <w:t xml:space="preserve">  </w:t>
      </w:r>
      <w:r w:rsidR="008607EF" w:rsidRPr="00EB7F24">
        <w:rPr>
          <w:rFonts w:ascii="Times New Roman" w:hAnsi="Times New Roman" w:cs="Times New Roman"/>
          <w:sz w:val="24"/>
          <w:szCs w:val="24"/>
          <w:lang w:val="en-US"/>
        </w:rPr>
        <w:t>He was</w:t>
      </w:r>
      <w:r w:rsidRPr="00EB7F24">
        <w:rPr>
          <w:rFonts w:ascii="Times New Roman" w:hAnsi="Times New Roman" w:cs="Times New Roman"/>
          <w:sz w:val="24"/>
          <w:szCs w:val="24"/>
          <w:lang w:val="en-US"/>
        </w:rPr>
        <w:t xml:space="preserve"> duly convicted </w:t>
      </w:r>
      <w:r w:rsidR="00A70940" w:rsidRPr="00EB7F24">
        <w:rPr>
          <w:rFonts w:ascii="Times New Roman" w:hAnsi="Times New Roman" w:cs="Times New Roman"/>
          <w:sz w:val="24"/>
          <w:szCs w:val="24"/>
          <w:lang w:val="en-US"/>
        </w:rPr>
        <w:t>o</w:t>
      </w:r>
      <w:r w:rsidR="007C0571" w:rsidRPr="00EB7F24">
        <w:rPr>
          <w:rFonts w:ascii="Times New Roman" w:hAnsi="Times New Roman" w:cs="Times New Roman"/>
          <w:sz w:val="24"/>
          <w:szCs w:val="24"/>
          <w:lang w:val="en-US"/>
        </w:rPr>
        <w:t xml:space="preserve">f </w:t>
      </w:r>
      <w:r w:rsidR="00A70940" w:rsidRPr="00EB7F24">
        <w:rPr>
          <w:rFonts w:ascii="Times New Roman" w:hAnsi="Times New Roman" w:cs="Times New Roman"/>
          <w:sz w:val="24"/>
          <w:szCs w:val="24"/>
          <w:lang w:val="en-US"/>
        </w:rPr>
        <w:t>two of the counts and acquitted o</w:t>
      </w:r>
      <w:r w:rsidR="007C0571" w:rsidRPr="00EB7F24">
        <w:rPr>
          <w:rFonts w:ascii="Times New Roman" w:hAnsi="Times New Roman" w:cs="Times New Roman"/>
          <w:sz w:val="24"/>
          <w:szCs w:val="24"/>
          <w:lang w:val="en-US"/>
        </w:rPr>
        <w:t>f</w:t>
      </w:r>
      <w:r w:rsidR="00A70940" w:rsidRPr="00EB7F24">
        <w:rPr>
          <w:rFonts w:ascii="Times New Roman" w:hAnsi="Times New Roman" w:cs="Times New Roman"/>
          <w:sz w:val="24"/>
          <w:szCs w:val="24"/>
          <w:lang w:val="en-US"/>
        </w:rPr>
        <w:t xml:space="preserve"> the other two counts </w:t>
      </w:r>
      <w:r w:rsidRPr="00EB7F24">
        <w:rPr>
          <w:rFonts w:ascii="Times New Roman" w:hAnsi="Times New Roman" w:cs="Times New Roman"/>
          <w:sz w:val="24"/>
          <w:szCs w:val="24"/>
          <w:lang w:val="en-US"/>
        </w:rPr>
        <w:t xml:space="preserve">by </w:t>
      </w:r>
      <w:r w:rsidR="0004274A" w:rsidRPr="00EB7F24">
        <w:rPr>
          <w:rFonts w:ascii="Times New Roman" w:hAnsi="Times New Roman" w:cs="Times New Roman"/>
          <w:sz w:val="24"/>
          <w:szCs w:val="24"/>
          <w:lang w:val="en-US"/>
        </w:rPr>
        <w:t>an internal Disciplinary</w:t>
      </w:r>
      <w:r w:rsidRPr="00EB7F24">
        <w:rPr>
          <w:rFonts w:ascii="Times New Roman" w:hAnsi="Times New Roman" w:cs="Times New Roman"/>
          <w:sz w:val="24"/>
          <w:szCs w:val="24"/>
          <w:lang w:val="en-US"/>
        </w:rPr>
        <w:t xml:space="preserve"> </w:t>
      </w:r>
      <w:r w:rsidR="00715B08" w:rsidRPr="00EB7F24">
        <w:rPr>
          <w:rFonts w:ascii="Times New Roman" w:hAnsi="Times New Roman" w:cs="Times New Roman"/>
          <w:sz w:val="24"/>
          <w:szCs w:val="24"/>
          <w:lang w:val="en-US"/>
        </w:rPr>
        <w:t>A</w:t>
      </w:r>
      <w:r w:rsidRPr="00EB7F24">
        <w:rPr>
          <w:rFonts w:ascii="Times New Roman" w:hAnsi="Times New Roman" w:cs="Times New Roman"/>
          <w:sz w:val="24"/>
          <w:szCs w:val="24"/>
          <w:lang w:val="en-US"/>
        </w:rPr>
        <w:t xml:space="preserve">uthority. </w:t>
      </w:r>
    </w:p>
    <w:p w14:paraId="680E7651" w14:textId="77777777" w:rsidR="00EB7F24" w:rsidRDefault="009C4CCE" w:rsidP="00EB7F24">
      <w:pPr>
        <w:tabs>
          <w:tab w:val="left" w:pos="1440"/>
        </w:tabs>
        <w:spacing w:line="480" w:lineRule="auto"/>
        <w:ind w:firstLine="810"/>
        <w:jc w:val="both"/>
        <w:rPr>
          <w:rFonts w:ascii="Times New Roman" w:hAnsi="Times New Roman" w:cs="Times New Roman"/>
          <w:sz w:val="24"/>
          <w:szCs w:val="24"/>
          <w:lang w:val="en-US"/>
        </w:rPr>
      </w:pPr>
      <w:r w:rsidRPr="00EB7F24">
        <w:rPr>
          <w:rFonts w:ascii="Times New Roman" w:hAnsi="Times New Roman" w:cs="Times New Roman"/>
          <w:sz w:val="24"/>
          <w:szCs w:val="24"/>
          <w:lang w:val="en-US"/>
        </w:rPr>
        <w:lastRenderedPageBreak/>
        <w:t xml:space="preserve">      </w:t>
      </w:r>
      <w:r w:rsidR="00EB7F24">
        <w:rPr>
          <w:rFonts w:ascii="Times New Roman" w:hAnsi="Times New Roman" w:cs="Times New Roman"/>
          <w:sz w:val="24"/>
          <w:szCs w:val="24"/>
          <w:lang w:val="en-US"/>
        </w:rPr>
        <w:t xml:space="preserve">  </w:t>
      </w:r>
      <w:r w:rsidR="00EB7F24">
        <w:rPr>
          <w:rFonts w:ascii="Times New Roman" w:hAnsi="Times New Roman" w:cs="Times New Roman"/>
          <w:sz w:val="24"/>
          <w:szCs w:val="24"/>
          <w:lang w:val="en-US"/>
        </w:rPr>
        <w:tab/>
      </w:r>
      <w:r w:rsidR="00EF0499" w:rsidRPr="00EB7F24">
        <w:rPr>
          <w:rFonts w:ascii="Times New Roman" w:hAnsi="Times New Roman" w:cs="Times New Roman"/>
          <w:sz w:val="24"/>
          <w:szCs w:val="24"/>
          <w:lang w:val="en-US"/>
        </w:rPr>
        <w:t xml:space="preserve">Dissatisfied with the internal </w:t>
      </w:r>
      <w:r w:rsidR="007C0571" w:rsidRPr="00EB7F24">
        <w:rPr>
          <w:rFonts w:ascii="Times New Roman" w:hAnsi="Times New Roman" w:cs="Times New Roman"/>
          <w:sz w:val="24"/>
          <w:szCs w:val="24"/>
          <w:lang w:val="en-US"/>
        </w:rPr>
        <w:t>D</w:t>
      </w:r>
      <w:r w:rsidR="00EF0499" w:rsidRPr="00EB7F24">
        <w:rPr>
          <w:rFonts w:ascii="Times New Roman" w:hAnsi="Times New Roman" w:cs="Times New Roman"/>
          <w:sz w:val="24"/>
          <w:szCs w:val="24"/>
          <w:lang w:val="en-US"/>
        </w:rPr>
        <w:t xml:space="preserve">isciplinary </w:t>
      </w:r>
      <w:r w:rsidR="007C0571" w:rsidRPr="00EB7F24">
        <w:rPr>
          <w:rFonts w:ascii="Times New Roman" w:hAnsi="Times New Roman" w:cs="Times New Roman"/>
          <w:sz w:val="24"/>
          <w:szCs w:val="24"/>
          <w:lang w:val="en-US"/>
        </w:rPr>
        <w:t>Authority</w:t>
      </w:r>
      <w:r w:rsidR="00EC43F3" w:rsidRPr="00EB7F24">
        <w:rPr>
          <w:rFonts w:ascii="Times New Roman" w:hAnsi="Times New Roman" w:cs="Times New Roman"/>
          <w:sz w:val="24"/>
          <w:szCs w:val="24"/>
          <w:lang w:val="en-US"/>
        </w:rPr>
        <w:t>’</w:t>
      </w:r>
      <w:r w:rsidR="00EF0499" w:rsidRPr="00EB7F24">
        <w:rPr>
          <w:rFonts w:ascii="Times New Roman" w:hAnsi="Times New Roman" w:cs="Times New Roman"/>
          <w:sz w:val="24"/>
          <w:szCs w:val="24"/>
          <w:lang w:val="en-US"/>
        </w:rPr>
        <w:t>s determination</w:t>
      </w:r>
      <w:r w:rsidR="008607EF" w:rsidRPr="00EB7F24">
        <w:rPr>
          <w:rFonts w:ascii="Times New Roman" w:hAnsi="Times New Roman" w:cs="Times New Roman"/>
          <w:sz w:val="24"/>
          <w:szCs w:val="24"/>
          <w:lang w:val="en-US"/>
        </w:rPr>
        <w:t xml:space="preserve"> on the two counts upon which he was convicted and dismissed from employment,</w:t>
      </w:r>
      <w:r w:rsidR="00EF0499" w:rsidRPr="00EB7F24">
        <w:rPr>
          <w:rFonts w:ascii="Times New Roman" w:hAnsi="Times New Roman" w:cs="Times New Roman"/>
          <w:sz w:val="24"/>
          <w:szCs w:val="24"/>
          <w:lang w:val="en-US"/>
        </w:rPr>
        <w:t xml:space="preserve"> he </w:t>
      </w:r>
      <w:r w:rsidR="006F7A5F" w:rsidRPr="00EB7F24">
        <w:rPr>
          <w:rFonts w:ascii="Times New Roman" w:hAnsi="Times New Roman" w:cs="Times New Roman"/>
          <w:sz w:val="24"/>
          <w:szCs w:val="24"/>
          <w:lang w:val="en-US"/>
        </w:rPr>
        <w:t xml:space="preserve">appealed to an internal </w:t>
      </w:r>
      <w:r w:rsidR="008607EF" w:rsidRPr="00EB7F24">
        <w:rPr>
          <w:rFonts w:ascii="Times New Roman" w:hAnsi="Times New Roman" w:cs="Times New Roman"/>
          <w:sz w:val="24"/>
          <w:szCs w:val="24"/>
          <w:lang w:val="en-US"/>
        </w:rPr>
        <w:t>A</w:t>
      </w:r>
      <w:r w:rsidR="006F7A5F" w:rsidRPr="00EB7F24">
        <w:rPr>
          <w:rFonts w:ascii="Times New Roman" w:hAnsi="Times New Roman" w:cs="Times New Roman"/>
          <w:sz w:val="24"/>
          <w:szCs w:val="24"/>
          <w:lang w:val="en-US"/>
        </w:rPr>
        <w:t xml:space="preserve">ppeals </w:t>
      </w:r>
      <w:r w:rsidR="008607EF" w:rsidRPr="00EB7F24">
        <w:rPr>
          <w:rFonts w:ascii="Times New Roman" w:hAnsi="Times New Roman" w:cs="Times New Roman"/>
          <w:sz w:val="24"/>
          <w:szCs w:val="24"/>
          <w:lang w:val="en-US"/>
        </w:rPr>
        <w:t xml:space="preserve">Committee </w:t>
      </w:r>
      <w:r w:rsidR="00EC43F3" w:rsidRPr="00EB7F24">
        <w:rPr>
          <w:rFonts w:ascii="Times New Roman" w:hAnsi="Times New Roman" w:cs="Times New Roman"/>
          <w:sz w:val="24"/>
          <w:szCs w:val="24"/>
          <w:lang w:val="en-US"/>
        </w:rPr>
        <w:t>which</w:t>
      </w:r>
      <w:r w:rsidR="006F7A5F" w:rsidRPr="00EB7F24">
        <w:rPr>
          <w:rFonts w:ascii="Times New Roman" w:hAnsi="Times New Roman" w:cs="Times New Roman"/>
          <w:sz w:val="24"/>
          <w:szCs w:val="24"/>
          <w:lang w:val="en-US"/>
        </w:rPr>
        <w:t xml:space="preserve"> </w:t>
      </w:r>
      <w:r w:rsidR="008607EF" w:rsidRPr="00EB7F24">
        <w:rPr>
          <w:rFonts w:ascii="Times New Roman" w:hAnsi="Times New Roman" w:cs="Times New Roman"/>
          <w:sz w:val="24"/>
          <w:szCs w:val="24"/>
          <w:lang w:val="en-US"/>
        </w:rPr>
        <w:t>upheld the Disciplinary</w:t>
      </w:r>
      <w:r w:rsidR="006F7A5F" w:rsidRPr="00EB7F24">
        <w:rPr>
          <w:rFonts w:ascii="Times New Roman" w:hAnsi="Times New Roman" w:cs="Times New Roman"/>
          <w:sz w:val="24"/>
          <w:szCs w:val="24"/>
          <w:lang w:val="en-US"/>
        </w:rPr>
        <w:t xml:space="preserve"> </w:t>
      </w:r>
      <w:r w:rsidR="008607EF" w:rsidRPr="00EB7F24">
        <w:rPr>
          <w:rFonts w:ascii="Times New Roman" w:hAnsi="Times New Roman" w:cs="Times New Roman"/>
          <w:sz w:val="24"/>
          <w:szCs w:val="24"/>
          <w:lang w:val="en-US"/>
        </w:rPr>
        <w:t>A</w:t>
      </w:r>
      <w:r w:rsidR="00EC43F3" w:rsidRPr="00EB7F24">
        <w:rPr>
          <w:rFonts w:ascii="Times New Roman" w:hAnsi="Times New Roman" w:cs="Times New Roman"/>
          <w:sz w:val="24"/>
          <w:szCs w:val="24"/>
          <w:lang w:val="en-US"/>
        </w:rPr>
        <w:t>uthority’s</w:t>
      </w:r>
      <w:r w:rsidR="006F7A5F" w:rsidRPr="00EB7F24">
        <w:rPr>
          <w:rFonts w:ascii="Times New Roman" w:hAnsi="Times New Roman" w:cs="Times New Roman"/>
          <w:sz w:val="24"/>
          <w:szCs w:val="24"/>
          <w:lang w:val="en-US"/>
        </w:rPr>
        <w:t xml:space="preserve"> decision.</w:t>
      </w:r>
    </w:p>
    <w:p w14:paraId="743D966C" w14:textId="0DDDEF93" w:rsidR="008607EF" w:rsidRPr="00EB7F24" w:rsidRDefault="006F7A5F" w:rsidP="00EB7F24">
      <w:pPr>
        <w:tabs>
          <w:tab w:val="left" w:pos="1440"/>
        </w:tabs>
        <w:spacing w:after="0" w:line="240" w:lineRule="auto"/>
        <w:ind w:firstLine="810"/>
        <w:jc w:val="both"/>
        <w:rPr>
          <w:rFonts w:ascii="Times New Roman" w:hAnsi="Times New Roman" w:cs="Times New Roman"/>
          <w:sz w:val="24"/>
          <w:szCs w:val="24"/>
          <w:lang w:val="en-US"/>
        </w:rPr>
      </w:pPr>
      <w:r w:rsidRPr="00EB7F24">
        <w:rPr>
          <w:rFonts w:ascii="Times New Roman" w:hAnsi="Times New Roman" w:cs="Times New Roman"/>
          <w:sz w:val="24"/>
          <w:szCs w:val="24"/>
          <w:lang w:val="en-US"/>
        </w:rPr>
        <w:t xml:space="preserve"> </w:t>
      </w:r>
    </w:p>
    <w:p w14:paraId="4C33F929" w14:textId="70F4FA07" w:rsidR="001865DA" w:rsidRPr="00EB7F24" w:rsidRDefault="008607EF" w:rsidP="00EB7F24">
      <w:pPr>
        <w:spacing w:line="480" w:lineRule="auto"/>
        <w:ind w:firstLine="1440"/>
        <w:jc w:val="both"/>
        <w:rPr>
          <w:rFonts w:ascii="Times New Roman" w:hAnsi="Times New Roman" w:cs="Times New Roman"/>
          <w:sz w:val="24"/>
          <w:szCs w:val="24"/>
          <w:lang w:val="en-US"/>
        </w:rPr>
      </w:pPr>
      <w:r w:rsidRPr="00EB7F24">
        <w:rPr>
          <w:rFonts w:ascii="Times New Roman" w:hAnsi="Times New Roman" w:cs="Times New Roman"/>
          <w:sz w:val="24"/>
          <w:szCs w:val="24"/>
          <w:lang w:val="en-US"/>
        </w:rPr>
        <w:t xml:space="preserve">Further </w:t>
      </w:r>
      <w:r w:rsidR="006F7A5F" w:rsidRPr="00EB7F24">
        <w:rPr>
          <w:rFonts w:ascii="Times New Roman" w:hAnsi="Times New Roman" w:cs="Times New Roman"/>
          <w:sz w:val="24"/>
          <w:szCs w:val="24"/>
          <w:lang w:val="en-US"/>
        </w:rPr>
        <w:t xml:space="preserve">dissatisfied by </w:t>
      </w:r>
      <w:r w:rsidRPr="00EB7F24">
        <w:rPr>
          <w:rFonts w:ascii="Times New Roman" w:hAnsi="Times New Roman" w:cs="Times New Roman"/>
          <w:sz w:val="24"/>
          <w:szCs w:val="24"/>
          <w:lang w:val="en-US"/>
        </w:rPr>
        <w:t xml:space="preserve">the </w:t>
      </w:r>
      <w:r w:rsidR="008666B2" w:rsidRPr="00EB7F24">
        <w:rPr>
          <w:rFonts w:ascii="Times New Roman" w:hAnsi="Times New Roman" w:cs="Times New Roman"/>
          <w:sz w:val="24"/>
          <w:szCs w:val="24"/>
          <w:lang w:val="en-US"/>
        </w:rPr>
        <w:t>decision</w:t>
      </w:r>
      <w:r w:rsidRPr="00EB7F24">
        <w:rPr>
          <w:rFonts w:ascii="Times New Roman" w:hAnsi="Times New Roman" w:cs="Times New Roman"/>
          <w:sz w:val="24"/>
          <w:szCs w:val="24"/>
          <w:lang w:val="en-US"/>
        </w:rPr>
        <w:t xml:space="preserve"> of the Appeals Committee he</w:t>
      </w:r>
      <w:r w:rsidR="006F7A5F" w:rsidRPr="00EB7F24">
        <w:rPr>
          <w:rFonts w:ascii="Times New Roman" w:hAnsi="Times New Roman" w:cs="Times New Roman"/>
          <w:sz w:val="24"/>
          <w:szCs w:val="24"/>
          <w:lang w:val="en-US"/>
        </w:rPr>
        <w:t xml:space="preserve"> </w:t>
      </w:r>
      <w:r w:rsidR="001865DA" w:rsidRPr="00EB7F24">
        <w:rPr>
          <w:rFonts w:ascii="Times New Roman" w:hAnsi="Times New Roman" w:cs="Times New Roman"/>
          <w:sz w:val="24"/>
          <w:szCs w:val="24"/>
          <w:lang w:val="en-US"/>
        </w:rPr>
        <w:t>referred the</w:t>
      </w:r>
      <w:r w:rsidR="00EF0499" w:rsidRPr="00EB7F24">
        <w:rPr>
          <w:rFonts w:ascii="Times New Roman" w:hAnsi="Times New Roman" w:cs="Times New Roman"/>
          <w:sz w:val="24"/>
          <w:szCs w:val="24"/>
          <w:lang w:val="en-US"/>
        </w:rPr>
        <w:t xml:space="preserve"> matter to a </w:t>
      </w:r>
      <w:proofErr w:type="spellStart"/>
      <w:r w:rsidR="00EF0499" w:rsidRPr="00EB7F24">
        <w:rPr>
          <w:rFonts w:ascii="Times New Roman" w:hAnsi="Times New Roman" w:cs="Times New Roman"/>
          <w:sz w:val="24"/>
          <w:szCs w:val="24"/>
          <w:lang w:val="en-US"/>
        </w:rPr>
        <w:t>labour</w:t>
      </w:r>
      <w:proofErr w:type="spellEnd"/>
      <w:r w:rsidR="00EF0499" w:rsidRPr="00EB7F24">
        <w:rPr>
          <w:rFonts w:ascii="Times New Roman" w:hAnsi="Times New Roman" w:cs="Times New Roman"/>
          <w:sz w:val="24"/>
          <w:szCs w:val="24"/>
          <w:lang w:val="en-US"/>
        </w:rPr>
        <w:t xml:space="preserve"> officer</w:t>
      </w:r>
      <w:r w:rsidR="006F7A5F" w:rsidRPr="00EB7F24">
        <w:rPr>
          <w:rFonts w:ascii="Times New Roman" w:hAnsi="Times New Roman" w:cs="Times New Roman"/>
          <w:sz w:val="24"/>
          <w:szCs w:val="24"/>
          <w:lang w:val="en-US"/>
        </w:rPr>
        <w:t xml:space="preserve"> and</w:t>
      </w:r>
      <w:r w:rsidR="00EC43F3" w:rsidRPr="00EB7F24">
        <w:rPr>
          <w:rFonts w:ascii="Times New Roman" w:hAnsi="Times New Roman" w:cs="Times New Roman"/>
          <w:sz w:val="24"/>
          <w:szCs w:val="24"/>
          <w:lang w:val="en-US"/>
        </w:rPr>
        <w:t xml:space="preserve"> eventually</w:t>
      </w:r>
      <w:r w:rsidR="006F7A5F" w:rsidRPr="00EB7F24">
        <w:rPr>
          <w:rFonts w:ascii="Times New Roman" w:hAnsi="Times New Roman" w:cs="Times New Roman"/>
          <w:sz w:val="24"/>
          <w:szCs w:val="24"/>
          <w:lang w:val="en-US"/>
        </w:rPr>
        <w:t xml:space="preserve"> to the </w:t>
      </w:r>
      <w:proofErr w:type="spellStart"/>
      <w:r w:rsidRPr="00EB7F24">
        <w:rPr>
          <w:rFonts w:ascii="Times New Roman" w:hAnsi="Times New Roman" w:cs="Times New Roman"/>
          <w:sz w:val="24"/>
          <w:szCs w:val="24"/>
          <w:lang w:val="en-US"/>
        </w:rPr>
        <w:t>L</w:t>
      </w:r>
      <w:r w:rsidR="009C4CCE" w:rsidRPr="00EB7F24">
        <w:rPr>
          <w:rFonts w:ascii="Times New Roman" w:hAnsi="Times New Roman" w:cs="Times New Roman"/>
          <w:sz w:val="24"/>
          <w:szCs w:val="24"/>
          <w:lang w:val="en-US"/>
        </w:rPr>
        <w:t>abour</w:t>
      </w:r>
      <w:proofErr w:type="spellEnd"/>
      <w:r w:rsidR="009C4CCE" w:rsidRPr="00EB7F24">
        <w:rPr>
          <w:rFonts w:ascii="Times New Roman" w:hAnsi="Times New Roman" w:cs="Times New Roman"/>
          <w:sz w:val="24"/>
          <w:szCs w:val="24"/>
          <w:lang w:val="en-US"/>
        </w:rPr>
        <w:t xml:space="preserve"> C</w:t>
      </w:r>
      <w:r w:rsidR="006F7A5F" w:rsidRPr="00EB7F24">
        <w:rPr>
          <w:rFonts w:ascii="Times New Roman" w:hAnsi="Times New Roman" w:cs="Times New Roman"/>
          <w:sz w:val="24"/>
          <w:szCs w:val="24"/>
          <w:lang w:val="en-US"/>
        </w:rPr>
        <w:t>ourt</w:t>
      </w:r>
      <w:r w:rsidR="00EF0499" w:rsidRPr="00EB7F24">
        <w:rPr>
          <w:rFonts w:ascii="Times New Roman" w:hAnsi="Times New Roman" w:cs="Times New Roman"/>
          <w:sz w:val="24"/>
          <w:szCs w:val="24"/>
          <w:lang w:val="en-US"/>
        </w:rPr>
        <w:t>.</w:t>
      </w:r>
      <w:r w:rsidR="006F7A5F" w:rsidRPr="00EB7F24">
        <w:rPr>
          <w:rFonts w:ascii="Times New Roman" w:hAnsi="Times New Roman" w:cs="Times New Roman"/>
          <w:sz w:val="24"/>
          <w:szCs w:val="24"/>
          <w:lang w:val="en-US"/>
        </w:rPr>
        <w:t xml:space="preserve">  </w:t>
      </w:r>
      <w:r w:rsidR="008A135B">
        <w:rPr>
          <w:rFonts w:ascii="Times New Roman" w:hAnsi="Times New Roman" w:cs="Times New Roman"/>
          <w:sz w:val="24"/>
          <w:szCs w:val="24"/>
          <w:lang w:val="en-US"/>
        </w:rPr>
        <w:t xml:space="preserve"> </w:t>
      </w:r>
      <w:r w:rsidR="001865DA" w:rsidRPr="00EB7F24">
        <w:rPr>
          <w:rFonts w:ascii="Times New Roman" w:hAnsi="Times New Roman" w:cs="Times New Roman"/>
          <w:sz w:val="24"/>
          <w:szCs w:val="24"/>
          <w:lang w:val="en-US"/>
        </w:rPr>
        <w:t>T</w:t>
      </w:r>
      <w:r w:rsidR="006F7A5F" w:rsidRPr="00EB7F24">
        <w:rPr>
          <w:rFonts w:ascii="Times New Roman" w:hAnsi="Times New Roman" w:cs="Times New Roman"/>
          <w:sz w:val="24"/>
          <w:szCs w:val="24"/>
          <w:lang w:val="en-US"/>
        </w:rPr>
        <w:t xml:space="preserve">he </w:t>
      </w:r>
      <w:proofErr w:type="spellStart"/>
      <w:r w:rsidR="00715B08" w:rsidRPr="00EB7F24">
        <w:rPr>
          <w:rFonts w:ascii="Times New Roman" w:hAnsi="Times New Roman" w:cs="Times New Roman"/>
          <w:sz w:val="24"/>
          <w:szCs w:val="24"/>
          <w:lang w:val="en-US"/>
        </w:rPr>
        <w:t>L</w:t>
      </w:r>
      <w:r w:rsidR="006F7A5F" w:rsidRPr="00EB7F24">
        <w:rPr>
          <w:rFonts w:ascii="Times New Roman" w:hAnsi="Times New Roman" w:cs="Times New Roman"/>
          <w:sz w:val="24"/>
          <w:szCs w:val="24"/>
          <w:lang w:val="en-US"/>
        </w:rPr>
        <w:t>abour</w:t>
      </w:r>
      <w:proofErr w:type="spellEnd"/>
      <w:r w:rsidR="006F7A5F" w:rsidRPr="00EB7F24">
        <w:rPr>
          <w:rFonts w:ascii="Times New Roman" w:hAnsi="Times New Roman" w:cs="Times New Roman"/>
          <w:sz w:val="24"/>
          <w:szCs w:val="24"/>
          <w:lang w:val="en-US"/>
        </w:rPr>
        <w:t xml:space="preserve"> </w:t>
      </w:r>
      <w:r w:rsidR="008A135B">
        <w:rPr>
          <w:rFonts w:ascii="Times New Roman" w:hAnsi="Times New Roman" w:cs="Times New Roman"/>
          <w:sz w:val="24"/>
          <w:szCs w:val="24"/>
          <w:lang w:val="en-US"/>
        </w:rPr>
        <w:t>C</w:t>
      </w:r>
      <w:r w:rsidR="00EC43F3" w:rsidRPr="00EB7F24">
        <w:rPr>
          <w:rFonts w:ascii="Times New Roman" w:hAnsi="Times New Roman" w:cs="Times New Roman"/>
          <w:sz w:val="24"/>
          <w:szCs w:val="24"/>
          <w:lang w:val="en-US"/>
        </w:rPr>
        <w:t>ourt’s</w:t>
      </w:r>
      <w:r w:rsidR="006F7A5F" w:rsidRPr="00EB7F24">
        <w:rPr>
          <w:rFonts w:ascii="Times New Roman" w:hAnsi="Times New Roman" w:cs="Times New Roman"/>
          <w:sz w:val="24"/>
          <w:szCs w:val="24"/>
          <w:lang w:val="en-US"/>
        </w:rPr>
        <w:t xml:space="preserve"> decision </w:t>
      </w:r>
      <w:r w:rsidRPr="00EB7F24">
        <w:rPr>
          <w:rFonts w:ascii="Times New Roman" w:hAnsi="Times New Roman" w:cs="Times New Roman"/>
          <w:sz w:val="24"/>
          <w:szCs w:val="24"/>
          <w:lang w:val="en-US"/>
        </w:rPr>
        <w:t xml:space="preserve">was not to his satisfaction </w:t>
      </w:r>
      <w:r w:rsidR="00715B08" w:rsidRPr="00EB7F24">
        <w:rPr>
          <w:rFonts w:ascii="Times New Roman" w:hAnsi="Times New Roman" w:cs="Times New Roman"/>
          <w:sz w:val="24"/>
          <w:szCs w:val="24"/>
          <w:lang w:val="en-US"/>
        </w:rPr>
        <w:t>hence</w:t>
      </w:r>
      <w:r w:rsidRPr="00EB7F24">
        <w:rPr>
          <w:rFonts w:ascii="Times New Roman" w:hAnsi="Times New Roman" w:cs="Times New Roman"/>
          <w:sz w:val="24"/>
          <w:szCs w:val="24"/>
          <w:lang w:val="en-US"/>
        </w:rPr>
        <w:t xml:space="preserve"> </w:t>
      </w:r>
      <w:r w:rsidR="006F7A5F" w:rsidRPr="00EB7F24">
        <w:rPr>
          <w:rFonts w:ascii="Times New Roman" w:hAnsi="Times New Roman" w:cs="Times New Roman"/>
          <w:sz w:val="24"/>
          <w:szCs w:val="24"/>
          <w:lang w:val="en-US"/>
        </w:rPr>
        <w:t xml:space="preserve">he appealed to this </w:t>
      </w:r>
      <w:r w:rsidR="008A135B">
        <w:rPr>
          <w:rFonts w:ascii="Times New Roman" w:hAnsi="Times New Roman" w:cs="Times New Roman"/>
          <w:sz w:val="24"/>
          <w:szCs w:val="24"/>
          <w:lang w:val="en-US"/>
        </w:rPr>
        <w:t>C</w:t>
      </w:r>
      <w:r w:rsidR="006F7A5F" w:rsidRPr="00EB7F24">
        <w:rPr>
          <w:rFonts w:ascii="Times New Roman" w:hAnsi="Times New Roman" w:cs="Times New Roman"/>
          <w:sz w:val="24"/>
          <w:szCs w:val="24"/>
          <w:lang w:val="en-US"/>
        </w:rPr>
        <w:t>ourt in SC</w:t>
      </w:r>
      <w:r w:rsidR="00136AE3" w:rsidRPr="00EB7F24">
        <w:rPr>
          <w:rFonts w:ascii="Times New Roman" w:hAnsi="Times New Roman" w:cs="Times New Roman"/>
          <w:sz w:val="24"/>
          <w:szCs w:val="24"/>
          <w:lang w:val="en-US"/>
        </w:rPr>
        <w:t xml:space="preserve"> </w:t>
      </w:r>
      <w:r w:rsidR="006F7A5F" w:rsidRPr="00EB7F24">
        <w:rPr>
          <w:rFonts w:ascii="Times New Roman" w:hAnsi="Times New Roman" w:cs="Times New Roman"/>
          <w:sz w:val="24"/>
          <w:szCs w:val="24"/>
          <w:lang w:val="en-US"/>
        </w:rPr>
        <w:t xml:space="preserve">236/20. </w:t>
      </w:r>
    </w:p>
    <w:p w14:paraId="350B6C8E" w14:textId="77777777" w:rsidR="009C4CCE" w:rsidRPr="00EB7F24" w:rsidRDefault="009C4CCE" w:rsidP="008A135B">
      <w:pPr>
        <w:spacing w:after="0" w:line="240" w:lineRule="auto"/>
        <w:jc w:val="both"/>
        <w:rPr>
          <w:rFonts w:ascii="Times New Roman" w:hAnsi="Times New Roman" w:cs="Times New Roman"/>
          <w:sz w:val="24"/>
          <w:szCs w:val="24"/>
          <w:lang w:val="en-US"/>
        </w:rPr>
      </w:pPr>
    </w:p>
    <w:p w14:paraId="3D192876" w14:textId="4FFFA15A" w:rsidR="001865DA" w:rsidRPr="00EB7F24" w:rsidRDefault="009C4CCE" w:rsidP="008A135B">
      <w:pPr>
        <w:tabs>
          <w:tab w:val="left" w:pos="1440"/>
        </w:tabs>
        <w:spacing w:line="480" w:lineRule="auto"/>
        <w:ind w:firstLine="720"/>
        <w:jc w:val="both"/>
        <w:rPr>
          <w:rFonts w:ascii="Times New Roman" w:hAnsi="Times New Roman" w:cs="Times New Roman"/>
          <w:sz w:val="24"/>
          <w:szCs w:val="24"/>
          <w:lang w:val="en-US"/>
        </w:rPr>
      </w:pPr>
      <w:r w:rsidRPr="00EB7F24">
        <w:rPr>
          <w:rFonts w:ascii="Times New Roman" w:hAnsi="Times New Roman" w:cs="Times New Roman"/>
          <w:sz w:val="24"/>
          <w:szCs w:val="24"/>
          <w:lang w:val="en-US"/>
        </w:rPr>
        <w:t xml:space="preserve">      </w:t>
      </w:r>
      <w:r w:rsidR="008A135B">
        <w:rPr>
          <w:rFonts w:ascii="Times New Roman" w:hAnsi="Times New Roman" w:cs="Times New Roman"/>
          <w:sz w:val="24"/>
          <w:szCs w:val="24"/>
          <w:lang w:val="en-US"/>
        </w:rPr>
        <w:tab/>
      </w:r>
      <w:r w:rsidR="006F7A5F" w:rsidRPr="00EB7F24">
        <w:rPr>
          <w:rFonts w:ascii="Times New Roman" w:hAnsi="Times New Roman" w:cs="Times New Roman"/>
          <w:sz w:val="24"/>
          <w:szCs w:val="24"/>
          <w:lang w:val="en-US"/>
        </w:rPr>
        <w:t xml:space="preserve">On 13 </w:t>
      </w:r>
      <w:r w:rsidR="00EC43F3" w:rsidRPr="00EB7F24">
        <w:rPr>
          <w:rFonts w:ascii="Times New Roman" w:hAnsi="Times New Roman" w:cs="Times New Roman"/>
          <w:sz w:val="24"/>
          <w:szCs w:val="24"/>
          <w:lang w:val="en-US"/>
        </w:rPr>
        <w:t>November</w:t>
      </w:r>
      <w:r w:rsidR="0018636B" w:rsidRPr="00EB7F24">
        <w:rPr>
          <w:rFonts w:ascii="Times New Roman" w:hAnsi="Times New Roman" w:cs="Times New Roman"/>
          <w:sz w:val="24"/>
          <w:szCs w:val="24"/>
          <w:lang w:val="en-US"/>
        </w:rPr>
        <w:t xml:space="preserve"> 2020 this C</w:t>
      </w:r>
      <w:r w:rsidR="006F7A5F" w:rsidRPr="00EB7F24">
        <w:rPr>
          <w:rFonts w:ascii="Times New Roman" w:hAnsi="Times New Roman" w:cs="Times New Roman"/>
          <w:sz w:val="24"/>
          <w:szCs w:val="24"/>
          <w:lang w:val="en-US"/>
        </w:rPr>
        <w:t xml:space="preserve">ourt issued an order by </w:t>
      </w:r>
      <w:r w:rsidR="00EC43F3" w:rsidRPr="00EB7F24">
        <w:rPr>
          <w:rFonts w:ascii="Times New Roman" w:hAnsi="Times New Roman" w:cs="Times New Roman"/>
          <w:sz w:val="24"/>
          <w:szCs w:val="24"/>
          <w:lang w:val="en-US"/>
        </w:rPr>
        <w:t>consent setting</w:t>
      </w:r>
      <w:r w:rsidR="000D48DF" w:rsidRPr="00EB7F24">
        <w:rPr>
          <w:rFonts w:ascii="Times New Roman" w:hAnsi="Times New Roman" w:cs="Times New Roman"/>
          <w:sz w:val="24"/>
          <w:szCs w:val="24"/>
          <w:lang w:val="en-US"/>
        </w:rPr>
        <w:t xml:space="preserve"> aside </w:t>
      </w:r>
      <w:r w:rsidR="00EF0499" w:rsidRPr="00EB7F24">
        <w:rPr>
          <w:rFonts w:ascii="Times New Roman" w:hAnsi="Times New Roman" w:cs="Times New Roman"/>
          <w:sz w:val="24"/>
          <w:szCs w:val="24"/>
          <w:lang w:val="en-US"/>
        </w:rPr>
        <w:t xml:space="preserve">the proceedings that had been undertaken </w:t>
      </w:r>
      <w:r w:rsidR="000D48DF" w:rsidRPr="00EB7F24">
        <w:rPr>
          <w:rFonts w:ascii="Times New Roman" w:hAnsi="Times New Roman" w:cs="Times New Roman"/>
          <w:sz w:val="24"/>
          <w:szCs w:val="24"/>
          <w:lang w:val="en-US"/>
        </w:rPr>
        <w:t xml:space="preserve">before the </w:t>
      </w:r>
      <w:proofErr w:type="spellStart"/>
      <w:r w:rsidR="000D48DF" w:rsidRPr="00EB7F24">
        <w:rPr>
          <w:rFonts w:ascii="Times New Roman" w:hAnsi="Times New Roman" w:cs="Times New Roman"/>
          <w:sz w:val="24"/>
          <w:szCs w:val="24"/>
          <w:lang w:val="en-US"/>
        </w:rPr>
        <w:t>labour</w:t>
      </w:r>
      <w:proofErr w:type="spellEnd"/>
      <w:r w:rsidR="000D48DF" w:rsidRPr="00EB7F24">
        <w:rPr>
          <w:rFonts w:ascii="Times New Roman" w:hAnsi="Times New Roman" w:cs="Times New Roman"/>
          <w:sz w:val="24"/>
          <w:szCs w:val="24"/>
          <w:lang w:val="en-US"/>
        </w:rPr>
        <w:t xml:space="preserve"> officer and the </w:t>
      </w:r>
      <w:proofErr w:type="spellStart"/>
      <w:r w:rsidR="008A135B">
        <w:rPr>
          <w:rFonts w:ascii="Times New Roman" w:hAnsi="Times New Roman" w:cs="Times New Roman"/>
          <w:sz w:val="24"/>
          <w:szCs w:val="24"/>
          <w:lang w:val="en-US"/>
        </w:rPr>
        <w:t>L</w:t>
      </w:r>
      <w:r w:rsidR="000D48DF" w:rsidRPr="00EB7F24">
        <w:rPr>
          <w:rFonts w:ascii="Times New Roman" w:hAnsi="Times New Roman" w:cs="Times New Roman"/>
          <w:sz w:val="24"/>
          <w:szCs w:val="24"/>
          <w:lang w:val="en-US"/>
        </w:rPr>
        <w:t>abour</w:t>
      </w:r>
      <w:proofErr w:type="spellEnd"/>
      <w:r w:rsidR="000D48DF" w:rsidRPr="00EB7F24">
        <w:rPr>
          <w:rFonts w:ascii="Times New Roman" w:hAnsi="Times New Roman" w:cs="Times New Roman"/>
          <w:sz w:val="24"/>
          <w:szCs w:val="24"/>
          <w:lang w:val="en-US"/>
        </w:rPr>
        <w:t xml:space="preserve"> </w:t>
      </w:r>
      <w:r w:rsidR="008A135B">
        <w:rPr>
          <w:rFonts w:ascii="Times New Roman" w:hAnsi="Times New Roman" w:cs="Times New Roman"/>
          <w:sz w:val="24"/>
          <w:szCs w:val="24"/>
          <w:lang w:val="en-US"/>
        </w:rPr>
        <w:t>C</w:t>
      </w:r>
      <w:r w:rsidR="000D48DF" w:rsidRPr="00EB7F24">
        <w:rPr>
          <w:rFonts w:ascii="Times New Roman" w:hAnsi="Times New Roman" w:cs="Times New Roman"/>
          <w:sz w:val="24"/>
          <w:szCs w:val="24"/>
          <w:lang w:val="en-US"/>
        </w:rPr>
        <w:t>ourt</w:t>
      </w:r>
      <w:r w:rsidR="00EF0499" w:rsidRPr="00EB7F24">
        <w:rPr>
          <w:rFonts w:ascii="Times New Roman" w:hAnsi="Times New Roman" w:cs="Times New Roman"/>
          <w:sz w:val="24"/>
          <w:szCs w:val="24"/>
          <w:lang w:val="en-US"/>
        </w:rPr>
        <w:t xml:space="preserve"> as such proceedings were held to have </w:t>
      </w:r>
      <w:r w:rsidR="00216A71" w:rsidRPr="00EB7F24">
        <w:rPr>
          <w:rFonts w:ascii="Times New Roman" w:hAnsi="Times New Roman" w:cs="Times New Roman"/>
          <w:sz w:val="24"/>
          <w:szCs w:val="24"/>
          <w:lang w:val="en-US"/>
        </w:rPr>
        <w:t>been nullities</w:t>
      </w:r>
      <w:r w:rsidR="00EF0499" w:rsidRPr="00EB7F24">
        <w:rPr>
          <w:rFonts w:ascii="Times New Roman" w:hAnsi="Times New Roman" w:cs="Times New Roman"/>
          <w:sz w:val="24"/>
          <w:szCs w:val="24"/>
          <w:lang w:val="en-US"/>
        </w:rPr>
        <w:t xml:space="preserve">. </w:t>
      </w:r>
    </w:p>
    <w:p w14:paraId="29792F20" w14:textId="77777777" w:rsidR="00C27D50" w:rsidRPr="00EB7F24" w:rsidRDefault="00C27D50" w:rsidP="008A135B">
      <w:pPr>
        <w:tabs>
          <w:tab w:val="left" w:pos="1134"/>
        </w:tabs>
        <w:spacing w:after="0" w:line="240" w:lineRule="auto"/>
        <w:ind w:firstLine="720"/>
        <w:jc w:val="both"/>
        <w:rPr>
          <w:rFonts w:ascii="Times New Roman" w:hAnsi="Times New Roman" w:cs="Times New Roman"/>
          <w:sz w:val="24"/>
          <w:szCs w:val="24"/>
          <w:lang w:val="en-US"/>
        </w:rPr>
      </w:pPr>
    </w:p>
    <w:p w14:paraId="5EE5CC46" w14:textId="14411252" w:rsidR="005413F0" w:rsidRDefault="00C27D50" w:rsidP="008A135B">
      <w:pPr>
        <w:tabs>
          <w:tab w:val="left" w:pos="1350"/>
        </w:tabs>
        <w:spacing w:line="480" w:lineRule="auto"/>
        <w:ind w:firstLine="720"/>
        <w:jc w:val="both"/>
        <w:rPr>
          <w:rFonts w:ascii="Times New Roman" w:hAnsi="Times New Roman" w:cs="Times New Roman"/>
          <w:sz w:val="24"/>
          <w:szCs w:val="24"/>
          <w:lang w:val="en-US"/>
        </w:rPr>
      </w:pPr>
      <w:r w:rsidRPr="00EB7F24">
        <w:rPr>
          <w:rFonts w:ascii="Times New Roman" w:hAnsi="Times New Roman" w:cs="Times New Roman"/>
          <w:sz w:val="24"/>
          <w:szCs w:val="24"/>
          <w:lang w:val="en-US"/>
        </w:rPr>
        <w:t xml:space="preserve">      </w:t>
      </w:r>
      <w:r w:rsidR="008A135B">
        <w:rPr>
          <w:rFonts w:ascii="Times New Roman" w:hAnsi="Times New Roman" w:cs="Times New Roman"/>
          <w:sz w:val="24"/>
          <w:szCs w:val="24"/>
          <w:lang w:val="en-US"/>
        </w:rPr>
        <w:tab/>
      </w:r>
      <w:r w:rsidR="00EF0499" w:rsidRPr="00EB7F24">
        <w:rPr>
          <w:rFonts w:ascii="Times New Roman" w:hAnsi="Times New Roman" w:cs="Times New Roman"/>
          <w:sz w:val="24"/>
          <w:szCs w:val="24"/>
          <w:lang w:val="en-US"/>
        </w:rPr>
        <w:t xml:space="preserve">The applicant thereafter </w:t>
      </w:r>
      <w:r w:rsidR="005413F0" w:rsidRPr="00EB7F24">
        <w:rPr>
          <w:rFonts w:ascii="Times New Roman" w:hAnsi="Times New Roman" w:cs="Times New Roman"/>
          <w:sz w:val="24"/>
          <w:szCs w:val="24"/>
          <w:lang w:val="en-US"/>
        </w:rPr>
        <w:t xml:space="preserve">filed a new appeal to the </w:t>
      </w:r>
      <w:proofErr w:type="spellStart"/>
      <w:r w:rsidR="008A135B">
        <w:rPr>
          <w:rFonts w:ascii="Times New Roman" w:hAnsi="Times New Roman" w:cs="Times New Roman"/>
          <w:sz w:val="24"/>
          <w:szCs w:val="24"/>
          <w:lang w:val="en-US"/>
        </w:rPr>
        <w:t>L</w:t>
      </w:r>
      <w:r w:rsidR="005413F0" w:rsidRPr="00EB7F24">
        <w:rPr>
          <w:rFonts w:ascii="Times New Roman" w:hAnsi="Times New Roman" w:cs="Times New Roman"/>
          <w:sz w:val="24"/>
          <w:szCs w:val="24"/>
          <w:lang w:val="en-US"/>
        </w:rPr>
        <w:t>abour</w:t>
      </w:r>
      <w:proofErr w:type="spellEnd"/>
      <w:r w:rsidR="005413F0" w:rsidRPr="00EB7F24">
        <w:rPr>
          <w:rFonts w:ascii="Times New Roman" w:hAnsi="Times New Roman" w:cs="Times New Roman"/>
          <w:sz w:val="24"/>
          <w:szCs w:val="24"/>
          <w:lang w:val="en-US"/>
        </w:rPr>
        <w:t xml:space="preserve"> </w:t>
      </w:r>
      <w:r w:rsidR="008A135B">
        <w:rPr>
          <w:rFonts w:ascii="Times New Roman" w:hAnsi="Times New Roman" w:cs="Times New Roman"/>
          <w:sz w:val="24"/>
          <w:szCs w:val="24"/>
          <w:lang w:val="en-US"/>
        </w:rPr>
        <w:t>C</w:t>
      </w:r>
      <w:r w:rsidR="005413F0" w:rsidRPr="00EB7F24">
        <w:rPr>
          <w:rFonts w:ascii="Times New Roman" w:hAnsi="Times New Roman" w:cs="Times New Roman"/>
          <w:sz w:val="24"/>
          <w:szCs w:val="24"/>
          <w:lang w:val="en-US"/>
        </w:rPr>
        <w:t xml:space="preserve">ourt against the determination of the internal </w:t>
      </w:r>
      <w:r w:rsidR="00B6039F" w:rsidRPr="00EB7F24">
        <w:rPr>
          <w:rFonts w:ascii="Times New Roman" w:hAnsi="Times New Roman" w:cs="Times New Roman"/>
          <w:sz w:val="24"/>
          <w:szCs w:val="24"/>
          <w:lang w:val="en-US"/>
        </w:rPr>
        <w:t>D</w:t>
      </w:r>
      <w:r w:rsidR="005413F0" w:rsidRPr="00EB7F24">
        <w:rPr>
          <w:rFonts w:ascii="Times New Roman" w:hAnsi="Times New Roman" w:cs="Times New Roman"/>
          <w:sz w:val="24"/>
          <w:szCs w:val="24"/>
          <w:lang w:val="en-US"/>
        </w:rPr>
        <w:t xml:space="preserve">isciplinary </w:t>
      </w:r>
      <w:r w:rsidR="00B6039F" w:rsidRPr="00EB7F24">
        <w:rPr>
          <w:rFonts w:ascii="Times New Roman" w:hAnsi="Times New Roman" w:cs="Times New Roman"/>
          <w:sz w:val="24"/>
          <w:szCs w:val="24"/>
          <w:lang w:val="en-US"/>
        </w:rPr>
        <w:t>A</w:t>
      </w:r>
      <w:r w:rsidR="005413F0" w:rsidRPr="00EB7F24">
        <w:rPr>
          <w:rFonts w:ascii="Times New Roman" w:hAnsi="Times New Roman" w:cs="Times New Roman"/>
          <w:sz w:val="24"/>
          <w:szCs w:val="24"/>
          <w:lang w:val="en-US"/>
        </w:rPr>
        <w:t>uthority</w:t>
      </w:r>
      <w:r w:rsidR="000D48DF" w:rsidRPr="00EB7F24">
        <w:rPr>
          <w:rFonts w:ascii="Times New Roman" w:hAnsi="Times New Roman" w:cs="Times New Roman"/>
          <w:sz w:val="24"/>
          <w:szCs w:val="24"/>
          <w:lang w:val="en-US"/>
        </w:rPr>
        <w:t xml:space="preserve"> and the upholding of that decision by the internal </w:t>
      </w:r>
      <w:r w:rsidR="008607EF" w:rsidRPr="00EB7F24">
        <w:rPr>
          <w:rFonts w:ascii="Times New Roman" w:hAnsi="Times New Roman" w:cs="Times New Roman"/>
          <w:sz w:val="24"/>
          <w:szCs w:val="24"/>
          <w:lang w:val="en-US"/>
        </w:rPr>
        <w:t>A</w:t>
      </w:r>
      <w:r w:rsidR="000D48DF" w:rsidRPr="00EB7F24">
        <w:rPr>
          <w:rFonts w:ascii="Times New Roman" w:hAnsi="Times New Roman" w:cs="Times New Roman"/>
          <w:sz w:val="24"/>
          <w:szCs w:val="24"/>
          <w:lang w:val="en-US"/>
        </w:rPr>
        <w:t xml:space="preserve">ppeals </w:t>
      </w:r>
      <w:r w:rsidR="00023F25" w:rsidRPr="00EB7F24">
        <w:rPr>
          <w:rFonts w:ascii="Times New Roman" w:hAnsi="Times New Roman" w:cs="Times New Roman"/>
          <w:sz w:val="24"/>
          <w:szCs w:val="24"/>
          <w:lang w:val="en-US"/>
        </w:rPr>
        <w:t>Committee.</w:t>
      </w:r>
      <w:r w:rsidR="008A135B">
        <w:rPr>
          <w:rFonts w:ascii="Times New Roman" w:hAnsi="Times New Roman" w:cs="Times New Roman"/>
          <w:sz w:val="24"/>
          <w:szCs w:val="24"/>
          <w:lang w:val="en-US"/>
        </w:rPr>
        <w:t xml:space="preserve"> </w:t>
      </w:r>
      <w:r w:rsidR="00023F25" w:rsidRPr="00EB7F24">
        <w:rPr>
          <w:rFonts w:ascii="Times New Roman" w:hAnsi="Times New Roman" w:cs="Times New Roman"/>
          <w:sz w:val="24"/>
          <w:szCs w:val="24"/>
          <w:lang w:val="en-US"/>
        </w:rPr>
        <w:t xml:space="preserve"> </w:t>
      </w:r>
      <w:r w:rsidR="00EB1F2D" w:rsidRPr="00EB7F24">
        <w:rPr>
          <w:rFonts w:ascii="Times New Roman" w:hAnsi="Times New Roman" w:cs="Times New Roman"/>
          <w:sz w:val="24"/>
          <w:szCs w:val="24"/>
          <w:lang w:val="en-US"/>
        </w:rPr>
        <w:t>On 8</w:t>
      </w:r>
      <w:r w:rsidR="00CC31D1" w:rsidRPr="00EB7F24">
        <w:rPr>
          <w:rFonts w:ascii="Times New Roman" w:hAnsi="Times New Roman" w:cs="Times New Roman"/>
          <w:sz w:val="24"/>
          <w:szCs w:val="24"/>
          <w:vertAlign w:val="superscript"/>
          <w:lang w:val="en-US"/>
        </w:rPr>
        <w:t xml:space="preserve"> </w:t>
      </w:r>
      <w:r w:rsidR="00715B08" w:rsidRPr="00EB7F24">
        <w:rPr>
          <w:rFonts w:ascii="Times New Roman" w:hAnsi="Times New Roman" w:cs="Times New Roman"/>
          <w:sz w:val="24"/>
          <w:szCs w:val="24"/>
          <w:lang w:val="en-US"/>
        </w:rPr>
        <w:t>February</w:t>
      </w:r>
      <w:r w:rsidR="00023F25" w:rsidRPr="00EB7F24">
        <w:rPr>
          <w:rFonts w:ascii="Times New Roman" w:hAnsi="Times New Roman" w:cs="Times New Roman"/>
          <w:sz w:val="24"/>
          <w:szCs w:val="24"/>
          <w:lang w:val="en-US"/>
        </w:rPr>
        <w:t xml:space="preserve"> 2022</w:t>
      </w:r>
      <w:r w:rsidR="00CC31D1" w:rsidRPr="00EB7F24">
        <w:rPr>
          <w:rFonts w:ascii="Times New Roman" w:hAnsi="Times New Roman" w:cs="Times New Roman"/>
          <w:sz w:val="24"/>
          <w:szCs w:val="24"/>
          <w:lang w:val="en-US"/>
        </w:rPr>
        <w:t xml:space="preserve"> the </w:t>
      </w:r>
      <w:proofErr w:type="spellStart"/>
      <w:r w:rsidR="008A135B">
        <w:rPr>
          <w:rFonts w:ascii="Times New Roman" w:hAnsi="Times New Roman" w:cs="Times New Roman"/>
          <w:sz w:val="24"/>
          <w:szCs w:val="24"/>
          <w:lang w:val="en-US"/>
        </w:rPr>
        <w:t>L</w:t>
      </w:r>
      <w:r w:rsidR="00CC31D1" w:rsidRPr="00EB7F24">
        <w:rPr>
          <w:rFonts w:ascii="Times New Roman" w:hAnsi="Times New Roman" w:cs="Times New Roman"/>
          <w:sz w:val="24"/>
          <w:szCs w:val="24"/>
          <w:lang w:val="en-US"/>
        </w:rPr>
        <w:t>abour</w:t>
      </w:r>
      <w:proofErr w:type="spellEnd"/>
      <w:r w:rsidR="00CC31D1" w:rsidRPr="00EB7F24">
        <w:rPr>
          <w:rFonts w:ascii="Times New Roman" w:hAnsi="Times New Roman" w:cs="Times New Roman"/>
          <w:sz w:val="24"/>
          <w:szCs w:val="24"/>
          <w:lang w:val="en-US"/>
        </w:rPr>
        <w:t xml:space="preserve"> </w:t>
      </w:r>
      <w:r w:rsidR="008A135B">
        <w:rPr>
          <w:rFonts w:ascii="Times New Roman" w:hAnsi="Times New Roman" w:cs="Times New Roman"/>
          <w:sz w:val="24"/>
          <w:szCs w:val="24"/>
          <w:lang w:val="en-US"/>
        </w:rPr>
        <w:t>C</w:t>
      </w:r>
      <w:r w:rsidR="00CC31D1" w:rsidRPr="00EB7F24">
        <w:rPr>
          <w:rFonts w:ascii="Times New Roman" w:hAnsi="Times New Roman" w:cs="Times New Roman"/>
          <w:sz w:val="24"/>
          <w:szCs w:val="24"/>
          <w:lang w:val="en-US"/>
        </w:rPr>
        <w:t xml:space="preserve">ourt dismissed the </w:t>
      </w:r>
      <w:r w:rsidR="00715B08" w:rsidRPr="00EB7F24">
        <w:rPr>
          <w:rFonts w:ascii="Times New Roman" w:hAnsi="Times New Roman" w:cs="Times New Roman"/>
          <w:sz w:val="24"/>
          <w:szCs w:val="24"/>
          <w:lang w:val="en-US"/>
        </w:rPr>
        <w:t>applicant</w:t>
      </w:r>
      <w:r w:rsidR="00B6039F" w:rsidRPr="00EB7F24">
        <w:rPr>
          <w:rFonts w:ascii="Times New Roman" w:hAnsi="Times New Roman" w:cs="Times New Roman"/>
          <w:sz w:val="24"/>
          <w:szCs w:val="24"/>
          <w:lang w:val="en-US"/>
        </w:rPr>
        <w:t>’</w:t>
      </w:r>
      <w:r w:rsidR="00715B08" w:rsidRPr="00EB7F24">
        <w:rPr>
          <w:rFonts w:ascii="Times New Roman" w:hAnsi="Times New Roman" w:cs="Times New Roman"/>
          <w:sz w:val="24"/>
          <w:szCs w:val="24"/>
          <w:lang w:val="en-US"/>
        </w:rPr>
        <w:t xml:space="preserve">s appeal in an </w:t>
      </w:r>
      <w:r w:rsidR="00715B08" w:rsidRPr="00EB7F24">
        <w:rPr>
          <w:rFonts w:ascii="Times New Roman" w:hAnsi="Times New Roman" w:cs="Times New Roman"/>
          <w:i/>
          <w:iCs/>
          <w:sz w:val="24"/>
          <w:szCs w:val="24"/>
          <w:lang w:val="en-US"/>
        </w:rPr>
        <w:t>ex</w:t>
      </w:r>
      <w:r w:rsidR="00B6039F" w:rsidRPr="00EB7F24">
        <w:rPr>
          <w:rFonts w:ascii="Times New Roman" w:hAnsi="Times New Roman" w:cs="Times New Roman"/>
          <w:i/>
          <w:iCs/>
          <w:sz w:val="24"/>
          <w:szCs w:val="24"/>
          <w:lang w:val="en-US"/>
        </w:rPr>
        <w:t>-</w:t>
      </w:r>
      <w:r w:rsidR="00715B08" w:rsidRPr="00EB7F24">
        <w:rPr>
          <w:rFonts w:ascii="Times New Roman" w:hAnsi="Times New Roman" w:cs="Times New Roman"/>
          <w:i/>
          <w:iCs/>
          <w:sz w:val="24"/>
          <w:szCs w:val="24"/>
          <w:lang w:val="en-US"/>
        </w:rPr>
        <w:t>te</w:t>
      </w:r>
      <w:r w:rsidR="00023F25" w:rsidRPr="00EB7F24">
        <w:rPr>
          <w:rFonts w:ascii="Times New Roman" w:hAnsi="Times New Roman" w:cs="Times New Roman"/>
          <w:i/>
          <w:iCs/>
          <w:sz w:val="24"/>
          <w:szCs w:val="24"/>
          <w:lang w:val="en-US"/>
        </w:rPr>
        <w:t>m</w:t>
      </w:r>
      <w:r w:rsidR="00715B08" w:rsidRPr="00EB7F24">
        <w:rPr>
          <w:rFonts w:ascii="Times New Roman" w:hAnsi="Times New Roman" w:cs="Times New Roman"/>
          <w:i/>
          <w:iCs/>
          <w:sz w:val="24"/>
          <w:szCs w:val="24"/>
          <w:lang w:val="en-US"/>
        </w:rPr>
        <w:t>pore</w:t>
      </w:r>
      <w:r w:rsidR="00715B08" w:rsidRPr="00EB7F24">
        <w:rPr>
          <w:rFonts w:ascii="Times New Roman" w:hAnsi="Times New Roman" w:cs="Times New Roman"/>
          <w:sz w:val="24"/>
          <w:szCs w:val="24"/>
          <w:lang w:val="en-US"/>
        </w:rPr>
        <w:t xml:space="preserve"> judgment. </w:t>
      </w:r>
      <w:r w:rsidR="008A135B">
        <w:rPr>
          <w:rFonts w:ascii="Times New Roman" w:hAnsi="Times New Roman" w:cs="Times New Roman"/>
          <w:sz w:val="24"/>
          <w:szCs w:val="24"/>
          <w:lang w:val="en-US"/>
        </w:rPr>
        <w:t xml:space="preserve"> </w:t>
      </w:r>
      <w:r w:rsidR="00715B08" w:rsidRPr="00EB7F24">
        <w:rPr>
          <w:rFonts w:ascii="Times New Roman" w:hAnsi="Times New Roman" w:cs="Times New Roman"/>
          <w:sz w:val="24"/>
          <w:szCs w:val="24"/>
          <w:lang w:val="en-US"/>
        </w:rPr>
        <w:t>Upon his request</w:t>
      </w:r>
      <w:r w:rsidR="00BC0325" w:rsidRPr="00EB7F24">
        <w:rPr>
          <w:rFonts w:ascii="Times New Roman" w:hAnsi="Times New Roman" w:cs="Times New Roman"/>
          <w:sz w:val="24"/>
          <w:szCs w:val="24"/>
          <w:lang w:val="en-US"/>
        </w:rPr>
        <w:t>,</w:t>
      </w:r>
      <w:r w:rsidR="00715B08" w:rsidRPr="00EB7F24">
        <w:rPr>
          <w:rFonts w:ascii="Times New Roman" w:hAnsi="Times New Roman" w:cs="Times New Roman"/>
          <w:sz w:val="24"/>
          <w:szCs w:val="24"/>
          <w:lang w:val="en-US"/>
        </w:rPr>
        <w:t xml:space="preserve"> written reasons for judgment were provided on </w:t>
      </w:r>
      <w:r w:rsidR="000B5C5A" w:rsidRPr="00EB7F24">
        <w:rPr>
          <w:rFonts w:ascii="Times New Roman" w:hAnsi="Times New Roman" w:cs="Times New Roman"/>
          <w:sz w:val="24"/>
          <w:szCs w:val="24"/>
          <w:lang w:val="en-US"/>
        </w:rPr>
        <w:t xml:space="preserve">11 March 2022.  </w:t>
      </w:r>
      <w:r w:rsidR="00EB1F2D">
        <w:rPr>
          <w:rFonts w:ascii="Times New Roman" w:hAnsi="Times New Roman" w:cs="Times New Roman"/>
          <w:sz w:val="24"/>
          <w:szCs w:val="24"/>
          <w:lang w:val="en-US"/>
        </w:rPr>
        <w:t>T</w:t>
      </w:r>
      <w:r w:rsidR="000B5C5A" w:rsidRPr="00EB7F24">
        <w:rPr>
          <w:rFonts w:ascii="Times New Roman" w:hAnsi="Times New Roman" w:cs="Times New Roman"/>
          <w:sz w:val="24"/>
          <w:szCs w:val="24"/>
          <w:lang w:val="en-US"/>
        </w:rPr>
        <w:t xml:space="preserve">he applicant </w:t>
      </w:r>
      <w:r w:rsidR="00EB1F2D">
        <w:rPr>
          <w:rFonts w:ascii="Times New Roman" w:hAnsi="Times New Roman" w:cs="Times New Roman"/>
          <w:sz w:val="24"/>
          <w:szCs w:val="24"/>
          <w:lang w:val="en-US"/>
        </w:rPr>
        <w:t xml:space="preserve">belatedly </w:t>
      </w:r>
      <w:r w:rsidR="000B5C5A" w:rsidRPr="00EB7F24">
        <w:rPr>
          <w:rFonts w:ascii="Times New Roman" w:hAnsi="Times New Roman" w:cs="Times New Roman"/>
          <w:sz w:val="24"/>
          <w:szCs w:val="24"/>
          <w:lang w:val="en-US"/>
        </w:rPr>
        <w:t>sought leave to appeal but th</w:t>
      </w:r>
      <w:r w:rsidR="00023F25" w:rsidRPr="00EB7F24">
        <w:rPr>
          <w:rFonts w:ascii="Times New Roman" w:hAnsi="Times New Roman" w:cs="Times New Roman"/>
          <w:sz w:val="24"/>
          <w:szCs w:val="24"/>
          <w:lang w:val="en-US"/>
        </w:rPr>
        <w:t>at</w:t>
      </w:r>
      <w:r w:rsidR="000B5C5A" w:rsidRPr="00EB7F24">
        <w:rPr>
          <w:rFonts w:ascii="Times New Roman" w:hAnsi="Times New Roman" w:cs="Times New Roman"/>
          <w:sz w:val="24"/>
          <w:szCs w:val="24"/>
          <w:lang w:val="en-US"/>
        </w:rPr>
        <w:t xml:space="preserve"> initial application wa</w:t>
      </w:r>
      <w:r w:rsidR="00023F25" w:rsidRPr="00EB7F24">
        <w:rPr>
          <w:rFonts w:ascii="Times New Roman" w:hAnsi="Times New Roman" w:cs="Times New Roman"/>
          <w:sz w:val="24"/>
          <w:szCs w:val="24"/>
          <w:lang w:val="en-US"/>
        </w:rPr>
        <w:t>s</w:t>
      </w:r>
      <w:r w:rsidR="000B5C5A" w:rsidRPr="00EB7F24">
        <w:rPr>
          <w:rFonts w:ascii="Times New Roman" w:hAnsi="Times New Roman" w:cs="Times New Roman"/>
          <w:sz w:val="24"/>
          <w:szCs w:val="24"/>
          <w:lang w:val="en-US"/>
        </w:rPr>
        <w:t xml:space="preserve"> struck of</w:t>
      </w:r>
      <w:r w:rsidR="00023F25" w:rsidRPr="00EB7F24">
        <w:rPr>
          <w:rFonts w:ascii="Times New Roman" w:hAnsi="Times New Roman" w:cs="Times New Roman"/>
          <w:sz w:val="24"/>
          <w:szCs w:val="24"/>
          <w:lang w:val="en-US"/>
        </w:rPr>
        <w:t>f</w:t>
      </w:r>
      <w:r w:rsidR="000B5C5A" w:rsidRPr="00EB7F24">
        <w:rPr>
          <w:rFonts w:ascii="Times New Roman" w:hAnsi="Times New Roman" w:cs="Times New Roman"/>
          <w:sz w:val="24"/>
          <w:szCs w:val="24"/>
          <w:lang w:val="en-US"/>
        </w:rPr>
        <w:t xml:space="preserve"> the roll as he was out of time and had not sought condonation for the late filing of such an application.</w:t>
      </w:r>
    </w:p>
    <w:p w14:paraId="5C811A3C" w14:textId="77777777" w:rsidR="00F6328B" w:rsidRPr="00EB7F24" w:rsidRDefault="00F6328B" w:rsidP="00F6328B">
      <w:pPr>
        <w:tabs>
          <w:tab w:val="left" w:pos="1350"/>
        </w:tabs>
        <w:spacing w:after="0" w:line="240" w:lineRule="auto"/>
        <w:ind w:firstLine="720"/>
        <w:jc w:val="both"/>
        <w:rPr>
          <w:rFonts w:ascii="Times New Roman" w:hAnsi="Times New Roman" w:cs="Times New Roman"/>
          <w:sz w:val="24"/>
          <w:szCs w:val="24"/>
          <w:lang w:val="en-US"/>
        </w:rPr>
      </w:pPr>
    </w:p>
    <w:p w14:paraId="3F27D78E" w14:textId="77777777" w:rsidR="00136AE3" w:rsidRPr="00EB7F24" w:rsidRDefault="00136AE3" w:rsidP="008A135B">
      <w:pPr>
        <w:tabs>
          <w:tab w:val="left" w:pos="1134"/>
        </w:tabs>
        <w:spacing w:after="0" w:line="240" w:lineRule="auto"/>
        <w:ind w:firstLine="720"/>
        <w:jc w:val="both"/>
        <w:rPr>
          <w:rFonts w:ascii="Times New Roman" w:hAnsi="Times New Roman" w:cs="Times New Roman"/>
          <w:sz w:val="24"/>
          <w:szCs w:val="24"/>
          <w:lang w:val="en-US"/>
        </w:rPr>
      </w:pPr>
    </w:p>
    <w:p w14:paraId="79E27A97" w14:textId="60634268" w:rsidR="005935E2" w:rsidRDefault="00136AE3" w:rsidP="008A135B">
      <w:pPr>
        <w:tabs>
          <w:tab w:val="left" w:pos="1440"/>
        </w:tabs>
        <w:spacing w:line="480" w:lineRule="auto"/>
        <w:ind w:firstLine="720"/>
        <w:jc w:val="both"/>
        <w:rPr>
          <w:rFonts w:ascii="Times New Roman" w:hAnsi="Times New Roman" w:cs="Times New Roman"/>
          <w:sz w:val="24"/>
          <w:szCs w:val="24"/>
          <w:lang w:val="en-US"/>
        </w:rPr>
      </w:pPr>
      <w:r w:rsidRPr="00EB7F24">
        <w:rPr>
          <w:rFonts w:ascii="Times New Roman" w:hAnsi="Times New Roman" w:cs="Times New Roman"/>
          <w:sz w:val="24"/>
          <w:szCs w:val="24"/>
          <w:lang w:val="en-US"/>
        </w:rPr>
        <w:t xml:space="preserve">      </w:t>
      </w:r>
      <w:r w:rsidR="008A135B">
        <w:rPr>
          <w:rFonts w:ascii="Times New Roman" w:hAnsi="Times New Roman" w:cs="Times New Roman"/>
          <w:sz w:val="24"/>
          <w:szCs w:val="24"/>
          <w:lang w:val="en-US"/>
        </w:rPr>
        <w:tab/>
      </w:r>
      <w:r w:rsidR="005413F0" w:rsidRPr="00EB7F24">
        <w:rPr>
          <w:rFonts w:ascii="Times New Roman" w:hAnsi="Times New Roman" w:cs="Times New Roman"/>
          <w:sz w:val="24"/>
          <w:szCs w:val="24"/>
          <w:lang w:val="en-US"/>
        </w:rPr>
        <w:t xml:space="preserve">The applicant subsequently filed an application for condonation for failure to seek leave </w:t>
      </w:r>
      <w:r w:rsidR="008666B2" w:rsidRPr="00EB7F24">
        <w:rPr>
          <w:rFonts w:ascii="Times New Roman" w:hAnsi="Times New Roman" w:cs="Times New Roman"/>
          <w:sz w:val="24"/>
          <w:szCs w:val="24"/>
          <w:lang w:val="en-US"/>
        </w:rPr>
        <w:t xml:space="preserve">within the period prescribed by the rules </w:t>
      </w:r>
      <w:r w:rsidR="005413F0" w:rsidRPr="00EB7F24">
        <w:rPr>
          <w:rFonts w:ascii="Times New Roman" w:hAnsi="Times New Roman" w:cs="Times New Roman"/>
          <w:sz w:val="24"/>
          <w:szCs w:val="24"/>
          <w:lang w:val="en-US"/>
        </w:rPr>
        <w:t xml:space="preserve">and for leave to appeal </w:t>
      </w:r>
      <w:r w:rsidR="00CC31D1" w:rsidRPr="00EB7F24">
        <w:rPr>
          <w:rFonts w:ascii="Times New Roman" w:hAnsi="Times New Roman" w:cs="Times New Roman"/>
          <w:sz w:val="24"/>
          <w:szCs w:val="24"/>
          <w:lang w:val="en-US"/>
        </w:rPr>
        <w:t xml:space="preserve">in the </w:t>
      </w:r>
      <w:proofErr w:type="spellStart"/>
      <w:r w:rsidR="00CC31D1" w:rsidRPr="00EB7F24">
        <w:rPr>
          <w:rFonts w:ascii="Times New Roman" w:hAnsi="Times New Roman" w:cs="Times New Roman"/>
          <w:sz w:val="24"/>
          <w:szCs w:val="24"/>
          <w:lang w:val="en-US"/>
        </w:rPr>
        <w:t>Labour</w:t>
      </w:r>
      <w:proofErr w:type="spellEnd"/>
      <w:r w:rsidR="00CC31D1" w:rsidRPr="00EB7F24">
        <w:rPr>
          <w:rFonts w:ascii="Times New Roman" w:hAnsi="Times New Roman" w:cs="Times New Roman"/>
          <w:sz w:val="24"/>
          <w:szCs w:val="24"/>
          <w:lang w:val="en-US"/>
        </w:rPr>
        <w:t xml:space="preserve"> C</w:t>
      </w:r>
      <w:r w:rsidR="000D48DF" w:rsidRPr="00EB7F24">
        <w:rPr>
          <w:rFonts w:ascii="Times New Roman" w:hAnsi="Times New Roman" w:cs="Times New Roman"/>
          <w:sz w:val="24"/>
          <w:szCs w:val="24"/>
          <w:lang w:val="en-US"/>
        </w:rPr>
        <w:t xml:space="preserve">ourt </w:t>
      </w:r>
      <w:r w:rsidR="005413F0" w:rsidRPr="00EB7F24">
        <w:rPr>
          <w:rFonts w:ascii="Times New Roman" w:hAnsi="Times New Roman" w:cs="Times New Roman"/>
          <w:sz w:val="24"/>
          <w:szCs w:val="24"/>
          <w:lang w:val="en-US"/>
        </w:rPr>
        <w:t xml:space="preserve">on </w:t>
      </w:r>
      <w:r w:rsidR="000D48DF" w:rsidRPr="00EB7F24">
        <w:rPr>
          <w:rFonts w:ascii="Times New Roman" w:hAnsi="Times New Roman" w:cs="Times New Roman"/>
          <w:sz w:val="24"/>
          <w:szCs w:val="24"/>
          <w:lang w:val="en-US"/>
        </w:rPr>
        <w:t>2</w:t>
      </w:r>
      <w:r w:rsidR="004B3A59" w:rsidRPr="00EB7F24">
        <w:rPr>
          <w:rFonts w:ascii="Times New Roman" w:hAnsi="Times New Roman" w:cs="Times New Roman"/>
          <w:sz w:val="24"/>
          <w:szCs w:val="24"/>
          <w:lang w:val="en-US"/>
        </w:rPr>
        <w:t xml:space="preserve">3 </w:t>
      </w:r>
      <w:r w:rsidR="00EC43F3" w:rsidRPr="00EB7F24">
        <w:rPr>
          <w:rFonts w:ascii="Times New Roman" w:hAnsi="Times New Roman" w:cs="Times New Roman"/>
          <w:sz w:val="24"/>
          <w:szCs w:val="24"/>
          <w:lang w:val="en-US"/>
        </w:rPr>
        <w:t>June</w:t>
      </w:r>
      <w:r w:rsidR="004B3A59" w:rsidRPr="00EB7F24">
        <w:rPr>
          <w:rFonts w:ascii="Times New Roman" w:hAnsi="Times New Roman" w:cs="Times New Roman"/>
          <w:sz w:val="24"/>
          <w:szCs w:val="24"/>
          <w:lang w:val="en-US"/>
        </w:rPr>
        <w:t xml:space="preserve"> 2022</w:t>
      </w:r>
      <w:r w:rsidR="005935E2" w:rsidRPr="00EB7F24">
        <w:rPr>
          <w:rFonts w:ascii="Times New Roman" w:hAnsi="Times New Roman" w:cs="Times New Roman"/>
          <w:sz w:val="24"/>
          <w:szCs w:val="24"/>
          <w:lang w:val="en-US"/>
        </w:rPr>
        <w:t xml:space="preserve">. </w:t>
      </w:r>
      <w:r w:rsidR="00F6328B">
        <w:rPr>
          <w:rFonts w:ascii="Times New Roman" w:hAnsi="Times New Roman" w:cs="Times New Roman"/>
          <w:sz w:val="24"/>
          <w:szCs w:val="24"/>
          <w:lang w:val="en-US"/>
        </w:rPr>
        <w:t xml:space="preserve"> </w:t>
      </w:r>
      <w:r w:rsidR="005935E2" w:rsidRPr="00EB7F24">
        <w:rPr>
          <w:rFonts w:ascii="Times New Roman" w:hAnsi="Times New Roman" w:cs="Times New Roman"/>
          <w:sz w:val="24"/>
          <w:szCs w:val="24"/>
          <w:lang w:val="en-US"/>
        </w:rPr>
        <w:t>Th</w:t>
      </w:r>
      <w:r w:rsidR="008607EF" w:rsidRPr="00EB7F24">
        <w:rPr>
          <w:rFonts w:ascii="Times New Roman" w:hAnsi="Times New Roman" w:cs="Times New Roman"/>
          <w:sz w:val="24"/>
          <w:szCs w:val="24"/>
          <w:lang w:val="en-US"/>
        </w:rPr>
        <w:t>at</w:t>
      </w:r>
      <w:r w:rsidR="005935E2" w:rsidRPr="00EB7F24">
        <w:rPr>
          <w:rFonts w:ascii="Times New Roman" w:hAnsi="Times New Roman" w:cs="Times New Roman"/>
          <w:sz w:val="24"/>
          <w:szCs w:val="24"/>
          <w:lang w:val="en-US"/>
        </w:rPr>
        <w:t xml:space="preserve"> application was dismissed by the </w:t>
      </w:r>
      <w:proofErr w:type="spellStart"/>
      <w:r w:rsidR="008A135B">
        <w:rPr>
          <w:rFonts w:ascii="Times New Roman" w:hAnsi="Times New Roman" w:cs="Times New Roman"/>
          <w:sz w:val="24"/>
          <w:szCs w:val="24"/>
          <w:lang w:val="en-US"/>
        </w:rPr>
        <w:t>L</w:t>
      </w:r>
      <w:r w:rsidR="005935E2" w:rsidRPr="00EB7F24">
        <w:rPr>
          <w:rFonts w:ascii="Times New Roman" w:hAnsi="Times New Roman" w:cs="Times New Roman"/>
          <w:sz w:val="24"/>
          <w:szCs w:val="24"/>
          <w:lang w:val="en-US"/>
        </w:rPr>
        <w:t>abour</w:t>
      </w:r>
      <w:proofErr w:type="spellEnd"/>
      <w:r w:rsidR="005935E2" w:rsidRPr="00EB7F24">
        <w:rPr>
          <w:rFonts w:ascii="Times New Roman" w:hAnsi="Times New Roman" w:cs="Times New Roman"/>
          <w:sz w:val="24"/>
          <w:szCs w:val="24"/>
          <w:lang w:val="en-US"/>
        </w:rPr>
        <w:t xml:space="preserve"> </w:t>
      </w:r>
      <w:r w:rsidR="008A135B">
        <w:rPr>
          <w:rFonts w:ascii="Times New Roman" w:hAnsi="Times New Roman" w:cs="Times New Roman"/>
          <w:sz w:val="24"/>
          <w:szCs w:val="24"/>
          <w:lang w:val="en-US"/>
        </w:rPr>
        <w:t>C</w:t>
      </w:r>
      <w:r w:rsidR="005935E2" w:rsidRPr="00EB7F24">
        <w:rPr>
          <w:rFonts w:ascii="Times New Roman" w:hAnsi="Times New Roman" w:cs="Times New Roman"/>
          <w:sz w:val="24"/>
          <w:szCs w:val="24"/>
          <w:lang w:val="en-US"/>
        </w:rPr>
        <w:t xml:space="preserve">ourt on 6 </w:t>
      </w:r>
      <w:r w:rsidR="00EC43F3" w:rsidRPr="00EB7F24">
        <w:rPr>
          <w:rFonts w:ascii="Times New Roman" w:hAnsi="Times New Roman" w:cs="Times New Roman"/>
          <w:sz w:val="24"/>
          <w:szCs w:val="24"/>
          <w:lang w:val="en-US"/>
        </w:rPr>
        <w:t>June</w:t>
      </w:r>
      <w:r w:rsidR="005935E2" w:rsidRPr="00EB7F24">
        <w:rPr>
          <w:rFonts w:ascii="Times New Roman" w:hAnsi="Times New Roman" w:cs="Times New Roman"/>
          <w:sz w:val="24"/>
          <w:szCs w:val="24"/>
          <w:lang w:val="en-US"/>
        </w:rPr>
        <w:t xml:space="preserve"> 2023</w:t>
      </w:r>
      <w:r w:rsidR="008A135B">
        <w:rPr>
          <w:rFonts w:ascii="Times New Roman" w:hAnsi="Times New Roman" w:cs="Times New Roman"/>
          <w:sz w:val="24"/>
          <w:szCs w:val="24"/>
          <w:lang w:val="en-US"/>
        </w:rPr>
        <w:t>.</w:t>
      </w:r>
    </w:p>
    <w:p w14:paraId="74CA804B" w14:textId="77777777" w:rsidR="008A135B" w:rsidRPr="00EB7F24" w:rsidRDefault="008A135B" w:rsidP="008A135B">
      <w:pPr>
        <w:tabs>
          <w:tab w:val="left" w:pos="1440"/>
        </w:tabs>
        <w:spacing w:after="0" w:line="240" w:lineRule="auto"/>
        <w:ind w:firstLine="720"/>
        <w:jc w:val="both"/>
        <w:rPr>
          <w:rFonts w:ascii="Times New Roman" w:hAnsi="Times New Roman" w:cs="Times New Roman"/>
          <w:sz w:val="24"/>
          <w:szCs w:val="24"/>
          <w:lang w:val="en-US"/>
        </w:rPr>
      </w:pPr>
    </w:p>
    <w:p w14:paraId="19F4670F" w14:textId="653F994C" w:rsidR="005935E2" w:rsidRPr="00EB7F24" w:rsidRDefault="00905F16" w:rsidP="008A135B">
      <w:pPr>
        <w:tabs>
          <w:tab w:val="left" w:pos="1350"/>
        </w:tabs>
        <w:spacing w:line="480" w:lineRule="auto"/>
        <w:ind w:firstLine="720"/>
        <w:jc w:val="both"/>
        <w:rPr>
          <w:rFonts w:ascii="Times New Roman" w:hAnsi="Times New Roman" w:cs="Times New Roman"/>
          <w:sz w:val="24"/>
          <w:szCs w:val="24"/>
          <w:lang w:val="en-US"/>
        </w:rPr>
      </w:pPr>
      <w:r w:rsidRPr="00EB7F24">
        <w:rPr>
          <w:rFonts w:ascii="Times New Roman" w:hAnsi="Times New Roman" w:cs="Times New Roman"/>
          <w:sz w:val="24"/>
          <w:szCs w:val="24"/>
          <w:lang w:val="en-US"/>
        </w:rPr>
        <w:lastRenderedPageBreak/>
        <w:t xml:space="preserve">      </w:t>
      </w:r>
      <w:r w:rsidR="008A135B">
        <w:rPr>
          <w:rFonts w:ascii="Times New Roman" w:hAnsi="Times New Roman" w:cs="Times New Roman"/>
          <w:sz w:val="24"/>
          <w:szCs w:val="24"/>
          <w:lang w:val="en-US"/>
        </w:rPr>
        <w:tab/>
      </w:r>
      <w:r w:rsidR="00C34060" w:rsidRPr="00EB7F24">
        <w:rPr>
          <w:rFonts w:ascii="Times New Roman" w:hAnsi="Times New Roman" w:cs="Times New Roman"/>
          <w:sz w:val="24"/>
          <w:szCs w:val="24"/>
          <w:lang w:val="en-US"/>
        </w:rPr>
        <w:t>In terms of</w:t>
      </w:r>
      <w:r w:rsidR="00EB1F2D">
        <w:rPr>
          <w:rFonts w:ascii="Times New Roman" w:hAnsi="Times New Roman" w:cs="Times New Roman"/>
          <w:sz w:val="24"/>
          <w:szCs w:val="24"/>
          <w:lang w:val="en-US"/>
        </w:rPr>
        <w:t xml:space="preserve"> the proviso to</w:t>
      </w:r>
      <w:r w:rsidR="00C34060" w:rsidRPr="00EB7F24">
        <w:rPr>
          <w:rFonts w:ascii="Times New Roman" w:hAnsi="Times New Roman" w:cs="Times New Roman"/>
          <w:sz w:val="24"/>
          <w:szCs w:val="24"/>
          <w:lang w:val="en-US"/>
        </w:rPr>
        <w:t xml:space="preserve"> r </w:t>
      </w:r>
      <w:r w:rsidR="00972A06" w:rsidRPr="00EB7F24">
        <w:rPr>
          <w:rFonts w:ascii="Times New Roman" w:hAnsi="Times New Roman" w:cs="Times New Roman"/>
          <w:sz w:val="24"/>
          <w:szCs w:val="24"/>
          <w:lang w:val="en-US"/>
        </w:rPr>
        <w:t>60</w:t>
      </w:r>
      <w:r w:rsidR="00EE51C2">
        <w:rPr>
          <w:rFonts w:ascii="Times New Roman" w:hAnsi="Times New Roman" w:cs="Times New Roman"/>
          <w:sz w:val="24"/>
          <w:szCs w:val="24"/>
          <w:lang w:val="en-US"/>
        </w:rPr>
        <w:t xml:space="preserve"> </w:t>
      </w:r>
      <w:r w:rsidR="00EB1F2D">
        <w:rPr>
          <w:rFonts w:ascii="Times New Roman" w:hAnsi="Times New Roman" w:cs="Times New Roman"/>
          <w:sz w:val="24"/>
          <w:szCs w:val="24"/>
          <w:lang w:val="en-US"/>
        </w:rPr>
        <w:t>(2)</w:t>
      </w:r>
      <w:r w:rsidR="00972A06" w:rsidRPr="00EB7F24">
        <w:rPr>
          <w:rFonts w:ascii="Times New Roman" w:hAnsi="Times New Roman" w:cs="Times New Roman"/>
          <w:sz w:val="24"/>
          <w:szCs w:val="24"/>
          <w:lang w:val="en-US"/>
        </w:rPr>
        <w:t xml:space="preserve"> of the </w:t>
      </w:r>
      <w:r w:rsidRPr="00EB7F24">
        <w:rPr>
          <w:rFonts w:ascii="Times New Roman" w:hAnsi="Times New Roman" w:cs="Times New Roman"/>
          <w:sz w:val="24"/>
          <w:szCs w:val="24"/>
          <w:lang w:val="en-US"/>
        </w:rPr>
        <w:t>Supreme Court</w:t>
      </w:r>
      <w:r w:rsidR="00972A06" w:rsidRPr="00EB7F24">
        <w:rPr>
          <w:rFonts w:ascii="Times New Roman" w:hAnsi="Times New Roman" w:cs="Times New Roman"/>
          <w:sz w:val="24"/>
          <w:szCs w:val="24"/>
          <w:lang w:val="en-US"/>
        </w:rPr>
        <w:t xml:space="preserve"> </w:t>
      </w:r>
      <w:r w:rsidR="008A135B">
        <w:rPr>
          <w:rFonts w:ascii="Times New Roman" w:hAnsi="Times New Roman" w:cs="Times New Roman"/>
          <w:sz w:val="24"/>
          <w:szCs w:val="24"/>
          <w:lang w:val="en-US"/>
        </w:rPr>
        <w:t>R</w:t>
      </w:r>
      <w:r w:rsidR="00972A06" w:rsidRPr="00EB7F24">
        <w:rPr>
          <w:rFonts w:ascii="Times New Roman" w:hAnsi="Times New Roman" w:cs="Times New Roman"/>
          <w:sz w:val="24"/>
          <w:szCs w:val="24"/>
          <w:lang w:val="en-US"/>
        </w:rPr>
        <w:t>ules</w:t>
      </w:r>
      <w:r w:rsidR="008A135B">
        <w:rPr>
          <w:rFonts w:ascii="Times New Roman" w:hAnsi="Times New Roman" w:cs="Times New Roman"/>
          <w:sz w:val="24"/>
          <w:szCs w:val="24"/>
          <w:lang w:val="en-US"/>
        </w:rPr>
        <w:t>,</w:t>
      </w:r>
      <w:r w:rsidR="00972A06" w:rsidRPr="00EB7F24">
        <w:rPr>
          <w:rFonts w:ascii="Times New Roman" w:hAnsi="Times New Roman" w:cs="Times New Roman"/>
          <w:sz w:val="24"/>
          <w:szCs w:val="24"/>
          <w:lang w:val="en-US"/>
        </w:rPr>
        <w:t xml:space="preserve"> 2018</w:t>
      </w:r>
      <w:r w:rsidR="002F1DF8">
        <w:rPr>
          <w:rFonts w:ascii="Times New Roman" w:hAnsi="Times New Roman" w:cs="Times New Roman"/>
          <w:sz w:val="24"/>
          <w:szCs w:val="24"/>
          <w:lang w:val="en-US"/>
        </w:rPr>
        <w:t xml:space="preserve">, </w:t>
      </w:r>
      <w:r w:rsidR="002F1DF8" w:rsidRPr="00EB7F24">
        <w:rPr>
          <w:rFonts w:ascii="Times New Roman" w:hAnsi="Times New Roman" w:cs="Times New Roman"/>
          <w:sz w:val="24"/>
          <w:szCs w:val="24"/>
          <w:lang w:val="en-US"/>
        </w:rPr>
        <w:t>the</w:t>
      </w:r>
      <w:r w:rsidR="005935E2" w:rsidRPr="00EB7F24">
        <w:rPr>
          <w:rFonts w:ascii="Times New Roman" w:hAnsi="Times New Roman" w:cs="Times New Roman"/>
          <w:sz w:val="24"/>
          <w:szCs w:val="24"/>
          <w:lang w:val="en-US"/>
        </w:rPr>
        <w:t xml:space="preserve"> applicant had </w:t>
      </w:r>
      <w:r w:rsidR="005D35A2" w:rsidRPr="00EB7F24">
        <w:rPr>
          <w:rFonts w:ascii="Times New Roman" w:hAnsi="Times New Roman" w:cs="Times New Roman"/>
          <w:sz w:val="24"/>
          <w:szCs w:val="24"/>
          <w:lang w:val="en-US"/>
        </w:rPr>
        <w:t>ten (</w:t>
      </w:r>
      <w:r w:rsidR="005935E2" w:rsidRPr="00EB7F24">
        <w:rPr>
          <w:rFonts w:ascii="Times New Roman" w:hAnsi="Times New Roman" w:cs="Times New Roman"/>
          <w:sz w:val="24"/>
          <w:szCs w:val="24"/>
          <w:lang w:val="en-US"/>
        </w:rPr>
        <w:t>10</w:t>
      </w:r>
      <w:r w:rsidR="005D35A2" w:rsidRPr="00EB7F24">
        <w:rPr>
          <w:rFonts w:ascii="Times New Roman" w:hAnsi="Times New Roman" w:cs="Times New Roman"/>
          <w:sz w:val="24"/>
          <w:szCs w:val="24"/>
          <w:lang w:val="en-US"/>
        </w:rPr>
        <w:t>)</w:t>
      </w:r>
      <w:r w:rsidR="005935E2" w:rsidRPr="00EB7F24">
        <w:rPr>
          <w:rFonts w:ascii="Times New Roman" w:hAnsi="Times New Roman" w:cs="Times New Roman"/>
          <w:sz w:val="24"/>
          <w:szCs w:val="24"/>
          <w:lang w:val="en-US"/>
        </w:rPr>
        <w:t xml:space="preserve"> days within which to </w:t>
      </w:r>
      <w:r w:rsidR="00EC43F3" w:rsidRPr="00EB7F24">
        <w:rPr>
          <w:rFonts w:ascii="Times New Roman" w:hAnsi="Times New Roman" w:cs="Times New Roman"/>
          <w:sz w:val="24"/>
          <w:szCs w:val="24"/>
          <w:lang w:val="en-US"/>
        </w:rPr>
        <w:t>a</w:t>
      </w:r>
      <w:r w:rsidR="00023F25" w:rsidRPr="00EB7F24">
        <w:rPr>
          <w:rFonts w:ascii="Times New Roman" w:hAnsi="Times New Roman" w:cs="Times New Roman"/>
          <w:sz w:val="24"/>
          <w:szCs w:val="24"/>
          <w:lang w:val="en-US"/>
        </w:rPr>
        <w:t>pproach</w:t>
      </w:r>
      <w:r w:rsidR="005935E2" w:rsidRPr="00EB7F24">
        <w:rPr>
          <w:rFonts w:ascii="Times New Roman" w:hAnsi="Times New Roman" w:cs="Times New Roman"/>
          <w:sz w:val="24"/>
          <w:szCs w:val="24"/>
          <w:lang w:val="en-US"/>
        </w:rPr>
        <w:t xml:space="preserve"> </w:t>
      </w:r>
      <w:r w:rsidR="00EC43F3" w:rsidRPr="00EB7F24">
        <w:rPr>
          <w:rFonts w:ascii="Times New Roman" w:hAnsi="Times New Roman" w:cs="Times New Roman"/>
          <w:sz w:val="24"/>
          <w:szCs w:val="24"/>
          <w:lang w:val="en-US"/>
        </w:rPr>
        <w:t>this</w:t>
      </w:r>
      <w:r w:rsidR="005935E2" w:rsidRPr="00EB7F24">
        <w:rPr>
          <w:rFonts w:ascii="Times New Roman" w:hAnsi="Times New Roman" w:cs="Times New Roman"/>
          <w:sz w:val="24"/>
          <w:szCs w:val="24"/>
          <w:lang w:val="en-US"/>
        </w:rPr>
        <w:t xml:space="preserve"> </w:t>
      </w:r>
      <w:r w:rsidR="002F1DF8">
        <w:rPr>
          <w:rFonts w:ascii="Times New Roman" w:hAnsi="Times New Roman" w:cs="Times New Roman"/>
          <w:sz w:val="24"/>
          <w:szCs w:val="24"/>
          <w:lang w:val="en-US"/>
        </w:rPr>
        <w:t>C</w:t>
      </w:r>
      <w:r w:rsidR="005935E2" w:rsidRPr="00EB7F24">
        <w:rPr>
          <w:rFonts w:ascii="Times New Roman" w:hAnsi="Times New Roman" w:cs="Times New Roman"/>
          <w:sz w:val="24"/>
          <w:szCs w:val="24"/>
          <w:lang w:val="en-US"/>
        </w:rPr>
        <w:t xml:space="preserve">ourt for leave to appeal </w:t>
      </w:r>
      <w:r w:rsidR="00EC43F3" w:rsidRPr="00EB7F24">
        <w:rPr>
          <w:rFonts w:ascii="Times New Roman" w:hAnsi="Times New Roman" w:cs="Times New Roman"/>
          <w:sz w:val="24"/>
          <w:szCs w:val="24"/>
          <w:lang w:val="en-US"/>
        </w:rPr>
        <w:t>against</w:t>
      </w:r>
      <w:r w:rsidR="005D35A2" w:rsidRPr="00EB7F24">
        <w:rPr>
          <w:rFonts w:ascii="Times New Roman" w:hAnsi="Times New Roman" w:cs="Times New Roman"/>
          <w:sz w:val="24"/>
          <w:szCs w:val="24"/>
          <w:lang w:val="en-US"/>
        </w:rPr>
        <w:t xml:space="preserve"> the </w:t>
      </w:r>
      <w:proofErr w:type="spellStart"/>
      <w:r w:rsidR="005D35A2" w:rsidRPr="00EB7F24">
        <w:rPr>
          <w:rFonts w:ascii="Times New Roman" w:hAnsi="Times New Roman" w:cs="Times New Roman"/>
          <w:sz w:val="24"/>
          <w:szCs w:val="24"/>
          <w:lang w:val="en-US"/>
        </w:rPr>
        <w:t>Labour</w:t>
      </w:r>
      <w:proofErr w:type="spellEnd"/>
      <w:r w:rsidR="005D35A2" w:rsidRPr="00EB7F24">
        <w:rPr>
          <w:rFonts w:ascii="Times New Roman" w:hAnsi="Times New Roman" w:cs="Times New Roman"/>
          <w:sz w:val="24"/>
          <w:szCs w:val="24"/>
          <w:lang w:val="en-US"/>
        </w:rPr>
        <w:t xml:space="preserve"> C</w:t>
      </w:r>
      <w:r w:rsidR="005935E2" w:rsidRPr="00EB7F24">
        <w:rPr>
          <w:rFonts w:ascii="Times New Roman" w:hAnsi="Times New Roman" w:cs="Times New Roman"/>
          <w:sz w:val="24"/>
          <w:szCs w:val="24"/>
          <w:lang w:val="en-US"/>
        </w:rPr>
        <w:t>ourt</w:t>
      </w:r>
      <w:r w:rsidR="00EE51C2">
        <w:rPr>
          <w:rFonts w:ascii="Times New Roman" w:hAnsi="Times New Roman" w:cs="Times New Roman"/>
          <w:sz w:val="24"/>
          <w:szCs w:val="24"/>
          <w:lang w:val="en-US"/>
        </w:rPr>
        <w:t>’s</w:t>
      </w:r>
      <w:r w:rsidR="005935E2" w:rsidRPr="00EB7F24">
        <w:rPr>
          <w:rFonts w:ascii="Times New Roman" w:hAnsi="Times New Roman" w:cs="Times New Roman"/>
          <w:sz w:val="24"/>
          <w:szCs w:val="24"/>
          <w:lang w:val="en-US"/>
        </w:rPr>
        <w:t xml:space="preserve"> judgment from the date </w:t>
      </w:r>
      <w:r w:rsidR="000B5C5A" w:rsidRPr="00EB7F24">
        <w:rPr>
          <w:rFonts w:ascii="Times New Roman" w:hAnsi="Times New Roman" w:cs="Times New Roman"/>
          <w:sz w:val="24"/>
          <w:szCs w:val="24"/>
          <w:lang w:val="en-US"/>
        </w:rPr>
        <w:t>of the dismissal of</w:t>
      </w:r>
      <w:r w:rsidR="005D35A2" w:rsidRPr="00EB7F24">
        <w:rPr>
          <w:rFonts w:ascii="Times New Roman" w:hAnsi="Times New Roman" w:cs="Times New Roman"/>
          <w:sz w:val="24"/>
          <w:szCs w:val="24"/>
          <w:lang w:val="en-US"/>
        </w:rPr>
        <w:t xml:space="preserve"> his application by the </w:t>
      </w:r>
      <w:proofErr w:type="spellStart"/>
      <w:r w:rsidR="005D35A2" w:rsidRPr="00EB7F24">
        <w:rPr>
          <w:rFonts w:ascii="Times New Roman" w:hAnsi="Times New Roman" w:cs="Times New Roman"/>
          <w:sz w:val="24"/>
          <w:szCs w:val="24"/>
          <w:lang w:val="en-US"/>
        </w:rPr>
        <w:t>Labour</w:t>
      </w:r>
      <w:proofErr w:type="spellEnd"/>
      <w:r w:rsidR="005D35A2" w:rsidRPr="00EB7F24">
        <w:rPr>
          <w:rFonts w:ascii="Times New Roman" w:hAnsi="Times New Roman" w:cs="Times New Roman"/>
          <w:sz w:val="24"/>
          <w:szCs w:val="24"/>
          <w:lang w:val="en-US"/>
        </w:rPr>
        <w:t xml:space="preserve"> C</w:t>
      </w:r>
      <w:r w:rsidR="005935E2" w:rsidRPr="00EB7F24">
        <w:rPr>
          <w:rFonts w:ascii="Times New Roman" w:hAnsi="Times New Roman" w:cs="Times New Roman"/>
          <w:sz w:val="24"/>
          <w:szCs w:val="24"/>
          <w:lang w:val="en-US"/>
        </w:rPr>
        <w:t>ourt.</w:t>
      </w:r>
    </w:p>
    <w:p w14:paraId="506878FC" w14:textId="77777777" w:rsidR="00082ED1" w:rsidRPr="00EB7F24" w:rsidRDefault="00082ED1" w:rsidP="00330AF1">
      <w:pPr>
        <w:tabs>
          <w:tab w:val="left" w:pos="1134"/>
        </w:tabs>
        <w:spacing w:after="0" w:line="480" w:lineRule="auto"/>
        <w:ind w:firstLine="720"/>
        <w:jc w:val="both"/>
        <w:rPr>
          <w:rFonts w:ascii="Times New Roman" w:hAnsi="Times New Roman" w:cs="Times New Roman"/>
          <w:sz w:val="24"/>
          <w:szCs w:val="24"/>
          <w:lang w:val="en-US"/>
        </w:rPr>
      </w:pPr>
    </w:p>
    <w:p w14:paraId="4D92039D" w14:textId="5F2BC369" w:rsidR="00EC43F3" w:rsidRPr="00EB7F24" w:rsidRDefault="00082ED1" w:rsidP="00330AF1">
      <w:pPr>
        <w:tabs>
          <w:tab w:val="left" w:pos="1134"/>
        </w:tabs>
        <w:spacing w:line="480" w:lineRule="auto"/>
        <w:ind w:firstLine="720"/>
        <w:jc w:val="both"/>
        <w:rPr>
          <w:rFonts w:ascii="Times New Roman" w:hAnsi="Times New Roman" w:cs="Times New Roman"/>
          <w:sz w:val="24"/>
          <w:szCs w:val="24"/>
          <w:lang w:val="en-US"/>
        </w:rPr>
      </w:pPr>
      <w:r w:rsidRPr="00EB7F24">
        <w:rPr>
          <w:rFonts w:ascii="Times New Roman" w:hAnsi="Times New Roman" w:cs="Times New Roman"/>
          <w:sz w:val="24"/>
          <w:szCs w:val="24"/>
          <w:lang w:val="en-US"/>
        </w:rPr>
        <w:t xml:space="preserve">     </w:t>
      </w:r>
      <w:r w:rsidR="002F1DF8">
        <w:rPr>
          <w:rFonts w:ascii="Times New Roman" w:hAnsi="Times New Roman" w:cs="Times New Roman"/>
          <w:sz w:val="24"/>
          <w:szCs w:val="24"/>
          <w:lang w:val="en-US"/>
        </w:rPr>
        <w:tab/>
      </w:r>
      <w:r w:rsidR="002F1DF8">
        <w:rPr>
          <w:rFonts w:ascii="Times New Roman" w:hAnsi="Times New Roman" w:cs="Times New Roman"/>
          <w:sz w:val="24"/>
          <w:szCs w:val="24"/>
          <w:lang w:val="en-US"/>
        </w:rPr>
        <w:tab/>
      </w:r>
      <w:r w:rsidR="00C93D21" w:rsidRPr="00EB7F24">
        <w:rPr>
          <w:rFonts w:ascii="Times New Roman" w:hAnsi="Times New Roman" w:cs="Times New Roman"/>
          <w:sz w:val="24"/>
          <w:szCs w:val="24"/>
          <w:lang w:val="en-US"/>
        </w:rPr>
        <w:t>The applicant’s</w:t>
      </w:r>
      <w:r w:rsidR="005935E2" w:rsidRPr="00EB7F24">
        <w:rPr>
          <w:rFonts w:ascii="Times New Roman" w:hAnsi="Times New Roman" w:cs="Times New Roman"/>
          <w:sz w:val="24"/>
          <w:szCs w:val="24"/>
          <w:lang w:val="en-US"/>
        </w:rPr>
        <w:t xml:space="preserve"> initial application in SC</w:t>
      </w:r>
      <w:r w:rsidR="00E809AC" w:rsidRPr="00EB7F24">
        <w:rPr>
          <w:rFonts w:ascii="Times New Roman" w:hAnsi="Times New Roman" w:cs="Times New Roman"/>
          <w:sz w:val="24"/>
          <w:szCs w:val="24"/>
          <w:lang w:val="en-US"/>
        </w:rPr>
        <w:t xml:space="preserve"> 378/23</w:t>
      </w:r>
      <w:r w:rsidR="005935E2" w:rsidRPr="00EB7F24">
        <w:rPr>
          <w:rFonts w:ascii="Times New Roman" w:hAnsi="Times New Roman" w:cs="Times New Roman"/>
          <w:sz w:val="24"/>
          <w:szCs w:val="24"/>
          <w:lang w:val="en-US"/>
        </w:rPr>
        <w:t xml:space="preserve"> was fatally defective and </w:t>
      </w:r>
      <w:r w:rsidR="00BC0325" w:rsidRPr="00EB7F24">
        <w:rPr>
          <w:rFonts w:ascii="Times New Roman" w:hAnsi="Times New Roman" w:cs="Times New Roman"/>
          <w:sz w:val="24"/>
          <w:szCs w:val="24"/>
          <w:lang w:val="en-US"/>
        </w:rPr>
        <w:t>was</w:t>
      </w:r>
      <w:r w:rsidR="005935E2" w:rsidRPr="00EB7F24">
        <w:rPr>
          <w:rFonts w:ascii="Times New Roman" w:hAnsi="Times New Roman" w:cs="Times New Roman"/>
          <w:sz w:val="24"/>
          <w:szCs w:val="24"/>
          <w:lang w:val="en-US"/>
        </w:rPr>
        <w:t xml:space="preserve"> struck of</w:t>
      </w:r>
      <w:r w:rsidR="00FD0B93" w:rsidRPr="00EB7F24">
        <w:rPr>
          <w:rFonts w:ascii="Times New Roman" w:hAnsi="Times New Roman" w:cs="Times New Roman"/>
          <w:sz w:val="24"/>
          <w:szCs w:val="24"/>
          <w:lang w:val="en-US"/>
        </w:rPr>
        <w:t>f</w:t>
      </w:r>
      <w:r w:rsidR="005935E2" w:rsidRPr="00EB7F24">
        <w:rPr>
          <w:rFonts w:ascii="Times New Roman" w:hAnsi="Times New Roman" w:cs="Times New Roman"/>
          <w:sz w:val="24"/>
          <w:szCs w:val="24"/>
          <w:lang w:val="en-US"/>
        </w:rPr>
        <w:t xml:space="preserve"> the roll on</w:t>
      </w:r>
      <w:r w:rsidR="00E809AC" w:rsidRPr="00EB7F24">
        <w:rPr>
          <w:rFonts w:ascii="Times New Roman" w:hAnsi="Times New Roman" w:cs="Times New Roman"/>
          <w:sz w:val="24"/>
          <w:szCs w:val="24"/>
          <w:lang w:val="en-US"/>
        </w:rPr>
        <w:t xml:space="preserve"> 27 June 2023</w:t>
      </w:r>
      <w:r w:rsidR="005935E2" w:rsidRPr="00EB7F24">
        <w:rPr>
          <w:rFonts w:ascii="Times New Roman" w:hAnsi="Times New Roman" w:cs="Times New Roman"/>
          <w:sz w:val="24"/>
          <w:szCs w:val="24"/>
          <w:lang w:val="en-US"/>
        </w:rPr>
        <w:t xml:space="preserve">. </w:t>
      </w:r>
      <w:r w:rsidR="002F1DF8">
        <w:rPr>
          <w:rFonts w:ascii="Times New Roman" w:hAnsi="Times New Roman" w:cs="Times New Roman"/>
          <w:sz w:val="24"/>
          <w:szCs w:val="24"/>
          <w:lang w:val="en-US"/>
        </w:rPr>
        <w:t xml:space="preserve"> </w:t>
      </w:r>
      <w:r w:rsidR="005935E2" w:rsidRPr="00EB7F24">
        <w:rPr>
          <w:rFonts w:ascii="Times New Roman" w:hAnsi="Times New Roman" w:cs="Times New Roman"/>
          <w:sz w:val="24"/>
          <w:szCs w:val="24"/>
          <w:lang w:val="en-US"/>
        </w:rPr>
        <w:t xml:space="preserve">The current </w:t>
      </w:r>
      <w:r w:rsidR="00EC43F3" w:rsidRPr="00EB7F24">
        <w:rPr>
          <w:rFonts w:ascii="Times New Roman" w:hAnsi="Times New Roman" w:cs="Times New Roman"/>
          <w:sz w:val="24"/>
          <w:szCs w:val="24"/>
          <w:lang w:val="en-US"/>
        </w:rPr>
        <w:t>application</w:t>
      </w:r>
      <w:r w:rsidR="005935E2" w:rsidRPr="00EB7F24">
        <w:rPr>
          <w:rFonts w:ascii="Times New Roman" w:hAnsi="Times New Roman" w:cs="Times New Roman"/>
          <w:sz w:val="24"/>
          <w:szCs w:val="24"/>
          <w:lang w:val="en-US"/>
        </w:rPr>
        <w:t xml:space="preserve"> was filed on </w:t>
      </w:r>
      <w:r w:rsidR="00EC43F3" w:rsidRPr="00EB7F24">
        <w:rPr>
          <w:rFonts w:ascii="Times New Roman" w:hAnsi="Times New Roman" w:cs="Times New Roman"/>
          <w:sz w:val="24"/>
          <w:szCs w:val="24"/>
          <w:lang w:val="en-US"/>
        </w:rPr>
        <w:t>8 August 2023</w:t>
      </w:r>
      <w:r w:rsidR="005935E2" w:rsidRPr="00EB7F24">
        <w:rPr>
          <w:rFonts w:ascii="Times New Roman" w:hAnsi="Times New Roman" w:cs="Times New Roman"/>
          <w:sz w:val="24"/>
          <w:szCs w:val="24"/>
          <w:lang w:val="en-US"/>
        </w:rPr>
        <w:t xml:space="preserve"> which was </w:t>
      </w:r>
      <w:r w:rsidR="00EC43F3" w:rsidRPr="00EB7F24">
        <w:rPr>
          <w:rFonts w:ascii="Times New Roman" w:hAnsi="Times New Roman" w:cs="Times New Roman"/>
          <w:sz w:val="24"/>
          <w:szCs w:val="24"/>
          <w:lang w:val="en-US"/>
        </w:rPr>
        <w:t>w</w:t>
      </w:r>
      <w:r w:rsidR="005935E2" w:rsidRPr="00EB7F24">
        <w:rPr>
          <w:rFonts w:ascii="Times New Roman" w:hAnsi="Times New Roman" w:cs="Times New Roman"/>
          <w:sz w:val="24"/>
          <w:szCs w:val="24"/>
          <w:lang w:val="en-US"/>
        </w:rPr>
        <w:t>ay out</w:t>
      </w:r>
      <w:r w:rsidR="00EC43F3" w:rsidRPr="00EB7F24">
        <w:rPr>
          <w:rFonts w:ascii="Times New Roman" w:hAnsi="Times New Roman" w:cs="Times New Roman"/>
          <w:sz w:val="24"/>
          <w:szCs w:val="24"/>
          <w:lang w:val="en-US"/>
        </w:rPr>
        <w:t>side</w:t>
      </w:r>
      <w:r w:rsidR="005935E2" w:rsidRPr="00EB7F24">
        <w:rPr>
          <w:rFonts w:ascii="Times New Roman" w:hAnsi="Times New Roman" w:cs="Times New Roman"/>
          <w:sz w:val="24"/>
          <w:szCs w:val="24"/>
          <w:lang w:val="en-US"/>
        </w:rPr>
        <w:t xml:space="preserve"> the period by which such an application ought to have been filed. </w:t>
      </w:r>
      <w:r w:rsidR="002F1DF8">
        <w:rPr>
          <w:rFonts w:ascii="Times New Roman" w:hAnsi="Times New Roman" w:cs="Times New Roman"/>
          <w:sz w:val="24"/>
          <w:szCs w:val="24"/>
          <w:lang w:val="en-US"/>
        </w:rPr>
        <w:t xml:space="preserve"> </w:t>
      </w:r>
      <w:r w:rsidR="005935E2" w:rsidRPr="00EB7F24">
        <w:rPr>
          <w:rFonts w:ascii="Times New Roman" w:hAnsi="Times New Roman" w:cs="Times New Roman"/>
          <w:sz w:val="24"/>
          <w:szCs w:val="24"/>
          <w:lang w:val="en-US"/>
        </w:rPr>
        <w:t xml:space="preserve">It </w:t>
      </w:r>
      <w:r w:rsidR="00B6039F" w:rsidRPr="00EB7F24">
        <w:rPr>
          <w:rFonts w:ascii="Times New Roman" w:hAnsi="Times New Roman" w:cs="Times New Roman"/>
          <w:sz w:val="24"/>
          <w:szCs w:val="24"/>
          <w:lang w:val="en-US"/>
        </w:rPr>
        <w:t>is</w:t>
      </w:r>
      <w:r w:rsidR="005935E2" w:rsidRPr="00EB7F24">
        <w:rPr>
          <w:rFonts w:ascii="Times New Roman" w:hAnsi="Times New Roman" w:cs="Times New Roman"/>
          <w:sz w:val="24"/>
          <w:szCs w:val="24"/>
          <w:lang w:val="en-US"/>
        </w:rPr>
        <w:t xml:space="preserve"> in view of this that </w:t>
      </w:r>
      <w:r w:rsidR="00EC43F3" w:rsidRPr="00EB7F24">
        <w:rPr>
          <w:rFonts w:ascii="Times New Roman" w:hAnsi="Times New Roman" w:cs="Times New Roman"/>
          <w:sz w:val="24"/>
          <w:szCs w:val="24"/>
          <w:lang w:val="en-US"/>
        </w:rPr>
        <w:t xml:space="preserve">the </w:t>
      </w:r>
      <w:r w:rsidR="005935E2" w:rsidRPr="00EB7F24">
        <w:rPr>
          <w:rFonts w:ascii="Times New Roman" w:hAnsi="Times New Roman" w:cs="Times New Roman"/>
          <w:sz w:val="24"/>
          <w:szCs w:val="24"/>
          <w:lang w:val="en-US"/>
        </w:rPr>
        <w:t xml:space="preserve">applicant seeks condonation for failure to file the application for leave to appeal </w:t>
      </w:r>
      <w:r w:rsidR="00EC43F3" w:rsidRPr="00EB7F24">
        <w:rPr>
          <w:rFonts w:ascii="Times New Roman" w:hAnsi="Times New Roman" w:cs="Times New Roman"/>
          <w:sz w:val="24"/>
          <w:szCs w:val="24"/>
          <w:lang w:val="en-US"/>
        </w:rPr>
        <w:t>within the prescribed period and</w:t>
      </w:r>
      <w:r w:rsidR="000B5C5A" w:rsidRPr="00EB7F24">
        <w:rPr>
          <w:rFonts w:ascii="Times New Roman" w:hAnsi="Times New Roman" w:cs="Times New Roman"/>
          <w:sz w:val="24"/>
          <w:szCs w:val="24"/>
          <w:lang w:val="en-US"/>
        </w:rPr>
        <w:t xml:space="preserve"> for leave to appeal</w:t>
      </w:r>
      <w:r w:rsidR="00EC43F3" w:rsidRPr="00EB7F24">
        <w:rPr>
          <w:rFonts w:ascii="Times New Roman" w:hAnsi="Times New Roman" w:cs="Times New Roman"/>
          <w:sz w:val="24"/>
          <w:szCs w:val="24"/>
          <w:lang w:val="en-US"/>
        </w:rPr>
        <w:t xml:space="preserve">. </w:t>
      </w:r>
    </w:p>
    <w:p w14:paraId="43793EF0" w14:textId="77777777" w:rsidR="00082ED1" w:rsidRPr="00EB7F24" w:rsidRDefault="00082ED1" w:rsidP="00330AF1">
      <w:pPr>
        <w:tabs>
          <w:tab w:val="left" w:pos="1134"/>
        </w:tabs>
        <w:spacing w:after="0" w:line="480" w:lineRule="auto"/>
        <w:ind w:firstLine="720"/>
        <w:jc w:val="both"/>
        <w:rPr>
          <w:rFonts w:ascii="Times New Roman" w:hAnsi="Times New Roman" w:cs="Times New Roman"/>
          <w:sz w:val="24"/>
          <w:szCs w:val="24"/>
          <w:lang w:val="en-US"/>
        </w:rPr>
      </w:pPr>
    </w:p>
    <w:p w14:paraId="2BC7C8B3" w14:textId="34181188" w:rsidR="00EC43F3" w:rsidRPr="00EB7F24" w:rsidRDefault="00082ED1" w:rsidP="002F1DF8">
      <w:pPr>
        <w:tabs>
          <w:tab w:val="left" w:pos="1440"/>
        </w:tabs>
        <w:spacing w:line="480" w:lineRule="auto"/>
        <w:ind w:firstLine="720"/>
        <w:jc w:val="both"/>
        <w:rPr>
          <w:rFonts w:ascii="Times New Roman" w:hAnsi="Times New Roman" w:cs="Times New Roman"/>
          <w:sz w:val="24"/>
          <w:szCs w:val="24"/>
          <w:lang w:val="en-US"/>
        </w:rPr>
      </w:pPr>
      <w:r w:rsidRPr="00EB7F24">
        <w:rPr>
          <w:rFonts w:ascii="Times New Roman" w:hAnsi="Times New Roman" w:cs="Times New Roman"/>
          <w:sz w:val="24"/>
          <w:szCs w:val="24"/>
          <w:lang w:val="en-US"/>
        </w:rPr>
        <w:t xml:space="preserve">      </w:t>
      </w:r>
      <w:r w:rsidR="002F1DF8">
        <w:rPr>
          <w:rFonts w:ascii="Times New Roman" w:hAnsi="Times New Roman" w:cs="Times New Roman"/>
          <w:sz w:val="24"/>
          <w:szCs w:val="24"/>
          <w:lang w:val="en-US"/>
        </w:rPr>
        <w:tab/>
      </w:r>
      <w:r w:rsidR="00EC43F3" w:rsidRPr="00EB7F24">
        <w:rPr>
          <w:rFonts w:ascii="Times New Roman" w:hAnsi="Times New Roman" w:cs="Times New Roman"/>
          <w:sz w:val="24"/>
          <w:szCs w:val="24"/>
          <w:lang w:val="en-US"/>
        </w:rPr>
        <w:t xml:space="preserve">The application is opposed. </w:t>
      </w:r>
      <w:r w:rsidR="002F1DF8">
        <w:rPr>
          <w:rFonts w:ascii="Times New Roman" w:hAnsi="Times New Roman" w:cs="Times New Roman"/>
          <w:sz w:val="24"/>
          <w:szCs w:val="24"/>
          <w:lang w:val="en-US"/>
        </w:rPr>
        <w:t xml:space="preserve"> </w:t>
      </w:r>
      <w:r w:rsidR="00EC43F3" w:rsidRPr="00EB7F24">
        <w:rPr>
          <w:rFonts w:ascii="Times New Roman" w:hAnsi="Times New Roman" w:cs="Times New Roman"/>
          <w:sz w:val="24"/>
          <w:szCs w:val="24"/>
          <w:lang w:val="en-US"/>
        </w:rPr>
        <w:t>In its opposition the respondent contended</w:t>
      </w:r>
      <w:r w:rsidR="00023F25" w:rsidRPr="00EB7F24">
        <w:rPr>
          <w:rFonts w:ascii="Times New Roman" w:hAnsi="Times New Roman" w:cs="Times New Roman"/>
          <w:sz w:val="24"/>
          <w:szCs w:val="24"/>
          <w:lang w:val="en-US"/>
        </w:rPr>
        <w:t>,</w:t>
      </w:r>
      <w:r w:rsidR="00EC43F3" w:rsidRPr="00EB7F24">
        <w:rPr>
          <w:rFonts w:ascii="Times New Roman" w:hAnsi="Times New Roman" w:cs="Times New Roman"/>
          <w:sz w:val="24"/>
          <w:szCs w:val="24"/>
          <w:lang w:val="en-US"/>
        </w:rPr>
        <w:t xml:space="preserve"> </w:t>
      </w:r>
      <w:r w:rsidR="00EC43F3" w:rsidRPr="00EB7F24">
        <w:rPr>
          <w:rFonts w:ascii="Times New Roman" w:hAnsi="Times New Roman" w:cs="Times New Roman"/>
          <w:i/>
          <w:iCs/>
          <w:sz w:val="24"/>
          <w:szCs w:val="24"/>
          <w:lang w:val="en-US"/>
        </w:rPr>
        <w:t>inter alia</w:t>
      </w:r>
      <w:r w:rsidR="00023F25" w:rsidRPr="00EB7F24">
        <w:rPr>
          <w:rFonts w:ascii="Times New Roman" w:hAnsi="Times New Roman" w:cs="Times New Roman"/>
          <w:i/>
          <w:iCs/>
          <w:sz w:val="24"/>
          <w:szCs w:val="24"/>
          <w:lang w:val="en-US"/>
        </w:rPr>
        <w:t>,</w:t>
      </w:r>
      <w:r w:rsidR="00EC43F3" w:rsidRPr="00EB7F24">
        <w:rPr>
          <w:rFonts w:ascii="Times New Roman" w:hAnsi="Times New Roman" w:cs="Times New Roman"/>
          <w:sz w:val="24"/>
          <w:szCs w:val="24"/>
          <w:lang w:val="en-US"/>
        </w:rPr>
        <w:t xml:space="preserve"> that the delay is inordinate and </w:t>
      </w:r>
      <w:r w:rsidR="00023F25" w:rsidRPr="00EB7F24">
        <w:rPr>
          <w:rFonts w:ascii="Times New Roman" w:hAnsi="Times New Roman" w:cs="Times New Roman"/>
          <w:sz w:val="24"/>
          <w:szCs w:val="24"/>
          <w:lang w:val="en-US"/>
        </w:rPr>
        <w:t xml:space="preserve">that </w:t>
      </w:r>
      <w:r w:rsidR="00EC43F3" w:rsidRPr="00EB7F24">
        <w:rPr>
          <w:rFonts w:ascii="Times New Roman" w:hAnsi="Times New Roman" w:cs="Times New Roman"/>
          <w:sz w:val="24"/>
          <w:szCs w:val="24"/>
          <w:lang w:val="en-US"/>
        </w:rPr>
        <w:t xml:space="preserve">there is no reasonable explanation for the delay. </w:t>
      </w:r>
      <w:r w:rsidR="002F1DF8">
        <w:rPr>
          <w:rFonts w:ascii="Times New Roman" w:hAnsi="Times New Roman" w:cs="Times New Roman"/>
          <w:sz w:val="24"/>
          <w:szCs w:val="24"/>
          <w:lang w:val="en-US"/>
        </w:rPr>
        <w:t xml:space="preserve"> </w:t>
      </w:r>
      <w:r w:rsidR="00EC43F3" w:rsidRPr="00EB7F24">
        <w:rPr>
          <w:rFonts w:ascii="Times New Roman" w:hAnsi="Times New Roman" w:cs="Times New Roman"/>
          <w:sz w:val="24"/>
          <w:szCs w:val="24"/>
          <w:lang w:val="en-US"/>
        </w:rPr>
        <w:t xml:space="preserve">It also contended that there were no prospects of success on appeal. </w:t>
      </w:r>
      <w:r w:rsidR="002F1DF8">
        <w:rPr>
          <w:rFonts w:ascii="Times New Roman" w:hAnsi="Times New Roman" w:cs="Times New Roman"/>
          <w:sz w:val="24"/>
          <w:szCs w:val="24"/>
          <w:lang w:val="en-US"/>
        </w:rPr>
        <w:t xml:space="preserve"> </w:t>
      </w:r>
      <w:r w:rsidR="00EC43F3" w:rsidRPr="00EB7F24">
        <w:rPr>
          <w:rFonts w:ascii="Times New Roman" w:hAnsi="Times New Roman" w:cs="Times New Roman"/>
          <w:sz w:val="24"/>
          <w:szCs w:val="24"/>
          <w:lang w:val="en-US"/>
        </w:rPr>
        <w:t>It thus prayed for the dismissal of the application.</w:t>
      </w:r>
    </w:p>
    <w:p w14:paraId="1B7B4F6E" w14:textId="77777777" w:rsidR="00604830" w:rsidRPr="00EB7F24" w:rsidRDefault="00604830" w:rsidP="002F1DF8">
      <w:pPr>
        <w:tabs>
          <w:tab w:val="left" w:pos="1134"/>
        </w:tabs>
        <w:spacing w:after="0" w:line="240" w:lineRule="auto"/>
        <w:ind w:firstLine="720"/>
        <w:jc w:val="both"/>
        <w:rPr>
          <w:rFonts w:ascii="Times New Roman" w:hAnsi="Times New Roman" w:cs="Times New Roman"/>
          <w:sz w:val="24"/>
          <w:szCs w:val="24"/>
          <w:lang w:val="en-US"/>
        </w:rPr>
      </w:pPr>
    </w:p>
    <w:p w14:paraId="5D473DB3" w14:textId="24FF2FE0" w:rsidR="00E14896" w:rsidRPr="00EB7F24" w:rsidRDefault="002F1DF8" w:rsidP="00330AF1">
      <w:pPr>
        <w:spacing w:line="240" w:lineRule="auto"/>
        <w:jc w:val="both"/>
        <w:rPr>
          <w:rFonts w:ascii="Times New Roman" w:hAnsi="Times New Roman" w:cs="Times New Roman"/>
          <w:b/>
          <w:bCs/>
          <w:sz w:val="24"/>
          <w:szCs w:val="24"/>
          <w:u w:val="single"/>
          <w:lang w:val="en-US"/>
        </w:rPr>
      </w:pPr>
      <w:r w:rsidRPr="00EB7F24">
        <w:rPr>
          <w:rFonts w:ascii="Times New Roman" w:hAnsi="Times New Roman" w:cs="Times New Roman"/>
          <w:b/>
          <w:bCs/>
          <w:sz w:val="24"/>
          <w:szCs w:val="24"/>
          <w:u w:val="single"/>
          <w:lang w:val="en-US"/>
        </w:rPr>
        <w:t>THE LAW</w:t>
      </w:r>
    </w:p>
    <w:p w14:paraId="7F44C82B" w14:textId="27DE9679" w:rsidR="00060779" w:rsidRPr="00EB7F24" w:rsidRDefault="00604830" w:rsidP="00330AF1">
      <w:pPr>
        <w:pStyle w:val="Default"/>
        <w:tabs>
          <w:tab w:val="left" w:pos="1134"/>
        </w:tabs>
        <w:spacing w:line="480" w:lineRule="auto"/>
        <w:ind w:firstLine="720"/>
        <w:jc w:val="both"/>
      </w:pPr>
      <w:r w:rsidRPr="00EB7F24">
        <w:t xml:space="preserve">      </w:t>
      </w:r>
      <w:r w:rsidR="002F1DF8">
        <w:tab/>
      </w:r>
      <w:r w:rsidR="002F1DF8">
        <w:tab/>
      </w:r>
      <w:r w:rsidR="00010451" w:rsidRPr="00EB7F24">
        <w:t xml:space="preserve">It is trite that in an application for condonation for non-compliance with the </w:t>
      </w:r>
      <w:r w:rsidR="002F1DF8">
        <w:t>r</w:t>
      </w:r>
      <w:r w:rsidR="00010451" w:rsidRPr="00EB7F24">
        <w:t xml:space="preserve">ules, </w:t>
      </w:r>
      <w:r w:rsidR="00C93D21" w:rsidRPr="00EB7F24">
        <w:t>an</w:t>
      </w:r>
      <w:r w:rsidR="00010451" w:rsidRPr="00EB7F24">
        <w:t xml:space="preserve"> applicant is o</w:t>
      </w:r>
      <w:r w:rsidR="00100316" w:rsidRPr="00EB7F24">
        <w:t>bligated to demonstrate to the c</w:t>
      </w:r>
      <w:r w:rsidR="00010451" w:rsidRPr="00EB7F24">
        <w:t>ourt that he or she</w:t>
      </w:r>
      <w:r w:rsidR="001865DA" w:rsidRPr="00EB7F24">
        <w:t xml:space="preserve"> has</w:t>
      </w:r>
      <w:r w:rsidR="00C93D21" w:rsidRPr="00EB7F24">
        <w:t xml:space="preserve"> good cause for the grant of the relief.</w:t>
      </w:r>
      <w:r w:rsidR="001865DA" w:rsidRPr="00EB7F24">
        <w:t xml:space="preserve"> </w:t>
      </w:r>
      <w:r w:rsidR="002F1DF8">
        <w:t xml:space="preserve"> </w:t>
      </w:r>
      <w:r w:rsidR="00BC0325" w:rsidRPr="00EB7F24">
        <w:t xml:space="preserve">The </w:t>
      </w:r>
      <w:r w:rsidR="00126739" w:rsidRPr="00EB7F24">
        <w:t>applicant</w:t>
      </w:r>
      <w:r w:rsidR="00C93D21" w:rsidRPr="00EB7F24">
        <w:t xml:space="preserve"> is required to</w:t>
      </w:r>
      <w:r w:rsidR="001865DA" w:rsidRPr="00EB7F24">
        <w:t>,</w:t>
      </w:r>
      <w:r w:rsidR="00C93D21" w:rsidRPr="00EB7F24">
        <w:t xml:space="preserve"> </w:t>
      </w:r>
      <w:r w:rsidR="00C93D21" w:rsidRPr="00EB7F24">
        <w:rPr>
          <w:i/>
          <w:iCs/>
        </w:rPr>
        <w:t>inter</w:t>
      </w:r>
      <w:r w:rsidR="00BC0325" w:rsidRPr="00EB7F24">
        <w:rPr>
          <w:i/>
          <w:iCs/>
        </w:rPr>
        <w:t xml:space="preserve"> </w:t>
      </w:r>
      <w:r w:rsidR="001865DA" w:rsidRPr="00EB7F24">
        <w:rPr>
          <w:i/>
          <w:iCs/>
        </w:rPr>
        <w:t>alia</w:t>
      </w:r>
      <w:r w:rsidR="001865DA" w:rsidRPr="00EB7F24">
        <w:t>, provide</w:t>
      </w:r>
      <w:r w:rsidR="00010451" w:rsidRPr="00EB7F24">
        <w:t xml:space="preserve"> a reasonable explanation for the delay and </w:t>
      </w:r>
      <w:r w:rsidR="00C93D21" w:rsidRPr="00EB7F24">
        <w:t xml:space="preserve">for </w:t>
      </w:r>
      <w:r w:rsidR="00010451" w:rsidRPr="00EB7F24">
        <w:t>non-</w:t>
      </w:r>
      <w:r w:rsidR="00060779" w:rsidRPr="00EB7F24">
        <w:t>compliance with</w:t>
      </w:r>
      <w:r w:rsidR="00010451" w:rsidRPr="00EB7F24">
        <w:t xml:space="preserve"> the </w:t>
      </w:r>
      <w:r w:rsidR="002F1DF8">
        <w:t>r</w:t>
      </w:r>
      <w:r w:rsidR="00010451" w:rsidRPr="00EB7F24">
        <w:t xml:space="preserve">ules and also </w:t>
      </w:r>
      <w:r w:rsidR="00C93D21" w:rsidRPr="00EB7F24">
        <w:t xml:space="preserve">to </w:t>
      </w:r>
      <w:r w:rsidR="00BC0325" w:rsidRPr="00EB7F24">
        <w:t>show that there are</w:t>
      </w:r>
      <w:r w:rsidR="00010451" w:rsidRPr="00EB7F24">
        <w:t xml:space="preserve"> good prospects of success o</w:t>
      </w:r>
      <w:r w:rsidR="00BC0325" w:rsidRPr="00EB7F24">
        <w:t>n</w:t>
      </w:r>
      <w:r w:rsidR="00010451" w:rsidRPr="00EB7F24">
        <w:t xml:space="preserve"> appeal. </w:t>
      </w:r>
      <w:r w:rsidR="002F1DF8">
        <w:t xml:space="preserve"> </w:t>
      </w:r>
      <w:r w:rsidR="00BC0325" w:rsidRPr="00EB7F24">
        <w:t>I</w:t>
      </w:r>
      <w:r w:rsidR="00010451" w:rsidRPr="00EB7F24">
        <w:t xml:space="preserve">n </w:t>
      </w:r>
      <w:r w:rsidR="00010451" w:rsidRPr="00EB7F24">
        <w:rPr>
          <w:i/>
          <w:iCs/>
        </w:rPr>
        <w:t xml:space="preserve">Forestry Commission v </w:t>
      </w:r>
      <w:proofErr w:type="spellStart"/>
      <w:r w:rsidR="00010451" w:rsidRPr="00EB7F24">
        <w:rPr>
          <w:i/>
          <w:iCs/>
        </w:rPr>
        <w:t>Moyo</w:t>
      </w:r>
      <w:proofErr w:type="spellEnd"/>
      <w:r w:rsidR="00010451" w:rsidRPr="00EB7F24">
        <w:rPr>
          <w:i/>
          <w:iCs/>
        </w:rPr>
        <w:t xml:space="preserve"> </w:t>
      </w:r>
      <w:r w:rsidR="00010451" w:rsidRPr="00EB7F24">
        <w:t>1997 (1) ZLR 254 (</w:t>
      </w:r>
      <w:r w:rsidR="00060779" w:rsidRPr="00EB7F24">
        <w:t>S</w:t>
      </w:r>
      <w:r w:rsidR="00060779" w:rsidRPr="002F1DF8">
        <w:rPr>
          <w:bCs/>
        </w:rPr>
        <w:t>)</w:t>
      </w:r>
      <w:r w:rsidR="00060779" w:rsidRPr="00EB7F24">
        <w:rPr>
          <w:b/>
          <w:bCs/>
        </w:rPr>
        <w:t xml:space="preserve"> </w:t>
      </w:r>
      <w:r w:rsidR="002F1DF8" w:rsidRPr="00EB7F24">
        <w:t xml:space="preserve">GUBBAY </w:t>
      </w:r>
      <w:r w:rsidR="00010451" w:rsidRPr="00EB7F24">
        <w:t>CJ set out factors to be considered in such an application</w:t>
      </w:r>
      <w:r w:rsidR="00972A06" w:rsidRPr="00EB7F24">
        <w:t xml:space="preserve"> as </w:t>
      </w:r>
      <w:r w:rsidR="00BD64B0" w:rsidRPr="00EB7F24">
        <w:t>including:</w:t>
      </w:r>
      <w:r w:rsidR="00010451" w:rsidRPr="00EB7F24">
        <w:t xml:space="preserve"> </w:t>
      </w:r>
    </w:p>
    <w:p w14:paraId="4C2E23B9" w14:textId="5AF78B69" w:rsidR="00100316" w:rsidRPr="00EB7F24" w:rsidRDefault="002F1DF8" w:rsidP="002F1DF8">
      <w:pPr>
        <w:pStyle w:val="Default"/>
        <w:ind w:left="567"/>
        <w:jc w:val="both"/>
      </w:pPr>
      <w:r>
        <w:t>“(</w:t>
      </w:r>
      <w:proofErr w:type="gramStart"/>
      <w:r>
        <w:t>a</w:t>
      </w:r>
      <w:proofErr w:type="gramEnd"/>
      <w:r>
        <w:t xml:space="preserve">) </w:t>
      </w:r>
      <w:r w:rsidR="00F6328B">
        <w:t xml:space="preserve"> </w:t>
      </w:r>
      <w:r w:rsidR="00010451" w:rsidRPr="00EB7F24">
        <w:t xml:space="preserve">That the delay involved was not inordinate, having regard to the circumstances of </w:t>
      </w:r>
      <w:r w:rsidR="00100316" w:rsidRPr="00EB7F24">
        <w:t xml:space="preserve"> </w:t>
      </w:r>
    </w:p>
    <w:p w14:paraId="000165C3" w14:textId="0FD07E60" w:rsidR="00010451" w:rsidRPr="00EB7F24" w:rsidRDefault="00100316" w:rsidP="002F1DF8">
      <w:pPr>
        <w:pStyle w:val="Default"/>
        <w:ind w:left="927"/>
        <w:jc w:val="both"/>
      </w:pPr>
      <w:r w:rsidRPr="00EB7F24">
        <w:t xml:space="preserve">   </w:t>
      </w:r>
      <w:r w:rsidR="00010451" w:rsidRPr="00EB7F24">
        <w:t xml:space="preserve">the case; </w:t>
      </w:r>
    </w:p>
    <w:p w14:paraId="50A99200" w14:textId="1AE9480F" w:rsidR="00010451" w:rsidRPr="00EB7F24" w:rsidRDefault="00010451" w:rsidP="002F1DF8">
      <w:pPr>
        <w:pStyle w:val="Default"/>
        <w:ind w:left="567"/>
        <w:jc w:val="both"/>
      </w:pPr>
      <w:r w:rsidRPr="00EB7F24">
        <w:t xml:space="preserve">(b) </w:t>
      </w:r>
      <w:r w:rsidR="002F1DF8">
        <w:t xml:space="preserve">  </w:t>
      </w:r>
      <w:r w:rsidRPr="00EB7F24">
        <w:t xml:space="preserve">That there is a reasonable explanation for the delay; </w:t>
      </w:r>
    </w:p>
    <w:p w14:paraId="1452F1A1" w14:textId="027E365A" w:rsidR="00010451" w:rsidRPr="00EB7F24" w:rsidRDefault="00010451" w:rsidP="002F1DF8">
      <w:pPr>
        <w:pStyle w:val="Default"/>
        <w:ind w:left="567"/>
        <w:jc w:val="both"/>
      </w:pPr>
      <w:r w:rsidRPr="00EB7F24">
        <w:t xml:space="preserve">(c) </w:t>
      </w:r>
      <w:r w:rsidR="002F1DF8">
        <w:t xml:space="preserve">  </w:t>
      </w:r>
      <w:r w:rsidRPr="00EB7F24">
        <w:t xml:space="preserve">That the prospects of success should the application be granted are good; and </w:t>
      </w:r>
    </w:p>
    <w:p w14:paraId="4D0C76D8" w14:textId="3EF7D870" w:rsidR="00010451" w:rsidRDefault="00010451" w:rsidP="002F1DF8">
      <w:pPr>
        <w:pStyle w:val="Default"/>
        <w:ind w:left="567"/>
        <w:jc w:val="both"/>
      </w:pPr>
      <w:r w:rsidRPr="00EB7F24">
        <w:t xml:space="preserve">(d) </w:t>
      </w:r>
      <w:r w:rsidR="002F1DF8">
        <w:t xml:space="preserve">  </w:t>
      </w:r>
      <w:r w:rsidRPr="00EB7F24">
        <w:t xml:space="preserve">The possible prejudice to the other party should the application be granted.” </w:t>
      </w:r>
    </w:p>
    <w:p w14:paraId="6638B2F0" w14:textId="77777777" w:rsidR="002F1DF8" w:rsidRPr="00EB7F24" w:rsidRDefault="002F1DF8" w:rsidP="00330AF1">
      <w:pPr>
        <w:pStyle w:val="Default"/>
        <w:ind w:left="567"/>
        <w:jc w:val="both"/>
      </w:pPr>
    </w:p>
    <w:p w14:paraId="07F1F231" w14:textId="7497271F" w:rsidR="00010451" w:rsidRPr="00F6328B" w:rsidRDefault="00010451" w:rsidP="00857D33">
      <w:pPr>
        <w:pStyle w:val="Default"/>
        <w:spacing w:line="480" w:lineRule="auto"/>
        <w:jc w:val="both"/>
        <w:rPr>
          <w:i/>
          <w:iCs/>
        </w:rPr>
      </w:pPr>
      <w:r w:rsidRPr="00EB7F24">
        <w:lastRenderedPageBreak/>
        <w:t xml:space="preserve">See also </w:t>
      </w:r>
      <w:proofErr w:type="spellStart"/>
      <w:r w:rsidRPr="00EB7F24">
        <w:rPr>
          <w:i/>
          <w:iCs/>
        </w:rPr>
        <w:t>Machaya</w:t>
      </w:r>
      <w:proofErr w:type="spellEnd"/>
      <w:r w:rsidRPr="00EB7F24">
        <w:rPr>
          <w:i/>
          <w:iCs/>
        </w:rPr>
        <w:t xml:space="preserve"> v </w:t>
      </w:r>
      <w:proofErr w:type="spellStart"/>
      <w:r w:rsidRPr="00EB7F24">
        <w:rPr>
          <w:i/>
          <w:iCs/>
        </w:rPr>
        <w:t>Munyambi</w:t>
      </w:r>
      <w:proofErr w:type="spellEnd"/>
      <w:r w:rsidRPr="00EB7F24">
        <w:rPr>
          <w:i/>
          <w:iCs/>
        </w:rPr>
        <w:t xml:space="preserve"> </w:t>
      </w:r>
      <w:r w:rsidRPr="00EB7F24">
        <w:t>SC 4/05</w:t>
      </w:r>
      <w:r w:rsidRPr="00EB7F24">
        <w:rPr>
          <w:i/>
          <w:iCs/>
        </w:rPr>
        <w:t>; E</w:t>
      </w:r>
      <w:r w:rsidR="00926EA7" w:rsidRPr="00EB7F24">
        <w:rPr>
          <w:i/>
          <w:iCs/>
        </w:rPr>
        <w:t>a</w:t>
      </w:r>
      <w:r w:rsidRPr="00EB7F24">
        <w:rPr>
          <w:i/>
          <w:iCs/>
        </w:rPr>
        <w:t xml:space="preserve">ster </w:t>
      </w:r>
      <w:proofErr w:type="spellStart"/>
      <w:r w:rsidRPr="00EB7F24">
        <w:rPr>
          <w:i/>
          <w:iCs/>
        </w:rPr>
        <w:t>Mzite</w:t>
      </w:r>
      <w:proofErr w:type="spellEnd"/>
      <w:r w:rsidRPr="00EB7F24">
        <w:rPr>
          <w:i/>
          <w:iCs/>
        </w:rPr>
        <w:t xml:space="preserve"> v </w:t>
      </w:r>
      <w:proofErr w:type="spellStart"/>
      <w:r w:rsidRPr="00EB7F24">
        <w:rPr>
          <w:i/>
          <w:iCs/>
        </w:rPr>
        <w:t>Damafalls</w:t>
      </w:r>
      <w:proofErr w:type="spellEnd"/>
      <w:r w:rsidRPr="00EB7F24">
        <w:rPr>
          <w:i/>
          <w:iCs/>
        </w:rPr>
        <w:t xml:space="preserve"> Investments</w:t>
      </w:r>
      <w:r w:rsidRPr="00EB7F24">
        <w:rPr>
          <w:b/>
          <w:bCs/>
          <w:i/>
          <w:iCs/>
        </w:rPr>
        <w:t xml:space="preserve"> </w:t>
      </w:r>
      <w:r w:rsidRPr="00EB7F24">
        <w:rPr>
          <w:i/>
          <w:iCs/>
        </w:rPr>
        <w:t>(Pvt)</w:t>
      </w:r>
      <w:r w:rsidRPr="00EB7F24">
        <w:rPr>
          <w:b/>
          <w:bCs/>
          <w:i/>
          <w:iCs/>
        </w:rPr>
        <w:t xml:space="preserve"> </w:t>
      </w:r>
      <w:r w:rsidR="00F6328B">
        <w:rPr>
          <w:i/>
          <w:iCs/>
        </w:rPr>
        <w:t xml:space="preserve">Ltd </w:t>
      </w:r>
      <w:r w:rsidRPr="00EB7F24">
        <w:t>SC 21/18</w:t>
      </w:r>
      <w:r w:rsidR="002F1DF8">
        <w:t>.</w:t>
      </w:r>
      <w:r w:rsidRPr="00EB7F24">
        <w:rPr>
          <w:b/>
          <w:bCs/>
        </w:rPr>
        <w:t xml:space="preserve"> </w:t>
      </w:r>
    </w:p>
    <w:p w14:paraId="21E27ADD" w14:textId="77777777" w:rsidR="00100316" w:rsidRPr="00EB7F24" w:rsidRDefault="00100316" w:rsidP="002F1DF8">
      <w:pPr>
        <w:pStyle w:val="Default"/>
        <w:jc w:val="both"/>
      </w:pPr>
    </w:p>
    <w:p w14:paraId="67E4E7F0" w14:textId="51EAC07C" w:rsidR="00010451" w:rsidRPr="00EB7F24" w:rsidRDefault="00100316" w:rsidP="00330AF1">
      <w:pPr>
        <w:pStyle w:val="Default"/>
        <w:tabs>
          <w:tab w:val="left" w:pos="1134"/>
        </w:tabs>
        <w:spacing w:line="480" w:lineRule="auto"/>
        <w:ind w:firstLine="720"/>
        <w:jc w:val="both"/>
      </w:pPr>
      <w:r w:rsidRPr="00EB7F24">
        <w:t xml:space="preserve">      </w:t>
      </w:r>
      <w:r w:rsidR="002F1DF8">
        <w:tab/>
      </w:r>
      <w:r w:rsidR="002F1DF8">
        <w:tab/>
      </w:r>
      <w:r w:rsidR="00010451" w:rsidRPr="00EB7F24">
        <w:t xml:space="preserve">These factors are not individually decisive on whether the application for condonation for non-compliance with the rules is granted. </w:t>
      </w:r>
      <w:r w:rsidR="002F1DF8">
        <w:t xml:space="preserve"> </w:t>
      </w:r>
      <w:r w:rsidR="00010451" w:rsidRPr="00EB7F24">
        <w:t xml:space="preserve">They </w:t>
      </w:r>
      <w:r w:rsidR="00C93D21" w:rsidRPr="00EB7F24">
        <w:t>are considered cumulatively</w:t>
      </w:r>
      <w:r w:rsidR="00010451" w:rsidRPr="00EB7F24">
        <w:t xml:space="preserve">. In </w:t>
      </w:r>
      <w:proofErr w:type="spellStart"/>
      <w:r w:rsidR="00010451" w:rsidRPr="00EB7F24">
        <w:rPr>
          <w:i/>
          <w:iCs/>
        </w:rPr>
        <w:t>Kodzwa</w:t>
      </w:r>
      <w:proofErr w:type="spellEnd"/>
      <w:r w:rsidR="00010451" w:rsidRPr="00EB7F24">
        <w:rPr>
          <w:i/>
          <w:iCs/>
        </w:rPr>
        <w:t xml:space="preserve"> v Secretary for Health &amp; Anor </w:t>
      </w:r>
      <w:r w:rsidR="00010451" w:rsidRPr="00EB7F24">
        <w:t xml:space="preserve">1999 (1) ZLR 313 (S), </w:t>
      </w:r>
      <w:r w:rsidRPr="00EB7F24">
        <w:t>SANDURA</w:t>
      </w:r>
      <w:r w:rsidR="00010451" w:rsidRPr="00EB7F24">
        <w:t xml:space="preserve"> JA remarked as follows: </w:t>
      </w:r>
    </w:p>
    <w:p w14:paraId="00B1AD67" w14:textId="20D5B56C" w:rsidR="00C93D21" w:rsidRPr="00EB7F24" w:rsidRDefault="00010451" w:rsidP="00330AF1">
      <w:pPr>
        <w:pStyle w:val="Default"/>
        <w:ind w:left="720"/>
        <w:jc w:val="both"/>
      </w:pPr>
      <w:r w:rsidRPr="00EB7F24">
        <w:t xml:space="preserve">“Whilst the presence of reasonable prospects of success on appeal is an important consideration which is relevant to the granting of condonation, it is not necessarily decisive. </w:t>
      </w:r>
      <w:r w:rsidR="00BD64B0" w:rsidRPr="00EB7F24">
        <w:t>Thus,</w:t>
      </w:r>
      <w:r w:rsidRPr="00EB7F24">
        <w:t xml:space="preserve"> in the case of a flagrant breach of the rules, particularly where there is no acceptable explanation for it, the indulgence of condonation may be refused, whatever the merits of the appeal may be.”</w:t>
      </w:r>
    </w:p>
    <w:p w14:paraId="53A2CD7C" w14:textId="61F4A02C" w:rsidR="00010451" w:rsidRPr="00EB7F24" w:rsidRDefault="00010451" w:rsidP="002F1DF8">
      <w:pPr>
        <w:pStyle w:val="Default"/>
        <w:jc w:val="both"/>
      </w:pPr>
      <w:r w:rsidRPr="00EB7F24">
        <w:rPr>
          <w:i/>
          <w:iCs/>
        </w:rPr>
        <w:t xml:space="preserve"> </w:t>
      </w:r>
    </w:p>
    <w:p w14:paraId="27B1EC15" w14:textId="651216D6" w:rsidR="00010451" w:rsidRPr="00EB7F24" w:rsidRDefault="00010451" w:rsidP="00330AF1">
      <w:pPr>
        <w:pStyle w:val="Default"/>
        <w:spacing w:line="480" w:lineRule="auto"/>
        <w:jc w:val="both"/>
        <w:rPr>
          <w:b/>
          <w:bCs/>
        </w:rPr>
      </w:pPr>
      <w:r w:rsidRPr="00EB7F24">
        <w:t xml:space="preserve">See also: </w:t>
      </w:r>
      <w:r w:rsidRPr="00EB7F24">
        <w:rPr>
          <w:i/>
          <w:iCs/>
        </w:rPr>
        <w:t xml:space="preserve">Director of Civil Aviation v Hall </w:t>
      </w:r>
      <w:r w:rsidRPr="00EB7F24">
        <w:t>1990 (2) ZLR 354 (SC) at 357</w:t>
      </w:r>
      <w:r w:rsidRPr="00EB7F24">
        <w:rPr>
          <w:b/>
          <w:bCs/>
        </w:rPr>
        <w:t xml:space="preserve"> </w:t>
      </w:r>
    </w:p>
    <w:p w14:paraId="293BACC6" w14:textId="77777777" w:rsidR="00224B35" w:rsidRPr="00EB7F24" w:rsidRDefault="00224B35" w:rsidP="00330AF1">
      <w:pPr>
        <w:pStyle w:val="Default"/>
        <w:spacing w:line="480" w:lineRule="auto"/>
        <w:jc w:val="both"/>
      </w:pPr>
    </w:p>
    <w:p w14:paraId="00FBE36F" w14:textId="536C2E20" w:rsidR="001865DA" w:rsidRPr="00EB7F24" w:rsidRDefault="00010451" w:rsidP="00330AF1">
      <w:pPr>
        <w:pStyle w:val="Default"/>
        <w:spacing w:line="480" w:lineRule="auto"/>
        <w:jc w:val="both"/>
        <w:rPr>
          <w:b/>
          <w:bCs/>
          <w:u w:val="single"/>
        </w:rPr>
      </w:pPr>
      <w:r w:rsidRPr="00EB7F24">
        <w:rPr>
          <w:b/>
          <w:bCs/>
          <w:u w:val="single"/>
        </w:rPr>
        <w:t xml:space="preserve">ISSUES FOR DETERMINATION </w:t>
      </w:r>
    </w:p>
    <w:p w14:paraId="57B9DCDB" w14:textId="322CB0B3" w:rsidR="00100316" w:rsidRPr="00EB7F24" w:rsidRDefault="00EE51C2" w:rsidP="00330AF1">
      <w:pPr>
        <w:pStyle w:val="Default"/>
        <w:numPr>
          <w:ilvl w:val="0"/>
          <w:numId w:val="3"/>
        </w:numPr>
        <w:spacing w:line="480" w:lineRule="auto"/>
        <w:jc w:val="both"/>
      </w:pPr>
      <w:r>
        <w:t>Extent of the delay and w</w:t>
      </w:r>
      <w:r w:rsidR="00060779" w:rsidRPr="00EB7F24">
        <w:t>hether the</w:t>
      </w:r>
      <w:r w:rsidR="00010451" w:rsidRPr="00EB7F24">
        <w:t xml:space="preserve"> explanation</w:t>
      </w:r>
      <w:r w:rsidR="001865DA" w:rsidRPr="00EB7F24">
        <w:t xml:space="preserve"> for </w:t>
      </w:r>
      <w:r>
        <w:t>such</w:t>
      </w:r>
      <w:r w:rsidR="001647DD" w:rsidRPr="00EB7F24">
        <w:t xml:space="preserve"> </w:t>
      </w:r>
      <w:r w:rsidR="001865DA" w:rsidRPr="00EB7F24">
        <w:t>delay is reasonable</w:t>
      </w:r>
      <w:r w:rsidR="00010451" w:rsidRPr="00EB7F24">
        <w:t xml:space="preserve">. </w:t>
      </w:r>
    </w:p>
    <w:p w14:paraId="474962CF" w14:textId="6EA01285" w:rsidR="00010451" w:rsidRPr="00EB7F24" w:rsidRDefault="00010451" w:rsidP="00330AF1">
      <w:pPr>
        <w:pStyle w:val="Default"/>
        <w:tabs>
          <w:tab w:val="left" w:pos="709"/>
        </w:tabs>
        <w:spacing w:line="480" w:lineRule="auto"/>
        <w:ind w:left="567"/>
        <w:jc w:val="both"/>
      </w:pPr>
      <w:r w:rsidRPr="00EB7F24">
        <w:t xml:space="preserve">2. </w:t>
      </w:r>
      <w:r w:rsidR="00100316" w:rsidRPr="00EB7F24">
        <w:t xml:space="preserve">  </w:t>
      </w:r>
      <w:r w:rsidR="00F140AD" w:rsidRPr="00EB7F24">
        <w:t>W</w:t>
      </w:r>
      <w:r w:rsidR="001865DA" w:rsidRPr="00EB7F24">
        <w:t xml:space="preserve">hether there are good </w:t>
      </w:r>
      <w:r w:rsidR="006C589D" w:rsidRPr="00EB7F24">
        <w:t>p</w:t>
      </w:r>
      <w:r w:rsidRPr="00EB7F24">
        <w:t>rospects of success in the</w:t>
      </w:r>
      <w:r w:rsidR="001865DA" w:rsidRPr="00EB7F24">
        <w:t xml:space="preserve"> envisaged appeal</w:t>
      </w:r>
      <w:r w:rsidRPr="00EB7F24">
        <w:t xml:space="preserve">. </w:t>
      </w:r>
    </w:p>
    <w:p w14:paraId="096147FA" w14:textId="0DF3686A" w:rsidR="006C589D" w:rsidRPr="00EB7F24" w:rsidRDefault="006C589D" w:rsidP="00330AF1">
      <w:pPr>
        <w:pStyle w:val="Default"/>
        <w:tabs>
          <w:tab w:val="left" w:pos="993"/>
        </w:tabs>
        <w:spacing w:line="480" w:lineRule="auto"/>
        <w:ind w:left="567"/>
        <w:jc w:val="both"/>
      </w:pPr>
      <w:r w:rsidRPr="00EB7F24">
        <w:t>3.</w:t>
      </w:r>
      <w:r w:rsidR="00100316" w:rsidRPr="00EB7F24">
        <w:t xml:space="preserve">  </w:t>
      </w:r>
      <w:r w:rsidRPr="00EB7F24">
        <w:t xml:space="preserve"> </w:t>
      </w:r>
      <w:r w:rsidR="00F140AD" w:rsidRPr="00EB7F24">
        <w:t>W</w:t>
      </w:r>
      <w:r w:rsidRPr="00EB7F24">
        <w:t>hether there</w:t>
      </w:r>
      <w:r w:rsidR="00060779" w:rsidRPr="00EB7F24">
        <w:t xml:space="preserve"> </w:t>
      </w:r>
      <w:r w:rsidR="001647DD" w:rsidRPr="00EB7F24">
        <w:t>is prejudice</w:t>
      </w:r>
      <w:r w:rsidR="00F140AD" w:rsidRPr="00EB7F24">
        <w:t xml:space="preserve"> to be</w:t>
      </w:r>
      <w:r w:rsidRPr="00EB7F24">
        <w:t xml:space="preserve"> suffered by the other party if condonation is granted.</w:t>
      </w:r>
    </w:p>
    <w:p w14:paraId="65607644" w14:textId="77777777" w:rsidR="00010451" w:rsidRPr="00EB7F24" w:rsidRDefault="00010451" w:rsidP="00330AF1">
      <w:pPr>
        <w:pStyle w:val="Default"/>
        <w:spacing w:line="480" w:lineRule="auto"/>
        <w:jc w:val="both"/>
      </w:pPr>
    </w:p>
    <w:p w14:paraId="40A5EB17" w14:textId="77777777" w:rsidR="00010451" w:rsidRPr="00EB7F24" w:rsidRDefault="00010451" w:rsidP="00330AF1">
      <w:pPr>
        <w:pStyle w:val="Default"/>
        <w:spacing w:line="480" w:lineRule="auto"/>
        <w:jc w:val="both"/>
        <w:rPr>
          <w:u w:val="single"/>
        </w:rPr>
      </w:pPr>
      <w:r w:rsidRPr="00EB7F24">
        <w:rPr>
          <w:b/>
          <w:bCs/>
          <w:u w:val="single"/>
        </w:rPr>
        <w:t xml:space="preserve">APPLICATION OF THE LAW TO THE FACTS </w:t>
      </w:r>
    </w:p>
    <w:p w14:paraId="70D5D14A" w14:textId="7AB51E37" w:rsidR="00010451" w:rsidRPr="00EB7F24" w:rsidRDefault="00894362" w:rsidP="002F1DF8">
      <w:pPr>
        <w:pStyle w:val="Default"/>
        <w:numPr>
          <w:ilvl w:val="0"/>
          <w:numId w:val="1"/>
        </w:numPr>
        <w:spacing w:line="480" w:lineRule="auto"/>
        <w:ind w:left="360"/>
        <w:jc w:val="both"/>
        <w:rPr>
          <w:b/>
        </w:rPr>
      </w:pPr>
      <w:r w:rsidRPr="00EB7F24">
        <w:rPr>
          <w:b/>
          <w:bCs/>
        </w:rPr>
        <w:t>Extent of the delay and</w:t>
      </w:r>
      <w:r w:rsidR="00010451" w:rsidRPr="00EB7F24">
        <w:rPr>
          <w:b/>
          <w:bCs/>
        </w:rPr>
        <w:t xml:space="preserve"> Reasonableness of the explanation. </w:t>
      </w:r>
    </w:p>
    <w:p w14:paraId="07EE54C1" w14:textId="75E30825" w:rsidR="006C589D" w:rsidRPr="00EB7F24" w:rsidRDefault="00E66248" w:rsidP="00330AF1">
      <w:pPr>
        <w:pStyle w:val="Default"/>
        <w:tabs>
          <w:tab w:val="left" w:pos="1134"/>
        </w:tabs>
        <w:spacing w:line="480" w:lineRule="auto"/>
        <w:ind w:firstLine="360"/>
        <w:jc w:val="both"/>
        <w:rPr>
          <w:color w:val="auto"/>
        </w:rPr>
      </w:pPr>
      <w:r w:rsidRPr="00EB7F24">
        <w:t xml:space="preserve">            </w:t>
      </w:r>
      <w:r w:rsidR="002F1DF8">
        <w:tab/>
      </w:r>
      <w:r w:rsidR="002F1DF8">
        <w:tab/>
      </w:r>
      <w:r w:rsidR="00010451" w:rsidRPr="00EB7F24">
        <w:t xml:space="preserve">It is incumbent upon the applicant to give an explanation for the failure to act in terms of the dictates of the </w:t>
      </w:r>
      <w:r w:rsidR="002F1DF8">
        <w:t>r</w:t>
      </w:r>
      <w:r w:rsidR="00010451" w:rsidRPr="00EB7F24">
        <w:t xml:space="preserve">ules. </w:t>
      </w:r>
      <w:r w:rsidR="002F1DF8">
        <w:t xml:space="preserve"> </w:t>
      </w:r>
      <w:r w:rsidR="00010451" w:rsidRPr="002F1DF8">
        <w:rPr>
          <w:iCs/>
        </w:rPr>
        <w:t>In</w:t>
      </w:r>
      <w:r w:rsidR="00010451" w:rsidRPr="00EB7F24">
        <w:rPr>
          <w:i/>
          <w:iCs/>
        </w:rPr>
        <w:t xml:space="preserve"> </w:t>
      </w:r>
      <w:proofErr w:type="spellStart"/>
      <w:r w:rsidR="00010451" w:rsidRPr="00EB7F24">
        <w:rPr>
          <w:i/>
          <w:iCs/>
        </w:rPr>
        <w:t>casu</w:t>
      </w:r>
      <w:proofErr w:type="spellEnd"/>
      <w:r w:rsidR="00010451" w:rsidRPr="00EB7F24">
        <w:t xml:space="preserve">, the judgment which the applicant seeks to appeal </w:t>
      </w:r>
      <w:r w:rsidR="00010451" w:rsidRPr="00EB7F24">
        <w:rPr>
          <w:color w:val="auto"/>
        </w:rPr>
        <w:t xml:space="preserve">against was handed down on 8 February 2022. </w:t>
      </w:r>
      <w:r w:rsidR="002F1DF8">
        <w:rPr>
          <w:color w:val="auto"/>
        </w:rPr>
        <w:t xml:space="preserve"> </w:t>
      </w:r>
      <w:r w:rsidR="00010451" w:rsidRPr="00EB7F24">
        <w:rPr>
          <w:color w:val="auto"/>
        </w:rPr>
        <w:t xml:space="preserve">The application for leave to appeal in the court </w:t>
      </w:r>
      <w:r w:rsidR="00010451" w:rsidRPr="00EB7F24">
        <w:rPr>
          <w:i/>
          <w:iCs/>
          <w:color w:val="auto"/>
        </w:rPr>
        <w:t xml:space="preserve">a quo </w:t>
      </w:r>
      <w:r w:rsidR="00010451" w:rsidRPr="00EB7F24">
        <w:rPr>
          <w:color w:val="auto"/>
        </w:rPr>
        <w:t>was dismissed on 6 June 20</w:t>
      </w:r>
      <w:r w:rsidR="006C77D3" w:rsidRPr="00EB7F24">
        <w:rPr>
          <w:color w:val="auto"/>
        </w:rPr>
        <w:t>23.</w:t>
      </w:r>
      <w:r w:rsidR="00010451" w:rsidRPr="00EB7F24">
        <w:rPr>
          <w:color w:val="auto"/>
        </w:rPr>
        <w:t xml:space="preserve"> </w:t>
      </w:r>
      <w:r w:rsidR="002F1DF8">
        <w:rPr>
          <w:color w:val="auto"/>
        </w:rPr>
        <w:t xml:space="preserve"> </w:t>
      </w:r>
      <w:r w:rsidR="00010451" w:rsidRPr="00EB7F24">
        <w:rPr>
          <w:color w:val="auto"/>
        </w:rPr>
        <w:t xml:space="preserve">In terms of the </w:t>
      </w:r>
      <w:r w:rsidRPr="00EB7F24">
        <w:rPr>
          <w:color w:val="auto"/>
        </w:rPr>
        <w:t>provis</w:t>
      </w:r>
      <w:r w:rsidR="00691567">
        <w:rPr>
          <w:color w:val="auto"/>
        </w:rPr>
        <w:t>o</w:t>
      </w:r>
      <w:r w:rsidRPr="00EB7F24">
        <w:rPr>
          <w:color w:val="auto"/>
        </w:rPr>
        <w:t xml:space="preserve"> to r </w:t>
      </w:r>
      <w:r w:rsidR="00010451" w:rsidRPr="00EB7F24">
        <w:rPr>
          <w:color w:val="auto"/>
        </w:rPr>
        <w:t>60</w:t>
      </w:r>
      <w:r w:rsidRPr="00EB7F24">
        <w:rPr>
          <w:color w:val="auto"/>
        </w:rPr>
        <w:t xml:space="preserve"> </w:t>
      </w:r>
      <w:r w:rsidR="00010451" w:rsidRPr="00EB7F24">
        <w:rPr>
          <w:color w:val="auto"/>
        </w:rPr>
        <w:t xml:space="preserve">(2) of the Supreme Court Rules, the applicant had </w:t>
      </w:r>
      <w:r w:rsidRPr="00EB7F24">
        <w:rPr>
          <w:color w:val="auto"/>
        </w:rPr>
        <w:t>ten (</w:t>
      </w:r>
      <w:r w:rsidR="00010451" w:rsidRPr="00EB7F24">
        <w:rPr>
          <w:color w:val="auto"/>
        </w:rPr>
        <w:t>10</w:t>
      </w:r>
      <w:r w:rsidRPr="00EB7F24">
        <w:rPr>
          <w:color w:val="auto"/>
        </w:rPr>
        <w:t>)</w:t>
      </w:r>
      <w:r w:rsidR="00010451" w:rsidRPr="00EB7F24">
        <w:rPr>
          <w:color w:val="auto"/>
        </w:rPr>
        <w:t xml:space="preserve"> days within which to seek leave to appeal from this Court.  </w:t>
      </w:r>
      <w:r w:rsidRPr="00EB7F24">
        <w:rPr>
          <w:color w:val="auto"/>
        </w:rPr>
        <w:t>The</w:t>
      </w:r>
      <w:r w:rsidR="00010451" w:rsidRPr="00EB7F24">
        <w:rPr>
          <w:color w:val="auto"/>
        </w:rPr>
        <w:t xml:space="preserve"> applicant ought to have sought leave to appeal from this Court </w:t>
      </w:r>
      <w:r w:rsidR="00894362" w:rsidRPr="00EB7F24">
        <w:rPr>
          <w:color w:val="auto"/>
        </w:rPr>
        <w:t>by</w:t>
      </w:r>
      <w:r w:rsidR="00010451" w:rsidRPr="00EB7F24">
        <w:rPr>
          <w:color w:val="auto"/>
        </w:rPr>
        <w:t xml:space="preserve"> 20 June 2023. </w:t>
      </w:r>
      <w:r w:rsidR="002F1DF8">
        <w:rPr>
          <w:color w:val="auto"/>
        </w:rPr>
        <w:t xml:space="preserve"> </w:t>
      </w:r>
      <w:r w:rsidR="00010451" w:rsidRPr="00EB7F24">
        <w:rPr>
          <w:color w:val="auto"/>
        </w:rPr>
        <w:t>Th</w:t>
      </w:r>
      <w:r w:rsidR="006C77D3" w:rsidRPr="00EB7F24">
        <w:rPr>
          <w:color w:val="auto"/>
        </w:rPr>
        <w:t>is</w:t>
      </w:r>
      <w:r w:rsidR="00010451" w:rsidRPr="00EB7F24">
        <w:rPr>
          <w:color w:val="auto"/>
        </w:rPr>
        <w:t xml:space="preserve"> application was filed on 8 August 2023. </w:t>
      </w:r>
      <w:r w:rsidR="002F1DF8">
        <w:rPr>
          <w:color w:val="auto"/>
        </w:rPr>
        <w:t xml:space="preserve"> </w:t>
      </w:r>
      <w:r w:rsidR="00010451" w:rsidRPr="00EB7F24">
        <w:rPr>
          <w:color w:val="auto"/>
        </w:rPr>
        <w:t xml:space="preserve">The applicant is thus 35 days out of time. </w:t>
      </w:r>
      <w:r w:rsidR="002F1DF8">
        <w:rPr>
          <w:color w:val="auto"/>
        </w:rPr>
        <w:t xml:space="preserve"> </w:t>
      </w:r>
      <w:r w:rsidR="006C589D" w:rsidRPr="00EB7F24">
        <w:rPr>
          <w:color w:val="auto"/>
        </w:rPr>
        <w:t xml:space="preserve">In the </w:t>
      </w:r>
      <w:r w:rsidR="006C589D" w:rsidRPr="00EB7F24">
        <w:rPr>
          <w:color w:val="auto"/>
        </w:rPr>
        <w:lastRenderedPageBreak/>
        <w:t>circumstances the</w:t>
      </w:r>
      <w:r w:rsidR="006C77D3" w:rsidRPr="00EB7F24">
        <w:rPr>
          <w:color w:val="auto"/>
        </w:rPr>
        <w:t xml:space="preserve"> applicant is required to </w:t>
      </w:r>
      <w:r w:rsidR="006C589D" w:rsidRPr="00EB7F24">
        <w:rPr>
          <w:color w:val="auto"/>
        </w:rPr>
        <w:t>proffer</w:t>
      </w:r>
      <w:r w:rsidR="006C77D3" w:rsidRPr="00EB7F24">
        <w:rPr>
          <w:color w:val="auto"/>
        </w:rPr>
        <w:t xml:space="preserve"> a reasonable explanation for the </w:t>
      </w:r>
      <w:r w:rsidR="006C589D" w:rsidRPr="00EB7F24">
        <w:rPr>
          <w:color w:val="auto"/>
        </w:rPr>
        <w:t xml:space="preserve">entire </w:t>
      </w:r>
      <w:r w:rsidR="006C77D3" w:rsidRPr="00EB7F24">
        <w:rPr>
          <w:color w:val="auto"/>
        </w:rPr>
        <w:t xml:space="preserve">period of </w:t>
      </w:r>
      <w:r w:rsidR="00F140AD" w:rsidRPr="00EB7F24">
        <w:rPr>
          <w:color w:val="auto"/>
        </w:rPr>
        <w:t xml:space="preserve">the </w:t>
      </w:r>
      <w:r w:rsidR="006C77D3" w:rsidRPr="00EB7F24">
        <w:rPr>
          <w:color w:val="auto"/>
        </w:rPr>
        <w:t xml:space="preserve">delay. </w:t>
      </w:r>
      <w:r w:rsidR="002F1DF8">
        <w:rPr>
          <w:color w:val="auto"/>
        </w:rPr>
        <w:t xml:space="preserve"> </w:t>
      </w:r>
      <w:r w:rsidR="00894362" w:rsidRPr="00EB7F24">
        <w:rPr>
          <w:color w:val="auto"/>
        </w:rPr>
        <w:t>Whether such a delay is inordinate or not depends on the circumstances of each case.</w:t>
      </w:r>
    </w:p>
    <w:p w14:paraId="188B8A3E" w14:textId="77777777" w:rsidR="00E66248" w:rsidRPr="00EB7F24" w:rsidRDefault="00E66248" w:rsidP="002F1DF8">
      <w:pPr>
        <w:pStyle w:val="Default"/>
        <w:tabs>
          <w:tab w:val="left" w:pos="1134"/>
        </w:tabs>
        <w:ind w:firstLine="360"/>
        <w:jc w:val="both"/>
        <w:rPr>
          <w:color w:val="auto"/>
        </w:rPr>
      </w:pPr>
    </w:p>
    <w:p w14:paraId="3EEC10E7" w14:textId="78DDABCD" w:rsidR="006C77D3" w:rsidRPr="00EB7F24" w:rsidRDefault="00E66248" w:rsidP="002F1DF8">
      <w:pPr>
        <w:pStyle w:val="Default"/>
        <w:tabs>
          <w:tab w:val="left" w:pos="1440"/>
        </w:tabs>
        <w:spacing w:line="480" w:lineRule="auto"/>
        <w:ind w:firstLine="360"/>
        <w:jc w:val="both"/>
        <w:rPr>
          <w:color w:val="auto"/>
        </w:rPr>
      </w:pPr>
      <w:r w:rsidRPr="00EB7F24">
        <w:rPr>
          <w:color w:val="auto"/>
        </w:rPr>
        <w:t xml:space="preserve">            </w:t>
      </w:r>
      <w:r w:rsidR="002F1DF8">
        <w:rPr>
          <w:color w:val="auto"/>
        </w:rPr>
        <w:tab/>
      </w:r>
      <w:r w:rsidR="006C77D3" w:rsidRPr="00EB7F24">
        <w:rPr>
          <w:color w:val="auto"/>
        </w:rPr>
        <w:t xml:space="preserve">In his founding affidavit the applicant lamentably failed to provide any explanation </w:t>
      </w:r>
      <w:r w:rsidR="006C589D" w:rsidRPr="00EB7F24">
        <w:rPr>
          <w:color w:val="auto"/>
        </w:rPr>
        <w:t>for</w:t>
      </w:r>
      <w:r w:rsidR="006C77D3" w:rsidRPr="00EB7F24">
        <w:rPr>
          <w:color w:val="auto"/>
        </w:rPr>
        <w:t xml:space="preserve"> the </w:t>
      </w:r>
      <w:r w:rsidR="006C589D" w:rsidRPr="00EB7F24">
        <w:rPr>
          <w:color w:val="auto"/>
        </w:rPr>
        <w:t>delay</w:t>
      </w:r>
      <w:r w:rsidR="006C77D3" w:rsidRPr="00EB7F24">
        <w:rPr>
          <w:color w:val="auto"/>
        </w:rPr>
        <w:t xml:space="preserve"> in this period</w:t>
      </w:r>
      <w:r w:rsidR="00F574C5" w:rsidRPr="00EB7F24">
        <w:rPr>
          <w:color w:val="auto"/>
        </w:rPr>
        <w:t>.</w:t>
      </w:r>
      <w:r w:rsidR="00857D33">
        <w:rPr>
          <w:color w:val="auto"/>
        </w:rPr>
        <w:t xml:space="preserve">  </w:t>
      </w:r>
      <w:r w:rsidR="00F140AD" w:rsidRPr="00EB7F24">
        <w:rPr>
          <w:color w:val="auto"/>
        </w:rPr>
        <w:t>I</w:t>
      </w:r>
      <w:r w:rsidRPr="00EB7F24">
        <w:rPr>
          <w:color w:val="auto"/>
        </w:rPr>
        <w:t>n none of the 25 para</w:t>
      </w:r>
      <w:r w:rsidR="00954EF9">
        <w:rPr>
          <w:color w:val="auto"/>
        </w:rPr>
        <w:t>graph</w:t>
      </w:r>
      <w:r w:rsidR="00F574C5" w:rsidRPr="00EB7F24">
        <w:rPr>
          <w:color w:val="auto"/>
        </w:rPr>
        <w:t xml:space="preserve">s of the founding </w:t>
      </w:r>
      <w:r w:rsidR="001A296D" w:rsidRPr="00EB7F24">
        <w:rPr>
          <w:color w:val="auto"/>
        </w:rPr>
        <w:t>affidavit</w:t>
      </w:r>
      <w:r w:rsidR="00F574C5" w:rsidRPr="00EB7F24">
        <w:rPr>
          <w:color w:val="auto"/>
        </w:rPr>
        <w:t xml:space="preserve"> did the applicant make any reference to the delay and reasons thereof in noting the present </w:t>
      </w:r>
      <w:r w:rsidR="001A296D" w:rsidRPr="00EB7F24">
        <w:rPr>
          <w:color w:val="auto"/>
        </w:rPr>
        <w:t>application.</w:t>
      </w:r>
      <w:r w:rsidR="00F574C5" w:rsidRPr="00EB7F24">
        <w:rPr>
          <w:color w:val="auto"/>
        </w:rPr>
        <w:t xml:space="preserve"> </w:t>
      </w:r>
      <w:r w:rsidR="002F1DF8">
        <w:rPr>
          <w:color w:val="auto"/>
        </w:rPr>
        <w:t xml:space="preserve"> </w:t>
      </w:r>
      <w:r w:rsidR="00F140AD" w:rsidRPr="00EB7F24">
        <w:rPr>
          <w:color w:val="auto"/>
        </w:rPr>
        <w:t>H</w:t>
      </w:r>
      <w:r w:rsidR="00F574C5" w:rsidRPr="00EB7F24">
        <w:rPr>
          <w:color w:val="auto"/>
        </w:rPr>
        <w:t xml:space="preserve">e instead concentrated on the </w:t>
      </w:r>
      <w:r w:rsidR="001A296D" w:rsidRPr="00EB7F24">
        <w:rPr>
          <w:color w:val="auto"/>
        </w:rPr>
        <w:t>history</w:t>
      </w:r>
      <w:r w:rsidR="00F574C5" w:rsidRPr="00EB7F24">
        <w:rPr>
          <w:color w:val="auto"/>
        </w:rPr>
        <w:t xml:space="preserve"> of the dispute with</w:t>
      </w:r>
      <w:r w:rsidR="00F140AD" w:rsidRPr="00EB7F24">
        <w:rPr>
          <w:color w:val="auto"/>
        </w:rPr>
        <w:t xml:space="preserve"> the</w:t>
      </w:r>
      <w:r w:rsidR="00F574C5" w:rsidRPr="00EB7F24">
        <w:rPr>
          <w:color w:val="auto"/>
        </w:rPr>
        <w:t xml:space="preserve"> respondent up to the court </w:t>
      </w:r>
      <w:r w:rsidR="00F574C5" w:rsidRPr="00EB7F24">
        <w:rPr>
          <w:i/>
          <w:iCs/>
          <w:color w:val="auto"/>
        </w:rPr>
        <w:t>a</w:t>
      </w:r>
      <w:r w:rsidR="00F140AD" w:rsidRPr="00EB7F24">
        <w:rPr>
          <w:i/>
          <w:iCs/>
          <w:color w:val="auto"/>
        </w:rPr>
        <w:t xml:space="preserve"> </w:t>
      </w:r>
      <w:r w:rsidR="00F574C5" w:rsidRPr="00EB7F24">
        <w:rPr>
          <w:i/>
          <w:iCs/>
          <w:color w:val="auto"/>
        </w:rPr>
        <w:t>quo’</w:t>
      </w:r>
      <w:r w:rsidR="00F140AD" w:rsidRPr="00EB7F24">
        <w:rPr>
          <w:i/>
          <w:iCs/>
          <w:color w:val="auto"/>
        </w:rPr>
        <w:t>s</w:t>
      </w:r>
      <w:r w:rsidR="00F574C5" w:rsidRPr="00EB7F24">
        <w:rPr>
          <w:color w:val="auto"/>
        </w:rPr>
        <w:t xml:space="preserve"> dismissal of his application for </w:t>
      </w:r>
      <w:r w:rsidR="001A296D" w:rsidRPr="00EB7F24">
        <w:rPr>
          <w:color w:val="auto"/>
        </w:rPr>
        <w:t>condonation for</w:t>
      </w:r>
      <w:r w:rsidR="00F574C5" w:rsidRPr="00EB7F24">
        <w:rPr>
          <w:color w:val="auto"/>
        </w:rPr>
        <w:t xml:space="preserve"> late noting of application for leave to appeal a</w:t>
      </w:r>
      <w:r w:rsidR="00834C24" w:rsidRPr="00EB7F24">
        <w:rPr>
          <w:color w:val="auto"/>
        </w:rPr>
        <w:t>nd for leave to appeal to this C</w:t>
      </w:r>
      <w:r w:rsidR="00F574C5" w:rsidRPr="00EB7F24">
        <w:rPr>
          <w:color w:val="auto"/>
        </w:rPr>
        <w:t>ourt.</w:t>
      </w:r>
    </w:p>
    <w:p w14:paraId="233F97F5" w14:textId="77777777" w:rsidR="00E31DD8" w:rsidRPr="00EB7F24" w:rsidRDefault="00E31DD8" w:rsidP="00330AF1">
      <w:pPr>
        <w:pStyle w:val="Default"/>
        <w:spacing w:line="480" w:lineRule="auto"/>
        <w:jc w:val="both"/>
        <w:rPr>
          <w:color w:val="auto"/>
        </w:rPr>
      </w:pPr>
    </w:p>
    <w:p w14:paraId="30B3ED14" w14:textId="1F674B71" w:rsidR="007740D3" w:rsidRPr="00EB7F24" w:rsidRDefault="00E31DD8" w:rsidP="00330AF1">
      <w:pPr>
        <w:pStyle w:val="Default"/>
        <w:tabs>
          <w:tab w:val="left" w:pos="1134"/>
        </w:tabs>
        <w:spacing w:line="480" w:lineRule="auto"/>
        <w:ind w:firstLine="360"/>
        <w:jc w:val="both"/>
        <w:rPr>
          <w:color w:val="auto"/>
        </w:rPr>
      </w:pPr>
      <w:r w:rsidRPr="00EB7F24">
        <w:rPr>
          <w:color w:val="auto"/>
        </w:rPr>
        <w:t xml:space="preserve">            </w:t>
      </w:r>
      <w:r w:rsidR="002F1DF8">
        <w:rPr>
          <w:color w:val="auto"/>
        </w:rPr>
        <w:tab/>
      </w:r>
      <w:r w:rsidR="002F1DF8">
        <w:rPr>
          <w:color w:val="auto"/>
        </w:rPr>
        <w:tab/>
      </w:r>
      <w:r w:rsidR="00894362" w:rsidRPr="00EB7F24">
        <w:rPr>
          <w:color w:val="auto"/>
        </w:rPr>
        <w:t xml:space="preserve">Though </w:t>
      </w:r>
      <w:r w:rsidR="001A296D" w:rsidRPr="00EB7F24">
        <w:rPr>
          <w:color w:val="auto"/>
        </w:rPr>
        <w:t>no mention is made in the founding affidavit of any supporting affidavit</w:t>
      </w:r>
      <w:r w:rsidR="00894362" w:rsidRPr="00EB7F24">
        <w:rPr>
          <w:color w:val="auto"/>
        </w:rPr>
        <w:t xml:space="preserve">, attached to the </w:t>
      </w:r>
      <w:r w:rsidR="001A296D" w:rsidRPr="00EB7F24">
        <w:rPr>
          <w:color w:val="auto"/>
        </w:rPr>
        <w:t>application</w:t>
      </w:r>
      <w:r w:rsidR="00894362" w:rsidRPr="00EB7F24">
        <w:rPr>
          <w:color w:val="auto"/>
        </w:rPr>
        <w:t xml:space="preserve"> is an affidavit by a legal practitioner</w:t>
      </w:r>
      <w:r w:rsidR="00357A57" w:rsidRPr="00EB7F24">
        <w:rPr>
          <w:color w:val="auto"/>
        </w:rPr>
        <w:t>,</w:t>
      </w:r>
      <w:r w:rsidR="00894362" w:rsidRPr="00EB7F24">
        <w:rPr>
          <w:color w:val="auto"/>
        </w:rPr>
        <w:t xml:space="preserve"> </w:t>
      </w:r>
      <w:r w:rsidR="00187B39" w:rsidRPr="002F1DF8">
        <w:rPr>
          <w:i/>
          <w:color w:val="auto"/>
        </w:rPr>
        <w:t xml:space="preserve">Rebecca </w:t>
      </w:r>
      <w:proofErr w:type="spellStart"/>
      <w:r w:rsidR="000D4CE1" w:rsidRPr="002F1DF8">
        <w:rPr>
          <w:i/>
          <w:color w:val="auto"/>
        </w:rPr>
        <w:t>Mbawa</w:t>
      </w:r>
      <w:proofErr w:type="spellEnd"/>
      <w:r w:rsidR="000D4CE1" w:rsidRPr="00EB7F24">
        <w:rPr>
          <w:color w:val="auto"/>
        </w:rPr>
        <w:t>,</w:t>
      </w:r>
      <w:r w:rsidR="00357A57" w:rsidRPr="00EB7F24">
        <w:rPr>
          <w:color w:val="auto"/>
        </w:rPr>
        <w:t xml:space="preserve"> </w:t>
      </w:r>
      <w:r w:rsidR="00894362" w:rsidRPr="00EB7F24">
        <w:rPr>
          <w:color w:val="auto"/>
        </w:rPr>
        <w:t xml:space="preserve">attempting to explain some of the </w:t>
      </w:r>
      <w:r w:rsidR="001A296D" w:rsidRPr="00EB7F24">
        <w:rPr>
          <w:color w:val="auto"/>
        </w:rPr>
        <w:t>causes</w:t>
      </w:r>
      <w:r w:rsidR="00894362" w:rsidRPr="00EB7F24">
        <w:rPr>
          <w:color w:val="auto"/>
        </w:rPr>
        <w:t xml:space="preserve"> for the </w:t>
      </w:r>
      <w:r w:rsidR="00976858" w:rsidRPr="00EB7F24">
        <w:rPr>
          <w:color w:val="auto"/>
        </w:rPr>
        <w:t xml:space="preserve">delay. </w:t>
      </w:r>
      <w:r w:rsidR="002F1DF8">
        <w:rPr>
          <w:color w:val="auto"/>
        </w:rPr>
        <w:t xml:space="preserve"> </w:t>
      </w:r>
      <w:r w:rsidR="00976858" w:rsidRPr="00EB7F24">
        <w:rPr>
          <w:color w:val="auto"/>
        </w:rPr>
        <w:t>That</w:t>
      </w:r>
      <w:r w:rsidR="001A296D" w:rsidRPr="00EB7F24">
        <w:rPr>
          <w:color w:val="auto"/>
        </w:rPr>
        <w:t xml:space="preserve"> affidavit falls short of what is </w:t>
      </w:r>
      <w:r w:rsidR="00976858" w:rsidRPr="00EB7F24">
        <w:rPr>
          <w:color w:val="auto"/>
        </w:rPr>
        <w:t>expected</w:t>
      </w:r>
      <w:r w:rsidR="001A296D" w:rsidRPr="00EB7F24">
        <w:rPr>
          <w:color w:val="auto"/>
        </w:rPr>
        <w:t xml:space="preserve"> in </w:t>
      </w:r>
      <w:r w:rsidR="00976858" w:rsidRPr="00EB7F24">
        <w:rPr>
          <w:color w:val="auto"/>
        </w:rPr>
        <w:t>that</w:t>
      </w:r>
      <w:r w:rsidR="001A296D" w:rsidRPr="00EB7F24">
        <w:rPr>
          <w:color w:val="auto"/>
        </w:rPr>
        <w:t xml:space="preserve"> the deponent thereof simply alludes to </w:t>
      </w:r>
      <w:r w:rsidR="00976858" w:rsidRPr="00EB7F24">
        <w:rPr>
          <w:color w:val="auto"/>
        </w:rPr>
        <w:t>bleeps</w:t>
      </w:r>
      <w:r w:rsidR="001A296D" w:rsidRPr="00EB7F24">
        <w:rPr>
          <w:color w:val="auto"/>
        </w:rPr>
        <w:t xml:space="preserve"> and blunders occasioned in her office in drafting and filing a similar application in </w:t>
      </w:r>
      <w:r w:rsidR="00976858" w:rsidRPr="00EB7F24">
        <w:rPr>
          <w:color w:val="auto"/>
        </w:rPr>
        <w:t>SC</w:t>
      </w:r>
      <w:r w:rsidR="007740D3" w:rsidRPr="00EB7F24">
        <w:rPr>
          <w:color w:val="auto"/>
        </w:rPr>
        <w:t xml:space="preserve"> </w:t>
      </w:r>
      <w:r w:rsidR="001A296D" w:rsidRPr="00EB7F24">
        <w:rPr>
          <w:color w:val="auto"/>
        </w:rPr>
        <w:t>378/23 which was struck of</w:t>
      </w:r>
      <w:r w:rsidR="00357A57" w:rsidRPr="00EB7F24">
        <w:rPr>
          <w:color w:val="auto"/>
        </w:rPr>
        <w:t xml:space="preserve">f </w:t>
      </w:r>
      <w:r w:rsidR="001A296D" w:rsidRPr="00EB7F24">
        <w:rPr>
          <w:color w:val="auto"/>
        </w:rPr>
        <w:t>the roll on</w:t>
      </w:r>
    </w:p>
    <w:p w14:paraId="46EE1A63" w14:textId="58C5E319" w:rsidR="00894362" w:rsidRPr="00EB7F24" w:rsidRDefault="001A296D" w:rsidP="00330AF1">
      <w:pPr>
        <w:pStyle w:val="Default"/>
        <w:tabs>
          <w:tab w:val="left" w:pos="1134"/>
        </w:tabs>
        <w:spacing w:line="480" w:lineRule="auto"/>
        <w:jc w:val="both"/>
        <w:rPr>
          <w:color w:val="auto"/>
        </w:rPr>
      </w:pPr>
      <w:r w:rsidRPr="00EB7F24">
        <w:rPr>
          <w:color w:val="auto"/>
        </w:rPr>
        <w:t xml:space="preserve"> 27 </w:t>
      </w:r>
      <w:r w:rsidR="00976858" w:rsidRPr="00EB7F24">
        <w:rPr>
          <w:color w:val="auto"/>
        </w:rPr>
        <w:t>July</w:t>
      </w:r>
      <w:r w:rsidRPr="00EB7F24">
        <w:rPr>
          <w:color w:val="auto"/>
        </w:rPr>
        <w:t xml:space="preserve"> 2023</w:t>
      </w:r>
      <w:r w:rsidR="00357A57" w:rsidRPr="00EB7F24">
        <w:rPr>
          <w:color w:val="auto"/>
        </w:rPr>
        <w:t xml:space="preserve"> </w:t>
      </w:r>
      <w:r w:rsidRPr="00EB7F24">
        <w:rPr>
          <w:color w:val="auto"/>
        </w:rPr>
        <w:t xml:space="preserve">for being fatally defective. </w:t>
      </w:r>
      <w:r w:rsidR="002F1DF8">
        <w:rPr>
          <w:color w:val="auto"/>
        </w:rPr>
        <w:t xml:space="preserve"> </w:t>
      </w:r>
      <w:r w:rsidRPr="00EB7F24">
        <w:rPr>
          <w:color w:val="auto"/>
        </w:rPr>
        <w:t xml:space="preserve">There is nothing said about why it then took applicant up to 8 </w:t>
      </w:r>
      <w:r w:rsidR="00976858" w:rsidRPr="00EB7F24">
        <w:rPr>
          <w:color w:val="auto"/>
        </w:rPr>
        <w:t>A</w:t>
      </w:r>
      <w:r w:rsidRPr="00EB7F24">
        <w:rPr>
          <w:color w:val="auto"/>
        </w:rPr>
        <w:t>ugust 2023 to file the present application.</w:t>
      </w:r>
    </w:p>
    <w:p w14:paraId="2C6FB3B6" w14:textId="77777777" w:rsidR="007740D3" w:rsidRPr="00EB7F24" w:rsidRDefault="007740D3" w:rsidP="00330AF1">
      <w:pPr>
        <w:pStyle w:val="Default"/>
        <w:tabs>
          <w:tab w:val="left" w:pos="1134"/>
        </w:tabs>
        <w:spacing w:line="480" w:lineRule="auto"/>
        <w:jc w:val="both"/>
        <w:rPr>
          <w:color w:val="auto"/>
        </w:rPr>
      </w:pPr>
    </w:p>
    <w:p w14:paraId="76EEEF5D" w14:textId="4EB54026" w:rsidR="00010451" w:rsidRPr="00EB7F24" w:rsidRDefault="007740D3" w:rsidP="00330AF1">
      <w:pPr>
        <w:pStyle w:val="Default"/>
        <w:tabs>
          <w:tab w:val="left" w:pos="709"/>
          <w:tab w:val="left" w:pos="1134"/>
        </w:tabs>
        <w:spacing w:line="480" w:lineRule="auto"/>
        <w:ind w:firstLine="720"/>
        <w:jc w:val="both"/>
        <w:rPr>
          <w:color w:val="auto"/>
        </w:rPr>
      </w:pPr>
      <w:r w:rsidRPr="00EB7F24">
        <w:rPr>
          <w:color w:val="auto"/>
        </w:rPr>
        <w:t xml:space="preserve">      </w:t>
      </w:r>
      <w:r w:rsidR="002F1DF8">
        <w:rPr>
          <w:color w:val="auto"/>
        </w:rPr>
        <w:tab/>
      </w:r>
      <w:r w:rsidR="002F1DF8">
        <w:rPr>
          <w:color w:val="auto"/>
        </w:rPr>
        <w:tab/>
      </w:r>
      <w:r w:rsidR="00976858" w:rsidRPr="00EB7F24">
        <w:rPr>
          <w:color w:val="auto"/>
        </w:rPr>
        <w:t>I am of the view that whilst the delay may not seem inordinate, the lack of explanation for some o</w:t>
      </w:r>
      <w:r w:rsidR="00857D33">
        <w:rPr>
          <w:color w:val="auto"/>
        </w:rPr>
        <w:t xml:space="preserve">f the periods is disconcerting.  </w:t>
      </w:r>
      <w:r w:rsidR="00976858" w:rsidRPr="00EB7F24">
        <w:rPr>
          <w:color w:val="auto"/>
        </w:rPr>
        <w:t xml:space="preserve">It is as if the applicant took it for granted that explaining the history of the case will suffice </w:t>
      </w:r>
      <w:r w:rsidR="00357A57" w:rsidRPr="00EB7F24">
        <w:rPr>
          <w:color w:val="auto"/>
        </w:rPr>
        <w:t>to get</w:t>
      </w:r>
      <w:r w:rsidR="00976858" w:rsidRPr="00EB7F24">
        <w:rPr>
          <w:color w:val="auto"/>
        </w:rPr>
        <w:t xml:space="preserve"> </w:t>
      </w:r>
      <w:r w:rsidR="00EE51C2">
        <w:rPr>
          <w:color w:val="auto"/>
        </w:rPr>
        <w:t xml:space="preserve">the </w:t>
      </w:r>
      <w:r w:rsidR="00976858" w:rsidRPr="00EB7F24">
        <w:rPr>
          <w:color w:val="auto"/>
        </w:rPr>
        <w:t>court’s sympathy.</w:t>
      </w:r>
      <w:r w:rsidR="00010451" w:rsidRPr="00EB7F24">
        <w:t xml:space="preserve">  </w:t>
      </w:r>
      <w:r w:rsidR="002F1DF8">
        <w:t xml:space="preserve"> </w:t>
      </w:r>
      <w:r w:rsidR="00010451" w:rsidRPr="00EB7F24">
        <w:rPr>
          <w:color w:val="auto"/>
        </w:rPr>
        <w:t xml:space="preserve">The applicant has not given any reason for the delay in seeking leave from this Court after his application before the court </w:t>
      </w:r>
      <w:r w:rsidR="00010451" w:rsidRPr="00EB7F24">
        <w:rPr>
          <w:i/>
          <w:iCs/>
          <w:color w:val="auto"/>
        </w:rPr>
        <w:t xml:space="preserve">a quo </w:t>
      </w:r>
      <w:r w:rsidR="00010451" w:rsidRPr="00EB7F24">
        <w:rPr>
          <w:color w:val="auto"/>
        </w:rPr>
        <w:t xml:space="preserve">was dismissed. </w:t>
      </w:r>
      <w:r w:rsidR="002F1DF8">
        <w:rPr>
          <w:color w:val="auto"/>
        </w:rPr>
        <w:t xml:space="preserve"> </w:t>
      </w:r>
      <w:r w:rsidR="00010451" w:rsidRPr="00EB7F24">
        <w:rPr>
          <w:color w:val="auto"/>
        </w:rPr>
        <w:t xml:space="preserve">Instead, the applicant explains why he delayed seeking leave from the court </w:t>
      </w:r>
      <w:r w:rsidR="00010451" w:rsidRPr="00EB7F24">
        <w:rPr>
          <w:i/>
          <w:iCs/>
          <w:color w:val="auto"/>
        </w:rPr>
        <w:t>a quo</w:t>
      </w:r>
      <w:r w:rsidR="00010451" w:rsidRPr="00EB7F24">
        <w:rPr>
          <w:color w:val="auto"/>
        </w:rPr>
        <w:t>, and how the first application he made before th</w:t>
      </w:r>
      <w:r w:rsidR="00060779" w:rsidRPr="00EB7F24">
        <w:rPr>
          <w:color w:val="auto"/>
        </w:rPr>
        <w:t>at</w:t>
      </w:r>
      <w:r w:rsidR="00010451" w:rsidRPr="00EB7F24">
        <w:rPr>
          <w:color w:val="auto"/>
        </w:rPr>
        <w:t xml:space="preserve"> court</w:t>
      </w:r>
      <w:r w:rsidR="00010451" w:rsidRPr="00EB7F24">
        <w:rPr>
          <w:i/>
          <w:iCs/>
          <w:color w:val="auto"/>
        </w:rPr>
        <w:t xml:space="preserve"> </w:t>
      </w:r>
      <w:r w:rsidR="00010451" w:rsidRPr="00EB7F24">
        <w:rPr>
          <w:color w:val="auto"/>
        </w:rPr>
        <w:t xml:space="preserve">was struck off the roll for being made out of time </w:t>
      </w:r>
      <w:r w:rsidR="00C81264" w:rsidRPr="00EB7F24">
        <w:rPr>
          <w:color w:val="auto"/>
        </w:rPr>
        <w:t>without seeking</w:t>
      </w:r>
      <w:r w:rsidR="00010451" w:rsidRPr="00EB7F24">
        <w:rPr>
          <w:color w:val="auto"/>
        </w:rPr>
        <w:t xml:space="preserve"> condonation for the delay</w:t>
      </w:r>
      <w:r w:rsidR="006C77D3" w:rsidRPr="00EB7F24">
        <w:rPr>
          <w:color w:val="auto"/>
        </w:rPr>
        <w:t>.</w:t>
      </w:r>
      <w:r w:rsidR="00010451" w:rsidRPr="00EB7F24">
        <w:rPr>
          <w:color w:val="auto"/>
        </w:rPr>
        <w:t xml:space="preserve"> </w:t>
      </w:r>
      <w:r w:rsidR="002F1DF8">
        <w:rPr>
          <w:color w:val="auto"/>
        </w:rPr>
        <w:t xml:space="preserve"> </w:t>
      </w:r>
      <w:r w:rsidR="00357A57" w:rsidRPr="00EB7F24">
        <w:rPr>
          <w:color w:val="auto"/>
        </w:rPr>
        <w:t>I</w:t>
      </w:r>
      <w:r w:rsidR="006C589D" w:rsidRPr="00EB7F24">
        <w:rPr>
          <w:color w:val="auto"/>
        </w:rPr>
        <w:t>n</w:t>
      </w:r>
      <w:r w:rsidR="00010451" w:rsidRPr="00EB7F24">
        <w:rPr>
          <w:color w:val="auto"/>
        </w:rPr>
        <w:t xml:space="preserve"> </w:t>
      </w:r>
      <w:proofErr w:type="spellStart"/>
      <w:r w:rsidR="00010451" w:rsidRPr="00EB7F24">
        <w:rPr>
          <w:i/>
          <w:iCs/>
          <w:color w:val="auto"/>
        </w:rPr>
        <w:t>Zimslate</w:t>
      </w:r>
      <w:proofErr w:type="spellEnd"/>
      <w:r w:rsidR="00010451" w:rsidRPr="00EB7F24">
        <w:rPr>
          <w:i/>
          <w:iCs/>
          <w:color w:val="auto"/>
        </w:rPr>
        <w:t xml:space="preserve"> </w:t>
      </w:r>
      <w:r w:rsidR="00010451" w:rsidRPr="00EB7F24">
        <w:rPr>
          <w:i/>
          <w:iCs/>
          <w:color w:val="auto"/>
        </w:rPr>
        <w:lastRenderedPageBreak/>
        <w:t xml:space="preserve">Quartzite (Pvt) Ltd &amp; </w:t>
      </w:r>
      <w:proofErr w:type="spellStart"/>
      <w:r w:rsidR="00010451" w:rsidRPr="00EB7F24">
        <w:rPr>
          <w:i/>
          <w:iCs/>
          <w:color w:val="auto"/>
        </w:rPr>
        <w:t>Ors</w:t>
      </w:r>
      <w:proofErr w:type="spellEnd"/>
      <w:r w:rsidR="00010451" w:rsidRPr="00EB7F24">
        <w:rPr>
          <w:i/>
          <w:iCs/>
          <w:color w:val="auto"/>
        </w:rPr>
        <w:t xml:space="preserve"> </w:t>
      </w:r>
      <w:r w:rsidR="00010451" w:rsidRPr="002F1DF8">
        <w:rPr>
          <w:i/>
          <w:color w:val="auto"/>
        </w:rPr>
        <w:t>v</w:t>
      </w:r>
      <w:r w:rsidR="00010451" w:rsidRPr="00EB7F24">
        <w:rPr>
          <w:color w:val="auto"/>
        </w:rPr>
        <w:t xml:space="preserve"> </w:t>
      </w:r>
      <w:r w:rsidR="00010451" w:rsidRPr="00EB7F24">
        <w:rPr>
          <w:i/>
          <w:iCs/>
          <w:color w:val="auto"/>
        </w:rPr>
        <w:t xml:space="preserve">Central African Building Society </w:t>
      </w:r>
      <w:r w:rsidR="00010451" w:rsidRPr="00EB7F24">
        <w:rPr>
          <w:color w:val="auto"/>
        </w:rPr>
        <w:t>SC 34/17</w:t>
      </w:r>
      <w:r w:rsidR="00010451" w:rsidRPr="00EB7F24">
        <w:rPr>
          <w:b/>
          <w:bCs/>
          <w:color w:val="auto"/>
        </w:rPr>
        <w:t xml:space="preserve"> </w:t>
      </w:r>
      <w:r w:rsidR="00010451" w:rsidRPr="00EB7F24">
        <w:rPr>
          <w:color w:val="auto"/>
        </w:rPr>
        <w:t xml:space="preserve">at p 7 </w:t>
      </w:r>
      <w:r w:rsidR="006C589D" w:rsidRPr="00EB7F24">
        <w:rPr>
          <w:color w:val="auto"/>
        </w:rPr>
        <w:t>this</w:t>
      </w:r>
      <w:r w:rsidR="002F1DF8">
        <w:rPr>
          <w:color w:val="auto"/>
        </w:rPr>
        <w:t xml:space="preserve"> C</w:t>
      </w:r>
      <w:r w:rsidR="006C589D" w:rsidRPr="00EB7F24">
        <w:rPr>
          <w:color w:val="auto"/>
        </w:rPr>
        <w:t xml:space="preserve">ourt aptly stated </w:t>
      </w:r>
      <w:r w:rsidR="00126739" w:rsidRPr="00EB7F24">
        <w:rPr>
          <w:color w:val="auto"/>
        </w:rPr>
        <w:t>that:</w:t>
      </w:r>
      <w:r w:rsidR="00010451" w:rsidRPr="00EB7F24">
        <w:rPr>
          <w:color w:val="auto"/>
        </w:rPr>
        <w:t xml:space="preserve"> </w:t>
      </w:r>
    </w:p>
    <w:p w14:paraId="29D48AD3" w14:textId="6708FAB8" w:rsidR="00F60673" w:rsidRPr="00EB7F24" w:rsidRDefault="00010451" w:rsidP="002F1DF8">
      <w:pPr>
        <w:pStyle w:val="Default"/>
        <w:ind w:left="720"/>
        <w:jc w:val="both"/>
        <w:rPr>
          <w:color w:val="auto"/>
        </w:rPr>
      </w:pPr>
      <w:r w:rsidRPr="002F1DF8">
        <w:rPr>
          <w:iCs/>
          <w:color w:val="auto"/>
        </w:rPr>
        <w:t>“</w:t>
      </w:r>
      <w:r w:rsidRPr="00EB7F24">
        <w:rPr>
          <w:color w:val="auto"/>
        </w:rPr>
        <w:t xml:space="preserve">An applicant, who has infringed the rules of the court before which he appears, must apply for condonation </w:t>
      </w:r>
      <w:r w:rsidRPr="002F1DF8">
        <w:rPr>
          <w:b/>
          <w:bCs/>
          <w:color w:val="auto"/>
        </w:rPr>
        <w:t>and in that application explain the reasons for the infraction.</w:t>
      </w:r>
      <w:r w:rsidRPr="002F1DF8">
        <w:rPr>
          <w:b/>
          <w:bCs/>
          <w:iCs/>
          <w:color w:val="auto"/>
        </w:rPr>
        <w:t xml:space="preserve"> </w:t>
      </w:r>
      <w:r w:rsidRPr="002F1DF8">
        <w:rPr>
          <w:b/>
          <w:bCs/>
          <w:color w:val="auto"/>
        </w:rPr>
        <w:t>He must take the court into his confidence and give an honest account of his default in order to enable the court to arrive at a decision as to whether to grant the indulgence</w:t>
      </w:r>
      <w:r w:rsidRPr="00EB7F24">
        <w:rPr>
          <w:bCs/>
          <w:i/>
          <w:color w:val="auto"/>
        </w:rPr>
        <w:t xml:space="preserve"> </w:t>
      </w:r>
      <w:r w:rsidRPr="002F1DF8">
        <w:rPr>
          <w:b/>
          <w:bCs/>
          <w:color w:val="auto"/>
        </w:rPr>
        <w:t>sought.</w:t>
      </w:r>
      <w:r w:rsidRPr="00EB7F24">
        <w:rPr>
          <w:b/>
          <w:bCs/>
          <w:color w:val="auto"/>
        </w:rPr>
        <w:t xml:space="preserve"> </w:t>
      </w:r>
      <w:r w:rsidRPr="00EB7F24">
        <w:rPr>
          <w:color w:val="auto"/>
        </w:rPr>
        <w:t>An applicant who takes the attitude that indulgences, including that of condonation, are there for the asking does himself a disservice as he takes the risk of having his application dismissed.”</w:t>
      </w:r>
      <w:r w:rsidRPr="00EB7F24">
        <w:rPr>
          <w:i/>
          <w:iCs/>
          <w:color w:val="auto"/>
        </w:rPr>
        <w:t xml:space="preserve"> </w:t>
      </w:r>
      <w:r w:rsidRPr="00EB7F24">
        <w:rPr>
          <w:color w:val="auto"/>
        </w:rPr>
        <w:t>(</w:t>
      </w:r>
      <w:r w:rsidR="008B6001" w:rsidRPr="00EB7F24">
        <w:rPr>
          <w:color w:val="auto"/>
        </w:rPr>
        <w:t>My</w:t>
      </w:r>
      <w:r w:rsidRPr="00EB7F24">
        <w:rPr>
          <w:color w:val="auto"/>
        </w:rPr>
        <w:t xml:space="preserve"> emphasis)</w:t>
      </w:r>
    </w:p>
    <w:p w14:paraId="4761B726" w14:textId="1ECFED6F" w:rsidR="00010451" w:rsidRPr="00EB7F24" w:rsidRDefault="00010451" w:rsidP="00330AF1">
      <w:pPr>
        <w:pStyle w:val="Default"/>
        <w:tabs>
          <w:tab w:val="left" w:pos="567"/>
        </w:tabs>
        <w:spacing w:line="480" w:lineRule="auto"/>
        <w:jc w:val="both"/>
        <w:rPr>
          <w:color w:val="auto"/>
        </w:rPr>
      </w:pPr>
      <w:r w:rsidRPr="00EB7F24">
        <w:rPr>
          <w:color w:val="auto"/>
        </w:rPr>
        <w:t xml:space="preserve"> </w:t>
      </w:r>
    </w:p>
    <w:p w14:paraId="0ABC0A18" w14:textId="56D71662" w:rsidR="00010451" w:rsidRPr="00EB7F24" w:rsidRDefault="00010451" w:rsidP="002F1DF8">
      <w:pPr>
        <w:pStyle w:val="Default"/>
        <w:spacing w:line="480" w:lineRule="auto"/>
        <w:ind w:left="720" w:firstLine="720"/>
        <w:jc w:val="both"/>
        <w:rPr>
          <w:color w:val="auto"/>
        </w:rPr>
      </w:pPr>
      <w:r w:rsidRPr="00EB7F24">
        <w:rPr>
          <w:color w:val="auto"/>
        </w:rPr>
        <w:t xml:space="preserve">Furthermore, in </w:t>
      </w:r>
      <w:proofErr w:type="spellStart"/>
      <w:r w:rsidRPr="00EB7F24">
        <w:rPr>
          <w:i/>
          <w:iCs/>
          <w:color w:val="auto"/>
        </w:rPr>
        <w:t>Lunat</w:t>
      </w:r>
      <w:proofErr w:type="spellEnd"/>
      <w:r w:rsidRPr="00EB7F24">
        <w:rPr>
          <w:i/>
          <w:iCs/>
          <w:color w:val="auto"/>
        </w:rPr>
        <w:t xml:space="preserve"> </w:t>
      </w:r>
      <w:r w:rsidRPr="00EB7F24">
        <w:rPr>
          <w:color w:val="auto"/>
        </w:rPr>
        <w:t xml:space="preserve">v </w:t>
      </w:r>
      <w:r w:rsidRPr="00EB7F24">
        <w:rPr>
          <w:i/>
          <w:iCs/>
          <w:color w:val="auto"/>
        </w:rPr>
        <w:t>Pate</w:t>
      </w:r>
      <w:r w:rsidRPr="00EB7F24">
        <w:rPr>
          <w:b/>
          <w:bCs/>
          <w:i/>
          <w:iCs/>
          <w:color w:val="auto"/>
        </w:rPr>
        <w:t xml:space="preserve">l </w:t>
      </w:r>
      <w:r w:rsidR="008B6001" w:rsidRPr="00EB7F24">
        <w:rPr>
          <w:color w:val="auto"/>
        </w:rPr>
        <w:t xml:space="preserve">SC 47/22 at p </w:t>
      </w:r>
      <w:r w:rsidRPr="00EB7F24">
        <w:rPr>
          <w:color w:val="auto"/>
        </w:rPr>
        <w:t xml:space="preserve">6, </w:t>
      </w:r>
      <w:r w:rsidR="008B6001" w:rsidRPr="00EB7F24">
        <w:rPr>
          <w:color w:val="auto"/>
        </w:rPr>
        <w:t>CHATUKUTA</w:t>
      </w:r>
      <w:r w:rsidRPr="00EB7F24">
        <w:rPr>
          <w:color w:val="auto"/>
        </w:rPr>
        <w:t xml:space="preserve"> JA held that: </w:t>
      </w:r>
    </w:p>
    <w:p w14:paraId="3DED4DB2" w14:textId="5F55401F" w:rsidR="00224B35" w:rsidRPr="00EB7F24" w:rsidRDefault="00010451" w:rsidP="002F1DF8">
      <w:pPr>
        <w:pStyle w:val="Default"/>
        <w:ind w:left="720"/>
        <w:jc w:val="both"/>
        <w:rPr>
          <w:color w:val="auto"/>
        </w:rPr>
      </w:pPr>
      <w:r w:rsidRPr="00EB7F24">
        <w:rPr>
          <w:color w:val="auto"/>
        </w:rPr>
        <w:t xml:space="preserve">“A party seeking condonation and extension of time must satisfy the court that </w:t>
      </w:r>
      <w:r w:rsidRPr="002F1DF8">
        <w:rPr>
          <w:b/>
          <w:bCs/>
          <w:color w:val="auto"/>
        </w:rPr>
        <w:t>a valid and justifiable reason exists as to why compliance did not occur and why non-compliance should be condoned.</w:t>
      </w:r>
      <w:r w:rsidRPr="00EB7F24">
        <w:rPr>
          <w:b/>
          <w:bCs/>
          <w:color w:val="auto"/>
        </w:rPr>
        <w:t xml:space="preserve"> </w:t>
      </w:r>
      <w:r w:rsidRPr="00EB7F24">
        <w:rPr>
          <w:color w:val="auto"/>
        </w:rPr>
        <w:t>Further, regardless of the prospects of success, a court may decline to grant condonation where it considers the explanation for failure to comply with the rules unacceptable</w:t>
      </w:r>
      <w:r w:rsidRPr="00EB7F24">
        <w:rPr>
          <w:i/>
          <w:iCs/>
          <w:color w:val="auto"/>
        </w:rPr>
        <w:t xml:space="preserve">.” </w:t>
      </w:r>
      <w:r w:rsidRPr="00EB7F24">
        <w:rPr>
          <w:color w:val="auto"/>
        </w:rPr>
        <w:t>(</w:t>
      </w:r>
      <w:r w:rsidR="008B6001" w:rsidRPr="00EB7F24">
        <w:rPr>
          <w:color w:val="auto"/>
        </w:rPr>
        <w:t>My</w:t>
      </w:r>
      <w:r w:rsidRPr="00EB7F24">
        <w:rPr>
          <w:color w:val="auto"/>
        </w:rPr>
        <w:t xml:space="preserve"> emphasis) </w:t>
      </w:r>
    </w:p>
    <w:p w14:paraId="4A3E97F0" w14:textId="77777777" w:rsidR="00F60673" w:rsidRPr="00EB7F24" w:rsidRDefault="00F60673" w:rsidP="00330AF1">
      <w:pPr>
        <w:pStyle w:val="Default"/>
        <w:spacing w:line="480" w:lineRule="auto"/>
        <w:jc w:val="both"/>
        <w:rPr>
          <w:color w:val="auto"/>
        </w:rPr>
      </w:pPr>
    </w:p>
    <w:p w14:paraId="6489CB3D" w14:textId="77777777" w:rsidR="008B6001" w:rsidRPr="00EB7F24" w:rsidRDefault="008B6001" w:rsidP="002F1DF8">
      <w:pPr>
        <w:pStyle w:val="Default"/>
        <w:ind w:firstLine="360"/>
        <w:jc w:val="both"/>
        <w:rPr>
          <w:color w:val="auto"/>
        </w:rPr>
      </w:pPr>
    </w:p>
    <w:p w14:paraId="3AF52877" w14:textId="61F6C8FB" w:rsidR="00F60673" w:rsidRPr="00EB7F24" w:rsidRDefault="008B6001" w:rsidP="00330AF1">
      <w:pPr>
        <w:pStyle w:val="Default"/>
        <w:tabs>
          <w:tab w:val="left" w:pos="1134"/>
        </w:tabs>
        <w:spacing w:line="480" w:lineRule="auto"/>
        <w:ind w:firstLine="720"/>
        <w:jc w:val="both"/>
        <w:rPr>
          <w:color w:val="auto"/>
        </w:rPr>
      </w:pPr>
      <w:r w:rsidRPr="00EB7F24">
        <w:rPr>
          <w:color w:val="auto"/>
        </w:rPr>
        <w:t xml:space="preserve">      </w:t>
      </w:r>
      <w:r w:rsidR="002F1DF8">
        <w:rPr>
          <w:color w:val="auto"/>
        </w:rPr>
        <w:tab/>
      </w:r>
      <w:r w:rsidR="002F1DF8">
        <w:rPr>
          <w:color w:val="auto"/>
        </w:rPr>
        <w:tab/>
      </w:r>
      <w:r w:rsidR="00F60673" w:rsidRPr="00EB7F24">
        <w:rPr>
          <w:color w:val="auto"/>
        </w:rPr>
        <w:t>In view</w:t>
      </w:r>
      <w:r w:rsidR="00010451" w:rsidRPr="00EB7F24">
        <w:rPr>
          <w:color w:val="auto"/>
        </w:rPr>
        <w:t xml:space="preserve"> of the fact that the applicant has not explained his failure to file the current application within the prescribed time limits, based on the authorities above, I am of the </w:t>
      </w:r>
      <w:r w:rsidR="00060779" w:rsidRPr="00EB7F24">
        <w:rPr>
          <w:color w:val="auto"/>
        </w:rPr>
        <w:t>view</w:t>
      </w:r>
      <w:r w:rsidR="00010451" w:rsidRPr="00EB7F24">
        <w:rPr>
          <w:color w:val="auto"/>
        </w:rPr>
        <w:t xml:space="preserve"> that the applicant has failed to give a reasonable explanation for his failure to comply with the </w:t>
      </w:r>
      <w:r w:rsidR="002F1DF8">
        <w:rPr>
          <w:color w:val="auto"/>
        </w:rPr>
        <w:t>r</w:t>
      </w:r>
      <w:r w:rsidR="00010451" w:rsidRPr="00EB7F24">
        <w:rPr>
          <w:color w:val="auto"/>
        </w:rPr>
        <w:t xml:space="preserve">ules of </w:t>
      </w:r>
      <w:r w:rsidR="00060779" w:rsidRPr="00EB7F24">
        <w:rPr>
          <w:color w:val="auto"/>
        </w:rPr>
        <w:t xml:space="preserve">Court. </w:t>
      </w:r>
      <w:r w:rsidR="002F1DF8">
        <w:rPr>
          <w:color w:val="auto"/>
        </w:rPr>
        <w:t xml:space="preserve"> </w:t>
      </w:r>
      <w:r w:rsidR="00060779" w:rsidRPr="00EB7F24">
        <w:rPr>
          <w:color w:val="auto"/>
        </w:rPr>
        <w:t>He</w:t>
      </w:r>
      <w:r w:rsidR="006C589D" w:rsidRPr="00EB7F24">
        <w:rPr>
          <w:color w:val="auto"/>
        </w:rPr>
        <w:t xml:space="preserve"> in fact has not given any explanation for </w:t>
      </w:r>
      <w:r w:rsidR="00976858" w:rsidRPr="00EB7F24">
        <w:rPr>
          <w:color w:val="auto"/>
        </w:rPr>
        <w:t>some of the</w:t>
      </w:r>
      <w:r w:rsidR="006C589D" w:rsidRPr="00EB7F24">
        <w:rPr>
          <w:color w:val="auto"/>
        </w:rPr>
        <w:t xml:space="preserve"> period</w:t>
      </w:r>
      <w:r w:rsidR="00976858" w:rsidRPr="00EB7F24">
        <w:rPr>
          <w:color w:val="auto"/>
        </w:rPr>
        <w:t>s</w:t>
      </w:r>
      <w:r w:rsidR="003E0B96" w:rsidRPr="00EB7F24">
        <w:rPr>
          <w:color w:val="auto"/>
        </w:rPr>
        <w:t xml:space="preserve"> relative to this application.</w:t>
      </w:r>
    </w:p>
    <w:p w14:paraId="3EBFAE3A" w14:textId="186A2409" w:rsidR="00010451" w:rsidRPr="00EB7F24" w:rsidRDefault="00010451" w:rsidP="006C198C">
      <w:pPr>
        <w:pStyle w:val="Default"/>
        <w:jc w:val="both"/>
        <w:rPr>
          <w:color w:val="auto"/>
        </w:rPr>
      </w:pPr>
      <w:r w:rsidRPr="00EB7F24">
        <w:rPr>
          <w:color w:val="auto"/>
        </w:rPr>
        <w:t xml:space="preserve"> </w:t>
      </w:r>
    </w:p>
    <w:p w14:paraId="40D41AED" w14:textId="3DB27D41" w:rsidR="008B6001" w:rsidRPr="00EB7F24" w:rsidRDefault="00010451" w:rsidP="002F1DF8">
      <w:pPr>
        <w:pStyle w:val="Default"/>
        <w:numPr>
          <w:ilvl w:val="0"/>
          <w:numId w:val="1"/>
        </w:numPr>
        <w:spacing w:line="480" w:lineRule="auto"/>
        <w:ind w:left="360"/>
        <w:jc w:val="both"/>
        <w:rPr>
          <w:b/>
          <w:bCs/>
          <w:color w:val="auto"/>
        </w:rPr>
      </w:pPr>
      <w:r w:rsidRPr="00EB7F24">
        <w:rPr>
          <w:b/>
          <w:bCs/>
          <w:color w:val="auto"/>
        </w:rPr>
        <w:t>Prospects of success in the</w:t>
      </w:r>
      <w:r w:rsidR="00060779" w:rsidRPr="00EB7F24">
        <w:rPr>
          <w:b/>
          <w:bCs/>
          <w:color w:val="auto"/>
        </w:rPr>
        <w:t xml:space="preserve"> envisaged appeal</w:t>
      </w:r>
      <w:r w:rsidRPr="00EB7F24">
        <w:rPr>
          <w:b/>
          <w:bCs/>
          <w:color w:val="auto"/>
        </w:rPr>
        <w:t xml:space="preserve">. </w:t>
      </w:r>
    </w:p>
    <w:p w14:paraId="1B8BCFBF" w14:textId="419FA477" w:rsidR="005117F1" w:rsidRPr="00EB7F24" w:rsidRDefault="008B6001" w:rsidP="00330AF1">
      <w:pPr>
        <w:pStyle w:val="Default"/>
        <w:tabs>
          <w:tab w:val="left" w:pos="1134"/>
        </w:tabs>
        <w:spacing w:line="480" w:lineRule="auto"/>
        <w:ind w:firstLine="360"/>
        <w:jc w:val="both"/>
        <w:rPr>
          <w:b/>
          <w:bCs/>
          <w:color w:val="auto"/>
        </w:rPr>
      </w:pPr>
      <w:r w:rsidRPr="00EB7F24">
        <w:rPr>
          <w:color w:val="auto"/>
        </w:rPr>
        <w:t xml:space="preserve">            </w:t>
      </w:r>
      <w:r w:rsidR="002F1DF8">
        <w:rPr>
          <w:color w:val="auto"/>
        </w:rPr>
        <w:tab/>
      </w:r>
      <w:r w:rsidR="002F1DF8">
        <w:rPr>
          <w:color w:val="auto"/>
        </w:rPr>
        <w:tab/>
      </w:r>
      <w:r w:rsidR="00060779" w:rsidRPr="00EB7F24">
        <w:rPr>
          <w:color w:val="auto"/>
        </w:rPr>
        <w:t xml:space="preserve">The </w:t>
      </w:r>
      <w:r w:rsidR="00357A57" w:rsidRPr="00EB7F24">
        <w:rPr>
          <w:color w:val="auto"/>
        </w:rPr>
        <w:t>applicant’s</w:t>
      </w:r>
      <w:r w:rsidR="00060779" w:rsidRPr="00EB7F24">
        <w:rPr>
          <w:color w:val="auto"/>
        </w:rPr>
        <w:t xml:space="preserve"> grounds of appeal mostly</w:t>
      </w:r>
      <w:r w:rsidR="00357A57" w:rsidRPr="00EB7F24">
        <w:rPr>
          <w:color w:val="auto"/>
        </w:rPr>
        <w:t xml:space="preserve"> allude to a dissatisfaction with the court </w:t>
      </w:r>
      <w:r w:rsidR="00357A57" w:rsidRPr="00EB7F24">
        <w:rPr>
          <w:i/>
          <w:iCs/>
          <w:color w:val="auto"/>
        </w:rPr>
        <w:t>a</w:t>
      </w:r>
      <w:r w:rsidR="00BD64B0" w:rsidRPr="00EB7F24">
        <w:rPr>
          <w:i/>
          <w:iCs/>
          <w:color w:val="auto"/>
        </w:rPr>
        <w:t xml:space="preserve"> </w:t>
      </w:r>
      <w:r w:rsidR="00357A57" w:rsidRPr="00EB7F24">
        <w:rPr>
          <w:i/>
          <w:iCs/>
          <w:color w:val="auto"/>
        </w:rPr>
        <w:t>quo’s</w:t>
      </w:r>
      <w:r w:rsidR="00357A57" w:rsidRPr="00EB7F24">
        <w:rPr>
          <w:color w:val="auto"/>
        </w:rPr>
        <w:t xml:space="preserve"> findings leading to the dismissal of his appeal. </w:t>
      </w:r>
      <w:r w:rsidR="002F1DF8">
        <w:rPr>
          <w:color w:val="auto"/>
        </w:rPr>
        <w:t xml:space="preserve"> </w:t>
      </w:r>
      <w:r w:rsidR="00357A57" w:rsidRPr="00EB7F24">
        <w:rPr>
          <w:color w:val="auto"/>
        </w:rPr>
        <w:t>Some of the grounds are on findings</w:t>
      </w:r>
      <w:r w:rsidR="00C81264" w:rsidRPr="00EB7F24">
        <w:rPr>
          <w:color w:val="auto"/>
        </w:rPr>
        <w:t xml:space="preserve"> of fact</w:t>
      </w:r>
      <w:r w:rsidR="00357A57" w:rsidRPr="00EB7F24">
        <w:rPr>
          <w:color w:val="auto"/>
        </w:rPr>
        <w:t xml:space="preserve"> and not on </w:t>
      </w:r>
      <w:r w:rsidR="00C81264" w:rsidRPr="00EB7F24">
        <w:rPr>
          <w:color w:val="auto"/>
        </w:rPr>
        <w:t>questions</w:t>
      </w:r>
      <w:r w:rsidR="00357A57" w:rsidRPr="00EB7F24">
        <w:rPr>
          <w:color w:val="auto"/>
        </w:rPr>
        <w:t xml:space="preserve"> of law. </w:t>
      </w:r>
      <w:r w:rsidR="002F1DF8">
        <w:rPr>
          <w:color w:val="auto"/>
        </w:rPr>
        <w:t xml:space="preserve"> </w:t>
      </w:r>
      <w:r w:rsidR="00357A57" w:rsidRPr="00EB7F24">
        <w:rPr>
          <w:color w:val="auto"/>
        </w:rPr>
        <w:t xml:space="preserve">It would appear that the need to clearly raise grounds of appeal on </w:t>
      </w:r>
      <w:r w:rsidR="00C81264" w:rsidRPr="00EB7F24">
        <w:rPr>
          <w:color w:val="auto"/>
        </w:rPr>
        <w:t>questions</w:t>
      </w:r>
      <w:r w:rsidR="00357A57" w:rsidRPr="00EB7F24">
        <w:rPr>
          <w:color w:val="auto"/>
        </w:rPr>
        <w:t xml:space="preserve"> of law were lost in his gripe with the court </w:t>
      </w:r>
      <w:r w:rsidR="00357A57" w:rsidRPr="00EB7F24">
        <w:rPr>
          <w:i/>
          <w:iCs/>
          <w:color w:val="auto"/>
        </w:rPr>
        <w:t>a</w:t>
      </w:r>
      <w:r w:rsidR="00357A57" w:rsidRPr="00EB7F24">
        <w:rPr>
          <w:color w:val="auto"/>
        </w:rPr>
        <w:t xml:space="preserve"> </w:t>
      </w:r>
      <w:r w:rsidR="00357A57" w:rsidRPr="00EB7F24">
        <w:rPr>
          <w:i/>
          <w:iCs/>
          <w:color w:val="auto"/>
        </w:rPr>
        <w:t>quo’s</w:t>
      </w:r>
      <w:r w:rsidR="00357A57" w:rsidRPr="00EB7F24">
        <w:rPr>
          <w:color w:val="auto"/>
        </w:rPr>
        <w:t xml:space="preserve"> </w:t>
      </w:r>
      <w:r w:rsidR="00BD64B0" w:rsidRPr="00EB7F24">
        <w:rPr>
          <w:color w:val="auto"/>
        </w:rPr>
        <w:t>decision</w:t>
      </w:r>
      <w:r w:rsidR="00357A57" w:rsidRPr="00EB7F24">
        <w:rPr>
          <w:color w:val="auto"/>
        </w:rPr>
        <w:t xml:space="preserve">.  </w:t>
      </w:r>
      <w:r w:rsidR="002F1DF8">
        <w:rPr>
          <w:color w:val="auto"/>
        </w:rPr>
        <w:t xml:space="preserve"> </w:t>
      </w:r>
      <w:r w:rsidR="00C81264" w:rsidRPr="00EB7F24">
        <w:rPr>
          <w:color w:val="auto"/>
        </w:rPr>
        <w:t>I</w:t>
      </w:r>
      <w:r w:rsidR="00357A57" w:rsidRPr="00EB7F24">
        <w:rPr>
          <w:color w:val="auto"/>
        </w:rPr>
        <w:t>n</w:t>
      </w:r>
      <w:r w:rsidR="005117F1" w:rsidRPr="00EB7F24">
        <w:t xml:space="preserve"> </w:t>
      </w:r>
      <w:proofErr w:type="spellStart"/>
      <w:r w:rsidR="005117F1" w:rsidRPr="00EB7F24">
        <w:rPr>
          <w:i/>
          <w:iCs/>
        </w:rPr>
        <w:t>Sheckem</w:t>
      </w:r>
      <w:proofErr w:type="spellEnd"/>
      <w:r w:rsidR="005117F1" w:rsidRPr="00EB7F24">
        <w:rPr>
          <w:i/>
          <w:iCs/>
        </w:rPr>
        <w:t xml:space="preserve"> </w:t>
      </w:r>
      <w:proofErr w:type="spellStart"/>
      <w:r w:rsidR="005117F1" w:rsidRPr="00EB7F24">
        <w:rPr>
          <w:i/>
          <w:iCs/>
        </w:rPr>
        <w:t>Ngazimbi</w:t>
      </w:r>
      <w:proofErr w:type="spellEnd"/>
      <w:r w:rsidR="005117F1" w:rsidRPr="00EB7F24">
        <w:rPr>
          <w:i/>
          <w:iCs/>
        </w:rPr>
        <w:t xml:space="preserve"> v </w:t>
      </w:r>
      <w:proofErr w:type="spellStart"/>
      <w:r w:rsidR="005117F1" w:rsidRPr="00EB7F24">
        <w:rPr>
          <w:i/>
          <w:iCs/>
        </w:rPr>
        <w:t>Murowa</w:t>
      </w:r>
      <w:proofErr w:type="spellEnd"/>
      <w:r w:rsidR="005117F1" w:rsidRPr="00EB7F24">
        <w:rPr>
          <w:i/>
          <w:iCs/>
        </w:rPr>
        <w:t xml:space="preserve"> Diamonds (Pvt) Ltd </w:t>
      </w:r>
      <w:r w:rsidR="005117F1" w:rsidRPr="002F1DF8">
        <w:rPr>
          <w:iCs/>
        </w:rPr>
        <w:t>SC 27-13</w:t>
      </w:r>
      <w:r w:rsidR="005117F1" w:rsidRPr="00EB7F24">
        <w:t xml:space="preserve">, this Court explained the purpose of an application for leave to appeal as follows: </w:t>
      </w:r>
    </w:p>
    <w:p w14:paraId="31F1B2FC" w14:textId="77777777" w:rsidR="00400909" w:rsidRPr="00EB7F24" w:rsidRDefault="005117F1" w:rsidP="00330AF1">
      <w:pPr>
        <w:pStyle w:val="Default"/>
        <w:ind w:left="567"/>
        <w:jc w:val="both"/>
      </w:pPr>
      <w:r w:rsidRPr="00EB7F24">
        <w:t xml:space="preserve">“The purpose of requiring leave before noting an appeal to be given by the President of the Labour Court or upon refusal, by the judge of the Supreme Court in terms of </w:t>
      </w:r>
    </w:p>
    <w:p w14:paraId="5DAD826A" w14:textId="206C2D63" w:rsidR="005117F1" w:rsidRDefault="005117F1" w:rsidP="00330AF1">
      <w:pPr>
        <w:pStyle w:val="Default"/>
        <w:ind w:left="567"/>
        <w:jc w:val="both"/>
      </w:pPr>
      <w:r w:rsidRPr="00EB7F24">
        <w:lastRenderedPageBreak/>
        <w:t xml:space="preserve">s 92F (2) of the Act is to prevent appeals not based on questions of law getting to the Supreme Court. The right to appeal given by s 92F (1) is a limited right. The exercise of it is made conditional upon leave being granted.” </w:t>
      </w:r>
    </w:p>
    <w:p w14:paraId="0C74EFEF" w14:textId="77777777" w:rsidR="002F1DF8" w:rsidRPr="00EB7F24" w:rsidRDefault="002F1DF8" w:rsidP="00330AF1">
      <w:pPr>
        <w:pStyle w:val="Default"/>
        <w:ind w:left="567"/>
        <w:jc w:val="both"/>
      </w:pPr>
    </w:p>
    <w:p w14:paraId="3C1BB759" w14:textId="76AFAC27" w:rsidR="00010451" w:rsidRPr="00EB7F24" w:rsidRDefault="00010451" w:rsidP="00330AF1">
      <w:pPr>
        <w:pStyle w:val="Default"/>
        <w:jc w:val="both"/>
        <w:rPr>
          <w:color w:val="auto"/>
        </w:rPr>
      </w:pPr>
    </w:p>
    <w:p w14:paraId="68F16498" w14:textId="5F3577F6" w:rsidR="00060779" w:rsidRPr="00EB7F24" w:rsidRDefault="00060779" w:rsidP="002F1DF8">
      <w:pPr>
        <w:pStyle w:val="Default"/>
        <w:spacing w:line="480" w:lineRule="auto"/>
        <w:ind w:firstLine="1440"/>
        <w:jc w:val="both"/>
        <w:rPr>
          <w:color w:val="auto"/>
        </w:rPr>
      </w:pPr>
      <w:r w:rsidRPr="00EB7F24">
        <w:rPr>
          <w:color w:val="auto"/>
        </w:rPr>
        <w:t xml:space="preserve">The question is thus </w:t>
      </w:r>
      <w:r w:rsidR="00C81264" w:rsidRPr="00EB7F24">
        <w:rPr>
          <w:color w:val="auto"/>
        </w:rPr>
        <w:t xml:space="preserve">whether there </w:t>
      </w:r>
      <w:r w:rsidR="00C24490" w:rsidRPr="00EB7F24">
        <w:rPr>
          <w:color w:val="auto"/>
        </w:rPr>
        <w:t>are prospects</w:t>
      </w:r>
      <w:r w:rsidRPr="00EB7F24">
        <w:rPr>
          <w:color w:val="auto"/>
        </w:rPr>
        <w:t xml:space="preserve"> of success </w:t>
      </w:r>
      <w:r w:rsidR="00C81264" w:rsidRPr="00EB7F24">
        <w:rPr>
          <w:color w:val="auto"/>
        </w:rPr>
        <w:t>in</w:t>
      </w:r>
      <w:r w:rsidRPr="00EB7F24">
        <w:rPr>
          <w:color w:val="auto"/>
        </w:rPr>
        <w:t xml:space="preserve"> </w:t>
      </w:r>
      <w:r w:rsidR="005117F1" w:rsidRPr="00EB7F24">
        <w:rPr>
          <w:color w:val="auto"/>
        </w:rPr>
        <w:t>those</w:t>
      </w:r>
      <w:r w:rsidRPr="00EB7F24">
        <w:rPr>
          <w:color w:val="auto"/>
        </w:rPr>
        <w:t xml:space="preserve"> grounds</w:t>
      </w:r>
      <w:r w:rsidR="005117F1" w:rsidRPr="00EB7F24">
        <w:rPr>
          <w:color w:val="auto"/>
        </w:rPr>
        <w:t xml:space="preserve"> that relate to</w:t>
      </w:r>
      <w:r w:rsidR="00C81264" w:rsidRPr="00EB7F24">
        <w:rPr>
          <w:color w:val="auto"/>
        </w:rPr>
        <w:t xml:space="preserve"> </w:t>
      </w:r>
      <w:r w:rsidR="005117F1" w:rsidRPr="00EB7F24">
        <w:rPr>
          <w:color w:val="auto"/>
        </w:rPr>
        <w:t>questions of law.</w:t>
      </w:r>
    </w:p>
    <w:p w14:paraId="592C3C2F" w14:textId="77777777" w:rsidR="00400909" w:rsidRPr="00EB7F24" w:rsidRDefault="00400909" w:rsidP="002F1DF8">
      <w:pPr>
        <w:pStyle w:val="Default"/>
        <w:ind w:firstLine="720"/>
        <w:jc w:val="both"/>
        <w:rPr>
          <w:color w:val="auto"/>
        </w:rPr>
      </w:pPr>
    </w:p>
    <w:p w14:paraId="0E5595AC" w14:textId="65E84937" w:rsidR="00010451" w:rsidRPr="00EB7F24" w:rsidRDefault="00400909" w:rsidP="00330AF1">
      <w:pPr>
        <w:pStyle w:val="Default"/>
        <w:tabs>
          <w:tab w:val="left" w:pos="1134"/>
        </w:tabs>
        <w:spacing w:line="480" w:lineRule="auto"/>
        <w:ind w:firstLine="720"/>
        <w:jc w:val="both"/>
        <w:rPr>
          <w:color w:val="auto"/>
        </w:rPr>
      </w:pPr>
      <w:r w:rsidRPr="00EB7F24">
        <w:rPr>
          <w:color w:val="auto"/>
        </w:rPr>
        <w:t xml:space="preserve">      </w:t>
      </w:r>
      <w:r w:rsidR="002F1DF8">
        <w:rPr>
          <w:color w:val="auto"/>
        </w:rPr>
        <w:tab/>
      </w:r>
      <w:r w:rsidR="002F1DF8">
        <w:rPr>
          <w:color w:val="auto"/>
        </w:rPr>
        <w:tab/>
      </w:r>
      <w:r w:rsidR="00010451" w:rsidRPr="00EB7F24">
        <w:rPr>
          <w:color w:val="auto"/>
        </w:rPr>
        <w:t xml:space="preserve">Prospects of success refer to the question of whether the applicant has an arguable case on appeal. </w:t>
      </w:r>
      <w:r w:rsidR="002F1DF8">
        <w:rPr>
          <w:color w:val="auto"/>
        </w:rPr>
        <w:t xml:space="preserve"> </w:t>
      </w:r>
      <w:r w:rsidR="00010451" w:rsidRPr="00EB7F24">
        <w:rPr>
          <w:color w:val="auto"/>
        </w:rPr>
        <w:t xml:space="preserve">In </w:t>
      </w:r>
      <w:proofErr w:type="spellStart"/>
      <w:r w:rsidR="00010451" w:rsidRPr="002F1DF8">
        <w:rPr>
          <w:i/>
          <w:iCs/>
          <w:color w:val="auto"/>
        </w:rPr>
        <w:t>Essop</w:t>
      </w:r>
      <w:proofErr w:type="spellEnd"/>
      <w:r w:rsidR="00010451" w:rsidRPr="002F1DF8">
        <w:rPr>
          <w:i/>
          <w:iCs/>
          <w:color w:val="auto"/>
        </w:rPr>
        <w:t xml:space="preserve"> </w:t>
      </w:r>
      <w:r w:rsidR="00010451" w:rsidRPr="002F1DF8">
        <w:rPr>
          <w:i/>
          <w:color w:val="auto"/>
        </w:rPr>
        <w:t xml:space="preserve">v </w:t>
      </w:r>
      <w:r w:rsidR="00010451" w:rsidRPr="002F1DF8">
        <w:rPr>
          <w:i/>
          <w:iCs/>
          <w:color w:val="auto"/>
        </w:rPr>
        <w:t>S</w:t>
      </w:r>
      <w:r w:rsidR="00010451" w:rsidRPr="00EB7F24">
        <w:rPr>
          <w:color w:val="auto"/>
        </w:rPr>
        <w:t>, [2016] ZASCA 114,</w:t>
      </w:r>
      <w:r w:rsidRPr="00EB7F24">
        <w:rPr>
          <w:color w:val="auto"/>
        </w:rPr>
        <w:t xml:space="preserve"> the c</w:t>
      </w:r>
      <w:r w:rsidR="00010451" w:rsidRPr="00EB7F24">
        <w:rPr>
          <w:color w:val="auto"/>
        </w:rPr>
        <w:t xml:space="preserve">ourt in defining prospects of success held that: </w:t>
      </w:r>
    </w:p>
    <w:p w14:paraId="045B8DC7" w14:textId="614FBE66" w:rsidR="00010451" w:rsidRPr="00EB7F24" w:rsidRDefault="00010451" w:rsidP="008E32EC">
      <w:pPr>
        <w:pStyle w:val="Default"/>
        <w:ind w:left="720"/>
        <w:jc w:val="both"/>
        <w:rPr>
          <w:color w:val="auto"/>
        </w:rPr>
      </w:pPr>
      <w:r w:rsidRPr="00EB7F24">
        <w:rPr>
          <w:color w:val="auto"/>
        </w:rPr>
        <w:t xml:space="preserve">“What the test for reasonable prospects of success postulates is a dispassionate decision, based on the facts and the law that a court of appeal could reasonably arrive at a conclusion different to that of the trial court. In order to succeed, therefore, the appellant must convince this court on proper grounds that he has prospects of success on appeal and that those prospects are not remote, but have a realistic chance of succeeding. More is required to be established than that there is a mere possibility of success, that the case is arguable on appeal or that the case cannot be categorised as hopeless. </w:t>
      </w:r>
      <w:r w:rsidRPr="00EB7F24">
        <w:rPr>
          <w:bCs/>
          <w:color w:val="auto"/>
        </w:rPr>
        <w:t>There must, in other words, be a sound, rational basis for the conclusion that there are prospects of success on appeal</w:t>
      </w:r>
      <w:r w:rsidRPr="00EB7F24">
        <w:rPr>
          <w:color w:val="auto"/>
        </w:rPr>
        <w:t>.”</w:t>
      </w:r>
      <w:r w:rsidRPr="00EB7F24">
        <w:rPr>
          <w:i/>
          <w:iCs/>
          <w:color w:val="auto"/>
        </w:rPr>
        <w:t xml:space="preserve"> </w:t>
      </w:r>
      <w:r w:rsidRPr="00EB7F24">
        <w:rPr>
          <w:color w:val="auto"/>
        </w:rPr>
        <w:t>(</w:t>
      </w:r>
      <w:r w:rsidR="00400909" w:rsidRPr="00EB7F24">
        <w:rPr>
          <w:color w:val="auto"/>
        </w:rPr>
        <w:t>My</w:t>
      </w:r>
      <w:r w:rsidRPr="00EB7F24">
        <w:rPr>
          <w:color w:val="auto"/>
        </w:rPr>
        <w:t xml:space="preserve"> emphasis) </w:t>
      </w:r>
    </w:p>
    <w:p w14:paraId="214DE094" w14:textId="77777777" w:rsidR="00F60673" w:rsidRPr="00EB7F24" w:rsidRDefault="00F60673" w:rsidP="00330AF1">
      <w:pPr>
        <w:pStyle w:val="Default"/>
        <w:spacing w:line="480" w:lineRule="auto"/>
        <w:jc w:val="both"/>
        <w:rPr>
          <w:color w:val="auto"/>
        </w:rPr>
      </w:pPr>
    </w:p>
    <w:p w14:paraId="475AB7CD" w14:textId="0C6EEEBF" w:rsidR="00010451" w:rsidRPr="00EB7F24" w:rsidRDefault="006E5D40" w:rsidP="008E32EC">
      <w:pPr>
        <w:pStyle w:val="Default"/>
        <w:spacing w:line="480" w:lineRule="auto"/>
        <w:ind w:left="720" w:firstLine="720"/>
        <w:jc w:val="both"/>
        <w:rPr>
          <w:color w:val="auto"/>
        </w:rPr>
      </w:pPr>
      <w:r w:rsidRPr="00EB7F24">
        <w:rPr>
          <w:color w:val="auto"/>
        </w:rPr>
        <w:t xml:space="preserve">In </w:t>
      </w:r>
      <w:proofErr w:type="spellStart"/>
      <w:r w:rsidRPr="00EB7F24">
        <w:rPr>
          <w:i/>
          <w:iCs/>
          <w:color w:val="auto"/>
        </w:rPr>
        <w:t>Chikurunhe</w:t>
      </w:r>
      <w:proofErr w:type="spellEnd"/>
      <w:r w:rsidR="00010451" w:rsidRPr="00EB7F24">
        <w:rPr>
          <w:b/>
          <w:bCs/>
          <w:i/>
          <w:iCs/>
          <w:color w:val="auto"/>
        </w:rPr>
        <w:t xml:space="preserve"> </w:t>
      </w:r>
      <w:r w:rsidR="00010451" w:rsidRPr="00EB7F24">
        <w:rPr>
          <w:i/>
          <w:iCs/>
          <w:color w:val="auto"/>
        </w:rPr>
        <w:t xml:space="preserve">v Zimbabwe Financial Holdings </w:t>
      </w:r>
      <w:r w:rsidR="00010451" w:rsidRPr="00EB7F24">
        <w:rPr>
          <w:color w:val="auto"/>
        </w:rPr>
        <w:t>SC 10-08</w:t>
      </w:r>
      <w:r w:rsidR="00010451" w:rsidRPr="00EB7F24">
        <w:rPr>
          <w:b/>
          <w:bCs/>
          <w:color w:val="auto"/>
        </w:rPr>
        <w:t xml:space="preserve"> </w:t>
      </w:r>
      <w:r w:rsidR="00010451" w:rsidRPr="00EB7F24">
        <w:rPr>
          <w:color w:val="auto"/>
        </w:rPr>
        <w:t xml:space="preserve">the Court held that: </w:t>
      </w:r>
    </w:p>
    <w:p w14:paraId="7E4A0943" w14:textId="2EA48EE8" w:rsidR="00010451" w:rsidRDefault="00010451" w:rsidP="008E32EC">
      <w:pPr>
        <w:pStyle w:val="Default"/>
        <w:ind w:left="720"/>
        <w:jc w:val="both"/>
        <w:rPr>
          <w:color w:val="auto"/>
        </w:rPr>
      </w:pPr>
      <w:r w:rsidRPr="00EB7F24">
        <w:rPr>
          <w:color w:val="auto"/>
        </w:rPr>
        <w:t>“The party seeking leave must show</w:t>
      </w:r>
      <w:r w:rsidR="003E0B96" w:rsidRPr="00EB7F24">
        <w:rPr>
          <w:color w:val="auto"/>
        </w:rPr>
        <w:t>,</w:t>
      </w:r>
      <w:r w:rsidRPr="00EB7F24">
        <w:rPr>
          <w:color w:val="auto"/>
        </w:rPr>
        <w:t xml:space="preserve"> </w:t>
      </w:r>
      <w:r w:rsidRPr="00EB7F24">
        <w:rPr>
          <w:i/>
          <w:iCs/>
          <w:color w:val="auto"/>
        </w:rPr>
        <w:t>inter alia</w:t>
      </w:r>
      <w:r w:rsidR="003E0B96" w:rsidRPr="00EB7F24">
        <w:rPr>
          <w:color w:val="auto"/>
        </w:rPr>
        <w:t>,</w:t>
      </w:r>
      <w:r w:rsidRPr="00EB7F24">
        <w:rPr>
          <w:color w:val="auto"/>
        </w:rPr>
        <w:t xml:space="preserve"> that he has prospects of success on appeal. In other words, leave is not granted simply because a party has sought such leave.” </w:t>
      </w:r>
    </w:p>
    <w:p w14:paraId="79524EB7" w14:textId="3504B4E3" w:rsidR="00010451" w:rsidRDefault="00010451" w:rsidP="003E35C3">
      <w:pPr>
        <w:pStyle w:val="Default"/>
        <w:spacing w:line="480" w:lineRule="auto"/>
        <w:jc w:val="both"/>
        <w:rPr>
          <w:bCs/>
          <w:iCs/>
          <w:color w:val="auto"/>
        </w:rPr>
      </w:pPr>
    </w:p>
    <w:p w14:paraId="08986DC0" w14:textId="77777777" w:rsidR="008E32EC" w:rsidRPr="008E32EC" w:rsidRDefault="008E32EC" w:rsidP="008E32EC">
      <w:pPr>
        <w:pStyle w:val="Default"/>
        <w:ind w:left="720"/>
        <w:jc w:val="both"/>
        <w:rPr>
          <w:color w:val="auto"/>
        </w:rPr>
      </w:pPr>
    </w:p>
    <w:p w14:paraId="635B1CFE" w14:textId="705C6C87" w:rsidR="00010451" w:rsidRPr="00EB7F24" w:rsidRDefault="00400909" w:rsidP="00330AF1">
      <w:pPr>
        <w:pStyle w:val="Default"/>
        <w:tabs>
          <w:tab w:val="left" w:pos="1134"/>
        </w:tabs>
        <w:spacing w:line="480" w:lineRule="auto"/>
        <w:ind w:firstLine="720"/>
        <w:jc w:val="both"/>
        <w:rPr>
          <w:color w:val="auto"/>
        </w:rPr>
      </w:pPr>
      <w:r w:rsidRPr="00EB7F24">
        <w:rPr>
          <w:color w:val="auto"/>
        </w:rPr>
        <w:t xml:space="preserve">      </w:t>
      </w:r>
      <w:r w:rsidR="008E32EC">
        <w:rPr>
          <w:color w:val="auto"/>
        </w:rPr>
        <w:tab/>
      </w:r>
      <w:r w:rsidR="008E32EC">
        <w:rPr>
          <w:color w:val="auto"/>
        </w:rPr>
        <w:tab/>
      </w:r>
      <w:r w:rsidR="00010451" w:rsidRPr="00EB7F24">
        <w:rPr>
          <w:color w:val="auto"/>
        </w:rPr>
        <w:t xml:space="preserve">In </w:t>
      </w:r>
      <w:proofErr w:type="spellStart"/>
      <w:r w:rsidR="00F60673" w:rsidRPr="00EB7F24">
        <w:rPr>
          <w:i/>
          <w:iCs/>
          <w:color w:val="auto"/>
        </w:rPr>
        <w:t>casu</w:t>
      </w:r>
      <w:proofErr w:type="spellEnd"/>
      <w:r w:rsidR="00010451" w:rsidRPr="00EB7F24">
        <w:rPr>
          <w:color w:val="auto"/>
        </w:rPr>
        <w:t xml:space="preserve">, the applicant intends to appeal against the </w:t>
      </w:r>
      <w:r w:rsidR="00F60673" w:rsidRPr="00EB7F24">
        <w:rPr>
          <w:color w:val="auto"/>
        </w:rPr>
        <w:t>judgment</w:t>
      </w:r>
      <w:r w:rsidR="00010451" w:rsidRPr="00EB7F24">
        <w:rPr>
          <w:color w:val="auto"/>
        </w:rPr>
        <w:t xml:space="preserve"> of the court </w:t>
      </w:r>
      <w:r w:rsidR="00010451" w:rsidRPr="00EB7F24">
        <w:rPr>
          <w:i/>
          <w:iCs/>
          <w:color w:val="auto"/>
        </w:rPr>
        <w:t xml:space="preserve">a quo </w:t>
      </w:r>
      <w:r w:rsidR="00010451" w:rsidRPr="00EB7F24">
        <w:rPr>
          <w:color w:val="auto"/>
        </w:rPr>
        <w:t>on the basis that the court erred by failing to</w:t>
      </w:r>
      <w:r w:rsidR="006E5D40" w:rsidRPr="00EB7F24">
        <w:rPr>
          <w:color w:val="auto"/>
        </w:rPr>
        <w:t xml:space="preserve"> uphold his grounds of appeal against the lower tribunals</w:t>
      </w:r>
      <w:r w:rsidR="00010451" w:rsidRPr="00EB7F24">
        <w:rPr>
          <w:color w:val="auto"/>
        </w:rPr>
        <w:t xml:space="preserve"> disciplinary process that resulted in his being dismissed from employment</w:t>
      </w:r>
      <w:r w:rsidR="006E5D40" w:rsidRPr="00EB7F24">
        <w:rPr>
          <w:color w:val="auto"/>
        </w:rPr>
        <w:t xml:space="preserve"> which he alleged</w:t>
      </w:r>
      <w:r w:rsidR="00010451" w:rsidRPr="00EB7F24">
        <w:rPr>
          <w:color w:val="auto"/>
        </w:rPr>
        <w:t xml:space="preserve"> was flawed. </w:t>
      </w:r>
      <w:r w:rsidR="008E32EC">
        <w:rPr>
          <w:color w:val="auto"/>
        </w:rPr>
        <w:t xml:space="preserve"> </w:t>
      </w:r>
      <w:r w:rsidR="00010451" w:rsidRPr="00EB7F24">
        <w:rPr>
          <w:color w:val="auto"/>
        </w:rPr>
        <w:t>The applicant avers</w:t>
      </w:r>
      <w:r w:rsidR="008F125E" w:rsidRPr="00EB7F24">
        <w:rPr>
          <w:color w:val="auto"/>
        </w:rPr>
        <w:t xml:space="preserve"> that</w:t>
      </w:r>
      <w:r w:rsidR="00010451" w:rsidRPr="00EB7F24">
        <w:rPr>
          <w:color w:val="auto"/>
        </w:rPr>
        <w:t xml:space="preserve"> his right to be heard or to respond to the investigations, the right to an informed response, and the right to meaningful legal representation were violated. </w:t>
      </w:r>
      <w:r w:rsidR="008E32EC">
        <w:rPr>
          <w:color w:val="auto"/>
        </w:rPr>
        <w:t xml:space="preserve"> </w:t>
      </w:r>
      <w:r w:rsidR="00010451" w:rsidRPr="00EB7F24">
        <w:rPr>
          <w:color w:val="auto"/>
        </w:rPr>
        <w:t>The applicant also claims that he was denied the right to defend himself, the right to call witnesses, and the right to request documents with which he could defend the charges against him.</w:t>
      </w:r>
    </w:p>
    <w:p w14:paraId="51614D48" w14:textId="77777777" w:rsidR="003E35C3" w:rsidRDefault="00400909" w:rsidP="006C198C">
      <w:pPr>
        <w:pStyle w:val="Default"/>
        <w:tabs>
          <w:tab w:val="left" w:pos="1134"/>
          <w:tab w:val="left" w:pos="1440"/>
        </w:tabs>
        <w:spacing w:line="480" w:lineRule="auto"/>
        <w:ind w:firstLine="720"/>
        <w:jc w:val="both"/>
        <w:rPr>
          <w:color w:val="auto"/>
        </w:rPr>
      </w:pPr>
      <w:r w:rsidRPr="00EB7F24">
        <w:rPr>
          <w:color w:val="auto"/>
        </w:rPr>
        <w:lastRenderedPageBreak/>
        <w:t xml:space="preserve">      </w:t>
      </w:r>
      <w:r w:rsidR="008E32EC">
        <w:rPr>
          <w:color w:val="auto"/>
        </w:rPr>
        <w:tab/>
      </w:r>
      <w:r w:rsidR="008E32EC">
        <w:rPr>
          <w:color w:val="auto"/>
        </w:rPr>
        <w:tab/>
      </w:r>
      <w:r w:rsidR="00010451" w:rsidRPr="00EB7F24">
        <w:rPr>
          <w:color w:val="auto"/>
        </w:rPr>
        <w:t xml:space="preserve">The court </w:t>
      </w:r>
      <w:r w:rsidR="00010451" w:rsidRPr="00EB7F24">
        <w:rPr>
          <w:i/>
          <w:iCs/>
          <w:color w:val="auto"/>
        </w:rPr>
        <w:t>a quo</w:t>
      </w:r>
      <w:r w:rsidR="00010451" w:rsidRPr="00EB7F24">
        <w:rPr>
          <w:color w:val="auto"/>
        </w:rPr>
        <w:t xml:space="preserve"> held that upon his suspension from work being lifted, the applicant failed to report for duty. </w:t>
      </w:r>
      <w:r w:rsidR="008E32EC">
        <w:rPr>
          <w:color w:val="auto"/>
        </w:rPr>
        <w:t xml:space="preserve"> </w:t>
      </w:r>
      <w:r w:rsidR="00010451" w:rsidRPr="00EB7F24">
        <w:rPr>
          <w:color w:val="auto"/>
        </w:rPr>
        <w:t xml:space="preserve">The court </w:t>
      </w:r>
      <w:r w:rsidR="0050147F" w:rsidRPr="00EB7F24">
        <w:rPr>
          <w:color w:val="auto"/>
        </w:rPr>
        <w:t xml:space="preserve">further </w:t>
      </w:r>
      <w:r w:rsidR="00010451" w:rsidRPr="00EB7F24">
        <w:rPr>
          <w:color w:val="auto"/>
        </w:rPr>
        <w:t>held that the applicant’s legal practitioner walked out of the hearing and failed to challenge the evidence against the applicant hence the applicant could not blame anyone for that.</w:t>
      </w:r>
      <w:r w:rsidR="008E32EC">
        <w:rPr>
          <w:color w:val="auto"/>
        </w:rPr>
        <w:t xml:space="preserve"> </w:t>
      </w:r>
    </w:p>
    <w:p w14:paraId="07315816" w14:textId="77777777" w:rsidR="006C198C" w:rsidRDefault="006C198C" w:rsidP="006C198C">
      <w:pPr>
        <w:pStyle w:val="Default"/>
        <w:tabs>
          <w:tab w:val="left" w:pos="1134"/>
          <w:tab w:val="left" w:pos="1440"/>
        </w:tabs>
        <w:ind w:firstLine="720"/>
        <w:jc w:val="both"/>
        <w:rPr>
          <w:color w:val="auto"/>
        </w:rPr>
      </w:pPr>
    </w:p>
    <w:p w14:paraId="3216CAB3" w14:textId="2D807DB2" w:rsidR="00C33826" w:rsidRPr="003E35C3" w:rsidRDefault="008E32EC" w:rsidP="006C198C">
      <w:pPr>
        <w:pStyle w:val="Default"/>
        <w:tabs>
          <w:tab w:val="left" w:pos="1440"/>
        </w:tabs>
        <w:spacing w:line="480" w:lineRule="auto"/>
        <w:ind w:firstLine="720"/>
        <w:jc w:val="both"/>
      </w:pPr>
      <w:r>
        <w:rPr>
          <w:color w:val="auto"/>
        </w:rPr>
        <w:t xml:space="preserve"> </w:t>
      </w:r>
      <w:r w:rsidR="006C198C">
        <w:rPr>
          <w:color w:val="auto"/>
        </w:rPr>
        <w:tab/>
      </w:r>
      <w:r w:rsidRPr="00EB7F24">
        <w:t xml:space="preserve">In </w:t>
      </w:r>
      <w:proofErr w:type="spellStart"/>
      <w:r w:rsidRPr="00EB7F24">
        <w:t>Zesa</w:t>
      </w:r>
      <w:proofErr w:type="spellEnd"/>
      <w:r w:rsidR="00010451" w:rsidRPr="00EB7F24">
        <w:rPr>
          <w:i/>
          <w:iCs/>
        </w:rPr>
        <w:t xml:space="preserve"> Enterprises (Pvt) Ltd v </w:t>
      </w:r>
      <w:r w:rsidR="00216A71" w:rsidRPr="00EB7F24">
        <w:rPr>
          <w:i/>
          <w:iCs/>
        </w:rPr>
        <w:t>Stevawo</w:t>
      </w:r>
      <w:r w:rsidR="00216A71" w:rsidRPr="00EB7F24">
        <w:t xml:space="preserve"> </w:t>
      </w:r>
      <w:r w:rsidR="00216A71">
        <w:t>SC</w:t>
      </w:r>
      <w:r w:rsidR="008358C5" w:rsidRPr="00EB7F24">
        <w:t xml:space="preserve"> 29/17 at p</w:t>
      </w:r>
      <w:r w:rsidR="00010451" w:rsidRPr="00EB7F24">
        <w:t xml:space="preserve"> 4, it was held that: </w:t>
      </w:r>
    </w:p>
    <w:p w14:paraId="63625971" w14:textId="1532F32C" w:rsidR="006F7346" w:rsidRDefault="00010451" w:rsidP="008E32EC">
      <w:pPr>
        <w:pStyle w:val="Default"/>
        <w:ind w:left="720"/>
        <w:jc w:val="both"/>
        <w:rPr>
          <w:i/>
          <w:iCs/>
          <w:color w:val="auto"/>
        </w:rPr>
      </w:pPr>
      <w:r w:rsidRPr="008E32EC">
        <w:rPr>
          <w:iCs/>
          <w:color w:val="auto"/>
        </w:rPr>
        <w:t>“</w:t>
      </w:r>
      <w:r w:rsidRPr="00EB7F24">
        <w:rPr>
          <w:color w:val="auto"/>
        </w:rPr>
        <w:t>The right to be heard is a fundamental cornerstone of our law. It is a fundamental principle of the rules of natural justice forming the backbone of a fair hearing enshrined in our constitution as read with the Administrative Justice Act [</w:t>
      </w:r>
      <w:r w:rsidRPr="008E32EC">
        <w:rPr>
          <w:i/>
          <w:color w:val="auto"/>
        </w:rPr>
        <w:t>Chapter 10:28</w:t>
      </w:r>
      <w:r w:rsidRPr="00EB7F24">
        <w:rPr>
          <w:color w:val="auto"/>
        </w:rPr>
        <w:t>]. The maxim that no one shall be condemned without being heard holds sway in our law.”</w:t>
      </w:r>
      <w:r w:rsidRPr="00EB7F24">
        <w:rPr>
          <w:i/>
          <w:iCs/>
          <w:color w:val="auto"/>
        </w:rPr>
        <w:t xml:space="preserve"> </w:t>
      </w:r>
    </w:p>
    <w:p w14:paraId="283ACE9C" w14:textId="77777777" w:rsidR="008E32EC" w:rsidRPr="00EB7F24" w:rsidRDefault="008E32EC" w:rsidP="008E32EC">
      <w:pPr>
        <w:pStyle w:val="Default"/>
        <w:ind w:left="720"/>
        <w:jc w:val="both"/>
        <w:rPr>
          <w:i/>
          <w:iCs/>
          <w:color w:val="auto"/>
        </w:rPr>
      </w:pPr>
    </w:p>
    <w:p w14:paraId="5EA79C33" w14:textId="77777777" w:rsidR="008358C5" w:rsidRPr="00EB7F24" w:rsidRDefault="008358C5" w:rsidP="00330AF1">
      <w:pPr>
        <w:pStyle w:val="Default"/>
        <w:ind w:left="567"/>
        <w:jc w:val="both"/>
        <w:rPr>
          <w:i/>
          <w:iCs/>
          <w:color w:val="auto"/>
        </w:rPr>
      </w:pPr>
    </w:p>
    <w:p w14:paraId="1CA2436D" w14:textId="72536F4E" w:rsidR="00010451" w:rsidRPr="00EB7F24" w:rsidRDefault="00891BE0" w:rsidP="008E32EC">
      <w:pPr>
        <w:pStyle w:val="Default"/>
        <w:spacing w:line="480" w:lineRule="auto"/>
        <w:ind w:left="720" w:firstLine="720"/>
        <w:jc w:val="both"/>
        <w:rPr>
          <w:color w:val="auto"/>
        </w:rPr>
      </w:pPr>
      <w:r w:rsidRPr="00EB7F24">
        <w:rPr>
          <w:color w:val="auto"/>
        </w:rPr>
        <w:t>In that case</w:t>
      </w:r>
      <w:r w:rsidR="00010451" w:rsidRPr="00EB7F24">
        <w:rPr>
          <w:color w:val="auto"/>
        </w:rPr>
        <w:t xml:space="preserve"> the Court went on to qualify the right to be heard as follows:</w:t>
      </w:r>
    </w:p>
    <w:p w14:paraId="73150006" w14:textId="77777777" w:rsidR="008E32EC" w:rsidRDefault="00010451" w:rsidP="008E32EC">
      <w:pPr>
        <w:pStyle w:val="Default"/>
        <w:ind w:left="720"/>
        <w:jc w:val="both"/>
        <w:rPr>
          <w:color w:val="auto"/>
        </w:rPr>
      </w:pPr>
      <w:r w:rsidRPr="00EB7F24">
        <w:rPr>
          <w:color w:val="auto"/>
        </w:rPr>
        <w:t>“The right to be heard is</w:t>
      </w:r>
      <w:r w:rsidR="0050147F" w:rsidRPr="00EB7F24">
        <w:rPr>
          <w:color w:val="auto"/>
        </w:rPr>
        <w:t>,</w:t>
      </w:r>
      <w:r w:rsidRPr="00EB7F24">
        <w:rPr>
          <w:color w:val="auto"/>
        </w:rPr>
        <w:t xml:space="preserve"> however</w:t>
      </w:r>
      <w:r w:rsidR="0050147F" w:rsidRPr="00EB7F24">
        <w:rPr>
          <w:color w:val="auto"/>
        </w:rPr>
        <w:t>,</w:t>
      </w:r>
      <w:r w:rsidRPr="00EB7F24">
        <w:rPr>
          <w:color w:val="auto"/>
        </w:rPr>
        <w:t xml:space="preserve"> not an absolute immutable rule of law. It can be waived or forfeited where the beneficiary is at fault</w:t>
      </w:r>
      <w:r w:rsidR="00C33826" w:rsidRPr="00EB7F24">
        <w:rPr>
          <w:i/>
          <w:iCs/>
          <w:color w:val="auto"/>
        </w:rPr>
        <w:t>…….</w:t>
      </w:r>
      <w:r w:rsidRPr="00EB7F24">
        <w:rPr>
          <w:i/>
          <w:iCs/>
          <w:color w:val="auto"/>
        </w:rPr>
        <w:t xml:space="preserve"> </w:t>
      </w:r>
      <w:r w:rsidRPr="00EB7F24">
        <w:rPr>
          <w:color w:val="auto"/>
        </w:rPr>
        <w:t xml:space="preserve">Professor G. </w:t>
      </w:r>
      <w:proofErr w:type="spellStart"/>
      <w:r w:rsidRPr="00EB7F24">
        <w:rPr>
          <w:color w:val="auto"/>
        </w:rPr>
        <w:t>Feltoe</w:t>
      </w:r>
      <w:proofErr w:type="spellEnd"/>
      <w:r w:rsidRPr="00EB7F24">
        <w:rPr>
          <w:color w:val="auto"/>
        </w:rPr>
        <w:t xml:space="preserve"> in his booklet, </w:t>
      </w:r>
      <w:r w:rsidRPr="00EB7F24">
        <w:rPr>
          <w:i/>
          <w:iCs/>
          <w:color w:val="auto"/>
        </w:rPr>
        <w:t>A Basic Introduction to The Administrative Law of Zimbabwe</w:t>
      </w:r>
      <w:r w:rsidRPr="00EB7F24">
        <w:rPr>
          <w:color w:val="auto"/>
        </w:rPr>
        <w:t xml:space="preserve">, </w:t>
      </w:r>
      <w:r w:rsidR="00C33826" w:rsidRPr="00EB7F24">
        <w:rPr>
          <w:color w:val="auto"/>
        </w:rPr>
        <w:t xml:space="preserve">states </w:t>
      </w:r>
      <w:r w:rsidRPr="00EB7F24">
        <w:rPr>
          <w:color w:val="auto"/>
        </w:rPr>
        <w:t xml:space="preserve">at p 18, </w:t>
      </w:r>
      <w:r w:rsidR="00C33826" w:rsidRPr="00EB7F24">
        <w:rPr>
          <w:color w:val="auto"/>
        </w:rPr>
        <w:t>that</w:t>
      </w:r>
      <w:r w:rsidRPr="00EB7F24">
        <w:rPr>
          <w:color w:val="auto"/>
        </w:rPr>
        <w:t xml:space="preserve"> the principle of natural justice </w:t>
      </w:r>
      <w:r w:rsidR="00C33826" w:rsidRPr="00EB7F24">
        <w:rPr>
          <w:color w:val="auto"/>
        </w:rPr>
        <w:t>can be waived when he says</w:t>
      </w:r>
      <w:r w:rsidRPr="00EB7F24">
        <w:rPr>
          <w:color w:val="auto"/>
        </w:rPr>
        <w:t>:</w:t>
      </w:r>
    </w:p>
    <w:p w14:paraId="09FD317D" w14:textId="07AEDFB8" w:rsidR="00010451" w:rsidRPr="00EB7F24" w:rsidRDefault="00010451" w:rsidP="008E32EC">
      <w:pPr>
        <w:pStyle w:val="Default"/>
        <w:ind w:left="720"/>
        <w:jc w:val="both"/>
        <w:rPr>
          <w:color w:val="auto"/>
        </w:rPr>
      </w:pPr>
      <w:r w:rsidRPr="00EB7F24">
        <w:rPr>
          <w:color w:val="auto"/>
        </w:rPr>
        <w:t xml:space="preserve"> </w:t>
      </w:r>
    </w:p>
    <w:p w14:paraId="51604194" w14:textId="386403CD" w:rsidR="00010451" w:rsidRPr="00EB7F24" w:rsidRDefault="008E32EC" w:rsidP="008E32EC">
      <w:pPr>
        <w:pStyle w:val="Default"/>
        <w:ind w:left="1440"/>
        <w:jc w:val="both"/>
        <w:rPr>
          <w:color w:val="auto"/>
        </w:rPr>
      </w:pPr>
      <w:r>
        <w:t>‘</w:t>
      </w:r>
      <w:r w:rsidR="00010451" w:rsidRPr="00EB7F24">
        <w:t>Clearly when a person is offered the chance to exercise one of the rights recognized</w:t>
      </w:r>
      <w:r w:rsidR="00010451" w:rsidRPr="00EB7F24">
        <w:rPr>
          <w:color w:val="auto"/>
        </w:rPr>
        <w:t xml:space="preserve"> as being part of the principles of natural justice and he declines to avail himself of this right, then he has waived his right.</w:t>
      </w:r>
      <w:r>
        <w:rPr>
          <w:color w:val="auto"/>
        </w:rPr>
        <w:t>’</w:t>
      </w:r>
      <w:r w:rsidR="00010451" w:rsidRPr="00EB7F24">
        <w:rPr>
          <w:color w:val="auto"/>
        </w:rPr>
        <w:t xml:space="preserve">” </w:t>
      </w:r>
    </w:p>
    <w:p w14:paraId="3126A3EE" w14:textId="615D44DD" w:rsidR="008F125E" w:rsidRPr="00EB7F24" w:rsidRDefault="008F125E" w:rsidP="00330AF1">
      <w:pPr>
        <w:pStyle w:val="Default"/>
        <w:jc w:val="both"/>
        <w:rPr>
          <w:color w:val="auto"/>
        </w:rPr>
      </w:pPr>
    </w:p>
    <w:p w14:paraId="2A23D3B9" w14:textId="77777777" w:rsidR="008358C5" w:rsidRPr="00EB7F24" w:rsidRDefault="008358C5" w:rsidP="008E32EC">
      <w:pPr>
        <w:pStyle w:val="Default"/>
        <w:ind w:firstLine="720"/>
        <w:jc w:val="both"/>
        <w:rPr>
          <w:color w:val="auto"/>
        </w:rPr>
      </w:pPr>
    </w:p>
    <w:p w14:paraId="0ACFFC90" w14:textId="13A24B17" w:rsidR="00201926" w:rsidRPr="00EB7F24" w:rsidRDefault="008358C5" w:rsidP="00330AF1">
      <w:pPr>
        <w:pStyle w:val="Default"/>
        <w:tabs>
          <w:tab w:val="left" w:pos="1134"/>
        </w:tabs>
        <w:spacing w:line="480" w:lineRule="auto"/>
        <w:ind w:firstLine="720"/>
        <w:jc w:val="both"/>
        <w:rPr>
          <w:color w:val="auto"/>
        </w:rPr>
      </w:pPr>
      <w:r w:rsidRPr="00EB7F24">
        <w:rPr>
          <w:color w:val="auto"/>
        </w:rPr>
        <w:t xml:space="preserve">      </w:t>
      </w:r>
      <w:r w:rsidR="008E32EC">
        <w:rPr>
          <w:color w:val="auto"/>
        </w:rPr>
        <w:tab/>
      </w:r>
      <w:r w:rsidR="008E32EC">
        <w:rPr>
          <w:color w:val="auto"/>
        </w:rPr>
        <w:tab/>
      </w:r>
      <w:r w:rsidR="00955292" w:rsidRPr="00EB7F24">
        <w:rPr>
          <w:color w:val="auto"/>
        </w:rPr>
        <w:t>Further,</w:t>
      </w:r>
      <w:r w:rsidR="00201926" w:rsidRPr="00EB7F24">
        <w:rPr>
          <w:color w:val="auto"/>
        </w:rPr>
        <w:t xml:space="preserve"> </w:t>
      </w:r>
      <w:r w:rsidR="0050147F" w:rsidRPr="00EB7F24">
        <w:rPr>
          <w:color w:val="auto"/>
        </w:rPr>
        <w:t>i</w:t>
      </w:r>
      <w:r w:rsidR="00201926" w:rsidRPr="00EB7F24">
        <w:rPr>
          <w:color w:val="auto"/>
        </w:rPr>
        <w:t xml:space="preserve">n </w:t>
      </w:r>
      <w:r w:rsidR="00201926" w:rsidRPr="00EB7F24">
        <w:rPr>
          <w:i/>
          <w:iCs/>
          <w:color w:val="auto"/>
        </w:rPr>
        <w:t xml:space="preserve">David </w:t>
      </w:r>
      <w:proofErr w:type="spellStart"/>
      <w:r w:rsidR="00201926" w:rsidRPr="00EB7F24">
        <w:rPr>
          <w:i/>
          <w:iCs/>
          <w:color w:val="auto"/>
        </w:rPr>
        <w:t>Moyo</w:t>
      </w:r>
      <w:proofErr w:type="spellEnd"/>
      <w:r w:rsidR="00201926" w:rsidRPr="00EB7F24">
        <w:rPr>
          <w:i/>
          <w:iCs/>
          <w:color w:val="auto"/>
        </w:rPr>
        <w:t xml:space="preserve"> v Rural Electrification Agency</w:t>
      </w:r>
      <w:r w:rsidR="00201926" w:rsidRPr="00EB7F24">
        <w:rPr>
          <w:color w:val="auto"/>
        </w:rPr>
        <w:t xml:space="preserve"> </w:t>
      </w:r>
      <w:r w:rsidR="00201926" w:rsidRPr="008E32EC">
        <w:rPr>
          <w:iCs/>
          <w:color w:val="auto"/>
        </w:rPr>
        <w:t>SC</w:t>
      </w:r>
      <w:r w:rsidR="008E32EC">
        <w:rPr>
          <w:iCs/>
          <w:color w:val="auto"/>
        </w:rPr>
        <w:t xml:space="preserve"> </w:t>
      </w:r>
      <w:r w:rsidR="00201926" w:rsidRPr="008E32EC">
        <w:rPr>
          <w:iCs/>
          <w:color w:val="auto"/>
        </w:rPr>
        <w:t>4/14</w:t>
      </w:r>
      <w:r w:rsidR="00201926" w:rsidRPr="00EB7F24">
        <w:rPr>
          <w:color w:val="auto"/>
        </w:rPr>
        <w:t xml:space="preserve"> </w:t>
      </w:r>
      <w:r w:rsidRPr="00EB7F24">
        <w:rPr>
          <w:color w:val="auto"/>
        </w:rPr>
        <w:t>ZIYAMBI</w:t>
      </w:r>
      <w:r w:rsidR="00201926" w:rsidRPr="00EB7F24">
        <w:rPr>
          <w:color w:val="auto"/>
        </w:rPr>
        <w:t xml:space="preserve"> JA had this to say concerning an employee who had failed to attend </w:t>
      </w:r>
      <w:r w:rsidR="0050147F" w:rsidRPr="00EB7F24">
        <w:rPr>
          <w:color w:val="auto"/>
        </w:rPr>
        <w:t>a disciplinary</w:t>
      </w:r>
      <w:r w:rsidR="00201926" w:rsidRPr="00EB7F24">
        <w:rPr>
          <w:color w:val="auto"/>
        </w:rPr>
        <w:t xml:space="preserve"> hearing despite knowledge thereof:</w:t>
      </w:r>
    </w:p>
    <w:p w14:paraId="1B6D9EF6" w14:textId="72EA6AE2" w:rsidR="00201926" w:rsidRPr="00EB7F24" w:rsidRDefault="00201926" w:rsidP="008E32EC">
      <w:pPr>
        <w:spacing w:line="240" w:lineRule="auto"/>
        <w:ind w:left="720"/>
        <w:jc w:val="both"/>
        <w:rPr>
          <w:rFonts w:ascii="Times New Roman" w:hAnsi="Times New Roman" w:cs="Times New Roman"/>
          <w:sz w:val="24"/>
          <w:szCs w:val="24"/>
        </w:rPr>
      </w:pPr>
      <w:r w:rsidRPr="00EB7F24">
        <w:rPr>
          <w:rFonts w:ascii="Times New Roman" w:hAnsi="Times New Roman" w:cs="Times New Roman"/>
          <w:sz w:val="24"/>
          <w:szCs w:val="24"/>
        </w:rPr>
        <w:t>“In our view the appellant, by deliberately absenting himself without leave from the hearing, waived his right to challenge the conduct of the disciplinary proceedings.”</w:t>
      </w:r>
    </w:p>
    <w:p w14:paraId="6AC81ADA" w14:textId="77777777" w:rsidR="00224B35" w:rsidRPr="00EB7F24" w:rsidRDefault="00224B35" w:rsidP="00330AF1">
      <w:pPr>
        <w:pStyle w:val="Default"/>
        <w:spacing w:line="480" w:lineRule="auto"/>
        <w:jc w:val="both"/>
        <w:rPr>
          <w:color w:val="auto"/>
        </w:rPr>
      </w:pPr>
    </w:p>
    <w:p w14:paraId="520734CA" w14:textId="1818D19A" w:rsidR="00DA47BF" w:rsidRPr="00EB7F24" w:rsidRDefault="008358C5" w:rsidP="00330AF1">
      <w:pPr>
        <w:tabs>
          <w:tab w:val="left" w:pos="1134"/>
        </w:tabs>
        <w:spacing w:line="480" w:lineRule="auto"/>
        <w:ind w:firstLine="720"/>
        <w:jc w:val="both"/>
        <w:rPr>
          <w:rFonts w:ascii="Times New Roman" w:hAnsi="Times New Roman" w:cs="Times New Roman"/>
          <w:sz w:val="24"/>
          <w:szCs w:val="24"/>
        </w:rPr>
      </w:pPr>
      <w:r w:rsidRPr="00EB7F24">
        <w:rPr>
          <w:rFonts w:ascii="Times New Roman" w:hAnsi="Times New Roman" w:cs="Times New Roman"/>
          <w:sz w:val="24"/>
          <w:szCs w:val="24"/>
        </w:rPr>
        <w:t xml:space="preserve">     </w:t>
      </w:r>
      <w:r w:rsidR="008E32EC">
        <w:rPr>
          <w:rFonts w:ascii="Times New Roman" w:hAnsi="Times New Roman" w:cs="Times New Roman"/>
          <w:sz w:val="24"/>
          <w:szCs w:val="24"/>
        </w:rPr>
        <w:tab/>
      </w:r>
      <w:r w:rsidR="008E32EC">
        <w:rPr>
          <w:rFonts w:ascii="Times New Roman" w:hAnsi="Times New Roman" w:cs="Times New Roman"/>
          <w:sz w:val="24"/>
          <w:szCs w:val="24"/>
        </w:rPr>
        <w:tab/>
      </w:r>
      <w:r w:rsidRPr="00EB7F24">
        <w:rPr>
          <w:rFonts w:ascii="Times New Roman" w:hAnsi="Times New Roman" w:cs="Times New Roman"/>
          <w:sz w:val="24"/>
          <w:szCs w:val="24"/>
        </w:rPr>
        <w:t xml:space="preserve"> </w:t>
      </w:r>
      <w:r w:rsidR="00010451" w:rsidRPr="00EB7F24">
        <w:rPr>
          <w:rFonts w:ascii="Times New Roman" w:hAnsi="Times New Roman" w:cs="Times New Roman"/>
          <w:sz w:val="24"/>
          <w:szCs w:val="24"/>
        </w:rPr>
        <w:t>In</w:t>
      </w:r>
      <w:r w:rsidR="00010451" w:rsidRPr="00EB7F24">
        <w:rPr>
          <w:rFonts w:ascii="Times New Roman" w:hAnsi="Times New Roman" w:cs="Times New Roman"/>
          <w:i/>
          <w:iCs/>
          <w:sz w:val="24"/>
          <w:szCs w:val="24"/>
        </w:rPr>
        <w:t xml:space="preserve"> </w:t>
      </w:r>
      <w:proofErr w:type="spellStart"/>
      <w:r w:rsidR="00010451" w:rsidRPr="00EB7F24">
        <w:rPr>
          <w:rFonts w:ascii="Times New Roman" w:hAnsi="Times New Roman" w:cs="Times New Roman"/>
          <w:i/>
          <w:iCs/>
          <w:sz w:val="24"/>
          <w:szCs w:val="24"/>
        </w:rPr>
        <w:t>casu</w:t>
      </w:r>
      <w:proofErr w:type="spellEnd"/>
      <w:r w:rsidR="00010451" w:rsidRPr="00EB7F24">
        <w:rPr>
          <w:rFonts w:ascii="Times New Roman" w:hAnsi="Times New Roman" w:cs="Times New Roman"/>
          <w:sz w:val="24"/>
          <w:szCs w:val="24"/>
        </w:rPr>
        <w:t>,</w:t>
      </w:r>
      <w:r w:rsidR="00F60673" w:rsidRPr="00EB7F24">
        <w:rPr>
          <w:rFonts w:ascii="Times New Roman" w:hAnsi="Times New Roman" w:cs="Times New Roman"/>
          <w:sz w:val="24"/>
          <w:szCs w:val="24"/>
        </w:rPr>
        <w:t xml:space="preserve"> it is common cause that the applicant was suspended from employment after which the </w:t>
      </w:r>
      <w:r w:rsidR="003E0B96" w:rsidRPr="00EB7F24">
        <w:rPr>
          <w:rFonts w:ascii="Times New Roman" w:hAnsi="Times New Roman" w:cs="Times New Roman"/>
          <w:sz w:val="24"/>
          <w:szCs w:val="24"/>
        </w:rPr>
        <w:t>suspension</w:t>
      </w:r>
      <w:r w:rsidR="00F60673" w:rsidRPr="00EB7F24">
        <w:rPr>
          <w:rFonts w:ascii="Times New Roman" w:hAnsi="Times New Roman" w:cs="Times New Roman"/>
          <w:sz w:val="24"/>
          <w:szCs w:val="24"/>
        </w:rPr>
        <w:t xml:space="preserve"> was </w:t>
      </w:r>
      <w:r w:rsidR="003E0B96" w:rsidRPr="00EB7F24">
        <w:rPr>
          <w:rFonts w:ascii="Times New Roman" w:hAnsi="Times New Roman" w:cs="Times New Roman"/>
          <w:sz w:val="24"/>
          <w:szCs w:val="24"/>
        </w:rPr>
        <w:t>lifted</w:t>
      </w:r>
      <w:r w:rsidR="008F125E" w:rsidRPr="00EB7F24">
        <w:rPr>
          <w:rFonts w:ascii="Times New Roman" w:hAnsi="Times New Roman" w:cs="Times New Roman"/>
          <w:sz w:val="24"/>
          <w:szCs w:val="24"/>
        </w:rPr>
        <w:t xml:space="preserve"> within </w:t>
      </w:r>
      <w:r w:rsidR="008E32EC">
        <w:rPr>
          <w:rFonts w:ascii="Times New Roman" w:hAnsi="Times New Roman" w:cs="Times New Roman"/>
          <w:sz w:val="24"/>
          <w:szCs w:val="24"/>
        </w:rPr>
        <w:t>three</w:t>
      </w:r>
      <w:r w:rsidR="008F125E" w:rsidRPr="00EB7F24">
        <w:rPr>
          <w:rFonts w:ascii="Times New Roman" w:hAnsi="Times New Roman" w:cs="Times New Roman"/>
          <w:sz w:val="24"/>
          <w:szCs w:val="24"/>
        </w:rPr>
        <w:t xml:space="preserve"> days of the date of suspension</w:t>
      </w:r>
      <w:r w:rsidR="0050147F" w:rsidRPr="00EB7F24">
        <w:rPr>
          <w:rFonts w:ascii="Times New Roman" w:hAnsi="Times New Roman" w:cs="Times New Roman"/>
          <w:sz w:val="24"/>
          <w:szCs w:val="24"/>
        </w:rPr>
        <w:t>.</w:t>
      </w:r>
      <w:r w:rsidR="008F125E" w:rsidRPr="00EB7F24">
        <w:rPr>
          <w:rFonts w:ascii="Times New Roman" w:hAnsi="Times New Roman" w:cs="Times New Roman"/>
          <w:sz w:val="24"/>
          <w:szCs w:val="24"/>
        </w:rPr>
        <w:t xml:space="preserve"> </w:t>
      </w:r>
      <w:r w:rsidR="008E32EC">
        <w:rPr>
          <w:rFonts w:ascii="Times New Roman" w:hAnsi="Times New Roman" w:cs="Times New Roman"/>
          <w:sz w:val="24"/>
          <w:szCs w:val="24"/>
        </w:rPr>
        <w:t xml:space="preserve"> </w:t>
      </w:r>
      <w:r w:rsidRPr="00EB7F24">
        <w:rPr>
          <w:rFonts w:ascii="Times New Roman" w:hAnsi="Times New Roman" w:cs="Times New Roman"/>
          <w:sz w:val="24"/>
          <w:szCs w:val="24"/>
        </w:rPr>
        <w:t>The</w:t>
      </w:r>
      <w:r w:rsidR="00F60673" w:rsidRPr="00EB7F24">
        <w:rPr>
          <w:rFonts w:ascii="Times New Roman" w:hAnsi="Times New Roman" w:cs="Times New Roman"/>
          <w:sz w:val="24"/>
          <w:szCs w:val="24"/>
        </w:rPr>
        <w:t xml:space="preserve"> applicant was</w:t>
      </w:r>
      <w:r w:rsidR="0050147F" w:rsidRPr="00EB7F24">
        <w:rPr>
          <w:rFonts w:ascii="Times New Roman" w:hAnsi="Times New Roman" w:cs="Times New Roman"/>
          <w:sz w:val="24"/>
          <w:szCs w:val="24"/>
        </w:rPr>
        <w:t xml:space="preserve"> thereby</w:t>
      </w:r>
      <w:r w:rsidR="00F60673" w:rsidRPr="00EB7F24">
        <w:rPr>
          <w:rFonts w:ascii="Times New Roman" w:hAnsi="Times New Roman" w:cs="Times New Roman"/>
          <w:sz w:val="24"/>
          <w:szCs w:val="24"/>
        </w:rPr>
        <w:t xml:space="preserve"> required to report for </w:t>
      </w:r>
      <w:r w:rsidR="00D303A6" w:rsidRPr="00EB7F24">
        <w:rPr>
          <w:rFonts w:ascii="Times New Roman" w:hAnsi="Times New Roman" w:cs="Times New Roman"/>
          <w:sz w:val="24"/>
          <w:szCs w:val="24"/>
        </w:rPr>
        <w:t xml:space="preserve">duty. </w:t>
      </w:r>
      <w:r w:rsidR="008E32EC">
        <w:rPr>
          <w:rFonts w:ascii="Times New Roman" w:hAnsi="Times New Roman" w:cs="Times New Roman"/>
          <w:sz w:val="24"/>
          <w:szCs w:val="24"/>
        </w:rPr>
        <w:t xml:space="preserve"> </w:t>
      </w:r>
      <w:r w:rsidR="00D303A6" w:rsidRPr="00EB7F24">
        <w:rPr>
          <w:rFonts w:ascii="Times New Roman" w:hAnsi="Times New Roman" w:cs="Times New Roman"/>
          <w:sz w:val="24"/>
          <w:szCs w:val="24"/>
        </w:rPr>
        <w:t>The</w:t>
      </w:r>
      <w:r w:rsidR="008F125E" w:rsidRPr="00EB7F24">
        <w:rPr>
          <w:rFonts w:ascii="Times New Roman" w:hAnsi="Times New Roman" w:cs="Times New Roman"/>
          <w:sz w:val="24"/>
          <w:szCs w:val="24"/>
        </w:rPr>
        <w:t xml:space="preserve"> letter lifting the suspension was served at his residential </w:t>
      </w:r>
      <w:r w:rsidR="00D303A6" w:rsidRPr="00EB7F24">
        <w:rPr>
          <w:rFonts w:ascii="Times New Roman" w:hAnsi="Times New Roman" w:cs="Times New Roman"/>
          <w:sz w:val="24"/>
          <w:szCs w:val="24"/>
        </w:rPr>
        <w:t>address</w:t>
      </w:r>
      <w:r w:rsidR="008F125E" w:rsidRPr="00EB7F24">
        <w:rPr>
          <w:rFonts w:ascii="Times New Roman" w:hAnsi="Times New Roman" w:cs="Times New Roman"/>
          <w:sz w:val="24"/>
          <w:szCs w:val="24"/>
        </w:rPr>
        <w:t xml:space="preserve"> </w:t>
      </w:r>
      <w:r w:rsidR="003E35C3">
        <w:rPr>
          <w:rFonts w:ascii="Times New Roman" w:hAnsi="Times New Roman" w:cs="Times New Roman"/>
          <w:sz w:val="24"/>
          <w:szCs w:val="24"/>
        </w:rPr>
        <w:t xml:space="preserve">which </w:t>
      </w:r>
      <w:r w:rsidR="008F125E" w:rsidRPr="00EB7F24">
        <w:rPr>
          <w:rFonts w:ascii="Times New Roman" w:hAnsi="Times New Roman" w:cs="Times New Roman"/>
          <w:sz w:val="24"/>
          <w:szCs w:val="24"/>
        </w:rPr>
        <w:t>he had provided.</w:t>
      </w:r>
      <w:r w:rsidR="00F60673" w:rsidRPr="00EB7F24">
        <w:rPr>
          <w:rFonts w:ascii="Times New Roman" w:hAnsi="Times New Roman" w:cs="Times New Roman"/>
          <w:sz w:val="24"/>
          <w:szCs w:val="24"/>
        </w:rPr>
        <w:t xml:space="preserve"> </w:t>
      </w:r>
      <w:r w:rsidR="008E32EC">
        <w:rPr>
          <w:rFonts w:ascii="Times New Roman" w:hAnsi="Times New Roman" w:cs="Times New Roman"/>
          <w:sz w:val="24"/>
          <w:szCs w:val="24"/>
        </w:rPr>
        <w:t xml:space="preserve"> </w:t>
      </w:r>
      <w:r w:rsidR="00F60673" w:rsidRPr="00EB7F24">
        <w:rPr>
          <w:rFonts w:ascii="Times New Roman" w:hAnsi="Times New Roman" w:cs="Times New Roman"/>
          <w:sz w:val="24"/>
          <w:szCs w:val="24"/>
        </w:rPr>
        <w:t xml:space="preserve">He did not </w:t>
      </w:r>
      <w:r w:rsidR="006E5D40" w:rsidRPr="00EB7F24">
        <w:rPr>
          <w:rFonts w:ascii="Times New Roman" w:hAnsi="Times New Roman" w:cs="Times New Roman"/>
          <w:sz w:val="24"/>
          <w:szCs w:val="24"/>
        </w:rPr>
        <w:t>report for duty</w:t>
      </w:r>
      <w:r w:rsidR="00F60673" w:rsidRPr="00EB7F24">
        <w:rPr>
          <w:rFonts w:ascii="Times New Roman" w:hAnsi="Times New Roman" w:cs="Times New Roman"/>
          <w:sz w:val="24"/>
          <w:szCs w:val="24"/>
        </w:rPr>
        <w:t xml:space="preserve"> hence disciplinary proceedings were instituted.</w:t>
      </w:r>
      <w:r w:rsidR="00010451" w:rsidRPr="00EB7F24">
        <w:rPr>
          <w:rFonts w:ascii="Times New Roman" w:hAnsi="Times New Roman" w:cs="Times New Roman"/>
          <w:sz w:val="24"/>
          <w:szCs w:val="24"/>
        </w:rPr>
        <w:t xml:space="preserve"> </w:t>
      </w:r>
      <w:r w:rsidR="008E32EC">
        <w:rPr>
          <w:rFonts w:ascii="Times New Roman" w:hAnsi="Times New Roman" w:cs="Times New Roman"/>
          <w:sz w:val="24"/>
          <w:szCs w:val="24"/>
        </w:rPr>
        <w:t xml:space="preserve"> </w:t>
      </w:r>
      <w:r w:rsidR="003E0B96" w:rsidRPr="00EB7F24">
        <w:rPr>
          <w:rFonts w:ascii="Times New Roman" w:hAnsi="Times New Roman" w:cs="Times New Roman"/>
          <w:sz w:val="24"/>
          <w:szCs w:val="24"/>
        </w:rPr>
        <w:t>T</w:t>
      </w:r>
      <w:r w:rsidR="00010451" w:rsidRPr="00EB7F24">
        <w:rPr>
          <w:rFonts w:ascii="Times New Roman" w:hAnsi="Times New Roman" w:cs="Times New Roman"/>
          <w:sz w:val="24"/>
          <w:szCs w:val="24"/>
        </w:rPr>
        <w:t xml:space="preserve">he applicant was notified of the disciplinary proceedings against </w:t>
      </w:r>
      <w:r w:rsidR="00010451" w:rsidRPr="00EB7F24">
        <w:rPr>
          <w:rFonts w:ascii="Times New Roman" w:hAnsi="Times New Roman" w:cs="Times New Roman"/>
          <w:sz w:val="24"/>
          <w:szCs w:val="24"/>
        </w:rPr>
        <w:lastRenderedPageBreak/>
        <w:t xml:space="preserve">him and the date of the hearing. </w:t>
      </w:r>
      <w:r w:rsidR="008E32EC">
        <w:rPr>
          <w:rFonts w:ascii="Times New Roman" w:hAnsi="Times New Roman" w:cs="Times New Roman"/>
          <w:sz w:val="24"/>
          <w:szCs w:val="24"/>
        </w:rPr>
        <w:t xml:space="preserve"> </w:t>
      </w:r>
      <w:r w:rsidR="00010451" w:rsidRPr="00EB7F24">
        <w:rPr>
          <w:rFonts w:ascii="Times New Roman" w:hAnsi="Times New Roman" w:cs="Times New Roman"/>
          <w:sz w:val="24"/>
          <w:szCs w:val="24"/>
        </w:rPr>
        <w:t xml:space="preserve">Whilst the applicant was not present in </w:t>
      </w:r>
      <w:r w:rsidR="008F125E" w:rsidRPr="00EB7F24">
        <w:rPr>
          <w:rFonts w:ascii="Times New Roman" w:hAnsi="Times New Roman" w:cs="Times New Roman"/>
          <w:sz w:val="24"/>
          <w:szCs w:val="24"/>
        </w:rPr>
        <w:t>person, as</w:t>
      </w:r>
      <w:r w:rsidR="003E0B96" w:rsidRPr="00EB7F24">
        <w:rPr>
          <w:rFonts w:ascii="Times New Roman" w:hAnsi="Times New Roman" w:cs="Times New Roman"/>
          <w:sz w:val="24"/>
          <w:szCs w:val="24"/>
        </w:rPr>
        <w:t xml:space="preserve"> he</w:t>
      </w:r>
      <w:r w:rsidR="008F125E" w:rsidRPr="00EB7F24">
        <w:rPr>
          <w:rFonts w:ascii="Times New Roman" w:hAnsi="Times New Roman" w:cs="Times New Roman"/>
          <w:sz w:val="24"/>
          <w:szCs w:val="24"/>
        </w:rPr>
        <w:t xml:space="preserve"> averred that he</w:t>
      </w:r>
      <w:r w:rsidR="003E0B96" w:rsidRPr="00EB7F24">
        <w:rPr>
          <w:rFonts w:ascii="Times New Roman" w:hAnsi="Times New Roman" w:cs="Times New Roman"/>
          <w:sz w:val="24"/>
          <w:szCs w:val="24"/>
        </w:rPr>
        <w:t xml:space="preserve"> had left for China</w:t>
      </w:r>
      <w:r w:rsidR="0050147F" w:rsidRPr="00EB7F24">
        <w:rPr>
          <w:rFonts w:ascii="Times New Roman" w:hAnsi="Times New Roman" w:cs="Times New Roman"/>
          <w:sz w:val="24"/>
          <w:szCs w:val="24"/>
        </w:rPr>
        <w:t xml:space="preserve"> </w:t>
      </w:r>
      <w:r w:rsidR="005F092B" w:rsidRPr="00EB7F24">
        <w:rPr>
          <w:rFonts w:ascii="Times New Roman" w:hAnsi="Times New Roman" w:cs="Times New Roman"/>
          <w:sz w:val="24"/>
          <w:szCs w:val="24"/>
        </w:rPr>
        <w:t>upon being suspended</w:t>
      </w:r>
      <w:r w:rsidR="00AC2B26" w:rsidRPr="00EB7F24">
        <w:rPr>
          <w:rFonts w:ascii="Times New Roman" w:hAnsi="Times New Roman" w:cs="Times New Roman"/>
          <w:sz w:val="24"/>
          <w:szCs w:val="24"/>
        </w:rPr>
        <w:t>,</w:t>
      </w:r>
      <w:r w:rsidR="00010451" w:rsidRPr="00EB7F24">
        <w:rPr>
          <w:rFonts w:ascii="Times New Roman" w:hAnsi="Times New Roman" w:cs="Times New Roman"/>
          <w:sz w:val="24"/>
          <w:szCs w:val="24"/>
        </w:rPr>
        <w:t xml:space="preserve"> he was legally </w:t>
      </w:r>
      <w:r w:rsidR="00D303A6" w:rsidRPr="00EB7F24">
        <w:rPr>
          <w:rFonts w:ascii="Times New Roman" w:hAnsi="Times New Roman" w:cs="Times New Roman"/>
          <w:sz w:val="24"/>
          <w:szCs w:val="24"/>
        </w:rPr>
        <w:t>represented by</w:t>
      </w:r>
      <w:r w:rsidR="008F125E" w:rsidRPr="00EB7F24">
        <w:rPr>
          <w:rFonts w:ascii="Times New Roman" w:hAnsi="Times New Roman" w:cs="Times New Roman"/>
          <w:sz w:val="24"/>
          <w:szCs w:val="24"/>
        </w:rPr>
        <w:t xml:space="preserve"> a legal practitioner of his choice.</w:t>
      </w:r>
      <w:r w:rsidR="00AC2B26" w:rsidRPr="00EB7F24">
        <w:rPr>
          <w:rFonts w:ascii="Times New Roman" w:hAnsi="Times New Roman" w:cs="Times New Roman"/>
          <w:sz w:val="24"/>
          <w:szCs w:val="24"/>
        </w:rPr>
        <w:t xml:space="preserve"> </w:t>
      </w:r>
      <w:r w:rsidR="0050147F" w:rsidRPr="00EB7F24">
        <w:rPr>
          <w:rFonts w:ascii="Times New Roman" w:hAnsi="Times New Roman" w:cs="Times New Roman"/>
          <w:sz w:val="24"/>
          <w:szCs w:val="24"/>
        </w:rPr>
        <w:t>I</w:t>
      </w:r>
      <w:r w:rsidR="00DA47BF" w:rsidRPr="00EB7F24">
        <w:rPr>
          <w:rFonts w:ascii="Times New Roman" w:hAnsi="Times New Roman" w:cs="Times New Roman"/>
          <w:sz w:val="24"/>
          <w:szCs w:val="24"/>
        </w:rPr>
        <w:t xml:space="preserve">t is not disputed that the appellant left for </w:t>
      </w:r>
      <w:r w:rsidR="001F6D30" w:rsidRPr="00EB7F24">
        <w:rPr>
          <w:rFonts w:ascii="Times New Roman" w:hAnsi="Times New Roman" w:cs="Times New Roman"/>
          <w:sz w:val="24"/>
          <w:szCs w:val="24"/>
        </w:rPr>
        <w:t>C</w:t>
      </w:r>
      <w:r w:rsidR="00DA47BF" w:rsidRPr="00EB7F24">
        <w:rPr>
          <w:rFonts w:ascii="Times New Roman" w:hAnsi="Times New Roman" w:cs="Times New Roman"/>
          <w:sz w:val="24"/>
          <w:szCs w:val="24"/>
        </w:rPr>
        <w:t xml:space="preserve">hina without the </w:t>
      </w:r>
      <w:r w:rsidR="001F6D30" w:rsidRPr="00EB7F24">
        <w:rPr>
          <w:rFonts w:ascii="Times New Roman" w:hAnsi="Times New Roman" w:cs="Times New Roman"/>
          <w:sz w:val="24"/>
          <w:szCs w:val="24"/>
        </w:rPr>
        <w:t>respondent’s</w:t>
      </w:r>
      <w:r w:rsidR="00DA47BF" w:rsidRPr="00EB7F24">
        <w:rPr>
          <w:rFonts w:ascii="Times New Roman" w:hAnsi="Times New Roman" w:cs="Times New Roman"/>
          <w:sz w:val="24"/>
          <w:szCs w:val="24"/>
        </w:rPr>
        <w:t xml:space="preserve"> authority.</w:t>
      </w:r>
      <w:r w:rsidR="00010451" w:rsidRPr="00EB7F24">
        <w:rPr>
          <w:rFonts w:ascii="Times New Roman" w:hAnsi="Times New Roman" w:cs="Times New Roman"/>
          <w:sz w:val="24"/>
          <w:szCs w:val="24"/>
        </w:rPr>
        <w:t xml:space="preserve"> </w:t>
      </w:r>
      <w:r w:rsidR="006E5D40" w:rsidRPr="00EB7F24">
        <w:rPr>
          <w:rFonts w:ascii="Times New Roman" w:hAnsi="Times New Roman" w:cs="Times New Roman"/>
          <w:sz w:val="24"/>
          <w:szCs w:val="24"/>
        </w:rPr>
        <w:t>The applicant</w:t>
      </w:r>
      <w:r w:rsidR="005F092B" w:rsidRPr="00EB7F24">
        <w:rPr>
          <w:rFonts w:ascii="Times New Roman" w:hAnsi="Times New Roman" w:cs="Times New Roman"/>
          <w:sz w:val="24"/>
          <w:szCs w:val="24"/>
        </w:rPr>
        <w:t xml:space="preserve"> </w:t>
      </w:r>
      <w:r w:rsidR="006E5D40" w:rsidRPr="00EB7F24">
        <w:rPr>
          <w:rFonts w:ascii="Times New Roman" w:hAnsi="Times New Roman" w:cs="Times New Roman"/>
          <w:sz w:val="24"/>
          <w:szCs w:val="24"/>
        </w:rPr>
        <w:t>submitted</w:t>
      </w:r>
      <w:r w:rsidR="00010451" w:rsidRPr="00EB7F24">
        <w:rPr>
          <w:rFonts w:ascii="Times New Roman" w:hAnsi="Times New Roman" w:cs="Times New Roman"/>
          <w:sz w:val="24"/>
          <w:szCs w:val="24"/>
        </w:rPr>
        <w:t xml:space="preserve"> a written response to </w:t>
      </w:r>
      <w:r w:rsidR="006E5D40" w:rsidRPr="00EB7F24">
        <w:rPr>
          <w:rFonts w:ascii="Times New Roman" w:hAnsi="Times New Roman" w:cs="Times New Roman"/>
          <w:sz w:val="24"/>
          <w:szCs w:val="24"/>
        </w:rPr>
        <w:t xml:space="preserve">all </w:t>
      </w:r>
      <w:r w:rsidR="00010451" w:rsidRPr="00EB7F24">
        <w:rPr>
          <w:rFonts w:ascii="Times New Roman" w:hAnsi="Times New Roman" w:cs="Times New Roman"/>
          <w:sz w:val="24"/>
          <w:szCs w:val="24"/>
        </w:rPr>
        <w:t>the charges against him</w:t>
      </w:r>
      <w:r w:rsidR="003E0B96" w:rsidRPr="00EB7F24">
        <w:rPr>
          <w:rFonts w:ascii="Times New Roman" w:hAnsi="Times New Roman" w:cs="Times New Roman"/>
          <w:sz w:val="24"/>
          <w:szCs w:val="24"/>
        </w:rPr>
        <w:t xml:space="preserve">. </w:t>
      </w:r>
      <w:r w:rsidR="008E32EC">
        <w:rPr>
          <w:rFonts w:ascii="Times New Roman" w:hAnsi="Times New Roman" w:cs="Times New Roman"/>
          <w:sz w:val="24"/>
          <w:szCs w:val="24"/>
        </w:rPr>
        <w:t xml:space="preserve"> </w:t>
      </w:r>
      <w:r w:rsidR="0025482B" w:rsidRPr="00EB7F24">
        <w:rPr>
          <w:rFonts w:ascii="Times New Roman" w:hAnsi="Times New Roman" w:cs="Times New Roman"/>
          <w:sz w:val="24"/>
          <w:szCs w:val="24"/>
        </w:rPr>
        <w:t>H</w:t>
      </w:r>
      <w:r w:rsidR="005F092B" w:rsidRPr="00EB7F24">
        <w:rPr>
          <w:rFonts w:ascii="Times New Roman" w:hAnsi="Times New Roman" w:cs="Times New Roman"/>
          <w:sz w:val="24"/>
          <w:szCs w:val="24"/>
        </w:rPr>
        <w:t>is</w:t>
      </w:r>
      <w:r w:rsidR="003E0B96" w:rsidRPr="00EB7F24">
        <w:rPr>
          <w:rFonts w:ascii="Times New Roman" w:hAnsi="Times New Roman" w:cs="Times New Roman"/>
          <w:sz w:val="24"/>
          <w:szCs w:val="24"/>
        </w:rPr>
        <w:t xml:space="preserve"> legal practitioner</w:t>
      </w:r>
      <w:r w:rsidR="003E35C3">
        <w:rPr>
          <w:rFonts w:ascii="Times New Roman" w:hAnsi="Times New Roman" w:cs="Times New Roman"/>
          <w:sz w:val="24"/>
          <w:szCs w:val="24"/>
        </w:rPr>
        <w:t xml:space="preserve">, Mr </w:t>
      </w:r>
      <w:proofErr w:type="spellStart"/>
      <w:r w:rsidR="003E35C3">
        <w:rPr>
          <w:rFonts w:ascii="Times New Roman" w:hAnsi="Times New Roman" w:cs="Times New Roman"/>
          <w:sz w:val="24"/>
          <w:szCs w:val="24"/>
        </w:rPr>
        <w:t>Choga</w:t>
      </w:r>
      <w:proofErr w:type="spellEnd"/>
      <w:r w:rsidR="003E35C3">
        <w:rPr>
          <w:rFonts w:ascii="Times New Roman" w:hAnsi="Times New Roman" w:cs="Times New Roman"/>
          <w:sz w:val="24"/>
          <w:szCs w:val="24"/>
        </w:rPr>
        <w:t>,</w:t>
      </w:r>
      <w:r w:rsidR="003E0B96" w:rsidRPr="00EB7F24">
        <w:rPr>
          <w:rFonts w:ascii="Times New Roman" w:hAnsi="Times New Roman" w:cs="Times New Roman"/>
          <w:sz w:val="24"/>
          <w:szCs w:val="24"/>
        </w:rPr>
        <w:t xml:space="preserve"> duly attended the disciplinary hearing</w:t>
      </w:r>
      <w:r w:rsidR="008F125E" w:rsidRPr="00EB7F24">
        <w:rPr>
          <w:rFonts w:ascii="Times New Roman" w:hAnsi="Times New Roman" w:cs="Times New Roman"/>
          <w:sz w:val="24"/>
          <w:szCs w:val="24"/>
        </w:rPr>
        <w:t xml:space="preserve"> whereat he presented the applicant</w:t>
      </w:r>
      <w:r w:rsidR="001F6D30" w:rsidRPr="00EB7F24">
        <w:rPr>
          <w:rFonts w:ascii="Times New Roman" w:hAnsi="Times New Roman" w:cs="Times New Roman"/>
          <w:sz w:val="24"/>
          <w:szCs w:val="24"/>
        </w:rPr>
        <w:t>’</w:t>
      </w:r>
      <w:r w:rsidR="008F125E" w:rsidRPr="00EB7F24">
        <w:rPr>
          <w:rFonts w:ascii="Times New Roman" w:hAnsi="Times New Roman" w:cs="Times New Roman"/>
          <w:sz w:val="24"/>
          <w:szCs w:val="24"/>
        </w:rPr>
        <w:t xml:space="preserve">s written response to all the charges and this was accepted by the disciplinary </w:t>
      </w:r>
      <w:r w:rsidR="00D303A6" w:rsidRPr="00EB7F24">
        <w:rPr>
          <w:rFonts w:ascii="Times New Roman" w:hAnsi="Times New Roman" w:cs="Times New Roman"/>
          <w:sz w:val="24"/>
          <w:szCs w:val="24"/>
        </w:rPr>
        <w:t>authority</w:t>
      </w:r>
      <w:r w:rsidR="003E0B96" w:rsidRPr="00EB7F24">
        <w:rPr>
          <w:rFonts w:ascii="Times New Roman" w:hAnsi="Times New Roman" w:cs="Times New Roman"/>
          <w:sz w:val="24"/>
          <w:szCs w:val="24"/>
        </w:rPr>
        <w:t xml:space="preserve">. </w:t>
      </w:r>
      <w:r w:rsidR="008E32EC">
        <w:rPr>
          <w:rFonts w:ascii="Times New Roman" w:hAnsi="Times New Roman" w:cs="Times New Roman"/>
          <w:sz w:val="24"/>
          <w:szCs w:val="24"/>
        </w:rPr>
        <w:t xml:space="preserve"> </w:t>
      </w:r>
      <w:r w:rsidR="00010451" w:rsidRPr="00EB7F24">
        <w:rPr>
          <w:rFonts w:ascii="Times New Roman" w:hAnsi="Times New Roman" w:cs="Times New Roman"/>
          <w:sz w:val="24"/>
          <w:szCs w:val="24"/>
        </w:rPr>
        <w:t xml:space="preserve">However, </w:t>
      </w:r>
      <w:r w:rsidR="0030226A" w:rsidRPr="00EB7F24">
        <w:rPr>
          <w:rFonts w:ascii="Times New Roman" w:hAnsi="Times New Roman" w:cs="Times New Roman"/>
          <w:sz w:val="24"/>
          <w:szCs w:val="24"/>
        </w:rPr>
        <w:t xml:space="preserve">when </w:t>
      </w:r>
      <w:r w:rsidR="008F125E" w:rsidRPr="00EB7F24">
        <w:rPr>
          <w:rFonts w:ascii="Times New Roman" w:hAnsi="Times New Roman" w:cs="Times New Roman"/>
          <w:sz w:val="24"/>
          <w:szCs w:val="24"/>
        </w:rPr>
        <w:t xml:space="preserve">the legal </w:t>
      </w:r>
      <w:r w:rsidR="00D303A6" w:rsidRPr="00EB7F24">
        <w:rPr>
          <w:rFonts w:ascii="Times New Roman" w:hAnsi="Times New Roman" w:cs="Times New Roman"/>
          <w:sz w:val="24"/>
          <w:szCs w:val="24"/>
        </w:rPr>
        <w:t>practitioner’s</w:t>
      </w:r>
      <w:r w:rsidR="008F125E" w:rsidRPr="00EB7F24">
        <w:rPr>
          <w:rFonts w:ascii="Times New Roman" w:hAnsi="Times New Roman" w:cs="Times New Roman"/>
          <w:sz w:val="24"/>
          <w:szCs w:val="24"/>
        </w:rPr>
        <w:t xml:space="preserve"> request for a 7 months long postponement of the hearing</w:t>
      </w:r>
      <w:r w:rsidR="0030226A" w:rsidRPr="00EB7F24">
        <w:rPr>
          <w:rFonts w:ascii="Times New Roman" w:hAnsi="Times New Roman" w:cs="Times New Roman"/>
          <w:sz w:val="24"/>
          <w:szCs w:val="24"/>
        </w:rPr>
        <w:t xml:space="preserve"> was rejected</w:t>
      </w:r>
      <w:r w:rsidR="001A7400" w:rsidRPr="00EB7F24">
        <w:rPr>
          <w:rFonts w:ascii="Times New Roman" w:hAnsi="Times New Roman" w:cs="Times New Roman"/>
          <w:sz w:val="24"/>
          <w:szCs w:val="24"/>
        </w:rPr>
        <w:t>,</w:t>
      </w:r>
      <w:r w:rsidR="0030226A" w:rsidRPr="00EB7F24">
        <w:rPr>
          <w:rFonts w:ascii="Times New Roman" w:hAnsi="Times New Roman" w:cs="Times New Roman"/>
          <w:sz w:val="24"/>
          <w:szCs w:val="24"/>
        </w:rPr>
        <w:t xml:space="preserve"> the</w:t>
      </w:r>
      <w:r w:rsidR="00010451" w:rsidRPr="00EB7F24">
        <w:rPr>
          <w:rFonts w:ascii="Times New Roman" w:hAnsi="Times New Roman" w:cs="Times New Roman"/>
          <w:sz w:val="24"/>
          <w:szCs w:val="24"/>
        </w:rPr>
        <w:t xml:space="preserve"> legal practitioner left the hearing before it ended on the basis that he had no further instructions from his client. </w:t>
      </w:r>
      <w:r w:rsidR="008E32EC">
        <w:rPr>
          <w:rFonts w:ascii="Times New Roman" w:hAnsi="Times New Roman" w:cs="Times New Roman"/>
          <w:sz w:val="24"/>
          <w:szCs w:val="24"/>
        </w:rPr>
        <w:t xml:space="preserve"> </w:t>
      </w:r>
      <w:r w:rsidR="00010451" w:rsidRPr="00EB7F24">
        <w:rPr>
          <w:rFonts w:ascii="Times New Roman" w:hAnsi="Times New Roman" w:cs="Times New Roman"/>
          <w:sz w:val="24"/>
          <w:szCs w:val="24"/>
        </w:rPr>
        <w:t xml:space="preserve">As a result, the applicant failed to challenge the evidence </w:t>
      </w:r>
      <w:r w:rsidR="003E0B96" w:rsidRPr="00EB7F24">
        <w:rPr>
          <w:rFonts w:ascii="Times New Roman" w:hAnsi="Times New Roman" w:cs="Times New Roman"/>
          <w:sz w:val="24"/>
          <w:szCs w:val="24"/>
        </w:rPr>
        <w:t>placed before</w:t>
      </w:r>
      <w:r w:rsidR="00010451" w:rsidRPr="00EB7F24">
        <w:rPr>
          <w:rFonts w:ascii="Times New Roman" w:hAnsi="Times New Roman" w:cs="Times New Roman"/>
          <w:sz w:val="24"/>
          <w:szCs w:val="24"/>
        </w:rPr>
        <w:t xml:space="preserve"> the disciplinary authority. </w:t>
      </w:r>
      <w:r w:rsidR="008E32EC">
        <w:rPr>
          <w:rFonts w:ascii="Times New Roman" w:hAnsi="Times New Roman" w:cs="Times New Roman"/>
          <w:sz w:val="24"/>
          <w:szCs w:val="24"/>
        </w:rPr>
        <w:t xml:space="preserve"> </w:t>
      </w:r>
      <w:r w:rsidR="0030226A" w:rsidRPr="00EB7F24">
        <w:rPr>
          <w:rFonts w:ascii="Times New Roman" w:hAnsi="Times New Roman" w:cs="Times New Roman"/>
          <w:sz w:val="24"/>
          <w:szCs w:val="24"/>
        </w:rPr>
        <w:t>In the circumstances</w:t>
      </w:r>
      <w:r w:rsidR="00010451" w:rsidRPr="00EB7F24">
        <w:rPr>
          <w:rFonts w:ascii="Times New Roman" w:hAnsi="Times New Roman" w:cs="Times New Roman"/>
          <w:sz w:val="24"/>
          <w:szCs w:val="24"/>
        </w:rPr>
        <w:t xml:space="preserve">, it cannot be said that the applicant was denied the right to be heard and </w:t>
      </w:r>
      <w:r w:rsidR="0025482B" w:rsidRPr="00EB7F24">
        <w:rPr>
          <w:rFonts w:ascii="Times New Roman" w:hAnsi="Times New Roman" w:cs="Times New Roman"/>
          <w:sz w:val="24"/>
          <w:szCs w:val="24"/>
        </w:rPr>
        <w:t xml:space="preserve">to </w:t>
      </w:r>
      <w:r w:rsidR="00010451" w:rsidRPr="00EB7F24">
        <w:rPr>
          <w:rFonts w:ascii="Times New Roman" w:hAnsi="Times New Roman" w:cs="Times New Roman"/>
          <w:sz w:val="24"/>
          <w:szCs w:val="24"/>
        </w:rPr>
        <w:t xml:space="preserve">defend himself. </w:t>
      </w:r>
      <w:r w:rsidR="008E32EC">
        <w:rPr>
          <w:rFonts w:ascii="Times New Roman" w:hAnsi="Times New Roman" w:cs="Times New Roman"/>
          <w:sz w:val="24"/>
          <w:szCs w:val="24"/>
        </w:rPr>
        <w:t xml:space="preserve"> </w:t>
      </w:r>
      <w:r w:rsidR="00010451" w:rsidRPr="00EB7F24">
        <w:rPr>
          <w:rFonts w:ascii="Times New Roman" w:hAnsi="Times New Roman" w:cs="Times New Roman"/>
          <w:sz w:val="24"/>
          <w:szCs w:val="24"/>
        </w:rPr>
        <w:t xml:space="preserve">Such right was accorded to him and </w:t>
      </w:r>
      <w:r w:rsidR="00224B35" w:rsidRPr="00EB7F24">
        <w:rPr>
          <w:rFonts w:ascii="Times New Roman" w:hAnsi="Times New Roman" w:cs="Times New Roman"/>
          <w:sz w:val="24"/>
          <w:szCs w:val="24"/>
        </w:rPr>
        <w:t>su</w:t>
      </w:r>
      <w:r w:rsidR="00010451" w:rsidRPr="00EB7F24">
        <w:rPr>
          <w:rFonts w:ascii="Times New Roman" w:hAnsi="Times New Roman" w:cs="Times New Roman"/>
          <w:sz w:val="24"/>
          <w:szCs w:val="24"/>
        </w:rPr>
        <w:t xml:space="preserve">bsequently waived by his legal practitioner when he walked out of the disciplinary </w:t>
      </w:r>
      <w:r w:rsidR="00201926" w:rsidRPr="00EB7F24">
        <w:rPr>
          <w:rFonts w:ascii="Times New Roman" w:hAnsi="Times New Roman" w:cs="Times New Roman"/>
          <w:sz w:val="24"/>
          <w:szCs w:val="24"/>
        </w:rPr>
        <w:t xml:space="preserve">hearing. </w:t>
      </w:r>
    </w:p>
    <w:p w14:paraId="1DE78403" w14:textId="77777777" w:rsidR="008358C5" w:rsidRPr="00EB7F24" w:rsidRDefault="008358C5" w:rsidP="008E32EC">
      <w:pPr>
        <w:tabs>
          <w:tab w:val="left" w:pos="1134"/>
        </w:tabs>
        <w:spacing w:after="0" w:line="240" w:lineRule="auto"/>
        <w:ind w:firstLine="720"/>
        <w:jc w:val="both"/>
        <w:rPr>
          <w:rFonts w:ascii="Times New Roman" w:hAnsi="Times New Roman" w:cs="Times New Roman"/>
          <w:sz w:val="24"/>
          <w:szCs w:val="24"/>
        </w:rPr>
      </w:pPr>
    </w:p>
    <w:p w14:paraId="0872340F" w14:textId="40EF12D8" w:rsidR="008E32EC" w:rsidRDefault="00784D87" w:rsidP="00330AF1">
      <w:pPr>
        <w:tabs>
          <w:tab w:val="left" w:pos="1134"/>
        </w:tabs>
        <w:spacing w:after="0" w:line="480" w:lineRule="auto"/>
        <w:ind w:firstLine="720"/>
        <w:jc w:val="both"/>
        <w:rPr>
          <w:rFonts w:ascii="Times New Roman" w:hAnsi="Times New Roman" w:cs="Times New Roman"/>
          <w:sz w:val="24"/>
          <w:szCs w:val="24"/>
        </w:rPr>
      </w:pPr>
      <w:r w:rsidRPr="00EB7F24">
        <w:rPr>
          <w:rFonts w:ascii="Times New Roman" w:hAnsi="Times New Roman" w:cs="Times New Roman"/>
          <w:sz w:val="24"/>
          <w:szCs w:val="24"/>
        </w:rPr>
        <w:t xml:space="preserve">   </w:t>
      </w:r>
      <w:r w:rsidR="00D95A77" w:rsidRPr="00EB7F24">
        <w:rPr>
          <w:rFonts w:ascii="Times New Roman" w:hAnsi="Times New Roman" w:cs="Times New Roman"/>
          <w:sz w:val="24"/>
          <w:szCs w:val="24"/>
        </w:rPr>
        <w:t xml:space="preserve">   </w:t>
      </w:r>
      <w:r w:rsidR="008E32EC">
        <w:rPr>
          <w:rFonts w:ascii="Times New Roman" w:hAnsi="Times New Roman" w:cs="Times New Roman"/>
          <w:sz w:val="24"/>
          <w:szCs w:val="24"/>
        </w:rPr>
        <w:tab/>
      </w:r>
      <w:r w:rsidR="008E32EC">
        <w:rPr>
          <w:rFonts w:ascii="Times New Roman" w:hAnsi="Times New Roman" w:cs="Times New Roman"/>
          <w:sz w:val="24"/>
          <w:szCs w:val="24"/>
        </w:rPr>
        <w:tab/>
      </w:r>
      <w:r w:rsidR="00DA47BF" w:rsidRPr="00EB7F24">
        <w:rPr>
          <w:rFonts w:ascii="Times New Roman" w:hAnsi="Times New Roman" w:cs="Times New Roman"/>
          <w:sz w:val="24"/>
          <w:szCs w:val="24"/>
        </w:rPr>
        <w:t xml:space="preserve">In </w:t>
      </w:r>
      <w:proofErr w:type="spellStart"/>
      <w:r w:rsidR="00DA47BF" w:rsidRPr="00EB7F24">
        <w:rPr>
          <w:rFonts w:ascii="Times New Roman" w:hAnsi="Times New Roman" w:cs="Times New Roman"/>
          <w:i/>
          <w:iCs/>
          <w:sz w:val="24"/>
          <w:szCs w:val="24"/>
        </w:rPr>
        <w:t>casu</w:t>
      </w:r>
      <w:proofErr w:type="spellEnd"/>
      <w:r w:rsidR="00DA47BF" w:rsidRPr="00EB7F24">
        <w:rPr>
          <w:rFonts w:ascii="Times New Roman" w:hAnsi="Times New Roman" w:cs="Times New Roman"/>
          <w:sz w:val="24"/>
          <w:szCs w:val="24"/>
        </w:rPr>
        <w:t xml:space="preserve">, the applicant chose to leave for </w:t>
      </w:r>
      <w:r w:rsidR="00926EA7" w:rsidRPr="00EB7F24">
        <w:rPr>
          <w:rFonts w:ascii="Times New Roman" w:hAnsi="Times New Roman" w:cs="Times New Roman"/>
          <w:sz w:val="24"/>
          <w:szCs w:val="24"/>
        </w:rPr>
        <w:t>C</w:t>
      </w:r>
      <w:r w:rsidR="00DA47BF" w:rsidRPr="00EB7F24">
        <w:rPr>
          <w:rFonts w:ascii="Times New Roman" w:hAnsi="Times New Roman" w:cs="Times New Roman"/>
          <w:sz w:val="24"/>
          <w:szCs w:val="24"/>
        </w:rPr>
        <w:t xml:space="preserve">hina at a time he was on suspension without obtaining </w:t>
      </w:r>
      <w:r w:rsidR="00201926" w:rsidRPr="00EB7F24">
        <w:rPr>
          <w:rFonts w:ascii="Times New Roman" w:hAnsi="Times New Roman" w:cs="Times New Roman"/>
          <w:sz w:val="24"/>
          <w:szCs w:val="24"/>
        </w:rPr>
        <w:t xml:space="preserve">authority from the respondent. </w:t>
      </w:r>
      <w:r w:rsidR="008E32EC">
        <w:rPr>
          <w:rFonts w:ascii="Times New Roman" w:hAnsi="Times New Roman" w:cs="Times New Roman"/>
          <w:sz w:val="24"/>
          <w:szCs w:val="24"/>
        </w:rPr>
        <w:t xml:space="preserve"> </w:t>
      </w:r>
      <w:r w:rsidR="00201926" w:rsidRPr="00EB7F24">
        <w:rPr>
          <w:rFonts w:ascii="Times New Roman" w:hAnsi="Times New Roman" w:cs="Times New Roman"/>
          <w:sz w:val="24"/>
          <w:szCs w:val="24"/>
        </w:rPr>
        <w:t>The applicant’s contention seemed to be oblivious of the legal effect that a suspension does not release an employee from his contract of employment or grant him the authority not to avail oneself when required by the employer.</w:t>
      </w:r>
      <w:r w:rsidR="00D95A77" w:rsidRPr="00EB7F24">
        <w:rPr>
          <w:rFonts w:ascii="Times New Roman" w:hAnsi="Times New Roman" w:cs="Times New Roman"/>
          <w:sz w:val="24"/>
          <w:szCs w:val="24"/>
        </w:rPr>
        <w:t xml:space="preserve"> </w:t>
      </w:r>
    </w:p>
    <w:p w14:paraId="66510B7E" w14:textId="77777777" w:rsidR="008E32EC" w:rsidRDefault="008E32EC" w:rsidP="008E32EC">
      <w:pPr>
        <w:tabs>
          <w:tab w:val="left" w:pos="1134"/>
        </w:tabs>
        <w:spacing w:after="0" w:line="240" w:lineRule="auto"/>
        <w:ind w:firstLine="720"/>
        <w:jc w:val="both"/>
        <w:rPr>
          <w:rFonts w:ascii="Times New Roman" w:hAnsi="Times New Roman" w:cs="Times New Roman"/>
          <w:sz w:val="24"/>
          <w:szCs w:val="24"/>
        </w:rPr>
      </w:pPr>
    </w:p>
    <w:p w14:paraId="05C6C1D8" w14:textId="69A6B46D" w:rsidR="001631AA" w:rsidRPr="00EB7F24" w:rsidRDefault="008E32EC" w:rsidP="00330AF1">
      <w:pPr>
        <w:tabs>
          <w:tab w:val="left" w:pos="1134"/>
        </w:tabs>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01926" w:rsidRPr="00EB7F24">
        <w:rPr>
          <w:rFonts w:ascii="Times New Roman" w:hAnsi="Times New Roman" w:cs="Times New Roman"/>
          <w:sz w:val="24"/>
          <w:szCs w:val="24"/>
        </w:rPr>
        <w:t>I</w:t>
      </w:r>
      <w:r w:rsidR="00DA47BF" w:rsidRPr="00EB7F24">
        <w:rPr>
          <w:rFonts w:ascii="Times New Roman" w:hAnsi="Times New Roman" w:cs="Times New Roman"/>
          <w:sz w:val="24"/>
          <w:szCs w:val="24"/>
        </w:rPr>
        <w:t xml:space="preserve">n </w:t>
      </w:r>
      <w:r w:rsidR="00DA47BF" w:rsidRPr="00EB7F24">
        <w:rPr>
          <w:rFonts w:ascii="Times New Roman" w:hAnsi="Times New Roman" w:cs="Times New Roman"/>
          <w:i/>
          <w:iCs/>
          <w:sz w:val="24"/>
          <w:szCs w:val="24"/>
        </w:rPr>
        <w:t>Gladstone v Thornton’s Garage</w:t>
      </w:r>
      <w:r w:rsidR="00DA47BF" w:rsidRPr="00EB7F24">
        <w:rPr>
          <w:rFonts w:ascii="Times New Roman" w:hAnsi="Times New Roman" w:cs="Times New Roman"/>
          <w:sz w:val="24"/>
          <w:szCs w:val="24"/>
        </w:rPr>
        <w:t xml:space="preserve"> 1929 TPD 116 </w:t>
      </w:r>
      <w:r w:rsidR="001F6D30" w:rsidRPr="00EB7F24">
        <w:rPr>
          <w:rFonts w:ascii="Times New Roman" w:hAnsi="Times New Roman" w:cs="Times New Roman"/>
          <w:sz w:val="24"/>
          <w:szCs w:val="24"/>
        </w:rPr>
        <w:t>the court</w:t>
      </w:r>
      <w:r w:rsidR="00DA47BF" w:rsidRPr="00EB7F24">
        <w:rPr>
          <w:rFonts w:ascii="Times New Roman" w:hAnsi="Times New Roman" w:cs="Times New Roman"/>
          <w:sz w:val="24"/>
          <w:szCs w:val="24"/>
        </w:rPr>
        <w:t xml:space="preserve"> stated that: </w:t>
      </w:r>
    </w:p>
    <w:p w14:paraId="11DEAB11" w14:textId="5F49582C" w:rsidR="00DA47BF" w:rsidRDefault="00DA47BF" w:rsidP="008E32EC">
      <w:pPr>
        <w:spacing w:line="240" w:lineRule="auto"/>
        <w:ind w:left="720"/>
        <w:jc w:val="both"/>
        <w:rPr>
          <w:rFonts w:ascii="Times New Roman" w:hAnsi="Times New Roman" w:cs="Times New Roman"/>
          <w:sz w:val="24"/>
          <w:szCs w:val="24"/>
        </w:rPr>
      </w:pPr>
      <w:r w:rsidRPr="00EB7F24">
        <w:rPr>
          <w:rFonts w:ascii="Times New Roman" w:hAnsi="Times New Roman" w:cs="Times New Roman"/>
          <w:sz w:val="24"/>
          <w:szCs w:val="24"/>
        </w:rPr>
        <w:t>“</w:t>
      </w:r>
      <w:r w:rsidR="001F6D30" w:rsidRPr="00EB7F24">
        <w:rPr>
          <w:rFonts w:ascii="Times New Roman" w:hAnsi="Times New Roman" w:cs="Times New Roman"/>
          <w:sz w:val="24"/>
          <w:szCs w:val="24"/>
        </w:rPr>
        <w:t>W</w:t>
      </w:r>
      <w:r w:rsidRPr="00EB7F24">
        <w:rPr>
          <w:rFonts w:ascii="Times New Roman" w:hAnsi="Times New Roman" w:cs="Times New Roman"/>
          <w:sz w:val="24"/>
          <w:szCs w:val="24"/>
        </w:rPr>
        <w:t>hen an employee is suspended it appears to me that apart from any express instructions, he must hold himself available to perform his duties if called upon; though for the time being he is debarred from his work. It appears to me that that is distinct from dismissal-the use of the term ‘suspended’ is an indication that, while he is not to perform his duties, he must still remain bound to his employer</w:t>
      </w:r>
      <w:r w:rsidR="008E32EC">
        <w:rPr>
          <w:rFonts w:ascii="Times New Roman" w:hAnsi="Times New Roman" w:cs="Times New Roman"/>
          <w:sz w:val="24"/>
          <w:szCs w:val="24"/>
        </w:rPr>
        <w:t xml:space="preserve"> under his contract of service.”</w:t>
      </w:r>
    </w:p>
    <w:p w14:paraId="170B45EF" w14:textId="77777777" w:rsidR="00EF65FE" w:rsidRDefault="00EF65FE" w:rsidP="008E32EC">
      <w:pPr>
        <w:spacing w:line="240" w:lineRule="auto"/>
        <w:ind w:left="720"/>
        <w:jc w:val="both"/>
        <w:rPr>
          <w:rFonts w:ascii="Times New Roman" w:hAnsi="Times New Roman" w:cs="Times New Roman"/>
          <w:sz w:val="24"/>
          <w:szCs w:val="24"/>
        </w:rPr>
      </w:pPr>
    </w:p>
    <w:p w14:paraId="28F5BCCA" w14:textId="5AF977C2" w:rsidR="001631AA" w:rsidRPr="00EB7F24" w:rsidRDefault="001F6D30" w:rsidP="000C1698">
      <w:pPr>
        <w:spacing w:after="0" w:line="480" w:lineRule="auto"/>
        <w:ind w:firstLine="1440"/>
        <w:jc w:val="both"/>
        <w:rPr>
          <w:rFonts w:ascii="Times New Roman" w:hAnsi="Times New Roman" w:cs="Times New Roman"/>
          <w:sz w:val="24"/>
          <w:szCs w:val="24"/>
        </w:rPr>
      </w:pPr>
      <w:r w:rsidRPr="00EB7F24">
        <w:rPr>
          <w:rFonts w:ascii="Times New Roman" w:hAnsi="Times New Roman" w:cs="Times New Roman"/>
          <w:sz w:val="24"/>
          <w:szCs w:val="24"/>
        </w:rPr>
        <w:t>I</w:t>
      </w:r>
      <w:r w:rsidR="001631AA" w:rsidRPr="00EB7F24">
        <w:rPr>
          <w:rFonts w:ascii="Times New Roman" w:hAnsi="Times New Roman" w:cs="Times New Roman"/>
          <w:sz w:val="24"/>
          <w:szCs w:val="24"/>
        </w:rPr>
        <w:t xml:space="preserve">n </w:t>
      </w:r>
      <w:r w:rsidR="001631AA" w:rsidRPr="00EB7F24">
        <w:rPr>
          <w:rFonts w:ascii="Times New Roman" w:hAnsi="Times New Roman" w:cs="Times New Roman"/>
          <w:i/>
          <w:iCs/>
          <w:sz w:val="24"/>
          <w:szCs w:val="24"/>
        </w:rPr>
        <w:t xml:space="preserve">Zimbabwe Sun Hotels (Pvt) Ltd v Lawn </w:t>
      </w:r>
      <w:r w:rsidR="001631AA" w:rsidRPr="00EB7F24">
        <w:rPr>
          <w:rFonts w:ascii="Times New Roman" w:hAnsi="Times New Roman" w:cs="Times New Roman"/>
          <w:sz w:val="24"/>
          <w:szCs w:val="24"/>
        </w:rPr>
        <w:t>1988</w:t>
      </w:r>
      <w:r w:rsidR="008A1F09">
        <w:rPr>
          <w:rFonts w:ascii="Times New Roman" w:hAnsi="Times New Roman" w:cs="Times New Roman"/>
          <w:sz w:val="24"/>
          <w:szCs w:val="24"/>
        </w:rPr>
        <w:t xml:space="preserve"> </w:t>
      </w:r>
      <w:r w:rsidR="001631AA" w:rsidRPr="00EB7F24">
        <w:rPr>
          <w:rFonts w:ascii="Times New Roman" w:hAnsi="Times New Roman" w:cs="Times New Roman"/>
          <w:sz w:val="24"/>
          <w:szCs w:val="24"/>
        </w:rPr>
        <w:t>(1) ZLR 143</w:t>
      </w:r>
      <w:r w:rsidR="00006C5E">
        <w:rPr>
          <w:rFonts w:ascii="Times New Roman" w:hAnsi="Times New Roman" w:cs="Times New Roman"/>
          <w:sz w:val="24"/>
          <w:szCs w:val="24"/>
        </w:rPr>
        <w:t xml:space="preserve"> </w:t>
      </w:r>
      <w:r w:rsidR="001631AA" w:rsidRPr="00EB7F24">
        <w:rPr>
          <w:rFonts w:ascii="Times New Roman" w:hAnsi="Times New Roman" w:cs="Times New Roman"/>
          <w:sz w:val="24"/>
          <w:szCs w:val="24"/>
        </w:rPr>
        <w:t xml:space="preserve">(SC), GUBBAY JA (as he then was) aptly confirmed this position in this jurisdiction as follows: </w:t>
      </w:r>
    </w:p>
    <w:p w14:paraId="0F2DEE6D" w14:textId="7019715E" w:rsidR="001631AA" w:rsidRPr="00EB7F24" w:rsidRDefault="001631AA" w:rsidP="00006C5E">
      <w:pPr>
        <w:spacing w:after="0" w:line="240" w:lineRule="auto"/>
        <w:ind w:left="720"/>
        <w:jc w:val="both"/>
        <w:rPr>
          <w:rFonts w:ascii="Times New Roman" w:hAnsi="Times New Roman" w:cs="Times New Roman"/>
          <w:sz w:val="24"/>
          <w:szCs w:val="24"/>
        </w:rPr>
      </w:pPr>
      <w:r w:rsidRPr="00EB7F24">
        <w:rPr>
          <w:rFonts w:ascii="Times New Roman" w:hAnsi="Times New Roman" w:cs="Times New Roman"/>
          <w:sz w:val="24"/>
          <w:szCs w:val="24"/>
        </w:rPr>
        <w:lastRenderedPageBreak/>
        <w:t>“Plainly the obligation of an employee who is placed under suspension to hold himself available to performing his duties if called upon to do so, is one which arises by operation of law. It is of no consequence therefore that no provision in that regard is contained in the contract of service; and it is not necessary for the employer at the time of suspension to so inform the employee.”</w:t>
      </w:r>
    </w:p>
    <w:p w14:paraId="04A448C9" w14:textId="77777777" w:rsidR="009C796F" w:rsidRPr="00EB7F24" w:rsidRDefault="009C796F" w:rsidP="00330AF1">
      <w:pPr>
        <w:spacing w:after="0" w:line="480" w:lineRule="auto"/>
        <w:ind w:firstLine="720"/>
        <w:jc w:val="both"/>
        <w:rPr>
          <w:rFonts w:ascii="Times New Roman" w:hAnsi="Times New Roman" w:cs="Times New Roman"/>
          <w:sz w:val="24"/>
          <w:szCs w:val="24"/>
        </w:rPr>
      </w:pPr>
    </w:p>
    <w:p w14:paraId="009CCE46" w14:textId="77777777" w:rsidR="00006C5E" w:rsidRDefault="009C796F" w:rsidP="00006C5E">
      <w:pPr>
        <w:tabs>
          <w:tab w:val="left" w:pos="1134"/>
        </w:tabs>
        <w:spacing w:after="0" w:line="240" w:lineRule="auto"/>
        <w:ind w:firstLine="720"/>
        <w:jc w:val="both"/>
        <w:rPr>
          <w:rFonts w:ascii="Times New Roman" w:hAnsi="Times New Roman" w:cs="Times New Roman"/>
          <w:sz w:val="24"/>
          <w:szCs w:val="24"/>
        </w:rPr>
      </w:pPr>
      <w:r w:rsidRPr="00EB7F24">
        <w:rPr>
          <w:rFonts w:ascii="Times New Roman" w:hAnsi="Times New Roman" w:cs="Times New Roman"/>
          <w:sz w:val="24"/>
          <w:szCs w:val="24"/>
        </w:rPr>
        <w:t xml:space="preserve">      </w:t>
      </w:r>
    </w:p>
    <w:p w14:paraId="45EC6106" w14:textId="61BA11B4" w:rsidR="00926EA7" w:rsidRPr="00EB7F24" w:rsidRDefault="00006C5E" w:rsidP="00330AF1">
      <w:pPr>
        <w:tabs>
          <w:tab w:val="left" w:pos="1134"/>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001631AA" w:rsidRPr="00EB7F24">
        <w:rPr>
          <w:rFonts w:ascii="Times New Roman" w:hAnsi="Times New Roman" w:cs="Times New Roman"/>
          <w:sz w:val="24"/>
          <w:szCs w:val="24"/>
        </w:rPr>
        <w:t xml:space="preserve">The applicant by leaving for </w:t>
      </w:r>
      <w:r w:rsidR="005F092B" w:rsidRPr="00EB7F24">
        <w:rPr>
          <w:rFonts w:ascii="Times New Roman" w:hAnsi="Times New Roman" w:cs="Times New Roman"/>
          <w:sz w:val="24"/>
          <w:szCs w:val="24"/>
        </w:rPr>
        <w:t>C</w:t>
      </w:r>
      <w:r w:rsidR="001631AA" w:rsidRPr="00EB7F24">
        <w:rPr>
          <w:rFonts w:ascii="Times New Roman" w:hAnsi="Times New Roman" w:cs="Times New Roman"/>
          <w:sz w:val="24"/>
          <w:szCs w:val="24"/>
        </w:rPr>
        <w:t>hina</w:t>
      </w:r>
      <w:r w:rsidR="003F156C">
        <w:rPr>
          <w:rFonts w:ascii="Times New Roman" w:hAnsi="Times New Roman" w:cs="Times New Roman"/>
          <w:sz w:val="24"/>
          <w:szCs w:val="24"/>
        </w:rPr>
        <w:t xml:space="preserve"> deliberately</w:t>
      </w:r>
      <w:r w:rsidR="001631AA" w:rsidRPr="00EB7F24">
        <w:rPr>
          <w:rFonts w:ascii="Times New Roman" w:hAnsi="Times New Roman" w:cs="Times New Roman"/>
          <w:sz w:val="24"/>
          <w:szCs w:val="24"/>
        </w:rPr>
        <w:t xml:space="preserve"> made himself unavailable </w:t>
      </w:r>
      <w:r w:rsidR="001F6D30" w:rsidRPr="00EB7F24">
        <w:rPr>
          <w:rFonts w:ascii="Times New Roman" w:hAnsi="Times New Roman" w:cs="Times New Roman"/>
          <w:sz w:val="24"/>
          <w:szCs w:val="24"/>
        </w:rPr>
        <w:t>to report</w:t>
      </w:r>
      <w:r w:rsidR="001631AA" w:rsidRPr="00EB7F24">
        <w:rPr>
          <w:rFonts w:ascii="Times New Roman" w:hAnsi="Times New Roman" w:cs="Times New Roman"/>
          <w:sz w:val="24"/>
          <w:szCs w:val="24"/>
        </w:rPr>
        <w:t xml:space="preserve"> for duty and to even attend the disciplinary hearing</w:t>
      </w:r>
      <w:r w:rsidR="001F6D30" w:rsidRPr="00EB7F24">
        <w:rPr>
          <w:rFonts w:ascii="Times New Roman" w:hAnsi="Times New Roman" w:cs="Times New Roman"/>
          <w:sz w:val="24"/>
          <w:szCs w:val="24"/>
        </w:rPr>
        <w:t xml:space="preserve"> in person</w:t>
      </w:r>
      <w:r w:rsidR="001631AA" w:rsidRPr="00EB7F24">
        <w:rPr>
          <w:rFonts w:ascii="Times New Roman" w:hAnsi="Times New Roman" w:cs="Times New Roman"/>
          <w:sz w:val="24"/>
          <w:szCs w:val="24"/>
        </w:rPr>
        <w:t xml:space="preserve">. </w:t>
      </w:r>
      <w:r>
        <w:rPr>
          <w:rFonts w:ascii="Times New Roman" w:hAnsi="Times New Roman" w:cs="Times New Roman"/>
          <w:sz w:val="24"/>
          <w:szCs w:val="24"/>
        </w:rPr>
        <w:t xml:space="preserve"> </w:t>
      </w:r>
      <w:r w:rsidR="001631AA" w:rsidRPr="00EB7F24">
        <w:rPr>
          <w:rFonts w:ascii="Times New Roman" w:hAnsi="Times New Roman" w:cs="Times New Roman"/>
          <w:sz w:val="24"/>
          <w:szCs w:val="24"/>
        </w:rPr>
        <w:t>It was in this scenario that he</w:t>
      </w:r>
      <w:r w:rsidR="001F6D30" w:rsidRPr="00EB7F24">
        <w:rPr>
          <w:rFonts w:ascii="Times New Roman" w:hAnsi="Times New Roman" w:cs="Times New Roman"/>
          <w:sz w:val="24"/>
          <w:szCs w:val="24"/>
        </w:rPr>
        <w:t xml:space="preserve"> appointed</w:t>
      </w:r>
      <w:r w:rsidR="001631AA" w:rsidRPr="00EB7F24">
        <w:rPr>
          <w:rFonts w:ascii="Times New Roman" w:hAnsi="Times New Roman" w:cs="Times New Roman"/>
          <w:sz w:val="24"/>
          <w:szCs w:val="24"/>
        </w:rPr>
        <w:t xml:space="preserve"> a legal practitioner to represent him. </w:t>
      </w:r>
      <w:r>
        <w:rPr>
          <w:rFonts w:ascii="Times New Roman" w:hAnsi="Times New Roman" w:cs="Times New Roman"/>
          <w:sz w:val="24"/>
          <w:szCs w:val="24"/>
        </w:rPr>
        <w:t xml:space="preserve"> </w:t>
      </w:r>
      <w:r w:rsidR="001F6D30" w:rsidRPr="00EB7F24">
        <w:rPr>
          <w:rFonts w:ascii="Times New Roman" w:hAnsi="Times New Roman" w:cs="Times New Roman"/>
          <w:sz w:val="24"/>
          <w:szCs w:val="24"/>
        </w:rPr>
        <w:t>His</w:t>
      </w:r>
      <w:r w:rsidR="001631AA" w:rsidRPr="00EB7F24">
        <w:rPr>
          <w:rFonts w:ascii="Times New Roman" w:hAnsi="Times New Roman" w:cs="Times New Roman"/>
          <w:sz w:val="24"/>
          <w:szCs w:val="24"/>
        </w:rPr>
        <w:t xml:space="preserve"> legal </w:t>
      </w:r>
      <w:r w:rsidR="003A5B0F" w:rsidRPr="00EB7F24">
        <w:rPr>
          <w:rFonts w:ascii="Times New Roman" w:hAnsi="Times New Roman" w:cs="Times New Roman"/>
          <w:sz w:val="24"/>
          <w:szCs w:val="24"/>
        </w:rPr>
        <w:t>practitioner</w:t>
      </w:r>
      <w:r w:rsidR="001631AA" w:rsidRPr="00EB7F24">
        <w:rPr>
          <w:rFonts w:ascii="Times New Roman" w:hAnsi="Times New Roman" w:cs="Times New Roman"/>
          <w:sz w:val="24"/>
          <w:szCs w:val="24"/>
        </w:rPr>
        <w:t xml:space="preserve"> presented </w:t>
      </w:r>
      <w:r w:rsidR="001F6D30" w:rsidRPr="00EB7F24">
        <w:rPr>
          <w:rFonts w:ascii="Times New Roman" w:hAnsi="Times New Roman" w:cs="Times New Roman"/>
          <w:sz w:val="24"/>
          <w:szCs w:val="24"/>
        </w:rPr>
        <w:t>his</w:t>
      </w:r>
      <w:r w:rsidR="001631AA" w:rsidRPr="00EB7F24">
        <w:rPr>
          <w:rFonts w:ascii="Times New Roman" w:hAnsi="Times New Roman" w:cs="Times New Roman"/>
          <w:sz w:val="24"/>
          <w:szCs w:val="24"/>
        </w:rPr>
        <w:t xml:space="preserve"> </w:t>
      </w:r>
      <w:r w:rsidR="00201926" w:rsidRPr="00EB7F24">
        <w:rPr>
          <w:rFonts w:ascii="Times New Roman" w:hAnsi="Times New Roman" w:cs="Times New Roman"/>
          <w:sz w:val="24"/>
          <w:szCs w:val="24"/>
        </w:rPr>
        <w:t xml:space="preserve">written </w:t>
      </w:r>
      <w:r w:rsidR="001631AA" w:rsidRPr="00EB7F24">
        <w:rPr>
          <w:rFonts w:ascii="Times New Roman" w:hAnsi="Times New Roman" w:cs="Times New Roman"/>
          <w:sz w:val="24"/>
          <w:szCs w:val="24"/>
        </w:rPr>
        <w:t xml:space="preserve">response to the charges. </w:t>
      </w:r>
      <w:r>
        <w:rPr>
          <w:rFonts w:ascii="Times New Roman" w:hAnsi="Times New Roman" w:cs="Times New Roman"/>
          <w:sz w:val="24"/>
          <w:szCs w:val="24"/>
        </w:rPr>
        <w:t xml:space="preserve"> </w:t>
      </w:r>
      <w:r w:rsidR="003A5B0F" w:rsidRPr="00EB7F24">
        <w:rPr>
          <w:rFonts w:ascii="Times New Roman" w:hAnsi="Times New Roman" w:cs="Times New Roman"/>
          <w:sz w:val="24"/>
          <w:szCs w:val="24"/>
        </w:rPr>
        <w:t>Unfortunately,</w:t>
      </w:r>
      <w:r w:rsidR="001631AA" w:rsidRPr="00EB7F24">
        <w:rPr>
          <w:rFonts w:ascii="Times New Roman" w:hAnsi="Times New Roman" w:cs="Times New Roman"/>
          <w:sz w:val="24"/>
          <w:szCs w:val="24"/>
        </w:rPr>
        <w:t xml:space="preserve"> the legal </w:t>
      </w:r>
      <w:r w:rsidR="003A5B0F" w:rsidRPr="00EB7F24">
        <w:rPr>
          <w:rFonts w:ascii="Times New Roman" w:hAnsi="Times New Roman" w:cs="Times New Roman"/>
          <w:sz w:val="24"/>
          <w:szCs w:val="24"/>
        </w:rPr>
        <w:t>practitioner</w:t>
      </w:r>
      <w:r w:rsidR="001631AA" w:rsidRPr="00EB7F24">
        <w:rPr>
          <w:rFonts w:ascii="Times New Roman" w:hAnsi="Times New Roman" w:cs="Times New Roman"/>
          <w:sz w:val="24"/>
          <w:szCs w:val="24"/>
        </w:rPr>
        <w:t xml:space="preserve"> thereafter opted to walk out of the </w:t>
      </w:r>
      <w:r w:rsidR="001F6D30" w:rsidRPr="00EB7F24">
        <w:rPr>
          <w:rFonts w:ascii="Times New Roman" w:hAnsi="Times New Roman" w:cs="Times New Roman"/>
          <w:sz w:val="24"/>
          <w:szCs w:val="24"/>
        </w:rPr>
        <w:t>hearing</w:t>
      </w:r>
      <w:r w:rsidR="001631AA" w:rsidRPr="00EB7F24">
        <w:rPr>
          <w:rFonts w:ascii="Times New Roman" w:hAnsi="Times New Roman" w:cs="Times New Roman"/>
          <w:sz w:val="24"/>
          <w:szCs w:val="24"/>
        </w:rPr>
        <w:t xml:space="preserve">. </w:t>
      </w:r>
      <w:r>
        <w:rPr>
          <w:rFonts w:ascii="Times New Roman" w:hAnsi="Times New Roman" w:cs="Times New Roman"/>
          <w:sz w:val="24"/>
          <w:szCs w:val="24"/>
        </w:rPr>
        <w:t xml:space="preserve"> </w:t>
      </w:r>
      <w:r w:rsidR="001631AA" w:rsidRPr="00EB7F24">
        <w:rPr>
          <w:rFonts w:ascii="Times New Roman" w:hAnsi="Times New Roman" w:cs="Times New Roman"/>
          <w:sz w:val="24"/>
          <w:szCs w:val="24"/>
        </w:rPr>
        <w:t xml:space="preserve">The opportunity to argue the </w:t>
      </w:r>
      <w:r w:rsidR="001F6D30" w:rsidRPr="00EB7F24">
        <w:rPr>
          <w:rFonts w:ascii="Times New Roman" w:hAnsi="Times New Roman" w:cs="Times New Roman"/>
          <w:sz w:val="24"/>
          <w:szCs w:val="24"/>
        </w:rPr>
        <w:t>applicant’s</w:t>
      </w:r>
      <w:r w:rsidR="001631AA" w:rsidRPr="00EB7F24">
        <w:rPr>
          <w:rFonts w:ascii="Times New Roman" w:hAnsi="Times New Roman" w:cs="Times New Roman"/>
          <w:sz w:val="24"/>
          <w:szCs w:val="24"/>
        </w:rPr>
        <w:t xml:space="preserve"> case and even cross examine </w:t>
      </w:r>
      <w:r w:rsidR="003A5B0F" w:rsidRPr="00EB7F24">
        <w:rPr>
          <w:rFonts w:ascii="Times New Roman" w:hAnsi="Times New Roman" w:cs="Times New Roman"/>
          <w:sz w:val="24"/>
          <w:szCs w:val="24"/>
        </w:rPr>
        <w:t>witnesses</w:t>
      </w:r>
      <w:r w:rsidR="001631AA" w:rsidRPr="00EB7F24">
        <w:rPr>
          <w:rFonts w:ascii="Times New Roman" w:hAnsi="Times New Roman" w:cs="Times New Roman"/>
          <w:sz w:val="24"/>
          <w:szCs w:val="24"/>
        </w:rPr>
        <w:t xml:space="preserve"> was there for the taking but he opted to leave.</w:t>
      </w:r>
      <w:r w:rsidR="003A5B0F" w:rsidRPr="00EB7F24">
        <w:rPr>
          <w:rFonts w:ascii="Times New Roman" w:hAnsi="Times New Roman" w:cs="Times New Roman"/>
          <w:sz w:val="24"/>
          <w:szCs w:val="24"/>
        </w:rPr>
        <w:t xml:space="preserve"> </w:t>
      </w:r>
      <w:r>
        <w:rPr>
          <w:rFonts w:ascii="Times New Roman" w:hAnsi="Times New Roman" w:cs="Times New Roman"/>
          <w:sz w:val="24"/>
          <w:szCs w:val="24"/>
        </w:rPr>
        <w:t xml:space="preserve"> </w:t>
      </w:r>
      <w:r w:rsidR="003A5B0F" w:rsidRPr="00EB7F24">
        <w:rPr>
          <w:rFonts w:ascii="Times New Roman" w:hAnsi="Times New Roman" w:cs="Times New Roman"/>
          <w:sz w:val="24"/>
          <w:szCs w:val="24"/>
        </w:rPr>
        <w:t>Clearly this is a situation where the applicant was afforded what he now craves for but opted not to take it at the time.</w:t>
      </w:r>
      <w:r w:rsidR="00C33826" w:rsidRPr="00EB7F24">
        <w:rPr>
          <w:rFonts w:ascii="Times New Roman" w:hAnsi="Times New Roman" w:cs="Times New Roman"/>
          <w:sz w:val="24"/>
          <w:szCs w:val="24"/>
        </w:rPr>
        <w:t xml:space="preserve"> </w:t>
      </w:r>
      <w:r>
        <w:rPr>
          <w:rFonts w:ascii="Times New Roman" w:hAnsi="Times New Roman" w:cs="Times New Roman"/>
          <w:sz w:val="24"/>
          <w:szCs w:val="24"/>
        </w:rPr>
        <w:t xml:space="preserve"> </w:t>
      </w:r>
      <w:r w:rsidR="005F092B" w:rsidRPr="00EB7F24">
        <w:rPr>
          <w:rFonts w:ascii="Times New Roman" w:hAnsi="Times New Roman" w:cs="Times New Roman"/>
          <w:sz w:val="24"/>
          <w:szCs w:val="24"/>
        </w:rPr>
        <w:t>I</w:t>
      </w:r>
      <w:r w:rsidR="00926EA7" w:rsidRPr="00EB7F24">
        <w:rPr>
          <w:rFonts w:ascii="Times New Roman" w:hAnsi="Times New Roman" w:cs="Times New Roman"/>
          <w:sz w:val="24"/>
          <w:szCs w:val="24"/>
        </w:rPr>
        <w:t xml:space="preserve">t cannot therefore be said that he was denied </w:t>
      </w:r>
      <w:r w:rsidR="005F092B" w:rsidRPr="00EB7F24">
        <w:rPr>
          <w:rFonts w:ascii="Times New Roman" w:hAnsi="Times New Roman" w:cs="Times New Roman"/>
          <w:sz w:val="24"/>
          <w:szCs w:val="24"/>
        </w:rPr>
        <w:t>an opportunity to participate in the disciplinary proceedings</w:t>
      </w:r>
      <w:r w:rsidR="00926EA7" w:rsidRPr="00EB7F24">
        <w:rPr>
          <w:rFonts w:ascii="Times New Roman" w:hAnsi="Times New Roman" w:cs="Times New Roman"/>
          <w:sz w:val="24"/>
          <w:szCs w:val="24"/>
        </w:rPr>
        <w:t>.</w:t>
      </w:r>
      <w:r w:rsidR="003A5B0F" w:rsidRPr="00EB7F24">
        <w:rPr>
          <w:rFonts w:ascii="Times New Roman" w:hAnsi="Times New Roman" w:cs="Times New Roman"/>
          <w:sz w:val="24"/>
          <w:szCs w:val="24"/>
        </w:rPr>
        <w:t xml:space="preserve"> </w:t>
      </w:r>
    </w:p>
    <w:p w14:paraId="1866B9FC" w14:textId="77777777" w:rsidR="00BD7C37" w:rsidRPr="00EB7F24" w:rsidRDefault="00BD7C37" w:rsidP="00006C5E">
      <w:pPr>
        <w:tabs>
          <w:tab w:val="left" w:pos="1134"/>
        </w:tabs>
        <w:spacing w:after="0" w:line="240" w:lineRule="auto"/>
        <w:ind w:firstLine="720"/>
        <w:jc w:val="both"/>
        <w:rPr>
          <w:rFonts w:ascii="Times New Roman" w:hAnsi="Times New Roman" w:cs="Times New Roman"/>
          <w:sz w:val="24"/>
          <w:szCs w:val="24"/>
        </w:rPr>
      </w:pPr>
    </w:p>
    <w:p w14:paraId="1B1F1604" w14:textId="288D7D55" w:rsidR="001631AA" w:rsidRPr="00EB7F24" w:rsidRDefault="00BD7C37" w:rsidP="00006C5E">
      <w:pPr>
        <w:tabs>
          <w:tab w:val="left" w:pos="1134"/>
          <w:tab w:val="left" w:pos="1440"/>
        </w:tabs>
        <w:spacing w:line="480" w:lineRule="auto"/>
        <w:ind w:firstLine="720"/>
        <w:jc w:val="both"/>
        <w:rPr>
          <w:rFonts w:ascii="Times New Roman" w:hAnsi="Times New Roman" w:cs="Times New Roman"/>
          <w:sz w:val="24"/>
          <w:szCs w:val="24"/>
        </w:rPr>
      </w:pPr>
      <w:r w:rsidRPr="00EB7F24">
        <w:rPr>
          <w:rFonts w:ascii="Times New Roman" w:hAnsi="Times New Roman" w:cs="Times New Roman"/>
          <w:sz w:val="24"/>
          <w:szCs w:val="24"/>
        </w:rPr>
        <w:t xml:space="preserve">      </w:t>
      </w:r>
      <w:r w:rsidR="00006C5E">
        <w:rPr>
          <w:rFonts w:ascii="Times New Roman" w:hAnsi="Times New Roman" w:cs="Times New Roman"/>
          <w:sz w:val="24"/>
          <w:szCs w:val="24"/>
        </w:rPr>
        <w:tab/>
      </w:r>
      <w:r w:rsidR="00006C5E">
        <w:rPr>
          <w:rFonts w:ascii="Times New Roman" w:hAnsi="Times New Roman" w:cs="Times New Roman"/>
          <w:sz w:val="24"/>
          <w:szCs w:val="24"/>
        </w:rPr>
        <w:tab/>
      </w:r>
      <w:r w:rsidR="003A5B0F" w:rsidRPr="00EB7F24">
        <w:rPr>
          <w:rFonts w:ascii="Times New Roman" w:hAnsi="Times New Roman" w:cs="Times New Roman"/>
          <w:sz w:val="24"/>
          <w:szCs w:val="24"/>
        </w:rPr>
        <w:t xml:space="preserve">There are clearly no prospects of success on appeal against the court </w:t>
      </w:r>
      <w:r w:rsidR="003A5B0F" w:rsidRPr="00EB7F24">
        <w:rPr>
          <w:rFonts w:ascii="Times New Roman" w:hAnsi="Times New Roman" w:cs="Times New Roman"/>
          <w:i/>
          <w:iCs/>
          <w:sz w:val="24"/>
          <w:szCs w:val="24"/>
        </w:rPr>
        <w:t>a quo</w:t>
      </w:r>
      <w:r w:rsidR="00C33826" w:rsidRPr="00EB7F24">
        <w:rPr>
          <w:rFonts w:ascii="Times New Roman" w:hAnsi="Times New Roman" w:cs="Times New Roman"/>
          <w:i/>
          <w:iCs/>
          <w:sz w:val="24"/>
          <w:szCs w:val="24"/>
        </w:rPr>
        <w:t>’s</w:t>
      </w:r>
      <w:r w:rsidR="003A5B0F" w:rsidRPr="00EB7F24">
        <w:rPr>
          <w:rFonts w:ascii="Times New Roman" w:hAnsi="Times New Roman" w:cs="Times New Roman"/>
          <w:sz w:val="24"/>
          <w:szCs w:val="24"/>
        </w:rPr>
        <w:t xml:space="preserve"> </w:t>
      </w:r>
      <w:r w:rsidR="00201926" w:rsidRPr="00EB7F24">
        <w:rPr>
          <w:rFonts w:ascii="Times New Roman" w:hAnsi="Times New Roman" w:cs="Times New Roman"/>
          <w:sz w:val="24"/>
          <w:szCs w:val="24"/>
        </w:rPr>
        <w:t>decision dismissing</w:t>
      </w:r>
      <w:r w:rsidR="003A5B0F" w:rsidRPr="00EB7F24">
        <w:rPr>
          <w:rFonts w:ascii="Times New Roman" w:hAnsi="Times New Roman" w:cs="Times New Roman"/>
          <w:sz w:val="24"/>
          <w:szCs w:val="24"/>
        </w:rPr>
        <w:t xml:space="preserve"> the applicant’s appeal in the circumstances.</w:t>
      </w:r>
    </w:p>
    <w:p w14:paraId="1173D05A" w14:textId="5A0804E9" w:rsidR="003A5B0F" w:rsidRDefault="00010451" w:rsidP="00006C5E">
      <w:pPr>
        <w:pStyle w:val="Default"/>
        <w:spacing w:line="480" w:lineRule="auto"/>
        <w:ind w:left="720" w:firstLine="720"/>
        <w:jc w:val="both"/>
        <w:rPr>
          <w:color w:val="auto"/>
        </w:rPr>
      </w:pPr>
      <w:r w:rsidRPr="00EB7F24">
        <w:rPr>
          <w:color w:val="auto"/>
        </w:rPr>
        <w:t xml:space="preserve">The application ought to fail on that basis. </w:t>
      </w:r>
    </w:p>
    <w:p w14:paraId="63083B81" w14:textId="77777777" w:rsidR="000C1698" w:rsidRDefault="000C1698" w:rsidP="000C1698">
      <w:pPr>
        <w:pStyle w:val="Default"/>
        <w:ind w:left="720" w:firstLine="720"/>
        <w:jc w:val="both"/>
        <w:rPr>
          <w:color w:val="auto"/>
        </w:rPr>
      </w:pPr>
    </w:p>
    <w:p w14:paraId="570DF5AD" w14:textId="77777777" w:rsidR="00006C5E" w:rsidRPr="00EB7F24" w:rsidRDefault="00006C5E" w:rsidP="00006C5E">
      <w:pPr>
        <w:pStyle w:val="Default"/>
        <w:ind w:left="720" w:firstLine="720"/>
        <w:jc w:val="both"/>
        <w:rPr>
          <w:color w:val="auto"/>
        </w:rPr>
      </w:pPr>
    </w:p>
    <w:p w14:paraId="75A057EF" w14:textId="6EC36BB6" w:rsidR="00010451" w:rsidRPr="00EB7F24" w:rsidRDefault="001F6D30" w:rsidP="00330AF1">
      <w:pPr>
        <w:pStyle w:val="Default"/>
        <w:spacing w:line="480" w:lineRule="auto"/>
        <w:jc w:val="both"/>
        <w:rPr>
          <w:b/>
          <w:bCs/>
          <w:color w:val="auto"/>
          <w:u w:val="single"/>
        </w:rPr>
      </w:pPr>
      <w:r w:rsidRPr="00EB7F24">
        <w:rPr>
          <w:b/>
          <w:bCs/>
          <w:color w:val="auto"/>
          <w:u w:val="single"/>
        </w:rPr>
        <w:t>DISPOSITION</w:t>
      </w:r>
    </w:p>
    <w:p w14:paraId="0ECE4BF0" w14:textId="19B1EC85" w:rsidR="003A5B0F" w:rsidRPr="00EB7F24" w:rsidRDefault="00010451" w:rsidP="00330AF1">
      <w:pPr>
        <w:pStyle w:val="Default"/>
        <w:spacing w:line="480" w:lineRule="auto"/>
        <w:jc w:val="both"/>
        <w:rPr>
          <w:color w:val="auto"/>
        </w:rPr>
      </w:pPr>
      <w:r w:rsidRPr="00EB7F24">
        <w:rPr>
          <w:color w:val="auto"/>
        </w:rPr>
        <w:t xml:space="preserve"> </w:t>
      </w:r>
      <w:r w:rsidR="00006C5E">
        <w:rPr>
          <w:color w:val="auto"/>
        </w:rPr>
        <w:tab/>
      </w:r>
      <w:r w:rsidR="00006C5E">
        <w:rPr>
          <w:color w:val="auto"/>
        </w:rPr>
        <w:tab/>
      </w:r>
      <w:r w:rsidRPr="00EB7F24">
        <w:rPr>
          <w:color w:val="auto"/>
        </w:rPr>
        <w:t>The applicant failed to give a reasonable explanation for the delay in seeking leave to appeal from this Court</w:t>
      </w:r>
      <w:r w:rsidR="001939FF" w:rsidRPr="00EB7F24">
        <w:rPr>
          <w:color w:val="auto"/>
        </w:rPr>
        <w:t xml:space="preserve"> and</w:t>
      </w:r>
      <w:r w:rsidR="003A5B0F" w:rsidRPr="00EB7F24">
        <w:rPr>
          <w:color w:val="auto"/>
        </w:rPr>
        <w:t xml:space="preserve"> there are no prospects of success. </w:t>
      </w:r>
      <w:r w:rsidR="00006C5E">
        <w:rPr>
          <w:color w:val="auto"/>
        </w:rPr>
        <w:t xml:space="preserve"> </w:t>
      </w:r>
      <w:r w:rsidR="003A5B0F" w:rsidRPr="00EB7F24">
        <w:rPr>
          <w:color w:val="auto"/>
        </w:rPr>
        <w:t>With these findings it is unnecessary to consider prejudice to the respondent should the application succeed.</w:t>
      </w:r>
      <w:r w:rsidR="001939FF" w:rsidRPr="00EB7F24">
        <w:rPr>
          <w:color w:val="auto"/>
        </w:rPr>
        <w:t xml:space="preserve"> </w:t>
      </w:r>
      <w:r w:rsidR="00006C5E">
        <w:rPr>
          <w:color w:val="auto"/>
        </w:rPr>
        <w:t xml:space="preserve"> </w:t>
      </w:r>
      <w:r w:rsidR="001939FF" w:rsidRPr="00EB7F24">
        <w:rPr>
          <w:color w:val="auto"/>
        </w:rPr>
        <w:t>The above reasons were the cornerstone of my decision to dismiss the appellant’s application for condonation for late noting of an application for leave to appeal and for leave to appeal.</w:t>
      </w:r>
    </w:p>
    <w:p w14:paraId="2E03CE5A" w14:textId="77777777" w:rsidR="00BD3989" w:rsidRPr="00EB7F24" w:rsidRDefault="00BD3989" w:rsidP="00330AF1">
      <w:pPr>
        <w:pStyle w:val="Default"/>
        <w:spacing w:line="480" w:lineRule="auto"/>
        <w:jc w:val="both"/>
        <w:rPr>
          <w:color w:val="auto"/>
        </w:rPr>
      </w:pPr>
    </w:p>
    <w:p w14:paraId="692EBF41" w14:textId="6E0F80DF" w:rsidR="003A5B0F" w:rsidRPr="00EB7F24" w:rsidRDefault="00926EA7" w:rsidP="00006C5E">
      <w:pPr>
        <w:pStyle w:val="Default"/>
        <w:spacing w:line="480" w:lineRule="auto"/>
        <w:ind w:left="720" w:firstLine="720"/>
        <w:jc w:val="both"/>
        <w:rPr>
          <w:color w:val="auto"/>
        </w:rPr>
      </w:pPr>
      <w:r w:rsidRPr="00EB7F24">
        <w:rPr>
          <w:color w:val="auto"/>
        </w:rPr>
        <w:t>Accordingly,</w:t>
      </w:r>
      <w:r w:rsidR="003A5B0F" w:rsidRPr="00EB7F24">
        <w:rPr>
          <w:color w:val="auto"/>
        </w:rPr>
        <w:t xml:space="preserve"> the application was dismissed with costs.</w:t>
      </w:r>
    </w:p>
    <w:p w14:paraId="7FB75DE9" w14:textId="77777777" w:rsidR="000C1698" w:rsidRDefault="000C1698" w:rsidP="00330AF1">
      <w:pPr>
        <w:pStyle w:val="Default"/>
        <w:spacing w:line="480" w:lineRule="auto"/>
        <w:jc w:val="both"/>
        <w:rPr>
          <w:i/>
          <w:iCs/>
          <w:color w:val="auto"/>
        </w:rPr>
      </w:pPr>
    </w:p>
    <w:p w14:paraId="20AAAC53" w14:textId="77777777" w:rsidR="000C1698" w:rsidRDefault="000C1698" w:rsidP="00330AF1">
      <w:pPr>
        <w:pStyle w:val="Default"/>
        <w:spacing w:line="480" w:lineRule="auto"/>
        <w:jc w:val="both"/>
        <w:rPr>
          <w:i/>
          <w:iCs/>
          <w:color w:val="auto"/>
        </w:rPr>
      </w:pPr>
    </w:p>
    <w:p w14:paraId="5D0D2468" w14:textId="4A19602C" w:rsidR="00955292" w:rsidRPr="00EB7F24" w:rsidRDefault="00BD3989" w:rsidP="00330AF1">
      <w:pPr>
        <w:pStyle w:val="Default"/>
        <w:spacing w:line="480" w:lineRule="auto"/>
        <w:jc w:val="both"/>
        <w:rPr>
          <w:color w:val="auto"/>
        </w:rPr>
      </w:pPr>
      <w:proofErr w:type="spellStart"/>
      <w:r w:rsidRPr="00EB7F24">
        <w:rPr>
          <w:i/>
          <w:iCs/>
          <w:color w:val="auto"/>
        </w:rPr>
        <w:t>Jakachira</w:t>
      </w:r>
      <w:proofErr w:type="spellEnd"/>
      <w:r w:rsidRPr="00EB7F24">
        <w:rPr>
          <w:i/>
          <w:iCs/>
          <w:color w:val="auto"/>
        </w:rPr>
        <w:t xml:space="preserve">, </w:t>
      </w:r>
      <w:proofErr w:type="spellStart"/>
      <w:r w:rsidRPr="00EB7F24">
        <w:rPr>
          <w:i/>
          <w:iCs/>
          <w:color w:val="auto"/>
        </w:rPr>
        <w:t>Chizodza</w:t>
      </w:r>
      <w:proofErr w:type="spellEnd"/>
      <w:r w:rsidRPr="00EB7F24">
        <w:rPr>
          <w:i/>
          <w:iCs/>
          <w:color w:val="auto"/>
        </w:rPr>
        <w:t xml:space="preserve"> &amp;</w:t>
      </w:r>
      <w:r w:rsidR="00955292" w:rsidRPr="00EB7F24">
        <w:rPr>
          <w:i/>
          <w:iCs/>
          <w:color w:val="auto"/>
        </w:rPr>
        <w:t xml:space="preserve"> Company</w:t>
      </w:r>
      <w:r w:rsidR="00955292" w:rsidRPr="00EB7F24">
        <w:rPr>
          <w:color w:val="auto"/>
        </w:rPr>
        <w:t>, applicant’s legal practitioners</w:t>
      </w:r>
    </w:p>
    <w:p w14:paraId="4DACC75A" w14:textId="6E479E5D" w:rsidR="00955292" w:rsidRPr="00EB7F24" w:rsidRDefault="00BD3989" w:rsidP="00330AF1">
      <w:pPr>
        <w:pStyle w:val="Default"/>
        <w:tabs>
          <w:tab w:val="left" w:pos="567"/>
        </w:tabs>
        <w:spacing w:line="480" w:lineRule="auto"/>
        <w:jc w:val="both"/>
        <w:rPr>
          <w:color w:val="auto"/>
        </w:rPr>
      </w:pPr>
      <w:proofErr w:type="spellStart"/>
      <w:r w:rsidRPr="00EB7F24">
        <w:rPr>
          <w:i/>
          <w:iCs/>
          <w:color w:val="auto"/>
        </w:rPr>
        <w:t>Mushonga</w:t>
      </w:r>
      <w:proofErr w:type="spellEnd"/>
      <w:r w:rsidRPr="00EB7F24">
        <w:rPr>
          <w:i/>
          <w:iCs/>
          <w:color w:val="auto"/>
        </w:rPr>
        <w:t xml:space="preserve"> &amp; </w:t>
      </w:r>
      <w:r w:rsidR="001927F5" w:rsidRPr="00EB7F24">
        <w:rPr>
          <w:i/>
          <w:iCs/>
          <w:color w:val="auto"/>
        </w:rPr>
        <w:t>Associates</w:t>
      </w:r>
      <w:r w:rsidR="001927F5" w:rsidRPr="00EB7F24">
        <w:rPr>
          <w:iCs/>
          <w:color w:val="auto"/>
        </w:rPr>
        <w:t>,</w:t>
      </w:r>
      <w:r w:rsidR="001927F5" w:rsidRPr="00EB7F24">
        <w:rPr>
          <w:color w:val="auto"/>
        </w:rPr>
        <w:t xml:space="preserve"> respondent’s</w:t>
      </w:r>
      <w:r w:rsidR="00955292" w:rsidRPr="00EB7F24">
        <w:rPr>
          <w:color w:val="auto"/>
        </w:rPr>
        <w:t xml:space="preserve"> legal practitioners.</w:t>
      </w:r>
    </w:p>
    <w:p w14:paraId="6DA06CDE" w14:textId="7ED61D13" w:rsidR="00010451" w:rsidRPr="00EB7F24" w:rsidRDefault="00010451" w:rsidP="00330AF1">
      <w:pPr>
        <w:pStyle w:val="Default"/>
        <w:spacing w:line="480" w:lineRule="auto"/>
        <w:jc w:val="both"/>
        <w:rPr>
          <w:color w:val="auto"/>
        </w:rPr>
      </w:pPr>
      <w:bookmarkStart w:id="0" w:name="_GoBack"/>
      <w:bookmarkEnd w:id="0"/>
    </w:p>
    <w:p w14:paraId="0EE9B0F5" w14:textId="36366D5D" w:rsidR="00F65C2A" w:rsidRPr="00EB7F24" w:rsidRDefault="00F65C2A" w:rsidP="00330AF1">
      <w:pPr>
        <w:spacing w:line="480" w:lineRule="auto"/>
        <w:jc w:val="both"/>
        <w:rPr>
          <w:rFonts w:ascii="Times New Roman" w:hAnsi="Times New Roman" w:cs="Times New Roman"/>
          <w:b/>
          <w:bCs/>
          <w:sz w:val="24"/>
          <w:szCs w:val="24"/>
        </w:rPr>
      </w:pPr>
    </w:p>
    <w:p w14:paraId="451E1FA5" w14:textId="2FB0D270" w:rsidR="005A2861" w:rsidRPr="00EB7F24" w:rsidRDefault="005A2861" w:rsidP="00330AF1">
      <w:pPr>
        <w:spacing w:line="480" w:lineRule="auto"/>
        <w:jc w:val="both"/>
        <w:rPr>
          <w:rFonts w:ascii="Times New Roman" w:hAnsi="Times New Roman" w:cs="Times New Roman"/>
          <w:sz w:val="24"/>
          <w:szCs w:val="24"/>
        </w:rPr>
      </w:pPr>
    </w:p>
    <w:p w14:paraId="2D85CFD5" w14:textId="2127A7C6" w:rsidR="005A2861" w:rsidRPr="00EB7F24" w:rsidRDefault="005A2861" w:rsidP="00330AF1">
      <w:pPr>
        <w:spacing w:line="480" w:lineRule="auto"/>
        <w:jc w:val="both"/>
        <w:rPr>
          <w:rFonts w:ascii="Times New Roman" w:hAnsi="Times New Roman" w:cs="Times New Roman"/>
          <w:sz w:val="24"/>
          <w:szCs w:val="24"/>
          <w:lang w:val="en-US"/>
        </w:rPr>
      </w:pPr>
    </w:p>
    <w:p w14:paraId="70A6D135" w14:textId="77777777" w:rsidR="00EC43F3" w:rsidRPr="00EB7F24" w:rsidRDefault="00EC43F3" w:rsidP="00330AF1">
      <w:pPr>
        <w:spacing w:line="480" w:lineRule="auto"/>
        <w:jc w:val="both"/>
        <w:rPr>
          <w:rFonts w:ascii="Times New Roman" w:hAnsi="Times New Roman" w:cs="Times New Roman"/>
          <w:sz w:val="24"/>
          <w:szCs w:val="24"/>
          <w:lang w:val="en-US"/>
        </w:rPr>
      </w:pPr>
    </w:p>
    <w:p w14:paraId="17C9E00D" w14:textId="77777777" w:rsidR="00EC43F3" w:rsidRPr="00EB7F24" w:rsidRDefault="00EC43F3" w:rsidP="00330AF1">
      <w:pPr>
        <w:spacing w:line="480" w:lineRule="auto"/>
        <w:jc w:val="both"/>
        <w:rPr>
          <w:rFonts w:ascii="Times New Roman" w:hAnsi="Times New Roman" w:cs="Times New Roman"/>
          <w:sz w:val="24"/>
          <w:szCs w:val="24"/>
          <w:lang w:val="en-US"/>
        </w:rPr>
      </w:pPr>
    </w:p>
    <w:p w14:paraId="4D9DD637" w14:textId="14F55584" w:rsidR="00EF0499" w:rsidRPr="00EB7F24" w:rsidRDefault="00EF0499" w:rsidP="00330AF1">
      <w:pPr>
        <w:spacing w:line="480" w:lineRule="auto"/>
        <w:jc w:val="both"/>
        <w:rPr>
          <w:rFonts w:ascii="Times New Roman" w:hAnsi="Times New Roman" w:cs="Times New Roman"/>
          <w:sz w:val="24"/>
          <w:szCs w:val="24"/>
          <w:lang w:val="en-US"/>
        </w:rPr>
      </w:pPr>
    </w:p>
    <w:sectPr w:rsidR="00EF0499" w:rsidRPr="00EB7F2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7C92D6" w14:textId="77777777" w:rsidR="002B136C" w:rsidRDefault="002B136C" w:rsidP="00230EA1">
      <w:pPr>
        <w:spacing w:after="0" w:line="240" w:lineRule="auto"/>
      </w:pPr>
      <w:r>
        <w:separator/>
      </w:r>
    </w:p>
  </w:endnote>
  <w:endnote w:type="continuationSeparator" w:id="0">
    <w:p w14:paraId="068FF40D" w14:textId="77777777" w:rsidR="002B136C" w:rsidRDefault="002B136C" w:rsidP="00230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544107" w14:textId="77777777" w:rsidR="002B136C" w:rsidRDefault="002B136C" w:rsidP="00230EA1">
      <w:pPr>
        <w:spacing w:after="0" w:line="240" w:lineRule="auto"/>
      </w:pPr>
      <w:r>
        <w:separator/>
      </w:r>
    </w:p>
  </w:footnote>
  <w:footnote w:type="continuationSeparator" w:id="0">
    <w:p w14:paraId="108F5FD6" w14:textId="77777777" w:rsidR="002B136C" w:rsidRDefault="002B136C" w:rsidP="00230E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71801" w14:textId="76027558" w:rsidR="00230EA1" w:rsidRDefault="00230EA1">
    <w:pPr>
      <w:pStyle w:val="Header"/>
    </w:pPr>
    <w:r>
      <w:rPr>
        <w:noProof/>
        <w:lang w:val="en-US"/>
      </w:rPr>
      <mc:AlternateContent>
        <mc:Choice Requires="wps">
          <w:drawing>
            <wp:anchor distT="0" distB="0" distL="114300" distR="114300" simplePos="0" relativeHeight="251660288" behindDoc="0" locked="0" layoutInCell="0" allowOverlap="1" wp14:anchorId="575C9B71" wp14:editId="16C41C3D">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CCBDA0" w14:textId="6A4A269B" w:rsidR="00230EA1" w:rsidRPr="001927F5" w:rsidRDefault="00230EA1">
                          <w:pPr>
                            <w:spacing w:after="0" w:line="240" w:lineRule="auto"/>
                            <w:jc w:val="right"/>
                            <w:rPr>
                              <w:rFonts w:ascii="Times New Roman" w:hAnsi="Times New Roman" w:cs="Times New Roman"/>
                              <w:b/>
                              <w:noProof/>
                              <w:sz w:val="24"/>
                              <w:szCs w:val="24"/>
                            </w:rPr>
                          </w:pPr>
                          <w:r w:rsidRPr="001927F5">
                            <w:rPr>
                              <w:rFonts w:ascii="Times New Roman" w:hAnsi="Times New Roman" w:cs="Times New Roman"/>
                              <w:b/>
                              <w:noProof/>
                              <w:sz w:val="24"/>
                              <w:szCs w:val="24"/>
                            </w:rPr>
                            <w:t xml:space="preserve">Judgment No SC </w:t>
                          </w:r>
                          <w:r w:rsidR="00F6328B">
                            <w:rPr>
                              <w:rFonts w:ascii="Times New Roman" w:hAnsi="Times New Roman" w:cs="Times New Roman"/>
                              <w:b/>
                              <w:noProof/>
                              <w:sz w:val="24"/>
                              <w:szCs w:val="24"/>
                            </w:rPr>
                            <w:t>126</w:t>
                          </w:r>
                          <w:r w:rsidRPr="001927F5">
                            <w:rPr>
                              <w:rFonts w:ascii="Times New Roman" w:hAnsi="Times New Roman" w:cs="Times New Roman"/>
                              <w:b/>
                              <w:noProof/>
                              <w:sz w:val="24"/>
                              <w:szCs w:val="24"/>
                            </w:rPr>
                            <w:t>/23</w:t>
                          </w:r>
                        </w:p>
                        <w:p w14:paraId="04406CEB" w14:textId="0503EDDF" w:rsidR="00230EA1" w:rsidRPr="001927F5" w:rsidRDefault="00230EA1">
                          <w:pPr>
                            <w:spacing w:after="0" w:line="240" w:lineRule="auto"/>
                            <w:jc w:val="right"/>
                            <w:rPr>
                              <w:rFonts w:ascii="Times New Roman" w:hAnsi="Times New Roman" w:cs="Times New Roman"/>
                              <w:b/>
                              <w:noProof/>
                              <w:sz w:val="24"/>
                              <w:szCs w:val="24"/>
                            </w:rPr>
                          </w:pPr>
                          <w:r w:rsidRPr="001927F5">
                            <w:rPr>
                              <w:rFonts w:ascii="Times New Roman" w:hAnsi="Times New Roman" w:cs="Times New Roman"/>
                              <w:b/>
                              <w:noProof/>
                              <w:sz w:val="24"/>
                              <w:szCs w:val="24"/>
                            </w:rPr>
                            <w:t>Chamber Application</w:t>
                          </w:r>
                          <w:r w:rsidR="00222E26">
                            <w:rPr>
                              <w:rFonts w:ascii="Times New Roman" w:hAnsi="Times New Roman" w:cs="Times New Roman"/>
                              <w:b/>
                              <w:noProof/>
                              <w:sz w:val="24"/>
                              <w:szCs w:val="24"/>
                            </w:rPr>
                            <w:t xml:space="preserve"> No</w:t>
                          </w:r>
                          <w:r w:rsidRPr="001927F5">
                            <w:rPr>
                              <w:rFonts w:ascii="Times New Roman" w:hAnsi="Times New Roman" w:cs="Times New Roman"/>
                              <w:b/>
                              <w:noProof/>
                              <w:sz w:val="24"/>
                              <w:szCs w:val="24"/>
                            </w:rPr>
                            <w:t xml:space="preserve"> SC 458/23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75C9B71"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19CCBDA0" w14:textId="6A4A269B" w:rsidR="00230EA1" w:rsidRPr="001927F5" w:rsidRDefault="00230EA1">
                    <w:pPr>
                      <w:spacing w:after="0" w:line="240" w:lineRule="auto"/>
                      <w:jc w:val="right"/>
                      <w:rPr>
                        <w:rFonts w:ascii="Times New Roman" w:hAnsi="Times New Roman" w:cs="Times New Roman"/>
                        <w:b/>
                        <w:noProof/>
                        <w:sz w:val="24"/>
                        <w:szCs w:val="24"/>
                      </w:rPr>
                    </w:pPr>
                    <w:r w:rsidRPr="001927F5">
                      <w:rPr>
                        <w:rFonts w:ascii="Times New Roman" w:hAnsi="Times New Roman" w:cs="Times New Roman"/>
                        <w:b/>
                        <w:noProof/>
                        <w:sz w:val="24"/>
                        <w:szCs w:val="24"/>
                      </w:rPr>
                      <w:t xml:space="preserve">Judgment No SC </w:t>
                    </w:r>
                    <w:r w:rsidR="00F6328B">
                      <w:rPr>
                        <w:rFonts w:ascii="Times New Roman" w:hAnsi="Times New Roman" w:cs="Times New Roman"/>
                        <w:b/>
                        <w:noProof/>
                        <w:sz w:val="24"/>
                        <w:szCs w:val="24"/>
                      </w:rPr>
                      <w:t>126</w:t>
                    </w:r>
                    <w:r w:rsidRPr="001927F5">
                      <w:rPr>
                        <w:rFonts w:ascii="Times New Roman" w:hAnsi="Times New Roman" w:cs="Times New Roman"/>
                        <w:b/>
                        <w:noProof/>
                        <w:sz w:val="24"/>
                        <w:szCs w:val="24"/>
                      </w:rPr>
                      <w:t>/23</w:t>
                    </w:r>
                  </w:p>
                  <w:p w14:paraId="04406CEB" w14:textId="0503EDDF" w:rsidR="00230EA1" w:rsidRPr="001927F5" w:rsidRDefault="00230EA1">
                    <w:pPr>
                      <w:spacing w:after="0" w:line="240" w:lineRule="auto"/>
                      <w:jc w:val="right"/>
                      <w:rPr>
                        <w:rFonts w:ascii="Times New Roman" w:hAnsi="Times New Roman" w:cs="Times New Roman"/>
                        <w:b/>
                        <w:noProof/>
                        <w:sz w:val="24"/>
                        <w:szCs w:val="24"/>
                      </w:rPr>
                    </w:pPr>
                    <w:r w:rsidRPr="001927F5">
                      <w:rPr>
                        <w:rFonts w:ascii="Times New Roman" w:hAnsi="Times New Roman" w:cs="Times New Roman"/>
                        <w:b/>
                        <w:noProof/>
                        <w:sz w:val="24"/>
                        <w:szCs w:val="24"/>
                      </w:rPr>
                      <w:t>Chamber Application</w:t>
                    </w:r>
                    <w:r w:rsidR="00222E26">
                      <w:rPr>
                        <w:rFonts w:ascii="Times New Roman" w:hAnsi="Times New Roman" w:cs="Times New Roman"/>
                        <w:b/>
                        <w:noProof/>
                        <w:sz w:val="24"/>
                        <w:szCs w:val="24"/>
                      </w:rPr>
                      <w:t xml:space="preserve"> No</w:t>
                    </w:r>
                    <w:r w:rsidRPr="001927F5">
                      <w:rPr>
                        <w:rFonts w:ascii="Times New Roman" w:hAnsi="Times New Roman" w:cs="Times New Roman"/>
                        <w:b/>
                        <w:noProof/>
                        <w:sz w:val="24"/>
                        <w:szCs w:val="24"/>
                      </w:rPr>
                      <w:t xml:space="preserve"> SC 458/23</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14:anchorId="7C7C0FFF" wp14:editId="3E7EA08C">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56CCD3D7" w14:textId="77777777" w:rsidR="00230EA1" w:rsidRDefault="00230EA1">
                          <w:pPr>
                            <w:spacing w:after="0" w:line="240" w:lineRule="auto"/>
                            <w:rPr>
                              <w:color w:val="FFFFFF" w:themeColor="background1"/>
                            </w:rPr>
                          </w:pPr>
                          <w:r>
                            <w:fldChar w:fldCharType="begin"/>
                          </w:r>
                          <w:r>
                            <w:instrText xml:space="preserve"> PAGE   \* MERGEFORMAT </w:instrText>
                          </w:r>
                          <w:r>
                            <w:fldChar w:fldCharType="separate"/>
                          </w:r>
                          <w:r w:rsidR="00222E26" w:rsidRPr="00222E26">
                            <w:rPr>
                              <w:noProof/>
                              <w:color w:val="FFFFFF" w:themeColor="background1"/>
                            </w:rPr>
                            <w:t>11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C7C0FFF"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56CCD3D7" w14:textId="77777777" w:rsidR="00230EA1" w:rsidRDefault="00230EA1">
                    <w:pPr>
                      <w:spacing w:after="0" w:line="240" w:lineRule="auto"/>
                      <w:rPr>
                        <w:color w:val="FFFFFF" w:themeColor="background1"/>
                      </w:rPr>
                    </w:pPr>
                    <w:r>
                      <w:fldChar w:fldCharType="begin"/>
                    </w:r>
                    <w:r>
                      <w:instrText xml:space="preserve"> PAGE   \* MERGEFORMAT </w:instrText>
                    </w:r>
                    <w:r>
                      <w:fldChar w:fldCharType="separate"/>
                    </w:r>
                    <w:r w:rsidR="00222E26" w:rsidRPr="00222E26">
                      <w:rPr>
                        <w:noProof/>
                        <w:color w:val="FFFFFF" w:themeColor="background1"/>
                      </w:rPr>
                      <w:t>11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2842A0"/>
    <w:multiLevelType w:val="hybridMultilevel"/>
    <w:tmpl w:val="DB8074D8"/>
    <w:lvl w:ilvl="0" w:tplc="421443B4">
      <w:start w:val="1"/>
      <w:numFmt w:val="decimal"/>
      <w:lvlText w:val="%1."/>
      <w:lvlJc w:val="left"/>
      <w:pPr>
        <w:ind w:left="720" w:hanging="360"/>
      </w:pPr>
      <w:rPr>
        <w:rFonts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3AC858E2"/>
    <w:multiLevelType w:val="hybridMultilevel"/>
    <w:tmpl w:val="6318EF68"/>
    <w:lvl w:ilvl="0" w:tplc="5CCC5496">
      <w:start w:val="1"/>
      <w:numFmt w:val="lowerLetter"/>
      <w:lvlText w:val="(%1)"/>
      <w:lvlJc w:val="left"/>
      <w:pPr>
        <w:ind w:left="927" w:hanging="360"/>
      </w:pPr>
      <w:rPr>
        <w:rFonts w:hint="default"/>
      </w:rPr>
    </w:lvl>
    <w:lvl w:ilvl="1" w:tplc="30090019" w:tentative="1">
      <w:start w:val="1"/>
      <w:numFmt w:val="lowerLetter"/>
      <w:lvlText w:val="%2."/>
      <w:lvlJc w:val="left"/>
      <w:pPr>
        <w:ind w:left="1647" w:hanging="360"/>
      </w:pPr>
    </w:lvl>
    <w:lvl w:ilvl="2" w:tplc="3009001B" w:tentative="1">
      <w:start w:val="1"/>
      <w:numFmt w:val="lowerRoman"/>
      <w:lvlText w:val="%3."/>
      <w:lvlJc w:val="right"/>
      <w:pPr>
        <w:ind w:left="2367" w:hanging="180"/>
      </w:pPr>
    </w:lvl>
    <w:lvl w:ilvl="3" w:tplc="3009000F" w:tentative="1">
      <w:start w:val="1"/>
      <w:numFmt w:val="decimal"/>
      <w:lvlText w:val="%4."/>
      <w:lvlJc w:val="left"/>
      <w:pPr>
        <w:ind w:left="3087" w:hanging="360"/>
      </w:pPr>
    </w:lvl>
    <w:lvl w:ilvl="4" w:tplc="30090019" w:tentative="1">
      <w:start w:val="1"/>
      <w:numFmt w:val="lowerLetter"/>
      <w:lvlText w:val="%5."/>
      <w:lvlJc w:val="left"/>
      <w:pPr>
        <w:ind w:left="3807" w:hanging="360"/>
      </w:pPr>
    </w:lvl>
    <w:lvl w:ilvl="5" w:tplc="3009001B" w:tentative="1">
      <w:start w:val="1"/>
      <w:numFmt w:val="lowerRoman"/>
      <w:lvlText w:val="%6."/>
      <w:lvlJc w:val="right"/>
      <w:pPr>
        <w:ind w:left="4527" w:hanging="180"/>
      </w:pPr>
    </w:lvl>
    <w:lvl w:ilvl="6" w:tplc="3009000F" w:tentative="1">
      <w:start w:val="1"/>
      <w:numFmt w:val="decimal"/>
      <w:lvlText w:val="%7."/>
      <w:lvlJc w:val="left"/>
      <w:pPr>
        <w:ind w:left="5247" w:hanging="360"/>
      </w:pPr>
    </w:lvl>
    <w:lvl w:ilvl="7" w:tplc="30090019" w:tentative="1">
      <w:start w:val="1"/>
      <w:numFmt w:val="lowerLetter"/>
      <w:lvlText w:val="%8."/>
      <w:lvlJc w:val="left"/>
      <w:pPr>
        <w:ind w:left="5967" w:hanging="360"/>
      </w:pPr>
    </w:lvl>
    <w:lvl w:ilvl="8" w:tplc="3009001B" w:tentative="1">
      <w:start w:val="1"/>
      <w:numFmt w:val="lowerRoman"/>
      <w:lvlText w:val="%9."/>
      <w:lvlJc w:val="right"/>
      <w:pPr>
        <w:ind w:left="6687" w:hanging="180"/>
      </w:pPr>
    </w:lvl>
  </w:abstractNum>
  <w:abstractNum w:abstractNumId="2" w15:restartNumberingAfterBreak="0">
    <w:nsid w:val="7E6248BB"/>
    <w:multiLevelType w:val="hybridMultilevel"/>
    <w:tmpl w:val="12F21B3A"/>
    <w:lvl w:ilvl="0" w:tplc="44D4CD4A">
      <w:start w:val="1"/>
      <w:numFmt w:val="decimal"/>
      <w:lvlText w:val="%1."/>
      <w:lvlJc w:val="left"/>
      <w:pPr>
        <w:ind w:left="927" w:hanging="360"/>
      </w:pPr>
      <w:rPr>
        <w:rFonts w:hint="default"/>
      </w:rPr>
    </w:lvl>
    <w:lvl w:ilvl="1" w:tplc="30090019" w:tentative="1">
      <w:start w:val="1"/>
      <w:numFmt w:val="lowerLetter"/>
      <w:lvlText w:val="%2."/>
      <w:lvlJc w:val="left"/>
      <w:pPr>
        <w:ind w:left="1647" w:hanging="360"/>
      </w:pPr>
    </w:lvl>
    <w:lvl w:ilvl="2" w:tplc="3009001B" w:tentative="1">
      <w:start w:val="1"/>
      <w:numFmt w:val="lowerRoman"/>
      <w:lvlText w:val="%3."/>
      <w:lvlJc w:val="right"/>
      <w:pPr>
        <w:ind w:left="2367" w:hanging="180"/>
      </w:pPr>
    </w:lvl>
    <w:lvl w:ilvl="3" w:tplc="3009000F" w:tentative="1">
      <w:start w:val="1"/>
      <w:numFmt w:val="decimal"/>
      <w:lvlText w:val="%4."/>
      <w:lvlJc w:val="left"/>
      <w:pPr>
        <w:ind w:left="3087" w:hanging="360"/>
      </w:pPr>
    </w:lvl>
    <w:lvl w:ilvl="4" w:tplc="30090019" w:tentative="1">
      <w:start w:val="1"/>
      <w:numFmt w:val="lowerLetter"/>
      <w:lvlText w:val="%5."/>
      <w:lvlJc w:val="left"/>
      <w:pPr>
        <w:ind w:left="3807" w:hanging="360"/>
      </w:pPr>
    </w:lvl>
    <w:lvl w:ilvl="5" w:tplc="3009001B" w:tentative="1">
      <w:start w:val="1"/>
      <w:numFmt w:val="lowerRoman"/>
      <w:lvlText w:val="%6."/>
      <w:lvlJc w:val="right"/>
      <w:pPr>
        <w:ind w:left="4527" w:hanging="180"/>
      </w:pPr>
    </w:lvl>
    <w:lvl w:ilvl="6" w:tplc="3009000F" w:tentative="1">
      <w:start w:val="1"/>
      <w:numFmt w:val="decimal"/>
      <w:lvlText w:val="%7."/>
      <w:lvlJc w:val="left"/>
      <w:pPr>
        <w:ind w:left="5247" w:hanging="360"/>
      </w:pPr>
    </w:lvl>
    <w:lvl w:ilvl="7" w:tplc="30090019" w:tentative="1">
      <w:start w:val="1"/>
      <w:numFmt w:val="lowerLetter"/>
      <w:lvlText w:val="%8."/>
      <w:lvlJc w:val="left"/>
      <w:pPr>
        <w:ind w:left="5967" w:hanging="360"/>
      </w:pPr>
    </w:lvl>
    <w:lvl w:ilvl="8" w:tplc="3009001B" w:tentative="1">
      <w:start w:val="1"/>
      <w:numFmt w:val="lowerRoman"/>
      <w:lvlText w:val="%9."/>
      <w:lvlJc w:val="right"/>
      <w:pPr>
        <w:ind w:left="6687"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92B"/>
    <w:rsid w:val="00006C5E"/>
    <w:rsid w:val="00010451"/>
    <w:rsid w:val="00023F25"/>
    <w:rsid w:val="0004274A"/>
    <w:rsid w:val="00060779"/>
    <w:rsid w:val="00082ED1"/>
    <w:rsid w:val="00087A25"/>
    <w:rsid w:val="000B5C5A"/>
    <w:rsid w:val="000C1698"/>
    <w:rsid w:val="000D48DF"/>
    <w:rsid w:val="000D4CE1"/>
    <w:rsid w:val="00100316"/>
    <w:rsid w:val="00101870"/>
    <w:rsid w:val="00126739"/>
    <w:rsid w:val="00136AE3"/>
    <w:rsid w:val="001631AA"/>
    <w:rsid w:val="001647DD"/>
    <w:rsid w:val="0018636B"/>
    <w:rsid w:val="001865DA"/>
    <w:rsid w:val="00187912"/>
    <w:rsid w:val="00187B39"/>
    <w:rsid w:val="001927F5"/>
    <w:rsid w:val="00192E47"/>
    <w:rsid w:val="001939FF"/>
    <w:rsid w:val="001A296D"/>
    <w:rsid w:val="001A7400"/>
    <w:rsid w:val="001B6140"/>
    <w:rsid w:val="001F6D30"/>
    <w:rsid w:val="00201926"/>
    <w:rsid w:val="00216A71"/>
    <w:rsid w:val="00222E26"/>
    <w:rsid w:val="00224B35"/>
    <w:rsid w:val="00230EA1"/>
    <w:rsid w:val="00235308"/>
    <w:rsid w:val="0025482B"/>
    <w:rsid w:val="002B136C"/>
    <w:rsid w:val="002F1DF8"/>
    <w:rsid w:val="0030226A"/>
    <w:rsid w:val="0033092B"/>
    <w:rsid w:val="00330AF1"/>
    <w:rsid w:val="00357A57"/>
    <w:rsid w:val="00362199"/>
    <w:rsid w:val="003A5B0F"/>
    <w:rsid w:val="003B4FA0"/>
    <w:rsid w:val="003D6CDF"/>
    <w:rsid w:val="003E0B96"/>
    <w:rsid w:val="003E35C3"/>
    <w:rsid w:val="003F156C"/>
    <w:rsid w:val="00400909"/>
    <w:rsid w:val="004243CE"/>
    <w:rsid w:val="004B3A59"/>
    <w:rsid w:val="004C51DF"/>
    <w:rsid w:val="004E2C40"/>
    <w:rsid w:val="004F0316"/>
    <w:rsid w:val="0050147F"/>
    <w:rsid w:val="005117F1"/>
    <w:rsid w:val="005306ED"/>
    <w:rsid w:val="005413F0"/>
    <w:rsid w:val="00576DB6"/>
    <w:rsid w:val="005935E2"/>
    <w:rsid w:val="005A2861"/>
    <w:rsid w:val="005D35A2"/>
    <w:rsid w:val="005D36E7"/>
    <w:rsid w:val="005F092B"/>
    <w:rsid w:val="00604830"/>
    <w:rsid w:val="00661144"/>
    <w:rsid w:val="00691567"/>
    <w:rsid w:val="006C198C"/>
    <w:rsid w:val="006C589D"/>
    <w:rsid w:val="006C77D3"/>
    <w:rsid w:val="006E5D40"/>
    <w:rsid w:val="006F7346"/>
    <w:rsid w:val="006F7A5F"/>
    <w:rsid w:val="00715B08"/>
    <w:rsid w:val="00724456"/>
    <w:rsid w:val="00736188"/>
    <w:rsid w:val="007740D3"/>
    <w:rsid w:val="007814FF"/>
    <w:rsid w:val="00784D87"/>
    <w:rsid w:val="007C0571"/>
    <w:rsid w:val="007D686F"/>
    <w:rsid w:val="00834C24"/>
    <w:rsid w:val="008358C5"/>
    <w:rsid w:val="00844CDD"/>
    <w:rsid w:val="008450B1"/>
    <w:rsid w:val="00857D33"/>
    <w:rsid w:val="008607EF"/>
    <w:rsid w:val="008666B2"/>
    <w:rsid w:val="00874E15"/>
    <w:rsid w:val="00891BE0"/>
    <w:rsid w:val="00894362"/>
    <w:rsid w:val="008A135B"/>
    <w:rsid w:val="008A1F09"/>
    <w:rsid w:val="008B6001"/>
    <w:rsid w:val="008E32EC"/>
    <w:rsid w:val="008F125E"/>
    <w:rsid w:val="00905F16"/>
    <w:rsid w:val="00926EA7"/>
    <w:rsid w:val="00954EF9"/>
    <w:rsid w:val="00955292"/>
    <w:rsid w:val="00972A06"/>
    <w:rsid w:val="00976858"/>
    <w:rsid w:val="00986B79"/>
    <w:rsid w:val="009C4CCE"/>
    <w:rsid w:val="009C796F"/>
    <w:rsid w:val="00A32C02"/>
    <w:rsid w:val="00A70940"/>
    <w:rsid w:val="00AC2B26"/>
    <w:rsid w:val="00AF3855"/>
    <w:rsid w:val="00B27349"/>
    <w:rsid w:val="00B6039F"/>
    <w:rsid w:val="00BC0325"/>
    <w:rsid w:val="00BD3989"/>
    <w:rsid w:val="00BD64B0"/>
    <w:rsid w:val="00BD7C37"/>
    <w:rsid w:val="00C24490"/>
    <w:rsid w:val="00C27D50"/>
    <w:rsid w:val="00C33826"/>
    <w:rsid w:val="00C34060"/>
    <w:rsid w:val="00C77C4C"/>
    <w:rsid w:val="00C81264"/>
    <w:rsid w:val="00C93D21"/>
    <w:rsid w:val="00CA48BE"/>
    <w:rsid w:val="00CC31D1"/>
    <w:rsid w:val="00D20C60"/>
    <w:rsid w:val="00D303A6"/>
    <w:rsid w:val="00D95A77"/>
    <w:rsid w:val="00DA47BF"/>
    <w:rsid w:val="00DE0134"/>
    <w:rsid w:val="00E14896"/>
    <w:rsid w:val="00E31DD8"/>
    <w:rsid w:val="00E66248"/>
    <w:rsid w:val="00E809AC"/>
    <w:rsid w:val="00E96400"/>
    <w:rsid w:val="00EB1F2D"/>
    <w:rsid w:val="00EB7F24"/>
    <w:rsid w:val="00EC43F3"/>
    <w:rsid w:val="00EE51C2"/>
    <w:rsid w:val="00EF0499"/>
    <w:rsid w:val="00EF65FE"/>
    <w:rsid w:val="00F140AD"/>
    <w:rsid w:val="00F16694"/>
    <w:rsid w:val="00F574C5"/>
    <w:rsid w:val="00F60673"/>
    <w:rsid w:val="00F6328B"/>
    <w:rsid w:val="00F65C2A"/>
    <w:rsid w:val="00FA050A"/>
    <w:rsid w:val="00FD0B9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F32EC11"/>
  <w15:chartTrackingRefBased/>
  <w15:docId w15:val="{20D4EF18-B080-4286-B028-80895F3A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0451"/>
    <w:pPr>
      <w:autoSpaceDE w:val="0"/>
      <w:autoSpaceDN w:val="0"/>
      <w:adjustRightInd w:val="0"/>
      <w:spacing w:after="0" w:line="240" w:lineRule="auto"/>
    </w:pPr>
    <w:rPr>
      <w:rFonts w:ascii="Times New Roman" w:hAnsi="Times New Roman" w:cs="Times New Roman"/>
      <w:color w:val="000000"/>
      <w:sz w:val="24"/>
      <w:szCs w:val="24"/>
    </w:rPr>
  </w:style>
  <w:style w:type="character" w:styleId="IntenseEmphasis">
    <w:name w:val="Intense Emphasis"/>
    <w:basedOn w:val="DefaultParagraphFont"/>
    <w:uiPriority w:val="21"/>
    <w:qFormat/>
    <w:rsid w:val="00AF3855"/>
    <w:rPr>
      <w:i/>
      <w:iCs/>
      <w:color w:val="4472C4" w:themeColor="accent1"/>
    </w:rPr>
  </w:style>
  <w:style w:type="paragraph" w:styleId="Header">
    <w:name w:val="header"/>
    <w:basedOn w:val="Normal"/>
    <w:link w:val="HeaderChar"/>
    <w:uiPriority w:val="99"/>
    <w:unhideWhenUsed/>
    <w:rsid w:val="00230E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0EA1"/>
  </w:style>
  <w:style w:type="paragraph" w:styleId="Footer">
    <w:name w:val="footer"/>
    <w:basedOn w:val="Normal"/>
    <w:link w:val="FooterChar"/>
    <w:uiPriority w:val="99"/>
    <w:unhideWhenUsed/>
    <w:rsid w:val="00230E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0EA1"/>
  </w:style>
  <w:style w:type="paragraph" w:styleId="NoSpacing">
    <w:name w:val="No Spacing"/>
    <w:uiPriority w:val="1"/>
    <w:qFormat/>
    <w:rsid w:val="00230E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20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B9DDC-AFE9-4C86-8210-3C7D6BBCC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11</Pages>
  <Words>2875</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Gift Kunyarimwe</dc:creator>
  <cp:keywords/>
  <dc:description/>
  <cp:lastModifiedBy>JSC</cp:lastModifiedBy>
  <cp:revision>24</cp:revision>
  <dcterms:created xsi:type="dcterms:W3CDTF">2023-10-27T14:04:00Z</dcterms:created>
  <dcterms:modified xsi:type="dcterms:W3CDTF">2023-11-23T07:17:00Z</dcterms:modified>
</cp:coreProperties>
</file>