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6D" w:rsidRPr="00F94D71" w:rsidRDefault="00F94D71" w:rsidP="00A35A6D">
      <w:pPr>
        <w:spacing w:after="0" w:line="240" w:lineRule="auto"/>
        <w:rPr>
          <w:rFonts w:ascii="Times New Roman" w:hAnsi="Times New Roman" w:cs="Times New Roman"/>
          <w:b/>
          <w:sz w:val="24"/>
          <w:szCs w:val="24"/>
          <w:u w:val="single"/>
        </w:rPr>
      </w:pPr>
      <w:bookmarkStart w:id="0" w:name="_GoBack"/>
      <w:bookmarkEnd w:id="0"/>
      <w:r w:rsidRPr="00F94D71">
        <w:rPr>
          <w:rFonts w:ascii="Times New Roman" w:hAnsi="Times New Roman" w:cs="Times New Roman"/>
          <w:b/>
          <w:sz w:val="24"/>
          <w:szCs w:val="24"/>
          <w:u w:val="single"/>
        </w:rPr>
        <w:t>REPORTABL</w:t>
      </w:r>
      <w:r w:rsidRPr="007C6C3D">
        <w:rPr>
          <w:rFonts w:ascii="Times New Roman" w:hAnsi="Times New Roman" w:cs="Times New Roman"/>
          <w:b/>
          <w:sz w:val="24"/>
          <w:szCs w:val="24"/>
          <w:u w:val="single"/>
        </w:rPr>
        <w:t>E</w:t>
      </w:r>
      <w:r w:rsidRPr="00F94D71">
        <w:rPr>
          <w:rFonts w:ascii="Times New Roman" w:hAnsi="Times New Roman" w:cs="Times New Roman"/>
          <w:b/>
          <w:sz w:val="24"/>
          <w:szCs w:val="24"/>
        </w:rPr>
        <w:tab/>
        <w:t>(</w:t>
      </w:r>
      <w:r w:rsidR="0029244A">
        <w:rPr>
          <w:rFonts w:ascii="Times New Roman" w:hAnsi="Times New Roman" w:cs="Times New Roman"/>
          <w:b/>
          <w:sz w:val="24"/>
          <w:szCs w:val="24"/>
        </w:rPr>
        <w:t>29</w:t>
      </w:r>
      <w:r w:rsidRPr="00F94D71">
        <w:rPr>
          <w:rFonts w:ascii="Times New Roman" w:hAnsi="Times New Roman" w:cs="Times New Roman"/>
          <w:b/>
          <w:sz w:val="24"/>
          <w:szCs w:val="24"/>
        </w:rPr>
        <w:t>)</w:t>
      </w:r>
    </w:p>
    <w:p w:rsidR="00A35A6D" w:rsidRDefault="00A35A6D" w:rsidP="00A35A6D">
      <w:pPr>
        <w:spacing w:after="0" w:line="240" w:lineRule="auto"/>
        <w:rPr>
          <w:rFonts w:ascii="Times New Roman" w:hAnsi="Times New Roman" w:cs="Times New Roman"/>
          <w:b/>
          <w:sz w:val="24"/>
          <w:szCs w:val="24"/>
        </w:rPr>
      </w:pPr>
    </w:p>
    <w:p w:rsidR="007C6C3D" w:rsidRPr="007B0CBF" w:rsidRDefault="007C6C3D" w:rsidP="00A35A6D">
      <w:pPr>
        <w:spacing w:after="0" w:line="240" w:lineRule="auto"/>
        <w:rPr>
          <w:rFonts w:ascii="Times New Roman" w:hAnsi="Times New Roman" w:cs="Times New Roman"/>
          <w:b/>
          <w:sz w:val="24"/>
          <w:szCs w:val="24"/>
        </w:rPr>
      </w:pPr>
    </w:p>
    <w:p w:rsidR="00B31CEF" w:rsidRPr="007B0CBF" w:rsidRDefault="00A35A6D" w:rsidP="00A35A6D">
      <w:pPr>
        <w:pStyle w:val="NoSpacing"/>
        <w:jc w:val="center"/>
        <w:rPr>
          <w:rFonts w:ascii="Times New Roman" w:hAnsi="Times New Roman" w:cs="Times New Roman"/>
          <w:b/>
          <w:sz w:val="24"/>
          <w:szCs w:val="24"/>
        </w:rPr>
      </w:pPr>
      <w:r w:rsidRPr="007B0CBF">
        <w:rPr>
          <w:rFonts w:ascii="Times New Roman" w:hAnsi="Times New Roman" w:cs="Times New Roman"/>
          <w:b/>
          <w:sz w:val="24"/>
          <w:szCs w:val="24"/>
        </w:rPr>
        <w:t>NICHOLAS     MUKARATI</w:t>
      </w:r>
    </w:p>
    <w:p w:rsidR="00B31CEF" w:rsidRPr="007B0CBF" w:rsidRDefault="00B31CEF" w:rsidP="00A35A6D">
      <w:pPr>
        <w:pStyle w:val="NoSpacing"/>
        <w:jc w:val="center"/>
        <w:rPr>
          <w:rFonts w:ascii="Times New Roman" w:hAnsi="Times New Roman" w:cs="Times New Roman"/>
          <w:b/>
          <w:sz w:val="24"/>
          <w:szCs w:val="24"/>
        </w:rPr>
      </w:pPr>
      <w:r w:rsidRPr="007B0CBF">
        <w:rPr>
          <w:rFonts w:ascii="Times New Roman" w:hAnsi="Times New Roman" w:cs="Times New Roman"/>
          <w:b/>
          <w:sz w:val="24"/>
          <w:szCs w:val="24"/>
        </w:rPr>
        <w:t>v</w:t>
      </w:r>
    </w:p>
    <w:p w:rsidR="00D67382" w:rsidRPr="007B0CBF" w:rsidRDefault="00A35A6D" w:rsidP="00A35A6D">
      <w:pPr>
        <w:pStyle w:val="NoSpacing"/>
        <w:jc w:val="center"/>
        <w:rPr>
          <w:rFonts w:ascii="Times New Roman" w:hAnsi="Times New Roman" w:cs="Times New Roman"/>
          <w:b/>
          <w:sz w:val="24"/>
          <w:szCs w:val="24"/>
        </w:rPr>
      </w:pPr>
      <w:r w:rsidRPr="007B0CBF">
        <w:rPr>
          <w:rFonts w:ascii="Times New Roman" w:hAnsi="Times New Roman" w:cs="Times New Roman"/>
          <w:b/>
          <w:sz w:val="24"/>
          <w:szCs w:val="24"/>
        </w:rPr>
        <w:t xml:space="preserve">PIONEER     COACHES    </w:t>
      </w:r>
      <w:r w:rsidR="00363585">
        <w:rPr>
          <w:rFonts w:ascii="Times New Roman" w:hAnsi="Times New Roman" w:cs="Times New Roman"/>
          <w:b/>
          <w:sz w:val="24"/>
          <w:szCs w:val="24"/>
        </w:rPr>
        <w:t xml:space="preserve"> </w:t>
      </w:r>
      <w:r w:rsidRPr="007B0CBF">
        <w:rPr>
          <w:rFonts w:ascii="Times New Roman" w:hAnsi="Times New Roman" w:cs="Times New Roman"/>
          <w:b/>
          <w:sz w:val="24"/>
          <w:szCs w:val="24"/>
        </w:rPr>
        <w:t>(PRIVATE)     LIMITED</w:t>
      </w:r>
    </w:p>
    <w:p w:rsidR="00B31CEF" w:rsidRPr="007B0CBF" w:rsidRDefault="00B31CEF" w:rsidP="00B31CEF">
      <w:pPr>
        <w:rPr>
          <w:rFonts w:ascii="Times New Roman" w:hAnsi="Times New Roman" w:cs="Times New Roman"/>
          <w:sz w:val="24"/>
          <w:szCs w:val="24"/>
        </w:rPr>
      </w:pPr>
    </w:p>
    <w:p w:rsidR="00D67382" w:rsidRPr="007B0CBF" w:rsidRDefault="00D67382" w:rsidP="00B31CEF">
      <w:pPr>
        <w:rPr>
          <w:rFonts w:ascii="Times New Roman" w:hAnsi="Times New Roman" w:cs="Times New Roman"/>
          <w:sz w:val="24"/>
          <w:szCs w:val="24"/>
        </w:rPr>
      </w:pPr>
    </w:p>
    <w:p w:rsidR="00B31CEF" w:rsidRPr="007B0CBF" w:rsidRDefault="00B31CEF" w:rsidP="00B31CEF">
      <w:pPr>
        <w:pStyle w:val="NoSpacing"/>
        <w:rPr>
          <w:rFonts w:ascii="Times New Roman" w:hAnsi="Times New Roman" w:cs="Times New Roman"/>
          <w:b/>
          <w:sz w:val="24"/>
          <w:szCs w:val="24"/>
        </w:rPr>
      </w:pPr>
      <w:r w:rsidRPr="007B0CBF">
        <w:rPr>
          <w:rFonts w:ascii="Times New Roman" w:hAnsi="Times New Roman" w:cs="Times New Roman"/>
          <w:b/>
          <w:sz w:val="24"/>
          <w:szCs w:val="24"/>
        </w:rPr>
        <w:t xml:space="preserve">SUPREME COURT OF ZIMBABWE </w:t>
      </w:r>
    </w:p>
    <w:p w:rsidR="00B31CEF" w:rsidRPr="007B0CBF" w:rsidRDefault="00A35A6D" w:rsidP="00B31CEF">
      <w:pPr>
        <w:pStyle w:val="NoSpacing"/>
        <w:rPr>
          <w:rFonts w:ascii="Times New Roman" w:hAnsi="Times New Roman" w:cs="Times New Roman"/>
          <w:b/>
          <w:sz w:val="24"/>
          <w:szCs w:val="24"/>
        </w:rPr>
      </w:pPr>
      <w:r w:rsidRPr="007B0CBF">
        <w:rPr>
          <w:rFonts w:ascii="Times New Roman" w:hAnsi="Times New Roman" w:cs="Times New Roman"/>
          <w:b/>
          <w:sz w:val="24"/>
          <w:szCs w:val="24"/>
        </w:rPr>
        <w:t>GWAUNZA DCJ</w:t>
      </w:r>
      <w:r w:rsidR="00760077" w:rsidRPr="007B0CBF">
        <w:rPr>
          <w:rFonts w:ascii="Times New Roman" w:hAnsi="Times New Roman" w:cs="Times New Roman"/>
          <w:b/>
          <w:sz w:val="24"/>
          <w:szCs w:val="24"/>
        </w:rPr>
        <w:t xml:space="preserve">, </w:t>
      </w:r>
      <w:r w:rsidRPr="007B0CBF">
        <w:rPr>
          <w:rFonts w:ascii="Times New Roman" w:hAnsi="Times New Roman" w:cs="Times New Roman"/>
          <w:b/>
          <w:sz w:val="24"/>
          <w:szCs w:val="24"/>
        </w:rPr>
        <w:t>MATHONSI</w:t>
      </w:r>
      <w:r w:rsidR="00760077" w:rsidRPr="007B0CBF">
        <w:rPr>
          <w:rFonts w:ascii="Times New Roman" w:hAnsi="Times New Roman" w:cs="Times New Roman"/>
          <w:b/>
          <w:sz w:val="24"/>
          <w:szCs w:val="24"/>
        </w:rPr>
        <w:t xml:space="preserve"> JA &amp; </w:t>
      </w:r>
      <w:r w:rsidRPr="007B0CBF">
        <w:rPr>
          <w:rFonts w:ascii="Times New Roman" w:hAnsi="Times New Roman" w:cs="Times New Roman"/>
          <w:b/>
          <w:sz w:val="24"/>
          <w:szCs w:val="24"/>
        </w:rPr>
        <w:t>CHITAKUNYE</w:t>
      </w:r>
      <w:r w:rsidR="00B31CEF" w:rsidRPr="007B0CBF">
        <w:rPr>
          <w:rFonts w:ascii="Times New Roman" w:hAnsi="Times New Roman" w:cs="Times New Roman"/>
          <w:b/>
          <w:sz w:val="24"/>
          <w:szCs w:val="24"/>
        </w:rPr>
        <w:t xml:space="preserve"> JA</w:t>
      </w:r>
    </w:p>
    <w:p w:rsidR="00B31CEF" w:rsidRPr="007B0CBF" w:rsidRDefault="00D67382" w:rsidP="00333FB0">
      <w:pPr>
        <w:pStyle w:val="NoSpacing"/>
        <w:tabs>
          <w:tab w:val="left" w:pos="6132"/>
        </w:tabs>
        <w:rPr>
          <w:rFonts w:ascii="Times New Roman" w:hAnsi="Times New Roman" w:cs="Times New Roman"/>
          <w:b/>
          <w:sz w:val="24"/>
          <w:szCs w:val="24"/>
        </w:rPr>
      </w:pPr>
      <w:r w:rsidRPr="007B0CBF">
        <w:rPr>
          <w:rFonts w:ascii="Times New Roman" w:hAnsi="Times New Roman" w:cs="Times New Roman"/>
          <w:b/>
          <w:sz w:val="24"/>
          <w:szCs w:val="24"/>
        </w:rPr>
        <w:t>HARARE:</w:t>
      </w:r>
      <w:r w:rsidR="00E47AB8" w:rsidRPr="007B0CBF">
        <w:rPr>
          <w:rFonts w:ascii="Times New Roman" w:hAnsi="Times New Roman" w:cs="Times New Roman"/>
          <w:b/>
          <w:sz w:val="24"/>
          <w:szCs w:val="24"/>
        </w:rPr>
        <w:t xml:space="preserve"> </w:t>
      </w:r>
      <w:r w:rsidR="00A35A6D" w:rsidRPr="007B0CBF">
        <w:rPr>
          <w:rFonts w:ascii="Times New Roman" w:hAnsi="Times New Roman" w:cs="Times New Roman"/>
          <w:b/>
          <w:sz w:val="24"/>
          <w:szCs w:val="24"/>
        </w:rPr>
        <w:t xml:space="preserve">18 </w:t>
      </w:r>
      <w:r w:rsidR="007A365B" w:rsidRPr="007B0CBF">
        <w:rPr>
          <w:rFonts w:ascii="Times New Roman" w:hAnsi="Times New Roman" w:cs="Times New Roman"/>
          <w:b/>
          <w:sz w:val="24"/>
          <w:szCs w:val="24"/>
        </w:rPr>
        <w:t>JANUARY</w:t>
      </w:r>
      <w:r w:rsidR="00A35A6D" w:rsidRPr="007B0CBF">
        <w:rPr>
          <w:rFonts w:ascii="Times New Roman" w:hAnsi="Times New Roman" w:cs="Times New Roman"/>
          <w:b/>
          <w:sz w:val="24"/>
          <w:szCs w:val="24"/>
        </w:rPr>
        <w:t xml:space="preserve"> 2022</w:t>
      </w:r>
      <w:r w:rsidRPr="007B0CBF">
        <w:rPr>
          <w:rFonts w:ascii="Times New Roman" w:hAnsi="Times New Roman" w:cs="Times New Roman"/>
          <w:b/>
          <w:sz w:val="24"/>
          <w:szCs w:val="24"/>
        </w:rPr>
        <w:t xml:space="preserve"> &amp; </w:t>
      </w:r>
      <w:r w:rsidR="00765EFE">
        <w:rPr>
          <w:rFonts w:ascii="Times New Roman" w:hAnsi="Times New Roman" w:cs="Times New Roman"/>
          <w:b/>
          <w:sz w:val="24"/>
          <w:szCs w:val="24"/>
        </w:rPr>
        <w:t>24</w:t>
      </w:r>
      <w:r w:rsidR="00167FDC">
        <w:rPr>
          <w:rFonts w:ascii="Times New Roman" w:hAnsi="Times New Roman" w:cs="Times New Roman"/>
          <w:b/>
          <w:sz w:val="24"/>
          <w:szCs w:val="24"/>
        </w:rPr>
        <w:t xml:space="preserve"> FEBRUARY </w:t>
      </w:r>
      <w:r w:rsidRPr="007B0CBF">
        <w:rPr>
          <w:rFonts w:ascii="Times New Roman" w:hAnsi="Times New Roman" w:cs="Times New Roman"/>
          <w:b/>
          <w:sz w:val="24"/>
          <w:szCs w:val="24"/>
        </w:rPr>
        <w:t>2022</w:t>
      </w:r>
      <w:r w:rsidR="00333FB0" w:rsidRPr="007B0CBF">
        <w:rPr>
          <w:rFonts w:ascii="Times New Roman" w:hAnsi="Times New Roman" w:cs="Times New Roman"/>
          <w:b/>
          <w:sz w:val="24"/>
          <w:szCs w:val="24"/>
        </w:rPr>
        <w:tab/>
      </w:r>
    </w:p>
    <w:p w:rsidR="00B31CEF" w:rsidRPr="007B0CBF" w:rsidRDefault="00B31CEF" w:rsidP="00B31CEF">
      <w:pPr>
        <w:pStyle w:val="NoSpacing"/>
        <w:rPr>
          <w:rFonts w:ascii="Times New Roman" w:hAnsi="Times New Roman" w:cs="Times New Roman"/>
          <w:sz w:val="24"/>
          <w:szCs w:val="24"/>
        </w:rPr>
      </w:pPr>
    </w:p>
    <w:p w:rsidR="00B31CEF" w:rsidRPr="007B0CBF" w:rsidRDefault="00B31CEF" w:rsidP="00B31CEF">
      <w:pPr>
        <w:pStyle w:val="NoSpacing"/>
        <w:rPr>
          <w:rFonts w:ascii="Times New Roman" w:hAnsi="Times New Roman" w:cs="Times New Roman"/>
          <w:sz w:val="24"/>
          <w:szCs w:val="24"/>
        </w:rPr>
      </w:pPr>
    </w:p>
    <w:p w:rsidR="00D67382" w:rsidRPr="007B0CBF" w:rsidRDefault="00D67382" w:rsidP="00B31CEF">
      <w:pPr>
        <w:pStyle w:val="NoSpacing"/>
        <w:rPr>
          <w:rFonts w:ascii="Times New Roman" w:hAnsi="Times New Roman" w:cs="Times New Roman"/>
          <w:sz w:val="24"/>
          <w:szCs w:val="24"/>
        </w:rPr>
      </w:pPr>
    </w:p>
    <w:p w:rsidR="00B31CEF" w:rsidRPr="007B0CBF" w:rsidRDefault="00A35A6D" w:rsidP="00A56208">
      <w:pPr>
        <w:pStyle w:val="NoSpacing"/>
        <w:spacing w:line="480" w:lineRule="auto"/>
        <w:rPr>
          <w:rFonts w:ascii="Times New Roman" w:hAnsi="Times New Roman" w:cs="Times New Roman"/>
          <w:sz w:val="24"/>
          <w:szCs w:val="24"/>
        </w:rPr>
      </w:pPr>
      <w:r w:rsidRPr="007B0CBF">
        <w:rPr>
          <w:rFonts w:ascii="Times New Roman" w:hAnsi="Times New Roman" w:cs="Times New Roman"/>
          <w:i/>
          <w:sz w:val="24"/>
          <w:szCs w:val="24"/>
        </w:rPr>
        <w:t>A. K. Maguchu</w:t>
      </w:r>
      <w:r w:rsidR="00B31CEF" w:rsidRPr="007B0CBF">
        <w:rPr>
          <w:rFonts w:ascii="Times New Roman" w:hAnsi="Times New Roman" w:cs="Times New Roman"/>
          <w:i/>
          <w:sz w:val="24"/>
          <w:szCs w:val="24"/>
        </w:rPr>
        <w:t xml:space="preserve">, </w:t>
      </w:r>
      <w:r w:rsidR="00B31CEF" w:rsidRPr="007B0CBF">
        <w:rPr>
          <w:rFonts w:ascii="Times New Roman" w:hAnsi="Times New Roman" w:cs="Times New Roman"/>
          <w:sz w:val="24"/>
          <w:szCs w:val="24"/>
        </w:rPr>
        <w:t>for the appellant</w:t>
      </w:r>
    </w:p>
    <w:p w:rsidR="00B31CEF" w:rsidRPr="007B0CBF" w:rsidRDefault="00A35A6D" w:rsidP="00FD6528">
      <w:pPr>
        <w:pStyle w:val="NoSpacing"/>
        <w:spacing w:line="480" w:lineRule="auto"/>
        <w:rPr>
          <w:rFonts w:ascii="Times New Roman" w:hAnsi="Times New Roman" w:cs="Times New Roman"/>
          <w:sz w:val="24"/>
          <w:szCs w:val="24"/>
        </w:rPr>
      </w:pPr>
      <w:r w:rsidRPr="007B0CBF">
        <w:rPr>
          <w:rFonts w:ascii="Times New Roman" w:hAnsi="Times New Roman" w:cs="Times New Roman"/>
          <w:i/>
          <w:sz w:val="24"/>
          <w:szCs w:val="24"/>
        </w:rPr>
        <w:t>C. Mucheche</w:t>
      </w:r>
      <w:r w:rsidR="00B31CEF" w:rsidRPr="007B0CBF">
        <w:rPr>
          <w:rFonts w:ascii="Times New Roman" w:hAnsi="Times New Roman" w:cs="Times New Roman"/>
          <w:i/>
          <w:sz w:val="24"/>
          <w:szCs w:val="24"/>
        </w:rPr>
        <w:t xml:space="preserve">, </w:t>
      </w:r>
      <w:r w:rsidR="0065187E" w:rsidRPr="007B0CBF">
        <w:rPr>
          <w:rFonts w:ascii="Times New Roman" w:hAnsi="Times New Roman" w:cs="Times New Roman"/>
          <w:sz w:val="24"/>
          <w:szCs w:val="24"/>
        </w:rPr>
        <w:t xml:space="preserve">for </w:t>
      </w:r>
      <w:r w:rsidR="002F01BF" w:rsidRPr="007B0CBF">
        <w:rPr>
          <w:rFonts w:ascii="Times New Roman" w:hAnsi="Times New Roman" w:cs="Times New Roman"/>
          <w:sz w:val="24"/>
          <w:szCs w:val="24"/>
        </w:rPr>
        <w:t xml:space="preserve">the </w:t>
      </w:r>
      <w:r w:rsidRPr="007B0CBF">
        <w:rPr>
          <w:rFonts w:ascii="Times New Roman" w:hAnsi="Times New Roman" w:cs="Times New Roman"/>
          <w:sz w:val="24"/>
          <w:szCs w:val="24"/>
        </w:rPr>
        <w:t>respondent</w:t>
      </w:r>
    </w:p>
    <w:p w:rsidR="00B31CEF" w:rsidRPr="007B0CBF" w:rsidRDefault="00B31CEF" w:rsidP="00A56208">
      <w:pPr>
        <w:pStyle w:val="NoSpacing"/>
        <w:rPr>
          <w:rFonts w:ascii="Times New Roman" w:hAnsi="Times New Roman" w:cs="Times New Roman"/>
          <w:sz w:val="24"/>
          <w:szCs w:val="24"/>
        </w:rPr>
      </w:pPr>
    </w:p>
    <w:p w:rsidR="00B31CEF" w:rsidRPr="007B0CBF" w:rsidRDefault="00B31CEF" w:rsidP="00FD6528">
      <w:pPr>
        <w:spacing w:after="0" w:line="240" w:lineRule="auto"/>
        <w:rPr>
          <w:rFonts w:ascii="Times New Roman" w:hAnsi="Times New Roman" w:cs="Times New Roman"/>
          <w:sz w:val="24"/>
          <w:szCs w:val="24"/>
        </w:rPr>
      </w:pPr>
    </w:p>
    <w:p w:rsidR="00A35A6D" w:rsidRPr="007B0CBF" w:rsidRDefault="00A35A6D" w:rsidP="007B0CBF">
      <w:pPr>
        <w:tabs>
          <w:tab w:val="left" w:pos="1134"/>
          <w:tab w:val="left" w:pos="3119"/>
        </w:tabs>
        <w:spacing w:after="0" w:line="480" w:lineRule="auto"/>
        <w:jc w:val="both"/>
        <w:rPr>
          <w:rFonts w:ascii="Times New Roman" w:hAnsi="Times New Roman" w:cs="Times New Roman"/>
          <w:sz w:val="24"/>
          <w:szCs w:val="24"/>
        </w:rPr>
      </w:pPr>
      <w:r w:rsidRPr="007B0CBF">
        <w:rPr>
          <w:rFonts w:ascii="Times New Roman" w:hAnsi="Times New Roman" w:cs="Times New Roman"/>
          <w:b/>
          <w:sz w:val="24"/>
          <w:szCs w:val="24"/>
        </w:rPr>
        <w:tab/>
        <w:t>MA</w:t>
      </w:r>
      <w:r w:rsidR="00F07EA3" w:rsidRPr="007B0CBF">
        <w:rPr>
          <w:rFonts w:ascii="Times New Roman" w:hAnsi="Times New Roman" w:cs="Times New Roman"/>
          <w:b/>
          <w:sz w:val="24"/>
          <w:szCs w:val="24"/>
        </w:rPr>
        <w:t>THONSI</w:t>
      </w:r>
      <w:r w:rsidR="007B0CBF">
        <w:rPr>
          <w:rFonts w:ascii="Times New Roman" w:hAnsi="Times New Roman" w:cs="Times New Roman"/>
          <w:b/>
          <w:sz w:val="24"/>
          <w:szCs w:val="24"/>
        </w:rPr>
        <w:t xml:space="preserve"> JA: </w:t>
      </w:r>
      <w:r w:rsidR="007B0CBF">
        <w:rPr>
          <w:rFonts w:ascii="Times New Roman" w:hAnsi="Times New Roman" w:cs="Times New Roman"/>
          <w:b/>
          <w:sz w:val="24"/>
          <w:szCs w:val="24"/>
        </w:rPr>
        <w:tab/>
      </w:r>
      <w:r w:rsidRPr="007B0CBF">
        <w:rPr>
          <w:rFonts w:ascii="Times New Roman" w:hAnsi="Times New Roman" w:cs="Times New Roman"/>
          <w:sz w:val="24"/>
          <w:szCs w:val="24"/>
        </w:rPr>
        <w:t xml:space="preserve">This is an appeal against the judgment of the Labour Court (the court </w:t>
      </w:r>
      <w:r w:rsidRPr="007B0CBF">
        <w:rPr>
          <w:rFonts w:ascii="Times New Roman" w:hAnsi="Times New Roman" w:cs="Times New Roman"/>
          <w:i/>
          <w:sz w:val="24"/>
          <w:szCs w:val="24"/>
        </w:rPr>
        <w:t>a quo</w:t>
      </w:r>
      <w:r w:rsidRPr="007B0CBF">
        <w:rPr>
          <w:rFonts w:ascii="Times New Roman" w:hAnsi="Times New Roman" w:cs="Times New Roman"/>
          <w:sz w:val="24"/>
          <w:szCs w:val="24"/>
        </w:rPr>
        <w:t>) handed down</w:t>
      </w:r>
      <w:r w:rsidR="00936A79" w:rsidRPr="007B0CBF">
        <w:rPr>
          <w:rFonts w:ascii="Times New Roman" w:hAnsi="Times New Roman" w:cs="Times New Roman"/>
          <w:sz w:val="24"/>
          <w:szCs w:val="24"/>
        </w:rPr>
        <w:t xml:space="preserve"> on 21 </w:t>
      </w:r>
      <w:r w:rsidR="007A365B" w:rsidRPr="007B0CBF">
        <w:rPr>
          <w:rFonts w:ascii="Times New Roman" w:hAnsi="Times New Roman" w:cs="Times New Roman"/>
          <w:sz w:val="24"/>
          <w:szCs w:val="24"/>
        </w:rPr>
        <w:t>O</w:t>
      </w:r>
      <w:r w:rsidR="00A56208" w:rsidRPr="007B0CBF">
        <w:rPr>
          <w:rFonts w:ascii="Times New Roman" w:hAnsi="Times New Roman" w:cs="Times New Roman"/>
          <w:sz w:val="24"/>
          <w:szCs w:val="24"/>
        </w:rPr>
        <w:t>ctober </w:t>
      </w:r>
      <w:r w:rsidR="007A365B" w:rsidRPr="007B0CBF">
        <w:rPr>
          <w:rFonts w:ascii="Times New Roman" w:hAnsi="Times New Roman" w:cs="Times New Roman"/>
          <w:sz w:val="24"/>
          <w:szCs w:val="24"/>
        </w:rPr>
        <w:t>2016 which allowed an appeal by the respondent against an arbitral award issued</w:t>
      </w:r>
      <w:r w:rsidR="00936A79" w:rsidRPr="007B0CBF">
        <w:rPr>
          <w:rFonts w:ascii="Times New Roman" w:hAnsi="Times New Roman" w:cs="Times New Roman"/>
          <w:sz w:val="24"/>
          <w:szCs w:val="24"/>
        </w:rPr>
        <w:t xml:space="preserve"> by an arbitrator on 13 October </w:t>
      </w:r>
      <w:r w:rsidR="007A365B" w:rsidRPr="007B0CBF">
        <w:rPr>
          <w:rFonts w:ascii="Times New Roman" w:hAnsi="Times New Roman" w:cs="Times New Roman"/>
          <w:sz w:val="24"/>
          <w:szCs w:val="24"/>
        </w:rPr>
        <w:t xml:space="preserve">2015.  The court </w:t>
      </w:r>
      <w:r w:rsidR="00FD6528" w:rsidRPr="007B0CBF">
        <w:rPr>
          <w:rFonts w:ascii="Times New Roman" w:hAnsi="Times New Roman" w:cs="Times New Roman"/>
          <w:i/>
          <w:sz w:val="24"/>
          <w:szCs w:val="24"/>
        </w:rPr>
        <w:t>a </w:t>
      </w:r>
      <w:r w:rsidR="007A365B" w:rsidRPr="007B0CBF">
        <w:rPr>
          <w:rFonts w:ascii="Times New Roman" w:hAnsi="Times New Roman" w:cs="Times New Roman"/>
          <w:i/>
          <w:sz w:val="24"/>
          <w:szCs w:val="24"/>
        </w:rPr>
        <w:t>quo</w:t>
      </w:r>
      <w:r w:rsidR="007A365B" w:rsidRPr="007B0CBF">
        <w:rPr>
          <w:rFonts w:ascii="Times New Roman" w:hAnsi="Times New Roman" w:cs="Times New Roman"/>
          <w:sz w:val="24"/>
          <w:szCs w:val="24"/>
        </w:rPr>
        <w:t xml:space="preserve"> set aside the arbitral award and remitted the matter to an arbitrator of the parties’</w:t>
      </w:r>
      <w:r w:rsidR="00F64799" w:rsidRPr="007B0CBF">
        <w:rPr>
          <w:rFonts w:ascii="Times New Roman" w:hAnsi="Times New Roman" w:cs="Times New Roman"/>
          <w:sz w:val="24"/>
          <w:szCs w:val="24"/>
        </w:rPr>
        <w:t xml:space="preserve"> choice or one selected by the registrar for a hearing to determine the appropriate penalty to be imposed on the appellant.</w:t>
      </w:r>
    </w:p>
    <w:p w:rsidR="00F64799" w:rsidRPr="007B0CBF" w:rsidRDefault="00F64799" w:rsidP="00FD6528">
      <w:pPr>
        <w:tabs>
          <w:tab w:val="left" w:pos="1134"/>
        </w:tabs>
        <w:spacing w:after="0" w:line="480" w:lineRule="auto"/>
        <w:jc w:val="both"/>
        <w:rPr>
          <w:rFonts w:ascii="Times New Roman" w:hAnsi="Times New Roman" w:cs="Times New Roman"/>
          <w:b/>
          <w:sz w:val="24"/>
          <w:szCs w:val="24"/>
        </w:rPr>
      </w:pPr>
    </w:p>
    <w:p w:rsidR="00F64799" w:rsidRPr="007B0CBF" w:rsidRDefault="00F64799" w:rsidP="00F64799">
      <w:pPr>
        <w:tabs>
          <w:tab w:val="left" w:pos="1134"/>
        </w:tabs>
        <w:spacing w:after="0" w:line="480" w:lineRule="auto"/>
        <w:jc w:val="both"/>
        <w:rPr>
          <w:rFonts w:ascii="Times New Roman" w:hAnsi="Times New Roman" w:cs="Times New Roman"/>
          <w:b/>
          <w:sz w:val="24"/>
          <w:szCs w:val="24"/>
        </w:rPr>
      </w:pPr>
      <w:r w:rsidRPr="007B0CBF">
        <w:rPr>
          <w:rFonts w:ascii="Times New Roman" w:hAnsi="Times New Roman" w:cs="Times New Roman"/>
          <w:b/>
          <w:sz w:val="24"/>
          <w:szCs w:val="24"/>
        </w:rPr>
        <w:t>FACTUAL BACKGROUND</w:t>
      </w:r>
    </w:p>
    <w:p w:rsidR="001A706E" w:rsidRPr="007B0CBF" w:rsidRDefault="00F64799" w:rsidP="00FD6528">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The case itself has a chequered history being a labour dispute that has gone backwards and forwards as the parties bickered over either the procedure adopted or the choice of arbiter.  The appellant was employed by the respondent as its Managing Director.  He was suspended </w:t>
      </w:r>
      <w:r w:rsidR="001A706E" w:rsidRPr="007B0CBF">
        <w:rPr>
          <w:rFonts w:ascii="Times New Roman" w:hAnsi="Times New Roman" w:cs="Times New Roman"/>
          <w:sz w:val="24"/>
          <w:szCs w:val="24"/>
        </w:rPr>
        <w:t>from employment in April</w:t>
      </w:r>
      <w:r w:rsidR="00FD6528" w:rsidRPr="007B0CBF">
        <w:rPr>
          <w:rFonts w:ascii="Times New Roman" w:hAnsi="Times New Roman" w:cs="Times New Roman"/>
          <w:sz w:val="24"/>
          <w:szCs w:val="24"/>
        </w:rPr>
        <w:t> </w:t>
      </w:r>
      <w:r w:rsidR="001A706E" w:rsidRPr="007B0CBF">
        <w:rPr>
          <w:rFonts w:ascii="Times New Roman" w:hAnsi="Times New Roman" w:cs="Times New Roman"/>
          <w:sz w:val="24"/>
          <w:szCs w:val="24"/>
        </w:rPr>
        <w:t xml:space="preserve">2010 on allegations of gross incompetence and gross inefficiency under s 4(f) and (h) of the National Employment Code of Conduct, S.I. 15 of 2006 </w:t>
      </w:r>
      <w:r w:rsidR="00FD6528" w:rsidRPr="007B0CBF">
        <w:rPr>
          <w:rFonts w:ascii="Times New Roman" w:hAnsi="Times New Roman" w:cs="Times New Roman"/>
          <w:sz w:val="24"/>
          <w:szCs w:val="24"/>
        </w:rPr>
        <w:t>(the National Code of Conduct).</w:t>
      </w:r>
    </w:p>
    <w:p w:rsidR="00FD6528" w:rsidRPr="007B0CBF" w:rsidRDefault="00FD6528" w:rsidP="00FD6528">
      <w:pPr>
        <w:tabs>
          <w:tab w:val="left" w:pos="1134"/>
        </w:tabs>
        <w:spacing w:after="0" w:line="240" w:lineRule="auto"/>
        <w:jc w:val="both"/>
        <w:rPr>
          <w:rFonts w:ascii="Times New Roman" w:hAnsi="Times New Roman" w:cs="Times New Roman"/>
          <w:sz w:val="24"/>
          <w:szCs w:val="24"/>
        </w:rPr>
      </w:pPr>
    </w:p>
    <w:p w:rsidR="00F64799" w:rsidRPr="007B0CBF" w:rsidRDefault="001A706E" w:rsidP="001A706E">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lastRenderedPageBreak/>
        <w:tab/>
        <w:t xml:space="preserve">Five counts of misconduct </w:t>
      </w:r>
      <w:r w:rsidR="005441AA" w:rsidRPr="007B0CBF">
        <w:rPr>
          <w:rFonts w:ascii="Times New Roman" w:hAnsi="Times New Roman" w:cs="Times New Roman"/>
          <w:sz w:val="24"/>
          <w:szCs w:val="24"/>
        </w:rPr>
        <w:t>were preferred against the appellant.  Firstly</w:t>
      </w:r>
      <w:r w:rsidR="003C59A8" w:rsidRPr="007B0CBF">
        <w:rPr>
          <w:rFonts w:ascii="Times New Roman" w:hAnsi="Times New Roman" w:cs="Times New Roman"/>
          <w:sz w:val="24"/>
          <w:szCs w:val="24"/>
        </w:rPr>
        <w:t>, it</w:t>
      </w:r>
      <w:r w:rsidR="005441AA" w:rsidRPr="007B0CBF">
        <w:rPr>
          <w:rFonts w:ascii="Times New Roman" w:hAnsi="Times New Roman" w:cs="Times New Roman"/>
          <w:sz w:val="24"/>
          <w:szCs w:val="24"/>
        </w:rPr>
        <w:t xml:space="preserve"> was alleged that he had submitted a report to the Board of Directors of a net loss of US$56 930 for the year ending on 31 December 2009 when the real net loss as uncovered by external auditors was US$657 365.  Secondly, it was alleged that the appellant f</w:t>
      </w:r>
      <w:r w:rsidR="007B0CBF">
        <w:rPr>
          <w:rFonts w:ascii="Times New Roman" w:hAnsi="Times New Roman" w:cs="Times New Roman"/>
          <w:sz w:val="24"/>
          <w:szCs w:val="24"/>
        </w:rPr>
        <w:t>ailed to fully account for R700 </w:t>
      </w:r>
      <w:r w:rsidR="005441AA" w:rsidRPr="007B0CBF">
        <w:rPr>
          <w:rFonts w:ascii="Times New Roman" w:hAnsi="Times New Roman" w:cs="Times New Roman"/>
          <w:sz w:val="24"/>
          <w:szCs w:val="24"/>
        </w:rPr>
        <w:t>000 which had been transferred from Mavambo Coaches</w:t>
      </w:r>
      <w:r w:rsidR="00E14E2B" w:rsidRPr="007B0CBF">
        <w:rPr>
          <w:rFonts w:ascii="Times New Roman" w:hAnsi="Times New Roman" w:cs="Times New Roman"/>
          <w:sz w:val="24"/>
          <w:szCs w:val="24"/>
        </w:rPr>
        <w:t>.</w:t>
      </w:r>
    </w:p>
    <w:p w:rsidR="00E14E2B" w:rsidRPr="007B0CBF" w:rsidRDefault="00E14E2B" w:rsidP="001A706E">
      <w:pPr>
        <w:tabs>
          <w:tab w:val="left" w:pos="1134"/>
        </w:tabs>
        <w:spacing w:after="0" w:line="480" w:lineRule="auto"/>
        <w:jc w:val="both"/>
        <w:rPr>
          <w:rFonts w:ascii="Times New Roman" w:hAnsi="Times New Roman" w:cs="Times New Roman"/>
          <w:sz w:val="24"/>
          <w:szCs w:val="24"/>
        </w:rPr>
      </w:pPr>
    </w:p>
    <w:p w:rsidR="00E14E2B" w:rsidRPr="007B0CBF" w:rsidRDefault="00E14E2B" w:rsidP="00E14E2B">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Thirdly, it was alleged that the appellant paid himself a US$2000 long service award in January 2010 without Management and Board approval.  Fourthly, he was accused of authorising staff loans amounting to US$23 5</w:t>
      </w:r>
      <w:r w:rsidR="00FD6528" w:rsidRPr="007B0CBF">
        <w:rPr>
          <w:rFonts w:ascii="Times New Roman" w:hAnsi="Times New Roman" w:cs="Times New Roman"/>
          <w:sz w:val="24"/>
          <w:szCs w:val="24"/>
        </w:rPr>
        <w:t>49 in December 2009 and January </w:t>
      </w:r>
      <w:r w:rsidRPr="007B0CBF">
        <w:rPr>
          <w:rFonts w:ascii="Times New Roman" w:hAnsi="Times New Roman" w:cs="Times New Roman"/>
          <w:sz w:val="24"/>
          <w:szCs w:val="24"/>
        </w:rPr>
        <w:t>2010 when the company was in financial dire straits.  Fifthly, the appellant was accused of paying management incentive</w:t>
      </w:r>
      <w:r w:rsidR="003C59A8" w:rsidRPr="007B0CBF">
        <w:rPr>
          <w:rFonts w:ascii="Times New Roman" w:hAnsi="Times New Roman" w:cs="Times New Roman"/>
          <w:sz w:val="24"/>
          <w:szCs w:val="24"/>
        </w:rPr>
        <w:t>s</w:t>
      </w:r>
      <w:r w:rsidRPr="007B0CBF">
        <w:rPr>
          <w:rFonts w:ascii="Times New Roman" w:hAnsi="Times New Roman" w:cs="Times New Roman"/>
          <w:sz w:val="24"/>
          <w:szCs w:val="24"/>
        </w:rPr>
        <w:t xml:space="preserve"> amounting to US$21 800 in December 2009 against a loss which militated against payment of incentives.</w:t>
      </w:r>
    </w:p>
    <w:p w:rsidR="00E14E2B" w:rsidRPr="007B0CBF" w:rsidRDefault="00E14E2B" w:rsidP="00E14E2B">
      <w:pPr>
        <w:tabs>
          <w:tab w:val="left" w:pos="1134"/>
        </w:tabs>
        <w:spacing w:after="0" w:line="480" w:lineRule="auto"/>
        <w:jc w:val="both"/>
        <w:rPr>
          <w:rFonts w:ascii="Times New Roman" w:hAnsi="Times New Roman" w:cs="Times New Roman"/>
          <w:sz w:val="24"/>
          <w:szCs w:val="24"/>
        </w:rPr>
      </w:pPr>
    </w:p>
    <w:p w:rsidR="00E14E2B" w:rsidRPr="007B0CBF" w:rsidRDefault="00E14E2B" w:rsidP="00E14E2B">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An internal disciplinary hearing was conducted which found the appellant guilty and recommended his dismissal from employment.  The appellant challenged the propriety of those proceedings </w:t>
      </w:r>
      <w:r w:rsidR="00E6400B" w:rsidRPr="007B0CBF">
        <w:rPr>
          <w:rFonts w:ascii="Times New Roman" w:hAnsi="Times New Roman" w:cs="Times New Roman"/>
          <w:sz w:val="24"/>
          <w:szCs w:val="24"/>
        </w:rPr>
        <w:t xml:space="preserve">through a review application brought before the court </w:t>
      </w:r>
      <w:r w:rsidR="00E6400B" w:rsidRPr="007B0CBF">
        <w:rPr>
          <w:rFonts w:ascii="Times New Roman" w:hAnsi="Times New Roman" w:cs="Times New Roman"/>
          <w:i/>
          <w:sz w:val="24"/>
          <w:szCs w:val="24"/>
        </w:rPr>
        <w:t>a quo</w:t>
      </w:r>
      <w:r w:rsidR="00E6400B" w:rsidRPr="007B0CBF">
        <w:rPr>
          <w:rFonts w:ascii="Times New Roman" w:hAnsi="Times New Roman" w:cs="Times New Roman"/>
          <w:sz w:val="24"/>
          <w:szCs w:val="24"/>
        </w:rPr>
        <w:t xml:space="preserve">.  That contested review application yielded a consent order granted by the court </w:t>
      </w:r>
      <w:r w:rsidR="00E6400B" w:rsidRPr="007B0CBF">
        <w:rPr>
          <w:rFonts w:ascii="Times New Roman" w:hAnsi="Times New Roman" w:cs="Times New Roman"/>
          <w:i/>
          <w:sz w:val="24"/>
          <w:szCs w:val="24"/>
        </w:rPr>
        <w:t>a quo</w:t>
      </w:r>
      <w:r w:rsidR="00E6400B" w:rsidRPr="007B0CBF">
        <w:rPr>
          <w:rFonts w:ascii="Times New Roman" w:hAnsi="Times New Roman" w:cs="Times New Roman"/>
          <w:sz w:val="24"/>
          <w:szCs w:val="24"/>
        </w:rPr>
        <w:t xml:space="preserve"> on 28 October 2010 in the following terms:</w:t>
      </w:r>
    </w:p>
    <w:p w:rsidR="00E6400B" w:rsidRPr="007B0CBF" w:rsidRDefault="00E6400B" w:rsidP="00E6400B">
      <w:pPr>
        <w:tabs>
          <w:tab w:val="left" w:pos="567"/>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w:t>
      </w:r>
      <w:r w:rsidRPr="007B0CBF">
        <w:rPr>
          <w:rFonts w:ascii="Times New Roman" w:hAnsi="Times New Roman" w:cs="Times New Roman"/>
          <w:b/>
          <w:sz w:val="24"/>
          <w:szCs w:val="24"/>
        </w:rPr>
        <w:t>IT IS HEREBY ORDERED THAT</w:t>
      </w:r>
      <w:r w:rsidRPr="007B0CBF">
        <w:rPr>
          <w:rFonts w:ascii="Times New Roman" w:hAnsi="Times New Roman" w:cs="Times New Roman"/>
          <w:sz w:val="24"/>
          <w:szCs w:val="24"/>
        </w:rPr>
        <w:t>:</w:t>
      </w:r>
    </w:p>
    <w:p w:rsidR="007B0CBF" w:rsidRDefault="00E6400B" w:rsidP="007B0CBF">
      <w:pPr>
        <w:pStyle w:val="ListParagraph"/>
        <w:numPr>
          <w:ilvl w:val="0"/>
          <w:numId w:val="16"/>
        </w:numPr>
        <w:spacing w:after="0" w:line="240" w:lineRule="auto"/>
        <w:ind w:left="993" w:firstLine="0"/>
        <w:jc w:val="both"/>
        <w:rPr>
          <w:rFonts w:ascii="Times New Roman" w:hAnsi="Times New Roman" w:cs="Times New Roman"/>
          <w:sz w:val="24"/>
          <w:szCs w:val="24"/>
        </w:rPr>
      </w:pPr>
      <w:r w:rsidRPr="007B0CBF">
        <w:rPr>
          <w:rFonts w:ascii="Times New Roman" w:hAnsi="Times New Roman" w:cs="Times New Roman"/>
          <w:sz w:val="24"/>
          <w:szCs w:val="24"/>
        </w:rPr>
        <w:t xml:space="preserve">The disciplinary hearing held against the applicant be and is hereby set aside </w:t>
      </w:r>
      <w:r w:rsidR="00AB6D85" w:rsidRPr="007B0CBF">
        <w:rPr>
          <w:rFonts w:ascii="Times New Roman" w:hAnsi="Times New Roman" w:cs="Times New Roman"/>
          <w:sz w:val="24"/>
          <w:szCs w:val="24"/>
        </w:rPr>
        <w:t xml:space="preserve">to </w:t>
      </w:r>
    </w:p>
    <w:p w:rsidR="00AB6D85" w:rsidRPr="007B0CBF" w:rsidRDefault="00AB6D85" w:rsidP="007B0CBF">
      <w:pPr>
        <w:pStyle w:val="ListParagraph"/>
        <w:spacing w:after="0" w:line="240" w:lineRule="auto"/>
        <w:ind w:left="1440"/>
        <w:jc w:val="both"/>
        <w:rPr>
          <w:rFonts w:ascii="Times New Roman" w:hAnsi="Times New Roman" w:cs="Times New Roman"/>
          <w:sz w:val="24"/>
          <w:szCs w:val="24"/>
        </w:rPr>
      </w:pPr>
      <w:r w:rsidRPr="007B0CBF">
        <w:rPr>
          <w:rFonts w:ascii="Times New Roman" w:hAnsi="Times New Roman" w:cs="Times New Roman"/>
          <w:sz w:val="24"/>
          <w:szCs w:val="24"/>
        </w:rPr>
        <w:t xml:space="preserve">allow a </w:t>
      </w:r>
      <w:r w:rsidRPr="00947728">
        <w:rPr>
          <w:rFonts w:ascii="Times New Roman" w:hAnsi="Times New Roman" w:cs="Times New Roman"/>
          <w:i/>
          <w:sz w:val="24"/>
          <w:szCs w:val="24"/>
        </w:rPr>
        <w:t>de novo</w:t>
      </w:r>
      <w:r w:rsidRPr="007B0CBF">
        <w:rPr>
          <w:rFonts w:ascii="Times New Roman" w:hAnsi="Times New Roman" w:cs="Times New Roman"/>
          <w:sz w:val="24"/>
          <w:szCs w:val="24"/>
        </w:rPr>
        <w:t xml:space="preserve"> hearing and the suspension letter dated 13 April 2010 remains in force.</w:t>
      </w:r>
    </w:p>
    <w:p w:rsidR="007B0CBF" w:rsidRDefault="00AB6D85" w:rsidP="007B0CBF">
      <w:pPr>
        <w:pStyle w:val="ListParagraph"/>
        <w:numPr>
          <w:ilvl w:val="0"/>
          <w:numId w:val="16"/>
        </w:numPr>
        <w:spacing w:after="0" w:line="240" w:lineRule="auto"/>
        <w:ind w:firstLine="273"/>
        <w:jc w:val="both"/>
        <w:rPr>
          <w:rFonts w:ascii="Times New Roman" w:hAnsi="Times New Roman" w:cs="Times New Roman"/>
          <w:sz w:val="24"/>
          <w:szCs w:val="24"/>
        </w:rPr>
      </w:pPr>
      <w:r w:rsidRPr="007B0CBF">
        <w:rPr>
          <w:rFonts w:ascii="Times New Roman" w:hAnsi="Times New Roman" w:cs="Times New Roman"/>
          <w:sz w:val="24"/>
          <w:szCs w:val="24"/>
        </w:rPr>
        <w:t>The arbitration p</w:t>
      </w:r>
      <w:r w:rsidR="00FD6528" w:rsidRPr="007B0CBF">
        <w:rPr>
          <w:rFonts w:ascii="Times New Roman" w:hAnsi="Times New Roman" w:cs="Times New Roman"/>
          <w:sz w:val="24"/>
          <w:szCs w:val="24"/>
        </w:rPr>
        <w:t>roceedings before Arbitrator M. </w:t>
      </w:r>
      <w:r w:rsidRPr="007B0CBF">
        <w:rPr>
          <w:rFonts w:ascii="Times New Roman" w:hAnsi="Times New Roman" w:cs="Times New Roman"/>
          <w:sz w:val="24"/>
          <w:szCs w:val="24"/>
        </w:rPr>
        <w:t xml:space="preserve">Dangwa be and is (sic) hereby </w:t>
      </w:r>
    </w:p>
    <w:p w:rsidR="00AB6D85" w:rsidRPr="007B0CBF" w:rsidRDefault="00AB6D85" w:rsidP="007B0CBF">
      <w:pPr>
        <w:pStyle w:val="ListParagraph"/>
        <w:spacing w:after="0" w:line="240" w:lineRule="auto"/>
        <w:ind w:left="993" w:firstLine="447"/>
        <w:jc w:val="both"/>
        <w:rPr>
          <w:rFonts w:ascii="Times New Roman" w:hAnsi="Times New Roman" w:cs="Times New Roman"/>
          <w:sz w:val="24"/>
          <w:szCs w:val="24"/>
        </w:rPr>
      </w:pPr>
      <w:r w:rsidRPr="007B0CBF">
        <w:rPr>
          <w:rFonts w:ascii="Times New Roman" w:hAnsi="Times New Roman" w:cs="Times New Roman"/>
          <w:sz w:val="24"/>
          <w:szCs w:val="24"/>
        </w:rPr>
        <w:t>withdrawn.</w:t>
      </w:r>
    </w:p>
    <w:p w:rsidR="007B0CBF" w:rsidRDefault="00AB6D85" w:rsidP="007B0CBF">
      <w:pPr>
        <w:pStyle w:val="ListParagraph"/>
        <w:numPr>
          <w:ilvl w:val="0"/>
          <w:numId w:val="16"/>
        </w:numPr>
        <w:spacing w:after="0" w:line="240" w:lineRule="auto"/>
        <w:ind w:firstLine="273"/>
        <w:jc w:val="both"/>
        <w:rPr>
          <w:rFonts w:ascii="Times New Roman" w:hAnsi="Times New Roman" w:cs="Times New Roman"/>
          <w:sz w:val="24"/>
          <w:szCs w:val="24"/>
        </w:rPr>
      </w:pPr>
      <w:r w:rsidRPr="007B0CBF">
        <w:rPr>
          <w:rFonts w:ascii="Times New Roman" w:hAnsi="Times New Roman" w:cs="Times New Roman"/>
          <w:sz w:val="24"/>
          <w:szCs w:val="24"/>
        </w:rPr>
        <w:t xml:space="preserve">A fresh disciplinary </w:t>
      </w:r>
      <w:r w:rsidR="00FD6528" w:rsidRPr="007B0CBF">
        <w:rPr>
          <w:rFonts w:ascii="Times New Roman" w:hAnsi="Times New Roman" w:cs="Times New Roman"/>
          <w:sz w:val="24"/>
          <w:szCs w:val="24"/>
        </w:rPr>
        <w:t>hearing shall be held before Mr </w:t>
      </w:r>
      <w:r w:rsidRPr="007B0CBF">
        <w:rPr>
          <w:rFonts w:ascii="Times New Roman" w:hAnsi="Times New Roman" w:cs="Times New Roman"/>
          <w:sz w:val="24"/>
          <w:szCs w:val="24"/>
        </w:rPr>
        <w:t xml:space="preserve">J. T. Mawire as the hearing </w:t>
      </w:r>
    </w:p>
    <w:p w:rsidR="00AB6D85" w:rsidRPr="007B0CBF" w:rsidRDefault="00AB6D85" w:rsidP="007B0CBF">
      <w:pPr>
        <w:pStyle w:val="ListParagraph"/>
        <w:spacing w:after="0" w:line="240" w:lineRule="auto"/>
        <w:ind w:left="993" w:firstLine="425"/>
        <w:jc w:val="both"/>
        <w:rPr>
          <w:rFonts w:ascii="Times New Roman" w:hAnsi="Times New Roman" w:cs="Times New Roman"/>
          <w:sz w:val="24"/>
          <w:szCs w:val="24"/>
        </w:rPr>
      </w:pPr>
      <w:r w:rsidRPr="007B0CBF">
        <w:rPr>
          <w:rFonts w:ascii="Times New Roman" w:hAnsi="Times New Roman" w:cs="Times New Roman"/>
          <w:sz w:val="24"/>
          <w:szCs w:val="24"/>
        </w:rPr>
        <w:t>officer</w:t>
      </w:r>
      <w:r w:rsidR="004B21DD" w:rsidRPr="007B0CBF">
        <w:rPr>
          <w:rFonts w:ascii="Times New Roman" w:hAnsi="Times New Roman" w:cs="Times New Roman"/>
          <w:sz w:val="24"/>
          <w:szCs w:val="24"/>
        </w:rPr>
        <w:t xml:space="preserve"> </w:t>
      </w:r>
      <w:r w:rsidR="002526AD" w:rsidRPr="007B0CBF">
        <w:rPr>
          <w:rFonts w:ascii="Times New Roman" w:hAnsi="Times New Roman" w:cs="Times New Roman"/>
          <w:sz w:val="24"/>
          <w:szCs w:val="24"/>
        </w:rPr>
        <w:t xml:space="preserve">and the parties shall share the costs of the hearing officer </w:t>
      </w:r>
      <w:r w:rsidR="004B21DD" w:rsidRPr="007B0CBF">
        <w:rPr>
          <w:rFonts w:ascii="Times New Roman" w:hAnsi="Times New Roman" w:cs="Times New Roman"/>
          <w:sz w:val="24"/>
          <w:szCs w:val="24"/>
        </w:rPr>
        <w:t>equally.</w:t>
      </w:r>
    </w:p>
    <w:p w:rsidR="00A07787" w:rsidRDefault="004B21DD" w:rsidP="00A07787">
      <w:pPr>
        <w:pStyle w:val="ListParagraph"/>
        <w:numPr>
          <w:ilvl w:val="0"/>
          <w:numId w:val="16"/>
        </w:numPr>
        <w:spacing w:after="0" w:line="240" w:lineRule="auto"/>
        <w:ind w:firstLine="273"/>
        <w:jc w:val="both"/>
        <w:rPr>
          <w:rFonts w:ascii="Times New Roman" w:hAnsi="Times New Roman" w:cs="Times New Roman"/>
          <w:sz w:val="24"/>
          <w:szCs w:val="24"/>
        </w:rPr>
      </w:pPr>
      <w:r w:rsidRPr="007B0CBF">
        <w:rPr>
          <w:rFonts w:ascii="Times New Roman" w:hAnsi="Times New Roman" w:cs="Times New Roman"/>
          <w:sz w:val="24"/>
          <w:szCs w:val="24"/>
        </w:rPr>
        <w:t xml:space="preserve">The issue of whether the applicant should be paid </w:t>
      </w:r>
      <w:r w:rsidRPr="00A07787">
        <w:rPr>
          <w:rFonts w:ascii="Times New Roman" w:hAnsi="Times New Roman" w:cs="Times New Roman"/>
          <w:sz w:val="24"/>
          <w:szCs w:val="24"/>
        </w:rPr>
        <w:t xml:space="preserve">between the period of April </w:t>
      </w:r>
    </w:p>
    <w:p w:rsidR="004B21DD" w:rsidRPr="00A07787" w:rsidRDefault="004B21DD" w:rsidP="00A07787">
      <w:pPr>
        <w:pStyle w:val="ListParagraph"/>
        <w:spacing w:after="0" w:line="240" w:lineRule="auto"/>
        <w:ind w:left="1440"/>
        <w:jc w:val="both"/>
        <w:rPr>
          <w:rFonts w:ascii="Times New Roman" w:hAnsi="Times New Roman" w:cs="Times New Roman"/>
          <w:sz w:val="24"/>
          <w:szCs w:val="24"/>
        </w:rPr>
      </w:pPr>
      <w:r w:rsidRPr="00A07787">
        <w:rPr>
          <w:rFonts w:ascii="Times New Roman" w:hAnsi="Times New Roman" w:cs="Times New Roman"/>
          <w:sz w:val="24"/>
          <w:szCs w:val="24"/>
        </w:rPr>
        <w:t xml:space="preserve">to October 2010 is reserved for ruling by the court after receiving submissions from the parties’ legal practitioners before </w:t>
      </w:r>
      <w:r w:rsidR="00A07787">
        <w:rPr>
          <w:rFonts w:ascii="Times New Roman" w:hAnsi="Times New Roman" w:cs="Times New Roman"/>
          <w:sz w:val="24"/>
          <w:szCs w:val="24"/>
        </w:rPr>
        <w:t>close of business on 29 October </w:t>
      </w:r>
      <w:r w:rsidRPr="00A07787">
        <w:rPr>
          <w:rFonts w:ascii="Times New Roman" w:hAnsi="Times New Roman" w:cs="Times New Roman"/>
          <w:sz w:val="24"/>
          <w:szCs w:val="24"/>
        </w:rPr>
        <w:t>2010.”</w:t>
      </w:r>
    </w:p>
    <w:p w:rsidR="004B21DD" w:rsidRPr="007B0CBF" w:rsidRDefault="004B21DD" w:rsidP="007B0CBF">
      <w:pPr>
        <w:spacing w:after="0" w:line="240" w:lineRule="auto"/>
        <w:jc w:val="both"/>
        <w:rPr>
          <w:rFonts w:ascii="Times New Roman" w:hAnsi="Times New Roman" w:cs="Times New Roman"/>
          <w:sz w:val="24"/>
          <w:szCs w:val="24"/>
        </w:rPr>
      </w:pPr>
    </w:p>
    <w:p w:rsidR="004B21DD" w:rsidRPr="007B0CBF" w:rsidRDefault="00947728" w:rsidP="004B21DD">
      <w:pPr>
        <w:pStyle w:val="ListParagraph"/>
        <w:tabs>
          <w:tab w:val="left" w:pos="1134"/>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 note </w:t>
      </w:r>
      <w:r w:rsidR="004B21DD" w:rsidRPr="007B0CBF">
        <w:rPr>
          <w:rFonts w:ascii="Times New Roman" w:hAnsi="Times New Roman" w:cs="Times New Roman"/>
          <w:sz w:val="24"/>
          <w:szCs w:val="24"/>
        </w:rPr>
        <w:t xml:space="preserve">in passing that J. T. Mawire was appointed as a “hearing officer” by consent of the parties.  The earlier disciplinary proceedings were abandoned in favour of a hearing </w:t>
      </w:r>
      <w:r>
        <w:rPr>
          <w:rFonts w:ascii="Times New Roman" w:hAnsi="Times New Roman" w:cs="Times New Roman"/>
          <w:i/>
          <w:sz w:val="24"/>
          <w:szCs w:val="24"/>
        </w:rPr>
        <w:t>de </w:t>
      </w:r>
      <w:r w:rsidR="004B21DD" w:rsidRPr="007B0CBF">
        <w:rPr>
          <w:rFonts w:ascii="Times New Roman" w:hAnsi="Times New Roman" w:cs="Times New Roman"/>
          <w:i/>
          <w:sz w:val="24"/>
          <w:szCs w:val="24"/>
        </w:rPr>
        <w:t>novo</w:t>
      </w:r>
      <w:r w:rsidR="004B21DD" w:rsidRPr="007B0CBF">
        <w:rPr>
          <w:rFonts w:ascii="Times New Roman" w:hAnsi="Times New Roman" w:cs="Times New Roman"/>
          <w:sz w:val="24"/>
          <w:szCs w:val="24"/>
        </w:rPr>
        <w:t xml:space="preserve"> before a different </w:t>
      </w:r>
      <w:r w:rsidR="00AB3F24" w:rsidRPr="007B0CBF">
        <w:rPr>
          <w:rFonts w:ascii="Times New Roman" w:hAnsi="Times New Roman" w:cs="Times New Roman"/>
          <w:sz w:val="24"/>
          <w:szCs w:val="24"/>
        </w:rPr>
        <w:t>hearing officer, J. T. Mawire, who was appointed “to hear and determine the matter in terms of the code.”</w:t>
      </w:r>
    </w:p>
    <w:p w:rsidR="00AB3F24" w:rsidRPr="007B0CBF" w:rsidRDefault="00AB3F24" w:rsidP="007B0CBF">
      <w:pPr>
        <w:pStyle w:val="ListParagraph"/>
        <w:tabs>
          <w:tab w:val="left" w:pos="1134"/>
        </w:tabs>
        <w:spacing w:after="0" w:line="480" w:lineRule="auto"/>
        <w:ind w:left="0"/>
        <w:jc w:val="both"/>
        <w:rPr>
          <w:rFonts w:ascii="Times New Roman" w:hAnsi="Times New Roman" w:cs="Times New Roman"/>
          <w:sz w:val="24"/>
          <w:szCs w:val="24"/>
        </w:rPr>
      </w:pPr>
    </w:p>
    <w:p w:rsidR="00AB3F24" w:rsidRPr="007B0CBF" w:rsidRDefault="00AB3F24" w:rsidP="00947728">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Indeed</w:t>
      </w:r>
      <w:r w:rsidR="002526AD" w:rsidRPr="007B0CBF">
        <w:rPr>
          <w:rFonts w:ascii="Times New Roman" w:hAnsi="Times New Roman" w:cs="Times New Roman"/>
          <w:sz w:val="24"/>
          <w:szCs w:val="24"/>
        </w:rPr>
        <w:t>,</w:t>
      </w:r>
      <w:r w:rsidRPr="007B0CBF">
        <w:rPr>
          <w:rFonts w:ascii="Times New Roman" w:hAnsi="Times New Roman" w:cs="Times New Roman"/>
          <w:sz w:val="24"/>
          <w:szCs w:val="24"/>
        </w:rPr>
        <w:t xml:space="preserve"> hearing officer Mawire </w:t>
      </w:r>
      <w:r w:rsidR="00DD146F" w:rsidRPr="007B0CBF">
        <w:rPr>
          <w:rFonts w:ascii="Times New Roman" w:hAnsi="Times New Roman" w:cs="Times New Roman"/>
          <w:sz w:val="24"/>
          <w:szCs w:val="24"/>
        </w:rPr>
        <w:t xml:space="preserve">heard the matter, took evidence from both parties and received </w:t>
      </w:r>
      <w:r w:rsidR="00407823" w:rsidRPr="007B0CBF">
        <w:rPr>
          <w:rFonts w:ascii="Times New Roman" w:hAnsi="Times New Roman" w:cs="Times New Roman"/>
          <w:sz w:val="24"/>
          <w:szCs w:val="24"/>
        </w:rPr>
        <w:t>written closing submissions.  In his determination dated 22 February 2012, Mawire found the appellant not guilty of misconduct.  He ordered that he be reinstated without loss of salary and benefits from the date of suspension.</w:t>
      </w:r>
    </w:p>
    <w:p w:rsidR="00C450FA" w:rsidRPr="007B0CBF" w:rsidRDefault="00C450FA" w:rsidP="007B0CBF">
      <w:pPr>
        <w:pStyle w:val="ListParagraph"/>
        <w:tabs>
          <w:tab w:val="left" w:pos="1134"/>
        </w:tabs>
        <w:spacing w:after="0" w:line="480" w:lineRule="auto"/>
        <w:ind w:left="0"/>
        <w:jc w:val="both"/>
        <w:rPr>
          <w:rFonts w:ascii="Times New Roman" w:hAnsi="Times New Roman" w:cs="Times New Roman"/>
          <w:sz w:val="24"/>
          <w:szCs w:val="24"/>
        </w:rPr>
      </w:pPr>
    </w:p>
    <w:p w:rsidR="00C450FA" w:rsidRPr="007B0CBF" w:rsidRDefault="00C450FA" w:rsidP="00C450FA">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The respondent was aggrieved.  Initially it made frantic efforts to appeal internally against the determination by the hearing officer.  Again the parties bickered for some time on the choice of an appeals authority.  Problems started when, at the instance of the appellant as claimant, “an independent arbitrator,</w:t>
      </w:r>
      <w:r w:rsidR="002526AD" w:rsidRPr="007B0CBF">
        <w:rPr>
          <w:rFonts w:ascii="Times New Roman" w:hAnsi="Times New Roman" w:cs="Times New Roman"/>
          <w:sz w:val="24"/>
          <w:szCs w:val="24"/>
        </w:rPr>
        <w:t>”</w:t>
      </w:r>
      <w:r w:rsidRPr="007B0CBF">
        <w:rPr>
          <w:rFonts w:ascii="Times New Roman" w:hAnsi="Times New Roman" w:cs="Times New Roman"/>
          <w:sz w:val="24"/>
          <w:szCs w:val="24"/>
        </w:rPr>
        <w:t xml:space="preserve"> Munyaradzi Dangarembizi, issued an arbitral award on 13 November 2012 to wit:-</w:t>
      </w:r>
    </w:p>
    <w:p w:rsidR="00C450FA" w:rsidRPr="007B0CBF" w:rsidRDefault="00C450FA" w:rsidP="00936A79">
      <w:pPr>
        <w:pStyle w:val="ListParagraph"/>
        <w:tabs>
          <w:tab w:val="left" w:pos="567"/>
        </w:tabs>
        <w:spacing w:after="0" w:line="36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w:t>
      </w:r>
      <w:r w:rsidRPr="007B0CBF">
        <w:rPr>
          <w:rFonts w:ascii="Times New Roman" w:hAnsi="Times New Roman" w:cs="Times New Roman"/>
          <w:b/>
          <w:sz w:val="24"/>
          <w:szCs w:val="24"/>
        </w:rPr>
        <w:t>AWARD</w:t>
      </w:r>
    </w:p>
    <w:p w:rsidR="00C450FA" w:rsidRPr="007B0CBF" w:rsidRDefault="00C450FA" w:rsidP="00C450FA">
      <w:pPr>
        <w:pStyle w:val="ListParagraph"/>
        <w:tabs>
          <w:tab w:val="left" w:pos="567"/>
          <w:tab w:val="left" w:pos="1134"/>
        </w:tabs>
        <w:spacing w:after="0" w:line="240" w:lineRule="auto"/>
        <w:ind w:left="567"/>
        <w:jc w:val="both"/>
        <w:rPr>
          <w:rFonts w:ascii="Times New Roman" w:hAnsi="Times New Roman" w:cs="Times New Roman"/>
          <w:sz w:val="24"/>
          <w:szCs w:val="24"/>
        </w:rPr>
      </w:pPr>
      <w:r w:rsidRPr="007B0CBF">
        <w:rPr>
          <w:rFonts w:ascii="Times New Roman" w:hAnsi="Times New Roman" w:cs="Times New Roman"/>
          <w:sz w:val="24"/>
          <w:szCs w:val="24"/>
        </w:rPr>
        <w:t>Wherefore, after carefully analysing the facts and the law, I make the following award-</w:t>
      </w:r>
    </w:p>
    <w:p w:rsidR="00C450FA" w:rsidRPr="007B0CBF" w:rsidRDefault="00C450FA" w:rsidP="00C450FA">
      <w:pPr>
        <w:pStyle w:val="ListParagraph"/>
        <w:tabs>
          <w:tab w:val="left" w:pos="567"/>
          <w:tab w:val="left" w:pos="1134"/>
        </w:tabs>
        <w:spacing w:after="0" w:line="240" w:lineRule="auto"/>
        <w:ind w:left="567"/>
        <w:jc w:val="both"/>
        <w:rPr>
          <w:rFonts w:ascii="Times New Roman" w:hAnsi="Times New Roman" w:cs="Times New Roman"/>
          <w:sz w:val="24"/>
          <w:szCs w:val="24"/>
        </w:rPr>
      </w:pPr>
    </w:p>
    <w:p w:rsidR="00C450FA" w:rsidRPr="007B0CBF" w:rsidRDefault="002F7158" w:rsidP="002F7158">
      <w:pPr>
        <w:pStyle w:val="ListParagraph"/>
        <w:numPr>
          <w:ilvl w:val="0"/>
          <w:numId w:val="18"/>
        </w:numPr>
        <w:tabs>
          <w:tab w:val="left" w:pos="567"/>
          <w:tab w:val="left" w:pos="1134"/>
        </w:tabs>
        <w:spacing w:after="0" w:line="240" w:lineRule="auto"/>
        <w:jc w:val="both"/>
        <w:rPr>
          <w:rFonts w:ascii="Times New Roman" w:hAnsi="Times New Roman" w:cs="Times New Roman"/>
          <w:sz w:val="24"/>
          <w:szCs w:val="24"/>
        </w:rPr>
      </w:pPr>
      <w:r w:rsidRPr="007B0CBF">
        <w:rPr>
          <w:rFonts w:ascii="Times New Roman" w:hAnsi="Times New Roman" w:cs="Times New Roman"/>
          <w:sz w:val="24"/>
          <w:szCs w:val="24"/>
        </w:rPr>
        <w:t>That the claimant’s prayer is upheld and I hereby order that the merits of</w:t>
      </w:r>
      <w:r w:rsidR="002526AD" w:rsidRPr="007B0CBF">
        <w:rPr>
          <w:rFonts w:ascii="Times New Roman" w:hAnsi="Times New Roman" w:cs="Times New Roman"/>
          <w:sz w:val="24"/>
          <w:szCs w:val="24"/>
        </w:rPr>
        <w:t xml:space="preserve"> the matter be conciliated upon</w:t>
      </w:r>
      <w:r w:rsidRPr="007B0CBF">
        <w:rPr>
          <w:rFonts w:ascii="Times New Roman" w:hAnsi="Times New Roman" w:cs="Times New Roman"/>
          <w:sz w:val="24"/>
          <w:szCs w:val="24"/>
        </w:rPr>
        <w:t xml:space="preserve"> by the Labour Officer.”</w:t>
      </w:r>
    </w:p>
    <w:p w:rsidR="002F7158" w:rsidRPr="007B0CBF" w:rsidRDefault="002F7158" w:rsidP="002F7158">
      <w:pPr>
        <w:tabs>
          <w:tab w:val="left" w:pos="567"/>
          <w:tab w:val="left" w:pos="1134"/>
        </w:tabs>
        <w:spacing w:after="0" w:line="240" w:lineRule="auto"/>
        <w:jc w:val="both"/>
        <w:rPr>
          <w:rFonts w:ascii="Times New Roman" w:hAnsi="Times New Roman" w:cs="Times New Roman"/>
          <w:sz w:val="24"/>
          <w:szCs w:val="24"/>
        </w:rPr>
      </w:pPr>
    </w:p>
    <w:p w:rsidR="00C47D20" w:rsidRPr="007B0CBF" w:rsidRDefault="00C47D20" w:rsidP="002F7158">
      <w:pPr>
        <w:tabs>
          <w:tab w:val="left" w:pos="567"/>
          <w:tab w:val="left" w:pos="1134"/>
        </w:tabs>
        <w:spacing w:after="0" w:line="240" w:lineRule="auto"/>
        <w:jc w:val="both"/>
        <w:rPr>
          <w:rFonts w:ascii="Times New Roman" w:hAnsi="Times New Roman" w:cs="Times New Roman"/>
          <w:sz w:val="24"/>
          <w:szCs w:val="24"/>
        </w:rPr>
      </w:pPr>
    </w:p>
    <w:p w:rsidR="002F7158" w:rsidRPr="007B0CBF" w:rsidRDefault="002F7158" w:rsidP="002F7158">
      <w:pPr>
        <w:tabs>
          <w:tab w:val="left" w:pos="567"/>
          <w:tab w:val="left" w:pos="1134"/>
        </w:tabs>
        <w:spacing w:after="0" w:line="240" w:lineRule="auto"/>
        <w:jc w:val="both"/>
        <w:rPr>
          <w:rFonts w:ascii="Times New Roman" w:hAnsi="Times New Roman" w:cs="Times New Roman"/>
          <w:sz w:val="24"/>
          <w:szCs w:val="24"/>
        </w:rPr>
      </w:pPr>
    </w:p>
    <w:p w:rsidR="002F7158" w:rsidRPr="007B0CBF" w:rsidRDefault="002F7158" w:rsidP="002F7158">
      <w:pPr>
        <w:tabs>
          <w:tab w:val="left" w:pos="567"/>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r>
      <w:r w:rsidRPr="007B0CBF">
        <w:rPr>
          <w:rFonts w:ascii="Times New Roman" w:hAnsi="Times New Roman" w:cs="Times New Roman"/>
          <w:sz w:val="24"/>
          <w:szCs w:val="24"/>
        </w:rPr>
        <w:tab/>
        <w:t>Following that award, i</w:t>
      </w:r>
      <w:r w:rsidR="00C47D20" w:rsidRPr="007B0CBF">
        <w:rPr>
          <w:rFonts w:ascii="Times New Roman" w:hAnsi="Times New Roman" w:cs="Times New Roman"/>
          <w:sz w:val="24"/>
          <w:szCs w:val="24"/>
        </w:rPr>
        <w:t>t is common cause that a Labour </w:t>
      </w:r>
      <w:r w:rsidRPr="007B0CBF">
        <w:rPr>
          <w:rFonts w:ascii="Times New Roman" w:hAnsi="Times New Roman" w:cs="Times New Roman"/>
          <w:sz w:val="24"/>
          <w:szCs w:val="24"/>
        </w:rPr>
        <w:t>Officer unsuccessfully held conciliation proceedings as a result of which the matter was referred to compulsory arbitration before an arbitrator.  When the respondent took its grievance to the arbitrator it st</w:t>
      </w:r>
      <w:r w:rsidR="00C47D20" w:rsidRPr="007B0CBF">
        <w:rPr>
          <w:rFonts w:ascii="Times New Roman" w:hAnsi="Times New Roman" w:cs="Times New Roman"/>
          <w:sz w:val="24"/>
          <w:szCs w:val="24"/>
        </w:rPr>
        <w:t>ated categorically at para </w:t>
      </w:r>
      <w:r w:rsidRPr="007B0CBF">
        <w:rPr>
          <w:rFonts w:ascii="Times New Roman" w:hAnsi="Times New Roman" w:cs="Times New Roman"/>
          <w:sz w:val="24"/>
          <w:szCs w:val="24"/>
        </w:rPr>
        <w:t>2.8 of the Claimant’s statement of claim and submissions</w:t>
      </w:r>
      <w:r w:rsidR="000A7A24" w:rsidRPr="007B0CBF">
        <w:rPr>
          <w:rFonts w:ascii="Times New Roman" w:hAnsi="Times New Roman" w:cs="Times New Roman"/>
          <w:sz w:val="24"/>
          <w:szCs w:val="24"/>
        </w:rPr>
        <w:t>:</w:t>
      </w:r>
    </w:p>
    <w:p w:rsidR="000A7A24" w:rsidRPr="007B0CBF" w:rsidRDefault="000A7A24" w:rsidP="00C47D20">
      <w:pPr>
        <w:spacing w:after="0" w:line="240" w:lineRule="auto"/>
        <w:ind w:left="567"/>
        <w:jc w:val="both"/>
        <w:rPr>
          <w:rFonts w:ascii="Times New Roman" w:hAnsi="Times New Roman" w:cs="Times New Roman"/>
          <w:sz w:val="24"/>
          <w:szCs w:val="24"/>
        </w:rPr>
      </w:pPr>
      <w:r w:rsidRPr="007B0CBF">
        <w:rPr>
          <w:rFonts w:ascii="Times New Roman" w:hAnsi="Times New Roman" w:cs="Times New Roman"/>
          <w:sz w:val="24"/>
          <w:szCs w:val="24"/>
        </w:rPr>
        <w:t xml:space="preserve">“2.8. Hence, the matter </w:t>
      </w:r>
      <w:r w:rsidRPr="007B0CBF">
        <w:rPr>
          <w:rFonts w:ascii="Times New Roman" w:hAnsi="Times New Roman" w:cs="Times New Roman"/>
          <w:i/>
          <w:sz w:val="24"/>
          <w:szCs w:val="24"/>
        </w:rPr>
        <w:t>in casu</w:t>
      </w:r>
      <w:r w:rsidRPr="007B0CBF">
        <w:rPr>
          <w:rFonts w:ascii="Times New Roman" w:hAnsi="Times New Roman" w:cs="Times New Roman"/>
          <w:sz w:val="24"/>
          <w:szCs w:val="24"/>
        </w:rPr>
        <w:t xml:space="preserve">, is an appeal by the employer, the claimant herein against the determination of Mr </w:t>
      </w:r>
      <w:r w:rsidRPr="00A07787">
        <w:rPr>
          <w:rFonts w:ascii="Times New Roman" w:hAnsi="Times New Roman" w:cs="Times New Roman"/>
          <w:sz w:val="24"/>
          <w:szCs w:val="24"/>
        </w:rPr>
        <w:t>Mawire</w:t>
      </w:r>
      <w:r w:rsidRPr="007B0CBF">
        <w:rPr>
          <w:rFonts w:ascii="Times New Roman" w:hAnsi="Times New Roman" w:cs="Times New Roman"/>
          <w:sz w:val="24"/>
          <w:szCs w:val="24"/>
        </w:rPr>
        <w:t>, the Disciplinary Authority dated 22</w:t>
      </w:r>
      <w:r w:rsidRPr="007B0CBF">
        <w:rPr>
          <w:rFonts w:ascii="Times New Roman" w:hAnsi="Times New Roman" w:cs="Times New Roman"/>
          <w:sz w:val="24"/>
          <w:szCs w:val="24"/>
          <w:vertAlign w:val="superscript"/>
        </w:rPr>
        <w:t>nd</w:t>
      </w:r>
      <w:r w:rsidR="00C47D20" w:rsidRPr="007B0CBF">
        <w:rPr>
          <w:rFonts w:ascii="Times New Roman" w:hAnsi="Times New Roman" w:cs="Times New Roman"/>
          <w:sz w:val="24"/>
          <w:szCs w:val="24"/>
        </w:rPr>
        <w:t> February </w:t>
      </w:r>
      <w:r w:rsidRPr="007B0CBF">
        <w:rPr>
          <w:rFonts w:ascii="Times New Roman" w:hAnsi="Times New Roman" w:cs="Times New Roman"/>
          <w:sz w:val="24"/>
          <w:szCs w:val="24"/>
        </w:rPr>
        <w:t>2012.”</w:t>
      </w:r>
    </w:p>
    <w:p w:rsidR="000A7A24" w:rsidRPr="007B0CBF" w:rsidRDefault="000A7A24" w:rsidP="000A7A24">
      <w:pPr>
        <w:spacing w:after="0" w:line="240" w:lineRule="auto"/>
        <w:ind w:left="567"/>
        <w:jc w:val="both"/>
        <w:rPr>
          <w:rFonts w:ascii="Times New Roman" w:hAnsi="Times New Roman" w:cs="Times New Roman"/>
          <w:sz w:val="24"/>
          <w:szCs w:val="24"/>
        </w:rPr>
      </w:pPr>
    </w:p>
    <w:p w:rsidR="000A7A24" w:rsidRPr="007B0CBF" w:rsidRDefault="000A7A24" w:rsidP="002526AD">
      <w:pPr>
        <w:spacing w:after="0" w:line="240" w:lineRule="auto"/>
        <w:jc w:val="both"/>
        <w:rPr>
          <w:rFonts w:ascii="Times New Roman" w:hAnsi="Times New Roman" w:cs="Times New Roman"/>
          <w:sz w:val="24"/>
          <w:szCs w:val="24"/>
        </w:rPr>
      </w:pPr>
    </w:p>
    <w:p w:rsidR="000A7A24" w:rsidRPr="007B0CBF" w:rsidRDefault="000A7A24" w:rsidP="00C47D20">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lastRenderedPageBreak/>
        <w:tab/>
        <w:t xml:space="preserve">It is also beyond disputation that the arbitrator also dealt with the </w:t>
      </w:r>
      <w:r w:rsidR="0005062C" w:rsidRPr="007B0CBF">
        <w:rPr>
          <w:rFonts w:ascii="Times New Roman" w:hAnsi="Times New Roman" w:cs="Times New Roman"/>
          <w:sz w:val="24"/>
          <w:szCs w:val="24"/>
        </w:rPr>
        <w:t>matter as an appeal.  He said so at para 5 of the arbitral award dated 8 October 2015, to wit:-</w:t>
      </w:r>
    </w:p>
    <w:p w:rsidR="0005062C" w:rsidRPr="007B0CBF" w:rsidRDefault="0005062C" w:rsidP="00C47D20">
      <w:pPr>
        <w:spacing w:after="0" w:line="240" w:lineRule="auto"/>
        <w:ind w:left="567"/>
        <w:jc w:val="both"/>
        <w:rPr>
          <w:rFonts w:ascii="Times New Roman" w:hAnsi="Times New Roman" w:cs="Times New Roman"/>
          <w:sz w:val="24"/>
          <w:szCs w:val="24"/>
        </w:rPr>
      </w:pPr>
      <w:r w:rsidRPr="007B0CBF">
        <w:rPr>
          <w:rFonts w:ascii="Times New Roman" w:hAnsi="Times New Roman" w:cs="Times New Roman"/>
          <w:sz w:val="24"/>
          <w:szCs w:val="24"/>
        </w:rPr>
        <w:t>“Therefore the instant matter is an appeal by the claimant against the determination of Mr Mawire the disciplinary authority dated 22 February 2012.”</w:t>
      </w:r>
    </w:p>
    <w:p w:rsidR="0005062C" w:rsidRPr="007B0CBF" w:rsidRDefault="0005062C" w:rsidP="0005062C">
      <w:pPr>
        <w:tabs>
          <w:tab w:val="left" w:pos="567"/>
          <w:tab w:val="left" w:pos="1134"/>
        </w:tabs>
        <w:spacing w:after="0" w:line="240" w:lineRule="auto"/>
        <w:ind w:left="567"/>
        <w:jc w:val="both"/>
        <w:rPr>
          <w:rFonts w:ascii="Times New Roman" w:hAnsi="Times New Roman" w:cs="Times New Roman"/>
          <w:sz w:val="24"/>
          <w:szCs w:val="24"/>
        </w:rPr>
      </w:pPr>
    </w:p>
    <w:p w:rsidR="0005062C" w:rsidRPr="007B0CBF" w:rsidRDefault="0005062C" w:rsidP="002526AD">
      <w:pPr>
        <w:tabs>
          <w:tab w:val="left" w:pos="567"/>
          <w:tab w:val="left" w:pos="1134"/>
        </w:tabs>
        <w:spacing w:after="0" w:line="240" w:lineRule="auto"/>
        <w:jc w:val="both"/>
        <w:rPr>
          <w:rFonts w:ascii="Times New Roman" w:hAnsi="Times New Roman" w:cs="Times New Roman"/>
          <w:sz w:val="24"/>
          <w:szCs w:val="24"/>
        </w:rPr>
      </w:pPr>
    </w:p>
    <w:p w:rsidR="0005062C" w:rsidRPr="007B0CBF" w:rsidRDefault="0005062C" w:rsidP="0005062C">
      <w:pPr>
        <w:tabs>
          <w:tab w:val="left" w:pos="567"/>
          <w:tab w:val="left" w:pos="1134"/>
        </w:tabs>
        <w:spacing w:after="0" w:line="240" w:lineRule="auto"/>
        <w:ind w:left="567"/>
        <w:jc w:val="both"/>
        <w:rPr>
          <w:rFonts w:ascii="Times New Roman" w:hAnsi="Times New Roman" w:cs="Times New Roman"/>
          <w:sz w:val="24"/>
          <w:szCs w:val="24"/>
        </w:rPr>
      </w:pPr>
    </w:p>
    <w:p w:rsidR="004F0933" w:rsidRPr="007B0CBF" w:rsidRDefault="0005062C" w:rsidP="0005062C">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The arbitrator upheld the determination of the hearing officer.  He ordered the reinstatement of the appellant to his position with no loss of salary and benefit</w:t>
      </w:r>
      <w:r w:rsidR="002526AD" w:rsidRPr="007B0CBF">
        <w:rPr>
          <w:rFonts w:ascii="Times New Roman" w:hAnsi="Times New Roman" w:cs="Times New Roman"/>
          <w:sz w:val="24"/>
          <w:szCs w:val="24"/>
        </w:rPr>
        <w:t>s from the date of dismissal.  I</w:t>
      </w:r>
      <w:r w:rsidRPr="007B0CBF">
        <w:rPr>
          <w:rFonts w:ascii="Times New Roman" w:hAnsi="Times New Roman" w:cs="Times New Roman"/>
          <w:sz w:val="24"/>
          <w:szCs w:val="24"/>
        </w:rPr>
        <w:t xml:space="preserve">n the event that reinstatement was no longer possible, the appellant was to be paid damages </w:t>
      </w:r>
      <w:r w:rsidR="002526AD" w:rsidRPr="007B0CBF">
        <w:rPr>
          <w:rFonts w:ascii="Times New Roman" w:hAnsi="Times New Roman" w:cs="Times New Roman"/>
          <w:i/>
          <w:sz w:val="24"/>
          <w:szCs w:val="24"/>
        </w:rPr>
        <w:t>in lieu</w:t>
      </w:r>
      <w:r w:rsidRPr="007B0CBF">
        <w:rPr>
          <w:rFonts w:ascii="Times New Roman" w:hAnsi="Times New Roman" w:cs="Times New Roman"/>
          <w:sz w:val="24"/>
          <w:szCs w:val="24"/>
        </w:rPr>
        <w:t xml:space="preserve"> of reinstatement.</w:t>
      </w:r>
    </w:p>
    <w:p w:rsidR="004F0933" w:rsidRPr="007B0CBF" w:rsidRDefault="004F0933" w:rsidP="0005062C">
      <w:pPr>
        <w:tabs>
          <w:tab w:val="left" w:pos="1134"/>
        </w:tabs>
        <w:spacing w:after="0" w:line="480" w:lineRule="auto"/>
        <w:jc w:val="both"/>
        <w:rPr>
          <w:rFonts w:ascii="Times New Roman" w:hAnsi="Times New Roman" w:cs="Times New Roman"/>
          <w:sz w:val="24"/>
          <w:szCs w:val="24"/>
        </w:rPr>
      </w:pPr>
    </w:p>
    <w:p w:rsidR="004F0933" w:rsidRPr="007B0CBF" w:rsidRDefault="004F0933" w:rsidP="0005062C">
      <w:pPr>
        <w:tabs>
          <w:tab w:val="left" w:pos="1134"/>
        </w:tabs>
        <w:spacing w:after="0" w:line="480" w:lineRule="auto"/>
        <w:jc w:val="both"/>
        <w:rPr>
          <w:rFonts w:ascii="Times New Roman" w:hAnsi="Times New Roman" w:cs="Times New Roman"/>
          <w:b/>
          <w:sz w:val="24"/>
          <w:szCs w:val="24"/>
        </w:rPr>
      </w:pPr>
      <w:r w:rsidRPr="007B0CBF">
        <w:rPr>
          <w:rFonts w:ascii="Times New Roman" w:hAnsi="Times New Roman" w:cs="Times New Roman"/>
          <w:b/>
          <w:sz w:val="24"/>
          <w:szCs w:val="24"/>
        </w:rPr>
        <w:t xml:space="preserve">PROCEEDINGS BEFORE THE COURT </w:t>
      </w:r>
      <w:r w:rsidRPr="007B0CBF">
        <w:rPr>
          <w:rFonts w:ascii="Times New Roman" w:hAnsi="Times New Roman" w:cs="Times New Roman"/>
          <w:b/>
          <w:i/>
          <w:sz w:val="24"/>
          <w:szCs w:val="24"/>
        </w:rPr>
        <w:t>A QUO</w:t>
      </w:r>
    </w:p>
    <w:p w:rsidR="004F0933" w:rsidRPr="007B0CBF" w:rsidRDefault="004F0933" w:rsidP="004F0933">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The respondent was again unhappy with the arbitral award.  It lodged an appeal to the court </w:t>
      </w:r>
      <w:r w:rsidRPr="007B0CBF">
        <w:rPr>
          <w:rFonts w:ascii="Times New Roman" w:hAnsi="Times New Roman" w:cs="Times New Roman"/>
          <w:i/>
          <w:sz w:val="24"/>
          <w:szCs w:val="24"/>
        </w:rPr>
        <w:t>a quo</w:t>
      </w:r>
      <w:r w:rsidRPr="007B0CBF">
        <w:rPr>
          <w:rFonts w:ascii="Times New Roman" w:hAnsi="Times New Roman" w:cs="Times New Roman"/>
          <w:sz w:val="24"/>
          <w:szCs w:val="24"/>
        </w:rPr>
        <w:t xml:space="preserve"> on three grounds.  The first was that the arbitrator grossly erred and misdirected himself on a point of law by failing to make a finding that the employee was grossly incompetent.  </w:t>
      </w:r>
    </w:p>
    <w:p w:rsidR="00C47D20" w:rsidRPr="007B0CBF" w:rsidRDefault="00C47D20" w:rsidP="00C47D20">
      <w:pPr>
        <w:tabs>
          <w:tab w:val="left" w:pos="1134"/>
        </w:tabs>
        <w:spacing w:after="0" w:line="480" w:lineRule="auto"/>
        <w:jc w:val="both"/>
        <w:rPr>
          <w:rFonts w:ascii="Times New Roman" w:hAnsi="Times New Roman" w:cs="Times New Roman"/>
          <w:sz w:val="24"/>
          <w:szCs w:val="24"/>
        </w:rPr>
      </w:pPr>
    </w:p>
    <w:p w:rsidR="0005062C" w:rsidRPr="007B0CBF" w:rsidRDefault="004F0933" w:rsidP="004F0933">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The second was that the arbitrator erred and misdirected </w:t>
      </w:r>
      <w:r w:rsidR="004C3F50" w:rsidRPr="007B0CBF">
        <w:rPr>
          <w:rFonts w:ascii="Times New Roman" w:hAnsi="Times New Roman" w:cs="Times New Roman"/>
          <w:sz w:val="24"/>
          <w:szCs w:val="24"/>
        </w:rPr>
        <w:t xml:space="preserve">himself at law by relying on an affidavit without according </w:t>
      </w:r>
      <w:r w:rsidR="00D71910" w:rsidRPr="007B0CBF">
        <w:rPr>
          <w:rFonts w:ascii="Times New Roman" w:hAnsi="Times New Roman" w:cs="Times New Roman"/>
          <w:sz w:val="24"/>
          <w:szCs w:val="24"/>
        </w:rPr>
        <w:t>the respondent</w:t>
      </w:r>
      <w:r w:rsidR="004C3F50" w:rsidRPr="007B0CBF">
        <w:rPr>
          <w:rFonts w:ascii="Times New Roman" w:hAnsi="Times New Roman" w:cs="Times New Roman"/>
          <w:sz w:val="24"/>
          <w:szCs w:val="24"/>
        </w:rPr>
        <w:t xml:space="preserve"> the opportunity to cross examine its dep</w:t>
      </w:r>
      <w:r w:rsidR="00D71910" w:rsidRPr="007B0CBF">
        <w:rPr>
          <w:rFonts w:ascii="Times New Roman" w:hAnsi="Times New Roman" w:cs="Times New Roman"/>
          <w:sz w:val="24"/>
          <w:szCs w:val="24"/>
        </w:rPr>
        <w:t>onent</w:t>
      </w:r>
      <w:r w:rsidR="004C3F50" w:rsidRPr="007B0CBF">
        <w:rPr>
          <w:rFonts w:ascii="Times New Roman" w:hAnsi="Times New Roman" w:cs="Times New Roman"/>
          <w:sz w:val="24"/>
          <w:szCs w:val="24"/>
        </w:rPr>
        <w:t xml:space="preserve"> and to adduce oral evidence.  The third ground was that the arbitrator grossly erred and misdirected himself at law by handing down </w:t>
      </w:r>
      <w:r w:rsidR="00D71910" w:rsidRPr="007B0CBF">
        <w:rPr>
          <w:rFonts w:ascii="Times New Roman" w:hAnsi="Times New Roman" w:cs="Times New Roman"/>
          <w:sz w:val="24"/>
          <w:szCs w:val="24"/>
        </w:rPr>
        <w:t xml:space="preserve">a </w:t>
      </w:r>
      <w:r w:rsidR="004C3F50" w:rsidRPr="007B0CBF">
        <w:rPr>
          <w:rFonts w:ascii="Times New Roman" w:hAnsi="Times New Roman" w:cs="Times New Roman"/>
          <w:sz w:val="24"/>
          <w:szCs w:val="24"/>
        </w:rPr>
        <w:t>grossly irrational and unreasonable award.</w:t>
      </w:r>
    </w:p>
    <w:p w:rsidR="004C3F50" w:rsidRPr="007B0CBF" w:rsidRDefault="004C3F50" w:rsidP="004F0933">
      <w:pPr>
        <w:tabs>
          <w:tab w:val="left" w:pos="1134"/>
        </w:tabs>
        <w:spacing w:after="0" w:line="480" w:lineRule="auto"/>
        <w:jc w:val="both"/>
        <w:rPr>
          <w:rFonts w:ascii="Times New Roman" w:hAnsi="Times New Roman" w:cs="Times New Roman"/>
          <w:sz w:val="24"/>
          <w:szCs w:val="24"/>
        </w:rPr>
      </w:pPr>
    </w:p>
    <w:p w:rsidR="004C3F50" w:rsidRPr="007B0CBF" w:rsidRDefault="004C3F50" w:rsidP="004C3F50">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The court </w:t>
      </w:r>
      <w:r w:rsidRPr="007B0CBF">
        <w:rPr>
          <w:rFonts w:ascii="Times New Roman" w:hAnsi="Times New Roman" w:cs="Times New Roman"/>
          <w:i/>
          <w:sz w:val="24"/>
          <w:szCs w:val="24"/>
        </w:rPr>
        <w:t>a quo</w:t>
      </w:r>
      <w:r w:rsidRPr="007B0CBF">
        <w:rPr>
          <w:rFonts w:ascii="Times New Roman" w:hAnsi="Times New Roman" w:cs="Times New Roman"/>
          <w:sz w:val="24"/>
          <w:szCs w:val="24"/>
        </w:rPr>
        <w:t xml:space="preserve"> </w:t>
      </w:r>
      <w:r w:rsidR="0035376E" w:rsidRPr="007B0CBF">
        <w:rPr>
          <w:rFonts w:ascii="Times New Roman" w:hAnsi="Times New Roman" w:cs="Times New Roman"/>
          <w:sz w:val="24"/>
          <w:szCs w:val="24"/>
        </w:rPr>
        <w:t xml:space="preserve">found </w:t>
      </w:r>
      <w:r w:rsidRPr="007B0CBF">
        <w:rPr>
          <w:rFonts w:ascii="Times New Roman" w:hAnsi="Times New Roman" w:cs="Times New Roman"/>
          <w:sz w:val="24"/>
          <w:szCs w:val="24"/>
        </w:rPr>
        <w:t>that the appellant had a responsibility to account to the Board on the operation</w:t>
      </w:r>
      <w:r w:rsidR="0035376E" w:rsidRPr="007B0CBF">
        <w:rPr>
          <w:rFonts w:ascii="Times New Roman" w:hAnsi="Times New Roman" w:cs="Times New Roman"/>
          <w:sz w:val="24"/>
          <w:szCs w:val="24"/>
        </w:rPr>
        <w:t>s</w:t>
      </w:r>
      <w:r w:rsidRPr="007B0CBF">
        <w:rPr>
          <w:rFonts w:ascii="Times New Roman" w:hAnsi="Times New Roman" w:cs="Times New Roman"/>
          <w:sz w:val="24"/>
          <w:szCs w:val="24"/>
        </w:rPr>
        <w:t xml:space="preserve"> of the business.  He could not simply rely on his subordinates regarding the financial figures of the company as the buck stopped with </w:t>
      </w:r>
      <w:r w:rsidR="007B0CBF">
        <w:rPr>
          <w:rFonts w:ascii="Times New Roman" w:hAnsi="Times New Roman" w:cs="Times New Roman"/>
          <w:sz w:val="24"/>
          <w:szCs w:val="24"/>
        </w:rPr>
        <w:t>him because he was the Managing </w:t>
      </w:r>
      <w:r w:rsidRPr="007B0CBF">
        <w:rPr>
          <w:rFonts w:ascii="Times New Roman" w:hAnsi="Times New Roman" w:cs="Times New Roman"/>
          <w:sz w:val="24"/>
          <w:szCs w:val="24"/>
        </w:rPr>
        <w:t xml:space="preserve">Director.  The court </w:t>
      </w:r>
      <w:r w:rsidRPr="007B0CBF">
        <w:rPr>
          <w:rFonts w:ascii="Times New Roman" w:hAnsi="Times New Roman" w:cs="Times New Roman"/>
          <w:i/>
          <w:sz w:val="24"/>
          <w:szCs w:val="24"/>
        </w:rPr>
        <w:t>a quo</w:t>
      </w:r>
      <w:r w:rsidRPr="007B0CBF">
        <w:rPr>
          <w:rFonts w:ascii="Times New Roman" w:hAnsi="Times New Roman" w:cs="Times New Roman"/>
          <w:sz w:val="24"/>
          <w:szCs w:val="24"/>
        </w:rPr>
        <w:t xml:space="preserve"> found that before </w:t>
      </w:r>
      <w:r w:rsidR="00AF7B4A" w:rsidRPr="007B0CBF">
        <w:rPr>
          <w:rFonts w:ascii="Times New Roman" w:hAnsi="Times New Roman" w:cs="Times New Roman"/>
          <w:sz w:val="24"/>
          <w:szCs w:val="24"/>
        </w:rPr>
        <w:t>presentin</w:t>
      </w:r>
      <w:r w:rsidR="0035376E" w:rsidRPr="007B0CBF">
        <w:rPr>
          <w:rFonts w:ascii="Times New Roman" w:hAnsi="Times New Roman" w:cs="Times New Roman"/>
          <w:sz w:val="24"/>
          <w:szCs w:val="24"/>
        </w:rPr>
        <w:t>g the financial figures to the B</w:t>
      </w:r>
      <w:r w:rsidR="00AF7B4A" w:rsidRPr="007B0CBF">
        <w:rPr>
          <w:rFonts w:ascii="Times New Roman" w:hAnsi="Times New Roman" w:cs="Times New Roman"/>
          <w:sz w:val="24"/>
          <w:szCs w:val="24"/>
        </w:rPr>
        <w:t xml:space="preserve">oard, it was incumbent upon the appellant to verify the correctness of the figures.  In its view </w:t>
      </w:r>
      <w:r w:rsidR="00AF7B4A" w:rsidRPr="007B0CBF">
        <w:rPr>
          <w:rFonts w:ascii="Times New Roman" w:hAnsi="Times New Roman" w:cs="Times New Roman"/>
          <w:sz w:val="24"/>
          <w:szCs w:val="24"/>
        </w:rPr>
        <w:lastRenderedPageBreak/>
        <w:t xml:space="preserve">this was a case of </w:t>
      </w:r>
      <w:r w:rsidR="00AF7B4A" w:rsidRPr="007B0CBF">
        <w:rPr>
          <w:rFonts w:ascii="Times New Roman" w:hAnsi="Times New Roman" w:cs="Times New Roman"/>
          <w:i/>
          <w:sz w:val="24"/>
          <w:szCs w:val="24"/>
        </w:rPr>
        <w:t>res</w:t>
      </w:r>
      <w:r w:rsidR="0035376E" w:rsidRPr="007B0CBF">
        <w:rPr>
          <w:rFonts w:ascii="Times New Roman" w:hAnsi="Times New Roman" w:cs="Times New Roman"/>
          <w:i/>
          <w:sz w:val="24"/>
          <w:szCs w:val="24"/>
        </w:rPr>
        <w:t xml:space="preserve"> </w:t>
      </w:r>
      <w:r w:rsidR="007A5AE3">
        <w:rPr>
          <w:rFonts w:ascii="Times New Roman" w:hAnsi="Times New Roman" w:cs="Times New Roman"/>
          <w:i/>
          <w:sz w:val="24"/>
          <w:szCs w:val="24"/>
        </w:rPr>
        <w:t>ipsa loq</w:t>
      </w:r>
      <w:r w:rsidR="00AF7B4A" w:rsidRPr="007B0CBF">
        <w:rPr>
          <w:rFonts w:ascii="Times New Roman" w:hAnsi="Times New Roman" w:cs="Times New Roman"/>
          <w:i/>
          <w:sz w:val="24"/>
          <w:szCs w:val="24"/>
        </w:rPr>
        <w:t>uitar</w:t>
      </w:r>
      <w:r w:rsidR="00AF7B4A" w:rsidRPr="007B0CBF">
        <w:rPr>
          <w:rFonts w:ascii="Times New Roman" w:hAnsi="Times New Roman" w:cs="Times New Roman"/>
          <w:sz w:val="24"/>
          <w:szCs w:val="24"/>
        </w:rPr>
        <w:t xml:space="preserve"> wherein the failure of the appellant to verify the figures was proof of incompetence.</w:t>
      </w:r>
    </w:p>
    <w:p w:rsidR="00AF7B4A" w:rsidRPr="007B0CBF" w:rsidRDefault="00AF7B4A" w:rsidP="004C3F50">
      <w:pPr>
        <w:tabs>
          <w:tab w:val="left" w:pos="1134"/>
        </w:tabs>
        <w:spacing w:after="0" w:line="480" w:lineRule="auto"/>
        <w:jc w:val="both"/>
        <w:rPr>
          <w:rFonts w:ascii="Times New Roman" w:hAnsi="Times New Roman" w:cs="Times New Roman"/>
          <w:sz w:val="24"/>
          <w:szCs w:val="24"/>
        </w:rPr>
      </w:pPr>
    </w:p>
    <w:p w:rsidR="00AF7B4A" w:rsidRPr="007B0CBF" w:rsidRDefault="00AF7B4A" w:rsidP="007B0CBF">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The court </w:t>
      </w:r>
      <w:r w:rsidRPr="007B0CBF">
        <w:rPr>
          <w:rFonts w:ascii="Times New Roman" w:hAnsi="Times New Roman" w:cs="Times New Roman"/>
          <w:i/>
          <w:sz w:val="24"/>
          <w:szCs w:val="24"/>
        </w:rPr>
        <w:t>a quo</w:t>
      </w:r>
      <w:r w:rsidRPr="007B0CBF">
        <w:rPr>
          <w:rFonts w:ascii="Times New Roman" w:hAnsi="Times New Roman" w:cs="Times New Roman"/>
          <w:sz w:val="24"/>
          <w:szCs w:val="24"/>
        </w:rPr>
        <w:t xml:space="preserve"> </w:t>
      </w:r>
      <w:r w:rsidR="003C55E6" w:rsidRPr="007B0CBF">
        <w:rPr>
          <w:rFonts w:ascii="Times New Roman" w:hAnsi="Times New Roman" w:cs="Times New Roman"/>
          <w:sz w:val="24"/>
          <w:szCs w:val="24"/>
        </w:rPr>
        <w:t xml:space="preserve">further </w:t>
      </w:r>
      <w:r w:rsidRPr="007B0CBF">
        <w:rPr>
          <w:rFonts w:ascii="Times New Roman" w:hAnsi="Times New Roman" w:cs="Times New Roman"/>
          <w:sz w:val="24"/>
          <w:szCs w:val="24"/>
        </w:rPr>
        <w:t xml:space="preserve">found that the arbitrator’s finding </w:t>
      </w:r>
      <w:r w:rsidR="008E7BDB" w:rsidRPr="007B0CBF">
        <w:rPr>
          <w:rFonts w:ascii="Times New Roman" w:hAnsi="Times New Roman" w:cs="Times New Roman"/>
          <w:sz w:val="24"/>
          <w:szCs w:val="24"/>
        </w:rPr>
        <w:t>that the appellant was not responsible for the presentation of the faulty accounts to the Board</w:t>
      </w:r>
      <w:r w:rsidR="00FD3863" w:rsidRPr="007B0CBF">
        <w:rPr>
          <w:rFonts w:ascii="Times New Roman" w:hAnsi="Times New Roman" w:cs="Times New Roman"/>
          <w:sz w:val="24"/>
          <w:szCs w:val="24"/>
        </w:rPr>
        <w:t xml:space="preserve"> flew in the face of available evidence.  It was a gross misdirection entitling the court to interfere and set aside the award.  It set aside the award and remitted the matter for the assessment of an appropriate penalty.</w:t>
      </w:r>
    </w:p>
    <w:p w:rsidR="00FD3863" w:rsidRPr="007B0CBF" w:rsidRDefault="00FD3863" w:rsidP="00AF7B4A">
      <w:pPr>
        <w:tabs>
          <w:tab w:val="left" w:pos="1134"/>
        </w:tabs>
        <w:spacing w:after="0" w:line="480" w:lineRule="auto"/>
        <w:jc w:val="both"/>
        <w:rPr>
          <w:rFonts w:ascii="Times New Roman" w:hAnsi="Times New Roman" w:cs="Times New Roman"/>
          <w:sz w:val="24"/>
          <w:szCs w:val="24"/>
        </w:rPr>
      </w:pPr>
    </w:p>
    <w:p w:rsidR="00FD3863" w:rsidRPr="007B0CBF" w:rsidRDefault="00FD3863" w:rsidP="00AF7B4A">
      <w:pPr>
        <w:tabs>
          <w:tab w:val="left" w:pos="1134"/>
        </w:tabs>
        <w:spacing w:after="0" w:line="480" w:lineRule="auto"/>
        <w:jc w:val="both"/>
        <w:rPr>
          <w:rFonts w:ascii="Times New Roman" w:hAnsi="Times New Roman" w:cs="Times New Roman"/>
          <w:b/>
          <w:sz w:val="24"/>
          <w:szCs w:val="24"/>
        </w:rPr>
      </w:pPr>
      <w:r w:rsidRPr="007B0CBF">
        <w:rPr>
          <w:rFonts w:ascii="Times New Roman" w:hAnsi="Times New Roman" w:cs="Times New Roman"/>
          <w:b/>
          <w:sz w:val="24"/>
          <w:szCs w:val="24"/>
        </w:rPr>
        <w:t>PROCEEDINGS BEFORE THIS COURT</w:t>
      </w:r>
    </w:p>
    <w:p w:rsidR="007B0CBF" w:rsidRDefault="00FD3863" w:rsidP="00C47D20">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It became the appellant’s t</w:t>
      </w:r>
      <w:r w:rsidR="0035376E" w:rsidRPr="007B0CBF">
        <w:rPr>
          <w:rFonts w:ascii="Times New Roman" w:hAnsi="Times New Roman" w:cs="Times New Roman"/>
          <w:sz w:val="24"/>
          <w:szCs w:val="24"/>
        </w:rPr>
        <w:t>urn</w:t>
      </w:r>
      <w:r w:rsidRPr="007B0CBF">
        <w:rPr>
          <w:rFonts w:ascii="Times New Roman" w:hAnsi="Times New Roman" w:cs="Times New Roman"/>
          <w:sz w:val="24"/>
          <w:szCs w:val="24"/>
        </w:rPr>
        <w:t xml:space="preserve"> to be aggrieved. </w:t>
      </w:r>
      <w:r w:rsidR="007B0CBF">
        <w:rPr>
          <w:rFonts w:ascii="Times New Roman" w:hAnsi="Times New Roman" w:cs="Times New Roman"/>
          <w:sz w:val="24"/>
          <w:szCs w:val="24"/>
        </w:rPr>
        <w:t xml:space="preserve"> He appealed to this Court on 5 </w:t>
      </w:r>
      <w:r w:rsidRPr="007B0CBF">
        <w:rPr>
          <w:rFonts w:ascii="Times New Roman" w:hAnsi="Times New Roman" w:cs="Times New Roman"/>
          <w:sz w:val="24"/>
          <w:szCs w:val="24"/>
        </w:rPr>
        <w:t xml:space="preserve">grounds of appeal most of which attacked the factual findings of the court </w:t>
      </w:r>
      <w:r w:rsidRPr="007B0CBF">
        <w:rPr>
          <w:rFonts w:ascii="Times New Roman" w:hAnsi="Times New Roman" w:cs="Times New Roman"/>
          <w:i/>
          <w:sz w:val="24"/>
          <w:szCs w:val="24"/>
        </w:rPr>
        <w:t>a quo</w:t>
      </w:r>
      <w:r w:rsidRPr="007B0CBF">
        <w:rPr>
          <w:rFonts w:ascii="Times New Roman" w:hAnsi="Times New Roman" w:cs="Times New Roman"/>
          <w:sz w:val="24"/>
          <w:szCs w:val="24"/>
        </w:rPr>
        <w:t xml:space="preserve"> instead of the law as required by s 92 F(1) of the Labour Act [</w:t>
      </w:r>
      <w:r w:rsidRPr="007B0CBF">
        <w:rPr>
          <w:rFonts w:ascii="Times New Roman" w:hAnsi="Times New Roman" w:cs="Times New Roman"/>
          <w:i/>
          <w:sz w:val="24"/>
          <w:szCs w:val="24"/>
        </w:rPr>
        <w:t>Chapter 28:01</w:t>
      </w:r>
      <w:r w:rsidRPr="007B0CBF">
        <w:rPr>
          <w:rFonts w:ascii="Times New Roman" w:hAnsi="Times New Roman" w:cs="Times New Roman"/>
          <w:sz w:val="24"/>
          <w:szCs w:val="24"/>
        </w:rPr>
        <w:t>]</w:t>
      </w:r>
      <w:r w:rsidR="0035376E" w:rsidRPr="007B0CBF">
        <w:rPr>
          <w:rFonts w:ascii="Times New Roman" w:hAnsi="Times New Roman" w:cs="Times New Roman"/>
          <w:sz w:val="24"/>
          <w:szCs w:val="24"/>
        </w:rPr>
        <w:t xml:space="preserve">. </w:t>
      </w:r>
      <w:r w:rsidR="007B0CBF">
        <w:rPr>
          <w:rFonts w:ascii="Times New Roman" w:hAnsi="Times New Roman" w:cs="Times New Roman"/>
          <w:sz w:val="24"/>
          <w:szCs w:val="24"/>
        </w:rPr>
        <w:t xml:space="preserve"> </w:t>
      </w:r>
      <w:r w:rsidR="0035376E" w:rsidRPr="007B0CBF">
        <w:rPr>
          <w:rFonts w:ascii="Times New Roman" w:hAnsi="Times New Roman" w:cs="Times New Roman"/>
          <w:sz w:val="24"/>
          <w:szCs w:val="24"/>
        </w:rPr>
        <w:t>I</w:t>
      </w:r>
      <w:r w:rsidRPr="007B0CBF">
        <w:rPr>
          <w:rFonts w:ascii="Times New Roman" w:hAnsi="Times New Roman" w:cs="Times New Roman"/>
          <w:sz w:val="24"/>
          <w:szCs w:val="24"/>
        </w:rPr>
        <w:t>n terms of that section an appeal lies from any decision of the Labour Court to this Court on a question of law only.</w:t>
      </w:r>
    </w:p>
    <w:p w:rsidR="007B0CBF" w:rsidRPr="007B0CBF" w:rsidRDefault="007B0CBF" w:rsidP="00C47D20">
      <w:pPr>
        <w:tabs>
          <w:tab w:val="left" w:pos="1134"/>
        </w:tabs>
        <w:spacing w:after="0" w:line="480" w:lineRule="auto"/>
        <w:jc w:val="both"/>
        <w:rPr>
          <w:rFonts w:ascii="Times New Roman" w:hAnsi="Times New Roman" w:cs="Times New Roman"/>
          <w:sz w:val="24"/>
          <w:szCs w:val="24"/>
        </w:rPr>
      </w:pPr>
    </w:p>
    <w:p w:rsidR="0027721E" w:rsidRPr="007B0CBF" w:rsidRDefault="0027721E" w:rsidP="00A442FB">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As that issue was not canvassed with the parties at the hearing of the appeal it shall not be used as a basis for resolution of the appeal.</w:t>
      </w:r>
    </w:p>
    <w:p w:rsidR="0027721E" w:rsidRPr="007B0CBF" w:rsidRDefault="0027721E" w:rsidP="0027721E">
      <w:pPr>
        <w:pStyle w:val="ListParagraph"/>
        <w:tabs>
          <w:tab w:val="left" w:pos="567"/>
          <w:tab w:val="left" w:pos="1134"/>
        </w:tabs>
        <w:spacing w:after="0" w:line="480" w:lineRule="auto"/>
        <w:ind w:left="567"/>
        <w:jc w:val="both"/>
        <w:rPr>
          <w:rFonts w:ascii="Times New Roman" w:hAnsi="Times New Roman" w:cs="Times New Roman"/>
          <w:sz w:val="24"/>
          <w:szCs w:val="24"/>
        </w:rPr>
      </w:pPr>
    </w:p>
    <w:p w:rsidR="0027721E" w:rsidRPr="007B0CBF" w:rsidRDefault="0027721E" w:rsidP="00A442FB">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r>
      <w:r w:rsidR="00A442FB" w:rsidRPr="007B0CBF">
        <w:rPr>
          <w:rFonts w:ascii="Times New Roman" w:hAnsi="Times New Roman" w:cs="Times New Roman"/>
          <w:sz w:val="24"/>
          <w:szCs w:val="24"/>
        </w:rPr>
        <w:tab/>
      </w:r>
      <w:r w:rsidRPr="007B0CBF">
        <w:rPr>
          <w:rFonts w:ascii="Times New Roman" w:hAnsi="Times New Roman" w:cs="Times New Roman"/>
          <w:sz w:val="24"/>
          <w:szCs w:val="24"/>
        </w:rPr>
        <w:t xml:space="preserve">At the commencement of the hearing Mr </w:t>
      </w:r>
      <w:r w:rsidRPr="007B0CBF">
        <w:rPr>
          <w:rFonts w:ascii="Times New Roman" w:hAnsi="Times New Roman" w:cs="Times New Roman"/>
          <w:i/>
          <w:sz w:val="24"/>
          <w:szCs w:val="24"/>
        </w:rPr>
        <w:t>Maguchu</w:t>
      </w:r>
      <w:r w:rsidR="0035376E" w:rsidRPr="007B0CBF">
        <w:rPr>
          <w:rFonts w:ascii="Times New Roman" w:hAnsi="Times New Roman" w:cs="Times New Roman"/>
          <w:i/>
          <w:sz w:val="24"/>
          <w:szCs w:val="24"/>
        </w:rPr>
        <w:t>,</w:t>
      </w:r>
      <w:r w:rsidRPr="007B0CBF">
        <w:rPr>
          <w:rFonts w:ascii="Times New Roman" w:hAnsi="Times New Roman" w:cs="Times New Roman"/>
          <w:sz w:val="24"/>
          <w:szCs w:val="24"/>
        </w:rPr>
        <w:t xml:space="preserve"> who appeared for the appellant</w:t>
      </w:r>
      <w:r w:rsidR="0035376E" w:rsidRPr="007B0CBF">
        <w:rPr>
          <w:rFonts w:ascii="Times New Roman" w:hAnsi="Times New Roman" w:cs="Times New Roman"/>
          <w:sz w:val="24"/>
          <w:szCs w:val="24"/>
        </w:rPr>
        <w:t>,</w:t>
      </w:r>
      <w:r w:rsidRPr="007B0CBF">
        <w:rPr>
          <w:rFonts w:ascii="Times New Roman" w:hAnsi="Times New Roman" w:cs="Times New Roman"/>
          <w:sz w:val="24"/>
          <w:szCs w:val="24"/>
        </w:rPr>
        <w:t xml:space="preserve"> took a point of law that the entire proceedings before the Labour Officer who conciliated the matter, the arbitrator who heard what was in fact an appeal from a decision of the hearing officer and the subsequent appeal before the court </w:t>
      </w:r>
      <w:r w:rsidRPr="007B0CBF">
        <w:rPr>
          <w:rFonts w:ascii="Times New Roman" w:hAnsi="Times New Roman" w:cs="Times New Roman"/>
          <w:i/>
          <w:sz w:val="24"/>
          <w:szCs w:val="24"/>
        </w:rPr>
        <w:t>a quo</w:t>
      </w:r>
      <w:r w:rsidRPr="007B0CBF">
        <w:rPr>
          <w:rFonts w:ascii="Times New Roman" w:hAnsi="Times New Roman" w:cs="Times New Roman"/>
          <w:sz w:val="24"/>
          <w:szCs w:val="24"/>
        </w:rPr>
        <w:t xml:space="preserve"> were a nullity.  Mr</w:t>
      </w:r>
      <w:r w:rsidR="00A442FB" w:rsidRPr="007B0CBF">
        <w:rPr>
          <w:rFonts w:ascii="Times New Roman" w:hAnsi="Times New Roman" w:cs="Times New Roman"/>
          <w:sz w:val="24"/>
          <w:szCs w:val="24"/>
        </w:rPr>
        <w:t> </w:t>
      </w:r>
      <w:r w:rsidRPr="007B0CBF">
        <w:rPr>
          <w:rFonts w:ascii="Times New Roman" w:hAnsi="Times New Roman" w:cs="Times New Roman"/>
          <w:i/>
          <w:sz w:val="24"/>
          <w:szCs w:val="24"/>
        </w:rPr>
        <w:t>Maguchu</w:t>
      </w:r>
      <w:r w:rsidR="00A442FB" w:rsidRPr="007B0CBF">
        <w:rPr>
          <w:rFonts w:ascii="Times New Roman" w:hAnsi="Times New Roman" w:cs="Times New Roman"/>
          <w:sz w:val="24"/>
          <w:szCs w:val="24"/>
        </w:rPr>
        <w:t xml:space="preserve"> entreated this Court to strike off the appeal from the roll and to invoke its power in terms of s 25 of the Supreme Court Act [</w:t>
      </w:r>
      <w:r w:rsidR="00A442FB" w:rsidRPr="007B0CBF">
        <w:rPr>
          <w:rFonts w:ascii="Times New Roman" w:hAnsi="Times New Roman" w:cs="Times New Roman"/>
          <w:i/>
          <w:sz w:val="24"/>
          <w:szCs w:val="24"/>
        </w:rPr>
        <w:t>Chapter</w:t>
      </w:r>
      <w:r w:rsidR="0035376E" w:rsidRPr="007B0CBF">
        <w:rPr>
          <w:rFonts w:ascii="Times New Roman" w:hAnsi="Times New Roman" w:cs="Times New Roman"/>
          <w:i/>
          <w:sz w:val="24"/>
          <w:szCs w:val="24"/>
        </w:rPr>
        <w:t> 7:13</w:t>
      </w:r>
      <w:r w:rsidR="00A442FB" w:rsidRPr="007B0CBF">
        <w:rPr>
          <w:rFonts w:ascii="Times New Roman" w:hAnsi="Times New Roman" w:cs="Times New Roman"/>
          <w:sz w:val="24"/>
          <w:szCs w:val="24"/>
        </w:rPr>
        <w:t>] to set aside those proceedings.</w:t>
      </w:r>
    </w:p>
    <w:p w:rsidR="00A442FB" w:rsidRPr="007B0CBF" w:rsidRDefault="00A442FB" w:rsidP="0027721E">
      <w:pPr>
        <w:pStyle w:val="ListParagraph"/>
        <w:tabs>
          <w:tab w:val="left" w:pos="567"/>
          <w:tab w:val="left" w:pos="1134"/>
        </w:tabs>
        <w:spacing w:after="0" w:line="480" w:lineRule="auto"/>
        <w:ind w:left="567"/>
        <w:jc w:val="both"/>
        <w:rPr>
          <w:rFonts w:ascii="Times New Roman" w:hAnsi="Times New Roman" w:cs="Times New Roman"/>
          <w:sz w:val="24"/>
          <w:szCs w:val="24"/>
        </w:rPr>
      </w:pPr>
    </w:p>
    <w:p w:rsidR="00A442FB" w:rsidRPr="007B0CBF" w:rsidRDefault="00A442FB" w:rsidP="00A442FB">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lastRenderedPageBreak/>
        <w:tab/>
        <w:t xml:space="preserve">In advancing that argument on nullity of the proceedings Mr </w:t>
      </w:r>
      <w:r w:rsidRPr="007B0CBF">
        <w:rPr>
          <w:rFonts w:ascii="Times New Roman" w:hAnsi="Times New Roman" w:cs="Times New Roman"/>
          <w:i/>
          <w:sz w:val="24"/>
          <w:szCs w:val="24"/>
        </w:rPr>
        <w:t>Maguchu</w:t>
      </w:r>
      <w:r w:rsidRPr="007B0CBF">
        <w:rPr>
          <w:rFonts w:ascii="Times New Roman" w:hAnsi="Times New Roman" w:cs="Times New Roman"/>
          <w:sz w:val="24"/>
          <w:szCs w:val="24"/>
        </w:rPr>
        <w:t xml:space="preserve"> relied on the authority of </w:t>
      </w:r>
      <w:r w:rsidR="00256F6F" w:rsidRPr="007B0CBF">
        <w:rPr>
          <w:rFonts w:ascii="Times New Roman" w:hAnsi="Times New Roman" w:cs="Times New Roman"/>
          <w:sz w:val="24"/>
          <w:szCs w:val="24"/>
        </w:rPr>
        <w:t>two</w:t>
      </w:r>
      <w:r w:rsidRPr="007B0CBF">
        <w:rPr>
          <w:rFonts w:ascii="Times New Roman" w:hAnsi="Times New Roman" w:cs="Times New Roman"/>
          <w:sz w:val="24"/>
          <w:szCs w:val="24"/>
        </w:rPr>
        <w:t xml:space="preserve"> judgments of this Court in </w:t>
      </w:r>
      <w:r w:rsidR="00256F6F" w:rsidRPr="007B0CBF">
        <w:rPr>
          <w:rFonts w:ascii="Times New Roman" w:hAnsi="Times New Roman" w:cs="Times New Roman"/>
          <w:i/>
          <w:sz w:val="24"/>
          <w:szCs w:val="24"/>
        </w:rPr>
        <w:t xml:space="preserve">Mabeza v Sandvick Mining (2) Construction </w:t>
      </w:r>
      <w:r w:rsidR="00EF3633" w:rsidRPr="007B0CBF">
        <w:rPr>
          <w:rFonts w:ascii="Times New Roman" w:hAnsi="Times New Roman" w:cs="Times New Roman"/>
          <w:i/>
          <w:sz w:val="24"/>
          <w:szCs w:val="24"/>
        </w:rPr>
        <w:t xml:space="preserve">(Pvt) Ltd </w:t>
      </w:r>
      <w:r w:rsidRPr="007B0CBF">
        <w:rPr>
          <w:rFonts w:ascii="Times New Roman" w:hAnsi="Times New Roman" w:cs="Times New Roman"/>
          <w:i/>
          <w:sz w:val="24"/>
          <w:szCs w:val="24"/>
        </w:rPr>
        <w:t>&amp; Anor</w:t>
      </w:r>
      <w:r w:rsidR="00256F6F" w:rsidRPr="007B0CBF">
        <w:rPr>
          <w:rFonts w:ascii="Times New Roman" w:hAnsi="Times New Roman" w:cs="Times New Roman"/>
          <w:sz w:val="24"/>
          <w:szCs w:val="24"/>
        </w:rPr>
        <w:t xml:space="preserve"> SC </w:t>
      </w:r>
      <w:r w:rsidRPr="007B0CBF">
        <w:rPr>
          <w:rFonts w:ascii="Times New Roman" w:hAnsi="Times New Roman" w:cs="Times New Roman"/>
          <w:sz w:val="24"/>
          <w:szCs w:val="24"/>
        </w:rPr>
        <w:t xml:space="preserve">91/19 and </w:t>
      </w:r>
      <w:r w:rsidRPr="007B0CBF">
        <w:rPr>
          <w:rFonts w:ascii="Times New Roman" w:hAnsi="Times New Roman" w:cs="Times New Roman"/>
          <w:i/>
          <w:sz w:val="24"/>
          <w:szCs w:val="24"/>
        </w:rPr>
        <w:t xml:space="preserve">Living Waters Theological Seminary v Rev Chikwanha </w:t>
      </w:r>
      <w:r w:rsidR="00256F6F" w:rsidRPr="007B0CBF">
        <w:rPr>
          <w:rFonts w:ascii="Times New Roman" w:hAnsi="Times New Roman" w:cs="Times New Roman"/>
          <w:sz w:val="24"/>
          <w:szCs w:val="24"/>
        </w:rPr>
        <w:t>SC </w:t>
      </w:r>
      <w:r w:rsidRPr="007B0CBF">
        <w:rPr>
          <w:rFonts w:ascii="Times New Roman" w:hAnsi="Times New Roman" w:cs="Times New Roman"/>
          <w:sz w:val="24"/>
          <w:szCs w:val="24"/>
        </w:rPr>
        <w:t xml:space="preserve">59/21.  In those cases this Court pronounced that proceedings referred to the court </w:t>
      </w:r>
      <w:r w:rsidR="00C47D20" w:rsidRPr="007B0CBF">
        <w:rPr>
          <w:rFonts w:ascii="Times New Roman" w:hAnsi="Times New Roman" w:cs="Times New Roman"/>
          <w:i/>
          <w:sz w:val="24"/>
          <w:szCs w:val="24"/>
        </w:rPr>
        <w:t>a </w:t>
      </w:r>
      <w:r w:rsidRPr="007B0CBF">
        <w:rPr>
          <w:rFonts w:ascii="Times New Roman" w:hAnsi="Times New Roman" w:cs="Times New Roman"/>
          <w:i/>
          <w:sz w:val="24"/>
          <w:szCs w:val="24"/>
        </w:rPr>
        <w:t>quo</w:t>
      </w:r>
      <w:r w:rsidRPr="007B0CBF">
        <w:rPr>
          <w:rFonts w:ascii="Times New Roman" w:hAnsi="Times New Roman" w:cs="Times New Roman"/>
          <w:sz w:val="24"/>
          <w:szCs w:val="24"/>
        </w:rPr>
        <w:t xml:space="preserve"> having been adjudicated upon by a Labour Officer without authority to do so were a nullity.</w:t>
      </w:r>
    </w:p>
    <w:p w:rsidR="00735EEB" w:rsidRPr="007B0CBF" w:rsidRDefault="00735EEB" w:rsidP="00A442FB">
      <w:pPr>
        <w:pStyle w:val="ListParagraph"/>
        <w:tabs>
          <w:tab w:val="left" w:pos="1134"/>
        </w:tabs>
        <w:spacing w:after="0" w:line="480" w:lineRule="auto"/>
        <w:ind w:left="0"/>
        <w:jc w:val="both"/>
        <w:rPr>
          <w:rFonts w:ascii="Times New Roman" w:hAnsi="Times New Roman" w:cs="Times New Roman"/>
          <w:sz w:val="24"/>
          <w:szCs w:val="24"/>
        </w:rPr>
      </w:pPr>
    </w:p>
    <w:p w:rsidR="00735EEB" w:rsidRPr="007B0CBF" w:rsidRDefault="00735EEB" w:rsidP="00C47D20">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 xml:space="preserve">In response, Mr </w:t>
      </w:r>
      <w:r w:rsidRPr="007B0CBF">
        <w:rPr>
          <w:rFonts w:ascii="Times New Roman" w:hAnsi="Times New Roman" w:cs="Times New Roman"/>
          <w:i/>
          <w:sz w:val="24"/>
          <w:szCs w:val="24"/>
        </w:rPr>
        <w:t>Mucheche</w:t>
      </w:r>
      <w:r w:rsidRPr="007B0CBF">
        <w:rPr>
          <w:rFonts w:ascii="Times New Roman" w:hAnsi="Times New Roman" w:cs="Times New Roman"/>
          <w:sz w:val="24"/>
          <w:szCs w:val="24"/>
        </w:rPr>
        <w:t xml:space="preserve"> for the respondent took a different view, namely that the authorities in question were distinguishable from the present case.  In his view</w:t>
      </w:r>
      <w:r w:rsidR="008E36FA" w:rsidRPr="007B0CBF">
        <w:rPr>
          <w:rFonts w:ascii="Times New Roman" w:hAnsi="Times New Roman" w:cs="Times New Roman"/>
          <w:sz w:val="24"/>
          <w:szCs w:val="24"/>
        </w:rPr>
        <w:t>,</w:t>
      </w:r>
      <w:r w:rsidRPr="007B0CBF">
        <w:rPr>
          <w:rFonts w:ascii="Times New Roman" w:hAnsi="Times New Roman" w:cs="Times New Roman"/>
          <w:sz w:val="24"/>
          <w:szCs w:val="24"/>
        </w:rPr>
        <w:t xml:space="preserve"> those authorities applied to situations where an employer would have made a determination in terms of a code of conduct thereby ousting the jurisdiction of the Labour Officer.</w:t>
      </w:r>
    </w:p>
    <w:p w:rsidR="00735EEB" w:rsidRPr="007B0CBF" w:rsidRDefault="00735EEB" w:rsidP="00C47D20">
      <w:pPr>
        <w:pStyle w:val="ListParagraph"/>
        <w:tabs>
          <w:tab w:val="left" w:pos="1134"/>
        </w:tabs>
        <w:spacing w:after="0" w:line="240" w:lineRule="auto"/>
        <w:ind w:left="0"/>
        <w:jc w:val="both"/>
        <w:rPr>
          <w:rFonts w:ascii="Times New Roman" w:hAnsi="Times New Roman" w:cs="Times New Roman"/>
          <w:sz w:val="24"/>
          <w:szCs w:val="24"/>
        </w:rPr>
      </w:pPr>
    </w:p>
    <w:p w:rsidR="00C47D20" w:rsidRPr="007B0CBF" w:rsidRDefault="00C47D20" w:rsidP="00C47D20">
      <w:pPr>
        <w:pStyle w:val="ListParagraph"/>
        <w:tabs>
          <w:tab w:val="left" w:pos="1134"/>
        </w:tabs>
        <w:spacing w:after="0" w:line="240" w:lineRule="auto"/>
        <w:ind w:left="0"/>
        <w:jc w:val="both"/>
        <w:rPr>
          <w:rFonts w:ascii="Times New Roman" w:hAnsi="Times New Roman" w:cs="Times New Roman"/>
          <w:sz w:val="24"/>
          <w:szCs w:val="24"/>
        </w:rPr>
      </w:pPr>
    </w:p>
    <w:p w:rsidR="00735EEB" w:rsidRPr="007B0CBF" w:rsidRDefault="00735EEB" w:rsidP="00735EEB">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 xml:space="preserve">Mr </w:t>
      </w:r>
      <w:r w:rsidRPr="007B0CBF">
        <w:rPr>
          <w:rFonts w:ascii="Times New Roman" w:hAnsi="Times New Roman" w:cs="Times New Roman"/>
          <w:i/>
          <w:sz w:val="24"/>
          <w:szCs w:val="24"/>
        </w:rPr>
        <w:t>Mucheche</w:t>
      </w:r>
      <w:r w:rsidRPr="007B0CBF">
        <w:rPr>
          <w:rFonts w:ascii="Times New Roman" w:hAnsi="Times New Roman" w:cs="Times New Roman"/>
          <w:sz w:val="24"/>
          <w:szCs w:val="24"/>
        </w:rPr>
        <w:t xml:space="preserve"> submitted further that in the present case the employer did not decide the matter at all.  According to counsel, what was placed before the Labour Officer was not an appeal but a referral to the Labour Officer in terms of s 93 of the Labour Act.</w:t>
      </w:r>
    </w:p>
    <w:p w:rsidR="00735EEB" w:rsidRPr="007B0CBF" w:rsidRDefault="00735EEB" w:rsidP="00735EEB">
      <w:pPr>
        <w:pStyle w:val="ListParagraph"/>
        <w:tabs>
          <w:tab w:val="left" w:pos="1134"/>
        </w:tabs>
        <w:spacing w:after="0" w:line="480" w:lineRule="auto"/>
        <w:ind w:left="0"/>
        <w:jc w:val="both"/>
        <w:rPr>
          <w:rFonts w:ascii="Times New Roman" w:hAnsi="Times New Roman" w:cs="Times New Roman"/>
          <w:sz w:val="24"/>
          <w:szCs w:val="24"/>
        </w:rPr>
      </w:pPr>
    </w:p>
    <w:p w:rsidR="00735EEB" w:rsidRPr="007B0CBF" w:rsidRDefault="00735EEB" w:rsidP="00735EEB">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 xml:space="preserve">He submitted that s 93 conferred what he called “a special jurisdiction” to the Labour Officer.  Mr </w:t>
      </w:r>
      <w:r w:rsidRPr="007B0CBF">
        <w:rPr>
          <w:rFonts w:ascii="Times New Roman" w:hAnsi="Times New Roman" w:cs="Times New Roman"/>
          <w:i/>
          <w:sz w:val="24"/>
          <w:szCs w:val="24"/>
        </w:rPr>
        <w:t>Mucheche</w:t>
      </w:r>
      <w:r w:rsidRPr="007B0CBF">
        <w:rPr>
          <w:rFonts w:ascii="Times New Roman" w:hAnsi="Times New Roman" w:cs="Times New Roman"/>
          <w:sz w:val="24"/>
          <w:szCs w:val="24"/>
        </w:rPr>
        <w:t xml:space="preserve"> submitted that the law which was applicable at the time</w:t>
      </w:r>
      <w:r w:rsidR="008E36FA" w:rsidRPr="007B0CBF">
        <w:rPr>
          <w:rFonts w:ascii="Times New Roman" w:hAnsi="Times New Roman" w:cs="Times New Roman"/>
          <w:sz w:val="24"/>
          <w:szCs w:val="24"/>
        </w:rPr>
        <w:t xml:space="preserve"> the dispute arose </w:t>
      </w:r>
      <w:r w:rsidRPr="007B0CBF">
        <w:rPr>
          <w:rFonts w:ascii="Times New Roman" w:hAnsi="Times New Roman" w:cs="Times New Roman"/>
          <w:sz w:val="24"/>
          <w:szCs w:val="24"/>
        </w:rPr>
        <w:t>made it legally competent for disputes to be referred to Labour Officers as happened in this case.</w:t>
      </w:r>
    </w:p>
    <w:p w:rsidR="00735EEB" w:rsidRPr="007B0CBF" w:rsidRDefault="00735EEB" w:rsidP="00735EEB">
      <w:pPr>
        <w:pStyle w:val="ListParagraph"/>
        <w:tabs>
          <w:tab w:val="left" w:pos="1134"/>
        </w:tabs>
        <w:spacing w:after="0" w:line="480" w:lineRule="auto"/>
        <w:ind w:left="0"/>
        <w:jc w:val="both"/>
        <w:rPr>
          <w:rFonts w:ascii="Times New Roman" w:hAnsi="Times New Roman" w:cs="Times New Roman"/>
          <w:sz w:val="24"/>
          <w:szCs w:val="24"/>
        </w:rPr>
      </w:pPr>
    </w:p>
    <w:p w:rsidR="00735EEB" w:rsidRPr="007B0CBF" w:rsidRDefault="00735EEB" w:rsidP="00735EEB">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 xml:space="preserve">I must mention that after hearing submissions from counsel on that preliminary point, this Court directed the parties to file written submissions on the point of law.  The appellant was directed to do so by 24 January 2022 while the respondent was directed to file a response by 27 January 2022.  </w:t>
      </w:r>
      <w:r w:rsidR="002474E0" w:rsidRPr="007B0CBF">
        <w:rPr>
          <w:rFonts w:ascii="Times New Roman" w:hAnsi="Times New Roman" w:cs="Times New Roman"/>
          <w:sz w:val="24"/>
          <w:szCs w:val="24"/>
        </w:rPr>
        <w:t xml:space="preserve">The parties managed to file their submissions timeously which is commendable indeed.  In his written submissions Mr </w:t>
      </w:r>
      <w:r w:rsidR="002474E0" w:rsidRPr="007B0CBF">
        <w:rPr>
          <w:rFonts w:ascii="Times New Roman" w:hAnsi="Times New Roman" w:cs="Times New Roman"/>
          <w:i/>
          <w:sz w:val="24"/>
          <w:szCs w:val="24"/>
        </w:rPr>
        <w:t>Maguchu</w:t>
      </w:r>
      <w:r w:rsidR="002474E0" w:rsidRPr="007B0CBF">
        <w:rPr>
          <w:rFonts w:ascii="Times New Roman" w:hAnsi="Times New Roman" w:cs="Times New Roman"/>
          <w:sz w:val="24"/>
          <w:szCs w:val="24"/>
        </w:rPr>
        <w:t xml:space="preserve"> surprisingly moved for an </w:t>
      </w:r>
      <w:r w:rsidR="002474E0" w:rsidRPr="007B0CBF">
        <w:rPr>
          <w:rFonts w:ascii="Times New Roman" w:hAnsi="Times New Roman" w:cs="Times New Roman"/>
          <w:sz w:val="24"/>
          <w:szCs w:val="24"/>
        </w:rPr>
        <w:lastRenderedPageBreak/>
        <w:t xml:space="preserve">order that the appeal should succeed with costs and that the decision of both the Labour Court and the arbitrator be set aside in terms of s 25 of the Supreme Court Act on the basis that both are a nullity.  No ground of appeal attacked the proceedings </w:t>
      </w:r>
      <w:r w:rsidR="002474E0" w:rsidRPr="007B0CBF">
        <w:rPr>
          <w:rFonts w:ascii="Times New Roman" w:hAnsi="Times New Roman" w:cs="Times New Roman"/>
          <w:i/>
          <w:sz w:val="24"/>
          <w:szCs w:val="24"/>
        </w:rPr>
        <w:t>a quo</w:t>
      </w:r>
      <w:r w:rsidR="002474E0" w:rsidRPr="007B0CBF">
        <w:rPr>
          <w:rFonts w:ascii="Times New Roman" w:hAnsi="Times New Roman" w:cs="Times New Roman"/>
          <w:sz w:val="24"/>
          <w:szCs w:val="24"/>
        </w:rPr>
        <w:t xml:space="preserve"> on the basis of a nullity.  The appeal ca</w:t>
      </w:r>
      <w:r w:rsidR="001B5BD6">
        <w:rPr>
          <w:rFonts w:ascii="Times New Roman" w:hAnsi="Times New Roman" w:cs="Times New Roman"/>
          <w:sz w:val="24"/>
          <w:szCs w:val="24"/>
        </w:rPr>
        <w:t>nnot succeed on non-</w:t>
      </w:r>
      <w:r w:rsidR="002474E0" w:rsidRPr="007B0CBF">
        <w:rPr>
          <w:rFonts w:ascii="Times New Roman" w:hAnsi="Times New Roman" w:cs="Times New Roman"/>
          <w:sz w:val="24"/>
          <w:szCs w:val="24"/>
        </w:rPr>
        <w:t>existent grounds.</w:t>
      </w:r>
    </w:p>
    <w:p w:rsidR="002474E0" w:rsidRPr="007B0CBF" w:rsidRDefault="002474E0" w:rsidP="00735EEB">
      <w:pPr>
        <w:pStyle w:val="ListParagraph"/>
        <w:tabs>
          <w:tab w:val="left" w:pos="1134"/>
        </w:tabs>
        <w:spacing w:after="0" w:line="480" w:lineRule="auto"/>
        <w:ind w:left="0"/>
        <w:jc w:val="both"/>
        <w:rPr>
          <w:rFonts w:ascii="Times New Roman" w:hAnsi="Times New Roman" w:cs="Times New Roman"/>
          <w:sz w:val="24"/>
          <w:szCs w:val="24"/>
        </w:rPr>
      </w:pPr>
    </w:p>
    <w:p w:rsidR="002474E0" w:rsidRPr="007B0CBF" w:rsidRDefault="002474E0" w:rsidP="002474E0">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 xml:space="preserve">On the other hand, in his written submissions Mr </w:t>
      </w:r>
      <w:r w:rsidRPr="007B0CBF">
        <w:rPr>
          <w:rFonts w:ascii="Times New Roman" w:hAnsi="Times New Roman" w:cs="Times New Roman"/>
          <w:i/>
          <w:sz w:val="24"/>
          <w:szCs w:val="24"/>
        </w:rPr>
        <w:t>Mucheche</w:t>
      </w:r>
      <w:r w:rsidRPr="007B0CBF">
        <w:rPr>
          <w:rFonts w:ascii="Times New Roman" w:hAnsi="Times New Roman" w:cs="Times New Roman"/>
          <w:sz w:val="24"/>
          <w:szCs w:val="24"/>
        </w:rPr>
        <w:t xml:space="preserve"> submitted that the appellant did not point to any prejudice suffered as a result</w:t>
      </w:r>
      <w:r w:rsidR="000C3C8E" w:rsidRPr="007B0CBF">
        <w:rPr>
          <w:rFonts w:ascii="Times New Roman" w:hAnsi="Times New Roman" w:cs="Times New Roman"/>
          <w:sz w:val="24"/>
          <w:szCs w:val="24"/>
        </w:rPr>
        <w:t xml:space="preserve"> of the manner in which the proceedings were conducted.  On the authorities pointing to the lack of jurisdiction by a labour officer to deal with a referral under s 8 of the National Employment Code, counsel submitted that those cases do not have retrospective effect.  They are not applicable to cases that were referred to labour officers prior to their pronouncement.  Counsel also sought to distinguish this case by virtue of the arbitral award issued by Dangarembizi which referred the dispute to a labour officer. As shall be demonstrated below this proposition is faulty.</w:t>
      </w:r>
      <w:r w:rsidRPr="007B0CBF">
        <w:rPr>
          <w:rFonts w:ascii="Times New Roman" w:hAnsi="Times New Roman" w:cs="Times New Roman"/>
          <w:sz w:val="24"/>
          <w:szCs w:val="24"/>
        </w:rPr>
        <w:t xml:space="preserve"> </w:t>
      </w:r>
    </w:p>
    <w:p w:rsidR="00BC76EC" w:rsidRPr="007B0CBF" w:rsidRDefault="00BC76EC" w:rsidP="00735EEB">
      <w:pPr>
        <w:pStyle w:val="ListParagraph"/>
        <w:tabs>
          <w:tab w:val="left" w:pos="1134"/>
        </w:tabs>
        <w:spacing w:after="0" w:line="480" w:lineRule="auto"/>
        <w:ind w:left="0"/>
        <w:jc w:val="both"/>
        <w:rPr>
          <w:rFonts w:ascii="Times New Roman" w:hAnsi="Times New Roman" w:cs="Times New Roman"/>
          <w:sz w:val="24"/>
          <w:szCs w:val="24"/>
        </w:rPr>
      </w:pPr>
    </w:p>
    <w:p w:rsidR="00BC76EC" w:rsidRPr="007B0CBF" w:rsidRDefault="00DD57AF" w:rsidP="00DD57AF">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r>
      <w:r w:rsidR="00BC76EC" w:rsidRPr="007B0CBF">
        <w:rPr>
          <w:rFonts w:ascii="Times New Roman" w:hAnsi="Times New Roman" w:cs="Times New Roman"/>
          <w:sz w:val="24"/>
          <w:szCs w:val="24"/>
        </w:rPr>
        <w:t xml:space="preserve">I also mention for completeness that the court proceeded to hear arguments on the merits.  </w:t>
      </w:r>
      <w:r w:rsidRPr="007B0CBF">
        <w:rPr>
          <w:rFonts w:ascii="Times New Roman" w:hAnsi="Times New Roman" w:cs="Times New Roman"/>
          <w:sz w:val="24"/>
          <w:szCs w:val="24"/>
        </w:rPr>
        <w:t>That was done on the understanding that in the event that the point of law raised by counsel for the appellant found favour with the court, it would not be necessary for the court to determine the merits.</w:t>
      </w:r>
    </w:p>
    <w:p w:rsidR="00311523" w:rsidRPr="007B0CBF" w:rsidRDefault="00311523" w:rsidP="00DD57AF">
      <w:pPr>
        <w:pStyle w:val="ListParagraph"/>
        <w:tabs>
          <w:tab w:val="left" w:pos="1134"/>
        </w:tabs>
        <w:spacing w:after="0" w:line="480" w:lineRule="auto"/>
        <w:ind w:left="0"/>
        <w:jc w:val="both"/>
        <w:rPr>
          <w:rFonts w:ascii="Times New Roman" w:hAnsi="Times New Roman" w:cs="Times New Roman"/>
          <w:sz w:val="24"/>
          <w:szCs w:val="24"/>
        </w:rPr>
      </w:pPr>
    </w:p>
    <w:p w:rsidR="00311523" w:rsidRPr="007B0CBF" w:rsidRDefault="00311523" w:rsidP="00311523">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The point of law relating to the validity of the proceedings is dispositive of the matter if upheld.  The court would only relate to the merits if the proceedings were valid.  The position taken in this judgment makes it unnecessary to consider the merits.</w:t>
      </w:r>
    </w:p>
    <w:p w:rsidR="00311523" w:rsidRPr="007B0CBF" w:rsidRDefault="00311523" w:rsidP="00311523">
      <w:pPr>
        <w:pStyle w:val="ListParagraph"/>
        <w:tabs>
          <w:tab w:val="left" w:pos="1134"/>
        </w:tabs>
        <w:spacing w:after="0" w:line="480" w:lineRule="auto"/>
        <w:ind w:left="0"/>
        <w:jc w:val="both"/>
        <w:rPr>
          <w:rFonts w:ascii="Times New Roman" w:hAnsi="Times New Roman" w:cs="Times New Roman"/>
          <w:sz w:val="24"/>
          <w:szCs w:val="24"/>
        </w:rPr>
      </w:pPr>
    </w:p>
    <w:p w:rsidR="00AA744F" w:rsidRPr="007B0CBF" w:rsidRDefault="00311523" w:rsidP="00311523">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The question of when a Labour Officer may exercise</w:t>
      </w:r>
      <w:r w:rsidR="00E13E8B" w:rsidRPr="007B0CBF">
        <w:rPr>
          <w:rFonts w:ascii="Times New Roman" w:hAnsi="Times New Roman" w:cs="Times New Roman"/>
          <w:sz w:val="24"/>
          <w:szCs w:val="24"/>
        </w:rPr>
        <w:t xml:space="preserve"> jurisdiction over a dispute is one that has been with us for a long time mainly because of the problematic wording of the </w:t>
      </w:r>
      <w:r w:rsidR="00E13E8B" w:rsidRPr="007B0CBF">
        <w:rPr>
          <w:rFonts w:ascii="Times New Roman" w:hAnsi="Times New Roman" w:cs="Times New Roman"/>
          <w:sz w:val="24"/>
          <w:szCs w:val="24"/>
        </w:rPr>
        <w:lastRenderedPageBreak/>
        <w:t xml:space="preserve">relevant provisions of the Labour Act.  In </w:t>
      </w:r>
      <w:r w:rsidR="00E13E8B" w:rsidRPr="007B0CBF">
        <w:rPr>
          <w:rFonts w:ascii="Times New Roman" w:hAnsi="Times New Roman" w:cs="Times New Roman"/>
          <w:i/>
          <w:sz w:val="24"/>
          <w:szCs w:val="24"/>
        </w:rPr>
        <w:t>Watyoka v Zupco</w:t>
      </w:r>
      <w:r w:rsidR="0041287F" w:rsidRPr="007B0CBF">
        <w:rPr>
          <w:rFonts w:ascii="Times New Roman" w:hAnsi="Times New Roman" w:cs="Times New Roman"/>
          <w:i/>
          <w:sz w:val="24"/>
          <w:szCs w:val="24"/>
        </w:rPr>
        <w:t xml:space="preserve"> (Northen Division) </w:t>
      </w:r>
      <w:r w:rsidR="0041287F" w:rsidRPr="007B0CBF">
        <w:rPr>
          <w:rFonts w:ascii="Times New Roman" w:hAnsi="Times New Roman" w:cs="Times New Roman"/>
          <w:sz w:val="24"/>
          <w:szCs w:val="24"/>
        </w:rPr>
        <w:t>SC 87/05 the employee</w:t>
      </w:r>
      <w:r w:rsidR="00AA744F" w:rsidRPr="007B0CBF">
        <w:rPr>
          <w:rFonts w:ascii="Times New Roman" w:hAnsi="Times New Roman" w:cs="Times New Roman"/>
          <w:sz w:val="24"/>
          <w:szCs w:val="24"/>
        </w:rPr>
        <w:t xml:space="preserve"> was charged with misconduct and dismissed from employment before he referred the matter to a Labour Relations Officer who ordered his reinstatement, a decision </w:t>
      </w:r>
      <w:r w:rsidR="00C47D20" w:rsidRPr="007B0CBF">
        <w:rPr>
          <w:rFonts w:ascii="Times New Roman" w:hAnsi="Times New Roman" w:cs="Times New Roman"/>
          <w:sz w:val="24"/>
          <w:szCs w:val="24"/>
        </w:rPr>
        <w:t>later upheld by a senior Labour </w:t>
      </w:r>
      <w:r w:rsidR="00AA744F" w:rsidRPr="007B0CBF">
        <w:rPr>
          <w:rFonts w:ascii="Times New Roman" w:hAnsi="Times New Roman" w:cs="Times New Roman"/>
          <w:sz w:val="24"/>
          <w:szCs w:val="24"/>
        </w:rPr>
        <w:t>Relations Officer.</w:t>
      </w:r>
    </w:p>
    <w:p w:rsidR="00AA744F" w:rsidRPr="007B0CBF" w:rsidRDefault="00AA744F" w:rsidP="00311523">
      <w:pPr>
        <w:pStyle w:val="ListParagraph"/>
        <w:tabs>
          <w:tab w:val="left" w:pos="1134"/>
        </w:tabs>
        <w:spacing w:after="0" w:line="480" w:lineRule="auto"/>
        <w:ind w:left="0"/>
        <w:jc w:val="both"/>
        <w:rPr>
          <w:rFonts w:ascii="Times New Roman" w:hAnsi="Times New Roman" w:cs="Times New Roman"/>
          <w:sz w:val="24"/>
          <w:szCs w:val="24"/>
        </w:rPr>
      </w:pPr>
    </w:p>
    <w:p w:rsidR="00311523" w:rsidRPr="007B0CBF" w:rsidRDefault="00AA744F" w:rsidP="00AA744F">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In that case this Court c</w:t>
      </w:r>
      <w:r w:rsidR="00C47D20" w:rsidRPr="007B0CBF">
        <w:rPr>
          <w:rFonts w:ascii="Times New Roman" w:hAnsi="Times New Roman" w:cs="Times New Roman"/>
          <w:sz w:val="24"/>
          <w:szCs w:val="24"/>
        </w:rPr>
        <w:t>onsidered the provisions of s </w:t>
      </w:r>
      <w:r w:rsidRPr="007B0CBF">
        <w:rPr>
          <w:rFonts w:ascii="Times New Roman" w:hAnsi="Times New Roman" w:cs="Times New Roman"/>
          <w:sz w:val="24"/>
          <w:szCs w:val="24"/>
        </w:rPr>
        <w:t>101(5) and (6) of the then Labour Relations Act [</w:t>
      </w:r>
      <w:r w:rsidRPr="007B0CBF">
        <w:rPr>
          <w:rFonts w:ascii="Times New Roman" w:hAnsi="Times New Roman" w:cs="Times New Roman"/>
          <w:i/>
          <w:sz w:val="24"/>
          <w:szCs w:val="24"/>
        </w:rPr>
        <w:t>Chapter 28:01</w:t>
      </w:r>
      <w:r w:rsidRPr="007B0CBF">
        <w:rPr>
          <w:rFonts w:ascii="Times New Roman" w:hAnsi="Times New Roman" w:cs="Times New Roman"/>
          <w:sz w:val="24"/>
          <w:szCs w:val="24"/>
        </w:rPr>
        <w:t xml:space="preserve">] which read: </w:t>
      </w:r>
    </w:p>
    <w:p w:rsidR="00AA744F" w:rsidRPr="007B0CBF" w:rsidRDefault="00AA744F" w:rsidP="00C47D20">
      <w:pPr>
        <w:pStyle w:val="ListParagraph"/>
        <w:tabs>
          <w:tab w:val="left" w:pos="567"/>
        </w:tabs>
        <w:spacing w:after="0" w:line="240" w:lineRule="auto"/>
        <w:ind w:left="1134" w:hanging="1417"/>
        <w:jc w:val="both"/>
        <w:rPr>
          <w:rFonts w:ascii="Times New Roman" w:hAnsi="Times New Roman" w:cs="Times New Roman"/>
          <w:sz w:val="24"/>
          <w:szCs w:val="24"/>
        </w:rPr>
      </w:pPr>
      <w:r w:rsidRPr="007B0CBF">
        <w:rPr>
          <w:rFonts w:ascii="Times New Roman" w:hAnsi="Times New Roman" w:cs="Times New Roman"/>
          <w:sz w:val="24"/>
          <w:szCs w:val="24"/>
        </w:rPr>
        <w:tab/>
        <w:t>“(5)</w:t>
      </w:r>
      <w:r w:rsidR="006D56EE">
        <w:rPr>
          <w:rFonts w:ascii="Times New Roman" w:hAnsi="Times New Roman" w:cs="Times New Roman"/>
          <w:sz w:val="24"/>
          <w:szCs w:val="24"/>
        </w:rPr>
        <w:tab/>
      </w:r>
      <w:r w:rsidRPr="007B0CBF">
        <w:rPr>
          <w:rFonts w:ascii="Times New Roman" w:hAnsi="Times New Roman" w:cs="Times New Roman"/>
          <w:sz w:val="24"/>
          <w:szCs w:val="24"/>
        </w:rPr>
        <w:t>Notwithstanding this part but subject to subsection (6), no labour relations officer or senior labour relations officer shall intervene in any dispute or matter which is or is liable to be the subject of proceedings under a code, nor shall he intervene in any such proceedings.</w:t>
      </w:r>
    </w:p>
    <w:p w:rsidR="00AA744F" w:rsidRPr="007B0CBF" w:rsidRDefault="00AA744F" w:rsidP="00C47D20">
      <w:pPr>
        <w:pStyle w:val="ListParagraph"/>
        <w:tabs>
          <w:tab w:val="left" w:pos="567"/>
        </w:tabs>
        <w:spacing w:after="0" w:line="240" w:lineRule="auto"/>
        <w:ind w:left="1134" w:hanging="1134"/>
        <w:jc w:val="both"/>
        <w:rPr>
          <w:rFonts w:ascii="Times New Roman" w:hAnsi="Times New Roman" w:cs="Times New Roman"/>
          <w:sz w:val="24"/>
          <w:szCs w:val="24"/>
        </w:rPr>
      </w:pPr>
      <w:r w:rsidRPr="007B0CBF">
        <w:rPr>
          <w:rFonts w:ascii="Times New Roman" w:hAnsi="Times New Roman" w:cs="Times New Roman"/>
          <w:sz w:val="24"/>
          <w:szCs w:val="24"/>
        </w:rPr>
        <w:tab/>
        <w:t>(6)</w:t>
      </w:r>
      <w:r w:rsidRPr="007B0CBF">
        <w:rPr>
          <w:rFonts w:ascii="Times New Roman" w:hAnsi="Times New Roman" w:cs="Times New Roman"/>
          <w:sz w:val="24"/>
          <w:szCs w:val="24"/>
        </w:rPr>
        <w:tab/>
      </w:r>
      <w:r w:rsidR="00C47D20" w:rsidRPr="007B0CBF">
        <w:rPr>
          <w:rFonts w:ascii="Times New Roman" w:hAnsi="Times New Roman" w:cs="Times New Roman"/>
          <w:sz w:val="24"/>
          <w:szCs w:val="24"/>
        </w:rPr>
        <w:t>If</w:t>
      </w:r>
      <w:r w:rsidRPr="007B0CBF">
        <w:rPr>
          <w:rFonts w:ascii="Times New Roman" w:hAnsi="Times New Roman" w:cs="Times New Roman"/>
          <w:sz w:val="24"/>
          <w:szCs w:val="24"/>
        </w:rPr>
        <w:t xml:space="preserve"> a matter is not determined within thirty days of the date of the notification referred to in paragraph (e</w:t>
      </w:r>
      <w:r w:rsidR="00C47D20" w:rsidRPr="007B0CBF">
        <w:rPr>
          <w:rFonts w:ascii="Times New Roman" w:hAnsi="Times New Roman" w:cs="Times New Roman"/>
          <w:sz w:val="24"/>
          <w:szCs w:val="24"/>
        </w:rPr>
        <w:t>) of</w:t>
      </w:r>
      <w:r w:rsidRPr="007B0CBF">
        <w:rPr>
          <w:rFonts w:ascii="Times New Roman" w:hAnsi="Times New Roman" w:cs="Times New Roman"/>
          <w:sz w:val="24"/>
          <w:szCs w:val="24"/>
        </w:rPr>
        <w:t xml:space="preserve"> subsection (3)</w:t>
      </w:r>
      <w:r w:rsidR="001A425F" w:rsidRPr="007B0CBF">
        <w:rPr>
          <w:rFonts w:ascii="Times New Roman" w:hAnsi="Times New Roman" w:cs="Times New Roman"/>
          <w:sz w:val="24"/>
          <w:szCs w:val="24"/>
        </w:rPr>
        <w:t xml:space="preserve"> the employee or employer concerned may refer such matter to a labour relations officer, who may then determine or otherwise </w:t>
      </w:r>
      <w:r w:rsidR="008E36FA" w:rsidRPr="007B0CBF">
        <w:rPr>
          <w:rFonts w:ascii="Times New Roman" w:hAnsi="Times New Roman" w:cs="Times New Roman"/>
          <w:sz w:val="24"/>
          <w:szCs w:val="24"/>
        </w:rPr>
        <w:t>dispose of</w:t>
      </w:r>
      <w:r w:rsidR="007C255C" w:rsidRPr="007B0CBF">
        <w:rPr>
          <w:rFonts w:ascii="Times New Roman" w:hAnsi="Times New Roman" w:cs="Times New Roman"/>
          <w:sz w:val="24"/>
          <w:szCs w:val="24"/>
        </w:rPr>
        <w:t xml:space="preserve"> the matter in accordance with section ninety-three.”</w:t>
      </w:r>
    </w:p>
    <w:p w:rsidR="00526999" w:rsidRPr="007B0CBF" w:rsidRDefault="00526999" w:rsidP="001A425F">
      <w:pPr>
        <w:pStyle w:val="ListParagraph"/>
        <w:tabs>
          <w:tab w:val="left" w:pos="567"/>
          <w:tab w:val="left" w:pos="1134"/>
        </w:tabs>
        <w:spacing w:after="0" w:line="240" w:lineRule="auto"/>
        <w:ind w:left="1134" w:hanging="1134"/>
        <w:jc w:val="both"/>
        <w:rPr>
          <w:rFonts w:ascii="Times New Roman" w:hAnsi="Times New Roman" w:cs="Times New Roman"/>
          <w:sz w:val="24"/>
          <w:szCs w:val="24"/>
        </w:rPr>
      </w:pPr>
    </w:p>
    <w:p w:rsidR="00526999" w:rsidRPr="007B0CBF" w:rsidRDefault="00526999" w:rsidP="001A425F">
      <w:pPr>
        <w:pStyle w:val="ListParagraph"/>
        <w:tabs>
          <w:tab w:val="left" w:pos="567"/>
          <w:tab w:val="left" w:pos="1134"/>
        </w:tabs>
        <w:spacing w:after="0" w:line="240" w:lineRule="auto"/>
        <w:ind w:left="1134" w:hanging="1134"/>
        <w:jc w:val="both"/>
        <w:rPr>
          <w:rFonts w:ascii="Times New Roman" w:hAnsi="Times New Roman" w:cs="Times New Roman"/>
          <w:sz w:val="24"/>
          <w:szCs w:val="24"/>
        </w:rPr>
      </w:pPr>
    </w:p>
    <w:p w:rsidR="00526999" w:rsidRPr="007B0CBF" w:rsidRDefault="00526999" w:rsidP="001A425F">
      <w:pPr>
        <w:pStyle w:val="ListParagraph"/>
        <w:tabs>
          <w:tab w:val="left" w:pos="567"/>
          <w:tab w:val="left" w:pos="1134"/>
        </w:tabs>
        <w:spacing w:after="0" w:line="240" w:lineRule="auto"/>
        <w:ind w:left="1134" w:hanging="1134"/>
        <w:jc w:val="both"/>
        <w:rPr>
          <w:rFonts w:ascii="Times New Roman" w:hAnsi="Times New Roman" w:cs="Times New Roman"/>
          <w:sz w:val="24"/>
          <w:szCs w:val="24"/>
        </w:rPr>
      </w:pPr>
    </w:p>
    <w:p w:rsidR="00526999" w:rsidRPr="007B0CBF" w:rsidRDefault="00526999" w:rsidP="00526999">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The court reasoned that three important conditions upon which a matter can be referred to a labour relations officer emanated from that provision.  These were that the matter must not be one that is or is liable to be the subject of proceedings under a Code of Conduct</w:t>
      </w:r>
      <w:r w:rsidR="008E36FA" w:rsidRPr="007B0CBF">
        <w:rPr>
          <w:rFonts w:ascii="Times New Roman" w:hAnsi="Times New Roman" w:cs="Times New Roman"/>
          <w:sz w:val="24"/>
          <w:szCs w:val="24"/>
        </w:rPr>
        <w:t>;</w:t>
      </w:r>
      <w:r w:rsidRPr="007B0CBF">
        <w:rPr>
          <w:rFonts w:ascii="Times New Roman" w:hAnsi="Times New Roman" w:cs="Times New Roman"/>
          <w:sz w:val="24"/>
          <w:szCs w:val="24"/>
        </w:rPr>
        <w:t xml:space="preserve"> the matter has not been determined within thirty days of notification and where the parties to the dispute request it and agree on the issue in dispute.</w:t>
      </w:r>
    </w:p>
    <w:p w:rsidR="00526999" w:rsidRPr="007B0CBF" w:rsidRDefault="00526999" w:rsidP="00526999">
      <w:pPr>
        <w:pStyle w:val="ListParagraph"/>
        <w:tabs>
          <w:tab w:val="left" w:pos="1134"/>
        </w:tabs>
        <w:spacing w:after="0" w:line="480" w:lineRule="auto"/>
        <w:ind w:left="0"/>
        <w:jc w:val="both"/>
        <w:rPr>
          <w:rFonts w:ascii="Times New Roman" w:hAnsi="Times New Roman" w:cs="Times New Roman"/>
          <w:sz w:val="24"/>
          <w:szCs w:val="24"/>
        </w:rPr>
      </w:pPr>
    </w:p>
    <w:p w:rsidR="00526999" w:rsidRPr="007B0CBF" w:rsidRDefault="00526999" w:rsidP="00FA60EB">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It went on to pronounce at p 5 of the judgment:</w:t>
      </w:r>
    </w:p>
    <w:p w:rsidR="00526999" w:rsidRPr="007B0CBF" w:rsidRDefault="00526999" w:rsidP="006D56EE">
      <w:pPr>
        <w:pStyle w:val="ListParagraph"/>
        <w:spacing w:after="0" w:line="240" w:lineRule="auto"/>
        <w:ind w:left="567"/>
        <w:jc w:val="both"/>
        <w:rPr>
          <w:rFonts w:ascii="Times New Roman" w:hAnsi="Times New Roman" w:cs="Times New Roman"/>
          <w:sz w:val="24"/>
          <w:szCs w:val="24"/>
        </w:rPr>
      </w:pPr>
      <w:r w:rsidRPr="007B0CBF">
        <w:rPr>
          <w:rFonts w:ascii="Times New Roman" w:hAnsi="Times New Roman" w:cs="Times New Roman"/>
          <w:sz w:val="24"/>
          <w:szCs w:val="24"/>
        </w:rPr>
        <w:t xml:space="preserve">“Subsection (6) of s 101 provides for a referral of the matter to a labour relations officer if it has not been determined within thirty days.  </w:t>
      </w:r>
      <w:r w:rsidR="00FA60EB" w:rsidRPr="007B0CBF">
        <w:rPr>
          <w:rFonts w:ascii="Times New Roman" w:hAnsi="Times New Roman" w:cs="Times New Roman"/>
          <w:sz w:val="24"/>
          <w:szCs w:val="24"/>
        </w:rPr>
        <w:t xml:space="preserve">It does not provide for a referral of a matter that has been determined.  The referral to a labour relations officer is a relief granted to a party who is concerned about the delay in the determination.  </w:t>
      </w:r>
      <w:r w:rsidR="00FA60EB" w:rsidRPr="007B0CBF">
        <w:rPr>
          <w:rFonts w:ascii="Times New Roman" w:hAnsi="Times New Roman" w:cs="Times New Roman"/>
          <w:sz w:val="24"/>
          <w:szCs w:val="24"/>
          <w:u w:val="single"/>
        </w:rPr>
        <w:t xml:space="preserve">It is not </w:t>
      </w:r>
      <w:r w:rsidR="008E36FA" w:rsidRPr="007B0CBF">
        <w:rPr>
          <w:rFonts w:ascii="Times New Roman" w:hAnsi="Times New Roman" w:cs="Times New Roman"/>
          <w:sz w:val="24"/>
          <w:szCs w:val="24"/>
          <w:u w:val="single"/>
        </w:rPr>
        <w:t xml:space="preserve">a </w:t>
      </w:r>
      <w:r w:rsidR="00FA60EB" w:rsidRPr="007B0CBF">
        <w:rPr>
          <w:rFonts w:ascii="Times New Roman" w:hAnsi="Times New Roman" w:cs="Times New Roman"/>
          <w:sz w:val="24"/>
          <w:szCs w:val="24"/>
          <w:u w:val="single"/>
        </w:rPr>
        <w:t>referral intended to ch</w:t>
      </w:r>
      <w:r w:rsidR="008E36FA" w:rsidRPr="007B0CBF">
        <w:rPr>
          <w:rFonts w:ascii="Times New Roman" w:hAnsi="Times New Roman" w:cs="Times New Roman"/>
          <w:sz w:val="24"/>
          <w:szCs w:val="24"/>
          <w:u w:val="single"/>
        </w:rPr>
        <w:t>allenge a determination that has</w:t>
      </w:r>
      <w:r w:rsidR="00FA60EB" w:rsidRPr="007B0CBF">
        <w:rPr>
          <w:rFonts w:ascii="Times New Roman" w:hAnsi="Times New Roman" w:cs="Times New Roman"/>
          <w:sz w:val="24"/>
          <w:szCs w:val="24"/>
          <w:u w:val="single"/>
        </w:rPr>
        <w:t xml:space="preserve"> already been made</w:t>
      </w:r>
      <w:r w:rsidR="00A07787">
        <w:rPr>
          <w:rFonts w:ascii="Times New Roman" w:hAnsi="Times New Roman" w:cs="Times New Roman"/>
          <w:sz w:val="24"/>
          <w:szCs w:val="24"/>
        </w:rPr>
        <w:t>.” (Emphasis </w:t>
      </w:r>
      <w:r w:rsidR="00FA60EB" w:rsidRPr="007B0CBF">
        <w:rPr>
          <w:rFonts w:ascii="Times New Roman" w:hAnsi="Times New Roman" w:cs="Times New Roman"/>
          <w:sz w:val="24"/>
          <w:szCs w:val="24"/>
        </w:rPr>
        <w:t>added)</w:t>
      </w:r>
    </w:p>
    <w:p w:rsidR="00EF429E" w:rsidRPr="007B0CBF" w:rsidRDefault="00EF429E" w:rsidP="00526999">
      <w:pPr>
        <w:pStyle w:val="ListParagraph"/>
        <w:tabs>
          <w:tab w:val="left" w:pos="567"/>
          <w:tab w:val="left" w:pos="1134"/>
        </w:tabs>
        <w:spacing w:after="0" w:line="240" w:lineRule="auto"/>
        <w:ind w:left="567"/>
        <w:jc w:val="both"/>
        <w:rPr>
          <w:rFonts w:ascii="Times New Roman" w:hAnsi="Times New Roman" w:cs="Times New Roman"/>
          <w:sz w:val="24"/>
          <w:szCs w:val="24"/>
        </w:rPr>
      </w:pPr>
    </w:p>
    <w:p w:rsidR="00EF429E" w:rsidRPr="007B0CBF" w:rsidRDefault="00EF429E" w:rsidP="00526999">
      <w:pPr>
        <w:pStyle w:val="ListParagraph"/>
        <w:tabs>
          <w:tab w:val="left" w:pos="567"/>
          <w:tab w:val="left" w:pos="1134"/>
        </w:tabs>
        <w:spacing w:after="0" w:line="240" w:lineRule="auto"/>
        <w:ind w:left="567"/>
        <w:jc w:val="both"/>
        <w:rPr>
          <w:rFonts w:ascii="Times New Roman" w:hAnsi="Times New Roman" w:cs="Times New Roman"/>
          <w:sz w:val="24"/>
          <w:szCs w:val="24"/>
        </w:rPr>
      </w:pPr>
    </w:p>
    <w:p w:rsidR="00EF429E" w:rsidRPr="007B0CBF" w:rsidRDefault="00EF429E" w:rsidP="00EF429E">
      <w:pPr>
        <w:pStyle w:val="ListParagraph"/>
        <w:spacing w:after="0" w:line="240" w:lineRule="auto"/>
        <w:ind w:left="0"/>
        <w:jc w:val="both"/>
        <w:rPr>
          <w:rFonts w:ascii="Times New Roman" w:hAnsi="Times New Roman" w:cs="Times New Roman"/>
          <w:sz w:val="24"/>
          <w:szCs w:val="24"/>
        </w:rPr>
      </w:pPr>
    </w:p>
    <w:p w:rsidR="00153A2C" w:rsidRPr="007B0CBF" w:rsidRDefault="00EF429E" w:rsidP="00153A2C">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lastRenderedPageBreak/>
        <w:tab/>
        <w:t xml:space="preserve">A more recent case dealing with the same issue is </w:t>
      </w:r>
      <w:r w:rsidRPr="007B0CBF">
        <w:rPr>
          <w:rFonts w:ascii="Times New Roman" w:hAnsi="Times New Roman" w:cs="Times New Roman"/>
          <w:i/>
          <w:sz w:val="24"/>
          <w:szCs w:val="24"/>
        </w:rPr>
        <w:t>Mabeza v Sandvik Mining (2) Construction (Pvt) Ltd</w:t>
      </w:r>
      <w:r w:rsidR="00EC76B9" w:rsidRPr="007B0CBF">
        <w:rPr>
          <w:rFonts w:ascii="Times New Roman" w:hAnsi="Times New Roman" w:cs="Times New Roman"/>
          <w:sz w:val="24"/>
          <w:szCs w:val="24"/>
        </w:rPr>
        <w:t>, s</w:t>
      </w:r>
      <w:r w:rsidRPr="007B0CBF">
        <w:rPr>
          <w:rFonts w:ascii="Times New Roman" w:hAnsi="Times New Roman" w:cs="Times New Roman"/>
          <w:sz w:val="24"/>
          <w:szCs w:val="24"/>
        </w:rPr>
        <w:t>upra.  Again in that case, following an internal disciplinary hearing, the employee was dismissed for misconduct.  His internal appeal was also dismissed.  There</w:t>
      </w:r>
      <w:r w:rsidR="00EC76B9" w:rsidRPr="007B0CBF">
        <w:rPr>
          <w:rFonts w:ascii="Times New Roman" w:hAnsi="Times New Roman" w:cs="Times New Roman"/>
          <w:sz w:val="24"/>
          <w:szCs w:val="24"/>
        </w:rPr>
        <w:t>-</w:t>
      </w:r>
      <w:r w:rsidRPr="007B0CBF">
        <w:rPr>
          <w:rFonts w:ascii="Times New Roman" w:hAnsi="Times New Roman" w:cs="Times New Roman"/>
          <w:sz w:val="24"/>
          <w:szCs w:val="24"/>
        </w:rPr>
        <w:t>after the matter was referred to a Labour Officer for conciliation which failed resulting in the Labour Officer referring the matter to compulsory arbitration.</w:t>
      </w:r>
    </w:p>
    <w:p w:rsidR="00EC76B9" w:rsidRPr="007B0CBF" w:rsidRDefault="00EC76B9" w:rsidP="00153A2C">
      <w:pPr>
        <w:pStyle w:val="ListParagraph"/>
        <w:tabs>
          <w:tab w:val="left" w:pos="1134"/>
        </w:tabs>
        <w:spacing w:after="0" w:line="480" w:lineRule="auto"/>
        <w:ind w:left="0"/>
        <w:jc w:val="both"/>
        <w:rPr>
          <w:rFonts w:ascii="Times New Roman" w:hAnsi="Times New Roman" w:cs="Times New Roman"/>
          <w:sz w:val="24"/>
          <w:szCs w:val="24"/>
        </w:rPr>
      </w:pPr>
    </w:p>
    <w:p w:rsidR="00EF429E" w:rsidRPr="007B0CBF" w:rsidRDefault="00EF429E" w:rsidP="006D56EE">
      <w:pPr>
        <w:pStyle w:val="ListParagraph"/>
        <w:tabs>
          <w:tab w:val="left" w:pos="1134"/>
        </w:tabs>
        <w:spacing w:after="0" w:line="480" w:lineRule="auto"/>
        <w:ind w:left="0"/>
        <w:jc w:val="both"/>
        <w:rPr>
          <w:rFonts w:ascii="Times New Roman" w:hAnsi="Times New Roman" w:cs="Times New Roman"/>
          <w:sz w:val="24"/>
          <w:szCs w:val="24"/>
        </w:rPr>
      </w:pPr>
      <w:r w:rsidRPr="007B0CBF">
        <w:rPr>
          <w:rFonts w:ascii="Times New Roman" w:hAnsi="Times New Roman" w:cs="Times New Roman"/>
          <w:sz w:val="24"/>
          <w:szCs w:val="24"/>
        </w:rPr>
        <w:tab/>
        <w:t xml:space="preserve">The arbitrator found in favour of the employee but the employer appealed to the Labour </w:t>
      </w:r>
      <w:r w:rsidR="00EC76B9" w:rsidRPr="007B0CBF">
        <w:rPr>
          <w:rFonts w:ascii="Times New Roman" w:hAnsi="Times New Roman" w:cs="Times New Roman"/>
          <w:sz w:val="24"/>
          <w:szCs w:val="24"/>
        </w:rPr>
        <w:t>Court</w:t>
      </w:r>
      <w:r w:rsidRPr="007B0CBF">
        <w:rPr>
          <w:rFonts w:ascii="Times New Roman" w:hAnsi="Times New Roman" w:cs="Times New Roman"/>
          <w:sz w:val="24"/>
          <w:szCs w:val="24"/>
        </w:rPr>
        <w:t xml:space="preserve"> which found in favour of the employer.  On appeal to this Court, the court considered that the matter had proceeded to compulsory arbitration through reference to the Labour Officer in terms of s 8(</w:t>
      </w:r>
      <w:r w:rsidR="00153A2C" w:rsidRPr="007B0CBF">
        <w:rPr>
          <w:rFonts w:ascii="Times New Roman" w:hAnsi="Times New Roman" w:cs="Times New Roman"/>
          <w:sz w:val="24"/>
          <w:szCs w:val="24"/>
        </w:rPr>
        <w:t>6) of the National Code of Conduct.  The relevant provisions of that Code read:</w:t>
      </w:r>
    </w:p>
    <w:p w:rsidR="00153A2C" w:rsidRPr="007B0CBF" w:rsidRDefault="00153A2C" w:rsidP="006D56EE">
      <w:pPr>
        <w:pStyle w:val="ListParagraph"/>
        <w:tabs>
          <w:tab w:val="left" w:pos="1134"/>
        </w:tabs>
        <w:spacing w:after="0" w:line="240" w:lineRule="auto"/>
        <w:ind w:left="1134" w:hanging="564"/>
        <w:jc w:val="both"/>
        <w:rPr>
          <w:rFonts w:ascii="Times New Roman" w:hAnsi="Times New Roman" w:cs="Times New Roman"/>
          <w:sz w:val="24"/>
          <w:szCs w:val="24"/>
        </w:rPr>
      </w:pPr>
      <w:r w:rsidRPr="007B0CBF">
        <w:rPr>
          <w:rFonts w:ascii="Times New Roman" w:hAnsi="Times New Roman" w:cs="Times New Roman"/>
          <w:sz w:val="24"/>
          <w:szCs w:val="24"/>
        </w:rPr>
        <w:t>“(6)</w:t>
      </w:r>
      <w:r w:rsidRPr="007B0CBF">
        <w:rPr>
          <w:rFonts w:ascii="Times New Roman" w:hAnsi="Times New Roman" w:cs="Times New Roman"/>
          <w:sz w:val="24"/>
          <w:szCs w:val="24"/>
        </w:rPr>
        <w:tab/>
        <w:t xml:space="preserve">A person or party who is aggrieved by a decision or manner in which an appeal </w:t>
      </w:r>
      <w:r w:rsidR="006D56EE">
        <w:rPr>
          <w:rFonts w:ascii="Times New Roman" w:hAnsi="Times New Roman" w:cs="Times New Roman"/>
          <w:sz w:val="24"/>
          <w:szCs w:val="24"/>
        </w:rPr>
        <w:t xml:space="preserve">is </w:t>
      </w:r>
      <w:r w:rsidRPr="007B0CBF">
        <w:rPr>
          <w:rFonts w:ascii="Times New Roman" w:hAnsi="Times New Roman" w:cs="Times New Roman"/>
          <w:sz w:val="24"/>
          <w:szCs w:val="24"/>
        </w:rPr>
        <w:t>handled by his or her employer or the Appeals Officer or Appeals Committe</w:t>
      </w:r>
      <w:r w:rsidR="00EC76B9" w:rsidRPr="007B0CBF">
        <w:rPr>
          <w:rFonts w:ascii="Times New Roman" w:hAnsi="Times New Roman" w:cs="Times New Roman"/>
          <w:sz w:val="24"/>
          <w:szCs w:val="24"/>
        </w:rPr>
        <w:t>e, as the case may be, may refe</w:t>
      </w:r>
      <w:r w:rsidRPr="007B0CBF">
        <w:rPr>
          <w:rFonts w:ascii="Times New Roman" w:hAnsi="Times New Roman" w:cs="Times New Roman"/>
          <w:sz w:val="24"/>
          <w:szCs w:val="24"/>
        </w:rPr>
        <w:t>r the case to a Labour O</w:t>
      </w:r>
      <w:r w:rsidR="00EC76B9" w:rsidRPr="007B0CBF">
        <w:rPr>
          <w:rFonts w:ascii="Times New Roman" w:hAnsi="Times New Roman" w:cs="Times New Roman"/>
          <w:sz w:val="24"/>
          <w:szCs w:val="24"/>
        </w:rPr>
        <w:t>fficer or an employment Council</w:t>
      </w:r>
      <w:r w:rsidRPr="007B0CBF">
        <w:rPr>
          <w:rFonts w:ascii="Times New Roman" w:hAnsi="Times New Roman" w:cs="Times New Roman"/>
          <w:sz w:val="24"/>
          <w:szCs w:val="24"/>
        </w:rPr>
        <w:t xml:space="preserve"> Agent, as the case maybe, within seven working days of receipt of such decision.</w:t>
      </w:r>
    </w:p>
    <w:p w:rsidR="00153A2C" w:rsidRPr="007B0CBF" w:rsidRDefault="00153A2C" w:rsidP="00153A2C">
      <w:pPr>
        <w:spacing w:after="0" w:line="240" w:lineRule="auto"/>
        <w:ind w:left="1290"/>
        <w:jc w:val="both"/>
        <w:rPr>
          <w:rFonts w:ascii="Times New Roman" w:hAnsi="Times New Roman" w:cs="Times New Roman"/>
          <w:sz w:val="24"/>
          <w:szCs w:val="24"/>
        </w:rPr>
      </w:pPr>
    </w:p>
    <w:p w:rsidR="006D56EE" w:rsidRDefault="00153A2C" w:rsidP="006D56EE">
      <w:pPr>
        <w:tabs>
          <w:tab w:val="left" w:pos="1134"/>
        </w:tabs>
        <w:spacing w:after="0" w:line="240" w:lineRule="auto"/>
        <w:ind w:left="709"/>
        <w:jc w:val="both"/>
        <w:rPr>
          <w:rFonts w:ascii="Times New Roman" w:hAnsi="Times New Roman" w:cs="Times New Roman"/>
          <w:sz w:val="24"/>
          <w:szCs w:val="24"/>
        </w:rPr>
      </w:pPr>
      <w:r w:rsidRPr="007B0CBF">
        <w:rPr>
          <w:rFonts w:ascii="Times New Roman" w:hAnsi="Times New Roman" w:cs="Times New Roman"/>
          <w:sz w:val="24"/>
          <w:szCs w:val="24"/>
        </w:rPr>
        <w:t>(7)</w:t>
      </w:r>
      <w:r w:rsidRPr="007B0CBF">
        <w:rPr>
          <w:rFonts w:ascii="Times New Roman" w:hAnsi="Times New Roman" w:cs="Times New Roman"/>
          <w:sz w:val="24"/>
          <w:szCs w:val="24"/>
        </w:rPr>
        <w:tab/>
        <w:t xml:space="preserve">The Labour Officer or an Employment Council Agent to whom a case has been so </w:t>
      </w:r>
    </w:p>
    <w:p w:rsidR="00153A2C" w:rsidRPr="007B0CBF" w:rsidRDefault="006D56EE" w:rsidP="006D56EE">
      <w:pPr>
        <w:tabs>
          <w:tab w:val="left" w:pos="1134"/>
        </w:tabs>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153A2C" w:rsidRPr="007B0CBF">
        <w:rPr>
          <w:rFonts w:ascii="Times New Roman" w:hAnsi="Times New Roman" w:cs="Times New Roman"/>
          <w:sz w:val="24"/>
          <w:szCs w:val="24"/>
        </w:rPr>
        <w:t>referred shall process the case as provided for under section 93 of the Act.”</w:t>
      </w:r>
    </w:p>
    <w:p w:rsidR="009A072E" w:rsidRPr="007B0CBF" w:rsidRDefault="009A072E" w:rsidP="00153A2C">
      <w:pPr>
        <w:spacing w:after="0" w:line="240" w:lineRule="auto"/>
        <w:ind w:left="1276"/>
        <w:jc w:val="both"/>
        <w:rPr>
          <w:rFonts w:ascii="Times New Roman" w:hAnsi="Times New Roman" w:cs="Times New Roman"/>
          <w:sz w:val="24"/>
          <w:szCs w:val="24"/>
        </w:rPr>
      </w:pPr>
    </w:p>
    <w:p w:rsidR="009A072E" w:rsidRPr="007B0CBF" w:rsidRDefault="009A072E" w:rsidP="00153A2C">
      <w:pPr>
        <w:spacing w:after="0" w:line="240" w:lineRule="auto"/>
        <w:ind w:left="1276"/>
        <w:jc w:val="both"/>
        <w:rPr>
          <w:rFonts w:ascii="Times New Roman" w:hAnsi="Times New Roman" w:cs="Times New Roman"/>
          <w:sz w:val="24"/>
          <w:szCs w:val="24"/>
        </w:rPr>
      </w:pPr>
    </w:p>
    <w:p w:rsidR="009A072E" w:rsidRPr="007B0CBF" w:rsidRDefault="009A072E" w:rsidP="009A072E">
      <w:pPr>
        <w:spacing w:after="0" w:line="240" w:lineRule="auto"/>
        <w:jc w:val="both"/>
        <w:rPr>
          <w:rFonts w:ascii="Times New Roman" w:hAnsi="Times New Roman" w:cs="Times New Roman"/>
          <w:sz w:val="24"/>
          <w:szCs w:val="24"/>
        </w:rPr>
      </w:pPr>
    </w:p>
    <w:p w:rsidR="009A072E" w:rsidRPr="007B0CBF" w:rsidRDefault="009A072E" w:rsidP="00A07787">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GOWORA JA (as she then was) took the view that regardles</w:t>
      </w:r>
      <w:r w:rsidR="000C171E" w:rsidRPr="007B0CBF">
        <w:rPr>
          <w:rFonts w:ascii="Times New Roman" w:hAnsi="Times New Roman" w:cs="Times New Roman"/>
          <w:sz w:val="24"/>
          <w:szCs w:val="24"/>
        </w:rPr>
        <w:t>s of how the case was disguised, it was in fact an appeal against the dismissal of the appeal by the Appeals Authority.  In considering whether the arbitrator had jurisdiction to act as an appeal tribunal, the learned appeal judge concluded that the arbitrator did not have such jurisdiction.  She remarked at p 12 of the judgment:</w:t>
      </w:r>
    </w:p>
    <w:p w:rsidR="000C171E" w:rsidRPr="007B0CBF" w:rsidRDefault="000C171E" w:rsidP="000C171E">
      <w:pPr>
        <w:spacing w:after="0" w:line="240" w:lineRule="auto"/>
        <w:ind w:left="567"/>
        <w:jc w:val="both"/>
        <w:rPr>
          <w:rFonts w:ascii="Times New Roman" w:hAnsi="Times New Roman" w:cs="Times New Roman"/>
          <w:sz w:val="24"/>
          <w:szCs w:val="24"/>
        </w:rPr>
      </w:pPr>
      <w:r w:rsidRPr="007B0CBF">
        <w:rPr>
          <w:rFonts w:ascii="Times New Roman" w:hAnsi="Times New Roman" w:cs="Times New Roman"/>
          <w:sz w:val="24"/>
          <w:szCs w:val="24"/>
        </w:rPr>
        <w:t xml:space="preserve">“In my view, the principle emerging from all the authorities referred to above can be summarised by the statement to the effect that a labour officer does not have any jurisdiction under s 93 to entertain a matter once a determination on the merits has been made through a disciplinary process under a registered Code of Conduct.  It is clear that in this case the labour officer presided over a matter over which he did not have any jurisdiction.  As stated in </w:t>
      </w:r>
      <w:r w:rsidRPr="007B0CBF">
        <w:rPr>
          <w:rFonts w:ascii="Times New Roman" w:hAnsi="Times New Roman" w:cs="Times New Roman"/>
          <w:i/>
          <w:sz w:val="24"/>
          <w:szCs w:val="24"/>
        </w:rPr>
        <w:t>Watyoka’s</w:t>
      </w:r>
      <w:r w:rsidRPr="007B0CBF">
        <w:rPr>
          <w:rFonts w:ascii="Times New Roman" w:hAnsi="Times New Roman" w:cs="Times New Roman"/>
          <w:sz w:val="24"/>
          <w:szCs w:val="24"/>
        </w:rPr>
        <w:t xml:space="preserve"> case (</w:t>
      </w:r>
      <w:r w:rsidRPr="007B0CBF">
        <w:rPr>
          <w:rFonts w:ascii="Times New Roman" w:hAnsi="Times New Roman" w:cs="Times New Roman"/>
          <w:i/>
          <w:sz w:val="24"/>
          <w:szCs w:val="24"/>
        </w:rPr>
        <w:t>Supra</w:t>
      </w:r>
      <w:r w:rsidRPr="007B0CBF">
        <w:rPr>
          <w:rFonts w:ascii="Times New Roman" w:hAnsi="Times New Roman" w:cs="Times New Roman"/>
          <w:sz w:val="24"/>
          <w:szCs w:val="24"/>
        </w:rPr>
        <w:t>), once there is a determination on the merits of a dispute a labour officer has no jurisdiction under s 93 of the Act.</w:t>
      </w:r>
    </w:p>
    <w:p w:rsidR="0027717B" w:rsidRPr="007B0CBF" w:rsidRDefault="0027717B" w:rsidP="000C171E">
      <w:pPr>
        <w:spacing w:after="0" w:line="240" w:lineRule="auto"/>
        <w:ind w:left="567"/>
        <w:jc w:val="both"/>
        <w:rPr>
          <w:rFonts w:ascii="Times New Roman" w:hAnsi="Times New Roman" w:cs="Times New Roman"/>
          <w:sz w:val="24"/>
          <w:szCs w:val="24"/>
        </w:rPr>
      </w:pPr>
    </w:p>
    <w:p w:rsidR="0027717B" w:rsidRPr="007B0CBF" w:rsidRDefault="00A76BE5" w:rsidP="00A76BE5">
      <w:pPr>
        <w:tabs>
          <w:tab w:val="left" w:pos="1134"/>
        </w:tabs>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ab/>
      </w:r>
      <w:r w:rsidR="0027717B" w:rsidRPr="007B0CBF">
        <w:rPr>
          <w:rFonts w:ascii="Times New Roman" w:hAnsi="Times New Roman" w:cs="Times New Roman"/>
          <w:sz w:val="24"/>
          <w:szCs w:val="24"/>
        </w:rPr>
        <w:t>In this context the implication</w:t>
      </w:r>
      <w:r w:rsidR="007A5AE3">
        <w:rPr>
          <w:rFonts w:ascii="Times New Roman" w:hAnsi="Times New Roman" w:cs="Times New Roman"/>
          <w:sz w:val="24"/>
          <w:szCs w:val="24"/>
        </w:rPr>
        <w:t>s</w:t>
      </w:r>
      <w:r w:rsidR="0027717B" w:rsidRPr="007B0CBF">
        <w:rPr>
          <w:rFonts w:ascii="Times New Roman" w:hAnsi="Times New Roman" w:cs="Times New Roman"/>
          <w:sz w:val="24"/>
          <w:szCs w:val="24"/>
        </w:rPr>
        <w:t xml:space="preserve"> of what the arbitrator </w:t>
      </w:r>
      <w:r w:rsidR="00EC76B9" w:rsidRPr="007B0CBF">
        <w:rPr>
          <w:rFonts w:ascii="Times New Roman" w:hAnsi="Times New Roman" w:cs="Times New Roman"/>
          <w:sz w:val="24"/>
          <w:szCs w:val="24"/>
        </w:rPr>
        <w:t>did</w:t>
      </w:r>
      <w:r w:rsidR="0027717B" w:rsidRPr="007B0CBF">
        <w:rPr>
          <w:rFonts w:ascii="Times New Roman" w:hAnsi="Times New Roman" w:cs="Times New Roman"/>
          <w:sz w:val="24"/>
          <w:szCs w:val="24"/>
        </w:rPr>
        <w:t xml:space="preserve"> are obvious.”</w:t>
      </w:r>
    </w:p>
    <w:p w:rsidR="0027717B" w:rsidRPr="007B0CBF" w:rsidRDefault="0027717B" w:rsidP="000C171E">
      <w:pPr>
        <w:spacing w:after="0" w:line="240" w:lineRule="auto"/>
        <w:ind w:left="567"/>
        <w:jc w:val="both"/>
        <w:rPr>
          <w:rFonts w:ascii="Times New Roman" w:hAnsi="Times New Roman" w:cs="Times New Roman"/>
          <w:sz w:val="24"/>
          <w:szCs w:val="24"/>
        </w:rPr>
      </w:pPr>
    </w:p>
    <w:p w:rsidR="0027717B" w:rsidRPr="007B0CBF" w:rsidRDefault="0027717B" w:rsidP="000C171E">
      <w:pPr>
        <w:spacing w:after="0" w:line="240" w:lineRule="auto"/>
        <w:ind w:left="567"/>
        <w:jc w:val="both"/>
        <w:rPr>
          <w:rFonts w:ascii="Times New Roman" w:hAnsi="Times New Roman" w:cs="Times New Roman"/>
          <w:sz w:val="24"/>
          <w:szCs w:val="24"/>
        </w:rPr>
      </w:pPr>
    </w:p>
    <w:p w:rsidR="0027717B" w:rsidRPr="007B0CBF" w:rsidRDefault="0027717B" w:rsidP="000C171E">
      <w:pPr>
        <w:spacing w:after="0" w:line="240" w:lineRule="auto"/>
        <w:ind w:left="567"/>
        <w:jc w:val="both"/>
        <w:rPr>
          <w:rFonts w:ascii="Times New Roman" w:hAnsi="Times New Roman" w:cs="Times New Roman"/>
          <w:sz w:val="24"/>
          <w:szCs w:val="24"/>
        </w:rPr>
      </w:pPr>
    </w:p>
    <w:p w:rsidR="0027717B" w:rsidRPr="007B0CBF" w:rsidRDefault="0027717B" w:rsidP="006D56EE">
      <w:pPr>
        <w:tabs>
          <w:tab w:val="left" w:pos="1134"/>
        </w:tabs>
        <w:spacing w:after="0" w:line="240" w:lineRule="auto"/>
        <w:jc w:val="both"/>
        <w:rPr>
          <w:rFonts w:ascii="Times New Roman" w:hAnsi="Times New Roman" w:cs="Times New Roman"/>
          <w:sz w:val="24"/>
          <w:szCs w:val="24"/>
        </w:rPr>
      </w:pPr>
      <w:r w:rsidRPr="007B0CBF">
        <w:rPr>
          <w:rFonts w:ascii="Times New Roman" w:hAnsi="Times New Roman" w:cs="Times New Roman"/>
          <w:sz w:val="24"/>
          <w:szCs w:val="24"/>
        </w:rPr>
        <w:tab/>
        <w:t>Later in that judgment the court stated at p 14:</w:t>
      </w:r>
    </w:p>
    <w:p w:rsidR="0027717B" w:rsidRPr="007B0CBF" w:rsidRDefault="0027717B" w:rsidP="0027717B">
      <w:pPr>
        <w:tabs>
          <w:tab w:val="left" w:pos="1134"/>
        </w:tabs>
        <w:spacing w:after="0" w:line="240" w:lineRule="auto"/>
        <w:jc w:val="both"/>
        <w:rPr>
          <w:rFonts w:ascii="Times New Roman" w:hAnsi="Times New Roman" w:cs="Times New Roman"/>
          <w:sz w:val="24"/>
          <w:szCs w:val="24"/>
        </w:rPr>
      </w:pPr>
    </w:p>
    <w:p w:rsidR="0027717B" w:rsidRPr="007B0CBF" w:rsidRDefault="0027717B" w:rsidP="00A76BE5">
      <w:pPr>
        <w:tabs>
          <w:tab w:val="left" w:pos="1134"/>
        </w:tabs>
        <w:spacing w:after="0" w:line="240" w:lineRule="auto"/>
        <w:ind w:left="567"/>
        <w:jc w:val="both"/>
        <w:rPr>
          <w:rFonts w:ascii="Times New Roman" w:hAnsi="Times New Roman" w:cs="Times New Roman"/>
          <w:sz w:val="24"/>
          <w:szCs w:val="24"/>
        </w:rPr>
      </w:pPr>
      <w:r w:rsidRPr="007B0CBF">
        <w:rPr>
          <w:rFonts w:ascii="Times New Roman" w:hAnsi="Times New Roman" w:cs="Times New Roman"/>
          <w:sz w:val="24"/>
          <w:szCs w:val="24"/>
        </w:rPr>
        <w:t>“I conclude therefore that the</w:t>
      </w:r>
      <w:r w:rsidR="009C723F" w:rsidRPr="007B0CBF">
        <w:rPr>
          <w:rFonts w:ascii="Times New Roman" w:hAnsi="Times New Roman" w:cs="Times New Roman"/>
          <w:sz w:val="24"/>
          <w:szCs w:val="24"/>
        </w:rPr>
        <w:t xml:space="preserve"> labour officer did not have jurisdiction to hear a complaint from the appellant of whate</w:t>
      </w:r>
      <w:r w:rsidR="00EC76B9" w:rsidRPr="007B0CBF">
        <w:rPr>
          <w:rFonts w:ascii="Times New Roman" w:hAnsi="Times New Roman" w:cs="Times New Roman"/>
          <w:sz w:val="24"/>
          <w:szCs w:val="24"/>
        </w:rPr>
        <w:t>ver nature and that the referral</w:t>
      </w:r>
      <w:r w:rsidR="009C723F" w:rsidRPr="007B0CBF">
        <w:rPr>
          <w:rFonts w:ascii="Times New Roman" w:hAnsi="Times New Roman" w:cs="Times New Roman"/>
          <w:sz w:val="24"/>
          <w:szCs w:val="24"/>
        </w:rPr>
        <w:t xml:space="preserve"> to compulsory arbitration was unlawful and the proceedings before the arbitrator were as a result an irregularity.”</w:t>
      </w:r>
      <w:r w:rsidRPr="007B0CBF">
        <w:rPr>
          <w:rFonts w:ascii="Times New Roman" w:hAnsi="Times New Roman" w:cs="Times New Roman"/>
          <w:sz w:val="24"/>
          <w:szCs w:val="24"/>
        </w:rPr>
        <w:t xml:space="preserve"> </w:t>
      </w:r>
    </w:p>
    <w:p w:rsidR="009C723F" w:rsidRPr="007B0CBF" w:rsidRDefault="009C723F" w:rsidP="009C723F">
      <w:pPr>
        <w:spacing w:after="0" w:line="240" w:lineRule="auto"/>
        <w:ind w:left="567"/>
        <w:jc w:val="both"/>
        <w:rPr>
          <w:rFonts w:ascii="Times New Roman" w:hAnsi="Times New Roman" w:cs="Times New Roman"/>
          <w:sz w:val="24"/>
          <w:szCs w:val="24"/>
        </w:rPr>
      </w:pPr>
    </w:p>
    <w:p w:rsidR="009C723F" w:rsidRPr="007B0CBF" w:rsidRDefault="009C723F" w:rsidP="009C723F">
      <w:pPr>
        <w:spacing w:after="0" w:line="240" w:lineRule="auto"/>
        <w:jc w:val="both"/>
        <w:rPr>
          <w:rFonts w:ascii="Times New Roman" w:hAnsi="Times New Roman" w:cs="Times New Roman"/>
          <w:sz w:val="24"/>
          <w:szCs w:val="24"/>
        </w:rPr>
      </w:pPr>
    </w:p>
    <w:p w:rsidR="009C723F" w:rsidRPr="007B0CBF" w:rsidRDefault="009C723F" w:rsidP="009C723F">
      <w:pPr>
        <w:spacing w:after="0" w:line="240" w:lineRule="auto"/>
        <w:jc w:val="both"/>
        <w:rPr>
          <w:rFonts w:ascii="Times New Roman" w:hAnsi="Times New Roman" w:cs="Times New Roman"/>
          <w:sz w:val="24"/>
          <w:szCs w:val="24"/>
        </w:rPr>
      </w:pPr>
    </w:p>
    <w:p w:rsidR="009C723F" w:rsidRPr="007B0CBF" w:rsidRDefault="009C723F" w:rsidP="009C723F">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See also </w:t>
      </w:r>
      <w:r w:rsidRPr="006D56EE">
        <w:rPr>
          <w:rFonts w:ascii="Times New Roman" w:hAnsi="Times New Roman" w:cs="Times New Roman"/>
          <w:i/>
          <w:sz w:val="24"/>
          <w:szCs w:val="24"/>
        </w:rPr>
        <w:t xml:space="preserve">Munchville Investments (Pvt) Ltd t/a </w:t>
      </w:r>
      <w:r w:rsidR="006D56EE" w:rsidRPr="006D56EE">
        <w:rPr>
          <w:rFonts w:ascii="Times New Roman" w:hAnsi="Times New Roman" w:cs="Times New Roman"/>
          <w:i/>
          <w:sz w:val="24"/>
          <w:szCs w:val="24"/>
        </w:rPr>
        <w:t>Bernstein Clothing v Mugavha</w:t>
      </w:r>
      <w:r w:rsidR="006D56EE">
        <w:rPr>
          <w:rFonts w:ascii="Times New Roman" w:hAnsi="Times New Roman" w:cs="Times New Roman"/>
          <w:sz w:val="24"/>
          <w:szCs w:val="24"/>
        </w:rPr>
        <w:t xml:space="preserve"> SC </w:t>
      </w:r>
      <w:r w:rsidRPr="007B0CBF">
        <w:rPr>
          <w:rFonts w:ascii="Times New Roman" w:hAnsi="Times New Roman" w:cs="Times New Roman"/>
          <w:sz w:val="24"/>
          <w:szCs w:val="24"/>
        </w:rPr>
        <w:t>62/19.</w:t>
      </w:r>
    </w:p>
    <w:p w:rsidR="009C723F" w:rsidRPr="007B0CBF" w:rsidRDefault="009C723F" w:rsidP="009C723F">
      <w:pPr>
        <w:tabs>
          <w:tab w:val="left" w:pos="1134"/>
        </w:tabs>
        <w:spacing w:after="0" w:line="480" w:lineRule="auto"/>
        <w:jc w:val="both"/>
        <w:rPr>
          <w:rFonts w:ascii="Times New Roman" w:hAnsi="Times New Roman" w:cs="Times New Roman"/>
          <w:sz w:val="24"/>
          <w:szCs w:val="24"/>
        </w:rPr>
      </w:pPr>
    </w:p>
    <w:p w:rsidR="009C723F" w:rsidRPr="007B0CBF" w:rsidRDefault="009C723F" w:rsidP="009C723F">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The reasoning in </w:t>
      </w:r>
      <w:r w:rsidRPr="007B0CBF">
        <w:rPr>
          <w:rFonts w:ascii="Times New Roman" w:hAnsi="Times New Roman" w:cs="Times New Roman"/>
          <w:i/>
          <w:sz w:val="24"/>
          <w:szCs w:val="24"/>
        </w:rPr>
        <w:t>Mabeza</w:t>
      </w:r>
      <w:r w:rsidRPr="007B0CBF">
        <w:rPr>
          <w:rFonts w:ascii="Times New Roman" w:hAnsi="Times New Roman" w:cs="Times New Roman"/>
          <w:sz w:val="24"/>
          <w:szCs w:val="24"/>
        </w:rPr>
        <w:t xml:space="preserve">, </w:t>
      </w:r>
      <w:r w:rsidRPr="007B0CBF">
        <w:rPr>
          <w:rFonts w:ascii="Times New Roman" w:hAnsi="Times New Roman" w:cs="Times New Roman"/>
          <w:i/>
          <w:sz w:val="24"/>
          <w:szCs w:val="24"/>
        </w:rPr>
        <w:t>supra</w:t>
      </w:r>
      <w:r w:rsidRPr="007B0CBF">
        <w:rPr>
          <w:rFonts w:ascii="Times New Roman" w:hAnsi="Times New Roman" w:cs="Times New Roman"/>
          <w:sz w:val="24"/>
          <w:szCs w:val="24"/>
        </w:rPr>
        <w:t xml:space="preserve"> rhymes with that in </w:t>
      </w:r>
      <w:r w:rsidRPr="007B0CBF">
        <w:rPr>
          <w:rFonts w:ascii="Times New Roman" w:hAnsi="Times New Roman" w:cs="Times New Roman"/>
          <w:i/>
          <w:sz w:val="24"/>
          <w:szCs w:val="24"/>
        </w:rPr>
        <w:t>Sakarombe N.O &amp; Anor v Montana Carswell Meats (Pvt) Ltd</w:t>
      </w:r>
      <w:r w:rsidR="00EC76B9" w:rsidRPr="007B0CBF">
        <w:rPr>
          <w:rFonts w:ascii="Times New Roman" w:hAnsi="Times New Roman" w:cs="Times New Roman"/>
          <w:sz w:val="24"/>
          <w:szCs w:val="24"/>
        </w:rPr>
        <w:t xml:space="preserve"> SC 44/20 where</w:t>
      </w:r>
      <w:r w:rsidRPr="007B0CBF">
        <w:rPr>
          <w:rFonts w:ascii="Times New Roman" w:hAnsi="Times New Roman" w:cs="Times New Roman"/>
          <w:sz w:val="24"/>
          <w:szCs w:val="24"/>
        </w:rPr>
        <w:t xml:space="preserve"> the court was called upon </w:t>
      </w:r>
      <w:r w:rsidR="001747BC" w:rsidRPr="007B0CBF">
        <w:rPr>
          <w:rFonts w:ascii="Times New Roman" w:hAnsi="Times New Roman" w:cs="Times New Roman"/>
          <w:sz w:val="24"/>
          <w:szCs w:val="24"/>
        </w:rPr>
        <w:t xml:space="preserve">to consider the ambit of the jurisdiction of a Labour Officer under s 93 of the Act where a matter is referred to him or her in terms of s 8(6) of the National Code of Conduct.  It concluded that under s 93(1) of the Act, a Labour Officer is only mandated to preside over a fresh hearing where a complaint has been lodged.  The Labour Officer does not preside over any matter where a determination has been made or one </w:t>
      </w:r>
      <w:r w:rsidR="00EC76B9" w:rsidRPr="007B0CBF">
        <w:rPr>
          <w:rFonts w:ascii="Times New Roman" w:hAnsi="Times New Roman" w:cs="Times New Roman"/>
          <w:sz w:val="24"/>
          <w:szCs w:val="24"/>
        </w:rPr>
        <w:t xml:space="preserve">in which </w:t>
      </w:r>
      <w:r w:rsidR="001747BC" w:rsidRPr="007B0CBF">
        <w:rPr>
          <w:rFonts w:ascii="Times New Roman" w:hAnsi="Times New Roman" w:cs="Times New Roman"/>
          <w:sz w:val="24"/>
          <w:szCs w:val="24"/>
        </w:rPr>
        <w:t>completed disciplinary proceedings were conducted at the work place.</w:t>
      </w:r>
    </w:p>
    <w:p w:rsidR="001F4D61" w:rsidRPr="007B0CBF" w:rsidRDefault="001F4D61" w:rsidP="009C723F">
      <w:pPr>
        <w:tabs>
          <w:tab w:val="left" w:pos="1134"/>
        </w:tabs>
        <w:spacing w:after="0" w:line="480" w:lineRule="auto"/>
        <w:jc w:val="both"/>
        <w:rPr>
          <w:rFonts w:ascii="Times New Roman" w:hAnsi="Times New Roman" w:cs="Times New Roman"/>
          <w:sz w:val="24"/>
          <w:szCs w:val="24"/>
        </w:rPr>
      </w:pPr>
    </w:p>
    <w:p w:rsidR="001F4D61" w:rsidRPr="007B0CBF" w:rsidRDefault="001F4D61" w:rsidP="001F4D61">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In fact, in </w:t>
      </w:r>
      <w:r w:rsidRPr="007B0CBF">
        <w:rPr>
          <w:rFonts w:ascii="Times New Roman" w:hAnsi="Times New Roman" w:cs="Times New Roman"/>
          <w:i/>
          <w:sz w:val="24"/>
          <w:szCs w:val="24"/>
        </w:rPr>
        <w:t>Living Waters Theological Seminary v Chikwanha</w:t>
      </w:r>
      <w:r w:rsidRPr="007B0CBF">
        <w:rPr>
          <w:rFonts w:ascii="Times New Roman" w:hAnsi="Times New Roman" w:cs="Times New Roman"/>
          <w:sz w:val="24"/>
          <w:szCs w:val="24"/>
        </w:rPr>
        <w:t xml:space="preserve">, </w:t>
      </w:r>
      <w:r w:rsidRPr="007B0CBF">
        <w:rPr>
          <w:rFonts w:ascii="Times New Roman" w:hAnsi="Times New Roman" w:cs="Times New Roman"/>
          <w:i/>
          <w:sz w:val="24"/>
          <w:szCs w:val="24"/>
        </w:rPr>
        <w:t>supra</w:t>
      </w:r>
      <w:r w:rsidRPr="007B0CBF">
        <w:rPr>
          <w:rFonts w:ascii="Times New Roman" w:hAnsi="Times New Roman" w:cs="Times New Roman"/>
          <w:sz w:val="24"/>
          <w:szCs w:val="24"/>
        </w:rPr>
        <w:t xml:space="preserve">, the court went further to state that the provisions of s 8(6) of the National Employment Code are rendered in operative by their being </w:t>
      </w:r>
      <w:r w:rsidRPr="00F5418B">
        <w:rPr>
          <w:rFonts w:ascii="Times New Roman" w:hAnsi="Times New Roman" w:cs="Times New Roman"/>
          <w:i/>
          <w:sz w:val="24"/>
          <w:szCs w:val="24"/>
        </w:rPr>
        <w:t>ultra</w:t>
      </w:r>
      <w:r w:rsidR="00F5418B" w:rsidRPr="00F5418B">
        <w:rPr>
          <w:rFonts w:ascii="Times New Roman" w:hAnsi="Times New Roman" w:cs="Times New Roman"/>
          <w:i/>
          <w:sz w:val="24"/>
          <w:szCs w:val="24"/>
        </w:rPr>
        <w:t xml:space="preserve"> </w:t>
      </w:r>
      <w:r w:rsidRPr="00F5418B">
        <w:rPr>
          <w:rFonts w:ascii="Times New Roman" w:hAnsi="Times New Roman" w:cs="Times New Roman"/>
          <w:i/>
          <w:sz w:val="24"/>
          <w:szCs w:val="24"/>
        </w:rPr>
        <w:t>vires</w:t>
      </w:r>
      <w:r w:rsidRPr="007B0CBF">
        <w:rPr>
          <w:rFonts w:ascii="Times New Roman" w:hAnsi="Times New Roman" w:cs="Times New Roman"/>
          <w:sz w:val="24"/>
          <w:szCs w:val="24"/>
        </w:rPr>
        <w:t xml:space="preserve"> and inconsistent with the provisions of ss 93 and 101 of the Labour Act.</w:t>
      </w:r>
    </w:p>
    <w:p w:rsidR="001747BC" w:rsidRPr="007B0CBF" w:rsidRDefault="001747BC" w:rsidP="009C723F">
      <w:pPr>
        <w:tabs>
          <w:tab w:val="left" w:pos="1134"/>
        </w:tabs>
        <w:spacing w:after="0" w:line="480" w:lineRule="auto"/>
        <w:jc w:val="both"/>
        <w:rPr>
          <w:rFonts w:ascii="Times New Roman" w:hAnsi="Times New Roman" w:cs="Times New Roman"/>
          <w:sz w:val="24"/>
          <w:szCs w:val="24"/>
        </w:rPr>
      </w:pPr>
    </w:p>
    <w:p w:rsidR="001747BC" w:rsidRPr="007B0CBF" w:rsidRDefault="001747BC" w:rsidP="001747BC">
      <w:pPr>
        <w:tabs>
          <w:tab w:val="left" w:pos="1134"/>
        </w:tabs>
        <w:spacing w:after="0" w:line="480" w:lineRule="auto"/>
        <w:jc w:val="both"/>
        <w:rPr>
          <w:rFonts w:ascii="Times New Roman" w:hAnsi="Times New Roman" w:cs="Times New Roman"/>
          <w:b/>
          <w:i/>
          <w:sz w:val="24"/>
          <w:szCs w:val="24"/>
        </w:rPr>
      </w:pPr>
      <w:r w:rsidRPr="007B0CBF">
        <w:rPr>
          <w:rFonts w:ascii="Times New Roman" w:hAnsi="Times New Roman" w:cs="Times New Roman"/>
          <w:i/>
          <w:sz w:val="24"/>
          <w:szCs w:val="24"/>
        </w:rPr>
        <w:tab/>
      </w:r>
      <w:r w:rsidR="00A95AA5" w:rsidRPr="007B0CBF">
        <w:rPr>
          <w:rFonts w:ascii="Times New Roman" w:hAnsi="Times New Roman" w:cs="Times New Roman"/>
          <w:b/>
          <w:i/>
          <w:sz w:val="24"/>
          <w:szCs w:val="24"/>
        </w:rPr>
        <w:t>Whether the p</w:t>
      </w:r>
      <w:r w:rsidRPr="007B0CBF">
        <w:rPr>
          <w:rFonts w:ascii="Times New Roman" w:hAnsi="Times New Roman" w:cs="Times New Roman"/>
          <w:b/>
          <w:i/>
          <w:sz w:val="24"/>
          <w:szCs w:val="24"/>
        </w:rPr>
        <w:t>roceedings</w:t>
      </w:r>
      <w:r w:rsidR="00A95AA5" w:rsidRPr="007B0CBF">
        <w:rPr>
          <w:rFonts w:ascii="Times New Roman" w:hAnsi="Times New Roman" w:cs="Times New Roman"/>
          <w:b/>
          <w:i/>
          <w:sz w:val="24"/>
          <w:szCs w:val="24"/>
        </w:rPr>
        <w:t xml:space="preserve"> were r</w:t>
      </w:r>
      <w:r w:rsidRPr="007B0CBF">
        <w:rPr>
          <w:rFonts w:ascii="Times New Roman" w:hAnsi="Times New Roman" w:cs="Times New Roman"/>
          <w:b/>
          <w:i/>
          <w:sz w:val="24"/>
          <w:szCs w:val="24"/>
        </w:rPr>
        <w:t>egular</w:t>
      </w:r>
      <w:r w:rsidR="00E14B63" w:rsidRPr="007B0CBF">
        <w:rPr>
          <w:rFonts w:ascii="Times New Roman" w:hAnsi="Times New Roman" w:cs="Times New Roman"/>
          <w:b/>
          <w:i/>
          <w:sz w:val="24"/>
          <w:szCs w:val="24"/>
        </w:rPr>
        <w:t>.</w:t>
      </w:r>
    </w:p>
    <w:p w:rsidR="001747BC" w:rsidRPr="007B0CBF" w:rsidRDefault="001747BC" w:rsidP="001747BC">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lastRenderedPageBreak/>
        <w:tab/>
        <w:t>In this case, internal disciplinary proceedings were conducted before a hearing officer J. T. Mawire who rendered a determination.  The det</w:t>
      </w:r>
      <w:r w:rsidR="00EC76B9" w:rsidRPr="007B0CBF">
        <w:rPr>
          <w:rFonts w:ascii="Times New Roman" w:hAnsi="Times New Roman" w:cs="Times New Roman"/>
          <w:sz w:val="24"/>
          <w:szCs w:val="24"/>
        </w:rPr>
        <w:t>ermination was never set aside o</w:t>
      </w:r>
      <w:r w:rsidRPr="007B0CBF">
        <w:rPr>
          <w:rFonts w:ascii="Times New Roman" w:hAnsi="Times New Roman" w:cs="Times New Roman"/>
          <w:sz w:val="24"/>
          <w:szCs w:val="24"/>
        </w:rPr>
        <w:t>n appeal which the employer had commenced</w:t>
      </w:r>
      <w:r w:rsidR="007A5AE3">
        <w:rPr>
          <w:rFonts w:ascii="Times New Roman" w:hAnsi="Times New Roman" w:cs="Times New Roman"/>
          <w:sz w:val="24"/>
          <w:szCs w:val="24"/>
        </w:rPr>
        <w:t>,</w:t>
      </w:r>
      <w:r w:rsidRPr="007B0CBF">
        <w:rPr>
          <w:rFonts w:ascii="Times New Roman" w:hAnsi="Times New Roman" w:cs="Times New Roman"/>
          <w:sz w:val="24"/>
          <w:szCs w:val="24"/>
        </w:rPr>
        <w:t xml:space="preserve"> before another arbitrator erroneously referred the matter to a Labour Officer for conciliation.  To the extent that there was an internal disciplinary process which had yielded a determination, by the authorities I have referred to above, the Labour Officer did not have jurisdiction to conciliate the matter.  The matter had to proceed by way of an appeal firstly to an internal appeal authority</w:t>
      </w:r>
      <w:r w:rsidR="00643288" w:rsidRPr="007B0CBF">
        <w:rPr>
          <w:rFonts w:ascii="Times New Roman" w:hAnsi="Times New Roman" w:cs="Times New Roman"/>
          <w:sz w:val="24"/>
          <w:szCs w:val="24"/>
        </w:rPr>
        <w:t xml:space="preserve"> and later to the Labour Court.</w:t>
      </w:r>
    </w:p>
    <w:p w:rsidR="00643288" w:rsidRPr="007B0CBF" w:rsidRDefault="00643288" w:rsidP="001747BC">
      <w:pPr>
        <w:tabs>
          <w:tab w:val="left" w:pos="1134"/>
        </w:tabs>
        <w:spacing w:after="0" w:line="480" w:lineRule="auto"/>
        <w:jc w:val="both"/>
        <w:rPr>
          <w:rFonts w:ascii="Times New Roman" w:hAnsi="Times New Roman" w:cs="Times New Roman"/>
          <w:sz w:val="24"/>
          <w:szCs w:val="24"/>
        </w:rPr>
      </w:pPr>
    </w:p>
    <w:p w:rsidR="00643288" w:rsidRPr="007B0CBF" w:rsidRDefault="00643288" w:rsidP="00643288">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 xml:space="preserve">I do not agree with Mr </w:t>
      </w:r>
      <w:r w:rsidRPr="007B0CBF">
        <w:rPr>
          <w:rFonts w:ascii="Times New Roman" w:hAnsi="Times New Roman" w:cs="Times New Roman"/>
          <w:i/>
          <w:sz w:val="24"/>
          <w:szCs w:val="24"/>
        </w:rPr>
        <w:t>Mucheche</w:t>
      </w:r>
      <w:r w:rsidRPr="007B0CBF">
        <w:rPr>
          <w:rFonts w:ascii="Times New Roman" w:hAnsi="Times New Roman" w:cs="Times New Roman"/>
          <w:sz w:val="24"/>
          <w:szCs w:val="24"/>
        </w:rPr>
        <w:t xml:space="preserve"> that Mawire was clothed with special jurisdiction to determine the matter in any manner outside the provisions of the National Code of Conduct.  The law as it existed at the time the parties reached a deadlock on the appeals authority</w:t>
      </w:r>
      <w:r w:rsidR="00EC76B9" w:rsidRPr="007B0CBF">
        <w:rPr>
          <w:rFonts w:ascii="Times New Roman" w:hAnsi="Times New Roman" w:cs="Times New Roman"/>
          <w:sz w:val="24"/>
          <w:szCs w:val="24"/>
        </w:rPr>
        <w:t xml:space="preserve"> to hear the appeal</w:t>
      </w:r>
      <w:r w:rsidRPr="007B0CBF">
        <w:rPr>
          <w:rFonts w:ascii="Times New Roman" w:hAnsi="Times New Roman" w:cs="Times New Roman"/>
          <w:sz w:val="24"/>
          <w:szCs w:val="24"/>
        </w:rPr>
        <w:t xml:space="preserve"> did not allow for a referral to a L</w:t>
      </w:r>
      <w:r w:rsidR="00C47D20" w:rsidRPr="007B0CBF">
        <w:rPr>
          <w:rFonts w:ascii="Times New Roman" w:hAnsi="Times New Roman" w:cs="Times New Roman"/>
          <w:sz w:val="24"/>
          <w:szCs w:val="24"/>
        </w:rPr>
        <w:t>abour </w:t>
      </w:r>
      <w:r w:rsidRPr="007B0CBF">
        <w:rPr>
          <w:rFonts w:ascii="Times New Roman" w:hAnsi="Times New Roman" w:cs="Times New Roman"/>
          <w:sz w:val="24"/>
          <w:szCs w:val="24"/>
        </w:rPr>
        <w:t xml:space="preserve">Officer in the way arbitrator Dangarembizi sought to do on 13 November 2012. </w:t>
      </w:r>
      <w:r w:rsidR="00001500" w:rsidRPr="007B0CBF">
        <w:rPr>
          <w:rFonts w:ascii="Times New Roman" w:hAnsi="Times New Roman" w:cs="Times New Roman"/>
          <w:sz w:val="24"/>
          <w:szCs w:val="24"/>
        </w:rPr>
        <w:t xml:space="preserve">The recent authorities cited above only underscored a legal truism that has always existed.  The issue of their </w:t>
      </w:r>
      <w:r w:rsidR="00F773F2" w:rsidRPr="007B0CBF">
        <w:rPr>
          <w:rFonts w:ascii="Times New Roman" w:hAnsi="Times New Roman" w:cs="Times New Roman"/>
          <w:sz w:val="24"/>
          <w:szCs w:val="24"/>
        </w:rPr>
        <w:t>retrospective application does not arise at all.</w:t>
      </w:r>
    </w:p>
    <w:p w:rsidR="008309EB" w:rsidRPr="007B0CBF" w:rsidRDefault="008309EB" w:rsidP="00643288">
      <w:pPr>
        <w:tabs>
          <w:tab w:val="left" w:pos="1134"/>
        </w:tabs>
        <w:spacing w:after="0" w:line="480" w:lineRule="auto"/>
        <w:jc w:val="both"/>
        <w:rPr>
          <w:rFonts w:ascii="Times New Roman" w:hAnsi="Times New Roman" w:cs="Times New Roman"/>
          <w:sz w:val="24"/>
          <w:szCs w:val="24"/>
        </w:rPr>
      </w:pPr>
    </w:p>
    <w:p w:rsidR="0084137B" w:rsidRPr="007B0CBF" w:rsidRDefault="008309EB" w:rsidP="008309EB">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It follows that the proceedings before the Labour Officer who referred the dispute to arbitration were irregular, the Labour Officer not having had jurisdiction.</w:t>
      </w:r>
      <w:r w:rsidR="000E307C" w:rsidRPr="007B0CBF">
        <w:rPr>
          <w:rFonts w:ascii="Times New Roman" w:hAnsi="Times New Roman" w:cs="Times New Roman"/>
          <w:sz w:val="24"/>
          <w:szCs w:val="24"/>
        </w:rPr>
        <w:t xml:space="preserve">  By the same token the arbitration yielded by an irregular conciliation and indeed the appeal to the Labour Court that followed, were also irregular.  Nothing lawful could result from an invalidity.</w:t>
      </w:r>
      <w:r w:rsidR="0084137B" w:rsidRPr="007B0CBF">
        <w:rPr>
          <w:rFonts w:ascii="Times New Roman" w:hAnsi="Times New Roman" w:cs="Times New Roman"/>
          <w:sz w:val="24"/>
          <w:szCs w:val="24"/>
        </w:rPr>
        <w:t xml:space="preserve">  It follows that this appeal could not have been properly before this Court.</w:t>
      </w:r>
    </w:p>
    <w:p w:rsidR="00CD2682" w:rsidRPr="007B0CBF" w:rsidRDefault="00CD2682" w:rsidP="008309EB">
      <w:pPr>
        <w:tabs>
          <w:tab w:val="left" w:pos="1134"/>
        </w:tabs>
        <w:spacing w:after="0" w:line="480" w:lineRule="auto"/>
        <w:jc w:val="both"/>
        <w:rPr>
          <w:rFonts w:ascii="Times New Roman" w:hAnsi="Times New Roman" w:cs="Times New Roman"/>
          <w:sz w:val="24"/>
          <w:szCs w:val="24"/>
        </w:rPr>
      </w:pPr>
    </w:p>
    <w:p w:rsidR="000E307C" w:rsidRPr="007B0CBF" w:rsidRDefault="000E307C" w:rsidP="008309EB">
      <w:pPr>
        <w:tabs>
          <w:tab w:val="left" w:pos="1134"/>
        </w:tabs>
        <w:spacing w:after="0" w:line="480" w:lineRule="auto"/>
        <w:jc w:val="both"/>
        <w:rPr>
          <w:rFonts w:ascii="Times New Roman" w:hAnsi="Times New Roman" w:cs="Times New Roman"/>
          <w:b/>
          <w:sz w:val="24"/>
          <w:szCs w:val="24"/>
        </w:rPr>
      </w:pPr>
      <w:r w:rsidRPr="007B0CBF">
        <w:rPr>
          <w:rFonts w:ascii="Times New Roman" w:hAnsi="Times New Roman" w:cs="Times New Roman"/>
          <w:b/>
          <w:sz w:val="24"/>
          <w:szCs w:val="24"/>
        </w:rPr>
        <w:t>DISPOSITION</w:t>
      </w:r>
    </w:p>
    <w:p w:rsidR="000E307C" w:rsidRPr="007B0CBF" w:rsidRDefault="000E307C" w:rsidP="000E307C">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An invalidity occurred which has come to the attention of this Court.  This Court has review power reposed upon it by s 25(1) of the Supreme Court Act.  The logical thing to do is to invoke that provision to set aside the invalid pro</w:t>
      </w:r>
      <w:r w:rsidR="006C44FC" w:rsidRPr="007B0CBF">
        <w:rPr>
          <w:rFonts w:ascii="Times New Roman" w:hAnsi="Times New Roman" w:cs="Times New Roman"/>
          <w:sz w:val="24"/>
          <w:szCs w:val="24"/>
        </w:rPr>
        <w:t>ceedings</w:t>
      </w:r>
      <w:r w:rsidRPr="007B0CBF">
        <w:rPr>
          <w:rFonts w:ascii="Times New Roman" w:hAnsi="Times New Roman" w:cs="Times New Roman"/>
          <w:sz w:val="24"/>
          <w:szCs w:val="24"/>
        </w:rPr>
        <w:t>.</w:t>
      </w:r>
    </w:p>
    <w:p w:rsidR="001E388B" w:rsidRPr="007B0CBF" w:rsidRDefault="00570A10" w:rsidP="00570A10">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lastRenderedPageBreak/>
        <w:tab/>
        <w:t>Regarding the issue of costs, the juris</w:t>
      </w:r>
      <w:r w:rsidR="006C44FC" w:rsidRPr="007B0CBF">
        <w:rPr>
          <w:rFonts w:ascii="Times New Roman" w:hAnsi="Times New Roman" w:cs="Times New Roman"/>
          <w:sz w:val="24"/>
          <w:szCs w:val="24"/>
        </w:rPr>
        <w:t>prudence</w:t>
      </w:r>
      <w:r w:rsidRPr="007B0CBF">
        <w:rPr>
          <w:rFonts w:ascii="Times New Roman" w:hAnsi="Times New Roman" w:cs="Times New Roman"/>
          <w:sz w:val="24"/>
          <w:szCs w:val="24"/>
        </w:rPr>
        <w:t xml:space="preserve"> which has come out of this Court on the invalidity of proceedings brought before a Labour Officer in the way the present matter was done, has been available for quite some time</w:t>
      </w:r>
      <w:r w:rsidR="006C44FC" w:rsidRPr="007B0CBF">
        <w:rPr>
          <w:rFonts w:ascii="Times New Roman" w:hAnsi="Times New Roman" w:cs="Times New Roman"/>
          <w:sz w:val="24"/>
          <w:szCs w:val="24"/>
        </w:rPr>
        <w:t>. C</w:t>
      </w:r>
      <w:r w:rsidRPr="007B0CBF">
        <w:rPr>
          <w:rFonts w:ascii="Times New Roman" w:hAnsi="Times New Roman" w:cs="Times New Roman"/>
          <w:sz w:val="24"/>
          <w:szCs w:val="24"/>
        </w:rPr>
        <w:t xml:space="preserve">ounsel in this matter should have known of it.  They did not do anything about the fate of this appeal right up to the date of hearing.  Accordingly the view that I take </w:t>
      </w:r>
      <w:r w:rsidR="006C44FC" w:rsidRPr="007B0CBF">
        <w:rPr>
          <w:rFonts w:ascii="Times New Roman" w:hAnsi="Times New Roman" w:cs="Times New Roman"/>
          <w:sz w:val="24"/>
          <w:szCs w:val="24"/>
        </w:rPr>
        <w:t>is</w:t>
      </w:r>
      <w:r w:rsidRPr="007B0CBF">
        <w:rPr>
          <w:rFonts w:ascii="Times New Roman" w:hAnsi="Times New Roman" w:cs="Times New Roman"/>
          <w:sz w:val="24"/>
          <w:szCs w:val="24"/>
        </w:rPr>
        <w:t xml:space="preserve"> that n</w:t>
      </w:r>
      <w:r w:rsidR="00CD2682" w:rsidRPr="007B0CBF">
        <w:rPr>
          <w:rFonts w:ascii="Times New Roman" w:hAnsi="Times New Roman" w:cs="Times New Roman"/>
          <w:sz w:val="24"/>
          <w:szCs w:val="24"/>
        </w:rPr>
        <w:t xml:space="preserve">either </w:t>
      </w:r>
      <w:r w:rsidRPr="007B0CBF">
        <w:rPr>
          <w:rFonts w:ascii="Times New Roman" w:hAnsi="Times New Roman" w:cs="Times New Roman"/>
          <w:sz w:val="24"/>
          <w:szCs w:val="24"/>
        </w:rPr>
        <w:t>of the parties is entitled to costs for that reason.</w:t>
      </w:r>
    </w:p>
    <w:p w:rsidR="001E388B" w:rsidRPr="007B0CBF" w:rsidRDefault="001E388B" w:rsidP="00570A10">
      <w:pPr>
        <w:tabs>
          <w:tab w:val="left" w:pos="1134"/>
        </w:tabs>
        <w:spacing w:after="0" w:line="480" w:lineRule="auto"/>
        <w:jc w:val="both"/>
        <w:rPr>
          <w:rFonts w:ascii="Times New Roman" w:hAnsi="Times New Roman" w:cs="Times New Roman"/>
          <w:sz w:val="24"/>
          <w:szCs w:val="24"/>
        </w:rPr>
      </w:pPr>
    </w:p>
    <w:p w:rsidR="001E388B" w:rsidRPr="007B0CBF" w:rsidRDefault="001E388B" w:rsidP="00570A10">
      <w:p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ab/>
        <w:t>In the result, it is ordered as follows:</w:t>
      </w:r>
    </w:p>
    <w:p w:rsidR="000E307C" w:rsidRPr="007B0CBF" w:rsidRDefault="001E388B" w:rsidP="001E388B">
      <w:pPr>
        <w:pStyle w:val="ListParagraph"/>
        <w:numPr>
          <w:ilvl w:val="0"/>
          <w:numId w:val="19"/>
        </w:num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The matter is hereby struck off the roll with no order as to costs.</w:t>
      </w:r>
    </w:p>
    <w:p w:rsidR="001E388B" w:rsidRPr="007B0CBF" w:rsidRDefault="001E388B" w:rsidP="001E388B">
      <w:pPr>
        <w:pStyle w:val="ListParagraph"/>
        <w:numPr>
          <w:ilvl w:val="0"/>
          <w:numId w:val="19"/>
        </w:numPr>
        <w:tabs>
          <w:tab w:val="left" w:pos="1134"/>
        </w:tabs>
        <w:spacing w:after="0" w:line="480" w:lineRule="auto"/>
        <w:jc w:val="both"/>
        <w:rPr>
          <w:rFonts w:ascii="Times New Roman" w:hAnsi="Times New Roman" w:cs="Times New Roman"/>
          <w:sz w:val="24"/>
          <w:szCs w:val="24"/>
        </w:rPr>
      </w:pPr>
      <w:r w:rsidRPr="007B0CBF">
        <w:rPr>
          <w:rFonts w:ascii="Times New Roman" w:hAnsi="Times New Roman" w:cs="Times New Roman"/>
          <w:sz w:val="24"/>
          <w:szCs w:val="24"/>
        </w:rPr>
        <w:t>In terms of this Court’s review powers in s 25(1) of the Supreme Court Act [</w:t>
      </w:r>
      <w:r w:rsidRPr="007B0CBF">
        <w:rPr>
          <w:rFonts w:ascii="Times New Roman" w:hAnsi="Times New Roman" w:cs="Times New Roman"/>
          <w:i/>
          <w:sz w:val="24"/>
          <w:szCs w:val="24"/>
        </w:rPr>
        <w:t>Chapter</w:t>
      </w:r>
      <w:r w:rsidR="00F13A25">
        <w:rPr>
          <w:rFonts w:ascii="Times New Roman" w:hAnsi="Times New Roman" w:cs="Times New Roman"/>
          <w:i/>
          <w:sz w:val="24"/>
          <w:szCs w:val="24"/>
        </w:rPr>
        <w:t> </w:t>
      </w:r>
      <w:r w:rsidR="006C44FC" w:rsidRPr="007B0CBF">
        <w:rPr>
          <w:rFonts w:ascii="Times New Roman" w:hAnsi="Times New Roman" w:cs="Times New Roman"/>
          <w:i/>
          <w:sz w:val="24"/>
          <w:szCs w:val="24"/>
        </w:rPr>
        <w:t>7:13</w:t>
      </w:r>
      <w:r w:rsidR="00A8530F" w:rsidRPr="007B0CBF">
        <w:rPr>
          <w:rFonts w:ascii="Times New Roman" w:hAnsi="Times New Roman" w:cs="Times New Roman"/>
          <w:sz w:val="24"/>
          <w:szCs w:val="24"/>
        </w:rPr>
        <w:t>] the proceedings before the Labour Officer</w:t>
      </w:r>
      <w:r w:rsidR="00F13A25">
        <w:rPr>
          <w:rFonts w:ascii="Times New Roman" w:hAnsi="Times New Roman" w:cs="Times New Roman"/>
          <w:sz w:val="24"/>
          <w:szCs w:val="24"/>
        </w:rPr>
        <w:t>, the arbitrator and the Labour </w:t>
      </w:r>
      <w:r w:rsidR="00A8530F" w:rsidRPr="007B0CBF">
        <w:rPr>
          <w:rFonts w:ascii="Times New Roman" w:hAnsi="Times New Roman" w:cs="Times New Roman"/>
          <w:sz w:val="24"/>
          <w:szCs w:val="24"/>
        </w:rPr>
        <w:t>Court are hereby set aside.</w:t>
      </w:r>
    </w:p>
    <w:p w:rsidR="0027717B" w:rsidRPr="007B0CBF" w:rsidRDefault="0027717B" w:rsidP="0027717B">
      <w:pPr>
        <w:tabs>
          <w:tab w:val="left" w:pos="1134"/>
        </w:tabs>
        <w:spacing w:after="0" w:line="240" w:lineRule="auto"/>
        <w:jc w:val="both"/>
        <w:rPr>
          <w:rFonts w:ascii="Times New Roman" w:hAnsi="Times New Roman" w:cs="Times New Roman"/>
          <w:sz w:val="24"/>
          <w:szCs w:val="24"/>
        </w:rPr>
      </w:pPr>
      <w:r w:rsidRPr="007B0CBF">
        <w:rPr>
          <w:rFonts w:ascii="Times New Roman" w:hAnsi="Times New Roman" w:cs="Times New Roman"/>
          <w:sz w:val="24"/>
          <w:szCs w:val="24"/>
        </w:rPr>
        <w:tab/>
      </w:r>
    </w:p>
    <w:p w:rsidR="00C47D20" w:rsidRPr="007B0CBF" w:rsidRDefault="00153A2C" w:rsidP="00183EC0">
      <w:pPr>
        <w:pStyle w:val="ListParagraph"/>
        <w:spacing w:after="0" w:line="240" w:lineRule="auto"/>
        <w:ind w:left="567" w:hanging="567"/>
        <w:jc w:val="both"/>
        <w:rPr>
          <w:rFonts w:ascii="Times New Roman" w:hAnsi="Times New Roman" w:cs="Times New Roman"/>
          <w:sz w:val="24"/>
          <w:szCs w:val="24"/>
        </w:rPr>
      </w:pPr>
      <w:r w:rsidRPr="007B0CBF">
        <w:rPr>
          <w:rFonts w:ascii="Times New Roman" w:hAnsi="Times New Roman" w:cs="Times New Roman"/>
          <w:sz w:val="24"/>
          <w:szCs w:val="24"/>
        </w:rPr>
        <w:t xml:space="preserve"> </w:t>
      </w:r>
    </w:p>
    <w:p w:rsidR="00001500" w:rsidRPr="00F5418B" w:rsidRDefault="00001500" w:rsidP="00F5418B">
      <w:pPr>
        <w:spacing w:after="0" w:line="240" w:lineRule="auto"/>
        <w:jc w:val="both"/>
        <w:rPr>
          <w:rFonts w:ascii="Times New Roman" w:hAnsi="Times New Roman" w:cs="Times New Roman"/>
          <w:sz w:val="24"/>
          <w:szCs w:val="24"/>
        </w:rPr>
      </w:pPr>
    </w:p>
    <w:p w:rsidR="00B31CEF" w:rsidRPr="007B0CBF" w:rsidRDefault="00C47D20" w:rsidP="00C47D20">
      <w:pPr>
        <w:tabs>
          <w:tab w:val="left" w:pos="1134"/>
        </w:tabs>
        <w:spacing w:before="240" w:line="480" w:lineRule="auto"/>
        <w:jc w:val="both"/>
        <w:rPr>
          <w:rFonts w:ascii="Times New Roman" w:eastAsia="Calibri" w:hAnsi="Times New Roman" w:cs="Times New Roman"/>
          <w:sz w:val="24"/>
          <w:szCs w:val="24"/>
          <w:lang w:val="en-ZA"/>
        </w:rPr>
      </w:pPr>
      <w:r w:rsidRPr="007B0CBF">
        <w:rPr>
          <w:rFonts w:ascii="Times New Roman" w:eastAsia="Calibri" w:hAnsi="Times New Roman" w:cs="Times New Roman"/>
          <w:b/>
          <w:sz w:val="24"/>
          <w:szCs w:val="24"/>
          <w:lang w:val="en-ZA"/>
        </w:rPr>
        <w:tab/>
      </w:r>
      <w:r w:rsidR="00A35A6D" w:rsidRPr="007B0CBF">
        <w:rPr>
          <w:rFonts w:ascii="Times New Roman" w:eastAsia="Calibri" w:hAnsi="Times New Roman" w:cs="Times New Roman"/>
          <w:b/>
          <w:sz w:val="24"/>
          <w:szCs w:val="24"/>
          <w:lang w:val="en-ZA"/>
        </w:rPr>
        <w:t>GWAUNZA</w:t>
      </w:r>
      <w:r w:rsidR="00D41C47" w:rsidRPr="007B0CBF">
        <w:rPr>
          <w:rFonts w:ascii="Times New Roman" w:eastAsia="Calibri" w:hAnsi="Times New Roman" w:cs="Times New Roman"/>
          <w:b/>
          <w:sz w:val="24"/>
          <w:szCs w:val="24"/>
          <w:lang w:val="en-ZA"/>
        </w:rPr>
        <w:t xml:space="preserve"> </w:t>
      </w:r>
      <w:r w:rsidR="00A35A6D" w:rsidRPr="007B0CBF">
        <w:rPr>
          <w:rFonts w:ascii="Times New Roman" w:eastAsia="Calibri" w:hAnsi="Times New Roman" w:cs="Times New Roman"/>
          <w:b/>
          <w:sz w:val="24"/>
          <w:szCs w:val="24"/>
          <w:lang w:val="en-ZA"/>
        </w:rPr>
        <w:t>DCJ</w:t>
      </w:r>
      <w:r w:rsidR="007D6374" w:rsidRPr="007B0CBF">
        <w:rPr>
          <w:rFonts w:ascii="Times New Roman" w:eastAsia="Calibri" w:hAnsi="Times New Roman" w:cs="Times New Roman"/>
          <w:b/>
          <w:sz w:val="24"/>
          <w:szCs w:val="24"/>
          <w:lang w:val="en-ZA"/>
        </w:rPr>
        <w:t>:</w:t>
      </w:r>
      <w:r w:rsidR="00B31CEF" w:rsidRPr="007B0CBF">
        <w:rPr>
          <w:rFonts w:ascii="Times New Roman" w:eastAsia="Calibri" w:hAnsi="Times New Roman" w:cs="Times New Roman"/>
          <w:sz w:val="24"/>
          <w:szCs w:val="24"/>
          <w:lang w:val="en-ZA"/>
        </w:rPr>
        <w:tab/>
      </w:r>
      <w:r w:rsidR="00B31CEF" w:rsidRPr="007B0CBF">
        <w:rPr>
          <w:rFonts w:ascii="Times New Roman" w:eastAsia="Calibri" w:hAnsi="Times New Roman" w:cs="Times New Roman"/>
          <w:sz w:val="24"/>
          <w:szCs w:val="24"/>
          <w:lang w:val="en-ZA"/>
        </w:rPr>
        <w:tab/>
      </w:r>
      <w:r w:rsidR="00B31CEF" w:rsidRPr="007B0CBF">
        <w:rPr>
          <w:rFonts w:ascii="Times New Roman" w:eastAsia="Calibri" w:hAnsi="Times New Roman" w:cs="Times New Roman"/>
          <w:sz w:val="24"/>
          <w:szCs w:val="24"/>
          <w:lang w:val="en-ZA"/>
        </w:rPr>
        <w:tab/>
      </w:r>
      <w:r w:rsidR="007D6374" w:rsidRPr="007B0CBF">
        <w:rPr>
          <w:rFonts w:ascii="Times New Roman" w:eastAsia="Calibri" w:hAnsi="Times New Roman" w:cs="Times New Roman"/>
          <w:sz w:val="24"/>
          <w:szCs w:val="24"/>
          <w:lang w:val="en-ZA"/>
        </w:rPr>
        <w:t>I agree</w:t>
      </w:r>
    </w:p>
    <w:p w:rsidR="00A8530F" w:rsidRPr="007B0CBF" w:rsidRDefault="00A8530F" w:rsidP="00B31CEF">
      <w:pPr>
        <w:spacing w:before="240" w:line="480" w:lineRule="auto"/>
        <w:jc w:val="both"/>
        <w:rPr>
          <w:rFonts w:ascii="Times New Roman" w:eastAsia="Calibri" w:hAnsi="Times New Roman" w:cs="Times New Roman"/>
          <w:b/>
          <w:sz w:val="24"/>
          <w:szCs w:val="24"/>
          <w:lang w:val="en-ZA"/>
        </w:rPr>
      </w:pPr>
    </w:p>
    <w:p w:rsidR="00B31CEF" w:rsidRPr="007B0CBF" w:rsidRDefault="007D6374" w:rsidP="007D6374">
      <w:pPr>
        <w:tabs>
          <w:tab w:val="left" w:pos="1134"/>
        </w:tabs>
        <w:spacing w:before="240" w:line="480" w:lineRule="auto"/>
        <w:jc w:val="both"/>
        <w:rPr>
          <w:rFonts w:ascii="Times New Roman" w:eastAsia="Calibri" w:hAnsi="Times New Roman" w:cs="Times New Roman"/>
          <w:sz w:val="24"/>
          <w:szCs w:val="24"/>
          <w:lang w:val="en-ZA"/>
        </w:rPr>
      </w:pPr>
      <w:r w:rsidRPr="007B0CBF">
        <w:rPr>
          <w:rFonts w:ascii="Times New Roman" w:eastAsia="Calibri" w:hAnsi="Times New Roman" w:cs="Times New Roman"/>
          <w:b/>
          <w:sz w:val="24"/>
          <w:szCs w:val="24"/>
          <w:lang w:val="en-ZA"/>
        </w:rPr>
        <w:tab/>
      </w:r>
      <w:r w:rsidR="00A35A6D" w:rsidRPr="007B0CBF">
        <w:rPr>
          <w:rFonts w:ascii="Times New Roman" w:eastAsia="Calibri" w:hAnsi="Times New Roman" w:cs="Times New Roman"/>
          <w:b/>
          <w:sz w:val="24"/>
          <w:szCs w:val="24"/>
          <w:lang w:val="en-ZA"/>
        </w:rPr>
        <w:t>CHITAKUNYE</w:t>
      </w:r>
      <w:r w:rsidR="00B31CEF" w:rsidRPr="007B0CBF">
        <w:rPr>
          <w:rFonts w:ascii="Times New Roman" w:eastAsia="Calibri" w:hAnsi="Times New Roman" w:cs="Times New Roman"/>
          <w:b/>
          <w:sz w:val="24"/>
          <w:szCs w:val="24"/>
          <w:lang w:val="en-ZA"/>
        </w:rPr>
        <w:t xml:space="preserve"> JA</w:t>
      </w:r>
      <w:r w:rsidRPr="007B0CBF">
        <w:rPr>
          <w:rFonts w:ascii="Times New Roman" w:eastAsia="Calibri" w:hAnsi="Times New Roman" w:cs="Times New Roman"/>
          <w:b/>
          <w:sz w:val="24"/>
          <w:szCs w:val="24"/>
          <w:lang w:val="en-ZA"/>
        </w:rPr>
        <w:t>:</w:t>
      </w:r>
      <w:r w:rsidR="00A35A6D" w:rsidRPr="007B0CBF">
        <w:rPr>
          <w:rFonts w:ascii="Times New Roman" w:eastAsia="Calibri" w:hAnsi="Times New Roman" w:cs="Times New Roman"/>
          <w:sz w:val="24"/>
          <w:szCs w:val="24"/>
          <w:lang w:val="en-ZA"/>
        </w:rPr>
        <w:tab/>
      </w:r>
      <w:r w:rsidR="00A35A6D" w:rsidRPr="007B0CBF">
        <w:rPr>
          <w:rFonts w:ascii="Times New Roman" w:eastAsia="Calibri" w:hAnsi="Times New Roman" w:cs="Times New Roman"/>
          <w:sz w:val="24"/>
          <w:szCs w:val="24"/>
          <w:lang w:val="en-ZA"/>
        </w:rPr>
        <w:tab/>
      </w:r>
      <w:r w:rsidR="00F5418B">
        <w:rPr>
          <w:rFonts w:ascii="Times New Roman" w:eastAsia="Calibri" w:hAnsi="Times New Roman" w:cs="Times New Roman"/>
          <w:sz w:val="24"/>
          <w:szCs w:val="24"/>
          <w:lang w:val="en-ZA"/>
        </w:rPr>
        <w:tab/>
      </w:r>
      <w:r w:rsidRPr="007B0CBF">
        <w:rPr>
          <w:rFonts w:ascii="Times New Roman" w:eastAsia="Calibri" w:hAnsi="Times New Roman" w:cs="Times New Roman"/>
          <w:sz w:val="24"/>
          <w:szCs w:val="24"/>
          <w:lang w:val="en-ZA"/>
        </w:rPr>
        <w:t>I agree</w:t>
      </w:r>
      <w:r w:rsidR="00333FB0" w:rsidRPr="007B0CBF">
        <w:rPr>
          <w:rFonts w:ascii="Times New Roman" w:eastAsia="Calibri" w:hAnsi="Times New Roman" w:cs="Times New Roman"/>
          <w:sz w:val="24"/>
          <w:szCs w:val="24"/>
          <w:lang w:val="en-ZA"/>
        </w:rPr>
        <w:t xml:space="preserve">  </w:t>
      </w:r>
    </w:p>
    <w:p w:rsidR="00A35A6D" w:rsidRPr="007B0CBF" w:rsidRDefault="00A35A6D" w:rsidP="00B31CEF">
      <w:pPr>
        <w:spacing w:before="240" w:line="240" w:lineRule="auto"/>
        <w:jc w:val="both"/>
        <w:rPr>
          <w:rFonts w:ascii="Times New Roman" w:eastAsia="Calibri" w:hAnsi="Times New Roman" w:cs="Times New Roman"/>
          <w:i/>
          <w:sz w:val="24"/>
          <w:szCs w:val="24"/>
          <w:lang w:val="en-ZA"/>
        </w:rPr>
      </w:pPr>
    </w:p>
    <w:p w:rsidR="00C47D20" w:rsidRPr="007B0CBF" w:rsidRDefault="00C47D20" w:rsidP="00B31CEF">
      <w:pPr>
        <w:spacing w:before="240" w:line="240" w:lineRule="auto"/>
        <w:jc w:val="both"/>
        <w:rPr>
          <w:rFonts w:ascii="Times New Roman" w:eastAsia="Calibri" w:hAnsi="Times New Roman" w:cs="Times New Roman"/>
          <w:i/>
          <w:sz w:val="24"/>
          <w:szCs w:val="24"/>
          <w:lang w:val="en-ZA"/>
        </w:rPr>
      </w:pPr>
    </w:p>
    <w:p w:rsidR="00B31CEF" w:rsidRPr="007B0CBF" w:rsidRDefault="00AA2398" w:rsidP="007D6374">
      <w:pPr>
        <w:spacing w:before="240" w:line="360" w:lineRule="auto"/>
        <w:jc w:val="both"/>
        <w:rPr>
          <w:rFonts w:ascii="Times New Roman" w:eastAsia="Calibri" w:hAnsi="Times New Roman" w:cs="Times New Roman"/>
          <w:sz w:val="24"/>
          <w:szCs w:val="24"/>
          <w:lang w:val="en-ZA"/>
        </w:rPr>
      </w:pPr>
      <w:r>
        <w:rPr>
          <w:rFonts w:ascii="Times New Roman" w:eastAsia="Calibri" w:hAnsi="Times New Roman" w:cs="Times New Roman"/>
          <w:i/>
          <w:sz w:val="24"/>
          <w:szCs w:val="24"/>
          <w:lang w:val="en-ZA"/>
        </w:rPr>
        <w:t>Maguchu &amp; Muchada</w:t>
      </w:r>
      <w:r w:rsidR="00CF1440">
        <w:rPr>
          <w:rFonts w:ascii="Times New Roman" w:eastAsia="Calibri" w:hAnsi="Times New Roman" w:cs="Times New Roman"/>
          <w:i/>
          <w:sz w:val="24"/>
          <w:szCs w:val="24"/>
          <w:lang w:val="en-ZA"/>
        </w:rPr>
        <w:t xml:space="preserve"> Business </w:t>
      </w:r>
      <w:r w:rsidR="005974DA">
        <w:rPr>
          <w:rFonts w:ascii="Times New Roman" w:eastAsia="Calibri" w:hAnsi="Times New Roman" w:cs="Times New Roman"/>
          <w:i/>
          <w:sz w:val="24"/>
          <w:szCs w:val="24"/>
          <w:lang w:val="en-ZA"/>
        </w:rPr>
        <w:t>Attorneys</w:t>
      </w:r>
      <w:r w:rsidR="00B31CEF" w:rsidRPr="007B0CBF">
        <w:rPr>
          <w:rFonts w:ascii="Times New Roman" w:eastAsia="Calibri" w:hAnsi="Times New Roman" w:cs="Times New Roman"/>
          <w:i/>
          <w:sz w:val="24"/>
          <w:szCs w:val="24"/>
          <w:lang w:val="en-ZA"/>
        </w:rPr>
        <w:t xml:space="preserve">, </w:t>
      </w:r>
      <w:r w:rsidR="00B31CEF" w:rsidRPr="007B0CBF">
        <w:rPr>
          <w:rFonts w:ascii="Times New Roman" w:eastAsia="Calibri" w:hAnsi="Times New Roman" w:cs="Times New Roman"/>
          <w:sz w:val="24"/>
          <w:szCs w:val="24"/>
          <w:lang w:val="en-ZA"/>
        </w:rPr>
        <w:t>appellant’s legal practi</w:t>
      </w:r>
      <w:r w:rsidR="00352FE9" w:rsidRPr="007B0CBF">
        <w:rPr>
          <w:rFonts w:ascii="Times New Roman" w:eastAsia="Calibri" w:hAnsi="Times New Roman" w:cs="Times New Roman"/>
          <w:sz w:val="24"/>
          <w:szCs w:val="24"/>
          <w:lang w:val="en-ZA"/>
        </w:rPr>
        <w:t>ti</w:t>
      </w:r>
      <w:r w:rsidR="00B31CEF" w:rsidRPr="007B0CBF">
        <w:rPr>
          <w:rFonts w:ascii="Times New Roman" w:eastAsia="Calibri" w:hAnsi="Times New Roman" w:cs="Times New Roman"/>
          <w:sz w:val="24"/>
          <w:szCs w:val="24"/>
          <w:lang w:val="en-ZA"/>
        </w:rPr>
        <w:t>oner</w:t>
      </w:r>
      <w:r w:rsidR="00352FE9" w:rsidRPr="007B0CBF">
        <w:rPr>
          <w:rFonts w:ascii="Times New Roman" w:eastAsia="Calibri" w:hAnsi="Times New Roman" w:cs="Times New Roman"/>
          <w:sz w:val="24"/>
          <w:szCs w:val="24"/>
          <w:lang w:val="en-ZA"/>
        </w:rPr>
        <w:t>s</w:t>
      </w:r>
    </w:p>
    <w:p w:rsidR="00B31CEF" w:rsidRPr="007B0CBF" w:rsidRDefault="00AA2398" w:rsidP="007D6374">
      <w:pPr>
        <w:spacing w:before="240" w:line="360" w:lineRule="auto"/>
        <w:jc w:val="both"/>
        <w:rPr>
          <w:rFonts w:ascii="Times New Roman" w:eastAsia="Calibri" w:hAnsi="Times New Roman" w:cs="Times New Roman"/>
          <w:sz w:val="24"/>
          <w:szCs w:val="24"/>
          <w:lang w:val="en-ZA"/>
        </w:rPr>
      </w:pPr>
      <w:r>
        <w:rPr>
          <w:rFonts w:ascii="Times New Roman" w:eastAsia="Calibri" w:hAnsi="Times New Roman" w:cs="Times New Roman"/>
          <w:i/>
          <w:sz w:val="24"/>
          <w:szCs w:val="24"/>
          <w:lang w:val="en-ZA"/>
        </w:rPr>
        <w:t>Caleb</w:t>
      </w:r>
      <w:r w:rsidR="00C47D20" w:rsidRPr="007B0CBF">
        <w:rPr>
          <w:rFonts w:ascii="Times New Roman" w:eastAsia="Calibri" w:hAnsi="Times New Roman" w:cs="Times New Roman"/>
          <w:i/>
          <w:sz w:val="24"/>
          <w:szCs w:val="24"/>
          <w:lang w:val="en-ZA"/>
        </w:rPr>
        <w:t xml:space="preserve"> Mucheche</w:t>
      </w:r>
      <w:r w:rsidR="004E0FF4">
        <w:rPr>
          <w:rFonts w:ascii="Times New Roman" w:eastAsia="Calibri" w:hAnsi="Times New Roman" w:cs="Times New Roman"/>
          <w:i/>
          <w:sz w:val="24"/>
          <w:szCs w:val="24"/>
          <w:lang w:val="en-ZA"/>
        </w:rPr>
        <w:t xml:space="preserve"> &amp; Partners</w:t>
      </w:r>
      <w:r w:rsidR="00D41C47" w:rsidRPr="007B0CBF">
        <w:rPr>
          <w:rFonts w:ascii="Times New Roman" w:eastAsia="Calibri" w:hAnsi="Times New Roman" w:cs="Times New Roman"/>
          <w:sz w:val="24"/>
          <w:szCs w:val="24"/>
          <w:lang w:val="en-ZA"/>
        </w:rPr>
        <w:t xml:space="preserve">, </w:t>
      </w:r>
      <w:r w:rsidR="00E5742B" w:rsidRPr="007B0CBF">
        <w:rPr>
          <w:rFonts w:ascii="Times New Roman" w:eastAsia="Calibri" w:hAnsi="Times New Roman" w:cs="Times New Roman"/>
          <w:sz w:val="24"/>
          <w:szCs w:val="24"/>
          <w:lang w:val="en-ZA"/>
        </w:rPr>
        <w:t>respondent</w:t>
      </w:r>
      <w:r w:rsidR="004D5043">
        <w:rPr>
          <w:rFonts w:ascii="Times New Roman" w:eastAsia="Calibri" w:hAnsi="Times New Roman" w:cs="Times New Roman"/>
          <w:sz w:val="24"/>
          <w:szCs w:val="24"/>
          <w:lang w:val="en-ZA"/>
        </w:rPr>
        <w:t>’</w:t>
      </w:r>
      <w:r w:rsidR="00B31CEF" w:rsidRPr="007B0CBF">
        <w:rPr>
          <w:rFonts w:ascii="Times New Roman" w:eastAsia="Calibri" w:hAnsi="Times New Roman" w:cs="Times New Roman"/>
          <w:sz w:val="24"/>
          <w:szCs w:val="24"/>
          <w:lang w:val="en-ZA"/>
        </w:rPr>
        <w:t>s legal practitioner</w:t>
      </w:r>
      <w:r w:rsidR="00352FE9" w:rsidRPr="007B0CBF">
        <w:rPr>
          <w:rFonts w:ascii="Times New Roman" w:eastAsia="Calibri" w:hAnsi="Times New Roman" w:cs="Times New Roman"/>
          <w:sz w:val="24"/>
          <w:szCs w:val="24"/>
          <w:lang w:val="en-ZA"/>
        </w:rPr>
        <w:t>s</w:t>
      </w:r>
    </w:p>
    <w:p w:rsidR="00B05A41" w:rsidRPr="007B0CBF" w:rsidRDefault="00B05A41">
      <w:pPr>
        <w:rPr>
          <w:rFonts w:ascii="Times New Roman" w:hAnsi="Times New Roman" w:cs="Times New Roman"/>
          <w:sz w:val="24"/>
          <w:szCs w:val="24"/>
        </w:rPr>
      </w:pPr>
    </w:p>
    <w:sectPr w:rsidR="00B05A41" w:rsidRPr="007B0CBF">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F84" w:rsidRDefault="00212F84" w:rsidP="00333FB0">
      <w:pPr>
        <w:spacing w:after="0" w:line="240" w:lineRule="auto"/>
      </w:pPr>
      <w:r>
        <w:separator/>
      </w:r>
    </w:p>
  </w:endnote>
  <w:endnote w:type="continuationSeparator" w:id="0">
    <w:p w:rsidR="00212F84" w:rsidRDefault="00212F84" w:rsidP="0033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F84" w:rsidRDefault="00212F84" w:rsidP="00333FB0">
      <w:pPr>
        <w:spacing w:after="0" w:line="240" w:lineRule="auto"/>
      </w:pPr>
      <w:r>
        <w:separator/>
      </w:r>
    </w:p>
  </w:footnote>
  <w:footnote w:type="continuationSeparator" w:id="0">
    <w:p w:rsidR="00212F84" w:rsidRDefault="00212F84" w:rsidP="00333F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5F" w:rsidRDefault="00212F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1079"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5F" w:rsidRPr="00AA5739" w:rsidRDefault="001A425F" w:rsidP="00AA5739">
    <w:pPr>
      <w:pStyle w:val="NoSpacing"/>
      <w:jc w:val="right"/>
      <w:rPr>
        <w:rFonts w:ascii="Courier New" w:hAnsi="Courier New" w:cs="Courier New"/>
        <w:sz w:val="24"/>
        <w:szCs w:val="24"/>
      </w:rPr>
    </w:pPr>
    <w:r w:rsidRPr="00E95E92">
      <w:rPr>
        <w:rFonts w:ascii="Courier New" w:hAnsi="Courier New" w:cs="Courier New"/>
        <w:noProof/>
        <w:sz w:val="24"/>
        <w:szCs w:val="24"/>
        <w:lang w:val="en-US"/>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25F" w:rsidRPr="007B0CBF" w:rsidRDefault="001A425F">
                          <w:pPr>
                            <w:spacing w:after="0" w:line="240" w:lineRule="auto"/>
                            <w:jc w:val="right"/>
                            <w:rPr>
                              <w:rFonts w:ascii="Times New Roman" w:hAnsi="Times New Roman" w:cs="Times New Roman"/>
                              <w:noProof/>
                              <w:sz w:val="24"/>
                              <w:szCs w:val="24"/>
                            </w:rPr>
                          </w:pPr>
                          <w:r w:rsidRPr="007B0CBF">
                            <w:rPr>
                              <w:rFonts w:ascii="Times New Roman" w:hAnsi="Times New Roman" w:cs="Times New Roman"/>
                              <w:noProof/>
                              <w:sz w:val="24"/>
                              <w:szCs w:val="24"/>
                            </w:rPr>
                            <w:t xml:space="preserve">Judgment No. SC </w:t>
                          </w:r>
                          <w:r w:rsidR="0029244A">
                            <w:rPr>
                              <w:rFonts w:ascii="Times New Roman" w:hAnsi="Times New Roman" w:cs="Times New Roman"/>
                              <w:noProof/>
                              <w:sz w:val="24"/>
                              <w:szCs w:val="24"/>
                            </w:rPr>
                            <w:t>34</w:t>
                          </w:r>
                          <w:r w:rsidRPr="007B0CBF">
                            <w:rPr>
                              <w:rFonts w:ascii="Times New Roman" w:hAnsi="Times New Roman" w:cs="Times New Roman"/>
                              <w:noProof/>
                              <w:sz w:val="24"/>
                              <w:szCs w:val="24"/>
                            </w:rPr>
                            <w:t>/22</w:t>
                          </w:r>
                        </w:p>
                        <w:p w:rsidR="001A425F" w:rsidRPr="007B0CBF" w:rsidRDefault="001A425F">
                          <w:pPr>
                            <w:spacing w:after="0" w:line="240" w:lineRule="auto"/>
                            <w:jc w:val="right"/>
                            <w:rPr>
                              <w:rFonts w:ascii="Times New Roman" w:hAnsi="Times New Roman" w:cs="Times New Roman"/>
                              <w:noProof/>
                              <w:sz w:val="24"/>
                              <w:szCs w:val="24"/>
                            </w:rPr>
                          </w:pPr>
                          <w:r w:rsidRPr="007B0CBF">
                            <w:rPr>
                              <w:rFonts w:ascii="Times New Roman" w:hAnsi="Times New Roman" w:cs="Times New Roman"/>
                              <w:noProof/>
                              <w:sz w:val="24"/>
                              <w:szCs w:val="24"/>
                            </w:rPr>
                            <w:t>Civil Appeal No. SC 898/18</w:t>
                          </w:r>
                        </w:p>
                        <w:p w:rsidR="001A425F" w:rsidRDefault="001A425F">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A425F" w:rsidRPr="007B0CBF" w:rsidRDefault="001A425F">
                    <w:pPr>
                      <w:spacing w:after="0" w:line="240" w:lineRule="auto"/>
                      <w:jc w:val="right"/>
                      <w:rPr>
                        <w:rFonts w:ascii="Times New Roman" w:hAnsi="Times New Roman" w:cs="Times New Roman"/>
                        <w:noProof/>
                        <w:sz w:val="24"/>
                        <w:szCs w:val="24"/>
                      </w:rPr>
                    </w:pPr>
                    <w:r w:rsidRPr="007B0CBF">
                      <w:rPr>
                        <w:rFonts w:ascii="Times New Roman" w:hAnsi="Times New Roman" w:cs="Times New Roman"/>
                        <w:noProof/>
                        <w:sz w:val="24"/>
                        <w:szCs w:val="24"/>
                      </w:rPr>
                      <w:t xml:space="preserve">Judgment No. SC </w:t>
                    </w:r>
                    <w:r w:rsidR="0029244A">
                      <w:rPr>
                        <w:rFonts w:ascii="Times New Roman" w:hAnsi="Times New Roman" w:cs="Times New Roman"/>
                        <w:noProof/>
                        <w:sz w:val="24"/>
                        <w:szCs w:val="24"/>
                      </w:rPr>
                      <w:t>34</w:t>
                    </w:r>
                    <w:r w:rsidRPr="007B0CBF">
                      <w:rPr>
                        <w:rFonts w:ascii="Times New Roman" w:hAnsi="Times New Roman" w:cs="Times New Roman"/>
                        <w:noProof/>
                        <w:sz w:val="24"/>
                        <w:szCs w:val="24"/>
                      </w:rPr>
                      <w:t>/22</w:t>
                    </w:r>
                  </w:p>
                  <w:p w:rsidR="001A425F" w:rsidRPr="007B0CBF" w:rsidRDefault="001A425F">
                    <w:pPr>
                      <w:spacing w:after="0" w:line="240" w:lineRule="auto"/>
                      <w:jc w:val="right"/>
                      <w:rPr>
                        <w:rFonts w:ascii="Times New Roman" w:hAnsi="Times New Roman" w:cs="Times New Roman"/>
                        <w:noProof/>
                        <w:sz w:val="24"/>
                        <w:szCs w:val="24"/>
                      </w:rPr>
                    </w:pPr>
                    <w:r w:rsidRPr="007B0CBF">
                      <w:rPr>
                        <w:rFonts w:ascii="Times New Roman" w:hAnsi="Times New Roman" w:cs="Times New Roman"/>
                        <w:noProof/>
                        <w:sz w:val="24"/>
                        <w:szCs w:val="24"/>
                      </w:rPr>
                      <w:t>Civil Appeal No. SC 898/18</w:t>
                    </w:r>
                  </w:p>
                  <w:p w:rsidR="001A425F" w:rsidRDefault="001A425F">
                    <w:pPr>
                      <w:spacing w:after="0" w:line="240" w:lineRule="auto"/>
                      <w:jc w:val="right"/>
                      <w:rPr>
                        <w:noProof/>
                      </w:rPr>
                    </w:pPr>
                  </w:p>
                </w:txbxContent>
              </v:textbox>
              <w10:wrap anchorx="margin" anchory="margin"/>
            </v:shape>
          </w:pict>
        </mc:Fallback>
      </mc:AlternateContent>
    </w:r>
    <w:r w:rsidRPr="00E95E92">
      <w:rPr>
        <w:rFonts w:ascii="Courier New" w:hAnsi="Courier New" w:cs="Courier New"/>
        <w:noProof/>
        <w:sz w:val="24"/>
        <w:szCs w:val="24"/>
        <w:lang w:val="en-US"/>
      </w:rPr>
      <mc:AlternateContent>
        <mc:Choice Requires="wps">
          <w:drawing>
            <wp:anchor distT="0" distB="0" distL="114300" distR="114300" simplePos="0" relativeHeight="251663360"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A425F" w:rsidRDefault="001A425F">
                          <w:pPr>
                            <w:spacing w:after="0" w:line="240" w:lineRule="auto"/>
                            <w:rPr>
                              <w:color w:val="FFFFFF" w:themeColor="background1"/>
                            </w:rPr>
                          </w:pPr>
                          <w:r>
                            <w:fldChar w:fldCharType="begin"/>
                          </w:r>
                          <w:r>
                            <w:instrText xml:space="preserve"> PAGE   \* MERGEFORMAT </w:instrText>
                          </w:r>
                          <w:r>
                            <w:fldChar w:fldCharType="separate"/>
                          </w:r>
                          <w:r w:rsidR="00910A21" w:rsidRPr="00910A2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A425F" w:rsidRDefault="001A425F">
                    <w:pPr>
                      <w:spacing w:after="0" w:line="240" w:lineRule="auto"/>
                      <w:rPr>
                        <w:color w:val="FFFFFF" w:themeColor="background1"/>
                      </w:rPr>
                    </w:pPr>
                    <w:r>
                      <w:fldChar w:fldCharType="begin"/>
                    </w:r>
                    <w:r>
                      <w:instrText xml:space="preserve"> PAGE   \* MERGEFORMAT </w:instrText>
                    </w:r>
                    <w:r>
                      <w:fldChar w:fldCharType="separate"/>
                    </w:r>
                    <w:r w:rsidR="00910A21" w:rsidRPr="00910A21">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5F" w:rsidRDefault="00212F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1078"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114E"/>
    <w:multiLevelType w:val="hybridMultilevel"/>
    <w:tmpl w:val="13B0C078"/>
    <w:lvl w:ilvl="0" w:tplc="DB1A1ACA">
      <w:start w:val="10"/>
      <w:numFmt w:val="bullet"/>
      <w:lvlText w:val="-"/>
      <w:lvlJc w:val="left"/>
      <w:pPr>
        <w:ind w:left="1287" w:hanging="360"/>
      </w:pPr>
      <w:rPr>
        <w:rFonts w:ascii="Courier New" w:eastAsiaTheme="minorHAnsi" w:hAnsi="Courier New" w:cs="Courier New" w:hint="default"/>
      </w:rPr>
    </w:lvl>
    <w:lvl w:ilvl="1" w:tplc="30090003" w:tentative="1">
      <w:start w:val="1"/>
      <w:numFmt w:val="bullet"/>
      <w:lvlText w:val="o"/>
      <w:lvlJc w:val="left"/>
      <w:pPr>
        <w:ind w:left="2007" w:hanging="360"/>
      </w:pPr>
      <w:rPr>
        <w:rFonts w:ascii="Courier New" w:hAnsi="Courier New" w:cs="Courier New" w:hint="default"/>
      </w:rPr>
    </w:lvl>
    <w:lvl w:ilvl="2" w:tplc="30090005" w:tentative="1">
      <w:start w:val="1"/>
      <w:numFmt w:val="bullet"/>
      <w:lvlText w:val=""/>
      <w:lvlJc w:val="left"/>
      <w:pPr>
        <w:ind w:left="2727" w:hanging="360"/>
      </w:pPr>
      <w:rPr>
        <w:rFonts w:ascii="Wingdings" w:hAnsi="Wingdings" w:hint="default"/>
      </w:rPr>
    </w:lvl>
    <w:lvl w:ilvl="3" w:tplc="30090001" w:tentative="1">
      <w:start w:val="1"/>
      <w:numFmt w:val="bullet"/>
      <w:lvlText w:val=""/>
      <w:lvlJc w:val="left"/>
      <w:pPr>
        <w:ind w:left="3447" w:hanging="360"/>
      </w:pPr>
      <w:rPr>
        <w:rFonts w:ascii="Symbol" w:hAnsi="Symbol" w:hint="default"/>
      </w:rPr>
    </w:lvl>
    <w:lvl w:ilvl="4" w:tplc="30090003" w:tentative="1">
      <w:start w:val="1"/>
      <w:numFmt w:val="bullet"/>
      <w:lvlText w:val="o"/>
      <w:lvlJc w:val="left"/>
      <w:pPr>
        <w:ind w:left="4167" w:hanging="360"/>
      </w:pPr>
      <w:rPr>
        <w:rFonts w:ascii="Courier New" w:hAnsi="Courier New" w:cs="Courier New" w:hint="default"/>
      </w:rPr>
    </w:lvl>
    <w:lvl w:ilvl="5" w:tplc="30090005" w:tentative="1">
      <w:start w:val="1"/>
      <w:numFmt w:val="bullet"/>
      <w:lvlText w:val=""/>
      <w:lvlJc w:val="left"/>
      <w:pPr>
        <w:ind w:left="4887" w:hanging="360"/>
      </w:pPr>
      <w:rPr>
        <w:rFonts w:ascii="Wingdings" w:hAnsi="Wingdings" w:hint="default"/>
      </w:rPr>
    </w:lvl>
    <w:lvl w:ilvl="6" w:tplc="30090001" w:tentative="1">
      <w:start w:val="1"/>
      <w:numFmt w:val="bullet"/>
      <w:lvlText w:val=""/>
      <w:lvlJc w:val="left"/>
      <w:pPr>
        <w:ind w:left="5607" w:hanging="360"/>
      </w:pPr>
      <w:rPr>
        <w:rFonts w:ascii="Symbol" w:hAnsi="Symbol" w:hint="default"/>
      </w:rPr>
    </w:lvl>
    <w:lvl w:ilvl="7" w:tplc="30090003" w:tentative="1">
      <w:start w:val="1"/>
      <w:numFmt w:val="bullet"/>
      <w:lvlText w:val="o"/>
      <w:lvlJc w:val="left"/>
      <w:pPr>
        <w:ind w:left="6327" w:hanging="360"/>
      </w:pPr>
      <w:rPr>
        <w:rFonts w:ascii="Courier New" w:hAnsi="Courier New" w:cs="Courier New" w:hint="default"/>
      </w:rPr>
    </w:lvl>
    <w:lvl w:ilvl="8" w:tplc="30090005" w:tentative="1">
      <w:start w:val="1"/>
      <w:numFmt w:val="bullet"/>
      <w:lvlText w:val=""/>
      <w:lvlJc w:val="left"/>
      <w:pPr>
        <w:ind w:left="7047" w:hanging="360"/>
      </w:pPr>
      <w:rPr>
        <w:rFonts w:ascii="Wingdings" w:hAnsi="Wingdings" w:hint="default"/>
      </w:rPr>
    </w:lvl>
  </w:abstractNum>
  <w:abstractNum w:abstractNumId="1">
    <w:nsid w:val="0F0D0B6F"/>
    <w:multiLevelType w:val="multilevel"/>
    <w:tmpl w:val="0658D9B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BB0FF3"/>
    <w:multiLevelType w:val="hybridMultilevel"/>
    <w:tmpl w:val="E4C28F86"/>
    <w:lvl w:ilvl="0" w:tplc="87A083B2">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3">
    <w:nsid w:val="13956DA5"/>
    <w:multiLevelType w:val="hybridMultilevel"/>
    <w:tmpl w:val="EC0296F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18912C78"/>
    <w:multiLevelType w:val="hybridMultilevel"/>
    <w:tmpl w:val="67E88D0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1CB0491E"/>
    <w:multiLevelType w:val="hybridMultilevel"/>
    <w:tmpl w:val="47B0B96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234A003A"/>
    <w:multiLevelType w:val="hybridMultilevel"/>
    <w:tmpl w:val="4806652E"/>
    <w:lvl w:ilvl="0" w:tplc="22B4DF2C">
      <w:start w:val="1"/>
      <w:numFmt w:val="decimal"/>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24CB429B"/>
    <w:multiLevelType w:val="hybridMultilevel"/>
    <w:tmpl w:val="175EF938"/>
    <w:lvl w:ilvl="0" w:tplc="51F82648">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nsid w:val="24D24086"/>
    <w:multiLevelType w:val="hybridMultilevel"/>
    <w:tmpl w:val="C684490E"/>
    <w:lvl w:ilvl="0" w:tplc="E79E34D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30C710DA"/>
    <w:multiLevelType w:val="hybridMultilevel"/>
    <w:tmpl w:val="463013B8"/>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nsid w:val="3D1623D5"/>
    <w:multiLevelType w:val="multilevel"/>
    <w:tmpl w:val="9D2C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6623C0"/>
    <w:multiLevelType w:val="hybridMultilevel"/>
    <w:tmpl w:val="7CB49974"/>
    <w:lvl w:ilvl="0" w:tplc="1B2A9946">
      <w:start w:val="1"/>
      <w:numFmt w:val="lowerLetter"/>
      <w:lvlText w:val="(%1)"/>
      <w:lvlJc w:val="left"/>
      <w:pPr>
        <w:ind w:left="2160" w:hanging="720"/>
      </w:pPr>
      <w:rPr>
        <w:rFonts w:hint="default"/>
        <w:i/>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nsid w:val="48DA1BDE"/>
    <w:multiLevelType w:val="hybridMultilevel"/>
    <w:tmpl w:val="70829D70"/>
    <w:lvl w:ilvl="0" w:tplc="30090003">
      <w:start w:val="1"/>
      <w:numFmt w:val="bullet"/>
      <w:lvlText w:val="o"/>
      <w:lvlJc w:val="left"/>
      <w:pPr>
        <w:ind w:left="1287" w:hanging="360"/>
      </w:pPr>
      <w:rPr>
        <w:rFonts w:ascii="Courier New" w:hAnsi="Courier New" w:cs="Courier New" w:hint="default"/>
      </w:rPr>
    </w:lvl>
    <w:lvl w:ilvl="1" w:tplc="30090003" w:tentative="1">
      <w:start w:val="1"/>
      <w:numFmt w:val="bullet"/>
      <w:lvlText w:val="o"/>
      <w:lvlJc w:val="left"/>
      <w:pPr>
        <w:ind w:left="2007" w:hanging="360"/>
      </w:pPr>
      <w:rPr>
        <w:rFonts w:ascii="Courier New" w:hAnsi="Courier New" w:cs="Courier New" w:hint="default"/>
      </w:rPr>
    </w:lvl>
    <w:lvl w:ilvl="2" w:tplc="30090005" w:tentative="1">
      <w:start w:val="1"/>
      <w:numFmt w:val="bullet"/>
      <w:lvlText w:val=""/>
      <w:lvlJc w:val="left"/>
      <w:pPr>
        <w:ind w:left="2727" w:hanging="360"/>
      </w:pPr>
      <w:rPr>
        <w:rFonts w:ascii="Wingdings" w:hAnsi="Wingdings" w:hint="default"/>
      </w:rPr>
    </w:lvl>
    <w:lvl w:ilvl="3" w:tplc="30090001" w:tentative="1">
      <w:start w:val="1"/>
      <w:numFmt w:val="bullet"/>
      <w:lvlText w:val=""/>
      <w:lvlJc w:val="left"/>
      <w:pPr>
        <w:ind w:left="3447" w:hanging="360"/>
      </w:pPr>
      <w:rPr>
        <w:rFonts w:ascii="Symbol" w:hAnsi="Symbol" w:hint="default"/>
      </w:rPr>
    </w:lvl>
    <w:lvl w:ilvl="4" w:tplc="30090003" w:tentative="1">
      <w:start w:val="1"/>
      <w:numFmt w:val="bullet"/>
      <w:lvlText w:val="o"/>
      <w:lvlJc w:val="left"/>
      <w:pPr>
        <w:ind w:left="4167" w:hanging="360"/>
      </w:pPr>
      <w:rPr>
        <w:rFonts w:ascii="Courier New" w:hAnsi="Courier New" w:cs="Courier New" w:hint="default"/>
      </w:rPr>
    </w:lvl>
    <w:lvl w:ilvl="5" w:tplc="30090005" w:tentative="1">
      <w:start w:val="1"/>
      <w:numFmt w:val="bullet"/>
      <w:lvlText w:val=""/>
      <w:lvlJc w:val="left"/>
      <w:pPr>
        <w:ind w:left="4887" w:hanging="360"/>
      </w:pPr>
      <w:rPr>
        <w:rFonts w:ascii="Wingdings" w:hAnsi="Wingdings" w:hint="default"/>
      </w:rPr>
    </w:lvl>
    <w:lvl w:ilvl="6" w:tplc="30090001" w:tentative="1">
      <w:start w:val="1"/>
      <w:numFmt w:val="bullet"/>
      <w:lvlText w:val=""/>
      <w:lvlJc w:val="left"/>
      <w:pPr>
        <w:ind w:left="5607" w:hanging="360"/>
      </w:pPr>
      <w:rPr>
        <w:rFonts w:ascii="Symbol" w:hAnsi="Symbol" w:hint="default"/>
      </w:rPr>
    </w:lvl>
    <w:lvl w:ilvl="7" w:tplc="30090003" w:tentative="1">
      <w:start w:val="1"/>
      <w:numFmt w:val="bullet"/>
      <w:lvlText w:val="o"/>
      <w:lvlJc w:val="left"/>
      <w:pPr>
        <w:ind w:left="6327" w:hanging="360"/>
      </w:pPr>
      <w:rPr>
        <w:rFonts w:ascii="Courier New" w:hAnsi="Courier New" w:cs="Courier New" w:hint="default"/>
      </w:rPr>
    </w:lvl>
    <w:lvl w:ilvl="8" w:tplc="30090005" w:tentative="1">
      <w:start w:val="1"/>
      <w:numFmt w:val="bullet"/>
      <w:lvlText w:val=""/>
      <w:lvlJc w:val="left"/>
      <w:pPr>
        <w:ind w:left="7047" w:hanging="360"/>
      </w:pPr>
      <w:rPr>
        <w:rFonts w:ascii="Wingdings" w:hAnsi="Wingdings" w:hint="default"/>
      </w:rPr>
    </w:lvl>
  </w:abstractNum>
  <w:abstractNum w:abstractNumId="13">
    <w:nsid w:val="4E462A4C"/>
    <w:multiLevelType w:val="multilevel"/>
    <w:tmpl w:val="3E8615DA"/>
    <w:lvl w:ilvl="0">
      <w:start w:val="1"/>
      <w:numFmt w:val="decimal"/>
      <w:lvlText w:val="%1."/>
      <w:lvlJc w:val="left"/>
      <w:pPr>
        <w:ind w:left="1800" w:hanging="360"/>
      </w:pPr>
      <w:rPr>
        <w:rFonts w:hint="default"/>
      </w:rPr>
    </w:lvl>
    <w:lvl w:ilvl="1">
      <w:start w:val="1"/>
      <w:numFmt w:val="decimal"/>
      <w:isLgl/>
      <w:lvlText w:val="%1.%2"/>
      <w:lvlJc w:val="left"/>
      <w:pPr>
        <w:ind w:left="2184" w:hanging="384"/>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4">
    <w:nsid w:val="58045C20"/>
    <w:multiLevelType w:val="hybridMultilevel"/>
    <w:tmpl w:val="D520AB0A"/>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69A07961"/>
    <w:multiLevelType w:val="hybridMultilevel"/>
    <w:tmpl w:val="FE327470"/>
    <w:lvl w:ilvl="0" w:tplc="A37A02BA">
      <w:start w:val="1"/>
      <w:numFmt w:val="lowerRoman"/>
      <w:lvlText w:val="(%1)"/>
      <w:lvlJc w:val="left"/>
      <w:pPr>
        <w:ind w:left="2923" w:hanging="1080"/>
      </w:pPr>
      <w:rPr>
        <w:rFonts w:hint="default"/>
      </w:rPr>
    </w:lvl>
    <w:lvl w:ilvl="1" w:tplc="30090019">
      <w:start w:val="1"/>
      <w:numFmt w:val="lowerLetter"/>
      <w:lvlText w:val="%2."/>
      <w:lvlJc w:val="left"/>
      <w:pPr>
        <w:ind w:left="2923" w:hanging="360"/>
      </w:pPr>
    </w:lvl>
    <w:lvl w:ilvl="2" w:tplc="3009001B" w:tentative="1">
      <w:start w:val="1"/>
      <w:numFmt w:val="lowerRoman"/>
      <w:lvlText w:val="%3."/>
      <w:lvlJc w:val="right"/>
      <w:pPr>
        <w:ind w:left="3643" w:hanging="180"/>
      </w:pPr>
    </w:lvl>
    <w:lvl w:ilvl="3" w:tplc="3009000F" w:tentative="1">
      <w:start w:val="1"/>
      <w:numFmt w:val="decimal"/>
      <w:lvlText w:val="%4."/>
      <w:lvlJc w:val="left"/>
      <w:pPr>
        <w:ind w:left="4363" w:hanging="360"/>
      </w:pPr>
    </w:lvl>
    <w:lvl w:ilvl="4" w:tplc="30090019" w:tentative="1">
      <w:start w:val="1"/>
      <w:numFmt w:val="lowerLetter"/>
      <w:lvlText w:val="%5."/>
      <w:lvlJc w:val="left"/>
      <w:pPr>
        <w:ind w:left="5083" w:hanging="360"/>
      </w:pPr>
    </w:lvl>
    <w:lvl w:ilvl="5" w:tplc="3009001B" w:tentative="1">
      <w:start w:val="1"/>
      <w:numFmt w:val="lowerRoman"/>
      <w:lvlText w:val="%6."/>
      <w:lvlJc w:val="right"/>
      <w:pPr>
        <w:ind w:left="5803" w:hanging="180"/>
      </w:pPr>
    </w:lvl>
    <w:lvl w:ilvl="6" w:tplc="3009000F" w:tentative="1">
      <w:start w:val="1"/>
      <w:numFmt w:val="decimal"/>
      <w:lvlText w:val="%7."/>
      <w:lvlJc w:val="left"/>
      <w:pPr>
        <w:ind w:left="6523" w:hanging="360"/>
      </w:pPr>
    </w:lvl>
    <w:lvl w:ilvl="7" w:tplc="30090019" w:tentative="1">
      <w:start w:val="1"/>
      <w:numFmt w:val="lowerLetter"/>
      <w:lvlText w:val="%8."/>
      <w:lvlJc w:val="left"/>
      <w:pPr>
        <w:ind w:left="7243" w:hanging="360"/>
      </w:pPr>
    </w:lvl>
    <w:lvl w:ilvl="8" w:tplc="3009001B" w:tentative="1">
      <w:start w:val="1"/>
      <w:numFmt w:val="lowerRoman"/>
      <w:lvlText w:val="%9."/>
      <w:lvlJc w:val="right"/>
      <w:pPr>
        <w:ind w:left="7963" w:hanging="180"/>
      </w:pPr>
    </w:lvl>
  </w:abstractNum>
  <w:abstractNum w:abstractNumId="16">
    <w:nsid w:val="764F0C86"/>
    <w:multiLevelType w:val="hybridMultilevel"/>
    <w:tmpl w:val="94F86C78"/>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7">
    <w:nsid w:val="7FD97FB9"/>
    <w:multiLevelType w:val="hybridMultilevel"/>
    <w:tmpl w:val="BC164612"/>
    <w:lvl w:ilvl="0" w:tplc="A336F084">
      <w:start w:val="1"/>
      <w:numFmt w:val="decimal"/>
      <w:lvlText w:val="%1."/>
      <w:lvlJc w:val="left"/>
      <w:pPr>
        <w:ind w:left="1080" w:hanging="360"/>
      </w:pPr>
      <w:rPr>
        <w:rFonts w:hint="default"/>
        <w:b w:val="0"/>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3"/>
  </w:num>
  <w:num w:numId="6">
    <w:abstractNumId w:val="4"/>
  </w:num>
  <w:num w:numId="7">
    <w:abstractNumId w:val="6"/>
  </w:num>
  <w:num w:numId="8">
    <w:abstractNumId w:val="7"/>
  </w:num>
  <w:num w:numId="9">
    <w:abstractNumId w:val="8"/>
  </w:num>
  <w:num w:numId="10">
    <w:abstractNumId w:val="10"/>
  </w:num>
  <w:num w:numId="11">
    <w:abstractNumId w:val="17"/>
  </w:num>
  <w:num w:numId="12">
    <w:abstractNumId w:val="2"/>
  </w:num>
  <w:num w:numId="13">
    <w:abstractNumId w:val="11"/>
  </w:num>
  <w:num w:numId="14">
    <w:abstractNumId w:val="15"/>
  </w:num>
  <w:num w:numId="15">
    <w:abstractNumId w:val="9"/>
  </w:num>
  <w:num w:numId="16">
    <w:abstractNumId w:val="14"/>
  </w:num>
  <w:num w:numId="17">
    <w:abstractNumId w:val="12"/>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EF"/>
    <w:rsid w:val="00001500"/>
    <w:rsid w:val="00010ED1"/>
    <w:rsid w:val="000138C9"/>
    <w:rsid w:val="0002040E"/>
    <w:rsid w:val="00035960"/>
    <w:rsid w:val="00035CA9"/>
    <w:rsid w:val="00044336"/>
    <w:rsid w:val="0005062C"/>
    <w:rsid w:val="00061655"/>
    <w:rsid w:val="00062D4F"/>
    <w:rsid w:val="00073177"/>
    <w:rsid w:val="00073FDD"/>
    <w:rsid w:val="000773B0"/>
    <w:rsid w:val="0008440B"/>
    <w:rsid w:val="00094C5C"/>
    <w:rsid w:val="00096263"/>
    <w:rsid w:val="000A2E2B"/>
    <w:rsid w:val="000A7A24"/>
    <w:rsid w:val="000B3A4C"/>
    <w:rsid w:val="000C171E"/>
    <w:rsid w:val="000C3C8E"/>
    <w:rsid w:val="000E2528"/>
    <w:rsid w:val="000E307C"/>
    <w:rsid w:val="000F4013"/>
    <w:rsid w:val="001147A3"/>
    <w:rsid w:val="00120482"/>
    <w:rsid w:val="001223CA"/>
    <w:rsid w:val="00147575"/>
    <w:rsid w:val="0015021D"/>
    <w:rsid w:val="001538D9"/>
    <w:rsid w:val="00153A2C"/>
    <w:rsid w:val="00154E20"/>
    <w:rsid w:val="00161DAD"/>
    <w:rsid w:val="00167FDC"/>
    <w:rsid w:val="001747BC"/>
    <w:rsid w:val="00183C43"/>
    <w:rsid w:val="00183EC0"/>
    <w:rsid w:val="00190AC8"/>
    <w:rsid w:val="0019602A"/>
    <w:rsid w:val="001A425F"/>
    <w:rsid w:val="001A67F1"/>
    <w:rsid w:val="001A706E"/>
    <w:rsid w:val="001B5238"/>
    <w:rsid w:val="001B5BD6"/>
    <w:rsid w:val="001E0C58"/>
    <w:rsid w:val="001E388B"/>
    <w:rsid w:val="001E519D"/>
    <w:rsid w:val="001E6EEE"/>
    <w:rsid w:val="001F4D61"/>
    <w:rsid w:val="00212F84"/>
    <w:rsid w:val="002171CB"/>
    <w:rsid w:val="00226908"/>
    <w:rsid w:val="00231872"/>
    <w:rsid w:val="002474E0"/>
    <w:rsid w:val="00247640"/>
    <w:rsid w:val="002526AD"/>
    <w:rsid w:val="00256F6F"/>
    <w:rsid w:val="0027717B"/>
    <w:rsid w:val="0027721E"/>
    <w:rsid w:val="0029244A"/>
    <w:rsid w:val="00293726"/>
    <w:rsid w:val="002C3300"/>
    <w:rsid w:val="002D76FA"/>
    <w:rsid w:val="002F01BF"/>
    <w:rsid w:val="002F7158"/>
    <w:rsid w:val="00306638"/>
    <w:rsid w:val="00311523"/>
    <w:rsid w:val="00317E18"/>
    <w:rsid w:val="00321F72"/>
    <w:rsid w:val="00326866"/>
    <w:rsid w:val="00333FB0"/>
    <w:rsid w:val="00334662"/>
    <w:rsid w:val="00352FE9"/>
    <w:rsid w:val="0035376E"/>
    <w:rsid w:val="00363585"/>
    <w:rsid w:val="00372A62"/>
    <w:rsid w:val="00380823"/>
    <w:rsid w:val="003842F9"/>
    <w:rsid w:val="00393DB8"/>
    <w:rsid w:val="0039447F"/>
    <w:rsid w:val="003952E1"/>
    <w:rsid w:val="003A2945"/>
    <w:rsid w:val="003B64C8"/>
    <w:rsid w:val="003B6B13"/>
    <w:rsid w:val="003B6C0D"/>
    <w:rsid w:val="003C0B9F"/>
    <w:rsid w:val="003C55E6"/>
    <w:rsid w:val="003C59A8"/>
    <w:rsid w:val="003E619D"/>
    <w:rsid w:val="003F11FC"/>
    <w:rsid w:val="00407823"/>
    <w:rsid w:val="0041287F"/>
    <w:rsid w:val="00417C29"/>
    <w:rsid w:val="00421A46"/>
    <w:rsid w:val="00432C3D"/>
    <w:rsid w:val="00465631"/>
    <w:rsid w:val="00472F68"/>
    <w:rsid w:val="004749A6"/>
    <w:rsid w:val="00475DE8"/>
    <w:rsid w:val="00492AF2"/>
    <w:rsid w:val="004B21DD"/>
    <w:rsid w:val="004C3F50"/>
    <w:rsid w:val="004D5043"/>
    <w:rsid w:val="004E0FF4"/>
    <w:rsid w:val="004F0933"/>
    <w:rsid w:val="00506519"/>
    <w:rsid w:val="0051117A"/>
    <w:rsid w:val="00526999"/>
    <w:rsid w:val="00530B8E"/>
    <w:rsid w:val="00537D18"/>
    <w:rsid w:val="005430AC"/>
    <w:rsid w:val="005441AA"/>
    <w:rsid w:val="00552BE8"/>
    <w:rsid w:val="00564C3A"/>
    <w:rsid w:val="00565CFA"/>
    <w:rsid w:val="00570A10"/>
    <w:rsid w:val="00582BB6"/>
    <w:rsid w:val="00594A3B"/>
    <w:rsid w:val="005974DA"/>
    <w:rsid w:val="005B5FC1"/>
    <w:rsid w:val="005C124E"/>
    <w:rsid w:val="005C5458"/>
    <w:rsid w:val="005D5D8B"/>
    <w:rsid w:val="005E5ADF"/>
    <w:rsid w:val="006265E7"/>
    <w:rsid w:val="006328E1"/>
    <w:rsid w:val="00643288"/>
    <w:rsid w:val="0065187E"/>
    <w:rsid w:val="0065253D"/>
    <w:rsid w:val="00684EE7"/>
    <w:rsid w:val="006B4207"/>
    <w:rsid w:val="006C075C"/>
    <w:rsid w:val="006C2B8A"/>
    <w:rsid w:val="006C44FC"/>
    <w:rsid w:val="006D47DA"/>
    <w:rsid w:val="006D56EE"/>
    <w:rsid w:val="006F254D"/>
    <w:rsid w:val="006F2FF4"/>
    <w:rsid w:val="006F4F87"/>
    <w:rsid w:val="0070295B"/>
    <w:rsid w:val="00735EEB"/>
    <w:rsid w:val="0075688D"/>
    <w:rsid w:val="00760077"/>
    <w:rsid w:val="00765EFE"/>
    <w:rsid w:val="00772AB1"/>
    <w:rsid w:val="0077338B"/>
    <w:rsid w:val="007A365B"/>
    <w:rsid w:val="007A578D"/>
    <w:rsid w:val="007A5AE3"/>
    <w:rsid w:val="007A6274"/>
    <w:rsid w:val="007A7639"/>
    <w:rsid w:val="007B0CBF"/>
    <w:rsid w:val="007C255C"/>
    <w:rsid w:val="007C6C3D"/>
    <w:rsid w:val="007D6374"/>
    <w:rsid w:val="007F59F4"/>
    <w:rsid w:val="0081376A"/>
    <w:rsid w:val="008309EB"/>
    <w:rsid w:val="00833B52"/>
    <w:rsid w:val="00840B67"/>
    <w:rsid w:val="0084137B"/>
    <w:rsid w:val="0085109D"/>
    <w:rsid w:val="0087324E"/>
    <w:rsid w:val="008940BC"/>
    <w:rsid w:val="008C2E15"/>
    <w:rsid w:val="008E36FA"/>
    <w:rsid w:val="008E7BDB"/>
    <w:rsid w:val="00910A21"/>
    <w:rsid w:val="00936A79"/>
    <w:rsid w:val="00941280"/>
    <w:rsid w:val="00942A4E"/>
    <w:rsid w:val="00945459"/>
    <w:rsid w:val="00947728"/>
    <w:rsid w:val="00961C24"/>
    <w:rsid w:val="00965144"/>
    <w:rsid w:val="00972573"/>
    <w:rsid w:val="00976451"/>
    <w:rsid w:val="00983F99"/>
    <w:rsid w:val="009A072E"/>
    <w:rsid w:val="009C723F"/>
    <w:rsid w:val="009C7907"/>
    <w:rsid w:val="009E6E71"/>
    <w:rsid w:val="00A07787"/>
    <w:rsid w:val="00A35A6D"/>
    <w:rsid w:val="00A442FB"/>
    <w:rsid w:val="00A56208"/>
    <w:rsid w:val="00A60529"/>
    <w:rsid w:val="00A64305"/>
    <w:rsid w:val="00A64CAB"/>
    <w:rsid w:val="00A70C8B"/>
    <w:rsid w:val="00A76BE5"/>
    <w:rsid w:val="00A779A0"/>
    <w:rsid w:val="00A831C4"/>
    <w:rsid w:val="00A8530F"/>
    <w:rsid w:val="00A95AA5"/>
    <w:rsid w:val="00AA2398"/>
    <w:rsid w:val="00AA5739"/>
    <w:rsid w:val="00AA744F"/>
    <w:rsid w:val="00AB3F24"/>
    <w:rsid w:val="00AB6D85"/>
    <w:rsid w:val="00AC2419"/>
    <w:rsid w:val="00AD53A6"/>
    <w:rsid w:val="00AF7B4A"/>
    <w:rsid w:val="00AF7FEA"/>
    <w:rsid w:val="00B05A41"/>
    <w:rsid w:val="00B100D4"/>
    <w:rsid w:val="00B26E0A"/>
    <w:rsid w:val="00B31CEF"/>
    <w:rsid w:val="00B66268"/>
    <w:rsid w:val="00B718AC"/>
    <w:rsid w:val="00B851D5"/>
    <w:rsid w:val="00B96313"/>
    <w:rsid w:val="00BB2C03"/>
    <w:rsid w:val="00BC44F4"/>
    <w:rsid w:val="00BC76EC"/>
    <w:rsid w:val="00BD3B94"/>
    <w:rsid w:val="00BF1608"/>
    <w:rsid w:val="00BF71F7"/>
    <w:rsid w:val="00C057D9"/>
    <w:rsid w:val="00C05D58"/>
    <w:rsid w:val="00C1274F"/>
    <w:rsid w:val="00C15D6E"/>
    <w:rsid w:val="00C22FC9"/>
    <w:rsid w:val="00C23AF0"/>
    <w:rsid w:val="00C450FA"/>
    <w:rsid w:val="00C47D20"/>
    <w:rsid w:val="00C52D5E"/>
    <w:rsid w:val="00C52F53"/>
    <w:rsid w:val="00C828B2"/>
    <w:rsid w:val="00CB37D2"/>
    <w:rsid w:val="00CC53F9"/>
    <w:rsid w:val="00CC5A26"/>
    <w:rsid w:val="00CC7636"/>
    <w:rsid w:val="00CD2682"/>
    <w:rsid w:val="00CE6E47"/>
    <w:rsid w:val="00CF1440"/>
    <w:rsid w:val="00D40E8C"/>
    <w:rsid w:val="00D41C47"/>
    <w:rsid w:val="00D61FAE"/>
    <w:rsid w:val="00D67382"/>
    <w:rsid w:val="00D71910"/>
    <w:rsid w:val="00DC5DE5"/>
    <w:rsid w:val="00DD07E5"/>
    <w:rsid w:val="00DD146F"/>
    <w:rsid w:val="00DD57AF"/>
    <w:rsid w:val="00DE5507"/>
    <w:rsid w:val="00E13E8B"/>
    <w:rsid w:val="00E14B63"/>
    <w:rsid w:val="00E14E2B"/>
    <w:rsid w:val="00E4635F"/>
    <w:rsid w:val="00E47AB8"/>
    <w:rsid w:val="00E5742B"/>
    <w:rsid w:val="00E6400B"/>
    <w:rsid w:val="00E670E1"/>
    <w:rsid w:val="00E86C16"/>
    <w:rsid w:val="00E95E92"/>
    <w:rsid w:val="00EB4321"/>
    <w:rsid w:val="00EB7998"/>
    <w:rsid w:val="00EC76B9"/>
    <w:rsid w:val="00ED052B"/>
    <w:rsid w:val="00ED153D"/>
    <w:rsid w:val="00ED2707"/>
    <w:rsid w:val="00ED43A2"/>
    <w:rsid w:val="00EE2C02"/>
    <w:rsid w:val="00EF0F54"/>
    <w:rsid w:val="00EF27C9"/>
    <w:rsid w:val="00EF3633"/>
    <w:rsid w:val="00EF429E"/>
    <w:rsid w:val="00F07EA3"/>
    <w:rsid w:val="00F10963"/>
    <w:rsid w:val="00F13A25"/>
    <w:rsid w:val="00F228F7"/>
    <w:rsid w:val="00F5418B"/>
    <w:rsid w:val="00F64799"/>
    <w:rsid w:val="00F773F2"/>
    <w:rsid w:val="00F94D71"/>
    <w:rsid w:val="00FA0C4F"/>
    <w:rsid w:val="00FA60EB"/>
    <w:rsid w:val="00FB2220"/>
    <w:rsid w:val="00FB7D8F"/>
    <w:rsid w:val="00FC02BB"/>
    <w:rsid w:val="00FD23F7"/>
    <w:rsid w:val="00FD3863"/>
    <w:rsid w:val="00FD6528"/>
    <w:rsid w:val="00FD6CD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E67CEC6-C87E-41BD-96AF-2355194F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CEF"/>
    <w:pPr>
      <w:spacing w:line="254" w:lineRule="auto"/>
    </w:pPr>
  </w:style>
  <w:style w:type="paragraph" w:styleId="Heading1">
    <w:name w:val="heading 1"/>
    <w:basedOn w:val="Normal"/>
    <w:next w:val="Normal"/>
    <w:link w:val="Heading1Char"/>
    <w:uiPriority w:val="9"/>
    <w:qFormat/>
    <w:rsid w:val="000359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CEF"/>
    <w:pPr>
      <w:spacing w:after="0" w:line="240" w:lineRule="auto"/>
    </w:pPr>
  </w:style>
  <w:style w:type="paragraph" w:styleId="ListParagraph">
    <w:name w:val="List Paragraph"/>
    <w:basedOn w:val="Normal"/>
    <w:uiPriority w:val="34"/>
    <w:qFormat/>
    <w:rsid w:val="00B31CEF"/>
    <w:pPr>
      <w:ind w:left="720"/>
      <w:contextualSpacing/>
    </w:pPr>
  </w:style>
  <w:style w:type="paragraph" w:styleId="Header">
    <w:name w:val="header"/>
    <w:basedOn w:val="Normal"/>
    <w:link w:val="HeaderChar"/>
    <w:uiPriority w:val="99"/>
    <w:unhideWhenUsed/>
    <w:rsid w:val="00333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FB0"/>
  </w:style>
  <w:style w:type="paragraph" w:styleId="Footer">
    <w:name w:val="footer"/>
    <w:basedOn w:val="Normal"/>
    <w:link w:val="FooterChar"/>
    <w:uiPriority w:val="99"/>
    <w:unhideWhenUsed/>
    <w:rsid w:val="00333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FB0"/>
  </w:style>
  <w:style w:type="character" w:customStyle="1" w:styleId="Heading1Char">
    <w:name w:val="Heading 1 Char"/>
    <w:basedOn w:val="DefaultParagraphFont"/>
    <w:link w:val="Heading1"/>
    <w:uiPriority w:val="9"/>
    <w:rsid w:val="0003596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95E92"/>
    <w:pPr>
      <w:spacing w:before="100" w:beforeAutospacing="1" w:after="100" w:afterAutospacing="1" w:line="240" w:lineRule="auto"/>
    </w:pPr>
    <w:rPr>
      <w:rFonts w:ascii="Times New Roman" w:eastAsiaTheme="minorEastAsia" w:hAnsi="Times New Roman" w:cs="Times New Roman"/>
      <w:sz w:val="24"/>
      <w:szCs w:val="24"/>
      <w:lang w:eastAsia="en-ZW"/>
    </w:rPr>
  </w:style>
  <w:style w:type="paragraph" w:styleId="BalloonText">
    <w:name w:val="Balloon Text"/>
    <w:basedOn w:val="Normal"/>
    <w:link w:val="BalloonTextChar"/>
    <w:uiPriority w:val="99"/>
    <w:semiHidden/>
    <w:unhideWhenUsed/>
    <w:rsid w:val="00F13A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A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7570">
      <w:bodyDiv w:val="1"/>
      <w:marLeft w:val="0"/>
      <w:marRight w:val="0"/>
      <w:marTop w:val="0"/>
      <w:marBottom w:val="0"/>
      <w:divBdr>
        <w:top w:val="none" w:sz="0" w:space="0" w:color="auto"/>
        <w:left w:val="none" w:sz="0" w:space="0" w:color="auto"/>
        <w:bottom w:val="none" w:sz="0" w:space="0" w:color="auto"/>
        <w:right w:val="none" w:sz="0" w:space="0" w:color="auto"/>
      </w:divBdr>
    </w:div>
    <w:div w:id="571935589">
      <w:bodyDiv w:val="1"/>
      <w:marLeft w:val="0"/>
      <w:marRight w:val="0"/>
      <w:marTop w:val="0"/>
      <w:marBottom w:val="0"/>
      <w:divBdr>
        <w:top w:val="none" w:sz="0" w:space="0" w:color="auto"/>
        <w:left w:val="none" w:sz="0" w:space="0" w:color="auto"/>
        <w:bottom w:val="none" w:sz="0" w:space="0" w:color="auto"/>
        <w:right w:val="none" w:sz="0" w:space="0" w:color="auto"/>
      </w:divBdr>
    </w:div>
    <w:div w:id="621153773">
      <w:bodyDiv w:val="1"/>
      <w:marLeft w:val="0"/>
      <w:marRight w:val="0"/>
      <w:marTop w:val="0"/>
      <w:marBottom w:val="0"/>
      <w:divBdr>
        <w:top w:val="none" w:sz="0" w:space="0" w:color="auto"/>
        <w:left w:val="none" w:sz="0" w:space="0" w:color="auto"/>
        <w:bottom w:val="none" w:sz="0" w:space="0" w:color="auto"/>
        <w:right w:val="none" w:sz="0" w:space="0" w:color="auto"/>
      </w:divBdr>
    </w:div>
    <w:div w:id="867062840">
      <w:bodyDiv w:val="1"/>
      <w:marLeft w:val="0"/>
      <w:marRight w:val="0"/>
      <w:marTop w:val="0"/>
      <w:marBottom w:val="0"/>
      <w:divBdr>
        <w:top w:val="none" w:sz="0" w:space="0" w:color="auto"/>
        <w:left w:val="none" w:sz="0" w:space="0" w:color="auto"/>
        <w:bottom w:val="none" w:sz="0" w:space="0" w:color="auto"/>
        <w:right w:val="none" w:sz="0" w:space="0" w:color="auto"/>
      </w:divBdr>
    </w:div>
    <w:div w:id="1330865622">
      <w:bodyDiv w:val="1"/>
      <w:marLeft w:val="0"/>
      <w:marRight w:val="0"/>
      <w:marTop w:val="0"/>
      <w:marBottom w:val="0"/>
      <w:divBdr>
        <w:top w:val="none" w:sz="0" w:space="0" w:color="auto"/>
        <w:left w:val="none" w:sz="0" w:space="0" w:color="auto"/>
        <w:bottom w:val="none" w:sz="0" w:space="0" w:color="auto"/>
        <w:right w:val="none" w:sz="0" w:space="0" w:color="auto"/>
      </w:divBdr>
    </w:div>
    <w:div w:id="1332761261">
      <w:bodyDiv w:val="1"/>
      <w:marLeft w:val="0"/>
      <w:marRight w:val="0"/>
      <w:marTop w:val="0"/>
      <w:marBottom w:val="0"/>
      <w:divBdr>
        <w:top w:val="none" w:sz="0" w:space="0" w:color="auto"/>
        <w:left w:val="none" w:sz="0" w:space="0" w:color="auto"/>
        <w:bottom w:val="none" w:sz="0" w:space="0" w:color="auto"/>
        <w:right w:val="none" w:sz="0" w:space="0" w:color="auto"/>
      </w:divBdr>
    </w:div>
    <w:div w:id="194125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CCB73-21F1-4FFD-AC58-010F500D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Microsoft account</cp:lastModifiedBy>
  <cp:revision>2</cp:revision>
  <cp:lastPrinted>2022-02-09T12:37:00Z</cp:lastPrinted>
  <dcterms:created xsi:type="dcterms:W3CDTF">2022-02-25T11:12:00Z</dcterms:created>
  <dcterms:modified xsi:type="dcterms:W3CDTF">2022-02-25T11:12:00Z</dcterms:modified>
</cp:coreProperties>
</file>