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787" w:rsidRPr="007A6D18" w:rsidRDefault="005B5671">
      <w:pPr>
        <w:rPr>
          <w:rFonts w:ascii="Times New Roman" w:hAnsi="Times New Roman" w:cs="Times New Roman"/>
          <w:sz w:val="24"/>
          <w:szCs w:val="24"/>
        </w:rPr>
      </w:pPr>
      <w:bookmarkStart w:id="0" w:name="_GoBack"/>
      <w:bookmarkEnd w:id="0"/>
      <w:r>
        <w:rPr>
          <w:rFonts w:ascii="Times New Roman" w:hAnsi="Times New Roman" w:cs="Times New Roman"/>
          <w:sz w:val="24"/>
          <w:szCs w:val="24"/>
        </w:rPr>
        <w:t>(Not reportable)</w:t>
      </w:r>
    </w:p>
    <w:p w:rsidR="00352D8F" w:rsidRPr="007A6D18" w:rsidRDefault="00354372" w:rsidP="00354372">
      <w:pPr>
        <w:spacing w:after="0" w:line="240" w:lineRule="auto"/>
        <w:jc w:val="center"/>
        <w:rPr>
          <w:rFonts w:ascii="Times New Roman" w:hAnsi="Times New Roman" w:cs="Times New Roman"/>
          <w:b/>
          <w:sz w:val="24"/>
          <w:szCs w:val="24"/>
        </w:rPr>
      </w:pPr>
      <w:r w:rsidRPr="007A6D18">
        <w:rPr>
          <w:rFonts w:ascii="Times New Roman" w:hAnsi="Times New Roman" w:cs="Times New Roman"/>
          <w:b/>
          <w:sz w:val="24"/>
          <w:szCs w:val="24"/>
        </w:rPr>
        <w:t>MISHECK</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MUZA</w:t>
      </w:r>
    </w:p>
    <w:p w:rsidR="00352D8F" w:rsidRPr="007A6D18" w:rsidRDefault="00354372" w:rsidP="00354372">
      <w:pPr>
        <w:spacing w:after="0" w:line="240" w:lineRule="auto"/>
        <w:jc w:val="center"/>
        <w:rPr>
          <w:rFonts w:ascii="Times New Roman" w:hAnsi="Times New Roman" w:cs="Times New Roman"/>
          <w:b/>
          <w:sz w:val="24"/>
          <w:szCs w:val="24"/>
        </w:rPr>
      </w:pPr>
      <w:r w:rsidRPr="007A6D18">
        <w:rPr>
          <w:rFonts w:ascii="Times New Roman" w:hAnsi="Times New Roman" w:cs="Times New Roman"/>
          <w:b/>
          <w:sz w:val="24"/>
          <w:szCs w:val="24"/>
        </w:rPr>
        <w:t>v</w:t>
      </w:r>
    </w:p>
    <w:p w:rsidR="00352D8F" w:rsidRPr="007A6D18" w:rsidRDefault="00354372" w:rsidP="00354372">
      <w:pPr>
        <w:pStyle w:val="ListParagraph"/>
        <w:numPr>
          <w:ilvl w:val="0"/>
          <w:numId w:val="4"/>
        </w:numPr>
        <w:spacing w:line="240" w:lineRule="auto"/>
        <w:jc w:val="center"/>
        <w:rPr>
          <w:rFonts w:ascii="Times New Roman" w:hAnsi="Times New Roman" w:cs="Times New Roman"/>
          <w:b/>
          <w:sz w:val="24"/>
          <w:szCs w:val="24"/>
        </w:rPr>
      </w:pPr>
      <w:r w:rsidRPr="007A6D18">
        <w:rPr>
          <w:rFonts w:ascii="Times New Roman" w:hAnsi="Times New Roman" w:cs="Times New Roman"/>
          <w:b/>
          <w:sz w:val="24"/>
          <w:szCs w:val="24"/>
        </w:rPr>
        <w:t xml:space="preserve">    REGGIE</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 xml:space="preserve">SARUCHERA  </w:t>
      </w:r>
      <w:proofErr w:type="gramStart"/>
      <w:r w:rsidRPr="007A6D18">
        <w:rPr>
          <w:rFonts w:ascii="Times New Roman" w:hAnsi="Times New Roman" w:cs="Times New Roman"/>
          <w:b/>
          <w:sz w:val="24"/>
          <w:szCs w:val="24"/>
        </w:rPr>
        <w:t xml:space="preserve">   (</w:t>
      </w:r>
      <w:proofErr w:type="gramEnd"/>
      <w:r w:rsidRPr="007A6D18">
        <w:rPr>
          <w:rFonts w:ascii="Times New Roman" w:hAnsi="Times New Roman" w:cs="Times New Roman"/>
          <w:b/>
          <w:sz w:val="24"/>
          <w:szCs w:val="24"/>
        </w:rPr>
        <w:t>2)     PRICE</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TRUST     (3)     MASTER</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OF THE</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HIGH</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COURT     (4)    REGISTRAR</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OF</w:t>
      </w:r>
      <w:r w:rsidR="00C72F58">
        <w:rPr>
          <w:rFonts w:ascii="Times New Roman" w:hAnsi="Times New Roman" w:cs="Times New Roman"/>
          <w:b/>
          <w:sz w:val="24"/>
          <w:szCs w:val="24"/>
        </w:rPr>
        <w:t xml:space="preserve">     </w:t>
      </w:r>
      <w:r w:rsidRPr="007A6D18">
        <w:rPr>
          <w:rFonts w:ascii="Times New Roman" w:hAnsi="Times New Roman" w:cs="Times New Roman"/>
          <w:b/>
          <w:sz w:val="24"/>
          <w:szCs w:val="24"/>
        </w:rPr>
        <w:t>DEEDS</w:t>
      </w:r>
    </w:p>
    <w:p w:rsidR="00352D8F" w:rsidRPr="007A6D18" w:rsidRDefault="00352D8F">
      <w:pPr>
        <w:rPr>
          <w:rFonts w:ascii="Times New Roman" w:hAnsi="Times New Roman" w:cs="Times New Roman"/>
          <w:sz w:val="24"/>
          <w:szCs w:val="24"/>
        </w:rPr>
      </w:pPr>
    </w:p>
    <w:p w:rsidR="00354372" w:rsidRPr="007A6D18" w:rsidRDefault="00354372">
      <w:pPr>
        <w:rPr>
          <w:rFonts w:ascii="Times New Roman" w:hAnsi="Times New Roman" w:cs="Times New Roman"/>
          <w:sz w:val="24"/>
          <w:szCs w:val="24"/>
        </w:rPr>
      </w:pPr>
    </w:p>
    <w:p w:rsidR="00352D8F" w:rsidRPr="007A6D18" w:rsidRDefault="00354372" w:rsidP="00354372">
      <w:pPr>
        <w:spacing w:after="0" w:line="240" w:lineRule="auto"/>
        <w:rPr>
          <w:rFonts w:ascii="Times New Roman" w:hAnsi="Times New Roman" w:cs="Times New Roman"/>
          <w:b/>
          <w:sz w:val="24"/>
          <w:szCs w:val="24"/>
        </w:rPr>
      </w:pPr>
      <w:r w:rsidRPr="007A6D18">
        <w:rPr>
          <w:rFonts w:ascii="Times New Roman" w:hAnsi="Times New Roman" w:cs="Times New Roman"/>
          <w:b/>
          <w:sz w:val="24"/>
          <w:szCs w:val="24"/>
        </w:rPr>
        <w:t>SUPREME COURT OF ZIMBABWE</w:t>
      </w:r>
    </w:p>
    <w:p w:rsidR="00352D8F" w:rsidRPr="007A6D18" w:rsidRDefault="00354372" w:rsidP="00354372">
      <w:pPr>
        <w:spacing w:after="0" w:line="240" w:lineRule="auto"/>
        <w:rPr>
          <w:rFonts w:ascii="Times New Roman" w:hAnsi="Times New Roman" w:cs="Times New Roman"/>
          <w:b/>
          <w:sz w:val="24"/>
          <w:szCs w:val="24"/>
        </w:rPr>
      </w:pPr>
      <w:r w:rsidRPr="007A6D18">
        <w:rPr>
          <w:rFonts w:ascii="Times New Roman" w:hAnsi="Times New Roman" w:cs="Times New Roman"/>
          <w:b/>
          <w:sz w:val="24"/>
          <w:szCs w:val="24"/>
        </w:rPr>
        <w:t>GWAUNZA DCJ</w:t>
      </w:r>
      <w:r w:rsidR="00C72F58">
        <w:rPr>
          <w:rFonts w:ascii="Times New Roman" w:hAnsi="Times New Roman" w:cs="Times New Roman"/>
          <w:b/>
          <w:sz w:val="24"/>
          <w:szCs w:val="24"/>
        </w:rPr>
        <w:t>,</w:t>
      </w:r>
      <w:r w:rsidRPr="007A6D18">
        <w:rPr>
          <w:rFonts w:ascii="Times New Roman" w:hAnsi="Times New Roman" w:cs="Times New Roman"/>
          <w:b/>
          <w:sz w:val="24"/>
          <w:szCs w:val="24"/>
        </w:rPr>
        <w:t xml:space="preserve"> MAKARAU JA &amp; BHUNU JA</w:t>
      </w:r>
    </w:p>
    <w:p w:rsidR="00352D8F" w:rsidRPr="007A6D18" w:rsidRDefault="00354372" w:rsidP="00354372">
      <w:pPr>
        <w:spacing w:after="0" w:line="240" w:lineRule="auto"/>
        <w:rPr>
          <w:rFonts w:ascii="Times New Roman" w:hAnsi="Times New Roman" w:cs="Times New Roman"/>
          <w:b/>
          <w:sz w:val="24"/>
          <w:szCs w:val="24"/>
        </w:rPr>
      </w:pPr>
      <w:r w:rsidRPr="007A6D18">
        <w:rPr>
          <w:rFonts w:ascii="Times New Roman" w:hAnsi="Times New Roman" w:cs="Times New Roman"/>
          <w:b/>
          <w:sz w:val="24"/>
          <w:szCs w:val="24"/>
        </w:rPr>
        <w:t>HARARE 24 MAY 2018.</w:t>
      </w:r>
    </w:p>
    <w:p w:rsidR="00E7069D" w:rsidRPr="007A6D18" w:rsidRDefault="00E7069D">
      <w:pPr>
        <w:rPr>
          <w:rFonts w:ascii="Times New Roman" w:hAnsi="Times New Roman" w:cs="Times New Roman"/>
          <w:sz w:val="24"/>
          <w:szCs w:val="24"/>
        </w:rPr>
      </w:pPr>
    </w:p>
    <w:p w:rsidR="00354372" w:rsidRPr="007A6D18" w:rsidRDefault="00354372">
      <w:pPr>
        <w:rPr>
          <w:rFonts w:ascii="Times New Roman" w:hAnsi="Times New Roman" w:cs="Times New Roman"/>
          <w:sz w:val="24"/>
          <w:szCs w:val="24"/>
        </w:rPr>
      </w:pPr>
    </w:p>
    <w:p w:rsidR="00E7069D" w:rsidRPr="007A6D18" w:rsidRDefault="00E7069D" w:rsidP="00354372">
      <w:pPr>
        <w:spacing w:after="0" w:line="240" w:lineRule="auto"/>
        <w:rPr>
          <w:rFonts w:ascii="Times New Roman" w:hAnsi="Times New Roman" w:cs="Times New Roman"/>
          <w:sz w:val="24"/>
          <w:szCs w:val="24"/>
        </w:rPr>
      </w:pPr>
      <w:r w:rsidRPr="007A6D18">
        <w:rPr>
          <w:rFonts w:ascii="Times New Roman" w:hAnsi="Times New Roman" w:cs="Times New Roman"/>
          <w:sz w:val="24"/>
          <w:szCs w:val="24"/>
        </w:rPr>
        <w:t>Appellant in Person</w:t>
      </w:r>
    </w:p>
    <w:p w:rsidR="00E7069D" w:rsidRPr="007A6D18" w:rsidRDefault="00E7069D" w:rsidP="00354372">
      <w:pPr>
        <w:spacing w:after="0" w:line="240" w:lineRule="auto"/>
        <w:rPr>
          <w:rFonts w:ascii="Times New Roman" w:hAnsi="Times New Roman" w:cs="Times New Roman"/>
          <w:sz w:val="24"/>
          <w:szCs w:val="24"/>
        </w:rPr>
      </w:pPr>
      <w:r w:rsidRPr="007A6D18">
        <w:rPr>
          <w:rFonts w:ascii="Times New Roman" w:hAnsi="Times New Roman" w:cs="Times New Roman"/>
          <w:i/>
          <w:sz w:val="24"/>
          <w:szCs w:val="24"/>
        </w:rPr>
        <w:t>M</w:t>
      </w:r>
      <w:r w:rsidR="00926B19" w:rsidRPr="007A6D18">
        <w:rPr>
          <w:rFonts w:ascii="Times New Roman" w:hAnsi="Times New Roman" w:cs="Times New Roman"/>
          <w:i/>
          <w:sz w:val="24"/>
          <w:szCs w:val="24"/>
        </w:rPr>
        <w:t>.</w:t>
      </w:r>
      <w:r w:rsidRPr="007A6D18">
        <w:rPr>
          <w:rFonts w:ascii="Times New Roman" w:hAnsi="Times New Roman" w:cs="Times New Roman"/>
          <w:i/>
          <w:sz w:val="24"/>
          <w:szCs w:val="24"/>
        </w:rPr>
        <w:t xml:space="preserve"> G</w:t>
      </w:r>
      <w:r w:rsidR="00926B19" w:rsidRPr="007A6D18">
        <w:rPr>
          <w:rFonts w:ascii="Times New Roman" w:hAnsi="Times New Roman" w:cs="Times New Roman"/>
          <w:i/>
          <w:sz w:val="24"/>
          <w:szCs w:val="24"/>
        </w:rPr>
        <w:t>.</w:t>
      </w:r>
      <w:r w:rsidRPr="007A6D18">
        <w:rPr>
          <w:rFonts w:ascii="Times New Roman" w:hAnsi="Times New Roman" w:cs="Times New Roman"/>
          <w:i/>
          <w:sz w:val="24"/>
          <w:szCs w:val="24"/>
        </w:rPr>
        <w:t xml:space="preserve"> Hara</w:t>
      </w:r>
      <w:r w:rsidR="0042135A" w:rsidRPr="007A6D18">
        <w:rPr>
          <w:rFonts w:ascii="Times New Roman" w:hAnsi="Times New Roman" w:cs="Times New Roman"/>
          <w:i/>
          <w:sz w:val="24"/>
          <w:szCs w:val="24"/>
        </w:rPr>
        <w:t>,</w:t>
      </w:r>
      <w:r w:rsidRPr="007A6D18">
        <w:rPr>
          <w:rFonts w:ascii="Times New Roman" w:hAnsi="Times New Roman" w:cs="Times New Roman"/>
          <w:sz w:val="24"/>
          <w:szCs w:val="24"/>
        </w:rPr>
        <w:t xml:space="preserve"> for the </w:t>
      </w:r>
      <w:r w:rsidR="001D3CD9">
        <w:rPr>
          <w:rFonts w:ascii="Times New Roman" w:hAnsi="Times New Roman" w:cs="Times New Roman"/>
          <w:sz w:val="24"/>
          <w:szCs w:val="24"/>
        </w:rPr>
        <w:t>first</w:t>
      </w:r>
      <w:r w:rsidR="001273E1" w:rsidRPr="007A6D18">
        <w:rPr>
          <w:rFonts w:ascii="Times New Roman" w:hAnsi="Times New Roman" w:cs="Times New Roman"/>
          <w:sz w:val="24"/>
          <w:szCs w:val="24"/>
        </w:rPr>
        <w:t xml:space="preserve"> respondent</w:t>
      </w:r>
      <w:r w:rsidRPr="007A6D18">
        <w:rPr>
          <w:rFonts w:ascii="Times New Roman" w:hAnsi="Times New Roman" w:cs="Times New Roman"/>
          <w:sz w:val="24"/>
          <w:szCs w:val="24"/>
        </w:rPr>
        <w:t>;</w:t>
      </w:r>
    </w:p>
    <w:p w:rsidR="00E7069D" w:rsidRPr="007A6D18" w:rsidRDefault="00E7069D" w:rsidP="00354372">
      <w:pPr>
        <w:spacing w:after="0" w:line="240" w:lineRule="auto"/>
        <w:rPr>
          <w:rFonts w:ascii="Times New Roman" w:hAnsi="Times New Roman" w:cs="Times New Roman"/>
          <w:sz w:val="24"/>
          <w:szCs w:val="24"/>
        </w:rPr>
      </w:pPr>
      <w:r w:rsidRPr="007A6D18">
        <w:rPr>
          <w:rFonts w:ascii="Times New Roman" w:hAnsi="Times New Roman" w:cs="Times New Roman"/>
          <w:i/>
          <w:sz w:val="24"/>
          <w:szCs w:val="24"/>
        </w:rPr>
        <w:t>M</w:t>
      </w:r>
      <w:r w:rsidR="00926B19" w:rsidRPr="007A6D18">
        <w:rPr>
          <w:rFonts w:ascii="Times New Roman" w:hAnsi="Times New Roman" w:cs="Times New Roman"/>
          <w:i/>
          <w:sz w:val="24"/>
          <w:szCs w:val="24"/>
        </w:rPr>
        <w:t>.</w:t>
      </w:r>
      <w:r w:rsidRPr="007A6D18">
        <w:rPr>
          <w:rFonts w:ascii="Times New Roman" w:hAnsi="Times New Roman" w:cs="Times New Roman"/>
          <w:i/>
          <w:sz w:val="24"/>
          <w:szCs w:val="24"/>
        </w:rPr>
        <w:t xml:space="preserve"> </w:t>
      </w:r>
      <w:proofErr w:type="spellStart"/>
      <w:r w:rsidRPr="007A6D18">
        <w:rPr>
          <w:rFonts w:ascii="Times New Roman" w:hAnsi="Times New Roman" w:cs="Times New Roman"/>
          <w:i/>
          <w:sz w:val="24"/>
          <w:szCs w:val="24"/>
        </w:rPr>
        <w:t>Mukandagumbo</w:t>
      </w:r>
      <w:proofErr w:type="spellEnd"/>
      <w:r w:rsidR="0042135A" w:rsidRPr="007A6D18">
        <w:rPr>
          <w:rFonts w:ascii="Times New Roman" w:hAnsi="Times New Roman" w:cs="Times New Roman"/>
          <w:i/>
          <w:sz w:val="24"/>
          <w:szCs w:val="24"/>
        </w:rPr>
        <w:t>,</w:t>
      </w:r>
      <w:r w:rsidRPr="007A6D18">
        <w:rPr>
          <w:rFonts w:ascii="Times New Roman" w:hAnsi="Times New Roman" w:cs="Times New Roman"/>
          <w:sz w:val="24"/>
          <w:szCs w:val="24"/>
        </w:rPr>
        <w:t xml:space="preserve"> for </w:t>
      </w:r>
      <w:r w:rsidR="001D3CD9">
        <w:rPr>
          <w:rFonts w:ascii="Times New Roman" w:hAnsi="Times New Roman" w:cs="Times New Roman"/>
          <w:sz w:val="24"/>
          <w:szCs w:val="24"/>
        </w:rPr>
        <w:t>second</w:t>
      </w:r>
      <w:r w:rsidRPr="007A6D18">
        <w:rPr>
          <w:rFonts w:ascii="Times New Roman" w:hAnsi="Times New Roman" w:cs="Times New Roman"/>
          <w:sz w:val="24"/>
          <w:szCs w:val="24"/>
        </w:rPr>
        <w:t xml:space="preserve"> respondent.</w:t>
      </w:r>
    </w:p>
    <w:p w:rsidR="006D2092" w:rsidRPr="007A6D18" w:rsidRDefault="006D2092">
      <w:pPr>
        <w:rPr>
          <w:rFonts w:ascii="Times New Roman" w:hAnsi="Times New Roman" w:cs="Times New Roman"/>
          <w:sz w:val="24"/>
          <w:szCs w:val="24"/>
        </w:rPr>
      </w:pPr>
    </w:p>
    <w:p w:rsidR="0042135A" w:rsidRPr="007A6D18" w:rsidRDefault="0042135A">
      <w:pPr>
        <w:rPr>
          <w:rFonts w:ascii="Times New Roman" w:hAnsi="Times New Roman" w:cs="Times New Roman"/>
          <w:sz w:val="24"/>
          <w:szCs w:val="24"/>
        </w:rPr>
      </w:pPr>
    </w:p>
    <w:p w:rsidR="005F5CD5" w:rsidRPr="007A6D18" w:rsidRDefault="0042135A"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b/>
          <w:sz w:val="24"/>
          <w:szCs w:val="24"/>
        </w:rPr>
        <w:t>MAKARAU JA:</w:t>
      </w:r>
      <w:r w:rsidRPr="007A6D18">
        <w:rPr>
          <w:rFonts w:ascii="Times New Roman" w:hAnsi="Times New Roman" w:cs="Times New Roman"/>
          <w:sz w:val="24"/>
          <w:szCs w:val="24"/>
        </w:rPr>
        <w:t xml:space="preserve"> </w:t>
      </w:r>
      <w:r w:rsidR="00085B15" w:rsidRPr="007A6D18">
        <w:rPr>
          <w:rFonts w:ascii="Times New Roman" w:hAnsi="Times New Roman" w:cs="Times New Roman"/>
          <w:sz w:val="24"/>
          <w:szCs w:val="24"/>
        </w:rPr>
        <w:t>-</w:t>
      </w:r>
      <w:r w:rsidR="003F1439" w:rsidRPr="007A6D18">
        <w:rPr>
          <w:rFonts w:ascii="Times New Roman" w:hAnsi="Times New Roman" w:cs="Times New Roman"/>
          <w:sz w:val="24"/>
          <w:szCs w:val="24"/>
        </w:rPr>
        <w:tab/>
      </w:r>
      <w:r w:rsidR="005F5CD5" w:rsidRPr="007A6D18">
        <w:rPr>
          <w:rFonts w:ascii="Times New Roman" w:hAnsi="Times New Roman" w:cs="Times New Roman"/>
          <w:sz w:val="24"/>
          <w:szCs w:val="24"/>
        </w:rPr>
        <w:t>This is an appeal against the judgment of the High Court dismissing with costs, an application by the appellant</w:t>
      </w:r>
      <w:r w:rsidR="00FA69D5" w:rsidRPr="007A6D18">
        <w:rPr>
          <w:rFonts w:ascii="Times New Roman" w:hAnsi="Times New Roman" w:cs="Times New Roman"/>
          <w:sz w:val="24"/>
          <w:szCs w:val="24"/>
        </w:rPr>
        <w:t xml:space="preserve"> seeking </w:t>
      </w:r>
      <w:r w:rsidR="000F7974" w:rsidRPr="007A6D18">
        <w:rPr>
          <w:rFonts w:ascii="Times New Roman" w:hAnsi="Times New Roman" w:cs="Times New Roman"/>
          <w:sz w:val="24"/>
          <w:szCs w:val="24"/>
        </w:rPr>
        <w:t>an order</w:t>
      </w:r>
      <w:r w:rsidR="005F5CD5" w:rsidRPr="007A6D18">
        <w:rPr>
          <w:rFonts w:ascii="Times New Roman" w:hAnsi="Times New Roman" w:cs="Times New Roman"/>
          <w:sz w:val="24"/>
          <w:szCs w:val="24"/>
        </w:rPr>
        <w:t xml:space="preserve"> </w:t>
      </w:r>
      <w:r w:rsidR="00543A51" w:rsidRPr="007A6D18">
        <w:rPr>
          <w:rFonts w:ascii="Times New Roman" w:hAnsi="Times New Roman" w:cs="Times New Roman"/>
          <w:sz w:val="24"/>
          <w:szCs w:val="24"/>
        </w:rPr>
        <w:t xml:space="preserve">restraining </w:t>
      </w:r>
      <w:r w:rsidR="0043065E">
        <w:rPr>
          <w:rFonts w:ascii="Times New Roman" w:hAnsi="Times New Roman" w:cs="Times New Roman"/>
          <w:sz w:val="24"/>
          <w:szCs w:val="24"/>
        </w:rPr>
        <w:t xml:space="preserve">the </w:t>
      </w:r>
      <w:r w:rsidR="00543A51">
        <w:rPr>
          <w:rFonts w:ascii="Times New Roman" w:hAnsi="Times New Roman" w:cs="Times New Roman"/>
          <w:sz w:val="24"/>
          <w:szCs w:val="24"/>
        </w:rPr>
        <w:t>transfer</w:t>
      </w:r>
      <w:r w:rsidR="005F5CD5" w:rsidRPr="007A6D18">
        <w:rPr>
          <w:rFonts w:ascii="Times New Roman" w:hAnsi="Times New Roman" w:cs="Times New Roman"/>
          <w:sz w:val="24"/>
          <w:szCs w:val="24"/>
        </w:rPr>
        <w:t xml:space="preserve"> </w:t>
      </w:r>
      <w:r w:rsidR="00FB333C">
        <w:rPr>
          <w:rFonts w:ascii="Times New Roman" w:hAnsi="Times New Roman" w:cs="Times New Roman"/>
          <w:sz w:val="24"/>
          <w:szCs w:val="24"/>
        </w:rPr>
        <w:t xml:space="preserve">of </w:t>
      </w:r>
      <w:r w:rsidR="005F5CD5" w:rsidRPr="007A6D18">
        <w:rPr>
          <w:rFonts w:ascii="Times New Roman" w:hAnsi="Times New Roman" w:cs="Times New Roman"/>
          <w:sz w:val="24"/>
          <w:szCs w:val="24"/>
        </w:rPr>
        <w:t xml:space="preserve">or in the event that the property had already been sold, an order reversing that sale and giving </w:t>
      </w:r>
      <w:r w:rsidR="00872A86">
        <w:rPr>
          <w:rFonts w:ascii="Times New Roman" w:hAnsi="Times New Roman" w:cs="Times New Roman"/>
          <w:sz w:val="24"/>
          <w:szCs w:val="24"/>
        </w:rPr>
        <w:t xml:space="preserve">the </w:t>
      </w:r>
      <w:r w:rsidR="005F5CD5" w:rsidRPr="007A6D18">
        <w:rPr>
          <w:rFonts w:ascii="Times New Roman" w:hAnsi="Times New Roman" w:cs="Times New Roman"/>
          <w:sz w:val="24"/>
          <w:szCs w:val="24"/>
        </w:rPr>
        <w:t xml:space="preserve">appellant the right to purchase </w:t>
      </w:r>
      <w:r w:rsidR="00085B15" w:rsidRPr="007A6D18">
        <w:rPr>
          <w:rFonts w:ascii="Times New Roman" w:hAnsi="Times New Roman" w:cs="Times New Roman"/>
          <w:sz w:val="24"/>
          <w:szCs w:val="24"/>
        </w:rPr>
        <w:t>certain immovable property commonly known as no 8 Price Road, Emerald Hill, Harare.</w:t>
      </w:r>
    </w:p>
    <w:p w:rsidR="00F65666" w:rsidRPr="007A6D18" w:rsidRDefault="00F65666" w:rsidP="00945F24">
      <w:pPr>
        <w:spacing w:line="240" w:lineRule="auto"/>
        <w:jc w:val="both"/>
        <w:rPr>
          <w:rFonts w:ascii="Times New Roman" w:hAnsi="Times New Roman" w:cs="Times New Roman"/>
          <w:b/>
          <w:sz w:val="24"/>
          <w:szCs w:val="24"/>
        </w:rPr>
      </w:pPr>
    </w:p>
    <w:p w:rsidR="000F7974" w:rsidRPr="007A6D18" w:rsidRDefault="0097613F" w:rsidP="002B6369">
      <w:pPr>
        <w:jc w:val="both"/>
        <w:rPr>
          <w:rFonts w:ascii="Times New Roman" w:hAnsi="Times New Roman" w:cs="Times New Roman"/>
          <w:sz w:val="24"/>
          <w:szCs w:val="24"/>
        </w:rPr>
      </w:pPr>
      <w:r w:rsidRPr="007A6D18">
        <w:rPr>
          <w:rFonts w:ascii="Times New Roman" w:hAnsi="Times New Roman" w:cs="Times New Roman"/>
          <w:b/>
          <w:sz w:val="24"/>
          <w:szCs w:val="24"/>
        </w:rPr>
        <w:t>The facts</w:t>
      </w:r>
      <w:r w:rsidR="000F7974" w:rsidRPr="007A6D18">
        <w:rPr>
          <w:rFonts w:ascii="Times New Roman" w:hAnsi="Times New Roman" w:cs="Times New Roman"/>
          <w:sz w:val="24"/>
          <w:szCs w:val="24"/>
        </w:rPr>
        <w:t>.</w:t>
      </w:r>
    </w:p>
    <w:p w:rsidR="000F7974" w:rsidRPr="007A6D18" w:rsidRDefault="003F1439"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T</w:t>
      </w:r>
      <w:r w:rsidR="001273E1" w:rsidRPr="007A6D18">
        <w:rPr>
          <w:rFonts w:ascii="Times New Roman" w:hAnsi="Times New Roman" w:cs="Times New Roman"/>
          <w:sz w:val="24"/>
          <w:szCs w:val="24"/>
        </w:rPr>
        <w:t xml:space="preserve">he </w:t>
      </w:r>
      <w:r w:rsidR="000F7974" w:rsidRPr="007A6D18">
        <w:rPr>
          <w:rFonts w:ascii="Times New Roman" w:hAnsi="Times New Roman" w:cs="Times New Roman"/>
          <w:sz w:val="24"/>
          <w:szCs w:val="24"/>
        </w:rPr>
        <w:t xml:space="preserve">facts giving rise to this appeal are largely common cause. </w:t>
      </w:r>
    </w:p>
    <w:p w:rsidR="0081461D" w:rsidRPr="007A6D18" w:rsidRDefault="000F7974"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The </w:t>
      </w:r>
      <w:r w:rsidR="001273E1" w:rsidRPr="007A6D18">
        <w:rPr>
          <w:rFonts w:ascii="Times New Roman" w:hAnsi="Times New Roman" w:cs="Times New Roman"/>
          <w:sz w:val="24"/>
          <w:szCs w:val="24"/>
        </w:rPr>
        <w:t xml:space="preserve">appellant was </w:t>
      </w:r>
      <w:r w:rsidR="0081461D" w:rsidRPr="007A6D18">
        <w:rPr>
          <w:rFonts w:ascii="Times New Roman" w:hAnsi="Times New Roman" w:cs="Times New Roman"/>
          <w:sz w:val="24"/>
          <w:szCs w:val="24"/>
        </w:rPr>
        <w:t xml:space="preserve">employed as a senior executive by JW </w:t>
      </w:r>
      <w:proofErr w:type="spellStart"/>
      <w:r w:rsidR="0081461D" w:rsidRPr="007A6D18">
        <w:rPr>
          <w:rFonts w:ascii="Times New Roman" w:hAnsi="Times New Roman" w:cs="Times New Roman"/>
          <w:sz w:val="24"/>
          <w:szCs w:val="24"/>
        </w:rPr>
        <w:t>Jaggers</w:t>
      </w:r>
      <w:proofErr w:type="spellEnd"/>
      <w:r w:rsidR="0081461D" w:rsidRPr="007A6D18">
        <w:rPr>
          <w:rFonts w:ascii="Times New Roman" w:hAnsi="Times New Roman" w:cs="Times New Roman"/>
          <w:sz w:val="24"/>
          <w:szCs w:val="24"/>
        </w:rPr>
        <w:t xml:space="preserve"> Wholesalers (Private) Limited (“</w:t>
      </w:r>
      <w:proofErr w:type="spellStart"/>
      <w:r w:rsidR="0081461D" w:rsidRPr="007A6D18">
        <w:rPr>
          <w:rFonts w:ascii="Times New Roman" w:hAnsi="Times New Roman" w:cs="Times New Roman"/>
          <w:sz w:val="24"/>
          <w:szCs w:val="24"/>
        </w:rPr>
        <w:t>Jaggers</w:t>
      </w:r>
      <w:proofErr w:type="spellEnd"/>
      <w:r w:rsidR="0081461D" w:rsidRPr="007A6D18">
        <w:rPr>
          <w:rFonts w:ascii="Times New Roman" w:hAnsi="Times New Roman" w:cs="Times New Roman"/>
          <w:sz w:val="24"/>
          <w:szCs w:val="24"/>
        </w:rPr>
        <w:t xml:space="preserve"> Wholesalers”). In that capacity, he was allocated a residence, belonging to the employer</w:t>
      </w:r>
      <w:r w:rsidR="008B67DF">
        <w:rPr>
          <w:rFonts w:ascii="Times New Roman" w:hAnsi="Times New Roman" w:cs="Times New Roman"/>
          <w:sz w:val="24"/>
          <w:szCs w:val="24"/>
        </w:rPr>
        <w:t xml:space="preserve"> situate at no 8 Price Road Emerald Hill Harare, </w:t>
      </w:r>
      <w:r w:rsidR="00181312">
        <w:rPr>
          <w:rFonts w:ascii="Times New Roman" w:hAnsi="Times New Roman" w:cs="Times New Roman"/>
          <w:sz w:val="24"/>
          <w:szCs w:val="24"/>
        </w:rPr>
        <w:t>(</w:t>
      </w:r>
      <w:r w:rsidR="00633246">
        <w:rPr>
          <w:rFonts w:ascii="Times New Roman" w:hAnsi="Times New Roman" w:cs="Times New Roman"/>
          <w:sz w:val="24"/>
          <w:szCs w:val="24"/>
        </w:rPr>
        <w:t>“the property”</w:t>
      </w:r>
      <w:r w:rsidR="00181312">
        <w:rPr>
          <w:rFonts w:ascii="Times New Roman" w:hAnsi="Times New Roman" w:cs="Times New Roman"/>
          <w:sz w:val="24"/>
          <w:szCs w:val="24"/>
        </w:rPr>
        <w:t>)</w:t>
      </w:r>
      <w:r w:rsidR="0081461D" w:rsidRPr="007A6D18">
        <w:rPr>
          <w:rFonts w:ascii="Times New Roman" w:hAnsi="Times New Roman" w:cs="Times New Roman"/>
          <w:sz w:val="24"/>
          <w:szCs w:val="24"/>
        </w:rPr>
        <w:t xml:space="preserve">. </w:t>
      </w:r>
      <w:r w:rsidR="00181312">
        <w:rPr>
          <w:rFonts w:ascii="Times New Roman" w:hAnsi="Times New Roman" w:cs="Times New Roman"/>
          <w:sz w:val="24"/>
          <w:szCs w:val="24"/>
        </w:rPr>
        <w:t>The terms and conditions of the</w:t>
      </w:r>
      <w:r w:rsidR="00633246">
        <w:rPr>
          <w:rFonts w:ascii="Times New Roman" w:hAnsi="Times New Roman" w:cs="Times New Roman"/>
          <w:sz w:val="24"/>
          <w:szCs w:val="24"/>
        </w:rPr>
        <w:t xml:space="preserve"> allocation </w:t>
      </w:r>
      <w:r w:rsidR="00181312">
        <w:rPr>
          <w:rFonts w:ascii="Times New Roman" w:hAnsi="Times New Roman" w:cs="Times New Roman"/>
          <w:sz w:val="24"/>
          <w:szCs w:val="24"/>
        </w:rPr>
        <w:t xml:space="preserve">of the property </w:t>
      </w:r>
      <w:r w:rsidR="00633246">
        <w:rPr>
          <w:rFonts w:ascii="Times New Roman" w:hAnsi="Times New Roman" w:cs="Times New Roman"/>
          <w:sz w:val="24"/>
          <w:szCs w:val="24"/>
        </w:rPr>
        <w:t>to the appellant</w:t>
      </w:r>
      <w:r w:rsidR="003516B7" w:rsidRPr="007A6D18">
        <w:rPr>
          <w:rFonts w:ascii="Times New Roman" w:hAnsi="Times New Roman" w:cs="Times New Roman"/>
          <w:sz w:val="24"/>
          <w:szCs w:val="24"/>
        </w:rPr>
        <w:t>, if</w:t>
      </w:r>
      <w:r w:rsidR="0081461D" w:rsidRPr="007A6D18">
        <w:rPr>
          <w:rFonts w:ascii="Times New Roman" w:hAnsi="Times New Roman" w:cs="Times New Roman"/>
          <w:sz w:val="24"/>
          <w:szCs w:val="24"/>
        </w:rPr>
        <w:t xml:space="preserve"> any </w:t>
      </w:r>
      <w:r w:rsidR="003516B7" w:rsidRPr="007A6D18">
        <w:rPr>
          <w:rFonts w:ascii="Times New Roman" w:hAnsi="Times New Roman" w:cs="Times New Roman"/>
          <w:sz w:val="24"/>
          <w:szCs w:val="24"/>
        </w:rPr>
        <w:t xml:space="preserve">were </w:t>
      </w:r>
      <w:r w:rsidR="0081461D" w:rsidRPr="007A6D18">
        <w:rPr>
          <w:rFonts w:ascii="Times New Roman" w:hAnsi="Times New Roman" w:cs="Times New Roman"/>
          <w:sz w:val="24"/>
          <w:szCs w:val="24"/>
        </w:rPr>
        <w:t>specifically agreed upon</w:t>
      </w:r>
      <w:r w:rsidR="003516B7" w:rsidRPr="007A6D18">
        <w:rPr>
          <w:rFonts w:ascii="Times New Roman" w:hAnsi="Times New Roman" w:cs="Times New Roman"/>
          <w:sz w:val="24"/>
          <w:szCs w:val="24"/>
        </w:rPr>
        <w:t>, were</w:t>
      </w:r>
      <w:r w:rsidR="0081461D" w:rsidRPr="007A6D18">
        <w:rPr>
          <w:rFonts w:ascii="Times New Roman" w:hAnsi="Times New Roman" w:cs="Times New Roman"/>
          <w:sz w:val="24"/>
          <w:szCs w:val="24"/>
        </w:rPr>
        <w:t xml:space="preserve"> not placed before the </w:t>
      </w:r>
      <w:r w:rsidR="00F92AD9" w:rsidRPr="007A6D18">
        <w:rPr>
          <w:rFonts w:ascii="Times New Roman" w:hAnsi="Times New Roman" w:cs="Times New Roman"/>
          <w:sz w:val="24"/>
          <w:szCs w:val="24"/>
        </w:rPr>
        <w:t xml:space="preserve">court </w:t>
      </w:r>
      <w:r w:rsidR="00F92AD9" w:rsidRPr="003B0C72">
        <w:rPr>
          <w:rFonts w:ascii="Times New Roman" w:hAnsi="Times New Roman" w:cs="Times New Roman"/>
          <w:i/>
          <w:sz w:val="24"/>
          <w:szCs w:val="24"/>
        </w:rPr>
        <w:t>a quo</w:t>
      </w:r>
      <w:r w:rsidR="00633246">
        <w:rPr>
          <w:rFonts w:ascii="Times New Roman" w:hAnsi="Times New Roman" w:cs="Times New Roman"/>
          <w:sz w:val="24"/>
          <w:szCs w:val="24"/>
        </w:rPr>
        <w:t xml:space="preserve"> and are not on record.</w:t>
      </w:r>
    </w:p>
    <w:p w:rsidR="0042135A" w:rsidRPr="007A6D18" w:rsidRDefault="0042135A" w:rsidP="0042135A">
      <w:pPr>
        <w:spacing w:after="0" w:line="480" w:lineRule="auto"/>
        <w:ind w:firstLine="1134"/>
        <w:jc w:val="both"/>
        <w:rPr>
          <w:rFonts w:ascii="Times New Roman" w:hAnsi="Times New Roman" w:cs="Times New Roman"/>
          <w:sz w:val="24"/>
          <w:szCs w:val="24"/>
        </w:rPr>
      </w:pPr>
    </w:p>
    <w:p w:rsidR="003B0C72" w:rsidRDefault="0081461D" w:rsidP="003B0C72">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In 2011, </w:t>
      </w:r>
      <w:proofErr w:type="spellStart"/>
      <w:r w:rsidRPr="007A6D18">
        <w:rPr>
          <w:rFonts w:ascii="Times New Roman" w:hAnsi="Times New Roman" w:cs="Times New Roman"/>
          <w:sz w:val="24"/>
          <w:szCs w:val="24"/>
        </w:rPr>
        <w:t>Jaggers</w:t>
      </w:r>
      <w:proofErr w:type="spellEnd"/>
      <w:r w:rsidRPr="007A6D18">
        <w:rPr>
          <w:rFonts w:ascii="Times New Roman" w:hAnsi="Times New Roman" w:cs="Times New Roman"/>
          <w:sz w:val="24"/>
          <w:szCs w:val="24"/>
        </w:rPr>
        <w:t xml:space="preserve"> Wholesalers was placed under liquidation. The first respondent was appointed liquidator.</w:t>
      </w:r>
    </w:p>
    <w:p w:rsidR="003B0C72" w:rsidRPr="007A6D18" w:rsidRDefault="003B0C72" w:rsidP="00B32405">
      <w:pPr>
        <w:spacing w:after="0" w:line="240" w:lineRule="auto"/>
        <w:ind w:firstLine="1134"/>
        <w:jc w:val="both"/>
        <w:rPr>
          <w:rFonts w:ascii="Times New Roman" w:hAnsi="Times New Roman" w:cs="Times New Roman"/>
          <w:sz w:val="24"/>
          <w:szCs w:val="24"/>
        </w:rPr>
      </w:pPr>
    </w:p>
    <w:p w:rsidR="00633246" w:rsidRDefault="005118BA"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In 2013, the </w:t>
      </w:r>
      <w:r w:rsidR="0042256E" w:rsidRPr="007A6D18">
        <w:rPr>
          <w:rFonts w:ascii="Times New Roman" w:hAnsi="Times New Roman" w:cs="Times New Roman"/>
          <w:sz w:val="24"/>
          <w:szCs w:val="24"/>
        </w:rPr>
        <w:t>property was put up for sale.</w:t>
      </w:r>
    </w:p>
    <w:p w:rsidR="00FA69D5" w:rsidRPr="007A6D18" w:rsidRDefault="0042256E"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 </w:t>
      </w:r>
      <w:r w:rsidR="001B6404" w:rsidRPr="007A6D18">
        <w:rPr>
          <w:rFonts w:ascii="Times New Roman" w:hAnsi="Times New Roman" w:cs="Times New Roman"/>
          <w:sz w:val="24"/>
          <w:szCs w:val="24"/>
        </w:rPr>
        <w:t xml:space="preserve">On </w:t>
      </w:r>
      <w:r w:rsidR="005118BA" w:rsidRPr="007A6D18">
        <w:rPr>
          <w:rFonts w:ascii="Times New Roman" w:hAnsi="Times New Roman" w:cs="Times New Roman"/>
          <w:sz w:val="24"/>
          <w:szCs w:val="24"/>
        </w:rPr>
        <w:t>5 March 2013, an estate agent</w:t>
      </w:r>
      <w:r w:rsidR="001B6404" w:rsidRPr="007A6D18">
        <w:rPr>
          <w:rFonts w:ascii="Times New Roman" w:hAnsi="Times New Roman" w:cs="Times New Roman"/>
          <w:sz w:val="24"/>
          <w:szCs w:val="24"/>
        </w:rPr>
        <w:t xml:space="preserve"> handling the sale of the property addressed a letter to the appellant advising him of the intended sale and offering him the property for the sum of US$140 000-00. </w:t>
      </w:r>
      <w:r w:rsidRPr="007A6D18">
        <w:rPr>
          <w:rFonts w:ascii="Times New Roman" w:hAnsi="Times New Roman" w:cs="Times New Roman"/>
          <w:sz w:val="24"/>
          <w:szCs w:val="24"/>
        </w:rPr>
        <w:t xml:space="preserve">The appellant entered into </w:t>
      </w:r>
      <w:r w:rsidR="001B6404" w:rsidRPr="007A6D18">
        <w:rPr>
          <w:rFonts w:ascii="Times New Roman" w:hAnsi="Times New Roman" w:cs="Times New Roman"/>
          <w:sz w:val="24"/>
          <w:szCs w:val="24"/>
        </w:rPr>
        <w:t xml:space="preserve">some </w:t>
      </w:r>
      <w:r w:rsidRPr="007A6D18">
        <w:rPr>
          <w:rFonts w:ascii="Times New Roman" w:hAnsi="Times New Roman" w:cs="Times New Roman"/>
          <w:sz w:val="24"/>
          <w:szCs w:val="24"/>
        </w:rPr>
        <w:t>correspondence with the estate agen</w:t>
      </w:r>
      <w:r w:rsidR="00FF02AF" w:rsidRPr="007A6D18">
        <w:rPr>
          <w:rFonts w:ascii="Times New Roman" w:hAnsi="Times New Roman" w:cs="Times New Roman"/>
          <w:sz w:val="24"/>
          <w:szCs w:val="24"/>
        </w:rPr>
        <w:t>t</w:t>
      </w:r>
      <w:r w:rsidR="001E369E" w:rsidRPr="007A6D18">
        <w:rPr>
          <w:rFonts w:ascii="Times New Roman" w:hAnsi="Times New Roman" w:cs="Times New Roman"/>
          <w:sz w:val="24"/>
          <w:szCs w:val="24"/>
        </w:rPr>
        <w:t xml:space="preserve"> and with the first respondent </w:t>
      </w:r>
      <w:r w:rsidR="003516B7" w:rsidRPr="007A6D18">
        <w:rPr>
          <w:rFonts w:ascii="Times New Roman" w:hAnsi="Times New Roman" w:cs="Times New Roman"/>
          <w:sz w:val="24"/>
          <w:szCs w:val="24"/>
        </w:rPr>
        <w:t>regarding the intended sale.</w:t>
      </w:r>
      <w:r w:rsidRPr="007A6D18">
        <w:rPr>
          <w:rFonts w:ascii="Times New Roman" w:hAnsi="Times New Roman" w:cs="Times New Roman"/>
          <w:sz w:val="24"/>
          <w:szCs w:val="24"/>
        </w:rPr>
        <w:t xml:space="preserve"> </w:t>
      </w:r>
      <w:r w:rsidR="00B054DC">
        <w:rPr>
          <w:rFonts w:ascii="Times New Roman" w:hAnsi="Times New Roman" w:cs="Times New Roman"/>
          <w:sz w:val="24"/>
          <w:szCs w:val="24"/>
        </w:rPr>
        <w:t xml:space="preserve">In particular, the appellant intended to negotiate a set off of the purchase price against </w:t>
      </w:r>
      <w:r w:rsidR="00FB5447">
        <w:rPr>
          <w:rFonts w:ascii="Times New Roman" w:hAnsi="Times New Roman" w:cs="Times New Roman"/>
          <w:sz w:val="24"/>
          <w:szCs w:val="24"/>
        </w:rPr>
        <w:t>any benefits that were due to him.</w:t>
      </w:r>
      <w:r w:rsidR="00B054DC">
        <w:rPr>
          <w:rFonts w:ascii="Times New Roman" w:hAnsi="Times New Roman" w:cs="Times New Roman"/>
          <w:sz w:val="24"/>
          <w:szCs w:val="24"/>
        </w:rPr>
        <w:t xml:space="preserve"> </w:t>
      </w:r>
      <w:r w:rsidRPr="007A6D18">
        <w:rPr>
          <w:rFonts w:ascii="Times New Roman" w:hAnsi="Times New Roman" w:cs="Times New Roman"/>
          <w:sz w:val="24"/>
          <w:szCs w:val="24"/>
        </w:rPr>
        <w:t xml:space="preserve">Notwithstanding such </w:t>
      </w:r>
      <w:r w:rsidR="009E3307" w:rsidRPr="007A6D18">
        <w:rPr>
          <w:rFonts w:ascii="Times New Roman" w:hAnsi="Times New Roman" w:cs="Times New Roman"/>
          <w:sz w:val="24"/>
          <w:szCs w:val="24"/>
        </w:rPr>
        <w:t>engagement</w:t>
      </w:r>
      <w:r w:rsidRPr="007A6D18">
        <w:rPr>
          <w:rFonts w:ascii="Times New Roman" w:hAnsi="Times New Roman" w:cs="Times New Roman"/>
          <w:sz w:val="24"/>
          <w:szCs w:val="24"/>
        </w:rPr>
        <w:t>, the property was sold to the second respondent</w:t>
      </w:r>
      <w:r w:rsidR="00F60AAE" w:rsidRPr="007A6D18">
        <w:rPr>
          <w:rFonts w:ascii="Times New Roman" w:hAnsi="Times New Roman" w:cs="Times New Roman"/>
          <w:sz w:val="24"/>
          <w:szCs w:val="24"/>
        </w:rPr>
        <w:t xml:space="preserve"> who in due course took transfer of the property.</w:t>
      </w:r>
      <w:r w:rsidR="007711A3" w:rsidRPr="007A6D18">
        <w:rPr>
          <w:rFonts w:ascii="Times New Roman" w:hAnsi="Times New Roman" w:cs="Times New Roman"/>
          <w:sz w:val="24"/>
          <w:szCs w:val="24"/>
        </w:rPr>
        <w:t xml:space="preserve"> </w:t>
      </w:r>
    </w:p>
    <w:p w:rsidR="0097613F" w:rsidRPr="007A6D18" w:rsidRDefault="0097613F" w:rsidP="00B32405">
      <w:pPr>
        <w:spacing w:line="240" w:lineRule="auto"/>
        <w:jc w:val="both"/>
        <w:rPr>
          <w:rFonts w:ascii="Times New Roman" w:hAnsi="Times New Roman" w:cs="Times New Roman"/>
          <w:sz w:val="24"/>
          <w:szCs w:val="24"/>
        </w:rPr>
      </w:pPr>
    </w:p>
    <w:p w:rsidR="0097613F" w:rsidRPr="007A6D18" w:rsidRDefault="0097613F" w:rsidP="002B6369">
      <w:pPr>
        <w:jc w:val="both"/>
        <w:rPr>
          <w:rFonts w:ascii="Times New Roman" w:hAnsi="Times New Roman" w:cs="Times New Roman"/>
          <w:b/>
          <w:sz w:val="24"/>
          <w:szCs w:val="24"/>
        </w:rPr>
      </w:pPr>
      <w:r w:rsidRPr="007A6D18">
        <w:rPr>
          <w:rFonts w:ascii="Times New Roman" w:hAnsi="Times New Roman" w:cs="Times New Roman"/>
          <w:b/>
          <w:sz w:val="24"/>
          <w:szCs w:val="24"/>
        </w:rPr>
        <w:t>The appeal</w:t>
      </w:r>
    </w:p>
    <w:p w:rsidR="00F26272" w:rsidRPr="007A6D18" w:rsidRDefault="001F27AA" w:rsidP="00F26272">
      <w:pPr>
        <w:spacing w:after="0"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The appellant</w:t>
      </w:r>
      <w:r w:rsidR="00FA69D5" w:rsidRPr="007A6D18">
        <w:rPr>
          <w:rFonts w:ascii="Times New Roman" w:hAnsi="Times New Roman" w:cs="Times New Roman"/>
          <w:sz w:val="24"/>
          <w:szCs w:val="24"/>
        </w:rPr>
        <w:t xml:space="preserve"> approached </w:t>
      </w:r>
      <w:r w:rsidR="006E543F">
        <w:rPr>
          <w:rFonts w:ascii="Times New Roman" w:hAnsi="Times New Roman" w:cs="Times New Roman"/>
          <w:sz w:val="24"/>
          <w:szCs w:val="24"/>
        </w:rPr>
        <w:t xml:space="preserve">the court </w:t>
      </w:r>
      <w:r w:rsidR="00074747" w:rsidRPr="001D3CD9">
        <w:rPr>
          <w:rFonts w:ascii="Times New Roman" w:hAnsi="Times New Roman" w:cs="Times New Roman"/>
          <w:i/>
          <w:sz w:val="24"/>
          <w:szCs w:val="24"/>
        </w:rPr>
        <w:t>a quo</w:t>
      </w:r>
      <w:r w:rsidR="00074747">
        <w:rPr>
          <w:rFonts w:ascii="Times New Roman" w:hAnsi="Times New Roman" w:cs="Times New Roman"/>
          <w:sz w:val="24"/>
          <w:szCs w:val="24"/>
        </w:rPr>
        <w:t xml:space="preserve"> </w:t>
      </w:r>
      <w:r w:rsidR="006E543F">
        <w:rPr>
          <w:rFonts w:ascii="Times New Roman" w:hAnsi="Times New Roman" w:cs="Times New Roman"/>
          <w:sz w:val="24"/>
          <w:szCs w:val="24"/>
        </w:rPr>
        <w:t>seeking an order in the terms</w:t>
      </w:r>
      <w:r w:rsidR="00FA69D5" w:rsidRPr="007A6D18">
        <w:rPr>
          <w:rFonts w:ascii="Times New Roman" w:hAnsi="Times New Roman" w:cs="Times New Roman"/>
          <w:sz w:val="24"/>
          <w:szCs w:val="24"/>
        </w:rPr>
        <w:t xml:space="preserve"> set out above. He was unsuccessful. Aggrieved by the dismissal of his application,</w:t>
      </w:r>
      <w:r w:rsidR="00415F93" w:rsidRPr="007A6D18">
        <w:rPr>
          <w:rFonts w:ascii="Times New Roman" w:hAnsi="Times New Roman" w:cs="Times New Roman"/>
          <w:sz w:val="24"/>
          <w:szCs w:val="24"/>
        </w:rPr>
        <w:t xml:space="preserve"> he</w:t>
      </w:r>
      <w:r w:rsidR="00FA69D5" w:rsidRPr="007A6D18">
        <w:rPr>
          <w:rFonts w:ascii="Times New Roman" w:hAnsi="Times New Roman" w:cs="Times New Roman"/>
          <w:sz w:val="24"/>
          <w:szCs w:val="24"/>
        </w:rPr>
        <w:t xml:space="preserve"> noted an appeal to this </w:t>
      </w:r>
      <w:r w:rsidR="00F26272">
        <w:rPr>
          <w:rFonts w:ascii="Times New Roman" w:hAnsi="Times New Roman" w:cs="Times New Roman"/>
          <w:sz w:val="24"/>
          <w:szCs w:val="24"/>
        </w:rPr>
        <w:t>C</w:t>
      </w:r>
      <w:r w:rsidR="00FA69D5" w:rsidRPr="007A6D18">
        <w:rPr>
          <w:rFonts w:ascii="Times New Roman" w:hAnsi="Times New Roman" w:cs="Times New Roman"/>
          <w:sz w:val="24"/>
          <w:szCs w:val="24"/>
        </w:rPr>
        <w:t>ourt, raising</w:t>
      </w:r>
      <w:r w:rsidR="0036778A" w:rsidRPr="007A6D18">
        <w:rPr>
          <w:rFonts w:ascii="Times New Roman" w:hAnsi="Times New Roman" w:cs="Times New Roman"/>
          <w:sz w:val="24"/>
          <w:szCs w:val="24"/>
        </w:rPr>
        <w:t xml:space="preserve"> five grounds of appeal as follows:</w:t>
      </w:r>
    </w:p>
    <w:p w:rsidR="0036778A" w:rsidRPr="007A6D18" w:rsidRDefault="0036778A" w:rsidP="0042135A">
      <w:pPr>
        <w:spacing w:line="240" w:lineRule="auto"/>
        <w:ind w:firstLine="567"/>
        <w:jc w:val="both"/>
        <w:rPr>
          <w:rFonts w:ascii="Times New Roman" w:hAnsi="Times New Roman" w:cs="Times New Roman"/>
          <w:sz w:val="24"/>
          <w:szCs w:val="24"/>
        </w:rPr>
      </w:pPr>
      <w:r w:rsidRPr="007A6D18">
        <w:rPr>
          <w:rFonts w:ascii="Times New Roman" w:hAnsi="Times New Roman" w:cs="Times New Roman"/>
          <w:sz w:val="24"/>
          <w:szCs w:val="24"/>
        </w:rPr>
        <w:t>“1.</w:t>
      </w:r>
      <w:r w:rsidRPr="007A6D18">
        <w:rPr>
          <w:rFonts w:ascii="Times New Roman" w:hAnsi="Times New Roman" w:cs="Times New Roman"/>
          <w:sz w:val="24"/>
          <w:szCs w:val="24"/>
        </w:rPr>
        <w:tab/>
        <w:t xml:space="preserve">The court erred in holding that there was no right of first refusal </w:t>
      </w:r>
      <w:r w:rsidR="00692512" w:rsidRPr="007A6D18">
        <w:rPr>
          <w:rFonts w:ascii="Times New Roman" w:hAnsi="Times New Roman" w:cs="Times New Roman"/>
          <w:sz w:val="24"/>
          <w:szCs w:val="24"/>
        </w:rPr>
        <w:t xml:space="preserve">in favour of </w:t>
      </w:r>
      <w:r w:rsidR="00692512" w:rsidRPr="007A6D18">
        <w:rPr>
          <w:rFonts w:ascii="Times New Roman" w:hAnsi="Times New Roman" w:cs="Times New Roman"/>
          <w:sz w:val="24"/>
          <w:szCs w:val="24"/>
        </w:rPr>
        <w:tab/>
      </w:r>
      <w:r w:rsidR="00692512" w:rsidRPr="007A6D18">
        <w:rPr>
          <w:rFonts w:ascii="Times New Roman" w:hAnsi="Times New Roman" w:cs="Times New Roman"/>
          <w:sz w:val="24"/>
          <w:szCs w:val="24"/>
        </w:rPr>
        <w:tab/>
        <w:t>appellant.</w:t>
      </w:r>
    </w:p>
    <w:p w:rsidR="00692512" w:rsidRPr="007A6D18" w:rsidRDefault="00692512" w:rsidP="007A6D18">
      <w:pPr>
        <w:spacing w:line="240" w:lineRule="auto"/>
        <w:ind w:left="1440" w:hanging="720"/>
        <w:jc w:val="both"/>
        <w:rPr>
          <w:rFonts w:ascii="Times New Roman" w:hAnsi="Times New Roman" w:cs="Times New Roman"/>
          <w:sz w:val="24"/>
          <w:szCs w:val="24"/>
        </w:rPr>
      </w:pPr>
      <w:r w:rsidRPr="007A6D18">
        <w:rPr>
          <w:rFonts w:ascii="Times New Roman" w:hAnsi="Times New Roman" w:cs="Times New Roman"/>
          <w:sz w:val="24"/>
          <w:szCs w:val="24"/>
        </w:rPr>
        <w:t>2.</w:t>
      </w:r>
      <w:r w:rsidRPr="007A6D18">
        <w:rPr>
          <w:rFonts w:ascii="Times New Roman" w:hAnsi="Times New Roman" w:cs="Times New Roman"/>
          <w:sz w:val="24"/>
          <w:szCs w:val="24"/>
        </w:rPr>
        <w:tab/>
        <w:t>The court erred in creating a distinction between a right of first refusal and</w:t>
      </w:r>
      <w:r w:rsidR="007A6D18">
        <w:rPr>
          <w:rFonts w:ascii="Times New Roman" w:hAnsi="Times New Roman" w:cs="Times New Roman"/>
          <w:sz w:val="24"/>
          <w:szCs w:val="24"/>
        </w:rPr>
        <w:t xml:space="preserve"> </w:t>
      </w:r>
      <w:r w:rsidR="006E543F">
        <w:rPr>
          <w:rFonts w:ascii="Times New Roman" w:hAnsi="Times New Roman" w:cs="Times New Roman"/>
          <w:sz w:val="24"/>
          <w:szCs w:val="24"/>
        </w:rPr>
        <w:t>what it</w:t>
      </w:r>
      <w:r w:rsidR="007A6D18">
        <w:rPr>
          <w:rFonts w:ascii="Times New Roman" w:hAnsi="Times New Roman" w:cs="Times New Roman"/>
          <w:sz w:val="24"/>
          <w:szCs w:val="24"/>
        </w:rPr>
        <w:t xml:space="preserve"> </w:t>
      </w:r>
      <w:r w:rsidRPr="007A6D18">
        <w:rPr>
          <w:rFonts w:ascii="Times New Roman" w:hAnsi="Times New Roman" w:cs="Times New Roman"/>
          <w:sz w:val="24"/>
          <w:szCs w:val="24"/>
        </w:rPr>
        <w:t>called the right of first offer.</w:t>
      </w:r>
    </w:p>
    <w:p w:rsidR="007A6D18" w:rsidRDefault="00563BF9" w:rsidP="007A6D18">
      <w:pPr>
        <w:spacing w:after="0" w:line="240" w:lineRule="auto"/>
        <w:jc w:val="both"/>
        <w:rPr>
          <w:rFonts w:ascii="Times New Roman" w:hAnsi="Times New Roman" w:cs="Times New Roman"/>
          <w:sz w:val="24"/>
          <w:szCs w:val="24"/>
        </w:rPr>
      </w:pPr>
      <w:r w:rsidRPr="007A6D18">
        <w:rPr>
          <w:rFonts w:ascii="Times New Roman" w:hAnsi="Times New Roman" w:cs="Times New Roman"/>
          <w:sz w:val="24"/>
          <w:szCs w:val="24"/>
        </w:rPr>
        <w:tab/>
        <w:t>3.</w:t>
      </w:r>
      <w:r w:rsidRPr="007A6D18">
        <w:rPr>
          <w:rFonts w:ascii="Times New Roman" w:hAnsi="Times New Roman" w:cs="Times New Roman"/>
          <w:sz w:val="24"/>
          <w:szCs w:val="24"/>
        </w:rPr>
        <w:tab/>
        <w:t>The court erred in holding that presentation of an alternative competent mode</w:t>
      </w:r>
    </w:p>
    <w:p w:rsidR="00563BF9" w:rsidRPr="007A6D18" w:rsidRDefault="007A6D18" w:rsidP="007A6D18">
      <w:pPr>
        <w:spacing w:line="240" w:lineRule="auto"/>
        <w:ind w:left="720" w:firstLine="720"/>
        <w:jc w:val="both"/>
        <w:rPr>
          <w:rFonts w:ascii="Times New Roman" w:hAnsi="Times New Roman" w:cs="Times New Roman"/>
          <w:sz w:val="24"/>
          <w:szCs w:val="24"/>
        </w:rPr>
      </w:pPr>
      <w:r w:rsidRPr="007A6D18">
        <w:rPr>
          <w:rFonts w:ascii="Times New Roman" w:hAnsi="Times New Roman" w:cs="Times New Roman"/>
          <w:sz w:val="24"/>
          <w:szCs w:val="24"/>
        </w:rPr>
        <w:t>o</w:t>
      </w:r>
      <w:r w:rsidR="00563BF9" w:rsidRPr="007A6D18">
        <w:rPr>
          <w:rFonts w:ascii="Times New Roman" w:hAnsi="Times New Roman" w:cs="Times New Roman"/>
          <w:sz w:val="24"/>
          <w:szCs w:val="24"/>
        </w:rPr>
        <w:t>f</w:t>
      </w:r>
      <w:r>
        <w:rPr>
          <w:rFonts w:ascii="Times New Roman" w:hAnsi="Times New Roman" w:cs="Times New Roman"/>
          <w:sz w:val="24"/>
          <w:szCs w:val="24"/>
        </w:rPr>
        <w:t xml:space="preserve"> </w:t>
      </w:r>
      <w:r w:rsidR="00563BF9" w:rsidRPr="007A6D18">
        <w:rPr>
          <w:rFonts w:ascii="Times New Roman" w:hAnsi="Times New Roman" w:cs="Times New Roman"/>
          <w:sz w:val="24"/>
          <w:szCs w:val="24"/>
        </w:rPr>
        <w:t>payment amounted to refusal of the offer.</w:t>
      </w:r>
    </w:p>
    <w:p w:rsidR="00563BF9" w:rsidRPr="007A6D18" w:rsidRDefault="00563BF9" w:rsidP="007A6D18">
      <w:pPr>
        <w:spacing w:line="240" w:lineRule="auto"/>
        <w:ind w:left="1440" w:hanging="720"/>
        <w:jc w:val="both"/>
        <w:rPr>
          <w:rFonts w:ascii="Times New Roman" w:hAnsi="Times New Roman" w:cs="Times New Roman"/>
          <w:sz w:val="24"/>
          <w:szCs w:val="24"/>
        </w:rPr>
      </w:pPr>
      <w:r w:rsidRPr="007A6D18">
        <w:rPr>
          <w:rFonts w:ascii="Times New Roman" w:hAnsi="Times New Roman" w:cs="Times New Roman"/>
          <w:sz w:val="24"/>
          <w:szCs w:val="24"/>
        </w:rPr>
        <w:t>4.</w:t>
      </w:r>
      <w:r w:rsidRPr="007A6D18">
        <w:rPr>
          <w:rFonts w:ascii="Times New Roman" w:hAnsi="Times New Roman" w:cs="Times New Roman"/>
          <w:sz w:val="24"/>
          <w:szCs w:val="24"/>
        </w:rPr>
        <w:tab/>
        <w:t>The court erred in not giving due attention to the malpractices that went with the</w:t>
      </w:r>
      <w:r w:rsidR="007A6D18">
        <w:rPr>
          <w:rFonts w:ascii="Times New Roman" w:hAnsi="Times New Roman" w:cs="Times New Roman"/>
          <w:sz w:val="24"/>
          <w:szCs w:val="24"/>
        </w:rPr>
        <w:t xml:space="preserve"> </w:t>
      </w:r>
      <w:r w:rsidRPr="007A6D18">
        <w:rPr>
          <w:rFonts w:ascii="Times New Roman" w:hAnsi="Times New Roman" w:cs="Times New Roman"/>
          <w:sz w:val="24"/>
          <w:szCs w:val="24"/>
        </w:rPr>
        <w:t>sale and the transfer as shown in the cases before the court.</w:t>
      </w:r>
    </w:p>
    <w:p w:rsidR="00563BF9" w:rsidRPr="007A6D18" w:rsidRDefault="00563BF9" w:rsidP="00396AA3">
      <w:pPr>
        <w:spacing w:line="240" w:lineRule="auto"/>
        <w:jc w:val="both"/>
        <w:rPr>
          <w:rFonts w:ascii="Times New Roman" w:hAnsi="Times New Roman" w:cs="Times New Roman"/>
          <w:sz w:val="24"/>
          <w:szCs w:val="24"/>
        </w:rPr>
      </w:pPr>
      <w:r w:rsidRPr="007A6D18">
        <w:rPr>
          <w:rFonts w:ascii="Times New Roman" w:hAnsi="Times New Roman" w:cs="Times New Roman"/>
          <w:sz w:val="24"/>
          <w:szCs w:val="24"/>
        </w:rPr>
        <w:tab/>
        <w:t>5.</w:t>
      </w:r>
      <w:r w:rsidRPr="007A6D18">
        <w:rPr>
          <w:rFonts w:ascii="Times New Roman" w:hAnsi="Times New Roman" w:cs="Times New Roman"/>
          <w:sz w:val="24"/>
          <w:szCs w:val="24"/>
        </w:rPr>
        <w:tab/>
        <w:t>The court erred in viewing reversal of the state of affairs as impossibility.”</w:t>
      </w:r>
    </w:p>
    <w:p w:rsidR="005F0C73" w:rsidRPr="007A6D18" w:rsidRDefault="005F0C73" w:rsidP="002B6369">
      <w:pPr>
        <w:jc w:val="both"/>
        <w:rPr>
          <w:rFonts w:ascii="Times New Roman" w:hAnsi="Times New Roman" w:cs="Times New Roman"/>
          <w:b/>
          <w:sz w:val="24"/>
          <w:szCs w:val="24"/>
        </w:rPr>
      </w:pPr>
    </w:p>
    <w:p w:rsidR="0042135A" w:rsidRDefault="0042135A" w:rsidP="0042135A">
      <w:pPr>
        <w:spacing w:after="0" w:line="480" w:lineRule="auto"/>
        <w:jc w:val="both"/>
        <w:rPr>
          <w:rFonts w:ascii="Times New Roman" w:hAnsi="Times New Roman" w:cs="Times New Roman"/>
          <w:b/>
          <w:sz w:val="24"/>
          <w:szCs w:val="24"/>
        </w:rPr>
      </w:pPr>
    </w:p>
    <w:p w:rsidR="0015733D" w:rsidRPr="007A6D18" w:rsidRDefault="0015733D" w:rsidP="0042135A">
      <w:pPr>
        <w:spacing w:after="0" w:line="480" w:lineRule="auto"/>
        <w:jc w:val="both"/>
        <w:rPr>
          <w:rFonts w:ascii="Times New Roman" w:hAnsi="Times New Roman" w:cs="Times New Roman"/>
          <w:b/>
          <w:sz w:val="24"/>
          <w:szCs w:val="24"/>
        </w:rPr>
      </w:pPr>
    </w:p>
    <w:p w:rsidR="005E6527" w:rsidRPr="007A6D18" w:rsidRDefault="00A57351" w:rsidP="002B6369">
      <w:pPr>
        <w:jc w:val="both"/>
        <w:rPr>
          <w:rFonts w:ascii="Times New Roman" w:hAnsi="Times New Roman" w:cs="Times New Roman"/>
          <w:b/>
          <w:sz w:val="24"/>
          <w:szCs w:val="24"/>
        </w:rPr>
      </w:pPr>
      <w:r w:rsidRPr="007A6D18">
        <w:rPr>
          <w:rFonts w:ascii="Times New Roman" w:hAnsi="Times New Roman" w:cs="Times New Roman"/>
          <w:b/>
          <w:sz w:val="24"/>
          <w:szCs w:val="24"/>
        </w:rPr>
        <w:t>Interim interdict.</w:t>
      </w:r>
    </w:p>
    <w:p w:rsidR="00B32405" w:rsidRDefault="00415F93" w:rsidP="00B32405">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It is not in dispute that in the main, the appellant approached the </w:t>
      </w:r>
      <w:r w:rsidR="00F92AD9" w:rsidRPr="007A6D18">
        <w:rPr>
          <w:rFonts w:ascii="Times New Roman" w:hAnsi="Times New Roman" w:cs="Times New Roman"/>
          <w:sz w:val="24"/>
          <w:szCs w:val="24"/>
        </w:rPr>
        <w:t xml:space="preserve">court </w:t>
      </w:r>
      <w:r w:rsidR="00F92AD9" w:rsidRPr="003B0C72">
        <w:rPr>
          <w:rFonts w:ascii="Times New Roman" w:hAnsi="Times New Roman" w:cs="Times New Roman"/>
          <w:i/>
          <w:sz w:val="24"/>
          <w:szCs w:val="24"/>
        </w:rPr>
        <w:t>a quo</w:t>
      </w:r>
      <w:r w:rsidRPr="007A6D18">
        <w:rPr>
          <w:rFonts w:ascii="Times New Roman" w:hAnsi="Times New Roman" w:cs="Times New Roman"/>
          <w:sz w:val="24"/>
          <w:szCs w:val="24"/>
        </w:rPr>
        <w:t xml:space="preserve"> for an interim </w:t>
      </w:r>
      <w:r w:rsidR="00564A3D" w:rsidRPr="007A6D18">
        <w:rPr>
          <w:rFonts w:ascii="Times New Roman" w:hAnsi="Times New Roman" w:cs="Times New Roman"/>
          <w:sz w:val="24"/>
          <w:szCs w:val="24"/>
        </w:rPr>
        <w:t xml:space="preserve">interdict, seeking to restrain </w:t>
      </w:r>
      <w:r w:rsidRPr="007A6D18">
        <w:rPr>
          <w:rFonts w:ascii="Times New Roman" w:hAnsi="Times New Roman" w:cs="Times New Roman"/>
          <w:sz w:val="24"/>
          <w:szCs w:val="24"/>
        </w:rPr>
        <w:t>the transfer of the property in dispute, pending determination of his rights to the property. Clearly, in seeking the interim protection as</w:t>
      </w:r>
      <w:r w:rsidR="005F53D0">
        <w:rPr>
          <w:rFonts w:ascii="Times New Roman" w:hAnsi="Times New Roman" w:cs="Times New Roman"/>
          <w:sz w:val="24"/>
          <w:szCs w:val="24"/>
        </w:rPr>
        <w:t xml:space="preserve"> he did, the appellant appreciated</w:t>
      </w:r>
      <w:r w:rsidRPr="007A6D18">
        <w:rPr>
          <w:rFonts w:ascii="Times New Roman" w:hAnsi="Times New Roman" w:cs="Times New Roman"/>
          <w:sz w:val="24"/>
          <w:szCs w:val="24"/>
        </w:rPr>
        <w:t xml:space="preserve"> that the dispute relating to his rights in the property would be determined at so</w:t>
      </w:r>
      <w:r w:rsidR="005F53D0">
        <w:rPr>
          <w:rFonts w:ascii="Times New Roman" w:hAnsi="Times New Roman" w:cs="Times New Roman"/>
          <w:sz w:val="24"/>
          <w:szCs w:val="24"/>
        </w:rPr>
        <w:t xml:space="preserve">me future date and in </w:t>
      </w:r>
      <w:r w:rsidRPr="007A6D18">
        <w:rPr>
          <w:rFonts w:ascii="Times New Roman" w:hAnsi="Times New Roman" w:cs="Times New Roman"/>
          <w:sz w:val="24"/>
          <w:szCs w:val="24"/>
        </w:rPr>
        <w:t>proceedings</w:t>
      </w:r>
      <w:r w:rsidR="00276FA6">
        <w:rPr>
          <w:rFonts w:ascii="Times New Roman" w:hAnsi="Times New Roman" w:cs="Times New Roman"/>
          <w:sz w:val="24"/>
          <w:szCs w:val="24"/>
        </w:rPr>
        <w:t xml:space="preserve"> different from </w:t>
      </w:r>
      <w:r w:rsidR="005F53D0">
        <w:rPr>
          <w:rFonts w:ascii="Times New Roman" w:hAnsi="Times New Roman" w:cs="Times New Roman"/>
          <w:sz w:val="24"/>
          <w:szCs w:val="24"/>
        </w:rPr>
        <w:t>the application he had filed for an interim interdict</w:t>
      </w:r>
      <w:r w:rsidRPr="007A6D18">
        <w:rPr>
          <w:rFonts w:ascii="Times New Roman" w:hAnsi="Times New Roman" w:cs="Times New Roman"/>
          <w:sz w:val="24"/>
          <w:szCs w:val="24"/>
        </w:rPr>
        <w:t>.</w:t>
      </w:r>
      <w:r w:rsidR="00564A3D" w:rsidRPr="007A6D18">
        <w:rPr>
          <w:rFonts w:ascii="Times New Roman" w:hAnsi="Times New Roman" w:cs="Times New Roman"/>
          <w:sz w:val="24"/>
          <w:szCs w:val="24"/>
        </w:rPr>
        <w:t xml:space="preserve"> In this regard he was correct</w:t>
      </w:r>
      <w:r w:rsidR="009A45EA">
        <w:rPr>
          <w:rFonts w:ascii="Times New Roman" w:hAnsi="Times New Roman" w:cs="Times New Roman"/>
          <w:sz w:val="24"/>
          <w:szCs w:val="24"/>
        </w:rPr>
        <w:t>,</w:t>
      </w:r>
      <w:r w:rsidR="00564A3D" w:rsidRPr="007A6D18">
        <w:rPr>
          <w:rFonts w:ascii="Times New Roman" w:hAnsi="Times New Roman" w:cs="Times New Roman"/>
          <w:sz w:val="24"/>
          <w:szCs w:val="24"/>
        </w:rPr>
        <w:t xml:space="preserve"> for an</w:t>
      </w:r>
      <w:r w:rsidR="005F53D0">
        <w:rPr>
          <w:rFonts w:ascii="Times New Roman" w:hAnsi="Times New Roman" w:cs="Times New Roman"/>
          <w:sz w:val="24"/>
          <w:szCs w:val="24"/>
        </w:rPr>
        <w:t xml:space="preserve"> interim</w:t>
      </w:r>
      <w:r w:rsidR="00564A3D" w:rsidRPr="007A6D18">
        <w:rPr>
          <w:rFonts w:ascii="Times New Roman" w:hAnsi="Times New Roman" w:cs="Times New Roman"/>
          <w:sz w:val="24"/>
          <w:szCs w:val="24"/>
        </w:rPr>
        <w:t xml:space="preserve"> </w:t>
      </w:r>
      <w:r w:rsidR="005F53D0">
        <w:rPr>
          <w:rFonts w:ascii="Times New Roman" w:hAnsi="Times New Roman" w:cs="Times New Roman"/>
          <w:sz w:val="24"/>
          <w:szCs w:val="24"/>
        </w:rPr>
        <w:t xml:space="preserve">interdict merely affords temporary protection pending the </w:t>
      </w:r>
      <w:r w:rsidR="005E53F9">
        <w:rPr>
          <w:rFonts w:ascii="Times New Roman" w:hAnsi="Times New Roman" w:cs="Times New Roman"/>
          <w:sz w:val="24"/>
          <w:szCs w:val="24"/>
        </w:rPr>
        <w:t>determination of</w:t>
      </w:r>
      <w:r w:rsidR="00564A3D" w:rsidRPr="007A6D18">
        <w:rPr>
          <w:rFonts w:ascii="Times New Roman" w:hAnsi="Times New Roman" w:cs="Times New Roman"/>
          <w:sz w:val="24"/>
          <w:szCs w:val="24"/>
        </w:rPr>
        <w:t xml:space="preserve"> the </w:t>
      </w:r>
      <w:r w:rsidR="005F53D0">
        <w:rPr>
          <w:rFonts w:ascii="Times New Roman" w:hAnsi="Times New Roman" w:cs="Times New Roman"/>
          <w:sz w:val="24"/>
          <w:szCs w:val="24"/>
        </w:rPr>
        <w:t xml:space="preserve">disputed rights of the </w:t>
      </w:r>
      <w:r w:rsidR="00564A3D" w:rsidRPr="007A6D18">
        <w:rPr>
          <w:rFonts w:ascii="Times New Roman" w:hAnsi="Times New Roman" w:cs="Times New Roman"/>
          <w:sz w:val="24"/>
          <w:szCs w:val="24"/>
        </w:rPr>
        <w:t xml:space="preserve">parties. </w:t>
      </w:r>
      <w:r w:rsidR="005F53D0">
        <w:rPr>
          <w:rFonts w:ascii="Times New Roman" w:hAnsi="Times New Roman" w:cs="Times New Roman"/>
          <w:sz w:val="24"/>
          <w:szCs w:val="24"/>
        </w:rPr>
        <w:t xml:space="preserve">The grant or refusal of a </w:t>
      </w:r>
      <w:r w:rsidR="000F459A">
        <w:rPr>
          <w:rFonts w:ascii="Times New Roman" w:hAnsi="Times New Roman" w:cs="Times New Roman"/>
          <w:sz w:val="24"/>
          <w:szCs w:val="24"/>
        </w:rPr>
        <w:t>temporary interdict is not intended</w:t>
      </w:r>
      <w:r w:rsidR="005F53D0">
        <w:rPr>
          <w:rFonts w:ascii="Times New Roman" w:hAnsi="Times New Roman" w:cs="Times New Roman"/>
          <w:sz w:val="24"/>
          <w:szCs w:val="24"/>
        </w:rPr>
        <w:t xml:space="preserve"> to and does not in any way resolve the dispute between the parties.</w:t>
      </w:r>
      <w:r w:rsidR="004C7444">
        <w:rPr>
          <w:rFonts w:ascii="Times New Roman" w:hAnsi="Times New Roman" w:cs="Times New Roman"/>
          <w:sz w:val="24"/>
          <w:szCs w:val="24"/>
        </w:rPr>
        <w:t xml:space="preserve"> More importantly, the procedure for obtaining an interim interdict, including the averments that have to be made</w:t>
      </w:r>
      <w:r w:rsidR="005821FC">
        <w:rPr>
          <w:rFonts w:ascii="Times New Roman" w:hAnsi="Times New Roman" w:cs="Times New Roman"/>
          <w:sz w:val="24"/>
          <w:szCs w:val="24"/>
        </w:rPr>
        <w:t xml:space="preserve"> and the evidential threshold that has</w:t>
      </w:r>
      <w:r w:rsidR="00E5799E">
        <w:rPr>
          <w:rFonts w:ascii="Times New Roman" w:hAnsi="Times New Roman" w:cs="Times New Roman"/>
          <w:sz w:val="24"/>
          <w:szCs w:val="24"/>
        </w:rPr>
        <w:t xml:space="preserve"> to be passed</w:t>
      </w:r>
      <w:r w:rsidR="004C7444">
        <w:rPr>
          <w:rFonts w:ascii="Times New Roman" w:hAnsi="Times New Roman" w:cs="Times New Roman"/>
          <w:sz w:val="24"/>
          <w:szCs w:val="24"/>
        </w:rPr>
        <w:t xml:space="preserve"> in such proceedings is different from the procedure and averments necessary for settling the substantive dispute. The two reliefs cannot</w:t>
      </w:r>
      <w:r w:rsidR="00C3217B">
        <w:rPr>
          <w:rFonts w:ascii="Times New Roman" w:hAnsi="Times New Roman" w:cs="Times New Roman"/>
          <w:sz w:val="24"/>
          <w:szCs w:val="24"/>
        </w:rPr>
        <w:t xml:space="preserve"> therefore </w:t>
      </w:r>
      <w:r w:rsidR="004C7444">
        <w:rPr>
          <w:rFonts w:ascii="Times New Roman" w:hAnsi="Times New Roman" w:cs="Times New Roman"/>
          <w:sz w:val="24"/>
          <w:szCs w:val="24"/>
        </w:rPr>
        <w:t>be co- joined and claimed in the same procedure.</w:t>
      </w:r>
    </w:p>
    <w:p w:rsidR="00B32405" w:rsidRDefault="00B32405" w:rsidP="00B32405">
      <w:pPr>
        <w:spacing w:after="0" w:line="240" w:lineRule="auto"/>
        <w:ind w:firstLine="1134"/>
        <w:jc w:val="both"/>
        <w:rPr>
          <w:rFonts w:ascii="Times New Roman" w:hAnsi="Times New Roman" w:cs="Times New Roman"/>
          <w:sz w:val="24"/>
          <w:szCs w:val="24"/>
        </w:rPr>
      </w:pPr>
    </w:p>
    <w:p w:rsidR="00F503E8" w:rsidRPr="007A6D18" w:rsidRDefault="00F503E8" w:rsidP="0042135A">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It was therefore incompetent for the appellant, in his draft order, to seek an order reversing a sale to which he was not privy and for an order granting him the right to purchase the immovable property.</w:t>
      </w:r>
    </w:p>
    <w:p w:rsidR="0042135A" w:rsidRPr="007A6D18" w:rsidRDefault="0042135A" w:rsidP="00B32405">
      <w:pPr>
        <w:spacing w:after="0" w:line="240" w:lineRule="auto"/>
        <w:ind w:firstLine="1134"/>
        <w:jc w:val="both"/>
        <w:rPr>
          <w:rFonts w:ascii="Times New Roman" w:hAnsi="Times New Roman" w:cs="Times New Roman"/>
          <w:sz w:val="24"/>
          <w:szCs w:val="24"/>
        </w:rPr>
      </w:pPr>
    </w:p>
    <w:p w:rsidR="008B23C8" w:rsidRPr="007A6D18" w:rsidRDefault="00564A3D" w:rsidP="0042135A">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The </w:t>
      </w:r>
      <w:r w:rsidR="00F92AD9" w:rsidRPr="007A6D18">
        <w:rPr>
          <w:rFonts w:ascii="Times New Roman" w:hAnsi="Times New Roman" w:cs="Times New Roman"/>
          <w:sz w:val="24"/>
          <w:szCs w:val="24"/>
        </w:rPr>
        <w:t xml:space="preserve">court </w:t>
      </w:r>
      <w:r w:rsidR="00F92AD9" w:rsidRPr="003B0C72">
        <w:rPr>
          <w:rFonts w:ascii="Times New Roman" w:hAnsi="Times New Roman" w:cs="Times New Roman"/>
          <w:i/>
          <w:sz w:val="24"/>
          <w:szCs w:val="24"/>
        </w:rPr>
        <w:t>a quo</w:t>
      </w:r>
      <w:r w:rsidRPr="007A6D18">
        <w:rPr>
          <w:rFonts w:ascii="Times New Roman" w:hAnsi="Times New Roman" w:cs="Times New Roman"/>
          <w:sz w:val="24"/>
          <w:szCs w:val="24"/>
        </w:rPr>
        <w:t xml:space="preserve"> correctly found that the appellant was not entitled to the</w:t>
      </w:r>
      <w:r w:rsidR="00613F08" w:rsidRPr="007A6D18">
        <w:rPr>
          <w:rFonts w:ascii="Times New Roman" w:hAnsi="Times New Roman" w:cs="Times New Roman"/>
          <w:sz w:val="24"/>
          <w:szCs w:val="24"/>
        </w:rPr>
        <w:t xml:space="preserve"> interim </w:t>
      </w:r>
      <w:r w:rsidR="005F53D0">
        <w:rPr>
          <w:rFonts w:ascii="Times New Roman" w:hAnsi="Times New Roman" w:cs="Times New Roman"/>
          <w:sz w:val="24"/>
          <w:szCs w:val="24"/>
        </w:rPr>
        <w:t>interdict that he was seeking. This is so because at</w:t>
      </w:r>
      <w:r w:rsidRPr="007A6D18">
        <w:rPr>
          <w:rFonts w:ascii="Times New Roman" w:hAnsi="Times New Roman" w:cs="Times New Roman"/>
          <w:sz w:val="24"/>
          <w:szCs w:val="24"/>
        </w:rPr>
        <w:t xml:space="preserve"> the date of the hearing of the application before the </w:t>
      </w:r>
      <w:r w:rsidR="00F92AD9" w:rsidRPr="007A6D18">
        <w:rPr>
          <w:rFonts w:ascii="Times New Roman" w:hAnsi="Times New Roman" w:cs="Times New Roman"/>
          <w:sz w:val="24"/>
          <w:szCs w:val="24"/>
        </w:rPr>
        <w:t xml:space="preserve">court </w:t>
      </w:r>
      <w:r w:rsidR="00F92AD9" w:rsidRPr="003B0C72">
        <w:rPr>
          <w:rFonts w:ascii="Times New Roman" w:hAnsi="Times New Roman" w:cs="Times New Roman"/>
          <w:i/>
          <w:sz w:val="24"/>
          <w:szCs w:val="24"/>
        </w:rPr>
        <w:t>a</w:t>
      </w:r>
      <w:r w:rsidR="00F92AD9" w:rsidRPr="007A6D18">
        <w:rPr>
          <w:rFonts w:ascii="Times New Roman" w:hAnsi="Times New Roman" w:cs="Times New Roman"/>
          <w:sz w:val="24"/>
          <w:szCs w:val="24"/>
        </w:rPr>
        <w:t xml:space="preserve"> </w:t>
      </w:r>
      <w:r w:rsidR="00F92AD9" w:rsidRPr="003B0C72">
        <w:rPr>
          <w:rFonts w:ascii="Times New Roman" w:hAnsi="Times New Roman" w:cs="Times New Roman"/>
          <w:i/>
          <w:sz w:val="24"/>
          <w:szCs w:val="24"/>
        </w:rPr>
        <w:t>quo</w:t>
      </w:r>
      <w:r w:rsidRPr="007A6D18">
        <w:rPr>
          <w:rFonts w:ascii="Times New Roman" w:hAnsi="Times New Roman" w:cs="Times New Roman"/>
          <w:sz w:val="24"/>
          <w:szCs w:val="24"/>
        </w:rPr>
        <w:t xml:space="preserve">, the property in dispute had been transferred to the </w:t>
      </w:r>
      <w:r w:rsidR="001D3CD9">
        <w:rPr>
          <w:rFonts w:ascii="Times New Roman" w:hAnsi="Times New Roman" w:cs="Times New Roman"/>
          <w:sz w:val="24"/>
          <w:szCs w:val="24"/>
        </w:rPr>
        <w:t>second</w:t>
      </w:r>
      <w:r w:rsidRPr="007A6D18">
        <w:rPr>
          <w:rFonts w:ascii="Times New Roman" w:hAnsi="Times New Roman" w:cs="Times New Roman"/>
          <w:sz w:val="24"/>
          <w:szCs w:val="24"/>
        </w:rPr>
        <w:t xml:space="preserve"> respondent.</w:t>
      </w:r>
      <w:r w:rsidR="00190038" w:rsidRPr="007A6D18">
        <w:rPr>
          <w:rFonts w:ascii="Times New Roman" w:hAnsi="Times New Roman" w:cs="Times New Roman"/>
          <w:sz w:val="24"/>
          <w:szCs w:val="24"/>
        </w:rPr>
        <w:t xml:space="preserve"> This led the </w:t>
      </w:r>
      <w:r w:rsidR="00F92AD9" w:rsidRPr="007A6D18">
        <w:rPr>
          <w:rFonts w:ascii="Times New Roman" w:hAnsi="Times New Roman" w:cs="Times New Roman"/>
          <w:sz w:val="24"/>
          <w:szCs w:val="24"/>
        </w:rPr>
        <w:t xml:space="preserve">court </w:t>
      </w:r>
      <w:r w:rsidR="00F92AD9" w:rsidRPr="003B0C72">
        <w:rPr>
          <w:rFonts w:ascii="Times New Roman" w:hAnsi="Times New Roman" w:cs="Times New Roman"/>
          <w:i/>
          <w:sz w:val="24"/>
          <w:szCs w:val="24"/>
        </w:rPr>
        <w:t>a</w:t>
      </w:r>
      <w:r w:rsidR="00F92AD9" w:rsidRPr="007A6D18">
        <w:rPr>
          <w:rFonts w:ascii="Times New Roman" w:hAnsi="Times New Roman" w:cs="Times New Roman"/>
          <w:sz w:val="24"/>
          <w:szCs w:val="24"/>
        </w:rPr>
        <w:t xml:space="preserve"> </w:t>
      </w:r>
      <w:r w:rsidR="00F92AD9" w:rsidRPr="003B0C72">
        <w:rPr>
          <w:rFonts w:ascii="Times New Roman" w:hAnsi="Times New Roman" w:cs="Times New Roman"/>
          <w:i/>
          <w:sz w:val="24"/>
          <w:szCs w:val="24"/>
        </w:rPr>
        <w:t>quo</w:t>
      </w:r>
      <w:r w:rsidR="00190038" w:rsidRPr="007A6D18">
        <w:rPr>
          <w:rFonts w:ascii="Times New Roman" w:hAnsi="Times New Roman" w:cs="Times New Roman"/>
          <w:sz w:val="24"/>
          <w:szCs w:val="24"/>
        </w:rPr>
        <w:t xml:space="preserve"> to find that the application before it had been overtak</w:t>
      </w:r>
      <w:r w:rsidR="00382793">
        <w:rPr>
          <w:rFonts w:ascii="Times New Roman" w:hAnsi="Times New Roman" w:cs="Times New Roman"/>
          <w:sz w:val="24"/>
          <w:szCs w:val="24"/>
        </w:rPr>
        <w:t xml:space="preserve">en by events and that the relief </w:t>
      </w:r>
      <w:r w:rsidR="00190038" w:rsidRPr="007A6D18">
        <w:rPr>
          <w:rFonts w:ascii="Times New Roman" w:hAnsi="Times New Roman" w:cs="Times New Roman"/>
          <w:sz w:val="24"/>
          <w:szCs w:val="24"/>
        </w:rPr>
        <w:t>that the appellant had sought</w:t>
      </w:r>
      <w:r w:rsidR="00382793">
        <w:rPr>
          <w:rFonts w:ascii="Times New Roman" w:hAnsi="Times New Roman" w:cs="Times New Roman"/>
          <w:sz w:val="24"/>
          <w:szCs w:val="24"/>
        </w:rPr>
        <w:t>, based on the averments made in his founding affidavit,</w:t>
      </w:r>
      <w:r w:rsidR="00190038" w:rsidRPr="007A6D18">
        <w:rPr>
          <w:rFonts w:ascii="Times New Roman" w:hAnsi="Times New Roman" w:cs="Times New Roman"/>
          <w:sz w:val="24"/>
          <w:szCs w:val="24"/>
        </w:rPr>
        <w:t xml:space="preserve"> could no longer be granted.</w:t>
      </w:r>
      <w:r w:rsidR="00613F08" w:rsidRPr="007A6D18">
        <w:rPr>
          <w:rFonts w:ascii="Times New Roman" w:hAnsi="Times New Roman" w:cs="Times New Roman"/>
          <w:sz w:val="24"/>
          <w:szCs w:val="24"/>
        </w:rPr>
        <w:t xml:space="preserve"> </w:t>
      </w:r>
    </w:p>
    <w:p w:rsidR="0042135A" w:rsidRPr="007A6D18" w:rsidRDefault="0042135A" w:rsidP="00945F24">
      <w:pPr>
        <w:spacing w:after="0" w:line="240" w:lineRule="auto"/>
        <w:ind w:firstLine="1134"/>
        <w:jc w:val="both"/>
        <w:rPr>
          <w:rFonts w:ascii="Times New Roman" w:hAnsi="Times New Roman" w:cs="Times New Roman"/>
          <w:sz w:val="24"/>
          <w:szCs w:val="24"/>
        </w:rPr>
      </w:pPr>
    </w:p>
    <w:p w:rsidR="00190038" w:rsidRPr="007A6D18" w:rsidRDefault="007424A0"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Whilst </w:t>
      </w:r>
      <w:r w:rsidR="00613F08" w:rsidRPr="007A6D18">
        <w:rPr>
          <w:rFonts w:ascii="Times New Roman" w:hAnsi="Times New Roman" w:cs="Times New Roman"/>
          <w:sz w:val="24"/>
          <w:szCs w:val="24"/>
        </w:rPr>
        <w:t xml:space="preserve">it did not fully </w:t>
      </w:r>
      <w:r w:rsidR="001B552A" w:rsidRPr="007A6D18">
        <w:rPr>
          <w:rFonts w:ascii="Times New Roman" w:hAnsi="Times New Roman" w:cs="Times New Roman"/>
          <w:sz w:val="24"/>
          <w:szCs w:val="24"/>
        </w:rPr>
        <w:t>explain</w:t>
      </w:r>
      <w:r w:rsidR="00613F08" w:rsidRPr="007A6D18">
        <w:rPr>
          <w:rFonts w:ascii="Times New Roman" w:hAnsi="Times New Roman" w:cs="Times New Roman"/>
          <w:sz w:val="24"/>
          <w:szCs w:val="24"/>
        </w:rPr>
        <w:t xml:space="preserve"> its </w:t>
      </w:r>
      <w:r w:rsidR="00F040BD">
        <w:rPr>
          <w:rFonts w:ascii="Times New Roman" w:hAnsi="Times New Roman" w:cs="Times New Roman"/>
          <w:sz w:val="24"/>
          <w:szCs w:val="24"/>
        </w:rPr>
        <w:t>decision</w:t>
      </w:r>
      <w:r w:rsidR="00613F08" w:rsidRPr="007A6D18">
        <w:rPr>
          <w:rFonts w:ascii="Times New Roman" w:hAnsi="Times New Roman" w:cs="Times New Roman"/>
          <w:sz w:val="24"/>
          <w:szCs w:val="24"/>
        </w:rPr>
        <w:t xml:space="preserve">, </w:t>
      </w:r>
      <w:r>
        <w:rPr>
          <w:rFonts w:ascii="Times New Roman" w:hAnsi="Times New Roman" w:cs="Times New Roman"/>
          <w:sz w:val="24"/>
          <w:szCs w:val="24"/>
        </w:rPr>
        <w:t xml:space="preserve">being content to make its finding in one terse sentence, </w:t>
      </w:r>
      <w:r w:rsidR="00613F08" w:rsidRPr="007A6D18">
        <w:rPr>
          <w:rFonts w:ascii="Times New Roman" w:hAnsi="Times New Roman" w:cs="Times New Roman"/>
          <w:sz w:val="24"/>
          <w:szCs w:val="24"/>
        </w:rPr>
        <w:t xml:space="preserve">the finding </w:t>
      </w:r>
      <w:r w:rsidR="00190038" w:rsidRPr="007A6D18">
        <w:rPr>
          <w:rFonts w:ascii="Times New Roman" w:hAnsi="Times New Roman" w:cs="Times New Roman"/>
          <w:sz w:val="24"/>
          <w:szCs w:val="24"/>
        </w:rPr>
        <w:t xml:space="preserve">by the </w:t>
      </w:r>
      <w:r w:rsidR="00F92AD9" w:rsidRPr="007A6D18">
        <w:rPr>
          <w:rFonts w:ascii="Times New Roman" w:hAnsi="Times New Roman" w:cs="Times New Roman"/>
          <w:sz w:val="24"/>
          <w:szCs w:val="24"/>
        </w:rPr>
        <w:t xml:space="preserve">court </w:t>
      </w:r>
      <w:r w:rsidR="00F92AD9" w:rsidRPr="00F11F08">
        <w:rPr>
          <w:rFonts w:ascii="Times New Roman" w:hAnsi="Times New Roman" w:cs="Times New Roman"/>
          <w:i/>
          <w:sz w:val="24"/>
          <w:szCs w:val="24"/>
        </w:rPr>
        <w:t>a quo</w:t>
      </w:r>
      <w:r w:rsidR="00613F08" w:rsidRPr="007A6D18">
        <w:rPr>
          <w:rFonts w:ascii="Times New Roman" w:hAnsi="Times New Roman" w:cs="Times New Roman"/>
          <w:sz w:val="24"/>
          <w:szCs w:val="24"/>
        </w:rPr>
        <w:t xml:space="preserve"> in this regard</w:t>
      </w:r>
      <w:r w:rsidR="00190038" w:rsidRPr="007A6D18">
        <w:rPr>
          <w:rFonts w:ascii="Times New Roman" w:hAnsi="Times New Roman" w:cs="Times New Roman"/>
          <w:sz w:val="24"/>
          <w:szCs w:val="24"/>
        </w:rPr>
        <w:t xml:space="preserve"> is</w:t>
      </w:r>
      <w:r>
        <w:rPr>
          <w:rFonts w:ascii="Times New Roman" w:hAnsi="Times New Roman" w:cs="Times New Roman"/>
          <w:sz w:val="24"/>
          <w:szCs w:val="24"/>
        </w:rPr>
        <w:t xml:space="preserve"> sound and is</w:t>
      </w:r>
      <w:r w:rsidR="00190038" w:rsidRPr="007A6D18">
        <w:rPr>
          <w:rFonts w:ascii="Times New Roman" w:hAnsi="Times New Roman" w:cs="Times New Roman"/>
          <w:sz w:val="24"/>
          <w:szCs w:val="24"/>
        </w:rPr>
        <w:t xml:space="preserve"> based on a legal principle that is settled. An interim interdict is not a remedy for past invasions of rights and will not be granted to a person whose rights in a thing have already been taken from him by operation of law at the time he or she makes </w:t>
      </w:r>
      <w:r>
        <w:rPr>
          <w:rFonts w:ascii="Times New Roman" w:hAnsi="Times New Roman" w:cs="Times New Roman"/>
          <w:sz w:val="24"/>
          <w:szCs w:val="24"/>
        </w:rPr>
        <w:t xml:space="preserve">approaches the court </w:t>
      </w:r>
      <w:r w:rsidR="00190038" w:rsidRPr="007A6D18">
        <w:rPr>
          <w:rFonts w:ascii="Times New Roman" w:hAnsi="Times New Roman" w:cs="Times New Roman"/>
          <w:sz w:val="24"/>
          <w:szCs w:val="24"/>
        </w:rPr>
        <w:t>for interim relief.</w:t>
      </w:r>
      <w:r w:rsidR="00103B35" w:rsidRPr="007A6D18">
        <w:rPr>
          <w:rFonts w:ascii="Times New Roman" w:hAnsi="Times New Roman" w:cs="Times New Roman"/>
          <w:sz w:val="24"/>
          <w:szCs w:val="24"/>
        </w:rPr>
        <w:t xml:space="preserve"> (See</w:t>
      </w:r>
      <w:r w:rsidR="00FD52BF" w:rsidRPr="007A6D18">
        <w:rPr>
          <w:rFonts w:ascii="Times New Roman" w:hAnsi="Times New Roman" w:cs="Times New Roman"/>
          <w:sz w:val="24"/>
          <w:szCs w:val="24"/>
        </w:rPr>
        <w:t xml:space="preserve"> </w:t>
      </w:r>
      <w:r w:rsidR="00FD52BF" w:rsidRPr="007A6D18">
        <w:rPr>
          <w:rFonts w:ascii="Times New Roman" w:hAnsi="Times New Roman" w:cs="Times New Roman"/>
          <w:i/>
          <w:sz w:val="24"/>
          <w:szCs w:val="24"/>
        </w:rPr>
        <w:t>Mayor Logistics (Private) Limited v ZIMRA</w:t>
      </w:r>
      <w:r w:rsidR="00FD52BF" w:rsidRPr="007A6D18">
        <w:rPr>
          <w:rFonts w:ascii="Times New Roman" w:hAnsi="Times New Roman" w:cs="Times New Roman"/>
          <w:sz w:val="24"/>
          <w:szCs w:val="24"/>
        </w:rPr>
        <w:t xml:space="preserve"> SC</w:t>
      </w:r>
      <w:r w:rsidR="001D3CD9">
        <w:rPr>
          <w:rFonts w:ascii="Times New Roman" w:hAnsi="Times New Roman" w:cs="Times New Roman"/>
          <w:sz w:val="24"/>
          <w:szCs w:val="24"/>
        </w:rPr>
        <w:t xml:space="preserve"> </w:t>
      </w:r>
      <w:r w:rsidR="00FD52BF" w:rsidRPr="007A6D18">
        <w:rPr>
          <w:rFonts w:ascii="Times New Roman" w:hAnsi="Times New Roman" w:cs="Times New Roman"/>
          <w:sz w:val="24"/>
          <w:szCs w:val="24"/>
        </w:rPr>
        <w:t xml:space="preserve">7/14 and </w:t>
      </w:r>
      <w:r w:rsidR="00FD52BF" w:rsidRPr="007A6D18">
        <w:rPr>
          <w:rFonts w:ascii="Times New Roman" w:hAnsi="Times New Roman" w:cs="Times New Roman"/>
          <w:i/>
          <w:sz w:val="24"/>
          <w:szCs w:val="24"/>
        </w:rPr>
        <w:t>Airfield Investments (Private Limited v Minister of Lands, Agriculture and Rural Resettlement and Others</w:t>
      </w:r>
      <w:r w:rsidR="00FD52BF" w:rsidRPr="007A6D18">
        <w:rPr>
          <w:rFonts w:ascii="Times New Roman" w:hAnsi="Times New Roman" w:cs="Times New Roman"/>
          <w:sz w:val="24"/>
          <w:szCs w:val="24"/>
        </w:rPr>
        <w:t xml:space="preserve"> SC 36/04</w:t>
      </w:r>
      <w:r w:rsidR="006E60E5" w:rsidRPr="007A6D18">
        <w:rPr>
          <w:rFonts w:ascii="Times New Roman" w:hAnsi="Times New Roman" w:cs="Times New Roman"/>
          <w:sz w:val="24"/>
          <w:szCs w:val="24"/>
        </w:rPr>
        <w:t xml:space="preserve"> and </w:t>
      </w:r>
      <w:r w:rsidR="00FD52BF" w:rsidRPr="007A6D18">
        <w:rPr>
          <w:rFonts w:ascii="Times New Roman" w:hAnsi="Times New Roman" w:cs="Times New Roman"/>
          <w:i/>
          <w:sz w:val="24"/>
          <w:szCs w:val="24"/>
        </w:rPr>
        <w:t xml:space="preserve">Stauffer Chemicals v </w:t>
      </w:r>
      <w:proofErr w:type="spellStart"/>
      <w:r w:rsidR="00FD52BF" w:rsidRPr="007A6D18">
        <w:rPr>
          <w:rFonts w:ascii="Times New Roman" w:hAnsi="Times New Roman" w:cs="Times New Roman"/>
          <w:i/>
          <w:sz w:val="24"/>
          <w:szCs w:val="24"/>
        </w:rPr>
        <w:t>Monsato</w:t>
      </w:r>
      <w:proofErr w:type="spellEnd"/>
      <w:r w:rsidR="00FD52BF" w:rsidRPr="007A6D18">
        <w:rPr>
          <w:rFonts w:ascii="Times New Roman" w:hAnsi="Times New Roman" w:cs="Times New Roman"/>
          <w:i/>
          <w:sz w:val="24"/>
          <w:szCs w:val="24"/>
        </w:rPr>
        <w:t xml:space="preserve"> Company</w:t>
      </w:r>
      <w:r w:rsidR="00FD52BF" w:rsidRPr="007A6D18">
        <w:rPr>
          <w:rFonts w:ascii="Times New Roman" w:hAnsi="Times New Roman" w:cs="Times New Roman"/>
          <w:sz w:val="24"/>
          <w:szCs w:val="24"/>
        </w:rPr>
        <w:t xml:space="preserve"> 1988 (1) SA 805).</w:t>
      </w:r>
    </w:p>
    <w:p w:rsidR="00263D7B" w:rsidRPr="007A6D18" w:rsidRDefault="00263D7B" w:rsidP="00B32405">
      <w:pPr>
        <w:spacing w:after="0" w:line="240" w:lineRule="auto"/>
        <w:ind w:firstLine="1134"/>
        <w:jc w:val="both"/>
        <w:rPr>
          <w:rFonts w:ascii="Times New Roman" w:hAnsi="Times New Roman" w:cs="Times New Roman"/>
          <w:sz w:val="24"/>
          <w:szCs w:val="24"/>
        </w:rPr>
      </w:pPr>
    </w:p>
    <w:p w:rsidR="00FD52BF" w:rsidRPr="007A6D18" w:rsidRDefault="00FD52BF" w:rsidP="00263D7B">
      <w:pPr>
        <w:spacing w:after="0"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The legal position was put succinctly by MALABA DCJ (as he then was) in the Airfield case as follows:</w:t>
      </w:r>
    </w:p>
    <w:p w:rsidR="00FD52BF" w:rsidRPr="007A6D18" w:rsidRDefault="00FD52BF" w:rsidP="0058060F">
      <w:pPr>
        <w:pStyle w:val="BodyText2"/>
        <w:spacing w:line="240" w:lineRule="auto"/>
        <w:ind w:left="567"/>
        <w:rPr>
          <w:rFonts w:ascii="Times New Roman" w:hAnsi="Times New Roman"/>
          <w:szCs w:val="24"/>
        </w:rPr>
      </w:pPr>
      <w:r w:rsidRPr="007A6D18">
        <w:rPr>
          <w:rFonts w:ascii="Times New Roman" w:hAnsi="Times New Roman"/>
          <w:szCs w:val="24"/>
        </w:rPr>
        <w:t xml:space="preserve">“The threshold the appellant had to cross was the production of evidence which established the existence in it of </w:t>
      </w:r>
      <w:r w:rsidRPr="007A6D18">
        <w:rPr>
          <w:rFonts w:ascii="Times New Roman" w:hAnsi="Times New Roman"/>
          <w:i/>
          <w:szCs w:val="24"/>
        </w:rPr>
        <w:t>prima facie</w:t>
      </w:r>
      <w:r w:rsidRPr="007A6D18">
        <w:rPr>
          <w:rFonts w:ascii="Times New Roman" w:hAnsi="Times New Roman"/>
          <w:szCs w:val="24"/>
        </w:rPr>
        <w:t xml:space="preserve"> rights of ownership in the land at the time the application for interim relief was made.   An interim interdict is not a remedy for past invasions of rights and will not be granted to a person whose rights in a thing have already been taken from him by operation of law at the time he or she makes an application for interim relief.”</w:t>
      </w:r>
    </w:p>
    <w:p w:rsidR="00263D7B" w:rsidRDefault="00263D7B" w:rsidP="00FD52BF">
      <w:pPr>
        <w:pStyle w:val="BodyText2"/>
        <w:rPr>
          <w:rFonts w:ascii="Times New Roman" w:hAnsi="Times New Roman"/>
          <w:szCs w:val="24"/>
        </w:rPr>
      </w:pPr>
    </w:p>
    <w:p w:rsidR="00E12DC4" w:rsidRPr="007A6D18" w:rsidRDefault="00E12DC4" w:rsidP="00B32405">
      <w:pPr>
        <w:pStyle w:val="BodyText2"/>
        <w:spacing w:line="240" w:lineRule="auto"/>
        <w:rPr>
          <w:rFonts w:ascii="Times New Roman" w:hAnsi="Times New Roman"/>
          <w:szCs w:val="24"/>
        </w:rPr>
      </w:pPr>
    </w:p>
    <w:p w:rsidR="00FD52BF" w:rsidRPr="007A6D18" w:rsidRDefault="00CC13B0" w:rsidP="00263D7B">
      <w:pPr>
        <w:pStyle w:val="BodyText2"/>
        <w:ind w:firstLine="1134"/>
        <w:rPr>
          <w:rFonts w:ascii="Times New Roman" w:hAnsi="Times New Roman"/>
          <w:szCs w:val="24"/>
        </w:rPr>
      </w:pPr>
      <w:r w:rsidRPr="007A6D18">
        <w:rPr>
          <w:rFonts w:ascii="Times New Roman" w:hAnsi="Times New Roman"/>
          <w:szCs w:val="24"/>
        </w:rPr>
        <w:t>The learned judge proceeded to observe on t</w:t>
      </w:r>
      <w:r w:rsidR="00953E4B">
        <w:rPr>
          <w:rFonts w:ascii="Times New Roman" w:hAnsi="Times New Roman"/>
          <w:szCs w:val="24"/>
        </w:rPr>
        <w:t>he facts of the matter that was before him as follows:</w:t>
      </w:r>
    </w:p>
    <w:p w:rsidR="00FD52BF" w:rsidRDefault="00CC13B0" w:rsidP="00263D7B">
      <w:pPr>
        <w:pStyle w:val="BodyText2"/>
        <w:spacing w:line="240" w:lineRule="auto"/>
        <w:ind w:left="567"/>
        <w:rPr>
          <w:rFonts w:ascii="Times New Roman" w:hAnsi="Times New Roman"/>
          <w:szCs w:val="24"/>
        </w:rPr>
      </w:pPr>
      <w:r w:rsidRPr="007A6D18">
        <w:rPr>
          <w:rFonts w:ascii="Times New Roman" w:hAnsi="Times New Roman"/>
          <w:szCs w:val="24"/>
        </w:rPr>
        <w:t>“</w:t>
      </w:r>
      <w:r w:rsidR="00FD52BF" w:rsidRPr="007A6D18">
        <w:rPr>
          <w:rFonts w:ascii="Times New Roman" w:hAnsi="Times New Roman"/>
          <w:szCs w:val="24"/>
        </w:rPr>
        <w:t xml:space="preserve">The appellant was not in a position to show the existence of </w:t>
      </w:r>
      <w:r w:rsidR="00FD52BF" w:rsidRPr="007A6D18">
        <w:rPr>
          <w:rFonts w:ascii="Times New Roman" w:hAnsi="Times New Roman"/>
          <w:i/>
          <w:szCs w:val="24"/>
        </w:rPr>
        <w:t>prima facie</w:t>
      </w:r>
      <w:r w:rsidR="00FD52BF" w:rsidRPr="007A6D18">
        <w:rPr>
          <w:rFonts w:ascii="Times New Roman" w:hAnsi="Times New Roman"/>
          <w:szCs w:val="24"/>
        </w:rPr>
        <w:t xml:space="preserve"> rights of ownership in the land which the first respondent was about to infringe because at the time it applied for the interim relief all the rights of ownership it had in the land had been taken by means of the order of acquisition and vested in the acquiring authority.   When the appellant lodged the application for the interim relief before the </w:t>
      </w:r>
      <w:r w:rsidR="00F92AD9" w:rsidRPr="007A6D18">
        <w:rPr>
          <w:rFonts w:ascii="Times New Roman" w:hAnsi="Times New Roman"/>
          <w:szCs w:val="24"/>
        </w:rPr>
        <w:t>court a quo</w:t>
      </w:r>
      <w:r w:rsidR="00FD52BF" w:rsidRPr="007A6D18">
        <w:rPr>
          <w:rFonts w:ascii="Times New Roman" w:hAnsi="Times New Roman"/>
          <w:szCs w:val="24"/>
        </w:rPr>
        <w:t xml:space="preserve"> the acquisition of the land by the State was a </w:t>
      </w:r>
      <w:r w:rsidR="00FD52BF" w:rsidRPr="007A6D18">
        <w:rPr>
          <w:rFonts w:ascii="Times New Roman" w:hAnsi="Times New Roman"/>
          <w:i/>
          <w:szCs w:val="24"/>
        </w:rPr>
        <w:t>fait accompli,</w:t>
      </w:r>
      <w:r w:rsidR="00FD52BF" w:rsidRPr="007A6D18">
        <w:rPr>
          <w:rFonts w:ascii="Times New Roman" w:hAnsi="Times New Roman"/>
          <w:szCs w:val="24"/>
        </w:rPr>
        <w:t xml:space="preserve"> all rights of ownership having been extinguished on its part.   The acquiring authority having done everything it was obliged by the law to do to acquire the land for resettlement purposes, there was no outstanding act against the performance of which the acquiring authority could be temporarily interdicted.</w:t>
      </w:r>
      <w:r w:rsidRPr="007A6D18">
        <w:rPr>
          <w:rFonts w:ascii="Times New Roman" w:hAnsi="Times New Roman"/>
          <w:szCs w:val="24"/>
        </w:rPr>
        <w:t>”</w:t>
      </w:r>
    </w:p>
    <w:p w:rsidR="0022374A" w:rsidRDefault="0022374A" w:rsidP="00263D7B">
      <w:pPr>
        <w:pStyle w:val="BodyText2"/>
        <w:spacing w:line="240" w:lineRule="auto"/>
        <w:ind w:left="567"/>
        <w:rPr>
          <w:rFonts w:ascii="Times New Roman" w:hAnsi="Times New Roman"/>
          <w:szCs w:val="24"/>
        </w:rPr>
      </w:pPr>
    </w:p>
    <w:p w:rsidR="0022374A" w:rsidRPr="007A6D18" w:rsidRDefault="0022374A" w:rsidP="00263D7B">
      <w:pPr>
        <w:pStyle w:val="BodyText2"/>
        <w:spacing w:line="240" w:lineRule="auto"/>
        <w:ind w:left="567"/>
        <w:rPr>
          <w:rFonts w:ascii="Times New Roman" w:hAnsi="Times New Roman"/>
          <w:szCs w:val="24"/>
        </w:rPr>
      </w:pPr>
    </w:p>
    <w:p w:rsidR="00385A34" w:rsidRPr="007A6D18" w:rsidRDefault="00385A34" w:rsidP="002B6369">
      <w:pPr>
        <w:pStyle w:val="BodyText2"/>
        <w:spacing w:line="276" w:lineRule="auto"/>
        <w:rPr>
          <w:rFonts w:ascii="Times New Roman" w:hAnsi="Times New Roman"/>
          <w:szCs w:val="24"/>
        </w:rPr>
      </w:pPr>
    </w:p>
    <w:p w:rsidR="00C06CA2" w:rsidRPr="007A6D18" w:rsidRDefault="00A4688C" w:rsidP="00263D7B">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lastRenderedPageBreak/>
        <w:t>Similarly</w:t>
      </w:r>
      <w:r w:rsidR="00953E4B">
        <w:rPr>
          <w:rFonts w:ascii="Times New Roman" w:hAnsi="Times New Roman" w:cs="Times New Roman"/>
          <w:sz w:val="24"/>
          <w:szCs w:val="24"/>
        </w:rPr>
        <w:t xml:space="preserve">, </w:t>
      </w:r>
      <w:r w:rsidR="00CC13B0" w:rsidRPr="007A6D18">
        <w:rPr>
          <w:rFonts w:ascii="Times New Roman" w:hAnsi="Times New Roman" w:cs="Times New Roman"/>
          <w:sz w:val="24"/>
          <w:szCs w:val="24"/>
        </w:rPr>
        <w:t>and applying th</w:t>
      </w:r>
      <w:r w:rsidR="00953E4B">
        <w:rPr>
          <w:rFonts w:ascii="Times New Roman" w:hAnsi="Times New Roman" w:cs="Times New Roman"/>
          <w:sz w:val="24"/>
          <w:szCs w:val="24"/>
        </w:rPr>
        <w:t>e above</w:t>
      </w:r>
      <w:r w:rsidR="00CC13B0" w:rsidRPr="007A6D18">
        <w:rPr>
          <w:rFonts w:ascii="Times New Roman" w:hAnsi="Times New Roman" w:cs="Times New Roman"/>
          <w:sz w:val="24"/>
          <w:szCs w:val="24"/>
        </w:rPr>
        <w:t xml:space="preserve"> observations to the facts of this appeal, </w:t>
      </w:r>
      <w:r w:rsidRPr="007A6D18">
        <w:rPr>
          <w:rFonts w:ascii="Times New Roman" w:hAnsi="Times New Roman" w:cs="Times New Roman"/>
          <w:sz w:val="24"/>
          <w:szCs w:val="24"/>
        </w:rPr>
        <w:t xml:space="preserve">when the appellant’s application was heard before the </w:t>
      </w:r>
      <w:r w:rsidR="00F92AD9" w:rsidRPr="007A6D18">
        <w:rPr>
          <w:rFonts w:ascii="Times New Roman" w:hAnsi="Times New Roman" w:cs="Times New Roman"/>
          <w:sz w:val="24"/>
          <w:szCs w:val="24"/>
        </w:rPr>
        <w:t xml:space="preserve">court </w:t>
      </w:r>
      <w:r w:rsidR="00F92AD9" w:rsidRPr="00E12DC4">
        <w:rPr>
          <w:rFonts w:ascii="Times New Roman" w:hAnsi="Times New Roman" w:cs="Times New Roman"/>
          <w:i/>
          <w:sz w:val="24"/>
          <w:szCs w:val="24"/>
        </w:rPr>
        <w:t>a quo</w:t>
      </w:r>
      <w:r w:rsidRPr="007A6D18">
        <w:rPr>
          <w:rFonts w:ascii="Times New Roman" w:hAnsi="Times New Roman" w:cs="Times New Roman"/>
          <w:sz w:val="24"/>
          <w:szCs w:val="24"/>
        </w:rPr>
        <w:t xml:space="preserve">, the right of ownership in the property had been acquired by the </w:t>
      </w:r>
      <w:r w:rsidR="001D3CD9">
        <w:rPr>
          <w:rFonts w:ascii="Times New Roman" w:hAnsi="Times New Roman" w:cs="Times New Roman"/>
          <w:sz w:val="24"/>
          <w:szCs w:val="24"/>
        </w:rPr>
        <w:t>second</w:t>
      </w:r>
      <w:r w:rsidRPr="007A6D18">
        <w:rPr>
          <w:rFonts w:ascii="Times New Roman" w:hAnsi="Times New Roman" w:cs="Times New Roman"/>
          <w:sz w:val="24"/>
          <w:szCs w:val="24"/>
        </w:rPr>
        <w:t xml:space="preserve"> respondent and </w:t>
      </w:r>
      <w:r w:rsidR="00953E4B">
        <w:rPr>
          <w:rFonts w:ascii="Times New Roman" w:hAnsi="Times New Roman" w:cs="Times New Roman"/>
          <w:sz w:val="24"/>
          <w:szCs w:val="24"/>
        </w:rPr>
        <w:t xml:space="preserve">this </w:t>
      </w:r>
      <w:r w:rsidRPr="007A6D18">
        <w:rPr>
          <w:rFonts w:ascii="Times New Roman" w:hAnsi="Times New Roman" w:cs="Times New Roman"/>
          <w:sz w:val="24"/>
          <w:szCs w:val="24"/>
        </w:rPr>
        <w:t xml:space="preserve">was a </w:t>
      </w:r>
      <w:r w:rsidRPr="00953E4B">
        <w:rPr>
          <w:rFonts w:ascii="Times New Roman" w:hAnsi="Times New Roman" w:cs="Times New Roman"/>
          <w:i/>
          <w:sz w:val="24"/>
          <w:szCs w:val="24"/>
        </w:rPr>
        <w:t>fait accompli</w:t>
      </w:r>
      <w:r w:rsidRPr="007A6D18">
        <w:rPr>
          <w:rFonts w:ascii="Times New Roman" w:hAnsi="Times New Roman" w:cs="Times New Roman"/>
          <w:sz w:val="24"/>
          <w:szCs w:val="24"/>
        </w:rPr>
        <w:t>. T</w:t>
      </w:r>
      <w:r w:rsidR="00CC13B0" w:rsidRPr="007A6D18">
        <w:rPr>
          <w:rFonts w:ascii="Times New Roman" w:hAnsi="Times New Roman" w:cs="Times New Roman"/>
          <w:sz w:val="24"/>
          <w:szCs w:val="24"/>
        </w:rPr>
        <w:t xml:space="preserve">he </w:t>
      </w:r>
      <w:r w:rsidR="00385A34" w:rsidRPr="007A6D18">
        <w:rPr>
          <w:rFonts w:ascii="Times New Roman" w:hAnsi="Times New Roman" w:cs="Times New Roman"/>
          <w:sz w:val="24"/>
          <w:szCs w:val="24"/>
        </w:rPr>
        <w:t xml:space="preserve">transfer to the </w:t>
      </w:r>
      <w:r w:rsidR="001D3CD9">
        <w:rPr>
          <w:rFonts w:ascii="Times New Roman" w:hAnsi="Times New Roman" w:cs="Times New Roman"/>
          <w:sz w:val="24"/>
          <w:szCs w:val="24"/>
        </w:rPr>
        <w:t>second</w:t>
      </w:r>
      <w:r w:rsidR="00385A34" w:rsidRPr="007A6D18">
        <w:rPr>
          <w:rFonts w:ascii="Times New Roman" w:hAnsi="Times New Roman" w:cs="Times New Roman"/>
          <w:sz w:val="24"/>
          <w:szCs w:val="24"/>
        </w:rPr>
        <w:t xml:space="preserve"> respon</w:t>
      </w:r>
      <w:r w:rsidRPr="007A6D18">
        <w:rPr>
          <w:rFonts w:ascii="Times New Roman" w:hAnsi="Times New Roman" w:cs="Times New Roman"/>
          <w:sz w:val="24"/>
          <w:szCs w:val="24"/>
        </w:rPr>
        <w:t>dent had been done in terms of the law</w:t>
      </w:r>
      <w:r w:rsidR="00385A34" w:rsidRPr="007A6D18">
        <w:rPr>
          <w:rFonts w:ascii="Times New Roman" w:hAnsi="Times New Roman" w:cs="Times New Roman"/>
          <w:sz w:val="24"/>
          <w:szCs w:val="24"/>
        </w:rPr>
        <w:t xml:space="preserve"> at a time </w:t>
      </w:r>
      <w:r w:rsidR="009B14E8">
        <w:rPr>
          <w:rFonts w:ascii="Times New Roman" w:hAnsi="Times New Roman" w:cs="Times New Roman"/>
          <w:sz w:val="24"/>
          <w:szCs w:val="24"/>
        </w:rPr>
        <w:t xml:space="preserve">when </w:t>
      </w:r>
      <w:r w:rsidR="00385A34" w:rsidRPr="007A6D18">
        <w:rPr>
          <w:rFonts w:ascii="Times New Roman" w:hAnsi="Times New Roman" w:cs="Times New Roman"/>
          <w:sz w:val="24"/>
          <w:szCs w:val="24"/>
        </w:rPr>
        <w:t>there was no lega</w:t>
      </w:r>
      <w:r w:rsidR="00613F08" w:rsidRPr="007A6D18">
        <w:rPr>
          <w:rFonts w:ascii="Times New Roman" w:hAnsi="Times New Roman" w:cs="Times New Roman"/>
          <w:sz w:val="24"/>
          <w:szCs w:val="24"/>
        </w:rPr>
        <w:t>l impediment to such a tran</w:t>
      </w:r>
      <w:r w:rsidR="009B14E8">
        <w:rPr>
          <w:rFonts w:ascii="Times New Roman" w:hAnsi="Times New Roman" w:cs="Times New Roman"/>
          <w:sz w:val="24"/>
          <w:szCs w:val="24"/>
        </w:rPr>
        <w:t>sfer</w:t>
      </w:r>
      <w:r w:rsidR="00613F08" w:rsidRPr="007A6D18">
        <w:rPr>
          <w:rFonts w:ascii="Times New Roman" w:hAnsi="Times New Roman" w:cs="Times New Roman"/>
          <w:sz w:val="24"/>
          <w:szCs w:val="24"/>
        </w:rPr>
        <w:t>.</w:t>
      </w:r>
      <w:r w:rsidR="00E12DC4">
        <w:rPr>
          <w:rFonts w:ascii="Times New Roman" w:hAnsi="Times New Roman" w:cs="Times New Roman"/>
          <w:sz w:val="24"/>
          <w:szCs w:val="24"/>
        </w:rPr>
        <w:t xml:space="preserve"> </w:t>
      </w:r>
      <w:r w:rsidR="00613F08" w:rsidRPr="007A6D18">
        <w:rPr>
          <w:rFonts w:ascii="Times New Roman" w:hAnsi="Times New Roman" w:cs="Times New Roman"/>
          <w:sz w:val="24"/>
          <w:szCs w:val="24"/>
        </w:rPr>
        <w:t xml:space="preserve"> It therefore passed </w:t>
      </w:r>
      <w:r w:rsidR="00202C57">
        <w:rPr>
          <w:rFonts w:ascii="Times New Roman" w:hAnsi="Times New Roman" w:cs="Times New Roman"/>
          <w:sz w:val="24"/>
          <w:szCs w:val="24"/>
        </w:rPr>
        <w:t xml:space="preserve">good </w:t>
      </w:r>
      <w:r w:rsidR="00613F08" w:rsidRPr="007A6D18">
        <w:rPr>
          <w:rFonts w:ascii="Times New Roman" w:hAnsi="Times New Roman" w:cs="Times New Roman"/>
          <w:sz w:val="24"/>
          <w:szCs w:val="24"/>
        </w:rPr>
        <w:t xml:space="preserve">title to the </w:t>
      </w:r>
      <w:r w:rsidR="001D3CD9">
        <w:rPr>
          <w:rFonts w:ascii="Times New Roman" w:hAnsi="Times New Roman" w:cs="Times New Roman"/>
          <w:sz w:val="24"/>
          <w:szCs w:val="24"/>
        </w:rPr>
        <w:t>second</w:t>
      </w:r>
      <w:r w:rsidR="00613F08" w:rsidRPr="007A6D18">
        <w:rPr>
          <w:rFonts w:ascii="Times New Roman" w:hAnsi="Times New Roman" w:cs="Times New Roman"/>
          <w:sz w:val="24"/>
          <w:szCs w:val="24"/>
        </w:rPr>
        <w:t xml:space="preserve"> respondent which</w:t>
      </w:r>
      <w:r w:rsidR="00E707FA">
        <w:rPr>
          <w:rFonts w:ascii="Times New Roman" w:hAnsi="Times New Roman" w:cs="Times New Roman"/>
          <w:sz w:val="24"/>
          <w:szCs w:val="24"/>
        </w:rPr>
        <w:t xml:space="preserve"> </w:t>
      </w:r>
      <w:r w:rsidR="00202C57">
        <w:rPr>
          <w:rFonts w:ascii="Times New Roman" w:hAnsi="Times New Roman" w:cs="Times New Roman"/>
          <w:sz w:val="24"/>
          <w:szCs w:val="24"/>
        </w:rPr>
        <w:t xml:space="preserve">title is </w:t>
      </w:r>
      <w:r w:rsidR="00613F08" w:rsidRPr="007A6D18">
        <w:rPr>
          <w:rFonts w:ascii="Times New Roman" w:hAnsi="Times New Roman" w:cs="Times New Roman"/>
          <w:sz w:val="24"/>
          <w:szCs w:val="24"/>
        </w:rPr>
        <w:t>defensible against the world at large.</w:t>
      </w:r>
      <w:r w:rsidRPr="007A6D18">
        <w:rPr>
          <w:rFonts w:ascii="Times New Roman" w:hAnsi="Times New Roman" w:cs="Times New Roman"/>
          <w:sz w:val="24"/>
          <w:szCs w:val="24"/>
        </w:rPr>
        <w:t xml:space="preserve"> There was therefore no outstanding juristic act whose performance could be temporar</w:t>
      </w:r>
      <w:r w:rsidR="00CC55CF">
        <w:rPr>
          <w:rFonts w:ascii="Times New Roman" w:hAnsi="Times New Roman" w:cs="Times New Roman"/>
          <w:sz w:val="24"/>
          <w:szCs w:val="24"/>
        </w:rPr>
        <w:t>il</w:t>
      </w:r>
      <w:r w:rsidRPr="007A6D18">
        <w:rPr>
          <w:rFonts w:ascii="Times New Roman" w:hAnsi="Times New Roman" w:cs="Times New Roman"/>
          <w:sz w:val="24"/>
          <w:szCs w:val="24"/>
        </w:rPr>
        <w:t>y restrained to enable the appellant to enjoy whatever rights he claimed to have against the first respondent.</w:t>
      </w:r>
      <w:r w:rsidR="00E707FA">
        <w:rPr>
          <w:rFonts w:ascii="Times New Roman" w:hAnsi="Times New Roman" w:cs="Times New Roman"/>
          <w:sz w:val="24"/>
          <w:szCs w:val="24"/>
        </w:rPr>
        <w:t xml:space="preserve"> He could not seek to enforce the right to buy a property that the </w:t>
      </w:r>
      <w:r w:rsidR="001D3CD9">
        <w:rPr>
          <w:rFonts w:ascii="Times New Roman" w:hAnsi="Times New Roman" w:cs="Times New Roman"/>
          <w:sz w:val="24"/>
          <w:szCs w:val="24"/>
        </w:rPr>
        <w:t>first</w:t>
      </w:r>
      <w:r w:rsidR="00E707FA">
        <w:rPr>
          <w:rFonts w:ascii="Times New Roman" w:hAnsi="Times New Roman" w:cs="Times New Roman"/>
          <w:sz w:val="24"/>
          <w:szCs w:val="24"/>
        </w:rPr>
        <w:t xml:space="preserve"> respondent had lawfully disposed of.</w:t>
      </w:r>
    </w:p>
    <w:p w:rsidR="00263D7B" w:rsidRPr="007A6D18" w:rsidRDefault="00263D7B" w:rsidP="00B32405">
      <w:pPr>
        <w:spacing w:after="0" w:line="240" w:lineRule="auto"/>
        <w:ind w:firstLine="1134"/>
        <w:jc w:val="both"/>
        <w:rPr>
          <w:rFonts w:ascii="Times New Roman" w:hAnsi="Times New Roman" w:cs="Times New Roman"/>
          <w:sz w:val="24"/>
          <w:szCs w:val="24"/>
        </w:rPr>
      </w:pPr>
    </w:p>
    <w:p w:rsidR="0022170B" w:rsidRDefault="00795C9C" w:rsidP="00945F24">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The</w:t>
      </w:r>
      <w:r w:rsidR="00190038" w:rsidRPr="007A6D18">
        <w:rPr>
          <w:rFonts w:ascii="Times New Roman" w:hAnsi="Times New Roman" w:cs="Times New Roman"/>
          <w:sz w:val="24"/>
          <w:szCs w:val="24"/>
        </w:rPr>
        <w:t xml:space="preserve"> finding by th</w:t>
      </w:r>
      <w:r w:rsidR="00613F08" w:rsidRPr="007A6D18">
        <w:rPr>
          <w:rFonts w:ascii="Times New Roman" w:hAnsi="Times New Roman" w:cs="Times New Roman"/>
          <w:sz w:val="24"/>
          <w:szCs w:val="24"/>
        </w:rPr>
        <w:t xml:space="preserve">e </w:t>
      </w:r>
      <w:r w:rsidR="00F92AD9" w:rsidRPr="007A6D18">
        <w:rPr>
          <w:rFonts w:ascii="Times New Roman" w:hAnsi="Times New Roman" w:cs="Times New Roman"/>
          <w:sz w:val="24"/>
          <w:szCs w:val="24"/>
        </w:rPr>
        <w:t xml:space="preserve">court </w:t>
      </w:r>
      <w:r w:rsidR="00F92AD9" w:rsidRPr="00E12DC4">
        <w:rPr>
          <w:rFonts w:ascii="Times New Roman" w:hAnsi="Times New Roman" w:cs="Times New Roman"/>
          <w:i/>
          <w:sz w:val="24"/>
          <w:szCs w:val="24"/>
        </w:rPr>
        <w:t>a quo</w:t>
      </w:r>
      <w:r w:rsidR="00613F08" w:rsidRPr="007A6D18">
        <w:rPr>
          <w:rFonts w:ascii="Times New Roman" w:hAnsi="Times New Roman" w:cs="Times New Roman"/>
          <w:sz w:val="24"/>
          <w:szCs w:val="24"/>
        </w:rPr>
        <w:t xml:space="preserve"> </w:t>
      </w:r>
      <w:r>
        <w:rPr>
          <w:rFonts w:ascii="Times New Roman" w:hAnsi="Times New Roman" w:cs="Times New Roman"/>
          <w:sz w:val="24"/>
          <w:szCs w:val="24"/>
        </w:rPr>
        <w:t xml:space="preserve">that the appellant’s application had been overtaken by events </w:t>
      </w:r>
      <w:r w:rsidR="00613F08" w:rsidRPr="007A6D18">
        <w:rPr>
          <w:rFonts w:ascii="Times New Roman" w:hAnsi="Times New Roman" w:cs="Times New Roman"/>
          <w:sz w:val="24"/>
          <w:szCs w:val="24"/>
        </w:rPr>
        <w:t>in my view f</w:t>
      </w:r>
      <w:r w:rsidR="00D86004" w:rsidRPr="007A6D18">
        <w:rPr>
          <w:rFonts w:ascii="Times New Roman" w:hAnsi="Times New Roman" w:cs="Times New Roman"/>
          <w:sz w:val="24"/>
          <w:szCs w:val="24"/>
        </w:rPr>
        <w:t xml:space="preserve">orms the </w:t>
      </w:r>
      <w:r w:rsidR="00D86004" w:rsidRPr="007A6D18">
        <w:rPr>
          <w:rFonts w:ascii="Times New Roman" w:hAnsi="Times New Roman" w:cs="Times New Roman"/>
          <w:i/>
          <w:sz w:val="24"/>
          <w:szCs w:val="24"/>
        </w:rPr>
        <w:t>ratio decidendi</w:t>
      </w:r>
      <w:r w:rsidR="00D86004" w:rsidRPr="007A6D18">
        <w:rPr>
          <w:rFonts w:ascii="Times New Roman" w:hAnsi="Times New Roman" w:cs="Times New Roman"/>
          <w:sz w:val="24"/>
          <w:szCs w:val="24"/>
        </w:rPr>
        <w:t xml:space="preserve"> of its </w:t>
      </w:r>
      <w:r w:rsidR="00613F08" w:rsidRPr="007A6D18">
        <w:rPr>
          <w:rFonts w:ascii="Times New Roman" w:hAnsi="Times New Roman" w:cs="Times New Roman"/>
          <w:sz w:val="24"/>
          <w:szCs w:val="24"/>
        </w:rPr>
        <w:t>decision</w:t>
      </w:r>
      <w:r w:rsidR="00D86004" w:rsidRPr="007A6D18">
        <w:rPr>
          <w:rFonts w:ascii="Times New Roman" w:hAnsi="Times New Roman" w:cs="Times New Roman"/>
          <w:sz w:val="24"/>
          <w:szCs w:val="24"/>
        </w:rPr>
        <w:t>.</w:t>
      </w:r>
    </w:p>
    <w:p w:rsidR="0022170B" w:rsidRPr="007A6D18" w:rsidRDefault="0022170B" w:rsidP="00B32405">
      <w:pPr>
        <w:spacing w:after="0" w:line="240" w:lineRule="auto"/>
        <w:ind w:firstLine="1134"/>
        <w:jc w:val="both"/>
        <w:rPr>
          <w:rFonts w:ascii="Times New Roman" w:hAnsi="Times New Roman" w:cs="Times New Roman"/>
          <w:sz w:val="24"/>
          <w:szCs w:val="24"/>
        </w:rPr>
      </w:pPr>
    </w:p>
    <w:p w:rsidR="007B41B7" w:rsidRDefault="00CA10D2" w:rsidP="00CA10D2">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Before that court, the</w:t>
      </w:r>
      <w:r w:rsidR="00613F08" w:rsidRPr="007A6D18">
        <w:rPr>
          <w:rFonts w:ascii="Times New Roman" w:hAnsi="Times New Roman" w:cs="Times New Roman"/>
          <w:sz w:val="24"/>
          <w:szCs w:val="24"/>
        </w:rPr>
        <w:t xml:space="preserve"> appellant </w:t>
      </w:r>
      <w:r w:rsidR="0050779E" w:rsidRPr="007A6D18">
        <w:rPr>
          <w:rFonts w:ascii="Times New Roman" w:hAnsi="Times New Roman" w:cs="Times New Roman"/>
          <w:sz w:val="24"/>
          <w:szCs w:val="24"/>
        </w:rPr>
        <w:t xml:space="preserve">correctly </w:t>
      </w:r>
      <w:r w:rsidR="00613F08" w:rsidRPr="007A6D18">
        <w:rPr>
          <w:rFonts w:ascii="Times New Roman" w:hAnsi="Times New Roman" w:cs="Times New Roman"/>
          <w:sz w:val="24"/>
          <w:szCs w:val="24"/>
        </w:rPr>
        <w:t xml:space="preserve">accepted the correctness of the finding by the </w:t>
      </w:r>
      <w:r w:rsidR="00581DBB">
        <w:rPr>
          <w:rFonts w:ascii="Times New Roman" w:hAnsi="Times New Roman" w:cs="Times New Roman"/>
          <w:sz w:val="24"/>
          <w:szCs w:val="24"/>
        </w:rPr>
        <w:t>court</w:t>
      </w:r>
      <w:r w:rsidR="00613F08" w:rsidRPr="007A6D18">
        <w:rPr>
          <w:rFonts w:ascii="Times New Roman" w:hAnsi="Times New Roman" w:cs="Times New Roman"/>
          <w:sz w:val="24"/>
          <w:szCs w:val="24"/>
        </w:rPr>
        <w:t xml:space="preserve"> that it was no longer tenable for him to obtain the interdict that he was seeking. </w:t>
      </w:r>
      <w:r>
        <w:rPr>
          <w:rFonts w:ascii="Times New Roman" w:hAnsi="Times New Roman" w:cs="Times New Roman"/>
          <w:sz w:val="24"/>
          <w:szCs w:val="24"/>
        </w:rPr>
        <w:t xml:space="preserve">He was well advised to do so. The appellant </w:t>
      </w:r>
      <w:r w:rsidR="00613F08" w:rsidRPr="007A6D18">
        <w:rPr>
          <w:rFonts w:ascii="Times New Roman" w:hAnsi="Times New Roman" w:cs="Times New Roman"/>
          <w:sz w:val="24"/>
          <w:szCs w:val="24"/>
        </w:rPr>
        <w:t>then sought to amend his prayer to seek</w:t>
      </w:r>
      <w:r>
        <w:rPr>
          <w:rFonts w:ascii="Times New Roman" w:hAnsi="Times New Roman" w:cs="Times New Roman"/>
          <w:sz w:val="24"/>
          <w:szCs w:val="24"/>
        </w:rPr>
        <w:t xml:space="preserve"> instead,</w:t>
      </w:r>
      <w:r w:rsidR="00613F08" w:rsidRPr="007A6D18">
        <w:rPr>
          <w:rFonts w:ascii="Times New Roman" w:hAnsi="Times New Roman" w:cs="Times New Roman"/>
          <w:sz w:val="24"/>
          <w:szCs w:val="24"/>
        </w:rPr>
        <w:t xml:space="preserve"> an order cancelling and reversing the transfer to the </w:t>
      </w:r>
      <w:r w:rsidR="001D3CD9">
        <w:rPr>
          <w:rFonts w:ascii="Times New Roman" w:hAnsi="Times New Roman" w:cs="Times New Roman"/>
          <w:sz w:val="24"/>
          <w:szCs w:val="24"/>
        </w:rPr>
        <w:t xml:space="preserve">second </w:t>
      </w:r>
      <w:r w:rsidR="00613F08" w:rsidRPr="007A6D18">
        <w:rPr>
          <w:rFonts w:ascii="Times New Roman" w:hAnsi="Times New Roman" w:cs="Times New Roman"/>
          <w:sz w:val="24"/>
          <w:szCs w:val="24"/>
        </w:rPr>
        <w:t xml:space="preserve">respondent. </w:t>
      </w:r>
      <w:r w:rsidR="00E12DC4">
        <w:rPr>
          <w:rFonts w:ascii="Times New Roman" w:hAnsi="Times New Roman" w:cs="Times New Roman"/>
          <w:sz w:val="24"/>
          <w:szCs w:val="24"/>
        </w:rPr>
        <w:t xml:space="preserve"> </w:t>
      </w:r>
      <w:r w:rsidR="00613F08" w:rsidRPr="007A6D18">
        <w:rPr>
          <w:rFonts w:ascii="Times New Roman" w:hAnsi="Times New Roman" w:cs="Times New Roman"/>
          <w:sz w:val="24"/>
          <w:szCs w:val="24"/>
        </w:rPr>
        <w:t xml:space="preserve">Again in fairly terse terms, the </w:t>
      </w:r>
      <w:r w:rsidR="00F92AD9" w:rsidRPr="007A6D18">
        <w:rPr>
          <w:rFonts w:ascii="Times New Roman" w:hAnsi="Times New Roman" w:cs="Times New Roman"/>
          <w:sz w:val="24"/>
          <w:szCs w:val="24"/>
        </w:rPr>
        <w:t xml:space="preserve">court </w:t>
      </w:r>
      <w:r w:rsidR="00F92AD9" w:rsidRPr="00E12DC4">
        <w:rPr>
          <w:rFonts w:ascii="Times New Roman" w:hAnsi="Times New Roman" w:cs="Times New Roman"/>
          <w:i/>
          <w:sz w:val="24"/>
          <w:szCs w:val="24"/>
        </w:rPr>
        <w:t>a quo</w:t>
      </w:r>
      <w:r w:rsidR="00613F08" w:rsidRPr="007A6D18">
        <w:rPr>
          <w:rFonts w:ascii="Times New Roman" w:hAnsi="Times New Roman" w:cs="Times New Roman"/>
          <w:sz w:val="24"/>
          <w:szCs w:val="24"/>
        </w:rPr>
        <w:t xml:space="preserve"> found that this was not tenable </w:t>
      </w:r>
      <w:r w:rsidR="007B41B7" w:rsidRPr="007A6D18">
        <w:rPr>
          <w:rFonts w:ascii="Times New Roman" w:hAnsi="Times New Roman" w:cs="Times New Roman"/>
          <w:sz w:val="24"/>
          <w:szCs w:val="24"/>
        </w:rPr>
        <w:t>on the basis of the papers filed before it.</w:t>
      </w:r>
      <w:r>
        <w:rPr>
          <w:rFonts w:ascii="Times New Roman" w:hAnsi="Times New Roman" w:cs="Times New Roman"/>
          <w:sz w:val="24"/>
          <w:szCs w:val="24"/>
        </w:rPr>
        <w:t xml:space="preserve"> </w:t>
      </w:r>
      <w:r w:rsidR="007B41B7" w:rsidRPr="007A6D18">
        <w:rPr>
          <w:rFonts w:ascii="Times New Roman" w:hAnsi="Times New Roman" w:cs="Times New Roman"/>
          <w:sz w:val="24"/>
          <w:szCs w:val="24"/>
        </w:rPr>
        <w:t>I shall return to this point.</w:t>
      </w:r>
    </w:p>
    <w:p w:rsidR="00B32405" w:rsidRPr="007A6D18" w:rsidRDefault="00B32405" w:rsidP="00B32405">
      <w:pPr>
        <w:spacing w:after="0" w:line="240" w:lineRule="auto"/>
        <w:ind w:firstLine="1134"/>
        <w:jc w:val="both"/>
        <w:rPr>
          <w:rFonts w:ascii="Times New Roman" w:hAnsi="Times New Roman" w:cs="Times New Roman"/>
          <w:sz w:val="24"/>
          <w:szCs w:val="24"/>
        </w:rPr>
      </w:pPr>
    </w:p>
    <w:p w:rsidR="00DD4D32" w:rsidRDefault="00CA10D2"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To conclude on the</w:t>
      </w:r>
      <w:r w:rsidR="009D76A3">
        <w:rPr>
          <w:rFonts w:ascii="Times New Roman" w:hAnsi="Times New Roman" w:cs="Times New Roman"/>
          <w:sz w:val="24"/>
          <w:szCs w:val="24"/>
        </w:rPr>
        <w:t xml:space="preserve"> issue of </w:t>
      </w:r>
      <w:r>
        <w:rPr>
          <w:rFonts w:ascii="Times New Roman" w:hAnsi="Times New Roman" w:cs="Times New Roman"/>
          <w:sz w:val="24"/>
          <w:szCs w:val="24"/>
        </w:rPr>
        <w:t xml:space="preserve">interim interdict that the </w:t>
      </w:r>
      <w:r w:rsidR="009D76A3">
        <w:rPr>
          <w:rFonts w:ascii="Times New Roman" w:hAnsi="Times New Roman" w:cs="Times New Roman"/>
          <w:sz w:val="24"/>
          <w:szCs w:val="24"/>
        </w:rPr>
        <w:t xml:space="preserve">appellant unsuccessfully sought before the court </w:t>
      </w:r>
      <w:r w:rsidR="009D76A3" w:rsidRPr="001D3CD9">
        <w:rPr>
          <w:rFonts w:ascii="Times New Roman" w:hAnsi="Times New Roman" w:cs="Times New Roman"/>
          <w:i/>
          <w:sz w:val="24"/>
          <w:szCs w:val="24"/>
        </w:rPr>
        <w:t>a quo</w:t>
      </w:r>
      <w:r>
        <w:rPr>
          <w:rFonts w:ascii="Times New Roman" w:hAnsi="Times New Roman" w:cs="Times New Roman"/>
          <w:sz w:val="24"/>
          <w:szCs w:val="24"/>
        </w:rPr>
        <w:t xml:space="preserve">, I make the point that in his notice of appeal to this </w:t>
      </w:r>
      <w:r w:rsidR="001D3CD9">
        <w:rPr>
          <w:rFonts w:ascii="Times New Roman" w:hAnsi="Times New Roman" w:cs="Times New Roman"/>
          <w:sz w:val="24"/>
          <w:szCs w:val="24"/>
        </w:rPr>
        <w:t>C</w:t>
      </w:r>
      <w:r>
        <w:rPr>
          <w:rFonts w:ascii="Times New Roman" w:hAnsi="Times New Roman" w:cs="Times New Roman"/>
          <w:sz w:val="24"/>
          <w:szCs w:val="24"/>
        </w:rPr>
        <w:t>ourt,</w:t>
      </w:r>
      <w:r w:rsidR="007B41B7" w:rsidRPr="007A6D18">
        <w:rPr>
          <w:rFonts w:ascii="Times New Roman" w:hAnsi="Times New Roman" w:cs="Times New Roman"/>
          <w:sz w:val="24"/>
          <w:szCs w:val="24"/>
        </w:rPr>
        <w:t xml:space="preserve"> the appellant did not seek to challen</w:t>
      </w:r>
      <w:r>
        <w:rPr>
          <w:rFonts w:ascii="Times New Roman" w:hAnsi="Times New Roman" w:cs="Times New Roman"/>
          <w:sz w:val="24"/>
          <w:szCs w:val="24"/>
        </w:rPr>
        <w:t xml:space="preserve">ge the correctness of the </w:t>
      </w:r>
      <w:r w:rsidR="007B41B7" w:rsidRPr="007A6D18">
        <w:rPr>
          <w:rFonts w:ascii="Times New Roman" w:hAnsi="Times New Roman" w:cs="Times New Roman"/>
          <w:sz w:val="24"/>
          <w:szCs w:val="24"/>
        </w:rPr>
        <w:t xml:space="preserve">finding by the </w:t>
      </w:r>
      <w:r w:rsidR="00F92AD9" w:rsidRPr="007A6D18">
        <w:rPr>
          <w:rFonts w:ascii="Times New Roman" w:hAnsi="Times New Roman" w:cs="Times New Roman"/>
          <w:sz w:val="24"/>
          <w:szCs w:val="24"/>
        </w:rPr>
        <w:t xml:space="preserve">court </w:t>
      </w:r>
      <w:r w:rsidR="00F92AD9" w:rsidRPr="00E12DC4">
        <w:rPr>
          <w:rFonts w:ascii="Times New Roman" w:hAnsi="Times New Roman" w:cs="Times New Roman"/>
          <w:i/>
          <w:sz w:val="24"/>
          <w:szCs w:val="24"/>
        </w:rPr>
        <w:t>a quo</w:t>
      </w:r>
      <w:r w:rsidR="007B41B7" w:rsidRPr="007A6D18">
        <w:rPr>
          <w:rFonts w:ascii="Times New Roman" w:hAnsi="Times New Roman" w:cs="Times New Roman"/>
          <w:sz w:val="24"/>
          <w:szCs w:val="24"/>
        </w:rPr>
        <w:t xml:space="preserve"> that the interim interdict he had sought could not be granted in the circumstances of the matter.  </w:t>
      </w:r>
      <w:r w:rsidR="002264C5">
        <w:rPr>
          <w:rFonts w:ascii="Times New Roman" w:hAnsi="Times New Roman" w:cs="Times New Roman"/>
          <w:sz w:val="24"/>
          <w:szCs w:val="24"/>
        </w:rPr>
        <w:t xml:space="preserve">The correctness of that decision remains unchallenged and must be upheld by dismissing this appeal. </w:t>
      </w:r>
    </w:p>
    <w:p w:rsidR="007B41B7" w:rsidRPr="007A6D18" w:rsidRDefault="00DD4D32" w:rsidP="00263D7B">
      <w:pPr>
        <w:spacing w:line="480" w:lineRule="auto"/>
        <w:ind w:firstLine="1134"/>
        <w:jc w:val="both"/>
        <w:rPr>
          <w:rFonts w:ascii="Times New Roman" w:hAnsi="Times New Roman" w:cs="Times New Roman"/>
          <w:i/>
          <w:sz w:val="24"/>
          <w:szCs w:val="24"/>
        </w:rPr>
      </w:pPr>
      <w:r>
        <w:rPr>
          <w:rFonts w:ascii="Times New Roman" w:hAnsi="Times New Roman" w:cs="Times New Roman"/>
          <w:sz w:val="24"/>
          <w:szCs w:val="24"/>
        </w:rPr>
        <w:lastRenderedPageBreak/>
        <w:t>Instead, the appellant</w:t>
      </w:r>
      <w:r w:rsidR="00E36FDA">
        <w:rPr>
          <w:rFonts w:ascii="Times New Roman" w:hAnsi="Times New Roman" w:cs="Times New Roman"/>
          <w:sz w:val="24"/>
          <w:szCs w:val="24"/>
        </w:rPr>
        <w:t xml:space="preserve"> seek</w:t>
      </w:r>
      <w:r>
        <w:rPr>
          <w:rFonts w:ascii="Times New Roman" w:hAnsi="Times New Roman" w:cs="Times New Roman"/>
          <w:sz w:val="24"/>
          <w:szCs w:val="24"/>
        </w:rPr>
        <w:t>s</w:t>
      </w:r>
      <w:r w:rsidR="00E36FDA">
        <w:rPr>
          <w:rFonts w:ascii="Times New Roman" w:hAnsi="Times New Roman" w:cs="Times New Roman"/>
          <w:sz w:val="24"/>
          <w:szCs w:val="24"/>
        </w:rPr>
        <w:t xml:space="preserve"> </w:t>
      </w:r>
      <w:r w:rsidR="007B41B7" w:rsidRPr="007A6D18">
        <w:rPr>
          <w:rFonts w:ascii="Times New Roman" w:hAnsi="Times New Roman" w:cs="Times New Roman"/>
          <w:sz w:val="24"/>
          <w:szCs w:val="24"/>
        </w:rPr>
        <w:t xml:space="preserve">to attack the findings by the </w:t>
      </w:r>
      <w:r w:rsidR="00F92AD9" w:rsidRPr="007A6D18">
        <w:rPr>
          <w:rFonts w:ascii="Times New Roman" w:hAnsi="Times New Roman" w:cs="Times New Roman"/>
          <w:sz w:val="24"/>
          <w:szCs w:val="24"/>
        </w:rPr>
        <w:t xml:space="preserve">court </w:t>
      </w:r>
      <w:r w:rsidR="00F92AD9" w:rsidRPr="00E12DC4">
        <w:rPr>
          <w:rFonts w:ascii="Times New Roman" w:hAnsi="Times New Roman" w:cs="Times New Roman"/>
          <w:i/>
          <w:sz w:val="24"/>
          <w:szCs w:val="24"/>
        </w:rPr>
        <w:t>a quo</w:t>
      </w:r>
      <w:r w:rsidR="007B41B7" w:rsidRPr="007A6D18">
        <w:rPr>
          <w:rFonts w:ascii="Times New Roman" w:hAnsi="Times New Roman" w:cs="Times New Roman"/>
          <w:sz w:val="24"/>
          <w:szCs w:val="24"/>
        </w:rPr>
        <w:t xml:space="preserve"> </w:t>
      </w:r>
      <w:r w:rsidR="00E36FDA">
        <w:rPr>
          <w:rFonts w:ascii="Times New Roman" w:hAnsi="Times New Roman" w:cs="Times New Roman"/>
          <w:sz w:val="24"/>
          <w:szCs w:val="24"/>
        </w:rPr>
        <w:t xml:space="preserve">that </w:t>
      </w:r>
      <w:r w:rsidR="00127B77">
        <w:rPr>
          <w:rFonts w:ascii="Times New Roman" w:hAnsi="Times New Roman" w:cs="Times New Roman"/>
          <w:sz w:val="24"/>
          <w:szCs w:val="24"/>
        </w:rPr>
        <w:t xml:space="preserve">he </w:t>
      </w:r>
      <w:r w:rsidR="002264C5">
        <w:rPr>
          <w:rFonts w:ascii="Times New Roman" w:hAnsi="Times New Roman" w:cs="Times New Roman"/>
          <w:sz w:val="24"/>
          <w:szCs w:val="24"/>
        </w:rPr>
        <w:t xml:space="preserve">had </w:t>
      </w:r>
      <w:r w:rsidR="002264C5" w:rsidRPr="007A6D18">
        <w:rPr>
          <w:rFonts w:ascii="Times New Roman" w:hAnsi="Times New Roman" w:cs="Times New Roman"/>
          <w:sz w:val="24"/>
          <w:szCs w:val="24"/>
        </w:rPr>
        <w:t>no</w:t>
      </w:r>
      <w:r w:rsidR="002264C5">
        <w:rPr>
          <w:rFonts w:ascii="Times New Roman" w:hAnsi="Times New Roman" w:cs="Times New Roman"/>
          <w:sz w:val="24"/>
          <w:szCs w:val="24"/>
        </w:rPr>
        <w:t xml:space="preserve"> </w:t>
      </w:r>
      <w:r w:rsidR="002264C5" w:rsidRPr="007A6D18">
        <w:rPr>
          <w:rFonts w:ascii="Times New Roman" w:hAnsi="Times New Roman" w:cs="Times New Roman"/>
          <w:sz w:val="24"/>
          <w:szCs w:val="24"/>
        </w:rPr>
        <w:t>right</w:t>
      </w:r>
      <w:r w:rsidR="007B41B7" w:rsidRPr="007A6D18">
        <w:rPr>
          <w:rFonts w:ascii="Times New Roman" w:hAnsi="Times New Roman" w:cs="Times New Roman"/>
          <w:sz w:val="24"/>
          <w:szCs w:val="24"/>
        </w:rPr>
        <w:t xml:space="preserve"> to purchase the property ahead of the </w:t>
      </w:r>
      <w:r w:rsidR="001D3CD9">
        <w:rPr>
          <w:rFonts w:ascii="Times New Roman" w:hAnsi="Times New Roman" w:cs="Times New Roman"/>
          <w:sz w:val="24"/>
          <w:szCs w:val="24"/>
        </w:rPr>
        <w:t>second</w:t>
      </w:r>
      <w:r w:rsidR="007B41B7" w:rsidRPr="007A6D18">
        <w:rPr>
          <w:rFonts w:ascii="Times New Roman" w:hAnsi="Times New Roman" w:cs="Times New Roman"/>
          <w:sz w:val="24"/>
          <w:szCs w:val="24"/>
        </w:rPr>
        <w:t xml:space="preserve"> respondent</w:t>
      </w:r>
      <w:r w:rsidR="00127B77">
        <w:rPr>
          <w:rFonts w:ascii="Times New Roman" w:hAnsi="Times New Roman" w:cs="Times New Roman"/>
          <w:sz w:val="24"/>
          <w:szCs w:val="24"/>
        </w:rPr>
        <w:t xml:space="preserve"> </w:t>
      </w:r>
      <w:r w:rsidR="00AC6606">
        <w:rPr>
          <w:rFonts w:ascii="Times New Roman" w:hAnsi="Times New Roman" w:cs="Times New Roman"/>
          <w:sz w:val="24"/>
          <w:szCs w:val="24"/>
        </w:rPr>
        <w:t>or any other purchaser</w:t>
      </w:r>
      <w:r w:rsidR="003055F9">
        <w:rPr>
          <w:rFonts w:ascii="Times New Roman" w:hAnsi="Times New Roman" w:cs="Times New Roman"/>
          <w:sz w:val="24"/>
          <w:szCs w:val="24"/>
        </w:rPr>
        <w:t xml:space="preserve">, a finding based on </w:t>
      </w:r>
      <w:r w:rsidR="003055F9" w:rsidRPr="00412706">
        <w:rPr>
          <w:rFonts w:ascii="Times New Roman" w:hAnsi="Times New Roman" w:cs="Times New Roman"/>
          <w:i/>
          <w:sz w:val="24"/>
          <w:szCs w:val="24"/>
        </w:rPr>
        <w:t>obiter,</w:t>
      </w:r>
      <w:r w:rsidR="003055F9">
        <w:rPr>
          <w:rFonts w:ascii="Times New Roman" w:hAnsi="Times New Roman" w:cs="Times New Roman"/>
          <w:sz w:val="24"/>
          <w:szCs w:val="24"/>
        </w:rPr>
        <w:t xml:space="preserve"> a point to which I now turn</w:t>
      </w:r>
      <w:r w:rsidR="007B41B7" w:rsidRPr="007A6D18">
        <w:rPr>
          <w:rFonts w:ascii="Times New Roman" w:hAnsi="Times New Roman" w:cs="Times New Roman"/>
          <w:sz w:val="24"/>
          <w:szCs w:val="24"/>
        </w:rPr>
        <w:t>.</w:t>
      </w:r>
      <w:r w:rsidR="00CA10D2">
        <w:rPr>
          <w:rFonts w:ascii="Times New Roman" w:hAnsi="Times New Roman" w:cs="Times New Roman"/>
          <w:sz w:val="24"/>
          <w:szCs w:val="24"/>
        </w:rPr>
        <w:t xml:space="preserve"> </w:t>
      </w:r>
    </w:p>
    <w:p w:rsidR="00263D7B" w:rsidRPr="007A6D18" w:rsidRDefault="00263D7B" w:rsidP="00B32405">
      <w:pPr>
        <w:spacing w:line="240" w:lineRule="auto"/>
        <w:jc w:val="both"/>
        <w:rPr>
          <w:rFonts w:ascii="Times New Roman" w:hAnsi="Times New Roman" w:cs="Times New Roman"/>
          <w:sz w:val="24"/>
          <w:szCs w:val="24"/>
        </w:rPr>
      </w:pPr>
    </w:p>
    <w:p w:rsidR="005F0C73" w:rsidRPr="007A6D18" w:rsidRDefault="00D76852" w:rsidP="002B6369">
      <w:pPr>
        <w:jc w:val="both"/>
        <w:rPr>
          <w:rFonts w:ascii="Times New Roman" w:hAnsi="Times New Roman" w:cs="Times New Roman"/>
          <w:b/>
          <w:sz w:val="24"/>
          <w:szCs w:val="24"/>
        </w:rPr>
      </w:pPr>
      <w:r w:rsidRPr="007A6D18">
        <w:rPr>
          <w:rFonts w:ascii="Times New Roman" w:hAnsi="Times New Roman" w:cs="Times New Roman"/>
          <w:b/>
          <w:sz w:val="24"/>
          <w:szCs w:val="24"/>
        </w:rPr>
        <w:t>Obiter</w:t>
      </w:r>
      <w:r w:rsidR="005F0C73" w:rsidRPr="007A6D18">
        <w:rPr>
          <w:rFonts w:ascii="Times New Roman" w:hAnsi="Times New Roman" w:cs="Times New Roman"/>
          <w:b/>
          <w:sz w:val="24"/>
          <w:szCs w:val="24"/>
        </w:rPr>
        <w:t xml:space="preserve"> dictum.</w:t>
      </w:r>
    </w:p>
    <w:p w:rsidR="007B41B7" w:rsidRDefault="007B41B7" w:rsidP="00263D7B">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Accepting as I do that the </w:t>
      </w:r>
      <w:r w:rsidRPr="007A6D18">
        <w:rPr>
          <w:rFonts w:ascii="Times New Roman" w:hAnsi="Times New Roman" w:cs="Times New Roman"/>
          <w:i/>
          <w:sz w:val="24"/>
          <w:szCs w:val="24"/>
        </w:rPr>
        <w:t>ratio decidend</w:t>
      </w:r>
      <w:r w:rsidRPr="007A6D18">
        <w:rPr>
          <w:rFonts w:ascii="Times New Roman" w:hAnsi="Times New Roman" w:cs="Times New Roman"/>
          <w:sz w:val="24"/>
          <w:szCs w:val="24"/>
        </w:rPr>
        <w:t xml:space="preserve">i of the decision of the </w:t>
      </w:r>
      <w:r w:rsidR="00F92AD9" w:rsidRPr="00E12DC4">
        <w:rPr>
          <w:rFonts w:ascii="Times New Roman" w:hAnsi="Times New Roman" w:cs="Times New Roman"/>
          <w:sz w:val="24"/>
          <w:szCs w:val="24"/>
        </w:rPr>
        <w:t>court</w:t>
      </w:r>
      <w:r w:rsidR="00F92AD9" w:rsidRPr="007A6D18">
        <w:rPr>
          <w:rFonts w:ascii="Times New Roman" w:hAnsi="Times New Roman" w:cs="Times New Roman"/>
          <w:i/>
          <w:sz w:val="24"/>
          <w:szCs w:val="24"/>
        </w:rPr>
        <w:t xml:space="preserve"> a quo</w:t>
      </w:r>
      <w:r w:rsidRPr="007A6D18">
        <w:rPr>
          <w:rFonts w:ascii="Times New Roman" w:hAnsi="Times New Roman" w:cs="Times New Roman"/>
          <w:sz w:val="24"/>
          <w:szCs w:val="24"/>
        </w:rPr>
        <w:t xml:space="preserve"> was its finding that the appellant was not entitled to the interim interdict, then, the other f</w:t>
      </w:r>
      <w:r w:rsidR="00F757D0" w:rsidRPr="007A6D18">
        <w:rPr>
          <w:rFonts w:ascii="Times New Roman" w:hAnsi="Times New Roman" w:cs="Times New Roman"/>
          <w:sz w:val="24"/>
          <w:szCs w:val="24"/>
        </w:rPr>
        <w:t xml:space="preserve">indings by the court were all </w:t>
      </w:r>
      <w:r w:rsidR="00F757D0" w:rsidRPr="000C05A8">
        <w:rPr>
          <w:rFonts w:ascii="Times New Roman" w:hAnsi="Times New Roman" w:cs="Times New Roman"/>
          <w:i/>
          <w:sz w:val="24"/>
          <w:szCs w:val="24"/>
        </w:rPr>
        <w:t>o</w:t>
      </w:r>
      <w:r w:rsidRPr="000C05A8">
        <w:rPr>
          <w:rFonts w:ascii="Times New Roman" w:hAnsi="Times New Roman" w:cs="Times New Roman"/>
          <w:i/>
          <w:sz w:val="24"/>
          <w:szCs w:val="24"/>
        </w:rPr>
        <w:t>biter</w:t>
      </w:r>
      <w:r w:rsidR="000C05A8" w:rsidRPr="000C05A8">
        <w:rPr>
          <w:rFonts w:ascii="Times New Roman" w:hAnsi="Times New Roman" w:cs="Times New Roman"/>
          <w:i/>
          <w:sz w:val="24"/>
          <w:szCs w:val="24"/>
        </w:rPr>
        <w:t xml:space="preserve"> dictum</w:t>
      </w:r>
      <w:r w:rsidRPr="000C05A8">
        <w:rPr>
          <w:rFonts w:ascii="Times New Roman" w:hAnsi="Times New Roman" w:cs="Times New Roman"/>
          <w:i/>
          <w:sz w:val="24"/>
          <w:szCs w:val="24"/>
        </w:rPr>
        <w:t>.</w:t>
      </w:r>
      <w:r w:rsidRPr="007A6D18">
        <w:rPr>
          <w:rFonts w:ascii="Times New Roman" w:hAnsi="Times New Roman" w:cs="Times New Roman"/>
          <w:sz w:val="24"/>
          <w:szCs w:val="24"/>
        </w:rPr>
        <w:t xml:space="preserve"> </w:t>
      </w:r>
      <w:r w:rsidR="00785D27" w:rsidRPr="007A6D18">
        <w:rPr>
          <w:rFonts w:ascii="Times New Roman" w:hAnsi="Times New Roman" w:cs="Times New Roman"/>
          <w:sz w:val="24"/>
          <w:szCs w:val="24"/>
        </w:rPr>
        <w:t xml:space="preserve">With respect, the </w:t>
      </w:r>
      <w:r w:rsidR="00F92AD9" w:rsidRPr="007A6D18">
        <w:rPr>
          <w:rFonts w:ascii="Times New Roman" w:hAnsi="Times New Roman" w:cs="Times New Roman"/>
          <w:sz w:val="24"/>
          <w:szCs w:val="24"/>
        </w:rPr>
        <w:t xml:space="preserve">court </w:t>
      </w:r>
      <w:r w:rsidR="00F92AD9" w:rsidRPr="00D71BE7">
        <w:rPr>
          <w:rFonts w:ascii="Times New Roman" w:hAnsi="Times New Roman" w:cs="Times New Roman"/>
          <w:i/>
          <w:sz w:val="24"/>
          <w:szCs w:val="24"/>
        </w:rPr>
        <w:t>a quo</w:t>
      </w:r>
      <w:r w:rsidR="00785D27" w:rsidRPr="007A6D18">
        <w:rPr>
          <w:rFonts w:ascii="Times New Roman" w:hAnsi="Times New Roman" w:cs="Times New Roman"/>
          <w:sz w:val="24"/>
          <w:szCs w:val="24"/>
        </w:rPr>
        <w:t xml:space="preserve"> ought not to have proceeded beyond its finding that the appellant was not entitled to the </w:t>
      </w:r>
      <w:r w:rsidR="000C05A8">
        <w:rPr>
          <w:rFonts w:ascii="Times New Roman" w:hAnsi="Times New Roman" w:cs="Times New Roman"/>
          <w:sz w:val="24"/>
          <w:szCs w:val="24"/>
        </w:rPr>
        <w:t>interim interdict. I</w:t>
      </w:r>
      <w:r w:rsidR="000C05A8" w:rsidRPr="007A6D18">
        <w:rPr>
          <w:rFonts w:ascii="Times New Roman" w:hAnsi="Times New Roman" w:cs="Times New Roman"/>
          <w:sz w:val="24"/>
          <w:szCs w:val="24"/>
        </w:rPr>
        <w:t xml:space="preserve">ts foray into the other issues </w:t>
      </w:r>
      <w:r w:rsidR="000C05A8">
        <w:rPr>
          <w:rFonts w:ascii="Times New Roman" w:hAnsi="Times New Roman" w:cs="Times New Roman"/>
          <w:sz w:val="24"/>
          <w:szCs w:val="24"/>
        </w:rPr>
        <w:t xml:space="preserve">not only </w:t>
      </w:r>
      <w:r w:rsidR="000C05A8" w:rsidRPr="007A6D18">
        <w:rPr>
          <w:rFonts w:ascii="Times New Roman" w:hAnsi="Times New Roman" w:cs="Times New Roman"/>
          <w:sz w:val="24"/>
          <w:szCs w:val="24"/>
        </w:rPr>
        <w:t>creates</w:t>
      </w:r>
      <w:r w:rsidR="00785D27" w:rsidRPr="007A6D18">
        <w:rPr>
          <w:rFonts w:ascii="Times New Roman" w:hAnsi="Times New Roman" w:cs="Times New Roman"/>
          <w:sz w:val="24"/>
          <w:szCs w:val="24"/>
        </w:rPr>
        <w:t xml:space="preserve"> the impression </w:t>
      </w:r>
      <w:r w:rsidR="00CA10D2">
        <w:rPr>
          <w:rFonts w:ascii="Times New Roman" w:hAnsi="Times New Roman" w:cs="Times New Roman"/>
          <w:sz w:val="24"/>
          <w:szCs w:val="24"/>
        </w:rPr>
        <w:t xml:space="preserve">that these </w:t>
      </w:r>
      <w:r w:rsidR="00785D27" w:rsidRPr="007A6D18">
        <w:rPr>
          <w:rFonts w:ascii="Times New Roman" w:hAnsi="Times New Roman" w:cs="Times New Roman"/>
          <w:sz w:val="24"/>
          <w:szCs w:val="24"/>
        </w:rPr>
        <w:t xml:space="preserve">are </w:t>
      </w:r>
      <w:r w:rsidR="006C6310" w:rsidRPr="007A6D18">
        <w:rPr>
          <w:rFonts w:ascii="Times New Roman" w:hAnsi="Times New Roman" w:cs="Times New Roman"/>
          <w:sz w:val="24"/>
          <w:szCs w:val="24"/>
        </w:rPr>
        <w:t xml:space="preserve">now </w:t>
      </w:r>
      <w:r w:rsidR="006C6310" w:rsidRPr="000C05A8">
        <w:rPr>
          <w:rFonts w:ascii="Times New Roman" w:hAnsi="Times New Roman" w:cs="Times New Roman"/>
          <w:i/>
          <w:sz w:val="24"/>
          <w:szCs w:val="24"/>
        </w:rPr>
        <w:t>res judicata</w:t>
      </w:r>
      <w:r w:rsidR="006C6310" w:rsidRPr="007A6D18">
        <w:rPr>
          <w:rFonts w:ascii="Times New Roman" w:hAnsi="Times New Roman" w:cs="Times New Roman"/>
          <w:sz w:val="24"/>
          <w:szCs w:val="24"/>
        </w:rPr>
        <w:t xml:space="preserve"> but </w:t>
      </w:r>
      <w:r w:rsidR="000C05A8">
        <w:rPr>
          <w:rFonts w:ascii="Times New Roman" w:hAnsi="Times New Roman" w:cs="Times New Roman"/>
          <w:sz w:val="24"/>
          <w:szCs w:val="24"/>
        </w:rPr>
        <w:t xml:space="preserve">it regrettably also </w:t>
      </w:r>
      <w:r w:rsidR="00785D27" w:rsidRPr="007A6D18">
        <w:rPr>
          <w:rFonts w:ascii="Times New Roman" w:hAnsi="Times New Roman" w:cs="Times New Roman"/>
          <w:sz w:val="24"/>
          <w:szCs w:val="24"/>
        </w:rPr>
        <w:t xml:space="preserve">misled the </w:t>
      </w:r>
      <w:r w:rsidRPr="007A6D18">
        <w:rPr>
          <w:rFonts w:ascii="Times New Roman" w:hAnsi="Times New Roman" w:cs="Times New Roman"/>
          <w:sz w:val="24"/>
          <w:szCs w:val="24"/>
        </w:rPr>
        <w:t xml:space="preserve">Appellant </w:t>
      </w:r>
      <w:r w:rsidR="00785D27" w:rsidRPr="007A6D18">
        <w:rPr>
          <w:rFonts w:ascii="Times New Roman" w:hAnsi="Times New Roman" w:cs="Times New Roman"/>
          <w:sz w:val="24"/>
          <w:szCs w:val="24"/>
        </w:rPr>
        <w:t>into</w:t>
      </w:r>
      <w:r w:rsidR="00CA10D2">
        <w:rPr>
          <w:rFonts w:ascii="Times New Roman" w:hAnsi="Times New Roman" w:cs="Times New Roman"/>
          <w:sz w:val="24"/>
          <w:szCs w:val="24"/>
        </w:rPr>
        <w:t xml:space="preserve"> filing an </w:t>
      </w:r>
      <w:r w:rsidR="00785D27" w:rsidRPr="007A6D18">
        <w:rPr>
          <w:rFonts w:ascii="Times New Roman" w:hAnsi="Times New Roman" w:cs="Times New Roman"/>
          <w:sz w:val="24"/>
          <w:szCs w:val="24"/>
        </w:rPr>
        <w:t>appeal</w:t>
      </w:r>
      <w:r w:rsidR="00272CC9" w:rsidRPr="007A6D18">
        <w:rPr>
          <w:rFonts w:ascii="Times New Roman" w:hAnsi="Times New Roman" w:cs="Times New Roman"/>
          <w:sz w:val="24"/>
          <w:szCs w:val="24"/>
        </w:rPr>
        <w:t xml:space="preserve"> against findings made by way of </w:t>
      </w:r>
      <w:r w:rsidR="00272CC9" w:rsidRPr="00412706">
        <w:rPr>
          <w:rFonts w:ascii="Times New Roman" w:hAnsi="Times New Roman" w:cs="Times New Roman"/>
          <w:i/>
          <w:sz w:val="24"/>
          <w:szCs w:val="24"/>
        </w:rPr>
        <w:t>o</w:t>
      </w:r>
      <w:r w:rsidRPr="00412706">
        <w:rPr>
          <w:rFonts w:ascii="Times New Roman" w:hAnsi="Times New Roman" w:cs="Times New Roman"/>
          <w:i/>
          <w:sz w:val="24"/>
          <w:szCs w:val="24"/>
        </w:rPr>
        <w:t xml:space="preserve">biter </w:t>
      </w:r>
      <w:r w:rsidRPr="007A6D18">
        <w:rPr>
          <w:rFonts w:ascii="Times New Roman" w:hAnsi="Times New Roman" w:cs="Times New Roman"/>
          <w:sz w:val="24"/>
          <w:szCs w:val="24"/>
        </w:rPr>
        <w:t>remarks.</w:t>
      </w:r>
    </w:p>
    <w:p w:rsidR="00B32405" w:rsidRDefault="00B32405" w:rsidP="00B32405">
      <w:pPr>
        <w:spacing w:after="0" w:line="240" w:lineRule="auto"/>
        <w:ind w:firstLine="1134"/>
        <w:jc w:val="both"/>
        <w:rPr>
          <w:rFonts w:ascii="Times New Roman" w:hAnsi="Times New Roman" w:cs="Times New Roman"/>
          <w:sz w:val="24"/>
          <w:szCs w:val="24"/>
        </w:rPr>
      </w:pPr>
    </w:p>
    <w:p w:rsidR="00883BAB" w:rsidRPr="007A6D18" w:rsidRDefault="00883BAB"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court </w:t>
      </w:r>
      <w:r w:rsidRPr="00412706">
        <w:rPr>
          <w:rFonts w:ascii="Times New Roman" w:hAnsi="Times New Roman" w:cs="Times New Roman"/>
          <w:i/>
          <w:sz w:val="24"/>
          <w:szCs w:val="24"/>
        </w:rPr>
        <w:t>a quo</w:t>
      </w:r>
      <w:r>
        <w:rPr>
          <w:rFonts w:ascii="Times New Roman" w:hAnsi="Times New Roman" w:cs="Times New Roman"/>
          <w:sz w:val="24"/>
          <w:szCs w:val="24"/>
        </w:rPr>
        <w:t xml:space="preserve"> appears to have overlooked the prudence of always minimising the basis of its decision to only those issues that are necessary to resolve the dispute before the court.</w:t>
      </w:r>
    </w:p>
    <w:p w:rsidR="00D54F66" w:rsidRPr="007A6D18" w:rsidRDefault="00D54F66" w:rsidP="00B32405">
      <w:pPr>
        <w:spacing w:after="0" w:line="240" w:lineRule="auto"/>
        <w:ind w:firstLine="1134"/>
        <w:jc w:val="both"/>
        <w:rPr>
          <w:rFonts w:ascii="Times New Roman" w:hAnsi="Times New Roman" w:cs="Times New Roman"/>
          <w:i/>
          <w:sz w:val="24"/>
          <w:szCs w:val="24"/>
        </w:rPr>
      </w:pPr>
    </w:p>
    <w:p w:rsidR="00F90F20" w:rsidRDefault="007B41B7" w:rsidP="00263D7B">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It is not clear from the record whether or not the </w:t>
      </w:r>
      <w:r w:rsidR="00F92AD9" w:rsidRPr="00204406">
        <w:rPr>
          <w:rFonts w:ascii="Times New Roman" w:hAnsi="Times New Roman" w:cs="Times New Roman"/>
          <w:sz w:val="24"/>
          <w:szCs w:val="24"/>
        </w:rPr>
        <w:t>court</w:t>
      </w:r>
      <w:r w:rsidR="00F92AD9" w:rsidRPr="007A6D18">
        <w:rPr>
          <w:rFonts w:ascii="Times New Roman" w:hAnsi="Times New Roman" w:cs="Times New Roman"/>
          <w:i/>
          <w:sz w:val="24"/>
          <w:szCs w:val="24"/>
        </w:rPr>
        <w:t xml:space="preserve"> a quo</w:t>
      </w:r>
      <w:r w:rsidRPr="007A6D18">
        <w:rPr>
          <w:rFonts w:ascii="Times New Roman" w:hAnsi="Times New Roman" w:cs="Times New Roman"/>
          <w:sz w:val="24"/>
          <w:szCs w:val="24"/>
        </w:rPr>
        <w:t xml:space="preserve"> granted the application by the appellant to amend his prayer from one seeking an interim interdict to one seeking to reverse the transfer of the property to the </w:t>
      </w:r>
      <w:r w:rsidR="005F4805">
        <w:rPr>
          <w:rFonts w:ascii="Times New Roman" w:hAnsi="Times New Roman" w:cs="Times New Roman"/>
          <w:sz w:val="24"/>
          <w:szCs w:val="24"/>
        </w:rPr>
        <w:t>second</w:t>
      </w:r>
      <w:r w:rsidRPr="007A6D18">
        <w:rPr>
          <w:rFonts w:ascii="Times New Roman" w:hAnsi="Times New Roman" w:cs="Times New Roman"/>
          <w:sz w:val="24"/>
          <w:szCs w:val="24"/>
        </w:rPr>
        <w:t xml:space="preserve"> respondent.</w:t>
      </w:r>
      <w:r w:rsidR="00785D27" w:rsidRPr="007A6D18">
        <w:rPr>
          <w:rFonts w:ascii="Times New Roman" w:hAnsi="Times New Roman" w:cs="Times New Roman"/>
          <w:sz w:val="24"/>
          <w:szCs w:val="24"/>
        </w:rPr>
        <w:t xml:space="preserve"> The </w:t>
      </w:r>
      <w:r w:rsidR="00F92AD9" w:rsidRPr="007A6D18">
        <w:rPr>
          <w:rFonts w:ascii="Times New Roman" w:hAnsi="Times New Roman" w:cs="Times New Roman"/>
          <w:sz w:val="24"/>
          <w:szCs w:val="24"/>
        </w:rPr>
        <w:t xml:space="preserve">court </w:t>
      </w:r>
      <w:r w:rsidR="00F92AD9" w:rsidRPr="00204406">
        <w:rPr>
          <w:rFonts w:ascii="Times New Roman" w:hAnsi="Times New Roman" w:cs="Times New Roman"/>
          <w:i/>
          <w:sz w:val="24"/>
          <w:szCs w:val="24"/>
        </w:rPr>
        <w:t>a quo</w:t>
      </w:r>
      <w:r w:rsidR="00785D27" w:rsidRPr="007A6D18">
        <w:rPr>
          <w:rFonts w:ascii="Times New Roman" w:hAnsi="Times New Roman" w:cs="Times New Roman"/>
          <w:sz w:val="24"/>
          <w:szCs w:val="24"/>
        </w:rPr>
        <w:t xml:space="preserve"> on page 2 of its judgment noted</w:t>
      </w:r>
      <w:r w:rsidR="00F90F20">
        <w:rPr>
          <w:rFonts w:ascii="Times New Roman" w:hAnsi="Times New Roman" w:cs="Times New Roman"/>
          <w:sz w:val="24"/>
          <w:szCs w:val="24"/>
        </w:rPr>
        <w:t xml:space="preserve"> this </w:t>
      </w:r>
      <w:r w:rsidR="00785D27" w:rsidRPr="007A6D18">
        <w:rPr>
          <w:rFonts w:ascii="Times New Roman" w:hAnsi="Times New Roman" w:cs="Times New Roman"/>
          <w:sz w:val="24"/>
          <w:szCs w:val="24"/>
        </w:rPr>
        <w:t xml:space="preserve">was impossible </w:t>
      </w:r>
      <w:r w:rsidR="00F90F20">
        <w:rPr>
          <w:rFonts w:ascii="Times New Roman" w:hAnsi="Times New Roman" w:cs="Times New Roman"/>
          <w:sz w:val="24"/>
          <w:szCs w:val="24"/>
        </w:rPr>
        <w:t xml:space="preserve">as </w:t>
      </w:r>
      <w:r w:rsidR="00785D27" w:rsidRPr="007A6D18">
        <w:rPr>
          <w:rFonts w:ascii="Times New Roman" w:hAnsi="Times New Roman" w:cs="Times New Roman"/>
          <w:sz w:val="24"/>
          <w:szCs w:val="24"/>
        </w:rPr>
        <w:t xml:space="preserve">“all evidence on paper deal with sale and not transfer.” </w:t>
      </w:r>
      <w:r w:rsidR="00F90F20">
        <w:rPr>
          <w:rFonts w:ascii="Times New Roman" w:hAnsi="Times New Roman" w:cs="Times New Roman"/>
          <w:sz w:val="24"/>
          <w:szCs w:val="24"/>
        </w:rPr>
        <w:t xml:space="preserve"> This finding is not followed by an order dismissing the application.</w:t>
      </w:r>
    </w:p>
    <w:p w:rsidR="00B32405" w:rsidRDefault="00B32405" w:rsidP="00B32405">
      <w:pPr>
        <w:spacing w:line="240" w:lineRule="auto"/>
        <w:ind w:firstLine="1134"/>
        <w:jc w:val="both"/>
        <w:rPr>
          <w:rFonts w:ascii="Times New Roman" w:hAnsi="Times New Roman" w:cs="Times New Roman"/>
          <w:sz w:val="24"/>
          <w:szCs w:val="24"/>
        </w:rPr>
      </w:pPr>
    </w:p>
    <w:p w:rsidR="007B41B7" w:rsidRPr="007A6D18" w:rsidRDefault="00F90F20"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The confusion on whether or not the court </w:t>
      </w:r>
      <w:r w:rsidRPr="00412706">
        <w:rPr>
          <w:rFonts w:ascii="Times New Roman" w:hAnsi="Times New Roman" w:cs="Times New Roman"/>
          <w:i/>
          <w:sz w:val="24"/>
          <w:szCs w:val="24"/>
        </w:rPr>
        <w:t>a quo</w:t>
      </w:r>
      <w:r>
        <w:rPr>
          <w:rFonts w:ascii="Times New Roman" w:hAnsi="Times New Roman" w:cs="Times New Roman"/>
          <w:sz w:val="24"/>
          <w:szCs w:val="24"/>
        </w:rPr>
        <w:t xml:space="preserve"> granted the application to amend is created by the fact that immediately after making the observation that it was impossible to amend the appellant’s draft order,</w:t>
      </w:r>
      <w:r w:rsidR="00785D27" w:rsidRPr="007A6D18">
        <w:rPr>
          <w:rFonts w:ascii="Times New Roman" w:hAnsi="Times New Roman" w:cs="Times New Roman"/>
          <w:sz w:val="24"/>
          <w:szCs w:val="24"/>
        </w:rPr>
        <w:t xml:space="preserve"> the court </w:t>
      </w:r>
      <w:r w:rsidR="009560A2" w:rsidRPr="007A6D18">
        <w:rPr>
          <w:rFonts w:ascii="Times New Roman" w:hAnsi="Times New Roman" w:cs="Times New Roman"/>
          <w:sz w:val="24"/>
          <w:szCs w:val="24"/>
        </w:rPr>
        <w:t xml:space="preserve">proceeded </w:t>
      </w:r>
      <w:r w:rsidR="00785D27" w:rsidRPr="007A6D18">
        <w:rPr>
          <w:rFonts w:ascii="Times New Roman" w:hAnsi="Times New Roman" w:cs="Times New Roman"/>
          <w:sz w:val="24"/>
          <w:szCs w:val="24"/>
        </w:rPr>
        <w:t xml:space="preserve">to deal with whether or not the appellant </w:t>
      </w:r>
      <w:r w:rsidR="00785D27" w:rsidRPr="007A6D18">
        <w:rPr>
          <w:rFonts w:ascii="Times New Roman" w:hAnsi="Times New Roman" w:cs="Times New Roman"/>
          <w:sz w:val="24"/>
          <w:szCs w:val="24"/>
        </w:rPr>
        <w:lastRenderedPageBreak/>
        <w:t>had made an offer for the property when he was invited to do so by the estate agent selling the p</w:t>
      </w:r>
      <w:r w:rsidR="00175ACB" w:rsidRPr="007A6D18">
        <w:rPr>
          <w:rFonts w:ascii="Times New Roman" w:hAnsi="Times New Roman" w:cs="Times New Roman"/>
          <w:sz w:val="24"/>
          <w:szCs w:val="24"/>
        </w:rPr>
        <w:t xml:space="preserve">roperty. </w:t>
      </w:r>
      <w:r>
        <w:rPr>
          <w:rFonts w:ascii="Times New Roman" w:hAnsi="Times New Roman" w:cs="Times New Roman"/>
          <w:sz w:val="24"/>
          <w:szCs w:val="24"/>
        </w:rPr>
        <w:t xml:space="preserve">This was an issue that could only have arisen </w:t>
      </w:r>
      <w:r w:rsidR="004738D3">
        <w:rPr>
          <w:rFonts w:ascii="Times New Roman" w:hAnsi="Times New Roman" w:cs="Times New Roman"/>
          <w:sz w:val="24"/>
          <w:szCs w:val="24"/>
        </w:rPr>
        <w:t xml:space="preserve">for determination if </w:t>
      </w:r>
      <w:r>
        <w:rPr>
          <w:rFonts w:ascii="Times New Roman" w:hAnsi="Times New Roman" w:cs="Times New Roman"/>
          <w:sz w:val="24"/>
          <w:szCs w:val="24"/>
        </w:rPr>
        <w:t>t</w:t>
      </w:r>
      <w:r w:rsidR="00412706">
        <w:rPr>
          <w:rFonts w:ascii="Times New Roman" w:hAnsi="Times New Roman" w:cs="Times New Roman"/>
          <w:sz w:val="24"/>
          <w:szCs w:val="24"/>
        </w:rPr>
        <w:t xml:space="preserve">he draft order had been amended or more properly, it is an issue that would arise in the determination of the substantive dispute between the parties. </w:t>
      </w:r>
      <w:r w:rsidR="004738D3">
        <w:rPr>
          <w:rFonts w:ascii="Times New Roman" w:hAnsi="Times New Roman" w:cs="Times New Roman"/>
          <w:sz w:val="24"/>
          <w:szCs w:val="24"/>
        </w:rPr>
        <w:t xml:space="preserve"> The court </w:t>
      </w:r>
      <w:r w:rsidR="00412706" w:rsidRPr="00412706">
        <w:rPr>
          <w:rFonts w:ascii="Times New Roman" w:hAnsi="Times New Roman" w:cs="Times New Roman"/>
          <w:i/>
          <w:sz w:val="24"/>
          <w:szCs w:val="24"/>
        </w:rPr>
        <w:t>a quo</w:t>
      </w:r>
      <w:r w:rsidR="00412706">
        <w:rPr>
          <w:rFonts w:ascii="Times New Roman" w:hAnsi="Times New Roman" w:cs="Times New Roman"/>
          <w:sz w:val="24"/>
          <w:szCs w:val="24"/>
        </w:rPr>
        <w:t xml:space="preserve"> nevertheless </w:t>
      </w:r>
      <w:r w:rsidR="004738D3">
        <w:rPr>
          <w:rFonts w:ascii="Times New Roman" w:hAnsi="Times New Roman" w:cs="Times New Roman"/>
          <w:sz w:val="24"/>
          <w:szCs w:val="24"/>
        </w:rPr>
        <w:t>proceeded to find against the appellant in this regard giving rise to the perception that it had granted the application to amend the draft order.</w:t>
      </w:r>
    </w:p>
    <w:p w:rsidR="00263D7B" w:rsidRPr="007A6D18" w:rsidRDefault="00263D7B" w:rsidP="00B32405">
      <w:pPr>
        <w:spacing w:after="0" w:line="240" w:lineRule="auto"/>
        <w:ind w:firstLine="1134"/>
        <w:jc w:val="both"/>
        <w:rPr>
          <w:rFonts w:ascii="Times New Roman" w:hAnsi="Times New Roman" w:cs="Times New Roman"/>
          <w:sz w:val="24"/>
          <w:szCs w:val="24"/>
        </w:rPr>
      </w:pPr>
    </w:p>
    <w:p w:rsidR="00616B44" w:rsidRDefault="00CA10D2"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Apart from dealing with the above</w:t>
      </w:r>
      <w:r w:rsidR="00F57534" w:rsidRPr="007A6D18">
        <w:rPr>
          <w:rFonts w:ascii="Times New Roman" w:hAnsi="Times New Roman" w:cs="Times New Roman"/>
          <w:sz w:val="24"/>
          <w:szCs w:val="24"/>
        </w:rPr>
        <w:t xml:space="preserve"> issue which was not properly before it, the </w:t>
      </w:r>
      <w:r w:rsidR="00F92AD9" w:rsidRPr="007A6D18">
        <w:rPr>
          <w:rFonts w:ascii="Times New Roman" w:hAnsi="Times New Roman" w:cs="Times New Roman"/>
          <w:sz w:val="24"/>
          <w:szCs w:val="24"/>
        </w:rPr>
        <w:t xml:space="preserve">court </w:t>
      </w:r>
      <w:r w:rsidR="00F92AD9" w:rsidRPr="00204406">
        <w:rPr>
          <w:rFonts w:ascii="Times New Roman" w:hAnsi="Times New Roman" w:cs="Times New Roman"/>
          <w:i/>
          <w:sz w:val="24"/>
          <w:szCs w:val="24"/>
        </w:rPr>
        <w:t>a quo</w:t>
      </w:r>
      <w:r w:rsidR="006039BC" w:rsidRPr="007A6D18">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426D2C" w:rsidRPr="007A6D18">
        <w:rPr>
          <w:rFonts w:ascii="Times New Roman" w:hAnsi="Times New Roman" w:cs="Times New Roman"/>
          <w:sz w:val="24"/>
          <w:szCs w:val="24"/>
        </w:rPr>
        <w:t>comment</w:t>
      </w:r>
      <w:r>
        <w:rPr>
          <w:rFonts w:ascii="Times New Roman" w:hAnsi="Times New Roman" w:cs="Times New Roman"/>
          <w:sz w:val="24"/>
          <w:szCs w:val="24"/>
        </w:rPr>
        <w:t>ed</w:t>
      </w:r>
      <w:r w:rsidR="00426D2C" w:rsidRPr="007A6D18">
        <w:rPr>
          <w:rFonts w:ascii="Times New Roman" w:hAnsi="Times New Roman" w:cs="Times New Roman"/>
          <w:sz w:val="24"/>
          <w:szCs w:val="24"/>
        </w:rPr>
        <w:t xml:space="preserve"> on an earlier application which the appellant had brought on a certificate of urgency seeking to restrain the sale of the property. That application </w:t>
      </w:r>
      <w:r w:rsidR="007C7843" w:rsidRPr="007A6D18">
        <w:rPr>
          <w:rFonts w:ascii="Times New Roman" w:hAnsi="Times New Roman" w:cs="Times New Roman"/>
          <w:sz w:val="24"/>
          <w:szCs w:val="24"/>
        </w:rPr>
        <w:t xml:space="preserve">had </w:t>
      </w:r>
      <w:r w:rsidR="005327CC" w:rsidRPr="007A6D18">
        <w:rPr>
          <w:rFonts w:ascii="Times New Roman" w:hAnsi="Times New Roman" w:cs="Times New Roman"/>
          <w:sz w:val="24"/>
          <w:szCs w:val="24"/>
        </w:rPr>
        <w:t>been dismissed</w:t>
      </w:r>
      <w:r w:rsidR="00426D2C" w:rsidRPr="007A6D18">
        <w:rPr>
          <w:rFonts w:ascii="Times New Roman" w:hAnsi="Times New Roman" w:cs="Times New Roman"/>
          <w:sz w:val="24"/>
          <w:szCs w:val="24"/>
        </w:rPr>
        <w:t xml:space="preserve"> </w:t>
      </w:r>
      <w:r w:rsidR="007C7843" w:rsidRPr="007A6D18">
        <w:rPr>
          <w:rFonts w:ascii="Times New Roman" w:hAnsi="Times New Roman" w:cs="Times New Roman"/>
          <w:sz w:val="24"/>
          <w:szCs w:val="24"/>
        </w:rPr>
        <w:t>on the basis</w:t>
      </w:r>
      <w:r w:rsidR="00320FDD" w:rsidRPr="007A6D18">
        <w:rPr>
          <w:rFonts w:ascii="Times New Roman" w:hAnsi="Times New Roman" w:cs="Times New Roman"/>
          <w:sz w:val="24"/>
          <w:szCs w:val="24"/>
        </w:rPr>
        <w:t xml:space="preserve"> that the appellant had failed to</w:t>
      </w:r>
      <w:r w:rsidR="00426D2C" w:rsidRPr="007A6D18">
        <w:rPr>
          <w:rFonts w:ascii="Times New Roman" w:hAnsi="Times New Roman" w:cs="Times New Roman"/>
          <w:sz w:val="24"/>
          <w:szCs w:val="24"/>
        </w:rPr>
        <w:t xml:space="preserve"> prove that he had the right of first refusal to the property. </w:t>
      </w:r>
      <w:r>
        <w:rPr>
          <w:rFonts w:ascii="Times New Roman" w:hAnsi="Times New Roman" w:cs="Times New Roman"/>
          <w:sz w:val="24"/>
          <w:szCs w:val="24"/>
        </w:rPr>
        <w:t xml:space="preserve">After </w:t>
      </w:r>
      <w:r w:rsidR="00400A95">
        <w:rPr>
          <w:rFonts w:ascii="Times New Roman" w:hAnsi="Times New Roman" w:cs="Times New Roman"/>
          <w:sz w:val="24"/>
          <w:szCs w:val="24"/>
        </w:rPr>
        <w:t>refer</w:t>
      </w:r>
      <w:r w:rsidR="002F7253">
        <w:rPr>
          <w:rFonts w:ascii="Times New Roman" w:hAnsi="Times New Roman" w:cs="Times New Roman"/>
          <w:sz w:val="24"/>
          <w:szCs w:val="24"/>
        </w:rPr>
        <w:t>ring to this unsuccessful</w:t>
      </w:r>
      <w:r w:rsidR="00400A95">
        <w:rPr>
          <w:rFonts w:ascii="Times New Roman" w:hAnsi="Times New Roman" w:cs="Times New Roman"/>
          <w:sz w:val="24"/>
          <w:szCs w:val="24"/>
        </w:rPr>
        <w:t xml:space="preserve"> application, the </w:t>
      </w:r>
      <w:r w:rsidR="00F92AD9" w:rsidRPr="007A6D18">
        <w:rPr>
          <w:rFonts w:ascii="Times New Roman" w:hAnsi="Times New Roman" w:cs="Times New Roman"/>
          <w:sz w:val="24"/>
          <w:szCs w:val="24"/>
        </w:rPr>
        <w:t xml:space="preserve">court </w:t>
      </w:r>
      <w:r w:rsidR="00F92AD9" w:rsidRPr="00204406">
        <w:rPr>
          <w:rFonts w:ascii="Times New Roman" w:hAnsi="Times New Roman" w:cs="Times New Roman"/>
          <w:i/>
          <w:sz w:val="24"/>
          <w:szCs w:val="24"/>
        </w:rPr>
        <w:t>a quo</w:t>
      </w:r>
      <w:r w:rsidR="00616B44">
        <w:rPr>
          <w:rFonts w:ascii="Times New Roman" w:hAnsi="Times New Roman" w:cs="Times New Roman"/>
          <w:sz w:val="24"/>
          <w:szCs w:val="24"/>
        </w:rPr>
        <w:t xml:space="preserve"> proceeded to determine whether or not the appellant had the right </w:t>
      </w:r>
      <w:r w:rsidR="003F156E">
        <w:rPr>
          <w:rFonts w:ascii="Times New Roman" w:hAnsi="Times New Roman" w:cs="Times New Roman"/>
          <w:sz w:val="24"/>
          <w:szCs w:val="24"/>
        </w:rPr>
        <w:t xml:space="preserve">of </w:t>
      </w:r>
      <w:r w:rsidR="00426D2C" w:rsidRPr="007A6D18">
        <w:rPr>
          <w:rFonts w:ascii="Times New Roman" w:hAnsi="Times New Roman" w:cs="Times New Roman"/>
          <w:sz w:val="24"/>
          <w:szCs w:val="24"/>
        </w:rPr>
        <w:t>fi</w:t>
      </w:r>
      <w:r w:rsidR="00400A95">
        <w:rPr>
          <w:rFonts w:ascii="Times New Roman" w:hAnsi="Times New Roman" w:cs="Times New Roman"/>
          <w:sz w:val="24"/>
          <w:szCs w:val="24"/>
        </w:rPr>
        <w:t xml:space="preserve">rst refusal </w:t>
      </w:r>
      <w:r w:rsidR="00616B44">
        <w:rPr>
          <w:rFonts w:ascii="Times New Roman" w:hAnsi="Times New Roman" w:cs="Times New Roman"/>
          <w:sz w:val="24"/>
          <w:szCs w:val="24"/>
        </w:rPr>
        <w:t xml:space="preserve">to the property </w:t>
      </w:r>
      <w:r w:rsidR="00400A95">
        <w:rPr>
          <w:rFonts w:ascii="Times New Roman" w:hAnsi="Times New Roman" w:cs="Times New Roman"/>
          <w:sz w:val="24"/>
          <w:szCs w:val="24"/>
        </w:rPr>
        <w:t>and found, like the earlier court had found,</w:t>
      </w:r>
      <w:r w:rsidR="00426D2C" w:rsidRPr="007A6D18">
        <w:rPr>
          <w:rFonts w:ascii="Times New Roman" w:hAnsi="Times New Roman" w:cs="Times New Roman"/>
          <w:sz w:val="24"/>
          <w:szCs w:val="24"/>
        </w:rPr>
        <w:t xml:space="preserve"> that the appellant did not have </w:t>
      </w:r>
      <w:r w:rsidR="00616B44">
        <w:rPr>
          <w:rFonts w:ascii="Times New Roman" w:hAnsi="Times New Roman" w:cs="Times New Roman"/>
          <w:sz w:val="24"/>
          <w:szCs w:val="24"/>
        </w:rPr>
        <w:t xml:space="preserve">such a </w:t>
      </w:r>
      <w:r w:rsidR="00426D2C" w:rsidRPr="007A6D18">
        <w:rPr>
          <w:rFonts w:ascii="Times New Roman" w:hAnsi="Times New Roman" w:cs="Times New Roman"/>
          <w:sz w:val="24"/>
          <w:szCs w:val="24"/>
        </w:rPr>
        <w:t>right</w:t>
      </w:r>
      <w:r w:rsidR="00616B44">
        <w:rPr>
          <w:rFonts w:ascii="Times New Roman" w:hAnsi="Times New Roman" w:cs="Times New Roman"/>
          <w:sz w:val="24"/>
          <w:szCs w:val="24"/>
        </w:rPr>
        <w:t>.</w:t>
      </w:r>
    </w:p>
    <w:p w:rsidR="00B32405" w:rsidRDefault="00B32405" w:rsidP="00B32405">
      <w:pPr>
        <w:spacing w:after="0" w:line="240" w:lineRule="auto"/>
        <w:ind w:firstLine="1134"/>
        <w:jc w:val="both"/>
        <w:rPr>
          <w:rFonts w:ascii="Times New Roman" w:hAnsi="Times New Roman" w:cs="Times New Roman"/>
          <w:sz w:val="24"/>
          <w:szCs w:val="24"/>
        </w:rPr>
      </w:pPr>
    </w:p>
    <w:p w:rsidR="00175ACB" w:rsidRPr="007A6D18" w:rsidRDefault="003F156E" w:rsidP="00263D7B">
      <w:pPr>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In view of the fact that the earlier court had already determined that issue, it was no longer open for</w:t>
      </w:r>
      <w:r w:rsidR="00412706">
        <w:rPr>
          <w:rFonts w:ascii="Times New Roman" w:hAnsi="Times New Roman" w:cs="Times New Roman"/>
          <w:sz w:val="24"/>
          <w:szCs w:val="24"/>
        </w:rPr>
        <w:t xml:space="preserve"> the court </w:t>
      </w:r>
      <w:r w:rsidR="00412706" w:rsidRPr="001D3CD9">
        <w:rPr>
          <w:rFonts w:ascii="Times New Roman" w:hAnsi="Times New Roman" w:cs="Times New Roman"/>
          <w:i/>
          <w:sz w:val="24"/>
          <w:szCs w:val="24"/>
        </w:rPr>
        <w:t>a quo</w:t>
      </w:r>
      <w:r w:rsidR="00412706">
        <w:rPr>
          <w:rFonts w:ascii="Times New Roman" w:hAnsi="Times New Roman" w:cs="Times New Roman"/>
          <w:sz w:val="24"/>
          <w:szCs w:val="24"/>
        </w:rPr>
        <w:t xml:space="preserve"> to revisit the </w:t>
      </w:r>
      <w:r w:rsidR="00FB69B0">
        <w:rPr>
          <w:rFonts w:ascii="Times New Roman" w:hAnsi="Times New Roman" w:cs="Times New Roman"/>
          <w:sz w:val="24"/>
          <w:szCs w:val="24"/>
        </w:rPr>
        <w:t>same issue</w:t>
      </w:r>
      <w:r w:rsidR="00412706">
        <w:rPr>
          <w:rFonts w:ascii="Times New Roman" w:hAnsi="Times New Roman" w:cs="Times New Roman"/>
          <w:sz w:val="24"/>
          <w:szCs w:val="24"/>
        </w:rPr>
        <w:t xml:space="preserve"> a</w:t>
      </w:r>
      <w:r>
        <w:rPr>
          <w:rFonts w:ascii="Times New Roman" w:hAnsi="Times New Roman" w:cs="Times New Roman"/>
          <w:sz w:val="24"/>
          <w:szCs w:val="24"/>
        </w:rPr>
        <w:t xml:space="preserve">s it does not </w:t>
      </w:r>
      <w:r w:rsidR="006039BC" w:rsidRPr="007A6D18">
        <w:rPr>
          <w:rFonts w:ascii="Times New Roman" w:hAnsi="Times New Roman" w:cs="Times New Roman"/>
          <w:sz w:val="24"/>
          <w:szCs w:val="24"/>
        </w:rPr>
        <w:t>have review powers ove</w:t>
      </w:r>
      <w:r w:rsidR="00400A95">
        <w:rPr>
          <w:rFonts w:ascii="Times New Roman" w:hAnsi="Times New Roman" w:cs="Times New Roman"/>
          <w:sz w:val="24"/>
          <w:szCs w:val="24"/>
        </w:rPr>
        <w:t>r a court of equal jurisdiction</w:t>
      </w:r>
      <w:r>
        <w:rPr>
          <w:rFonts w:ascii="Times New Roman" w:hAnsi="Times New Roman" w:cs="Times New Roman"/>
          <w:sz w:val="24"/>
          <w:szCs w:val="24"/>
        </w:rPr>
        <w:t>.</w:t>
      </w:r>
      <w:r w:rsidR="006039BC" w:rsidRPr="007A6D18">
        <w:rPr>
          <w:rFonts w:ascii="Times New Roman" w:hAnsi="Times New Roman" w:cs="Times New Roman"/>
          <w:sz w:val="24"/>
          <w:szCs w:val="24"/>
        </w:rPr>
        <w:t xml:space="preserve"> </w:t>
      </w:r>
      <w:r w:rsidR="00426D2C" w:rsidRPr="007A6D18">
        <w:rPr>
          <w:rFonts w:ascii="Times New Roman" w:hAnsi="Times New Roman" w:cs="Times New Roman"/>
          <w:sz w:val="24"/>
          <w:szCs w:val="24"/>
        </w:rPr>
        <w:t xml:space="preserve">It is </w:t>
      </w:r>
      <w:r w:rsidR="00400A95">
        <w:rPr>
          <w:rFonts w:ascii="Times New Roman" w:hAnsi="Times New Roman" w:cs="Times New Roman"/>
          <w:sz w:val="24"/>
          <w:szCs w:val="24"/>
        </w:rPr>
        <w:t xml:space="preserve">however </w:t>
      </w:r>
      <w:r w:rsidR="00426D2C" w:rsidRPr="007A6D18">
        <w:rPr>
          <w:rFonts w:ascii="Times New Roman" w:hAnsi="Times New Roman" w:cs="Times New Roman"/>
          <w:sz w:val="24"/>
          <w:szCs w:val="24"/>
        </w:rPr>
        <w:t xml:space="preserve">this finding </w:t>
      </w:r>
      <w:r w:rsidR="00400A95">
        <w:rPr>
          <w:rFonts w:ascii="Times New Roman" w:hAnsi="Times New Roman" w:cs="Times New Roman"/>
          <w:sz w:val="24"/>
          <w:szCs w:val="24"/>
        </w:rPr>
        <w:t xml:space="preserve">by the </w:t>
      </w:r>
      <w:r w:rsidR="00400A95" w:rsidRPr="001D3CD9">
        <w:rPr>
          <w:rFonts w:ascii="Times New Roman" w:hAnsi="Times New Roman" w:cs="Times New Roman"/>
          <w:sz w:val="24"/>
          <w:szCs w:val="24"/>
        </w:rPr>
        <w:t>court</w:t>
      </w:r>
      <w:r w:rsidR="00400A95" w:rsidRPr="00400A95">
        <w:rPr>
          <w:rFonts w:ascii="Times New Roman" w:hAnsi="Times New Roman" w:cs="Times New Roman"/>
          <w:i/>
          <w:sz w:val="24"/>
          <w:szCs w:val="24"/>
        </w:rPr>
        <w:t xml:space="preserve"> a quo</w:t>
      </w:r>
      <w:r w:rsidR="00400A95">
        <w:rPr>
          <w:rFonts w:ascii="Times New Roman" w:hAnsi="Times New Roman" w:cs="Times New Roman"/>
          <w:sz w:val="24"/>
          <w:szCs w:val="24"/>
        </w:rPr>
        <w:t xml:space="preserve"> </w:t>
      </w:r>
      <w:r w:rsidR="00426D2C" w:rsidRPr="007A6D18">
        <w:rPr>
          <w:rFonts w:ascii="Times New Roman" w:hAnsi="Times New Roman" w:cs="Times New Roman"/>
          <w:sz w:val="24"/>
          <w:szCs w:val="24"/>
        </w:rPr>
        <w:t xml:space="preserve">that </w:t>
      </w:r>
      <w:r>
        <w:rPr>
          <w:rFonts w:ascii="Times New Roman" w:hAnsi="Times New Roman" w:cs="Times New Roman"/>
          <w:sz w:val="24"/>
          <w:szCs w:val="24"/>
        </w:rPr>
        <w:t>the appellant has no right of first refusal to the property t</w:t>
      </w:r>
      <w:r w:rsidR="00426D2C" w:rsidRPr="007A6D18">
        <w:rPr>
          <w:rFonts w:ascii="Times New Roman" w:hAnsi="Times New Roman" w:cs="Times New Roman"/>
          <w:sz w:val="24"/>
          <w:szCs w:val="24"/>
        </w:rPr>
        <w:t>ha</w:t>
      </w:r>
      <w:r>
        <w:rPr>
          <w:rFonts w:ascii="Times New Roman" w:hAnsi="Times New Roman" w:cs="Times New Roman"/>
          <w:sz w:val="24"/>
          <w:szCs w:val="24"/>
        </w:rPr>
        <w:t>t has</w:t>
      </w:r>
      <w:r w:rsidR="00426D2C" w:rsidRPr="007A6D18">
        <w:rPr>
          <w:rFonts w:ascii="Times New Roman" w:hAnsi="Times New Roman" w:cs="Times New Roman"/>
          <w:sz w:val="24"/>
          <w:szCs w:val="24"/>
        </w:rPr>
        <w:t xml:space="preserve"> given rise to this appeal.</w:t>
      </w:r>
    </w:p>
    <w:p w:rsidR="00263D7B" w:rsidRPr="007A6D18" w:rsidRDefault="00263D7B" w:rsidP="00B32405">
      <w:pPr>
        <w:spacing w:after="0" w:line="240" w:lineRule="auto"/>
        <w:ind w:firstLine="1134"/>
        <w:jc w:val="both"/>
        <w:rPr>
          <w:rFonts w:ascii="Times New Roman" w:hAnsi="Times New Roman" w:cs="Times New Roman"/>
          <w:sz w:val="24"/>
          <w:szCs w:val="24"/>
        </w:rPr>
      </w:pPr>
    </w:p>
    <w:p w:rsidR="00426D2C" w:rsidRPr="007A6D18" w:rsidRDefault="00426D2C" w:rsidP="00263D7B">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 have set out in detail the </w:t>
      </w:r>
      <w:r w:rsidR="009560A2" w:rsidRPr="007A6D18">
        <w:rPr>
          <w:rFonts w:ascii="Times New Roman" w:hAnsi="Times New Roman" w:cs="Times New Roman"/>
          <w:sz w:val="24"/>
          <w:szCs w:val="24"/>
        </w:rPr>
        <w:t xml:space="preserve">judgment of the </w:t>
      </w:r>
      <w:r w:rsidR="00F92AD9" w:rsidRPr="00204406">
        <w:rPr>
          <w:rFonts w:ascii="Times New Roman" w:hAnsi="Times New Roman" w:cs="Times New Roman"/>
          <w:sz w:val="24"/>
          <w:szCs w:val="24"/>
        </w:rPr>
        <w:t>court</w:t>
      </w:r>
      <w:r w:rsidR="00F92AD9" w:rsidRPr="007A6D18">
        <w:rPr>
          <w:rFonts w:ascii="Times New Roman" w:hAnsi="Times New Roman" w:cs="Times New Roman"/>
          <w:i/>
          <w:sz w:val="24"/>
          <w:szCs w:val="24"/>
        </w:rPr>
        <w:t xml:space="preserve"> a quo</w:t>
      </w:r>
      <w:r w:rsidRPr="007A6D18">
        <w:rPr>
          <w:rFonts w:ascii="Times New Roman" w:hAnsi="Times New Roman" w:cs="Times New Roman"/>
          <w:sz w:val="24"/>
          <w:szCs w:val="24"/>
        </w:rPr>
        <w:t xml:space="preserve"> to demonstrate how the finding under appeal is </w:t>
      </w:r>
      <w:r w:rsidRPr="00FB69B0">
        <w:rPr>
          <w:rFonts w:ascii="Times New Roman" w:hAnsi="Times New Roman" w:cs="Times New Roman"/>
          <w:i/>
          <w:sz w:val="24"/>
          <w:szCs w:val="24"/>
        </w:rPr>
        <w:t>orbiter</w:t>
      </w:r>
      <w:r w:rsidR="00847553" w:rsidRPr="00FB69B0">
        <w:rPr>
          <w:rFonts w:ascii="Times New Roman" w:hAnsi="Times New Roman" w:cs="Times New Roman"/>
          <w:i/>
          <w:sz w:val="24"/>
          <w:szCs w:val="24"/>
        </w:rPr>
        <w:t xml:space="preserve"> </w:t>
      </w:r>
      <w:r w:rsidR="00847553" w:rsidRPr="007A6D18">
        <w:rPr>
          <w:rFonts w:ascii="Times New Roman" w:hAnsi="Times New Roman" w:cs="Times New Roman"/>
          <w:sz w:val="24"/>
          <w:szCs w:val="24"/>
        </w:rPr>
        <w:t xml:space="preserve">and does not form the </w:t>
      </w:r>
      <w:r w:rsidR="00847553" w:rsidRPr="00400A95">
        <w:rPr>
          <w:rFonts w:ascii="Times New Roman" w:hAnsi="Times New Roman" w:cs="Times New Roman"/>
          <w:i/>
          <w:sz w:val="24"/>
          <w:szCs w:val="24"/>
        </w:rPr>
        <w:t xml:space="preserve">ratio </w:t>
      </w:r>
      <w:r w:rsidR="00400A95">
        <w:rPr>
          <w:rFonts w:ascii="Times New Roman" w:hAnsi="Times New Roman" w:cs="Times New Roman"/>
          <w:sz w:val="24"/>
          <w:szCs w:val="24"/>
        </w:rPr>
        <w:t>of the judgment</w:t>
      </w:r>
      <w:r w:rsidR="00847553" w:rsidRPr="007A6D18">
        <w:rPr>
          <w:rFonts w:ascii="Times New Roman" w:hAnsi="Times New Roman" w:cs="Times New Roman"/>
          <w:sz w:val="24"/>
          <w:szCs w:val="24"/>
        </w:rPr>
        <w:t>.</w:t>
      </w:r>
    </w:p>
    <w:p w:rsidR="00263D7B" w:rsidRPr="007A6D18" w:rsidRDefault="00263D7B" w:rsidP="001D3CD9">
      <w:pPr>
        <w:spacing w:after="0" w:line="240" w:lineRule="auto"/>
        <w:ind w:firstLine="1134"/>
        <w:jc w:val="both"/>
        <w:rPr>
          <w:rFonts w:ascii="Times New Roman" w:hAnsi="Times New Roman" w:cs="Times New Roman"/>
          <w:sz w:val="24"/>
          <w:szCs w:val="24"/>
        </w:rPr>
      </w:pPr>
    </w:p>
    <w:p w:rsidR="009560A2" w:rsidRDefault="00426D2C" w:rsidP="00263D7B">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Once the </w:t>
      </w:r>
      <w:r w:rsidR="00F92AD9" w:rsidRPr="007A6D18">
        <w:rPr>
          <w:rFonts w:ascii="Times New Roman" w:hAnsi="Times New Roman" w:cs="Times New Roman"/>
          <w:sz w:val="24"/>
          <w:szCs w:val="24"/>
        </w:rPr>
        <w:t xml:space="preserve">court </w:t>
      </w:r>
      <w:r w:rsidR="00F92AD9" w:rsidRPr="005D2387">
        <w:rPr>
          <w:rFonts w:ascii="Times New Roman" w:hAnsi="Times New Roman" w:cs="Times New Roman"/>
          <w:i/>
          <w:sz w:val="24"/>
          <w:szCs w:val="24"/>
        </w:rPr>
        <w:t>a quo</w:t>
      </w:r>
      <w:r w:rsidRPr="007A6D18">
        <w:rPr>
          <w:rFonts w:ascii="Times New Roman" w:hAnsi="Times New Roman" w:cs="Times New Roman"/>
          <w:sz w:val="24"/>
          <w:szCs w:val="24"/>
        </w:rPr>
        <w:t xml:space="preserve"> had found that the application before </w:t>
      </w:r>
      <w:r w:rsidR="005556AD">
        <w:rPr>
          <w:rFonts w:ascii="Times New Roman" w:hAnsi="Times New Roman" w:cs="Times New Roman"/>
          <w:sz w:val="24"/>
          <w:szCs w:val="24"/>
        </w:rPr>
        <w:t xml:space="preserve">it </w:t>
      </w:r>
      <w:r w:rsidRPr="007A6D18">
        <w:rPr>
          <w:rFonts w:ascii="Times New Roman" w:hAnsi="Times New Roman" w:cs="Times New Roman"/>
          <w:sz w:val="24"/>
          <w:szCs w:val="24"/>
        </w:rPr>
        <w:t xml:space="preserve">could not be granted as the harm that the appellant sought to pre-empt had already </w:t>
      </w:r>
      <w:r w:rsidR="001969F1" w:rsidRPr="007A6D18">
        <w:rPr>
          <w:rFonts w:ascii="Times New Roman" w:hAnsi="Times New Roman" w:cs="Times New Roman"/>
          <w:sz w:val="24"/>
          <w:szCs w:val="24"/>
        </w:rPr>
        <w:t xml:space="preserve">occurred, and the appellant had </w:t>
      </w:r>
      <w:r w:rsidRPr="007A6D18">
        <w:rPr>
          <w:rFonts w:ascii="Times New Roman" w:hAnsi="Times New Roman" w:cs="Times New Roman"/>
          <w:sz w:val="24"/>
          <w:szCs w:val="24"/>
        </w:rPr>
        <w:t xml:space="preserve">accepted that position by formally </w:t>
      </w:r>
      <w:r w:rsidR="009560A2" w:rsidRPr="007A6D18">
        <w:rPr>
          <w:rFonts w:ascii="Times New Roman" w:hAnsi="Times New Roman" w:cs="Times New Roman"/>
          <w:sz w:val="24"/>
          <w:szCs w:val="24"/>
        </w:rPr>
        <w:t>seeking</w:t>
      </w:r>
      <w:r w:rsidRPr="007A6D18">
        <w:rPr>
          <w:rFonts w:ascii="Times New Roman" w:hAnsi="Times New Roman" w:cs="Times New Roman"/>
          <w:sz w:val="24"/>
          <w:szCs w:val="24"/>
        </w:rPr>
        <w:t xml:space="preserve"> to amend his draft order</w:t>
      </w:r>
      <w:r w:rsidR="001969F1" w:rsidRPr="007A6D18">
        <w:rPr>
          <w:rFonts w:ascii="Times New Roman" w:hAnsi="Times New Roman" w:cs="Times New Roman"/>
          <w:sz w:val="24"/>
          <w:szCs w:val="24"/>
        </w:rPr>
        <w:t xml:space="preserve"> during the hearing of the </w:t>
      </w:r>
      <w:r w:rsidR="001969F1" w:rsidRPr="007A6D18">
        <w:rPr>
          <w:rFonts w:ascii="Times New Roman" w:hAnsi="Times New Roman" w:cs="Times New Roman"/>
          <w:sz w:val="24"/>
          <w:szCs w:val="24"/>
        </w:rPr>
        <w:lastRenderedPageBreak/>
        <w:t>matter</w:t>
      </w:r>
      <w:r w:rsidRPr="007A6D18">
        <w:rPr>
          <w:rFonts w:ascii="Times New Roman" w:hAnsi="Times New Roman" w:cs="Times New Roman"/>
          <w:sz w:val="24"/>
          <w:szCs w:val="24"/>
        </w:rPr>
        <w:t xml:space="preserve">, the </w:t>
      </w:r>
      <w:r w:rsidR="00F92AD9" w:rsidRPr="00204406">
        <w:rPr>
          <w:rFonts w:ascii="Times New Roman" w:hAnsi="Times New Roman" w:cs="Times New Roman"/>
          <w:sz w:val="24"/>
          <w:szCs w:val="24"/>
        </w:rPr>
        <w:t>court</w:t>
      </w:r>
      <w:r w:rsidR="00F92AD9" w:rsidRPr="007A6D18">
        <w:rPr>
          <w:rFonts w:ascii="Times New Roman" w:hAnsi="Times New Roman" w:cs="Times New Roman"/>
          <w:i/>
          <w:sz w:val="24"/>
          <w:szCs w:val="24"/>
        </w:rPr>
        <w:t xml:space="preserve"> a quo</w:t>
      </w:r>
      <w:r w:rsidR="009560A2" w:rsidRPr="007A6D18">
        <w:rPr>
          <w:rFonts w:ascii="Times New Roman" w:hAnsi="Times New Roman" w:cs="Times New Roman"/>
          <w:sz w:val="24"/>
          <w:szCs w:val="24"/>
        </w:rPr>
        <w:t xml:space="preserve"> ought to have </w:t>
      </w:r>
      <w:r w:rsidR="00FB69B0">
        <w:rPr>
          <w:rFonts w:ascii="Times New Roman" w:hAnsi="Times New Roman" w:cs="Times New Roman"/>
          <w:sz w:val="24"/>
          <w:szCs w:val="24"/>
        </w:rPr>
        <w:t xml:space="preserve">made an order </w:t>
      </w:r>
      <w:r w:rsidR="009560A2" w:rsidRPr="007A6D18">
        <w:rPr>
          <w:rFonts w:ascii="Times New Roman" w:hAnsi="Times New Roman" w:cs="Times New Roman"/>
          <w:sz w:val="24"/>
          <w:szCs w:val="24"/>
        </w:rPr>
        <w:t>den</w:t>
      </w:r>
      <w:r w:rsidR="00FB69B0">
        <w:rPr>
          <w:rFonts w:ascii="Times New Roman" w:hAnsi="Times New Roman" w:cs="Times New Roman"/>
          <w:sz w:val="24"/>
          <w:szCs w:val="24"/>
        </w:rPr>
        <w:t xml:space="preserve">ying </w:t>
      </w:r>
      <w:r w:rsidR="009560A2" w:rsidRPr="007A6D18">
        <w:rPr>
          <w:rFonts w:ascii="Times New Roman" w:hAnsi="Times New Roman" w:cs="Times New Roman"/>
          <w:sz w:val="24"/>
          <w:szCs w:val="24"/>
        </w:rPr>
        <w:t xml:space="preserve">the application to amend the prayer with reasons. It ought not to have proceeded to deal with the issues raised by the amended draft order as if these were properly before </w:t>
      </w:r>
      <w:r w:rsidR="00FB69B0">
        <w:rPr>
          <w:rFonts w:ascii="Times New Roman" w:hAnsi="Times New Roman" w:cs="Times New Roman"/>
          <w:sz w:val="24"/>
          <w:szCs w:val="24"/>
        </w:rPr>
        <w:t>it which only the court dealing with the substantive dispute between the parties could have properly dealt with.</w:t>
      </w:r>
    </w:p>
    <w:p w:rsidR="00263D7B" w:rsidRPr="007A6D18" w:rsidRDefault="00263D7B" w:rsidP="00B32405">
      <w:pPr>
        <w:spacing w:after="0" w:line="240" w:lineRule="auto"/>
        <w:ind w:firstLine="1134"/>
        <w:jc w:val="both"/>
        <w:rPr>
          <w:rFonts w:ascii="Times New Roman" w:hAnsi="Times New Roman" w:cs="Times New Roman"/>
          <w:sz w:val="24"/>
          <w:szCs w:val="24"/>
        </w:rPr>
      </w:pPr>
    </w:p>
    <w:p w:rsidR="00647970" w:rsidRPr="007A6D18" w:rsidRDefault="00847553" w:rsidP="003518F8">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I make these observations as they have a bearing on the question of costs. </w:t>
      </w:r>
      <w:r w:rsidR="00647970" w:rsidRPr="007A6D18">
        <w:rPr>
          <w:rFonts w:ascii="Times New Roman" w:hAnsi="Times New Roman" w:cs="Times New Roman"/>
          <w:sz w:val="24"/>
          <w:szCs w:val="24"/>
        </w:rPr>
        <w:t xml:space="preserve">They do not affect the outcome of the appeal. </w:t>
      </w:r>
    </w:p>
    <w:p w:rsidR="003518F8" w:rsidRPr="007A6D18" w:rsidRDefault="003518F8" w:rsidP="00B32405">
      <w:pPr>
        <w:spacing w:after="0" w:line="240" w:lineRule="auto"/>
        <w:ind w:firstLine="1134"/>
        <w:jc w:val="both"/>
        <w:rPr>
          <w:rFonts w:ascii="Times New Roman" w:hAnsi="Times New Roman" w:cs="Times New Roman"/>
          <w:sz w:val="24"/>
          <w:szCs w:val="24"/>
        </w:rPr>
      </w:pPr>
    </w:p>
    <w:p w:rsidR="00426D2C" w:rsidRPr="00954623" w:rsidRDefault="00847553" w:rsidP="003518F8">
      <w:pPr>
        <w:spacing w:line="480" w:lineRule="auto"/>
        <w:ind w:firstLine="1134"/>
        <w:jc w:val="both"/>
        <w:rPr>
          <w:rFonts w:ascii="Times New Roman" w:hAnsi="Times New Roman" w:cs="Times New Roman"/>
          <w:i/>
          <w:sz w:val="24"/>
          <w:szCs w:val="24"/>
        </w:rPr>
      </w:pPr>
      <w:r w:rsidRPr="007A6D18">
        <w:rPr>
          <w:rFonts w:ascii="Times New Roman" w:hAnsi="Times New Roman" w:cs="Times New Roman"/>
          <w:sz w:val="24"/>
          <w:szCs w:val="24"/>
        </w:rPr>
        <w:t xml:space="preserve">The appellant erred in noting an appeal against findings that were made by way of </w:t>
      </w:r>
      <w:r w:rsidRPr="001E7374">
        <w:rPr>
          <w:rFonts w:ascii="Times New Roman" w:hAnsi="Times New Roman" w:cs="Times New Roman"/>
          <w:i/>
          <w:sz w:val="24"/>
          <w:szCs w:val="24"/>
        </w:rPr>
        <w:t>orbiter</w:t>
      </w:r>
      <w:r w:rsidRPr="007A6D18">
        <w:rPr>
          <w:rFonts w:ascii="Times New Roman" w:hAnsi="Times New Roman" w:cs="Times New Roman"/>
          <w:sz w:val="24"/>
          <w:szCs w:val="24"/>
        </w:rPr>
        <w:t xml:space="preserve"> remarks. His error is however understandable in that he is a self-actor who could not discern between the </w:t>
      </w:r>
      <w:r w:rsidRPr="005556AD">
        <w:rPr>
          <w:rFonts w:ascii="Times New Roman" w:hAnsi="Times New Roman" w:cs="Times New Roman"/>
          <w:i/>
          <w:sz w:val="24"/>
          <w:szCs w:val="24"/>
        </w:rPr>
        <w:t>ratio</w:t>
      </w:r>
      <w:r w:rsidRPr="007A6D18">
        <w:rPr>
          <w:rFonts w:ascii="Times New Roman" w:hAnsi="Times New Roman" w:cs="Times New Roman"/>
          <w:sz w:val="24"/>
          <w:szCs w:val="24"/>
        </w:rPr>
        <w:t xml:space="preserve"> of the judgment and the other findings of the </w:t>
      </w:r>
      <w:r w:rsidR="00F92AD9" w:rsidRPr="001D3CD9">
        <w:rPr>
          <w:rFonts w:ascii="Times New Roman" w:hAnsi="Times New Roman" w:cs="Times New Roman"/>
          <w:sz w:val="24"/>
          <w:szCs w:val="24"/>
        </w:rPr>
        <w:t>court</w:t>
      </w:r>
      <w:r w:rsidR="00F92AD9" w:rsidRPr="00954623">
        <w:rPr>
          <w:rFonts w:ascii="Times New Roman" w:hAnsi="Times New Roman" w:cs="Times New Roman"/>
          <w:i/>
          <w:sz w:val="24"/>
          <w:szCs w:val="24"/>
        </w:rPr>
        <w:t xml:space="preserve"> a quo</w:t>
      </w:r>
      <w:r w:rsidR="005556AD">
        <w:rPr>
          <w:rFonts w:ascii="Times New Roman" w:hAnsi="Times New Roman" w:cs="Times New Roman"/>
          <w:i/>
          <w:sz w:val="24"/>
          <w:szCs w:val="24"/>
        </w:rPr>
        <w:t xml:space="preserve"> </w:t>
      </w:r>
      <w:r w:rsidR="005556AD">
        <w:rPr>
          <w:rFonts w:ascii="Times New Roman" w:hAnsi="Times New Roman" w:cs="Times New Roman"/>
          <w:sz w:val="24"/>
          <w:szCs w:val="24"/>
        </w:rPr>
        <w:t xml:space="preserve">by way of </w:t>
      </w:r>
      <w:r w:rsidR="005556AD" w:rsidRPr="00954623">
        <w:rPr>
          <w:rFonts w:ascii="Times New Roman" w:hAnsi="Times New Roman" w:cs="Times New Roman"/>
          <w:i/>
          <w:sz w:val="24"/>
          <w:szCs w:val="24"/>
        </w:rPr>
        <w:t>obiter</w:t>
      </w:r>
      <w:r w:rsidRPr="00954623">
        <w:rPr>
          <w:rFonts w:ascii="Times New Roman" w:hAnsi="Times New Roman" w:cs="Times New Roman"/>
          <w:i/>
          <w:sz w:val="24"/>
          <w:szCs w:val="24"/>
        </w:rPr>
        <w:t xml:space="preserve">. </w:t>
      </w:r>
    </w:p>
    <w:p w:rsidR="00C53BF8" w:rsidRPr="007A6D18" w:rsidRDefault="00C53BF8" w:rsidP="00B32405">
      <w:pPr>
        <w:spacing w:after="0" w:line="240" w:lineRule="auto"/>
        <w:jc w:val="both"/>
        <w:rPr>
          <w:rFonts w:ascii="Times New Roman" w:hAnsi="Times New Roman" w:cs="Times New Roman"/>
          <w:b/>
          <w:sz w:val="24"/>
          <w:szCs w:val="24"/>
        </w:rPr>
      </w:pPr>
    </w:p>
    <w:p w:rsidR="00190038" w:rsidRPr="007A6D18" w:rsidRDefault="00144433" w:rsidP="002B6369">
      <w:pPr>
        <w:jc w:val="both"/>
        <w:rPr>
          <w:rFonts w:ascii="Times New Roman" w:hAnsi="Times New Roman" w:cs="Times New Roman"/>
          <w:b/>
          <w:sz w:val="24"/>
          <w:szCs w:val="24"/>
        </w:rPr>
      </w:pPr>
      <w:r w:rsidRPr="007A6D18">
        <w:rPr>
          <w:rFonts w:ascii="Times New Roman" w:hAnsi="Times New Roman" w:cs="Times New Roman"/>
          <w:b/>
          <w:sz w:val="24"/>
          <w:szCs w:val="24"/>
        </w:rPr>
        <w:t>Disposition.</w:t>
      </w:r>
    </w:p>
    <w:p w:rsidR="00144433" w:rsidRPr="007A6D18" w:rsidRDefault="00144433" w:rsidP="003518F8">
      <w:pPr>
        <w:spacing w:line="480" w:lineRule="auto"/>
        <w:ind w:firstLine="1134"/>
        <w:jc w:val="both"/>
        <w:rPr>
          <w:rFonts w:ascii="Times New Roman" w:hAnsi="Times New Roman" w:cs="Times New Roman"/>
          <w:sz w:val="24"/>
          <w:szCs w:val="24"/>
        </w:rPr>
      </w:pPr>
      <w:r w:rsidRPr="007A6D18">
        <w:rPr>
          <w:rFonts w:ascii="Times New Roman" w:hAnsi="Times New Roman" w:cs="Times New Roman"/>
          <w:sz w:val="24"/>
          <w:szCs w:val="24"/>
        </w:rPr>
        <w:t xml:space="preserve">There has been no appeal against the </w:t>
      </w:r>
      <w:r w:rsidRPr="007A6D18">
        <w:rPr>
          <w:rFonts w:ascii="Times New Roman" w:hAnsi="Times New Roman" w:cs="Times New Roman"/>
          <w:i/>
          <w:sz w:val="24"/>
          <w:szCs w:val="24"/>
        </w:rPr>
        <w:t>ratio decidendi</w:t>
      </w:r>
      <w:r w:rsidRPr="007A6D18">
        <w:rPr>
          <w:rFonts w:ascii="Times New Roman" w:hAnsi="Times New Roman" w:cs="Times New Roman"/>
          <w:sz w:val="24"/>
          <w:szCs w:val="24"/>
        </w:rPr>
        <w:t xml:space="preserve"> of the judgment of the </w:t>
      </w:r>
      <w:r w:rsidR="00F92AD9" w:rsidRPr="007A6D18">
        <w:rPr>
          <w:rFonts w:ascii="Times New Roman" w:hAnsi="Times New Roman" w:cs="Times New Roman"/>
          <w:sz w:val="24"/>
          <w:szCs w:val="24"/>
        </w:rPr>
        <w:t xml:space="preserve">court </w:t>
      </w:r>
      <w:r w:rsidR="00F92AD9" w:rsidRPr="000116DB">
        <w:rPr>
          <w:rFonts w:ascii="Times New Roman" w:hAnsi="Times New Roman" w:cs="Times New Roman"/>
          <w:i/>
          <w:sz w:val="24"/>
          <w:szCs w:val="24"/>
        </w:rPr>
        <w:t>a quo</w:t>
      </w:r>
      <w:r w:rsidRPr="007A6D18">
        <w:rPr>
          <w:rFonts w:ascii="Times New Roman" w:hAnsi="Times New Roman" w:cs="Times New Roman"/>
          <w:sz w:val="24"/>
          <w:szCs w:val="24"/>
        </w:rPr>
        <w:t>. Accordingly, the appeal cannot succeed. Regarding costs, in view of the findings I</w:t>
      </w:r>
      <w:r w:rsidR="005556AD">
        <w:rPr>
          <w:rFonts w:ascii="Times New Roman" w:hAnsi="Times New Roman" w:cs="Times New Roman"/>
          <w:sz w:val="24"/>
          <w:szCs w:val="24"/>
        </w:rPr>
        <w:t xml:space="preserve"> have</w:t>
      </w:r>
      <w:r w:rsidRPr="007A6D18">
        <w:rPr>
          <w:rFonts w:ascii="Times New Roman" w:hAnsi="Times New Roman" w:cs="Times New Roman"/>
          <w:sz w:val="24"/>
          <w:szCs w:val="24"/>
        </w:rPr>
        <w:t xml:space="preserve"> </w:t>
      </w:r>
      <w:r w:rsidR="006F09C7">
        <w:rPr>
          <w:rFonts w:ascii="Times New Roman" w:hAnsi="Times New Roman" w:cs="Times New Roman"/>
          <w:sz w:val="24"/>
          <w:szCs w:val="24"/>
        </w:rPr>
        <w:t xml:space="preserve">made </w:t>
      </w:r>
      <w:r w:rsidRPr="007A6D18">
        <w:rPr>
          <w:rFonts w:ascii="Times New Roman" w:hAnsi="Times New Roman" w:cs="Times New Roman"/>
          <w:sz w:val="24"/>
          <w:szCs w:val="24"/>
        </w:rPr>
        <w:t xml:space="preserve">above, it is appropriate that there be no order as to costs. </w:t>
      </w:r>
    </w:p>
    <w:p w:rsidR="003518F8" w:rsidRPr="007A6D18" w:rsidRDefault="003518F8" w:rsidP="00B32405">
      <w:pPr>
        <w:spacing w:after="0" w:line="240" w:lineRule="auto"/>
        <w:ind w:firstLine="1134"/>
        <w:jc w:val="both"/>
        <w:rPr>
          <w:rFonts w:ascii="Times New Roman" w:hAnsi="Times New Roman" w:cs="Times New Roman"/>
          <w:sz w:val="24"/>
          <w:szCs w:val="24"/>
        </w:rPr>
      </w:pPr>
    </w:p>
    <w:p w:rsidR="00144433" w:rsidRPr="007A6D18" w:rsidRDefault="00144433" w:rsidP="003518F8">
      <w:pPr>
        <w:ind w:firstLine="1134"/>
        <w:jc w:val="both"/>
        <w:rPr>
          <w:rFonts w:ascii="Times New Roman" w:hAnsi="Times New Roman" w:cs="Times New Roman"/>
          <w:sz w:val="24"/>
          <w:szCs w:val="24"/>
        </w:rPr>
      </w:pPr>
      <w:r w:rsidRPr="007A6D18">
        <w:rPr>
          <w:rFonts w:ascii="Times New Roman" w:hAnsi="Times New Roman" w:cs="Times New Roman"/>
          <w:sz w:val="24"/>
          <w:szCs w:val="24"/>
        </w:rPr>
        <w:t>In the result, I make the following order:</w:t>
      </w:r>
    </w:p>
    <w:p w:rsidR="00144433" w:rsidRPr="007A6D18" w:rsidRDefault="00144433" w:rsidP="003518F8">
      <w:pPr>
        <w:ind w:firstLine="1134"/>
        <w:jc w:val="both"/>
        <w:rPr>
          <w:rFonts w:ascii="Times New Roman" w:hAnsi="Times New Roman" w:cs="Times New Roman"/>
          <w:sz w:val="24"/>
          <w:szCs w:val="24"/>
        </w:rPr>
      </w:pPr>
      <w:r w:rsidRPr="007A6D18">
        <w:rPr>
          <w:rFonts w:ascii="Times New Roman" w:hAnsi="Times New Roman" w:cs="Times New Roman"/>
          <w:sz w:val="24"/>
          <w:szCs w:val="24"/>
        </w:rPr>
        <w:t>The appeal is hereby dismissed with no order as to costs.</w:t>
      </w:r>
    </w:p>
    <w:p w:rsidR="00C53BF8" w:rsidRPr="007A6D18" w:rsidRDefault="00C53BF8" w:rsidP="002B6369">
      <w:pPr>
        <w:jc w:val="both"/>
        <w:rPr>
          <w:rFonts w:ascii="Times New Roman" w:hAnsi="Times New Roman" w:cs="Times New Roman"/>
          <w:sz w:val="24"/>
          <w:szCs w:val="24"/>
        </w:rPr>
      </w:pPr>
    </w:p>
    <w:p w:rsidR="003518F8" w:rsidRDefault="003518F8" w:rsidP="002B6369">
      <w:pPr>
        <w:jc w:val="both"/>
        <w:rPr>
          <w:rFonts w:ascii="Times New Roman" w:hAnsi="Times New Roman" w:cs="Times New Roman"/>
          <w:sz w:val="24"/>
          <w:szCs w:val="24"/>
        </w:rPr>
      </w:pPr>
    </w:p>
    <w:p w:rsidR="00B32405" w:rsidRDefault="00B32405" w:rsidP="002B6369">
      <w:pPr>
        <w:jc w:val="both"/>
        <w:rPr>
          <w:rFonts w:ascii="Times New Roman" w:hAnsi="Times New Roman" w:cs="Times New Roman"/>
          <w:sz w:val="24"/>
          <w:szCs w:val="24"/>
        </w:rPr>
      </w:pPr>
    </w:p>
    <w:p w:rsidR="00B32405" w:rsidRPr="007A6D18" w:rsidRDefault="00B32405" w:rsidP="002B6369">
      <w:pPr>
        <w:jc w:val="both"/>
        <w:rPr>
          <w:rFonts w:ascii="Times New Roman" w:hAnsi="Times New Roman" w:cs="Times New Roman"/>
          <w:sz w:val="24"/>
          <w:szCs w:val="24"/>
        </w:rPr>
      </w:pPr>
    </w:p>
    <w:p w:rsidR="003518F8" w:rsidRPr="007A6D18" w:rsidRDefault="003518F8" w:rsidP="002B6369">
      <w:pPr>
        <w:jc w:val="both"/>
        <w:rPr>
          <w:rFonts w:ascii="Times New Roman" w:hAnsi="Times New Roman" w:cs="Times New Roman"/>
          <w:sz w:val="24"/>
          <w:szCs w:val="24"/>
        </w:rPr>
      </w:pPr>
    </w:p>
    <w:p w:rsidR="00C53BF8" w:rsidRPr="007A6D18" w:rsidRDefault="003518F8" w:rsidP="004F4010">
      <w:pPr>
        <w:ind w:firstLine="720"/>
        <w:jc w:val="both"/>
        <w:rPr>
          <w:rFonts w:ascii="Times New Roman" w:hAnsi="Times New Roman" w:cs="Times New Roman"/>
          <w:sz w:val="24"/>
          <w:szCs w:val="24"/>
        </w:rPr>
      </w:pPr>
      <w:r w:rsidRPr="007A6D18">
        <w:rPr>
          <w:rFonts w:ascii="Times New Roman" w:hAnsi="Times New Roman" w:cs="Times New Roman"/>
          <w:b/>
          <w:sz w:val="24"/>
          <w:szCs w:val="24"/>
        </w:rPr>
        <w:t>GWAUNZA DCJ:</w:t>
      </w:r>
      <w:r w:rsidRPr="007A6D18">
        <w:rPr>
          <w:rFonts w:ascii="Times New Roman" w:hAnsi="Times New Roman" w:cs="Times New Roman"/>
          <w:b/>
          <w:sz w:val="24"/>
          <w:szCs w:val="24"/>
        </w:rPr>
        <w:tab/>
      </w:r>
      <w:r w:rsidR="00C53BF8" w:rsidRPr="007A6D18">
        <w:rPr>
          <w:rFonts w:ascii="Times New Roman" w:hAnsi="Times New Roman" w:cs="Times New Roman"/>
          <w:sz w:val="24"/>
          <w:szCs w:val="24"/>
        </w:rPr>
        <w:tab/>
      </w:r>
      <w:r w:rsidR="00C53BF8" w:rsidRPr="007A6D18">
        <w:rPr>
          <w:rFonts w:ascii="Times New Roman" w:hAnsi="Times New Roman" w:cs="Times New Roman"/>
          <w:sz w:val="24"/>
          <w:szCs w:val="24"/>
        </w:rPr>
        <w:tab/>
        <w:t>I agree.</w:t>
      </w:r>
    </w:p>
    <w:p w:rsidR="00C53BF8" w:rsidRPr="007A6D18" w:rsidRDefault="00C53BF8" w:rsidP="002B6369">
      <w:pPr>
        <w:jc w:val="both"/>
        <w:rPr>
          <w:rFonts w:ascii="Times New Roman" w:hAnsi="Times New Roman" w:cs="Times New Roman"/>
          <w:sz w:val="24"/>
          <w:szCs w:val="24"/>
        </w:rPr>
      </w:pPr>
    </w:p>
    <w:p w:rsidR="003518F8" w:rsidRPr="007A6D18" w:rsidRDefault="003518F8" w:rsidP="002B6369">
      <w:pPr>
        <w:jc w:val="both"/>
        <w:rPr>
          <w:rFonts w:ascii="Times New Roman" w:hAnsi="Times New Roman" w:cs="Times New Roman"/>
          <w:sz w:val="24"/>
          <w:szCs w:val="24"/>
        </w:rPr>
      </w:pPr>
    </w:p>
    <w:p w:rsidR="00C53BF8" w:rsidRPr="007A6D18" w:rsidRDefault="003518F8" w:rsidP="004F4010">
      <w:pPr>
        <w:ind w:firstLine="720"/>
        <w:jc w:val="both"/>
        <w:rPr>
          <w:rFonts w:ascii="Times New Roman" w:hAnsi="Times New Roman" w:cs="Times New Roman"/>
          <w:sz w:val="24"/>
          <w:szCs w:val="24"/>
        </w:rPr>
      </w:pPr>
      <w:r w:rsidRPr="007A6D18">
        <w:rPr>
          <w:rFonts w:ascii="Times New Roman" w:hAnsi="Times New Roman" w:cs="Times New Roman"/>
          <w:b/>
          <w:sz w:val="24"/>
          <w:szCs w:val="24"/>
        </w:rPr>
        <w:t>BHUNU JA:</w:t>
      </w:r>
      <w:r w:rsidRPr="007A6D18">
        <w:rPr>
          <w:rFonts w:ascii="Times New Roman" w:hAnsi="Times New Roman" w:cs="Times New Roman"/>
          <w:sz w:val="24"/>
          <w:szCs w:val="24"/>
        </w:rPr>
        <w:t xml:space="preserve"> </w:t>
      </w:r>
      <w:r w:rsidR="00C53BF8" w:rsidRPr="007A6D18">
        <w:rPr>
          <w:rFonts w:ascii="Times New Roman" w:hAnsi="Times New Roman" w:cs="Times New Roman"/>
          <w:sz w:val="24"/>
          <w:szCs w:val="24"/>
        </w:rPr>
        <w:tab/>
      </w:r>
      <w:r w:rsidR="00C53BF8" w:rsidRPr="007A6D18">
        <w:rPr>
          <w:rFonts w:ascii="Times New Roman" w:hAnsi="Times New Roman" w:cs="Times New Roman"/>
          <w:sz w:val="24"/>
          <w:szCs w:val="24"/>
        </w:rPr>
        <w:tab/>
      </w:r>
      <w:r w:rsidR="00C53BF8" w:rsidRPr="007A6D18">
        <w:rPr>
          <w:rFonts w:ascii="Times New Roman" w:hAnsi="Times New Roman" w:cs="Times New Roman"/>
          <w:sz w:val="24"/>
          <w:szCs w:val="24"/>
        </w:rPr>
        <w:tab/>
      </w:r>
      <w:r w:rsidRPr="007A6D18">
        <w:rPr>
          <w:rFonts w:ascii="Times New Roman" w:hAnsi="Times New Roman" w:cs="Times New Roman"/>
          <w:sz w:val="24"/>
          <w:szCs w:val="24"/>
        </w:rPr>
        <w:tab/>
      </w:r>
      <w:r w:rsidR="00C53BF8" w:rsidRPr="007A6D18">
        <w:rPr>
          <w:rFonts w:ascii="Times New Roman" w:hAnsi="Times New Roman" w:cs="Times New Roman"/>
          <w:sz w:val="24"/>
          <w:szCs w:val="24"/>
        </w:rPr>
        <w:t>I agree.</w:t>
      </w:r>
    </w:p>
    <w:p w:rsidR="00144433" w:rsidRPr="007A6D18" w:rsidRDefault="00144433" w:rsidP="002B6369">
      <w:pPr>
        <w:jc w:val="both"/>
        <w:rPr>
          <w:rFonts w:ascii="Times New Roman" w:hAnsi="Times New Roman" w:cs="Times New Roman"/>
          <w:sz w:val="24"/>
          <w:szCs w:val="24"/>
        </w:rPr>
      </w:pPr>
    </w:p>
    <w:p w:rsidR="00A129A2" w:rsidRDefault="00A129A2" w:rsidP="00EB7F3B">
      <w:pPr>
        <w:rPr>
          <w:rFonts w:ascii="Times New Roman" w:hAnsi="Times New Roman" w:cs="Times New Roman"/>
          <w:i/>
          <w:sz w:val="24"/>
          <w:szCs w:val="24"/>
        </w:rPr>
      </w:pPr>
    </w:p>
    <w:p w:rsidR="00A129A2" w:rsidRDefault="00A129A2" w:rsidP="00EB7F3B">
      <w:pPr>
        <w:rPr>
          <w:rFonts w:ascii="Times New Roman" w:hAnsi="Times New Roman" w:cs="Times New Roman"/>
          <w:i/>
          <w:sz w:val="24"/>
          <w:szCs w:val="24"/>
        </w:rPr>
      </w:pPr>
    </w:p>
    <w:p w:rsidR="00144433" w:rsidRDefault="00FF4303" w:rsidP="00EB7F3B">
      <w:pPr>
        <w:rPr>
          <w:rFonts w:ascii="Times New Roman" w:hAnsi="Times New Roman" w:cs="Times New Roman"/>
          <w:sz w:val="24"/>
          <w:szCs w:val="24"/>
        </w:rPr>
      </w:pPr>
      <w:r w:rsidRPr="008D5E59">
        <w:rPr>
          <w:rFonts w:ascii="Times New Roman" w:hAnsi="Times New Roman" w:cs="Times New Roman"/>
          <w:i/>
          <w:sz w:val="24"/>
          <w:szCs w:val="24"/>
        </w:rPr>
        <w:t xml:space="preserve">C </w:t>
      </w:r>
      <w:proofErr w:type="spellStart"/>
      <w:r w:rsidRPr="008D5E59">
        <w:rPr>
          <w:rFonts w:ascii="Times New Roman" w:hAnsi="Times New Roman" w:cs="Times New Roman"/>
          <w:i/>
          <w:sz w:val="24"/>
          <w:szCs w:val="24"/>
        </w:rPr>
        <w:t>Nhemwa</w:t>
      </w:r>
      <w:proofErr w:type="spellEnd"/>
      <w:r w:rsidRPr="008D5E59">
        <w:rPr>
          <w:rFonts w:ascii="Times New Roman" w:hAnsi="Times New Roman" w:cs="Times New Roman"/>
          <w:i/>
          <w:sz w:val="24"/>
          <w:szCs w:val="24"/>
        </w:rPr>
        <w:t xml:space="preserve"> &amp; Associates</w:t>
      </w:r>
      <w:r>
        <w:rPr>
          <w:rFonts w:ascii="Times New Roman" w:hAnsi="Times New Roman" w:cs="Times New Roman"/>
          <w:sz w:val="24"/>
          <w:szCs w:val="24"/>
        </w:rPr>
        <w:t>, 1</w:t>
      </w:r>
      <w:r w:rsidRPr="00FF4303">
        <w:rPr>
          <w:rFonts w:ascii="Times New Roman" w:hAnsi="Times New Roman" w:cs="Times New Roman"/>
          <w:sz w:val="24"/>
          <w:szCs w:val="24"/>
          <w:vertAlign w:val="superscript"/>
        </w:rPr>
        <w:t>st</w:t>
      </w:r>
      <w:r>
        <w:rPr>
          <w:rFonts w:ascii="Times New Roman" w:hAnsi="Times New Roman" w:cs="Times New Roman"/>
          <w:sz w:val="24"/>
          <w:szCs w:val="24"/>
        </w:rPr>
        <w:t xml:space="preserve"> respondent’s legal Practitioners;</w:t>
      </w:r>
    </w:p>
    <w:p w:rsidR="00FF4303" w:rsidRPr="007A6D18" w:rsidRDefault="00FF4303" w:rsidP="00EB7F3B">
      <w:pPr>
        <w:rPr>
          <w:rFonts w:ascii="Times New Roman" w:hAnsi="Times New Roman" w:cs="Times New Roman"/>
          <w:sz w:val="24"/>
          <w:szCs w:val="24"/>
        </w:rPr>
      </w:pPr>
      <w:r w:rsidRPr="008D5E59">
        <w:rPr>
          <w:rFonts w:ascii="Times New Roman" w:hAnsi="Times New Roman" w:cs="Times New Roman"/>
          <w:i/>
          <w:sz w:val="24"/>
          <w:szCs w:val="24"/>
        </w:rPr>
        <w:t xml:space="preserve">T. K </w:t>
      </w:r>
      <w:proofErr w:type="spellStart"/>
      <w:r w:rsidRPr="008D5E59">
        <w:rPr>
          <w:rFonts w:ascii="Times New Roman" w:hAnsi="Times New Roman" w:cs="Times New Roman"/>
          <w:i/>
          <w:sz w:val="24"/>
          <w:szCs w:val="24"/>
        </w:rPr>
        <w:t>Takaindisa</w:t>
      </w:r>
      <w:proofErr w:type="spellEnd"/>
      <w:r>
        <w:rPr>
          <w:rFonts w:ascii="Times New Roman" w:hAnsi="Times New Roman" w:cs="Times New Roman"/>
          <w:sz w:val="24"/>
          <w:szCs w:val="24"/>
        </w:rPr>
        <w:t>, 2</w:t>
      </w:r>
      <w:r w:rsidRPr="00FF4303">
        <w:rPr>
          <w:rFonts w:ascii="Times New Roman" w:hAnsi="Times New Roman" w:cs="Times New Roman"/>
          <w:sz w:val="24"/>
          <w:szCs w:val="24"/>
          <w:vertAlign w:val="superscript"/>
        </w:rPr>
        <w:t>nd</w:t>
      </w:r>
      <w:r>
        <w:rPr>
          <w:rFonts w:ascii="Times New Roman" w:hAnsi="Times New Roman" w:cs="Times New Roman"/>
          <w:sz w:val="24"/>
          <w:szCs w:val="24"/>
        </w:rPr>
        <w:t xml:space="preserve"> respondent’s legal practitioners.</w:t>
      </w:r>
    </w:p>
    <w:sectPr w:rsidR="00FF4303" w:rsidRPr="007A6D1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6ED" w:rsidRDefault="001F76ED" w:rsidP="00F56966">
      <w:pPr>
        <w:spacing w:after="0" w:line="240" w:lineRule="auto"/>
      </w:pPr>
      <w:r>
        <w:separator/>
      </w:r>
    </w:p>
  </w:endnote>
  <w:endnote w:type="continuationSeparator" w:id="0">
    <w:p w:rsidR="001F76ED" w:rsidRDefault="001F76ED" w:rsidP="00F5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6ED" w:rsidRDefault="001F76ED" w:rsidP="00F56966">
      <w:pPr>
        <w:spacing w:after="0" w:line="240" w:lineRule="auto"/>
      </w:pPr>
      <w:r>
        <w:separator/>
      </w:r>
    </w:p>
  </w:footnote>
  <w:footnote w:type="continuationSeparator" w:id="0">
    <w:p w:rsidR="001F76ED" w:rsidRDefault="001F76ED" w:rsidP="00F56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966" w:rsidRPr="00727025" w:rsidRDefault="00727025">
    <w:pPr>
      <w:pStyle w:val="Header"/>
      <w:rPr>
        <w:rFonts w:ascii="Times New Roman" w:hAnsi="Times New Roman" w:cs="Times New Roman"/>
        <w:sz w:val="24"/>
        <w:szCs w:val="24"/>
      </w:rPr>
    </w:pPr>
    <w:r>
      <w:t xml:space="preserve">    </w:t>
    </w:r>
    <w:r w:rsidR="000F7E72">
      <w:tab/>
    </w:r>
    <w:r w:rsidR="000F7E72">
      <w:tab/>
    </w:r>
    <w:r>
      <w:t xml:space="preserve">                                      </w:t>
    </w:r>
    <w:r w:rsidRPr="00727025">
      <w:rPr>
        <w:rFonts w:ascii="Times New Roman" w:hAnsi="Times New Roman" w:cs="Times New Roman"/>
        <w:sz w:val="24"/>
        <w:szCs w:val="24"/>
      </w:rPr>
      <w:t xml:space="preserve">Judgment No. SC </w:t>
    </w:r>
    <w:r>
      <w:rPr>
        <w:rFonts w:ascii="Times New Roman" w:hAnsi="Times New Roman" w:cs="Times New Roman"/>
        <w:sz w:val="24"/>
        <w:szCs w:val="24"/>
      </w:rPr>
      <w:t>45</w:t>
    </w:r>
    <w:r w:rsidRPr="00727025">
      <w:rPr>
        <w:rFonts w:ascii="Times New Roman" w:hAnsi="Times New Roman" w:cs="Times New Roman"/>
        <w:sz w:val="24"/>
        <w:szCs w:val="24"/>
      </w:rPr>
      <w:t>/18</w:t>
    </w:r>
  </w:p>
  <w:p w:rsidR="00727025" w:rsidRDefault="00727025">
    <w:pPr>
      <w:pStyle w:val="Header"/>
    </w:pPr>
    <w:r w:rsidRPr="00727025">
      <w:rPr>
        <w:rFonts w:ascii="Times New Roman" w:hAnsi="Times New Roman" w:cs="Times New Roman"/>
        <w:sz w:val="24"/>
        <w:szCs w:val="24"/>
      </w:rPr>
      <w:tab/>
      <w:t xml:space="preserve">                                                                                                       </w:t>
    </w:r>
    <w:r>
      <w:rPr>
        <w:rFonts w:ascii="Times New Roman" w:hAnsi="Times New Roman" w:cs="Times New Roman"/>
        <w:sz w:val="24"/>
        <w:szCs w:val="24"/>
      </w:rPr>
      <w:t>C</w:t>
    </w:r>
    <w:r w:rsidRPr="00727025">
      <w:rPr>
        <w:rFonts w:ascii="Times New Roman" w:hAnsi="Times New Roman" w:cs="Times New Roman"/>
        <w:sz w:val="24"/>
        <w:szCs w:val="24"/>
      </w:rPr>
      <w:t xml:space="preserve">ivil Appeal No. SC. </w:t>
    </w:r>
    <w:r w:rsidR="00DC65DD">
      <w:rPr>
        <w:rFonts w:ascii="Times New Roman" w:hAnsi="Times New Roman" w:cs="Times New Roman"/>
        <w:sz w:val="24"/>
        <w:szCs w:val="24"/>
      </w:rPr>
      <w:t>474</w:t>
    </w:r>
    <w:r w:rsidRPr="00727025">
      <w:rPr>
        <w:rFonts w:ascii="Times New Roman" w:hAnsi="Times New Roman" w:cs="Times New Roman"/>
        <w:sz w:val="24"/>
        <w:szCs w:val="24"/>
      </w:rP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0E32"/>
    <w:multiLevelType w:val="hybridMultilevel"/>
    <w:tmpl w:val="4D529F6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214E699D"/>
    <w:multiLevelType w:val="hybridMultilevel"/>
    <w:tmpl w:val="E67E1D64"/>
    <w:lvl w:ilvl="0" w:tplc="3ACAB6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0814BC"/>
    <w:multiLevelType w:val="hybridMultilevel"/>
    <w:tmpl w:val="1684152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BEF6E41"/>
    <w:multiLevelType w:val="hybridMultilevel"/>
    <w:tmpl w:val="5F50F5F0"/>
    <w:lvl w:ilvl="0" w:tplc="2026D3F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8F"/>
    <w:rsid w:val="000116DB"/>
    <w:rsid w:val="00043E0F"/>
    <w:rsid w:val="0004657D"/>
    <w:rsid w:val="00074747"/>
    <w:rsid w:val="00085B15"/>
    <w:rsid w:val="000C05A8"/>
    <w:rsid w:val="000F459A"/>
    <w:rsid w:val="000F7974"/>
    <w:rsid w:val="000F7E72"/>
    <w:rsid w:val="00102B61"/>
    <w:rsid w:val="00103B35"/>
    <w:rsid w:val="0011392F"/>
    <w:rsid w:val="001273E1"/>
    <w:rsid w:val="00127B77"/>
    <w:rsid w:val="00135704"/>
    <w:rsid w:val="00144433"/>
    <w:rsid w:val="0015733D"/>
    <w:rsid w:val="00157D10"/>
    <w:rsid w:val="00175ACB"/>
    <w:rsid w:val="00181312"/>
    <w:rsid w:val="00190038"/>
    <w:rsid w:val="001927ED"/>
    <w:rsid w:val="001969F1"/>
    <w:rsid w:val="001A6255"/>
    <w:rsid w:val="001B5420"/>
    <w:rsid w:val="001B552A"/>
    <w:rsid w:val="001B6404"/>
    <w:rsid w:val="001D399F"/>
    <w:rsid w:val="001D3CD9"/>
    <w:rsid w:val="001E369E"/>
    <w:rsid w:val="001E7374"/>
    <w:rsid w:val="001F27AA"/>
    <w:rsid w:val="001F76ED"/>
    <w:rsid w:val="00202C57"/>
    <w:rsid w:val="00204406"/>
    <w:rsid w:val="0021561E"/>
    <w:rsid w:val="00220A04"/>
    <w:rsid w:val="0022170B"/>
    <w:rsid w:val="0022374A"/>
    <w:rsid w:val="002264C5"/>
    <w:rsid w:val="002353B6"/>
    <w:rsid w:val="002519FD"/>
    <w:rsid w:val="002568EA"/>
    <w:rsid w:val="00263D7B"/>
    <w:rsid w:val="00272CC9"/>
    <w:rsid w:val="002754F4"/>
    <w:rsid w:val="00276FA6"/>
    <w:rsid w:val="002B6369"/>
    <w:rsid w:val="002C7935"/>
    <w:rsid w:val="002D3FFC"/>
    <w:rsid w:val="002F7253"/>
    <w:rsid w:val="00304A91"/>
    <w:rsid w:val="003055F9"/>
    <w:rsid w:val="00320FDD"/>
    <w:rsid w:val="003516B7"/>
    <w:rsid w:val="003518F8"/>
    <w:rsid w:val="00352D8F"/>
    <w:rsid w:val="00354372"/>
    <w:rsid w:val="0036282D"/>
    <w:rsid w:val="00363280"/>
    <w:rsid w:val="0036778A"/>
    <w:rsid w:val="00382793"/>
    <w:rsid w:val="003853D5"/>
    <w:rsid w:val="00385A34"/>
    <w:rsid w:val="00396AA3"/>
    <w:rsid w:val="003A6389"/>
    <w:rsid w:val="003B0C72"/>
    <w:rsid w:val="003B21E0"/>
    <w:rsid w:val="003D123F"/>
    <w:rsid w:val="003F1439"/>
    <w:rsid w:val="003F156E"/>
    <w:rsid w:val="003F56B4"/>
    <w:rsid w:val="003F777F"/>
    <w:rsid w:val="00400A95"/>
    <w:rsid w:val="00412706"/>
    <w:rsid w:val="00415F93"/>
    <w:rsid w:val="0042135A"/>
    <w:rsid w:val="0042256E"/>
    <w:rsid w:val="00426D2C"/>
    <w:rsid w:val="0043065E"/>
    <w:rsid w:val="00446F94"/>
    <w:rsid w:val="00462E73"/>
    <w:rsid w:val="004738D3"/>
    <w:rsid w:val="00492D56"/>
    <w:rsid w:val="00494F6C"/>
    <w:rsid w:val="004A5DCF"/>
    <w:rsid w:val="004A7385"/>
    <w:rsid w:val="004C7444"/>
    <w:rsid w:val="004D0E30"/>
    <w:rsid w:val="004F4010"/>
    <w:rsid w:val="00503ADE"/>
    <w:rsid w:val="0050779E"/>
    <w:rsid w:val="005118BA"/>
    <w:rsid w:val="005141A7"/>
    <w:rsid w:val="005327CC"/>
    <w:rsid w:val="00543A51"/>
    <w:rsid w:val="005556AD"/>
    <w:rsid w:val="00563BF9"/>
    <w:rsid w:val="00564A3D"/>
    <w:rsid w:val="005764E8"/>
    <w:rsid w:val="0058060F"/>
    <w:rsid w:val="00581DBB"/>
    <w:rsid w:val="005821FC"/>
    <w:rsid w:val="005B5671"/>
    <w:rsid w:val="005D2387"/>
    <w:rsid w:val="005E53F9"/>
    <w:rsid w:val="005E6527"/>
    <w:rsid w:val="005F0C73"/>
    <w:rsid w:val="005F4805"/>
    <w:rsid w:val="005F53D0"/>
    <w:rsid w:val="005F5CD5"/>
    <w:rsid w:val="005F6F74"/>
    <w:rsid w:val="006039BC"/>
    <w:rsid w:val="00613F08"/>
    <w:rsid w:val="00614A3B"/>
    <w:rsid w:val="00616B44"/>
    <w:rsid w:val="006323B6"/>
    <w:rsid w:val="00633246"/>
    <w:rsid w:val="0064017D"/>
    <w:rsid w:val="00647970"/>
    <w:rsid w:val="00653CCC"/>
    <w:rsid w:val="006553C9"/>
    <w:rsid w:val="0066130B"/>
    <w:rsid w:val="00686787"/>
    <w:rsid w:val="00692512"/>
    <w:rsid w:val="006A6A83"/>
    <w:rsid w:val="006B42FD"/>
    <w:rsid w:val="006C6310"/>
    <w:rsid w:val="006D2092"/>
    <w:rsid w:val="006D7063"/>
    <w:rsid w:val="006E543F"/>
    <w:rsid w:val="006E60E5"/>
    <w:rsid w:val="006F09C7"/>
    <w:rsid w:val="00706802"/>
    <w:rsid w:val="00720BA0"/>
    <w:rsid w:val="00727025"/>
    <w:rsid w:val="00732201"/>
    <w:rsid w:val="007424A0"/>
    <w:rsid w:val="0075235B"/>
    <w:rsid w:val="007577DA"/>
    <w:rsid w:val="00767002"/>
    <w:rsid w:val="00770643"/>
    <w:rsid w:val="007711A3"/>
    <w:rsid w:val="00771F11"/>
    <w:rsid w:val="007830B2"/>
    <w:rsid w:val="00785D27"/>
    <w:rsid w:val="00795C9C"/>
    <w:rsid w:val="007A353C"/>
    <w:rsid w:val="007A6D18"/>
    <w:rsid w:val="007B41B7"/>
    <w:rsid w:val="007C7843"/>
    <w:rsid w:val="007D5284"/>
    <w:rsid w:val="0081461D"/>
    <w:rsid w:val="008211DB"/>
    <w:rsid w:val="008445A2"/>
    <w:rsid w:val="00847553"/>
    <w:rsid w:val="00850E3F"/>
    <w:rsid w:val="00854DE2"/>
    <w:rsid w:val="00872A86"/>
    <w:rsid w:val="00883BAB"/>
    <w:rsid w:val="00885000"/>
    <w:rsid w:val="00893510"/>
    <w:rsid w:val="008B23C8"/>
    <w:rsid w:val="008B4402"/>
    <w:rsid w:val="008B67DF"/>
    <w:rsid w:val="008B7CD2"/>
    <w:rsid w:val="008D5E59"/>
    <w:rsid w:val="008E1A90"/>
    <w:rsid w:val="008E3299"/>
    <w:rsid w:val="00914147"/>
    <w:rsid w:val="00926B19"/>
    <w:rsid w:val="00942B38"/>
    <w:rsid w:val="00945F24"/>
    <w:rsid w:val="009501EC"/>
    <w:rsid w:val="00953E4B"/>
    <w:rsid w:val="00954623"/>
    <w:rsid w:val="009560A2"/>
    <w:rsid w:val="0097613F"/>
    <w:rsid w:val="009854AF"/>
    <w:rsid w:val="009A45EA"/>
    <w:rsid w:val="009B14E8"/>
    <w:rsid w:val="009B611A"/>
    <w:rsid w:val="009C3C8B"/>
    <w:rsid w:val="009D76A3"/>
    <w:rsid w:val="009E2E09"/>
    <w:rsid w:val="009E3307"/>
    <w:rsid w:val="00A129A2"/>
    <w:rsid w:val="00A24891"/>
    <w:rsid w:val="00A305EA"/>
    <w:rsid w:val="00A4688C"/>
    <w:rsid w:val="00A57351"/>
    <w:rsid w:val="00A72533"/>
    <w:rsid w:val="00A81AE9"/>
    <w:rsid w:val="00A90F20"/>
    <w:rsid w:val="00AC6606"/>
    <w:rsid w:val="00AE59E9"/>
    <w:rsid w:val="00B054DC"/>
    <w:rsid w:val="00B1581F"/>
    <w:rsid w:val="00B32405"/>
    <w:rsid w:val="00B36F48"/>
    <w:rsid w:val="00B41C17"/>
    <w:rsid w:val="00B42046"/>
    <w:rsid w:val="00B521CB"/>
    <w:rsid w:val="00BB571D"/>
    <w:rsid w:val="00C00511"/>
    <w:rsid w:val="00C06CA2"/>
    <w:rsid w:val="00C27A9F"/>
    <w:rsid w:val="00C30564"/>
    <w:rsid w:val="00C3217B"/>
    <w:rsid w:val="00C35B6E"/>
    <w:rsid w:val="00C53BF8"/>
    <w:rsid w:val="00C5785A"/>
    <w:rsid w:val="00C72F58"/>
    <w:rsid w:val="00C84E59"/>
    <w:rsid w:val="00CA10D2"/>
    <w:rsid w:val="00CC13B0"/>
    <w:rsid w:val="00CC55CF"/>
    <w:rsid w:val="00CD5844"/>
    <w:rsid w:val="00CF44D4"/>
    <w:rsid w:val="00D4146E"/>
    <w:rsid w:val="00D54F66"/>
    <w:rsid w:val="00D71BE7"/>
    <w:rsid w:val="00D76852"/>
    <w:rsid w:val="00D86004"/>
    <w:rsid w:val="00DC65DD"/>
    <w:rsid w:val="00DD3D37"/>
    <w:rsid w:val="00DD4D32"/>
    <w:rsid w:val="00DF2804"/>
    <w:rsid w:val="00E01372"/>
    <w:rsid w:val="00E127F0"/>
    <w:rsid w:val="00E12DC4"/>
    <w:rsid w:val="00E36FDA"/>
    <w:rsid w:val="00E54B2E"/>
    <w:rsid w:val="00E5799E"/>
    <w:rsid w:val="00E7069D"/>
    <w:rsid w:val="00E707FA"/>
    <w:rsid w:val="00E70AAE"/>
    <w:rsid w:val="00E97E9A"/>
    <w:rsid w:val="00EA12A6"/>
    <w:rsid w:val="00EB7C47"/>
    <w:rsid w:val="00EB7F3B"/>
    <w:rsid w:val="00EC322B"/>
    <w:rsid w:val="00EE7EAD"/>
    <w:rsid w:val="00F040BD"/>
    <w:rsid w:val="00F11F08"/>
    <w:rsid w:val="00F20D97"/>
    <w:rsid w:val="00F26272"/>
    <w:rsid w:val="00F27736"/>
    <w:rsid w:val="00F41962"/>
    <w:rsid w:val="00F41F49"/>
    <w:rsid w:val="00F503E8"/>
    <w:rsid w:val="00F56966"/>
    <w:rsid w:val="00F57534"/>
    <w:rsid w:val="00F60AAE"/>
    <w:rsid w:val="00F65666"/>
    <w:rsid w:val="00F757D0"/>
    <w:rsid w:val="00F90F20"/>
    <w:rsid w:val="00F92AD9"/>
    <w:rsid w:val="00FA2F7C"/>
    <w:rsid w:val="00FA5CD6"/>
    <w:rsid w:val="00FA69D5"/>
    <w:rsid w:val="00FB333C"/>
    <w:rsid w:val="00FB4B95"/>
    <w:rsid w:val="00FB5447"/>
    <w:rsid w:val="00FB69B0"/>
    <w:rsid w:val="00FC2B9E"/>
    <w:rsid w:val="00FC6BA3"/>
    <w:rsid w:val="00FD52BF"/>
    <w:rsid w:val="00FE6E74"/>
    <w:rsid w:val="00FF02AF"/>
    <w:rsid w:val="00FF430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FDB1A-2FED-48E7-9ADD-1644CED4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4A7385"/>
    <w:pPr>
      <w:spacing w:after="0" w:line="480" w:lineRule="auto"/>
      <w:jc w:val="both"/>
    </w:pPr>
    <w:rPr>
      <w:rFonts w:ascii="Courier New" w:eastAsia="Times New Roman" w:hAnsi="Courier New" w:cs="Times New Roman"/>
      <w:sz w:val="24"/>
      <w:szCs w:val="20"/>
      <w:lang w:val="en-US" w:eastAsia="en-ZW"/>
    </w:rPr>
  </w:style>
  <w:style w:type="character" w:customStyle="1" w:styleId="BodyText2Char">
    <w:name w:val="Body Text 2 Char"/>
    <w:basedOn w:val="DefaultParagraphFont"/>
    <w:link w:val="BodyText2"/>
    <w:semiHidden/>
    <w:rsid w:val="004A7385"/>
    <w:rPr>
      <w:rFonts w:ascii="Courier New" w:eastAsia="Times New Roman" w:hAnsi="Courier New" w:cs="Times New Roman"/>
      <w:sz w:val="24"/>
      <w:szCs w:val="20"/>
      <w:lang w:val="en-US" w:eastAsia="en-ZW"/>
    </w:rPr>
  </w:style>
  <w:style w:type="paragraph" w:styleId="ListParagraph">
    <w:name w:val="List Paragraph"/>
    <w:basedOn w:val="Normal"/>
    <w:uiPriority w:val="34"/>
    <w:qFormat/>
    <w:rsid w:val="00144433"/>
    <w:pPr>
      <w:ind w:left="720"/>
      <w:contextualSpacing/>
    </w:pPr>
  </w:style>
  <w:style w:type="paragraph" w:styleId="BalloonText">
    <w:name w:val="Balloon Text"/>
    <w:basedOn w:val="Normal"/>
    <w:link w:val="BalloonTextChar"/>
    <w:uiPriority w:val="99"/>
    <w:semiHidden/>
    <w:unhideWhenUsed/>
    <w:rsid w:val="009B6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11A"/>
    <w:rPr>
      <w:rFonts w:ascii="Segoe UI" w:hAnsi="Segoe UI" w:cs="Segoe UI"/>
      <w:sz w:val="18"/>
      <w:szCs w:val="18"/>
    </w:rPr>
  </w:style>
  <w:style w:type="paragraph" w:styleId="Header">
    <w:name w:val="header"/>
    <w:basedOn w:val="Normal"/>
    <w:link w:val="HeaderChar"/>
    <w:uiPriority w:val="99"/>
    <w:unhideWhenUsed/>
    <w:rsid w:val="00F56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966"/>
  </w:style>
  <w:style w:type="paragraph" w:styleId="Footer">
    <w:name w:val="footer"/>
    <w:basedOn w:val="Normal"/>
    <w:link w:val="FooterChar"/>
    <w:uiPriority w:val="99"/>
    <w:unhideWhenUsed/>
    <w:rsid w:val="00F56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68CC1-D9C2-450B-B90E-1DA22DA1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JSC7</dc:creator>
  <cp:lastModifiedBy>Zimlii</cp:lastModifiedBy>
  <cp:revision>2</cp:revision>
  <cp:lastPrinted>2018-07-18T09:35:00Z</cp:lastPrinted>
  <dcterms:created xsi:type="dcterms:W3CDTF">2018-11-09T08:00:00Z</dcterms:created>
  <dcterms:modified xsi:type="dcterms:W3CDTF">2018-11-09T08:00:00Z</dcterms:modified>
</cp:coreProperties>
</file>