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4A5" w:rsidRDefault="00B964A5" w:rsidP="00AD0726">
      <w:pPr>
        <w:spacing w:after="0"/>
        <w:rPr>
          <w:rFonts w:ascii="Times New Roman" w:hAnsi="Times New Roman" w:cs="Times New Roman"/>
          <w:b/>
          <w:sz w:val="24"/>
          <w:szCs w:val="24"/>
          <w:u w:val="single"/>
        </w:rPr>
      </w:pPr>
      <w:bookmarkStart w:id="0" w:name="_GoBack"/>
      <w:bookmarkEnd w:id="0"/>
    </w:p>
    <w:p w:rsidR="003E7C91" w:rsidRPr="00B964A5" w:rsidRDefault="00B964A5" w:rsidP="00AD0726">
      <w:pPr>
        <w:spacing w:after="0"/>
        <w:rPr>
          <w:rFonts w:ascii="Times New Roman" w:hAnsi="Times New Roman" w:cs="Times New Roman"/>
          <w:b/>
          <w:sz w:val="24"/>
          <w:szCs w:val="24"/>
          <w:u w:val="single"/>
        </w:rPr>
      </w:pPr>
      <w:r w:rsidRPr="00B964A5">
        <w:rPr>
          <w:rFonts w:ascii="Times New Roman" w:hAnsi="Times New Roman" w:cs="Times New Roman"/>
          <w:b/>
          <w:sz w:val="24"/>
          <w:szCs w:val="24"/>
          <w:u w:val="single"/>
        </w:rPr>
        <w:t>DISTRIBUTABLE (15)</w:t>
      </w:r>
    </w:p>
    <w:p w:rsidR="003E7C91" w:rsidRDefault="003E7C91">
      <w:pPr>
        <w:rPr>
          <w:sz w:val="28"/>
          <w:szCs w:val="28"/>
        </w:rPr>
      </w:pPr>
    </w:p>
    <w:p w:rsidR="003E7C91" w:rsidRPr="00820AA8" w:rsidRDefault="003E7C91" w:rsidP="00D231C4">
      <w:pPr>
        <w:spacing w:after="0" w:line="240" w:lineRule="auto"/>
        <w:jc w:val="center"/>
        <w:rPr>
          <w:rFonts w:ascii="Times New Roman" w:hAnsi="Times New Roman" w:cs="Times New Roman"/>
          <w:b/>
          <w:sz w:val="24"/>
          <w:szCs w:val="24"/>
        </w:rPr>
      </w:pPr>
      <w:r w:rsidRPr="00820AA8">
        <w:rPr>
          <w:rFonts w:ascii="Times New Roman" w:hAnsi="Times New Roman" w:cs="Times New Roman"/>
          <w:b/>
          <w:sz w:val="24"/>
          <w:szCs w:val="24"/>
        </w:rPr>
        <w:t xml:space="preserve">JOYCE </w:t>
      </w:r>
      <w:r w:rsidR="00D231C4" w:rsidRPr="00820AA8">
        <w:rPr>
          <w:rFonts w:ascii="Times New Roman" w:hAnsi="Times New Roman" w:cs="Times New Roman"/>
          <w:b/>
          <w:sz w:val="24"/>
          <w:szCs w:val="24"/>
        </w:rPr>
        <w:t xml:space="preserve">    </w:t>
      </w:r>
      <w:r w:rsidRPr="00820AA8">
        <w:rPr>
          <w:rFonts w:ascii="Times New Roman" w:hAnsi="Times New Roman" w:cs="Times New Roman"/>
          <w:b/>
          <w:sz w:val="24"/>
          <w:szCs w:val="24"/>
        </w:rPr>
        <w:t>MUZANENHAMO</w:t>
      </w:r>
    </w:p>
    <w:p w:rsidR="003E7C91" w:rsidRPr="00820AA8" w:rsidRDefault="003E7C91" w:rsidP="00D231C4">
      <w:pPr>
        <w:spacing w:after="0" w:line="240" w:lineRule="auto"/>
        <w:jc w:val="center"/>
        <w:rPr>
          <w:rFonts w:ascii="Times New Roman" w:hAnsi="Times New Roman" w:cs="Times New Roman"/>
          <w:sz w:val="24"/>
          <w:szCs w:val="24"/>
        </w:rPr>
      </w:pPr>
      <w:r w:rsidRPr="00820AA8">
        <w:rPr>
          <w:rFonts w:ascii="Times New Roman" w:hAnsi="Times New Roman" w:cs="Times New Roman"/>
          <w:sz w:val="24"/>
          <w:szCs w:val="24"/>
        </w:rPr>
        <w:t>v</w:t>
      </w:r>
    </w:p>
    <w:p w:rsidR="003E7C91" w:rsidRPr="00820AA8" w:rsidRDefault="003E7C91" w:rsidP="00D231C4">
      <w:pPr>
        <w:pStyle w:val="ListParagraph"/>
        <w:numPr>
          <w:ilvl w:val="0"/>
          <w:numId w:val="3"/>
        </w:numPr>
        <w:spacing w:line="240" w:lineRule="auto"/>
        <w:jc w:val="center"/>
        <w:rPr>
          <w:rFonts w:ascii="Times New Roman" w:hAnsi="Times New Roman" w:cs="Times New Roman"/>
          <w:b/>
          <w:sz w:val="24"/>
          <w:szCs w:val="24"/>
        </w:rPr>
      </w:pPr>
      <w:r w:rsidRPr="00820AA8">
        <w:rPr>
          <w:rFonts w:ascii="Times New Roman" w:hAnsi="Times New Roman" w:cs="Times New Roman"/>
          <w:b/>
          <w:sz w:val="24"/>
          <w:szCs w:val="24"/>
        </w:rPr>
        <w:t xml:space="preserve">FISHTOWN </w:t>
      </w:r>
      <w:r w:rsidR="00D231C4" w:rsidRPr="00820AA8">
        <w:rPr>
          <w:rFonts w:ascii="Times New Roman" w:hAnsi="Times New Roman" w:cs="Times New Roman"/>
          <w:b/>
          <w:sz w:val="24"/>
          <w:szCs w:val="24"/>
        </w:rPr>
        <w:t xml:space="preserve">    </w:t>
      </w:r>
      <w:r w:rsidRPr="00820AA8">
        <w:rPr>
          <w:rFonts w:ascii="Times New Roman" w:hAnsi="Times New Roman" w:cs="Times New Roman"/>
          <w:b/>
          <w:sz w:val="24"/>
          <w:szCs w:val="24"/>
        </w:rPr>
        <w:t xml:space="preserve">INVESTMENTS </w:t>
      </w:r>
      <w:r w:rsidR="00E71B4D" w:rsidRPr="00820AA8">
        <w:rPr>
          <w:rFonts w:ascii="Times New Roman" w:hAnsi="Times New Roman" w:cs="Times New Roman"/>
          <w:b/>
          <w:sz w:val="24"/>
          <w:szCs w:val="24"/>
        </w:rPr>
        <w:t xml:space="preserve">  (</w:t>
      </w:r>
      <w:r w:rsidR="00D231C4" w:rsidRPr="00820AA8">
        <w:rPr>
          <w:rFonts w:ascii="Times New Roman" w:hAnsi="Times New Roman" w:cs="Times New Roman"/>
          <w:b/>
          <w:sz w:val="24"/>
          <w:szCs w:val="24"/>
        </w:rPr>
        <w:t>PRIVATE</w:t>
      </w:r>
      <w:r w:rsidRPr="00820AA8">
        <w:rPr>
          <w:rFonts w:ascii="Times New Roman" w:hAnsi="Times New Roman" w:cs="Times New Roman"/>
          <w:b/>
          <w:sz w:val="24"/>
          <w:szCs w:val="24"/>
        </w:rPr>
        <w:t xml:space="preserve">) </w:t>
      </w:r>
      <w:r w:rsidR="00D231C4" w:rsidRPr="00820AA8">
        <w:rPr>
          <w:rFonts w:ascii="Times New Roman" w:hAnsi="Times New Roman" w:cs="Times New Roman"/>
          <w:b/>
          <w:sz w:val="24"/>
          <w:szCs w:val="24"/>
        </w:rPr>
        <w:t xml:space="preserve">    LIMITED (2)    </w:t>
      </w:r>
      <w:r w:rsidRPr="00820AA8">
        <w:rPr>
          <w:rFonts w:ascii="Times New Roman" w:hAnsi="Times New Roman" w:cs="Times New Roman"/>
          <w:b/>
          <w:sz w:val="24"/>
          <w:szCs w:val="24"/>
        </w:rPr>
        <w:t xml:space="preserve">CALENDFEB </w:t>
      </w:r>
      <w:r w:rsidR="00D231C4" w:rsidRPr="00820AA8">
        <w:rPr>
          <w:rFonts w:ascii="Times New Roman" w:hAnsi="Times New Roman" w:cs="Times New Roman"/>
          <w:b/>
          <w:sz w:val="24"/>
          <w:szCs w:val="24"/>
        </w:rPr>
        <w:t xml:space="preserve">    </w:t>
      </w:r>
      <w:r w:rsidRPr="00820AA8">
        <w:rPr>
          <w:rFonts w:ascii="Times New Roman" w:hAnsi="Times New Roman" w:cs="Times New Roman"/>
          <w:b/>
          <w:sz w:val="24"/>
          <w:szCs w:val="24"/>
        </w:rPr>
        <w:t>(</w:t>
      </w:r>
      <w:r w:rsidR="00D231C4" w:rsidRPr="00820AA8">
        <w:rPr>
          <w:rFonts w:ascii="Times New Roman" w:hAnsi="Times New Roman" w:cs="Times New Roman"/>
          <w:b/>
          <w:sz w:val="24"/>
          <w:szCs w:val="24"/>
        </w:rPr>
        <w:t>PRIVATE</w:t>
      </w:r>
      <w:r w:rsidRPr="00820AA8">
        <w:rPr>
          <w:rFonts w:ascii="Times New Roman" w:hAnsi="Times New Roman" w:cs="Times New Roman"/>
          <w:b/>
          <w:sz w:val="24"/>
          <w:szCs w:val="24"/>
        </w:rPr>
        <w:t xml:space="preserve">) </w:t>
      </w:r>
      <w:r w:rsidR="00D231C4" w:rsidRPr="00820AA8">
        <w:rPr>
          <w:rFonts w:ascii="Times New Roman" w:hAnsi="Times New Roman" w:cs="Times New Roman"/>
          <w:b/>
          <w:sz w:val="24"/>
          <w:szCs w:val="24"/>
        </w:rPr>
        <w:t xml:space="preserve">    LIMITED     (3)     </w:t>
      </w:r>
      <w:r w:rsidRPr="00820AA8">
        <w:rPr>
          <w:rFonts w:ascii="Times New Roman" w:hAnsi="Times New Roman" w:cs="Times New Roman"/>
          <w:b/>
          <w:sz w:val="24"/>
          <w:szCs w:val="24"/>
        </w:rPr>
        <w:t>BERTHA MUZANENHAMO</w:t>
      </w:r>
      <w:r w:rsidR="00D231C4" w:rsidRPr="00820AA8">
        <w:rPr>
          <w:rFonts w:ascii="Times New Roman" w:hAnsi="Times New Roman" w:cs="Times New Roman"/>
          <w:b/>
          <w:sz w:val="24"/>
          <w:szCs w:val="24"/>
        </w:rPr>
        <w:t xml:space="preserve">     (4)    </w:t>
      </w:r>
      <w:r w:rsidRPr="00820AA8">
        <w:rPr>
          <w:rFonts w:ascii="Times New Roman" w:hAnsi="Times New Roman" w:cs="Times New Roman"/>
          <w:b/>
          <w:sz w:val="24"/>
          <w:szCs w:val="24"/>
        </w:rPr>
        <w:t xml:space="preserve">THE </w:t>
      </w:r>
      <w:r w:rsidR="00D231C4" w:rsidRPr="00820AA8">
        <w:rPr>
          <w:rFonts w:ascii="Times New Roman" w:hAnsi="Times New Roman" w:cs="Times New Roman"/>
          <w:b/>
          <w:sz w:val="24"/>
          <w:szCs w:val="24"/>
        </w:rPr>
        <w:t xml:space="preserve">    </w:t>
      </w:r>
      <w:r w:rsidRPr="00820AA8">
        <w:rPr>
          <w:rFonts w:ascii="Times New Roman" w:hAnsi="Times New Roman" w:cs="Times New Roman"/>
          <w:b/>
          <w:sz w:val="24"/>
          <w:szCs w:val="24"/>
        </w:rPr>
        <w:t xml:space="preserve">SHERIFF </w:t>
      </w:r>
      <w:r w:rsidR="00D231C4" w:rsidRPr="00820AA8">
        <w:rPr>
          <w:rFonts w:ascii="Times New Roman" w:hAnsi="Times New Roman" w:cs="Times New Roman"/>
          <w:b/>
          <w:sz w:val="24"/>
          <w:szCs w:val="24"/>
        </w:rPr>
        <w:t xml:space="preserve">    </w:t>
      </w:r>
      <w:r w:rsidRPr="00820AA8">
        <w:rPr>
          <w:rFonts w:ascii="Times New Roman" w:hAnsi="Times New Roman" w:cs="Times New Roman"/>
          <w:b/>
          <w:sz w:val="24"/>
          <w:szCs w:val="24"/>
        </w:rPr>
        <w:t xml:space="preserve">OF </w:t>
      </w:r>
      <w:r w:rsidR="00D231C4" w:rsidRPr="00820AA8">
        <w:rPr>
          <w:rFonts w:ascii="Times New Roman" w:hAnsi="Times New Roman" w:cs="Times New Roman"/>
          <w:b/>
          <w:sz w:val="24"/>
          <w:szCs w:val="24"/>
        </w:rPr>
        <w:t xml:space="preserve">    </w:t>
      </w:r>
      <w:r w:rsidRPr="00820AA8">
        <w:rPr>
          <w:rFonts w:ascii="Times New Roman" w:hAnsi="Times New Roman" w:cs="Times New Roman"/>
          <w:b/>
          <w:sz w:val="24"/>
          <w:szCs w:val="24"/>
        </w:rPr>
        <w:t xml:space="preserve">THE HIGH </w:t>
      </w:r>
      <w:r w:rsidR="00D231C4" w:rsidRPr="00820AA8">
        <w:rPr>
          <w:rFonts w:ascii="Times New Roman" w:hAnsi="Times New Roman" w:cs="Times New Roman"/>
          <w:b/>
          <w:sz w:val="24"/>
          <w:szCs w:val="24"/>
        </w:rPr>
        <w:t xml:space="preserve">    </w:t>
      </w:r>
      <w:r w:rsidRPr="00820AA8">
        <w:rPr>
          <w:rFonts w:ascii="Times New Roman" w:hAnsi="Times New Roman" w:cs="Times New Roman"/>
          <w:b/>
          <w:sz w:val="24"/>
          <w:szCs w:val="24"/>
        </w:rPr>
        <w:t xml:space="preserve">COURT </w:t>
      </w:r>
      <w:r w:rsidR="00D231C4" w:rsidRPr="00820AA8">
        <w:rPr>
          <w:rFonts w:ascii="Times New Roman" w:hAnsi="Times New Roman" w:cs="Times New Roman"/>
          <w:b/>
          <w:sz w:val="24"/>
          <w:szCs w:val="24"/>
        </w:rPr>
        <w:t xml:space="preserve">    </w:t>
      </w:r>
      <w:r w:rsidRPr="00820AA8">
        <w:rPr>
          <w:rFonts w:ascii="Times New Roman" w:hAnsi="Times New Roman" w:cs="Times New Roman"/>
          <w:b/>
          <w:sz w:val="24"/>
          <w:szCs w:val="24"/>
        </w:rPr>
        <w:t xml:space="preserve">OF </w:t>
      </w:r>
      <w:r w:rsidR="00D231C4" w:rsidRPr="00820AA8">
        <w:rPr>
          <w:rFonts w:ascii="Times New Roman" w:hAnsi="Times New Roman" w:cs="Times New Roman"/>
          <w:b/>
          <w:sz w:val="24"/>
          <w:szCs w:val="24"/>
        </w:rPr>
        <w:t xml:space="preserve">    </w:t>
      </w:r>
      <w:r w:rsidRPr="00820AA8">
        <w:rPr>
          <w:rFonts w:ascii="Times New Roman" w:hAnsi="Times New Roman" w:cs="Times New Roman"/>
          <w:b/>
          <w:sz w:val="24"/>
          <w:szCs w:val="24"/>
        </w:rPr>
        <w:t>ZIMBABWE</w:t>
      </w:r>
    </w:p>
    <w:p w:rsidR="003E7C91" w:rsidRPr="00820AA8" w:rsidRDefault="003E7C91" w:rsidP="00D231C4">
      <w:pPr>
        <w:spacing w:line="480" w:lineRule="auto"/>
        <w:ind w:left="720" w:firstLine="720"/>
        <w:jc w:val="both"/>
        <w:rPr>
          <w:rFonts w:ascii="Times New Roman" w:hAnsi="Times New Roman" w:cs="Times New Roman"/>
          <w:b/>
          <w:sz w:val="24"/>
          <w:szCs w:val="24"/>
        </w:rPr>
      </w:pPr>
    </w:p>
    <w:p w:rsidR="004B1E63" w:rsidRPr="00820AA8" w:rsidRDefault="004B1E63" w:rsidP="00D231C4">
      <w:pPr>
        <w:spacing w:after="0" w:line="240" w:lineRule="auto"/>
        <w:jc w:val="both"/>
        <w:rPr>
          <w:rFonts w:ascii="Times New Roman" w:hAnsi="Times New Roman" w:cs="Times New Roman"/>
          <w:b/>
          <w:sz w:val="24"/>
          <w:szCs w:val="24"/>
        </w:rPr>
      </w:pPr>
      <w:r w:rsidRPr="00820AA8">
        <w:rPr>
          <w:rFonts w:ascii="Times New Roman" w:hAnsi="Times New Roman" w:cs="Times New Roman"/>
          <w:b/>
          <w:sz w:val="24"/>
          <w:szCs w:val="24"/>
        </w:rPr>
        <w:t>SUPREME COURT OF ZIMBABWE</w:t>
      </w:r>
    </w:p>
    <w:p w:rsidR="004B1E63" w:rsidRPr="00820AA8" w:rsidRDefault="004B1E63" w:rsidP="00D231C4">
      <w:pPr>
        <w:spacing w:after="0" w:line="240" w:lineRule="auto"/>
        <w:jc w:val="both"/>
        <w:rPr>
          <w:rFonts w:ascii="Times New Roman" w:hAnsi="Times New Roman" w:cs="Times New Roman"/>
          <w:b/>
          <w:sz w:val="24"/>
          <w:szCs w:val="24"/>
        </w:rPr>
      </w:pPr>
      <w:r w:rsidRPr="00820AA8">
        <w:rPr>
          <w:rFonts w:ascii="Times New Roman" w:hAnsi="Times New Roman" w:cs="Times New Roman"/>
          <w:b/>
          <w:sz w:val="24"/>
          <w:szCs w:val="24"/>
        </w:rPr>
        <w:t>MALABA DCJ, GOWORA JA &amp; MAVANGIRA JA</w:t>
      </w:r>
    </w:p>
    <w:p w:rsidR="004B1E63" w:rsidRPr="00820AA8" w:rsidRDefault="004B1E63" w:rsidP="00D231C4">
      <w:pPr>
        <w:spacing w:after="0" w:line="240" w:lineRule="auto"/>
        <w:jc w:val="both"/>
        <w:rPr>
          <w:rFonts w:ascii="Times New Roman" w:hAnsi="Times New Roman" w:cs="Times New Roman"/>
          <w:b/>
          <w:sz w:val="24"/>
          <w:szCs w:val="24"/>
        </w:rPr>
      </w:pPr>
      <w:r w:rsidRPr="00820AA8">
        <w:rPr>
          <w:rFonts w:ascii="Times New Roman" w:hAnsi="Times New Roman" w:cs="Times New Roman"/>
          <w:b/>
          <w:sz w:val="24"/>
          <w:szCs w:val="24"/>
        </w:rPr>
        <w:t>HARARE</w:t>
      </w:r>
      <w:r w:rsidR="003F57CC">
        <w:rPr>
          <w:rFonts w:ascii="Times New Roman" w:hAnsi="Times New Roman" w:cs="Times New Roman"/>
          <w:b/>
          <w:sz w:val="24"/>
          <w:szCs w:val="24"/>
        </w:rPr>
        <w:t>,</w:t>
      </w:r>
      <w:r w:rsidRPr="00820AA8">
        <w:rPr>
          <w:rFonts w:ascii="Times New Roman" w:hAnsi="Times New Roman" w:cs="Times New Roman"/>
          <w:b/>
          <w:sz w:val="24"/>
          <w:szCs w:val="24"/>
        </w:rPr>
        <w:t xml:space="preserve"> </w:t>
      </w:r>
      <w:r w:rsidRPr="00820AA8">
        <w:rPr>
          <w:rFonts w:ascii="Times New Roman" w:hAnsi="Times New Roman" w:cs="Times New Roman"/>
          <w:sz w:val="24"/>
          <w:szCs w:val="24"/>
        </w:rPr>
        <w:t>JANUARY 12</w:t>
      </w:r>
      <w:r w:rsidR="00534E76" w:rsidRPr="00820AA8">
        <w:rPr>
          <w:rFonts w:ascii="Times New Roman" w:hAnsi="Times New Roman" w:cs="Times New Roman"/>
          <w:sz w:val="24"/>
          <w:szCs w:val="24"/>
        </w:rPr>
        <w:t>, 2016</w:t>
      </w:r>
      <w:r w:rsidR="00D231C4" w:rsidRPr="00820AA8">
        <w:rPr>
          <w:rFonts w:ascii="Times New Roman" w:hAnsi="Times New Roman" w:cs="Times New Roman"/>
          <w:sz w:val="24"/>
          <w:szCs w:val="24"/>
        </w:rPr>
        <w:t xml:space="preserve"> &amp;</w:t>
      </w:r>
      <w:r w:rsidR="009244EB" w:rsidRPr="00820AA8">
        <w:rPr>
          <w:rFonts w:ascii="Times New Roman" w:hAnsi="Times New Roman" w:cs="Times New Roman"/>
          <w:sz w:val="24"/>
          <w:szCs w:val="24"/>
        </w:rPr>
        <w:t xml:space="preserve"> </w:t>
      </w:r>
      <w:r w:rsidR="00534E76" w:rsidRPr="00820AA8">
        <w:rPr>
          <w:rFonts w:ascii="Times New Roman" w:hAnsi="Times New Roman" w:cs="Times New Roman"/>
          <w:sz w:val="24"/>
          <w:szCs w:val="24"/>
        </w:rPr>
        <w:t>FEBRUARY 16</w:t>
      </w:r>
      <w:r w:rsidR="009244EB" w:rsidRPr="00820AA8">
        <w:rPr>
          <w:rFonts w:ascii="Times New Roman" w:hAnsi="Times New Roman" w:cs="Times New Roman"/>
          <w:sz w:val="24"/>
          <w:szCs w:val="24"/>
        </w:rPr>
        <w:t>, 2017</w:t>
      </w:r>
    </w:p>
    <w:p w:rsidR="004B1E63" w:rsidRPr="00820AA8" w:rsidRDefault="004B1E63" w:rsidP="00D231C4">
      <w:pPr>
        <w:spacing w:line="480" w:lineRule="auto"/>
        <w:jc w:val="both"/>
        <w:rPr>
          <w:rFonts w:ascii="Times New Roman" w:hAnsi="Times New Roman" w:cs="Times New Roman"/>
          <w:sz w:val="24"/>
          <w:szCs w:val="24"/>
        </w:rPr>
      </w:pPr>
    </w:p>
    <w:p w:rsidR="004B1E63" w:rsidRPr="00820AA8" w:rsidRDefault="00D231C4" w:rsidP="00D231C4">
      <w:pPr>
        <w:spacing w:after="0" w:line="240" w:lineRule="auto"/>
        <w:jc w:val="both"/>
        <w:rPr>
          <w:rFonts w:ascii="Times New Roman" w:hAnsi="Times New Roman" w:cs="Times New Roman"/>
          <w:sz w:val="24"/>
          <w:szCs w:val="24"/>
        </w:rPr>
      </w:pPr>
      <w:r w:rsidRPr="00820AA8">
        <w:rPr>
          <w:rFonts w:ascii="Times New Roman" w:hAnsi="Times New Roman" w:cs="Times New Roman"/>
          <w:i/>
          <w:sz w:val="24"/>
          <w:szCs w:val="24"/>
        </w:rPr>
        <w:t>T</w:t>
      </w:r>
      <w:r w:rsidR="004B1E63" w:rsidRPr="00820AA8">
        <w:rPr>
          <w:rFonts w:ascii="Times New Roman" w:hAnsi="Times New Roman" w:cs="Times New Roman"/>
          <w:i/>
          <w:sz w:val="24"/>
          <w:szCs w:val="24"/>
        </w:rPr>
        <w:t xml:space="preserve"> Biti</w:t>
      </w:r>
      <w:r w:rsidR="003F57CC">
        <w:rPr>
          <w:rFonts w:ascii="Times New Roman" w:hAnsi="Times New Roman" w:cs="Times New Roman"/>
          <w:i/>
          <w:sz w:val="24"/>
          <w:szCs w:val="24"/>
        </w:rPr>
        <w:t>,</w:t>
      </w:r>
      <w:r w:rsidR="004B1E63" w:rsidRPr="00820AA8">
        <w:rPr>
          <w:rFonts w:ascii="Times New Roman" w:hAnsi="Times New Roman" w:cs="Times New Roman"/>
          <w:sz w:val="24"/>
          <w:szCs w:val="24"/>
        </w:rPr>
        <w:t xml:space="preserve"> for the appellant</w:t>
      </w:r>
    </w:p>
    <w:p w:rsidR="004B1E63" w:rsidRPr="00820AA8" w:rsidRDefault="004B1E63" w:rsidP="00D231C4">
      <w:pPr>
        <w:spacing w:after="0" w:line="240" w:lineRule="auto"/>
        <w:jc w:val="both"/>
        <w:rPr>
          <w:rFonts w:ascii="Times New Roman" w:hAnsi="Times New Roman" w:cs="Times New Roman"/>
          <w:sz w:val="24"/>
          <w:szCs w:val="24"/>
        </w:rPr>
      </w:pPr>
      <w:r w:rsidRPr="00820AA8">
        <w:rPr>
          <w:rFonts w:ascii="Times New Roman" w:hAnsi="Times New Roman" w:cs="Times New Roman"/>
          <w:i/>
          <w:sz w:val="24"/>
          <w:szCs w:val="24"/>
        </w:rPr>
        <w:t>F Chikwanha</w:t>
      </w:r>
      <w:r w:rsidR="003F57CC">
        <w:rPr>
          <w:rFonts w:ascii="Times New Roman" w:hAnsi="Times New Roman" w:cs="Times New Roman"/>
          <w:i/>
          <w:sz w:val="24"/>
          <w:szCs w:val="24"/>
        </w:rPr>
        <w:t>,</w:t>
      </w:r>
      <w:r w:rsidRPr="00820AA8">
        <w:rPr>
          <w:rFonts w:ascii="Times New Roman" w:hAnsi="Times New Roman" w:cs="Times New Roman"/>
          <w:sz w:val="24"/>
          <w:szCs w:val="24"/>
        </w:rPr>
        <w:t xml:space="preserve"> for the </w:t>
      </w:r>
      <w:r w:rsidR="00D231C4" w:rsidRPr="00820AA8">
        <w:rPr>
          <w:rFonts w:ascii="Times New Roman" w:hAnsi="Times New Roman" w:cs="Times New Roman"/>
          <w:sz w:val="24"/>
          <w:szCs w:val="24"/>
        </w:rPr>
        <w:t>f</w:t>
      </w:r>
      <w:r w:rsidRPr="00820AA8">
        <w:rPr>
          <w:rFonts w:ascii="Times New Roman" w:hAnsi="Times New Roman" w:cs="Times New Roman"/>
          <w:sz w:val="24"/>
          <w:szCs w:val="24"/>
        </w:rPr>
        <w:t xml:space="preserve">irst </w:t>
      </w:r>
      <w:r w:rsidR="00D231C4" w:rsidRPr="00820AA8">
        <w:rPr>
          <w:rFonts w:ascii="Times New Roman" w:hAnsi="Times New Roman" w:cs="Times New Roman"/>
          <w:sz w:val="24"/>
          <w:szCs w:val="24"/>
        </w:rPr>
        <w:t>r</w:t>
      </w:r>
      <w:r w:rsidRPr="00820AA8">
        <w:rPr>
          <w:rFonts w:ascii="Times New Roman" w:hAnsi="Times New Roman" w:cs="Times New Roman"/>
          <w:sz w:val="24"/>
          <w:szCs w:val="24"/>
        </w:rPr>
        <w:t>espondent</w:t>
      </w:r>
    </w:p>
    <w:p w:rsidR="004B1E63" w:rsidRPr="00820AA8" w:rsidRDefault="004B1E63" w:rsidP="00D231C4">
      <w:pPr>
        <w:spacing w:after="0" w:line="240" w:lineRule="auto"/>
        <w:jc w:val="both"/>
        <w:rPr>
          <w:rFonts w:ascii="Times New Roman" w:hAnsi="Times New Roman" w:cs="Times New Roman"/>
          <w:sz w:val="24"/>
          <w:szCs w:val="24"/>
        </w:rPr>
      </w:pPr>
      <w:r w:rsidRPr="00820AA8">
        <w:rPr>
          <w:rFonts w:ascii="Times New Roman" w:hAnsi="Times New Roman" w:cs="Times New Roman"/>
          <w:sz w:val="24"/>
          <w:szCs w:val="24"/>
        </w:rPr>
        <w:t xml:space="preserve">No appearance for the </w:t>
      </w:r>
      <w:r w:rsidR="00D231C4" w:rsidRPr="00820AA8">
        <w:rPr>
          <w:rFonts w:ascii="Times New Roman" w:hAnsi="Times New Roman" w:cs="Times New Roman"/>
          <w:sz w:val="24"/>
          <w:szCs w:val="24"/>
        </w:rPr>
        <w:t>second, t</w:t>
      </w:r>
      <w:r w:rsidRPr="00820AA8">
        <w:rPr>
          <w:rFonts w:ascii="Times New Roman" w:hAnsi="Times New Roman" w:cs="Times New Roman"/>
          <w:sz w:val="24"/>
          <w:szCs w:val="24"/>
        </w:rPr>
        <w:t>hird</w:t>
      </w:r>
      <w:r w:rsidR="008744AE" w:rsidRPr="00820AA8">
        <w:rPr>
          <w:rFonts w:ascii="Times New Roman" w:hAnsi="Times New Roman" w:cs="Times New Roman"/>
          <w:sz w:val="24"/>
          <w:szCs w:val="24"/>
        </w:rPr>
        <w:t xml:space="preserve"> and </w:t>
      </w:r>
      <w:r w:rsidR="00D231C4" w:rsidRPr="00820AA8">
        <w:rPr>
          <w:rFonts w:ascii="Times New Roman" w:hAnsi="Times New Roman" w:cs="Times New Roman"/>
          <w:sz w:val="24"/>
          <w:szCs w:val="24"/>
        </w:rPr>
        <w:t>f</w:t>
      </w:r>
      <w:r w:rsidR="008744AE" w:rsidRPr="00820AA8">
        <w:rPr>
          <w:rFonts w:ascii="Times New Roman" w:hAnsi="Times New Roman" w:cs="Times New Roman"/>
          <w:sz w:val="24"/>
          <w:szCs w:val="24"/>
        </w:rPr>
        <w:t>ourth</w:t>
      </w:r>
      <w:r w:rsidRPr="00820AA8">
        <w:rPr>
          <w:rFonts w:ascii="Times New Roman" w:hAnsi="Times New Roman" w:cs="Times New Roman"/>
          <w:sz w:val="24"/>
          <w:szCs w:val="24"/>
        </w:rPr>
        <w:t xml:space="preserve"> </w:t>
      </w:r>
      <w:r w:rsidR="00D231C4" w:rsidRPr="00820AA8">
        <w:rPr>
          <w:rFonts w:ascii="Times New Roman" w:hAnsi="Times New Roman" w:cs="Times New Roman"/>
          <w:sz w:val="24"/>
          <w:szCs w:val="24"/>
        </w:rPr>
        <w:t>r</w:t>
      </w:r>
      <w:r w:rsidRPr="00820AA8">
        <w:rPr>
          <w:rFonts w:ascii="Times New Roman" w:hAnsi="Times New Roman" w:cs="Times New Roman"/>
          <w:sz w:val="24"/>
          <w:szCs w:val="24"/>
        </w:rPr>
        <w:t>espondents</w:t>
      </w:r>
    </w:p>
    <w:p w:rsidR="00CE7989" w:rsidRPr="00820AA8" w:rsidRDefault="00CE7989" w:rsidP="00D231C4">
      <w:pPr>
        <w:spacing w:line="480" w:lineRule="auto"/>
        <w:jc w:val="both"/>
        <w:rPr>
          <w:rFonts w:ascii="Times New Roman" w:hAnsi="Times New Roman" w:cs="Times New Roman"/>
          <w:sz w:val="24"/>
          <w:szCs w:val="24"/>
        </w:rPr>
      </w:pPr>
    </w:p>
    <w:p w:rsidR="00D231C4" w:rsidRPr="00820AA8" w:rsidRDefault="00D231C4" w:rsidP="00D231C4">
      <w:pPr>
        <w:spacing w:after="0" w:line="240" w:lineRule="auto"/>
        <w:jc w:val="both"/>
        <w:rPr>
          <w:rFonts w:ascii="Times New Roman" w:hAnsi="Times New Roman" w:cs="Times New Roman"/>
          <w:b/>
          <w:sz w:val="24"/>
          <w:szCs w:val="24"/>
        </w:rPr>
      </w:pPr>
    </w:p>
    <w:p w:rsidR="004B1E63" w:rsidRPr="00820AA8" w:rsidRDefault="004B1E63" w:rsidP="00D231C4">
      <w:pPr>
        <w:spacing w:line="480" w:lineRule="auto"/>
        <w:ind w:firstLine="1440"/>
        <w:jc w:val="both"/>
        <w:rPr>
          <w:rFonts w:ascii="Times New Roman" w:hAnsi="Times New Roman" w:cs="Times New Roman"/>
          <w:sz w:val="24"/>
          <w:szCs w:val="24"/>
        </w:rPr>
      </w:pPr>
      <w:r w:rsidRPr="00820AA8">
        <w:rPr>
          <w:rFonts w:ascii="Times New Roman" w:hAnsi="Times New Roman" w:cs="Times New Roman"/>
          <w:b/>
          <w:sz w:val="24"/>
          <w:szCs w:val="24"/>
        </w:rPr>
        <w:t>MAVANGIRA JA</w:t>
      </w:r>
      <w:r w:rsidR="00B6485A" w:rsidRPr="00820AA8">
        <w:rPr>
          <w:rFonts w:ascii="Times New Roman" w:hAnsi="Times New Roman" w:cs="Times New Roman"/>
          <w:b/>
          <w:sz w:val="24"/>
          <w:szCs w:val="24"/>
        </w:rPr>
        <w:t>:</w:t>
      </w:r>
      <w:r w:rsidR="00D231C4" w:rsidRPr="00820AA8">
        <w:rPr>
          <w:rFonts w:ascii="Times New Roman" w:hAnsi="Times New Roman" w:cs="Times New Roman"/>
          <w:i/>
          <w:sz w:val="24"/>
          <w:szCs w:val="24"/>
        </w:rPr>
        <w:tab/>
        <w:t xml:space="preserve"> </w:t>
      </w:r>
      <w:r w:rsidR="00A16433" w:rsidRPr="00820AA8">
        <w:rPr>
          <w:rFonts w:ascii="Times New Roman" w:hAnsi="Times New Roman" w:cs="Times New Roman"/>
          <w:sz w:val="24"/>
          <w:szCs w:val="24"/>
        </w:rPr>
        <w:t>This is an appeal against the whole judgment of the High Court in which the court dismissed the</w:t>
      </w:r>
      <w:r w:rsidR="00CC0983" w:rsidRPr="00820AA8">
        <w:rPr>
          <w:rFonts w:ascii="Times New Roman" w:hAnsi="Times New Roman" w:cs="Times New Roman"/>
          <w:sz w:val="24"/>
          <w:szCs w:val="24"/>
        </w:rPr>
        <w:t xml:space="preserve"> appellant’s</w:t>
      </w:r>
      <w:r w:rsidR="00A16433" w:rsidRPr="00820AA8">
        <w:rPr>
          <w:rFonts w:ascii="Times New Roman" w:hAnsi="Times New Roman" w:cs="Times New Roman"/>
          <w:sz w:val="24"/>
          <w:szCs w:val="24"/>
        </w:rPr>
        <w:t xml:space="preserve"> interpleader claim </w:t>
      </w:r>
      <w:r w:rsidR="00CC0983" w:rsidRPr="00820AA8">
        <w:rPr>
          <w:rFonts w:ascii="Times New Roman" w:hAnsi="Times New Roman" w:cs="Times New Roman"/>
          <w:sz w:val="24"/>
          <w:szCs w:val="24"/>
        </w:rPr>
        <w:t>to goods attached by the fourth respondent</w:t>
      </w:r>
      <w:r w:rsidR="00BF647D" w:rsidRPr="00820AA8">
        <w:rPr>
          <w:rFonts w:ascii="Times New Roman" w:hAnsi="Times New Roman" w:cs="Times New Roman"/>
          <w:sz w:val="24"/>
          <w:szCs w:val="24"/>
        </w:rPr>
        <w:t xml:space="preserve"> on the first </w:t>
      </w:r>
      <w:r w:rsidR="007A24B9" w:rsidRPr="00820AA8">
        <w:rPr>
          <w:rFonts w:ascii="Times New Roman" w:hAnsi="Times New Roman" w:cs="Times New Roman"/>
          <w:sz w:val="24"/>
          <w:szCs w:val="24"/>
        </w:rPr>
        <w:t>respondents’ instructions</w:t>
      </w:r>
      <w:r w:rsidR="00A16433" w:rsidRPr="00820AA8">
        <w:rPr>
          <w:rFonts w:ascii="Times New Roman" w:hAnsi="Times New Roman" w:cs="Times New Roman"/>
          <w:sz w:val="24"/>
          <w:szCs w:val="24"/>
        </w:rPr>
        <w:t>.</w:t>
      </w:r>
      <w:r w:rsidR="00CC0983" w:rsidRPr="00820AA8">
        <w:rPr>
          <w:rFonts w:ascii="Times New Roman" w:hAnsi="Times New Roman" w:cs="Times New Roman"/>
          <w:sz w:val="24"/>
          <w:szCs w:val="24"/>
        </w:rPr>
        <w:t xml:space="preserve"> </w:t>
      </w:r>
    </w:p>
    <w:p w:rsidR="00CC0983" w:rsidRPr="00820AA8" w:rsidRDefault="00CC0983" w:rsidP="00D231C4">
      <w:pPr>
        <w:tabs>
          <w:tab w:val="left" w:pos="2599"/>
        </w:tabs>
        <w:spacing w:line="480" w:lineRule="auto"/>
        <w:jc w:val="both"/>
        <w:rPr>
          <w:rFonts w:ascii="Times New Roman" w:hAnsi="Times New Roman" w:cs="Times New Roman"/>
          <w:b/>
          <w:sz w:val="24"/>
          <w:szCs w:val="24"/>
        </w:rPr>
      </w:pPr>
      <w:r w:rsidRPr="00820AA8">
        <w:rPr>
          <w:rFonts w:ascii="Times New Roman" w:hAnsi="Times New Roman" w:cs="Times New Roman"/>
          <w:b/>
          <w:sz w:val="24"/>
          <w:szCs w:val="24"/>
          <w:u w:val="single"/>
        </w:rPr>
        <w:t>BACKGROUND</w:t>
      </w:r>
      <w:r w:rsidRPr="00820AA8">
        <w:rPr>
          <w:rFonts w:ascii="Times New Roman" w:hAnsi="Times New Roman" w:cs="Times New Roman"/>
          <w:b/>
          <w:sz w:val="24"/>
          <w:szCs w:val="24"/>
        </w:rPr>
        <w:t xml:space="preserve">  </w:t>
      </w:r>
    </w:p>
    <w:p w:rsidR="00A41158" w:rsidRPr="00820AA8" w:rsidRDefault="007A24B9" w:rsidP="00820AA8">
      <w:pPr>
        <w:tabs>
          <w:tab w:val="left" w:pos="1440"/>
        </w:tabs>
        <w:spacing w:line="480" w:lineRule="auto"/>
        <w:jc w:val="both"/>
        <w:rPr>
          <w:rFonts w:ascii="Times New Roman" w:hAnsi="Times New Roman" w:cs="Times New Roman"/>
          <w:sz w:val="24"/>
          <w:szCs w:val="24"/>
        </w:rPr>
      </w:pPr>
      <w:r w:rsidRPr="00820AA8">
        <w:rPr>
          <w:rFonts w:ascii="Times New Roman" w:hAnsi="Times New Roman" w:cs="Times New Roman"/>
          <w:b/>
          <w:sz w:val="24"/>
          <w:szCs w:val="24"/>
        </w:rPr>
        <w:t xml:space="preserve">          </w:t>
      </w:r>
      <w:r w:rsidR="00820AA8">
        <w:rPr>
          <w:rFonts w:ascii="Times New Roman" w:hAnsi="Times New Roman" w:cs="Times New Roman"/>
          <w:b/>
          <w:sz w:val="24"/>
          <w:szCs w:val="24"/>
        </w:rPr>
        <w:tab/>
      </w:r>
      <w:r w:rsidR="00036871" w:rsidRPr="00820AA8">
        <w:rPr>
          <w:rFonts w:ascii="Times New Roman" w:hAnsi="Times New Roman" w:cs="Times New Roman"/>
          <w:sz w:val="24"/>
          <w:szCs w:val="24"/>
        </w:rPr>
        <w:t>O</w:t>
      </w:r>
      <w:r w:rsidR="00B92E45" w:rsidRPr="00820AA8">
        <w:rPr>
          <w:rFonts w:ascii="Times New Roman" w:hAnsi="Times New Roman" w:cs="Times New Roman"/>
          <w:sz w:val="24"/>
          <w:szCs w:val="24"/>
        </w:rPr>
        <w:t>n</w:t>
      </w:r>
      <w:r w:rsidR="00036871" w:rsidRPr="00820AA8">
        <w:rPr>
          <w:rFonts w:ascii="Times New Roman" w:hAnsi="Times New Roman" w:cs="Times New Roman"/>
          <w:sz w:val="24"/>
          <w:szCs w:val="24"/>
        </w:rPr>
        <w:t xml:space="preserve"> 1 September 2010</w:t>
      </w:r>
      <w:r w:rsidR="00C351E4" w:rsidRPr="00820AA8">
        <w:rPr>
          <w:rFonts w:ascii="Times New Roman" w:hAnsi="Times New Roman" w:cs="Times New Roman"/>
          <w:sz w:val="24"/>
          <w:szCs w:val="24"/>
        </w:rPr>
        <w:t>, the</w:t>
      </w:r>
      <w:r w:rsidR="00734F90" w:rsidRPr="00820AA8">
        <w:rPr>
          <w:rFonts w:ascii="Times New Roman" w:hAnsi="Times New Roman" w:cs="Times New Roman"/>
          <w:sz w:val="24"/>
          <w:szCs w:val="24"/>
        </w:rPr>
        <w:t xml:space="preserve"> first respondent, as the seller, on the one hand and the second respondent, as the purchaser, represented by the third respondent, on the other, entered into</w:t>
      </w:r>
      <w:r w:rsidR="00036871" w:rsidRPr="00820AA8">
        <w:rPr>
          <w:rFonts w:ascii="Times New Roman" w:hAnsi="Times New Roman" w:cs="Times New Roman"/>
          <w:sz w:val="24"/>
          <w:szCs w:val="24"/>
        </w:rPr>
        <w:t xml:space="preserve"> an</w:t>
      </w:r>
      <w:r w:rsidR="00734F90" w:rsidRPr="00820AA8">
        <w:rPr>
          <w:rFonts w:ascii="Times New Roman" w:hAnsi="Times New Roman" w:cs="Times New Roman"/>
          <w:sz w:val="24"/>
          <w:szCs w:val="24"/>
        </w:rPr>
        <w:t xml:space="preserve"> asset purchase agreement</w:t>
      </w:r>
      <w:r w:rsidR="00D231C4" w:rsidRPr="00820AA8">
        <w:rPr>
          <w:rFonts w:ascii="Times New Roman" w:hAnsi="Times New Roman" w:cs="Times New Roman"/>
          <w:sz w:val="24"/>
          <w:szCs w:val="24"/>
        </w:rPr>
        <w:t>.  I</w:t>
      </w:r>
      <w:r w:rsidR="009244EB" w:rsidRPr="00820AA8">
        <w:rPr>
          <w:rFonts w:ascii="Times New Roman" w:hAnsi="Times New Roman" w:cs="Times New Roman"/>
          <w:sz w:val="24"/>
          <w:szCs w:val="24"/>
        </w:rPr>
        <w:t>n</w:t>
      </w:r>
      <w:r w:rsidR="00B92E45" w:rsidRPr="00820AA8">
        <w:rPr>
          <w:rFonts w:ascii="Times New Roman" w:hAnsi="Times New Roman" w:cs="Times New Roman"/>
          <w:sz w:val="24"/>
          <w:szCs w:val="24"/>
        </w:rPr>
        <w:t xml:space="preserve"> the agreement, the purchaser’s </w:t>
      </w:r>
      <w:r w:rsidR="00B92E45" w:rsidRPr="00820AA8">
        <w:rPr>
          <w:rFonts w:ascii="Times New Roman" w:hAnsi="Times New Roman" w:cs="Times New Roman"/>
          <w:i/>
          <w:sz w:val="24"/>
          <w:szCs w:val="24"/>
        </w:rPr>
        <w:t>domicilium citandi et executandi</w:t>
      </w:r>
      <w:r w:rsidR="00030395" w:rsidRPr="00820AA8">
        <w:rPr>
          <w:rFonts w:ascii="Times New Roman" w:hAnsi="Times New Roman" w:cs="Times New Roman"/>
          <w:i/>
          <w:sz w:val="24"/>
          <w:szCs w:val="24"/>
        </w:rPr>
        <w:t xml:space="preserve"> (domicilium)</w:t>
      </w:r>
      <w:r w:rsidR="00B92E45" w:rsidRPr="00820AA8">
        <w:rPr>
          <w:rFonts w:ascii="Times New Roman" w:hAnsi="Times New Roman" w:cs="Times New Roman"/>
          <w:sz w:val="24"/>
          <w:szCs w:val="24"/>
        </w:rPr>
        <w:t xml:space="preserve"> was given as 52 Eastern Drive, Greendale, Harare</w:t>
      </w:r>
      <w:r w:rsidR="00602BE1" w:rsidRPr="00820AA8">
        <w:rPr>
          <w:rFonts w:ascii="Times New Roman" w:hAnsi="Times New Roman" w:cs="Times New Roman"/>
          <w:sz w:val="24"/>
          <w:szCs w:val="24"/>
        </w:rPr>
        <w:t xml:space="preserve">. </w:t>
      </w:r>
      <w:r w:rsidR="00036871" w:rsidRPr="00820AA8">
        <w:rPr>
          <w:rFonts w:ascii="Times New Roman" w:hAnsi="Times New Roman" w:cs="Times New Roman"/>
          <w:sz w:val="24"/>
          <w:szCs w:val="24"/>
        </w:rPr>
        <w:t xml:space="preserve">Sometime in 2011 the first </w:t>
      </w:r>
      <w:r w:rsidR="00734F90" w:rsidRPr="00820AA8">
        <w:rPr>
          <w:rFonts w:ascii="Times New Roman" w:hAnsi="Times New Roman" w:cs="Times New Roman"/>
          <w:sz w:val="24"/>
          <w:szCs w:val="24"/>
        </w:rPr>
        <w:t>respondent instituted</w:t>
      </w:r>
      <w:r w:rsidR="00036871" w:rsidRPr="00820AA8">
        <w:rPr>
          <w:rFonts w:ascii="Times New Roman" w:hAnsi="Times New Roman" w:cs="Times New Roman"/>
          <w:sz w:val="24"/>
          <w:szCs w:val="24"/>
        </w:rPr>
        <w:t xml:space="preserve"> proceedings</w:t>
      </w:r>
      <w:r w:rsidR="0095345F" w:rsidRPr="00820AA8">
        <w:rPr>
          <w:rFonts w:ascii="Times New Roman" w:hAnsi="Times New Roman" w:cs="Times New Roman"/>
          <w:sz w:val="24"/>
          <w:szCs w:val="24"/>
        </w:rPr>
        <w:t xml:space="preserve"> </w:t>
      </w:r>
      <w:r w:rsidR="001637EA" w:rsidRPr="00820AA8">
        <w:rPr>
          <w:rFonts w:ascii="Times New Roman" w:hAnsi="Times New Roman" w:cs="Times New Roman"/>
          <w:sz w:val="24"/>
          <w:szCs w:val="24"/>
        </w:rPr>
        <w:t xml:space="preserve">in the High Court </w:t>
      </w:r>
      <w:r w:rsidR="00BF647D" w:rsidRPr="00820AA8">
        <w:rPr>
          <w:rFonts w:ascii="Times New Roman" w:hAnsi="Times New Roman" w:cs="Times New Roman"/>
          <w:sz w:val="24"/>
          <w:szCs w:val="24"/>
        </w:rPr>
        <w:t>against the second and third respondents</w:t>
      </w:r>
      <w:r w:rsidR="00036871" w:rsidRPr="00820AA8">
        <w:rPr>
          <w:rFonts w:ascii="Times New Roman" w:hAnsi="Times New Roman" w:cs="Times New Roman"/>
          <w:sz w:val="24"/>
          <w:szCs w:val="24"/>
        </w:rPr>
        <w:t xml:space="preserve"> </w:t>
      </w:r>
      <w:r w:rsidR="00734F90" w:rsidRPr="00820AA8">
        <w:rPr>
          <w:rFonts w:ascii="Times New Roman" w:hAnsi="Times New Roman" w:cs="Times New Roman"/>
          <w:sz w:val="24"/>
          <w:szCs w:val="24"/>
        </w:rPr>
        <w:t xml:space="preserve">for payment of </w:t>
      </w:r>
      <w:r w:rsidR="005E6F5C" w:rsidRPr="00820AA8">
        <w:rPr>
          <w:rFonts w:ascii="Times New Roman" w:hAnsi="Times New Roman" w:cs="Times New Roman"/>
          <w:sz w:val="24"/>
          <w:szCs w:val="24"/>
        </w:rPr>
        <w:t>US$38 200</w:t>
      </w:r>
      <w:r w:rsidR="00BE46C2" w:rsidRPr="00820AA8">
        <w:rPr>
          <w:rFonts w:ascii="Times New Roman" w:hAnsi="Times New Roman" w:cs="Times New Roman"/>
          <w:sz w:val="24"/>
          <w:szCs w:val="24"/>
        </w:rPr>
        <w:t>.</w:t>
      </w:r>
      <w:r w:rsidR="009244EB" w:rsidRPr="00820AA8">
        <w:rPr>
          <w:rFonts w:ascii="Times New Roman" w:hAnsi="Times New Roman" w:cs="Times New Roman"/>
          <w:sz w:val="24"/>
          <w:szCs w:val="24"/>
        </w:rPr>
        <w:t xml:space="preserve"> T</w:t>
      </w:r>
      <w:r w:rsidR="00BF647D" w:rsidRPr="00820AA8">
        <w:rPr>
          <w:rFonts w:ascii="Times New Roman" w:hAnsi="Times New Roman" w:cs="Times New Roman"/>
          <w:sz w:val="24"/>
          <w:szCs w:val="24"/>
        </w:rPr>
        <w:t xml:space="preserve">he claim arose from issues relating to the second and third respondent’s performance of obligations due by one or other of them in terms of the </w:t>
      </w:r>
      <w:r w:rsidR="00BF647D" w:rsidRPr="00820AA8">
        <w:rPr>
          <w:rFonts w:ascii="Times New Roman" w:hAnsi="Times New Roman" w:cs="Times New Roman"/>
          <w:sz w:val="24"/>
          <w:szCs w:val="24"/>
        </w:rPr>
        <w:lastRenderedPageBreak/>
        <w:t>agreement.</w:t>
      </w:r>
      <w:r w:rsidR="00BE46C2" w:rsidRPr="00820AA8">
        <w:rPr>
          <w:rFonts w:ascii="Times New Roman" w:hAnsi="Times New Roman" w:cs="Times New Roman"/>
          <w:sz w:val="24"/>
          <w:szCs w:val="24"/>
        </w:rPr>
        <w:t xml:space="preserve"> </w:t>
      </w:r>
      <w:r w:rsidR="00A41158" w:rsidRPr="00820AA8">
        <w:rPr>
          <w:rFonts w:ascii="Times New Roman" w:hAnsi="Times New Roman" w:cs="Times New Roman"/>
          <w:sz w:val="24"/>
          <w:szCs w:val="24"/>
        </w:rPr>
        <w:t xml:space="preserve"> </w:t>
      </w:r>
      <w:r w:rsidR="00BE46C2" w:rsidRPr="00820AA8">
        <w:rPr>
          <w:rFonts w:ascii="Times New Roman" w:hAnsi="Times New Roman" w:cs="Times New Roman"/>
          <w:sz w:val="24"/>
          <w:szCs w:val="24"/>
        </w:rPr>
        <w:t xml:space="preserve">In accordance with the </w:t>
      </w:r>
      <w:r w:rsidR="00BE46C2" w:rsidRPr="00820AA8">
        <w:rPr>
          <w:rFonts w:ascii="Times New Roman" w:hAnsi="Times New Roman" w:cs="Times New Roman"/>
          <w:i/>
          <w:sz w:val="24"/>
          <w:szCs w:val="24"/>
        </w:rPr>
        <w:t>domi</w:t>
      </w:r>
      <w:r w:rsidR="00030395" w:rsidRPr="00820AA8">
        <w:rPr>
          <w:rFonts w:ascii="Times New Roman" w:hAnsi="Times New Roman" w:cs="Times New Roman"/>
          <w:i/>
          <w:sz w:val="24"/>
          <w:szCs w:val="24"/>
        </w:rPr>
        <w:t xml:space="preserve">cilium </w:t>
      </w:r>
      <w:r w:rsidR="00BE46C2" w:rsidRPr="00820AA8">
        <w:rPr>
          <w:rFonts w:ascii="Times New Roman" w:hAnsi="Times New Roman" w:cs="Times New Roman"/>
          <w:sz w:val="24"/>
          <w:szCs w:val="24"/>
        </w:rPr>
        <w:t>given in the agreement, summons was served at 52 Eastern Drive, Greendale, Harare.</w:t>
      </w:r>
    </w:p>
    <w:p w:rsidR="00FA5893" w:rsidRPr="00820AA8" w:rsidRDefault="00BE46C2" w:rsidP="00A41158">
      <w:pPr>
        <w:tabs>
          <w:tab w:val="left" w:pos="2599"/>
        </w:tabs>
        <w:spacing w:after="0" w:line="240" w:lineRule="auto"/>
        <w:jc w:val="both"/>
        <w:rPr>
          <w:rFonts w:ascii="Times New Roman" w:hAnsi="Times New Roman" w:cs="Times New Roman"/>
          <w:sz w:val="24"/>
          <w:szCs w:val="24"/>
        </w:rPr>
      </w:pPr>
      <w:r w:rsidRPr="00820AA8">
        <w:rPr>
          <w:rFonts w:ascii="Times New Roman" w:hAnsi="Times New Roman" w:cs="Times New Roman"/>
          <w:sz w:val="24"/>
          <w:szCs w:val="24"/>
        </w:rPr>
        <w:t xml:space="preserve"> </w:t>
      </w:r>
    </w:p>
    <w:p w:rsidR="005E6F5C" w:rsidRPr="00820AA8" w:rsidRDefault="005E6F5C" w:rsidP="00820AA8">
      <w:pPr>
        <w:spacing w:line="480" w:lineRule="auto"/>
        <w:jc w:val="both"/>
        <w:rPr>
          <w:rFonts w:ascii="Times New Roman" w:hAnsi="Times New Roman" w:cs="Times New Roman"/>
          <w:sz w:val="24"/>
          <w:szCs w:val="24"/>
        </w:rPr>
      </w:pPr>
      <w:r w:rsidRPr="00820AA8">
        <w:rPr>
          <w:rFonts w:ascii="Times New Roman" w:hAnsi="Times New Roman" w:cs="Times New Roman"/>
          <w:sz w:val="24"/>
          <w:szCs w:val="24"/>
        </w:rPr>
        <w:t xml:space="preserve">            </w:t>
      </w:r>
      <w:r w:rsidR="00820AA8">
        <w:rPr>
          <w:rFonts w:ascii="Times New Roman" w:hAnsi="Times New Roman" w:cs="Times New Roman"/>
          <w:sz w:val="24"/>
          <w:szCs w:val="24"/>
        </w:rPr>
        <w:tab/>
      </w:r>
      <w:r w:rsidRPr="00820AA8">
        <w:rPr>
          <w:rFonts w:ascii="Times New Roman" w:hAnsi="Times New Roman" w:cs="Times New Roman"/>
          <w:sz w:val="24"/>
          <w:szCs w:val="24"/>
        </w:rPr>
        <w:t>Note may be taken at this juncture that the address has also in some instances been referred to as No. 52 Harare Drive</w:t>
      </w:r>
      <w:r w:rsidR="00694E91" w:rsidRPr="00820AA8">
        <w:rPr>
          <w:rFonts w:ascii="Times New Roman" w:hAnsi="Times New Roman" w:cs="Times New Roman"/>
          <w:sz w:val="24"/>
          <w:szCs w:val="24"/>
        </w:rPr>
        <w:t>.</w:t>
      </w:r>
      <w:r w:rsidRPr="00820AA8">
        <w:rPr>
          <w:rFonts w:ascii="Times New Roman" w:hAnsi="Times New Roman" w:cs="Times New Roman"/>
          <w:sz w:val="24"/>
          <w:szCs w:val="24"/>
        </w:rPr>
        <w:t xml:space="preserve"> </w:t>
      </w:r>
      <w:r w:rsidR="00694E91" w:rsidRPr="00820AA8">
        <w:rPr>
          <w:rFonts w:ascii="Times New Roman" w:hAnsi="Times New Roman" w:cs="Times New Roman"/>
          <w:sz w:val="24"/>
          <w:szCs w:val="24"/>
        </w:rPr>
        <w:t>It</w:t>
      </w:r>
      <w:r w:rsidRPr="00820AA8">
        <w:rPr>
          <w:rFonts w:ascii="Times New Roman" w:hAnsi="Times New Roman" w:cs="Times New Roman"/>
          <w:sz w:val="24"/>
          <w:szCs w:val="24"/>
        </w:rPr>
        <w:t xml:space="preserve"> </w:t>
      </w:r>
      <w:r w:rsidR="009244EB" w:rsidRPr="00820AA8">
        <w:rPr>
          <w:rFonts w:ascii="Times New Roman" w:hAnsi="Times New Roman" w:cs="Times New Roman"/>
          <w:sz w:val="24"/>
          <w:szCs w:val="24"/>
        </w:rPr>
        <w:t>is</w:t>
      </w:r>
      <w:r w:rsidR="00694E91" w:rsidRPr="00820AA8">
        <w:rPr>
          <w:rFonts w:ascii="Times New Roman" w:hAnsi="Times New Roman" w:cs="Times New Roman"/>
          <w:sz w:val="24"/>
          <w:szCs w:val="24"/>
        </w:rPr>
        <w:t xml:space="preserve"> common cause that the two addresses</w:t>
      </w:r>
      <w:r w:rsidRPr="00820AA8">
        <w:rPr>
          <w:rFonts w:ascii="Times New Roman" w:hAnsi="Times New Roman" w:cs="Times New Roman"/>
          <w:sz w:val="24"/>
          <w:szCs w:val="24"/>
        </w:rPr>
        <w:t xml:space="preserve"> ref</w:t>
      </w:r>
      <w:r w:rsidR="00A1035C" w:rsidRPr="00820AA8">
        <w:rPr>
          <w:rFonts w:ascii="Times New Roman" w:hAnsi="Times New Roman" w:cs="Times New Roman"/>
          <w:sz w:val="24"/>
          <w:szCs w:val="24"/>
        </w:rPr>
        <w:t>er to one and the same premises.</w:t>
      </w:r>
      <w:r w:rsidR="009E5E6B" w:rsidRPr="00820AA8">
        <w:rPr>
          <w:rFonts w:ascii="Times New Roman" w:hAnsi="Times New Roman" w:cs="Times New Roman"/>
          <w:sz w:val="24"/>
          <w:szCs w:val="24"/>
        </w:rPr>
        <w:t xml:space="preserve"> </w:t>
      </w:r>
      <w:r w:rsidR="00694E91" w:rsidRPr="00820AA8">
        <w:rPr>
          <w:rFonts w:ascii="Times New Roman" w:hAnsi="Times New Roman" w:cs="Times New Roman"/>
          <w:sz w:val="24"/>
          <w:szCs w:val="24"/>
        </w:rPr>
        <w:t xml:space="preserve"> </w:t>
      </w:r>
    </w:p>
    <w:p w:rsidR="00FA5893" w:rsidRPr="00820AA8" w:rsidRDefault="00FA5893" w:rsidP="00A41158">
      <w:pPr>
        <w:tabs>
          <w:tab w:val="left" w:pos="2599"/>
        </w:tabs>
        <w:spacing w:after="0" w:line="240" w:lineRule="auto"/>
        <w:jc w:val="both"/>
        <w:rPr>
          <w:rFonts w:ascii="Times New Roman" w:hAnsi="Times New Roman" w:cs="Times New Roman"/>
          <w:sz w:val="24"/>
          <w:szCs w:val="24"/>
        </w:rPr>
      </w:pPr>
    </w:p>
    <w:p w:rsidR="00CC0983" w:rsidRPr="00820AA8" w:rsidRDefault="00A41158" w:rsidP="00820AA8">
      <w:pPr>
        <w:tabs>
          <w:tab w:val="left" w:pos="1440"/>
        </w:tabs>
        <w:spacing w:line="480" w:lineRule="auto"/>
        <w:jc w:val="both"/>
        <w:rPr>
          <w:rFonts w:ascii="Times New Roman" w:hAnsi="Times New Roman" w:cs="Times New Roman"/>
          <w:sz w:val="24"/>
          <w:szCs w:val="24"/>
        </w:rPr>
      </w:pPr>
      <w:r w:rsidRPr="00820AA8">
        <w:rPr>
          <w:rFonts w:ascii="Times New Roman" w:hAnsi="Times New Roman" w:cs="Times New Roman"/>
          <w:sz w:val="24"/>
          <w:szCs w:val="24"/>
        </w:rPr>
        <w:t xml:space="preserve">            </w:t>
      </w:r>
      <w:r w:rsidR="00820AA8">
        <w:rPr>
          <w:rFonts w:ascii="Times New Roman" w:hAnsi="Times New Roman" w:cs="Times New Roman"/>
          <w:sz w:val="24"/>
          <w:szCs w:val="24"/>
        </w:rPr>
        <w:tab/>
      </w:r>
      <w:r w:rsidR="00E13291" w:rsidRPr="00820AA8">
        <w:rPr>
          <w:rFonts w:ascii="Times New Roman" w:hAnsi="Times New Roman" w:cs="Times New Roman"/>
          <w:sz w:val="24"/>
          <w:szCs w:val="24"/>
        </w:rPr>
        <w:t xml:space="preserve">Pursuant to the service of summons at the given </w:t>
      </w:r>
      <w:r w:rsidR="00030395" w:rsidRPr="00820AA8">
        <w:rPr>
          <w:rFonts w:ascii="Times New Roman" w:hAnsi="Times New Roman" w:cs="Times New Roman"/>
          <w:i/>
          <w:sz w:val="24"/>
          <w:szCs w:val="24"/>
        </w:rPr>
        <w:t>domicilium</w:t>
      </w:r>
      <w:r w:rsidR="00E13291" w:rsidRPr="00820AA8">
        <w:rPr>
          <w:rFonts w:ascii="Times New Roman" w:hAnsi="Times New Roman" w:cs="Times New Roman"/>
          <w:sz w:val="24"/>
          <w:szCs w:val="24"/>
        </w:rPr>
        <w:t xml:space="preserve"> the</w:t>
      </w:r>
      <w:r w:rsidR="00BE46C2" w:rsidRPr="00820AA8">
        <w:rPr>
          <w:rFonts w:ascii="Times New Roman" w:hAnsi="Times New Roman" w:cs="Times New Roman"/>
          <w:sz w:val="24"/>
          <w:szCs w:val="24"/>
        </w:rPr>
        <w:t xml:space="preserve"> second and third respondents entered appearance to defend through their legal practitioners, Mtetwa </w:t>
      </w:r>
      <w:r w:rsidR="00461100" w:rsidRPr="00820AA8">
        <w:rPr>
          <w:rFonts w:ascii="Times New Roman" w:hAnsi="Times New Roman" w:cs="Times New Roman"/>
          <w:sz w:val="24"/>
          <w:szCs w:val="24"/>
        </w:rPr>
        <w:t xml:space="preserve">&amp; </w:t>
      </w:r>
      <w:r w:rsidR="00BE46C2" w:rsidRPr="00820AA8">
        <w:rPr>
          <w:rFonts w:ascii="Times New Roman" w:hAnsi="Times New Roman" w:cs="Times New Roman"/>
          <w:sz w:val="24"/>
          <w:szCs w:val="24"/>
        </w:rPr>
        <w:t>Nyambirai</w:t>
      </w:r>
      <w:r w:rsidR="00461100" w:rsidRPr="00820AA8">
        <w:rPr>
          <w:rFonts w:ascii="Times New Roman" w:hAnsi="Times New Roman" w:cs="Times New Roman"/>
          <w:sz w:val="24"/>
          <w:szCs w:val="24"/>
        </w:rPr>
        <w:t xml:space="preserve">.  </w:t>
      </w:r>
      <w:r w:rsidR="009244EB" w:rsidRPr="00820AA8">
        <w:rPr>
          <w:rFonts w:ascii="Times New Roman" w:hAnsi="Times New Roman" w:cs="Times New Roman"/>
          <w:sz w:val="24"/>
          <w:szCs w:val="24"/>
        </w:rPr>
        <w:t>E</w:t>
      </w:r>
      <w:r w:rsidR="001637EA" w:rsidRPr="00820AA8">
        <w:rPr>
          <w:rFonts w:ascii="Times New Roman" w:hAnsi="Times New Roman" w:cs="Times New Roman"/>
          <w:sz w:val="24"/>
          <w:szCs w:val="24"/>
        </w:rPr>
        <w:t>ventually, the first respondent obtained judgment in its favour against the sai</w:t>
      </w:r>
      <w:r w:rsidR="00E13291" w:rsidRPr="00820AA8">
        <w:rPr>
          <w:rFonts w:ascii="Times New Roman" w:hAnsi="Times New Roman" w:cs="Times New Roman"/>
          <w:sz w:val="24"/>
          <w:szCs w:val="24"/>
        </w:rPr>
        <w:t>d respondents after which</w:t>
      </w:r>
      <w:r w:rsidR="001637EA" w:rsidRPr="00820AA8">
        <w:rPr>
          <w:rFonts w:ascii="Times New Roman" w:hAnsi="Times New Roman" w:cs="Times New Roman"/>
          <w:sz w:val="24"/>
          <w:szCs w:val="24"/>
        </w:rPr>
        <w:t xml:space="preserve"> a </w:t>
      </w:r>
      <w:r w:rsidR="00E13291" w:rsidRPr="00820AA8">
        <w:rPr>
          <w:rFonts w:ascii="Times New Roman" w:hAnsi="Times New Roman" w:cs="Times New Roman"/>
          <w:sz w:val="24"/>
          <w:szCs w:val="24"/>
        </w:rPr>
        <w:t xml:space="preserve">Writ of Execution </w:t>
      </w:r>
      <w:r w:rsidR="00BF647D" w:rsidRPr="00820AA8">
        <w:rPr>
          <w:rFonts w:ascii="Times New Roman" w:hAnsi="Times New Roman" w:cs="Times New Roman"/>
          <w:sz w:val="24"/>
          <w:szCs w:val="24"/>
        </w:rPr>
        <w:t>and</w:t>
      </w:r>
      <w:r w:rsidR="00FA5893" w:rsidRPr="00820AA8">
        <w:rPr>
          <w:rFonts w:ascii="Times New Roman" w:hAnsi="Times New Roman" w:cs="Times New Roman"/>
          <w:sz w:val="24"/>
          <w:szCs w:val="24"/>
        </w:rPr>
        <w:t xml:space="preserve"> a</w:t>
      </w:r>
      <w:r w:rsidR="001637EA" w:rsidRPr="00820AA8">
        <w:rPr>
          <w:rFonts w:ascii="Times New Roman" w:hAnsi="Times New Roman" w:cs="Times New Roman"/>
          <w:sz w:val="24"/>
          <w:szCs w:val="24"/>
        </w:rPr>
        <w:t xml:space="preserve"> Notice of Seizure and Attachment</w:t>
      </w:r>
      <w:r w:rsidR="00FA5893" w:rsidRPr="00820AA8">
        <w:rPr>
          <w:rFonts w:ascii="Times New Roman" w:hAnsi="Times New Roman" w:cs="Times New Roman"/>
          <w:sz w:val="24"/>
          <w:szCs w:val="24"/>
        </w:rPr>
        <w:t xml:space="preserve"> of property</w:t>
      </w:r>
      <w:r w:rsidR="001637EA" w:rsidRPr="00820AA8">
        <w:rPr>
          <w:rFonts w:ascii="Times New Roman" w:hAnsi="Times New Roman" w:cs="Times New Roman"/>
          <w:sz w:val="24"/>
          <w:szCs w:val="24"/>
        </w:rPr>
        <w:t xml:space="preserve"> w</w:t>
      </w:r>
      <w:r w:rsidR="00BF647D" w:rsidRPr="00820AA8">
        <w:rPr>
          <w:rFonts w:ascii="Times New Roman" w:hAnsi="Times New Roman" w:cs="Times New Roman"/>
          <w:sz w:val="24"/>
          <w:szCs w:val="24"/>
        </w:rPr>
        <w:t>ere issue</w:t>
      </w:r>
      <w:r w:rsidR="001637EA" w:rsidRPr="00820AA8">
        <w:rPr>
          <w:rFonts w:ascii="Times New Roman" w:hAnsi="Times New Roman" w:cs="Times New Roman"/>
          <w:sz w:val="24"/>
          <w:szCs w:val="24"/>
        </w:rPr>
        <w:t>d</w:t>
      </w:r>
      <w:r w:rsidR="00BF647D" w:rsidRPr="00820AA8">
        <w:rPr>
          <w:rFonts w:ascii="Times New Roman" w:hAnsi="Times New Roman" w:cs="Times New Roman"/>
          <w:sz w:val="24"/>
          <w:szCs w:val="24"/>
        </w:rPr>
        <w:t>.</w:t>
      </w:r>
      <w:r w:rsidR="00FA5893" w:rsidRPr="00820AA8">
        <w:rPr>
          <w:rFonts w:ascii="Times New Roman" w:hAnsi="Times New Roman" w:cs="Times New Roman"/>
          <w:sz w:val="24"/>
          <w:szCs w:val="24"/>
        </w:rPr>
        <w:t xml:space="preserve"> </w:t>
      </w:r>
      <w:r w:rsidR="00E44679" w:rsidRPr="00820AA8">
        <w:rPr>
          <w:rFonts w:ascii="Times New Roman" w:hAnsi="Times New Roman" w:cs="Times New Roman"/>
          <w:sz w:val="24"/>
          <w:szCs w:val="24"/>
        </w:rPr>
        <w:t>These were served and the</w:t>
      </w:r>
      <w:r w:rsidR="00FA5893" w:rsidRPr="00820AA8">
        <w:rPr>
          <w:rFonts w:ascii="Times New Roman" w:hAnsi="Times New Roman" w:cs="Times New Roman"/>
          <w:sz w:val="24"/>
          <w:szCs w:val="24"/>
        </w:rPr>
        <w:t xml:space="preserve"> liste</w:t>
      </w:r>
      <w:r w:rsidR="00E13291" w:rsidRPr="00820AA8">
        <w:rPr>
          <w:rFonts w:ascii="Times New Roman" w:hAnsi="Times New Roman" w:cs="Times New Roman"/>
          <w:sz w:val="24"/>
          <w:szCs w:val="24"/>
        </w:rPr>
        <w:t xml:space="preserve">d </w:t>
      </w:r>
      <w:r w:rsidR="00E44679" w:rsidRPr="00820AA8">
        <w:rPr>
          <w:rFonts w:ascii="Times New Roman" w:hAnsi="Times New Roman" w:cs="Times New Roman"/>
          <w:sz w:val="24"/>
          <w:szCs w:val="24"/>
        </w:rPr>
        <w:t>property</w:t>
      </w:r>
      <w:r w:rsidR="00FA5893" w:rsidRPr="00820AA8">
        <w:rPr>
          <w:rFonts w:ascii="Times New Roman" w:hAnsi="Times New Roman" w:cs="Times New Roman"/>
          <w:sz w:val="24"/>
          <w:szCs w:val="24"/>
        </w:rPr>
        <w:t xml:space="preserve"> was attached</w:t>
      </w:r>
      <w:r w:rsidR="001637EA" w:rsidRPr="00820AA8">
        <w:rPr>
          <w:rFonts w:ascii="Times New Roman" w:hAnsi="Times New Roman" w:cs="Times New Roman"/>
          <w:sz w:val="24"/>
          <w:szCs w:val="24"/>
        </w:rPr>
        <w:t xml:space="preserve"> at the same address on 20 May 2014</w:t>
      </w:r>
      <w:r w:rsidR="00FA5893" w:rsidRPr="00820AA8">
        <w:rPr>
          <w:rFonts w:ascii="Times New Roman" w:hAnsi="Times New Roman" w:cs="Times New Roman"/>
          <w:sz w:val="24"/>
          <w:szCs w:val="24"/>
        </w:rPr>
        <w:t>.</w:t>
      </w:r>
      <w:r w:rsidR="001637EA" w:rsidRPr="00820AA8">
        <w:rPr>
          <w:rFonts w:ascii="Times New Roman" w:hAnsi="Times New Roman" w:cs="Times New Roman"/>
          <w:sz w:val="24"/>
          <w:szCs w:val="24"/>
        </w:rPr>
        <w:t xml:space="preserve"> </w:t>
      </w:r>
      <w:r w:rsidR="00036871" w:rsidRPr="00820AA8">
        <w:rPr>
          <w:rFonts w:ascii="Times New Roman" w:hAnsi="Times New Roman" w:cs="Times New Roman"/>
          <w:sz w:val="24"/>
          <w:szCs w:val="24"/>
        </w:rPr>
        <w:t xml:space="preserve"> </w:t>
      </w:r>
      <w:r w:rsidR="006B075C" w:rsidRPr="00820AA8">
        <w:rPr>
          <w:rFonts w:ascii="Times New Roman" w:hAnsi="Times New Roman" w:cs="Times New Roman"/>
          <w:sz w:val="24"/>
          <w:szCs w:val="24"/>
        </w:rPr>
        <w:t xml:space="preserve">Consequent upon such </w:t>
      </w:r>
      <w:r w:rsidR="00C277CD" w:rsidRPr="00820AA8">
        <w:rPr>
          <w:rFonts w:ascii="Times New Roman" w:hAnsi="Times New Roman" w:cs="Times New Roman"/>
          <w:sz w:val="24"/>
          <w:szCs w:val="24"/>
        </w:rPr>
        <w:t>attachment, the appellant notifi</w:t>
      </w:r>
      <w:r w:rsidR="006B075C" w:rsidRPr="00820AA8">
        <w:rPr>
          <w:rFonts w:ascii="Times New Roman" w:hAnsi="Times New Roman" w:cs="Times New Roman"/>
          <w:sz w:val="24"/>
          <w:szCs w:val="24"/>
        </w:rPr>
        <w:t>e</w:t>
      </w:r>
      <w:r w:rsidR="00C277CD" w:rsidRPr="00820AA8">
        <w:rPr>
          <w:rFonts w:ascii="Times New Roman" w:hAnsi="Times New Roman" w:cs="Times New Roman"/>
          <w:sz w:val="24"/>
          <w:szCs w:val="24"/>
        </w:rPr>
        <w:t xml:space="preserve">d the fourth respondent of her </w:t>
      </w:r>
      <w:r w:rsidR="006B075C" w:rsidRPr="00820AA8">
        <w:rPr>
          <w:rFonts w:ascii="Times New Roman" w:hAnsi="Times New Roman" w:cs="Times New Roman"/>
          <w:sz w:val="24"/>
          <w:szCs w:val="24"/>
        </w:rPr>
        <w:t>claim to the property itemised in the Notice of Seizure and Attachment</w:t>
      </w:r>
      <w:r w:rsidR="003A1588" w:rsidRPr="00820AA8">
        <w:rPr>
          <w:rFonts w:ascii="Times New Roman" w:hAnsi="Times New Roman" w:cs="Times New Roman"/>
          <w:sz w:val="24"/>
          <w:szCs w:val="24"/>
        </w:rPr>
        <w:t>.</w:t>
      </w:r>
    </w:p>
    <w:p w:rsidR="00461100" w:rsidRPr="00820AA8" w:rsidRDefault="00461100" w:rsidP="00461100">
      <w:pPr>
        <w:tabs>
          <w:tab w:val="left" w:pos="2599"/>
        </w:tabs>
        <w:spacing w:after="0" w:line="240" w:lineRule="auto"/>
        <w:jc w:val="both"/>
        <w:rPr>
          <w:rFonts w:ascii="Times New Roman" w:hAnsi="Times New Roman" w:cs="Times New Roman"/>
          <w:sz w:val="24"/>
          <w:szCs w:val="24"/>
        </w:rPr>
      </w:pPr>
    </w:p>
    <w:p w:rsidR="003A1588" w:rsidRPr="00820AA8" w:rsidRDefault="00461100" w:rsidP="00820AA8">
      <w:pPr>
        <w:tabs>
          <w:tab w:val="left" w:pos="1440"/>
          <w:tab w:val="left" w:pos="1530"/>
          <w:tab w:val="left" w:pos="2599"/>
        </w:tabs>
        <w:spacing w:line="480" w:lineRule="auto"/>
        <w:jc w:val="both"/>
        <w:rPr>
          <w:rFonts w:ascii="Times New Roman" w:hAnsi="Times New Roman" w:cs="Times New Roman"/>
          <w:sz w:val="24"/>
          <w:szCs w:val="24"/>
        </w:rPr>
      </w:pPr>
      <w:r w:rsidRPr="00820AA8">
        <w:rPr>
          <w:rFonts w:ascii="Times New Roman" w:hAnsi="Times New Roman" w:cs="Times New Roman"/>
          <w:sz w:val="24"/>
          <w:szCs w:val="24"/>
        </w:rPr>
        <w:t xml:space="preserve">          </w:t>
      </w:r>
      <w:r w:rsidR="00820AA8">
        <w:rPr>
          <w:rFonts w:ascii="Times New Roman" w:hAnsi="Times New Roman" w:cs="Times New Roman"/>
          <w:sz w:val="24"/>
          <w:szCs w:val="24"/>
        </w:rPr>
        <w:tab/>
      </w:r>
      <w:r w:rsidR="003A1588" w:rsidRPr="00820AA8">
        <w:rPr>
          <w:rFonts w:ascii="Times New Roman" w:hAnsi="Times New Roman" w:cs="Times New Roman"/>
          <w:sz w:val="24"/>
          <w:szCs w:val="24"/>
        </w:rPr>
        <w:t>The appellant’s and the first respondent’s claims being adverse and mutually exclusive, the fourth respondent</w:t>
      </w:r>
      <w:r w:rsidR="00353FD1" w:rsidRPr="00820AA8">
        <w:rPr>
          <w:rFonts w:ascii="Times New Roman" w:hAnsi="Times New Roman" w:cs="Times New Roman"/>
          <w:sz w:val="24"/>
          <w:szCs w:val="24"/>
        </w:rPr>
        <w:t>, as he was bound to do,</w:t>
      </w:r>
      <w:r w:rsidR="003A1588" w:rsidRPr="00820AA8">
        <w:rPr>
          <w:rFonts w:ascii="Times New Roman" w:hAnsi="Times New Roman" w:cs="Times New Roman"/>
          <w:sz w:val="24"/>
          <w:szCs w:val="24"/>
        </w:rPr>
        <w:t xml:space="preserve"> filed an Interpleader Notice with the High Court in terms of Order 30 of the High Court Rules, 1971.</w:t>
      </w:r>
    </w:p>
    <w:p w:rsidR="00353FD1" w:rsidRPr="00820AA8" w:rsidRDefault="00353FD1" w:rsidP="00D231C4">
      <w:pPr>
        <w:tabs>
          <w:tab w:val="left" w:pos="2599"/>
          <w:tab w:val="left" w:pos="5561"/>
        </w:tabs>
        <w:spacing w:line="480" w:lineRule="auto"/>
        <w:jc w:val="both"/>
        <w:rPr>
          <w:rFonts w:ascii="Times New Roman" w:hAnsi="Times New Roman" w:cs="Times New Roman"/>
          <w:sz w:val="24"/>
          <w:szCs w:val="24"/>
        </w:rPr>
      </w:pPr>
      <w:r w:rsidRPr="00820AA8">
        <w:rPr>
          <w:rFonts w:ascii="Times New Roman" w:hAnsi="Times New Roman" w:cs="Times New Roman"/>
          <w:b/>
          <w:sz w:val="24"/>
          <w:szCs w:val="24"/>
          <w:u w:val="single"/>
        </w:rPr>
        <w:t>THE PARTIES IN THE HIGH COURT</w:t>
      </w:r>
      <w:r w:rsidRPr="00820AA8">
        <w:rPr>
          <w:rFonts w:ascii="Times New Roman" w:hAnsi="Times New Roman" w:cs="Times New Roman"/>
          <w:sz w:val="24"/>
          <w:szCs w:val="24"/>
        </w:rPr>
        <w:t xml:space="preserve">  </w:t>
      </w:r>
    </w:p>
    <w:p w:rsidR="00297C1B" w:rsidRPr="00820AA8" w:rsidRDefault="007A3E65" w:rsidP="00820AA8">
      <w:pPr>
        <w:tabs>
          <w:tab w:val="left" w:pos="1440"/>
        </w:tabs>
        <w:spacing w:after="0" w:line="480" w:lineRule="auto"/>
        <w:jc w:val="both"/>
        <w:rPr>
          <w:rFonts w:ascii="Times New Roman" w:hAnsi="Times New Roman" w:cs="Times New Roman"/>
          <w:sz w:val="24"/>
          <w:szCs w:val="24"/>
        </w:rPr>
      </w:pPr>
      <w:r w:rsidRPr="00820AA8">
        <w:rPr>
          <w:rFonts w:ascii="Times New Roman" w:hAnsi="Times New Roman" w:cs="Times New Roman"/>
          <w:sz w:val="24"/>
          <w:szCs w:val="24"/>
        </w:rPr>
        <w:t xml:space="preserve">          </w:t>
      </w:r>
      <w:r w:rsidR="00820AA8">
        <w:rPr>
          <w:rFonts w:ascii="Times New Roman" w:hAnsi="Times New Roman" w:cs="Times New Roman"/>
          <w:sz w:val="24"/>
          <w:szCs w:val="24"/>
        </w:rPr>
        <w:tab/>
      </w:r>
      <w:r w:rsidR="00353FD1" w:rsidRPr="00820AA8">
        <w:rPr>
          <w:rFonts w:ascii="Times New Roman" w:hAnsi="Times New Roman" w:cs="Times New Roman"/>
          <w:sz w:val="24"/>
          <w:szCs w:val="24"/>
        </w:rPr>
        <w:t>In the interpleader proceedings before the High Court, the fourth respondent before this court was</w:t>
      </w:r>
      <w:r w:rsidR="00E44679" w:rsidRPr="00820AA8">
        <w:rPr>
          <w:rFonts w:ascii="Times New Roman" w:hAnsi="Times New Roman" w:cs="Times New Roman"/>
          <w:sz w:val="24"/>
          <w:szCs w:val="24"/>
        </w:rPr>
        <w:t>, in accordance with Order 30,</w:t>
      </w:r>
      <w:r w:rsidR="00353FD1" w:rsidRPr="00820AA8">
        <w:rPr>
          <w:rFonts w:ascii="Times New Roman" w:hAnsi="Times New Roman" w:cs="Times New Roman"/>
          <w:sz w:val="24"/>
          <w:szCs w:val="24"/>
        </w:rPr>
        <w:t xml:space="preserve"> the applicant.  The appellant was the claimant. The first respondent </w:t>
      </w:r>
      <w:r w:rsidR="009244EB" w:rsidRPr="00820AA8">
        <w:rPr>
          <w:rFonts w:ascii="Times New Roman" w:hAnsi="Times New Roman" w:cs="Times New Roman"/>
          <w:sz w:val="24"/>
          <w:szCs w:val="24"/>
        </w:rPr>
        <w:t>was the judgment creditor with</w:t>
      </w:r>
      <w:r w:rsidR="00353FD1" w:rsidRPr="00820AA8">
        <w:rPr>
          <w:rFonts w:ascii="Times New Roman" w:hAnsi="Times New Roman" w:cs="Times New Roman"/>
          <w:sz w:val="24"/>
          <w:szCs w:val="24"/>
        </w:rPr>
        <w:t xml:space="preserve"> the s</w:t>
      </w:r>
      <w:r w:rsidR="009244EB" w:rsidRPr="00820AA8">
        <w:rPr>
          <w:rFonts w:ascii="Times New Roman" w:hAnsi="Times New Roman" w:cs="Times New Roman"/>
          <w:sz w:val="24"/>
          <w:szCs w:val="24"/>
        </w:rPr>
        <w:t>econd and third respondents being</w:t>
      </w:r>
      <w:r w:rsidR="00353FD1" w:rsidRPr="00820AA8">
        <w:rPr>
          <w:rFonts w:ascii="Times New Roman" w:hAnsi="Times New Roman" w:cs="Times New Roman"/>
          <w:sz w:val="24"/>
          <w:szCs w:val="24"/>
        </w:rPr>
        <w:t xml:space="preserve"> the judgment debtors.</w:t>
      </w:r>
      <w:r w:rsidR="00297C1B" w:rsidRPr="00820AA8">
        <w:rPr>
          <w:rFonts w:ascii="Times New Roman" w:hAnsi="Times New Roman" w:cs="Times New Roman"/>
          <w:sz w:val="24"/>
          <w:szCs w:val="24"/>
        </w:rPr>
        <w:t xml:space="preserve"> The Asset Purchase Agreement between the first and second respondents describes the second respondent thus:</w:t>
      </w:r>
    </w:p>
    <w:p w:rsidR="00297C1B" w:rsidRPr="00820AA8" w:rsidRDefault="00297C1B" w:rsidP="00297C1B">
      <w:pPr>
        <w:spacing w:after="0" w:line="240" w:lineRule="auto"/>
        <w:ind w:left="720"/>
        <w:jc w:val="both"/>
        <w:rPr>
          <w:rFonts w:ascii="Times New Roman" w:hAnsi="Times New Roman" w:cs="Times New Roman"/>
          <w:sz w:val="24"/>
          <w:szCs w:val="24"/>
        </w:rPr>
      </w:pPr>
      <w:r w:rsidRPr="00820AA8">
        <w:rPr>
          <w:rFonts w:ascii="Times New Roman" w:hAnsi="Times New Roman" w:cs="Times New Roman"/>
          <w:sz w:val="24"/>
          <w:szCs w:val="24"/>
        </w:rPr>
        <w:lastRenderedPageBreak/>
        <w:t>“CALENDFEB (PVT) LTD (Hereinafter referred to as the Purchaser represented by Bertha Muzanenhamo, Her being duly authorised to do so) with its office located at 52 Eastern Drive, Greendale Harare.” (sic)</w:t>
      </w:r>
    </w:p>
    <w:p w:rsidR="0092242B" w:rsidRPr="00820AA8" w:rsidRDefault="0092242B" w:rsidP="00297C1B">
      <w:pPr>
        <w:spacing w:after="0" w:line="240" w:lineRule="auto"/>
        <w:ind w:left="720"/>
        <w:jc w:val="both"/>
        <w:rPr>
          <w:rFonts w:ascii="Times New Roman" w:hAnsi="Times New Roman" w:cs="Times New Roman"/>
          <w:sz w:val="24"/>
          <w:szCs w:val="24"/>
        </w:rPr>
      </w:pPr>
    </w:p>
    <w:p w:rsidR="00353FD1" w:rsidRPr="00820AA8" w:rsidRDefault="00E44679" w:rsidP="007A3E65">
      <w:pPr>
        <w:tabs>
          <w:tab w:val="left" w:pos="1440"/>
          <w:tab w:val="left" w:pos="2599"/>
          <w:tab w:val="left" w:pos="5561"/>
        </w:tabs>
        <w:spacing w:line="480" w:lineRule="auto"/>
        <w:jc w:val="both"/>
        <w:rPr>
          <w:rFonts w:ascii="Times New Roman" w:hAnsi="Times New Roman" w:cs="Times New Roman"/>
          <w:sz w:val="24"/>
          <w:szCs w:val="24"/>
        </w:rPr>
      </w:pPr>
      <w:r w:rsidRPr="00820AA8">
        <w:rPr>
          <w:rFonts w:ascii="Times New Roman" w:hAnsi="Times New Roman" w:cs="Times New Roman"/>
          <w:sz w:val="24"/>
          <w:szCs w:val="24"/>
        </w:rPr>
        <w:t xml:space="preserve"> It may also be noted that the appellant is the third respondent’s mother.</w:t>
      </w:r>
    </w:p>
    <w:p w:rsidR="00353FD1" w:rsidRPr="00820AA8" w:rsidRDefault="00353FD1" w:rsidP="0092242B">
      <w:pPr>
        <w:tabs>
          <w:tab w:val="left" w:pos="2599"/>
          <w:tab w:val="left" w:pos="5561"/>
        </w:tabs>
        <w:spacing w:after="0" w:line="480" w:lineRule="auto"/>
        <w:jc w:val="both"/>
        <w:rPr>
          <w:rFonts w:ascii="Times New Roman" w:hAnsi="Times New Roman" w:cs="Times New Roman"/>
          <w:b/>
          <w:sz w:val="24"/>
          <w:szCs w:val="24"/>
          <w:u w:val="single"/>
        </w:rPr>
      </w:pPr>
      <w:r w:rsidRPr="00820AA8">
        <w:rPr>
          <w:rFonts w:ascii="Times New Roman" w:hAnsi="Times New Roman" w:cs="Times New Roman"/>
          <w:b/>
          <w:sz w:val="24"/>
          <w:szCs w:val="24"/>
          <w:u w:val="single"/>
        </w:rPr>
        <w:t>THE APPELLANT (CLAIMANT)’S CASE BEFORE THE HIGH COURT</w:t>
      </w:r>
    </w:p>
    <w:p w:rsidR="0044297E" w:rsidRPr="00820AA8" w:rsidRDefault="0044297E" w:rsidP="00820AA8">
      <w:pPr>
        <w:tabs>
          <w:tab w:val="left" w:pos="1440"/>
          <w:tab w:val="left" w:pos="5561"/>
        </w:tabs>
        <w:spacing w:line="480" w:lineRule="auto"/>
        <w:jc w:val="both"/>
        <w:rPr>
          <w:rFonts w:ascii="Times New Roman" w:hAnsi="Times New Roman" w:cs="Times New Roman"/>
          <w:sz w:val="24"/>
          <w:szCs w:val="24"/>
        </w:rPr>
      </w:pPr>
      <w:r w:rsidRPr="00820AA8">
        <w:rPr>
          <w:rFonts w:ascii="Times New Roman" w:hAnsi="Times New Roman" w:cs="Times New Roman"/>
          <w:sz w:val="24"/>
          <w:szCs w:val="24"/>
        </w:rPr>
        <w:t xml:space="preserve">            </w:t>
      </w:r>
      <w:r w:rsidR="00820AA8">
        <w:rPr>
          <w:rFonts w:ascii="Times New Roman" w:hAnsi="Times New Roman" w:cs="Times New Roman"/>
          <w:sz w:val="24"/>
          <w:szCs w:val="24"/>
        </w:rPr>
        <w:tab/>
      </w:r>
      <w:r w:rsidRPr="00820AA8">
        <w:rPr>
          <w:rFonts w:ascii="Times New Roman" w:hAnsi="Times New Roman" w:cs="Times New Roman"/>
          <w:sz w:val="24"/>
          <w:szCs w:val="24"/>
        </w:rPr>
        <w:t>The appellant claimed that she is the owner of the</w:t>
      </w:r>
      <w:r w:rsidR="009A22E4" w:rsidRPr="00820AA8">
        <w:rPr>
          <w:rFonts w:ascii="Times New Roman" w:hAnsi="Times New Roman" w:cs="Times New Roman"/>
          <w:sz w:val="24"/>
          <w:szCs w:val="24"/>
        </w:rPr>
        <w:t xml:space="preserve"> movable</w:t>
      </w:r>
      <w:r w:rsidR="003F5C06" w:rsidRPr="00820AA8">
        <w:rPr>
          <w:rFonts w:ascii="Times New Roman" w:hAnsi="Times New Roman" w:cs="Times New Roman"/>
          <w:sz w:val="24"/>
          <w:szCs w:val="24"/>
        </w:rPr>
        <w:t xml:space="preserve"> property that wa</w:t>
      </w:r>
      <w:r w:rsidRPr="00820AA8">
        <w:rPr>
          <w:rFonts w:ascii="Times New Roman" w:hAnsi="Times New Roman" w:cs="Times New Roman"/>
          <w:sz w:val="24"/>
          <w:szCs w:val="24"/>
        </w:rPr>
        <w:t>s under judicial attachment</w:t>
      </w:r>
      <w:r w:rsidR="000C240F" w:rsidRPr="00820AA8">
        <w:rPr>
          <w:rFonts w:ascii="Times New Roman" w:hAnsi="Times New Roman" w:cs="Times New Roman"/>
          <w:sz w:val="24"/>
          <w:szCs w:val="24"/>
        </w:rPr>
        <w:t>.</w:t>
      </w:r>
      <w:r w:rsidR="007A3E65" w:rsidRPr="00820AA8">
        <w:rPr>
          <w:rFonts w:ascii="Times New Roman" w:hAnsi="Times New Roman" w:cs="Times New Roman"/>
          <w:sz w:val="24"/>
          <w:szCs w:val="24"/>
        </w:rPr>
        <w:t xml:space="preserve"> </w:t>
      </w:r>
      <w:r w:rsidR="009244EB" w:rsidRPr="00820AA8">
        <w:rPr>
          <w:rFonts w:ascii="Times New Roman" w:hAnsi="Times New Roman" w:cs="Times New Roman"/>
          <w:sz w:val="24"/>
          <w:szCs w:val="24"/>
        </w:rPr>
        <w:t xml:space="preserve">It was also her contention that whilst the third respondent was her married daughter who resided elsewhere and not at the said address, she had nothing to do with the second respondent.  She also claimed that the property that was attached did not belong to the third respondent. </w:t>
      </w:r>
      <w:r w:rsidR="009A22E4" w:rsidRPr="00820AA8">
        <w:rPr>
          <w:rFonts w:ascii="Times New Roman" w:hAnsi="Times New Roman" w:cs="Times New Roman"/>
          <w:sz w:val="24"/>
          <w:szCs w:val="24"/>
        </w:rPr>
        <w:t>She also claimed that she in fact</w:t>
      </w:r>
      <w:r w:rsidR="007A3E65" w:rsidRPr="00820AA8">
        <w:rPr>
          <w:rFonts w:ascii="Times New Roman" w:hAnsi="Times New Roman" w:cs="Times New Roman"/>
          <w:sz w:val="24"/>
          <w:szCs w:val="24"/>
        </w:rPr>
        <w:t xml:space="preserve"> owns the immovable property No</w:t>
      </w:r>
      <w:r w:rsidR="009A22E4" w:rsidRPr="00820AA8">
        <w:rPr>
          <w:rFonts w:ascii="Times New Roman" w:hAnsi="Times New Roman" w:cs="Times New Roman"/>
          <w:sz w:val="24"/>
          <w:szCs w:val="24"/>
        </w:rPr>
        <w:t xml:space="preserve"> 52 Harare Drive, Greendale, Eastlea, the address at which </w:t>
      </w:r>
      <w:r w:rsidR="00B56BA8" w:rsidRPr="00820AA8">
        <w:rPr>
          <w:rFonts w:ascii="Times New Roman" w:hAnsi="Times New Roman" w:cs="Times New Roman"/>
          <w:sz w:val="24"/>
          <w:szCs w:val="24"/>
        </w:rPr>
        <w:t>the</w:t>
      </w:r>
      <w:r w:rsidR="00082D27" w:rsidRPr="00820AA8">
        <w:rPr>
          <w:rFonts w:ascii="Times New Roman" w:hAnsi="Times New Roman" w:cs="Times New Roman"/>
          <w:sz w:val="24"/>
          <w:szCs w:val="24"/>
        </w:rPr>
        <w:t xml:space="preserve"> movable</w:t>
      </w:r>
      <w:r w:rsidR="00B56BA8" w:rsidRPr="00820AA8">
        <w:rPr>
          <w:rFonts w:ascii="Times New Roman" w:hAnsi="Times New Roman" w:cs="Times New Roman"/>
          <w:sz w:val="24"/>
          <w:szCs w:val="24"/>
        </w:rPr>
        <w:t xml:space="preserve"> property</w:t>
      </w:r>
      <w:r w:rsidR="009A22E4" w:rsidRPr="00820AA8">
        <w:rPr>
          <w:rFonts w:ascii="Times New Roman" w:hAnsi="Times New Roman" w:cs="Times New Roman"/>
          <w:sz w:val="24"/>
          <w:szCs w:val="24"/>
        </w:rPr>
        <w:t xml:space="preserve"> was attached, by virtue of it having been l</w:t>
      </w:r>
      <w:r w:rsidR="007A3E65" w:rsidRPr="00820AA8">
        <w:rPr>
          <w:rFonts w:ascii="Times New Roman" w:hAnsi="Times New Roman" w:cs="Times New Roman"/>
          <w:sz w:val="24"/>
          <w:szCs w:val="24"/>
        </w:rPr>
        <w:t xml:space="preserve">eft to her by her late </w:t>
      </w:r>
      <w:r w:rsidR="009244EB" w:rsidRPr="00820AA8">
        <w:rPr>
          <w:rFonts w:ascii="Times New Roman" w:hAnsi="Times New Roman" w:cs="Times New Roman"/>
          <w:sz w:val="24"/>
          <w:szCs w:val="24"/>
        </w:rPr>
        <w:t>husband.</w:t>
      </w:r>
      <w:r w:rsidR="007A3E65" w:rsidRPr="00820AA8">
        <w:rPr>
          <w:rFonts w:ascii="Times New Roman" w:hAnsi="Times New Roman" w:cs="Times New Roman"/>
          <w:sz w:val="24"/>
          <w:szCs w:val="24"/>
        </w:rPr>
        <w:t xml:space="preserve"> </w:t>
      </w:r>
      <w:r w:rsidR="00632524" w:rsidRPr="00820AA8">
        <w:rPr>
          <w:rFonts w:ascii="Times New Roman" w:hAnsi="Times New Roman" w:cs="Times New Roman"/>
          <w:sz w:val="24"/>
          <w:szCs w:val="24"/>
        </w:rPr>
        <w:t>She attached to her affidavit</w:t>
      </w:r>
      <w:r w:rsidR="000F2940" w:rsidRPr="00820AA8">
        <w:rPr>
          <w:rFonts w:ascii="Times New Roman" w:hAnsi="Times New Roman" w:cs="Times New Roman"/>
          <w:sz w:val="24"/>
          <w:szCs w:val="24"/>
        </w:rPr>
        <w:t>,</w:t>
      </w:r>
      <w:r w:rsidR="00632524" w:rsidRPr="00820AA8">
        <w:rPr>
          <w:rFonts w:ascii="Times New Roman" w:hAnsi="Times New Roman" w:cs="Times New Roman"/>
          <w:sz w:val="24"/>
          <w:szCs w:val="24"/>
        </w:rPr>
        <w:t xml:space="preserve"> co</w:t>
      </w:r>
      <w:r w:rsidR="00956174" w:rsidRPr="00820AA8">
        <w:rPr>
          <w:rFonts w:ascii="Times New Roman" w:hAnsi="Times New Roman" w:cs="Times New Roman"/>
          <w:sz w:val="24"/>
          <w:szCs w:val="24"/>
        </w:rPr>
        <w:t>pies of invoices that she claimed</w:t>
      </w:r>
      <w:r w:rsidR="00632524" w:rsidRPr="00820AA8">
        <w:rPr>
          <w:rFonts w:ascii="Times New Roman" w:hAnsi="Times New Roman" w:cs="Times New Roman"/>
          <w:sz w:val="24"/>
          <w:szCs w:val="24"/>
        </w:rPr>
        <w:t xml:space="preserve"> t</w:t>
      </w:r>
      <w:r w:rsidR="00956174" w:rsidRPr="00820AA8">
        <w:rPr>
          <w:rFonts w:ascii="Times New Roman" w:hAnsi="Times New Roman" w:cs="Times New Roman"/>
          <w:sz w:val="24"/>
          <w:szCs w:val="24"/>
        </w:rPr>
        <w:t>o be</w:t>
      </w:r>
      <w:r w:rsidR="00632524" w:rsidRPr="00820AA8">
        <w:rPr>
          <w:rFonts w:ascii="Times New Roman" w:hAnsi="Times New Roman" w:cs="Times New Roman"/>
          <w:sz w:val="24"/>
          <w:szCs w:val="24"/>
        </w:rPr>
        <w:t xml:space="preserve"> proof th</w:t>
      </w:r>
      <w:r w:rsidR="003F5C06" w:rsidRPr="00820AA8">
        <w:rPr>
          <w:rFonts w:ascii="Times New Roman" w:hAnsi="Times New Roman" w:cs="Times New Roman"/>
          <w:sz w:val="24"/>
          <w:szCs w:val="24"/>
        </w:rPr>
        <w:t>at the attached property belonged</w:t>
      </w:r>
      <w:r w:rsidR="00632524" w:rsidRPr="00820AA8">
        <w:rPr>
          <w:rFonts w:ascii="Times New Roman" w:hAnsi="Times New Roman" w:cs="Times New Roman"/>
          <w:sz w:val="24"/>
          <w:szCs w:val="24"/>
        </w:rPr>
        <w:t xml:space="preserve"> to her.</w:t>
      </w:r>
      <w:r w:rsidR="007A3E65" w:rsidRPr="00820AA8">
        <w:rPr>
          <w:rFonts w:ascii="Times New Roman" w:hAnsi="Times New Roman" w:cs="Times New Roman"/>
          <w:sz w:val="24"/>
          <w:szCs w:val="24"/>
        </w:rPr>
        <w:t xml:space="preserve">  </w:t>
      </w:r>
      <w:r w:rsidR="000F2940" w:rsidRPr="00820AA8">
        <w:rPr>
          <w:rFonts w:ascii="Times New Roman" w:hAnsi="Times New Roman" w:cs="Times New Roman"/>
          <w:sz w:val="24"/>
          <w:szCs w:val="24"/>
        </w:rPr>
        <w:t>It was also her stance that it was</w:t>
      </w:r>
      <w:r w:rsidR="00315681" w:rsidRPr="00820AA8">
        <w:rPr>
          <w:rFonts w:ascii="Times New Roman" w:hAnsi="Times New Roman" w:cs="Times New Roman"/>
          <w:sz w:val="24"/>
          <w:szCs w:val="24"/>
        </w:rPr>
        <w:t>, in any event,</w:t>
      </w:r>
      <w:r w:rsidR="000F2940" w:rsidRPr="00820AA8">
        <w:rPr>
          <w:rFonts w:ascii="Times New Roman" w:hAnsi="Times New Roman" w:cs="Times New Roman"/>
          <w:sz w:val="24"/>
          <w:szCs w:val="24"/>
        </w:rPr>
        <w:t xml:space="preserve"> not necessary for her to prove ow</w:t>
      </w:r>
      <w:r w:rsidR="00956174" w:rsidRPr="00820AA8">
        <w:rPr>
          <w:rFonts w:ascii="Times New Roman" w:hAnsi="Times New Roman" w:cs="Times New Roman"/>
          <w:sz w:val="24"/>
          <w:szCs w:val="24"/>
        </w:rPr>
        <w:t xml:space="preserve">nership of the attached movable </w:t>
      </w:r>
      <w:r w:rsidR="00226112" w:rsidRPr="00820AA8">
        <w:rPr>
          <w:rFonts w:ascii="Times New Roman" w:hAnsi="Times New Roman" w:cs="Times New Roman"/>
          <w:sz w:val="24"/>
          <w:szCs w:val="24"/>
        </w:rPr>
        <w:t>goods</w:t>
      </w:r>
      <w:r w:rsidR="000F2940" w:rsidRPr="00820AA8">
        <w:rPr>
          <w:rFonts w:ascii="Times New Roman" w:hAnsi="Times New Roman" w:cs="Times New Roman"/>
          <w:sz w:val="24"/>
          <w:szCs w:val="24"/>
        </w:rPr>
        <w:t xml:space="preserve"> or of the immovable property. She relied on the </w:t>
      </w:r>
      <w:r w:rsidR="003F5C06" w:rsidRPr="00820AA8">
        <w:rPr>
          <w:rFonts w:ascii="Times New Roman" w:hAnsi="Times New Roman" w:cs="Times New Roman"/>
          <w:sz w:val="24"/>
          <w:szCs w:val="24"/>
        </w:rPr>
        <w:t>proposition that possession of</w:t>
      </w:r>
      <w:r w:rsidR="000F2940" w:rsidRPr="00820AA8">
        <w:rPr>
          <w:rFonts w:ascii="Times New Roman" w:hAnsi="Times New Roman" w:cs="Times New Roman"/>
          <w:sz w:val="24"/>
          <w:szCs w:val="24"/>
        </w:rPr>
        <w:t xml:space="preserve"> movable</w:t>
      </w:r>
      <w:r w:rsidR="003F5C06" w:rsidRPr="00820AA8">
        <w:rPr>
          <w:rFonts w:ascii="Times New Roman" w:hAnsi="Times New Roman" w:cs="Times New Roman"/>
          <w:sz w:val="24"/>
          <w:szCs w:val="24"/>
        </w:rPr>
        <w:t xml:space="preserve"> property</w:t>
      </w:r>
      <w:r w:rsidR="000F2940" w:rsidRPr="00820AA8">
        <w:rPr>
          <w:rFonts w:ascii="Times New Roman" w:hAnsi="Times New Roman" w:cs="Times New Roman"/>
          <w:sz w:val="24"/>
          <w:szCs w:val="24"/>
        </w:rPr>
        <w:t xml:space="preserve"> raises a presumption of ownership, citing in support thereof, the case of </w:t>
      </w:r>
      <w:r w:rsidR="000F2940" w:rsidRPr="00820AA8">
        <w:rPr>
          <w:rFonts w:ascii="Times New Roman" w:hAnsi="Times New Roman" w:cs="Times New Roman"/>
          <w:i/>
          <w:sz w:val="24"/>
          <w:szCs w:val="24"/>
        </w:rPr>
        <w:t>Zanberg v Van Zyl</w:t>
      </w:r>
      <w:r w:rsidR="000F2940" w:rsidRPr="00820AA8">
        <w:rPr>
          <w:rFonts w:ascii="Times New Roman" w:hAnsi="Times New Roman" w:cs="Times New Roman"/>
          <w:sz w:val="24"/>
          <w:szCs w:val="24"/>
        </w:rPr>
        <w:t xml:space="preserve"> 1910 AD 258</w:t>
      </w:r>
      <w:r w:rsidR="004C34FA" w:rsidRPr="00820AA8">
        <w:rPr>
          <w:rFonts w:ascii="Times New Roman" w:hAnsi="Times New Roman" w:cs="Times New Roman"/>
          <w:sz w:val="24"/>
          <w:szCs w:val="24"/>
        </w:rPr>
        <w:t>.</w:t>
      </w:r>
      <w:r w:rsidR="000F2940" w:rsidRPr="00820AA8">
        <w:rPr>
          <w:rFonts w:ascii="Times New Roman" w:hAnsi="Times New Roman" w:cs="Times New Roman"/>
          <w:sz w:val="24"/>
          <w:szCs w:val="24"/>
        </w:rPr>
        <w:t xml:space="preserve">  </w:t>
      </w:r>
      <w:r w:rsidR="00583A63" w:rsidRPr="00820AA8">
        <w:rPr>
          <w:rFonts w:ascii="Times New Roman" w:hAnsi="Times New Roman" w:cs="Times New Roman"/>
          <w:sz w:val="24"/>
          <w:szCs w:val="24"/>
        </w:rPr>
        <w:t>She thus sought an order granting her claim to the attached goods.</w:t>
      </w:r>
    </w:p>
    <w:p w:rsidR="007A3E65" w:rsidRPr="00820AA8" w:rsidRDefault="00583A63" w:rsidP="007A3E65">
      <w:pPr>
        <w:tabs>
          <w:tab w:val="left" w:pos="2599"/>
        </w:tabs>
        <w:spacing w:after="0" w:line="240" w:lineRule="auto"/>
        <w:jc w:val="both"/>
        <w:rPr>
          <w:rFonts w:ascii="Times New Roman" w:hAnsi="Times New Roman" w:cs="Times New Roman"/>
          <w:sz w:val="24"/>
          <w:szCs w:val="24"/>
          <w:u w:val="single"/>
        </w:rPr>
      </w:pPr>
      <w:r w:rsidRPr="00820AA8">
        <w:rPr>
          <w:rFonts w:ascii="Times New Roman" w:hAnsi="Times New Roman" w:cs="Times New Roman"/>
          <w:b/>
          <w:sz w:val="24"/>
          <w:szCs w:val="24"/>
          <w:u w:val="single"/>
        </w:rPr>
        <w:t>THE FIRST RESPONDENT (JUDGMENT CREDITOR)’S CASE BEFORE THE HIGH COURT</w:t>
      </w:r>
      <w:r w:rsidR="00FA5893" w:rsidRPr="00820AA8">
        <w:rPr>
          <w:rFonts w:ascii="Times New Roman" w:hAnsi="Times New Roman" w:cs="Times New Roman"/>
          <w:sz w:val="24"/>
          <w:szCs w:val="24"/>
          <w:u w:val="single"/>
        </w:rPr>
        <w:t xml:space="preserve">  </w:t>
      </w:r>
    </w:p>
    <w:p w:rsidR="00583A63" w:rsidRPr="00820AA8" w:rsidRDefault="00FA5893" w:rsidP="007A3E65">
      <w:pPr>
        <w:tabs>
          <w:tab w:val="left" w:pos="2599"/>
        </w:tabs>
        <w:spacing w:after="0" w:line="240" w:lineRule="auto"/>
        <w:jc w:val="both"/>
        <w:rPr>
          <w:rFonts w:ascii="Times New Roman" w:hAnsi="Times New Roman" w:cs="Times New Roman"/>
          <w:sz w:val="24"/>
          <w:szCs w:val="24"/>
        </w:rPr>
      </w:pPr>
      <w:r w:rsidRPr="00820AA8">
        <w:rPr>
          <w:rFonts w:ascii="Times New Roman" w:hAnsi="Times New Roman" w:cs="Times New Roman"/>
          <w:sz w:val="24"/>
          <w:szCs w:val="24"/>
        </w:rPr>
        <w:t xml:space="preserve">   </w:t>
      </w:r>
    </w:p>
    <w:p w:rsidR="00231D7A" w:rsidRPr="00820AA8" w:rsidRDefault="007A3E65" w:rsidP="007A3E65">
      <w:pPr>
        <w:tabs>
          <w:tab w:val="left" w:pos="1440"/>
          <w:tab w:val="left" w:pos="2599"/>
        </w:tabs>
        <w:spacing w:line="480" w:lineRule="auto"/>
        <w:jc w:val="both"/>
        <w:rPr>
          <w:rFonts w:ascii="Times New Roman" w:hAnsi="Times New Roman" w:cs="Times New Roman"/>
          <w:sz w:val="24"/>
          <w:szCs w:val="24"/>
        </w:rPr>
      </w:pPr>
      <w:r w:rsidRPr="00820AA8">
        <w:rPr>
          <w:rFonts w:ascii="Times New Roman" w:hAnsi="Times New Roman" w:cs="Times New Roman"/>
          <w:sz w:val="24"/>
          <w:szCs w:val="24"/>
        </w:rPr>
        <w:t xml:space="preserve">          </w:t>
      </w:r>
      <w:r w:rsidR="00820AA8">
        <w:rPr>
          <w:rFonts w:ascii="Times New Roman" w:hAnsi="Times New Roman" w:cs="Times New Roman"/>
          <w:sz w:val="24"/>
          <w:szCs w:val="24"/>
        </w:rPr>
        <w:tab/>
      </w:r>
      <w:r w:rsidR="00A45BAF" w:rsidRPr="00820AA8">
        <w:rPr>
          <w:rFonts w:ascii="Times New Roman" w:hAnsi="Times New Roman" w:cs="Times New Roman"/>
          <w:sz w:val="24"/>
          <w:szCs w:val="24"/>
        </w:rPr>
        <w:t>The first respondent on the other</w:t>
      </w:r>
      <w:r w:rsidR="00E44679" w:rsidRPr="00820AA8">
        <w:rPr>
          <w:rFonts w:ascii="Times New Roman" w:hAnsi="Times New Roman" w:cs="Times New Roman"/>
          <w:sz w:val="24"/>
          <w:szCs w:val="24"/>
        </w:rPr>
        <w:t xml:space="preserve"> hand opposed the granting of the</w:t>
      </w:r>
      <w:r w:rsidR="00A45BAF" w:rsidRPr="00820AA8">
        <w:rPr>
          <w:rFonts w:ascii="Times New Roman" w:hAnsi="Times New Roman" w:cs="Times New Roman"/>
          <w:sz w:val="24"/>
          <w:szCs w:val="24"/>
        </w:rPr>
        <w:t xml:space="preserve"> order </w:t>
      </w:r>
      <w:r w:rsidR="00E44679" w:rsidRPr="00820AA8">
        <w:rPr>
          <w:rFonts w:ascii="Times New Roman" w:hAnsi="Times New Roman" w:cs="Times New Roman"/>
          <w:sz w:val="24"/>
          <w:szCs w:val="24"/>
        </w:rPr>
        <w:t>sought by</w:t>
      </w:r>
      <w:r w:rsidR="00A45BAF" w:rsidRPr="00820AA8">
        <w:rPr>
          <w:rFonts w:ascii="Times New Roman" w:hAnsi="Times New Roman" w:cs="Times New Roman"/>
          <w:sz w:val="24"/>
          <w:szCs w:val="24"/>
        </w:rPr>
        <w:t xml:space="preserve"> the appellant</w:t>
      </w:r>
      <w:r w:rsidR="005A559B" w:rsidRPr="00820AA8">
        <w:rPr>
          <w:rFonts w:ascii="Times New Roman" w:hAnsi="Times New Roman" w:cs="Times New Roman"/>
          <w:sz w:val="24"/>
          <w:szCs w:val="24"/>
        </w:rPr>
        <w:t>. I</w:t>
      </w:r>
      <w:r w:rsidR="00A45BAF" w:rsidRPr="00820AA8">
        <w:rPr>
          <w:rFonts w:ascii="Times New Roman" w:hAnsi="Times New Roman" w:cs="Times New Roman"/>
          <w:sz w:val="24"/>
          <w:szCs w:val="24"/>
        </w:rPr>
        <w:t>t contended that at all material times the second and third respondents held themselves to be resident at the given address and</w:t>
      </w:r>
      <w:r w:rsidR="0074240E" w:rsidRPr="00820AA8">
        <w:rPr>
          <w:rFonts w:ascii="Times New Roman" w:hAnsi="Times New Roman" w:cs="Times New Roman"/>
          <w:sz w:val="24"/>
          <w:szCs w:val="24"/>
        </w:rPr>
        <w:t xml:space="preserve"> as a consequence,</w:t>
      </w:r>
      <w:r w:rsidR="00A45BAF" w:rsidRPr="00820AA8">
        <w:rPr>
          <w:rFonts w:ascii="Times New Roman" w:hAnsi="Times New Roman" w:cs="Times New Roman"/>
          <w:sz w:val="24"/>
          <w:szCs w:val="24"/>
        </w:rPr>
        <w:t xml:space="preserve"> all process, notices and correspo</w:t>
      </w:r>
      <w:r w:rsidR="005A559B" w:rsidRPr="00820AA8">
        <w:rPr>
          <w:rFonts w:ascii="Times New Roman" w:hAnsi="Times New Roman" w:cs="Times New Roman"/>
          <w:sz w:val="24"/>
          <w:szCs w:val="24"/>
        </w:rPr>
        <w:t>ndence were serv</w:t>
      </w:r>
      <w:r w:rsidRPr="00820AA8">
        <w:rPr>
          <w:rFonts w:ascii="Times New Roman" w:hAnsi="Times New Roman" w:cs="Times New Roman"/>
          <w:sz w:val="24"/>
          <w:szCs w:val="24"/>
        </w:rPr>
        <w:t xml:space="preserve">ed or directed at that address.  </w:t>
      </w:r>
      <w:r w:rsidR="0074240E" w:rsidRPr="00820AA8">
        <w:rPr>
          <w:rFonts w:ascii="Times New Roman" w:hAnsi="Times New Roman" w:cs="Times New Roman"/>
          <w:sz w:val="24"/>
          <w:szCs w:val="24"/>
        </w:rPr>
        <w:t>This</w:t>
      </w:r>
      <w:r w:rsidR="005A559B" w:rsidRPr="00820AA8">
        <w:rPr>
          <w:rFonts w:ascii="Times New Roman" w:hAnsi="Times New Roman" w:cs="Times New Roman"/>
          <w:sz w:val="24"/>
          <w:szCs w:val="24"/>
        </w:rPr>
        <w:t xml:space="preserve"> explains why a Notice of Appearance to Defend was filed on their behalf after summons was served at 52 Harare Drive. </w:t>
      </w:r>
      <w:r w:rsidRPr="00820AA8">
        <w:rPr>
          <w:rFonts w:ascii="Times New Roman" w:hAnsi="Times New Roman" w:cs="Times New Roman"/>
          <w:sz w:val="24"/>
          <w:szCs w:val="24"/>
        </w:rPr>
        <w:t xml:space="preserve"> </w:t>
      </w:r>
      <w:r w:rsidR="0074240E" w:rsidRPr="00820AA8">
        <w:rPr>
          <w:rFonts w:ascii="Times New Roman" w:hAnsi="Times New Roman" w:cs="Times New Roman"/>
          <w:sz w:val="24"/>
          <w:szCs w:val="24"/>
        </w:rPr>
        <w:t>The respondent</w:t>
      </w:r>
      <w:r w:rsidR="005A559B" w:rsidRPr="00820AA8">
        <w:rPr>
          <w:rFonts w:ascii="Times New Roman" w:hAnsi="Times New Roman" w:cs="Times New Roman"/>
          <w:sz w:val="24"/>
          <w:szCs w:val="24"/>
        </w:rPr>
        <w:t xml:space="preserve"> also opposed the granting of an order in favour of the </w:t>
      </w:r>
      <w:r w:rsidR="005A559B" w:rsidRPr="00820AA8">
        <w:rPr>
          <w:rFonts w:ascii="Times New Roman" w:hAnsi="Times New Roman" w:cs="Times New Roman"/>
          <w:sz w:val="24"/>
          <w:szCs w:val="24"/>
        </w:rPr>
        <w:lastRenderedPageBreak/>
        <w:t xml:space="preserve">appellant on the further ground that the appellant had failed to explain why the second and third respondents had used her address as their </w:t>
      </w:r>
      <w:r w:rsidR="00315681" w:rsidRPr="00820AA8">
        <w:rPr>
          <w:rFonts w:ascii="Times New Roman" w:hAnsi="Times New Roman" w:cs="Times New Roman"/>
          <w:i/>
          <w:sz w:val="24"/>
          <w:szCs w:val="24"/>
        </w:rPr>
        <w:t>domicilium</w:t>
      </w:r>
      <w:r w:rsidR="003D0A6E" w:rsidRPr="00820AA8">
        <w:rPr>
          <w:rFonts w:ascii="Times New Roman" w:hAnsi="Times New Roman" w:cs="Times New Roman"/>
          <w:sz w:val="24"/>
          <w:szCs w:val="24"/>
        </w:rPr>
        <w:t xml:space="preserve"> and how this could have resulted in the</w:t>
      </w:r>
      <w:r w:rsidR="00315681" w:rsidRPr="00820AA8">
        <w:rPr>
          <w:rFonts w:ascii="Times New Roman" w:hAnsi="Times New Roman" w:cs="Times New Roman"/>
          <w:sz w:val="24"/>
          <w:szCs w:val="24"/>
        </w:rPr>
        <w:t xml:space="preserve"> now alleged</w:t>
      </w:r>
      <w:r w:rsidR="003D0A6E" w:rsidRPr="00820AA8">
        <w:rPr>
          <w:rFonts w:ascii="Times New Roman" w:hAnsi="Times New Roman" w:cs="Times New Roman"/>
          <w:sz w:val="24"/>
          <w:szCs w:val="24"/>
        </w:rPr>
        <w:t xml:space="preserve"> “mistaken” attachment. </w:t>
      </w:r>
      <w:r w:rsidR="00226112" w:rsidRPr="00820AA8">
        <w:rPr>
          <w:rFonts w:ascii="Times New Roman" w:hAnsi="Times New Roman" w:cs="Times New Roman"/>
          <w:sz w:val="24"/>
          <w:szCs w:val="24"/>
        </w:rPr>
        <w:t xml:space="preserve">It submitted that </w:t>
      </w:r>
      <w:r w:rsidR="00157D8A" w:rsidRPr="00820AA8">
        <w:rPr>
          <w:rFonts w:ascii="Times New Roman" w:hAnsi="Times New Roman" w:cs="Times New Roman"/>
          <w:sz w:val="24"/>
          <w:szCs w:val="24"/>
        </w:rPr>
        <w:t>t</w:t>
      </w:r>
      <w:r w:rsidR="00231D7A" w:rsidRPr="00820AA8">
        <w:rPr>
          <w:rFonts w:ascii="Times New Roman" w:hAnsi="Times New Roman" w:cs="Times New Roman"/>
          <w:sz w:val="24"/>
          <w:szCs w:val="24"/>
        </w:rPr>
        <w:t>he appellant had also not proffered</w:t>
      </w:r>
      <w:r w:rsidR="00E44679" w:rsidRPr="00820AA8">
        <w:rPr>
          <w:rFonts w:ascii="Times New Roman" w:hAnsi="Times New Roman" w:cs="Times New Roman"/>
          <w:sz w:val="24"/>
          <w:szCs w:val="24"/>
        </w:rPr>
        <w:t xml:space="preserve"> an</w:t>
      </w:r>
      <w:r w:rsidR="000F2940" w:rsidRPr="00820AA8">
        <w:rPr>
          <w:rFonts w:ascii="Times New Roman" w:hAnsi="Times New Roman" w:cs="Times New Roman"/>
          <w:sz w:val="24"/>
          <w:szCs w:val="24"/>
        </w:rPr>
        <w:t xml:space="preserve"> </w:t>
      </w:r>
      <w:r w:rsidRPr="00820AA8">
        <w:rPr>
          <w:rFonts w:ascii="Times New Roman" w:hAnsi="Times New Roman" w:cs="Times New Roman"/>
          <w:sz w:val="24"/>
          <w:szCs w:val="24"/>
        </w:rPr>
        <w:t>alternative</w:t>
      </w:r>
      <w:r w:rsidR="00231D7A" w:rsidRPr="00820AA8">
        <w:rPr>
          <w:rFonts w:ascii="Times New Roman" w:hAnsi="Times New Roman" w:cs="Times New Roman"/>
          <w:sz w:val="24"/>
          <w:szCs w:val="24"/>
        </w:rPr>
        <w:t xml:space="preserve"> address</w:t>
      </w:r>
      <w:r w:rsidR="00E44679" w:rsidRPr="00820AA8">
        <w:rPr>
          <w:rFonts w:ascii="Times New Roman" w:hAnsi="Times New Roman" w:cs="Times New Roman"/>
          <w:sz w:val="24"/>
          <w:szCs w:val="24"/>
        </w:rPr>
        <w:t xml:space="preserve"> or addresses</w:t>
      </w:r>
      <w:r w:rsidR="00231D7A" w:rsidRPr="00820AA8">
        <w:rPr>
          <w:rFonts w:ascii="Times New Roman" w:hAnsi="Times New Roman" w:cs="Times New Roman"/>
          <w:sz w:val="24"/>
          <w:szCs w:val="24"/>
        </w:rPr>
        <w:t xml:space="preserve"> for the second and third respondents</w:t>
      </w:r>
      <w:r w:rsidR="000F2940" w:rsidRPr="00820AA8">
        <w:rPr>
          <w:rFonts w:ascii="Times New Roman" w:hAnsi="Times New Roman" w:cs="Times New Roman"/>
          <w:sz w:val="24"/>
          <w:szCs w:val="24"/>
        </w:rPr>
        <w:t>.</w:t>
      </w:r>
      <w:r w:rsidR="00231D7A" w:rsidRPr="00820AA8">
        <w:rPr>
          <w:rFonts w:ascii="Times New Roman" w:hAnsi="Times New Roman" w:cs="Times New Roman"/>
          <w:sz w:val="24"/>
          <w:szCs w:val="24"/>
        </w:rPr>
        <w:t xml:space="preserve"> </w:t>
      </w:r>
      <w:r w:rsidR="003D0A6E" w:rsidRPr="00820AA8">
        <w:rPr>
          <w:rFonts w:ascii="Times New Roman" w:hAnsi="Times New Roman" w:cs="Times New Roman"/>
          <w:sz w:val="24"/>
          <w:szCs w:val="24"/>
        </w:rPr>
        <w:t xml:space="preserve"> Furthermore,</w:t>
      </w:r>
      <w:r w:rsidR="003F5C06" w:rsidRPr="00820AA8">
        <w:rPr>
          <w:rFonts w:ascii="Times New Roman" w:hAnsi="Times New Roman" w:cs="Times New Roman"/>
          <w:sz w:val="24"/>
          <w:szCs w:val="24"/>
        </w:rPr>
        <w:t xml:space="preserve"> it was argued</w:t>
      </w:r>
      <w:r w:rsidR="00157D8A" w:rsidRPr="00820AA8">
        <w:rPr>
          <w:rFonts w:ascii="Times New Roman" w:hAnsi="Times New Roman" w:cs="Times New Roman"/>
          <w:sz w:val="24"/>
          <w:szCs w:val="24"/>
        </w:rPr>
        <w:t xml:space="preserve"> that</w:t>
      </w:r>
      <w:r w:rsidR="00E44679" w:rsidRPr="00820AA8">
        <w:rPr>
          <w:rFonts w:ascii="Times New Roman" w:hAnsi="Times New Roman" w:cs="Times New Roman"/>
          <w:sz w:val="24"/>
          <w:szCs w:val="24"/>
        </w:rPr>
        <w:t xml:space="preserve"> the </w:t>
      </w:r>
      <w:r w:rsidR="003D0A6E" w:rsidRPr="00820AA8">
        <w:rPr>
          <w:rFonts w:ascii="Times New Roman" w:hAnsi="Times New Roman" w:cs="Times New Roman"/>
          <w:sz w:val="24"/>
          <w:szCs w:val="24"/>
        </w:rPr>
        <w:t>document</w:t>
      </w:r>
      <w:r w:rsidR="003F5C06" w:rsidRPr="00820AA8">
        <w:rPr>
          <w:rFonts w:ascii="Times New Roman" w:hAnsi="Times New Roman" w:cs="Times New Roman"/>
          <w:sz w:val="24"/>
          <w:szCs w:val="24"/>
        </w:rPr>
        <w:t xml:space="preserve"> that the appellant claimed</w:t>
      </w:r>
      <w:r w:rsidR="00590D2F" w:rsidRPr="00820AA8">
        <w:rPr>
          <w:rFonts w:ascii="Times New Roman" w:hAnsi="Times New Roman" w:cs="Times New Roman"/>
          <w:sz w:val="24"/>
          <w:szCs w:val="24"/>
        </w:rPr>
        <w:t xml:space="preserve"> to be proof of her owne</w:t>
      </w:r>
      <w:r w:rsidR="003F5C06" w:rsidRPr="00820AA8">
        <w:rPr>
          <w:rFonts w:ascii="Times New Roman" w:hAnsi="Times New Roman" w:cs="Times New Roman"/>
          <w:sz w:val="24"/>
          <w:szCs w:val="24"/>
        </w:rPr>
        <w:t>rship of the attached property was only an invoice. It wa</w:t>
      </w:r>
      <w:r w:rsidR="00590D2F" w:rsidRPr="00820AA8">
        <w:rPr>
          <w:rFonts w:ascii="Times New Roman" w:hAnsi="Times New Roman" w:cs="Times New Roman"/>
          <w:sz w:val="24"/>
          <w:szCs w:val="24"/>
        </w:rPr>
        <w:t>s</w:t>
      </w:r>
      <w:r w:rsidR="003D0A6E" w:rsidRPr="00820AA8">
        <w:rPr>
          <w:rFonts w:ascii="Times New Roman" w:hAnsi="Times New Roman" w:cs="Times New Roman"/>
          <w:sz w:val="24"/>
          <w:szCs w:val="24"/>
        </w:rPr>
        <w:t xml:space="preserve"> not a receipt</w:t>
      </w:r>
      <w:r w:rsidR="003F5C06" w:rsidRPr="00820AA8">
        <w:rPr>
          <w:rFonts w:ascii="Times New Roman" w:hAnsi="Times New Roman" w:cs="Times New Roman"/>
          <w:sz w:val="24"/>
          <w:szCs w:val="24"/>
        </w:rPr>
        <w:t xml:space="preserve"> and wa</w:t>
      </w:r>
      <w:r w:rsidR="00590D2F" w:rsidRPr="00820AA8">
        <w:rPr>
          <w:rFonts w:ascii="Times New Roman" w:hAnsi="Times New Roman" w:cs="Times New Roman"/>
          <w:sz w:val="24"/>
          <w:szCs w:val="24"/>
        </w:rPr>
        <w:t xml:space="preserve">s therefore </w:t>
      </w:r>
      <w:r w:rsidR="003D0A6E" w:rsidRPr="00820AA8">
        <w:rPr>
          <w:rFonts w:ascii="Times New Roman" w:hAnsi="Times New Roman" w:cs="Times New Roman"/>
          <w:sz w:val="24"/>
          <w:szCs w:val="24"/>
        </w:rPr>
        <w:t>not proof of purchas</w:t>
      </w:r>
      <w:r w:rsidR="003F5C06" w:rsidRPr="00820AA8">
        <w:rPr>
          <w:rFonts w:ascii="Times New Roman" w:hAnsi="Times New Roman" w:cs="Times New Roman"/>
          <w:sz w:val="24"/>
          <w:szCs w:val="24"/>
        </w:rPr>
        <w:t>e as it wa</w:t>
      </w:r>
      <w:r w:rsidR="00E44679" w:rsidRPr="00820AA8">
        <w:rPr>
          <w:rFonts w:ascii="Times New Roman" w:hAnsi="Times New Roman" w:cs="Times New Roman"/>
          <w:sz w:val="24"/>
          <w:szCs w:val="24"/>
        </w:rPr>
        <w:t>s not proof of payment.</w:t>
      </w:r>
      <w:r w:rsidR="003D0A6E" w:rsidRPr="00820AA8">
        <w:rPr>
          <w:rFonts w:ascii="Times New Roman" w:hAnsi="Times New Roman" w:cs="Times New Roman"/>
          <w:sz w:val="24"/>
          <w:szCs w:val="24"/>
        </w:rPr>
        <w:t xml:space="preserve"> </w:t>
      </w:r>
      <w:r w:rsidR="00590D2F" w:rsidRPr="00820AA8">
        <w:rPr>
          <w:rFonts w:ascii="Times New Roman" w:hAnsi="Times New Roman" w:cs="Times New Roman"/>
          <w:sz w:val="24"/>
          <w:szCs w:val="24"/>
        </w:rPr>
        <w:t>It was contended that h</w:t>
      </w:r>
      <w:r w:rsidR="00E44679" w:rsidRPr="00820AA8">
        <w:rPr>
          <w:rFonts w:ascii="Times New Roman" w:hAnsi="Times New Roman" w:cs="Times New Roman"/>
          <w:sz w:val="24"/>
          <w:szCs w:val="24"/>
        </w:rPr>
        <w:t>ad the document been</w:t>
      </w:r>
      <w:r w:rsidR="003D0A6E" w:rsidRPr="00820AA8">
        <w:rPr>
          <w:rFonts w:ascii="Times New Roman" w:hAnsi="Times New Roman" w:cs="Times New Roman"/>
          <w:sz w:val="24"/>
          <w:szCs w:val="24"/>
        </w:rPr>
        <w:t xml:space="preserve"> a receipt, proof of an electronic transfer or a cheque</w:t>
      </w:r>
      <w:r w:rsidR="003F5C06" w:rsidRPr="00820AA8">
        <w:rPr>
          <w:rFonts w:ascii="Times New Roman" w:hAnsi="Times New Roman" w:cs="Times New Roman"/>
          <w:sz w:val="24"/>
          <w:szCs w:val="24"/>
        </w:rPr>
        <w:t>, it</w:t>
      </w:r>
      <w:r w:rsidR="0078235A" w:rsidRPr="00820AA8">
        <w:rPr>
          <w:rFonts w:ascii="Times New Roman" w:hAnsi="Times New Roman" w:cs="Times New Roman"/>
          <w:sz w:val="24"/>
          <w:szCs w:val="24"/>
        </w:rPr>
        <w:t xml:space="preserve"> might have sufficed</w:t>
      </w:r>
      <w:r w:rsidR="00E44679" w:rsidRPr="00820AA8">
        <w:rPr>
          <w:rFonts w:ascii="Times New Roman" w:hAnsi="Times New Roman" w:cs="Times New Roman"/>
          <w:sz w:val="24"/>
          <w:szCs w:val="24"/>
        </w:rPr>
        <w:t xml:space="preserve"> as proof of payment for the goods and ownership of them</w:t>
      </w:r>
      <w:r w:rsidR="003D0A6E" w:rsidRPr="00820AA8">
        <w:rPr>
          <w:rFonts w:ascii="Times New Roman" w:hAnsi="Times New Roman" w:cs="Times New Roman"/>
          <w:sz w:val="24"/>
          <w:szCs w:val="24"/>
        </w:rPr>
        <w:t>.</w:t>
      </w:r>
      <w:r w:rsidR="00231D7A" w:rsidRPr="00820AA8">
        <w:rPr>
          <w:rFonts w:ascii="Times New Roman" w:hAnsi="Times New Roman" w:cs="Times New Roman"/>
          <w:sz w:val="24"/>
          <w:szCs w:val="24"/>
        </w:rPr>
        <w:t xml:space="preserve"> </w:t>
      </w:r>
      <w:r w:rsidR="00F72E94" w:rsidRPr="00820AA8">
        <w:rPr>
          <w:rFonts w:ascii="Times New Roman" w:hAnsi="Times New Roman" w:cs="Times New Roman"/>
          <w:sz w:val="24"/>
          <w:szCs w:val="24"/>
        </w:rPr>
        <w:t xml:space="preserve"> </w:t>
      </w:r>
      <w:r w:rsidR="00E44679" w:rsidRPr="00820AA8">
        <w:rPr>
          <w:rFonts w:ascii="Times New Roman" w:hAnsi="Times New Roman" w:cs="Times New Roman"/>
          <w:sz w:val="24"/>
          <w:szCs w:val="24"/>
        </w:rPr>
        <w:t>It was</w:t>
      </w:r>
      <w:r w:rsidR="005628EC" w:rsidRPr="00820AA8">
        <w:rPr>
          <w:rFonts w:ascii="Times New Roman" w:hAnsi="Times New Roman" w:cs="Times New Roman"/>
          <w:sz w:val="24"/>
          <w:szCs w:val="24"/>
        </w:rPr>
        <w:t xml:space="preserve"> contended that the appellant</w:t>
      </w:r>
      <w:r w:rsidR="003D0A6E" w:rsidRPr="00820AA8">
        <w:rPr>
          <w:rFonts w:ascii="Times New Roman" w:hAnsi="Times New Roman" w:cs="Times New Roman"/>
          <w:sz w:val="24"/>
          <w:szCs w:val="24"/>
        </w:rPr>
        <w:t xml:space="preserve"> </w:t>
      </w:r>
      <w:r w:rsidR="0078235A" w:rsidRPr="00820AA8">
        <w:rPr>
          <w:rFonts w:ascii="Times New Roman" w:hAnsi="Times New Roman" w:cs="Times New Roman"/>
          <w:sz w:val="24"/>
          <w:szCs w:val="24"/>
        </w:rPr>
        <w:t>failed to</w:t>
      </w:r>
      <w:r w:rsidR="003D0A6E" w:rsidRPr="00820AA8">
        <w:rPr>
          <w:rFonts w:ascii="Times New Roman" w:hAnsi="Times New Roman" w:cs="Times New Roman"/>
          <w:sz w:val="24"/>
          <w:szCs w:val="24"/>
        </w:rPr>
        <w:t xml:space="preserve"> prove ownership</w:t>
      </w:r>
      <w:r w:rsidR="00231D7A" w:rsidRPr="00820AA8">
        <w:rPr>
          <w:rFonts w:ascii="Times New Roman" w:hAnsi="Times New Roman" w:cs="Times New Roman"/>
          <w:sz w:val="24"/>
          <w:szCs w:val="24"/>
        </w:rPr>
        <w:t>.</w:t>
      </w:r>
    </w:p>
    <w:p w:rsidR="00F72E94" w:rsidRPr="00820AA8" w:rsidRDefault="00F72E94" w:rsidP="00F72E94">
      <w:pPr>
        <w:tabs>
          <w:tab w:val="left" w:pos="1440"/>
          <w:tab w:val="left" w:pos="2599"/>
        </w:tabs>
        <w:spacing w:after="0" w:line="240" w:lineRule="auto"/>
        <w:jc w:val="both"/>
        <w:rPr>
          <w:rFonts w:ascii="Times New Roman" w:hAnsi="Times New Roman" w:cs="Times New Roman"/>
          <w:sz w:val="24"/>
          <w:szCs w:val="24"/>
        </w:rPr>
      </w:pPr>
    </w:p>
    <w:p w:rsidR="00FA5893" w:rsidRPr="00820AA8" w:rsidRDefault="00F72E94" w:rsidP="00F72E94">
      <w:pPr>
        <w:tabs>
          <w:tab w:val="left" w:pos="1440"/>
          <w:tab w:val="left" w:pos="2880"/>
        </w:tabs>
        <w:spacing w:line="480" w:lineRule="auto"/>
        <w:jc w:val="both"/>
        <w:rPr>
          <w:rFonts w:ascii="Times New Roman" w:hAnsi="Times New Roman" w:cs="Times New Roman"/>
          <w:sz w:val="24"/>
          <w:szCs w:val="24"/>
        </w:rPr>
      </w:pPr>
      <w:r w:rsidRPr="00820AA8">
        <w:rPr>
          <w:rFonts w:ascii="Times New Roman" w:hAnsi="Times New Roman" w:cs="Times New Roman"/>
          <w:sz w:val="24"/>
          <w:szCs w:val="24"/>
        </w:rPr>
        <w:t xml:space="preserve">          </w:t>
      </w:r>
      <w:r w:rsidR="00820AA8">
        <w:rPr>
          <w:rFonts w:ascii="Times New Roman" w:hAnsi="Times New Roman" w:cs="Times New Roman"/>
          <w:sz w:val="24"/>
          <w:szCs w:val="24"/>
        </w:rPr>
        <w:tab/>
      </w:r>
      <w:r w:rsidR="00231D7A" w:rsidRPr="00820AA8">
        <w:rPr>
          <w:rFonts w:ascii="Times New Roman" w:hAnsi="Times New Roman" w:cs="Times New Roman"/>
          <w:sz w:val="24"/>
          <w:szCs w:val="24"/>
        </w:rPr>
        <w:t xml:space="preserve">The first respondent </w:t>
      </w:r>
      <w:r w:rsidR="00590D2F" w:rsidRPr="00820AA8">
        <w:rPr>
          <w:rFonts w:ascii="Times New Roman" w:hAnsi="Times New Roman" w:cs="Times New Roman"/>
          <w:sz w:val="24"/>
          <w:szCs w:val="24"/>
        </w:rPr>
        <w:t>argu</w:t>
      </w:r>
      <w:r w:rsidR="00231D7A" w:rsidRPr="00820AA8">
        <w:rPr>
          <w:rFonts w:ascii="Times New Roman" w:hAnsi="Times New Roman" w:cs="Times New Roman"/>
          <w:sz w:val="24"/>
          <w:szCs w:val="24"/>
        </w:rPr>
        <w:t>ed that the Interpleader claim appear</w:t>
      </w:r>
      <w:r w:rsidR="003F5C06" w:rsidRPr="00820AA8">
        <w:rPr>
          <w:rFonts w:ascii="Times New Roman" w:hAnsi="Times New Roman" w:cs="Times New Roman"/>
          <w:sz w:val="24"/>
          <w:szCs w:val="24"/>
        </w:rPr>
        <w:t>ed</w:t>
      </w:r>
      <w:r w:rsidR="00231D7A" w:rsidRPr="00820AA8">
        <w:rPr>
          <w:rFonts w:ascii="Times New Roman" w:hAnsi="Times New Roman" w:cs="Times New Roman"/>
          <w:sz w:val="24"/>
          <w:szCs w:val="24"/>
        </w:rPr>
        <w:t xml:space="preserve"> to have been made merely to frustrate the j</w:t>
      </w:r>
      <w:r w:rsidR="00127AFD" w:rsidRPr="00820AA8">
        <w:rPr>
          <w:rFonts w:ascii="Times New Roman" w:hAnsi="Times New Roman" w:cs="Times New Roman"/>
          <w:sz w:val="24"/>
          <w:szCs w:val="24"/>
        </w:rPr>
        <w:t>udgment of the High Court in HC </w:t>
      </w:r>
      <w:r w:rsidR="00231D7A" w:rsidRPr="00820AA8">
        <w:rPr>
          <w:rFonts w:ascii="Times New Roman" w:hAnsi="Times New Roman" w:cs="Times New Roman"/>
          <w:sz w:val="24"/>
          <w:szCs w:val="24"/>
        </w:rPr>
        <w:t>395</w:t>
      </w:r>
      <w:r w:rsidR="00294D79" w:rsidRPr="00820AA8">
        <w:rPr>
          <w:rFonts w:ascii="Times New Roman" w:hAnsi="Times New Roman" w:cs="Times New Roman"/>
          <w:sz w:val="24"/>
          <w:szCs w:val="24"/>
        </w:rPr>
        <w:t xml:space="preserve">/11.  </w:t>
      </w:r>
      <w:r w:rsidR="00231D7A" w:rsidRPr="00820AA8">
        <w:rPr>
          <w:rFonts w:ascii="Times New Roman" w:hAnsi="Times New Roman" w:cs="Times New Roman"/>
          <w:sz w:val="24"/>
          <w:szCs w:val="24"/>
        </w:rPr>
        <w:t xml:space="preserve">It also </w:t>
      </w:r>
      <w:r w:rsidR="003F5C06" w:rsidRPr="00820AA8">
        <w:rPr>
          <w:rFonts w:ascii="Times New Roman" w:hAnsi="Times New Roman" w:cs="Times New Roman"/>
          <w:sz w:val="24"/>
          <w:szCs w:val="24"/>
        </w:rPr>
        <w:t>contended that the appellant had</w:t>
      </w:r>
      <w:r w:rsidR="00231D7A" w:rsidRPr="00820AA8">
        <w:rPr>
          <w:rFonts w:ascii="Times New Roman" w:hAnsi="Times New Roman" w:cs="Times New Roman"/>
          <w:sz w:val="24"/>
          <w:szCs w:val="24"/>
        </w:rPr>
        <w:t xml:space="preserve"> no </w:t>
      </w:r>
      <w:r w:rsidR="00231D7A" w:rsidRPr="00820AA8">
        <w:rPr>
          <w:rFonts w:ascii="Times New Roman" w:hAnsi="Times New Roman" w:cs="Times New Roman"/>
          <w:i/>
          <w:sz w:val="24"/>
          <w:szCs w:val="24"/>
        </w:rPr>
        <w:t>bona fide</w:t>
      </w:r>
      <w:r w:rsidR="00231D7A" w:rsidRPr="00820AA8">
        <w:rPr>
          <w:rFonts w:ascii="Times New Roman" w:hAnsi="Times New Roman" w:cs="Times New Roman"/>
          <w:sz w:val="24"/>
          <w:szCs w:val="24"/>
        </w:rPr>
        <w:t xml:space="preserve"> claim to the property </w:t>
      </w:r>
      <w:r w:rsidR="000F2940" w:rsidRPr="00820AA8">
        <w:rPr>
          <w:rFonts w:ascii="Times New Roman" w:hAnsi="Times New Roman" w:cs="Times New Roman"/>
          <w:sz w:val="24"/>
          <w:szCs w:val="24"/>
        </w:rPr>
        <w:t>as</w:t>
      </w:r>
      <w:r w:rsidR="003D0A6E" w:rsidRPr="00820AA8">
        <w:rPr>
          <w:rFonts w:ascii="Times New Roman" w:hAnsi="Times New Roman" w:cs="Times New Roman"/>
          <w:sz w:val="24"/>
          <w:szCs w:val="24"/>
        </w:rPr>
        <w:t xml:space="preserve"> </w:t>
      </w:r>
      <w:r w:rsidR="000F2940" w:rsidRPr="00820AA8">
        <w:rPr>
          <w:rFonts w:ascii="Times New Roman" w:hAnsi="Times New Roman" w:cs="Times New Roman"/>
          <w:sz w:val="24"/>
          <w:szCs w:val="24"/>
        </w:rPr>
        <w:t>she failed to prove ownership of the attached goods as well as ownership of No. 52 Harare Drive.</w:t>
      </w:r>
      <w:r w:rsidR="00294D79" w:rsidRPr="00820AA8">
        <w:rPr>
          <w:rFonts w:ascii="Times New Roman" w:hAnsi="Times New Roman" w:cs="Times New Roman"/>
          <w:sz w:val="24"/>
          <w:szCs w:val="24"/>
        </w:rPr>
        <w:t xml:space="preserve">  </w:t>
      </w:r>
      <w:r w:rsidR="00C277CD" w:rsidRPr="00820AA8">
        <w:rPr>
          <w:rFonts w:ascii="Times New Roman" w:hAnsi="Times New Roman" w:cs="Times New Roman"/>
          <w:sz w:val="24"/>
          <w:szCs w:val="24"/>
        </w:rPr>
        <w:t>It thus sought the dismissal of the appellant’s claim.</w:t>
      </w:r>
      <w:r w:rsidR="003D0A6E" w:rsidRPr="00820AA8">
        <w:rPr>
          <w:rFonts w:ascii="Times New Roman" w:hAnsi="Times New Roman" w:cs="Times New Roman"/>
          <w:i/>
          <w:sz w:val="24"/>
          <w:szCs w:val="24"/>
        </w:rPr>
        <w:t xml:space="preserve"> </w:t>
      </w:r>
      <w:r w:rsidR="00A45BAF" w:rsidRPr="00820AA8">
        <w:rPr>
          <w:rFonts w:ascii="Times New Roman" w:hAnsi="Times New Roman" w:cs="Times New Roman"/>
          <w:sz w:val="24"/>
          <w:szCs w:val="24"/>
        </w:rPr>
        <w:t xml:space="preserve"> </w:t>
      </w:r>
      <w:r w:rsidR="00FA5893" w:rsidRPr="00820AA8">
        <w:rPr>
          <w:rFonts w:ascii="Times New Roman" w:hAnsi="Times New Roman" w:cs="Times New Roman"/>
          <w:sz w:val="24"/>
          <w:szCs w:val="24"/>
          <w:u w:val="single"/>
        </w:rPr>
        <w:t xml:space="preserve">                </w:t>
      </w:r>
    </w:p>
    <w:p w:rsidR="00294D79" w:rsidRPr="00820AA8" w:rsidRDefault="00294D79" w:rsidP="00294D79">
      <w:pPr>
        <w:tabs>
          <w:tab w:val="left" w:pos="2599"/>
        </w:tabs>
        <w:spacing w:after="0" w:line="240" w:lineRule="auto"/>
        <w:jc w:val="both"/>
        <w:rPr>
          <w:rFonts w:ascii="Times New Roman" w:hAnsi="Times New Roman" w:cs="Times New Roman"/>
          <w:b/>
          <w:sz w:val="24"/>
          <w:szCs w:val="24"/>
          <w:u w:val="single"/>
        </w:rPr>
      </w:pPr>
    </w:p>
    <w:p w:rsidR="00583A63" w:rsidRPr="00820AA8" w:rsidRDefault="004C34FA" w:rsidP="00AD31F8">
      <w:pPr>
        <w:tabs>
          <w:tab w:val="left" w:pos="2599"/>
        </w:tabs>
        <w:spacing w:after="0" w:line="480" w:lineRule="auto"/>
        <w:jc w:val="both"/>
        <w:rPr>
          <w:rFonts w:ascii="Times New Roman" w:hAnsi="Times New Roman" w:cs="Times New Roman"/>
          <w:sz w:val="24"/>
          <w:szCs w:val="24"/>
        </w:rPr>
      </w:pPr>
      <w:r w:rsidRPr="00820AA8">
        <w:rPr>
          <w:rFonts w:ascii="Times New Roman" w:hAnsi="Times New Roman" w:cs="Times New Roman"/>
          <w:b/>
          <w:sz w:val="24"/>
          <w:szCs w:val="24"/>
          <w:u w:val="single"/>
        </w:rPr>
        <w:t>THE JUDGMENT OF THE HIGH COURT</w:t>
      </w:r>
      <w:r w:rsidRPr="00820AA8">
        <w:rPr>
          <w:rFonts w:ascii="Times New Roman" w:hAnsi="Times New Roman" w:cs="Times New Roman"/>
          <w:sz w:val="24"/>
          <w:szCs w:val="24"/>
        </w:rPr>
        <w:t xml:space="preserve"> </w:t>
      </w:r>
    </w:p>
    <w:p w:rsidR="004A70EB" w:rsidRPr="00820AA8" w:rsidRDefault="00294D79" w:rsidP="00AD31F8">
      <w:pPr>
        <w:tabs>
          <w:tab w:val="left" w:pos="1440"/>
        </w:tabs>
        <w:spacing w:after="0" w:line="480" w:lineRule="auto"/>
        <w:jc w:val="both"/>
        <w:rPr>
          <w:rFonts w:ascii="Times New Roman" w:hAnsi="Times New Roman" w:cs="Times New Roman"/>
          <w:sz w:val="24"/>
          <w:szCs w:val="24"/>
        </w:rPr>
      </w:pPr>
      <w:r w:rsidRPr="00820AA8">
        <w:rPr>
          <w:rFonts w:ascii="Times New Roman" w:hAnsi="Times New Roman" w:cs="Times New Roman"/>
          <w:sz w:val="24"/>
          <w:szCs w:val="24"/>
        </w:rPr>
        <w:t xml:space="preserve">          </w:t>
      </w:r>
      <w:r w:rsidR="00820AA8">
        <w:rPr>
          <w:rFonts w:ascii="Times New Roman" w:hAnsi="Times New Roman" w:cs="Times New Roman"/>
          <w:sz w:val="24"/>
          <w:szCs w:val="24"/>
        </w:rPr>
        <w:tab/>
      </w:r>
      <w:r w:rsidR="004C34FA" w:rsidRPr="00820AA8">
        <w:rPr>
          <w:rFonts w:ascii="Times New Roman" w:hAnsi="Times New Roman" w:cs="Times New Roman"/>
          <w:sz w:val="24"/>
          <w:szCs w:val="24"/>
        </w:rPr>
        <w:t xml:space="preserve">The learned Judge </w:t>
      </w:r>
      <w:r w:rsidR="004C34FA" w:rsidRPr="00820AA8">
        <w:rPr>
          <w:rFonts w:ascii="Times New Roman" w:hAnsi="Times New Roman" w:cs="Times New Roman"/>
          <w:i/>
          <w:sz w:val="24"/>
          <w:szCs w:val="24"/>
        </w:rPr>
        <w:t>a quo</w:t>
      </w:r>
      <w:r w:rsidR="00056A37" w:rsidRPr="00820AA8">
        <w:rPr>
          <w:rFonts w:ascii="Times New Roman" w:hAnsi="Times New Roman" w:cs="Times New Roman"/>
          <w:sz w:val="24"/>
          <w:szCs w:val="24"/>
        </w:rPr>
        <w:t xml:space="preserve"> d</w:t>
      </w:r>
      <w:r w:rsidR="00AD31F8" w:rsidRPr="00820AA8">
        <w:rPr>
          <w:rFonts w:ascii="Times New Roman" w:hAnsi="Times New Roman" w:cs="Times New Roman"/>
          <w:sz w:val="24"/>
          <w:szCs w:val="24"/>
        </w:rPr>
        <w:t xml:space="preserve">ismissed the appellant’s claim.  </w:t>
      </w:r>
      <w:r w:rsidR="00056A37" w:rsidRPr="00820AA8">
        <w:rPr>
          <w:rFonts w:ascii="Times New Roman" w:hAnsi="Times New Roman" w:cs="Times New Roman"/>
          <w:sz w:val="24"/>
          <w:szCs w:val="24"/>
        </w:rPr>
        <w:t xml:space="preserve">In summary her reasons were the following. </w:t>
      </w:r>
      <w:r w:rsidR="00AD31F8" w:rsidRPr="00820AA8">
        <w:rPr>
          <w:rFonts w:ascii="Times New Roman" w:hAnsi="Times New Roman" w:cs="Times New Roman"/>
          <w:sz w:val="24"/>
          <w:szCs w:val="24"/>
        </w:rPr>
        <w:t xml:space="preserve"> </w:t>
      </w:r>
      <w:r w:rsidR="00056A37" w:rsidRPr="00820AA8">
        <w:rPr>
          <w:rFonts w:ascii="Times New Roman" w:hAnsi="Times New Roman" w:cs="Times New Roman"/>
          <w:sz w:val="24"/>
          <w:szCs w:val="24"/>
        </w:rPr>
        <w:t>She</w:t>
      </w:r>
      <w:r w:rsidR="004C34FA" w:rsidRPr="00820AA8">
        <w:rPr>
          <w:rFonts w:ascii="Times New Roman" w:hAnsi="Times New Roman" w:cs="Times New Roman"/>
          <w:sz w:val="24"/>
          <w:szCs w:val="24"/>
        </w:rPr>
        <w:t xml:space="preserve"> found that</w:t>
      </w:r>
      <w:r w:rsidR="00E53C3B" w:rsidRPr="00820AA8">
        <w:rPr>
          <w:rFonts w:ascii="Times New Roman" w:hAnsi="Times New Roman" w:cs="Times New Roman"/>
          <w:sz w:val="24"/>
          <w:szCs w:val="24"/>
        </w:rPr>
        <w:t xml:space="preserve"> </w:t>
      </w:r>
      <w:r w:rsidR="00081E2C" w:rsidRPr="00820AA8">
        <w:rPr>
          <w:rFonts w:ascii="Times New Roman" w:hAnsi="Times New Roman" w:cs="Times New Roman"/>
          <w:sz w:val="24"/>
          <w:szCs w:val="24"/>
        </w:rPr>
        <w:t>as the appellant</w:t>
      </w:r>
      <w:r w:rsidR="00056A37" w:rsidRPr="00820AA8">
        <w:rPr>
          <w:rFonts w:ascii="Times New Roman" w:hAnsi="Times New Roman" w:cs="Times New Roman"/>
          <w:sz w:val="24"/>
          <w:szCs w:val="24"/>
        </w:rPr>
        <w:t>’s</w:t>
      </w:r>
      <w:r w:rsidR="00081E2C" w:rsidRPr="00820AA8">
        <w:rPr>
          <w:rFonts w:ascii="Times New Roman" w:hAnsi="Times New Roman" w:cs="Times New Roman"/>
          <w:sz w:val="24"/>
          <w:szCs w:val="24"/>
        </w:rPr>
        <w:t xml:space="preserve"> claim </w:t>
      </w:r>
      <w:r w:rsidR="00056A37" w:rsidRPr="00820AA8">
        <w:rPr>
          <w:rFonts w:ascii="Times New Roman" w:hAnsi="Times New Roman" w:cs="Times New Roman"/>
          <w:sz w:val="24"/>
          <w:szCs w:val="24"/>
        </w:rPr>
        <w:t xml:space="preserve">was based </w:t>
      </w:r>
      <w:r w:rsidR="00081E2C" w:rsidRPr="00820AA8">
        <w:rPr>
          <w:rFonts w:ascii="Times New Roman" w:hAnsi="Times New Roman" w:cs="Times New Roman"/>
          <w:sz w:val="24"/>
          <w:szCs w:val="24"/>
        </w:rPr>
        <w:t xml:space="preserve">on </w:t>
      </w:r>
      <w:r w:rsidR="00056A37" w:rsidRPr="00820AA8">
        <w:rPr>
          <w:rFonts w:ascii="Times New Roman" w:hAnsi="Times New Roman" w:cs="Times New Roman"/>
          <w:sz w:val="24"/>
          <w:szCs w:val="24"/>
        </w:rPr>
        <w:t>her</w:t>
      </w:r>
      <w:r w:rsidR="00081E2C" w:rsidRPr="00820AA8">
        <w:rPr>
          <w:rFonts w:ascii="Times New Roman" w:hAnsi="Times New Roman" w:cs="Times New Roman"/>
          <w:sz w:val="24"/>
          <w:szCs w:val="24"/>
        </w:rPr>
        <w:t xml:space="preserve"> being resi</w:t>
      </w:r>
      <w:r w:rsidR="005628EC" w:rsidRPr="00820AA8">
        <w:rPr>
          <w:rFonts w:ascii="Times New Roman" w:hAnsi="Times New Roman" w:cs="Times New Roman"/>
          <w:sz w:val="24"/>
          <w:szCs w:val="24"/>
        </w:rPr>
        <w:t>dent at</w:t>
      </w:r>
      <w:r w:rsidR="00C277CD" w:rsidRPr="00820AA8">
        <w:rPr>
          <w:rFonts w:ascii="Times New Roman" w:hAnsi="Times New Roman" w:cs="Times New Roman"/>
          <w:sz w:val="24"/>
          <w:szCs w:val="24"/>
        </w:rPr>
        <w:t>, as well as being the owner of the premises</w:t>
      </w:r>
      <w:r w:rsidR="00081E2C" w:rsidRPr="00820AA8">
        <w:rPr>
          <w:rFonts w:ascii="Times New Roman" w:hAnsi="Times New Roman" w:cs="Times New Roman"/>
          <w:sz w:val="24"/>
          <w:szCs w:val="24"/>
        </w:rPr>
        <w:t xml:space="preserve"> where the property was found, </w:t>
      </w:r>
      <w:r w:rsidR="008E1ABB" w:rsidRPr="00820AA8">
        <w:rPr>
          <w:rFonts w:ascii="Times New Roman" w:hAnsi="Times New Roman" w:cs="Times New Roman"/>
          <w:sz w:val="24"/>
          <w:szCs w:val="24"/>
        </w:rPr>
        <w:t>proof of ownership of the immovable property would have</w:t>
      </w:r>
      <w:r w:rsidR="00056A37" w:rsidRPr="00820AA8">
        <w:rPr>
          <w:rFonts w:ascii="Times New Roman" w:hAnsi="Times New Roman" w:cs="Times New Roman"/>
          <w:sz w:val="24"/>
          <w:szCs w:val="24"/>
        </w:rPr>
        <w:t xml:space="preserve"> assisted the court</w:t>
      </w:r>
      <w:r w:rsidR="00C277CD" w:rsidRPr="00820AA8">
        <w:rPr>
          <w:rFonts w:ascii="Times New Roman" w:hAnsi="Times New Roman" w:cs="Times New Roman"/>
          <w:sz w:val="24"/>
          <w:szCs w:val="24"/>
        </w:rPr>
        <w:t xml:space="preserve"> especially as there was no real proof of ownership of the movables by the appellant</w:t>
      </w:r>
      <w:r w:rsidR="00056A37" w:rsidRPr="00820AA8">
        <w:rPr>
          <w:rFonts w:ascii="Times New Roman" w:hAnsi="Times New Roman" w:cs="Times New Roman"/>
          <w:sz w:val="24"/>
          <w:szCs w:val="24"/>
        </w:rPr>
        <w:t>. Such proof</w:t>
      </w:r>
      <w:r w:rsidR="00590D2F" w:rsidRPr="00820AA8">
        <w:rPr>
          <w:rFonts w:ascii="Times New Roman" w:hAnsi="Times New Roman" w:cs="Times New Roman"/>
          <w:sz w:val="24"/>
          <w:szCs w:val="24"/>
        </w:rPr>
        <w:t xml:space="preserve"> of title to the immovable </w:t>
      </w:r>
      <w:r w:rsidR="00CA5AF1" w:rsidRPr="00820AA8">
        <w:rPr>
          <w:rFonts w:ascii="Times New Roman" w:hAnsi="Times New Roman" w:cs="Times New Roman"/>
          <w:sz w:val="24"/>
          <w:szCs w:val="24"/>
        </w:rPr>
        <w:t>property</w:t>
      </w:r>
      <w:r w:rsidR="00056A37" w:rsidRPr="00820AA8">
        <w:rPr>
          <w:rFonts w:ascii="Times New Roman" w:hAnsi="Times New Roman" w:cs="Times New Roman"/>
          <w:sz w:val="24"/>
          <w:szCs w:val="24"/>
        </w:rPr>
        <w:t xml:space="preserve"> would have</w:t>
      </w:r>
      <w:r w:rsidR="008E1ABB" w:rsidRPr="00820AA8">
        <w:rPr>
          <w:rFonts w:ascii="Times New Roman" w:hAnsi="Times New Roman" w:cs="Times New Roman"/>
          <w:sz w:val="24"/>
          <w:szCs w:val="24"/>
        </w:rPr>
        <w:t xml:space="preserve"> di</w:t>
      </w:r>
      <w:r w:rsidR="003F5C06" w:rsidRPr="00820AA8">
        <w:rPr>
          <w:rFonts w:ascii="Times New Roman" w:hAnsi="Times New Roman" w:cs="Times New Roman"/>
          <w:sz w:val="24"/>
          <w:szCs w:val="24"/>
        </w:rPr>
        <w:t>sposed of the matter as to who wa</w:t>
      </w:r>
      <w:r w:rsidR="008E1ABB" w:rsidRPr="00820AA8">
        <w:rPr>
          <w:rFonts w:ascii="Times New Roman" w:hAnsi="Times New Roman" w:cs="Times New Roman"/>
          <w:sz w:val="24"/>
          <w:szCs w:val="24"/>
        </w:rPr>
        <w:t xml:space="preserve">s the owner of the movable property. </w:t>
      </w:r>
      <w:r w:rsidR="00AD31F8" w:rsidRPr="00820AA8">
        <w:rPr>
          <w:rFonts w:ascii="Times New Roman" w:hAnsi="Times New Roman" w:cs="Times New Roman"/>
          <w:sz w:val="24"/>
          <w:szCs w:val="24"/>
        </w:rPr>
        <w:t xml:space="preserve"> </w:t>
      </w:r>
      <w:r w:rsidR="003F5C06" w:rsidRPr="00820AA8">
        <w:rPr>
          <w:rFonts w:ascii="Times New Roman" w:hAnsi="Times New Roman" w:cs="Times New Roman"/>
          <w:sz w:val="24"/>
          <w:szCs w:val="24"/>
        </w:rPr>
        <w:t>She found that proof of</w:t>
      </w:r>
      <w:r w:rsidR="008E1ABB" w:rsidRPr="00820AA8">
        <w:rPr>
          <w:rFonts w:ascii="Times New Roman" w:hAnsi="Times New Roman" w:cs="Times New Roman"/>
          <w:sz w:val="24"/>
          <w:szCs w:val="24"/>
        </w:rPr>
        <w:t xml:space="preserve"> </w:t>
      </w:r>
      <w:r w:rsidR="00590D2F" w:rsidRPr="00820AA8">
        <w:rPr>
          <w:rFonts w:ascii="Times New Roman" w:hAnsi="Times New Roman" w:cs="Times New Roman"/>
          <w:sz w:val="24"/>
          <w:szCs w:val="24"/>
        </w:rPr>
        <w:t>title</w:t>
      </w:r>
      <w:r w:rsidR="003F5C06" w:rsidRPr="00820AA8">
        <w:rPr>
          <w:rFonts w:ascii="Times New Roman" w:hAnsi="Times New Roman" w:cs="Times New Roman"/>
          <w:sz w:val="24"/>
          <w:szCs w:val="24"/>
        </w:rPr>
        <w:t xml:space="preserve"> to the immovable property</w:t>
      </w:r>
      <w:r w:rsidR="008E1ABB" w:rsidRPr="00820AA8">
        <w:rPr>
          <w:rFonts w:ascii="Times New Roman" w:hAnsi="Times New Roman" w:cs="Times New Roman"/>
          <w:sz w:val="24"/>
          <w:szCs w:val="24"/>
        </w:rPr>
        <w:t xml:space="preserve"> w</w:t>
      </w:r>
      <w:r w:rsidR="00685355" w:rsidRPr="00820AA8">
        <w:rPr>
          <w:rFonts w:ascii="Times New Roman" w:hAnsi="Times New Roman" w:cs="Times New Roman"/>
          <w:sz w:val="24"/>
          <w:szCs w:val="24"/>
        </w:rPr>
        <w:t>as not furnished and</w:t>
      </w:r>
      <w:r w:rsidR="001B385B" w:rsidRPr="00820AA8">
        <w:rPr>
          <w:rFonts w:ascii="Times New Roman" w:hAnsi="Times New Roman" w:cs="Times New Roman"/>
          <w:sz w:val="24"/>
          <w:szCs w:val="24"/>
        </w:rPr>
        <w:t xml:space="preserve"> that there were no</w:t>
      </w:r>
      <w:r w:rsidR="008E1ABB" w:rsidRPr="00820AA8">
        <w:rPr>
          <w:rFonts w:ascii="Times New Roman" w:hAnsi="Times New Roman" w:cs="Times New Roman"/>
          <w:sz w:val="24"/>
          <w:szCs w:val="24"/>
        </w:rPr>
        <w:t xml:space="preserve"> meaningful</w:t>
      </w:r>
      <w:r w:rsidR="00685355" w:rsidRPr="00820AA8">
        <w:rPr>
          <w:rFonts w:ascii="Times New Roman" w:hAnsi="Times New Roman" w:cs="Times New Roman"/>
          <w:sz w:val="24"/>
          <w:szCs w:val="24"/>
        </w:rPr>
        <w:t xml:space="preserve"> </w:t>
      </w:r>
      <w:r w:rsidR="00056A37" w:rsidRPr="00820AA8">
        <w:rPr>
          <w:rFonts w:ascii="Times New Roman" w:hAnsi="Times New Roman" w:cs="Times New Roman"/>
          <w:sz w:val="24"/>
          <w:szCs w:val="24"/>
        </w:rPr>
        <w:t xml:space="preserve">receipts produced to support the appellant’s claim </w:t>
      </w:r>
      <w:r w:rsidR="00685355" w:rsidRPr="00820AA8">
        <w:rPr>
          <w:rFonts w:ascii="Times New Roman" w:hAnsi="Times New Roman" w:cs="Times New Roman"/>
          <w:sz w:val="24"/>
          <w:szCs w:val="24"/>
        </w:rPr>
        <w:t>o</w:t>
      </w:r>
      <w:r w:rsidR="00056A37" w:rsidRPr="00820AA8">
        <w:rPr>
          <w:rFonts w:ascii="Times New Roman" w:hAnsi="Times New Roman" w:cs="Times New Roman"/>
          <w:sz w:val="24"/>
          <w:szCs w:val="24"/>
        </w:rPr>
        <w:t xml:space="preserve">f </w:t>
      </w:r>
      <w:r w:rsidR="00056A37" w:rsidRPr="00820AA8">
        <w:rPr>
          <w:rFonts w:ascii="Times New Roman" w:hAnsi="Times New Roman" w:cs="Times New Roman"/>
          <w:sz w:val="24"/>
          <w:szCs w:val="24"/>
        </w:rPr>
        <w:lastRenderedPageBreak/>
        <w:t>ownership of</w:t>
      </w:r>
      <w:r w:rsidR="00AD31F8" w:rsidRPr="00820AA8">
        <w:rPr>
          <w:rFonts w:ascii="Times New Roman" w:hAnsi="Times New Roman" w:cs="Times New Roman"/>
          <w:sz w:val="24"/>
          <w:szCs w:val="24"/>
        </w:rPr>
        <w:t xml:space="preserve"> the movable property.  </w:t>
      </w:r>
      <w:r w:rsidR="00685355" w:rsidRPr="00820AA8">
        <w:rPr>
          <w:rFonts w:ascii="Times New Roman" w:hAnsi="Times New Roman" w:cs="Times New Roman"/>
          <w:sz w:val="24"/>
          <w:szCs w:val="24"/>
        </w:rPr>
        <w:t>T</w:t>
      </w:r>
      <w:r w:rsidR="00315681" w:rsidRPr="00820AA8">
        <w:rPr>
          <w:rFonts w:ascii="Times New Roman" w:hAnsi="Times New Roman" w:cs="Times New Roman"/>
          <w:sz w:val="24"/>
          <w:szCs w:val="24"/>
        </w:rPr>
        <w:t>he learned Judge commented on</w:t>
      </w:r>
      <w:r w:rsidR="00685355" w:rsidRPr="00820AA8">
        <w:rPr>
          <w:rFonts w:ascii="Times New Roman" w:hAnsi="Times New Roman" w:cs="Times New Roman"/>
          <w:sz w:val="24"/>
          <w:szCs w:val="24"/>
        </w:rPr>
        <w:t xml:space="preserve"> the appellant’s attitude as not showing a serious approach to the resolution of the dispute</w:t>
      </w:r>
      <w:r w:rsidR="006E5FA4" w:rsidRPr="00820AA8">
        <w:rPr>
          <w:rFonts w:ascii="Times New Roman" w:hAnsi="Times New Roman" w:cs="Times New Roman"/>
          <w:sz w:val="24"/>
          <w:szCs w:val="24"/>
        </w:rPr>
        <w:t>.</w:t>
      </w:r>
    </w:p>
    <w:p w:rsidR="00AD31F8" w:rsidRPr="00820AA8" w:rsidRDefault="00AD31F8" w:rsidP="00AD31F8">
      <w:pPr>
        <w:tabs>
          <w:tab w:val="left" w:pos="1440"/>
        </w:tabs>
        <w:spacing w:after="0" w:line="240" w:lineRule="auto"/>
        <w:jc w:val="both"/>
        <w:rPr>
          <w:rFonts w:ascii="Times New Roman" w:hAnsi="Times New Roman" w:cs="Times New Roman"/>
          <w:sz w:val="24"/>
          <w:szCs w:val="24"/>
        </w:rPr>
      </w:pPr>
    </w:p>
    <w:p w:rsidR="00E90AC5" w:rsidRPr="00820AA8" w:rsidRDefault="004A70EB" w:rsidP="00820AA8">
      <w:pPr>
        <w:tabs>
          <w:tab w:val="left" w:pos="1440"/>
        </w:tabs>
        <w:spacing w:line="480" w:lineRule="auto"/>
        <w:jc w:val="both"/>
        <w:rPr>
          <w:rFonts w:ascii="Times New Roman" w:hAnsi="Times New Roman" w:cs="Times New Roman"/>
          <w:sz w:val="24"/>
          <w:szCs w:val="24"/>
        </w:rPr>
      </w:pPr>
      <w:r w:rsidRPr="00820AA8">
        <w:rPr>
          <w:rFonts w:ascii="Times New Roman" w:hAnsi="Times New Roman" w:cs="Times New Roman"/>
          <w:sz w:val="24"/>
          <w:szCs w:val="24"/>
        </w:rPr>
        <w:t xml:space="preserve">             </w:t>
      </w:r>
      <w:r w:rsidR="00FA4CF5" w:rsidRPr="00820AA8">
        <w:rPr>
          <w:rFonts w:ascii="Times New Roman" w:hAnsi="Times New Roman" w:cs="Times New Roman"/>
          <w:sz w:val="24"/>
          <w:szCs w:val="24"/>
        </w:rPr>
        <w:t xml:space="preserve"> </w:t>
      </w:r>
      <w:r w:rsidR="00820AA8">
        <w:rPr>
          <w:rFonts w:ascii="Times New Roman" w:hAnsi="Times New Roman" w:cs="Times New Roman"/>
          <w:sz w:val="24"/>
          <w:szCs w:val="24"/>
        </w:rPr>
        <w:tab/>
      </w:r>
      <w:r w:rsidRPr="00820AA8">
        <w:rPr>
          <w:rFonts w:ascii="Times New Roman" w:hAnsi="Times New Roman" w:cs="Times New Roman"/>
          <w:sz w:val="24"/>
          <w:szCs w:val="24"/>
        </w:rPr>
        <w:t xml:space="preserve">The learned Judge </w:t>
      </w:r>
      <w:r w:rsidR="00146941" w:rsidRPr="00820AA8">
        <w:rPr>
          <w:rFonts w:ascii="Times New Roman" w:hAnsi="Times New Roman" w:cs="Times New Roman"/>
          <w:sz w:val="24"/>
          <w:szCs w:val="24"/>
        </w:rPr>
        <w:t>n</w:t>
      </w:r>
      <w:r w:rsidR="001C7575" w:rsidRPr="00820AA8">
        <w:rPr>
          <w:rFonts w:ascii="Times New Roman" w:hAnsi="Times New Roman" w:cs="Times New Roman"/>
          <w:sz w:val="24"/>
          <w:szCs w:val="24"/>
        </w:rPr>
        <w:t>o</w:t>
      </w:r>
      <w:r w:rsidR="00146941" w:rsidRPr="00820AA8">
        <w:rPr>
          <w:rFonts w:ascii="Times New Roman" w:hAnsi="Times New Roman" w:cs="Times New Roman"/>
          <w:sz w:val="24"/>
          <w:szCs w:val="24"/>
        </w:rPr>
        <w:t>ted</w:t>
      </w:r>
      <w:r w:rsidR="001C7575" w:rsidRPr="00820AA8">
        <w:rPr>
          <w:rFonts w:ascii="Times New Roman" w:hAnsi="Times New Roman" w:cs="Times New Roman"/>
          <w:sz w:val="24"/>
          <w:szCs w:val="24"/>
        </w:rPr>
        <w:t>, in addition,</w:t>
      </w:r>
      <w:r w:rsidR="00146941" w:rsidRPr="00820AA8">
        <w:rPr>
          <w:rFonts w:ascii="Times New Roman" w:hAnsi="Times New Roman" w:cs="Times New Roman"/>
          <w:sz w:val="24"/>
          <w:szCs w:val="24"/>
        </w:rPr>
        <w:t xml:space="preserve"> that</w:t>
      </w:r>
      <w:r w:rsidR="006E5FA4" w:rsidRPr="00820AA8">
        <w:rPr>
          <w:rFonts w:ascii="Times New Roman" w:hAnsi="Times New Roman" w:cs="Times New Roman"/>
          <w:sz w:val="24"/>
          <w:szCs w:val="24"/>
        </w:rPr>
        <w:t xml:space="preserve"> the appellant did not</w:t>
      </w:r>
      <w:r w:rsidR="001C7575" w:rsidRPr="00820AA8">
        <w:rPr>
          <w:rFonts w:ascii="Times New Roman" w:hAnsi="Times New Roman" w:cs="Times New Roman"/>
          <w:sz w:val="24"/>
          <w:szCs w:val="24"/>
        </w:rPr>
        <w:t xml:space="preserve"> provide the address of the third respondent whom she said did not reside at </w:t>
      </w:r>
      <w:r w:rsidR="00D9171D" w:rsidRPr="00820AA8">
        <w:rPr>
          <w:rFonts w:ascii="Times New Roman" w:hAnsi="Times New Roman" w:cs="Times New Roman"/>
          <w:sz w:val="24"/>
          <w:szCs w:val="24"/>
        </w:rPr>
        <w:t xml:space="preserve">the </w:t>
      </w:r>
      <w:r w:rsidR="006270D5" w:rsidRPr="00820AA8">
        <w:rPr>
          <w:rFonts w:ascii="Times New Roman" w:hAnsi="Times New Roman" w:cs="Times New Roman"/>
          <w:i/>
          <w:sz w:val="24"/>
          <w:szCs w:val="24"/>
        </w:rPr>
        <w:t>domicilium citandi et executandi</w:t>
      </w:r>
      <w:r w:rsidR="00056A37" w:rsidRPr="00820AA8">
        <w:rPr>
          <w:rFonts w:ascii="Times New Roman" w:hAnsi="Times New Roman" w:cs="Times New Roman"/>
          <w:sz w:val="24"/>
          <w:szCs w:val="24"/>
        </w:rPr>
        <w:t>.</w:t>
      </w:r>
      <w:r w:rsidR="008E1ABB" w:rsidRPr="00820AA8">
        <w:rPr>
          <w:rFonts w:ascii="Times New Roman" w:hAnsi="Times New Roman" w:cs="Times New Roman"/>
          <w:sz w:val="24"/>
          <w:szCs w:val="24"/>
        </w:rPr>
        <w:t xml:space="preserve"> </w:t>
      </w:r>
      <w:r w:rsidR="006E5FA4" w:rsidRPr="00820AA8">
        <w:rPr>
          <w:rFonts w:ascii="Times New Roman" w:hAnsi="Times New Roman" w:cs="Times New Roman"/>
          <w:sz w:val="24"/>
          <w:szCs w:val="24"/>
        </w:rPr>
        <w:t>T</w:t>
      </w:r>
      <w:r w:rsidR="00056A37" w:rsidRPr="00820AA8">
        <w:rPr>
          <w:rFonts w:ascii="Times New Roman" w:hAnsi="Times New Roman" w:cs="Times New Roman"/>
          <w:sz w:val="24"/>
          <w:szCs w:val="24"/>
        </w:rPr>
        <w:t xml:space="preserve">here was no proof of the appellant’s allegation that the third respondent did not reside </w:t>
      </w:r>
      <w:r w:rsidR="006E5FA4" w:rsidRPr="00820AA8">
        <w:rPr>
          <w:rFonts w:ascii="Times New Roman" w:hAnsi="Times New Roman" w:cs="Times New Roman"/>
          <w:sz w:val="24"/>
          <w:szCs w:val="24"/>
        </w:rPr>
        <w:t>at No. 52 Harare Drive, Greendale, Eastlea</w:t>
      </w:r>
      <w:r w:rsidR="00E90AC5" w:rsidRPr="00820AA8">
        <w:rPr>
          <w:rFonts w:ascii="Times New Roman" w:hAnsi="Times New Roman" w:cs="Times New Roman"/>
          <w:sz w:val="24"/>
          <w:szCs w:val="24"/>
        </w:rPr>
        <w:t xml:space="preserve">. </w:t>
      </w:r>
      <w:r w:rsidR="00AD31F8" w:rsidRPr="00820AA8">
        <w:rPr>
          <w:rFonts w:ascii="Times New Roman" w:hAnsi="Times New Roman" w:cs="Times New Roman"/>
          <w:sz w:val="24"/>
          <w:szCs w:val="24"/>
        </w:rPr>
        <w:t xml:space="preserve"> </w:t>
      </w:r>
      <w:r w:rsidR="00E90AC5" w:rsidRPr="00820AA8">
        <w:rPr>
          <w:rFonts w:ascii="Times New Roman" w:hAnsi="Times New Roman" w:cs="Times New Roman"/>
          <w:sz w:val="24"/>
          <w:szCs w:val="24"/>
        </w:rPr>
        <w:t>She found, in the result, that there was no basis on which she could find in</w:t>
      </w:r>
      <w:r w:rsidR="006E5FA4" w:rsidRPr="00820AA8">
        <w:rPr>
          <w:rFonts w:ascii="Times New Roman" w:hAnsi="Times New Roman" w:cs="Times New Roman"/>
          <w:sz w:val="24"/>
          <w:szCs w:val="24"/>
        </w:rPr>
        <w:t xml:space="preserve"> the appellant’s favour and dismissed the</w:t>
      </w:r>
      <w:r w:rsidR="00E90AC5" w:rsidRPr="00820AA8">
        <w:rPr>
          <w:rFonts w:ascii="Times New Roman" w:hAnsi="Times New Roman" w:cs="Times New Roman"/>
          <w:sz w:val="24"/>
          <w:szCs w:val="24"/>
        </w:rPr>
        <w:t xml:space="preserve"> claim.</w:t>
      </w:r>
    </w:p>
    <w:p w:rsidR="004C34FA" w:rsidRPr="00820AA8" w:rsidRDefault="004A4A4C" w:rsidP="00AD31F8">
      <w:pPr>
        <w:tabs>
          <w:tab w:val="left" w:pos="2599"/>
        </w:tabs>
        <w:spacing w:after="0" w:line="480" w:lineRule="auto"/>
        <w:jc w:val="both"/>
        <w:rPr>
          <w:rFonts w:ascii="Times New Roman" w:hAnsi="Times New Roman" w:cs="Times New Roman"/>
          <w:sz w:val="24"/>
          <w:szCs w:val="24"/>
        </w:rPr>
      </w:pPr>
      <w:r w:rsidRPr="00820AA8">
        <w:rPr>
          <w:rFonts w:ascii="Times New Roman" w:hAnsi="Times New Roman" w:cs="Times New Roman"/>
          <w:b/>
          <w:sz w:val="24"/>
          <w:szCs w:val="24"/>
          <w:u w:val="single"/>
        </w:rPr>
        <w:t xml:space="preserve">GROUNDS OF APPEAL TO THIS COURT </w:t>
      </w:r>
      <w:r w:rsidR="00E90AC5" w:rsidRPr="00820AA8">
        <w:rPr>
          <w:rFonts w:ascii="Times New Roman" w:hAnsi="Times New Roman" w:cs="Times New Roman"/>
          <w:sz w:val="24"/>
          <w:szCs w:val="24"/>
        </w:rPr>
        <w:t xml:space="preserve"> </w:t>
      </w:r>
    </w:p>
    <w:p w:rsidR="004A4A4C" w:rsidRPr="00820AA8" w:rsidRDefault="00AD31F8" w:rsidP="00AD31F8">
      <w:pPr>
        <w:tabs>
          <w:tab w:val="left" w:pos="1530"/>
          <w:tab w:val="left" w:pos="2599"/>
        </w:tabs>
        <w:spacing w:after="0" w:line="480" w:lineRule="auto"/>
        <w:jc w:val="both"/>
        <w:rPr>
          <w:rFonts w:ascii="Times New Roman" w:hAnsi="Times New Roman" w:cs="Times New Roman"/>
          <w:sz w:val="24"/>
          <w:szCs w:val="24"/>
        </w:rPr>
      </w:pPr>
      <w:r w:rsidRPr="00820AA8">
        <w:rPr>
          <w:rFonts w:ascii="Times New Roman" w:hAnsi="Times New Roman" w:cs="Times New Roman"/>
          <w:sz w:val="24"/>
          <w:szCs w:val="24"/>
        </w:rPr>
        <w:t xml:space="preserve">          </w:t>
      </w:r>
      <w:r w:rsidR="00820AA8">
        <w:rPr>
          <w:rFonts w:ascii="Times New Roman" w:hAnsi="Times New Roman" w:cs="Times New Roman"/>
          <w:sz w:val="24"/>
          <w:szCs w:val="24"/>
        </w:rPr>
        <w:tab/>
      </w:r>
      <w:r w:rsidR="004A4A4C" w:rsidRPr="00820AA8">
        <w:rPr>
          <w:rFonts w:ascii="Times New Roman" w:hAnsi="Times New Roman" w:cs="Times New Roman"/>
          <w:sz w:val="24"/>
          <w:szCs w:val="24"/>
        </w:rPr>
        <w:t>The appellant’s grounds of appeal</w:t>
      </w:r>
      <w:r w:rsidR="001B385B" w:rsidRPr="00820AA8">
        <w:rPr>
          <w:rFonts w:ascii="Times New Roman" w:hAnsi="Times New Roman" w:cs="Times New Roman"/>
          <w:sz w:val="24"/>
          <w:szCs w:val="24"/>
        </w:rPr>
        <w:t xml:space="preserve"> against the High Court jud</w:t>
      </w:r>
      <w:r w:rsidR="00161E70" w:rsidRPr="00820AA8">
        <w:rPr>
          <w:rFonts w:ascii="Times New Roman" w:hAnsi="Times New Roman" w:cs="Times New Roman"/>
          <w:sz w:val="24"/>
          <w:szCs w:val="24"/>
        </w:rPr>
        <w:t>g</w:t>
      </w:r>
      <w:r w:rsidR="001B385B" w:rsidRPr="00820AA8">
        <w:rPr>
          <w:rFonts w:ascii="Times New Roman" w:hAnsi="Times New Roman" w:cs="Times New Roman"/>
          <w:sz w:val="24"/>
          <w:szCs w:val="24"/>
        </w:rPr>
        <w:t>ment</w:t>
      </w:r>
      <w:r w:rsidR="004A4A4C" w:rsidRPr="00820AA8">
        <w:rPr>
          <w:rFonts w:ascii="Times New Roman" w:hAnsi="Times New Roman" w:cs="Times New Roman"/>
          <w:sz w:val="24"/>
          <w:szCs w:val="24"/>
        </w:rPr>
        <w:t xml:space="preserve"> are</w:t>
      </w:r>
      <w:r w:rsidR="00673119" w:rsidRPr="00820AA8">
        <w:rPr>
          <w:rFonts w:ascii="Times New Roman" w:hAnsi="Times New Roman" w:cs="Times New Roman"/>
          <w:sz w:val="24"/>
          <w:szCs w:val="24"/>
        </w:rPr>
        <w:t xml:space="preserve"> stated</w:t>
      </w:r>
      <w:r w:rsidR="003F6A6F" w:rsidRPr="00820AA8">
        <w:rPr>
          <w:rFonts w:ascii="Times New Roman" w:hAnsi="Times New Roman" w:cs="Times New Roman"/>
          <w:sz w:val="24"/>
          <w:szCs w:val="24"/>
        </w:rPr>
        <w:t xml:space="preserve"> in the following terms</w:t>
      </w:r>
      <w:r w:rsidR="004A4A4C" w:rsidRPr="00820AA8">
        <w:rPr>
          <w:rFonts w:ascii="Times New Roman" w:hAnsi="Times New Roman" w:cs="Times New Roman"/>
          <w:sz w:val="24"/>
          <w:szCs w:val="24"/>
        </w:rPr>
        <w:t>:</w:t>
      </w:r>
    </w:p>
    <w:p w:rsidR="00673119" w:rsidRPr="00820AA8" w:rsidRDefault="004A4A4C" w:rsidP="00180281">
      <w:pPr>
        <w:tabs>
          <w:tab w:val="left" w:pos="2599"/>
        </w:tabs>
        <w:spacing w:line="480" w:lineRule="auto"/>
        <w:ind w:left="1350" w:hanging="630"/>
        <w:jc w:val="both"/>
        <w:rPr>
          <w:rFonts w:ascii="Times New Roman" w:hAnsi="Times New Roman" w:cs="Times New Roman"/>
          <w:sz w:val="24"/>
          <w:szCs w:val="24"/>
        </w:rPr>
      </w:pPr>
      <w:r w:rsidRPr="00820AA8">
        <w:rPr>
          <w:rFonts w:ascii="Times New Roman" w:hAnsi="Times New Roman" w:cs="Times New Roman"/>
          <w:sz w:val="24"/>
          <w:szCs w:val="24"/>
        </w:rPr>
        <w:t xml:space="preserve">“1. </w:t>
      </w:r>
      <w:r w:rsidR="00820AA8">
        <w:rPr>
          <w:rFonts w:ascii="Times New Roman" w:hAnsi="Times New Roman" w:cs="Times New Roman"/>
          <w:sz w:val="24"/>
          <w:szCs w:val="24"/>
        </w:rPr>
        <w:t xml:space="preserve">   </w:t>
      </w:r>
      <w:r w:rsidRPr="00820AA8">
        <w:rPr>
          <w:rFonts w:ascii="Times New Roman" w:hAnsi="Times New Roman" w:cs="Times New Roman"/>
          <w:sz w:val="24"/>
          <w:szCs w:val="24"/>
        </w:rPr>
        <w:t>The learned judge erred, as a question of law and fact in</w:t>
      </w:r>
      <w:r w:rsidR="003F6A6F" w:rsidRPr="00820AA8">
        <w:rPr>
          <w:rFonts w:ascii="Times New Roman" w:hAnsi="Times New Roman" w:cs="Times New Roman"/>
          <w:sz w:val="24"/>
          <w:szCs w:val="24"/>
        </w:rPr>
        <w:t xml:space="preserve"> (not)</w:t>
      </w:r>
      <w:r w:rsidRPr="00820AA8">
        <w:rPr>
          <w:rFonts w:ascii="Times New Roman" w:hAnsi="Times New Roman" w:cs="Times New Roman"/>
          <w:sz w:val="24"/>
          <w:szCs w:val="24"/>
        </w:rPr>
        <w:t xml:space="preserve"> placing any weight on (the) submission made in heads of argument prepared by the appellant’s </w:t>
      </w:r>
      <w:r w:rsidR="00673119" w:rsidRPr="00820AA8">
        <w:rPr>
          <w:rFonts w:ascii="Times New Roman" w:hAnsi="Times New Roman" w:cs="Times New Roman"/>
          <w:sz w:val="24"/>
          <w:szCs w:val="24"/>
        </w:rPr>
        <w:t>counsel to the effect that the question of title and ownership of the immovable property situate at 52 Harare Drive, Greendale was not relevant.</w:t>
      </w:r>
      <w:r w:rsidR="006270D5" w:rsidRPr="00820AA8">
        <w:rPr>
          <w:rFonts w:ascii="Times New Roman" w:hAnsi="Times New Roman" w:cs="Times New Roman"/>
          <w:sz w:val="24"/>
          <w:szCs w:val="24"/>
        </w:rPr>
        <w:t xml:space="preserve"> </w:t>
      </w:r>
    </w:p>
    <w:p w:rsidR="00A152FC" w:rsidRPr="00820AA8" w:rsidRDefault="00673119" w:rsidP="00180281">
      <w:pPr>
        <w:tabs>
          <w:tab w:val="left" w:pos="2599"/>
        </w:tabs>
        <w:spacing w:line="480" w:lineRule="auto"/>
        <w:ind w:left="1260" w:hanging="540"/>
        <w:jc w:val="both"/>
        <w:rPr>
          <w:rFonts w:ascii="Times New Roman" w:hAnsi="Times New Roman" w:cs="Times New Roman"/>
          <w:sz w:val="24"/>
          <w:szCs w:val="24"/>
        </w:rPr>
      </w:pPr>
      <w:r w:rsidRPr="00820AA8">
        <w:rPr>
          <w:rFonts w:ascii="Times New Roman" w:hAnsi="Times New Roman" w:cs="Times New Roman"/>
          <w:sz w:val="24"/>
          <w:szCs w:val="24"/>
        </w:rPr>
        <w:t>2.</w:t>
      </w:r>
      <w:r w:rsidR="00A152FC" w:rsidRPr="00820AA8">
        <w:rPr>
          <w:rFonts w:ascii="Times New Roman" w:hAnsi="Times New Roman" w:cs="Times New Roman"/>
          <w:sz w:val="24"/>
          <w:szCs w:val="24"/>
        </w:rPr>
        <w:t xml:space="preserve"> </w:t>
      </w:r>
      <w:r w:rsidR="00820AA8">
        <w:rPr>
          <w:rFonts w:ascii="Times New Roman" w:hAnsi="Times New Roman" w:cs="Times New Roman"/>
          <w:sz w:val="24"/>
          <w:szCs w:val="24"/>
        </w:rPr>
        <w:t xml:space="preserve">   </w:t>
      </w:r>
      <w:r w:rsidR="00A152FC" w:rsidRPr="00820AA8">
        <w:rPr>
          <w:rFonts w:ascii="Times New Roman" w:hAnsi="Times New Roman" w:cs="Times New Roman"/>
          <w:sz w:val="24"/>
          <w:szCs w:val="24"/>
        </w:rPr>
        <w:t>More fully, the court ignored that the contestation amongst the parties was whether or not the Appellant owned the goods that had been attached by the judgment creditor the 1</w:t>
      </w:r>
      <w:r w:rsidR="00A152FC" w:rsidRPr="00820AA8">
        <w:rPr>
          <w:rFonts w:ascii="Times New Roman" w:hAnsi="Times New Roman" w:cs="Times New Roman"/>
          <w:sz w:val="24"/>
          <w:szCs w:val="24"/>
          <w:vertAlign w:val="superscript"/>
        </w:rPr>
        <w:t>st</w:t>
      </w:r>
      <w:r w:rsidR="00A152FC" w:rsidRPr="00820AA8">
        <w:rPr>
          <w:rFonts w:ascii="Times New Roman" w:hAnsi="Times New Roman" w:cs="Times New Roman"/>
          <w:sz w:val="24"/>
          <w:szCs w:val="24"/>
        </w:rPr>
        <w:t xml:space="preserve"> Respondent herein.</w:t>
      </w:r>
    </w:p>
    <w:p w:rsidR="00A152FC" w:rsidRPr="00820AA8" w:rsidRDefault="00A152FC" w:rsidP="00180281">
      <w:pPr>
        <w:tabs>
          <w:tab w:val="left" w:pos="2599"/>
        </w:tabs>
        <w:spacing w:line="480" w:lineRule="auto"/>
        <w:ind w:left="1170" w:hanging="540"/>
        <w:jc w:val="both"/>
        <w:rPr>
          <w:rFonts w:ascii="Times New Roman" w:hAnsi="Times New Roman" w:cs="Times New Roman"/>
          <w:sz w:val="24"/>
          <w:szCs w:val="24"/>
        </w:rPr>
      </w:pPr>
      <w:r w:rsidRPr="00820AA8">
        <w:rPr>
          <w:rFonts w:ascii="Times New Roman" w:hAnsi="Times New Roman" w:cs="Times New Roman"/>
          <w:sz w:val="24"/>
          <w:szCs w:val="24"/>
        </w:rPr>
        <w:t xml:space="preserve">3. </w:t>
      </w:r>
      <w:r w:rsidR="00820AA8">
        <w:rPr>
          <w:rFonts w:ascii="Times New Roman" w:hAnsi="Times New Roman" w:cs="Times New Roman"/>
          <w:sz w:val="24"/>
          <w:szCs w:val="24"/>
        </w:rPr>
        <w:t xml:space="preserve">    </w:t>
      </w:r>
      <w:r w:rsidR="006450B0" w:rsidRPr="00820AA8">
        <w:rPr>
          <w:rFonts w:ascii="Times New Roman" w:hAnsi="Times New Roman" w:cs="Times New Roman"/>
          <w:sz w:val="24"/>
          <w:szCs w:val="24"/>
        </w:rPr>
        <w:t>Further</w:t>
      </w:r>
      <w:r w:rsidRPr="00820AA8">
        <w:rPr>
          <w:rFonts w:ascii="Times New Roman" w:hAnsi="Times New Roman" w:cs="Times New Roman"/>
          <w:sz w:val="24"/>
          <w:szCs w:val="24"/>
        </w:rPr>
        <w:t>, the Court, ignored the fact that apart from conjecture and speculation there was no evidence on the papers to counter the Appellant’s averments that:-</w:t>
      </w:r>
    </w:p>
    <w:p w:rsidR="00A152FC" w:rsidRPr="00820AA8" w:rsidRDefault="00A152FC" w:rsidP="00180281">
      <w:pPr>
        <w:tabs>
          <w:tab w:val="left" w:pos="2160"/>
        </w:tabs>
        <w:spacing w:line="480" w:lineRule="auto"/>
        <w:ind w:left="2790" w:hanging="1620"/>
        <w:jc w:val="both"/>
        <w:rPr>
          <w:rFonts w:ascii="Times New Roman" w:hAnsi="Times New Roman" w:cs="Times New Roman"/>
          <w:sz w:val="24"/>
          <w:szCs w:val="24"/>
        </w:rPr>
      </w:pPr>
      <w:r w:rsidRPr="00820AA8">
        <w:rPr>
          <w:rFonts w:ascii="Times New Roman" w:hAnsi="Times New Roman" w:cs="Times New Roman"/>
          <w:sz w:val="24"/>
          <w:szCs w:val="24"/>
        </w:rPr>
        <w:t xml:space="preserve">     </w:t>
      </w:r>
      <w:r w:rsidR="00180281" w:rsidRPr="00820AA8">
        <w:rPr>
          <w:rFonts w:ascii="Times New Roman" w:hAnsi="Times New Roman" w:cs="Times New Roman"/>
          <w:sz w:val="24"/>
          <w:szCs w:val="24"/>
        </w:rPr>
        <w:tab/>
        <w:t xml:space="preserve"> </w:t>
      </w:r>
      <w:r w:rsidRPr="00820AA8">
        <w:rPr>
          <w:rFonts w:ascii="Times New Roman" w:hAnsi="Times New Roman" w:cs="Times New Roman"/>
          <w:sz w:val="24"/>
          <w:szCs w:val="24"/>
        </w:rPr>
        <w:t>(a) She resides on the property in question on her own;</w:t>
      </w:r>
    </w:p>
    <w:p w:rsidR="00A152FC" w:rsidRPr="00820AA8" w:rsidRDefault="00A152FC" w:rsidP="00180281">
      <w:pPr>
        <w:tabs>
          <w:tab w:val="left" w:pos="2250"/>
        </w:tabs>
        <w:spacing w:line="480" w:lineRule="auto"/>
        <w:jc w:val="both"/>
        <w:rPr>
          <w:rFonts w:ascii="Times New Roman" w:hAnsi="Times New Roman" w:cs="Times New Roman"/>
          <w:sz w:val="24"/>
          <w:szCs w:val="24"/>
        </w:rPr>
      </w:pPr>
      <w:r w:rsidRPr="00820AA8">
        <w:rPr>
          <w:rFonts w:ascii="Times New Roman" w:hAnsi="Times New Roman" w:cs="Times New Roman"/>
          <w:sz w:val="24"/>
          <w:szCs w:val="24"/>
        </w:rPr>
        <w:t xml:space="preserve">     </w:t>
      </w:r>
      <w:r w:rsidR="00180281" w:rsidRPr="00820AA8">
        <w:rPr>
          <w:rFonts w:ascii="Times New Roman" w:hAnsi="Times New Roman" w:cs="Times New Roman"/>
          <w:sz w:val="24"/>
          <w:szCs w:val="24"/>
        </w:rPr>
        <w:tab/>
      </w:r>
      <w:r w:rsidRPr="00820AA8">
        <w:rPr>
          <w:rFonts w:ascii="Times New Roman" w:hAnsi="Times New Roman" w:cs="Times New Roman"/>
          <w:sz w:val="24"/>
          <w:szCs w:val="24"/>
        </w:rPr>
        <w:t>(b) The movable property attached was her own;</w:t>
      </w:r>
    </w:p>
    <w:p w:rsidR="00A152FC" w:rsidRPr="00820AA8" w:rsidRDefault="00A152FC" w:rsidP="00180281">
      <w:pPr>
        <w:tabs>
          <w:tab w:val="left" w:pos="2250"/>
          <w:tab w:val="left" w:pos="2880"/>
        </w:tabs>
        <w:spacing w:line="480" w:lineRule="auto"/>
        <w:ind w:left="2880" w:hanging="1440"/>
        <w:jc w:val="both"/>
        <w:rPr>
          <w:rFonts w:ascii="Times New Roman" w:hAnsi="Times New Roman" w:cs="Times New Roman"/>
          <w:sz w:val="24"/>
          <w:szCs w:val="24"/>
        </w:rPr>
      </w:pPr>
      <w:r w:rsidRPr="00820AA8">
        <w:rPr>
          <w:rFonts w:ascii="Times New Roman" w:hAnsi="Times New Roman" w:cs="Times New Roman"/>
          <w:sz w:val="24"/>
          <w:szCs w:val="24"/>
        </w:rPr>
        <w:t xml:space="preserve">     </w:t>
      </w:r>
      <w:r w:rsidR="00180281" w:rsidRPr="00820AA8">
        <w:rPr>
          <w:rFonts w:ascii="Times New Roman" w:hAnsi="Times New Roman" w:cs="Times New Roman"/>
          <w:sz w:val="24"/>
          <w:szCs w:val="24"/>
        </w:rPr>
        <w:tab/>
      </w:r>
      <w:r w:rsidRPr="00820AA8">
        <w:rPr>
          <w:rFonts w:ascii="Times New Roman" w:hAnsi="Times New Roman" w:cs="Times New Roman"/>
          <w:sz w:val="24"/>
          <w:szCs w:val="24"/>
        </w:rPr>
        <w:t>(c) The judgment debtor, did not reside at the property in question and</w:t>
      </w:r>
      <w:r w:rsidR="00180281" w:rsidRPr="00820AA8">
        <w:rPr>
          <w:rFonts w:ascii="Times New Roman" w:hAnsi="Times New Roman" w:cs="Times New Roman"/>
          <w:sz w:val="24"/>
          <w:szCs w:val="24"/>
        </w:rPr>
        <w:t xml:space="preserve"> </w:t>
      </w:r>
      <w:r w:rsidRPr="00820AA8">
        <w:rPr>
          <w:rFonts w:ascii="Times New Roman" w:hAnsi="Times New Roman" w:cs="Times New Roman"/>
          <w:sz w:val="24"/>
          <w:szCs w:val="24"/>
        </w:rPr>
        <w:t>resided elsewhere with her family.</w:t>
      </w:r>
    </w:p>
    <w:p w:rsidR="006450B0" w:rsidRPr="00820AA8" w:rsidRDefault="00A152FC" w:rsidP="00180281">
      <w:pPr>
        <w:tabs>
          <w:tab w:val="left" w:pos="2599"/>
        </w:tabs>
        <w:spacing w:line="480" w:lineRule="auto"/>
        <w:ind w:left="1170" w:hanging="540"/>
        <w:jc w:val="both"/>
        <w:rPr>
          <w:rFonts w:ascii="Times New Roman" w:hAnsi="Times New Roman" w:cs="Times New Roman"/>
          <w:sz w:val="24"/>
          <w:szCs w:val="24"/>
        </w:rPr>
      </w:pPr>
      <w:r w:rsidRPr="00820AA8">
        <w:rPr>
          <w:rFonts w:ascii="Times New Roman" w:hAnsi="Times New Roman" w:cs="Times New Roman"/>
          <w:sz w:val="24"/>
          <w:szCs w:val="24"/>
        </w:rPr>
        <w:lastRenderedPageBreak/>
        <w:t xml:space="preserve">4. </w:t>
      </w:r>
      <w:r w:rsidR="006450B0" w:rsidRPr="00820AA8">
        <w:rPr>
          <w:rFonts w:ascii="Times New Roman" w:hAnsi="Times New Roman" w:cs="Times New Roman"/>
          <w:sz w:val="24"/>
          <w:szCs w:val="24"/>
        </w:rPr>
        <w:t>Further the court ignored the fact the Appellant had been in possession of the property</w:t>
      </w:r>
      <w:r w:rsidRPr="00820AA8">
        <w:rPr>
          <w:rFonts w:ascii="Times New Roman" w:hAnsi="Times New Roman" w:cs="Times New Roman"/>
          <w:sz w:val="24"/>
          <w:szCs w:val="24"/>
        </w:rPr>
        <w:t xml:space="preserve"> </w:t>
      </w:r>
      <w:r w:rsidR="006450B0" w:rsidRPr="00820AA8">
        <w:rPr>
          <w:rFonts w:ascii="Times New Roman" w:hAnsi="Times New Roman" w:cs="Times New Roman"/>
          <w:sz w:val="24"/>
          <w:szCs w:val="24"/>
        </w:rPr>
        <w:t>and therefore, her title could only be defeated by proper evidence and not conjecture.</w:t>
      </w:r>
      <w:r w:rsidR="003F6A6F" w:rsidRPr="00820AA8">
        <w:rPr>
          <w:rFonts w:ascii="Times New Roman" w:hAnsi="Times New Roman" w:cs="Times New Roman"/>
          <w:sz w:val="24"/>
          <w:szCs w:val="24"/>
        </w:rPr>
        <w:t>”</w:t>
      </w:r>
      <w:r w:rsidR="001B385B" w:rsidRPr="00820AA8">
        <w:rPr>
          <w:rFonts w:ascii="Times New Roman" w:hAnsi="Times New Roman" w:cs="Times New Roman"/>
          <w:sz w:val="24"/>
          <w:szCs w:val="24"/>
        </w:rPr>
        <w:t xml:space="preserve"> (sic)</w:t>
      </w:r>
    </w:p>
    <w:p w:rsidR="00180281" w:rsidRPr="00820AA8" w:rsidRDefault="00180281" w:rsidP="00180281">
      <w:pPr>
        <w:tabs>
          <w:tab w:val="left" w:pos="2599"/>
        </w:tabs>
        <w:spacing w:after="0" w:line="240" w:lineRule="auto"/>
        <w:ind w:left="1170" w:hanging="540"/>
        <w:jc w:val="both"/>
        <w:rPr>
          <w:rFonts w:ascii="Times New Roman" w:hAnsi="Times New Roman" w:cs="Times New Roman"/>
          <w:sz w:val="24"/>
          <w:szCs w:val="24"/>
        </w:rPr>
      </w:pPr>
    </w:p>
    <w:p w:rsidR="00A152FC" w:rsidRPr="00820AA8" w:rsidRDefault="006450B0" w:rsidP="00F459E2">
      <w:pPr>
        <w:tabs>
          <w:tab w:val="left" w:pos="1440"/>
        </w:tabs>
        <w:spacing w:after="0" w:line="480" w:lineRule="auto"/>
        <w:jc w:val="both"/>
        <w:rPr>
          <w:rFonts w:ascii="Times New Roman" w:hAnsi="Times New Roman" w:cs="Times New Roman"/>
          <w:sz w:val="24"/>
          <w:szCs w:val="24"/>
        </w:rPr>
      </w:pPr>
      <w:r w:rsidRPr="00820AA8">
        <w:rPr>
          <w:rFonts w:ascii="Times New Roman" w:hAnsi="Times New Roman" w:cs="Times New Roman"/>
          <w:sz w:val="24"/>
          <w:szCs w:val="24"/>
        </w:rPr>
        <w:t xml:space="preserve">          </w:t>
      </w:r>
      <w:r w:rsidR="00F459E2">
        <w:rPr>
          <w:rFonts w:ascii="Times New Roman" w:hAnsi="Times New Roman" w:cs="Times New Roman"/>
          <w:sz w:val="24"/>
          <w:szCs w:val="24"/>
        </w:rPr>
        <w:tab/>
      </w:r>
      <w:r w:rsidRPr="00820AA8">
        <w:rPr>
          <w:rFonts w:ascii="Times New Roman" w:hAnsi="Times New Roman" w:cs="Times New Roman"/>
          <w:sz w:val="24"/>
          <w:szCs w:val="24"/>
        </w:rPr>
        <w:t xml:space="preserve">The appellant’s prayer is for the appeal to be allowed with costs and for the order of the court </w:t>
      </w:r>
      <w:r w:rsidRPr="00820AA8">
        <w:rPr>
          <w:rFonts w:ascii="Times New Roman" w:hAnsi="Times New Roman" w:cs="Times New Roman"/>
          <w:i/>
          <w:sz w:val="24"/>
          <w:szCs w:val="24"/>
        </w:rPr>
        <w:t>a quo</w:t>
      </w:r>
      <w:r w:rsidRPr="00820AA8">
        <w:rPr>
          <w:rFonts w:ascii="Times New Roman" w:hAnsi="Times New Roman" w:cs="Times New Roman"/>
          <w:sz w:val="24"/>
          <w:szCs w:val="24"/>
        </w:rPr>
        <w:t xml:space="preserve"> to be set aside and substituted with an order</w:t>
      </w:r>
      <w:r w:rsidR="00161E70" w:rsidRPr="00820AA8">
        <w:rPr>
          <w:rFonts w:ascii="Times New Roman" w:hAnsi="Times New Roman" w:cs="Times New Roman"/>
          <w:sz w:val="24"/>
          <w:szCs w:val="24"/>
        </w:rPr>
        <w:t xml:space="preserve"> upholding her</w:t>
      </w:r>
      <w:r w:rsidR="005138EA" w:rsidRPr="00820AA8">
        <w:rPr>
          <w:rFonts w:ascii="Times New Roman" w:hAnsi="Times New Roman" w:cs="Times New Roman"/>
          <w:sz w:val="24"/>
          <w:szCs w:val="24"/>
        </w:rPr>
        <w:t xml:space="preserve"> claim</w:t>
      </w:r>
      <w:r w:rsidR="006270D5" w:rsidRPr="00820AA8">
        <w:rPr>
          <w:rFonts w:ascii="Times New Roman" w:hAnsi="Times New Roman" w:cs="Times New Roman"/>
          <w:sz w:val="24"/>
          <w:szCs w:val="24"/>
        </w:rPr>
        <w:t>.</w:t>
      </w:r>
      <w:r w:rsidR="005138EA" w:rsidRPr="00820AA8">
        <w:rPr>
          <w:rFonts w:ascii="Times New Roman" w:hAnsi="Times New Roman" w:cs="Times New Roman"/>
          <w:sz w:val="24"/>
          <w:szCs w:val="24"/>
        </w:rPr>
        <w:t xml:space="preserve"> </w:t>
      </w:r>
      <w:r w:rsidR="00A152FC" w:rsidRPr="00820AA8">
        <w:rPr>
          <w:rFonts w:ascii="Times New Roman" w:hAnsi="Times New Roman" w:cs="Times New Roman"/>
          <w:sz w:val="24"/>
          <w:szCs w:val="24"/>
        </w:rPr>
        <w:t xml:space="preserve"> </w:t>
      </w:r>
    </w:p>
    <w:p w:rsidR="006450B0" w:rsidRPr="00820AA8" w:rsidRDefault="004A4A4C" w:rsidP="00B0156B">
      <w:pPr>
        <w:tabs>
          <w:tab w:val="left" w:pos="2599"/>
        </w:tabs>
        <w:spacing w:after="0" w:line="240" w:lineRule="auto"/>
        <w:jc w:val="both"/>
        <w:rPr>
          <w:rFonts w:ascii="Times New Roman" w:hAnsi="Times New Roman" w:cs="Times New Roman"/>
          <w:sz w:val="24"/>
          <w:szCs w:val="24"/>
        </w:rPr>
      </w:pPr>
      <w:r w:rsidRPr="00820AA8">
        <w:rPr>
          <w:rFonts w:ascii="Times New Roman" w:hAnsi="Times New Roman" w:cs="Times New Roman"/>
          <w:sz w:val="24"/>
          <w:szCs w:val="24"/>
        </w:rPr>
        <w:t xml:space="preserve">    </w:t>
      </w:r>
    </w:p>
    <w:p w:rsidR="00B0156B" w:rsidRPr="00820AA8" w:rsidRDefault="006450B0" w:rsidP="00B0156B">
      <w:pPr>
        <w:tabs>
          <w:tab w:val="left" w:pos="2599"/>
        </w:tabs>
        <w:spacing w:after="0" w:line="240" w:lineRule="auto"/>
        <w:jc w:val="both"/>
        <w:rPr>
          <w:rFonts w:ascii="Times New Roman" w:hAnsi="Times New Roman" w:cs="Times New Roman"/>
          <w:b/>
          <w:sz w:val="24"/>
          <w:szCs w:val="24"/>
          <w:u w:val="single"/>
        </w:rPr>
      </w:pPr>
      <w:r w:rsidRPr="00820AA8">
        <w:rPr>
          <w:rFonts w:ascii="Times New Roman" w:hAnsi="Times New Roman" w:cs="Times New Roman"/>
          <w:b/>
          <w:sz w:val="24"/>
          <w:szCs w:val="24"/>
          <w:u w:val="single"/>
        </w:rPr>
        <w:t>APPELLANT’S CASE BEFORE THIS COURT</w:t>
      </w:r>
    </w:p>
    <w:p w:rsidR="00613A98" w:rsidRPr="00820AA8" w:rsidRDefault="004A4A4C" w:rsidP="00B0156B">
      <w:pPr>
        <w:tabs>
          <w:tab w:val="left" w:pos="2599"/>
        </w:tabs>
        <w:spacing w:after="0" w:line="240" w:lineRule="auto"/>
        <w:jc w:val="both"/>
        <w:rPr>
          <w:rFonts w:ascii="Times New Roman" w:hAnsi="Times New Roman" w:cs="Times New Roman"/>
          <w:sz w:val="24"/>
          <w:szCs w:val="24"/>
          <w:u w:val="single"/>
        </w:rPr>
      </w:pPr>
      <w:r w:rsidRPr="00820AA8">
        <w:rPr>
          <w:rFonts w:ascii="Times New Roman" w:hAnsi="Times New Roman" w:cs="Times New Roman"/>
          <w:sz w:val="24"/>
          <w:szCs w:val="24"/>
          <w:u w:val="single"/>
        </w:rPr>
        <w:t xml:space="preserve">      </w:t>
      </w:r>
    </w:p>
    <w:p w:rsidR="00062520" w:rsidRPr="00820AA8" w:rsidRDefault="00FB3E2E" w:rsidP="00FB3E2E">
      <w:pPr>
        <w:tabs>
          <w:tab w:val="left" w:pos="1440"/>
          <w:tab w:val="left" w:pos="2599"/>
        </w:tabs>
        <w:spacing w:line="480" w:lineRule="auto"/>
        <w:jc w:val="both"/>
        <w:rPr>
          <w:rFonts w:ascii="Times New Roman" w:hAnsi="Times New Roman" w:cs="Times New Roman"/>
          <w:sz w:val="24"/>
          <w:szCs w:val="24"/>
        </w:rPr>
      </w:pPr>
      <w:r w:rsidRPr="00820AA8">
        <w:rPr>
          <w:rFonts w:ascii="Times New Roman" w:hAnsi="Times New Roman" w:cs="Times New Roman"/>
          <w:sz w:val="24"/>
          <w:szCs w:val="24"/>
        </w:rPr>
        <w:t xml:space="preserve">         </w:t>
      </w:r>
      <w:r w:rsidR="00F459E2">
        <w:rPr>
          <w:rFonts w:ascii="Times New Roman" w:hAnsi="Times New Roman" w:cs="Times New Roman"/>
          <w:sz w:val="24"/>
          <w:szCs w:val="24"/>
        </w:rPr>
        <w:tab/>
      </w:r>
      <w:r w:rsidRPr="00820AA8">
        <w:rPr>
          <w:rFonts w:ascii="Times New Roman" w:hAnsi="Times New Roman" w:cs="Times New Roman"/>
          <w:sz w:val="24"/>
          <w:szCs w:val="24"/>
        </w:rPr>
        <w:t xml:space="preserve"> </w:t>
      </w:r>
      <w:r w:rsidR="00A74DBD" w:rsidRPr="00820AA8">
        <w:rPr>
          <w:rFonts w:ascii="Times New Roman" w:hAnsi="Times New Roman" w:cs="Times New Roman"/>
          <w:sz w:val="24"/>
          <w:szCs w:val="24"/>
        </w:rPr>
        <w:t>It was submitted</w:t>
      </w:r>
      <w:r w:rsidR="00C52968" w:rsidRPr="00820AA8">
        <w:rPr>
          <w:rFonts w:ascii="Times New Roman" w:hAnsi="Times New Roman" w:cs="Times New Roman"/>
          <w:sz w:val="24"/>
          <w:szCs w:val="24"/>
        </w:rPr>
        <w:t xml:space="preserve"> in heads of argument filed</w:t>
      </w:r>
      <w:r w:rsidR="00A74DBD" w:rsidRPr="00820AA8">
        <w:rPr>
          <w:rFonts w:ascii="Times New Roman" w:hAnsi="Times New Roman" w:cs="Times New Roman"/>
          <w:sz w:val="24"/>
          <w:szCs w:val="24"/>
        </w:rPr>
        <w:t xml:space="preserve"> on behalf of the appellant</w:t>
      </w:r>
      <w:r w:rsidR="00875B41" w:rsidRPr="00820AA8">
        <w:rPr>
          <w:rFonts w:ascii="Times New Roman" w:hAnsi="Times New Roman" w:cs="Times New Roman"/>
          <w:sz w:val="24"/>
          <w:szCs w:val="24"/>
        </w:rPr>
        <w:t>, which submissions were persisted with in oral argument,</w:t>
      </w:r>
      <w:r w:rsidR="00A74DBD" w:rsidRPr="00820AA8">
        <w:rPr>
          <w:rFonts w:ascii="Times New Roman" w:hAnsi="Times New Roman" w:cs="Times New Roman"/>
          <w:sz w:val="24"/>
          <w:szCs w:val="24"/>
        </w:rPr>
        <w:t xml:space="preserve"> that the court </w:t>
      </w:r>
      <w:r w:rsidR="00A74DBD" w:rsidRPr="00820AA8">
        <w:rPr>
          <w:rFonts w:ascii="Times New Roman" w:hAnsi="Times New Roman" w:cs="Times New Roman"/>
          <w:i/>
          <w:sz w:val="24"/>
          <w:szCs w:val="24"/>
        </w:rPr>
        <w:t>a quo</w:t>
      </w:r>
      <w:r w:rsidR="00A74DBD" w:rsidRPr="00820AA8">
        <w:rPr>
          <w:rFonts w:ascii="Times New Roman" w:hAnsi="Times New Roman" w:cs="Times New Roman"/>
          <w:sz w:val="24"/>
          <w:szCs w:val="24"/>
        </w:rPr>
        <w:t xml:space="preserve"> </w:t>
      </w:r>
      <w:r w:rsidR="00C52968" w:rsidRPr="00820AA8">
        <w:rPr>
          <w:rFonts w:ascii="Times New Roman" w:hAnsi="Times New Roman" w:cs="Times New Roman"/>
          <w:sz w:val="24"/>
          <w:szCs w:val="24"/>
        </w:rPr>
        <w:t>misdirected itself</w:t>
      </w:r>
      <w:r w:rsidR="00045A07" w:rsidRPr="00820AA8">
        <w:rPr>
          <w:rFonts w:ascii="Times New Roman" w:hAnsi="Times New Roman" w:cs="Times New Roman"/>
          <w:sz w:val="24"/>
          <w:szCs w:val="24"/>
        </w:rPr>
        <w:t xml:space="preserve"> in the following manner. F</w:t>
      </w:r>
      <w:r w:rsidR="003F6A6F" w:rsidRPr="00820AA8">
        <w:rPr>
          <w:rFonts w:ascii="Times New Roman" w:hAnsi="Times New Roman" w:cs="Times New Roman"/>
          <w:sz w:val="24"/>
          <w:szCs w:val="24"/>
        </w:rPr>
        <w:t>irstly,</w:t>
      </w:r>
      <w:r w:rsidR="00C52968" w:rsidRPr="00820AA8">
        <w:rPr>
          <w:rFonts w:ascii="Times New Roman" w:hAnsi="Times New Roman" w:cs="Times New Roman"/>
          <w:sz w:val="24"/>
          <w:szCs w:val="24"/>
        </w:rPr>
        <w:t xml:space="preserve"> in holding that proof of ownership of the immovable </w:t>
      </w:r>
      <w:r w:rsidR="003F6A6F" w:rsidRPr="00820AA8">
        <w:rPr>
          <w:rFonts w:ascii="Times New Roman" w:hAnsi="Times New Roman" w:cs="Times New Roman"/>
          <w:sz w:val="24"/>
          <w:szCs w:val="24"/>
        </w:rPr>
        <w:t xml:space="preserve">property was </w:t>
      </w:r>
      <w:r w:rsidR="00C52968" w:rsidRPr="00820AA8">
        <w:rPr>
          <w:rFonts w:ascii="Times New Roman" w:hAnsi="Times New Roman" w:cs="Times New Roman"/>
          <w:sz w:val="24"/>
          <w:szCs w:val="24"/>
        </w:rPr>
        <w:t>relevant</w:t>
      </w:r>
      <w:r w:rsidR="003F6A6F" w:rsidRPr="00820AA8">
        <w:rPr>
          <w:rFonts w:ascii="Times New Roman" w:hAnsi="Times New Roman" w:cs="Times New Roman"/>
          <w:sz w:val="24"/>
          <w:szCs w:val="24"/>
        </w:rPr>
        <w:t xml:space="preserve"> to the determination of the dispute. Secondly,</w:t>
      </w:r>
      <w:r w:rsidR="00062520" w:rsidRPr="00820AA8">
        <w:rPr>
          <w:rFonts w:ascii="Times New Roman" w:hAnsi="Times New Roman" w:cs="Times New Roman"/>
          <w:sz w:val="24"/>
          <w:szCs w:val="24"/>
        </w:rPr>
        <w:t xml:space="preserve"> in finding</w:t>
      </w:r>
      <w:r w:rsidR="00C52968" w:rsidRPr="00820AA8">
        <w:rPr>
          <w:rFonts w:ascii="Times New Roman" w:hAnsi="Times New Roman" w:cs="Times New Roman"/>
          <w:sz w:val="24"/>
          <w:szCs w:val="24"/>
        </w:rPr>
        <w:t xml:space="preserve"> that the appellant had refused to provide proof of ownership of the same.</w:t>
      </w:r>
      <w:r w:rsidR="00045A07" w:rsidRPr="00820AA8">
        <w:rPr>
          <w:rFonts w:ascii="Times New Roman" w:hAnsi="Times New Roman" w:cs="Times New Roman"/>
          <w:sz w:val="24"/>
          <w:szCs w:val="24"/>
        </w:rPr>
        <w:t xml:space="preserve"> I</w:t>
      </w:r>
      <w:r w:rsidR="004967C4" w:rsidRPr="00820AA8">
        <w:rPr>
          <w:rFonts w:ascii="Times New Roman" w:hAnsi="Times New Roman" w:cs="Times New Roman"/>
          <w:sz w:val="24"/>
          <w:szCs w:val="24"/>
        </w:rPr>
        <w:t xml:space="preserve">t was submitted </w:t>
      </w:r>
      <w:r w:rsidR="00045A07" w:rsidRPr="00820AA8">
        <w:rPr>
          <w:rFonts w:ascii="Times New Roman" w:hAnsi="Times New Roman" w:cs="Times New Roman"/>
          <w:sz w:val="24"/>
          <w:szCs w:val="24"/>
        </w:rPr>
        <w:t>that by the production of the</w:t>
      </w:r>
      <w:r w:rsidR="004967C4" w:rsidRPr="00820AA8">
        <w:rPr>
          <w:rFonts w:ascii="Times New Roman" w:hAnsi="Times New Roman" w:cs="Times New Roman"/>
          <w:sz w:val="24"/>
          <w:szCs w:val="24"/>
        </w:rPr>
        <w:t xml:space="preserve"> invoice,</w:t>
      </w:r>
      <w:r w:rsidR="00045A07" w:rsidRPr="00820AA8">
        <w:rPr>
          <w:rFonts w:ascii="Times New Roman" w:hAnsi="Times New Roman" w:cs="Times New Roman"/>
          <w:sz w:val="24"/>
          <w:szCs w:val="24"/>
        </w:rPr>
        <w:t xml:space="preserve"> the appellant had proved </w:t>
      </w:r>
      <w:r w:rsidR="004967C4" w:rsidRPr="00820AA8">
        <w:rPr>
          <w:rFonts w:ascii="Times New Roman" w:hAnsi="Times New Roman" w:cs="Times New Roman"/>
          <w:sz w:val="24"/>
          <w:szCs w:val="24"/>
        </w:rPr>
        <w:t>ownership of “</w:t>
      </w:r>
      <w:r w:rsidR="004967C4" w:rsidRPr="00820AA8">
        <w:rPr>
          <w:rFonts w:ascii="Times New Roman" w:hAnsi="Times New Roman" w:cs="Times New Roman"/>
          <w:i/>
          <w:sz w:val="24"/>
          <w:szCs w:val="24"/>
        </w:rPr>
        <w:t>the substantial items that were covered by the attachment.</w:t>
      </w:r>
      <w:r w:rsidR="004967C4" w:rsidRPr="00820AA8">
        <w:rPr>
          <w:rFonts w:ascii="Times New Roman" w:hAnsi="Times New Roman" w:cs="Times New Roman"/>
          <w:sz w:val="24"/>
          <w:szCs w:val="24"/>
        </w:rPr>
        <w:t xml:space="preserve">” </w:t>
      </w:r>
      <w:r w:rsidR="00045A07" w:rsidRPr="00820AA8">
        <w:rPr>
          <w:rFonts w:ascii="Times New Roman" w:hAnsi="Times New Roman" w:cs="Times New Roman"/>
          <w:sz w:val="24"/>
          <w:szCs w:val="24"/>
        </w:rPr>
        <w:t>It was f</w:t>
      </w:r>
      <w:r w:rsidR="004967C4" w:rsidRPr="00820AA8">
        <w:rPr>
          <w:rFonts w:ascii="Times New Roman" w:hAnsi="Times New Roman" w:cs="Times New Roman"/>
          <w:sz w:val="24"/>
          <w:szCs w:val="24"/>
        </w:rPr>
        <w:t>urther</w:t>
      </w:r>
      <w:r w:rsidR="00045A07" w:rsidRPr="00820AA8">
        <w:rPr>
          <w:rFonts w:ascii="Times New Roman" w:hAnsi="Times New Roman" w:cs="Times New Roman"/>
          <w:sz w:val="24"/>
          <w:szCs w:val="24"/>
        </w:rPr>
        <w:t xml:space="preserve"> argued</w:t>
      </w:r>
      <w:r w:rsidR="004967C4" w:rsidRPr="00820AA8">
        <w:rPr>
          <w:rFonts w:ascii="Times New Roman" w:hAnsi="Times New Roman" w:cs="Times New Roman"/>
          <w:sz w:val="24"/>
          <w:szCs w:val="24"/>
        </w:rPr>
        <w:t xml:space="preserve"> that</w:t>
      </w:r>
      <w:r w:rsidR="00951539" w:rsidRPr="00820AA8">
        <w:rPr>
          <w:rFonts w:ascii="Times New Roman" w:hAnsi="Times New Roman" w:cs="Times New Roman"/>
          <w:sz w:val="24"/>
          <w:szCs w:val="24"/>
        </w:rPr>
        <w:t xml:space="preserve"> as</w:t>
      </w:r>
      <w:r w:rsidR="004967C4" w:rsidRPr="00820AA8">
        <w:rPr>
          <w:rFonts w:ascii="Times New Roman" w:hAnsi="Times New Roman" w:cs="Times New Roman"/>
          <w:sz w:val="24"/>
          <w:szCs w:val="24"/>
        </w:rPr>
        <w:t xml:space="preserve"> </w:t>
      </w:r>
      <w:r w:rsidR="00045A07" w:rsidRPr="00820AA8">
        <w:rPr>
          <w:rFonts w:ascii="Times New Roman" w:hAnsi="Times New Roman" w:cs="Times New Roman"/>
          <w:sz w:val="24"/>
          <w:szCs w:val="24"/>
        </w:rPr>
        <w:t>the issue of</w:t>
      </w:r>
      <w:r w:rsidR="00951539" w:rsidRPr="00820AA8">
        <w:rPr>
          <w:rFonts w:ascii="Times New Roman" w:hAnsi="Times New Roman" w:cs="Times New Roman"/>
          <w:sz w:val="24"/>
          <w:szCs w:val="24"/>
        </w:rPr>
        <w:t xml:space="preserve"> ownership of the immovable property had not been put in issue, no obligation had arisen on the part of the appellant to prove the same. </w:t>
      </w:r>
      <w:r w:rsidR="00045A07" w:rsidRPr="00820AA8">
        <w:rPr>
          <w:rFonts w:ascii="Times New Roman" w:hAnsi="Times New Roman" w:cs="Times New Roman"/>
          <w:sz w:val="24"/>
          <w:szCs w:val="24"/>
        </w:rPr>
        <w:t>The contention was that</w:t>
      </w:r>
      <w:r w:rsidR="00E976D6" w:rsidRPr="00820AA8">
        <w:rPr>
          <w:rFonts w:ascii="Times New Roman" w:hAnsi="Times New Roman" w:cs="Times New Roman"/>
          <w:sz w:val="24"/>
          <w:szCs w:val="24"/>
        </w:rPr>
        <w:t xml:space="preserve"> the fact that the third respondent may have use</w:t>
      </w:r>
      <w:r w:rsidR="00C415B3" w:rsidRPr="00820AA8">
        <w:rPr>
          <w:rFonts w:ascii="Times New Roman" w:hAnsi="Times New Roman" w:cs="Times New Roman"/>
          <w:sz w:val="24"/>
          <w:szCs w:val="24"/>
        </w:rPr>
        <w:t>d her mother’s</w:t>
      </w:r>
      <w:r w:rsidR="00E976D6" w:rsidRPr="00820AA8">
        <w:rPr>
          <w:rFonts w:ascii="Times New Roman" w:hAnsi="Times New Roman" w:cs="Times New Roman"/>
          <w:sz w:val="24"/>
          <w:szCs w:val="24"/>
        </w:rPr>
        <w:t xml:space="preserve"> residence as </w:t>
      </w:r>
      <w:r w:rsidR="00E976D6" w:rsidRPr="00820AA8">
        <w:rPr>
          <w:rFonts w:ascii="Times New Roman" w:hAnsi="Times New Roman" w:cs="Times New Roman"/>
          <w:i/>
          <w:sz w:val="24"/>
          <w:szCs w:val="24"/>
        </w:rPr>
        <w:t>domicilium</w:t>
      </w:r>
      <w:r w:rsidR="00045A07" w:rsidRPr="00820AA8">
        <w:rPr>
          <w:rFonts w:ascii="Times New Roman" w:hAnsi="Times New Roman" w:cs="Times New Roman"/>
          <w:sz w:val="24"/>
          <w:szCs w:val="24"/>
        </w:rPr>
        <w:t>, did</w:t>
      </w:r>
      <w:r w:rsidR="00E976D6" w:rsidRPr="00820AA8">
        <w:rPr>
          <w:rFonts w:ascii="Times New Roman" w:hAnsi="Times New Roman" w:cs="Times New Roman"/>
          <w:sz w:val="24"/>
          <w:szCs w:val="24"/>
        </w:rPr>
        <w:t xml:space="preserve"> not </w:t>
      </w:r>
      <w:r w:rsidR="00956AA0" w:rsidRPr="00820AA8">
        <w:rPr>
          <w:rFonts w:ascii="Times New Roman" w:hAnsi="Times New Roman" w:cs="Times New Roman"/>
          <w:sz w:val="24"/>
          <w:szCs w:val="24"/>
        </w:rPr>
        <w:t>make her the owner of the appellant’</w:t>
      </w:r>
      <w:r w:rsidR="00180281" w:rsidRPr="00820AA8">
        <w:rPr>
          <w:rFonts w:ascii="Times New Roman" w:hAnsi="Times New Roman" w:cs="Times New Roman"/>
          <w:sz w:val="24"/>
          <w:szCs w:val="24"/>
        </w:rPr>
        <w:t xml:space="preserve">s immovable property.  </w:t>
      </w:r>
      <w:r w:rsidR="000B5087" w:rsidRPr="00820AA8">
        <w:rPr>
          <w:rFonts w:ascii="Times New Roman" w:hAnsi="Times New Roman" w:cs="Times New Roman"/>
          <w:sz w:val="24"/>
          <w:szCs w:val="24"/>
        </w:rPr>
        <w:t xml:space="preserve">Thus the first respondent had no right to cause the attachment of the </w:t>
      </w:r>
      <w:r w:rsidR="004967C4" w:rsidRPr="00820AA8">
        <w:rPr>
          <w:rFonts w:ascii="Times New Roman" w:hAnsi="Times New Roman" w:cs="Times New Roman"/>
          <w:sz w:val="24"/>
          <w:szCs w:val="24"/>
        </w:rPr>
        <w:t>appellant’s property.</w:t>
      </w:r>
      <w:r w:rsidR="00E976D6" w:rsidRPr="00820AA8">
        <w:rPr>
          <w:rFonts w:ascii="Times New Roman" w:hAnsi="Times New Roman" w:cs="Times New Roman"/>
          <w:sz w:val="24"/>
          <w:szCs w:val="24"/>
        </w:rPr>
        <w:t xml:space="preserve"> </w:t>
      </w:r>
      <w:r w:rsidR="00180281" w:rsidRPr="00820AA8">
        <w:rPr>
          <w:rFonts w:ascii="Times New Roman" w:hAnsi="Times New Roman" w:cs="Times New Roman"/>
          <w:sz w:val="24"/>
          <w:szCs w:val="24"/>
        </w:rPr>
        <w:t>In his oral submissions Mr</w:t>
      </w:r>
      <w:r w:rsidR="00033E67" w:rsidRPr="00820AA8">
        <w:rPr>
          <w:rFonts w:ascii="Times New Roman" w:hAnsi="Times New Roman" w:cs="Times New Roman"/>
          <w:sz w:val="24"/>
          <w:szCs w:val="24"/>
        </w:rPr>
        <w:t xml:space="preserve"> </w:t>
      </w:r>
      <w:r w:rsidR="00062520" w:rsidRPr="00820AA8">
        <w:rPr>
          <w:rFonts w:ascii="Times New Roman" w:hAnsi="Times New Roman" w:cs="Times New Roman"/>
          <w:i/>
          <w:sz w:val="24"/>
          <w:szCs w:val="24"/>
        </w:rPr>
        <w:t>Biti</w:t>
      </w:r>
      <w:r w:rsidR="00062520" w:rsidRPr="00820AA8">
        <w:rPr>
          <w:rFonts w:ascii="Times New Roman" w:hAnsi="Times New Roman" w:cs="Times New Roman"/>
          <w:sz w:val="24"/>
          <w:szCs w:val="24"/>
        </w:rPr>
        <w:t xml:space="preserve"> for the appellant</w:t>
      </w:r>
      <w:r w:rsidR="00180281" w:rsidRPr="00820AA8">
        <w:rPr>
          <w:rFonts w:ascii="Times New Roman" w:hAnsi="Times New Roman" w:cs="Times New Roman"/>
          <w:sz w:val="24"/>
          <w:szCs w:val="24"/>
        </w:rPr>
        <w:t>,</w:t>
      </w:r>
      <w:r w:rsidR="00045A07" w:rsidRPr="00820AA8">
        <w:rPr>
          <w:rFonts w:ascii="Times New Roman" w:hAnsi="Times New Roman" w:cs="Times New Roman"/>
          <w:sz w:val="24"/>
          <w:szCs w:val="24"/>
        </w:rPr>
        <w:t xml:space="preserve"> said</w:t>
      </w:r>
      <w:r w:rsidR="00062520" w:rsidRPr="00820AA8">
        <w:rPr>
          <w:rFonts w:ascii="Times New Roman" w:hAnsi="Times New Roman" w:cs="Times New Roman"/>
          <w:sz w:val="24"/>
          <w:szCs w:val="24"/>
        </w:rPr>
        <w:t xml:space="preserve"> that the court </w:t>
      </w:r>
      <w:r w:rsidR="00062520" w:rsidRPr="00820AA8">
        <w:rPr>
          <w:rFonts w:ascii="Times New Roman" w:hAnsi="Times New Roman" w:cs="Times New Roman"/>
          <w:i/>
          <w:sz w:val="24"/>
          <w:szCs w:val="24"/>
        </w:rPr>
        <w:t>a quo</w:t>
      </w:r>
      <w:r w:rsidR="00062520" w:rsidRPr="00820AA8">
        <w:rPr>
          <w:rFonts w:ascii="Times New Roman" w:hAnsi="Times New Roman" w:cs="Times New Roman"/>
          <w:sz w:val="24"/>
          <w:szCs w:val="24"/>
        </w:rPr>
        <w:t xml:space="preserve"> misdirected itself in taking </w:t>
      </w:r>
      <w:r w:rsidR="00062520" w:rsidRPr="00820AA8">
        <w:rPr>
          <w:rFonts w:ascii="Times New Roman" w:hAnsi="Times New Roman" w:cs="Times New Roman"/>
          <w:i/>
          <w:sz w:val="24"/>
          <w:szCs w:val="24"/>
        </w:rPr>
        <w:t>domicilium citandi et executandi</w:t>
      </w:r>
      <w:r w:rsidR="00045A07" w:rsidRPr="00820AA8">
        <w:rPr>
          <w:rFonts w:ascii="Times New Roman" w:hAnsi="Times New Roman" w:cs="Times New Roman"/>
          <w:sz w:val="24"/>
          <w:szCs w:val="24"/>
        </w:rPr>
        <w:t xml:space="preserve"> to</w:t>
      </w:r>
      <w:r w:rsidR="00062520" w:rsidRPr="00820AA8">
        <w:rPr>
          <w:rFonts w:ascii="Times New Roman" w:hAnsi="Times New Roman" w:cs="Times New Roman"/>
          <w:sz w:val="24"/>
          <w:szCs w:val="24"/>
        </w:rPr>
        <w:t xml:space="preserve"> mean the address of residence.</w:t>
      </w:r>
    </w:p>
    <w:p w:rsidR="00180281" w:rsidRPr="00820AA8" w:rsidRDefault="00180281" w:rsidP="00180281">
      <w:pPr>
        <w:tabs>
          <w:tab w:val="left" w:pos="2599"/>
        </w:tabs>
        <w:spacing w:after="0" w:line="240" w:lineRule="auto"/>
        <w:jc w:val="both"/>
        <w:rPr>
          <w:rFonts w:ascii="Times New Roman" w:hAnsi="Times New Roman" w:cs="Times New Roman"/>
          <w:sz w:val="24"/>
          <w:szCs w:val="24"/>
        </w:rPr>
      </w:pPr>
    </w:p>
    <w:p w:rsidR="00062520" w:rsidRPr="00820AA8" w:rsidRDefault="00180281" w:rsidP="00180281">
      <w:pPr>
        <w:tabs>
          <w:tab w:val="left" w:pos="1440"/>
        </w:tabs>
        <w:spacing w:line="480" w:lineRule="auto"/>
        <w:jc w:val="both"/>
        <w:rPr>
          <w:rFonts w:ascii="Times New Roman" w:hAnsi="Times New Roman" w:cs="Times New Roman"/>
          <w:sz w:val="24"/>
          <w:szCs w:val="24"/>
        </w:rPr>
      </w:pPr>
      <w:r w:rsidRPr="00820AA8">
        <w:rPr>
          <w:rFonts w:ascii="Times New Roman" w:hAnsi="Times New Roman" w:cs="Times New Roman"/>
          <w:sz w:val="24"/>
          <w:szCs w:val="24"/>
        </w:rPr>
        <w:tab/>
      </w:r>
      <w:r w:rsidR="00062520" w:rsidRPr="00820AA8">
        <w:rPr>
          <w:rFonts w:ascii="Times New Roman" w:hAnsi="Times New Roman" w:cs="Times New Roman"/>
          <w:sz w:val="24"/>
          <w:szCs w:val="24"/>
        </w:rPr>
        <w:t>In answer to a questio</w:t>
      </w:r>
      <w:r w:rsidR="00ED1C03" w:rsidRPr="00820AA8">
        <w:rPr>
          <w:rFonts w:ascii="Times New Roman" w:hAnsi="Times New Roman" w:cs="Times New Roman"/>
          <w:sz w:val="24"/>
          <w:szCs w:val="24"/>
        </w:rPr>
        <w:t>n posed to him by the court, Mr</w:t>
      </w:r>
      <w:r w:rsidR="00062520" w:rsidRPr="00820AA8">
        <w:rPr>
          <w:rFonts w:ascii="Times New Roman" w:hAnsi="Times New Roman" w:cs="Times New Roman"/>
          <w:sz w:val="24"/>
          <w:szCs w:val="24"/>
        </w:rPr>
        <w:t xml:space="preserve"> </w:t>
      </w:r>
      <w:r w:rsidR="00062520" w:rsidRPr="00820AA8">
        <w:rPr>
          <w:rFonts w:ascii="Times New Roman" w:hAnsi="Times New Roman" w:cs="Times New Roman"/>
          <w:i/>
          <w:sz w:val="24"/>
          <w:szCs w:val="24"/>
        </w:rPr>
        <w:t xml:space="preserve">Biti </w:t>
      </w:r>
      <w:r w:rsidR="00C415B3" w:rsidRPr="00820AA8">
        <w:rPr>
          <w:rFonts w:ascii="Times New Roman" w:hAnsi="Times New Roman" w:cs="Times New Roman"/>
          <w:sz w:val="24"/>
          <w:szCs w:val="24"/>
        </w:rPr>
        <w:t>conceded</w:t>
      </w:r>
      <w:r w:rsidR="00062520" w:rsidRPr="00820AA8">
        <w:rPr>
          <w:rFonts w:ascii="Times New Roman" w:hAnsi="Times New Roman" w:cs="Times New Roman"/>
          <w:sz w:val="24"/>
          <w:szCs w:val="24"/>
        </w:rPr>
        <w:t xml:space="preserve"> that there was no connection between the property that was attached and the invoice that was produced by the appellant</w:t>
      </w:r>
      <w:r w:rsidR="00D461FA" w:rsidRPr="00820AA8">
        <w:rPr>
          <w:rFonts w:ascii="Times New Roman" w:hAnsi="Times New Roman" w:cs="Times New Roman"/>
          <w:sz w:val="24"/>
          <w:szCs w:val="24"/>
        </w:rPr>
        <w:t xml:space="preserve"> in the proceedings</w:t>
      </w:r>
      <w:r w:rsidR="00DA16B9" w:rsidRPr="00820AA8">
        <w:rPr>
          <w:rFonts w:ascii="Times New Roman" w:hAnsi="Times New Roman" w:cs="Times New Roman"/>
          <w:sz w:val="24"/>
          <w:szCs w:val="24"/>
        </w:rPr>
        <w:t xml:space="preserve"> in the court</w:t>
      </w:r>
      <w:r w:rsidR="00D461FA" w:rsidRPr="00820AA8">
        <w:rPr>
          <w:rFonts w:ascii="Times New Roman" w:hAnsi="Times New Roman" w:cs="Times New Roman"/>
          <w:sz w:val="24"/>
          <w:szCs w:val="24"/>
        </w:rPr>
        <w:t xml:space="preserve"> a quo.</w:t>
      </w:r>
      <w:r w:rsidR="00315681" w:rsidRPr="00820AA8">
        <w:rPr>
          <w:rFonts w:ascii="Times New Roman" w:hAnsi="Times New Roman" w:cs="Times New Roman"/>
          <w:sz w:val="24"/>
          <w:szCs w:val="24"/>
        </w:rPr>
        <w:t xml:space="preserve"> He then</w:t>
      </w:r>
      <w:r w:rsidR="009E2A7B" w:rsidRPr="00820AA8">
        <w:rPr>
          <w:rFonts w:ascii="Times New Roman" w:hAnsi="Times New Roman" w:cs="Times New Roman"/>
          <w:sz w:val="24"/>
          <w:szCs w:val="24"/>
        </w:rPr>
        <w:t xml:space="preserve"> submitted that the judge in the court </w:t>
      </w:r>
      <w:r w:rsidR="009E2A7B" w:rsidRPr="00820AA8">
        <w:rPr>
          <w:rFonts w:ascii="Times New Roman" w:hAnsi="Times New Roman" w:cs="Times New Roman"/>
          <w:i/>
          <w:sz w:val="24"/>
          <w:szCs w:val="24"/>
        </w:rPr>
        <w:t>a quo</w:t>
      </w:r>
      <w:r w:rsidR="009E2A7B" w:rsidRPr="00820AA8">
        <w:rPr>
          <w:rFonts w:ascii="Times New Roman" w:hAnsi="Times New Roman" w:cs="Times New Roman"/>
          <w:sz w:val="24"/>
          <w:szCs w:val="24"/>
        </w:rPr>
        <w:t xml:space="preserve"> could have exercised her discretion and referred to trial any matter on which she </w:t>
      </w:r>
      <w:r w:rsidR="009E2A7B" w:rsidRPr="00820AA8">
        <w:rPr>
          <w:rFonts w:ascii="Times New Roman" w:hAnsi="Times New Roman" w:cs="Times New Roman"/>
          <w:sz w:val="24"/>
          <w:szCs w:val="24"/>
        </w:rPr>
        <w:lastRenderedPageBreak/>
        <w:t>felt</w:t>
      </w:r>
      <w:r w:rsidR="00A1338E" w:rsidRPr="00820AA8">
        <w:rPr>
          <w:rFonts w:ascii="Times New Roman" w:hAnsi="Times New Roman" w:cs="Times New Roman"/>
          <w:sz w:val="24"/>
          <w:szCs w:val="24"/>
        </w:rPr>
        <w:t xml:space="preserve"> that</w:t>
      </w:r>
      <w:r w:rsidR="009E2A7B" w:rsidRPr="00820AA8">
        <w:rPr>
          <w:rFonts w:ascii="Times New Roman" w:hAnsi="Times New Roman" w:cs="Times New Roman"/>
          <w:sz w:val="24"/>
          <w:szCs w:val="24"/>
        </w:rPr>
        <w:t xml:space="preserve"> there was no clarity</w:t>
      </w:r>
      <w:r w:rsidR="00A1338E" w:rsidRPr="00820AA8">
        <w:rPr>
          <w:rFonts w:ascii="Times New Roman" w:hAnsi="Times New Roman" w:cs="Times New Roman"/>
          <w:sz w:val="24"/>
          <w:szCs w:val="24"/>
        </w:rPr>
        <w:t>.</w:t>
      </w:r>
      <w:r w:rsidR="00D461FA" w:rsidRPr="00820AA8">
        <w:rPr>
          <w:rFonts w:ascii="Times New Roman" w:hAnsi="Times New Roman" w:cs="Times New Roman"/>
          <w:sz w:val="24"/>
          <w:szCs w:val="24"/>
        </w:rPr>
        <w:t xml:space="preserve"> </w:t>
      </w:r>
      <w:r w:rsidR="00ED1C03" w:rsidRPr="00820AA8">
        <w:rPr>
          <w:rFonts w:ascii="Times New Roman" w:hAnsi="Times New Roman" w:cs="Times New Roman"/>
          <w:sz w:val="24"/>
          <w:szCs w:val="24"/>
        </w:rPr>
        <w:t xml:space="preserve"> </w:t>
      </w:r>
      <w:r w:rsidR="00D461FA" w:rsidRPr="00820AA8">
        <w:rPr>
          <w:rFonts w:ascii="Times New Roman" w:hAnsi="Times New Roman" w:cs="Times New Roman"/>
          <w:sz w:val="24"/>
          <w:szCs w:val="24"/>
        </w:rPr>
        <w:t xml:space="preserve">He however prayed for the appeal to be allowed and for the decision of the court </w:t>
      </w:r>
      <w:r w:rsidR="00D461FA" w:rsidRPr="00820AA8">
        <w:rPr>
          <w:rFonts w:ascii="Times New Roman" w:hAnsi="Times New Roman" w:cs="Times New Roman"/>
          <w:i/>
          <w:sz w:val="24"/>
          <w:szCs w:val="24"/>
        </w:rPr>
        <w:t>a quo</w:t>
      </w:r>
      <w:r w:rsidR="00D461FA" w:rsidRPr="00820AA8">
        <w:rPr>
          <w:rFonts w:ascii="Times New Roman" w:hAnsi="Times New Roman" w:cs="Times New Roman"/>
          <w:sz w:val="24"/>
          <w:szCs w:val="24"/>
        </w:rPr>
        <w:t xml:space="preserve"> to be set aside and substituted with an order in favour of the claimant (appellant in this matter) with costs. </w:t>
      </w:r>
      <w:r w:rsidR="00062520" w:rsidRPr="00820AA8">
        <w:rPr>
          <w:rFonts w:ascii="Times New Roman" w:hAnsi="Times New Roman" w:cs="Times New Roman"/>
          <w:sz w:val="24"/>
          <w:szCs w:val="24"/>
        </w:rPr>
        <w:t xml:space="preserve">  </w:t>
      </w:r>
    </w:p>
    <w:p w:rsidR="00F32A9C" w:rsidRPr="00820AA8" w:rsidRDefault="00F32A9C" w:rsidP="00ED1C03">
      <w:pPr>
        <w:tabs>
          <w:tab w:val="left" w:pos="2599"/>
        </w:tabs>
        <w:spacing w:after="0" w:line="480" w:lineRule="auto"/>
        <w:jc w:val="both"/>
        <w:rPr>
          <w:rFonts w:ascii="Times New Roman" w:hAnsi="Times New Roman" w:cs="Times New Roman"/>
          <w:b/>
          <w:sz w:val="24"/>
          <w:szCs w:val="24"/>
          <w:u w:val="single"/>
        </w:rPr>
      </w:pPr>
      <w:r w:rsidRPr="00820AA8">
        <w:rPr>
          <w:rFonts w:ascii="Times New Roman" w:hAnsi="Times New Roman" w:cs="Times New Roman"/>
          <w:b/>
          <w:sz w:val="24"/>
          <w:szCs w:val="24"/>
          <w:u w:val="single"/>
        </w:rPr>
        <w:t>FIRST RESPONDENT (JUDGMENT CREDITOR)’S CASE</w:t>
      </w:r>
      <w:r w:rsidR="0002467B" w:rsidRPr="00820AA8">
        <w:rPr>
          <w:rFonts w:ascii="Times New Roman" w:hAnsi="Times New Roman" w:cs="Times New Roman"/>
          <w:b/>
          <w:sz w:val="24"/>
          <w:szCs w:val="24"/>
          <w:u w:val="single"/>
        </w:rPr>
        <w:t xml:space="preserve"> BEFORE THIS COURT</w:t>
      </w:r>
    </w:p>
    <w:p w:rsidR="00424A22" w:rsidRPr="00820AA8" w:rsidRDefault="00ED1C03" w:rsidP="00ED1C03">
      <w:pPr>
        <w:tabs>
          <w:tab w:val="left" w:pos="1440"/>
        </w:tabs>
        <w:spacing w:after="0" w:line="480" w:lineRule="auto"/>
        <w:jc w:val="both"/>
        <w:rPr>
          <w:rFonts w:ascii="Times New Roman" w:hAnsi="Times New Roman" w:cs="Times New Roman"/>
          <w:sz w:val="24"/>
          <w:szCs w:val="24"/>
        </w:rPr>
      </w:pPr>
      <w:r w:rsidRPr="00820AA8">
        <w:rPr>
          <w:rFonts w:ascii="Times New Roman" w:hAnsi="Times New Roman" w:cs="Times New Roman"/>
          <w:sz w:val="24"/>
          <w:szCs w:val="24"/>
        </w:rPr>
        <w:tab/>
      </w:r>
      <w:r w:rsidR="0002467B" w:rsidRPr="00820AA8">
        <w:rPr>
          <w:rFonts w:ascii="Times New Roman" w:hAnsi="Times New Roman" w:cs="Times New Roman"/>
          <w:sz w:val="24"/>
          <w:szCs w:val="24"/>
        </w:rPr>
        <w:t>The first respondent</w:t>
      </w:r>
      <w:r w:rsidR="00875B41" w:rsidRPr="00820AA8">
        <w:rPr>
          <w:rFonts w:ascii="Times New Roman" w:hAnsi="Times New Roman" w:cs="Times New Roman"/>
          <w:sz w:val="24"/>
          <w:szCs w:val="24"/>
        </w:rPr>
        <w:t xml:space="preserve">’s stance in both its heads of argument and in oral argument, was that the court </w:t>
      </w:r>
      <w:r w:rsidR="00875B41" w:rsidRPr="00820AA8">
        <w:rPr>
          <w:rFonts w:ascii="Times New Roman" w:hAnsi="Times New Roman" w:cs="Times New Roman"/>
          <w:i/>
          <w:sz w:val="24"/>
          <w:szCs w:val="24"/>
        </w:rPr>
        <w:t>a quo</w:t>
      </w:r>
      <w:r w:rsidR="00875B41" w:rsidRPr="00820AA8">
        <w:rPr>
          <w:rFonts w:ascii="Times New Roman" w:hAnsi="Times New Roman" w:cs="Times New Roman"/>
          <w:sz w:val="24"/>
          <w:szCs w:val="24"/>
        </w:rPr>
        <w:t xml:space="preserve"> was correct in its finding that the appellant had failed to discharge the onus of proving that the movable property attached by the fourth respondent belonged to her. Furthermore, that the court </w:t>
      </w:r>
      <w:r w:rsidR="00875B41" w:rsidRPr="00820AA8">
        <w:rPr>
          <w:rFonts w:ascii="Times New Roman" w:hAnsi="Times New Roman" w:cs="Times New Roman"/>
          <w:i/>
          <w:sz w:val="24"/>
          <w:szCs w:val="24"/>
        </w:rPr>
        <w:t>a quo</w:t>
      </w:r>
      <w:r w:rsidR="00875B41" w:rsidRPr="00820AA8">
        <w:rPr>
          <w:rFonts w:ascii="Times New Roman" w:hAnsi="Times New Roman" w:cs="Times New Roman"/>
          <w:sz w:val="24"/>
          <w:szCs w:val="24"/>
        </w:rPr>
        <w:t xml:space="preserve"> had also </w:t>
      </w:r>
      <w:r w:rsidR="00424A22" w:rsidRPr="00820AA8">
        <w:rPr>
          <w:rFonts w:ascii="Times New Roman" w:hAnsi="Times New Roman" w:cs="Times New Roman"/>
          <w:sz w:val="24"/>
          <w:szCs w:val="24"/>
        </w:rPr>
        <w:t xml:space="preserve">justifiably found </w:t>
      </w:r>
      <w:r w:rsidR="0078235A" w:rsidRPr="00820AA8">
        <w:rPr>
          <w:rFonts w:ascii="Times New Roman" w:hAnsi="Times New Roman" w:cs="Times New Roman"/>
          <w:sz w:val="24"/>
          <w:szCs w:val="24"/>
        </w:rPr>
        <w:t xml:space="preserve">that the appellant failed to </w:t>
      </w:r>
      <w:r w:rsidR="00424A22" w:rsidRPr="00820AA8">
        <w:rPr>
          <w:rFonts w:ascii="Times New Roman" w:hAnsi="Times New Roman" w:cs="Times New Roman"/>
          <w:sz w:val="24"/>
          <w:szCs w:val="24"/>
        </w:rPr>
        <w:t>prove that the second and third respondents did not reside</w:t>
      </w:r>
      <w:r w:rsidR="00D461FA" w:rsidRPr="00820AA8">
        <w:rPr>
          <w:rFonts w:ascii="Times New Roman" w:hAnsi="Times New Roman" w:cs="Times New Roman"/>
          <w:sz w:val="24"/>
          <w:szCs w:val="24"/>
        </w:rPr>
        <w:t xml:space="preserve"> at</w:t>
      </w:r>
      <w:r w:rsidR="00424A22" w:rsidRPr="00820AA8">
        <w:rPr>
          <w:rFonts w:ascii="Times New Roman" w:hAnsi="Times New Roman" w:cs="Times New Roman"/>
          <w:sz w:val="24"/>
          <w:szCs w:val="24"/>
        </w:rPr>
        <w:t xml:space="preserve"> and operate from the premises whose address they had provided as their </w:t>
      </w:r>
      <w:r w:rsidR="00424A22" w:rsidRPr="00820AA8">
        <w:rPr>
          <w:rFonts w:ascii="Times New Roman" w:hAnsi="Times New Roman" w:cs="Times New Roman"/>
          <w:i/>
          <w:sz w:val="24"/>
          <w:szCs w:val="24"/>
        </w:rPr>
        <w:t>domicilium citandi et executandi</w:t>
      </w:r>
      <w:r w:rsidR="00424A22" w:rsidRPr="00820AA8">
        <w:rPr>
          <w:rFonts w:ascii="Times New Roman" w:hAnsi="Times New Roman" w:cs="Times New Roman"/>
          <w:sz w:val="24"/>
          <w:szCs w:val="24"/>
        </w:rPr>
        <w:t>.</w:t>
      </w:r>
    </w:p>
    <w:p w:rsidR="00482502" w:rsidRPr="00820AA8" w:rsidRDefault="00482502" w:rsidP="00482502">
      <w:pPr>
        <w:tabs>
          <w:tab w:val="left" w:pos="1440"/>
        </w:tabs>
        <w:spacing w:after="0" w:line="240" w:lineRule="auto"/>
        <w:jc w:val="both"/>
        <w:rPr>
          <w:rFonts w:ascii="Times New Roman" w:hAnsi="Times New Roman" w:cs="Times New Roman"/>
          <w:sz w:val="24"/>
          <w:szCs w:val="24"/>
        </w:rPr>
      </w:pPr>
    </w:p>
    <w:p w:rsidR="00F32AD4" w:rsidRPr="00820AA8" w:rsidRDefault="00D461FA" w:rsidP="00482502">
      <w:pPr>
        <w:tabs>
          <w:tab w:val="left" w:pos="1440"/>
        </w:tabs>
        <w:spacing w:after="0" w:line="480" w:lineRule="auto"/>
        <w:jc w:val="both"/>
        <w:rPr>
          <w:rFonts w:ascii="Times New Roman" w:hAnsi="Times New Roman" w:cs="Times New Roman"/>
          <w:sz w:val="24"/>
          <w:szCs w:val="24"/>
        </w:rPr>
      </w:pPr>
      <w:r w:rsidRPr="00820AA8">
        <w:rPr>
          <w:rFonts w:ascii="Times New Roman" w:hAnsi="Times New Roman" w:cs="Times New Roman"/>
          <w:sz w:val="24"/>
          <w:szCs w:val="24"/>
        </w:rPr>
        <w:tab/>
        <w:t xml:space="preserve">Miss </w:t>
      </w:r>
      <w:r w:rsidRPr="00820AA8">
        <w:rPr>
          <w:rFonts w:ascii="Times New Roman" w:hAnsi="Times New Roman" w:cs="Times New Roman"/>
          <w:i/>
          <w:sz w:val="24"/>
          <w:szCs w:val="24"/>
        </w:rPr>
        <w:t>Chikwanha</w:t>
      </w:r>
      <w:r w:rsidRPr="00820AA8">
        <w:rPr>
          <w:rFonts w:ascii="Times New Roman" w:hAnsi="Times New Roman" w:cs="Times New Roman"/>
          <w:sz w:val="24"/>
          <w:szCs w:val="24"/>
        </w:rPr>
        <w:t xml:space="preserve"> for the first respondent drew the court’s attention</w:t>
      </w:r>
      <w:r w:rsidR="00581910" w:rsidRPr="00820AA8">
        <w:rPr>
          <w:rFonts w:ascii="Times New Roman" w:hAnsi="Times New Roman" w:cs="Times New Roman"/>
          <w:sz w:val="24"/>
          <w:szCs w:val="24"/>
        </w:rPr>
        <w:t xml:space="preserve"> to</w:t>
      </w:r>
      <w:r w:rsidRPr="00820AA8">
        <w:rPr>
          <w:rFonts w:ascii="Times New Roman" w:hAnsi="Times New Roman" w:cs="Times New Roman"/>
          <w:sz w:val="24"/>
          <w:szCs w:val="24"/>
        </w:rPr>
        <w:t xml:space="preserve"> and highlighted the</w:t>
      </w:r>
      <w:r w:rsidR="00581910" w:rsidRPr="00820AA8">
        <w:rPr>
          <w:rFonts w:ascii="Times New Roman" w:hAnsi="Times New Roman" w:cs="Times New Roman"/>
          <w:sz w:val="24"/>
          <w:szCs w:val="24"/>
        </w:rPr>
        <w:t xml:space="preserve"> presumption that possession impli</w:t>
      </w:r>
      <w:r w:rsidR="00DA16B9" w:rsidRPr="00820AA8">
        <w:rPr>
          <w:rFonts w:ascii="Times New Roman" w:hAnsi="Times New Roman" w:cs="Times New Roman"/>
          <w:sz w:val="24"/>
          <w:szCs w:val="24"/>
        </w:rPr>
        <w:t>es ownership as being applicable to the facts of the case</w:t>
      </w:r>
      <w:r w:rsidR="00581910" w:rsidRPr="00820AA8">
        <w:rPr>
          <w:rFonts w:ascii="Times New Roman" w:hAnsi="Times New Roman" w:cs="Times New Roman"/>
          <w:i/>
          <w:sz w:val="24"/>
          <w:szCs w:val="24"/>
        </w:rPr>
        <w:t>.</w:t>
      </w:r>
      <w:r w:rsidR="00315681" w:rsidRPr="00820AA8">
        <w:rPr>
          <w:rFonts w:ascii="Times New Roman" w:hAnsi="Times New Roman" w:cs="Times New Roman"/>
          <w:sz w:val="24"/>
          <w:szCs w:val="24"/>
        </w:rPr>
        <w:t xml:space="preserve"> </w:t>
      </w:r>
      <w:r w:rsidR="00F70060" w:rsidRPr="00820AA8">
        <w:rPr>
          <w:rFonts w:ascii="Times New Roman" w:hAnsi="Times New Roman" w:cs="Times New Roman"/>
          <w:sz w:val="24"/>
          <w:szCs w:val="24"/>
        </w:rPr>
        <w:t xml:space="preserve">She cited </w:t>
      </w:r>
      <w:r w:rsidR="00F70060" w:rsidRPr="00820AA8">
        <w:rPr>
          <w:rFonts w:ascii="Times New Roman" w:hAnsi="Times New Roman" w:cs="Times New Roman"/>
          <w:i/>
          <w:sz w:val="24"/>
          <w:szCs w:val="24"/>
        </w:rPr>
        <w:t>Phillips N.O. v National Foods Ltd &amp; Anor</w:t>
      </w:r>
      <w:r w:rsidR="00F70060" w:rsidRPr="00820AA8">
        <w:rPr>
          <w:rFonts w:ascii="Times New Roman" w:hAnsi="Times New Roman" w:cs="Times New Roman"/>
          <w:sz w:val="24"/>
          <w:szCs w:val="24"/>
        </w:rPr>
        <w:t xml:space="preserve"> 1996 (2) ZLR 532 (H) where CHATIKOBO J cited with approval the </w:t>
      </w:r>
      <w:r w:rsidR="00F32AD4" w:rsidRPr="00820AA8">
        <w:rPr>
          <w:rFonts w:ascii="Times New Roman" w:hAnsi="Times New Roman" w:cs="Times New Roman"/>
          <w:sz w:val="24"/>
          <w:szCs w:val="24"/>
        </w:rPr>
        <w:t xml:space="preserve">following </w:t>
      </w:r>
      <w:r w:rsidR="00F70060" w:rsidRPr="00820AA8">
        <w:rPr>
          <w:rFonts w:ascii="Times New Roman" w:hAnsi="Times New Roman" w:cs="Times New Roman"/>
          <w:i/>
          <w:sz w:val="24"/>
          <w:szCs w:val="24"/>
        </w:rPr>
        <w:t>dictum</w:t>
      </w:r>
      <w:r w:rsidR="00581910" w:rsidRPr="00820AA8">
        <w:rPr>
          <w:rFonts w:ascii="Times New Roman" w:hAnsi="Times New Roman" w:cs="Times New Roman"/>
          <w:sz w:val="24"/>
          <w:szCs w:val="24"/>
        </w:rPr>
        <w:t xml:space="preserve"> </w:t>
      </w:r>
      <w:r w:rsidR="00F70060" w:rsidRPr="00820AA8">
        <w:rPr>
          <w:rFonts w:ascii="Times New Roman" w:hAnsi="Times New Roman" w:cs="Times New Roman"/>
          <w:sz w:val="24"/>
          <w:szCs w:val="24"/>
        </w:rPr>
        <w:t>of DE VILLIERS CJ in</w:t>
      </w:r>
      <w:r w:rsidR="00F32AD4" w:rsidRPr="00820AA8">
        <w:rPr>
          <w:rFonts w:ascii="Times New Roman" w:hAnsi="Times New Roman" w:cs="Times New Roman"/>
          <w:sz w:val="24"/>
          <w:szCs w:val="24"/>
        </w:rPr>
        <w:t xml:space="preserve"> </w:t>
      </w:r>
      <w:r w:rsidR="00F32AD4" w:rsidRPr="00820AA8">
        <w:rPr>
          <w:rFonts w:ascii="Times New Roman" w:hAnsi="Times New Roman" w:cs="Times New Roman"/>
          <w:i/>
          <w:sz w:val="24"/>
          <w:szCs w:val="24"/>
        </w:rPr>
        <w:t>Zandberg v van Zyl</w:t>
      </w:r>
      <w:r w:rsidR="00F32AD4" w:rsidRPr="00820AA8">
        <w:rPr>
          <w:rFonts w:ascii="Times New Roman" w:hAnsi="Times New Roman" w:cs="Times New Roman"/>
          <w:sz w:val="24"/>
          <w:szCs w:val="24"/>
        </w:rPr>
        <w:t xml:space="preserve"> 1910 AD 258 at 272:</w:t>
      </w:r>
    </w:p>
    <w:p w:rsidR="00F32AD4" w:rsidRPr="00820AA8" w:rsidRDefault="00F32AD4" w:rsidP="00482502">
      <w:pPr>
        <w:tabs>
          <w:tab w:val="left" w:pos="2599"/>
        </w:tabs>
        <w:spacing w:after="0" w:line="240" w:lineRule="auto"/>
        <w:ind w:left="720"/>
        <w:jc w:val="both"/>
        <w:rPr>
          <w:rFonts w:ascii="Times New Roman" w:hAnsi="Times New Roman" w:cs="Times New Roman"/>
          <w:sz w:val="24"/>
          <w:szCs w:val="24"/>
        </w:rPr>
      </w:pPr>
      <w:r w:rsidRPr="00820AA8">
        <w:rPr>
          <w:rFonts w:ascii="Times New Roman" w:hAnsi="Times New Roman" w:cs="Times New Roman"/>
          <w:sz w:val="24"/>
          <w:szCs w:val="24"/>
        </w:rPr>
        <w:t>“… possession of a movable raise</w:t>
      </w:r>
      <w:r w:rsidR="00482502" w:rsidRPr="00820AA8">
        <w:rPr>
          <w:rFonts w:ascii="Times New Roman" w:hAnsi="Times New Roman" w:cs="Times New Roman"/>
          <w:sz w:val="24"/>
          <w:szCs w:val="24"/>
        </w:rPr>
        <w:t>s a presumption of ownership ….</w:t>
      </w:r>
      <w:r w:rsidRPr="00820AA8">
        <w:rPr>
          <w:rFonts w:ascii="Times New Roman" w:hAnsi="Times New Roman" w:cs="Times New Roman"/>
          <w:sz w:val="24"/>
          <w:szCs w:val="24"/>
        </w:rPr>
        <w:t>”</w:t>
      </w:r>
    </w:p>
    <w:p w:rsidR="00482502" w:rsidRPr="00820AA8" w:rsidRDefault="00482502" w:rsidP="00482502">
      <w:pPr>
        <w:tabs>
          <w:tab w:val="left" w:pos="2599"/>
        </w:tabs>
        <w:spacing w:after="0" w:line="480" w:lineRule="auto"/>
        <w:ind w:left="720"/>
        <w:jc w:val="both"/>
        <w:rPr>
          <w:rFonts w:ascii="Times New Roman" w:hAnsi="Times New Roman" w:cs="Times New Roman"/>
          <w:sz w:val="24"/>
          <w:szCs w:val="24"/>
        </w:rPr>
      </w:pPr>
    </w:p>
    <w:p w:rsidR="00D461FA" w:rsidRPr="00820AA8" w:rsidRDefault="00581910" w:rsidP="00D231C4">
      <w:pPr>
        <w:tabs>
          <w:tab w:val="left" w:pos="2599"/>
        </w:tabs>
        <w:spacing w:line="480" w:lineRule="auto"/>
        <w:jc w:val="both"/>
        <w:rPr>
          <w:rFonts w:ascii="Times New Roman" w:hAnsi="Times New Roman" w:cs="Times New Roman"/>
          <w:sz w:val="24"/>
          <w:szCs w:val="24"/>
        </w:rPr>
      </w:pPr>
      <w:r w:rsidRPr="00820AA8">
        <w:rPr>
          <w:rFonts w:ascii="Times New Roman" w:hAnsi="Times New Roman" w:cs="Times New Roman"/>
          <w:sz w:val="24"/>
          <w:szCs w:val="24"/>
        </w:rPr>
        <w:t xml:space="preserve">She submitted that the second and </w:t>
      </w:r>
      <w:r w:rsidR="00F32AD4" w:rsidRPr="00820AA8">
        <w:rPr>
          <w:rFonts w:ascii="Times New Roman" w:hAnsi="Times New Roman" w:cs="Times New Roman"/>
          <w:sz w:val="24"/>
          <w:szCs w:val="24"/>
        </w:rPr>
        <w:t xml:space="preserve">third respondents presented their address </w:t>
      </w:r>
      <w:r w:rsidRPr="00820AA8">
        <w:rPr>
          <w:rFonts w:ascii="Times New Roman" w:hAnsi="Times New Roman" w:cs="Times New Roman"/>
          <w:sz w:val="24"/>
          <w:szCs w:val="24"/>
        </w:rPr>
        <w:t>as 52 Eastern Drive</w:t>
      </w:r>
      <w:r w:rsidR="00DA16B9" w:rsidRPr="00820AA8">
        <w:rPr>
          <w:rFonts w:ascii="Times New Roman" w:hAnsi="Times New Roman" w:cs="Times New Roman"/>
          <w:sz w:val="24"/>
          <w:szCs w:val="24"/>
        </w:rPr>
        <w:t>, Greendale, Eastlea and that consequently, that</w:t>
      </w:r>
      <w:r w:rsidRPr="00820AA8">
        <w:rPr>
          <w:rFonts w:ascii="Times New Roman" w:hAnsi="Times New Roman" w:cs="Times New Roman"/>
          <w:sz w:val="24"/>
          <w:szCs w:val="24"/>
        </w:rPr>
        <w:t xml:space="preserve"> </w:t>
      </w:r>
      <w:r w:rsidR="00DA16B9" w:rsidRPr="00820AA8">
        <w:rPr>
          <w:rFonts w:ascii="Times New Roman" w:hAnsi="Times New Roman" w:cs="Times New Roman"/>
          <w:sz w:val="24"/>
          <w:szCs w:val="24"/>
        </w:rPr>
        <w:t>wa</w:t>
      </w:r>
      <w:r w:rsidRPr="00820AA8">
        <w:rPr>
          <w:rFonts w:ascii="Times New Roman" w:hAnsi="Times New Roman" w:cs="Times New Roman"/>
          <w:sz w:val="24"/>
          <w:szCs w:val="24"/>
        </w:rPr>
        <w:t>s the address at which summons was served resulting in the filing of a Notice of Appearance to Defend. Subsequently, the writ of execution was also served at the same address.</w:t>
      </w:r>
      <w:r w:rsidR="00482502" w:rsidRPr="00820AA8">
        <w:rPr>
          <w:rFonts w:ascii="Times New Roman" w:hAnsi="Times New Roman" w:cs="Times New Roman"/>
          <w:sz w:val="24"/>
          <w:szCs w:val="24"/>
        </w:rPr>
        <w:t xml:space="preserve">  </w:t>
      </w:r>
      <w:r w:rsidR="00B351B9" w:rsidRPr="00820AA8">
        <w:rPr>
          <w:rFonts w:ascii="Times New Roman" w:hAnsi="Times New Roman" w:cs="Times New Roman"/>
          <w:sz w:val="24"/>
          <w:szCs w:val="24"/>
        </w:rPr>
        <w:t>She sub</w:t>
      </w:r>
      <w:r w:rsidR="00DA16B9" w:rsidRPr="00820AA8">
        <w:rPr>
          <w:rFonts w:ascii="Times New Roman" w:hAnsi="Times New Roman" w:cs="Times New Roman"/>
          <w:sz w:val="24"/>
          <w:szCs w:val="24"/>
        </w:rPr>
        <w:t>mitted that as the property</w:t>
      </w:r>
      <w:r w:rsidR="00B351B9" w:rsidRPr="00820AA8">
        <w:rPr>
          <w:rFonts w:ascii="Times New Roman" w:hAnsi="Times New Roman" w:cs="Times New Roman"/>
          <w:sz w:val="24"/>
          <w:szCs w:val="24"/>
        </w:rPr>
        <w:t xml:space="preserve"> was attached at the given address, it was attached whilst in the possession of the second and third respondents.</w:t>
      </w:r>
      <w:r w:rsidRPr="00820AA8">
        <w:rPr>
          <w:rFonts w:ascii="Times New Roman" w:hAnsi="Times New Roman" w:cs="Times New Roman"/>
          <w:sz w:val="24"/>
          <w:szCs w:val="24"/>
        </w:rPr>
        <w:t xml:space="preserve">  </w:t>
      </w:r>
      <w:r w:rsidR="00D461FA" w:rsidRPr="00820AA8">
        <w:rPr>
          <w:rFonts w:ascii="Times New Roman" w:hAnsi="Times New Roman" w:cs="Times New Roman"/>
          <w:sz w:val="24"/>
          <w:szCs w:val="24"/>
        </w:rPr>
        <w:t xml:space="preserve"> </w:t>
      </w:r>
    </w:p>
    <w:p w:rsidR="00424A22" w:rsidRPr="00820AA8" w:rsidRDefault="00424A22" w:rsidP="00482502">
      <w:pPr>
        <w:tabs>
          <w:tab w:val="left" w:pos="2599"/>
        </w:tabs>
        <w:spacing w:after="0" w:line="240" w:lineRule="auto"/>
        <w:jc w:val="both"/>
        <w:rPr>
          <w:rFonts w:ascii="Times New Roman" w:hAnsi="Times New Roman" w:cs="Times New Roman"/>
          <w:sz w:val="24"/>
          <w:szCs w:val="24"/>
        </w:rPr>
      </w:pPr>
      <w:r w:rsidRPr="00820AA8">
        <w:rPr>
          <w:rFonts w:ascii="Times New Roman" w:hAnsi="Times New Roman" w:cs="Times New Roman"/>
          <w:sz w:val="24"/>
          <w:szCs w:val="24"/>
        </w:rPr>
        <w:t xml:space="preserve"> </w:t>
      </w:r>
    </w:p>
    <w:p w:rsidR="002A433E" w:rsidRPr="00820AA8" w:rsidRDefault="00207C5B" w:rsidP="00482502">
      <w:pPr>
        <w:tabs>
          <w:tab w:val="left" w:pos="1440"/>
        </w:tabs>
        <w:spacing w:line="480" w:lineRule="auto"/>
        <w:jc w:val="both"/>
        <w:rPr>
          <w:rFonts w:ascii="Times New Roman" w:hAnsi="Times New Roman" w:cs="Times New Roman"/>
          <w:sz w:val="24"/>
          <w:szCs w:val="24"/>
        </w:rPr>
      </w:pPr>
      <w:r w:rsidRPr="00820AA8">
        <w:rPr>
          <w:rFonts w:ascii="Times New Roman" w:hAnsi="Times New Roman" w:cs="Times New Roman"/>
          <w:sz w:val="24"/>
          <w:szCs w:val="24"/>
        </w:rPr>
        <w:lastRenderedPageBreak/>
        <w:tab/>
      </w:r>
      <w:r w:rsidR="00424A22" w:rsidRPr="00820AA8">
        <w:rPr>
          <w:rFonts w:ascii="Times New Roman" w:hAnsi="Times New Roman" w:cs="Times New Roman"/>
          <w:sz w:val="24"/>
          <w:szCs w:val="24"/>
        </w:rPr>
        <w:t xml:space="preserve">The first respondent’s contention is that notwithstanding the manner in which the grounds of appeal have been couched, the appeal is in fact an appeal against findings of fact made by the court </w:t>
      </w:r>
      <w:r w:rsidR="00424A22" w:rsidRPr="00820AA8">
        <w:rPr>
          <w:rFonts w:ascii="Times New Roman" w:hAnsi="Times New Roman" w:cs="Times New Roman"/>
          <w:i/>
          <w:sz w:val="24"/>
          <w:szCs w:val="24"/>
        </w:rPr>
        <w:t>a quo</w:t>
      </w:r>
      <w:r w:rsidR="00424A22" w:rsidRPr="00820AA8">
        <w:rPr>
          <w:rFonts w:ascii="Times New Roman" w:hAnsi="Times New Roman" w:cs="Times New Roman"/>
          <w:sz w:val="24"/>
          <w:szCs w:val="24"/>
        </w:rPr>
        <w:t>.</w:t>
      </w:r>
      <w:r w:rsidR="00487CCD" w:rsidRPr="00820AA8">
        <w:rPr>
          <w:rFonts w:ascii="Times New Roman" w:hAnsi="Times New Roman" w:cs="Times New Roman"/>
          <w:sz w:val="24"/>
          <w:szCs w:val="24"/>
        </w:rPr>
        <w:t xml:space="preserve"> </w:t>
      </w:r>
      <w:r w:rsidR="00DA20A9" w:rsidRPr="00820AA8">
        <w:rPr>
          <w:rFonts w:ascii="Times New Roman" w:hAnsi="Times New Roman" w:cs="Times New Roman"/>
          <w:sz w:val="24"/>
          <w:szCs w:val="24"/>
        </w:rPr>
        <w:t xml:space="preserve"> </w:t>
      </w:r>
      <w:r w:rsidR="00487CCD" w:rsidRPr="00820AA8">
        <w:rPr>
          <w:rFonts w:ascii="Times New Roman" w:hAnsi="Times New Roman" w:cs="Times New Roman"/>
          <w:sz w:val="24"/>
          <w:szCs w:val="24"/>
        </w:rPr>
        <w:t xml:space="preserve">It contends that there was no misdirection on the part of the court </w:t>
      </w:r>
      <w:r w:rsidR="00487CCD" w:rsidRPr="00820AA8">
        <w:rPr>
          <w:rFonts w:ascii="Times New Roman" w:hAnsi="Times New Roman" w:cs="Times New Roman"/>
          <w:i/>
          <w:sz w:val="24"/>
          <w:szCs w:val="24"/>
        </w:rPr>
        <w:t>a quo</w:t>
      </w:r>
      <w:r w:rsidR="00487CCD" w:rsidRPr="00820AA8">
        <w:rPr>
          <w:rFonts w:ascii="Times New Roman" w:hAnsi="Times New Roman" w:cs="Times New Roman"/>
          <w:sz w:val="24"/>
          <w:szCs w:val="24"/>
        </w:rPr>
        <w:t xml:space="preserve"> in making the findings of fact as the appellant failed to discharge the onus of proving ownership of</w:t>
      </w:r>
      <w:r w:rsidR="00B351B9" w:rsidRPr="00820AA8">
        <w:rPr>
          <w:rFonts w:ascii="Times New Roman" w:hAnsi="Times New Roman" w:cs="Times New Roman"/>
          <w:sz w:val="24"/>
          <w:szCs w:val="24"/>
        </w:rPr>
        <w:t xml:space="preserve"> either the movable or</w:t>
      </w:r>
      <w:r w:rsidR="00487CCD" w:rsidRPr="00820AA8">
        <w:rPr>
          <w:rFonts w:ascii="Times New Roman" w:hAnsi="Times New Roman" w:cs="Times New Roman"/>
          <w:sz w:val="24"/>
          <w:szCs w:val="24"/>
        </w:rPr>
        <w:t xml:space="preserve"> the immovable property.</w:t>
      </w:r>
      <w:r w:rsidR="002A433E" w:rsidRPr="00820AA8">
        <w:rPr>
          <w:rFonts w:ascii="Times New Roman" w:hAnsi="Times New Roman" w:cs="Times New Roman"/>
          <w:sz w:val="24"/>
          <w:szCs w:val="24"/>
        </w:rPr>
        <w:t xml:space="preserve"> </w:t>
      </w:r>
      <w:r w:rsidR="00DA20A9" w:rsidRPr="00820AA8">
        <w:rPr>
          <w:rFonts w:ascii="Times New Roman" w:hAnsi="Times New Roman" w:cs="Times New Roman"/>
          <w:sz w:val="24"/>
          <w:szCs w:val="24"/>
        </w:rPr>
        <w:t xml:space="preserve"> </w:t>
      </w:r>
      <w:r w:rsidR="002A433E" w:rsidRPr="00820AA8">
        <w:rPr>
          <w:rFonts w:ascii="Times New Roman" w:hAnsi="Times New Roman" w:cs="Times New Roman"/>
          <w:sz w:val="24"/>
          <w:szCs w:val="24"/>
        </w:rPr>
        <w:t>It urged the court to dismiss the appeal an</w:t>
      </w:r>
      <w:r w:rsidR="00DA16B9" w:rsidRPr="00820AA8">
        <w:rPr>
          <w:rFonts w:ascii="Times New Roman" w:hAnsi="Times New Roman" w:cs="Times New Roman"/>
          <w:sz w:val="24"/>
          <w:szCs w:val="24"/>
        </w:rPr>
        <w:t>d uphold the decision of the</w:t>
      </w:r>
      <w:r w:rsidR="002A433E" w:rsidRPr="00820AA8">
        <w:rPr>
          <w:rFonts w:ascii="Times New Roman" w:hAnsi="Times New Roman" w:cs="Times New Roman"/>
          <w:sz w:val="24"/>
          <w:szCs w:val="24"/>
        </w:rPr>
        <w:t xml:space="preserve"> </w:t>
      </w:r>
      <w:r w:rsidR="00DA16B9" w:rsidRPr="00820AA8">
        <w:rPr>
          <w:rFonts w:ascii="Times New Roman" w:hAnsi="Times New Roman" w:cs="Times New Roman"/>
          <w:sz w:val="24"/>
          <w:szCs w:val="24"/>
        </w:rPr>
        <w:t>c</w:t>
      </w:r>
      <w:r w:rsidR="002A433E" w:rsidRPr="00820AA8">
        <w:rPr>
          <w:rFonts w:ascii="Times New Roman" w:hAnsi="Times New Roman" w:cs="Times New Roman"/>
          <w:sz w:val="24"/>
          <w:szCs w:val="24"/>
        </w:rPr>
        <w:t>ourt</w:t>
      </w:r>
      <w:r w:rsidR="00DA16B9" w:rsidRPr="00820AA8">
        <w:rPr>
          <w:rFonts w:ascii="Times New Roman" w:hAnsi="Times New Roman" w:cs="Times New Roman"/>
          <w:sz w:val="24"/>
          <w:szCs w:val="24"/>
        </w:rPr>
        <w:t xml:space="preserve"> </w:t>
      </w:r>
      <w:r w:rsidR="00DA16B9" w:rsidRPr="00820AA8">
        <w:rPr>
          <w:rFonts w:ascii="Times New Roman" w:hAnsi="Times New Roman" w:cs="Times New Roman"/>
          <w:i/>
          <w:sz w:val="24"/>
          <w:szCs w:val="24"/>
        </w:rPr>
        <w:t>a quo</w:t>
      </w:r>
      <w:r w:rsidR="002A433E" w:rsidRPr="00820AA8">
        <w:rPr>
          <w:rFonts w:ascii="Times New Roman" w:hAnsi="Times New Roman" w:cs="Times New Roman"/>
          <w:sz w:val="24"/>
          <w:szCs w:val="24"/>
        </w:rPr>
        <w:t>.</w:t>
      </w:r>
    </w:p>
    <w:p w:rsidR="00A82321" w:rsidRPr="00820AA8" w:rsidRDefault="002A433E" w:rsidP="0092242B">
      <w:pPr>
        <w:tabs>
          <w:tab w:val="left" w:pos="2599"/>
        </w:tabs>
        <w:spacing w:after="0" w:line="480" w:lineRule="auto"/>
        <w:jc w:val="both"/>
        <w:rPr>
          <w:rFonts w:ascii="Times New Roman" w:hAnsi="Times New Roman" w:cs="Times New Roman"/>
          <w:sz w:val="24"/>
          <w:szCs w:val="24"/>
        </w:rPr>
      </w:pPr>
      <w:r w:rsidRPr="00820AA8">
        <w:rPr>
          <w:rFonts w:ascii="Times New Roman" w:hAnsi="Times New Roman" w:cs="Times New Roman"/>
          <w:b/>
          <w:sz w:val="24"/>
          <w:szCs w:val="24"/>
          <w:u w:val="single"/>
        </w:rPr>
        <w:t>THE ISSUE</w:t>
      </w:r>
      <w:r w:rsidR="00DA16B9" w:rsidRPr="00820AA8">
        <w:rPr>
          <w:rFonts w:ascii="Times New Roman" w:hAnsi="Times New Roman" w:cs="Times New Roman"/>
          <w:b/>
          <w:sz w:val="24"/>
          <w:szCs w:val="24"/>
          <w:u w:val="single"/>
        </w:rPr>
        <w:t xml:space="preserve"> FOR DETERMINATION ON APPEAL</w:t>
      </w:r>
    </w:p>
    <w:p w:rsidR="003900DC" w:rsidRPr="00820AA8" w:rsidRDefault="00A1338E" w:rsidP="0092242B">
      <w:pPr>
        <w:tabs>
          <w:tab w:val="left" w:pos="1440"/>
        </w:tabs>
        <w:spacing w:after="0" w:line="480" w:lineRule="auto"/>
        <w:jc w:val="both"/>
        <w:rPr>
          <w:rFonts w:ascii="Times New Roman" w:hAnsi="Times New Roman" w:cs="Times New Roman"/>
          <w:sz w:val="24"/>
          <w:szCs w:val="24"/>
        </w:rPr>
      </w:pPr>
      <w:r w:rsidRPr="00820AA8">
        <w:rPr>
          <w:rFonts w:ascii="Times New Roman" w:hAnsi="Times New Roman" w:cs="Times New Roman"/>
          <w:sz w:val="24"/>
          <w:szCs w:val="24"/>
        </w:rPr>
        <w:tab/>
      </w:r>
      <w:r w:rsidR="00DA16B9" w:rsidRPr="00820AA8">
        <w:rPr>
          <w:rFonts w:ascii="Times New Roman" w:hAnsi="Times New Roman" w:cs="Times New Roman"/>
          <w:sz w:val="24"/>
          <w:szCs w:val="24"/>
        </w:rPr>
        <w:t>The issue for the C</w:t>
      </w:r>
      <w:r w:rsidR="00A82321" w:rsidRPr="00820AA8">
        <w:rPr>
          <w:rFonts w:ascii="Times New Roman" w:hAnsi="Times New Roman" w:cs="Times New Roman"/>
          <w:sz w:val="24"/>
          <w:szCs w:val="24"/>
        </w:rPr>
        <w:t>ourt to determine is whether the appellant established that the property that was attached by the fourth respondent belonged to her</w:t>
      </w:r>
      <w:r w:rsidRPr="00820AA8">
        <w:rPr>
          <w:rFonts w:ascii="Times New Roman" w:hAnsi="Times New Roman" w:cs="Times New Roman"/>
          <w:sz w:val="24"/>
          <w:szCs w:val="24"/>
        </w:rPr>
        <w:t>.</w:t>
      </w:r>
      <w:r w:rsidR="00A82321" w:rsidRPr="00820AA8">
        <w:rPr>
          <w:rFonts w:ascii="Times New Roman" w:hAnsi="Times New Roman" w:cs="Times New Roman"/>
          <w:sz w:val="24"/>
          <w:szCs w:val="24"/>
        </w:rPr>
        <w:t xml:space="preserve"> That question arises because of the evidence that the premises were in fact used as offices of the</w:t>
      </w:r>
      <w:r w:rsidR="0078235A" w:rsidRPr="00820AA8">
        <w:rPr>
          <w:rFonts w:ascii="Times New Roman" w:hAnsi="Times New Roman" w:cs="Times New Roman"/>
          <w:sz w:val="24"/>
          <w:szCs w:val="24"/>
        </w:rPr>
        <w:t xml:space="preserve"> </w:t>
      </w:r>
      <w:r w:rsidR="00CB7A19" w:rsidRPr="00820AA8">
        <w:rPr>
          <w:rFonts w:ascii="Times New Roman" w:hAnsi="Times New Roman" w:cs="Times New Roman"/>
          <w:sz w:val="24"/>
          <w:szCs w:val="24"/>
        </w:rPr>
        <w:t>second respondent</w:t>
      </w:r>
      <w:r w:rsidR="00A82321" w:rsidRPr="00820AA8">
        <w:rPr>
          <w:rFonts w:ascii="Times New Roman" w:hAnsi="Times New Roman" w:cs="Times New Roman"/>
          <w:sz w:val="24"/>
          <w:szCs w:val="24"/>
        </w:rPr>
        <w:t xml:space="preserve"> which entered into an agreement with the</w:t>
      </w:r>
      <w:r w:rsidR="00CB7A19" w:rsidRPr="00820AA8">
        <w:rPr>
          <w:rFonts w:ascii="Times New Roman" w:hAnsi="Times New Roman" w:cs="Times New Roman"/>
          <w:sz w:val="24"/>
          <w:szCs w:val="24"/>
        </w:rPr>
        <w:t xml:space="preserve"> </w:t>
      </w:r>
      <w:r w:rsidRPr="00820AA8">
        <w:rPr>
          <w:rFonts w:ascii="Times New Roman" w:hAnsi="Times New Roman" w:cs="Times New Roman"/>
          <w:sz w:val="24"/>
          <w:szCs w:val="24"/>
        </w:rPr>
        <w:t>first</w:t>
      </w:r>
      <w:r w:rsidR="00CB7A19" w:rsidRPr="00820AA8">
        <w:rPr>
          <w:rFonts w:ascii="Times New Roman" w:hAnsi="Times New Roman" w:cs="Times New Roman"/>
          <w:sz w:val="24"/>
          <w:szCs w:val="24"/>
        </w:rPr>
        <w:t xml:space="preserve"> respondent (the</w:t>
      </w:r>
      <w:r w:rsidR="00A82321" w:rsidRPr="00820AA8">
        <w:rPr>
          <w:rFonts w:ascii="Times New Roman" w:hAnsi="Times New Roman" w:cs="Times New Roman"/>
          <w:sz w:val="24"/>
          <w:szCs w:val="24"/>
        </w:rPr>
        <w:t xml:space="preserve"> judgment creditor</w:t>
      </w:r>
      <w:r w:rsidR="00CB7A19" w:rsidRPr="00820AA8">
        <w:rPr>
          <w:rFonts w:ascii="Times New Roman" w:hAnsi="Times New Roman" w:cs="Times New Roman"/>
          <w:sz w:val="24"/>
          <w:szCs w:val="24"/>
        </w:rPr>
        <w:t>)</w:t>
      </w:r>
      <w:r w:rsidR="00A82321" w:rsidRPr="00820AA8">
        <w:rPr>
          <w:rFonts w:ascii="Times New Roman" w:hAnsi="Times New Roman" w:cs="Times New Roman"/>
          <w:sz w:val="24"/>
          <w:szCs w:val="24"/>
        </w:rPr>
        <w:t>.</w:t>
      </w:r>
      <w:r w:rsidR="00CB7A19" w:rsidRPr="00820AA8">
        <w:rPr>
          <w:rFonts w:ascii="Times New Roman" w:hAnsi="Times New Roman" w:cs="Times New Roman"/>
          <w:sz w:val="24"/>
          <w:szCs w:val="24"/>
        </w:rPr>
        <w:t xml:space="preserve"> In terms </w:t>
      </w:r>
      <w:r w:rsidR="0014332B" w:rsidRPr="00820AA8">
        <w:rPr>
          <w:rFonts w:ascii="Times New Roman" w:hAnsi="Times New Roman" w:cs="Times New Roman"/>
          <w:sz w:val="24"/>
          <w:szCs w:val="24"/>
        </w:rPr>
        <w:t>of the agreement the second respondent chose the</w:t>
      </w:r>
      <w:r w:rsidR="0078235A" w:rsidRPr="00820AA8">
        <w:rPr>
          <w:rFonts w:ascii="Times New Roman" w:hAnsi="Times New Roman" w:cs="Times New Roman"/>
          <w:sz w:val="24"/>
          <w:szCs w:val="24"/>
        </w:rPr>
        <w:t xml:space="preserve"> said</w:t>
      </w:r>
      <w:r w:rsidR="0014332B" w:rsidRPr="00820AA8">
        <w:rPr>
          <w:rFonts w:ascii="Times New Roman" w:hAnsi="Times New Roman" w:cs="Times New Roman"/>
          <w:sz w:val="24"/>
          <w:szCs w:val="24"/>
        </w:rPr>
        <w:t xml:space="preserve"> premises as its </w:t>
      </w:r>
      <w:r w:rsidR="0014332B" w:rsidRPr="00820AA8">
        <w:rPr>
          <w:rFonts w:ascii="Times New Roman" w:hAnsi="Times New Roman" w:cs="Times New Roman"/>
          <w:i/>
          <w:sz w:val="24"/>
          <w:szCs w:val="24"/>
        </w:rPr>
        <w:t>domicilium</w:t>
      </w:r>
      <w:r w:rsidR="00F32AD4" w:rsidRPr="00820AA8">
        <w:rPr>
          <w:rFonts w:ascii="Times New Roman" w:hAnsi="Times New Roman" w:cs="Times New Roman"/>
          <w:i/>
          <w:sz w:val="24"/>
          <w:szCs w:val="24"/>
        </w:rPr>
        <w:t xml:space="preserve"> citandi et executandi</w:t>
      </w:r>
      <w:r w:rsidR="00DA16B9" w:rsidRPr="00820AA8">
        <w:rPr>
          <w:rFonts w:ascii="Times New Roman" w:hAnsi="Times New Roman" w:cs="Times New Roman"/>
          <w:sz w:val="28"/>
          <w:szCs w:val="24"/>
        </w:rPr>
        <w:t>.</w:t>
      </w:r>
      <w:r w:rsidR="0014332B" w:rsidRPr="00820AA8">
        <w:rPr>
          <w:rFonts w:ascii="Times New Roman" w:hAnsi="Times New Roman" w:cs="Times New Roman"/>
          <w:sz w:val="28"/>
          <w:szCs w:val="24"/>
        </w:rPr>
        <w:t xml:space="preserve"> </w:t>
      </w:r>
      <w:r w:rsidR="00A1117A" w:rsidRPr="00820AA8">
        <w:rPr>
          <w:rFonts w:ascii="Times New Roman" w:hAnsi="Times New Roman" w:cs="Times New Roman"/>
          <w:sz w:val="24"/>
          <w:szCs w:val="24"/>
        </w:rPr>
        <w:t xml:space="preserve"> </w:t>
      </w:r>
      <w:r w:rsidR="0014332B" w:rsidRPr="00820AA8">
        <w:rPr>
          <w:rFonts w:ascii="Times New Roman" w:hAnsi="Times New Roman" w:cs="Times New Roman"/>
          <w:sz w:val="24"/>
          <w:szCs w:val="24"/>
        </w:rPr>
        <w:t xml:space="preserve">As a result the said address was the first port of call </w:t>
      </w:r>
      <w:r w:rsidR="00DA16B9" w:rsidRPr="00820AA8">
        <w:rPr>
          <w:rFonts w:ascii="Times New Roman" w:hAnsi="Times New Roman" w:cs="Times New Roman"/>
          <w:sz w:val="24"/>
          <w:szCs w:val="24"/>
        </w:rPr>
        <w:t>for the Sheriff who was not direc</w:t>
      </w:r>
      <w:r w:rsidR="0014332B" w:rsidRPr="00820AA8">
        <w:rPr>
          <w:rFonts w:ascii="Times New Roman" w:hAnsi="Times New Roman" w:cs="Times New Roman"/>
          <w:sz w:val="24"/>
          <w:szCs w:val="24"/>
        </w:rPr>
        <w:t>ted to any other place.</w:t>
      </w:r>
      <w:r w:rsidR="003900DC" w:rsidRPr="00820AA8">
        <w:rPr>
          <w:rFonts w:ascii="Times New Roman" w:hAnsi="Times New Roman" w:cs="Times New Roman"/>
          <w:sz w:val="24"/>
          <w:szCs w:val="24"/>
        </w:rPr>
        <w:t xml:space="preserve"> </w:t>
      </w:r>
      <w:r w:rsidR="00A1117A" w:rsidRPr="00820AA8">
        <w:rPr>
          <w:rFonts w:ascii="Times New Roman" w:hAnsi="Times New Roman" w:cs="Times New Roman"/>
          <w:sz w:val="24"/>
          <w:szCs w:val="24"/>
        </w:rPr>
        <w:t xml:space="preserve"> </w:t>
      </w:r>
      <w:r w:rsidR="003900DC" w:rsidRPr="00820AA8">
        <w:rPr>
          <w:rFonts w:ascii="Times New Roman" w:hAnsi="Times New Roman" w:cs="Times New Roman"/>
          <w:sz w:val="24"/>
          <w:szCs w:val="24"/>
        </w:rPr>
        <w:t>Significantly, and in addition, summons commencing action in the first respondent’s claim had been</w:t>
      </w:r>
      <w:r w:rsidR="003D6C15" w:rsidRPr="00820AA8">
        <w:rPr>
          <w:rFonts w:ascii="Times New Roman" w:hAnsi="Times New Roman" w:cs="Times New Roman"/>
          <w:sz w:val="24"/>
          <w:szCs w:val="24"/>
        </w:rPr>
        <w:t xml:space="preserve"> served at the same address. Such service resulted in the entry of appearance to defend by the second respondent. </w:t>
      </w:r>
      <w:r w:rsidR="00A1117A" w:rsidRPr="00820AA8">
        <w:rPr>
          <w:rFonts w:ascii="Times New Roman" w:hAnsi="Times New Roman" w:cs="Times New Roman"/>
          <w:sz w:val="24"/>
          <w:szCs w:val="24"/>
        </w:rPr>
        <w:t xml:space="preserve"> </w:t>
      </w:r>
    </w:p>
    <w:p w:rsidR="00A1117A" w:rsidRPr="00820AA8" w:rsidRDefault="00A1117A" w:rsidP="00A1117A">
      <w:pPr>
        <w:tabs>
          <w:tab w:val="left" w:pos="1440"/>
        </w:tabs>
        <w:spacing w:after="0" w:line="240" w:lineRule="auto"/>
        <w:jc w:val="both"/>
        <w:rPr>
          <w:rFonts w:ascii="Times New Roman" w:hAnsi="Times New Roman" w:cs="Times New Roman"/>
          <w:sz w:val="24"/>
          <w:szCs w:val="24"/>
        </w:rPr>
      </w:pPr>
    </w:p>
    <w:p w:rsidR="00CF22CD" w:rsidRPr="00820AA8" w:rsidRDefault="00A1338E" w:rsidP="00A1117A">
      <w:pPr>
        <w:tabs>
          <w:tab w:val="left" w:pos="1440"/>
        </w:tabs>
        <w:spacing w:line="480" w:lineRule="auto"/>
        <w:jc w:val="both"/>
        <w:rPr>
          <w:rFonts w:ascii="Times New Roman" w:hAnsi="Times New Roman" w:cs="Times New Roman"/>
          <w:sz w:val="24"/>
          <w:szCs w:val="24"/>
        </w:rPr>
      </w:pPr>
      <w:r w:rsidRPr="00820AA8">
        <w:rPr>
          <w:rFonts w:ascii="Times New Roman" w:hAnsi="Times New Roman" w:cs="Times New Roman"/>
          <w:sz w:val="24"/>
          <w:szCs w:val="24"/>
        </w:rPr>
        <w:t xml:space="preserve"> </w:t>
      </w:r>
      <w:r w:rsidR="00A1117A" w:rsidRPr="00820AA8">
        <w:rPr>
          <w:rFonts w:ascii="Times New Roman" w:hAnsi="Times New Roman" w:cs="Times New Roman"/>
          <w:sz w:val="24"/>
          <w:szCs w:val="24"/>
        </w:rPr>
        <w:tab/>
      </w:r>
      <w:r w:rsidR="00DA16B9" w:rsidRPr="00820AA8">
        <w:rPr>
          <w:rFonts w:ascii="Times New Roman" w:hAnsi="Times New Roman" w:cs="Times New Roman"/>
          <w:sz w:val="24"/>
          <w:szCs w:val="24"/>
        </w:rPr>
        <w:t>It i</w:t>
      </w:r>
      <w:r w:rsidR="003900DC" w:rsidRPr="00820AA8">
        <w:rPr>
          <w:rFonts w:ascii="Times New Roman" w:hAnsi="Times New Roman" w:cs="Times New Roman"/>
          <w:sz w:val="24"/>
          <w:szCs w:val="24"/>
        </w:rPr>
        <w:t>s</w:t>
      </w:r>
      <w:r w:rsidR="0014332B" w:rsidRPr="00820AA8">
        <w:rPr>
          <w:rFonts w:ascii="Times New Roman" w:hAnsi="Times New Roman" w:cs="Times New Roman"/>
          <w:sz w:val="24"/>
          <w:szCs w:val="24"/>
        </w:rPr>
        <w:t xml:space="preserve"> clear that </w:t>
      </w:r>
      <w:r w:rsidR="00F32AD4" w:rsidRPr="00820AA8">
        <w:rPr>
          <w:rFonts w:ascii="Times New Roman" w:hAnsi="Times New Roman" w:cs="Times New Roman"/>
          <w:sz w:val="24"/>
          <w:szCs w:val="24"/>
        </w:rPr>
        <w:t>from</w:t>
      </w:r>
      <w:r w:rsidR="00DA16B9" w:rsidRPr="00820AA8">
        <w:rPr>
          <w:rFonts w:ascii="Times New Roman" w:hAnsi="Times New Roman" w:cs="Times New Roman"/>
          <w:sz w:val="24"/>
          <w:szCs w:val="24"/>
        </w:rPr>
        <w:t xml:space="preserve"> the time the</w:t>
      </w:r>
      <w:r w:rsidR="00F32AD4" w:rsidRPr="00820AA8">
        <w:rPr>
          <w:rFonts w:ascii="Times New Roman" w:hAnsi="Times New Roman" w:cs="Times New Roman"/>
          <w:sz w:val="24"/>
          <w:szCs w:val="24"/>
        </w:rPr>
        <w:t xml:space="preserve"> sum</w:t>
      </w:r>
      <w:r w:rsidR="00DA16B9" w:rsidRPr="00820AA8">
        <w:rPr>
          <w:rFonts w:ascii="Times New Roman" w:hAnsi="Times New Roman" w:cs="Times New Roman"/>
          <w:sz w:val="24"/>
          <w:szCs w:val="24"/>
        </w:rPr>
        <w:t>mons was served to the time</w:t>
      </w:r>
      <w:r w:rsidR="0014332B" w:rsidRPr="00820AA8">
        <w:rPr>
          <w:rFonts w:ascii="Times New Roman" w:hAnsi="Times New Roman" w:cs="Times New Roman"/>
          <w:sz w:val="24"/>
          <w:szCs w:val="24"/>
        </w:rPr>
        <w:t xml:space="preserve"> the property was attached</w:t>
      </w:r>
      <w:r w:rsidR="00207C5B" w:rsidRPr="00820AA8">
        <w:rPr>
          <w:rFonts w:ascii="Times New Roman" w:hAnsi="Times New Roman" w:cs="Times New Roman"/>
          <w:sz w:val="24"/>
          <w:szCs w:val="24"/>
        </w:rPr>
        <w:t>,</w:t>
      </w:r>
      <w:r w:rsidR="0014332B" w:rsidRPr="00820AA8">
        <w:rPr>
          <w:rFonts w:ascii="Times New Roman" w:hAnsi="Times New Roman" w:cs="Times New Roman"/>
          <w:sz w:val="24"/>
          <w:szCs w:val="24"/>
        </w:rPr>
        <w:t xml:space="preserve"> the </w:t>
      </w:r>
      <w:r w:rsidR="002A550E" w:rsidRPr="00820AA8">
        <w:rPr>
          <w:rFonts w:ascii="Times New Roman" w:hAnsi="Times New Roman" w:cs="Times New Roman"/>
          <w:sz w:val="24"/>
          <w:szCs w:val="24"/>
        </w:rPr>
        <w:t>affairs of the second respondent were being conducted</w:t>
      </w:r>
      <w:r w:rsidR="00F32AD4" w:rsidRPr="00820AA8">
        <w:rPr>
          <w:rFonts w:ascii="Times New Roman" w:hAnsi="Times New Roman" w:cs="Times New Roman"/>
          <w:sz w:val="24"/>
          <w:szCs w:val="24"/>
        </w:rPr>
        <w:t xml:space="preserve"> from that address</w:t>
      </w:r>
      <w:r w:rsidR="00A1117A" w:rsidRPr="00820AA8">
        <w:rPr>
          <w:rFonts w:ascii="Times New Roman" w:hAnsi="Times New Roman" w:cs="Times New Roman"/>
          <w:sz w:val="24"/>
          <w:szCs w:val="24"/>
        </w:rPr>
        <w:t xml:space="preserve">.  </w:t>
      </w:r>
      <w:r w:rsidR="00DA16B9" w:rsidRPr="00820AA8">
        <w:rPr>
          <w:rFonts w:ascii="Times New Roman" w:hAnsi="Times New Roman" w:cs="Times New Roman"/>
          <w:sz w:val="24"/>
          <w:szCs w:val="24"/>
        </w:rPr>
        <w:t>I</w:t>
      </w:r>
      <w:r w:rsidR="002A550E" w:rsidRPr="00820AA8">
        <w:rPr>
          <w:rFonts w:ascii="Times New Roman" w:hAnsi="Times New Roman" w:cs="Times New Roman"/>
          <w:sz w:val="24"/>
          <w:szCs w:val="24"/>
        </w:rPr>
        <w:t>nsofar as the relationship of the judgment creditor and the judgment debtor</w:t>
      </w:r>
      <w:r w:rsidR="00CF22CD" w:rsidRPr="00820AA8">
        <w:rPr>
          <w:rFonts w:ascii="Times New Roman" w:hAnsi="Times New Roman" w:cs="Times New Roman"/>
          <w:sz w:val="24"/>
          <w:szCs w:val="24"/>
        </w:rPr>
        <w:t xml:space="preserve"> is concerned, the attached property</w:t>
      </w:r>
      <w:r w:rsidR="00EA4096" w:rsidRPr="00820AA8">
        <w:rPr>
          <w:rFonts w:ascii="Times New Roman" w:hAnsi="Times New Roman" w:cs="Times New Roman"/>
          <w:sz w:val="24"/>
          <w:szCs w:val="24"/>
        </w:rPr>
        <w:t xml:space="preserve"> was in the </w:t>
      </w:r>
      <w:r w:rsidR="002A550E" w:rsidRPr="00820AA8">
        <w:rPr>
          <w:rFonts w:ascii="Times New Roman" w:hAnsi="Times New Roman" w:cs="Times New Roman"/>
          <w:sz w:val="24"/>
          <w:szCs w:val="24"/>
        </w:rPr>
        <w:t>possession</w:t>
      </w:r>
      <w:r w:rsidR="00CF22CD" w:rsidRPr="00820AA8">
        <w:rPr>
          <w:rFonts w:ascii="Times New Roman" w:hAnsi="Times New Roman" w:cs="Times New Roman"/>
          <w:sz w:val="24"/>
          <w:szCs w:val="24"/>
        </w:rPr>
        <w:t xml:space="preserve"> of the second respondent</w:t>
      </w:r>
      <w:r w:rsidR="00AC2968" w:rsidRPr="00820AA8">
        <w:rPr>
          <w:rFonts w:ascii="Times New Roman" w:hAnsi="Times New Roman" w:cs="Times New Roman"/>
          <w:sz w:val="24"/>
          <w:szCs w:val="24"/>
        </w:rPr>
        <w:t xml:space="preserve"> as that was its</w:t>
      </w:r>
      <w:r w:rsidR="00FB2BE4" w:rsidRPr="00820AA8">
        <w:rPr>
          <w:rFonts w:ascii="Times New Roman" w:hAnsi="Times New Roman" w:cs="Times New Roman"/>
          <w:sz w:val="24"/>
          <w:szCs w:val="24"/>
        </w:rPr>
        <w:t xml:space="preserve"> chosen</w:t>
      </w:r>
      <w:r w:rsidR="00AC2968" w:rsidRPr="00820AA8">
        <w:rPr>
          <w:rFonts w:ascii="Times New Roman" w:hAnsi="Times New Roman" w:cs="Times New Roman"/>
          <w:sz w:val="24"/>
          <w:szCs w:val="24"/>
        </w:rPr>
        <w:t xml:space="preserve"> address</w:t>
      </w:r>
      <w:r w:rsidR="00FB2BE4" w:rsidRPr="00820AA8">
        <w:rPr>
          <w:rFonts w:ascii="Times New Roman" w:hAnsi="Times New Roman" w:cs="Times New Roman"/>
          <w:sz w:val="24"/>
          <w:szCs w:val="24"/>
        </w:rPr>
        <w:t xml:space="preserve"> for service of any court process relating to any dispute arising from the interpretation and application of the agreement</w:t>
      </w:r>
      <w:r w:rsidR="002A550E" w:rsidRPr="00820AA8">
        <w:rPr>
          <w:rFonts w:ascii="Times New Roman" w:hAnsi="Times New Roman" w:cs="Times New Roman"/>
          <w:sz w:val="24"/>
          <w:szCs w:val="24"/>
        </w:rPr>
        <w:t>.</w:t>
      </w:r>
    </w:p>
    <w:p w:rsidR="00A1117A" w:rsidRPr="00820AA8" w:rsidRDefault="00A1117A" w:rsidP="00A1117A">
      <w:pPr>
        <w:tabs>
          <w:tab w:val="left" w:pos="1440"/>
        </w:tabs>
        <w:spacing w:after="0" w:line="240" w:lineRule="auto"/>
        <w:jc w:val="both"/>
        <w:rPr>
          <w:rFonts w:ascii="Times New Roman" w:hAnsi="Times New Roman" w:cs="Times New Roman"/>
          <w:sz w:val="24"/>
          <w:szCs w:val="24"/>
        </w:rPr>
      </w:pPr>
    </w:p>
    <w:p w:rsidR="00C415B3" w:rsidRPr="00820AA8" w:rsidRDefault="00FB2BE4" w:rsidP="00A1117A">
      <w:pPr>
        <w:tabs>
          <w:tab w:val="left" w:pos="1440"/>
        </w:tabs>
        <w:spacing w:after="0" w:line="480" w:lineRule="auto"/>
        <w:jc w:val="both"/>
        <w:rPr>
          <w:rFonts w:ascii="Times New Roman" w:hAnsi="Times New Roman" w:cs="Times New Roman"/>
          <w:sz w:val="24"/>
          <w:szCs w:val="24"/>
        </w:rPr>
      </w:pPr>
      <w:r w:rsidRPr="00820AA8">
        <w:rPr>
          <w:rFonts w:ascii="Times New Roman" w:hAnsi="Times New Roman" w:cs="Times New Roman"/>
          <w:sz w:val="24"/>
          <w:szCs w:val="24"/>
        </w:rPr>
        <w:lastRenderedPageBreak/>
        <w:tab/>
        <w:t>T</w:t>
      </w:r>
      <w:r w:rsidR="00CF22CD" w:rsidRPr="00820AA8">
        <w:rPr>
          <w:rFonts w:ascii="Times New Roman" w:hAnsi="Times New Roman" w:cs="Times New Roman"/>
          <w:sz w:val="24"/>
          <w:szCs w:val="24"/>
        </w:rPr>
        <w:t>he appellant</w:t>
      </w:r>
      <w:r w:rsidR="004B37BD" w:rsidRPr="00820AA8">
        <w:rPr>
          <w:rFonts w:ascii="Times New Roman" w:hAnsi="Times New Roman" w:cs="Times New Roman"/>
          <w:sz w:val="24"/>
          <w:szCs w:val="24"/>
        </w:rPr>
        <w:t>’s failure to prove her ownership of</w:t>
      </w:r>
      <w:r w:rsidR="0078235A" w:rsidRPr="00820AA8">
        <w:rPr>
          <w:rFonts w:ascii="Times New Roman" w:hAnsi="Times New Roman" w:cs="Times New Roman"/>
          <w:sz w:val="24"/>
          <w:szCs w:val="24"/>
        </w:rPr>
        <w:t xml:space="preserve"> both</w:t>
      </w:r>
      <w:r w:rsidR="004B37BD" w:rsidRPr="00820AA8">
        <w:rPr>
          <w:rFonts w:ascii="Times New Roman" w:hAnsi="Times New Roman" w:cs="Times New Roman"/>
          <w:sz w:val="24"/>
          <w:szCs w:val="24"/>
        </w:rPr>
        <w:t xml:space="preserve"> the</w:t>
      </w:r>
      <w:r w:rsidR="0078235A" w:rsidRPr="00820AA8">
        <w:rPr>
          <w:rFonts w:ascii="Times New Roman" w:hAnsi="Times New Roman" w:cs="Times New Roman"/>
          <w:sz w:val="24"/>
          <w:szCs w:val="24"/>
        </w:rPr>
        <w:t xml:space="preserve"> movable and the immovable</w:t>
      </w:r>
      <w:r w:rsidR="004B37BD" w:rsidRPr="00820AA8">
        <w:rPr>
          <w:rFonts w:ascii="Times New Roman" w:hAnsi="Times New Roman" w:cs="Times New Roman"/>
          <w:sz w:val="24"/>
          <w:szCs w:val="24"/>
        </w:rPr>
        <w:t xml:space="preserve"> property in the proceedings</w:t>
      </w:r>
      <w:r w:rsidRPr="00820AA8">
        <w:rPr>
          <w:rFonts w:ascii="Times New Roman" w:hAnsi="Times New Roman" w:cs="Times New Roman"/>
          <w:sz w:val="24"/>
          <w:szCs w:val="24"/>
        </w:rPr>
        <w:t xml:space="preserve"> in the court</w:t>
      </w:r>
      <w:r w:rsidR="004B37BD" w:rsidRPr="00820AA8">
        <w:rPr>
          <w:rFonts w:ascii="Times New Roman" w:hAnsi="Times New Roman" w:cs="Times New Roman"/>
          <w:sz w:val="24"/>
          <w:szCs w:val="24"/>
        </w:rPr>
        <w:t xml:space="preserve"> </w:t>
      </w:r>
      <w:r w:rsidR="004B37BD" w:rsidRPr="00820AA8">
        <w:rPr>
          <w:rFonts w:ascii="Times New Roman" w:hAnsi="Times New Roman" w:cs="Times New Roman"/>
          <w:i/>
          <w:sz w:val="24"/>
          <w:szCs w:val="24"/>
        </w:rPr>
        <w:t>a quo</w:t>
      </w:r>
      <w:r w:rsidRPr="00820AA8">
        <w:rPr>
          <w:rFonts w:ascii="Times New Roman" w:hAnsi="Times New Roman" w:cs="Times New Roman"/>
          <w:sz w:val="24"/>
          <w:szCs w:val="24"/>
        </w:rPr>
        <w:t xml:space="preserve"> resulted in the dismissal</w:t>
      </w:r>
      <w:r w:rsidR="004B37BD" w:rsidRPr="00820AA8">
        <w:rPr>
          <w:rFonts w:ascii="Times New Roman" w:hAnsi="Times New Roman" w:cs="Times New Roman"/>
          <w:sz w:val="24"/>
          <w:szCs w:val="24"/>
        </w:rPr>
        <w:t xml:space="preserve"> of her claim to the attached property.</w:t>
      </w:r>
      <w:r w:rsidR="00A1117A" w:rsidRPr="00820AA8">
        <w:rPr>
          <w:rFonts w:ascii="Times New Roman" w:hAnsi="Times New Roman" w:cs="Times New Roman"/>
          <w:sz w:val="24"/>
          <w:szCs w:val="24"/>
        </w:rPr>
        <w:t xml:space="preserve">  </w:t>
      </w:r>
    </w:p>
    <w:p w:rsidR="00C415B3" w:rsidRPr="00820AA8" w:rsidRDefault="00C415B3" w:rsidP="00A1117A">
      <w:pPr>
        <w:tabs>
          <w:tab w:val="left" w:pos="1440"/>
        </w:tabs>
        <w:spacing w:after="0" w:line="480" w:lineRule="auto"/>
        <w:jc w:val="both"/>
        <w:rPr>
          <w:rFonts w:ascii="Times New Roman" w:hAnsi="Times New Roman" w:cs="Times New Roman"/>
          <w:sz w:val="24"/>
          <w:szCs w:val="24"/>
        </w:rPr>
      </w:pPr>
    </w:p>
    <w:p w:rsidR="00C81314" w:rsidRPr="00820AA8" w:rsidRDefault="00C415B3" w:rsidP="00A1117A">
      <w:pPr>
        <w:tabs>
          <w:tab w:val="left" w:pos="1440"/>
        </w:tabs>
        <w:spacing w:after="0" w:line="480" w:lineRule="auto"/>
        <w:jc w:val="both"/>
        <w:rPr>
          <w:rFonts w:ascii="Times New Roman" w:hAnsi="Times New Roman" w:cs="Times New Roman"/>
          <w:sz w:val="24"/>
          <w:szCs w:val="24"/>
        </w:rPr>
      </w:pPr>
      <w:r w:rsidRPr="00820AA8">
        <w:rPr>
          <w:rFonts w:ascii="Times New Roman" w:hAnsi="Times New Roman" w:cs="Times New Roman"/>
          <w:sz w:val="24"/>
          <w:szCs w:val="24"/>
        </w:rPr>
        <w:tab/>
      </w:r>
      <w:r w:rsidR="00CF22CD" w:rsidRPr="00820AA8">
        <w:rPr>
          <w:rFonts w:ascii="Times New Roman" w:hAnsi="Times New Roman" w:cs="Times New Roman"/>
          <w:sz w:val="24"/>
          <w:szCs w:val="24"/>
        </w:rPr>
        <w:t>In so far as the relationship between the first and</w:t>
      </w:r>
      <w:r w:rsidR="0078235A" w:rsidRPr="00820AA8">
        <w:rPr>
          <w:rFonts w:ascii="Times New Roman" w:hAnsi="Times New Roman" w:cs="Times New Roman"/>
          <w:sz w:val="24"/>
          <w:szCs w:val="24"/>
        </w:rPr>
        <w:t xml:space="preserve"> the</w:t>
      </w:r>
      <w:r w:rsidR="00CF22CD" w:rsidRPr="00820AA8">
        <w:rPr>
          <w:rFonts w:ascii="Times New Roman" w:hAnsi="Times New Roman" w:cs="Times New Roman"/>
          <w:sz w:val="24"/>
          <w:szCs w:val="24"/>
        </w:rPr>
        <w:t xml:space="preserve"> second respondents is concerned, </w:t>
      </w:r>
      <w:r w:rsidR="0078235A" w:rsidRPr="00820AA8">
        <w:rPr>
          <w:rFonts w:ascii="Times New Roman" w:hAnsi="Times New Roman" w:cs="Times New Roman"/>
          <w:sz w:val="24"/>
          <w:szCs w:val="24"/>
        </w:rPr>
        <w:t>when it is viewed</w:t>
      </w:r>
      <w:r w:rsidR="00CF22CD" w:rsidRPr="00820AA8">
        <w:rPr>
          <w:rFonts w:ascii="Times New Roman" w:hAnsi="Times New Roman" w:cs="Times New Roman"/>
          <w:sz w:val="24"/>
          <w:szCs w:val="24"/>
        </w:rPr>
        <w:t xml:space="preserve"> against the backdrop of the</w:t>
      </w:r>
      <w:r w:rsidR="00446FD8" w:rsidRPr="00820AA8">
        <w:rPr>
          <w:rFonts w:ascii="Times New Roman" w:hAnsi="Times New Roman" w:cs="Times New Roman"/>
          <w:sz w:val="24"/>
          <w:szCs w:val="24"/>
        </w:rPr>
        <w:t xml:space="preserve"> given</w:t>
      </w:r>
      <w:r w:rsidR="00CF22CD" w:rsidRPr="00820AA8">
        <w:rPr>
          <w:rFonts w:ascii="Times New Roman" w:hAnsi="Times New Roman" w:cs="Times New Roman"/>
          <w:sz w:val="24"/>
          <w:szCs w:val="24"/>
        </w:rPr>
        <w:t xml:space="preserve"> address being the second respondent’s </w:t>
      </w:r>
      <w:r w:rsidR="00CF22CD" w:rsidRPr="00820AA8">
        <w:rPr>
          <w:rFonts w:ascii="Times New Roman" w:hAnsi="Times New Roman" w:cs="Times New Roman"/>
          <w:i/>
          <w:sz w:val="24"/>
          <w:szCs w:val="24"/>
        </w:rPr>
        <w:t>domicilium</w:t>
      </w:r>
      <w:r w:rsidR="00CF22CD" w:rsidRPr="00820AA8">
        <w:rPr>
          <w:rFonts w:ascii="Times New Roman" w:hAnsi="Times New Roman" w:cs="Times New Roman"/>
          <w:sz w:val="24"/>
          <w:szCs w:val="24"/>
        </w:rPr>
        <w:t>, it was for th</w:t>
      </w:r>
      <w:r w:rsidR="00A1117A" w:rsidRPr="00820AA8">
        <w:rPr>
          <w:rFonts w:ascii="Times New Roman" w:hAnsi="Times New Roman" w:cs="Times New Roman"/>
          <w:sz w:val="24"/>
          <w:szCs w:val="24"/>
        </w:rPr>
        <w:t>e appellant to prove ownership</w:t>
      </w:r>
      <w:r w:rsidR="00446FD8" w:rsidRPr="00820AA8">
        <w:rPr>
          <w:rFonts w:ascii="Times New Roman" w:hAnsi="Times New Roman" w:cs="Times New Roman"/>
          <w:sz w:val="24"/>
          <w:szCs w:val="24"/>
        </w:rPr>
        <w:t xml:space="preserve"> of the property that was attached at that address</w:t>
      </w:r>
      <w:r w:rsidR="00A1117A" w:rsidRPr="00820AA8">
        <w:rPr>
          <w:rFonts w:ascii="Times New Roman" w:hAnsi="Times New Roman" w:cs="Times New Roman"/>
          <w:sz w:val="24"/>
          <w:szCs w:val="24"/>
        </w:rPr>
        <w:t xml:space="preserve">.  </w:t>
      </w:r>
      <w:r w:rsidR="00CF22CD" w:rsidRPr="00820AA8">
        <w:rPr>
          <w:rFonts w:ascii="Times New Roman" w:hAnsi="Times New Roman" w:cs="Times New Roman"/>
          <w:sz w:val="24"/>
          <w:szCs w:val="24"/>
        </w:rPr>
        <w:t xml:space="preserve">The </w:t>
      </w:r>
      <w:r w:rsidR="00CF22CD" w:rsidRPr="00820AA8">
        <w:rPr>
          <w:rFonts w:ascii="Times New Roman" w:hAnsi="Times New Roman" w:cs="Times New Roman"/>
          <w:i/>
          <w:sz w:val="24"/>
          <w:szCs w:val="24"/>
        </w:rPr>
        <w:t>onus</w:t>
      </w:r>
      <w:r w:rsidR="00CF22CD" w:rsidRPr="00820AA8">
        <w:rPr>
          <w:rFonts w:ascii="Times New Roman" w:hAnsi="Times New Roman" w:cs="Times New Roman"/>
          <w:sz w:val="24"/>
          <w:szCs w:val="24"/>
        </w:rPr>
        <w:t xml:space="preserve"> was on her.</w:t>
      </w:r>
      <w:r w:rsidR="00A1117A" w:rsidRPr="00820AA8">
        <w:rPr>
          <w:rFonts w:ascii="Times New Roman" w:hAnsi="Times New Roman" w:cs="Times New Roman"/>
          <w:sz w:val="24"/>
          <w:szCs w:val="24"/>
        </w:rPr>
        <w:t xml:space="preserve">  </w:t>
      </w:r>
      <w:r w:rsidR="00787E33" w:rsidRPr="00820AA8">
        <w:rPr>
          <w:rFonts w:ascii="Times New Roman" w:hAnsi="Times New Roman" w:cs="Times New Roman"/>
          <w:sz w:val="24"/>
          <w:szCs w:val="24"/>
        </w:rPr>
        <w:t xml:space="preserve">The law is clear on this point that a person who is in possession of a movable thing is presumed to be the </w:t>
      </w:r>
      <w:r w:rsidR="00A1117A" w:rsidRPr="00820AA8">
        <w:rPr>
          <w:rFonts w:ascii="Times New Roman" w:hAnsi="Times New Roman" w:cs="Times New Roman"/>
          <w:sz w:val="24"/>
          <w:szCs w:val="24"/>
        </w:rPr>
        <w:t xml:space="preserve">owner of it.  </w:t>
      </w:r>
      <w:r w:rsidR="00787E33" w:rsidRPr="00820AA8">
        <w:rPr>
          <w:rFonts w:ascii="Times New Roman" w:hAnsi="Times New Roman" w:cs="Times New Roman"/>
          <w:sz w:val="24"/>
          <w:szCs w:val="24"/>
        </w:rPr>
        <w:t>It</w:t>
      </w:r>
      <w:r w:rsidR="00FB2BE4" w:rsidRPr="00820AA8">
        <w:rPr>
          <w:rFonts w:ascii="Times New Roman" w:hAnsi="Times New Roman" w:cs="Times New Roman"/>
          <w:sz w:val="24"/>
          <w:szCs w:val="24"/>
        </w:rPr>
        <w:t xml:space="preserve"> is</w:t>
      </w:r>
      <w:r w:rsidR="00787E33" w:rsidRPr="00820AA8">
        <w:rPr>
          <w:rFonts w:ascii="Times New Roman" w:hAnsi="Times New Roman" w:cs="Times New Roman"/>
          <w:sz w:val="24"/>
          <w:szCs w:val="24"/>
        </w:rPr>
        <w:t xml:space="preserve"> also</w:t>
      </w:r>
      <w:r w:rsidR="00FB2BE4" w:rsidRPr="00820AA8">
        <w:rPr>
          <w:rFonts w:ascii="Times New Roman" w:hAnsi="Times New Roman" w:cs="Times New Roman"/>
          <w:sz w:val="24"/>
          <w:szCs w:val="24"/>
        </w:rPr>
        <w:t xml:space="preserve"> a</w:t>
      </w:r>
      <w:r w:rsidR="00787E33" w:rsidRPr="00820AA8">
        <w:rPr>
          <w:rFonts w:ascii="Times New Roman" w:hAnsi="Times New Roman" w:cs="Times New Roman"/>
          <w:sz w:val="24"/>
          <w:szCs w:val="24"/>
        </w:rPr>
        <w:t xml:space="preserve"> settled</w:t>
      </w:r>
      <w:r w:rsidR="00FB2BE4" w:rsidRPr="00820AA8">
        <w:rPr>
          <w:rFonts w:ascii="Times New Roman" w:hAnsi="Times New Roman" w:cs="Times New Roman"/>
          <w:sz w:val="24"/>
          <w:szCs w:val="24"/>
        </w:rPr>
        <w:t xml:space="preserve"> principle</w:t>
      </w:r>
      <w:r w:rsidR="00787E33" w:rsidRPr="00820AA8">
        <w:rPr>
          <w:rFonts w:ascii="Times New Roman" w:hAnsi="Times New Roman" w:cs="Times New Roman"/>
          <w:sz w:val="24"/>
          <w:szCs w:val="24"/>
        </w:rPr>
        <w:t xml:space="preserve"> that where movable property is attached whilst in the possession of the judgment debtor at the time of the attachment, the onus of proving ownership rests on the claimant. </w:t>
      </w:r>
      <w:r w:rsidR="00A1117A" w:rsidRPr="00820AA8">
        <w:rPr>
          <w:rFonts w:ascii="Times New Roman" w:hAnsi="Times New Roman" w:cs="Times New Roman"/>
          <w:sz w:val="24"/>
          <w:szCs w:val="24"/>
        </w:rPr>
        <w:t xml:space="preserve"> </w:t>
      </w:r>
      <w:r w:rsidR="004C0048" w:rsidRPr="00820AA8">
        <w:rPr>
          <w:rFonts w:ascii="Times New Roman" w:hAnsi="Times New Roman" w:cs="Times New Roman"/>
          <w:sz w:val="24"/>
          <w:szCs w:val="24"/>
        </w:rPr>
        <w:t xml:space="preserve">See </w:t>
      </w:r>
      <w:r w:rsidR="004C0048" w:rsidRPr="00820AA8">
        <w:rPr>
          <w:rFonts w:ascii="Times New Roman" w:hAnsi="Times New Roman" w:cs="Times New Roman"/>
          <w:i/>
          <w:sz w:val="24"/>
          <w:szCs w:val="24"/>
        </w:rPr>
        <w:t>Bruce N.O. v Josiah Parkes &amp; Sons (Rhodesia) Limited &amp; Another</w:t>
      </w:r>
      <w:r w:rsidR="004C0048" w:rsidRPr="00820AA8">
        <w:rPr>
          <w:rFonts w:ascii="Times New Roman" w:hAnsi="Times New Roman" w:cs="Times New Roman"/>
          <w:sz w:val="24"/>
          <w:szCs w:val="24"/>
        </w:rPr>
        <w:t xml:space="preserve"> 1971 (1) RLR 154</w:t>
      </w:r>
      <w:r w:rsidR="00AC2968" w:rsidRPr="00820AA8">
        <w:rPr>
          <w:rFonts w:ascii="Times New Roman" w:hAnsi="Times New Roman" w:cs="Times New Roman"/>
          <w:sz w:val="24"/>
          <w:szCs w:val="24"/>
        </w:rPr>
        <w:t>.</w:t>
      </w:r>
      <w:r w:rsidR="00C81314" w:rsidRPr="00820AA8">
        <w:rPr>
          <w:rFonts w:ascii="Times New Roman" w:hAnsi="Times New Roman" w:cs="Times New Roman"/>
          <w:sz w:val="24"/>
          <w:szCs w:val="24"/>
        </w:rPr>
        <w:t xml:space="preserve"> </w:t>
      </w:r>
      <w:r w:rsidR="00A1117A" w:rsidRPr="00820AA8">
        <w:rPr>
          <w:rFonts w:ascii="Times New Roman" w:hAnsi="Times New Roman" w:cs="Times New Roman"/>
          <w:sz w:val="24"/>
          <w:szCs w:val="24"/>
        </w:rPr>
        <w:t xml:space="preserve"> </w:t>
      </w:r>
      <w:r w:rsidR="00C81314" w:rsidRPr="00820AA8">
        <w:rPr>
          <w:rFonts w:ascii="Times New Roman" w:hAnsi="Times New Roman" w:cs="Times New Roman"/>
          <w:sz w:val="24"/>
          <w:szCs w:val="24"/>
        </w:rPr>
        <w:t xml:space="preserve">The property in </w:t>
      </w:r>
      <w:r w:rsidR="00C81314" w:rsidRPr="00820AA8">
        <w:rPr>
          <w:rFonts w:ascii="Times New Roman" w:hAnsi="Times New Roman" w:cs="Times New Roman"/>
          <w:i/>
          <w:sz w:val="24"/>
          <w:szCs w:val="24"/>
        </w:rPr>
        <w:t xml:space="preserve">casu </w:t>
      </w:r>
      <w:r w:rsidR="00C81314" w:rsidRPr="00820AA8">
        <w:rPr>
          <w:rFonts w:ascii="Times New Roman" w:hAnsi="Times New Roman" w:cs="Times New Roman"/>
          <w:sz w:val="24"/>
          <w:szCs w:val="24"/>
        </w:rPr>
        <w:t>was attached whilst at the judgment debtor’s address and therefore in its possession.</w:t>
      </w:r>
      <w:r w:rsidR="00A1117A" w:rsidRPr="00820AA8">
        <w:rPr>
          <w:rFonts w:ascii="Times New Roman" w:hAnsi="Times New Roman" w:cs="Times New Roman"/>
          <w:sz w:val="24"/>
          <w:szCs w:val="24"/>
        </w:rPr>
        <w:t xml:space="preserve">  </w:t>
      </w:r>
      <w:r w:rsidR="00AC2968" w:rsidRPr="00820AA8">
        <w:rPr>
          <w:rFonts w:ascii="Times New Roman" w:hAnsi="Times New Roman" w:cs="Times New Roman"/>
          <w:sz w:val="24"/>
          <w:szCs w:val="24"/>
        </w:rPr>
        <w:t xml:space="preserve">Thus the principle that Mr </w:t>
      </w:r>
      <w:r w:rsidR="00AC2968" w:rsidRPr="00820AA8">
        <w:rPr>
          <w:rFonts w:ascii="Times New Roman" w:hAnsi="Times New Roman" w:cs="Times New Roman"/>
          <w:i/>
          <w:sz w:val="24"/>
          <w:szCs w:val="24"/>
        </w:rPr>
        <w:t>Biti</w:t>
      </w:r>
      <w:r w:rsidR="00AC2968" w:rsidRPr="00820AA8">
        <w:rPr>
          <w:rFonts w:ascii="Times New Roman" w:hAnsi="Times New Roman" w:cs="Times New Roman"/>
          <w:sz w:val="24"/>
          <w:szCs w:val="24"/>
        </w:rPr>
        <w:t xml:space="preserve"> cited from the case of </w:t>
      </w:r>
      <w:r w:rsidR="00AC2968" w:rsidRPr="00820AA8">
        <w:rPr>
          <w:rFonts w:ascii="Times New Roman" w:hAnsi="Times New Roman" w:cs="Times New Roman"/>
          <w:i/>
          <w:sz w:val="24"/>
          <w:szCs w:val="24"/>
        </w:rPr>
        <w:t>Deputy Sheriff Marondera v Traverse Investments (Pvt) Ltd &amp; Another</w:t>
      </w:r>
      <w:r w:rsidR="00AC2968" w:rsidRPr="00820AA8">
        <w:rPr>
          <w:rFonts w:ascii="Times New Roman" w:hAnsi="Times New Roman" w:cs="Times New Roman"/>
          <w:sz w:val="24"/>
          <w:szCs w:val="24"/>
        </w:rPr>
        <w:t xml:space="preserve"> HH 11/2003 was not offended against by the court </w:t>
      </w:r>
      <w:r w:rsidR="00AC2968" w:rsidRPr="00820AA8">
        <w:rPr>
          <w:rFonts w:ascii="Times New Roman" w:hAnsi="Times New Roman" w:cs="Times New Roman"/>
          <w:i/>
          <w:sz w:val="24"/>
          <w:szCs w:val="24"/>
        </w:rPr>
        <w:t>a quo’s</w:t>
      </w:r>
      <w:r w:rsidR="00AC2968" w:rsidRPr="00820AA8">
        <w:rPr>
          <w:rFonts w:ascii="Times New Roman" w:hAnsi="Times New Roman" w:cs="Times New Roman"/>
          <w:sz w:val="24"/>
          <w:szCs w:val="24"/>
        </w:rPr>
        <w:t xml:space="preserve"> </w:t>
      </w:r>
      <w:r w:rsidR="00167B55" w:rsidRPr="00820AA8">
        <w:rPr>
          <w:rFonts w:ascii="Times New Roman" w:hAnsi="Times New Roman" w:cs="Times New Roman"/>
          <w:sz w:val="24"/>
          <w:szCs w:val="24"/>
        </w:rPr>
        <w:t>pl</w:t>
      </w:r>
      <w:r w:rsidR="00446FD8" w:rsidRPr="00820AA8">
        <w:rPr>
          <w:rFonts w:ascii="Times New Roman" w:hAnsi="Times New Roman" w:cs="Times New Roman"/>
          <w:sz w:val="24"/>
          <w:szCs w:val="24"/>
        </w:rPr>
        <w:t xml:space="preserve">acing the </w:t>
      </w:r>
      <w:r w:rsidR="00446FD8" w:rsidRPr="00820AA8">
        <w:rPr>
          <w:rFonts w:ascii="Times New Roman" w:hAnsi="Times New Roman" w:cs="Times New Roman"/>
          <w:i/>
          <w:sz w:val="24"/>
          <w:szCs w:val="24"/>
        </w:rPr>
        <w:t>onus</w:t>
      </w:r>
      <w:r w:rsidR="00446FD8" w:rsidRPr="00820AA8">
        <w:rPr>
          <w:rFonts w:ascii="Times New Roman" w:hAnsi="Times New Roman" w:cs="Times New Roman"/>
          <w:sz w:val="24"/>
          <w:szCs w:val="24"/>
        </w:rPr>
        <w:t xml:space="preserve"> on the </w:t>
      </w:r>
      <w:r w:rsidR="00167B55" w:rsidRPr="00820AA8">
        <w:rPr>
          <w:rFonts w:ascii="Times New Roman" w:hAnsi="Times New Roman" w:cs="Times New Roman"/>
          <w:sz w:val="24"/>
          <w:szCs w:val="24"/>
        </w:rPr>
        <w:t>appellant and subsequently finding that on the evidence placed before</w:t>
      </w:r>
      <w:r w:rsidR="00446FD8" w:rsidRPr="00820AA8">
        <w:rPr>
          <w:rFonts w:ascii="Times New Roman" w:hAnsi="Times New Roman" w:cs="Times New Roman"/>
          <w:sz w:val="24"/>
          <w:szCs w:val="24"/>
        </w:rPr>
        <w:t xml:space="preserve"> it,</w:t>
      </w:r>
      <w:r w:rsidR="00167B55" w:rsidRPr="00820AA8">
        <w:rPr>
          <w:rFonts w:ascii="Times New Roman" w:hAnsi="Times New Roman" w:cs="Times New Roman"/>
          <w:sz w:val="24"/>
          <w:szCs w:val="24"/>
        </w:rPr>
        <w:t xml:space="preserve"> she ha</w:t>
      </w:r>
      <w:r w:rsidR="00A1117A" w:rsidRPr="00820AA8">
        <w:rPr>
          <w:rFonts w:ascii="Times New Roman" w:hAnsi="Times New Roman" w:cs="Times New Roman"/>
          <w:sz w:val="24"/>
          <w:szCs w:val="24"/>
        </w:rPr>
        <w:t xml:space="preserve">d failed to discharge the onus.  </w:t>
      </w:r>
      <w:r w:rsidR="00C81314" w:rsidRPr="00820AA8">
        <w:rPr>
          <w:rFonts w:ascii="Times New Roman" w:hAnsi="Times New Roman" w:cs="Times New Roman"/>
          <w:sz w:val="24"/>
          <w:szCs w:val="24"/>
        </w:rPr>
        <w:t xml:space="preserve">Mr </w:t>
      </w:r>
      <w:r w:rsidR="00C81314" w:rsidRPr="00820AA8">
        <w:rPr>
          <w:rFonts w:ascii="Times New Roman" w:hAnsi="Times New Roman" w:cs="Times New Roman"/>
          <w:i/>
          <w:sz w:val="24"/>
          <w:szCs w:val="24"/>
        </w:rPr>
        <w:t>Biti</w:t>
      </w:r>
      <w:r w:rsidR="00C81314" w:rsidRPr="00820AA8">
        <w:rPr>
          <w:rFonts w:ascii="Times New Roman" w:hAnsi="Times New Roman" w:cs="Times New Roman"/>
          <w:sz w:val="24"/>
          <w:szCs w:val="24"/>
        </w:rPr>
        <w:t xml:space="preserve"> quoted MATIKA J who stated therein:</w:t>
      </w:r>
    </w:p>
    <w:p w:rsidR="00C81314" w:rsidRPr="00820AA8" w:rsidRDefault="00A1117A" w:rsidP="00A1117A">
      <w:pPr>
        <w:spacing w:after="0" w:line="240" w:lineRule="auto"/>
        <w:ind w:left="900" w:hanging="180"/>
        <w:jc w:val="both"/>
        <w:rPr>
          <w:rFonts w:ascii="Times New Roman" w:hAnsi="Times New Roman" w:cs="Times New Roman"/>
          <w:sz w:val="24"/>
          <w:szCs w:val="24"/>
        </w:rPr>
      </w:pPr>
      <w:r w:rsidRPr="00820AA8">
        <w:rPr>
          <w:rFonts w:ascii="Times New Roman" w:hAnsi="Times New Roman" w:cs="Times New Roman"/>
          <w:sz w:val="24"/>
          <w:szCs w:val="24"/>
        </w:rPr>
        <w:t>“</w:t>
      </w:r>
      <w:r w:rsidR="00C81314" w:rsidRPr="00820AA8">
        <w:rPr>
          <w:rFonts w:ascii="Times New Roman" w:hAnsi="Times New Roman" w:cs="Times New Roman"/>
          <w:sz w:val="24"/>
          <w:szCs w:val="24"/>
        </w:rPr>
        <w:t xml:space="preserve">Mr. </w:t>
      </w:r>
      <w:r w:rsidR="00C81314" w:rsidRPr="00820AA8">
        <w:rPr>
          <w:rFonts w:ascii="Times New Roman" w:hAnsi="Times New Roman" w:cs="Times New Roman"/>
          <w:i/>
          <w:sz w:val="24"/>
          <w:szCs w:val="24"/>
        </w:rPr>
        <w:t>Biti</w:t>
      </w:r>
      <w:r w:rsidR="00C81314" w:rsidRPr="00820AA8">
        <w:rPr>
          <w:rFonts w:ascii="Times New Roman" w:hAnsi="Times New Roman" w:cs="Times New Roman"/>
          <w:sz w:val="24"/>
          <w:szCs w:val="24"/>
        </w:rPr>
        <w:t xml:space="preserve"> correctly submitted </w:t>
      </w:r>
      <w:r w:rsidRPr="00820AA8">
        <w:rPr>
          <w:rFonts w:ascii="Times New Roman" w:hAnsi="Times New Roman" w:cs="Times New Roman"/>
          <w:sz w:val="24"/>
          <w:szCs w:val="24"/>
        </w:rPr>
        <w:t xml:space="preserve">that the onus of proving </w:t>
      </w:r>
      <w:r w:rsidR="00C81314" w:rsidRPr="00820AA8">
        <w:rPr>
          <w:rFonts w:ascii="Times New Roman" w:hAnsi="Times New Roman" w:cs="Times New Roman"/>
          <w:sz w:val="24"/>
          <w:szCs w:val="24"/>
        </w:rPr>
        <w:t>that the goods which were in possession of the judgment debtor at the time of attachment is on the first Claimant. The first Claimant must discharge the said onus</w:t>
      </w:r>
      <w:r w:rsidRPr="00820AA8">
        <w:rPr>
          <w:rFonts w:ascii="Times New Roman" w:hAnsi="Times New Roman" w:cs="Times New Roman"/>
          <w:sz w:val="24"/>
          <w:szCs w:val="24"/>
        </w:rPr>
        <w:t xml:space="preserve"> on a balance of probabilities.”</w:t>
      </w:r>
    </w:p>
    <w:p w:rsidR="002A550E" w:rsidRPr="00820AA8" w:rsidRDefault="00C81314" w:rsidP="00D231C4">
      <w:pPr>
        <w:tabs>
          <w:tab w:val="left" w:pos="2599"/>
        </w:tabs>
        <w:spacing w:line="480" w:lineRule="auto"/>
        <w:jc w:val="both"/>
        <w:rPr>
          <w:rFonts w:ascii="Times New Roman" w:hAnsi="Times New Roman" w:cs="Times New Roman"/>
          <w:sz w:val="24"/>
          <w:szCs w:val="24"/>
        </w:rPr>
      </w:pPr>
      <w:r w:rsidRPr="00820AA8">
        <w:rPr>
          <w:rFonts w:ascii="Times New Roman" w:hAnsi="Times New Roman" w:cs="Times New Roman"/>
          <w:sz w:val="24"/>
          <w:szCs w:val="24"/>
        </w:rPr>
        <w:tab/>
      </w:r>
      <w:r w:rsidR="00CF22CD" w:rsidRPr="00820AA8">
        <w:rPr>
          <w:rFonts w:ascii="Times New Roman" w:hAnsi="Times New Roman" w:cs="Times New Roman"/>
          <w:sz w:val="24"/>
          <w:szCs w:val="24"/>
        </w:rPr>
        <w:t xml:space="preserve">  </w:t>
      </w:r>
      <w:r w:rsidR="00A82321" w:rsidRPr="00820AA8">
        <w:rPr>
          <w:rFonts w:ascii="Times New Roman" w:hAnsi="Times New Roman" w:cs="Times New Roman"/>
          <w:sz w:val="24"/>
          <w:szCs w:val="24"/>
        </w:rPr>
        <w:t xml:space="preserve"> </w:t>
      </w:r>
      <w:r w:rsidR="00D21CED" w:rsidRPr="00820AA8">
        <w:rPr>
          <w:rFonts w:ascii="Times New Roman" w:hAnsi="Times New Roman" w:cs="Times New Roman"/>
          <w:sz w:val="24"/>
          <w:szCs w:val="24"/>
        </w:rPr>
        <w:t xml:space="preserve">     </w:t>
      </w:r>
    </w:p>
    <w:p w:rsidR="008400EA" w:rsidRPr="00820AA8" w:rsidRDefault="00CF22CD" w:rsidP="00A1117A">
      <w:pPr>
        <w:tabs>
          <w:tab w:val="left" w:pos="1440"/>
        </w:tabs>
        <w:spacing w:line="480" w:lineRule="auto"/>
        <w:jc w:val="both"/>
        <w:rPr>
          <w:rFonts w:ascii="Times New Roman" w:hAnsi="Times New Roman" w:cs="Times New Roman"/>
          <w:sz w:val="24"/>
          <w:szCs w:val="24"/>
        </w:rPr>
      </w:pPr>
      <w:r w:rsidRPr="00820AA8">
        <w:rPr>
          <w:rFonts w:ascii="Times New Roman" w:hAnsi="Times New Roman" w:cs="Times New Roman"/>
          <w:sz w:val="24"/>
          <w:szCs w:val="24"/>
        </w:rPr>
        <w:tab/>
      </w:r>
      <w:r w:rsidR="00C42744" w:rsidRPr="00820AA8">
        <w:rPr>
          <w:rFonts w:ascii="Times New Roman" w:hAnsi="Times New Roman" w:cs="Times New Roman"/>
          <w:sz w:val="24"/>
          <w:szCs w:val="24"/>
        </w:rPr>
        <w:t xml:space="preserve">In </w:t>
      </w:r>
      <w:r w:rsidR="00C42744" w:rsidRPr="00820AA8">
        <w:rPr>
          <w:rFonts w:ascii="Times New Roman" w:hAnsi="Times New Roman" w:cs="Times New Roman"/>
          <w:i/>
          <w:sz w:val="24"/>
          <w:szCs w:val="24"/>
        </w:rPr>
        <w:t xml:space="preserve">casu </w:t>
      </w:r>
      <w:r w:rsidR="00C42744" w:rsidRPr="00820AA8">
        <w:rPr>
          <w:rFonts w:ascii="Times New Roman" w:hAnsi="Times New Roman" w:cs="Times New Roman"/>
          <w:sz w:val="24"/>
          <w:szCs w:val="24"/>
        </w:rPr>
        <w:t>t</w:t>
      </w:r>
      <w:r w:rsidR="002A550E" w:rsidRPr="00820AA8">
        <w:rPr>
          <w:rFonts w:ascii="Times New Roman" w:hAnsi="Times New Roman" w:cs="Times New Roman"/>
          <w:sz w:val="24"/>
          <w:szCs w:val="24"/>
        </w:rPr>
        <w:t>he</w:t>
      </w:r>
      <w:r w:rsidRPr="00820AA8">
        <w:rPr>
          <w:rFonts w:ascii="Times New Roman" w:hAnsi="Times New Roman" w:cs="Times New Roman"/>
          <w:sz w:val="24"/>
          <w:szCs w:val="24"/>
        </w:rPr>
        <w:t xml:space="preserve"> appellant </w:t>
      </w:r>
      <w:r w:rsidR="00A87399" w:rsidRPr="00820AA8">
        <w:rPr>
          <w:rFonts w:ascii="Times New Roman" w:hAnsi="Times New Roman" w:cs="Times New Roman"/>
          <w:sz w:val="24"/>
          <w:szCs w:val="24"/>
        </w:rPr>
        <w:t>failed to</w:t>
      </w:r>
      <w:r w:rsidR="002A550E" w:rsidRPr="00820AA8">
        <w:rPr>
          <w:rFonts w:ascii="Times New Roman" w:hAnsi="Times New Roman" w:cs="Times New Roman"/>
          <w:sz w:val="24"/>
          <w:szCs w:val="24"/>
        </w:rPr>
        <w:t xml:space="preserve"> prove ownership of the property</w:t>
      </w:r>
      <w:r w:rsidRPr="00820AA8">
        <w:rPr>
          <w:rFonts w:ascii="Times New Roman" w:hAnsi="Times New Roman" w:cs="Times New Roman"/>
          <w:sz w:val="24"/>
          <w:szCs w:val="24"/>
        </w:rPr>
        <w:t>.</w:t>
      </w:r>
      <w:r w:rsidR="000A5CF6" w:rsidRPr="00820AA8">
        <w:rPr>
          <w:rFonts w:ascii="Times New Roman" w:hAnsi="Times New Roman" w:cs="Times New Roman"/>
          <w:sz w:val="24"/>
          <w:szCs w:val="24"/>
        </w:rPr>
        <w:t xml:space="preserve"> She did not p</w:t>
      </w:r>
      <w:r w:rsidR="0025247A" w:rsidRPr="00820AA8">
        <w:rPr>
          <w:rFonts w:ascii="Times New Roman" w:hAnsi="Times New Roman" w:cs="Times New Roman"/>
          <w:sz w:val="24"/>
          <w:szCs w:val="24"/>
        </w:rPr>
        <w:t xml:space="preserve">roduce any receipts that </w:t>
      </w:r>
      <w:r w:rsidR="0092242B" w:rsidRPr="00820AA8">
        <w:rPr>
          <w:rFonts w:ascii="Times New Roman" w:hAnsi="Times New Roman" w:cs="Times New Roman"/>
          <w:sz w:val="24"/>
          <w:szCs w:val="24"/>
        </w:rPr>
        <w:t>pertained directly</w:t>
      </w:r>
      <w:r w:rsidR="00A1117A" w:rsidRPr="00820AA8">
        <w:rPr>
          <w:rFonts w:ascii="Times New Roman" w:hAnsi="Times New Roman" w:cs="Times New Roman"/>
          <w:sz w:val="24"/>
          <w:szCs w:val="24"/>
        </w:rPr>
        <w:t xml:space="preserve"> to the attached property.  </w:t>
      </w:r>
      <w:r w:rsidR="002A550E" w:rsidRPr="00820AA8">
        <w:rPr>
          <w:rFonts w:ascii="Times New Roman" w:hAnsi="Times New Roman" w:cs="Times New Roman"/>
          <w:sz w:val="24"/>
          <w:szCs w:val="24"/>
        </w:rPr>
        <w:t>The invoice related to</w:t>
      </w:r>
      <w:r w:rsidR="0025247A" w:rsidRPr="00820AA8">
        <w:rPr>
          <w:rFonts w:ascii="Times New Roman" w:hAnsi="Times New Roman" w:cs="Times New Roman"/>
          <w:sz w:val="24"/>
          <w:szCs w:val="24"/>
        </w:rPr>
        <w:t xml:space="preserve"> only</w:t>
      </w:r>
      <w:r w:rsidR="002A550E" w:rsidRPr="00820AA8">
        <w:rPr>
          <w:rFonts w:ascii="Times New Roman" w:hAnsi="Times New Roman" w:cs="Times New Roman"/>
          <w:sz w:val="24"/>
          <w:szCs w:val="24"/>
        </w:rPr>
        <w:t xml:space="preserve"> three items the </w:t>
      </w:r>
      <w:r w:rsidR="0025247A" w:rsidRPr="00820AA8">
        <w:rPr>
          <w:rFonts w:ascii="Times New Roman" w:hAnsi="Times New Roman" w:cs="Times New Roman"/>
          <w:sz w:val="24"/>
          <w:szCs w:val="24"/>
        </w:rPr>
        <w:t>nature of which suggests that they</w:t>
      </w:r>
      <w:r w:rsidR="002A550E" w:rsidRPr="00820AA8">
        <w:rPr>
          <w:rFonts w:ascii="Times New Roman" w:hAnsi="Times New Roman" w:cs="Times New Roman"/>
          <w:sz w:val="24"/>
          <w:szCs w:val="24"/>
        </w:rPr>
        <w:t xml:space="preserve"> could not</w:t>
      </w:r>
      <w:r w:rsidR="004B37BD" w:rsidRPr="00820AA8">
        <w:rPr>
          <w:rFonts w:ascii="Times New Roman" w:hAnsi="Times New Roman" w:cs="Times New Roman"/>
          <w:sz w:val="24"/>
          <w:szCs w:val="24"/>
        </w:rPr>
        <w:t xml:space="preserve"> have</w:t>
      </w:r>
      <w:r w:rsidR="002A550E" w:rsidRPr="00820AA8">
        <w:rPr>
          <w:rFonts w:ascii="Times New Roman" w:hAnsi="Times New Roman" w:cs="Times New Roman"/>
          <w:sz w:val="24"/>
          <w:szCs w:val="24"/>
        </w:rPr>
        <w:t xml:space="preserve"> be</w:t>
      </w:r>
      <w:r w:rsidR="004B37BD" w:rsidRPr="00820AA8">
        <w:rPr>
          <w:rFonts w:ascii="Times New Roman" w:hAnsi="Times New Roman" w:cs="Times New Roman"/>
          <w:sz w:val="24"/>
          <w:szCs w:val="24"/>
        </w:rPr>
        <w:t>en</w:t>
      </w:r>
      <w:r w:rsidR="0025247A" w:rsidRPr="00820AA8">
        <w:rPr>
          <w:rFonts w:ascii="Times New Roman" w:hAnsi="Times New Roman" w:cs="Times New Roman"/>
          <w:sz w:val="24"/>
          <w:szCs w:val="24"/>
        </w:rPr>
        <w:t xml:space="preserve"> bought for domestic use,</w:t>
      </w:r>
      <w:r w:rsidR="002A550E" w:rsidRPr="00820AA8">
        <w:rPr>
          <w:rFonts w:ascii="Times New Roman" w:hAnsi="Times New Roman" w:cs="Times New Roman"/>
          <w:sz w:val="24"/>
          <w:szCs w:val="24"/>
        </w:rPr>
        <w:t xml:space="preserve"> being very high end furniture.</w:t>
      </w:r>
      <w:r w:rsidR="00A1117A" w:rsidRPr="00820AA8">
        <w:rPr>
          <w:rFonts w:ascii="Times New Roman" w:hAnsi="Times New Roman" w:cs="Times New Roman"/>
          <w:sz w:val="24"/>
          <w:szCs w:val="24"/>
        </w:rPr>
        <w:t xml:space="preserve">  </w:t>
      </w:r>
      <w:r w:rsidR="006C539B" w:rsidRPr="00820AA8">
        <w:rPr>
          <w:rFonts w:ascii="Times New Roman" w:hAnsi="Times New Roman" w:cs="Times New Roman"/>
          <w:sz w:val="24"/>
          <w:szCs w:val="24"/>
        </w:rPr>
        <w:t xml:space="preserve">The first item on the invoice, a Blush marble </w:t>
      </w:r>
      <w:r w:rsidR="006C539B" w:rsidRPr="00820AA8">
        <w:rPr>
          <w:rFonts w:ascii="Times New Roman" w:hAnsi="Times New Roman" w:cs="Times New Roman"/>
          <w:sz w:val="24"/>
          <w:szCs w:val="24"/>
        </w:rPr>
        <w:lastRenderedPageBreak/>
        <w:t>glass table is not linked to the attached property.</w:t>
      </w:r>
      <w:r w:rsidR="00A1117A" w:rsidRPr="00820AA8">
        <w:rPr>
          <w:rFonts w:ascii="Times New Roman" w:hAnsi="Times New Roman" w:cs="Times New Roman"/>
          <w:sz w:val="24"/>
          <w:szCs w:val="24"/>
        </w:rPr>
        <w:t xml:space="preserve"> </w:t>
      </w:r>
      <w:r w:rsidR="00131D1C" w:rsidRPr="00820AA8">
        <w:rPr>
          <w:rFonts w:ascii="Times New Roman" w:hAnsi="Times New Roman" w:cs="Times New Roman"/>
          <w:sz w:val="24"/>
          <w:szCs w:val="24"/>
        </w:rPr>
        <w:t xml:space="preserve">The </w:t>
      </w:r>
      <w:r w:rsidR="006C539B" w:rsidRPr="00820AA8">
        <w:rPr>
          <w:rFonts w:ascii="Times New Roman" w:hAnsi="Times New Roman" w:cs="Times New Roman"/>
          <w:sz w:val="24"/>
          <w:szCs w:val="24"/>
        </w:rPr>
        <w:t>second</w:t>
      </w:r>
      <w:r w:rsidR="00131D1C" w:rsidRPr="00820AA8">
        <w:rPr>
          <w:rFonts w:ascii="Times New Roman" w:hAnsi="Times New Roman" w:cs="Times New Roman"/>
          <w:sz w:val="24"/>
          <w:szCs w:val="24"/>
        </w:rPr>
        <w:t xml:space="preserve"> item</w:t>
      </w:r>
      <w:r w:rsidR="006C539B" w:rsidRPr="00820AA8">
        <w:rPr>
          <w:rFonts w:ascii="Times New Roman" w:hAnsi="Times New Roman" w:cs="Times New Roman"/>
          <w:sz w:val="24"/>
          <w:szCs w:val="24"/>
        </w:rPr>
        <w:t>, described as</w:t>
      </w:r>
      <w:r w:rsidR="00131D1C" w:rsidRPr="00820AA8">
        <w:rPr>
          <w:rFonts w:ascii="Times New Roman" w:hAnsi="Times New Roman" w:cs="Times New Roman"/>
          <w:sz w:val="24"/>
          <w:szCs w:val="24"/>
        </w:rPr>
        <w:t xml:space="preserve"> Annabelle</w:t>
      </w:r>
      <w:r w:rsidR="006C539B" w:rsidRPr="00820AA8">
        <w:rPr>
          <w:rFonts w:ascii="Times New Roman" w:hAnsi="Times New Roman" w:cs="Times New Roman"/>
          <w:sz w:val="24"/>
          <w:szCs w:val="24"/>
        </w:rPr>
        <w:t xml:space="preserve"> black leather sofa with cushions</w:t>
      </w:r>
      <w:r w:rsidR="00131D1C" w:rsidRPr="00820AA8">
        <w:rPr>
          <w:rFonts w:ascii="Times New Roman" w:hAnsi="Times New Roman" w:cs="Times New Roman"/>
          <w:sz w:val="24"/>
          <w:szCs w:val="24"/>
        </w:rPr>
        <w:t>, is</w:t>
      </w:r>
      <w:r w:rsidR="006C539B" w:rsidRPr="00820AA8">
        <w:rPr>
          <w:rFonts w:ascii="Times New Roman" w:hAnsi="Times New Roman" w:cs="Times New Roman"/>
          <w:sz w:val="24"/>
          <w:szCs w:val="24"/>
        </w:rPr>
        <w:t xml:space="preserve"> also</w:t>
      </w:r>
      <w:r w:rsidR="00131D1C" w:rsidRPr="00820AA8">
        <w:rPr>
          <w:rFonts w:ascii="Times New Roman" w:hAnsi="Times New Roman" w:cs="Times New Roman"/>
          <w:sz w:val="24"/>
          <w:szCs w:val="24"/>
        </w:rPr>
        <w:t xml:space="preserve"> not linked to the attached property.</w:t>
      </w:r>
      <w:r w:rsidR="00A82321" w:rsidRPr="00820AA8">
        <w:rPr>
          <w:rFonts w:ascii="Times New Roman" w:hAnsi="Times New Roman" w:cs="Times New Roman"/>
          <w:sz w:val="24"/>
          <w:szCs w:val="24"/>
        </w:rPr>
        <w:t xml:space="preserve"> </w:t>
      </w:r>
      <w:r w:rsidR="006C539B" w:rsidRPr="00820AA8">
        <w:rPr>
          <w:rFonts w:ascii="Times New Roman" w:hAnsi="Times New Roman" w:cs="Times New Roman"/>
          <w:sz w:val="24"/>
          <w:szCs w:val="24"/>
        </w:rPr>
        <w:t>While t</w:t>
      </w:r>
      <w:r w:rsidR="008400EA" w:rsidRPr="00820AA8">
        <w:rPr>
          <w:rFonts w:ascii="Times New Roman" w:hAnsi="Times New Roman" w:cs="Times New Roman"/>
          <w:sz w:val="24"/>
          <w:szCs w:val="24"/>
        </w:rPr>
        <w:t>here is a six piece sofa on the list of property th</w:t>
      </w:r>
      <w:r w:rsidR="004B37BD" w:rsidRPr="00820AA8">
        <w:rPr>
          <w:rFonts w:ascii="Times New Roman" w:hAnsi="Times New Roman" w:cs="Times New Roman"/>
          <w:sz w:val="24"/>
          <w:szCs w:val="24"/>
        </w:rPr>
        <w:t>at was attached,</w:t>
      </w:r>
      <w:r w:rsidR="00C415B3" w:rsidRPr="00820AA8">
        <w:rPr>
          <w:rFonts w:ascii="Times New Roman" w:hAnsi="Times New Roman" w:cs="Times New Roman"/>
          <w:sz w:val="24"/>
          <w:szCs w:val="24"/>
        </w:rPr>
        <w:t xml:space="preserve"> th</w:t>
      </w:r>
      <w:r w:rsidR="008400EA" w:rsidRPr="00820AA8">
        <w:rPr>
          <w:rFonts w:ascii="Times New Roman" w:hAnsi="Times New Roman" w:cs="Times New Roman"/>
          <w:sz w:val="24"/>
          <w:szCs w:val="24"/>
        </w:rPr>
        <w:t>e</w:t>
      </w:r>
      <w:r w:rsidR="00C415B3" w:rsidRPr="00820AA8">
        <w:rPr>
          <w:rFonts w:ascii="Times New Roman" w:hAnsi="Times New Roman" w:cs="Times New Roman"/>
          <w:sz w:val="24"/>
          <w:szCs w:val="24"/>
        </w:rPr>
        <w:t xml:space="preserve"> court</w:t>
      </w:r>
      <w:r w:rsidR="008400EA" w:rsidRPr="00820AA8">
        <w:rPr>
          <w:rFonts w:ascii="Times New Roman" w:hAnsi="Times New Roman" w:cs="Times New Roman"/>
          <w:sz w:val="24"/>
          <w:szCs w:val="24"/>
        </w:rPr>
        <w:t xml:space="preserve"> cannot infer</w:t>
      </w:r>
      <w:r w:rsidR="00FB2BE4" w:rsidRPr="00820AA8">
        <w:rPr>
          <w:rFonts w:ascii="Times New Roman" w:hAnsi="Times New Roman" w:cs="Times New Roman"/>
          <w:sz w:val="24"/>
          <w:szCs w:val="24"/>
        </w:rPr>
        <w:t xml:space="preserve"> from</w:t>
      </w:r>
      <w:r w:rsidR="008400EA" w:rsidRPr="00820AA8">
        <w:rPr>
          <w:rFonts w:ascii="Times New Roman" w:hAnsi="Times New Roman" w:cs="Times New Roman"/>
          <w:sz w:val="24"/>
          <w:szCs w:val="24"/>
        </w:rPr>
        <w:t xml:space="preserve"> that alone that it is the Annabelle that is referred to in</w:t>
      </w:r>
      <w:r w:rsidR="00A1117A" w:rsidRPr="00820AA8">
        <w:rPr>
          <w:rFonts w:ascii="Times New Roman" w:hAnsi="Times New Roman" w:cs="Times New Roman"/>
          <w:sz w:val="24"/>
          <w:szCs w:val="24"/>
        </w:rPr>
        <w:t xml:space="preserve"> the list of attached property. </w:t>
      </w:r>
      <w:r w:rsidR="008400EA" w:rsidRPr="00820AA8">
        <w:rPr>
          <w:rFonts w:ascii="Times New Roman" w:hAnsi="Times New Roman" w:cs="Times New Roman"/>
          <w:sz w:val="24"/>
          <w:szCs w:val="24"/>
        </w:rPr>
        <w:t>The</w:t>
      </w:r>
      <w:r w:rsidR="006C539B" w:rsidRPr="00820AA8">
        <w:rPr>
          <w:rFonts w:ascii="Times New Roman" w:hAnsi="Times New Roman" w:cs="Times New Roman"/>
          <w:sz w:val="24"/>
          <w:szCs w:val="24"/>
        </w:rPr>
        <w:t xml:space="preserve"> same position p</w:t>
      </w:r>
      <w:r w:rsidR="00B05317" w:rsidRPr="00820AA8">
        <w:rPr>
          <w:rFonts w:ascii="Times New Roman" w:hAnsi="Times New Roman" w:cs="Times New Roman"/>
          <w:sz w:val="24"/>
          <w:szCs w:val="24"/>
        </w:rPr>
        <w:t>ertains to what is described as</w:t>
      </w:r>
      <w:r w:rsidR="008400EA" w:rsidRPr="00820AA8">
        <w:rPr>
          <w:rFonts w:ascii="Times New Roman" w:hAnsi="Times New Roman" w:cs="Times New Roman"/>
          <w:sz w:val="24"/>
          <w:szCs w:val="24"/>
        </w:rPr>
        <w:t xml:space="preserve"> </w:t>
      </w:r>
      <w:r w:rsidR="00C415B3" w:rsidRPr="00820AA8">
        <w:rPr>
          <w:rFonts w:ascii="Times New Roman" w:hAnsi="Times New Roman" w:cs="Times New Roman"/>
          <w:sz w:val="24"/>
          <w:szCs w:val="24"/>
        </w:rPr>
        <w:t>“</w:t>
      </w:r>
      <w:r w:rsidR="008400EA" w:rsidRPr="00820AA8">
        <w:rPr>
          <w:rFonts w:ascii="Times New Roman" w:hAnsi="Times New Roman" w:cs="Times New Roman"/>
          <w:sz w:val="24"/>
          <w:szCs w:val="24"/>
        </w:rPr>
        <w:t>Essex</w:t>
      </w:r>
      <w:r w:rsidR="00B05317" w:rsidRPr="00820AA8">
        <w:rPr>
          <w:rFonts w:ascii="Times New Roman" w:hAnsi="Times New Roman" w:cs="Times New Roman"/>
          <w:sz w:val="24"/>
          <w:szCs w:val="24"/>
        </w:rPr>
        <w:t xml:space="preserve"> deluxe sofa.</w:t>
      </w:r>
      <w:r w:rsidR="00C415B3" w:rsidRPr="00820AA8">
        <w:rPr>
          <w:rFonts w:ascii="Times New Roman" w:hAnsi="Times New Roman" w:cs="Times New Roman"/>
          <w:sz w:val="24"/>
          <w:szCs w:val="24"/>
        </w:rPr>
        <w:t>”</w:t>
      </w:r>
      <w:r w:rsidR="00B05317" w:rsidRPr="00820AA8">
        <w:rPr>
          <w:rFonts w:ascii="Times New Roman" w:hAnsi="Times New Roman" w:cs="Times New Roman"/>
          <w:sz w:val="24"/>
          <w:szCs w:val="24"/>
        </w:rPr>
        <w:t xml:space="preserve"> </w:t>
      </w:r>
      <w:r w:rsidR="00A1117A" w:rsidRPr="00820AA8">
        <w:rPr>
          <w:rFonts w:ascii="Times New Roman" w:hAnsi="Times New Roman" w:cs="Times New Roman"/>
          <w:sz w:val="24"/>
          <w:szCs w:val="24"/>
        </w:rPr>
        <w:t xml:space="preserve"> </w:t>
      </w:r>
      <w:r w:rsidR="00B05317" w:rsidRPr="00820AA8">
        <w:rPr>
          <w:rFonts w:ascii="Times New Roman" w:hAnsi="Times New Roman" w:cs="Times New Roman"/>
          <w:sz w:val="24"/>
          <w:szCs w:val="24"/>
        </w:rPr>
        <w:t>The</w:t>
      </w:r>
      <w:r w:rsidR="004B37BD" w:rsidRPr="00820AA8">
        <w:rPr>
          <w:rFonts w:ascii="Times New Roman" w:hAnsi="Times New Roman" w:cs="Times New Roman"/>
          <w:sz w:val="24"/>
          <w:szCs w:val="24"/>
        </w:rPr>
        <w:t>re is also no connection to</w:t>
      </w:r>
      <w:r w:rsidR="00B05317" w:rsidRPr="00820AA8">
        <w:rPr>
          <w:rFonts w:ascii="Times New Roman" w:hAnsi="Times New Roman" w:cs="Times New Roman"/>
          <w:sz w:val="24"/>
          <w:szCs w:val="24"/>
        </w:rPr>
        <w:t xml:space="preserve"> the attached property.</w:t>
      </w:r>
    </w:p>
    <w:p w:rsidR="00A1117A" w:rsidRPr="00820AA8" w:rsidRDefault="00A1117A" w:rsidP="00A1117A">
      <w:pPr>
        <w:tabs>
          <w:tab w:val="left" w:pos="1440"/>
        </w:tabs>
        <w:spacing w:after="0" w:line="240" w:lineRule="auto"/>
        <w:jc w:val="both"/>
        <w:rPr>
          <w:rFonts w:ascii="Times New Roman" w:hAnsi="Times New Roman" w:cs="Times New Roman"/>
          <w:sz w:val="24"/>
          <w:szCs w:val="24"/>
        </w:rPr>
      </w:pPr>
    </w:p>
    <w:p w:rsidR="00834A27" w:rsidRPr="00820AA8" w:rsidRDefault="004B37BD" w:rsidP="00A1117A">
      <w:pPr>
        <w:tabs>
          <w:tab w:val="left" w:pos="1440"/>
        </w:tabs>
        <w:spacing w:line="480" w:lineRule="auto"/>
        <w:jc w:val="both"/>
        <w:rPr>
          <w:rFonts w:ascii="Times New Roman" w:hAnsi="Times New Roman" w:cs="Times New Roman"/>
          <w:sz w:val="24"/>
          <w:szCs w:val="24"/>
        </w:rPr>
      </w:pPr>
      <w:r w:rsidRPr="00820AA8">
        <w:rPr>
          <w:rFonts w:ascii="Times New Roman" w:hAnsi="Times New Roman" w:cs="Times New Roman"/>
          <w:sz w:val="24"/>
          <w:szCs w:val="24"/>
        </w:rPr>
        <w:tab/>
      </w:r>
      <w:r w:rsidR="008400EA" w:rsidRPr="00820AA8">
        <w:rPr>
          <w:rFonts w:ascii="Times New Roman" w:hAnsi="Times New Roman" w:cs="Times New Roman"/>
          <w:sz w:val="24"/>
          <w:szCs w:val="24"/>
        </w:rPr>
        <w:t>The invoice was in any event not produced to prove ownership of movables but to prove her residence at the property, yet proof of residence</w:t>
      </w:r>
      <w:r w:rsidR="00B05317" w:rsidRPr="00820AA8">
        <w:rPr>
          <w:rFonts w:ascii="Times New Roman" w:hAnsi="Times New Roman" w:cs="Times New Roman"/>
          <w:sz w:val="24"/>
          <w:szCs w:val="24"/>
        </w:rPr>
        <w:t xml:space="preserve"> would not suffice because</w:t>
      </w:r>
      <w:r w:rsidRPr="00820AA8">
        <w:rPr>
          <w:rFonts w:ascii="Times New Roman" w:hAnsi="Times New Roman" w:cs="Times New Roman"/>
          <w:sz w:val="24"/>
          <w:szCs w:val="24"/>
        </w:rPr>
        <w:t xml:space="preserve"> it was possible for</w:t>
      </w:r>
      <w:r w:rsidR="00834A27" w:rsidRPr="00820AA8">
        <w:rPr>
          <w:rFonts w:ascii="Times New Roman" w:hAnsi="Times New Roman" w:cs="Times New Roman"/>
          <w:sz w:val="24"/>
          <w:szCs w:val="24"/>
        </w:rPr>
        <w:t xml:space="preserve"> the three,</w:t>
      </w:r>
      <w:r w:rsidR="00B05317" w:rsidRPr="00820AA8">
        <w:rPr>
          <w:rFonts w:ascii="Times New Roman" w:hAnsi="Times New Roman" w:cs="Times New Roman"/>
          <w:sz w:val="24"/>
          <w:szCs w:val="24"/>
        </w:rPr>
        <w:t xml:space="preserve"> the appellant, the second and third respondents</w:t>
      </w:r>
      <w:r w:rsidR="008400EA" w:rsidRPr="00820AA8">
        <w:rPr>
          <w:rFonts w:ascii="Times New Roman" w:hAnsi="Times New Roman" w:cs="Times New Roman"/>
          <w:sz w:val="24"/>
          <w:szCs w:val="24"/>
        </w:rPr>
        <w:t xml:space="preserve"> </w:t>
      </w:r>
      <w:r w:rsidR="00834A27" w:rsidRPr="00820AA8">
        <w:rPr>
          <w:rFonts w:ascii="Times New Roman" w:hAnsi="Times New Roman" w:cs="Times New Roman"/>
          <w:sz w:val="24"/>
          <w:szCs w:val="24"/>
        </w:rPr>
        <w:t>to</w:t>
      </w:r>
      <w:r w:rsidR="00B05317" w:rsidRPr="00820AA8">
        <w:rPr>
          <w:rFonts w:ascii="Times New Roman" w:hAnsi="Times New Roman" w:cs="Times New Roman"/>
          <w:sz w:val="24"/>
          <w:szCs w:val="24"/>
        </w:rPr>
        <w:t xml:space="preserve"> all</w:t>
      </w:r>
      <w:r w:rsidR="008400EA" w:rsidRPr="00820AA8">
        <w:rPr>
          <w:rFonts w:ascii="Times New Roman" w:hAnsi="Times New Roman" w:cs="Times New Roman"/>
          <w:sz w:val="24"/>
          <w:szCs w:val="24"/>
        </w:rPr>
        <w:t xml:space="preserve"> live there</w:t>
      </w:r>
      <w:r w:rsidR="00834A27" w:rsidRPr="00820AA8">
        <w:rPr>
          <w:rFonts w:ascii="Times New Roman" w:hAnsi="Times New Roman" w:cs="Times New Roman"/>
          <w:sz w:val="24"/>
          <w:szCs w:val="24"/>
        </w:rPr>
        <w:t>.</w:t>
      </w:r>
      <w:r w:rsidR="008400EA" w:rsidRPr="00820AA8">
        <w:rPr>
          <w:rFonts w:ascii="Times New Roman" w:hAnsi="Times New Roman" w:cs="Times New Roman"/>
          <w:sz w:val="24"/>
          <w:szCs w:val="24"/>
        </w:rPr>
        <w:t xml:space="preserve"> </w:t>
      </w:r>
      <w:r w:rsidR="00A1117A" w:rsidRPr="00820AA8">
        <w:rPr>
          <w:rFonts w:ascii="Times New Roman" w:hAnsi="Times New Roman" w:cs="Times New Roman"/>
          <w:sz w:val="24"/>
          <w:szCs w:val="24"/>
        </w:rPr>
        <w:t xml:space="preserve"> </w:t>
      </w:r>
      <w:r w:rsidR="00834A27" w:rsidRPr="00820AA8">
        <w:rPr>
          <w:rFonts w:ascii="Times New Roman" w:hAnsi="Times New Roman" w:cs="Times New Roman"/>
          <w:sz w:val="24"/>
          <w:szCs w:val="24"/>
        </w:rPr>
        <w:t>T</w:t>
      </w:r>
      <w:r w:rsidR="008400EA" w:rsidRPr="00820AA8">
        <w:rPr>
          <w:rFonts w:ascii="Times New Roman" w:hAnsi="Times New Roman" w:cs="Times New Roman"/>
          <w:sz w:val="24"/>
          <w:szCs w:val="24"/>
        </w:rPr>
        <w:t>hey</w:t>
      </w:r>
      <w:r w:rsidR="00834A27" w:rsidRPr="00820AA8">
        <w:rPr>
          <w:rFonts w:ascii="Times New Roman" w:hAnsi="Times New Roman" w:cs="Times New Roman"/>
          <w:sz w:val="24"/>
          <w:szCs w:val="24"/>
        </w:rPr>
        <w:t xml:space="preserve"> all</w:t>
      </w:r>
      <w:r w:rsidR="008400EA" w:rsidRPr="00820AA8">
        <w:rPr>
          <w:rFonts w:ascii="Times New Roman" w:hAnsi="Times New Roman" w:cs="Times New Roman"/>
          <w:sz w:val="24"/>
          <w:szCs w:val="24"/>
        </w:rPr>
        <w:t xml:space="preserve"> could also be tenants</w:t>
      </w:r>
      <w:r w:rsidR="00834A27" w:rsidRPr="00820AA8">
        <w:rPr>
          <w:rFonts w:ascii="Times New Roman" w:hAnsi="Times New Roman" w:cs="Times New Roman"/>
          <w:sz w:val="24"/>
          <w:szCs w:val="24"/>
        </w:rPr>
        <w:t xml:space="preserve"> at</w:t>
      </w:r>
      <w:r w:rsidR="008400EA" w:rsidRPr="00820AA8">
        <w:rPr>
          <w:rFonts w:ascii="Times New Roman" w:hAnsi="Times New Roman" w:cs="Times New Roman"/>
          <w:sz w:val="24"/>
          <w:szCs w:val="24"/>
        </w:rPr>
        <w:t xml:space="preserve"> the</w:t>
      </w:r>
      <w:r w:rsidR="00834A27" w:rsidRPr="00820AA8">
        <w:rPr>
          <w:rFonts w:ascii="Times New Roman" w:hAnsi="Times New Roman" w:cs="Times New Roman"/>
          <w:sz w:val="24"/>
          <w:szCs w:val="24"/>
        </w:rPr>
        <w:t xml:space="preserve"> p</w:t>
      </w:r>
      <w:r w:rsidR="008400EA" w:rsidRPr="00820AA8">
        <w:rPr>
          <w:rFonts w:ascii="Times New Roman" w:hAnsi="Times New Roman" w:cs="Times New Roman"/>
          <w:sz w:val="24"/>
          <w:szCs w:val="24"/>
        </w:rPr>
        <w:t>re</w:t>
      </w:r>
      <w:r w:rsidR="00834A27" w:rsidRPr="00820AA8">
        <w:rPr>
          <w:rFonts w:ascii="Times New Roman" w:hAnsi="Times New Roman" w:cs="Times New Roman"/>
          <w:sz w:val="24"/>
          <w:szCs w:val="24"/>
        </w:rPr>
        <w:t>mises</w:t>
      </w:r>
      <w:r w:rsidR="008400EA" w:rsidRPr="00820AA8">
        <w:rPr>
          <w:rFonts w:ascii="Times New Roman" w:hAnsi="Times New Roman" w:cs="Times New Roman"/>
          <w:sz w:val="24"/>
          <w:szCs w:val="24"/>
        </w:rPr>
        <w:t>.</w:t>
      </w:r>
    </w:p>
    <w:p w:rsidR="00B14551" w:rsidRPr="00820AA8" w:rsidRDefault="00B14551" w:rsidP="00B14551">
      <w:pPr>
        <w:tabs>
          <w:tab w:val="left" w:pos="1440"/>
        </w:tabs>
        <w:spacing w:after="0" w:line="240" w:lineRule="auto"/>
        <w:jc w:val="both"/>
        <w:rPr>
          <w:rFonts w:ascii="Times New Roman" w:hAnsi="Times New Roman" w:cs="Times New Roman"/>
          <w:sz w:val="24"/>
          <w:szCs w:val="24"/>
        </w:rPr>
      </w:pPr>
    </w:p>
    <w:p w:rsidR="0059357C" w:rsidRPr="00820AA8" w:rsidRDefault="00834A27" w:rsidP="00A1117A">
      <w:pPr>
        <w:tabs>
          <w:tab w:val="left" w:pos="1440"/>
        </w:tabs>
        <w:spacing w:line="480" w:lineRule="auto"/>
        <w:jc w:val="both"/>
        <w:rPr>
          <w:rFonts w:ascii="Times New Roman" w:hAnsi="Times New Roman" w:cs="Times New Roman"/>
          <w:sz w:val="24"/>
          <w:szCs w:val="24"/>
        </w:rPr>
      </w:pPr>
      <w:r w:rsidRPr="00820AA8">
        <w:rPr>
          <w:rFonts w:ascii="Times New Roman" w:hAnsi="Times New Roman" w:cs="Times New Roman"/>
          <w:sz w:val="24"/>
          <w:szCs w:val="24"/>
        </w:rPr>
        <w:tab/>
      </w:r>
      <w:r w:rsidR="00D56EB9" w:rsidRPr="00820AA8">
        <w:rPr>
          <w:rFonts w:ascii="Times New Roman" w:hAnsi="Times New Roman" w:cs="Times New Roman"/>
          <w:sz w:val="24"/>
          <w:szCs w:val="24"/>
        </w:rPr>
        <w:t xml:space="preserve">Even if </w:t>
      </w:r>
      <w:r w:rsidR="00C20A69" w:rsidRPr="00820AA8">
        <w:rPr>
          <w:rFonts w:ascii="Times New Roman" w:hAnsi="Times New Roman" w:cs="Times New Roman"/>
          <w:sz w:val="24"/>
          <w:szCs w:val="24"/>
        </w:rPr>
        <w:t>the appellant</w:t>
      </w:r>
      <w:r w:rsidR="00D56EB9" w:rsidRPr="00820AA8">
        <w:rPr>
          <w:rFonts w:ascii="Times New Roman" w:hAnsi="Times New Roman" w:cs="Times New Roman"/>
          <w:sz w:val="24"/>
          <w:szCs w:val="24"/>
        </w:rPr>
        <w:t xml:space="preserve"> had been found to have been</w:t>
      </w:r>
      <w:r w:rsidR="00C20A69" w:rsidRPr="00820AA8">
        <w:rPr>
          <w:rFonts w:ascii="Times New Roman" w:hAnsi="Times New Roman" w:cs="Times New Roman"/>
          <w:sz w:val="24"/>
          <w:szCs w:val="24"/>
        </w:rPr>
        <w:t xml:space="preserve"> the owner of the immovable property, </w:t>
      </w:r>
      <w:r w:rsidR="00D56EB9" w:rsidRPr="00820AA8">
        <w:rPr>
          <w:rFonts w:ascii="Times New Roman" w:hAnsi="Times New Roman" w:cs="Times New Roman"/>
          <w:sz w:val="24"/>
          <w:szCs w:val="24"/>
        </w:rPr>
        <w:t>there</w:t>
      </w:r>
      <w:r w:rsidR="00CD1FB2" w:rsidRPr="00820AA8">
        <w:rPr>
          <w:rFonts w:ascii="Times New Roman" w:hAnsi="Times New Roman" w:cs="Times New Roman"/>
          <w:sz w:val="24"/>
          <w:szCs w:val="24"/>
        </w:rPr>
        <w:t xml:space="preserve"> was also </w:t>
      </w:r>
      <w:r w:rsidR="00D56EB9" w:rsidRPr="00820AA8">
        <w:rPr>
          <w:rFonts w:ascii="Times New Roman" w:hAnsi="Times New Roman" w:cs="Times New Roman"/>
          <w:sz w:val="24"/>
          <w:szCs w:val="24"/>
        </w:rPr>
        <w:t>the</w:t>
      </w:r>
      <w:r w:rsidR="00CD1FB2" w:rsidRPr="00820AA8">
        <w:rPr>
          <w:rFonts w:ascii="Times New Roman" w:hAnsi="Times New Roman" w:cs="Times New Roman"/>
          <w:sz w:val="24"/>
          <w:szCs w:val="24"/>
        </w:rPr>
        <w:t xml:space="preserve"> </w:t>
      </w:r>
      <w:r w:rsidR="00C20A69" w:rsidRPr="00820AA8">
        <w:rPr>
          <w:rFonts w:ascii="Times New Roman" w:hAnsi="Times New Roman" w:cs="Times New Roman"/>
          <w:sz w:val="24"/>
          <w:szCs w:val="24"/>
        </w:rPr>
        <w:t>possibility that</w:t>
      </w:r>
      <w:r w:rsidR="00D56EB9" w:rsidRPr="00820AA8">
        <w:rPr>
          <w:rFonts w:ascii="Times New Roman" w:hAnsi="Times New Roman" w:cs="Times New Roman"/>
          <w:sz w:val="24"/>
          <w:szCs w:val="24"/>
        </w:rPr>
        <w:t xml:space="preserve"> she could</w:t>
      </w:r>
      <w:r w:rsidR="00CD1FB2" w:rsidRPr="00820AA8">
        <w:rPr>
          <w:rFonts w:ascii="Times New Roman" w:hAnsi="Times New Roman" w:cs="Times New Roman"/>
          <w:sz w:val="24"/>
          <w:szCs w:val="24"/>
        </w:rPr>
        <w:t xml:space="preserve"> have allowed her daughter and the </w:t>
      </w:r>
      <w:r w:rsidR="001415E1" w:rsidRPr="00820AA8">
        <w:rPr>
          <w:rFonts w:ascii="Times New Roman" w:hAnsi="Times New Roman" w:cs="Times New Roman"/>
          <w:sz w:val="24"/>
          <w:szCs w:val="24"/>
        </w:rPr>
        <w:t>company to operate from the</w:t>
      </w:r>
      <w:r w:rsidR="00C20A69" w:rsidRPr="00820AA8">
        <w:rPr>
          <w:rFonts w:ascii="Times New Roman" w:hAnsi="Times New Roman" w:cs="Times New Roman"/>
          <w:sz w:val="24"/>
          <w:szCs w:val="24"/>
        </w:rPr>
        <w:t xml:space="preserve"> p</w:t>
      </w:r>
      <w:r w:rsidR="001415E1" w:rsidRPr="00820AA8">
        <w:rPr>
          <w:rFonts w:ascii="Times New Roman" w:hAnsi="Times New Roman" w:cs="Times New Roman"/>
          <w:sz w:val="24"/>
          <w:szCs w:val="24"/>
        </w:rPr>
        <w:t>re</w:t>
      </w:r>
      <w:r w:rsidR="00C20A69" w:rsidRPr="00820AA8">
        <w:rPr>
          <w:rFonts w:ascii="Times New Roman" w:hAnsi="Times New Roman" w:cs="Times New Roman"/>
          <w:sz w:val="24"/>
          <w:szCs w:val="24"/>
        </w:rPr>
        <w:t>mises</w:t>
      </w:r>
      <w:r w:rsidR="001415E1" w:rsidRPr="00820AA8">
        <w:rPr>
          <w:rFonts w:ascii="Times New Roman" w:hAnsi="Times New Roman" w:cs="Times New Roman"/>
          <w:sz w:val="24"/>
          <w:szCs w:val="24"/>
        </w:rPr>
        <w:t>.</w:t>
      </w:r>
      <w:r w:rsidR="00C20A69" w:rsidRPr="00820AA8">
        <w:rPr>
          <w:rFonts w:ascii="Times New Roman" w:hAnsi="Times New Roman" w:cs="Times New Roman"/>
          <w:sz w:val="24"/>
          <w:szCs w:val="24"/>
        </w:rPr>
        <w:t xml:space="preserve"> The appella</w:t>
      </w:r>
      <w:r w:rsidR="00C415B3" w:rsidRPr="00820AA8">
        <w:rPr>
          <w:rFonts w:ascii="Times New Roman" w:hAnsi="Times New Roman" w:cs="Times New Roman"/>
          <w:sz w:val="24"/>
          <w:szCs w:val="24"/>
        </w:rPr>
        <w:t>nt’s statement that she had</w:t>
      </w:r>
      <w:r w:rsidR="002365AF" w:rsidRPr="00820AA8">
        <w:rPr>
          <w:rFonts w:ascii="Times New Roman" w:hAnsi="Times New Roman" w:cs="Times New Roman"/>
          <w:sz w:val="24"/>
          <w:szCs w:val="24"/>
        </w:rPr>
        <w:t xml:space="preserve"> allowed the third</w:t>
      </w:r>
      <w:r w:rsidR="00C20A69" w:rsidRPr="00820AA8">
        <w:rPr>
          <w:rFonts w:ascii="Times New Roman" w:hAnsi="Times New Roman" w:cs="Times New Roman"/>
          <w:sz w:val="24"/>
          <w:szCs w:val="24"/>
        </w:rPr>
        <w:t xml:space="preserve"> respondent to use her address for purposes of service of documents only</w:t>
      </w:r>
      <w:r w:rsidR="002365AF" w:rsidRPr="00820AA8">
        <w:rPr>
          <w:rFonts w:ascii="Times New Roman" w:hAnsi="Times New Roman" w:cs="Times New Roman"/>
          <w:sz w:val="24"/>
          <w:szCs w:val="24"/>
        </w:rPr>
        <w:t xml:space="preserve"> does not alter the fact that the given address </w:t>
      </w:r>
      <w:r w:rsidR="00D56EB9" w:rsidRPr="00820AA8">
        <w:rPr>
          <w:rFonts w:ascii="Times New Roman" w:hAnsi="Times New Roman" w:cs="Times New Roman"/>
          <w:sz w:val="24"/>
          <w:szCs w:val="24"/>
        </w:rPr>
        <w:t>wa</w:t>
      </w:r>
      <w:r w:rsidR="002365AF" w:rsidRPr="00820AA8">
        <w:rPr>
          <w:rFonts w:ascii="Times New Roman" w:hAnsi="Times New Roman" w:cs="Times New Roman"/>
          <w:sz w:val="24"/>
          <w:szCs w:val="24"/>
        </w:rPr>
        <w:t>s</w:t>
      </w:r>
      <w:r w:rsidR="00877524" w:rsidRPr="00820AA8">
        <w:rPr>
          <w:rFonts w:ascii="Times New Roman" w:hAnsi="Times New Roman" w:cs="Times New Roman"/>
          <w:sz w:val="24"/>
          <w:szCs w:val="24"/>
        </w:rPr>
        <w:t xml:space="preserve"> in fact </w:t>
      </w:r>
      <w:r w:rsidR="002365AF" w:rsidRPr="00820AA8">
        <w:rPr>
          <w:rFonts w:ascii="Times New Roman" w:hAnsi="Times New Roman" w:cs="Times New Roman"/>
          <w:sz w:val="24"/>
          <w:szCs w:val="24"/>
        </w:rPr>
        <w:t xml:space="preserve">the third respondent’s </w:t>
      </w:r>
      <w:r w:rsidR="002365AF" w:rsidRPr="00820AA8">
        <w:rPr>
          <w:rFonts w:ascii="Times New Roman" w:hAnsi="Times New Roman" w:cs="Times New Roman"/>
          <w:i/>
          <w:sz w:val="24"/>
          <w:szCs w:val="24"/>
        </w:rPr>
        <w:t>domicilium citandi et executandi</w:t>
      </w:r>
      <w:r w:rsidR="00877524" w:rsidRPr="00820AA8">
        <w:rPr>
          <w:rFonts w:ascii="Times New Roman" w:hAnsi="Times New Roman" w:cs="Times New Roman"/>
          <w:i/>
          <w:sz w:val="24"/>
          <w:szCs w:val="24"/>
        </w:rPr>
        <w:t>.</w:t>
      </w:r>
      <w:r w:rsidR="00877524" w:rsidRPr="00820AA8">
        <w:rPr>
          <w:rFonts w:ascii="Times New Roman" w:hAnsi="Times New Roman" w:cs="Times New Roman"/>
          <w:sz w:val="24"/>
          <w:szCs w:val="24"/>
        </w:rPr>
        <w:t xml:space="preserve">  At law, delivery of any legal notice or document by the other party</w:t>
      </w:r>
      <w:r w:rsidR="00D56EB9" w:rsidRPr="00820AA8">
        <w:rPr>
          <w:rFonts w:ascii="Times New Roman" w:hAnsi="Times New Roman" w:cs="Times New Roman"/>
          <w:sz w:val="24"/>
          <w:szCs w:val="24"/>
        </w:rPr>
        <w:t xml:space="preserve"> at the address chosen</w:t>
      </w:r>
      <w:r w:rsidR="00877524" w:rsidRPr="00820AA8">
        <w:rPr>
          <w:rFonts w:ascii="Times New Roman" w:hAnsi="Times New Roman" w:cs="Times New Roman"/>
          <w:sz w:val="24"/>
          <w:szCs w:val="24"/>
        </w:rPr>
        <w:t xml:space="preserve"> is considered to be sufficient service</w:t>
      </w:r>
      <w:r w:rsidR="00D56EB9" w:rsidRPr="00820AA8">
        <w:rPr>
          <w:rFonts w:ascii="Times New Roman" w:hAnsi="Times New Roman" w:cs="Times New Roman"/>
          <w:sz w:val="24"/>
          <w:szCs w:val="24"/>
        </w:rPr>
        <w:t xml:space="preserve"> and the party who would have chosen the</w:t>
      </w:r>
      <w:r w:rsidR="00877524" w:rsidRPr="00820AA8">
        <w:rPr>
          <w:rFonts w:ascii="Times New Roman" w:hAnsi="Times New Roman" w:cs="Times New Roman"/>
          <w:sz w:val="24"/>
          <w:szCs w:val="24"/>
        </w:rPr>
        <w:t xml:space="preserve"> address is deemed to have received the legal notice or document. The party whose </w:t>
      </w:r>
      <w:r w:rsidR="00877524" w:rsidRPr="00820AA8">
        <w:rPr>
          <w:rFonts w:ascii="Times New Roman" w:hAnsi="Times New Roman" w:cs="Times New Roman"/>
          <w:i/>
          <w:sz w:val="24"/>
          <w:szCs w:val="24"/>
        </w:rPr>
        <w:t xml:space="preserve">domicilium </w:t>
      </w:r>
      <w:r w:rsidR="00877524" w:rsidRPr="00820AA8">
        <w:rPr>
          <w:rFonts w:ascii="Times New Roman" w:hAnsi="Times New Roman" w:cs="Times New Roman"/>
          <w:sz w:val="24"/>
          <w:szCs w:val="24"/>
        </w:rPr>
        <w:t>is the given address usually has the onus of notifying the other signatory</w:t>
      </w:r>
      <w:r w:rsidR="00D56EB9" w:rsidRPr="00820AA8">
        <w:rPr>
          <w:rFonts w:ascii="Times New Roman" w:hAnsi="Times New Roman" w:cs="Times New Roman"/>
          <w:sz w:val="24"/>
          <w:szCs w:val="24"/>
        </w:rPr>
        <w:t xml:space="preserve"> to the agreement</w:t>
      </w:r>
      <w:r w:rsidR="0059357C" w:rsidRPr="00820AA8">
        <w:rPr>
          <w:rFonts w:ascii="Times New Roman" w:hAnsi="Times New Roman" w:cs="Times New Roman"/>
          <w:sz w:val="24"/>
          <w:szCs w:val="24"/>
        </w:rPr>
        <w:t xml:space="preserve"> of any change in such address. In </w:t>
      </w:r>
      <w:r w:rsidR="0059357C" w:rsidRPr="00820AA8">
        <w:rPr>
          <w:rFonts w:ascii="Times New Roman" w:hAnsi="Times New Roman" w:cs="Times New Roman"/>
          <w:i/>
          <w:sz w:val="24"/>
          <w:szCs w:val="24"/>
        </w:rPr>
        <w:t>casu</w:t>
      </w:r>
      <w:r w:rsidR="0059357C" w:rsidRPr="00820AA8">
        <w:rPr>
          <w:rFonts w:ascii="Times New Roman" w:hAnsi="Times New Roman" w:cs="Times New Roman"/>
          <w:sz w:val="24"/>
          <w:szCs w:val="24"/>
        </w:rPr>
        <w:t xml:space="preserve"> no such notification of change of address was done by the second and third respondents. In addition the Deputy Sheriff was not at any stage pointed to any other address. </w:t>
      </w:r>
    </w:p>
    <w:p w:rsidR="00B14551" w:rsidRPr="00820AA8" w:rsidRDefault="00B14551" w:rsidP="00B14551">
      <w:pPr>
        <w:tabs>
          <w:tab w:val="left" w:pos="1440"/>
        </w:tabs>
        <w:spacing w:line="240" w:lineRule="auto"/>
        <w:jc w:val="both"/>
        <w:rPr>
          <w:rFonts w:ascii="Times New Roman" w:hAnsi="Times New Roman" w:cs="Times New Roman"/>
          <w:sz w:val="24"/>
          <w:szCs w:val="24"/>
        </w:rPr>
      </w:pPr>
    </w:p>
    <w:p w:rsidR="00E52606" w:rsidRPr="00820AA8" w:rsidRDefault="0059357C" w:rsidP="00571F67">
      <w:pPr>
        <w:tabs>
          <w:tab w:val="left" w:pos="1440"/>
        </w:tabs>
        <w:spacing w:line="480" w:lineRule="auto"/>
        <w:jc w:val="both"/>
        <w:rPr>
          <w:rFonts w:ascii="Times New Roman" w:hAnsi="Times New Roman" w:cs="Times New Roman"/>
          <w:sz w:val="24"/>
          <w:szCs w:val="24"/>
        </w:rPr>
      </w:pPr>
      <w:r w:rsidRPr="00820AA8">
        <w:rPr>
          <w:rFonts w:ascii="Times New Roman" w:hAnsi="Times New Roman" w:cs="Times New Roman"/>
          <w:sz w:val="24"/>
          <w:szCs w:val="24"/>
        </w:rPr>
        <w:lastRenderedPageBreak/>
        <w:tab/>
        <w:t>The attached goods were thus found</w:t>
      </w:r>
      <w:r w:rsidR="00571F67" w:rsidRPr="00820AA8">
        <w:rPr>
          <w:rFonts w:ascii="Times New Roman" w:hAnsi="Times New Roman" w:cs="Times New Roman"/>
          <w:sz w:val="24"/>
          <w:szCs w:val="24"/>
        </w:rPr>
        <w:t xml:space="preserve"> and attached</w:t>
      </w:r>
      <w:r w:rsidR="008F6F1B" w:rsidRPr="00820AA8">
        <w:rPr>
          <w:rFonts w:ascii="Times New Roman" w:hAnsi="Times New Roman" w:cs="Times New Roman"/>
          <w:sz w:val="24"/>
          <w:szCs w:val="24"/>
        </w:rPr>
        <w:t xml:space="preserve"> at the</w:t>
      </w:r>
      <w:r w:rsidRPr="00820AA8">
        <w:rPr>
          <w:rFonts w:ascii="Times New Roman" w:hAnsi="Times New Roman" w:cs="Times New Roman"/>
          <w:sz w:val="24"/>
          <w:szCs w:val="24"/>
        </w:rPr>
        <w:t xml:space="preserve"> second respondent’s</w:t>
      </w:r>
      <w:r w:rsidR="008F6F1B" w:rsidRPr="00820AA8">
        <w:rPr>
          <w:rFonts w:ascii="Times New Roman" w:hAnsi="Times New Roman" w:cs="Times New Roman"/>
          <w:sz w:val="24"/>
          <w:szCs w:val="24"/>
        </w:rPr>
        <w:t xml:space="preserve"> address and therefore in its possession</w:t>
      </w:r>
      <w:r w:rsidRPr="00820AA8">
        <w:rPr>
          <w:rFonts w:ascii="Times New Roman" w:hAnsi="Times New Roman" w:cs="Times New Roman"/>
          <w:sz w:val="24"/>
          <w:szCs w:val="24"/>
        </w:rPr>
        <w:t>.</w:t>
      </w:r>
      <w:r w:rsidR="008F6F1B" w:rsidRPr="00820AA8">
        <w:rPr>
          <w:rFonts w:ascii="Times New Roman" w:hAnsi="Times New Roman" w:cs="Times New Roman"/>
          <w:sz w:val="24"/>
          <w:szCs w:val="24"/>
        </w:rPr>
        <w:t xml:space="preserve"> The execution of the writ was based on the acceptance that the premises belonged to the second respondent.</w:t>
      </w:r>
      <w:r w:rsidRPr="00820AA8">
        <w:rPr>
          <w:rFonts w:ascii="Times New Roman" w:hAnsi="Times New Roman" w:cs="Times New Roman"/>
          <w:sz w:val="24"/>
          <w:szCs w:val="24"/>
        </w:rPr>
        <w:t xml:space="preserve"> </w:t>
      </w:r>
      <w:r w:rsidR="00571F67" w:rsidRPr="00820AA8">
        <w:rPr>
          <w:rFonts w:ascii="Times New Roman" w:hAnsi="Times New Roman" w:cs="Times New Roman"/>
          <w:sz w:val="24"/>
          <w:szCs w:val="24"/>
        </w:rPr>
        <w:t>It is on this basis that</w:t>
      </w:r>
      <w:r w:rsidR="003642DD" w:rsidRPr="00820AA8">
        <w:rPr>
          <w:rFonts w:ascii="Times New Roman" w:hAnsi="Times New Roman" w:cs="Times New Roman"/>
          <w:sz w:val="24"/>
          <w:szCs w:val="24"/>
        </w:rPr>
        <w:t xml:space="preserve"> t</w:t>
      </w:r>
      <w:r w:rsidR="00E52606" w:rsidRPr="00820AA8">
        <w:rPr>
          <w:rFonts w:ascii="Times New Roman" w:hAnsi="Times New Roman" w:cs="Times New Roman"/>
          <w:sz w:val="24"/>
          <w:szCs w:val="24"/>
        </w:rPr>
        <w:t xml:space="preserve">he </w:t>
      </w:r>
      <w:r w:rsidR="00E52606" w:rsidRPr="00820AA8">
        <w:rPr>
          <w:rFonts w:ascii="Times New Roman" w:hAnsi="Times New Roman" w:cs="Times New Roman"/>
          <w:i/>
          <w:sz w:val="24"/>
          <w:szCs w:val="24"/>
        </w:rPr>
        <w:t>onus</w:t>
      </w:r>
      <w:r w:rsidR="003642DD" w:rsidRPr="00820AA8">
        <w:rPr>
          <w:rFonts w:ascii="Times New Roman" w:hAnsi="Times New Roman" w:cs="Times New Roman"/>
          <w:sz w:val="24"/>
          <w:szCs w:val="24"/>
        </w:rPr>
        <w:t xml:space="preserve"> </w:t>
      </w:r>
      <w:r w:rsidR="00571F67" w:rsidRPr="00820AA8">
        <w:rPr>
          <w:rFonts w:ascii="Times New Roman" w:hAnsi="Times New Roman" w:cs="Times New Roman"/>
          <w:sz w:val="24"/>
          <w:szCs w:val="24"/>
        </w:rPr>
        <w:t>fell on the appellant</w:t>
      </w:r>
      <w:r w:rsidR="003642DD" w:rsidRPr="00820AA8">
        <w:rPr>
          <w:rFonts w:ascii="Times New Roman" w:hAnsi="Times New Roman" w:cs="Times New Roman"/>
          <w:sz w:val="24"/>
          <w:szCs w:val="24"/>
        </w:rPr>
        <w:t xml:space="preserve"> to prove her</w:t>
      </w:r>
      <w:r w:rsidR="003C5F58" w:rsidRPr="00820AA8">
        <w:rPr>
          <w:rFonts w:ascii="Times New Roman" w:hAnsi="Times New Roman" w:cs="Times New Roman"/>
          <w:sz w:val="24"/>
          <w:szCs w:val="24"/>
        </w:rPr>
        <w:t xml:space="preserve"> claimed ownership of the premises</w:t>
      </w:r>
      <w:r w:rsidR="003642DD" w:rsidRPr="00820AA8">
        <w:rPr>
          <w:rFonts w:ascii="Times New Roman" w:hAnsi="Times New Roman" w:cs="Times New Roman"/>
          <w:sz w:val="24"/>
          <w:szCs w:val="24"/>
        </w:rPr>
        <w:t>.</w:t>
      </w:r>
      <w:r w:rsidR="008F6F1B" w:rsidRPr="00820AA8">
        <w:rPr>
          <w:rFonts w:ascii="Times New Roman" w:hAnsi="Times New Roman" w:cs="Times New Roman"/>
          <w:sz w:val="24"/>
          <w:szCs w:val="24"/>
        </w:rPr>
        <w:t xml:space="preserve"> She failed to discharge the onus.</w:t>
      </w:r>
      <w:r w:rsidR="003642DD" w:rsidRPr="00820AA8">
        <w:rPr>
          <w:rFonts w:ascii="Times New Roman" w:hAnsi="Times New Roman" w:cs="Times New Roman"/>
          <w:sz w:val="24"/>
          <w:szCs w:val="24"/>
        </w:rPr>
        <w:t xml:space="preserve"> This is in accordance with what the court stated in </w:t>
      </w:r>
      <w:r w:rsidR="003642DD" w:rsidRPr="00820AA8">
        <w:rPr>
          <w:rFonts w:ascii="Times New Roman" w:hAnsi="Times New Roman" w:cs="Times New Roman"/>
          <w:i/>
          <w:sz w:val="24"/>
          <w:szCs w:val="24"/>
        </w:rPr>
        <w:t>Deputy Sheriff Marondera v Traverse Investments (Pvt) Ltd &amp; Anor HH11/2003</w:t>
      </w:r>
      <w:r w:rsidR="00571F67" w:rsidRPr="00820AA8">
        <w:rPr>
          <w:rFonts w:ascii="Times New Roman" w:hAnsi="Times New Roman" w:cs="Times New Roman"/>
          <w:i/>
          <w:sz w:val="24"/>
          <w:szCs w:val="24"/>
        </w:rPr>
        <w:t>.</w:t>
      </w:r>
      <w:r w:rsidR="00106838" w:rsidRPr="00820AA8">
        <w:rPr>
          <w:rFonts w:ascii="Times New Roman" w:hAnsi="Times New Roman" w:cs="Times New Roman"/>
          <w:i/>
          <w:sz w:val="24"/>
          <w:szCs w:val="24"/>
        </w:rPr>
        <w:t xml:space="preserve"> </w:t>
      </w:r>
      <w:r w:rsidR="00571F67" w:rsidRPr="00820AA8">
        <w:rPr>
          <w:rFonts w:ascii="Times New Roman" w:hAnsi="Times New Roman" w:cs="Times New Roman"/>
          <w:sz w:val="24"/>
          <w:szCs w:val="24"/>
        </w:rPr>
        <w:t>I</w:t>
      </w:r>
      <w:r w:rsidR="00E52606" w:rsidRPr="00820AA8">
        <w:rPr>
          <w:rFonts w:ascii="Times New Roman" w:hAnsi="Times New Roman" w:cs="Times New Roman"/>
          <w:sz w:val="24"/>
          <w:szCs w:val="24"/>
        </w:rPr>
        <w:t>n that light</w:t>
      </w:r>
      <w:r w:rsidR="00571F67" w:rsidRPr="00820AA8">
        <w:rPr>
          <w:rFonts w:ascii="Times New Roman" w:hAnsi="Times New Roman" w:cs="Times New Roman"/>
          <w:sz w:val="24"/>
          <w:szCs w:val="24"/>
        </w:rPr>
        <w:t xml:space="preserve"> the statement by MATIKA J, quoted earlier in this judgment, was not violated.</w:t>
      </w:r>
    </w:p>
    <w:p w:rsidR="00903792" w:rsidRPr="00820AA8" w:rsidRDefault="008F6F1B" w:rsidP="00571F67">
      <w:pPr>
        <w:tabs>
          <w:tab w:val="left" w:pos="1440"/>
        </w:tabs>
        <w:spacing w:line="480" w:lineRule="auto"/>
        <w:jc w:val="both"/>
        <w:rPr>
          <w:rFonts w:ascii="Times New Roman" w:hAnsi="Times New Roman" w:cs="Times New Roman"/>
          <w:sz w:val="24"/>
          <w:szCs w:val="24"/>
        </w:rPr>
      </w:pPr>
      <w:r w:rsidRPr="00820AA8">
        <w:rPr>
          <w:rFonts w:ascii="Times New Roman" w:hAnsi="Times New Roman" w:cs="Times New Roman"/>
          <w:sz w:val="24"/>
          <w:szCs w:val="24"/>
        </w:rPr>
        <w:tab/>
      </w:r>
      <w:r w:rsidR="00903792" w:rsidRPr="00820AA8">
        <w:rPr>
          <w:rFonts w:ascii="Times New Roman" w:hAnsi="Times New Roman" w:cs="Times New Roman"/>
          <w:sz w:val="24"/>
          <w:szCs w:val="24"/>
        </w:rPr>
        <w:t>Viewed from another angle, i</w:t>
      </w:r>
      <w:r w:rsidR="003C5F58" w:rsidRPr="00820AA8">
        <w:rPr>
          <w:rFonts w:ascii="Times New Roman" w:hAnsi="Times New Roman" w:cs="Times New Roman"/>
          <w:sz w:val="24"/>
          <w:szCs w:val="24"/>
        </w:rPr>
        <w:t>t</w:t>
      </w:r>
      <w:r w:rsidR="00E0112D" w:rsidRPr="00820AA8">
        <w:rPr>
          <w:rFonts w:ascii="Times New Roman" w:hAnsi="Times New Roman" w:cs="Times New Roman"/>
          <w:sz w:val="24"/>
          <w:szCs w:val="24"/>
        </w:rPr>
        <w:t xml:space="preserve"> appears that </w:t>
      </w:r>
      <w:r w:rsidRPr="00820AA8">
        <w:rPr>
          <w:rFonts w:ascii="Times New Roman" w:hAnsi="Times New Roman" w:cs="Times New Roman"/>
          <w:sz w:val="24"/>
          <w:szCs w:val="24"/>
        </w:rPr>
        <w:t>the appellant’</w:t>
      </w:r>
      <w:r w:rsidR="00E0112D" w:rsidRPr="00820AA8">
        <w:rPr>
          <w:rFonts w:ascii="Times New Roman" w:hAnsi="Times New Roman" w:cs="Times New Roman"/>
          <w:sz w:val="24"/>
          <w:szCs w:val="24"/>
        </w:rPr>
        <w:t>s claim that she</w:t>
      </w:r>
      <w:r w:rsidR="00903792" w:rsidRPr="00820AA8">
        <w:rPr>
          <w:rFonts w:ascii="Times New Roman" w:hAnsi="Times New Roman" w:cs="Times New Roman"/>
          <w:sz w:val="24"/>
          <w:szCs w:val="24"/>
        </w:rPr>
        <w:t xml:space="preserve"> only</w:t>
      </w:r>
      <w:r w:rsidR="00E0112D" w:rsidRPr="00820AA8">
        <w:rPr>
          <w:rFonts w:ascii="Times New Roman" w:hAnsi="Times New Roman" w:cs="Times New Roman"/>
          <w:sz w:val="24"/>
          <w:szCs w:val="24"/>
        </w:rPr>
        <w:t xml:space="preserve"> al</w:t>
      </w:r>
      <w:r w:rsidRPr="00820AA8">
        <w:rPr>
          <w:rFonts w:ascii="Times New Roman" w:hAnsi="Times New Roman" w:cs="Times New Roman"/>
          <w:sz w:val="24"/>
          <w:szCs w:val="24"/>
        </w:rPr>
        <w:t xml:space="preserve">lowed the third respondent to use </w:t>
      </w:r>
      <w:r w:rsidR="00E0112D" w:rsidRPr="00820AA8">
        <w:rPr>
          <w:rFonts w:ascii="Times New Roman" w:hAnsi="Times New Roman" w:cs="Times New Roman"/>
          <w:sz w:val="24"/>
          <w:szCs w:val="24"/>
        </w:rPr>
        <w:t>h</w:t>
      </w:r>
      <w:r w:rsidRPr="00820AA8">
        <w:rPr>
          <w:rFonts w:ascii="Times New Roman" w:hAnsi="Times New Roman" w:cs="Times New Roman"/>
          <w:sz w:val="24"/>
          <w:szCs w:val="24"/>
        </w:rPr>
        <w:t>er address</w:t>
      </w:r>
      <w:r w:rsidR="00E0112D" w:rsidRPr="00820AA8">
        <w:rPr>
          <w:rFonts w:ascii="Times New Roman" w:hAnsi="Times New Roman" w:cs="Times New Roman"/>
          <w:sz w:val="24"/>
          <w:szCs w:val="24"/>
        </w:rPr>
        <w:t xml:space="preserve"> for purposes of service of documents and notices only does not bear scrutiny. There is no explanation why the second and third respondent</w:t>
      </w:r>
      <w:r w:rsidR="003C5F58" w:rsidRPr="00820AA8">
        <w:rPr>
          <w:rFonts w:ascii="Times New Roman" w:hAnsi="Times New Roman" w:cs="Times New Roman"/>
          <w:sz w:val="24"/>
          <w:szCs w:val="24"/>
        </w:rPr>
        <w:t>s</w:t>
      </w:r>
      <w:r w:rsidR="00E0112D" w:rsidRPr="00820AA8">
        <w:rPr>
          <w:rFonts w:ascii="Times New Roman" w:hAnsi="Times New Roman" w:cs="Times New Roman"/>
          <w:sz w:val="24"/>
          <w:szCs w:val="24"/>
        </w:rPr>
        <w:t xml:space="preserve"> who had previously actively defended the first respondent’s claim suddenly became dormant, invisible and inactive at the crucial stage of execution; that also being the stage when the third respondent’s moth</w:t>
      </w:r>
      <w:r w:rsidR="003C5F58" w:rsidRPr="00820AA8">
        <w:rPr>
          <w:rFonts w:ascii="Times New Roman" w:hAnsi="Times New Roman" w:cs="Times New Roman"/>
          <w:sz w:val="24"/>
          <w:szCs w:val="24"/>
        </w:rPr>
        <w:t>er, the appellant, suddenly sprung</w:t>
      </w:r>
      <w:r w:rsidR="00E0112D" w:rsidRPr="00820AA8">
        <w:rPr>
          <w:rFonts w:ascii="Times New Roman" w:hAnsi="Times New Roman" w:cs="Times New Roman"/>
          <w:sz w:val="24"/>
          <w:szCs w:val="24"/>
        </w:rPr>
        <w:t xml:space="preserve"> to action</w:t>
      </w:r>
      <w:r w:rsidR="003C5F58" w:rsidRPr="00820AA8">
        <w:rPr>
          <w:rFonts w:ascii="Times New Roman" w:hAnsi="Times New Roman" w:cs="Times New Roman"/>
          <w:sz w:val="24"/>
          <w:szCs w:val="24"/>
        </w:rPr>
        <w:t xml:space="preserve"> to claim ownership of the attached property. She had allowed the second and third respondents the right to use</w:t>
      </w:r>
      <w:r w:rsidR="00E0112D" w:rsidRPr="00820AA8">
        <w:rPr>
          <w:rFonts w:ascii="Times New Roman" w:hAnsi="Times New Roman" w:cs="Times New Roman"/>
          <w:sz w:val="24"/>
          <w:szCs w:val="24"/>
        </w:rPr>
        <w:t xml:space="preserve"> the premises. </w:t>
      </w:r>
      <w:r w:rsidR="003C5F58" w:rsidRPr="00820AA8">
        <w:rPr>
          <w:rFonts w:ascii="Times New Roman" w:hAnsi="Times New Roman" w:cs="Times New Roman"/>
          <w:sz w:val="24"/>
          <w:szCs w:val="24"/>
        </w:rPr>
        <w:t>She also did</w:t>
      </w:r>
      <w:r w:rsidR="00903792" w:rsidRPr="00820AA8">
        <w:rPr>
          <w:rFonts w:ascii="Times New Roman" w:hAnsi="Times New Roman" w:cs="Times New Roman"/>
          <w:sz w:val="24"/>
          <w:szCs w:val="24"/>
        </w:rPr>
        <w:t xml:space="preserve"> not call the daughter, to confirm the alleged mistaken or wrongful attachment of the property.</w:t>
      </w:r>
    </w:p>
    <w:p w:rsidR="00B14551" w:rsidRPr="00820AA8" w:rsidRDefault="00B14551" w:rsidP="00B14551">
      <w:pPr>
        <w:tabs>
          <w:tab w:val="left" w:pos="1440"/>
        </w:tabs>
        <w:spacing w:after="0" w:line="240" w:lineRule="auto"/>
        <w:jc w:val="both"/>
        <w:rPr>
          <w:rFonts w:ascii="Times New Roman" w:hAnsi="Times New Roman" w:cs="Times New Roman"/>
          <w:sz w:val="24"/>
          <w:szCs w:val="24"/>
        </w:rPr>
      </w:pPr>
    </w:p>
    <w:p w:rsidR="00903792" w:rsidRPr="00820AA8" w:rsidRDefault="00903792" w:rsidP="00571F67">
      <w:pPr>
        <w:tabs>
          <w:tab w:val="left" w:pos="1440"/>
        </w:tabs>
        <w:spacing w:line="480" w:lineRule="auto"/>
        <w:jc w:val="both"/>
        <w:rPr>
          <w:rFonts w:ascii="Times New Roman" w:hAnsi="Times New Roman" w:cs="Times New Roman"/>
          <w:sz w:val="24"/>
          <w:szCs w:val="24"/>
        </w:rPr>
      </w:pPr>
      <w:r w:rsidRPr="00820AA8">
        <w:rPr>
          <w:rFonts w:ascii="Times New Roman" w:hAnsi="Times New Roman" w:cs="Times New Roman"/>
          <w:sz w:val="24"/>
          <w:szCs w:val="24"/>
        </w:rPr>
        <w:tab/>
        <w:t xml:space="preserve">In the circumstances the court </w:t>
      </w:r>
      <w:r w:rsidRPr="00820AA8">
        <w:rPr>
          <w:rFonts w:ascii="Times New Roman" w:hAnsi="Times New Roman" w:cs="Times New Roman"/>
          <w:i/>
          <w:sz w:val="24"/>
          <w:szCs w:val="24"/>
        </w:rPr>
        <w:t>a quo</w:t>
      </w:r>
      <w:r w:rsidRPr="00820AA8">
        <w:rPr>
          <w:rFonts w:ascii="Times New Roman" w:hAnsi="Times New Roman" w:cs="Times New Roman"/>
          <w:sz w:val="24"/>
          <w:szCs w:val="24"/>
        </w:rPr>
        <w:t xml:space="preserve"> cannot be faulted for finding against the appellant as it did. </w:t>
      </w:r>
      <w:r w:rsidR="003C5F58" w:rsidRPr="00820AA8">
        <w:rPr>
          <w:rFonts w:ascii="Times New Roman" w:hAnsi="Times New Roman" w:cs="Times New Roman"/>
          <w:sz w:val="24"/>
          <w:szCs w:val="24"/>
        </w:rPr>
        <w:t>T</w:t>
      </w:r>
      <w:r w:rsidRPr="00820AA8">
        <w:rPr>
          <w:rFonts w:ascii="Times New Roman" w:hAnsi="Times New Roman" w:cs="Times New Roman"/>
          <w:sz w:val="24"/>
          <w:szCs w:val="24"/>
        </w:rPr>
        <w:t>h</w:t>
      </w:r>
      <w:r w:rsidR="003C5F58" w:rsidRPr="00820AA8">
        <w:rPr>
          <w:rFonts w:ascii="Times New Roman" w:hAnsi="Times New Roman" w:cs="Times New Roman"/>
          <w:sz w:val="24"/>
          <w:szCs w:val="24"/>
        </w:rPr>
        <w:t>e</w:t>
      </w:r>
      <w:r w:rsidRPr="00820AA8">
        <w:rPr>
          <w:rFonts w:ascii="Times New Roman" w:hAnsi="Times New Roman" w:cs="Times New Roman"/>
          <w:sz w:val="24"/>
          <w:szCs w:val="24"/>
        </w:rPr>
        <w:t xml:space="preserve"> appeal has no merit</w:t>
      </w:r>
      <w:r w:rsidR="003C5F58" w:rsidRPr="00820AA8">
        <w:rPr>
          <w:rFonts w:ascii="Times New Roman" w:hAnsi="Times New Roman" w:cs="Times New Roman"/>
          <w:sz w:val="24"/>
          <w:szCs w:val="24"/>
        </w:rPr>
        <w:t>.</w:t>
      </w:r>
    </w:p>
    <w:p w:rsidR="00903792" w:rsidRPr="00820AA8" w:rsidRDefault="00903792" w:rsidP="00B14551">
      <w:pPr>
        <w:tabs>
          <w:tab w:val="left" w:pos="1440"/>
        </w:tabs>
        <w:spacing w:after="0" w:line="240" w:lineRule="auto"/>
        <w:jc w:val="both"/>
        <w:rPr>
          <w:rFonts w:ascii="Times New Roman" w:hAnsi="Times New Roman" w:cs="Times New Roman"/>
          <w:sz w:val="24"/>
          <w:szCs w:val="24"/>
        </w:rPr>
      </w:pPr>
    </w:p>
    <w:p w:rsidR="00036BD3" w:rsidRPr="00820AA8" w:rsidRDefault="00903792" w:rsidP="00F459E2">
      <w:pPr>
        <w:tabs>
          <w:tab w:val="left" w:pos="1440"/>
        </w:tabs>
        <w:spacing w:after="0" w:line="480" w:lineRule="auto"/>
        <w:jc w:val="both"/>
        <w:rPr>
          <w:rFonts w:ascii="Times New Roman" w:hAnsi="Times New Roman" w:cs="Times New Roman"/>
          <w:sz w:val="24"/>
          <w:szCs w:val="24"/>
        </w:rPr>
      </w:pPr>
      <w:r w:rsidRPr="00820AA8">
        <w:rPr>
          <w:rFonts w:ascii="Times New Roman" w:hAnsi="Times New Roman" w:cs="Times New Roman"/>
          <w:sz w:val="24"/>
          <w:szCs w:val="24"/>
        </w:rPr>
        <w:tab/>
        <w:t>It is accordingly ordered as follows</w:t>
      </w:r>
      <w:r w:rsidR="00036BD3" w:rsidRPr="00820AA8">
        <w:rPr>
          <w:rFonts w:ascii="Times New Roman" w:hAnsi="Times New Roman" w:cs="Times New Roman"/>
          <w:sz w:val="24"/>
          <w:szCs w:val="24"/>
        </w:rPr>
        <w:t>:</w:t>
      </w:r>
    </w:p>
    <w:p w:rsidR="008F6F1B" w:rsidRPr="00820AA8" w:rsidRDefault="00F459E2" w:rsidP="00F459E2">
      <w:pPr>
        <w:tabs>
          <w:tab w:val="left" w:pos="7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036BD3" w:rsidRPr="00820AA8">
        <w:rPr>
          <w:rFonts w:ascii="Times New Roman" w:hAnsi="Times New Roman" w:cs="Times New Roman"/>
          <w:sz w:val="24"/>
          <w:szCs w:val="24"/>
        </w:rPr>
        <w:t>The appeal is dismissed with cots.</w:t>
      </w:r>
      <w:r w:rsidR="00E0112D" w:rsidRPr="00820AA8">
        <w:rPr>
          <w:rFonts w:ascii="Times New Roman" w:hAnsi="Times New Roman" w:cs="Times New Roman"/>
          <w:sz w:val="24"/>
          <w:szCs w:val="24"/>
        </w:rPr>
        <w:t xml:space="preserve">  </w:t>
      </w:r>
      <w:r w:rsidR="008F6F1B" w:rsidRPr="00820AA8">
        <w:rPr>
          <w:rFonts w:ascii="Times New Roman" w:hAnsi="Times New Roman" w:cs="Times New Roman"/>
          <w:sz w:val="24"/>
          <w:szCs w:val="24"/>
        </w:rPr>
        <w:t xml:space="preserve"> </w:t>
      </w:r>
    </w:p>
    <w:p w:rsidR="00E52606" w:rsidRPr="00820AA8" w:rsidRDefault="00E52606" w:rsidP="00A1117A">
      <w:pPr>
        <w:tabs>
          <w:tab w:val="left" w:pos="1440"/>
        </w:tabs>
        <w:spacing w:line="480" w:lineRule="auto"/>
        <w:jc w:val="both"/>
        <w:rPr>
          <w:rFonts w:ascii="Times New Roman" w:hAnsi="Times New Roman" w:cs="Times New Roman"/>
          <w:sz w:val="24"/>
          <w:szCs w:val="24"/>
        </w:rPr>
      </w:pPr>
    </w:p>
    <w:p w:rsidR="008744AE" w:rsidRPr="00820AA8" w:rsidRDefault="008744AE" w:rsidP="00D231C4">
      <w:pPr>
        <w:tabs>
          <w:tab w:val="left" w:pos="2599"/>
        </w:tabs>
        <w:spacing w:line="480" w:lineRule="auto"/>
        <w:jc w:val="both"/>
        <w:rPr>
          <w:rFonts w:ascii="Times New Roman" w:hAnsi="Times New Roman" w:cs="Times New Roman"/>
          <w:sz w:val="24"/>
          <w:szCs w:val="24"/>
        </w:rPr>
      </w:pPr>
    </w:p>
    <w:p w:rsidR="00A1117A" w:rsidRPr="00820AA8" w:rsidRDefault="00A1117A" w:rsidP="00A1117A">
      <w:pPr>
        <w:spacing w:after="0" w:line="240" w:lineRule="auto"/>
        <w:ind w:left="720" w:firstLine="720"/>
        <w:jc w:val="both"/>
        <w:rPr>
          <w:rFonts w:ascii="Times New Roman" w:hAnsi="Times New Roman" w:cs="Times New Roman"/>
          <w:i/>
          <w:sz w:val="24"/>
          <w:szCs w:val="24"/>
        </w:rPr>
      </w:pPr>
      <w:r w:rsidRPr="00820AA8">
        <w:rPr>
          <w:rFonts w:ascii="Times New Roman" w:hAnsi="Times New Roman" w:cs="Times New Roman"/>
          <w:b/>
          <w:sz w:val="24"/>
          <w:szCs w:val="24"/>
        </w:rPr>
        <w:t>MALABA DCJ:</w:t>
      </w:r>
      <w:r w:rsidRPr="00820AA8">
        <w:rPr>
          <w:rFonts w:ascii="Times New Roman" w:hAnsi="Times New Roman" w:cs="Times New Roman"/>
          <w:b/>
          <w:sz w:val="24"/>
          <w:szCs w:val="24"/>
        </w:rPr>
        <w:tab/>
      </w:r>
      <w:r w:rsidRPr="00820AA8">
        <w:rPr>
          <w:rFonts w:ascii="Times New Roman" w:hAnsi="Times New Roman" w:cs="Times New Roman"/>
          <w:i/>
          <w:sz w:val="24"/>
          <w:szCs w:val="24"/>
        </w:rPr>
        <w:t xml:space="preserve"> </w:t>
      </w:r>
      <w:r w:rsidRPr="00820AA8">
        <w:rPr>
          <w:rFonts w:ascii="Times New Roman" w:hAnsi="Times New Roman" w:cs="Times New Roman"/>
          <w:i/>
          <w:sz w:val="24"/>
          <w:szCs w:val="24"/>
        </w:rPr>
        <w:tab/>
      </w:r>
      <w:r w:rsidRPr="00820AA8">
        <w:rPr>
          <w:rFonts w:ascii="Times New Roman" w:hAnsi="Times New Roman" w:cs="Times New Roman"/>
          <w:sz w:val="24"/>
          <w:szCs w:val="24"/>
        </w:rPr>
        <w:t>I agree</w:t>
      </w:r>
    </w:p>
    <w:p w:rsidR="00A1117A" w:rsidRPr="00820AA8" w:rsidRDefault="00A1117A" w:rsidP="00A1117A">
      <w:pPr>
        <w:spacing w:after="0" w:line="240" w:lineRule="auto"/>
        <w:ind w:left="720" w:firstLine="720"/>
        <w:jc w:val="both"/>
        <w:rPr>
          <w:rFonts w:ascii="Times New Roman" w:hAnsi="Times New Roman" w:cs="Times New Roman"/>
          <w:b/>
          <w:sz w:val="24"/>
          <w:szCs w:val="24"/>
        </w:rPr>
      </w:pPr>
    </w:p>
    <w:p w:rsidR="00A1117A" w:rsidRPr="00820AA8" w:rsidRDefault="00A1117A" w:rsidP="00A1117A">
      <w:pPr>
        <w:spacing w:after="0" w:line="240" w:lineRule="auto"/>
        <w:ind w:left="720" w:firstLine="720"/>
        <w:jc w:val="both"/>
        <w:rPr>
          <w:rFonts w:ascii="Times New Roman" w:hAnsi="Times New Roman" w:cs="Times New Roman"/>
          <w:b/>
          <w:sz w:val="24"/>
          <w:szCs w:val="24"/>
        </w:rPr>
      </w:pPr>
    </w:p>
    <w:p w:rsidR="00A1117A" w:rsidRPr="00820AA8" w:rsidRDefault="00A1117A" w:rsidP="00A1117A">
      <w:pPr>
        <w:spacing w:after="0" w:line="240" w:lineRule="auto"/>
        <w:ind w:left="720" w:firstLine="720"/>
        <w:jc w:val="both"/>
        <w:rPr>
          <w:rFonts w:ascii="Times New Roman" w:hAnsi="Times New Roman" w:cs="Times New Roman"/>
          <w:sz w:val="24"/>
          <w:szCs w:val="24"/>
        </w:rPr>
      </w:pPr>
      <w:r w:rsidRPr="00820AA8">
        <w:rPr>
          <w:rFonts w:ascii="Times New Roman" w:hAnsi="Times New Roman" w:cs="Times New Roman"/>
          <w:b/>
          <w:sz w:val="24"/>
          <w:szCs w:val="24"/>
        </w:rPr>
        <w:t>GOWORA JA:</w:t>
      </w:r>
      <w:r w:rsidRPr="00820AA8">
        <w:rPr>
          <w:rFonts w:ascii="Times New Roman" w:hAnsi="Times New Roman" w:cs="Times New Roman"/>
          <w:b/>
          <w:sz w:val="24"/>
          <w:szCs w:val="24"/>
        </w:rPr>
        <w:tab/>
      </w:r>
      <w:r w:rsidRPr="00820AA8">
        <w:rPr>
          <w:rFonts w:ascii="Times New Roman" w:hAnsi="Times New Roman" w:cs="Times New Roman"/>
          <w:b/>
          <w:sz w:val="24"/>
          <w:szCs w:val="24"/>
        </w:rPr>
        <w:tab/>
      </w:r>
      <w:r w:rsidRPr="00820AA8">
        <w:rPr>
          <w:rFonts w:ascii="Times New Roman" w:hAnsi="Times New Roman" w:cs="Times New Roman"/>
          <w:sz w:val="24"/>
          <w:szCs w:val="24"/>
        </w:rPr>
        <w:t>I agree</w:t>
      </w:r>
    </w:p>
    <w:p w:rsidR="00BE5263" w:rsidRPr="00820AA8" w:rsidRDefault="00BE5263" w:rsidP="00A1117A">
      <w:pPr>
        <w:spacing w:after="0" w:line="240" w:lineRule="auto"/>
        <w:ind w:left="720" w:firstLine="720"/>
        <w:jc w:val="both"/>
        <w:rPr>
          <w:rFonts w:ascii="Times New Roman" w:hAnsi="Times New Roman" w:cs="Times New Roman"/>
          <w:sz w:val="24"/>
          <w:szCs w:val="24"/>
        </w:rPr>
      </w:pPr>
    </w:p>
    <w:p w:rsidR="00BE5263" w:rsidRPr="00820AA8" w:rsidRDefault="00BE5263" w:rsidP="00A1117A">
      <w:pPr>
        <w:spacing w:after="0" w:line="240" w:lineRule="auto"/>
        <w:ind w:left="720" w:firstLine="720"/>
        <w:jc w:val="both"/>
        <w:rPr>
          <w:rFonts w:ascii="Times New Roman" w:hAnsi="Times New Roman" w:cs="Times New Roman"/>
          <w:sz w:val="24"/>
          <w:szCs w:val="24"/>
        </w:rPr>
      </w:pPr>
    </w:p>
    <w:p w:rsidR="00BE5263" w:rsidRDefault="00BE5263" w:rsidP="00A1117A">
      <w:pPr>
        <w:spacing w:after="0" w:line="240" w:lineRule="auto"/>
        <w:ind w:left="720" w:firstLine="720"/>
        <w:jc w:val="both"/>
        <w:rPr>
          <w:rFonts w:ascii="Times New Roman" w:hAnsi="Times New Roman" w:cs="Times New Roman"/>
          <w:sz w:val="24"/>
          <w:szCs w:val="24"/>
        </w:rPr>
      </w:pPr>
    </w:p>
    <w:p w:rsidR="00F459E2" w:rsidRDefault="00F459E2" w:rsidP="00A1117A">
      <w:pPr>
        <w:spacing w:after="0" w:line="240" w:lineRule="auto"/>
        <w:ind w:left="720" w:firstLine="720"/>
        <w:jc w:val="both"/>
        <w:rPr>
          <w:rFonts w:ascii="Times New Roman" w:hAnsi="Times New Roman" w:cs="Times New Roman"/>
          <w:sz w:val="24"/>
          <w:szCs w:val="24"/>
        </w:rPr>
      </w:pPr>
    </w:p>
    <w:p w:rsidR="00F459E2" w:rsidRDefault="00F459E2" w:rsidP="00A1117A">
      <w:pPr>
        <w:spacing w:after="0" w:line="240" w:lineRule="auto"/>
        <w:ind w:left="720" w:firstLine="720"/>
        <w:jc w:val="both"/>
        <w:rPr>
          <w:rFonts w:ascii="Times New Roman" w:hAnsi="Times New Roman" w:cs="Times New Roman"/>
          <w:sz w:val="24"/>
          <w:szCs w:val="24"/>
        </w:rPr>
      </w:pPr>
    </w:p>
    <w:p w:rsidR="00F459E2" w:rsidRPr="00820AA8" w:rsidRDefault="00F459E2" w:rsidP="00A1117A">
      <w:pPr>
        <w:spacing w:after="0" w:line="240" w:lineRule="auto"/>
        <w:ind w:left="720" w:firstLine="720"/>
        <w:jc w:val="both"/>
        <w:rPr>
          <w:rFonts w:ascii="Times New Roman" w:hAnsi="Times New Roman" w:cs="Times New Roman"/>
          <w:sz w:val="24"/>
          <w:szCs w:val="24"/>
        </w:rPr>
      </w:pPr>
    </w:p>
    <w:p w:rsidR="00A1117A" w:rsidRPr="00820AA8" w:rsidRDefault="00A1117A" w:rsidP="00A1117A">
      <w:pPr>
        <w:spacing w:after="0" w:line="240" w:lineRule="auto"/>
        <w:ind w:left="720" w:firstLine="720"/>
        <w:jc w:val="both"/>
        <w:rPr>
          <w:rFonts w:ascii="Times New Roman" w:hAnsi="Times New Roman" w:cs="Times New Roman"/>
          <w:b/>
          <w:sz w:val="24"/>
          <w:szCs w:val="24"/>
        </w:rPr>
      </w:pPr>
    </w:p>
    <w:p w:rsidR="008744AE" w:rsidRPr="00820AA8" w:rsidRDefault="008744AE" w:rsidP="00A1117A">
      <w:pPr>
        <w:tabs>
          <w:tab w:val="left" w:pos="2599"/>
        </w:tabs>
        <w:spacing w:after="0" w:line="480" w:lineRule="auto"/>
        <w:jc w:val="both"/>
        <w:rPr>
          <w:rFonts w:ascii="Times New Roman" w:hAnsi="Times New Roman" w:cs="Times New Roman"/>
          <w:sz w:val="24"/>
          <w:szCs w:val="24"/>
        </w:rPr>
      </w:pPr>
      <w:r w:rsidRPr="00820AA8">
        <w:rPr>
          <w:rFonts w:ascii="Times New Roman" w:hAnsi="Times New Roman" w:cs="Times New Roman"/>
          <w:i/>
          <w:sz w:val="24"/>
          <w:szCs w:val="24"/>
        </w:rPr>
        <w:t>Tendai Biti Law</w:t>
      </w:r>
      <w:r w:rsidRPr="00820AA8">
        <w:rPr>
          <w:rFonts w:ascii="Times New Roman" w:hAnsi="Times New Roman" w:cs="Times New Roman"/>
          <w:sz w:val="24"/>
          <w:szCs w:val="24"/>
        </w:rPr>
        <w:t xml:space="preserve">, </w:t>
      </w:r>
      <w:r w:rsidR="00A1117A" w:rsidRPr="00820AA8">
        <w:rPr>
          <w:rFonts w:ascii="Times New Roman" w:hAnsi="Times New Roman" w:cs="Times New Roman"/>
          <w:sz w:val="24"/>
          <w:szCs w:val="24"/>
        </w:rPr>
        <w:t>a</w:t>
      </w:r>
      <w:r w:rsidRPr="00820AA8">
        <w:rPr>
          <w:rFonts w:ascii="Times New Roman" w:hAnsi="Times New Roman" w:cs="Times New Roman"/>
          <w:sz w:val="24"/>
          <w:szCs w:val="24"/>
        </w:rPr>
        <w:t>ppellant’s legal practitioners.</w:t>
      </w:r>
    </w:p>
    <w:p w:rsidR="0002467B" w:rsidRPr="00820AA8" w:rsidRDefault="008744AE" w:rsidP="00A1117A">
      <w:pPr>
        <w:tabs>
          <w:tab w:val="left" w:pos="2599"/>
        </w:tabs>
        <w:spacing w:after="0" w:line="480" w:lineRule="auto"/>
        <w:jc w:val="both"/>
        <w:rPr>
          <w:rFonts w:ascii="Times New Roman" w:hAnsi="Times New Roman" w:cs="Times New Roman"/>
          <w:sz w:val="24"/>
          <w:szCs w:val="24"/>
        </w:rPr>
      </w:pPr>
      <w:r w:rsidRPr="00820AA8">
        <w:rPr>
          <w:rFonts w:ascii="Times New Roman" w:hAnsi="Times New Roman" w:cs="Times New Roman"/>
          <w:i/>
          <w:sz w:val="24"/>
          <w:szCs w:val="24"/>
        </w:rPr>
        <w:t>Kantor &amp; Immerman</w:t>
      </w:r>
      <w:r w:rsidRPr="00820AA8">
        <w:rPr>
          <w:rFonts w:ascii="Times New Roman" w:hAnsi="Times New Roman" w:cs="Times New Roman"/>
          <w:sz w:val="24"/>
          <w:szCs w:val="24"/>
        </w:rPr>
        <w:t xml:space="preserve">, </w:t>
      </w:r>
      <w:r w:rsidR="00F459E2">
        <w:rPr>
          <w:rFonts w:ascii="Times New Roman" w:hAnsi="Times New Roman" w:cs="Times New Roman"/>
          <w:sz w:val="24"/>
          <w:szCs w:val="24"/>
        </w:rPr>
        <w:t>1</w:t>
      </w:r>
      <w:r w:rsidR="00F459E2" w:rsidRPr="00F459E2">
        <w:rPr>
          <w:rFonts w:ascii="Times New Roman" w:hAnsi="Times New Roman" w:cs="Times New Roman"/>
          <w:sz w:val="24"/>
          <w:szCs w:val="24"/>
          <w:vertAlign w:val="superscript"/>
        </w:rPr>
        <w:t>st</w:t>
      </w:r>
      <w:r w:rsidR="00F459E2">
        <w:rPr>
          <w:rFonts w:ascii="Times New Roman" w:hAnsi="Times New Roman" w:cs="Times New Roman"/>
          <w:sz w:val="24"/>
          <w:szCs w:val="24"/>
        </w:rPr>
        <w:t xml:space="preserve"> </w:t>
      </w:r>
      <w:r w:rsidR="00F459E2" w:rsidRPr="00820AA8">
        <w:rPr>
          <w:rFonts w:ascii="Times New Roman" w:hAnsi="Times New Roman" w:cs="Times New Roman"/>
          <w:sz w:val="24"/>
          <w:szCs w:val="24"/>
        </w:rPr>
        <w:t>respondent’s</w:t>
      </w:r>
      <w:r w:rsidRPr="00820AA8">
        <w:rPr>
          <w:rFonts w:ascii="Times New Roman" w:hAnsi="Times New Roman" w:cs="Times New Roman"/>
          <w:sz w:val="24"/>
          <w:szCs w:val="24"/>
        </w:rPr>
        <w:t xml:space="preserve"> legal practitioner</w:t>
      </w:r>
      <w:r w:rsidR="00A1117A" w:rsidRPr="00820AA8">
        <w:rPr>
          <w:rFonts w:ascii="Times New Roman" w:hAnsi="Times New Roman" w:cs="Times New Roman"/>
          <w:sz w:val="24"/>
          <w:szCs w:val="24"/>
        </w:rPr>
        <w:t>s</w:t>
      </w:r>
      <w:r w:rsidR="00424A22" w:rsidRPr="00820AA8">
        <w:rPr>
          <w:rFonts w:ascii="Times New Roman" w:hAnsi="Times New Roman" w:cs="Times New Roman"/>
          <w:sz w:val="24"/>
          <w:szCs w:val="24"/>
        </w:rPr>
        <w:t xml:space="preserve"> </w:t>
      </w:r>
      <w:r w:rsidR="00875B41" w:rsidRPr="00820AA8">
        <w:rPr>
          <w:rFonts w:ascii="Times New Roman" w:hAnsi="Times New Roman" w:cs="Times New Roman"/>
          <w:sz w:val="24"/>
          <w:szCs w:val="24"/>
        </w:rPr>
        <w:t xml:space="preserve"> </w:t>
      </w:r>
      <w:r w:rsidR="00D264E0" w:rsidRPr="00820AA8">
        <w:rPr>
          <w:rFonts w:ascii="Times New Roman" w:hAnsi="Times New Roman" w:cs="Times New Roman"/>
          <w:sz w:val="24"/>
          <w:szCs w:val="24"/>
        </w:rPr>
        <w:t xml:space="preserve"> </w:t>
      </w:r>
      <w:r w:rsidR="005E5134" w:rsidRPr="00820AA8">
        <w:rPr>
          <w:rFonts w:ascii="Times New Roman" w:hAnsi="Times New Roman" w:cs="Times New Roman"/>
          <w:sz w:val="24"/>
          <w:szCs w:val="24"/>
        </w:rPr>
        <w:t xml:space="preserve"> </w:t>
      </w:r>
      <w:r w:rsidR="008F496F" w:rsidRPr="00820AA8">
        <w:rPr>
          <w:rFonts w:ascii="Times New Roman" w:hAnsi="Times New Roman" w:cs="Times New Roman"/>
          <w:sz w:val="24"/>
          <w:szCs w:val="24"/>
        </w:rPr>
        <w:t xml:space="preserve">        </w:t>
      </w:r>
      <w:r w:rsidR="00F04B55" w:rsidRPr="00820AA8">
        <w:rPr>
          <w:rFonts w:ascii="Times New Roman" w:hAnsi="Times New Roman" w:cs="Times New Roman"/>
          <w:sz w:val="24"/>
          <w:szCs w:val="24"/>
        </w:rPr>
        <w:t xml:space="preserve"> </w:t>
      </w:r>
      <w:r w:rsidR="001F201E" w:rsidRPr="00820AA8">
        <w:rPr>
          <w:rFonts w:ascii="Times New Roman" w:hAnsi="Times New Roman" w:cs="Times New Roman"/>
          <w:sz w:val="24"/>
          <w:szCs w:val="24"/>
        </w:rPr>
        <w:t xml:space="preserve"> </w:t>
      </w:r>
    </w:p>
    <w:p w:rsidR="004A4A4C" w:rsidRPr="006450B0" w:rsidRDefault="00613A98" w:rsidP="00D231C4">
      <w:pPr>
        <w:pStyle w:val="Subtitle"/>
        <w:spacing w:line="480" w:lineRule="auto"/>
        <w:jc w:val="both"/>
      </w:pPr>
      <w:r w:rsidRPr="00D231C4">
        <w:rPr>
          <w:rFonts w:ascii="Courier New" w:hAnsi="Courier New" w:cs="Courier New"/>
          <w:sz w:val="24"/>
          <w:szCs w:val="24"/>
        </w:rPr>
        <w:t xml:space="preserve">                   </w:t>
      </w:r>
      <w:r w:rsidR="00551F48" w:rsidRPr="00D231C4">
        <w:rPr>
          <w:rFonts w:ascii="Courier New" w:hAnsi="Courier New" w:cs="Courier New"/>
          <w:sz w:val="24"/>
          <w:szCs w:val="24"/>
        </w:rPr>
        <w:t xml:space="preserve"> </w:t>
      </w:r>
      <w:r w:rsidR="000724B6" w:rsidRPr="00D231C4">
        <w:rPr>
          <w:rFonts w:ascii="Courier New" w:hAnsi="Courier New" w:cs="Courier New"/>
          <w:sz w:val="24"/>
          <w:szCs w:val="24"/>
        </w:rPr>
        <w:t xml:space="preserve"> </w:t>
      </w:r>
      <w:r w:rsidR="00261085" w:rsidRPr="00D231C4">
        <w:rPr>
          <w:rFonts w:ascii="Courier New" w:hAnsi="Courier New" w:cs="Courier New"/>
          <w:sz w:val="24"/>
          <w:szCs w:val="24"/>
        </w:rPr>
        <w:t xml:space="preserve"> </w:t>
      </w:r>
      <w:r w:rsidR="009E7EEE" w:rsidRPr="00D231C4">
        <w:rPr>
          <w:rFonts w:ascii="Courier New" w:hAnsi="Courier New" w:cs="Courier New"/>
          <w:sz w:val="24"/>
          <w:szCs w:val="24"/>
        </w:rPr>
        <w:t xml:space="preserve"> </w:t>
      </w:r>
      <w:r w:rsidR="00DC6F74" w:rsidRPr="00D231C4">
        <w:rPr>
          <w:rFonts w:ascii="Courier New" w:hAnsi="Courier New" w:cs="Courier New"/>
          <w:sz w:val="24"/>
          <w:szCs w:val="24"/>
        </w:rPr>
        <w:t xml:space="preserve"> </w:t>
      </w:r>
      <w:r w:rsidR="006007F4" w:rsidRPr="00D231C4">
        <w:rPr>
          <w:rFonts w:ascii="Courier New" w:hAnsi="Courier New" w:cs="Courier New"/>
          <w:sz w:val="24"/>
          <w:szCs w:val="24"/>
        </w:rPr>
        <w:t xml:space="preserve"> </w:t>
      </w:r>
      <w:r w:rsidR="00C04560" w:rsidRPr="00D231C4">
        <w:rPr>
          <w:rFonts w:ascii="Courier New" w:hAnsi="Courier New" w:cs="Courier New"/>
          <w:sz w:val="24"/>
          <w:szCs w:val="24"/>
        </w:rPr>
        <w:t xml:space="preserve"> </w:t>
      </w:r>
      <w:r w:rsidR="00FB07DD" w:rsidRPr="00D231C4">
        <w:rPr>
          <w:rFonts w:ascii="Courier New" w:hAnsi="Courier New" w:cs="Courier New"/>
          <w:sz w:val="24"/>
          <w:szCs w:val="24"/>
        </w:rPr>
        <w:t xml:space="preserve"> </w:t>
      </w:r>
      <w:r w:rsidRPr="00D231C4">
        <w:rPr>
          <w:rFonts w:ascii="Courier New" w:hAnsi="Courier New" w:cs="Courier New"/>
          <w:sz w:val="24"/>
          <w:szCs w:val="24"/>
        </w:rPr>
        <w:t xml:space="preserve">                                                                                 </w:t>
      </w:r>
      <w:r>
        <w:t xml:space="preserve">          </w:t>
      </w:r>
      <w:r w:rsidR="00EC2A28">
        <w:t xml:space="preserve"> </w:t>
      </w:r>
      <w:r w:rsidR="00560A0B">
        <w:t xml:space="preserve"> </w:t>
      </w:r>
      <w:r w:rsidR="0010012A">
        <w:t xml:space="preserve"> </w:t>
      </w:r>
      <w:r w:rsidR="00E1391B">
        <w:t xml:space="preserve"> </w:t>
      </w:r>
      <w:r w:rsidR="004A4A4C" w:rsidRPr="006450B0">
        <w:t xml:space="preserve">                                                                                                                                                                    </w:t>
      </w:r>
    </w:p>
    <w:sectPr w:rsidR="004A4A4C" w:rsidRPr="006450B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1ABF" w:rsidRDefault="003B1ABF" w:rsidP="00D231C4">
      <w:pPr>
        <w:spacing w:after="0" w:line="240" w:lineRule="auto"/>
      </w:pPr>
      <w:r>
        <w:separator/>
      </w:r>
    </w:p>
  </w:endnote>
  <w:endnote w:type="continuationSeparator" w:id="0">
    <w:p w:rsidR="003B1ABF" w:rsidRDefault="003B1ABF" w:rsidP="00D23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1ABF" w:rsidRDefault="003B1ABF" w:rsidP="00D231C4">
      <w:pPr>
        <w:spacing w:after="0" w:line="240" w:lineRule="auto"/>
      </w:pPr>
      <w:r>
        <w:separator/>
      </w:r>
    </w:p>
  </w:footnote>
  <w:footnote w:type="continuationSeparator" w:id="0">
    <w:p w:rsidR="003B1ABF" w:rsidRDefault="003B1ABF" w:rsidP="00D231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Ind w:w="1152" w:type="dxa"/>
      <w:tblLook w:val="01E0" w:firstRow="1" w:lastRow="1" w:firstColumn="1" w:lastColumn="1" w:noHBand="0" w:noVBand="0"/>
    </w:tblPr>
    <w:tblGrid>
      <w:gridCol w:w="7874"/>
      <w:gridCol w:w="1152"/>
    </w:tblGrid>
    <w:tr w:rsidR="007A24B9">
      <w:tc>
        <w:tcPr>
          <w:tcW w:w="0" w:type="auto"/>
          <w:tcBorders>
            <w:right w:val="single" w:sz="6" w:space="0" w:color="000000" w:themeColor="text1"/>
          </w:tcBorders>
        </w:tcPr>
        <w:sdt>
          <w:sdtPr>
            <w:alias w:val="Company"/>
            <w:id w:val="78735422"/>
            <w:placeholder>
              <w:docPart w:val="68EFD4074AB54BA28EC948C4222906F8"/>
            </w:placeholder>
            <w:dataBinding w:prefixMappings="xmlns:ns0='http://schemas.openxmlformats.org/officeDocument/2006/extended-properties'" w:xpath="/ns0:Properties[1]/ns0:Company[1]" w:storeItemID="{6668398D-A668-4E3E-A5EB-62B293D839F1}"/>
            <w:text/>
          </w:sdtPr>
          <w:sdtEndPr/>
          <w:sdtContent>
            <w:p w:rsidR="007A24B9" w:rsidRDefault="007A24B9">
              <w:pPr>
                <w:pStyle w:val="Header"/>
                <w:jc w:val="right"/>
              </w:pPr>
              <w:r>
                <w:rPr>
                  <w:lang w:val="en-US"/>
                </w:rPr>
                <w:t xml:space="preserve">Judgment No. SC </w:t>
              </w:r>
              <w:r w:rsidR="00534E76">
                <w:rPr>
                  <w:lang w:val="en-US"/>
                </w:rPr>
                <w:t>8</w:t>
              </w:r>
              <w:r>
                <w:rPr>
                  <w:lang w:val="en-US"/>
                </w:rPr>
                <w:t>/</w:t>
              </w:r>
              <w:r w:rsidR="00534E76">
                <w:rPr>
                  <w:lang w:val="en-US"/>
                </w:rPr>
                <w:t>2017</w:t>
              </w:r>
            </w:p>
          </w:sdtContent>
        </w:sdt>
        <w:sdt>
          <w:sdtPr>
            <w:rPr>
              <w:b/>
              <w:bCs/>
            </w:rPr>
            <w:alias w:val="Title"/>
            <w:id w:val="78735415"/>
            <w:placeholder>
              <w:docPart w:val="1EF93C8F71884F1D8D7DDF0B3F56E9C1"/>
            </w:placeholder>
            <w:dataBinding w:prefixMappings="xmlns:ns0='http://schemas.openxmlformats.org/package/2006/metadata/core-properties' xmlns:ns1='http://purl.org/dc/elements/1.1/'" w:xpath="/ns0:coreProperties[1]/ns1:title[1]" w:storeItemID="{6C3C8BC8-F283-45AE-878A-BAB7291924A1}"/>
            <w:text/>
          </w:sdtPr>
          <w:sdtEndPr/>
          <w:sdtContent>
            <w:p w:rsidR="007A24B9" w:rsidRDefault="007A24B9">
              <w:pPr>
                <w:pStyle w:val="Header"/>
                <w:jc w:val="right"/>
                <w:rPr>
                  <w:b/>
                  <w:bCs/>
                </w:rPr>
              </w:pPr>
              <w:r>
                <w:rPr>
                  <w:b/>
                  <w:bCs/>
                  <w:lang w:val="en-US"/>
                </w:rPr>
                <w:t>Civil Appeal No. SC 181/15</w:t>
              </w:r>
            </w:p>
          </w:sdtContent>
        </w:sdt>
      </w:tc>
      <w:tc>
        <w:tcPr>
          <w:tcW w:w="1152" w:type="dxa"/>
          <w:tcBorders>
            <w:left w:val="single" w:sz="6" w:space="0" w:color="000000" w:themeColor="text1"/>
          </w:tcBorders>
        </w:tcPr>
        <w:p w:rsidR="007A24B9" w:rsidRDefault="007A24B9">
          <w:pPr>
            <w:pStyle w:val="Header"/>
            <w:rPr>
              <w:b/>
              <w:bCs/>
            </w:rPr>
          </w:pPr>
          <w:r>
            <w:fldChar w:fldCharType="begin"/>
          </w:r>
          <w:r>
            <w:instrText xml:space="preserve"> PAGE   \* MERGEFORMAT </w:instrText>
          </w:r>
          <w:r>
            <w:fldChar w:fldCharType="separate"/>
          </w:r>
          <w:r w:rsidR="00B32535">
            <w:rPr>
              <w:noProof/>
            </w:rPr>
            <w:t>1</w:t>
          </w:r>
          <w:r>
            <w:rPr>
              <w:noProof/>
            </w:rPr>
            <w:fldChar w:fldCharType="end"/>
          </w:r>
        </w:p>
      </w:tc>
    </w:tr>
  </w:tbl>
  <w:p w:rsidR="00D231C4" w:rsidRDefault="00D231C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222FA"/>
    <w:multiLevelType w:val="hybridMultilevel"/>
    <w:tmpl w:val="470ACB5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157718C4"/>
    <w:multiLevelType w:val="hybridMultilevel"/>
    <w:tmpl w:val="910AABEC"/>
    <w:lvl w:ilvl="0" w:tplc="6A34B022">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37C6730E"/>
    <w:multiLevelType w:val="hybridMultilevel"/>
    <w:tmpl w:val="658C2498"/>
    <w:lvl w:ilvl="0" w:tplc="7ED645D4">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E63"/>
    <w:rsid w:val="0002467B"/>
    <w:rsid w:val="00030395"/>
    <w:rsid w:val="00033E67"/>
    <w:rsid w:val="00036871"/>
    <w:rsid w:val="00036BD3"/>
    <w:rsid w:val="00045A07"/>
    <w:rsid w:val="00056A37"/>
    <w:rsid w:val="00062520"/>
    <w:rsid w:val="000724B6"/>
    <w:rsid w:val="00081E2C"/>
    <w:rsid w:val="00082D27"/>
    <w:rsid w:val="000A5CF6"/>
    <w:rsid w:val="000B5087"/>
    <w:rsid w:val="000C240F"/>
    <w:rsid w:val="000F2940"/>
    <w:rsid w:val="0010012A"/>
    <w:rsid w:val="00106838"/>
    <w:rsid w:val="001223F0"/>
    <w:rsid w:val="00127AFD"/>
    <w:rsid w:val="00131D1C"/>
    <w:rsid w:val="001415E1"/>
    <w:rsid w:val="0014332B"/>
    <w:rsid w:val="00146941"/>
    <w:rsid w:val="00157D8A"/>
    <w:rsid w:val="00161E70"/>
    <w:rsid w:val="001637EA"/>
    <w:rsid w:val="00167B55"/>
    <w:rsid w:val="00180281"/>
    <w:rsid w:val="001B385B"/>
    <w:rsid w:val="001C7575"/>
    <w:rsid w:val="001D71C2"/>
    <w:rsid w:val="001F201E"/>
    <w:rsid w:val="00207C5B"/>
    <w:rsid w:val="00226112"/>
    <w:rsid w:val="00231D7A"/>
    <w:rsid w:val="002365AF"/>
    <w:rsid w:val="0025247A"/>
    <w:rsid w:val="00261085"/>
    <w:rsid w:val="00294D79"/>
    <w:rsid w:val="00297C1B"/>
    <w:rsid w:val="002A433E"/>
    <w:rsid w:val="002A550E"/>
    <w:rsid w:val="002B0056"/>
    <w:rsid w:val="00315681"/>
    <w:rsid w:val="00317D78"/>
    <w:rsid w:val="00353FD1"/>
    <w:rsid w:val="003642DD"/>
    <w:rsid w:val="003763D7"/>
    <w:rsid w:val="003900DC"/>
    <w:rsid w:val="003A1588"/>
    <w:rsid w:val="003B1ABF"/>
    <w:rsid w:val="003C5A0C"/>
    <w:rsid w:val="003C5F58"/>
    <w:rsid w:val="003D0A6E"/>
    <w:rsid w:val="003D6C15"/>
    <w:rsid w:val="003E7C91"/>
    <w:rsid w:val="003F57CC"/>
    <w:rsid w:val="003F5C06"/>
    <w:rsid w:val="003F6A6F"/>
    <w:rsid w:val="004203DD"/>
    <w:rsid w:val="00424A22"/>
    <w:rsid w:val="0044297E"/>
    <w:rsid w:val="00444244"/>
    <w:rsid w:val="00446FD8"/>
    <w:rsid w:val="00457275"/>
    <w:rsid w:val="00461100"/>
    <w:rsid w:val="00482502"/>
    <w:rsid w:val="00487CCD"/>
    <w:rsid w:val="004967C4"/>
    <w:rsid w:val="004A4A4C"/>
    <w:rsid w:val="004A5C69"/>
    <w:rsid w:val="004A70EB"/>
    <w:rsid w:val="004B1E63"/>
    <w:rsid w:val="004B37BD"/>
    <w:rsid w:val="004B6F11"/>
    <w:rsid w:val="004C0048"/>
    <w:rsid w:val="004C34FA"/>
    <w:rsid w:val="005138EA"/>
    <w:rsid w:val="00534E76"/>
    <w:rsid w:val="00545EEA"/>
    <w:rsid w:val="00551F48"/>
    <w:rsid w:val="00560A0B"/>
    <w:rsid w:val="005628EC"/>
    <w:rsid w:val="00571F67"/>
    <w:rsid w:val="00574697"/>
    <w:rsid w:val="005769C9"/>
    <w:rsid w:val="00581910"/>
    <w:rsid w:val="00583A63"/>
    <w:rsid w:val="00590D2F"/>
    <w:rsid w:val="0059357C"/>
    <w:rsid w:val="005A559B"/>
    <w:rsid w:val="005B290E"/>
    <w:rsid w:val="005B2DD1"/>
    <w:rsid w:val="005E5134"/>
    <w:rsid w:val="005E6F5C"/>
    <w:rsid w:val="006007F4"/>
    <w:rsid w:val="00602BE1"/>
    <w:rsid w:val="00613A98"/>
    <w:rsid w:val="006270D5"/>
    <w:rsid w:val="00632524"/>
    <w:rsid w:val="006450B0"/>
    <w:rsid w:val="00673119"/>
    <w:rsid w:val="00685355"/>
    <w:rsid w:val="00694E91"/>
    <w:rsid w:val="006B075C"/>
    <w:rsid w:val="006B7F54"/>
    <w:rsid w:val="006C539B"/>
    <w:rsid w:val="006E5FA4"/>
    <w:rsid w:val="00734F90"/>
    <w:rsid w:val="0074240E"/>
    <w:rsid w:val="0078235A"/>
    <w:rsid w:val="00787E33"/>
    <w:rsid w:val="007A24B9"/>
    <w:rsid w:val="007A3E65"/>
    <w:rsid w:val="007B07F1"/>
    <w:rsid w:val="007F19D5"/>
    <w:rsid w:val="00820AA8"/>
    <w:rsid w:val="00834A27"/>
    <w:rsid w:val="008400EA"/>
    <w:rsid w:val="008744AE"/>
    <w:rsid w:val="00875B41"/>
    <w:rsid w:val="00877524"/>
    <w:rsid w:val="008B176D"/>
    <w:rsid w:val="008E1ABB"/>
    <w:rsid w:val="008F496F"/>
    <w:rsid w:val="008F6F1B"/>
    <w:rsid w:val="00903792"/>
    <w:rsid w:val="0092242B"/>
    <w:rsid w:val="009244EB"/>
    <w:rsid w:val="009330BB"/>
    <w:rsid w:val="00946EA3"/>
    <w:rsid w:val="00951539"/>
    <w:rsid w:val="0095345F"/>
    <w:rsid w:val="00956174"/>
    <w:rsid w:val="00956AA0"/>
    <w:rsid w:val="00991512"/>
    <w:rsid w:val="009A22E4"/>
    <w:rsid w:val="009B0679"/>
    <w:rsid w:val="009C1AE8"/>
    <w:rsid w:val="009E2A7B"/>
    <w:rsid w:val="009E5E6B"/>
    <w:rsid w:val="009E7EEE"/>
    <w:rsid w:val="00A1035C"/>
    <w:rsid w:val="00A1117A"/>
    <w:rsid w:val="00A1338E"/>
    <w:rsid w:val="00A152FC"/>
    <w:rsid w:val="00A16433"/>
    <w:rsid w:val="00A41158"/>
    <w:rsid w:val="00A45BAF"/>
    <w:rsid w:val="00A50D4A"/>
    <w:rsid w:val="00A74DBD"/>
    <w:rsid w:val="00A82321"/>
    <w:rsid w:val="00A87399"/>
    <w:rsid w:val="00AC2968"/>
    <w:rsid w:val="00AC404E"/>
    <w:rsid w:val="00AD0726"/>
    <w:rsid w:val="00AD31F8"/>
    <w:rsid w:val="00B0156B"/>
    <w:rsid w:val="00B05317"/>
    <w:rsid w:val="00B14551"/>
    <w:rsid w:val="00B32535"/>
    <w:rsid w:val="00B32B44"/>
    <w:rsid w:val="00B351B9"/>
    <w:rsid w:val="00B353FF"/>
    <w:rsid w:val="00B56BA8"/>
    <w:rsid w:val="00B6485A"/>
    <w:rsid w:val="00B92E45"/>
    <w:rsid w:val="00B964A5"/>
    <w:rsid w:val="00BE46C2"/>
    <w:rsid w:val="00BE5263"/>
    <w:rsid w:val="00BF647D"/>
    <w:rsid w:val="00C04560"/>
    <w:rsid w:val="00C16FC2"/>
    <w:rsid w:val="00C20A69"/>
    <w:rsid w:val="00C277CD"/>
    <w:rsid w:val="00C351E4"/>
    <w:rsid w:val="00C415B3"/>
    <w:rsid w:val="00C42744"/>
    <w:rsid w:val="00C52968"/>
    <w:rsid w:val="00C81314"/>
    <w:rsid w:val="00CA5AF1"/>
    <w:rsid w:val="00CB2B4E"/>
    <w:rsid w:val="00CB7A19"/>
    <w:rsid w:val="00CC0983"/>
    <w:rsid w:val="00CD1FB2"/>
    <w:rsid w:val="00CD511B"/>
    <w:rsid w:val="00CE7989"/>
    <w:rsid w:val="00CF22CD"/>
    <w:rsid w:val="00D21CED"/>
    <w:rsid w:val="00D231C4"/>
    <w:rsid w:val="00D264E0"/>
    <w:rsid w:val="00D461FA"/>
    <w:rsid w:val="00D56EB9"/>
    <w:rsid w:val="00D9171D"/>
    <w:rsid w:val="00DA16B9"/>
    <w:rsid w:val="00DA20A9"/>
    <w:rsid w:val="00DB3F3A"/>
    <w:rsid w:val="00DC6F74"/>
    <w:rsid w:val="00E0112D"/>
    <w:rsid w:val="00E13291"/>
    <w:rsid w:val="00E1391B"/>
    <w:rsid w:val="00E44679"/>
    <w:rsid w:val="00E45FEF"/>
    <w:rsid w:val="00E51FA2"/>
    <w:rsid w:val="00E52606"/>
    <w:rsid w:val="00E53C3B"/>
    <w:rsid w:val="00E71B4D"/>
    <w:rsid w:val="00E90AC5"/>
    <w:rsid w:val="00E976D6"/>
    <w:rsid w:val="00EA4096"/>
    <w:rsid w:val="00EA7ACD"/>
    <w:rsid w:val="00EC2A28"/>
    <w:rsid w:val="00ED1C03"/>
    <w:rsid w:val="00F04B55"/>
    <w:rsid w:val="00F23960"/>
    <w:rsid w:val="00F32A9C"/>
    <w:rsid w:val="00F32AD4"/>
    <w:rsid w:val="00F459E2"/>
    <w:rsid w:val="00F53220"/>
    <w:rsid w:val="00F70060"/>
    <w:rsid w:val="00F72E94"/>
    <w:rsid w:val="00F8597F"/>
    <w:rsid w:val="00FA4CF5"/>
    <w:rsid w:val="00FA5893"/>
    <w:rsid w:val="00FB07DD"/>
    <w:rsid w:val="00FB2BE4"/>
    <w:rsid w:val="00FB3E2E"/>
    <w:rsid w:val="00FC7F8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A1B40D-0461-4A2C-AF39-D66E3374F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F8F"/>
    <w:pPr>
      <w:ind w:left="720"/>
      <w:contextualSpacing/>
    </w:pPr>
  </w:style>
  <w:style w:type="paragraph" w:styleId="Subtitle">
    <w:name w:val="Subtitle"/>
    <w:basedOn w:val="Normal"/>
    <w:next w:val="Normal"/>
    <w:link w:val="SubtitleChar"/>
    <w:uiPriority w:val="11"/>
    <w:qFormat/>
    <w:rsid w:val="00E45FE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45FEF"/>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CE79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989"/>
    <w:rPr>
      <w:rFonts w:ascii="Segoe UI" w:hAnsi="Segoe UI" w:cs="Segoe UI"/>
      <w:sz w:val="18"/>
      <w:szCs w:val="18"/>
    </w:rPr>
  </w:style>
  <w:style w:type="paragraph" w:styleId="Header">
    <w:name w:val="header"/>
    <w:basedOn w:val="Normal"/>
    <w:link w:val="HeaderChar"/>
    <w:uiPriority w:val="99"/>
    <w:unhideWhenUsed/>
    <w:rsid w:val="00D231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1C4"/>
  </w:style>
  <w:style w:type="paragraph" w:styleId="Footer">
    <w:name w:val="footer"/>
    <w:basedOn w:val="Normal"/>
    <w:link w:val="FooterChar"/>
    <w:uiPriority w:val="99"/>
    <w:unhideWhenUsed/>
    <w:rsid w:val="00D231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1C4"/>
  </w:style>
  <w:style w:type="character" w:styleId="PlaceholderText">
    <w:name w:val="Placeholder Text"/>
    <w:basedOn w:val="DefaultParagraphFont"/>
    <w:uiPriority w:val="99"/>
    <w:semiHidden/>
    <w:rsid w:val="00534E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8EFD4074AB54BA28EC948C4222906F8"/>
        <w:category>
          <w:name w:val="General"/>
          <w:gallery w:val="placeholder"/>
        </w:category>
        <w:types>
          <w:type w:val="bbPlcHdr"/>
        </w:types>
        <w:behaviors>
          <w:behavior w:val="content"/>
        </w:behaviors>
        <w:guid w:val="{EF52F9BB-1400-43F2-8E56-B0A98B788E23}"/>
      </w:docPartPr>
      <w:docPartBody>
        <w:p w:rsidR="00C31DF9" w:rsidRDefault="0047320B" w:rsidP="0047320B">
          <w:pPr>
            <w:pStyle w:val="68EFD4074AB54BA28EC948C4222906F8"/>
          </w:pPr>
          <w:r>
            <w:t>[Type the company name]</w:t>
          </w:r>
        </w:p>
      </w:docPartBody>
    </w:docPart>
    <w:docPart>
      <w:docPartPr>
        <w:name w:val="1EF93C8F71884F1D8D7DDF0B3F56E9C1"/>
        <w:category>
          <w:name w:val="General"/>
          <w:gallery w:val="placeholder"/>
        </w:category>
        <w:types>
          <w:type w:val="bbPlcHdr"/>
        </w:types>
        <w:behaviors>
          <w:behavior w:val="content"/>
        </w:behaviors>
        <w:guid w:val="{27AFCE43-0786-4122-BD33-21CABF1C9A79}"/>
      </w:docPartPr>
      <w:docPartBody>
        <w:p w:rsidR="00C31DF9" w:rsidRDefault="0047320B" w:rsidP="0047320B">
          <w:pPr>
            <w:pStyle w:val="1EF93C8F71884F1D8D7DDF0B3F56E9C1"/>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5D7"/>
    <w:rsid w:val="0002179F"/>
    <w:rsid w:val="00315C3C"/>
    <w:rsid w:val="0047320B"/>
    <w:rsid w:val="004F41F8"/>
    <w:rsid w:val="005B69B4"/>
    <w:rsid w:val="008945D7"/>
    <w:rsid w:val="00A942D3"/>
    <w:rsid w:val="00AC7ECF"/>
    <w:rsid w:val="00C31DF9"/>
    <w:rsid w:val="00F3360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2B5B5F3DDE453AB4FE20ADF1D7CF5C">
    <w:name w:val="CC2B5B5F3DDE453AB4FE20ADF1D7CF5C"/>
    <w:rsid w:val="008945D7"/>
  </w:style>
  <w:style w:type="paragraph" w:customStyle="1" w:styleId="C8EC019203BA4D45B6D5247FC0913A7B">
    <w:name w:val="C8EC019203BA4D45B6D5247FC0913A7B"/>
    <w:rsid w:val="008945D7"/>
  </w:style>
  <w:style w:type="paragraph" w:customStyle="1" w:styleId="68EFD4074AB54BA28EC948C4222906F8">
    <w:name w:val="68EFD4074AB54BA28EC948C4222906F8"/>
    <w:rsid w:val="0047320B"/>
  </w:style>
  <w:style w:type="paragraph" w:customStyle="1" w:styleId="1EF93C8F71884F1D8D7DDF0B3F56E9C1">
    <w:name w:val="1EF93C8F71884F1D8D7DDF0B3F56E9C1"/>
    <w:rsid w:val="0047320B"/>
  </w:style>
  <w:style w:type="character" w:styleId="PlaceholderText">
    <w:name w:val="Placeholder Text"/>
    <w:basedOn w:val="DefaultParagraphFont"/>
    <w:uiPriority w:val="99"/>
    <w:semiHidden/>
    <w:rsid w:val="00F33602"/>
    <w:rPr>
      <w:color w:val="808080"/>
    </w:rPr>
  </w:style>
  <w:style w:type="paragraph" w:customStyle="1" w:styleId="4228E7949FAA480B8E7717C8FE207A4A">
    <w:name w:val="4228E7949FAA480B8E7717C8FE207A4A"/>
    <w:rsid w:val="00F33602"/>
    <w:pPr>
      <w:spacing w:after="160" w:line="259" w:lineRule="auto"/>
    </w:pPr>
    <w:rPr>
      <w:lang w:val="en-US" w:eastAsia="en-US"/>
    </w:rPr>
  </w:style>
  <w:style w:type="paragraph" w:customStyle="1" w:styleId="E9EF1913AA614DAB9F9FB64ED01CC42A">
    <w:name w:val="E9EF1913AA614DAB9F9FB64ED01CC42A"/>
    <w:rsid w:val="00F33602"/>
    <w:pPr>
      <w:spacing w:after="160" w:line="259" w:lineRule="auto"/>
    </w:pPr>
    <w:rPr>
      <w:lang w:val="en-US" w:eastAsia="en-US"/>
    </w:rPr>
  </w:style>
  <w:style w:type="paragraph" w:customStyle="1" w:styleId="92B38A2B427142D3B1DA79F54AC1843F">
    <w:name w:val="92B38A2B427142D3B1DA79F54AC1843F"/>
    <w:rsid w:val="00F33602"/>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3006</Words>
  <Characters>17136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Civil Appeal No. SC 181/15</vt:lpstr>
    </vt:vector>
  </TitlesOfParts>
  <Company>Judgment No. SC 8/2017</Company>
  <LinksUpToDate>false</LinksUpToDate>
  <CharactersWithSpaces>20102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181/15</dc:title>
  <dc:creator>user</dc:creator>
  <cp:lastModifiedBy>JSC</cp:lastModifiedBy>
  <cp:revision>2</cp:revision>
  <cp:lastPrinted>2017-02-21T20:19:00Z</cp:lastPrinted>
  <dcterms:created xsi:type="dcterms:W3CDTF">2017-03-02T22:56:00Z</dcterms:created>
  <dcterms:modified xsi:type="dcterms:W3CDTF">2017-03-02T22:56:00Z</dcterms:modified>
</cp:coreProperties>
</file>