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98C" w:rsidRPr="00D167D7" w:rsidRDefault="00D167D7" w:rsidP="0010098C">
      <w:pPr>
        <w:spacing w:after="0" w:line="480" w:lineRule="auto"/>
        <w:jc w:val="both"/>
        <w:rPr>
          <w:rFonts w:ascii="Times New Roman" w:hAnsi="Times New Roman" w:cs="Times New Roman"/>
          <w:b/>
          <w:sz w:val="24"/>
          <w:szCs w:val="24"/>
        </w:rPr>
      </w:pPr>
      <w:r w:rsidRPr="00D167D7">
        <w:rPr>
          <w:rFonts w:ascii="Times New Roman" w:hAnsi="Times New Roman" w:cs="Times New Roman"/>
          <w:b/>
          <w:sz w:val="24"/>
          <w:szCs w:val="24"/>
          <w:u w:val="single"/>
        </w:rPr>
        <w:t>REPORTABLE</w:t>
      </w:r>
      <w:r w:rsidRPr="00D167D7">
        <w:rPr>
          <w:rFonts w:ascii="Times New Roman" w:hAnsi="Times New Roman" w:cs="Times New Roman"/>
          <w:b/>
          <w:sz w:val="24"/>
          <w:szCs w:val="24"/>
        </w:rPr>
        <w:tab/>
        <w:t>(64)</w:t>
      </w:r>
      <w:r w:rsidR="00D222ED" w:rsidRPr="00D167D7">
        <w:rPr>
          <w:rFonts w:ascii="Times New Roman" w:hAnsi="Times New Roman" w:cs="Times New Roman"/>
          <w:b/>
          <w:sz w:val="24"/>
          <w:szCs w:val="24"/>
        </w:rPr>
        <w:t xml:space="preserve">   </w:t>
      </w:r>
      <w:bookmarkStart w:id="0" w:name="_GoBack"/>
      <w:bookmarkEnd w:id="0"/>
      <w:r w:rsidR="00D222ED" w:rsidRPr="00D167D7">
        <w:rPr>
          <w:rFonts w:ascii="Times New Roman" w:hAnsi="Times New Roman" w:cs="Times New Roman"/>
          <w:b/>
          <w:sz w:val="24"/>
          <w:szCs w:val="24"/>
        </w:rPr>
        <w:t xml:space="preserve">   </w:t>
      </w:r>
    </w:p>
    <w:p w:rsidR="0010098C" w:rsidRPr="008F2E66" w:rsidRDefault="0010098C" w:rsidP="0010098C">
      <w:pPr>
        <w:spacing w:after="0" w:line="480" w:lineRule="auto"/>
        <w:jc w:val="both"/>
        <w:rPr>
          <w:rFonts w:ascii="Times New Roman" w:hAnsi="Times New Roman" w:cs="Times New Roman"/>
          <w:sz w:val="24"/>
          <w:szCs w:val="24"/>
        </w:rPr>
      </w:pPr>
    </w:p>
    <w:p w:rsidR="0010098C" w:rsidRPr="008F2E66" w:rsidRDefault="00D222ED" w:rsidP="0010098C">
      <w:pPr>
        <w:spacing w:after="0" w:line="240" w:lineRule="auto"/>
        <w:jc w:val="center"/>
        <w:rPr>
          <w:rFonts w:ascii="Times New Roman" w:hAnsi="Times New Roman" w:cs="Times New Roman"/>
          <w:b/>
          <w:sz w:val="24"/>
          <w:szCs w:val="24"/>
        </w:rPr>
      </w:pPr>
      <w:r w:rsidRPr="008F2E66">
        <w:rPr>
          <w:rFonts w:ascii="Times New Roman" w:hAnsi="Times New Roman" w:cs="Times New Roman"/>
          <w:b/>
          <w:sz w:val="24"/>
          <w:szCs w:val="24"/>
        </w:rPr>
        <w:t>DORICA</w:t>
      </w:r>
      <w:r w:rsidR="0010098C" w:rsidRPr="008F2E66">
        <w:rPr>
          <w:rFonts w:ascii="Times New Roman" w:hAnsi="Times New Roman" w:cs="Times New Roman"/>
          <w:b/>
          <w:sz w:val="24"/>
          <w:szCs w:val="24"/>
        </w:rPr>
        <w:t xml:space="preserve">    </w:t>
      </w:r>
      <w:r w:rsidR="00265CC5" w:rsidRPr="008F2E66">
        <w:rPr>
          <w:rFonts w:ascii="Times New Roman" w:hAnsi="Times New Roman" w:cs="Times New Roman"/>
          <w:b/>
          <w:sz w:val="24"/>
          <w:szCs w:val="24"/>
        </w:rPr>
        <w:t xml:space="preserve"> MUZONGO</w:t>
      </w:r>
      <w:r w:rsidRPr="008F2E66">
        <w:rPr>
          <w:rFonts w:ascii="Times New Roman" w:hAnsi="Times New Roman" w:cs="Times New Roman"/>
          <w:b/>
          <w:sz w:val="24"/>
          <w:szCs w:val="24"/>
        </w:rPr>
        <w:t xml:space="preserve">NDI </w:t>
      </w:r>
    </w:p>
    <w:p w:rsidR="0010098C" w:rsidRPr="008F2E66" w:rsidRDefault="00D222ED" w:rsidP="0010098C">
      <w:pPr>
        <w:spacing w:after="0" w:line="240" w:lineRule="auto"/>
        <w:jc w:val="center"/>
        <w:rPr>
          <w:rFonts w:ascii="Times New Roman" w:hAnsi="Times New Roman" w:cs="Times New Roman"/>
          <w:b/>
          <w:sz w:val="24"/>
          <w:szCs w:val="24"/>
        </w:rPr>
      </w:pPr>
      <w:proofErr w:type="gramStart"/>
      <w:r w:rsidRPr="008F2E66">
        <w:rPr>
          <w:rFonts w:ascii="Times New Roman" w:hAnsi="Times New Roman" w:cs="Times New Roman"/>
          <w:b/>
          <w:sz w:val="24"/>
          <w:szCs w:val="24"/>
        </w:rPr>
        <w:t>v</w:t>
      </w:r>
      <w:proofErr w:type="gramEnd"/>
      <w:r w:rsidRPr="008F2E66">
        <w:rPr>
          <w:rFonts w:ascii="Times New Roman" w:hAnsi="Times New Roman" w:cs="Times New Roman"/>
          <w:b/>
          <w:sz w:val="24"/>
          <w:szCs w:val="24"/>
        </w:rPr>
        <w:t xml:space="preserve"> </w:t>
      </w:r>
    </w:p>
    <w:p w:rsidR="00831D60" w:rsidRPr="008F2E66" w:rsidRDefault="00D222ED" w:rsidP="0010098C">
      <w:pPr>
        <w:spacing w:after="0" w:line="480" w:lineRule="auto"/>
        <w:jc w:val="center"/>
        <w:rPr>
          <w:rFonts w:ascii="Times New Roman" w:hAnsi="Times New Roman" w:cs="Times New Roman"/>
          <w:b/>
          <w:sz w:val="24"/>
          <w:szCs w:val="24"/>
        </w:rPr>
      </w:pPr>
      <w:r w:rsidRPr="008F2E66">
        <w:rPr>
          <w:rFonts w:ascii="Times New Roman" w:hAnsi="Times New Roman" w:cs="Times New Roman"/>
          <w:b/>
          <w:sz w:val="24"/>
          <w:szCs w:val="24"/>
        </w:rPr>
        <w:t xml:space="preserve">CALISTO </w:t>
      </w:r>
      <w:r w:rsidR="0010098C" w:rsidRPr="008F2E66">
        <w:rPr>
          <w:rFonts w:ascii="Times New Roman" w:hAnsi="Times New Roman" w:cs="Times New Roman"/>
          <w:b/>
          <w:sz w:val="24"/>
          <w:szCs w:val="24"/>
        </w:rPr>
        <w:t xml:space="preserve">    </w:t>
      </w:r>
      <w:r w:rsidRPr="008F2E66">
        <w:rPr>
          <w:rFonts w:ascii="Times New Roman" w:hAnsi="Times New Roman" w:cs="Times New Roman"/>
          <w:b/>
          <w:sz w:val="24"/>
          <w:szCs w:val="24"/>
        </w:rPr>
        <w:t>MUZONGONDI</w:t>
      </w:r>
    </w:p>
    <w:p w:rsidR="0010098C" w:rsidRPr="008F2E66" w:rsidRDefault="0010098C" w:rsidP="0010098C">
      <w:pPr>
        <w:spacing w:after="0" w:line="480" w:lineRule="auto"/>
        <w:jc w:val="both"/>
        <w:rPr>
          <w:rFonts w:ascii="Times New Roman" w:hAnsi="Times New Roman" w:cs="Times New Roman"/>
          <w:sz w:val="24"/>
          <w:szCs w:val="24"/>
        </w:rPr>
      </w:pPr>
    </w:p>
    <w:p w:rsidR="00D222ED" w:rsidRPr="008F2E66" w:rsidRDefault="00D222ED" w:rsidP="0010098C">
      <w:pPr>
        <w:spacing w:after="0" w:line="240" w:lineRule="auto"/>
        <w:jc w:val="both"/>
        <w:rPr>
          <w:rFonts w:ascii="Times New Roman" w:hAnsi="Times New Roman" w:cs="Times New Roman"/>
          <w:b/>
          <w:sz w:val="24"/>
          <w:szCs w:val="24"/>
        </w:rPr>
      </w:pPr>
      <w:r w:rsidRPr="008F2E66">
        <w:rPr>
          <w:rFonts w:ascii="Times New Roman" w:hAnsi="Times New Roman" w:cs="Times New Roman"/>
          <w:b/>
          <w:sz w:val="24"/>
          <w:szCs w:val="24"/>
        </w:rPr>
        <w:t>SUPREME COURT OF ZIMBABWE</w:t>
      </w:r>
    </w:p>
    <w:p w:rsidR="00D222ED" w:rsidRPr="008F2E66" w:rsidRDefault="00D222ED" w:rsidP="0010098C">
      <w:pPr>
        <w:spacing w:after="0" w:line="240" w:lineRule="auto"/>
        <w:jc w:val="both"/>
        <w:rPr>
          <w:rFonts w:ascii="Times New Roman" w:hAnsi="Times New Roman" w:cs="Times New Roman"/>
          <w:b/>
          <w:sz w:val="24"/>
          <w:szCs w:val="24"/>
        </w:rPr>
      </w:pPr>
      <w:r w:rsidRPr="008F2E66">
        <w:rPr>
          <w:rFonts w:ascii="Times New Roman" w:hAnsi="Times New Roman" w:cs="Times New Roman"/>
          <w:b/>
          <w:sz w:val="24"/>
          <w:szCs w:val="24"/>
        </w:rPr>
        <w:t>GARWE JA</w:t>
      </w:r>
      <w:r w:rsidR="00ED0630" w:rsidRPr="008F2E66">
        <w:rPr>
          <w:rFonts w:ascii="Times New Roman" w:hAnsi="Times New Roman" w:cs="Times New Roman"/>
          <w:b/>
          <w:sz w:val="24"/>
          <w:szCs w:val="24"/>
        </w:rPr>
        <w:t>, GOWORA JA</w:t>
      </w:r>
      <w:r w:rsidRPr="008F2E66">
        <w:rPr>
          <w:rFonts w:ascii="Times New Roman" w:hAnsi="Times New Roman" w:cs="Times New Roman"/>
          <w:b/>
          <w:sz w:val="24"/>
          <w:szCs w:val="24"/>
        </w:rPr>
        <w:t xml:space="preserve"> &amp;</w:t>
      </w:r>
      <w:r w:rsidR="0010098C" w:rsidRPr="008F2E66">
        <w:rPr>
          <w:rFonts w:ascii="Times New Roman" w:hAnsi="Times New Roman" w:cs="Times New Roman"/>
          <w:b/>
          <w:sz w:val="24"/>
          <w:szCs w:val="24"/>
        </w:rPr>
        <w:t xml:space="preserve"> </w:t>
      </w:r>
      <w:r w:rsidRPr="008F2E66">
        <w:rPr>
          <w:rFonts w:ascii="Times New Roman" w:hAnsi="Times New Roman" w:cs="Times New Roman"/>
          <w:b/>
          <w:sz w:val="24"/>
          <w:szCs w:val="24"/>
        </w:rPr>
        <w:t>PATEL JA</w:t>
      </w:r>
    </w:p>
    <w:p w:rsidR="00D222ED" w:rsidRPr="008F2E66" w:rsidRDefault="00D222ED" w:rsidP="0010098C">
      <w:pPr>
        <w:spacing w:after="0" w:line="480" w:lineRule="auto"/>
        <w:jc w:val="both"/>
        <w:rPr>
          <w:rFonts w:ascii="Times New Roman" w:hAnsi="Times New Roman" w:cs="Times New Roman"/>
          <w:b/>
          <w:sz w:val="24"/>
          <w:szCs w:val="24"/>
        </w:rPr>
      </w:pPr>
      <w:r w:rsidRPr="008F2E66">
        <w:rPr>
          <w:rFonts w:ascii="Times New Roman" w:hAnsi="Times New Roman" w:cs="Times New Roman"/>
          <w:b/>
          <w:sz w:val="24"/>
          <w:szCs w:val="24"/>
        </w:rPr>
        <w:t>HARARE, JULY 16</w:t>
      </w:r>
      <w:r w:rsidR="0010098C" w:rsidRPr="008F2E66">
        <w:rPr>
          <w:rFonts w:ascii="Times New Roman" w:hAnsi="Times New Roman" w:cs="Times New Roman"/>
          <w:b/>
          <w:sz w:val="24"/>
          <w:szCs w:val="24"/>
        </w:rPr>
        <w:t>,</w:t>
      </w:r>
      <w:r w:rsidRPr="008F2E66">
        <w:rPr>
          <w:rFonts w:ascii="Times New Roman" w:hAnsi="Times New Roman" w:cs="Times New Roman"/>
          <w:b/>
          <w:sz w:val="24"/>
          <w:szCs w:val="24"/>
        </w:rPr>
        <w:t xml:space="preserve"> 2015 &amp; </w:t>
      </w:r>
      <w:r w:rsidR="00490FA4" w:rsidRPr="008F2E66">
        <w:rPr>
          <w:rFonts w:ascii="Times New Roman" w:hAnsi="Times New Roman" w:cs="Times New Roman"/>
          <w:b/>
          <w:sz w:val="24"/>
          <w:szCs w:val="24"/>
        </w:rPr>
        <w:t>OCTOBER</w:t>
      </w:r>
      <w:r w:rsidRPr="008F2E66">
        <w:rPr>
          <w:rFonts w:ascii="Times New Roman" w:hAnsi="Times New Roman" w:cs="Times New Roman"/>
          <w:b/>
          <w:sz w:val="24"/>
          <w:szCs w:val="24"/>
        </w:rPr>
        <w:t xml:space="preserve"> </w:t>
      </w:r>
      <w:r w:rsidR="00490FA4" w:rsidRPr="008F2E66">
        <w:rPr>
          <w:rFonts w:ascii="Times New Roman" w:hAnsi="Times New Roman" w:cs="Times New Roman"/>
          <w:b/>
          <w:sz w:val="24"/>
          <w:szCs w:val="24"/>
        </w:rPr>
        <w:t>20</w:t>
      </w:r>
      <w:r w:rsidR="0010098C" w:rsidRPr="008F2E66">
        <w:rPr>
          <w:rFonts w:ascii="Times New Roman" w:hAnsi="Times New Roman" w:cs="Times New Roman"/>
          <w:b/>
          <w:sz w:val="24"/>
          <w:szCs w:val="24"/>
        </w:rPr>
        <w:t xml:space="preserve">, </w:t>
      </w:r>
      <w:r w:rsidRPr="008F2E66">
        <w:rPr>
          <w:rFonts w:ascii="Times New Roman" w:hAnsi="Times New Roman" w:cs="Times New Roman"/>
          <w:b/>
          <w:sz w:val="24"/>
          <w:szCs w:val="24"/>
        </w:rPr>
        <w:t>2017</w:t>
      </w:r>
    </w:p>
    <w:p w:rsidR="0010098C" w:rsidRPr="008F2E66" w:rsidRDefault="00D222ED" w:rsidP="0010098C">
      <w:pPr>
        <w:spacing w:after="0" w:line="480" w:lineRule="auto"/>
        <w:jc w:val="both"/>
        <w:rPr>
          <w:rFonts w:ascii="Times New Roman" w:hAnsi="Times New Roman" w:cs="Times New Roman"/>
          <w:sz w:val="24"/>
          <w:szCs w:val="24"/>
        </w:rPr>
      </w:pPr>
      <w:r w:rsidRPr="008F2E66">
        <w:rPr>
          <w:rFonts w:ascii="Times New Roman" w:hAnsi="Times New Roman" w:cs="Times New Roman"/>
          <w:sz w:val="24"/>
          <w:szCs w:val="24"/>
        </w:rPr>
        <w:t xml:space="preserve"> </w:t>
      </w:r>
    </w:p>
    <w:p w:rsidR="00D222ED" w:rsidRPr="008F2E66" w:rsidRDefault="00D222ED" w:rsidP="00265CC5">
      <w:pPr>
        <w:spacing w:after="0" w:line="480" w:lineRule="auto"/>
        <w:jc w:val="both"/>
        <w:rPr>
          <w:rFonts w:ascii="Times New Roman" w:hAnsi="Times New Roman" w:cs="Times New Roman"/>
          <w:sz w:val="24"/>
          <w:szCs w:val="24"/>
        </w:rPr>
      </w:pPr>
      <w:r w:rsidRPr="008F2E66">
        <w:rPr>
          <w:rFonts w:ascii="Times New Roman" w:hAnsi="Times New Roman" w:cs="Times New Roman"/>
          <w:i/>
          <w:sz w:val="24"/>
          <w:szCs w:val="24"/>
        </w:rPr>
        <w:t>F</w:t>
      </w:r>
      <w:r w:rsidR="0010098C" w:rsidRPr="008F2E66">
        <w:rPr>
          <w:rFonts w:ascii="Times New Roman" w:hAnsi="Times New Roman" w:cs="Times New Roman"/>
          <w:i/>
          <w:sz w:val="24"/>
          <w:szCs w:val="24"/>
        </w:rPr>
        <w:t>.</w:t>
      </w:r>
      <w:r w:rsidRPr="008F2E66">
        <w:rPr>
          <w:rFonts w:ascii="Times New Roman" w:hAnsi="Times New Roman" w:cs="Times New Roman"/>
          <w:i/>
          <w:sz w:val="24"/>
          <w:szCs w:val="24"/>
        </w:rPr>
        <w:t xml:space="preserve"> M</w:t>
      </w:r>
      <w:r w:rsidR="0010098C" w:rsidRPr="008F2E66">
        <w:rPr>
          <w:rFonts w:ascii="Times New Roman" w:hAnsi="Times New Roman" w:cs="Times New Roman"/>
          <w:i/>
          <w:sz w:val="24"/>
          <w:szCs w:val="24"/>
        </w:rPr>
        <w:t>.</w:t>
      </w:r>
      <w:r w:rsidRPr="008F2E66">
        <w:rPr>
          <w:rFonts w:ascii="Times New Roman" w:hAnsi="Times New Roman" w:cs="Times New Roman"/>
          <w:i/>
          <w:sz w:val="24"/>
          <w:szCs w:val="24"/>
        </w:rPr>
        <w:t xml:space="preserve"> </w:t>
      </w:r>
      <w:proofErr w:type="spellStart"/>
      <w:r w:rsidRPr="008F2E66">
        <w:rPr>
          <w:rFonts w:ascii="Times New Roman" w:hAnsi="Times New Roman" w:cs="Times New Roman"/>
          <w:i/>
          <w:sz w:val="24"/>
          <w:szCs w:val="24"/>
        </w:rPr>
        <w:t>Katsande</w:t>
      </w:r>
      <w:proofErr w:type="spellEnd"/>
      <w:r w:rsidR="0010098C" w:rsidRPr="008F2E66">
        <w:rPr>
          <w:rFonts w:ascii="Times New Roman" w:hAnsi="Times New Roman" w:cs="Times New Roman"/>
          <w:sz w:val="24"/>
          <w:szCs w:val="24"/>
        </w:rPr>
        <w:t>,</w:t>
      </w:r>
      <w:r w:rsidRPr="008F2E66">
        <w:rPr>
          <w:rFonts w:ascii="Times New Roman" w:hAnsi="Times New Roman" w:cs="Times New Roman"/>
          <w:sz w:val="24"/>
          <w:szCs w:val="24"/>
        </w:rPr>
        <w:t xml:space="preserve"> for the appellant</w:t>
      </w:r>
    </w:p>
    <w:p w:rsidR="00D222ED" w:rsidRPr="008F2E66" w:rsidRDefault="007E5FA1" w:rsidP="0010098C">
      <w:pPr>
        <w:spacing w:after="0" w:line="480" w:lineRule="auto"/>
        <w:jc w:val="both"/>
        <w:rPr>
          <w:rFonts w:ascii="Times New Roman" w:hAnsi="Times New Roman" w:cs="Times New Roman"/>
          <w:sz w:val="24"/>
          <w:szCs w:val="24"/>
        </w:rPr>
      </w:pPr>
      <w:r w:rsidRPr="008F2E66">
        <w:rPr>
          <w:rFonts w:ascii="Times New Roman" w:hAnsi="Times New Roman" w:cs="Times New Roman"/>
          <w:i/>
          <w:sz w:val="24"/>
          <w:szCs w:val="24"/>
        </w:rPr>
        <w:t>B</w:t>
      </w:r>
      <w:r w:rsidR="0010098C" w:rsidRPr="008F2E66">
        <w:rPr>
          <w:rFonts w:ascii="Times New Roman" w:hAnsi="Times New Roman" w:cs="Times New Roman"/>
          <w:i/>
          <w:sz w:val="24"/>
          <w:szCs w:val="24"/>
        </w:rPr>
        <w:t>.</w:t>
      </w:r>
      <w:r w:rsidRPr="008F2E66">
        <w:rPr>
          <w:rFonts w:ascii="Times New Roman" w:hAnsi="Times New Roman" w:cs="Times New Roman"/>
          <w:i/>
          <w:sz w:val="24"/>
          <w:szCs w:val="24"/>
        </w:rPr>
        <w:t xml:space="preserve"> T</w:t>
      </w:r>
      <w:r w:rsidR="0010098C" w:rsidRPr="008F2E66">
        <w:rPr>
          <w:rFonts w:ascii="Times New Roman" w:hAnsi="Times New Roman" w:cs="Times New Roman"/>
          <w:i/>
          <w:sz w:val="24"/>
          <w:szCs w:val="24"/>
        </w:rPr>
        <w:t>.</w:t>
      </w:r>
      <w:r w:rsidRPr="008F2E66">
        <w:rPr>
          <w:rFonts w:ascii="Times New Roman" w:hAnsi="Times New Roman" w:cs="Times New Roman"/>
          <w:i/>
          <w:sz w:val="24"/>
          <w:szCs w:val="24"/>
        </w:rPr>
        <w:t xml:space="preserve"> </w:t>
      </w:r>
      <w:proofErr w:type="spellStart"/>
      <w:r w:rsidRPr="008F2E66">
        <w:rPr>
          <w:rFonts w:ascii="Times New Roman" w:hAnsi="Times New Roman" w:cs="Times New Roman"/>
          <w:i/>
          <w:sz w:val="24"/>
          <w:szCs w:val="24"/>
        </w:rPr>
        <w:t>Munjere</w:t>
      </w:r>
      <w:proofErr w:type="spellEnd"/>
      <w:r w:rsidR="0010098C" w:rsidRPr="008F2E66">
        <w:rPr>
          <w:rFonts w:ascii="Times New Roman" w:hAnsi="Times New Roman" w:cs="Times New Roman"/>
          <w:sz w:val="24"/>
          <w:szCs w:val="24"/>
        </w:rPr>
        <w:t>,</w:t>
      </w:r>
      <w:r w:rsidRPr="008F2E66">
        <w:rPr>
          <w:rFonts w:ascii="Times New Roman" w:hAnsi="Times New Roman" w:cs="Times New Roman"/>
          <w:sz w:val="24"/>
          <w:szCs w:val="24"/>
        </w:rPr>
        <w:t xml:space="preserve"> </w:t>
      </w:r>
      <w:r w:rsidR="00D222ED" w:rsidRPr="008F2E66">
        <w:rPr>
          <w:rFonts w:ascii="Times New Roman" w:hAnsi="Times New Roman" w:cs="Times New Roman"/>
          <w:sz w:val="24"/>
          <w:szCs w:val="24"/>
        </w:rPr>
        <w:t>for the respondent</w:t>
      </w:r>
    </w:p>
    <w:p w:rsidR="00D222ED" w:rsidRPr="008F2E66" w:rsidRDefault="00D222ED" w:rsidP="0010098C">
      <w:pPr>
        <w:spacing w:after="0" w:line="480" w:lineRule="auto"/>
        <w:jc w:val="both"/>
        <w:rPr>
          <w:rFonts w:ascii="Times New Roman" w:hAnsi="Times New Roman" w:cs="Times New Roman"/>
          <w:sz w:val="24"/>
          <w:szCs w:val="24"/>
        </w:rPr>
      </w:pPr>
    </w:p>
    <w:p w:rsidR="0010098C" w:rsidRPr="008F2E66" w:rsidRDefault="0010098C" w:rsidP="0010098C">
      <w:pPr>
        <w:spacing w:after="0" w:line="240" w:lineRule="auto"/>
        <w:jc w:val="both"/>
        <w:rPr>
          <w:rFonts w:ascii="Times New Roman" w:hAnsi="Times New Roman" w:cs="Times New Roman"/>
          <w:sz w:val="24"/>
          <w:szCs w:val="24"/>
        </w:rPr>
      </w:pPr>
    </w:p>
    <w:p w:rsidR="00F91C93" w:rsidRPr="008F2E66" w:rsidRDefault="00F91C93" w:rsidP="0010098C">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b/>
          <w:sz w:val="24"/>
          <w:szCs w:val="24"/>
        </w:rPr>
        <w:t>GOWORA JA</w:t>
      </w:r>
      <w:r w:rsidR="0010098C" w:rsidRPr="008F2E66">
        <w:rPr>
          <w:rFonts w:ascii="Times New Roman" w:hAnsi="Times New Roman" w:cs="Times New Roman"/>
          <w:b/>
          <w:sz w:val="24"/>
          <w:szCs w:val="24"/>
        </w:rPr>
        <w:t>:</w:t>
      </w:r>
      <w:r w:rsidR="0010098C" w:rsidRPr="008F2E66">
        <w:rPr>
          <w:rFonts w:ascii="Times New Roman" w:hAnsi="Times New Roman" w:cs="Times New Roman"/>
          <w:b/>
          <w:sz w:val="24"/>
          <w:szCs w:val="24"/>
        </w:rPr>
        <w:tab/>
      </w:r>
      <w:r w:rsidRPr="008F2E66">
        <w:rPr>
          <w:rFonts w:ascii="Times New Roman" w:hAnsi="Times New Roman" w:cs="Times New Roman"/>
          <w:sz w:val="24"/>
          <w:szCs w:val="24"/>
        </w:rPr>
        <w:t>The parties were forme</w:t>
      </w:r>
      <w:r w:rsidR="00003FEF" w:rsidRPr="008F2E66">
        <w:rPr>
          <w:rFonts w:ascii="Times New Roman" w:hAnsi="Times New Roman" w:cs="Times New Roman"/>
          <w:sz w:val="24"/>
          <w:szCs w:val="24"/>
        </w:rPr>
        <w:t>rly married in terms of the law;</w:t>
      </w:r>
      <w:r w:rsidRPr="008F2E66">
        <w:rPr>
          <w:rFonts w:ascii="Times New Roman" w:hAnsi="Times New Roman" w:cs="Times New Roman"/>
          <w:sz w:val="24"/>
          <w:szCs w:val="24"/>
        </w:rPr>
        <w:t xml:space="preserve"> they are no </w:t>
      </w:r>
      <w:proofErr w:type="gramStart"/>
      <w:r w:rsidRPr="008F2E66">
        <w:rPr>
          <w:rFonts w:ascii="Times New Roman" w:hAnsi="Times New Roman" w:cs="Times New Roman"/>
          <w:sz w:val="24"/>
          <w:szCs w:val="24"/>
        </w:rPr>
        <w:t>longer</w:t>
      </w:r>
      <w:proofErr w:type="gramEnd"/>
      <w:r w:rsidRPr="008F2E66">
        <w:rPr>
          <w:rFonts w:ascii="Times New Roman" w:hAnsi="Times New Roman" w:cs="Times New Roman"/>
          <w:sz w:val="24"/>
          <w:szCs w:val="24"/>
        </w:rPr>
        <w:t xml:space="preserve"> married having been divorced by the High Court on 3 February 2013. This is an appeal against part only of a judgment granting the decree of divorce. </w:t>
      </w:r>
    </w:p>
    <w:p w:rsidR="0010098C" w:rsidRPr="008F2E66" w:rsidRDefault="0010098C" w:rsidP="0010098C">
      <w:pPr>
        <w:spacing w:after="0" w:line="480" w:lineRule="auto"/>
        <w:ind w:firstLine="1134"/>
        <w:jc w:val="both"/>
        <w:rPr>
          <w:rFonts w:ascii="Times New Roman" w:hAnsi="Times New Roman" w:cs="Times New Roman"/>
          <w:sz w:val="24"/>
          <w:szCs w:val="24"/>
        </w:rPr>
      </w:pPr>
    </w:p>
    <w:p w:rsidR="00F91C93" w:rsidRDefault="00F91C93" w:rsidP="0010098C">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 parties concluded a customar</w:t>
      </w:r>
      <w:r w:rsidR="0010098C" w:rsidRPr="008F2E66">
        <w:rPr>
          <w:rFonts w:ascii="Times New Roman" w:hAnsi="Times New Roman" w:cs="Times New Roman"/>
          <w:sz w:val="24"/>
          <w:szCs w:val="24"/>
        </w:rPr>
        <w:t>y union in 1995 and on 31 </w:t>
      </w:r>
      <w:r w:rsidRPr="008F2E66">
        <w:rPr>
          <w:rFonts w:ascii="Times New Roman" w:hAnsi="Times New Roman" w:cs="Times New Roman"/>
          <w:sz w:val="24"/>
          <w:szCs w:val="24"/>
        </w:rPr>
        <w:t>March 2000 their union was formally solemnized in terms of the Marriage Act [</w:t>
      </w:r>
      <w:r w:rsidRPr="008F2E66">
        <w:rPr>
          <w:rFonts w:ascii="Times New Roman" w:hAnsi="Times New Roman" w:cs="Times New Roman"/>
          <w:i/>
          <w:sz w:val="24"/>
          <w:szCs w:val="24"/>
        </w:rPr>
        <w:t>Chapter 5:11</w:t>
      </w:r>
      <w:r w:rsidRPr="008F2E66">
        <w:rPr>
          <w:rFonts w:ascii="Times New Roman" w:hAnsi="Times New Roman" w:cs="Times New Roman"/>
          <w:sz w:val="24"/>
          <w:szCs w:val="24"/>
        </w:rPr>
        <w:t>]. The union did not produce any issue.</w:t>
      </w:r>
    </w:p>
    <w:p w:rsidR="008F2E66" w:rsidRPr="008F2E66" w:rsidRDefault="008F2E66" w:rsidP="0010098C">
      <w:pPr>
        <w:spacing w:after="0" w:line="480" w:lineRule="auto"/>
        <w:ind w:firstLine="1134"/>
        <w:jc w:val="both"/>
        <w:rPr>
          <w:rFonts w:ascii="Times New Roman" w:hAnsi="Times New Roman" w:cs="Times New Roman"/>
          <w:sz w:val="24"/>
          <w:szCs w:val="24"/>
        </w:rPr>
      </w:pPr>
    </w:p>
    <w:p w:rsidR="00AC7532" w:rsidRPr="008F2E66" w:rsidRDefault="00F91C93" w:rsidP="008F2E66">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On 8 April 2011, the respondent, alleging irretrievable breakdown of the union, instituted divorce proceedings. At a pre-trial conference held before a judge in chambers, the parties agreed that the marriage had broken down irretrievably and that a decree of </w:t>
      </w:r>
      <w:r w:rsidR="00EB276F" w:rsidRPr="008F2E66">
        <w:rPr>
          <w:rFonts w:ascii="Times New Roman" w:hAnsi="Times New Roman" w:cs="Times New Roman"/>
          <w:sz w:val="24"/>
          <w:szCs w:val="24"/>
        </w:rPr>
        <w:t>divorce should be issued by cons</w:t>
      </w:r>
      <w:r w:rsidRPr="008F2E66">
        <w:rPr>
          <w:rFonts w:ascii="Times New Roman" w:hAnsi="Times New Roman" w:cs="Times New Roman"/>
          <w:sz w:val="24"/>
          <w:szCs w:val="24"/>
        </w:rPr>
        <w:t>ent.</w:t>
      </w:r>
      <w:r w:rsidR="00EB276F" w:rsidRPr="008F2E66">
        <w:rPr>
          <w:rFonts w:ascii="Times New Roman" w:hAnsi="Times New Roman" w:cs="Times New Roman"/>
          <w:sz w:val="24"/>
          <w:szCs w:val="24"/>
        </w:rPr>
        <w:t xml:space="preserve"> They also agreed that the respondent should be ordered to pay the sum of </w:t>
      </w:r>
      <w:r w:rsidR="00EB276F" w:rsidRPr="008F2E66">
        <w:rPr>
          <w:rFonts w:ascii="Times New Roman" w:hAnsi="Times New Roman" w:cs="Times New Roman"/>
          <w:sz w:val="24"/>
          <w:szCs w:val="24"/>
        </w:rPr>
        <w:lastRenderedPageBreak/>
        <w:t xml:space="preserve">USD 20.00 per month to the appellant as maintenance. The distribution of the movable assets of the parties was agreed between the two. </w:t>
      </w:r>
    </w:p>
    <w:p w:rsidR="008B7DFD" w:rsidRPr="008F2E66" w:rsidRDefault="008B7DFD" w:rsidP="0010098C">
      <w:pPr>
        <w:spacing w:after="0" w:line="480" w:lineRule="auto"/>
        <w:jc w:val="both"/>
        <w:rPr>
          <w:rFonts w:ascii="Times New Roman" w:hAnsi="Times New Roman" w:cs="Times New Roman"/>
          <w:sz w:val="24"/>
          <w:szCs w:val="24"/>
        </w:rPr>
      </w:pPr>
    </w:p>
    <w:p w:rsidR="007F6DE2" w:rsidRPr="008F2E66" w:rsidRDefault="00EB276F" w:rsidP="008B7DFD">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w:t>
      </w:r>
      <w:r w:rsidR="00AC7532" w:rsidRPr="008F2E66">
        <w:rPr>
          <w:rFonts w:ascii="Times New Roman" w:hAnsi="Times New Roman" w:cs="Times New Roman"/>
          <w:sz w:val="24"/>
          <w:szCs w:val="24"/>
        </w:rPr>
        <w:t xml:space="preserve"> parties </w:t>
      </w:r>
      <w:r w:rsidRPr="008F2E66">
        <w:rPr>
          <w:rFonts w:ascii="Times New Roman" w:hAnsi="Times New Roman" w:cs="Times New Roman"/>
          <w:sz w:val="24"/>
          <w:szCs w:val="24"/>
        </w:rPr>
        <w:t xml:space="preserve">were unable to agree on the manner of distribution of the two immovable properties, being Stand 6071 Unit J </w:t>
      </w:r>
      <w:proofErr w:type="spellStart"/>
      <w:r w:rsidRPr="008F2E66">
        <w:rPr>
          <w:rFonts w:ascii="Times New Roman" w:hAnsi="Times New Roman" w:cs="Times New Roman"/>
          <w:sz w:val="24"/>
          <w:szCs w:val="24"/>
        </w:rPr>
        <w:t>Chitungwiza</w:t>
      </w:r>
      <w:proofErr w:type="spellEnd"/>
      <w:r w:rsidR="00003FEF" w:rsidRPr="008F2E66">
        <w:rPr>
          <w:rFonts w:ascii="Times New Roman" w:hAnsi="Times New Roman" w:cs="Times New Roman"/>
          <w:sz w:val="24"/>
          <w:szCs w:val="24"/>
        </w:rPr>
        <w:t>,</w:t>
      </w:r>
      <w:r w:rsidRPr="008F2E66">
        <w:rPr>
          <w:rFonts w:ascii="Times New Roman" w:hAnsi="Times New Roman" w:cs="Times New Roman"/>
          <w:sz w:val="24"/>
          <w:szCs w:val="24"/>
        </w:rPr>
        <w:t xml:space="preserve"> and a stand in Norton as well as an F13 pick-up truck, which were held o</w:t>
      </w:r>
      <w:r w:rsidR="008B7DFD" w:rsidRPr="008F2E66">
        <w:rPr>
          <w:rFonts w:ascii="Times New Roman" w:hAnsi="Times New Roman" w:cs="Times New Roman"/>
          <w:sz w:val="24"/>
          <w:szCs w:val="24"/>
        </w:rPr>
        <w:t>v</w:t>
      </w:r>
      <w:r w:rsidRPr="008F2E66">
        <w:rPr>
          <w:rFonts w:ascii="Times New Roman" w:hAnsi="Times New Roman" w:cs="Times New Roman"/>
          <w:sz w:val="24"/>
          <w:szCs w:val="24"/>
        </w:rPr>
        <w:t>er for trial.</w:t>
      </w:r>
      <w:r w:rsidR="007F6DE2" w:rsidRPr="008F2E66">
        <w:rPr>
          <w:rFonts w:ascii="Times New Roman" w:hAnsi="Times New Roman" w:cs="Times New Roman"/>
          <w:sz w:val="24"/>
          <w:szCs w:val="24"/>
        </w:rPr>
        <w:t xml:space="preserve"> Also for determination before the </w:t>
      </w:r>
      <w:r w:rsidR="00AC7532" w:rsidRPr="008F2E66">
        <w:rPr>
          <w:rFonts w:ascii="Times New Roman" w:hAnsi="Times New Roman" w:cs="Times New Roman"/>
          <w:sz w:val="24"/>
          <w:szCs w:val="24"/>
        </w:rPr>
        <w:t xml:space="preserve">trial </w:t>
      </w:r>
      <w:r w:rsidR="007F6DE2" w:rsidRPr="008F2E66">
        <w:rPr>
          <w:rFonts w:ascii="Times New Roman" w:hAnsi="Times New Roman" w:cs="Times New Roman"/>
          <w:sz w:val="24"/>
          <w:szCs w:val="24"/>
        </w:rPr>
        <w:t xml:space="preserve">court was whether an undeveloped stand in </w:t>
      </w:r>
      <w:proofErr w:type="spellStart"/>
      <w:r w:rsidR="007F6DE2" w:rsidRPr="008F2E66">
        <w:rPr>
          <w:rFonts w:ascii="Times New Roman" w:hAnsi="Times New Roman" w:cs="Times New Roman"/>
          <w:sz w:val="24"/>
          <w:szCs w:val="24"/>
        </w:rPr>
        <w:t>Kwekwe</w:t>
      </w:r>
      <w:proofErr w:type="spellEnd"/>
      <w:r w:rsidR="007F6DE2" w:rsidRPr="008F2E66">
        <w:rPr>
          <w:rFonts w:ascii="Times New Roman" w:hAnsi="Times New Roman" w:cs="Times New Roman"/>
          <w:sz w:val="24"/>
          <w:szCs w:val="24"/>
        </w:rPr>
        <w:t xml:space="preserve"> Marshlands f</w:t>
      </w:r>
      <w:r w:rsidR="00DF2E31" w:rsidRPr="008F2E66">
        <w:rPr>
          <w:rFonts w:ascii="Times New Roman" w:hAnsi="Times New Roman" w:cs="Times New Roman"/>
          <w:sz w:val="24"/>
          <w:szCs w:val="24"/>
        </w:rPr>
        <w:t xml:space="preserve">ormed part of the matrimonial assets of the parties and </w:t>
      </w:r>
      <w:r w:rsidR="00003FEF" w:rsidRPr="008F2E66">
        <w:rPr>
          <w:rFonts w:ascii="Times New Roman" w:hAnsi="Times New Roman" w:cs="Times New Roman"/>
          <w:sz w:val="24"/>
          <w:szCs w:val="24"/>
        </w:rPr>
        <w:t xml:space="preserve">was </w:t>
      </w:r>
      <w:r w:rsidR="00DF2E31" w:rsidRPr="008F2E66">
        <w:rPr>
          <w:rFonts w:ascii="Times New Roman" w:hAnsi="Times New Roman" w:cs="Times New Roman"/>
          <w:sz w:val="24"/>
          <w:szCs w:val="24"/>
        </w:rPr>
        <w:t>therefore liable for division</w:t>
      </w:r>
      <w:r w:rsidR="00003FEF" w:rsidRPr="008F2E66">
        <w:rPr>
          <w:rFonts w:ascii="Times New Roman" w:hAnsi="Times New Roman" w:cs="Times New Roman"/>
          <w:sz w:val="24"/>
          <w:szCs w:val="24"/>
        </w:rPr>
        <w:t>,</w:t>
      </w:r>
      <w:r w:rsidR="00DF2E31" w:rsidRPr="008F2E66">
        <w:rPr>
          <w:rFonts w:ascii="Times New Roman" w:hAnsi="Times New Roman" w:cs="Times New Roman"/>
          <w:sz w:val="24"/>
          <w:szCs w:val="24"/>
        </w:rPr>
        <w:t xml:space="preserve"> apportionment or distribution in terms of the Matrimonial Causes Act [</w:t>
      </w:r>
      <w:r w:rsidR="00DF2E31" w:rsidRPr="008F2E66">
        <w:rPr>
          <w:rFonts w:ascii="Times New Roman" w:hAnsi="Times New Roman" w:cs="Times New Roman"/>
          <w:i/>
          <w:sz w:val="24"/>
          <w:szCs w:val="24"/>
        </w:rPr>
        <w:t>Chapter 5:13</w:t>
      </w:r>
      <w:r w:rsidR="00DF2E31" w:rsidRPr="008F2E66">
        <w:rPr>
          <w:rFonts w:ascii="Times New Roman" w:hAnsi="Times New Roman" w:cs="Times New Roman"/>
          <w:sz w:val="24"/>
          <w:szCs w:val="24"/>
        </w:rPr>
        <w:t>], ‘the Act’.</w:t>
      </w:r>
    </w:p>
    <w:p w:rsidR="0010098C" w:rsidRPr="008F2E66" w:rsidRDefault="0010098C" w:rsidP="0010098C">
      <w:pPr>
        <w:spacing w:after="0" w:line="480" w:lineRule="auto"/>
        <w:jc w:val="both"/>
        <w:rPr>
          <w:rFonts w:ascii="Times New Roman" w:hAnsi="Times New Roman" w:cs="Times New Roman"/>
          <w:sz w:val="24"/>
          <w:szCs w:val="24"/>
        </w:rPr>
      </w:pPr>
    </w:p>
    <w:p w:rsidR="007B641D" w:rsidRPr="008F2E66" w:rsidRDefault="007B641D" w:rsidP="0010098C">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The trial court made a factual finding that the </w:t>
      </w:r>
      <w:proofErr w:type="spellStart"/>
      <w:r w:rsidRPr="008F2E66">
        <w:rPr>
          <w:rFonts w:ascii="Times New Roman" w:hAnsi="Times New Roman" w:cs="Times New Roman"/>
          <w:sz w:val="24"/>
          <w:szCs w:val="24"/>
        </w:rPr>
        <w:t>Kwekwe</w:t>
      </w:r>
      <w:proofErr w:type="spellEnd"/>
      <w:r w:rsidRPr="008F2E66">
        <w:rPr>
          <w:rFonts w:ascii="Times New Roman" w:hAnsi="Times New Roman" w:cs="Times New Roman"/>
          <w:sz w:val="24"/>
          <w:szCs w:val="24"/>
        </w:rPr>
        <w:t xml:space="preserve"> </w:t>
      </w:r>
      <w:r w:rsidR="00AC7532" w:rsidRPr="008F2E66">
        <w:rPr>
          <w:rFonts w:ascii="Times New Roman" w:hAnsi="Times New Roman" w:cs="Times New Roman"/>
          <w:sz w:val="24"/>
          <w:szCs w:val="24"/>
        </w:rPr>
        <w:t xml:space="preserve">Marshlands </w:t>
      </w:r>
      <w:r w:rsidRPr="008F2E66">
        <w:rPr>
          <w:rFonts w:ascii="Times New Roman" w:hAnsi="Times New Roman" w:cs="Times New Roman"/>
          <w:sz w:val="24"/>
          <w:szCs w:val="24"/>
        </w:rPr>
        <w:t xml:space="preserve">stand constituted matrimonial property. It then proceeded to dispose of the dispute as follows. The respondent was awarded the </w:t>
      </w:r>
      <w:proofErr w:type="spellStart"/>
      <w:r w:rsidRPr="008F2E66">
        <w:rPr>
          <w:rFonts w:ascii="Times New Roman" w:hAnsi="Times New Roman" w:cs="Times New Roman"/>
          <w:sz w:val="24"/>
          <w:szCs w:val="24"/>
        </w:rPr>
        <w:t>Kw</w:t>
      </w:r>
      <w:r w:rsidR="00265CC5" w:rsidRPr="008F2E66">
        <w:rPr>
          <w:rFonts w:ascii="Times New Roman" w:hAnsi="Times New Roman" w:cs="Times New Roman"/>
          <w:sz w:val="24"/>
          <w:szCs w:val="24"/>
        </w:rPr>
        <w:t>ekwe</w:t>
      </w:r>
      <w:proofErr w:type="spellEnd"/>
      <w:r w:rsidR="00265CC5" w:rsidRPr="008F2E66">
        <w:rPr>
          <w:rFonts w:ascii="Times New Roman" w:hAnsi="Times New Roman" w:cs="Times New Roman"/>
          <w:sz w:val="24"/>
          <w:szCs w:val="24"/>
        </w:rPr>
        <w:t xml:space="preserve"> </w:t>
      </w:r>
      <w:r w:rsidR="00AC7532" w:rsidRPr="008F2E66">
        <w:rPr>
          <w:rFonts w:ascii="Times New Roman" w:hAnsi="Times New Roman" w:cs="Times New Roman"/>
          <w:sz w:val="24"/>
          <w:szCs w:val="24"/>
        </w:rPr>
        <w:t>Marshlands s</w:t>
      </w:r>
      <w:r w:rsidRPr="008F2E66">
        <w:rPr>
          <w:rFonts w:ascii="Times New Roman" w:hAnsi="Times New Roman" w:cs="Times New Roman"/>
          <w:sz w:val="24"/>
          <w:szCs w:val="24"/>
        </w:rPr>
        <w:t>tand, a 70</w:t>
      </w:r>
      <w:r w:rsidR="0010098C" w:rsidRPr="008F2E66">
        <w:rPr>
          <w:rFonts w:ascii="Times New Roman" w:hAnsi="Times New Roman" w:cs="Times New Roman"/>
          <w:sz w:val="24"/>
          <w:szCs w:val="24"/>
        </w:rPr>
        <w:t xml:space="preserve"> per cent</w:t>
      </w:r>
      <w:r w:rsidRPr="008F2E66">
        <w:rPr>
          <w:rFonts w:ascii="Times New Roman" w:hAnsi="Times New Roman" w:cs="Times New Roman"/>
          <w:sz w:val="24"/>
          <w:szCs w:val="24"/>
        </w:rPr>
        <w:t xml:space="preserve"> share in Stand 60</w:t>
      </w:r>
      <w:r w:rsidR="00265CC5" w:rsidRPr="008F2E66">
        <w:rPr>
          <w:rFonts w:ascii="Times New Roman" w:hAnsi="Times New Roman" w:cs="Times New Roman"/>
          <w:sz w:val="24"/>
          <w:szCs w:val="24"/>
        </w:rPr>
        <w:t xml:space="preserve">71 Unit J </w:t>
      </w:r>
      <w:proofErr w:type="spellStart"/>
      <w:r w:rsidR="00265CC5" w:rsidRPr="008F2E66">
        <w:rPr>
          <w:rFonts w:ascii="Times New Roman" w:hAnsi="Times New Roman" w:cs="Times New Roman"/>
          <w:sz w:val="24"/>
          <w:szCs w:val="24"/>
        </w:rPr>
        <w:t>Chitungwiza</w:t>
      </w:r>
      <w:proofErr w:type="spellEnd"/>
      <w:r w:rsidR="00265CC5" w:rsidRPr="008F2E66">
        <w:rPr>
          <w:rFonts w:ascii="Times New Roman" w:hAnsi="Times New Roman" w:cs="Times New Roman"/>
          <w:sz w:val="24"/>
          <w:szCs w:val="24"/>
        </w:rPr>
        <w:t xml:space="preserve"> and the F</w:t>
      </w:r>
      <w:r w:rsidRPr="008F2E66">
        <w:rPr>
          <w:rFonts w:ascii="Times New Roman" w:hAnsi="Times New Roman" w:cs="Times New Roman"/>
          <w:sz w:val="24"/>
          <w:szCs w:val="24"/>
        </w:rPr>
        <w:t>13 pick-up truck. The appellant was awarded the undeveloped stand in Norton as well a 30</w:t>
      </w:r>
      <w:r w:rsidR="0034198D">
        <w:rPr>
          <w:rFonts w:ascii="Times New Roman" w:hAnsi="Times New Roman" w:cs="Times New Roman"/>
          <w:sz w:val="24"/>
          <w:szCs w:val="24"/>
        </w:rPr>
        <w:t> per </w:t>
      </w:r>
      <w:r w:rsidR="0010098C" w:rsidRPr="008F2E66">
        <w:rPr>
          <w:rFonts w:ascii="Times New Roman" w:hAnsi="Times New Roman" w:cs="Times New Roman"/>
          <w:sz w:val="24"/>
          <w:szCs w:val="24"/>
        </w:rPr>
        <w:t>cent</w:t>
      </w:r>
      <w:r w:rsidRPr="008F2E66">
        <w:rPr>
          <w:rFonts w:ascii="Times New Roman" w:hAnsi="Times New Roman" w:cs="Times New Roman"/>
          <w:sz w:val="24"/>
          <w:szCs w:val="24"/>
        </w:rPr>
        <w:t xml:space="preserve"> share in Stand 6071 Unit J </w:t>
      </w:r>
      <w:proofErr w:type="spellStart"/>
      <w:r w:rsidRPr="008F2E66">
        <w:rPr>
          <w:rFonts w:ascii="Times New Roman" w:hAnsi="Times New Roman" w:cs="Times New Roman"/>
          <w:sz w:val="24"/>
          <w:szCs w:val="24"/>
        </w:rPr>
        <w:t>Chitungwiza</w:t>
      </w:r>
      <w:proofErr w:type="spellEnd"/>
      <w:r w:rsidRPr="008F2E66">
        <w:rPr>
          <w:rFonts w:ascii="Times New Roman" w:hAnsi="Times New Roman" w:cs="Times New Roman"/>
          <w:sz w:val="24"/>
          <w:szCs w:val="24"/>
        </w:rPr>
        <w:t>.</w:t>
      </w:r>
    </w:p>
    <w:p w:rsidR="0010098C" w:rsidRPr="008F2E66" w:rsidRDefault="0010098C" w:rsidP="0010098C">
      <w:pPr>
        <w:spacing w:after="0" w:line="480" w:lineRule="auto"/>
        <w:ind w:firstLine="1134"/>
        <w:jc w:val="both"/>
        <w:rPr>
          <w:rFonts w:ascii="Times New Roman" w:hAnsi="Times New Roman" w:cs="Times New Roman"/>
          <w:sz w:val="24"/>
          <w:szCs w:val="24"/>
        </w:rPr>
      </w:pPr>
    </w:p>
    <w:p w:rsidR="00483E1D" w:rsidRPr="008F2E66" w:rsidRDefault="007B641D" w:rsidP="0010098C">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The appellant was aggrieved and has noted this appeal on a number of grounds. </w:t>
      </w:r>
      <w:r w:rsidR="0085297E" w:rsidRPr="008F2E66">
        <w:rPr>
          <w:rFonts w:ascii="Times New Roman" w:hAnsi="Times New Roman" w:cs="Times New Roman"/>
          <w:sz w:val="24"/>
          <w:szCs w:val="24"/>
        </w:rPr>
        <w:t>Essentially</w:t>
      </w:r>
      <w:r w:rsidR="00003FEF" w:rsidRPr="008F2E66">
        <w:rPr>
          <w:rFonts w:ascii="Times New Roman" w:hAnsi="Times New Roman" w:cs="Times New Roman"/>
          <w:sz w:val="24"/>
          <w:szCs w:val="24"/>
        </w:rPr>
        <w:t>,</w:t>
      </w:r>
      <w:r w:rsidR="0085297E" w:rsidRPr="008F2E66">
        <w:rPr>
          <w:rFonts w:ascii="Times New Roman" w:hAnsi="Times New Roman" w:cs="Times New Roman"/>
          <w:sz w:val="24"/>
          <w:szCs w:val="24"/>
        </w:rPr>
        <w:t xml:space="preserve"> the appellant seeks to challenge the exercise of discretion by the learned judge in the manner in which he d</w:t>
      </w:r>
      <w:r w:rsidR="00483E1D" w:rsidRPr="008F2E66">
        <w:rPr>
          <w:rFonts w:ascii="Times New Roman" w:hAnsi="Times New Roman" w:cs="Times New Roman"/>
          <w:sz w:val="24"/>
          <w:szCs w:val="24"/>
        </w:rPr>
        <w:t xml:space="preserve">isposed of the dispute </w:t>
      </w:r>
      <w:r w:rsidR="0085297E" w:rsidRPr="008F2E66">
        <w:rPr>
          <w:rFonts w:ascii="Times New Roman" w:hAnsi="Times New Roman" w:cs="Times New Roman"/>
          <w:sz w:val="24"/>
          <w:szCs w:val="24"/>
        </w:rPr>
        <w:t>with</w:t>
      </w:r>
      <w:r w:rsidR="00483E1D" w:rsidRPr="008F2E66">
        <w:rPr>
          <w:rFonts w:ascii="Times New Roman" w:hAnsi="Times New Roman" w:cs="Times New Roman"/>
          <w:sz w:val="24"/>
          <w:szCs w:val="24"/>
        </w:rPr>
        <w:t xml:space="preserve"> regard to </w:t>
      </w:r>
      <w:r w:rsidR="0085297E" w:rsidRPr="008F2E66">
        <w:rPr>
          <w:rFonts w:ascii="Times New Roman" w:hAnsi="Times New Roman" w:cs="Times New Roman"/>
          <w:sz w:val="24"/>
          <w:szCs w:val="24"/>
        </w:rPr>
        <w:t xml:space="preserve">the </w:t>
      </w:r>
      <w:r w:rsidR="00483E1D" w:rsidRPr="008F2E66">
        <w:rPr>
          <w:rFonts w:ascii="Times New Roman" w:hAnsi="Times New Roman" w:cs="Times New Roman"/>
          <w:sz w:val="24"/>
          <w:szCs w:val="24"/>
        </w:rPr>
        <w:t>immovable assets.</w:t>
      </w:r>
    </w:p>
    <w:p w:rsidR="006624BE" w:rsidRPr="008F2E66" w:rsidRDefault="006624BE" w:rsidP="0010098C">
      <w:pPr>
        <w:spacing w:after="0" w:line="480" w:lineRule="auto"/>
        <w:ind w:firstLine="1134"/>
        <w:jc w:val="both"/>
        <w:rPr>
          <w:rFonts w:ascii="Times New Roman" w:hAnsi="Times New Roman" w:cs="Times New Roman"/>
          <w:sz w:val="24"/>
          <w:szCs w:val="24"/>
        </w:rPr>
      </w:pPr>
    </w:p>
    <w:p w:rsidR="00910C80" w:rsidRPr="008F2E66" w:rsidRDefault="00910C80" w:rsidP="00910C80">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In his disposition, the learned trial judge properly took into account</w:t>
      </w:r>
      <w:r w:rsidR="00003FEF" w:rsidRPr="008F2E66">
        <w:rPr>
          <w:rFonts w:ascii="Times New Roman" w:hAnsi="Times New Roman" w:cs="Times New Roman"/>
          <w:sz w:val="24"/>
          <w:szCs w:val="24"/>
        </w:rPr>
        <w:t xml:space="preserve"> the duration of the union of</w:t>
      </w:r>
      <w:r w:rsidRPr="008F2E66">
        <w:rPr>
          <w:rFonts w:ascii="Times New Roman" w:hAnsi="Times New Roman" w:cs="Times New Roman"/>
          <w:sz w:val="24"/>
          <w:szCs w:val="24"/>
        </w:rPr>
        <w:t xml:space="preserve"> </w:t>
      </w:r>
      <w:r w:rsidR="00143EB2" w:rsidRPr="008F2E66">
        <w:rPr>
          <w:rFonts w:ascii="Times New Roman" w:hAnsi="Times New Roman" w:cs="Times New Roman"/>
          <w:sz w:val="24"/>
          <w:szCs w:val="24"/>
        </w:rPr>
        <w:t>about</w:t>
      </w:r>
      <w:r w:rsidRPr="008F2E66">
        <w:rPr>
          <w:rFonts w:ascii="Times New Roman" w:hAnsi="Times New Roman" w:cs="Times New Roman"/>
          <w:sz w:val="24"/>
          <w:szCs w:val="24"/>
        </w:rPr>
        <w:t xml:space="preserve"> fifteen years. The trial judge gave due credit to the appellant for the role that she had </w:t>
      </w:r>
      <w:r w:rsidR="00143EB2" w:rsidRPr="008F2E66">
        <w:rPr>
          <w:rFonts w:ascii="Times New Roman" w:hAnsi="Times New Roman" w:cs="Times New Roman"/>
          <w:sz w:val="24"/>
          <w:szCs w:val="24"/>
        </w:rPr>
        <w:t xml:space="preserve">played </w:t>
      </w:r>
      <w:r w:rsidRPr="008F2E66">
        <w:rPr>
          <w:rFonts w:ascii="Times New Roman" w:hAnsi="Times New Roman" w:cs="Times New Roman"/>
          <w:sz w:val="24"/>
          <w:szCs w:val="24"/>
        </w:rPr>
        <w:t xml:space="preserve">as wife to the respondent. Indeed, the respondent himself said in evidence that the </w:t>
      </w:r>
      <w:r w:rsidRPr="008F2E66">
        <w:rPr>
          <w:rFonts w:ascii="Times New Roman" w:hAnsi="Times New Roman" w:cs="Times New Roman"/>
          <w:sz w:val="24"/>
          <w:szCs w:val="24"/>
        </w:rPr>
        <w:lastRenderedPageBreak/>
        <w:t xml:space="preserve">appellant had performed her wifely duties and had contributed by caring for his welfare and wellbeing. He also considered that she had provided other contributions which according to the respondent had contributed to the matrimonial estate. Nevertheless, the respondent was unable to credit her for contributing to the matrimonial estate on the premise that she was not gainfully employed during the marriage. He offered her a 30 percent share of the matrimonial home in </w:t>
      </w:r>
      <w:proofErr w:type="spellStart"/>
      <w:r w:rsidRPr="008F2E66">
        <w:rPr>
          <w:rFonts w:ascii="Times New Roman" w:hAnsi="Times New Roman" w:cs="Times New Roman"/>
          <w:sz w:val="24"/>
          <w:szCs w:val="24"/>
        </w:rPr>
        <w:t>Chitungwiza</w:t>
      </w:r>
      <w:proofErr w:type="spellEnd"/>
      <w:r w:rsidRPr="008F2E66">
        <w:rPr>
          <w:rFonts w:ascii="Times New Roman" w:hAnsi="Times New Roman" w:cs="Times New Roman"/>
          <w:sz w:val="24"/>
          <w:szCs w:val="24"/>
        </w:rPr>
        <w:t xml:space="preserve"> and the undeveloped stand in Norton. </w:t>
      </w:r>
    </w:p>
    <w:p w:rsidR="006624BE" w:rsidRPr="008F2E66" w:rsidRDefault="006624BE" w:rsidP="00910C80">
      <w:pPr>
        <w:spacing w:after="0" w:line="480" w:lineRule="auto"/>
        <w:ind w:firstLine="1134"/>
        <w:jc w:val="both"/>
        <w:rPr>
          <w:rFonts w:ascii="Times New Roman" w:hAnsi="Times New Roman" w:cs="Times New Roman"/>
          <w:sz w:val="24"/>
          <w:szCs w:val="24"/>
        </w:rPr>
      </w:pPr>
    </w:p>
    <w:p w:rsidR="00910C80" w:rsidRPr="008F2E66" w:rsidRDefault="00910C80" w:rsidP="00910C80">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 trial judge took the view that the appellant had not directly contributed to the matrimonial estate and awarded her the property that the respondent had offered her in his claim. Aside from the issue relating to the contribution</w:t>
      </w:r>
      <w:r w:rsidR="00003FEF" w:rsidRPr="008F2E66">
        <w:rPr>
          <w:rFonts w:ascii="Times New Roman" w:hAnsi="Times New Roman" w:cs="Times New Roman"/>
          <w:sz w:val="24"/>
          <w:szCs w:val="24"/>
        </w:rPr>
        <w:t>,</w:t>
      </w:r>
      <w:r w:rsidRPr="008F2E66">
        <w:rPr>
          <w:rFonts w:ascii="Times New Roman" w:hAnsi="Times New Roman" w:cs="Times New Roman"/>
          <w:sz w:val="24"/>
          <w:szCs w:val="24"/>
        </w:rPr>
        <w:t xml:space="preserve"> the trial judge gave no other reason for his disposition of the assets. In the view of the learned trial judge, an award of the Norton Stand and a 30 percent share in the matrimonial home would meet the justice of the case.  </w:t>
      </w:r>
    </w:p>
    <w:p w:rsidR="006624BE" w:rsidRPr="008F2E66" w:rsidRDefault="006624BE" w:rsidP="00910C80">
      <w:pPr>
        <w:spacing w:after="0" w:line="480" w:lineRule="auto"/>
        <w:ind w:firstLine="1134"/>
        <w:jc w:val="both"/>
        <w:rPr>
          <w:rFonts w:ascii="Times New Roman" w:hAnsi="Times New Roman" w:cs="Times New Roman"/>
          <w:sz w:val="24"/>
          <w:szCs w:val="24"/>
        </w:rPr>
      </w:pPr>
    </w:p>
    <w:p w:rsidR="00AC7532" w:rsidRPr="008F2E66" w:rsidRDefault="00AC7532" w:rsidP="008B7DFD">
      <w:pPr>
        <w:autoSpaceDE w:val="0"/>
        <w:autoSpaceDN w:val="0"/>
        <w:adjustRightInd w:val="0"/>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The exercise </w:t>
      </w:r>
      <w:r w:rsidR="00404EFE" w:rsidRPr="008F2E66">
        <w:rPr>
          <w:rFonts w:ascii="Times New Roman" w:hAnsi="Times New Roman" w:cs="Times New Roman"/>
          <w:sz w:val="24"/>
          <w:szCs w:val="24"/>
        </w:rPr>
        <w:t>o</w:t>
      </w:r>
      <w:r w:rsidRPr="008F2E66">
        <w:rPr>
          <w:rFonts w:ascii="Times New Roman" w:hAnsi="Times New Roman" w:cs="Times New Roman"/>
          <w:sz w:val="24"/>
          <w:szCs w:val="24"/>
        </w:rPr>
        <w:t>f discretion by an appropriate court as required in terms of s 7 of the Act has been the subject of scrutiny by the court</w:t>
      </w:r>
      <w:r w:rsidR="00404EFE" w:rsidRPr="008F2E66">
        <w:rPr>
          <w:rFonts w:ascii="Times New Roman" w:hAnsi="Times New Roman" w:cs="Times New Roman"/>
          <w:sz w:val="24"/>
          <w:szCs w:val="24"/>
        </w:rPr>
        <w:t>s</w:t>
      </w:r>
      <w:r w:rsidRPr="008F2E66">
        <w:rPr>
          <w:rFonts w:ascii="Times New Roman" w:hAnsi="Times New Roman" w:cs="Times New Roman"/>
          <w:sz w:val="24"/>
          <w:szCs w:val="24"/>
        </w:rPr>
        <w:t xml:space="preserve"> within this jurisdiction.</w:t>
      </w:r>
      <w:r w:rsidR="00404EFE" w:rsidRPr="008F2E66">
        <w:rPr>
          <w:rFonts w:ascii="Times New Roman" w:hAnsi="Times New Roman" w:cs="Times New Roman"/>
          <w:sz w:val="24"/>
          <w:szCs w:val="24"/>
        </w:rPr>
        <w:t xml:space="preserve"> </w:t>
      </w:r>
      <w:r w:rsidRPr="008F2E66">
        <w:rPr>
          <w:rFonts w:ascii="Times New Roman" w:hAnsi="Times New Roman" w:cs="Times New Roman"/>
          <w:sz w:val="24"/>
          <w:szCs w:val="24"/>
        </w:rPr>
        <w:t>I</w:t>
      </w:r>
      <w:r w:rsidR="00404EFE" w:rsidRPr="008F2E66">
        <w:rPr>
          <w:rFonts w:ascii="Times New Roman" w:hAnsi="Times New Roman" w:cs="Times New Roman"/>
          <w:sz w:val="24"/>
          <w:szCs w:val="24"/>
        </w:rPr>
        <w:t>t is trite that i</w:t>
      </w:r>
      <w:r w:rsidRPr="008F2E66">
        <w:rPr>
          <w:rFonts w:ascii="Times New Roman" w:hAnsi="Times New Roman" w:cs="Times New Roman"/>
          <w:sz w:val="24"/>
          <w:szCs w:val="24"/>
        </w:rPr>
        <w:t>n giving effect to the broad discretion bestowed to it under s 7(1) the court must have regard to the factors set out in s 7</w:t>
      </w:r>
      <w:r w:rsidR="008F2E66">
        <w:rPr>
          <w:rFonts w:ascii="Times New Roman" w:hAnsi="Times New Roman" w:cs="Times New Roman"/>
          <w:sz w:val="24"/>
          <w:szCs w:val="24"/>
        </w:rPr>
        <w:t xml:space="preserve"> </w:t>
      </w:r>
      <w:r w:rsidRPr="008F2E66">
        <w:rPr>
          <w:rFonts w:ascii="Times New Roman" w:hAnsi="Times New Roman" w:cs="Times New Roman"/>
          <w:sz w:val="24"/>
          <w:szCs w:val="24"/>
        </w:rPr>
        <w:t>(4) which are:</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a</w:t>
      </w:r>
      <w:r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proofErr w:type="gramStart"/>
      <w:r w:rsidRPr="008F2E66">
        <w:rPr>
          <w:rFonts w:ascii="Times New Roman" w:hAnsi="Times New Roman" w:cs="Times New Roman"/>
          <w:sz w:val="24"/>
          <w:szCs w:val="24"/>
        </w:rPr>
        <w:t>the</w:t>
      </w:r>
      <w:proofErr w:type="gramEnd"/>
      <w:r w:rsidRPr="008F2E66">
        <w:rPr>
          <w:rFonts w:ascii="Times New Roman" w:hAnsi="Times New Roman" w:cs="Times New Roman"/>
          <w:sz w:val="24"/>
          <w:szCs w:val="24"/>
        </w:rPr>
        <w:t xml:space="preserve"> income-earning capacity, assets and other financial resources which each spouse and child has or is likely to have in the foreseeable future;</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b</w:t>
      </w:r>
      <w:r w:rsidR="008B7DFD" w:rsidRPr="008F2E66">
        <w:rPr>
          <w:rFonts w:ascii="Times New Roman" w:hAnsi="Times New Roman" w:cs="Times New Roman"/>
          <w:sz w:val="24"/>
          <w:szCs w:val="24"/>
        </w:rPr>
        <w:t>)</w:t>
      </w:r>
      <w:r w:rsidR="008B7DFD"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the</w:t>
      </w:r>
      <w:proofErr w:type="gramEnd"/>
      <w:r w:rsidRPr="008F2E66">
        <w:rPr>
          <w:rFonts w:ascii="Times New Roman" w:hAnsi="Times New Roman" w:cs="Times New Roman"/>
          <w:sz w:val="24"/>
          <w:szCs w:val="24"/>
        </w:rPr>
        <w:t xml:space="preserve"> financial needs, obligations and responsibilities which each spouse and child has or is likely to have in the foreseeable future;</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c</w:t>
      </w:r>
      <w:r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r w:rsidRPr="008F2E66">
        <w:rPr>
          <w:rFonts w:ascii="Times New Roman" w:hAnsi="Times New Roman" w:cs="Times New Roman"/>
          <w:sz w:val="24"/>
          <w:szCs w:val="24"/>
        </w:rPr>
        <w:t>the standard of living of the family, including the manner in which any child was being educated or trained or expected to be educated or trained;</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lastRenderedPageBreak/>
        <w:t>(</w:t>
      </w:r>
      <w:r w:rsidRPr="008F2E66">
        <w:rPr>
          <w:rFonts w:ascii="Times New Roman" w:hAnsi="Times New Roman" w:cs="Times New Roman"/>
          <w:i/>
          <w:iCs/>
          <w:sz w:val="24"/>
          <w:szCs w:val="24"/>
        </w:rPr>
        <w:t>d</w:t>
      </w:r>
      <w:r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proofErr w:type="gramStart"/>
      <w:r w:rsidRPr="008F2E66">
        <w:rPr>
          <w:rFonts w:ascii="Times New Roman" w:hAnsi="Times New Roman" w:cs="Times New Roman"/>
          <w:sz w:val="24"/>
          <w:szCs w:val="24"/>
        </w:rPr>
        <w:t>the</w:t>
      </w:r>
      <w:proofErr w:type="gramEnd"/>
      <w:r w:rsidRPr="008F2E66">
        <w:rPr>
          <w:rFonts w:ascii="Times New Roman" w:hAnsi="Times New Roman" w:cs="Times New Roman"/>
          <w:sz w:val="24"/>
          <w:szCs w:val="24"/>
        </w:rPr>
        <w:t xml:space="preserve"> age and physical and mental condition of each spouse and child;</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e</w:t>
      </w:r>
      <w:r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r w:rsidRPr="008F2E66">
        <w:rPr>
          <w:rFonts w:ascii="Times New Roman" w:hAnsi="Times New Roman" w:cs="Times New Roman"/>
          <w:sz w:val="24"/>
          <w:szCs w:val="24"/>
        </w:rPr>
        <w:t>the direct or indirect contribution made by each spouse to the family, including contributions made by looking after the home and caring for the family and any other domestic duties;</w:t>
      </w:r>
    </w:p>
    <w:p w:rsidR="00AC7532" w:rsidRPr="008F2E66" w:rsidRDefault="00AC7532" w:rsidP="008B7DFD">
      <w:pPr>
        <w:autoSpaceDE w:val="0"/>
        <w:autoSpaceDN w:val="0"/>
        <w:adjustRightInd w:val="0"/>
        <w:spacing w:after="0" w:line="480" w:lineRule="auto"/>
        <w:ind w:left="1276" w:hanging="556"/>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f</w:t>
      </w:r>
      <w:r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proofErr w:type="gramStart"/>
      <w:r w:rsidRPr="008F2E66">
        <w:rPr>
          <w:rFonts w:ascii="Times New Roman" w:hAnsi="Times New Roman" w:cs="Times New Roman"/>
          <w:sz w:val="24"/>
          <w:szCs w:val="24"/>
        </w:rPr>
        <w:t>the</w:t>
      </w:r>
      <w:proofErr w:type="gramEnd"/>
      <w:r w:rsidRPr="008F2E66">
        <w:rPr>
          <w:rFonts w:ascii="Times New Roman" w:hAnsi="Times New Roman" w:cs="Times New Roman"/>
          <w:sz w:val="24"/>
          <w:szCs w:val="24"/>
        </w:rPr>
        <w:t xml:space="preserve"> value to either of the spouses or to any child of any benefit, including a pension or gratuity, which such</w:t>
      </w:r>
    </w:p>
    <w:p w:rsidR="00AC7532" w:rsidRPr="008F2E66" w:rsidRDefault="00AC7532" w:rsidP="008B7DFD">
      <w:pPr>
        <w:autoSpaceDE w:val="0"/>
        <w:autoSpaceDN w:val="0"/>
        <w:adjustRightInd w:val="0"/>
        <w:spacing w:after="0" w:line="480" w:lineRule="auto"/>
        <w:ind w:left="1276"/>
        <w:jc w:val="both"/>
        <w:rPr>
          <w:rFonts w:ascii="Times New Roman" w:hAnsi="Times New Roman" w:cs="Times New Roman"/>
          <w:sz w:val="24"/>
          <w:szCs w:val="24"/>
        </w:rPr>
      </w:pPr>
      <w:proofErr w:type="gramStart"/>
      <w:r w:rsidRPr="008F2E66">
        <w:rPr>
          <w:rFonts w:ascii="Times New Roman" w:hAnsi="Times New Roman" w:cs="Times New Roman"/>
          <w:sz w:val="24"/>
          <w:szCs w:val="24"/>
        </w:rPr>
        <w:t>spouse</w:t>
      </w:r>
      <w:proofErr w:type="gramEnd"/>
      <w:r w:rsidRPr="008F2E66">
        <w:rPr>
          <w:rFonts w:ascii="Times New Roman" w:hAnsi="Times New Roman" w:cs="Times New Roman"/>
          <w:sz w:val="24"/>
          <w:szCs w:val="24"/>
        </w:rPr>
        <w:t xml:space="preserve"> or child will lose as a result of the dissolution of the marriage;</w:t>
      </w:r>
    </w:p>
    <w:p w:rsidR="00AC7532" w:rsidRPr="008F2E66" w:rsidRDefault="00AC7532" w:rsidP="00C05C7C">
      <w:pPr>
        <w:autoSpaceDE w:val="0"/>
        <w:autoSpaceDN w:val="0"/>
        <w:adjustRightInd w:val="0"/>
        <w:spacing w:after="0" w:line="276" w:lineRule="auto"/>
        <w:ind w:firstLine="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g</w:t>
      </w:r>
      <w:r w:rsidR="00003FEF" w:rsidRPr="008F2E66">
        <w:rPr>
          <w:rFonts w:ascii="Times New Roman" w:hAnsi="Times New Roman" w:cs="Times New Roman"/>
          <w:sz w:val="24"/>
          <w:szCs w:val="24"/>
        </w:rPr>
        <w:t xml:space="preserve">) </w:t>
      </w:r>
      <w:r w:rsidR="008F2E66">
        <w:rPr>
          <w:rFonts w:ascii="Times New Roman" w:hAnsi="Times New Roman" w:cs="Times New Roman"/>
          <w:sz w:val="24"/>
          <w:szCs w:val="24"/>
        </w:rPr>
        <w:t xml:space="preserve">    </w:t>
      </w:r>
      <w:proofErr w:type="gramStart"/>
      <w:r w:rsidR="00003FEF" w:rsidRPr="008F2E66">
        <w:rPr>
          <w:rFonts w:ascii="Times New Roman" w:hAnsi="Times New Roman" w:cs="Times New Roman"/>
          <w:sz w:val="24"/>
          <w:szCs w:val="24"/>
        </w:rPr>
        <w:t>the</w:t>
      </w:r>
      <w:proofErr w:type="gramEnd"/>
      <w:r w:rsidR="00003FEF" w:rsidRPr="008F2E66">
        <w:rPr>
          <w:rFonts w:ascii="Times New Roman" w:hAnsi="Times New Roman" w:cs="Times New Roman"/>
          <w:sz w:val="24"/>
          <w:szCs w:val="24"/>
        </w:rPr>
        <w:t xml:space="preserve"> duration of the marriage.</w:t>
      </w:r>
    </w:p>
    <w:p w:rsidR="008B7DFD" w:rsidRPr="008F2E66" w:rsidRDefault="008B7DFD" w:rsidP="00C05C7C">
      <w:pPr>
        <w:autoSpaceDE w:val="0"/>
        <w:autoSpaceDN w:val="0"/>
        <w:adjustRightInd w:val="0"/>
        <w:spacing w:after="0" w:line="276" w:lineRule="auto"/>
        <w:ind w:firstLine="720"/>
        <w:jc w:val="both"/>
        <w:rPr>
          <w:rFonts w:ascii="Times New Roman" w:hAnsi="Times New Roman" w:cs="Times New Roman"/>
          <w:sz w:val="24"/>
          <w:szCs w:val="24"/>
        </w:rPr>
      </w:pPr>
    </w:p>
    <w:p w:rsidR="00BA0A4E" w:rsidRPr="008F2E66" w:rsidRDefault="00BA0A4E" w:rsidP="008B7DFD">
      <w:pPr>
        <w:autoSpaceDE w:val="0"/>
        <w:autoSpaceDN w:val="0"/>
        <w:adjustRightInd w:val="0"/>
        <w:spacing w:after="0" w:line="480" w:lineRule="auto"/>
        <w:jc w:val="both"/>
        <w:rPr>
          <w:rFonts w:ascii="Times New Roman" w:hAnsi="Times New Roman" w:cs="Times New Roman"/>
          <w:sz w:val="24"/>
          <w:szCs w:val="24"/>
        </w:rPr>
      </w:pPr>
    </w:p>
    <w:p w:rsidR="00AC7532" w:rsidRPr="008F2E66" w:rsidRDefault="00BA0A4E" w:rsidP="006624BE">
      <w:pPr>
        <w:autoSpaceDE w:val="0"/>
        <w:autoSpaceDN w:val="0"/>
        <w:adjustRightInd w:val="0"/>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 Act further provides that</w:t>
      </w:r>
      <w:r w:rsidR="00AC7532" w:rsidRPr="008F2E66">
        <w:rPr>
          <w:rFonts w:ascii="Times New Roman" w:hAnsi="Times New Roman" w:cs="Times New Roman"/>
          <w:sz w:val="24"/>
          <w:szCs w:val="24"/>
        </w:rPr>
        <w:t xml:space="preserve"> in so doing the court shall endeavour as far as is reasonable and practicable and, having regard to their conduct, is just to do so, to place the spouses and children in the position they would have been in had a normal marriage relationship continued between the spouses.</w:t>
      </w:r>
    </w:p>
    <w:p w:rsidR="00AC7532" w:rsidRPr="008F2E66" w:rsidRDefault="00AC7532" w:rsidP="0034198D">
      <w:pPr>
        <w:autoSpaceDE w:val="0"/>
        <w:autoSpaceDN w:val="0"/>
        <w:adjustRightInd w:val="0"/>
        <w:spacing w:after="0" w:line="240" w:lineRule="auto"/>
        <w:jc w:val="both"/>
        <w:rPr>
          <w:rFonts w:ascii="Times New Roman" w:hAnsi="Times New Roman" w:cs="Times New Roman"/>
          <w:sz w:val="24"/>
          <w:szCs w:val="24"/>
        </w:rPr>
      </w:pPr>
    </w:p>
    <w:p w:rsidR="0010098C" w:rsidRPr="008F2E66" w:rsidRDefault="0010098C" w:rsidP="00C05C7C">
      <w:pPr>
        <w:spacing w:after="0" w:line="276" w:lineRule="auto"/>
        <w:ind w:firstLine="1134"/>
        <w:jc w:val="both"/>
        <w:rPr>
          <w:rFonts w:ascii="Times New Roman" w:hAnsi="Times New Roman" w:cs="Times New Roman"/>
          <w:sz w:val="24"/>
          <w:szCs w:val="24"/>
        </w:rPr>
      </w:pPr>
    </w:p>
    <w:p w:rsidR="0010098C" w:rsidRPr="008F2E66" w:rsidRDefault="00483E1D" w:rsidP="0010098C">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In </w:t>
      </w:r>
      <w:proofErr w:type="spellStart"/>
      <w:r w:rsidRPr="008F2E66">
        <w:rPr>
          <w:rFonts w:ascii="Times New Roman" w:hAnsi="Times New Roman" w:cs="Times New Roman"/>
          <w:i/>
          <w:sz w:val="24"/>
          <w:szCs w:val="24"/>
        </w:rPr>
        <w:t>Gonye</w:t>
      </w:r>
      <w:proofErr w:type="spellEnd"/>
      <w:r w:rsidRPr="008F2E66">
        <w:rPr>
          <w:rFonts w:ascii="Times New Roman" w:hAnsi="Times New Roman" w:cs="Times New Roman"/>
          <w:i/>
          <w:sz w:val="24"/>
          <w:szCs w:val="24"/>
        </w:rPr>
        <w:t xml:space="preserve"> v </w:t>
      </w:r>
      <w:proofErr w:type="spellStart"/>
      <w:r w:rsidRPr="008F2E66">
        <w:rPr>
          <w:rFonts w:ascii="Times New Roman" w:hAnsi="Times New Roman" w:cs="Times New Roman"/>
          <w:i/>
          <w:sz w:val="24"/>
          <w:szCs w:val="24"/>
        </w:rPr>
        <w:t>Gonye</w:t>
      </w:r>
      <w:proofErr w:type="spellEnd"/>
      <w:r w:rsidRPr="008F2E66">
        <w:rPr>
          <w:rFonts w:ascii="Times New Roman" w:hAnsi="Times New Roman" w:cs="Times New Roman"/>
          <w:sz w:val="24"/>
          <w:szCs w:val="24"/>
        </w:rPr>
        <w:t xml:space="preserve"> 2009</w:t>
      </w:r>
      <w:r w:rsidR="0010098C" w:rsidRPr="008F2E66">
        <w:rPr>
          <w:rFonts w:ascii="Times New Roman" w:hAnsi="Times New Roman" w:cs="Times New Roman"/>
          <w:sz w:val="24"/>
          <w:szCs w:val="24"/>
        </w:rPr>
        <w:t xml:space="preserve"> </w:t>
      </w:r>
      <w:r w:rsidRPr="008F2E66">
        <w:rPr>
          <w:rFonts w:ascii="Times New Roman" w:hAnsi="Times New Roman" w:cs="Times New Roman"/>
          <w:sz w:val="24"/>
          <w:szCs w:val="24"/>
        </w:rPr>
        <w:t>(1) ZLR 232</w:t>
      </w:r>
      <w:r w:rsidR="00A22FDC" w:rsidRPr="008F2E66">
        <w:rPr>
          <w:rFonts w:ascii="Times New Roman" w:hAnsi="Times New Roman" w:cs="Times New Roman"/>
          <w:sz w:val="24"/>
          <w:szCs w:val="24"/>
        </w:rPr>
        <w:t>, at 236H-237B, MALABA JA</w:t>
      </w:r>
      <w:r w:rsidR="0010098C" w:rsidRPr="008F2E66">
        <w:rPr>
          <w:rFonts w:ascii="Times New Roman" w:hAnsi="Times New Roman" w:cs="Times New Roman"/>
          <w:sz w:val="24"/>
          <w:szCs w:val="24"/>
        </w:rPr>
        <w:t xml:space="preserve"> </w:t>
      </w:r>
      <w:r w:rsidR="00A22FDC" w:rsidRPr="008F2E66">
        <w:rPr>
          <w:rFonts w:ascii="Times New Roman" w:hAnsi="Times New Roman" w:cs="Times New Roman"/>
          <w:sz w:val="24"/>
          <w:szCs w:val="24"/>
        </w:rPr>
        <w:t>(as he then was) remarked:</w:t>
      </w:r>
    </w:p>
    <w:p w:rsidR="00002243" w:rsidRPr="008F2E66" w:rsidRDefault="00A22FDC" w:rsidP="0010098C">
      <w:pPr>
        <w:autoSpaceDE w:val="0"/>
        <w:autoSpaceDN w:val="0"/>
        <w:adjustRightInd w:val="0"/>
        <w:spacing w:after="0" w:line="240" w:lineRule="auto"/>
        <w:ind w:left="720"/>
        <w:jc w:val="both"/>
        <w:rPr>
          <w:rFonts w:ascii="Times New Roman" w:hAnsi="Times New Roman" w:cs="Times New Roman"/>
          <w:sz w:val="24"/>
          <w:szCs w:val="24"/>
        </w:rPr>
      </w:pPr>
      <w:r w:rsidRPr="008F2E66">
        <w:rPr>
          <w:rFonts w:ascii="Times New Roman" w:hAnsi="Times New Roman" w:cs="Times New Roman"/>
          <w:sz w:val="24"/>
          <w:szCs w:val="24"/>
        </w:rPr>
        <w:t xml:space="preserve">“It is important to note that a court has an extremely wide discretion regarding the granting of an order for the division, apportionment or division </w:t>
      </w:r>
      <w:r w:rsidR="002222E4">
        <w:rPr>
          <w:rFonts w:ascii="Times New Roman" w:hAnsi="Times New Roman" w:cs="Times New Roman"/>
          <w:sz w:val="24"/>
          <w:szCs w:val="24"/>
        </w:rPr>
        <w:t xml:space="preserve">of the assets </w:t>
      </w:r>
      <w:r w:rsidRPr="008F2E66">
        <w:rPr>
          <w:rFonts w:ascii="Times New Roman" w:hAnsi="Times New Roman" w:cs="Times New Roman"/>
          <w:sz w:val="24"/>
          <w:szCs w:val="24"/>
        </w:rPr>
        <w:t>of the spouses in divorce proceedings. Section 7(1) of the Act provides that the court may make an order with regard to the division, apportionment or distribution of the assets of the spouses including an order that any asset be transferr</w:t>
      </w:r>
      <w:r w:rsidR="00003FEF" w:rsidRPr="008F2E66">
        <w:rPr>
          <w:rFonts w:ascii="Times New Roman" w:hAnsi="Times New Roman" w:cs="Times New Roman"/>
          <w:sz w:val="24"/>
          <w:szCs w:val="24"/>
        </w:rPr>
        <w:t>ed from one spouse to the other</w:t>
      </w:r>
      <w:r w:rsidRPr="008F2E66">
        <w:rPr>
          <w:rFonts w:ascii="Times New Roman" w:hAnsi="Times New Roman" w:cs="Times New Roman"/>
          <w:sz w:val="24"/>
          <w:szCs w:val="24"/>
        </w:rPr>
        <w:t xml:space="preserve">. </w:t>
      </w:r>
      <w:r w:rsidR="003D6DFF" w:rsidRPr="008F2E66">
        <w:rPr>
          <w:rFonts w:ascii="Times New Roman" w:hAnsi="Times New Roman" w:cs="Times New Roman"/>
          <w:sz w:val="24"/>
          <w:szCs w:val="24"/>
        </w:rPr>
        <w:t>The rights claimed by the spouses under s 7(1)</w:t>
      </w:r>
      <w:r w:rsidRPr="008F2E66">
        <w:rPr>
          <w:rFonts w:ascii="Times New Roman" w:hAnsi="Times New Roman" w:cs="Times New Roman"/>
          <w:sz w:val="24"/>
          <w:szCs w:val="24"/>
        </w:rPr>
        <w:t xml:space="preserve"> </w:t>
      </w:r>
      <w:r w:rsidR="003D6DFF" w:rsidRPr="008F2E66">
        <w:rPr>
          <w:rFonts w:ascii="Times New Roman" w:hAnsi="Times New Roman" w:cs="Times New Roman"/>
          <w:sz w:val="24"/>
          <w:szCs w:val="24"/>
        </w:rPr>
        <w:t>are dependent upon the exercise by the court of the broad discretion</w:t>
      </w:r>
      <w:r w:rsidR="00002243" w:rsidRPr="008F2E66">
        <w:rPr>
          <w:rFonts w:ascii="Times New Roman" w:hAnsi="Times New Roman" w:cs="Times New Roman"/>
          <w:sz w:val="24"/>
          <w:szCs w:val="24"/>
        </w:rPr>
        <w:t xml:space="preserve">”. </w:t>
      </w:r>
    </w:p>
    <w:p w:rsidR="00002243" w:rsidRPr="008F2E66" w:rsidRDefault="00002243" w:rsidP="0010098C">
      <w:pPr>
        <w:autoSpaceDE w:val="0"/>
        <w:autoSpaceDN w:val="0"/>
        <w:adjustRightInd w:val="0"/>
        <w:spacing w:after="0" w:line="480" w:lineRule="auto"/>
        <w:jc w:val="both"/>
        <w:rPr>
          <w:rFonts w:ascii="Times New Roman" w:hAnsi="Times New Roman" w:cs="Times New Roman"/>
          <w:sz w:val="24"/>
          <w:szCs w:val="24"/>
        </w:rPr>
      </w:pPr>
    </w:p>
    <w:p w:rsidR="006624BE" w:rsidRPr="008F2E66" w:rsidRDefault="006624BE" w:rsidP="006624BE">
      <w:pPr>
        <w:autoSpaceDE w:val="0"/>
        <w:autoSpaceDN w:val="0"/>
        <w:adjustRightInd w:val="0"/>
        <w:spacing w:after="0" w:line="240" w:lineRule="auto"/>
        <w:jc w:val="both"/>
        <w:rPr>
          <w:rFonts w:ascii="Times New Roman" w:hAnsi="Times New Roman" w:cs="Times New Roman"/>
          <w:sz w:val="24"/>
          <w:szCs w:val="24"/>
        </w:rPr>
      </w:pPr>
    </w:p>
    <w:p w:rsidR="001A03C9" w:rsidRPr="008F2E66" w:rsidRDefault="00037B77" w:rsidP="001B0863">
      <w:pPr>
        <w:autoSpaceDE w:val="0"/>
        <w:autoSpaceDN w:val="0"/>
        <w:adjustRightInd w:val="0"/>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As a consequence, in the exercise of its jurisdiction i</w:t>
      </w:r>
      <w:r w:rsidR="00002243" w:rsidRPr="008F2E66">
        <w:rPr>
          <w:rFonts w:ascii="Times New Roman" w:hAnsi="Times New Roman" w:cs="Times New Roman"/>
          <w:sz w:val="24"/>
          <w:szCs w:val="24"/>
        </w:rPr>
        <w:t xml:space="preserve">n making an order for the division, apportionment or distribution of matrimonial property </w:t>
      </w:r>
      <w:r w:rsidR="00264945" w:rsidRPr="008F2E66">
        <w:rPr>
          <w:rFonts w:ascii="Times New Roman" w:hAnsi="Times New Roman" w:cs="Times New Roman"/>
          <w:sz w:val="24"/>
          <w:szCs w:val="24"/>
        </w:rPr>
        <w:t xml:space="preserve">under the Act, </w:t>
      </w:r>
      <w:r w:rsidR="001B0863" w:rsidRPr="008F2E66">
        <w:rPr>
          <w:rFonts w:ascii="Times New Roman" w:hAnsi="Times New Roman" w:cs="Times New Roman"/>
          <w:sz w:val="24"/>
          <w:szCs w:val="24"/>
        </w:rPr>
        <w:t>a court</w:t>
      </w:r>
      <w:r w:rsidR="00002243" w:rsidRPr="008F2E66">
        <w:rPr>
          <w:rFonts w:ascii="Times New Roman" w:hAnsi="Times New Roman" w:cs="Times New Roman"/>
          <w:sz w:val="24"/>
          <w:szCs w:val="24"/>
        </w:rPr>
        <w:t xml:space="preserve"> </w:t>
      </w:r>
      <w:r w:rsidR="001A03C9" w:rsidRPr="008F2E66">
        <w:rPr>
          <w:rFonts w:ascii="Times New Roman" w:hAnsi="Times New Roman" w:cs="Times New Roman"/>
          <w:sz w:val="24"/>
          <w:szCs w:val="24"/>
        </w:rPr>
        <w:t xml:space="preserve">is enjoined to have </w:t>
      </w:r>
      <w:r w:rsidR="00002243" w:rsidRPr="008F2E66">
        <w:rPr>
          <w:rFonts w:ascii="Times New Roman" w:hAnsi="Times New Roman" w:cs="Times New Roman"/>
          <w:sz w:val="24"/>
          <w:szCs w:val="24"/>
        </w:rPr>
        <w:t>regard to all the circumstances</w:t>
      </w:r>
      <w:r w:rsidR="001B0863" w:rsidRPr="008F2E66">
        <w:rPr>
          <w:rFonts w:ascii="Times New Roman" w:hAnsi="Times New Roman" w:cs="Times New Roman"/>
          <w:sz w:val="24"/>
          <w:szCs w:val="24"/>
        </w:rPr>
        <w:t xml:space="preserve"> </w:t>
      </w:r>
      <w:r w:rsidR="00002243" w:rsidRPr="008F2E66">
        <w:rPr>
          <w:rFonts w:ascii="Times New Roman" w:hAnsi="Times New Roman" w:cs="Times New Roman"/>
          <w:sz w:val="24"/>
          <w:szCs w:val="24"/>
        </w:rPr>
        <w:t>of the case</w:t>
      </w:r>
      <w:r w:rsidR="001A03C9" w:rsidRPr="008F2E66">
        <w:rPr>
          <w:rFonts w:ascii="Times New Roman" w:hAnsi="Times New Roman" w:cs="Times New Roman"/>
          <w:sz w:val="24"/>
          <w:szCs w:val="24"/>
        </w:rPr>
        <w:t xml:space="preserve">. </w:t>
      </w:r>
      <w:r w:rsidR="001A03C9" w:rsidRPr="008F2E66">
        <w:rPr>
          <w:rFonts w:ascii="Times New Roman" w:hAnsi="Times New Roman" w:cs="Times New Roman"/>
          <w:i/>
          <w:sz w:val="24"/>
          <w:szCs w:val="24"/>
        </w:rPr>
        <w:t xml:space="preserve">In </w:t>
      </w:r>
      <w:proofErr w:type="spellStart"/>
      <w:r w:rsidR="001A03C9" w:rsidRPr="008F2E66">
        <w:rPr>
          <w:rFonts w:ascii="Times New Roman" w:hAnsi="Times New Roman" w:cs="Times New Roman"/>
          <w:i/>
          <w:sz w:val="24"/>
          <w:szCs w:val="24"/>
        </w:rPr>
        <w:t>casu</w:t>
      </w:r>
      <w:proofErr w:type="spellEnd"/>
      <w:r w:rsidR="001A03C9" w:rsidRPr="008F2E66">
        <w:rPr>
          <w:rFonts w:ascii="Times New Roman" w:hAnsi="Times New Roman" w:cs="Times New Roman"/>
          <w:sz w:val="24"/>
          <w:szCs w:val="24"/>
        </w:rPr>
        <w:t xml:space="preserve">, the learned trial judge was alive to the need to </w:t>
      </w:r>
      <w:r w:rsidR="001A03C9" w:rsidRPr="008F2E66">
        <w:rPr>
          <w:rFonts w:ascii="Times New Roman" w:hAnsi="Times New Roman" w:cs="Times New Roman"/>
          <w:sz w:val="24"/>
          <w:szCs w:val="24"/>
        </w:rPr>
        <w:lastRenderedPageBreak/>
        <w:t>have regard to the factors set out in s 7(4). The court was alive to the fact that the appellant was not employed and had never been formally employed during the union. The court commented:</w:t>
      </w:r>
    </w:p>
    <w:p w:rsidR="001E2CB9" w:rsidRPr="008F2E66" w:rsidRDefault="001A03C9" w:rsidP="001B0863">
      <w:pPr>
        <w:spacing w:after="0" w:line="240" w:lineRule="auto"/>
        <w:ind w:left="720"/>
        <w:jc w:val="both"/>
        <w:rPr>
          <w:rFonts w:ascii="Times New Roman" w:hAnsi="Times New Roman" w:cs="Times New Roman"/>
          <w:sz w:val="24"/>
          <w:szCs w:val="24"/>
        </w:rPr>
      </w:pPr>
      <w:r w:rsidRPr="008F2E66">
        <w:rPr>
          <w:rFonts w:ascii="Times New Roman" w:hAnsi="Times New Roman" w:cs="Times New Roman"/>
          <w:sz w:val="24"/>
          <w:szCs w:val="24"/>
        </w:rPr>
        <w:t xml:space="preserve">“The above guiding factors make it clear that the indirect contributions must be considered in the distribution of assets between the spouses. The issue might thus be what weight to put on such indirect contribution. This will of course vary from case to case. There may be cases </w:t>
      </w:r>
      <w:r w:rsidR="00EE265C" w:rsidRPr="008F2E66">
        <w:rPr>
          <w:rFonts w:ascii="Times New Roman" w:hAnsi="Times New Roman" w:cs="Times New Roman"/>
          <w:sz w:val="24"/>
          <w:szCs w:val="24"/>
        </w:rPr>
        <w:t>where the indirect contribution is not considerable. And also cases where indirect contribution is very significant.”</w:t>
      </w:r>
      <w:r w:rsidR="001E2CB9" w:rsidRPr="008F2E66">
        <w:rPr>
          <w:rFonts w:ascii="Times New Roman" w:hAnsi="Times New Roman" w:cs="Times New Roman"/>
          <w:sz w:val="24"/>
          <w:szCs w:val="24"/>
        </w:rPr>
        <w:t xml:space="preserve"> </w:t>
      </w:r>
    </w:p>
    <w:p w:rsidR="001B0863" w:rsidRPr="008F2E66" w:rsidRDefault="001B0863" w:rsidP="001B0863">
      <w:pPr>
        <w:spacing w:after="0" w:line="240" w:lineRule="auto"/>
        <w:ind w:left="720"/>
        <w:jc w:val="both"/>
        <w:rPr>
          <w:rFonts w:ascii="Times New Roman" w:hAnsi="Times New Roman" w:cs="Times New Roman"/>
          <w:sz w:val="24"/>
          <w:szCs w:val="24"/>
        </w:rPr>
      </w:pPr>
    </w:p>
    <w:p w:rsidR="001B0863" w:rsidRPr="008F2E66" w:rsidRDefault="001B0863" w:rsidP="001B0863">
      <w:pPr>
        <w:spacing w:after="0" w:line="240" w:lineRule="auto"/>
        <w:ind w:left="720"/>
        <w:jc w:val="both"/>
        <w:rPr>
          <w:rFonts w:ascii="Times New Roman" w:hAnsi="Times New Roman" w:cs="Times New Roman"/>
          <w:sz w:val="24"/>
          <w:szCs w:val="24"/>
        </w:rPr>
      </w:pPr>
    </w:p>
    <w:p w:rsidR="00DC0B4C" w:rsidRPr="008F2E66" w:rsidRDefault="00DC0B4C" w:rsidP="0034198D">
      <w:pPr>
        <w:spacing w:after="0" w:line="240" w:lineRule="auto"/>
        <w:ind w:firstLine="1134"/>
        <w:jc w:val="both"/>
        <w:rPr>
          <w:rFonts w:ascii="Times New Roman" w:hAnsi="Times New Roman" w:cs="Times New Roman"/>
          <w:sz w:val="24"/>
          <w:szCs w:val="24"/>
        </w:rPr>
      </w:pPr>
    </w:p>
    <w:p w:rsidR="00683CE6" w:rsidRPr="008F2E66" w:rsidRDefault="009A7C4B" w:rsidP="001B0863">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It is appropriate to have regard at this stage to the </w:t>
      </w:r>
      <w:r w:rsidRPr="008F2E66">
        <w:rPr>
          <w:rFonts w:ascii="Times New Roman" w:hAnsi="Times New Roman" w:cs="Times New Roman"/>
          <w:i/>
          <w:sz w:val="24"/>
          <w:szCs w:val="24"/>
        </w:rPr>
        <w:t>dicta</w:t>
      </w:r>
      <w:r w:rsidRPr="008F2E66">
        <w:rPr>
          <w:rFonts w:ascii="Times New Roman" w:hAnsi="Times New Roman" w:cs="Times New Roman"/>
          <w:sz w:val="24"/>
          <w:szCs w:val="24"/>
        </w:rPr>
        <w:t xml:space="preserve"> in </w:t>
      </w:r>
      <w:proofErr w:type="spellStart"/>
      <w:r w:rsidRPr="008F2E66">
        <w:rPr>
          <w:rFonts w:ascii="Times New Roman" w:hAnsi="Times New Roman" w:cs="Times New Roman"/>
          <w:i/>
          <w:sz w:val="24"/>
          <w:szCs w:val="24"/>
        </w:rPr>
        <w:t>Gonye</w:t>
      </w:r>
      <w:r w:rsidRPr="008F2E66">
        <w:rPr>
          <w:rFonts w:ascii="Times New Roman" w:hAnsi="Times New Roman" w:cs="Times New Roman"/>
          <w:sz w:val="24"/>
          <w:szCs w:val="24"/>
        </w:rPr>
        <w:t>’s</w:t>
      </w:r>
      <w:proofErr w:type="spellEnd"/>
      <w:r w:rsidRPr="008F2E66">
        <w:rPr>
          <w:rFonts w:ascii="Times New Roman" w:hAnsi="Times New Roman" w:cs="Times New Roman"/>
          <w:sz w:val="24"/>
          <w:szCs w:val="24"/>
        </w:rPr>
        <w:t xml:space="preserve"> case (</w:t>
      </w:r>
      <w:r w:rsidRPr="008F2E66">
        <w:rPr>
          <w:rFonts w:ascii="Times New Roman" w:hAnsi="Times New Roman" w:cs="Times New Roman"/>
          <w:i/>
          <w:sz w:val="24"/>
          <w:szCs w:val="24"/>
        </w:rPr>
        <w:t>supra</w:t>
      </w:r>
      <w:r w:rsidRPr="008F2E66">
        <w:rPr>
          <w:rFonts w:ascii="Times New Roman" w:hAnsi="Times New Roman" w:cs="Times New Roman"/>
          <w:sz w:val="24"/>
          <w:szCs w:val="24"/>
        </w:rPr>
        <w:t>). The discretion enjoyed by an appropriate court under s 7 is extremely wide and a court should be loath to fetter that discretion. In such exercise</w:t>
      </w:r>
      <w:r w:rsidR="00003FEF" w:rsidRPr="008F2E66">
        <w:rPr>
          <w:rFonts w:ascii="Times New Roman" w:hAnsi="Times New Roman" w:cs="Times New Roman"/>
          <w:sz w:val="24"/>
          <w:szCs w:val="24"/>
        </w:rPr>
        <w:t>,</w:t>
      </w:r>
      <w:r w:rsidRPr="008F2E66">
        <w:rPr>
          <w:rFonts w:ascii="Times New Roman" w:hAnsi="Times New Roman" w:cs="Times New Roman"/>
          <w:sz w:val="24"/>
          <w:szCs w:val="24"/>
        </w:rPr>
        <w:t xml:space="preserve"> every factor referred to in s 7(4)</w:t>
      </w:r>
      <w:r w:rsidR="00683CE6" w:rsidRPr="008F2E66">
        <w:rPr>
          <w:rFonts w:ascii="Times New Roman" w:hAnsi="Times New Roman" w:cs="Times New Roman"/>
          <w:sz w:val="24"/>
          <w:szCs w:val="24"/>
        </w:rPr>
        <w:t xml:space="preserve"> is important in the determination of the disposition of the matrimonial estate. That is to say, that weight should be placed on all the factors such that the exercise of discretion should not appear to be based on any one factor</w:t>
      </w:r>
      <w:r w:rsidR="00EB477A" w:rsidRPr="008F2E66">
        <w:rPr>
          <w:rFonts w:ascii="Times New Roman" w:hAnsi="Times New Roman" w:cs="Times New Roman"/>
          <w:sz w:val="24"/>
          <w:szCs w:val="24"/>
        </w:rPr>
        <w:t xml:space="preserve"> to the exclusion of others</w:t>
      </w:r>
      <w:r w:rsidR="00683CE6" w:rsidRPr="008F2E66">
        <w:rPr>
          <w:rFonts w:ascii="Times New Roman" w:hAnsi="Times New Roman" w:cs="Times New Roman"/>
          <w:sz w:val="24"/>
          <w:szCs w:val="24"/>
        </w:rPr>
        <w:t xml:space="preserve">. </w:t>
      </w:r>
    </w:p>
    <w:p w:rsidR="001B0863" w:rsidRPr="008F2E66" w:rsidRDefault="001B0863" w:rsidP="001B0863">
      <w:pPr>
        <w:spacing w:after="0" w:line="480" w:lineRule="auto"/>
        <w:ind w:firstLine="1134"/>
        <w:jc w:val="both"/>
        <w:rPr>
          <w:rFonts w:ascii="Times New Roman" w:hAnsi="Times New Roman" w:cs="Times New Roman"/>
          <w:sz w:val="24"/>
          <w:szCs w:val="24"/>
        </w:rPr>
      </w:pPr>
    </w:p>
    <w:p w:rsidR="00552FCD" w:rsidRPr="008F2E66" w:rsidRDefault="007F201A" w:rsidP="001B0863">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Needless to say, t</w:t>
      </w:r>
      <w:r w:rsidR="00552FCD" w:rsidRPr="008F2E66">
        <w:rPr>
          <w:rFonts w:ascii="Times New Roman" w:hAnsi="Times New Roman" w:cs="Times New Roman"/>
          <w:sz w:val="24"/>
          <w:szCs w:val="24"/>
        </w:rPr>
        <w:t>he exercise of a discretion must be concomitant to the power to exercise such a discretion. This power is to be found in s</w:t>
      </w:r>
      <w:r w:rsidR="001B0863" w:rsidRPr="008F2E66">
        <w:rPr>
          <w:rFonts w:ascii="Times New Roman" w:hAnsi="Times New Roman" w:cs="Times New Roman"/>
          <w:sz w:val="24"/>
          <w:szCs w:val="24"/>
        </w:rPr>
        <w:t xml:space="preserve"> </w:t>
      </w:r>
      <w:r w:rsidR="00552FCD" w:rsidRPr="008F2E66">
        <w:rPr>
          <w:rFonts w:ascii="Times New Roman" w:hAnsi="Times New Roman" w:cs="Times New Roman"/>
          <w:sz w:val="24"/>
          <w:szCs w:val="24"/>
        </w:rPr>
        <w:t>7(1)</w:t>
      </w:r>
      <w:r w:rsidR="005F7563" w:rsidRPr="008F2E66">
        <w:rPr>
          <w:rFonts w:ascii="Times New Roman" w:hAnsi="Times New Roman" w:cs="Times New Roman"/>
          <w:sz w:val="24"/>
          <w:szCs w:val="24"/>
        </w:rPr>
        <w:t xml:space="preserve"> and (2)</w:t>
      </w:r>
      <w:r w:rsidR="00552FCD" w:rsidRPr="008F2E66">
        <w:rPr>
          <w:rFonts w:ascii="Times New Roman" w:hAnsi="Times New Roman" w:cs="Times New Roman"/>
          <w:sz w:val="24"/>
          <w:szCs w:val="24"/>
        </w:rPr>
        <w:t>, which re</w:t>
      </w:r>
      <w:r w:rsidR="005F7563" w:rsidRPr="008F2E66">
        <w:rPr>
          <w:rFonts w:ascii="Times New Roman" w:hAnsi="Times New Roman" w:cs="Times New Roman"/>
          <w:sz w:val="24"/>
          <w:szCs w:val="24"/>
        </w:rPr>
        <w:t>ad</w:t>
      </w:r>
      <w:r w:rsidR="00552FCD" w:rsidRPr="008F2E66">
        <w:rPr>
          <w:rFonts w:ascii="Times New Roman" w:hAnsi="Times New Roman" w:cs="Times New Roman"/>
          <w:sz w:val="24"/>
          <w:szCs w:val="24"/>
        </w:rPr>
        <w:t xml:space="preserve">: </w:t>
      </w:r>
    </w:p>
    <w:p w:rsidR="00552FCD" w:rsidRPr="008F2E66" w:rsidRDefault="001B0863" w:rsidP="003C24E9">
      <w:pPr>
        <w:spacing w:after="0" w:line="276" w:lineRule="auto"/>
        <w:ind w:left="1440" w:hanging="720"/>
        <w:jc w:val="both"/>
        <w:rPr>
          <w:rFonts w:ascii="Times New Roman" w:hAnsi="Times New Roman" w:cs="Times New Roman"/>
          <w:sz w:val="24"/>
          <w:szCs w:val="24"/>
        </w:rPr>
      </w:pPr>
      <w:r w:rsidRPr="008F2E66">
        <w:rPr>
          <w:rFonts w:ascii="Times New Roman" w:hAnsi="Times New Roman" w:cs="Times New Roman"/>
          <w:sz w:val="24"/>
          <w:szCs w:val="24"/>
        </w:rPr>
        <w:t>(1)</w:t>
      </w:r>
      <w:r w:rsidRPr="008F2E66">
        <w:rPr>
          <w:rFonts w:ascii="Times New Roman" w:hAnsi="Times New Roman" w:cs="Times New Roman"/>
          <w:sz w:val="24"/>
          <w:szCs w:val="24"/>
        </w:rPr>
        <w:tab/>
      </w:r>
      <w:r w:rsidR="00552FCD" w:rsidRPr="008F2E66">
        <w:rPr>
          <w:rFonts w:ascii="Times New Roman" w:hAnsi="Times New Roman" w:cs="Times New Roman"/>
          <w:sz w:val="24"/>
          <w:szCs w:val="24"/>
        </w:rPr>
        <w:t>Subject to this section, in granting a decree of divorce, judicial separation or nullity of marriage, or at any time thereafter, an appropriate court may make an order with regard to—</w:t>
      </w:r>
    </w:p>
    <w:p w:rsidR="00552FCD" w:rsidRPr="008F2E66" w:rsidRDefault="00552FCD" w:rsidP="003C24E9">
      <w:pPr>
        <w:spacing w:after="0" w:line="276"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a</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the</w:t>
      </w:r>
      <w:proofErr w:type="gramEnd"/>
      <w:r w:rsidRPr="008F2E66">
        <w:rPr>
          <w:rFonts w:ascii="Times New Roman" w:hAnsi="Times New Roman" w:cs="Times New Roman"/>
          <w:sz w:val="24"/>
          <w:szCs w:val="24"/>
        </w:rPr>
        <w:t xml:space="preserve"> division, apportionment or distribution of the assets of the spouses, including an order that any asset be transferred from one spouse to the other;</w:t>
      </w:r>
    </w:p>
    <w:p w:rsidR="00552FCD" w:rsidRPr="008F2E66" w:rsidRDefault="00552FCD" w:rsidP="003C24E9">
      <w:pPr>
        <w:spacing w:after="0" w:line="276"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b</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r w:rsidRPr="008F2E66">
        <w:rPr>
          <w:rFonts w:ascii="Times New Roman" w:hAnsi="Times New Roman" w:cs="Times New Roman"/>
          <w:sz w:val="24"/>
          <w:szCs w:val="24"/>
        </w:rPr>
        <w:t>the payment of maintenance, whether by way of a lump sum or by way of periodical payments, in favour of one or other of the spouses or of any child of the marriage.</w:t>
      </w:r>
    </w:p>
    <w:p w:rsidR="00552FCD" w:rsidRPr="008F2E66" w:rsidRDefault="001B0863" w:rsidP="003C24E9">
      <w:pPr>
        <w:spacing w:after="0" w:line="276" w:lineRule="auto"/>
        <w:ind w:left="1440" w:hanging="720"/>
        <w:jc w:val="both"/>
        <w:rPr>
          <w:rFonts w:ascii="Times New Roman" w:hAnsi="Times New Roman" w:cs="Times New Roman"/>
          <w:sz w:val="24"/>
          <w:szCs w:val="24"/>
        </w:rPr>
      </w:pPr>
      <w:r w:rsidRPr="008F2E66">
        <w:rPr>
          <w:rFonts w:ascii="Times New Roman" w:hAnsi="Times New Roman" w:cs="Times New Roman"/>
          <w:sz w:val="24"/>
          <w:szCs w:val="24"/>
        </w:rPr>
        <w:t>(2)</w:t>
      </w:r>
      <w:r w:rsidRPr="008F2E66">
        <w:rPr>
          <w:rFonts w:ascii="Times New Roman" w:hAnsi="Times New Roman" w:cs="Times New Roman"/>
          <w:sz w:val="24"/>
          <w:szCs w:val="24"/>
        </w:rPr>
        <w:tab/>
      </w:r>
      <w:r w:rsidR="00552FCD" w:rsidRPr="008F2E66">
        <w:rPr>
          <w:rFonts w:ascii="Times New Roman" w:hAnsi="Times New Roman" w:cs="Times New Roman"/>
          <w:sz w:val="24"/>
          <w:szCs w:val="24"/>
        </w:rPr>
        <w:t>An order made in terms of subs (1) may contain such consequential and supplementary provisions as the appropriate court thinks necessary or expedient for the purpose of giving effect to the order or for the purpose of securing that the order operates fairly as between the spouses and may in particular, but without prejudice to the generality of this subsection—</w:t>
      </w:r>
    </w:p>
    <w:p w:rsidR="00552FCD" w:rsidRPr="008F2E66" w:rsidRDefault="00552FCD" w:rsidP="003C24E9">
      <w:pPr>
        <w:spacing w:after="0" w:line="276"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lastRenderedPageBreak/>
        <w:t>(</w:t>
      </w:r>
      <w:r w:rsidRPr="008F2E66">
        <w:rPr>
          <w:rFonts w:ascii="Times New Roman" w:hAnsi="Times New Roman" w:cs="Times New Roman"/>
          <w:i/>
          <w:iCs/>
          <w:sz w:val="24"/>
          <w:szCs w:val="24"/>
        </w:rPr>
        <w:t>a</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r w:rsidRPr="008F2E66">
        <w:rPr>
          <w:rFonts w:ascii="Times New Roman" w:hAnsi="Times New Roman" w:cs="Times New Roman"/>
          <w:sz w:val="24"/>
          <w:szCs w:val="24"/>
        </w:rPr>
        <w:t>order any person who holds any property which forms part of the property of one or other of the spouses to</w:t>
      </w:r>
      <w:r w:rsidR="001B0863" w:rsidRPr="008F2E66">
        <w:rPr>
          <w:rFonts w:ascii="Times New Roman" w:hAnsi="Times New Roman" w:cs="Times New Roman"/>
          <w:sz w:val="24"/>
          <w:szCs w:val="24"/>
        </w:rPr>
        <w:t xml:space="preserve"> </w:t>
      </w:r>
      <w:r w:rsidRPr="008F2E66">
        <w:rPr>
          <w:rFonts w:ascii="Times New Roman" w:hAnsi="Times New Roman" w:cs="Times New Roman"/>
          <w:sz w:val="24"/>
          <w:szCs w:val="24"/>
        </w:rPr>
        <w:t>make such payment or transfer of such property as may be specified in the order;</w:t>
      </w:r>
    </w:p>
    <w:p w:rsidR="00552FCD" w:rsidRPr="008F2E66" w:rsidRDefault="00552FCD" w:rsidP="003C24E9">
      <w:pPr>
        <w:spacing w:after="0" w:line="276"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b</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confer</w:t>
      </w:r>
      <w:proofErr w:type="gramEnd"/>
      <w:r w:rsidRPr="008F2E66">
        <w:rPr>
          <w:rFonts w:ascii="Times New Roman" w:hAnsi="Times New Roman" w:cs="Times New Roman"/>
          <w:sz w:val="24"/>
          <w:szCs w:val="24"/>
        </w:rPr>
        <w:t xml:space="preserve"> on any trustees of any property which is the subject of the order such powers as appear to the appropriate court to be necessary or expedient.</w:t>
      </w:r>
    </w:p>
    <w:p w:rsidR="005F7563" w:rsidRPr="008F2E66" w:rsidRDefault="005F7563" w:rsidP="0010098C">
      <w:pPr>
        <w:spacing w:after="0" w:line="480" w:lineRule="auto"/>
        <w:jc w:val="both"/>
        <w:rPr>
          <w:rFonts w:ascii="Times New Roman" w:hAnsi="Times New Roman" w:cs="Times New Roman"/>
          <w:sz w:val="24"/>
          <w:szCs w:val="24"/>
        </w:rPr>
      </w:pPr>
    </w:p>
    <w:p w:rsidR="006624BE" w:rsidRPr="008F2E66" w:rsidRDefault="006624BE" w:rsidP="006624BE">
      <w:pPr>
        <w:spacing w:after="0" w:line="240" w:lineRule="auto"/>
        <w:jc w:val="both"/>
        <w:rPr>
          <w:rFonts w:ascii="Times New Roman" w:hAnsi="Times New Roman" w:cs="Times New Roman"/>
          <w:sz w:val="24"/>
          <w:szCs w:val="24"/>
        </w:rPr>
      </w:pPr>
    </w:p>
    <w:p w:rsidR="00552FCD" w:rsidRPr="008F2E66" w:rsidRDefault="005F7563" w:rsidP="001B0863">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In the exercise of the discretion referred to in the above provisions, it is important that an appropriate court not lose sight of the overriding principle enshrined in the provisions, that at the end of the day the court is enjoined to ensure that in its disposition of the matter, it is bound to achieve equity</w:t>
      </w:r>
      <w:r w:rsidR="00C144D5" w:rsidRPr="008F2E66">
        <w:rPr>
          <w:rFonts w:ascii="Times New Roman" w:hAnsi="Times New Roman" w:cs="Times New Roman"/>
          <w:sz w:val="24"/>
          <w:szCs w:val="24"/>
        </w:rPr>
        <w:t xml:space="preserve"> between </w:t>
      </w:r>
      <w:r w:rsidR="00003FEF" w:rsidRPr="008F2E66">
        <w:rPr>
          <w:rFonts w:ascii="Times New Roman" w:hAnsi="Times New Roman" w:cs="Times New Roman"/>
          <w:sz w:val="24"/>
          <w:szCs w:val="24"/>
        </w:rPr>
        <w:t xml:space="preserve">the </w:t>
      </w:r>
      <w:r w:rsidR="00C144D5" w:rsidRPr="008F2E66">
        <w:rPr>
          <w:rFonts w:ascii="Times New Roman" w:hAnsi="Times New Roman" w:cs="Times New Roman"/>
          <w:sz w:val="24"/>
          <w:szCs w:val="24"/>
        </w:rPr>
        <w:t>parties</w:t>
      </w:r>
      <w:r w:rsidRPr="008F2E66">
        <w:rPr>
          <w:rFonts w:ascii="Times New Roman" w:hAnsi="Times New Roman" w:cs="Times New Roman"/>
          <w:sz w:val="24"/>
          <w:szCs w:val="24"/>
        </w:rPr>
        <w:t>.</w:t>
      </w:r>
      <w:r w:rsidR="00C144D5" w:rsidRPr="008F2E66">
        <w:rPr>
          <w:rFonts w:ascii="Times New Roman" w:hAnsi="Times New Roman" w:cs="Times New Roman"/>
          <w:sz w:val="24"/>
          <w:szCs w:val="24"/>
        </w:rPr>
        <w:t xml:space="preserve"> </w:t>
      </w:r>
      <w:r w:rsidRPr="008F2E66">
        <w:rPr>
          <w:rFonts w:ascii="Times New Roman" w:hAnsi="Times New Roman" w:cs="Times New Roman"/>
          <w:sz w:val="24"/>
          <w:szCs w:val="24"/>
        </w:rPr>
        <w:t xml:space="preserve"> </w:t>
      </w:r>
      <w:r w:rsidR="001244EA" w:rsidRPr="008F2E66">
        <w:rPr>
          <w:rFonts w:ascii="Times New Roman" w:hAnsi="Times New Roman" w:cs="Times New Roman"/>
          <w:sz w:val="24"/>
          <w:szCs w:val="24"/>
        </w:rPr>
        <w:t>A</w:t>
      </w:r>
      <w:r w:rsidR="00C144D5" w:rsidRPr="008F2E66">
        <w:rPr>
          <w:rFonts w:ascii="Times New Roman" w:hAnsi="Times New Roman" w:cs="Times New Roman"/>
          <w:sz w:val="24"/>
          <w:szCs w:val="24"/>
        </w:rPr>
        <w:t>s a result a</w:t>
      </w:r>
      <w:r w:rsidR="001244EA" w:rsidRPr="008F2E66">
        <w:rPr>
          <w:rFonts w:ascii="Times New Roman" w:hAnsi="Times New Roman" w:cs="Times New Roman"/>
          <w:sz w:val="24"/>
          <w:szCs w:val="24"/>
        </w:rPr>
        <w:t xml:space="preserve"> lot of authorities</w:t>
      </w:r>
      <w:r w:rsidR="00C144D5" w:rsidRPr="008F2E66">
        <w:rPr>
          <w:rFonts w:ascii="Times New Roman" w:hAnsi="Times New Roman" w:cs="Times New Roman"/>
          <w:sz w:val="24"/>
          <w:szCs w:val="24"/>
        </w:rPr>
        <w:t>,</w:t>
      </w:r>
      <w:r w:rsidR="001244EA" w:rsidRPr="008F2E66">
        <w:rPr>
          <w:rFonts w:ascii="Times New Roman" w:hAnsi="Times New Roman" w:cs="Times New Roman"/>
          <w:sz w:val="24"/>
          <w:szCs w:val="24"/>
        </w:rPr>
        <w:t xml:space="preserve"> in</w:t>
      </w:r>
      <w:r w:rsidR="001B0863" w:rsidRPr="008F2E66">
        <w:rPr>
          <w:rFonts w:ascii="Times New Roman" w:hAnsi="Times New Roman" w:cs="Times New Roman"/>
          <w:sz w:val="24"/>
          <w:szCs w:val="24"/>
        </w:rPr>
        <w:t xml:space="preserve"> construing the provisions of s </w:t>
      </w:r>
      <w:r w:rsidR="001244EA" w:rsidRPr="008F2E66">
        <w:rPr>
          <w:rFonts w:ascii="Times New Roman" w:hAnsi="Times New Roman" w:cs="Times New Roman"/>
          <w:sz w:val="24"/>
          <w:szCs w:val="24"/>
        </w:rPr>
        <w:t>7 as a whole</w:t>
      </w:r>
      <w:r w:rsidR="00C144D5" w:rsidRPr="008F2E66">
        <w:rPr>
          <w:rFonts w:ascii="Times New Roman" w:hAnsi="Times New Roman" w:cs="Times New Roman"/>
          <w:sz w:val="24"/>
          <w:szCs w:val="24"/>
        </w:rPr>
        <w:t>,</w:t>
      </w:r>
      <w:r w:rsidR="001244EA" w:rsidRPr="008F2E66">
        <w:rPr>
          <w:rFonts w:ascii="Times New Roman" w:hAnsi="Times New Roman" w:cs="Times New Roman"/>
          <w:sz w:val="24"/>
          <w:szCs w:val="24"/>
        </w:rPr>
        <w:t xml:space="preserve"> refer to the need to achieve an equitable distribution of the assets of the </w:t>
      </w:r>
      <w:r w:rsidR="001B0863" w:rsidRPr="008F2E66">
        <w:rPr>
          <w:rFonts w:ascii="Times New Roman" w:hAnsi="Times New Roman" w:cs="Times New Roman"/>
          <w:sz w:val="24"/>
          <w:szCs w:val="24"/>
        </w:rPr>
        <w:t>spouse’s</w:t>
      </w:r>
      <w:r w:rsidR="001244EA" w:rsidRPr="008F2E66">
        <w:rPr>
          <w:rFonts w:ascii="Times New Roman" w:hAnsi="Times New Roman" w:cs="Times New Roman"/>
          <w:sz w:val="24"/>
          <w:szCs w:val="24"/>
        </w:rPr>
        <w:t xml:space="preserve"> consequent upon the grant of a decree of divorce. </w:t>
      </w:r>
      <w:r w:rsidRPr="008F2E66">
        <w:rPr>
          <w:rFonts w:ascii="Times New Roman" w:hAnsi="Times New Roman" w:cs="Times New Roman"/>
          <w:sz w:val="24"/>
          <w:szCs w:val="24"/>
        </w:rPr>
        <w:t xml:space="preserve"> </w:t>
      </w:r>
    </w:p>
    <w:p w:rsidR="001B0863" w:rsidRPr="008F2E66" w:rsidRDefault="001B0863" w:rsidP="001B0863">
      <w:pPr>
        <w:spacing w:after="0" w:line="480" w:lineRule="auto"/>
        <w:ind w:firstLine="1134"/>
        <w:jc w:val="both"/>
        <w:rPr>
          <w:rFonts w:ascii="Times New Roman" w:hAnsi="Times New Roman" w:cs="Times New Roman"/>
          <w:sz w:val="24"/>
          <w:szCs w:val="24"/>
        </w:rPr>
      </w:pPr>
    </w:p>
    <w:p w:rsidR="00B911A4" w:rsidRPr="008F2E66" w:rsidRDefault="00C144D5" w:rsidP="001B0863">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Therefore,</w:t>
      </w:r>
      <w:r w:rsidR="00C260FE" w:rsidRPr="008F2E66">
        <w:rPr>
          <w:rFonts w:ascii="Times New Roman" w:hAnsi="Times New Roman" w:cs="Times New Roman"/>
          <w:sz w:val="24"/>
          <w:szCs w:val="24"/>
        </w:rPr>
        <w:t xml:space="preserve"> it is not surprising that the provision itself has specified</w:t>
      </w:r>
      <w:r w:rsidR="00003FEF" w:rsidRPr="008F2E66">
        <w:rPr>
          <w:rFonts w:ascii="Times New Roman" w:hAnsi="Times New Roman" w:cs="Times New Roman"/>
          <w:sz w:val="24"/>
          <w:szCs w:val="24"/>
        </w:rPr>
        <w:t>,</w:t>
      </w:r>
      <w:r w:rsidR="00C260FE" w:rsidRPr="008F2E66">
        <w:rPr>
          <w:rFonts w:ascii="Times New Roman" w:hAnsi="Times New Roman" w:cs="Times New Roman"/>
          <w:sz w:val="24"/>
          <w:szCs w:val="24"/>
        </w:rPr>
        <w:t xml:space="preserve"> in no uncertain terms, th</w:t>
      </w:r>
      <w:r w:rsidR="009E6927" w:rsidRPr="008F2E66">
        <w:rPr>
          <w:rFonts w:ascii="Times New Roman" w:hAnsi="Times New Roman" w:cs="Times New Roman"/>
          <w:sz w:val="24"/>
          <w:szCs w:val="24"/>
        </w:rPr>
        <w:t>os</w:t>
      </w:r>
      <w:r w:rsidR="00C260FE" w:rsidRPr="008F2E66">
        <w:rPr>
          <w:rFonts w:ascii="Times New Roman" w:hAnsi="Times New Roman" w:cs="Times New Roman"/>
          <w:sz w:val="24"/>
          <w:szCs w:val="24"/>
        </w:rPr>
        <w:t xml:space="preserve">e </w:t>
      </w:r>
      <w:r w:rsidR="009E6927" w:rsidRPr="008F2E66">
        <w:rPr>
          <w:rFonts w:ascii="Times New Roman" w:hAnsi="Times New Roman" w:cs="Times New Roman"/>
          <w:sz w:val="24"/>
          <w:szCs w:val="24"/>
        </w:rPr>
        <w:t xml:space="preserve">assets of the </w:t>
      </w:r>
      <w:r w:rsidR="00C260FE" w:rsidRPr="008F2E66">
        <w:rPr>
          <w:rFonts w:ascii="Times New Roman" w:hAnsi="Times New Roman" w:cs="Times New Roman"/>
          <w:sz w:val="24"/>
          <w:szCs w:val="24"/>
        </w:rPr>
        <w:t>p</w:t>
      </w:r>
      <w:r w:rsidR="009E6927" w:rsidRPr="008F2E66">
        <w:rPr>
          <w:rFonts w:ascii="Times New Roman" w:hAnsi="Times New Roman" w:cs="Times New Roman"/>
          <w:sz w:val="24"/>
          <w:szCs w:val="24"/>
        </w:rPr>
        <w:t>a</w:t>
      </w:r>
      <w:r w:rsidR="00C260FE" w:rsidRPr="008F2E66">
        <w:rPr>
          <w:rFonts w:ascii="Times New Roman" w:hAnsi="Times New Roman" w:cs="Times New Roman"/>
          <w:sz w:val="24"/>
          <w:szCs w:val="24"/>
        </w:rPr>
        <w:t>r</w:t>
      </w:r>
      <w:r w:rsidR="009E6927" w:rsidRPr="008F2E66">
        <w:rPr>
          <w:rFonts w:ascii="Times New Roman" w:hAnsi="Times New Roman" w:cs="Times New Roman"/>
          <w:sz w:val="24"/>
          <w:szCs w:val="24"/>
        </w:rPr>
        <w:t>ties</w:t>
      </w:r>
      <w:r w:rsidR="00C260FE" w:rsidRPr="008F2E66">
        <w:rPr>
          <w:rFonts w:ascii="Times New Roman" w:hAnsi="Times New Roman" w:cs="Times New Roman"/>
          <w:sz w:val="24"/>
          <w:szCs w:val="24"/>
        </w:rPr>
        <w:t xml:space="preserve"> which may not be subject to division, apportionment or distribution under the section. This exclusion is to be found in s</w:t>
      </w:r>
      <w:r w:rsidR="008B7DFD" w:rsidRPr="008F2E66">
        <w:rPr>
          <w:rFonts w:ascii="Times New Roman" w:hAnsi="Times New Roman" w:cs="Times New Roman"/>
          <w:sz w:val="24"/>
          <w:szCs w:val="24"/>
        </w:rPr>
        <w:t>ub</w:t>
      </w:r>
      <w:r w:rsidR="00C260FE" w:rsidRPr="008F2E66">
        <w:rPr>
          <w:rFonts w:ascii="Times New Roman" w:hAnsi="Times New Roman" w:cs="Times New Roman"/>
          <w:sz w:val="24"/>
          <w:szCs w:val="24"/>
        </w:rPr>
        <w:t>s</w:t>
      </w:r>
      <w:r w:rsidRPr="008F2E66">
        <w:rPr>
          <w:rFonts w:ascii="Times New Roman" w:hAnsi="Times New Roman" w:cs="Times New Roman"/>
          <w:sz w:val="24"/>
          <w:szCs w:val="24"/>
        </w:rPr>
        <w:t xml:space="preserve"> </w:t>
      </w:r>
      <w:r w:rsidR="00C260FE" w:rsidRPr="008F2E66">
        <w:rPr>
          <w:rFonts w:ascii="Times New Roman" w:hAnsi="Times New Roman" w:cs="Times New Roman"/>
          <w:sz w:val="24"/>
          <w:szCs w:val="24"/>
        </w:rPr>
        <w:t>3 which reads:</w:t>
      </w:r>
      <w:r w:rsidR="00B911A4" w:rsidRPr="008F2E66">
        <w:rPr>
          <w:rFonts w:ascii="Times New Roman" w:hAnsi="Times New Roman" w:cs="Times New Roman"/>
          <w:sz w:val="24"/>
          <w:szCs w:val="24"/>
        </w:rPr>
        <w:t xml:space="preserve"> </w:t>
      </w:r>
    </w:p>
    <w:p w:rsidR="00B911A4" w:rsidRPr="008F2E66" w:rsidRDefault="001B0863" w:rsidP="001B0863">
      <w:pPr>
        <w:spacing w:after="0" w:line="240" w:lineRule="auto"/>
        <w:ind w:left="1440" w:hanging="720"/>
        <w:jc w:val="both"/>
        <w:rPr>
          <w:rFonts w:ascii="Times New Roman" w:hAnsi="Times New Roman" w:cs="Times New Roman"/>
          <w:sz w:val="24"/>
          <w:szCs w:val="24"/>
        </w:rPr>
      </w:pPr>
      <w:r w:rsidRPr="008F2E66">
        <w:rPr>
          <w:rFonts w:ascii="Times New Roman" w:hAnsi="Times New Roman" w:cs="Times New Roman"/>
          <w:sz w:val="24"/>
          <w:szCs w:val="24"/>
        </w:rPr>
        <w:t>“</w:t>
      </w:r>
      <w:r w:rsidR="00B911A4" w:rsidRPr="008F2E66">
        <w:rPr>
          <w:rFonts w:ascii="Times New Roman" w:hAnsi="Times New Roman" w:cs="Times New Roman"/>
          <w:sz w:val="24"/>
          <w:szCs w:val="24"/>
        </w:rPr>
        <w:t>(3)</w:t>
      </w:r>
      <w:r w:rsidRPr="008F2E66">
        <w:rPr>
          <w:rFonts w:ascii="Times New Roman" w:hAnsi="Times New Roman" w:cs="Times New Roman"/>
          <w:sz w:val="24"/>
          <w:szCs w:val="24"/>
        </w:rPr>
        <w:tab/>
      </w:r>
      <w:r w:rsidR="00B911A4" w:rsidRPr="008F2E66">
        <w:rPr>
          <w:rFonts w:ascii="Times New Roman" w:hAnsi="Times New Roman" w:cs="Times New Roman"/>
          <w:sz w:val="24"/>
          <w:szCs w:val="24"/>
        </w:rPr>
        <w:t>The power of an appropriate court to make an order in terms of paragraph (</w:t>
      </w:r>
      <w:r w:rsidR="00B911A4" w:rsidRPr="008F2E66">
        <w:rPr>
          <w:rFonts w:ascii="Times New Roman" w:hAnsi="Times New Roman" w:cs="Times New Roman"/>
          <w:i/>
          <w:iCs/>
          <w:sz w:val="24"/>
          <w:szCs w:val="24"/>
        </w:rPr>
        <w:t>a</w:t>
      </w:r>
      <w:r w:rsidR="00B911A4" w:rsidRPr="008F2E66">
        <w:rPr>
          <w:rFonts w:ascii="Times New Roman" w:hAnsi="Times New Roman" w:cs="Times New Roman"/>
          <w:sz w:val="24"/>
          <w:szCs w:val="24"/>
        </w:rPr>
        <w:t>) of subs (1) shall not extend to any assets which are proved, to the satisfaction of the court, to have been acquired by a spouse, whether before or during the marriage—</w:t>
      </w:r>
    </w:p>
    <w:p w:rsidR="00B911A4" w:rsidRPr="008F2E66" w:rsidRDefault="00B911A4" w:rsidP="001B0863">
      <w:pPr>
        <w:spacing w:after="0" w:line="240" w:lineRule="auto"/>
        <w:ind w:left="720" w:firstLine="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a</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by</w:t>
      </w:r>
      <w:proofErr w:type="gramEnd"/>
      <w:r w:rsidRPr="008F2E66">
        <w:rPr>
          <w:rFonts w:ascii="Times New Roman" w:hAnsi="Times New Roman" w:cs="Times New Roman"/>
          <w:sz w:val="24"/>
          <w:szCs w:val="24"/>
        </w:rPr>
        <w:t xml:space="preserve"> way of an inheritance; or</w:t>
      </w:r>
    </w:p>
    <w:p w:rsidR="00B911A4" w:rsidRPr="008F2E66" w:rsidRDefault="00B911A4" w:rsidP="001B0863">
      <w:pPr>
        <w:spacing w:after="0" w:line="240"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b</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in</w:t>
      </w:r>
      <w:proofErr w:type="gramEnd"/>
      <w:r w:rsidRPr="008F2E66">
        <w:rPr>
          <w:rFonts w:ascii="Times New Roman" w:hAnsi="Times New Roman" w:cs="Times New Roman"/>
          <w:sz w:val="24"/>
          <w:szCs w:val="24"/>
        </w:rPr>
        <w:t xml:space="preserve"> terms of any custom and which, in accordance with such custom, are intended to be held by the spouse personally; or</w:t>
      </w:r>
    </w:p>
    <w:p w:rsidR="00B911A4" w:rsidRPr="008F2E66" w:rsidRDefault="00B911A4" w:rsidP="001B0863">
      <w:pPr>
        <w:spacing w:after="0" w:line="240" w:lineRule="auto"/>
        <w:ind w:left="2160" w:hanging="720"/>
        <w:jc w:val="both"/>
        <w:rPr>
          <w:rFonts w:ascii="Times New Roman" w:hAnsi="Times New Roman" w:cs="Times New Roman"/>
          <w:sz w:val="24"/>
          <w:szCs w:val="24"/>
        </w:rPr>
      </w:pPr>
      <w:r w:rsidRPr="008F2E66">
        <w:rPr>
          <w:rFonts w:ascii="Times New Roman" w:hAnsi="Times New Roman" w:cs="Times New Roman"/>
          <w:sz w:val="24"/>
          <w:szCs w:val="24"/>
        </w:rPr>
        <w:t>(</w:t>
      </w:r>
      <w:r w:rsidRPr="008F2E66">
        <w:rPr>
          <w:rFonts w:ascii="Times New Roman" w:hAnsi="Times New Roman" w:cs="Times New Roman"/>
          <w:i/>
          <w:iCs/>
          <w:sz w:val="24"/>
          <w:szCs w:val="24"/>
        </w:rPr>
        <w:t>c</w:t>
      </w:r>
      <w:r w:rsidR="001B0863" w:rsidRPr="008F2E66">
        <w:rPr>
          <w:rFonts w:ascii="Times New Roman" w:hAnsi="Times New Roman" w:cs="Times New Roman"/>
          <w:sz w:val="24"/>
          <w:szCs w:val="24"/>
        </w:rPr>
        <w:t>)</w:t>
      </w:r>
      <w:r w:rsidR="001B0863" w:rsidRPr="008F2E66">
        <w:rPr>
          <w:rFonts w:ascii="Times New Roman" w:hAnsi="Times New Roman" w:cs="Times New Roman"/>
          <w:sz w:val="24"/>
          <w:szCs w:val="24"/>
        </w:rPr>
        <w:tab/>
      </w:r>
      <w:proofErr w:type="gramStart"/>
      <w:r w:rsidRPr="008F2E66">
        <w:rPr>
          <w:rFonts w:ascii="Times New Roman" w:hAnsi="Times New Roman" w:cs="Times New Roman"/>
          <w:sz w:val="24"/>
          <w:szCs w:val="24"/>
        </w:rPr>
        <w:t>in</w:t>
      </w:r>
      <w:proofErr w:type="gramEnd"/>
      <w:r w:rsidRPr="008F2E66">
        <w:rPr>
          <w:rFonts w:ascii="Times New Roman" w:hAnsi="Times New Roman" w:cs="Times New Roman"/>
          <w:sz w:val="24"/>
          <w:szCs w:val="24"/>
        </w:rPr>
        <w:t xml:space="preserve"> any manner and which have particular sentimental value to the spouse concerned.”</w:t>
      </w:r>
    </w:p>
    <w:p w:rsidR="00B911A4" w:rsidRPr="008F2E66" w:rsidRDefault="00B911A4" w:rsidP="0010098C">
      <w:pPr>
        <w:spacing w:after="0" w:line="480" w:lineRule="auto"/>
        <w:jc w:val="both"/>
        <w:rPr>
          <w:rFonts w:ascii="Times New Roman" w:hAnsi="Times New Roman" w:cs="Times New Roman"/>
          <w:sz w:val="24"/>
          <w:szCs w:val="24"/>
        </w:rPr>
      </w:pPr>
    </w:p>
    <w:p w:rsidR="001B0863" w:rsidRPr="008F2E66" w:rsidRDefault="001B0863" w:rsidP="001B0863">
      <w:pPr>
        <w:spacing w:after="0" w:line="240" w:lineRule="auto"/>
        <w:jc w:val="both"/>
        <w:rPr>
          <w:rFonts w:ascii="Times New Roman" w:hAnsi="Times New Roman" w:cs="Times New Roman"/>
          <w:sz w:val="24"/>
          <w:szCs w:val="24"/>
        </w:rPr>
      </w:pPr>
    </w:p>
    <w:p w:rsidR="00C5054A" w:rsidRPr="008F2E66" w:rsidRDefault="00B911A4" w:rsidP="001B0863">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Having made a finding that all the property being claimed by the parties to the dispute before it</w:t>
      </w:r>
      <w:r w:rsidR="009E6927" w:rsidRPr="008F2E66">
        <w:rPr>
          <w:rFonts w:ascii="Times New Roman" w:hAnsi="Times New Roman" w:cs="Times New Roman"/>
          <w:sz w:val="24"/>
          <w:szCs w:val="24"/>
        </w:rPr>
        <w:t xml:space="preserve"> was liable to division</w:t>
      </w:r>
      <w:r w:rsidRPr="008F2E66">
        <w:rPr>
          <w:rFonts w:ascii="Times New Roman" w:hAnsi="Times New Roman" w:cs="Times New Roman"/>
          <w:sz w:val="24"/>
          <w:szCs w:val="24"/>
        </w:rPr>
        <w:t>,</w:t>
      </w:r>
      <w:r w:rsidR="009E6927" w:rsidRPr="008F2E66">
        <w:rPr>
          <w:rFonts w:ascii="Times New Roman" w:hAnsi="Times New Roman" w:cs="Times New Roman"/>
          <w:sz w:val="24"/>
          <w:szCs w:val="24"/>
        </w:rPr>
        <w:t xml:space="preserve"> apportionment or distribution in terms of the Act,</w:t>
      </w:r>
      <w:r w:rsidRPr="008F2E66">
        <w:rPr>
          <w:rFonts w:ascii="Times New Roman" w:hAnsi="Times New Roman" w:cs="Times New Roman"/>
          <w:sz w:val="24"/>
          <w:szCs w:val="24"/>
        </w:rPr>
        <w:t xml:space="preserve"> it behoved the court </w:t>
      </w:r>
      <w:r w:rsidRPr="008F2E66">
        <w:rPr>
          <w:rFonts w:ascii="Times New Roman" w:hAnsi="Times New Roman" w:cs="Times New Roman"/>
          <w:i/>
          <w:sz w:val="24"/>
          <w:szCs w:val="24"/>
        </w:rPr>
        <w:t>a quo</w:t>
      </w:r>
      <w:r w:rsidRPr="008F2E66">
        <w:rPr>
          <w:rFonts w:ascii="Times New Roman" w:hAnsi="Times New Roman" w:cs="Times New Roman"/>
          <w:sz w:val="24"/>
          <w:szCs w:val="24"/>
        </w:rPr>
        <w:t xml:space="preserve"> to make a specific finding on whether or not it should make a disposition in respect of each of the items being claimed, the rationale behind its finding and the manner of disposition. </w:t>
      </w:r>
      <w:r w:rsidRPr="008F2E66">
        <w:rPr>
          <w:rFonts w:ascii="Times New Roman" w:hAnsi="Times New Roman" w:cs="Times New Roman"/>
          <w:sz w:val="24"/>
          <w:szCs w:val="24"/>
        </w:rPr>
        <w:lastRenderedPageBreak/>
        <w:t xml:space="preserve">This the court did not do. It merely </w:t>
      </w:r>
      <w:r w:rsidR="00BE4005" w:rsidRPr="008F2E66">
        <w:rPr>
          <w:rFonts w:ascii="Times New Roman" w:hAnsi="Times New Roman" w:cs="Times New Roman"/>
          <w:sz w:val="24"/>
          <w:szCs w:val="24"/>
        </w:rPr>
        <w:t>remarked that the indirect contribution by the appellant would justify an award in respect of the Norton Stand and a 30</w:t>
      </w:r>
      <w:r w:rsidR="00B96F22" w:rsidRPr="008F2E66">
        <w:rPr>
          <w:rFonts w:ascii="Times New Roman" w:hAnsi="Times New Roman" w:cs="Times New Roman"/>
          <w:sz w:val="24"/>
          <w:szCs w:val="24"/>
        </w:rPr>
        <w:t xml:space="preserve"> percent</w:t>
      </w:r>
      <w:r w:rsidR="00BE4005" w:rsidRPr="008F2E66">
        <w:rPr>
          <w:rFonts w:ascii="Times New Roman" w:hAnsi="Times New Roman" w:cs="Times New Roman"/>
          <w:sz w:val="24"/>
          <w:szCs w:val="24"/>
        </w:rPr>
        <w:t xml:space="preserve"> share in the house in </w:t>
      </w:r>
      <w:proofErr w:type="spellStart"/>
      <w:r w:rsidR="00BE4005" w:rsidRPr="008F2E66">
        <w:rPr>
          <w:rFonts w:ascii="Times New Roman" w:hAnsi="Times New Roman" w:cs="Times New Roman"/>
          <w:sz w:val="24"/>
          <w:szCs w:val="24"/>
        </w:rPr>
        <w:t>Chitungwiza</w:t>
      </w:r>
      <w:proofErr w:type="spellEnd"/>
      <w:r w:rsidR="00BE4005" w:rsidRPr="008F2E66">
        <w:rPr>
          <w:rFonts w:ascii="Times New Roman" w:hAnsi="Times New Roman" w:cs="Times New Roman"/>
          <w:sz w:val="24"/>
          <w:szCs w:val="24"/>
        </w:rPr>
        <w:t>, which was the matrimonial home of the parties.</w:t>
      </w:r>
    </w:p>
    <w:p w:rsidR="00B96F22" w:rsidRPr="008F2E66" w:rsidRDefault="00B96F22" w:rsidP="001B0863">
      <w:pPr>
        <w:spacing w:after="0" w:line="480" w:lineRule="auto"/>
        <w:ind w:firstLine="1134"/>
        <w:jc w:val="both"/>
        <w:rPr>
          <w:rFonts w:ascii="Times New Roman" w:hAnsi="Times New Roman" w:cs="Times New Roman"/>
          <w:sz w:val="24"/>
          <w:szCs w:val="24"/>
        </w:rPr>
      </w:pPr>
    </w:p>
    <w:p w:rsidR="00C5054A" w:rsidRPr="008F2E66" w:rsidRDefault="00C5054A"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The parties’ customary law union was concluded either in 1994 or 1995. Prior to that the parties had cohabited from about 1990. It is common cause that neither party had</w:t>
      </w:r>
      <w:r w:rsidR="009E6927" w:rsidRPr="008F2E66">
        <w:rPr>
          <w:rFonts w:ascii="Times New Roman" w:hAnsi="Times New Roman" w:cs="Times New Roman"/>
          <w:sz w:val="24"/>
          <w:szCs w:val="24"/>
        </w:rPr>
        <w:t>,</w:t>
      </w:r>
      <w:r w:rsidRPr="008F2E66">
        <w:rPr>
          <w:rFonts w:ascii="Times New Roman" w:hAnsi="Times New Roman" w:cs="Times New Roman"/>
          <w:sz w:val="24"/>
          <w:szCs w:val="24"/>
        </w:rPr>
        <w:t xml:space="preserve"> at that stage</w:t>
      </w:r>
      <w:r w:rsidR="009E6927" w:rsidRPr="008F2E66">
        <w:rPr>
          <w:rFonts w:ascii="Times New Roman" w:hAnsi="Times New Roman" w:cs="Times New Roman"/>
          <w:sz w:val="24"/>
          <w:szCs w:val="24"/>
        </w:rPr>
        <w:t>,</w:t>
      </w:r>
      <w:r w:rsidRPr="008F2E66">
        <w:rPr>
          <w:rFonts w:ascii="Times New Roman" w:hAnsi="Times New Roman" w:cs="Times New Roman"/>
          <w:sz w:val="24"/>
          <w:szCs w:val="24"/>
        </w:rPr>
        <w:t xml:space="preserve"> any property worthy of mention. Whilst the respondent had acquired a degree in Agricultural Engineering the appellant had no skills. It was due</w:t>
      </w:r>
      <w:r w:rsidR="00003FEF" w:rsidRPr="008F2E66">
        <w:rPr>
          <w:rFonts w:ascii="Times New Roman" w:hAnsi="Times New Roman" w:cs="Times New Roman"/>
          <w:sz w:val="24"/>
          <w:szCs w:val="24"/>
        </w:rPr>
        <w:t xml:space="preserve"> to</w:t>
      </w:r>
      <w:r w:rsidRPr="008F2E66">
        <w:rPr>
          <w:rFonts w:ascii="Times New Roman" w:hAnsi="Times New Roman" w:cs="Times New Roman"/>
          <w:sz w:val="24"/>
          <w:szCs w:val="24"/>
        </w:rPr>
        <w:t xml:space="preserve"> the encouragement and efforts of the respondent that she went to school and acquired a certificate as a tailor.</w:t>
      </w:r>
    </w:p>
    <w:p w:rsidR="006624BE" w:rsidRPr="008F2E66" w:rsidRDefault="006624BE" w:rsidP="00B96F22">
      <w:pPr>
        <w:spacing w:after="0" w:line="480" w:lineRule="auto"/>
        <w:ind w:firstLine="1134"/>
        <w:jc w:val="both"/>
        <w:rPr>
          <w:rFonts w:ascii="Times New Roman" w:hAnsi="Times New Roman" w:cs="Times New Roman"/>
          <w:sz w:val="24"/>
          <w:szCs w:val="24"/>
        </w:rPr>
      </w:pPr>
    </w:p>
    <w:p w:rsidR="00C5054A" w:rsidRPr="008F2E66" w:rsidRDefault="00C5054A"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In 1995 or 1996 the parties acquired the stand in </w:t>
      </w:r>
      <w:proofErr w:type="spellStart"/>
      <w:r w:rsidRPr="008F2E66">
        <w:rPr>
          <w:rFonts w:ascii="Times New Roman" w:hAnsi="Times New Roman" w:cs="Times New Roman"/>
          <w:sz w:val="24"/>
          <w:szCs w:val="24"/>
        </w:rPr>
        <w:t>Chitungwiza</w:t>
      </w:r>
      <w:proofErr w:type="spellEnd"/>
      <w:r w:rsidRPr="008F2E66">
        <w:rPr>
          <w:rFonts w:ascii="Times New Roman" w:hAnsi="Times New Roman" w:cs="Times New Roman"/>
          <w:sz w:val="24"/>
          <w:szCs w:val="24"/>
        </w:rPr>
        <w:t xml:space="preserve">, on which was </w:t>
      </w:r>
      <w:r w:rsidR="009E6927" w:rsidRPr="008F2E66">
        <w:rPr>
          <w:rFonts w:ascii="Times New Roman" w:hAnsi="Times New Roman" w:cs="Times New Roman"/>
          <w:sz w:val="24"/>
          <w:szCs w:val="24"/>
        </w:rPr>
        <w:t xml:space="preserve">a </w:t>
      </w:r>
      <w:r w:rsidRPr="008F2E66">
        <w:rPr>
          <w:rFonts w:ascii="Times New Roman" w:hAnsi="Times New Roman" w:cs="Times New Roman"/>
          <w:sz w:val="24"/>
          <w:szCs w:val="24"/>
        </w:rPr>
        <w:t xml:space="preserve">dwelling comprising three small rooms. It is not evident whether or </w:t>
      </w:r>
      <w:r w:rsidR="00003FEF" w:rsidRPr="008F2E66">
        <w:rPr>
          <w:rFonts w:ascii="Times New Roman" w:hAnsi="Times New Roman" w:cs="Times New Roman"/>
          <w:sz w:val="24"/>
          <w:szCs w:val="24"/>
        </w:rPr>
        <w:t>not it had ablution facilities</w:t>
      </w:r>
      <w:r w:rsidR="00FA633A" w:rsidRPr="008F2E66">
        <w:rPr>
          <w:rFonts w:ascii="Times New Roman" w:hAnsi="Times New Roman" w:cs="Times New Roman"/>
          <w:sz w:val="24"/>
          <w:szCs w:val="24"/>
        </w:rPr>
        <w:t>.</w:t>
      </w:r>
      <w:r w:rsidRPr="008F2E66">
        <w:rPr>
          <w:rFonts w:ascii="Times New Roman" w:hAnsi="Times New Roman" w:cs="Times New Roman"/>
          <w:sz w:val="24"/>
          <w:szCs w:val="24"/>
        </w:rPr>
        <w:t xml:space="preserve"> </w:t>
      </w:r>
      <w:r w:rsidR="00FA633A" w:rsidRPr="008F2E66">
        <w:rPr>
          <w:rFonts w:ascii="Times New Roman" w:hAnsi="Times New Roman" w:cs="Times New Roman"/>
          <w:sz w:val="24"/>
          <w:szCs w:val="24"/>
        </w:rPr>
        <w:t>I</w:t>
      </w:r>
      <w:r w:rsidRPr="008F2E66">
        <w:rPr>
          <w:rFonts w:ascii="Times New Roman" w:hAnsi="Times New Roman" w:cs="Times New Roman"/>
          <w:sz w:val="24"/>
          <w:szCs w:val="24"/>
        </w:rPr>
        <w:t>t is logical to assume that it had. As at the time the matter was heard</w:t>
      </w:r>
      <w:r w:rsidR="00003FEF" w:rsidRPr="008F2E66">
        <w:rPr>
          <w:rFonts w:ascii="Times New Roman" w:hAnsi="Times New Roman" w:cs="Times New Roman"/>
          <w:sz w:val="24"/>
          <w:szCs w:val="24"/>
        </w:rPr>
        <w:t>,</w:t>
      </w:r>
      <w:r w:rsidRPr="008F2E66">
        <w:rPr>
          <w:rFonts w:ascii="Times New Roman" w:hAnsi="Times New Roman" w:cs="Times New Roman"/>
          <w:sz w:val="24"/>
          <w:szCs w:val="24"/>
        </w:rPr>
        <w:t xml:space="preserve"> the parties had improved it considerably to such an extent that they are in a position to rent out part of the dwelling to tenants. </w:t>
      </w:r>
      <w:r w:rsidR="009E6927" w:rsidRPr="008F2E66">
        <w:rPr>
          <w:rFonts w:ascii="Times New Roman" w:hAnsi="Times New Roman" w:cs="Times New Roman"/>
          <w:sz w:val="24"/>
          <w:szCs w:val="24"/>
        </w:rPr>
        <w:t xml:space="preserve">It is from these rentals that the appellant is earning a living. </w:t>
      </w:r>
      <w:r w:rsidRPr="008F2E66">
        <w:rPr>
          <w:rFonts w:ascii="Times New Roman" w:hAnsi="Times New Roman" w:cs="Times New Roman"/>
          <w:sz w:val="24"/>
          <w:szCs w:val="24"/>
        </w:rPr>
        <w:t xml:space="preserve">It is </w:t>
      </w:r>
      <w:r w:rsidR="009E6927" w:rsidRPr="008F2E66">
        <w:rPr>
          <w:rFonts w:ascii="Times New Roman" w:hAnsi="Times New Roman" w:cs="Times New Roman"/>
          <w:sz w:val="24"/>
          <w:szCs w:val="24"/>
        </w:rPr>
        <w:t xml:space="preserve">also </w:t>
      </w:r>
      <w:r w:rsidRPr="008F2E66">
        <w:rPr>
          <w:rFonts w:ascii="Times New Roman" w:hAnsi="Times New Roman" w:cs="Times New Roman"/>
          <w:sz w:val="24"/>
          <w:szCs w:val="24"/>
        </w:rPr>
        <w:t>this property that the appellant sought as her portion from the matrimonial estate.</w:t>
      </w:r>
    </w:p>
    <w:p w:rsidR="00B96F22" w:rsidRPr="008F2E66" w:rsidRDefault="00B96F22" w:rsidP="00B96F22">
      <w:pPr>
        <w:spacing w:after="0" w:line="480" w:lineRule="auto"/>
        <w:ind w:firstLine="1134"/>
        <w:jc w:val="both"/>
        <w:rPr>
          <w:rFonts w:ascii="Times New Roman" w:hAnsi="Times New Roman" w:cs="Times New Roman"/>
          <w:sz w:val="24"/>
          <w:szCs w:val="24"/>
        </w:rPr>
      </w:pPr>
    </w:p>
    <w:p w:rsidR="00876462" w:rsidRPr="008F2E66" w:rsidRDefault="00C5054A"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In addition to the above property the parties also acquired two undeveloped stands, one in </w:t>
      </w:r>
      <w:proofErr w:type="spellStart"/>
      <w:r w:rsidRPr="008F2E66">
        <w:rPr>
          <w:rFonts w:ascii="Times New Roman" w:hAnsi="Times New Roman" w:cs="Times New Roman"/>
          <w:sz w:val="24"/>
          <w:szCs w:val="24"/>
        </w:rPr>
        <w:t>Kwekwe</w:t>
      </w:r>
      <w:proofErr w:type="spellEnd"/>
      <w:r w:rsidRPr="008F2E66">
        <w:rPr>
          <w:rFonts w:ascii="Times New Roman" w:hAnsi="Times New Roman" w:cs="Times New Roman"/>
          <w:sz w:val="24"/>
          <w:szCs w:val="24"/>
        </w:rPr>
        <w:t xml:space="preserve"> Marshlands area </w:t>
      </w:r>
      <w:r w:rsidR="00003FEF" w:rsidRPr="008F2E66">
        <w:rPr>
          <w:rFonts w:ascii="Times New Roman" w:hAnsi="Times New Roman" w:cs="Times New Roman"/>
          <w:sz w:val="24"/>
          <w:szCs w:val="24"/>
        </w:rPr>
        <w:t xml:space="preserve">and </w:t>
      </w:r>
      <w:r w:rsidRPr="008F2E66">
        <w:rPr>
          <w:rFonts w:ascii="Times New Roman" w:hAnsi="Times New Roman" w:cs="Times New Roman"/>
          <w:sz w:val="24"/>
          <w:szCs w:val="24"/>
        </w:rPr>
        <w:t xml:space="preserve">the other in Norton. Both bear the name of the respondent. Apart from the </w:t>
      </w:r>
      <w:r w:rsidR="00EE422F" w:rsidRPr="008F2E66">
        <w:rPr>
          <w:rFonts w:ascii="Times New Roman" w:hAnsi="Times New Roman" w:cs="Times New Roman"/>
          <w:sz w:val="24"/>
          <w:szCs w:val="24"/>
        </w:rPr>
        <w:t>acknowledgment by the parties of the purchase of the stands</w:t>
      </w:r>
      <w:r w:rsidR="00003FEF" w:rsidRPr="008F2E66">
        <w:rPr>
          <w:rFonts w:ascii="Times New Roman" w:hAnsi="Times New Roman" w:cs="Times New Roman"/>
          <w:sz w:val="24"/>
          <w:szCs w:val="24"/>
        </w:rPr>
        <w:t>,</w:t>
      </w:r>
      <w:r w:rsidR="00EE422F" w:rsidRPr="008F2E66">
        <w:rPr>
          <w:rFonts w:ascii="Times New Roman" w:hAnsi="Times New Roman" w:cs="Times New Roman"/>
          <w:sz w:val="24"/>
          <w:szCs w:val="24"/>
        </w:rPr>
        <w:t xml:space="preserve"> no other details were furnished to the court with</w:t>
      </w:r>
      <w:r w:rsidR="00003FEF" w:rsidRPr="008F2E66">
        <w:rPr>
          <w:rFonts w:ascii="Times New Roman" w:hAnsi="Times New Roman" w:cs="Times New Roman"/>
          <w:sz w:val="24"/>
          <w:szCs w:val="24"/>
        </w:rPr>
        <w:t xml:space="preserve"> regard</w:t>
      </w:r>
      <w:r w:rsidR="00AA76E0" w:rsidRPr="008F2E66">
        <w:rPr>
          <w:rFonts w:ascii="Times New Roman" w:hAnsi="Times New Roman" w:cs="Times New Roman"/>
          <w:sz w:val="24"/>
          <w:szCs w:val="24"/>
        </w:rPr>
        <w:t xml:space="preserve"> to the proper description, correct location</w:t>
      </w:r>
      <w:r w:rsidR="00003FEF" w:rsidRPr="008F2E66">
        <w:rPr>
          <w:rFonts w:ascii="Times New Roman" w:hAnsi="Times New Roman" w:cs="Times New Roman"/>
          <w:sz w:val="24"/>
          <w:szCs w:val="24"/>
        </w:rPr>
        <w:t>,</w:t>
      </w:r>
      <w:r w:rsidR="00AA76E0" w:rsidRPr="008F2E66">
        <w:rPr>
          <w:rFonts w:ascii="Times New Roman" w:hAnsi="Times New Roman" w:cs="Times New Roman"/>
          <w:sz w:val="24"/>
          <w:szCs w:val="24"/>
        </w:rPr>
        <w:t xml:space="preserve"> extent or value of the properties</w:t>
      </w:r>
      <w:r w:rsidR="009E6927" w:rsidRPr="008F2E66">
        <w:rPr>
          <w:rFonts w:ascii="Times New Roman" w:hAnsi="Times New Roman" w:cs="Times New Roman"/>
          <w:sz w:val="24"/>
          <w:szCs w:val="24"/>
        </w:rPr>
        <w:t xml:space="preserve"> in question</w:t>
      </w:r>
      <w:r w:rsidR="00AA76E0" w:rsidRPr="008F2E66">
        <w:rPr>
          <w:rFonts w:ascii="Times New Roman" w:hAnsi="Times New Roman" w:cs="Times New Roman"/>
          <w:sz w:val="24"/>
          <w:szCs w:val="24"/>
        </w:rPr>
        <w:t xml:space="preserve">. </w:t>
      </w:r>
      <w:r w:rsidR="00876462" w:rsidRPr="008F2E66">
        <w:rPr>
          <w:rFonts w:ascii="Times New Roman" w:hAnsi="Times New Roman" w:cs="Times New Roman"/>
          <w:sz w:val="24"/>
          <w:szCs w:val="24"/>
        </w:rPr>
        <w:t xml:space="preserve">Despite the absence of these material details, the court </w:t>
      </w:r>
      <w:r w:rsidR="00876462" w:rsidRPr="008F2E66">
        <w:rPr>
          <w:rFonts w:ascii="Times New Roman" w:hAnsi="Times New Roman" w:cs="Times New Roman"/>
          <w:i/>
          <w:sz w:val="24"/>
          <w:szCs w:val="24"/>
        </w:rPr>
        <w:t>a quo</w:t>
      </w:r>
      <w:r w:rsidR="00876462" w:rsidRPr="008F2E66">
        <w:rPr>
          <w:rFonts w:ascii="Times New Roman" w:hAnsi="Times New Roman" w:cs="Times New Roman"/>
          <w:sz w:val="24"/>
          <w:szCs w:val="24"/>
        </w:rPr>
        <w:t xml:space="preserve"> was disposed </w:t>
      </w:r>
      <w:r w:rsidR="00876462" w:rsidRPr="008F2E66">
        <w:rPr>
          <w:rFonts w:ascii="Times New Roman" w:hAnsi="Times New Roman" w:cs="Times New Roman"/>
          <w:sz w:val="24"/>
          <w:szCs w:val="24"/>
        </w:rPr>
        <w:lastRenderedPageBreak/>
        <w:t>to order a distribution of the immovable properties. I am not convinced that this was the correct manner of dealing with such a contentious issue.</w:t>
      </w:r>
    </w:p>
    <w:p w:rsidR="00B96F22" w:rsidRPr="008F2E66" w:rsidRDefault="00B96F22" w:rsidP="00B96F22">
      <w:pPr>
        <w:spacing w:after="0" w:line="480" w:lineRule="auto"/>
        <w:ind w:firstLine="1134"/>
        <w:jc w:val="both"/>
        <w:rPr>
          <w:rFonts w:ascii="Times New Roman" w:hAnsi="Times New Roman" w:cs="Times New Roman"/>
          <w:sz w:val="24"/>
          <w:szCs w:val="24"/>
        </w:rPr>
      </w:pPr>
    </w:p>
    <w:p w:rsidR="00BF4DA4" w:rsidRPr="008F2E66" w:rsidRDefault="00876462"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However, the difficulty that I see in the manner of disposition is related to the absence of reasons by the court </w:t>
      </w:r>
      <w:r w:rsidRPr="008F2E66">
        <w:rPr>
          <w:rFonts w:ascii="Times New Roman" w:hAnsi="Times New Roman" w:cs="Times New Roman"/>
          <w:i/>
          <w:sz w:val="24"/>
          <w:szCs w:val="24"/>
        </w:rPr>
        <w:t>a quo</w:t>
      </w:r>
      <w:r w:rsidR="00003FEF" w:rsidRPr="008F2E66">
        <w:rPr>
          <w:rFonts w:ascii="Times New Roman" w:hAnsi="Times New Roman" w:cs="Times New Roman"/>
          <w:i/>
          <w:sz w:val="24"/>
          <w:szCs w:val="24"/>
        </w:rPr>
        <w:t>,</w:t>
      </w:r>
      <w:r w:rsidRPr="008F2E66">
        <w:rPr>
          <w:rFonts w:ascii="Times New Roman" w:hAnsi="Times New Roman" w:cs="Times New Roman"/>
          <w:sz w:val="24"/>
          <w:szCs w:val="24"/>
        </w:rPr>
        <w:t xml:space="preserve"> apart from a vague reference to the duration of the marriage and the parties’ respective contributions to the matrimonial estate. It seems that in disputes of this nature trial courts place undue emphasis on the parties’ contributions to the exclusion of other factors. The ambit of s 7 as a whole must be considered and given effect to in the determination of the dispute at hand. In my view</w:t>
      </w:r>
      <w:r w:rsidR="00003FEF" w:rsidRPr="008F2E66">
        <w:rPr>
          <w:rFonts w:ascii="Times New Roman" w:hAnsi="Times New Roman" w:cs="Times New Roman"/>
          <w:sz w:val="24"/>
          <w:szCs w:val="24"/>
        </w:rPr>
        <w:t>,</w:t>
      </w:r>
      <w:r w:rsidRPr="008F2E66">
        <w:rPr>
          <w:rFonts w:ascii="Times New Roman" w:hAnsi="Times New Roman" w:cs="Times New Roman"/>
          <w:sz w:val="24"/>
          <w:szCs w:val="24"/>
        </w:rPr>
        <w:t xml:space="preserve"> a court that merely focuses on a number of issues without regard to the requirements set out in the section as a whole </w:t>
      </w:r>
      <w:r w:rsidR="00BF4DA4" w:rsidRPr="008F2E66">
        <w:rPr>
          <w:rFonts w:ascii="Times New Roman" w:hAnsi="Times New Roman" w:cs="Times New Roman"/>
          <w:sz w:val="24"/>
          <w:szCs w:val="24"/>
        </w:rPr>
        <w:t>is guilty of a misdirection.</w:t>
      </w:r>
    </w:p>
    <w:p w:rsidR="00B96F22" w:rsidRPr="008F2E66" w:rsidRDefault="00B96F22" w:rsidP="00B96F22">
      <w:pPr>
        <w:spacing w:after="0" w:line="480" w:lineRule="auto"/>
        <w:ind w:firstLine="1134"/>
        <w:jc w:val="both"/>
        <w:rPr>
          <w:rFonts w:ascii="Times New Roman" w:hAnsi="Times New Roman" w:cs="Times New Roman"/>
          <w:sz w:val="24"/>
          <w:szCs w:val="24"/>
        </w:rPr>
      </w:pPr>
    </w:p>
    <w:p w:rsidR="00BF4DA4" w:rsidRDefault="00BF4DA4"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i/>
          <w:sz w:val="24"/>
          <w:szCs w:val="24"/>
        </w:rPr>
        <w:t xml:space="preserve">In </w:t>
      </w:r>
      <w:proofErr w:type="spellStart"/>
      <w:r w:rsidRPr="008F2E66">
        <w:rPr>
          <w:rFonts w:ascii="Times New Roman" w:hAnsi="Times New Roman" w:cs="Times New Roman"/>
          <w:i/>
          <w:sz w:val="24"/>
          <w:szCs w:val="24"/>
        </w:rPr>
        <w:t>casu</w:t>
      </w:r>
      <w:proofErr w:type="spellEnd"/>
      <w:r w:rsidRPr="008F2E66">
        <w:rPr>
          <w:rFonts w:ascii="Times New Roman" w:hAnsi="Times New Roman" w:cs="Times New Roman"/>
          <w:sz w:val="24"/>
          <w:szCs w:val="24"/>
        </w:rPr>
        <w:t xml:space="preserve">, it was evident that whilst the respondent was well educated and in gainful employment, the appellant was devoid of any skills that would enable her to obtain gainful employment. At the time of </w:t>
      </w:r>
      <w:r w:rsidR="00B96F22" w:rsidRPr="008F2E66">
        <w:rPr>
          <w:rFonts w:ascii="Times New Roman" w:hAnsi="Times New Roman" w:cs="Times New Roman"/>
          <w:sz w:val="24"/>
          <w:szCs w:val="24"/>
        </w:rPr>
        <w:t>divorce,</w:t>
      </w:r>
      <w:r w:rsidRPr="008F2E66">
        <w:rPr>
          <w:rFonts w:ascii="Times New Roman" w:hAnsi="Times New Roman" w:cs="Times New Roman"/>
          <w:sz w:val="24"/>
          <w:szCs w:val="24"/>
        </w:rPr>
        <w:t xml:space="preserve"> she was aged 45 and it was accepted that her chances of remarriage were non-existent. She said that her inability to bear a child made it difficult for her to get a companion willing to commit to marriage. The respondent on the other hand was already in a relationship from which he had a child. </w:t>
      </w:r>
    </w:p>
    <w:p w:rsidR="008F2E66" w:rsidRPr="008F2E66" w:rsidRDefault="008F2E66" w:rsidP="00B96F22">
      <w:pPr>
        <w:spacing w:after="0" w:line="480" w:lineRule="auto"/>
        <w:ind w:firstLine="1134"/>
        <w:jc w:val="both"/>
        <w:rPr>
          <w:rFonts w:ascii="Times New Roman" w:hAnsi="Times New Roman" w:cs="Times New Roman"/>
          <w:sz w:val="24"/>
          <w:szCs w:val="24"/>
        </w:rPr>
      </w:pPr>
    </w:p>
    <w:p w:rsidR="00325F84" w:rsidRPr="008F2E66" w:rsidRDefault="00BF4DA4" w:rsidP="008F2E66">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Over and above this, the respondent admitted that the appellant had played her role as a wife. His evidence was that she </w:t>
      </w:r>
      <w:r w:rsidR="00D65CF5" w:rsidRPr="008F2E66">
        <w:rPr>
          <w:rFonts w:ascii="Times New Roman" w:hAnsi="Times New Roman" w:cs="Times New Roman"/>
          <w:sz w:val="24"/>
          <w:szCs w:val="24"/>
        </w:rPr>
        <w:t xml:space="preserve">had contributed immensely in looking after him, cooking for him, washing his clothes and making sure that he went to work looking presentable. </w:t>
      </w:r>
    </w:p>
    <w:p w:rsidR="00B96F22" w:rsidRPr="008F2E66" w:rsidRDefault="00B96F22" w:rsidP="0010098C">
      <w:pPr>
        <w:spacing w:after="0" w:line="480" w:lineRule="auto"/>
        <w:jc w:val="both"/>
        <w:rPr>
          <w:rFonts w:ascii="Times New Roman" w:hAnsi="Times New Roman" w:cs="Times New Roman"/>
          <w:sz w:val="24"/>
          <w:szCs w:val="24"/>
        </w:rPr>
      </w:pPr>
    </w:p>
    <w:p w:rsidR="00325F84" w:rsidRPr="008F2E66" w:rsidRDefault="00325F84"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lastRenderedPageBreak/>
        <w:t xml:space="preserve">That a wife’s indirect contribution to the family cannot be disregarded is beyond question. It is evident that the court </w:t>
      </w:r>
      <w:r w:rsidRPr="008F2E66">
        <w:rPr>
          <w:rFonts w:ascii="Times New Roman" w:hAnsi="Times New Roman" w:cs="Times New Roman"/>
          <w:i/>
          <w:sz w:val="24"/>
          <w:szCs w:val="24"/>
        </w:rPr>
        <w:t>a quo</w:t>
      </w:r>
      <w:r w:rsidRPr="008F2E66">
        <w:rPr>
          <w:rFonts w:ascii="Times New Roman" w:hAnsi="Times New Roman" w:cs="Times New Roman"/>
          <w:sz w:val="24"/>
          <w:szCs w:val="24"/>
        </w:rPr>
        <w:t xml:space="preserve"> was alive to the weight to be placed on such contribution in considering the apportionment of the assets of the parties. The court had regard to the </w:t>
      </w:r>
      <w:r w:rsidRPr="008F2E66">
        <w:rPr>
          <w:rFonts w:ascii="Times New Roman" w:hAnsi="Times New Roman" w:cs="Times New Roman"/>
          <w:i/>
          <w:sz w:val="24"/>
          <w:szCs w:val="24"/>
        </w:rPr>
        <w:t>dicta</w:t>
      </w:r>
      <w:r w:rsidR="00003FEF" w:rsidRPr="008F2E66">
        <w:rPr>
          <w:rFonts w:ascii="Times New Roman" w:hAnsi="Times New Roman" w:cs="Times New Roman"/>
          <w:sz w:val="24"/>
          <w:szCs w:val="24"/>
        </w:rPr>
        <w:t xml:space="preserve"> by ZIYAMBI</w:t>
      </w:r>
      <w:r w:rsidRPr="008F2E66">
        <w:rPr>
          <w:rFonts w:ascii="Times New Roman" w:hAnsi="Times New Roman" w:cs="Times New Roman"/>
          <w:sz w:val="24"/>
          <w:szCs w:val="24"/>
        </w:rPr>
        <w:t xml:space="preserve"> JA in </w:t>
      </w:r>
      <w:proofErr w:type="spellStart"/>
      <w:r w:rsidRPr="008F2E66">
        <w:rPr>
          <w:rFonts w:ascii="Times New Roman" w:hAnsi="Times New Roman" w:cs="Times New Roman"/>
          <w:i/>
          <w:sz w:val="24"/>
          <w:szCs w:val="24"/>
        </w:rPr>
        <w:t>Usayi</w:t>
      </w:r>
      <w:proofErr w:type="spellEnd"/>
      <w:r w:rsidRPr="008F2E66">
        <w:rPr>
          <w:rFonts w:ascii="Times New Roman" w:hAnsi="Times New Roman" w:cs="Times New Roman"/>
          <w:i/>
          <w:sz w:val="24"/>
          <w:szCs w:val="24"/>
        </w:rPr>
        <w:t xml:space="preserve"> v </w:t>
      </w:r>
      <w:proofErr w:type="spellStart"/>
      <w:r w:rsidRPr="008F2E66">
        <w:rPr>
          <w:rFonts w:ascii="Times New Roman" w:hAnsi="Times New Roman" w:cs="Times New Roman"/>
          <w:i/>
          <w:sz w:val="24"/>
          <w:szCs w:val="24"/>
        </w:rPr>
        <w:t>Usayi</w:t>
      </w:r>
      <w:proofErr w:type="spellEnd"/>
      <w:r w:rsidRPr="008F2E66">
        <w:rPr>
          <w:rFonts w:ascii="Times New Roman" w:hAnsi="Times New Roman" w:cs="Times New Roman"/>
          <w:sz w:val="24"/>
          <w:szCs w:val="24"/>
        </w:rPr>
        <w:t xml:space="preserve"> 2003</w:t>
      </w:r>
      <w:r w:rsidR="00B96F22" w:rsidRPr="008F2E66">
        <w:rPr>
          <w:rFonts w:ascii="Times New Roman" w:hAnsi="Times New Roman" w:cs="Times New Roman"/>
          <w:sz w:val="24"/>
          <w:szCs w:val="24"/>
        </w:rPr>
        <w:t> </w:t>
      </w:r>
      <w:r w:rsidRPr="008F2E66">
        <w:rPr>
          <w:rFonts w:ascii="Times New Roman" w:hAnsi="Times New Roman" w:cs="Times New Roman"/>
          <w:sz w:val="24"/>
          <w:szCs w:val="24"/>
        </w:rPr>
        <w:t>(1) ZLR 684, wherein at 688A-D, the learned judge stated:</w:t>
      </w:r>
    </w:p>
    <w:p w:rsidR="00E60BEE" w:rsidRPr="008F2E66" w:rsidRDefault="00325F84" w:rsidP="00B96F22">
      <w:pPr>
        <w:spacing w:after="0" w:line="240" w:lineRule="auto"/>
        <w:ind w:left="720"/>
        <w:jc w:val="both"/>
        <w:rPr>
          <w:rFonts w:ascii="Times New Roman" w:hAnsi="Times New Roman" w:cs="Times New Roman"/>
          <w:sz w:val="24"/>
          <w:szCs w:val="24"/>
        </w:rPr>
      </w:pPr>
      <w:r w:rsidRPr="008F2E66">
        <w:rPr>
          <w:rFonts w:ascii="Times New Roman" w:hAnsi="Times New Roman" w:cs="Times New Roman"/>
          <w:sz w:val="24"/>
          <w:szCs w:val="24"/>
        </w:rPr>
        <w:t xml:space="preserve">“The Act speaks of direct and indirect contributions. How can one quantify in monetary terms the contribution of a wife and mother who for 39 years </w:t>
      </w:r>
      <w:r w:rsidR="009F45B9" w:rsidRPr="008F2E66">
        <w:rPr>
          <w:rFonts w:ascii="Times New Roman" w:hAnsi="Times New Roman" w:cs="Times New Roman"/>
          <w:sz w:val="24"/>
          <w:szCs w:val="24"/>
        </w:rPr>
        <w:t>faithfully performed her duties as a wife, mother, counsellor, domestic wor</w:t>
      </w:r>
      <w:r w:rsidR="008B7DFD" w:rsidRPr="008F2E66">
        <w:rPr>
          <w:rFonts w:ascii="Times New Roman" w:hAnsi="Times New Roman" w:cs="Times New Roman"/>
          <w:sz w:val="24"/>
          <w:szCs w:val="24"/>
        </w:rPr>
        <w:t xml:space="preserve">ker, housekeeper, day and </w:t>
      </w:r>
      <w:proofErr w:type="gramStart"/>
      <w:r w:rsidR="008B7DFD" w:rsidRPr="008F2E66">
        <w:rPr>
          <w:rFonts w:ascii="Times New Roman" w:hAnsi="Times New Roman" w:cs="Times New Roman"/>
          <w:sz w:val="24"/>
          <w:szCs w:val="24"/>
        </w:rPr>
        <w:t xml:space="preserve">night </w:t>
      </w:r>
      <w:r w:rsidR="009F45B9" w:rsidRPr="008F2E66">
        <w:rPr>
          <w:rFonts w:ascii="Times New Roman" w:hAnsi="Times New Roman" w:cs="Times New Roman"/>
          <w:sz w:val="24"/>
          <w:szCs w:val="24"/>
        </w:rPr>
        <w:t>nurse</w:t>
      </w:r>
      <w:proofErr w:type="gramEnd"/>
      <w:r w:rsidR="009F45B9" w:rsidRPr="008F2E66">
        <w:rPr>
          <w:rFonts w:ascii="Times New Roman" w:hAnsi="Times New Roman" w:cs="Times New Roman"/>
          <w:sz w:val="24"/>
          <w:szCs w:val="24"/>
        </w:rPr>
        <w:t xml:space="preserve"> for her husband and children? How can one place a monetary value on the love thoughtfulness and attention to detail that she puts into all the routine and sometimes boring duties attendant on keeping a household running smoothly and a husband and children happy? How can one measure in monetary terms the creation of a home and the creation of an atmosphere therein from which both husband and children can function to the best of their ability? In the light of these and many various duties, how can one say, as is often remarked: “throughout the marriage she was a </w:t>
      </w:r>
      <w:proofErr w:type="gramStart"/>
      <w:r w:rsidR="009F45B9" w:rsidRPr="008F2E66">
        <w:rPr>
          <w:rFonts w:ascii="Times New Roman" w:hAnsi="Times New Roman" w:cs="Times New Roman"/>
          <w:sz w:val="24"/>
          <w:szCs w:val="24"/>
        </w:rPr>
        <w:t>housewife.</w:t>
      </w:r>
      <w:proofErr w:type="gramEnd"/>
      <w:r w:rsidR="009F45B9" w:rsidRPr="008F2E66">
        <w:rPr>
          <w:rFonts w:ascii="Times New Roman" w:hAnsi="Times New Roman" w:cs="Times New Roman"/>
          <w:sz w:val="24"/>
          <w:szCs w:val="24"/>
        </w:rPr>
        <w:t xml:space="preserve"> She never worked”. In my judgment, it is precisely because no monetary value can be placed on the performance of these duties that the Act speaks of the “direct or indirect contributions made by each spouse to the family including contributions made by looking after the home and caring for the family and any other domestic duties”. A fair approach is set out by Professor </w:t>
      </w:r>
      <w:proofErr w:type="spellStart"/>
      <w:r w:rsidR="009F45B9" w:rsidRPr="008F2E66">
        <w:rPr>
          <w:rFonts w:ascii="Times New Roman" w:hAnsi="Times New Roman" w:cs="Times New Roman"/>
          <w:sz w:val="24"/>
          <w:szCs w:val="24"/>
        </w:rPr>
        <w:t>Ncube</w:t>
      </w:r>
      <w:proofErr w:type="spellEnd"/>
      <w:r w:rsidR="009F45B9" w:rsidRPr="008F2E66">
        <w:rPr>
          <w:rFonts w:ascii="Times New Roman" w:hAnsi="Times New Roman" w:cs="Times New Roman"/>
          <w:sz w:val="24"/>
          <w:szCs w:val="24"/>
        </w:rPr>
        <w:t xml:space="preserve"> in his book </w:t>
      </w:r>
      <w:r w:rsidR="009F45B9" w:rsidRPr="008F2E66">
        <w:rPr>
          <w:rFonts w:ascii="Times New Roman" w:hAnsi="Times New Roman" w:cs="Times New Roman"/>
          <w:i/>
          <w:sz w:val="24"/>
          <w:szCs w:val="24"/>
        </w:rPr>
        <w:t>Family Law</w:t>
      </w:r>
      <w:r w:rsidR="009F45B9" w:rsidRPr="008F2E66">
        <w:rPr>
          <w:rFonts w:ascii="Times New Roman" w:hAnsi="Times New Roman" w:cs="Times New Roman"/>
          <w:sz w:val="24"/>
          <w:szCs w:val="24"/>
        </w:rPr>
        <w:t xml:space="preserve"> in Zimbabwe.”</w:t>
      </w:r>
    </w:p>
    <w:p w:rsidR="00B96F22" w:rsidRPr="008F2E66" w:rsidRDefault="00B96F22" w:rsidP="00B96F22">
      <w:pPr>
        <w:spacing w:after="0" w:line="480" w:lineRule="auto"/>
        <w:ind w:left="720"/>
        <w:jc w:val="both"/>
        <w:rPr>
          <w:rFonts w:ascii="Times New Roman" w:hAnsi="Times New Roman" w:cs="Times New Roman"/>
          <w:sz w:val="24"/>
          <w:szCs w:val="24"/>
        </w:rPr>
      </w:pPr>
    </w:p>
    <w:p w:rsidR="00B96F22" w:rsidRPr="008F2E66" w:rsidRDefault="00B96F22" w:rsidP="00B96F22">
      <w:pPr>
        <w:spacing w:after="0" w:line="240" w:lineRule="auto"/>
        <w:ind w:left="720"/>
        <w:jc w:val="both"/>
        <w:rPr>
          <w:rFonts w:ascii="Times New Roman" w:hAnsi="Times New Roman" w:cs="Times New Roman"/>
          <w:sz w:val="24"/>
          <w:szCs w:val="24"/>
        </w:rPr>
      </w:pPr>
    </w:p>
    <w:p w:rsidR="00E60BEE" w:rsidRPr="008F2E66" w:rsidRDefault="009E6927"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 respectfully agree with the comments of the learned judge. </w:t>
      </w:r>
      <w:r w:rsidR="00E60BEE" w:rsidRPr="008F2E66">
        <w:rPr>
          <w:rFonts w:ascii="Times New Roman" w:hAnsi="Times New Roman" w:cs="Times New Roman"/>
          <w:sz w:val="24"/>
          <w:szCs w:val="24"/>
        </w:rPr>
        <w:t xml:space="preserve">In my view, the above </w:t>
      </w:r>
      <w:r w:rsidR="00E60BEE" w:rsidRPr="008F2E66">
        <w:rPr>
          <w:rFonts w:ascii="Times New Roman" w:hAnsi="Times New Roman" w:cs="Times New Roman"/>
          <w:i/>
          <w:sz w:val="24"/>
          <w:szCs w:val="24"/>
        </w:rPr>
        <w:t>dicta</w:t>
      </w:r>
      <w:r w:rsidR="00E60BEE" w:rsidRPr="008F2E66">
        <w:rPr>
          <w:rFonts w:ascii="Times New Roman" w:hAnsi="Times New Roman" w:cs="Times New Roman"/>
          <w:sz w:val="24"/>
          <w:szCs w:val="24"/>
        </w:rPr>
        <w:t xml:space="preserve"> </w:t>
      </w:r>
      <w:r w:rsidR="00265CC5" w:rsidRPr="008F2E66">
        <w:rPr>
          <w:rFonts w:ascii="Times New Roman" w:hAnsi="Times New Roman" w:cs="Times New Roman"/>
          <w:sz w:val="24"/>
          <w:szCs w:val="24"/>
        </w:rPr>
        <w:t>set</w:t>
      </w:r>
      <w:r w:rsidR="00E60BEE" w:rsidRPr="008F2E66">
        <w:rPr>
          <w:rFonts w:ascii="Times New Roman" w:hAnsi="Times New Roman" w:cs="Times New Roman"/>
          <w:sz w:val="24"/>
          <w:szCs w:val="24"/>
        </w:rPr>
        <w:t xml:space="preserve"> out the correct approach to be followed by an appropriate court in the admittedly difficult task of determining the respective contributions of the parties. Had the learned judge followed this approach he would not</w:t>
      </w:r>
      <w:r w:rsidR="00003FEF" w:rsidRPr="008F2E66">
        <w:rPr>
          <w:rFonts w:ascii="Times New Roman" w:hAnsi="Times New Roman" w:cs="Times New Roman"/>
          <w:sz w:val="24"/>
          <w:szCs w:val="24"/>
        </w:rPr>
        <w:t xml:space="preserve"> have</w:t>
      </w:r>
      <w:r w:rsidR="00E60BEE" w:rsidRPr="008F2E66">
        <w:rPr>
          <w:rFonts w:ascii="Times New Roman" w:hAnsi="Times New Roman" w:cs="Times New Roman"/>
          <w:sz w:val="24"/>
          <w:szCs w:val="24"/>
        </w:rPr>
        <w:t xml:space="preserve"> been misdirected. He chose to</w:t>
      </w:r>
      <w:r w:rsidR="00003FEF" w:rsidRPr="008F2E66">
        <w:rPr>
          <w:rFonts w:ascii="Times New Roman" w:hAnsi="Times New Roman" w:cs="Times New Roman"/>
          <w:sz w:val="24"/>
          <w:szCs w:val="24"/>
        </w:rPr>
        <w:t xml:space="preserve"> overlook not only the authorities</w:t>
      </w:r>
      <w:r w:rsidR="00E60BEE" w:rsidRPr="008F2E66">
        <w:rPr>
          <w:rFonts w:ascii="Times New Roman" w:hAnsi="Times New Roman" w:cs="Times New Roman"/>
          <w:sz w:val="24"/>
          <w:szCs w:val="24"/>
        </w:rPr>
        <w:t xml:space="preserve"> but the clear provisions of the Act.</w:t>
      </w:r>
    </w:p>
    <w:p w:rsidR="008B7DFD" w:rsidRPr="008F2E66" w:rsidRDefault="008B7DFD" w:rsidP="00B96F22">
      <w:pPr>
        <w:spacing w:after="0" w:line="480" w:lineRule="auto"/>
        <w:ind w:firstLine="1134"/>
        <w:jc w:val="both"/>
        <w:rPr>
          <w:rFonts w:ascii="Times New Roman" w:hAnsi="Times New Roman" w:cs="Times New Roman"/>
          <w:sz w:val="24"/>
          <w:szCs w:val="24"/>
        </w:rPr>
      </w:pPr>
    </w:p>
    <w:p w:rsidR="00A8390E" w:rsidRPr="008F2E66" w:rsidRDefault="00E60BEE"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As stated previously, the appellant is unlikely to remarry. </w:t>
      </w:r>
      <w:r w:rsidR="00A8390E" w:rsidRPr="008F2E66">
        <w:rPr>
          <w:rFonts w:ascii="Times New Roman" w:hAnsi="Times New Roman" w:cs="Times New Roman"/>
          <w:sz w:val="24"/>
          <w:szCs w:val="24"/>
        </w:rPr>
        <w:t xml:space="preserve">She has no means to acquire any property due to her lack of skills. She was awarded an amount of USD 20 per month as maintenance which would not enable her to meet her personal expenses let alone provide her with </w:t>
      </w:r>
      <w:r w:rsidR="00A8390E" w:rsidRPr="008F2E66">
        <w:rPr>
          <w:rFonts w:ascii="Times New Roman" w:hAnsi="Times New Roman" w:cs="Times New Roman"/>
          <w:sz w:val="24"/>
          <w:szCs w:val="24"/>
        </w:rPr>
        <w:lastRenderedPageBreak/>
        <w:t>the means to ac</w:t>
      </w:r>
      <w:r w:rsidR="00B96F22" w:rsidRPr="008F2E66">
        <w:rPr>
          <w:rFonts w:ascii="Times New Roman" w:hAnsi="Times New Roman" w:cs="Times New Roman"/>
          <w:sz w:val="24"/>
          <w:szCs w:val="24"/>
        </w:rPr>
        <w:t>quire any property to live in. I</w:t>
      </w:r>
      <w:r w:rsidR="00A8390E" w:rsidRPr="008F2E66">
        <w:rPr>
          <w:rFonts w:ascii="Times New Roman" w:hAnsi="Times New Roman" w:cs="Times New Roman"/>
          <w:sz w:val="24"/>
          <w:szCs w:val="24"/>
        </w:rPr>
        <w:t>t would also be unlikely in the circumstances that she would be able to raise sufficient funds to construct a dwelling</w:t>
      </w:r>
      <w:r w:rsidR="009E6927" w:rsidRPr="008F2E66">
        <w:rPr>
          <w:rFonts w:ascii="Times New Roman" w:hAnsi="Times New Roman" w:cs="Times New Roman"/>
          <w:sz w:val="24"/>
          <w:szCs w:val="24"/>
        </w:rPr>
        <w:t xml:space="preserve"> on the Norton stand</w:t>
      </w:r>
      <w:r w:rsidR="00A8390E" w:rsidRPr="008F2E66">
        <w:rPr>
          <w:rFonts w:ascii="Times New Roman" w:hAnsi="Times New Roman" w:cs="Times New Roman"/>
          <w:sz w:val="24"/>
          <w:szCs w:val="24"/>
        </w:rPr>
        <w:t xml:space="preserve">. </w:t>
      </w:r>
    </w:p>
    <w:p w:rsidR="00B96F22" w:rsidRPr="008F2E66" w:rsidRDefault="00B96F22" w:rsidP="00B96F22">
      <w:pPr>
        <w:spacing w:after="0" w:line="480" w:lineRule="auto"/>
        <w:ind w:firstLine="1134"/>
        <w:jc w:val="both"/>
        <w:rPr>
          <w:rFonts w:ascii="Times New Roman" w:hAnsi="Times New Roman" w:cs="Times New Roman"/>
          <w:sz w:val="24"/>
          <w:szCs w:val="24"/>
        </w:rPr>
      </w:pPr>
    </w:p>
    <w:p w:rsidR="00B96F22" w:rsidRPr="008F2E66" w:rsidRDefault="00A8390E"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The ambit of the Act as a whole is to leave the parties in a position that they would have been had the marriage relationship continued. </w:t>
      </w:r>
      <w:r w:rsidR="00B96F22" w:rsidRPr="008F2E66">
        <w:rPr>
          <w:rFonts w:ascii="Times New Roman" w:hAnsi="Times New Roman" w:cs="Times New Roman"/>
          <w:sz w:val="24"/>
          <w:szCs w:val="24"/>
        </w:rPr>
        <w:t>Sadly,</w:t>
      </w:r>
      <w:r w:rsidRPr="008F2E66">
        <w:rPr>
          <w:rFonts w:ascii="Times New Roman" w:hAnsi="Times New Roman" w:cs="Times New Roman"/>
          <w:sz w:val="24"/>
          <w:szCs w:val="24"/>
        </w:rPr>
        <w:t xml:space="preserve"> in this case, it is evident that the respondent has been left in a much better off position than the one he would be in if he and the appellant were still married. The appellant on the other hand is worse off. She is now homeless. She cannot under any stretch of the imagination buy or construct a dwellin</w:t>
      </w:r>
      <w:r w:rsidR="00003FEF" w:rsidRPr="008F2E66">
        <w:rPr>
          <w:rFonts w:ascii="Times New Roman" w:hAnsi="Times New Roman" w:cs="Times New Roman"/>
          <w:sz w:val="24"/>
          <w:szCs w:val="24"/>
        </w:rPr>
        <w:t>g. She will be unemployed and will</w:t>
      </w:r>
      <w:r w:rsidRPr="008F2E66">
        <w:rPr>
          <w:rFonts w:ascii="Times New Roman" w:hAnsi="Times New Roman" w:cs="Times New Roman"/>
          <w:sz w:val="24"/>
          <w:szCs w:val="24"/>
        </w:rPr>
        <w:t xml:space="preserve"> thus</w:t>
      </w:r>
      <w:r w:rsidR="00003FEF" w:rsidRPr="008F2E66">
        <w:rPr>
          <w:rFonts w:ascii="Times New Roman" w:hAnsi="Times New Roman" w:cs="Times New Roman"/>
          <w:sz w:val="24"/>
          <w:szCs w:val="24"/>
        </w:rPr>
        <w:t xml:space="preserve"> be</w:t>
      </w:r>
      <w:r w:rsidRPr="008F2E66">
        <w:rPr>
          <w:rFonts w:ascii="Times New Roman" w:hAnsi="Times New Roman" w:cs="Times New Roman"/>
          <w:sz w:val="24"/>
          <w:szCs w:val="24"/>
        </w:rPr>
        <w:t xml:space="preserve"> rendered destitute.</w:t>
      </w:r>
    </w:p>
    <w:p w:rsidR="00A8390E" w:rsidRPr="008F2E66" w:rsidRDefault="00A8390E"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 </w:t>
      </w:r>
    </w:p>
    <w:p w:rsidR="00416918" w:rsidRPr="008F2E66" w:rsidRDefault="00A8390E"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 xml:space="preserve">In my judgment, the learned judge in the court </w:t>
      </w:r>
      <w:r w:rsidRPr="008F2E66">
        <w:rPr>
          <w:rFonts w:ascii="Times New Roman" w:hAnsi="Times New Roman" w:cs="Times New Roman"/>
          <w:i/>
          <w:sz w:val="24"/>
          <w:szCs w:val="24"/>
        </w:rPr>
        <w:t>a quo</w:t>
      </w:r>
      <w:r w:rsidRPr="008F2E66">
        <w:rPr>
          <w:rFonts w:ascii="Times New Roman" w:hAnsi="Times New Roman" w:cs="Times New Roman"/>
          <w:sz w:val="24"/>
          <w:szCs w:val="24"/>
        </w:rPr>
        <w:t xml:space="preserve"> failed to properly exercise his discretion under the Act. He failed to consider all the factors </w:t>
      </w:r>
      <w:r w:rsidR="00416918" w:rsidRPr="008F2E66">
        <w:rPr>
          <w:rFonts w:ascii="Times New Roman" w:hAnsi="Times New Roman" w:cs="Times New Roman"/>
          <w:sz w:val="24"/>
          <w:szCs w:val="24"/>
        </w:rPr>
        <w:t>upon which such an enquiry should be made. More importantly</w:t>
      </w:r>
      <w:r w:rsidR="00003FEF" w:rsidRPr="008F2E66">
        <w:rPr>
          <w:rFonts w:ascii="Times New Roman" w:hAnsi="Times New Roman" w:cs="Times New Roman"/>
          <w:sz w:val="24"/>
          <w:szCs w:val="24"/>
        </w:rPr>
        <w:t>,</w:t>
      </w:r>
      <w:r w:rsidR="00416918" w:rsidRPr="008F2E66">
        <w:rPr>
          <w:rFonts w:ascii="Times New Roman" w:hAnsi="Times New Roman" w:cs="Times New Roman"/>
          <w:sz w:val="24"/>
          <w:szCs w:val="24"/>
        </w:rPr>
        <w:t xml:space="preserve"> he made dispositions on immovable properties in the absence of any proper valuations of the said properties. The prejudice, especially to the appellant</w:t>
      </w:r>
      <w:r w:rsidR="00003FEF" w:rsidRPr="008F2E66">
        <w:rPr>
          <w:rFonts w:ascii="Times New Roman" w:hAnsi="Times New Roman" w:cs="Times New Roman"/>
          <w:sz w:val="24"/>
          <w:szCs w:val="24"/>
        </w:rPr>
        <w:t>,</w:t>
      </w:r>
      <w:r w:rsidR="00416918" w:rsidRPr="008F2E66">
        <w:rPr>
          <w:rFonts w:ascii="Times New Roman" w:hAnsi="Times New Roman" w:cs="Times New Roman"/>
          <w:sz w:val="24"/>
          <w:szCs w:val="24"/>
        </w:rPr>
        <w:t xml:space="preserve"> cannot be gainsaid. It is only proper therefore that the matter be remitted for a proper consideration of the dispute in terms of the Act and for the </w:t>
      </w:r>
      <w:proofErr w:type="spellStart"/>
      <w:r w:rsidR="009E6927" w:rsidRPr="008F2E66">
        <w:rPr>
          <w:rFonts w:ascii="Times New Roman" w:hAnsi="Times New Roman" w:cs="Times New Roman"/>
          <w:sz w:val="24"/>
          <w:szCs w:val="24"/>
        </w:rPr>
        <w:t>ad</w:t>
      </w:r>
      <w:r w:rsidR="00B96F22" w:rsidRPr="008F2E66">
        <w:rPr>
          <w:rFonts w:ascii="Times New Roman" w:hAnsi="Times New Roman" w:cs="Times New Roman"/>
          <w:sz w:val="24"/>
          <w:szCs w:val="24"/>
        </w:rPr>
        <w:t>duction</w:t>
      </w:r>
      <w:proofErr w:type="spellEnd"/>
      <w:r w:rsidR="00416918" w:rsidRPr="008F2E66">
        <w:rPr>
          <w:rFonts w:ascii="Times New Roman" w:hAnsi="Times New Roman" w:cs="Times New Roman"/>
          <w:sz w:val="24"/>
          <w:szCs w:val="24"/>
        </w:rPr>
        <w:t xml:space="preserve"> of evidence on the values of the properties in dispute.</w:t>
      </w:r>
    </w:p>
    <w:p w:rsidR="00B96F22" w:rsidRPr="008F2E66" w:rsidRDefault="00B96F22" w:rsidP="00B96F22">
      <w:pPr>
        <w:spacing w:after="0" w:line="480" w:lineRule="auto"/>
        <w:ind w:firstLine="1134"/>
        <w:jc w:val="both"/>
        <w:rPr>
          <w:rFonts w:ascii="Times New Roman" w:hAnsi="Times New Roman" w:cs="Times New Roman"/>
          <w:sz w:val="24"/>
          <w:szCs w:val="24"/>
        </w:rPr>
      </w:pPr>
    </w:p>
    <w:p w:rsidR="00416918" w:rsidRPr="008F2E66" w:rsidRDefault="00B96F22" w:rsidP="00B96F22">
      <w:pPr>
        <w:spacing w:after="0" w:line="480" w:lineRule="auto"/>
        <w:ind w:firstLine="1134"/>
        <w:jc w:val="both"/>
        <w:rPr>
          <w:rFonts w:ascii="Times New Roman" w:hAnsi="Times New Roman" w:cs="Times New Roman"/>
          <w:sz w:val="24"/>
          <w:szCs w:val="24"/>
        </w:rPr>
      </w:pPr>
      <w:r w:rsidRPr="008F2E66">
        <w:rPr>
          <w:rFonts w:ascii="Times New Roman" w:hAnsi="Times New Roman" w:cs="Times New Roman"/>
          <w:sz w:val="24"/>
          <w:szCs w:val="24"/>
        </w:rPr>
        <w:t>Accordingly, it is ordered a</w:t>
      </w:r>
      <w:r w:rsidR="00416918" w:rsidRPr="008F2E66">
        <w:rPr>
          <w:rFonts w:ascii="Times New Roman" w:hAnsi="Times New Roman" w:cs="Times New Roman"/>
          <w:sz w:val="24"/>
          <w:szCs w:val="24"/>
        </w:rPr>
        <w:t>s follows:</w:t>
      </w:r>
    </w:p>
    <w:p w:rsidR="00416918" w:rsidRPr="008F2E66" w:rsidRDefault="00416918" w:rsidP="0010098C">
      <w:pPr>
        <w:numPr>
          <w:ilvl w:val="0"/>
          <w:numId w:val="1"/>
        </w:numPr>
        <w:spacing w:after="0" w:line="480" w:lineRule="auto"/>
        <w:jc w:val="both"/>
        <w:rPr>
          <w:rFonts w:ascii="Times New Roman" w:hAnsi="Times New Roman" w:cs="Times New Roman"/>
          <w:sz w:val="24"/>
          <w:szCs w:val="24"/>
        </w:rPr>
      </w:pPr>
      <w:r w:rsidRPr="008F2E66">
        <w:rPr>
          <w:rFonts w:ascii="Times New Roman" w:hAnsi="Times New Roman" w:cs="Times New Roman"/>
          <w:sz w:val="24"/>
          <w:szCs w:val="24"/>
        </w:rPr>
        <w:t>The appeal is allowed with costs.</w:t>
      </w:r>
    </w:p>
    <w:p w:rsidR="00416918" w:rsidRPr="008F2E66" w:rsidRDefault="00416918" w:rsidP="0010098C">
      <w:pPr>
        <w:numPr>
          <w:ilvl w:val="0"/>
          <w:numId w:val="1"/>
        </w:numPr>
        <w:spacing w:after="0" w:line="480" w:lineRule="auto"/>
        <w:jc w:val="both"/>
        <w:rPr>
          <w:rFonts w:ascii="Times New Roman" w:hAnsi="Times New Roman" w:cs="Times New Roman"/>
          <w:sz w:val="24"/>
          <w:szCs w:val="24"/>
        </w:rPr>
      </w:pPr>
      <w:r w:rsidRPr="008F2E66">
        <w:rPr>
          <w:rFonts w:ascii="Times New Roman" w:hAnsi="Times New Roman" w:cs="Times New Roman"/>
          <w:sz w:val="24"/>
          <w:szCs w:val="24"/>
        </w:rPr>
        <w:t xml:space="preserve">The judgment of the court </w:t>
      </w:r>
      <w:r w:rsidRPr="008F2E66">
        <w:rPr>
          <w:rFonts w:ascii="Times New Roman" w:hAnsi="Times New Roman" w:cs="Times New Roman"/>
          <w:i/>
          <w:sz w:val="24"/>
          <w:szCs w:val="24"/>
        </w:rPr>
        <w:t>a quo</w:t>
      </w:r>
      <w:r w:rsidRPr="008F2E66">
        <w:rPr>
          <w:rFonts w:ascii="Times New Roman" w:hAnsi="Times New Roman" w:cs="Times New Roman"/>
          <w:sz w:val="24"/>
          <w:szCs w:val="24"/>
        </w:rPr>
        <w:t xml:space="preserve"> is hereby set aside.</w:t>
      </w:r>
    </w:p>
    <w:p w:rsidR="00B96F22" w:rsidRPr="008F2E66" w:rsidRDefault="00416918" w:rsidP="0010098C">
      <w:pPr>
        <w:numPr>
          <w:ilvl w:val="0"/>
          <w:numId w:val="1"/>
        </w:numPr>
        <w:spacing w:after="0" w:line="480" w:lineRule="auto"/>
        <w:jc w:val="both"/>
        <w:rPr>
          <w:rFonts w:ascii="Times New Roman" w:hAnsi="Times New Roman" w:cs="Times New Roman"/>
          <w:sz w:val="24"/>
          <w:szCs w:val="24"/>
        </w:rPr>
      </w:pPr>
      <w:r w:rsidRPr="008F2E66">
        <w:rPr>
          <w:rFonts w:ascii="Times New Roman" w:hAnsi="Times New Roman" w:cs="Times New Roman"/>
          <w:sz w:val="24"/>
          <w:szCs w:val="24"/>
        </w:rPr>
        <w:lastRenderedPageBreak/>
        <w:t xml:space="preserve">The matter is remitted for a proper consideration of the matter in accordance with the provisions of the Act and </w:t>
      </w:r>
      <w:r w:rsidR="00003FEF" w:rsidRPr="008F2E66">
        <w:rPr>
          <w:rFonts w:ascii="Times New Roman" w:hAnsi="Times New Roman" w:cs="Times New Roman"/>
          <w:sz w:val="24"/>
          <w:szCs w:val="24"/>
        </w:rPr>
        <w:t xml:space="preserve">for </w:t>
      </w:r>
      <w:r w:rsidRPr="008F2E66">
        <w:rPr>
          <w:rFonts w:ascii="Times New Roman" w:hAnsi="Times New Roman" w:cs="Times New Roman"/>
          <w:sz w:val="24"/>
          <w:szCs w:val="24"/>
        </w:rPr>
        <w:t xml:space="preserve">the </w:t>
      </w:r>
      <w:proofErr w:type="spellStart"/>
      <w:r w:rsidR="00003FEF" w:rsidRPr="008F2E66">
        <w:rPr>
          <w:rFonts w:ascii="Times New Roman" w:hAnsi="Times New Roman" w:cs="Times New Roman"/>
          <w:sz w:val="24"/>
          <w:szCs w:val="24"/>
        </w:rPr>
        <w:t>a</w:t>
      </w:r>
      <w:r w:rsidR="00B96F22" w:rsidRPr="008F2E66">
        <w:rPr>
          <w:rFonts w:ascii="Times New Roman" w:hAnsi="Times New Roman" w:cs="Times New Roman"/>
          <w:sz w:val="24"/>
          <w:szCs w:val="24"/>
        </w:rPr>
        <w:t>d</w:t>
      </w:r>
      <w:r w:rsidR="00003FEF" w:rsidRPr="008F2E66">
        <w:rPr>
          <w:rFonts w:ascii="Times New Roman" w:hAnsi="Times New Roman" w:cs="Times New Roman"/>
          <w:sz w:val="24"/>
          <w:szCs w:val="24"/>
        </w:rPr>
        <w:t>d</w:t>
      </w:r>
      <w:r w:rsidR="00B96F22" w:rsidRPr="008F2E66">
        <w:rPr>
          <w:rFonts w:ascii="Times New Roman" w:hAnsi="Times New Roman" w:cs="Times New Roman"/>
          <w:sz w:val="24"/>
          <w:szCs w:val="24"/>
        </w:rPr>
        <w:t>uction</w:t>
      </w:r>
      <w:proofErr w:type="spellEnd"/>
      <w:r w:rsidRPr="008F2E66">
        <w:rPr>
          <w:rFonts w:ascii="Times New Roman" w:hAnsi="Times New Roman" w:cs="Times New Roman"/>
          <w:sz w:val="24"/>
          <w:szCs w:val="24"/>
        </w:rPr>
        <w:t xml:space="preserve"> of evidence on the values of the immovable properties.  </w:t>
      </w:r>
    </w:p>
    <w:p w:rsidR="00B96F22" w:rsidRPr="008F2E66" w:rsidRDefault="00B96F22" w:rsidP="00B96F22">
      <w:pPr>
        <w:spacing w:after="0" w:line="480" w:lineRule="auto"/>
        <w:jc w:val="both"/>
        <w:rPr>
          <w:rFonts w:ascii="Times New Roman" w:hAnsi="Times New Roman" w:cs="Times New Roman"/>
          <w:sz w:val="24"/>
          <w:szCs w:val="24"/>
        </w:rPr>
      </w:pPr>
    </w:p>
    <w:p w:rsidR="005A0AAD" w:rsidRPr="008F2E66" w:rsidRDefault="005A0AAD" w:rsidP="005A0AAD">
      <w:pPr>
        <w:spacing w:after="0" w:line="480" w:lineRule="auto"/>
        <w:ind w:left="1440"/>
        <w:jc w:val="both"/>
        <w:rPr>
          <w:rFonts w:ascii="Times New Roman" w:hAnsi="Times New Roman" w:cs="Times New Roman"/>
          <w:sz w:val="24"/>
          <w:szCs w:val="24"/>
        </w:rPr>
      </w:pPr>
    </w:p>
    <w:p w:rsidR="005A0AAD" w:rsidRPr="008F2E66" w:rsidRDefault="005A0AAD" w:rsidP="005A0AAD">
      <w:pPr>
        <w:spacing w:after="0" w:line="480" w:lineRule="auto"/>
        <w:ind w:left="1440"/>
        <w:jc w:val="both"/>
        <w:rPr>
          <w:rFonts w:ascii="Times New Roman" w:hAnsi="Times New Roman" w:cs="Times New Roman"/>
          <w:sz w:val="24"/>
          <w:szCs w:val="24"/>
        </w:rPr>
      </w:pPr>
      <w:r w:rsidRPr="008F2E66">
        <w:rPr>
          <w:rFonts w:ascii="Times New Roman" w:hAnsi="Times New Roman" w:cs="Times New Roman"/>
          <w:b/>
          <w:sz w:val="24"/>
          <w:szCs w:val="24"/>
        </w:rPr>
        <w:t>GARWE</w:t>
      </w:r>
      <w:r w:rsidR="007B25FE" w:rsidRPr="008F2E66">
        <w:rPr>
          <w:rFonts w:ascii="Times New Roman" w:hAnsi="Times New Roman" w:cs="Times New Roman"/>
          <w:b/>
          <w:sz w:val="24"/>
          <w:szCs w:val="24"/>
        </w:rPr>
        <w:t xml:space="preserve"> JA</w:t>
      </w:r>
      <w:r w:rsidRPr="008F2E66">
        <w:rPr>
          <w:rFonts w:ascii="Times New Roman" w:hAnsi="Times New Roman" w:cs="Times New Roman"/>
          <w:b/>
          <w:sz w:val="24"/>
          <w:szCs w:val="24"/>
        </w:rPr>
        <w:t>:</w:t>
      </w:r>
      <w:r w:rsidRPr="008F2E66">
        <w:rPr>
          <w:rFonts w:ascii="Times New Roman" w:hAnsi="Times New Roman" w:cs="Times New Roman"/>
          <w:sz w:val="24"/>
          <w:szCs w:val="24"/>
        </w:rPr>
        <w:tab/>
      </w:r>
      <w:r w:rsidRPr="008F2E66">
        <w:rPr>
          <w:rFonts w:ascii="Times New Roman" w:hAnsi="Times New Roman" w:cs="Times New Roman"/>
          <w:sz w:val="24"/>
          <w:szCs w:val="24"/>
        </w:rPr>
        <w:tab/>
      </w:r>
      <w:r w:rsidRPr="008F2E66">
        <w:rPr>
          <w:rFonts w:ascii="Times New Roman" w:hAnsi="Times New Roman" w:cs="Times New Roman"/>
          <w:sz w:val="24"/>
          <w:szCs w:val="24"/>
        </w:rPr>
        <w:tab/>
        <w:t>I agree</w:t>
      </w:r>
    </w:p>
    <w:p w:rsidR="005A0AAD" w:rsidRPr="008F2E66" w:rsidRDefault="005A0AAD" w:rsidP="005A0AAD">
      <w:pPr>
        <w:spacing w:after="0" w:line="480" w:lineRule="auto"/>
        <w:ind w:left="1440"/>
        <w:jc w:val="both"/>
        <w:rPr>
          <w:rFonts w:ascii="Times New Roman" w:hAnsi="Times New Roman" w:cs="Times New Roman"/>
          <w:sz w:val="24"/>
          <w:szCs w:val="24"/>
        </w:rPr>
      </w:pPr>
    </w:p>
    <w:p w:rsidR="005A0AAD" w:rsidRPr="008F2E66" w:rsidRDefault="005A0AAD" w:rsidP="005A0AAD">
      <w:pPr>
        <w:spacing w:after="0" w:line="480" w:lineRule="auto"/>
        <w:ind w:left="1440"/>
        <w:jc w:val="both"/>
        <w:rPr>
          <w:rFonts w:ascii="Times New Roman" w:hAnsi="Times New Roman" w:cs="Times New Roman"/>
          <w:sz w:val="24"/>
          <w:szCs w:val="24"/>
        </w:rPr>
      </w:pPr>
    </w:p>
    <w:p w:rsidR="00B96F22" w:rsidRPr="008F2E66" w:rsidRDefault="005A0AAD" w:rsidP="00B96F22">
      <w:pPr>
        <w:spacing w:after="0" w:line="480" w:lineRule="auto"/>
        <w:jc w:val="both"/>
        <w:rPr>
          <w:rFonts w:ascii="Times New Roman" w:hAnsi="Times New Roman" w:cs="Times New Roman"/>
          <w:sz w:val="24"/>
          <w:szCs w:val="24"/>
        </w:rPr>
      </w:pPr>
      <w:r w:rsidRPr="008F2E66">
        <w:rPr>
          <w:rFonts w:ascii="Times New Roman" w:hAnsi="Times New Roman" w:cs="Times New Roman"/>
          <w:sz w:val="24"/>
          <w:szCs w:val="24"/>
        </w:rPr>
        <w:tab/>
      </w:r>
      <w:r w:rsidRPr="008F2E66">
        <w:rPr>
          <w:rFonts w:ascii="Times New Roman" w:hAnsi="Times New Roman" w:cs="Times New Roman"/>
          <w:sz w:val="24"/>
          <w:szCs w:val="24"/>
        </w:rPr>
        <w:tab/>
      </w:r>
      <w:r w:rsidRPr="008F2E66">
        <w:rPr>
          <w:rFonts w:ascii="Times New Roman" w:hAnsi="Times New Roman" w:cs="Times New Roman"/>
          <w:b/>
          <w:sz w:val="24"/>
          <w:szCs w:val="24"/>
        </w:rPr>
        <w:t>PATEL JA:</w:t>
      </w:r>
      <w:r w:rsidRPr="008F2E66">
        <w:rPr>
          <w:rFonts w:ascii="Times New Roman" w:hAnsi="Times New Roman" w:cs="Times New Roman"/>
          <w:sz w:val="24"/>
          <w:szCs w:val="24"/>
        </w:rPr>
        <w:tab/>
      </w:r>
      <w:r w:rsidRPr="008F2E66">
        <w:rPr>
          <w:rFonts w:ascii="Times New Roman" w:hAnsi="Times New Roman" w:cs="Times New Roman"/>
          <w:sz w:val="24"/>
          <w:szCs w:val="24"/>
        </w:rPr>
        <w:tab/>
      </w:r>
      <w:r w:rsidRPr="008F2E66">
        <w:rPr>
          <w:rFonts w:ascii="Times New Roman" w:hAnsi="Times New Roman" w:cs="Times New Roman"/>
          <w:sz w:val="24"/>
          <w:szCs w:val="24"/>
        </w:rPr>
        <w:tab/>
        <w:t>I agree</w:t>
      </w:r>
    </w:p>
    <w:p w:rsidR="00003FEF" w:rsidRPr="008F2E66" w:rsidRDefault="00003FEF" w:rsidP="00B96F22">
      <w:pPr>
        <w:spacing w:after="0" w:line="480" w:lineRule="auto"/>
        <w:jc w:val="both"/>
        <w:rPr>
          <w:rFonts w:ascii="Times New Roman" w:hAnsi="Times New Roman" w:cs="Times New Roman"/>
          <w:sz w:val="24"/>
          <w:szCs w:val="24"/>
        </w:rPr>
      </w:pPr>
    </w:p>
    <w:p w:rsidR="00B96F22" w:rsidRPr="008F2E66" w:rsidRDefault="00B96F22" w:rsidP="00B96F22">
      <w:pPr>
        <w:spacing w:after="0" w:line="480" w:lineRule="auto"/>
        <w:jc w:val="both"/>
        <w:rPr>
          <w:rFonts w:ascii="Times New Roman" w:hAnsi="Times New Roman" w:cs="Times New Roman"/>
          <w:sz w:val="24"/>
          <w:szCs w:val="24"/>
        </w:rPr>
      </w:pPr>
    </w:p>
    <w:p w:rsidR="00B96F22" w:rsidRPr="008F2E66" w:rsidRDefault="00B96F22" w:rsidP="00B96F22">
      <w:pPr>
        <w:spacing w:after="0" w:line="480" w:lineRule="auto"/>
        <w:jc w:val="both"/>
        <w:rPr>
          <w:rFonts w:ascii="Times New Roman" w:hAnsi="Times New Roman" w:cs="Times New Roman"/>
          <w:sz w:val="24"/>
          <w:szCs w:val="24"/>
        </w:rPr>
      </w:pPr>
      <w:proofErr w:type="spellStart"/>
      <w:r w:rsidRPr="008F2E66">
        <w:rPr>
          <w:rFonts w:ascii="Times New Roman" w:hAnsi="Times New Roman" w:cs="Times New Roman"/>
          <w:i/>
          <w:sz w:val="24"/>
          <w:szCs w:val="24"/>
        </w:rPr>
        <w:t>Katsande</w:t>
      </w:r>
      <w:proofErr w:type="spellEnd"/>
      <w:r w:rsidRPr="008F2E66">
        <w:rPr>
          <w:rFonts w:ascii="Times New Roman" w:hAnsi="Times New Roman" w:cs="Times New Roman"/>
          <w:i/>
          <w:sz w:val="24"/>
          <w:szCs w:val="24"/>
        </w:rPr>
        <w:t xml:space="preserve"> </w:t>
      </w:r>
      <w:r w:rsidR="005A0AAD" w:rsidRPr="008F2E66">
        <w:rPr>
          <w:rFonts w:ascii="Times New Roman" w:hAnsi="Times New Roman" w:cs="Times New Roman"/>
          <w:i/>
          <w:sz w:val="24"/>
          <w:szCs w:val="24"/>
        </w:rPr>
        <w:t>&amp; Partners</w:t>
      </w:r>
      <w:r w:rsidR="005A0AAD" w:rsidRPr="008F2E66">
        <w:rPr>
          <w:rFonts w:ascii="Times New Roman" w:hAnsi="Times New Roman" w:cs="Times New Roman"/>
          <w:sz w:val="24"/>
          <w:szCs w:val="24"/>
        </w:rPr>
        <w:t>,</w:t>
      </w:r>
      <w:r w:rsidRPr="008F2E66">
        <w:rPr>
          <w:rFonts w:ascii="Times New Roman" w:hAnsi="Times New Roman" w:cs="Times New Roman"/>
          <w:sz w:val="24"/>
          <w:szCs w:val="24"/>
        </w:rPr>
        <w:t xml:space="preserve"> </w:t>
      </w:r>
      <w:r w:rsidR="005A0AAD" w:rsidRPr="008F2E66">
        <w:rPr>
          <w:rFonts w:ascii="Times New Roman" w:hAnsi="Times New Roman" w:cs="Times New Roman"/>
          <w:sz w:val="24"/>
          <w:szCs w:val="24"/>
        </w:rPr>
        <w:t>appellant’s legal p</w:t>
      </w:r>
      <w:r w:rsidRPr="008F2E66">
        <w:rPr>
          <w:rFonts w:ascii="Times New Roman" w:hAnsi="Times New Roman" w:cs="Times New Roman"/>
          <w:sz w:val="24"/>
          <w:szCs w:val="24"/>
        </w:rPr>
        <w:t>ractitioners</w:t>
      </w:r>
    </w:p>
    <w:p w:rsidR="00F91C93" w:rsidRPr="008F2E66" w:rsidRDefault="005A0AAD" w:rsidP="0010098C">
      <w:pPr>
        <w:spacing w:after="0" w:line="480" w:lineRule="auto"/>
        <w:jc w:val="both"/>
        <w:rPr>
          <w:rFonts w:ascii="Times New Roman" w:hAnsi="Times New Roman" w:cs="Times New Roman"/>
          <w:sz w:val="24"/>
          <w:szCs w:val="24"/>
        </w:rPr>
      </w:pPr>
      <w:proofErr w:type="spellStart"/>
      <w:r w:rsidRPr="008F2E66">
        <w:rPr>
          <w:rFonts w:ascii="Times New Roman" w:hAnsi="Times New Roman" w:cs="Times New Roman"/>
          <w:i/>
          <w:sz w:val="24"/>
          <w:szCs w:val="24"/>
        </w:rPr>
        <w:t>Hungwe</w:t>
      </w:r>
      <w:proofErr w:type="spellEnd"/>
      <w:r w:rsidRPr="008F2E66">
        <w:rPr>
          <w:rFonts w:ascii="Times New Roman" w:hAnsi="Times New Roman" w:cs="Times New Roman"/>
          <w:i/>
          <w:sz w:val="24"/>
          <w:szCs w:val="24"/>
        </w:rPr>
        <w:t xml:space="preserve"> &amp; Partners</w:t>
      </w:r>
      <w:r w:rsidRPr="008F2E66">
        <w:rPr>
          <w:rFonts w:ascii="Times New Roman" w:hAnsi="Times New Roman" w:cs="Times New Roman"/>
          <w:sz w:val="24"/>
          <w:szCs w:val="24"/>
        </w:rPr>
        <w:t>, respondent’s legal practitioners</w:t>
      </w:r>
    </w:p>
    <w:sectPr w:rsidR="00F91C93" w:rsidRPr="008F2E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C82" w:rsidRDefault="00847C82" w:rsidP="0010098C">
      <w:pPr>
        <w:spacing w:after="0" w:line="240" w:lineRule="auto"/>
      </w:pPr>
      <w:r>
        <w:separator/>
      </w:r>
    </w:p>
  </w:endnote>
  <w:endnote w:type="continuationSeparator" w:id="0">
    <w:p w:rsidR="00847C82" w:rsidRDefault="00847C82" w:rsidP="0010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C82" w:rsidRDefault="00847C82" w:rsidP="0010098C">
      <w:pPr>
        <w:spacing w:after="0" w:line="240" w:lineRule="auto"/>
      </w:pPr>
      <w:r>
        <w:separator/>
      </w:r>
    </w:p>
  </w:footnote>
  <w:footnote w:type="continuationSeparator" w:id="0">
    <w:p w:rsidR="00847C82" w:rsidRDefault="00847C82" w:rsidP="00100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98C" w:rsidRDefault="0010098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098C" w:rsidRPr="008F2E66" w:rsidRDefault="0010098C">
                          <w:pPr>
                            <w:spacing w:after="0" w:line="240" w:lineRule="auto"/>
                            <w:jc w:val="right"/>
                            <w:rPr>
                              <w:rFonts w:ascii="Times New Roman" w:hAnsi="Times New Roman" w:cs="Times New Roman"/>
                              <w:b/>
                              <w:noProof/>
                            </w:rPr>
                          </w:pPr>
                          <w:r w:rsidRPr="008F2E66">
                            <w:rPr>
                              <w:rFonts w:ascii="Times New Roman" w:hAnsi="Times New Roman" w:cs="Times New Roman"/>
                              <w:b/>
                              <w:noProof/>
                            </w:rPr>
                            <w:t xml:space="preserve">Judgment No. SC </w:t>
                          </w:r>
                          <w:r w:rsidR="00A12A85" w:rsidRPr="008F2E66">
                            <w:rPr>
                              <w:rFonts w:ascii="Times New Roman" w:hAnsi="Times New Roman" w:cs="Times New Roman"/>
                              <w:b/>
                              <w:noProof/>
                            </w:rPr>
                            <w:t>66</w:t>
                          </w:r>
                          <w:r w:rsidRPr="008F2E66">
                            <w:rPr>
                              <w:rFonts w:ascii="Times New Roman" w:hAnsi="Times New Roman" w:cs="Times New Roman"/>
                              <w:b/>
                              <w:noProof/>
                            </w:rPr>
                            <w:t>/17</w:t>
                          </w:r>
                        </w:p>
                        <w:p w:rsidR="0010098C" w:rsidRPr="008F2E66" w:rsidRDefault="0010098C">
                          <w:pPr>
                            <w:spacing w:after="0" w:line="240" w:lineRule="auto"/>
                            <w:jc w:val="right"/>
                            <w:rPr>
                              <w:rFonts w:ascii="Times New Roman" w:hAnsi="Times New Roman" w:cs="Times New Roman"/>
                              <w:b/>
                              <w:noProof/>
                            </w:rPr>
                          </w:pPr>
                          <w:r w:rsidRPr="008F2E66">
                            <w:rPr>
                              <w:rFonts w:ascii="Times New Roman" w:hAnsi="Times New Roman" w:cs="Times New Roman"/>
                              <w:b/>
                              <w:noProof/>
                            </w:rPr>
                            <w:t>Civil Appeal No. SC 303/14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0098C" w:rsidRPr="008F2E66" w:rsidRDefault="0010098C">
                    <w:pPr>
                      <w:spacing w:after="0" w:line="240" w:lineRule="auto"/>
                      <w:jc w:val="right"/>
                      <w:rPr>
                        <w:rFonts w:ascii="Times New Roman" w:hAnsi="Times New Roman" w:cs="Times New Roman"/>
                        <w:b/>
                        <w:noProof/>
                      </w:rPr>
                    </w:pPr>
                    <w:r w:rsidRPr="008F2E66">
                      <w:rPr>
                        <w:rFonts w:ascii="Times New Roman" w:hAnsi="Times New Roman" w:cs="Times New Roman"/>
                        <w:b/>
                        <w:noProof/>
                      </w:rPr>
                      <w:t xml:space="preserve">Judgment No. SC </w:t>
                    </w:r>
                    <w:r w:rsidR="00A12A85" w:rsidRPr="008F2E66">
                      <w:rPr>
                        <w:rFonts w:ascii="Times New Roman" w:hAnsi="Times New Roman" w:cs="Times New Roman"/>
                        <w:b/>
                        <w:noProof/>
                      </w:rPr>
                      <w:t>66</w:t>
                    </w:r>
                    <w:r w:rsidRPr="008F2E66">
                      <w:rPr>
                        <w:rFonts w:ascii="Times New Roman" w:hAnsi="Times New Roman" w:cs="Times New Roman"/>
                        <w:b/>
                        <w:noProof/>
                      </w:rPr>
                      <w:t>/17</w:t>
                    </w:r>
                  </w:p>
                  <w:p w:rsidR="0010098C" w:rsidRPr="008F2E66" w:rsidRDefault="0010098C">
                    <w:pPr>
                      <w:spacing w:after="0" w:line="240" w:lineRule="auto"/>
                      <w:jc w:val="right"/>
                      <w:rPr>
                        <w:rFonts w:ascii="Times New Roman" w:hAnsi="Times New Roman" w:cs="Times New Roman"/>
                        <w:b/>
                        <w:noProof/>
                      </w:rPr>
                    </w:pPr>
                    <w:r w:rsidRPr="008F2E66">
                      <w:rPr>
                        <w:rFonts w:ascii="Times New Roman" w:hAnsi="Times New Roman" w:cs="Times New Roman"/>
                        <w:b/>
                        <w:noProof/>
                      </w:rPr>
                      <w:t>Civil Appeal No. SC 303/14</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0098C" w:rsidRDefault="0010098C">
                          <w:pPr>
                            <w:spacing w:after="0" w:line="240" w:lineRule="auto"/>
                            <w:rPr>
                              <w:color w:val="FFFFFF" w:themeColor="background1"/>
                            </w:rPr>
                          </w:pPr>
                          <w:r>
                            <w:fldChar w:fldCharType="begin"/>
                          </w:r>
                          <w:r>
                            <w:instrText xml:space="preserve"> PAGE   \* MERGEFORMAT </w:instrText>
                          </w:r>
                          <w:r>
                            <w:fldChar w:fldCharType="separate"/>
                          </w:r>
                          <w:r w:rsidR="00D167D7" w:rsidRPr="00D167D7">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0098C" w:rsidRDefault="0010098C">
                    <w:pPr>
                      <w:spacing w:after="0" w:line="240" w:lineRule="auto"/>
                      <w:rPr>
                        <w:color w:val="FFFFFF" w:themeColor="background1"/>
                      </w:rPr>
                    </w:pPr>
                    <w:r>
                      <w:fldChar w:fldCharType="begin"/>
                    </w:r>
                    <w:r>
                      <w:instrText xml:space="preserve"> PAGE   \* MERGEFORMAT </w:instrText>
                    </w:r>
                    <w:r>
                      <w:fldChar w:fldCharType="separate"/>
                    </w:r>
                    <w:r w:rsidR="00D167D7" w:rsidRPr="00D167D7">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43697E"/>
    <w:multiLevelType w:val="multilevel"/>
    <w:tmpl w:val="9E049C02"/>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ED"/>
    <w:rsid w:val="00002243"/>
    <w:rsid w:val="00003FEF"/>
    <w:rsid w:val="00023217"/>
    <w:rsid w:val="00037B77"/>
    <w:rsid w:val="00056678"/>
    <w:rsid w:val="000A47B7"/>
    <w:rsid w:val="000A5341"/>
    <w:rsid w:val="000E6934"/>
    <w:rsid w:val="0010098C"/>
    <w:rsid w:val="001244EA"/>
    <w:rsid w:val="00143EB2"/>
    <w:rsid w:val="00183505"/>
    <w:rsid w:val="001A03C9"/>
    <w:rsid w:val="001B0863"/>
    <w:rsid w:val="001E13B7"/>
    <w:rsid w:val="001E2CB9"/>
    <w:rsid w:val="002008BC"/>
    <w:rsid w:val="002222E4"/>
    <w:rsid w:val="0024534D"/>
    <w:rsid w:val="00264945"/>
    <w:rsid w:val="00265CC5"/>
    <w:rsid w:val="002B366D"/>
    <w:rsid w:val="00325F84"/>
    <w:rsid w:val="0034198D"/>
    <w:rsid w:val="003470ED"/>
    <w:rsid w:val="003C24E9"/>
    <w:rsid w:val="003D6DFF"/>
    <w:rsid w:val="003F214D"/>
    <w:rsid w:val="00404EFE"/>
    <w:rsid w:val="00416918"/>
    <w:rsid w:val="00483E1D"/>
    <w:rsid w:val="00490FA4"/>
    <w:rsid w:val="004B06D0"/>
    <w:rsid w:val="004E684E"/>
    <w:rsid w:val="005314A3"/>
    <w:rsid w:val="00532C08"/>
    <w:rsid w:val="00552FCD"/>
    <w:rsid w:val="005A0AAD"/>
    <w:rsid w:val="005F7563"/>
    <w:rsid w:val="00602931"/>
    <w:rsid w:val="006375AB"/>
    <w:rsid w:val="00640EA7"/>
    <w:rsid w:val="006624BE"/>
    <w:rsid w:val="00662751"/>
    <w:rsid w:val="0066344F"/>
    <w:rsid w:val="00683CE6"/>
    <w:rsid w:val="006938F1"/>
    <w:rsid w:val="006E1927"/>
    <w:rsid w:val="007B25FE"/>
    <w:rsid w:val="007B641D"/>
    <w:rsid w:val="007C7939"/>
    <w:rsid w:val="007E03DC"/>
    <w:rsid w:val="007E5FA1"/>
    <w:rsid w:val="007F201A"/>
    <w:rsid w:val="007F6DE2"/>
    <w:rsid w:val="00821DDC"/>
    <w:rsid w:val="0082458A"/>
    <w:rsid w:val="00831D60"/>
    <w:rsid w:val="00847C82"/>
    <w:rsid w:val="0085297E"/>
    <w:rsid w:val="00876462"/>
    <w:rsid w:val="008B7DFD"/>
    <w:rsid w:val="008D1DC0"/>
    <w:rsid w:val="008E624B"/>
    <w:rsid w:val="008F2E66"/>
    <w:rsid w:val="00910C80"/>
    <w:rsid w:val="00954D71"/>
    <w:rsid w:val="009A7C4B"/>
    <w:rsid w:val="009E6927"/>
    <w:rsid w:val="009F45B9"/>
    <w:rsid w:val="00A12A85"/>
    <w:rsid w:val="00A22FDC"/>
    <w:rsid w:val="00A445FC"/>
    <w:rsid w:val="00A8390E"/>
    <w:rsid w:val="00AA76E0"/>
    <w:rsid w:val="00AC7532"/>
    <w:rsid w:val="00B911A4"/>
    <w:rsid w:val="00B96F22"/>
    <w:rsid w:val="00BA0A4E"/>
    <w:rsid w:val="00BE4005"/>
    <w:rsid w:val="00BF4DA4"/>
    <w:rsid w:val="00C04F66"/>
    <w:rsid w:val="00C05C7C"/>
    <w:rsid w:val="00C144D5"/>
    <w:rsid w:val="00C260FE"/>
    <w:rsid w:val="00C5054A"/>
    <w:rsid w:val="00C67A81"/>
    <w:rsid w:val="00D167D7"/>
    <w:rsid w:val="00D222ED"/>
    <w:rsid w:val="00D65CF5"/>
    <w:rsid w:val="00D7064E"/>
    <w:rsid w:val="00DC0B4C"/>
    <w:rsid w:val="00DF2E31"/>
    <w:rsid w:val="00E2326A"/>
    <w:rsid w:val="00E36A32"/>
    <w:rsid w:val="00E60BEE"/>
    <w:rsid w:val="00EB276F"/>
    <w:rsid w:val="00EB477A"/>
    <w:rsid w:val="00ED0630"/>
    <w:rsid w:val="00EE265C"/>
    <w:rsid w:val="00EE422F"/>
    <w:rsid w:val="00F4252F"/>
    <w:rsid w:val="00F42700"/>
    <w:rsid w:val="00F84CB9"/>
    <w:rsid w:val="00F91C93"/>
    <w:rsid w:val="00FA633A"/>
    <w:rsid w:val="00FD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42560C-B606-4A09-90C7-E3604AF8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98C"/>
  </w:style>
  <w:style w:type="paragraph" w:styleId="Footer">
    <w:name w:val="footer"/>
    <w:basedOn w:val="Normal"/>
    <w:link w:val="FooterChar"/>
    <w:uiPriority w:val="99"/>
    <w:unhideWhenUsed/>
    <w:rsid w:val="0010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98C"/>
  </w:style>
  <w:style w:type="paragraph" w:styleId="BalloonText">
    <w:name w:val="Balloon Text"/>
    <w:basedOn w:val="Normal"/>
    <w:link w:val="BalloonTextChar"/>
    <w:uiPriority w:val="99"/>
    <w:semiHidden/>
    <w:unhideWhenUsed/>
    <w:rsid w:val="00602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09333">
      <w:bodyDiv w:val="1"/>
      <w:marLeft w:val="0"/>
      <w:marRight w:val="0"/>
      <w:marTop w:val="0"/>
      <w:marBottom w:val="0"/>
      <w:divBdr>
        <w:top w:val="none" w:sz="0" w:space="0" w:color="auto"/>
        <w:left w:val="none" w:sz="0" w:space="0" w:color="auto"/>
        <w:bottom w:val="none" w:sz="0" w:space="0" w:color="auto"/>
        <w:right w:val="none" w:sz="0" w:space="0" w:color="auto"/>
      </w:divBdr>
    </w:div>
    <w:div w:id="815220426">
      <w:bodyDiv w:val="1"/>
      <w:marLeft w:val="0"/>
      <w:marRight w:val="0"/>
      <w:marTop w:val="0"/>
      <w:marBottom w:val="0"/>
      <w:divBdr>
        <w:top w:val="none" w:sz="0" w:space="0" w:color="auto"/>
        <w:left w:val="none" w:sz="0" w:space="0" w:color="auto"/>
        <w:bottom w:val="none" w:sz="0" w:space="0" w:color="auto"/>
        <w:right w:val="none" w:sz="0" w:space="0" w:color="auto"/>
      </w:divBdr>
    </w:div>
    <w:div w:id="1580479650">
      <w:bodyDiv w:val="1"/>
      <w:marLeft w:val="0"/>
      <w:marRight w:val="0"/>
      <w:marTop w:val="0"/>
      <w:marBottom w:val="0"/>
      <w:divBdr>
        <w:top w:val="none" w:sz="0" w:space="0" w:color="auto"/>
        <w:left w:val="none" w:sz="0" w:space="0" w:color="auto"/>
        <w:bottom w:val="none" w:sz="0" w:space="0" w:color="auto"/>
        <w:right w:val="none" w:sz="0" w:space="0" w:color="auto"/>
      </w:divBdr>
    </w:div>
    <w:div w:id="1979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dc:creator>
  <cp:lastModifiedBy>JSC</cp:lastModifiedBy>
  <cp:revision>8</cp:revision>
  <cp:lastPrinted>2017-09-25T13:06:00Z</cp:lastPrinted>
  <dcterms:created xsi:type="dcterms:W3CDTF">2017-10-12T08:56:00Z</dcterms:created>
  <dcterms:modified xsi:type="dcterms:W3CDTF">2017-10-20T12:27:00Z</dcterms:modified>
</cp:coreProperties>
</file>