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53641" w14:textId="77777777" w:rsidR="00D25A2B" w:rsidRDefault="00D25A2B" w:rsidP="00D25A2B">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(07)</w:t>
      </w:r>
    </w:p>
    <w:p w14:paraId="77101706" w14:textId="0BDF572C" w:rsidR="00371F60" w:rsidRPr="00AA24CC" w:rsidRDefault="00371F60" w:rsidP="00D25A2B">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
      </w:r>
    </w:p>
    <w:p w14:paraId="037EEEA6" w14:textId="355C5C3F" w:rsidR="00371F60" w:rsidRDefault="00371F60" w:rsidP="00AC6789">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NHIMBE </w:t>
      </w:r>
      <w:r w:rsidR="00AC6789">
        <w:rPr>
          <w:rFonts w:ascii="Times New Roman" w:hAnsi="Times New Roman" w:cs="Times New Roman"/>
          <w:b/>
          <w:sz w:val="24"/>
          <w:szCs w:val="24"/>
          <w:lang w:val="en-ZW"/>
        </w:rPr>
        <w:t xml:space="preserve">    </w:t>
      </w:r>
      <w:r>
        <w:rPr>
          <w:rFonts w:ascii="Times New Roman" w:hAnsi="Times New Roman" w:cs="Times New Roman"/>
          <w:b/>
          <w:sz w:val="24"/>
          <w:szCs w:val="24"/>
          <w:lang w:val="en-ZW"/>
        </w:rPr>
        <w:t xml:space="preserve">FRESH </w:t>
      </w:r>
      <w:r w:rsidR="00AC6789">
        <w:rPr>
          <w:rFonts w:ascii="Times New Roman" w:hAnsi="Times New Roman" w:cs="Times New Roman"/>
          <w:b/>
          <w:sz w:val="24"/>
          <w:szCs w:val="24"/>
          <w:lang w:val="en-ZW"/>
        </w:rPr>
        <w:t xml:space="preserve">    </w:t>
      </w:r>
      <w:r>
        <w:rPr>
          <w:rFonts w:ascii="Times New Roman" w:hAnsi="Times New Roman" w:cs="Times New Roman"/>
          <w:b/>
          <w:sz w:val="24"/>
          <w:szCs w:val="24"/>
          <w:lang w:val="en-ZW"/>
        </w:rPr>
        <w:t xml:space="preserve">EXPORT </w:t>
      </w:r>
      <w:r w:rsidR="00AC6789">
        <w:rPr>
          <w:rFonts w:ascii="Times New Roman" w:hAnsi="Times New Roman" w:cs="Times New Roman"/>
          <w:b/>
          <w:sz w:val="24"/>
          <w:szCs w:val="24"/>
          <w:lang w:val="en-ZW"/>
        </w:rPr>
        <w:t xml:space="preserve">    </w:t>
      </w:r>
      <w:r>
        <w:rPr>
          <w:rFonts w:ascii="Times New Roman" w:hAnsi="Times New Roman" w:cs="Times New Roman"/>
          <w:b/>
          <w:sz w:val="24"/>
          <w:szCs w:val="24"/>
          <w:lang w:val="en-ZW"/>
        </w:rPr>
        <w:t>(</w:t>
      </w:r>
      <w:r w:rsidR="00AC6789">
        <w:rPr>
          <w:rFonts w:ascii="Times New Roman" w:hAnsi="Times New Roman" w:cs="Times New Roman"/>
          <w:b/>
          <w:sz w:val="24"/>
          <w:szCs w:val="24"/>
          <w:lang w:val="en-ZW"/>
        </w:rPr>
        <w:t>PRIVATE</w:t>
      </w:r>
      <w:r>
        <w:rPr>
          <w:rFonts w:ascii="Times New Roman" w:hAnsi="Times New Roman" w:cs="Times New Roman"/>
          <w:b/>
          <w:sz w:val="24"/>
          <w:szCs w:val="24"/>
          <w:lang w:val="en-ZW"/>
        </w:rPr>
        <w:t xml:space="preserve">) </w:t>
      </w:r>
      <w:r w:rsidR="00AC6789">
        <w:rPr>
          <w:rFonts w:ascii="Times New Roman" w:hAnsi="Times New Roman" w:cs="Times New Roman"/>
          <w:b/>
          <w:sz w:val="24"/>
          <w:szCs w:val="24"/>
          <w:lang w:val="en-ZW"/>
        </w:rPr>
        <w:t xml:space="preserve">    LIMITED</w:t>
      </w:r>
    </w:p>
    <w:p w14:paraId="3795FE78" w14:textId="31581A31" w:rsidR="00371F60" w:rsidRPr="00AA24CC" w:rsidRDefault="00371F60" w:rsidP="00AC6789">
      <w:pPr>
        <w:pStyle w:val="NoSpacing"/>
        <w:jc w:val="center"/>
        <w:rPr>
          <w:rFonts w:ascii="Times New Roman" w:hAnsi="Times New Roman" w:cs="Times New Roman"/>
          <w:b/>
          <w:sz w:val="24"/>
          <w:szCs w:val="24"/>
          <w:lang w:val="en-ZW"/>
        </w:rPr>
      </w:pPr>
      <w:proofErr w:type="gramStart"/>
      <w:r w:rsidRPr="00AA24CC">
        <w:rPr>
          <w:rFonts w:ascii="Times New Roman" w:hAnsi="Times New Roman" w:cs="Times New Roman"/>
          <w:b/>
          <w:sz w:val="24"/>
          <w:szCs w:val="24"/>
          <w:lang w:val="en-ZW"/>
        </w:rPr>
        <w:t>v</w:t>
      </w:r>
      <w:proofErr w:type="gramEnd"/>
    </w:p>
    <w:p w14:paraId="105002DC" w14:textId="0A9C5AF3" w:rsidR="00371F60" w:rsidRPr="00371F60" w:rsidRDefault="00AC6789" w:rsidP="005F341D">
      <w:pPr>
        <w:pStyle w:val="NoSpacing"/>
        <w:numPr>
          <w:ilvl w:val="0"/>
          <w:numId w:val="8"/>
        </w:numPr>
        <w:ind w:left="0" w:firstLine="0"/>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     </w:t>
      </w:r>
      <w:r w:rsidR="00371F60">
        <w:rPr>
          <w:rFonts w:ascii="Times New Roman" w:hAnsi="Times New Roman" w:cs="Times New Roman"/>
          <w:b/>
          <w:sz w:val="24"/>
          <w:szCs w:val="24"/>
          <w:lang w:val="en-ZW"/>
        </w:rPr>
        <w:t xml:space="preserve">PRISMA </w:t>
      </w:r>
      <w:r>
        <w:rPr>
          <w:rFonts w:ascii="Times New Roman" w:hAnsi="Times New Roman" w:cs="Times New Roman"/>
          <w:b/>
          <w:sz w:val="24"/>
          <w:szCs w:val="24"/>
          <w:lang w:val="en-ZW"/>
        </w:rPr>
        <w:t xml:space="preserve">     </w:t>
      </w:r>
      <w:r w:rsidR="00371F60">
        <w:rPr>
          <w:rFonts w:ascii="Times New Roman" w:hAnsi="Times New Roman" w:cs="Times New Roman"/>
          <w:b/>
          <w:sz w:val="24"/>
          <w:szCs w:val="24"/>
          <w:lang w:val="en-ZW"/>
        </w:rPr>
        <w:t xml:space="preserve">PACKAGING </w:t>
      </w:r>
      <w:r>
        <w:rPr>
          <w:rFonts w:ascii="Times New Roman" w:hAnsi="Times New Roman" w:cs="Times New Roman"/>
          <w:b/>
          <w:sz w:val="24"/>
          <w:szCs w:val="24"/>
          <w:lang w:val="en-ZW"/>
        </w:rPr>
        <w:t xml:space="preserve">    </w:t>
      </w:r>
      <w:r w:rsidR="00371F60">
        <w:rPr>
          <w:rFonts w:ascii="Times New Roman" w:hAnsi="Times New Roman" w:cs="Times New Roman"/>
          <w:b/>
          <w:sz w:val="24"/>
          <w:szCs w:val="24"/>
          <w:lang w:val="en-ZW"/>
        </w:rPr>
        <w:t>(2)</w:t>
      </w:r>
      <w:r>
        <w:rPr>
          <w:rFonts w:ascii="Times New Roman" w:hAnsi="Times New Roman" w:cs="Times New Roman"/>
          <w:b/>
          <w:sz w:val="24"/>
          <w:szCs w:val="24"/>
          <w:lang w:val="en-ZW"/>
        </w:rPr>
        <w:t xml:space="preserve">    </w:t>
      </w:r>
      <w:r w:rsidR="00371F60">
        <w:rPr>
          <w:rFonts w:ascii="Times New Roman" w:hAnsi="Times New Roman" w:cs="Times New Roman"/>
          <w:b/>
          <w:sz w:val="24"/>
          <w:szCs w:val="24"/>
          <w:lang w:val="en-ZW"/>
        </w:rPr>
        <w:t xml:space="preserve"> </w:t>
      </w:r>
      <w:r w:rsidR="00371F60" w:rsidRPr="00371F60">
        <w:rPr>
          <w:rFonts w:ascii="Times New Roman" w:hAnsi="Times New Roman" w:cs="Times New Roman"/>
          <w:b/>
          <w:sz w:val="24"/>
          <w:szCs w:val="24"/>
          <w:lang w:val="en-ZW"/>
        </w:rPr>
        <w:t xml:space="preserve">MESSENGER </w:t>
      </w:r>
      <w:r>
        <w:rPr>
          <w:rFonts w:ascii="Times New Roman" w:hAnsi="Times New Roman" w:cs="Times New Roman"/>
          <w:b/>
          <w:sz w:val="24"/>
          <w:szCs w:val="24"/>
          <w:lang w:val="en-ZW"/>
        </w:rPr>
        <w:t xml:space="preserve">    </w:t>
      </w:r>
      <w:r w:rsidR="00371F60" w:rsidRPr="00371F60">
        <w:rPr>
          <w:rFonts w:ascii="Times New Roman" w:hAnsi="Times New Roman" w:cs="Times New Roman"/>
          <w:b/>
          <w:sz w:val="24"/>
          <w:szCs w:val="24"/>
          <w:lang w:val="en-ZW"/>
        </w:rPr>
        <w:t xml:space="preserve">OF </w:t>
      </w:r>
      <w:r>
        <w:rPr>
          <w:rFonts w:ascii="Times New Roman" w:hAnsi="Times New Roman" w:cs="Times New Roman"/>
          <w:b/>
          <w:sz w:val="24"/>
          <w:szCs w:val="24"/>
          <w:lang w:val="en-ZW"/>
        </w:rPr>
        <w:t xml:space="preserve">    </w:t>
      </w:r>
      <w:r w:rsidR="00371F60" w:rsidRPr="00371F60">
        <w:rPr>
          <w:rFonts w:ascii="Times New Roman" w:hAnsi="Times New Roman" w:cs="Times New Roman"/>
          <w:b/>
          <w:sz w:val="24"/>
          <w:szCs w:val="24"/>
          <w:lang w:val="en-ZW"/>
        </w:rPr>
        <w:t>COURT, MARONDERA</w:t>
      </w:r>
    </w:p>
    <w:p w14:paraId="688A6D6A" w14:textId="77777777" w:rsidR="00371F60" w:rsidRPr="00AA24CC" w:rsidRDefault="00371F60" w:rsidP="00AC6789">
      <w:pPr>
        <w:pStyle w:val="NoSpacing"/>
        <w:rPr>
          <w:rFonts w:ascii="Times New Roman" w:hAnsi="Times New Roman" w:cs="Times New Roman"/>
          <w:b/>
          <w:sz w:val="24"/>
          <w:szCs w:val="24"/>
        </w:rPr>
      </w:pPr>
      <w:bookmarkStart w:id="0" w:name="_GoBack"/>
      <w:bookmarkEnd w:id="0"/>
    </w:p>
    <w:p w14:paraId="21945DE4" w14:textId="77777777" w:rsidR="00371F60" w:rsidRPr="00AA24CC" w:rsidRDefault="00371F60" w:rsidP="00371F60">
      <w:pPr>
        <w:pStyle w:val="NoSpacing"/>
        <w:rPr>
          <w:rFonts w:ascii="Times New Roman" w:hAnsi="Times New Roman" w:cs="Times New Roman"/>
          <w:sz w:val="24"/>
          <w:szCs w:val="24"/>
        </w:rPr>
      </w:pPr>
    </w:p>
    <w:p w14:paraId="53E2BA43" w14:textId="77777777" w:rsidR="00371F60" w:rsidRPr="00AA24CC" w:rsidRDefault="00371F60" w:rsidP="00371F60">
      <w:pPr>
        <w:pStyle w:val="NoSpacing"/>
        <w:jc w:val="center"/>
        <w:rPr>
          <w:rFonts w:ascii="Times New Roman" w:hAnsi="Times New Roman" w:cs="Times New Roman"/>
          <w:b/>
          <w:sz w:val="24"/>
          <w:szCs w:val="24"/>
        </w:rPr>
      </w:pPr>
    </w:p>
    <w:p w14:paraId="3C106C4A" w14:textId="77777777" w:rsidR="00371F60" w:rsidRPr="00AA24CC" w:rsidRDefault="00371F60" w:rsidP="00371F60">
      <w:pPr>
        <w:pStyle w:val="NoSpacing"/>
        <w:rPr>
          <w:rFonts w:ascii="Times New Roman" w:hAnsi="Times New Roman" w:cs="Times New Roman"/>
          <w:b/>
          <w:sz w:val="24"/>
          <w:szCs w:val="24"/>
        </w:rPr>
      </w:pPr>
      <w:r w:rsidRPr="00AA24CC">
        <w:rPr>
          <w:rFonts w:ascii="Times New Roman" w:hAnsi="Times New Roman" w:cs="Times New Roman"/>
          <w:b/>
          <w:sz w:val="24"/>
          <w:szCs w:val="24"/>
        </w:rPr>
        <w:t>SUPREME COURT OF ZIMBABWE</w:t>
      </w:r>
    </w:p>
    <w:p w14:paraId="5D172574" w14:textId="77777777" w:rsidR="00371F60" w:rsidRPr="00AA24CC" w:rsidRDefault="00371F60" w:rsidP="00371F60">
      <w:pPr>
        <w:pStyle w:val="NoSpacing"/>
        <w:rPr>
          <w:rFonts w:ascii="Times New Roman" w:hAnsi="Times New Roman" w:cs="Times New Roman"/>
          <w:b/>
          <w:sz w:val="24"/>
          <w:szCs w:val="24"/>
        </w:rPr>
      </w:pPr>
      <w:r>
        <w:rPr>
          <w:rFonts w:ascii="Times New Roman" w:hAnsi="Times New Roman" w:cs="Times New Roman"/>
          <w:b/>
          <w:sz w:val="24"/>
          <w:szCs w:val="24"/>
        </w:rPr>
        <w:t>GUVAVA JA, CHATUKUTA JA &amp; MWAYERA JA</w:t>
      </w:r>
    </w:p>
    <w:p w14:paraId="5C04B36C" w14:textId="744DC4C1" w:rsidR="00371F60" w:rsidRDefault="00371F60" w:rsidP="00371F60">
      <w:pPr>
        <w:pStyle w:val="NoSpacing"/>
        <w:rPr>
          <w:rFonts w:ascii="Times New Roman" w:hAnsi="Times New Roman" w:cs="Times New Roman"/>
          <w:b/>
          <w:sz w:val="24"/>
          <w:szCs w:val="24"/>
        </w:rPr>
      </w:pPr>
      <w:r>
        <w:rPr>
          <w:rFonts w:ascii="Times New Roman" w:hAnsi="Times New Roman" w:cs="Times New Roman"/>
          <w:b/>
          <w:sz w:val="24"/>
          <w:szCs w:val="24"/>
        </w:rPr>
        <w:t xml:space="preserve">HARARE, </w:t>
      </w:r>
      <w:r w:rsidR="00AC6789">
        <w:rPr>
          <w:rFonts w:ascii="Times New Roman" w:hAnsi="Times New Roman" w:cs="Times New Roman"/>
          <w:b/>
          <w:sz w:val="24"/>
          <w:szCs w:val="24"/>
        </w:rPr>
        <w:t xml:space="preserve">27 JANUARY </w:t>
      </w:r>
      <w:r>
        <w:rPr>
          <w:rFonts w:ascii="Times New Roman" w:hAnsi="Times New Roman" w:cs="Times New Roman"/>
          <w:b/>
          <w:sz w:val="24"/>
          <w:szCs w:val="24"/>
        </w:rPr>
        <w:t>2022</w:t>
      </w:r>
      <w:r w:rsidR="00AC6789">
        <w:rPr>
          <w:rFonts w:ascii="Times New Roman" w:hAnsi="Times New Roman" w:cs="Times New Roman"/>
          <w:b/>
          <w:sz w:val="24"/>
          <w:szCs w:val="24"/>
        </w:rPr>
        <w:t xml:space="preserve"> </w:t>
      </w:r>
    </w:p>
    <w:p w14:paraId="34F17A79" w14:textId="77777777" w:rsidR="00AC6789" w:rsidRDefault="00AC6789" w:rsidP="00371F60">
      <w:pPr>
        <w:pStyle w:val="NoSpacing"/>
        <w:rPr>
          <w:rFonts w:ascii="Times New Roman" w:hAnsi="Times New Roman" w:cs="Times New Roman"/>
          <w:b/>
          <w:sz w:val="24"/>
          <w:szCs w:val="24"/>
        </w:rPr>
      </w:pPr>
    </w:p>
    <w:p w14:paraId="6A907CDA" w14:textId="77777777" w:rsidR="00AC6789" w:rsidRPr="00AA24CC" w:rsidRDefault="00AC6789" w:rsidP="00371F60">
      <w:pPr>
        <w:pStyle w:val="NoSpacing"/>
        <w:rPr>
          <w:rFonts w:ascii="Times New Roman" w:hAnsi="Times New Roman" w:cs="Times New Roman"/>
          <w:b/>
          <w:sz w:val="24"/>
          <w:szCs w:val="24"/>
        </w:rPr>
      </w:pPr>
    </w:p>
    <w:p w14:paraId="3B641FBC" w14:textId="77777777" w:rsidR="00371F60" w:rsidRPr="00AA24CC" w:rsidRDefault="00371F60" w:rsidP="00371F60">
      <w:pPr>
        <w:pStyle w:val="NoSpacing"/>
        <w:rPr>
          <w:rFonts w:ascii="Times New Roman" w:hAnsi="Times New Roman" w:cs="Times New Roman"/>
          <w:sz w:val="24"/>
          <w:szCs w:val="24"/>
        </w:rPr>
      </w:pPr>
    </w:p>
    <w:p w14:paraId="0B223F8C" w14:textId="77777777" w:rsidR="00371F60" w:rsidRPr="00AA24CC" w:rsidRDefault="00371F60" w:rsidP="00AC6789">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A. Y. </w:t>
      </w:r>
      <w:proofErr w:type="spellStart"/>
      <w:r>
        <w:rPr>
          <w:rFonts w:ascii="Times New Roman" w:hAnsi="Times New Roman" w:cs="Times New Roman"/>
          <w:i/>
          <w:sz w:val="24"/>
          <w:szCs w:val="24"/>
        </w:rPr>
        <w:t>Saunyama</w:t>
      </w:r>
      <w:proofErr w:type="spellEnd"/>
      <w:r w:rsidRPr="00AA24CC">
        <w:rPr>
          <w:rFonts w:ascii="Times New Roman" w:hAnsi="Times New Roman" w:cs="Times New Roman"/>
          <w:i/>
          <w:sz w:val="24"/>
          <w:szCs w:val="24"/>
        </w:rPr>
        <w:t>,</w:t>
      </w:r>
      <w:r w:rsidRPr="00AA24CC">
        <w:rPr>
          <w:rFonts w:ascii="Times New Roman" w:hAnsi="Times New Roman" w:cs="Times New Roman"/>
          <w:sz w:val="24"/>
          <w:szCs w:val="24"/>
        </w:rPr>
        <w:t xml:space="preserve"> for the appellant</w:t>
      </w:r>
    </w:p>
    <w:p w14:paraId="3BECA5F1" w14:textId="77777777" w:rsidR="00371F60" w:rsidRDefault="00371F60" w:rsidP="00AC6789">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F. </w:t>
      </w:r>
      <w:proofErr w:type="spellStart"/>
      <w:r>
        <w:rPr>
          <w:rFonts w:ascii="Times New Roman" w:hAnsi="Times New Roman" w:cs="Times New Roman"/>
          <w:i/>
          <w:sz w:val="24"/>
          <w:szCs w:val="24"/>
        </w:rPr>
        <w:t>Chinowadzimba</w:t>
      </w:r>
      <w:proofErr w:type="spellEnd"/>
      <w:r w:rsidRPr="00AA24CC">
        <w:rPr>
          <w:rFonts w:ascii="Times New Roman" w:hAnsi="Times New Roman" w:cs="Times New Roman"/>
          <w:i/>
          <w:sz w:val="24"/>
          <w:szCs w:val="24"/>
        </w:rPr>
        <w:t xml:space="preserve">, </w:t>
      </w:r>
      <w:r w:rsidRPr="00AA24CC">
        <w:rPr>
          <w:rFonts w:ascii="Times New Roman" w:hAnsi="Times New Roman" w:cs="Times New Roman"/>
          <w:sz w:val="24"/>
          <w:szCs w:val="24"/>
        </w:rPr>
        <w:t>for the first respondent</w:t>
      </w:r>
    </w:p>
    <w:p w14:paraId="00A6DE5B" w14:textId="096F5B76" w:rsidR="00371F60" w:rsidRPr="002C3894" w:rsidRDefault="00371F60" w:rsidP="00AC67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No appearance for the </w:t>
      </w:r>
      <w:r w:rsidR="00AC6789">
        <w:rPr>
          <w:rFonts w:ascii="Times New Roman" w:hAnsi="Times New Roman" w:cs="Times New Roman"/>
          <w:sz w:val="24"/>
          <w:szCs w:val="24"/>
        </w:rPr>
        <w:t>second</w:t>
      </w:r>
      <w:r w:rsidRPr="002C3894">
        <w:rPr>
          <w:rFonts w:ascii="Times New Roman" w:hAnsi="Times New Roman" w:cs="Times New Roman"/>
          <w:sz w:val="24"/>
          <w:szCs w:val="24"/>
        </w:rPr>
        <w:t xml:space="preserve"> respondent</w:t>
      </w:r>
    </w:p>
    <w:p w14:paraId="1CACE755" w14:textId="77777777" w:rsidR="00371F60" w:rsidRPr="00AA24CC" w:rsidRDefault="00371F60" w:rsidP="00371F60">
      <w:pPr>
        <w:pStyle w:val="NoSpacing"/>
        <w:spacing w:line="360" w:lineRule="auto"/>
        <w:rPr>
          <w:rFonts w:ascii="Times New Roman" w:hAnsi="Times New Roman" w:cs="Times New Roman"/>
          <w:sz w:val="24"/>
          <w:szCs w:val="24"/>
        </w:rPr>
      </w:pPr>
    </w:p>
    <w:p w14:paraId="30336A0B" w14:textId="77777777" w:rsidR="00371F60" w:rsidRPr="00AA24CC" w:rsidRDefault="00371F60" w:rsidP="00371F60">
      <w:pPr>
        <w:pStyle w:val="NoSpacing"/>
        <w:rPr>
          <w:rFonts w:ascii="Times New Roman" w:hAnsi="Times New Roman" w:cs="Times New Roman"/>
        </w:rPr>
      </w:pPr>
    </w:p>
    <w:p w14:paraId="3F77F5E2" w14:textId="10147DDC" w:rsidR="00F761BE" w:rsidRDefault="00371F60" w:rsidP="00327BAD">
      <w:pPr>
        <w:spacing w:line="480" w:lineRule="auto"/>
        <w:jc w:val="both"/>
        <w:rPr>
          <w:rFonts w:ascii="Times New Roman" w:hAnsi="Times New Roman" w:cs="Times New Roman"/>
          <w:b/>
          <w:sz w:val="24"/>
          <w:szCs w:val="24"/>
        </w:rPr>
      </w:pPr>
      <w:r>
        <w:rPr>
          <w:rFonts w:ascii="Times New Roman" w:hAnsi="Times New Roman" w:cs="Times New Roman"/>
          <w:b/>
          <w:sz w:val="24"/>
          <w:szCs w:val="24"/>
        </w:rPr>
        <w:t>GUVAVA JA</w:t>
      </w:r>
      <w:r w:rsidRPr="00AA24CC">
        <w:rPr>
          <w:rFonts w:ascii="Times New Roman" w:hAnsi="Times New Roman" w:cs="Times New Roman"/>
          <w:b/>
          <w:sz w:val="24"/>
          <w:szCs w:val="24"/>
        </w:rPr>
        <w:t xml:space="preserve">: </w:t>
      </w:r>
    </w:p>
    <w:p w14:paraId="7820C50A" w14:textId="7A248312" w:rsidR="00C67EA2" w:rsidRDefault="00371F60" w:rsidP="00F67C49">
      <w:pPr>
        <w:pStyle w:val="ListParagraph"/>
        <w:numPr>
          <w:ilvl w:val="0"/>
          <w:numId w:val="7"/>
        </w:numPr>
        <w:spacing w:line="480" w:lineRule="auto"/>
        <w:ind w:left="360"/>
        <w:jc w:val="both"/>
        <w:rPr>
          <w:rFonts w:ascii="Times New Roman" w:hAnsi="Times New Roman" w:cs="Times New Roman"/>
          <w:sz w:val="24"/>
          <w:szCs w:val="24"/>
        </w:rPr>
      </w:pPr>
      <w:r w:rsidRPr="00F761BE">
        <w:rPr>
          <w:rFonts w:ascii="Times New Roman" w:hAnsi="Times New Roman" w:cs="Times New Roman"/>
          <w:sz w:val="24"/>
          <w:szCs w:val="24"/>
        </w:rPr>
        <w:t xml:space="preserve">This is an appeal against the decision of the High Court (the ‘court </w:t>
      </w:r>
      <w:r w:rsidRPr="00F761BE">
        <w:rPr>
          <w:rFonts w:ascii="Times New Roman" w:hAnsi="Times New Roman" w:cs="Times New Roman"/>
          <w:i/>
          <w:sz w:val="24"/>
          <w:szCs w:val="24"/>
        </w:rPr>
        <w:t>a quo’</w:t>
      </w:r>
      <w:r w:rsidRPr="00F761BE">
        <w:rPr>
          <w:rFonts w:ascii="Times New Roman" w:hAnsi="Times New Roman" w:cs="Times New Roman"/>
          <w:sz w:val="24"/>
          <w:szCs w:val="24"/>
        </w:rPr>
        <w:t>)</w:t>
      </w:r>
      <w:r w:rsidR="001D0B46">
        <w:rPr>
          <w:rFonts w:ascii="Times New Roman" w:hAnsi="Times New Roman" w:cs="Times New Roman"/>
          <w:sz w:val="24"/>
          <w:szCs w:val="24"/>
        </w:rPr>
        <w:t xml:space="preserve"> dated 6 August, 2021</w:t>
      </w:r>
      <w:r w:rsidR="00F761BE">
        <w:rPr>
          <w:rFonts w:ascii="Times New Roman" w:hAnsi="Times New Roman" w:cs="Times New Roman"/>
          <w:sz w:val="24"/>
          <w:szCs w:val="24"/>
        </w:rPr>
        <w:t xml:space="preserve"> </w:t>
      </w:r>
      <w:r w:rsidRPr="00F761BE">
        <w:rPr>
          <w:rFonts w:ascii="Times New Roman" w:hAnsi="Times New Roman" w:cs="Times New Roman"/>
          <w:sz w:val="24"/>
          <w:szCs w:val="24"/>
        </w:rPr>
        <w:t xml:space="preserve">in </w:t>
      </w:r>
      <w:r w:rsidR="00F761BE">
        <w:rPr>
          <w:rFonts w:ascii="Times New Roman" w:hAnsi="Times New Roman" w:cs="Times New Roman"/>
          <w:sz w:val="24"/>
          <w:szCs w:val="24"/>
        </w:rPr>
        <w:t xml:space="preserve">which </w:t>
      </w:r>
      <w:r w:rsidR="007A0017">
        <w:rPr>
          <w:rFonts w:ascii="Times New Roman" w:hAnsi="Times New Roman" w:cs="Times New Roman"/>
          <w:sz w:val="24"/>
          <w:szCs w:val="24"/>
        </w:rPr>
        <w:t>it</w:t>
      </w:r>
      <w:r w:rsidRPr="00F761BE">
        <w:rPr>
          <w:rFonts w:ascii="Times New Roman" w:hAnsi="Times New Roman" w:cs="Times New Roman"/>
          <w:sz w:val="24"/>
          <w:szCs w:val="24"/>
        </w:rPr>
        <w:t xml:space="preserve"> dismissed the appellant’s applic</w:t>
      </w:r>
      <w:r w:rsidR="00F67C49">
        <w:rPr>
          <w:rFonts w:ascii="Times New Roman" w:hAnsi="Times New Roman" w:cs="Times New Roman"/>
          <w:sz w:val="24"/>
          <w:szCs w:val="24"/>
        </w:rPr>
        <w:t xml:space="preserve">ation for a declaratory order.  </w:t>
      </w:r>
      <w:r w:rsidR="00F761BE">
        <w:rPr>
          <w:rFonts w:ascii="Times New Roman" w:hAnsi="Times New Roman" w:cs="Times New Roman"/>
          <w:sz w:val="24"/>
          <w:szCs w:val="24"/>
        </w:rPr>
        <w:t xml:space="preserve">Dissatisfied, the appellant appealed to this court for relief. </w:t>
      </w:r>
      <w:r w:rsidR="00F67C49">
        <w:rPr>
          <w:rFonts w:ascii="Times New Roman" w:hAnsi="Times New Roman" w:cs="Times New Roman"/>
          <w:sz w:val="24"/>
          <w:szCs w:val="24"/>
        </w:rPr>
        <w:t xml:space="preserve"> </w:t>
      </w:r>
      <w:r w:rsidRPr="00F761BE">
        <w:rPr>
          <w:rFonts w:ascii="Times New Roman" w:hAnsi="Times New Roman" w:cs="Times New Roman"/>
          <w:sz w:val="24"/>
          <w:szCs w:val="24"/>
        </w:rPr>
        <w:t xml:space="preserve">After hearing submissions </w:t>
      </w:r>
      <w:r w:rsidR="002A40F5">
        <w:rPr>
          <w:rFonts w:ascii="Times New Roman" w:hAnsi="Times New Roman" w:cs="Times New Roman"/>
          <w:sz w:val="24"/>
          <w:szCs w:val="24"/>
        </w:rPr>
        <w:t xml:space="preserve">from </w:t>
      </w:r>
      <w:r w:rsidR="00B40576" w:rsidRPr="00F761BE">
        <w:rPr>
          <w:rFonts w:ascii="Times New Roman" w:hAnsi="Times New Roman" w:cs="Times New Roman"/>
          <w:sz w:val="24"/>
          <w:szCs w:val="24"/>
        </w:rPr>
        <w:t>counsel</w:t>
      </w:r>
      <w:r w:rsidR="00C67EA2" w:rsidRPr="00F761BE">
        <w:rPr>
          <w:rFonts w:ascii="Times New Roman" w:hAnsi="Times New Roman" w:cs="Times New Roman"/>
          <w:sz w:val="24"/>
          <w:szCs w:val="24"/>
        </w:rPr>
        <w:t xml:space="preserve">, </w:t>
      </w:r>
      <w:r w:rsidR="00034EBC">
        <w:rPr>
          <w:rFonts w:ascii="Times New Roman" w:hAnsi="Times New Roman" w:cs="Times New Roman"/>
          <w:sz w:val="24"/>
          <w:szCs w:val="24"/>
        </w:rPr>
        <w:t>this court</w:t>
      </w:r>
      <w:r w:rsidRPr="00F761BE">
        <w:rPr>
          <w:rFonts w:ascii="Times New Roman" w:hAnsi="Times New Roman" w:cs="Times New Roman"/>
          <w:sz w:val="24"/>
          <w:szCs w:val="24"/>
        </w:rPr>
        <w:t xml:space="preserve"> allowed the appeal with costs, set aside the judgment of the court </w:t>
      </w:r>
      <w:r w:rsidRPr="00F761BE">
        <w:rPr>
          <w:rFonts w:ascii="Times New Roman" w:hAnsi="Times New Roman" w:cs="Times New Roman"/>
          <w:i/>
          <w:sz w:val="24"/>
          <w:szCs w:val="24"/>
        </w:rPr>
        <w:t>a quo</w:t>
      </w:r>
      <w:r w:rsidR="00551C38">
        <w:rPr>
          <w:rFonts w:ascii="Times New Roman" w:hAnsi="Times New Roman" w:cs="Times New Roman"/>
          <w:sz w:val="24"/>
          <w:szCs w:val="24"/>
        </w:rPr>
        <w:t xml:space="preserve"> and</w:t>
      </w:r>
      <w:r w:rsidRPr="00F761BE">
        <w:rPr>
          <w:rFonts w:ascii="Times New Roman" w:hAnsi="Times New Roman" w:cs="Times New Roman"/>
          <w:sz w:val="24"/>
          <w:szCs w:val="24"/>
        </w:rPr>
        <w:t xml:space="preserve"> remitted the matter for a hearing </w:t>
      </w:r>
      <w:r w:rsidRPr="00F761BE">
        <w:rPr>
          <w:rFonts w:ascii="Times New Roman" w:hAnsi="Times New Roman" w:cs="Times New Roman"/>
          <w:i/>
          <w:sz w:val="24"/>
          <w:szCs w:val="24"/>
        </w:rPr>
        <w:t>de novo</w:t>
      </w:r>
      <w:r w:rsidRPr="00F761BE">
        <w:rPr>
          <w:rFonts w:ascii="Times New Roman" w:hAnsi="Times New Roman" w:cs="Times New Roman"/>
          <w:sz w:val="24"/>
          <w:szCs w:val="24"/>
        </w:rPr>
        <w:t xml:space="preserve"> before a different judge</w:t>
      </w:r>
      <w:r w:rsidR="00F761BE">
        <w:rPr>
          <w:rFonts w:ascii="Times New Roman" w:hAnsi="Times New Roman" w:cs="Times New Roman"/>
          <w:sz w:val="24"/>
          <w:szCs w:val="24"/>
        </w:rPr>
        <w:t>.</w:t>
      </w:r>
      <w:r w:rsidRPr="00F761BE">
        <w:rPr>
          <w:rFonts w:ascii="Times New Roman" w:hAnsi="Times New Roman" w:cs="Times New Roman"/>
          <w:sz w:val="24"/>
          <w:szCs w:val="24"/>
        </w:rPr>
        <w:t xml:space="preserve"> </w:t>
      </w:r>
      <w:r w:rsidR="00F67C49">
        <w:rPr>
          <w:rFonts w:ascii="Times New Roman" w:hAnsi="Times New Roman" w:cs="Times New Roman"/>
          <w:sz w:val="24"/>
          <w:szCs w:val="24"/>
        </w:rPr>
        <w:t xml:space="preserve"> </w:t>
      </w:r>
      <w:r w:rsidR="00034EBC">
        <w:rPr>
          <w:rFonts w:ascii="Times New Roman" w:hAnsi="Times New Roman" w:cs="Times New Roman"/>
          <w:sz w:val="24"/>
          <w:szCs w:val="24"/>
        </w:rPr>
        <w:t>It was</w:t>
      </w:r>
      <w:r w:rsidRPr="00F761BE">
        <w:rPr>
          <w:rFonts w:ascii="Times New Roman" w:hAnsi="Times New Roman" w:cs="Times New Roman"/>
          <w:sz w:val="24"/>
          <w:szCs w:val="24"/>
        </w:rPr>
        <w:t xml:space="preserve"> indicated that the reasons for </w:t>
      </w:r>
      <w:r w:rsidR="00F761BE">
        <w:rPr>
          <w:rFonts w:ascii="Times New Roman" w:hAnsi="Times New Roman" w:cs="Times New Roman"/>
          <w:sz w:val="24"/>
          <w:szCs w:val="24"/>
        </w:rPr>
        <w:t>this order</w:t>
      </w:r>
      <w:r w:rsidRPr="00F761BE">
        <w:rPr>
          <w:rFonts w:ascii="Times New Roman" w:hAnsi="Times New Roman" w:cs="Times New Roman"/>
          <w:sz w:val="24"/>
          <w:szCs w:val="24"/>
        </w:rPr>
        <w:t xml:space="preserve"> would follow in due course.  </w:t>
      </w:r>
      <w:r w:rsidR="00F67C49">
        <w:rPr>
          <w:rFonts w:ascii="Times New Roman" w:hAnsi="Times New Roman" w:cs="Times New Roman"/>
          <w:sz w:val="24"/>
          <w:szCs w:val="24"/>
        </w:rPr>
        <w:t xml:space="preserve"> </w:t>
      </w:r>
      <w:r w:rsidR="00566F4F" w:rsidRPr="00F761BE">
        <w:rPr>
          <w:rFonts w:ascii="Times New Roman" w:hAnsi="Times New Roman" w:cs="Times New Roman"/>
          <w:sz w:val="24"/>
          <w:szCs w:val="24"/>
        </w:rPr>
        <w:t xml:space="preserve">I now proffer the reasons </w:t>
      </w:r>
      <w:r w:rsidR="00F761BE">
        <w:rPr>
          <w:rFonts w:ascii="Times New Roman" w:hAnsi="Times New Roman" w:cs="Times New Roman"/>
          <w:sz w:val="24"/>
          <w:szCs w:val="24"/>
        </w:rPr>
        <w:t>hereunder.</w:t>
      </w:r>
    </w:p>
    <w:p w14:paraId="1C340260" w14:textId="77777777" w:rsidR="00F761BE" w:rsidRPr="00F761BE" w:rsidRDefault="00F761BE" w:rsidP="00F67C49">
      <w:pPr>
        <w:spacing w:after="0" w:line="480" w:lineRule="auto"/>
        <w:jc w:val="both"/>
        <w:rPr>
          <w:rFonts w:ascii="Times New Roman" w:hAnsi="Times New Roman" w:cs="Times New Roman"/>
          <w:sz w:val="24"/>
          <w:szCs w:val="24"/>
        </w:rPr>
      </w:pPr>
    </w:p>
    <w:p w14:paraId="124BEC87" w14:textId="72C4580D" w:rsidR="00F761BE" w:rsidRPr="00F67C49" w:rsidRDefault="008A4C0F" w:rsidP="00F67C49">
      <w:pPr>
        <w:spacing w:after="0" w:line="480" w:lineRule="auto"/>
        <w:jc w:val="both"/>
        <w:rPr>
          <w:rFonts w:ascii="Times New Roman" w:hAnsi="Times New Roman" w:cs="Times New Roman"/>
          <w:b/>
          <w:sz w:val="24"/>
          <w:szCs w:val="24"/>
          <w:u w:val="single"/>
        </w:rPr>
      </w:pPr>
      <w:r w:rsidRPr="00F67C49">
        <w:rPr>
          <w:rFonts w:ascii="Times New Roman" w:hAnsi="Times New Roman" w:cs="Times New Roman"/>
          <w:b/>
          <w:sz w:val="24"/>
          <w:szCs w:val="24"/>
          <w:u w:val="single"/>
        </w:rPr>
        <w:t xml:space="preserve">BACKGROUND </w:t>
      </w:r>
      <w:r w:rsidR="00C67EA2" w:rsidRPr="00F67C49">
        <w:rPr>
          <w:rFonts w:ascii="Times New Roman" w:hAnsi="Times New Roman" w:cs="Times New Roman"/>
          <w:b/>
          <w:sz w:val="24"/>
          <w:szCs w:val="24"/>
          <w:u w:val="single"/>
        </w:rPr>
        <w:t>FACTS</w:t>
      </w:r>
    </w:p>
    <w:p w14:paraId="05BDADBF" w14:textId="5ACAC54B" w:rsidR="00F761BE" w:rsidRPr="00F67C49" w:rsidRDefault="00CF77A3" w:rsidP="00F67C49">
      <w:pPr>
        <w:pStyle w:val="ListParagraph"/>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sz w:val="24"/>
          <w:szCs w:val="24"/>
          <w:lang w:val="en-US"/>
        </w:rPr>
        <w:t>The appellant is</w:t>
      </w:r>
      <w:r w:rsidR="002A40F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company registered in accordance with the laws of Zimbabwe. </w:t>
      </w:r>
      <w:r w:rsidR="00F67C49">
        <w:rPr>
          <w:rFonts w:ascii="Times New Roman" w:hAnsi="Times New Roman" w:cs="Times New Roman"/>
          <w:sz w:val="24"/>
          <w:szCs w:val="24"/>
          <w:lang w:val="en-US"/>
        </w:rPr>
        <w:t xml:space="preserve"> </w:t>
      </w:r>
      <w:r>
        <w:rPr>
          <w:rFonts w:ascii="Times New Roman" w:hAnsi="Times New Roman" w:cs="Times New Roman"/>
          <w:sz w:val="24"/>
          <w:szCs w:val="24"/>
          <w:lang w:val="en-US"/>
        </w:rPr>
        <w:t>The first respondent is a foreign company registered in terms of the laws of South Africa and carrying o</w:t>
      </w:r>
      <w:r w:rsidR="007A0017">
        <w:rPr>
          <w:rFonts w:ascii="Times New Roman" w:hAnsi="Times New Roman" w:cs="Times New Roman"/>
          <w:sz w:val="24"/>
          <w:szCs w:val="24"/>
          <w:lang w:val="en-US"/>
        </w:rPr>
        <w:t>n</w:t>
      </w:r>
      <w:r>
        <w:rPr>
          <w:rFonts w:ascii="Times New Roman" w:hAnsi="Times New Roman" w:cs="Times New Roman"/>
          <w:sz w:val="24"/>
          <w:szCs w:val="24"/>
          <w:lang w:val="en-US"/>
        </w:rPr>
        <w:t xml:space="preserve"> business in that country. </w:t>
      </w:r>
      <w:r w:rsidR="00F67C4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second respondent is the Messenger of Court </w:t>
      </w:r>
      <w:r>
        <w:rPr>
          <w:rFonts w:ascii="Times New Roman" w:hAnsi="Times New Roman" w:cs="Times New Roman"/>
          <w:sz w:val="24"/>
          <w:szCs w:val="24"/>
          <w:lang w:val="en-US"/>
        </w:rPr>
        <w:lastRenderedPageBreak/>
        <w:t xml:space="preserve">based in </w:t>
      </w:r>
      <w:proofErr w:type="spellStart"/>
      <w:r>
        <w:rPr>
          <w:rFonts w:ascii="Times New Roman" w:hAnsi="Times New Roman" w:cs="Times New Roman"/>
          <w:sz w:val="24"/>
          <w:szCs w:val="24"/>
          <w:lang w:val="en-US"/>
        </w:rPr>
        <w:t>Marondera</w:t>
      </w:r>
      <w:proofErr w:type="spellEnd"/>
      <w:r>
        <w:rPr>
          <w:rFonts w:ascii="Times New Roman" w:hAnsi="Times New Roman" w:cs="Times New Roman"/>
          <w:sz w:val="24"/>
          <w:szCs w:val="24"/>
          <w:lang w:val="en-US"/>
        </w:rPr>
        <w:t xml:space="preserve">. </w:t>
      </w:r>
      <w:r w:rsidR="00F67C49">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 xml:space="preserve">The appellant and </w:t>
      </w:r>
      <w:r>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respondent are involved in a long-standing dispute over a judgment debt obtained in favor of the </w:t>
      </w:r>
      <w:r>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respondent. </w:t>
      </w:r>
      <w:r w:rsidR="00F67C49">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 xml:space="preserve">The </w:t>
      </w:r>
      <w:r w:rsidR="001D0B46">
        <w:rPr>
          <w:rFonts w:ascii="Times New Roman" w:hAnsi="Times New Roman" w:cs="Times New Roman"/>
          <w:sz w:val="24"/>
          <w:szCs w:val="24"/>
          <w:lang w:val="en-US"/>
        </w:rPr>
        <w:t>first</w:t>
      </w:r>
      <w:r w:rsidR="00327BAD" w:rsidRPr="00F761BE">
        <w:rPr>
          <w:rFonts w:ascii="Times New Roman" w:hAnsi="Times New Roman" w:cs="Times New Roman"/>
          <w:sz w:val="24"/>
          <w:szCs w:val="24"/>
          <w:lang w:val="en-US"/>
        </w:rPr>
        <w:t xml:space="preserve"> respondent o</w:t>
      </w:r>
      <w:r>
        <w:rPr>
          <w:rFonts w:ascii="Times New Roman" w:hAnsi="Times New Roman" w:cs="Times New Roman"/>
          <w:sz w:val="24"/>
          <w:szCs w:val="24"/>
          <w:lang w:val="en-US"/>
        </w:rPr>
        <w:t>btained the said judgment at</w:t>
      </w:r>
      <w:r w:rsidR="00327BAD" w:rsidRPr="00F761BE">
        <w:rPr>
          <w:rFonts w:ascii="Times New Roman" w:hAnsi="Times New Roman" w:cs="Times New Roman"/>
          <w:sz w:val="24"/>
          <w:szCs w:val="24"/>
          <w:lang w:val="en-US"/>
        </w:rPr>
        <w:t xml:space="preserve"> the </w:t>
      </w:r>
      <w:proofErr w:type="spellStart"/>
      <w:r w:rsidR="00327BAD" w:rsidRPr="00F761BE">
        <w:rPr>
          <w:rFonts w:ascii="Times New Roman" w:hAnsi="Times New Roman" w:cs="Times New Roman"/>
          <w:sz w:val="24"/>
          <w:szCs w:val="24"/>
          <w:lang w:val="en-US"/>
        </w:rPr>
        <w:t>Marondera</w:t>
      </w:r>
      <w:proofErr w:type="spellEnd"/>
      <w:r w:rsidR="00327BAD" w:rsidRPr="00F761BE">
        <w:rPr>
          <w:rFonts w:ascii="Times New Roman" w:hAnsi="Times New Roman" w:cs="Times New Roman"/>
          <w:sz w:val="24"/>
          <w:szCs w:val="24"/>
          <w:lang w:val="en-US"/>
        </w:rPr>
        <w:t xml:space="preserve"> Magistrates’ Court under case number MC 420B/18. </w:t>
      </w:r>
      <w:r w:rsidR="00F67C49">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The judgment was a default judgment granted on 19 February 2019</w:t>
      </w:r>
      <w:r>
        <w:rPr>
          <w:rFonts w:ascii="Times New Roman" w:hAnsi="Times New Roman" w:cs="Times New Roman"/>
          <w:sz w:val="24"/>
          <w:szCs w:val="24"/>
          <w:lang w:val="en-US"/>
        </w:rPr>
        <w:t xml:space="preserve"> in which</w:t>
      </w:r>
      <w:r w:rsidR="00327BAD" w:rsidRPr="00F761BE">
        <w:rPr>
          <w:rFonts w:ascii="Times New Roman" w:hAnsi="Times New Roman" w:cs="Times New Roman"/>
          <w:sz w:val="24"/>
          <w:szCs w:val="24"/>
          <w:lang w:val="en-US"/>
        </w:rPr>
        <w:t xml:space="preserve"> the appellant </w:t>
      </w:r>
      <w:r>
        <w:rPr>
          <w:rFonts w:ascii="Times New Roman" w:hAnsi="Times New Roman" w:cs="Times New Roman"/>
          <w:sz w:val="24"/>
          <w:szCs w:val="24"/>
          <w:lang w:val="en-US"/>
        </w:rPr>
        <w:t xml:space="preserve">was ordered </w:t>
      </w:r>
      <w:r w:rsidR="00327BAD" w:rsidRPr="00F761BE">
        <w:rPr>
          <w:rFonts w:ascii="Times New Roman" w:hAnsi="Times New Roman" w:cs="Times New Roman"/>
          <w:sz w:val="24"/>
          <w:szCs w:val="24"/>
          <w:lang w:val="en-US"/>
        </w:rPr>
        <w:t xml:space="preserve">to pay the </w:t>
      </w:r>
      <w:r w:rsidR="001D54F4">
        <w:rPr>
          <w:rFonts w:ascii="Times New Roman" w:hAnsi="Times New Roman" w:cs="Times New Roman"/>
          <w:sz w:val="24"/>
          <w:szCs w:val="24"/>
          <w:lang w:val="en-US"/>
        </w:rPr>
        <w:t>first</w:t>
      </w:r>
      <w:r w:rsidR="00327BAD" w:rsidRPr="00F761BE">
        <w:rPr>
          <w:rFonts w:ascii="Times New Roman" w:hAnsi="Times New Roman" w:cs="Times New Roman"/>
          <w:sz w:val="24"/>
          <w:szCs w:val="24"/>
          <w:lang w:val="en-US"/>
        </w:rPr>
        <w:t xml:space="preserve"> respondent the sum of ZAR</w:t>
      </w:r>
      <w:r w:rsidR="00551C38">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 xml:space="preserve">252 356.38 together with interest. </w:t>
      </w:r>
    </w:p>
    <w:p w14:paraId="28573642" w14:textId="77777777" w:rsidR="00F67C49" w:rsidRPr="00F761BE" w:rsidRDefault="00F67C49" w:rsidP="00F67C49">
      <w:pPr>
        <w:pStyle w:val="ListParagraph"/>
        <w:spacing w:after="0" w:line="240" w:lineRule="auto"/>
        <w:ind w:left="360"/>
        <w:jc w:val="both"/>
        <w:rPr>
          <w:rFonts w:ascii="Times New Roman" w:hAnsi="Times New Roman" w:cs="Times New Roman"/>
          <w:b/>
          <w:sz w:val="24"/>
          <w:szCs w:val="24"/>
        </w:rPr>
      </w:pPr>
    </w:p>
    <w:p w14:paraId="63384C4E" w14:textId="77777777" w:rsidR="00F67C49" w:rsidRPr="00F67C49" w:rsidRDefault="00327BAD" w:rsidP="00F67C49">
      <w:pPr>
        <w:pStyle w:val="ListParagraph"/>
        <w:numPr>
          <w:ilvl w:val="0"/>
          <w:numId w:val="7"/>
        </w:numPr>
        <w:spacing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 xml:space="preserve"> The appellant failed to satisfy the judgment debt and the </w:t>
      </w:r>
      <w:r w:rsidR="001D54F4">
        <w:rPr>
          <w:rFonts w:ascii="Times New Roman" w:hAnsi="Times New Roman" w:cs="Times New Roman"/>
          <w:sz w:val="24"/>
          <w:szCs w:val="24"/>
          <w:lang w:val="en-US"/>
        </w:rPr>
        <w:t xml:space="preserve">first </w:t>
      </w:r>
      <w:r w:rsidRPr="00F761BE">
        <w:rPr>
          <w:rFonts w:ascii="Times New Roman" w:hAnsi="Times New Roman" w:cs="Times New Roman"/>
          <w:sz w:val="24"/>
          <w:szCs w:val="24"/>
          <w:lang w:val="en-US"/>
        </w:rPr>
        <w:t xml:space="preserve">respondent obtained a warrant of execution against its property. </w:t>
      </w:r>
      <w:r w:rsidR="00F67C49">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 xml:space="preserve">The </w:t>
      </w:r>
      <w:r w:rsidR="001D54F4">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respondent subsequently instructed the </w:t>
      </w:r>
      <w:r w:rsidR="001D54F4">
        <w:rPr>
          <w:rFonts w:ascii="Times New Roman" w:hAnsi="Times New Roman" w:cs="Times New Roman"/>
          <w:sz w:val="24"/>
          <w:szCs w:val="24"/>
          <w:lang w:val="en-US"/>
        </w:rPr>
        <w:t>second</w:t>
      </w:r>
      <w:r w:rsidRPr="00F761BE">
        <w:rPr>
          <w:rFonts w:ascii="Times New Roman" w:hAnsi="Times New Roman" w:cs="Times New Roman"/>
          <w:sz w:val="24"/>
          <w:szCs w:val="24"/>
          <w:lang w:val="en-US"/>
        </w:rPr>
        <w:t xml:space="preserve"> respondent to attach certain goods belonging to the appellant on 2 January 2020. </w:t>
      </w:r>
      <w:r w:rsidR="00F67C49">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 xml:space="preserve">Following the attachment of the property, </w:t>
      </w:r>
      <w:r w:rsidR="00551C38">
        <w:rPr>
          <w:rFonts w:ascii="Times New Roman" w:hAnsi="Times New Roman" w:cs="Times New Roman"/>
          <w:sz w:val="24"/>
          <w:szCs w:val="24"/>
          <w:lang w:val="en-US"/>
        </w:rPr>
        <w:t>and on</w:t>
      </w:r>
      <w:r w:rsidRPr="00F761BE">
        <w:rPr>
          <w:rFonts w:ascii="Times New Roman" w:hAnsi="Times New Roman" w:cs="Times New Roman"/>
          <w:sz w:val="24"/>
          <w:szCs w:val="24"/>
          <w:lang w:val="en-US"/>
        </w:rPr>
        <w:t xml:space="preserve"> 8 January </w:t>
      </w:r>
      <w:r w:rsidR="001D54F4" w:rsidRPr="00F761BE">
        <w:rPr>
          <w:rFonts w:ascii="Times New Roman" w:hAnsi="Times New Roman" w:cs="Times New Roman"/>
          <w:sz w:val="24"/>
          <w:szCs w:val="24"/>
          <w:lang w:val="en-US"/>
        </w:rPr>
        <w:t>2020, the</w:t>
      </w:r>
      <w:r w:rsidRPr="00F761BE">
        <w:rPr>
          <w:rFonts w:ascii="Times New Roman" w:hAnsi="Times New Roman" w:cs="Times New Roman"/>
          <w:sz w:val="24"/>
          <w:szCs w:val="24"/>
          <w:lang w:val="en-US"/>
        </w:rPr>
        <w:t xml:space="preserve"> appellant proceeded to pay ZWL</w:t>
      </w:r>
      <w:r w:rsidR="00551C38">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23</w:t>
      </w:r>
      <w:r w:rsidR="00F70442" w:rsidRPr="00F761BE">
        <w:rPr>
          <w:rFonts w:ascii="Times New Roman" w:hAnsi="Times New Roman" w:cs="Times New Roman"/>
          <w:sz w:val="24"/>
          <w:szCs w:val="24"/>
          <w:lang w:val="en-US"/>
        </w:rPr>
        <w:t xml:space="preserve"> 000 in</w:t>
      </w:r>
      <w:r w:rsidRPr="00F761BE">
        <w:rPr>
          <w:rFonts w:ascii="Times New Roman" w:hAnsi="Times New Roman" w:cs="Times New Roman"/>
          <w:sz w:val="24"/>
          <w:szCs w:val="24"/>
          <w:lang w:val="en-US"/>
        </w:rPr>
        <w:t xml:space="preserve">to the </w:t>
      </w:r>
      <w:r w:rsidR="001D54F4">
        <w:rPr>
          <w:rFonts w:ascii="Times New Roman" w:hAnsi="Times New Roman" w:cs="Times New Roman"/>
          <w:sz w:val="24"/>
          <w:szCs w:val="24"/>
          <w:lang w:val="en-US"/>
        </w:rPr>
        <w:t>second</w:t>
      </w:r>
      <w:r w:rsidRPr="00F761BE">
        <w:rPr>
          <w:rFonts w:ascii="Times New Roman" w:hAnsi="Times New Roman" w:cs="Times New Roman"/>
          <w:sz w:val="24"/>
          <w:szCs w:val="24"/>
          <w:lang w:val="en-US"/>
        </w:rPr>
        <w:t xml:space="preserve"> respondent’s bank account</w:t>
      </w:r>
      <w:r w:rsidR="001D54F4">
        <w:rPr>
          <w:rFonts w:ascii="Times New Roman" w:hAnsi="Times New Roman" w:cs="Times New Roman"/>
          <w:sz w:val="24"/>
          <w:szCs w:val="24"/>
          <w:lang w:val="en-US"/>
        </w:rPr>
        <w:t xml:space="preserve">. </w:t>
      </w:r>
      <w:r w:rsidR="00F67C49">
        <w:rPr>
          <w:rFonts w:ascii="Times New Roman" w:hAnsi="Times New Roman" w:cs="Times New Roman"/>
          <w:sz w:val="24"/>
          <w:szCs w:val="24"/>
          <w:lang w:val="en-US"/>
        </w:rPr>
        <w:t xml:space="preserve"> </w:t>
      </w:r>
      <w:r w:rsidR="00034EBC">
        <w:rPr>
          <w:rFonts w:ascii="Times New Roman" w:hAnsi="Times New Roman" w:cs="Times New Roman"/>
          <w:sz w:val="24"/>
          <w:szCs w:val="24"/>
          <w:lang w:val="en-US"/>
        </w:rPr>
        <w:t>It</w:t>
      </w:r>
      <w:r w:rsidR="001D54F4">
        <w:rPr>
          <w:rFonts w:ascii="Times New Roman" w:hAnsi="Times New Roman" w:cs="Times New Roman"/>
          <w:sz w:val="24"/>
          <w:szCs w:val="24"/>
          <w:lang w:val="en-US"/>
        </w:rPr>
        <w:t xml:space="preserve"> stated that the said sum was</w:t>
      </w:r>
      <w:r w:rsidRPr="00F761BE">
        <w:rPr>
          <w:rFonts w:ascii="Times New Roman" w:hAnsi="Times New Roman" w:cs="Times New Roman"/>
          <w:sz w:val="24"/>
          <w:szCs w:val="24"/>
          <w:lang w:val="en-US"/>
        </w:rPr>
        <w:t xml:space="preserve"> </w:t>
      </w:r>
      <w:r w:rsidR="001D54F4">
        <w:rPr>
          <w:rFonts w:ascii="Times New Roman" w:hAnsi="Times New Roman" w:cs="Times New Roman"/>
          <w:sz w:val="24"/>
          <w:szCs w:val="24"/>
          <w:lang w:val="en-US"/>
        </w:rPr>
        <w:t>in</w:t>
      </w:r>
      <w:r w:rsidR="00034EBC">
        <w:rPr>
          <w:rFonts w:ascii="Times New Roman" w:hAnsi="Times New Roman" w:cs="Times New Roman"/>
          <w:sz w:val="24"/>
          <w:szCs w:val="24"/>
          <w:lang w:val="en-US"/>
        </w:rPr>
        <w:t xml:space="preserve"> full and final</w:t>
      </w:r>
      <w:r w:rsidR="001D54F4">
        <w:rPr>
          <w:rFonts w:ascii="Times New Roman" w:hAnsi="Times New Roman" w:cs="Times New Roman"/>
          <w:sz w:val="24"/>
          <w:szCs w:val="24"/>
          <w:lang w:val="en-US"/>
        </w:rPr>
        <w:t xml:space="preserve"> settlement of</w:t>
      </w:r>
      <w:r w:rsidRPr="00F761BE">
        <w:rPr>
          <w:rFonts w:ascii="Times New Roman" w:hAnsi="Times New Roman" w:cs="Times New Roman"/>
          <w:sz w:val="24"/>
          <w:szCs w:val="24"/>
          <w:lang w:val="en-US"/>
        </w:rPr>
        <w:t xml:space="preserve"> the judgment debt, costs and interest as at the date of the judgment.</w:t>
      </w:r>
    </w:p>
    <w:p w14:paraId="58BF1C6D" w14:textId="01D42D13" w:rsidR="00C67EA2" w:rsidRPr="00F761BE" w:rsidRDefault="00327BAD" w:rsidP="00C56143">
      <w:pPr>
        <w:pStyle w:val="ListParagraph"/>
        <w:spacing w:after="0" w:line="24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 xml:space="preserve"> </w:t>
      </w:r>
    </w:p>
    <w:p w14:paraId="36B26999" w14:textId="6B59F153" w:rsidR="003C68A5" w:rsidRPr="00C56143" w:rsidRDefault="003C68A5" w:rsidP="00F67C49">
      <w:pPr>
        <w:pStyle w:val="ListParagraph"/>
        <w:numPr>
          <w:ilvl w:val="0"/>
          <w:numId w:val="7"/>
        </w:numPr>
        <w:spacing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The payment of ZWL</w:t>
      </w:r>
      <w:r w:rsidR="00551C38">
        <w:rPr>
          <w:rFonts w:ascii="Times New Roman" w:hAnsi="Times New Roman" w:cs="Times New Roman"/>
          <w:sz w:val="24"/>
          <w:szCs w:val="24"/>
          <w:lang w:val="en-US"/>
        </w:rPr>
        <w:t xml:space="preserve"> 23 000 was rejected</w:t>
      </w:r>
      <w:r w:rsidRPr="00F761BE">
        <w:rPr>
          <w:rFonts w:ascii="Times New Roman" w:hAnsi="Times New Roman" w:cs="Times New Roman"/>
          <w:sz w:val="24"/>
          <w:szCs w:val="24"/>
          <w:lang w:val="en-US"/>
        </w:rPr>
        <w:t xml:space="preserve"> by the </w:t>
      </w:r>
      <w:r w:rsidR="00641A1C">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respondent and this prompted the appellant to make an application for a declaratory order before the court </w:t>
      </w:r>
      <w:r w:rsidRPr="00F761BE">
        <w:rPr>
          <w:rFonts w:ascii="Times New Roman" w:hAnsi="Times New Roman" w:cs="Times New Roman"/>
          <w:i/>
          <w:sz w:val="24"/>
          <w:szCs w:val="24"/>
          <w:lang w:val="en-US"/>
        </w:rPr>
        <w:t xml:space="preserve">a quo. </w:t>
      </w:r>
      <w:r w:rsidR="00C56143">
        <w:rPr>
          <w:rFonts w:ascii="Times New Roman" w:hAnsi="Times New Roman" w:cs="Times New Roman"/>
          <w:i/>
          <w:sz w:val="24"/>
          <w:szCs w:val="24"/>
          <w:lang w:val="en-US"/>
        </w:rPr>
        <w:t xml:space="preserve"> </w:t>
      </w:r>
      <w:r w:rsidRPr="00F761BE">
        <w:rPr>
          <w:rFonts w:ascii="Times New Roman" w:hAnsi="Times New Roman" w:cs="Times New Roman"/>
          <w:sz w:val="24"/>
          <w:szCs w:val="24"/>
          <w:lang w:val="en-US"/>
        </w:rPr>
        <w:t>The</w:t>
      </w:r>
      <w:r w:rsidR="00551C38">
        <w:rPr>
          <w:rFonts w:ascii="Times New Roman" w:hAnsi="Times New Roman" w:cs="Times New Roman"/>
          <w:sz w:val="24"/>
          <w:szCs w:val="24"/>
          <w:lang w:val="en-US"/>
        </w:rPr>
        <w:t xml:space="preserve"> order sought was to declare</w:t>
      </w:r>
      <w:r w:rsidRPr="00F761BE">
        <w:rPr>
          <w:rFonts w:ascii="Times New Roman" w:hAnsi="Times New Roman" w:cs="Times New Roman"/>
          <w:sz w:val="24"/>
          <w:szCs w:val="24"/>
          <w:lang w:val="en-US"/>
        </w:rPr>
        <w:t xml:space="preserve"> that the judgment debt owed to the </w:t>
      </w:r>
      <w:r w:rsidR="001D54F4">
        <w:rPr>
          <w:rFonts w:ascii="Times New Roman" w:hAnsi="Times New Roman" w:cs="Times New Roman"/>
          <w:sz w:val="24"/>
          <w:szCs w:val="24"/>
          <w:lang w:val="en-US"/>
        </w:rPr>
        <w:t>first</w:t>
      </w:r>
      <w:r w:rsidR="00551C38">
        <w:rPr>
          <w:rFonts w:ascii="Times New Roman" w:hAnsi="Times New Roman" w:cs="Times New Roman"/>
          <w:sz w:val="24"/>
          <w:szCs w:val="24"/>
          <w:lang w:val="en-US"/>
        </w:rPr>
        <w:t xml:space="preserve"> respondent had been paid</w:t>
      </w:r>
      <w:r w:rsidR="00775ADF">
        <w:rPr>
          <w:rFonts w:ascii="Times New Roman" w:hAnsi="Times New Roman" w:cs="Times New Roman"/>
          <w:sz w:val="24"/>
          <w:szCs w:val="24"/>
          <w:lang w:val="en-US"/>
        </w:rPr>
        <w:t xml:space="preserve"> </w:t>
      </w:r>
      <w:r w:rsidR="00EB5546">
        <w:rPr>
          <w:rFonts w:ascii="Times New Roman" w:hAnsi="Times New Roman" w:cs="Times New Roman"/>
          <w:sz w:val="24"/>
          <w:szCs w:val="24"/>
          <w:lang w:val="en-US"/>
        </w:rPr>
        <w:t xml:space="preserve">in full </w:t>
      </w:r>
      <w:r w:rsidR="00775ADF">
        <w:rPr>
          <w:rFonts w:ascii="Times New Roman" w:hAnsi="Times New Roman" w:cs="Times New Roman"/>
          <w:sz w:val="24"/>
          <w:szCs w:val="24"/>
          <w:lang w:val="en-US"/>
        </w:rPr>
        <w:t>upon payment of the ZWL23 000</w:t>
      </w:r>
      <w:r w:rsidR="00C56143">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The appellant further sought the release of its property which had been attached in execution</w:t>
      </w:r>
      <w:r w:rsidR="00551C38">
        <w:rPr>
          <w:rFonts w:ascii="Times New Roman" w:hAnsi="Times New Roman" w:cs="Times New Roman"/>
          <w:sz w:val="24"/>
          <w:szCs w:val="24"/>
          <w:lang w:val="en-US"/>
        </w:rPr>
        <w:t xml:space="preserve">. </w:t>
      </w:r>
    </w:p>
    <w:p w14:paraId="39949D08" w14:textId="77777777" w:rsidR="00C56143" w:rsidRPr="00C56143" w:rsidRDefault="00C56143" w:rsidP="00C56143">
      <w:pPr>
        <w:pStyle w:val="ListParagraph"/>
        <w:rPr>
          <w:rFonts w:ascii="Times New Roman" w:hAnsi="Times New Roman" w:cs="Times New Roman"/>
          <w:b/>
          <w:sz w:val="24"/>
          <w:szCs w:val="24"/>
        </w:rPr>
      </w:pPr>
    </w:p>
    <w:p w14:paraId="7589F0EA" w14:textId="6174C7E8" w:rsidR="00327BAD" w:rsidRPr="005F341D" w:rsidRDefault="003C68A5" w:rsidP="00C56143">
      <w:pPr>
        <w:pStyle w:val="ListParagraph"/>
        <w:numPr>
          <w:ilvl w:val="0"/>
          <w:numId w:val="7"/>
        </w:numPr>
        <w:spacing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It was the appellant’s case</w:t>
      </w:r>
      <w:r w:rsidR="00327BAD" w:rsidRPr="00F761BE">
        <w:rPr>
          <w:rFonts w:ascii="Times New Roman" w:hAnsi="Times New Roman" w:cs="Times New Roman"/>
          <w:sz w:val="24"/>
          <w:szCs w:val="24"/>
          <w:lang w:val="en-US"/>
        </w:rPr>
        <w:t xml:space="preserve"> that the payment was</w:t>
      </w:r>
      <w:r w:rsidRPr="00F761BE">
        <w:rPr>
          <w:rFonts w:ascii="Times New Roman" w:hAnsi="Times New Roman" w:cs="Times New Roman"/>
          <w:sz w:val="24"/>
          <w:szCs w:val="24"/>
          <w:lang w:val="en-US"/>
        </w:rPr>
        <w:t xml:space="preserve"> made after the conversion of ZAR 252</w:t>
      </w:r>
      <w:r w:rsidR="00327BAD" w:rsidRPr="00F761BE">
        <w:rPr>
          <w:rFonts w:ascii="Times New Roman" w:hAnsi="Times New Roman" w:cs="Times New Roman"/>
          <w:sz w:val="24"/>
          <w:szCs w:val="24"/>
          <w:lang w:val="en-US"/>
        </w:rPr>
        <w:t xml:space="preserve"> 356.</w:t>
      </w:r>
      <w:r w:rsidR="007F10D1">
        <w:rPr>
          <w:rFonts w:ascii="Times New Roman" w:hAnsi="Times New Roman" w:cs="Times New Roman"/>
          <w:sz w:val="24"/>
          <w:szCs w:val="24"/>
          <w:lang w:val="en-US"/>
        </w:rPr>
        <w:t>88 to United States Dollars and</w:t>
      </w:r>
      <w:r w:rsidR="00551C38">
        <w:rPr>
          <w:rFonts w:ascii="Times New Roman" w:hAnsi="Times New Roman" w:cs="Times New Roman"/>
          <w:sz w:val="24"/>
          <w:szCs w:val="24"/>
          <w:lang w:val="en-US"/>
        </w:rPr>
        <w:t xml:space="preserve"> thereafter to</w:t>
      </w:r>
      <w:r w:rsidR="00327BAD" w:rsidRPr="00F761BE">
        <w:rPr>
          <w:rFonts w:ascii="Times New Roman" w:hAnsi="Times New Roman" w:cs="Times New Roman"/>
          <w:sz w:val="24"/>
          <w:szCs w:val="24"/>
          <w:lang w:val="en-US"/>
        </w:rPr>
        <w:t xml:space="preserve"> Zimbabwean dol</w:t>
      </w:r>
      <w:r w:rsidR="00C56143">
        <w:rPr>
          <w:rFonts w:ascii="Times New Roman" w:hAnsi="Times New Roman" w:cs="Times New Roman"/>
          <w:sz w:val="24"/>
          <w:szCs w:val="24"/>
          <w:lang w:val="en-US"/>
        </w:rPr>
        <w:t xml:space="preserve">lars at the rate of 1 as to 1.  </w:t>
      </w:r>
      <w:r w:rsidRPr="00F761BE">
        <w:rPr>
          <w:rFonts w:ascii="Times New Roman" w:hAnsi="Times New Roman" w:cs="Times New Roman"/>
          <w:sz w:val="24"/>
          <w:szCs w:val="24"/>
          <w:lang w:val="en-US"/>
        </w:rPr>
        <w:t>The appell</w:t>
      </w:r>
      <w:r w:rsidR="00BF2BE7">
        <w:rPr>
          <w:rFonts w:ascii="Times New Roman" w:hAnsi="Times New Roman" w:cs="Times New Roman"/>
          <w:sz w:val="24"/>
          <w:szCs w:val="24"/>
          <w:lang w:val="en-US"/>
        </w:rPr>
        <w:t xml:space="preserve">ant averred that </w:t>
      </w:r>
      <w:r w:rsidR="00AD1880">
        <w:rPr>
          <w:rFonts w:ascii="Times New Roman" w:hAnsi="Times New Roman" w:cs="Times New Roman"/>
          <w:sz w:val="24"/>
          <w:szCs w:val="24"/>
          <w:lang w:val="en-US"/>
        </w:rPr>
        <w:t>t</w:t>
      </w:r>
      <w:r w:rsidR="00BF2BE7">
        <w:rPr>
          <w:rFonts w:ascii="Times New Roman" w:hAnsi="Times New Roman" w:cs="Times New Roman"/>
          <w:sz w:val="24"/>
          <w:szCs w:val="24"/>
          <w:lang w:val="en-US"/>
        </w:rPr>
        <w:t xml:space="preserve">his </w:t>
      </w:r>
      <w:r w:rsidR="00803361">
        <w:rPr>
          <w:rFonts w:ascii="Times New Roman" w:hAnsi="Times New Roman" w:cs="Times New Roman"/>
          <w:sz w:val="24"/>
          <w:szCs w:val="24"/>
          <w:lang w:val="en-US"/>
        </w:rPr>
        <w:t xml:space="preserve">conversion </w:t>
      </w:r>
      <w:r w:rsidRPr="00F761BE">
        <w:rPr>
          <w:rFonts w:ascii="Times New Roman" w:hAnsi="Times New Roman" w:cs="Times New Roman"/>
          <w:sz w:val="24"/>
          <w:szCs w:val="24"/>
          <w:lang w:val="en-US"/>
        </w:rPr>
        <w:t xml:space="preserve">was based on an </w:t>
      </w:r>
      <w:r w:rsidR="00327BAD" w:rsidRPr="00F761BE">
        <w:rPr>
          <w:rFonts w:ascii="Times New Roman" w:hAnsi="Times New Roman" w:cs="Times New Roman"/>
          <w:sz w:val="24"/>
          <w:szCs w:val="24"/>
          <w:lang w:val="en-US"/>
        </w:rPr>
        <w:t xml:space="preserve">interpretation and application of the provisions of </w:t>
      </w:r>
      <w:r w:rsidR="0020614C">
        <w:rPr>
          <w:rFonts w:ascii="Times New Roman" w:hAnsi="Times New Roman" w:cs="Times New Roman"/>
          <w:sz w:val="24"/>
          <w:szCs w:val="24"/>
          <w:lang w:val="en-US"/>
        </w:rPr>
        <w:t>s</w:t>
      </w:r>
      <w:r w:rsidR="00C56143">
        <w:rPr>
          <w:rFonts w:ascii="Times New Roman" w:hAnsi="Times New Roman" w:cs="Times New Roman"/>
          <w:sz w:val="24"/>
          <w:szCs w:val="24"/>
          <w:lang w:val="en-US"/>
        </w:rPr>
        <w:t xml:space="preserve"> </w:t>
      </w:r>
      <w:r w:rsidR="0020614C">
        <w:rPr>
          <w:rFonts w:ascii="Times New Roman" w:hAnsi="Times New Roman" w:cs="Times New Roman"/>
          <w:sz w:val="24"/>
          <w:szCs w:val="24"/>
          <w:lang w:val="en-US"/>
        </w:rPr>
        <w:t>4 (1)</w:t>
      </w:r>
      <w:r w:rsidRPr="00F761BE">
        <w:rPr>
          <w:rFonts w:ascii="Times New Roman" w:hAnsi="Times New Roman" w:cs="Times New Roman"/>
          <w:sz w:val="24"/>
          <w:szCs w:val="24"/>
          <w:lang w:val="en-US"/>
        </w:rPr>
        <w:t xml:space="preserve"> (b-f) </w:t>
      </w:r>
      <w:r w:rsidR="00AD1880">
        <w:rPr>
          <w:rFonts w:ascii="Times New Roman" w:hAnsi="Times New Roman" w:cs="Times New Roman"/>
          <w:sz w:val="24"/>
          <w:szCs w:val="24"/>
          <w:lang w:val="en-US"/>
        </w:rPr>
        <w:t xml:space="preserve">of </w:t>
      </w:r>
      <w:r w:rsidR="00AD1880" w:rsidRPr="00F761BE">
        <w:rPr>
          <w:rFonts w:ascii="Times New Roman" w:hAnsi="Times New Roman" w:cs="Times New Roman"/>
          <w:sz w:val="24"/>
          <w:szCs w:val="24"/>
          <w:lang w:val="en-US"/>
        </w:rPr>
        <w:t xml:space="preserve">Statutory Instrument 33/19 </w:t>
      </w:r>
      <w:r w:rsidR="008F2E90">
        <w:rPr>
          <w:rFonts w:ascii="Times New Roman" w:hAnsi="Times New Roman" w:cs="Times New Roman"/>
          <w:sz w:val="24"/>
          <w:szCs w:val="24"/>
          <w:lang w:val="en-US"/>
        </w:rPr>
        <w:t>( now s</w:t>
      </w:r>
      <w:r w:rsidR="00C56143">
        <w:rPr>
          <w:rFonts w:ascii="Times New Roman" w:hAnsi="Times New Roman" w:cs="Times New Roman"/>
          <w:sz w:val="24"/>
          <w:szCs w:val="24"/>
          <w:lang w:val="en-US"/>
        </w:rPr>
        <w:t xml:space="preserve"> </w:t>
      </w:r>
      <w:r w:rsidR="008F2E90">
        <w:rPr>
          <w:rFonts w:ascii="Times New Roman" w:hAnsi="Times New Roman" w:cs="Times New Roman"/>
          <w:sz w:val="24"/>
          <w:szCs w:val="24"/>
          <w:lang w:val="en-US"/>
        </w:rPr>
        <w:t xml:space="preserve">22 of the Finance Act (No 2) of 2019) </w:t>
      </w:r>
      <w:r w:rsidRPr="00F761BE">
        <w:rPr>
          <w:rFonts w:ascii="Times New Roman" w:hAnsi="Times New Roman" w:cs="Times New Roman"/>
          <w:sz w:val="24"/>
          <w:szCs w:val="24"/>
          <w:lang w:val="en-US"/>
        </w:rPr>
        <w:t xml:space="preserve">as read </w:t>
      </w:r>
      <w:r w:rsidR="00803361">
        <w:rPr>
          <w:rFonts w:ascii="Times New Roman" w:hAnsi="Times New Roman" w:cs="Times New Roman"/>
          <w:sz w:val="24"/>
          <w:szCs w:val="24"/>
          <w:lang w:val="en-US"/>
        </w:rPr>
        <w:t xml:space="preserve">with </w:t>
      </w:r>
      <w:r w:rsidR="00803361" w:rsidRPr="00F761BE">
        <w:rPr>
          <w:rFonts w:ascii="Times New Roman" w:hAnsi="Times New Roman" w:cs="Times New Roman"/>
          <w:sz w:val="24"/>
          <w:szCs w:val="24"/>
          <w:lang w:val="en-US"/>
        </w:rPr>
        <w:t>par</w:t>
      </w:r>
      <w:r w:rsidR="00803361">
        <w:rPr>
          <w:rFonts w:ascii="Times New Roman" w:hAnsi="Times New Roman" w:cs="Times New Roman"/>
          <w:sz w:val="24"/>
          <w:szCs w:val="24"/>
          <w:lang w:val="en-US"/>
        </w:rPr>
        <w:t>a</w:t>
      </w:r>
      <w:r w:rsidR="00803361" w:rsidRPr="00F761BE">
        <w:rPr>
          <w:rFonts w:ascii="Times New Roman" w:hAnsi="Times New Roman" w:cs="Times New Roman"/>
          <w:sz w:val="24"/>
          <w:szCs w:val="24"/>
          <w:lang w:val="en-US"/>
        </w:rPr>
        <w:t xml:space="preserve"> 2</w:t>
      </w:r>
      <w:r w:rsidR="00C56143">
        <w:rPr>
          <w:rFonts w:ascii="Times New Roman" w:hAnsi="Times New Roman" w:cs="Times New Roman"/>
          <w:sz w:val="24"/>
          <w:szCs w:val="24"/>
          <w:lang w:val="en-US"/>
        </w:rPr>
        <w:t xml:space="preserve"> </w:t>
      </w:r>
      <w:r w:rsidR="00803361" w:rsidRPr="00F761BE">
        <w:rPr>
          <w:rFonts w:ascii="Times New Roman" w:hAnsi="Times New Roman" w:cs="Times New Roman"/>
          <w:sz w:val="24"/>
          <w:szCs w:val="24"/>
          <w:lang w:val="en-US"/>
        </w:rPr>
        <w:t xml:space="preserve">(1) </w:t>
      </w:r>
      <w:r w:rsidR="00803361">
        <w:rPr>
          <w:rFonts w:ascii="Times New Roman" w:hAnsi="Times New Roman" w:cs="Times New Roman"/>
          <w:sz w:val="24"/>
          <w:szCs w:val="24"/>
          <w:lang w:val="en-US"/>
        </w:rPr>
        <w:t>of</w:t>
      </w:r>
      <w:r w:rsidRPr="00F761BE">
        <w:rPr>
          <w:rFonts w:ascii="Times New Roman" w:hAnsi="Times New Roman" w:cs="Times New Roman"/>
          <w:sz w:val="24"/>
          <w:szCs w:val="24"/>
          <w:lang w:val="en-US"/>
        </w:rPr>
        <w:t xml:space="preserve"> Statutory Instrument 142/19 of the Reserve Bank of Zimbabwe (Legal Tender) Regulations 2019 and </w:t>
      </w:r>
      <w:r w:rsidR="00803361" w:rsidRPr="00F761BE">
        <w:rPr>
          <w:rFonts w:ascii="Times New Roman" w:hAnsi="Times New Roman" w:cs="Times New Roman"/>
          <w:sz w:val="24"/>
          <w:szCs w:val="24"/>
          <w:lang w:val="en-US"/>
        </w:rPr>
        <w:t>para 3</w:t>
      </w:r>
      <w:r w:rsidR="00C56143">
        <w:rPr>
          <w:rFonts w:ascii="Times New Roman" w:hAnsi="Times New Roman" w:cs="Times New Roman"/>
          <w:sz w:val="24"/>
          <w:szCs w:val="24"/>
          <w:lang w:val="en-US"/>
        </w:rPr>
        <w:t xml:space="preserve"> </w:t>
      </w:r>
      <w:r w:rsidR="00803361" w:rsidRPr="00F761BE">
        <w:rPr>
          <w:rFonts w:ascii="Times New Roman" w:hAnsi="Times New Roman" w:cs="Times New Roman"/>
          <w:sz w:val="24"/>
          <w:szCs w:val="24"/>
          <w:lang w:val="en-US"/>
        </w:rPr>
        <w:t>(1) and 2 (a-c)</w:t>
      </w:r>
      <w:r w:rsidR="00803361">
        <w:rPr>
          <w:rFonts w:ascii="Times New Roman" w:hAnsi="Times New Roman" w:cs="Times New Roman"/>
          <w:sz w:val="24"/>
          <w:szCs w:val="24"/>
          <w:lang w:val="en-US"/>
        </w:rPr>
        <w:t xml:space="preserve"> of </w:t>
      </w:r>
      <w:r w:rsidR="002F5DA6" w:rsidRPr="00F761BE">
        <w:rPr>
          <w:rFonts w:ascii="Times New Roman" w:hAnsi="Times New Roman" w:cs="Times New Roman"/>
          <w:sz w:val="24"/>
          <w:szCs w:val="24"/>
          <w:lang w:val="en-US"/>
        </w:rPr>
        <w:t xml:space="preserve">Statutory </w:t>
      </w:r>
      <w:r w:rsidR="002F5DA6" w:rsidRPr="00F761BE">
        <w:rPr>
          <w:rFonts w:ascii="Times New Roman" w:hAnsi="Times New Roman" w:cs="Times New Roman"/>
          <w:sz w:val="24"/>
          <w:szCs w:val="24"/>
          <w:lang w:val="en-US"/>
        </w:rPr>
        <w:lastRenderedPageBreak/>
        <w:t xml:space="preserve">Instrument 212/19 </w:t>
      </w:r>
      <w:r w:rsidR="002F5DA6" w:rsidRPr="00F761BE">
        <w:rPr>
          <w:rFonts w:ascii="Times New Roman" w:hAnsi="Times New Roman" w:cs="Times New Roman"/>
          <w:sz w:val="24"/>
          <w:szCs w:val="24"/>
        </w:rPr>
        <w:t xml:space="preserve">Exchange Control (Exclusive Use of Zimbabwe Dollar for Domestic Transactions) Regulations, </w:t>
      </w:r>
      <w:r w:rsidR="0003743B" w:rsidRPr="00F761BE">
        <w:rPr>
          <w:rFonts w:ascii="Times New Roman" w:hAnsi="Times New Roman" w:cs="Times New Roman"/>
          <w:sz w:val="24"/>
          <w:szCs w:val="24"/>
        </w:rPr>
        <w:t>2019</w:t>
      </w:r>
      <w:r w:rsidR="0003743B" w:rsidRPr="00F761BE">
        <w:rPr>
          <w:rFonts w:ascii="Times New Roman" w:hAnsi="Times New Roman" w:cs="Times New Roman"/>
          <w:sz w:val="24"/>
          <w:szCs w:val="24"/>
          <w:lang w:val="en-US"/>
        </w:rPr>
        <w:t xml:space="preserve"> </w:t>
      </w:r>
      <w:r w:rsidR="008F2E90">
        <w:rPr>
          <w:rFonts w:ascii="Times New Roman" w:hAnsi="Times New Roman" w:cs="Times New Roman"/>
          <w:sz w:val="24"/>
          <w:szCs w:val="24"/>
          <w:lang w:val="en-US"/>
        </w:rPr>
        <w:t>(now</w:t>
      </w:r>
      <w:r w:rsidR="00641A1C">
        <w:rPr>
          <w:rFonts w:ascii="Times New Roman" w:hAnsi="Times New Roman" w:cs="Times New Roman"/>
          <w:sz w:val="24"/>
          <w:szCs w:val="24"/>
          <w:lang w:val="en-US"/>
        </w:rPr>
        <w:t xml:space="preserve"> s23 of the Finance Act (No 2) 7 of 2019)</w:t>
      </w:r>
    </w:p>
    <w:p w14:paraId="092CC9E8" w14:textId="77777777" w:rsidR="005F341D" w:rsidRPr="005F341D" w:rsidRDefault="005F341D" w:rsidP="005F341D">
      <w:pPr>
        <w:pStyle w:val="ListParagraph"/>
        <w:rPr>
          <w:rFonts w:ascii="Times New Roman" w:hAnsi="Times New Roman" w:cs="Times New Roman"/>
          <w:b/>
          <w:sz w:val="24"/>
          <w:szCs w:val="24"/>
        </w:rPr>
      </w:pPr>
    </w:p>
    <w:p w14:paraId="4A8D2844" w14:textId="41F45C44" w:rsidR="00C56143" w:rsidRPr="00C56143" w:rsidRDefault="00327BAD" w:rsidP="005F341D">
      <w:pPr>
        <w:pStyle w:val="ListParagraph"/>
        <w:numPr>
          <w:ilvl w:val="0"/>
          <w:numId w:val="7"/>
        </w:numPr>
        <w:spacing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 xml:space="preserve">The </w:t>
      </w:r>
      <w:r w:rsidR="00542C06">
        <w:rPr>
          <w:rFonts w:ascii="Times New Roman" w:hAnsi="Times New Roman" w:cs="Times New Roman"/>
          <w:sz w:val="24"/>
          <w:szCs w:val="24"/>
          <w:lang w:val="en-US"/>
        </w:rPr>
        <w:t>first</w:t>
      </w:r>
      <w:r w:rsidR="002F5DA6" w:rsidRPr="00F761BE">
        <w:rPr>
          <w:rFonts w:ascii="Times New Roman" w:hAnsi="Times New Roman" w:cs="Times New Roman"/>
          <w:sz w:val="24"/>
          <w:szCs w:val="24"/>
          <w:lang w:val="en-US"/>
        </w:rPr>
        <w:t xml:space="preserve"> respondent opposed the application and </w:t>
      </w:r>
      <w:r w:rsidRPr="00F761BE">
        <w:rPr>
          <w:rFonts w:ascii="Times New Roman" w:hAnsi="Times New Roman" w:cs="Times New Roman"/>
          <w:sz w:val="24"/>
          <w:szCs w:val="24"/>
          <w:lang w:val="en-US"/>
        </w:rPr>
        <w:t>denied that the payment</w:t>
      </w:r>
      <w:r w:rsidR="002F5DA6" w:rsidRPr="00F761BE">
        <w:rPr>
          <w:rFonts w:ascii="Times New Roman" w:hAnsi="Times New Roman" w:cs="Times New Roman"/>
          <w:sz w:val="24"/>
          <w:szCs w:val="24"/>
          <w:lang w:val="en-US"/>
        </w:rPr>
        <w:t xml:space="preserve"> of ZWL</w:t>
      </w:r>
      <w:r w:rsidR="002A090A">
        <w:rPr>
          <w:rFonts w:ascii="Times New Roman" w:hAnsi="Times New Roman" w:cs="Times New Roman"/>
          <w:sz w:val="24"/>
          <w:szCs w:val="24"/>
          <w:lang w:val="en-US"/>
        </w:rPr>
        <w:t xml:space="preserve"> </w:t>
      </w:r>
      <w:r w:rsidR="002F5DA6" w:rsidRPr="00F761BE">
        <w:rPr>
          <w:rFonts w:ascii="Times New Roman" w:hAnsi="Times New Roman" w:cs="Times New Roman"/>
          <w:sz w:val="24"/>
          <w:szCs w:val="24"/>
          <w:lang w:val="en-US"/>
        </w:rPr>
        <w:t>23 000</w:t>
      </w:r>
      <w:r w:rsidR="00C56143">
        <w:rPr>
          <w:rFonts w:ascii="Times New Roman" w:hAnsi="Times New Roman" w:cs="Times New Roman"/>
          <w:sz w:val="24"/>
          <w:szCs w:val="24"/>
          <w:lang w:val="en-US"/>
        </w:rPr>
        <w:t xml:space="preserve"> settled the judgment debt.  </w:t>
      </w:r>
      <w:r w:rsidR="00874326">
        <w:rPr>
          <w:rFonts w:ascii="Times New Roman" w:hAnsi="Times New Roman" w:cs="Times New Roman"/>
          <w:sz w:val="24"/>
          <w:szCs w:val="24"/>
          <w:lang w:val="en-US"/>
        </w:rPr>
        <w:t>I</w:t>
      </w:r>
      <w:r w:rsidRPr="00F761BE">
        <w:rPr>
          <w:rFonts w:ascii="Times New Roman" w:hAnsi="Times New Roman" w:cs="Times New Roman"/>
          <w:sz w:val="24"/>
          <w:szCs w:val="24"/>
          <w:lang w:val="en-US"/>
        </w:rPr>
        <w:t xml:space="preserve">t argued that it was erroneous for the appellant to convert the </w:t>
      </w:r>
      <w:r w:rsidR="00A00EEF">
        <w:rPr>
          <w:rFonts w:ascii="Times New Roman" w:hAnsi="Times New Roman" w:cs="Times New Roman"/>
          <w:sz w:val="24"/>
          <w:szCs w:val="24"/>
          <w:lang w:val="en-US"/>
        </w:rPr>
        <w:t>debt</w:t>
      </w:r>
      <w:r w:rsidR="002A090A">
        <w:rPr>
          <w:rFonts w:ascii="Times New Roman" w:hAnsi="Times New Roman" w:cs="Times New Roman"/>
          <w:sz w:val="24"/>
          <w:szCs w:val="24"/>
          <w:lang w:val="en-US"/>
        </w:rPr>
        <w:t xml:space="preserve"> as it did because there was no legal basis for doing so. </w:t>
      </w:r>
      <w:r w:rsidRPr="00F761BE">
        <w:rPr>
          <w:rFonts w:ascii="Times New Roman" w:hAnsi="Times New Roman" w:cs="Times New Roman"/>
          <w:sz w:val="24"/>
          <w:szCs w:val="24"/>
          <w:lang w:val="en-US"/>
        </w:rPr>
        <w:t xml:space="preserve"> The </w:t>
      </w:r>
      <w:r w:rsidR="009C17B3">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w:t>
      </w:r>
      <w:r w:rsidR="002F5DA6" w:rsidRPr="00F761BE">
        <w:rPr>
          <w:rFonts w:ascii="Times New Roman" w:hAnsi="Times New Roman" w:cs="Times New Roman"/>
          <w:sz w:val="24"/>
          <w:szCs w:val="24"/>
          <w:lang w:val="en-US"/>
        </w:rPr>
        <w:t>respondent further argued that Statutory Instrument 33/</w:t>
      </w:r>
      <w:r w:rsidRPr="00F761BE">
        <w:rPr>
          <w:rFonts w:ascii="Times New Roman" w:hAnsi="Times New Roman" w:cs="Times New Roman"/>
          <w:sz w:val="24"/>
          <w:szCs w:val="24"/>
          <w:lang w:val="en-US"/>
        </w:rPr>
        <w:t xml:space="preserve">19 only applied to assets and liabilities </w:t>
      </w:r>
      <w:r w:rsidR="005F341D">
        <w:rPr>
          <w:rFonts w:ascii="Times New Roman" w:hAnsi="Times New Roman" w:cs="Times New Roman"/>
          <w:sz w:val="24"/>
          <w:szCs w:val="24"/>
          <w:lang w:val="en-US"/>
        </w:rPr>
        <w:t>that</w:t>
      </w:r>
      <w:r w:rsidRPr="00F761BE">
        <w:rPr>
          <w:rFonts w:ascii="Times New Roman" w:hAnsi="Times New Roman" w:cs="Times New Roman"/>
          <w:sz w:val="24"/>
          <w:szCs w:val="24"/>
          <w:lang w:val="en-US"/>
        </w:rPr>
        <w:t xml:space="preserve"> were denominated in United States Dollars and </w:t>
      </w:r>
      <w:r w:rsidRPr="00C56143">
        <w:rPr>
          <w:rFonts w:ascii="Times New Roman" w:hAnsi="Times New Roman" w:cs="Times New Roman"/>
          <w:sz w:val="24"/>
          <w:szCs w:val="24"/>
          <w:lang w:val="en-US"/>
        </w:rPr>
        <w:t>in</w:t>
      </w:r>
      <w:r w:rsidRPr="00F761BE">
        <w:rPr>
          <w:rFonts w:ascii="Times New Roman" w:hAnsi="Times New Roman" w:cs="Times New Roman"/>
          <w:i/>
          <w:sz w:val="24"/>
          <w:szCs w:val="24"/>
          <w:lang w:val="en-US"/>
        </w:rPr>
        <w:t xml:space="preserve"> </w:t>
      </w:r>
      <w:proofErr w:type="spellStart"/>
      <w:r w:rsidRPr="00F761BE">
        <w:rPr>
          <w:rFonts w:ascii="Times New Roman" w:hAnsi="Times New Roman" w:cs="Times New Roman"/>
          <w:i/>
          <w:sz w:val="24"/>
          <w:szCs w:val="24"/>
          <w:lang w:val="en-US"/>
        </w:rPr>
        <w:t>casu</w:t>
      </w:r>
      <w:proofErr w:type="spellEnd"/>
      <w:r w:rsidRPr="00F761BE">
        <w:rPr>
          <w:rFonts w:ascii="Times New Roman" w:hAnsi="Times New Roman" w:cs="Times New Roman"/>
          <w:sz w:val="24"/>
          <w:szCs w:val="24"/>
          <w:lang w:val="en-US"/>
        </w:rPr>
        <w:t>, the judgment debt was denominated in South Af</w:t>
      </w:r>
      <w:r w:rsidR="002F5DA6" w:rsidRPr="00F761BE">
        <w:rPr>
          <w:rFonts w:ascii="Times New Roman" w:hAnsi="Times New Roman" w:cs="Times New Roman"/>
          <w:sz w:val="24"/>
          <w:szCs w:val="24"/>
          <w:lang w:val="en-US"/>
        </w:rPr>
        <w:t>rican Rand</w:t>
      </w:r>
      <w:r w:rsidRPr="00F761BE">
        <w:rPr>
          <w:rFonts w:ascii="Times New Roman" w:hAnsi="Times New Roman" w:cs="Times New Roman"/>
          <w:sz w:val="24"/>
          <w:szCs w:val="24"/>
          <w:lang w:val="en-US"/>
        </w:rPr>
        <w:t xml:space="preserve">. </w:t>
      </w:r>
      <w:r w:rsidR="00C56143">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 xml:space="preserve">It was the </w:t>
      </w:r>
      <w:r w:rsidR="009C17B3">
        <w:rPr>
          <w:rFonts w:ascii="Times New Roman" w:hAnsi="Times New Roman" w:cs="Times New Roman"/>
          <w:sz w:val="24"/>
          <w:szCs w:val="24"/>
          <w:lang w:val="en-US"/>
        </w:rPr>
        <w:t>first</w:t>
      </w:r>
      <w:r w:rsidRPr="00F761BE">
        <w:rPr>
          <w:rFonts w:ascii="Times New Roman" w:hAnsi="Times New Roman" w:cs="Times New Roman"/>
          <w:sz w:val="24"/>
          <w:szCs w:val="24"/>
          <w:lang w:val="en-US"/>
        </w:rPr>
        <w:t xml:space="preserve"> respondent’s c</w:t>
      </w:r>
      <w:r w:rsidR="0020614C">
        <w:rPr>
          <w:rFonts w:ascii="Times New Roman" w:hAnsi="Times New Roman" w:cs="Times New Roman"/>
          <w:sz w:val="24"/>
          <w:szCs w:val="24"/>
          <w:lang w:val="en-US"/>
        </w:rPr>
        <w:t>ase that even if the appellant was correct in converting</w:t>
      </w:r>
      <w:r w:rsidRPr="00F761BE">
        <w:rPr>
          <w:rFonts w:ascii="Times New Roman" w:hAnsi="Times New Roman" w:cs="Times New Roman"/>
          <w:sz w:val="24"/>
          <w:szCs w:val="24"/>
          <w:lang w:val="en-US"/>
        </w:rPr>
        <w:t xml:space="preserve"> t</w:t>
      </w:r>
      <w:r w:rsidR="002F5DA6" w:rsidRPr="00F761BE">
        <w:rPr>
          <w:rFonts w:ascii="Times New Roman" w:hAnsi="Times New Roman" w:cs="Times New Roman"/>
          <w:sz w:val="24"/>
          <w:szCs w:val="24"/>
          <w:lang w:val="en-US"/>
        </w:rPr>
        <w:t>he debt from South African Rand</w:t>
      </w:r>
      <w:r w:rsidRPr="00F761BE">
        <w:rPr>
          <w:rFonts w:ascii="Times New Roman" w:hAnsi="Times New Roman" w:cs="Times New Roman"/>
          <w:sz w:val="24"/>
          <w:szCs w:val="24"/>
          <w:lang w:val="en-US"/>
        </w:rPr>
        <w:t xml:space="preserve"> to United States </w:t>
      </w:r>
      <w:r w:rsidR="0020614C">
        <w:rPr>
          <w:rFonts w:ascii="Times New Roman" w:hAnsi="Times New Roman" w:cs="Times New Roman"/>
          <w:sz w:val="24"/>
          <w:szCs w:val="24"/>
          <w:lang w:val="en-US"/>
        </w:rPr>
        <w:t>Dollars</w:t>
      </w:r>
      <w:r w:rsidR="009C17B3">
        <w:rPr>
          <w:rFonts w:ascii="Times New Roman" w:hAnsi="Times New Roman" w:cs="Times New Roman"/>
          <w:sz w:val="24"/>
          <w:szCs w:val="24"/>
          <w:lang w:val="en-US"/>
        </w:rPr>
        <w:t>,</w:t>
      </w:r>
      <w:r w:rsidR="00555E8B" w:rsidRPr="00F761BE">
        <w:rPr>
          <w:rFonts w:ascii="Times New Roman" w:hAnsi="Times New Roman" w:cs="Times New Roman"/>
          <w:sz w:val="24"/>
          <w:szCs w:val="24"/>
          <w:lang w:val="en-US"/>
        </w:rPr>
        <w:t xml:space="preserve"> the </w:t>
      </w:r>
      <w:r w:rsidR="00EC18A8">
        <w:rPr>
          <w:rFonts w:ascii="Times New Roman" w:hAnsi="Times New Roman" w:cs="Times New Roman"/>
          <w:sz w:val="24"/>
          <w:szCs w:val="24"/>
          <w:lang w:val="en-US"/>
        </w:rPr>
        <w:t>appellant</w:t>
      </w:r>
      <w:r w:rsidR="0020614C">
        <w:rPr>
          <w:rFonts w:ascii="Times New Roman" w:hAnsi="Times New Roman" w:cs="Times New Roman"/>
          <w:sz w:val="24"/>
          <w:szCs w:val="24"/>
          <w:lang w:val="en-US"/>
        </w:rPr>
        <w:t xml:space="preserve"> sh</w:t>
      </w:r>
      <w:r w:rsidR="00555E8B" w:rsidRPr="00F761BE">
        <w:rPr>
          <w:rFonts w:ascii="Times New Roman" w:hAnsi="Times New Roman" w:cs="Times New Roman"/>
          <w:sz w:val="24"/>
          <w:szCs w:val="24"/>
          <w:lang w:val="en-US"/>
        </w:rPr>
        <w:t>ould have</w:t>
      </w:r>
      <w:r w:rsidR="0020614C">
        <w:rPr>
          <w:rFonts w:ascii="Times New Roman" w:hAnsi="Times New Roman" w:cs="Times New Roman"/>
          <w:sz w:val="24"/>
          <w:szCs w:val="24"/>
          <w:lang w:val="en-US"/>
        </w:rPr>
        <w:t xml:space="preserve"> applied</w:t>
      </w:r>
      <w:r w:rsidR="00555E8B" w:rsidRPr="00F761BE">
        <w:rPr>
          <w:rFonts w:ascii="Times New Roman" w:hAnsi="Times New Roman" w:cs="Times New Roman"/>
          <w:sz w:val="24"/>
          <w:szCs w:val="24"/>
          <w:lang w:val="en-US"/>
        </w:rPr>
        <w:t xml:space="preserve"> </w:t>
      </w:r>
      <w:r w:rsidR="00BF2BE7">
        <w:rPr>
          <w:rFonts w:ascii="Times New Roman" w:hAnsi="Times New Roman" w:cs="Times New Roman"/>
          <w:sz w:val="24"/>
          <w:szCs w:val="24"/>
          <w:lang w:val="en-US"/>
        </w:rPr>
        <w:t xml:space="preserve">the </w:t>
      </w:r>
      <w:r w:rsidR="009C17B3" w:rsidRPr="00F761BE">
        <w:rPr>
          <w:rFonts w:ascii="Times New Roman" w:hAnsi="Times New Roman" w:cs="Times New Roman"/>
          <w:sz w:val="24"/>
          <w:szCs w:val="24"/>
          <w:lang w:val="en-US"/>
        </w:rPr>
        <w:t>current market</w:t>
      </w:r>
      <w:r w:rsidR="00C67EA2" w:rsidRPr="00F761BE">
        <w:rPr>
          <w:rFonts w:ascii="Times New Roman" w:hAnsi="Times New Roman" w:cs="Times New Roman"/>
          <w:sz w:val="24"/>
          <w:szCs w:val="24"/>
          <w:lang w:val="en-US"/>
        </w:rPr>
        <w:t xml:space="preserve"> rates in determining </w:t>
      </w:r>
      <w:r w:rsidR="002A090A">
        <w:rPr>
          <w:rFonts w:ascii="Times New Roman" w:hAnsi="Times New Roman" w:cs="Times New Roman"/>
          <w:sz w:val="24"/>
          <w:szCs w:val="24"/>
          <w:lang w:val="en-US"/>
        </w:rPr>
        <w:t xml:space="preserve">the </w:t>
      </w:r>
      <w:r w:rsidR="00C67EA2" w:rsidRPr="00F761BE">
        <w:rPr>
          <w:rFonts w:ascii="Times New Roman" w:hAnsi="Times New Roman" w:cs="Times New Roman"/>
          <w:sz w:val="24"/>
          <w:szCs w:val="24"/>
          <w:lang w:val="en-US"/>
        </w:rPr>
        <w:t xml:space="preserve">value of </w:t>
      </w:r>
      <w:r w:rsidR="00555E8B" w:rsidRPr="00F761BE">
        <w:rPr>
          <w:rFonts w:ascii="Times New Roman" w:hAnsi="Times New Roman" w:cs="Times New Roman"/>
          <w:sz w:val="24"/>
          <w:szCs w:val="24"/>
          <w:lang w:val="en-US"/>
        </w:rPr>
        <w:t>the amount due</w:t>
      </w:r>
      <w:r w:rsidR="007446D4">
        <w:rPr>
          <w:rFonts w:ascii="Times New Roman" w:hAnsi="Times New Roman" w:cs="Times New Roman"/>
          <w:sz w:val="24"/>
          <w:szCs w:val="24"/>
          <w:lang w:val="en-US"/>
        </w:rPr>
        <w:t xml:space="preserve"> </w:t>
      </w:r>
      <w:r w:rsidR="0020614C">
        <w:rPr>
          <w:rFonts w:ascii="Times New Roman" w:hAnsi="Times New Roman" w:cs="Times New Roman"/>
          <w:sz w:val="24"/>
          <w:szCs w:val="24"/>
          <w:lang w:val="en-US"/>
        </w:rPr>
        <w:t xml:space="preserve">and not the rate of 1 to 1. </w:t>
      </w:r>
      <w:r w:rsidR="00C56143">
        <w:rPr>
          <w:rFonts w:ascii="Times New Roman" w:hAnsi="Times New Roman" w:cs="Times New Roman"/>
          <w:sz w:val="24"/>
          <w:szCs w:val="24"/>
          <w:lang w:val="en-US"/>
        </w:rPr>
        <w:t xml:space="preserve"> </w:t>
      </w:r>
      <w:r w:rsidR="009C17B3">
        <w:rPr>
          <w:rFonts w:ascii="Times New Roman" w:hAnsi="Times New Roman" w:cs="Times New Roman"/>
          <w:sz w:val="24"/>
          <w:szCs w:val="24"/>
          <w:lang w:val="en-US"/>
        </w:rPr>
        <w:t>T</w:t>
      </w:r>
      <w:r w:rsidRPr="00F761BE">
        <w:rPr>
          <w:rFonts w:ascii="Times New Roman" w:hAnsi="Times New Roman" w:cs="Times New Roman"/>
          <w:sz w:val="24"/>
          <w:szCs w:val="24"/>
          <w:lang w:val="en-US"/>
        </w:rPr>
        <w:t xml:space="preserve">he </w:t>
      </w:r>
      <w:r w:rsidR="009C17B3">
        <w:rPr>
          <w:rFonts w:ascii="Times New Roman" w:hAnsi="Times New Roman" w:cs="Times New Roman"/>
          <w:sz w:val="24"/>
          <w:szCs w:val="24"/>
          <w:lang w:val="en-US"/>
        </w:rPr>
        <w:t xml:space="preserve">first </w:t>
      </w:r>
      <w:r w:rsidRPr="00F761BE">
        <w:rPr>
          <w:rFonts w:ascii="Times New Roman" w:hAnsi="Times New Roman" w:cs="Times New Roman"/>
          <w:sz w:val="24"/>
          <w:szCs w:val="24"/>
          <w:lang w:val="en-US"/>
        </w:rPr>
        <w:t>respondent</w:t>
      </w:r>
      <w:r w:rsidR="008F2E90">
        <w:rPr>
          <w:rFonts w:ascii="Times New Roman" w:hAnsi="Times New Roman" w:cs="Times New Roman"/>
          <w:sz w:val="24"/>
          <w:szCs w:val="24"/>
          <w:lang w:val="en-US"/>
        </w:rPr>
        <w:t xml:space="preserve"> conced</w:t>
      </w:r>
      <w:r w:rsidR="00874326">
        <w:rPr>
          <w:rFonts w:ascii="Times New Roman" w:hAnsi="Times New Roman" w:cs="Times New Roman"/>
          <w:sz w:val="24"/>
          <w:szCs w:val="24"/>
          <w:lang w:val="en-US"/>
        </w:rPr>
        <w:t>ed</w:t>
      </w:r>
      <w:r w:rsidR="008F2E90">
        <w:rPr>
          <w:rFonts w:ascii="Times New Roman" w:hAnsi="Times New Roman" w:cs="Times New Roman"/>
          <w:sz w:val="24"/>
          <w:szCs w:val="24"/>
          <w:lang w:val="en-US"/>
        </w:rPr>
        <w:t xml:space="preserve"> that the payment could be made in Zimbabwean dollar</w:t>
      </w:r>
      <w:r w:rsidR="00874326">
        <w:rPr>
          <w:rFonts w:ascii="Times New Roman" w:hAnsi="Times New Roman" w:cs="Times New Roman"/>
          <w:sz w:val="24"/>
          <w:szCs w:val="24"/>
          <w:lang w:val="en-US"/>
        </w:rPr>
        <w:t xml:space="preserve">. </w:t>
      </w:r>
      <w:r w:rsidR="00C56143">
        <w:rPr>
          <w:rFonts w:ascii="Times New Roman" w:hAnsi="Times New Roman" w:cs="Times New Roman"/>
          <w:sz w:val="24"/>
          <w:szCs w:val="24"/>
          <w:lang w:val="en-US"/>
        </w:rPr>
        <w:t xml:space="preserve"> </w:t>
      </w:r>
      <w:r w:rsidR="00874326">
        <w:rPr>
          <w:rFonts w:ascii="Times New Roman" w:hAnsi="Times New Roman" w:cs="Times New Roman"/>
          <w:sz w:val="24"/>
          <w:szCs w:val="24"/>
          <w:lang w:val="en-US"/>
        </w:rPr>
        <w:t xml:space="preserve">It </w:t>
      </w:r>
      <w:r w:rsidR="00B50F08">
        <w:rPr>
          <w:rFonts w:ascii="Times New Roman" w:hAnsi="Times New Roman" w:cs="Times New Roman"/>
          <w:sz w:val="24"/>
          <w:szCs w:val="24"/>
          <w:lang w:val="en-US"/>
        </w:rPr>
        <w:t xml:space="preserve">however </w:t>
      </w:r>
      <w:r w:rsidR="00B50F08" w:rsidRPr="00F761BE">
        <w:rPr>
          <w:rFonts w:ascii="Times New Roman" w:hAnsi="Times New Roman" w:cs="Times New Roman"/>
          <w:sz w:val="24"/>
          <w:szCs w:val="24"/>
          <w:lang w:val="en-US"/>
        </w:rPr>
        <w:t>contended</w:t>
      </w:r>
      <w:r w:rsidRPr="00F761BE">
        <w:rPr>
          <w:rFonts w:ascii="Times New Roman" w:hAnsi="Times New Roman" w:cs="Times New Roman"/>
          <w:sz w:val="24"/>
          <w:szCs w:val="24"/>
          <w:lang w:val="en-US"/>
        </w:rPr>
        <w:t xml:space="preserve"> that </w:t>
      </w:r>
      <w:r w:rsidR="007446D4">
        <w:rPr>
          <w:rFonts w:ascii="Times New Roman" w:hAnsi="Times New Roman" w:cs="Times New Roman"/>
          <w:sz w:val="24"/>
          <w:szCs w:val="24"/>
          <w:lang w:val="en-US"/>
        </w:rPr>
        <w:t xml:space="preserve">the amount had to be converted to the Zimbabwean Dollar at the interbank rate at the date of payment. </w:t>
      </w:r>
      <w:r w:rsidR="00C56143">
        <w:rPr>
          <w:rFonts w:ascii="Times New Roman" w:hAnsi="Times New Roman" w:cs="Times New Roman"/>
          <w:sz w:val="24"/>
          <w:szCs w:val="24"/>
          <w:lang w:val="en-US"/>
        </w:rPr>
        <w:t xml:space="preserve"> </w:t>
      </w:r>
      <w:r w:rsidR="007446D4">
        <w:rPr>
          <w:rFonts w:ascii="Times New Roman" w:hAnsi="Times New Roman" w:cs="Times New Roman"/>
          <w:sz w:val="24"/>
          <w:szCs w:val="24"/>
          <w:lang w:val="en-US"/>
        </w:rPr>
        <w:t xml:space="preserve">It therefore submitted that </w:t>
      </w:r>
      <w:r w:rsidRPr="00F761BE">
        <w:rPr>
          <w:rFonts w:ascii="Times New Roman" w:hAnsi="Times New Roman" w:cs="Times New Roman"/>
          <w:sz w:val="24"/>
          <w:szCs w:val="24"/>
          <w:lang w:val="en-US"/>
        </w:rPr>
        <w:t>the judgment debt remai</w:t>
      </w:r>
      <w:r w:rsidR="00555E8B" w:rsidRPr="00F761BE">
        <w:rPr>
          <w:rFonts w:ascii="Times New Roman" w:hAnsi="Times New Roman" w:cs="Times New Roman"/>
          <w:sz w:val="24"/>
          <w:szCs w:val="24"/>
          <w:lang w:val="en-US"/>
        </w:rPr>
        <w:t>ned due and owing and prayed for the dismissal of the application</w:t>
      </w:r>
      <w:r w:rsidR="00C56143">
        <w:rPr>
          <w:rFonts w:ascii="Times New Roman" w:hAnsi="Times New Roman" w:cs="Times New Roman"/>
          <w:sz w:val="24"/>
          <w:szCs w:val="24"/>
          <w:lang w:val="en-US"/>
        </w:rPr>
        <w:t>.</w:t>
      </w:r>
    </w:p>
    <w:p w14:paraId="47EC3526" w14:textId="660DE3B0" w:rsidR="00F761BE" w:rsidRPr="00F761BE" w:rsidRDefault="00F761BE" w:rsidP="00C56143">
      <w:pPr>
        <w:pStyle w:val="ListParagraph"/>
        <w:spacing w:after="0" w:line="240" w:lineRule="auto"/>
        <w:ind w:left="360"/>
        <w:jc w:val="both"/>
        <w:rPr>
          <w:rFonts w:ascii="Times New Roman" w:hAnsi="Times New Roman" w:cs="Times New Roman"/>
          <w:b/>
          <w:sz w:val="24"/>
          <w:szCs w:val="24"/>
        </w:rPr>
      </w:pPr>
    </w:p>
    <w:p w14:paraId="4BBFBB43" w14:textId="4255EC2F" w:rsidR="00327BAD" w:rsidRPr="005F341D" w:rsidRDefault="00555E8B" w:rsidP="005F341D">
      <w:pPr>
        <w:pStyle w:val="ListParagraph"/>
        <w:numPr>
          <w:ilvl w:val="0"/>
          <w:numId w:val="7"/>
        </w:numPr>
        <w:spacing w:after="0"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 xml:space="preserve"> </w:t>
      </w:r>
      <w:r w:rsidR="0020614C">
        <w:rPr>
          <w:rFonts w:ascii="Times New Roman" w:hAnsi="Times New Roman" w:cs="Times New Roman"/>
          <w:sz w:val="24"/>
          <w:szCs w:val="24"/>
          <w:lang w:val="en-US"/>
        </w:rPr>
        <w:t xml:space="preserve">In determining the matter before it, the court </w:t>
      </w:r>
      <w:r w:rsidR="0020614C" w:rsidRPr="0020614C">
        <w:rPr>
          <w:rFonts w:ascii="Times New Roman" w:hAnsi="Times New Roman" w:cs="Times New Roman"/>
          <w:i/>
          <w:sz w:val="24"/>
          <w:szCs w:val="24"/>
          <w:lang w:val="en-US"/>
        </w:rPr>
        <w:t>a quo</w:t>
      </w:r>
      <w:r w:rsidR="0020614C">
        <w:rPr>
          <w:rFonts w:ascii="Times New Roman" w:hAnsi="Times New Roman" w:cs="Times New Roman"/>
          <w:sz w:val="24"/>
          <w:szCs w:val="24"/>
          <w:lang w:val="en-US"/>
        </w:rPr>
        <w:t xml:space="preserve"> </w:t>
      </w:r>
      <w:r w:rsidR="00305123" w:rsidRPr="00305123">
        <w:rPr>
          <w:rFonts w:ascii="Times New Roman" w:hAnsi="Times New Roman" w:cs="Times New Roman"/>
          <w:iCs/>
          <w:sz w:val="24"/>
          <w:szCs w:val="24"/>
          <w:lang w:val="en-US"/>
        </w:rPr>
        <w:t>correctly</w:t>
      </w:r>
      <w:r w:rsidR="00305123">
        <w:rPr>
          <w:rFonts w:ascii="Times New Roman" w:hAnsi="Times New Roman" w:cs="Times New Roman"/>
          <w:sz w:val="24"/>
          <w:szCs w:val="24"/>
          <w:lang w:val="en-US"/>
        </w:rPr>
        <w:t xml:space="preserve"> identified</w:t>
      </w:r>
      <w:r w:rsidR="00327BAD" w:rsidRPr="00F761BE">
        <w:rPr>
          <w:rFonts w:ascii="Times New Roman" w:hAnsi="Times New Roman" w:cs="Times New Roman"/>
          <w:sz w:val="24"/>
          <w:szCs w:val="24"/>
          <w:lang w:val="en-US"/>
        </w:rPr>
        <w:t xml:space="preserve"> the</w:t>
      </w:r>
      <w:r w:rsidRPr="00F761BE">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issue for determination</w:t>
      </w:r>
      <w:r w:rsidR="0020614C">
        <w:rPr>
          <w:rFonts w:ascii="Times New Roman" w:hAnsi="Times New Roman" w:cs="Times New Roman"/>
          <w:sz w:val="24"/>
          <w:szCs w:val="24"/>
          <w:lang w:val="en-US"/>
        </w:rPr>
        <w:t xml:space="preserve"> as</w:t>
      </w:r>
      <w:r w:rsidR="00327BAD" w:rsidRPr="00F761BE">
        <w:rPr>
          <w:rFonts w:ascii="Times New Roman" w:hAnsi="Times New Roman" w:cs="Times New Roman"/>
          <w:sz w:val="24"/>
          <w:szCs w:val="24"/>
          <w:lang w:val="en-US"/>
        </w:rPr>
        <w:t xml:space="preserve"> whether </w:t>
      </w:r>
      <w:r w:rsidR="008F2E90">
        <w:rPr>
          <w:rFonts w:ascii="Times New Roman" w:hAnsi="Times New Roman" w:cs="Times New Roman"/>
          <w:sz w:val="24"/>
          <w:szCs w:val="24"/>
          <w:lang w:val="en-US"/>
        </w:rPr>
        <w:t xml:space="preserve">or </w:t>
      </w:r>
      <w:r w:rsidR="00874326">
        <w:rPr>
          <w:rFonts w:ascii="Times New Roman" w:hAnsi="Times New Roman" w:cs="Times New Roman"/>
          <w:sz w:val="24"/>
          <w:szCs w:val="24"/>
          <w:lang w:val="en-US"/>
        </w:rPr>
        <w:t>not the</w:t>
      </w:r>
      <w:r w:rsidR="00327BAD" w:rsidRPr="00F761BE">
        <w:rPr>
          <w:rFonts w:ascii="Times New Roman" w:hAnsi="Times New Roman" w:cs="Times New Roman"/>
          <w:sz w:val="24"/>
          <w:szCs w:val="24"/>
          <w:lang w:val="en-US"/>
        </w:rPr>
        <w:t xml:space="preserve"> payment of ZWL</w:t>
      </w:r>
      <w:r w:rsidR="002A090A">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 xml:space="preserve">23 000 settled the debt.  </w:t>
      </w:r>
      <w:r w:rsidR="00C56143">
        <w:rPr>
          <w:rFonts w:ascii="Times New Roman" w:hAnsi="Times New Roman" w:cs="Times New Roman"/>
          <w:sz w:val="24"/>
          <w:szCs w:val="24"/>
          <w:lang w:val="en-US"/>
        </w:rPr>
        <w:t xml:space="preserve"> </w:t>
      </w:r>
      <w:r w:rsidR="00327BAD" w:rsidRPr="00F761BE">
        <w:rPr>
          <w:rFonts w:ascii="Times New Roman" w:hAnsi="Times New Roman" w:cs="Times New Roman"/>
          <w:sz w:val="24"/>
          <w:szCs w:val="24"/>
          <w:lang w:val="en-US"/>
        </w:rPr>
        <w:t>The court went on to find that the appellant’s c</w:t>
      </w:r>
      <w:r w:rsidRPr="00F761BE">
        <w:rPr>
          <w:rFonts w:ascii="Times New Roman" w:hAnsi="Times New Roman" w:cs="Times New Roman"/>
          <w:sz w:val="24"/>
          <w:szCs w:val="24"/>
          <w:lang w:val="en-US"/>
        </w:rPr>
        <w:t xml:space="preserve">onversion of the debt from </w:t>
      </w:r>
      <w:r w:rsidR="00C67EA2" w:rsidRPr="00F761BE">
        <w:rPr>
          <w:rFonts w:ascii="Times New Roman" w:hAnsi="Times New Roman" w:cs="Times New Roman"/>
          <w:sz w:val="24"/>
          <w:szCs w:val="24"/>
          <w:lang w:val="en-US"/>
        </w:rPr>
        <w:t xml:space="preserve">South African </w:t>
      </w:r>
      <w:r w:rsidRPr="00F761BE">
        <w:rPr>
          <w:rFonts w:ascii="Times New Roman" w:hAnsi="Times New Roman" w:cs="Times New Roman"/>
          <w:sz w:val="24"/>
          <w:szCs w:val="24"/>
          <w:lang w:val="en-US"/>
        </w:rPr>
        <w:t>Rand to United States D</w:t>
      </w:r>
      <w:r w:rsidR="00327BAD" w:rsidRPr="00F761BE">
        <w:rPr>
          <w:rFonts w:ascii="Times New Roman" w:hAnsi="Times New Roman" w:cs="Times New Roman"/>
          <w:sz w:val="24"/>
          <w:szCs w:val="24"/>
          <w:lang w:val="en-US"/>
        </w:rPr>
        <w:t>ollars and the subse</w:t>
      </w:r>
      <w:r w:rsidRPr="00F761BE">
        <w:rPr>
          <w:rFonts w:ascii="Times New Roman" w:hAnsi="Times New Roman" w:cs="Times New Roman"/>
          <w:sz w:val="24"/>
          <w:szCs w:val="24"/>
          <w:lang w:val="en-US"/>
        </w:rPr>
        <w:t xml:space="preserve">quent conversion to Zimbabwean Dollars had </w:t>
      </w:r>
      <w:r w:rsidR="00327BAD" w:rsidRPr="00F761BE">
        <w:rPr>
          <w:rFonts w:ascii="Times New Roman" w:hAnsi="Times New Roman" w:cs="Times New Roman"/>
          <w:sz w:val="24"/>
          <w:szCs w:val="24"/>
          <w:lang w:val="en-US"/>
        </w:rPr>
        <w:t>no legal ba</w:t>
      </w:r>
      <w:r w:rsidR="0020614C">
        <w:rPr>
          <w:rFonts w:ascii="Times New Roman" w:hAnsi="Times New Roman" w:cs="Times New Roman"/>
          <w:sz w:val="24"/>
          <w:szCs w:val="24"/>
          <w:lang w:val="en-US"/>
        </w:rPr>
        <w:t>sis in light of s 4</w:t>
      </w:r>
      <w:r w:rsidR="00C56143">
        <w:rPr>
          <w:rFonts w:ascii="Times New Roman" w:hAnsi="Times New Roman" w:cs="Times New Roman"/>
          <w:sz w:val="24"/>
          <w:szCs w:val="24"/>
          <w:lang w:val="en-US"/>
        </w:rPr>
        <w:t xml:space="preserve"> </w:t>
      </w:r>
      <w:r w:rsidR="0020614C">
        <w:rPr>
          <w:rFonts w:ascii="Times New Roman" w:hAnsi="Times New Roman" w:cs="Times New Roman"/>
          <w:sz w:val="24"/>
          <w:szCs w:val="24"/>
          <w:lang w:val="en-US"/>
        </w:rPr>
        <w:t>(1)</w:t>
      </w:r>
      <w:r w:rsidR="002447DF">
        <w:rPr>
          <w:rFonts w:ascii="Times New Roman" w:hAnsi="Times New Roman" w:cs="Times New Roman"/>
          <w:sz w:val="24"/>
          <w:szCs w:val="24"/>
          <w:lang w:val="en-US"/>
        </w:rPr>
        <w:t xml:space="preserve"> (d)</w:t>
      </w:r>
      <w:r w:rsidR="002445DF" w:rsidRPr="00F761BE">
        <w:rPr>
          <w:rFonts w:ascii="Times New Roman" w:hAnsi="Times New Roman" w:cs="Times New Roman"/>
          <w:sz w:val="24"/>
          <w:szCs w:val="24"/>
          <w:lang w:val="en-US"/>
        </w:rPr>
        <w:t xml:space="preserve"> of Statutory Instrument</w:t>
      </w:r>
      <w:r w:rsidR="00C56143">
        <w:rPr>
          <w:rFonts w:ascii="Times New Roman" w:hAnsi="Times New Roman" w:cs="Times New Roman"/>
          <w:sz w:val="24"/>
          <w:szCs w:val="24"/>
          <w:lang w:val="en-US"/>
        </w:rPr>
        <w:t xml:space="preserve"> 33/19.  </w:t>
      </w:r>
      <w:r w:rsidR="00204401">
        <w:rPr>
          <w:rFonts w:ascii="Times New Roman" w:hAnsi="Times New Roman" w:cs="Times New Roman"/>
          <w:sz w:val="24"/>
          <w:szCs w:val="24"/>
          <w:lang w:val="en-US"/>
        </w:rPr>
        <w:t>T</w:t>
      </w:r>
      <w:r w:rsidR="00327BAD" w:rsidRPr="00F761BE">
        <w:rPr>
          <w:rFonts w:ascii="Times New Roman" w:hAnsi="Times New Roman" w:cs="Times New Roman"/>
          <w:sz w:val="24"/>
          <w:szCs w:val="24"/>
          <w:lang w:val="en-US"/>
        </w:rPr>
        <w:t>he court</w:t>
      </w:r>
      <w:r w:rsidR="00204401">
        <w:rPr>
          <w:rFonts w:ascii="Times New Roman" w:hAnsi="Times New Roman" w:cs="Times New Roman"/>
          <w:sz w:val="24"/>
          <w:szCs w:val="24"/>
          <w:lang w:val="en-US"/>
        </w:rPr>
        <w:t xml:space="preserve"> </w:t>
      </w:r>
      <w:r w:rsidR="00204401" w:rsidRPr="00204401">
        <w:rPr>
          <w:rFonts w:ascii="Times New Roman" w:hAnsi="Times New Roman" w:cs="Times New Roman"/>
          <w:i/>
          <w:iCs/>
          <w:sz w:val="24"/>
          <w:szCs w:val="24"/>
          <w:lang w:val="en-US"/>
        </w:rPr>
        <w:t>a quo</w:t>
      </w:r>
      <w:r w:rsidR="00204401">
        <w:rPr>
          <w:rFonts w:ascii="Times New Roman" w:hAnsi="Times New Roman" w:cs="Times New Roman"/>
          <w:sz w:val="24"/>
          <w:szCs w:val="24"/>
          <w:lang w:val="en-US"/>
        </w:rPr>
        <w:t xml:space="preserve"> reasoned that</w:t>
      </w:r>
      <w:r w:rsidR="00327BAD" w:rsidRPr="00F761BE">
        <w:rPr>
          <w:rFonts w:ascii="Times New Roman" w:hAnsi="Times New Roman" w:cs="Times New Roman"/>
          <w:sz w:val="24"/>
          <w:szCs w:val="24"/>
          <w:lang w:val="en-US"/>
        </w:rPr>
        <w:t xml:space="preserve"> the provision </w:t>
      </w:r>
      <w:r w:rsidR="00BF2BE7" w:rsidRPr="00F761BE">
        <w:rPr>
          <w:rFonts w:ascii="Times New Roman" w:hAnsi="Times New Roman" w:cs="Times New Roman"/>
          <w:sz w:val="24"/>
          <w:szCs w:val="24"/>
          <w:lang w:val="en-US"/>
        </w:rPr>
        <w:t>made specific</w:t>
      </w:r>
      <w:r w:rsidR="00327BAD" w:rsidRPr="00F761BE">
        <w:rPr>
          <w:rFonts w:ascii="Times New Roman" w:hAnsi="Times New Roman" w:cs="Times New Roman"/>
          <w:sz w:val="24"/>
          <w:szCs w:val="24"/>
          <w:lang w:val="en-US"/>
        </w:rPr>
        <w:t xml:space="preserve"> mention to assets and liabilities expressed in United States</w:t>
      </w:r>
      <w:r w:rsidR="002445DF" w:rsidRPr="00F761BE">
        <w:rPr>
          <w:rFonts w:ascii="Times New Roman" w:hAnsi="Times New Roman" w:cs="Times New Roman"/>
          <w:sz w:val="24"/>
          <w:szCs w:val="24"/>
          <w:lang w:val="en-US"/>
        </w:rPr>
        <w:t xml:space="preserve"> Dollars </w:t>
      </w:r>
      <w:r w:rsidR="00204401">
        <w:rPr>
          <w:rFonts w:ascii="Times New Roman" w:hAnsi="Times New Roman" w:cs="Times New Roman"/>
          <w:sz w:val="24"/>
          <w:szCs w:val="24"/>
          <w:lang w:val="en-US"/>
        </w:rPr>
        <w:t xml:space="preserve">and </w:t>
      </w:r>
      <w:r w:rsidR="002445DF" w:rsidRPr="00F761BE">
        <w:rPr>
          <w:rFonts w:ascii="Times New Roman" w:hAnsi="Times New Roman" w:cs="Times New Roman"/>
          <w:sz w:val="24"/>
          <w:szCs w:val="24"/>
          <w:lang w:val="en-US"/>
        </w:rPr>
        <w:t xml:space="preserve">not </w:t>
      </w:r>
      <w:r w:rsidR="00204401">
        <w:rPr>
          <w:rFonts w:ascii="Times New Roman" w:hAnsi="Times New Roman" w:cs="Times New Roman"/>
          <w:sz w:val="24"/>
          <w:szCs w:val="24"/>
          <w:lang w:val="en-US"/>
        </w:rPr>
        <w:t xml:space="preserve">to the </w:t>
      </w:r>
      <w:r w:rsidR="002445DF" w:rsidRPr="00F761BE">
        <w:rPr>
          <w:rFonts w:ascii="Times New Roman" w:hAnsi="Times New Roman" w:cs="Times New Roman"/>
          <w:sz w:val="24"/>
          <w:szCs w:val="24"/>
          <w:lang w:val="en-US"/>
        </w:rPr>
        <w:t>South African Rand</w:t>
      </w:r>
      <w:r w:rsidR="00327BAD" w:rsidRPr="00F761BE">
        <w:rPr>
          <w:rFonts w:ascii="Times New Roman" w:hAnsi="Times New Roman" w:cs="Times New Roman"/>
          <w:sz w:val="24"/>
          <w:szCs w:val="24"/>
          <w:lang w:val="en-US"/>
        </w:rPr>
        <w:t xml:space="preserve">. </w:t>
      </w:r>
      <w:r w:rsidR="00C56143">
        <w:rPr>
          <w:rFonts w:ascii="Times New Roman" w:hAnsi="Times New Roman" w:cs="Times New Roman"/>
          <w:sz w:val="24"/>
          <w:szCs w:val="24"/>
          <w:lang w:val="en-US"/>
        </w:rPr>
        <w:t xml:space="preserve"> </w:t>
      </w:r>
      <w:r w:rsidR="00641A1C">
        <w:rPr>
          <w:rFonts w:ascii="Times New Roman" w:hAnsi="Times New Roman" w:cs="Times New Roman"/>
          <w:sz w:val="24"/>
          <w:szCs w:val="24"/>
          <w:lang w:val="en-US"/>
        </w:rPr>
        <w:t>It</w:t>
      </w:r>
      <w:r w:rsidR="00BF2BE7">
        <w:rPr>
          <w:rFonts w:ascii="Times New Roman" w:hAnsi="Times New Roman" w:cs="Times New Roman"/>
          <w:sz w:val="24"/>
          <w:szCs w:val="24"/>
          <w:lang w:val="en-US"/>
        </w:rPr>
        <w:t xml:space="preserve"> further noted</w:t>
      </w:r>
      <w:r w:rsidR="00EC18A8">
        <w:rPr>
          <w:rFonts w:ascii="Times New Roman" w:hAnsi="Times New Roman" w:cs="Times New Roman"/>
          <w:sz w:val="24"/>
          <w:szCs w:val="24"/>
          <w:lang w:val="en-US"/>
        </w:rPr>
        <w:t>, correctly in my view,</w:t>
      </w:r>
      <w:r w:rsidR="00BF2BE7">
        <w:rPr>
          <w:rFonts w:ascii="Times New Roman" w:hAnsi="Times New Roman" w:cs="Times New Roman"/>
          <w:sz w:val="24"/>
          <w:szCs w:val="24"/>
          <w:lang w:val="en-US"/>
        </w:rPr>
        <w:t xml:space="preserve"> that</w:t>
      </w:r>
      <w:r w:rsidR="00327BAD" w:rsidRPr="00F761BE">
        <w:rPr>
          <w:rFonts w:ascii="Times New Roman" w:hAnsi="Times New Roman" w:cs="Times New Roman"/>
          <w:sz w:val="24"/>
          <w:szCs w:val="24"/>
          <w:lang w:val="en-US"/>
        </w:rPr>
        <w:t xml:space="preserve"> the provision</w:t>
      </w:r>
      <w:r w:rsidR="00EC18A8">
        <w:rPr>
          <w:rFonts w:ascii="Times New Roman" w:hAnsi="Times New Roman" w:cs="Times New Roman"/>
          <w:sz w:val="24"/>
          <w:szCs w:val="24"/>
          <w:lang w:val="en-US"/>
        </w:rPr>
        <w:t>s relied upon by the appellant</w:t>
      </w:r>
      <w:r w:rsidR="00327BAD" w:rsidRPr="00F761BE">
        <w:rPr>
          <w:rFonts w:ascii="Times New Roman" w:hAnsi="Times New Roman" w:cs="Times New Roman"/>
          <w:sz w:val="24"/>
          <w:szCs w:val="24"/>
          <w:lang w:val="en-US"/>
        </w:rPr>
        <w:t xml:space="preserve"> would not apply to assets and liabilities, the values of which were expressed in any foreign currency </w:t>
      </w:r>
      <w:r w:rsidR="00EC18A8">
        <w:rPr>
          <w:rFonts w:ascii="Times New Roman" w:hAnsi="Times New Roman" w:cs="Times New Roman"/>
          <w:sz w:val="24"/>
          <w:szCs w:val="24"/>
          <w:lang w:val="en-US"/>
        </w:rPr>
        <w:t>other than that</w:t>
      </w:r>
      <w:r w:rsidR="00327BAD" w:rsidRPr="00F761BE">
        <w:rPr>
          <w:rFonts w:ascii="Times New Roman" w:hAnsi="Times New Roman" w:cs="Times New Roman"/>
          <w:sz w:val="24"/>
          <w:szCs w:val="24"/>
          <w:lang w:val="en-US"/>
        </w:rPr>
        <w:t xml:space="preserve"> denominated in United </w:t>
      </w:r>
      <w:r w:rsidR="00327BAD" w:rsidRPr="00F761BE">
        <w:rPr>
          <w:rFonts w:ascii="Times New Roman" w:hAnsi="Times New Roman" w:cs="Times New Roman"/>
          <w:sz w:val="24"/>
          <w:szCs w:val="24"/>
          <w:lang w:val="en-US"/>
        </w:rPr>
        <w:lastRenderedPageBreak/>
        <w:t>States dollars</w:t>
      </w:r>
      <w:r w:rsidR="00EC18A8">
        <w:rPr>
          <w:rFonts w:ascii="Times New Roman" w:hAnsi="Times New Roman" w:cs="Times New Roman"/>
          <w:sz w:val="24"/>
          <w:szCs w:val="24"/>
          <w:lang w:val="en-US"/>
        </w:rPr>
        <w:t xml:space="preserve">. </w:t>
      </w:r>
      <w:r w:rsidR="00C56143">
        <w:rPr>
          <w:rFonts w:ascii="Times New Roman" w:hAnsi="Times New Roman" w:cs="Times New Roman"/>
          <w:sz w:val="24"/>
          <w:szCs w:val="24"/>
          <w:lang w:val="en-US"/>
        </w:rPr>
        <w:t xml:space="preserve"> </w:t>
      </w:r>
      <w:r w:rsidR="00EC18A8">
        <w:rPr>
          <w:rFonts w:ascii="Times New Roman" w:hAnsi="Times New Roman" w:cs="Times New Roman"/>
          <w:sz w:val="24"/>
          <w:szCs w:val="24"/>
          <w:lang w:val="en-US"/>
        </w:rPr>
        <w:t>As the judgment debt was denominated in SAR</w:t>
      </w:r>
      <w:r w:rsidR="002447DF">
        <w:rPr>
          <w:rFonts w:ascii="Times New Roman" w:hAnsi="Times New Roman" w:cs="Times New Roman"/>
          <w:sz w:val="24"/>
          <w:szCs w:val="24"/>
          <w:lang w:val="en-US"/>
        </w:rPr>
        <w:t xml:space="preserve"> t</w:t>
      </w:r>
      <w:r w:rsidR="00327BAD" w:rsidRPr="00F761BE">
        <w:rPr>
          <w:rFonts w:ascii="Times New Roman" w:hAnsi="Times New Roman" w:cs="Times New Roman"/>
          <w:sz w:val="24"/>
          <w:szCs w:val="24"/>
          <w:lang w:val="en-US"/>
        </w:rPr>
        <w:t xml:space="preserve">he </w:t>
      </w:r>
      <w:r w:rsidR="002447DF">
        <w:rPr>
          <w:rFonts w:ascii="Times New Roman" w:hAnsi="Times New Roman" w:cs="Times New Roman"/>
          <w:sz w:val="24"/>
          <w:szCs w:val="24"/>
          <w:lang w:val="en-US"/>
        </w:rPr>
        <w:t>court</w:t>
      </w:r>
      <w:r w:rsidR="00204401">
        <w:rPr>
          <w:rFonts w:ascii="Times New Roman" w:hAnsi="Times New Roman" w:cs="Times New Roman"/>
          <w:sz w:val="24"/>
          <w:szCs w:val="24"/>
          <w:lang w:val="en-US"/>
        </w:rPr>
        <w:t xml:space="preserve"> dismissed the application</w:t>
      </w:r>
      <w:r w:rsidR="00327BAD" w:rsidRPr="00F761BE">
        <w:rPr>
          <w:rFonts w:ascii="Times New Roman" w:hAnsi="Times New Roman" w:cs="Times New Roman"/>
          <w:sz w:val="24"/>
          <w:szCs w:val="24"/>
          <w:lang w:val="en-US"/>
        </w:rPr>
        <w:t>.</w:t>
      </w:r>
    </w:p>
    <w:p w14:paraId="568463F5" w14:textId="77777777" w:rsidR="005F341D" w:rsidRPr="005F341D" w:rsidRDefault="005F341D" w:rsidP="005F341D">
      <w:pPr>
        <w:spacing w:line="240" w:lineRule="auto"/>
        <w:jc w:val="both"/>
        <w:rPr>
          <w:rFonts w:ascii="Times New Roman" w:hAnsi="Times New Roman" w:cs="Times New Roman"/>
          <w:b/>
          <w:sz w:val="24"/>
          <w:szCs w:val="24"/>
        </w:rPr>
      </w:pPr>
    </w:p>
    <w:p w14:paraId="61CD14CA" w14:textId="51642468" w:rsidR="00566F4F" w:rsidRPr="00D07716" w:rsidRDefault="00327BAD" w:rsidP="00C56143">
      <w:pPr>
        <w:pStyle w:val="ListParagraph"/>
        <w:numPr>
          <w:ilvl w:val="0"/>
          <w:numId w:val="7"/>
        </w:numPr>
        <w:spacing w:line="480" w:lineRule="auto"/>
        <w:ind w:left="360"/>
        <w:jc w:val="both"/>
        <w:rPr>
          <w:rFonts w:ascii="Times New Roman" w:hAnsi="Times New Roman" w:cs="Times New Roman"/>
          <w:b/>
          <w:sz w:val="24"/>
          <w:szCs w:val="24"/>
        </w:rPr>
      </w:pPr>
      <w:r w:rsidRPr="00F761BE">
        <w:rPr>
          <w:rFonts w:ascii="Times New Roman" w:hAnsi="Times New Roman" w:cs="Times New Roman"/>
          <w:sz w:val="24"/>
          <w:szCs w:val="24"/>
          <w:lang w:val="en-US"/>
        </w:rPr>
        <w:t>Aggrieved</w:t>
      </w:r>
      <w:r w:rsidR="00566F4F" w:rsidRPr="00F761BE">
        <w:rPr>
          <w:rFonts w:ascii="Times New Roman" w:hAnsi="Times New Roman" w:cs="Times New Roman"/>
          <w:sz w:val="24"/>
          <w:szCs w:val="24"/>
          <w:lang w:val="en-US"/>
        </w:rPr>
        <w:t xml:space="preserve"> by the decision of the court</w:t>
      </w:r>
      <w:r w:rsidR="00025A06">
        <w:rPr>
          <w:rFonts w:ascii="Times New Roman" w:hAnsi="Times New Roman" w:cs="Times New Roman"/>
          <w:sz w:val="24"/>
          <w:szCs w:val="24"/>
          <w:lang w:val="en-US"/>
        </w:rPr>
        <w:t xml:space="preserve"> </w:t>
      </w:r>
      <w:r w:rsidR="00025A06" w:rsidRPr="00025A06">
        <w:rPr>
          <w:rFonts w:ascii="Times New Roman" w:hAnsi="Times New Roman" w:cs="Times New Roman"/>
          <w:i/>
          <w:iCs/>
          <w:sz w:val="24"/>
          <w:szCs w:val="24"/>
          <w:lang w:val="en-US"/>
        </w:rPr>
        <w:t>a quo</w:t>
      </w:r>
      <w:r w:rsidR="00566F4F" w:rsidRPr="00F761BE">
        <w:rPr>
          <w:rFonts w:ascii="Times New Roman" w:hAnsi="Times New Roman" w:cs="Times New Roman"/>
          <w:sz w:val="24"/>
          <w:szCs w:val="24"/>
          <w:lang w:val="en-US"/>
        </w:rPr>
        <w:t xml:space="preserve">, </w:t>
      </w:r>
      <w:r w:rsidR="00566F4F" w:rsidRPr="00F761BE">
        <w:rPr>
          <w:rFonts w:ascii="Times New Roman" w:hAnsi="Times New Roman" w:cs="Times New Roman"/>
          <w:sz w:val="24"/>
          <w:szCs w:val="24"/>
        </w:rPr>
        <w:t xml:space="preserve">the appellant appealed to this Court on two grounds. </w:t>
      </w:r>
      <w:r w:rsidR="00D07716">
        <w:rPr>
          <w:rFonts w:ascii="Times New Roman" w:hAnsi="Times New Roman" w:cs="Times New Roman"/>
          <w:sz w:val="24"/>
          <w:szCs w:val="24"/>
        </w:rPr>
        <w:t xml:space="preserve"> </w:t>
      </w:r>
      <w:r w:rsidR="00641A1C">
        <w:rPr>
          <w:rFonts w:ascii="Times New Roman" w:hAnsi="Times New Roman" w:cs="Times New Roman"/>
          <w:sz w:val="24"/>
          <w:szCs w:val="24"/>
        </w:rPr>
        <w:t>T</w:t>
      </w:r>
      <w:r w:rsidR="00566F4F" w:rsidRPr="00F761BE">
        <w:rPr>
          <w:rFonts w:ascii="Times New Roman" w:hAnsi="Times New Roman" w:cs="Times New Roman"/>
          <w:sz w:val="24"/>
          <w:szCs w:val="24"/>
        </w:rPr>
        <w:t xml:space="preserve">he two </w:t>
      </w:r>
      <w:r w:rsidR="00C67EA2" w:rsidRPr="00F761BE">
        <w:rPr>
          <w:rFonts w:ascii="Times New Roman" w:hAnsi="Times New Roman" w:cs="Times New Roman"/>
          <w:sz w:val="24"/>
          <w:szCs w:val="24"/>
        </w:rPr>
        <w:t>grounds of appeal raise</w:t>
      </w:r>
      <w:r w:rsidR="00025A06">
        <w:rPr>
          <w:rFonts w:ascii="Times New Roman" w:hAnsi="Times New Roman" w:cs="Times New Roman"/>
          <w:sz w:val="24"/>
          <w:szCs w:val="24"/>
        </w:rPr>
        <w:t xml:space="preserve"> essentially</w:t>
      </w:r>
      <w:r w:rsidR="00C67EA2" w:rsidRPr="00F761BE">
        <w:rPr>
          <w:rFonts w:ascii="Times New Roman" w:hAnsi="Times New Roman" w:cs="Times New Roman"/>
          <w:sz w:val="24"/>
          <w:szCs w:val="24"/>
        </w:rPr>
        <w:t xml:space="preserve"> </w:t>
      </w:r>
      <w:r w:rsidR="00566F4F" w:rsidRPr="00F761BE">
        <w:rPr>
          <w:rFonts w:ascii="Times New Roman" w:hAnsi="Times New Roman" w:cs="Times New Roman"/>
          <w:sz w:val="24"/>
          <w:szCs w:val="24"/>
        </w:rPr>
        <w:t xml:space="preserve">one issue; that is whether </w:t>
      </w:r>
      <w:r w:rsidR="00641A1C">
        <w:rPr>
          <w:rFonts w:ascii="Times New Roman" w:hAnsi="Times New Roman" w:cs="Times New Roman"/>
          <w:sz w:val="24"/>
          <w:szCs w:val="24"/>
        </w:rPr>
        <w:t xml:space="preserve">or not </w:t>
      </w:r>
      <w:r w:rsidR="00566F4F" w:rsidRPr="00F761BE">
        <w:rPr>
          <w:rFonts w:ascii="Times New Roman" w:hAnsi="Times New Roman" w:cs="Times New Roman"/>
          <w:sz w:val="24"/>
          <w:szCs w:val="24"/>
        </w:rPr>
        <w:t xml:space="preserve">the </w:t>
      </w:r>
      <w:r w:rsidR="0060068C">
        <w:rPr>
          <w:rFonts w:ascii="Times New Roman" w:hAnsi="Times New Roman" w:cs="Times New Roman"/>
          <w:sz w:val="24"/>
          <w:szCs w:val="24"/>
        </w:rPr>
        <w:t xml:space="preserve">court </w:t>
      </w:r>
      <w:r w:rsidR="0060068C" w:rsidRPr="0060068C">
        <w:rPr>
          <w:rFonts w:ascii="Times New Roman" w:hAnsi="Times New Roman" w:cs="Times New Roman"/>
          <w:i/>
          <w:iCs/>
          <w:sz w:val="24"/>
          <w:szCs w:val="24"/>
        </w:rPr>
        <w:t>a quo</w:t>
      </w:r>
      <w:r w:rsidR="00566F4F" w:rsidRPr="00F761BE">
        <w:rPr>
          <w:rFonts w:ascii="Times New Roman" w:hAnsi="Times New Roman" w:cs="Times New Roman"/>
          <w:sz w:val="24"/>
          <w:szCs w:val="24"/>
        </w:rPr>
        <w:t xml:space="preserve"> erred in dismissing the appellant’s application for a declaratory order.</w:t>
      </w:r>
    </w:p>
    <w:p w14:paraId="09D5941C" w14:textId="77777777" w:rsidR="00D07716" w:rsidRPr="00F761BE" w:rsidRDefault="00D07716" w:rsidP="00D07716">
      <w:pPr>
        <w:pStyle w:val="ListParagraph"/>
        <w:spacing w:after="0" w:line="240" w:lineRule="auto"/>
        <w:ind w:left="360"/>
        <w:jc w:val="both"/>
        <w:rPr>
          <w:rFonts w:ascii="Times New Roman" w:hAnsi="Times New Roman" w:cs="Times New Roman"/>
          <w:b/>
          <w:sz w:val="24"/>
          <w:szCs w:val="24"/>
        </w:rPr>
      </w:pPr>
    </w:p>
    <w:p w14:paraId="13A373C9" w14:textId="5B376002" w:rsidR="00371F60" w:rsidRPr="00AA24CC" w:rsidRDefault="00371F60" w:rsidP="00D07716">
      <w:pPr>
        <w:spacing w:after="0" w:line="480" w:lineRule="auto"/>
        <w:jc w:val="both"/>
        <w:rPr>
          <w:rFonts w:ascii="Times New Roman" w:hAnsi="Times New Roman" w:cs="Times New Roman"/>
          <w:b/>
          <w:sz w:val="24"/>
          <w:szCs w:val="24"/>
          <w:u w:val="single"/>
          <w:lang w:val="en-US"/>
        </w:rPr>
      </w:pPr>
      <w:r w:rsidRPr="00AA24CC">
        <w:rPr>
          <w:rFonts w:ascii="Times New Roman" w:hAnsi="Times New Roman" w:cs="Times New Roman"/>
          <w:b/>
          <w:sz w:val="24"/>
          <w:szCs w:val="24"/>
          <w:u w:val="single"/>
          <w:lang w:val="en-US"/>
        </w:rPr>
        <w:t>SUBMISSIONS BEFORE TH</w:t>
      </w:r>
      <w:r w:rsidR="0060068C">
        <w:rPr>
          <w:rFonts w:ascii="Times New Roman" w:hAnsi="Times New Roman" w:cs="Times New Roman"/>
          <w:b/>
          <w:sz w:val="24"/>
          <w:szCs w:val="24"/>
          <w:u w:val="single"/>
          <w:lang w:val="en-US"/>
        </w:rPr>
        <w:t>IS</w:t>
      </w:r>
      <w:r w:rsidRPr="00AA24CC">
        <w:rPr>
          <w:rFonts w:ascii="Times New Roman" w:hAnsi="Times New Roman" w:cs="Times New Roman"/>
          <w:b/>
          <w:sz w:val="24"/>
          <w:szCs w:val="24"/>
          <w:u w:val="single"/>
          <w:lang w:val="en-US"/>
        </w:rPr>
        <w:t xml:space="preserve"> COURT</w:t>
      </w:r>
    </w:p>
    <w:p w14:paraId="0C8AD474" w14:textId="77777777" w:rsidR="005F341D" w:rsidRDefault="00352DA5" w:rsidP="00D07716">
      <w:pPr>
        <w:pStyle w:val="ListParagraph"/>
        <w:numPr>
          <w:ilvl w:val="0"/>
          <w:numId w:val="7"/>
        </w:numPr>
        <w:spacing w:after="0" w:line="480" w:lineRule="auto"/>
        <w:ind w:left="360"/>
        <w:jc w:val="both"/>
        <w:rPr>
          <w:rFonts w:ascii="Times New Roman" w:hAnsi="Times New Roman" w:cs="Times New Roman"/>
          <w:sz w:val="24"/>
          <w:szCs w:val="24"/>
          <w:lang w:val="en-US"/>
        </w:rPr>
      </w:pPr>
      <w:r w:rsidRPr="00F761BE">
        <w:rPr>
          <w:rFonts w:ascii="Times New Roman" w:hAnsi="Times New Roman" w:cs="Times New Roman"/>
          <w:sz w:val="24"/>
          <w:szCs w:val="24"/>
          <w:lang w:val="en-US"/>
        </w:rPr>
        <w:t xml:space="preserve">Counsel for the </w:t>
      </w:r>
      <w:r w:rsidR="00C67EA2" w:rsidRPr="00F761BE">
        <w:rPr>
          <w:rFonts w:ascii="Times New Roman" w:hAnsi="Times New Roman" w:cs="Times New Roman"/>
          <w:sz w:val="24"/>
          <w:szCs w:val="24"/>
          <w:lang w:val="en-US"/>
        </w:rPr>
        <w:t>appellant</w:t>
      </w:r>
      <w:r w:rsidR="002A090A">
        <w:rPr>
          <w:rFonts w:ascii="Times New Roman" w:hAnsi="Times New Roman" w:cs="Times New Roman"/>
          <w:sz w:val="24"/>
          <w:szCs w:val="24"/>
          <w:lang w:val="en-US"/>
        </w:rPr>
        <w:t xml:space="preserve">, </w:t>
      </w:r>
      <w:proofErr w:type="spellStart"/>
      <w:r w:rsidR="002A090A">
        <w:rPr>
          <w:rFonts w:ascii="Times New Roman" w:hAnsi="Times New Roman" w:cs="Times New Roman"/>
          <w:sz w:val="24"/>
          <w:szCs w:val="24"/>
          <w:lang w:val="en-US"/>
        </w:rPr>
        <w:t>M</w:t>
      </w:r>
      <w:r w:rsidR="00265105">
        <w:rPr>
          <w:rFonts w:ascii="Times New Roman" w:hAnsi="Times New Roman" w:cs="Times New Roman"/>
          <w:sz w:val="24"/>
          <w:szCs w:val="24"/>
          <w:lang w:val="en-US"/>
        </w:rPr>
        <w:t>s</w:t>
      </w:r>
      <w:proofErr w:type="spellEnd"/>
      <w:r w:rsidR="002A090A">
        <w:rPr>
          <w:rFonts w:ascii="Times New Roman" w:hAnsi="Times New Roman" w:cs="Times New Roman"/>
          <w:sz w:val="24"/>
          <w:szCs w:val="24"/>
          <w:lang w:val="en-US"/>
        </w:rPr>
        <w:t xml:space="preserve"> </w:t>
      </w:r>
      <w:proofErr w:type="spellStart"/>
      <w:r w:rsidR="002A090A" w:rsidRPr="0020184D">
        <w:rPr>
          <w:rFonts w:ascii="Times New Roman" w:hAnsi="Times New Roman" w:cs="Times New Roman"/>
          <w:i/>
          <w:sz w:val="24"/>
          <w:szCs w:val="24"/>
          <w:lang w:val="en-US"/>
        </w:rPr>
        <w:t>Saunyama</w:t>
      </w:r>
      <w:proofErr w:type="spellEnd"/>
      <w:r w:rsidR="000C5EF4">
        <w:rPr>
          <w:rFonts w:ascii="Times New Roman" w:hAnsi="Times New Roman" w:cs="Times New Roman"/>
          <w:sz w:val="24"/>
          <w:szCs w:val="24"/>
          <w:lang w:val="en-US"/>
        </w:rPr>
        <w:t xml:space="preserve">, </w:t>
      </w:r>
      <w:r w:rsidR="000C5EF4" w:rsidRPr="00F761BE">
        <w:rPr>
          <w:rFonts w:ascii="Times New Roman" w:hAnsi="Times New Roman" w:cs="Times New Roman"/>
          <w:sz w:val="24"/>
          <w:szCs w:val="24"/>
          <w:lang w:val="en-US"/>
        </w:rPr>
        <w:t>argued</w:t>
      </w:r>
      <w:r w:rsidR="00C67EA2" w:rsidRPr="00F761BE">
        <w:rPr>
          <w:rFonts w:ascii="Times New Roman" w:hAnsi="Times New Roman" w:cs="Times New Roman"/>
          <w:sz w:val="24"/>
          <w:szCs w:val="24"/>
          <w:lang w:val="en-US"/>
        </w:rPr>
        <w:t xml:space="preserve"> </w:t>
      </w:r>
      <w:r w:rsidRPr="00F761BE">
        <w:rPr>
          <w:rFonts w:ascii="Times New Roman" w:hAnsi="Times New Roman" w:cs="Times New Roman"/>
          <w:sz w:val="24"/>
          <w:szCs w:val="24"/>
          <w:lang w:val="en-US"/>
        </w:rPr>
        <w:t>that the issue before the court</w:t>
      </w:r>
      <w:r w:rsidR="00F70442" w:rsidRPr="00F761BE">
        <w:rPr>
          <w:rFonts w:ascii="Times New Roman" w:hAnsi="Times New Roman" w:cs="Times New Roman"/>
          <w:sz w:val="24"/>
          <w:szCs w:val="24"/>
          <w:lang w:val="en-US"/>
        </w:rPr>
        <w:t xml:space="preserve"> </w:t>
      </w:r>
      <w:r w:rsidR="00F70442" w:rsidRPr="00F761BE">
        <w:rPr>
          <w:rFonts w:ascii="Times New Roman" w:hAnsi="Times New Roman" w:cs="Times New Roman"/>
          <w:i/>
          <w:sz w:val="24"/>
          <w:szCs w:val="24"/>
          <w:lang w:val="en-US"/>
        </w:rPr>
        <w:t>a quo</w:t>
      </w:r>
      <w:r w:rsidRPr="00F761BE">
        <w:rPr>
          <w:rFonts w:ascii="Times New Roman" w:hAnsi="Times New Roman" w:cs="Times New Roman"/>
          <w:sz w:val="24"/>
          <w:szCs w:val="24"/>
          <w:lang w:val="en-US"/>
        </w:rPr>
        <w:t xml:space="preserve"> was</w:t>
      </w:r>
      <w:r w:rsidR="000C5EF4">
        <w:rPr>
          <w:rFonts w:ascii="Times New Roman" w:hAnsi="Times New Roman" w:cs="Times New Roman"/>
          <w:sz w:val="24"/>
          <w:szCs w:val="24"/>
          <w:lang w:val="en-US"/>
        </w:rPr>
        <w:t xml:space="preserve"> to determine the applicable</w:t>
      </w:r>
      <w:r w:rsidR="00090A96" w:rsidRPr="00F761BE">
        <w:rPr>
          <w:rFonts w:ascii="Times New Roman" w:hAnsi="Times New Roman" w:cs="Times New Roman"/>
          <w:sz w:val="24"/>
          <w:szCs w:val="24"/>
          <w:lang w:val="en-US"/>
        </w:rPr>
        <w:t xml:space="preserve"> currency for the settlement of the judgment debt and subsequently whether or not the payment of ZWL</w:t>
      </w:r>
      <w:r w:rsidR="002A090A">
        <w:rPr>
          <w:rFonts w:ascii="Times New Roman" w:hAnsi="Times New Roman" w:cs="Times New Roman"/>
          <w:sz w:val="24"/>
          <w:szCs w:val="24"/>
          <w:lang w:val="en-US"/>
        </w:rPr>
        <w:t xml:space="preserve"> </w:t>
      </w:r>
      <w:r w:rsidR="00090A96" w:rsidRPr="00F761BE">
        <w:rPr>
          <w:rFonts w:ascii="Times New Roman" w:hAnsi="Times New Roman" w:cs="Times New Roman"/>
          <w:sz w:val="24"/>
          <w:szCs w:val="24"/>
          <w:lang w:val="en-US"/>
        </w:rPr>
        <w:t>23 000 was suffic</w:t>
      </w:r>
      <w:r w:rsidR="000C5EF4">
        <w:rPr>
          <w:rFonts w:ascii="Times New Roman" w:hAnsi="Times New Roman" w:cs="Times New Roman"/>
          <w:sz w:val="24"/>
          <w:szCs w:val="24"/>
          <w:lang w:val="en-US"/>
        </w:rPr>
        <w:t xml:space="preserve">ient to settle it. </w:t>
      </w:r>
      <w:r w:rsidR="00D07716">
        <w:rPr>
          <w:rFonts w:ascii="Times New Roman" w:hAnsi="Times New Roman" w:cs="Times New Roman"/>
          <w:sz w:val="24"/>
          <w:szCs w:val="24"/>
          <w:lang w:val="en-US"/>
        </w:rPr>
        <w:t xml:space="preserve"> </w:t>
      </w:r>
      <w:r w:rsidR="00265105">
        <w:rPr>
          <w:rFonts w:ascii="Times New Roman" w:hAnsi="Times New Roman" w:cs="Times New Roman"/>
          <w:sz w:val="24"/>
          <w:szCs w:val="24"/>
          <w:lang w:val="en-US"/>
        </w:rPr>
        <w:t>She</w:t>
      </w:r>
      <w:r w:rsidR="00090A96" w:rsidRPr="00F761BE">
        <w:rPr>
          <w:rFonts w:ascii="Times New Roman" w:hAnsi="Times New Roman" w:cs="Times New Roman"/>
          <w:sz w:val="24"/>
          <w:szCs w:val="24"/>
          <w:lang w:val="en-US"/>
        </w:rPr>
        <w:t xml:space="preserve"> argued that the judgment debt arose from a foreign loan and obligation and that</w:t>
      </w:r>
      <w:r w:rsidR="00641A1C">
        <w:rPr>
          <w:rFonts w:ascii="Times New Roman" w:hAnsi="Times New Roman" w:cs="Times New Roman"/>
          <w:sz w:val="24"/>
          <w:szCs w:val="24"/>
          <w:lang w:val="en-US"/>
        </w:rPr>
        <w:t>,</w:t>
      </w:r>
      <w:r w:rsidR="00090A96" w:rsidRPr="00F761BE">
        <w:rPr>
          <w:rFonts w:ascii="Times New Roman" w:hAnsi="Times New Roman" w:cs="Times New Roman"/>
          <w:sz w:val="24"/>
          <w:szCs w:val="24"/>
          <w:lang w:val="en-US"/>
        </w:rPr>
        <w:t xml:space="preserve"> in </w:t>
      </w:r>
      <w:r w:rsidR="0020184D">
        <w:rPr>
          <w:rFonts w:ascii="Times New Roman" w:hAnsi="Times New Roman" w:cs="Times New Roman"/>
          <w:sz w:val="24"/>
          <w:szCs w:val="24"/>
          <w:lang w:val="en-US"/>
        </w:rPr>
        <w:t>terms</w:t>
      </w:r>
      <w:r w:rsidR="00641A1C">
        <w:rPr>
          <w:rFonts w:ascii="Times New Roman" w:hAnsi="Times New Roman" w:cs="Times New Roman"/>
          <w:sz w:val="24"/>
          <w:szCs w:val="24"/>
          <w:lang w:val="en-US"/>
        </w:rPr>
        <w:t xml:space="preserve"> of the law, </w:t>
      </w:r>
      <w:r w:rsidR="0020184D" w:rsidRPr="00F761BE">
        <w:rPr>
          <w:rFonts w:ascii="Times New Roman" w:hAnsi="Times New Roman" w:cs="Times New Roman"/>
          <w:sz w:val="24"/>
          <w:szCs w:val="24"/>
          <w:lang w:val="en-US"/>
        </w:rPr>
        <w:t>could</w:t>
      </w:r>
      <w:r w:rsidR="00090A96" w:rsidRPr="00F761BE">
        <w:rPr>
          <w:rFonts w:ascii="Times New Roman" w:hAnsi="Times New Roman" w:cs="Times New Roman"/>
          <w:sz w:val="24"/>
          <w:szCs w:val="24"/>
          <w:lang w:val="en-US"/>
        </w:rPr>
        <w:t xml:space="preserve"> be settled in domestic currency.</w:t>
      </w:r>
    </w:p>
    <w:p w14:paraId="009D96CD" w14:textId="45052036" w:rsidR="004831FD" w:rsidRPr="00F761BE" w:rsidRDefault="00090A96" w:rsidP="005F341D">
      <w:pPr>
        <w:pStyle w:val="ListParagraph"/>
        <w:spacing w:after="0" w:line="240" w:lineRule="auto"/>
        <w:ind w:left="360"/>
        <w:jc w:val="both"/>
        <w:rPr>
          <w:rFonts w:ascii="Times New Roman" w:hAnsi="Times New Roman" w:cs="Times New Roman"/>
          <w:sz w:val="24"/>
          <w:szCs w:val="24"/>
          <w:lang w:val="en-US"/>
        </w:rPr>
      </w:pPr>
      <w:r w:rsidRPr="00F761BE">
        <w:rPr>
          <w:rFonts w:ascii="Times New Roman" w:hAnsi="Times New Roman" w:cs="Times New Roman"/>
          <w:sz w:val="24"/>
          <w:szCs w:val="24"/>
          <w:lang w:val="en-US"/>
        </w:rPr>
        <w:t xml:space="preserve"> </w:t>
      </w:r>
    </w:p>
    <w:p w14:paraId="38AEF377" w14:textId="5AB61DEF" w:rsidR="00352DA5" w:rsidRDefault="00090A96" w:rsidP="00D07716">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Counsel </w:t>
      </w:r>
      <w:r w:rsidR="00F761BE">
        <w:rPr>
          <w:rFonts w:ascii="Times New Roman" w:hAnsi="Times New Roman" w:cs="Times New Roman"/>
          <w:sz w:val="24"/>
          <w:szCs w:val="24"/>
          <w:lang w:val="en-US"/>
        </w:rPr>
        <w:t>further submitted</w:t>
      </w:r>
      <w:r>
        <w:rPr>
          <w:rFonts w:ascii="Times New Roman" w:hAnsi="Times New Roman" w:cs="Times New Roman"/>
          <w:sz w:val="24"/>
          <w:szCs w:val="24"/>
          <w:lang w:val="en-US"/>
        </w:rPr>
        <w:t xml:space="preserve"> that the court </w:t>
      </w:r>
      <w:r w:rsidRPr="00EE2EE8">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w:t>
      </w:r>
      <w:r w:rsidR="001A51C7">
        <w:rPr>
          <w:rFonts w:ascii="Times New Roman" w:hAnsi="Times New Roman" w:cs="Times New Roman"/>
          <w:sz w:val="24"/>
          <w:szCs w:val="24"/>
          <w:lang w:val="en-US"/>
        </w:rPr>
        <w:t>was therefore obliged</w:t>
      </w:r>
      <w:r w:rsidR="007A0F21">
        <w:rPr>
          <w:rFonts w:ascii="Times New Roman" w:hAnsi="Times New Roman" w:cs="Times New Roman"/>
          <w:sz w:val="24"/>
          <w:szCs w:val="24"/>
          <w:lang w:val="en-US"/>
        </w:rPr>
        <w:t>, having found that S</w:t>
      </w:r>
      <w:r w:rsidR="00D07716">
        <w:rPr>
          <w:rFonts w:ascii="Times New Roman" w:hAnsi="Times New Roman" w:cs="Times New Roman"/>
          <w:sz w:val="24"/>
          <w:szCs w:val="24"/>
          <w:lang w:val="en-US"/>
        </w:rPr>
        <w:t>.</w:t>
      </w:r>
      <w:r w:rsidR="007A0F21">
        <w:rPr>
          <w:rFonts w:ascii="Times New Roman" w:hAnsi="Times New Roman" w:cs="Times New Roman"/>
          <w:sz w:val="24"/>
          <w:szCs w:val="24"/>
          <w:lang w:val="en-US"/>
        </w:rPr>
        <w:t>I</w:t>
      </w:r>
      <w:r w:rsidR="005F341D">
        <w:rPr>
          <w:rFonts w:ascii="Times New Roman" w:hAnsi="Times New Roman" w:cs="Times New Roman"/>
          <w:sz w:val="24"/>
          <w:szCs w:val="24"/>
          <w:lang w:val="en-US"/>
        </w:rPr>
        <w:t>. </w:t>
      </w:r>
      <w:r w:rsidR="007A0F21">
        <w:rPr>
          <w:rFonts w:ascii="Times New Roman" w:hAnsi="Times New Roman" w:cs="Times New Roman"/>
          <w:sz w:val="24"/>
          <w:szCs w:val="24"/>
          <w:lang w:val="en-US"/>
        </w:rPr>
        <w:t>33/19 did not apply,</w:t>
      </w:r>
      <w:r>
        <w:rPr>
          <w:rFonts w:ascii="Times New Roman" w:hAnsi="Times New Roman" w:cs="Times New Roman"/>
          <w:sz w:val="24"/>
          <w:szCs w:val="24"/>
          <w:lang w:val="en-US"/>
        </w:rPr>
        <w:t xml:space="preserve"> to </w:t>
      </w:r>
      <w:r w:rsidR="007A0F21">
        <w:rPr>
          <w:rFonts w:ascii="Times New Roman" w:hAnsi="Times New Roman" w:cs="Times New Roman"/>
          <w:sz w:val="24"/>
          <w:szCs w:val="24"/>
          <w:lang w:val="en-US"/>
        </w:rPr>
        <w:t xml:space="preserve">have </w:t>
      </w:r>
      <w:r>
        <w:rPr>
          <w:rFonts w:ascii="Times New Roman" w:hAnsi="Times New Roman" w:cs="Times New Roman"/>
          <w:sz w:val="24"/>
          <w:szCs w:val="24"/>
          <w:lang w:val="en-US"/>
        </w:rPr>
        <w:t>determine</w:t>
      </w:r>
      <w:r w:rsidR="007A0F21">
        <w:rPr>
          <w:rFonts w:ascii="Times New Roman" w:hAnsi="Times New Roman" w:cs="Times New Roman"/>
          <w:sz w:val="24"/>
          <w:szCs w:val="24"/>
          <w:lang w:val="en-US"/>
        </w:rPr>
        <w:t>d</w:t>
      </w:r>
      <w:r w:rsidR="00AC3971">
        <w:rPr>
          <w:rFonts w:ascii="Times New Roman" w:hAnsi="Times New Roman" w:cs="Times New Roman"/>
          <w:sz w:val="24"/>
          <w:szCs w:val="24"/>
          <w:lang w:val="en-US"/>
        </w:rPr>
        <w:t xml:space="preserve"> how the amount should have been converted and</w:t>
      </w:r>
      <w:r w:rsidR="00FE3F41">
        <w:rPr>
          <w:rFonts w:ascii="Times New Roman" w:hAnsi="Times New Roman" w:cs="Times New Roman"/>
          <w:sz w:val="24"/>
          <w:szCs w:val="24"/>
          <w:lang w:val="en-US"/>
        </w:rPr>
        <w:t xml:space="preserve"> at what rate. </w:t>
      </w:r>
      <w:r w:rsidR="00D07716">
        <w:rPr>
          <w:rFonts w:ascii="Times New Roman" w:hAnsi="Times New Roman" w:cs="Times New Roman"/>
          <w:sz w:val="24"/>
          <w:szCs w:val="24"/>
          <w:lang w:val="en-US"/>
        </w:rPr>
        <w:t xml:space="preserve"> </w:t>
      </w:r>
      <w:r w:rsidR="00641A1C">
        <w:rPr>
          <w:rFonts w:ascii="Times New Roman" w:hAnsi="Times New Roman" w:cs="Times New Roman"/>
          <w:sz w:val="24"/>
          <w:szCs w:val="24"/>
          <w:lang w:val="en-US"/>
        </w:rPr>
        <w:t>By making such a determination t</w:t>
      </w:r>
      <w:r w:rsidR="00FE3F41">
        <w:rPr>
          <w:rFonts w:ascii="Times New Roman" w:hAnsi="Times New Roman" w:cs="Times New Roman"/>
          <w:sz w:val="24"/>
          <w:szCs w:val="24"/>
          <w:lang w:val="en-US"/>
        </w:rPr>
        <w:t>h</w:t>
      </w:r>
      <w:r w:rsidR="00B50F08">
        <w:rPr>
          <w:rFonts w:ascii="Times New Roman" w:hAnsi="Times New Roman" w:cs="Times New Roman"/>
          <w:sz w:val="24"/>
          <w:szCs w:val="24"/>
          <w:lang w:val="en-US"/>
        </w:rPr>
        <w:t xml:space="preserve">e court </w:t>
      </w:r>
      <w:r w:rsidR="00B50F08" w:rsidRPr="00B50F08">
        <w:rPr>
          <w:rFonts w:ascii="Times New Roman" w:hAnsi="Times New Roman" w:cs="Times New Roman"/>
          <w:i/>
          <w:iCs/>
          <w:sz w:val="24"/>
          <w:szCs w:val="24"/>
          <w:lang w:val="en-US"/>
        </w:rPr>
        <w:t>a quo</w:t>
      </w:r>
      <w:r w:rsidR="00FE3F41">
        <w:rPr>
          <w:rFonts w:ascii="Times New Roman" w:hAnsi="Times New Roman" w:cs="Times New Roman"/>
          <w:sz w:val="24"/>
          <w:szCs w:val="24"/>
          <w:lang w:val="en-US"/>
        </w:rPr>
        <w:t xml:space="preserve"> would have </w:t>
      </w:r>
      <w:r w:rsidR="00641A1C">
        <w:rPr>
          <w:rFonts w:ascii="Times New Roman" w:hAnsi="Times New Roman" w:cs="Times New Roman"/>
          <w:sz w:val="24"/>
          <w:szCs w:val="24"/>
          <w:lang w:val="en-US"/>
        </w:rPr>
        <w:t>ascertained</w:t>
      </w:r>
      <w:r>
        <w:rPr>
          <w:rFonts w:ascii="Times New Roman" w:hAnsi="Times New Roman" w:cs="Times New Roman"/>
          <w:sz w:val="24"/>
          <w:szCs w:val="24"/>
          <w:lang w:val="en-US"/>
        </w:rPr>
        <w:t xml:space="preserve"> whether</w:t>
      </w:r>
      <w:r w:rsidR="00641A1C">
        <w:rPr>
          <w:rFonts w:ascii="Times New Roman" w:hAnsi="Times New Roman" w:cs="Times New Roman"/>
          <w:sz w:val="24"/>
          <w:szCs w:val="24"/>
          <w:lang w:val="en-US"/>
        </w:rPr>
        <w:t xml:space="preserve"> or not</w:t>
      </w:r>
      <w:r>
        <w:rPr>
          <w:rFonts w:ascii="Times New Roman" w:hAnsi="Times New Roman" w:cs="Times New Roman"/>
          <w:sz w:val="24"/>
          <w:szCs w:val="24"/>
          <w:lang w:val="en-US"/>
        </w:rPr>
        <w:t xml:space="preserve"> ZWL</w:t>
      </w:r>
      <w:r w:rsidR="000C5E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23 000 was sufficient to extinguish the judgment debt. </w:t>
      </w:r>
      <w:r w:rsidR="00D07716">
        <w:rPr>
          <w:rFonts w:ascii="Times New Roman" w:hAnsi="Times New Roman" w:cs="Times New Roman"/>
          <w:sz w:val="24"/>
          <w:szCs w:val="24"/>
          <w:lang w:val="en-US"/>
        </w:rPr>
        <w:t xml:space="preserve"> </w:t>
      </w:r>
      <w:r w:rsidR="00265105">
        <w:rPr>
          <w:rFonts w:ascii="Times New Roman" w:hAnsi="Times New Roman" w:cs="Times New Roman"/>
          <w:sz w:val="24"/>
          <w:szCs w:val="24"/>
          <w:lang w:val="en-US"/>
        </w:rPr>
        <w:t>Sh</w:t>
      </w:r>
      <w:r w:rsidR="00F761BE">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641A1C">
        <w:rPr>
          <w:rFonts w:ascii="Times New Roman" w:hAnsi="Times New Roman" w:cs="Times New Roman"/>
          <w:sz w:val="24"/>
          <w:szCs w:val="24"/>
          <w:lang w:val="en-US"/>
        </w:rPr>
        <w:t>submitted</w:t>
      </w:r>
      <w:r>
        <w:rPr>
          <w:rFonts w:ascii="Times New Roman" w:hAnsi="Times New Roman" w:cs="Times New Roman"/>
          <w:sz w:val="24"/>
          <w:szCs w:val="24"/>
          <w:lang w:val="en-US"/>
        </w:rPr>
        <w:t xml:space="preserve"> that </w:t>
      </w:r>
      <w:r w:rsidR="00641A1C">
        <w:rPr>
          <w:rFonts w:ascii="Times New Roman" w:hAnsi="Times New Roman" w:cs="Times New Roman"/>
          <w:sz w:val="24"/>
          <w:szCs w:val="24"/>
          <w:lang w:val="en-US"/>
        </w:rPr>
        <w:t>by failing to determine this issue,</w:t>
      </w:r>
      <w:r w:rsidR="00A00EEF">
        <w:rPr>
          <w:rFonts w:ascii="Times New Roman" w:hAnsi="Times New Roman" w:cs="Times New Roman"/>
          <w:sz w:val="24"/>
          <w:szCs w:val="24"/>
          <w:lang w:val="en-US"/>
        </w:rPr>
        <w:t xml:space="preserve"> the court </w:t>
      </w:r>
      <w:r w:rsidR="00A00EEF" w:rsidRPr="00A00EEF">
        <w:rPr>
          <w:rFonts w:ascii="Times New Roman" w:hAnsi="Times New Roman" w:cs="Times New Roman"/>
          <w:i/>
          <w:iCs/>
          <w:sz w:val="24"/>
          <w:szCs w:val="24"/>
          <w:lang w:val="en-US"/>
        </w:rPr>
        <w:t>a quo</w:t>
      </w:r>
      <w:r>
        <w:rPr>
          <w:rFonts w:ascii="Times New Roman" w:hAnsi="Times New Roman" w:cs="Times New Roman"/>
          <w:sz w:val="24"/>
          <w:szCs w:val="24"/>
          <w:lang w:val="en-US"/>
        </w:rPr>
        <w:t xml:space="preserve"> failed to resolve the </w:t>
      </w:r>
      <w:r w:rsidR="001A51C7">
        <w:rPr>
          <w:rFonts w:ascii="Times New Roman" w:hAnsi="Times New Roman" w:cs="Times New Roman"/>
          <w:sz w:val="24"/>
          <w:szCs w:val="24"/>
          <w:lang w:val="en-US"/>
        </w:rPr>
        <w:t>question that was before it</w:t>
      </w:r>
      <w:r w:rsidR="004831FD">
        <w:rPr>
          <w:rFonts w:ascii="Times New Roman" w:hAnsi="Times New Roman" w:cs="Times New Roman"/>
          <w:sz w:val="24"/>
          <w:szCs w:val="24"/>
          <w:lang w:val="en-US"/>
        </w:rPr>
        <w:t>.</w:t>
      </w:r>
    </w:p>
    <w:p w14:paraId="723F582A" w14:textId="77777777" w:rsidR="00D07716" w:rsidRDefault="00D07716" w:rsidP="00D07716">
      <w:pPr>
        <w:spacing w:after="0" w:line="240" w:lineRule="auto"/>
        <w:jc w:val="both"/>
        <w:rPr>
          <w:rFonts w:ascii="Times New Roman" w:hAnsi="Times New Roman" w:cs="Times New Roman"/>
          <w:sz w:val="24"/>
          <w:szCs w:val="24"/>
          <w:lang w:val="en-US"/>
        </w:rPr>
      </w:pPr>
    </w:p>
    <w:p w14:paraId="2ABEF087" w14:textId="1B512E29" w:rsidR="00352DA5" w:rsidRPr="006235D5" w:rsidRDefault="00FE3F41" w:rsidP="00D07716">
      <w:pPr>
        <w:pStyle w:val="ListParagraph"/>
        <w:numPr>
          <w:ilvl w:val="0"/>
          <w:numId w:val="7"/>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rPr>
        <w:t>C</w:t>
      </w:r>
      <w:r w:rsidR="004831FD" w:rsidRPr="006235D5">
        <w:rPr>
          <w:rFonts w:ascii="Times New Roman" w:hAnsi="Times New Roman" w:cs="Times New Roman"/>
          <w:sz w:val="24"/>
          <w:szCs w:val="24"/>
        </w:rPr>
        <w:t xml:space="preserve">ounsel for the </w:t>
      </w:r>
      <w:r w:rsidR="00265105">
        <w:rPr>
          <w:rFonts w:ascii="Times New Roman" w:hAnsi="Times New Roman" w:cs="Times New Roman"/>
          <w:sz w:val="24"/>
          <w:szCs w:val="24"/>
        </w:rPr>
        <w:t>first</w:t>
      </w:r>
      <w:r w:rsidR="004831FD" w:rsidRPr="006235D5">
        <w:rPr>
          <w:rFonts w:ascii="Times New Roman" w:hAnsi="Times New Roman" w:cs="Times New Roman"/>
          <w:sz w:val="24"/>
          <w:szCs w:val="24"/>
        </w:rPr>
        <w:t xml:space="preserve"> respondent</w:t>
      </w:r>
      <w:r w:rsidR="000C5EF4">
        <w:rPr>
          <w:rFonts w:ascii="Times New Roman" w:hAnsi="Times New Roman" w:cs="Times New Roman"/>
          <w:sz w:val="24"/>
          <w:szCs w:val="24"/>
        </w:rPr>
        <w:t>,</w:t>
      </w:r>
      <w:r w:rsidR="000C5EF4" w:rsidRPr="006235D5">
        <w:rPr>
          <w:rFonts w:ascii="Times New Roman" w:hAnsi="Times New Roman" w:cs="Times New Roman"/>
          <w:sz w:val="24"/>
          <w:szCs w:val="24"/>
        </w:rPr>
        <w:t xml:space="preserve"> </w:t>
      </w:r>
      <w:r w:rsidR="000C5EF4">
        <w:rPr>
          <w:rFonts w:ascii="Times New Roman" w:hAnsi="Times New Roman" w:cs="Times New Roman"/>
          <w:sz w:val="24"/>
          <w:szCs w:val="24"/>
        </w:rPr>
        <w:t>Ms</w:t>
      </w:r>
      <w:r w:rsidR="000C5EF4" w:rsidRPr="0020184D">
        <w:rPr>
          <w:rFonts w:ascii="Times New Roman" w:hAnsi="Times New Roman" w:cs="Times New Roman"/>
          <w:i/>
          <w:sz w:val="24"/>
          <w:szCs w:val="24"/>
        </w:rPr>
        <w:t xml:space="preserve"> </w:t>
      </w:r>
      <w:proofErr w:type="spellStart"/>
      <w:r w:rsidR="000C5EF4" w:rsidRPr="0020184D">
        <w:rPr>
          <w:rFonts w:ascii="Times New Roman" w:hAnsi="Times New Roman" w:cs="Times New Roman"/>
          <w:i/>
          <w:sz w:val="24"/>
          <w:szCs w:val="24"/>
        </w:rPr>
        <w:t>Chinowadzimba</w:t>
      </w:r>
      <w:proofErr w:type="spellEnd"/>
      <w:r w:rsidR="000C5EF4">
        <w:rPr>
          <w:rFonts w:ascii="Times New Roman" w:hAnsi="Times New Roman" w:cs="Times New Roman"/>
          <w:sz w:val="24"/>
          <w:szCs w:val="24"/>
        </w:rPr>
        <w:t>, submitted</w:t>
      </w:r>
      <w:r w:rsidR="004831FD" w:rsidRPr="006235D5">
        <w:rPr>
          <w:rFonts w:ascii="Times New Roman" w:hAnsi="Times New Roman" w:cs="Times New Roman"/>
          <w:sz w:val="24"/>
          <w:szCs w:val="24"/>
        </w:rPr>
        <w:t xml:space="preserve"> that </w:t>
      </w:r>
      <w:r w:rsidR="00A55FE8" w:rsidRPr="006235D5">
        <w:rPr>
          <w:rFonts w:ascii="Times New Roman" w:hAnsi="Times New Roman" w:cs="Times New Roman"/>
          <w:sz w:val="24"/>
          <w:szCs w:val="24"/>
        </w:rPr>
        <w:t xml:space="preserve">the court </w:t>
      </w:r>
      <w:r w:rsidR="00A55FE8" w:rsidRPr="006235D5">
        <w:rPr>
          <w:rFonts w:ascii="Times New Roman" w:hAnsi="Times New Roman" w:cs="Times New Roman"/>
          <w:i/>
          <w:sz w:val="24"/>
          <w:szCs w:val="24"/>
        </w:rPr>
        <w:t>a quo</w:t>
      </w:r>
      <w:r w:rsidR="00EE2EE8" w:rsidRPr="006235D5">
        <w:rPr>
          <w:rFonts w:ascii="Times New Roman" w:hAnsi="Times New Roman" w:cs="Times New Roman"/>
          <w:sz w:val="24"/>
          <w:szCs w:val="24"/>
        </w:rPr>
        <w:t xml:space="preserve"> correctly considered</w:t>
      </w:r>
      <w:r w:rsidR="00A55FE8" w:rsidRPr="006235D5">
        <w:rPr>
          <w:rFonts w:ascii="Times New Roman" w:hAnsi="Times New Roman" w:cs="Times New Roman"/>
          <w:sz w:val="24"/>
          <w:szCs w:val="24"/>
        </w:rPr>
        <w:t xml:space="preserve"> the provisio</w:t>
      </w:r>
      <w:r w:rsidR="00F70442" w:rsidRPr="006235D5">
        <w:rPr>
          <w:rFonts w:ascii="Times New Roman" w:hAnsi="Times New Roman" w:cs="Times New Roman"/>
          <w:sz w:val="24"/>
          <w:szCs w:val="24"/>
        </w:rPr>
        <w:t>ns of Statutory Instrument 33/</w:t>
      </w:r>
      <w:r w:rsidR="00A55FE8" w:rsidRPr="006235D5">
        <w:rPr>
          <w:rFonts w:ascii="Times New Roman" w:hAnsi="Times New Roman" w:cs="Times New Roman"/>
          <w:sz w:val="24"/>
          <w:szCs w:val="24"/>
        </w:rPr>
        <w:t>2019</w:t>
      </w:r>
      <w:r w:rsidR="000C5EF4">
        <w:rPr>
          <w:rFonts w:ascii="Times New Roman" w:hAnsi="Times New Roman" w:cs="Times New Roman"/>
          <w:sz w:val="24"/>
          <w:szCs w:val="24"/>
        </w:rPr>
        <w:t xml:space="preserve"> </w:t>
      </w:r>
      <w:r w:rsidR="00265105">
        <w:rPr>
          <w:rFonts w:ascii="Times New Roman" w:hAnsi="Times New Roman" w:cs="Times New Roman"/>
          <w:sz w:val="24"/>
          <w:szCs w:val="24"/>
        </w:rPr>
        <w:t xml:space="preserve">and </w:t>
      </w:r>
      <w:r w:rsidR="00265105" w:rsidRPr="006235D5">
        <w:rPr>
          <w:rFonts w:ascii="Times New Roman" w:hAnsi="Times New Roman" w:cs="Times New Roman"/>
          <w:sz w:val="24"/>
          <w:szCs w:val="24"/>
        </w:rPr>
        <w:t>Statutory</w:t>
      </w:r>
      <w:r w:rsidR="00F70442" w:rsidRPr="006235D5">
        <w:rPr>
          <w:rFonts w:ascii="Times New Roman" w:hAnsi="Times New Roman" w:cs="Times New Roman"/>
          <w:sz w:val="24"/>
          <w:szCs w:val="24"/>
        </w:rPr>
        <w:t xml:space="preserve"> Instrument </w:t>
      </w:r>
      <w:r w:rsidR="00206CBA">
        <w:rPr>
          <w:rFonts w:ascii="Times New Roman" w:hAnsi="Times New Roman" w:cs="Times New Roman"/>
          <w:sz w:val="24"/>
          <w:szCs w:val="24"/>
        </w:rPr>
        <w:t>1</w:t>
      </w:r>
      <w:r w:rsidR="00F70442" w:rsidRPr="006235D5">
        <w:rPr>
          <w:rFonts w:ascii="Times New Roman" w:hAnsi="Times New Roman" w:cs="Times New Roman"/>
          <w:sz w:val="24"/>
          <w:szCs w:val="24"/>
        </w:rPr>
        <w:t>42/</w:t>
      </w:r>
      <w:r w:rsidR="000C5EF4">
        <w:rPr>
          <w:rFonts w:ascii="Times New Roman" w:hAnsi="Times New Roman" w:cs="Times New Roman"/>
          <w:sz w:val="24"/>
          <w:szCs w:val="24"/>
        </w:rPr>
        <w:t>2019</w:t>
      </w:r>
      <w:r w:rsidR="00A55FE8" w:rsidRPr="006235D5">
        <w:rPr>
          <w:rFonts w:ascii="Times New Roman" w:hAnsi="Times New Roman" w:cs="Times New Roman"/>
          <w:sz w:val="24"/>
          <w:szCs w:val="24"/>
        </w:rPr>
        <w:t>.</w:t>
      </w:r>
      <w:r w:rsidR="00F0743B">
        <w:rPr>
          <w:rFonts w:ascii="Times New Roman" w:hAnsi="Times New Roman" w:cs="Times New Roman"/>
          <w:sz w:val="24"/>
          <w:szCs w:val="24"/>
        </w:rPr>
        <w:t xml:space="preserve">  </w:t>
      </w:r>
      <w:r w:rsidR="00A55FE8" w:rsidRPr="006235D5">
        <w:rPr>
          <w:rFonts w:ascii="Times New Roman" w:hAnsi="Times New Roman" w:cs="Times New Roman"/>
          <w:sz w:val="24"/>
          <w:szCs w:val="24"/>
        </w:rPr>
        <w:t xml:space="preserve">Counsel argued that the court </w:t>
      </w:r>
      <w:r w:rsidR="002F2897" w:rsidRPr="006235D5">
        <w:rPr>
          <w:rFonts w:ascii="Times New Roman" w:hAnsi="Times New Roman" w:cs="Times New Roman"/>
          <w:sz w:val="24"/>
          <w:szCs w:val="24"/>
        </w:rPr>
        <w:t>could</w:t>
      </w:r>
      <w:r w:rsidR="00A55FE8" w:rsidRPr="006235D5">
        <w:rPr>
          <w:rFonts w:ascii="Times New Roman" w:hAnsi="Times New Roman" w:cs="Times New Roman"/>
          <w:sz w:val="24"/>
          <w:szCs w:val="24"/>
        </w:rPr>
        <w:t xml:space="preserve"> not be faulted for </w:t>
      </w:r>
      <w:r w:rsidR="002F2897" w:rsidRPr="006235D5">
        <w:rPr>
          <w:rFonts w:ascii="Times New Roman" w:hAnsi="Times New Roman" w:cs="Times New Roman"/>
          <w:sz w:val="24"/>
          <w:szCs w:val="24"/>
        </w:rPr>
        <w:t>not determining t</w:t>
      </w:r>
      <w:r w:rsidR="00A55FE8" w:rsidRPr="006235D5">
        <w:rPr>
          <w:rFonts w:ascii="Times New Roman" w:hAnsi="Times New Roman" w:cs="Times New Roman"/>
          <w:sz w:val="24"/>
          <w:szCs w:val="24"/>
        </w:rPr>
        <w:t>he issue of whether or not t</w:t>
      </w:r>
      <w:r>
        <w:rPr>
          <w:rFonts w:ascii="Times New Roman" w:hAnsi="Times New Roman" w:cs="Times New Roman"/>
          <w:sz w:val="24"/>
          <w:szCs w:val="24"/>
        </w:rPr>
        <w:t>he payment of the judgment debt</w:t>
      </w:r>
      <w:r w:rsidR="00A55FE8" w:rsidRPr="006235D5">
        <w:rPr>
          <w:rFonts w:ascii="Times New Roman" w:hAnsi="Times New Roman" w:cs="Times New Roman"/>
          <w:sz w:val="24"/>
          <w:szCs w:val="24"/>
        </w:rPr>
        <w:t xml:space="preserve"> using the Zimbabwean D</w:t>
      </w:r>
      <w:r w:rsidR="002F2897" w:rsidRPr="006235D5">
        <w:rPr>
          <w:rFonts w:ascii="Times New Roman" w:hAnsi="Times New Roman" w:cs="Times New Roman"/>
          <w:sz w:val="24"/>
          <w:szCs w:val="24"/>
        </w:rPr>
        <w:t>ollars sufficed to extinguish</w:t>
      </w:r>
      <w:r w:rsidR="00A55FE8" w:rsidRPr="006235D5">
        <w:rPr>
          <w:rFonts w:ascii="Times New Roman" w:hAnsi="Times New Roman" w:cs="Times New Roman"/>
          <w:sz w:val="24"/>
          <w:szCs w:val="24"/>
        </w:rPr>
        <w:t xml:space="preserve"> the foreign currency debt</w:t>
      </w:r>
      <w:r>
        <w:rPr>
          <w:rFonts w:ascii="Times New Roman" w:hAnsi="Times New Roman" w:cs="Times New Roman"/>
          <w:sz w:val="24"/>
          <w:szCs w:val="24"/>
        </w:rPr>
        <w:t xml:space="preserve"> as the appellant had failed to</w:t>
      </w:r>
      <w:r w:rsidR="00206CBA">
        <w:rPr>
          <w:rFonts w:ascii="Times New Roman" w:hAnsi="Times New Roman" w:cs="Times New Roman"/>
          <w:sz w:val="24"/>
          <w:szCs w:val="24"/>
        </w:rPr>
        <w:t xml:space="preserve"> provide a </w:t>
      </w:r>
      <w:r w:rsidR="00F0743B">
        <w:rPr>
          <w:rFonts w:ascii="Times New Roman" w:hAnsi="Times New Roman" w:cs="Times New Roman"/>
          <w:sz w:val="24"/>
          <w:szCs w:val="24"/>
        </w:rPr>
        <w:t xml:space="preserve">legal basis for it to do so.  </w:t>
      </w:r>
      <w:r w:rsidR="00206CBA">
        <w:rPr>
          <w:rFonts w:ascii="Times New Roman" w:hAnsi="Times New Roman" w:cs="Times New Roman"/>
          <w:sz w:val="24"/>
          <w:szCs w:val="24"/>
        </w:rPr>
        <w:t>Counsel</w:t>
      </w:r>
      <w:r>
        <w:rPr>
          <w:rFonts w:ascii="Times New Roman" w:hAnsi="Times New Roman" w:cs="Times New Roman"/>
          <w:sz w:val="24"/>
          <w:szCs w:val="24"/>
        </w:rPr>
        <w:t xml:space="preserve"> stated that </w:t>
      </w:r>
      <w:r w:rsidR="00206CBA">
        <w:rPr>
          <w:rFonts w:ascii="Times New Roman" w:hAnsi="Times New Roman" w:cs="Times New Roman"/>
          <w:sz w:val="24"/>
          <w:szCs w:val="24"/>
        </w:rPr>
        <w:t xml:space="preserve">while it </w:t>
      </w:r>
      <w:r>
        <w:rPr>
          <w:rFonts w:ascii="Times New Roman" w:hAnsi="Times New Roman" w:cs="Times New Roman"/>
          <w:sz w:val="24"/>
          <w:szCs w:val="24"/>
        </w:rPr>
        <w:t>was concede</w:t>
      </w:r>
      <w:r w:rsidR="00513ADD">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before the court </w:t>
      </w:r>
      <w:r w:rsidRPr="00206CBA">
        <w:rPr>
          <w:rFonts w:ascii="Times New Roman" w:hAnsi="Times New Roman" w:cs="Times New Roman"/>
          <w:i/>
          <w:sz w:val="24"/>
          <w:szCs w:val="24"/>
        </w:rPr>
        <w:t>a quo</w:t>
      </w:r>
      <w:r>
        <w:rPr>
          <w:rFonts w:ascii="Times New Roman" w:hAnsi="Times New Roman" w:cs="Times New Roman"/>
          <w:sz w:val="24"/>
          <w:szCs w:val="24"/>
        </w:rPr>
        <w:t xml:space="preserve"> that</w:t>
      </w:r>
      <w:r w:rsidR="00513A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513ADD">
        <w:rPr>
          <w:rFonts w:ascii="Times New Roman" w:hAnsi="Times New Roman" w:cs="Times New Roman"/>
          <w:sz w:val="24"/>
          <w:szCs w:val="24"/>
        </w:rPr>
        <w:t xml:space="preserve">first respondent would accept payment in local currency, </w:t>
      </w:r>
      <w:r w:rsidR="00206CBA">
        <w:rPr>
          <w:rFonts w:ascii="Times New Roman" w:hAnsi="Times New Roman" w:cs="Times New Roman"/>
          <w:sz w:val="24"/>
          <w:szCs w:val="24"/>
        </w:rPr>
        <w:t xml:space="preserve">there was no agreement on </w:t>
      </w:r>
      <w:r w:rsidR="00513ADD">
        <w:rPr>
          <w:rFonts w:ascii="Times New Roman" w:hAnsi="Times New Roman" w:cs="Times New Roman"/>
          <w:sz w:val="24"/>
          <w:szCs w:val="24"/>
        </w:rPr>
        <w:t>how it would be calculated.</w:t>
      </w:r>
      <w:r w:rsidR="00F0743B">
        <w:rPr>
          <w:rFonts w:ascii="Times New Roman" w:hAnsi="Times New Roman" w:cs="Times New Roman"/>
          <w:sz w:val="24"/>
          <w:szCs w:val="24"/>
        </w:rPr>
        <w:t xml:space="preserve">  </w:t>
      </w:r>
      <w:r w:rsidR="00A55FE8" w:rsidRPr="006235D5">
        <w:rPr>
          <w:rFonts w:ascii="Times New Roman" w:hAnsi="Times New Roman" w:cs="Times New Roman"/>
          <w:sz w:val="24"/>
          <w:szCs w:val="24"/>
        </w:rPr>
        <w:t xml:space="preserve">Counsel </w:t>
      </w:r>
      <w:r w:rsidR="00206CBA">
        <w:rPr>
          <w:rFonts w:ascii="Times New Roman" w:hAnsi="Times New Roman" w:cs="Times New Roman"/>
          <w:sz w:val="24"/>
          <w:szCs w:val="24"/>
        </w:rPr>
        <w:t>accepted that the</w:t>
      </w:r>
      <w:r w:rsidR="00A55FE8" w:rsidRPr="006235D5">
        <w:rPr>
          <w:rFonts w:ascii="Times New Roman" w:hAnsi="Times New Roman" w:cs="Times New Roman"/>
          <w:sz w:val="24"/>
          <w:szCs w:val="24"/>
        </w:rPr>
        <w:t xml:space="preserve"> issue before the court </w:t>
      </w:r>
      <w:r w:rsidR="00206CBA" w:rsidRPr="00206CBA">
        <w:rPr>
          <w:rFonts w:ascii="Times New Roman" w:hAnsi="Times New Roman" w:cs="Times New Roman"/>
          <w:i/>
          <w:sz w:val="24"/>
          <w:szCs w:val="24"/>
        </w:rPr>
        <w:t>a quo</w:t>
      </w:r>
      <w:r w:rsidR="00206CBA">
        <w:rPr>
          <w:rFonts w:ascii="Times New Roman" w:hAnsi="Times New Roman" w:cs="Times New Roman"/>
          <w:sz w:val="24"/>
          <w:szCs w:val="24"/>
        </w:rPr>
        <w:t xml:space="preserve"> </w:t>
      </w:r>
      <w:r w:rsidR="00A55FE8" w:rsidRPr="006235D5">
        <w:rPr>
          <w:rFonts w:ascii="Times New Roman" w:hAnsi="Times New Roman" w:cs="Times New Roman"/>
          <w:sz w:val="24"/>
          <w:szCs w:val="24"/>
        </w:rPr>
        <w:t xml:space="preserve">was </w:t>
      </w:r>
      <w:r w:rsidR="00206CBA">
        <w:rPr>
          <w:rFonts w:ascii="Times New Roman" w:hAnsi="Times New Roman" w:cs="Times New Roman"/>
          <w:sz w:val="24"/>
          <w:szCs w:val="24"/>
        </w:rPr>
        <w:t xml:space="preserve">a </w:t>
      </w:r>
      <w:r w:rsidR="002F2897" w:rsidRPr="006235D5">
        <w:rPr>
          <w:rFonts w:ascii="Times New Roman" w:hAnsi="Times New Roman" w:cs="Times New Roman"/>
          <w:sz w:val="24"/>
          <w:szCs w:val="24"/>
        </w:rPr>
        <w:t xml:space="preserve">confirmation </w:t>
      </w:r>
      <w:r w:rsidR="00A55FE8" w:rsidRPr="006235D5">
        <w:rPr>
          <w:rFonts w:ascii="Times New Roman" w:hAnsi="Times New Roman" w:cs="Times New Roman"/>
          <w:sz w:val="24"/>
          <w:szCs w:val="24"/>
        </w:rPr>
        <w:t>of w</w:t>
      </w:r>
      <w:r w:rsidR="000C5EF4">
        <w:rPr>
          <w:rFonts w:ascii="Times New Roman" w:hAnsi="Times New Roman" w:cs="Times New Roman"/>
          <w:sz w:val="24"/>
          <w:szCs w:val="24"/>
        </w:rPr>
        <w:t xml:space="preserve">hether or not the payment of ZWL </w:t>
      </w:r>
      <w:r w:rsidR="00A55FE8" w:rsidRPr="006235D5">
        <w:rPr>
          <w:rFonts w:ascii="Times New Roman" w:hAnsi="Times New Roman" w:cs="Times New Roman"/>
          <w:sz w:val="24"/>
          <w:szCs w:val="24"/>
        </w:rPr>
        <w:t xml:space="preserve">23 000 </w:t>
      </w:r>
      <w:r w:rsidR="00F0743B">
        <w:rPr>
          <w:rFonts w:ascii="Times New Roman" w:hAnsi="Times New Roman" w:cs="Times New Roman"/>
          <w:sz w:val="24"/>
          <w:szCs w:val="24"/>
        </w:rPr>
        <w:t xml:space="preserve">fully settled the debt.  </w:t>
      </w:r>
      <w:r w:rsidR="00206CBA">
        <w:rPr>
          <w:rFonts w:ascii="Times New Roman" w:hAnsi="Times New Roman" w:cs="Times New Roman"/>
          <w:sz w:val="24"/>
          <w:szCs w:val="24"/>
        </w:rPr>
        <w:t xml:space="preserve">However, </w:t>
      </w:r>
      <w:r w:rsidR="00A55FE8" w:rsidRPr="006235D5">
        <w:rPr>
          <w:rFonts w:ascii="Times New Roman" w:hAnsi="Times New Roman" w:cs="Times New Roman"/>
          <w:sz w:val="24"/>
          <w:szCs w:val="24"/>
        </w:rPr>
        <w:t xml:space="preserve">Counsel maintained that the court </w:t>
      </w:r>
      <w:r w:rsidR="002F2897" w:rsidRPr="006235D5">
        <w:rPr>
          <w:rFonts w:ascii="Times New Roman" w:hAnsi="Times New Roman" w:cs="Times New Roman"/>
          <w:sz w:val="24"/>
          <w:szCs w:val="24"/>
        </w:rPr>
        <w:t xml:space="preserve">made a </w:t>
      </w:r>
      <w:r w:rsidR="004140C2">
        <w:rPr>
          <w:rFonts w:ascii="Times New Roman" w:hAnsi="Times New Roman" w:cs="Times New Roman"/>
          <w:sz w:val="24"/>
          <w:szCs w:val="24"/>
        </w:rPr>
        <w:t xml:space="preserve">proper </w:t>
      </w:r>
      <w:r w:rsidR="002F2897" w:rsidRPr="006235D5">
        <w:rPr>
          <w:rFonts w:ascii="Times New Roman" w:hAnsi="Times New Roman" w:cs="Times New Roman"/>
          <w:sz w:val="24"/>
          <w:szCs w:val="24"/>
        </w:rPr>
        <w:t>finding</w:t>
      </w:r>
      <w:r w:rsidR="004140C2">
        <w:rPr>
          <w:rFonts w:ascii="Times New Roman" w:hAnsi="Times New Roman" w:cs="Times New Roman"/>
          <w:sz w:val="24"/>
          <w:szCs w:val="24"/>
        </w:rPr>
        <w:t xml:space="preserve"> that the legal instrument relied upon did not apply and thus </w:t>
      </w:r>
      <w:r w:rsidR="00206CBA">
        <w:rPr>
          <w:rFonts w:ascii="Times New Roman" w:hAnsi="Times New Roman" w:cs="Times New Roman"/>
          <w:sz w:val="24"/>
          <w:szCs w:val="24"/>
        </w:rPr>
        <w:t xml:space="preserve">properly </w:t>
      </w:r>
      <w:r w:rsidR="004140C2">
        <w:rPr>
          <w:rFonts w:ascii="Times New Roman" w:hAnsi="Times New Roman" w:cs="Times New Roman"/>
          <w:sz w:val="24"/>
          <w:szCs w:val="24"/>
        </w:rPr>
        <w:t>resolved the</w:t>
      </w:r>
      <w:r w:rsidR="002F2897" w:rsidRPr="006235D5">
        <w:rPr>
          <w:rFonts w:ascii="Times New Roman" w:hAnsi="Times New Roman" w:cs="Times New Roman"/>
          <w:sz w:val="24"/>
          <w:szCs w:val="24"/>
        </w:rPr>
        <w:t xml:space="preserve"> issue</w:t>
      </w:r>
      <w:r w:rsidR="004140C2">
        <w:rPr>
          <w:rFonts w:ascii="Times New Roman" w:hAnsi="Times New Roman" w:cs="Times New Roman"/>
          <w:sz w:val="24"/>
          <w:szCs w:val="24"/>
        </w:rPr>
        <w:t>.</w:t>
      </w:r>
      <w:r w:rsidR="002F2897" w:rsidRPr="006235D5">
        <w:rPr>
          <w:rFonts w:ascii="Times New Roman" w:hAnsi="Times New Roman" w:cs="Times New Roman"/>
          <w:sz w:val="24"/>
          <w:szCs w:val="24"/>
        </w:rPr>
        <w:t xml:space="preserve"> </w:t>
      </w:r>
      <w:r w:rsidR="00F0743B">
        <w:rPr>
          <w:rFonts w:ascii="Times New Roman" w:hAnsi="Times New Roman" w:cs="Times New Roman"/>
          <w:sz w:val="24"/>
          <w:szCs w:val="24"/>
        </w:rPr>
        <w:t xml:space="preserve"> </w:t>
      </w:r>
      <w:r w:rsidR="004140C2">
        <w:rPr>
          <w:rFonts w:ascii="Times New Roman" w:hAnsi="Times New Roman" w:cs="Times New Roman"/>
          <w:sz w:val="24"/>
          <w:szCs w:val="24"/>
        </w:rPr>
        <w:t>She submitted that</w:t>
      </w:r>
      <w:r w:rsidR="002F2897" w:rsidRPr="006235D5">
        <w:rPr>
          <w:rFonts w:ascii="Times New Roman" w:hAnsi="Times New Roman" w:cs="Times New Roman"/>
          <w:sz w:val="24"/>
          <w:szCs w:val="24"/>
        </w:rPr>
        <w:t xml:space="preserve"> the appeal was devoid of merit</w:t>
      </w:r>
      <w:r w:rsidR="004140C2">
        <w:rPr>
          <w:rFonts w:ascii="Times New Roman" w:hAnsi="Times New Roman" w:cs="Times New Roman"/>
          <w:sz w:val="24"/>
          <w:szCs w:val="24"/>
        </w:rPr>
        <w:t xml:space="preserve"> and must be dismissed</w:t>
      </w:r>
      <w:r w:rsidR="002F2897" w:rsidRPr="006235D5">
        <w:rPr>
          <w:rFonts w:ascii="Times New Roman" w:hAnsi="Times New Roman" w:cs="Times New Roman"/>
          <w:sz w:val="24"/>
          <w:szCs w:val="24"/>
        </w:rPr>
        <w:t xml:space="preserve">. </w:t>
      </w:r>
      <w:r w:rsidR="00206CBA">
        <w:rPr>
          <w:rFonts w:ascii="Times New Roman" w:hAnsi="Times New Roman" w:cs="Times New Roman"/>
          <w:sz w:val="24"/>
          <w:szCs w:val="24"/>
        </w:rPr>
        <w:t xml:space="preserve"> </w:t>
      </w:r>
    </w:p>
    <w:p w14:paraId="7A1E373E" w14:textId="77777777" w:rsidR="006235D5" w:rsidRPr="006235D5" w:rsidRDefault="006235D5" w:rsidP="00F0743B">
      <w:pPr>
        <w:pStyle w:val="ListParagraph"/>
        <w:spacing w:after="0" w:line="240" w:lineRule="auto"/>
        <w:jc w:val="both"/>
        <w:rPr>
          <w:rFonts w:ascii="Times New Roman" w:hAnsi="Times New Roman" w:cs="Times New Roman"/>
          <w:sz w:val="24"/>
          <w:szCs w:val="24"/>
          <w:lang w:val="en-US"/>
        </w:rPr>
      </w:pPr>
    </w:p>
    <w:p w14:paraId="743A3B4F" w14:textId="2E4DB7A3" w:rsidR="002F2897" w:rsidRPr="00F0743B" w:rsidRDefault="00C8574D" w:rsidP="00F0743B">
      <w:pPr>
        <w:spacing w:after="0" w:line="480" w:lineRule="auto"/>
        <w:jc w:val="both"/>
        <w:rPr>
          <w:rFonts w:ascii="Times New Roman" w:hAnsi="Times New Roman" w:cs="Times New Roman"/>
          <w:b/>
          <w:sz w:val="24"/>
          <w:szCs w:val="24"/>
          <w:u w:val="single"/>
        </w:rPr>
      </w:pPr>
      <w:r w:rsidRPr="00F0743B">
        <w:rPr>
          <w:rFonts w:ascii="Times New Roman" w:hAnsi="Times New Roman" w:cs="Times New Roman"/>
          <w:b/>
          <w:sz w:val="24"/>
          <w:szCs w:val="24"/>
          <w:u w:val="single"/>
        </w:rPr>
        <w:t xml:space="preserve">APPLYING THE </w:t>
      </w:r>
      <w:r w:rsidR="00C65CC0">
        <w:rPr>
          <w:rFonts w:ascii="Times New Roman" w:hAnsi="Times New Roman" w:cs="Times New Roman"/>
          <w:b/>
          <w:sz w:val="24"/>
          <w:szCs w:val="24"/>
          <w:u w:val="single"/>
        </w:rPr>
        <w:t>LAW</w:t>
      </w:r>
      <w:r w:rsidRPr="00F0743B">
        <w:rPr>
          <w:rFonts w:ascii="Times New Roman" w:hAnsi="Times New Roman" w:cs="Times New Roman"/>
          <w:b/>
          <w:sz w:val="24"/>
          <w:szCs w:val="24"/>
          <w:u w:val="single"/>
        </w:rPr>
        <w:t xml:space="preserve"> TO THE </w:t>
      </w:r>
      <w:r w:rsidR="00C65CC0">
        <w:rPr>
          <w:rFonts w:ascii="Times New Roman" w:hAnsi="Times New Roman" w:cs="Times New Roman"/>
          <w:b/>
          <w:sz w:val="24"/>
          <w:szCs w:val="24"/>
          <w:u w:val="single"/>
        </w:rPr>
        <w:t>FACTS</w:t>
      </w:r>
    </w:p>
    <w:p w14:paraId="79023437" w14:textId="1E137D87" w:rsidR="002F2897" w:rsidRPr="006235D5" w:rsidRDefault="002F2897" w:rsidP="00F0743B">
      <w:pPr>
        <w:pStyle w:val="ListParagraph"/>
        <w:numPr>
          <w:ilvl w:val="0"/>
          <w:numId w:val="7"/>
        </w:numPr>
        <w:spacing w:after="0" w:line="480" w:lineRule="auto"/>
        <w:ind w:left="360" w:hanging="450"/>
        <w:jc w:val="both"/>
        <w:rPr>
          <w:rFonts w:ascii="Times New Roman" w:hAnsi="Times New Roman" w:cs="Times New Roman"/>
          <w:sz w:val="24"/>
          <w:szCs w:val="24"/>
        </w:rPr>
      </w:pPr>
      <w:r w:rsidRPr="006235D5">
        <w:rPr>
          <w:rFonts w:ascii="Times New Roman" w:hAnsi="Times New Roman" w:cs="Times New Roman"/>
          <w:sz w:val="24"/>
          <w:szCs w:val="24"/>
        </w:rPr>
        <w:t xml:space="preserve">The </w:t>
      </w:r>
      <w:r w:rsidR="00513ADD">
        <w:rPr>
          <w:rFonts w:ascii="Times New Roman" w:hAnsi="Times New Roman" w:cs="Times New Roman"/>
          <w:sz w:val="24"/>
          <w:szCs w:val="24"/>
        </w:rPr>
        <w:t xml:space="preserve">starting point in this matter is to ascertain the finding by the court </w:t>
      </w:r>
      <w:r w:rsidR="00513ADD" w:rsidRPr="00513ADD">
        <w:rPr>
          <w:rFonts w:ascii="Times New Roman" w:hAnsi="Times New Roman" w:cs="Times New Roman"/>
          <w:i/>
          <w:iCs/>
          <w:sz w:val="24"/>
          <w:szCs w:val="24"/>
        </w:rPr>
        <w:t>a quo</w:t>
      </w:r>
      <w:r w:rsidR="00513ADD">
        <w:rPr>
          <w:rFonts w:ascii="Times New Roman" w:hAnsi="Times New Roman" w:cs="Times New Roman"/>
          <w:sz w:val="24"/>
          <w:szCs w:val="24"/>
        </w:rPr>
        <w:t>.</w:t>
      </w:r>
      <w:r w:rsidR="00F0743B">
        <w:rPr>
          <w:rFonts w:ascii="Times New Roman" w:hAnsi="Times New Roman" w:cs="Times New Roman"/>
          <w:iCs/>
          <w:sz w:val="24"/>
          <w:szCs w:val="24"/>
        </w:rPr>
        <w:t xml:space="preserve">  </w:t>
      </w:r>
      <w:r w:rsidR="00513ADD" w:rsidRPr="00513ADD">
        <w:rPr>
          <w:rFonts w:ascii="Times New Roman" w:hAnsi="Times New Roman" w:cs="Times New Roman"/>
          <w:iCs/>
          <w:sz w:val="24"/>
          <w:szCs w:val="24"/>
        </w:rPr>
        <w:t>I</w:t>
      </w:r>
      <w:r w:rsidRPr="00513ADD">
        <w:rPr>
          <w:rFonts w:ascii="Times New Roman" w:hAnsi="Times New Roman" w:cs="Times New Roman"/>
          <w:iCs/>
          <w:sz w:val="24"/>
          <w:szCs w:val="24"/>
        </w:rPr>
        <w:t>n</w:t>
      </w:r>
      <w:r w:rsidRPr="006235D5">
        <w:rPr>
          <w:rFonts w:ascii="Times New Roman" w:hAnsi="Times New Roman" w:cs="Times New Roman"/>
          <w:sz w:val="24"/>
          <w:szCs w:val="24"/>
        </w:rPr>
        <w:t xml:space="preserve"> dealing with</w:t>
      </w:r>
      <w:r w:rsidR="00330C9F">
        <w:rPr>
          <w:rFonts w:ascii="Times New Roman" w:hAnsi="Times New Roman" w:cs="Times New Roman"/>
          <w:sz w:val="24"/>
          <w:szCs w:val="24"/>
        </w:rPr>
        <w:t xml:space="preserve"> the</w:t>
      </w:r>
      <w:r w:rsidRPr="006235D5">
        <w:rPr>
          <w:rFonts w:ascii="Times New Roman" w:hAnsi="Times New Roman" w:cs="Times New Roman"/>
          <w:sz w:val="24"/>
          <w:szCs w:val="24"/>
        </w:rPr>
        <w:t xml:space="preserve"> </w:t>
      </w:r>
      <w:r w:rsidR="00B50F08" w:rsidRPr="006235D5">
        <w:rPr>
          <w:rFonts w:ascii="Times New Roman" w:hAnsi="Times New Roman" w:cs="Times New Roman"/>
          <w:sz w:val="24"/>
          <w:szCs w:val="24"/>
        </w:rPr>
        <w:t>appl</w:t>
      </w:r>
      <w:r w:rsidR="00B50F08">
        <w:rPr>
          <w:rFonts w:ascii="Times New Roman" w:hAnsi="Times New Roman" w:cs="Times New Roman"/>
          <w:sz w:val="24"/>
          <w:szCs w:val="24"/>
        </w:rPr>
        <w:t>ication,</w:t>
      </w:r>
      <w:r w:rsidRPr="006235D5">
        <w:rPr>
          <w:rFonts w:ascii="Times New Roman" w:hAnsi="Times New Roman" w:cs="Times New Roman"/>
          <w:sz w:val="24"/>
          <w:szCs w:val="24"/>
        </w:rPr>
        <w:t xml:space="preserve"> </w:t>
      </w:r>
      <w:r w:rsidR="00513ADD">
        <w:rPr>
          <w:rFonts w:ascii="Times New Roman" w:hAnsi="Times New Roman" w:cs="Times New Roman"/>
          <w:sz w:val="24"/>
          <w:szCs w:val="24"/>
        </w:rPr>
        <w:t xml:space="preserve">it </w:t>
      </w:r>
      <w:r w:rsidRPr="006235D5">
        <w:rPr>
          <w:rFonts w:ascii="Times New Roman" w:hAnsi="Times New Roman" w:cs="Times New Roman"/>
          <w:sz w:val="24"/>
          <w:szCs w:val="24"/>
        </w:rPr>
        <w:t xml:space="preserve">concluded </w:t>
      </w:r>
      <w:r w:rsidR="00C8574D">
        <w:rPr>
          <w:rFonts w:ascii="Times New Roman" w:hAnsi="Times New Roman" w:cs="Times New Roman"/>
          <w:sz w:val="24"/>
          <w:szCs w:val="24"/>
        </w:rPr>
        <w:t>at p 4 of its judgment</w:t>
      </w:r>
      <w:r w:rsidR="00513ADD">
        <w:rPr>
          <w:rFonts w:ascii="Times New Roman" w:hAnsi="Times New Roman" w:cs="Times New Roman"/>
          <w:sz w:val="24"/>
          <w:szCs w:val="24"/>
        </w:rPr>
        <w:t xml:space="preserve"> as follows</w:t>
      </w:r>
      <w:r w:rsidRPr="006235D5">
        <w:rPr>
          <w:rFonts w:ascii="Times New Roman" w:hAnsi="Times New Roman" w:cs="Times New Roman"/>
          <w:sz w:val="24"/>
          <w:szCs w:val="24"/>
        </w:rPr>
        <w:t>:</w:t>
      </w:r>
    </w:p>
    <w:p w14:paraId="649A1F2F" w14:textId="77777777" w:rsidR="002F2897" w:rsidRDefault="002F2897" w:rsidP="00F0743B">
      <w:pPr>
        <w:spacing w:line="240" w:lineRule="auto"/>
        <w:ind w:left="990"/>
        <w:jc w:val="both"/>
        <w:rPr>
          <w:rFonts w:ascii="Times New Roman" w:hAnsi="Times New Roman" w:cs="Times New Roman"/>
          <w:sz w:val="24"/>
          <w:szCs w:val="24"/>
        </w:rPr>
      </w:pPr>
      <w:r w:rsidRPr="00832249">
        <w:rPr>
          <w:rFonts w:ascii="Times New Roman" w:hAnsi="Times New Roman" w:cs="Times New Roman"/>
        </w:rPr>
        <w:t>“</w:t>
      </w:r>
      <w:r w:rsidR="00832249" w:rsidRPr="00F0743B">
        <w:rPr>
          <w:rFonts w:ascii="Times New Roman" w:hAnsi="Times New Roman" w:cs="Times New Roman"/>
          <w:sz w:val="24"/>
          <w:szCs w:val="24"/>
        </w:rPr>
        <w:t xml:space="preserve">Two key issues arise from the above for section 4 (1) (d) </w:t>
      </w:r>
      <w:r w:rsidR="0034121A" w:rsidRPr="00F0743B">
        <w:rPr>
          <w:rFonts w:ascii="Times New Roman" w:hAnsi="Times New Roman" w:cs="Times New Roman"/>
          <w:sz w:val="24"/>
          <w:szCs w:val="24"/>
        </w:rPr>
        <w:t xml:space="preserve">of S.I. 33/19 to apply; firstly, the asset or liability must be expressed in United States dollars and secondly it must have been before the effective date which is 22 February 2019. </w:t>
      </w:r>
      <w:r w:rsidR="00832249" w:rsidRPr="00C46749">
        <w:rPr>
          <w:rFonts w:ascii="Times New Roman" w:hAnsi="Times New Roman" w:cs="Times New Roman"/>
          <w:sz w:val="24"/>
          <w:szCs w:val="24"/>
        </w:rPr>
        <w:t>In</w:t>
      </w:r>
      <w:r w:rsidR="00832249" w:rsidRPr="00F0743B">
        <w:rPr>
          <w:rFonts w:ascii="Times New Roman" w:hAnsi="Times New Roman" w:cs="Times New Roman"/>
          <w:i/>
          <w:sz w:val="24"/>
          <w:szCs w:val="24"/>
        </w:rPr>
        <w:t xml:space="preserve"> </w:t>
      </w:r>
      <w:proofErr w:type="spellStart"/>
      <w:r w:rsidR="00832249" w:rsidRPr="00F0743B">
        <w:rPr>
          <w:rFonts w:ascii="Times New Roman" w:hAnsi="Times New Roman" w:cs="Times New Roman"/>
          <w:i/>
          <w:sz w:val="24"/>
          <w:szCs w:val="24"/>
        </w:rPr>
        <w:t>casu</w:t>
      </w:r>
      <w:proofErr w:type="spellEnd"/>
      <w:r w:rsidR="00832249" w:rsidRPr="00F0743B">
        <w:rPr>
          <w:rFonts w:ascii="Times New Roman" w:hAnsi="Times New Roman" w:cs="Times New Roman"/>
          <w:i/>
          <w:sz w:val="24"/>
          <w:szCs w:val="24"/>
        </w:rPr>
        <w:t>,</w:t>
      </w:r>
      <w:r w:rsidR="00832249" w:rsidRPr="00F0743B">
        <w:rPr>
          <w:rFonts w:ascii="Times New Roman" w:hAnsi="Times New Roman" w:cs="Times New Roman"/>
          <w:sz w:val="24"/>
          <w:szCs w:val="24"/>
        </w:rPr>
        <w:t xml:space="preserve"> the applicant fails to meet this test. The judgment debt is expressed in South African </w:t>
      </w:r>
      <w:proofErr w:type="spellStart"/>
      <w:r w:rsidR="00832249" w:rsidRPr="00F0743B">
        <w:rPr>
          <w:rFonts w:ascii="Times New Roman" w:hAnsi="Times New Roman" w:cs="Times New Roman"/>
          <w:sz w:val="24"/>
          <w:szCs w:val="24"/>
        </w:rPr>
        <w:t>rands</w:t>
      </w:r>
      <w:proofErr w:type="spellEnd"/>
      <w:r w:rsidR="00832249" w:rsidRPr="00F0743B">
        <w:rPr>
          <w:rFonts w:ascii="Times New Roman" w:hAnsi="Times New Roman" w:cs="Times New Roman"/>
          <w:sz w:val="24"/>
          <w:szCs w:val="24"/>
        </w:rPr>
        <w:t xml:space="preserve"> and not United States dollars despite its existence before the effective date.”</w:t>
      </w:r>
    </w:p>
    <w:p w14:paraId="533CB5A3" w14:textId="77777777" w:rsidR="00F0743B" w:rsidRPr="00F0743B" w:rsidRDefault="00F0743B" w:rsidP="00F0743B">
      <w:pPr>
        <w:spacing w:line="240" w:lineRule="auto"/>
        <w:ind w:left="990"/>
        <w:jc w:val="both"/>
        <w:rPr>
          <w:rFonts w:ascii="Times New Roman" w:hAnsi="Times New Roman" w:cs="Times New Roman"/>
          <w:sz w:val="24"/>
          <w:szCs w:val="24"/>
        </w:rPr>
      </w:pPr>
    </w:p>
    <w:p w14:paraId="6E0DED3E" w14:textId="1F39CB4A" w:rsidR="00B50F08" w:rsidRDefault="00513ADD" w:rsidP="00F0743B">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Thus,</w:t>
      </w:r>
      <w:r w:rsidR="00D80AC4">
        <w:rPr>
          <w:rFonts w:ascii="Times New Roman" w:hAnsi="Times New Roman" w:cs="Times New Roman"/>
          <w:sz w:val="24"/>
          <w:szCs w:val="24"/>
        </w:rPr>
        <w:t xml:space="preserve"> t</w:t>
      </w:r>
      <w:r w:rsidR="00832249">
        <w:rPr>
          <w:rFonts w:ascii="Times New Roman" w:hAnsi="Times New Roman" w:cs="Times New Roman"/>
          <w:sz w:val="24"/>
          <w:szCs w:val="24"/>
        </w:rPr>
        <w:t>he court</w:t>
      </w:r>
      <w:r w:rsidR="00832249" w:rsidRPr="00EE2EE8">
        <w:rPr>
          <w:rFonts w:ascii="Times New Roman" w:hAnsi="Times New Roman" w:cs="Times New Roman"/>
          <w:i/>
          <w:sz w:val="24"/>
          <w:szCs w:val="24"/>
        </w:rPr>
        <w:t xml:space="preserve"> </w:t>
      </w:r>
      <w:r w:rsidR="00EE2EE8" w:rsidRPr="00EE2EE8">
        <w:rPr>
          <w:rFonts w:ascii="Times New Roman" w:hAnsi="Times New Roman" w:cs="Times New Roman"/>
          <w:i/>
          <w:sz w:val="24"/>
          <w:szCs w:val="24"/>
        </w:rPr>
        <w:t>a quo</w:t>
      </w:r>
      <w:r w:rsidR="00EE2EE8">
        <w:rPr>
          <w:rFonts w:ascii="Times New Roman" w:hAnsi="Times New Roman" w:cs="Times New Roman"/>
          <w:sz w:val="24"/>
          <w:szCs w:val="24"/>
        </w:rPr>
        <w:t xml:space="preserve"> </w:t>
      </w:r>
      <w:r w:rsidR="00832249">
        <w:rPr>
          <w:rFonts w:ascii="Times New Roman" w:hAnsi="Times New Roman" w:cs="Times New Roman"/>
          <w:sz w:val="24"/>
          <w:szCs w:val="24"/>
        </w:rPr>
        <w:t xml:space="preserve">dismissed the application on the basis that the </w:t>
      </w:r>
      <w:r w:rsidR="0034121A">
        <w:rPr>
          <w:rFonts w:ascii="Times New Roman" w:hAnsi="Times New Roman" w:cs="Times New Roman"/>
          <w:sz w:val="24"/>
          <w:szCs w:val="24"/>
        </w:rPr>
        <w:t>judgment debt was not expressed in Un</w:t>
      </w:r>
      <w:r w:rsidR="000C5EF4">
        <w:rPr>
          <w:rFonts w:ascii="Times New Roman" w:hAnsi="Times New Roman" w:cs="Times New Roman"/>
          <w:sz w:val="24"/>
          <w:szCs w:val="24"/>
        </w:rPr>
        <w:t>ited States Dollars</w:t>
      </w:r>
      <w:r w:rsidR="0034121A">
        <w:rPr>
          <w:rFonts w:ascii="Times New Roman" w:hAnsi="Times New Roman" w:cs="Times New Roman"/>
          <w:sz w:val="24"/>
          <w:szCs w:val="24"/>
        </w:rPr>
        <w:t xml:space="preserve">. </w:t>
      </w:r>
      <w:r w:rsidR="00F0743B">
        <w:rPr>
          <w:rFonts w:ascii="Times New Roman" w:hAnsi="Times New Roman" w:cs="Times New Roman"/>
          <w:sz w:val="24"/>
          <w:szCs w:val="24"/>
        </w:rPr>
        <w:t xml:space="preserve"> </w:t>
      </w:r>
      <w:r w:rsidR="00C45D1B">
        <w:rPr>
          <w:rFonts w:ascii="Times New Roman" w:hAnsi="Times New Roman" w:cs="Times New Roman"/>
          <w:sz w:val="24"/>
          <w:szCs w:val="24"/>
        </w:rPr>
        <w:t>Both</w:t>
      </w:r>
      <w:r w:rsidR="00D80AC4">
        <w:rPr>
          <w:rFonts w:ascii="Times New Roman" w:hAnsi="Times New Roman" w:cs="Times New Roman"/>
          <w:sz w:val="24"/>
          <w:szCs w:val="24"/>
        </w:rPr>
        <w:t xml:space="preserve"> parties agree that this was a correct finding </w:t>
      </w:r>
      <w:r w:rsidR="00C45D1B">
        <w:rPr>
          <w:rFonts w:ascii="Times New Roman" w:hAnsi="Times New Roman" w:cs="Times New Roman"/>
          <w:sz w:val="24"/>
          <w:szCs w:val="24"/>
        </w:rPr>
        <w:t xml:space="preserve">made by the court </w:t>
      </w:r>
      <w:r w:rsidR="00C45D1B" w:rsidRPr="00C45D1B">
        <w:rPr>
          <w:rFonts w:ascii="Times New Roman" w:hAnsi="Times New Roman" w:cs="Times New Roman"/>
          <w:i/>
          <w:sz w:val="24"/>
          <w:szCs w:val="24"/>
        </w:rPr>
        <w:t>a quo</w:t>
      </w:r>
      <w:r w:rsidR="00C45D1B">
        <w:rPr>
          <w:rFonts w:ascii="Times New Roman" w:hAnsi="Times New Roman" w:cs="Times New Roman"/>
          <w:i/>
          <w:sz w:val="24"/>
          <w:szCs w:val="24"/>
        </w:rPr>
        <w:t>.</w:t>
      </w:r>
      <w:r w:rsidR="00C46749">
        <w:rPr>
          <w:rFonts w:ascii="Times New Roman" w:hAnsi="Times New Roman" w:cs="Times New Roman"/>
          <w:sz w:val="24"/>
          <w:szCs w:val="24"/>
        </w:rPr>
        <w:t xml:space="preserve">  </w:t>
      </w:r>
      <w:r w:rsidR="008F5B49">
        <w:rPr>
          <w:rFonts w:ascii="Times New Roman" w:hAnsi="Times New Roman" w:cs="Times New Roman"/>
          <w:sz w:val="24"/>
          <w:szCs w:val="24"/>
        </w:rPr>
        <w:t xml:space="preserve">It is quite apparent from the submissions made that it was agreed as between the parties that the </w:t>
      </w:r>
      <w:r w:rsidR="00B50F08">
        <w:rPr>
          <w:rFonts w:ascii="Times New Roman" w:hAnsi="Times New Roman" w:cs="Times New Roman"/>
          <w:sz w:val="24"/>
          <w:szCs w:val="24"/>
        </w:rPr>
        <w:t xml:space="preserve">first respondent was willing to accept </w:t>
      </w:r>
      <w:r w:rsidR="008F5B49">
        <w:rPr>
          <w:rFonts w:ascii="Times New Roman" w:hAnsi="Times New Roman" w:cs="Times New Roman"/>
          <w:sz w:val="24"/>
          <w:szCs w:val="24"/>
        </w:rPr>
        <w:t>payment of the judgment debt in Zimbabwean Dollars</w:t>
      </w:r>
      <w:r w:rsidR="00C46749">
        <w:rPr>
          <w:rFonts w:ascii="Times New Roman" w:hAnsi="Times New Roman" w:cs="Times New Roman"/>
          <w:sz w:val="24"/>
          <w:szCs w:val="24"/>
        </w:rPr>
        <w:t xml:space="preserve">.  </w:t>
      </w:r>
      <w:r w:rsidR="00D80AC4">
        <w:rPr>
          <w:rFonts w:ascii="Times New Roman" w:hAnsi="Times New Roman" w:cs="Times New Roman"/>
          <w:sz w:val="24"/>
          <w:szCs w:val="24"/>
        </w:rPr>
        <w:t xml:space="preserve">Indeed, in para 11 and 12 </w:t>
      </w:r>
      <w:r w:rsidR="008F5B49">
        <w:rPr>
          <w:rFonts w:ascii="Times New Roman" w:hAnsi="Times New Roman" w:cs="Times New Roman"/>
          <w:sz w:val="24"/>
          <w:szCs w:val="24"/>
        </w:rPr>
        <w:t>of the first respondents opposing a</w:t>
      </w:r>
      <w:r w:rsidR="00D80AC4">
        <w:rPr>
          <w:rFonts w:ascii="Times New Roman" w:hAnsi="Times New Roman" w:cs="Times New Roman"/>
          <w:sz w:val="24"/>
          <w:szCs w:val="24"/>
        </w:rPr>
        <w:t>ffidavit it stated that the amount ought to have been paid in local currency at the prevailing market rate at the date of payment.</w:t>
      </w:r>
      <w:r w:rsidR="00B50F08">
        <w:rPr>
          <w:rFonts w:ascii="Times New Roman" w:hAnsi="Times New Roman" w:cs="Times New Roman"/>
          <w:sz w:val="24"/>
          <w:szCs w:val="24"/>
        </w:rPr>
        <w:t xml:space="preserve"> </w:t>
      </w:r>
      <w:r w:rsidR="00C46749">
        <w:rPr>
          <w:rFonts w:ascii="Times New Roman" w:hAnsi="Times New Roman" w:cs="Times New Roman"/>
          <w:sz w:val="24"/>
          <w:szCs w:val="24"/>
        </w:rPr>
        <w:t xml:space="preserve"> </w:t>
      </w:r>
      <w:r w:rsidR="00B50F08">
        <w:rPr>
          <w:rFonts w:ascii="Times New Roman" w:hAnsi="Times New Roman" w:cs="Times New Roman"/>
          <w:sz w:val="24"/>
          <w:szCs w:val="24"/>
        </w:rPr>
        <w:t>In my view it is appropriate to quote in full the response by the first respondent</w:t>
      </w:r>
      <w:r w:rsidR="00B40576">
        <w:rPr>
          <w:rFonts w:ascii="Times New Roman" w:hAnsi="Times New Roman" w:cs="Times New Roman"/>
          <w:sz w:val="24"/>
          <w:szCs w:val="24"/>
        </w:rPr>
        <w:t xml:space="preserve"> as set out in the opposing affidavit</w:t>
      </w:r>
      <w:r w:rsidR="00B50F08">
        <w:rPr>
          <w:rFonts w:ascii="Times New Roman" w:hAnsi="Times New Roman" w:cs="Times New Roman"/>
          <w:sz w:val="24"/>
          <w:szCs w:val="24"/>
        </w:rPr>
        <w:t>:</w:t>
      </w:r>
    </w:p>
    <w:p w14:paraId="5C9CD898" w14:textId="22FF71CC" w:rsidR="00B50F08" w:rsidRDefault="00C46749" w:rsidP="00C46749">
      <w:pPr>
        <w:pStyle w:val="ListParagraph"/>
        <w:spacing w:line="240" w:lineRule="auto"/>
        <w:ind w:left="1890" w:hanging="450"/>
        <w:jc w:val="both"/>
        <w:rPr>
          <w:rFonts w:ascii="Times New Roman" w:hAnsi="Times New Roman" w:cs="Times New Roman"/>
          <w:b/>
          <w:bCs/>
          <w:sz w:val="24"/>
          <w:szCs w:val="24"/>
        </w:rPr>
      </w:pPr>
      <w:r>
        <w:rPr>
          <w:rFonts w:ascii="Times New Roman" w:hAnsi="Times New Roman" w:cs="Times New Roman"/>
          <w:sz w:val="24"/>
          <w:szCs w:val="24"/>
        </w:rPr>
        <w:t>“11</w:t>
      </w:r>
      <w:r w:rsidR="00B50F08">
        <w:rPr>
          <w:rFonts w:ascii="Times New Roman" w:hAnsi="Times New Roman" w:cs="Times New Roman"/>
          <w:sz w:val="24"/>
          <w:szCs w:val="24"/>
        </w:rPr>
        <w:t>. It is denied. There is no confusion as to whether or not the judgment has been paid in full. A huge amount still remains due and owing. The applicant made its own calculations and found that the amount that was due was in United States Dollars was US$23 000.</w:t>
      </w:r>
      <w:r w:rsidR="00B50F08" w:rsidRPr="0003278A">
        <w:rPr>
          <w:rFonts w:ascii="Times New Roman" w:hAnsi="Times New Roman" w:cs="Times New Roman"/>
          <w:b/>
          <w:bCs/>
          <w:sz w:val="24"/>
          <w:szCs w:val="24"/>
        </w:rPr>
        <w:t xml:space="preserve"> By the applicants calculations</w:t>
      </w:r>
      <w:r w:rsidR="0003278A" w:rsidRPr="0003278A">
        <w:rPr>
          <w:rFonts w:ascii="Times New Roman" w:hAnsi="Times New Roman" w:cs="Times New Roman"/>
          <w:b/>
          <w:bCs/>
          <w:sz w:val="24"/>
          <w:szCs w:val="24"/>
        </w:rPr>
        <w:t>, the amount that remains outstanding would therefore be US$23 000 or its ZW$ equivalent payable at the prevailing interbank rate less ZW$23 000 which has already been paid.</w:t>
      </w:r>
      <w:r w:rsidR="0003278A">
        <w:rPr>
          <w:rFonts w:ascii="Times New Roman" w:hAnsi="Times New Roman" w:cs="Times New Roman"/>
          <w:b/>
          <w:bCs/>
          <w:sz w:val="24"/>
          <w:szCs w:val="24"/>
        </w:rPr>
        <w:t xml:space="preserve"> </w:t>
      </w:r>
    </w:p>
    <w:p w14:paraId="15B58A5C" w14:textId="5D32907F" w:rsidR="0003278A" w:rsidRPr="0003278A" w:rsidRDefault="0003278A" w:rsidP="00C46749">
      <w:pPr>
        <w:spacing w:line="240" w:lineRule="auto"/>
        <w:ind w:left="1800" w:hanging="360"/>
        <w:jc w:val="both"/>
        <w:rPr>
          <w:rFonts w:ascii="Times New Roman" w:hAnsi="Times New Roman" w:cs="Times New Roman"/>
          <w:sz w:val="24"/>
          <w:szCs w:val="24"/>
        </w:rPr>
      </w:pPr>
      <w:r>
        <w:rPr>
          <w:rFonts w:ascii="Times New Roman" w:hAnsi="Times New Roman" w:cs="Times New Roman"/>
          <w:sz w:val="24"/>
          <w:szCs w:val="24"/>
        </w:rPr>
        <w:lastRenderedPageBreak/>
        <w:t>12.</w:t>
      </w:r>
      <w:r w:rsidR="00C46749">
        <w:rPr>
          <w:rFonts w:ascii="Times New Roman" w:hAnsi="Times New Roman" w:cs="Times New Roman"/>
          <w:sz w:val="24"/>
          <w:szCs w:val="24"/>
        </w:rPr>
        <w:t xml:space="preserve"> </w:t>
      </w:r>
      <w:r w:rsidRPr="0003278A">
        <w:rPr>
          <w:rFonts w:ascii="Times New Roman" w:hAnsi="Times New Roman" w:cs="Times New Roman"/>
          <w:sz w:val="24"/>
          <w:szCs w:val="24"/>
        </w:rPr>
        <w:t xml:space="preserve">However, more than nine months have lapsed since the applicant converted the judgment debt to United States Dollars. </w:t>
      </w:r>
      <w:r w:rsidRPr="0003278A">
        <w:rPr>
          <w:rFonts w:ascii="Times New Roman" w:hAnsi="Times New Roman" w:cs="Times New Roman"/>
          <w:b/>
          <w:bCs/>
          <w:sz w:val="24"/>
          <w:szCs w:val="24"/>
        </w:rPr>
        <w:t xml:space="preserve">The prevailing market rates have since changed. Current market rates will be applied by the Messenger of Court in order to determine the amount that is due and owing taking into account the applicant’s payment of ZW$23 000.” </w:t>
      </w:r>
      <w:r w:rsidR="00C46749" w:rsidRPr="0003278A">
        <w:rPr>
          <w:rFonts w:ascii="Times New Roman" w:hAnsi="Times New Roman" w:cs="Times New Roman"/>
          <w:b/>
          <w:bCs/>
          <w:sz w:val="24"/>
          <w:szCs w:val="24"/>
        </w:rPr>
        <w:t>(Emphasis</w:t>
      </w:r>
      <w:r w:rsidRPr="0003278A">
        <w:rPr>
          <w:rFonts w:ascii="Times New Roman" w:hAnsi="Times New Roman" w:cs="Times New Roman"/>
          <w:b/>
          <w:bCs/>
          <w:sz w:val="24"/>
          <w:szCs w:val="24"/>
        </w:rPr>
        <w:t xml:space="preserve"> is my own)</w:t>
      </w:r>
    </w:p>
    <w:p w14:paraId="6AF5BFEC" w14:textId="77777777" w:rsidR="0002143A" w:rsidRDefault="00D80AC4" w:rsidP="00334FE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02143A">
        <w:rPr>
          <w:rFonts w:ascii="Times New Roman" w:hAnsi="Times New Roman" w:cs="Times New Roman"/>
          <w:sz w:val="24"/>
          <w:szCs w:val="24"/>
        </w:rPr>
        <w:t xml:space="preserve">As may be noted from the excerpts from the first respondent’s opposing affidavit, it was quite </w:t>
      </w:r>
      <w:proofErr w:type="spellStart"/>
      <w:r w:rsidR="0002143A">
        <w:rPr>
          <w:rFonts w:ascii="Times New Roman" w:hAnsi="Times New Roman" w:cs="Times New Roman"/>
          <w:sz w:val="24"/>
          <w:szCs w:val="24"/>
        </w:rPr>
        <w:t>categoric</w:t>
      </w:r>
      <w:proofErr w:type="spellEnd"/>
      <w:r w:rsidR="0002143A">
        <w:rPr>
          <w:rFonts w:ascii="Times New Roman" w:hAnsi="Times New Roman" w:cs="Times New Roman"/>
          <w:sz w:val="24"/>
          <w:szCs w:val="24"/>
        </w:rPr>
        <w:t xml:space="preserve"> that it was willing to accept payment in local currency in order to extinguish the debt. Clearly, this puts to rest any issue on the currency of payment as the two parties agreed that the debt could be extinguished in local currency. </w:t>
      </w:r>
    </w:p>
    <w:p w14:paraId="7A052E2A" w14:textId="77777777" w:rsidR="00334FEA" w:rsidRDefault="00334FEA" w:rsidP="00334FEA">
      <w:pPr>
        <w:pStyle w:val="ListParagraph"/>
        <w:spacing w:after="0" w:line="240" w:lineRule="auto"/>
        <w:ind w:left="360"/>
        <w:jc w:val="both"/>
        <w:rPr>
          <w:rFonts w:ascii="Times New Roman" w:hAnsi="Times New Roman" w:cs="Times New Roman"/>
          <w:sz w:val="24"/>
          <w:szCs w:val="24"/>
        </w:rPr>
      </w:pPr>
    </w:p>
    <w:p w14:paraId="6394F7D9" w14:textId="77777777" w:rsidR="00334FEA" w:rsidRDefault="00C45D1B" w:rsidP="00334FEA">
      <w:pPr>
        <w:pStyle w:val="ListParagraph"/>
        <w:numPr>
          <w:ilvl w:val="0"/>
          <w:numId w:val="7"/>
        </w:numPr>
        <w:spacing w:line="480" w:lineRule="auto"/>
        <w:ind w:left="360" w:hanging="450"/>
        <w:jc w:val="both"/>
        <w:rPr>
          <w:rFonts w:ascii="Times New Roman" w:hAnsi="Times New Roman" w:cs="Times New Roman"/>
          <w:sz w:val="24"/>
          <w:szCs w:val="24"/>
        </w:rPr>
      </w:pPr>
      <w:r w:rsidRPr="0002143A">
        <w:rPr>
          <w:rFonts w:ascii="Times New Roman" w:hAnsi="Times New Roman" w:cs="Times New Roman"/>
          <w:sz w:val="24"/>
          <w:szCs w:val="24"/>
        </w:rPr>
        <w:t>The point of departure</w:t>
      </w:r>
      <w:r w:rsidR="00B40576">
        <w:rPr>
          <w:rFonts w:ascii="Times New Roman" w:hAnsi="Times New Roman" w:cs="Times New Roman"/>
          <w:sz w:val="24"/>
          <w:szCs w:val="24"/>
        </w:rPr>
        <w:t xml:space="preserve"> however,</w:t>
      </w:r>
      <w:r w:rsidRPr="0002143A">
        <w:rPr>
          <w:rFonts w:ascii="Times New Roman" w:hAnsi="Times New Roman" w:cs="Times New Roman"/>
          <w:sz w:val="24"/>
          <w:szCs w:val="24"/>
        </w:rPr>
        <w:t xml:space="preserve"> appears to be how the conversion should take place. </w:t>
      </w:r>
      <w:r w:rsidR="00334FEA">
        <w:rPr>
          <w:rFonts w:ascii="Times New Roman" w:hAnsi="Times New Roman" w:cs="Times New Roman"/>
          <w:sz w:val="24"/>
          <w:szCs w:val="24"/>
        </w:rPr>
        <w:t xml:space="preserve"> </w:t>
      </w:r>
      <w:r w:rsidRPr="0002143A">
        <w:rPr>
          <w:rFonts w:ascii="Times New Roman" w:hAnsi="Times New Roman" w:cs="Times New Roman"/>
          <w:sz w:val="24"/>
          <w:szCs w:val="24"/>
        </w:rPr>
        <w:t xml:space="preserve">The appellant </w:t>
      </w:r>
      <w:r w:rsidR="0002143A">
        <w:rPr>
          <w:rFonts w:ascii="Times New Roman" w:hAnsi="Times New Roman" w:cs="Times New Roman"/>
          <w:sz w:val="24"/>
          <w:szCs w:val="24"/>
        </w:rPr>
        <w:t>unilaterally</w:t>
      </w:r>
      <w:r w:rsidRPr="0002143A">
        <w:rPr>
          <w:rFonts w:ascii="Times New Roman" w:hAnsi="Times New Roman" w:cs="Times New Roman"/>
          <w:sz w:val="24"/>
          <w:szCs w:val="24"/>
        </w:rPr>
        <w:t xml:space="preserve"> came up with its mode of conversion which the court a</w:t>
      </w:r>
      <w:r w:rsidRPr="0002143A">
        <w:rPr>
          <w:rFonts w:ascii="Times New Roman" w:hAnsi="Times New Roman" w:cs="Times New Roman"/>
          <w:i/>
          <w:sz w:val="24"/>
          <w:szCs w:val="24"/>
        </w:rPr>
        <w:t xml:space="preserve"> quo</w:t>
      </w:r>
      <w:r w:rsidRPr="0002143A">
        <w:rPr>
          <w:rFonts w:ascii="Times New Roman" w:hAnsi="Times New Roman" w:cs="Times New Roman"/>
          <w:sz w:val="24"/>
          <w:szCs w:val="24"/>
        </w:rPr>
        <w:t xml:space="preserve"> correctly </w:t>
      </w:r>
      <w:r w:rsidR="00B40576">
        <w:rPr>
          <w:rFonts w:ascii="Times New Roman" w:hAnsi="Times New Roman" w:cs="Times New Roman"/>
          <w:sz w:val="24"/>
          <w:szCs w:val="24"/>
        </w:rPr>
        <w:t>found</w:t>
      </w:r>
      <w:r w:rsidRPr="0002143A">
        <w:rPr>
          <w:rFonts w:ascii="Times New Roman" w:hAnsi="Times New Roman" w:cs="Times New Roman"/>
          <w:sz w:val="24"/>
          <w:szCs w:val="24"/>
        </w:rPr>
        <w:t xml:space="preserve"> was not supported by law. </w:t>
      </w:r>
      <w:r w:rsidR="00334FEA">
        <w:rPr>
          <w:rFonts w:ascii="Times New Roman" w:hAnsi="Times New Roman" w:cs="Times New Roman"/>
          <w:sz w:val="24"/>
          <w:szCs w:val="24"/>
        </w:rPr>
        <w:t xml:space="preserve"> </w:t>
      </w:r>
      <w:r w:rsidRPr="0002143A">
        <w:rPr>
          <w:rFonts w:ascii="Times New Roman" w:hAnsi="Times New Roman" w:cs="Times New Roman"/>
          <w:sz w:val="24"/>
          <w:szCs w:val="24"/>
        </w:rPr>
        <w:t xml:space="preserve">It is the appellant’s </w:t>
      </w:r>
      <w:r w:rsidR="0034121A" w:rsidRPr="0002143A">
        <w:rPr>
          <w:rFonts w:ascii="Times New Roman" w:hAnsi="Times New Roman" w:cs="Times New Roman"/>
          <w:sz w:val="24"/>
          <w:szCs w:val="24"/>
        </w:rPr>
        <w:t xml:space="preserve">case </w:t>
      </w:r>
      <w:r w:rsidRPr="0002143A">
        <w:rPr>
          <w:rFonts w:ascii="Times New Roman" w:hAnsi="Times New Roman" w:cs="Times New Roman"/>
          <w:sz w:val="24"/>
          <w:szCs w:val="24"/>
        </w:rPr>
        <w:t xml:space="preserve">that the court </w:t>
      </w:r>
      <w:r w:rsidRPr="0002143A">
        <w:rPr>
          <w:rFonts w:ascii="Times New Roman" w:hAnsi="Times New Roman" w:cs="Times New Roman"/>
          <w:i/>
          <w:sz w:val="24"/>
          <w:szCs w:val="24"/>
        </w:rPr>
        <w:t>a quo</w:t>
      </w:r>
      <w:r w:rsidR="00D80AC4" w:rsidRPr="0002143A">
        <w:rPr>
          <w:rFonts w:ascii="Times New Roman" w:hAnsi="Times New Roman" w:cs="Times New Roman"/>
          <w:sz w:val="24"/>
          <w:szCs w:val="24"/>
        </w:rPr>
        <w:t xml:space="preserve"> should have gone a step further than it did</w:t>
      </w:r>
      <w:r w:rsidRPr="0002143A">
        <w:rPr>
          <w:rFonts w:ascii="Times New Roman" w:hAnsi="Times New Roman" w:cs="Times New Roman"/>
          <w:sz w:val="24"/>
          <w:szCs w:val="24"/>
        </w:rPr>
        <w:t xml:space="preserve"> to ascertain </w:t>
      </w:r>
      <w:r w:rsidR="0002143A">
        <w:rPr>
          <w:rFonts w:ascii="Times New Roman" w:hAnsi="Times New Roman" w:cs="Times New Roman"/>
          <w:sz w:val="24"/>
          <w:szCs w:val="24"/>
        </w:rPr>
        <w:t xml:space="preserve">how </w:t>
      </w:r>
      <w:r w:rsidRPr="0002143A">
        <w:rPr>
          <w:rFonts w:ascii="Times New Roman" w:hAnsi="Times New Roman" w:cs="Times New Roman"/>
          <w:sz w:val="24"/>
          <w:szCs w:val="24"/>
        </w:rPr>
        <w:t>the conversion should have been made.</w:t>
      </w:r>
    </w:p>
    <w:p w14:paraId="23643D35" w14:textId="64F538B0" w:rsidR="00C45D1B" w:rsidRPr="0002143A" w:rsidRDefault="009811E2" w:rsidP="00334FE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44DA216" w14:textId="740C5DC5" w:rsidR="00842C1E" w:rsidRPr="00D80AC4" w:rsidRDefault="00334FEA" w:rsidP="00334FEA">
      <w:pPr>
        <w:pStyle w:val="ListParagraph"/>
        <w:numPr>
          <w:ilvl w:val="0"/>
          <w:numId w:val="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811E2">
        <w:rPr>
          <w:rFonts w:ascii="Times New Roman" w:hAnsi="Times New Roman" w:cs="Times New Roman"/>
          <w:sz w:val="24"/>
          <w:szCs w:val="24"/>
        </w:rPr>
        <w:t>In light of the acceptance by the first respondent</w:t>
      </w:r>
      <w:r w:rsidR="006D15B0">
        <w:rPr>
          <w:rFonts w:ascii="Times New Roman" w:hAnsi="Times New Roman" w:cs="Times New Roman"/>
          <w:sz w:val="24"/>
          <w:szCs w:val="24"/>
        </w:rPr>
        <w:t>,</w:t>
      </w:r>
      <w:r w:rsidR="009811E2">
        <w:rPr>
          <w:rFonts w:ascii="Times New Roman" w:hAnsi="Times New Roman" w:cs="Times New Roman"/>
          <w:sz w:val="24"/>
          <w:szCs w:val="24"/>
        </w:rPr>
        <w:t xml:space="preserve"> in the court </w:t>
      </w:r>
      <w:r w:rsidR="009811E2" w:rsidRPr="009811E2">
        <w:rPr>
          <w:rFonts w:ascii="Times New Roman" w:hAnsi="Times New Roman" w:cs="Times New Roman"/>
          <w:i/>
          <w:iCs/>
          <w:sz w:val="24"/>
          <w:szCs w:val="24"/>
        </w:rPr>
        <w:t>a quo</w:t>
      </w:r>
      <w:r w:rsidR="009811E2">
        <w:rPr>
          <w:rFonts w:ascii="Times New Roman" w:hAnsi="Times New Roman" w:cs="Times New Roman"/>
          <w:sz w:val="24"/>
          <w:szCs w:val="24"/>
        </w:rPr>
        <w:t xml:space="preserve"> and in this </w:t>
      </w:r>
      <w:r>
        <w:rPr>
          <w:rFonts w:ascii="Times New Roman" w:hAnsi="Times New Roman" w:cs="Times New Roman"/>
          <w:sz w:val="24"/>
          <w:szCs w:val="24"/>
        </w:rPr>
        <w:t>court</w:t>
      </w:r>
      <w:r w:rsidR="006D15B0">
        <w:rPr>
          <w:rFonts w:ascii="Times New Roman" w:hAnsi="Times New Roman" w:cs="Times New Roman"/>
          <w:sz w:val="24"/>
          <w:szCs w:val="24"/>
        </w:rPr>
        <w:t>,</w:t>
      </w:r>
      <w:r>
        <w:rPr>
          <w:rFonts w:ascii="Times New Roman" w:hAnsi="Times New Roman" w:cs="Times New Roman"/>
          <w:sz w:val="24"/>
          <w:szCs w:val="24"/>
        </w:rPr>
        <w:t xml:space="preserve"> that</w:t>
      </w:r>
      <w:r w:rsidR="009811E2">
        <w:rPr>
          <w:rFonts w:ascii="Times New Roman" w:hAnsi="Times New Roman" w:cs="Times New Roman"/>
          <w:sz w:val="24"/>
          <w:szCs w:val="24"/>
        </w:rPr>
        <w:t xml:space="preserve"> the payment for the debt could be made in local </w:t>
      </w:r>
      <w:r w:rsidR="00B40576">
        <w:rPr>
          <w:rFonts w:ascii="Times New Roman" w:hAnsi="Times New Roman" w:cs="Times New Roman"/>
          <w:sz w:val="24"/>
          <w:szCs w:val="24"/>
        </w:rPr>
        <w:t xml:space="preserve">currency, </w:t>
      </w:r>
      <w:r w:rsidR="00B40576" w:rsidRPr="00D80AC4">
        <w:rPr>
          <w:rFonts w:ascii="Times New Roman" w:hAnsi="Times New Roman" w:cs="Times New Roman"/>
          <w:sz w:val="24"/>
          <w:szCs w:val="24"/>
        </w:rPr>
        <w:t>this</w:t>
      </w:r>
      <w:r w:rsidR="00D80AC4" w:rsidRPr="00D80AC4">
        <w:rPr>
          <w:rFonts w:ascii="Times New Roman" w:hAnsi="Times New Roman" w:cs="Times New Roman"/>
          <w:sz w:val="24"/>
          <w:szCs w:val="24"/>
        </w:rPr>
        <w:t xml:space="preserve"> court </w:t>
      </w:r>
      <w:r w:rsidR="00D80AC4">
        <w:rPr>
          <w:rFonts w:ascii="Times New Roman" w:hAnsi="Times New Roman" w:cs="Times New Roman"/>
          <w:sz w:val="24"/>
          <w:szCs w:val="24"/>
        </w:rPr>
        <w:t>is in agreement</w:t>
      </w:r>
      <w:r w:rsidR="00D80AC4" w:rsidRPr="00D80AC4">
        <w:rPr>
          <w:rFonts w:ascii="Times New Roman" w:hAnsi="Times New Roman" w:cs="Times New Roman"/>
          <w:sz w:val="24"/>
          <w:szCs w:val="24"/>
        </w:rPr>
        <w:t xml:space="preserve"> with the appellant</w:t>
      </w:r>
      <w:r w:rsidR="00D80AC4">
        <w:rPr>
          <w:rFonts w:ascii="Times New Roman" w:hAnsi="Times New Roman" w:cs="Times New Roman"/>
          <w:sz w:val="24"/>
          <w:szCs w:val="24"/>
        </w:rPr>
        <w:t xml:space="preserve">’s position </w:t>
      </w:r>
      <w:r w:rsidR="00D80AC4" w:rsidRPr="00D80AC4">
        <w:rPr>
          <w:rFonts w:ascii="Times New Roman" w:hAnsi="Times New Roman" w:cs="Times New Roman"/>
          <w:sz w:val="24"/>
          <w:szCs w:val="24"/>
        </w:rPr>
        <w:t>that the judgment of the court fell short of answering the critical question that was before it.</w:t>
      </w:r>
      <w:r w:rsidR="00D80AC4">
        <w:rPr>
          <w:rFonts w:ascii="Times New Roman" w:hAnsi="Times New Roman" w:cs="Times New Roman"/>
          <w:sz w:val="24"/>
          <w:szCs w:val="24"/>
        </w:rPr>
        <w:t xml:space="preserve"> </w:t>
      </w:r>
      <w:r>
        <w:rPr>
          <w:rFonts w:ascii="Times New Roman" w:hAnsi="Times New Roman" w:cs="Times New Roman"/>
          <w:sz w:val="24"/>
          <w:szCs w:val="24"/>
        </w:rPr>
        <w:t xml:space="preserve"> </w:t>
      </w:r>
      <w:r w:rsidR="00842C1E" w:rsidRPr="00D80AC4">
        <w:rPr>
          <w:rFonts w:ascii="Times New Roman" w:hAnsi="Times New Roman" w:cs="Times New Roman"/>
          <w:sz w:val="24"/>
          <w:szCs w:val="24"/>
        </w:rPr>
        <w:t>Paragraph 1 of the draft order</w:t>
      </w:r>
      <w:r w:rsidR="00C45D1B" w:rsidRPr="00D80AC4">
        <w:rPr>
          <w:rFonts w:ascii="Times New Roman" w:hAnsi="Times New Roman" w:cs="Times New Roman"/>
          <w:sz w:val="24"/>
          <w:szCs w:val="24"/>
        </w:rPr>
        <w:t>,</w:t>
      </w:r>
      <w:r w:rsidR="00842C1E" w:rsidRPr="00D80AC4">
        <w:rPr>
          <w:rFonts w:ascii="Times New Roman" w:hAnsi="Times New Roman" w:cs="Times New Roman"/>
          <w:sz w:val="24"/>
          <w:szCs w:val="24"/>
        </w:rPr>
        <w:t xml:space="preserve"> </w:t>
      </w:r>
      <w:r w:rsidR="00C45D1B" w:rsidRPr="00D80AC4">
        <w:rPr>
          <w:rFonts w:ascii="Times New Roman" w:hAnsi="Times New Roman" w:cs="Times New Roman"/>
          <w:sz w:val="24"/>
          <w:szCs w:val="24"/>
        </w:rPr>
        <w:t xml:space="preserve">in </w:t>
      </w:r>
      <w:r w:rsidR="001A51C7" w:rsidRPr="00D80AC4">
        <w:rPr>
          <w:rFonts w:ascii="Times New Roman" w:hAnsi="Times New Roman" w:cs="Times New Roman"/>
          <w:sz w:val="24"/>
          <w:szCs w:val="24"/>
        </w:rPr>
        <w:t xml:space="preserve">which </w:t>
      </w:r>
      <w:r w:rsidR="00C45D1B" w:rsidRPr="00D80AC4">
        <w:rPr>
          <w:rFonts w:ascii="Times New Roman" w:hAnsi="Times New Roman" w:cs="Times New Roman"/>
          <w:sz w:val="24"/>
          <w:szCs w:val="24"/>
        </w:rPr>
        <w:t>the appellant p</w:t>
      </w:r>
      <w:r w:rsidR="00015C46">
        <w:rPr>
          <w:rFonts w:ascii="Times New Roman" w:hAnsi="Times New Roman" w:cs="Times New Roman"/>
          <w:sz w:val="24"/>
          <w:szCs w:val="24"/>
        </w:rPr>
        <w:t>rayed</w:t>
      </w:r>
      <w:r w:rsidR="00C45D1B" w:rsidRPr="00D80AC4">
        <w:rPr>
          <w:rFonts w:ascii="Times New Roman" w:hAnsi="Times New Roman" w:cs="Times New Roman"/>
          <w:sz w:val="24"/>
          <w:szCs w:val="24"/>
        </w:rPr>
        <w:t xml:space="preserve"> for relief</w:t>
      </w:r>
      <w:r w:rsidR="001A51C7" w:rsidRPr="00D80AC4">
        <w:rPr>
          <w:rFonts w:ascii="Times New Roman" w:hAnsi="Times New Roman" w:cs="Times New Roman"/>
          <w:sz w:val="24"/>
          <w:szCs w:val="24"/>
        </w:rPr>
        <w:t xml:space="preserve"> before the court </w:t>
      </w:r>
      <w:r w:rsidR="001A51C7" w:rsidRPr="00D80AC4">
        <w:rPr>
          <w:rFonts w:ascii="Times New Roman" w:hAnsi="Times New Roman" w:cs="Times New Roman"/>
          <w:i/>
          <w:iCs/>
          <w:sz w:val="24"/>
          <w:szCs w:val="24"/>
        </w:rPr>
        <w:t>a quo</w:t>
      </w:r>
      <w:r w:rsidR="00C45D1B" w:rsidRPr="00D80AC4">
        <w:rPr>
          <w:rFonts w:ascii="Times New Roman" w:hAnsi="Times New Roman" w:cs="Times New Roman"/>
          <w:i/>
          <w:iCs/>
          <w:sz w:val="24"/>
          <w:szCs w:val="24"/>
        </w:rPr>
        <w:t>,</w:t>
      </w:r>
      <w:r w:rsidR="00842C1E" w:rsidRPr="00D80AC4">
        <w:rPr>
          <w:rFonts w:ascii="Times New Roman" w:hAnsi="Times New Roman" w:cs="Times New Roman"/>
          <w:sz w:val="24"/>
          <w:szCs w:val="24"/>
        </w:rPr>
        <w:t xml:space="preserve"> is instructive. </w:t>
      </w:r>
      <w:r>
        <w:rPr>
          <w:rFonts w:ascii="Times New Roman" w:hAnsi="Times New Roman" w:cs="Times New Roman"/>
          <w:sz w:val="24"/>
          <w:szCs w:val="24"/>
        </w:rPr>
        <w:t xml:space="preserve"> </w:t>
      </w:r>
      <w:r w:rsidR="00842C1E" w:rsidRPr="00D80AC4">
        <w:rPr>
          <w:rFonts w:ascii="Times New Roman" w:hAnsi="Times New Roman" w:cs="Times New Roman"/>
          <w:sz w:val="24"/>
          <w:szCs w:val="24"/>
        </w:rPr>
        <w:t xml:space="preserve">It reads </w:t>
      </w:r>
      <w:r w:rsidR="001A51C7" w:rsidRPr="00D80AC4">
        <w:rPr>
          <w:rFonts w:ascii="Times New Roman" w:hAnsi="Times New Roman" w:cs="Times New Roman"/>
          <w:sz w:val="24"/>
          <w:szCs w:val="24"/>
        </w:rPr>
        <w:t>as follows:</w:t>
      </w:r>
    </w:p>
    <w:p w14:paraId="6FC5984A" w14:textId="7CD62244" w:rsidR="00842C1E" w:rsidRDefault="00842C1E" w:rsidP="00334FEA">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“The judgment debt, costs and interest obtained by the 1</w:t>
      </w:r>
      <w:r w:rsidRPr="00842C1E">
        <w:rPr>
          <w:rFonts w:ascii="Times New Roman" w:hAnsi="Times New Roman" w:cs="Times New Roman"/>
          <w:sz w:val="24"/>
          <w:szCs w:val="24"/>
          <w:vertAlign w:val="superscript"/>
        </w:rPr>
        <w:t>st</w:t>
      </w:r>
      <w:r>
        <w:rPr>
          <w:rFonts w:ascii="Times New Roman" w:hAnsi="Times New Roman" w:cs="Times New Roman"/>
          <w:sz w:val="24"/>
          <w:szCs w:val="24"/>
        </w:rPr>
        <w:t xml:space="preserve"> respondent to the amount of ZAR 252 356.38 in case No 420B/18 has been paid in full and final (sic) by Applicant’s deposit of ZWL 23 000.00.</w:t>
      </w:r>
      <w:r w:rsidR="001A51C7">
        <w:rPr>
          <w:rFonts w:ascii="Times New Roman" w:hAnsi="Times New Roman" w:cs="Times New Roman"/>
          <w:sz w:val="24"/>
          <w:szCs w:val="24"/>
        </w:rPr>
        <w:t>”</w:t>
      </w:r>
    </w:p>
    <w:p w14:paraId="03FF1D82" w14:textId="77777777" w:rsidR="00334FEA" w:rsidRDefault="00334FEA" w:rsidP="00334FEA">
      <w:pPr>
        <w:spacing w:after="0" w:line="480" w:lineRule="auto"/>
        <w:ind w:left="1440"/>
        <w:jc w:val="both"/>
        <w:rPr>
          <w:rFonts w:ascii="Times New Roman" w:hAnsi="Times New Roman" w:cs="Times New Roman"/>
          <w:sz w:val="24"/>
          <w:szCs w:val="24"/>
        </w:rPr>
      </w:pPr>
    </w:p>
    <w:p w14:paraId="02FB804D" w14:textId="074751F9" w:rsidR="001D6D1D" w:rsidRPr="00E75EC6" w:rsidRDefault="00DE3502" w:rsidP="00334FE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B17BD3">
        <w:rPr>
          <w:rFonts w:ascii="Times New Roman" w:hAnsi="Times New Roman" w:cs="Times New Roman"/>
          <w:sz w:val="24"/>
          <w:szCs w:val="24"/>
        </w:rPr>
        <w:t xml:space="preserve">he court </w:t>
      </w:r>
      <w:r>
        <w:rPr>
          <w:rFonts w:ascii="Times New Roman" w:hAnsi="Times New Roman" w:cs="Times New Roman"/>
          <w:i/>
          <w:iCs/>
          <w:sz w:val="24"/>
          <w:szCs w:val="24"/>
        </w:rPr>
        <w:t>a quo</w:t>
      </w:r>
      <w:r>
        <w:rPr>
          <w:rFonts w:ascii="Times New Roman" w:hAnsi="Times New Roman" w:cs="Times New Roman"/>
          <w:sz w:val="24"/>
          <w:szCs w:val="24"/>
        </w:rPr>
        <w:t xml:space="preserve"> </w:t>
      </w:r>
      <w:r w:rsidR="00EF7E95">
        <w:rPr>
          <w:rFonts w:ascii="Times New Roman" w:hAnsi="Times New Roman" w:cs="Times New Roman"/>
          <w:sz w:val="24"/>
          <w:szCs w:val="24"/>
        </w:rPr>
        <w:t xml:space="preserve">was being asked to declare whether or not the payment </w:t>
      </w:r>
      <w:r w:rsidR="009811E2">
        <w:rPr>
          <w:rFonts w:ascii="Times New Roman" w:hAnsi="Times New Roman" w:cs="Times New Roman"/>
          <w:sz w:val="24"/>
          <w:szCs w:val="24"/>
        </w:rPr>
        <w:t xml:space="preserve">made by the appellant </w:t>
      </w:r>
      <w:r w:rsidR="00EF7E95">
        <w:rPr>
          <w:rFonts w:ascii="Times New Roman" w:hAnsi="Times New Roman" w:cs="Times New Roman"/>
          <w:sz w:val="24"/>
          <w:szCs w:val="24"/>
        </w:rPr>
        <w:t xml:space="preserve">discharged the debt. </w:t>
      </w:r>
      <w:r w:rsidR="00AE6A1C">
        <w:rPr>
          <w:rFonts w:ascii="Times New Roman" w:hAnsi="Times New Roman" w:cs="Times New Roman"/>
          <w:sz w:val="24"/>
          <w:szCs w:val="24"/>
        </w:rPr>
        <w:t xml:space="preserve"> </w:t>
      </w:r>
      <w:r w:rsidR="009811E2">
        <w:rPr>
          <w:rFonts w:ascii="Times New Roman" w:hAnsi="Times New Roman" w:cs="Times New Roman"/>
          <w:sz w:val="24"/>
          <w:szCs w:val="24"/>
        </w:rPr>
        <w:t>Clearly, the finding by t</w:t>
      </w:r>
      <w:r w:rsidR="009811E2" w:rsidRPr="006235D5">
        <w:rPr>
          <w:rFonts w:ascii="Times New Roman" w:hAnsi="Times New Roman" w:cs="Times New Roman"/>
          <w:sz w:val="24"/>
          <w:szCs w:val="24"/>
        </w:rPr>
        <w:t xml:space="preserve">he court </w:t>
      </w:r>
      <w:r w:rsidR="009811E2" w:rsidRPr="00EF7E95">
        <w:rPr>
          <w:rFonts w:ascii="Times New Roman" w:hAnsi="Times New Roman" w:cs="Times New Roman"/>
          <w:i/>
          <w:iCs/>
          <w:sz w:val="24"/>
          <w:szCs w:val="24"/>
        </w:rPr>
        <w:t>a quo</w:t>
      </w:r>
      <w:r w:rsidR="009811E2">
        <w:rPr>
          <w:rFonts w:ascii="Times New Roman" w:hAnsi="Times New Roman" w:cs="Times New Roman"/>
          <w:sz w:val="24"/>
          <w:szCs w:val="24"/>
        </w:rPr>
        <w:t xml:space="preserve"> </w:t>
      </w:r>
      <w:r w:rsidR="009811E2" w:rsidRPr="006235D5">
        <w:rPr>
          <w:rFonts w:ascii="Times New Roman" w:hAnsi="Times New Roman" w:cs="Times New Roman"/>
          <w:sz w:val="24"/>
          <w:szCs w:val="24"/>
        </w:rPr>
        <w:t>did not answer this question</w:t>
      </w:r>
      <w:r w:rsidR="009811E2">
        <w:rPr>
          <w:rFonts w:ascii="Times New Roman" w:hAnsi="Times New Roman" w:cs="Times New Roman"/>
          <w:sz w:val="24"/>
          <w:szCs w:val="24"/>
        </w:rPr>
        <w:t>.</w:t>
      </w:r>
      <w:r w:rsidR="009811E2" w:rsidRPr="006235D5">
        <w:rPr>
          <w:rFonts w:ascii="Times New Roman" w:hAnsi="Times New Roman" w:cs="Times New Roman"/>
          <w:sz w:val="24"/>
          <w:szCs w:val="24"/>
        </w:rPr>
        <w:t xml:space="preserve"> </w:t>
      </w:r>
      <w:r w:rsidR="00AE6A1C">
        <w:rPr>
          <w:rFonts w:ascii="Times New Roman" w:hAnsi="Times New Roman" w:cs="Times New Roman"/>
          <w:sz w:val="24"/>
          <w:szCs w:val="24"/>
        </w:rPr>
        <w:t xml:space="preserve"> </w:t>
      </w:r>
      <w:r w:rsidR="00EF7E95">
        <w:rPr>
          <w:rFonts w:ascii="Times New Roman" w:hAnsi="Times New Roman" w:cs="Times New Roman"/>
          <w:sz w:val="24"/>
          <w:szCs w:val="24"/>
        </w:rPr>
        <w:t xml:space="preserve">It </w:t>
      </w:r>
      <w:r>
        <w:rPr>
          <w:rFonts w:ascii="Times New Roman" w:hAnsi="Times New Roman" w:cs="Times New Roman"/>
          <w:sz w:val="24"/>
          <w:szCs w:val="24"/>
        </w:rPr>
        <w:t>failed to</w:t>
      </w:r>
      <w:r w:rsidR="00F0233F">
        <w:rPr>
          <w:rFonts w:ascii="Times New Roman" w:hAnsi="Times New Roman" w:cs="Times New Roman"/>
          <w:sz w:val="24"/>
          <w:szCs w:val="24"/>
        </w:rPr>
        <w:t xml:space="preserve"> interrogate the issue </w:t>
      </w:r>
      <w:r>
        <w:rPr>
          <w:rFonts w:ascii="Times New Roman" w:hAnsi="Times New Roman" w:cs="Times New Roman"/>
          <w:sz w:val="24"/>
          <w:szCs w:val="24"/>
        </w:rPr>
        <w:t xml:space="preserve">before it </w:t>
      </w:r>
      <w:r w:rsidR="00F0233F">
        <w:rPr>
          <w:rFonts w:ascii="Times New Roman" w:hAnsi="Times New Roman" w:cs="Times New Roman"/>
          <w:sz w:val="24"/>
          <w:szCs w:val="24"/>
        </w:rPr>
        <w:t xml:space="preserve">and make a </w:t>
      </w:r>
      <w:r>
        <w:rPr>
          <w:rFonts w:ascii="Times New Roman" w:hAnsi="Times New Roman" w:cs="Times New Roman"/>
          <w:sz w:val="24"/>
          <w:szCs w:val="24"/>
        </w:rPr>
        <w:t>specific pronouncement</w:t>
      </w:r>
      <w:r w:rsidR="009811E2">
        <w:rPr>
          <w:rFonts w:ascii="Times New Roman" w:hAnsi="Times New Roman" w:cs="Times New Roman"/>
          <w:sz w:val="24"/>
          <w:szCs w:val="24"/>
        </w:rPr>
        <w:t xml:space="preserve"> on whether or not </w:t>
      </w:r>
      <w:r w:rsidR="00F0233F">
        <w:rPr>
          <w:rFonts w:ascii="Times New Roman" w:hAnsi="Times New Roman" w:cs="Times New Roman"/>
          <w:sz w:val="24"/>
          <w:szCs w:val="24"/>
        </w:rPr>
        <w:t xml:space="preserve">the amount paid </w:t>
      </w:r>
      <w:r w:rsidR="00D80AC4">
        <w:rPr>
          <w:rFonts w:ascii="Times New Roman" w:hAnsi="Times New Roman" w:cs="Times New Roman"/>
          <w:sz w:val="24"/>
          <w:szCs w:val="24"/>
        </w:rPr>
        <w:t xml:space="preserve">was </w:t>
      </w:r>
      <w:r w:rsidR="00F0233F">
        <w:rPr>
          <w:rFonts w:ascii="Times New Roman" w:hAnsi="Times New Roman" w:cs="Times New Roman"/>
          <w:sz w:val="24"/>
          <w:szCs w:val="24"/>
        </w:rPr>
        <w:t>sufficient.</w:t>
      </w:r>
      <w:r>
        <w:rPr>
          <w:rFonts w:ascii="Times New Roman" w:hAnsi="Times New Roman" w:cs="Times New Roman"/>
          <w:sz w:val="24"/>
          <w:szCs w:val="24"/>
        </w:rPr>
        <w:t xml:space="preserve"> </w:t>
      </w:r>
      <w:r w:rsidR="00AE6A1C">
        <w:rPr>
          <w:rFonts w:ascii="Times New Roman" w:hAnsi="Times New Roman" w:cs="Times New Roman"/>
          <w:sz w:val="24"/>
          <w:szCs w:val="24"/>
        </w:rPr>
        <w:t xml:space="preserve"> </w:t>
      </w:r>
      <w:r>
        <w:rPr>
          <w:rFonts w:ascii="Times New Roman" w:hAnsi="Times New Roman" w:cs="Times New Roman"/>
          <w:sz w:val="24"/>
          <w:szCs w:val="24"/>
        </w:rPr>
        <w:t xml:space="preserve">That was the dispute between the parties. This </w:t>
      </w:r>
      <w:r w:rsidR="00AE6A1C">
        <w:rPr>
          <w:rFonts w:ascii="Times New Roman" w:hAnsi="Times New Roman" w:cs="Times New Roman"/>
          <w:sz w:val="24"/>
          <w:szCs w:val="24"/>
        </w:rPr>
        <w:t>C</w:t>
      </w:r>
      <w:r>
        <w:rPr>
          <w:rFonts w:ascii="Times New Roman" w:hAnsi="Times New Roman" w:cs="Times New Roman"/>
          <w:sz w:val="24"/>
          <w:szCs w:val="24"/>
        </w:rPr>
        <w:t xml:space="preserve">ourt has in numerous judgments stated its </w:t>
      </w:r>
      <w:r w:rsidR="008F5B49">
        <w:rPr>
          <w:rFonts w:ascii="Times New Roman" w:hAnsi="Times New Roman" w:cs="Times New Roman"/>
          <w:sz w:val="24"/>
          <w:szCs w:val="24"/>
        </w:rPr>
        <w:t xml:space="preserve">position in instances </w:t>
      </w:r>
      <w:r>
        <w:rPr>
          <w:rFonts w:ascii="Times New Roman" w:hAnsi="Times New Roman" w:cs="Times New Roman"/>
          <w:sz w:val="24"/>
          <w:szCs w:val="24"/>
        </w:rPr>
        <w:t xml:space="preserve">where a court fails to </w:t>
      </w:r>
      <w:r>
        <w:rPr>
          <w:rFonts w:ascii="Times New Roman" w:hAnsi="Times New Roman" w:cs="Times New Roman"/>
          <w:sz w:val="24"/>
          <w:szCs w:val="24"/>
        </w:rPr>
        <w:lastRenderedPageBreak/>
        <w:t xml:space="preserve">determine an issue </w:t>
      </w:r>
      <w:r w:rsidR="005F341D">
        <w:rPr>
          <w:rFonts w:ascii="Times New Roman" w:hAnsi="Times New Roman" w:cs="Times New Roman"/>
          <w:sz w:val="24"/>
          <w:szCs w:val="24"/>
        </w:rPr>
        <w:t>that</w:t>
      </w:r>
      <w:r>
        <w:rPr>
          <w:rFonts w:ascii="Times New Roman" w:hAnsi="Times New Roman" w:cs="Times New Roman"/>
          <w:sz w:val="24"/>
          <w:szCs w:val="24"/>
        </w:rPr>
        <w:t xml:space="preserve"> is before it.</w:t>
      </w:r>
      <w:r w:rsidR="00D80AC4">
        <w:rPr>
          <w:rFonts w:ascii="Times New Roman" w:hAnsi="Times New Roman" w:cs="Times New Roman"/>
          <w:sz w:val="24"/>
          <w:szCs w:val="24"/>
        </w:rPr>
        <w:t xml:space="preserve"> </w:t>
      </w:r>
      <w:r w:rsidR="00AE6A1C">
        <w:rPr>
          <w:rFonts w:ascii="Times New Roman" w:hAnsi="Times New Roman" w:cs="Times New Roman"/>
          <w:sz w:val="24"/>
          <w:szCs w:val="24"/>
        </w:rPr>
        <w:t xml:space="preserve"> This Co</w:t>
      </w:r>
      <w:r w:rsidR="00133734" w:rsidRPr="00E75EC6">
        <w:rPr>
          <w:rFonts w:ascii="Times New Roman" w:hAnsi="Times New Roman" w:cs="Times New Roman"/>
          <w:sz w:val="24"/>
          <w:szCs w:val="24"/>
        </w:rPr>
        <w:t>urt</w:t>
      </w:r>
      <w:r w:rsidR="00C669AB">
        <w:rPr>
          <w:rFonts w:ascii="Times New Roman" w:hAnsi="Times New Roman" w:cs="Times New Roman"/>
          <w:sz w:val="24"/>
          <w:szCs w:val="24"/>
        </w:rPr>
        <w:t>,</w:t>
      </w:r>
      <w:r w:rsidR="00133734" w:rsidRPr="00E75EC6">
        <w:rPr>
          <w:rFonts w:ascii="Times New Roman" w:hAnsi="Times New Roman" w:cs="Times New Roman"/>
          <w:sz w:val="24"/>
          <w:szCs w:val="24"/>
        </w:rPr>
        <w:t xml:space="preserve"> in </w:t>
      </w:r>
      <w:r w:rsidR="00133734" w:rsidRPr="00E75EC6">
        <w:rPr>
          <w:rFonts w:ascii="Times New Roman" w:hAnsi="Times New Roman" w:cs="Times New Roman"/>
          <w:i/>
          <w:sz w:val="24"/>
          <w:szCs w:val="24"/>
        </w:rPr>
        <w:t xml:space="preserve">PG Industries (Zimbabwe) Ltd v </w:t>
      </w:r>
      <w:proofErr w:type="spellStart"/>
      <w:r w:rsidR="00133734" w:rsidRPr="00E75EC6">
        <w:rPr>
          <w:rFonts w:ascii="Times New Roman" w:hAnsi="Times New Roman" w:cs="Times New Roman"/>
          <w:i/>
          <w:sz w:val="24"/>
          <w:szCs w:val="24"/>
        </w:rPr>
        <w:t>Bvekerwa</w:t>
      </w:r>
      <w:proofErr w:type="spellEnd"/>
      <w:r w:rsidR="00133734" w:rsidRPr="00E75EC6">
        <w:rPr>
          <w:rFonts w:ascii="Times New Roman" w:hAnsi="Times New Roman" w:cs="Times New Roman"/>
          <w:i/>
          <w:sz w:val="24"/>
          <w:szCs w:val="24"/>
        </w:rPr>
        <w:t xml:space="preserve"> </w:t>
      </w:r>
      <w:r w:rsidR="00AE6A1C">
        <w:rPr>
          <w:rFonts w:ascii="Times New Roman" w:hAnsi="Times New Roman" w:cs="Times New Roman"/>
          <w:i/>
          <w:sz w:val="24"/>
          <w:szCs w:val="24"/>
        </w:rPr>
        <w:t>&amp;</w:t>
      </w:r>
      <w:r w:rsidR="00133734" w:rsidRPr="00E75EC6">
        <w:rPr>
          <w:rFonts w:ascii="Times New Roman" w:hAnsi="Times New Roman" w:cs="Times New Roman"/>
          <w:i/>
          <w:sz w:val="24"/>
          <w:szCs w:val="24"/>
        </w:rPr>
        <w:t xml:space="preserve"> </w:t>
      </w:r>
      <w:proofErr w:type="spellStart"/>
      <w:r w:rsidR="00133734" w:rsidRPr="00E75EC6">
        <w:rPr>
          <w:rFonts w:ascii="Times New Roman" w:hAnsi="Times New Roman" w:cs="Times New Roman"/>
          <w:i/>
          <w:sz w:val="24"/>
          <w:szCs w:val="24"/>
        </w:rPr>
        <w:t>Ors</w:t>
      </w:r>
      <w:proofErr w:type="spellEnd"/>
      <w:r w:rsidR="007F53EC" w:rsidRPr="00E75EC6">
        <w:rPr>
          <w:rFonts w:ascii="Times New Roman" w:hAnsi="Times New Roman" w:cs="Times New Roman"/>
          <w:sz w:val="24"/>
          <w:szCs w:val="24"/>
        </w:rPr>
        <w:t xml:space="preserve"> 2016 (2) ZLR </w:t>
      </w:r>
      <w:r w:rsidR="008872DA" w:rsidRPr="00E75EC6">
        <w:rPr>
          <w:rFonts w:ascii="Times New Roman" w:hAnsi="Times New Roman" w:cs="Times New Roman"/>
          <w:sz w:val="24"/>
          <w:szCs w:val="24"/>
        </w:rPr>
        <w:t>14 (</w:t>
      </w:r>
      <w:r w:rsidR="004C16C4" w:rsidRPr="00E75EC6">
        <w:rPr>
          <w:rFonts w:ascii="Times New Roman" w:hAnsi="Times New Roman" w:cs="Times New Roman"/>
          <w:sz w:val="24"/>
          <w:szCs w:val="24"/>
        </w:rPr>
        <w:t xml:space="preserve">S) </w:t>
      </w:r>
      <w:r w:rsidR="00833B76" w:rsidRPr="00E75EC6">
        <w:rPr>
          <w:rFonts w:ascii="Times New Roman" w:hAnsi="Times New Roman" w:cs="Times New Roman"/>
          <w:sz w:val="24"/>
          <w:szCs w:val="24"/>
        </w:rPr>
        <w:t>at</w:t>
      </w:r>
      <w:r w:rsidR="00396A03" w:rsidRPr="00E75EC6">
        <w:rPr>
          <w:rFonts w:ascii="Times New Roman" w:hAnsi="Times New Roman" w:cs="Times New Roman"/>
          <w:sz w:val="24"/>
          <w:szCs w:val="24"/>
        </w:rPr>
        <w:t xml:space="preserve"> 1</w:t>
      </w:r>
      <w:r w:rsidR="001D6D1D" w:rsidRPr="00E75EC6">
        <w:rPr>
          <w:rFonts w:ascii="Times New Roman" w:hAnsi="Times New Roman" w:cs="Times New Roman"/>
          <w:sz w:val="24"/>
          <w:szCs w:val="24"/>
        </w:rPr>
        <w:t>8</w:t>
      </w:r>
      <w:r w:rsidR="00396A03" w:rsidRPr="00E75EC6">
        <w:rPr>
          <w:rFonts w:ascii="Times New Roman" w:hAnsi="Times New Roman" w:cs="Times New Roman"/>
          <w:sz w:val="24"/>
          <w:szCs w:val="24"/>
        </w:rPr>
        <w:t xml:space="preserve"> H</w:t>
      </w:r>
      <w:r w:rsidR="001D6D1D" w:rsidRPr="00E75EC6">
        <w:rPr>
          <w:rFonts w:ascii="Times New Roman" w:hAnsi="Times New Roman" w:cs="Times New Roman"/>
          <w:sz w:val="24"/>
          <w:szCs w:val="24"/>
        </w:rPr>
        <w:t xml:space="preserve"> stated the effect of a court’s failure to determine an issue placed before it for determination</w:t>
      </w:r>
      <w:r w:rsidR="004C16C4" w:rsidRPr="00E75EC6">
        <w:rPr>
          <w:rFonts w:ascii="Times New Roman" w:hAnsi="Times New Roman" w:cs="Times New Roman"/>
          <w:sz w:val="24"/>
          <w:szCs w:val="24"/>
        </w:rPr>
        <w:t xml:space="preserve">. </w:t>
      </w:r>
      <w:r w:rsidR="00AE6A1C">
        <w:rPr>
          <w:rFonts w:ascii="Times New Roman" w:hAnsi="Times New Roman" w:cs="Times New Roman"/>
          <w:sz w:val="24"/>
          <w:szCs w:val="24"/>
        </w:rPr>
        <w:t xml:space="preserve"> </w:t>
      </w:r>
      <w:r w:rsidR="00AE6A1C" w:rsidRPr="00E75EC6">
        <w:rPr>
          <w:rFonts w:ascii="Times New Roman" w:hAnsi="Times New Roman" w:cs="Times New Roman"/>
          <w:sz w:val="24"/>
          <w:szCs w:val="24"/>
        </w:rPr>
        <w:t xml:space="preserve">GOWORA JA </w:t>
      </w:r>
      <w:r w:rsidR="004C16C4" w:rsidRPr="00E75EC6">
        <w:rPr>
          <w:rFonts w:ascii="Times New Roman" w:hAnsi="Times New Roman" w:cs="Times New Roman"/>
          <w:sz w:val="24"/>
          <w:szCs w:val="24"/>
        </w:rPr>
        <w:t>(as she then was) stated</w:t>
      </w:r>
      <w:r w:rsidR="001D6D1D" w:rsidRPr="00E75EC6">
        <w:rPr>
          <w:rFonts w:ascii="Times New Roman" w:hAnsi="Times New Roman" w:cs="Times New Roman"/>
          <w:sz w:val="24"/>
          <w:szCs w:val="24"/>
        </w:rPr>
        <w:t xml:space="preserve"> </w:t>
      </w:r>
      <w:r w:rsidR="00833B76" w:rsidRPr="00E75EC6">
        <w:rPr>
          <w:rFonts w:ascii="Times New Roman" w:hAnsi="Times New Roman" w:cs="Times New Roman"/>
          <w:sz w:val="24"/>
          <w:szCs w:val="24"/>
        </w:rPr>
        <w:t>a</w:t>
      </w:r>
      <w:r w:rsidR="001D6D1D" w:rsidRPr="00E75EC6">
        <w:rPr>
          <w:rFonts w:ascii="Times New Roman" w:hAnsi="Times New Roman" w:cs="Times New Roman"/>
          <w:sz w:val="24"/>
          <w:szCs w:val="24"/>
        </w:rPr>
        <w:t>s follows:</w:t>
      </w:r>
    </w:p>
    <w:p w14:paraId="0575C984" w14:textId="77777777" w:rsidR="001D6D1D" w:rsidRDefault="001D6D1D" w:rsidP="00AE6A1C">
      <w:pPr>
        <w:spacing w:line="240" w:lineRule="auto"/>
        <w:ind w:left="1440"/>
        <w:jc w:val="both"/>
        <w:rPr>
          <w:rFonts w:ascii="Times New Roman" w:hAnsi="Times New Roman" w:cs="Times New Roman"/>
          <w:sz w:val="24"/>
          <w:szCs w:val="24"/>
        </w:rPr>
      </w:pPr>
      <w:r w:rsidRPr="001D6D1D">
        <w:rPr>
          <w:rFonts w:ascii="Times New Roman" w:hAnsi="Times New Roman" w:cs="Times New Roman"/>
        </w:rPr>
        <w:t>“</w:t>
      </w:r>
      <w:r w:rsidRPr="00AE6A1C">
        <w:rPr>
          <w:rFonts w:ascii="Times New Roman" w:hAnsi="Times New Roman" w:cs="Times New Roman"/>
          <w:sz w:val="24"/>
          <w:szCs w:val="24"/>
        </w:rPr>
        <w:t>The position is settled that where there is a dispute on a question, be it on a question of fact or point of law, there must be a judicial decision on the issue in dispute.  The failure to resolve the dispute vitiates the order given at the end of the proceedings.  Although the learned judge may have considered the question as to whether or not there was an irregularity in the citation of the employer, there was no determination on that issue.  In the circumstances, this amounts to an omission to consider and give reasons, which is a gross irregularity.”</w:t>
      </w:r>
    </w:p>
    <w:p w14:paraId="26462D2F" w14:textId="77777777" w:rsidR="00A739D6" w:rsidRPr="00AE6A1C" w:rsidRDefault="00A739D6" w:rsidP="00AE6A1C">
      <w:pPr>
        <w:spacing w:line="240" w:lineRule="auto"/>
        <w:ind w:left="1440"/>
        <w:jc w:val="both"/>
        <w:rPr>
          <w:rFonts w:ascii="Times New Roman" w:hAnsi="Times New Roman" w:cs="Times New Roman"/>
          <w:sz w:val="24"/>
          <w:szCs w:val="24"/>
        </w:rPr>
      </w:pPr>
    </w:p>
    <w:p w14:paraId="12C081A2" w14:textId="3C6B027E" w:rsidR="00833B76" w:rsidRPr="00833B76" w:rsidRDefault="004C16C4" w:rsidP="00A739D6">
      <w:pPr>
        <w:pStyle w:val="NoSpacing"/>
        <w:spacing w:line="480" w:lineRule="auto"/>
        <w:ind w:firstLine="450"/>
        <w:jc w:val="both"/>
        <w:rPr>
          <w:rFonts w:ascii="Times New Roman" w:hAnsi="Times New Roman" w:cs="Times New Roman"/>
        </w:rPr>
      </w:pPr>
      <w:r>
        <w:rPr>
          <w:rFonts w:ascii="Times New Roman" w:hAnsi="Times New Roman" w:cs="Times New Roman"/>
          <w:sz w:val="24"/>
          <w:szCs w:val="24"/>
        </w:rPr>
        <w:t>(See</w:t>
      </w:r>
      <w:r w:rsidR="00E75EC6">
        <w:rPr>
          <w:rFonts w:ascii="Times New Roman" w:hAnsi="Times New Roman" w:cs="Times New Roman"/>
          <w:sz w:val="24"/>
          <w:szCs w:val="24"/>
        </w:rPr>
        <w:t xml:space="preserve"> </w:t>
      </w:r>
      <w:r w:rsidR="003F274C">
        <w:rPr>
          <w:rFonts w:ascii="Times New Roman" w:hAnsi="Times New Roman" w:cs="Times New Roman"/>
          <w:sz w:val="24"/>
          <w:szCs w:val="24"/>
        </w:rPr>
        <w:t xml:space="preserve">also </w:t>
      </w:r>
      <w:proofErr w:type="spellStart"/>
      <w:r w:rsidR="003F274C">
        <w:rPr>
          <w:rFonts w:ascii="Times New Roman" w:hAnsi="Times New Roman" w:cs="Times New Roman"/>
          <w:sz w:val="24"/>
          <w:szCs w:val="24"/>
        </w:rPr>
        <w:t>Gwaradzimba</w:t>
      </w:r>
      <w:proofErr w:type="spellEnd"/>
      <w:r w:rsidR="00833B76" w:rsidRPr="00E10E89">
        <w:rPr>
          <w:rFonts w:ascii="Times New Roman" w:hAnsi="Times New Roman" w:cs="Times New Roman"/>
          <w:i/>
          <w:sz w:val="24"/>
          <w:szCs w:val="24"/>
        </w:rPr>
        <w:t xml:space="preserve"> N.O. v CJ Petron &amp; Co. (Pty) Ltd.</w:t>
      </w:r>
      <w:r>
        <w:rPr>
          <w:rFonts w:ascii="Times New Roman" w:hAnsi="Times New Roman" w:cs="Times New Roman"/>
          <w:sz w:val="24"/>
          <w:szCs w:val="24"/>
        </w:rPr>
        <w:t xml:space="preserve"> 2016 (1) ZLR 28 (S)</w:t>
      </w:r>
      <w:r w:rsidR="00C669AB">
        <w:rPr>
          <w:rFonts w:ascii="Times New Roman" w:hAnsi="Times New Roman" w:cs="Times New Roman"/>
          <w:sz w:val="24"/>
          <w:szCs w:val="24"/>
        </w:rPr>
        <w:t xml:space="preserve"> and</w:t>
      </w:r>
      <w:r>
        <w:rPr>
          <w:rFonts w:ascii="Times New Roman" w:hAnsi="Times New Roman" w:cs="Times New Roman"/>
          <w:sz w:val="24"/>
          <w:szCs w:val="24"/>
        </w:rPr>
        <w:t xml:space="preserve"> </w:t>
      </w:r>
    </w:p>
    <w:p w14:paraId="0DB553D1" w14:textId="19521097" w:rsidR="001D6D1D" w:rsidRDefault="001D6D1D" w:rsidP="00A739D6">
      <w:pPr>
        <w:spacing w:after="240" w:line="480" w:lineRule="auto"/>
        <w:ind w:left="450"/>
        <w:jc w:val="both"/>
        <w:rPr>
          <w:rFonts w:ascii="Times New Roman" w:hAnsi="Times New Roman" w:cs="Times New Roman"/>
          <w:sz w:val="24"/>
          <w:szCs w:val="24"/>
        </w:rPr>
      </w:pPr>
      <w:r w:rsidRPr="001D6D1D">
        <w:rPr>
          <w:rFonts w:ascii="Times New Roman" w:hAnsi="Times New Roman" w:cs="Times New Roman"/>
          <w:sz w:val="24"/>
          <w:szCs w:val="24"/>
        </w:rPr>
        <w:t xml:space="preserve"> </w:t>
      </w:r>
      <w:proofErr w:type="spellStart"/>
      <w:r w:rsidRPr="00C60576">
        <w:rPr>
          <w:rFonts w:ascii="Times New Roman" w:hAnsi="Times New Roman" w:cs="Times New Roman"/>
          <w:i/>
          <w:sz w:val="24"/>
          <w:szCs w:val="24"/>
        </w:rPr>
        <w:t>Lungu</w:t>
      </w:r>
      <w:proofErr w:type="spellEnd"/>
      <w:r w:rsidRPr="00C60576">
        <w:rPr>
          <w:rFonts w:ascii="Times New Roman" w:hAnsi="Times New Roman" w:cs="Times New Roman"/>
          <w:i/>
          <w:sz w:val="24"/>
          <w:szCs w:val="24"/>
        </w:rPr>
        <w:t xml:space="preserve"> &amp; </w:t>
      </w:r>
      <w:proofErr w:type="spellStart"/>
      <w:r w:rsidRPr="00C60576">
        <w:rPr>
          <w:rFonts w:ascii="Times New Roman" w:hAnsi="Times New Roman" w:cs="Times New Roman"/>
          <w:i/>
          <w:sz w:val="24"/>
          <w:szCs w:val="24"/>
        </w:rPr>
        <w:t>Ors</w:t>
      </w:r>
      <w:proofErr w:type="spellEnd"/>
      <w:r w:rsidRPr="00C60576">
        <w:rPr>
          <w:rFonts w:ascii="Times New Roman" w:hAnsi="Times New Roman" w:cs="Times New Roman"/>
          <w:i/>
          <w:sz w:val="24"/>
          <w:szCs w:val="24"/>
        </w:rPr>
        <w:t xml:space="preserve"> v RBZ</w:t>
      </w:r>
      <w:r w:rsidR="00EE2EE8">
        <w:rPr>
          <w:rFonts w:ascii="Times New Roman" w:hAnsi="Times New Roman" w:cs="Times New Roman"/>
          <w:sz w:val="24"/>
          <w:szCs w:val="24"/>
        </w:rPr>
        <w:t xml:space="preserve"> SC 26/21</w:t>
      </w:r>
      <w:r w:rsidR="00C669AB">
        <w:rPr>
          <w:rFonts w:ascii="Times New Roman" w:hAnsi="Times New Roman" w:cs="Times New Roman"/>
          <w:sz w:val="24"/>
          <w:szCs w:val="24"/>
        </w:rPr>
        <w:t>)</w:t>
      </w:r>
      <w:r w:rsidR="00EE2EE8">
        <w:rPr>
          <w:rFonts w:ascii="Times New Roman" w:hAnsi="Times New Roman" w:cs="Times New Roman"/>
          <w:sz w:val="24"/>
          <w:szCs w:val="24"/>
        </w:rPr>
        <w:t xml:space="preserve"> </w:t>
      </w:r>
    </w:p>
    <w:p w14:paraId="5EED2591" w14:textId="7B3A880B" w:rsidR="00833B76" w:rsidRDefault="0072392C" w:rsidP="00A739D6">
      <w:pPr>
        <w:pStyle w:val="ListParagraph"/>
        <w:numPr>
          <w:ilvl w:val="0"/>
          <w:numId w:val="7"/>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A</w:t>
      </w:r>
      <w:r w:rsidR="00C53AD8" w:rsidRPr="006235D5">
        <w:rPr>
          <w:rFonts w:ascii="Times New Roman" w:hAnsi="Times New Roman" w:cs="Times New Roman"/>
          <w:sz w:val="24"/>
          <w:szCs w:val="24"/>
        </w:rPr>
        <w:t xml:space="preserve"> court’s </w:t>
      </w:r>
      <w:r w:rsidR="00C60576" w:rsidRPr="006235D5">
        <w:rPr>
          <w:rFonts w:ascii="Times New Roman" w:hAnsi="Times New Roman" w:cs="Times New Roman"/>
          <w:sz w:val="24"/>
          <w:szCs w:val="24"/>
        </w:rPr>
        <w:t xml:space="preserve">determination must resolve the dispute between the parties. </w:t>
      </w:r>
      <w:r w:rsidR="00A739D6">
        <w:rPr>
          <w:rFonts w:ascii="Times New Roman" w:hAnsi="Times New Roman" w:cs="Times New Roman"/>
          <w:sz w:val="24"/>
          <w:szCs w:val="24"/>
        </w:rPr>
        <w:t xml:space="preserve"> </w:t>
      </w:r>
      <w:r w:rsidR="00C60576" w:rsidRPr="006235D5">
        <w:rPr>
          <w:rFonts w:ascii="Times New Roman" w:hAnsi="Times New Roman" w:cs="Times New Roman"/>
          <w:sz w:val="24"/>
          <w:szCs w:val="24"/>
        </w:rPr>
        <w:t xml:space="preserve">Whether it be </w:t>
      </w:r>
      <w:r w:rsidR="00C669AB">
        <w:rPr>
          <w:rFonts w:ascii="Times New Roman" w:hAnsi="Times New Roman" w:cs="Times New Roman"/>
          <w:sz w:val="24"/>
          <w:szCs w:val="24"/>
        </w:rPr>
        <w:t xml:space="preserve">on </w:t>
      </w:r>
      <w:r w:rsidR="00C60576" w:rsidRPr="006235D5">
        <w:rPr>
          <w:rFonts w:ascii="Times New Roman" w:hAnsi="Times New Roman" w:cs="Times New Roman"/>
          <w:sz w:val="24"/>
          <w:szCs w:val="24"/>
        </w:rPr>
        <w:t xml:space="preserve">a question of fact or law, a court must determine and inform the parties in clear terms </w:t>
      </w:r>
      <w:r w:rsidR="00C669AB">
        <w:rPr>
          <w:rFonts w:ascii="Times New Roman" w:hAnsi="Times New Roman" w:cs="Times New Roman"/>
          <w:sz w:val="24"/>
          <w:szCs w:val="24"/>
        </w:rPr>
        <w:t>how it has</w:t>
      </w:r>
      <w:r w:rsidR="00C60576" w:rsidRPr="006235D5">
        <w:rPr>
          <w:rFonts w:ascii="Times New Roman" w:hAnsi="Times New Roman" w:cs="Times New Roman"/>
          <w:sz w:val="24"/>
          <w:szCs w:val="24"/>
        </w:rPr>
        <w:t xml:space="preserve"> resol</w:t>
      </w:r>
      <w:r w:rsidR="00C669AB">
        <w:rPr>
          <w:rFonts w:ascii="Times New Roman" w:hAnsi="Times New Roman" w:cs="Times New Roman"/>
          <w:sz w:val="24"/>
          <w:szCs w:val="24"/>
        </w:rPr>
        <w:t>ved</w:t>
      </w:r>
      <w:r w:rsidR="00C60576" w:rsidRPr="006235D5">
        <w:rPr>
          <w:rFonts w:ascii="Times New Roman" w:hAnsi="Times New Roman" w:cs="Times New Roman"/>
          <w:sz w:val="24"/>
          <w:szCs w:val="24"/>
        </w:rPr>
        <w:t xml:space="preserve"> the dispute. </w:t>
      </w:r>
      <w:r w:rsidR="00A739D6">
        <w:rPr>
          <w:rFonts w:ascii="Times New Roman" w:hAnsi="Times New Roman" w:cs="Times New Roman"/>
          <w:sz w:val="24"/>
          <w:szCs w:val="24"/>
        </w:rPr>
        <w:t xml:space="preserve"> </w:t>
      </w:r>
      <w:r w:rsidR="00131816" w:rsidRPr="006235D5">
        <w:rPr>
          <w:rFonts w:ascii="Times New Roman" w:hAnsi="Times New Roman" w:cs="Times New Roman"/>
          <w:sz w:val="24"/>
          <w:szCs w:val="24"/>
        </w:rPr>
        <w:t>The need for a determination of all issues placed before a court can never be over emphasised</w:t>
      </w:r>
      <w:r w:rsidR="009811E2">
        <w:rPr>
          <w:rFonts w:ascii="Times New Roman" w:hAnsi="Times New Roman" w:cs="Times New Roman"/>
          <w:sz w:val="24"/>
          <w:szCs w:val="24"/>
        </w:rPr>
        <w:t>.</w:t>
      </w:r>
      <w:r w:rsidR="00A739D6">
        <w:rPr>
          <w:rFonts w:ascii="Times New Roman" w:hAnsi="Times New Roman" w:cs="Times New Roman"/>
          <w:sz w:val="24"/>
          <w:szCs w:val="24"/>
        </w:rPr>
        <w:t xml:space="preserve"> </w:t>
      </w:r>
      <w:r w:rsidR="009811E2">
        <w:rPr>
          <w:rFonts w:ascii="Times New Roman" w:hAnsi="Times New Roman" w:cs="Times New Roman"/>
          <w:sz w:val="24"/>
          <w:szCs w:val="24"/>
        </w:rPr>
        <w:t>(see</w:t>
      </w:r>
      <w:r w:rsidR="00131816" w:rsidRPr="006235D5">
        <w:rPr>
          <w:rFonts w:ascii="Times New Roman" w:hAnsi="Times New Roman" w:cs="Times New Roman"/>
          <w:sz w:val="24"/>
          <w:szCs w:val="24"/>
        </w:rPr>
        <w:t xml:space="preserve"> </w:t>
      </w:r>
      <w:r w:rsidR="00131816" w:rsidRPr="006235D5">
        <w:rPr>
          <w:rFonts w:ascii="Times New Roman" w:hAnsi="Times New Roman" w:cs="Times New Roman"/>
          <w:i/>
          <w:sz w:val="24"/>
          <w:szCs w:val="24"/>
        </w:rPr>
        <w:t xml:space="preserve">Fox &amp; Carney P/L v </w:t>
      </w:r>
      <w:proofErr w:type="spellStart"/>
      <w:r w:rsidR="00131816" w:rsidRPr="006235D5">
        <w:rPr>
          <w:rFonts w:ascii="Times New Roman" w:hAnsi="Times New Roman" w:cs="Times New Roman"/>
          <w:i/>
          <w:sz w:val="24"/>
          <w:szCs w:val="24"/>
        </w:rPr>
        <w:t>Sibindi</w:t>
      </w:r>
      <w:proofErr w:type="spellEnd"/>
      <w:r w:rsidR="00131816" w:rsidRPr="006235D5">
        <w:rPr>
          <w:rFonts w:ascii="Times New Roman" w:hAnsi="Times New Roman" w:cs="Times New Roman"/>
          <w:sz w:val="24"/>
          <w:szCs w:val="24"/>
        </w:rPr>
        <w:t xml:space="preserve"> 1989 (2) </w:t>
      </w:r>
      <w:r>
        <w:rPr>
          <w:rFonts w:ascii="Times New Roman" w:hAnsi="Times New Roman" w:cs="Times New Roman"/>
          <w:sz w:val="24"/>
          <w:szCs w:val="24"/>
        </w:rPr>
        <w:t xml:space="preserve">ZLR </w:t>
      </w:r>
      <w:r w:rsidR="00131816" w:rsidRPr="006235D5">
        <w:rPr>
          <w:rFonts w:ascii="Times New Roman" w:hAnsi="Times New Roman" w:cs="Times New Roman"/>
          <w:sz w:val="24"/>
          <w:szCs w:val="24"/>
        </w:rPr>
        <w:t>173 at 179 G-H</w:t>
      </w:r>
      <w:r w:rsidR="009811E2">
        <w:rPr>
          <w:rFonts w:ascii="Times New Roman" w:hAnsi="Times New Roman" w:cs="Times New Roman"/>
          <w:sz w:val="24"/>
          <w:szCs w:val="24"/>
        </w:rPr>
        <w:t>)</w:t>
      </w:r>
      <w:r w:rsidR="00131816" w:rsidRPr="006235D5">
        <w:rPr>
          <w:rFonts w:ascii="Times New Roman" w:hAnsi="Times New Roman" w:cs="Times New Roman"/>
          <w:sz w:val="24"/>
          <w:szCs w:val="24"/>
        </w:rPr>
        <w:t xml:space="preserve"> </w:t>
      </w:r>
      <w:r w:rsidR="00833B76">
        <w:rPr>
          <w:rFonts w:ascii="Times New Roman" w:hAnsi="Times New Roman" w:cs="Times New Roman"/>
          <w:sz w:val="24"/>
          <w:szCs w:val="24"/>
        </w:rPr>
        <w:t>Failure by a court to make a judicial decision or determination indeed amounts to a misdirection on the part of the court which misdirection would warrant</w:t>
      </w:r>
      <w:r w:rsidR="008872DA">
        <w:rPr>
          <w:rFonts w:ascii="Times New Roman" w:hAnsi="Times New Roman" w:cs="Times New Roman"/>
          <w:sz w:val="24"/>
          <w:szCs w:val="24"/>
        </w:rPr>
        <w:t xml:space="preserve"> setting aside of the proceedings </w:t>
      </w:r>
      <w:r w:rsidR="00A207BB">
        <w:rPr>
          <w:rFonts w:ascii="Times New Roman" w:hAnsi="Times New Roman" w:cs="Times New Roman"/>
          <w:sz w:val="24"/>
          <w:szCs w:val="24"/>
        </w:rPr>
        <w:t>and a</w:t>
      </w:r>
      <w:r w:rsidR="00833B76">
        <w:rPr>
          <w:rFonts w:ascii="Times New Roman" w:hAnsi="Times New Roman" w:cs="Times New Roman"/>
          <w:sz w:val="24"/>
          <w:szCs w:val="24"/>
        </w:rPr>
        <w:t xml:space="preserve"> remittal of the matter for a fresh hearing. </w:t>
      </w:r>
    </w:p>
    <w:p w14:paraId="5EA49909" w14:textId="77777777" w:rsidR="00B9133C" w:rsidRDefault="00B9133C" w:rsidP="00B9133C">
      <w:pPr>
        <w:pStyle w:val="ListParagraph"/>
        <w:spacing w:line="240" w:lineRule="auto"/>
        <w:ind w:left="360"/>
        <w:jc w:val="both"/>
        <w:rPr>
          <w:rFonts w:ascii="Times New Roman" w:hAnsi="Times New Roman" w:cs="Times New Roman"/>
          <w:sz w:val="24"/>
          <w:szCs w:val="24"/>
        </w:rPr>
      </w:pPr>
    </w:p>
    <w:p w14:paraId="0329A508" w14:textId="77777777" w:rsidR="0072392C" w:rsidRPr="00A739D6" w:rsidRDefault="0072392C" w:rsidP="00A739D6">
      <w:pPr>
        <w:spacing w:after="0" w:line="480" w:lineRule="auto"/>
        <w:jc w:val="both"/>
        <w:rPr>
          <w:rFonts w:ascii="Times New Roman" w:hAnsi="Times New Roman" w:cs="Times New Roman"/>
          <w:b/>
          <w:sz w:val="24"/>
          <w:szCs w:val="24"/>
          <w:u w:val="single"/>
        </w:rPr>
      </w:pPr>
      <w:r w:rsidRPr="00A739D6">
        <w:rPr>
          <w:rFonts w:ascii="Times New Roman" w:hAnsi="Times New Roman" w:cs="Times New Roman"/>
          <w:b/>
          <w:sz w:val="24"/>
          <w:szCs w:val="24"/>
          <w:u w:val="single"/>
        </w:rPr>
        <w:t>DISPOSITION</w:t>
      </w:r>
    </w:p>
    <w:p w14:paraId="1E2ECAC6" w14:textId="41A4BF61" w:rsidR="00134819" w:rsidRDefault="00DA1195" w:rsidP="00A739D6">
      <w:pPr>
        <w:pStyle w:val="ListParagraph"/>
        <w:numPr>
          <w:ilvl w:val="0"/>
          <w:numId w:val="7"/>
        </w:numPr>
        <w:spacing w:after="0" w:line="480" w:lineRule="auto"/>
        <w:ind w:left="360"/>
        <w:jc w:val="both"/>
        <w:rPr>
          <w:rFonts w:ascii="Times New Roman" w:hAnsi="Times New Roman" w:cs="Times New Roman"/>
          <w:sz w:val="24"/>
          <w:szCs w:val="24"/>
        </w:rPr>
      </w:pPr>
      <w:r w:rsidRPr="0072392C">
        <w:rPr>
          <w:rFonts w:ascii="Times New Roman" w:hAnsi="Times New Roman" w:cs="Times New Roman"/>
          <w:sz w:val="24"/>
          <w:szCs w:val="24"/>
        </w:rPr>
        <w:t xml:space="preserve">The court </w:t>
      </w:r>
      <w:r w:rsidRPr="0072392C">
        <w:rPr>
          <w:rFonts w:ascii="Times New Roman" w:hAnsi="Times New Roman" w:cs="Times New Roman"/>
          <w:i/>
          <w:sz w:val="24"/>
          <w:szCs w:val="24"/>
        </w:rPr>
        <w:t>a quo</w:t>
      </w:r>
      <w:r w:rsidRPr="0072392C">
        <w:rPr>
          <w:rFonts w:ascii="Times New Roman" w:hAnsi="Times New Roman" w:cs="Times New Roman"/>
          <w:sz w:val="24"/>
          <w:szCs w:val="24"/>
        </w:rPr>
        <w:t xml:space="preserve"> </w:t>
      </w:r>
      <w:r w:rsidR="008872DA">
        <w:rPr>
          <w:rFonts w:ascii="Times New Roman" w:hAnsi="Times New Roman" w:cs="Times New Roman"/>
          <w:sz w:val="24"/>
          <w:szCs w:val="24"/>
        </w:rPr>
        <w:t>failed to</w:t>
      </w:r>
      <w:r w:rsidRPr="0072392C">
        <w:rPr>
          <w:rFonts w:ascii="Times New Roman" w:hAnsi="Times New Roman" w:cs="Times New Roman"/>
          <w:sz w:val="24"/>
          <w:szCs w:val="24"/>
        </w:rPr>
        <w:t xml:space="preserve"> resolve the</w:t>
      </w:r>
      <w:r w:rsidR="00EF7E95">
        <w:rPr>
          <w:rFonts w:ascii="Times New Roman" w:hAnsi="Times New Roman" w:cs="Times New Roman"/>
          <w:sz w:val="24"/>
          <w:szCs w:val="24"/>
        </w:rPr>
        <w:t xml:space="preserve"> issue</w:t>
      </w:r>
      <w:r w:rsidRPr="0072392C">
        <w:rPr>
          <w:rFonts w:ascii="Times New Roman" w:hAnsi="Times New Roman" w:cs="Times New Roman"/>
          <w:sz w:val="24"/>
          <w:szCs w:val="24"/>
        </w:rPr>
        <w:t xml:space="preserve"> between the parties. </w:t>
      </w:r>
      <w:r w:rsidR="00A739D6">
        <w:rPr>
          <w:rFonts w:ascii="Times New Roman" w:hAnsi="Times New Roman" w:cs="Times New Roman"/>
          <w:sz w:val="24"/>
          <w:szCs w:val="24"/>
        </w:rPr>
        <w:t xml:space="preserve"> </w:t>
      </w:r>
      <w:r w:rsidR="006C0B1F">
        <w:rPr>
          <w:rFonts w:ascii="Times New Roman" w:hAnsi="Times New Roman" w:cs="Times New Roman"/>
          <w:sz w:val="24"/>
          <w:szCs w:val="24"/>
        </w:rPr>
        <w:t>It is apparent from the court</w:t>
      </w:r>
      <w:r w:rsidR="00B40576">
        <w:rPr>
          <w:rFonts w:ascii="Times New Roman" w:hAnsi="Times New Roman" w:cs="Times New Roman"/>
          <w:sz w:val="24"/>
          <w:szCs w:val="24"/>
        </w:rPr>
        <w:t xml:space="preserve"> </w:t>
      </w:r>
      <w:r w:rsidR="00B40576" w:rsidRPr="00B40576">
        <w:rPr>
          <w:rFonts w:ascii="Times New Roman" w:hAnsi="Times New Roman" w:cs="Times New Roman"/>
          <w:i/>
          <w:iCs/>
          <w:sz w:val="24"/>
          <w:szCs w:val="24"/>
        </w:rPr>
        <w:t>a quo’s</w:t>
      </w:r>
      <w:r w:rsidR="006C0B1F">
        <w:rPr>
          <w:rFonts w:ascii="Times New Roman" w:hAnsi="Times New Roman" w:cs="Times New Roman"/>
          <w:sz w:val="24"/>
          <w:szCs w:val="24"/>
        </w:rPr>
        <w:t xml:space="preserve"> judgment that it</w:t>
      </w:r>
      <w:r w:rsidR="008872DA">
        <w:rPr>
          <w:rFonts w:ascii="Times New Roman" w:hAnsi="Times New Roman" w:cs="Times New Roman"/>
          <w:sz w:val="24"/>
          <w:szCs w:val="24"/>
        </w:rPr>
        <w:t xml:space="preserve"> correctly identified the issue </w:t>
      </w:r>
      <w:r w:rsidR="00EF7E95">
        <w:rPr>
          <w:rFonts w:ascii="Times New Roman" w:hAnsi="Times New Roman" w:cs="Times New Roman"/>
          <w:sz w:val="24"/>
          <w:szCs w:val="24"/>
        </w:rPr>
        <w:t xml:space="preserve">which was </w:t>
      </w:r>
      <w:r w:rsidR="008872DA">
        <w:rPr>
          <w:rFonts w:ascii="Times New Roman" w:hAnsi="Times New Roman" w:cs="Times New Roman"/>
          <w:sz w:val="24"/>
          <w:szCs w:val="24"/>
        </w:rPr>
        <w:t xml:space="preserve">before it but thereafter failed to determine it. </w:t>
      </w:r>
      <w:r w:rsidR="00A739D6">
        <w:rPr>
          <w:rFonts w:ascii="Times New Roman" w:hAnsi="Times New Roman" w:cs="Times New Roman"/>
          <w:sz w:val="24"/>
          <w:szCs w:val="24"/>
        </w:rPr>
        <w:t xml:space="preserve"> </w:t>
      </w:r>
      <w:r w:rsidR="009811E2">
        <w:rPr>
          <w:rFonts w:ascii="Times New Roman" w:hAnsi="Times New Roman" w:cs="Times New Roman"/>
          <w:sz w:val="24"/>
          <w:szCs w:val="24"/>
        </w:rPr>
        <w:t xml:space="preserve">The concession by the </w:t>
      </w:r>
      <w:r w:rsidR="00B40576">
        <w:rPr>
          <w:rFonts w:ascii="Times New Roman" w:hAnsi="Times New Roman" w:cs="Times New Roman"/>
          <w:sz w:val="24"/>
          <w:szCs w:val="24"/>
        </w:rPr>
        <w:t>first</w:t>
      </w:r>
      <w:r w:rsidR="009811E2">
        <w:rPr>
          <w:rFonts w:ascii="Times New Roman" w:hAnsi="Times New Roman" w:cs="Times New Roman"/>
          <w:sz w:val="24"/>
          <w:szCs w:val="24"/>
        </w:rPr>
        <w:t xml:space="preserve"> respondent </w:t>
      </w:r>
      <w:r w:rsidR="00B40576">
        <w:rPr>
          <w:rFonts w:ascii="Times New Roman" w:hAnsi="Times New Roman" w:cs="Times New Roman"/>
          <w:sz w:val="24"/>
          <w:szCs w:val="24"/>
        </w:rPr>
        <w:t>meant that</w:t>
      </w:r>
      <w:r w:rsidR="009811E2">
        <w:rPr>
          <w:rFonts w:ascii="Times New Roman" w:hAnsi="Times New Roman" w:cs="Times New Roman"/>
          <w:sz w:val="24"/>
          <w:szCs w:val="24"/>
        </w:rPr>
        <w:t xml:space="preserve"> the dispute </w:t>
      </w:r>
      <w:r w:rsidR="00B40576">
        <w:rPr>
          <w:rFonts w:ascii="Times New Roman" w:hAnsi="Times New Roman" w:cs="Times New Roman"/>
          <w:sz w:val="24"/>
          <w:szCs w:val="24"/>
        </w:rPr>
        <w:t>between</w:t>
      </w:r>
      <w:r w:rsidR="009811E2">
        <w:rPr>
          <w:rFonts w:ascii="Times New Roman" w:hAnsi="Times New Roman" w:cs="Times New Roman"/>
          <w:sz w:val="24"/>
          <w:szCs w:val="24"/>
        </w:rPr>
        <w:t xml:space="preserve"> the parties </w:t>
      </w:r>
      <w:r w:rsidR="00B40576">
        <w:rPr>
          <w:rFonts w:ascii="Times New Roman" w:hAnsi="Times New Roman" w:cs="Times New Roman"/>
          <w:sz w:val="24"/>
          <w:szCs w:val="24"/>
        </w:rPr>
        <w:t xml:space="preserve">was no longer just an issue on </w:t>
      </w:r>
      <w:r w:rsidR="009811E2">
        <w:rPr>
          <w:rFonts w:ascii="Times New Roman" w:hAnsi="Times New Roman" w:cs="Times New Roman"/>
          <w:sz w:val="24"/>
          <w:szCs w:val="24"/>
        </w:rPr>
        <w:t xml:space="preserve">whether or not SI 33/19 applied. </w:t>
      </w:r>
      <w:r w:rsidR="00A739D6">
        <w:rPr>
          <w:rFonts w:ascii="Times New Roman" w:hAnsi="Times New Roman" w:cs="Times New Roman"/>
          <w:sz w:val="24"/>
          <w:szCs w:val="24"/>
        </w:rPr>
        <w:t xml:space="preserve"> </w:t>
      </w:r>
      <w:r w:rsidR="00B40576">
        <w:rPr>
          <w:rFonts w:ascii="Times New Roman" w:hAnsi="Times New Roman" w:cs="Times New Roman"/>
          <w:sz w:val="24"/>
          <w:szCs w:val="24"/>
        </w:rPr>
        <w:t xml:space="preserve">There </w:t>
      </w:r>
      <w:r w:rsidR="00EC5AFC">
        <w:rPr>
          <w:rFonts w:ascii="Times New Roman" w:hAnsi="Times New Roman" w:cs="Times New Roman"/>
          <w:sz w:val="24"/>
          <w:szCs w:val="24"/>
        </w:rPr>
        <w:t>arose</w:t>
      </w:r>
      <w:r w:rsidR="00B40576">
        <w:rPr>
          <w:rFonts w:ascii="Times New Roman" w:hAnsi="Times New Roman" w:cs="Times New Roman"/>
          <w:sz w:val="24"/>
          <w:szCs w:val="24"/>
        </w:rPr>
        <w:t xml:space="preserve"> a </w:t>
      </w:r>
      <w:r w:rsidR="00A739D6">
        <w:rPr>
          <w:rFonts w:ascii="Times New Roman" w:hAnsi="Times New Roman" w:cs="Times New Roman"/>
          <w:sz w:val="24"/>
          <w:szCs w:val="24"/>
        </w:rPr>
        <w:t>related issue</w:t>
      </w:r>
      <w:r w:rsidR="00B40576">
        <w:rPr>
          <w:rFonts w:ascii="Times New Roman" w:hAnsi="Times New Roman" w:cs="Times New Roman"/>
          <w:sz w:val="24"/>
          <w:szCs w:val="24"/>
        </w:rPr>
        <w:t xml:space="preserve"> of whether or not</w:t>
      </w:r>
      <w:r w:rsidR="008E36DF">
        <w:rPr>
          <w:rFonts w:ascii="Times New Roman" w:hAnsi="Times New Roman" w:cs="Times New Roman"/>
          <w:sz w:val="24"/>
          <w:szCs w:val="24"/>
        </w:rPr>
        <w:t xml:space="preserve"> </w:t>
      </w:r>
      <w:r w:rsidR="009811E2">
        <w:rPr>
          <w:rFonts w:ascii="Times New Roman" w:hAnsi="Times New Roman" w:cs="Times New Roman"/>
          <w:sz w:val="24"/>
          <w:szCs w:val="24"/>
        </w:rPr>
        <w:t xml:space="preserve">the amount of ZW$23 000 paid by the appellant was </w:t>
      </w:r>
      <w:r w:rsidR="009811E2">
        <w:rPr>
          <w:rFonts w:ascii="Times New Roman" w:hAnsi="Times New Roman" w:cs="Times New Roman"/>
          <w:sz w:val="24"/>
          <w:szCs w:val="24"/>
        </w:rPr>
        <w:lastRenderedPageBreak/>
        <w:t>sufficient to extinguish the debt</w:t>
      </w:r>
      <w:r w:rsidR="000F4176">
        <w:rPr>
          <w:rFonts w:ascii="Times New Roman" w:hAnsi="Times New Roman" w:cs="Times New Roman"/>
          <w:sz w:val="24"/>
          <w:szCs w:val="24"/>
        </w:rPr>
        <w:t>.</w:t>
      </w:r>
      <w:r w:rsidR="002B3097">
        <w:rPr>
          <w:rFonts w:ascii="Times New Roman" w:hAnsi="Times New Roman" w:cs="Times New Roman"/>
          <w:sz w:val="24"/>
          <w:szCs w:val="24"/>
        </w:rPr>
        <w:t xml:space="preserve"> </w:t>
      </w:r>
      <w:r w:rsidR="00134819">
        <w:rPr>
          <w:rFonts w:ascii="Times New Roman" w:hAnsi="Times New Roman" w:cs="Times New Roman"/>
          <w:sz w:val="24"/>
          <w:szCs w:val="24"/>
        </w:rPr>
        <w:t xml:space="preserve"> Such an investigation would have resolved the dispute between the parties.</w:t>
      </w:r>
      <w:r w:rsidR="00B40576">
        <w:rPr>
          <w:rFonts w:ascii="Times New Roman" w:hAnsi="Times New Roman" w:cs="Times New Roman"/>
          <w:sz w:val="24"/>
          <w:szCs w:val="24"/>
        </w:rPr>
        <w:t xml:space="preserve"> </w:t>
      </w:r>
      <w:r w:rsidR="00A739D6">
        <w:rPr>
          <w:rFonts w:ascii="Times New Roman" w:hAnsi="Times New Roman" w:cs="Times New Roman"/>
          <w:sz w:val="24"/>
          <w:szCs w:val="24"/>
        </w:rPr>
        <w:t xml:space="preserve"> </w:t>
      </w:r>
      <w:r w:rsidR="00B40576">
        <w:rPr>
          <w:rFonts w:ascii="Times New Roman" w:hAnsi="Times New Roman" w:cs="Times New Roman"/>
          <w:sz w:val="24"/>
          <w:szCs w:val="24"/>
        </w:rPr>
        <w:t>This issue was not determined.</w:t>
      </w:r>
    </w:p>
    <w:p w14:paraId="16F13AA1" w14:textId="77777777" w:rsidR="00B9133C" w:rsidRDefault="00B9133C" w:rsidP="00B9133C">
      <w:pPr>
        <w:pStyle w:val="ListParagraph"/>
        <w:spacing w:after="0" w:line="240" w:lineRule="auto"/>
        <w:ind w:left="360"/>
        <w:jc w:val="both"/>
        <w:rPr>
          <w:rFonts w:ascii="Times New Roman" w:hAnsi="Times New Roman" w:cs="Times New Roman"/>
          <w:sz w:val="24"/>
          <w:szCs w:val="24"/>
        </w:rPr>
      </w:pPr>
    </w:p>
    <w:p w14:paraId="5590339C" w14:textId="562071E8" w:rsidR="00352DA5" w:rsidRPr="003E77B8" w:rsidRDefault="00FE6884" w:rsidP="00A739D6">
      <w:pPr>
        <w:pStyle w:val="ListParagraph"/>
        <w:numPr>
          <w:ilvl w:val="0"/>
          <w:numId w:val="7"/>
        </w:numPr>
        <w:spacing w:line="480" w:lineRule="auto"/>
        <w:ind w:left="360"/>
        <w:jc w:val="both"/>
        <w:rPr>
          <w:rFonts w:ascii="Times New Roman" w:hAnsi="Times New Roman" w:cs="Times New Roman"/>
          <w:sz w:val="24"/>
          <w:szCs w:val="24"/>
        </w:rPr>
      </w:pPr>
      <w:r w:rsidRPr="003E77B8">
        <w:rPr>
          <w:rFonts w:ascii="Times New Roman" w:hAnsi="Times New Roman" w:cs="Times New Roman"/>
          <w:sz w:val="24"/>
          <w:szCs w:val="24"/>
        </w:rPr>
        <w:t xml:space="preserve"> </w:t>
      </w:r>
      <w:r w:rsidR="0072392C" w:rsidRPr="003E77B8">
        <w:rPr>
          <w:rFonts w:ascii="Times New Roman" w:hAnsi="Times New Roman" w:cs="Times New Roman"/>
          <w:sz w:val="24"/>
          <w:szCs w:val="24"/>
        </w:rPr>
        <w:t>It was</w:t>
      </w:r>
      <w:r w:rsidR="00DA1195" w:rsidRPr="003E77B8">
        <w:rPr>
          <w:rFonts w:ascii="Times New Roman" w:hAnsi="Times New Roman" w:cs="Times New Roman"/>
          <w:sz w:val="24"/>
          <w:szCs w:val="24"/>
        </w:rPr>
        <w:t xml:space="preserve"> for the foregoing reasons that at the close </w:t>
      </w:r>
      <w:r w:rsidR="003E77B8">
        <w:rPr>
          <w:rFonts w:ascii="Times New Roman" w:hAnsi="Times New Roman" w:cs="Times New Roman"/>
          <w:sz w:val="24"/>
          <w:szCs w:val="24"/>
        </w:rPr>
        <w:t xml:space="preserve">of </w:t>
      </w:r>
      <w:r w:rsidR="005F341D">
        <w:rPr>
          <w:rFonts w:ascii="Times New Roman" w:hAnsi="Times New Roman" w:cs="Times New Roman"/>
          <w:sz w:val="24"/>
          <w:szCs w:val="24"/>
        </w:rPr>
        <w:t xml:space="preserve">the </w:t>
      </w:r>
      <w:r w:rsidR="003E77B8">
        <w:rPr>
          <w:rFonts w:ascii="Times New Roman" w:hAnsi="Times New Roman" w:cs="Times New Roman"/>
          <w:sz w:val="24"/>
          <w:szCs w:val="24"/>
        </w:rPr>
        <w:t>argument this court</w:t>
      </w:r>
      <w:r w:rsidR="00DA1195" w:rsidRPr="003E77B8">
        <w:rPr>
          <w:rFonts w:ascii="Times New Roman" w:hAnsi="Times New Roman" w:cs="Times New Roman"/>
          <w:sz w:val="24"/>
          <w:szCs w:val="24"/>
        </w:rPr>
        <w:t xml:space="preserve"> made the following order:</w:t>
      </w:r>
    </w:p>
    <w:p w14:paraId="1818D080" w14:textId="77777777" w:rsidR="00371F60" w:rsidRDefault="00DA1195" w:rsidP="00DA119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appeal </w:t>
      </w:r>
      <w:r w:rsidR="0072392C">
        <w:rPr>
          <w:rFonts w:ascii="Times New Roman" w:hAnsi="Times New Roman" w:cs="Times New Roman"/>
          <w:sz w:val="24"/>
          <w:szCs w:val="24"/>
        </w:rPr>
        <w:t xml:space="preserve">be and </w:t>
      </w:r>
      <w:r>
        <w:rPr>
          <w:rFonts w:ascii="Times New Roman" w:hAnsi="Times New Roman" w:cs="Times New Roman"/>
          <w:sz w:val="24"/>
          <w:szCs w:val="24"/>
        </w:rPr>
        <w:t xml:space="preserve">is hereby allowed </w:t>
      </w:r>
      <w:r w:rsidR="00371F60">
        <w:rPr>
          <w:rFonts w:ascii="Times New Roman" w:hAnsi="Times New Roman" w:cs="Times New Roman"/>
          <w:sz w:val="24"/>
          <w:szCs w:val="24"/>
        </w:rPr>
        <w:t>with costs.</w:t>
      </w:r>
    </w:p>
    <w:p w14:paraId="0B037666" w14:textId="77777777" w:rsidR="00371F60" w:rsidRDefault="00DA1195" w:rsidP="00371F6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judgment </w:t>
      </w:r>
      <w:r w:rsidR="00371F60">
        <w:rPr>
          <w:rFonts w:ascii="Times New Roman" w:hAnsi="Times New Roman" w:cs="Times New Roman"/>
          <w:sz w:val="24"/>
          <w:szCs w:val="24"/>
        </w:rPr>
        <w:t xml:space="preserve">of the court </w:t>
      </w:r>
      <w:r w:rsidR="00371F60" w:rsidRPr="00BE4580">
        <w:rPr>
          <w:rFonts w:ascii="Times New Roman" w:hAnsi="Times New Roman" w:cs="Times New Roman"/>
          <w:i/>
          <w:sz w:val="24"/>
          <w:szCs w:val="24"/>
        </w:rPr>
        <w:t>a quo</w:t>
      </w:r>
      <w:r>
        <w:rPr>
          <w:rFonts w:ascii="Times New Roman" w:hAnsi="Times New Roman" w:cs="Times New Roman"/>
          <w:sz w:val="24"/>
          <w:szCs w:val="24"/>
        </w:rPr>
        <w:t xml:space="preserve"> is hereby</w:t>
      </w:r>
      <w:r w:rsidR="00371F60">
        <w:rPr>
          <w:rFonts w:ascii="Times New Roman" w:hAnsi="Times New Roman" w:cs="Times New Roman"/>
          <w:sz w:val="24"/>
          <w:szCs w:val="24"/>
        </w:rPr>
        <w:t xml:space="preserve"> set aside.</w:t>
      </w:r>
    </w:p>
    <w:p w14:paraId="1EE1EDDD" w14:textId="12128088" w:rsidR="00371F60" w:rsidRPr="00F95335" w:rsidRDefault="00DA1195" w:rsidP="00371F6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matter </w:t>
      </w:r>
      <w:r w:rsidR="00FE6884">
        <w:rPr>
          <w:rFonts w:ascii="Times New Roman" w:hAnsi="Times New Roman" w:cs="Times New Roman"/>
          <w:sz w:val="24"/>
          <w:szCs w:val="24"/>
        </w:rPr>
        <w:t xml:space="preserve">be and </w:t>
      </w:r>
      <w:r>
        <w:rPr>
          <w:rFonts w:ascii="Times New Roman" w:hAnsi="Times New Roman" w:cs="Times New Roman"/>
          <w:sz w:val="24"/>
          <w:szCs w:val="24"/>
        </w:rPr>
        <w:t xml:space="preserve">is </w:t>
      </w:r>
      <w:r w:rsidR="00FE6884">
        <w:rPr>
          <w:rFonts w:ascii="Times New Roman" w:hAnsi="Times New Roman" w:cs="Times New Roman"/>
          <w:sz w:val="24"/>
          <w:szCs w:val="24"/>
        </w:rPr>
        <w:t xml:space="preserve">hereby </w:t>
      </w:r>
      <w:r w:rsidR="00371F60">
        <w:rPr>
          <w:rFonts w:ascii="Times New Roman" w:hAnsi="Times New Roman" w:cs="Times New Roman"/>
          <w:sz w:val="24"/>
          <w:szCs w:val="24"/>
        </w:rPr>
        <w:t xml:space="preserve">remitted to the court </w:t>
      </w:r>
      <w:r w:rsidR="00371F60" w:rsidRPr="00BE4580">
        <w:rPr>
          <w:rFonts w:ascii="Times New Roman" w:hAnsi="Times New Roman" w:cs="Times New Roman"/>
          <w:i/>
          <w:sz w:val="24"/>
          <w:szCs w:val="24"/>
        </w:rPr>
        <w:t>a quo</w:t>
      </w:r>
      <w:r w:rsidR="00371F60">
        <w:rPr>
          <w:rFonts w:ascii="Times New Roman" w:hAnsi="Times New Roman" w:cs="Times New Roman"/>
          <w:sz w:val="24"/>
          <w:szCs w:val="24"/>
        </w:rPr>
        <w:t xml:space="preserve"> for a hearing </w:t>
      </w:r>
      <w:r w:rsidR="00371F60" w:rsidRPr="00BE4580">
        <w:rPr>
          <w:rFonts w:ascii="Times New Roman" w:hAnsi="Times New Roman" w:cs="Times New Roman"/>
          <w:i/>
          <w:sz w:val="24"/>
          <w:szCs w:val="24"/>
        </w:rPr>
        <w:t>de novo</w:t>
      </w:r>
      <w:r>
        <w:rPr>
          <w:rFonts w:ascii="Times New Roman" w:hAnsi="Times New Roman" w:cs="Times New Roman"/>
          <w:sz w:val="24"/>
          <w:szCs w:val="24"/>
        </w:rPr>
        <w:t xml:space="preserve">, </w:t>
      </w:r>
      <w:r w:rsidR="00371F60">
        <w:rPr>
          <w:rFonts w:ascii="Times New Roman" w:hAnsi="Times New Roman" w:cs="Times New Roman"/>
          <w:sz w:val="24"/>
          <w:szCs w:val="24"/>
        </w:rPr>
        <w:t>before a different judge.</w:t>
      </w:r>
    </w:p>
    <w:p w14:paraId="586E92C5" w14:textId="77777777" w:rsidR="002B2F48" w:rsidRDefault="002B2F48" w:rsidP="00371F60">
      <w:pPr>
        <w:spacing w:line="480" w:lineRule="auto"/>
        <w:jc w:val="both"/>
        <w:rPr>
          <w:rFonts w:ascii="Times New Roman" w:hAnsi="Times New Roman" w:cs="Times New Roman"/>
          <w:b/>
          <w:sz w:val="24"/>
          <w:szCs w:val="24"/>
          <w:lang w:val="en-US"/>
        </w:rPr>
      </w:pPr>
    </w:p>
    <w:p w14:paraId="25018761" w14:textId="51CB9AB1" w:rsidR="00371F60" w:rsidRPr="00AA24CC" w:rsidRDefault="00DA1195" w:rsidP="005F341D">
      <w:pPr>
        <w:spacing w:line="480" w:lineRule="auto"/>
        <w:ind w:left="3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CHATUKUTA </w:t>
      </w:r>
      <w:r w:rsidR="00371F60" w:rsidRPr="00AA24CC">
        <w:rPr>
          <w:rFonts w:ascii="Times New Roman" w:hAnsi="Times New Roman" w:cs="Times New Roman"/>
          <w:b/>
          <w:sz w:val="24"/>
          <w:szCs w:val="24"/>
          <w:lang w:val="en-US"/>
        </w:rPr>
        <w:t>JA:</w:t>
      </w:r>
      <w:r w:rsidR="00371F60" w:rsidRPr="00AA24CC">
        <w:rPr>
          <w:rFonts w:ascii="Times New Roman" w:hAnsi="Times New Roman" w:cs="Times New Roman"/>
          <w:b/>
          <w:sz w:val="24"/>
          <w:szCs w:val="24"/>
          <w:lang w:val="en-US"/>
        </w:rPr>
        <w:tab/>
      </w:r>
      <w:r w:rsidR="00371F60">
        <w:rPr>
          <w:rFonts w:ascii="Times New Roman" w:hAnsi="Times New Roman" w:cs="Times New Roman"/>
          <w:b/>
          <w:sz w:val="24"/>
          <w:szCs w:val="24"/>
          <w:lang w:val="en-US"/>
        </w:rPr>
        <w:tab/>
      </w:r>
      <w:r w:rsidR="00371F60" w:rsidRPr="005F341D">
        <w:rPr>
          <w:rFonts w:ascii="Times New Roman" w:hAnsi="Times New Roman" w:cs="Times New Roman"/>
          <w:sz w:val="24"/>
          <w:szCs w:val="24"/>
          <w:lang w:val="en-US"/>
        </w:rPr>
        <w:t>I agree</w:t>
      </w:r>
    </w:p>
    <w:p w14:paraId="46B358B9" w14:textId="77777777" w:rsidR="00371F60" w:rsidRDefault="00371F60" w:rsidP="00371F60">
      <w:pPr>
        <w:spacing w:line="480" w:lineRule="auto"/>
        <w:jc w:val="both"/>
        <w:rPr>
          <w:rFonts w:ascii="Times New Roman" w:hAnsi="Times New Roman" w:cs="Times New Roman"/>
          <w:b/>
          <w:sz w:val="24"/>
          <w:szCs w:val="24"/>
          <w:lang w:val="en-US"/>
        </w:rPr>
      </w:pPr>
    </w:p>
    <w:p w14:paraId="695F8BCB" w14:textId="7F0B4A36" w:rsidR="00371F60" w:rsidRPr="00AA24CC" w:rsidRDefault="00DA1195" w:rsidP="005F341D">
      <w:pPr>
        <w:spacing w:line="480" w:lineRule="auto"/>
        <w:ind w:left="36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MWAYERA</w:t>
      </w:r>
      <w:r w:rsidR="00371F60" w:rsidRPr="00AA24CC">
        <w:rPr>
          <w:rFonts w:ascii="Times New Roman" w:hAnsi="Times New Roman" w:cs="Times New Roman"/>
          <w:b/>
          <w:sz w:val="24"/>
          <w:szCs w:val="24"/>
          <w:lang w:val="en-US"/>
        </w:rPr>
        <w:t xml:space="preserve"> JA:</w:t>
      </w:r>
      <w:r w:rsidR="00371F60" w:rsidRPr="00AA24CC">
        <w:rPr>
          <w:rFonts w:ascii="Times New Roman" w:hAnsi="Times New Roman" w:cs="Times New Roman"/>
          <w:b/>
          <w:sz w:val="24"/>
          <w:szCs w:val="24"/>
          <w:lang w:val="en-US"/>
        </w:rPr>
        <w:tab/>
      </w:r>
      <w:r w:rsidR="00371F60" w:rsidRPr="00AA24CC">
        <w:rPr>
          <w:rFonts w:ascii="Times New Roman" w:hAnsi="Times New Roman" w:cs="Times New Roman"/>
          <w:b/>
          <w:sz w:val="24"/>
          <w:szCs w:val="24"/>
          <w:lang w:val="en-US"/>
        </w:rPr>
        <w:tab/>
      </w:r>
      <w:r w:rsidR="00371F60">
        <w:rPr>
          <w:rFonts w:ascii="Times New Roman" w:hAnsi="Times New Roman" w:cs="Times New Roman"/>
          <w:b/>
          <w:sz w:val="24"/>
          <w:szCs w:val="24"/>
          <w:lang w:val="en-US"/>
        </w:rPr>
        <w:tab/>
      </w:r>
      <w:r w:rsidR="00371F60" w:rsidRPr="005F341D">
        <w:rPr>
          <w:rFonts w:ascii="Times New Roman" w:hAnsi="Times New Roman" w:cs="Times New Roman"/>
          <w:sz w:val="24"/>
          <w:szCs w:val="24"/>
          <w:lang w:val="en-US"/>
        </w:rPr>
        <w:t>I agree</w:t>
      </w:r>
    </w:p>
    <w:p w14:paraId="6434B833" w14:textId="77777777" w:rsidR="0043694F" w:rsidRDefault="0043694F" w:rsidP="00371F60">
      <w:pPr>
        <w:pStyle w:val="NoSpacing"/>
        <w:spacing w:line="360" w:lineRule="auto"/>
        <w:rPr>
          <w:rFonts w:ascii="Times New Roman" w:hAnsi="Times New Roman" w:cs="Times New Roman"/>
          <w:i/>
          <w:sz w:val="24"/>
          <w:szCs w:val="24"/>
        </w:rPr>
      </w:pPr>
    </w:p>
    <w:p w14:paraId="620F112F" w14:textId="77777777" w:rsidR="00371F60" w:rsidRPr="00AA24CC" w:rsidRDefault="00DA1195" w:rsidP="00371F60">
      <w:pPr>
        <w:pStyle w:val="NoSpacing"/>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Laita</w:t>
      </w:r>
      <w:proofErr w:type="spellEnd"/>
      <w:r>
        <w:rPr>
          <w:rFonts w:ascii="Times New Roman" w:hAnsi="Times New Roman" w:cs="Times New Roman"/>
          <w:i/>
          <w:sz w:val="24"/>
          <w:szCs w:val="24"/>
        </w:rPr>
        <w:t xml:space="preserve"> &amp; Partners</w:t>
      </w:r>
      <w:r>
        <w:rPr>
          <w:rFonts w:ascii="Times New Roman" w:hAnsi="Times New Roman" w:cs="Times New Roman"/>
          <w:sz w:val="24"/>
          <w:szCs w:val="24"/>
        </w:rPr>
        <w:t xml:space="preserve">, appellant’s </w:t>
      </w:r>
      <w:r w:rsidR="00371F60" w:rsidRPr="00AA24CC">
        <w:rPr>
          <w:rFonts w:ascii="Times New Roman" w:hAnsi="Times New Roman" w:cs="Times New Roman"/>
          <w:sz w:val="24"/>
          <w:szCs w:val="24"/>
        </w:rPr>
        <w:t>legal practitioners</w:t>
      </w:r>
    </w:p>
    <w:p w14:paraId="77131C2D" w14:textId="77777777" w:rsidR="00371F60" w:rsidRPr="00AA24CC" w:rsidRDefault="00DA1195" w:rsidP="00371F60">
      <w:pPr>
        <w:pStyle w:val="NoSpacing"/>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Scanlen</w:t>
      </w:r>
      <w:proofErr w:type="spellEnd"/>
      <w:r>
        <w:rPr>
          <w:rFonts w:ascii="Times New Roman" w:hAnsi="Times New Roman" w:cs="Times New Roman"/>
          <w:i/>
          <w:sz w:val="24"/>
          <w:szCs w:val="24"/>
        </w:rPr>
        <w:t xml:space="preserve"> &amp; Holderness</w:t>
      </w:r>
      <w:r w:rsidR="00371F60" w:rsidRPr="00AA24CC">
        <w:rPr>
          <w:rFonts w:ascii="Times New Roman" w:hAnsi="Times New Roman" w:cs="Times New Roman"/>
          <w:sz w:val="24"/>
          <w:szCs w:val="24"/>
        </w:rPr>
        <w:t>, first</w:t>
      </w:r>
      <w:r w:rsidR="0043694F">
        <w:rPr>
          <w:rFonts w:ascii="Times New Roman" w:hAnsi="Times New Roman" w:cs="Times New Roman"/>
          <w:sz w:val="24"/>
          <w:szCs w:val="24"/>
        </w:rPr>
        <w:t xml:space="preserve"> </w:t>
      </w:r>
      <w:r w:rsidR="00371F60">
        <w:rPr>
          <w:rFonts w:ascii="Times New Roman" w:hAnsi="Times New Roman" w:cs="Times New Roman"/>
          <w:sz w:val="24"/>
          <w:szCs w:val="24"/>
        </w:rPr>
        <w:t>respondent</w:t>
      </w:r>
      <w:r w:rsidR="0043694F">
        <w:rPr>
          <w:rFonts w:ascii="Times New Roman" w:hAnsi="Times New Roman" w:cs="Times New Roman"/>
          <w:sz w:val="24"/>
          <w:szCs w:val="24"/>
        </w:rPr>
        <w:t>’</w:t>
      </w:r>
      <w:r w:rsidR="00371F60" w:rsidRPr="00AA24CC">
        <w:rPr>
          <w:rFonts w:ascii="Times New Roman" w:hAnsi="Times New Roman" w:cs="Times New Roman"/>
          <w:sz w:val="24"/>
          <w:szCs w:val="24"/>
        </w:rPr>
        <w:t>s legal practitioners</w:t>
      </w:r>
    </w:p>
    <w:p w14:paraId="332CDDF7" w14:textId="77777777" w:rsidR="00371F60" w:rsidRPr="00AA24CC" w:rsidRDefault="00371F60" w:rsidP="00371F60">
      <w:pPr>
        <w:pStyle w:val="NoSpacing"/>
        <w:spacing w:line="360" w:lineRule="auto"/>
        <w:rPr>
          <w:rFonts w:ascii="Times New Roman" w:hAnsi="Times New Roman" w:cs="Times New Roman"/>
          <w:sz w:val="24"/>
          <w:szCs w:val="24"/>
        </w:rPr>
      </w:pPr>
    </w:p>
    <w:p w14:paraId="5B4C0AB2" w14:textId="77777777" w:rsidR="00371F60" w:rsidRPr="00AA24CC" w:rsidRDefault="00371F60" w:rsidP="00371F60">
      <w:pPr>
        <w:pStyle w:val="NoSpacing"/>
        <w:spacing w:line="360" w:lineRule="auto"/>
        <w:rPr>
          <w:rFonts w:ascii="Times New Roman" w:hAnsi="Times New Roman" w:cs="Times New Roman"/>
          <w:sz w:val="24"/>
          <w:szCs w:val="24"/>
        </w:rPr>
      </w:pPr>
    </w:p>
    <w:p w14:paraId="0F4330D3" w14:textId="77777777" w:rsidR="00371F60" w:rsidRPr="00AA24CC" w:rsidRDefault="00371F60" w:rsidP="00371F60">
      <w:pPr>
        <w:rPr>
          <w:rFonts w:ascii="Times New Roman" w:hAnsi="Times New Roman" w:cs="Times New Roman"/>
        </w:rPr>
      </w:pPr>
    </w:p>
    <w:p w14:paraId="1FB4C02F" w14:textId="77777777" w:rsidR="00457077" w:rsidRDefault="00457077"/>
    <w:sectPr w:rsidR="00457077">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90C14" w14:textId="77777777" w:rsidR="0047377B" w:rsidRDefault="0047377B" w:rsidP="00371F60">
      <w:pPr>
        <w:spacing w:after="0" w:line="240" w:lineRule="auto"/>
      </w:pPr>
      <w:r>
        <w:separator/>
      </w:r>
    </w:p>
  </w:endnote>
  <w:endnote w:type="continuationSeparator" w:id="0">
    <w:p w14:paraId="17FD4C2D" w14:textId="77777777" w:rsidR="0047377B" w:rsidRDefault="0047377B" w:rsidP="0037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9A897" w14:textId="77777777" w:rsidR="0047377B" w:rsidRDefault="0047377B" w:rsidP="00371F60">
      <w:pPr>
        <w:spacing w:after="0" w:line="240" w:lineRule="auto"/>
      </w:pPr>
      <w:r>
        <w:separator/>
      </w:r>
    </w:p>
  </w:footnote>
  <w:footnote w:type="continuationSeparator" w:id="0">
    <w:p w14:paraId="6188AAD4" w14:textId="77777777" w:rsidR="0047377B" w:rsidRDefault="0047377B" w:rsidP="00371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95F8" w14:textId="35B71C24" w:rsidR="00DA1195" w:rsidRDefault="00DA11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202FC" w14:textId="4CBF69A5" w:rsidR="00DA1195" w:rsidRPr="00AC6789" w:rsidRDefault="00AC6789" w:rsidP="00AC6789">
    <w:pPr>
      <w:pStyle w:val="Header"/>
      <w:rPr>
        <w:rFonts w:ascii="Times New Roman" w:hAnsi="Times New Roman" w:cs="Times New Roman"/>
        <w:b/>
        <w:sz w:val="24"/>
        <w:szCs w:val="24"/>
      </w:rPr>
    </w:pPr>
    <w:r w:rsidRPr="00AC6789">
      <w:rPr>
        <w:rFonts w:ascii="Times New Roman" w:hAnsi="Times New Roman" w:cs="Times New Roman"/>
        <w:b/>
        <w:noProof/>
        <w:sz w:val="24"/>
        <w:szCs w:val="24"/>
        <w:lang w:eastAsia="en-ZW"/>
      </w:rPr>
      <mc:AlternateContent>
        <mc:Choice Requires="wps">
          <w:drawing>
            <wp:anchor distT="0" distB="0" distL="114300" distR="114300" simplePos="0" relativeHeight="251661824" behindDoc="0" locked="0" layoutInCell="0" allowOverlap="1" wp14:anchorId="12D51C9B" wp14:editId="14B71DF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F24C" w14:textId="4A7C88B6" w:rsidR="00AC6789" w:rsidRPr="00AC6789" w:rsidRDefault="00AC6789">
                          <w:pPr>
                            <w:spacing w:after="0" w:line="240" w:lineRule="auto"/>
                            <w:jc w:val="right"/>
                            <w:rPr>
                              <w:rFonts w:ascii="Times New Roman" w:hAnsi="Times New Roman" w:cs="Times New Roman"/>
                              <w:b/>
                              <w:noProof/>
                              <w:sz w:val="24"/>
                              <w:szCs w:val="24"/>
                            </w:rPr>
                          </w:pPr>
                          <w:r w:rsidRPr="00AC6789">
                            <w:rPr>
                              <w:rFonts w:ascii="Times New Roman" w:hAnsi="Times New Roman" w:cs="Times New Roman"/>
                              <w:b/>
                              <w:noProof/>
                              <w:sz w:val="24"/>
                              <w:szCs w:val="24"/>
                            </w:rPr>
                            <w:t xml:space="preserve">Judgment No. SC </w:t>
                          </w:r>
                          <w:r w:rsidR="00D25A2B">
                            <w:rPr>
                              <w:rFonts w:ascii="Times New Roman" w:hAnsi="Times New Roman" w:cs="Times New Roman"/>
                              <w:b/>
                              <w:noProof/>
                              <w:sz w:val="24"/>
                              <w:szCs w:val="24"/>
                            </w:rPr>
                            <w:t>07</w:t>
                          </w:r>
                          <w:r w:rsidRPr="00AC6789">
                            <w:rPr>
                              <w:rFonts w:ascii="Times New Roman" w:hAnsi="Times New Roman" w:cs="Times New Roman"/>
                              <w:b/>
                              <w:noProof/>
                              <w:sz w:val="24"/>
                              <w:szCs w:val="24"/>
                            </w:rPr>
                            <w:t>/24</w:t>
                          </w:r>
                        </w:p>
                        <w:p w14:paraId="6C57FA8E" w14:textId="56076E76" w:rsidR="00AC6789" w:rsidRPr="00AC6789" w:rsidRDefault="00AC6789">
                          <w:pPr>
                            <w:spacing w:after="0" w:line="240" w:lineRule="auto"/>
                            <w:jc w:val="right"/>
                            <w:rPr>
                              <w:rFonts w:ascii="Times New Roman" w:hAnsi="Times New Roman" w:cs="Times New Roman"/>
                              <w:b/>
                              <w:noProof/>
                              <w:sz w:val="24"/>
                              <w:szCs w:val="24"/>
                            </w:rPr>
                          </w:pPr>
                          <w:r w:rsidRPr="00AC6789">
                            <w:rPr>
                              <w:rFonts w:ascii="Times New Roman" w:hAnsi="Times New Roman" w:cs="Times New Roman"/>
                              <w:b/>
                              <w:noProof/>
                              <w:sz w:val="24"/>
                              <w:szCs w:val="24"/>
                            </w:rPr>
                            <w:t>Civil Appeal No. SC 287/21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D51C9B" id="_x0000_t202" coordsize="21600,21600" o:spt="202" path="m,l,21600r21600,l21600,xe">
              <v:stroke joinstyle="miter"/>
              <v:path gradientshapeok="t" o:connecttype="rect"/>
            </v:shapetype>
            <v:shape id="Text Box 220" o:spid="_x0000_s1026" type="#_x0000_t202" style="position:absolute;margin-left:0;margin-top:0;width:468pt;height:13.7pt;z-index:25166182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220F24C" w14:textId="4A7C88B6" w:rsidR="00AC6789" w:rsidRPr="00AC6789" w:rsidRDefault="00AC6789">
                    <w:pPr>
                      <w:spacing w:after="0" w:line="240" w:lineRule="auto"/>
                      <w:jc w:val="right"/>
                      <w:rPr>
                        <w:rFonts w:ascii="Times New Roman" w:hAnsi="Times New Roman" w:cs="Times New Roman"/>
                        <w:b/>
                        <w:noProof/>
                        <w:sz w:val="24"/>
                        <w:szCs w:val="24"/>
                      </w:rPr>
                    </w:pPr>
                    <w:r w:rsidRPr="00AC6789">
                      <w:rPr>
                        <w:rFonts w:ascii="Times New Roman" w:hAnsi="Times New Roman" w:cs="Times New Roman"/>
                        <w:b/>
                        <w:noProof/>
                        <w:sz w:val="24"/>
                        <w:szCs w:val="24"/>
                      </w:rPr>
                      <w:t xml:space="preserve">Judgment No. SC </w:t>
                    </w:r>
                    <w:r w:rsidR="00D25A2B">
                      <w:rPr>
                        <w:rFonts w:ascii="Times New Roman" w:hAnsi="Times New Roman" w:cs="Times New Roman"/>
                        <w:b/>
                        <w:noProof/>
                        <w:sz w:val="24"/>
                        <w:szCs w:val="24"/>
                      </w:rPr>
                      <w:t>07</w:t>
                    </w:r>
                    <w:r w:rsidRPr="00AC6789">
                      <w:rPr>
                        <w:rFonts w:ascii="Times New Roman" w:hAnsi="Times New Roman" w:cs="Times New Roman"/>
                        <w:b/>
                        <w:noProof/>
                        <w:sz w:val="24"/>
                        <w:szCs w:val="24"/>
                      </w:rPr>
                      <w:t>/24</w:t>
                    </w:r>
                  </w:p>
                  <w:p w14:paraId="6C57FA8E" w14:textId="56076E76" w:rsidR="00AC6789" w:rsidRPr="00AC6789" w:rsidRDefault="00AC6789">
                    <w:pPr>
                      <w:spacing w:after="0" w:line="240" w:lineRule="auto"/>
                      <w:jc w:val="right"/>
                      <w:rPr>
                        <w:rFonts w:ascii="Times New Roman" w:hAnsi="Times New Roman" w:cs="Times New Roman"/>
                        <w:b/>
                        <w:noProof/>
                        <w:sz w:val="24"/>
                        <w:szCs w:val="24"/>
                      </w:rPr>
                    </w:pPr>
                    <w:r w:rsidRPr="00AC6789">
                      <w:rPr>
                        <w:rFonts w:ascii="Times New Roman" w:hAnsi="Times New Roman" w:cs="Times New Roman"/>
                        <w:b/>
                        <w:noProof/>
                        <w:sz w:val="24"/>
                        <w:szCs w:val="24"/>
                      </w:rPr>
                      <w:t>Civil Appeal No. SC 287/21</w:t>
                    </w:r>
                  </w:p>
                </w:txbxContent>
              </v:textbox>
              <w10:wrap anchorx="margin" anchory="margin"/>
            </v:shape>
          </w:pict>
        </mc:Fallback>
      </mc:AlternateContent>
    </w:r>
    <w:r w:rsidRPr="00AC6789">
      <w:rPr>
        <w:rFonts w:ascii="Times New Roman" w:hAnsi="Times New Roman" w:cs="Times New Roman"/>
        <w:b/>
        <w:noProof/>
        <w:sz w:val="24"/>
        <w:szCs w:val="24"/>
        <w:lang w:eastAsia="en-ZW"/>
      </w:rPr>
      <mc:AlternateContent>
        <mc:Choice Requires="wps">
          <w:drawing>
            <wp:anchor distT="0" distB="0" distL="114300" distR="114300" simplePos="0" relativeHeight="251660800" behindDoc="0" locked="0" layoutInCell="0" allowOverlap="1" wp14:anchorId="5005FE73" wp14:editId="10FF5A9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4BC63E7" w14:textId="77777777" w:rsidR="00AC6789" w:rsidRDefault="00AC6789">
                          <w:pPr>
                            <w:spacing w:after="0" w:line="240" w:lineRule="auto"/>
                            <w:rPr>
                              <w:color w:val="FFFFFF" w:themeColor="background1"/>
                            </w:rPr>
                          </w:pPr>
                          <w:r>
                            <w:fldChar w:fldCharType="begin"/>
                          </w:r>
                          <w:r>
                            <w:instrText xml:space="preserve"> PAGE   \* MERGEFORMAT </w:instrText>
                          </w:r>
                          <w:r>
                            <w:fldChar w:fldCharType="separate"/>
                          </w:r>
                          <w:r w:rsidR="003C4222" w:rsidRPr="003C4222">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005FE73" id="_x0000_t202" coordsize="21600,21600" o:spt="202" path="m,l,21600r21600,l21600,xe">
              <v:stroke joinstyle="miter"/>
              <v:path gradientshapeok="t" o:connecttype="rect"/>
            </v:shapetype>
            <v:shape id="Text Box 221" o:spid="_x0000_s1027" type="#_x0000_t202" style="position:absolute;margin-left:20.6pt;margin-top:0;width:71.8pt;height:13.45pt;z-index:2516608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4BC63E7" w14:textId="77777777" w:rsidR="00AC6789" w:rsidRDefault="00AC6789">
                    <w:pPr>
                      <w:spacing w:after="0" w:line="240" w:lineRule="auto"/>
                      <w:rPr>
                        <w:color w:val="FFFFFF" w:themeColor="background1"/>
                      </w:rPr>
                    </w:pPr>
                    <w:r>
                      <w:fldChar w:fldCharType="begin"/>
                    </w:r>
                    <w:r>
                      <w:instrText xml:space="preserve"> PAGE   \* MERGEFORMAT </w:instrText>
                    </w:r>
                    <w:r>
                      <w:fldChar w:fldCharType="separate"/>
                    </w:r>
                    <w:r w:rsidR="003C4222" w:rsidRPr="003C4222">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BCCC9" w14:textId="5FED8293" w:rsidR="00DA1195" w:rsidRDefault="00DA11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15650"/>
    <w:multiLevelType w:val="hybridMultilevel"/>
    <w:tmpl w:val="650AB628"/>
    <w:lvl w:ilvl="0" w:tplc="A580C168">
      <w:start w:val="1"/>
      <w:numFmt w:val="decimal"/>
      <w:lvlText w:val="%1."/>
      <w:lvlJc w:val="left"/>
      <w:pPr>
        <w:ind w:left="720" w:hanging="360"/>
      </w:pPr>
      <w:rPr>
        <w:rFonts w:hint="default"/>
        <w:b w:val="0"/>
        <w:bCs/>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D3E7119"/>
    <w:multiLevelType w:val="hybridMultilevel"/>
    <w:tmpl w:val="E83CDA3C"/>
    <w:lvl w:ilvl="0" w:tplc="0ED696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C2A48B8"/>
    <w:multiLevelType w:val="hybridMultilevel"/>
    <w:tmpl w:val="496AEF5C"/>
    <w:lvl w:ilvl="0" w:tplc="7FE05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42FC6"/>
    <w:multiLevelType w:val="multilevel"/>
    <w:tmpl w:val="0CFA2FC2"/>
    <w:lvl w:ilvl="0">
      <w:start w:val="1"/>
      <w:numFmt w:val="decimal"/>
      <w:lvlText w:val="%1."/>
      <w:lvlJc w:val="left"/>
      <w:pPr>
        <w:ind w:left="360" w:hanging="360"/>
      </w:pPr>
      <w:rPr>
        <w:rFonts w:asciiTheme="minorHAnsi" w:eastAsiaTheme="minorHAnsi" w:hAnsiTheme="minorHAnsi" w:cstheme="minorHAnsi"/>
      </w:rPr>
    </w:lvl>
    <w:lvl w:ilvl="1">
      <w:start w:val="1"/>
      <w:numFmt w:val="decimal"/>
      <w:isLgl/>
      <w:lvlText w:val="%2."/>
      <w:lvlJc w:val="left"/>
      <w:pPr>
        <w:ind w:left="360" w:hanging="360"/>
      </w:pPr>
      <w:rPr>
        <w:rFonts w:asciiTheme="minorHAnsi" w:eastAsiaTheme="minorHAnsi" w:hAnsiTheme="minorHAnsi" w:cstheme="minorHAns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8CF3C4D"/>
    <w:multiLevelType w:val="hybridMultilevel"/>
    <w:tmpl w:val="883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B691D"/>
    <w:multiLevelType w:val="hybridMultilevel"/>
    <w:tmpl w:val="7066987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8845F15"/>
    <w:multiLevelType w:val="hybridMultilevel"/>
    <w:tmpl w:val="4A2CC9B8"/>
    <w:lvl w:ilvl="0" w:tplc="2DDA7120">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24674D"/>
    <w:multiLevelType w:val="hybridMultilevel"/>
    <w:tmpl w:val="BF82909E"/>
    <w:lvl w:ilvl="0" w:tplc="A07C1DD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60"/>
    <w:rsid w:val="0000245B"/>
    <w:rsid w:val="00015C46"/>
    <w:rsid w:val="0002143A"/>
    <w:rsid w:val="00025A06"/>
    <w:rsid w:val="0003278A"/>
    <w:rsid w:val="00034EBC"/>
    <w:rsid w:val="0003743B"/>
    <w:rsid w:val="00090A96"/>
    <w:rsid w:val="000C5EF4"/>
    <w:rsid w:val="000D5AEC"/>
    <w:rsid w:val="000E2A6B"/>
    <w:rsid w:val="000F4176"/>
    <w:rsid w:val="00131816"/>
    <w:rsid w:val="00133734"/>
    <w:rsid w:val="00134819"/>
    <w:rsid w:val="00194139"/>
    <w:rsid w:val="001A51C7"/>
    <w:rsid w:val="001D0B46"/>
    <w:rsid w:val="001D54F4"/>
    <w:rsid w:val="001D6D1D"/>
    <w:rsid w:val="001F428A"/>
    <w:rsid w:val="0020184D"/>
    <w:rsid w:val="00204401"/>
    <w:rsid w:val="0020614C"/>
    <w:rsid w:val="00206CBA"/>
    <w:rsid w:val="00236391"/>
    <w:rsid w:val="002445DF"/>
    <w:rsid w:val="002447DF"/>
    <w:rsid w:val="00265105"/>
    <w:rsid w:val="002A090A"/>
    <w:rsid w:val="002A40F5"/>
    <w:rsid w:val="002B2F48"/>
    <w:rsid w:val="002B3097"/>
    <w:rsid w:val="002B7A22"/>
    <w:rsid w:val="002F2897"/>
    <w:rsid w:val="002F5DA6"/>
    <w:rsid w:val="002F6AA1"/>
    <w:rsid w:val="00305123"/>
    <w:rsid w:val="00327BAD"/>
    <w:rsid w:val="00330C9F"/>
    <w:rsid w:val="00334FEA"/>
    <w:rsid w:val="0034121A"/>
    <w:rsid w:val="00352DA5"/>
    <w:rsid w:val="00371F60"/>
    <w:rsid w:val="00396A03"/>
    <w:rsid w:val="003C4222"/>
    <w:rsid w:val="003C68A5"/>
    <w:rsid w:val="003E77B8"/>
    <w:rsid w:val="003F274C"/>
    <w:rsid w:val="00413EB4"/>
    <w:rsid w:val="004140C2"/>
    <w:rsid w:val="004237C2"/>
    <w:rsid w:val="00431629"/>
    <w:rsid w:val="0043694F"/>
    <w:rsid w:val="00454EB3"/>
    <w:rsid w:val="00457077"/>
    <w:rsid w:val="0047377B"/>
    <w:rsid w:val="004831FD"/>
    <w:rsid w:val="004A0A5C"/>
    <w:rsid w:val="004C16C4"/>
    <w:rsid w:val="00512F9A"/>
    <w:rsid w:val="00513ADD"/>
    <w:rsid w:val="00542C06"/>
    <w:rsid w:val="00551C38"/>
    <w:rsid w:val="00555E8B"/>
    <w:rsid w:val="005659B0"/>
    <w:rsid w:val="00566F4F"/>
    <w:rsid w:val="00596D08"/>
    <w:rsid w:val="005C44EC"/>
    <w:rsid w:val="005F341D"/>
    <w:rsid w:val="005F7F03"/>
    <w:rsid w:val="0060068C"/>
    <w:rsid w:val="006235D5"/>
    <w:rsid w:val="00641A1C"/>
    <w:rsid w:val="006C0B1F"/>
    <w:rsid w:val="006D15B0"/>
    <w:rsid w:val="0072392C"/>
    <w:rsid w:val="007421FB"/>
    <w:rsid w:val="007446D4"/>
    <w:rsid w:val="00772C17"/>
    <w:rsid w:val="00775ADF"/>
    <w:rsid w:val="00794D48"/>
    <w:rsid w:val="007A0017"/>
    <w:rsid w:val="007A0F21"/>
    <w:rsid w:val="007C1E10"/>
    <w:rsid w:val="007D4C3B"/>
    <w:rsid w:val="007F10D1"/>
    <w:rsid w:val="007F53EC"/>
    <w:rsid w:val="00803361"/>
    <w:rsid w:val="0082202D"/>
    <w:rsid w:val="00832249"/>
    <w:rsid w:val="00833B76"/>
    <w:rsid w:val="00842C1E"/>
    <w:rsid w:val="00864448"/>
    <w:rsid w:val="00874326"/>
    <w:rsid w:val="008872DA"/>
    <w:rsid w:val="008A4C0F"/>
    <w:rsid w:val="008E36DF"/>
    <w:rsid w:val="008F2E90"/>
    <w:rsid w:val="008F5B49"/>
    <w:rsid w:val="009811E2"/>
    <w:rsid w:val="009C17B3"/>
    <w:rsid w:val="009E5810"/>
    <w:rsid w:val="00A00EEF"/>
    <w:rsid w:val="00A207BB"/>
    <w:rsid w:val="00A23A5E"/>
    <w:rsid w:val="00A55FE8"/>
    <w:rsid w:val="00A739D6"/>
    <w:rsid w:val="00A762CE"/>
    <w:rsid w:val="00A901BC"/>
    <w:rsid w:val="00AC2AC5"/>
    <w:rsid w:val="00AC3971"/>
    <w:rsid w:val="00AC6789"/>
    <w:rsid w:val="00AD1880"/>
    <w:rsid w:val="00AE6A1C"/>
    <w:rsid w:val="00AF215A"/>
    <w:rsid w:val="00AF7F2C"/>
    <w:rsid w:val="00B11393"/>
    <w:rsid w:val="00B17BD3"/>
    <w:rsid w:val="00B30755"/>
    <w:rsid w:val="00B40576"/>
    <w:rsid w:val="00B40780"/>
    <w:rsid w:val="00B50F08"/>
    <w:rsid w:val="00B9133C"/>
    <w:rsid w:val="00BB61CC"/>
    <w:rsid w:val="00BF2BE7"/>
    <w:rsid w:val="00C04480"/>
    <w:rsid w:val="00C45D1B"/>
    <w:rsid w:val="00C46749"/>
    <w:rsid w:val="00C53AD8"/>
    <w:rsid w:val="00C56143"/>
    <w:rsid w:val="00C60576"/>
    <w:rsid w:val="00C65CC0"/>
    <w:rsid w:val="00C669AB"/>
    <w:rsid w:val="00C67EA2"/>
    <w:rsid w:val="00C8574D"/>
    <w:rsid w:val="00CB616A"/>
    <w:rsid w:val="00CF77A3"/>
    <w:rsid w:val="00D07716"/>
    <w:rsid w:val="00D17A8E"/>
    <w:rsid w:val="00D25A2B"/>
    <w:rsid w:val="00D33727"/>
    <w:rsid w:val="00D63364"/>
    <w:rsid w:val="00D80AC4"/>
    <w:rsid w:val="00DA1195"/>
    <w:rsid w:val="00DD1075"/>
    <w:rsid w:val="00DE3502"/>
    <w:rsid w:val="00E71386"/>
    <w:rsid w:val="00E75EC6"/>
    <w:rsid w:val="00EA0580"/>
    <w:rsid w:val="00EA4AF0"/>
    <w:rsid w:val="00EB5546"/>
    <w:rsid w:val="00EC18A8"/>
    <w:rsid w:val="00EC5AFC"/>
    <w:rsid w:val="00EE2EE8"/>
    <w:rsid w:val="00EF7E95"/>
    <w:rsid w:val="00F0233F"/>
    <w:rsid w:val="00F05117"/>
    <w:rsid w:val="00F0743B"/>
    <w:rsid w:val="00F104DD"/>
    <w:rsid w:val="00F62F47"/>
    <w:rsid w:val="00F67C49"/>
    <w:rsid w:val="00F70442"/>
    <w:rsid w:val="00F761BE"/>
    <w:rsid w:val="00F8328F"/>
    <w:rsid w:val="00FA4BAB"/>
    <w:rsid w:val="00FB3821"/>
    <w:rsid w:val="00FE3F41"/>
    <w:rsid w:val="00FE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3DB2B"/>
  <w15:docId w15:val="{EF0E7BAD-5825-40BE-8235-04467B30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F60"/>
    <w:pPr>
      <w:spacing w:line="25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F60"/>
    <w:pPr>
      <w:spacing w:after="0" w:line="240" w:lineRule="auto"/>
    </w:pPr>
    <w:rPr>
      <w:lang w:val="en-US"/>
    </w:rPr>
  </w:style>
  <w:style w:type="paragraph" w:styleId="Header">
    <w:name w:val="header"/>
    <w:basedOn w:val="Normal"/>
    <w:link w:val="HeaderChar"/>
    <w:uiPriority w:val="99"/>
    <w:unhideWhenUsed/>
    <w:rsid w:val="00371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60"/>
    <w:rPr>
      <w:lang w:val="en-ZW"/>
    </w:rPr>
  </w:style>
  <w:style w:type="paragraph" w:styleId="Footer">
    <w:name w:val="footer"/>
    <w:basedOn w:val="Normal"/>
    <w:link w:val="FooterChar"/>
    <w:uiPriority w:val="99"/>
    <w:unhideWhenUsed/>
    <w:rsid w:val="00371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60"/>
    <w:rPr>
      <w:lang w:val="en-ZW"/>
    </w:rPr>
  </w:style>
  <w:style w:type="paragraph" w:styleId="ListParagraph">
    <w:name w:val="List Paragraph"/>
    <w:basedOn w:val="Normal"/>
    <w:uiPriority w:val="34"/>
    <w:qFormat/>
    <w:rsid w:val="00371F60"/>
    <w:pPr>
      <w:ind w:left="720"/>
      <w:contextualSpacing/>
    </w:pPr>
  </w:style>
  <w:style w:type="paragraph" w:styleId="BalloonText">
    <w:name w:val="Balloon Text"/>
    <w:basedOn w:val="Normal"/>
    <w:link w:val="BalloonTextChar"/>
    <w:uiPriority w:val="99"/>
    <w:semiHidden/>
    <w:unhideWhenUsed/>
    <w:rsid w:val="003C42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22"/>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2445</Words>
  <Characters>11560</Characters>
  <Application>Microsoft Office Word</Application>
  <DocSecurity>0</DocSecurity>
  <Lines>218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Microsoft account</cp:lastModifiedBy>
  <cp:revision>18</cp:revision>
  <cp:lastPrinted>2024-01-24T07:53:00Z</cp:lastPrinted>
  <dcterms:created xsi:type="dcterms:W3CDTF">2024-01-19T09:59:00Z</dcterms:created>
  <dcterms:modified xsi:type="dcterms:W3CDTF">2024-01-24T07:56:00Z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f67a6b81721b48b9ff1faed99e38631c237be86147dac47e7ba629c1b681e78d</vt:lpwstr>
  </property>
</Properties>
</file>