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5D156" w14:textId="77777777" w:rsidR="006909D5" w:rsidRDefault="006909D5" w:rsidP="00E27943">
      <w:pPr>
        <w:pStyle w:val="NoSpacing"/>
        <w:rPr>
          <w:lang w:val="en-US"/>
        </w:rPr>
      </w:pPr>
    </w:p>
    <w:p w14:paraId="6D8CC128" w14:textId="77777777" w:rsidR="00A93365" w:rsidRPr="006909D5" w:rsidRDefault="006909D5" w:rsidP="00A93365">
      <w:pPr>
        <w:spacing w:after="0"/>
        <w:rPr>
          <w:rFonts w:ascii="Times New Roman" w:hAnsi="Times New Roman" w:cs="Times New Roman"/>
          <w:b/>
          <w:sz w:val="24"/>
          <w:szCs w:val="24"/>
          <w:lang w:val="en-US"/>
        </w:rPr>
      </w:pPr>
      <w:r w:rsidRPr="006909D5">
        <w:rPr>
          <w:rFonts w:ascii="Times New Roman" w:hAnsi="Times New Roman" w:cs="Times New Roman"/>
          <w:b/>
          <w:sz w:val="24"/>
          <w:szCs w:val="24"/>
          <w:u w:val="single"/>
          <w:lang w:val="en-US"/>
        </w:rPr>
        <w:t>REPORTABLE</w:t>
      </w:r>
      <w:r w:rsidRPr="006909D5">
        <w:rPr>
          <w:rFonts w:ascii="Times New Roman" w:hAnsi="Times New Roman" w:cs="Times New Roman"/>
          <w:b/>
          <w:sz w:val="24"/>
          <w:szCs w:val="24"/>
          <w:lang w:val="en-US"/>
        </w:rPr>
        <w:tab/>
        <w:t>(60)</w:t>
      </w:r>
    </w:p>
    <w:p w14:paraId="4BDB118B" w14:textId="77777777" w:rsidR="006909D5" w:rsidRPr="00A93365" w:rsidRDefault="006909D5" w:rsidP="00A93365">
      <w:pPr>
        <w:spacing w:after="0"/>
        <w:rPr>
          <w:rFonts w:ascii="Times New Roman" w:hAnsi="Times New Roman" w:cs="Times New Roman"/>
          <w:sz w:val="24"/>
          <w:szCs w:val="24"/>
          <w:lang w:val="en-US"/>
        </w:rPr>
      </w:pPr>
    </w:p>
    <w:p w14:paraId="2E3CDEA2" w14:textId="77777777" w:rsidR="00A93365" w:rsidRPr="00A93365" w:rsidRDefault="00A93365" w:rsidP="00B22D93">
      <w:pPr>
        <w:spacing w:after="0"/>
        <w:jc w:val="right"/>
        <w:rPr>
          <w:rFonts w:ascii="Times New Roman" w:hAnsi="Times New Roman" w:cs="Times New Roman"/>
          <w:sz w:val="24"/>
          <w:szCs w:val="24"/>
          <w:lang w:val="en-US"/>
        </w:rPr>
      </w:pPr>
    </w:p>
    <w:p w14:paraId="7035BE39" w14:textId="77777777" w:rsidR="00B22D93" w:rsidRPr="00A93365" w:rsidRDefault="00B22D93" w:rsidP="00A93365">
      <w:pPr>
        <w:spacing w:after="0"/>
        <w:jc w:val="center"/>
        <w:rPr>
          <w:rFonts w:ascii="Times New Roman" w:hAnsi="Times New Roman" w:cs="Times New Roman"/>
          <w:b/>
          <w:sz w:val="24"/>
          <w:szCs w:val="24"/>
          <w:lang w:val="en-US"/>
        </w:rPr>
      </w:pPr>
      <w:r w:rsidRPr="00A93365">
        <w:rPr>
          <w:rFonts w:ascii="Times New Roman" w:hAnsi="Times New Roman" w:cs="Times New Roman"/>
          <w:b/>
          <w:sz w:val="24"/>
          <w:szCs w:val="24"/>
          <w:lang w:val="en-US"/>
        </w:rPr>
        <w:t xml:space="preserve">NATIONAL </w:t>
      </w:r>
      <w:r w:rsidR="00A93365">
        <w:rPr>
          <w:rFonts w:ascii="Times New Roman" w:hAnsi="Times New Roman" w:cs="Times New Roman"/>
          <w:b/>
          <w:sz w:val="24"/>
          <w:szCs w:val="24"/>
          <w:lang w:val="en-US"/>
        </w:rPr>
        <w:t xml:space="preserve">    </w:t>
      </w:r>
      <w:r w:rsidRPr="00A93365">
        <w:rPr>
          <w:rFonts w:ascii="Times New Roman" w:hAnsi="Times New Roman" w:cs="Times New Roman"/>
          <w:b/>
          <w:sz w:val="24"/>
          <w:szCs w:val="24"/>
          <w:lang w:val="en-US"/>
        </w:rPr>
        <w:t xml:space="preserve">EMPLOYMENT </w:t>
      </w:r>
      <w:r w:rsidR="00A93365">
        <w:rPr>
          <w:rFonts w:ascii="Times New Roman" w:hAnsi="Times New Roman" w:cs="Times New Roman"/>
          <w:b/>
          <w:sz w:val="24"/>
          <w:szCs w:val="24"/>
          <w:lang w:val="en-US"/>
        </w:rPr>
        <w:t xml:space="preserve">    </w:t>
      </w:r>
      <w:r w:rsidRPr="00A93365">
        <w:rPr>
          <w:rFonts w:ascii="Times New Roman" w:hAnsi="Times New Roman" w:cs="Times New Roman"/>
          <w:b/>
          <w:sz w:val="24"/>
          <w:szCs w:val="24"/>
          <w:lang w:val="en-US"/>
        </w:rPr>
        <w:t xml:space="preserve">COUNCIL </w:t>
      </w:r>
      <w:r w:rsidR="00A93365">
        <w:rPr>
          <w:rFonts w:ascii="Times New Roman" w:hAnsi="Times New Roman" w:cs="Times New Roman"/>
          <w:b/>
          <w:sz w:val="24"/>
          <w:szCs w:val="24"/>
          <w:lang w:val="en-US"/>
        </w:rPr>
        <w:t xml:space="preserve">    </w:t>
      </w:r>
      <w:r w:rsidRPr="00A93365">
        <w:rPr>
          <w:rFonts w:ascii="Times New Roman" w:hAnsi="Times New Roman" w:cs="Times New Roman"/>
          <w:b/>
          <w:sz w:val="24"/>
          <w:szCs w:val="24"/>
          <w:lang w:val="en-US"/>
        </w:rPr>
        <w:t xml:space="preserve">FOR </w:t>
      </w:r>
      <w:r w:rsidR="00A93365">
        <w:rPr>
          <w:rFonts w:ascii="Times New Roman" w:hAnsi="Times New Roman" w:cs="Times New Roman"/>
          <w:b/>
          <w:sz w:val="24"/>
          <w:szCs w:val="24"/>
          <w:lang w:val="en-US"/>
        </w:rPr>
        <w:t xml:space="preserve">    </w:t>
      </w:r>
      <w:r w:rsidRPr="00A93365">
        <w:rPr>
          <w:rFonts w:ascii="Times New Roman" w:hAnsi="Times New Roman" w:cs="Times New Roman"/>
          <w:b/>
          <w:sz w:val="24"/>
          <w:szCs w:val="24"/>
          <w:lang w:val="en-US"/>
        </w:rPr>
        <w:t>ENGINEERING</w:t>
      </w:r>
    </w:p>
    <w:p w14:paraId="58CF7496" w14:textId="77777777" w:rsidR="00B22D93" w:rsidRPr="00A93365" w:rsidRDefault="00854E32" w:rsidP="00A93365">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AND     </w:t>
      </w:r>
      <w:r w:rsidR="00B22D93" w:rsidRPr="00A93365">
        <w:rPr>
          <w:rFonts w:ascii="Times New Roman" w:hAnsi="Times New Roman" w:cs="Times New Roman"/>
          <w:b/>
          <w:sz w:val="24"/>
          <w:szCs w:val="24"/>
          <w:lang w:val="en-US"/>
        </w:rPr>
        <w:t xml:space="preserve">IRON </w:t>
      </w:r>
      <w:r w:rsidR="00A93365">
        <w:rPr>
          <w:rFonts w:ascii="Times New Roman" w:hAnsi="Times New Roman" w:cs="Times New Roman"/>
          <w:b/>
          <w:sz w:val="24"/>
          <w:szCs w:val="24"/>
          <w:lang w:val="en-US"/>
        </w:rPr>
        <w:t xml:space="preserve">    </w:t>
      </w:r>
      <w:r w:rsidR="00B22D93" w:rsidRPr="00A93365">
        <w:rPr>
          <w:rFonts w:ascii="Times New Roman" w:hAnsi="Times New Roman" w:cs="Times New Roman"/>
          <w:b/>
          <w:sz w:val="24"/>
          <w:szCs w:val="24"/>
          <w:lang w:val="en-US"/>
        </w:rPr>
        <w:t xml:space="preserve">AND </w:t>
      </w:r>
      <w:r w:rsidR="00A93365">
        <w:rPr>
          <w:rFonts w:ascii="Times New Roman" w:hAnsi="Times New Roman" w:cs="Times New Roman"/>
          <w:b/>
          <w:sz w:val="24"/>
          <w:szCs w:val="24"/>
          <w:lang w:val="en-US"/>
        </w:rPr>
        <w:t xml:space="preserve">    </w:t>
      </w:r>
      <w:r w:rsidR="00B22D93" w:rsidRPr="00A93365">
        <w:rPr>
          <w:rFonts w:ascii="Times New Roman" w:hAnsi="Times New Roman" w:cs="Times New Roman"/>
          <w:b/>
          <w:sz w:val="24"/>
          <w:szCs w:val="24"/>
          <w:lang w:val="en-US"/>
        </w:rPr>
        <w:t xml:space="preserve">STEEL </w:t>
      </w:r>
      <w:r w:rsidR="00A93365">
        <w:rPr>
          <w:rFonts w:ascii="Times New Roman" w:hAnsi="Times New Roman" w:cs="Times New Roman"/>
          <w:b/>
          <w:sz w:val="24"/>
          <w:szCs w:val="24"/>
          <w:lang w:val="en-US"/>
        </w:rPr>
        <w:t xml:space="preserve">    </w:t>
      </w:r>
      <w:r>
        <w:rPr>
          <w:rFonts w:ascii="Times New Roman" w:hAnsi="Times New Roman" w:cs="Times New Roman"/>
          <w:b/>
          <w:sz w:val="24"/>
          <w:szCs w:val="24"/>
          <w:lang w:val="en-US"/>
        </w:rPr>
        <w:t>INDUSTRY</w:t>
      </w:r>
    </w:p>
    <w:p w14:paraId="29B87D47" w14:textId="77777777" w:rsidR="00B22D93" w:rsidRPr="00A93365" w:rsidRDefault="00A93365" w:rsidP="00A93365">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v</w:t>
      </w:r>
    </w:p>
    <w:p w14:paraId="25AADE04" w14:textId="77777777" w:rsidR="00C76493" w:rsidRPr="00A93365" w:rsidRDefault="00B22D93" w:rsidP="00A93365">
      <w:pPr>
        <w:spacing w:after="0"/>
        <w:jc w:val="center"/>
        <w:rPr>
          <w:rFonts w:ascii="Times New Roman" w:hAnsi="Times New Roman" w:cs="Times New Roman"/>
          <w:b/>
          <w:sz w:val="24"/>
          <w:szCs w:val="24"/>
          <w:lang w:val="en-US"/>
        </w:rPr>
      </w:pPr>
      <w:r w:rsidRPr="00A93365">
        <w:rPr>
          <w:rFonts w:ascii="Times New Roman" w:hAnsi="Times New Roman" w:cs="Times New Roman"/>
          <w:b/>
          <w:sz w:val="24"/>
          <w:szCs w:val="24"/>
          <w:lang w:val="en-US"/>
        </w:rPr>
        <w:t xml:space="preserve">GENERAL </w:t>
      </w:r>
      <w:r w:rsidR="00A93365">
        <w:rPr>
          <w:rFonts w:ascii="Times New Roman" w:hAnsi="Times New Roman" w:cs="Times New Roman"/>
          <w:b/>
          <w:sz w:val="24"/>
          <w:szCs w:val="24"/>
          <w:lang w:val="en-US"/>
        </w:rPr>
        <w:t xml:space="preserve">    </w:t>
      </w:r>
      <w:r w:rsidRPr="00A93365">
        <w:rPr>
          <w:rFonts w:ascii="Times New Roman" w:hAnsi="Times New Roman" w:cs="Times New Roman"/>
          <w:b/>
          <w:sz w:val="24"/>
          <w:szCs w:val="24"/>
          <w:lang w:val="en-US"/>
        </w:rPr>
        <w:t>ENGINEERS</w:t>
      </w:r>
      <w:r w:rsidR="00C76493" w:rsidRPr="00A93365">
        <w:rPr>
          <w:rFonts w:ascii="Times New Roman" w:hAnsi="Times New Roman" w:cs="Times New Roman"/>
          <w:b/>
          <w:sz w:val="24"/>
          <w:szCs w:val="24"/>
          <w:lang w:val="en-US"/>
        </w:rPr>
        <w:t xml:space="preserve">, </w:t>
      </w:r>
      <w:r w:rsidR="00A93365">
        <w:rPr>
          <w:rFonts w:ascii="Times New Roman" w:hAnsi="Times New Roman" w:cs="Times New Roman"/>
          <w:b/>
          <w:sz w:val="24"/>
          <w:szCs w:val="24"/>
          <w:lang w:val="en-US"/>
        </w:rPr>
        <w:t xml:space="preserve">    </w:t>
      </w:r>
      <w:r w:rsidR="00854E32">
        <w:rPr>
          <w:rFonts w:ascii="Times New Roman" w:hAnsi="Times New Roman" w:cs="Times New Roman"/>
          <w:b/>
          <w:sz w:val="24"/>
          <w:szCs w:val="24"/>
          <w:lang w:val="en-US"/>
        </w:rPr>
        <w:t>ENGINEERING</w:t>
      </w:r>
      <w:r w:rsidR="00A93365">
        <w:rPr>
          <w:rFonts w:ascii="Times New Roman" w:hAnsi="Times New Roman" w:cs="Times New Roman"/>
          <w:b/>
          <w:sz w:val="24"/>
          <w:szCs w:val="24"/>
          <w:lang w:val="en-US"/>
        </w:rPr>
        <w:t xml:space="preserve">    </w:t>
      </w:r>
      <w:r w:rsidR="00854E32">
        <w:rPr>
          <w:rFonts w:ascii="Times New Roman" w:hAnsi="Times New Roman" w:cs="Times New Roman"/>
          <w:b/>
          <w:sz w:val="24"/>
          <w:szCs w:val="24"/>
          <w:lang w:val="en-US"/>
        </w:rPr>
        <w:t xml:space="preserve"> </w:t>
      </w:r>
      <w:r w:rsidR="00C76493" w:rsidRPr="00A93365">
        <w:rPr>
          <w:rFonts w:ascii="Times New Roman" w:hAnsi="Times New Roman" w:cs="Times New Roman"/>
          <w:b/>
          <w:sz w:val="24"/>
          <w:szCs w:val="24"/>
          <w:lang w:val="en-US"/>
        </w:rPr>
        <w:t>MAINTENANCE</w:t>
      </w:r>
    </w:p>
    <w:p w14:paraId="27141566" w14:textId="77777777" w:rsidR="00B22D93" w:rsidRPr="00A93365" w:rsidRDefault="00C76493" w:rsidP="00F36553">
      <w:pPr>
        <w:spacing w:after="0" w:line="240" w:lineRule="auto"/>
        <w:jc w:val="center"/>
        <w:rPr>
          <w:rFonts w:ascii="Times New Roman" w:hAnsi="Times New Roman" w:cs="Times New Roman"/>
          <w:b/>
          <w:sz w:val="24"/>
          <w:szCs w:val="24"/>
          <w:lang w:val="en-US"/>
        </w:rPr>
      </w:pPr>
      <w:r w:rsidRPr="00A93365">
        <w:rPr>
          <w:rFonts w:ascii="Times New Roman" w:hAnsi="Times New Roman" w:cs="Times New Roman"/>
          <w:b/>
          <w:sz w:val="24"/>
          <w:szCs w:val="24"/>
          <w:lang w:val="en-US"/>
        </w:rPr>
        <w:t xml:space="preserve">AND </w:t>
      </w:r>
      <w:r w:rsidR="00A93365">
        <w:rPr>
          <w:rFonts w:ascii="Times New Roman" w:hAnsi="Times New Roman" w:cs="Times New Roman"/>
          <w:b/>
          <w:sz w:val="24"/>
          <w:szCs w:val="24"/>
          <w:lang w:val="en-US"/>
        </w:rPr>
        <w:t xml:space="preserve">    </w:t>
      </w:r>
      <w:r w:rsidRPr="00A93365">
        <w:rPr>
          <w:rFonts w:ascii="Times New Roman" w:hAnsi="Times New Roman" w:cs="Times New Roman"/>
          <w:b/>
          <w:sz w:val="24"/>
          <w:szCs w:val="24"/>
          <w:lang w:val="en-US"/>
        </w:rPr>
        <w:t xml:space="preserve">CIVIL </w:t>
      </w:r>
      <w:r w:rsidR="00A93365">
        <w:rPr>
          <w:rFonts w:ascii="Times New Roman" w:hAnsi="Times New Roman" w:cs="Times New Roman"/>
          <w:b/>
          <w:sz w:val="24"/>
          <w:szCs w:val="24"/>
          <w:lang w:val="en-US"/>
        </w:rPr>
        <w:t xml:space="preserve">    </w:t>
      </w:r>
      <w:r w:rsidRPr="00A93365">
        <w:rPr>
          <w:rFonts w:ascii="Times New Roman" w:hAnsi="Times New Roman" w:cs="Times New Roman"/>
          <w:b/>
          <w:sz w:val="24"/>
          <w:szCs w:val="24"/>
          <w:lang w:val="en-US"/>
        </w:rPr>
        <w:t xml:space="preserve">ENGINEERING </w:t>
      </w:r>
      <w:r w:rsidR="00A93365">
        <w:rPr>
          <w:rFonts w:ascii="Times New Roman" w:hAnsi="Times New Roman" w:cs="Times New Roman"/>
          <w:b/>
          <w:sz w:val="24"/>
          <w:szCs w:val="24"/>
          <w:lang w:val="en-US"/>
        </w:rPr>
        <w:t xml:space="preserve">    </w:t>
      </w:r>
      <w:r w:rsidRPr="00A93365">
        <w:rPr>
          <w:rFonts w:ascii="Times New Roman" w:hAnsi="Times New Roman" w:cs="Times New Roman"/>
          <w:b/>
          <w:sz w:val="24"/>
          <w:szCs w:val="24"/>
          <w:lang w:val="en-US"/>
        </w:rPr>
        <w:t xml:space="preserve">WORKERS </w:t>
      </w:r>
      <w:r w:rsidR="00A93365">
        <w:rPr>
          <w:rFonts w:ascii="Times New Roman" w:hAnsi="Times New Roman" w:cs="Times New Roman"/>
          <w:b/>
          <w:sz w:val="24"/>
          <w:szCs w:val="24"/>
          <w:lang w:val="en-US"/>
        </w:rPr>
        <w:t xml:space="preserve">    </w:t>
      </w:r>
      <w:r w:rsidRPr="00A93365">
        <w:rPr>
          <w:rFonts w:ascii="Times New Roman" w:hAnsi="Times New Roman" w:cs="Times New Roman"/>
          <w:b/>
          <w:sz w:val="24"/>
          <w:szCs w:val="24"/>
          <w:lang w:val="en-US"/>
        </w:rPr>
        <w:t>UNION</w:t>
      </w:r>
    </w:p>
    <w:p w14:paraId="4885AAA5" w14:textId="77777777" w:rsidR="00C76493" w:rsidRPr="00A93365" w:rsidRDefault="00C76493" w:rsidP="00B22D93">
      <w:pPr>
        <w:spacing w:after="0"/>
        <w:rPr>
          <w:rFonts w:ascii="Times New Roman" w:hAnsi="Times New Roman" w:cs="Times New Roman"/>
          <w:sz w:val="24"/>
          <w:szCs w:val="24"/>
          <w:lang w:val="en-US"/>
        </w:rPr>
      </w:pPr>
    </w:p>
    <w:p w14:paraId="4AF04572" w14:textId="77777777" w:rsidR="00A93365" w:rsidRDefault="00A93365" w:rsidP="00B22D93">
      <w:pPr>
        <w:spacing w:after="0"/>
        <w:rPr>
          <w:rFonts w:ascii="Times New Roman" w:hAnsi="Times New Roman" w:cs="Times New Roman"/>
          <w:sz w:val="24"/>
          <w:szCs w:val="24"/>
          <w:lang w:val="en-US"/>
        </w:rPr>
      </w:pPr>
    </w:p>
    <w:p w14:paraId="7EA50785" w14:textId="77777777" w:rsidR="00A93365" w:rsidRDefault="00A93365" w:rsidP="00B22D93">
      <w:pPr>
        <w:spacing w:after="0"/>
        <w:rPr>
          <w:rFonts w:ascii="Times New Roman" w:hAnsi="Times New Roman" w:cs="Times New Roman"/>
          <w:sz w:val="24"/>
          <w:szCs w:val="24"/>
          <w:lang w:val="en-US"/>
        </w:rPr>
      </w:pPr>
    </w:p>
    <w:p w14:paraId="1C1E62BE" w14:textId="77777777" w:rsidR="00C76493" w:rsidRPr="00A93365" w:rsidRDefault="00C76493" w:rsidP="00F36553">
      <w:pPr>
        <w:spacing w:after="0" w:line="240" w:lineRule="auto"/>
        <w:rPr>
          <w:rFonts w:ascii="Times New Roman" w:hAnsi="Times New Roman" w:cs="Times New Roman"/>
          <w:b/>
          <w:sz w:val="24"/>
          <w:szCs w:val="24"/>
          <w:lang w:val="en-US"/>
        </w:rPr>
      </w:pPr>
      <w:r w:rsidRPr="00A93365">
        <w:rPr>
          <w:rFonts w:ascii="Times New Roman" w:hAnsi="Times New Roman" w:cs="Times New Roman"/>
          <w:b/>
          <w:sz w:val="24"/>
          <w:szCs w:val="24"/>
          <w:lang w:val="en-US"/>
        </w:rPr>
        <w:t>SUPREME COURT OF ZIMBABWE</w:t>
      </w:r>
    </w:p>
    <w:p w14:paraId="54BEDC61" w14:textId="77777777" w:rsidR="00C76493" w:rsidRPr="00A93365" w:rsidRDefault="00C76493" w:rsidP="00A93365">
      <w:pPr>
        <w:spacing w:after="0"/>
        <w:jc w:val="both"/>
        <w:rPr>
          <w:rFonts w:ascii="Times New Roman" w:hAnsi="Times New Roman" w:cs="Times New Roman"/>
          <w:b/>
          <w:sz w:val="24"/>
          <w:szCs w:val="24"/>
          <w:lang w:val="en-US"/>
        </w:rPr>
      </w:pPr>
      <w:r w:rsidRPr="00A93365">
        <w:rPr>
          <w:rFonts w:ascii="Times New Roman" w:hAnsi="Times New Roman" w:cs="Times New Roman"/>
          <w:b/>
          <w:sz w:val="24"/>
          <w:szCs w:val="24"/>
          <w:lang w:val="en-US"/>
        </w:rPr>
        <w:t>HARARE</w:t>
      </w:r>
      <w:r w:rsidR="00A93365">
        <w:rPr>
          <w:rFonts w:ascii="Times New Roman" w:hAnsi="Times New Roman" w:cs="Times New Roman"/>
          <w:b/>
          <w:sz w:val="24"/>
          <w:szCs w:val="24"/>
          <w:lang w:val="en-US"/>
        </w:rPr>
        <w:t>: 21 SEPTEMBER</w:t>
      </w:r>
      <w:r w:rsidRPr="00A93365">
        <w:rPr>
          <w:rFonts w:ascii="Times New Roman" w:hAnsi="Times New Roman" w:cs="Times New Roman"/>
          <w:b/>
          <w:sz w:val="24"/>
          <w:szCs w:val="24"/>
          <w:lang w:val="en-US"/>
        </w:rPr>
        <w:t xml:space="preserve"> 2022 </w:t>
      </w:r>
      <w:r w:rsidR="00A93365">
        <w:rPr>
          <w:rFonts w:ascii="Times New Roman" w:hAnsi="Times New Roman" w:cs="Times New Roman"/>
          <w:b/>
          <w:sz w:val="24"/>
          <w:szCs w:val="24"/>
          <w:lang w:val="en-US"/>
        </w:rPr>
        <w:t xml:space="preserve">&amp; </w:t>
      </w:r>
      <w:r w:rsidR="00B96903">
        <w:rPr>
          <w:rFonts w:ascii="Times New Roman" w:hAnsi="Times New Roman" w:cs="Times New Roman"/>
          <w:b/>
          <w:sz w:val="24"/>
          <w:szCs w:val="24"/>
          <w:lang w:val="en-US"/>
        </w:rPr>
        <w:t>26 JUNE</w:t>
      </w:r>
      <w:r w:rsidR="00A93365">
        <w:rPr>
          <w:rFonts w:ascii="Times New Roman" w:hAnsi="Times New Roman" w:cs="Times New Roman"/>
          <w:b/>
          <w:sz w:val="24"/>
          <w:szCs w:val="24"/>
          <w:lang w:val="en-US"/>
        </w:rPr>
        <w:t xml:space="preserve"> 2023</w:t>
      </w:r>
    </w:p>
    <w:p w14:paraId="39194869" w14:textId="77777777" w:rsidR="004A28A1" w:rsidRDefault="004A28A1" w:rsidP="00B22D93">
      <w:pPr>
        <w:spacing w:after="0"/>
        <w:rPr>
          <w:rFonts w:ascii="Times New Roman" w:hAnsi="Times New Roman" w:cs="Times New Roman"/>
          <w:sz w:val="24"/>
          <w:szCs w:val="24"/>
          <w:lang w:val="en-US"/>
        </w:rPr>
      </w:pPr>
    </w:p>
    <w:p w14:paraId="19FBAF73" w14:textId="77777777" w:rsidR="00397524" w:rsidRPr="00A93365" w:rsidRDefault="00397524" w:rsidP="00397524">
      <w:pPr>
        <w:spacing w:after="0" w:line="240" w:lineRule="auto"/>
        <w:rPr>
          <w:rFonts w:ascii="Times New Roman" w:hAnsi="Times New Roman" w:cs="Times New Roman"/>
          <w:sz w:val="24"/>
          <w:szCs w:val="24"/>
          <w:lang w:val="en-US"/>
        </w:rPr>
      </w:pPr>
    </w:p>
    <w:p w14:paraId="6786974E" w14:textId="77777777" w:rsidR="00F36553" w:rsidRPr="00397524" w:rsidRDefault="00F36553" w:rsidP="00B22D93">
      <w:pPr>
        <w:spacing w:after="0"/>
        <w:rPr>
          <w:rFonts w:ascii="Times New Roman" w:hAnsi="Times New Roman" w:cs="Times New Roman"/>
          <w:sz w:val="24"/>
          <w:szCs w:val="24"/>
          <w:lang w:val="en-US"/>
        </w:rPr>
      </w:pPr>
    </w:p>
    <w:p w14:paraId="316784F2" w14:textId="77777777" w:rsidR="00682646" w:rsidRPr="00A93365" w:rsidRDefault="004A28A1" w:rsidP="00397524">
      <w:pPr>
        <w:spacing w:after="0" w:line="480" w:lineRule="auto"/>
        <w:rPr>
          <w:rFonts w:ascii="Times New Roman" w:hAnsi="Times New Roman" w:cs="Times New Roman"/>
          <w:i/>
          <w:sz w:val="24"/>
          <w:szCs w:val="24"/>
          <w:lang w:val="en-US"/>
        </w:rPr>
      </w:pPr>
      <w:r w:rsidRPr="00A93365">
        <w:rPr>
          <w:rFonts w:ascii="Times New Roman" w:hAnsi="Times New Roman" w:cs="Times New Roman"/>
          <w:i/>
          <w:sz w:val="24"/>
          <w:szCs w:val="24"/>
          <w:lang w:val="en-US"/>
        </w:rPr>
        <w:t>T</w:t>
      </w:r>
      <w:r w:rsidR="00F36553">
        <w:rPr>
          <w:rFonts w:ascii="Times New Roman" w:hAnsi="Times New Roman" w:cs="Times New Roman"/>
          <w:i/>
          <w:sz w:val="24"/>
          <w:szCs w:val="24"/>
          <w:lang w:val="en-US"/>
        </w:rPr>
        <w:t>.</w:t>
      </w:r>
      <w:r w:rsidRPr="00A93365">
        <w:rPr>
          <w:rFonts w:ascii="Times New Roman" w:hAnsi="Times New Roman" w:cs="Times New Roman"/>
          <w:i/>
          <w:sz w:val="24"/>
          <w:szCs w:val="24"/>
          <w:lang w:val="en-US"/>
        </w:rPr>
        <w:t>L</w:t>
      </w:r>
      <w:r w:rsidR="00F36553">
        <w:rPr>
          <w:rFonts w:ascii="Times New Roman" w:hAnsi="Times New Roman" w:cs="Times New Roman"/>
          <w:i/>
          <w:sz w:val="24"/>
          <w:szCs w:val="24"/>
          <w:lang w:val="en-US"/>
        </w:rPr>
        <w:t>.</w:t>
      </w:r>
      <w:r w:rsidRPr="00A93365">
        <w:rPr>
          <w:rFonts w:ascii="Times New Roman" w:hAnsi="Times New Roman" w:cs="Times New Roman"/>
          <w:i/>
          <w:sz w:val="24"/>
          <w:szCs w:val="24"/>
          <w:lang w:val="en-US"/>
        </w:rPr>
        <w:t xml:space="preserve"> Mapuranga</w:t>
      </w:r>
      <w:r w:rsidR="00682646" w:rsidRPr="00A93365">
        <w:rPr>
          <w:rFonts w:ascii="Times New Roman" w:hAnsi="Times New Roman" w:cs="Times New Roman"/>
          <w:i/>
          <w:sz w:val="24"/>
          <w:szCs w:val="24"/>
          <w:lang w:val="en-US"/>
        </w:rPr>
        <w:t xml:space="preserve">, </w:t>
      </w:r>
      <w:r w:rsidR="00A93365">
        <w:rPr>
          <w:rFonts w:ascii="Times New Roman" w:hAnsi="Times New Roman" w:cs="Times New Roman"/>
          <w:sz w:val="24"/>
          <w:szCs w:val="24"/>
          <w:lang w:val="en-US"/>
        </w:rPr>
        <w:t>for the a</w:t>
      </w:r>
      <w:r w:rsidR="00682646" w:rsidRPr="00A93365">
        <w:rPr>
          <w:rFonts w:ascii="Times New Roman" w:hAnsi="Times New Roman" w:cs="Times New Roman"/>
          <w:sz w:val="24"/>
          <w:szCs w:val="24"/>
          <w:lang w:val="en-US"/>
        </w:rPr>
        <w:t>pplicant</w:t>
      </w:r>
    </w:p>
    <w:p w14:paraId="6B640A2F" w14:textId="77777777" w:rsidR="00682646" w:rsidRPr="00A93365" w:rsidRDefault="004A28A1" w:rsidP="00F36553">
      <w:pPr>
        <w:spacing w:after="0" w:line="480" w:lineRule="auto"/>
        <w:rPr>
          <w:rFonts w:ascii="Times New Roman" w:hAnsi="Times New Roman" w:cs="Times New Roman"/>
          <w:i/>
          <w:sz w:val="24"/>
          <w:szCs w:val="24"/>
          <w:lang w:val="en-US"/>
        </w:rPr>
      </w:pPr>
      <w:r w:rsidRPr="00A93365">
        <w:rPr>
          <w:rFonts w:ascii="Times New Roman" w:hAnsi="Times New Roman" w:cs="Times New Roman"/>
          <w:i/>
          <w:sz w:val="24"/>
          <w:szCs w:val="24"/>
          <w:lang w:val="en-US"/>
        </w:rPr>
        <w:t>A</w:t>
      </w:r>
      <w:r w:rsidR="00F36553">
        <w:rPr>
          <w:rFonts w:ascii="Times New Roman" w:hAnsi="Times New Roman" w:cs="Times New Roman"/>
          <w:i/>
          <w:sz w:val="24"/>
          <w:szCs w:val="24"/>
          <w:lang w:val="en-US"/>
        </w:rPr>
        <w:t>.</w:t>
      </w:r>
      <w:r w:rsidRPr="00A93365">
        <w:rPr>
          <w:rFonts w:ascii="Times New Roman" w:hAnsi="Times New Roman" w:cs="Times New Roman"/>
          <w:i/>
          <w:sz w:val="24"/>
          <w:szCs w:val="24"/>
          <w:lang w:val="en-US"/>
        </w:rPr>
        <w:t xml:space="preserve"> Kambunge</w:t>
      </w:r>
      <w:r w:rsidR="00682646" w:rsidRPr="00A93365">
        <w:rPr>
          <w:rFonts w:ascii="Times New Roman" w:hAnsi="Times New Roman" w:cs="Times New Roman"/>
          <w:i/>
          <w:sz w:val="24"/>
          <w:szCs w:val="24"/>
          <w:lang w:val="en-US"/>
        </w:rPr>
        <w:t xml:space="preserve">, </w:t>
      </w:r>
      <w:r w:rsidR="00682646" w:rsidRPr="00A93365">
        <w:rPr>
          <w:rFonts w:ascii="Times New Roman" w:hAnsi="Times New Roman" w:cs="Times New Roman"/>
          <w:sz w:val="24"/>
          <w:szCs w:val="24"/>
          <w:lang w:val="en-US"/>
        </w:rPr>
        <w:t>for the respondent</w:t>
      </w:r>
    </w:p>
    <w:p w14:paraId="77E797D8" w14:textId="77777777" w:rsidR="00C76493" w:rsidRDefault="00C76493" w:rsidP="00F36553">
      <w:pPr>
        <w:spacing w:after="0" w:line="240" w:lineRule="auto"/>
        <w:rPr>
          <w:rFonts w:ascii="Times New Roman" w:hAnsi="Times New Roman" w:cs="Times New Roman"/>
          <w:sz w:val="24"/>
          <w:szCs w:val="24"/>
          <w:lang w:val="en-US"/>
        </w:rPr>
      </w:pPr>
    </w:p>
    <w:p w14:paraId="0AB93388" w14:textId="77777777" w:rsidR="00397524" w:rsidRDefault="00397524" w:rsidP="00397524">
      <w:pPr>
        <w:spacing w:after="0" w:line="240" w:lineRule="auto"/>
        <w:rPr>
          <w:rFonts w:ascii="Times New Roman" w:hAnsi="Times New Roman" w:cs="Times New Roman"/>
          <w:sz w:val="24"/>
          <w:szCs w:val="24"/>
          <w:lang w:val="en-US"/>
        </w:rPr>
      </w:pPr>
    </w:p>
    <w:p w14:paraId="7DFA97D5" w14:textId="77777777" w:rsidR="00397524" w:rsidRPr="00A93365" w:rsidRDefault="00397524" w:rsidP="00397524">
      <w:pPr>
        <w:spacing w:after="0" w:line="240" w:lineRule="auto"/>
        <w:rPr>
          <w:rFonts w:ascii="Times New Roman" w:hAnsi="Times New Roman" w:cs="Times New Roman"/>
          <w:sz w:val="24"/>
          <w:szCs w:val="24"/>
          <w:lang w:val="en-US"/>
        </w:rPr>
      </w:pPr>
    </w:p>
    <w:p w14:paraId="119FC5C3" w14:textId="77777777" w:rsidR="00C76493" w:rsidRPr="00A93365" w:rsidRDefault="00397524" w:rsidP="00F36553">
      <w:pPr>
        <w:spacing w:after="0" w:line="240" w:lineRule="auto"/>
        <w:rPr>
          <w:rFonts w:ascii="Times New Roman" w:hAnsi="Times New Roman" w:cs="Times New Roman"/>
          <w:b/>
          <w:sz w:val="24"/>
          <w:szCs w:val="24"/>
          <w:lang w:val="en-US"/>
        </w:rPr>
      </w:pPr>
      <w:r w:rsidRPr="00A93365">
        <w:rPr>
          <w:rFonts w:ascii="Times New Roman" w:hAnsi="Times New Roman" w:cs="Times New Roman"/>
          <w:b/>
          <w:sz w:val="24"/>
          <w:szCs w:val="24"/>
          <w:lang w:val="en-US"/>
        </w:rPr>
        <w:t>CHAMBER APPLICATION</w:t>
      </w:r>
    </w:p>
    <w:p w14:paraId="39727539" w14:textId="77777777" w:rsidR="00D73331" w:rsidRPr="00A93365" w:rsidRDefault="00D73331" w:rsidP="00B22D93">
      <w:pPr>
        <w:spacing w:after="0"/>
        <w:rPr>
          <w:rFonts w:ascii="Times New Roman" w:hAnsi="Times New Roman" w:cs="Times New Roman"/>
          <w:b/>
          <w:sz w:val="24"/>
          <w:szCs w:val="24"/>
          <w:lang w:val="en-US"/>
        </w:rPr>
      </w:pPr>
    </w:p>
    <w:p w14:paraId="7707EC10" w14:textId="77777777" w:rsidR="00D73331" w:rsidRPr="00A93365" w:rsidRDefault="00D73331" w:rsidP="00B22D93">
      <w:pPr>
        <w:spacing w:after="0"/>
        <w:rPr>
          <w:rFonts w:ascii="Times New Roman" w:hAnsi="Times New Roman" w:cs="Times New Roman"/>
          <w:b/>
          <w:sz w:val="24"/>
          <w:szCs w:val="24"/>
          <w:lang w:val="en-US"/>
        </w:rPr>
      </w:pPr>
      <w:r w:rsidRPr="00A93365">
        <w:rPr>
          <w:rFonts w:ascii="Times New Roman" w:hAnsi="Times New Roman" w:cs="Times New Roman"/>
          <w:b/>
          <w:sz w:val="24"/>
          <w:szCs w:val="24"/>
          <w:lang w:val="en-US"/>
        </w:rPr>
        <w:t>BHUNU JA:</w:t>
      </w:r>
    </w:p>
    <w:p w14:paraId="05F81249" w14:textId="77777777" w:rsidR="00171B48" w:rsidRPr="00A93365" w:rsidRDefault="00171B48" w:rsidP="00B22D93">
      <w:pPr>
        <w:spacing w:after="0"/>
        <w:rPr>
          <w:rFonts w:ascii="Times New Roman" w:hAnsi="Times New Roman" w:cs="Times New Roman"/>
          <w:b/>
          <w:sz w:val="24"/>
          <w:szCs w:val="24"/>
          <w:lang w:val="en-US"/>
        </w:rPr>
      </w:pPr>
    </w:p>
    <w:p w14:paraId="18E2205C" w14:textId="77777777" w:rsidR="00B449E6" w:rsidRDefault="00171B48" w:rsidP="00397524">
      <w:pPr>
        <w:spacing w:line="480" w:lineRule="auto"/>
        <w:ind w:left="720" w:hanging="720"/>
        <w:jc w:val="both"/>
        <w:rPr>
          <w:rFonts w:ascii="Times New Roman" w:hAnsi="Times New Roman" w:cs="Times New Roman"/>
          <w:b/>
          <w:sz w:val="24"/>
          <w:szCs w:val="24"/>
          <w:lang w:val="en-US"/>
        </w:rPr>
      </w:pPr>
      <w:r w:rsidRPr="00A93365">
        <w:rPr>
          <w:rFonts w:ascii="Times New Roman" w:hAnsi="Times New Roman" w:cs="Times New Roman"/>
          <w:sz w:val="24"/>
          <w:szCs w:val="24"/>
          <w:lang w:val="en-US"/>
        </w:rPr>
        <w:t xml:space="preserve">[1] </w:t>
      </w:r>
      <w:r w:rsidRPr="00A93365">
        <w:rPr>
          <w:rFonts w:ascii="Times New Roman" w:hAnsi="Times New Roman" w:cs="Times New Roman"/>
          <w:sz w:val="24"/>
          <w:szCs w:val="24"/>
          <w:lang w:val="en-US"/>
        </w:rPr>
        <w:tab/>
        <w:t xml:space="preserve">This is an opposed application for condonation and extension of time within which to note an appeal. The application is brought in terms of </w:t>
      </w:r>
      <w:r w:rsidR="00397524">
        <w:rPr>
          <w:rFonts w:ascii="Times New Roman" w:hAnsi="Times New Roman" w:cs="Times New Roman"/>
          <w:sz w:val="24"/>
          <w:szCs w:val="24"/>
          <w:lang w:val="en-US"/>
        </w:rPr>
        <w:t>r</w:t>
      </w:r>
      <w:r w:rsidRPr="00A93365">
        <w:rPr>
          <w:rFonts w:ascii="Times New Roman" w:hAnsi="Times New Roman" w:cs="Times New Roman"/>
          <w:sz w:val="24"/>
          <w:szCs w:val="24"/>
          <w:lang w:val="en-US"/>
        </w:rPr>
        <w:t xml:space="preserve"> 43</w:t>
      </w:r>
      <w:r w:rsidR="00503034" w:rsidRPr="00A93365">
        <w:rPr>
          <w:rFonts w:ascii="Times New Roman" w:hAnsi="Times New Roman" w:cs="Times New Roman"/>
          <w:sz w:val="24"/>
          <w:szCs w:val="24"/>
          <w:lang w:val="en-US"/>
        </w:rPr>
        <w:t xml:space="preserve"> of the Supreme Court Rules 2018</w:t>
      </w:r>
      <w:r w:rsidRPr="00A93365">
        <w:rPr>
          <w:rFonts w:ascii="Times New Roman" w:hAnsi="Times New Roman" w:cs="Times New Roman"/>
          <w:sz w:val="24"/>
          <w:szCs w:val="24"/>
          <w:lang w:val="en-US"/>
        </w:rPr>
        <w:t>.</w:t>
      </w:r>
      <w:r w:rsidR="00B449E6" w:rsidRPr="00A93365">
        <w:rPr>
          <w:rFonts w:ascii="Times New Roman" w:hAnsi="Times New Roman" w:cs="Times New Roman"/>
          <w:b/>
          <w:sz w:val="24"/>
          <w:szCs w:val="24"/>
          <w:lang w:val="en-US"/>
        </w:rPr>
        <w:t xml:space="preserve"> </w:t>
      </w:r>
    </w:p>
    <w:p w14:paraId="360038D9" w14:textId="77777777" w:rsidR="00397524" w:rsidRPr="00A93365" w:rsidRDefault="00397524" w:rsidP="00B449E6">
      <w:pPr>
        <w:ind w:left="720" w:hanging="720"/>
        <w:jc w:val="both"/>
        <w:rPr>
          <w:rFonts w:ascii="Times New Roman" w:hAnsi="Times New Roman" w:cs="Times New Roman"/>
          <w:b/>
          <w:sz w:val="24"/>
          <w:szCs w:val="24"/>
          <w:lang w:val="en-US"/>
        </w:rPr>
      </w:pPr>
    </w:p>
    <w:p w14:paraId="4191A4FD" w14:textId="77777777" w:rsidR="00B449E6" w:rsidRDefault="00397524" w:rsidP="00397524">
      <w:pPr>
        <w:jc w:val="both"/>
        <w:rPr>
          <w:rFonts w:ascii="Times New Roman" w:hAnsi="Times New Roman" w:cs="Times New Roman"/>
          <w:b/>
          <w:i/>
          <w:sz w:val="24"/>
          <w:szCs w:val="24"/>
          <w:lang w:val="en-US"/>
        </w:rPr>
      </w:pPr>
      <w:r w:rsidRPr="00A93365">
        <w:rPr>
          <w:rFonts w:ascii="Times New Roman" w:hAnsi="Times New Roman" w:cs="Times New Roman"/>
          <w:b/>
          <w:sz w:val="24"/>
          <w:szCs w:val="24"/>
          <w:lang w:val="en-US"/>
        </w:rPr>
        <w:t xml:space="preserve">POINTS </w:t>
      </w:r>
      <w:r w:rsidRPr="00A93365">
        <w:rPr>
          <w:rFonts w:ascii="Times New Roman" w:hAnsi="Times New Roman" w:cs="Times New Roman"/>
          <w:b/>
          <w:i/>
          <w:sz w:val="24"/>
          <w:szCs w:val="24"/>
          <w:lang w:val="en-US"/>
        </w:rPr>
        <w:t>IN LIMINE.</w:t>
      </w:r>
    </w:p>
    <w:p w14:paraId="0B7354AE" w14:textId="77777777" w:rsidR="00397524" w:rsidRPr="00397524" w:rsidRDefault="00397524" w:rsidP="00397524">
      <w:pPr>
        <w:spacing w:after="0" w:line="240" w:lineRule="auto"/>
        <w:jc w:val="both"/>
        <w:rPr>
          <w:rFonts w:ascii="Times New Roman" w:hAnsi="Times New Roman" w:cs="Times New Roman"/>
          <w:b/>
          <w:sz w:val="24"/>
          <w:szCs w:val="24"/>
          <w:lang w:val="en-US"/>
        </w:rPr>
      </w:pPr>
    </w:p>
    <w:p w14:paraId="628457B9" w14:textId="77777777" w:rsidR="00397524" w:rsidRPr="00A93365" w:rsidRDefault="00B449E6" w:rsidP="00397524">
      <w:pPr>
        <w:spacing w:line="480" w:lineRule="auto"/>
        <w:ind w:left="720" w:hanging="720"/>
        <w:jc w:val="both"/>
        <w:rPr>
          <w:rFonts w:ascii="Times New Roman" w:hAnsi="Times New Roman" w:cs="Times New Roman"/>
          <w:sz w:val="24"/>
          <w:szCs w:val="24"/>
          <w:lang w:val="en-US"/>
        </w:rPr>
      </w:pPr>
      <w:r w:rsidRPr="00A93365">
        <w:rPr>
          <w:rFonts w:ascii="Times New Roman" w:hAnsi="Times New Roman" w:cs="Times New Roman"/>
          <w:sz w:val="24"/>
          <w:szCs w:val="24"/>
          <w:lang w:val="en-US"/>
        </w:rPr>
        <w:t xml:space="preserve"> [2]</w:t>
      </w:r>
      <w:r w:rsidRPr="00A93365">
        <w:rPr>
          <w:rFonts w:ascii="Times New Roman" w:hAnsi="Times New Roman" w:cs="Times New Roman"/>
          <w:sz w:val="24"/>
          <w:szCs w:val="24"/>
          <w:lang w:val="en-US"/>
        </w:rPr>
        <w:tab/>
        <w:t xml:space="preserve">At the commencement of the hearing of this application, the respondent raised a point </w:t>
      </w:r>
      <w:r w:rsidR="009760A6">
        <w:rPr>
          <w:rFonts w:ascii="Times New Roman" w:hAnsi="Times New Roman" w:cs="Times New Roman"/>
          <w:i/>
          <w:sz w:val="24"/>
          <w:szCs w:val="24"/>
          <w:lang w:val="en-US"/>
        </w:rPr>
        <w:t xml:space="preserve">in </w:t>
      </w:r>
      <w:r w:rsidRPr="00A93365">
        <w:rPr>
          <w:rFonts w:ascii="Times New Roman" w:hAnsi="Times New Roman" w:cs="Times New Roman"/>
          <w:i/>
          <w:sz w:val="24"/>
          <w:szCs w:val="24"/>
          <w:lang w:val="en-US"/>
        </w:rPr>
        <w:t>limine</w:t>
      </w:r>
      <w:r w:rsidRPr="00A93365">
        <w:rPr>
          <w:rFonts w:ascii="Times New Roman" w:hAnsi="Times New Roman" w:cs="Times New Roman"/>
          <w:sz w:val="24"/>
          <w:szCs w:val="24"/>
          <w:lang w:val="en-US"/>
        </w:rPr>
        <w:t xml:space="preserve"> protesting against the authenticity of one Patricia Darangwa to represent the applicant in legal proceedings. They questioned the validity of the resolution appoin</w:t>
      </w:r>
      <w:r w:rsidR="00331357">
        <w:rPr>
          <w:rFonts w:ascii="Times New Roman" w:hAnsi="Times New Roman" w:cs="Times New Roman"/>
          <w:sz w:val="24"/>
          <w:szCs w:val="24"/>
          <w:lang w:val="en-US"/>
        </w:rPr>
        <w:t>ting her to represent the applic</w:t>
      </w:r>
      <w:r w:rsidRPr="00A93365">
        <w:rPr>
          <w:rFonts w:ascii="Times New Roman" w:hAnsi="Times New Roman" w:cs="Times New Roman"/>
          <w:sz w:val="24"/>
          <w:szCs w:val="24"/>
          <w:lang w:val="en-US"/>
        </w:rPr>
        <w:t>ant on the basis that there was another resolution appointing a different person to represent it.</w:t>
      </w:r>
    </w:p>
    <w:p w14:paraId="0A263D1C" w14:textId="77777777" w:rsidR="00397524" w:rsidRDefault="00B449E6" w:rsidP="00397524">
      <w:pPr>
        <w:spacing w:before="240" w:after="0" w:line="480" w:lineRule="auto"/>
        <w:ind w:left="720" w:hanging="720"/>
        <w:jc w:val="both"/>
        <w:rPr>
          <w:rFonts w:ascii="Times New Roman" w:eastAsia="Calibri" w:hAnsi="Times New Roman" w:cs="Times New Roman"/>
          <w:sz w:val="24"/>
          <w:szCs w:val="24"/>
        </w:rPr>
      </w:pPr>
      <w:r w:rsidRPr="00A93365">
        <w:rPr>
          <w:rFonts w:ascii="Times New Roman" w:hAnsi="Times New Roman" w:cs="Times New Roman"/>
          <w:sz w:val="24"/>
          <w:szCs w:val="24"/>
          <w:lang w:val="en-US"/>
        </w:rPr>
        <w:lastRenderedPageBreak/>
        <w:t xml:space="preserve">[3] </w:t>
      </w:r>
      <w:r w:rsidRPr="00A93365">
        <w:rPr>
          <w:rFonts w:ascii="Times New Roman" w:hAnsi="Times New Roman" w:cs="Times New Roman"/>
          <w:sz w:val="24"/>
          <w:szCs w:val="24"/>
          <w:lang w:val="en-US"/>
        </w:rPr>
        <w:tab/>
        <w:t xml:space="preserve">The law is clear. A legal entity can only be represented by an authorized natural person in legal proceedings. </w:t>
      </w:r>
      <w:r w:rsidRPr="00A93365">
        <w:rPr>
          <w:rFonts w:ascii="Times New Roman" w:eastAsia="Calibri" w:hAnsi="Times New Roman" w:cs="Times New Roman"/>
          <w:sz w:val="24"/>
          <w:szCs w:val="24"/>
        </w:rPr>
        <w:t xml:space="preserve">In </w:t>
      </w:r>
      <w:r w:rsidRPr="00397524">
        <w:rPr>
          <w:rFonts w:ascii="Times New Roman" w:eastAsia="Calibri" w:hAnsi="Times New Roman" w:cs="Times New Roman"/>
          <w:i/>
          <w:sz w:val="24"/>
          <w:szCs w:val="24"/>
        </w:rPr>
        <w:t>Madzivire &amp; Ors v Zvarivadza &amp; Ors</w:t>
      </w:r>
      <w:r w:rsidRPr="00A93365">
        <w:rPr>
          <w:rFonts w:ascii="Times New Roman" w:eastAsia="Calibri" w:hAnsi="Times New Roman" w:cs="Times New Roman"/>
          <w:i/>
          <w:sz w:val="24"/>
          <w:szCs w:val="24"/>
        </w:rPr>
        <w:t xml:space="preserve"> </w:t>
      </w:r>
      <w:r w:rsidRPr="00A93365">
        <w:rPr>
          <w:rFonts w:ascii="Times New Roman" w:eastAsia="Calibri" w:hAnsi="Times New Roman" w:cs="Times New Roman"/>
          <w:sz w:val="24"/>
          <w:szCs w:val="24"/>
        </w:rPr>
        <w:t xml:space="preserve">2006 (1) ZLR 514 (S) it was held that a company, being a separate legal </w:t>
      </w:r>
      <w:r w:rsidRPr="00A93365">
        <w:rPr>
          <w:rFonts w:ascii="Times New Roman" w:eastAsia="Calibri" w:hAnsi="Times New Roman" w:cs="Times New Roman"/>
          <w:i/>
          <w:sz w:val="24"/>
          <w:szCs w:val="24"/>
        </w:rPr>
        <w:t xml:space="preserve">persona </w:t>
      </w:r>
      <w:r w:rsidRPr="00A93365">
        <w:rPr>
          <w:rFonts w:ascii="Times New Roman" w:eastAsia="Calibri" w:hAnsi="Times New Roman" w:cs="Times New Roman"/>
          <w:sz w:val="24"/>
          <w:szCs w:val="24"/>
        </w:rPr>
        <w:t xml:space="preserve">from its directors, cannot be represented in a legal suit by a person who has not been authorised to do so. </w:t>
      </w:r>
      <w:r w:rsidRPr="009760A6">
        <w:rPr>
          <w:rFonts w:ascii="Times New Roman" w:eastAsia="Calibri" w:hAnsi="Times New Roman" w:cs="Times New Roman"/>
          <w:i/>
          <w:sz w:val="24"/>
          <w:szCs w:val="24"/>
        </w:rPr>
        <w:t>In</w:t>
      </w:r>
      <w:r w:rsidRPr="00A93365">
        <w:rPr>
          <w:rFonts w:ascii="Times New Roman" w:eastAsia="Calibri" w:hAnsi="Times New Roman" w:cs="Times New Roman"/>
          <w:sz w:val="24"/>
          <w:szCs w:val="24"/>
        </w:rPr>
        <w:t xml:space="preserve"> </w:t>
      </w:r>
      <w:r w:rsidRPr="00A93365">
        <w:rPr>
          <w:rFonts w:ascii="Times New Roman" w:eastAsia="Calibri" w:hAnsi="Times New Roman" w:cs="Times New Roman"/>
          <w:i/>
          <w:sz w:val="24"/>
          <w:szCs w:val="24"/>
        </w:rPr>
        <w:t>casu</w:t>
      </w:r>
      <w:r w:rsidR="00331357">
        <w:rPr>
          <w:rFonts w:ascii="Times New Roman" w:eastAsia="Calibri" w:hAnsi="Times New Roman" w:cs="Times New Roman"/>
          <w:i/>
          <w:sz w:val="24"/>
          <w:szCs w:val="24"/>
        </w:rPr>
        <w:t>,</w:t>
      </w:r>
      <w:r w:rsidRPr="00A93365">
        <w:rPr>
          <w:rFonts w:ascii="Times New Roman" w:eastAsia="Calibri" w:hAnsi="Times New Roman" w:cs="Times New Roman"/>
          <w:sz w:val="24"/>
          <w:szCs w:val="24"/>
        </w:rPr>
        <w:t xml:space="preserve"> the applicant has however attached the minutes of the meeting that granted her authority to represent the applicant. From those minutes it is clear that three officials of the applicant were authorised to represent the applicant and Patricia Darangwa is one of them. Consequently</w:t>
      </w:r>
      <w:r w:rsidR="001B1327">
        <w:rPr>
          <w:rFonts w:ascii="Times New Roman" w:eastAsia="Calibri" w:hAnsi="Times New Roman" w:cs="Times New Roman"/>
          <w:sz w:val="24"/>
          <w:szCs w:val="24"/>
        </w:rPr>
        <w:t>,</w:t>
      </w:r>
      <w:r w:rsidRPr="00A93365">
        <w:rPr>
          <w:rFonts w:ascii="Times New Roman" w:eastAsia="Calibri" w:hAnsi="Times New Roman" w:cs="Times New Roman"/>
          <w:sz w:val="24"/>
          <w:szCs w:val="24"/>
        </w:rPr>
        <w:t xml:space="preserve"> the challenge to the notice of opposition</w:t>
      </w:r>
      <w:r w:rsidR="008A4369">
        <w:rPr>
          <w:rFonts w:ascii="Times New Roman" w:eastAsia="Calibri" w:hAnsi="Times New Roman" w:cs="Times New Roman"/>
          <w:sz w:val="24"/>
          <w:szCs w:val="24"/>
        </w:rPr>
        <w:t xml:space="preserve"> in this respect</w:t>
      </w:r>
      <w:r w:rsidRPr="00A93365">
        <w:rPr>
          <w:rFonts w:ascii="Times New Roman" w:eastAsia="Calibri" w:hAnsi="Times New Roman" w:cs="Times New Roman"/>
          <w:sz w:val="24"/>
          <w:szCs w:val="24"/>
        </w:rPr>
        <w:t xml:space="preserve"> lacks merit</w:t>
      </w:r>
      <w:r w:rsidR="008F321D" w:rsidRPr="00A93365">
        <w:rPr>
          <w:rFonts w:ascii="Times New Roman" w:eastAsia="Calibri" w:hAnsi="Times New Roman" w:cs="Times New Roman"/>
          <w:sz w:val="24"/>
          <w:szCs w:val="24"/>
        </w:rPr>
        <w:t>.</w:t>
      </w:r>
    </w:p>
    <w:p w14:paraId="78031A09" w14:textId="77777777" w:rsidR="00B449E6" w:rsidRDefault="00B449E6" w:rsidP="00397524">
      <w:pPr>
        <w:spacing w:after="0" w:line="240" w:lineRule="auto"/>
        <w:ind w:left="720" w:hanging="720"/>
        <w:jc w:val="both"/>
        <w:rPr>
          <w:rFonts w:ascii="Times New Roman" w:eastAsia="Calibri" w:hAnsi="Times New Roman" w:cs="Times New Roman"/>
          <w:sz w:val="24"/>
          <w:szCs w:val="24"/>
        </w:rPr>
      </w:pPr>
      <w:r w:rsidRPr="00A93365">
        <w:rPr>
          <w:rFonts w:ascii="Times New Roman" w:eastAsia="Calibri" w:hAnsi="Times New Roman" w:cs="Times New Roman"/>
          <w:sz w:val="24"/>
          <w:szCs w:val="24"/>
        </w:rPr>
        <w:t xml:space="preserve"> </w:t>
      </w:r>
    </w:p>
    <w:p w14:paraId="2A0AB452" w14:textId="77777777" w:rsidR="00F36553" w:rsidRPr="00A93365" w:rsidRDefault="00F36553" w:rsidP="00397524">
      <w:pPr>
        <w:spacing w:after="0" w:line="240" w:lineRule="auto"/>
        <w:ind w:left="720" w:hanging="720"/>
        <w:jc w:val="both"/>
        <w:rPr>
          <w:rFonts w:ascii="Times New Roman" w:eastAsia="Calibri" w:hAnsi="Times New Roman" w:cs="Times New Roman"/>
          <w:sz w:val="24"/>
          <w:szCs w:val="24"/>
        </w:rPr>
      </w:pPr>
    </w:p>
    <w:p w14:paraId="77B47ABD" w14:textId="77777777" w:rsidR="00D27D1B" w:rsidRPr="00A93365" w:rsidRDefault="00D27D1B" w:rsidP="00397524">
      <w:pPr>
        <w:spacing w:after="0" w:line="480" w:lineRule="auto"/>
        <w:ind w:left="720" w:hanging="720"/>
        <w:jc w:val="both"/>
        <w:rPr>
          <w:rFonts w:ascii="Times New Roman" w:eastAsia="Calibri" w:hAnsi="Times New Roman" w:cs="Times New Roman"/>
          <w:sz w:val="24"/>
          <w:szCs w:val="24"/>
        </w:rPr>
      </w:pPr>
      <w:r w:rsidRPr="00A93365">
        <w:rPr>
          <w:rFonts w:ascii="Times New Roman" w:eastAsia="Calibri" w:hAnsi="Times New Roman" w:cs="Times New Roman"/>
          <w:sz w:val="24"/>
          <w:szCs w:val="24"/>
        </w:rPr>
        <w:t xml:space="preserve">[4] </w:t>
      </w:r>
      <w:r w:rsidRPr="00A93365">
        <w:rPr>
          <w:rFonts w:ascii="Times New Roman" w:eastAsia="Calibri" w:hAnsi="Times New Roman" w:cs="Times New Roman"/>
          <w:sz w:val="24"/>
          <w:szCs w:val="24"/>
        </w:rPr>
        <w:tab/>
        <w:t xml:space="preserve">During the course of the hearing only the signature of the erstwhile president removed </w:t>
      </w:r>
      <w:r w:rsidR="005A7A7E" w:rsidRPr="00A93365">
        <w:rPr>
          <w:rFonts w:ascii="Times New Roman" w:eastAsia="Calibri" w:hAnsi="Times New Roman" w:cs="Times New Roman"/>
          <w:sz w:val="24"/>
          <w:szCs w:val="24"/>
        </w:rPr>
        <w:t xml:space="preserve">from office </w:t>
      </w:r>
      <w:r w:rsidRPr="00A93365">
        <w:rPr>
          <w:rFonts w:ascii="Times New Roman" w:eastAsia="Calibri" w:hAnsi="Times New Roman" w:cs="Times New Roman"/>
          <w:sz w:val="24"/>
          <w:szCs w:val="24"/>
        </w:rPr>
        <w:t xml:space="preserve">under acrimonious circumstances was challenged leaving three other signatures </w:t>
      </w:r>
      <w:r w:rsidR="005A7A7E" w:rsidRPr="00A93365">
        <w:rPr>
          <w:rFonts w:ascii="Times New Roman" w:eastAsia="Calibri" w:hAnsi="Times New Roman" w:cs="Times New Roman"/>
          <w:sz w:val="24"/>
          <w:szCs w:val="24"/>
        </w:rPr>
        <w:t xml:space="preserve">virtually </w:t>
      </w:r>
      <w:r w:rsidRPr="00A93365">
        <w:rPr>
          <w:rFonts w:ascii="Times New Roman" w:eastAsia="Calibri" w:hAnsi="Times New Roman" w:cs="Times New Roman"/>
          <w:sz w:val="24"/>
          <w:szCs w:val="24"/>
        </w:rPr>
        <w:t>unchallenged. Counsel for the respondent explained that in the circumstances the then President left office</w:t>
      </w:r>
      <w:r w:rsidR="005A7A7E" w:rsidRPr="00A93365">
        <w:rPr>
          <w:rFonts w:ascii="Times New Roman" w:eastAsia="Calibri" w:hAnsi="Times New Roman" w:cs="Times New Roman"/>
          <w:sz w:val="24"/>
          <w:szCs w:val="24"/>
        </w:rPr>
        <w:t>,</w:t>
      </w:r>
      <w:r w:rsidRPr="00A93365">
        <w:rPr>
          <w:rFonts w:ascii="Times New Roman" w:eastAsia="Calibri" w:hAnsi="Times New Roman" w:cs="Times New Roman"/>
          <w:sz w:val="24"/>
          <w:szCs w:val="24"/>
        </w:rPr>
        <w:t xml:space="preserve"> they were unable to get confirmation of his signature. </w:t>
      </w:r>
      <w:r w:rsidR="005A7A7E" w:rsidRPr="00A93365">
        <w:rPr>
          <w:rFonts w:ascii="Times New Roman" w:eastAsia="Calibri" w:hAnsi="Times New Roman" w:cs="Times New Roman"/>
          <w:sz w:val="24"/>
          <w:szCs w:val="24"/>
        </w:rPr>
        <w:t xml:space="preserve">That submission was not challenged by the respondent. </w:t>
      </w:r>
      <w:r w:rsidRPr="00A93365">
        <w:rPr>
          <w:rFonts w:ascii="Times New Roman" w:eastAsia="Calibri" w:hAnsi="Times New Roman" w:cs="Times New Roman"/>
          <w:sz w:val="24"/>
          <w:szCs w:val="24"/>
        </w:rPr>
        <w:t>I then made the following ruling:</w:t>
      </w:r>
    </w:p>
    <w:p w14:paraId="61D59367" w14:textId="77777777" w:rsidR="00D27D1B" w:rsidRDefault="00D27D1B" w:rsidP="00397524">
      <w:pPr>
        <w:spacing w:after="0" w:line="240" w:lineRule="auto"/>
        <w:ind w:left="1440"/>
        <w:jc w:val="both"/>
        <w:rPr>
          <w:rFonts w:ascii="Times New Roman" w:eastAsia="Calibri" w:hAnsi="Times New Roman" w:cs="Times New Roman"/>
          <w:sz w:val="24"/>
          <w:szCs w:val="24"/>
        </w:rPr>
      </w:pPr>
      <w:r w:rsidRPr="00A93365">
        <w:rPr>
          <w:rFonts w:ascii="Times New Roman" w:eastAsia="Calibri" w:hAnsi="Times New Roman" w:cs="Times New Roman"/>
          <w:sz w:val="24"/>
          <w:szCs w:val="24"/>
        </w:rPr>
        <w:t>“Considering that the majority of the signatures to the resolution are not challenged, I come to the conclusion tha</w:t>
      </w:r>
      <w:r w:rsidR="009760A6">
        <w:rPr>
          <w:rFonts w:ascii="Times New Roman" w:eastAsia="Calibri" w:hAnsi="Times New Roman" w:cs="Times New Roman"/>
          <w:sz w:val="24"/>
          <w:szCs w:val="24"/>
        </w:rPr>
        <w:t>t the resolution authorising Ms </w:t>
      </w:r>
      <w:r w:rsidRPr="00A93365">
        <w:rPr>
          <w:rFonts w:ascii="Times New Roman" w:eastAsia="Calibri" w:hAnsi="Times New Roman" w:cs="Times New Roman"/>
          <w:sz w:val="24"/>
          <w:szCs w:val="24"/>
        </w:rPr>
        <w:t xml:space="preserve">Chiyangwa to represent </w:t>
      </w:r>
      <w:r w:rsidR="008D4FA2" w:rsidRPr="00A93365">
        <w:rPr>
          <w:rFonts w:ascii="Times New Roman" w:eastAsia="Calibri" w:hAnsi="Times New Roman" w:cs="Times New Roman"/>
          <w:sz w:val="24"/>
          <w:szCs w:val="24"/>
        </w:rPr>
        <w:t xml:space="preserve">the applicant is </w:t>
      </w:r>
      <w:r w:rsidR="00D82F76" w:rsidRPr="00A93365">
        <w:rPr>
          <w:rFonts w:ascii="Times New Roman" w:eastAsia="Calibri" w:hAnsi="Times New Roman" w:cs="Times New Roman"/>
          <w:sz w:val="24"/>
          <w:szCs w:val="24"/>
        </w:rPr>
        <w:t>authentic. The</w:t>
      </w:r>
      <w:r w:rsidR="008D4FA2" w:rsidRPr="00A93365">
        <w:rPr>
          <w:rFonts w:ascii="Times New Roman" w:eastAsia="Calibri" w:hAnsi="Times New Roman" w:cs="Times New Roman"/>
          <w:sz w:val="24"/>
          <w:szCs w:val="24"/>
        </w:rPr>
        <w:t xml:space="preserve"> point </w:t>
      </w:r>
      <w:r w:rsidR="008D4FA2" w:rsidRPr="00A93365">
        <w:rPr>
          <w:rFonts w:ascii="Times New Roman" w:eastAsia="Calibri" w:hAnsi="Times New Roman" w:cs="Times New Roman"/>
          <w:i/>
          <w:sz w:val="24"/>
          <w:szCs w:val="24"/>
        </w:rPr>
        <w:t>in limine</w:t>
      </w:r>
      <w:r w:rsidR="008D4FA2" w:rsidRPr="00A93365">
        <w:rPr>
          <w:rFonts w:ascii="Times New Roman" w:eastAsia="Calibri" w:hAnsi="Times New Roman" w:cs="Times New Roman"/>
          <w:sz w:val="24"/>
          <w:szCs w:val="24"/>
        </w:rPr>
        <w:t xml:space="preserve"> is accordingly dismissed.” </w:t>
      </w:r>
    </w:p>
    <w:p w14:paraId="5984C23D" w14:textId="77777777" w:rsidR="00397524" w:rsidRPr="00A93365" w:rsidRDefault="00397524" w:rsidP="00397524">
      <w:pPr>
        <w:spacing w:before="240" w:after="0" w:line="240" w:lineRule="auto"/>
        <w:ind w:left="1440"/>
        <w:jc w:val="both"/>
        <w:rPr>
          <w:rFonts w:ascii="Times New Roman" w:eastAsia="Calibri" w:hAnsi="Times New Roman" w:cs="Times New Roman"/>
          <w:sz w:val="24"/>
          <w:szCs w:val="24"/>
        </w:rPr>
      </w:pPr>
    </w:p>
    <w:p w14:paraId="551C869C" w14:textId="77777777" w:rsidR="00C6333A" w:rsidRPr="00A93365" w:rsidRDefault="00C6333A" w:rsidP="00C6333A">
      <w:pPr>
        <w:spacing w:before="240" w:after="0" w:line="360" w:lineRule="auto"/>
        <w:jc w:val="both"/>
        <w:rPr>
          <w:rFonts w:ascii="Times New Roman" w:eastAsia="Calibri" w:hAnsi="Times New Roman" w:cs="Times New Roman"/>
          <w:sz w:val="24"/>
          <w:szCs w:val="24"/>
          <w:lang w:val="en-GB"/>
        </w:rPr>
      </w:pPr>
      <w:r w:rsidRPr="00A93365">
        <w:rPr>
          <w:rFonts w:ascii="Times New Roman" w:eastAsia="Calibri" w:hAnsi="Times New Roman" w:cs="Times New Roman"/>
          <w:sz w:val="24"/>
          <w:szCs w:val="24"/>
        </w:rPr>
        <w:t>[5]</w:t>
      </w:r>
      <w:r w:rsidRPr="00A93365">
        <w:rPr>
          <w:rFonts w:ascii="Times New Roman" w:eastAsia="Calibri" w:hAnsi="Times New Roman" w:cs="Times New Roman"/>
          <w:sz w:val="24"/>
          <w:szCs w:val="24"/>
        </w:rPr>
        <w:tab/>
        <w:t>That ruling still stands.</w:t>
      </w:r>
    </w:p>
    <w:p w14:paraId="4264F074" w14:textId="77777777" w:rsidR="00171B48" w:rsidRPr="00A93365" w:rsidRDefault="00171B48" w:rsidP="00171B48">
      <w:pPr>
        <w:spacing w:after="0"/>
        <w:ind w:left="720" w:hanging="720"/>
        <w:rPr>
          <w:rFonts w:ascii="Times New Roman" w:hAnsi="Times New Roman" w:cs="Times New Roman"/>
          <w:sz w:val="24"/>
          <w:szCs w:val="24"/>
          <w:lang w:val="en-US"/>
        </w:rPr>
      </w:pPr>
    </w:p>
    <w:p w14:paraId="35696D8E" w14:textId="77777777" w:rsidR="00B449E6" w:rsidRPr="00A93365" w:rsidRDefault="00B449E6" w:rsidP="00171B48">
      <w:pPr>
        <w:spacing w:after="0"/>
        <w:ind w:left="720" w:hanging="720"/>
        <w:rPr>
          <w:rFonts w:ascii="Times New Roman" w:hAnsi="Times New Roman" w:cs="Times New Roman"/>
          <w:sz w:val="24"/>
          <w:szCs w:val="24"/>
          <w:lang w:val="en-US"/>
        </w:rPr>
      </w:pPr>
    </w:p>
    <w:p w14:paraId="289CAB24" w14:textId="77777777" w:rsidR="00171B48" w:rsidRPr="00A93365" w:rsidRDefault="00397524" w:rsidP="00397524">
      <w:pPr>
        <w:spacing w:after="0"/>
        <w:rPr>
          <w:rFonts w:ascii="Times New Roman" w:hAnsi="Times New Roman" w:cs="Times New Roman"/>
          <w:b/>
          <w:sz w:val="24"/>
          <w:szCs w:val="24"/>
          <w:lang w:val="en-US"/>
        </w:rPr>
      </w:pPr>
      <w:r w:rsidRPr="00A93365">
        <w:rPr>
          <w:rFonts w:ascii="Times New Roman" w:hAnsi="Times New Roman" w:cs="Times New Roman"/>
          <w:b/>
          <w:sz w:val="24"/>
          <w:szCs w:val="24"/>
          <w:lang w:val="en-US"/>
        </w:rPr>
        <w:t>BACKGROUND FACTS’</w:t>
      </w:r>
    </w:p>
    <w:p w14:paraId="1D5E53A8" w14:textId="77777777" w:rsidR="00171B48" w:rsidRPr="00A93365" w:rsidRDefault="00171B48" w:rsidP="00171B48">
      <w:pPr>
        <w:spacing w:after="0"/>
        <w:ind w:left="720" w:hanging="720"/>
        <w:rPr>
          <w:rFonts w:ascii="Times New Roman" w:hAnsi="Times New Roman" w:cs="Times New Roman"/>
          <w:sz w:val="24"/>
          <w:szCs w:val="24"/>
          <w:lang w:val="en-US"/>
        </w:rPr>
      </w:pPr>
    </w:p>
    <w:p w14:paraId="46BC03C3" w14:textId="77777777" w:rsidR="0025374C" w:rsidRDefault="006C61A6" w:rsidP="00397524">
      <w:pPr>
        <w:spacing w:after="0" w:line="480" w:lineRule="auto"/>
        <w:ind w:left="720" w:hanging="720"/>
        <w:jc w:val="both"/>
        <w:rPr>
          <w:rFonts w:ascii="Times New Roman" w:hAnsi="Times New Roman" w:cs="Times New Roman"/>
          <w:sz w:val="24"/>
          <w:szCs w:val="24"/>
          <w:lang w:val="en-US"/>
        </w:rPr>
      </w:pPr>
      <w:r w:rsidRPr="00A93365">
        <w:rPr>
          <w:rFonts w:ascii="Times New Roman" w:hAnsi="Times New Roman" w:cs="Times New Roman"/>
          <w:sz w:val="24"/>
          <w:szCs w:val="24"/>
          <w:lang w:val="en-US"/>
        </w:rPr>
        <w:t>[</w:t>
      </w:r>
      <w:r w:rsidR="00C6333A" w:rsidRPr="00A93365">
        <w:rPr>
          <w:rFonts w:ascii="Times New Roman" w:hAnsi="Times New Roman" w:cs="Times New Roman"/>
          <w:sz w:val="24"/>
          <w:szCs w:val="24"/>
          <w:lang w:val="en-US"/>
        </w:rPr>
        <w:t>6</w:t>
      </w:r>
      <w:r w:rsidR="00171B48" w:rsidRPr="00A93365">
        <w:rPr>
          <w:rFonts w:ascii="Times New Roman" w:hAnsi="Times New Roman" w:cs="Times New Roman"/>
          <w:sz w:val="24"/>
          <w:szCs w:val="24"/>
          <w:lang w:val="en-US"/>
        </w:rPr>
        <w:t>]</w:t>
      </w:r>
      <w:r w:rsidR="00171B48" w:rsidRPr="00A93365">
        <w:rPr>
          <w:rFonts w:ascii="Times New Roman" w:hAnsi="Times New Roman" w:cs="Times New Roman"/>
          <w:sz w:val="24"/>
          <w:szCs w:val="24"/>
          <w:lang w:val="en-US"/>
        </w:rPr>
        <w:tab/>
        <w:t>The appl</w:t>
      </w:r>
      <w:r w:rsidR="009760A6">
        <w:rPr>
          <w:rFonts w:ascii="Times New Roman" w:hAnsi="Times New Roman" w:cs="Times New Roman"/>
          <w:sz w:val="24"/>
          <w:szCs w:val="24"/>
          <w:lang w:val="en-US"/>
        </w:rPr>
        <w:t>icant is a National Employment C</w:t>
      </w:r>
      <w:r w:rsidR="00171B48" w:rsidRPr="00A93365">
        <w:rPr>
          <w:rFonts w:ascii="Times New Roman" w:hAnsi="Times New Roman" w:cs="Times New Roman"/>
          <w:sz w:val="24"/>
          <w:szCs w:val="24"/>
          <w:lang w:val="en-US"/>
        </w:rPr>
        <w:t>ouncil duly established in terms of the Labour Act [</w:t>
      </w:r>
      <w:r w:rsidR="00171B48" w:rsidRPr="00397524">
        <w:rPr>
          <w:rFonts w:ascii="Times New Roman" w:hAnsi="Times New Roman" w:cs="Times New Roman"/>
          <w:i/>
          <w:sz w:val="24"/>
          <w:szCs w:val="24"/>
          <w:lang w:val="en-US"/>
        </w:rPr>
        <w:t>Chapter 28:01</w:t>
      </w:r>
      <w:r w:rsidR="00171B48" w:rsidRPr="00A93365">
        <w:rPr>
          <w:rFonts w:ascii="Times New Roman" w:hAnsi="Times New Roman" w:cs="Times New Roman"/>
          <w:sz w:val="24"/>
          <w:szCs w:val="24"/>
          <w:lang w:val="en-US"/>
        </w:rPr>
        <w:t xml:space="preserve">]. Its mandate is to regulate employment </w:t>
      </w:r>
      <w:r w:rsidR="00B42888" w:rsidRPr="00A93365">
        <w:rPr>
          <w:rFonts w:ascii="Times New Roman" w:hAnsi="Times New Roman" w:cs="Times New Roman"/>
          <w:sz w:val="24"/>
          <w:szCs w:val="24"/>
          <w:lang w:val="en-US"/>
        </w:rPr>
        <w:t xml:space="preserve">matters within the Engineering, Iron and Steel Industry. It has an elaborate dispute resolution mechanism </w:t>
      </w:r>
      <w:r w:rsidR="00B42888" w:rsidRPr="00A93365">
        <w:rPr>
          <w:rFonts w:ascii="Times New Roman" w:hAnsi="Times New Roman" w:cs="Times New Roman"/>
          <w:sz w:val="24"/>
          <w:szCs w:val="24"/>
          <w:lang w:val="en-US"/>
        </w:rPr>
        <w:lastRenderedPageBreak/>
        <w:t>for employers and employees falling under its ambit. On the other hand the respondent</w:t>
      </w:r>
      <w:r w:rsidR="008A4369">
        <w:rPr>
          <w:rFonts w:ascii="Times New Roman" w:hAnsi="Times New Roman" w:cs="Times New Roman"/>
          <w:sz w:val="24"/>
          <w:szCs w:val="24"/>
          <w:lang w:val="en-US"/>
        </w:rPr>
        <w:t xml:space="preserve"> is</w:t>
      </w:r>
      <w:r w:rsidR="00B42888" w:rsidRPr="00A93365">
        <w:rPr>
          <w:rFonts w:ascii="Times New Roman" w:hAnsi="Times New Roman" w:cs="Times New Roman"/>
          <w:sz w:val="24"/>
          <w:szCs w:val="24"/>
          <w:lang w:val="en-US"/>
        </w:rPr>
        <w:t xml:space="preserve"> a trade union covering employees in the Iron and Steel industry.</w:t>
      </w:r>
    </w:p>
    <w:p w14:paraId="35E91E5E" w14:textId="77777777" w:rsidR="009760A6" w:rsidRPr="00A93365" w:rsidRDefault="009760A6" w:rsidP="00397524">
      <w:pPr>
        <w:spacing w:after="0" w:line="480" w:lineRule="auto"/>
        <w:ind w:left="720" w:hanging="720"/>
        <w:jc w:val="both"/>
        <w:rPr>
          <w:rFonts w:ascii="Times New Roman" w:hAnsi="Times New Roman" w:cs="Times New Roman"/>
          <w:sz w:val="24"/>
          <w:szCs w:val="24"/>
          <w:lang w:val="en-US"/>
        </w:rPr>
      </w:pPr>
    </w:p>
    <w:p w14:paraId="4B3EBD69" w14:textId="77777777" w:rsidR="00750134" w:rsidRDefault="00C6333A" w:rsidP="00397524">
      <w:pPr>
        <w:spacing w:after="0" w:line="480" w:lineRule="auto"/>
        <w:ind w:left="720" w:hanging="720"/>
        <w:jc w:val="both"/>
        <w:rPr>
          <w:rFonts w:ascii="Times New Roman" w:hAnsi="Times New Roman" w:cs="Times New Roman"/>
          <w:sz w:val="24"/>
          <w:szCs w:val="24"/>
          <w:lang w:val="en-US"/>
        </w:rPr>
      </w:pPr>
      <w:r w:rsidRPr="00A93365">
        <w:rPr>
          <w:rFonts w:ascii="Times New Roman" w:hAnsi="Times New Roman" w:cs="Times New Roman"/>
          <w:sz w:val="24"/>
          <w:szCs w:val="24"/>
          <w:lang w:val="en-US"/>
        </w:rPr>
        <w:t>[7</w:t>
      </w:r>
      <w:r w:rsidR="00B42888" w:rsidRPr="00A93365">
        <w:rPr>
          <w:rFonts w:ascii="Times New Roman" w:hAnsi="Times New Roman" w:cs="Times New Roman"/>
          <w:sz w:val="24"/>
          <w:szCs w:val="24"/>
          <w:lang w:val="en-US"/>
        </w:rPr>
        <w:t>]</w:t>
      </w:r>
      <w:r w:rsidR="0025374C" w:rsidRPr="00A93365">
        <w:rPr>
          <w:rFonts w:ascii="Times New Roman" w:hAnsi="Times New Roman" w:cs="Times New Roman"/>
          <w:sz w:val="24"/>
          <w:szCs w:val="24"/>
          <w:lang w:val="en-US"/>
        </w:rPr>
        <w:tab/>
      </w:r>
      <w:r w:rsidR="00750134" w:rsidRPr="00A93365">
        <w:rPr>
          <w:rFonts w:ascii="Times New Roman" w:hAnsi="Times New Roman" w:cs="Times New Roman"/>
          <w:sz w:val="24"/>
          <w:szCs w:val="24"/>
          <w:lang w:val="en-US"/>
        </w:rPr>
        <w:t>The parties are embroiled in a dispute over the scope or extent of the respondent’s membership. The applicant’s certificate of registration designates its scope of interests as “ENGINE</w:t>
      </w:r>
      <w:r w:rsidR="00AB1C7D" w:rsidRPr="00A93365">
        <w:rPr>
          <w:rFonts w:ascii="Times New Roman" w:hAnsi="Times New Roman" w:cs="Times New Roman"/>
          <w:sz w:val="24"/>
          <w:szCs w:val="24"/>
          <w:lang w:val="en-US"/>
        </w:rPr>
        <w:t>E</w:t>
      </w:r>
      <w:r w:rsidR="00750134" w:rsidRPr="00A93365">
        <w:rPr>
          <w:rFonts w:ascii="Times New Roman" w:hAnsi="Times New Roman" w:cs="Times New Roman"/>
          <w:sz w:val="24"/>
          <w:szCs w:val="24"/>
          <w:lang w:val="en-US"/>
        </w:rPr>
        <w:t>RS</w:t>
      </w:r>
      <w:r w:rsidR="00AB1C7D" w:rsidRPr="00A93365">
        <w:rPr>
          <w:rFonts w:ascii="Times New Roman" w:hAnsi="Times New Roman" w:cs="Times New Roman"/>
          <w:sz w:val="24"/>
          <w:szCs w:val="24"/>
          <w:lang w:val="en-US"/>
        </w:rPr>
        <w:t>”. Its scope of operations therefore covers engineers.</w:t>
      </w:r>
    </w:p>
    <w:p w14:paraId="40F54700" w14:textId="77777777" w:rsidR="00397524" w:rsidRPr="00A93365" w:rsidRDefault="00397524" w:rsidP="00F36553">
      <w:pPr>
        <w:spacing w:after="0" w:line="240" w:lineRule="auto"/>
        <w:ind w:left="720" w:hanging="720"/>
        <w:jc w:val="both"/>
        <w:rPr>
          <w:rFonts w:ascii="Times New Roman" w:hAnsi="Times New Roman" w:cs="Times New Roman"/>
          <w:sz w:val="24"/>
          <w:szCs w:val="24"/>
          <w:lang w:val="en-US"/>
        </w:rPr>
      </w:pPr>
    </w:p>
    <w:p w14:paraId="1CB1AD62" w14:textId="77777777" w:rsidR="00750134" w:rsidRPr="00A93365" w:rsidRDefault="00750134" w:rsidP="00B42888">
      <w:pPr>
        <w:spacing w:after="0"/>
        <w:ind w:left="720" w:hanging="720"/>
        <w:jc w:val="both"/>
        <w:rPr>
          <w:rFonts w:ascii="Times New Roman" w:hAnsi="Times New Roman" w:cs="Times New Roman"/>
          <w:sz w:val="24"/>
          <w:szCs w:val="24"/>
          <w:lang w:val="en-US"/>
        </w:rPr>
      </w:pPr>
    </w:p>
    <w:p w14:paraId="67554F08" w14:textId="77777777" w:rsidR="00B42888" w:rsidRDefault="00C6333A" w:rsidP="00397524">
      <w:pPr>
        <w:spacing w:after="0" w:line="480" w:lineRule="auto"/>
        <w:ind w:left="720" w:hanging="720"/>
        <w:jc w:val="both"/>
        <w:rPr>
          <w:rFonts w:ascii="Times New Roman" w:hAnsi="Times New Roman" w:cs="Times New Roman"/>
          <w:sz w:val="24"/>
          <w:szCs w:val="24"/>
          <w:lang w:val="en-US"/>
        </w:rPr>
      </w:pPr>
      <w:r w:rsidRPr="00A93365">
        <w:rPr>
          <w:rFonts w:ascii="Times New Roman" w:hAnsi="Times New Roman" w:cs="Times New Roman"/>
          <w:sz w:val="24"/>
          <w:szCs w:val="24"/>
          <w:lang w:val="en-US"/>
        </w:rPr>
        <w:t>[8</w:t>
      </w:r>
      <w:r w:rsidR="00AB1C7D" w:rsidRPr="00A93365">
        <w:rPr>
          <w:rFonts w:ascii="Times New Roman" w:hAnsi="Times New Roman" w:cs="Times New Roman"/>
          <w:sz w:val="24"/>
          <w:szCs w:val="24"/>
          <w:lang w:val="en-US"/>
        </w:rPr>
        <w:t>]</w:t>
      </w:r>
      <w:r w:rsidR="00AB1C7D" w:rsidRPr="00A93365">
        <w:rPr>
          <w:rFonts w:ascii="Times New Roman" w:hAnsi="Times New Roman" w:cs="Times New Roman"/>
          <w:sz w:val="24"/>
          <w:szCs w:val="24"/>
          <w:lang w:val="en-US"/>
        </w:rPr>
        <w:tab/>
      </w:r>
      <w:r w:rsidR="004E2C5A" w:rsidRPr="00A93365">
        <w:rPr>
          <w:rFonts w:ascii="Times New Roman" w:hAnsi="Times New Roman" w:cs="Times New Roman"/>
          <w:sz w:val="24"/>
          <w:szCs w:val="24"/>
          <w:lang w:val="en-US"/>
        </w:rPr>
        <w:t xml:space="preserve">The applicant approached the High Court (the court </w:t>
      </w:r>
      <w:r w:rsidR="004E2C5A" w:rsidRPr="00A93365">
        <w:rPr>
          <w:rFonts w:ascii="Times New Roman" w:hAnsi="Times New Roman" w:cs="Times New Roman"/>
          <w:i/>
          <w:sz w:val="24"/>
          <w:szCs w:val="24"/>
          <w:lang w:val="en-US"/>
        </w:rPr>
        <w:t>a quo</w:t>
      </w:r>
      <w:r w:rsidR="004E2C5A" w:rsidRPr="00A93365">
        <w:rPr>
          <w:rFonts w:ascii="Times New Roman" w:hAnsi="Times New Roman" w:cs="Times New Roman"/>
          <w:sz w:val="24"/>
          <w:szCs w:val="24"/>
          <w:lang w:val="en-US"/>
        </w:rPr>
        <w:t xml:space="preserve">) seeking a declarator </w:t>
      </w:r>
      <w:r w:rsidR="00DC1992" w:rsidRPr="00A93365">
        <w:rPr>
          <w:rFonts w:ascii="Times New Roman" w:hAnsi="Times New Roman" w:cs="Times New Roman"/>
          <w:sz w:val="24"/>
          <w:szCs w:val="24"/>
          <w:lang w:val="en-US"/>
        </w:rPr>
        <w:t xml:space="preserve">and consequential relief. The applicant’s complaint was that the respondent was using its dispute resolution mechanisms to represent employees who are not engineers. </w:t>
      </w:r>
      <w:r w:rsidR="007E0E1E" w:rsidRPr="00A93365">
        <w:rPr>
          <w:rFonts w:ascii="Times New Roman" w:hAnsi="Times New Roman" w:cs="Times New Roman"/>
          <w:sz w:val="24"/>
          <w:szCs w:val="24"/>
          <w:lang w:val="en-US"/>
        </w:rPr>
        <w:t>In other words</w:t>
      </w:r>
      <w:r w:rsidR="001B1327">
        <w:rPr>
          <w:rFonts w:ascii="Times New Roman" w:hAnsi="Times New Roman" w:cs="Times New Roman"/>
          <w:sz w:val="24"/>
          <w:szCs w:val="24"/>
          <w:lang w:val="en-US"/>
        </w:rPr>
        <w:t>,</w:t>
      </w:r>
      <w:r w:rsidR="007E0E1E" w:rsidRPr="00A93365">
        <w:rPr>
          <w:rFonts w:ascii="Times New Roman" w:hAnsi="Times New Roman" w:cs="Times New Roman"/>
          <w:sz w:val="24"/>
          <w:szCs w:val="24"/>
          <w:lang w:val="en-US"/>
        </w:rPr>
        <w:t xml:space="preserve"> the complaint was that the respondent was using its designated agents to resolve issues </w:t>
      </w:r>
      <w:r w:rsidR="0013288E" w:rsidRPr="00A93365">
        <w:rPr>
          <w:rFonts w:ascii="Times New Roman" w:hAnsi="Times New Roman" w:cs="Times New Roman"/>
          <w:sz w:val="24"/>
          <w:szCs w:val="24"/>
          <w:lang w:val="en-US"/>
        </w:rPr>
        <w:t>of employees who were not engineers. It averred that its designated agents had no jurisdiction to preside over disputes involving employees who are not NEC graded.</w:t>
      </w:r>
    </w:p>
    <w:p w14:paraId="4EC5DC38" w14:textId="77777777" w:rsidR="00397524" w:rsidRPr="00A93365" w:rsidRDefault="00397524" w:rsidP="00F36553">
      <w:pPr>
        <w:spacing w:after="0" w:line="240" w:lineRule="auto"/>
        <w:ind w:left="720" w:hanging="720"/>
        <w:jc w:val="both"/>
        <w:rPr>
          <w:rFonts w:ascii="Times New Roman" w:hAnsi="Times New Roman" w:cs="Times New Roman"/>
          <w:sz w:val="24"/>
          <w:szCs w:val="24"/>
          <w:lang w:val="en-US"/>
        </w:rPr>
      </w:pPr>
    </w:p>
    <w:p w14:paraId="179E22EB" w14:textId="77777777" w:rsidR="00B22D93" w:rsidRPr="00A93365" w:rsidRDefault="00B22D93" w:rsidP="00171B48">
      <w:pPr>
        <w:spacing w:after="0"/>
        <w:jc w:val="both"/>
        <w:rPr>
          <w:rFonts w:ascii="Times New Roman" w:hAnsi="Times New Roman" w:cs="Times New Roman"/>
          <w:sz w:val="24"/>
          <w:szCs w:val="24"/>
          <w:lang w:val="en-US"/>
        </w:rPr>
      </w:pPr>
    </w:p>
    <w:p w14:paraId="28AE4B4B" w14:textId="77777777" w:rsidR="00B22D93" w:rsidRPr="00A93365" w:rsidRDefault="00F36553" w:rsidP="009760A6">
      <w:pPr>
        <w:spacing w:after="0" w:line="480" w:lineRule="auto"/>
        <w:ind w:left="720" w:hanging="720"/>
        <w:jc w:val="both"/>
        <w:rPr>
          <w:rFonts w:ascii="Times New Roman" w:eastAsia="Calibri" w:hAnsi="Times New Roman" w:cs="Times New Roman"/>
          <w:color w:val="000000"/>
          <w:sz w:val="24"/>
          <w:szCs w:val="24"/>
        </w:rPr>
      </w:pPr>
      <w:r w:rsidRPr="00A93365">
        <w:rPr>
          <w:rFonts w:ascii="Times New Roman" w:eastAsia="Calibri" w:hAnsi="Times New Roman" w:cs="Times New Roman"/>
          <w:color w:val="000000"/>
          <w:sz w:val="24"/>
          <w:szCs w:val="24"/>
        </w:rPr>
        <w:t>[9</w:t>
      </w:r>
      <w:r w:rsidR="0013288E" w:rsidRPr="00A93365">
        <w:rPr>
          <w:rFonts w:ascii="Times New Roman" w:eastAsia="Calibri" w:hAnsi="Times New Roman" w:cs="Times New Roman"/>
          <w:color w:val="000000"/>
          <w:sz w:val="24"/>
          <w:szCs w:val="24"/>
        </w:rPr>
        <w:t>]</w:t>
      </w:r>
      <w:r w:rsidR="0013288E" w:rsidRPr="00A93365">
        <w:rPr>
          <w:rFonts w:ascii="Times New Roman" w:eastAsia="Calibri" w:hAnsi="Times New Roman" w:cs="Times New Roman"/>
          <w:color w:val="000000"/>
          <w:sz w:val="24"/>
          <w:szCs w:val="24"/>
        </w:rPr>
        <w:tab/>
        <w:t xml:space="preserve">On the other hand, the respondent contended that the applicant </w:t>
      </w:r>
      <w:r w:rsidR="0013288E" w:rsidRPr="00A93365">
        <w:rPr>
          <w:rFonts w:ascii="Times New Roman" w:eastAsia="Courier New" w:hAnsi="Times New Roman" w:cs="Times New Roman"/>
          <w:color w:val="000000"/>
          <w:sz w:val="24"/>
          <w:szCs w:val="24"/>
        </w:rPr>
        <w:t xml:space="preserve">has no business in preventing trade unions and those who subscribe to a particular </w:t>
      </w:r>
      <w:r w:rsidR="001D6B97">
        <w:rPr>
          <w:rFonts w:ascii="Times New Roman" w:eastAsia="Courier New" w:hAnsi="Times New Roman" w:cs="Times New Roman"/>
          <w:color w:val="000000"/>
          <w:sz w:val="24"/>
          <w:szCs w:val="24"/>
        </w:rPr>
        <w:t>t</w:t>
      </w:r>
      <w:r w:rsidR="0013288E" w:rsidRPr="00A93365">
        <w:rPr>
          <w:rFonts w:ascii="Times New Roman" w:eastAsia="Courier New" w:hAnsi="Times New Roman" w:cs="Times New Roman"/>
          <w:color w:val="000000"/>
          <w:sz w:val="24"/>
          <w:szCs w:val="24"/>
        </w:rPr>
        <w:t xml:space="preserve">rade </w:t>
      </w:r>
      <w:r w:rsidR="001D6B97">
        <w:rPr>
          <w:rFonts w:ascii="Times New Roman" w:eastAsia="Courier New" w:hAnsi="Times New Roman" w:cs="Times New Roman"/>
          <w:color w:val="000000"/>
          <w:sz w:val="24"/>
          <w:szCs w:val="24"/>
        </w:rPr>
        <w:t>u</w:t>
      </w:r>
      <w:r w:rsidR="0013288E" w:rsidRPr="00A93365">
        <w:rPr>
          <w:rFonts w:ascii="Times New Roman" w:eastAsia="Courier New" w:hAnsi="Times New Roman" w:cs="Times New Roman"/>
          <w:color w:val="000000"/>
          <w:sz w:val="24"/>
          <w:szCs w:val="24"/>
        </w:rPr>
        <w:t xml:space="preserve">nion, </w:t>
      </w:r>
      <w:r w:rsidR="00397524">
        <w:rPr>
          <w:rFonts w:ascii="Times New Roman" w:eastAsia="Calibri" w:hAnsi="Times New Roman" w:cs="Times New Roman"/>
          <w:color w:val="000000"/>
          <w:sz w:val="24"/>
          <w:szCs w:val="24"/>
        </w:rPr>
        <w:t>from using a</w:t>
      </w:r>
      <w:r w:rsidR="0013288E" w:rsidRPr="00A93365">
        <w:rPr>
          <w:rFonts w:ascii="Times New Roman" w:eastAsia="Calibri" w:hAnsi="Times New Roman" w:cs="Times New Roman"/>
          <w:color w:val="000000"/>
          <w:sz w:val="24"/>
          <w:szCs w:val="24"/>
        </w:rPr>
        <w:t>pplicant's quasi-judicial structures for redress.</w:t>
      </w:r>
      <w:r w:rsidR="0013288E" w:rsidRPr="00A93365">
        <w:rPr>
          <w:rFonts w:ascii="Times New Roman" w:eastAsia="Courier New" w:hAnsi="Times New Roman" w:cs="Times New Roman"/>
          <w:color w:val="000000"/>
          <w:sz w:val="24"/>
          <w:szCs w:val="24"/>
        </w:rPr>
        <w:t xml:space="preserve"> </w:t>
      </w:r>
      <w:r w:rsidR="006225A4" w:rsidRPr="00A93365">
        <w:rPr>
          <w:rFonts w:ascii="Times New Roman" w:eastAsia="Calibri" w:hAnsi="Times New Roman" w:cs="Times New Roman"/>
          <w:color w:val="000000"/>
          <w:sz w:val="24"/>
          <w:szCs w:val="24"/>
        </w:rPr>
        <w:t>This is because</w:t>
      </w:r>
      <w:r w:rsidR="0013288E" w:rsidRPr="00A93365">
        <w:rPr>
          <w:rFonts w:ascii="Times New Roman" w:eastAsia="Calibri" w:hAnsi="Times New Roman" w:cs="Times New Roman"/>
          <w:color w:val="000000"/>
          <w:sz w:val="24"/>
          <w:szCs w:val="24"/>
        </w:rPr>
        <w:t xml:space="preserve"> workers have a </w:t>
      </w:r>
      <w:r w:rsidR="006225A4" w:rsidRPr="00A93365">
        <w:rPr>
          <w:rFonts w:ascii="Times New Roman" w:eastAsia="Calibri" w:hAnsi="Times New Roman" w:cs="Times New Roman"/>
          <w:color w:val="000000"/>
          <w:sz w:val="24"/>
          <w:szCs w:val="24"/>
        </w:rPr>
        <w:t xml:space="preserve">statutory and </w:t>
      </w:r>
      <w:r w:rsidR="0013288E" w:rsidRPr="00A93365">
        <w:rPr>
          <w:rFonts w:ascii="Times New Roman" w:eastAsia="Calibri" w:hAnsi="Times New Roman" w:cs="Times New Roman"/>
          <w:color w:val="000000"/>
          <w:sz w:val="24"/>
          <w:szCs w:val="24"/>
        </w:rPr>
        <w:t>constitutional right to belong to trade unions of their choice.</w:t>
      </w:r>
    </w:p>
    <w:p w14:paraId="418B3F62" w14:textId="77777777" w:rsidR="006225A4" w:rsidRDefault="006225A4" w:rsidP="00AD4BB0">
      <w:pPr>
        <w:spacing w:after="0" w:line="240" w:lineRule="auto"/>
        <w:ind w:left="720" w:hanging="720"/>
        <w:jc w:val="both"/>
        <w:rPr>
          <w:rFonts w:ascii="Times New Roman" w:eastAsia="Calibri" w:hAnsi="Times New Roman" w:cs="Times New Roman"/>
          <w:color w:val="000000"/>
          <w:sz w:val="24"/>
          <w:szCs w:val="24"/>
        </w:rPr>
      </w:pPr>
    </w:p>
    <w:p w14:paraId="160B62DA" w14:textId="77777777" w:rsidR="009760A6" w:rsidRPr="00A93365" w:rsidRDefault="009760A6" w:rsidP="00AD4BB0">
      <w:pPr>
        <w:spacing w:after="0" w:line="240" w:lineRule="auto"/>
        <w:ind w:left="720" w:hanging="720"/>
        <w:jc w:val="both"/>
        <w:rPr>
          <w:rFonts w:ascii="Times New Roman" w:eastAsia="Calibri" w:hAnsi="Times New Roman" w:cs="Times New Roman"/>
          <w:color w:val="000000"/>
          <w:sz w:val="24"/>
          <w:szCs w:val="24"/>
        </w:rPr>
      </w:pPr>
    </w:p>
    <w:p w14:paraId="4DDC0D47" w14:textId="77777777" w:rsidR="006225A4" w:rsidRPr="00A93365" w:rsidRDefault="00397524" w:rsidP="00397524">
      <w:pPr>
        <w:jc w:val="both"/>
        <w:rPr>
          <w:rFonts w:ascii="Times New Roman" w:eastAsia="Calibri" w:hAnsi="Times New Roman" w:cs="Times New Roman"/>
          <w:b/>
          <w:i/>
          <w:color w:val="000000"/>
          <w:sz w:val="24"/>
          <w:szCs w:val="24"/>
        </w:rPr>
      </w:pPr>
      <w:r w:rsidRPr="00A93365">
        <w:rPr>
          <w:rFonts w:ascii="Times New Roman" w:eastAsia="Calibri" w:hAnsi="Times New Roman" w:cs="Times New Roman"/>
          <w:b/>
          <w:color w:val="000000"/>
          <w:sz w:val="24"/>
          <w:szCs w:val="24"/>
        </w:rPr>
        <w:t xml:space="preserve">FINDINGS OF THE COURT </w:t>
      </w:r>
      <w:r w:rsidRPr="00A93365">
        <w:rPr>
          <w:rFonts w:ascii="Times New Roman" w:eastAsia="Calibri" w:hAnsi="Times New Roman" w:cs="Times New Roman"/>
          <w:b/>
          <w:i/>
          <w:color w:val="000000"/>
          <w:sz w:val="24"/>
          <w:szCs w:val="24"/>
        </w:rPr>
        <w:t>A QUO</w:t>
      </w:r>
    </w:p>
    <w:p w14:paraId="0DF62C98" w14:textId="77777777" w:rsidR="006225A4" w:rsidRPr="00A93365" w:rsidRDefault="00C6333A" w:rsidP="00397524">
      <w:pPr>
        <w:spacing w:line="480" w:lineRule="auto"/>
        <w:ind w:left="720" w:hanging="720"/>
        <w:jc w:val="both"/>
        <w:rPr>
          <w:rFonts w:ascii="Times New Roman" w:hAnsi="Times New Roman" w:cs="Times New Roman"/>
          <w:sz w:val="24"/>
          <w:szCs w:val="24"/>
          <w:lang w:val="en-US"/>
        </w:rPr>
      </w:pPr>
      <w:r w:rsidRPr="00A93365">
        <w:rPr>
          <w:rFonts w:ascii="Times New Roman" w:hAnsi="Times New Roman" w:cs="Times New Roman"/>
          <w:sz w:val="24"/>
          <w:szCs w:val="24"/>
          <w:lang w:val="en-US"/>
        </w:rPr>
        <w:t>[10</w:t>
      </w:r>
      <w:r w:rsidR="006225A4" w:rsidRPr="00A93365">
        <w:rPr>
          <w:rFonts w:ascii="Times New Roman" w:hAnsi="Times New Roman" w:cs="Times New Roman"/>
          <w:sz w:val="24"/>
          <w:szCs w:val="24"/>
          <w:lang w:val="en-US"/>
        </w:rPr>
        <w:t>]</w:t>
      </w:r>
      <w:r w:rsidR="006225A4" w:rsidRPr="00A93365">
        <w:rPr>
          <w:rFonts w:ascii="Times New Roman" w:hAnsi="Times New Roman" w:cs="Times New Roman"/>
          <w:sz w:val="24"/>
          <w:szCs w:val="24"/>
          <w:lang w:val="en-US"/>
        </w:rPr>
        <w:tab/>
        <w:t>The court a</w:t>
      </w:r>
      <w:r w:rsidR="006225A4" w:rsidRPr="00A93365">
        <w:rPr>
          <w:rFonts w:ascii="Times New Roman" w:hAnsi="Times New Roman" w:cs="Times New Roman"/>
          <w:i/>
          <w:sz w:val="24"/>
          <w:szCs w:val="24"/>
          <w:lang w:val="en-US"/>
        </w:rPr>
        <w:t xml:space="preserve"> quo</w:t>
      </w:r>
      <w:r w:rsidR="006225A4" w:rsidRPr="00A93365">
        <w:rPr>
          <w:rFonts w:ascii="Times New Roman" w:hAnsi="Times New Roman" w:cs="Times New Roman"/>
          <w:sz w:val="24"/>
          <w:szCs w:val="24"/>
          <w:lang w:val="en-US"/>
        </w:rPr>
        <w:t xml:space="preserve"> found </w:t>
      </w:r>
      <w:r w:rsidR="00D40647" w:rsidRPr="00A93365">
        <w:rPr>
          <w:rFonts w:ascii="Times New Roman" w:hAnsi="Times New Roman" w:cs="Times New Roman"/>
          <w:sz w:val="24"/>
          <w:szCs w:val="24"/>
          <w:lang w:val="en-US"/>
        </w:rPr>
        <w:t>in favour of</w:t>
      </w:r>
      <w:r w:rsidR="006225A4" w:rsidRPr="00A93365">
        <w:rPr>
          <w:rFonts w:ascii="Times New Roman" w:hAnsi="Times New Roman" w:cs="Times New Roman"/>
          <w:sz w:val="24"/>
          <w:szCs w:val="24"/>
          <w:lang w:val="en-US"/>
        </w:rPr>
        <w:t xml:space="preserve"> the respondent’s argument and held that employees had a right to join any trade union of their choice </w:t>
      </w:r>
      <w:r w:rsidR="00D40647" w:rsidRPr="00A93365">
        <w:rPr>
          <w:rFonts w:ascii="Times New Roman" w:hAnsi="Times New Roman" w:cs="Times New Roman"/>
          <w:sz w:val="24"/>
          <w:szCs w:val="24"/>
          <w:lang w:val="en-US"/>
        </w:rPr>
        <w:t>whose scope of operations cover</w:t>
      </w:r>
      <w:r w:rsidR="00D62D86">
        <w:rPr>
          <w:rFonts w:ascii="Times New Roman" w:hAnsi="Times New Roman" w:cs="Times New Roman"/>
          <w:sz w:val="24"/>
          <w:szCs w:val="24"/>
          <w:lang w:val="en-US"/>
        </w:rPr>
        <w:t>s</w:t>
      </w:r>
      <w:r w:rsidR="006225A4" w:rsidRPr="00A93365">
        <w:rPr>
          <w:rFonts w:ascii="Times New Roman" w:hAnsi="Times New Roman" w:cs="Times New Roman"/>
          <w:sz w:val="24"/>
          <w:szCs w:val="24"/>
          <w:lang w:val="en-US"/>
        </w:rPr>
        <w:t xml:space="preserve"> their industry. </w:t>
      </w:r>
      <w:r w:rsidR="00D40647" w:rsidRPr="00A93365">
        <w:rPr>
          <w:rFonts w:ascii="Times New Roman" w:hAnsi="Times New Roman" w:cs="Times New Roman"/>
          <w:sz w:val="24"/>
          <w:szCs w:val="24"/>
          <w:lang w:val="en-US"/>
        </w:rPr>
        <w:t>Consequently,</w:t>
      </w:r>
      <w:r w:rsidR="006225A4" w:rsidRPr="00A93365">
        <w:rPr>
          <w:rFonts w:ascii="Times New Roman" w:hAnsi="Times New Roman" w:cs="Times New Roman"/>
          <w:sz w:val="24"/>
          <w:szCs w:val="24"/>
          <w:lang w:val="en-US"/>
        </w:rPr>
        <w:t xml:space="preserve"> it dismissed </w:t>
      </w:r>
      <w:r w:rsidR="00D40647" w:rsidRPr="00A93365">
        <w:rPr>
          <w:rFonts w:ascii="Times New Roman" w:hAnsi="Times New Roman" w:cs="Times New Roman"/>
          <w:sz w:val="24"/>
          <w:szCs w:val="24"/>
          <w:lang w:val="en-US"/>
        </w:rPr>
        <w:t>the applicant’s application with costs.</w:t>
      </w:r>
    </w:p>
    <w:p w14:paraId="381987DB" w14:textId="77777777" w:rsidR="00D40647" w:rsidRPr="00A93365" w:rsidRDefault="00D40647" w:rsidP="00816DE0">
      <w:pPr>
        <w:spacing w:after="0" w:line="240" w:lineRule="auto"/>
        <w:ind w:left="720" w:hanging="720"/>
        <w:jc w:val="both"/>
        <w:rPr>
          <w:rFonts w:ascii="Times New Roman" w:hAnsi="Times New Roman" w:cs="Times New Roman"/>
          <w:sz w:val="24"/>
          <w:szCs w:val="24"/>
          <w:lang w:val="en-US"/>
        </w:rPr>
      </w:pPr>
    </w:p>
    <w:p w14:paraId="467D9EB8" w14:textId="77777777" w:rsidR="00D40647" w:rsidRPr="00A93365" w:rsidRDefault="00C6333A" w:rsidP="00816DE0">
      <w:pPr>
        <w:spacing w:line="480" w:lineRule="auto"/>
        <w:ind w:left="720" w:hanging="720"/>
        <w:jc w:val="both"/>
        <w:rPr>
          <w:rFonts w:ascii="Times New Roman" w:hAnsi="Times New Roman" w:cs="Times New Roman"/>
          <w:sz w:val="24"/>
          <w:szCs w:val="24"/>
          <w:lang w:val="en-US"/>
        </w:rPr>
      </w:pPr>
      <w:r w:rsidRPr="00A93365">
        <w:rPr>
          <w:rFonts w:ascii="Times New Roman" w:hAnsi="Times New Roman" w:cs="Times New Roman"/>
          <w:sz w:val="24"/>
          <w:szCs w:val="24"/>
          <w:lang w:val="en-US"/>
        </w:rPr>
        <w:lastRenderedPageBreak/>
        <w:t>[11</w:t>
      </w:r>
      <w:r w:rsidR="00D40647" w:rsidRPr="00A93365">
        <w:rPr>
          <w:rFonts w:ascii="Times New Roman" w:hAnsi="Times New Roman" w:cs="Times New Roman"/>
          <w:sz w:val="24"/>
          <w:szCs w:val="24"/>
          <w:lang w:val="en-US"/>
        </w:rPr>
        <w:t>]</w:t>
      </w:r>
      <w:r w:rsidR="00D40647" w:rsidRPr="00A93365">
        <w:rPr>
          <w:rFonts w:ascii="Times New Roman" w:hAnsi="Times New Roman" w:cs="Times New Roman"/>
          <w:sz w:val="24"/>
          <w:szCs w:val="24"/>
          <w:lang w:val="en-US"/>
        </w:rPr>
        <w:tab/>
        <w:t>Aggrieved by the dismissal of its application, the appl</w:t>
      </w:r>
      <w:r w:rsidR="00816DE0">
        <w:rPr>
          <w:rFonts w:ascii="Times New Roman" w:hAnsi="Times New Roman" w:cs="Times New Roman"/>
          <w:sz w:val="24"/>
          <w:szCs w:val="24"/>
          <w:lang w:val="en-US"/>
        </w:rPr>
        <w:t>icant sought to appeal to this C</w:t>
      </w:r>
      <w:r w:rsidR="00D40647" w:rsidRPr="00A93365">
        <w:rPr>
          <w:rFonts w:ascii="Times New Roman" w:hAnsi="Times New Roman" w:cs="Times New Roman"/>
          <w:sz w:val="24"/>
          <w:szCs w:val="24"/>
          <w:lang w:val="en-US"/>
        </w:rPr>
        <w:t>ourt but was out of time, he</w:t>
      </w:r>
      <w:r w:rsidR="006C61A6" w:rsidRPr="00A93365">
        <w:rPr>
          <w:rFonts w:ascii="Times New Roman" w:hAnsi="Times New Roman" w:cs="Times New Roman"/>
          <w:sz w:val="24"/>
          <w:szCs w:val="24"/>
          <w:lang w:val="en-US"/>
        </w:rPr>
        <w:t>nce</w:t>
      </w:r>
      <w:r w:rsidR="00D40647" w:rsidRPr="00A93365">
        <w:rPr>
          <w:rFonts w:ascii="Times New Roman" w:hAnsi="Times New Roman" w:cs="Times New Roman"/>
          <w:sz w:val="24"/>
          <w:szCs w:val="24"/>
          <w:lang w:val="en-US"/>
        </w:rPr>
        <w:t xml:space="preserve"> this application for condonation </w:t>
      </w:r>
      <w:r w:rsidR="0094030D" w:rsidRPr="00A93365">
        <w:rPr>
          <w:rFonts w:ascii="Times New Roman" w:hAnsi="Times New Roman" w:cs="Times New Roman"/>
          <w:sz w:val="24"/>
          <w:szCs w:val="24"/>
          <w:lang w:val="en-US"/>
        </w:rPr>
        <w:t>of late</w:t>
      </w:r>
      <w:r w:rsidR="00D40647" w:rsidRPr="00A93365">
        <w:rPr>
          <w:rFonts w:ascii="Times New Roman" w:hAnsi="Times New Roman" w:cs="Times New Roman"/>
          <w:sz w:val="24"/>
          <w:szCs w:val="24"/>
          <w:lang w:val="en-US"/>
        </w:rPr>
        <w:t xml:space="preserve"> noting of appeal and extension of time within which to appeal.</w:t>
      </w:r>
    </w:p>
    <w:p w14:paraId="5C3EE198" w14:textId="77777777" w:rsidR="00D40647" w:rsidRPr="00A93365" w:rsidRDefault="00D40647" w:rsidP="00816DE0">
      <w:pPr>
        <w:jc w:val="both"/>
        <w:rPr>
          <w:rFonts w:ascii="Times New Roman" w:hAnsi="Times New Roman" w:cs="Times New Roman"/>
          <w:sz w:val="24"/>
          <w:szCs w:val="24"/>
          <w:lang w:val="en-US"/>
        </w:rPr>
      </w:pPr>
    </w:p>
    <w:p w14:paraId="73615B82" w14:textId="77777777" w:rsidR="00D82082" w:rsidRPr="00A93365" w:rsidRDefault="00D82082" w:rsidP="009760A6">
      <w:pPr>
        <w:spacing w:line="360" w:lineRule="auto"/>
        <w:jc w:val="both"/>
        <w:rPr>
          <w:rFonts w:ascii="Times New Roman" w:eastAsia="Calibri" w:hAnsi="Times New Roman" w:cs="Times New Roman"/>
          <w:b/>
          <w:sz w:val="24"/>
          <w:szCs w:val="24"/>
          <w:lang w:val="en-GB"/>
        </w:rPr>
      </w:pPr>
      <w:r w:rsidRPr="00A93365">
        <w:rPr>
          <w:rFonts w:ascii="Times New Roman" w:eastAsia="Calibri" w:hAnsi="Times New Roman" w:cs="Times New Roman"/>
          <w:b/>
          <w:sz w:val="24"/>
          <w:szCs w:val="24"/>
          <w:lang w:val="en-GB"/>
        </w:rPr>
        <w:t>RELIEF SOUGHT</w:t>
      </w:r>
    </w:p>
    <w:p w14:paraId="79007B84" w14:textId="77777777" w:rsidR="00D82082" w:rsidRPr="00A93365" w:rsidRDefault="00C6333A" w:rsidP="00816DE0">
      <w:pPr>
        <w:spacing w:after="0" w:line="480" w:lineRule="auto"/>
        <w:jc w:val="both"/>
        <w:rPr>
          <w:rFonts w:ascii="Times New Roman" w:eastAsia="Calibri" w:hAnsi="Times New Roman" w:cs="Times New Roman"/>
          <w:sz w:val="24"/>
          <w:szCs w:val="24"/>
          <w:lang w:val="en-GB"/>
        </w:rPr>
      </w:pPr>
      <w:r w:rsidRPr="00A93365">
        <w:rPr>
          <w:rFonts w:ascii="Times New Roman" w:eastAsia="Calibri" w:hAnsi="Times New Roman" w:cs="Times New Roman"/>
          <w:sz w:val="24"/>
          <w:szCs w:val="24"/>
          <w:lang w:val="en-GB"/>
        </w:rPr>
        <w:t>[12</w:t>
      </w:r>
      <w:r w:rsidR="00DF2608" w:rsidRPr="00A93365">
        <w:rPr>
          <w:rFonts w:ascii="Times New Roman" w:eastAsia="Calibri" w:hAnsi="Times New Roman" w:cs="Times New Roman"/>
          <w:sz w:val="24"/>
          <w:szCs w:val="24"/>
          <w:lang w:val="en-GB"/>
        </w:rPr>
        <w:t>]</w:t>
      </w:r>
      <w:r w:rsidR="00DF2608" w:rsidRPr="00A93365">
        <w:rPr>
          <w:rFonts w:ascii="Times New Roman" w:eastAsia="Calibri" w:hAnsi="Times New Roman" w:cs="Times New Roman"/>
          <w:sz w:val="24"/>
          <w:szCs w:val="24"/>
          <w:lang w:val="en-GB"/>
        </w:rPr>
        <w:tab/>
      </w:r>
      <w:r w:rsidR="00D82082" w:rsidRPr="00A93365">
        <w:rPr>
          <w:rFonts w:ascii="Times New Roman" w:eastAsia="Calibri" w:hAnsi="Times New Roman" w:cs="Times New Roman"/>
          <w:sz w:val="24"/>
          <w:szCs w:val="24"/>
          <w:lang w:val="en-GB"/>
        </w:rPr>
        <w:t>The applicant seeks the following relief:</w:t>
      </w:r>
    </w:p>
    <w:p w14:paraId="228F695F" w14:textId="77777777" w:rsidR="00D82082" w:rsidRPr="00A93365" w:rsidRDefault="00DF2608" w:rsidP="00816DE0">
      <w:pPr>
        <w:spacing w:after="0" w:line="480" w:lineRule="auto"/>
        <w:ind w:left="1434" w:hanging="357"/>
        <w:jc w:val="both"/>
        <w:rPr>
          <w:rFonts w:ascii="Times New Roman" w:eastAsia="Calibri" w:hAnsi="Times New Roman" w:cs="Times New Roman"/>
          <w:sz w:val="24"/>
          <w:szCs w:val="24"/>
          <w:lang w:val="en-US"/>
        </w:rPr>
      </w:pPr>
      <w:r w:rsidRPr="00A93365">
        <w:rPr>
          <w:rFonts w:ascii="Times New Roman" w:eastAsia="Calibri" w:hAnsi="Times New Roman" w:cs="Times New Roman"/>
          <w:sz w:val="24"/>
          <w:szCs w:val="24"/>
        </w:rPr>
        <w:t xml:space="preserve">1.  </w:t>
      </w:r>
      <w:r w:rsidR="00D82082" w:rsidRPr="00A93365">
        <w:rPr>
          <w:rFonts w:ascii="Times New Roman" w:eastAsia="Calibri" w:hAnsi="Times New Roman" w:cs="Times New Roman"/>
          <w:sz w:val="24"/>
          <w:szCs w:val="24"/>
        </w:rPr>
        <w:t xml:space="preserve">The application for condonation for non-compliance with </w:t>
      </w:r>
      <w:r w:rsidR="00816DE0">
        <w:rPr>
          <w:rFonts w:ascii="Times New Roman" w:eastAsia="Calibri" w:hAnsi="Times New Roman" w:cs="Times New Roman"/>
          <w:sz w:val="24"/>
          <w:szCs w:val="24"/>
        </w:rPr>
        <w:t xml:space="preserve">r </w:t>
      </w:r>
      <w:r w:rsidR="00D82082" w:rsidRPr="00A93365">
        <w:rPr>
          <w:rFonts w:ascii="Times New Roman" w:eastAsia="Calibri" w:hAnsi="Times New Roman" w:cs="Times New Roman"/>
          <w:sz w:val="24"/>
          <w:szCs w:val="24"/>
        </w:rPr>
        <w:t xml:space="preserve">38 </w:t>
      </w:r>
      <w:r w:rsidRPr="00A93365">
        <w:rPr>
          <w:rFonts w:ascii="Times New Roman" w:eastAsia="Calibri" w:hAnsi="Times New Roman" w:cs="Times New Roman"/>
          <w:sz w:val="24"/>
          <w:szCs w:val="24"/>
        </w:rPr>
        <w:t>of</w:t>
      </w:r>
      <w:r w:rsidR="00D67230" w:rsidRPr="00A93365">
        <w:rPr>
          <w:rFonts w:ascii="Times New Roman" w:eastAsia="Calibri" w:hAnsi="Times New Roman" w:cs="Times New Roman"/>
          <w:sz w:val="24"/>
          <w:szCs w:val="24"/>
        </w:rPr>
        <w:t xml:space="preserve"> </w:t>
      </w:r>
      <w:r w:rsidR="00D82082" w:rsidRPr="00A93365">
        <w:rPr>
          <w:rFonts w:ascii="Times New Roman" w:eastAsia="Calibri" w:hAnsi="Times New Roman" w:cs="Times New Roman"/>
          <w:sz w:val="24"/>
          <w:szCs w:val="24"/>
        </w:rPr>
        <w:t>the Supreme Court Rules, 2018 be and is hereby granted.</w:t>
      </w:r>
    </w:p>
    <w:p w14:paraId="72CA2312" w14:textId="77777777" w:rsidR="00D82082" w:rsidRPr="00A93365" w:rsidRDefault="00D82082" w:rsidP="00816DE0">
      <w:pPr>
        <w:pStyle w:val="ListParagraph"/>
        <w:numPr>
          <w:ilvl w:val="0"/>
          <w:numId w:val="2"/>
        </w:numPr>
        <w:spacing w:after="0" w:line="480" w:lineRule="auto"/>
        <w:jc w:val="both"/>
        <w:rPr>
          <w:rFonts w:ascii="Times New Roman" w:eastAsia="Calibri" w:hAnsi="Times New Roman" w:cs="Times New Roman"/>
          <w:sz w:val="24"/>
          <w:szCs w:val="24"/>
        </w:rPr>
      </w:pPr>
      <w:r w:rsidRPr="00A93365">
        <w:rPr>
          <w:rFonts w:ascii="Times New Roman" w:eastAsia="Calibri" w:hAnsi="Times New Roman" w:cs="Times New Roman"/>
          <w:sz w:val="24"/>
          <w:szCs w:val="24"/>
        </w:rPr>
        <w:t>The application for extension of time within which to file and serve a no</w:t>
      </w:r>
      <w:r w:rsidR="009760A6">
        <w:rPr>
          <w:rFonts w:ascii="Times New Roman" w:eastAsia="Calibri" w:hAnsi="Times New Roman" w:cs="Times New Roman"/>
          <w:sz w:val="24"/>
          <w:szCs w:val="24"/>
        </w:rPr>
        <w:t>tice of appeal in terms of the r</w:t>
      </w:r>
      <w:r w:rsidRPr="00A93365">
        <w:rPr>
          <w:rFonts w:ascii="Times New Roman" w:eastAsia="Calibri" w:hAnsi="Times New Roman" w:cs="Times New Roman"/>
          <w:sz w:val="24"/>
          <w:szCs w:val="24"/>
        </w:rPr>
        <w:t>ules be and is hereby granted.</w:t>
      </w:r>
    </w:p>
    <w:p w14:paraId="4FB06745" w14:textId="77777777" w:rsidR="00D82082" w:rsidRPr="00A93365" w:rsidRDefault="00D82082" w:rsidP="00816DE0">
      <w:pPr>
        <w:pStyle w:val="ListParagraph"/>
        <w:numPr>
          <w:ilvl w:val="0"/>
          <w:numId w:val="2"/>
        </w:numPr>
        <w:spacing w:after="0" w:line="480" w:lineRule="auto"/>
        <w:jc w:val="both"/>
        <w:rPr>
          <w:rFonts w:ascii="Times New Roman" w:eastAsia="Calibri" w:hAnsi="Times New Roman" w:cs="Times New Roman"/>
          <w:sz w:val="24"/>
          <w:szCs w:val="24"/>
        </w:rPr>
      </w:pPr>
      <w:r w:rsidRPr="00A93365">
        <w:rPr>
          <w:rFonts w:ascii="Times New Roman" w:eastAsia="Calibri" w:hAnsi="Times New Roman" w:cs="Times New Roman"/>
          <w:sz w:val="24"/>
          <w:szCs w:val="24"/>
        </w:rPr>
        <w:t xml:space="preserve">The Notice of Appeal which is annexure "C" to this application shall be deemed to have </w:t>
      </w:r>
      <w:r w:rsidR="009760A6">
        <w:rPr>
          <w:rFonts w:ascii="Times New Roman" w:eastAsia="Calibri" w:hAnsi="Times New Roman" w:cs="Times New Roman"/>
          <w:sz w:val="24"/>
          <w:szCs w:val="24"/>
        </w:rPr>
        <w:t>been filed on the date of this o</w:t>
      </w:r>
      <w:r w:rsidRPr="00A93365">
        <w:rPr>
          <w:rFonts w:ascii="Times New Roman" w:eastAsia="Calibri" w:hAnsi="Times New Roman" w:cs="Times New Roman"/>
          <w:sz w:val="24"/>
          <w:szCs w:val="24"/>
        </w:rPr>
        <w:t>rder.</w:t>
      </w:r>
    </w:p>
    <w:p w14:paraId="3D76941D" w14:textId="77777777" w:rsidR="00D82082" w:rsidRDefault="00D82082" w:rsidP="00816DE0">
      <w:pPr>
        <w:pStyle w:val="ListParagraph"/>
        <w:numPr>
          <w:ilvl w:val="0"/>
          <w:numId w:val="2"/>
        </w:numPr>
        <w:spacing w:after="0" w:line="480" w:lineRule="auto"/>
        <w:jc w:val="both"/>
        <w:rPr>
          <w:rFonts w:ascii="Times New Roman" w:eastAsia="Calibri" w:hAnsi="Times New Roman" w:cs="Times New Roman"/>
          <w:sz w:val="24"/>
          <w:szCs w:val="24"/>
        </w:rPr>
      </w:pPr>
      <w:r w:rsidRPr="00A93365">
        <w:rPr>
          <w:rFonts w:ascii="Times New Roman" w:eastAsia="Calibri" w:hAnsi="Times New Roman" w:cs="Times New Roman"/>
          <w:sz w:val="24"/>
          <w:szCs w:val="24"/>
        </w:rPr>
        <w:t>Each party shall bear its own costs.</w:t>
      </w:r>
    </w:p>
    <w:p w14:paraId="091CF268" w14:textId="77777777" w:rsidR="00816DE0" w:rsidRPr="00A93365" w:rsidRDefault="00816DE0" w:rsidP="00816DE0">
      <w:pPr>
        <w:pStyle w:val="ListParagraph"/>
        <w:spacing w:after="0" w:line="480" w:lineRule="auto"/>
        <w:ind w:left="1440"/>
        <w:jc w:val="both"/>
        <w:rPr>
          <w:rFonts w:ascii="Times New Roman" w:eastAsia="Calibri" w:hAnsi="Times New Roman" w:cs="Times New Roman"/>
          <w:sz w:val="24"/>
          <w:szCs w:val="24"/>
        </w:rPr>
      </w:pPr>
    </w:p>
    <w:p w14:paraId="368C3967" w14:textId="77777777" w:rsidR="00683CE1" w:rsidRPr="00A93365" w:rsidRDefault="00816DE0" w:rsidP="00816DE0">
      <w:pPr>
        <w:spacing w:line="360" w:lineRule="auto"/>
        <w:jc w:val="both"/>
        <w:rPr>
          <w:rFonts w:ascii="Times New Roman" w:eastAsia="Calibri" w:hAnsi="Times New Roman" w:cs="Times New Roman"/>
          <w:b/>
          <w:sz w:val="24"/>
          <w:szCs w:val="24"/>
        </w:rPr>
      </w:pPr>
      <w:r w:rsidRPr="00A93365">
        <w:rPr>
          <w:rFonts w:ascii="Times New Roman" w:eastAsia="Calibri" w:hAnsi="Times New Roman" w:cs="Times New Roman"/>
          <w:b/>
          <w:sz w:val="24"/>
          <w:szCs w:val="24"/>
        </w:rPr>
        <w:t>THE LAW</w:t>
      </w:r>
    </w:p>
    <w:p w14:paraId="3C82F20B" w14:textId="77777777" w:rsidR="00683CE1" w:rsidRPr="00A93365" w:rsidRDefault="00683CE1" w:rsidP="00816DE0">
      <w:pPr>
        <w:spacing w:after="0" w:line="480" w:lineRule="auto"/>
        <w:ind w:left="720" w:hanging="720"/>
        <w:jc w:val="both"/>
        <w:rPr>
          <w:rFonts w:ascii="Times New Roman" w:eastAsia="Calibri" w:hAnsi="Times New Roman" w:cs="Times New Roman"/>
          <w:sz w:val="24"/>
          <w:szCs w:val="24"/>
        </w:rPr>
      </w:pPr>
      <w:r w:rsidRPr="00A93365">
        <w:rPr>
          <w:rFonts w:ascii="Times New Roman" w:eastAsia="Calibri" w:hAnsi="Times New Roman" w:cs="Times New Roman"/>
          <w:sz w:val="24"/>
          <w:szCs w:val="24"/>
        </w:rPr>
        <w:t>[</w:t>
      </w:r>
      <w:r w:rsidR="00C6333A" w:rsidRPr="00A93365">
        <w:rPr>
          <w:rFonts w:ascii="Times New Roman" w:eastAsia="Calibri" w:hAnsi="Times New Roman" w:cs="Times New Roman"/>
          <w:sz w:val="24"/>
          <w:szCs w:val="24"/>
        </w:rPr>
        <w:t>13</w:t>
      </w:r>
      <w:r w:rsidR="00D61155" w:rsidRPr="00A93365">
        <w:rPr>
          <w:rFonts w:ascii="Times New Roman" w:eastAsia="Calibri" w:hAnsi="Times New Roman" w:cs="Times New Roman"/>
          <w:sz w:val="24"/>
          <w:szCs w:val="24"/>
        </w:rPr>
        <w:t>]</w:t>
      </w:r>
      <w:r w:rsidRPr="00A93365">
        <w:rPr>
          <w:rFonts w:ascii="Times New Roman" w:eastAsia="Calibri" w:hAnsi="Times New Roman" w:cs="Times New Roman"/>
          <w:sz w:val="24"/>
          <w:szCs w:val="24"/>
        </w:rPr>
        <w:tab/>
        <w:t xml:space="preserve">The requirements for an application of this nature to succeed are well known. These were listed in </w:t>
      </w:r>
      <w:r w:rsidRPr="00816DE0">
        <w:rPr>
          <w:rFonts w:ascii="Times New Roman" w:eastAsia="Calibri" w:hAnsi="Times New Roman" w:cs="Times New Roman"/>
          <w:i/>
          <w:sz w:val="24"/>
          <w:szCs w:val="24"/>
        </w:rPr>
        <w:t>Forestry Commission v Moyo 1997 (1) ZLR 254 (S)</w:t>
      </w:r>
      <w:r w:rsidRPr="00A93365">
        <w:rPr>
          <w:rFonts w:ascii="Times New Roman" w:eastAsia="Calibri" w:hAnsi="Times New Roman" w:cs="Times New Roman"/>
          <w:sz w:val="24"/>
          <w:szCs w:val="24"/>
        </w:rPr>
        <w:t xml:space="preserve"> by GUBBAY CJ, as follows: </w:t>
      </w:r>
    </w:p>
    <w:p w14:paraId="068C70BB" w14:textId="77777777" w:rsidR="00683CE1" w:rsidRPr="00A93365" w:rsidRDefault="00683CE1" w:rsidP="00816DE0">
      <w:pPr>
        <w:numPr>
          <w:ilvl w:val="0"/>
          <w:numId w:val="3"/>
        </w:numPr>
        <w:spacing w:after="0" w:line="480" w:lineRule="auto"/>
        <w:ind w:left="1530" w:hanging="396"/>
        <w:contextualSpacing/>
        <w:jc w:val="both"/>
        <w:rPr>
          <w:rFonts w:ascii="Times New Roman" w:eastAsia="Calibri" w:hAnsi="Times New Roman" w:cs="Times New Roman"/>
          <w:sz w:val="24"/>
          <w:szCs w:val="24"/>
        </w:rPr>
      </w:pPr>
      <w:r w:rsidRPr="00A93365">
        <w:rPr>
          <w:rFonts w:ascii="Times New Roman" w:eastAsia="Calibri" w:hAnsi="Times New Roman" w:cs="Times New Roman"/>
          <w:sz w:val="24"/>
          <w:szCs w:val="24"/>
        </w:rPr>
        <w:t>That the delay involved was not inordinate, having regard to the circumstances of the case;</w:t>
      </w:r>
    </w:p>
    <w:p w14:paraId="54CD7C84" w14:textId="77777777" w:rsidR="00683CE1" w:rsidRPr="00A93365" w:rsidRDefault="00816DE0" w:rsidP="00816DE0">
      <w:pPr>
        <w:numPr>
          <w:ilvl w:val="0"/>
          <w:numId w:val="3"/>
        </w:numPr>
        <w:spacing w:after="0" w:line="480" w:lineRule="auto"/>
        <w:ind w:left="1080" w:firstLine="54"/>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683CE1" w:rsidRPr="00A93365">
        <w:rPr>
          <w:rFonts w:ascii="Times New Roman" w:eastAsia="Calibri" w:hAnsi="Times New Roman" w:cs="Times New Roman"/>
          <w:sz w:val="24"/>
          <w:szCs w:val="24"/>
        </w:rPr>
        <w:t>That there is a reasonable explanation for the delay;</w:t>
      </w:r>
    </w:p>
    <w:p w14:paraId="6A2EB1D6" w14:textId="77777777" w:rsidR="00683CE1" w:rsidRPr="00A93365" w:rsidRDefault="00683CE1" w:rsidP="00816DE0">
      <w:pPr>
        <w:numPr>
          <w:ilvl w:val="0"/>
          <w:numId w:val="3"/>
        </w:numPr>
        <w:spacing w:after="0" w:line="480" w:lineRule="auto"/>
        <w:ind w:left="1530" w:hanging="396"/>
        <w:contextualSpacing/>
        <w:jc w:val="both"/>
        <w:rPr>
          <w:rFonts w:ascii="Times New Roman" w:eastAsia="Calibri" w:hAnsi="Times New Roman" w:cs="Times New Roman"/>
          <w:sz w:val="24"/>
          <w:szCs w:val="24"/>
        </w:rPr>
      </w:pPr>
      <w:r w:rsidRPr="00A93365">
        <w:rPr>
          <w:rFonts w:ascii="Times New Roman" w:eastAsia="Calibri" w:hAnsi="Times New Roman" w:cs="Times New Roman"/>
          <w:sz w:val="24"/>
          <w:szCs w:val="24"/>
        </w:rPr>
        <w:t>That the prospects of success should the application   be granted are good; and</w:t>
      </w:r>
    </w:p>
    <w:p w14:paraId="1C694F70" w14:textId="77777777" w:rsidR="00376456" w:rsidRPr="00A93365" w:rsidRDefault="00683CE1" w:rsidP="00816DE0">
      <w:pPr>
        <w:numPr>
          <w:ilvl w:val="0"/>
          <w:numId w:val="3"/>
        </w:numPr>
        <w:spacing w:after="0" w:line="480" w:lineRule="auto"/>
        <w:ind w:left="1530" w:hanging="396"/>
        <w:contextualSpacing/>
        <w:jc w:val="both"/>
        <w:rPr>
          <w:rFonts w:ascii="Times New Roman" w:eastAsia="Calibri" w:hAnsi="Times New Roman" w:cs="Times New Roman"/>
          <w:sz w:val="24"/>
          <w:szCs w:val="24"/>
        </w:rPr>
      </w:pPr>
      <w:r w:rsidRPr="00A93365">
        <w:rPr>
          <w:rFonts w:ascii="Times New Roman" w:eastAsia="Calibri" w:hAnsi="Times New Roman" w:cs="Times New Roman"/>
          <w:sz w:val="24"/>
          <w:szCs w:val="24"/>
        </w:rPr>
        <w:t>The possible prejudice to the other party should the application be granted.</w:t>
      </w:r>
    </w:p>
    <w:p w14:paraId="0F19365C" w14:textId="77777777" w:rsidR="00376456" w:rsidRDefault="00376456" w:rsidP="00816DE0">
      <w:pPr>
        <w:spacing w:after="0" w:line="240" w:lineRule="auto"/>
        <w:contextualSpacing/>
        <w:jc w:val="both"/>
        <w:rPr>
          <w:rFonts w:ascii="Times New Roman" w:eastAsia="Calibri" w:hAnsi="Times New Roman" w:cs="Times New Roman"/>
          <w:sz w:val="24"/>
          <w:szCs w:val="24"/>
        </w:rPr>
      </w:pPr>
    </w:p>
    <w:p w14:paraId="55472383" w14:textId="77777777" w:rsidR="009760A6" w:rsidRDefault="009760A6" w:rsidP="00816DE0">
      <w:pPr>
        <w:spacing w:after="0" w:line="240" w:lineRule="auto"/>
        <w:contextualSpacing/>
        <w:jc w:val="both"/>
        <w:rPr>
          <w:rFonts w:ascii="Times New Roman" w:eastAsia="Calibri" w:hAnsi="Times New Roman" w:cs="Times New Roman"/>
          <w:sz w:val="24"/>
          <w:szCs w:val="24"/>
        </w:rPr>
      </w:pPr>
    </w:p>
    <w:p w14:paraId="252A4C5B" w14:textId="77777777" w:rsidR="009760A6" w:rsidRDefault="009760A6" w:rsidP="00816DE0">
      <w:pPr>
        <w:spacing w:after="0" w:line="240" w:lineRule="auto"/>
        <w:contextualSpacing/>
        <w:jc w:val="both"/>
        <w:rPr>
          <w:rFonts w:ascii="Times New Roman" w:eastAsia="Calibri" w:hAnsi="Times New Roman" w:cs="Times New Roman"/>
          <w:sz w:val="24"/>
          <w:szCs w:val="24"/>
        </w:rPr>
      </w:pPr>
    </w:p>
    <w:p w14:paraId="62C00AE2" w14:textId="77777777" w:rsidR="00816DE0" w:rsidRPr="00A93365" w:rsidRDefault="00816DE0" w:rsidP="00816DE0">
      <w:pPr>
        <w:spacing w:after="0" w:line="240" w:lineRule="auto"/>
        <w:contextualSpacing/>
        <w:jc w:val="both"/>
        <w:rPr>
          <w:rFonts w:ascii="Times New Roman" w:eastAsia="Calibri" w:hAnsi="Times New Roman" w:cs="Times New Roman"/>
          <w:sz w:val="24"/>
          <w:szCs w:val="24"/>
        </w:rPr>
      </w:pPr>
    </w:p>
    <w:p w14:paraId="7C6E7968" w14:textId="77777777" w:rsidR="00D61155" w:rsidRPr="00A93365" w:rsidRDefault="00816DE0" w:rsidP="00816DE0">
      <w:pPr>
        <w:spacing w:after="0" w:line="240" w:lineRule="auto"/>
        <w:contextualSpacing/>
        <w:jc w:val="both"/>
        <w:rPr>
          <w:rFonts w:ascii="Times New Roman" w:eastAsia="Calibri" w:hAnsi="Times New Roman" w:cs="Times New Roman"/>
          <w:sz w:val="24"/>
          <w:szCs w:val="24"/>
        </w:rPr>
      </w:pPr>
      <w:r w:rsidRPr="00A93365">
        <w:rPr>
          <w:rFonts w:ascii="Times New Roman" w:eastAsia="Calibri" w:hAnsi="Times New Roman" w:cs="Times New Roman"/>
          <w:b/>
          <w:sz w:val="24"/>
          <w:szCs w:val="24"/>
          <w:u w:val="single"/>
        </w:rPr>
        <w:t>THE LENGTH OF DELAY AND EXPLANATION FOR THE DELAY</w:t>
      </w:r>
    </w:p>
    <w:p w14:paraId="35348DE8" w14:textId="77777777" w:rsidR="00D61155" w:rsidRPr="00A93365" w:rsidRDefault="00D61155" w:rsidP="00816DE0">
      <w:pPr>
        <w:spacing w:after="0" w:line="240" w:lineRule="auto"/>
        <w:ind w:left="720" w:hanging="720"/>
        <w:contextualSpacing/>
        <w:jc w:val="both"/>
        <w:rPr>
          <w:rFonts w:ascii="Times New Roman" w:eastAsia="Calibri" w:hAnsi="Times New Roman" w:cs="Times New Roman"/>
          <w:sz w:val="24"/>
          <w:szCs w:val="24"/>
        </w:rPr>
      </w:pPr>
    </w:p>
    <w:p w14:paraId="3C34D253" w14:textId="77777777" w:rsidR="00376456" w:rsidRPr="00A93365" w:rsidRDefault="00684A38" w:rsidP="00816DE0">
      <w:pPr>
        <w:spacing w:after="0" w:line="480" w:lineRule="auto"/>
        <w:ind w:left="720" w:hanging="720"/>
        <w:contextualSpacing/>
        <w:jc w:val="both"/>
        <w:rPr>
          <w:rFonts w:ascii="Times New Roman" w:hAnsi="Times New Roman" w:cs="Times New Roman"/>
          <w:sz w:val="24"/>
          <w:szCs w:val="24"/>
        </w:rPr>
      </w:pPr>
      <w:r w:rsidRPr="00A93365">
        <w:rPr>
          <w:rFonts w:ascii="Times New Roman" w:eastAsia="Calibri" w:hAnsi="Times New Roman" w:cs="Times New Roman"/>
          <w:sz w:val="24"/>
          <w:szCs w:val="24"/>
        </w:rPr>
        <w:t>[14</w:t>
      </w:r>
      <w:r w:rsidR="00D61155" w:rsidRPr="00A93365">
        <w:rPr>
          <w:rFonts w:ascii="Times New Roman" w:eastAsia="Calibri" w:hAnsi="Times New Roman" w:cs="Times New Roman"/>
          <w:sz w:val="24"/>
          <w:szCs w:val="24"/>
        </w:rPr>
        <w:t>]</w:t>
      </w:r>
      <w:r w:rsidR="00D61155" w:rsidRPr="00A93365">
        <w:rPr>
          <w:rFonts w:ascii="Times New Roman" w:eastAsia="Calibri" w:hAnsi="Times New Roman" w:cs="Times New Roman"/>
          <w:sz w:val="24"/>
          <w:szCs w:val="24"/>
        </w:rPr>
        <w:tab/>
      </w:r>
      <w:r w:rsidR="00376456" w:rsidRPr="00A93365">
        <w:rPr>
          <w:rFonts w:ascii="Times New Roman" w:hAnsi="Times New Roman" w:cs="Times New Roman"/>
          <w:sz w:val="24"/>
          <w:szCs w:val="24"/>
        </w:rPr>
        <w:t xml:space="preserve">The judgment of the court </w:t>
      </w:r>
      <w:r w:rsidR="00376456" w:rsidRPr="00A93365">
        <w:rPr>
          <w:rFonts w:ascii="Times New Roman" w:hAnsi="Times New Roman" w:cs="Times New Roman"/>
          <w:i/>
          <w:sz w:val="24"/>
          <w:szCs w:val="24"/>
        </w:rPr>
        <w:t>a quo</w:t>
      </w:r>
      <w:r w:rsidR="00F73A99">
        <w:rPr>
          <w:rFonts w:ascii="Times New Roman" w:hAnsi="Times New Roman" w:cs="Times New Roman"/>
          <w:sz w:val="24"/>
          <w:szCs w:val="24"/>
        </w:rPr>
        <w:t xml:space="preserve"> was granted on 18 May 2022</w:t>
      </w:r>
      <w:r w:rsidR="00376456" w:rsidRPr="00A93365">
        <w:rPr>
          <w:rFonts w:ascii="Times New Roman" w:hAnsi="Times New Roman" w:cs="Times New Roman"/>
          <w:sz w:val="24"/>
          <w:szCs w:val="24"/>
        </w:rPr>
        <w:t xml:space="preserve">. The applicant ought to have noted its appeal within 15 days from the date of the judgment. The application for condonation was filed on 3 August 2022, three months after the lapse of the </w:t>
      </w:r>
      <w:r w:rsidR="00376456" w:rsidRPr="00A93365">
        <w:rPr>
          <w:rFonts w:ascii="Times New Roman" w:hAnsi="Times New Roman" w:cs="Times New Roman"/>
          <w:i/>
          <w:sz w:val="24"/>
          <w:szCs w:val="24"/>
        </w:rPr>
        <w:t>dies induci</w:t>
      </w:r>
      <w:r w:rsidR="0094030D" w:rsidRPr="00A93365">
        <w:rPr>
          <w:rFonts w:ascii="Times New Roman" w:hAnsi="Times New Roman" w:cs="Times New Roman"/>
          <w:i/>
          <w:sz w:val="24"/>
          <w:szCs w:val="24"/>
        </w:rPr>
        <w:t>ae</w:t>
      </w:r>
      <w:r w:rsidR="00376456" w:rsidRPr="00A93365">
        <w:rPr>
          <w:rFonts w:ascii="Times New Roman" w:hAnsi="Times New Roman" w:cs="Times New Roman"/>
          <w:sz w:val="24"/>
          <w:szCs w:val="24"/>
        </w:rPr>
        <w:t>. In my view the delay is not inordinate</w:t>
      </w:r>
      <w:r w:rsidR="00D61155" w:rsidRPr="00A93365">
        <w:rPr>
          <w:rFonts w:ascii="Times New Roman" w:hAnsi="Times New Roman" w:cs="Times New Roman"/>
          <w:sz w:val="24"/>
          <w:szCs w:val="24"/>
        </w:rPr>
        <w:t xml:space="preserve"> having regard to the explanation for delay</w:t>
      </w:r>
      <w:r w:rsidR="00376456" w:rsidRPr="00A93365">
        <w:rPr>
          <w:rFonts w:ascii="Times New Roman" w:hAnsi="Times New Roman" w:cs="Times New Roman"/>
          <w:sz w:val="24"/>
          <w:szCs w:val="24"/>
        </w:rPr>
        <w:t>.</w:t>
      </w:r>
    </w:p>
    <w:p w14:paraId="51759A36" w14:textId="77777777" w:rsidR="004742C8" w:rsidRDefault="004742C8" w:rsidP="00816DE0">
      <w:pPr>
        <w:spacing w:after="0" w:line="240" w:lineRule="auto"/>
        <w:ind w:left="720" w:hanging="720"/>
        <w:contextualSpacing/>
        <w:jc w:val="both"/>
        <w:rPr>
          <w:rFonts w:ascii="Times New Roman" w:eastAsia="Calibri" w:hAnsi="Times New Roman" w:cs="Times New Roman"/>
          <w:sz w:val="24"/>
          <w:szCs w:val="24"/>
        </w:rPr>
      </w:pPr>
    </w:p>
    <w:p w14:paraId="27A9DE37" w14:textId="77777777" w:rsidR="00816DE0" w:rsidRPr="00A93365" w:rsidRDefault="00816DE0" w:rsidP="00816DE0">
      <w:pPr>
        <w:spacing w:after="0" w:line="240" w:lineRule="auto"/>
        <w:ind w:left="720" w:hanging="720"/>
        <w:contextualSpacing/>
        <w:jc w:val="both"/>
        <w:rPr>
          <w:rFonts w:ascii="Times New Roman" w:eastAsia="Calibri" w:hAnsi="Times New Roman" w:cs="Times New Roman"/>
          <w:sz w:val="24"/>
          <w:szCs w:val="24"/>
        </w:rPr>
      </w:pPr>
    </w:p>
    <w:p w14:paraId="3ABE9A3B" w14:textId="77777777" w:rsidR="00376456" w:rsidRDefault="00684A38" w:rsidP="00816DE0">
      <w:pPr>
        <w:spacing w:after="0" w:line="480" w:lineRule="auto"/>
        <w:ind w:left="720" w:hanging="720"/>
        <w:jc w:val="both"/>
        <w:rPr>
          <w:rFonts w:ascii="Times New Roman" w:eastAsia="Calibri" w:hAnsi="Times New Roman" w:cs="Times New Roman"/>
          <w:sz w:val="24"/>
          <w:szCs w:val="24"/>
          <w:lang w:val="en-GB"/>
        </w:rPr>
      </w:pPr>
      <w:r w:rsidRPr="00A93365">
        <w:rPr>
          <w:rFonts w:ascii="Times New Roman" w:eastAsia="Calibri" w:hAnsi="Times New Roman" w:cs="Times New Roman"/>
          <w:sz w:val="24"/>
          <w:szCs w:val="24"/>
          <w:lang w:val="en-GB"/>
        </w:rPr>
        <w:t>[15</w:t>
      </w:r>
      <w:r w:rsidR="00D61155" w:rsidRPr="00A93365">
        <w:rPr>
          <w:rFonts w:ascii="Times New Roman" w:eastAsia="Calibri" w:hAnsi="Times New Roman" w:cs="Times New Roman"/>
          <w:sz w:val="24"/>
          <w:szCs w:val="24"/>
          <w:lang w:val="en-GB"/>
        </w:rPr>
        <w:t>]</w:t>
      </w:r>
      <w:r w:rsidR="00D61155" w:rsidRPr="00A93365">
        <w:rPr>
          <w:rFonts w:ascii="Times New Roman" w:eastAsia="Calibri" w:hAnsi="Times New Roman" w:cs="Times New Roman"/>
          <w:sz w:val="24"/>
          <w:szCs w:val="24"/>
          <w:lang w:val="en-GB"/>
        </w:rPr>
        <w:tab/>
      </w:r>
      <w:r w:rsidR="00376456" w:rsidRPr="00A93365">
        <w:rPr>
          <w:rFonts w:ascii="Times New Roman" w:eastAsia="Calibri" w:hAnsi="Times New Roman" w:cs="Times New Roman"/>
          <w:sz w:val="24"/>
          <w:szCs w:val="24"/>
          <w:lang w:val="en-GB"/>
        </w:rPr>
        <w:t xml:space="preserve">The </w:t>
      </w:r>
      <w:r w:rsidR="004742C8" w:rsidRPr="00A93365">
        <w:rPr>
          <w:rFonts w:ascii="Times New Roman" w:eastAsia="Calibri" w:hAnsi="Times New Roman" w:cs="Times New Roman"/>
          <w:sz w:val="24"/>
          <w:szCs w:val="24"/>
          <w:lang w:val="en-GB"/>
        </w:rPr>
        <w:t>applicant’s explanation for delay</w:t>
      </w:r>
      <w:r w:rsidR="00376456" w:rsidRPr="00A93365">
        <w:rPr>
          <w:rFonts w:ascii="Times New Roman" w:eastAsia="Calibri" w:hAnsi="Times New Roman" w:cs="Times New Roman"/>
          <w:sz w:val="24"/>
          <w:szCs w:val="24"/>
          <w:lang w:val="en-GB"/>
        </w:rPr>
        <w:t xml:space="preserve"> is that when the judgment of the court </w:t>
      </w:r>
      <w:r w:rsidR="00376456" w:rsidRPr="00A93365">
        <w:rPr>
          <w:rFonts w:ascii="Times New Roman" w:eastAsia="Calibri" w:hAnsi="Times New Roman" w:cs="Times New Roman"/>
          <w:i/>
          <w:sz w:val="24"/>
          <w:szCs w:val="24"/>
          <w:lang w:val="en-GB"/>
        </w:rPr>
        <w:t>a quo</w:t>
      </w:r>
      <w:r w:rsidR="00376456" w:rsidRPr="00A93365">
        <w:rPr>
          <w:rFonts w:ascii="Times New Roman" w:eastAsia="Calibri" w:hAnsi="Times New Roman" w:cs="Times New Roman"/>
          <w:sz w:val="24"/>
          <w:szCs w:val="24"/>
          <w:lang w:val="en-GB"/>
        </w:rPr>
        <w:t xml:space="preserve"> was handed down some of its secretaries were not av</w:t>
      </w:r>
      <w:r w:rsidR="004742C8" w:rsidRPr="00A93365">
        <w:rPr>
          <w:rFonts w:ascii="Times New Roman" w:eastAsia="Calibri" w:hAnsi="Times New Roman" w:cs="Times New Roman"/>
          <w:sz w:val="24"/>
          <w:szCs w:val="24"/>
          <w:lang w:val="en-GB"/>
        </w:rPr>
        <w:t xml:space="preserve">ailable to approve the decision to appeal </w:t>
      </w:r>
      <w:r w:rsidR="00376456" w:rsidRPr="00A93365">
        <w:rPr>
          <w:rFonts w:ascii="Times New Roman" w:eastAsia="Calibri" w:hAnsi="Times New Roman" w:cs="Times New Roman"/>
          <w:sz w:val="24"/>
          <w:szCs w:val="24"/>
          <w:lang w:val="en-GB"/>
        </w:rPr>
        <w:t>against the judgment</w:t>
      </w:r>
      <w:r w:rsidR="004742C8" w:rsidRPr="00A93365">
        <w:rPr>
          <w:rFonts w:ascii="Times New Roman" w:eastAsia="Calibri" w:hAnsi="Times New Roman" w:cs="Times New Roman"/>
          <w:sz w:val="24"/>
          <w:szCs w:val="24"/>
          <w:lang w:val="en-GB"/>
        </w:rPr>
        <w:t xml:space="preserve"> </w:t>
      </w:r>
      <w:r w:rsidR="004742C8" w:rsidRPr="00A93365">
        <w:rPr>
          <w:rFonts w:ascii="Times New Roman" w:eastAsia="Calibri" w:hAnsi="Times New Roman" w:cs="Times New Roman"/>
          <w:i/>
          <w:sz w:val="24"/>
          <w:szCs w:val="24"/>
          <w:lang w:val="en-GB"/>
        </w:rPr>
        <w:t>a quo</w:t>
      </w:r>
      <w:r w:rsidR="00376456" w:rsidRPr="00A93365">
        <w:rPr>
          <w:rFonts w:ascii="Times New Roman" w:eastAsia="Calibri" w:hAnsi="Times New Roman" w:cs="Times New Roman"/>
          <w:i/>
          <w:sz w:val="24"/>
          <w:szCs w:val="24"/>
          <w:lang w:val="en-GB"/>
        </w:rPr>
        <w:t>.</w:t>
      </w:r>
      <w:r w:rsidR="00376456" w:rsidRPr="00A93365">
        <w:rPr>
          <w:rFonts w:ascii="Times New Roman" w:eastAsia="Calibri" w:hAnsi="Times New Roman" w:cs="Times New Roman"/>
          <w:sz w:val="24"/>
          <w:szCs w:val="24"/>
          <w:lang w:val="en-GB"/>
        </w:rPr>
        <w:t xml:space="preserve"> In my view the explanation for the default is reasonable</w:t>
      </w:r>
      <w:r w:rsidR="0094030D" w:rsidRPr="00A93365">
        <w:rPr>
          <w:rFonts w:ascii="Times New Roman" w:eastAsia="Calibri" w:hAnsi="Times New Roman" w:cs="Times New Roman"/>
          <w:sz w:val="24"/>
          <w:szCs w:val="24"/>
          <w:lang w:val="en-GB"/>
        </w:rPr>
        <w:t xml:space="preserve"> considering the magnitude of the applicant organisation</w:t>
      </w:r>
      <w:r w:rsidR="00376456" w:rsidRPr="00A93365">
        <w:rPr>
          <w:rFonts w:ascii="Times New Roman" w:eastAsia="Calibri" w:hAnsi="Times New Roman" w:cs="Times New Roman"/>
          <w:sz w:val="24"/>
          <w:szCs w:val="24"/>
          <w:lang w:val="en-GB"/>
        </w:rPr>
        <w:t>.</w:t>
      </w:r>
    </w:p>
    <w:p w14:paraId="3D2F9064" w14:textId="77777777" w:rsidR="00816DE0" w:rsidRPr="00A93365" w:rsidRDefault="00816DE0" w:rsidP="00816DE0">
      <w:pPr>
        <w:spacing w:after="0" w:line="480" w:lineRule="auto"/>
        <w:ind w:left="720" w:hanging="720"/>
        <w:jc w:val="both"/>
        <w:rPr>
          <w:rFonts w:ascii="Times New Roman" w:eastAsia="Calibri" w:hAnsi="Times New Roman" w:cs="Times New Roman"/>
          <w:sz w:val="24"/>
          <w:szCs w:val="24"/>
          <w:lang w:val="en-GB"/>
        </w:rPr>
      </w:pPr>
    </w:p>
    <w:p w14:paraId="64C326B1" w14:textId="77777777" w:rsidR="004742C8" w:rsidRPr="00A93365" w:rsidRDefault="00816DE0" w:rsidP="00816DE0">
      <w:pPr>
        <w:spacing w:line="360" w:lineRule="auto"/>
        <w:jc w:val="both"/>
        <w:rPr>
          <w:rFonts w:ascii="Times New Roman" w:eastAsia="Times New Roman" w:hAnsi="Times New Roman" w:cs="Times New Roman"/>
          <w:b/>
          <w:sz w:val="24"/>
          <w:szCs w:val="24"/>
          <w:lang w:val="en-GB" w:eastAsia="en-ZW"/>
        </w:rPr>
      </w:pPr>
      <w:r>
        <w:rPr>
          <w:rFonts w:ascii="Times New Roman" w:eastAsia="Calibri" w:hAnsi="Times New Roman" w:cs="Times New Roman"/>
          <w:b/>
          <w:sz w:val="24"/>
          <w:szCs w:val="24"/>
          <w:lang w:val="en-GB"/>
        </w:rPr>
        <w:t xml:space="preserve"> </w:t>
      </w:r>
      <w:r w:rsidRPr="00A93365">
        <w:rPr>
          <w:rFonts w:ascii="Times New Roman" w:eastAsia="Calibri" w:hAnsi="Times New Roman" w:cs="Times New Roman"/>
          <w:b/>
          <w:sz w:val="24"/>
          <w:szCs w:val="24"/>
          <w:lang w:val="en-GB"/>
        </w:rPr>
        <w:t>PROSPECTS OF SUCCESS</w:t>
      </w:r>
    </w:p>
    <w:p w14:paraId="2DB03064" w14:textId="77777777" w:rsidR="00DF2608" w:rsidRDefault="00684A38" w:rsidP="00816DE0">
      <w:pPr>
        <w:spacing w:after="0" w:line="480" w:lineRule="auto"/>
        <w:ind w:left="720" w:hanging="720"/>
        <w:jc w:val="both"/>
        <w:rPr>
          <w:rFonts w:ascii="Times New Roman" w:eastAsia="Calibri" w:hAnsi="Times New Roman" w:cs="Times New Roman"/>
          <w:sz w:val="24"/>
          <w:szCs w:val="24"/>
        </w:rPr>
      </w:pPr>
      <w:r w:rsidRPr="00A93365">
        <w:rPr>
          <w:rFonts w:ascii="Times New Roman" w:eastAsia="Calibri" w:hAnsi="Times New Roman" w:cs="Times New Roman"/>
          <w:sz w:val="24"/>
          <w:szCs w:val="24"/>
        </w:rPr>
        <w:t>[16</w:t>
      </w:r>
      <w:r w:rsidR="004742C8" w:rsidRPr="00A93365">
        <w:rPr>
          <w:rFonts w:ascii="Times New Roman" w:eastAsia="Calibri" w:hAnsi="Times New Roman" w:cs="Times New Roman"/>
          <w:sz w:val="24"/>
          <w:szCs w:val="24"/>
        </w:rPr>
        <w:t>]</w:t>
      </w:r>
      <w:r w:rsidR="004742C8" w:rsidRPr="00A93365">
        <w:rPr>
          <w:rFonts w:ascii="Times New Roman" w:eastAsia="Calibri" w:hAnsi="Times New Roman" w:cs="Times New Roman"/>
          <w:sz w:val="24"/>
          <w:szCs w:val="24"/>
        </w:rPr>
        <w:tab/>
      </w:r>
      <w:r w:rsidR="00121613" w:rsidRPr="00A93365">
        <w:rPr>
          <w:rFonts w:ascii="Times New Roman" w:eastAsia="Calibri" w:hAnsi="Times New Roman" w:cs="Times New Roman"/>
          <w:sz w:val="24"/>
          <w:szCs w:val="24"/>
        </w:rPr>
        <w:t>The basis of the applicant</w:t>
      </w:r>
      <w:r w:rsidR="0032037B" w:rsidRPr="00A93365">
        <w:rPr>
          <w:rFonts w:ascii="Times New Roman" w:eastAsia="Calibri" w:hAnsi="Times New Roman" w:cs="Times New Roman"/>
          <w:sz w:val="24"/>
          <w:szCs w:val="24"/>
        </w:rPr>
        <w:t xml:space="preserve">’s appeal is that the court </w:t>
      </w:r>
      <w:r w:rsidR="0032037B" w:rsidRPr="00A93365">
        <w:rPr>
          <w:rFonts w:ascii="Times New Roman" w:eastAsia="Calibri" w:hAnsi="Times New Roman" w:cs="Times New Roman"/>
          <w:i/>
          <w:sz w:val="24"/>
          <w:szCs w:val="24"/>
        </w:rPr>
        <w:t>a quo</w:t>
      </w:r>
      <w:r w:rsidR="0032037B" w:rsidRPr="00A93365">
        <w:rPr>
          <w:rFonts w:ascii="Times New Roman" w:eastAsia="Calibri" w:hAnsi="Times New Roman" w:cs="Times New Roman"/>
          <w:sz w:val="24"/>
          <w:szCs w:val="24"/>
        </w:rPr>
        <w:t xml:space="preserve"> erred by allowing the respondent to represent employees who do not fall within its</w:t>
      </w:r>
      <w:r w:rsidR="00AB0DA7" w:rsidRPr="00A93365">
        <w:rPr>
          <w:rFonts w:ascii="Times New Roman" w:eastAsia="Calibri" w:hAnsi="Times New Roman" w:cs="Times New Roman"/>
          <w:sz w:val="24"/>
          <w:szCs w:val="24"/>
        </w:rPr>
        <w:t xml:space="preserve"> scope of operations.</w:t>
      </w:r>
      <w:r w:rsidR="0032037B" w:rsidRPr="00A93365">
        <w:rPr>
          <w:rFonts w:ascii="Times New Roman" w:eastAsia="Calibri" w:hAnsi="Times New Roman" w:cs="Times New Roman"/>
          <w:sz w:val="24"/>
          <w:szCs w:val="24"/>
        </w:rPr>
        <w:t xml:space="preserve"> On its part the respondent denies that it is representing employees </w:t>
      </w:r>
      <w:r w:rsidR="00E84A29" w:rsidRPr="00A93365">
        <w:rPr>
          <w:rFonts w:ascii="Times New Roman" w:eastAsia="Calibri" w:hAnsi="Times New Roman" w:cs="Times New Roman"/>
          <w:sz w:val="24"/>
          <w:szCs w:val="24"/>
        </w:rPr>
        <w:t xml:space="preserve">who </w:t>
      </w:r>
      <w:r w:rsidR="0032037B" w:rsidRPr="00A93365">
        <w:rPr>
          <w:rFonts w:ascii="Times New Roman" w:eastAsia="Calibri" w:hAnsi="Times New Roman" w:cs="Times New Roman"/>
          <w:sz w:val="24"/>
          <w:szCs w:val="24"/>
        </w:rPr>
        <w:t>fall outside its scope of operations.</w:t>
      </w:r>
      <w:r w:rsidR="00AB0DA7" w:rsidRPr="00A93365">
        <w:rPr>
          <w:rFonts w:ascii="Times New Roman" w:eastAsia="Calibri" w:hAnsi="Times New Roman" w:cs="Times New Roman"/>
          <w:sz w:val="24"/>
          <w:szCs w:val="24"/>
        </w:rPr>
        <w:t xml:space="preserve"> The onus was on the applicant to prove on a balance of probabilities that indeed the respondent was representing employees outside its scope of operations.</w:t>
      </w:r>
      <w:r w:rsidR="00E84A29" w:rsidRPr="00A93365">
        <w:rPr>
          <w:rFonts w:ascii="Times New Roman" w:eastAsia="Calibri" w:hAnsi="Times New Roman" w:cs="Times New Roman"/>
          <w:sz w:val="24"/>
          <w:szCs w:val="24"/>
        </w:rPr>
        <w:t xml:space="preserve"> The nub of the applicant’s appeal is that the respondent’s scope of operations does not cover engineers.</w:t>
      </w:r>
      <w:r w:rsidR="00063D48" w:rsidRPr="00A93365">
        <w:rPr>
          <w:rFonts w:ascii="Times New Roman" w:eastAsia="Calibri" w:hAnsi="Times New Roman" w:cs="Times New Roman"/>
          <w:sz w:val="24"/>
          <w:szCs w:val="24"/>
        </w:rPr>
        <w:t xml:space="preserve"> The respondent countered that it was </w:t>
      </w:r>
      <w:r w:rsidR="00063D48" w:rsidRPr="001D6B97">
        <w:rPr>
          <w:rFonts w:ascii="Times New Roman" w:eastAsia="Calibri" w:hAnsi="Times New Roman" w:cs="Times New Roman"/>
          <w:sz w:val="24"/>
          <w:szCs w:val="24"/>
        </w:rPr>
        <w:t>entitle</w:t>
      </w:r>
      <w:r w:rsidR="001D6B97">
        <w:rPr>
          <w:rFonts w:ascii="Times New Roman" w:eastAsia="Calibri" w:hAnsi="Times New Roman" w:cs="Times New Roman"/>
          <w:sz w:val="24"/>
          <w:szCs w:val="24"/>
        </w:rPr>
        <w:t>d</w:t>
      </w:r>
      <w:r w:rsidR="00063D48" w:rsidRPr="00A93365">
        <w:rPr>
          <w:rFonts w:ascii="Times New Roman" w:eastAsia="Calibri" w:hAnsi="Times New Roman" w:cs="Times New Roman"/>
          <w:sz w:val="24"/>
          <w:szCs w:val="24"/>
        </w:rPr>
        <w:t xml:space="preserve"> to represent non-managerial engineers who were its members.</w:t>
      </w:r>
    </w:p>
    <w:p w14:paraId="5B3D28DE" w14:textId="77777777" w:rsidR="00816DE0" w:rsidRDefault="00816DE0" w:rsidP="00AD4BB0">
      <w:pPr>
        <w:spacing w:after="0" w:line="240" w:lineRule="auto"/>
        <w:ind w:left="720" w:hanging="720"/>
        <w:jc w:val="both"/>
        <w:rPr>
          <w:rFonts w:ascii="Times New Roman" w:eastAsia="Calibri" w:hAnsi="Times New Roman" w:cs="Times New Roman"/>
          <w:sz w:val="24"/>
          <w:szCs w:val="24"/>
        </w:rPr>
      </w:pPr>
    </w:p>
    <w:p w14:paraId="5455C3DC" w14:textId="77777777" w:rsidR="00AD4BB0" w:rsidRPr="00A93365" w:rsidRDefault="00AD4BB0" w:rsidP="00AD4BB0">
      <w:pPr>
        <w:spacing w:after="0" w:line="240" w:lineRule="auto"/>
        <w:ind w:left="720" w:hanging="720"/>
        <w:jc w:val="both"/>
        <w:rPr>
          <w:rFonts w:ascii="Times New Roman" w:eastAsia="Calibri" w:hAnsi="Times New Roman" w:cs="Times New Roman"/>
          <w:sz w:val="24"/>
          <w:szCs w:val="24"/>
        </w:rPr>
      </w:pPr>
    </w:p>
    <w:p w14:paraId="7947A862" w14:textId="77777777" w:rsidR="00E84A29" w:rsidRPr="00A93365" w:rsidRDefault="00684A38" w:rsidP="00AD4BB0">
      <w:pPr>
        <w:spacing w:after="0" w:line="480" w:lineRule="auto"/>
        <w:ind w:left="709" w:hanging="709"/>
        <w:jc w:val="both"/>
        <w:rPr>
          <w:rFonts w:ascii="Times New Roman" w:eastAsia="Calibri" w:hAnsi="Times New Roman" w:cs="Times New Roman"/>
          <w:color w:val="000000"/>
          <w:sz w:val="24"/>
          <w:szCs w:val="24"/>
        </w:rPr>
      </w:pPr>
      <w:r w:rsidRPr="00A93365">
        <w:rPr>
          <w:rFonts w:ascii="Times New Roman" w:eastAsia="Calibri" w:hAnsi="Times New Roman" w:cs="Times New Roman"/>
          <w:sz w:val="24"/>
          <w:szCs w:val="24"/>
        </w:rPr>
        <w:t>[17</w:t>
      </w:r>
      <w:r w:rsidR="00E84A29" w:rsidRPr="00A93365">
        <w:rPr>
          <w:rFonts w:ascii="Times New Roman" w:eastAsia="Calibri" w:hAnsi="Times New Roman" w:cs="Times New Roman"/>
          <w:sz w:val="24"/>
          <w:szCs w:val="24"/>
        </w:rPr>
        <w:t xml:space="preserve">] </w:t>
      </w:r>
      <w:r w:rsidR="00AD4BB0">
        <w:rPr>
          <w:rFonts w:ascii="Times New Roman" w:eastAsia="Calibri" w:hAnsi="Times New Roman" w:cs="Times New Roman"/>
          <w:sz w:val="24"/>
          <w:szCs w:val="24"/>
        </w:rPr>
        <w:tab/>
      </w:r>
      <w:r w:rsidR="00063D48" w:rsidRPr="00A93365">
        <w:rPr>
          <w:rFonts w:ascii="Times New Roman" w:eastAsia="Calibri" w:hAnsi="Times New Roman" w:cs="Times New Roman"/>
          <w:sz w:val="24"/>
          <w:szCs w:val="24"/>
        </w:rPr>
        <w:t>In</w:t>
      </w:r>
      <w:r w:rsidR="00E84A29" w:rsidRPr="00A93365">
        <w:rPr>
          <w:rFonts w:ascii="Times New Roman" w:eastAsia="Calibri" w:hAnsi="Times New Roman" w:cs="Times New Roman"/>
          <w:sz w:val="24"/>
          <w:szCs w:val="24"/>
        </w:rPr>
        <w:t xml:space="preserve"> opposing the applicant’s claim, the </w:t>
      </w:r>
      <w:r w:rsidR="00063D48" w:rsidRPr="00A93365">
        <w:rPr>
          <w:rFonts w:ascii="Times New Roman" w:eastAsia="Calibri" w:hAnsi="Times New Roman" w:cs="Times New Roman"/>
          <w:sz w:val="24"/>
          <w:szCs w:val="24"/>
        </w:rPr>
        <w:t>respondent</w:t>
      </w:r>
      <w:r w:rsidR="00E84A29" w:rsidRPr="00A93365">
        <w:rPr>
          <w:rFonts w:ascii="Times New Roman" w:eastAsia="Calibri" w:hAnsi="Times New Roman" w:cs="Times New Roman"/>
          <w:sz w:val="24"/>
          <w:szCs w:val="24"/>
        </w:rPr>
        <w:t xml:space="preserve"> placed heavy reliance on the </w:t>
      </w:r>
      <w:r w:rsidR="00063D48" w:rsidRPr="00A93365">
        <w:rPr>
          <w:rFonts w:ascii="Times New Roman" w:eastAsia="Calibri" w:hAnsi="Times New Roman" w:cs="Times New Roman"/>
          <w:sz w:val="24"/>
          <w:szCs w:val="24"/>
        </w:rPr>
        <w:t>case</w:t>
      </w:r>
      <w:r w:rsidR="00E84A29" w:rsidRPr="00A93365">
        <w:rPr>
          <w:rFonts w:ascii="Times New Roman" w:eastAsia="Calibri" w:hAnsi="Times New Roman" w:cs="Times New Roman"/>
          <w:sz w:val="24"/>
          <w:szCs w:val="24"/>
        </w:rPr>
        <w:t xml:space="preserve"> of </w:t>
      </w:r>
      <w:r w:rsidR="00063D48" w:rsidRPr="00AD4BB0">
        <w:rPr>
          <w:rFonts w:ascii="Times New Roman" w:hAnsi="Times New Roman" w:cs="Times New Roman"/>
          <w:i/>
          <w:sz w:val="24"/>
          <w:szCs w:val="24"/>
        </w:rPr>
        <w:t>Jack v</w:t>
      </w:r>
      <w:r w:rsidR="00063D48" w:rsidRPr="00AD4BB0">
        <w:rPr>
          <w:rFonts w:ascii="Times New Roman" w:eastAsia="Calibri" w:hAnsi="Times New Roman" w:cs="Times New Roman"/>
          <w:i/>
          <w:color w:val="000000"/>
          <w:sz w:val="24"/>
          <w:szCs w:val="24"/>
        </w:rPr>
        <w:t xml:space="preserve"> National Employment Council for the Engineering and Iron and Steel Industry </w:t>
      </w:r>
      <w:r w:rsidR="00063D48" w:rsidRPr="00A93365">
        <w:rPr>
          <w:rFonts w:ascii="Times New Roman" w:eastAsia="Calibri" w:hAnsi="Times New Roman" w:cs="Times New Roman"/>
          <w:color w:val="000000"/>
          <w:sz w:val="24"/>
          <w:szCs w:val="24"/>
        </w:rPr>
        <w:t xml:space="preserve">HH 204-19. In that case the court </w:t>
      </w:r>
      <w:r w:rsidR="00063D48" w:rsidRPr="00AD4BB0">
        <w:rPr>
          <w:rFonts w:ascii="Times New Roman" w:eastAsia="Calibri" w:hAnsi="Times New Roman" w:cs="Times New Roman"/>
          <w:i/>
          <w:color w:val="000000"/>
          <w:sz w:val="24"/>
          <w:szCs w:val="24"/>
        </w:rPr>
        <w:t>a quo</w:t>
      </w:r>
      <w:r w:rsidR="00063D48" w:rsidRPr="00A93365">
        <w:rPr>
          <w:rFonts w:ascii="Times New Roman" w:eastAsia="Calibri" w:hAnsi="Times New Roman" w:cs="Times New Roman"/>
          <w:color w:val="000000"/>
          <w:sz w:val="24"/>
          <w:szCs w:val="24"/>
        </w:rPr>
        <w:t xml:space="preserve"> held that the respondent was entitled to represent its members. In that case the court had this to say:</w:t>
      </w:r>
    </w:p>
    <w:p w14:paraId="4D13B328" w14:textId="77777777" w:rsidR="00943B51" w:rsidRDefault="00063D48" w:rsidP="00AD4BB0">
      <w:pPr>
        <w:spacing w:after="0" w:line="240" w:lineRule="auto"/>
        <w:ind w:left="1440"/>
        <w:contextualSpacing/>
        <w:jc w:val="both"/>
        <w:rPr>
          <w:rFonts w:ascii="Times New Roman" w:eastAsia="Calibri" w:hAnsi="Times New Roman" w:cs="Times New Roman"/>
          <w:color w:val="000000"/>
          <w:sz w:val="24"/>
          <w:szCs w:val="24"/>
        </w:rPr>
      </w:pPr>
      <w:r w:rsidRPr="00A93365">
        <w:rPr>
          <w:rFonts w:ascii="Times New Roman" w:eastAsia="Calibri" w:hAnsi="Times New Roman" w:cs="Times New Roman"/>
          <w:color w:val="000000"/>
          <w:sz w:val="24"/>
          <w:szCs w:val="24"/>
        </w:rPr>
        <w:t xml:space="preserve">“As shown above, the trade union involved in this case is for the industry or undertaking under which the third respondent falls. Its name says so but, in any case evidence shows the involvement of the respondents in cases in which the trade union has been involved. </w:t>
      </w:r>
      <w:r w:rsidRPr="00A93365">
        <w:rPr>
          <w:rFonts w:ascii="Times New Roman" w:eastAsia="Calibri" w:hAnsi="Times New Roman" w:cs="Times New Roman"/>
          <w:color w:val="000000"/>
          <w:sz w:val="24"/>
          <w:szCs w:val="24"/>
          <w:u w:val="single"/>
        </w:rPr>
        <w:t xml:space="preserve">It is </w:t>
      </w:r>
      <w:r w:rsidRPr="00A93365">
        <w:rPr>
          <w:rFonts w:ascii="Times New Roman" w:eastAsia="Calibri" w:hAnsi="Times New Roman" w:cs="Times New Roman"/>
          <w:color w:val="000000"/>
          <w:sz w:val="24"/>
          <w:szCs w:val="24"/>
        </w:rPr>
        <w:t>not for the conciliation tribunal to choose for or dictate to an employee the particular trade union to join as long as the trade union which the employee joins is for the undertaking or industry in which he is employed. Such conduct as displayed by the respondents in objecting to the applicant’s membership of the trade union of his choice is a violation of the applicant’s rights as enshrined in s 65(2) of the Constitution of Zimbabwe and in s 4 (1) (a) and (2) and s 50 (1) of the Labour Act [</w:t>
      </w:r>
      <w:r w:rsidRPr="002223B5">
        <w:rPr>
          <w:rFonts w:ascii="Times New Roman" w:eastAsia="Calibri" w:hAnsi="Times New Roman" w:cs="Times New Roman"/>
          <w:i/>
          <w:color w:val="000000"/>
          <w:sz w:val="24"/>
          <w:szCs w:val="24"/>
        </w:rPr>
        <w:t>Chapter 28:01</w:t>
      </w:r>
      <w:r w:rsidRPr="00A93365">
        <w:rPr>
          <w:rFonts w:ascii="Times New Roman" w:eastAsia="Calibri" w:hAnsi="Times New Roman" w:cs="Times New Roman"/>
          <w:color w:val="000000"/>
          <w:sz w:val="24"/>
          <w:szCs w:val="24"/>
        </w:rPr>
        <w:t xml:space="preserve">], and is unlawful. 4 HH 204-19 HC 7482/18 </w:t>
      </w:r>
      <w:r w:rsidRPr="00A93365">
        <w:rPr>
          <w:rFonts w:ascii="Times New Roman" w:eastAsia="Calibri" w:hAnsi="Times New Roman" w:cs="Times New Roman"/>
          <w:color w:val="000000"/>
          <w:sz w:val="24"/>
          <w:szCs w:val="24"/>
          <w:u w:val="single"/>
        </w:rPr>
        <w:t>Applicant’s evidence shows that he is a member of the General Engineers, Engineering Maintenance and Civil Engineering Workers Union. That membership entitles the applicant to all the rights and privileges of a member, including the right to seek advice from and be represented by the trade union or its officials in any labour dispute whether that dispute is at the conciliation stage or some other stage. The trade union has the right to be heard on behalf of its members as well</w:t>
      </w:r>
      <w:r w:rsidRPr="00A93365">
        <w:rPr>
          <w:rFonts w:ascii="Times New Roman" w:eastAsia="Calibri" w:hAnsi="Times New Roman" w:cs="Times New Roman"/>
          <w:color w:val="000000"/>
          <w:sz w:val="24"/>
          <w:szCs w:val="24"/>
        </w:rPr>
        <w:t>.”</w:t>
      </w:r>
      <w:r w:rsidR="00943B51" w:rsidRPr="00A93365">
        <w:rPr>
          <w:rFonts w:ascii="Times New Roman" w:eastAsia="Calibri" w:hAnsi="Times New Roman" w:cs="Times New Roman"/>
          <w:color w:val="000000"/>
          <w:sz w:val="24"/>
          <w:szCs w:val="24"/>
        </w:rPr>
        <w:t xml:space="preserve"> (My emphasis).</w:t>
      </w:r>
    </w:p>
    <w:p w14:paraId="07CCF39B" w14:textId="77777777" w:rsidR="00AD4BB0" w:rsidRDefault="00AD4BB0" w:rsidP="00AD4BB0">
      <w:pPr>
        <w:spacing w:line="240" w:lineRule="auto"/>
        <w:contextualSpacing/>
        <w:jc w:val="both"/>
        <w:rPr>
          <w:rFonts w:ascii="Times New Roman" w:eastAsia="Calibri" w:hAnsi="Times New Roman" w:cs="Times New Roman"/>
          <w:color w:val="000000"/>
          <w:sz w:val="24"/>
          <w:szCs w:val="24"/>
        </w:rPr>
      </w:pPr>
    </w:p>
    <w:p w14:paraId="5CAA2E44" w14:textId="77777777" w:rsidR="00AD4BB0" w:rsidRDefault="00AD4BB0" w:rsidP="00AD4BB0">
      <w:pPr>
        <w:spacing w:after="0" w:line="240" w:lineRule="auto"/>
        <w:contextualSpacing/>
        <w:jc w:val="both"/>
        <w:rPr>
          <w:rFonts w:ascii="Times New Roman" w:eastAsia="Calibri" w:hAnsi="Times New Roman" w:cs="Times New Roman"/>
          <w:color w:val="000000"/>
          <w:sz w:val="24"/>
          <w:szCs w:val="24"/>
        </w:rPr>
      </w:pPr>
    </w:p>
    <w:p w14:paraId="07BDBFF2" w14:textId="77777777" w:rsidR="00AD4BB0" w:rsidRDefault="00AD4BB0" w:rsidP="00AD4BB0">
      <w:pPr>
        <w:spacing w:line="240" w:lineRule="auto"/>
        <w:contextualSpacing/>
        <w:jc w:val="both"/>
        <w:rPr>
          <w:rFonts w:ascii="Times New Roman" w:eastAsia="Calibri" w:hAnsi="Times New Roman" w:cs="Times New Roman"/>
          <w:color w:val="000000"/>
          <w:sz w:val="24"/>
          <w:szCs w:val="24"/>
        </w:rPr>
      </w:pPr>
    </w:p>
    <w:p w14:paraId="15796735" w14:textId="77777777" w:rsidR="00943B51" w:rsidRPr="00A93365" w:rsidRDefault="00AD4BB0" w:rsidP="00AD4BB0">
      <w:pPr>
        <w:spacing w:after="0" w:line="240" w:lineRule="auto"/>
        <w:contextualSpacing/>
        <w:jc w:val="both"/>
        <w:rPr>
          <w:rFonts w:ascii="Times New Roman" w:eastAsia="Calibri" w:hAnsi="Times New Roman" w:cs="Times New Roman"/>
          <w:b/>
          <w:color w:val="000000"/>
          <w:sz w:val="24"/>
          <w:szCs w:val="24"/>
        </w:rPr>
      </w:pPr>
      <w:r w:rsidRPr="00A93365">
        <w:rPr>
          <w:rFonts w:ascii="Times New Roman" w:eastAsia="Calibri" w:hAnsi="Times New Roman" w:cs="Times New Roman"/>
          <w:b/>
          <w:color w:val="000000"/>
          <w:sz w:val="24"/>
          <w:szCs w:val="24"/>
        </w:rPr>
        <w:t>DISPOSAL</w:t>
      </w:r>
    </w:p>
    <w:p w14:paraId="6D7909E2" w14:textId="77777777" w:rsidR="00BF7367" w:rsidRPr="00A93365" w:rsidRDefault="00BF7367" w:rsidP="00943B51">
      <w:pPr>
        <w:spacing w:line="240" w:lineRule="auto"/>
        <w:contextualSpacing/>
        <w:jc w:val="both"/>
        <w:rPr>
          <w:rFonts w:ascii="Times New Roman" w:eastAsia="Calibri" w:hAnsi="Times New Roman" w:cs="Times New Roman"/>
          <w:color w:val="000000"/>
          <w:sz w:val="24"/>
          <w:szCs w:val="24"/>
        </w:rPr>
      </w:pPr>
    </w:p>
    <w:p w14:paraId="577D14B1" w14:textId="77777777" w:rsidR="00BF7367" w:rsidRDefault="00684A38" w:rsidP="00AD4BB0">
      <w:pPr>
        <w:spacing w:after="0" w:line="480" w:lineRule="auto"/>
        <w:ind w:left="720" w:hanging="720"/>
        <w:contextualSpacing/>
        <w:jc w:val="both"/>
        <w:rPr>
          <w:rFonts w:ascii="Times New Roman" w:eastAsia="Calibri" w:hAnsi="Times New Roman" w:cs="Times New Roman"/>
          <w:color w:val="000000"/>
          <w:sz w:val="24"/>
          <w:szCs w:val="24"/>
        </w:rPr>
      </w:pPr>
      <w:r w:rsidRPr="00A93365">
        <w:rPr>
          <w:rFonts w:ascii="Times New Roman" w:eastAsia="Calibri" w:hAnsi="Times New Roman" w:cs="Times New Roman"/>
          <w:color w:val="000000"/>
          <w:sz w:val="24"/>
          <w:szCs w:val="24"/>
        </w:rPr>
        <w:t>[18</w:t>
      </w:r>
      <w:r w:rsidR="00943B51" w:rsidRPr="00A93365">
        <w:rPr>
          <w:rFonts w:ascii="Times New Roman" w:eastAsia="Calibri" w:hAnsi="Times New Roman" w:cs="Times New Roman"/>
          <w:color w:val="000000"/>
          <w:sz w:val="24"/>
          <w:szCs w:val="24"/>
        </w:rPr>
        <w:t>]</w:t>
      </w:r>
      <w:r w:rsidR="00943B51" w:rsidRPr="00A93365">
        <w:rPr>
          <w:rFonts w:ascii="Times New Roman" w:eastAsia="Calibri" w:hAnsi="Times New Roman" w:cs="Times New Roman"/>
          <w:color w:val="000000"/>
          <w:sz w:val="24"/>
          <w:szCs w:val="24"/>
        </w:rPr>
        <w:tab/>
        <w:t>In the absence of any argument that the above case was wrongly decided</w:t>
      </w:r>
      <w:r w:rsidR="00201FEE" w:rsidRPr="00A93365">
        <w:rPr>
          <w:rFonts w:ascii="Times New Roman" w:eastAsia="Calibri" w:hAnsi="Times New Roman" w:cs="Times New Roman"/>
          <w:color w:val="000000"/>
          <w:sz w:val="24"/>
          <w:szCs w:val="24"/>
        </w:rPr>
        <w:t xml:space="preserve"> or distinguished from the instant case</w:t>
      </w:r>
      <w:r w:rsidR="00943B51" w:rsidRPr="00A93365">
        <w:rPr>
          <w:rFonts w:ascii="Times New Roman" w:eastAsia="Calibri" w:hAnsi="Times New Roman" w:cs="Times New Roman"/>
          <w:color w:val="000000"/>
          <w:sz w:val="24"/>
          <w:szCs w:val="24"/>
        </w:rPr>
        <w:t xml:space="preserve">, it is difficult to fault the learned judge </w:t>
      </w:r>
      <w:r w:rsidR="00943B51" w:rsidRPr="00A93365">
        <w:rPr>
          <w:rFonts w:ascii="Times New Roman" w:eastAsia="Calibri" w:hAnsi="Times New Roman" w:cs="Times New Roman"/>
          <w:i/>
          <w:color w:val="000000"/>
          <w:sz w:val="24"/>
          <w:szCs w:val="24"/>
        </w:rPr>
        <w:t>a quo</w:t>
      </w:r>
      <w:r w:rsidR="00943B51" w:rsidRPr="00A93365">
        <w:rPr>
          <w:rFonts w:ascii="Times New Roman" w:eastAsia="Calibri" w:hAnsi="Times New Roman" w:cs="Times New Roman"/>
          <w:color w:val="000000"/>
          <w:sz w:val="24"/>
          <w:szCs w:val="24"/>
        </w:rPr>
        <w:t xml:space="preserve"> for following laid down </w:t>
      </w:r>
      <w:r w:rsidR="00D62D86" w:rsidRPr="00A93365">
        <w:rPr>
          <w:rFonts w:ascii="Times New Roman" w:eastAsia="Calibri" w:hAnsi="Times New Roman" w:cs="Times New Roman"/>
          <w:color w:val="000000"/>
          <w:sz w:val="24"/>
          <w:szCs w:val="24"/>
        </w:rPr>
        <w:t>precedence.</w:t>
      </w:r>
      <w:r w:rsidR="00D62D86">
        <w:rPr>
          <w:rFonts w:ascii="Times New Roman" w:eastAsia="Calibri" w:hAnsi="Times New Roman" w:cs="Times New Roman"/>
          <w:color w:val="000000"/>
          <w:sz w:val="24"/>
          <w:szCs w:val="24"/>
        </w:rPr>
        <w:t xml:space="preserve"> Indeed the learned judge </w:t>
      </w:r>
      <w:r w:rsidR="00D62D86" w:rsidRPr="00D62D86">
        <w:rPr>
          <w:rFonts w:ascii="Times New Roman" w:eastAsia="Calibri" w:hAnsi="Times New Roman" w:cs="Times New Roman"/>
          <w:i/>
          <w:color w:val="000000"/>
          <w:sz w:val="24"/>
          <w:szCs w:val="24"/>
        </w:rPr>
        <w:t>a quo</w:t>
      </w:r>
      <w:r w:rsidR="00D62D86">
        <w:rPr>
          <w:rFonts w:ascii="Times New Roman" w:eastAsia="Calibri" w:hAnsi="Times New Roman" w:cs="Times New Roman"/>
          <w:color w:val="000000"/>
          <w:sz w:val="24"/>
          <w:szCs w:val="24"/>
        </w:rPr>
        <w:t xml:space="preserve"> was correct in premising his judgment on the basis that both the Constitution and the Labour Act confer on employees the right to join trade unions of their choice.</w:t>
      </w:r>
      <w:r w:rsidR="00943B51" w:rsidRPr="00A93365">
        <w:rPr>
          <w:rFonts w:ascii="Times New Roman" w:eastAsia="Calibri" w:hAnsi="Times New Roman" w:cs="Times New Roman"/>
          <w:color w:val="000000"/>
          <w:sz w:val="24"/>
          <w:szCs w:val="24"/>
        </w:rPr>
        <w:t xml:space="preserve"> </w:t>
      </w:r>
      <w:r w:rsidR="00BF7367" w:rsidRPr="00A93365">
        <w:rPr>
          <w:rFonts w:ascii="Times New Roman" w:eastAsia="Calibri" w:hAnsi="Times New Roman" w:cs="Times New Roman"/>
          <w:color w:val="000000"/>
          <w:sz w:val="24"/>
          <w:szCs w:val="24"/>
        </w:rPr>
        <w:t>I therefore hold that there are no reasonable prospects of success on appeal. Costs follow the result.</w:t>
      </w:r>
    </w:p>
    <w:p w14:paraId="748FB239" w14:textId="77777777" w:rsidR="00AD4BB0" w:rsidRDefault="00AD4BB0" w:rsidP="00AD4BB0">
      <w:pPr>
        <w:spacing w:after="0" w:line="240" w:lineRule="auto"/>
        <w:ind w:left="720" w:hanging="720"/>
        <w:contextualSpacing/>
        <w:jc w:val="both"/>
        <w:rPr>
          <w:rFonts w:ascii="Times New Roman" w:eastAsia="Calibri" w:hAnsi="Times New Roman" w:cs="Times New Roman"/>
          <w:color w:val="000000"/>
          <w:sz w:val="24"/>
          <w:szCs w:val="24"/>
        </w:rPr>
      </w:pPr>
    </w:p>
    <w:p w14:paraId="47B53270" w14:textId="77777777" w:rsidR="00BF7367" w:rsidRPr="00A93365" w:rsidRDefault="00BF7367" w:rsidP="00AD4BB0">
      <w:pPr>
        <w:spacing w:after="0" w:line="240" w:lineRule="auto"/>
        <w:contextualSpacing/>
        <w:jc w:val="both"/>
        <w:rPr>
          <w:rFonts w:ascii="Times New Roman" w:eastAsia="Calibri" w:hAnsi="Times New Roman" w:cs="Times New Roman"/>
          <w:color w:val="000000"/>
          <w:sz w:val="24"/>
          <w:szCs w:val="24"/>
        </w:rPr>
      </w:pPr>
    </w:p>
    <w:p w14:paraId="0D5CC4BD" w14:textId="77777777" w:rsidR="00BF7367" w:rsidRPr="00A93365" w:rsidRDefault="00BF7367" w:rsidP="00BF7367">
      <w:pPr>
        <w:spacing w:line="240" w:lineRule="auto"/>
        <w:ind w:left="720" w:hanging="720"/>
        <w:contextualSpacing/>
        <w:jc w:val="both"/>
        <w:rPr>
          <w:rFonts w:ascii="Times New Roman" w:eastAsia="Calibri" w:hAnsi="Times New Roman" w:cs="Times New Roman"/>
          <w:color w:val="000000"/>
          <w:sz w:val="24"/>
          <w:szCs w:val="24"/>
        </w:rPr>
      </w:pPr>
      <w:r w:rsidRPr="00A93365">
        <w:rPr>
          <w:rFonts w:ascii="Times New Roman" w:eastAsia="Calibri" w:hAnsi="Times New Roman" w:cs="Times New Roman"/>
          <w:color w:val="000000"/>
          <w:sz w:val="24"/>
          <w:szCs w:val="24"/>
        </w:rPr>
        <w:t>[19]</w:t>
      </w:r>
      <w:r w:rsidRPr="00A93365">
        <w:rPr>
          <w:rFonts w:ascii="Times New Roman" w:eastAsia="Calibri" w:hAnsi="Times New Roman" w:cs="Times New Roman"/>
          <w:color w:val="000000"/>
          <w:sz w:val="24"/>
          <w:szCs w:val="24"/>
        </w:rPr>
        <w:tab/>
        <w:t xml:space="preserve"> It is accordingly ordered that the application be and is hereby dismissed with costs.</w:t>
      </w:r>
    </w:p>
    <w:p w14:paraId="3AF4362A" w14:textId="77777777" w:rsidR="00BF7367" w:rsidRPr="00A93365" w:rsidRDefault="00BF7367" w:rsidP="00BF7367">
      <w:pPr>
        <w:spacing w:line="240" w:lineRule="auto"/>
        <w:ind w:left="720" w:hanging="720"/>
        <w:contextualSpacing/>
        <w:jc w:val="both"/>
        <w:rPr>
          <w:rFonts w:ascii="Times New Roman" w:eastAsia="Calibri" w:hAnsi="Times New Roman" w:cs="Times New Roman"/>
          <w:color w:val="000000"/>
          <w:sz w:val="24"/>
          <w:szCs w:val="24"/>
        </w:rPr>
      </w:pPr>
    </w:p>
    <w:p w14:paraId="45CEC93E" w14:textId="77777777" w:rsidR="00BF7367" w:rsidRPr="00A93365" w:rsidRDefault="00BF7367" w:rsidP="00BF7367">
      <w:pPr>
        <w:spacing w:line="240" w:lineRule="auto"/>
        <w:ind w:left="720" w:hanging="720"/>
        <w:contextualSpacing/>
        <w:jc w:val="both"/>
        <w:rPr>
          <w:rFonts w:ascii="Times New Roman" w:eastAsia="Calibri" w:hAnsi="Times New Roman" w:cs="Times New Roman"/>
          <w:color w:val="000000"/>
          <w:sz w:val="24"/>
          <w:szCs w:val="24"/>
        </w:rPr>
      </w:pPr>
    </w:p>
    <w:p w14:paraId="290B1D27" w14:textId="77777777" w:rsidR="00BF7367" w:rsidRPr="00A93365" w:rsidRDefault="00BF7367" w:rsidP="00BF7367">
      <w:pPr>
        <w:spacing w:line="240" w:lineRule="auto"/>
        <w:ind w:left="720" w:hanging="720"/>
        <w:contextualSpacing/>
        <w:jc w:val="both"/>
        <w:rPr>
          <w:rFonts w:ascii="Times New Roman" w:eastAsia="Calibri" w:hAnsi="Times New Roman" w:cs="Times New Roman"/>
          <w:color w:val="000000"/>
          <w:sz w:val="24"/>
          <w:szCs w:val="24"/>
        </w:rPr>
      </w:pPr>
    </w:p>
    <w:p w14:paraId="2A6A1B8A" w14:textId="77777777" w:rsidR="00063D48" w:rsidRDefault="00063D48" w:rsidP="00AD4BB0">
      <w:pPr>
        <w:spacing w:after="0" w:line="240" w:lineRule="auto"/>
        <w:ind w:left="720" w:hanging="720"/>
        <w:contextualSpacing/>
        <w:jc w:val="both"/>
        <w:rPr>
          <w:rFonts w:ascii="Times New Roman" w:eastAsia="Calibri" w:hAnsi="Times New Roman" w:cs="Times New Roman"/>
          <w:color w:val="000000"/>
          <w:sz w:val="24"/>
          <w:szCs w:val="24"/>
        </w:rPr>
      </w:pPr>
      <w:r w:rsidRPr="00A93365">
        <w:rPr>
          <w:rFonts w:ascii="Times New Roman" w:eastAsia="Calibri" w:hAnsi="Times New Roman" w:cs="Times New Roman"/>
          <w:color w:val="000000"/>
          <w:sz w:val="24"/>
          <w:szCs w:val="24"/>
        </w:rPr>
        <w:t xml:space="preserve"> </w:t>
      </w:r>
    </w:p>
    <w:p w14:paraId="43AF43B7" w14:textId="77777777" w:rsidR="00AD4BB0" w:rsidRDefault="00AD4BB0" w:rsidP="00AD4BB0">
      <w:pPr>
        <w:spacing w:after="0" w:line="240" w:lineRule="auto"/>
        <w:ind w:left="720" w:hanging="720"/>
        <w:contextualSpacing/>
        <w:jc w:val="both"/>
        <w:rPr>
          <w:rFonts w:ascii="Times New Roman" w:eastAsia="Calibri" w:hAnsi="Times New Roman" w:cs="Times New Roman"/>
          <w:color w:val="000000"/>
          <w:sz w:val="24"/>
          <w:szCs w:val="24"/>
        </w:rPr>
      </w:pPr>
    </w:p>
    <w:p w14:paraId="35C5A15E" w14:textId="77777777" w:rsidR="00AD4BB0" w:rsidRDefault="00AD4BB0" w:rsidP="00AD4BB0">
      <w:pPr>
        <w:spacing w:after="0" w:line="240" w:lineRule="auto"/>
        <w:ind w:left="720" w:hanging="720"/>
        <w:contextualSpacing/>
        <w:jc w:val="both"/>
        <w:rPr>
          <w:rFonts w:ascii="Times New Roman" w:eastAsia="Calibri" w:hAnsi="Times New Roman" w:cs="Times New Roman"/>
          <w:color w:val="000000"/>
          <w:sz w:val="24"/>
          <w:szCs w:val="24"/>
        </w:rPr>
      </w:pPr>
    </w:p>
    <w:p w14:paraId="79CC5D79" w14:textId="77777777" w:rsidR="00AD4BB0" w:rsidRDefault="00AD4BB0" w:rsidP="00AD4BB0">
      <w:pPr>
        <w:spacing w:after="0" w:line="240" w:lineRule="auto"/>
        <w:ind w:left="720" w:hanging="720"/>
        <w:contextualSpacing/>
        <w:jc w:val="both"/>
        <w:rPr>
          <w:rFonts w:ascii="Times New Roman" w:eastAsia="Calibri" w:hAnsi="Times New Roman" w:cs="Times New Roman"/>
          <w:color w:val="000000"/>
          <w:sz w:val="24"/>
          <w:szCs w:val="24"/>
        </w:rPr>
      </w:pPr>
    </w:p>
    <w:p w14:paraId="302AF25B" w14:textId="77777777" w:rsidR="00AD4BB0" w:rsidRDefault="00AD4BB0" w:rsidP="00AD4BB0">
      <w:pPr>
        <w:spacing w:after="0" w:line="240" w:lineRule="auto"/>
        <w:ind w:left="720" w:hanging="720"/>
        <w:contextualSpacing/>
        <w:jc w:val="both"/>
        <w:rPr>
          <w:rFonts w:ascii="Times New Roman" w:eastAsia="Calibri" w:hAnsi="Times New Roman" w:cs="Times New Roman"/>
          <w:color w:val="000000"/>
          <w:sz w:val="24"/>
          <w:szCs w:val="24"/>
        </w:rPr>
      </w:pPr>
    </w:p>
    <w:p w14:paraId="7AA04939" w14:textId="77777777" w:rsidR="00AD4BB0" w:rsidRDefault="00AD4BB0" w:rsidP="00AD4BB0">
      <w:pPr>
        <w:spacing w:after="0" w:line="240" w:lineRule="auto"/>
        <w:ind w:left="720" w:hanging="720"/>
        <w:contextualSpacing/>
        <w:jc w:val="both"/>
        <w:rPr>
          <w:rFonts w:ascii="Times New Roman" w:eastAsia="Calibri" w:hAnsi="Times New Roman" w:cs="Times New Roman"/>
          <w:color w:val="000000"/>
          <w:sz w:val="24"/>
          <w:szCs w:val="24"/>
        </w:rPr>
      </w:pPr>
    </w:p>
    <w:p w14:paraId="72260A70" w14:textId="77777777" w:rsidR="00AD4BB0" w:rsidRPr="00A93365" w:rsidRDefault="00AD4BB0" w:rsidP="00AD4BB0">
      <w:pPr>
        <w:spacing w:after="0" w:line="240" w:lineRule="auto"/>
        <w:ind w:left="720" w:hanging="720"/>
        <w:contextualSpacing/>
        <w:jc w:val="both"/>
        <w:rPr>
          <w:rFonts w:ascii="Times New Roman" w:eastAsia="Calibri" w:hAnsi="Times New Roman" w:cs="Times New Roman"/>
          <w:sz w:val="24"/>
          <w:szCs w:val="24"/>
        </w:rPr>
      </w:pPr>
    </w:p>
    <w:p w14:paraId="386B58E8" w14:textId="77777777" w:rsidR="00BE7338" w:rsidRDefault="00BF7367" w:rsidP="00BF7367">
      <w:pPr>
        <w:spacing w:after="0"/>
        <w:ind w:left="720" w:hanging="720"/>
        <w:jc w:val="both"/>
        <w:rPr>
          <w:rFonts w:ascii="Times New Roman" w:hAnsi="Times New Roman" w:cs="Times New Roman"/>
          <w:sz w:val="24"/>
          <w:szCs w:val="24"/>
          <w:lang w:val="en-US"/>
        </w:rPr>
      </w:pPr>
      <w:r w:rsidRPr="00A93365">
        <w:rPr>
          <w:rFonts w:ascii="Times New Roman" w:hAnsi="Times New Roman" w:cs="Times New Roman"/>
          <w:i/>
          <w:sz w:val="24"/>
          <w:szCs w:val="24"/>
          <w:lang w:val="en-US"/>
        </w:rPr>
        <w:t>Caleb Mucheche</w:t>
      </w:r>
      <w:r w:rsidR="00AD4BB0">
        <w:rPr>
          <w:rFonts w:ascii="Times New Roman" w:hAnsi="Times New Roman" w:cs="Times New Roman"/>
          <w:i/>
          <w:sz w:val="24"/>
          <w:szCs w:val="24"/>
          <w:lang w:val="en-US"/>
        </w:rPr>
        <w:t xml:space="preserve"> and Partners, </w:t>
      </w:r>
      <w:r w:rsidR="00AD4BB0" w:rsidRPr="00AD4BB0">
        <w:rPr>
          <w:rFonts w:ascii="Times New Roman" w:hAnsi="Times New Roman" w:cs="Times New Roman"/>
          <w:sz w:val="24"/>
          <w:szCs w:val="24"/>
          <w:lang w:val="en-US"/>
        </w:rPr>
        <w:t>applicant’s legal practitioners</w:t>
      </w:r>
    </w:p>
    <w:p w14:paraId="093E9D9E" w14:textId="77777777" w:rsidR="00AD4BB0" w:rsidRPr="00A93365" w:rsidRDefault="00AD4BB0" w:rsidP="00BF7367">
      <w:pPr>
        <w:spacing w:after="0"/>
        <w:ind w:left="720" w:hanging="720"/>
        <w:jc w:val="both"/>
        <w:rPr>
          <w:rFonts w:ascii="Times New Roman" w:hAnsi="Times New Roman" w:cs="Times New Roman"/>
          <w:i/>
          <w:sz w:val="24"/>
          <w:szCs w:val="24"/>
          <w:lang w:val="en-US"/>
        </w:rPr>
      </w:pPr>
    </w:p>
    <w:p w14:paraId="42316800" w14:textId="77777777" w:rsidR="00BF7367" w:rsidRPr="00A93365" w:rsidRDefault="00BF7367" w:rsidP="00BF7367">
      <w:pPr>
        <w:spacing w:after="0"/>
        <w:jc w:val="both"/>
        <w:rPr>
          <w:rFonts w:ascii="Times New Roman" w:hAnsi="Times New Roman" w:cs="Times New Roman"/>
          <w:i/>
          <w:sz w:val="24"/>
          <w:szCs w:val="24"/>
          <w:lang w:val="en-US"/>
        </w:rPr>
      </w:pPr>
      <w:r w:rsidRPr="00A93365">
        <w:rPr>
          <w:rFonts w:ascii="Times New Roman" w:hAnsi="Times New Roman" w:cs="Times New Roman"/>
          <w:i/>
          <w:sz w:val="24"/>
          <w:szCs w:val="24"/>
          <w:lang w:val="en-US"/>
        </w:rPr>
        <w:t xml:space="preserve">Hungwe and Partners, </w:t>
      </w:r>
      <w:r w:rsidR="00AD4BB0">
        <w:rPr>
          <w:rFonts w:ascii="Times New Roman" w:hAnsi="Times New Roman" w:cs="Times New Roman"/>
          <w:sz w:val="24"/>
          <w:szCs w:val="24"/>
          <w:lang w:val="en-US"/>
        </w:rPr>
        <w:t>respondent’s legal p</w:t>
      </w:r>
      <w:r w:rsidRPr="00AD4BB0">
        <w:rPr>
          <w:rFonts w:ascii="Times New Roman" w:hAnsi="Times New Roman" w:cs="Times New Roman"/>
          <w:sz w:val="24"/>
          <w:szCs w:val="24"/>
          <w:lang w:val="en-US"/>
        </w:rPr>
        <w:t>ractitioners</w:t>
      </w:r>
    </w:p>
    <w:sectPr w:rsidR="00BF7367" w:rsidRPr="00A9336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4D5F2" w14:textId="77777777" w:rsidR="0061023F" w:rsidRDefault="0061023F" w:rsidP="00A93365">
      <w:pPr>
        <w:spacing w:after="0" w:line="240" w:lineRule="auto"/>
      </w:pPr>
      <w:r>
        <w:separator/>
      </w:r>
    </w:p>
  </w:endnote>
  <w:endnote w:type="continuationSeparator" w:id="0">
    <w:p w14:paraId="2F027C9A" w14:textId="77777777" w:rsidR="0061023F" w:rsidRDefault="0061023F" w:rsidP="00A93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EEBF8" w14:textId="77777777" w:rsidR="0061023F" w:rsidRDefault="0061023F" w:rsidP="00A93365">
      <w:pPr>
        <w:spacing w:after="0" w:line="240" w:lineRule="auto"/>
      </w:pPr>
      <w:r>
        <w:separator/>
      </w:r>
    </w:p>
  </w:footnote>
  <w:footnote w:type="continuationSeparator" w:id="0">
    <w:p w14:paraId="7E34461A" w14:textId="77777777" w:rsidR="0061023F" w:rsidRDefault="0061023F" w:rsidP="00A933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C0817" w14:textId="77777777" w:rsidR="00A93365" w:rsidRDefault="00A93365">
    <w:pPr>
      <w:pStyle w:val="Header"/>
    </w:pPr>
    <w:r>
      <w:rPr>
        <w:noProof/>
        <w:lang w:eastAsia="en-ZW"/>
      </w:rPr>
      <mc:AlternateContent>
        <mc:Choice Requires="wps">
          <w:drawing>
            <wp:anchor distT="0" distB="0" distL="114300" distR="114300" simplePos="0" relativeHeight="251660288" behindDoc="0" locked="0" layoutInCell="0" allowOverlap="1" wp14:anchorId="609D0E8D" wp14:editId="04441736">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7C189" w14:textId="77777777" w:rsidR="00A93365" w:rsidRPr="00A93365" w:rsidRDefault="00A93365">
                          <w:pPr>
                            <w:spacing w:after="0" w:line="240" w:lineRule="auto"/>
                            <w:jc w:val="right"/>
                            <w:rPr>
                              <w:rFonts w:ascii="Times New Roman" w:hAnsi="Times New Roman" w:cs="Times New Roman"/>
                              <w:noProof/>
                              <w:sz w:val="24"/>
                              <w:szCs w:val="24"/>
                            </w:rPr>
                          </w:pPr>
                          <w:r w:rsidRPr="00A93365">
                            <w:rPr>
                              <w:rFonts w:ascii="Times New Roman" w:hAnsi="Times New Roman" w:cs="Times New Roman"/>
                              <w:noProof/>
                              <w:sz w:val="24"/>
                              <w:szCs w:val="24"/>
                            </w:rPr>
                            <w:t xml:space="preserve">Judgment No. SC </w:t>
                          </w:r>
                          <w:r w:rsidR="006909D5">
                            <w:rPr>
                              <w:rFonts w:ascii="Times New Roman" w:hAnsi="Times New Roman" w:cs="Times New Roman"/>
                              <w:noProof/>
                              <w:sz w:val="24"/>
                              <w:szCs w:val="24"/>
                            </w:rPr>
                            <w:t>60</w:t>
                          </w:r>
                          <w:r w:rsidRPr="00A93365">
                            <w:rPr>
                              <w:rFonts w:ascii="Times New Roman" w:hAnsi="Times New Roman" w:cs="Times New Roman"/>
                              <w:noProof/>
                              <w:sz w:val="24"/>
                              <w:szCs w:val="24"/>
                            </w:rPr>
                            <w:t>/23</w:t>
                          </w:r>
                        </w:p>
                        <w:p w14:paraId="4848A905" w14:textId="77777777" w:rsidR="00A93365" w:rsidRPr="00A93365" w:rsidRDefault="00A93365">
                          <w:pPr>
                            <w:spacing w:after="0" w:line="240" w:lineRule="auto"/>
                            <w:jc w:val="right"/>
                            <w:rPr>
                              <w:rFonts w:ascii="Times New Roman" w:hAnsi="Times New Roman" w:cs="Times New Roman"/>
                              <w:noProof/>
                              <w:sz w:val="24"/>
                              <w:szCs w:val="24"/>
                            </w:rPr>
                          </w:pPr>
                          <w:r w:rsidRPr="00A93365">
                            <w:rPr>
                              <w:rFonts w:ascii="Times New Roman" w:hAnsi="Times New Roman" w:cs="Times New Roman"/>
                              <w:noProof/>
                              <w:sz w:val="24"/>
                              <w:szCs w:val="24"/>
                            </w:rPr>
                            <w:t>Chamber Application No. SC 371/22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A93365" w:rsidRPr="00A93365" w:rsidRDefault="00A93365">
                    <w:pPr>
                      <w:spacing w:after="0" w:line="240" w:lineRule="auto"/>
                      <w:jc w:val="right"/>
                      <w:rPr>
                        <w:rFonts w:ascii="Times New Roman" w:hAnsi="Times New Roman" w:cs="Times New Roman"/>
                        <w:noProof/>
                        <w:sz w:val="24"/>
                        <w:szCs w:val="24"/>
                      </w:rPr>
                    </w:pPr>
                    <w:r w:rsidRPr="00A93365">
                      <w:rPr>
                        <w:rFonts w:ascii="Times New Roman" w:hAnsi="Times New Roman" w:cs="Times New Roman"/>
                        <w:noProof/>
                        <w:sz w:val="24"/>
                        <w:szCs w:val="24"/>
                      </w:rPr>
                      <w:t xml:space="preserve">Judgment No. SC </w:t>
                    </w:r>
                    <w:r w:rsidR="006909D5">
                      <w:rPr>
                        <w:rFonts w:ascii="Times New Roman" w:hAnsi="Times New Roman" w:cs="Times New Roman"/>
                        <w:noProof/>
                        <w:sz w:val="24"/>
                        <w:szCs w:val="24"/>
                      </w:rPr>
                      <w:t>60</w:t>
                    </w:r>
                    <w:r w:rsidRPr="00A93365">
                      <w:rPr>
                        <w:rFonts w:ascii="Times New Roman" w:hAnsi="Times New Roman" w:cs="Times New Roman"/>
                        <w:noProof/>
                        <w:sz w:val="24"/>
                        <w:szCs w:val="24"/>
                      </w:rPr>
                      <w:t>/23</w:t>
                    </w:r>
                  </w:p>
                  <w:p w:rsidR="00A93365" w:rsidRPr="00A93365" w:rsidRDefault="00A93365">
                    <w:pPr>
                      <w:spacing w:after="0" w:line="240" w:lineRule="auto"/>
                      <w:jc w:val="right"/>
                      <w:rPr>
                        <w:rFonts w:ascii="Times New Roman" w:hAnsi="Times New Roman" w:cs="Times New Roman"/>
                        <w:noProof/>
                        <w:sz w:val="24"/>
                        <w:szCs w:val="24"/>
                      </w:rPr>
                    </w:pPr>
                    <w:r w:rsidRPr="00A93365">
                      <w:rPr>
                        <w:rFonts w:ascii="Times New Roman" w:hAnsi="Times New Roman" w:cs="Times New Roman"/>
                        <w:noProof/>
                        <w:sz w:val="24"/>
                        <w:szCs w:val="24"/>
                      </w:rPr>
                      <w:t>Chamber Application No. SC 371/22</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14:anchorId="433B19E1" wp14:editId="4D5CAD78">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E4E1F57" w14:textId="77777777" w:rsidR="00A93365" w:rsidRDefault="00A93365">
                          <w:pPr>
                            <w:spacing w:after="0" w:line="240" w:lineRule="auto"/>
                            <w:rPr>
                              <w:color w:val="FFFFFF" w:themeColor="background1"/>
                            </w:rPr>
                          </w:pPr>
                          <w:r>
                            <w:fldChar w:fldCharType="begin"/>
                          </w:r>
                          <w:r>
                            <w:instrText xml:space="preserve"> PAGE   \* MERGEFORMAT </w:instrText>
                          </w:r>
                          <w:r>
                            <w:fldChar w:fldCharType="separate"/>
                          </w:r>
                          <w:r w:rsidR="00414D40" w:rsidRPr="00414D40">
                            <w:rPr>
                              <w:noProof/>
                              <w:color w:val="FFFFFF" w:themeColor="background1"/>
                            </w:rPr>
                            <w:t>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A93365" w:rsidRDefault="00A93365">
                    <w:pPr>
                      <w:spacing w:after="0" w:line="240" w:lineRule="auto"/>
                      <w:rPr>
                        <w:color w:val="FFFFFF" w:themeColor="background1"/>
                      </w:rPr>
                    </w:pPr>
                    <w:r>
                      <w:fldChar w:fldCharType="begin"/>
                    </w:r>
                    <w:r>
                      <w:instrText xml:space="preserve"> PAGE   \* MERGEFORMAT </w:instrText>
                    </w:r>
                    <w:r>
                      <w:fldChar w:fldCharType="separate"/>
                    </w:r>
                    <w:r w:rsidR="00414D40" w:rsidRPr="00414D40">
                      <w:rPr>
                        <w:noProof/>
                        <w:color w:val="FFFFFF" w:themeColor="background1"/>
                      </w:rPr>
                      <w:t>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57C4D"/>
    <w:multiLevelType w:val="hybridMultilevel"/>
    <w:tmpl w:val="7CBA6E5A"/>
    <w:lvl w:ilvl="0" w:tplc="9580D3A2">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3F438BD"/>
    <w:multiLevelType w:val="hybridMultilevel"/>
    <w:tmpl w:val="B6C64C68"/>
    <w:lvl w:ilvl="0" w:tplc="AB66FFF4">
      <w:start w:val="2"/>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 w15:restartNumberingAfterBreak="0">
    <w:nsid w:val="59EB45FD"/>
    <w:multiLevelType w:val="hybridMultilevel"/>
    <w:tmpl w:val="5CA6A71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18356819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5171954">
    <w:abstractNumId w:val="1"/>
  </w:num>
  <w:num w:numId="3" w16cid:durableId="12846544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D93"/>
    <w:rsid w:val="00002D31"/>
    <w:rsid w:val="000206ED"/>
    <w:rsid w:val="00063D48"/>
    <w:rsid w:val="00121613"/>
    <w:rsid w:val="0013288E"/>
    <w:rsid w:val="00150F66"/>
    <w:rsid w:val="00162356"/>
    <w:rsid w:val="00171B48"/>
    <w:rsid w:val="001B1327"/>
    <w:rsid w:val="001B7708"/>
    <w:rsid w:val="001D6B97"/>
    <w:rsid w:val="00201FEE"/>
    <w:rsid w:val="002223B5"/>
    <w:rsid w:val="0025374C"/>
    <w:rsid w:val="0032037B"/>
    <w:rsid w:val="00331357"/>
    <w:rsid w:val="00376456"/>
    <w:rsid w:val="00397524"/>
    <w:rsid w:val="00414D40"/>
    <w:rsid w:val="00425CD5"/>
    <w:rsid w:val="004742C8"/>
    <w:rsid w:val="004A28A1"/>
    <w:rsid w:val="004E2C5A"/>
    <w:rsid w:val="00503034"/>
    <w:rsid w:val="0054211B"/>
    <w:rsid w:val="005A7A7E"/>
    <w:rsid w:val="0061023F"/>
    <w:rsid w:val="006225A4"/>
    <w:rsid w:val="00627407"/>
    <w:rsid w:val="0063061F"/>
    <w:rsid w:val="00682646"/>
    <w:rsid w:val="00683CE1"/>
    <w:rsid w:val="00684A38"/>
    <w:rsid w:val="006909D5"/>
    <w:rsid w:val="006C61A6"/>
    <w:rsid w:val="006F7A4A"/>
    <w:rsid w:val="0070548B"/>
    <w:rsid w:val="00750134"/>
    <w:rsid w:val="007E0E1E"/>
    <w:rsid w:val="00816DE0"/>
    <w:rsid w:val="00854E32"/>
    <w:rsid w:val="008A4369"/>
    <w:rsid w:val="008D4FA2"/>
    <w:rsid w:val="008F321D"/>
    <w:rsid w:val="008F734F"/>
    <w:rsid w:val="0094030D"/>
    <w:rsid w:val="00943B51"/>
    <w:rsid w:val="009760A6"/>
    <w:rsid w:val="009E6D56"/>
    <w:rsid w:val="00A47B17"/>
    <w:rsid w:val="00A93365"/>
    <w:rsid w:val="00A97289"/>
    <w:rsid w:val="00AB0DA7"/>
    <w:rsid w:val="00AB1C7D"/>
    <w:rsid w:val="00AC4FFA"/>
    <w:rsid w:val="00AD4BB0"/>
    <w:rsid w:val="00B22D93"/>
    <w:rsid w:val="00B24A5B"/>
    <w:rsid w:val="00B33ABE"/>
    <w:rsid w:val="00B42888"/>
    <w:rsid w:val="00B449E6"/>
    <w:rsid w:val="00B6132B"/>
    <w:rsid w:val="00B96903"/>
    <w:rsid w:val="00BE4846"/>
    <w:rsid w:val="00BE7338"/>
    <w:rsid w:val="00BF7367"/>
    <w:rsid w:val="00C108AF"/>
    <w:rsid w:val="00C6333A"/>
    <w:rsid w:val="00C76493"/>
    <w:rsid w:val="00CE45D5"/>
    <w:rsid w:val="00D00371"/>
    <w:rsid w:val="00D27D1B"/>
    <w:rsid w:val="00D40647"/>
    <w:rsid w:val="00D61155"/>
    <w:rsid w:val="00D62D86"/>
    <w:rsid w:val="00D67230"/>
    <w:rsid w:val="00D73331"/>
    <w:rsid w:val="00D82082"/>
    <w:rsid w:val="00D82F76"/>
    <w:rsid w:val="00DC1992"/>
    <w:rsid w:val="00DC217D"/>
    <w:rsid w:val="00DF2608"/>
    <w:rsid w:val="00E27943"/>
    <w:rsid w:val="00E3372D"/>
    <w:rsid w:val="00E84A29"/>
    <w:rsid w:val="00F0538E"/>
    <w:rsid w:val="00F36553"/>
    <w:rsid w:val="00F57F8E"/>
    <w:rsid w:val="00F73A99"/>
    <w:rsid w:val="00FA5BF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FA9B4"/>
  <w15:chartTrackingRefBased/>
  <w15:docId w15:val="{8809C82B-E51B-4260-8E3F-FFAF16F8F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082"/>
    <w:pPr>
      <w:spacing w:line="256" w:lineRule="auto"/>
      <w:ind w:left="720"/>
      <w:contextualSpacing/>
    </w:pPr>
    <w:rPr>
      <w:lang w:val="en-US"/>
    </w:rPr>
  </w:style>
  <w:style w:type="paragraph" w:styleId="Header">
    <w:name w:val="header"/>
    <w:basedOn w:val="Normal"/>
    <w:link w:val="HeaderChar"/>
    <w:uiPriority w:val="99"/>
    <w:unhideWhenUsed/>
    <w:rsid w:val="00A933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3365"/>
  </w:style>
  <w:style w:type="paragraph" w:styleId="Footer">
    <w:name w:val="footer"/>
    <w:basedOn w:val="Normal"/>
    <w:link w:val="FooterChar"/>
    <w:uiPriority w:val="99"/>
    <w:unhideWhenUsed/>
    <w:rsid w:val="00A933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3365"/>
  </w:style>
  <w:style w:type="paragraph" w:styleId="BalloonText">
    <w:name w:val="Balloon Text"/>
    <w:basedOn w:val="Normal"/>
    <w:link w:val="BalloonTextChar"/>
    <w:uiPriority w:val="99"/>
    <w:semiHidden/>
    <w:unhideWhenUsed/>
    <w:rsid w:val="001D6B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B97"/>
    <w:rPr>
      <w:rFonts w:ascii="Segoe UI" w:hAnsi="Segoe UI" w:cs="Segoe UI"/>
      <w:sz w:val="18"/>
      <w:szCs w:val="18"/>
    </w:rPr>
  </w:style>
  <w:style w:type="paragraph" w:styleId="NoSpacing">
    <w:name w:val="No Spacing"/>
    <w:uiPriority w:val="1"/>
    <w:qFormat/>
    <w:rsid w:val="00E279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1228">
      <w:bodyDiv w:val="1"/>
      <w:marLeft w:val="0"/>
      <w:marRight w:val="0"/>
      <w:marTop w:val="0"/>
      <w:marBottom w:val="0"/>
      <w:divBdr>
        <w:top w:val="none" w:sz="0" w:space="0" w:color="auto"/>
        <w:left w:val="none" w:sz="0" w:space="0" w:color="auto"/>
        <w:bottom w:val="none" w:sz="0" w:space="0" w:color="auto"/>
        <w:right w:val="none" w:sz="0" w:space="0" w:color="auto"/>
      </w:divBdr>
    </w:div>
    <w:div w:id="251428171">
      <w:bodyDiv w:val="1"/>
      <w:marLeft w:val="0"/>
      <w:marRight w:val="0"/>
      <w:marTop w:val="0"/>
      <w:marBottom w:val="0"/>
      <w:divBdr>
        <w:top w:val="none" w:sz="0" w:space="0" w:color="auto"/>
        <w:left w:val="none" w:sz="0" w:space="0" w:color="auto"/>
        <w:bottom w:val="none" w:sz="0" w:space="0" w:color="auto"/>
        <w:right w:val="none" w:sz="0" w:space="0" w:color="auto"/>
      </w:divBdr>
    </w:div>
    <w:div w:id="622346189">
      <w:bodyDiv w:val="1"/>
      <w:marLeft w:val="0"/>
      <w:marRight w:val="0"/>
      <w:marTop w:val="0"/>
      <w:marBottom w:val="0"/>
      <w:divBdr>
        <w:top w:val="none" w:sz="0" w:space="0" w:color="auto"/>
        <w:left w:val="none" w:sz="0" w:space="0" w:color="auto"/>
        <w:bottom w:val="none" w:sz="0" w:space="0" w:color="auto"/>
        <w:right w:val="none" w:sz="0" w:space="0" w:color="auto"/>
      </w:divBdr>
    </w:div>
    <w:div w:id="930550894">
      <w:bodyDiv w:val="1"/>
      <w:marLeft w:val="0"/>
      <w:marRight w:val="0"/>
      <w:marTop w:val="0"/>
      <w:marBottom w:val="0"/>
      <w:divBdr>
        <w:top w:val="none" w:sz="0" w:space="0" w:color="auto"/>
        <w:left w:val="none" w:sz="0" w:space="0" w:color="auto"/>
        <w:bottom w:val="none" w:sz="0" w:space="0" w:color="auto"/>
        <w:right w:val="none" w:sz="0" w:space="0" w:color="auto"/>
      </w:divBdr>
    </w:div>
    <w:div w:id="133151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Millicent</cp:lastModifiedBy>
  <cp:revision>3</cp:revision>
  <dcterms:created xsi:type="dcterms:W3CDTF">2023-06-27T07:14:00Z</dcterms:created>
  <dcterms:modified xsi:type="dcterms:W3CDTF">2023-06-27T07:14:00Z</dcterms:modified>
</cp:coreProperties>
</file>