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A5EF51" w14:textId="2C9C6DBE" w:rsidR="00FE20C8" w:rsidRPr="00FE20C8" w:rsidRDefault="00FE20C8" w:rsidP="00FE20C8">
      <w:pPr>
        <w:pStyle w:val="NoSpacing"/>
        <w:rPr>
          <w:rFonts w:ascii="Times New Roman" w:hAnsi="Times New Roman" w:cs="Times New Roman"/>
          <w:b/>
          <w:sz w:val="24"/>
          <w:szCs w:val="24"/>
        </w:rPr>
      </w:pPr>
      <w:bookmarkStart w:id="0" w:name="_GoBack"/>
      <w:bookmarkEnd w:id="0"/>
      <w:r w:rsidRPr="00FE20C8">
        <w:rPr>
          <w:rFonts w:ascii="Times New Roman" w:hAnsi="Times New Roman" w:cs="Times New Roman"/>
          <w:b/>
          <w:sz w:val="24"/>
          <w:szCs w:val="24"/>
          <w:u w:val="single"/>
        </w:rPr>
        <w:t>REPORTABLE</w:t>
      </w:r>
      <w:r w:rsidRPr="00FE20C8">
        <w:rPr>
          <w:rFonts w:ascii="Times New Roman" w:hAnsi="Times New Roman" w:cs="Times New Roman"/>
          <w:b/>
          <w:sz w:val="24"/>
          <w:szCs w:val="24"/>
        </w:rPr>
        <w:tab/>
        <w:t>(</w:t>
      </w:r>
      <w:r w:rsidR="00FE5F98">
        <w:rPr>
          <w:rFonts w:ascii="Times New Roman" w:hAnsi="Times New Roman" w:cs="Times New Roman"/>
          <w:b/>
          <w:sz w:val="24"/>
          <w:szCs w:val="24"/>
        </w:rPr>
        <w:t>66</w:t>
      </w:r>
      <w:r w:rsidRPr="00FE20C8">
        <w:rPr>
          <w:rFonts w:ascii="Times New Roman" w:hAnsi="Times New Roman" w:cs="Times New Roman"/>
          <w:b/>
          <w:sz w:val="24"/>
          <w:szCs w:val="24"/>
        </w:rPr>
        <w:t>)</w:t>
      </w:r>
    </w:p>
    <w:p w14:paraId="75DAC506" w14:textId="77777777" w:rsidR="00FE20C8" w:rsidRDefault="00FE20C8" w:rsidP="00FE20C8">
      <w:pPr>
        <w:pStyle w:val="NoSpacing"/>
        <w:jc w:val="center"/>
        <w:rPr>
          <w:rFonts w:ascii="Times New Roman" w:hAnsi="Times New Roman" w:cs="Times New Roman"/>
          <w:b/>
          <w:sz w:val="24"/>
          <w:szCs w:val="24"/>
        </w:rPr>
      </w:pPr>
    </w:p>
    <w:p w14:paraId="64C565C6" w14:textId="77777777" w:rsidR="00FE20C8" w:rsidRPr="00FE20C8" w:rsidRDefault="00FE20C8" w:rsidP="00FE20C8">
      <w:pPr>
        <w:pStyle w:val="NoSpacing"/>
        <w:jc w:val="center"/>
        <w:rPr>
          <w:rFonts w:ascii="Times New Roman" w:hAnsi="Times New Roman" w:cs="Times New Roman"/>
          <w:b/>
          <w:sz w:val="24"/>
          <w:szCs w:val="24"/>
        </w:rPr>
      </w:pPr>
    </w:p>
    <w:p w14:paraId="03DE3AAB" w14:textId="314DDB4F" w:rsidR="001A43C8" w:rsidRPr="00FE20C8" w:rsidRDefault="00FE20C8" w:rsidP="00FE20C8">
      <w:pPr>
        <w:pStyle w:val="NoSpacing"/>
        <w:jc w:val="center"/>
        <w:rPr>
          <w:rFonts w:ascii="Times New Roman" w:hAnsi="Times New Roman" w:cs="Times New Roman"/>
          <w:b/>
          <w:sz w:val="24"/>
          <w:szCs w:val="24"/>
        </w:rPr>
      </w:pPr>
      <w:r w:rsidRPr="00FE20C8">
        <w:rPr>
          <w:rFonts w:ascii="Times New Roman" w:hAnsi="Times New Roman" w:cs="Times New Roman"/>
          <w:b/>
          <w:sz w:val="24"/>
          <w:szCs w:val="24"/>
        </w:rPr>
        <w:t xml:space="preserve">NATIONAL </w:t>
      </w:r>
      <w:r>
        <w:rPr>
          <w:rFonts w:ascii="Times New Roman" w:hAnsi="Times New Roman" w:cs="Times New Roman"/>
          <w:b/>
          <w:sz w:val="24"/>
          <w:szCs w:val="24"/>
        </w:rPr>
        <w:t xml:space="preserve">    </w:t>
      </w:r>
      <w:r w:rsidRPr="00FE20C8">
        <w:rPr>
          <w:rFonts w:ascii="Times New Roman" w:hAnsi="Times New Roman" w:cs="Times New Roman"/>
          <w:b/>
          <w:sz w:val="24"/>
          <w:szCs w:val="24"/>
        </w:rPr>
        <w:t xml:space="preserve">PHARMACEUTICAL </w:t>
      </w:r>
      <w:r>
        <w:rPr>
          <w:rFonts w:ascii="Times New Roman" w:hAnsi="Times New Roman" w:cs="Times New Roman"/>
          <w:b/>
          <w:sz w:val="24"/>
          <w:szCs w:val="24"/>
        </w:rPr>
        <w:t xml:space="preserve">    </w:t>
      </w:r>
      <w:r w:rsidRPr="00FE20C8">
        <w:rPr>
          <w:rFonts w:ascii="Times New Roman" w:hAnsi="Times New Roman" w:cs="Times New Roman"/>
          <w:b/>
          <w:sz w:val="24"/>
          <w:szCs w:val="24"/>
        </w:rPr>
        <w:t>COMPANY</w:t>
      </w:r>
    </w:p>
    <w:p w14:paraId="7F7D6E82" w14:textId="77777777" w:rsidR="00FE20C8" w:rsidRPr="00FE20C8" w:rsidRDefault="00FE20C8" w:rsidP="00FE20C8">
      <w:pPr>
        <w:pStyle w:val="NoSpacing"/>
        <w:jc w:val="center"/>
        <w:rPr>
          <w:rFonts w:ascii="Times New Roman" w:hAnsi="Times New Roman" w:cs="Times New Roman"/>
          <w:b/>
          <w:sz w:val="24"/>
          <w:szCs w:val="24"/>
        </w:rPr>
      </w:pPr>
      <w:r w:rsidRPr="00FE20C8">
        <w:rPr>
          <w:rFonts w:ascii="Times New Roman" w:hAnsi="Times New Roman" w:cs="Times New Roman"/>
          <w:b/>
          <w:sz w:val="24"/>
          <w:szCs w:val="24"/>
        </w:rPr>
        <w:t>v</w:t>
      </w:r>
    </w:p>
    <w:p w14:paraId="0A0580DE" w14:textId="77777777" w:rsidR="00FE20C8" w:rsidRDefault="00FE20C8" w:rsidP="00FE20C8">
      <w:pPr>
        <w:pStyle w:val="NoSpacing"/>
        <w:jc w:val="center"/>
        <w:rPr>
          <w:rFonts w:ascii="Times New Roman" w:hAnsi="Times New Roman" w:cs="Times New Roman"/>
          <w:b/>
          <w:sz w:val="24"/>
          <w:szCs w:val="24"/>
        </w:rPr>
      </w:pPr>
      <w:r w:rsidRPr="00FE20C8">
        <w:rPr>
          <w:rFonts w:ascii="Times New Roman" w:hAnsi="Times New Roman" w:cs="Times New Roman"/>
          <w:b/>
          <w:sz w:val="24"/>
          <w:szCs w:val="24"/>
        </w:rPr>
        <w:t xml:space="preserve">DRAX </w:t>
      </w:r>
      <w:r>
        <w:rPr>
          <w:rFonts w:ascii="Times New Roman" w:hAnsi="Times New Roman" w:cs="Times New Roman"/>
          <w:b/>
          <w:sz w:val="24"/>
          <w:szCs w:val="24"/>
        </w:rPr>
        <w:t xml:space="preserve">    </w:t>
      </w:r>
      <w:r w:rsidRPr="00FE20C8">
        <w:rPr>
          <w:rFonts w:ascii="Times New Roman" w:hAnsi="Times New Roman" w:cs="Times New Roman"/>
          <w:b/>
          <w:sz w:val="24"/>
          <w:szCs w:val="24"/>
        </w:rPr>
        <w:t xml:space="preserve">CONSULT </w:t>
      </w:r>
      <w:r>
        <w:rPr>
          <w:rFonts w:ascii="Times New Roman" w:hAnsi="Times New Roman" w:cs="Times New Roman"/>
          <w:b/>
          <w:sz w:val="24"/>
          <w:szCs w:val="24"/>
        </w:rPr>
        <w:t xml:space="preserve">    </w:t>
      </w:r>
      <w:r w:rsidRPr="00FE20C8">
        <w:rPr>
          <w:rFonts w:ascii="Times New Roman" w:hAnsi="Times New Roman" w:cs="Times New Roman"/>
          <w:b/>
          <w:sz w:val="24"/>
          <w:szCs w:val="24"/>
        </w:rPr>
        <w:t>SAGL</w:t>
      </w:r>
    </w:p>
    <w:p w14:paraId="102D8012" w14:textId="77777777" w:rsidR="00FE20C8" w:rsidRDefault="00FE20C8" w:rsidP="00FE20C8">
      <w:pPr>
        <w:pStyle w:val="NoSpacing"/>
        <w:jc w:val="center"/>
        <w:rPr>
          <w:rFonts w:ascii="Times New Roman" w:hAnsi="Times New Roman" w:cs="Times New Roman"/>
          <w:b/>
          <w:sz w:val="24"/>
          <w:szCs w:val="24"/>
        </w:rPr>
      </w:pPr>
    </w:p>
    <w:p w14:paraId="3C96E797" w14:textId="77777777" w:rsidR="00FE20C8" w:rsidRDefault="00FE20C8" w:rsidP="00FE20C8">
      <w:pPr>
        <w:pStyle w:val="NoSpacing"/>
        <w:rPr>
          <w:rFonts w:ascii="Times New Roman" w:hAnsi="Times New Roman" w:cs="Times New Roman"/>
          <w:b/>
          <w:sz w:val="24"/>
          <w:szCs w:val="24"/>
        </w:rPr>
      </w:pPr>
    </w:p>
    <w:p w14:paraId="043F566A" w14:textId="77777777" w:rsidR="00FE20C8" w:rsidRDefault="00FE20C8" w:rsidP="00FE20C8">
      <w:pPr>
        <w:pStyle w:val="NoSpacing"/>
        <w:rPr>
          <w:rFonts w:ascii="Times New Roman" w:hAnsi="Times New Roman" w:cs="Times New Roman"/>
          <w:b/>
          <w:sz w:val="24"/>
          <w:szCs w:val="24"/>
        </w:rPr>
      </w:pPr>
    </w:p>
    <w:p w14:paraId="0CE2C9B9" w14:textId="77777777" w:rsidR="00FE20C8" w:rsidRDefault="00FE20C8" w:rsidP="00FE20C8">
      <w:pPr>
        <w:spacing w:after="0"/>
        <w:rPr>
          <w:rFonts w:ascii="Times New Roman" w:hAnsi="Times New Roman" w:cs="Times New Roman"/>
          <w:b/>
          <w:sz w:val="24"/>
          <w:szCs w:val="24"/>
          <w:lang w:val="en-US"/>
        </w:rPr>
      </w:pPr>
      <w:r w:rsidRPr="00470932">
        <w:rPr>
          <w:rFonts w:ascii="Times New Roman" w:hAnsi="Times New Roman" w:cs="Times New Roman"/>
          <w:b/>
          <w:sz w:val="24"/>
          <w:szCs w:val="24"/>
          <w:lang w:val="en-US"/>
        </w:rPr>
        <w:t>SUPREME COURT OF ZIMBABWE</w:t>
      </w:r>
    </w:p>
    <w:p w14:paraId="73616DEF" w14:textId="77777777" w:rsidR="00FE20C8" w:rsidRPr="00470932" w:rsidRDefault="00FE20C8" w:rsidP="00FE20C8">
      <w:pPr>
        <w:spacing w:after="0"/>
        <w:rPr>
          <w:rFonts w:ascii="Times New Roman" w:hAnsi="Times New Roman" w:cs="Times New Roman"/>
          <w:b/>
          <w:sz w:val="24"/>
          <w:szCs w:val="24"/>
          <w:lang w:val="en-US"/>
        </w:rPr>
      </w:pPr>
      <w:r>
        <w:rPr>
          <w:rFonts w:ascii="Times New Roman" w:hAnsi="Times New Roman" w:cs="Times New Roman"/>
          <w:b/>
          <w:sz w:val="24"/>
          <w:szCs w:val="24"/>
          <w:lang w:val="en-US"/>
        </w:rPr>
        <w:t>BHUNU JA, CHIWESHE JA &amp; MUSAKWA JA</w:t>
      </w:r>
    </w:p>
    <w:p w14:paraId="7BC35EB6" w14:textId="3D0C5FAC" w:rsidR="00FE20C8" w:rsidRDefault="00FE20C8" w:rsidP="00FE20C8">
      <w:pPr>
        <w:spacing w:after="0" w:line="240" w:lineRule="auto"/>
        <w:rPr>
          <w:rFonts w:ascii="Times New Roman" w:hAnsi="Times New Roman" w:cs="Times New Roman"/>
          <w:b/>
          <w:sz w:val="24"/>
          <w:szCs w:val="24"/>
          <w:lang w:val="en-US"/>
        </w:rPr>
      </w:pPr>
      <w:r w:rsidRPr="00470932">
        <w:rPr>
          <w:rFonts w:ascii="Times New Roman" w:hAnsi="Times New Roman" w:cs="Times New Roman"/>
          <w:b/>
          <w:sz w:val="24"/>
          <w:szCs w:val="24"/>
          <w:lang w:val="en-US"/>
        </w:rPr>
        <w:t>HARARE</w:t>
      </w:r>
      <w:r>
        <w:rPr>
          <w:rFonts w:ascii="Times New Roman" w:hAnsi="Times New Roman" w:cs="Times New Roman"/>
          <w:b/>
          <w:sz w:val="24"/>
          <w:szCs w:val="24"/>
          <w:lang w:val="en-US"/>
        </w:rPr>
        <w:t>:</w:t>
      </w:r>
      <w:r w:rsidRPr="00470932">
        <w:rPr>
          <w:rFonts w:ascii="Times New Roman" w:hAnsi="Times New Roman" w:cs="Times New Roman"/>
          <w:b/>
          <w:sz w:val="24"/>
          <w:szCs w:val="24"/>
          <w:lang w:val="en-US"/>
        </w:rPr>
        <w:t xml:space="preserve"> </w:t>
      </w:r>
      <w:r w:rsidR="00843907">
        <w:rPr>
          <w:rFonts w:ascii="Times New Roman" w:hAnsi="Times New Roman" w:cs="Times New Roman"/>
          <w:b/>
          <w:sz w:val="24"/>
          <w:szCs w:val="24"/>
          <w:lang w:val="en-US"/>
        </w:rPr>
        <w:t>22 NOVEMBER</w:t>
      </w:r>
      <w:r w:rsidR="00493CDE">
        <w:rPr>
          <w:rFonts w:ascii="Times New Roman" w:hAnsi="Times New Roman" w:cs="Times New Roman"/>
          <w:b/>
          <w:sz w:val="24"/>
          <w:szCs w:val="24"/>
          <w:lang w:val="en-US"/>
        </w:rPr>
        <w:t xml:space="preserve"> </w:t>
      </w:r>
      <w:r w:rsidR="00463927">
        <w:rPr>
          <w:rFonts w:ascii="Times New Roman" w:hAnsi="Times New Roman" w:cs="Times New Roman"/>
          <w:b/>
          <w:sz w:val="24"/>
          <w:szCs w:val="24"/>
          <w:lang w:val="en-US"/>
        </w:rPr>
        <w:t xml:space="preserve">2022 </w:t>
      </w:r>
      <w:r w:rsidR="00463927" w:rsidRPr="00470932">
        <w:rPr>
          <w:rFonts w:ascii="Times New Roman" w:hAnsi="Times New Roman" w:cs="Times New Roman"/>
          <w:b/>
          <w:sz w:val="24"/>
          <w:szCs w:val="24"/>
          <w:lang w:val="en-US"/>
        </w:rPr>
        <w:t>&amp;</w:t>
      </w:r>
      <w:r>
        <w:rPr>
          <w:rFonts w:ascii="Times New Roman" w:hAnsi="Times New Roman" w:cs="Times New Roman"/>
          <w:b/>
          <w:sz w:val="24"/>
          <w:szCs w:val="24"/>
          <w:lang w:val="en-US"/>
        </w:rPr>
        <w:t xml:space="preserve"> </w:t>
      </w:r>
      <w:r w:rsidR="00843907">
        <w:rPr>
          <w:rFonts w:ascii="Times New Roman" w:hAnsi="Times New Roman" w:cs="Times New Roman"/>
          <w:b/>
          <w:sz w:val="24"/>
          <w:szCs w:val="24"/>
          <w:lang w:val="en-US"/>
        </w:rPr>
        <w:t>6 JULY</w:t>
      </w:r>
      <w:r>
        <w:rPr>
          <w:rFonts w:ascii="Times New Roman" w:hAnsi="Times New Roman" w:cs="Times New Roman"/>
          <w:b/>
          <w:sz w:val="24"/>
          <w:szCs w:val="24"/>
          <w:lang w:val="en-US"/>
        </w:rPr>
        <w:t xml:space="preserve"> 2023</w:t>
      </w:r>
    </w:p>
    <w:p w14:paraId="111553BF" w14:textId="77777777" w:rsidR="00FE20C8" w:rsidRDefault="00FE20C8" w:rsidP="00FE20C8">
      <w:pPr>
        <w:spacing w:after="0" w:line="240" w:lineRule="auto"/>
        <w:rPr>
          <w:rFonts w:ascii="Times New Roman" w:hAnsi="Times New Roman" w:cs="Times New Roman"/>
          <w:b/>
          <w:sz w:val="24"/>
          <w:szCs w:val="24"/>
          <w:lang w:val="en-US"/>
        </w:rPr>
      </w:pPr>
    </w:p>
    <w:p w14:paraId="7A3A81F4" w14:textId="77777777" w:rsidR="00FE20C8" w:rsidRDefault="00FE20C8" w:rsidP="00FE20C8">
      <w:pPr>
        <w:spacing w:after="0" w:line="240" w:lineRule="auto"/>
        <w:rPr>
          <w:rFonts w:ascii="Times New Roman" w:hAnsi="Times New Roman" w:cs="Times New Roman"/>
          <w:b/>
          <w:sz w:val="24"/>
          <w:szCs w:val="24"/>
          <w:lang w:val="en-US"/>
        </w:rPr>
      </w:pPr>
    </w:p>
    <w:p w14:paraId="319856FE" w14:textId="77777777" w:rsidR="00FE20C8" w:rsidRDefault="00FE20C8" w:rsidP="00FE20C8">
      <w:pPr>
        <w:spacing w:after="0" w:line="240" w:lineRule="auto"/>
        <w:rPr>
          <w:rFonts w:ascii="Times New Roman" w:hAnsi="Times New Roman" w:cs="Times New Roman"/>
          <w:b/>
          <w:sz w:val="24"/>
          <w:szCs w:val="24"/>
          <w:lang w:val="en-US"/>
        </w:rPr>
      </w:pPr>
    </w:p>
    <w:p w14:paraId="3C4E10BC" w14:textId="77777777" w:rsidR="00FE20C8" w:rsidRPr="00FE20C8" w:rsidRDefault="00D76940" w:rsidP="00FE20C8">
      <w:pPr>
        <w:spacing w:after="0" w:line="480" w:lineRule="auto"/>
        <w:rPr>
          <w:rFonts w:ascii="Times New Roman" w:hAnsi="Times New Roman" w:cs="Times New Roman"/>
          <w:sz w:val="24"/>
          <w:szCs w:val="24"/>
          <w:lang w:val="en-US"/>
        </w:rPr>
      </w:pPr>
      <w:r w:rsidRPr="00D76940">
        <w:rPr>
          <w:rFonts w:ascii="Times New Roman" w:hAnsi="Times New Roman" w:cs="Times New Roman"/>
          <w:i/>
          <w:sz w:val="24"/>
          <w:szCs w:val="24"/>
          <w:lang w:val="en-US"/>
        </w:rPr>
        <w:t>T. Magwaliba</w:t>
      </w:r>
      <w:r>
        <w:rPr>
          <w:rFonts w:ascii="Times New Roman" w:hAnsi="Times New Roman" w:cs="Times New Roman"/>
          <w:sz w:val="24"/>
          <w:szCs w:val="24"/>
          <w:lang w:val="en-US"/>
        </w:rPr>
        <w:t xml:space="preserve">, </w:t>
      </w:r>
      <w:r w:rsidR="00FE20C8" w:rsidRPr="00FE20C8">
        <w:rPr>
          <w:rFonts w:ascii="Times New Roman" w:hAnsi="Times New Roman" w:cs="Times New Roman"/>
          <w:sz w:val="24"/>
          <w:szCs w:val="24"/>
          <w:lang w:val="en-US"/>
        </w:rPr>
        <w:t>for the app</w:t>
      </w:r>
      <w:r w:rsidR="00463927">
        <w:rPr>
          <w:rFonts w:ascii="Times New Roman" w:hAnsi="Times New Roman" w:cs="Times New Roman"/>
          <w:sz w:val="24"/>
          <w:szCs w:val="24"/>
          <w:lang w:val="en-US"/>
        </w:rPr>
        <w:t>licant</w:t>
      </w:r>
    </w:p>
    <w:p w14:paraId="19E4DA8F" w14:textId="77777777" w:rsidR="00FE20C8" w:rsidRDefault="00D76940" w:rsidP="00FE20C8">
      <w:pPr>
        <w:spacing w:after="0" w:line="480" w:lineRule="auto"/>
        <w:rPr>
          <w:rFonts w:ascii="Times New Roman" w:hAnsi="Times New Roman" w:cs="Times New Roman"/>
          <w:sz w:val="24"/>
          <w:szCs w:val="24"/>
          <w:lang w:val="en-US"/>
        </w:rPr>
      </w:pPr>
      <w:r w:rsidRPr="00D76940">
        <w:rPr>
          <w:rFonts w:ascii="Times New Roman" w:hAnsi="Times New Roman" w:cs="Times New Roman"/>
          <w:i/>
          <w:sz w:val="24"/>
          <w:szCs w:val="24"/>
          <w:lang w:val="en-US"/>
        </w:rPr>
        <w:t>E. Mubaiwa</w:t>
      </w:r>
      <w:r w:rsidR="00FE20C8" w:rsidRPr="00FE20C8">
        <w:rPr>
          <w:rFonts w:ascii="Times New Roman" w:hAnsi="Times New Roman" w:cs="Times New Roman"/>
          <w:sz w:val="24"/>
          <w:szCs w:val="24"/>
          <w:lang w:val="en-US"/>
        </w:rPr>
        <w:t>, for the respondent</w:t>
      </w:r>
    </w:p>
    <w:p w14:paraId="7BA166C1" w14:textId="77777777" w:rsidR="00FE20C8" w:rsidRDefault="00FE20C8" w:rsidP="00463927">
      <w:pPr>
        <w:spacing w:after="0" w:line="240" w:lineRule="auto"/>
        <w:rPr>
          <w:rFonts w:ascii="Times New Roman" w:hAnsi="Times New Roman" w:cs="Times New Roman"/>
          <w:sz w:val="24"/>
          <w:szCs w:val="24"/>
          <w:lang w:val="en-US"/>
        </w:rPr>
      </w:pPr>
    </w:p>
    <w:p w14:paraId="79EFECE6" w14:textId="77777777" w:rsidR="00FE20C8" w:rsidRDefault="00FE20C8" w:rsidP="00FE20C8">
      <w:pPr>
        <w:spacing w:after="0" w:line="480" w:lineRule="auto"/>
        <w:rPr>
          <w:rFonts w:ascii="Times New Roman" w:hAnsi="Times New Roman" w:cs="Times New Roman"/>
          <w:sz w:val="24"/>
          <w:szCs w:val="24"/>
          <w:lang w:val="en-US"/>
        </w:rPr>
      </w:pPr>
    </w:p>
    <w:p w14:paraId="04603E40" w14:textId="643D8033" w:rsidR="00FE20C8" w:rsidRDefault="00FE20C8" w:rsidP="004A2742">
      <w:pPr>
        <w:tabs>
          <w:tab w:val="left" w:pos="1134"/>
          <w:tab w:val="left" w:pos="3402"/>
        </w:tabs>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F04715">
        <w:rPr>
          <w:rFonts w:ascii="Times New Roman" w:hAnsi="Times New Roman" w:cs="Times New Roman"/>
          <w:b/>
          <w:sz w:val="24"/>
          <w:szCs w:val="24"/>
          <w:lang w:val="en-US"/>
        </w:rPr>
        <w:t>CHIWESHE JA:</w:t>
      </w:r>
      <w:r w:rsidR="00F04715">
        <w:rPr>
          <w:rFonts w:ascii="Times New Roman" w:hAnsi="Times New Roman" w:cs="Times New Roman"/>
          <w:sz w:val="24"/>
          <w:szCs w:val="24"/>
          <w:lang w:val="en-US"/>
        </w:rPr>
        <w:tab/>
      </w:r>
      <w:r>
        <w:rPr>
          <w:rFonts w:ascii="Times New Roman" w:hAnsi="Times New Roman" w:cs="Times New Roman"/>
          <w:sz w:val="24"/>
          <w:szCs w:val="24"/>
          <w:lang w:val="en-US"/>
        </w:rPr>
        <w:t xml:space="preserve">This is an appeal against the whole judgment </w:t>
      </w:r>
      <w:r w:rsidR="00F04715">
        <w:rPr>
          <w:rFonts w:ascii="Times New Roman" w:hAnsi="Times New Roman" w:cs="Times New Roman"/>
          <w:sz w:val="24"/>
          <w:szCs w:val="24"/>
          <w:lang w:val="en-US"/>
        </w:rPr>
        <w:t>of</w:t>
      </w:r>
      <w:r w:rsidR="00F64AE5">
        <w:rPr>
          <w:rFonts w:ascii="Times New Roman" w:hAnsi="Times New Roman" w:cs="Times New Roman"/>
          <w:sz w:val="24"/>
          <w:szCs w:val="24"/>
          <w:lang w:val="en-US"/>
        </w:rPr>
        <w:t xml:space="preserve"> the High Court</w:t>
      </w:r>
      <w:r w:rsidR="00F04715">
        <w:rPr>
          <w:rFonts w:ascii="Times New Roman" w:hAnsi="Times New Roman" w:cs="Times New Roman"/>
          <w:sz w:val="24"/>
          <w:szCs w:val="24"/>
          <w:lang w:val="en-US"/>
        </w:rPr>
        <w:t xml:space="preserve"> </w:t>
      </w:r>
      <w:r w:rsidR="00F64AE5">
        <w:rPr>
          <w:rFonts w:ascii="Times New Roman" w:hAnsi="Times New Roman" w:cs="Times New Roman"/>
          <w:sz w:val="24"/>
          <w:szCs w:val="24"/>
          <w:lang w:val="en-US"/>
        </w:rPr>
        <w:t>(</w:t>
      </w:r>
      <w:r w:rsidR="00F04715">
        <w:rPr>
          <w:rFonts w:ascii="Times New Roman" w:hAnsi="Times New Roman" w:cs="Times New Roman"/>
          <w:sz w:val="24"/>
          <w:szCs w:val="24"/>
          <w:lang w:val="en-US"/>
        </w:rPr>
        <w:t xml:space="preserve">the court </w:t>
      </w:r>
      <w:r w:rsidR="00F04715" w:rsidRPr="00F04715">
        <w:rPr>
          <w:rFonts w:ascii="Times New Roman" w:hAnsi="Times New Roman" w:cs="Times New Roman"/>
          <w:i/>
          <w:sz w:val="24"/>
          <w:szCs w:val="24"/>
          <w:lang w:val="en-US"/>
        </w:rPr>
        <w:t>a quo</w:t>
      </w:r>
      <w:r w:rsidR="00F64AE5">
        <w:rPr>
          <w:rFonts w:ascii="Times New Roman" w:hAnsi="Times New Roman" w:cs="Times New Roman"/>
          <w:sz w:val="24"/>
          <w:szCs w:val="24"/>
          <w:lang w:val="en-US"/>
        </w:rPr>
        <w:t xml:space="preserve">) </w:t>
      </w:r>
      <w:r w:rsidR="00F04715">
        <w:rPr>
          <w:rFonts w:ascii="Times New Roman" w:hAnsi="Times New Roman" w:cs="Times New Roman"/>
          <w:sz w:val="24"/>
          <w:szCs w:val="24"/>
          <w:lang w:val="en-US"/>
        </w:rPr>
        <w:t>s</w:t>
      </w:r>
      <w:r w:rsidR="0032683C">
        <w:rPr>
          <w:rFonts w:ascii="Times New Roman" w:hAnsi="Times New Roman" w:cs="Times New Roman"/>
          <w:sz w:val="24"/>
          <w:szCs w:val="24"/>
          <w:lang w:val="en-US"/>
        </w:rPr>
        <w:t>i</w:t>
      </w:r>
      <w:r w:rsidR="00F04715">
        <w:rPr>
          <w:rFonts w:ascii="Times New Roman" w:hAnsi="Times New Roman" w:cs="Times New Roman"/>
          <w:sz w:val="24"/>
          <w:szCs w:val="24"/>
          <w:lang w:val="en-US"/>
        </w:rPr>
        <w:t>tting at H</w:t>
      </w:r>
      <w:r w:rsidR="00E36184">
        <w:rPr>
          <w:rFonts w:ascii="Times New Roman" w:hAnsi="Times New Roman" w:cs="Times New Roman"/>
          <w:sz w:val="24"/>
          <w:szCs w:val="24"/>
          <w:lang w:val="en-US"/>
        </w:rPr>
        <w:t>arare, dated 30 November 2021, setting aside para 84 A of the arbitral award given under the hands of arbitrators retired Justice A. M.</w:t>
      </w:r>
      <w:r w:rsidR="00503E28">
        <w:rPr>
          <w:rFonts w:ascii="Times New Roman" w:hAnsi="Times New Roman" w:cs="Times New Roman"/>
          <w:sz w:val="24"/>
          <w:szCs w:val="24"/>
          <w:lang w:val="en-US"/>
        </w:rPr>
        <w:t xml:space="preserve"> Ibrahim, retired Justice M. H. </w:t>
      </w:r>
      <w:r w:rsidR="00E36184">
        <w:rPr>
          <w:rFonts w:ascii="Times New Roman" w:hAnsi="Times New Roman" w:cs="Times New Roman"/>
          <w:sz w:val="24"/>
          <w:szCs w:val="24"/>
          <w:lang w:val="en-US"/>
        </w:rPr>
        <w:t xml:space="preserve">Chinhengo and Advocate F. Girach on 1 March 2021.  Under para 84 A of the award the arbitrators declared </w:t>
      </w:r>
      <w:r w:rsidR="0032683C">
        <w:rPr>
          <w:rFonts w:ascii="Times New Roman" w:hAnsi="Times New Roman" w:cs="Times New Roman"/>
          <w:sz w:val="24"/>
          <w:szCs w:val="24"/>
          <w:lang w:val="en-US"/>
        </w:rPr>
        <w:t xml:space="preserve">that </w:t>
      </w:r>
      <w:r w:rsidR="00E36184">
        <w:rPr>
          <w:rFonts w:ascii="Times New Roman" w:hAnsi="Times New Roman" w:cs="Times New Roman"/>
          <w:sz w:val="24"/>
          <w:szCs w:val="24"/>
          <w:lang w:val="en-US"/>
        </w:rPr>
        <w:t>the agreement of procurement entered into between the parties did not have the prior approval of the Procurement Regulation Authority of Zimbabwe (PRAZ</w:t>
      </w:r>
      <w:r w:rsidR="00DD2254">
        <w:rPr>
          <w:rFonts w:ascii="Times New Roman" w:hAnsi="Times New Roman" w:cs="Times New Roman"/>
          <w:sz w:val="24"/>
          <w:szCs w:val="24"/>
          <w:lang w:val="en-US"/>
        </w:rPr>
        <w:t xml:space="preserve">) as required by s 15 (1) and </w:t>
      </w:r>
      <w:r w:rsidR="00E36184">
        <w:rPr>
          <w:rFonts w:ascii="Times New Roman" w:hAnsi="Times New Roman" w:cs="Times New Roman"/>
          <w:sz w:val="24"/>
          <w:szCs w:val="24"/>
          <w:lang w:val="en-US"/>
        </w:rPr>
        <w:t>(2) of the Public Procurement and Disposal of Public Assets Act [</w:t>
      </w:r>
      <w:r w:rsidR="00503E28">
        <w:rPr>
          <w:rFonts w:ascii="Times New Roman" w:hAnsi="Times New Roman" w:cs="Times New Roman"/>
          <w:i/>
          <w:sz w:val="24"/>
          <w:szCs w:val="24"/>
          <w:lang w:val="en-US"/>
        </w:rPr>
        <w:t>Chapter </w:t>
      </w:r>
      <w:r w:rsidR="00E36184" w:rsidRPr="00E36184">
        <w:rPr>
          <w:rFonts w:ascii="Times New Roman" w:hAnsi="Times New Roman" w:cs="Times New Roman"/>
          <w:i/>
          <w:sz w:val="24"/>
          <w:szCs w:val="24"/>
          <w:lang w:val="en-US"/>
        </w:rPr>
        <w:t>22:23</w:t>
      </w:r>
      <w:r w:rsidR="00E36184">
        <w:rPr>
          <w:rFonts w:ascii="Times New Roman" w:hAnsi="Times New Roman" w:cs="Times New Roman"/>
          <w:sz w:val="24"/>
          <w:szCs w:val="24"/>
          <w:lang w:val="en-US"/>
        </w:rPr>
        <w:t xml:space="preserve">] </w:t>
      </w:r>
      <w:r w:rsidR="0032683C">
        <w:rPr>
          <w:rFonts w:ascii="Times New Roman" w:hAnsi="Times New Roman" w:cs="Times New Roman"/>
          <w:sz w:val="24"/>
          <w:szCs w:val="24"/>
          <w:lang w:val="en-US"/>
        </w:rPr>
        <w:t>(</w:t>
      </w:r>
      <w:r w:rsidR="00E36184">
        <w:rPr>
          <w:rFonts w:ascii="Times New Roman" w:hAnsi="Times New Roman" w:cs="Times New Roman"/>
          <w:sz w:val="24"/>
          <w:szCs w:val="24"/>
          <w:lang w:val="en-US"/>
        </w:rPr>
        <w:t xml:space="preserve">the </w:t>
      </w:r>
      <w:r w:rsidR="0032683C">
        <w:rPr>
          <w:rFonts w:ascii="Times New Roman" w:hAnsi="Times New Roman" w:cs="Times New Roman"/>
          <w:sz w:val="24"/>
          <w:szCs w:val="24"/>
          <w:lang w:val="en-US"/>
        </w:rPr>
        <w:t>A</w:t>
      </w:r>
      <w:r w:rsidR="00E36184">
        <w:rPr>
          <w:rFonts w:ascii="Times New Roman" w:hAnsi="Times New Roman" w:cs="Times New Roman"/>
          <w:sz w:val="24"/>
          <w:szCs w:val="24"/>
          <w:lang w:val="en-US"/>
        </w:rPr>
        <w:t>ct</w:t>
      </w:r>
      <w:r w:rsidR="0032683C">
        <w:rPr>
          <w:rFonts w:ascii="Times New Roman" w:hAnsi="Times New Roman" w:cs="Times New Roman"/>
          <w:sz w:val="24"/>
          <w:szCs w:val="24"/>
          <w:lang w:val="en-US"/>
        </w:rPr>
        <w:t>)</w:t>
      </w:r>
      <w:r w:rsidR="00E36184">
        <w:rPr>
          <w:rFonts w:ascii="Times New Roman" w:hAnsi="Times New Roman" w:cs="Times New Roman"/>
          <w:sz w:val="24"/>
          <w:szCs w:val="24"/>
          <w:lang w:val="en-US"/>
        </w:rPr>
        <w:t>.</w:t>
      </w:r>
      <w:r w:rsidR="00BD1022">
        <w:rPr>
          <w:rFonts w:ascii="Times New Roman" w:hAnsi="Times New Roman" w:cs="Times New Roman"/>
          <w:sz w:val="24"/>
          <w:szCs w:val="24"/>
          <w:lang w:val="en-US"/>
        </w:rPr>
        <w:t xml:space="preserve">  It is that declaration that was reviewed and set aside by the court </w:t>
      </w:r>
      <w:r w:rsidR="00BD1022" w:rsidRPr="00BD1022">
        <w:rPr>
          <w:rFonts w:ascii="Times New Roman" w:hAnsi="Times New Roman" w:cs="Times New Roman"/>
          <w:i/>
          <w:sz w:val="24"/>
          <w:szCs w:val="24"/>
          <w:lang w:val="en-US"/>
        </w:rPr>
        <w:t>a quo.</w:t>
      </w:r>
    </w:p>
    <w:p w14:paraId="7B40D91D" w14:textId="77777777" w:rsidR="00BD1022" w:rsidRDefault="00BD1022" w:rsidP="00503E28">
      <w:pPr>
        <w:tabs>
          <w:tab w:val="left" w:pos="1134"/>
          <w:tab w:val="left" w:pos="3261"/>
        </w:tabs>
        <w:spacing w:after="0" w:line="480" w:lineRule="auto"/>
        <w:jc w:val="both"/>
        <w:rPr>
          <w:rFonts w:ascii="Times New Roman" w:hAnsi="Times New Roman" w:cs="Times New Roman"/>
          <w:sz w:val="24"/>
          <w:szCs w:val="24"/>
          <w:lang w:val="en-US"/>
        </w:rPr>
      </w:pPr>
    </w:p>
    <w:p w14:paraId="01D632C3" w14:textId="77777777" w:rsidR="00DD2254" w:rsidRDefault="00BD1022" w:rsidP="00503E28">
      <w:pPr>
        <w:tabs>
          <w:tab w:val="left" w:pos="1134"/>
          <w:tab w:val="left" w:pos="3261"/>
        </w:tabs>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Aggrieved by the decision </w:t>
      </w:r>
      <w:r w:rsidR="00452BDD">
        <w:rPr>
          <w:rFonts w:ascii="Times New Roman" w:hAnsi="Times New Roman" w:cs="Times New Roman"/>
          <w:sz w:val="24"/>
          <w:szCs w:val="24"/>
          <w:lang w:val="en-US"/>
        </w:rPr>
        <w:t xml:space="preserve">of the court </w:t>
      </w:r>
      <w:r w:rsidR="00452BDD" w:rsidRPr="00452BDD">
        <w:rPr>
          <w:rFonts w:ascii="Times New Roman" w:hAnsi="Times New Roman" w:cs="Times New Roman"/>
          <w:i/>
          <w:sz w:val="24"/>
          <w:szCs w:val="24"/>
          <w:lang w:val="en-US"/>
        </w:rPr>
        <w:t>a quo</w:t>
      </w:r>
      <w:r w:rsidR="00452BDD">
        <w:rPr>
          <w:rFonts w:ascii="Times New Roman" w:hAnsi="Times New Roman" w:cs="Times New Roman"/>
          <w:sz w:val="24"/>
          <w:szCs w:val="24"/>
          <w:lang w:val="en-US"/>
        </w:rPr>
        <w:t>, the appellant has noted the present appeal.</w:t>
      </w:r>
    </w:p>
    <w:p w14:paraId="116614D2" w14:textId="77777777" w:rsidR="00463927" w:rsidRDefault="00463927" w:rsidP="00503E28">
      <w:pPr>
        <w:tabs>
          <w:tab w:val="left" w:pos="1134"/>
          <w:tab w:val="left" w:pos="3261"/>
        </w:tabs>
        <w:spacing w:after="0" w:line="480" w:lineRule="auto"/>
        <w:jc w:val="both"/>
        <w:rPr>
          <w:rFonts w:ascii="Times New Roman" w:hAnsi="Times New Roman" w:cs="Times New Roman"/>
          <w:sz w:val="24"/>
          <w:szCs w:val="24"/>
          <w:lang w:val="en-US"/>
        </w:rPr>
      </w:pPr>
    </w:p>
    <w:p w14:paraId="143975B1" w14:textId="77777777" w:rsidR="004A2742" w:rsidRDefault="004A2742" w:rsidP="00503E28">
      <w:pPr>
        <w:tabs>
          <w:tab w:val="left" w:pos="1134"/>
          <w:tab w:val="left" w:pos="3261"/>
        </w:tabs>
        <w:spacing w:after="0" w:line="480" w:lineRule="auto"/>
        <w:jc w:val="both"/>
        <w:rPr>
          <w:rFonts w:ascii="Times New Roman" w:hAnsi="Times New Roman" w:cs="Times New Roman"/>
          <w:sz w:val="24"/>
          <w:szCs w:val="24"/>
          <w:lang w:val="en-US"/>
        </w:rPr>
      </w:pPr>
    </w:p>
    <w:p w14:paraId="7B64B0A8" w14:textId="77777777" w:rsidR="00452BDD" w:rsidRPr="00BB2288" w:rsidRDefault="00452BDD" w:rsidP="00503E28">
      <w:pPr>
        <w:tabs>
          <w:tab w:val="left" w:pos="1134"/>
          <w:tab w:val="left" w:pos="3261"/>
        </w:tabs>
        <w:spacing w:after="0" w:line="480" w:lineRule="auto"/>
        <w:jc w:val="both"/>
        <w:rPr>
          <w:rFonts w:ascii="Times New Roman" w:hAnsi="Times New Roman" w:cs="Times New Roman"/>
          <w:b/>
          <w:sz w:val="24"/>
          <w:szCs w:val="24"/>
          <w:lang w:val="en-US"/>
        </w:rPr>
      </w:pPr>
      <w:r w:rsidRPr="00BB2288">
        <w:rPr>
          <w:rFonts w:ascii="Times New Roman" w:hAnsi="Times New Roman" w:cs="Times New Roman"/>
          <w:b/>
          <w:sz w:val="24"/>
          <w:szCs w:val="24"/>
          <w:lang w:val="en-US"/>
        </w:rPr>
        <w:lastRenderedPageBreak/>
        <w:t>THE PARTIES</w:t>
      </w:r>
    </w:p>
    <w:p w14:paraId="60DA276C" w14:textId="77777777" w:rsidR="00463927" w:rsidRDefault="00452BDD" w:rsidP="00463927">
      <w:pPr>
        <w:tabs>
          <w:tab w:val="left" w:pos="1134"/>
          <w:tab w:val="left" w:pos="3261"/>
        </w:tabs>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The appellant is a company incorporated in terms of the laws of Zimbabwe.  The </w:t>
      </w:r>
    </w:p>
    <w:p w14:paraId="2C2746F5" w14:textId="1A297561" w:rsidR="00452BDD" w:rsidRDefault="00F64AE5" w:rsidP="004A2742">
      <w:pPr>
        <w:tabs>
          <w:tab w:val="left" w:pos="1134"/>
          <w:tab w:val="left" w:pos="3261"/>
        </w:tabs>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G</w:t>
      </w:r>
      <w:r w:rsidR="00452BDD">
        <w:rPr>
          <w:rFonts w:ascii="Times New Roman" w:hAnsi="Times New Roman" w:cs="Times New Roman"/>
          <w:sz w:val="24"/>
          <w:szCs w:val="24"/>
          <w:lang w:val="en-US"/>
        </w:rPr>
        <w:t>overnment of Zimbabwe is its major shareholder.  Its objects and functions are defined in s 4 of the Government Medical Store (Commercial</w:t>
      </w:r>
      <w:r w:rsidR="00036B7D">
        <w:rPr>
          <w:rFonts w:ascii="Times New Roman" w:hAnsi="Times New Roman" w:cs="Times New Roman"/>
          <w:sz w:val="24"/>
          <w:szCs w:val="24"/>
          <w:lang w:val="en-US"/>
        </w:rPr>
        <w:t>isation) Act No 13/2000 and</w:t>
      </w:r>
      <w:r w:rsidR="003B2CBD">
        <w:rPr>
          <w:rFonts w:ascii="Times New Roman" w:hAnsi="Times New Roman" w:cs="Times New Roman"/>
          <w:sz w:val="24"/>
          <w:szCs w:val="24"/>
          <w:lang w:val="en-US"/>
        </w:rPr>
        <w:t xml:space="preserve"> they</w:t>
      </w:r>
      <w:r w:rsidR="00036B7D">
        <w:rPr>
          <w:rFonts w:ascii="Times New Roman" w:hAnsi="Times New Roman" w:cs="Times New Roman"/>
          <w:sz w:val="24"/>
          <w:szCs w:val="24"/>
          <w:lang w:val="en-US"/>
        </w:rPr>
        <w:t xml:space="preserve"> include the purchase and sale, dealing in and storing medicines, medical equipment and other goods and articles for use in </w:t>
      </w:r>
      <w:r w:rsidR="007406BA">
        <w:rPr>
          <w:rFonts w:ascii="Times New Roman" w:hAnsi="Times New Roman" w:cs="Times New Roman"/>
          <w:sz w:val="24"/>
          <w:szCs w:val="24"/>
          <w:lang w:val="en-US"/>
        </w:rPr>
        <w:t>hospitals, clinics, pharmacies and other medical establishments.</w:t>
      </w:r>
    </w:p>
    <w:p w14:paraId="79D9EDFB" w14:textId="77777777" w:rsidR="007406BA" w:rsidRDefault="007406BA" w:rsidP="00503E28">
      <w:pPr>
        <w:tabs>
          <w:tab w:val="left" w:pos="1134"/>
          <w:tab w:val="left" w:pos="3261"/>
        </w:tabs>
        <w:spacing w:after="0" w:line="480" w:lineRule="auto"/>
        <w:jc w:val="both"/>
        <w:rPr>
          <w:rFonts w:ascii="Times New Roman" w:hAnsi="Times New Roman" w:cs="Times New Roman"/>
          <w:sz w:val="24"/>
          <w:szCs w:val="24"/>
          <w:lang w:val="en-US"/>
        </w:rPr>
      </w:pPr>
    </w:p>
    <w:p w14:paraId="388BB33D" w14:textId="77777777" w:rsidR="007406BA" w:rsidRDefault="007406BA" w:rsidP="00503E28">
      <w:pPr>
        <w:tabs>
          <w:tab w:val="left" w:pos="1134"/>
          <w:tab w:val="left" w:pos="3261"/>
        </w:tabs>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The respondent is a</w:t>
      </w:r>
      <w:r w:rsidR="003B2CBD">
        <w:rPr>
          <w:rFonts w:ascii="Times New Roman" w:hAnsi="Times New Roman" w:cs="Times New Roman"/>
          <w:sz w:val="24"/>
          <w:szCs w:val="24"/>
          <w:lang w:val="en-US"/>
        </w:rPr>
        <w:t xml:space="preserve"> foreign</w:t>
      </w:r>
      <w:r>
        <w:rPr>
          <w:rFonts w:ascii="Times New Roman" w:hAnsi="Times New Roman" w:cs="Times New Roman"/>
          <w:sz w:val="24"/>
          <w:szCs w:val="24"/>
          <w:lang w:val="en-US"/>
        </w:rPr>
        <w:t xml:space="preserve"> company established in terms of the laws of Switzerland.</w:t>
      </w:r>
    </w:p>
    <w:p w14:paraId="62680B24" w14:textId="77777777" w:rsidR="007406BA" w:rsidRDefault="007406BA" w:rsidP="00503E28">
      <w:pPr>
        <w:tabs>
          <w:tab w:val="left" w:pos="1134"/>
          <w:tab w:val="left" w:pos="3261"/>
        </w:tabs>
        <w:spacing w:after="0" w:line="480" w:lineRule="auto"/>
        <w:jc w:val="both"/>
        <w:rPr>
          <w:rFonts w:ascii="Times New Roman" w:hAnsi="Times New Roman" w:cs="Times New Roman"/>
          <w:sz w:val="24"/>
          <w:szCs w:val="24"/>
          <w:lang w:val="en-US"/>
        </w:rPr>
      </w:pPr>
    </w:p>
    <w:p w14:paraId="4C805811" w14:textId="77777777" w:rsidR="007406BA" w:rsidRPr="00BB2288" w:rsidRDefault="007406BA" w:rsidP="00503E28">
      <w:pPr>
        <w:tabs>
          <w:tab w:val="left" w:pos="1134"/>
          <w:tab w:val="left" w:pos="3261"/>
        </w:tabs>
        <w:spacing w:after="0" w:line="480" w:lineRule="auto"/>
        <w:jc w:val="both"/>
        <w:rPr>
          <w:rFonts w:ascii="Times New Roman" w:hAnsi="Times New Roman" w:cs="Times New Roman"/>
          <w:b/>
          <w:sz w:val="24"/>
          <w:szCs w:val="24"/>
          <w:lang w:val="en-US"/>
        </w:rPr>
      </w:pPr>
      <w:r w:rsidRPr="00BB2288">
        <w:rPr>
          <w:rFonts w:ascii="Times New Roman" w:hAnsi="Times New Roman" w:cs="Times New Roman"/>
          <w:b/>
          <w:sz w:val="24"/>
          <w:szCs w:val="24"/>
          <w:lang w:val="en-US"/>
        </w:rPr>
        <w:t>FACTUAL BACKGROUND</w:t>
      </w:r>
    </w:p>
    <w:p w14:paraId="72BF64E8" w14:textId="066BE539" w:rsidR="007406BA" w:rsidRDefault="007406BA" w:rsidP="00503E28">
      <w:pPr>
        <w:tabs>
          <w:tab w:val="left" w:pos="1134"/>
          <w:tab w:val="left" w:pos="3261"/>
        </w:tabs>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On 11 December, 2019 the parties entered into an agreement in terms of which the respondent was to supply to the appellant certain </w:t>
      </w:r>
      <w:r w:rsidR="00FB02B2">
        <w:rPr>
          <w:rFonts w:ascii="Times New Roman" w:hAnsi="Times New Roman" w:cs="Times New Roman"/>
          <w:sz w:val="24"/>
          <w:szCs w:val="24"/>
          <w:lang w:val="en-US"/>
        </w:rPr>
        <w:t xml:space="preserve">medicines and medical sundries under Tender </w:t>
      </w:r>
      <w:r w:rsidR="003B2CBD">
        <w:rPr>
          <w:rFonts w:ascii="Times New Roman" w:hAnsi="Times New Roman" w:cs="Times New Roman"/>
          <w:sz w:val="24"/>
          <w:szCs w:val="24"/>
          <w:lang w:val="en-US"/>
        </w:rPr>
        <w:t xml:space="preserve">number </w:t>
      </w:r>
      <w:r w:rsidR="00FB02B2">
        <w:rPr>
          <w:rFonts w:ascii="Times New Roman" w:hAnsi="Times New Roman" w:cs="Times New Roman"/>
          <w:sz w:val="24"/>
          <w:szCs w:val="24"/>
          <w:lang w:val="en-US"/>
        </w:rPr>
        <w:t>NAT DP 19/2019.  The respondent delivered medical supplies worth US$2 733, 480 to the appellant.</w:t>
      </w:r>
      <w:r w:rsidR="00F64AE5">
        <w:rPr>
          <w:rFonts w:ascii="Times New Roman" w:hAnsi="Times New Roman" w:cs="Times New Roman"/>
          <w:sz w:val="24"/>
          <w:szCs w:val="24"/>
          <w:lang w:val="en-US"/>
        </w:rPr>
        <w:t xml:space="preserve"> Of the above figure</w:t>
      </w:r>
      <w:r w:rsidR="00FB02B2">
        <w:rPr>
          <w:rFonts w:ascii="Times New Roman" w:hAnsi="Times New Roman" w:cs="Times New Roman"/>
          <w:sz w:val="24"/>
          <w:szCs w:val="24"/>
          <w:lang w:val="en-US"/>
        </w:rPr>
        <w:t xml:space="preserve"> </w:t>
      </w:r>
      <w:r w:rsidR="00F64AE5">
        <w:rPr>
          <w:rFonts w:ascii="Times New Roman" w:hAnsi="Times New Roman" w:cs="Times New Roman"/>
          <w:sz w:val="24"/>
          <w:szCs w:val="24"/>
          <w:lang w:val="en-US"/>
        </w:rPr>
        <w:t>t</w:t>
      </w:r>
      <w:r w:rsidR="00FB02B2">
        <w:rPr>
          <w:rFonts w:ascii="Times New Roman" w:hAnsi="Times New Roman" w:cs="Times New Roman"/>
          <w:sz w:val="24"/>
          <w:szCs w:val="24"/>
          <w:lang w:val="en-US"/>
        </w:rPr>
        <w:t>he appellant</w:t>
      </w:r>
      <w:r w:rsidR="00F64AE5">
        <w:rPr>
          <w:rFonts w:ascii="Times New Roman" w:hAnsi="Times New Roman" w:cs="Times New Roman"/>
          <w:sz w:val="24"/>
          <w:szCs w:val="24"/>
          <w:lang w:val="en-US"/>
        </w:rPr>
        <w:t xml:space="preserve"> </w:t>
      </w:r>
      <w:r w:rsidR="00FB02B2">
        <w:rPr>
          <w:rFonts w:ascii="Times New Roman" w:hAnsi="Times New Roman" w:cs="Times New Roman"/>
          <w:sz w:val="24"/>
          <w:szCs w:val="24"/>
          <w:lang w:val="en-US"/>
        </w:rPr>
        <w:t>refused to take delivery of some medicines to the value of US$210 000.00, arguing that the contract was concluded in contravention of s 15 (1) and (2) of the Act which provision read</w:t>
      </w:r>
      <w:r w:rsidR="003B2CBD">
        <w:rPr>
          <w:rFonts w:ascii="Times New Roman" w:hAnsi="Times New Roman" w:cs="Times New Roman"/>
          <w:sz w:val="24"/>
          <w:szCs w:val="24"/>
          <w:lang w:val="en-US"/>
        </w:rPr>
        <w:t>s</w:t>
      </w:r>
      <w:r w:rsidR="00FB02B2">
        <w:rPr>
          <w:rFonts w:ascii="Times New Roman" w:hAnsi="Times New Roman" w:cs="Times New Roman"/>
          <w:sz w:val="24"/>
          <w:szCs w:val="24"/>
          <w:lang w:val="en-US"/>
        </w:rPr>
        <w:t xml:space="preserve"> as follows:</w:t>
      </w:r>
    </w:p>
    <w:p w14:paraId="338F053A" w14:textId="77777777" w:rsidR="00FB02B2" w:rsidRDefault="00FB02B2" w:rsidP="00503E28">
      <w:pPr>
        <w:tabs>
          <w:tab w:val="left" w:pos="567"/>
          <w:tab w:val="left" w:pos="1418"/>
        </w:tabs>
        <w:spacing w:after="0" w:line="240" w:lineRule="auto"/>
        <w:ind w:left="1418" w:hanging="851"/>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“15 (1) </w:t>
      </w:r>
      <w:r w:rsidR="002A3D60">
        <w:rPr>
          <w:rFonts w:ascii="Times New Roman" w:hAnsi="Times New Roman" w:cs="Times New Roman"/>
          <w:sz w:val="24"/>
          <w:szCs w:val="24"/>
          <w:lang w:val="en-US"/>
        </w:rPr>
        <w:tab/>
      </w:r>
      <w:r>
        <w:rPr>
          <w:rFonts w:ascii="Times New Roman" w:hAnsi="Times New Roman" w:cs="Times New Roman"/>
          <w:sz w:val="24"/>
          <w:szCs w:val="24"/>
          <w:lang w:val="en-US"/>
        </w:rPr>
        <w:t>A procurement entity shall not initiate or conduct any procurement requirement proceedings in which the value of the procurement requirement is at or above the prescribed threshold, unless such procurement entity has been generally authorized by the Authority to conduct such proceedings.</w:t>
      </w:r>
    </w:p>
    <w:p w14:paraId="10C8601C" w14:textId="77777777" w:rsidR="002A3D60" w:rsidRDefault="002A3D60" w:rsidP="00503E28">
      <w:pPr>
        <w:tabs>
          <w:tab w:val="left" w:pos="567"/>
        </w:tabs>
        <w:spacing w:after="0" w:line="240" w:lineRule="auto"/>
        <w:ind w:left="993" w:hanging="426"/>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t>(2)</w:t>
      </w:r>
      <w:r>
        <w:rPr>
          <w:rFonts w:ascii="Times New Roman" w:hAnsi="Times New Roman" w:cs="Times New Roman"/>
          <w:sz w:val="24"/>
          <w:szCs w:val="24"/>
          <w:lang w:val="en-US"/>
        </w:rPr>
        <w:tab/>
        <w:t>Authorization in terms of subsection (1) shall be given in writing.”</w:t>
      </w:r>
    </w:p>
    <w:p w14:paraId="721BC412" w14:textId="77777777" w:rsidR="002A3D60" w:rsidRDefault="002A3D60" w:rsidP="00503E28">
      <w:pPr>
        <w:tabs>
          <w:tab w:val="left" w:pos="567"/>
        </w:tabs>
        <w:spacing w:after="0" w:line="240" w:lineRule="auto"/>
        <w:ind w:left="993" w:hanging="426"/>
        <w:jc w:val="both"/>
        <w:rPr>
          <w:rFonts w:ascii="Times New Roman" w:hAnsi="Times New Roman" w:cs="Times New Roman"/>
          <w:sz w:val="24"/>
          <w:szCs w:val="24"/>
          <w:lang w:val="en-US"/>
        </w:rPr>
      </w:pPr>
    </w:p>
    <w:p w14:paraId="2E3DE5B2" w14:textId="77777777" w:rsidR="002A3D60" w:rsidRDefault="002A3D60" w:rsidP="00503E28">
      <w:pPr>
        <w:tabs>
          <w:tab w:val="left" w:pos="567"/>
        </w:tabs>
        <w:spacing w:after="0" w:line="240" w:lineRule="auto"/>
        <w:ind w:left="993" w:hanging="426"/>
        <w:jc w:val="both"/>
        <w:rPr>
          <w:rFonts w:ascii="Times New Roman" w:hAnsi="Times New Roman" w:cs="Times New Roman"/>
          <w:sz w:val="24"/>
          <w:szCs w:val="24"/>
          <w:lang w:val="en-US"/>
        </w:rPr>
      </w:pPr>
    </w:p>
    <w:p w14:paraId="17A19A95" w14:textId="77777777" w:rsidR="002A3D60" w:rsidRDefault="002A3D60" w:rsidP="00503E28">
      <w:pPr>
        <w:tabs>
          <w:tab w:val="left" w:pos="567"/>
        </w:tabs>
        <w:spacing w:after="0" w:line="240" w:lineRule="auto"/>
        <w:ind w:left="993" w:hanging="426"/>
        <w:jc w:val="both"/>
        <w:rPr>
          <w:rFonts w:ascii="Times New Roman" w:hAnsi="Times New Roman" w:cs="Times New Roman"/>
          <w:sz w:val="24"/>
          <w:szCs w:val="24"/>
          <w:lang w:val="en-US"/>
        </w:rPr>
      </w:pPr>
    </w:p>
    <w:p w14:paraId="2DB41375" w14:textId="4A658F9B" w:rsidR="000612FE" w:rsidRDefault="002A3D60" w:rsidP="00DD2254">
      <w:pPr>
        <w:spacing w:after="0" w:line="480" w:lineRule="auto"/>
        <w:ind w:firstLine="1134"/>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It was for that reason that the appellant refused to pay for the medicines and </w:t>
      </w:r>
      <w:r w:rsidR="0032683C">
        <w:rPr>
          <w:rFonts w:ascii="Times New Roman" w:hAnsi="Times New Roman" w:cs="Times New Roman"/>
          <w:sz w:val="24"/>
          <w:szCs w:val="24"/>
          <w:lang w:val="en-US"/>
        </w:rPr>
        <w:t>m</w:t>
      </w:r>
      <w:r>
        <w:rPr>
          <w:rFonts w:ascii="Times New Roman" w:hAnsi="Times New Roman" w:cs="Times New Roman"/>
          <w:sz w:val="24"/>
          <w:szCs w:val="24"/>
          <w:lang w:val="en-US"/>
        </w:rPr>
        <w:t>edical sundries supplied to it by the respondent</w:t>
      </w:r>
      <w:r w:rsidR="00D86772">
        <w:rPr>
          <w:rFonts w:ascii="Times New Roman" w:hAnsi="Times New Roman" w:cs="Times New Roman"/>
          <w:sz w:val="24"/>
          <w:szCs w:val="24"/>
          <w:lang w:val="en-US"/>
        </w:rPr>
        <w:t xml:space="preserve"> even though it had taken delivery of the bulk of the medicines and proceeded to consume same.  The appellant formally cancelled the above quoted tender for the supply of medicines and sundries.  It did so on 9 June 20</w:t>
      </w:r>
      <w:r w:rsidR="004F68FC">
        <w:rPr>
          <w:rFonts w:ascii="Times New Roman" w:hAnsi="Times New Roman" w:cs="Times New Roman"/>
          <w:sz w:val="24"/>
          <w:szCs w:val="24"/>
          <w:lang w:val="en-US"/>
        </w:rPr>
        <w:t>2</w:t>
      </w:r>
      <w:r w:rsidR="00D86772">
        <w:rPr>
          <w:rFonts w:ascii="Times New Roman" w:hAnsi="Times New Roman" w:cs="Times New Roman"/>
          <w:sz w:val="24"/>
          <w:szCs w:val="24"/>
          <w:lang w:val="en-US"/>
        </w:rPr>
        <w:t xml:space="preserve">0.  The respondent’s </w:t>
      </w:r>
      <w:r w:rsidR="00D86772">
        <w:rPr>
          <w:rFonts w:ascii="Times New Roman" w:hAnsi="Times New Roman" w:cs="Times New Roman"/>
          <w:sz w:val="24"/>
          <w:szCs w:val="24"/>
          <w:lang w:val="en-US"/>
        </w:rPr>
        <w:lastRenderedPageBreak/>
        <w:t xml:space="preserve">view was that the cancellation was unlawful.  The arbitrators found that the contract was </w:t>
      </w:r>
      <w:r w:rsidR="00E9345A">
        <w:rPr>
          <w:rFonts w:ascii="Times New Roman" w:hAnsi="Times New Roman" w:cs="Times New Roman"/>
          <w:sz w:val="24"/>
          <w:szCs w:val="24"/>
          <w:lang w:val="en-US"/>
        </w:rPr>
        <w:t xml:space="preserve">illegal on the grounds that it was concluded without the authority required in terms of the Act.  Displeased with that finding the respondent approached the court </w:t>
      </w:r>
      <w:r w:rsidR="00E9345A" w:rsidRPr="00E9345A">
        <w:rPr>
          <w:rFonts w:ascii="Times New Roman" w:hAnsi="Times New Roman" w:cs="Times New Roman"/>
          <w:i/>
          <w:sz w:val="24"/>
          <w:szCs w:val="24"/>
          <w:lang w:val="en-US"/>
        </w:rPr>
        <w:t>a quo</w:t>
      </w:r>
      <w:r w:rsidR="00E9345A">
        <w:rPr>
          <w:rFonts w:ascii="Times New Roman" w:hAnsi="Times New Roman" w:cs="Times New Roman"/>
          <w:sz w:val="24"/>
          <w:szCs w:val="24"/>
          <w:lang w:val="en-US"/>
        </w:rPr>
        <w:t xml:space="preserve"> with an application for the setting aside</w:t>
      </w:r>
      <w:r w:rsidR="000612FE">
        <w:rPr>
          <w:rFonts w:ascii="Times New Roman" w:hAnsi="Times New Roman" w:cs="Times New Roman"/>
          <w:sz w:val="24"/>
          <w:szCs w:val="24"/>
          <w:lang w:val="en-US"/>
        </w:rPr>
        <w:t xml:space="preserve"> of that arbitral award.  It did so under Article 34 of the first schedule to the Arbitration Act.</w:t>
      </w:r>
    </w:p>
    <w:p w14:paraId="705B345C" w14:textId="77777777" w:rsidR="000612FE" w:rsidRDefault="000612FE" w:rsidP="00503E28">
      <w:pPr>
        <w:tabs>
          <w:tab w:val="left" w:pos="567"/>
        </w:tabs>
        <w:spacing w:after="0" w:line="480" w:lineRule="auto"/>
        <w:ind w:firstLine="1134"/>
        <w:jc w:val="both"/>
        <w:rPr>
          <w:rFonts w:ascii="Times New Roman" w:hAnsi="Times New Roman" w:cs="Times New Roman"/>
          <w:sz w:val="24"/>
          <w:szCs w:val="24"/>
          <w:lang w:val="en-US"/>
        </w:rPr>
      </w:pPr>
    </w:p>
    <w:p w14:paraId="75F4AAD9" w14:textId="77777777" w:rsidR="00EE63B6" w:rsidRDefault="000612FE" w:rsidP="00503E28">
      <w:pPr>
        <w:tabs>
          <w:tab w:val="left" w:pos="567"/>
        </w:tabs>
        <w:spacing w:after="0" w:line="480" w:lineRule="auto"/>
        <w:ind w:firstLine="1134"/>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court </w:t>
      </w:r>
      <w:r w:rsidRPr="00A21FE2">
        <w:rPr>
          <w:rFonts w:ascii="Times New Roman" w:hAnsi="Times New Roman" w:cs="Times New Roman"/>
          <w:i/>
          <w:sz w:val="24"/>
          <w:szCs w:val="24"/>
          <w:lang w:val="en-US"/>
        </w:rPr>
        <w:t>a quo</w:t>
      </w:r>
      <w:r>
        <w:rPr>
          <w:rFonts w:ascii="Times New Roman" w:hAnsi="Times New Roman" w:cs="Times New Roman"/>
          <w:sz w:val="24"/>
          <w:szCs w:val="24"/>
          <w:lang w:val="en-US"/>
        </w:rPr>
        <w:t xml:space="preserve"> granted the application and proceeded to set aside the arbitral award for being in </w:t>
      </w:r>
      <w:r w:rsidR="00493C6D">
        <w:rPr>
          <w:rFonts w:ascii="Times New Roman" w:hAnsi="Times New Roman" w:cs="Times New Roman"/>
          <w:sz w:val="24"/>
          <w:szCs w:val="24"/>
          <w:lang w:val="en-US"/>
        </w:rPr>
        <w:t>conflict with the public policy of Zimbabwe.  It is that decision</w:t>
      </w:r>
      <w:r w:rsidR="00EE63B6">
        <w:rPr>
          <w:rFonts w:ascii="Times New Roman" w:hAnsi="Times New Roman" w:cs="Times New Roman"/>
          <w:sz w:val="24"/>
          <w:szCs w:val="24"/>
          <w:lang w:val="en-US"/>
        </w:rPr>
        <w:t xml:space="preserve"> that is the subject of this appeal.</w:t>
      </w:r>
    </w:p>
    <w:p w14:paraId="464B49BB" w14:textId="77777777" w:rsidR="00EE63B6" w:rsidRDefault="00EE63B6" w:rsidP="00503E28">
      <w:pPr>
        <w:tabs>
          <w:tab w:val="left" w:pos="567"/>
        </w:tabs>
        <w:spacing w:after="0" w:line="480" w:lineRule="auto"/>
        <w:ind w:firstLine="1134"/>
        <w:jc w:val="both"/>
        <w:rPr>
          <w:rFonts w:ascii="Times New Roman" w:hAnsi="Times New Roman" w:cs="Times New Roman"/>
          <w:sz w:val="24"/>
          <w:szCs w:val="24"/>
          <w:lang w:val="en-US"/>
        </w:rPr>
      </w:pPr>
    </w:p>
    <w:p w14:paraId="5158715C" w14:textId="77777777" w:rsidR="00EE63B6" w:rsidRPr="00BB2288" w:rsidRDefault="00EE63B6" w:rsidP="00503E28">
      <w:pPr>
        <w:tabs>
          <w:tab w:val="left" w:pos="567"/>
        </w:tabs>
        <w:spacing w:after="0" w:line="480" w:lineRule="auto"/>
        <w:jc w:val="both"/>
        <w:rPr>
          <w:rFonts w:ascii="Times New Roman" w:hAnsi="Times New Roman" w:cs="Times New Roman"/>
          <w:b/>
          <w:sz w:val="24"/>
          <w:szCs w:val="24"/>
          <w:lang w:val="en-US"/>
        </w:rPr>
      </w:pPr>
      <w:r w:rsidRPr="00BB2288">
        <w:rPr>
          <w:rFonts w:ascii="Times New Roman" w:hAnsi="Times New Roman" w:cs="Times New Roman"/>
          <w:b/>
          <w:sz w:val="24"/>
          <w:szCs w:val="24"/>
          <w:lang w:val="en-US"/>
        </w:rPr>
        <w:t>GROUNDS OF APPEAL</w:t>
      </w:r>
    </w:p>
    <w:p w14:paraId="4901BBE0" w14:textId="77777777" w:rsidR="00EE63B6" w:rsidRDefault="00EE63B6" w:rsidP="00503E28">
      <w:pPr>
        <w:tabs>
          <w:tab w:val="left" w:pos="1134"/>
        </w:tabs>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The appellant relies on four grounds of appeal as follows:</w:t>
      </w:r>
    </w:p>
    <w:p w14:paraId="629157F7" w14:textId="77777777" w:rsidR="003248A3" w:rsidRDefault="00EE63B6" w:rsidP="00503E28">
      <w:pPr>
        <w:tabs>
          <w:tab w:val="left" w:pos="567"/>
        </w:tabs>
        <w:spacing w:after="0" w:line="240" w:lineRule="auto"/>
        <w:ind w:left="1134" w:hanging="1134"/>
        <w:jc w:val="both"/>
        <w:rPr>
          <w:rFonts w:ascii="Times New Roman" w:hAnsi="Times New Roman" w:cs="Times New Roman"/>
          <w:sz w:val="24"/>
          <w:szCs w:val="24"/>
          <w:lang w:val="en-US"/>
        </w:rPr>
      </w:pPr>
      <w:r>
        <w:rPr>
          <w:rFonts w:ascii="Times New Roman" w:hAnsi="Times New Roman" w:cs="Times New Roman"/>
          <w:sz w:val="24"/>
          <w:szCs w:val="24"/>
          <w:lang w:val="en-US"/>
        </w:rPr>
        <w:tab/>
        <w:t>“</w:t>
      </w:r>
      <w:r w:rsidR="003D6BA3">
        <w:rPr>
          <w:rFonts w:ascii="Times New Roman" w:hAnsi="Times New Roman" w:cs="Times New Roman"/>
          <w:sz w:val="24"/>
          <w:szCs w:val="24"/>
          <w:lang w:val="en-US"/>
        </w:rPr>
        <w:t>1.</w:t>
      </w:r>
      <w:r w:rsidR="003D6BA3">
        <w:rPr>
          <w:rFonts w:ascii="Times New Roman" w:hAnsi="Times New Roman" w:cs="Times New Roman"/>
          <w:sz w:val="24"/>
          <w:szCs w:val="24"/>
          <w:lang w:val="en-US"/>
        </w:rPr>
        <w:tab/>
        <w:t>The High Court grossly erred</w:t>
      </w:r>
      <w:r w:rsidR="003248A3">
        <w:rPr>
          <w:rFonts w:ascii="Times New Roman" w:hAnsi="Times New Roman" w:cs="Times New Roman"/>
          <w:sz w:val="24"/>
          <w:szCs w:val="24"/>
          <w:lang w:val="en-US"/>
        </w:rPr>
        <w:t xml:space="preserve"> in finding that paragraph 84 A of the award issued by Justice A. M. Ebrahim (Rtd), Justice M. H. Chi</w:t>
      </w:r>
      <w:r w:rsidR="00503E28">
        <w:rPr>
          <w:rFonts w:ascii="Times New Roman" w:hAnsi="Times New Roman" w:cs="Times New Roman"/>
          <w:sz w:val="24"/>
          <w:szCs w:val="24"/>
          <w:lang w:val="en-US"/>
        </w:rPr>
        <w:t>nhengo (Rtd) and Advocate Firoz </w:t>
      </w:r>
      <w:r w:rsidR="003248A3">
        <w:rPr>
          <w:rFonts w:ascii="Times New Roman" w:hAnsi="Times New Roman" w:cs="Times New Roman"/>
          <w:sz w:val="24"/>
          <w:szCs w:val="24"/>
          <w:lang w:val="en-US"/>
        </w:rPr>
        <w:t>Girach dated 1 March 2021 was contrary to the public policy of Zimbabwe and proceeding to set it aside when no authority to enter into the contracts in issue had been given by the Procurement Regulatory Authority of Zimbabwe in accordance with section 15 (1) and (2) of the Public Procurement and Disposal of Public Assets Act [</w:t>
      </w:r>
      <w:r w:rsidR="003248A3" w:rsidRPr="003248A3">
        <w:rPr>
          <w:rFonts w:ascii="Times New Roman" w:hAnsi="Times New Roman" w:cs="Times New Roman"/>
          <w:i/>
          <w:sz w:val="24"/>
          <w:szCs w:val="24"/>
          <w:lang w:val="en-US"/>
        </w:rPr>
        <w:t>Chapter 22:23</w:t>
      </w:r>
      <w:r w:rsidR="003248A3">
        <w:rPr>
          <w:rFonts w:ascii="Times New Roman" w:hAnsi="Times New Roman" w:cs="Times New Roman"/>
          <w:sz w:val="24"/>
          <w:szCs w:val="24"/>
          <w:lang w:val="en-US"/>
        </w:rPr>
        <w:t>].</w:t>
      </w:r>
    </w:p>
    <w:p w14:paraId="7CE88587" w14:textId="77777777" w:rsidR="003248A3" w:rsidRDefault="003248A3" w:rsidP="00503E28">
      <w:pPr>
        <w:tabs>
          <w:tab w:val="left" w:pos="567"/>
        </w:tabs>
        <w:spacing w:after="0" w:line="240" w:lineRule="auto"/>
        <w:ind w:left="1134" w:hanging="1134"/>
        <w:jc w:val="both"/>
        <w:rPr>
          <w:rFonts w:ascii="Times New Roman" w:hAnsi="Times New Roman" w:cs="Times New Roman"/>
          <w:sz w:val="24"/>
          <w:szCs w:val="24"/>
          <w:lang w:val="en-US"/>
        </w:rPr>
      </w:pPr>
    </w:p>
    <w:p w14:paraId="7F579456" w14:textId="354305E0" w:rsidR="002A3D60" w:rsidRDefault="003248A3" w:rsidP="00503E28">
      <w:pPr>
        <w:tabs>
          <w:tab w:val="left" w:pos="567"/>
        </w:tabs>
        <w:spacing w:after="0" w:line="240" w:lineRule="auto"/>
        <w:ind w:left="1134" w:hanging="1134"/>
        <w:jc w:val="both"/>
        <w:rPr>
          <w:rFonts w:ascii="Times New Roman" w:hAnsi="Times New Roman" w:cs="Times New Roman"/>
          <w:sz w:val="24"/>
          <w:szCs w:val="24"/>
          <w:lang w:val="en-US"/>
        </w:rPr>
      </w:pPr>
      <w:r>
        <w:rPr>
          <w:rFonts w:ascii="Times New Roman" w:hAnsi="Times New Roman" w:cs="Times New Roman"/>
          <w:sz w:val="24"/>
          <w:szCs w:val="24"/>
          <w:lang w:val="en-US"/>
        </w:rPr>
        <w:tab/>
        <w:t>2.</w:t>
      </w:r>
      <w:r>
        <w:rPr>
          <w:rFonts w:ascii="Times New Roman" w:hAnsi="Times New Roman" w:cs="Times New Roman"/>
          <w:sz w:val="24"/>
          <w:szCs w:val="24"/>
          <w:lang w:val="en-US"/>
        </w:rPr>
        <w:tab/>
        <w:t xml:space="preserve">The High Court </w:t>
      </w:r>
      <w:r w:rsidR="00F16625">
        <w:rPr>
          <w:rFonts w:ascii="Times New Roman" w:hAnsi="Times New Roman" w:cs="Times New Roman"/>
          <w:sz w:val="24"/>
          <w:szCs w:val="24"/>
          <w:lang w:val="en-US"/>
        </w:rPr>
        <w:t xml:space="preserve">further erred in considering the approval of the contract by the Special Procurement Oversight Committee in terms of section 54 of the Act to have been sufficient for purposes </w:t>
      </w:r>
      <w:r w:rsidR="00C026AD">
        <w:rPr>
          <w:rFonts w:ascii="Times New Roman" w:hAnsi="Times New Roman" w:cs="Times New Roman"/>
          <w:sz w:val="24"/>
          <w:szCs w:val="24"/>
          <w:lang w:val="en-US"/>
        </w:rPr>
        <w:t>of section 15 of the Act when it was clear that the two legal provision</w:t>
      </w:r>
      <w:r w:rsidR="004F68FC">
        <w:rPr>
          <w:rFonts w:ascii="Times New Roman" w:hAnsi="Times New Roman" w:cs="Times New Roman"/>
          <w:sz w:val="24"/>
          <w:szCs w:val="24"/>
          <w:lang w:val="en-US"/>
        </w:rPr>
        <w:t>s</w:t>
      </w:r>
      <w:r w:rsidR="00C026AD">
        <w:rPr>
          <w:rFonts w:ascii="Times New Roman" w:hAnsi="Times New Roman" w:cs="Times New Roman"/>
          <w:sz w:val="24"/>
          <w:szCs w:val="24"/>
          <w:lang w:val="en-US"/>
        </w:rPr>
        <w:t xml:space="preserve"> served different purposes.</w:t>
      </w:r>
    </w:p>
    <w:p w14:paraId="5DE290AA" w14:textId="77777777" w:rsidR="00C026AD" w:rsidRDefault="00C026AD" w:rsidP="00503E28">
      <w:pPr>
        <w:tabs>
          <w:tab w:val="left" w:pos="567"/>
        </w:tabs>
        <w:spacing w:after="0" w:line="240" w:lineRule="auto"/>
        <w:ind w:left="1134" w:hanging="1134"/>
        <w:jc w:val="both"/>
        <w:rPr>
          <w:rFonts w:ascii="Times New Roman" w:hAnsi="Times New Roman" w:cs="Times New Roman"/>
          <w:sz w:val="24"/>
          <w:szCs w:val="24"/>
          <w:lang w:val="en-US"/>
        </w:rPr>
      </w:pPr>
    </w:p>
    <w:p w14:paraId="57D4B97A" w14:textId="77777777" w:rsidR="00C026AD" w:rsidRDefault="00C026AD" w:rsidP="00503E28">
      <w:pPr>
        <w:tabs>
          <w:tab w:val="left" w:pos="567"/>
        </w:tabs>
        <w:spacing w:after="0" w:line="240" w:lineRule="auto"/>
        <w:ind w:left="1134" w:hanging="1134"/>
        <w:jc w:val="both"/>
        <w:rPr>
          <w:rFonts w:ascii="Times New Roman" w:hAnsi="Times New Roman" w:cs="Times New Roman"/>
          <w:sz w:val="24"/>
          <w:szCs w:val="24"/>
          <w:lang w:val="en-US"/>
        </w:rPr>
      </w:pPr>
      <w:r>
        <w:rPr>
          <w:rFonts w:ascii="Times New Roman" w:hAnsi="Times New Roman" w:cs="Times New Roman"/>
          <w:sz w:val="24"/>
          <w:szCs w:val="24"/>
          <w:lang w:val="en-US"/>
        </w:rPr>
        <w:tab/>
        <w:t>3.</w:t>
      </w:r>
      <w:r>
        <w:rPr>
          <w:rFonts w:ascii="Times New Roman" w:hAnsi="Times New Roman" w:cs="Times New Roman"/>
          <w:sz w:val="24"/>
          <w:szCs w:val="24"/>
          <w:lang w:val="en-US"/>
        </w:rPr>
        <w:tab/>
        <w:t>The High Court further grossly misdirected itself in taking into account irrelevant factors in interpreting the letter of 6 November 2019 and concluding that the said letter had been issued by the Procurement Regulatory Authority of Zimbabwe in accordance with section 15 of the Act.</w:t>
      </w:r>
    </w:p>
    <w:p w14:paraId="16DC507E" w14:textId="77777777" w:rsidR="00C026AD" w:rsidRDefault="00C026AD" w:rsidP="00503E28">
      <w:pPr>
        <w:tabs>
          <w:tab w:val="left" w:pos="567"/>
        </w:tabs>
        <w:spacing w:after="0" w:line="240" w:lineRule="auto"/>
        <w:ind w:left="1134" w:hanging="1134"/>
        <w:jc w:val="both"/>
        <w:rPr>
          <w:rFonts w:ascii="Times New Roman" w:hAnsi="Times New Roman" w:cs="Times New Roman"/>
          <w:sz w:val="24"/>
          <w:szCs w:val="24"/>
          <w:lang w:val="en-US"/>
        </w:rPr>
      </w:pPr>
    </w:p>
    <w:p w14:paraId="1D08BD14" w14:textId="77777777" w:rsidR="003A378A" w:rsidRDefault="00C026AD" w:rsidP="00503E28">
      <w:pPr>
        <w:tabs>
          <w:tab w:val="left" w:pos="567"/>
        </w:tabs>
        <w:spacing w:after="0" w:line="240" w:lineRule="auto"/>
        <w:ind w:left="1134" w:hanging="1134"/>
        <w:jc w:val="both"/>
        <w:rPr>
          <w:rFonts w:ascii="Times New Roman" w:hAnsi="Times New Roman" w:cs="Times New Roman"/>
          <w:sz w:val="24"/>
          <w:szCs w:val="24"/>
          <w:lang w:val="en-US"/>
        </w:rPr>
      </w:pPr>
      <w:r>
        <w:rPr>
          <w:rFonts w:ascii="Times New Roman" w:hAnsi="Times New Roman" w:cs="Times New Roman"/>
          <w:sz w:val="24"/>
          <w:szCs w:val="24"/>
          <w:lang w:val="en-US"/>
        </w:rPr>
        <w:tab/>
        <w:t>4.</w:t>
      </w:r>
      <w:r>
        <w:rPr>
          <w:rFonts w:ascii="Times New Roman" w:hAnsi="Times New Roman" w:cs="Times New Roman"/>
          <w:sz w:val="24"/>
          <w:szCs w:val="24"/>
          <w:lang w:val="en-US"/>
        </w:rPr>
        <w:tab/>
      </w:r>
      <w:r w:rsidR="003F5969">
        <w:rPr>
          <w:rFonts w:ascii="Times New Roman" w:hAnsi="Times New Roman" w:cs="Times New Roman"/>
          <w:sz w:val="24"/>
          <w:szCs w:val="24"/>
          <w:lang w:val="en-US"/>
        </w:rPr>
        <w:t>The High Court further erred in relating to an interpretation of the letter of 6</w:t>
      </w:r>
      <w:r w:rsidR="003F5969" w:rsidRPr="003F5969">
        <w:rPr>
          <w:rFonts w:ascii="Times New Roman" w:hAnsi="Times New Roman" w:cs="Times New Roman"/>
          <w:sz w:val="24"/>
          <w:szCs w:val="24"/>
          <w:vertAlign w:val="superscript"/>
          <w:lang w:val="en-US"/>
        </w:rPr>
        <w:t>th</w:t>
      </w:r>
      <w:r w:rsidR="003F5969">
        <w:rPr>
          <w:rFonts w:ascii="Times New Roman" w:hAnsi="Times New Roman" w:cs="Times New Roman"/>
          <w:sz w:val="24"/>
          <w:szCs w:val="24"/>
          <w:lang w:val="en-US"/>
        </w:rPr>
        <w:t xml:space="preserve"> November 2019 taking into account factors which had neither been pleaded, nor argued by the parties and proceeding to make a finding against the appellant on the basis of such factors.”</w:t>
      </w:r>
    </w:p>
    <w:p w14:paraId="734A70CB" w14:textId="77777777" w:rsidR="003A378A" w:rsidRDefault="003A378A" w:rsidP="00503E28">
      <w:pPr>
        <w:tabs>
          <w:tab w:val="left" w:pos="567"/>
        </w:tabs>
        <w:spacing w:after="0" w:line="240" w:lineRule="auto"/>
        <w:ind w:left="1134" w:hanging="1134"/>
        <w:jc w:val="both"/>
        <w:rPr>
          <w:rFonts w:ascii="Times New Roman" w:hAnsi="Times New Roman" w:cs="Times New Roman"/>
          <w:sz w:val="24"/>
          <w:szCs w:val="24"/>
          <w:lang w:val="en-US"/>
        </w:rPr>
      </w:pPr>
    </w:p>
    <w:p w14:paraId="09D6155C" w14:textId="77777777" w:rsidR="003A378A" w:rsidRDefault="003A378A" w:rsidP="00503E28">
      <w:pPr>
        <w:tabs>
          <w:tab w:val="left" w:pos="567"/>
        </w:tabs>
        <w:spacing w:after="0" w:line="240" w:lineRule="auto"/>
        <w:ind w:left="1134" w:hanging="1134"/>
        <w:jc w:val="both"/>
        <w:rPr>
          <w:rFonts w:ascii="Times New Roman" w:hAnsi="Times New Roman" w:cs="Times New Roman"/>
          <w:sz w:val="24"/>
          <w:szCs w:val="24"/>
          <w:lang w:val="en-US"/>
        </w:rPr>
      </w:pPr>
    </w:p>
    <w:p w14:paraId="5ECE2A63" w14:textId="77777777" w:rsidR="00345B8B" w:rsidRDefault="00345B8B" w:rsidP="00503E28">
      <w:pPr>
        <w:tabs>
          <w:tab w:val="left" w:pos="567"/>
        </w:tabs>
        <w:spacing w:after="0" w:line="240" w:lineRule="auto"/>
        <w:ind w:left="1134" w:hanging="1134"/>
        <w:jc w:val="both"/>
        <w:rPr>
          <w:rFonts w:ascii="Times New Roman" w:hAnsi="Times New Roman" w:cs="Times New Roman"/>
          <w:sz w:val="24"/>
          <w:szCs w:val="24"/>
          <w:lang w:val="en-US"/>
        </w:rPr>
      </w:pPr>
    </w:p>
    <w:p w14:paraId="74FE1667" w14:textId="77777777" w:rsidR="003A378A" w:rsidRDefault="003A378A" w:rsidP="00DD2254">
      <w:pPr>
        <w:tabs>
          <w:tab w:val="left" w:pos="567"/>
        </w:tabs>
        <w:spacing w:after="0" w:line="240" w:lineRule="auto"/>
        <w:jc w:val="both"/>
        <w:rPr>
          <w:rFonts w:ascii="Times New Roman" w:hAnsi="Times New Roman" w:cs="Times New Roman"/>
          <w:sz w:val="24"/>
          <w:szCs w:val="24"/>
          <w:lang w:val="en-US"/>
        </w:rPr>
      </w:pPr>
    </w:p>
    <w:p w14:paraId="52AE5F29" w14:textId="77777777" w:rsidR="003A378A" w:rsidRPr="00BB2288" w:rsidRDefault="003A378A" w:rsidP="00503E28">
      <w:pPr>
        <w:tabs>
          <w:tab w:val="left" w:pos="567"/>
        </w:tabs>
        <w:spacing w:after="0" w:line="240" w:lineRule="auto"/>
        <w:ind w:left="1134" w:hanging="1134"/>
        <w:jc w:val="both"/>
        <w:rPr>
          <w:rFonts w:ascii="Times New Roman" w:hAnsi="Times New Roman" w:cs="Times New Roman"/>
          <w:b/>
          <w:sz w:val="24"/>
          <w:szCs w:val="24"/>
          <w:lang w:val="en-US"/>
        </w:rPr>
      </w:pPr>
      <w:r w:rsidRPr="00BB2288">
        <w:rPr>
          <w:rFonts w:ascii="Times New Roman" w:hAnsi="Times New Roman" w:cs="Times New Roman"/>
          <w:b/>
          <w:sz w:val="24"/>
          <w:szCs w:val="24"/>
          <w:lang w:val="en-US"/>
        </w:rPr>
        <w:lastRenderedPageBreak/>
        <w:t>RELIEF SOUGHT</w:t>
      </w:r>
    </w:p>
    <w:p w14:paraId="0685778C" w14:textId="77777777" w:rsidR="003A378A" w:rsidRDefault="003A378A" w:rsidP="00503E28">
      <w:pPr>
        <w:tabs>
          <w:tab w:val="left" w:pos="567"/>
        </w:tabs>
        <w:spacing w:after="0" w:line="240" w:lineRule="auto"/>
        <w:ind w:left="1134" w:hanging="1134"/>
        <w:jc w:val="both"/>
        <w:rPr>
          <w:rFonts w:ascii="Times New Roman" w:hAnsi="Times New Roman" w:cs="Times New Roman"/>
          <w:sz w:val="24"/>
          <w:szCs w:val="24"/>
          <w:lang w:val="en-US"/>
        </w:rPr>
      </w:pPr>
    </w:p>
    <w:p w14:paraId="4947EC8F" w14:textId="77777777" w:rsidR="003A378A" w:rsidRDefault="003A378A" w:rsidP="00503E28">
      <w:pPr>
        <w:tabs>
          <w:tab w:val="left" w:pos="567"/>
        </w:tabs>
        <w:spacing w:after="0" w:line="240" w:lineRule="auto"/>
        <w:ind w:left="1134" w:hanging="1134"/>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t>The appellant seeks the following relief:</w:t>
      </w:r>
    </w:p>
    <w:p w14:paraId="674AF45A" w14:textId="77777777" w:rsidR="003A378A" w:rsidRDefault="003A378A" w:rsidP="00503E28">
      <w:pPr>
        <w:tabs>
          <w:tab w:val="left" w:pos="567"/>
        </w:tabs>
        <w:spacing w:after="0" w:line="240" w:lineRule="auto"/>
        <w:ind w:left="1134" w:hanging="1134"/>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p>
    <w:p w14:paraId="418D08B2" w14:textId="77777777" w:rsidR="003A378A" w:rsidRDefault="003A378A" w:rsidP="00503E28">
      <w:pPr>
        <w:tabs>
          <w:tab w:val="left" w:pos="567"/>
        </w:tabs>
        <w:spacing w:after="0" w:line="240" w:lineRule="auto"/>
        <w:ind w:left="709" w:hanging="1134"/>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“The present appeal be allowed with costs </w:t>
      </w:r>
      <w:r w:rsidR="00266572">
        <w:rPr>
          <w:rFonts w:ascii="Times New Roman" w:hAnsi="Times New Roman" w:cs="Times New Roman"/>
          <w:sz w:val="24"/>
          <w:szCs w:val="24"/>
          <w:lang w:val="en-US"/>
        </w:rPr>
        <w:t>and the judgment of the High Court</w:t>
      </w:r>
      <w:r w:rsidR="00386902">
        <w:rPr>
          <w:rFonts w:ascii="Times New Roman" w:hAnsi="Times New Roman" w:cs="Times New Roman"/>
          <w:sz w:val="24"/>
          <w:szCs w:val="24"/>
          <w:lang w:val="en-US"/>
        </w:rPr>
        <w:t xml:space="preserve"> be set aside and substituted with the following:</w:t>
      </w:r>
    </w:p>
    <w:p w14:paraId="5A9372FF" w14:textId="77777777" w:rsidR="004B2B92" w:rsidRDefault="004B2B92" w:rsidP="00503E28">
      <w:pPr>
        <w:tabs>
          <w:tab w:val="left" w:pos="567"/>
        </w:tabs>
        <w:spacing w:after="0" w:line="240" w:lineRule="auto"/>
        <w:ind w:left="709" w:hanging="1134"/>
        <w:jc w:val="both"/>
        <w:rPr>
          <w:rFonts w:ascii="Times New Roman" w:hAnsi="Times New Roman" w:cs="Times New Roman"/>
          <w:sz w:val="24"/>
          <w:szCs w:val="24"/>
          <w:lang w:val="en-US"/>
        </w:rPr>
      </w:pPr>
    </w:p>
    <w:p w14:paraId="65AF94C6" w14:textId="77777777" w:rsidR="004B2B92" w:rsidRDefault="004B2B92" w:rsidP="00503E28">
      <w:pPr>
        <w:pStyle w:val="ListParagraph"/>
        <w:numPr>
          <w:ilvl w:val="0"/>
          <w:numId w:val="1"/>
        </w:numPr>
        <w:tabs>
          <w:tab w:val="left" w:pos="567"/>
          <w:tab w:val="left" w:pos="1276"/>
        </w:tabs>
        <w:spacing w:after="0" w:line="240" w:lineRule="auto"/>
        <w:ind w:hanging="216"/>
        <w:jc w:val="both"/>
        <w:rPr>
          <w:rFonts w:ascii="Times New Roman" w:hAnsi="Times New Roman" w:cs="Times New Roman"/>
          <w:sz w:val="24"/>
          <w:szCs w:val="24"/>
          <w:lang w:val="en-US"/>
        </w:rPr>
      </w:pPr>
      <w:r>
        <w:rPr>
          <w:rFonts w:ascii="Times New Roman" w:hAnsi="Times New Roman" w:cs="Times New Roman"/>
          <w:sz w:val="24"/>
          <w:szCs w:val="24"/>
          <w:lang w:val="en-US"/>
        </w:rPr>
        <w:t>The application in case number HC 2713/21 be and is hereby dismissed.</w:t>
      </w:r>
    </w:p>
    <w:p w14:paraId="1BEB5E9A" w14:textId="77777777" w:rsidR="004B2B92" w:rsidRDefault="004B2B92" w:rsidP="00503E28">
      <w:pPr>
        <w:pStyle w:val="ListParagraph"/>
        <w:numPr>
          <w:ilvl w:val="0"/>
          <w:numId w:val="1"/>
        </w:numPr>
        <w:tabs>
          <w:tab w:val="left" w:pos="567"/>
          <w:tab w:val="left" w:pos="1276"/>
        </w:tabs>
        <w:spacing w:after="0" w:line="240" w:lineRule="auto"/>
        <w:ind w:hanging="216"/>
        <w:jc w:val="both"/>
        <w:rPr>
          <w:rFonts w:ascii="Times New Roman" w:hAnsi="Times New Roman" w:cs="Times New Roman"/>
          <w:sz w:val="24"/>
          <w:szCs w:val="24"/>
          <w:lang w:val="en-US"/>
        </w:rPr>
      </w:pPr>
      <w:r>
        <w:rPr>
          <w:rFonts w:ascii="Times New Roman" w:hAnsi="Times New Roman" w:cs="Times New Roman"/>
          <w:sz w:val="24"/>
          <w:szCs w:val="24"/>
          <w:lang w:val="en-US"/>
        </w:rPr>
        <w:t>The applicant shall pay the costs of suit.”</w:t>
      </w:r>
    </w:p>
    <w:p w14:paraId="2F98F849" w14:textId="77777777" w:rsidR="004B2B92" w:rsidRDefault="004B2B92" w:rsidP="00503E28">
      <w:pPr>
        <w:tabs>
          <w:tab w:val="left" w:pos="567"/>
        </w:tabs>
        <w:spacing w:after="0" w:line="240" w:lineRule="auto"/>
        <w:jc w:val="both"/>
        <w:rPr>
          <w:rFonts w:ascii="Times New Roman" w:hAnsi="Times New Roman" w:cs="Times New Roman"/>
          <w:sz w:val="24"/>
          <w:szCs w:val="24"/>
          <w:lang w:val="en-US"/>
        </w:rPr>
      </w:pPr>
    </w:p>
    <w:p w14:paraId="1A79E728" w14:textId="77777777" w:rsidR="004B2B92" w:rsidRDefault="004B2B92" w:rsidP="00503E28">
      <w:pPr>
        <w:tabs>
          <w:tab w:val="left" w:pos="567"/>
        </w:tabs>
        <w:spacing w:after="0" w:line="240" w:lineRule="auto"/>
        <w:jc w:val="both"/>
        <w:rPr>
          <w:rFonts w:ascii="Times New Roman" w:hAnsi="Times New Roman" w:cs="Times New Roman"/>
          <w:sz w:val="24"/>
          <w:szCs w:val="24"/>
          <w:lang w:val="en-US"/>
        </w:rPr>
      </w:pPr>
    </w:p>
    <w:p w14:paraId="51A5ACD1" w14:textId="77777777" w:rsidR="00732205" w:rsidRDefault="00732205" w:rsidP="00503E28">
      <w:pPr>
        <w:tabs>
          <w:tab w:val="left" w:pos="567"/>
        </w:tabs>
        <w:spacing w:after="0" w:line="240" w:lineRule="auto"/>
        <w:jc w:val="both"/>
        <w:rPr>
          <w:rFonts w:ascii="Times New Roman" w:hAnsi="Times New Roman" w:cs="Times New Roman"/>
          <w:sz w:val="24"/>
          <w:szCs w:val="24"/>
          <w:lang w:val="en-US"/>
        </w:rPr>
      </w:pPr>
    </w:p>
    <w:p w14:paraId="5BE3AC1C" w14:textId="77777777" w:rsidR="004B2B92" w:rsidRPr="00BB2288" w:rsidRDefault="004B2B92" w:rsidP="00503E28">
      <w:pPr>
        <w:tabs>
          <w:tab w:val="left" w:pos="567"/>
        </w:tabs>
        <w:spacing w:after="0" w:line="240" w:lineRule="auto"/>
        <w:jc w:val="both"/>
        <w:rPr>
          <w:rFonts w:ascii="Times New Roman" w:hAnsi="Times New Roman" w:cs="Times New Roman"/>
          <w:b/>
          <w:sz w:val="24"/>
          <w:szCs w:val="24"/>
          <w:lang w:val="en-US"/>
        </w:rPr>
      </w:pPr>
      <w:r w:rsidRPr="00BB2288">
        <w:rPr>
          <w:rFonts w:ascii="Times New Roman" w:hAnsi="Times New Roman" w:cs="Times New Roman"/>
          <w:b/>
          <w:sz w:val="24"/>
          <w:szCs w:val="24"/>
          <w:lang w:val="en-US"/>
        </w:rPr>
        <w:t>ISSUES</w:t>
      </w:r>
    </w:p>
    <w:p w14:paraId="484E9460" w14:textId="77777777" w:rsidR="004B2B92" w:rsidRDefault="004B2B92" w:rsidP="00503E28">
      <w:pPr>
        <w:tabs>
          <w:tab w:val="left" w:pos="567"/>
        </w:tabs>
        <w:spacing w:after="0" w:line="240" w:lineRule="auto"/>
        <w:jc w:val="both"/>
        <w:rPr>
          <w:rFonts w:ascii="Times New Roman" w:hAnsi="Times New Roman" w:cs="Times New Roman"/>
          <w:sz w:val="24"/>
          <w:szCs w:val="24"/>
          <w:lang w:val="en-US"/>
        </w:rPr>
      </w:pPr>
    </w:p>
    <w:p w14:paraId="099EF76D" w14:textId="77777777" w:rsidR="004B2B92" w:rsidRDefault="004B2B92" w:rsidP="00503E28">
      <w:pPr>
        <w:tabs>
          <w:tab w:val="left" w:pos="567"/>
          <w:tab w:val="left" w:pos="1134"/>
        </w:tabs>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The grounds of appeal only raise one issue, namely, whether or not the contract of procurement </w:t>
      </w:r>
      <w:r w:rsidR="00F03E22">
        <w:rPr>
          <w:rFonts w:ascii="Times New Roman" w:hAnsi="Times New Roman" w:cs="Times New Roman"/>
          <w:sz w:val="24"/>
          <w:szCs w:val="24"/>
          <w:lang w:val="en-US"/>
        </w:rPr>
        <w:t>was approved by PRAZ in terms of s 15 (1) of the Act.  Surprisingly, the grounds of appeal do not challenge the substantive finding</w:t>
      </w:r>
      <w:r w:rsidR="00732205">
        <w:rPr>
          <w:rFonts w:ascii="Times New Roman" w:hAnsi="Times New Roman" w:cs="Times New Roman"/>
          <w:sz w:val="24"/>
          <w:szCs w:val="24"/>
          <w:lang w:val="en-US"/>
        </w:rPr>
        <w:t xml:space="preserve"> of the court </w:t>
      </w:r>
      <w:r w:rsidR="00732205" w:rsidRPr="00B706A1">
        <w:rPr>
          <w:rFonts w:ascii="Times New Roman" w:hAnsi="Times New Roman" w:cs="Times New Roman"/>
          <w:i/>
          <w:sz w:val="24"/>
          <w:szCs w:val="24"/>
          <w:lang w:val="en-US"/>
        </w:rPr>
        <w:t>a quo</w:t>
      </w:r>
      <w:r w:rsidR="00732205">
        <w:rPr>
          <w:rFonts w:ascii="Times New Roman" w:hAnsi="Times New Roman" w:cs="Times New Roman"/>
          <w:sz w:val="24"/>
          <w:szCs w:val="24"/>
          <w:lang w:val="en-US"/>
        </w:rPr>
        <w:t>, namely that the arbitral award was contrary to the public policy of Zimbabwe.</w:t>
      </w:r>
    </w:p>
    <w:p w14:paraId="3286CE31" w14:textId="77777777" w:rsidR="002A65C7" w:rsidRDefault="002A65C7" w:rsidP="00503E28">
      <w:pPr>
        <w:tabs>
          <w:tab w:val="left" w:pos="567"/>
          <w:tab w:val="left" w:pos="1134"/>
        </w:tabs>
        <w:spacing w:after="0" w:line="480" w:lineRule="auto"/>
        <w:jc w:val="both"/>
        <w:rPr>
          <w:rFonts w:ascii="Times New Roman" w:hAnsi="Times New Roman" w:cs="Times New Roman"/>
          <w:sz w:val="24"/>
          <w:szCs w:val="24"/>
          <w:lang w:val="en-US"/>
        </w:rPr>
      </w:pPr>
    </w:p>
    <w:p w14:paraId="78A0ED1D" w14:textId="77777777" w:rsidR="002A65C7" w:rsidRPr="00BB2288" w:rsidRDefault="002A65C7" w:rsidP="00503E28">
      <w:pPr>
        <w:tabs>
          <w:tab w:val="left" w:pos="567"/>
          <w:tab w:val="left" w:pos="1134"/>
        </w:tabs>
        <w:spacing w:after="0" w:line="480" w:lineRule="auto"/>
        <w:jc w:val="both"/>
        <w:rPr>
          <w:rFonts w:ascii="Times New Roman" w:hAnsi="Times New Roman" w:cs="Times New Roman"/>
          <w:b/>
          <w:sz w:val="24"/>
          <w:szCs w:val="24"/>
          <w:lang w:val="en-US"/>
        </w:rPr>
      </w:pPr>
      <w:r w:rsidRPr="00BB2288">
        <w:rPr>
          <w:rFonts w:ascii="Times New Roman" w:hAnsi="Times New Roman" w:cs="Times New Roman"/>
          <w:b/>
          <w:sz w:val="24"/>
          <w:szCs w:val="24"/>
          <w:lang w:val="en-US"/>
        </w:rPr>
        <w:t>ANALYSIS</w:t>
      </w:r>
    </w:p>
    <w:p w14:paraId="50B55E08" w14:textId="77777777" w:rsidR="002A65C7" w:rsidRDefault="002A65C7" w:rsidP="00503E28">
      <w:pPr>
        <w:tabs>
          <w:tab w:val="left" w:pos="567"/>
          <w:tab w:val="left" w:pos="1134"/>
        </w:tabs>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After considering case law as to how the High Court should </w:t>
      </w:r>
      <w:r w:rsidR="00EE7DEF">
        <w:rPr>
          <w:rFonts w:ascii="Times New Roman" w:hAnsi="Times New Roman" w:cs="Times New Roman"/>
          <w:sz w:val="24"/>
          <w:szCs w:val="24"/>
          <w:lang w:val="en-US"/>
        </w:rPr>
        <w:t>exercise its powers under Article 34 or 36,</w:t>
      </w:r>
      <w:r w:rsidR="0032683C" w:rsidRPr="0032683C">
        <w:t xml:space="preserve"> </w:t>
      </w:r>
      <w:r w:rsidR="0032683C" w:rsidRPr="0032683C">
        <w:rPr>
          <w:rFonts w:ascii="Times New Roman" w:hAnsi="Times New Roman" w:cs="Times New Roman"/>
          <w:sz w:val="24"/>
          <w:szCs w:val="24"/>
          <w:lang w:val="en-US"/>
        </w:rPr>
        <w:t>of the Arbitration Act</w:t>
      </w:r>
      <w:r w:rsidR="00EE7DEF">
        <w:rPr>
          <w:rFonts w:ascii="Times New Roman" w:hAnsi="Times New Roman" w:cs="Times New Roman"/>
          <w:sz w:val="24"/>
          <w:szCs w:val="24"/>
          <w:lang w:val="en-US"/>
        </w:rPr>
        <w:t xml:space="preserve"> the court </w:t>
      </w:r>
      <w:r w:rsidR="00EE7DEF" w:rsidRPr="00EE7DEF">
        <w:rPr>
          <w:rFonts w:ascii="Times New Roman" w:hAnsi="Times New Roman" w:cs="Times New Roman"/>
          <w:i/>
          <w:sz w:val="24"/>
          <w:szCs w:val="24"/>
          <w:lang w:val="en-US"/>
        </w:rPr>
        <w:t>a quo</w:t>
      </w:r>
      <w:r w:rsidR="00EE7DEF">
        <w:rPr>
          <w:rFonts w:ascii="Times New Roman" w:hAnsi="Times New Roman" w:cs="Times New Roman"/>
          <w:sz w:val="24"/>
          <w:szCs w:val="24"/>
          <w:lang w:val="en-US"/>
        </w:rPr>
        <w:t xml:space="preserve"> correctly came to the following conclusion:</w:t>
      </w:r>
    </w:p>
    <w:p w14:paraId="58E53358" w14:textId="77777777" w:rsidR="000E258F" w:rsidRDefault="000E258F" w:rsidP="00503E28">
      <w:pPr>
        <w:spacing w:after="0" w:line="240" w:lineRule="auto"/>
        <w:ind w:left="567"/>
        <w:jc w:val="both"/>
        <w:rPr>
          <w:rFonts w:ascii="Times New Roman" w:hAnsi="Times New Roman" w:cs="Times New Roman"/>
          <w:sz w:val="24"/>
          <w:szCs w:val="24"/>
          <w:lang w:val="en-US"/>
        </w:rPr>
      </w:pPr>
      <w:r>
        <w:rPr>
          <w:rFonts w:ascii="Times New Roman" w:hAnsi="Times New Roman" w:cs="Times New Roman"/>
          <w:sz w:val="24"/>
          <w:szCs w:val="24"/>
          <w:lang w:val="en-US"/>
        </w:rPr>
        <w:t>“From the above decision, the settled position of the law is that an arbitral award ought to be set aside if its enforcement would offend the public policy of Zimbabwe.</w:t>
      </w:r>
      <w:r w:rsidR="001251B5">
        <w:rPr>
          <w:rFonts w:ascii="Times New Roman" w:hAnsi="Times New Roman" w:cs="Times New Roman"/>
          <w:sz w:val="24"/>
          <w:szCs w:val="24"/>
          <w:lang w:val="en-US"/>
        </w:rPr>
        <w:t>”</w:t>
      </w:r>
    </w:p>
    <w:p w14:paraId="6BEF9A06" w14:textId="77777777" w:rsidR="001251B5" w:rsidRDefault="001251B5" w:rsidP="00503E28">
      <w:pPr>
        <w:spacing w:after="0" w:line="240" w:lineRule="auto"/>
        <w:ind w:left="567"/>
        <w:jc w:val="both"/>
        <w:rPr>
          <w:rFonts w:ascii="Times New Roman" w:hAnsi="Times New Roman" w:cs="Times New Roman"/>
          <w:sz w:val="24"/>
          <w:szCs w:val="24"/>
          <w:lang w:val="en-US"/>
        </w:rPr>
      </w:pPr>
    </w:p>
    <w:p w14:paraId="61F4B6F6" w14:textId="77777777" w:rsidR="001251B5" w:rsidRDefault="001251B5" w:rsidP="00503E28">
      <w:pPr>
        <w:spacing w:after="0" w:line="240" w:lineRule="auto"/>
        <w:ind w:left="567"/>
        <w:jc w:val="both"/>
        <w:rPr>
          <w:rFonts w:ascii="Times New Roman" w:hAnsi="Times New Roman" w:cs="Times New Roman"/>
          <w:sz w:val="24"/>
          <w:szCs w:val="24"/>
          <w:lang w:val="en-US"/>
        </w:rPr>
      </w:pPr>
    </w:p>
    <w:p w14:paraId="041BF308" w14:textId="77777777" w:rsidR="001251B5" w:rsidRDefault="001251B5" w:rsidP="00503E28">
      <w:pPr>
        <w:spacing w:after="0" w:line="240" w:lineRule="auto"/>
        <w:ind w:left="567"/>
        <w:jc w:val="both"/>
        <w:rPr>
          <w:rFonts w:ascii="Times New Roman" w:hAnsi="Times New Roman" w:cs="Times New Roman"/>
          <w:sz w:val="24"/>
          <w:szCs w:val="24"/>
          <w:lang w:val="en-US"/>
        </w:rPr>
      </w:pPr>
    </w:p>
    <w:p w14:paraId="3F473074" w14:textId="64671B64" w:rsidR="001251B5" w:rsidRDefault="001251B5" w:rsidP="00463927">
      <w:pPr>
        <w:spacing w:after="0" w:line="240" w:lineRule="auto"/>
        <w:ind w:left="1134"/>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See </w:t>
      </w:r>
      <w:r w:rsidRPr="001251B5">
        <w:rPr>
          <w:rFonts w:ascii="Times New Roman" w:hAnsi="Times New Roman" w:cs="Times New Roman"/>
          <w:i/>
          <w:sz w:val="24"/>
          <w:szCs w:val="24"/>
          <w:lang w:val="en-US"/>
        </w:rPr>
        <w:t>Zimbabwe Electricity Supply Authority</w:t>
      </w:r>
      <w:r w:rsidR="00F64AE5">
        <w:rPr>
          <w:rFonts w:ascii="Times New Roman" w:hAnsi="Times New Roman" w:cs="Times New Roman"/>
          <w:i/>
          <w:sz w:val="24"/>
          <w:szCs w:val="24"/>
          <w:lang w:val="en-US"/>
        </w:rPr>
        <w:t xml:space="preserve"> v Maposa</w:t>
      </w:r>
      <w:r>
        <w:rPr>
          <w:rFonts w:ascii="Times New Roman" w:hAnsi="Times New Roman" w:cs="Times New Roman"/>
          <w:sz w:val="24"/>
          <w:szCs w:val="24"/>
          <w:lang w:val="en-US"/>
        </w:rPr>
        <w:t xml:space="preserve"> 1999 (2) ZLR 452 (S)</w:t>
      </w:r>
    </w:p>
    <w:p w14:paraId="291AB4F9" w14:textId="77777777" w:rsidR="001251B5" w:rsidRDefault="001251B5" w:rsidP="00503E28">
      <w:pPr>
        <w:spacing w:after="0" w:line="240" w:lineRule="auto"/>
        <w:ind w:left="567"/>
        <w:jc w:val="both"/>
        <w:rPr>
          <w:rFonts w:ascii="Times New Roman" w:hAnsi="Times New Roman" w:cs="Times New Roman"/>
          <w:sz w:val="24"/>
          <w:szCs w:val="24"/>
          <w:lang w:val="en-US"/>
        </w:rPr>
      </w:pPr>
    </w:p>
    <w:p w14:paraId="009D7E57" w14:textId="77777777" w:rsidR="001251B5" w:rsidRDefault="001251B5" w:rsidP="00503E28">
      <w:pPr>
        <w:spacing w:after="0" w:line="240" w:lineRule="auto"/>
        <w:ind w:left="567"/>
        <w:jc w:val="both"/>
        <w:rPr>
          <w:rFonts w:ascii="Times New Roman" w:hAnsi="Times New Roman" w:cs="Times New Roman"/>
          <w:sz w:val="24"/>
          <w:szCs w:val="24"/>
          <w:lang w:val="en-US"/>
        </w:rPr>
      </w:pPr>
    </w:p>
    <w:p w14:paraId="350486D4" w14:textId="77777777" w:rsidR="001251B5" w:rsidRDefault="001251B5" w:rsidP="00503E28">
      <w:pPr>
        <w:spacing w:after="0" w:line="240" w:lineRule="auto"/>
        <w:ind w:left="567"/>
        <w:jc w:val="both"/>
        <w:rPr>
          <w:rFonts w:ascii="Times New Roman" w:hAnsi="Times New Roman" w:cs="Times New Roman"/>
          <w:sz w:val="24"/>
          <w:szCs w:val="24"/>
          <w:lang w:val="en-US"/>
        </w:rPr>
      </w:pPr>
    </w:p>
    <w:p w14:paraId="09B547D7" w14:textId="77777777" w:rsidR="001251B5" w:rsidRDefault="001251B5" w:rsidP="00503E28">
      <w:pPr>
        <w:tabs>
          <w:tab w:val="left" w:pos="1134"/>
        </w:tabs>
        <w:spacing w:after="0" w:line="480" w:lineRule="auto"/>
        <w:ind w:firstLine="567"/>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The court </w:t>
      </w:r>
      <w:r w:rsidRPr="00503E28">
        <w:rPr>
          <w:rFonts w:ascii="Times New Roman" w:hAnsi="Times New Roman" w:cs="Times New Roman"/>
          <w:i/>
          <w:sz w:val="24"/>
          <w:szCs w:val="24"/>
          <w:lang w:val="en-US"/>
        </w:rPr>
        <w:t>a quo</w:t>
      </w:r>
      <w:r>
        <w:rPr>
          <w:rFonts w:ascii="Times New Roman" w:hAnsi="Times New Roman" w:cs="Times New Roman"/>
          <w:sz w:val="24"/>
          <w:szCs w:val="24"/>
          <w:lang w:val="en-US"/>
        </w:rPr>
        <w:t xml:space="preserve"> also correctly stated the law in so far as the converse position is acceptable, that is, an arbitral award should not be set aside unless the arbitrator’s reasoning or conclusion is so flawed as to violate some fundamental principle of law or morality or justice.</w:t>
      </w:r>
    </w:p>
    <w:p w14:paraId="0A91B366" w14:textId="77777777" w:rsidR="001251B5" w:rsidRPr="001251B5" w:rsidRDefault="001251B5" w:rsidP="00503E28">
      <w:pPr>
        <w:tabs>
          <w:tab w:val="left" w:pos="1134"/>
        </w:tabs>
        <w:spacing w:after="0" w:line="480" w:lineRule="auto"/>
        <w:ind w:firstLine="567"/>
        <w:jc w:val="both"/>
        <w:rPr>
          <w:rFonts w:ascii="Times New Roman" w:hAnsi="Times New Roman" w:cs="Times New Roman"/>
          <w:i/>
          <w:sz w:val="24"/>
          <w:szCs w:val="24"/>
          <w:lang w:val="en-US"/>
        </w:rPr>
      </w:pPr>
    </w:p>
    <w:p w14:paraId="129C194D" w14:textId="77777777" w:rsidR="001251B5" w:rsidRDefault="00503E28" w:rsidP="004A2742">
      <w:pPr>
        <w:tabs>
          <w:tab w:val="left" w:pos="1134"/>
        </w:tabs>
        <w:spacing w:after="0" w:line="480" w:lineRule="auto"/>
        <w:ind w:firstLine="567"/>
        <w:jc w:val="both"/>
        <w:rPr>
          <w:rFonts w:ascii="Times New Roman" w:hAnsi="Times New Roman" w:cs="Times New Roman"/>
          <w:sz w:val="24"/>
          <w:szCs w:val="24"/>
          <w:lang w:val="en-US"/>
        </w:rPr>
      </w:pPr>
      <w:r>
        <w:rPr>
          <w:rFonts w:ascii="Times New Roman" w:hAnsi="Times New Roman" w:cs="Times New Roman"/>
          <w:i/>
          <w:sz w:val="24"/>
          <w:szCs w:val="24"/>
          <w:lang w:val="en-US"/>
        </w:rPr>
        <w:lastRenderedPageBreak/>
        <w:tab/>
      </w:r>
      <w:r w:rsidR="001251B5" w:rsidRPr="00503E28">
        <w:rPr>
          <w:rFonts w:ascii="Times New Roman" w:hAnsi="Times New Roman" w:cs="Times New Roman"/>
          <w:sz w:val="24"/>
          <w:szCs w:val="24"/>
          <w:lang w:val="en-US"/>
        </w:rPr>
        <w:t>See</w:t>
      </w:r>
      <w:r w:rsidR="001251B5" w:rsidRPr="001251B5">
        <w:rPr>
          <w:rFonts w:ascii="Times New Roman" w:hAnsi="Times New Roman" w:cs="Times New Roman"/>
          <w:i/>
          <w:sz w:val="24"/>
          <w:szCs w:val="24"/>
          <w:lang w:val="en-US"/>
        </w:rPr>
        <w:t xml:space="preserve"> Delta Corporation (Pvt) Ltd v Origen Corporation (Pvt) Ltd</w:t>
      </w:r>
      <w:r w:rsidR="001251B5">
        <w:rPr>
          <w:rFonts w:ascii="Times New Roman" w:hAnsi="Times New Roman" w:cs="Times New Roman"/>
          <w:sz w:val="24"/>
          <w:szCs w:val="24"/>
          <w:lang w:val="en-US"/>
        </w:rPr>
        <w:t xml:space="preserve"> 2007 (2) ZLR 81 (S)</w:t>
      </w:r>
      <w:r w:rsidR="004A2742">
        <w:rPr>
          <w:rFonts w:ascii="Times New Roman" w:hAnsi="Times New Roman" w:cs="Times New Roman"/>
          <w:sz w:val="24"/>
          <w:szCs w:val="24"/>
          <w:lang w:val="en-US"/>
        </w:rPr>
        <w:t>.</w:t>
      </w:r>
      <w:r w:rsidR="00395C07">
        <w:rPr>
          <w:rFonts w:ascii="Times New Roman" w:hAnsi="Times New Roman" w:cs="Times New Roman"/>
          <w:sz w:val="24"/>
          <w:szCs w:val="24"/>
          <w:lang w:val="en-US"/>
        </w:rPr>
        <w:tab/>
      </w:r>
    </w:p>
    <w:p w14:paraId="09835483" w14:textId="77777777" w:rsidR="00463927" w:rsidRDefault="00463927" w:rsidP="00503E28">
      <w:pPr>
        <w:tabs>
          <w:tab w:val="left" w:pos="1134"/>
        </w:tabs>
        <w:spacing w:after="0" w:line="480" w:lineRule="auto"/>
        <w:ind w:firstLine="567"/>
        <w:jc w:val="both"/>
        <w:rPr>
          <w:rFonts w:ascii="Times New Roman" w:hAnsi="Times New Roman" w:cs="Times New Roman"/>
          <w:sz w:val="24"/>
          <w:szCs w:val="24"/>
          <w:lang w:val="en-US"/>
        </w:rPr>
      </w:pPr>
    </w:p>
    <w:p w14:paraId="0E4DE3E5" w14:textId="77777777" w:rsidR="001A3A57" w:rsidRDefault="00C6567A" w:rsidP="00503E28">
      <w:pPr>
        <w:tabs>
          <w:tab w:val="left" w:pos="1134"/>
        </w:tabs>
        <w:spacing w:after="0" w:line="480" w:lineRule="auto"/>
        <w:ind w:firstLine="567"/>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1A3A57">
        <w:rPr>
          <w:rFonts w:ascii="Times New Roman" w:hAnsi="Times New Roman" w:cs="Times New Roman"/>
          <w:sz w:val="24"/>
          <w:szCs w:val="24"/>
          <w:lang w:val="en-US"/>
        </w:rPr>
        <w:t xml:space="preserve">The court </w:t>
      </w:r>
      <w:r w:rsidR="001A3A57" w:rsidRPr="00C6567A">
        <w:rPr>
          <w:rFonts w:ascii="Times New Roman" w:hAnsi="Times New Roman" w:cs="Times New Roman"/>
          <w:i/>
          <w:sz w:val="24"/>
          <w:szCs w:val="24"/>
          <w:lang w:val="en-US"/>
        </w:rPr>
        <w:t>a quo</w:t>
      </w:r>
      <w:r w:rsidR="001A3A57">
        <w:rPr>
          <w:rFonts w:ascii="Times New Roman" w:hAnsi="Times New Roman" w:cs="Times New Roman"/>
          <w:sz w:val="24"/>
          <w:szCs w:val="24"/>
          <w:lang w:val="en-US"/>
        </w:rPr>
        <w:t xml:space="preserve"> further observed that an award may be set aside as being contrary to the public policy of Zimbabwe if it is so outrageous in its defiance of logic or recognized moral standards that a sensible and </w:t>
      </w:r>
      <w:r w:rsidR="003B2CBD">
        <w:rPr>
          <w:rFonts w:ascii="Times New Roman" w:hAnsi="Times New Roman" w:cs="Times New Roman"/>
          <w:sz w:val="24"/>
          <w:szCs w:val="24"/>
          <w:lang w:val="en-US"/>
        </w:rPr>
        <w:t>fair-minded</w:t>
      </w:r>
      <w:r w:rsidR="001A3A57">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person would consider that the conception of justice in Zimbabwe would be intolerably hurt by the award.  See the </w:t>
      </w:r>
      <w:r w:rsidRPr="00C6567A">
        <w:rPr>
          <w:rFonts w:ascii="Times New Roman" w:hAnsi="Times New Roman" w:cs="Times New Roman"/>
          <w:i/>
          <w:sz w:val="24"/>
          <w:szCs w:val="24"/>
          <w:lang w:val="en-US"/>
        </w:rPr>
        <w:t xml:space="preserve">Zimbabwe Electricity Supply Authority </w:t>
      </w:r>
      <w:r>
        <w:rPr>
          <w:rFonts w:ascii="Times New Roman" w:hAnsi="Times New Roman" w:cs="Times New Roman"/>
          <w:sz w:val="24"/>
          <w:szCs w:val="24"/>
          <w:lang w:val="en-US"/>
        </w:rPr>
        <w:t xml:space="preserve">case </w:t>
      </w:r>
      <w:r w:rsidRPr="00C6567A">
        <w:rPr>
          <w:rFonts w:ascii="Times New Roman" w:hAnsi="Times New Roman" w:cs="Times New Roman"/>
          <w:i/>
          <w:sz w:val="24"/>
          <w:szCs w:val="24"/>
          <w:lang w:val="en-US"/>
        </w:rPr>
        <w:t>supra</w:t>
      </w:r>
      <w:r>
        <w:rPr>
          <w:rFonts w:ascii="Times New Roman" w:hAnsi="Times New Roman" w:cs="Times New Roman"/>
          <w:sz w:val="24"/>
          <w:szCs w:val="24"/>
          <w:lang w:val="en-US"/>
        </w:rPr>
        <w:t>.</w:t>
      </w:r>
    </w:p>
    <w:p w14:paraId="5D2C9029" w14:textId="77777777" w:rsidR="00C6567A" w:rsidRDefault="00C6567A" w:rsidP="00503E28">
      <w:pPr>
        <w:tabs>
          <w:tab w:val="left" w:pos="1134"/>
        </w:tabs>
        <w:spacing w:after="0" w:line="480" w:lineRule="auto"/>
        <w:ind w:firstLine="567"/>
        <w:jc w:val="both"/>
        <w:rPr>
          <w:rFonts w:ascii="Times New Roman" w:hAnsi="Times New Roman" w:cs="Times New Roman"/>
          <w:sz w:val="24"/>
          <w:szCs w:val="24"/>
          <w:lang w:val="en-US"/>
        </w:rPr>
      </w:pPr>
    </w:p>
    <w:p w14:paraId="11A34D6D" w14:textId="77777777" w:rsidR="00C6567A" w:rsidRDefault="00C6567A" w:rsidP="00503E28">
      <w:pPr>
        <w:tabs>
          <w:tab w:val="left" w:pos="1134"/>
        </w:tabs>
        <w:spacing w:after="0" w:line="480" w:lineRule="auto"/>
        <w:ind w:firstLine="567"/>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It is also trite that the mere faultiness or incorrectness of an arbitral award cannot, on its own, be the basis upon which an award may be set aside.  The </w:t>
      </w:r>
      <w:r w:rsidR="009B62A7">
        <w:rPr>
          <w:rFonts w:ascii="Times New Roman" w:hAnsi="Times New Roman" w:cs="Times New Roman"/>
          <w:sz w:val="24"/>
          <w:szCs w:val="24"/>
          <w:lang w:val="en-US"/>
        </w:rPr>
        <w:t>award must, in addition, offend the public policy of Zimbabwe.</w:t>
      </w:r>
    </w:p>
    <w:p w14:paraId="40DE0632" w14:textId="77777777" w:rsidR="009B62A7" w:rsidRDefault="009B62A7" w:rsidP="00503E28">
      <w:pPr>
        <w:tabs>
          <w:tab w:val="left" w:pos="1134"/>
        </w:tabs>
        <w:spacing w:after="0" w:line="480" w:lineRule="auto"/>
        <w:jc w:val="both"/>
        <w:rPr>
          <w:rFonts w:ascii="Times New Roman" w:hAnsi="Times New Roman" w:cs="Times New Roman"/>
          <w:sz w:val="24"/>
          <w:szCs w:val="24"/>
          <w:lang w:val="en-US"/>
        </w:rPr>
      </w:pPr>
    </w:p>
    <w:p w14:paraId="20A07D77" w14:textId="77777777" w:rsidR="009B62A7" w:rsidRPr="00BB2288" w:rsidRDefault="009B62A7" w:rsidP="00503E28">
      <w:pPr>
        <w:tabs>
          <w:tab w:val="left" w:pos="1134"/>
        </w:tabs>
        <w:spacing w:after="0" w:line="480" w:lineRule="auto"/>
        <w:jc w:val="both"/>
        <w:rPr>
          <w:rFonts w:ascii="Times New Roman" w:hAnsi="Times New Roman" w:cs="Times New Roman"/>
          <w:b/>
          <w:sz w:val="24"/>
          <w:szCs w:val="24"/>
          <w:lang w:val="en-US"/>
        </w:rPr>
      </w:pPr>
      <w:r w:rsidRPr="00BB2288">
        <w:rPr>
          <w:rFonts w:ascii="Times New Roman" w:hAnsi="Times New Roman" w:cs="Times New Roman"/>
          <w:b/>
          <w:sz w:val="24"/>
          <w:szCs w:val="24"/>
          <w:lang w:val="en-US"/>
        </w:rPr>
        <w:t>PUBLIC POLICY</w:t>
      </w:r>
    </w:p>
    <w:p w14:paraId="47F9F4C7" w14:textId="5D7DFE4E" w:rsidR="009B62A7" w:rsidRDefault="009B62A7" w:rsidP="00503E28">
      <w:pPr>
        <w:tabs>
          <w:tab w:val="left" w:pos="1134"/>
        </w:tabs>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It is necessary to define public policy in the context of the present case.  The public policy of Zimbabwe</w:t>
      </w:r>
      <w:r w:rsidR="007344EE">
        <w:rPr>
          <w:rFonts w:ascii="Times New Roman" w:hAnsi="Times New Roman" w:cs="Times New Roman"/>
          <w:sz w:val="24"/>
          <w:szCs w:val="24"/>
          <w:lang w:val="en-US"/>
        </w:rPr>
        <w:t xml:space="preserve"> in cases of this nature is defined by s 15 (1)</w:t>
      </w:r>
      <w:r w:rsidR="00F64AE5">
        <w:rPr>
          <w:rFonts w:ascii="Times New Roman" w:hAnsi="Times New Roman" w:cs="Times New Roman"/>
          <w:sz w:val="24"/>
          <w:szCs w:val="24"/>
          <w:lang w:val="en-US"/>
        </w:rPr>
        <w:t xml:space="preserve"> and (2)</w:t>
      </w:r>
      <w:r w:rsidR="007344EE">
        <w:rPr>
          <w:rFonts w:ascii="Times New Roman" w:hAnsi="Times New Roman" w:cs="Times New Roman"/>
          <w:sz w:val="24"/>
          <w:szCs w:val="24"/>
          <w:lang w:val="en-US"/>
        </w:rPr>
        <w:t xml:space="preserve"> of the Act, namely that a </w:t>
      </w:r>
      <w:r w:rsidR="00F64AE5">
        <w:rPr>
          <w:rFonts w:ascii="Times New Roman" w:hAnsi="Times New Roman" w:cs="Times New Roman"/>
          <w:sz w:val="24"/>
          <w:szCs w:val="24"/>
          <w:lang w:val="en-US"/>
        </w:rPr>
        <w:t>S</w:t>
      </w:r>
      <w:r w:rsidR="007344EE">
        <w:rPr>
          <w:rFonts w:ascii="Times New Roman" w:hAnsi="Times New Roman" w:cs="Times New Roman"/>
          <w:sz w:val="24"/>
          <w:szCs w:val="24"/>
          <w:lang w:val="en-US"/>
        </w:rPr>
        <w:t xml:space="preserve">tate procurement authority shall not </w:t>
      </w:r>
      <w:r w:rsidR="007344EE" w:rsidRPr="003B2CBD">
        <w:rPr>
          <w:rFonts w:ascii="Times New Roman" w:hAnsi="Times New Roman" w:cs="Times New Roman"/>
          <w:sz w:val="24"/>
          <w:szCs w:val="24"/>
          <w:lang w:val="en-US"/>
        </w:rPr>
        <w:t>e</w:t>
      </w:r>
      <w:r w:rsidR="003B2CBD" w:rsidRPr="003B2CBD">
        <w:rPr>
          <w:rFonts w:ascii="Times New Roman" w:hAnsi="Times New Roman" w:cs="Times New Roman"/>
          <w:sz w:val="24"/>
          <w:szCs w:val="24"/>
          <w:lang w:val="en-US"/>
        </w:rPr>
        <w:t>nter</w:t>
      </w:r>
      <w:r w:rsidR="007344EE" w:rsidRPr="003B2CBD">
        <w:rPr>
          <w:rFonts w:ascii="Times New Roman" w:hAnsi="Times New Roman" w:cs="Times New Roman"/>
          <w:sz w:val="24"/>
          <w:szCs w:val="24"/>
          <w:lang w:val="en-US"/>
        </w:rPr>
        <w:t>tain</w:t>
      </w:r>
      <w:r w:rsidR="007344EE">
        <w:rPr>
          <w:rFonts w:ascii="Times New Roman" w:hAnsi="Times New Roman" w:cs="Times New Roman"/>
          <w:sz w:val="24"/>
          <w:szCs w:val="24"/>
          <w:lang w:val="en-US"/>
        </w:rPr>
        <w:t xml:space="preserve"> the procurement of goods or services whose value is equal to or exceeds the prescribed threshold without the prior approval of</w:t>
      </w:r>
      <w:r w:rsidR="003B2CBD">
        <w:rPr>
          <w:rFonts w:ascii="Times New Roman" w:hAnsi="Times New Roman" w:cs="Times New Roman"/>
          <w:sz w:val="24"/>
          <w:szCs w:val="24"/>
          <w:lang w:val="en-US"/>
        </w:rPr>
        <w:t xml:space="preserve"> the regulatory authority</w:t>
      </w:r>
      <w:r w:rsidR="007344EE">
        <w:rPr>
          <w:rFonts w:ascii="Times New Roman" w:hAnsi="Times New Roman" w:cs="Times New Roman"/>
          <w:sz w:val="24"/>
          <w:szCs w:val="24"/>
          <w:lang w:val="en-US"/>
        </w:rPr>
        <w:t xml:space="preserve"> PRAZ.  Thus</w:t>
      </w:r>
      <w:r w:rsidR="00503E28">
        <w:rPr>
          <w:rFonts w:ascii="Times New Roman" w:hAnsi="Times New Roman" w:cs="Times New Roman"/>
          <w:sz w:val="24"/>
          <w:szCs w:val="24"/>
          <w:lang w:val="en-US"/>
        </w:rPr>
        <w:t xml:space="preserve"> s 15 </w:t>
      </w:r>
      <w:r w:rsidR="007344EE">
        <w:rPr>
          <w:rFonts w:ascii="Times New Roman" w:hAnsi="Times New Roman" w:cs="Times New Roman"/>
          <w:sz w:val="24"/>
          <w:szCs w:val="24"/>
          <w:lang w:val="en-US"/>
        </w:rPr>
        <w:t>(1)</w:t>
      </w:r>
      <w:r w:rsidR="00176C5F">
        <w:rPr>
          <w:rFonts w:ascii="Times New Roman" w:hAnsi="Times New Roman" w:cs="Times New Roman"/>
          <w:sz w:val="24"/>
          <w:szCs w:val="24"/>
          <w:lang w:val="en-US"/>
        </w:rPr>
        <w:t xml:space="preserve"> and (2)</w:t>
      </w:r>
      <w:r w:rsidR="007344EE">
        <w:rPr>
          <w:rFonts w:ascii="Times New Roman" w:hAnsi="Times New Roman" w:cs="Times New Roman"/>
          <w:sz w:val="24"/>
          <w:szCs w:val="24"/>
          <w:lang w:val="en-US"/>
        </w:rPr>
        <w:t xml:space="preserve"> </w:t>
      </w:r>
      <w:r w:rsidR="00176C5F">
        <w:rPr>
          <w:rFonts w:ascii="Times New Roman" w:hAnsi="Times New Roman" w:cs="Times New Roman"/>
          <w:sz w:val="24"/>
          <w:szCs w:val="24"/>
          <w:lang w:val="en-US"/>
        </w:rPr>
        <w:t>constitute</w:t>
      </w:r>
      <w:r w:rsidR="007344EE">
        <w:rPr>
          <w:rFonts w:ascii="Times New Roman" w:hAnsi="Times New Roman" w:cs="Times New Roman"/>
          <w:sz w:val="24"/>
          <w:szCs w:val="24"/>
          <w:lang w:val="en-US"/>
        </w:rPr>
        <w:t xml:space="preserve"> both the law and the public policy of Zimbabwe in cases of this nature. If for example procurement is made without the requisite authority such procurement would be deemed contrary to the law and the public policy of Zimbabwe.  Conversely</w:t>
      </w:r>
      <w:r w:rsidR="00176C5F">
        <w:rPr>
          <w:rFonts w:ascii="Times New Roman" w:hAnsi="Times New Roman" w:cs="Times New Roman"/>
          <w:sz w:val="24"/>
          <w:szCs w:val="24"/>
          <w:lang w:val="en-US"/>
        </w:rPr>
        <w:t>,</w:t>
      </w:r>
      <w:r w:rsidR="007344EE">
        <w:rPr>
          <w:rFonts w:ascii="Times New Roman" w:hAnsi="Times New Roman" w:cs="Times New Roman"/>
          <w:sz w:val="24"/>
          <w:szCs w:val="24"/>
          <w:lang w:val="en-US"/>
        </w:rPr>
        <w:t xml:space="preserve"> if the procurement entity obtains PRAZ approval and enters into a legally binding contract, it would be contrary to the law and the public policy of Zimbabwe to declare such contract illegal and proceed to set it aside.</w:t>
      </w:r>
    </w:p>
    <w:p w14:paraId="5B30591F" w14:textId="77777777" w:rsidR="007344EE" w:rsidRDefault="007344EE" w:rsidP="00503E28">
      <w:pPr>
        <w:tabs>
          <w:tab w:val="left" w:pos="1134"/>
        </w:tabs>
        <w:spacing w:after="0" w:line="480" w:lineRule="auto"/>
        <w:jc w:val="both"/>
        <w:rPr>
          <w:rFonts w:ascii="Times New Roman" w:hAnsi="Times New Roman" w:cs="Times New Roman"/>
          <w:sz w:val="24"/>
          <w:szCs w:val="24"/>
          <w:lang w:val="en-US"/>
        </w:rPr>
      </w:pPr>
    </w:p>
    <w:p w14:paraId="68D7EA81" w14:textId="77777777" w:rsidR="007344EE" w:rsidRPr="00BB2288" w:rsidRDefault="007344EE" w:rsidP="00503E28">
      <w:pPr>
        <w:tabs>
          <w:tab w:val="left" w:pos="1134"/>
        </w:tabs>
        <w:spacing w:after="0" w:line="480" w:lineRule="auto"/>
        <w:jc w:val="both"/>
        <w:rPr>
          <w:rFonts w:ascii="Times New Roman" w:hAnsi="Times New Roman" w:cs="Times New Roman"/>
          <w:b/>
          <w:sz w:val="24"/>
          <w:szCs w:val="24"/>
          <w:lang w:val="en-US"/>
        </w:rPr>
      </w:pPr>
      <w:r w:rsidRPr="00BB2288">
        <w:rPr>
          <w:rFonts w:ascii="Times New Roman" w:hAnsi="Times New Roman" w:cs="Times New Roman"/>
          <w:b/>
          <w:sz w:val="24"/>
          <w:szCs w:val="24"/>
          <w:lang w:val="en-US"/>
        </w:rPr>
        <w:lastRenderedPageBreak/>
        <w:t xml:space="preserve">DECISION OF THE COURT </w:t>
      </w:r>
      <w:r w:rsidRPr="00BB2288">
        <w:rPr>
          <w:rFonts w:ascii="Times New Roman" w:hAnsi="Times New Roman" w:cs="Times New Roman"/>
          <w:b/>
          <w:i/>
          <w:sz w:val="24"/>
          <w:szCs w:val="24"/>
          <w:lang w:val="en-US"/>
        </w:rPr>
        <w:t>A QUO</w:t>
      </w:r>
    </w:p>
    <w:p w14:paraId="3E4C3473" w14:textId="77777777" w:rsidR="007344EE" w:rsidRDefault="007344EE" w:rsidP="00503E28">
      <w:pPr>
        <w:tabs>
          <w:tab w:val="left" w:pos="1134"/>
        </w:tabs>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The court </w:t>
      </w:r>
      <w:r w:rsidRPr="007344EE">
        <w:rPr>
          <w:rFonts w:ascii="Times New Roman" w:hAnsi="Times New Roman" w:cs="Times New Roman"/>
          <w:i/>
          <w:sz w:val="24"/>
          <w:szCs w:val="24"/>
          <w:lang w:val="en-US"/>
        </w:rPr>
        <w:t xml:space="preserve">a quo </w:t>
      </w:r>
      <w:r>
        <w:rPr>
          <w:rFonts w:ascii="Times New Roman" w:hAnsi="Times New Roman" w:cs="Times New Roman"/>
          <w:sz w:val="24"/>
          <w:szCs w:val="24"/>
          <w:lang w:val="en-US"/>
        </w:rPr>
        <w:t>found in favour of the respondent on the basis of a letter dated 6 November 2019</w:t>
      </w:r>
      <w:r w:rsidR="007A1B82">
        <w:rPr>
          <w:rFonts w:ascii="Times New Roman" w:hAnsi="Times New Roman" w:cs="Times New Roman"/>
          <w:sz w:val="24"/>
          <w:szCs w:val="24"/>
          <w:lang w:val="en-US"/>
        </w:rPr>
        <w:t xml:space="preserve"> written by the Chief Executive Officer of PRAZ addressed to the Managing Director of the appellant.  The appellant argued </w:t>
      </w:r>
      <w:r w:rsidR="002B3ACF">
        <w:rPr>
          <w:rFonts w:ascii="Times New Roman" w:hAnsi="Times New Roman" w:cs="Times New Roman"/>
          <w:sz w:val="24"/>
          <w:szCs w:val="24"/>
          <w:lang w:val="en-US"/>
        </w:rPr>
        <w:t>that the letter does not constitute authority given in terms of s 15 (</w:t>
      </w:r>
      <w:r w:rsidR="005016FF">
        <w:rPr>
          <w:rFonts w:ascii="Times New Roman" w:hAnsi="Times New Roman" w:cs="Times New Roman"/>
          <w:sz w:val="24"/>
          <w:szCs w:val="24"/>
          <w:lang w:val="en-US"/>
        </w:rPr>
        <w:t xml:space="preserve">1) and (2) of the Act.  It argued that the letter was written on behalf of </w:t>
      </w:r>
      <w:r w:rsidR="003B2CBD" w:rsidRPr="003B2CBD">
        <w:rPr>
          <w:rFonts w:ascii="Times New Roman" w:hAnsi="Times New Roman" w:cs="Times New Roman"/>
          <w:sz w:val="24"/>
          <w:szCs w:val="24"/>
          <w:lang w:val="en-US"/>
        </w:rPr>
        <w:t xml:space="preserve">Special Procurement Oversight Committee </w:t>
      </w:r>
      <w:r w:rsidR="003B2CBD">
        <w:rPr>
          <w:rFonts w:ascii="Times New Roman" w:hAnsi="Times New Roman" w:cs="Times New Roman"/>
          <w:sz w:val="24"/>
          <w:szCs w:val="24"/>
          <w:lang w:val="en-US"/>
        </w:rPr>
        <w:t>(</w:t>
      </w:r>
      <w:r w:rsidR="005016FF">
        <w:rPr>
          <w:rFonts w:ascii="Times New Roman" w:hAnsi="Times New Roman" w:cs="Times New Roman"/>
          <w:sz w:val="24"/>
          <w:szCs w:val="24"/>
          <w:lang w:val="en-US"/>
        </w:rPr>
        <w:t>SPOC</w:t>
      </w:r>
      <w:r w:rsidR="003B2CBD">
        <w:rPr>
          <w:rFonts w:ascii="Times New Roman" w:hAnsi="Times New Roman" w:cs="Times New Roman"/>
          <w:sz w:val="24"/>
          <w:szCs w:val="24"/>
          <w:lang w:val="en-US"/>
        </w:rPr>
        <w:t>)</w:t>
      </w:r>
      <w:r w:rsidR="005016FF">
        <w:rPr>
          <w:rFonts w:ascii="Times New Roman" w:hAnsi="Times New Roman" w:cs="Times New Roman"/>
          <w:sz w:val="24"/>
          <w:szCs w:val="24"/>
          <w:lang w:val="en-US"/>
        </w:rPr>
        <w:t>, a subcommittee of PRAZ, which cannot exercise the powers of PRAZ.  The respondent argued to the contrary, insisting that the letter or</w:t>
      </w:r>
      <w:r w:rsidR="007746F9">
        <w:rPr>
          <w:rFonts w:ascii="Times New Roman" w:hAnsi="Times New Roman" w:cs="Times New Roman"/>
          <w:sz w:val="24"/>
          <w:szCs w:val="24"/>
          <w:lang w:val="en-US"/>
        </w:rPr>
        <w:t>iginates fro</w:t>
      </w:r>
      <w:r w:rsidR="005016FF">
        <w:rPr>
          <w:rFonts w:ascii="Times New Roman" w:hAnsi="Times New Roman" w:cs="Times New Roman"/>
          <w:sz w:val="24"/>
          <w:szCs w:val="24"/>
          <w:lang w:val="en-US"/>
        </w:rPr>
        <w:t>m PRAZ</w:t>
      </w:r>
      <w:r w:rsidR="007746F9">
        <w:rPr>
          <w:rFonts w:ascii="Times New Roman" w:hAnsi="Times New Roman" w:cs="Times New Roman"/>
          <w:sz w:val="24"/>
          <w:szCs w:val="24"/>
          <w:lang w:val="en-US"/>
        </w:rPr>
        <w:t xml:space="preserve"> itself.  The relevant part of the letter reads as follows:</w:t>
      </w:r>
    </w:p>
    <w:p w14:paraId="0C84F49A" w14:textId="77777777" w:rsidR="007746F9" w:rsidRDefault="007746F9" w:rsidP="00503E28">
      <w:pPr>
        <w:tabs>
          <w:tab w:val="left" w:pos="567"/>
        </w:tabs>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“Your minute dated 29 October 2019 refers.</w:t>
      </w:r>
    </w:p>
    <w:p w14:paraId="63A85CBC" w14:textId="77777777" w:rsidR="007746F9" w:rsidRDefault="007746F9" w:rsidP="00503E28">
      <w:pPr>
        <w:tabs>
          <w:tab w:val="left" w:pos="567"/>
          <w:tab w:val="left" w:pos="1134"/>
        </w:tabs>
        <w:spacing w:after="0" w:line="240" w:lineRule="auto"/>
        <w:jc w:val="both"/>
        <w:rPr>
          <w:rFonts w:ascii="Times New Roman" w:hAnsi="Times New Roman" w:cs="Times New Roman"/>
          <w:sz w:val="24"/>
          <w:szCs w:val="24"/>
          <w:lang w:val="en-US"/>
        </w:rPr>
      </w:pPr>
    </w:p>
    <w:p w14:paraId="4CFA7941" w14:textId="77777777" w:rsidR="007746F9" w:rsidRDefault="007746F9" w:rsidP="00503E28">
      <w:pPr>
        <w:tabs>
          <w:tab w:val="left" w:pos="567"/>
          <w:tab w:val="left" w:pos="1134"/>
        </w:tabs>
        <w:spacing w:after="0" w:line="240" w:lineRule="auto"/>
        <w:ind w:left="567"/>
        <w:jc w:val="both"/>
        <w:rPr>
          <w:rFonts w:ascii="Times New Roman" w:hAnsi="Times New Roman" w:cs="Times New Roman"/>
          <w:sz w:val="24"/>
          <w:szCs w:val="24"/>
          <w:lang w:val="en-US"/>
        </w:rPr>
      </w:pPr>
      <w:r>
        <w:rPr>
          <w:rFonts w:ascii="Times New Roman" w:hAnsi="Times New Roman" w:cs="Times New Roman"/>
          <w:sz w:val="24"/>
          <w:szCs w:val="24"/>
          <w:lang w:val="en-US"/>
        </w:rPr>
        <w:t>At the Special Procurement Oversight Committee (SPOC) round robin meeting held on 6 November 2019:</w:t>
      </w:r>
    </w:p>
    <w:p w14:paraId="400A8E1A" w14:textId="77777777" w:rsidR="007746F9" w:rsidRDefault="007746F9" w:rsidP="00503E28">
      <w:pPr>
        <w:tabs>
          <w:tab w:val="left" w:pos="567"/>
          <w:tab w:val="left" w:pos="1134"/>
        </w:tabs>
        <w:spacing w:after="0" w:line="240" w:lineRule="auto"/>
        <w:ind w:left="567"/>
        <w:jc w:val="both"/>
        <w:rPr>
          <w:rFonts w:ascii="Times New Roman" w:hAnsi="Times New Roman" w:cs="Times New Roman"/>
          <w:sz w:val="24"/>
          <w:szCs w:val="24"/>
          <w:lang w:val="en-US"/>
        </w:rPr>
      </w:pPr>
    </w:p>
    <w:p w14:paraId="6FFA4CF7" w14:textId="77777777" w:rsidR="007746F9" w:rsidRDefault="007746F9" w:rsidP="00503E28">
      <w:pPr>
        <w:tabs>
          <w:tab w:val="left" w:pos="567"/>
          <w:tab w:val="left" w:pos="1134"/>
        </w:tabs>
        <w:spacing w:after="0" w:line="240" w:lineRule="auto"/>
        <w:ind w:left="567"/>
        <w:jc w:val="both"/>
        <w:rPr>
          <w:rFonts w:ascii="Times New Roman" w:hAnsi="Times New Roman" w:cs="Times New Roman"/>
          <w:sz w:val="24"/>
          <w:szCs w:val="24"/>
          <w:lang w:val="en-US"/>
        </w:rPr>
      </w:pPr>
      <w:r>
        <w:rPr>
          <w:rFonts w:ascii="Times New Roman" w:hAnsi="Times New Roman" w:cs="Times New Roman"/>
          <w:sz w:val="24"/>
          <w:szCs w:val="24"/>
          <w:lang w:val="en-US"/>
        </w:rPr>
        <w:t>Members observed the following:</w:t>
      </w:r>
    </w:p>
    <w:p w14:paraId="7067918B" w14:textId="77777777" w:rsidR="007746F9" w:rsidRDefault="007746F9" w:rsidP="00503E28">
      <w:pPr>
        <w:tabs>
          <w:tab w:val="left" w:pos="567"/>
          <w:tab w:val="left" w:pos="1134"/>
        </w:tabs>
        <w:spacing w:after="0" w:line="240" w:lineRule="auto"/>
        <w:ind w:left="567"/>
        <w:jc w:val="both"/>
        <w:rPr>
          <w:rFonts w:ascii="Times New Roman" w:hAnsi="Times New Roman" w:cs="Times New Roman"/>
          <w:sz w:val="24"/>
          <w:szCs w:val="24"/>
          <w:lang w:val="en-US"/>
        </w:rPr>
      </w:pPr>
    </w:p>
    <w:p w14:paraId="50477E67" w14:textId="77777777" w:rsidR="007746F9" w:rsidRDefault="007746F9" w:rsidP="00503E28">
      <w:pPr>
        <w:pStyle w:val="ListParagraph"/>
        <w:numPr>
          <w:ilvl w:val="0"/>
          <w:numId w:val="2"/>
        </w:numPr>
        <w:tabs>
          <w:tab w:val="left" w:pos="567"/>
          <w:tab w:val="left" w:pos="1134"/>
        </w:tabs>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direct procurement method has been done to address the urgent need of the requirements in view of the current crisis at medical institutions country wide.</w:t>
      </w:r>
    </w:p>
    <w:p w14:paraId="61C90776" w14:textId="77777777" w:rsidR="007746F9" w:rsidRDefault="007746F9" w:rsidP="00503E28">
      <w:pPr>
        <w:pStyle w:val="ListParagraph"/>
        <w:numPr>
          <w:ilvl w:val="0"/>
          <w:numId w:val="2"/>
        </w:numPr>
        <w:tabs>
          <w:tab w:val="left" w:pos="567"/>
          <w:tab w:val="left" w:pos="1134"/>
        </w:tabs>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current requirements are a stop gap measure to address the current crisis.</w:t>
      </w:r>
    </w:p>
    <w:p w14:paraId="78303618" w14:textId="77777777" w:rsidR="007746F9" w:rsidRDefault="007746F9" w:rsidP="00503E28">
      <w:pPr>
        <w:pStyle w:val="ListParagraph"/>
        <w:numPr>
          <w:ilvl w:val="0"/>
          <w:numId w:val="2"/>
        </w:numPr>
        <w:tabs>
          <w:tab w:val="left" w:pos="567"/>
          <w:tab w:val="left" w:pos="1134"/>
        </w:tabs>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 the medicines, the accounting officer is proposing to award all 85 </w:t>
      </w:r>
      <w:r w:rsidRPr="007746F9">
        <w:rPr>
          <w:rFonts w:ascii="Times New Roman" w:hAnsi="Times New Roman" w:cs="Times New Roman"/>
          <w:sz w:val="24"/>
          <w:szCs w:val="24"/>
          <w:u w:val="single"/>
          <w:lang w:val="en-US"/>
        </w:rPr>
        <w:t>costs</w:t>
      </w:r>
      <w:r>
        <w:rPr>
          <w:rFonts w:ascii="Times New Roman" w:hAnsi="Times New Roman" w:cs="Times New Roman"/>
          <w:sz w:val="24"/>
          <w:szCs w:val="24"/>
          <w:lang w:val="en-US"/>
        </w:rPr>
        <w:t xml:space="preserve"> except for 32 imipramine 25mg tablets that has been recommended for cancellation since the drug is no longer being used in public health i</w:t>
      </w:r>
      <w:r w:rsidR="003B2CBD">
        <w:rPr>
          <w:rFonts w:ascii="Times New Roman" w:hAnsi="Times New Roman" w:cs="Times New Roman"/>
          <w:sz w:val="24"/>
          <w:szCs w:val="24"/>
          <w:lang w:val="en-US"/>
        </w:rPr>
        <w:t>n</w:t>
      </w:r>
      <w:r>
        <w:rPr>
          <w:rFonts w:ascii="Times New Roman" w:hAnsi="Times New Roman" w:cs="Times New Roman"/>
          <w:sz w:val="24"/>
          <w:szCs w:val="24"/>
          <w:lang w:val="en-US"/>
        </w:rPr>
        <w:t>stitutions.</w:t>
      </w:r>
    </w:p>
    <w:p w14:paraId="6C983D10" w14:textId="77777777" w:rsidR="007746F9" w:rsidRDefault="007746F9" w:rsidP="00503E28">
      <w:pPr>
        <w:pStyle w:val="ListParagraph"/>
        <w:numPr>
          <w:ilvl w:val="0"/>
          <w:numId w:val="2"/>
        </w:numPr>
        <w:tabs>
          <w:tab w:val="left" w:pos="567"/>
          <w:tab w:val="left" w:pos="1134"/>
        </w:tabs>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On medical sundries, the accounting officer proposed to award 15 items out of the 18 items as follows:</w:t>
      </w:r>
    </w:p>
    <w:p w14:paraId="276B82E1" w14:textId="77777777" w:rsidR="0029335D" w:rsidRDefault="0029335D" w:rsidP="00503E28">
      <w:pPr>
        <w:pStyle w:val="ListParagraph"/>
        <w:tabs>
          <w:tab w:val="left" w:pos="567"/>
          <w:tab w:val="left" w:pos="1134"/>
        </w:tabs>
        <w:spacing w:after="0" w:line="240" w:lineRule="auto"/>
        <w:ind w:left="927"/>
        <w:jc w:val="both"/>
        <w:rPr>
          <w:rFonts w:ascii="Times New Roman" w:hAnsi="Times New Roman" w:cs="Times New Roman"/>
          <w:sz w:val="24"/>
          <w:szCs w:val="24"/>
          <w:lang w:val="en-US"/>
        </w:rPr>
      </w:pPr>
      <w:r>
        <w:rPr>
          <w:rFonts w:ascii="Times New Roman" w:hAnsi="Times New Roman" w:cs="Times New Roman"/>
          <w:sz w:val="24"/>
          <w:szCs w:val="24"/>
          <w:lang w:val="en-US"/>
        </w:rPr>
        <w:t>…………………...</w:t>
      </w:r>
    </w:p>
    <w:p w14:paraId="6288B326" w14:textId="77777777" w:rsidR="0029335D" w:rsidRDefault="0029335D" w:rsidP="00503E28">
      <w:pPr>
        <w:pStyle w:val="ListParagraph"/>
        <w:tabs>
          <w:tab w:val="left" w:pos="567"/>
          <w:tab w:val="left" w:pos="1134"/>
        </w:tabs>
        <w:spacing w:after="0" w:line="240" w:lineRule="auto"/>
        <w:ind w:left="927"/>
        <w:jc w:val="both"/>
        <w:rPr>
          <w:rFonts w:ascii="Times New Roman" w:hAnsi="Times New Roman" w:cs="Times New Roman"/>
          <w:sz w:val="24"/>
          <w:szCs w:val="24"/>
          <w:lang w:val="en-US"/>
        </w:rPr>
      </w:pPr>
      <w:r>
        <w:rPr>
          <w:rFonts w:ascii="Times New Roman" w:hAnsi="Times New Roman" w:cs="Times New Roman"/>
          <w:sz w:val="24"/>
          <w:szCs w:val="24"/>
          <w:lang w:val="en-US"/>
        </w:rPr>
        <w:t>……………………</w:t>
      </w:r>
    </w:p>
    <w:p w14:paraId="314DA899" w14:textId="77777777" w:rsidR="0029335D" w:rsidRDefault="0029335D" w:rsidP="00503E28">
      <w:pPr>
        <w:tabs>
          <w:tab w:val="left" w:pos="567"/>
          <w:tab w:val="left" w:pos="1134"/>
        </w:tabs>
        <w:spacing w:after="0" w:line="240" w:lineRule="auto"/>
        <w:jc w:val="both"/>
        <w:rPr>
          <w:rFonts w:ascii="Times New Roman" w:hAnsi="Times New Roman" w:cs="Times New Roman"/>
          <w:sz w:val="24"/>
          <w:szCs w:val="24"/>
          <w:lang w:val="en-US"/>
        </w:rPr>
      </w:pPr>
    </w:p>
    <w:p w14:paraId="0B49CFB9" w14:textId="77777777" w:rsidR="0029335D" w:rsidRDefault="0029335D" w:rsidP="00503E28">
      <w:pPr>
        <w:tabs>
          <w:tab w:val="left" w:pos="567"/>
          <w:tab w:val="left" w:pos="1134"/>
        </w:tabs>
        <w:spacing w:after="0" w:line="240" w:lineRule="auto"/>
        <w:ind w:left="567"/>
        <w:jc w:val="both"/>
        <w:rPr>
          <w:rFonts w:ascii="Times New Roman" w:hAnsi="Times New Roman" w:cs="Times New Roman"/>
          <w:sz w:val="24"/>
          <w:szCs w:val="24"/>
          <w:lang w:val="en-US"/>
        </w:rPr>
      </w:pPr>
      <w:r>
        <w:rPr>
          <w:rFonts w:ascii="Times New Roman" w:hAnsi="Times New Roman" w:cs="Times New Roman"/>
          <w:sz w:val="24"/>
          <w:szCs w:val="24"/>
          <w:lang w:val="en-US"/>
        </w:rPr>
        <w:t>Therefore, the accounting officer’s recommendations are consistent with the provisions of the PPDPA Act.</w:t>
      </w:r>
    </w:p>
    <w:p w14:paraId="29B2B364" w14:textId="77777777" w:rsidR="0029335D" w:rsidRDefault="0029335D" w:rsidP="00503E28">
      <w:pPr>
        <w:tabs>
          <w:tab w:val="left" w:pos="567"/>
          <w:tab w:val="left" w:pos="1134"/>
        </w:tabs>
        <w:spacing w:after="0" w:line="240" w:lineRule="auto"/>
        <w:ind w:left="567"/>
        <w:jc w:val="both"/>
        <w:rPr>
          <w:rFonts w:ascii="Times New Roman" w:hAnsi="Times New Roman" w:cs="Times New Roman"/>
          <w:sz w:val="24"/>
          <w:szCs w:val="24"/>
          <w:lang w:val="en-US"/>
        </w:rPr>
      </w:pPr>
    </w:p>
    <w:p w14:paraId="4798CC3C" w14:textId="77777777" w:rsidR="0029335D" w:rsidRDefault="0029335D" w:rsidP="00503E28">
      <w:pPr>
        <w:tabs>
          <w:tab w:val="left" w:pos="567"/>
          <w:tab w:val="left" w:pos="1134"/>
        </w:tabs>
        <w:spacing w:after="0" w:line="240" w:lineRule="auto"/>
        <w:ind w:left="567"/>
        <w:jc w:val="both"/>
        <w:rPr>
          <w:rFonts w:ascii="Times New Roman" w:hAnsi="Times New Roman" w:cs="Times New Roman"/>
          <w:sz w:val="24"/>
          <w:szCs w:val="24"/>
          <w:lang w:val="en-US"/>
        </w:rPr>
      </w:pPr>
      <w:r>
        <w:rPr>
          <w:rFonts w:ascii="Times New Roman" w:hAnsi="Times New Roman" w:cs="Times New Roman"/>
          <w:sz w:val="24"/>
          <w:szCs w:val="24"/>
          <w:lang w:val="en-US"/>
        </w:rPr>
        <w:t>Accordingly, SPOC resolution 0519 of the same date, having reviewed the Accounting Officer’s submission in terms of s 54 (10) of the Public Procurement and Disposal of Public Assets (PPDPA) Act, resolved on the founder as follows:</w:t>
      </w:r>
    </w:p>
    <w:p w14:paraId="4BDFE985" w14:textId="77777777" w:rsidR="0029335D" w:rsidRDefault="0029335D" w:rsidP="00503E28">
      <w:pPr>
        <w:tabs>
          <w:tab w:val="left" w:pos="567"/>
          <w:tab w:val="left" w:pos="1134"/>
        </w:tabs>
        <w:spacing w:after="0" w:line="240" w:lineRule="auto"/>
        <w:ind w:left="567"/>
        <w:jc w:val="both"/>
        <w:rPr>
          <w:rFonts w:ascii="Times New Roman" w:hAnsi="Times New Roman" w:cs="Times New Roman"/>
          <w:sz w:val="24"/>
          <w:szCs w:val="24"/>
          <w:lang w:val="en-US"/>
        </w:rPr>
      </w:pPr>
    </w:p>
    <w:p w14:paraId="680E7758" w14:textId="77777777" w:rsidR="0029335D" w:rsidRDefault="0029335D" w:rsidP="00503E28">
      <w:pPr>
        <w:tabs>
          <w:tab w:val="left" w:pos="567"/>
          <w:tab w:val="left" w:pos="1134"/>
        </w:tabs>
        <w:spacing w:after="0" w:line="240" w:lineRule="auto"/>
        <w:ind w:left="567"/>
        <w:jc w:val="both"/>
        <w:rPr>
          <w:rFonts w:ascii="Times New Roman" w:hAnsi="Times New Roman" w:cs="Times New Roman"/>
          <w:sz w:val="24"/>
          <w:szCs w:val="24"/>
          <w:lang w:val="en-US"/>
        </w:rPr>
      </w:pPr>
      <w:r>
        <w:rPr>
          <w:rFonts w:ascii="Times New Roman" w:hAnsi="Times New Roman" w:cs="Times New Roman"/>
          <w:sz w:val="24"/>
          <w:szCs w:val="24"/>
          <w:lang w:val="en-US"/>
        </w:rPr>
        <w:t>To award Tender NAT DP 19/20 for the supply and delivery of registered medicines and surgical sundries to Natpharm regional stores to Drax Consult SAGL.</w:t>
      </w:r>
    </w:p>
    <w:p w14:paraId="0E05579E" w14:textId="77777777" w:rsidR="0029335D" w:rsidRDefault="0029335D" w:rsidP="00503E28">
      <w:pPr>
        <w:tabs>
          <w:tab w:val="left" w:pos="567"/>
          <w:tab w:val="left" w:pos="1134"/>
        </w:tabs>
        <w:spacing w:after="0" w:line="240" w:lineRule="auto"/>
        <w:ind w:left="567"/>
        <w:jc w:val="both"/>
        <w:rPr>
          <w:rFonts w:ascii="Times New Roman" w:hAnsi="Times New Roman" w:cs="Times New Roman"/>
          <w:sz w:val="24"/>
          <w:szCs w:val="24"/>
          <w:lang w:val="en-US"/>
        </w:rPr>
      </w:pPr>
      <w:r>
        <w:rPr>
          <w:rFonts w:ascii="Times New Roman" w:hAnsi="Times New Roman" w:cs="Times New Roman"/>
          <w:sz w:val="24"/>
          <w:szCs w:val="24"/>
          <w:lang w:val="en-US"/>
        </w:rPr>
        <w:t>………………………</w:t>
      </w:r>
    </w:p>
    <w:p w14:paraId="7DFF0A68" w14:textId="77777777" w:rsidR="0029335D" w:rsidRDefault="0029335D" w:rsidP="00503E28">
      <w:pPr>
        <w:tabs>
          <w:tab w:val="left" w:pos="567"/>
          <w:tab w:val="left" w:pos="1134"/>
        </w:tabs>
        <w:spacing w:after="0" w:line="240" w:lineRule="auto"/>
        <w:ind w:left="567"/>
        <w:jc w:val="both"/>
        <w:rPr>
          <w:rFonts w:ascii="Times New Roman" w:hAnsi="Times New Roman" w:cs="Times New Roman"/>
          <w:sz w:val="24"/>
          <w:szCs w:val="24"/>
          <w:lang w:val="en-US"/>
        </w:rPr>
      </w:pPr>
      <w:r>
        <w:rPr>
          <w:rFonts w:ascii="Times New Roman" w:hAnsi="Times New Roman" w:cs="Times New Roman"/>
          <w:sz w:val="24"/>
          <w:szCs w:val="24"/>
          <w:lang w:val="en-US"/>
        </w:rPr>
        <w:t>………………………</w:t>
      </w:r>
    </w:p>
    <w:p w14:paraId="3C3F38F5" w14:textId="77777777" w:rsidR="00BB2288" w:rsidRDefault="00BB2288" w:rsidP="00503E28">
      <w:pPr>
        <w:tabs>
          <w:tab w:val="left" w:pos="567"/>
          <w:tab w:val="left" w:pos="1134"/>
        </w:tabs>
        <w:spacing w:after="0" w:line="240" w:lineRule="auto"/>
        <w:ind w:left="567"/>
        <w:jc w:val="both"/>
        <w:rPr>
          <w:rFonts w:ascii="Times New Roman" w:hAnsi="Times New Roman" w:cs="Times New Roman"/>
          <w:sz w:val="24"/>
          <w:szCs w:val="24"/>
          <w:lang w:val="en-US"/>
        </w:rPr>
      </w:pPr>
    </w:p>
    <w:p w14:paraId="6078EE89" w14:textId="77777777" w:rsidR="00C63FD7" w:rsidRDefault="00C63FD7" w:rsidP="00503E28">
      <w:pPr>
        <w:tabs>
          <w:tab w:val="left" w:pos="567"/>
          <w:tab w:val="left" w:pos="1134"/>
        </w:tabs>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You are therefore advised </w:t>
      </w:r>
      <w:r w:rsidR="00BB2288">
        <w:rPr>
          <w:rFonts w:ascii="Times New Roman" w:hAnsi="Times New Roman" w:cs="Times New Roman"/>
          <w:sz w:val="24"/>
          <w:szCs w:val="24"/>
          <w:lang w:val="en-US"/>
        </w:rPr>
        <w:t>to proceed as follows:</w:t>
      </w:r>
    </w:p>
    <w:p w14:paraId="1A63EE50" w14:textId="77777777" w:rsidR="00BB2288" w:rsidRDefault="00BB2288" w:rsidP="00503E28">
      <w:pPr>
        <w:pStyle w:val="ListParagraph"/>
        <w:numPr>
          <w:ilvl w:val="0"/>
          <w:numId w:val="3"/>
        </w:numPr>
        <w:tabs>
          <w:tab w:val="left" w:pos="567"/>
          <w:tab w:val="left" w:pos="1134"/>
        </w:tabs>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Take all necessary steps as directed by the resolution.</w:t>
      </w:r>
    </w:p>
    <w:p w14:paraId="06BA4629" w14:textId="77777777" w:rsidR="00BB2288" w:rsidRDefault="00BB2288" w:rsidP="00503E28">
      <w:pPr>
        <w:pStyle w:val="ListParagraph"/>
        <w:numPr>
          <w:ilvl w:val="0"/>
          <w:numId w:val="3"/>
        </w:numPr>
        <w:tabs>
          <w:tab w:val="left" w:pos="567"/>
          <w:tab w:val="left" w:pos="1134"/>
        </w:tabs>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all communication, please quote the above SPOC resolution number and the date.</w:t>
      </w:r>
    </w:p>
    <w:p w14:paraId="3322573B" w14:textId="77777777" w:rsidR="00BB2288" w:rsidRDefault="00BB2288" w:rsidP="00503E28">
      <w:pPr>
        <w:pStyle w:val="ListParagraph"/>
        <w:tabs>
          <w:tab w:val="left" w:pos="567"/>
        </w:tabs>
        <w:spacing w:after="0" w:line="480" w:lineRule="auto"/>
        <w:ind w:left="567"/>
        <w:jc w:val="both"/>
        <w:rPr>
          <w:rFonts w:ascii="Times New Roman" w:hAnsi="Times New Roman" w:cs="Times New Roman"/>
          <w:sz w:val="24"/>
          <w:szCs w:val="24"/>
          <w:lang w:val="en-US"/>
        </w:rPr>
      </w:pPr>
    </w:p>
    <w:p w14:paraId="47793F16" w14:textId="77777777" w:rsidR="00BB2288" w:rsidRDefault="00BB2288" w:rsidP="00503E28">
      <w:pPr>
        <w:pStyle w:val="ListParagraph"/>
        <w:tabs>
          <w:tab w:val="left" w:pos="567"/>
        </w:tabs>
        <w:spacing w:after="0" w:line="240" w:lineRule="auto"/>
        <w:ind w:left="567"/>
        <w:jc w:val="both"/>
        <w:rPr>
          <w:rFonts w:ascii="Times New Roman" w:hAnsi="Times New Roman" w:cs="Times New Roman"/>
          <w:sz w:val="24"/>
          <w:szCs w:val="24"/>
          <w:lang w:val="en-US"/>
        </w:rPr>
      </w:pPr>
      <w:r>
        <w:rPr>
          <w:rFonts w:ascii="Times New Roman" w:hAnsi="Times New Roman" w:cs="Times New Roman"/>
          <w:sz w:val="24"/>
          <w:szCs w:val="24"/>
          <w:lang w:val="en-US"/>
        </w:rPr>
        <w:t>N. Chizu</w:t>
      </w:r>
    </w:p>
    <w:p w14:paraId="117601DE" w14:textId="77777777" w:rsidR="00BB2288" w:rsidRDefault="00BB2288" w:rsidP="00503E28">
      <w:pPr>
        <w:pStyle w:val="ListParagraph"/>
        <w:tabs>
          <w:tab w:val="left" w:pos="567"/>
        </w:tabs>
        <w:spacing w:after="0" w:line="240" w:lineRule="auto"/>
        <w:ind w:left="567"/>
        <w:jc w:val="both"/>
        <w:rPr>
          <w:rFonts w:ascii="Times New Roman" w:hAnsi="Times New Roman" w:cs="Times New Roman"/>
          <w:sz w:val="24"/>
          <w:szCs w:val="24"/>
          <w:lang w:val="en-US"/>
        </w:rPr>
      </w:pPr>
      <w:r>
        <w:rPr>
          <w:rFonts w:ascii="Times New Roman" w:hAnsi="Times New Roman" w:cs="Times New Roman"/>
          <w:sz w:val="24"/>
          <w:szCs w:val="24"/>
          <w:lang w:val="en-US"/>
        </w:rPr>
        <w:t>Chief Executive Officer</w:t>
      </w:r>
    </w:p>
    <w:p w14:paraId="77325113" w14:textId="77777777" w:rsidR="00BB2288" w:rsidRDefault="00BB2288" w:rsidP="00503E28">
      <w:pPr>
        <w:pStyle w:val="ListParagraph"/>
        <w:tabs>
          <w:tab w:val="left" w:pos="567"/>
        </w:tabs>
        <w:spacing w:after="0" w:line="240" w:lineRule="auto"/>
        <w:ind w:left="567"/>
        <w:jc w:val="both"/>
        <w:rPr>
          <w:rFonts w:ascii="Times New Roman" w:hAnsi="Times New Roman" w:cs="Times New Roman"/>
          <w:b/>
          <w:sz w:val="24"/>
          <w:szCs w:val="24"/>
          <w:lang w:val="en-US"/>
        </w:rPr>
      </w:pPr>
      <w:r w:rsidRPr="00503E28">
        <w:rPr>
          <w:rFonts w:ascii="Times New Roman" w:hAnsi="Times New Roman" w:cs="Times New Roman"/>
          <w:b/>
          <w:sz w:val="24"/>
          <w:szCs w:val="24"/>
          <w:lang w:val="en-US"/>
        </w:rPr>
        <w:t>PROCUREMENT REGULATORY AUTHORITY OF ZIMBABWE.”</w:t>
      </w:r>
    </w:p>
    <w:p w14:paraId="605D4547" w14:textId="77777777" w:rsidR="00463927" w:rsidRPr="00A600C3" w:rsidRDefault="00463927" w:rsidP="00A600C3">
      <w:pPr>
        <w:tabs>
          <w:tab w:val="left" w:pos="567"/>
        </w:tabs>
        <w:spacing w:after="0" w:line="240" w:lineRule="auto"/>
        <w:jc w:val="both"/>
        <w:rPr>
          <w:rFonts w:ascii="Times New Roman" w:hAnsi="Times New Roman" w:cs="Times New Roman"/>
          <w:b/>
          <w:sz w:val="24"/>
          <w:szCs w:val="24"/>
          <w:lang w:val="en-US"/>
        </w:rPr>
      </w:pPr>
    </w:p>
    <w:p w14:paraId="7537ACE6" w14:textId="77777777" w:rsidR="00463927" w:rsidRPr="00503E28" w:rsidRDefault="00463927" w:rsidP="00503E28">
      <w:pPr>
        <w:pStyle w:val="ListParagraph"/>
        <w:tabs>
          <w:tab w:val="left" w:pos="567"/>
        </w:tabs>
        <w:spacing w:after="0" w:line="240" w:lineRule="auto"/>
        <w:ind w:left="567"/>
        <w:jc w:val="both"/>
        <w:rPr>
          <w:rFonts w:ascii="Times New Roman" w:hAnsi="Times New Roman" w:cs="Times New Roman"/>
          <w:b/>
          <w:sz w:val="24"/>
          <w:szCs w:val="24"/>
          <w:lang w:val="en-US"/>
        </w:rPr>
      </w:pPr>
    </w:p>
    <w:p w14:paraId="73F0FA46" w14:textId="4591E48E" w:rsidR="00BB2288" w:rsidRDefault="00463927" w:rsidP="00A600C3">
      <w:pPr>
        <w:tabs>
          <w:tab w:val="left" w:pos="1134"/>
        </w:tabs>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BB2288">
        <w:rPr>
          <w:rFonts w:ascii="Times New Roman" w:hAnsi="Times New Roman" w:cs="Times New Roman"/>
          <w:sz w:val="24"/>
          <w:szCs w:val="24"/>
          <w:lang w:val="en-US"/>
        </w:rPr>
        <w:t xml:space="preserve">This letter was the subject of intense scrutiny by the court </w:t>
      </w:r>
      <w:r w:rsidR="00BB2288" w:rsidRPr="00BB2288">
        <w:rPr>
          <w:rFonts w:ascii="Times New Roman" w:hAnsi="Times New Roman" w:cs="Times New Roman"/>
          <w:i/>
          <w:sz w:val="24"/>
          <w:szCs w:val="24"/>
          <w:lang w:val="en-US"/>
        </w:rPr>
        <w:t>a quo.</w:t>
      </w:r>
      <w:r w:rsidR="00BB2288">
        <w:rPr>
          <w:rFonts w:ascii="Times New Roman" w:hAnsi="Times New Roman" w:cs="Times New Roman"/>
          <w:sz w:val="24"/>
          <w:szCs w:val="24"/>
          <w:lang w:val="en-US"/>
        </w:rPr>
        <w:t xml:space="preserve">  It noted</w:t>
      </w:r>
      <w:r w:rsidR="00CD69D8">
        <w:rPr>
          <w:rFonts w:ascii="Times New Roman" w:hAnsi="Times New Roman" w:cs="Times New Roman"/>
          <w:sz w:val="24"/>
          <w:szCs w:val="24"/>
          <w:lang w:val="en-US"/>
        </w:rPr>
        <w:t xml:space="preserve"> in particular what it referred to as “four crucial points” in need of attention.  Firstly</w:t>
      </w:r>
      <w:r w:rsidR="00F64AE5">
        <w:rPr>
          <w:rFonts w:ascii="Times New Roman" w:hAnsi="Times New Roman" w:cs="Times New Roman"/>
          <w:sz w:val="24"/>
          <w:szCs w:val="24"/>
          <w:lang w:val="en-US"/>
        </w:rPr>
        <w:t>,</w:t>
      </w:r>
      <w:r w:rsidR="00CD69D8">
        <w:rPr>
          <w:rFonts w:ascii="Times New Roman" w:hAnsi="Times New Roman" w:cs="Times New Roman"/>
          <w:sz w:val="24"/>
          <w:szCs w:val="24"/>
          <w:lang w:val="en-US"/>
        </w:rPr>
        <w:t xml:space="preserve"> it was observed that the letter was written on the PRAZ</w:t>
      </w:r>
      <w:r w:rsidR="00BB2288">
        <w:rPr>
          <w:rFonts w:ascii="Times New Roman" w:hAnsi="Times New Roman" w:cs="Times New Roman"/>
          <w:sz w:val="24"/>
          <w:szCs w:val="24"/>
          <w:lang w:val="en-US"/>
        </w:rPr>
        <w:t xml:space="preserve"> </w:t>
      </w:r>
      <w:r w:rsidR="00CD69D8">
        <w:rPr>
          <w:rFonts w:ascii="Times New Roman" w:hAnsi="Times New Roman" w:cs="Times New Roman"/>
          <w:sz w:val="24"/>
          <w:szCs w:val="24"/>
          <w:lang w:val="en-US"/>
        </w:rPr>
        <w:t xml:space="preserve">letter head.  Effectively, reasoned the court </w:t>
      </w:r>
      <w:r w:rsidR="00CD69D8" w:rsidRPr="00CD69D8">
        <w:rPr>
          <w:rFonts w:ascii="Times New Roman" w:hAnsi="Times New Roman" w:cs="Times New Roman"/>
          <w:i/>
          <w:sz w:val="24"/>
          <w:szCs w:val="24"/>
          <w:lang w:val="en-US"/>
        </w:rPr>
        <w:t>a quo</w:t>
      </w:r>
      <w:r w:rsidR="00CD69D8">
        <w:rPr>
          <w:rFonts w:ascii="Times New Roman" w:hAnsi="Times New Roman" w:cs="Times New Roman"/>
          <w:sz w:val="24"/>
          <w:szCs w:val="24"/>
          <w:lang w:val="en-US"/>
        </w:rPr>
        <w:t>, that mean</w:t>
      </w:r>
      <w:r w:rsidR="00536765">
        <w:rPr>
          <w:rFonts w:ascii="Times New Roman" w:hAnsi="Times New Roman" w:cs="Times New Roman"/>
          <w:sz w:val="24"/>
          <w:szCs w:val="24"/>
          <w:lang w:val="en-US"/>
        </w:rPr>
        <w:t>t</w:t>
      </w:r>
      <w:r w:rsidR="00CD69D8">
        <w:rPr>
          <w:rFonts w:ascii="Times New Roman" w:hAnsi="Times New Roman" w:cs="Times New Roman"/>
          <w:sz w:val="24"/>
          <w:szCs w:val="24"/>
          <w:lang w:val="en-US"/>
        </w:rPr>
        <w:t xml:space="preserve"> </w:t>
      </w:r>
      <w:r w:rsidR="00A71D1C">
        <w:rPr>
          <w:rFonts w:ascii="Times New Roman" w:hAnsi="Times New Roman" w:cs="Times New Roman"/>
          <w:sz w:val="24"/>
          <w:szCs w:val="24"/>
          <w:lang w:val="en-US"/>
        </w:rPr>
        <w:t>that PRAZ “ha</w:t>
      </w:r>
      <w:r w:rsidR="00536765">
        <w:rPr>
          <w:rFonts w:ascii="Times New Roman" w:hAnsi="Times New Roman" w:cs="Times New Roman"/>
          <w:sz w:val="24"/>
          <w:szCs w:val="24"/>
          <w:lang w:val="en-US"/>
        </w:rPr>
        <w:t>d</w:t>
      </w:r>
      <w:r w:rsidR="00A71D1C">
        <w:rPr>
          <w:rFonts w:ascii="Times New Roman" w:hAnsi="Times New Roman" w:cs="Times New Roman"/>
          <w:sz w:val="24"/>
          <w:szCs w:val="24"/>
          <w:lang w:val="en-US"/>
        </w:rPr>
        <w:t xml:space="preserve"> unequivocally assumed ownership of the letter.”   Secondly, the court </w:t>
      </w:r>
      <w:r w:rsidR="00A71D1C" w:rsidRPr="00503E28">
        <w:rPr>
          <w:rFonts w:ascii="Times New Roman" w:hAnsi="Times New Roman" w:cs="Times New Roman"/>
          <w:i/>
          <w:sz w:val="24"/>
          <w:szCs w:val="24"/>
          <w:lang w:val="en-US"/>
        </w:rPr>
        <w:t>a quo</w:t>
      </w:r>
      <w:r w:rsidR="00A71D1C">
        <w:rPr>
          <w:rFonts w:ascii="Times New Roman" w:hAnsi="Times New Roman" w:cs="Times New Roman"/>
          <w:sz w:val="24"/>
          <w:szCs w:val="24"/>
          <w:lang w:val="en-US"/>
        </w:rPr>
        <w:t xml:space="preserve"> observed that the letter had been written and signed by the Chief Executive Officer of PRAZ, which makes it clear that the letter had been written on behalf of PRAZ itself and SPOC, its subcommittee.   Thirdly, it was noted that the letter gave Natpharm (the appellant) authority to procure medicines and surgical sundries from Drax Consult Sagl (the </w:t>
      </w:r>
      <w:r w:rsidR="004F68FC">
        <w:rPr>
          <w:rFonts w:ascii="Times New Roman" w:hAnsi="Times New Roman" w:cs="Times New Roman"/>
          <w:sz w:val="24"/>
          <w:szCs w:val="24"/>
          <w:lang w:val="en-US"/>
        </w:rPr>
        <w:t>responde</w:t>
      </w:r>
      <w:r w:rsidR="00A71D1C">
        <w:rPr>
          <w:rFonts w:ascii="Times New Roman" w:hAnsi="Times New Roman" w:cs="Times New Roman"/>
          <w:sz w:val="24"/>
          <w:szCs w:val="24"/>
          <w:lang w:val="en-US"/>
        </w:rPr>
        <w:t>nt).  Fourthly</w:t>
      </w:r>
      <w:r w:rsidR="00176C5F">
        <w:rPr>
          <w:rFonts w:ascii="Times New Roman" w:hAnsi="Times New Roman" w:cs="Times New Roman"/>
          <w:sz w:val="24"/>
          <w:szCs w:val="24"/>
          <w:lang w:val="en-US"/>
        </w:rPr>
        <w:t>,</w:t>
      </w:r>
      <w:r w:rsidR="00A71D1C">
        <w:rPr>
          <w:rFonts w:ascii="Times New Roman" w:hAnsi="Times New Roman" w:cs="Times New Roman"/>
          <w:sz w:val="24"/>
          <w:szCs w:val="24"/>
          <w:lang w:val="en-US"/>
        </w:rPr>
        <w:t xml:space="preserve"> in the letter, the Chief Executive Officer advised the respondent to “take all necessary steps as directed by the resolution” and to quote the above SPO</w:t>
      </w:r>
      <w:r w:rsidR="00176C5F">
        <w:rPr>
          <w:rFonts w:ascii="Times New Roman" w:hAnsi="Times New Roman" w:cs="Times New Roman"/>
          <w:sz w:val="24"/>
          <w:szCs w:val="24"/>
          <w:lang w:val="en-US"/>
        </w:rPr>
        <w:t>C</w:t>
      </w:r>
      <w:r w:rsidR="00A71D1C">
        <w:rPr>
          <w:rFonts w:ascii="Times New Roman" w:hAnsi="Times New Roman" w:cs="Times New Roman"/>
          <w:sz w:val="24"/>
          <w:szCs w:val="24"/>
          <w:lang w:val="en-US"/>
        </w:rPr>
        <w:t xml:space="preserve"> resolution </w:t>
      </w:r>
      <w:r w:rsidR="00A72BC9">
        <w:rPr>
          <w:rFonts w:ascii="Times New Roman" w:hAnsi="Times New Roman" w:cs="Times New Roman"/>
          <w:sz w:val="24"/>
          <w:szCs w:val="24"/>
          <w:lang w:val="en-US"/>
        </w:rPr>
        <w:t xml:space="preserve">number and the date”.  Based on these observations the court </w:t>
      </w:r>
      <w:r w:rsidR="00A72BC9" w:rsidRPr="00A72BC9">
        <w:rPr>
          <w:rFonts w:ascii="Times New Roman" w:hAnsi="Times New Roman" w:cs="Times New Roman"/>
          <w:i/>
          <w:sz w:val="24"/>
          <w:szCs w:val="24"/>
          <w:lang w:val="en-US"/>
        </w:rPr>
        <w:t>a quo</w:t>
      </w:r>
      <w:r w:rsidR="00A72BC9">
        <w:rPr>
          <w:rFonts w:ascii="Times New Roman" w:hAnsi="Times New Roman" w:cs="Times New Roman"/>
          <w:sz w:val="24"/>
          <w:szCs w:val="24"/>
          <w:lang w:val="en-US"/>
        </w:rPr>
        <w:t xml:space="preserve"> came to one conclusion – that the letter emanated </w:t>
      </w:r>
      <w:r w:rsidR="00B24C14">
        <w:rPr>
          <w:rFonts w:ascii="Times New Roman" w:hAnsi="Times New Roman" w:cs="Times New Roman"/>
          <w:sz w:val="24"/>
          <w:szCs w:val="24"/>
          <w:lang w:val="en-US"/>
        </w:rPr>
        <w:t>from PRAZ not SPOC and that the letter whose wording is clear and unambiguous, constitutes the PRAZ authority required under s 15 (1) and (2) of the Act.</w:t>
      </w:r>
    </w:p>
    <w:p w14:paraId="7EBE400B" w14:textId="77777777" w:rsidR="00B24C14" w:rsidRDefault="00B24C14" w:rsidP="00503E28">
      <w:pPr>
        <w:tabs>
          <w:tab w:val="left" w:pos="567"/>
          <w:tab w:val="left" w:pos="1134"/>
        </w:tabs>
        <w:spacing w:after="0" w:line="480" w:lineRule="auto"/>
        <w:jc w:val="both"/>
        <w:rPr>
          <w:rFonts w:ascii="Times New Roman" w:hAnsi="Times New Roman" w:cs="Times New Roman"/>
          <w:sz w:val="24"/>
          <w:szCs w:val="24"/>
          <w:lang w:val="en-US"/>
        </w:rPr>
      </w:pPr>
    </w:p>
    <w:p w14:paraId="63ABE67F" w14:textId="77777777" w:rsidR="00B24C14" w:rsidRDefault="00B24C14" w:rsidP="00503E28">
      <w:pPr>
        <w:tabs>
          <w:tab w:val="left" w:pos="567"/>
          <w:tab w:val="left" w:pos="1134"/>
        </w:tabs>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That finding of fact on the part of the court </w:t>
      </w:r>
      <w:r w:rsidRPr="00B24C14">
        <w:rPr>
          <w:rFonts w:ascii="Times New Roman" w:hAnsi="Times New Roman" w:cs="Times New Roman"/>
          <w:i/>
          <w:sz w:val="24"/>
          <w:szCs w:val="24"/>
          <w:lang w:val="en-US"/>
        </w:rPr>
        <w:t>a quo</w:t>
      </w:r>
      <w:r>
        <w:rPr>
          <w:rFonts w:ascii="Times New Roman" w:hAnsi="Times New Roman" w:cs="Times New Roman"/>
          <w:sz w:val="24"/>
          <w:szCs w:val="24"/>
          <w:lang w:val="en-US"/>
        </w:rPr>
        <w:t xml:space="preserve"> cannot be faulted.  It is based on the evidence placed before it.  This court will not interfere with the finding of fact made by the court </w:t>
      </w:r>
      <w:r w:rsidRPr="00B24C14">
        <w:rPr>
          <w:rFonts w:ascii="Times New Roman" w:hAnsi="Times New Roman" w:cs="Times New Roman"/>
          <w:i/>
          <w:sz w:val="24"/>
          <w:szCs w:val="24"/>
          <w:lang w:val="en-US"/>
        </w:rPr>
        <w:t>a quo</w:t>
      </w:r>
      <w:r>
        <w:rPr>
          <w:rFonts w:ascii="Times New Roman" w:hAnsi="Times New Roman" w:cs="Times New Roman"/>
          <w:sz w:val="24"/>
          <w:szCs w:val="24"/>
          <w:lang w:val="en-US"/>
        </w:rPr>
        <w:t xml:space="preserve"> save under the parameters described in </w:t>
      </w:r>
      <w:r w:rsidRPr="00B24C14">
        <w:rPr>
          <w:rFonts w:ascii="Times New Roman" w:hAnsi="Times New Roman" w:cs="Times New Roman"/>
          <w:i/>
          <w:sz w:val="24"/>
          <w:szCs w:val="24"/>
          <w:lang w:val="en-US"/>
        </w:rPr>
        <w:t xml:space="preserve">Reserve Bank of Zimbabwe v Granger and Anor </w:t>
      </w:r>
      <w:r>
        <w:rPr>
          <w:rFonts w:ascii="Times New Roman" w:hAnsi="Times New Roman" w:cs="Times New Roman"/>
          <w:sz w:val="24"/>
          <w:szCs w:val="24"/>
          <w:lang w:val="en-US"/>
        </w:rPr>
        <w:t>SC 34/01 where this Court held:</w:t>
      </w:r>
    </w:p>
    <w:p w14:paraId="6EF97116" w14:textId="6665C36D" w:rsidR="00503E28" w:rsidRDefault="00B24C14" w:rsidP="00345B8B">
      <w:pPr>
        <w:tabs>
          <w:tab w:val="left" w:pos="567"/>
          <w:tab w:val="left" w:pos="1134"/>
        </w:tabs>
        <w:spacing w:after="0" w:line="240" w:lineRule="auto"/>
        <w:ind w:left="567"/>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“An appeal to this Court is based on the record.  If it is to be related to the facts there must be an allegation that there has been a misdirection on the facts which is so unreasonable that no sensible person who applied his mind to the facts would have arrived at such a decision.  And misdirection of facts is either a failure to appreciate a fact at all, or </w:t>
      </w:r>
      <w:r w:rsidR="00F45EF1">
        <w:rPr>
          <w:rFonts w:ascii="Times New Roman" w:hAnsi="Times New Roman" w:cs="Times New Roman"/>
          <w:sz w:val="24"/>
          <w:szCs w:val="24"/>
          <w:lang w:val="en-US"/>
        </w:rPr>
        <w:t xml:space="preserve">a </w:t>
      </w:r>
      <w:r>
        <w:rPr>
          <w:rFonts w:ascii="Times New Roman" w:hAnsi="Times New Roman" w:cs="Times New Roman"/>
          <w:sz w:val="24"/>
          <w:szCs w:val="24"/>
          <w:lang w:val="en-US"/>
        </w:rPr>
        <w:t>finding</w:t>
      </w:r>
      <w:r w:rsidR="00F45EF1">
        <w:rPr>
          <w:rFonts w:ascii="Times New Roman" w:hAnsi="Times New Roman" w:cs="Times New Roman"/>
          <w:sz w:val="24"/>
          <w:szCs w:val="24"/>
          <w:lang w:val="en-US"/>
        </w:rPr>
        <w:t xml:space="preserve"> of fact that is contrary to the evidence actually presented.  See </w:t>
      </w:r>
      <w:r w:rsidR="00F45EF1" w:rsidRPr="00F45EF1">
        <w:rPr>
          <w:rFonts w:ascii="Times New Roman" w:hAnsi="Times New Roman" w:cs="Times New Roman"/>
          <w:i/>
          <w:sz w:val="24"/>
          <w:szCs w:val="24"/>
          <w:lang w:val="en-US"/>
        </w:rPr>
        <w:t>Hama v National Railways of Zimbabwe</w:t>
      </w:r>
      <w:r w:rsidR="00F45EF1">
        <w:rPr>
          <w:rFonts w:ascii="Times New Roman" w:hAnsi="Times New Roman" w:cs="Times New Roman"/>
          <w:sz w:val="24"/>
          <w:szCs w:val="24"/>
          <w:lang w:val="en-US"/>
        </w:rPr>
        <w:t xml:space="preserve"> 1996 (1) ZLR 664 (S) at p 670 and </w:t>
      </w:r>
      <w:r w:rsidR="00F45EF1" w:rsidRPr="00F64AE5">
        <w:rPr>
          <w:rFonts w:ascii="Times New Roman" w:hAnsi="Times New Roman" w:cs="Times New Roman"/>
          <w:i/>
          <w:iCs/>
          <w:sz w:val="24"/>
          <w:szCs w:val="24"/>
          <w:lang w:val="en-US"/>
        </w:rPr>
        <w:t>S v Pillay</w:t>
      </w:r>
      <w:r w:rsidR="00F45EF1">
        <w:rPr>
          <w:rFonts w:ascii="Times New Roman" w:hAnsi="Times New Roman" w:cs="Times New Roman"/>
          <w:sz w:val="24"/>
          <w:szCs w:val="24"/>
          <w:lang w:val="en-US"/>
        </w:rPr>
        <w:t xml:space="preserve"> 1977 (4) SA 531 (AD) at p 353 C-E.”</w:t>
      </w:r>
    </w:p>
    <w:p w14:paraId="72744915" w14:textId="690728AD" w:rsidR="00890C70" w:rsidRDefault="00890C70" w:rsidP="00503E28">
      <w:pPr>
        <w:tabs>
          <w:tab w:val="left" w:pos="567"/>
          <w:tab w:val="left" w:pos="1134"/>
        </w:tabs>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ab/>
      </w:r>
      <w:r>
        <w:rPr>
          <w:rFonts w:ascii="Times New Roman" w:hAnsi="Times New Roman" w:cs="Times New Roman"/>
          <w:sz w:val="24"/>
          <w:szCs w:val="24"/>
          <w:lang w:val="en-US"/>
        </w:rPr>
        <w:tab/>
      </w:r>
      <w:r w:rsidRPr="00890C70">
        <w:rPr>
          <w:rFonts w:ascii="Times New Roman" w:hAnsi="Times New Roman" w:cs="Times New Roman"/>
          <w:i/>
          <w:sz w:val="24"/>
          <w:szCs w:val="24"/>
          <w:lang w:val="en-US"/>
        </w:rPr>
        <w:t>In casu</w:t>
      </w:r>
      <w:r w:rsidR="00345B8B">
        <w:rPr>
          <w:rFonts w:ascii="Times New Roman" w:hAnsi="Times New Roman" w:cs="Times New Roman"/>
          <w:i/>
          <w:sz w:val="24"/>
          <w:szCs w:val="24"/>
          <w:lang w:val="en-US"/>
        </w:rPr>
        <w:t>,</w:t>
      </w:r>
      <w:r>
        <w:rPr>
          <w:rFonts w:ascii="Times New Roman" w:hAnsi="Times New Roman" w:cs="Times New Roman"/>
          <w:sz w:val="24"/>
          <w:szCs w:val="24"/>
          <w:lang w:val="en-US"/>
        </w:rPr>
        <w:t xml:space="preserve"> the appellant argues that the letter of 6 November 2019 originated from SPOC and could not have been the authority required under s 15 of the Act.  This view is not supported by the evidence.  As correctly observed by the court </w:t>
      </w:r>
      <w:r w:rsidRPr="00890C70">
        <w:rPr>
          <w:rFonts w:ascii="Times New Roman" w:hAnsi="Times New Roman" w:cs="Times New Roman"/>
          <w:i/>
          <w:sz w:val="24"/>
          <w:szCs w:val="24"/>
          <w:lang w:val="en-US"/>
        </w:rPr>
        <w:t>a quo</w:t>
      </w:r>
      <w:r>
        <w:rPr>
          <w:rFonts w:ascii="Times New Roman" w:hAnsi="Times New Roman" w:cs="Times New Roman"/>
          <w:sz w:val="24"/>
          <w:szCs w:val="24"/>
          <w:lang w:val="en-US"/>
        </w:rPr>
        <w:t xml:space="preserve">, the letter originated from </w:t>
      </w:r>
      <w:r w:rsidR="00B23AB2">
        <w:rPr>
          <w:rFonts w:ascii="Times New Roman" w:hAnsi="Times New Roman" w:cs="Times New Roman"/>
          <w:sz w:val="24"/>
          <w:szCs w:val="24"/>
          <w:lang w:val="en-US"/>
        </w:rPr>
        <w:t>PRAZ.  The fact that the letter makes reference to SPOC resolutions does not alter the fact that i</w:t>
      </w:r>
      <w:r w:rsidR="003B2CBD">
        <w:rPr>
          <w:rFonts w:ascii="Times New Roman" w:hAnsi="Times New Roman" w:cs="Times New Roman"/>
          <w:sz w:val="24"/>
          <w:szCs w:val="24"/>
          <w:lang w:val="en-US"/>
        </w:rPr>
        <w:t>t</w:t>
      </w:r>
      <w:r w:rsidR="00B23AB2">
        <w:rPr>
          <w:rFonts w:ascii="Times New Roman" w:hAnsi="Times New Roman" w:cs="Times New Roman"/>
          <w:sz w:val="24"/>
          <w:szCs w:val="24"/>
          <w:lang w:val="en-US"/>
        </w:rPr>
        <w:t xml:space="preserve"> was the Chief Executive Officer of PRAZ who wrote on behalf of that authority.  There was no misdirection on the part of the court </w:t>
      </w:r>
      <w:r w:rsidR="00B23AB2" w:rsidRPr="00B23AB2">
        <w:rPr>
          <w:rFonts w:ascii="Times New Roman" w:hAnsi="Times New Roman" w:cs="Times New Roman"/>
          <w:i/>
          <w:sz w:val="24"/>
          <w:szCs w:val="24"/>
          <w:lang w:val="en-US"/>
        </w:rPr>
        <w:t>a quo</w:t>
      </w:r>
      <w:r w:rsidR="00B23AB2">
        <w:rPr>
          <w:rFonts w:ascii="Times New Roman" w:hAnsi="Times New Roman" w:cs="Times New Roman"/>
          <w:sz w:val="24"/>
          <w:szCs w:val="24"/>
          <w:lang w:val="en-US"/>
        </w:rPr>
        <w:t xml:space="preserve">, certainly not of the magnitude referred to in the </w:t>
      </w:r>
      <w:r w:rsidR="00B23AB2" w:rsidRPr="00B23AB2">
        <w:rPr>
          <w:rFonts w:ascii="Times New Roman" w:hAnsi="Times New Roman" w:cs="Times New Roman"/>
          <w:i/>
          <w:sz w:val="24"/>
          <w:szCs w:val="24"/>
          <w:lang w:val="en-US"/>
        </w:rPr>
        <w:t>National Railways</w:t>
      </w:r>
      <w:r w:rsidR="00B23AB2">
        <w:rPr>
          <w:rFonts w:ascii="Times New Roman" w:hAnsi="Times New Roman" w:cs="Times New Roman"/>
          <w:sz w:val="24"/>
          <w:szCs w:val="24"/>
          <w:lang w:val="en-US"/>
        </w:rPr>
        <w:t xml:space="preserve"> case </w:t>
      </w:r>
      <w:r w:rsidR="00F842E7" w:rsidRPr="00F842E7">
        <w:rPr>
          <w:rFonts w:ascii="Times New Roman" w:hAnsi="Times New Roman" w:cs="Times New Roman"/>
          <w:i/>
          <w:sz w:val="24"/>
          <w:szCs w:val="24"/>
          <w:lang w:val="en-US"/>
        </w:rPr>
        <w:t>supra</w:t>
      </w:r>
      <w:r w:rsidR="00F842E7">
        <w:rPr>
          <w:rFonts w:ascii="Times New Roman" w:hAnsi="Times New Roman" w:cs="Times New Roman"/>
          <w:sz w:val="24"/>
          <w:szCs w:val="24"/>
          <w:lang w:val="en-US"/>
        </w:rPr>
        <w:t>, warranting interference on the part of this Court.</w:t>
      </w:r>
    </w:p>
    <w:p w14:paraId="7224A0A3" w14:textId="77777777" w:rsidR="001D1A42" w:rsidRDefault="001D1A42" w:rsidP="00503E28">
      <w:pPr>
        <w:tabs>
          <w:tab w:val="left" w:pos="567"/>
          <w:tab w:val="left" w:pos="1134"/>
        </w:tabs>
        <w:spacing w:after="0" w:line="480" w:lineRule="auto"/>
        <w:jc w:val="both"/>
        <w:rPr>
          <w:rFonts w:ascii="Times New Roman" w:hAnsi="Times New Roman" w:cs="Times New Roman"/>
          <w:sz w:val="24"/>
          <w:szCs w:val="24"/>
          <w:lang w:val="en-US"/>
        </w:rPr>
      </w:pPr>
    </w:p>
    <w:p w14:paraId="023390B8" w14:textId="520B822A" w:rsidR="001D1A42" w:rsidRDefault="001D1A42" w:rsidP="00DD2254">
      <w:pPr>
        <w:tabs>
          <w:tab w:val="left" w:pos="567"/>
          <w:tab w:val="left" w:pos="1134"/>
        </w:tabs>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t>We note in passing</w:t>
      </w:r>
      <w:r w:rsidR="003B2CBD">
        <w:rPr>
          <w:rFonts w:ascii="Times New Roman" w:hAnsi="Times New Roman" w:cs="Times New Roman"/>
          <w:sz w:val="24"/>
          <w:szCs w:val="24"/>
          <w:lang w:val="en-US"/>
        </w:rPr>
        <w:t>,</w:t>
      </w:r>
      <w:r>
        <w:rPr>
          <w:rFonts w:ascii="Times New Roman" w:hAnsi="Times New Roman" w:cs="Times New Roman"/>
          <w:sz w:val="24"/>
          <w:szCs w:val="24"/>
          <w:lang w:val="en-US"/>
        </w:rPr>
        <w:t xml:space="preserve"> that it is inconceivable that a procurement authority</w:t>
      </w:r>
      <w:r w:rsidR="00215578">
        <w:rPr>
          <w:rFonts w:ascii="Times New Roman" w:hAnsi="Times New Roman" w:cs="Times New Roman"/>
          <w:sz w:val="24"/>
          <w:szCs w:val="24"/>
          <w:lang w:val="en-US"/>
        </w:rPr>
        <w:t xml:space="preserve"> of the stature of the </w:t>
      </w:r>
      <w:r w:rsidR="00C24B83">
        <w:rPr>
          <w:rFonts w:ascii="Times New Roman" w:hAnsi="Times New Roman" w:cs="Times New Roman"/>
          <w:sz w:val="24"/>
          <w:szCs w:val="24"/>
          <w:lang w:val="en-US"/>
        </w:rPr>
        <w:t>appellant</w:t>
      </w:r>
      <w:r w:rsidR="00215578">
        <w:rPr>
          <w:rFonts w:ascii="Times New Roman" w:hAnsi="Times New Roman" w:cs="Times New Roman"/>
          <w:sz w:val="24"/>
          <w:szCs w:val="24"/>
          <w:lang w:val="en-US"/>
        </w:rPr>
        <w:t xml:space="preserve"> could have engaged in procurements of this magnitude without the approval of PRAZ.  </w:t>
      </w:r>
      <w:r w:rsidR="00C24B83">
        <w:rPr>
          <w:rFonts w:ascii="Times New Roman" w:hAnsi="Times New Roman" w:cs="Times New Roman"/>
          <w:sz w:val="24"/>
          <w:szCs w:val="24"/>
          <w:lang w:val="en-US"/>
        </w:rPr>
        <w:t>Surely,</w:t>
      </w:r>
      <w:r w:rsidR="00215578">
        <w:rPr>
          <w:rFonts w:ascii="Times New Roman" w:hAnsi="Times New Roman" w:cs="Times New Roman"/>
          <w:sz w:val="24"/>
          <w:szCs w:val="24"/>
          <w:lang w:val="en-US"/>
        </w:rPr>
        <w:t xml:space="preserve"> they must have relied on the letter from PRAZ</w:t>
      </w:r>
      <w:r w:rsidR="00ED2FC9">
        <w:rPr>
          <w:rFonts w:ascii="Times New Roman" w:hAnsi="Times New Roman" w:cs="Times New Roman"/>
          <w:sz w:val="24"/>
          <w:szCs w:val="24"/>
          <w:lang w:val="en-US"/>
        </w:rPr>
        <w:t xml:space="preserve"> of 6 </w:t>
      </w:r>
      <w:r w:rsidR="00215578">
        <w:rPr>
          <w:rFonts w:ascii="Times New Roman" w:hAnsi="Times New Roman" w:cs="Times New Roman"/>
          <w:sz w:val="24"/>
          <w:szCs w:val="24"/>
          <w:lang w:val="en-US"/>
        </w:rPr>
        <w:t>N</w:t>
      </w:r>
      <w:r w:rsidR="00ED2FC9">
        <w:rPr>
          <w:rFonts w:ascii="Times New Roman" w:hAnsi="Times New Roman" w:cs="Times New Roman"/>
          <w:sz w:val="24"/>
          <w:szCs w:val="24"/>
          <w:lang w:val="en-US"/>
        </w:rPr>
        <w:t>ovember </w:t>
      </w:r>
      <w:r w:rsidR="00215578">
        <w:rPr>
          <w:rFonts w:ascii="Times New Roman" w:hAnsi="Times New Roman" w:cs="Times New Roman"/>
          <w:sz w:val="24"/>
          <w:szCs w:val="24"/>
          <w:lang w:val="en-US"/>
        </w:rPr>
        <w:t>2019 which letter was addressed to their managing director, with de</w:t>
      </w:r>
      <w:r w:rsidR="003B2CBD">
        <w:rPr>
          <w:rFonts w:ascii="Times New Roman" w:hAnsi="Times New Roman" w:cs="Times New Roman"/>
          <w:sz w:val="24"/>
          <w:szCs w:val="24"/>
          <w:lang w:val="en-US"/>
        </w:rPr>
        <w:t>tail</w:t>
      </w:r>
      <w:r w:rsidR="00215578">
        <w:rPr>
          <w:rFonts w:ascii="Times New Roman" w:hAnsi="Times New Roman" w:cs="Times New Roman"/>
          <w:sz w:val="24"/>
          <w:szCs w:val="24"/>
          <w:lang w:val="en-US"/>
        </w:rPr>
        <w:t xml:space="preserve">ed instructions as to how the </w:t>
      </w:r>
      <w:r w:rsidR="00C24B83">
        <w:rPr>
          <w:rFonts w:ascii="Times New Roman" w:hAnsi="Times New Roman" w:cs="Times New Roman"/>
          <w:sz w:val="24"/>
          <w:szCs w:val="24"/>
          <w:lang w:val="en-US"/>
        </w:rPr>
        <w:t>appellant</w:t>
      </w:r>
      <w:r w:rsidR="00215578">
        <w:rPr>
          <w:rFonts w:ascii="Times New Roman" w:hAnsi="Times New Roman" w:cs="Times New Roman"/>
          <w:sz w:val="24"/>
          <w:szCs w:val="24"/>
          <w:lang w:val="en-US"/>
        </w:rPr>
        <w:t xml:space="preserve"> should proceed.  One wonders why the </w:t>
      </w:r>
      <w:r w:rsidR="00176C5F">
        <w:rPr>
          <w:rFonts w:ascii="Times New Roman" w:hAnsi="Times New Roman" w:cs="Times New Roman"/>
          <w:sz w:val="24"/>
          <w:szCs w:val="24"/>
          <w:lang w:val="en-US"/>
        </w:rPr>
        <w:t>appella</w:t>
      </w:r>
      <w:r w:rsidR="00215578">
        <w:rPr>
          <w:rFonts w:ascii="Times New Roman" w:hAnsi="Times New Roman" w:cs="Times New Roman"/>
          <w:sz w:val="24"/>
          <w:szCs w:val="24"/>
          <w:lang w:val="en-US"/>
        </w:rPr>
        <w:t>nt now seeks to res</w:t>
      </w:r>
      <w:r w:rsidR="00025F13">
        <w:rPr>
          <w:rFonts w:ascii="Times New Roman" w:hAnsi="Times New Roman" w:cs="Times New Roman"/>
          <w:sz w:val="24"/>
          <w:szCs w:val="24"/>
          <w:lang w:val="en-US"/>
        </w:rPr>
        <w:t>i</w:t>
      </w:r>
      <w:r w:rsidR="00215578">
        <w:rPr>
          <w:rFonts w:ascii="Times New Roman" w:hAnsi="Times New Roman" w:cs="Times New Roman"/>
          <w:sz w:val="24"/>
          <w:szCs w:val="24"/>
          <w:lang w:val="en-US"/>
        </w:rPr>
        <w:t>le from that arrangement!</w:t>
      </w:r>
    </w:p>
    <w:p w14:paraId="0F438DEE" w14:textId="77777777" w:rsidR="000B2B7F" w:rsidRDefault="000B2B7F" w:rsidP="00503E28">
      <w:pPr>
        <w:tabs>
          <w:tab w:val="left" w:pos="567"/>
          <w:tab w:val="left" w:pos="1134"/>
        </w:tabs>
        <w:spacing w:after="0" w:line="480" w:lineRule="auto"/>
        <w:jc w:val="both"/>
        <w:rPr>
          <w:rFonts w:ascii="Times New Roman" w:hAnsi="Times New Roman" w:cs="Times New Roman"/>
          <w:sz w:val="24"/>
          <w:szCs w:val="24"/>
          <w:lang w:val="en-US"/>
        </w:rPr>
      </w:pPr>
    </w:p>
    <w:p w14:paraId="2DA8A7F3" w14:textId="4FA78468" w:rsidR="000B2B7F" w:rsidRDefault="000B2B7F" w:rsidP="00503E28">
      <w:pPr>
        <w:tabs>
          <w:tab w:val="left" w:pos="567"/>
          <w:tab w:val="left" w:pos="1134"/>
        </w:tabs>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t>The fact that the arbitrators erred when they found that the contract between the parties was illegal and unenforceable for want of compliance with s 15 (1) and (2) of the Act is now established.  The question that needs to be addressed is whether the award is contrary to the public policy</w:t>
      </w:r>
      <w:r w:rsidR="00ED2FC9">
        <w:rPr>
          <w:rFonts w:ascii="Times New Roman" w:hAnsi="Times New Roman" w:cs="Times New Roman"/>
          <w:sz w:val="24"/>
          <w:szCs w:val="24"/>
          <w:lang w:val="en-US"/>
        </w:rPr>
        <w:t xml:space="preserve"> of Zimbabwe</w:t>
      </w:r>
      <w:r w:rsidR="00094DA4">
        <w:rPr>
          <w:rFonts w:ascii="Times New Roman" w:hAnsi="Times New Roman" w:cs="Times New Roman"/>
          <w:sz w:val="24"/>
          <w:szCs w:val="24"/>
          <w:lang w:val="en-US"/>
        </w:rPr>
        <w:t xml:space="preserve"> and therefore liabl</w:t>
      </w:r>
      <w:r w:rsidR="00FA3391">
        <w:rPr>
          <w:rFonts w:ascii="Times New Roman" w:hAnsi="Times New Roman" w:cs="Times New Roman"/>
          <w:sz w:val="24"/>
          <w:szCs w:val="24"/>
          <w:lang w:val="en-US"/>
        </w:rPr>
        <w:t>e to be set aside in terms of s </w:t>
      </w:r>
      <w:r w:rsidR="00094DA4">
        <w:rPr>
          <w:rFonts w:ascii="Times New Roman" w:hAnsi="Times New Roman" w:cs="Times New Roman"/>
          <w:sz w:val="24"/>
          <w:szCs w:val="24"/>
          <w:lang w:val="en-US"/>
        </w:rPr>
        <w:t>34 of the First Schedule to the Arbitration Act [</w:t>
      </w:r>
      <w:r w:rsidR="00094DA4" w:rsidRPr="00094DA4">
        <w:rPr>
          <w:rFonts w:ascii="Times New Roman" w:hAnsi="Times New Roman" w:cs="Times New Roman"/>
          <w:i/>
          <w:sz w:val="24"/>
          <w:szCs w:val="24"/>
          <w:lang w:val="en-US"/>
        </w:rPr>
        <w:t>Chapter</w:t>
      </w:r>
      <w:r w:rsidR="00C24B83">
        <w:rPr>
          <w:rFonts w:ascii="Times New Roman" w:hAnsi="Times New Roman" w:cs="Times New Roman"/>
          <w:i/>
          <w:sz w:val="24"/>
          <w:szCs w:val="24"/>
          <w:lang w:val="en-US"/>
        </w:rPr>
        <w:t xml:space="preserve"> 7:15</w:t>
      </w:r>
      <w:r w:rsidR="00094DA4">
        <w:rPr>
          <w:rFonts w:ascii="Times New Roman" w:hAnsi="Times New Roman" w:cs="Times New Roman"/>
          <w:sz w:val="24"/>
          <w:szCs w:val="24"/>
          <w:lang w:val="en-US"/>
        </w:rPr>
        <w:t xml:space="preserve">].  The respondent argues that the award offends the public policy of Zimbabwe </w:t>
      </w:r>
      <w:r w:rsidR="00025F13">
        <w:rPr>
          <w:rFonts w:ascii="Times New Roman" w:hAnsi="Times New Roman" w:cs="Times New Roman"/>
          <w:sz w:val="24"/>
          <w:szCs w:val="24"/>
          <w:lang w:val="en-US"/>
        </w:rPr>
        <w:t>in that</w:t>
      </w:r>
      <w:r w:rsidR="00094DA4">
        <w:rPr>
          <w:rFonts w:ascii="Times New Roman" w:hAnsi="Times New Roman" w:cs="Times New Roman"/>
          <w:sz w:val="24"/>
          <w:szCs w:val="24"/>
          <w:lang w:val="en-US"/>
        </w:rPr>
        <w:t xml:space="preserve"> it declared as illegal and unenforceable a contract authorized</w:t>
      </w:r>
      <w:r w:rsidR="0083446A">
        <w:rPr>
          <w:rFonts w:ascii="Times New Roman" w:hAnsi="Times New Roman" w:cs="Times New Roman"/>
          <w:sz w:val="24"/>
          <w:szCs w:val="24"/>
          <w:lang w:val="en-US"/>
        </w:rPr>
        <w:t xml:space="preserve"> by the relevant body.  The court </w:t>
      </w:r>
      <w:r w:rsidR="0083446A" w:rsidRPr="00FA3391">
        <w:rPr>
          <w:rFonts w:ascii="Times New Roman" w:hAnsi="Times New Roman" w:cs="Times New Roman"/>
          <w:i/>
          <w:sz w:val="24"/>
          <w:szCs w:val="24"/>
          <w:lang w:val="en-US"/>
        </w:rPr>
        <w:t>a quo</w:t>
      </w:r>
      <w:r w:rsidR="0083446A">
        <w:rPr>
          <w:rFonts w:ascii="Times New Roman" w:hAnsi="Times New Roman" w:cs="Times New Roman"/>
          <w:sz w:val="24"/>
          <w:szCs w:val="24"/>
          <w:lang w:val="en-US"/>
        </w:rPr>
        <w:t xml:space="preserve"> took the view that the </w:t>
      </w:r>
      <w:r w:rsidR="00536765">
        <w:rPr>
          <w:rFonts w:ascii="Times New Roman" w:hAnsi="Times New Roman" w:cs="Times New Roman"/>
          <w:sz w:val="24"/>
          <w:szCs w:val="24"/>
          <w:lang w:val="en-US"/>
        </w:rPr>
        <w:t>award</w:t>
      </w:r>
      <w:r w:rsidR="0083446A">
        <w:rPr>
          <w:rFonts w:ascii="Times New Roman" w:hAnsi="Times New Roman" w:cs="Times New Roman"/>
          <w:sz w:val="24"/>
          <w:szCs w:val="24"/>
          <w:lang w:val="en-US"/>
        </w:rPr>
        <w:t xml:space="preserve"> offends public policy in that it</w:t>
      </w:r>
      <w:r w:rsidR="0058349F">
        <w:rPr>
          <w:rFonts w:ascii="Times New Roman" w:hAnsi="Times New Roman" w:cs="Times New Roman"/>
          <w:sz w:val="24"/>
          <w:szCs w:val="24"/>
          <w:lang w:val="en-US"/>
        </w:rPr>
        <w:t xml:space="preserve"> is</w:t>
      </w:r>
      <w:r w:rsidR="0083446A">
        <w:rPr>
          <w:rFonts w:ascii="Times New Roman" w:hAnsi="Times New Roman" w:cs="Times New Roman"/>
          <w:sz w:val="24"/>
          <w:szCs w:val="24"/>
          <w:lang w:val="en-US"/>
        </w:rPr>
        <w:t xml:space="preserve"> so outrageous in its defiance of logic or accepted moral standards that a sensible and fair-minded person’s conception of justice in Zimbabwe would be intolerably hurt by the award.  It asserts that “it is illogical for any fair-minded person to conclude that a contract </w:t>
      </w:r>
      <w:r w:rsidR="0083446A">
        <w:rPr>
          <w:rFonts w:ascii="Times New Roman" w:hAnsi="Times New Roman" w:cs="Times New Roman"/>
          <w:sz w:val="24"/>
          <w:szCs w:val="24"/>
          <w:lang w:val="en-US"/>
        </w:rPr>
        <w:lastRenderedPageBreak/>
        <w:t xml:space="preserve">which has been sanctioned in terms of the law by the body empowered to give its blessing is unlawful.”  The court </w:t>
      </w:r>
      <w:r w:rsidR="0083446A" w:rsidRPr="0083446A">
        <w:rPr>
          <w:rFonts w:ascii="Times New Roman" w:hAnsi="Times New Roman" w:cs="Times New Roman"/>
          <w:i/>
          <w:sz w:val="24"/>
          <w:szCs w:val="24"/>
          <w:lang w:val="en-US"/>
        </w:rPr>
        <w:t>a quo</w:t>
      </w:r>
      <w:r w:rsidR="0083446A">
        <w:rPr>
          <w:rFonts w:ascii="Times New Roman" w:hAnsi="Times New Roman" w:cs="Times New Roman"/>
          <w:sz w:val="24"/>
          <w:szCs w:val="24"/>
          <w:lang w:val="en-US"/>
        </w:rPr>
        <w:t xml:space="preserve"> note</w:t>
      </w:r>
      <w:r w:rsidR="00025F13">
        <w:rPr>
          <w:rFonts w:ascii="Times New Roman" w:hAnsi="Times New Roman" w:cs="Times New Roman"/>
          <w:sz w:val="24"/>
          <w:szCs w:val="24"/>
          <w:lang w:val="en-US"/>
        </w:rPr>
        <w:t>d</w:t>
      </w:r>
      <w:r w:rsidR="0083446A">
        <w:rPr>
          <w:rFonts w:ascii="Times New Roman" w:hAnsi="Times New Roman" w:cs="Times New Roman"/>
          <w:sz w:val="24"/>
          <w:szCs w:val="24"/>
          <w:lang w:val="en-US"/>
        </w:rPr>
        <w:t xml:space="preserve"> that </w:t>
      </w:r>
      <w:r w:rsidR="00E46310">
        <w:rPr>
          <w:rFonts w:ascii="Times New Roman" w:hAnsi="Times New Roman" w:cs="Times New Roman"/>
          <w:sz w:val="24"/>
          <w:szCs w:val="24"/>
          <w:lang w:val="en-US"/>
        </w:rPr>
        <w:t xml:space="preserve">public policy dictates that a contract done within the terms of the law should be respected.  For that proposition it relied on the decision in </w:t>
      </w:r>
      <w:r w:rsidR="00E46310" w:rsidRPr="00E46310">
        <w:rPr>
          <w:rFonts w:ascii="Times New Roman" w:hAnsi="Times New Roman" w:cs="Times New Roman"/>
          <w:i/>
          <w:sz w:val="24"/>
          <w:szCs w:val="24"/>
          <w:lang w:val="en-US"/>
        </w:rPr>
        <w:t xml:space="preserve">Delta Corporation (Pvt) Ltd v Origen </w:t>
      </w:r>
      <w:r w:rsidR="00F64AE5">
        <w:rPr>
          <w:rFonts w:ascii="Times New Roman" w:hAnsi="Times New Roman" w:cs="Times New Roman"/>
          <w:sz w:val="24"/>
          <w:szCs w:val="24"/>
          <w:lang w:val="en-US"/>
        </w:rPr>
        <w:t>(</w:t>
      </w:r>
      <w:r w:rsidR="00F64AE5" w:rsidRPr="00F64AE5">
        <w:rPr>
          <w:rFonts w:ascii="Times New Roman" w:hAnsi="Times New Roman" w:cs="Times New Roman"/>
          <w:i/>
          <w:iCs/>
          <w:sz w:val="24"/>
          <w:szCs w:val="24"/>
          <w:lang w:val="en-US"/>
        </w:rPr>
        <w:t>supra</w:t>
      </w:r>
      <w:r w:rsidR="00F64AE5">
        <w:rPr>
          <w:rFonts w:ascii="Times New Roman" w:hAnsi="Times New Roman" w:cs="Times New Roman"/>
          <w:sz w:val="24"/>
          <w:szCs w:val="24"/>
          <w:lang w:val="en-US"/>
        </w:rPr>
        <w:t>).</w:t>
      </w:r>
    </w:p>
    <w:p w14:paraId="3A3FE082" w14:textId="77777777" w:rsidR="00E46310" w:rsidRDefault="00E46310" w:rsidP="00FA3391">
      <w:pPr>
        <w:tabs>
          <w:tab w:val="left" w:pos="567"/>
          <w:tab w:val="left" w:pos="1134"/>
        </w:tabs>
        <w:spacing w:after="0" w:line="480" w:lineRule="auto"/>
        <w:jc w:val="both"/>
        <w:rPr>
          <w:rFonts w:ascii="Times New Roman" w:hAnsi="Times New Roman" w:cs="Times New Roman"/>
          <w:sz w:val="24"/>
          <w:szCs w:val="24"/>
          <w:lang w:val="en-US"/>
        </w:rPr>
      </w:pPr>
    </w:p>
    <w:p w14:paraId="3F949CCA" w14:textId="08F9FCD9" w:rsidR="00E46310" w:rsidRDefault="00463927" w:rsidP="00463927">
      <w:pPr>
        <w:tabs>
          <w:tab w:val="left" w:pos="1134"/>
        </w:tabs>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E46310">
        <w:rPr>
          <w:rFonts w:ascii="Times New Roman" w:hAnsi="Times New Roman" w:cs="Times New Roman"/>
          <w:sz w:val="24"/>
          <w:szCs w:val="24"/>
          <w:lang w:val="en-US"/>
        </w:rPr>
        <w:t xml:space="preserve">The court </w:t>
      </w:r>
      <w:r w:rsidR="00E46310" w:rsidRPr="00E46310">
        <w:rPr>
          <w:rFonts w:ascii="Times New Roman" w:hAnsi="Times New Roman" w:cs="Times New Roman"/>
          <w:i/>
          <w:sz w:val="24"/>
          <w:szCs w:val="24"/>
          <w:lang w:val="en-US"/>
        </w:rPr>
        <w:t>a quo</w:t>
      </w:r>
      <w:r w:rsidR="00E46310">
        <w:rPr>
          <w:rFonts w:ascii="Times New Roman" w:hAnsi="Times New Roman" w:cs="Times New Roman"/>
          <w:sz w:val="24"/>
          <w:szCs w:val="24"/>
          <w:lang w:val="en-US"/>
        </w:rPr>
        <w:t xml:space="preserve"> note</w:t>
      </w:r>
      <w:r w:rsidR="00025F13">
        <w:rPr>
          <w:rFonts w:ascii="Times New Roman" w:hAnsi="Times New Roman" w:cs="Times New Roman"/>
          <w:sz w:val="24"/>
          <w:szCs w:val="24"/>
          <w:lang w:val="en-US"/>
        </w:rPr>
        <w:t>d</w:t>
      </w:r>
      <w:r w:rsidR="00E46310">
        <w:rPr>
          <w:rFonts w:ascii="Times New Roman" w:hAnsi="Times New Roman" w:cs="Times New Roman"/>
          <w:sz w:val="24"/>
          <w:szCs w:val="24"/>
          <w:lang w:val="en-US"/>
        </w:rPr>
        <w:t xml:space="preserve"> that the letter of 6 November 2019 was one of the papers placed before the </w:t>
      </w:r>
      <w:r w:rsidR="00DC6F38">
        <w:rPr>
          <w:rFonts w:ascii="Times New Roman" w:hAnsi="Times New Roman" w:cs="Times New Roman"/>
          <w:sz w:val="24"/>
          <w:szCs w:val="24"/>
          <w:lang w:val="en-US"/>
        </w:rPr>
        <w:t xml:space="preserve">Arbitrators and would have been one of the documents to be considered before issuing the award.  If it was not considered, then the Arbitrators did not take into account relevant information before them.  In that respect the court </w:t>
      </w:r>
      <w:r w:rsidR="00DC6F38" w:rsidRPr="00FA3391">
        <w:rPr>
          <w:rFonts w:ascii="Times New Roman" w:hAnsi="Times New Roman" w:cs="Times New Roman"/>
          <w:i/>
          <w:sz w:val="24"/>
          <w:szCs w:val="24"/>
          <w:lang w:val="en-US"/>
        </w:rPr>
        <w:t>a quo</w:t>
      </w:r>
      <w:r w:rsidR="00DC6F38">
        <w:rPr>
          <w:rFonts w:ascii="Times New Roman" w:hAnsi="Times New Roman" w:cs="Times New Roman"/>
          <w:sz w:val="24"/>
          <w:szCs w:val="24"/>
          <w:lang w:val="en-US"/>
        </w:rPr>
        <w:t xml:space="preserve"> was of the view that the Arbitrators failed to apply their minds to the import of the letter hence wrongly arrived at the decision that the contract was illegal for </w:t>
      </w:r>
      <w:r w:rsidR="00536765">
        <w:rPr>
          <w:rFonts w:ascii="Times New Roman" w:hAnsi="Times New Roman" w:cs="Times New Roman"/>
          <w:sz w:val="24"/>
          <w:szCs w:val="24"/>
          <w:lang w:val="en-US"/>
        </w:rPr>
        <w:t>non-compliance</w:t>
      </w:r>
      <w:r w:rsidR="00DC6F38">
        <w:rPr>
          <w:rFonts w:ascii="Times New Roman" w:hAnsi="Times New Roman" w:cs="Times New Roman"/>
          <w:sz w:val="24"/>
          <w:szCs w:val="24"/>
          <w:lang w:val="en-US"/>
        </w:rPr>
        <w:t xml:space="preserve"> with s 15 (1) and (2) of the Act.  Where the Arbitrator has not applied himself to the question or has totally misunderstood the issue, and the resultant injustice </w:t>
      </w:r>
      <w:r w:rsidR="00FA272B">
        <w:rPr>
          <w:rFonts w:ascii="Times New Roman" w:hAnsi="Times New Roman" w:cs="Times New Roman"/>
          <w:sz w:val="24"/>
          <w:szCs w:val="24"/>
          <w:lang w:val="en-US"/>
        </w:rPr>
        <w:t>r</w:t>
      </w:r>
      <w:r w:rsidR="00DC6F38">
        <w:rPr>
          <w:rFonts w:ascii="Times New Roman" w:hAnsi="Times New Roman" w:cs="Times New Roman"/>
          <w:sz w:val="24"/>
          <w:szCs w:val="24"/>
          <w:lang w:val="en-US"/>
        </w:rPr>
        <w:t>each</w:t>
      </w:r>
      <w:r w:rsidR="00FA272B">
        <w:rPr>
          <w:rFonts w:ascii="Times New Roman" w:hAnsi="Times New Roman" w:cs="Times New Roman"/>
          <w:sz w:val="24"/>
          <w:szCs w:val="24"/>
          <w:lang w:val="en-US"/>
        </w:rPr>
        <w:t>es</w:t>
      </w:r>
      <w:r w:rsidR="00DC6F38">
        <w:rPr>
          <w:rFonts w:ascii="Times New Roman" w:hAnsi="Times New Roman" w:cs="Times New Roman"/>
          <w:sz w:val="24"/>
          <w:szCs w:val="24"/>
          <w:lang w:val="en-US"/>
        </w:rPr>
        <w:t xml:space="preserve"> intolerable prejudice, </w:t>
      </w:r>
      <w:r w:rsidR="00612F35">
        <w:rPr>
          <w:rFonts w:ascii="Times New Roman" w:hAnsi="Times New Roman" w:cs="Times New Roman"/>
          <w:sz w:val="24"/>
          <w:szCs w:val="24"/>
          <w:lang w:val="en-US"/>
        </w:rPr>
        <w:t xml:space="preserve">then the Arbitral award must be set aside.  The court </w:t>
      </w:r>
      <w:r w:rsidR="00612F35" w:rsidRPr="00612F35">
        <w:rPr>
          <w:rFonts w:ascii="Times New Roman" w:hAnsi="Times New Roman" w:cs="Times New Roman"/>
          <w:i/>
          <w:sz w:val="24"/>
          <w:szCs w:val="24"/>
          <w:lang w:val="en-US"/>
        </w:rPr>
        <w:t>a quo</w:t>
      </w:r>
      <w:r w:rsidR="00612F35">
        <w:rPr>
          <w:rFonts w:ascii="Times New Roman" w:hAnsi="Times New Roman" w:cs="Times New Roman"/>
          <w:sz w:val="24"/>
          <w:szCs w:val="24"/>
          <w:lang w:val="en-US"/>
        </w:rPr>
        <w:t xml:space="preserve"> concluded, correctly in our view, that the award would have been made against the evidence.  </w:t>
      </w:r>
      <w:r w:rsidR="00612F35" w:rsidRPr="00612F35">
        <w:rPr>
          <w:rFonts w:ascii="Times New Roman" w:hAnsi="Times New Roman" w:cs="Times New Roman"/>
          <w:i/>
          <w:sz w:val="24"/>
          <w:szCs w:val="24"/>
          <w:lang w:val="en-US"/>
        </w:rPr>
        <w:t>In casu</w:t>
      </w:r>
      <w:r w:rsidR="00176C5F">
        <w:rPr>
          <w:rFonts w:ascii="Times New Roman" w:hAnsi="Times New Roman" w:cs="Times New Roman"/>
          <w:i/>
          <w:sz w:val="24"/>
          <w:szCs w:val="24"/>
          <w:lang w:val="en-US"/>
        </w:rPr>
        <w:t>,</w:t>
      </w:r>
      <w:r w:rsidR="00612F35">
        <w:rPr>
          <w:rFonts w:ascii="Times New Roman" w:hAnsi="Times New Roman" w:cs="Times New Roman"/>
          <w:sz w:val="24"/>
          <w:szCs w:val="24"/>
          <w:lang w:val="en-US"/>
        </w:rPr>
        <w:t xml:space="preserve"> the respondent stood to lose substantial sums of money under circumstances where the appellant had refused to pay for the medicines it received, and consumed, under the guise of non</w:t>
      </w:r>
      <w:r w:rsidR="00176C5F">
        <w:rPr>
          <w:rFonts w:ascii="Times New Roman" w:hAnsi="Times New Roman" w:cs="Times New Roman"/>
          <w:sz w:val="24"/>
          <w:szCs w:val="24"/>
          <w:lang w:val="en-US"/>
        </w:rPr>
        <w:t>-</w:t>
      </w:r>
      <w:r w:rsidR="00612F35">
        <w:rPr>
          <w:rFonts w:ascii="Times New Roman" w:hAnsi="Times New Roman" w:cs="Times New Roman"/>
          <w:sz w:val="24"/>
          <w:szCs w:val="24"/>
          <w:lang w:val="en-US"/>
        </w:rPr>
        <w:t xml:space="preserve">compliance with s 15 (1) and (2) of the Act.  The court </w:t>
      </w:r>
      <w:r w:rsidR="00612F35" w:rsidRPr="00612F35">
        <w:rPr>
          <w:rFonts w:ascii="Times New Roman" w:hAnsi="Times New Roman" w:cs="Times New Roman"/>
          <w:i/>
          <w:sz w:val="24"/>
          <w:szCs w:val="24"/>
          <w:lang w:val="en-US"/>
        </w:rPr>
        <w:t>a quo</w:t>
      </w:r>
      <w:r w:rsidR="00612F35">
        <w:rPr>
          <w:rFonts w:ascii="Times New Roman" w:hAnsi="Times New Roman" w:cs="Times New Roman"/>
          <w:sz w:val="24"/>
          <w:szCs w:val="24"/>
          <w:lang w:val="en-US"/>
        </w:rPr>
        <w:t xml:space="preserve"> found that the injustice arising </w:t>
      </w:r>
      <w:r w:rsidR="007A1F8B">
        <w:rPr>
          <w:rFonts w:ascii="Times New Roman" w:hAnsi="Times New Roman" w:cs="Times New Roman"/>
          <w:sz w:val="24"/>
          <w:szCs w:val="24"/>
          <w:lang w:val="en-US"/>
        </w:rPr>
        <w:t>from a finding of illegality reache</w:t>
      </w:r>
      <w:r w:rsidR="00FA272B">
        <w:rPr>
          <w:rFonts w:ascii="Times New Roman" w:hAnsi="Times New Roman" w:cs="Times New Roman"/>
          <w:sz w:val="24"/>
          <w:szCs w:val="24"/>
          <w:lang w:val="en-US"/>
        </w:rPr>
        <w:t>d</w:t>
      </w:r>
      <w:r w:rsidR="007A1F8B">
        <w:rPr>
          <w:rFonts w:ascii="Times New Roman" w:hAnsi="Times New Roman" w:cs="Times New Roman"/>
          <w:sz w:val="24"/>
          <w:szCs w:val="24"/>
          <w:lang w:val="en-US"/>
        </w:rPr>
        <w:t xml:space="preserve"> the point of offending the public policy of Zimbabwe.</w:t>
      </w:r>
      <w:r w:rsidR="00FA272B">
        <w:rPr>
          <w:rFonts w:ascii="Times New Roman" w:hAnsi="Times New Roman" w:cs="Times New Roman"/>
          <w:sz w:val="24"/>
          <w:szCs w:val="24"/>
          <w:lang w:val="en-US"/>
        </w:rPr>
        <w:t xml:space="preserve"> </w:t>
      </w:r>
      <w:r w:rsidR="00FA272B" w:rsidRPr="00FA272B">
        <w:rPr>
          <w:rFonts w:ascii="Times New Roman" w:hAnsi="Times New Roman" w:cs="Times New Roman"/>
          <w:sz w:val="24"/>
          <w:szCs w:val="24"/>
          <w:lang w:val="en-US"/>
        </w:rPr>
        <w:t>We therefore find no fault with the court a quo’s findings of fact and law.</w:t>
      </w:r>
    </w:p>
    <w:p w14:paraId="434FC8C0" w14:textId="77777777" w:rsidR="007A1F8B" w:rsidRPr="00503E28" w:rsidRDefault="007A1F8B" w:rsidP="00503E28">
      <w:pPr>
        <w:tabs>
          <w:tab w:val="left" w:pos="1134"/>
        </w:tabs>
        <w:spacing w:after="0" w:line="480" w:lineRule="auto"/>
        <w:jc w:val="both"/>
        <w:rPr>
          <w:rFonts w:ascii="Times New Roman" w:hAnsi="Times New Roman" w:cs="Times New Roman"/>
          <w:b/>
          <w:sz w:val="24"/>
          <w:szCs w:val="24"/>
          <w:lang w:val="en-US"/>
        </w:rPr>
      </w:pPr>
    </w:p>
    <w:p w14:paraId="66D53FA5" w14:textId="77777777" w:rsidR="007A1F8B" w:rsidRPr="00503E28" w:rsidRDefault="007A1F8B" w:rsidP="00503E28">
      <w:pPr>
        <w:tabs>
          <w:tab w:val="left" w:pos="1134"/>
        </w:tabs>
        <w:spacing w:after="0" w:line="480" w:lineRule="auto"/>
        <w:jc w:val="both"/>
        <w:rPr>
          <w:rFonts w:ascii="Times New Roman" w:hAnsi="Times New Roman" w:cs="Times New Roman"/>
          <w:b/>
          <w:sz w:val="24"/>
          <w:szCs w:val="24"/>
          <w:lang w:val="en-US"/>
        </w:rPr>
      </w:pPr>
      <w:r w:rsidRPr="00503E28">
        <w:rPr>
          <w:rFonts w:ascii="Times New Roman" w:hAnsi="Times New Roman" w:cs="Times New Roman"/>
          <w:b/>
          <w:sz w:val="24"/>
          <w:szCs w:val="24"/>
          <w:lang w:val="en-US"/>
        </w:rPr>
        <w:t>DISPOSITION</w:t>
      </w:r>
    </w:p>
    <w:p w14:paraId="1DF78B3D" w14:textId="77777777" w:rsidR="007A1F8B" w:rsidRDefault="007A1F8B" w:rsidP="00503E28">
      <w:pPr>
        <w:tabs>
          <w:tab w:val="left" w:pos="1134"/>
        </w:tabs>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The court </w:t>
      </w:r>
      <w:r w:rsidRPr="00FA3391">
        <w:rPr>
          <w:rFonts w:ascii="Times New Roman" w:hAnsi="Times New Roman" w:cs="Times New Roman"/>
          <w:i/>
          <w:sz w:val="24"/>
          <w:szCs w:val="24"/>
          <w:lang w:val="en-US"/>
        </w:rPr>
        <w:t>a quo</w:t>
      </w:r>
      <w:r>
        <w:rPr>
          <w:rFonts w:ascii="Times New Roman" w:hAnsi="Times New Roman" w:cs="Times New Roman"/>
          <w:sz w:val="24"/>
          <w:szCs w:val="24"/>
          <w:lang w:val="en-US"/>
        </w:rPr>
        <w:t>’s reasoning cannot be faulted.  It must be upheld.  The appeal has no merit.  Costs shall follow the cause.</w:t>
      </w:r>
    </w:p>
    <w:p w14:paraId="3CA56506" w14:textId="77777777" w:rsidR="007A1F8B" w:rsidRDefault="007A1F8B" w:rsidP="00503E28">
      <w:pPr>
        <w:tabs>
          <w:tab w:val="left" w:pos="1134"/>
        </w:tabs>
        <w:spacing w:after="0" w:line="480" w:lineRule="auto"/>
        <w:jc w:val="both"/>
        <w:rPr>
          <w:rFonts w:ascii="Times New Roman" w:hAnsi="Times New Roman" w:cs="Times New Roman"/>
          <w:sz w:val="24"/>
          <w:szCs w:val="24"/>
          <w:lang w:val="en-US"/>
        </w:rPr>
      </w:pPr>
    </w:p>
    <w:p w14:paraId="3021640F" w14:textId="76DBEEB9" w:rsidR="007A1F8B" w:rsidRDefault="007A1F8B" w:rsidP="00503E28">
      <w:pPr>
        <w:tabs>
          <w:tab w:val="left" w:pos="1134"/>
        </w:tabs>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ab/>
      </w:r>
      <w:r w:rsidR="00F64AE5">
        <w:rPr>
          <w:rFonts w:ascii="Times New Roman" w:hAnsi="Times New Roman" w:cs="Times New Roman"/>
          <w:sz w:val="24"/>
          <w:szCs w:val="24"/>
          <w:lang w:val="en-US"/>
        </w:rPr>
        <w:t>Accordingly,</w:t>
      </w:r>
      <w:r>
        <w:rPr>
          <w:rFonts w:ascii="Times New Roman" w:hAnsi="Times New Roman" w:cs="Times New Roman"/>
          <w:sz w:val="24"/>
          <w:szCs w:val="24"/>
          <w:lang w:val="en-US"/>
        </w:rPr>
        <w:t xml:space="preserve"> it is ordered as follows:</w:t>
      </w:r>
    </w:p>
    <w:p w14:paraId="0C0854DD" w14:textId="77777777" w:rsidR="007A1F8B" w:rsidRDefault="007A1F8B" w:rsidP="00503E28">
      <w:pPr>
        <w:pStyle w:val="ListParagraph"/>
        <w:numPr>
          <w:ilvl w:val="0"/>
          <w:numId w:val="4"/>
        </w:numPr>
        <w:tabs>
          <w:tab w:val="left" w:pos="1134"/>
        </w:tabs>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appeal be and is hereby dismissed.</w:t>
      </w:r>
    </w:p>
    <w:p w14:paraId="36AC6BB7" w14:textId="77777777" w:rsidR="007A1F8B" w:rsidRDefault="007A1F8B" w:rsidP="00A600C3">
      <w:pPr>
        <w:pStyle w:val="ListParagraph"/>
        <w:numPr>
          <w:ilvl w:val="0"/>
          <w:numId w:val="4"/>
        </w:numPr>
        <w:tabs>
          <w:tab w:val="left" w:pos="1134"/>
        </w:tabs>
        <w:spacing w:after="0" w:line="480" w:lineRule="auto"/>
        <w:ind w:left="1497" w:hanging="357"/>
        <w:jc w:val="both"/>
        <w:rPr>
          <w:rFonts w:ascii="Times New Roman" w:hAnsi="Times New Roman" w:cs="Times New Roman"/>
          <w:sz w:val="24"/>
          <w:szCs w:val="24"/>
          <w:lang w:val="en-US"/>
        </w:rPr>
      </w:pPr>
      <w:r>
        <w:rPr>
          <w:rFonts w:ascii="Times New Roman" w:hAnsi="Times New Roman" w:cs="Times New Roman"/>
          <w:sz w:val="24"/>
          <w:szCs w:val="24"/>
          <w:lang w:val="en-US"/>
        </w:rPr>
        <w:t>The appellant shall pay the costs of suit.</w:t>
      </w:r>
    </w:p>
    <w:p w14:paraId="0FAD259F" w14:textId="77777777" w:rsidR="002A47C5" w:rsidRDefault="002A47C5" w:rsidP="00503E28">
      <w:pPr>
        <w:pStyle w:val="ListParagraph"/>
        <w:tabs>
          <w:tab w:val="left" w:pos="1134"/>
        </w:tabs>
        <w:spacing w:after="0" w:line="480" w:lineRule="auto"/>
        <w:ind w:left="1500"/>
        <w:jc w:val="both"/>
        <w:rPr>
          <w:rFonts w:ascii="Times New Roman" w:hAnsi="Times New Roman" w:cs="Times New Roman"/>
          <w:sz w:val="24"/>
          <w:szCs w:val="24"/>
          <w:lang w:val="en-US"/>
        </w:rPr>
      </w:pPr>
    </w:p>
    <w:p w14:paraId="00890BF3" w14:textId="77777777" w:rsidR="002A47C5" w:rsidRDefault="002A47C5" w:rsidP="00A600C3">
      <w:pPr>
        <w:pStyle w:val="ListParagraph"/>
        <w:tabs>
          <w:tab w:val="left" w:pos="1134"/>
        </w:tabs>
        <w:spacing w:after="0" w:line="480" w:lineRule="auto"/>
        <w:ind w:left="1503"/>
        <w:jc w:val="both"/>
        <w:rPr>
          <w:rFonts w:ascii="Times New Roman" w:hAnsi="Times New Roman" w:cs="Times New Roman"/>
          <w:sz w:val="24"/>
          <w:szCs w:val="24"/>
          <w:lang w:val="en-US"/>
        </w:rPr>
      </w:pPr>
    </w:p>
    <w:p w14:paraId="249C0BD2" w14:textId="77777777" w:rsidR="002A47C5" w:rsidRDefault="002A47C5" w:rsidP="00503E28">
      <w:pPr>
        <w:pStyle w:val="ListParagraph"/>
        <w:tabs>
          <w:tab w:val="left" w:pos="1134"/>
        </w:tabs>
        <w:spacing w:after="0" w:line="480" w:lineRule="auto"/>
        <w:ind w:left="1134"/>
        <w:jc w:val="both"/>
        <w:rPr>
          <w:rFonts w:ascii="Times New Roman" w:hAnsi="Times New Roman" w:cs="Times New Roman"/>
          <w:sz w:val="24"/>
          <w:szCs w:val="24"/>
          <w:lang w:val="en-US"/>
        </w:rPr>
      </w:pPr>
      <w:r w:rsidRPr="002A47C5">
        <w:rPr>
          <w:rFonts w:ascii="Times New Roman" w:hAnsi="Times New Roman" w:cs="Times New Roman"/>
          <w:b/>
          <w:sz w:val="24"/>
          <w:szCs w:val="24"/>
          <w:lang w:val="en-US"/>
        </w:rPr>
        <w:t>BHUNU JA:</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I agree</w:t>
      </w:r>
    </w:p>
    <w:p w14:paraId="117E4704" w14:textId="77777777" w:rsidR="002A47C5" w:rsidRDefault="002A47C5" w:rsidP="00503E28">
      <w:pPr>
        <w:pStyle w:val="ListParagraph"/>
        <w:tabs>
          <w:tab w:val="left" w:pos="1134"/>
        </w:tabs>
        <w:spacing w:after="0" w:line="480" w:lineRule="auto"/>
        <w:ind w:left="1134"/>
        <w:jc w:val="both"/>
        <w:rPr>
          <w:rFonts w:ascii="Times New Roman" w:hAnsi="Times New Roman" w:cs="Times New Roman"/>
          <w:sz w:val="24"/>
          <w:szCs w:val="24"/>
          <w:lang w:val="en-US"/>
        </w:rPr>
      </w:pPr>
    </w:p>
    <w:p w14:paraId="34772D9F" w14:textId="77777777" w:rsidR="002A47C5" w:rsidRDefault="002A47C5" w:rsidP="00503E28">
      <w:pPr>
        <w:pStyle w:val="ListParagraph"/>
        <w:tabs>
          <w:tab w:val="left" w:pos="1134"/>
        </w:tabs>
        <w:spacing w:after="0" w:line="480" w:lineRule="auto"/>
        <w:ind w:left="1134"/>
        <w:jc w:val="both"/>
        <w:rPr>
          <w:rFonts w:ascii="Times New Roman" w:hAnsi="Times New Roman" w:cs="Times New Roman"/>
          <w:sz w:val="24"/>
          <w:szCs w:val="24"/>
          <w:lang w:val="en-US"/>
        </w:rPr>
      </w:pPr>
    </w:p>
    <w:p w14:paraId="5B1E01B1" w14:textId="77777777" w:rsidR="002A47C5" w:rsidRDefault="002A47C5" w:rsidP="00503E28">
      <w:pPr>
        <w:pStyle w:val="ListParagraph"/>
        <w:tabs>
          <w:tab w:val="left" w:pos="1134"/>
        </w:tabs>
        <w:spacing w:after="0" w:line="480" w:lineRule="auto"/>
        <w:ind w:left="1134"/>
        <w:jc w:val="both"/>
        <w:rPr>
          <w:rFonts w:ascii="Times New Roman" w:hAnsi="Times New Roman" w:cs="Times New Roman"/>
          <w:sz w:val="24"/>
          <w:szCs w:val="24"/>
          <w:lang w:val="en-US"/>
        </w:rPr>
      </w:pPr>
      <w:r w:rsidRPr="002A47C5">
        <w:rPr>
          <w:rFonts w:ascii="Times New Roman" w:hAnsi="Times New Roman" w:cs="Times New Roman"/>
          <w:b/>
          <w:sz w:val="24"/>
          <w:szCs w:val="24"/>
          <w:lang w:val="en-US"/>
        </w:rPr>
        <w:t>MUSAKWA JA:</w:t>
      </w:r>
      <w:r w:rsidRPr="002A47C5">
        <w:rPr>
          <w:rFonts w:ascii="Times New Roman" w:hAnsi="Times New Roman" w:cs="Times New Roman"/>
          <w:b/>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 I agree</w:t>
      </w:r>
    </w:p>
    <w:p w14:paraId="2933CC17" w14:textId="77777777" w:rsidR="002A47C5" w:rsidRDefault="002A47C5" w:rsidP="00503E28">
      <w:pPr>
        <w:tabs>
          <w:tab w:val="left" w:pos="1134"/>
        </w:tabs>
        <w:spacing w:after="0" w:line="480" w:lineRule="auto"/>
        <w:jc w:val="both"/>
        <w:rPr>
          <w:rFonts w:ascii="Times New Roman" w:hAnsi="Times New Roman" w:cs="Times New Roman"/>
          <w:sz w:val="24"/>
          <w:szCs w:val="24"/>
          <w:lang w:val="en-US"/>
        </w:rPr>
      </w:pPr>
    </w:p>
    <w:p w14:paraId="432955FD" w14:textId="77777777" w:rsidR="002A47C5" w:rsidRDefault="002A47C5" w:rsidP="00503E28">
      <w:pPr>
        <w:tabs>
          <w:tab w:val="left" w:pos="1134"/>
        </w:tabs>
        <w:spacing w:after="0" w:line="480" w:lineRule="auto"/>
        <w:jc w:val="both"/>
        <w:rPr>
          <w:rFonts w:ascii="Times New Roman" w:hAnsi="Times New Roman" w:cs="Times New Roman"/>
          <w:sz w:val="24"/>
          <w:szCs w:val="24"/>
          <w:lang w:val="en-US"/>
        </w:rPr>
      </w:pPr>
    </w:p>
    <w:p w14:paraId="23D49744" w14:textId="77777777" w:rsidR="002A47C5" w:rsidRDefault="00463927" w:rsidP="00503E28">
      <w:pPr>
        <w:tabs>
          <w:tab w:val="left" w:pos="1134"/>
        </w:tabs>
        <w:spacing w:after="0" w:line="480" w:lineRule="auto"/>
        <w:jc w:val="both"/>
        <w:rPr>
          <w:rFonts w:ascii="Times New Roman" w:hAnsi="Times New Roman" w:cs="Times New Roman"/>
          <w:sz w:val="24"/>
          <w:szCs w:val="24"/>
          <w:lang w:val="en-US"/>
        </w:rPr>
      </w:pPr>
      <w:r w:rsidRPr="00463927">
        <w:rPr>
          <w:rFonts w:ascii="Times New Roman" w:hAnsi="Times New Roman" w:cs="Times New Roman"/>
          <w:i/>
          <w:sz w:val="24"/>
          <w:szCs w:val="24"/>
          <w:lang w:val="en-US"/>
        </w:rPr>
        <w:t>Costa &amp; Madzonga</w:t>
      </w:r>
      <w:r>
        <w:rPr>
          <w:rFonts w:ascii="Times New Roman" w:hAnsi="Times New Roman" w:cs="Times New Roman"/>
          <w:sz w:val="24"/>
          <w:szCs w:val="24"/>
          <w:lang w:val="en-US"/>
        </w:rPr>
        <w:t xml:space="preserve">, </w:t>
      </w:r>
      <w:r w:rsidR="002A47C5">
        <w:rPr>
          <w:rFonts w:ascii="Times New Roman" w:hAnsi="Times New Roman" w:cs="Times New Roman"/>
          <w:sz w:val="24"/>
          <w:szCs w:val="24"/>
          <w:lang w:val="en-US"/>
        </w:rPr>
        <w:t>app</w:t>
      </w:r>
      <w:r>
        <w:rPr>
          <w:rFonts w:ascii="Times New Roman" w:hAnsi="Times New Roman" w:cs="Times New Roman"/>
          <w:sz w:val="24"/>
          <w:szCs w:val="24"/>
          <w:lang w:val="en-US"/>
        </w:rPr>
        <w:t>ellant</w:t>
      </w:r>
      <w:r w:rsidR="002A47C5">
        <w:rPr>
          <w:rFonts w:ascii="Times New Roman" w:hAnsi="Times New Roman" w:cs="Times New Roman"/>
          <w:sz w:val="24"/>
          <w:szCs w:val="24"/>
          <w:lang w:val="en-US"/>
        </w:rPr>
        <w:t>’s legal practitioners</w:t>
      </w:r>
      <w:r>
        <w:rPr>
          <w:rFonts w:ascii="Times New Roman" w:hAnsi="Times New Roman" w:cs="Times New Roman"/>
          <w:sz w:val="24"/>
          <w:szCs w:val="24"/>
          <w:lang w:val="en-US"/>
        </w:rPr>
        <w:t>.</w:t>
      </w:r>
    </w:p>
    <w:p w14:paraId="2DBBC2B4" w14:textId="77777777" w:rsidR="002A47C5" w:rsidRPr="002A47C5" w:rsidRDefault="00463927" w:rsidP="00503E28">
      <w:pPr>
        <w:tabs>
          <w:tab w:val="left" w:pos="1134"/>
        </w:tabs>
        <w:spacing w:after="0" w:line="480" w:lineRule="auto"/>
        <w:jc w:val="both"/>
        <w:rPr>
          <w:rFonts w:ascii="Times New Roman" w:hAnsi="Times New Roman" w:cs="Times New Roman"/>
          <w:sz w:val="24"/>
          <w:szCs w:val="24"/>
          <w:lang w:val="en-US"/>
        </w:rPr>
      </w:pPr>
      <w:r w:rsidRPr="00463927">
        <w:rPr>
          <w:rFonts w:ascii="Times New Roman" w:hAnsi="Times New Roman" w:cs="Times New Roman"/>
          <w:i/>
          <w:sz w:val="24"/>
          <w:szCs w:val="24"/>
          <w:lang w:val="en-US"/>
        </w:rPr>
        <w:t>Samukange Hungwe Attorneys</w:t>
      </w:r>
      <w:r w:rsidR="002A47C5">
        <w:rPr>
          <w:rFonts w:ascii="Times New Roman" w:hAnsi="Times New Roman" w:cs="Times New Roman"/>
          <w:sz w:val="24"/>
          <w:szCs w:val="24"/>
          <w:lang w:val="en-US"/>
        </w:rPr>
        <w:t>, respondent’s legal practitioners</w:t>
      </w:r>
      <w:r>
        <w:rPr>
          <w:rFonts w:ascii="Times New Roman" w:hAnsi="Times New Roman" w:cs="Times New Roman"/>
          <w:sz w:val="24"/>
          <w:szCs w:val="24"/>
          <w:lang w:val="en-US"/>
        </w:rPr>
        <w:t>.</w:t>
      </w:r>
    </w:p>
    <w:p w14:paraId="1729334F" w14:textId="77777777" w:rsidR="00BB2288" w:rsidRDefault="00BB2288" w:rsidP="00503E28">
      <w:pPr>
        <w:pStyle w:val="ListParagraph"/>
        <w:tabs>
          <w:tab w:val="left" w:pos="567"/>
          <w:tab w:val="left" w:pos="1134"/>
        </w:tabs>
        <w:spacing w:after="0" w:line="480" w:lineRule="auto"/>
        <w:ind w:left="567"/>
        <w:jc w:val="both"/>
        <w:rPr>
          <w:rFonts w:ascii="Times New Roman" w:hAnsi="Times New Roman" w:cs="Times New Roman"/>
          <w:sz w:val="24"/>
          <w:szCs w:val="24"/>
          <w:lang w:val="en-US"/>
        </w:rPr>
      </w:pPr>
      <w:r>
        <w:rPr>
          <w:rFonts w:ascii="Times New Roman" w:hAnsi="Times New Roman" w:cs="Times New Roman"/>
          <w:sz w:val="24"/>
          <w:szCs w:val="24"/>
          <w:lang w:val="en-US"/>
        </w:rPr>
        <w:tab/>
      </w:r>
    </w:p>
    <w:p w14:paraId="22A20EDB" w14:textId="77777777" w:rsidR="00BB2288" w:rsidRDefault="00BB2288" w:rsidP="00BB2288">
      <w:pPr>
        <w:pStyle w:val="ListParagraph"/>
        <w:tabs>
          <w:tab w:val="left" w:pos="567"/>
          <w:tab w:val="left" w:pos="1134"/>
        </w:tabs>
        <w:spacing w:after="0" w:line="480" w:lineRule="auto"/>
        <w:ind w:left="930"/>
        <w:rPr>
          <w:rFonts w:ascii="Times New Roman" w:hAnsi="Times New Roman" w:cs="Times New Roman"/>
          <w:sz w:val="24"/>
          <w:szCs w:val="24"/>
          <w:lang w:val="en-US"/>
        </w:rPr>
      </w:pPr>
    </w:p>
    <w:p w14:paraId="3E20A107" w14:textId="77777777" w:rsidR="00BB2288" w:rsidRPr="00BB2288" w:rsidRDefault="00BB2288" w:rsidP="00BB2288">
      <w:pPr>
        <w:pStyle w:val="ListParagraph"/>
        <w:tabs>
          <w:tab w:val="left" w:pos="567"/>
          <w:tab w:val="left" w:pos="1134"/>
        </w:tabs>
        <w:spacing w:after="0" w:line="480" w:lineRule="auto"/>
        <w:ind w:left="930"/>
        <w:rPr>
          <w:rFonts w:ascii="Times New Roman" w:hAnsi="Times New Roman" w:cs="Times New Roman"/>
          <w:sz w:val="24"/>
          <w:szCs w:val="24"/>
          <w:lang w:val="en-US"/>
        </w:rPr>
      </w:pPr>
    </w:p>
    <w:p w14:paraId="04CE6F99" w14:textId="77777777" w:rsidR="00C026AD" w:rsidRDefault="00C026AD" w:rsidP="003248A3">
      <w:pPr>
        <w:tabs>
          <w:tab w:val="left" w:pos="567"/>
        </w:tabs>
        <w:spacing w:after="0" w:line="240" w:lineRule="auto"/>
        <w:ind w:left="1134" w:hanging="1134"/>
        <w:rPr>
          <w:rFonts w:ascii="Times New Roman" w:hAnsi="Times New Roman" w:cs="Times New Roman"/>
          <w:sz w:val="24"/>
          <w:szCs w:val="24"/>
          <w:lang w:val="en-US"/>
        </w:rPr>
      </w:pPr>
      <w:r>
        <w:rPr>
          <w:rFonts w:ascii="Times New Roman" w:hAnsi="Times New Roman" w:cs="Times New Roman"/>
          <w:sz w:val="24"/>
          <w:szCs w:val="24"/>
          <w:lang w:val="en-US"/>
        </w:rPr>
        <w:tab/>
      </w:r>
    </w:p>
    <w:p w14:paraId="7E9C0331" w14:textId="77777777" w:rsidR="00452BDD" w:rsidRPr="00FE20C8" w:rsidRDefault="00452BDD" w:rsidP="00F04715">
      <w:pPr>
        <w:tabs>
          <w:tab w:val="left" w:pos="1134"/>
          <w:tab w:val="left" w:pos="3261"/>
        </w:tabs>
        <w:spacing w:after="0" w:line="480" w:lineRule="auto"/>
        <w:rPr>
          <w:rFonts w:ascii="Times New Roman" w:hAnsi="Times New Roman" w:cs="Times New Roman"/>
          <w:sz w:val="24"/>
          <w:szCs w:val="24"/>
          <w:lang w:val="en-US"/>
        </w:rPr>
      </w:pPr>
    </w:p>
    <w:p w14:paraId="42335AFF" w14:textId="77777777" w:rsidR="00FE20C8" w:rsidRPr="00470932" w:rsidRDefault="00FE20C8" w:rsidP="00FE20C8">
      <w:pPr>
        <w:spacing w:after="0" w:line="240" w:lineRule="auto"/>
        <w:rPr>
          <w:rFonts w:ascii="Times New Roman" w:hAnsi="Times New Roman" w:cs="Times New Roman"/>
          <w:b/>
          <w:sz w:val="24"/>
          <w:szCs w:val="24"/>
          <w:lang w:val="en-US"/>
        </w:rPr>
      </w:pPr>
    </w:p>
    <w:p w14:paraId="4736CD91" w14:textId="77777777" w:rsidR="00FE20C8" w:rsidRPr="00FE20C8" w:rsidRDefault="00FE20C8" w:rsidP="00FE20C8">
      <w:pPr>
        <w:pStyle w:val="NoSpacing"/>
        <w:rPr>
          <w:rFonts w:ascii="Times New Roman" w:hAnsi="Times New Roman" w:cs="Times New Roman"/>
          <w:b/>
          <w:sz w:val="24"/>
          <w:szCs w:val="24"/>
        </w:rPr>
      </w:pPr>
    </w:p>
    <w:sectPr w:rsidR="00FE20C8" w:rsidRPr="00FE20C8">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EF3FF7" w14:textId="77777777" w:rsidR="00844FE1" w:rsidRDefault="00844FE1" w:rsidP="00FE20C8">
      <w:pPr>
        <w:spacing w:after="0" w:line="240" w:lineRule="auto"/>
      </w:pPr>
      <w:r>
        <w:separator/>
      </w:r>
    </w:p>
  </w:endnote>
  <w:endnote w:type="continuationSeparator" w:id="0">
    <w:p w14:paraId="4ECC07DE" w14:textId="77777777" w:rsidR="00844FE1" w:rsidRDefault="00844FE1" w:rsidP="00FE20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583B2D" w14:textId="77777777" w:rsidR="00844FE1" w:rsidRDefault="00844FE1" w:rsidP="00FE20C8">
      <w:pPr>
        <w:spacing w:after="0" w:line="240" w:lineRule="auto"/>
      </w:pPr>
      <w:r>
        <w:separator/>
      </w:r>
    </w:p>
  </w:footnote>
  <w:footnote w:type="continuationSeparator" w:id="0">
    <w:p w14:paraId="1C8063A3" w14:textId="77777777" w:rsidR="00844FE1" w:rsidRDefault="00844FE1" w:rsidP="00FE20C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3894B1" w14:textId="77777777" w:rsidR="00C63FD7" w:rsidRDefault="00C63FD7">
    <w:pPr>
      <w:pStyle w:val="Header"/>
    </w:pPr>
    <w:r>
      <w:rPr>
        <w:noProof/>
        <w:lang w:val="en-US"/>
      </w:rPr>
      <mc:AlternateContent>
        <mc:Choice Requires="wps">
          <w:drawing>
            <wp:anchor distT="0" distB="0" distL="114300" distR="114300" simplePos="0" relativeHeight="251660288" behindDoc="0" locked="0" layoutInCell="0" allowOverlap="1" wp14:anchorId="77762B0A" wp14:editId="0B5E255C">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23ADBE" w14:textId="568DD099" w:rsidR="00C63FD7" w:rsidRPr="00503E28" w:rsidRDefault="00C63FD7">
                          <w:pPr>
                            <w:spacing w:after="0" w:line="240" w:lineRule="auto"/>
                            <w:jc w:val="right"/>
                            <w:rPr>
                              <w:rFonts w:ascii="Times New Roman" w:hAnsi="Times New Roman" w:cs="Times New Roman"/>
                              <w:noProof/>
                              <w:sz w:val="24"/>
                              <w:szCs w:val="24"/>
                            </w:rPr>
                          </w:pPr>
                          <w:r w:rsidRPr="00503E28">
                            <w:rPr>
                              <w:rFonts w:ascii="Times New Roman" w:hAnsi="Times New Roman" w:cs="Times New Roman"/>
                              <w:noProof/>
                              <w:sz w:val="24"/>
                              <w:szCs w:val="24"/>
                            </w:rPr>
                            <w:t>Judgment No. SC</w:t>
                          </w:r>
                          <w:r w:rsidR="00FE5F98">
                            <w:rPr>
                              <w:rFonts w:ascii="Times New Roman" w:hAnsi="Times New Roman" w:cs="Times New Roman"/>
                              <w:noProof/>
                              <w:sz w:val="24"/>
                              <w:szCs w:val="24"/>
                            </w:rPr>
                            <w:t xml:space="preserve"> 66</w:t>
                          </w:r>
                          <w:r w:rsidRPr="00503E28">
                            <w:rPr>
                              <w:rFonts w:ascii="Times New Roman" w:hAnsi="Times New Roman" w:cs="Times New Roman"/>
                              <w:noProof/>
                              <w:sz w:val="24"/>
                              <w:szCs w:val="24"/>
                            </w:rPr>
                            <w:t>/23</w:t>
                          </w:r>
                        </w:p>
                        <w:p w14:paraId="54CD450A" w14:textId="77777777" w:rsidR="00C63FD7" w:rsidRPr="00503E28" w:rsidRDefault="00C63FD7">
                          <w:pPr>
                            <w:spacing w:after="0" w:line="240" w:lineRule="auto"/>
                            <w:jc w:val="right"/>
                            <w:rPr>
                              <w:rFonts w:ascii="Times New Roman" w:hAnsi="Times New Roman" w:cs="Times New Roman"/>
                              <w:noProof/>
                              <w:sz w:val="24"/>
                              <w:szCs w:val="24"/>
                            </w:rPr>
                          </w:pPr>
                          <w:r w:rsidRPr="00503E28">
                            <w:rPr>
                              <w:rFonts w:ascii="Times New Roman" w:hAnsi="Times New Roman" w:cs="Times New Roman"/>
                              <w:noProof/>
                              <w:sz w:val="24"/>
                              <w:szCs w:val="24"/>
                            </w:rPr>
                            <w:t>Civil Appeal No. SC</w:t>
                          </w:r>
                          <w:r w:rsidR="00503E28">
                            <w:rPr>
                              <w:rFonts w:ascii="Times New Roman" w:hAnsi="Times New Roman" w:cs="Times New Roman"/>
                              <w:noProof/>
                              <w:sz w:val="24"/>
                              <w:szCs w:val="24"/>
                            </w:rPr>
                            <w:t xml:space="preserve"> </w:t>
                          </w:r>
                          <w:r w:rsidRPr="00503E28">
                            <w:rPr>
                              <w:rFonts w:ascii="Times New Roman" w:hAnsi="Times New Roman" w:cs="Times New Roman"/>
                              <w:noProof/>
                              <w:sz w:val="24"/>
                              <w:szCs w:val="24"/>
                            </w:rPr>
                            <w:t>173/22</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type w14:anchorId="77762B0A"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" o:allowincell="f" filled="f" stroked="f">
              <v:textbox style="mso-fit-shape-to-text:t" inset=",0,,0">
                <w:txbxContent>
                  <w:p w14:paraId="5523ADBE" w14:textId="568DD099" w:rsidR="00C63FD7" w:rsidRPr="00503E28" w:rsidRDefault="00C63FD7">
                    <w:pPr>
                      <w:spacing w:after="0" w:line="240" w:lineRule="auto"/>
                      <w:jc w:val="right"/>
                      <w:rPr>
                        <w:rFonts w:ascii="Times New Roman" w:hAnsi="Times New Roman" w:cs="Times New Roman"/>
                        <w:noProof/>
                        <w:sz w:val="24"/>
                        <w:szCs w:val="24"/>
                      </w:rPr>
                    </w:pPr>
                    <w:r w:rsidRPr="00503E28">
                      <w:rPr>
                        <w:rFonts w:ascii="Times New Roman" w:hAnsi="Times New Roman" w:cs="Times New Roman"/>
                        <w:noProof/>
                        <w:sz w:val="24"/>
                        <w:szCs w:val="24"/>
                      </w:rPr>
                      <w:t>Judgment No. SC</w:t>
                    </w:r>
                    <w:r w:rsidR="00FE5F98">
                      <w:rPr>
                        <w:rFonts w:ascii="Times New Roman" w:hAnsi="Times New Roman" w:cs="Times New Roman"/>
                        <w:noProof/>
                        <w:sz w:val="24"/>
                        <w:szCs w:val="24"/>
                      </w:rPr>
                      <w:t xml:space="preserve"> 66</w:t>
                    </w:r>
                    <w:r w:rsidRPr="00503E28">
                      <w:rPr>
                        <w:rFonts w:ascii="Times New Roman" w:hAnsi="Times New Roman" w:cs="Times New Roman"/>
                        <w:noProof/>
                        <w:sz w:val="24"/>
                        <w:szCs w:val="24"/>
                      </w:rPr>
                      <w:t>/23</w:t>
                    </w:r>
                  </w:p>
                  <w:p w14:paraId="54CD450A" w14:textId="77777777" w:rsidR="00C63FD7" w:rsidRPr="00503E28" w:rsidRDefault="00C63FD7">
                    <w:pPr>
                      <w:spacing w:after="0" w:line="240" w:lineRule="auto"/>
                      <w:jc w:val="right"/>
                      <w:rPr>
                        <w:rFonts w:ascii="Times New Roman" w:hAnsi="Times New Roman" w:cs="Times New Roman"/>
                        <w:noProof/>
                        <w:sz w:val="24"/>
                        <w:szCs w:val="24"/>
                      </w:rPr>
                    </w:pPr>
                    <w:r w:rsidRPr="00503E28">
                      <w:rPr>
                        <w:rFonts w:ascii="Times New Roman" w:hAnsi="Times New Roman" w:cs="Times New Roman"/>
                        <w:noProof/>
                        <w:sz w:val="24"/>
                        <w:szCs w:val="24"/>
                      </w:rPr>
                      <w:t>Civil Appeal No. SC</w:t>
                    </w:r>
                    <w:r w:rsidR="00503E28">
                      <w:rPr>
                        <w:rFonts w:ascii="Times New Roman" w:hAnsi="Times New Roman" w:cs="Times New Roman"/>
                        <w:noProof/>
                        <w:sz w:val="24"/>
                        <w:szCs w:val="24"/>
                      </w:rPr>
                      <w:t xml:space="preserve"> </w:t>
                    </w:r>
                    <w:r w:rsidRPr="00503E28">
                      <w:rPr>
                        <w:rFonts w:ascii="Times New Roman" w:hAnsi="Times New Roman" w:cs="Times New Roman"/>
                        <w:noProof/>
                        <w:sz w:val="24"/>
                        <w:szCs w:val="24"/>
                      </w:rPr>
                      <w:t>173/22</w:t>
                    </w:r>
                  </w:p>
                </w:txbxContent>
              </v:textbox>
              <w10:wrap anchorx="margin" anchory="margin"/>
            </v:shape>
          </w:pict>
        </mc:Fallback>
      </mc:AlternateContent>
    </w:r>
    <w:r>
      <w:rPr>
        <w:noProof/>
        <w:lang w:val="en-US"/>
      </w:rPr>
      <mc:AlternateContent>
        <mc:Choice Requires="wps">
          <w:drawing>
            <wp:anchor distT="0" distB="0" distL="114300" distR="114300" simplePos="0" relativeHeight="251659264" behindDoc="0" locked="0" layoutInCell="0" allowOverlap="1" wp14:anchorId="35CBF53E" wp14:editId="6C8C158D">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2B9C21A8" w14:textId="77777777" w:rsidR="00C63FD7" w:rsidRDefault="00C63FD7">
                          <w:pPr>
                            <w:spacing w:after="0" w:line="240" w:lineRule="auto"/>
                            <w:rPr>
                              <w:color w:val="FFFFFF" w:themeColor="background1"/>
                            </w:rPr>
                          </w:pPr>
                          <w:r>
                            <w:fldChar w:fldCharType="begin"/>
                          </w:r>
                          <w:r>
                            <w:instrText xml:space="preserve"> PAGE   \* MERGEFORMAT </w:instrText>
                          </w:r>
                          <w:r>
                            <w:fldChar w:fldCharType="separate"/>
                          </w:r>
                          <w:r w:rsidR="00B81929" w:rsidRPr="00B81929">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35CBF53E" id="_x0000_t202" coordsize="21600,21600" o:spt="202" path="m,l,21600r21600,l21600,xe">
              <v:stroke joinstyle="miter"/>
              <v:path gradientshapeok="t" o:connecttype="rect"/>
            </v:shapetype>
            <v:shape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14:paraId="2B9C21A8" w14:textId="77777777" w:rsidR="00C63FD7" w:rsidRDefault="00C63FD7">
                    <w:pPr>
                      <w:spacing w:after="0" w:line="240" w:lineRule="auto"/>
                      <w:rPr>
                        <w:color w:val="FFFFFF" w:themeColor="background1"/>
                      </w:rPr>
                    </w:pPr>
                    <w:r>
                      <w:fldChar w:fldCharType="begin"/>
                    </w:r>
                    <w:r>
                      <w:instrText xml:space="preserve"> PAGE   \* MERGEFORMAT </w:instrText>
                    </w:r>
                    <w:r>
                      <w:fldChar w:fldCharType="separate"/>
                    </w:r>
                    <w:r w:rsidR="00B81929" w:rsidRPr="00B81929">
                      <w:rPr>
                        <w:noProof/>
                        <w:color w:val="FFFFFF" w:themeColor="background1"/>
                      </w:rPr>
                      <w:t>1</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9B42E9"/>
    <w:multiLevelType w:val="hybridMultilevel"/>
    <w:tmpl w:val="702E2E7C"/>
    <w:lvl w:ilvl="0" w:tplc="05FAA2C2">
      <w:start w:val="1"/>
      <w:numFmt w:val="decimal"/>
      <w:lvlText w:val="(%1)"/>
      <w:lvlJc w:val="left"/>
      <w:pPr>
        <w:ind w:left="925" w:hanging="360"/>
      </w:pPr>
      <w:rPr>
        <w:rFonts w:hint="default"/>
      </w:rPr>
    </w:lvl>
    <w:lvl w:ilvl="1" w:tplc="30090019" w:tentative="1">
      <w:start w:val="1"/>
      <w:numFmt w:val="lowerLetter"/>
      <w:lvlText w:val="%2."/>
      <w:lvlJc w:val="left"/>
      <w:pPr>
        <w:ind w:left="1645" w:hanging="360"/>
      </w:pPr>
    </w:lvl>
    <w:lvl w:ilvl="2" w:tplc="3009001B" w:tentative="1">
      <w:start w:val="1"/>
      <w:numFmt w:val="lowerRoman"/>
      <w:lvlText w:val="%3."/>
      <w:lvlJc w:val="right"/>
      <w:pPr>
        <w:ind w:left="2365" w:hanging="180"/>
      </w:pPr>
    </w:lvl>
    <w:lvl w:ilvl="3" w:tplc="3009000F" w:tentative="1">
      <w:start w:val="1"/>
      <w:numFmt w:val="decimal"/>
      <w:lvlText w:val="%4."/>
      <w:lvlJc w:val="left"/>
      <w:pPr>
        <w:ind w:left="3085" w:hanging="360"/>
      </w:pPr>
    </w:lvl>
    <w:lvl w:ilvl="4" w:tplc="30090019" w:tentative="1">
      <w:start w:val="1"/>
      <w:numFmt w:val="lowerLetter"/>
      <w:lvlText w:val="%5."/>
      <w:lvlJc w:val="left"/>
      <w:pPr>
        <w:ind w:left="3805" w:hanging="360"/>
      </w:pPr>
    </w:lvl>
    <w:lvl w:ilvl="5" w:tplc="3009001B" w:tentative="1">
      <w:start w:val="1"/>
      <w:numFmt w:val="lowerRoman"/>
      <w:lvlText w:val="%6."/>
      <w:lvlJc w:val="right"/>
      <w:pPr>
        <w:ind w:left="4525" w:hanging="180"/>
      </w:pPr>
    </w:lvl>
    <w:lvl w:ilvl="6" w:tplc="3009000F" w:tentative="1">
      <w:start w:val="1"/>
      <w:numFmt w:val="decimal"/>
      <w:lvlText w:val="%7."/>
      <w:lvlJc w:val="left"/>
      <w:pPr>
        <w:ind w:left="5245" w:hanging="360"/>
      </w:pPr>
    </w:lvl>
    <w:lvl w:ilvl="7" w:tplc="30090019" w:tentative="1">
      <w:start w:val="1"/>
      <w:numFmt w:val="lowerLetter"/>
      <w:lvlText w:val="%8."/>
      <w:lvlJc w:val="left"/>
      <w:pPr>
        <w:ind w:left="5965" w:hanging="360"/>
      </w:pPr>
    </w:lvl>
    <w:lvl w:ilvl="8" w:tplc="3009001B" w:tentative="1">
      <w:start w:val="1"/>
      <w:numFmt w:val="lowerRoman"/>
      <w:lvlText w:val="%9."/>
      <w:lvlJc w:val="right"/>
      <w:pPr>
        <w:ind w:left="6685" w:hanging="180"/>
      </w:pPr>
    </w:lvl>
  </w:abstractNum>
  <w:abstractNum w:abstractNumId="1" w15:restartNumberingAfterBreak="0">
    <w:nsid w:val="509229D3"/>
    <w:multiLevelType w:val="hybridMultilevel"/>
    <w:tmpl w:val="9CA600A8"/>
    <w:lvl w:ilvl="0" w:tplc="4DA4FE9E">
      <w:start w:val="1"/>
      <w:numFmt w:val="decimal"/>
      <w:lvlText w:val="%1."/>
      <w:lvlJc w:val="left"/>
      <w:pPr>
        <w:ind w:left="1500" w:hanging="360"/>
      </w:pPr>
      <w:rPr>
        <w:rFonts w:hint="default"/>
      </w:rPr>
    </w:lvl>
    <w:lvl w:ilvl="1" w:tplc="30090019" w:tentative="1">
      <w:start w:val="1"/>
      <w:numFmt w:val="lowerLetter"/>
      <w:lvlText w:val="%2."/>
      <w:lvlJc w:val="left"/>
      <w:pPr>
        <w:ind w:left="2220" w:hanging="360"/>
      </w:pPr>
    </w:lvl>
    <w:lvl w:ilvl="2" w:tplc="3009001B" w:tentative="1">
      <w:start w:val="1"/>
      <w:numFmt w:val="lowerRoman"/>
      <w:lvlText w:val="%3."/>
      <w:lvlJc w:val="right"/>
      <w:pPr>
        <w:ind w:left="2940" w:hanging="180"/>
      </w:pPr>
    </w:lvl>
    <w:lvl w:ilvl="3" w:tplc="3009000F" w:tentative="1">
      <w:start w:val="1"/>
      <w:numFmt w:val="decimal"/>
      <w:lvlText w:val="%4."/>
      <w:lvlJc w:val="left"/>
      <w:pPr>
        <w:ind w:left="3660" w:hanging="360"/>
      </w:pPr>
    </w:lvl>
    <w:lvl w:ilvl="4" w:tplc="30090019" w:tentative="1">
      <w:start w:val="1"/>
      <w:numFmt w:val="lowerLetter"/>
      <w:lvlText w:val="%5."/>
      <w:lvlJc w:val="left"/>
      <w:pPr>
        <w:ind w:left="4380" w:hanging="360"/>
      </w:pPr>
    </w:lvl>
    <w:lvl w:ilvl="5" w:tplc="3009001B" w:tentative="1">
      <w:start w:val="1"/>
      <w:numFmt w:val="lowerRoman"/>
      <w:lvlText w:val="%6."/>
      <w:lvlJc w:val="right"/>
      <w:pPr>
        <w:ind w:left="5100" w:hanging="180"/>
      </w:pPr>
    </w:lvl>
    <w:lvl w:ilvl="6" w:tplc="3009000F" w:tentative="1">
      <w:start w:val="1"/>
      <w:numFmt w:val="decimal"/>
      <w:lvlText w:val="%7."/>
      <w:lvlJc w:val="left"/>
      <w:pPr>
        <w:ind w:left="5820" w:hanging="360"/>
      </w:pPr>
    </w:lvl>
    <w:lvl w:ilvl="7" w:tplc="30090019" w:tentative="1">
      <w:start w:val="1"/>
      <w:numFmt w:val="lowerLetter"/>
      <w:lvlText w:val="%8."/>
      <w:lvlJc w:val="left"/>
      <w:pPr>
        <w:ind w:left="6540" w:hanging="360"/>
      </w:pPr>
    </w:lvl>
    <w:lvl w:ilvl="8" w:tplc="3009001B" w:tentative="1">
      <w:start w:val="1"/>
      <w:numFmt w:val="lowerRoman"/>
      <w:lvlText w:val="%9."/>
      <w:lvlJc w:val="right"/>
      <w:pPr>
        <w:ind w:left="7260" w:hanging="180"/>
      </w:pPr>
    </w:lvl>
  </w:abstractNum>
  <w:abstractNum w:abstractNumId="2" w15:restartNumberingAfterBreak="0">
    <w:nsid w:val="58033019"/>
    <w:multiLevelType w:val="hybridMultilevel"/>
    <w:tmpl w:val="8CD4194A"/>
    <w:lvl w:ilvl="0" w:tplc="561A8916">
      <w:start w:val="4"/>
      <w:numFmt w:val="bullet"/>
      <w:lvlText w:val="-"/>
      <w:lvlJc w:val="left"/>
      <w:pPr>
        <w:ind w:left="927" w:hanging="360"/>
      </w:pPr>
      <w:rPr>
        <w:rFonts w:ascii="Times New Roman" w:eastAsiaTheme="minorHAnsi" w:hAnsi="Times New Roman" w:cs="Times New Roman" w:hint="default"/>
      </w:rPr>
    </w:lvl>
    <w:lvl w:ilvl="1" w:tplc="30090003" w:tentative="1">
      <w:start w:val="1"/>
      <w:numFmt w:val="bullet"/>
      <w:lvlText w:val="o"/>
      <w:lvlJc w:val="left"/>
      <w:pPr>
        <w:ind w:left="1647" w:hanging="360"/>
      </w:pPr>
      <w:rPr>
        <w:rFonts w:ascii="Courier New" w:hAnsi="Courier New" w:cs="Courier New" w:hint="default"/>
      </w:rPr>
    </w:lvl>
    <w:lvl w:ilvl="2" w:tplc="30090005" w:tentative="1">
      <w:start w:val="1"/>
      <w:numFmt w:val="bullet"/>
      <w:lvlText w:val=""/>
      <w:lvlJc w:val="left"/>
      <w:pPr>
        <w:ind w:left="2367" w:hanging="360"/>
      </w:pPr>
      <w:rPr>
        <w:rFonts w:ascii="Wingdings" w:hAnsi="Wingdings" w:hint="default"/>
      </w:rPr>
    </w:lvl>
    <w:lvl w:ilvl="3" w:tplc="30090001" w:tentative="1">
      <w:start w:val="1"/>
      <w:numFmt w:val="bullet"/>
      <w:lvlText w:val=""/>
      <w:lvlJc w:val="left"/>
      <w:pPr>
        <w:ind w:left="3087" w:hanging="360"/>
      </w:pPr>
      <w:rPr>
        <w:rFonts w:ascii="Symbol" w:hAnsi="Symbol" w:hint="default"/>
      </w:rPr>
    </w:lvl>
    <w:lvl w:ilvl="4" w:tplc="30090003" w:tentative="1">
      <w:start w:val="1"/>
      <w:numFmt w:val="bullet"/>
      <w:lvlText w:val="o"/>
      <w:lvlJc w:val="left"/>
      <w:pPr>
        <w:ind w:left="3807" w:hanging="360"/>
      </w:pPr>
      <w:rPr>
        <w:rFonts w:ascii="Courier New" w:hAnsi="Courier New" w:cs="Courier New" w:hint="default"/>
      </w:rPr>
    </w:lvl>
    <w:lvl w:ilvl="5" w:tplc="30090005" w:tentative="1">
      <w:start w:val="1"/>
      <w:numFmt w:val="bullet"/>
      <w:lvlText w:val=""/>
      <w:lvlJc w:val="left"/>
      <w:pPr>
        <w:ind w:left="4527" w:hanging="360"/>
      </w:pPr>
      <w:rPr>
        <w:rFonts w:ascii="Wingdings" w:hAnsi="Wingdings" w:hint="default"/>
      </w:rPr>
    </w:lvl>
    <w:lvl w:ilvl="6" w:tplc="30090001" w:tentative="1">
      <w:start w:val="1"/>
      <w:numFmt w:val="bullet"/>
      <w:lvlText w:val=""/>
      <w:lvlJc w:val="left"/>
      <w:pPr>
        <w:ind w:left="5247" w:hanging="360"/>
      </w:pPr>
      <w:rPr>
        <w:rFonts w:ascii="Symbol" w:hAnsi="Symbol" w:hint="default"/>
      </w:rPr>
    </w:lvl>
    <w:lvl w:ilvl="7" w:tplc="30090003" w:tentative="1">
      <w:start w:val="1"/>
      <w:numFmt w:val="bullet"/>
      <w:lvlText w:val="o"/>
      <w:lvlJc w:val="left"/>
      <w:pPr>
        <w:ind w:left="5967" w:hanging="360"/>
      </w:pPr>
      <w:rPr>
        <w:rFonts w:ascii="Courier New" w:hAnsi="Courier New" w:cs="Courier New" w:hint="default"/>
      </w:rPr>
    </w:lvl>
    <w:lvl w:ilvl="8" w:tplc="30090005" w:tentative="1">
      <w:start w:val="1"/>
      <w:numFmt w:val="bullet"/>
      <w:lvlText w:val=""/>
      <w:lvlJc w:val="left"/>
      <w:pPr>
        <w:ind w:left="6687" w:hanging="360"/>
      </w:pPr>
      <w:rPr>
        <w:rFonts w:ascii="Wingdings" w:hAnsi="Wingdings" w:hint="default"/>
      </w:rPr>
    </w:lvl>
  </w:abstractNum>
  <w:abstractNum w:abstractNumId="3" w15:restartNumberingAfterBreak="0">
    <w:nsid w:val="62E11676"/>
    <w:multiLevelType w:val="hybridMultilevel"/>
    <w:tmpl w:val="4D80C078"/>
    <w:lvl w:ilvl="0" w:tplc="4AFE8838">
      <w:start w:val="1"/>
      <w:numFmt w:val="decimal"/>
      <w:lvlText w:val="%1."/>
      <w:lvlJc w:val="left"/>
      <w:pPr>
        <w:ind w:left="930" w:hanging="360"/>
      </w:pPr>
      <w:rPr>
        <w:rFonts w:hint="default"/>
      </w:rPr>
    </w:lvl>
    <w:lvl w:ilvl="1" w:tplc="30090019" w:tentative="1">
      <w:start w:val="1"/>
      <w:numFmt w:val="lowerLetter"/>
      <w:lvlText w:val="%2."/>
      <w:lvlJc w:val="left"/>
      <w:pPr>
        <w:ind w:left="1650" w:hanging="360"/>
      </w:pPr>
    </w:lvl>
    <w:lvl w:ilvl="2" w:tplc="3009001B" w:tentative="1">
      <w:start w:val="1"/>
      <w:numFmt w:val="lowerRoman"/>
      <w:lvlText w:val="%3."/>
      <w:lvlJc w:val="right"/>
      <w:pPr>
        <w:ind w:left="2370" w:hanging="180"/>
      </w:pPr>
    </w:lvl>
    <w:lvl w:ilvl="3" w:tplc="3009000F" w:tentative="1">
      <w:start w:val="1"/>
      <w:numFmt w:val="decimal"/>
      <w:lvlText w:val="%4."/>
      <w:lvlJc w:val="left"/>
      <w:pPr>
        <w:ind w:left="3090" w:hanging="360"/>
      </w:pPr>
    </w:lvl>
    <w:lvl w:ilvl="4" w:tplc="30090019" w:tentative="1">
      <w:start w:val="1"/>
      <w:numFmt w:val="lowerLetter"/>
      <w:lvlText w:val="%5."/>
      <w:lvlJc w:val="left"/>
      <w:pPr>
        <w:ind w:left="3810" w:hanging="360"/>
      </w:pPr>
    </w:lvl>
    <w:lvl w:ilvl="5" w:tplc="3009001B" w:tentative="1">
      <w:start w:val="1"/>
      <w:numFmt w:val="lowerRoman"/>
      <w:lvlText w:val="%6."/>
      <w:lvlJc w:val="right"/>
      <w:pPr>
        <w:ind w:left="4530" w:hanging="180"/>
      </w:pPr>
    </w:lvl>
    <w:lvl w:ilvl="6" w:tplc="3009000F" w:tentative="1">
      <w:start w:val="1"/>
      <w:numFmt w:val="decimal"/>
      <w:lvlText w:val="%7."/>
      <w:lvlJc w:val="left"/>
      <w:pPr>
        <w:ind w:left="5250" w:hanging="360"/>
      </w:pPr>
    </w:lvl>
    <w:lvl w:ilvl="7" w:tplc="30090019" w:tentative="1">
      <w:start w:val="1"/>
      <w:numFmt w:val="lowerLetter"/>
      <w:lvlText w:val="%8."/>
      <w:lvlJc w:val="left"/>
      <w:pPr>
        <w:ind w:left="5970" w:hanging="360"/>
      </w:pPr>
    </w:lvl>
    <w:lvl w:ilvl="8" w:tplc="3009001B" w:tentative="1">
      <w:start w:val="1"/>
      <w:numFmt w:val="lowerRoman"/>
      <w:lvlText w:val="%9."/>
      <w:lvlJc w:val="right"/>
      <w:pPr>
        <w:ind w:left="669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cumentProtection w:edit="trackedChanges"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20C8"/>
    <w:rsid w:val="00025F13"/>
    <w:rsid w:val="00036B7D"/>
    <w:rsid w:val="000612FE"/>
    <w:rsid w:val="00094DA4"/>
    <w:rsid w:val="000B2B7F"/>
    <w:rsid w:val="000C5B20"/>
    <w:rsid w:val="000E258F"/>
    <w:rsid w:val="001233E0"/>
    <w:rsid w:val="001251B5"/>
    <w:rsid w:val="00176C5F"/>
    <w:rsid w:val="001A3A57"/>
    <w:rsid w:val="001A43C8"/>
    <w:rsid w:val="001B70F4"/>
    <w:rsid w:val="001D1A42"/>
    <w:rsid w:val="00215578"/>
    <w:rsid w:val="00266572"/>
    <w:rsid w:val="0029335D"/>
    <w:rsid w:val="002A3D60"/>
    <w:rsid w:val="002A47C5"/>
    <w:rsid w:val="002A65C7"/>
    <w:rsid w:val="002B3ACF"/>
    <w:rsid w:val="003001D6"/>
    <w:rsid w:val="003248A3"/>
    <w:rsid w:val="0032683C"/>
    <w:rsid w:val="00345B8B"/>
    <w:rsid w:val="00362BC3"/>
    <w:rsid w:val="00386902"/>
    <w:rsid w:val="00395C07"/>
    <w:rsid w:val="003A378A"/>
    <w:rsid w:val="003B2CBD"/>
    <w:rsid w:val="003D6BA3"/>
    <w:rsid w:val="003F5969"/>
    <w:rsid w:val="00452BDD"/>
    <w:rsid w:val="00463927"/>
    <w:rsid w:val="00467564"/>
    <w:rsid w:val="00493C6D"/>
    <w:rsid w:val="00493CDE"/>
    <w:rsid w:val="004A2742"/>
    <w:rsid w:val="004B22E4"/>
    <w:rsid w:val="004B2B92"/>
    <w:rsid w:val="004F68FC"/>
    <w:rsid w:val="005016FF"/>
    <w:rsid w:val="00503E28"/>
    <w:rsid w:val="00536765"/>
    <w:rsid w:val="0058349F"/>
    <w:rsid w:val="00612F35"/>
    <w:rsid w:val="00644D27"/>
    <w:rsid w:val="00732205"/>
    <w:rsid w:val="007344EE"/>
    <w:rsid w:val="007406BA"/>
    <w:rsid w:val="007746F9"/>
    <w:rsid w:val="007A1B82"/>
    <w:rsid w:val="007A1F8B"/>
    <w:rsid w:val="00806536"/>
    <w:rsid w:val="0083446A"/>
    <w:rsid w:val="00843907"/>
    <w:rsid w:val="00844FE1"/>
    <w:rsid w:val="00890C70"/>
    <w:rsid w:val="009B62A7"/>
    <w:rsid w:val="00A21FE2"/>
    <w:rsid w:val="00A600C3"/>
    <w:rsid w:val="00A71D1C"/>
    <w:rsid w:val="00A72BC9"/>
    <w:rsid w:val="00B23AB2"/>
    <w:rsid w:val="00B24C14"/>
    <w:rsid w:val="00B706A1"/>
    <w:rsid w:val="00B81929"/>
    <w:rsid w:val="00BB2288"/>
    <w:rsid w:val="00BD1022"/>
    <w:rsid w:val="00C026AD"/>
    <w:rsid w:val="00C24B83"/>
    <w:rsid w:val="00C63FD7"/>
    <w:rsid w:val="00C6567A"/>
    <w:rsid w:val="00CD69D8"/>
    <w:rsid w:val="00D7246E"/>
    <w:rsid w:val="00D76940"/>
    <w:rsid w:val="00D86772"/>
    <w:rsid w:val="00D92A4C"/>
    <w:rsid w:val="00DC6F38"/>
    <w:rsid w:val="00DD2254"/>
    <w:rsid w:val="00E36184"/>
    <w:rsid w:val="00E413A0"/>
    <w:rsid w:val="00E46310"/>
    <w:rsid w:val="00E92D4F"/>
    <w:rsid w:val="00E9345A"/>
    <w:rsid w:val="00ED2FC9"/>
    <w:rsid w:val="00EE63B6"/>
    <w:rsid w:val="00EE7DEF"/>
    <w:rsid w:val="00F03E22"/>
    <w:rsid w:val="00F04715"/>
    <w:rsid w:val="00F16625"/>
    <w:rsid w:val="00F45EF1"/>
    <w:rsid w:val="00F64AE5"/>
    <w:rsid w:val="00F842E7"/>
    <w:rsid w:val="00FA272B"/>
    <w:rsid w:val="00FA3391"/>
    <w:rsid w:val="00FB02B2"/>
    <w:rsid w:val="00FE20C8"/>
    <w:rsid w:val="00FE5F98"/>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8D14BA"/>
  <w15:chartTrackingRefBased/>
  <w15:docId w15:val="{047C3A70-2528-4D36-818F-B58AC58EF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20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20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20C8"/>
  </w:style>
  <w:style w:type="paragraph" w:styleId="Footer">
    <w:name w:val="footer"/>
    <w:basedOn w:val="Normal"/>
    <w:link w:val="FooterChar"/>
    <w:uiPriority w:val="99"/>
    <w:unhideWhenUsed/>
    <w:rsid w:val="00FE20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20C8"/>
  </w:style>
  <w:style w:type="paragraph" w:styleId="NoSpacing">
    <w:name w:val="No Spacing"/>
    <w:uiPriority w:val="1"/>
    <w:qFormat/>
    <w:rsid w:val="00FE20C8"/>
    <w:pPr>
      <w:spacing w:after="0" w:line="240" w:lineRule="auto"/>
    </w:pPr>
  </w:style>
  <w:style w:type="paragraph" w:styleId="ListParagraph">
    <w:name w:val="List Paragraph"/>
    <w:basedOn w:val="Normal"/>
    <w:uiPriority w:val="34"/>
    <w:qFormat/>
    <w:rsid w:val="004B2B92"/>
    <w:pPr>
      <w:ind w:left="720"/>
      <w:contextualSpacing/>
    </w:pPr>
  </w:style>
  <w:style w:type="paragraph" w:styleId="Revision">
    <w:name w:val="Revision"/>
    <w:hidden/>
    <w:uiPriority w:val="99"/>
    <w:semiHidden/>
    <w:rsid w:val="00E413A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2434</Words>
  <Characters>13875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USR</dc:creator>
  <cp:keywords/>
  <dc:description/>
  <cp:lastModifiedBy>user</cp:lastModifiedBy>
  <cp:revision>2</cp:revision>
  <cp:lastPrinted>2023-07-05T13:22:00Z</cp:lastPrinted>
  <dcterms:created xsi:type="dcterms:W3CDTF">2023-07-07T20:13:00Z</dcterms:created>
  <dcterms:modified xsi:type="dcterms:W3CDTF">2023-07-07T20:13:00Z</dcterms:modified>
</cp:coreProperties>
</file>