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A7461" w14:textId="56CC3D7D" w:rsidR="009C6393" w:rsidRPr="00372916" w:rsidRDefault="00372916" w:rsidP="00CA7269">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w:t>
      </w:r>
      <w:r w:rsidR="00980535">
        <w:rPr>
          <w:rFonts w:ascii="Times New Roman" w:hAnsi="Times New Roman" w:cs="Times New Roman"/>
          <w:b/>
          <w:sz w:val="24"/>
          <w:szCs w:val="24"/>
        </w:rPr>
        <w:t>45</w:t>
      </w:r>
      <w:r>
        <w:rPr>
          <w:rFonts w:ascii="Times New Roman" w:hAnsi="Times New Roman" w:cs="Times New Roman"/>
          <w:b/>
          <w:sz w:val="24"/>
          <w:szCs w:val="24"/>
        </w:rPr>
        <w:t>)</w:t>
      </w:r>
    </w:p>
    <w:p w14:paraId="06EFD4DF" w14:textId="77777777" w:rsidR="00622B49" w:rsidRDefault="00622B49" w:rsidP="00CA7269">
      <w:pPr>
        <w:pStyle w:val="NoSpacing"/>
        <w:spacing w:line="480" w:lineRule="auto"/>
        <w:ind w:left="3600"/>
        <w:jc w:val="center"/>
        <w:rPr>
          <w:rFonts w:ascii="Times New Roman" w:hAnsi="Times New Roman" w:cs="Times New Roman"/>
          <w:b/>
          <w:sz w:val="24"/>
          <w:szCs w:val="24"/>
          <w:lang w:val="en-ZW"/>
        </w:rPr>
      </w:pPr>
    </w:p>
    <w:p w14:paraId="3F4F9A56" w14:textId="23AD5FA4" w:rsidR="009C6393" w:rsidRDefault="009C6393" w:rsidP="00002644">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 xml:space="preserve">ZONDIWA </w:t>
      </w:r>
      <w:r w:rsidR="00622B49">
        <w:rPr>
          <w:rFonts w:ascii="Times New Roman" w:hAnsi="Times New Roman" w:cs="Times New Roman"/>
          <w:b/>
          <w:sz w:val="24"/>
          <w:szCs w:val="24"/>
          <w:lang w:val="en-ZW"/>
        </w:rPr>
        <w:t xml:space="preserve">    </w:t>
      </w:r>
      <w:r>
        <w:rPr>
          <w:rFonts w:ascii="Times New Roman" w:hAnsi="Times New Roman" w:cs="Times New Roman"/>
          <w:b/>
          <w:sz w:val="24"/>
          <w:szCs w:val="24"/>
          <w:lang w:val="en-ZW"/>
        </w:rPr>
        <w:t>NYAMANDE</w:t>
      </w:r>
    </w:p>
    <w:p w14:paraId="6BE09AB3" w14:textId="39C612C1" w:rsidR="009C6393" w:rsidRDefault="009C6393" w:rsidP="00002644">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v</w:t>
      </w:r>
    </w:p>
    <w:p w14:paraId="4FFCB142" w14:textId="4FC4D96A" w:rsidR="009C6393" w:rsidRPr="00622B49" w:rsidRDefault="009C6393" w:rsidP="00002644">
      <w:pPr>
        <w:pStyle w:val="NoSpacing"/>
        <w:numPr>
          <w:ilvl w:val="0"/>
          <w:numId w:val="4"/>
        </w:numPr>
        <w:ind w:left="0" w:firstLine="0"/>
        <w:jc w:val="center"/>
        <w:rPr>
          <w:rFonts w:ascii="Times New Roman" w:hAnsi="Times New Roman" w:cs="Times New Roman"/>
          <w:b/>
          <w:sz w:val="24"/>
          <w:szCs w:val="24"/>
          <w:lang w:val="en-ZW"/>
        </w:rPr>
      </w:pPr>
      <w:r w:rsidRPr="00622B49">
        <w:rPr>
          <w:rFonts w:ascii="Times New Roman" w:hAnsi="Times New Roman" w:cs="Times New Roman"/>
          <w:b/>
          <w:sz w:val="24"/>
          <w:szCs w:val="24"/>
          <w:lang w:val="en-ZW"/>
        </w:rPr>
        <w:t xml:space="preserve">ISAAC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TAMUKA</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MAHACHI</w:t>
      </w:r>
      <w:r w:rsidR="00622B49" w:rsidRPr="00622B49">
        <w:rPr>
          <w:rFonts w:ascii="Times New Roman" w:hAnsi="Times New Roman" w:cs="Times New Roman"/>
          <w:b/>
          <w:sz w:val="24"/>
          <w:szCs w:val="24"/>
          <w:lang w:val="en-ZW"/>
        </w:rPr>
        <w:t xml:space="preserve"> </w:t>
      </w:r>
      <w:r w:rsidR="00002644">
        <w:rPr>
          <w:rFonts w:ascii="Times New Roman" w:hAnsi="Times New Roman" w:cs="Times New Roman"/>
          <w:b/>
          <w:sz w:val="24"/>
          <w:szCs w:val="24"/>
          <w:lang w:val="en-ZW"/>
        </w:rPr>
        <w:t xml:space="preserve">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(2)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CHITUNGWIZA</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MUNICIPALITY</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(3)</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MANYAME</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RURAL</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DISTRICT</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(4)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MINISTER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OF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LANDS,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AGRICULTURE,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WATER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FISHERIES, </w:t>
      </w:r>
      <w:r w:rsid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CLIMATE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AND</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 xml:space="preserve"> RURAL </w:t>
      </w:r>
      <w:r w:rsidR="00622B49" w:rsidRPr="00622B49">
        <w:rPr>
          <w:rFonts w:ascii="Times New Roman" w:hAnsi="Times New Roman" w:cs="Times New Roman"/>
          <w:b/>
          <w:sz w:val="24"/>
          <w:szCs w:val="24"/>
          <w:lang w:val="en-ZW"/>
        </w:rPr>
        <w:t xml:space="preserve">    </w:t>
      </w:r>
      <w:r w:rsidRPr="00622B49">
        <w:rPr>
          <w:rFonts w:ascii="Times New Roman" w:hAnsi="Times New Roman" w:cs="Times New Roman"/>
          <w:b/>
          <w:sz w:val="24"/>
          <w:szCs w:val="24"/>
          <w:lang w:val="en-ZW"/>
        </w:rPr>
        <w:t>DEVELOPMENT</w:t>
      </w:r>
    </w:p>
    <w:p w14:paraId="2C29014D" w14:textId="77777777" w:rsidR="009C6393" w:rsidRDefault="009C6393" w:rsidP="00CA7269">
      <w:pPr>
        <w:pStyle w:val="NoSpacing"/>
        <w:rPr>
          <w:rFonts w:ascii="Times New Roman" w:hAnsi="Times New Roman" w:cs="Times New Roman"/>
          <w:b/>
          <w:sz w:val="24"/>
          <w:szCs w:val="24"/>
        </w:rPr>
      </w:pPr>
    </w:p>
    <w:p w14:paraId="37B5A8C6" w14:textId="77777777" w:rsidR="00622B49" w:rsidRDefault="00622B49" w:rsidP="00CA7269">
      <w:pPr>
        <w:pStyle w:val="NoSpacing"/>
        <w:rPr>
          <w:rFonts w:ascii="Times New Roman" w:hAnsi="Times New Roman" w:cs="Times New Roman"/>
          <w:b/>
          <w:sz w:val="24"/>
          <w:szCs w:val="24"/>
        </w:rPr>
      </w:pPr>
    </w:p>
    <w:p w14:paraId="3C23B606" w14:textId="77777777" w:rsidR="009C6393" w:rsidRDefault="009C6393" w:rsidP="00CA7269">
      <w:pPr>
        <w:pStyle w:val="NoSpacing"/>
        <w:rPr>
          <w:rFonts w:ascii="Times New Roman" w:hAnsi="Times New Roman" w:cs="Times New Roman"/>
          <w:sz w:val="24"/>
          <w:szCs w:val="24"/>
        </w:rPr>
      </w:pPr>
    </w:p>
    <w:p w14:paraId="410ACFDC" w14:textId="77777777" w:rsidR="009C6393" w:rsidRDefault="009C6393" w:rsidP="00CA7269">
      <w:pPr>
        <w:pStyle w:val="NoSpacing"/>
        <w:jc w:val="center"/>
        <w:rPr>
          <w:rFonts w:ascii="Times New Roman" w:hAnsi="Times New Roman" w:cs="Times New Roman"/>
          <w:b/>
          <w:sz w:val="24"/>
          <w:szCs w:val="24"/>
        </w:rPr>
      </w:pPr>
    </w:p>
    <w:p w14:paraId="56D4EFEE" w14:textId="77777777" w:rsidR="009C6393" w:rsidRDefault="009C6393" w:rsidP="00CA7269">
      <w:pPr>
        <w:pStyle w:val="NoSpacing"/>
        <w:rPr>
          <w:rFonts w:ascii="Times New Roman" w:hAnsi="Times New Roman" w:cs="Times New Roman"/>
          <w:b/>
          <w:sz w:val="24"/>
          <w:szCs w:val="24"/>
        </w:rPr>
      </w:pPr>
      <w:r>
        <w:rPr>
          <w:rFonts w:ascii="Times New Roman" w:hAnsi="Times New Roman" w:cs="Times New Roman"/>
          <w:b/>
          <w:sz w:val="24"/>
          <w:szCs w:val="24"/>
        </w:rPr>
        <w:t>SUPREME COURT OF ZIMBABWE</w:t>
      </w:r>
    </w:p>
    <w:p w14:paraId="42056277" w14:textId="77777777" w:rsidR="009C6393" w:rsidRDefault="009C6393" w:rsidP="00CA7269">
      <w:pPr>
        <w:pStyle w:val="NoSpacing"/>
        <w:rPr>
          <w:rFonts w:ascii="Times New Roman" w:hAnsi="Times New Roman" w:cs="Times New Roman"/>
          <w:b/>
          <w:sz w:val="24"/>
          <w:szCs w:val="24"/>
        </w:rPr>
      </w:pPr>
      <w:r>
        <w:rPr>
          <w:rFonts w:ascii="Times New Roman" w:hAnsi="Times New Roman" w:cs="Times New Roman"/>
          <w:b/>
          <w:sz w:val="24"/>
          <w:szCs w:val="24"/>
        </w:rPr>
        <w:t>GUVAVA JA, MUSAKWA JA &amp; MWAYERA JA</w:t>
      </w:r>
    </w:p>
    <w:p w14:paraId="639F4360" w14:textId="61531A6D" w:rsidR="009C6393" w:rsidRDefault="009C6393" w:rsidP="00CA7269">
      <w:pPr>
        <w:pStyle w:val="NoSpacing"/>
        <w:rPr>
          <w:rFonts w:ascii="Times New Roman" w:hAnsi="Times New Roman" w:cs="Times New Roman"/>
          <w:b/>
          <w:sz w:val="24"/>
          <w:szCs w:val="24"/>
        </w:rPr>
      </w:pPr>
      <w:r>
        <w:rPr>
          <w:rFonts w:ascii="Times New Roman" w:hAnsi="Times New Roman" w:cs="Times New Roman"/>
          <w:b/>
          <w:sz w:val="24"/>
          <w:szCs w:val="24"/>
        </w:rPr>
        <w:t>HARARE, OCTOBER 17, 2022 &amp;</w:t>
      </w:r>
      <w:r w:rsidR="00622B49">
        <w:rPr>
          <w:rFonts w:ascii="Times New Roman" w:hAnsi="Times New Roman" w:cs="Times New Roman"/>
          <w:b/>
          <w:sz w:val="24"/>
          <w:szCs w:val="24"/>
        </w:rPr>
        <w:t xml:space="preserve"> </w:t>
      </w:r>
      <w:r w:rsidR="00FC4665">
        <w:rPr>
          <w:rFonts w:ascii="Times New Roman" w:hAnsi="Times New Roman" w:cs="Times New Roman"/>
          <w:b/>
          <w:sz w:val="24"/>
          <w:szCs w:val="24"/>
        </w:rPr>
        <w:t>MAY 29,</w:t>
      </w:r>
      <w:r>
        <w:rPr>
          <w:rFonts w:ascii="Times New Roman" w:hAnsi="Times New Roman" w:cs="Times New Roman"/>
          <w:b/>
          <w:sz w:val="24"/>
          <w:szCs w:val="24"/>
        </w:rPr>
        <w:t xml:space="preserve"> 2023</w:t>
      </w:r>
    </w:p>
    <w:p w14:paraId="6FE89309" w14:textId="77777777" w:rsidR="009C6393" w:rsidRDefault="009C6393" w:rsidP="00CA7269">
      <w:pPr>
        <w:pStyle w:val="NoSpacing"/>
        <w:rPr>
          <w:rFonts w:ascii="Times New Roman" w:hAnsi="Times New Roman" w:cs="Times New Roman"/>
          <w:b/>
          <w:sz w:val="24"/>
          <w:szCs w:val="24"/>
        </w:rPr>
      </w:pPr>
    </w:p>
    <w:p w14:paraId="4F188DFE" w14:textId="77777777" w:rsidR="00622B49" w:rsidRDefault="00622B49" w:rsidP="00CA7269">
      <w:pPr>
        <w:pStyle w:val="NoSpacing"/>
        <w:rPr>
          <w:rFonts w:ascii="Times New Roman" w:hAnsi="Times New Roman" w:cs="Times New Roman"/>
          <w:b/>
          <w:sz w:val="24"/>
          <w:szCs w:val="24"/>
        </w:rPr>
      </w:pPr>
    </w:p>
    <w:p w14:paraId="7C0C2FD9" w14:textId="77777777" w:rsidR="00622B49" w:rsidRPr="009C6393" w:rsidRDefault="00622B49" w:rsidP="00CA7269">
      <w:pPr>
        <w:pStyle w:val="NoSpacing"/>
        <w:rPr>
          <w:rFonts w:ascii="Times New Roman" w:hAnsi="Times New Roman" w:cs="Times New Roman"/>
          <w:b/>
          <w:sz w:val="24"/>
          <w:szCs w:val="24"/>
        </w:rPr>
      </w:pPr>
    </w:p>
    <w:p w14:paraId="485DC651" w14:textId="77777777" w:rsidR="009C6393" w:rsidRDefault="006C22B9" w:rsidP="00CA7269">
      <w:pPr>
        <w:pStyle w:val="NoSpacing"/>
        <w:spacing w:line="360" w:lineRule="auto"/>
        <w:rPr>
          <w:rFonts w:ascii="Times New Roman" w:hAnsi="Times New Roman" w:cs="Times New Roman"/>
          <w:sz w:val="24"/>
          <w:szCs w:val="24"/>
        </w:rPr>
      </w:pPr>
      <w:r>
        <w:rPr>
          <w:rFonts w:ascii="Times New Roman" w:hAnsi="Times New Roman" w:cs="Times New Roman"/>
          <w:i/>
          <w:sz w:val="24"/>
          <w:szCs w:val="24"/>
        </w:rPr>
        <w:t xml:space="preserve">T. </w:t>
      </w:r>
      <w:proofErr w:type="spellStart"/>
      <w:r>
        <w:rPr>
          <w:rFonts w:ascii="Times New Roman" w:hAnsi="Times New Roman" w:cs="Times New Roman"/>
          <w:i/>
          <w:sz w:val="24"/>
          <w:szCs w:val="24"/>
        </w:rPr>
        <w:t>Zhuwarara</w:t>
      </w:r>
      <w:proofErr w:type="spellEnd"/>
      <w:r>
        <w:rPr>
          <w:rFonts w:ascii="Times New Roman" w:hAnsi="Times New Roman" w:cs="Times New Roman"/>
          <w:i/>
          <w:sz w:val="24"/>
          <w:szCs w:val="24"/>
        </w:rPr>
        <w:t xml:space="preserve"> </w:t>
      </w:r>
      <w:r w:rsidRPr="00622B49">
        <w:rPr>
          <w:rFonts w:ascii="Times New Roman" w:hAnsi="Times New Roman" w:cs="Times New Roman"/>
          <w:sz w:val="24"/>
          <w:szCs w:val="24"/>
        </w:rPr>
        <w:t>with</w:t>
      </w:r>
      <w:r>
        <w:rPr>
          <w:rFonts w:ascii="Times New Roman" w:hAnsi="Times New Roman" w:cs="Times New Roman"/>
          <w:i/>
          <w:sz w:val="24"/>
          <w:szCs w:val="24"/>
        </w:rPr>
        <w:t xml:space="preserve"> N. Ndlov</w:t>
      </w:r>
      <w:r w:rsidR="009C6393">
        <w:rPr>
          <w:rFonts w:ascii="Times New Roman" w:hAnsi="Times New Roman" w:cs="Times New Roman"/>
          <w:i/>
          <w:sz w:val="24"/>
          <w:szCs w:val="24"/>
        </w:rPr>
        <w:t>u,</w:t>
      </w:r>
      <w:r w:rsidR="009C6393">
        <w:rPr>
          <w:rFonts w:ascii="Times New Roman" w:hAnsi="Times New Roman" w:cs="Times New Roman"/>
          <w:sz w:val="24"/>
          <w:szCs w:val="24"/>
        </w:rPr>
        <w:t xml:space="preserve"> for the appellant</w:t>
      </w:r>
    </w:p>
    <w:p w14:paraId="508DE99E" w14:textId="0C95F1FC" w:rsidR="009C6393" w:rsidRDefault="009C6393" w:rsidP="00CA7269">
      <w:pPr>
        <w:pStyle w:val="NoSpacing"/>
        <w:spacing w:line="360" w:lineRule="auto"/>
        <w:rPr>
          <w:rFonts w:ascii="Times New Roman" w:hAnsi="Times New Roman" w:cs="Times New Roman"/>
          <w:sz w:val="24"/>
          <w:szCs w:val="24"/>
        </w:rPr>
      </w:pPr>
      <w:r>
        <w:rPr>
          <w:rFonts w:ascii="Times New Roman" w:hAnsi="Times New Roman" w:cs="Times New Roman"/>
          <w:i/>
          <w:sz w:val="24"/>
          <w:szCs w:val="24"/>
        </w:rPr>
        <w:t xml:space="preserve">P. </w:t>
      </w:r>
      <w:proofErr w:type="spellStart"/>
      <w:r>
        <w:rPr>
          <w:rFonts w:ascii="Times New Roman" w:hAnsi="Times New Roman" w:cs="Times New Roman"/>
          <w:i/>
          <w:sz w:val="24"/>
          <w:szCs w:val="24"/>
        </w:rPr>
        <w:t>Mufunda</w:t>
      </w:r>
      <w:proofErr w:type="spellEnd"/>
      <w:r>
        <w:rPr>
          <w:rFonts w:ascii="Times New Roman" w:hAnsi="Times New Roman" w:cs="Times New Roman"/>
          <w:i/>
          <w:sz w:val="24"/>
          <w:szCs w:val="24"/>
        </w:rPr>
        <w:t xml:space="preserve">, </w:t>
      </w:r>
      <w:r w:rsidR="006C22B9">
        <w:rPr>
          <w:rFonts w:ascii="Times New Roman" w:hAnsi="Times New Roman" w:cs="Times New Roman"/>
          <w:sz w:val="24"/>
          <w:szCs w:val="24"/>
        </w:rPr>
        <w:t xml:space="preserve">for the </w:t>
      </w:r>
      <w:r w:rsidR="00622B49">
        <w:rPr>
          <w:rFonts w:ascii="Times New Roman" w:hAnsi="Times New Roman" w:cs="Times New Roman"/>
          <w:sz w:val="24"/>
          <w:szCs w:val="24"/>
        </w:rPr>
        <w:t>first</w:t>
      </w:r>
      <w:r>
        <w:rPr>
          <w:rFonts w:ascii="Times New Roman" w:hAnsi="Times New Roman" w:cs="Times New Roman"/>
          <w:sz w:val="24"/>
          <w:szCs w:val="24"/>
        </w:rPr>
        <w:t xml:space="preserve"> respondent</w:t>
      </w:r>
    </w:p>
    <w:p w14:paraId="6F482438" w14:textId="6DEC2733" w:rsidR="009C6393" w:rsidRDefault="009C6393" w:rsidP="00CA7269">
      <w:pPr>
        <w:pStyle w:val="NoSpacing"/>
        <w:spacing w:line="360" w:lineRule="auto"/>
        <w:rPr>
          <w:rFonts w:ascii="Times New Roman" w:hAnsi="Times New Roman" w:cs="Times New Roman"/>
          <w:sz w:val="24"/>
          <w:szCs w:val="24"/>
        </w:rPr>
      </w:pPr>
      <w:r w:rsidRPr="009C6393">
        <w:rPr>
          <w:rFonts w:ascii="Times New Roman" w:hAnsi="Times New Roman" w:cs="Times New Roman"/>
          <w:i/>
          <w:sz w:val="24"/>
          <w:szCs w:val="24"/>
        </w:rPr>
        <w:t xml:space="preserve">T. </w:t>
      </w:r>
      <w:proofErr w:type="spellStart"/>
      <w:r w:rsidRPr="009C6393">
        <w:rPr>
          <w:rFonts w:ascii="Times New Roman" w:hAnsi="Times New Roman" w:cs="Times New Roman"/>
          <w:i/>
          <w:sz w:val="24"/>
          <w:szCs w:val="24"/>
        </w:rPr>
        <w:t>Muchini</w:t>
      </w:r>
      <w:proofErr w:type="spellEnd"/>
      <w:r>
        <w:rPr>
          <w:rFonts w:ascii="Times New Roman" w:hAnsi="Times New Roman" w:cs="Times New Roman"/>
          <w:sz w:val="24"/>
          <w:szCs w:val="24"/>
        </w:rPr>
        <w:t xml:space="preserve">, for the </w:t>
      </w:r>
      <w:r w:rsidR="00622B49">
        <w:rPr>
          <w:rFonts w:ascii="Times New Roman" w:hAnsi="Times New Roman" w:cs="Times New Roman"/>
          <w:sz w:val="24"/>
          <w:szCs w:val="24"/>
        </w:rPr>
        <w:t>second</w:t>
      </w:r>
      <w:r>
        <w:rPr>
          <w:rFonts w:ascii="Times New Roman" w:hAnsi="Times New Roman" w:cs="Times New Roman"/>
          <w:sz w:val="24"/>
          <w:szCs w:val="24"/>
        </w:rPr>
        <w:t xml:space="preserve"> respondent</w:t>
      </w:r>
    </w:p>
    <w:p w14:paraId="3DA25FAC" w14:textId="02CFD702" w:rsidR="009C6393" w:rsidRDefault="009C6393" w:rsidP="00CA7269">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No appearance for the </w:t>
      </w:r>
      <w:r w:rsidR="00622B49">
        <w:rPr>
          <w:rFonts w:ascii="Times New Roman" w:hAnsi="Times New Roman" w:cs="Times New Roman"/>
          <w:sz w:val="24"/>
          <w:szCs w:val="24"/>
        </w:rPr>
        <w:t>third</w:t>
      </w:r>
      <w:r w:rsidR="00484554">
        <w:rPr>
          <w:rFonts w:ascii="Times New Roman" w:hAnsi="Times New Roman" w:cs="Times New Roman"/>
          <w:sz w:val="24"/>
          <w:szCs w:val="24"/>
        </w:rPr>
        <w:t xml:space="preserve"> and </w:t>
      </w:r>
      <w:r w:rsidR="00622B49">
        <w:rPr>
          <w:rFonts w:ascii="Times New Roman" w:hAnsi="Times New Roman" w:cs="Times New Roman"/>
          <w:sz w:val="24"/>
          <w:szCs w:val="24"/>
        </w:rPr>
        <w:t xml:space="preserve">fourth </w:t>
      </w:r>
      <w:r w:rsidR="00484554">
        <w:rPr>
          <w:rFonts w:ascii="Times New Roman" w:hAnsi="Times New Roman" w:cs="Times New Roman"/>
          <w:sz w:val="24"/>
          <w:szCs w:val="24"/>
        </w:rPr>
        <w:t>respondent</w:t>
      </w:r>
      <w:r w:rsidR="00622B49">
        <w:rPr>
          <w:rFonts w:ascii="Times New Roman" w:hAnsi="Times New Roman" w:cs="Times New Roman"/>
          <w:sz w:val="24"/>
          <w:szCs w:val="24"/>
        </w:rPr>
        <w:t>s</w:t>
      </w:r>
    </w:p>
    <w:p w14:paraId="193D0F8C" w14:textId="77777777" w:rsidR="009C6393" w:rsidRDefault="009C6393" w:rsidP="00CA7269">
      <w:pPr>
        <w:pStyle w:val="NoSpacing"/>
        <w:spacing w:line="360" w:lineRule="auto"/>
        <w:rPr>
          <w:rFonts w:ascii="Times New Roman" w:hAnsi="Times New Roman" w:cs="Times New Roman"/>
          <w:sz w:val="24"/>
          <w:szCs w:val="24"/>
        </w:rPr>
      </w:pPr>
    </w:p>
    <w:p w14:paraId="568A1AF7" w14:textId="77777777" w:rsidR="009C6393" w:rsidRDefault="009C6393" w:rsidP="00CA7269">
      <w:pPr>
        <w:pStyle w:val="NoSpacing"/>
        <w:rPr>
          <w:rFonts w:ascii="Times New Roman" w:hAnsi="Times New Roman" w:cs="Times New Roman"/>
        </w:rPr>
      </w:pPr>
    </w:p>
    <w:p w14:paraId="0B395CE9" w14:textId="244B6283" w:rsidR="005265EC" w:rsidRDefault="005265EC" w:rsidP="00CA726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GUVAVA JA:</w:t>
      </w:r>
    </w:p>
    <w:p w14:paraId="3BDECE1B" w14:textId="6D95C8C2" w:rsidR="006618F4" w:rsidRDefault="00AF3698" w:rsidP="00CA7269">
      <w:pPr>
        <w:pStyle w:val="ListParagraph"/>
        <w:numPr>
          <w:ilvl w:val="0"/>
          <w:numId w:val="7"/>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T</w:t>
      </w:r>
      <w:r w:rsidR="009C6393" w:rsidRPr="005265EC">
        <w:rPr>
          <w:rFonts w:ascii="Times New Roman" w:hAnsi="Times New Roman" w:cs="Times New Roman"/>
          <w:sz w:val="24"/>
          <w:szCs w:val="24"/>
        </w:rPr>
        <w:t xml:space="preserve">he High Court (the ‘court </w:t>
      </w:r>
      <w:r w:rsidR="009C6393" w:rsidRPr="005265EC">
        <w:rPr>
          <w:rFonts w:ascii="Times New Roman" w:hAnsi="Times New Roman" w:cs="Times New Roman"/>
          <w:i/>
          <w:sz w:val="24"/>
          <w:szCs w:val="24"/>
        </w:rPr>
        <w:t>a quo’</w:t>
      </w:r>
      <w:r>
        <w:rPr>
          <w:rFonts w:ascii="Times New Roman" w:hAnsi="Times New Roman" w:cs="Times New Roman"/>
          <w:sz w:val="24"/>
          <w:szCs w:val="24"/>
        </w:rPr>
        <w:t>)</w:t>
      </w:r>
      <w:r w:rsidR="009C6393" w:rsidRPr="005265EC">
        <w:rPr>
          <w:rFonts w:ascii="Times New Roman" w:hAnsi="Times New Roman" w:cs="Times New Roman"/>
          <w:sz w:val="24"/>
          <w:szCs w:val="24"/>
        </w:rPr>
        <w:t xml:space="preserve"> </w:t>
      </w:r>
      <w:r>
        <w:rPr>
          <w:rFonts w:ascii="Times New Roman" w:hAnsi="Times New Roman" w:cs="Times New Roman"/>
          <w:sz w:val="24"/>
          <w:szCs w:val="24"/>
        </w:rPr>
        <w:t>granted</w:t>
      </w:r>
      <w:r w:rsidR="00DB2CBB" w:rsidRPr="005265EC">
        <w:rPr>
          <w:rFonts w:ascii="Times New Roman" w:hAnsi="Times New Roman" w:cs="Times New Roman"/>
          <w:sz w:val="24"/>
          <w:szCs w:val="24"/>
        </w:rPr>
        <w:t xml:space="preserve"> </w:t>
      </w:r>
      <w:r w:rsidR="00922F0E">
        <w:rPr>
          <w:rFonts w:ascii="Times New Roman" w:hAnsi="Times New Roman" w:cs="Times New Roman"/>
          <w:sz w:val="24"/>
          <w:szCs w:val="24"/>
        </w:rPr>
        <w:t>an application</w:t>
      </w:r>
      <w:r w:rsidR="006826E9">
        <w:rPr>
          <w:rFonts w:ascii="Times New Roman" w:hAnsi="Times New Roman" w:cs="Times New Roman"/>
          <w:sz w:val="24"/>
          <w:szCs w:val="24"/>
        </w:rPr>
        <w:t xml:space="preserve"> filed</w:t>
      </w:r>
      <w:r w:rsidR="00922F0E">
        <w:rPr>
          <w:rFonts w:ascii="Times New Roman" w:hAnsi="Times New Roman" w:cs="Times New Roman"/>
          <w:sz w:val="24"/>
          <w:szCs w:val="24"/>
        </w:rPr>
        <w:t xml:space="preserve"> by </w:t>
      </w:r>
      <w:r w:rsidR="00DB2CBB" w:rsidRPr="005265EC">
        <w:rPr>
          <w:rFonts w:ascii="Times New Roman" w:hAnsi="Times New Roman" w:cs="Times New Roman"/>
          <w:sz w:val="24"/>
          <w:szCs w:val="24"/>
        </w:rPr>
        <w:t>the</w:t>
      </w:r>
      <w:r w:rsidR="00DB2CBB" w:rsidRPr="005265EC">
        <w:rPr>
          <w:rFonts w:ascii="Times New Roman" w:hAnsi="Times New Roman" w:cs="Times New Roman"/>
          <w:sz w:val="24"/>
          <w:szCs w:val="24"/>
          <w:vertAlign w:val="superscript"/>
        </w:rPr>
        <w:t xml:space="preserve"> </w:t>
      </w:r>
      <w:r w:rsidR="00DB2CBB" w:rsidRPr="005265EC">
        <w:rPr>
          <w:rFonts w:ascii="Times New Roman" w:hAnsi="Times New Roman" w:cs="Times New Roman"/>
          <w:sz w:val="24"/>
          <w:szCs w:val="24"/>
        </w:rPr>
        <w:t>first</w:t>
      </w:r>
      <w:r w:rsidR="00922F0E">
        <w:rPr>
          <w:rFonts w:ascii="Times New Roman" w:hAnsi="Times New Roman" w:cs="Times New Roman"/>
          <w:sz w:val="24"/>
          <w:szCs w:val="24"/>
        </w:rPr>
        <w:t xml:space="preserve"> respondent</w:t>
      </w:r>
      <w:r w:rsidR="00484554" w:rsidRPr="005265EC">
        <w:rPr>
          <w:rFonts w:ascii="Times New Roman" w:hAnsi="Times New Roman" w:cs="Times New Roman"/>
          <w:sz w:val="24"/>
          <w:szCs w:val="24"/>
        </w:rPr>
        <w:t xml:space="preserve"> </w:t>
      </w:r>
      <w:r w:rsidR="00922F0E">
        <w:rPr>
          <w:rFonts w:ascii="Times New Roman" w:hAnsi="Times New Roman" w:cs="Times New Roman"/>
          <w:sz w:val="24"/>
          <w:szCs w:val="24"/>
        </w:rPr>
        <w:t>on an urgent basis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spoliatory</w:t>
      </w:r>
      <w:proofErr w:type="spellEnd"/>
      <w:r>
        <w:rPr>
          <w:rFonts w:ascii="Times New Roman" w:hAnsi="Times New Roman" w:cs="Times New Roman"/>
          <w:sz w:val="24"/>
          <w:szCs w:val="24"/>
        </w:rPr>
        <w:t xml:space="preserve"> relief</w:t>
      </w:r>
      <w:r w:rsidR="00484554" w:rsidRPr="005265EC">
        <w:rPr>
          <w:rFonts w:ascii="Times New Roman" w:hAnsi="Times New Roman" w:cs="Times New Roman"/>
          <w:sz w:val="24"/>
          <w:szCs w:val="24"/>
        </w:rPr>
        <w:t xml:space="preserve">. </w:t>
      </w:r>
      <w:r>
        <w:rPr>
          <w:rFonts w:ascii="Times New Roman" w:hAnsi="Times New Roman" w:cs="Times New Roman"/>
          <w:sz w:val="24"/>
          <w:szCs w:val="24"/>
        </w:rPr>
        <w:t>The appellant</w:t>
      </w:r>
      <w:r w:rsidR="006618F4">
        <w:rPr>
          <w:rFonts w:ascii="Times New Roman" w:hAnsi="Times New Roman" w:cs="Times New Roman"/>
          <w:sz w:val="24"/>
          <w:szCs w:val="24"/>
        </w:rPr>
        <w:t>,</w:t>
      </w:r>
      <w:r>
        <w:rPr>
          <w:rFonts w:ascii="Times New Roman" w:hAnsi="Times New Roman" w:cs="Times New Roman"/>
          <w:sz w:val="24"/>
          <w:szCs w:val="24"/>
        </w:rPr>
        <w:t xml:space="preserve"> disgruntle</w:t>
      </w:r>
      <w:r w:rsidR="00922F0E">
        <w:rPr>
          <w:rFonts w:ascii="Times New Roman" w:hAnsi="Times New Roman" w:cs="Times New Roman"/>
          <w:sz w:val="24"/>
          <w:szCs w:val="24"/>
        </w:rPr>
        <w:t>d by the decision</w:t>
      </w:r>
      <w:r w:rsidR="006618F4">
        <w:rPr>
          <w:rFonts w:ascii="Times New Roman" w:hAnsi="Times New Roman" w:cs="Times New Roman"/>
          <w:sz w:val="24"/>
          <w:szCs w:val="24"/>
        </w:rPr>
        <w:t>,</w:t>
      </w:r>
    </w:p>
    <w:p w14:paraId="6485514D" w14:textId="3D7B0B51" w:rsidR="006618F4" w:rsidRDefault="00AF3698" w:rsidP="00CA7269">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appeal</w:t>
      </w:r>
      <w:r w:rsidR="00DC730F">
        <w:rPr>
          <w:rFonts w:ascii="Times New Roman" w:hAnsi="Times New Roman" w:cs="Times New Roman"/>
          <w:sz w:val="24"/>
          <w:szCs w:val="24"/>
        </w:rPr>
        <w:t>ed to this C</w:t>
      </w:r>
      <w:r w:rsidR="00922F0E">
        <w:rPr>
          <w:rFonts w:ascii="Times New Roman" w:hAnsi="Times New Roman" w:cs="Times New Roman"/>
          <w:sz w:val="24"/>
          <w:szCs w:val="24"/>
        </w:rPr>
        <w:t>ourt</w:t>
      </w:r>
      <w:r>
        <w:rPr>
          <w:rFonts w:ascii="Times New Roman" w:hAnsi="Times New Roman" w:cs="Times New Roman"/>
          <w:sz w:val="24"/>
          <w:szCs w:val="24"/>
        </w:rPr>
        <w:t>.</w:t>
      </w:r>
    </w:p>
    <w:p w14:paraId="52AC9A01" w14:textId="77777777" w:rsidR="00622B49" w:rsidRDefault="00622B49" w:rsidP="00CA7269">
      <w:pPr>
        <w:pStyle w:val="ListParagraph"/>
        <w:spacing w:after="0" w:line="480" w:lineRule="auto"/>
        <w:ind w:left="0"/>
        <w:jc w:val="both"/>
        <w:rPr>
          <w:rFonts w:ascii="Times New Roman" w:hAnsi="Times New Roman" w:cs="Times New Roman"/>
          <w:sz w:val="24"/>
          <w:szCs w:val="24"/>
        </w:rPr>
      </w:pPr>
    </w:p>
    <w:p w14:paraId="32AE0EB1" w14:textId="16D6AF93" w:rsidR="00646D39" w:rsidRDefault="002A72E5" w:rsidP="00CA7269">
      <w:pPr>
        <w:pStyle w:val="ListParagraph"/>
        <w:numPr>
          <w:ilvl w:val="0"/>
          <w:numId w:val="7"/>
        </w:num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00334E2F">
        <w:rPr>
          <w:rFonts w:ascii="Times New Roman" w:hAnsi="Times New Roman" w:cs="Times New Roman"/>
          <w:sz w:val="24"/>
          <w:szCs w:val="24"/>
        </w:rPr>
        <w:t>At the commencement of the hearing</w:t>
      </w:r>
      <w:r>
        <w:rPr>
          <w:rFonts w:ascii="Times New Roman" w:hAnsi="Times New Roman" w:cs="Times New Roman"/>
          <w:sz w:val="24"/>
          <w:szCs w:val="24"/>
        </w:rPr>
        <w:t>,</w:t>
      </w:r>
      <w:r w:rsidR="00334E2F">
        <w:rPr>
          <w:rFonts w:ascii="Times New Roman" w:hAnsi="Times New Roman" w:cs="Times New Roman"/>
          <w:sz w:val="24"/>
          <w:szCs w:val="24"/>
        </w:rPr>
        <w:t xml:space="preserve"> counsel for the appellant</w:t>
      </w:r>
      <w:r>
        <w:rPr>
          <w:rFonts w:ascii="Times New Roman" w:hAnsi="Times New Roman" w:cs="Times New Roman"/>
          <w:sz w:val="24"/>
          <w:szCs w:val="24"/>
        </w:rPr>
        <w:t xml:space="preserve"> raised a </w:t>
      </w:r>
      <w:r w:rsidR="00334E2F">
        <w:rPr>
          <w:rFonts w:ascii="Times New Roman" w:hAnsi="Times New Roman" w:cs="Times New Roman"/>
          <w:sz w:val="24"/>
          <w:szCs w:val="24"/>
        </w:rPr>
        <w:t xml:space="preserve">point </w:t>
      </w:r>
      <w:r w:rsidRPr="002A72E5">
        <w:rPr>
          <w:rFonts w:ascii="Times New Roman" w:hAnsi="Times New Roman" w:cs="Times New Roman"/>
          <w:i/>
          <w:sz w:val="24"/>
          <w:szCs w:val="24"/>
        </w:rPr>
        <w:t xml:space="preserve">in </w:t>
      </w:r>
      <w:proofErr w:type="spellStart"/>
      <w:r w:rsidRPr="002A72E5">
        <w:rPr>
          <w:rFonts w:ascii="Times New Roman" w:hAnsi="Times New Roman" w:cs="Times New Roman"/>
          <w:i/>
          <w:sz w:val="24"/>
          <w:szCs w:val="24"/>
        </w:rPr>
        <w:t>limine</w:t>
      </w:r>
      <w:proofErr w:type="spellEnd"/>
      <w:r>
        <w:rPr>
          <w:rFonts w:ascii="Times New Roman" w:hAnsi="Times New Roman" w:cs="Times New Roman"/>
          <w:sz w:val="24"/>
          <w:szCs w:val="24"/>
        </w:rPr>
        <w:t xml:space="preserve"> </w:t>
      </w:r>
      <w:r w:rsidR="00334E2F">
        <w:rPr>
          <w:rFonts w:ascii="Times New Roman" w:hAnsi="Times New Roman" w:cs="Times New Roman"/>
          <w:sz w:val="24"/>
          <w:szCs w:val="24"/>
        </w:rPr>
        <w:t>that the second respondent’s heads of argument w</w:t>
      </w:r>
      <w:r w:rsidR="008868B9">
        <w:rPr>
          <w:rFonts w:ascii="Times New Roman" w:hAnsi="Times New Roman" w:cs="Times New Roman"/>
          <w:sz w:val="24"/>
          <w:szCs w:val="24"/>
        </w:rPr>
        <w:t>ere improperly before the c</w:t>
      </w:r>
      <w:r w:rsidR="008A368B">
        <w:rPr>
          <w:rFonts w:ascii="Times New Roman" w:hAnsi="Times New Roman" w:cs="Times New Roman"/>
          <w:sz w:val="24"/>
          <w:szCs w:val="24"/>
        </w:rPr>
        <w:t>ourt as they wer</w:t>
      </w:r>
      <w:r w:rsidR="008868B9">
        <w:rPr>
          <w:rFonts w:ascii="Times New Roman" w:hAnsi="Times New Roman" w:cs="Times New Roman"/>
          <w:sz w:val="24"/>
          <w:szCs w:val="24"/>
        </w:rPr>
        <w:t>e file</w:t>
      </w:r>
      <w:r w:rsidR="006C22B9">
        <w:rPr>
          <w:rFonts w:ascii="Times New Roman" w:hAnsi="Times New Roman" w:cs="Times New Roman"/>
          <w:sz w:val="24"/>
          <w:szCs w:val="24"/>
        </w:rPr>
        <w:t>d</w:t>
      </w:r>
      <w:r w:rsidR="008868B9">
        <w:rPr>
          <w:rFonts w:ascii="Times New Roman" w:hAnsi="Times New Roman" w:cs="Times New Roman"/>
          <w:sz w:val="24"/>
          <w:szCs w:val="24"/>
        </w:rPr>
        <w:t xml:space="preserve"> in support of the appeal. He thus </w:t>
      </w:r>
      <w:r w:rsidR="00334E2F">
        <w:rPr>
          <w:rFonts w:ascii="Times New Roman" w:hAnsi="Times New Roman" w:cs="Times New Roman"/>
          <w:sz w:val="24"/>
          <w:szCs w:val="24"/>
        </w:rPr>
        <w:t>prayed that they be struck out with no order as to costs. Counsel for the second respondent</w:t>
      </w:r>
      <w:r w:rsidR="009E6B29">
        <w:rPr>
          <w:rFonts w:ascii="Times New Roman" w:hAnsi="Times New Roman" w:cs="Times New Roman"/>
          <w:sz w:val="24"/>
          <w:szCs w:val="24"/>
        </w:rPr>
        <w:t xml:space="preserve">, Mr </w:t>
      </w:r>
      <w:proofErr w:type="spellStart"/>
      <w:r w:rsidR="009E6B29" w:rsidRPr="00FC4665">
        <w:rPr>
          <w:rFonts w:ascii="Times New Roman" w:hAnsi="Times New Roman" w:cs="Times New Roman"/>
          <w:i/>
          <w:sz w:val="24"/>
          <w:szCs w:val="24"/>
        </w:rPr>
        <w:t>Muchini</w:t>
      </w:r>
      <w:proofErr w:type="spellEnd"/>
      <w:r w:rsidR="009E6B29">
        <w:rPr>
          <w:rFonts w:ascii="Times New Roman" w:hAnsi="Times New Roman" w:cs="Times New Roman"/>
          <w:sz w:val="24"/>
          <w:szCs w:val="24"/>
        </w:rPr>
        <w:t>,</w:t>
      </w:r>
      <w:r w:rsidR="00334E2F">
        <w:rPr>
          <w:rFonts w:ascii="Times New Roman" w:hAnsi="Times New Roman" w:cs="Times New Roman"/>
          <w:sz w:val="24"/>
          <w:szCs w:val="24"/>
        </w:rPr>
        <w:t xml:space="preserve"> </w:t>
      </w:r>
      <w:r w:rsidR="008A368B">
        <w:rPr>
          <w:rFonts w:ascii="Times New Roman" w:hAnsi="Times New Roman" w:cs="Times New Roman"/>
          <w:sz w:val="24"/>
          <w:szCs w:val="24"/>
        </w:rPr>
        <w:t xml:space="preserve">was </w:t>
      </w:r>
      <w:r w:rsidR="009E6B29">
        <w:rPr>
          <w:rFonts w:ascii="Times New Roman" w:hAnsi="Times New Roman" w:cs="Times New Roman"/>
          <w:sz w:val="24"/>
          <w:szCs w:val="24"/>
        </w:rPr>
        <w:t xml:space="preserve">not </w:t>
      </w:r>
      <w:r w:rsidR="008A368B">
        <w:rPr>
          <w:rFonts w:ascii="Times New Roman" w:hAnsi="Times New Roman" w:cs="Times New Roman"/>
          <w:sz w:val="24"/>
          <w:szCs w:val="24"/>
        </w:rPr>
        <w:t>opposed to</w:t>
      </w:r>
      <w:r w:rsidR="008868B9">
        <w:rPr>
          <w:rFonts w:ascii="Times New Roman" w:hAnsi="Times New Roman" w:cs="Times New Roman"/>
          <w:sz w:val="24"/>
          <w:szCs w:val="24"/>
        </w:rPr>
        <w:t xml:space="preserve"> the</w:t>
      </w:r>
      <w:r w:rsidR="008A368B">
        <w:rPr>
          <w:rFonts w:ascii="Times New Roman" w:hAnsi="Times New Roman" w:cs="Times New Roman"/>
          <w:sz w:val="24"/>
          <w:szCs w:val="24"/>
        </w:rPr>
        <w:t xml:space="preserve"> striking out of the</w:t>
      </w:r>
      <w:r w:rsidR="00922F0E">
        <w:rPr>
          <w:rFonts w:ascii="Times New Roman" w:hAnsi="Times New Roman" w:cs="Times New Roman"/>
          <w:sz w:val="24"/>
          <w:szCs w:val="24"/>
        </w:rPr>
        <w:t xml:space="preserve"> heads of argument. As a </w:t>
      </w:r>
      <w:r w:rsidR="006618F4">
        <w:rPr>
          <w:rFonts w:ascii="Times New Roman" w:hAnsi="Times New Roman" w:cs="Times New Roman"/>
          <w:sz w:val="24"/>
          <w:szCs w:val="24"/>
        </w:rPr>
        <w:t>result,</w:t>
      </w:r>
      <w:r w:rsidR="00922F0E">
        <w:rPr>
          <w:rFonts w:ascii="Times New Roman" w:hAnsi="Times New Roman" w:cs="Times New Roman"/>
          <w:sz w:val="24"/>
          <w:szCs w:val="24"/>
        </w:rPr>
        <w:t xml:space="preserve"> an order by consent was issued</w:t>
      </w:r>
      <w:r w:rsidR="008A368B">
        <w:rPr>
          <w:rFonts w:ascii="Times New Roman" w:hAnsi="Times New Roman" w:cs="Times New Roman"/>
          <w:sz w:val="24"/>
          <w:szCs w:val="24"/>
        </w:rPr>
        <w:t xml:space="preserve"> striking </w:t>
      </w:r>
      <w:r w:rsidR="008A368B">
        <w:rPr>
          <w:rFonts w:ascii="Times New Roman" w:hAnsi="Times New Roman" w:cs="Times New Roman"/>
          <w:sz w:val="24"/>
          <w:szCs w:val="24"/>
        </w:rPr>
        <w:lastRenderedPageBreak/>
        <w:t xml:space="preserve">out the second respondent’s heads of argument. There was therefore no appearance for the second respondent before </w:t>
      </w:r>
      <w:r w:rsidR="006826E9">
        <w:rPr>
          <w:rFonts w:ascii="Times New Roman" w:hAnsi="Times New Roman" w:cs="Times New Roman"/>
          <w:sz w:val="24"/>
          <w:szCs w:val="24"/>
        </w:rPr>
        <w:t>the court</w:t>
      </w:r>
      <w:r w:rsidR="008A368B">
        <w:rPr>
          <w:rFonts w:ascii="Times New Roman" w:hAnsi="Times New Roman" w:cs="Times New Roman"/>
          <w:sz w:val="24"/>
          <w:szCs w:val="24"/>
        </w:rPr>
        <w:t xml:space="preserve">. </w:t>
      </w:r>
    </w:p>
    <w:p w14:paraId="346DEF4E" w14:textId="77777777" w:rsidR="00DC730F" w:rsidRDefault="00DC730F" w:rsidP="00CA7269">
      <w:pPr>
        <w:pStyle w:val="ListParagraph"/>
        <w:spacing w:after="0" w:line="480" w:lineRule="auto"/>
        <w:ind w:left="567"/>
        <w:jc w:val="both"/>
        <w:rPr>
          <w:rFonts w:ascii="Times New Roman" w:hAnsi="Times New Roman" w:cs="Times New Roman"/>
          <w:sz w:val="24"/>
          <w:szCs w:val="24"/>
        </w:rPr>
      </w:pPr>
    </w:p>
    <w:p w14:paraId="5A76710B" w14:textId="77777777" w:rsidR="008868B9" w:rsidRPr="008868B9" w:rsidRDefault="008868B9" w:rsidP="00CA7269">
      <w:pPr>
        <w:spacing w:after="0" w:line="480" w:lineRule="auto"/>
        <w:jc w:val="both"/>
        <w:rPr>
          <w:rFonts w:ascii="Times New Roman" w:hAnsi="Times New Roman" w:cs="Times New Roman"/>
          <w:b/>
          <w:sz w:val="24"/>
          <w:szCs w:val="24"/>
        </w:rPr>
      </w:pPr>
      <w:r w:rsidRPr="008868B9">
        <w:rPr>
          <w:rFonts w:ascii="Times New Roman" w:hAnsi="Times New Roman" w:cs="Times New Roman"/>
          <w:b/>
          <w:sz w:val="24"/>
          <w:szCs w:val="24"/>
        </w:rPr>
        <w:t>FACTUAL BACKGROUND</w:t>
      </w:r>
    </w:p>
    <w:p w14:paraId="0CDB9D8C" w14:textId="4C1A60E3" w:rsidR="00646D39" w:rsidRDefault="00E71ED0"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5265EC">
        <w:rPr>
          <w:rFonts w:ascii="Times New Roman" w:hAnsi="Times New Roman" w:cs="Times New Roman"/>
          <w:sz w:val="24"/>
          <w:szCs w:val="24"/>
          <w:lang w:val="en-US"/>
        </w:rPr>
        <w:t xml:space="preserve">The </w:t>
      </w:r>
      <w:r w:rsidR="00DB2CBB" w:rsidRPr="005265EC">
        <w:rPr>
          <w:rFonts w:ascii="Times New Roman" w:hAnsi="Times New Roman" w:cs="Times New Roman"/>
          <w:sz w:val="24"/>
          <w:szCs w:val="24"/>
          <w:lang w:val="en-US"/>
        </w:rPr>
        <w:t>first</w:t>
      </w:r>
      <w:r w:rsidRPr="005265EC">
        <w:rPr>
          <w:rFonts w:ascii="Times New Roman" w:hAnsi="Times New Roman" w:cs="Times New Roman"/>
          <w:sz w:val="24"/>
          <w:szCs w:val="24"/>
          <w:lang w:val="en-US"/>
        </w:rPr>
        <w:t xml:space="preserve"> respondent is the holder of an offer letter for subdivision 6 of Brae</w:t>
      </w:r>
      <w:r w:rsidR="007D52B7">
        <w:rPr>
          <w:rFonts w:ascii="Times New Roman" w:hAnsi="Times New Roman" w:cs="Times New Roman"/>
          <w:sz w:val="24"/>
          <w:szCs w:val="24"/>
          <w:lang w:val="en-US"/>
        </w:rPr>
        <w:t xml:space="preserve">mar Farm in Seke District (the </w:t>
      </w:r>
      <w:r w:rsidRPr="005265EC">
        <w:rPr>
          <w:rFonts w:ascii="Times New Roman" w:hAnsi="Times New Roman" w:cs="Times New Roman"/>
          <w:sz w:val="24"/>
          <w:szCs w:val="24"/>
          <w:lang w:val="en-US"/>
        </w:rPr>
        <w:t xml:space="preserve">farm) under the jurisdiction of the Manyame Rural District Council. </w:t>
      </w:r>
      <w:r w:rsidR="00AB1D26">
        <w:rPr>
          <w:rFonts w:ascii="Times New Roman" w:hAnsi="Times New Roman" w:cs="Times New Roman"/>
          <w:sz w:val="24"/>
          <w:szCs w:val="24"/>
          <w:lang w:val="en-US"/>
        </w:rPr>
        <w:t xml:space="preserve">The </w:t>
      </w:r>
      <w:r w:rsidR="002A72E5">
        <w:rPr>
          <w:rFonts w:ascii="Times New Roman" w:hAnsi="Times New Roman" w:cs="Times New Roman"/>
          <w:sz w:val="24"/>
          <w:szCs w:val="24"/>
          <w:lang w:val="en-US"/>
        </w:rPr>
        <w:t>farm</w:t>
      </w:r>
      <w:r w:rsidR="00AB1D26">
        <w:rPr>
          <w:rFonts w:ascii="Times New Roman" w:hAnsi="Times New Roman" w:cs="Times New Roman"/>
          <w:sz w:val="24"/>
          <w:szCs w:val="24"/>
          <w:lang w:val="en-US"/>
        </w:rPr>
        <w:t xml:space="preserve"> was</w:t>
      </w:r>
      <w:r w:rsidR="002A72E5">
        <w:rPr>
          <w:rFonts w:ascii="Times New Roman" w:hAnsi="Times New Roman" w:cs="Times New Roman"/>
          <w:sz w:val="24"/>
          <w:szCs w:val="24"/>
          <w:lang w:val="en-US"/>
        </w:rPr>
        <w:t xml:space="preserve"> allocated to him</w:t>
      </w:r>
      <w:r w:rsidR="00AB1D26">
        <w:rPr>
          <w:rFonts w:ascii="Times New Roman" w:hAnsi="Times New Roman" w:cs="Times New Roman"/>
          <w:sz w:val="24"/>
          <w:szCs w:val="24"/>
          <w:lang w:val="en-US"/>
        </w:rPr>
        <w:t xml:space="preserve"> o</w:t>
      </w:r>
      <w:r w:rsidR="003A7248">
        <w:rPr>
          <w:rFonts w:ascii="Times New Roman" w:hAnsi="Times New Roman" w:cs="Times New Roman"/>
          <w:sz w:val="24"/>
          <w:szCs w:val="24"/>
          <w:lang w:val="en-US"/>
        </w:rPr>
        <w:t>n 17 November, 2009</w:t>
      </w:r>
      <w:r w:rsidR="00AB1D26">
        <w:rPr>
          <w:rFonts w:ascii="Times New Roman" w:hAnsi="Times New Roman" w:cs="Times New Roman"/>
          <w:sz w:val="24"/>
          <w:szCs w:val="24"/>
          <w:lang w:val="en-US"/>
        </w:rPr>
        <w:t xml:space="preserve"> and </w:t>
      </w:r>
      <w:r w:rsidR="003A7248">
        <w:rPr>
          <w:rFonts w:ascii="Times New Roman" w:hAnsi="Times New Roman" w:cs="Times New Roman"/>
          <w:sz w:val="24"/>
          <w:szCs w:val="24"/>
          <w:lang w:val="en-US"/>
        </w:rPr>
        <w:t xml:space="preserve">is 122,540 </w:t>
      </w:r>
      <w:r w:rsidR="002A72E5">
        <w:rPr>
          <w:rFonts w:ascii="Times New Roman" w:hAnsi="Times New Roman" w:cs="Times New Roman"/>
          <w:sz w:val="24"/>
          <w:szCs w:val="24"/>
          <w:lang w:val="en-US"/>
        </w:rPr>
        <w:t xml:space="preserve">ha </w:t>
      </w:r>
      <w:r w:rsidR="00AB1D26">
        <w:rPr>
          <w:rFonts w:ascii="Times New Roman" w:hAnsi="Times New Roman" w:cs="Times New Roman"/>
          <w:sz w:val="24"/>
          <w:szCs w:val="24"/>
          <w:lang w:val="en-US"/>
        </w:rPr>
        <w:t>in extent.</w:t>
      </w:r>
      <w:r w:rsidR="002A72E5">
        <w:rPr>
          <w:rFonts w:ascii="Times New Roman" w:hAnsi="Times New Roman" w:cs="Times New Roman"/>
          <w:sz w:val="24"/>
          <w:szCs w:val="24"/>
          <w:lang w:val="en-US"/>
        </w:rPr>
        <w:t xml:space="preserve"> The farm had been</w:t>
      </w:r>
      <w:r w:rsidRPr="005265EC">
        <w:rPr>
          <w:rFonts w:ascii="Times New Roman" w:hAnsi="Times New Roman" w:cs="Times New Roman"/>
          <w:sz w:val="24"/>
          <w:szCs w:val="24"/>
          <w:lang w:val="en-US"/>
        </w:rPr>
        <w:t xml:space="preserve"> </w:t>
      </w:r>
      <w:proofErr w:type="spellStart"/>
      <w:r w:rsidRPr="005265EC">
        <w:rPr>
          <w:rFonts w:ascii="Times New Roman" w:hAnsi="Times New Roman" w:cs="Times New Roman"/>
          <w:sz w:val="24"/>
          <w:szCs w:val="24"/>
          <w:lang w:val="en-US"/>
        </w:rPr>
        <w:t>gazetted</w:t>
      </w:r>
      <w:proofErr w:type="spellEnd"/>
      <w:r w:rsidRPr="005265EC">
        <w:rPr>
          <w:rFonts w:ascii="Times New Roman" w:hAnsi="Times New Roman" w:cs="Times New Roman"/>
          <w:sz w:val="24"/>
          <w:szCs w:val="24"/>
          <w:lang w:val="en-US"/>
        </w:rPr>
        <w:t xml:space="preserve"> on 3 September 2004 in the Government Gazette Extraordinary Vol. LXXXII, No. 72. </w:t>
      </w:r>
      <w:r w:rsidR="002A72E5">
        <w:rPr>
          <w:rFonts w:ascii="Times New Roman" w:hAnsi="Times New Roman" w:cs="Times New Roman"/>
          <w:sz w:val="24"/>
          <w:szCs w:val="24"/>
          <w:lang w:val="en-US"/>
        </w:rPr>
        <w:t>The acquisition of the farm by government is still extant.</w:t>
      </w:r>
    </w:p>
    <w:p w14:paraId="2AE215DA" w14:textId="77777777" w:rsidR="00DC730F" w:rsidRPr="005265EC" w:rsidRDefault="00DC730F" w:rsidP="00CA7269">
      <w:pPr>
        <w:pStyle w:val="ListParagraph"/>
        <w:spacing w:after="0" w:line="480" w:lineRule="auto"/>
        <w:ind w:left="567"/>
        <w:jc w:val="both"/>
        <w:rPr>
          <w:rFonts w:ascii="Times New Roman" w:hAnsi="Times New Roman" w:cs="Times New Roman"/>
          <w:sz w:val="24"/>
          <w:szCs w:val="24"/>
          <w:lang w:val="en-US"/>
        </w:rPr>
      </w:pPr>
    </w:p>
    <w:p w14:paraId="6037C293" w14:textId="7A9B96B3" w:rsidR="00E71ED0" w:rsidRDefault="00E71ED0"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5265EC">
        <w:rPr>
          <w:rFonts w:ascii="Times New Roman" w:hAnsi="Times New Roman" w:cs="Times New Roman"/>
          <w:sz w:val="24"/>
          <w:szCs w:val="24"/>
          <w:lang w:val="en-US"/>
        </w:rPr>
        <w:t>On 10 May 2022, the first respondent</w:t>
      </w:r>
      <w:r w:rsidR="00C251B9">
        <w:rPr>
          <w:rFonts w:ascii="Times New Roman" w:hAnsi="Times New Roman" w:cs="Times New Roman"/>
          <w:sz w:val="24"/>
          <w:szCs w:val="24"/>
          <w:lang w:val="en-US"/>
        </w:rPr>
        <w:t xml:space="preserve"> filed</w:t>
      </w:r>
      <w:r w:rsidR="00DB2CBB" w:rsidRPr="005265EC">
        <w:rPr>
          <w:rFonts w:ascii="Times New Roman" w:hAnsi="Times New Roman" w:cs="Times New Roman"/>
          <w:sz w:val="24"/>
          <w:szCs w:val="24"/>
          <w:lang w:val="en-US"/>
        </w:rPr>
        <w:t xml:space="preserve"> an urgent </w:t>
      </w:r>
      <w:r w:rsidR="00C251B9">
        <w:rPr>
          <w:rFonts w:ascii="Times New Roman" w:hAnsi="Times New Roman" w:cs="Times New Roman"/>
          <w:sz w:val="24"/>
          <w:szCs w:val="24"/>
          <w:lang w:val="en-US"/>
        </w:rPr>
        <w:t xml:space="preserve">chamber </w:t>
      </w:r>
      <w:r w:rsidR="00DB2CBB" w:rsidRPr="005265EC">
        <w:rPr>
          <w:rFonts w:ascii="Times New Roman" w:hAnsi="Times New Roman" w:cs="Times New Roman"/>
          <w:sz w:val="24"/>
          <w:szCs w:val="24"/>
          <w:lang w:val="en-US"/>
        </w:rPr>
        <w:t>application for a spoliation order against the appell</w:t>
      </w:r>
      <w:r w:rsidR="002A72E5">
        <w:rPr>
          <w:rFonts w:ascii="Times New Roman" w:hAnsi="Times New Roman" w:cs="Times New Roman"/>
          <w:sz w:val="24"/>
          <w:szCs w:val="24"/>
          <w:lang w:val="en-US"/>
        </w:rPr>
        <w:t>ant. T</w:t>
      </w:r>
      <w:r w:rsidR="00DB2CBB" w:rsidRPr="005265EC">
        <w:rPr>
          <w:rFonts w:ascii="Times New Roman" w:hAnsi="Times New Roman" w:cs="Times New Roman"/>
          <w:sz w:val="24"/>
          <w:szCs w:val="24"/>
          <w:lang w:val="en-US"/>
        </w:rPr>
        <w:t>he firs</w:t>
      </w:r>
      <w:r w:rsidR="00C251B9">
        <w:rPr>
          <w:rFonts w:ascii="Times New Roman" w:hAnsi="Times New Roman" w:cs="Times New Roman"/>
          <w:sz w:val="24"/>
          <w:szCs w:val="24"/>
          <w:lang w:val="en-US"/>
        </w:rPr>
        <w:t>t respondent alleged that on</w:t>
      </w:r>
      <w:r w:rsidR="00DB2CBB" w:rsidRPr="005265EC">
        <w:rPr>
          <w:rFonts w:ascii="Times New Roman" w:hAnsi="Times New Roman" w:cs="Times New Roman"/>
          <w:sz w:val="24"/>
          <w:szCs w:val="24"/>
          <w:lang w:val="en-US"/>
        </w:rPr>
        <w:t xml:space="preserve"> 5</w:t>
      </w:r>
      <w:r w:rsidR="00C251B9">
        <w:rPr>
          <w:rFonts w:ascii="Times New Roman" w:hAnsi="Times New Roman" w:cs="Times New Roman"/>
          <w:sz w:val="24"/>
          <w:szCs w:val="24"/>
          <w:vertAlign w:val="superscript"/>
          <w:lang w:val="en-US"/>
        </w:rPr>
        <w:t xml:space="preserve"> </w:t>
      </w:r>
      <w:r w:rsidR="00DB2CBB" w:rsidRPr="005265EC">
        <w:rPr>
          <w:rFonts w:ascii="Times New Roman" w:hAnsi="Times New Roman" w:cs="Times New Roman"/>
          <w:sz w:val="24"/>
          <w:szCs w:val="24"/>
          <w:lang w:val="en-US"/>
        </w:rPr>
        <w:t xml:space="preserve">May 2022 at </w:t>
      </w:r>
      <w:r w:rsidR="00C251B9">
        <w:rPr>
          <w:rFonts w:ascii="Times New Roman" w:hAnsi="Times New Roman" w:cs="Times New Roman"/>
          <w:sz w:val="24"/>
          <w:szCs w:val="24"/>
          <w:lang w:val="en-US"/>
        </w:rPr>
        <w:t>around 3.00 pm the appellant instructed</w:t>
      </w:r>
      <w:r w:rsidR="00DB2CBB" w:rsidRPr="005265EC">
        <w:rPr>
          <w:rFonts w:ascii="Times New Roman" w:hAnsi="Times New Roman" w:cs="Times New Roman"/>
          <w:sz w:val="24"/>
          <w:szCs w:val="24"/>
          <w:lang w:val="en-US"/>
        </w:rPr>
        <w:t xml:space="preserve"> his workers to buil</w:t>
      </w:r>
      <w:r w:rsidR="00DC730F">
        <w:rPr>
          <w:rFonts w:ascii="Times New Roman" w:hAnsi="Times New Roman" w:cs="Times New Roman"/>
          <w:sz w:val="24"/>
          <w:szCs w:val="24"/>
          <w:lang w:val="en-US"/>
        </w:rPr>
        <w:t xml:space="preserve">d a two roomed house and a </w:t>
      </w:r>
      <w:r w:rsidR="002B1685">
        <w:rPr>
          <w:rFonts w:ascii="Times New Roman" w:hAnsi="Times New Roman" w:cs="Times New Roman"/>
          <w:sz w:val="24"/>
          <w:szCs w:val="24"/>
          <w:lang w:val="en-US"/>
        </w:rPr>
        <w:t xml:space="preserve">surrounding </w:t>
      </w:r>
      <w:r w:rsidR="00DB2CBB" w:rsidRPr="005265EC">
        <w:rPr>
          <w:rFonts w:ascii="Times New Roman" w:hAnsi="Times New Roman" w:cs="Times New Roman"/>
          <w:sz w:val="24"/>
          <w:szCs w:val="24"/>
          <w:lang w:val="en-US"/>
        </w:rPr>
        <w:t>wall in his cat</w:t>
      </w:r>
      <w:r w:rsidR="006C22B9">
        <w:rPr>
          <w:rFonts w:ascii="Times New Roman" w:hAnsi="Times New Roman" w:cs="Times New Roman"/>
          <w:sz w:val="24"/>
          <w:szCs w:val="24"/>
          <w:lang w:val="en-US"/>
        </w:rPr>
        <w:t xml:space="preserve">tle grazing area. The appellant </w:t>
      </w:r>
      <w:r w:rsidR="00C251B9">
        <w:rPr>
          <w:rFonts w:ascii="Times New Roman" w:hAnsi="Times New Roman" w:cs="Times New Roman"/>
          <w:sz w:val="24"/>
          <w:szCs w:val="24"/>
          <w:lang w:val="en-US"/>
        </w:rPr>
        <w:t>proceeded to dig</w:t>
      </w:r>
      <w:r w:rsidR="00DB2CBB" w:rsidRPr="005265EC">
        <w:rPr>
          <w:rFonts w:ascii="Times New Roman" w:hAnsi="Times New Roman" w:cs="Times New Roman"/>
          <w:sz w:val="24"/>
          <w:szCs w:val="24"/>
          <w:lang w:val="en-US"/>
        </w:rPr>
        <w:t xml:space="preserve"> trenches for the wall and completed </w:t>
      </w:r>
      <w:r w:rsidR="00C251B9">
        <w:rPr>
          <w:rFonts w:ascii="Times New Roman" w:hAnsi="Times New Roman" w:cs="Times New Roman"/>
          <w:sz w:val="24"/>
          <w:szCs w:val="24"/>
          <w:lang w:val="en-US"/>
        </w:rPr>
        <w:t>building the two roomed house. U</w:t>
      </w:r>
      <w:r w:rsidR="006C22B9">
        <w:rPr>
          <w:rFonts w:ascii="Times New Roman" w:hAnsi="Times New Roman" w:cs="Times New Roman"/>
          <w:sz w:val="24"/>
          <w:szCs w:val="24"/>
          <w:lang w:val="en-US"/>
        </w:rPr>
        <w:t>pon enquiring from the appellant</w:t>
      </w:r>
      <w:r w:rsidR="00C251B9">
        <w:rPr>
          <w:rFonts w:ascii="Times New Roman" w:hAnsi="Times New Roman" w:cs="Times New Roman"/>
          <w:sz w:val="24"/>
          <w:szCs w:val="24"/>
          <w:lang w:val="en-US"/>
        </w:rPr>
        <w:t xml:space="preserve"> </w:t>
      </w:r>
      <w:r w:rsidR="00BA26E0">
        <w:rPr>
          <w:rFonts w:ascii="Times New Roman" w:hAnsi="Times New Roman" w:cs="Times New Roman"/>
          <w:sz w:val="24"/>
          <w:szCs w:val="24"/>
          <w:lang w:val="en-US"/>
        </w:rPr>
        <w:t xml:space="preserve">about the reason </w:t>
      </w:r>
      <w:r w:rsidR="00DB2CBB" w:rsidRPr="005265EC">
        <w:rPr>
          <w:rFonts w:ascii="Times New Roman" w:hAnsi="Times New Roman" w:cs="Times New Roman"/>
          <w:sz w:val="24"/>
          <w:szCs w:val="24"/>
          <w:lang w:val="en-US"/>
        </w:rPr>
        <w:t xml:space="preserve">why he had built a structure </w:t>
      </w:r>
      <w:r w:rsidR="00BA26E0">
        <w:rPr>
          <w:rFonts w:ascii="Times New Roman" w:hAnsi="Times New Roman" w:cs="Times New Roman"/>
          <w:sz w:val="24"/>
          <w:szCs w:val="24"/>
          <w:lang w:val="en-US"/>
        </w:rPr>
        <w:t>o</w:t>
      </w:r>
      <w:r w:rsidR="00DB2CBB" w:rsidRPr="005265EC">
        <w:rPr>
          <w:rFonts w:ascii="Times New Roman" w:hAnsi="Times New Roman" w:cs="Times New Roman"/>
          <w:sz w:val="24"/>
          <w:szCs w:val="24"/>
          <w:lang w:val="en-US"/>
        </w:rPr>
        <w:t>n hi</w:t>
      </w:r>
      <w:r w:rsidR="00BA7135">
        <w:rPr>
          <w:rFonts w:ascii="Times New Roman" w:hAnsi="Times New Roman" w:cs="Times New Roman"/>
          <w:sz w:val="24"/>
          <w:szCs w:val="24"/>
          <w:lang w:val="en-US"/>
        </w:rPr>
        <w:t xml:space="preserve">s farm, the appellant responded </w:t>
      </w:r>
      <w:r w:rsidR="00DB2CBB" w:rsidRPr="005265EC">
        <w:rPr>
          <w:rFonts w:ascii="Times New Roman" w:hAnsi="Times New Roman" w:cs="Times New Roman"/>
          <w:sz w:val="24"/>
          <w:szCs w:val="24"/>
          <w:lang w:val="en-US"/>
        </w:rPr>
        <w:t xml:space="preserve">that he had been allocated the piece of land by the second and third respondents </w:t>
      </w:r>
      <w:r w:rsidR="00AB1D26">
        <w:rPr>
          <w:rFonts w:ascii="Times New Roman" w:hAnsi="Times New Roman" w:cs="Times New Roman"/>
          <w:sz w:val="24"/>
          <w:szCs w:val="24"/>
          <w:lang w:val="en-US"/>
        </w:rPr>
        <w:t xml:space="preserve">for the purpose of constructing </w:t>
      </w:r>
      <w:r w:rsidR="00DB2CBB" w:rsidRPr="005265EC">
        <w:rPr>
          <w:rFonts w:ascii="Times New Roman" w:hAnsi="Times New Roman" w:cs="Times New Roman"/>
          <w:sz w:val="24"/>
          <w:szCs w:val="24"/>
          <w:lang w:val="en-US"/>
        </w:rPr>
        <w:t>a school. The first respondent requested fo</w:t>
      </w:r>
      <w:r w:rsidR="00D43D58">
        <w:rPr>
          <w:rFonts w:ascii="Times New Roman" w:hAnsi="Times New Roman" w:cs="Times New Roman"/>
          <w:sz w:val="24"/>
          <w:szCs w:val="24"/>
          <w:lang w:val="en-US"/>
        </w:rPr>
        <w:t>r</w:t>
      </w:r>
      <w:r w:rsidR="00DB2CBB" w:rsidRPr="005265EC">
        <w:rPr>
          <w:rFonts w:ascii="Times New Roman" w:hAnsi="Times New Roman" w:cs="Times New Roman"/>
          <w:sz w:val="24"/>
          <w:szCs w:val="24"/>
          <w:lang w:val="en-US"/>
        </w:rPr>
        <w:t xml:space="preserve"> a meeting with the appellant as a means to iron </w:t>
      </w:r>
      <w:r w:rsidR="00BA7135">
        <w:rPr>
          <w:rFonts w:ascii="Times New Roman" w:hAnsi="Times New Roman" w:cs="Times New Roman"/>
          <w:sz w:val="24"/>
          <w:szCs w:val="24"/>
          <w:lang w:val="en-US"/>
        </w:rPr>
        <w:t xml:space="preserve">out the issue but the appellant </w:t>
      </w:r>
      <w:r w:rsidR="00C251B9">
        <w:rPr>
          <w:rFonts w:ascii="Times New Roman" w:hAnsi="Times New Roman" w:cs="Times New Roman"/>
          <w:sz w:val="24"/>
          <w:szCs w:val="24"/>
          <w:lang w:val="en-US"/>
        </w:rPr>
        <w:t>declined to attend</w:t>
      </w:r>
      <w:r w:rsidR="00DB2CBB" w:rsidRPr="005265EC">
        <w:rPr>
          <w:rFonts w:ascii="Times New Roman" w:hAnsi="Times New Roman" w:cs="Times New Roman"/>
          <w:sz w:val="24"/>
          <w:szCs w:val="24"/>
          <w:lang w:val="en-US"/>
        </w:rPr>
        <w:t>. T</w:t>
      </w:r>
      <w:r w:rsidR="00913F89">
        <w:rPr>
          <w:rFonts w:ascii="Times New Roman" w:hAnsi="Times New Roman" w:cs="Times New Roman"/>
          <w:sz w:val="24"/>
          <w:szCs w:val="24"/>
          <w:lang w:val="en-US"/>
        </w:rPr>
        <w:t>he first respondent</w:t>
      </w:r>
      <w:r w:rsidR="00DB2CBB" w:rsidRPr="005265EC">
        <w:rPr>
          <w:rFonts w:ascii="Times New Roman" w:hAnsi="Times New Roman" w:cs="Times New Roman"/>
          <w:sz w:val="24"/>
          <w:szCs w:val="24"/>
          <w:lang w:val="en-US"/>
        </w:rPr>
        <w:t xml:space="preserve"> report</w:t>
      </w:r>
      <w:r w:rsidR="00913F89">
        <w:rPr>
          <w:rFonts w:ascii="Times New Roman" w:hAnsi="Times New Roman" w:cs="Times New Roman"/>
          <w:sz w:val="24"/>
          <w:szCs w:val="24"/>
          <w:lang w:val="en-US"/>
        </w:rPr>
        <w:t>ed</w:t>
      </w:r>
      <w:r w:rsidR="00DB2CBB" w:rsidRPr="005265EC">
        <w:rPr>
          <w:rFonts w:ascii="Times New Roman" w:hAnsi="Times New Roman" w:cs="Times New Roman"/>
          <w:sz w:val="24"/>
          <w:szCs w:val="24"/>
          <w:lang w:val="en-US"/>
        </w:rPr>
        <w:t xml:space="preserve"> the invasion by the a</w:t>
      </w:r>
      <w:r w:rsidR="004F5B86">
        <w:rPr>
          <w:rFonts w:ascii="Times New Roman" w:hAnsi="Times New Roman" w:cs="Times New Roman"/>
          <w:sz w:val="24"/>
          <w:szCs w:val="24"/>
          <w:lang w:val="en-US"/>
        </w:rPr>
        <w:t>ppellant to the police but did not get much assistance</w:t>
      </w:r>
      <w:r w:rsidR="00DB2CBB" w:rsidRPr="005265EC">
        <w:rPr>
          <w:rFonts w:ascii="Times New Roman" w:hAnsi="Times New Roman" w:cs="Times New Roman"/>
          <w:sz w:val="24"/>
          <w:szCs w:val="24"/>
          <w:lang w:val="en-US"/>
        </w:rPr>
        <w:t xml:space="preserve">. The first respondent </w:t>
      </w:r>
      <w:r w:rsidR="006618F4" w:rsidRPr="005265EC">
        <w:rPr>
          <w:rFonts w:ascii="Times New Roman" w:hAnsi="Times New Roman" w:cs="Times New Roman"/>
          <w:sz w:val="24"/>
          <w:szCs w:val="24"/>
          <w:lang w:val="en-US"/>
        </w:rPr>
        <w:t>the</w:t>
      </w:r>
      <w:r w:rsidR="006618F4">
        <w:rPr>
          <w:rFonts w:ascii="Times New Roman" w:hAnsi="Times New Roman" w:cs="Times New Roman"/>
          <w:sz w:val="24"/>
          <w:szCs w:val="24"/>
          <w:lang w:val="en-US"/>
        </w:rPr>
        <w:t>reafter</w:t>
      </w:r>
      <w:r w:rsidR="00DB2CBB" w:rsidRPr="005265EC">
        <w:rPr>
          <w:rFonts w:ascii="Times New Roman" w:hAnsi="Times New Roman" w:cs="Times New Roman"/>
          <w:sz w:val="24"/>
          <w:szCs w:val="24"/>
          <w:lang w:val="en-US"/>
        </w:rPr>
        <w:t xml:space="preserve"> made </w:t>
      </w:r>
      <w:r w:rsidR="006618F4">
        <w:rPr>
          <w:rFonts w:ascii="Times New Roman" w:hAnsi="Times New Roman" w:cs="Times New Roman"/>
          <w:sz w:val="24"/>
          <w:szCs w:val="24"/>
          <w:lang w:val="en-US"/>
        </w:rPr>
        <w:t>an</w:t>
      </w:r>
      <w:r w:rsidR="00DB2CBB" w:rsidRPr="005265EC">
        <w:rPr>
          <w:rFonts w:ascii="Times New Roman" w:hAnsi="Times New Roman" w:cs="Times New Roman"/>
          <w:sz w:val="24"/>
          <w:szCs w:val="24"/>
          <w:lang w:val="en-US"/>
        </w:rPr>
        <w:t xml:space="preserve"> a</w:t>
      </w:r>
      <w:r w:rsidR="006C22B9">
        <w:rPr>
          <w:rFonts w:ascii="Times New Roman" w:hAnsi="Times New Roman" w:cs="Times New Roman"/>
          <w:sz w:val="24"/>
          <w:szCs w:val="24"/>
          <w:lang w:val="en-US"/>
        </w:rPr>
        <w:t>pplication for</w:t>
      </w:r>
      <w:r w:rsidR="006618F4">
        <w:rPr>
          <w:rFonts w:ascii="Times New Roman" w:hAnsi="Times New Roman" w:cs="Times New Roman"/>
          <w:sz w:val="24"/>
          <w:szCs w:val="24"/>
          <w:lang w:val="en-US"/>
        </w:rPr>
        <w:t xml:space="preserve"> a</w:t>
      </w:r>
      <w:r w:rsidR="006C22B9">
        <w:rPr>
          <w:rFonts w:ascii="Times New Roman" w:hAnsi="Times New Roman" w:cs="Times New Roman"/>
          <w:sz w:val="24"/>
          <w:szCs w:val="24"/>
          <w:lang w:val="en-US"/>
        </w:rPr>
        <w:t xml:space="preserve"> spoliation </w:t>
      </w:r>
      <w:r w:rsidR="006618F4">
        <w:rPr>
          <w:rFonts w:ascii="Times New Roman" w:hAnsi="Times New Roman" w:cs="Times New Roman"/>
          <w:sz w:val="24"/>
          <w:szCs w:val="24"/>
          <w:lang w:val="en-US"/>
        </w:rPr>
        <w:t xml:space="preserve">order </w:t>
      </w:r>
      <w:r w:rsidR="006C22B9">
        <w:rPr>
          <w:rFonts w:ascii="Times New Roman" w:hAnsi="Times New Roman" w:cs="Times New Roman"/>
          <w:sz w:val="24"/>
          <w:szCs w:val="24"/>
          <w:lang w:val="en-US"/>
        </w:rPr>
        <w:t>in a</w:t>
      </w:r>
      <w:r w:rsidR="00913F89">
        <w:rPr>
          <w:rFonts w:ascii="Times New Roman" w:hAnsi="Times New Roman" w:cs="Times New Roman"/>
          <w:sz w:val="24"/>
          <w:szCs w:val="24"/>
          <w:lang w:val="en-US"/>
        </w:rPr>
        <w:t xml:space="preserve"> bid to recover the portion of the farm that had </w:t>
      </w:r>
      <w:r w:rsidR="00BA26E0">
        <w:rPr>
          <w:rFonts w:ascii="Times New Roman" w:hAnsi="Times New Roman" w:cs="Times New Roman"/>
          <w:sz w:val="24"/>
          <w:szCs w:val="24"/>
          <w:lang w:val="en-US"/>
        </w:rPr>
        <w:t>been taken by</w:t>
      </w:r>
      <w:r w:rsidR="00913F89">
        <w:rPr>
          <w:rFonts w:ascii="Times New Roman" w:hAnsi="Times New Roman" w:cs="Times New Roman"/>
          <w:sz w:val="24"/>
          <w:szCs w:val="24"/>
          <w:lang w:val="en-US"/>
        </w:rPr>
        <w:t xml:space="preserve"> the appellant</w:t>
      </w:r>
      <w:r w:rsidR="00DB2CBB" w:rsidRPr="005265EC">
        <w:rPr>
          <w:rFonts w:ascii="Times New Roman" w:hAnsi="Times New Roman" w:cs="Times New Roman"/>
          <w:sz w:val="24"/>
          <w:szCs w:val="24"/>
          <w:lang w:val="en-US"/>
        </w:rPr>
        <w:t>.</w:t>
      </w:r>
    </w:p>
    <w:p w14:paraId="2AE128AB" w14:textId="77777777" w:rsidR="00DC730F" w:rsidRPr="00DC730F" w:rsidRDefault="00DC730F" w:rsidP="00CA7269">
      <w:pPr>
        <w:pStyle w:val="ListParagraph"/>
        <w:spacing w:after="0"/>
        <w:rPr>
          <w:rFonts w:ascii="Times New Roman" w:hAnsi="Times New Roman" w:cs="Times New Roman"/>
          <w:sz w:val="24"/>
          <w:szCs w:val="24"/>
          <w:lang w:val="en-US"/>
        </w:rPr>
      </w:pPr>
    </w:p>
    <w:p w14:paraId="07FDB3A3" w14:textId="77777777" w:rsidR="00DC730F" w:rsidRPr="005265EC" w:rsidRDefault="00DC730F" w:rsidP="00CA7269">
      <w:pPr>
        <w:pStyle w:val="ListParagraph"/>
        <w:spacing w:after="0" w:line="480" w:lineRule="auto"/>
        <w:ind w:left="567"/>
        <w:jc w:val="both"/>
        <w:rPr>
          <w:rFonts w:ascii="Times New Roman" w:hAnsi="Times New Roman" w:cs="Times New Roman"/>
          <w:sz w:val="24"/>
          <w:szCs w:val="24"/>
          <w:lang w:val="en-US"/>
        </w:rPr>
      </w:pPr>
    </w:p>
    <w:p w14:paraId="5AF6B5CC" w14:textId="2B03CBA5" w:rsidR="00DC730F" w:rsidRDefault="00DB2CBB"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5265EC">
        <w:rPr>
          <w:rFonts w:ascii="Times New Roman" w:hAnsi="Times New Roman" w:cs="Times New Roman"/>
          <w:sz w:val="24"/>
          <w:szCs w:val="24"/>
          <w:lang w:val="en-US"/>
        </w:rPr>
        <w:lastRenderedPageBreak/>
        <w:t>The appellant opposed the application. In his opp</w:t>
      </w:r>
      <w:r w:rsidR="005265EC" w:rsidRPr="005265EC">
        <w:rPr>
          <w:rFonts w:ascii="Times New Roman" w:hAnsi="Times New Roman" w:cs="Times New Roman"/>
          <w:sz w:val="24"/>
          <w:szCs w:val="24"/>
          <w:lang w:val="en-US"/>
        </w:rPr>
        <w:t>osing affidavit</w:t>
      </w:r>
      <w:r w:rsidR="00DC730F">
        <w:rPr>
          <w:rFonts w:ascii="Times New Roman" w:hAnsi="Times New Roman" w:cs="Times New Roman"/>
          <w:sz w:val="24"/>
          <w:szCs w:val="24"/>
          <w:lang w:val="en-US"/>
        </w:rPr>
        <w:t>,</w:t>
      </w:r>
      <w:r w:rsidR="005265EC" w:rsidRPr="005265EC">
        <w:rPr>
          <w:rFonts w:ascii="Times New Roman" w:hAnsi="Times New Roman" w:cs="Times New Roman"/>
          <w:sz w:val="24"/>
          <w:szCs w:val="24"/>
          <w:lang w:val="en-US"/>
        </w:rPr>
        <w:t xml:space="preserve"> he raised</w:t>
      </w:r>
      <w:r w:rsidRPr="005265EC">
        <w:rPr>
          <w:rFonts w:ascii="Times New Roman" w:hAnsi="Times New Roman" w:cs="Times New Roman"/>
          <w:sz w:val="24"/>
          <w:szCs w:val="24"/>
          <w:lang w:val="en-US"/>
        </w:rPr>
        <w:t xml:space="preserve"> </w:t>
      </w:r>
      <w:r w:rsidR="00913F89">
        <w:rPr>
          <w:rFonts w:ascii="Times New Roman" w:hAnsi="Times New Roman" w:cs="Times New Roman"/>
          <w:sz w:val="24"/>
          <w:szCs w:val="24"/>
          <w:lang w:val="en-US"/>
        </w:rPr>
        <w:t xml:space="preserve">five </w:t>
      </w:r>
      <w:r w:rsidRPr="005265EC">
        <w:rPr>
          <w:rFonts w:ascii="Times New Roman" w:hAnsi="Times New Roman" w:cs="Times New Roman"/>
          <w:sz w:val="24"/>
          <w:szCs w:val="24"/>
          <w:lang w:val="en-US"/>
        </w:rPr>
        <w:t>preliminary objection</w:t>
      </w:r>
      <w:r w:rsidR="005265EC" w:rsidRPr="005265EC">
        <w:rPr>
          <w:rFonts w:ascii="Times New Roman" w:hAnsi="Times New Roman" w:cs="Times New Roman"/>
          <w:sz w:val="24"/>
          <w:szCs w:val="24"/>
          <w:lang w:val="en-US"/>
        </w:rPr>
        <w:t>s</w:t>
      </w:r>
      <w:r w:rsidR="00913F89">
        <w:rPr>
          <w:rFonts w:ascii="Times New Roman" w:hAnsi="Times New Roman" w:cs="Times New Roman"/>
          <w:sz w:val="24"/>
          <w:szCs w:val="24"/>
          <w:lang w:val="en-US"/>
        </w:rPr>
        <w:t xml:space="preserve">. </w:t>
      </w:r>
      <w:r w:rsidR="00BA26E0">
        <w:rPr>
          <w:rFonts w:ascii="Times New Roman" w:hAnsi="Times New Roman" w:cs="Times New Roman"/>
          <w:sz w:val="24"/>
          <w:szCs w:val="24"/>
          <w:lang w:val="en-US"/>
        </w:rPr>
        <w:t>Firstly,</w:t>
      </w:r>
      <w:r w:rsidR="00913F89">
        <w:rPr>
          <w:rFonts w:ascii="Times New Roman" w:hAnsi="Times New Roman" w:cs="Times New Roman"/>
          <w:sz w:val="24"/>
          <w:szCs w:val="24"/>
          <w:lang w:val="en-US"/>
        </w:rPr>
        <w:t xml:space="preserve"> he alleged</w:t>
      </w:r>
      <w:r w:rsidRPr="005265EC">
        <w:rPr>
          <w:rFonts w:ascii="Times New Roman" w:hAnsi="Times New Roman" w:cs="Times New Roman"/>
          <w:sz w:val="24"/>
          <w:szCs w:val="24"/>
          <w:lang w:val="en-US"/>
        </w:rPr>
        <w:t xml:space="preserve"> that the first respondent had no </w:t>
      </w:r>
      <w:r w:rsidR="004F5B86">
        <w:rPr>
          <w:rFonts w:ascii="Times New Roman" w:hAnsi="Times New Roman" w:cs="Times New Roman"/>
          <w:sz w:val="24"/>
          <w:szCs w:val="24"/>
          <w:lang w:val="en-US"/>
        </w:rPr>
        <w:t>cause of action against him. It was</w:t>
      </w:r>
      <w:r w:rsidRPr="005265EC">
        <w:rPr>
          <w:rFonts w:ascii="Times New Roman" w:hAnsi="Times New Roman" w:cs="Times New Roman"/>
          <w:sz w:val="24"/>
          <w:szCs w:val="24"/>
          <w:lang w:val="en-US"/>
        </w:rPr>
        <w:t xml:space="preserve"> appellant</w:t>
      </w:r>
      <w:r w:rsidR="004F5B86">
        <w:rPr>
          <w:rFonts w:ascii="Times New Roman" w:hAnsi="Times New Roman" w:cs="Times New Roman"/>
          <w:sz w:val="24"/>
          <w:szCs w:val="24"/>
          <w:lang w:val="en-US"/>
        </w:rPr>
        <w:t>’s</w:t>
      </w:r>
      <w:r w:rsidRPr="005265EC">
        <w:rPr>
          <w:rFonts w:ascii="Times New Roman" w:hAnsi="Times New Roman" w:cs="Times New Roman"/>
          <w:sz w:val="24"/>
          <w:szCs w:val="24"/>
          <w:lang w:val="en-US"/>
        </w:rPr>
        <w:t xml:space="preserve"> </w:t>
      </w:r>
      <w:r w:rsidR="004F5B86">
        <w:rPr>
          <w:rFonts w:ascii="Times New Roman" w:hAnsi="Times New Roman" w:cs="Times New Roman"/>
          <w:sz w:val="24"/>
          <w:szCs w:val="24"/>
          <w:lang w:val="en-US"/>
        </w:rPr>
        <w:t>position</w:t>
      </w:r>
      <w:r w:rsidR="005265EC" w:rsidRPr="005265EC">
        <w:rPr>
          <w:rFonts w:ascii="Times New Roman" w:hAnsi="Times New Roman" w:cs="Times New Roman"/>
          <w:sz w:val="24"/>
          <w:szCs w:val="24"/>
          <w:lang w:val="en-US"/>
        </w:rPr>
        <w:t xml:space="preserve"> that he was entitled to occupy and possess </w:t>
      </w:r>
      <w:r w:rsidR="006618F4">
        <w:rPr>
          <w:rFonts w:ascii="Times New Roman" w:hAnsi="Times New Roman" w:cs="Times New Roman"/>
          <w:sz w:val="24"/>
          <w:szCs w:val="24"/>
          <w:lang w:val="en-US"/>
        </w:rPr>
        <w:t xml:space="preserve">the portion of the farm as it was now </w:t>
      </w:r>
      <w:r w:rsidR="005265EC" w:rsidRPr="005265EC">
        <w:rPr>
          <w:rFonts w:ascii="Times New Roman" w:hAnsi="Times New Roman" w:cs="Times New Roman"/>
          <w:sz w:val="24"/>
          <w:szCs w:val="24"/>
          <w:lang w:val="en-US"/>
        </w:rPr>
        <w:t xml:space="preserve">Stand Number 7727 </w:t>
      </w:r>
      <w:proofErr w:type="spellStart"/>
      <w:r w:rsidR="005265EC" w:rsidRPr="005265EC">
        <w:rPr>
          <w:rFonts w:ascii="Times New Roman" w:hAnsi="Times New Roman" w:cs="Times New Roman"/>
          <w:sz w:val="24"/>
          <w:szCs w:val="24"/>
          <w:lang w:val="en-US"/>
        </w:rPr>
        <w:t>Nyatsime</w:t>
      </w:r>
      <w:proofErr w:type="spellEnd"/>
      <w:r w:rsidR="005265EC" w:rsidRPr="005265EC">
        <w:rPr>
          <w:rFonts w:ascii="Times New Roman" w:hAnsi="Times New Roman" w:cs="Times New Roman"/>
          <w:sz w:val="24"/>
          <w:szCs w:val="24"/>
          <w:lang w:val="en-US"/>
        </w:rPr>
        <w:t xml:space="preserve"> Township (the ‘stand’). The appellant further stated that he acquired the stand through a lease agreement entered into between him and the second respondent. He further stated that the stand was no</w:t>
      </w:r>
      <w:r w:rsidR="00BA7135">
        <w:rPr>
          <w:rFonts w:ascii="Times New Roman" w:hAnsi="Times New Roman" w:cs="Times New Roman"/>
          <w:sz w:val="24"/>
          <w:szCs w:val="24"/>
          <w:lang w:val="en-US"/>
        </w:rPr>
        <w:t xml:space="preserve">t part </w:t>
      </w:r>
      <w:r w:rsidR="00AB1D26">
        <w:rPr>
          <w:rFonts w:ascii="Times New Roman" w:hAnsi="Times New Roman" w:cs="Times New Roman"/>
          <w:sz w:val="24"/>
          <w:szCs w:val="24"/>
          <w:lang w:val="en-US"/>
        </w:rPr>
        <w:t>of a farm but</w:t>
      </w:r>
      <w:r w:rsidR="00BA7135">
        <w:rPr>
          <w:rFonts w:ascii="Times New Roman" w:hAnsi="Times New Roman" w:cs="Times New Roman"/>
          <w:sz w:val="24"/>
          <w:szCs w:val="24"/>
          <w:lang w:val="en-US"/>
        </w:rPr>
        <w:t xml:space="preserve"> was a </w:t>
      </w:r>
      <w:r w:rsidR="005265EC" w:rsidRPr="005265EC">
        <w:rPr>
          <w:rFonts w:ascii="Times New Roman" w:hAnsi="Times New Roman" w:cs="Times New Roman"/>
          <w:sz w:val="24"/>
          <w:szCs w:val="24"/>
          <w:lang w:val="en-US"/>
        </w:rPr>
        <w:t>planned urban settlement which fell under the jurisdiction of the Manyame-Chitungwiza Joint Committee. The appellant also stated that the land on which the first respondent was entitled to occupy was different from where his stand was situated as evidence</w:t>
      </w:r>
      <w:r w:rsidR="006C22B9">
        <w:rPr>
          <w:rFonts w:ascii="Times New Roman" w:hAnsi="Times New Roman" w:cs="Times New Roman"/>
          <w:sz w:val="24"/>
          <w:szCs w:val="24"/>
          <w:lang w:val="en-US"/>
        </w:rPr>
        <w:t>d by</w:t>
      </w:r>
      <w:r w:rsidR="005265EC" w:rsidRPr="005265EC">
        <w:rPr>
          <w:rFonts w:ascii="Times New Roman" w:hAnsi="Times New Roman" w:cs="Times New Roman"/>
          <w:sz w:val="24"/>
          <w:szCs w:val="24"/>
          <w:lang w:val="en-US"/>
        </w:rPr>
        <w:t xml:space="preserve"> the layout plan and site plan for the area.</w:t>
      </w:r>
    </w:p>
    <w:p w14:paraId="56305C84" w14:textId="45A93378" w:rsidR="00DB2CBB" w:rsidRDefault="005265EC" w:rsidP="00CA7269">
      <w:pPr>
        <w:pStyle w:val="ListParagraph"/>
        <w:spacing w:after="0" w:line="480" w:lineRule="auto"/>
        <w:ind w:left="567"/>
        <w:jc w:val="both"/>
        <w:rPr>
          <w:rFonts w:ascii="Times New Roman" w:hAnsi="Times New Roman" w:cs="Times New Roman"/>
          <w:sz w:val="24"/>
          <w:szCs w:val="24"/>
          <w:lang w:val="en-US"/>
        </w:rPr>
      </w:pPr>
      <w:r w:rsidRPr="005265EC">
        <w:rPr>
          <w:rFonts w:ascii="Times New Roman" w:hAnsi="Times New Roman" w:cs="Times New Roman"/>
          <w:sz w:val="24"/>
          <w:szCs w:val="24"/>
          <w:lang w:val="en-US"/>
        </w:rPr>
        <w:t xml:space="preserve"> </w:t>
      </w:r>
    </w:p>
    <w:p w14:paraId="185A0900" w14:textId="6DB2F08F" w:rsidR="005265EC" w:rsidRDefault="004F5B86"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The second</w:t>
      </w:r>
      <w:r w:rsidR="006735E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preliminary </w:t>
      </w:r>
      <w:r w:rsidR="006735E9">
        <w:rPr>
          <w:rFonts w:ascii="Times New Roman" w:hAnsi="Times New Roman" w:cs="Times New Roman"/>
          <w:sz w:val="24"/>
          <w:szCs w:val="24"/>
          <w:lang w:val="en-US"/>
        </w:rPr>
        <w:t xml:space="preserve">point </w:t>
      </w:r>
      <w:r w:rsidR="007D52B7">
        <w:rPr>
          <w:rFonts w:ascii="Times New Roman" w:hAnsi="Times New Roman" w:cs="Times New Roman"/>
          <w:sz w:val="24"/>
          <w:szCs w:val="24"/>
          <w:lang w:val="en-US"/>
        </w:rPr>
        <w:t xml:space="preserve">was </w:t>
      </w:r>
      <w:r w:rsidR="006735E9">
        <w:rPr>
          <w:rFonts w:ascii="Times New Roman" w:hAnsi="Times New Roman" w:cs="Times New Roman"/>
          <w:sz w:val="24"/>
          <w:szCs w:val="24"/>
          <w:lang w:val="en-US"/>
        </w:rPr>
        <w:t>that the remedy of spoliation was wrongly sough</w:t>
      </w:r>
      <w:r w:rsidR="00BA7135">
        <w:rPr>
          <w:rFonts w:ascii="Times New Roman" w:hAnsi="Times New Roman" w:cs="Times New Roman"/>
          <w:sz w:val="24"/>
          <w:szCs w:val="24"/>
          <w:lang w:val="en-US"/>
        </w:rPr>
        <w:t>t</w:t>
      </w:r>
      <w:r>
        <w:rPr>
          <w:rFonts w:ascii="Times New Roman" w:hAnsi="Times New Roman" w:cs="Times New Roman"/>
          <w:sz w:val="24"/>
          <w:szCs w:val="24"/>
          <w:lang w:val="en-US"/>
        </w:rPr>
        <w:t>. It was appellant’s view that a</w:t>
      </w:r>
      <w:r w:rsidR="006735E9">
        <w:rPr>
          <w:rFonts w:ascii="Times New Roman" w:hAnsi="Times New Roman" w:cs="Times New Roman"/>
          <w:sz w:val="24"/>
          <w:szCs w:val="24"/>
          <w:lang w:val="en-US"/>
        </w:rPr>
        <w:t>n</w:t>
      </w:r>
      <w:r>
        <w:rPr>
          <w:rFonts w:ascii="Times New Roman" w:hAnsi="Times New Roman" w:cs="Times New Roman"/>
          <w:sz w:val="24"/>
          <w:szCs w:val="24"/>
          <w:lang w:val="en-US"/>
        </w:rPr>
        <w:t>y charge against the appellant sh</w:t>
      </w:r>
      <w:r w:rsidR="006735E9">
        <w:rPr>
          <w:rFonts w:ascii="Times New Roman" w:hAnsi="Times New Roman" w:cs="Times New Roman"/>
          <w:sz w:val="24"/>
          <w:szCs w:val="24"/>
          <w:lang w:val="en-US"/>
        </w:rPr>
        <w:t>ould have b</w:t>
      </w:r>
      <w:r w:rsidR="006C22B9">
        <w:rPr>
          <w:rFonts w:ascii="Times New Roman" w:hAnsi="Times New Roman" w:cs="Times New Roman"/>
          <w:sz w:val="24"/>
          <w:szCs w:val="24"/>
          <w:lang w:val="en-US"/>
        </w:rPr>
        <w:t>een for trespass</w:t>
      </w:r>
      <w:r>
        <w:rPr>
          <w:rFonts w:ascii="Times New Roman" w:hAnsi="Times New Roman" w:cs="Times New Roman"/>
          <w:sz w:val="24"/>
          <w:szCs w:val="24"/>
          <w:lang w:val="en-US"/>
        </w:rPr>
        <w:t xml:space="preserve"> and</w:t>
      </w:r>
      <w:r w:rsidR="006C22B9">
        <w:rPr>
          <w:rFonts w:ascii="Times New Roman" w:hAnsi="Times New Roman" w:cs="Times New Roman"/>
          <w:sz w:val="24"/>
          <w:szCs w:val="24"/>
          <w:lang w:val="en-US"/>
        </w:rPr>
        <w:t xml:space="preserve"> not spoliation. T</w:t>
      </w:r>
      <w:r w:rsidR="006735E9">
        <w:rPr>
          <w:rFonts w:ascii="Times New Roman" w:hAnsi="Times New Roman" w:cs="Times New Roman"/>
          <w:sz w:val="24"/>
          <w:szCs w:val="24"/>
          <w:lang w:val="en-US"/>
        </w:rPr>
        <w:t>he</w:t>
      </w:r>
      <w:r w:rsidR="006C22B9">
        <w:rPr>
          <w:rFonts w:ascii="Times New Roman" w:hAnsi="Times New Roman" w:cs="Times New Roman"/>
          <w:sz w:val="24"/>
          <w:szCs w:val="24"/>
          <w:lang w:val="en-US"/>
        </w:rPr>
        <w:t xml:space="preserve"> </w:t>
      </w:r>
      <w:r>
        <w:rPr>
          <w:rFonts w:ascii="Times New Roman" w:hAnsi="Times New Roman" w:cs="Times New Roman"/>
          <w:sz w:val="24"/>
          <w:szCs w:val="24"/>
          <w:lang w:val="en-US"/>
        </w:rPr>
        <w:t>third point was</w:t>
      </w:r>
      <w:r w:rsidR="006C22B9">
        <w:rPr>
          <w:rFonts w:ascii="Times New Roman" w:hAnsi="Times New Roman" w:cs="Times New Roman"/>
          <w:sz w:val="24"/>
          <w:szCs w:val="24"/>
          <w:lang w:val="en-US"/>
        </w:rPr>
        <w:t xml:space="preserve"> that the</w:t>
      </w:r>
      <w:r w:rsidR="006735E9">
        <w:rPr>
          <w:rFonts w:ascii="Times New Roman" w:hAnsi="Times New Roman" w:cs="Times New Roman"/>
          <w:sz w:val="24"/>
          <w:szCs w:val="24"/>
          <w:lang w:val="en-US"/>
        </w:rPr>
        <w:t xml:space="preserve"> application was </w:t>
      </w:r>
      <w:r>
        <w:rPr>
          <w:rFonts w:ascii="Times New Roman" w:hAnsi="Times New Roman" w:cs="Times New Roman"/>
          <w:sz w:val="24"/>
          <w:szCs w:val="24"/>
          <w:lang w:val="en-US"/>
        </w:rPr>
        <w:t xml:space="preserve">made using the wrong </w:t>
      </w:r>
      <w:r w:rsidR="006C22B9">
        <w:rPr>
          <w:rFonts w:ascii="Times New Roman" w:hAnsi="Times New Roman" w:cs="Times New Roman"/>
          <w:sz w:val="24"/>
          <w:szCs w:val="24"/>
          <w:lang w:val="en-US"/>
        </w:rPr>
        <w:t>form</w:t>
      </w:r>
      <w:r>
        <w:rPr>
          <w:rFonts w:ascii="Times New Roman" w:hAnsi="Times New Roman" w:cs="Times New Roman"/>
          <w:sz w:val="24"/>
          <w:szCs w:val="24"/>
          <w:lang w:val="en-US"/>
        </w:rPr>
        <w:t xml:space="preserve"> thus failing to comply with the rules of court.</w:t>
      </w:r>
      <w:r w:rsidR="006735E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fourth point was </w:t>
      </w:r>
      <w:r w:rsidR="006735E9">
        <w:rPr>
          <w:rFonts w:ascii="Times New Roman" w:hAnsi="Times New Roman" w:cs="Times New Roman"/>
          <w:sz w:val="24"/>
          <w:szCs w:val="24"/>
          <w:lang w:val="en-US"/>
        </w:rPr>
        <w:t xml:space="preserve">that the matter was not urgent and </w:t>
      </w:r>
      <w:r>
        <w:rPr>
          <w:rFonts w:ascii="Times New Roman" w:hAnsi="Times New Roman" w:cs="Times New Roman"/>
          <w:sz w:val="24"/>
          <w:szCs w:val="24"/>
          <w:lang w:val="en-US"/>
        </w:rPr>
        <w:t xml:space="preserve">finally </w:t>
      </w:r>
      <w:r w:rsidR="006735E9">
        <w:rPr>
          <w:rFonts w:ascii="Times New Roman" w:hAnsi="Times New Roman" w:cs="Times New Roman"/>
          <w:sz w:val="24"/>
          <w:szCs w:val="24"/>
          <w:lang w:val="en-US"/>
        </w:rPr>
        <w:t>that the first respondent ought to have joined the Minister of Local Government and Public Works as well as the Manyame-Chitungwiza Joint Committee</w:t>
      </w:r>
      <w:r w:rsidR="006C22B9">
        <w:rPr>
          <w:rFonts w:ascii="Times New Roman" w:hAnsi="Times New Roman" w:cs="Times New Roman"/>
          <w:sz w:val="24"/>
          <w:szCs w:val="24"/>
          <w:lang w:val="en-US"/>
        </w:rPr>
        <w:t xml:space="preserve"> to the proceedings</w:t>
      </w:r>
      <w:r w:rsidR="006735E9">
        <w:rPr>
          <w:rFonts w:ascii="Times New Roman" w:hAnsi="Times New Roman" w:cs="Times New Roman"/>
          <w:sz w:val="24"/>
          <w:szCs w:val="24"/>
          <w:lang w:val="en-US"/>
        </w:rPr>
        <w:t xml:space="preserve">. </w:t>
      </w:r>
      <w:r w:rsidR="00C9233F">
        <w:rPr>
          <w:rFonts w:ascii="Times New Roman" w:hAnsi="Times New Roman" w:cs="Times New Roman"/>
          <w:sz w:val="24"/>
          <w:szCs w:val="24"/>
          <w:lang w:val="en-US"/>
        </w:rPr>
        <w:t>On the basis of these preliminary points the appellant sought an order that the application be dismissed.</w:t>
      </w:r>
    </w:p>
    <w:p w14:paraId="30133B28" w14:textId="77777777" w:rsidR="00DC730F" w:rsidRPr="00DC730F" w:rsidRDefault="00DC730F" w:rsidP="00CA7269">
      <w:pPr>
        <w:pStyle w:val="ListParagraph"/>
        <w:spacing w:after="0"/>
        <w:rPr>
          <w:rFonts w:ascii="Times New Roman" w:hAnsi="Times New Roman" w:cs="Times New Roman"/>
          <w:sz w:val="24"/>
          <w:szCs w:val="24"/>
          <w:lang w:val="en-US"/>
        </w:rPr>
      </w:pPr>
    </w:p>
    <w:p w14:paraId="07284CB4" w14:textId="77777777" w:rsidR="00DC730F" w:rsidRDefault="00DC730F" w:rsidP="00B92069">
      <w:pPr>
        <w:pStyle w:val="ListParagraph"/>
        <w:spacing w:after="0" w:line="240" w:lineRule="auto"/>
        <w:ind w:left="567"/>
        <w:jc w:val="both"/>
        <w:rPr>
          <w:rFonts w:ascii="Times New Roman" w:hAnsi="Times New Roman" w:cs="Times New Roman"/>
          <w:sz w:val="24"/>
          <w:szCs w:val="24"/>
          <w:lang w:val="en-US"/>
        </w:rPr>
      </w:pPr>
    </w:p>
    <w:p w14:paraId="5117FEB2" w14:textId="2FAFEB5D" w:rsidR="006735E9" w:rsidRDefault="00D43D58"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On the merits of the matter</w:t>
      </w:r>
      <w:r w:rsidR="006735E9">
        <w:rPr>
          <w:rFonts w:ascii="Times New Roman" w:hAnsi="Times New Roman" w:cs="Times New Roman"/>
          <w:sz w:val="24"/>
          <w:szCs w:val="24"/>
          <w:lang w:val="en-US"/>
        </w:rPr>
        <w:t>,</w:t>
      </w:r>
      <w:r w:rsidR="001C7A26">
        <w:rPr>
          <w:rFonts w:ascii="Times New Roman" w:hAnsi="Times New Roman" w:cs="Times New Roman"/>
          <w:sz w:val="24"/>
          <w:szCs w:val="24"/>
          <w:lang w:val="en-US"/>
        </w:rPr>
        <w:t xml:space="preserve"> the appellant denied sending</w:t>
      </w:r>
      <w:r w:rsidR="007D52B7">
        <w:rPr>
          <w:rFonts w:ascii="Times New Roman" w:hAnsi="Times New Roman" w:cs="Times New Roman"/>
          <w:sz w:val="24"/>
          <w:szCs w:val="24"/>
          <w:lang w:val="en-US"/>
        </w:rPr>
        <w:t xml:space="preserve"> his workers o</w:t>
      </w:r>
      <w:r>
        <w:rPr>
          <w:rFonts w:ascii="Times New Roman" w:hAnsi="Times New Roman" w:cs="Times New Roman"/>
          <w:sz w:val="24"/>
          <w:szCs w:val="24"/>
          <w:lang w:val="en-US"/>
        </w:rPr>
        <w:t xml:space="preserve">nto the first respondent’s </w:t>
      </w:r>
      <w:r w:rsidR="00BA26E0">
        <w:rPr>
          <w:rFonts w:ascii="Times New Roman" w:hAnsi="Times New Roman" w:cs="Times New Roman"/>
          <w:sz w:val="24"/>
          <w:szCs w:val="24"/>
          <w:lang w:val="en-US"/>
        </w:rPr>
        <w:t>farm</w:t>
      </w:r>
      <w:r w:rsidR="001C7A26">
        <w:rPr>
          <w:rFonts w:ascii="Times New Roman" w:hAnsi="Times New Roman" w:cs="Times New Roman"/>
          <w:sz w:val="24"/>
          <w:szCs w:val="24"/>
          <w:lang w:val="en-US"/>
        </w:rPr>
        <w:t>. He argued that</w:t>
      </w:r>
      <w:r w:rsidR="00BA26E0">
        <w:rPr>
          <w:rFonts w:ascii="Times New Roman" w:hAnsi="Times New Roman" w:cs="Times New Roman"/>
          <w:sz w:val="24"/>
          <w:szCs w:val="24"/>
          <w:lang w:val="en-US"/>
        </w:rPr>
        <w:t xml:space="preserve"> the </w:t>
      </w:r>
      <w:r w:rsidR="001C7A26">
        <w:rPr>
          <w:rFonts w:ascii="Times New Roman" w:hAnsi="Times New Roman" w:cs="Times New Roman"/>
          <w:sz w:val="24"/>
          <w:szCs w:val="24"/>
          <w:lang w:val="en-US"/>
        </w:rPr>
        <w:t>piece of land</w:t>
      </w:r>
      <w:r w:rsidR="00BA26E0">
        <w:rPr>
          <w:rFonts w:ascii="Times New Roman" w:hAnsi="Times New Roman" w:cs="Times New Roman"/>
          <w:sz w:val="24"/>
          <w:szCs w:val="24"/>
          <w:lang w:val="en-US"/>
        </w:rPr>
        <w:t xml:space="preserve"> belonged to him and that</w:t>
      </w:r>
      <w:r w:rsidR="001C7A26">
        <w:rPr>
          <w:rFonts w:ascii="Times New Roman" w:hAnsi="Times New Roman" w:cs="Times New Roman"/>
          <w:sz w:val="24"/>
          <w:szCs w:val="24"/>
          <w:lang w:val="en-US"/>
        </w:rPr>
        <w:t xml:space="preserve"> he</w:t>
      </w:r>
      <w:r>
        <w:rPr>
          <w:rFonts w:ascii="Times New Roman" w:hAnsi="Times New Roman" w:cs="Times New Roman"/>
          <w:sz w:val="24"/>
          <w:szCs w:val="24"/>
          <w:lang w:val="en-US"/>
        </w:rPr>
        <w:t xml:space="preserve"> was d</w:t>
      </w:r>
      <w:r w:rsidR="001C7A26">
        <w:rPr>
          <w:rFonts w:ascii="Times New Roman" w:hAnsi="Times New Roman" w:cs="Times New Roman"/>
          <w:sz w:val="24"/>
          <w:szCs w:val="24"/>
          <w:lang w:val="en-US"/>
        </w:rPr>
        <w:t xml:space="preserve">eveloping </w:t>
      </w:r>
      <w:r w:rsidR="00BA26E0">
        <w:rPr>
          <w:rFonts w:ascii="Times New Roman" w:hAnsi="Times New Roman" w:cs="Times New Roman"/>
          <w:sz w:val="24"/>
          <w:szCs w:val="24"/>
          <w:lang w:val="en-US"/>
        </w:rPr>
        <w:t xml:space="preserve">it in order </w:t>
      </w:r>
      <w:r w:rsidR="001C7A26">
        <w:rPr>
          <w:rFonts w:ascii="Times New Roman" w:hAnsi="Times New Roman" w:cs="Times New Roman"/>
          <w:sz w:val="24"/>
          <w:szCs w:val="24"/>
          <w:lang w:val="en-US"/>
        </w:rPr>
        <w:t>to build</w:t>
      </w:r>
      <w:r>
        <w:rPr>
          <w:rFonts w:ascii="Times New Roman" w:hAnsi="Times New Roman" w:cs="Times New Roman"/>
          <w:sz w:val="24"/>
          <w:szCs w:val="24"/>
          <w:lang w:val="en-US"/>
        </w:rPr>
        <w:t xml:space="preserve"> a school. He maintained that the first respondent was never in peaceful and undisturbed possession of the land where the appellant built his structure</w:t>
      </w:r>
      <w:r w:rsidR="00BA7135">
        <w:rPr>
          <w:rFonts w:ascii="Times New Roman" w:hAnsi="Times New Roman" w:cs="Times New Roman"/>
          <w:sz w:val="24"/>
          <w:szCs w:val="24"/>
          <w:lang w:val="en-US"/>
        </w:rPr>
        <w:t xml:space="preserve"> as such piece of land </w:t>
      </w:r>
      <w:r w:rsidR="006618F4">
        <w:rPr>
          <w:rFonts w:ascii="Times New Roman" w:hAnsi="Times New Roman" w:cs="Times New Roman"/>
          <w:sz w:val="24"/>
          <w:szCs w:val="24"/>
          <w:lang w:val="en-US"/>
        </w:rPr>
        <w:t>did not</w:t>
      </w:r>
      <w:r w:rsidR="00BA7135">
        <w:rPr>
          <w:rFonts w:ascii="Times New Roman" w:hAnsi="Times New Roman" w:cs="Times New Roman"/>
          <w:sz w:val="24"/>
          <w:szCs w:val="24"/>
          <w:lang w:val="en-US"/>
        </w:rPr>
        <w:t xml:space="preserve"> belong to him</w:t>
      </w:r>
      <w:r>
        <w:rPr>
          <w:rFonts w:ascii="Times New Roman" w:hAnsi="Times New Roman" w:cs="Times New Roman"/>
          <w:sz w:val="24"/>
          <w:szCs w:val="24"/>
          <w:lang w:val="en-US"/>
        </w:rPr>
        <w:t xml:space="preserve">. The appellant further averred that the first </w:t>
      </w:r>
      <w:r>
        <w:rPr>
          <w:rFonts w:ascii="Times New Roman" w:hAnsi="Times New Roman" w:cs="Times New Roman"/>
          <w:sz w:val="24"/>
          <w:szCs w:val="24"/>
          <w:lang w:val="en-US"/>
        </w:rPr>
        <w:lastRenderedPageBreak/>
        <w:t>respondent was mis</w:t>
      </w:r>
      <w:r w:rsidR="00BA7135">
        <w:rPr>
          <w:rFonts w:ascii="Times New Roman" w:hAnsi="Times New Roman" w:cs="Times New Roman"/>
          <w:sz w:val="24"/>
          <w:szCs w:val="24"/>
          <w:lang w:val="en-US"/>
        </w:rPr>
        <w:t>taken in thinking that the stand was part of his</w:t>
      </w:r>
      <w:r>
        <w:rPr>
          <w:rFonts w:ascii="Times New Roman" w:hAnsi="Times New Roman" w:cs="Times New Roman"/>
          <w:sz w:val="24"/>
          <w:szCs w:val="24"/>
          <w:lang w:val="en-US"/>
        </w:rPr>
        <w:t xml:space="preserve"> farm as evidenced by the lease agreement.</w:t>
      </w:r>
    </w:p>
    <w:p w14:paraId="3FF9BF10" w14:textId="77777777" w:rsidR="00002644" w:rsidRDefault="00002644" w:rsidP="00002644">
      <w:pPr>
        <w:pStyle w:val="ListParagraph"/>
        <w:spacing w:after="0" w:line="480" w:lineRule="auto"/>
        <w:ind w:left="567"/>
        <w:jc w:val="both"/>
        <w:rPr>
          <w:rFonts w:ascii="Times New Roman" w:hAnsi="Times New Roman" w:cs="Times New Roman"/>
          <w:sz w:val="24"/>
          <w:szCs w:val="24"/>
          <w:lang w:val="en-US"/>
        </w:rPr>
      </w:pPr>
    </w:p>
    <w:p w14:paraId="7D9B8F34" w14:textId="77777777" w:rsidR="00DC730F" w:rsidRDefault="00AE6CF8"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The second respondent opposed the application and raised a</w:t>
      </w:r>
      <w:r w:rsidR="001C7A26">
        <w:rPr>
          <w:rFonts w:ascii="Times New Roman" w:hAnsi="Times New Roman" w:cs="Times New Roman"/>
          <w:sz w:val="24"/>
          <w:szCs w:val="24"/>
          <w:lang w:val="en-US"/>
        </w:rPr>
        <w:t xml:space="preserve"> preliminary point</w:t>
      </w:r>
      <w:r w:rsidR="00057AA1">
        <w:rPr>
          <w:rFonts w:ascii="Times New Roman" w:hAnsi="Times New Roman" w:cs="Times New Roman"/>
          <w:sz w:val="24"/>
          <w:szCs w:val="24"/>
          <w:lang w:val="en-US"/>
        </w:rPr>
        <w:t xml:space="preserve"> that the application</w:t>
      </w:r>
      <w:r>
        <w:rPr>
          <w:rFonts w:ascii="Times New Roman" w:hAnsi="Times New Roman" w:cs="Times New Roman"/>
          <w:sz w:val="24"/>
          <w:szCs w:val="24"/>
          <w:lang w:val="en-US"/>
        </w:rPr>
        <w:t xml:space="preserve"> was not urgent. On the merits, the second respondent averred that the </w:t>
      </w:r>
      <w:proofErr w:type="spellStart"/>
      <w:r>
        <w:rPr>
          <w:rFonts w:ascii="Times New Roman" w:hAnsi="Times New Roman" w:cs="Times New Roman"/>
          <w:sz w:val="24"/>
          <w:szCs w:val="24"/>
          <w:lang w:val="en-US"/>
        </w:rPr>
        <w:t>gazette</w:t>
      </w:r>
      <w:r w:rsidR="00BA7135">
        <w:rPr>
          <w:rFonts w:ascii="Times New Roman" w:hAnsi="Times New Roman" w:cs="Times New Roman"/>
          <w:sz w:val="24"/>
          <w:szCs w:val="24"/>
          <w:lang w:val="en-US"/>
        </w:rPr>
        <w:t>d</w:t>
      </w:r>
      <w:proofErr w:type="spellEnd"/>
      <w:r>
        <w:rPr>
          <w:rFonts w:ascii="Times New Roman" w:hAnsi="Times New Roman" w:cs="Times New Roman"/>
          <w:sz w:val="24"/>
          <w:szCs w:val="24"/>
          <w:lang w:val="en-US"/>
        </w:rPr>
        <w:t xml:space="preserve"> land on which the farm stood</w:t>
      </w:r>
      <w:r w:rsidR="00BA7135">
        <w:rPr>
          <w:rFonts w:ascii="Times New Roman" w:hAnsi="Times New Roman" w:cs="Times New Roman"/>
          <w:sz w:val="24"/>
          <w:szCs w:val="24"/>
          <w:lang w:val="en-US"/>
        </w:rPr>
        <w:t>,</w:t>
      </w:r>
      <w:r>
        <w:rPr>
          <w:rFonts w:ascii="Times New Roman" w:hAnsi="Times New Roman" w:cs="Times New Roman"/>
          <w:sz w:val="24"/>
          <w:szCs w:val="24"/>
          <w:lang w:val="en-US"/>
        </w:rPr>
        <w:t xml:space="preserve"> ha</w:t>
      </w:r>
      <w:r w:rsidR="00BA7135">
        <w:rPr>
          <w:rFonts w:ascii="Times New Roman" w:hAnsi="Times New Roman" w:cs="Times New Roman"/>
          <w:sz w:val="24"/>
          <w:szCs w:val="24"/>
          <w:lang w:val="en-US"/>
        </w:rPr>
        <w:t>d since</w:t>
      </w:r>
      <w:r w:rsidR="006C22B9">
        <w:rPr>
          <w:rFonts w:ascii="Times New Roman" w:hAnsi="Times New Roman" w:cs="Times New Roman"/>
          <w:sz w:val="24"/>
          <w:szCs w:val="24"/>
          <w:lang w:val="en-US"/>
        </w:rPr>
        <w:t xml:space="preserve"> </w:t>
      </w:r>
      <w:r>
        <w:rPr>
          <w:rFonts w:ascii="Times New Roman" w:hAnsi="Times New Roman" w:cs="Times New Roman"/>
          <w:sz w:val="24"/>
          <w:szCs w:val="24"/>
          <w:lang w:val="en-US"/>
        </w:rPr>
        <w:t>been place</w:t>
      </w:r>
      <w:r w:rsidR="006B65D8">
        <w:rPr>
          <w:rFonts w:ascii="Times New Roman" w:hAnsi="Times New Roman" w:cs="Times New Roman"/>
          <w:sz w:val="24"/>
          <w:szCs w:val="24"/>
          <w:lang w:val="en-US"/>
        </w:rPr>
        <w:t>d</w:t>
      </w:r>
      <w:r>
        <w:rPr>
          <w:rFonts w:ascii="Times New Roman" w:hAnsi="Times New Roman" w:cs="Times New Roman"/>
          <w:sz w:val="24"/>
          <w:szCs w:val="24"/>
          <w:lang w:val="en-US"/>
        </w:rPr>
        <w:t xml:space="preserve"> under the jurisdiction of the Manyame-Chitungwiza Joint Committee as </w:t>
      </w:r>
      <w:r w:rsidR="006C22B9">
        <w:rPr>
          <w:rFonts w:ascii="Times New Roman" w:hAnsi="Times New Roman" w:cs="Times New Roman"/>
          <w:sz w:val="24"/>
          <w:szCs w:val="24"/>
          <w:lang w:val="en-US"/>
        </w:rPr>
        <w:t>established under S.I. 211/</w:t>
      </w:r>
      <w:r>
        <w:rPr>
          <w:rFonts w:ascii="Times New Roman" w:hAnsi="Times New Roman" w:cs="Times New Roman"/>
          <w:sz w:val="24"/>
          <w:szCs w:val="24"/>
          <w:lang w:val="en-US"/>
        </w:rPr>
        <w:t>21. The second respondent averred that the stand was allocated to the appellant lawfully with</w:t>
      </w:r>
      <w:r w:rsidR="001E3349">
        <w:rPr>
          <w:rFonts w:ascii="Times New Roman" w:hAnsi="Times New Roman" w:cs="Times New Roman"/>
          <w:sz w:val="24"/>
          <w:szCs w:val="24"/>
          <w:lang w:val="en-US"/>
        </w:rPr>
        <w:t xml:space="preserve"> all</w:t>
      </w:r>
      <w:r>
        <w:rPr>
          <w:rFonts w:ascii="Times New Roman" w:hAnsi="Times New Roman" w:cs="Times New Roman"/>
          <w:sz w:val="24"/>
          <w:szCs w:val="24"/>
          <w:lang w:val="en-US"/>
        </w:rPr>
        <w:t xml:space="preserve"> processes duly followed. It was also the second respondent’s averment that the</w:t>
      </w:r>
      <w:r w:rsidR="00496A88">
        <w:rPr>
          <w:rFonts w:ascii="Times New Roman" w:hAnsi="Times New Roman" w:cs="Times New Roman"/>
          <w:sz w:val="24"/>
          <w:szCs w:val="24"/>
          <w:lang w:val="en-US"/>
        </w:rPr>
        <w:t xml:space="preserve"> offer letter issued to the firs</w:t>
      </w:r>
      <w:r>
        <w:rPr>
          <w:rFonts w:ascii="Times New Roman" w:hAnsi="Times New Roman" w:cs="Times New Roman"/>
          <w:sz w:val="24"/>
          <w:szCs w:val="24"/>
          <w:lang w:val="en-US"/>
        </w:rPr>
        <w:t>t respondent had since been withdrawn by the fourth responde</w:t>
      </w:r>
      <w:r w:rsidR="006B65D8">
        <w:rPr>
          <w:rFonts w:ascii="Times New Roman" w:hAnsi="Times New Roman" w:cs="Times New Roman"/>
          <w:sz w:val="24"/>
          <w:szCs w:val="24"/>
          <w:lang w:val="en-US"/>
        </w:rPr>
        <w:t>nt. T</w:t>
      </w:r>
      <w:r>
        <w:rPr>
          <w:rFonts w:ascii="Times New Roman" w:hAnsi="Times New Roman" w:cs="Times New Roman"/>
          <w:sz w:val="24"/>
          <w:szCs w:val="24"/>
          <w:lang w:val="en-US"/>
        </w:rPr>
        <w:t xml:space="preserve">he second respondent </w:t>
      </w:r>
      <w:r w:rsidR="006B65D8">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prayed for the dismissal of the application. </w:t>
      </w:r>
    </w:p>
    <w:p w14:paraId="3222BD1F" w14:textId="77777777" w:rsidR="00DC730F" w:rsidRPr="00DC730F" w:rsidRDefault="00DC730F" w:rsidP="00CA7269">
      <w:pPr>
        <w:pStyle w:val="ListParagraph"/>
        <w:spacing w:after="0"/>
        <w:rPr>
          <w:rFonts w:ascii="Times New Roman" w:hAnsi="Times New Roman" w:cs="Times New Roman"/>
          <w:sz w:val="24"/>
          <w:szCs w:val="24"/>
          <w:lang w:val="en-US"/>
        </w:rPr>
      </w:pPr>
    </w:p>
    <w:p w14:paraId="2092C743" w14:textId="53D1C942" w:rsidR="005265EC" w:rsidRDefault="005265EC" w:rsidP="00B92069">
      <w:pPr>
        <w:pStyle w:val="ListParagraph"/>
        <w:spacing w:after="0" w:line="24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9F30B97" w14:textId="382C1247" w:rsidR="00496A88" w:rsidRDefault="00496A88"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respondent also opposed the application and raised two preliminary points. </w:t>
      </w:r>
      <w:r w:rsidR="008A368B">
        <w:rPr>
          <w:rFonts w:ascii="Times New Roman" w:hAnsi="Times New Roman" w:cs="Times New Roman"/>
          <w:sz w:val="24"/>
          <w:szCs w:val="24"/>
          <w:lang w:val="en-US"/>
        </w:rPr>
        <w:t>T</w:t>
      </w:r>
      <w:r>
        <w:rPr>
          <w:rFonts w:ascii="Times New Roman" w:hAnsi="Times New Roman" w:cs="Times New Roman"/>
          <w:sz w:val="24"/>
          <w:szCs w:val="24"/>
          <w:lang w:val="en-US"/>
        </w:rPr>
        <w:t>he first point being that there was non-joinder of the Manyame-Chitungwiza Joint Committee and secondly that the matter was not urgent. On the merits of the matter, th</w:t>
      </w:r>
      <w:r w:rsidR="00E36C0F">
        <w:rPr>
          <w:rFonts w:ascii="Times New Roman" w:hAnsi="Times New Roman" w:cs="Times New Roman"/>
          <w:sz w:val="24"/>
          <w:szCs w:val="24"/>
          <w:lang w:val="en-US"/>
        </w:rPr>
        <w:t>e third respondent averred that the first respondent failed to f</w:t>
      </w:r>
      <w:r w:rsidR="001E3349">
        <w:rPr>
          <w:rFonts w:ascii="Times New Roman" w:hAnsi="Times New Roman" w:cs="Times New Roman"/>
          <w:sz w:val="24"/>
          <w:szCs w:val="24"/>
          <w:lang w:val="en-US"/>
        </w:rPr>
        <w:t xml:space="preserve">urnish any proof that he was in peaceful and </w:t>
      </w:r>
      <w:r w:rsidR="00E36C0F">
        <w:rPr>
          <w:rFonts w:ascii="Times New Roman" w:hAnsi="Times New Roman" w:cs="Times New Roman"/>
          <w:sz w:val="24"/>
          <w:szCs w:val="24"/>
          <w:lang w:val="en-US"/>
        </w:rPr>
        <w:t xml:space="preserve">undisturbed possession of the land occupied by the appellant. Further, that the first respondent failed to fulfil the requirements to be satisfied in an application for spoliation. </w:t>
      </w:r>
    </w:p>
    <w:p w14:paraId="0B3A2333" w14:textId="77777777" w:rsidR="00DC730F" w:rsidRDefault="00DC730F" w:rsidP="00CA7269">
      <w:pPr>
        <w:pStyle w:val="ListParagraph"/>
        <w:spacing w:after="0" w:line="480" w:lineRule="auto"/>
        <w:ind w:left="567"/>
        <w:jc w:val="both"/>
        <w:rPr>
          <w:rFonts w:ascii="Times New Roman" w:hAnsi="Times New Roman" w:cs="Times New Roman"/>
          <w:sz w:val="24"/>
          <w:szCs w:val="24"/>
          <w:lang w:val="en-US"/>
        </w:rPr>
      </w:pPr>
    </w:p>
    <w:p w14:paraId="5B30F63B" w14:textId="2A7454E4" w:rsidR="004D76CA" w:rsidRDefault="001E3349"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Not to be outdone, t</w:t>
      </w:r>
      <w:r w:rsidR="00E36C0F">
        <w:rPr>
          <w:rFonts w:ascii="Times New Roman" w:hAnsi="Times New Roman" w:cs="Times New Roman"/>
          <w:sz w:val="24"/>
          <w:szCs w:val="24"/>
          <w:lang w:val="en-US"/>
        </w:rPr>
        <w:t>he fourth respondent</w:t>
      </w:r>
      <w:r w:rsidR="006B65D8">
        <w:rPr>
          <w:rFonts w:ascii="Times New Roman" w:hAnsi="Times New Roman" w:cs="Times New Roman"/>
          <w:sz w:val="24"/>
          <w:szCs w:val="24"/>
          <w:lang w:val="en-US"/>
        </w:rPr>
        <w:t xml:space="preserve"> also</w:t>
      </w:r>
      <w:r w:rsidR="00E36C0F">
        <w:rPr>
          <w:rFonts w:ascii="Times New Roman" w:hAnsi="Times New Roman" w:cs="Times New Roman"/>
          <w:sz w:val="24"/>
          <w:szCs w:val="24"/>
          <w:lang w:val="en-US"/>
        </w:rPr>
        <w:t xml:space="preserve"> opposed the application and raised </w:t>
      </w:r>
      <w:r w:rsidR="00BC1354">
        <w:rPr>
          <w:rFonts w:ascii="Times New Roman" w:hAnsi="Times New Roman" w:cs="Times New Roman"/>
          <w:sz w:val="24"/>
          <w:szCs w:val="24"/>
          <w:lang w:val="en-US"/>
        </w:rPr>
        <w:t>the preliminary point that the matter was not urgent. On the merits, the fourth respondent averred that the offer letter giving the first respondent authority ov</w:t>
      </w:r>
      <w:r w:rsidR="006B65D8">
        <w:rPr>
          <w:rFonts w:ascii="Times New Roman" w:hAnsi="Times New Roman" w:cs="Times New Roman"/>
          <w:sz w:val="24"/>
          <w:szCs w:val="24"/>
          <w:lang w:val="en-US"/>
        </w:rPr>
        <w:t>er the farm was withdrawn on</w:t>
      </w:r>
      <w:r w:rsidR="00BC1354">
        <w:rPr>
          <w:rFonts w:ascii="Times New Roman" w:hAnsi="Times New Roman" w:cs="Times New Roman"/>
          <w:sz w:val="24"/>
          <w:szCs w:val="24"/>
          <w:lang w:val="en-US"/>
        </w:rPr>
        <w:t xml:space="preserve"> </w:t>
      </w:r>
      <w:r w:rsidR="006B65D8">
        <w:rPr>
          <w:rFonts w:ascii="Times New Roman" w:hAnsi="Times New Roman" w:cs="Times New Roman"/>
          <w:sz w:val="24"/>
          <w:szCs w:val="24"/>
          <w:lang w:val="en-US"/>
        </w:rPr>
        <w:t>7 February</w:t>
      </w:r>
      <w:r w:rsidR="00BC1354">
        <w:rPr>
          <w:rFonts w:ascii="Times New Roman" w:hAnsi="Times New Roman" w:cs="Times New Roman"/>
          <w:sz w:val="24"/>
          <w:szCs w:val="24"/>
          <w:lang w:val="en-US"/>
        </w:rPr>
        <w:t xml:space="preserve"> 2015 and the land was subsequently parceled </w:t>
      </w:r>
      <w:r w:rsidR="006B65D8">
        <w:rPr>
          <w:rFonts w:ascii="Times New Roman" w:hAnsi="Times New Roman" w:cs="Times New Roman"/>
          <w:sz w:val="24"/>
          <w:szCs w:val="24"/>
          <w:lang w:val="en-US"/>
        </w:rPr>
        <w:t xml:space="preserve">out </w:t>
      </w:r>
      <w:r w:rsidR="00BC1354">
        <w:rPr>
          <w:rFonts w:ascii="Times New Roman" w:hAnsi="Times New Roman" w:cs="Times New Roman"/>
          <w:sz w:val="24"/>
          <w:szCs w:val="24"/>
          <w:lang w:val="en-US"/>
        </w:rPr>
        <w:t>to the Ministry of Local Govern</w:t>
      </w:r>
      <w:r w:rsidR="006B65D8">
        <w:rPr>
          <w:rFonts w:ascii="Times New Roman" w:hAnsi="Times New Roman" w:cs="Times New Roman"/>
          <w:sz w:val="24"/>
          <w:szCs w:val="24"/>
          <w:lang w:val="en-US"/>
        </w:rPr>
        <w:t>ment and Public Works. Thus,</w:t>
      </w:r>
      <w:r w:rsidR="00BC1354">
        <w:rPr>
          <w:rFonts w:ascii="Times New Roman" w:hAnsi="Times New Roman" w:cs="Times New Roman"/>
          <w:sz w:val="24"/>
          <w:szCs w:val="24"/>
          <w:lang w:val="en-US"/>
        </w:rPr>
        <w:t xml:space="preserve"> </w:t>
      </w:r>
      <w:r>
        <w:rPr>
          <w:rFonts w:ascii="Times New Roman" w:hAnsi="Times New Roman" w:cs="Times New Roman"/>
          <w:sz w:val="24"/>
          <w:szCs w:val="24"/>
          <w:lang w:val="en-US"/>
        </w:rPr>
        <w:t>the fourth respondent suggested</w:t>
      </w:r>
      <w:r w:rsidR="00BC1354">
        <w:rPr>
          <w:rFonts w:ascii="Times New Roman" w:hAnsi="Times New Roman" w:cs="Times New Roman"/>
          <w:sz w:val="24"/>
          <w:szCs w:val="24"/>
          <w:lang w:val="en-US"/>
        </w:rPr>
        <w:t xml:space="preserve"> </w:t>
      </w:r>
      <w:r w:rsidR="00BC1354">
        <w:rPr>
          <w:rFonts w:ascii="Times New Roman" w:hAnsi="Times New Roman" w:cs="Times New Roman"/>
          <w:sz w:val="24"/>
          <w:szCs w:val="24"/>
          <w:lang w:val="en-US"/>
        </w:rPr>
        <w:lastRenderedPageBreak/>
        <w:t xml:space="preserve">that the offer letter </w:t>
      </w:r>
      <w:r w:rsidR="00BA26E0">
        <w:rPr>
          <w:rFonts w:ascii="Times New Roman" w:hAnsi="Times New Roman" w:cs="Times New Roman"/>
          <w:sz w:val="24"/>
          <w:szCs w:val="24"/>
          <w:lang w:val="en-US"/>
        </w:rPr>
        <w:t xml:space="preserve">in the possession of the first respondent </w:t>
      </w:r>
      <w:r w:rsidR="00BC1354">
        <w:rPr>
          <w:rFonts w:ascii="Times New Roman" w:hAnsi="Times New Roman" w:cs="Times New Roman"/>
          <w:sz w:val="24"/>
          <w:szCs w:val="24"/>
          <w:lang w:val="en-US"/>
        </w:rPr>
        <w:t xml:space="preserve">was null and void and </w:t>
      </w:r>
      <w:r>
        <w:rPr>
          <w:rFonts w:ascii="Times New Roman" w:hAnsi="Times New Roman" w:cs="Times New Roman"/>
          <w:sz w:val="24"/>
          <w:szCs w:val="24"/>
          <w:lang w:val="en-US"/>
        </w:rPr>
        <w:t>therefore</w:t>
      </w:r>
      <w:r w:rsidR="00524238">
        <w:rPr>
          <w:rFonts w:ascii="Times New Roman" w:hAnsi="Times New Roman" w:cs="Times New Roman"/>
          <w:sz w:val="24"/>
          <w:szCs w:val="24"/>
          <w:lang w:val="en-US"/>
        </w:rPr>
        <w:t xml:space="preserve"> he</w:t>
      </w:r>
      <w:r w:rsidR="00BA26E0">
        <w:rPr>
          <w:rFonts w:ascii="Times New Roman" w:hAnsi="Times New Roman" w:cs="Times New Roman"/>
          <w:sz w:val="24"/>
          <w:szCs w:val="24"/>
          <w:lang w:val="en-US"/>
        </w:rPr>
        <w:t xml:space="preserve"> </w:t>
      </w:r>
      <w:r w:rsidR="00BC1354">
        <w:rPr>
          <w:rFonts w:ascii="Times New Roman" w:hAnsi="Times New Roman" w:cs="Times New Roman"/>
          <w:sz w:val="24"/>
          <w:szCs w:val="24"/>
          <w:lang w:val="en-US"/>
        </w:rPr>
        <w:t>had no legal right to be on the farm.</w:t>
      </w:r>
    </w:p>
    <w:p w14:paraId="362A5EFF" w14:textId="77777777" w:rsidR="00022E78" w:rsidRPr="00022E78" w:rsidRDefault="00022E78" w:rsidP="00B92069">
      <w:pPr>
        <w:pStyle w:val="ListParagraph"/>
        <w:spacing w:after="0" w:line="240" w:lineRule="auto"/>
        <w:rPr>
          <w:rFonts w:ascii="Times New Roman" w:hAnsi="Times New Roman" w:cs="Times New Roman"/>
          <w:sz w:val="24"/>
          <w:szCs w:val="24"/>
          <w:lang w:val="en-US"/>
        </w:rPr>
      </w:pPr>
    </w:p>
    <w:p w14:paraId="7C1B1610" w14:textId="77777777" w:rsidR="00022E78" w:rsidRDefault="00022E78" w:rsidP="00B92069">
      <w:pPr>
        <w:pStyle w:val="ListParagraph"/>
        <w:spacing w:after="0" w:line="240" w:lineRule="auto"/>
        <w:ind w:left="567"/>
        <w:jc w:val="both"/>
        <w:rPr>
          <w:rFonts w:ascii="Times New Roman" w:hAnsi="Times New Roman" w:cs="Times New Roman"/>
          <w:sz w:val="24"/>
          <w:szCs w:val="24"/>
          <w:lang w:val="en-US"/>
        </w:rPr>
      </w:pPr>
    </w:p>
    <w:p w14:paraId="713A247C" w14:textId="56FC3B3E" w:rsidR="008D4F5B" w:rsidRPr="008D4F5B" w:rsidRDefault="008D4F5B" w:rsidP="00CA7269">
      <w:pPr>
        <w:pStyle w:val="ListParagraph"/>
        <w:spacing w:after="0" w:line="480" w:lineRule="auto"/>
        <w:ind w:left="0"/>
        <w:jc w:val="both"/>
        <w:rPr>
          <w:rFonts w:ascii="Times New Roman" w:hAnsi="Times New Roman" w:cs="Times New Roman"/>
          <w:b/>
          <w:bCs/>
          <w:sz w:val="24"/>
          <w:szCs w:val="24"/>
          <w:lang w:val="en-US"/>
        </w:rPr>
      </w:pPr>
      <w:r w:rsidRPr="008D4F5B">
        <w:rPr>
          <w:rFonts w:ascii="Times New Roman" w:hAnsi="Times New Roman" w:cs="Times New Roman"/>
          <w:b/>
          <w:bCs/>
          <w:sz w:val="24"/>
          <w:szCs w:val="24"/>
          <w:lang w:val="en-US"/>
        </w:rPr>
        <w:t>DETERMINATION BY THE COURT</w:t>
      </w:r>
      <w:r w:rsidRPr="008D4F5B">
        <w:rPr>
          <w:rFonts w:ascii="Times New Roman" w:hAnsi="Times New Roman" w:cs="Times New Roman"/>
          <w:b/>
          <w:bCs/>
          <w:i/>
          <w:iCs/>
          <w:sz w:val="24"/>
          <w:szCs w:val="24"/>
          <w:lang w:val="en-US"/>
        </w:rPr>
        <w:t xml:space="preserve"> A QUO</w:t>
      </w:r>
    </w:p>
    <w:p w14:paraId="435015C5" w14:textId="77777777" w:rsidR="00524238" w:rsidRDefault="00BC1354"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D76CA">
        <w:rPr>
          <w:rFonts w:ascii="Times New Roman" w:hAnsi="Times New Roman" w:cs="Times New Roman"/>
          <w:sz w:val="24"/>
          <w:szCs w:val="24"/>
          <w:lang w:val="en-US"/>
        </w:rPr>
        <w:t xml:space="preserve">The court </w:t>
      </w:r>
      <w:r w:rsidRPr="004D76CA">
        <w:rPr>
          <w:rFonts w:ascii="Times New Roman" w:hAnsi="Times New Roman" w:cs="Times New Roman"/>
          <w:i/>
          <w:sz w:val="24"/>
          <w:szCs w:val="24"/>
          <w:lang w:val="en-US"/>
        </w:rPr>
        <w:t>a quo</w:t>
      </w:r>
      <w:r w:rsidRPr="004D76CA">
        <w:rPr>
          <w:rFonts w:ascii="Times New Roman" w:hAnsi="Times New Roman" w:cs="Times New Roman"/>
          <w:sz w:val="24"/>
          <w:szCs w:val="24"/>
          <w:lang w:val="en-US"/>
        </w:rPr>
        <w:t xml:space="preserve"> in dealing with the application</w:t>
      </w:r>
      <w:r w:rsidR="001E3349">
        <w:rPr>
          <w:rFonts w:ascii="Times New Roman" w:hAnsi="Times New Roman" w:cs="Times New Roman"/>
          <w:sz w:val="24"/>
          <w:szCs w:val="24"/>
          <w:lang w:val="en-US"/>
        </w:rPr>
        <w:t xml:space="preserve"> found no merit in the preliminary points raised.</w:t>
      </w:r>
      <w:r w:rsidR="0025706C" w:rsidRPr="004D76CA">
        <w:rPr>
          <w:rFonts w:ascii="Times New Roman" w:hAnsi="Times New Roman" w:cs="Times New Roman"/>
          <w:sz w:val="24"/>
          <w:szCs w:val="24"/>
          <w:lang w:val="en-US"/>
        </w:rPr>
        <w:t xml:space="preserve"> </w:t>
      </w:r>
      <w:r w:rsidR="004C563E">
        <w:rPr>
          <w:rFonts w:ascii="Times New Roman" w:hAnsi="Times New Roman" w:cs="Times New Roman"/>
          <w:sz w:val="24"/>
          <w:szCs w:val="24"/>
          <w:lang w:val="en-US"/>
        </w:rPr>
        <w:t xml:space="preserve">The court </w:t>
      </w:r>
      <w:r w:rsidR="004C563E" w:rsidRPr="001E3349">
        <w:rPr>
          <w:rFonts w:ascii="Times New Roman" w:hAnsi="Times New Roman" w:cs="Times New Roman"/>
          <w:i/>
          <w:sz w:val="24"/>
          <w:szCs w:val="24"/>
          <w:lang w:val="en-US"/>
        </w:rPr>
        <w:t>a quo</w:t>
      </w:r>
      <w:r w:rsidR="001E3349">
        <w:rPr>
          <w:rFonts w:ascii="Times New Roman" w:hAnsi="Times New Roman" w:cs="Times New Roman"/>
          <w:sz w:val="24"/>
          <w:szCs w:val="24"/>
          <w:lang w:val="en-US"/>
        </w:rPr>
        <w:t xml:space="preserve"> held that an application for</w:t>
      </w:r>
      <w:r w:rsidR="004C563E">
        <w:rPr>
          <w:rFonts w:ascii="Times New Roman" w:hAnsi="Times New Roman" w:cs="Times New Roman"/>
          <w:sz w:val="24"/>
          <w:szCs w:val="24"/>
          <w:lang w:val="en-US"/>
        </w:rPr>
        <w:t xml:space="preserve"> spoliation is urgent by its nature</w:t>
      </w:r>
      <w:r w:rsidR="008D4F5B">
        <w:rPr>
          <w:rFonts w:ascii="Times New Roman" w:hAnsi="Times New Roman" w:cs="Times New Roman"/>
          <w:sz w:val="24"/>
          <w:szCs w:val="24"/>
          <w:lang w:val="en-US"/>
        </w:rPr>
        <w:t xml:space="preserve"> and thus the application was properly before it</w:t>
      </w:r>
      <w:r w:rsidR="004C563E">
        <w:rPr>
          <w:rFonts w:ascii="Times New Roman" w:hAnsi="Times New Roman" w:cs="Times New Roman"/>
          <w:sz w:val="24"/>
          <w:szCs w:val="24"/>
          <w:lang w:val="en-US"/>
        </w:rPr>
        <w:t>. It also found that there was a</w:t>
      </w:r>
      <w:r w:rsidR="001E3349">
        <w:rPr>
          <w:rFonts w:ascii="Times New Roman" w:hAnsi="Times New Roman" w:cs="Times New Roman"/>
          <w:sz w:val="24"/>
          <w:szCs w:val="24"/>
          <w:lang w:val="en-US"/>
        </w:rPr>
        <w:t xml:space="preserve"> valid cause of action before it as first respondent had an offer letter in his possession which gave him a right to be on the land. It held further that the form which had been used by the first respondent was not the correct one but found that there was substantial compliance with the rules. </w:t>
      </w:r>
      <w:r w:rsidR="00524238">
        <w:rPr>
          <w:rFonts w:ascii="Times New Roman" w:hAnsi="Times New Roman" w:cs="Times New Roman"/>
          <w:sz w:val="24"/>
          <w:szCs w:val="24"/>
          <w:lang w:val="en-US"/>
        </w:rPr>
        <w:t xml:space="preserve">It further found that non joinder of a party to proceedings did not necessarily vitiate the proceedings. </w:t>
      </w:r>
    </w:p>
    <w:p w14:paraId="45262C2E" w14:textId="77777777" w:rsidR="00022E78" w:rsidRDefault="00022E78" w:rsidP="00CA7269">
      <w:pPr>
        <w:pStyle w:val="ListParagraph"/>
        <w:spacing w:after="0" w:line="480" w:lineRule="auto"/>
        <w:ind w:left="567"/>
        <w:jc w:val="both"/>
        <w:rPr>
          <w:rFonts w:ascii="Times New Roman" w:hAnsi="Times New Roman" w:cs="Times New Roman"/>
          <w:sz w:val="24"/>
          <w:szCs w:val="24"/>
          <w:lang w:val="en-US"/>
        </w:rPr>
      </w:pPr>
    </w:p>
    <w:p w14:paraId="06E64585" w14:textId="62E75CD0" w:rsidR="00065CD5" w:rsidRDefault="0025706C"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4D76CA">
        <w:rPr>
          <w:rFonts w:ascii="Times New Roman" w:hAnsi="Times New Roman" w:cs="Times New Roman"/>
          <w:sz w:val="24"/>
          <w:szCs w:val="24"/>
          <w:lang w:val="en-US"/>
        </w:rPr>
        <w:t xml:space="preserve">With regards to the merits of the case, the court </w:t>
      </w:r>
      <w:r w:rsidR="007D52B7">
        <w:rPr>
          <w:rFonts w:ascii="Times New Roman" w:hAnsi="Times New Roman" w:cs="Times New Roman"/>
          <w:i/>
          <w:sz w:val="24"/>
          <w:szCs w:val="24"/>
          <w:lang w:val="en-US"/>
        </w:rPr>
        <w:t xml:space="preserve">a quo </w:t>
      </w:r>
      <w:r w:rsidRPr="004D76CA">
        <w:rPr>
          <w:rFonts w:ascii="Times New Roman" w:hAnsi="Times New Roman" w:cs="Times New Roman"/>
          <w:sz w:val="24"/>
          <w:szCs w:val="24"/>
          <w:lang w:val="en-US"/>
        </w:rPr>
        <w:t>found that the land occupied by the first respondent was a commercial farm held by the fourth respondent</w:t>
      </w:r>
      <w:r w:rsidR="008D4F5B">
        <w:rPr>
          <w:rFonts w:ascii="Times New Roman" w:hAnsi="Times New Roman" w:cs="Times New Roman"/>
          <w:sz w:val="24"/>
          <w:szCs w:val="24"/>
          <w:lang w:val="en-US"/>
        </w:rPr>
        <w:t>. As it was a commercial farm it fell</w:t>
      </w:r>
      <w:r w:rsidRPr="004D76CA">
        <w:rPr>
          <w:rFonts w:ascii="Times New Roman" w:hAnsi="Times New Roman" w:cs="Times New Roman"/>
          <w:sz w:val="24"/>
          <w:szCs w:val="24"/>
          <w:lang w:val="en-US"/>
        </w:rPr>
        <w:t xml:space="preserve"> outside the jurisdiction of the Ministry of Local Government and Public Works, the second and third respondents</w:t>
      </w:r>
      <w:r w:rsidR="008D4F5B">
        <w:rPr>
          <w:rFonts w:ascii="Times New Roman" w:hAnsi="Times New Roman" w:cs="Times New Roman"/>
          <w:sz w:val="24"/>
          <w:szCs w:val="24"/>
          <w:lang w:val="en-US"/>
        </w:rPr>
        <w:t>.</w:t>
      </w:r>
      <w:r w:rsidRPr="004D76CA">
        <w:rPr>
          <w:rFonts w:ascii="Times New Roman" w:hAnsi="Times New Roman" w:cs="Times New Roman"/>
          <w:sz w:val="24"/>
          <w:szCs w:val="24"/>
          <w:lang w:val="en-US"/>
        </w:rPr>
        <w:t xml:space="preserve"> </w:t>
      </w:r>
      <w:r w:rsidR="008D4F5B">
        <w:rPr>
          <w:rFonts w:ascii="Times New Roman" w:hAnsi="Times New Roman" w:cs="Times New Roman"/>
          <w:sz w:val="24"/>
          <w:szCs w:val="24"/>
          <w:lang w:val="en-US"/>
        </w:rPr>
        <w:t>They thus</w:t>
      </w:r>
      <w:r w:rsidR="00BA7135" w:rsidRPr="004D76CA">
        <w:rPr>
          <w:rFonts w:ascii="Times New Roman" w:hAnsi="Times New Roman" w:cs="Times New Roman"/>
          <w:sz w:val="24"/>
          <w:szCs w:val="24"/>
          <w:lang w:val="en-US"/>
        </w:rPr>
        <w:t xml:space="preserve"> </w:t>
      </w:r>
      <w:r w:rsidRPr="004D76CA">
        <w:rPr>
          <w:rFonts w:ascii="Times New Roman" w:hAnsi="Times New Roman" w:cs="Times New Roman"/>
          <w:sz w:val="24"/>
          <w:szCs w:val="24"/>
          <w:lang w:val="en-US"/>
        </w:rPr>
        <w:t>had no mandate over the farm. The court found that the Minister of Local Government and Public Works had</w:t>
      </w:r>
      <w:r w:rsidR="006C22B9" w:rsidRPr="004D76CA">
        <w:rPr>
          <w:rFonts w:ascii="Times New Roman" w:hAnsi="Times New Roman" w:cs="Times New Roman"/>
          <w:sz w:val="24"/>
          <w:szCs w:val="24"/>
          <w:lang w:val="en-US"/>
        </w:rPr>
        <w:t xml:space="preserve"> no power </w:t>
      </w:r>
      <w:r w:rsidRPr="004D76CA">
        <w:rPr>
          <w:rFonts w:ascii="Times New Roman" w:hAnsi="Times New Roman" w:cs="Times New Roman"/>
          <w:sz w:val="24"/>
          <w:szCs w:val="24"/>
          <w:lang w:val="en-US"/>
        </w:rPr>
        <w:t xml:space="preserve">or authority to establish or expand an urban settlement.  </w:t>
      </w:r>
      <w:r w:rsidR="003B68BC" w:rsidRPr="004D76CA">
        <w:rPr>
          <w:rFonts w:ascii="Times New Roman" w:hAnsi="Times New Roman" w:cs="Times New Roman"/>
          <w:sz w:val="24"/>
          <w:szCs w:val="24"/>
          <w:lang w:val="en-US"/>
        </w:rPr>
        <w:t>The court held that the second and thi</w:t>
      </w:r>
      <w:r w:rsidR="00BA7135" w:rsidRPr="004D76CA">
        <w:rPr>
          <w:rFonts w:ascii="Times New Roman" w:hAnsi="Times New Roman" w:cs="Times New Roman"/>
          <w:sz w:val="24"/>
          <w:szCs w:val="24"/>
          <w:lang w:val="en-US"/>
        </w:rPr>
        <w:t>rd respondents could not come on</w:t>
      </w:r>
      <w:r w:rsidR="003B68BC" w:rsidRPr="004D76CA">
        <w:rPr>
          <w:rFonts w:ascii="Times New Roman" w:hAnsi="Times New Roman" w:cs="Times New Roman"/>
          <w:sz w:val="24"/>
          <w:szCs w:val="24"/>
          <w:lang w:val="en-US"/>
        </w:rPr>
        <w:t xml:space="preserve"> the first</w:t>
      </w:r>
      <w:r w:rsidR="00BA7135" w:rsidRPr="004D76CA">
        <w:rPr>
          <w:rFonts w:ascii="Times New Roman" w:hAnsi="Times New Roman" w:cs="Times New Roman"/>
          <w:sz w:val="24"/>
          <w:szCs w:val="24"/>
          <w:lang w:val="en-US"/>
        </w:rPr>
        <w:t xml:space="preserve"> respondent’s farm</w:t>
      </w:r>
      <w:r w:rsidRPr="004D76CA">
        <w:rPr>
          <w:rFonts w:ascii="Times New Roman" w:hAnsi="Times New Roman" w:cs="Times New Roman"/>
          <w:sz w:val="24"/>
          <w:szCs w:val="24"/>
          <w:lang w:val="en-US"/>
        </w:rPr>
        <w:t xml:space="preserve"> and impose conditions on </w:t>
      </w:r>
      <w:r w:rsidR="003B68BC" w:rsidRPr="004D76CA">
        <w:rPr>
          <w:rFonts w:ascii="Times New Roman" w:hAnsi="Times New Roman" w:cs="Times New Roman"/>
          <w:sz w:val="24"/>
          <w:szCs w:val="24"/>
          <w:lang w:val="en-US"/>
        </w:rPr>
        <w:t xml:space="preserve">that </w:t>
      </w:r>
      <w:r w:rsidRPr="004D76CA">
        <w:rPr>
          <w:rFonts w:ascii="Times New Roman" w:hAnsi="Times New Roman" w:cs="Times New Roman"/>
          <w:sz w:val="24"/>
          <w:szCs w:val="24"/>
          <w:lang w:val="en-US"/>
        </w:rPr>
        <w:t>land</w:t>
      </w:r>
      <w:r w:rsidR="003B68BC" w:rsidRPr="004D76CA">
        <w:rPr>
          <w:rFonts w:ascii="Times New Roman" w:hAnsi="Times New Roman" w:cs="Times New Roman"/>
          <w:sz w:val="24"/>
          <w:szCs w:val="24"/>
          <w:lang w:val="en-US"/>
        </w:rPr>
        <w:t xml:space="preserve">. </w:t>
      </w:r>
      <w:r w:rsidR="008A254E" w:rsidRPr="004D76CA">
        <w:rPr>
          <w:rFonts w:ascii="Times New Roman" w:hAnsi="Times New Roman" w:cs="Times New Roman"/>
          <w:sz w:val="24"/>
          <w:szCs w:val="24"/>
          <w:lang w:val="en-US"/>
        </w:rPr>
        <w:t>It held further</w:t>
      </w:r>
      <w:r w:rsidR="003B68BC" w:rsidRPr="004D76CA">
        <w:rPr>
          <w:rFonts w:ascii="Times New Roman" w:hAnsi="Times New Roman" w:cs="Times New Roman"/>
          <w:sz w:val="24"/>
          <w:szCs w:val="24"/>
          <w:lang w:val="en-US"/>
        </w:rPr>
        <w:t xml:space="preserve"> that the appellant had no legal basis to take the land from the first respondent </w:t>
      </w:r>
      <w:r w:rsidRPr="004D76CA">
        <w:rPr>
          <w:rFonts w:ascii="Times New Roman" w:hAnsi="Times New Roman" w:cs="Times New Roman"/>
          <w:sz w:val="24"/>
          <w:szCs w:val="24"/>
          <w:lang w:val="en-US"/>
        </w:rPr>
        <w:t>as this was the</w:t>
      </w:r>
      <w:r w:rsidR="006B65D8" w:rsidRPr="004D76CA">
        <w:rPr>
          <w:rFonts w:ascii="Times New Roman" w:hAnsi="Times New Roman" w:cs="Times New Roman"/>
          <w:sz w:val="24"/>
          <w:szCs w:val="24"/>
          <w:lang w:val="en-US"/>
        </w:rPr>
        <w:t xml:space="preserve"> sole prerogative</w:t>
      </w:r>
      <w:r w:rsidRPr="004D76CA">
        <w:rPr>
          <w:rFonts w:ascii="Times New Roman" w:hAnsi="Times New Roman" w:cs="Times New Roman"/>
          <w:sz w:val="24"/>
          <w:szCs w:val="24"/>
          <w:lang w:val="en-US"/>
        </w:rPr>
        <w:t xml:space="preserve"> of the President. </w:t>
      </w:r>
    </w:p>
    <w:p w14:paraId="026B1600" w14:textId="77777777" w:rsidR="000E096E" w:rsidRPr="000E096E" w:rsidRDefault="000E096E" w:rsidP="000E096E">
      <w:pPr>
        <w:pStyle w:val="ListParagraph"/>
        <w:rPr>
          <w:rFonts w:ascii="Times New Roman" w:hAnsi="Times New Roman" w:cs="Times New Roman"/>
          <w:sz w:val="24"/>
          <w:szCs w:val="24"/>
          <w:lang w:val="en-US"/>
        </w:rPr>
      </w:pPr>
    </w:p>
    <w:p w14:paraId="743DD040" w14:textId="77777777" w:rsidR="000E096E" w:rsidRDefault="000E096E" w:rsidP="000E096E">
      <w:pPr>
        <w:pStyle w:val="ListParagraph"/>
        <w:spacing w:after="0" w:line="240" w:lineRule="auto"/>
        <w:ind w:left="567"/>
        <w:jc w:val="both"/>
        <w:rPr>
          <w:rFonts w:ascii="Times New Roman" w:hAnsi="Times New Roman" w:cs="Times New Roman"/>
          <w:sz w:val="24"/>
          <w:szCs w:val="24"/>
          <w:lang w:val="en-US"/>
        </w:rPr>
      </w:pPr>
    </w:p>
    <w:p w14:paraId="31E8E7C5" w14:textId="7D09E365" w:rsidR="006B69F0" w:rsidRDefault="00345AF7"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4D76CA">
        <w:rPr>
          <w:rFonts w:ascii="Times New Roman" w:hAnsi="Times New Roman" w:cs="Times New Roman"/>
          <w:sz w:val="24"/>
          <w:szCs w:val="24"/>
          <w:lang w:val="en-US"/>
        </w:rPr>
        <w:t xml:space="preserve">The court </w:t>
      </w:r>
      <w:r w:rsidR="007D52B7">
        <w:rPr>
          <w:rFonts w:ascii="Times New Roman" w:hAnsi="Times New Roman" w:cs="Times New Roman"/>
          <w:i/>
          <w:sz w:val="24"/>
          <w:szCs w:val="24"/>
          <w:lang w:val="en-US"/>
        </w:rPr>
        <w:t xml:space="preserve">a </w:t>
      </w:r>
      <w:r w:rsidR="007D52B7" w:rsidRPr="007D52B7">
        <w:rPr>
          <w:rFonts w:ascii="Times New Roman" w:hAnsi="Times New Roman" w:cs="Times New Roman"/>
          <w:i/>
          <w:sz w:val="24"/>
          <w:szCs w:val="24"/>
          <w:lang w:val="en-US"/>
        </w:rPr>
        <w:t>quo</w:t>
      </w:r>
      <w:r w:rsidR="007D52B7">
        <w:rPr>
          <w:rFonts w:ascii="Times New Roman" w:hAnsi="Times New Roman" w:cs="Times New Roman"/>
          <w:sz w:val="24"/>
          <w:szCs w:val="24"/>
          <w:lang w:val="en-US"/>
        </w:rPr>
        <w:t xml:space="preserve"> </w:t>
      </w:r>
      <w:r w:rsidRPr="007D52B7">
        <w:rPr>
          <w:rFonts w:ascii="Times New Roman" w:hAnsi="Times New Roman" w:cs="Times New Roman"/>
          <w:sz w:val="24"/>
          <w:szCs w:val="24"/>
          <w:lang w:val="en-US"/>
        </w:rPr>
        <w:t>noted</w:t>
      </w:r>
      <w:r w:rsidRPr="004D76CA">
        <w:rPr>
          <w:rFonts w:ascii="Times New Roman" w:hAnsi="Times New Roman" w:cs="Times New Roman"/>
          <w:sz w:val="24"/>
          <w:szCs w:val="24"/>
          <w:lang w:val="en-US"/>
        </w:rPr>
        <w:t xml:space="preserve"> that the actions by the second respondent </w:t>
      </w:r>
      <w:r w:rsidR="00524238">
        <w:rPr>
          <w:rFonts w:ascii="Times New Roman" w:hAnsi="Times New Roman" w:cs="Times New Roman"/>
          <w:sz w:val="24"/>
          <w:szCs w:val="24"/>
          <w:lang w:val="en-US"/>
        </w:rPr>
        <w:t>in</w:t>
      </w:r>
      <w:r w:rsidRPr="004D76CA">
        <w:rPr>
          <w:rFonts w:ascii="Times New Roman" w:hAnsi="Times New Roman" w:cs="Times New Roman"/>
          <w:sz w:val="24"/>
          <w:szCs w:val="24"/>
          <w:lang w:val="en-US"/>
        </w:rPr>
        <w:t xml:space="preserve"> issuing a lease agreement to the appellant amounted to an exercise of authority reposed only in the </w:t>
      </w:r>
      <w:r w:rsidRPr="004D76CA">
        <w:rPr>
          <w:rFonts w:ascii="Times New Roman" w:hAnsi="Times New Roman" w:cs="Times New Roman"/>
          <w:sz w:val="24"/>
          <w:szCs w:val="24"/>
          <w:lang w:val="en-US"/>
        </w:rPr>
        <w:lastRenderedPageBreak/>
        <w:t xml:space="preserve">President and that such actions were </w:t>
      </w:r>
      <w:r w:rsidR="00524238">
        <w:rPr>
          <w:rFonts w:ascii="Times New Roman" w:hAnsi="Times New Roman" w:cs="Times New Roman"/>
          <w:sz w:val="24"/>
          <w:szCs w:val="24"/>
          <w:lang w:val="en-US"/>
        </w:rPr>
        <w:t xml:space="preserve">therefore </w:t>
      </w:r>
      <w:r w:rsidRPr="004D76CA">
        <w:rPr>
          <w:rFonts w:ascii="Times New Roman" w:hAnsi="Times New Roman" w:cs="Times New Roman"/>
          <w:sz w:val="24"/>
          <w:szCs w:val="24"/>
          <w:lang w:val="en-US"/>
        </w:rPr>
        <w:t xml:space="preserve">illegal and criminal. The </w:t>
      </w:r>
      <w:r w:rsidR="00524238" w:rsidRPr="004D76CA">
        <w:rPr>
          <w:rFonts w:ascii="Times New Roman" w:hAnsi="Times New Roman" w:cs="Times New Roman"/>
          <w:sz w:val="24"/>
          <w:szCs w:val="24"/>
          <w:lang w:val="en-US"/>
        </w:rPr>
        <w:t xml:space="preserve">court </w:t>
      </w:r>
      <w:r w:rsidR="00524238">
        <w:rPr>
          <w:rFonts w:ascii="Times New Roman" w:hAnsi="Times New Roman" w:cs="Times New Roman"/>
          <w:sz w:val="24"/>
          <w:szCs w:val="24"/>
          <w:lang w:val="en-US"/>
        </w:rPr>
        <w:t>a</w:t>
      </w:r>
      <w:r w:rsidR="00524238" w:rsidRPr="00524238">
        <w:rPr>
          <w:rFonts w:ascii="Times New Roman" w:hAnsi="Times New Roman" w:cs="Times New Roman"/>
          <w:i/>
          <w:iCs/>
          <w:sz w:val="24"/>
          <w:szCs w:val="24"/>
          <w:lang w:val="en-US"/>
        </w:rPr>
        <w:t xml:space="preserve"> quo</w:t>
      </w:r>
      <w:r w:rsidR="00524238">
        <w:rPr>
          <w:rFonts w:ascii="Times New Roman" w:hAnsi="Times New Roman" w:cs="Times New Roman"/>
          <w:sz w:val="24"/>
          <w:szCs w:val="24"/>
          <w:lang w:val="en-US"/>
        </w:rPr>
        <w:t xml:space="preserve"> accordingly found that</w:t>
      </w:r>
      <w:r w:rsidRPr="004D76CA">
        <w:rPr>
          <w:rFonts w:ascii="Times New Roman" w:hAnsi="Times New Roman" w:cs="Times New Roman"/>
          <w:sz w:val="24"/>
          <w:szCs w:val="24"/>
          <w:lang w:val="en-US"/>
        </w:rPr>
        <w:t xml:space="preserve"> the first respondent was despoiled of his </w:t>
      </w:r>
      <w:r w:rsidR="00524238">
        <w:rPr>
          <w:rFonts w:ascii="Times New Roman" w:hAnsi="Times New Roman" w:cs="Times New Roman"/>
          <w:sz w:val="24"/>
          <w:szCs w:val="24"/>
          <w:lang w:val="en-US"/>
        </w:rPr>
        <w:t>farm</w:t>
      </w:r>
      <w:r w:rsidR="005474F1" w:rsidRPr="004D76CA">
        <w:rPr>
          <w:rFonts w:ascii="Times New Roman" w:hAnsi="Times New Roman" w:cs="Times New Roman"/>
          <w:sz w:val="24"/>
          <w:szCs w:val="24"/>
          <w:lang w:val="en-US"/>
        </w:rPr>
        <w:t xml:space="preserve"> and</w:t>
      </w:r>
      <w:r w:rsidR="006C22B9" w:rsidRPr="004D76CA">
        <w:rPr>
          <w:rFonts w:ascii="Times New Roman" w:hAnsi="Times New Roman" w:cs="Times New Roman"/>
          <w:sz w:val="24"/>
          <w:szCs w:val="24"/>
          <w:lang w:val="en-US"/>
        </w:rPr>
        <w:t xml:space="preserve"> granted the application for</w:t>
      </w:r>
      <w:r w:rsidRPr="004D76CA">
        <w:rPr>
          <w:rFonts w:ascii="Times New Roman" w:hAnsi="Times New Roman" w:cs="Times New Roman"/>
          <w:sz w:val="24"/>
          <w:szCs w:val="24"/>
          <w:lang w:val="en-US"/>
        </w:rPr>
        <w:t xml:space="preserve"> spoliation against the appellant</w:t>
      </w:r>
      <w:r w:rsidR="005474F1" w:rsidRPr="004D76CA">
        <w:rPr>
          <w:rFonts w:ascii="Times New Roman" w:hAnsi="Times New Roman" w:cs="Times New Roman"/>
          <w:sz w:val="24"/>
          <w:szCs w:val="24"/>
          <w:lang w:val="en-US"/>
        </w:rPr>
        <w:t xml:space="preserve">. </w:t>
      </w:r>
      <w:r w:rsidRPr="004D76CA">
        <w:rPr>
          <w:rFonts w:ascii="Times New Roman" w:hAnsi="Times New Roman" w:cs="Times New Roman"/>
          <w:sz w:val="24"/>
          <w:szCs w:val="24"/>
          <w:lang w:val="en-US"/>
        </w:rPr>
        <w:t xml:space="preserve"> </w:t>
      </w:r>
      <w:r w:rsidR="005474F1" w:rsidRPr="004D76CA">
        <w:rPr>
          <w:rFonts w:ascii="Times New Roman" w:hAnsi="Times New Roman" w:cs="Times New Roman"/>
          <w:sz w:val="24"/>
          <w:szCs w:val="24"/>
          <w:lang w:val="en-US"/>
        </w:rPr>
        <w:t>It also</w:t>
      </w:r>
      <w:r w:rsidRPr="004D76CA">
        <w:rPr>
          <w:rFonts w:ascii="Times New Roman" w:hAnsi="Times New Roman" w:cs="Times New Roman"/>
          <w:sz w:val="24"/>
          <w:szCs w:val="24"/>
          <w:lang w:val="en-US"/>
        </w:rPr>
        <w:t xml:space="preserve"> ordered that the appellant and all those claiming occupation through him</w:t>
      </w:r>
      <w:r w:rsidR="00524238">
        <w:rPr>
          <w:rFonts w:ascii="Times New Roman" w:hAnsi="Times New Roman" w:cs="Times New Roman"/>
          <w:sz w:val="24"/>
          <w:szCs w:val="24"/>
          <w:lang w:val="en-US"/>
        </w:rPr>
        <w:t xml:space="preserve"> must</w:t>
      </w:r>
      <w:r w:rsidRPr="004D76CA">
        <w:rPr>
          <w:rFonts w:ascii="Times New Roman" w:hAnsi="Times New Roman" w:cs="Times New Roman"/>
          <w:sz w:val="24"/>
          <w:szCs w:val="24"/>
          <w:lang w:val="en-US"/>
        </w:rPr>
        <w:t xml:space="preserve"> vacate the farm</w:t>
      </w:r>
      <w:r w:rsidR="00524238">
        <w:rPr>
          <w:rFonts w:ascii="Times New Roman" w:hAnsi="Times New Roman" w:cs="Times New Roman"/>
          <w:sz w:val="24"/>
          <w:szCs w:val="24"/>
          <w:lang w:val="en-US"/>
        </w:rPr>
        <w:t>. It made a further order</w:t>
      </w:r>
      <w:r w:rsidR="000A7A1A" w:rsidRPr="004D76CA">
        <w:rPr>
          <w:rFonts w:ascii="Times New Roman" w:hAnsi="Times New Roman" w:cs="Times New Roman"/>
          <w:sz w:val="24"/>
          <w:szCs w:val="24"/>
          <w:lang w:val="en-US"/>
        </w:rPr>
        <w:t xml:space="preserve"> that the ap</w:t>
      </w:r>
      <w:r w:rsidR="006B65D8" w:rsidRPr="004D76CA">
        <w:rPr>
          <w:rFonts w:ascii="Times New Roman" w:hAnsi="Times New Roman" w:cs="Times New Roman"/>
          <w:sz w:val="24"/>
          <w:szCs w:val="24"/>
          <w:lang w:val="en-US"/>
        </w:rPr>
        <w:t xml:space="preserve">pellant </w:t>
      </w:r>
      <w:r w:rsidR="007E4914">
        <w:rPr>
          <w:rFonts w:ascii="Times New Roman" w:hAnsi="Times New Roman" w:cs="Times New Roman"/>
          <w:sz w:val="24"/>
          <w:szCs w:val="24"/>
          <w:lang w:val="en-US"/>
        </w:rPr>
        <w:t xml:space="preserve">must </w:t>
      </w:r>
      <w:r w:rsidR="006B65D8" w:rsidRPr="004D76CA">
        <w:rPr>
          <w:rFonts w:ascii="Times New Roman" w:hAnsi="Times New Roman" w:cs="Times New Roman"/>
          <w:sz w:val="24"/>
          <w:szCs w:val="24"/>
          <w:lang w:val="en-US"/>
        </w:rPr>
        <w:t>remove all structures</w:t>
      </w:r>
      <w:r w:rsidR="000A7A1A" w:rsidRPr="004D76CA">
        <w:rPr>
          <w:rFonts w:ascii="Times New Roman" w:hAnsi="Times New Roman" w:cs="Times New Roman"/>
          <w:sz w:val="24"/>
          <w:szCs w:val="24"/>
          <w:lang w:val="en-US"/>
        </w:rPr>
        <w:t xml:space="preserve"> </w:t>
      </w:r>
      <w:r w:rsidR="007E4914">
        <w:rPr>
          <w:rFonts w:ascii="Times New Roman" w:hAnsi="Times New Roman" w:cs="Times New Roman"/>
          <w:sz w:val="24"/>
          <w:szCs w:val="24"/>
          <w:lang w:val="en-US"/>
        </w:rPr>
        <w:t xml:space="preserve">which he had constructed </w:t>
      </w:r>
      <w:r w:rsidR="000A7A1A" w:rsidRPr="004D76CA">
        <w:rPr>
          <w:rFonts w:ascii="Times New Roman" w:hAnsi="Times New Roman" w:cs="Times New Roman"/>
          <w:sz w:val="24"/>
          <w:szCs w:val="24"/>
          <w:lang w:val="en-US"/>
        </w:rPr>
        <w:t xml:space="preserve">and refill all the trenches </w:t>
      </w:r>
      <w:r w:rsidR="007E4914">
        <w:rPr>
          <w:rFonts w:ascii="Times New Roman" w:hAnsi="Times New Roman" w:cs="Times New Roman"/>
          <w:sz w:val="24"/>
          <w:szCs w:val="24"/>
          <w:lang w:val="en-US"/>
        </w:rPr>
        <w:t xml:space="preserve">that </w:t>
      </w:r>
      <w:r w:rsidR="000A7A1A" w:rsidRPr="004D76CA">
        <w:rPr>
          <w:rFonts w:ascii="Times New Roman" w:hAnsi="Times New Roman" w:cs="Times New Roman"/>
          <w:sz w:val="24"/>
          <w:szCs w:val="24"/>
          <w:lang w:val="en-US"/>
        </w:rPr>
        <w:t xml:space="preserve">he </w:t>
      </w:r>
      <w:r w:rsidR="007E4914">
        <w:rPr>
          <w:rFonts w:ascii="Times New Roman" w:hAnsi="Times New Roman" w:cs="Times New Roman"/>
          <w:sz w:val="24"/>
          <w:szCs w:val="24"/>
          <w:lang w:val="en-US"/>
        </w:rPr>
        <w:t xml:space="preserve">had </w:t>
      </w:r>
      <w:r w:rsidR="000A7A1A" w:rsidRPr="004D76CA">
        <w:rPr>
          <w:rFonts w:ascii="Times New Roman" w:hAnsi="Times New Roman" w:cs="Times New Roman"/>
          <w:sz w:val="24"/>
          <w:szCs w:val="24"/>
          <w:lang w:val="en-US"/>
        </w:rPr>
        <w:t>dug on the farm.</w:t>
      </w:r>
    </w:p>
    <w:p w14:paraId="653F49AE" w14:textId="77777777" w:rsidR="00022E78" w:rsidRDefault="00022E78" w:rsidP="00CA7269">
      <w:pPr>
        <w:pStyle w:val="ListParagraph"/>
        <w:spacing w:after="0" w:line="480" w:lineRule="auto"/>
        <w:ind w:left="567"/>
        <w:jc w:val="both"/>
        <w:rPr>
          <w:rFonts w:ascii="Times New Roman" w:hAnsi="Times New Roman" w:cs="Times New Roman"/>
          <w:sz w:val="24"/>
          <w:szCs w:val="24"/>
          <w:lang w:val="en-US"/>
        </w:rPr>
      </w:pPr>
    </w:p>
    <w:p w14:paraId="4829B8FB" w14:textId="38CBF69B" w:rsidR="009C6393" w:rsidRPr="004D76CA" w:rsidRDefault="009C6393" w:rsidP="00CA7269">
      <w:pPr>
        <w:pStyle w:val="ListParagraph"/>
        <w:numPr>
          <w:ilvl w:val="0"/>
          <w:numId w:val="7"/>
        </w:numPr>
        <w:spacing w:after="0" w:line="480" w:lineRule="auto"/>
        <w:ind w:left="567" w:hanging="567"/>
        <w:jc w:val="both"/>
        <w:rPr>
          <w:rFonts w:ascii="Times New Roman" w:hAnsi="Times New Roman" w:cs="Times New Roman"/>
          <w:sz w:val="24"/>
          <w:szCs w:val="24"/>
          <w:lang w:val="en-US"/>
        </w:rPr>
      </w:pPr>
      <w:r w:rsidRPr="004D76CA">
        <w:rPr>
          <w:rFonts w:ascii="Times New Roman" w:hAnsi="Times New Roman" w:cs="Times New Roman"/>
          <w:sz w:val="24"/>
          <w:szCs w:val="24"/>
          <w:lang w:val="en-US"/>
        </w:rPr>
        <w:t>Aggrieved by the decision of the court</w:t>
      </w:r>
      <w:r w:rsidR="007D52B7">
        <w:rPr>
          <w:rFonts w:ascii="Times New Roman" w:hAnsi="Times New Roman" w:cs="Times New Roman"/>
          <w:sz w:val="24"/>
          <w:szCs w:val="24"/>
          <w:lang w:val="en-US"/>
        </w:rPr>
        <w:t xml:space="preserve"> </w:t>
      </w:r>
      <w:r w:rsidR="007D52B7">
        <w:rPr>
          <w:rFonts w:ascii="Times New Roman" w:hAnsi="Times New Roman" w:cs="Times New Roman"/>
          <w:i/>
          <w:sz w:val="24"/>
          <w:szCs w:val="24"/>
          <w:lang w:val="en-US"/>
        </w:rPr>
        <w:t>a quo</w:t>
      </w:r>
      <w:r w:rsidRPr="004D76CA">
        <w:rPr>
          <w:rFonts w:ascii="Times New Roman" w:hAnsi="Times New Roman" w:cs="Times New Roman"/>
          <w:sz w:val="24"/>
          <w:szCs w:val="24"/>
          <w:lang w:val="en-US"/>
        </w:rPr>
        <w:t xml:space="preserve">, </w:t>
      </w:r>
      <w:r w:rsidRPr="004D76CA">
        <w:rPr>
          <w:rFonts w:ascii="Times New Roman" w:hAnsi="Times New Roman" w:cs="Times New Roman"/>
          <w:sz w:val="24"/>
          <w:szCs w:val="24"/>
        </w:rPr>
        <w:t xml:space="preserve">the appellant appealed to this Court on </w:t>
      </w:r>
      <w:r w:rsidR="000A7A1A" w:rsidRPr="004D76CA">
        <w:rPr>
          <w:rFonts w:ascii="Times New Roman" w:hAnsi="Times New Roman" w:cs="Times New Roman"/>
          <w:sz w:val="24"/>
          <w:szCs w:val="24"/>
        </w:rPr>
        <w:t>the following grounds of appeal;</w:t>
      </w:r>
    </w:p>
    <w:p w14:paraId="03AA4609" w14:textId="715289D9" w:rsidR="000A7A1A" w:rsidRPr="000A7A1A" w:rsidRDefault="00622B49" w:rsidP="00CA7269">
      <w:pPr>
        <w:spacing w:after="0" w:line="276" w:lineRule="auto"/>
        <w:ind w:left="1437" w:hanging="87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4D76CA">
        <w:rPr>
          <w:rFonts w:ascii="Times New Roman" w:hAnsi="Times New Roman" w:cs="Times New Roman"/>
          <w:sz w:val="24"/>
          <w:szCs w:val="24"/>
        </w:rPr>
        <w:t>“</w:t>
      </w:r>
      <w:r w:rsidR="000A7A1A" w:rsidRPr="000A7A1A">
        <w:rPr>
          <w:rFonts w:ascii="Times New Roman" w:hAnsi="Times New Roman" w:cs="Times New Roman"/>
          <w:sz w:val="24"/>
          <w:szCs w:val="24"/>
        </w:rPr>
        <w:t xml:space="preserve">The court </w:t>
      </w:r>
      <w:r w:rsidR="000A7A1A" w:rsidRPr="000A7A1A">
        <w:rPr>
          <w:rFonts w:ascii="Times New Roman" w:eastAsia="Times New Roman" w:hAnsi="Times New Roman" w:cs="Times New Roman"/>
          <w:i/>
          <w:sz w:val="24"/>
          <w:szCs w:val="24"/>
        </w:rPr>
        <w:t>a quo</w:t>
      </w:r>
      <w:r w:rsidR="000A7A1A" w:rsidRPr="000A7A1A">
        <w:rPr>
          <w:rFonts w:ascii="Times New Roman" w:hAnsi="Times New Roman" w:cs="Times New Roman"/>
          <w:sz w:val="24"/>
          <w:szCs w:val="24"/>
        </w:rPr>
        <w:t xml:space="preserve"> erred in finding that the requirements for spoliation were satisfied in circumstances where the 1</w:t>
      </w:r>
      <w:r w:rsidR="000A7A1A" w:rsidRPr="000A7A1A">
        <w:rPr>
          <w:rFonts w:ascii="Times New Roman" w:hAnsi="Times New Roman" w:cs="Times New Roman"/>
          <w:sz w:val="24"/>
          <w:szCs w:val="24"/>
          <w:vertAlign w:val="superscript"/>
        </w:rPr>
        <w:t>st</w:t>
      </w:r>
      <w:r w:rsidR="000A7A1A" w:rsidRPr="000A7A1A">
        <w:rPr>
          <w:rFonts w:ascii="Times New Roman" w:hAnsi="Times New Roman" w:cs="Times New Roman"/>
          <w:sz w:val="24"/>
          <w:szCs w:val="24"/>
        </w:rPr>
        <w:t xml:space="preserve"> respondent failed to establish that the appellant was in occupation of subdivision 6 of Braemar Farm Plot thereby despoiling him. </w:t>
      </w:r>
    </w:p>
    <w:p w14:paraId="364D7A5F" w14:textId="64D98C60" w:rsidR="000A7A1A" w:rsidRPr="000A7A1A" w:rsidRDefault="00622B49" w:rsidP="00CA7269">
      <w:pPr>
        <w:spacing w:after="0" w:line="276" w:lineRule="auto"/>
        <w:ind w:left="1437" w:hanging="87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A7A1A" w:rsidRPr="000A7A1A">
        <w:rPr>
          <w:rFonts w:ascii="Times New Roman" w:hAnsi="Times New Roman" w:cs="Times New Roman"/>
          <w:sz w:val="24"/>
          <w:szCs w:val="24"/>
        </w:rPr>
        <w:t xml:space="preserve">The court </w:t>
      </w:r>
      <w:r w:rsidR="000A7A1A" w:rsidRPr="000A7A1A">
        <w:rPr>
          <w:rFonts w:ascii="Times New Roman" w:eastAsia="Times New Roman" w:hAnsi="Times New Roman" w:cs="Times New Roman"/>
          <w:i/>
          <w:sz w:val="24"/>
          <w:szCs w:val="24"/>
        </w:rPr>
        <w:t>a quo</w:t>
      </w:r>
      <w:r w:rsidR="000A7A1A" w:rsidRPr="000A7A1A">
        <w:rPr>
          <w:rFonts w:ascii="Times New Roman" w:hAnsi="Times New Roman" w:cs="Times New Roman"/>
          <w:sz w:val="24"/>
          <w:szCs w:val="24"/>
        </w:rPr>
        <w:t xml:space="preserve"> erred in granting </w:t>
      </w:r>
      <w:proofErr w:type="spellStart"/>
      <w:r w:rsidR="000A7A1A" w:rsidRPr="000A7A1A">
        <w:rPr>
          <w:rFonts w:ascii="Times New Roman" w:hAnsi="Times New Roman" w:cs="Times New Roman"/>
          <w:sz w:val="24"/>
          <w:szCs w:val="24"/>
        </w:rPr>
        <w:t>spoliatory</w:t>
      </w:r>
      <w:proofErr w:type="spellEnd"/>
      <w:r w:rsidR="000A7A1A" w:rsidRPr="000A7A1A">
        <w:rPr>
          <w:rFonts w:ascii="Times New Roman" w:hAnsi="Times New Roman" w:cs="Times New Roman"/>
          <w:sz w:val="24"/>
          <w:szCs w:val="24"/>
        </w:rPr>
        <w:t xml:space="preserve"> relief in circumstances where there was no evidence before it that the appellant’s lease agreement with 2</w:t>
      </w:r>
      <w:r w:rsidR="000A7A1A" w:rsidRPr="000A7A1A">
        <w:rPr>
          <w:rFonts w:ascii="Times New Roman" w:hAnsi="Times New Roman" w:cs="Times New Roman"/>
          <w:sz w:val="24"/>
          <w:szCs w:val="24"/>
          <w:vertAlign w:val="superscript"/>
        </w:rPr>
        <w:t>nd</w:t>
      </w:r>
      <w:r w:rsidR="000A7A1A" w:rsidRPr="000A7A1A">
        <w:rPr>
          <w:rFonts w:ascii="Times New Roman" w:hAnsi="Times New Roman" w:cs="Times New Roman"/>
          <w:sz w:val="24"/>
          <w:szCs w:val="24"/>
        </w:rPr>
        <w:t xml:space="preserve"> respondent related to a farm and not a designated stand. </w:t>
      </w:r>
    </w:p>
    <w:p w14:paraId="555C63B4" w14:textId="5B3F31BF" w:rsidR="000A7A1A" w:rsidRPr="000A7A1A" w:rsidRDefault="00622B49" w:rsidP="00CA7269">
      <w:pPr>
        <w:spacing w:after="0" w:line="276" w:lineRule="auto"/>
        <w:ind w:left="1437" w:hanging="87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A7A1A" w:rsidRPr="000A7A1A">
        <w:rPr>
          <w:rFonts w:ascii="Times New Roman" w:hAnsi="Times New Roman" w:cs="Times New Roman"/>
          <w:sz w:val="24"/>
          <w:szCs w:val="24"/>
        </w:rPr>
        <w:t xml:space="preserve">The court </w:t>
      </w:r>
      <w:r w:rsidR="000A7A1A" w:rsidRPr="000A7A1A">
        <w:rPr>
          <w:rFonts w:ascii="Times New Roman" w:eastAsia="Times New Roman" w:hAnsi="Times New Roman" w:cs="Times New Roman"/>
          <w:i/>
          <w:sz w:val="24"/>
          <w:szCs w:val="24"/>
        </w:rPr>
        <w:t>a quo</w:t>
      </w:r>
      <w:r w:rsidR="000A7A1A" w:rsidRPr="000A7A1A">
        <w:rPr>
          <w:rFonts w:ascii="Times New Roman" w:hAnsi="Times New Roman" w:cs="Times New Roman"/>
          <w:sz w:val="24"/>
          <w:szCs w:val="24"/>
        </w:rPr>
        <w:t xml:space="preserve"> erred in affording the relief of spoliation in circumstances where there existed material dispute of fact as to which land belonged to the appellant and which land belonged to the respondent. </w:t>
      </w:r>
    </w:p>
    <w:p w14:paraId="5469DE62" w14:textId="54771C2B" w:rsidR="000A7A1A" w:rsidRPr="00622B49" w:rsidRDefault="000A7A1A" w:rsidP="00CA7269">
      <w:pPr>
        <w:pStyle w:val="ListParagraph"/>
        <w:numPr>
          <w:ilvl w:val="0"/>
          <w:numId w:val="15"/>
        </w:numPr>
        <w:spacing w:after="0" w:line="276" w:lineRule="auto"/>
        <w:ind w:left="1418" w:hanging="851"/>
        <w:jc w:val="both"/>
        <w:rPr>
          <w:rFonts w:ascii="Times New Roman" w:hAnsi="Times New Roman" w:cs="Times New Roman"/>
          <w:sz w:val="24"/>
          <w:szCs w:val="24"/>
        </w:rPr>
      </w:pPr>
      <w:r w:rsidRPr="00622B49">
        <w:rPr>
          <w:rFonts w:ascii="Times New Roman" w:hAnsi="Times New Roman" w:cs="Times New Roman"/>
          <w:sz w:val="24"/>
          <w:szCs w:val="24"/>
        </w:rPr>
        <w:t xml:space="preserve">The court </w:t>
      </w:r>
      <w:r w:rsidRPr="00622B49">
        <w:rPr>
          <w:rFonts w:ascii="Times New Roman" w:eastAsia="Times New Roman" w:hAnsi="Times New Roman" w:cs="Times New Roman"/>
          <w:i/>
          <w:sz w:val="24"/>
          <w:szCs w:val="24"/>
        </w:rPr>
        <w:t>a quo</w:t>
      </w:r>
      <w:r w:rsidRPr="00622B49">
        <w:rPr>
          <w:rFonts w:ascii="Times New Roman" w:hAnsi="Times New Roman" w:cs="Times New Roman"/>
          <w:sz w:val="24"/>
          <w:szCs w:val="24"/>
        </w:rPr>
        <w:t xml:space="preserve"> erred in holding that the matter was urgent in circumstances where the urgency was self-created by the 1</w:t>
      </w:r>
      <w:r w:rsidRPr="00622B49">
        <w:rPr>
          <w:rFonts w:ascii="Times New Roman" w:hAnsi="Times New Roman" w:cs="Times New Roman"/>
          <w:sz w:val="24"/>
          <w:szCs w:val="24"/>
          <w:vertAlign w:val="superscript"/>
        </w:rPr>
        <w:t>st</w:t>
      </w:r>
      <w:r w:rsidRPr="00622B49">
        <w:rPr>
          <w:rFonts w:ascii="Times New Roman" w:hAnsi="Times New Roman" w:cs="Times New Roman"/>
          <w:sz w:val="24"/>
          <w:szCs w:val="24"/>
        </w:rPr>
        <w:t xml:space="preserve"> respondent. </w:t>
      </w:r>
    </w:p>
    <w:p w14:paraId="7C854850" w14:textId="09B7B1C5" w:rsidR="000A7A1A" w:rsidRPr="00622B49" w:rsidRDefault="000A7A1A" w:rsidP="00CA7269">
      <w:pPr>
        <w:pStyle w:val="ListParagraph"/>
        <w:numPr>
          <w:ilvl w:val="0"/>
          <w:numId w:val="15"/>
        </w:numPr>
        <w:spacing w:after="0" w:line="276" w:lineRule="auto"/>
        <w:ind w:left="1418" w:hanging="851"/>
        <w:jc w:val="both"/>
        <w:rPr>
          <w:rFonts w:ascii="Times New Roman" w:hAnsi="Times New Roman" w:cs="Times New Roman"/>
          <w:sz w:val="24"/>
          <w:szCs w:val="24"/>
        </w:rPr>
      </w:pPr>
      <w:r w:rsidRPr="00622B49">
        <w:rPr>
          <w:rFonts w:ascii="Times New Roman" w:hAnsi="Times New Roman" w:cs="Times New Roman"/>
          <w:sz w:val="24"/>
          <w:szCs w:val="24"/>
        </w:rPr>
        <w:t xml:space="preserve">The court </w:t>
      </w:r>
      <w:r w:rsidRPr="00622B49">
        <w:rPr>
          <w:rFonts w:ascii="Times New Roman" w:eastAsia="Times New Roman" w:hAnsi="Times New Roman" w:cs="Times New Roman"/>
          <w:i/>
          <w:sz w:val="24"/>
          <w:szCs w:val="24"/>
        </w:rPr>
        <w:t>a quo</w:t>
      </w:r>
      <w:r w:rsidRPr="00622B49">
        <w:rPr>
          <w:rFonts w:ascii="Times New Roman" w:hAnsi="Times New Roman" w:cs="Times New Roman"/>
          <w:sz w:val="24"/>
          <w:szCs w:val="24"/>
        </w:rPr>
        <w:t xml:space="preserve"> erred in determining that the appellant had a cause of action against the appellant in circumstances where they were in occupation of different pieces of land. </w:t>
      </w:r>
    </w:p>
    <w:p w14:paraId="203428CA" w14:textId="614F36D4" w:rsidR="00334E2F" w:rsidRDefault="00622B49" w:rsidP="00CA7269">
      <w:pPr>
        <w:spacing w:after="0" w:line="276" w:lineRule="auto"/>
        <w:ind w:left="1418" w:hanging="851"/>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0A7A1A" w:rsidRPr="000A7A1A">
        <w:rPr>
          <w:rFonts w:ascii="Times New Roman" w:hAnsi="Times New Roman" w:cs="Times New Roman"/>
          <w:sz w:val="24"/>
          <w:szCs w:val="24"/>
        </w:rPr>
        <w:t xml:space="preserve">The court </w:t>
      </w:r>
      <w:r w:rsidR="000A7A1A" w:rsidRPr="000A7A1A">
        <w:rPr>
          <w:rFonts w:ascii="Times New Roman" w:eastAsia="Times New Roman" w:hAnsi="Times New Roman" w:cs="Times New Roman"/>
          <w:i/>
          <w:sz w:val="24"/>
          <w:szCs w:val="24"/>
        </w:rPr>
        <w:t>a quo</w:t>
      </w:r>
      <w:r w:rsidR="000A7A1A" w:rsidRPr="000A7A1A">
        <w:rPr>
          <w:rFonts w:ascii="Times New Roman" w:hAnsi="Times New Roman" w:cs="Times New Roman"/>
          <w:sz w:val="24"/>
          <w:szCs w:val="24"/>
        </w:rPr>
        <w:t xml:space="preserve"> erred in ordering the appellant to pay costs of suit on a higher scale in the absence of evidence on r</w:t>
      </w:r>
      <w:r w:rsidR="000A7A1A">
        <w:rPr>
          <w:rFonts w:ascii="Times New Roman" w:hAnsi="Times New Roman" w:cs="Times New Roman"/>
          <w:sz w:val="24"/>
          <w:szCs w:val="24"/>
        </w:rPr>
        <w:t>ecord justifying such a course.</w:t>
      </w:r>
      <w:r w:rsidR="004D76CA">
        <w:rPr>
          <w:rFonts w:ascii="Times New Roman" w:hAnsi="Times New Roman" w:cs="Times New Roman"/>
          <w:sz w:val="24"/>
          <w:szCs w:val="24"/>
        </w:rPr>
        <w:t>”</w:t>
      </w:r>
    </w:p>
    <w:p w14:paraId="0C0D8D73" w14:textId="77777777" w:rsidR="008A368B" w:rsidRPr="008A368B" w:rsidRDefault="008A368B" w:rsidP="00CA7269">
      <w:pPr>
        <w:spacing w:after="0" w:line="276" w:lineRule="auto"/>
        <w:jc w:val="both"/>
        <w:rPr>
          <w:rFonts w:ascii="Times New Roman" w:hAnsi="Times New Roman" w:cs="Times New Roman"/>
          <w:sz w:val="24"/>
          <w:szCs w:val="24"/>
        </w:rPr>
      </w:pPr>
    </w:p>
    <w:p w14:paraId="12EAA33E" w14:textId="77777777" w:rsidR="0091403E" w:rsidRDefault="0091403E" w:rsidP="00CA7269">
      <w:pPr>
        <w:spacing w:after="0" w:line="480" w:lineRule="auto"/>
        <w:jc w:val="both"/>
        <w:rPr>
          <w:rFonts w:ascii="Times New Roman" w:hAnsi="Times New Roman" w:cs="Times New Roman"/>
          <w:b/>
          <w:sz w:val="24"/>
          <w:szCs w:val="24"/>
        </w:rPr>
      </w:pPr>
    </w:p>
    <w:p w14:paraId="4E854209" w14:textId="77777777" w:rsidR="00334E2F" w:rsidRPr="00334E2F" w:rsidRDefault="00334E2F" w:rsidP="00CA7269">
      <w:pPr>
        <w:spacing w:after="0" w:line="480" w:lineRule="auto"/>
        <w:jc w:val="both"/>
        <w:rPr>
          <w:rFonts w:ascii="Times New Roman" w:hAnsi="Times New Roman" w:cs="Times New Roman"/>
          <w:b/>
          <w:sz w:val="24"/>
          <w:szCs w:val="24"/>
        </w:rPr>
      </w:pPr>
      <w:r w:rsidRPr="00334E2F">
        <w:rPr>
          <w:rFonts w:ascii="Times New Roman" w:hAnsi="Times New Roman" w:cs="Times New Roman"/>
          <w:b/>
          <w:sz w:val="24"/>
          <w:szCs w:val="24"/>
        </w:rPr>
        <w:t>THE APPELLANT’S SUBMISSIONS ON APPEAL</w:t>
      </w:r>
    </w:p>
    <w:p w14:paraId="7D7192CC" w14:textId="7E7CBA28" w:rsidR="004D76CA" w:rsidRDefault="004D76CA" w:rsidP="00CA7269">
      <w:pPr>
        <w:spacing w:after="0" w:line="480" w:lineRule="auto"/>
        <w:ind w:left="426" w:hanging="426"/>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7E4914">
        <w:rPr>
          <w:rFonts w:ascii="Times New Roman" w:hAnsi="Times New Roman" w:cs="Times New Roman"/>
          <w:sz w:val="24"/>
          <w:szCs w:val="24"/>
          <w:lang w:val="en-US"/>
        </w:rPr>
        <w:t>5</w:t>
      </w:r>
      <w:r w:rsidR="00BD36D6">
        <w:rPr>
          <w:rFonts w:ascii="Times New Roman" w:hAnsi="Times New Roman" w:cs="Times New Roman"/>
          <w:sz w:val="24"/>
          <w:szCs w:val="24"/>
          <w:lang w:val="en-US"/>
        </w:rPr>
        <w:t>] Counsel</w:t>
      </w:r>
      <w:r w:rsidR="00B3297D" w:rsidRPr="006B69F0">
        <w:rPr>
          <w:rFonts w:ascii="Times New Roman" w:hAnsi="Times New Roman" w:cs="Times New Roman"/>
          <w:sz w:val="24"/>
          <w:szCs w:val="24"/>
          <w:lang w:val="en-US"/>
        </w:rPr>
        <w:t xml:space="preserve"> for the appellant</w:t>
      </w:r>
      <w:r w:rsidR="009E6B29">
        <w:rPr>
          <w:rFonts w:ascii="Times New Roman" w:hAnsi="Times New Roman" w:cs="Times New Roman"/>
          <w:sz w:val="24"/>
          <w:szCs w:val="24"/>
          <w:lang w:val="en-US"/>
        </w:rPr>
        <w:t xml:space="preserve">, </w:t>
      </w:r>
      <w:proofErr w:type="spellStart"/>
      <w:r w:rsidR="009E6B29">
        <w:rPr>
          <w:rFonts w:ascii="Times New Roman" w:hAnsi="Times New Roman" w:cs="Times New Roman"/>
          <w:sz w:val="24"/>
          <w:szCs w:val="24"/>
          <w:lang w:val="en-US"/>
        </w:rPr>
        <w:t>Mr</w:t>
      </w:r>
      <w:proofErr w:type="spellEnd"/>
      <w:r w:rsidR="009E6B29">
        <w:rPr>
          <w:rFonts w:ascii="Times New Roman" w:hAnsi="Times New Roman" w:cs="Times New Roman"/>
          <w:sz w:val="24"/>
          <w:szCs w:val="24"/>
          <w:lang w:val="en-US"/>
        </w:rPr>
        <w:t xml:space="preserve"> </w:t>
      </w:r>
      <w:proofErr w:type="spellStart"/>
      <w:r w:rsidR="009E6B29" w:rsidRPr="00FC4665">
        <w:rPr>
          <w:rFonts w:ascii="Times New Roman" w:hAnsi="Times New Roman" w:cs="Times New Roman"/>
          <w:i/>
          <w:sz w:val="24"/>
          <w:szCs w:val="24"/>
          <w:lang w:val="en-US"/>
        </w:rPr>
        <w:t>Zhuwarara</w:t>
      </w:r>
      <w:proofErr w:type="spellEnd"/>
      <w:r w:rsidR="009E6B29">
        <w:rPr>
          <w:rFonts w:ascii="Times New Roman" w:hAnsi="Times New Roman" w:cs="Times New Roman"/>
          <w:sz w:val="24"/>
          <w:szCs w:val="24"/>
          <w:lang w:val="en-US"/>
        </w:rPr>
        <w:t>,</w:t>
      </w:r>
      <w:r w:rsidR="00B3297D" w:rsidRPr="006B69F0">
        <w:rPr>
          <w:rFonts w:ascii="Times New Roman" w:hAnsi="Times New Roman" w:cs="Times New Roman"/>
          <w:sz w:val="24"/>
          <w:szCs w:val="24"/>
          <w:lang w:val="en-US"/>
        </w:rPr>
        <w:t xml:space="preserve"> submitted that th</w:t>
      </w:r>
      <w:r w:rsidR="0091403E" w:rsidRPr="006B69F0">
        <w:rPr>
          <w:rFonts w:ascii="Times New Roman" w:hAnsi="Times New Roman" w:cs="Times New Roman"/>
          <w:sz w:val="24"/>
          <w:szCs w:val="24"/>
          <w:lang w:val="en-US"/>
        </w:rPr>
        <w:t>e appellant had proved</w:t>
      </w:r>
      <w:r w:rsidR="00EB0B87" w:rsidRPr="006B69F0">
        <w:rPr>
          <w:rFonts w:ascii="Times New Roman" w:hAnsi="Times New Roman" w:cs="Times New Roman"/>
          <w:sz w:val="24"/>
          <w:szCs w:val="24"/>
          <w:lang w:val="en-US"/>
        </w:rPr>
        <w:t xml:space="preserve"> before</w:t>
      </w:r>
      <w:r w:rsidR="00B3297D" w:rsidRPr="006B69F0">
        <w:rPr>
          <w:rFonts w:ascii="Times New Roman" w:hAnsi="Times New Roman" w:cs="Times New Roman"/>
          <w:sz w:val="24"/>
          <w:szCs w:val="24"/>
          <w:lang w:val="en-US"/>
        </w:rPr>
        <w:t xml:space="preserve"> the court </w:t>
      </w:r>
      <w:r w:rsidR="00B3297D" w:rsidRPr="006B69F0">
        <w:rPr>
          <w:rFonts w:ascii="Times New Roman" w:hAnsi="Times New Roman" w:cs="Times New Roman"/>
          <w:i/>
          <w:sz w:val="24"/>
          <w:szCs w:val="24"/>
          <w:lang w:val="en-US"/>
        </w:rPr>
        <w:t>a quo</w:t>
      </w:r>
      <w:r w:rsidR="0091403E" w:rsidRPr="006B69F0">
        <w:rPr>
          <w:rFonts w:ascii="Times New Roman" w:hAnsi="Times New Roman" w:cs="Times New Roman"/>
          <w:i/>
          <w:sz w:val="24"/>
          <w:szCs w:val="24"/>
          <w:lang w:val="en-US"/>
        </w:rPr>
        <w:t>,</w:t>
      </w:r>
      <w:r w:rsidR="00EB0B87" w:rsidRPr="006B69F0">
        <w:rPr>
          <w:rFonts w:ascii="Times New Roman" w:hAnsi="Times New Roman" w:cs="Times New Roman"/>
          <w:sz w:val="24"/>
          <w:szCs w:val="24"/>
          <w:lang w:val="en-US"/>
        </w:rPr>
        <w:t xml:space="preserve"> that the land that the first</w:t>
      </w:r>
      <w:r w:rsidR="00B3297D" w:rsidRPr="006B69F0">
        <w:rPr>
          <w:rFonts w:ascii="Times New Roman" w:hAnsi="Times New Roman" w:cs="Times New Roman"/>
          <w:sz w:val="24"/>
          <w:szCs w:val="24"/>
          <w:lang w:val="en-US"/>
        </w:rPr>
        <w:t xml:space="preserve"> respondent alleged to have been dispossessed of </w:t>
      </w:r>
      <w:r w:rsidR="00EB0B87" w:rsidRPr="006B69F0">
        <w:rPr>
          <w:rFonts w:ascii="Times New Roman" w:hAnsi="Times New Roman" w:cs="Times New Roman"/>
          <w:sz w:val="24"/>
          <w:szCs w:val="24"/>
          <w:lang w:val="en-US"/>
        </w:rPr>
        <w:t>by the appellant was non-</w:t>
      </w:r>
      <w:r w:rsidR="00B3297D" w:rsidRPr="006B69F0">
        <w:rPr>
          <w:rFonts w:ascii="Times New Roman" w:hAnsi="Times New Roman" w:cs="Times New Roman"/>
          <w:sz w:val="24"/>
          <w:szCs w:val="24"/>
          <w:lang w:val="en-US"/>
        </w:rPr>
        <w:t xml:space="preserve">existent. </w:t>
      </w:r>
      <w:r w:rsidR="00EB0B87" w:rsidRPr="006B69F0">
        <w:rPr>
          <w:rFonts w:ascii="Times New Roman" w:hAnsi="Times New Roman" w:cs="Times New Roman"/>
          <w:sz w:val="24"/>
          <w:szCs w:val="24"/>
          <w:lang w:val="en-US"/>
        </w:rPr>
        <w:t xml:space="preserve">Counsel argued that the offer letter issued to the first respondent was withdrawn by the fourth respondent and as such he had no legal right to </w:t>
      </w:r>
      <w:r w:rsidR="00EB0B87" w:rsidRPr="006B69F0">
        <w:rPr>
          <w:rFonts w:ascii="Times New Roman" w:hAnsi="Times New Roman" w:cs="Times New Roman"/>
          <w:sz w:val="24"/>
          <w:szCs w:val="24"/>
          <w:lang w:val="en-US"/>
        </w:rPr>
        <w:lastRenderedPageBreak/>
        <w:t xml:space="preserve">occupy the land. </w:t>
      </w:r>
      <w:r w:rsidR="00B3297D" w:rsidRPr="006B69F0">
        <w:rPr>
          <w:rFonts w:ascii="Times New Roman" w:hAnsi="Times New Roman" w:cs="Times New Roman"/>
          <w:sz w:val="24"/>
          <w:szCs w:val="24"/>
          <w:lang w:val="en-US"/>
        </w:rPr>
        <w:t xml:space="preserve">He further argued that the court </w:t>
      </w:r>
      <w:r w:rsidR="00B3297D" w:rsidRPr="006B69F0">
        <w:rPr>
          <w:rFonts w:ascii="Times New Roman" w:hAnsi="Times New Roman" w:cs="Times New Roman"/>
          <w:i/>
          <w:sz w:val="24"/>
          <w:szCs w:val="24"/>
          <w:lang w:val="en-US"/>
        </w:rPr>
        <w:t>a quo</w:t>
      </w:r>
      <w:r w:rsidR="0091403E" w:rsidRPr="006B69F0">
        <w:rPr>
          <w:rFonts w:ascii="Times New Roman" w:hAnsi="Times New Roman" w:cs="Times New Roman"/>
          <w:sz w:val="24"/>
          <w:szCs w:val="24"/>
          <w:lang w:val="en-US"/>
        </w:rPr>
        <w:t xml:space="preserve"> ignored S.I 211/21 </w:t>
      </w:r>
      <w:r w:rsidR="00B3297D" w:rsidRPr="006B69F0">
        <w:rPr>
          <w:rFonts w:ascii="Times New Roman" w:hAnsi="Times New Roman" w:cs="Times New Roman"/>
          <w:sz w:val="24"/>
          <w:szCs w:val="24"/>
          <w:lang w:val="en-US"/>
        </w:rPr>
        <w:t xml:space="preserve">that had empowered the appellant to </w:t>
      </w:r>
      <w:r w:rsidR="007E4914">
        <w:rPr>
          <w:rFonts w:ascii="Times New Roman" w:hAnsi="Times New Roman" w:cs="Times New Roman"/>
          <w:sz w:val="24"/>
          <w:szCs w:val="24"/>
          <w:lang w:val="en-US"/>
        </w:rPr>
        <w:t>use</w:t>
      </w:r>
      <w:r w:rsidR="004357A2" w:rsidRPr="006B69F0">
        <w:rPr>
          <w:rFonts w:ascii="Times New Roman" w:hAnsi="Times New Roman" w:cs="Times New Roman"/>
          <w:sz w:val="24"/>
          <w:szCs w:val="24"/>
          <w:lang w:val="en-US"/>
        </w:rPr>
        <w:t xml:space="preserve"> the land in issue. Counsel further argued</w:t>
      </w:r>
      <w:r w:rsidR="00B3297D" w:rsidRPr="006B69F0">
        <w:rPr>
          <w:rFonts w:ascii="Times New Roman" w:hAnsi="Times New Roman" w:cs="Times New Roman"/>
          <w:sz w:val="24"/>
          <w:szCs w:val="24"/>
          <w:lang w:val="en-US"/>
        </w:rPr>
        <w:t xml:space="preserve"> that there is evidence on record to show that the </w:t>
      </w:r>
      <w:r w:rsidR="004357A2" w:rsidRPr="006B69F0">
        <w:rPr>
          <w:rFonts w:ascii="Times New Roman" w:hAnsi="Times New Roman" w:cs="Times New Roman"/>
          <w:sz w:val="24"/>
          <w:szCs w:val="24"/>
          <w:lang w:val="en-US"/>
        </w:rPr>
        <w:t xml:space="preserve">fourth respondent had informed the court </w:t>
      </w:r>
      <w:r w:rsidR="00B3297D" w:rsidRPr="006B69F0">
        <w:rPr>
          <w:rFonts w:ascii="Times New Roman" w:hAnsi="Times New Roman" w:cs="Times New Roman"/>
          <w:sz w:val="24"/>
          <w:szCs w:val="24"/>
          <w:lang w:val="en-US"/>
        </w:rPr>
        <w:t xml:space="preserve">that the </w:t>
      </w:r>
      <w:r w:rsidR="007E4914">
        <w:rPr>
          <w:rFonts w:ascii="Times New Roman" w:hAnsi="Times New Roman" w:cs="Times New Roman"/>
          <w:sz w:val="24"/>
          <w:szCs w:val="24"/>
          <w:lang w:val="en-US"/>
        </w:rPr>
        <w:t>farm</w:t>
      </w:r>
      <w:r w:rsidR="007E4914" w:rsidRPr="006B69F0">
        <w:rPr>
          <w:rFonts w:ascii="Times New Roman" w:hAnsi="Times New Roman" w:cs="Times New Roman"/>
          <w:sz w:val="24"/>
          <w:szCs w:val="24"/>
          <w:lang w:val="en-US"/>
        </w:rPr>
        <w:t xml:space="preserve"> no</w:t>
      </w:r>
      <w:r w:rsidR="00B3297D" w:rsidRPr="006B69F0">
        <w:rPr>
          <w:rFonts w:ascii="Times New Roman" w:hAnsi="Times New Roman" w:cs="Times New Roman"/>
          <w:sz w:val="24"/>
          <w:szCs w:val="24"/>
          <w:lang w:val="en-US"/>
        </w:rPr>
        <w:t xml:space="preserve"> longer existed </w:t>
      </w:r>
      <w:r w:rsidR="007E4914">
        <w:rPr>
          <w:rFonts w:ascii="Times New Roman" w:hAnsi="Times New Roman" w:cs="Times New Roman"/>
          <w:sz w:val="24"/>
          <w:szCs w:val="24"/>
          <w:lang w:val="en-US"/>
        </w:rPr>
        <w:t>as it was now council land</w:t>
      </w:r>
      <w:r w:rsidR="00B3297D" w:rsidRPr="006B69F0">
        <w:rPr>
          <w:rFonts w:ascii="Times New Roman" w:hAnsi="Times New Roman" w:cs="Times New Roman"/>
          <w:sz w:val="24"/>
          <w:szCs w:val="24"/>
          <w:lang w:val="en-US"/>
        </w:rPr>
        <w:t>.</w:t>
      </w:r>
    </w:p>
    <w:p w14:paraId="47FA9138" w14:textId="77777777" w:rsidR="00022E78" w:rsidRDefault="00022E78" w:rsidP="00CA7269">
      <w:pPr>
        <w:spacing w:after="0" w:line="480" w:lineRule="auto"/>
        <w:ind w:left="426" w:hanging="426"/>
        <w:jc w:val="both"/>
        <w:rPr>
          <w:rFonts w:ascii="Times New Roman" w:hAnsi="Times New Roman" w:cs="Times New Roman"/>
          <w:sz w:val="24"/>
          <w:szCs w:val="24"/>
          <w:lang w:val="en-US"/>
        </w:rPr>
      </w:pPr>
    </w:p>
    <w:p w14:paraId="536822D9" w14:textId="5811DB02" w:rsidR="00334E2F" w:rsidRDefault="004D76CA" w:rsidP="00CA726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7E4914">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4357A2" w:rsidRPr="006B69F0">
        <w:rPr>
          <w:rFonts w:ascii="Times New Roman" w:hAnsi="Times New Roman" w:cs="Times New Roman"/>
          <w:sz w:val="24"/>
          <w:szCs w:val="24"/>
          <w:lang w:val="en-US"/>
        </w:rPr>
        <w:t xml:space="preserve">Counsel </w:t>
      </w:r>
      <w:r w:rsidR="007E4914">
        <w:rPr>
          <w:rFonts w:ascii="Times New Roman" w:hAnsi="Times New Roman" w:cs="Times New Roman"/>
          <w:sz w:val="24"/>
          <w:szCs w:val="24"/>
          <w:lang w:val="en-US"/>
        </w:rPr>
        <w:t>submitted</w:t>
      </w:r>
      <w:r w:rsidR="00B3297D" w:rsidRPr="006B69F0">
        <w:rPr>
          <w:rFonts w:ascii="Times New Roman" w:hAnsi="Times New Roman" w:cs="Times New Roman"/>
          <w:sz w:val="24"/>
          <w:szCs w:val="24"/>
          <w:lang w:val="en-US"/>
        </w:rPr>
        <w:t xml:space="preserve"> that the </w:t>
      </w:r>
      <w:r w:rsidR="004357A2" w:rsidRPr="006B69F0">
        <w:rPr>
          <w:rFonts w:ascii="Times New Roman" w:hAnsi="Times New Roman" w:cs="Times New Roman"/>
          <w:sz w:val="24"/>
          <w:szCs w:val="24"/>
          <w:lang w:val="en-US"/>
        </w:rPr>
        <w:t xml:space="preserve">judgment in </w:t>
      </w:r>
      <w:r w:rsidR="004357A2" w:rsidRPr="006B69F0">
        <w:rPr>
          <w:rFonts w:ascii="Times New Roman" w:hAnsi="Times New Roman" w:cs="Times New Roman"/>
          <w:i/>
          <w:sz w:val="24"/>
          <w:szCs w:val="24"/>
          <w:lang w:val="en-US"/>
        </w:rPr>
        <w:t>Commercial Farmers Union &amp;</w:t>
      </w:r>
      <w:r w:rsidR="00B3297D" w:rsidRPr="006B69F0">
        <w:rPr>
          <w:rFonts w:ascii="Times New Roman" w:hAnsi="Times New Roman" w:cs="Times New Roman"/>
          <w:i/>
          <w:sz w:val="24"/>
          <w:szCs w:val="24"/>
          <w:lang w:val="en-US"/>
        </w:rPr>
        <w:t xml:space="preserve"> </w:t>
      </w:r>
      <w:proofErr w:type="spellStart"/>
      <w:r w:rsidR="00B3297D" w:rsidRPr="006B69F0">
        <w:rPr>
          <w:rFonts w:ascii="Times New Roman" w:hAnsi="Times New Roman" w:cs="Times New Roman"/>
          <w:i/>
          <w:sz w:val="24"/>
          <w:szCs w:val="24"/>
          <w:lang w:val="en-US"/>
        </w:rPr>
        <w:t>Ors</w:t>
      </w:r>
      <w:proofErr w:type="spellEnd"/>
      <w:r w:rsidR="00B3297D" w:rsidRPr="006B69F0">
        <w:rPr>
          <w:rFonts w:ascii="Times New Roman" w:hAnsi="Times New Roman" w:cs="Times New Roman"/>
          <w:i/>
          <w:sz w:val="24"/>
          <w:szCs w:val="24"/>
          <w:lang w:val="en-US"/>
        </w:rPr>
        <w:t xml:space="preserve"> v Minister o</w:t>
      </w:r>
      <w:r w:rsidR="004357A2" w:rsidRPr="006B69F0">
        <w:rPr>
          <w:rFonts w:ascii="Times New Roman" w:hAnsi="Times New Roman" w:cs="Times New Roman"/>
          <w:i/>
          <w:sz w:val="24"/>
          <w:szCs w:val="24"/>
          <w:lang w:val="en-US"/>
        </w:rPr>
        <w:t>f Lands and Rural Settlement &amp;</w:t>
      </w:r>
      <w:r w:rsidR="00B3297D" w:rsidRPr="006B69F0">
        <w:rPr>
          <w:rFonts w:ascii="Times New Roman" w:hAnsi="Times New Roman" w:cs="Times New Roman"/>
          <w:i/>
          <w:sz w:val="24"/>
          <w:szCs w:val="24"/>
          <w:lang w:val="en-US"/>
        </w:rPr>
        <w:t xml:space="preserve"> </w:t>
      </w:r>
      <w:proofErr w:type="spellStart"/>
      <w:r w:rsidR="00CE1E0F" w:rsidRPr="006B69F0">
        <w:rPr>
          <w:rFonts w:ascii="Times New Roman" w:hAnsi="Times New Roman" w:cs="Times New Roman"/>
          <w:i/>
          <w:sz w:val="24"/>
          <w:szCs w:val="24"/>
          <w:lang w:val="en-US"/>
        </w:rPr>
        <w:t>Ors</w:t>
      </w:r>
      <w:proofErr w:type="spellEnd"/>
      <w:r w:rsidR="00CE1E0F" w:rsidRPr="006B69F0">
        <w:rPr>
          <w:rFonts w:ascii="Times New Roman" w:hAnsi="Times New Roman" w:cs="Times New Roman"/>
          <w:i/>
          <w:sz w:val="24"/>
          <w:szCs w:val="24"/>
          <w:lang w:val="en-US"/>
        </w:rPr>
        <w:t xml:space="preserve"> </w:t>
      </w:r>
      <w:r w:rsidR="00CE1E0F" w:rsidRPr="006B69F0">
        <w:rPr>
          <w:rFonts w:ascii="Times New Roman" w:hAnsi="Times New Roman" w:cs="Times New Roman"/>
          <w:sz w:val="24"/>
          <w:szCs w:val="24"/>
          <w:lang w:val="en-US"/>
        </w:rPr>
        <w:t>2010</w:t>
      </w:r>
      <w:r w:rsidR="004357A2" w:rsidRPr="006B69F0">
        <w:rPr>
          <w:rFonts w:ascii="Times New Roman" w:hAnsi="Times New Roman" w:cs="Times New Roman"/>
          <w:sz w:val="24"/>
          <w:szCs w:val="24"/>
          <w:lang w:val="en-US"/>
        </w:rPr>
        <w:t xml:space="preserve"> (2) ZLR 576 (S) </w:t>
      </w:r>
      <w:r w:rsidR="007E4914">
        <w:rPr>
          <w:rFonts w:ascii="Times New Roman" w:hAnsi="Times New Roman" w:cs="Times New Roman"/>
          <w:sz w:val="24"/>
          <w:szCs w:val="24"/>
          <w:lang w:val="en-US"/>
        </w:rPr>
        <w:t>made it unlawful to seek</w:t>
      </w:r>
      <w:r w:rsidR="00B3297D" w:rsidRPr="006B69F0">
        <w:rPr>
          <w:rFonts w:ascii="Times New Roman" w:hAnsi="Times New Roman" w:cs="Times New Roman"/>
          <w:sz w:val="24"/>
          <w:szCs w:val="24"/>
          <w:lang w:val="en-US"/>
        </w:rPr>
        <w:t xml:space="preserve"> </w:t>
      </w:r>
      <w:proofErr w:type="spellStart"/>
      <w:r w:rsidR="00B3297D" w:rsidRPr="006B69F0">
        <w:rPr>
          <w:rFonts w:ascii="Times New Roman" w:hAnsi="Times New Roman" w:cs="Times New Roman"/>
          <w:sz w:val="24"/>
          <w:szCs w:val="24"/>
          <w:lang w:val="en-US"/>
        </w:rPr>
        <w:t>spoliatory</w:t>
      </w:r>
      <w:proofErr w:type="spellEnd"/>
      <w:r w:rsidR="00B3297D" w:rsidRPr="006B69F0">
        <w:rPr>
          <w:rFonts w:ascii="Times New Roman" w:hAnsi="Times New Roman" w:cs="Times New Roman"/>
          <w:sz w:val="24"/>
          <w:szCs w:val="24"/>
          <w:lang w:val="en-US"/>
        </w:rPr>
        <w:t xml:space="preserve"> relief </w:t>
      </w:r>
      <w:r w:rsidR="007E4914">
        <w:rPr>
          <w:rFonts w:ascii="Times New Roman" w:hAnsi="Times New Roman" w:cs="Times New Roman"/>
          <w:sz w:val="24"/>
          <w:szCs w:val="24"/>
          <w:lang w:val="en-US"/>
        </w:rPr>
        <w:t>for</w:t>
      </w:r>
      <w:r w:rsidR="00B3297D" w:rsidRPr="006B69F0">
        <w:rPr>
          <w:rFonts w:ascii="Times New Roman" w:hAnsi="Times New Roman" w:cs="Times New Roman"/>
          <w:sz w:val="24"/>
          <w:szCs w:val="24"/>
          <w:lang w:val="en-US"/>
        </w:rPr>
        <w:t xml:space="preserve"> anyone who was in occupation of acquired </w:t>
      </w:r>
      <w:r w:rsidR="00BD36D6">
        <w:rPr>
          <w:rFonts w:ascii="Times New Roman" w:hAnsi="Times New Roman" w:cs="Times New Roman"/>
          <w:sz w:val="24"/>
          <w:szCs w:val="24"/>
          <w:lang w:val="en-US"/>
        </w:rPr>
        <w:t xml:space="preserve">agricultural </w:t>
      </w:r>
      <w:r w:rsidR="00B3297D" w:rsidRPr="006B69F0">
        <w:rPr>
          <w:rFonts w:ascii="Times New Roman" w:hAnsi="Times New Roman" w:cs="Times New Roman"/>
          <w:sz w:val="24"/>
          <w:szCs w:val="24"/>
          <w:lang w:val="en-US"/>
        </w:rPr>
        <w:t>land. He further argued that spoliation cannot occur in relation to a thing that</w:t>
      </w:r>
      <w:r w:rsidR="004357A2" w:rsidRPr="006B69F0">
        <w:rPr>
          <w:rFonts w:ascii="Times New Roman" w:hAnsi="Times New Roman" w:cs="Times New Roman"/>
          <w:sz w:val="24"/>
          <w:szCs w:val="24"/>
          <w:lang w:val="en-US"/>
        </w:rPr>
        <w:t xml:space="preserve"> does not exist and hence </w:t>
      </w:r>
      <w:r w:rsidR="00B3297D" w:rsidRPr="006B69F0">
        <w:rPr>
          <w:rFonts w:ascii="Times New Roman" w:hAnsi="Times New Roman" w:cs="Times New Roman"/>
          <w:sz w:val="24"/>
          <w:szCs w:val="24"/>
          <w:lang w:val="en-US"/>
        </w:rPr>
        <w:t xml:space="preserve">that the court </w:t>
      </w:r>
      <w:r w:rsidR="00B3297D" w:rsidRPr="006B69F0">
        <w:rPr>
          <w:rFonts w:ascii="Times New Roman" w:hAnsi="Times New Roman" w:cs="Times New Roman"/>
          <w:i/>
          <w:sz w:val="24"/>
          <w:szCs w:val="24"/>
          <w:lang w:val="en-US"/>
        </w:rPr>
        <w:t>a quo</w:t>
      </w:r>
      <w:r w:rsidR="004357A2" w:rsidRPr="006B69F0">
        <w:rPr>
          <w:rFonts w:ascii="Times New Roman" w:hAnsi="Times New Roman" w:cs="Times New Roman"/>
          <w:sz w:val="24"/>
          <w:szCs w:val="24"/>
          <w:lang w:val="en-US"/>
        </w:rPr>
        <w:t xml:space="preserve"> granted</w:t>
      </w:r>
      <w:r w:rsidR="00B3297D" w:rsidRPr="006B69F0">
        <w:rPr>
          <w:rFonts w:ascii="Times New Roman" w:hAnsi="Times New Roman" w:cs="Times New Roman"/>
          <w:sz w:val="24"/>
          <w:szCs w:val="24"/>
          <w:lang w:val="en-US"/>
        </w:rPr>
        <w:t xml:space="preserve"> relief that was a </w:t>
      </w:r>
      <w:proofErr w:type="spellStart"/>
      <w:r w:rsidR="00B3297D" w:rsidRPr="006B69F0">
        <w:rPr>
          <w:rFonts w:ascii="Times New Roman" w:hAnsi="Times New Roman" w:cs="Times New Roman"/>
          <w:i/>
          <w:sz w:val="24"/>
          <w:szCs w:val="24"/>
          <w:lang w:val="en-US"/>
        </w:rPr>
        <w:t>brutum</w:t>
      </w:r>
      <w:proofErr w:type="spellEnd"/>
      <w:r w:rsidR="00B3297D" w:rsidRPr="006B69F0">
        <w:rPr>
          <w:rFonts w:ascii="Times New Roman" w:hAnsi="Times New Roman" w:cs="Times New Roman"/>
          <w:i/>
          <w:sz w:val="24"/>
          <w:szCs w:val="24"/>
          <w:lang w:val="en-US"/>
        </w:rPr>
        <w:t xml:space="preserve"> </w:t>
      </w:r>
      <w:proofErr w:type="spellStart"/>
      <w:r w:rsidR="00B3297D" w:rsidRPr="006B69F0">
        <w:rPr>
          <w:rFonts w:ascii="Times New Roman" w:hAnsi="Times New Roman" w:cs="Times New Roman"/>
          <w:i/>
          <w:sz w:val="24"/>
          <w:szCs w:val="24"/>
          <w:lang w:val="en-US"/>
        </w:rPr>
        <w:t>fulmen</w:t>
      </w:r>
      <w:proofErr w:type="spellEnd"/>
      <w:r w:rsidR="00B3297D" w:rsidRPr="006B69F0">
        <w:rPr>
          <w:rFonts w:ascii="Times New Roman" w:hAnsi="Times New Roman" w:cs="Times New Roman"/>
          <w:sz w:val="24"/>
          <w:szCs w:val="24"/>
          <w:lang w:val="en-US"/>
        </w:rPr>
        <w:t xml:space="preserve">.  </w:t>
      </w:r>
    </w:p>
    <w:p w14:paraId="72A1F898" w14:textId="77777777" w:rsidR="00022E78" w:rsidRPr="006B69F0" w:rsidRDefault="00022E78" w:rsidP="00CA7269">
      <w:pPr>
        <w:spacing w:after="0" w:line="480" w:lineRule="auto"/>
        <w:ind w:left="567" w:hanging="567"/>
        <w:jc w:val="both"/>
        <w:rPr>
          <w:rFonts w:ascii="Times New Roman" w:hAnsi="Times New Roman" w:cs="Times New Roman"/>
          <w:sz w:val="24"/>
          <w:szCs w:val="24"/>
          <w:lang w:val="en-US"/>
        </w:rPr>
      </w:pPr>
    </w:p>
    <w:p w14:paraId="5D0DC7E1" w14:textId="77777777" w:rsidR="00B3297D" w:rsidRPr="00B3297D" w:rsidRDefault="00B3297D" w:rsidP="00CA7269">
      <w:pPr>
        <w:spacing w:after="0" w:line="480" w:lineRule="auto"/>
        <w:jc w:val="both"/>
        <w:rPr>
          <w:rFonts w:ascii="Times New Roman" w:hAnsi="Times New Roman" w:cs="Times New Roman"/>
          <w:b/>
          <w:sz w:val="24"/>
          <w:szCs w:val="24"/>
          <w:lang w:val="en-US"/>
        </w:rPr>
      </w:pPr>
      <w:r w:rsidRPr="00B3297D">
        <w:rPr>
          <w:rFonts w:ascii="Times New Roman" w:hAnsi="Times New Roman" w:cs="Times New Roman"/>
          <w:b/>
          <w:sz w:val="24"/>
          <w:szCs w:val="24"/>
          <w:lang w:val="en-US"/>
        </w:rPr>
        <w:t>FIRST RESPONDENT’S SUBMISSIONS ON APPEAL</w:t>
      </w:r>
    </w:p>
    <w:p w14:paraId="1D1B7FBA" w14:textId="4C29A3AF" w:rsidR="00B3297D" w:rsidRDefault="004D76CA" w:rsidP="00CA726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327631">
        <w:rPr>
          <w:rFonts w:ascii="Times New Roman" w:hAnsi="Times New Roman" w:cs="Times New Roman"/>
          <w:sz w:val="24"/>
          <w:szCs w:val="24"/>
          <w:lang w:val="en-US"/>
        </w:rPr>
        <w:t>7</w:t>
      </w:r>
      <w:r w:rsidR="006B69F0">
        <w:rPr>
          <w:rFonts w:ascii="Times New Roman" w:hAnsi="Times New Roman" w:cs="Times New Roman"/>
          <w:sz w:val="24"/>
          <w:szCs w:val="24"/>
          <w:lang w:val="en-US"/>
        </w:rPr>
        <w:t xml:space="preserve">] </w:t>
      </w:r>
      <w:r w:rsidR="001A06BF" w:rsidRPr="006B69F0">
        <w:rPr>
          <w:rFonts w:ascii="Times New Roman" w:hAnsi="Times New Roman" w:cs="Times New Roman"/>
          <w:sz w:val="24"/>
          <w:szCs w:val="24"/>
          <w:lang w:val="en-US"/>
        </w:rPr>
        <w:t>Counsel for the first</w:t>
      </w:r>
      <w:r w:rsidR="00B3297D" w:rsidRPr="006B69F0">
        <w:rPr>
          <w:rFonts w:ascii="Times New Roman" w:hAnsi="Times New Roman" w:cs="Times New Roman"/>
          <w:sz w:val="24"/>
          <w:szCs w:val="24"/>
          <w:lang w:val="en-US"/>
        </w:rPr>
        <w:t xml:space="preserve"> respondent</w:t>
      </w:r>
      <w:r w:rsidR="00BD36D6">
        <w:rPr>
          <w:rFonts w:ascii="Times New Roman" w:hAnsi="Times New Roman" w:cs="Times New Roman"/>
          <w:sz w:val="24"/>
          <w:szCs w:val="24"/>
          <w:lang w:val="en-US"/>
        </w:rPr>
        <w:t xml:space="preserve">, </w:t>
      </w:r>
      <w:proofErr w:type="spellStart"/>
      <w:r w:rsidR="00BD36D6">
        <w:rPr>
          <w:rFonts w:ascii="Times New Roman" w:hAnsi="Times New Roman" w:cs="Times New Roman"/>
          <w:sz w:val="24"/>
          <w:szCs w:val="24"/>
          <w:lang w:val="en-US"/>
        </w:rPr>
        <w:t>Mr</w:t>
      </w:r>
      <w:proofErr w:type="spellEnd"/>
      <w:r w:rsidR="00BD36D6">
        <w:rPr>
          <w:rFonts w:ascii="Times New Roman" w:hAnsi="Times New Roman" w:cs="Times New Roman"/>
          <w:sz w:val="24"/>
          <w:szCs w:val="24"/>
          <w:lang w:val="en-US"/>
        </w:rPr>
        <w:t xml:space="preserve"> </w:t>
      </w:r>
      <w:proofErr w:type="spellStart"/>
      <w:r w:rsidR="009E6B29" w:rsidRPr="00FC4665">
        <w:rPr>
          <w:rFonts w:ascii="Times New Roman" w:hAnsi="Times New Roman" w:cs="Times New Roman"/>
          <w:i/>
          <w:iCs/>
          <w:sz w:val="24"/>
          <w:szCs w:val="24"/>
          <w:lang w:val="en-US"/>
        </w:rPr>
        <w:t>Mufund</w:t>
      </w:r>
      <w:r w:rsidR="009E6B29" w:rsidRPr="00FC4665">
        <w:rPr>
          <w:rFonts w:ascii="Times New Roman" w:hAnsi="Times New Roman" w:cs="Times New Roman"/>
          <w:i/>
          <w:sz w:val="24"/>
          <w:szCs w:val="24"/>
          <w:lang w:val="en-US"/>
        </w:rPr>
        <w:t>a</w:t>
      </w:r>
      <w:proofErr w:type="spellEnd"/>
      <w:r w:rsidR="00BD36D6">
        <w:rPr>
          <w:rFonts w:ascii="Times New Roman" w:hAnsi="Times New Roman" w:cs="Times New Roman"/>
          <w:sz w:val="24"/>
          <w:szCs w:val="24"/>
          <w:lang w:val="en-US"/>
        </w:rPr>
        <w:t>,</w:t>
      </w:r>
      <w:r w:rsidR="00B3297D" w:rsidRPr="006B69F0">
        <w:rPr>
          <w:rFonts w:ascii="Times New Roman" w:hAnsi="Times New Roman" w:cs="Times New Roman"/>
          <w:sz w:val="24"/>
          <w:szCs w:val="24"/>
          <w:lang w:val="en-US"/>
        </w:rPr>
        <w:t xml:space="preserve"> submitted that the issue of the withdrawal </w:t>
      </w:r>
      <w:r w:rsidR="001A06BF" w:rsidRPr="006B69F0">
        <w:rPr>
          <w:rFonts w:ascii="Times New Roman" w:hAnsi="Times New Roman" w:cs="Times New Roman"/>
          <w:sz w:val="24"/>
          <w:szCs w:val="24"/>
          <w:lang w:val="en-US"/>
        </w:rPr>
        <w:t xml:space="preserve">of the offer </w:t>
      </w:r>
      <w:r w:rsidR="00B3297D" w:rsidRPr="006B69F0">
        <w:rPr>
          <w:rFonts w:ascii="Times New Roman" w:hAnsi="Times New Roman" w:cs="Times New Roman"/>
          <w:sz w:val="24"/>
          <w:szCs w:val="24"/>
          <w:lang w:val="en-US"/>
        </w:rPr>
        <w:t>l</w:t>
      </w:r>
      <w:r w:rsidR="001A06BF" w:rsidRPr="006B69F0">
        <w:rPr>
          <w:rFonts w:ascii="Times New Roman" w:hAnsi="Times New Roman" w:cs="Times New Roman"/>
          <w:sz w:val="24"/>
          <w:szCs w:val="24"/>
          <w:lang w:val="en-US"/>
        </w:rPr>
        <w:t xml:space="preserve">etter was raised </w:t>
      </w:r>
      <w:r w:rsidR="00327631">
        <w:rPr>
          <w:rFonts w:ascii="Times New Roman" w:hAnsi="Times New Roman" w:cs="Times New Roman"/>
          <w:sz w:val="24"/>
          <w:szCs w:val="24"/>
          <w:lang w:val="en-US"/>
        </w:rPr>
        <w:t xml:space="preserve">for the first time during the hearing before the court </w:t>
      </w:r>
      <w:r w:rsidR="00327631" w:rsidRPr="00327631">
        <w:rPr>
          <w:rFonts w:ascii="Times New Roman" w:hAnsi="Times New Roman" w:cs="Times New Roman"/>
          <w:i/>
          <w:iCs/>
          <w:sz w:val="24"/>
          <w:szCs w:val="24"/>
          <w:lang w:val="en-US"/>
        </w:rPr>
        <w:t>a quo</w:t>
      </w:r>
      <w:r w:rsidR="00327631">
        <w:rPr>
          <w:rFonts w:ascii="Times New Roman" w:hAnsi="Times New Roman" w:cs="Times New Roman"/>
          <w:sz w:val="24"/>
          <w:szCs w:val="24"/>
          <w:lang w:val="en-US"/>
        </w:rPr>
        <w:t>.</w:t>
      </w:r>
      <w:r w:rsidR="001A06BF" w:rsidRPr="006B69F0">
        <w:rPr>
          <w:rFonts w:ascii="Times New Roman" w:hAnsi="Times New Roman" w:cs="Times New Roman"/>
          <w:sz w:val="24"/>
          <w:szCs w:val="24"/>
          <w:lang w:val="en-US"/>
        </w:rPr>
        <w:t xml:space="preserve"> </w:t>
      </w:r>
      <w:r w:rsidR="00327631">
        <w:rPr>
          <w:rFonts w:ascii="Times New Roman" w:hAnsi="Times New Roman" w:cs="Times New Roman"/>
          <w:sz w:val="24"/>
          <w:szCs w:val="24"/>
          <w:lang w:val="en-US"/>
        </w:rPr>
        <w:t xml:space="preserve">Neither </w:t>
      </w:r>
      <w:r w:rsidR="001A06BF" w:rsidRPr="006B69F0">
        <w:rPr>
          <w:rFonts w:ascii="Times New Roman" w:hAnsi="Times New Roman" w:cs="Times New Roman"/>
          <w:sz w:val="24"/>
          <w:szCs w:val="24"/>
          <w:lang w:val="en-US"/>
        </w:rPr>
        <w:t xml:space="preserve">the fourth respondent </w:t>
      </w:r>
      <w:r w:rsidR="00FC4665">
        <w:rPr>
          <w:rFonts w:ascii="Times New Roman" w:hAnsi="Times New Roman" w:cs="Times New Roman"/>
          <w:sz w:val="24"/>
          <w:szCs w:val="24"/>
          <w:lang w:val="en-US"/>
        </w:rPr>
        <w:t>n</w:t>
      </w:r>
      <w:r w:rsidR="00327631">
        <w:rPr>
          <w:rFonts w:ascii="Times New Roman" w:hAnsi="Times New Roman" w:cs="Times New Roman"/>
          <w:sz w:val="24"/>
          <w:szCs w:val="24"/>
          <w:lang w:val="en-US"/>
        </w:rPr>
        <w:t>or</w:t>
      </w:r>
      <w:r w:rsidR="001A06BF" w:rsidRPr="006B69F0">
        <w:rPr>
          <w:rFonts w:ascii="Times New Roman" w:hAnsi="Times New Roman" w:cs="Times New Roman"/>
          <w:sz w:val="24"/>
          <w:szCs w:val="24"/>
          <w:lang w:val="en-US"/>
        </w:rPr>
        <w:t xml:space="preserve"> the appellant </w:t>
      </w:r>
      <w:r w:rsidR="00327631">
        <w:rPr>
          <w:rFonts w:ascii="Times New Roman" w:hAnsi="Times New Roman" w:cs="Times New Roman"/>
          <w:sz w:val="24"/>
          <w:szCs w:val="24"/>
          <w:lang w:val="en-US"/>
        </w:rPr>
        <w:t>had</w:t>
      </w:r>
      <w:r w:rsidR="00BD36D6">
        <w:rPr>
          <w:rFonts w:ascii="Times New Roman" w:hAnsi="Times New Roman" w:cs="Times New Roman"/>
          <w:sz w:val="24"/>
          <w:szCs w:val="24"/>
          <w:lang w:val="en-US"/>
        </w:rPr>
        <w:t xml:space="preserve"> </w:t>
      </w:r>
      <w:r w:rsidR="001A06BF" w:rsidRPr="006B69F0">
        <w:rPr>
          <w:rFonts w:ascii="Times New Roman" w:hAnsi="Times New Roman" w:cs="Times New Roman"/>
          <w:sz w:val="24"/>
          <w:szCs w:val="24"/>
          <w:lang w:val="en-US"/>
        </w:rPr>
        <w:t>produ</w:t>
      </w:r>
      <w:r w:rsidR="00BD36D6">
        <w:rPr>
          <w:rFonts w:ascii="Times New Roman" w:hAnsi="Times New Roman" w:cs="Times New Roman"/>
          <w:sz w:val="24"/>
          <w:szCs w:val="24"/>
          <w:lang w:val="en-US"/>
        </w:rPr>
        <w:t>ce</w:t>
      </w:r>
      <w:r w:rsidR="00327631">
        <w:rPr>
          <w:rFonts w:ascii="Times New Roman" w:hAnsi="Times New Roman" w:cs="Times New Roman"/>
          <w:sz w:val="24"/>
          <w:szCs w:val="24"/>
          <w:lang w:val="en-US"/>
        </w:rPr>
        <w:t>d</w:t>
      </w:r>
      <w:r w:rsidR="001A06BF" w:rsidRPr="006B69F0">
        <w:rPr>
          <w:rFonts w:ascii="Times New Roman" w:hAnsi="Times New Roman" w:cs="Times New Roman"/>
          <w:sz w:val="24"/>
          <w:szCs w:val="24"/>
          <w:lang w:val="en-US"/>
        </w:rPr>
        <w:t xml:space="preserve"> a copy of the notice of withdrawal of the offer letter. </w:t>
      </w:r>
      <w:r w:rsidR="00327631" w:rsidRPr="006B69F0">
        <w:rPr>
          <w:rFonts w:ascii="Times New Roman" w:hAnsi="Times New Roman" w:cs="Times New Roman"/>
          <w:sz w:val="24"/>
          <w:szCs w:val="24"/>
          <w:lang w:val="en-US"/>
        </w:rPr>
        <w:t xml:space="preserve">Counsel </w:t>
      </w:r>
      <w:r w:rsidR="00327631">
        <w:rPr>
          <w:rFonts w:ascii="Times New Roman" w:hAnsi="Times New Roman" w:cs="Times New Roman"/>
          <w:sz w:val="24"/>
          <w:szCs w:val="24"/>
          <w:lang w:val="en-US"/>
        </w:rPr>
        <w:t xml:space="preserve">further </w:t>
      </w:r>
      <w:r w:rsidR="00327631" w:rsidRPr="006B69F0">
        <w:rPr>
          <w:rFonts w:ascii="Times New Roman" w:hAnsi="Times New Roman" w:cs="Times New Roman"/>
          <w:sz w:val="24"/>
          <w:szCs w:val="24"/>
          <w:lang w:val="en-US"/>
        </w:rPr>
        <w:t xml:space="preserve">submitted that the matter had to be postponed to allow for the withdrawal letter to be furnished </w:t>
      </w:r>
      <w:r w:rsidR="00327631">
        <w:rPr>
          <w:rFonts w:ascii="Times New Roman" w:hAnsi="Times New Roman" w:cs="Times New Roman"/>
          <w:sz w:val="24"/>
          <w:szCs w:val="24"/>
          <w:lang w:val="en-US"/>
        </w:rPr>
        <w:t>to</w:t>
      </w:r>
      <w:r w:rsidR="00022E78">
        <w:rPr>
          <w:rFonts w:ascii="Times New Roman" w:hAnsi="Times New Roman" w:cs="Times New Roman"/>
          <w:sz w:val="24"/>
          <w:szCs w:val="24"/>
          <w:lang w:val="en-US"/>
        </w:rPr>
        <w:t xml:space="preserve"> the c</w:t>
      </w:r>
      <w:r w:rsidR="00327631" w:rsidRPr="006B69F0">
        <w:rPr>
          <w:rFonts w:ascii="Times New Roman" w:hAnsi="Times New Roman" w:cs="Times New Roman"/>
          <w:sz w:val="24"/>
          <w:szCs w:val="24"/>
          <w:lang w:val="en-US"/>
        </w:rPr>
        <w:t>ourt. He further argued that there was no due process to notify the first respondent that there was a withdrawal of the offer letter</w:t>
      </w:r>
      <w:r w:rsidR="00327631">
        <w:rPr>
          <w:rFonts w:ascii="Times New Roman" w:hAnsi="Times New Roman" w:cs="Times New Roman"/>
          <w:sz w:val="24"/>
          <w:szCs w:val="24"/>
          <w:lang w:val="en-US"/>
        </w:rPr>
        <w:t>.</w:t>
      </w:r>
      <w:r w:rsidR="00327631" w:rsidRPr="006B69F0">
        <w:rPr>
          <w:rFonts w:ascii="Times New Roman" w:hAnsi="Times New Roman" w:cs="Times New Roman"/>
          <w:sz w:val="24"/>
          <w:szCs w:val="24"/>
          <w:lang w:val="en-US"/>
        </w:rPr>
        <w:t xml:space="preserve"> </w:t>
      </w:r>
      <w:r w:rsidR="001A06BF" w:rsidRPr="006B69F0">
        <w:rPr>
          <w:rFonts w:ascii="Times New Roman" w:hAnsi="Times New Roman" w:cs="Times New Roman"/>
          <w:sz w:val="24"/>
          <w:szCs w:val="24"/>
          <w:lang w:val="en-US"/>
        </w:rPr>
        <w:t xml:space="preserve">It was counsel’s argument that the second respondent had no jurisdiction to enter into a lease agreement with the appellant over </w:t>
      </w:r>
      <w:proofErr w:type="spellStart"/>
      <w:r w:rsidR="006B69F0" w:rsidRPr="006B69F0">
        <w:rPr>
          <w:rFonts w:ascii="Times New Roman" w:hAnsi="Times New Roman" w:cs="Times New Roman"/>
          <w:sz w:val="24"/>
          <w:szCs w:val="24"/>
          <w:lang w:val="en-US"/>
        </w:rPr>
        <w:t>gazette</w:t>
      </w:r>
      <w:r w:rsidR="006B69F0">
        <w:rPr>
          <w:rFonts w:ascii="Times New Roman" w:hAnsi="Times New Roman" w:cs="Times New Roman"/>
          <w:sz w:val="24"/>
          <w:szCs w:val="24"/>
          <w:lang w:val="en-US"/>
        </w:rPr>
        <w:t>d</w:t>
      </w:r>
      <w:proofErr w:type="spellEnd"/>
      <w:r w:rsidR="001A06BF" w:rsidRPr="006B69F0">
        <w:rPr>
          <w:rFonts w:ascii="Times New Roman" w:hAnsi="Times New Roman" w:cs="Times New Roman"/>
          <w:sz w:val="24"/>
          <w:szCs w:val="24"/>
          <w:lang w:val="en-US"/>
        </w:rPr>
        <w:t xml:space="preserve"> </w:t>
      </w:r>
      <w:r w:rsidR="00327631">
        <w:rPr>
          <w:rFonts w:ascii="Times New Roman" w:hAnsi="Times New Roman" w:cs="Times New Roman"/>
          <w:sz w:val="24"/>
          <w:szCs w:val="24"/>
          <w:lang w:val="en-US"/>
        </w:rPr>
        <w:t xml:space="preserve">agricultural </w:t>
      </w:r>
      <w:r w:rsidR="001A06BF" w:rsidRPr="006B69F0">
        <w:rPr>
          <w:rFonts w:ascii="Times New Roman" w:hAnsi="Times New Roman" w:cs="Times New Roman"/>
          <w:sz w:val="24"/>
          <w:szCs w:val="24"/>
          <w:lang w:val="en-US"/>
        </w:rPr>
        <w:t>land.</w:t>
      </w:r>
      <w:r w:rsidR="00CE0F5F" w:rsidRPr="006B69F0">
        <w:rPr>
          <w:rFonts w:ascii="Times New Roman" w:hAnsi="Times New Roman" w:cs="Times New Roman"/>
          <w:sz w:val="24"/>
          <w:szCs w:val="24"/>
          <w:lang w:val="en-US"/>
        </w:rPr>
        <w:t xml:space="preserve"> He</w:t>
      </w:r>
      <w:r w:rsidR="00A522A0" w:rsidRPr="006B69F0">
        <w:rPr>
          <w:rFonts w:ascii="Times New Roman" w:hAnsi="Times New Roman" w:cs="Times New Roman"/>
          <w:sz w:val="24"/>
          <w:szCs w:val="24"/>
          <w:lang w:val="en-US"/>
        </w:rPr>
        <w:t xml:space="preserve"> maintained that the farm is not under the jurisdiction of the second respondent and the appellant could not </w:t>
      </w:r>
      <w:r w:rsidR="00CE0F5F" w:rsidRPr="006B69F0">
        <w:rPr>
          <w:rFonts w:ascii="Times New Roman" w:hAnsi="Times New Roman" w:cs="Times New Roman"/>
          <w:sz w:val="24"/>
          <w:szCs w:val="24"/>
          <w:lang w:val="en-US"/>
        </w:rPr>
        <w:t>legally enter into a lease agreement over th</w:t>
      </w:r>
      <w:r w:rsidR="00327631">
        <w:rPr>
          <w:rFonts w:ascii="Times New Roman" w:hAnsi="Times New Roman" w:cs="Times New Roman"/>
          <w:sz w:val="24"/>
          <w:szCs w:val="24"/>
          <w:lang w:val="en-US"/>
        </w:rPr>
        <w:t>at</w:t>
      </w:r>
      <w:r w:rsidR="00CE0F5F" w:rsidRPr="006B69F0">
        <w:rPr>
          <w:rFonts w:ascii="Times New Roman" w:hAnsi="Times New Roman" w:cs="Times New Roman"/>
          <w:sz w:val="24"/>
          <w:szCs w:val="24"/>
          <w:lang w:val="en-US"/>
        </w:rPr>
        <w:t xml:space="preserve"> land. Counsel thus prayed for the dismissal of the appeal.</w:t>
      </w:r>
    </w:p>
    <w:p w14:paraId="5C43C37A" w14:textId="77777777" w:rsidR="000E096E" w:rsidRDefault="000E096E" w:rsidP="00CA7269">
      <w:pPr>
        <w:spacing w:after="0" w:line="480" w:lineRule="auto"/>
        <w:ind w:left="567" w:hanging="567"/>
        <w:jc w:val="both"/>
        <w:rPr>
          <w:rFonts w:ascii="Times New Roman" w:hAnsi="Times New Roman" w:cs="Times New Roman"/>
          <w:sz w:val="24"/>
          <w:szCs w:val="24"/>
          <w:lang w:val="en-US"/>
        </w:rPr>
      </w:pPr>
    </w:p>
    <w:p w14:paraId="2EAF0274" w14:textId="77777777" w:rsidR="000E096E" w:rsidRDefault="000E096E" w:rsidP="00CA7269">
      <w:pPr>
        <w:spacing w:after="0" w:line="480" w:lineRule="auto"/>
        <w:ind w:left="567" w:hanging="567"/>
        <w:jc w:val="both"/>
        <w:rPr>
          <w:rFonts w:ascii="Times New Roman" w:hAnsi="Times New Roman" w:cs="Times New Roman"/>
          <w:sz w:val="24"/>
          <w:szCs w:val="24"/>
          <w:lang w:val="en-US"/>
        </w:rPr>
      </w:pPr>
    </w:p>
    <w:p w14:paraId="42FFD01F" w14:textId="77777777" w:rsidR="00B3297D" w:rsidRPr="00377069" w:rsidRDefault="0032005F" w:rsidP="00CA726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ISSUE </w:t>
      </w:r>
      <w:r w:rsidR="00B3297D" w:rsidRPr="00377069">
        <w:rPr>
          <w:rFonts w:ascii="Times New Roman" w:hAnsi="Times New Roman" w:cs="Times New Roman"/>
          <w:b/>
          <w:sz w:val="24"/>
          <w:szCs w:val="24"/>
        </w:rPr>
        <w:t xml:space="preserve">FOR DETERMINATION BEFORE THIS COURT </w:t>
      </w:r>
    </w:p>
    <w:p w14:paraId="6AE00F06" w14:textId="51B84C0C" w:rsidR="00B3297D" w:rsidRDefault="004D76CA"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sidR="00327631">
        <w:rPr>
          <w:rFonts w:ascii="Times New Roman" w:hAnsi="Times New Roman" w:cs="Times New Roman"/>
          <w:sz w:val="24"/>
          <w:szCs w:val="24"/>
        </w:rPr>
        <w:t>8</w:t>
      </w:r>
      <w:r w:rsidR="00127BB5">
        <w:rPr>
          <w:rFonts w:ascii="Times New Roman" w:hAnsi="Times New Roman" w:cs="Times New Roman"/>
          <w:sz w:val="24"/>
          <w:szCs w:val="24"/>
        </w:rPr>
        <w:t xml:space="preserve">] </w:t>
      </w:r>
      <w:r w:rsidR="0032005F" w:rsidRPr="00127BB5">
        <w:rPr>
          <w:rFonts w:ascii="Times New Roman" w:hAnsi="Times New Roman" w:cs="Times New Roman"/>
          <w:sz w:val="24"/>
          <w:szCs w:val="24"/>
        </w:rPr>
        <w:t>One issue</w:t>
      </w:r>
      <w:r w:rsidR="00B3297D" w:rsidRPr="00127BB5">
        <w:rPr>
          <w:rFonts w:ascii="Times New Roman" w:hAnsi="Times New Roman" w:cs="Times New Roman"/>
          <w:sz w:val="24"/>
          <w:szCs w:val="24"/>
        </w:rPr>
        <w:t xml:space="preserve"> arise</w:t>
      </w:r>
      <w:r w:rsidR="0032005F" w:rsidRPr="00127BB5">
        <w:rPr>
          <w:rFonts w:ascii="Times New Roman" w:hAnsi="Times New Roman" w:cs="Times New Roman"/>
          <w:sz w:val="24"/>
          <w:szCs w:val="24"/>
        </w:rPr>
        <w:t>s from</w:t>
      </w:r>
      <w:r w:rsidR="00B3297D" w:rsidRPr="00127BB5">
        <w:rPr>
          <w:rFonts w:ascii="Times New Roman" w:hAnsi="Times New Roman" w:cs="Times New Roman"/>
          <w:sz w:val="24"/>
          <w:szCs w:val="24"/>
        </w:rPr>
        <w:t xml:space="preserve"> the grounds of appeal and the submissions made by couns</w:t>
      </w:r>
      <w:r w:rsidR="0032005F" w:rsidRPr="00127BB5">
        <w:rPr>
          <w:rFonts w:ascii="Times New Roman" w:hAnsi="Times New Roman" w:cs="Times New Roman"/>
          <w:sz w:val="24"/>
          <w:szCs w:val="24"/>
        </w:rPr>
        <w:t>el before this Court. The issue</w:t>
      </w:r>
      <w:r w:rsidR="00022E78">
        <w:rPr>
          <w:rFonts w:ascii="Times New Roman" w:hAnsi="Times New Roman" w:cs="Times New Roman"/>
          <w:sz w:val="24"/>
          <w:szCs w:val="24"/>
        </w:rPr>
        <w:t xml:space="preserve"> to be determined by this C</w:t>
      </w:r>
      <w:r w:rsidR="00B3297D" w:rsidRPr="00127BB5">
        <w:rPr>
          <w:rFonts w:ascii="Times New Roman" w:hAnsi="Times New Roman" w:cs="Times New Roman"/>
          <w:sz w:val="24"/>
          <w:szCs w:val="24"/>
        </w:rPr>
        <w:t>our</w:t>
      </w:r>
      <w:r w:rsidR="0032005F" w:rsidRPr="00127BB5">
        <w:rPr>
          <w:rFonts w:ascii="Times New Roman" w:hAnsi="Times New Roman" w:cs="Times New Roman"/>
          <w:sz w:val="24"/>
          <w:szCs w:val="24"/>
        </w:rPr>
        <w:t>t is</w:t>
      </w:r>
      <w:r w:rsidR="00B3297D" w:rsidRPr="00127BB5">
        <w:rPr>
          <w:rFonts w:ascii="Times New Roman" w:hAnsi="Times New Roman" w:cs="Times New Roman"/>
          <w:sz w:val="24"/>
          <w:szCs w:val="24"/>
        </w:rPr>
        <w:t xml:space="preserve"> </w:t>
      </w:r>
      <w:r w:rsidR="00127BB5">
        <w:rPr>
          <w:rFonts w:ascii="Times New Roman" w:hAnsi="Times New Roman" w:cs="Times New Roman"/>
          <w:sz w:val="24"/>
          <w:szCs w:val="24"/>
        </w:rPr>
        <w:t>w</w:t>
      </w:r>
      <w:r w:rsidR="00B3297D" w:rsidRPr="00127BB5">
        <w:rPr>
          <w:rFonts w:ascii="Times New Roman" w:hAnsi="Times New Roman" w:cs="Times New Roman"/>
          <w:sz w:val="24"/>
          <w:szCs w:val="24"/>
        </w:rPr>
        <w:t>hether or not the court</w:t>
      </w:r>
      <w:r w:rsidR="00B3297D" w:rsidRPr="00127BB5">
        <w:rPr>
          <w:rFonts w:ascii="Times New Roman" w:hAnsi="Times New Roman" w:cs="Times New Roman"/>
          <w:i/>
          <w:sz w:val="24"/>
          <w:szCs w:val="24"/>
        </w:rPr>
        <w:t xml:space="preserve"> a quo </w:t>
      </w:r>
      <w:r w:rsidR="00B3297D" w:rsidRPr="00127BB5">
        <w:rPr>
          <w:rFonts w:ascii="Times New Roman" w:hAnsi="Times New Roman" w:cs="Times New Roman"/>
          <w:sz w:val="24"/>
          <w:szCs w:val="24"/>
        </w:rPr>
        <w:t>erred in granting the first respondent’s application for spoliation.</w:t>
      </w:r>
    </w:p>
    <w:p w14:paraId="264A42BA" w14:textId="77777777" w:rsidR="00022E78" w:rsidRPr="00127BB5" w:rsidRDefault="00022E78" w:rsidP="00CA7269">
      <w:pPr>
        <w:spacing w:after="0" w:line="480" w:lineRule="auto"/>
        <w:ind w:left="567" w:hanging="567"/>
        <w:jc w:val="both"/>
        <w:rPr>
          <w:rFonts w:ascii="Times New Roman" w:hAnsi="Times New Roman" w:cs="Times New Roman"/>
          <w:sz w:val="24"/>
          <w:szCs w:val="24"/>
        </w:rPr>
      </w:pPr>
    </w:p>
    <w:p w14:paraId="30AD4A3F" w14:textId="77777777" w:rsidR="0032005F" w:rsidRPr="0032005F" w:rsidRDefault="0032005F" w:rsidP="00CA7269">
      <w:pPr>
        <w:spacing w:after="0" w:line="480" w:lineRule="auto"/>
        <w:jc w:val="both"/>
        <w:rPr>
          <w:rFonts w:ascii="Times New Roman" w:hAnsi="Times New Roman" w:cs="Times New Roman"/>
          <w:b/>
          <w:sz w:val="24"/>
          <w:szCs w:val="24"/>
        </w:rPr>
      </w:pPr>
      <w:r w:rsidRPr="0032005F">
        <w:rPr>
          <w:rFonts w:ascii="Times New Roman" w:hAnsi="Times New Roman" w:cs="Times New Roman"/>
          <w:b/>
          <w:sz w:val="24"/>
          <w:szCs w:val="24"/>
        </w:rPr>
        <w:t>ANALYSIS</w:t>
      </w:r>
    </w:p>
    <w:p w14:paraId="1F7E66C7" w14:textId="3D3DE9FA" w:rsidR="001F60D9" w:rsidRDefault="004D76CA"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[1</w:t>
      </w:r>
      <w:r w:rsidR="00327631">
        <w:rPr>
          <w:rFonts w:ascii="Times New Roman" w:hAnsi="Times New Roman" w:cs="Times New Roman"/>
          <w:sz w:val="24"/>
          <w:szCs w:val="24"/>
        </w:rPr>
        <w:t>9</w:t>
      </w:r>
      <w:r w:rsidR="00127BB5">
        <w:rPr>
          <w:rFonts w:ascii="Times New Roman" w:hAnsi="Times New Roman" w:cs="Times New Roman"/>
          <w:sz w:val="24"/>
          <w:szCs w:val="24"/>
        </w:rPr>
        <w:t xml:space="preserve">] </w:t>
      </w:r>
      <w:r w:rsidR="00155C78" w:rsidRPr="00127BB5">
        <w:rPr>
          <w:rFonts w:ascii="Times New Roman" w:hAnsi="Times New Roman" w:cs="Times New Roman"/>
          <w:sz w:val="24"/>
          <w:szCs w:val="24"/>
        </w:rPr>
        <w:t>Spoliat</w:t>
      </w:r>
      <w:r w:rsidR="00EA414D" w:rsidRPr="00127BB5">
        <w:rPr>
          <w:rFonts w:ascii="Times New Roman" w:hAnsi="Times New Roman" w:cs="Times New Roman"/>
          <w:sz w:val="24"/>
          <w:szCs w:val="24"/>
        </w:rPr>
        <w:t>i</w:t>
      </w:r>
      <w:r w:rsidR="00155C78" w:rsidRPr="00127BB5">
        <w:rPr>
          <w:rFonts w:ascii="Times New Roman" w:hAnsi="Times New Roman" w:cs="Times New Roman"/>
          <w:sz w:val="24"/>
          <w:szCs w:val="24"/>
        </w:rPr>
        <w:t>on</w:t>
      </w:r>
      <w:r w:rsidR="001F60D9" w:rsidRPr="00127BB5">
        <w:rPr>
          <w:rFonts w:ascii="Times New Roman" w:hAnsi="Times New Roman" w:cs="Times New Roman"/>
          <w:sz w:val="24"/>
          <w:szCs w:val="24"/>
        </w:rPr>
        <w:t xml:space="preserve"> proceedings hail from </w:t>
      </w:r>
      <w:r w:rsidR="00BD36D6">
        <w:rPr>
          <w:rFonts w:ascii="Times New Roman" w:hAnsi="Times New Roman" w:cs="Times New Roman"/>
          <w:sz w:val="24"/>
          <w:szCs w:val="24"/>
        </w:rPr>
        <w:t>a</w:t>
      </w:r>
      <w:r w:rsidR="001F60D9" w:rsidRPr="00127BB5">
        <w:rPr>
          <w:rFonts w:ascii="Times New Roman" w:hAnsi="Times New Roman" w:cs="Times New Roman"/>
          <w:sz w:val="24"/>
          <w:szCs w:val="24"/>
        </w:rPr>
        <w:t xml:space="preserve"> common law remedy which is meant to discourage members of the public from taking the law into their</w:t>
      </w:r>
      <w:r w:rsidR="00327631">
        <w:rPr>
          <w:rFonts w:ascii="Times New Roman" w:hAnsi="Times New Roman" w:cs="Times New Roman"/>
          <w:sz w:val="24"/>
          <w:szCs w:val="24"/>
        </w:rPr>
        <w:t xml:space="preserve"> own</w:t>
      </w:r>
      <w:r w:rsidR="001F60D9" w:rsidRPr="00127BB5">
        <w:rPr>
          <w:rFonts w:ascii="Times New Roman" w:hAnsi="Times New Roman" w:cs="Times New Roman"/>
          <w:sz w:val="24"/>
          <w:szCs w:val="24"/>
        </w:rPr>
        <w:t xml:space="preserve"> hands</w:t>
      </w:r>
      <w:r w:rsidR="004817BB" w:rsidRPr="00127BB5">
        <w:rPr>
          <w:rFonts w:ascii="Times New Roman" w:hAnsi="Times New Roman" w:cs="Times New Roman"/>
          <w:sz w:val="24"/>
          <w:szCs w:val="24"/>
        </w:rPr>
        <w:t xml:space="preserve"> (see </w:t>
      </w:r>
      <w:proofErr w:type="spellStart"/>
      <w:r w:rsidR="004817BB" w:rsidRPr="00127BB5">
        <w:rPr>
          <w:rFonts w:ascii="Times New Roman" w:hAnsi="Times New Roman" w:cs="Times New Roman"/>
          <w:i/>
          <w:sz w:val="24"/>
          <w:szCs w:val="24"/>
        </w:rPr>
        <w:t>Mswelangubo</w:t>
      </w:r>
      <w:proofErr w:type="spellEnd"/>
      <w:r w:rsidR="004817BB" w:rsidRPr="00127BB5">
        <w:rPr>
          <w:rFonts w:ascii="Times New Roman" w:hAnsi="Times New Roman" w:cs="Times New Roman"/>
          <w:i/>
          <w:sz w:val="24"/>
          <w:szCs w:val="24"/>
        </w:rPr>
        <w:t xml:space="preserve"> Farm (Pvt) Ltd &amp; </w:t>
      </w:r>
      <w:proofErr w:type="spellStart"/>
      <w:r w:rsidR="004817BB" w:rsidRPr="00127BB5">
        <w:rPr>
          <w:rFonts w:ascii="Times New Roman" w:hAnsi="Times New Roman" w:cs="Times New Roman"/>
          <w:i/>
          <w:sz w:val="24"/>
          <w:szCs w:val="24"/>
        </w:rPr>
        <w:t>Ors</w:t>
      </w:r>
      <w:proofErr w:type="spellEnd"/>
      <w:r w:rsidR="004817BB" w:rsidRPr="00127BB5">
        <w:rPr>
          <w:rFonts w:ascii="Times New Roman" w:hAnsi="Times New Roman" w:cs="Times New Roman"/>
          <w:i/>
          <w:sz w:val="24"/>
          <w:szCs w:val="24"/>
        </w:rPr>
        <w:t xml:space="preserve"> v </w:t>
      </w:r>
      <w:proofErr w:type="spellStart"/>
      <w:r w:rsidR="004817BB" w:rsidRPr="00127BB5">
        <w:rPr>
          <w:rFonts w:ascii="Times New Roman" w:hAnsi="Times New Roman" w:cs="Times New Roman"/>
          <w:i/>
          <w:sz w:val="24"/>
          <w:szCs w:val="24"/>
        </w:rPr>
        <w:t>Kershelmar</w:t>
      </w:r>
      <w:proofErr w:type="spellEnd"/>
      <w:r w:rsidR="004817BB" w:rsidRPr="00127BB5">
        <w:rPr>
          <w:rFonts w:ascii="Times New Roman" w:hAnsi="Times New Roman" w:cs="Times New Roman"/>
          <w:i/>
          <w:sz w:val="24"/>
          <w:szCs w:val="24"/>
        </w:rPr>
        <w:t xml:space="preserve"> Farms (Pvt) Ltd &amp; </w:t>
      </w:r>
      <w:proofErr w:type="spellStart"/>
      <w:r w:rsidR="004817BB" w:rsidRPr="00127BB5">
        <w:rPr>
          <w:rFonts w:ascii="Times New Roman" w:hAnsi="Times New Roman" w:cs="Times New Roman"/>
          <w:i/>
          <w:sz w:val="24"/>
          <w:szCs w:val="24"/>
        </w:rPr>
        <w:t>Ors</w:t>
      </w:r>
      <w:proofErr w:type="spellEnd"/>
      <w:r w:rsidR="00612500" w:rsidRPr="00127BB5">
        <w:rPr>
          <w:rFonts w:ascii="Times New Roman" w:hAnsi="Times New Roman" w:cs="Times New Roman"/>
          <w:sz w:val="24"/>
          <w:szCs w:val="24"/>
        </w:rPr>
        <w:t xml:space="preserve"> SCB </w:t>
      </w:r>
      <w:r w:rsidR="008E488F">
        <w:rPr>
          <w:rFonts w:ascii="Times New Roman" w:hAnsi="Times New Roman" w:cs="Times New Roman"/>
          <w:sz w:val="24"/>
          <w:szCs w:val="24"/>
        </w:rPr>
        <w:t>80/22</w:t>
      </w:r>
      <w:r w:rsidR="004817BB" w:rsidRPr="00127BB5">
        <w:rPr>
          <w:rFonts w:ascii="Times New Roman" w:hAnsi="Times New Roman" w:cs="Times New Roman"/>
          <w:sz w:val="24"/>
          <w:szCs w:val="24"/>
        </w:rPr>
        <w:t xml:space="preserve">, </w:t>
      </w:r>
      <w:r w:rsidR="004817BB" w:rsidRPr="00127BB5">
        <w:rPr>
          <w:rFonts w:ascii="Times New Roman" w:hAnsi="Times New Roman" w:cs="Times New Roman"/>
          <w:i/>
          <w:sz w:val="24"/>
          <w:szCs w:val="24"/>
        </w:rPr>
        <w:t xml:space="preserve">Chiwenga v </w:t>
      </w:r>
      <w:proofErr w:type="spellStart"/>
      <w:r w:rsidR="004817BB" w:rsidRPr="00127BB5">
        <w:rPr>
          <w:rFonts w:ascii="Times New Roman" w:hAnsi="Times New Roman" w:cs="Times New Roman"/>
          <w:i/>
          <w:sz w:val="24"/>
          <w:szCs w:val="24"/>
        </w:rPr>
        <w:t>Mubaiwa</w:t>
      </w:r>
      <w:proofErr w:type="spellEnd"/>
      <w:r w:rsidR="004817BB" w:rsidRPr="00127BB5">
        <w:rPr>
          <w:rFonts w:ascii="Times New Roman" w:hAnsi="Times New Roman" w:cs="Times New Roman"/>
          <w:sz w:val="24"/>
          <w:szCs w:val="24"/>
        </w:rPr>
        <w:t xml:space="preserve"> SC 86/20)</w:t>
      </w:r>
      <w:r w:rsidR="00155C78" w:rsidRPr="00127BB5">
        <w:rPr>
          <w:rFonts w:ascii="Times New Roman" w:hAnsi="Times New Roman" w:cs="Times New Roman"/>
          <w:sz w:val="24"/>
          <w:szCs w:val="24"/>
        </w:rPr>
        <w:t>. The remedy encourages</w:t>
      </w:r>
      <w:r w:rsidR="001F60D9" w:rsidRPr="00127BB5">
        <w:rPr>
          <w:rFonts w:ascii="Times New Roman" w:hAnsi="Times New Roman" w:cs="Times New Roman"/>
          <w:sz w:val="24"/>
          <w:szCs w:val="24"/>
        </w:rPr>
        <w:t xml:space="preserve"> member</w:t>
      </w:r>
      <w:r w:rsidR="00155C78" w:rsidRPr="00127BB5">
        <w:rPr>
          <w:rFonts w:ascii="Times New Roman" w:hAnsi="Times New Roman" w:cs="Times New Roman"/>
          <w:sz w:val="24"/>
          <w:szCs w:val="24"/>
        </w:rPr>
        <w:t>s</w:t>
      </w:r>
      <w:r w:rsidR="001F60D9" w:rsidRPr="00127BB5">
        <w:rPr>
          <w:rFonts w:ascii="Times New Roman" w:hAnsi="Times New Roman" w:cs="Times New Roman"/>
          <w:sz w:val="24"/>
          <w:szCs w:val="24"/>
        </w:rPr>
        <w:t xml:space="preserve"> of society</w:t>
      </w:r>
      <w:r w:rsidR="00155C78" w:rsidRPr="00127BB5">
        <w:rPr>
          <w:rFonts w:ascii="Times New Roman" w:hAnsi="Times New Roman" w:cs="Times New Roman"/>
          <w:sz w:val="24"/>
          <w:szCs w:val="24"/>
        </w:rPr>
        <w:t xml:space="preserve"> to follow due process in obtaining or acquiring any </w:t>
      </w:r>
      <w:r w:rsidR="00155C78" w:rsidRPr="00127BB5">
        <w:rPr>
          <w:rFonts w:ascii="Times New Roman" w:hAnsi="Times New Roman" w:cs="Times New Roman"/>
          <w:i/>
          <w:sz w:val="24"/>
          <w:szCs w:val="24"/>
        </w:rPr>
        <w:t>res</w:t>
      </w:r>
      <w:r w:rsidR="00612500" w:rsidRPr="00127BB5">
        <w:rPr>
          <w:rFonts w:ascii="Times New Roman" w:hAnsi="Times New Roman" w:cs="Times New Roman"/>
          <w:sz w:val="24"/>
          <w:szCs w:val="24"/>
        </w:rPr>
        <w:t xml:space="preserve"> </w:t>
      </w:r>
      <w:r w:rsidR="007D52B7">
        <w:rPr>
          <w:rFonts w:ascii="Times New Roman" w:hAnsi="Times New Roman" w:cs="Times New Roman"/>
          <w:sz w:val="24"/>
          <w:szCs w:val="24"/>
        </w:rPr>
        <w:t>t</w:t>
      </w:r>
      <w:r w:rsidR="00612500" w:rsidRPr="00127BB5">
        <w:rPr>
          <w:rFonts w:ascii="Times New Roman" w:hAnsi="Times New Roman" w:cs="Times New Roman"/>
          <w:sz w:val="24"/>
          <w:szCs w:val="24"/>
        </w:rPr>
        <w:t>he</w:t>
      </w:r>
      <w:r w:rsidR="007D52B7">
        <w:rPr>
          <w:rFonts w:ascii="Times New Roman" w:hAnsi="Times New Roman" w:cs="Times New Roman"/>
          <w:sz w:val="24"/>
          <w:szCs w:val="24"/>
        </w:rPr>
        <w:t>y</w:t>
      </w:r>
      <w:r w:rsidR="00155C78" w:rsidRPr="00127BB5">
        <w:rPr>
          <w:rFonts w:ascii="Times New Roman" w:hAnsi="Times New Roman" w:cs="Times New Roman"/>
          <w:sz w:val="24"/>
          <w:szCs w:val="24"/>
        </w:rPr>
        <w:t xml:space="preserve"> belie</w:t>
      </w:r>
      <w:r w:rsidR="00612500" w:rsidRPr="00127BB5">
        <w:rPr>
          <w:rFonts w:ascii="Times New Roman" w:hAnsi="Times New Roman" w:cs="Times New Roman"/>
          <w:sz w:val="24"/>
          <w:szCs w:val="24"/>
        </w:rPr>
        <w:t xml:space="preserve">ve belongs to </w:t>
      </w:r>
      <w:r w:rsidR="007D52B7">
        <w:rPr>
          <w:rFonts w:ascii="Times New Roman" w:hAnsi="Times New Roman" w:cs="Times New Roman"/>
          <w:sz w:val="24"/>
          <w:szCs w:val="24"/>
        </w:rPr>
        <w:t>t</w:t>
      </w:r>
      <w:r w:rsidR="00612500" w:rsidRPr="00127BB5">
        <w:rPr>
          <w:rFonts w:ascii="Times New Roman" w:hAnsi="Times New Roman" w:cs="Times New Roman"/>
          <w:sz w:val="24"/>
          <w:szCs w:val="24"/>
        </w:rPr>
        <w:t>h</w:t>
      </w:r>
      <w:r w:rsidR="007D52B7">
        <w:rPr>
          <w:rFonts w:ascii="Times New Roman" w:hAnsi="Times New Roman" w:cs="Times New Roman"/>
          <w:sz w:val="24"/>
          <w:szCs w:val="24"/>
        </w:rPr>
        <w:t>e</w:t>
      </w:r>
      <w:r w:rsidR="00612500" w:rsidRPr="00127BB5">
        <w:rPr>
          <w:rFonts w:ascii="Times New Roman" w:hAnsi="Times New Roman" w:cs="Times New Roman"/>
          <w:sz w:val="24"/>
          <w:szCs w:val="24"/>
        </w:rPr>
        <w:t>m</w:t>
      </w:r>
      <w:r w:rsidR="00127BB5">
        <w:rPr>
          <w:rFonts w:ascii="Times New Roman" w:hAnsi="Times New Roman" w:cs="Times New Roman"/>
          <w:sz w:val="24"/>
          <w:szCs w:val="24"/>
        </w:rPr>
        <w:t xml:space="preserve"> in </w:t>
      </w:r>
      <w:r w:rsidR="00BD36D6">
        <w:rPr>
          <w:rFonts w:ascii="Times New Roman" w:hAnsi="Times New Roman" w:cs="Times New Roman"/>
          <w:sz w:val="24"/>
          <w:szCs w:val="24"/>
        </w:rPr>
        <w:t>circumstances</w:t>
      </w:r>
      <w:r w:rsidR="00127BB5">
        <w:rPr>
          <w:rFonts w:ascii="Times New Roman" w:hAnsi="Times New Roman" w:cs="Times New Roman"/>
          <w:sz w:val="24"/>
          <w:szCs w:val="24"/>
        </w:rPr>
        <w:t xml:space="preserve"> where </w:t>
      </w:r>
      <w:r w:rsidR="007D52B7">
        <w:rPr>
          <w:rFonts w:ascii="Times New Roman" w:hAnsi="Times New Roman" w:cs="Times New Roman"/>
          <w:sz w:val="24"/>
          <w:szCs w:val="24"/>
        </w:rPr>
        <w:t>t</w:t>
      </w:r>
      <w:r w:rsidR="00127BB5">
        <w:rPr>
          <w:rFonts w:ascii="Times New Roman" w:hAnsi="Times New Roman" w:cs="Times New Roman"/>
          <w:sz w:val="24"/>
          <w:szCs w:val="24"/>
        </w:rPr>
        <w:t>he</w:t>
      </w:r>
      <w:r w:rsidR="007D52B7">
        <w:rPr>
          <w:rFonts w:ascii="Times New Roman" w:hAnsi="Times New Roman" w:cs="Times New Roman"/>
          <w:sz w:val="24"/>
          <w:szCs w:val="24"/>
        </w:rPr>
        <w:t>y have</w:t>
      </w:r>
      <w:r w:rsidR="00127BB5">
        <w:rPr>
          <w:rFonts w:ascii="Times New Roman" w:hAnsi="Times New Roman" w:cs="Times New Roman"/>
          <w:sz w:val="24"/>
          <w:szCs w:val="24"/>
        </w:rPr>
        <w:t xml:space="preserve"> been unlawfully </w:t>
      </w:r>
      <w:r w:rsidR="00BD36D6">
        <w:rPr>
          <w:rFonts w:ascii="Times New Roman" w:hAnsi="Times New Roman" w:cs="Times New Roman"/>
          <w:sz w:val="24"/>
          <w:szCs w:val="24"/>
        </w:rPr>
        <w:t>disposed</w:t>
      </w:r>
      <w:r w:rsidR="00155C78" w:rsidRPr="00127BB5">
        <w:rPr>
          <w:rFonts w:ascii="Times New Roman" w:hAnsi="Times New Roman" w:cs="Times New Roman"/>
          <w:sz w:val="24"/>
          <w:szCs w:val="24"/>
        </w:rPr>
        <w:t xml:space="preserve">. The </w:t>
      </w:r>
      <w:proofErr w:type="spellStart"/>
      <w:r w:rsidR="00155C78" w:rsidRPr="00127BB5">
        <w:rPr>
          <w:rFonts w:ascii="Times New Roman" w:hAnsi="Times New Roman" w:cs="Times New Roman"/>
          <w:i/>
          <w:sz w:val="24"/>
          <w:szCs w:val="24"/>
        </w:rPr>
        <w:t>mand</w:t>
      </w:r>
      <w:r w:rsidR="0072268C">
        <w:rPr>
          <w:rFonts w:ascii="Times New Roman" w:hAnsi="Times New Roman" w:cs="Times New Roman"/>
          <w:i/>
          <w:sz w:val="24"/>
          <w:szCs w:val="24"/>
        </w:rPr>
        <w:t>e</w:t>
      </w:r>
      <w:r w:rsidR="00155C78" w:rsidRPr="00127BB5">
        <w:rPr>
          <w:rFonts w:ascii="Times New Roman" w:hAnsi="Times New Roman" w:cs="Times New Roman"/>
          <w:i/>
          <w:sz w:val="24"/>
          <w:szCs w:val="24"/>
        </w:rPr>
        <w:t>ment</w:t>
      </w:r>
      <w:proofErr w:type="spellEnd"/>
      <w:r w:rsidR="00155C78" w:rsidRPr="00127BB5">
        <w:rPr>
          <w:rFonts w:ascii="Times New Roman" w:hAnsi="Times New Roman" w:cs="Times New Roman"/>
          <w:i/>
          <w:sz w:val="24"/>
          <w:szCs w:val="24"/>
        </w:rPr>
        <w:t xml:space="preserve"> van </w:t>
      </w:r>
      <w:proofErr w:type="spellStart"/>
      <w:r w:rsidR="00155C78" w:rsidRPr="00127BB5">
        <w:rPr>
          <w:rFonts w:ascii="Times New Roman" w:hAnsi="Times New Roman" w:cs="Times New Roman"/>
          <w:i/>
          <w:sz w:val="24"/>
          <w:szCs w:val="24"/>
        </w:rPr>
        <w:t>spolie</w:t>
      </w:r>
      <w:proofErr w:type="spellEnd"/>
      <w:r w:rsidR="00155C78" w:rsidRPr="00127BB5">
        <w:rPr>
          <w:rFonts w:ascii="Times New Roman" w:hAnsi="Times New Roman" w:cs="Times New Roman"/>
          <w:sz w:val="24"/>
          <w:szCs w:val="24"/>
        </w:rPr>
        <w:t xml:space="preserve"> is therefore a possessory remedy aimed at the restoration of possession where a party is unlawfully deprived of its prior peaceful and undisturbed possession of property. The facts of each matter determine whether or not spoliation or unlawful disposition has occurred. </w:t>
      </w:r>
      <w:r w:rsidR="00B267CC" w:rsidRPr="00127BB5">
        <w:rPr>
          <w:rFonts w:ascii="Times New Roman" w:hAnsi="Times New Roman" w:cs="Times New Roman"/>
          <w:sz w:val="24"/>
          <w:szCs w:val="24"/>
        </w:rPr>
        <w:t>It is trite that in spoliation proceedings</w:t>
      </w:r>
      <w:r w:rsidR="00BD36D6">
        <w:rPr>
          <w:rFonts w:ascii="Times New Roman" w:hAnsi="Times New Roman" w:cs="Times New Roman"/>
          <w:sz w:val="24"/>
          <w:szCs w:val="24"/>
        </w:rPr>
        <w:t>,</w:t>
      </w:r>
      <w:r w:rsidR="00B267CC" w:rsidRPr="00127BB5">
        <w:rPr>
          <w:rFonts w:ascii="Times New Roman" w:hAnsi="Times New Roman" w:cs="Times New Roman"/>
          <w:sz w:val="24"/>
          <w:szCs w:val="24"/>
        </w:rPr>
        <w:t xml:space="preserve"> the lawfulness or otherwise of the possession is not an issue. Spoliation simply requires the restoration of the status </w:t>
      </w:r>
      <w:r w:rsidR="00B267CC" w:rsidRPr="00127BB5">
        <w:rPr>
          <w:rFonts w:ascii="Times New Roman" w:hAnsi="Times New Roman" w:cs="Times New Roman"/>
          <w:i/>
          <w:sz w:val="24"/>
          <w:szCs w:val="24"/>
        </w:rPr>
        <w:t>quo ante</w:t>
      </w:r>
      <w:r w:rsidR="00B267CC" w:rsidRPr="00127BB5">
        <w:rPr>
          <w:rFonts w:ascii="Times New Roman" w:hAnsi="Times New Roman" w:cs="Times New Roman"/>
          <w:sz w:val="24"/>
          <w:szCs w:val="24"/>
        </w:rPr>
        <w:t xml:space="preserve"> pending the determination of the dispute </w:t>
      </w:r>
      <w:r w:rsidR="00327631">
        <w:rPr>
          <w:rFonts w:ascii="Times New Roman" w:hAnsi="Times New Roman" w:cs="Times New Roman"/>
          <w:sz w:val="24"/>
          <w:szCs w:val="24"/>
        </w:rPr>
        <w:t xml:space="preserve">of right </w:t>
      </w:r>
      <w:r w:rsidR="00B267CC" w:rsidRPr="00127BB5">
        <w:rPr>
          <w:rFonts w:ascii="Times New Roman" w:hAnsi="Times New Roman" w:cs="Times New Roman"/>
          <w:sz w:val="24"/>
          <w:szCs w:val="24"/>
        </w:rPr>
        <w:t xml:space="preserve">between the parties (see </w:t>
      </w:r>
      <w:r w:rsidR="00B267CC" w:rsidRPr="00127BB5">
        <w:rPr>
          <w:rFonts w:ascii="Times New Roman" w:hAnsi="Times New Roman" w:cs="Times New Roman"/>
          <w:i/>
          <w:sz w:val="24"/>
          <w:szCs w:val="24"/>
        </w:rPr>
        <w:t xml:space="preserve">Augustine Banga &amp; Anor v Solomon </w:t>
      </w:r>
      <w:proofErr w:type="spellStart"/>
      <w:r w:rsidR="00B267CC" w:rsidRPr="00127BB5">
        <w:rPr>
          <w:rFonts w:ascii="Times New Roman" w:hAnsi="Times New Roman" w:cs="Times New Roman"/>
          <w:i/>
          <w:sz w:val="24"/>
          <w:szCs w:val="24"/>
        </w:rPr>
        <w:t>Zawe</w:t>
      </w:r>
      <w:proofErr w:type="spellEnd"/>
      <w:r w:rsidR="00B267CC" w:rsidRPr="00127BB5">
        <w:rPr>
          <w:rFonts w:ascii="Times New Roman" w:hAnsi="Times New Roman" w:cs="Times New Roman"/>
          <w:i/>
          <w:sz w:val="24"/>
          <w:szCs w:val="24"/>
        </w:rPr>
        <w:t xml:space="preserve"> &amp; </w:t>
      </w:r>
      <w:proofErr w:type="spellStart"/>
      <w:r w:rsidR="00B267CC" w:rsidRPr="00127BB5">
        <w:rPr>
          <w:rFonts w:ascii="Times New Roman" w:hAnsi="Times New Roman" w:cs="Times New Roman"/>
          <w:i/>
          <w:sz w:val="24"/>
          <w:szCs w:val="24"/>
        </w:rPr>
        <w:t>Ors</w:t>
      </w:r>
      <w:proofErr w:type="spellEnd"/>
      <w:r w:rsidR="00B267CC" w:rsidRPr="00127BB5">
        <w:rPr>
          <w:rFonts w:ascii="Times New Roman" w:hAnsi="Times New Roman" w:cs="Times New Roman"/>
          <w:sz w:val="24"/>
          <w:szCs w:val="24"/>
        </w:rPr>
        <w:t xml:space="preserve"> SC 54/14).</w:t>
      </w:r>
    </w:p>
    <w:p w14:paraId="09EE8F4C" w14:textId="77777777" w:rsidR="00022E78" w:rsidRPr="00127BB5" w:rsidRDefault="00022E78" w:rsidP="00CA7269">
      <w:pPr>
        <w:spacing w:after="0" w:line="480" w:lineRule="auto"/>
        <w:ind w:left="567" w:hanging="567"/>
        <w:jc w:val="both"/>
        <w:rPr>
          <w:rFonts w:ascii="Times New Roman" w:hAnsi="Times New Roman" w:cs="Times New Roman"/>
          <w:sz w:val="24"/>
          <w:szCs w:val="24"/>
          <w:lang w:val="en-US"/>
        </w:rPr>
      </w:pPr>
    </w:p>
    <w:p w14:paraId="4F39AB73" w14:textId="7479537A" w:rsidR="004817BB" w:rsidRPr="00127BB5" w:rsidRDefault="004D76CA"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327631">
        <w:rPr>
          <w:rFonts w:ascii="Times New Roman" w:hAnsi="Times New Roman" w:cs="Times New Roman"/>
          <w:sz w:val="24"/>
          <w:szCs w:val="24"/>
        </w:rPr>
        <w:t>20</w:t>
      </w:r>
      <w:r w:rsidR="00127BB5">
        <w:rPr>
          <w:rFonts w:ascii="Times New Roman" w:hAnsi="Times New Roman" w:cs="Times New Roman"/>
          <w:sz w:val="24"/>
          <w:szCs w:val="24"/>
        </w:rPr>
        <w:t xml:space="preserve">] </w:t>
      </w:r>
      <w:r w:rsidR="00B267CC" w:rsidRPr="00127BB5">
        <w:rPr>
          <w:rFonts w:ascii="Times New Roman" w:hAnsi="Times New Roman" w:cs="Times New Roman"/>
          <w:sz w:val="24"/>
          <w:szCs w:val="24"/>
        </w:rPr>
        <w:t>The essential elements to be fulfilled in an application for spoliation were enunci</w:t>
      </w:r>
      <w:r w:rsidR="004817BB" w:rsidRPr="00127BB5">
        <w:rPr>
          <w:rFonts w:ascii="Times New Roman" w:hAnsi="Times New Roman" w:cs="Times New Roman"/>
          <w:sz w:val="24"/>
          <w:szCs w:val="24"/>
        </w:rPr>
        <w:t>ated in</w:t>
      </w:r>
      <w:r w:rsidR="004817BB" w:rsidRPr="00127BB5">
        <w:rPr>
          <w:rFonts w:ascii="Times New Roman" w:eastAsia="Times New Roman" w:hAnsi="Times New Roman" w:cs="Times New Roman"/>
          <w:sz w:val="24"/>
          <w:szCs w:val="24"/>
          <w:lang w:val="en-US" w:eastAsia="en-GB"/>
        </w:rPr>
        <w:t xml:space="preserve"> the case of </w:t>
      </w:r>
      <w:r w:rsidR="004817BB" w:rsidRPr="00127BB5">
        <w:rPr>
          <w:rFonts w:ascii="Times New Roman" w:eastAsia="Times New Roman" w:hAnsi="Times New Roman" w:cs="Times New Roman"/>
          <w:i/>
          <w:iCs/>
          <w:sz w:val="24"/>
          <w:szCs w:val="24"/>
          <w:lang w:val="en-US" w:eastAsia="en-GB"/>
        </w:rPr>
        <w:t>Botha and Another v Barret</w:t>
      </w:r>
      <w:r w:rsidR="00173C86">
        <w:rPr>
          <w:rFonts w:ascii="Times New Roman" w:eastAsia="Times New Roman" w:hAnsi="Times New Roman" w:cs="Times New Roman"/>
          <w:i/>
          <w:iCs/>
          <w:sz w:val="24"/>
          <w:szCs w:val="24"/>
          <w:lang w:val="en-US" w:eastAsia="en-GB"/>
        </w:rPr>
        <w:t>t</w:t>
      </w:r>
      <w:r w:rsidR="004817BB" w:rsidRPr="00127BB5">
        <w:rPr>
          <w:rFonts w:ascii="Times New Roman" w:eastAsia="Times New Roman" w:hAnsi="Times New Roman" w:cs="Times New Roman"/>
          <w:sz w:val="24"/>
          <w:szCs w:val="24"/>
          <w:lang w:val="en-US" w:eastAsia="en-GB"/>
        </w:rPr>
        <w:t> 19</w:t>
      </w:r>
      <w:r w:rsidR="00173C86">
        <w:rPr>
          <w:rFonts w:ascii="Times New Roman" w:eastAsia="Times New Roman" w:hAnsi="Times New Roman" w:cs="Times New Roman"/>
          <w:sz w:val="24"/>
          <w:szCs w:val="24"/>
          <w:lang w:val="en-US" w:eastAsia="en-GB"/>
        </w:rPr>
        <w:t>9</w:t>
      </w:r>
      <w:r w:rsidR="004817BB" w:rsidRPr="00127BB5">
        <w:rPr>
          <w:rFonts w:ascii="Times New Roman" w:eastAsia="Times New Roman" w:hAnsi="Times New Roman" w:cs="Times New Roman"/>
          <w:sz w:val="24"/>
          <w:szCs w:val="24"/>
          <w:lang w:val="en-US" w:eastAsia="en-GB"/>
        </w:rPr>
        <w:t>6 (2) ZLR 73</w:t>
      </w:r>
      <w:r w:rsidR="00612500" w:rsidRPr="00127BB5">
        <w:rPr>
          <w:rFonts w:ascii="Times New Roman" w:eastAsia="Times New Roman" w:hAnsi="Times New Roman" w:cs="Times New Roman"/>
          <w:sz w:val="24"/>
          <w:szCs w:val="24"/>
          <w:lang w:val="en-US" w:eastAsia="en-GB"/>
        </w:rPr>
        <w:t xml:space="preserve"> </w:t>
      </w:r>
      <w:r w:rsidR="004817BB" w:rsidRPr="00127BB5">
        <w:rPr>
          <w:rFonts w:ascii="Times New Roman" w:eastAsia="Times New Roman" w:hAnsi="Times New Roman" w:cs="Times New Roman"/>
          <w:sz w:val="24"/>
          <w:szCs w:val="24"/>
          <w:lang w:val="en-US" w:eastAsia="en-GB"/>
        </w:rPr>
        <w:t xml:space="preserve">(S) </w:t>
      </w:r>
      <w:r w:rsidR="00612500" w:rsidRPr="00127BB5">
        <w:rPr>
          <w:rFonts w:ascii="Times New Roman" w:eastAsia="Times New Roman" w:hAnsi="Times New Roman" w:cs="Times New Roman"/>
          <w:sz w:val="24"/>
          <w:szCs w:val="24"/>
          <w:lang w:val="en-US" w:eastAsia="en-GB"/>
        </w:rPr>
        <w:t xml:space="preserve">where </w:t>
      </w:r>
      <w:r w:rsidR="004817BB" w:rsidRPr="00127BB5">
        <w:rPr>
          <w:rFonts w:ascii="Times New Roman" w:eastAsia="Times New Roman" w:hAnsi="Times New Roman" w:cs="Times New Roman"/>
          <w:sz w:val="24"/>
          <w:szCs w:val="24"/>
          <w:lang w:val="en-US" w:eastAsia="en-GB"/>
        </w:rPr>
        <w:t>GUBBAY CJ (as he then was) at p</w:t>
      </w:r>
      <w:r w:rsidR="00FC4665">
        <w:rPr>
          <w:rFonts w:ascii="Times New Roman" w:eastAsia="Times New Roman" w:hAnsi="Times New Roman" w:cs="Times New Roman"/>
          <w:sz w:val="24"/>
          <w:szCs w:val="24"/>
          <w:lang w:val="en-US" w:eastAsia="en-GB"/>
        </w:rPr>
        <w:t xml:space="preserve"> </w:t>
      </w:r>
      <w:r w:rsidR="004817BB" w:rsidRPr="00127BB5">
        <w:rPr>
          <w:rFonts w:ascii="Times New Roman" w:eastAsia="Times New Roman" w:hAnsi="Times New Roman" w:cs="Times New Roman"/>
          <w:sz w:val="24"/>
          <w:szCs w:val="24"/>
          <w:lang w:val="en-US" w:eastAsia="en-GB"/>
        </w:rPr>
        <w:t>79 D-E stated that:</w:t>
      </w:r>
    </w:p>
    <w:p w14:paraId="72732C5F" w14:textId="1E477D2E" w:rsidR="004817BB" w:rsidRPr="004817BB" w:rsidRDefault="004817BB" w:rsidP="00CA7269">
      <w:pPr>
        <w:shd w:val="clear" w:color="auto" w:fill="FFFFFF"/>
        <w:spacing w:after="0" w:line="276" w:lineRule="auto"/>
        <w:ind w:left="1287"/>
        <w:jc w:val="both"/>
        <w:rPr>
          <w:rFonts w:ascii="Times New Roman" w:eastAsia="Times New Roman" w:hAnsi="Times New Roman" w:cs="Times New Roman"/>
          <w:sz w:val="21"/>
          <w:szCs w:val="21"/>
          <w:lang w:val="en-GB" w:eastAsia="en-GB"/>
        </w:rPr>
      </w:pPr>
      <w:r w:rsidRPr="004817BB">
        <w:rPr>
          <w:rFonts w:ascii="Times New Roman" w:eastAsia="Times New Roman" w:hAnsi="Times New Roman" w:cs="Times New Roman"/>
          <w:sz w:val="24"/>
          <w:szCs w:val="24"/>
          <w:lang w:val="en-US" w:eastAsia="en-GB"/>
        </w:rPr>
        <w:t>“It is clear law that in order to obtain a spoliation order two allegations must be made and pro</w:t>
      </w:r>
      <w:r w:rsidR="00BD36D6">
        <w:rPr>
          <w:rFonts w:ascii="Times New Roman" w:eastAsia="Times New Roman" w:hAnsi="Times New Roman" w:cs="Times New Roman"/>
          <w:sz w:val="24"/>
          <w:szCs w:val="24"/>
          <w:lang w:val="en-US" w:eastAsia="en-GB"/>
        </w:rPr>
        <w:t>ved</w:t>
      </w:r>
      <w:r w:rsidRPr="004817BB">
        <w:rPr>
          <w:rFonts w:ascii="Times New Roman" w:eastAsia="Times New Roman" w:hAnsi="Times New Roman" w:cs="Times New Roman"/>
          <w:sz w:val="24"/>
          <w:szCs w:val="24"/>
          <w:lang w:val="en-US" w:eastAsia="en-GB"/>
        </w:rPr>
        <w:t>.  These are:</w:t>
      </w:r>
    </w:p>
    <w:p w14:paraId="477A314C" w14:textId="42C78346" w:rsidR="004817BB" w:rsidRPr="00DC730F" w:rsidRDefault="00DC730F" w:rsidP="00CA7269">
      <w:pPr>
        <w:shd w:val="clear" w:color="auto" w:fill="FFFFFF"/>
        <w:spacing w:before="100" w:beforeAutospacing="1" w:after="0" w:line="276" w:lineRule="auto"/>
        <w:ind w:left="2160" w:hanging="360"/>
        <w:jc w:val="both"/>
        <w:rPr>
          <w:rFonts w:ascii="Times New Roman" w:eastAsia="Times New Roman" w:hAnsi="Times New Roman" w:cs="Times New Roman"/>
          <w:sz w:val="21"/>
          <w:szCs w:val="21"/>
          <w:lang w:val="en-GB" w:eastAsia="en-GB"/>
        </w:rPr>
      </w:pPr>
      <w:r>
        <w:rPr>
          <w:rFonts w:ascii="Times New Roman" w:eastAsia="Times New Roman" w:hAnsi="Times New Roman" w:cs="Times New Roman"/>
          <w:sz w:val="24"/>
          <w:szCs w:val="24"/>
          <w:lang w:val="en-US" w:eastAsia="en-GB"/>
        </w:rPr>
        <w:lastRenderedPageBreak/>
        <w:t>(a)</w:t>
      </w:r>
      <w:r>
        <w:rPr>
          <w:rFonts w:ascii="Times New Roman" w:eastAsia="Times New Roman" w:hAnsi="Times New Roman" w:cs="Times New Roman"/>
          <w:sz w:val="24"/>
          <w:szCs w:val="24"/>
          <w:lang w:val="en-US" w:eastAsia="en-GB"/>
        </w:rPr>
        <w:tab/>
      </w:r>
      <w:r w:rsidR="00173C86" w:rsidRPr="00DC730F">
        <w:rPr>
          <w:rFonts w:ascii="Times New Roman" w:eastAsia="Times New Roman" w:hAnsi="Times New Roman" w:cs="Times New Roman"/>
          <w:sz w:val="24"/>
          <w:szCs w:val="24"/>
          <w:lang w:val="en-US" w:eastAsia="en-GB"/>
        </w:rPr>
        <w:t>t</w:t>
      </w:r>
      <w:r w:rsidR="004817BB" w:rsidRPr="00DC730F">
        <w:rPr>
          <w:rFonts w:ascii="Times New Roman" w:eastAsia="Times New Roman" w:hAnsi="Times New Roman" w:cs="Times New Roman"/>
          <w:sz w:val="24"/>
          <w:szCs w:val="24"/>
          <w:lang w:val="en-US" w:eastAsia="en-GB"/>
        </w:rPr>
        <w:t xml:space="preserve">hat the applicant was in peaceful and undisturbed possession of </w:t>
      </w:r>
      <w:r w:rsidR="00173C86" w:rsidRPr="00DC730F">
        <w:rPr>
          <w:rFonts w:ascii="Times New Roman" w:eastAsia="Times New Roman" w:hAnsi="Times New Roman" w:cs="Times New Roman"/>
          <w:sz w:val="24"/>
          <w:szCs w:val="24"/>
          <w:lang w:val="en-US" w:eastAsia="en-GB"/>
        </w:rPr>
        <w:t>the property</w:t>
      </w:r>
      <w:r w:rsidR="004817BB" w:rsidRPr="00DC730F">
        <w:rPr>
          <w:rFonts w:ascii="Times New Roman" w:eastAsia="Times New Roman" w:hAnsi="Times New Roman" w:cs="Times New Roman"/>
          <w:sz w:val="24"/>
          <w:szCs w:val="24"/>
          <w:lang w:val="en-US" w:eastAsia="en-GB"/>
        </w:rPr>
        <w:t>;</w:t>
      </w:r>
      <w:r w:rsidR="00173C86" w:rsidRPr="00DC730F">
        <w:rPr>
          <w:rFonts w:ascii="Times New Roman" w:eastAsia="Times New Roman" w:hAnsi="Times New Roman" w:cs="Times New Roman"/>
          <w:sz w:val="24"/>
          <w:szCs w:val="24"/>
          <w:lang w:val="en-US" w:eastAsia="en-GB"/>
        </w:rPr>
        <w:t xml:space="preserve"> and</w:t>
      </w:r>
    </w:p>
    <w:p w14:paraId="35C202F5" w14:textId="749674CB" w:rsidR="004817BB" w:rsidRPr="00022E78" w:rsidRDefault="00173C86" w:rsidP="00CA7269">
      <w:pPr>
        <w:pStyle w:val="ListParagraph"/>
        <w:numPr>
          <w:ilvl w:val="0"/>
          <w:numId w:val="16"/>
        </w:numPr>
        <w:shd w:val="clear" w:color="auto" w:fill="FFFFFF"/>
        <w:spacing w:before="100" w:beforeAutospacing="1" w:after="0" w:line="276" w:lineRule="auto"/>
        <w:jc w:val="both"/>
        <w:rPr>
          <w:rFonts w:ascii="Times New Roman" w:eastAsia="Times New Roman" w:hAnsi="Times New Roman" w:cs="Times New Roman"/>
          <w:sz w:val="21"/>
          <w:szCs w:val="21"/>
          <w:lang w:val="en-GB" w:eastAsia="en-GB"/>
        </w:rPr>
      </w:pPr>
      <w:r w:rsidRPr="00DC730F">
        <w:rPr>
          <w:rFonts w:ascii="Times New Roman" w:eastAsia="Times New Roman" w:hAnsi="Times New Roman" w:cs="Times New Roman"/>
          <w:sz w:val="24"/>
          <w:szCs w:val="24"/>
          <w:lang w:val="en-US" w:eastAsia="en-GB"/>
        </w:rPr>
        <w:t>t</w:t>
      </w:r>
      <w:r w:rsidR="004817BB" w:rsidRPr="00DC730F">
        <w:rPr>
          <w:rFonts w:ascii="Times New Roman" w:eastAsia="Times New Roman" w:hAnsi="Times New Roman" w:cs="Times New Roman"/>
          <w:sz w:val="24"/>
          <w:szCs w:val="24"/>
          <w:lang w:val="en-US" w:eastAsia="en-GB"/>
        </w:rPr>
        <w:t>hat the respondent deprived him of the possession forcibly or wrongfully against his consent.”</w:t>
      </w:r>
    </w:p>
    <w:p w14:paraId="452E8691" w14:textId="77777777" w:rsidR="00022E78" w:rsidRDefault="00022E78" w:rsidP="00CA7269">
      <w:pPr>
        <w:pStyle w:val="ListParagraph"/>
        <w:shd w:val="clear" w:color="auto" w:fill="FFFFFF"/>
        <w:spacing w:before="100" w:beforeAutospacing="1" w:after="0" w:line="276" w:lineRule="auto"/>
        <w:ind w:left="2160"/>
        <w:jc w:val="both"/>
        <w:rPr>
          <w:rFonts w:ascii="Times New Roman" w:eastAsia="Times New Roman" w:hAnsi="Times New Roman" w:cs="Times New Roman"/>
          <w:sz w:val="24"/>
          <w:szCs w:val="24"/>
          <w:lang w:val="en-US" w:eastAsia="en-GB"/>
        </w:rPr>
      </w:pPr>
    </w:p>
    <w:p w14:paraId="24ED304F" w14:textId="77777777" w:rsidR="00022E78" w:rsidRPr="00DC730F" w:rsidRDefault="00022E78" w:rsidP="00CA7269">
      <w:pPr>
        <w:pStyle w:val="ListParagraph"/>
        <w:shd w:val="clear" w:color="auto" w:fill="FFFFFF"/>
        <w:spacing w:before="100" w:beforeAutospacing="1" w:after="0" w:line="276" w:lineRule="auto"/>
        <w:ind w:left="2160"/>
        <w:jc w:val="both"/>
        <w:rPr>
          <w:rFonts w:ascii="Times New Roman" w:eastAsia="Times New Roman" w:hAnsi="Times New Roman" w:cs="Times New Roman"/>
          <w:sz w:val="21"/>
          <w:szCs w:val="21"/>
          <w:lang w:val="en-GB" w:eastAsia="en-GB"/>
        </w:rPr>
      </w:pPr>
    </w:p>
    <w:p w14:paraId="6EF83C61" w14:textId="15B79AB4" w:rsidR="00D351D5" w:rsidRPr="00127BB5" w:rsidRDefault="004817BB" w:rsidP="00CA7269">
      <w:pPr>
        <w:spacing w:after="0" w:line="480" w:lineRule="auto"/>
        <w:ind w:left="567"/>
        <w:jc w:val="both"/>
        <w:rPr>
          <w:rFonts w:ascii="Times New Roman" w:hAnsi="Times New Roman" w:cs="Times New Roman"/>
          <w:sz w:val="24"/>
          <w:szCs w:val="24"/>
        </w:rPr>
      </w:pPr>
      <w:r w:rsidRPr="00127BB5">
        <w:rPr>
          <w:rFonts w:ascii="Times New Roman" w:hAnsi="Times New Roman" w:cs="Times New Roman"/>
          <w:sz w:val="24"/>
          <w:szCs w:val="24"/>
        </w:rPr>
        <w:t>The require</w:t>
      </w:r>
      <w:r w:rsidR="00D351D5" w:rsidRPr="00127BB5">
        <w:rPr>
          <w:rFonts w:ascii="Times New Roman" w:hAnsi="Times New Roman" w:cs="Times New Roman"/>
          <w:sz w:val="24"/>
          <w:szCs w:val="24"/>
        </w:rPr>
        <w:t>ments were further discussed in</w:t>
      </w:r>
      <w:r w:rsidR="00D351D5" w:rsidRPr="00127BB5">
        <w:rPr>
          <w:rFonts w:ascii="Times New Roman" w:eastAsia="Times New Roman" w:hAnsi="Times New Roman" w:cs="Times New Roman"/>
          <w:color w:val="4A4A4A"/>
          <w:sz w:val="24"/>
          <w:szCs w:val="24"/>
          <w:lang w:eastAsia="en-GB"/>
        </w:rPr>
        <w:t> </w:t>
      </w:r>
      <w:proofErr w:type="spellStart"/>
      <w:r w:rsidR="00D351D5" w:rsidRPr="00127BB5">
        <w:rPr>
          <w:rFonts w:ascii="Times New Roman" w:eastAsia="Times New Roman" w:hAnsi="Times New Roman" w:cs="Times New Roman"/>
          <w:i/>
          <w:iCs/>
          <w:sz w:val="24"/>
          <w:szCs w:val="24"/>
          <w:lang w:eastAsia="en-GB"/>
        </w:rPr>
        <w:t>Streamsleigh</w:t>
      </w:r>
      <w:proofErr w:type="spellEnd"/>
      <w:r w:rsidR="00D351D5" w:rsidRPr="00127BB5">
        <w:rPr>
          <w:rFonts w:ascii="Times New Roman" w:eastAsia="Times New Roman" w:hAnsi="Times New Roman" w:cs="Times New Roman"/>
          <w:i/>
          <w:iCs/>
          <w:sz w:val="24"/>
          <w:szCs w:val="24"/>
          <w:lang w:eastAsia="en-GB"/>
        </w:rPr>
        <w:t xml:space="preserve"> Investments (Pvt) Ltd v </w:t>
      </w:r>
      <w:proofErr w:type="spellStart"/>
      <w:r w:rsidR="00D351D5" w:rsidRPr="00127BB5">
        <w:rPr>
          <w:rFonts w:ascii="Times New Roman" w:eastAsia="Times New Roman" w:hAnsi="Times New Roman" w:cs="Times New Roman"/>
          <w:i/>
          <w:iCs/>
          <w:sz w:val="24"/>
          <w:szCs w:val="24"/>
          <w:lang w:eastAsia="en-GB"/>
        </w:rPr>
        <w:t>Autoband</w:t>
      </w:r>
      <w:proofErr w:type="spellEnd"/>
      <w:r w:rsidR="00D351D5" w:rsidRPr="00127BB5">
        <w:rPr>
          <w:rFonts w:ascii="Times New Roman" w:eastAsia="Times New Roman" w:hAnsi="Times New Roman" w:cs="Times New Roman"/>
          <w:i/>
          <w:iCs/>
          <w:sz w:val="24"/>
          <w:szCs w:val="24"/>
          <w:lang w:eastAsia="en-GB"/>
        </w:rPr>
        <w:t xml:space="preserve"> (Pvt) Ltd</w:t>
      </w:r>
      <w:r w:rsidR="00612500" w:rsidRPr="00127BB5">
        <w:rPr>
          <w:rFonts w:ascii="Times New Roman" w:eastAsia="Times New Roman" w:hAnsi="Times New Roman" w:cs="Times New Roman"/>
          <w:sz w:val="24"/>
          <w:szCs w:val="24"/>
          <w:lang w:eastAsia="en-GB"/>
        </w:rPr>
        <w:t> </w:t>
      </w:r>
      <w:r w:rsidR="007D52B7">
        <w:rPr>
          <w:rFonts w:ascii="Times New Roman" w:eastAsia="Times New Roman" w:hAnsi="Times New Roman" w:cs="Times New Roman"/>
          <w:sz w:val="24"/>
          <w:szCs w:val="24"/>
          <w:lang w:eastAsia="en-GB"/>
        </w:rPr>
        <w:t>2014 (1) ZLR</w:t>
      </w:r>
      <w:r w:rsidR="00CE1E0F">
        <w:rPr>
          <w:rFonts w:ascii="Times New Roman" w:eastAsia="Times New Roman" w:hAnsi="Times New Roman" w:cs="Times New Roman"/>
          <w:sz w:val="24"/>
          <w:szCs w:val="24"/>
          <w:lang w:eastAsia="en-GB"/>
        </w:rPr>
        <w:t xml:space="preserve"> 7</w:t>
      </w:r>
      <w:r w:rsidR="007D52B7">
        <w:rPr>
          <w:rFonts w:ascii="Times New Roman" w:eastAsia="Times New Roman" w:hAnsi="Times New Roman" w:cs="Times New Roman"/>
          <w:sz w:val="24"/>
          <w:szCs w:val="24"/>
          <w:lang w:eastAsia="en-GB"/>
        </w:rPr>
        <w:t>36@743G</w:t>
      </w:r>
      <w:r w:rsidR="00612500" w:rsidRPr="00127BB5">
        <w:rPr>
          <w:rFonts w:ascii="Times New Roman" w:eastAsia="Times New Roman" w:hAnsi="Times New Roman" w:cs="Times New Roman"/>
          <w:sz w:val="24"/>
          <w:szCs w:val="24"/>
          <w:lang w:eastAsia="en-GB"/>
        </w:rPr>
        <w:t>. </w:t>
      </w:r>
      <w:r w:rsidR="00D351D5" w:rsidRPr="00127BB5">
        <w:rPr>
          <w:rFonts w:ascii="Times New Roman" w:eastAsia="Times New Roman" w:hAnsi="Times New Roman" w:cs="Times New Roman"/>
          <w:sz w:val="24"/>
          <w:szCs w:val="24"/>
          <w:lang w:eastAsia="en-GB"/>
        </w:rPr>
        <w:t>The court held as follows:</w:t>
      </w:r>
    </w:p>
    <w:p w14:paraId="57D0F221" w14:textId="77777777" w:rsidR="00CE1E0F" w:rsidRDefault="00D351D5" w:rsidP="00CA7269">
      <w:pPr>
        <w:shd w:val="clear" w:color="auto" w:fill="FFFFFF"/>
        <w:spacing w:after="0" w:line="276" w:lineRule="auto"/>
        <w:ind w:left="1134"/>
        <w:jc w:val="both"/>
        <w:rPr>
          <w:rFonts w:ascii="Times New Roman" w:eastAsia="Times New Roman" w:hAnsi="Times New Roman" w:cs="Times New Roman"/>
          <w:sz w:val="24"/>
          <w:szCs w:val="24"/>
          <w:lang w:val="en-US" w:eastAsia="en-GB"/>
        </w:rPr>
      </w:pPr>
      <w:r w:rsidRPr="00D351D5">
        <w:rPr>
          <w:rFonts w:ascii="Times New Roman" w:eastAsia="Times New Roman" w:hAnsi="Times New Roman" w:cs="Times New Roman"/>
          <w:sz w:val="24"/>
          <w:szCs w:val="24"/>
          <w:lang w:val="en-US" w:eastAsia="en-GB"/>
        </w:rPr>
        <w:t>“It has been stated in numerous authorities that before an order for </w:t>
      </w:r>
      <w:r w:rsidRPr="00D351D5">
        <w:rPr>
          <w:rFonts w:ascii="Times New Roman" w:eastAsia="Times New Roman" w:hAnsi="Times New Roman" w:cs="Times New Roman"/>
          <w:i/>
          <w:iCs/>
          <w:sz w:val="24"/>
          <w:szCs w:val="24"/>
          <w:lang w:val="en-US" w:eastAsia="en-GB"/>
        </w:rPr>
        <w:t xml:space="preserve">mandamus van </w:t>
      </w:r>
      <w:proofErr w:type="spellStart"/>
      <w:r w:rsidRPr="00D351D5">
        <w:rPr>
          <w:rFonts w:ascii="Times New Roman" w:eastAsia="Times New Roman" w:hAnsi="Times New Roman" w:cs="Times New Roman"/>
          <w:i/>
          <w:iCs/>
          <w:sz w:val="24"/>
          <w:szCs w:val="24"/>
          <w:lang w:val="en-US" w:eastAsia="en-GB"/>
        </w:rPr>
        <w:t>spolie</w:t>
      </w:r>
      <w:proofErr w:type="spellEnd"/>
      <w:r w:rsidRPr="00D351D5">
        <w:rPr>
          <w:rFonts w:ascii="Times New Roman" w:eastAsia="Times New Roman" w:hAnsi="Times New Roman" w:cs="Times New Roman"/>
          <w:sz w:val="24"/>
          <w:szCs w:val="24"/>
          <w:lang w:val="en-US" w:eastAsia="en-GB"/>
        </w:rPr>
        <w:t> may be issued an applicant must establish that he was in peaceful and undisturbed possession and was deprived illicitly.</w:t>
      </w:r>
      <w:r w:rsidR="00CE1E0F">
        <w:rPr>
          <w:rFonts w:ascii="Times New Roman" w:eastAsia="Times New Roman" w:hAnsi="Times New Roman" w:cs="Times New Roman"/>
          <w:sz w:val="24"/>
          <w:szCs w:val="24"/>
          <w:lang w:val="en-US" w:eastAsia="en-GB"/>
        </w:rPr>
        <w:t>”</w:t>
      </w:r>
    </w:p>
    <w:p w14:paraId="595AADBA" w14:textId="77777777" w:rsidR="00CE1E0F" w:rsidRDefault="00CE1E0F" w:rsidP="00CA7269">
      <w:pPr>
        <w:shd w:val="clear" w:color="auto" w:fill="FFFFFF"/>
        <w:spacing w:after="0" w:line="276" w:lineRule="auto"/>
        <w:ind w:left="1134"/>
        <w:jc w:val="both"/>
        <w:rPr>
          <w:rFonts w:ascii="Times New Roman" w:eastAsia="Times New Roman" w:hAnsi="Times New Roman" w:cs="Times New Roman"/>
          <w:sz w:val="24"/>
          <w:szCs w:val="24"/>
          <w:lang w:val="en-US" w:eastAsia="en-GB"/>
        </w:rPr>
      </w:pPr>
    </w:p>
    <w:p w14:paraId="44314B1A" w14:textId="05E5BB9A" w:rsidR="00D351D5" w:rsidRPr="00D351D5" w:rsidRDefault="00D351D5" w:rsidP="00CA7269">
      <w:pPr>
        <w:shd w:val="clear" w:color="auto" w:fill="FFFFFF"/>
        <w:spacing w:after="0" w:line="276" w:lineRule="auto"/>
        <w:ind w:left="1134"/>
        <w:jc w:val="both"/>
        <w:rPr>
          <w:rFonts w:ascii="Arial" w:eastAsia="Times New Roman" w:hAnsi="Arial" w:cs="Arial"/>
          <w:sz w:val="21"/>
          <w:szCs w:val="21"/>
          <w:lang w:val="en-GB" w:eastAsia="en-GB"/>
        </w:rPr>
      </w:pPr>
      <w:r w:rsidRPr="00D351D5">
        <w:rPr>
          <w:rFonts w:ascii="Times New Roman" w:eastAsia="Times New Roman" w:hAnsi="Times New Roman" w:cs="Times New Roman"/>
          <w:sz w:val="24"/>
          <w:szCs w:val="24"/>
          <w:lang w:val="en-US" w:eastAsia="en-GB"/>
        </w:rPr>
        <w:t xml:space="preserve"> See also </w:t>
      </w:r>
      <w:r w:rsidRPr="00D351D5">
        <w:rPr>
          <w:rFonts w:ascii="Times New Roman" w:eastAsia="Times New Roman" w:hAnsi="Times New Roman" w:cs="Times New Roman"/>
          <w:i/>
          <w:iCs/>
          <w:sz w:val="24"/>
          <w:szCs w:val="24"/>
          <w:lang w:val="en-US" w:eastAsia="en-GB"/>
        </w:rPr>
        <w:t>Nino Bonino v De Lange </w:t>
      </w:r>
      <w:r w:rsidRPr="00D351D5">
        <w:rPr>
          <w:rFonts w:ascii="Times New Roman" w:eastAsia="Times New Roman" w:hAnsi="Times New Roman" w:cs="Times New Roman"/>
          <w:sz w:val="24"/>
          <w:szCs w:val="24"/>
          <w:lang w:val="en-US" w:eastAsia="en-GB"/>
        </w:rPr>
        <w:t>1906 TS. 120 at page 122 where the court in outlining the scope of the </w:t>
      </w:r>
      <w:r w:rsidRPr="00D351D5">
        <w:rPr>
          <w:rFonts w:ascii="Times New Roman" w:eastAsia="Times New Roman" w:hAnsi="Times New Roman" w:cs="Times New Roman"/>
          <w:i/>
          <w:iCs/>
          <w:sz w:val="24"/>
          <w:szCs w:val="24"/>
          <w:lang w:val="en-US" w:eastAsia="en-GB"/>
        </w:rPr>
        <w:t xml:space="preserve">mandamus van </w:t>
      </w:r>
      <w:proofErr w:type="spellStart"/>
      <w:r w:rsidRPr="00D351D5">
        <w:rPr>
          <w:rFonts w:ascii="Times New Roman" w:eastAsia="Times New Roman" w:hAnsi="Times New Roman" w:cs="Times New Roman"/>
          <w:i/>
          <w:iCs/>
          <w:sz w:val="24"/>
          <w:szCs w:val="24"/>
          <w:lang w:val="en-US" w:eastAsia="en-GB"/>
        </w:rPr>
        <w:t>spolie</w:t>
      </w:r>
      <w:proofErr w:type="spellEnd"/>
      <w:r w:rsidRPr="00D351D5">
        <w:rPr>
          <w:rFonts w:ascii="Times New Roman" w:eastAsia="Times New Roman" w:hAnsi="Times New Roman" w:cs="Times New Roman"/>
          <w:sz w:val="24"/>
          <w:szCs w:val="24"/>
          <w:lang w:val="en-US" w:eastAsia="en-GB"/>
        </w:rPr>
        <w:t> stated as follows:</w:t>
      </w:r>
    </w:p>
    <w:p w14:paraId="321AF3A5" w14:textId="77777777" w:rsidR="00D351D5" w:rsidRDefault="00D351D5" w:rsidP="00CA7269">
      <w:pPr>
        <w:shd w:val="clear" w:color="auto" w:fill="FFFFFF"/>
        <w:spacing w:after="0" w:line="276" w:lineRule="auto"/>
        <w:ind w:left="1701"/>
        <w:jc w:val="both"/>
        <w:rPr>
          <w:rFonts w:ascii="Times New Roman" w:eastAsia="Times New Roman" w:hAnsi="Times New Roman" w:cs="Times New Roman"/>
          <w:sz w:val="24"/>
          <w:szCs w:val="24"/>
          <w:lang w:val="en-US" w:eastAsia="en-GB"/>
        </w:rPr>
      </w:pPr>
      <w:r w:rsidRPr="00D351D5">
        <w:rPr>
          <w:rFonts w:ascii="Times New Roman" w:eastAsia="Times New Roman" w:hAnsi="Times New Roman" w:cs="Times New Roman"/>
          <w:sz w:val="24"/>
          <w:szCs w:val="24"/>
          <w:lang w:val="en-US" w:eastAsia="en-GB"/>
        </w:rPr>
        <w:t>“It is a fundamental principle that no man is allowed to take the law into his own hands.  No one is permitted to depose another forcibly or wrongfully against his consent of possession of property whether movable or immovable.  If he does so the court will summarily restore the status </w:t>
      </w:r>
      <w:r w:rsidRPr="00D351D5">
        <w:rPr>
          <w:rFonts w:ascii="Times New Roman" w:eastAsia="Times New Roman" w:hAnsi="Times New Roman" w:cs="Times New Roman"/>
          <w:i/>
          <w:iCs/>
          <w:sz w:val="24"/>
          <w:szCs w:val="24"/>
          <w:lang w:val="en-US" w:eastAsia="en-GB"/>
        </w:rPr>
        <w:t>quo ante</w:t>
      </w:r>
      <w:r w:rsidRPr="00D351D5">
        <w:rPr>
          <w:rFonts w:ascii="Times New Roman" w:eastAsia="Times New Roman" w:hAnsi="Times New Roman" w:cs="Times New Roman"/>
          <w:sz w:val="24"/>
          <w:szCs w:val="24"/>
          <w:lang w:val="en-US" w:eastAsia="en-GB"/>
        </w:rPr>
        <w:t> and will do that as a preliminary to any enquiry or investigation into the merits of the dispute.””</w:t>
      </w:r>
    </w:p>
    <w:p w14:paraId="2F3FF3F9" w14:textId="77777777" w:rsidR="00022E78" w:rsidRDefault="00022E78" w:rsidP="00CA7269">
      <w:pPr>
        <w:shd w:val="clear" w:color="auto" w:fill="FFFFFF"/>
        <w:spacing w:after="0" w:line="276" w:lineRule="auto"/>
        <w:ind w:left="1701"/>
        <w:jc w:val="both"/>
        <w:rPr>
          <w:rFonts w:ascii="Times New Roman" w:eastAsia="Times New Roman" w:hAnsi="Times New Roman" w:cs="Times New Roman"/>
          <w:sz w:val="24"/>
          <w:szCs w:val="24"/>
          <w:lang w:val="en-US" w:eastAsia="en-GB"/>
        </w:rPr>
      </w:pPr>
    </w:p>
    <w:p w14:paraId="437F5593" w14:textId="77777777" w:rsidR="00022E78" w:rsidRPr="00D351D5" w:rsidRDefault="00022E78" w:rsidP="00CA7269">
      <w:pPr>
        <w:shd w:val="clear" w:color="auto" w:fill="FFFFFF"/>
        <w:spacing w:after="0" w:line="276" w:lineRule="auto"/>
        <w:ind w:left="1701"/>
        <w:jc w:val="both"/>
        <w:rPr>
          <w:rFonts w:ascii="Arial" w:eastAsia="Times New Roman" w:hAnsi="Arial" w:cs="Arial"/>
          <w:sz w:val="21"/>
          <w:szCs w:val="21"/>
          <w:lang w:val="en-GB" w:eastAsia="en-GB"/>
        </w:rPr>
      </w:pPr>
    </w:p>
    <w:p w14:paraId="00EF0330" w14:textId="2BA59EAB" w:rsidR="00E14E1B" w:rsidRDefault="004D76CA"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w:t>
      </w:r>
      <w:r w:rsidR="00327631">
        <w:rPr>
          <w:rFonts w:ascii="Times New Roman" w:hAnsi="Times New Roman" w:cs="Times New Roman"/>
          <w:sz w:val="24"/>
          <w:szCs w:val="24"/>
        </w:rPr>
        <w:t>21</w:t>
      </w:r>
      <w:r w:rsidR="00127BB5">
        <w:rPr>
          <w:rFonts w:ascii="Times New Roman" w:hAnsi="Times New Roman" w:cs="Times New Roman"/>
          <w:sz w:val="24"/>
          <w:szCs w:val="24"/>
        </w:rPr>
        <w:t xml:space="preserve">] </w:t>
      </w:r>
      <w:r w:rsidR="005C1BD6" w:rsidRPr="00127BB5">
        <w:rPr>
          <w:rFonts w:ascii="Times New Roman" w:hAnsi="Times New Roman" w:cs="Times New Roman"/>
          <w:sz w:val="24"/>
          <w:szCs w:val="24"/>
        </w:rPr>
        <w:t>The above authorities make it clear that the underl</w:t>
      </w:r>
      <w:r w:rsidR="00327631">
        <w:rPr>
          <w:rFonts w:ascii="Times New Roman" w:hAnsi="Times New Roman" w:cs="Times New Roman"/>
          <w:sz w:val="24"/>
          <w:szCs w:val="24"/>
        </w:rPr>
        <w:t>ying</w:t>
      </w:r>
      <w:r w:rsidR="005C1BD6" w:rsidRPr="00127BB5">
        <w:rPr>
          <w:rFonts w:ascii="Times New Roman" w:hAnsi="Times New Roman" w:cs="Times New Roman"/>
          <w:sz w:val="24"/>
          <w:szCs w:val="24"/>
        </w:rPr>
        <w:t xml:space="preserve"> principle in an application for spoliation </w:t>
      </w:r>
      <w:r w:rsidR="00BD36D6">
        <w:rPr>
          <w:rFonts w:ascii="Times New Roman" w:hAnsi="Times New Roman" w:cs="Times New Roman"/>
          <w:sz w:val="24"/>
          <w:szCs w:val="24"/>
        </w:rPr>
        <w:t>is to quickly restore possession and ward off self</w:t>
      </w:r>
      <w:r w:rsidR="00022E78">
        <w:rPr>
          <w:rFonts w:ascii="Times New Roman" w:hAnsi="Times New Roman" w:cs="Times New Roman"/>
          <w:sz w:val="24"/>
          <w:szCs w:val="24"/>
        </w:rPr>
        <w:t>-</w:t>
      </w:r>
      <w:r w:rsidR="00BD36D6">
        <w:rPr>
          <w:rFonts w:ascii="Times New Roman" w:hAnsi="Times New Roman" w:cs="Times New Roman"/>
          <w:sz w:val="24"/>
          <w:szCs w:val="24"/>
        </w:rPr>
        <w:t xml:space="preserve">help. In making </w:t>
      </w:r>
      <w:r w:rsidR="00327631">
        <w:rPr>
          <w:rFonts w:ascii="Times New Roman" w:hAnsi="Times New Roman" w:cs="Times New Roman"/>
          <w:sz w:val="24"/>
          <w:szCs w:val="24"/>
        </w:rPr>
        <w:t>such an</w:t>
      </w:r>
      <w:r w:rsidR="00BD36D6">
        <w:rPr>
          <w:rFonts w:ascii="Times New Roman" w:hAnsi="Times New Roman" w:cs="Times New Roman"/>
          <w:sz w:val="24"/>
          <w:szCs w:val="24"/>
        </w:rPr>
        <w:t xml:space="preserve"> application, the</w:t>
      </w:r>
      <w:r w:rsidR="005C1BD6" w:rsidRPr="00127BB5">
        <w:rPr>
          <w:rFonts w:ascii="Times New Roman" w:hAnsi="Times New Roman" w:cs="Times New Roman"/>
          <w:sz w:val="24"/>
          <w:szCs w:val="24"/>
        </w:rPr>
        <w:t xml:space="preserve"> applicant</w:t>
      </w:r>
      <w:r w:rsidR="00360299">
        <w:rPr>
          <w:rFonts w:ascii="Times New Roman" w:hAnsi="Times New Roman" w:cs="Times New Roman"/>
          <w:sz w:val="24"/>
          <w:szCs w:val="24"/>
        </w:rPr>
        <w:t xml:space="preserve"> must</w:t>
      </w:r>
      <w:r w:rsidR="005C1BD6" w:rsidRPr="00127BB5">
        <w:rPr>
          <w:rFonts w:ascii="Times New Roman" w:hAnsi="Times New Roman" w:cs="Times New Roman"/>
          <w:sz w:val="24"/>
          <w:szCs w:val="24"/>
        </w:rPr>
        <w:t xml:space="preserve"> show that he was in peaceful and undisturbed possession </w:t>
      </w:r>
      <w:r w:rsidR="00E14E1B">
        <w:rPr>
          <w:rFonts w:ascii="Times New Roman" w:hAnsi="Times New Roman" w:cs="Times New Roman"/>
          <w:sz w:val="24"/>
          <w:szCs w:val="24"/>
        </w:rPr>
        <w:t>and</w:t>
      </w:r>
      <w:r w:rsidR="007D52B7">
        <w:rPr>
          <w:rFonts w:ascii="Times New Roman" w:hAnsi="Times New Roman" w:cs="Times New Roman"/>
          <w:sz w:val="24"/>
          <w:szCs w:val="24"/>
        </w:rPr>
        <w:t xml:space="preserve"> that</w:t>
      </w:r>
      <w:r w:rsidR="005C1BD6" w:rsidRPr="00127BB5">
        <w:rPr>
          <w:rFonts w:ascii="Times New Roman" w:hAnsi="Times New Roman" w:cs="Times New Roman"/>
          <w:sz w:val="24"/>
          <w:szCs w:val="24"/>
        </w:rPr>
        <w:t xml:space="preserve"> possession was</w:t>
      </w:r>
      <w:r w:rsidR="00077AA1" w:rsidRPr="00127BB5">
        <w:rPr>
          <w:rFonts w:ascii="Times New Roman" w:hAnsi="Times New Roman" w:cs="Times New Roman"/>
          <w:sz w:val="24"/>
          <w:szCs w:val="24"/>
        </w:rPr>
        <w:t xml:space="preserve"> illegally taken</w:t>
      </w:r>
      <w:r w:rsidR="003507B5">
        <w:rPr>
          <w:rFonts w:ascii="Times New Roman" w:hAnsi="Times New Roman" w:cs="Times New Roman"/>
          <w:sz w:val="24"/>
          <w:szCs w:val="24"/>
        </w:rPr>
        <w:t xml:space="preserve"> without </w:t>
      </w:r>
      <w:r w:rsidR="00E14E1B">
        <w:rPr>
          <w:rFonts w:ascii="Times New Roman" w:hAnsi="Times New Roman" w:cs="Times New Roman"/>
          <w:sz w:val="24"/>
          <w:szCs w:val="24"/>
        </w:rPr>
        <w:t xml:space="preserve">his </w:t>
      </w:r>
      <w:r w:rsidR="003507B5">
        <w:rPr>
          <w:rFonts w:ascii="Times New Roman" w:hAnsi="Times New Roman" w:cs="Times New Roman"/>
          <w:sz w:val="24"/>
          <w:szCs w:val="24"/>
        </w:rPr>
        <w:t>consent</w:t>
      </w:r>
      <w:r w:rsidR="00077AA1" w:rsidRPr="00127BB5">
        <w:rPr>
          <w:rFonts w:ascii="Times New Roman" w:hAnsi="Times New Roman" w:cs="Times New Roman"/>
          <w:sz w:val="24"/>
          <w:szCs w:val="24"/>
        </w:rPr>
        <w:t xml:space="preserve">. </w:t>
      </w:r>
      <w:r w:rsidR="00E14E1B">
        <w:rPr>
          <w:rFonts w:ascii="Times New Roman" w:hAnsi="Times New Roman" w:cs="Times New Roman"/>
          <w:sz w:val="24"/>
          <w:szCs w:val="24"/>
        </w:rPr>
        <w:t xml:space="preserve">I will deal with these requirements </w:t>
      </w:r>
      <w:r w:rsidR="00E14E1B" w:rsidRPr="007D52B7">
        <w:rPr>
          <w:rFonts w:ascii="Times New Roman" w:hAnsi="Times New Roman" w:cs="Times New Roman"/>
          <w:i/>
          <w:sz w:val="24"/>
          <w:szCs w:val="24"/>
        </w:rPr>
        <w:t>seriatim</w:t>
      </w:r>
      <w:r w:rsidR="00E14E1B">
        <w:rPr>
          <w:rFonts w:ascii="Times New Roman" w:hAnsi="Times New Roman" w:cs="Times New Roman"/>
          <w:sz w:val="24"/>
          <w:szCs w:val="24"/>
        </w:rPr>
        <w:t>.</w:t>
      </w:r>
    </w:p>
    <w:p w14:paraId="6585E70F" w14:textId="77777777" w:rsidR="00022E78" w:rsidRDefault="00022E78" w:rsidP="00CA7269">
      <w:pPr>
        <w:spacing w:after="0" w:line="480" w:lineRule="auto"/>
        <w:ind w:left="567" w:hanging="567"/>
        <w:jc w:val="both"/>
        <w:rPr>
          <w:rFonts w:ascii="Times New Roman" w:hAnsi="Times New Roman" w:cs="Times New Roman"/>
          <w:sz w:val="24"/>
          <w:szCs w:val="24"/>
        </w:rPr>
      </w:pPr>
    </w:p>
    <w:p w14:paraId="51C08196" w14:textId="57D11F84" w:rsidR="00E14E1B" w:rsidRPr="00E14E1B" w:rsidRDefault="00022E78" w:rsidP="00CA7269">
      <w:pPr>
        <w:spacing w:after="0" w:line="480" w:lineRule="auto"/>
        <w:jc w:val="both"/>
        <w:rPr>
          <w:rFonts w:ascii="Times New Roman" w:hAnsi="Times New Roman" w:cs="Times New Roman"/>
          <w:b/>
          <w:bCs/>
          <w:sz w:val="24"/>
          <w:szCs w:val="24"/>
        </w:rPr>
      </w:pPr>
      <w:r w:rsidRPr="00E14E1B">
        <w:rPr>
          <w:rFonts w:ascii="Times New Roman" w:hAnsi="Times New Roman" w:cs="Times New Roman"/>
          <w:b/>
          <w:bCs/>
          <w:sz w:val="24"/>
          <w:szCs w:val="24"/>
        </w:rPr>
        <w:t>WAS THE FIRST RESPONDENT IN PEACEFUL POSSESSION OF THE PROPERTY</w:t>
      </w:r>
    </w:p>
    <w:p w14:paraId="22A19A9F" w14:textId="77777777" w:rsidR="00B33799" w:rsidRDefault="00110801"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sidR="00327631">
        <w:rPr>
          <w:rFonts w:ascii="Times New Roman" w:hAnsi="Times New Roman" w:cs="Times New Roman"/>
          <w:sz w:val="24"/>
          <w:szCs w:val="24"/>
        </w:rPr>
        <w:t>2</w:t>
      </w:r>
      <w:r>
        <w:rPr>
          <w:rFonts w:ascii="Times New Roman" w:hAnsi="Times New Roman" w:cs="Times New Roman"/>
          <w:sz w:val="24"/>
          <w:szCs w:val="24"/>
        </w:rPr>
        <w:t xml:space="preserve">] </w:t>
      </w:r>
      <w:r w:rsidR="00E14E1B">
        <w:rPr>
          <w:rFonts w:ascii="Times New Roman" w:hAnsi="Times New Roman" w:cs="Times New Roman"/>
          <w:sz w:val="24"/>
          <w:szCs w:val="24"/>
        </w:rPr>
        <w:t>Ther</w:t>
      </w:r>
      <w:r w:rsidR="00173C86">
        <w:rPr>
          <w:rFonts w:ascii="Times New Roman" w:hAnsi="Times New Roman" w:cs="Times New Roman"/>
          <w:sz w:val="24"/>
          <w:szCs w:val="24"/>
        </w:rPr>
        <w:t>e</w:t>
      </w:r>
      <w:r w:rsidR="00E14E1B">
        <w:rPr>
          <w:rFonts w:ascii="Times New Roman" w:hAnsi="Times New Roman" w:cs="Times New Roman"/>
          <w:sz w:val="24"/>
          <w:szCs w:val="24"/>
        </w:rPr>
        <w:t xml:space="preserve"> is no doubt that the first respondent was peacefully minding his own business on the farm when the appellant started building on his grazing land. He was the holder of an offer letter which had been issued to him by the fourth respondent in 200</w:t>
      </w:r>
      <w:r w:rsidR="00327631">
        <w:rPr>
          <w:rFonts w:ascii="Times New Roman" w:hAnsi="Times New Roman" w:cs="Times New Roman"/>
          <w:sz w:val="24"/>
          <w:szCs w:val="24"/>
        </w:rPr>
        <w:t>9</w:t>
      </w:r>
      <w:r w:rsidR="00E14E1B">
        <w:rPr>
          <w:rFonts w:ascii="Times New Roman" w:hAnsi="Times New Roman" w:cs="Times New Roman"/>
          <w:sz w:val="24"/>
          <w:szCs w:val="24"/>
        </w:rPr>
        <w:t xml:space="preserve">. </w:t>
      </w:r>
      <w:r w:rsidR="00327631">
        <w:rPr>
          <w:rFonts w:ascii="Times New Roman" w:hAnsi="Times New Roman" w:cs="Times New Roman"/>
          <w:sz w:val="24"/>
          <w:szCs w:val="24"/>
        </w:rPr>
        <w:t xml:space="preserve"> The offer </w:t>
      </w:r>
      <w:r w:rsidR="00E14E1B">
        <w:rPr>
          <w:rFonts w:ascii="Times New Roman" w:hAnsi="Times New Roman" w:cs="Times New Roman"/>
          <w:sz w:val="24"/>
          <w:szCs w:val="24"/>
        </w:rPr>
        <w:t xml:space="preserve">letter gave him the legal right to live and carry out farming operations on the farm. </w:t>
      </w:r>
      <w:r w:rsidR="00173C86">
        <w:rPr>
          <w:rFonts w:ascii="Times New Roman" w:hAnsi="Times New Roman" w:cs="Times New Roman"/>
          <w:sz w:val="24"/>
          <w:szCs w:val="24"/>
        </w:rPr>
        <w:t xml:space="preserve">He </w:t>
      </w:r>
      <w:r w:rsidR="00173C86">
        <w:rPr>
          <w:rFonts w:ascii="Times New Roman" w:hAnsi="Times New Roman" w:cs="Times New Roman"/>
          <w:sz w:val="24"/>
          <w:szCs w:val="24"/>
        </w:rPr>
        <w:lastRenderedPageBreak/>
        <w:t xml:space="preserve">was carrying out farming operations at that farm for over </w:t>
      </w:r>
      <w:r w:rsidR="00327631">
        <w:rPr>
          <w:rFonts w:ascii="Times New Roman" w:hAnsi="Times New Roman" w:cs="Times New Roman"/>
          <w:sz w:val="24"/>
          <w:szCs w:val="24"/>
        </w:rPr>
        <w:t>thirteen (</w:t>
      </w:r>
      <w:r w:rsidR="00173C86">
        <w:rPr>
          <w:rFonts w:ascii="Times New Roman" w:hAnsi="Times New Roman" w:cs="Times New Roman"/>
          <w:sz w:val="24"/>
          <w:szCs w:val="24"/>
        </w:rPr>
        <w:t>1</w:t>
      </w:r>
      <w:r w:rsidR="00327631">
        <w:rPr>
          <w:rFonts w:ascii="Times New Roman" w:hAnsi="Times New Roman" w:cs="Times New Roman"/>
          <w:sz w:val="24"/>
          <w:szCs w:val="24"/>
        </w:rPr>
        <w:t>3)</w:t>
      </w:r>
      <w:r w:rsidR="00173C86">
        <w:rPr>
          <w:rFonts w:ascii="Times New Roman" w:hAnsi="Times New Roman" w:cs="Times New Roman"/>
          <w:sz w:val="24"/>
          <w:szCs w:val="24"/>
        </w:rPr>
        <w:t xml:space="preserve"> years. He ha</w:t>
      </w:r>
      <w:r w:rsidR="00B33799">
        <w:rPr>
          <w:rFonts w:ascii="Times New Roman" w:hAnsi="Times New Roman" w:cs="Times New Roman"/>
          <w:sz w:val="24"/>
          <w:szCs w:val="24"/>
        </w:rPr>
        <w:t>d</w:t>
      </w:r>
      <w:r w:rsidR="00173C86">
        <w:rPr>
          <w:rFonts w:ascii="Times New Roman" w:hAnsi="Times New Roman" w:cs="Times New Roman"/>
          <w:sz w:val="24"/>
          <w:szCs w:val="24"/>
        </w:rPr>
        <w:t xml:space="preserve"> set aside part of the farm for grazing his cattle.  </w:t>
      </w:r>
    </w:p>
    <w:p w14:paraId="0CB2FF18" w14:textId="77777777" w:rsidR="00022E78" w:rsidRDefault="00022E78" w:rsidP="00CA7269">
      <w:pPr>
        <w:spacing w:after="0" w:line="480" w:lineRule="auto"/>
        <w:ind w:left="567" w:hanging="567"/>
        <w:jc w:val="both"/>
        <w:rPr>
          <w:rFonts w:ascii="Times New Roman" w:hAnsi="Times New Roman" w:cs="Times New Roman"/>
          <w:sz w:val="24"/>
          <w:szCs w:val="24"/>
        </w:rPr>
      </w:pPr>
    </w:p>
    <w:p w14:paraId="0F317D26" w14:textId="77777777" w:rsidR="00B33799" w:rsidRDefault="00B33799" w:rsidP="00CA726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[23] In opposing the application, </w:t>
      </w:r>
      <w:r w:rsidRPr="00127BB5">
        <w:rPr>
          <w:rFonts w:ascii="Times New Roman" w:hAnsi="Times New Roman" w:cs="Times New Roman"/>
          <w:sz w:val="24"/>
          <w:szCs w:val="24"/>
        </w:rPr>
        <w:t>the</w:t>
      </w:r>
      <w:r w:rsidR="005C1BD6" w:rsidRPr="00127BB5">
        <w:rPr>
          <w:rFonts w:ascii="Times New Roman" w:hAnsi="Times New Roman" w:cs="Times New Roman"/>
          <w:sz w:val="24"/>
          <w:szCs w:val="24"/>
        </w:rPr>
        <w:t xml:space="preserve"> appellant </w:t>
      </w:r>
      <w:r w:rsidR="00E14E1B">
        <w:rPr>
          <w:rFonts w:ascii="Times New Roman" w:hAnsi="Times New Roman" w:cs="Times New Roman"/>
          <w:sz w:val="24"/>
          <w:szCs w:val="24"/>
        </w:rPr>
        <w:t>submitted that</w:t>
      </w:r>
      <w:r w:rsidR="005C1BD6" w:rsidRPr="00127BB5">
        <w:rPr>
          <w:rFonts w:ascii="Times New Roman" w:hAnsi="Times New Roman" w:cs="Times New Roman"/>
          <w:sz w:val="24"/>
          <w:szCs w:val="24"/>
        </w:rPr>
        <w:t xml:space="preserve"> the first respondent could not claim that he </w:t>
      </w:r>
      <w:r w:rsidR="007F272F">
        <w:rPr>
          <w:rFonts w:ascii="Times New Roman" w:hAnsi="Times New Roman" w:cs="Times New Roman"/>
          <w:sz w:val="24"/>
          <w:szCs w:val="24"/>
        </w:rPr>
        <w:t>was in peaceful possession</w:t>
      </w:r>
      <w:r w:rsidR="005C1BD6" w:rsidRPr="00127BB5">
        <w:rPr>
          <w:rFonts w:ascii="Times New Roman" w:hAnsi="Times New Roman" w:cs="Times New Roman"/>
          <w:sz w:val="24"/>
          <w:szCs w:val="24"/>
        </w:rPr>
        <w:t xml:space="preserve"> </w:t>
      </w:r>
      <w:r w:rsidR="007F272F" w:rsidRPr="00127BB5">
        <w:rPr>
          <w:rFonts w:ascii="Times New Roman" w:hAnsi="Times New Roman" w:cs="Times New Roman"/>
          <w:sz w:val="24"/>
          <w:szCs w:val="24"/>
        </w:rPr>
        <w:t>of the</w:t>
      </w:r>
      <w:r w:rsidR="005C1BD6" w:rsidRPr="00127BB5">
        <w:rPr>
          <w:rFonts w:ascii="Times New Roman" w:hAnsi="Times New Roman" w:cs="Times New Roman"/>
          <w:sz w:val="24"/>
          <w:szCs w:val="24"/>
        </w:rPr>
        <w:t xml:space="preserve"> farm. </w:t>
      </w:r>
      <w:r w:rsidR="00657FD3">
        <w:rPr>
          <w:rFonts w:ascii="Times New Roman" w:hAnsi="Times New Roman" w:cs="Times New Roman"/>
          <w:sz w:val="24"/>
          <w:szCs w:val="24"/>
        </w:rPr>
        <w:t>H</w:t>
      </w:r>
      <w:r w:rsidR="007F272F">
        <w:rPr>
          <w:rFonts w:ascii="Times New Roman" w:hAnsi="Times New Roman" w:cs="Times New Roman"/>
          <w:sz w:val="24"/>
          <w:szCs w:val="24"/>
        </w:rPr>
        <w:t>e</w:t>
      </w:r>
      <w:r w:rsidR="005C1BD6" w:rsidRPr="00127BB5">
        <w:rPr>
          <w:rFonts w:ascii="Times New Roman" w:hAnsi="Times New Roman" w:cs="Times New Roman"/>
          <w:sz w:val="24"/>
          <w:szCs w:val="24"/>
        </w:rPr>
        <w:t xml:space="preserve"> argued that the first respondent’s offer letter had been withdrawn and as such he had no legal right to occupy the </w:t>
      </w:r>
      <w:r>
        <w:rPr>
          <w:rFonts w:ascii="Times New Roman" w:hAnsi="Times New Roman" w:cs="Times New Roman"/>
          <w:sz w:val="24"/>
          <w:szCs w:val="24"/>
        </w:rPr>
        <w:t>farm</w:t>
      </w:r>
      <w:r w:rsidR="005C1BD6" w:rsidRPr="00127BB5">
        <w:rPr>
          <w:rFonts w:ascii="Times New Roman" w:hAnsi="Times New Roman" w:cs="Times New Roman"/>
          <w:sz w:val="24"/>
          <w:szCs w:val="24"/>
        </w:rPr>
        <w:t xml:space="preserve">. </w:t>
      </w:r>
      <w:r w:rsidR="007F272F">
        <w:rPr>
          <w:rFonts w:ascii="Times New Roman" w:hAnsi="Times New Roman" w:cs="Times New Roman"/>
          <w:sz w:val="24"/>
          <w:szCs w:val="24"/>
          <w:lang w:val="en-US"/>
        </w:rPr>
        <w:t>It was not in dispute that the</w:t>
      </w:r>
      <w:r w:rsidR="008768CA" w:rsidRPr="003507B5">
        <w:rPr>
          <w:rFonts w:ascii="Times New Roman" w:hAnsi="Times New Roman" w:cs="Times New Roman"/>
          <w:sz w:val="24"/>
          <w:szCs w:val="24"/>
          <w:lang w:val="en-US"/>
        </w:rPr>
        <w:t xml:space="preserve"> purported withdrawal of the offer</w:t>
      </w:r>
      <w:r w:rsidR="008768CA">
        <w:rPr>
          <w:rFonts w:ascii="Times New Roman" w:hAnsi="Times New Roman" w:cs="Times New Roman"/>
          <w:sz w:val="24"/>
          <w:szCs w:val="24"/>
          <w:lang w:val="en-US"/>
        </w:rPr>
        <w:t xml:space="preserve"> letter was never</w:t>
      </w:r>
      <w:r w:rsidR="008768CA" w:rsidRPr="003507B5">
        <w:rPr>
          <w:rFonts w:ascii="Times New Roman" w:hAnsi="Times New Roman" w:cs="Times New Roman"/>
          <w:sz w:val="24"/>
          <w:szCs w:val="24"/>
          <w:lang w:val="en-US"/>
        </w:rPr>
        <w:t xml:space="preserve"> communicated to the first respondent as the hard copy of the notice was only provided to the court when the matter was heard. </w:t>
      </w:r>
      <w:r w:rsidR="007F272F">
        <w:rPr>
          <w:rFonts w:ascii="Times New Roman" w:hAnsi="Times New Roman" w:cs="Times New Roman"/>
          <w:sz w:val="24"/>
          <w:szCs w:val="24"/>
          <w:lang w:val="en-US"/>
        </w:rPr>
        <w:t xml:space="preserve">In fact, it was not part of the documents filed by the respondents </w:t>
      </w:r>
      <w:r w:rsidR="007F272F" w:rsidRPr="00022E78">
        <w:rPr>
          <w:rFonts w:ascii="Times New Roman" w:hAnsi="Times New Roman" w:cs="Times New Roman"/>
          <w:i/>
          <w:sz w:val="24"/>
          <w:szCs w:val="24"/>
          <w:lang w:val="en-US"/>
        </w:rPr>
        <w:t>a quo</w:t>
      </w:r>
      <w:r w:rsidR="007F272F">
        <w:rPr>
          <w:rFonts w:ascii="Times New Roman" w:hAnsi="Times New Roman" w:cs="Times New Roman"/>
          <w:sz w:val="24"/>
          <w:szCs w:val="24"/>
          <w:lang w:val="en-US"/>
        </w:rPr>
        <w:t xml:space="preserve"> and the court had to adjourn the proceedings to enable fourth respondent to produce it. </w:t>
      </w:r>
    </w:p>
    <w:p w14:paraId="49F10406" w14:textId="77777777" w:rsidR="00022E78" w:rsidRDefault="00022E78" w:rsidP="00CA7269">
      <w:pPr>
        <w:spacing w:after="0" w:line="480" w:lineRule="auto"/>
        <w:ind w:left="567" w:hanging="567"/>
        <w:jc w:val="both"/>
        <w:rPr>
          <w:rFonts w:ascii="Times New Roman" w:hAnsi="Times New Roman" w:cs="Times New Roman"/>
          <w:sz w:val="24"/>
          <w:szCs w:val="24"/>
          <w:lang w:val="en-US"/>
        </w:rPr>
      </w:pPr>
    </w:p>
    <w:p w14:paraId="4CCE0239" w14:textId="3EA5F586" w:rsidR="00B33799" w:rsidRDefault="00B33799" w:rsidP="00CA726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[24</w:t>
      </w:r>
      <w:r w:rsidR="00F169F1">
        <w:rPr>
          <w:rFonts w:ascii="Times New Roman" w:hAnsi="Times New Roman" w:cs="Times New Roman"/>
          <w:sz w:val="24"/>
          <w:szCs w:val="24"/>
          <w:lang w:val="en-US"/>
        </w:rPr>
        <w:t>] A</w:t>
      </w:r>
      <w:r>
        <w:rPr>
          <w:rFonts w:ascii="Times New Roman" w:hAnsi="Times New Roman" w:cs="Times New Roman"/>
          <w:sz w:val="24"/>
          <w:szCs w:val="24"/>
          <w:lang w:val="en-US"/>
        </w:rPr>
        <w:t xml:space="preserve"> perusal of the notice of</w:t>
      </w:r>
      <w:r w:rsidR="008768CA" w:rsidRPr="003507B5">
        <w:rPr>
          <w:rFonts w:ascii="Times New Roman" w:hAnsi="Times New Roman" w:cs="Times New Roman"/>
          <w:sz w:val="24"/>
          <w:szCs w:val="24"/>
          <w:lang w:val="en-US"/>
        </w:rPr>
        <w:t xml:space="preserve"> withdrawal reflected that it had been issued on 27 May 2022</w:t>
      </w:r>
      <w:r w:rsidR="007F272F">
        <w:rPr>
          <w:rFonts w:ascii="Times New Roman" w:hAnsi="Times New Roman" w:cs="Times New Roman"/>
          <w:sz w:val="24"/>
          <w:szCs w:val="24"/>
          <w:lang w:val="en-US"/>
        </w:rPr>
        <w:t xml:space="preserve"> and was not served on the first respondent. It was also apparent that the notice was issued</w:t>
      </w:r>
      <w:r w:rsidR="008768CA" w:rsidRPr="003507B5">
        <w:rPr>
          <w:rFonts w:ascii="Times New Roman" w:hAnsi="Times New Roman" w:cs="Times New Roman"/>
          <w:sz w:val="24"/>
          <w:szCs w:val="24"/>
          <w:lang w:val="en-US"/>
        </w:rPr>
        <w:t xml:space="preserve"> after the invasion by the appellant on the farm had occurred. </w:t>
      </w:r>
      <w:r w:rsidR="007F272F">
        <w:rPr>
          <w:rFonts w:ascii="Times New Roman" w:hAnsi="Times New Roman" w:cs="Times New Roman"/>
          <w:sz w:val="24"/>
          <w:szCs w:val="24"/>
          <w:lang w:val="en-US"/>
        </w:rPr>
        <w:t>Clearly therefore,</w:t>
      </w:r>
      <w:r w:rsidR="008768CA" w:rsidRPr="003507B5">
        <w:rPr>
          <w:rFonts w:ascii="Times New Roman" w:hAnsi="Times New Roman" w:cs="Times New Roman"/>
          <w:sz w:val="24"/>
          <w:szCs w:val="24"/>
          <w:lang w:val="en-US"/>
        </w:rPr>
        <w:t xml:space="preserve"> at the time when the</w:t>
      </w:r>
      <w:r w:rsidR="007F272F">
        <w:rPr>
          <w:rFonts w:ascii="Times New Roman" w:hAnsi="Times New Roman" w:cs="Times New Roman"/>
          <w:sz w:val="24"/>
          <w:szCs w:val="24"/>
          <w:lang w:val="en-US"/>
        </w:rPr>
        <w:t xml:space="preserve"> </w:t>
      </w:r>
      <w:r w:rsidR="008768CA" w:rsidRPr="003507B5">
        <w:rPr>
          <w:rFonts w:ascii="Times New Roman" w:hAnsi="Times New Roman" w:cs="Times New Roman"/>
          <w:sz w:val="24"/>
          <w:szCs w:val="24"/>
          <w:lang w:val="en-US"/>
        </w:rPr>
        <w:t xml:space="preserve">appellant </w:t>
      </w:r>
      <w:r w:rsidR="007F272F">
        <w:rPr>
          <w:rFonts w:ascii="Times New Roman" w:hAnsi="Times New Roman" w:cs="Times New Roman"/>
          <w:sz w:val="24"/>
          <w:szCs w:val="24"/>
          <w:lang w:val="en-US"/>
        </w:rPr>
        <w:t xml:space="preserve">was </w:t>
      </w:r>
      <w:r w:rsidR="008768CA" w:rsidRPr="003507B5">
        <w:rPr>
          <w:rFonts w:ascii="Times New Roman" w:hAnsi="Times New Roman" w:cs="Times New Roman"/>
          <w:sz w:val="24"/>
          <w:szCs w:val="24"/>
          <w:lang w:val="en-US"/>
        </w:rPr>
        <w:t>buil</w:t>
      </w:r>
      <w:r w:rsidR="007F272F">
        <w:rPr>
          <w:rFonts w:ascii="Times New Roman" w:hAnsi="Times New Roman" w:cs="Times New Roman"/>
          <w:sz w:val="24"/>
          <w:szCs w:val="24"/>
          <w:lang w:val="en-US"/>
        </w:rPr>
        <w:t>ding</w:t>
      </w:r>
      <w:r w:rsidR="008768CA" w:rsidRPr="003507B5">
        <w:rPr>
          <w:rFonts w:ascii="Times New Roman" w:hAnsi="Times New Roman" w:cs="Times New Roman"/>
          <w:sz w:val="24"/>
          <w:szCs w:val="24"/>
          <w:lang w:val="en-US"/>
        </w:rPr>
        <w:t xml:space="preserve"> structures and d</w:t>
      </w:r>
      <w:r w:rsidR="007F272F">
        <w:rPr>
          <w:rFonts w:ascii="Times New Roman" w:hAnsi="Times New Roman" w:cs="Times New Roman"/>
          <w:sz w:val="24"/>
          <w:szCs w:val="24"/>
          <w:lang w:val="en-US"/>
        </w:rPr>
        <w:t>ig</w:t>
      </w:r>
      <w:r w:rsidR="008768CA" w:rsidRPr="003507B5">
        <w:rPr>
          <w:rFonts w:ascii="Times New Roman" w:hAnsi="Times New Roman" w:cs="Times New Roman"/>
          <w:sz w:val="24"/>
          <w:szCs w:val="24"/>
          <w:lang w:val="en-US"/>
        </w:rPr>
        <w:t>g</w:t>
      </w:r>
      <w:r w:rsidR="007F272F">
        <w:rPr>
          <w:rFonts w:ascii="Times New Roman" w:hAnsi="Times New Roman" w:cs="Times New Roman"/>
          <w:sz w:val="24"/>
          <w:szCs w:val="24"/>
          <w:lang w:val="en-US"/>
        </w:rPr>
        <w:t>ing</w:t>
      </w:r>
      <w:r w:rsidR="008768CA" w:rsidRPr="003507B5">
        <w:rPr>
          <w:rFonts w:ascii="Times New Roman" w:hAnsi="Times New Roman" w:cs="Times New Roman"/>
          <w:sz w:val="24"/>
          <w:szCs w:val="24"/>
          <w:lang w:val="en-US"/>
        </w:rPr>
        <w:t xml:space="preserve"> trenches</w:t>
      </w:r>
      <w:r w:rsidR="002C6AE2">
        <w:rPr>
          <w:rFonts w:ascii="Times New Roman" w:hAnsi="Times New Roman" w:cs="Times New Roman"/>
          <w:sz w:val="24"/>
          <w:szCs w:val="24"/>
          <w:lang w:val="en-US"/>
        </w:rPr>
        <w:t>,</w:t>
      </w:r>
      <w:r w:rsidR="008768CA" w:rsidRPr="003507B5">
        <w:rPr>
          <w:rFonts w:ascii="Times New Roman" w:hAnsi="Times New Roman" w:cs="Times New Roman"/>
          <w:sz w:val="24"/>
          <w:szCs w:val="24"/>
          <w:lang w:val="en-US"/>
        </w:rPr>
        <w:t xml:space="preserve"> </w:t>
      </w:r>
      <w:r w:rsidR="008768CA">
        <w:rPr>
          <w:rFonts w:ascii="Times New Roman" w:hAnsi="Times New Roman" w:cs="Times New Roman"/>
          <w:sz w:val="24"/>
          <w:szCs w:val="24"/>
          <w:lang w:val="en-US"/>
        </w:rPr>
        <w:t>the first respondent had a valid offer letter</w:t>
      </w:r>
      <w:r w:rsidR="008768CA" w:rsidRPr="003507B5">
        <w:rPr>
          <w:rFonts w:ascii="Times New Roman" w:hAnsi="Times New Roman" w:cs="Times New Roman"/>
          <w:sz w:val="24"/>
          <w:szCs w:val="24"/>
          <w:lang w:val="en-US"/>
        </w:rPr>
        <w:t xml:space="preserve">. </w:t>
      </w:r>
      <w:r w:rsidR="007F272F">
        <w:rPr>
          <w:rFonts w:ascii="Times New Roman" w:hAnsi="Times New Roman" w:cs="Times New Roman"/>
          <w:sz w:val="24"/>
          <w:szCs w:val="24"/>
          <w:lang w:val="en-US"/>
        </w:rPr>
        <w:t xml:space="preserve">That effectively disposes of the issue of first respondents’ possession of the farm. </w:t>
      </w:r>
    </w:p>
    <w:p w14:paraId="70E89D67" w14:textId="77777777" w:rsidR="00022E78" w:rsidRDefault="00022E78" w:rsidP="00CA7269">
      <w:pPr>
        <w:spacing w:after="0" w:line="480" w:lineRule="auto"/>
        <w:ind w:left="567" w:hanging="567"/>
        <w:jc w:val="both"/>
        <w:rPr>
          <w:rFonts w:ascii="Times New Roman" w:hAnsi="Times New Roman" w:cs="Times New Roman"/>
          <w:sz w:val="24"/>
          <w:szCs w:val="24"/>
          <w:lang w:val="en-US"/>
        </w:rPr>
      </w:pPr>
    </w:p>
    <w:p w14:paraId="6E6A18DE" w14:textId="35671A11" w:rsidR="00C57ED2" w:rsidRPr="00B33799" w:rsidRDefault="00B33799" w:rsidP="00CA7269">
      <w:pPr>
        <w:spacing w:after="0"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[25] </w:t>
      </w:r>
      <w:r w:rsidR="002C6AE2">
        <w:rPr>
          <w:rFonts w:ascii="Times New Roman" w:hAnsi="Times New Roman" w:cs="Times New Roman"/>
          <w:sz w:val="24"/>
          <w:szCs w:val="24"/>
          <w:lang w:val="en-US"/>
        </w:rPr>
        <w:t xml:space="preserve">In any event this is an issue which would raise the question of rights to the land which issue is not necessary for the disposal of such applications. </w:t>
      </w:r>
      <w:r w:rsidR="00C57ED2">
        <w:rPr>
          <w:rFonts w:ascii="Times New Roman" w:hAnsi="Times New Roman" w:cs="Times New Roman"/>
          <w:sz w:val="24"/>
          <w:szCs w:val="24"/>
          <w:lang w:val="en-US"/>
        </w:rPr>
        <w:t>This</w:t>
      </w:r>
      <w:r>
        <w:rPr>
          <w:rFonts w:ascii="Times New Roman" w:hAnsi="Times New Roman" w:cs="Times New Roman"/>
          <w:sz w:val="24"/>
          <w:szCs w:val="24"/>
          <w:lang w:val="en-US"/>
        </w:rPr>
        <w:t xml:space="preserve"> point</w:t>
      </w:r>
      <w:r w:rsidR="00C57ED2">
        <w:rPr>
          <w:rFonts w:ascii="Times New Roman" w:hAnsi="Times New Roman" w:cs="Times New Roman"/>
          <w:sz w:val="24"/>
          <w:szCs w:val="24"/>
          <w:lang w:val="en-US"/>
        </w:rPr>
        <w:t xml:space="preserve"> has been deter</w:t>
      </w:r>
      <w:r w:rsidR="00022E78">
        <w:rPr>
          <w:rFonts w:ascii="Times New Roman" w:hAnsi="Times New Roman" w:cs="Times New Roman"/>
          <w:sz w:val="24"/>
          <w:szCs w:val="24"/>
          <w:lang w:val="en-US"/>
        </w:rPr>
        <w:t>mined in various cases of this C</w:t>
      </w:r>
      <w:r w:rsidR="00C57ED2">
        <w:rPr>
          <w:rFonts w:ascii="Times New Roman" w:hAnsi="Times New Roman" w:cs="Times New Roman"/>
          <w:sz w:val="24"/>
          <w:szCs w:val="24"/>
          <w:lang w:val="en-US"/>
        </w:rPr>
        <w:t>ourt.</w:t>
      </w:r>
      <w:r w:rsidR="00C57ED2" w:rsidRPr="009E5691">
        <w:rPr>
          <w:rFonts w:ascii="Times New Roman" w:hAnsi="Times New Roman" w:cs="Times New Roman"/>
          <w:sz w:val="24"/>
          <w:szCs w:val="24"/>
        </w:rPr>
        <w:t xml:space="preserve"> As was noted by </w:t>
      </w:r>
      <w:r w:rsidR="00022E78" w:rsidRPr="009E5691">
        <w:rPr>
          <w:rFonts w:ascii="Times New Roman" w:hAnsi="Times New Roman" w:cs="Times New Roman"/>
          <w:sz w:val="24"/>
          <w:szCs w:val="24"/>
          <w:lang w:val="en-US"/>
        </w:rPr>
        <w:t>GOWORA</w:t>
      </w:r>
      <w:r w:rsidR="00C57ED2" w:rsidRPr="009E5691">
        <w:rPr>
          <w:rFonts w:ascii="Times New Roman" w:hAnsi="Times New Roman" w:cs="Times New Roman"/>
          <w:sz w:val="24"/>
          <w:szCs w:val="24"/>
          <w:lang w:val="en-US"/>
        </w:rPr>
        <w:t xml:space="preserve"> JA (as she then was) in </w:t>
      </w:r>
      <w:r w:rsidR="00C57ED2" w:rsidRPr="009E5691">
        <w:rPr>
          <w:rFonts w:ascii="Times New Roman" w:hAnsi="Times New Roman" w:cs="Times New Roman"/>
          <w:i/>
          <w:sz w:val="24"/>
          <w:szCs w:val="24"/>
          <w:lang w:val="en-US"/>
        </w:rPr>
        <w:t>Gumbo v Zimbabwe Anti-Corruption Commission</w:t>
      </w:r>
      <w:r w:rsidR="00C57ED2" w:rsidRPr="009E5691">
        <w:rPr>
          <w:rFonts w:ascii="Times New Roman" w:hAnsi="Times New Roman" w:cs="Times New Roman"/>
          <w:sz w:val="24"/>
          <w:szCs w:val="24"/>
          <w:lang w:val="en-US"/>
        </w:rPr>
        <w:t xml:space="preserve"> </w:t>
      </w:r>
      <w:r w:rsidR="002C6AE2">
        <w:rPr>
          <w:rFonts w:ascii="Times New Roman" w:hAnsi="Times New Roman" w:cs="Times New Roman"/>
          <w:sz w:val="24"/>
          <w:szCs w:val="24"/>
          <w:lang w:val="en-US"/>
        </w:rPr>
        <w:t>2018(1) ZLR 672</w:t>
      </w:r>
      <w:r w:rsidR="00CE1E0F">
        <w:rPr>
          <w:rFonts w:ascii="Times New Roman" w:hAnsi="Times New Roman" w:cs="Times New Roman"/>
          <w:sz w:val="24"/>
          <w:szCs w:val="24"/>
          <w:lang w:val="en-US"/>
        </w:rPr>
        <w:t xml:space="preserve"> @ </w:t>
      </w:r>
      <w:r w:rsidR="002C6AE2">
        <w:rPr>
          <w:rFonts w:ascii="Times New Roman" w:hAnsi="Times New Roman" w:cs="Times New Roman"/>
          <w:sz w:val="24"/>
          <w:szCs w:val="24"/>
          <w:lang w:val="en-US"/>
        </w:rPr>
        <w:t>674 E</w:t>
      </w:r>
      <w:r w:rsidR="00C57ED2" w:rsidRPr="009E5691">
        <w:rPr>
          <w:rFonts w:ascii="Times New Roman" w:hAnsi="Times New Roman" w:cs="Times New Roman"/>
          <w:sz w:val="24"/>
          <w:szCs w:val="24"/>
          <w:lang w:val="en-US"/>
        </w:rPr>
        <w:t xml:space="preserve"> that:</w:t>
      </w:r>
    </w:p>
    <w:p w14:paraId="7748FF78" w14:textId="2A9B86E1" w:rsidR="00C57ED2" w:rsidRDefault="00C57ED2" w:rsidP="00CA7269">
      <w:pPr>
        <w:pStyle w:val="ListParagraph"/>
        <w:spacing w:after="0" w:line="276" w:lineRule="auto"/>
        <w:ind w:left="1134"/>
        <w:jc w:val="both"/>
        <w:rPr>
          <w:rFonts w:ascii="Times New Roman" w:hAnsi="Times New Roman" w:cs="Times New Roman"/>
          <w:sz w:val="24"/>
          <w:szCs w:val="24"/>
          <w:lang w:val="en-US"/>
        </w:rPr>
      </w:pPr>
      <w:r w:rsidRPr="00B267CC">
        <w:rPr>
          <w:rFonts w:ascii="Times New Roman" w:hAnsi="Times New Roman" w:cs="Times New Roman"/>
          <w:sz w:val="24"/>
          <w:szCs w:val="24"/>
          <w:lang w:val="en-US"/>
        </w:rPr>
        <w:t xml:space="preserve">“The court </w:t>
      </w:r>
      <w:r w:rsidRPr="00612500">
        <w:rPr>
          <w:rFonts w:ascii="Times New Roman" w:hAnsi="Times New Roman" w:cs="Times New Roman"/>
          <w:i/>
          <w:sz w:val="24"/>
          <w:szCs w:val="24"/>
          <w:lang w:val="en-US"/>
        </w:rPr>
        <w:t>a quo</w:t>
      </w:r>
      <w:r w:rsidRPr="00B267CC">
        <w:rPr>
          <w:rFonts w:ascii="Times New Roman" w:hAnsi="Times New Roman" w:cs="Times New Roman"/>
          <w:sz w:val="24"/>
          <w:szCs w:val="24"/>
          <w:lang w:val="en-US"/>
        </w:rPr>
        <w:t xml:space="preserve">, correctly in my view, came to the conclusion that the lawfulness of his possession was not a factor for consideration in an application for a </w:t>
      </w:r>
      <w:proofErr w:type="spellStart"/>
      <w:r w:rsidR="002C6AE2">
        <w:rPr>
          <w:rFonts w:ascii="Times New Roman" w:hAnsi="Times New Roman" w:cs="Times New Roman"/>
          <w:i/>
          <w:sz w:val="24"/>
          <w:szCs w:val="24"/>
          <w:lang w:val="en-US"/>
        </w:rPr>
        <w:lastRenderedPageBreak/>
        <w:t>mand</w:t>
      </w:r>
      <w:r w:rsidR="00CE1E0F">
        <w:rPr>
          <w:rFonts w:ascii="Times New Roman" w:hAnsi="Times New Roman" w:cs="Times New Roman"/>
          <w:i/>
          <w:sz w:val="24"/>
          <w:szCs w:val="24"/>
          <w:lang w:val="en-US"/>
        </w:rPr>
        <w:t>e</w:t>
      </w:r>
      <w:r w:rsidRPr="005D5FDA">
        <w:rPr>
          <w:rFonts w:ascii="Times New Roman" w:hAnsi="Times New Roman" w:cs="Times New Roman"/>
          <w:i/>
          <w:sz w:val="24"/>
          <w:szCs w:val="24"/>
          <w:lang w:val="en-US"/>
        </w:rPr>
        <w:t>ment</w:t>
      </w:r>
      <w:proofErr w:type="spellEnd"/>
      <w:r w:rsidRPr="005D5FDA">
        <w:rPr>
          <w:rFonts w:ascii="Times New Roman" w:hAnsi="Times New Roman" w:cs="Times New Roman"/>
          <w:i/>
          <w:sz w:val="24"/>
          <w:szCs w:val="24"/>
          <w:lang w:val="en-US"/>
        </w:rPr>
        <w:t xml:space="preserve"> van </w:t>
      </w:r>
      <w:proofErr w:type="spellStart"/>
      <w:r w:rsidRPr="005D5FDA">
        <w:rPr>
          <w:rFonts w:ascii="Times New Roman" w:hAnsi="Times New Roman" w:cs="Times New Roman"/>
          <w:i/>
          <w:sz w:val="24"/>
          <w:szCs w:val="24"/>
          <w:lang w:val="en-US"/>
        </w:rPr>
        <w:t>spolie</w:t>
      </w:r>
      <w:proofErr w:type="spellEnd"/>
      <w:r w:rsidRPr="00B267CC">
        <w:rPr>
          <w:rFonts w:ascii="Times New Roman" w:hAnsi="Times New Roman" w:cs="Times New Roman"/>
          <w:sz w:val="24"/>
          <w:szCs w:val="24"/>
          <w:lang w:val="en-US"/>
        </w:rPr>
        <w:t xml:space="preserve"> brought on the specific facts before the court. </w:t>
      </w:r>
      <w:r w:rsidRPr="005D5FDA">
        <w:rPr>
          <w:rFonts w:ascii="Times New Roman" w:hAnsi="Times New Roman" w:cs="Times New Roman"/>
          <w:sz w:val="24"/>
          <w:szCs w:val="24"/>
          <w:u w:val="single"/>
          <w:lang w:val="en-US"/>
        </w:rPr>
        <w:t>In an application for spoliation, the court does not decide what the rights of the parties to the property were before the alleged spoliation. The only factors to consider were the possession and whether or not the appellant had been unlawfully deprived of the property in question</w:t>
      </w:r>
      <w:r w:rsidR="00F169F1" w:rsidRPr="00B267CC">
        <w:rPr>
          <w:rFonts w:ascii="Times New Roman" w:hAnsi="Times New Roman" w:cs="Times New Roman"/>
          <w:sz w:val="24"/>
          <w:szCs w:val="24"/>
          <w:lang w:val="en-US"/>
        </w:rPr>
        <w:t>.”</w:t>
      </w:r>
      <w:r w:rsidR="00F169F1">
        <w:rPr>
          <w:rFonts w:ascii="Times New Roman" w:hAnsi="Times New Roman" w:cs="Times New Roman"/>
          <w:sz w:val="24"/>
          <w:szCs w:val="24"/>
          <w:lang w:val="en-US"/>
        </w:rPr>
        <w:t xml:space="preserve"> (Underlining</w:t>
      </w:r>
      <w:r>
        <w:rPr>
          <w:rFonts w:ascii="Times New Roman" w:hAnsi="Times New Roman" w:cs="Times New Roman"/>
          <w:sz w:val="24"/>
          <w:szCs w:val="24"/>
          <w:lang w:val="en-US"/>
        </w:rPr>
        <w:t xml:space="preserve"> </w:t>
      </w:r>
      <w:r w:rsidR="00F169F1">
        <w:rPr>
          <w:rFonts w:ascii="Times New Roman" w:hAnsi="Times New Roman" w:cs="Times New Roman"/>
          <w:sz w:val="24"/>
          <w:szCs w:val="24"/>
          <w:lang w:val="en-US"/>
        </w:rPr>
        <w:t>is my own</w:t>
      </w:r>
      <w:r>
        <w:rPr>
          <w:rFonts w:ascii="Times New Roman" w:hAnsi="Times New Roman" w:cs="Times New Roman"/>
          <w:sz w:val="24"/>
          <w:szCs w:val="24"/>
          <w:lang w:val="en-US"/>
        </w:rPr>
        <w:t xml:space="preserve">) </w:t>
      </w:r>
    </w:p>
    <w:p w14:paraId="467DA47E" w14:textId="77777777" w:rsidR="00C57ED2" w:rsidRPr="00612500" w:rsidRDefault="00C57ED2" w:rsidP="00CA7269">
      <w:pPr>
        <w:pStyle w:val="ListParagraph"/>
        <w:spacing w:after="0" w:line="276" w:lineRule="auto"/>
        <w:ind w:left="0"/>
        <w:jc w:val="both"/>
        <w:rPr>
          <w:rFonts w:ascii="Times New Roman" w:hAnsi="Times New Roman" w:cs="Times New Roman"/>
          <w:sz w:val="24"/>
          <w:szCs w:val="24"/>
          <w:lang w:val="en-US"/>
        </w:rPr>
      </w:pPr>
    </w:p>
    <w:p w14:paraId="54F1C51C" w14:textId="20177231" w:rsidR="008768CA" w:rsidRDefault="00C57ED2" w:rsidP="00CA7269">
      <w:pPr>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See also the case of </w:t>
      </w:r>
      <w:proofErr w:type="spellStart"/>
      <w:r w:rsidRPr="009E5691">
        <w:rPr>
          <w:rFonts w:ascii="Times New Roman" w:hAnsi="Times New Roman" w:cs="Times New Roman"/>
          <w:i/>
          <w:sz w:val="24"/>
          <w:szCs w:val="24"/>
          <w:lang w:val="en-US"/>
        </w:rPr>
        <w:t>Magadzire</w:t>
      </w:r>
      <w:proofErr w:type="spellEnd"/>
      <w:r w:rsidRPr="009E5691">
        <w:rPr>
          <w:rFonts w:ascii="Times New Roman" w:hAnsi="Times New Roman" w:cs="Times New Roman"/>
          <w:i/>
          <w:sz w:val="24"/>
          <w:szCs w:val="24"/>
          <w:lang w:val="en-US"/>
        </w:rPr>
        <w:t xml:space="preserve"> v </w:t>
      </w:r>
      <w:proofErr w:type="spellStart"/>
      <w:r w:rsidRPr="009E5691">
        <w:rPr>
          <w:rFonts w:ascii="Times New Roman" w:hAnsi="Times New Roman" w:cs="Times New Roman"/>
          <w:i/>
          <w:sz w:val="24"/>
          <w:szCs w:val="24"/>
          <w:lang w:val="en-US"/>
        </w:rPr>
        <w:t>Magadzire</w:t>
      </w:r>
      <w:proofErr w:type="spellEnd"/>
      <w:r w:rsidRPr="009E5691">
        <w:rPr>
          <w:rFonts w:ascii="Times New Roman" w:hAnsi="Times New Roman" w:cs="Times New Roman"/>
          <w:sz w:val="24"/>
          <w:szCs w:val="24"/>
          <w:lang w:val="en-US"/>
        </w:rPr>
        <w:t xml:space="preserve"> SC 197/98 </w:t>
      </w:r>
      <w:r w:rsidR="00CA7269">
        <w:rPr>
          <w:rFonts w:ascii="Times New Roman" w:hAnsi="Times New Roman" w:cs="Times New Roman"/>
          <w:sz w:val="24"/>
          <w:szCs w:val="24"/>
          <w:lang w:val="en-US"/>
        </w:rPr>
        <w:t>wherein</w:t>
      </w:r>
      <w:r>
        <w:rPr>
          <w:rFonts w:ascii="Times New Roman" w:hAnsi="Times New Roman" w:cs="Times New Roman"/>
          <w:sz w:val="24"/>
          <w:szCs w:val="24"/>
          <w:lang w:val="en-US"/>
        </w:rPr>
        <w:t xml:space="preserve"> </w:t>
      </w:r>
      <w:r w:rsidRPr="009E5691">
        <w:rPr>
          <w:rFonts w:ascii="Times New Roman" w:hAnsi="Times New Roman" w:cs="Times New Roman"/>
          <w:sz w:val="24"/>
          <w:szCs w:val="24"/>
          <w:lang w:val="en-US"/>
        </w:rPr>
        <w:t>the court reiterated that spoliation has nothing to do with rights of ownership, but is concerned solely with possession and the unlawful deprivation thereof.</w:t>
      </w:r>
    </w:p>
    <w:p w14:paraId="3E848FBA" w14:textId="77777777" w:rsidR="00CA7269" w:rsidRDefault="00CA7269" w:rsidP="00CA7269">
      <w:pPr>
        <w:spacing w:after="0" w:line="480" w:lineRule="auto"/>
        <w:ind w:left="567"/>
        <w:jc w:val="both"/>
        <w:rPr>
          <w:rFonts w:ascii="Times New Roman" w:hAnsi="Times New Roman" w:cs="Times New Roman"/>
          <w:sz w:val="24"/>
          <w:szCs w:val="24"/>
          <w:lang w:val="en-US"/>
        </w:rPr>
      </w:pPr>
    </w:p>
    <w:p w14:paraId="355FFBD0" w14:textId="72EDC17D" w:rsidR="00657FD3" w:rsidRDefault="00CA7269" w:rsidP="00CA7269">
      <w:pPr>
        <w:spacing w:after="0" w:line="480" w:lineRule="auto"/>
        <w:jc w:val="both"/>
        <w:rPr>
          <w:rFonts w:ascii="Times New Roman" w:hAnsi="Times New Roman" w:cs="Times New Roman"/>
          <w:b/>
          <w:bCs/>
          <w:sz w:val="24"/>
          <w:szCs w:val="24"/>
          <w:lang w:val="en-US"/>
        </w:rPr>
      </w:pPr>
      <w:r w:rsidRPr="008768CA">
        <w:rPr>
          <w:rFonts w:ascii="Times New Roman" w:hAnsi="Times New Roman" w:cs="Times New Roman"/>
          <w:b/>
          <w:bCs/>
          <w:sz w:val="24"/>
          <w:szCs w:val="24"/>
          <w:lang w:val="en-US"/>
        </w:rPr>
        <w:t>WAS THE FIRST RESPONDENT UNLAWFULLY DESPOILED</w:t>
      </w:r>
    </w:p>
    <w:p w14:paraId="7E39343F" w14:textId="2E01331E" w:rsidR="00657FD3" w:rsidRPr="00657FD3" w:rsidRDefault="00657FD3" w:rsidP="00CA7269">
      <w:pPr>
        <w:spacing w:after="0" w:line="480" w:lineRule="auto"/>
        <w:ind w:left="567" w:hanging="567"/>
        <w:jc w:val="both"/>
        <w:rPr>
          <w:rFonts w:ascii="Times New Roman" w:hAnsi="Times New Roman" w:cs="Times New Roman"/>
          <w:b/>
          <w:bCs/>
          <w:sz w:val="24"/>
          <w:szCs w:val="24"/>
          <w:lang w:val="en-US"/>
        </w:rPr>
      </w:pPr>
      <w:r w:rsidRPr="00657FD3">
        <w:rPr>
          <w:rFonts w:ascii="Times New Roman" w:hAnsi="Times New Roman" w:cs="Times New Roman"/>
          <w:sz w:val="24"/>
          <w:szCs w:val="24"/>
          <w:lang w:val="en-US"/>
        </w:rPr>
        <w:t>[2</w:t>
      </w:r>
      <w:r w:rsidR="00B33799">
        <w:rPr>
          <w:rFonts w:ascii="Times New Roman" w:hAnsi="Times New Roman" w:cs="Times New Roman"/>
          <w:sz w:val="24"/>
          <w:szCs w:val="24"/>
          <w:lang w:val="en-US"/>
        </w:rPr>
        <w:t>6</w:t>
      </w:r>
      <w:r w:rsidRPr="00657FD3">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B33799">
        <w:rPr>
          <w:rFonts w:ascii="Times New Roman" w:hAnsi="Times New Roman" w:cs="Times New Roman"/>
          <w:sz w:val="24"/>
          <w:szCs w:val="24"/>
          <w:lang w:val="en-US"/>
        </w:rPr>
        <w:t>It is common cause that when the</w:t>
      </w:r>
      <w:r w:rsidR="00077AA1" w:rsidRPr="00127BB5">
        <w:rPr>
          <w:rFonts w:ascii="Times New Roman" w:hAnsi="Times New Roman" w:cs="Times New Roman"/>
          <w:sz w:val="24"/>
          <w:szCs w:val="24"/>
          <w:lang w:val="en-US"/>
        </w:rPr>
        <w:t xml:space="preserve"> appellant </w:t>
      </w:r>
      <w:r w:rsidR="00FB6D17">
        <w:rPr>
          <w:rFonts w:ascii="Times New Roman" w:hAnsi="Times New Roman" w:cs="Times New Roman"/>
          <w:sz w:val="24"/>
          <w:szCs w:val="24"/>
          <w:lang w:val="en-US"/>
        </w:rPr>
        <w:t>started construction work on</w:t>
      </w:r>
      <w:r w:rsidR="00077AA1" w:rsidRPr="00127BB5">
        <w:rPr>
          <w:rFonts w:ascii="Times New Roman" w:hAnsi="Times New Roman" w:cs="Times New Roman"/>
          <w:sz w:val="24"/>
          <w:szCs w:val="24"/>
          <w:lang w:val="en-US"/>
        </w:rPr>
        <w:t xml:space="preserve"> the first respondent’s farm </w:t>
      </w:r>
      <w:r w:rsidR="00DF4C7D" w:rsidRPr="00127BB5">
        <w:rPr>
          <w:rFonts w:ascii="Times New Roman" w:hAnsi="Times New Roman" w:cs="Times New Roman"/>
          <w:sz w:val="24"/>
          <w:szCs w:val="24"/>
          <w:lang w:val="en-US"/>
        </w:rPr>
        <w:t>on 5</w:t>
      </w:r>
      <w:r w:rsidR="00077AA1" w:rsidRPr="00127BB5">
        <w:rPr>
          <w:rFonts w:ascii="Times New Roman" w:hAnsi="Times New Roman" w:cs="Times New Roman"/>
          <w:sz w:val="24"/>
          <w:szCs w:val="24"/>
          <w:lang w:val="en-US"/>
        </w:rPr>
        <w:t xml:space="preserve"> May 2022, the first respondent was in possession of a valid </w:t>
      </w:r>
      <w:r w:rsidR="00612500" w:rsidRPr="00127BB5">
        <w:rPr>
          <w:rFonts w:ascii="Times New Roman" w:hAnsi="Times New Roman" w:cs="Times New Roman"/>
          <w:sz w:val="24"/>
          <w:szCs w:val="24"/>
          <w:lang w:val="en-US"/>
        </w:rPr>
        <w:t xml:space="preserve">and extant </w:t>
      </w:r>
      <w:r w:rsidR="00077AA1" w:rsidRPr="00127BB5">
        <w:rPr>
          <w:rFonts w:ascii="Times New Roman" w:hAnsi="Times New Roman" w:cs="Times New Roman"/>
          <w:sz w:val="24"/>
          <w:szCs w:val="24"/>
          <w:lang w:val="en-US"/>
        </w:rPr>
        <w:t xml:space="preserve">offer letter which gave him authority to use and possess the farm. </w:t>
      </w:r>
      <w:r>
        <w:rPr>
          <w:rFonts w:ascii="Times New Roman" w:hAnsi="Times New Roman" w:cs="Times New Roman"/>
          <w:sz w:val="24"/>
          <w:szCs w:val="24"/>
        </w:rPr>
        <w:t>The appellant submitted</w:t>
      </w:r>
      <w:r w:rsidRPr="00127BB5">
        <w:rPr>
          <w:rFonts w:ascii="Times New Roman" w:hAnsi="Times New Roman" w:cs="Times New Roman"/>
          <w:sz w:val="24"/>
          <w:szCs w:val="24"/>
        </w:rPr>
        <w:t xml:space="preserve"> that on the dicta in </w:t>
      </w:r>
      <w:r w:rsidRPr="00127BB5">
        <w:rPr>
          <w:rFonts w:ascii="Times New Roman" w:hAnsi="Times New Roman" w:cs="Times New Roman"/>
          <w:i/>
          <w:sz w:val="24"/>
          <w:szCs w:val="24"/>
          <w:lang w:val="en-US"/>
        </w:rPr>
        <w:t xml:space="preserve">Commercial Farmers Union &amp; </w:t>
      </w:r>
      <w:proofErr w:type="spellStart"/>
      <w:r w:rsidRPr="00127BB5">
        <w:rPr>
          <w:rFonts w:ascii="Times New Roman" w:hAnsi="Times New Roman" w:cs="Times New Roman"/>
          <w:i/>
          <w:sz w:val="24"/>
          <w:szCs w:val="24"/>
          <w:lang w:val="en-US"/>
        </w:rPr>
        <w:t>Ors</w:t>
      </w:r>
      <w:proofErr w:type="spellEnd"/>
      <w:r w:rsidRPr="00127BB5">
        <w:rPr>
          <w:rFonts w:ascii="Times New Roman" w:hAnsi="Times New Roman" w:cs="Times New Roman"/>
          <w:i/>
          <w:sz w:val="24"/>
          <w:szCs w:val="24"/>
          <w:lang w:val="en-US"/>
        </w:rPr>
        <w:t xml:space="preserve"> v Minister of Lands and Rural Settlement &amp; </w:t>
      </w:r>
      <w:proofErr w:type="spellStart"/>
      <w:r w:rsidRPr="00127BB5">
        <w:rPr>
          <w:rFonts w:ascii="Times New Roman" w:hAnsi="Times New Roman" w:cs="Times New Roman"/>
          <w:i/>
          <w:sz w:val="24"/>
          <w:szCs w:val="24"/>
          <w:lang w:val="en-US"/>
        </w:rPr>
        <w:t>Ors</w:t>
      </w:r>
      <w:proofErr w:type="spellEnd"/>
      <w:r w:rsidRPr="00127BB5">
        <w:rPr>
          <w:rFonts w:ascii="Times New Roman" w:hAnsi="Times New Roman" w:cs="Times New Roman"/>
          <w:i/>
          <w:sz w:val="24"/>
          <w:szCs w:val="24"/>
          <w:lang w:val="en-US"/>
        </w:rPr>
        <w:t xml:space="preserve"> (supra)</w:t>
      </w:r>
      <w:r>
        <w:rPr>
          <w:rFonts w:ascii="Times New Roman" w:hAnsi="Times New Roman" w:cs="Times New Roman"/>
          <w:i/>
          <w:sz w:val="24"/>
          <w:szCs w:val="24"/>
          <w:lang w:val="en-US"/>
        </w:rPr>
        <w:t>,</w:t>
      </w:r>
      <w:r w:rsidRPr="00FB6D17">
        <w:rPr>
          <w:rFonts w:ascii="Times New Roman" w:hAnsi="Times New Roman" w:cs="Times New Roman"/>
          <w:iCs/>
          <w:sz w:val="24"/>
          <w:szCs w:val="24"/>
          <w:lang w:val="en-US"/>
        </w:rPr>
        <w:t xml:space="preserve"> </w:t>
      </w:r>
      <w:r w:rsidR="00FB6D17" w:rsidRPr="00FB6D17">
        <w:rPr>
          <w:rFonts w:ascii="Times New Roman" w:hAnsi="Times New Roman" w:cs="Times New Roman"/>
          <w:iCs/>
          <w:sz w:val="24"/>
          <w:szCs w:val="24"/>
          <w:lang w:val="en-US"/>
        </w:rPr>
        <w:t>that</w:t>
      </w:r>
      <w:r w:rsidR="00FB6D17">
        <w:rPr>
          <w:rFonts w:ascii="Times New Roman" w:hAnsi="Times New Roman" w:cs="Times New Roman"/>
          <w:iCs/>
          <w:sz w:val="24"/>
          <w:szCs w:val="24"/>
          <w:lang w:val="en-US"/>
        </w:rPr>
        <w:t xml:space="preserve"> </w:t>
      </w:r>
      <w:r w:rsidRPr="00FB6D17">
        <w:rPr>
          <w:rFonts w:ascii="Times New Roman" w:hAnsi="Times New Roman" w:cs="Times New Roman"/>
          <w:iCs/>
          <w:sz w:val="24"/>
          <w:szCs w:val="24"/>
          <w:lang w:val="en-US"/>
        </w:rPr>
        <w:t>the</w:t>
      </w:r>
      <w:r w:rsidRPr="00127BB5">
        <w:rPr>
          <w:rFonts w:ascii="Times New Roman" w:hAnsi="Times New Roman" w:cs="Times New Roman"/>
          <w:sz w:val="24"/>
          <w:szCs w:val="24"/>
          <w:lang w:val="en-US"/>
        </w:rPr>
        <w:t xml:space="preserve"> first respondent could not seek </w:t>
      </w:r>
      <w:proofErr w:type="spellStart"/>
      <w:r w:rsidRPr="00127BB5">
        <w:rPr>
          <w:rFonts w:ascii="Times New Roman" w:hAnsi="Times New Roman" w:cs="Times New Roman"/>
          <w:sz w:val="24"/>
          <w:szCs w:val="24"/>
          <w:lang w:val="en-US"/>
        </w:rPr>
        <w:t>spoliat</w:t>
      </w:r>
      <w:r w:rsidR="00FB6D17">
        <w:rPr>
          <w:rFonts w:ascii="Times New Roman" w:hAnsi="Times New Roman" w:cs="Times New Roman"/>
          <w:sz w:val="24"/>
          <w:szCs w:val="24"/>
          <w:lang w:val="en-US"/>
        </w:rPr>
        <w:t>ory</w:t>
      </w:r>
      <w:proofErr w:type="spellEnd"/>
      <w:r w:rsidR="00FB6D17">
        <w:rPr>
          <w:rFonts w:ascii="Times New Roman" w:hAnsi="Times New Roman" w:cs="Times New Roman"/>
          <w:sz w:val="24"/>
          <w:szCs w:val="24"/>
          <w:lang w:val="en-US"/>
        </w:rPr>
        <w:t xml:space="preserve"> relief</w:t>
      </w:r>
      <w:r w:rsidRPr="00127BB5">
        <w:rPr>
          <w:rFonts w:ascii="Times New Roman" w:hAnsi="Times New Roman" w:cs="Times New Roman"/>
          <w:sz w:val="24"/>
          <w:szCs w:val="24"/>
          <w:lang w:val="en-US"/>
        </w:rPr>
        <w:t xml:space="preserve"> against the appellant over agricultural land</w:t>
      </w:r>
      <w:r>
        <w:rPr>
          <w:rFonts w:ascii="Times New Roman" w:hAnsi="Times New Roman" w:cs="Times New Roman"/>
          <w:sz w:val="24"/>
          <w:szCs w:val="24"/>
          <w:lang w:val="en-US"/>
        </w:rPr>
        <w:t xml:space="preserve"> and therefore he could not be despoiled</w:t>
      </w:r>
      <w:r w:rsidR="00FB6D17">
        <w:rPr>
          <w:rFonts w:ascii="Times New Roman" w:hAnsi="Times New Roman" w:cs="Times New Roman"/>
          <w:sz w:val="24"/>
          <w:szCs w:val="24"/>
          <w:lang w:val="en-US"/>
        </w:rPr>
        <w:t xml:space="preserve"> but could only be sued for trespass</w:t>
      </w:r>
      <w:r>
        <w:rPr>
          <w:rFonts w:ascii="Times New Roman" w:hAnsi="Times New Roman" w:cs="Times New Roman"/>
          <w:sz w:val="24"/>
          <w:szCs w:val="24"/>
          <w:lang w:val="en-US"/>
        </w:rPr>
        <w:t>.</w:t>
      </w:r>
      <w:r w:rsidRPr="00657FD3">
        <w:rPr>
          <w:rFonts w:ascii="Times New Roman" w:hAnsi="Times New Roman" w:cs="Times New Roman"/>
          <w:sz w:val="24"/>
          <w:szCs w:val="24"/>
          <w:lang w:val="en-US"/>
        </w:rPr>
        <w:t xml:space="preserve"> </w:t>
      </w:r>
      <w:r>
        <w:rPr>
          <w:rFonts w:ascii="Times New Roman" w:hAnsi="Times New Roman" w:cs="Times New Roman"/>
          <w:sz w:val="24"/>
          <w:szCs w:val="24"/>
          <w:lang w:val="en-US"/>
        </w:rPr>
        <w:t>The appellant’s argument</w:t>
      </w:r>
      <w:r w:rsidRPr="003507B5">
        <w:rPr>
          <w:rFonts w:ascii="Times New Roman" w:hAnsi="Times New Roman" w:cs="Times New Roman"/>
          <w:sz w:val="24"/>
          <w:szCs w:val="24"/>
          <w:lang w:val="en-US"/>
        </w:rPr>
        <w:t xml:space="preserve"> that a </w:t>
      </w:r>
      <w:proofErr w:type="spellStart"/>
      <w:r w:rsidRPr="003507B5">
        <w:rPr>
          <w:rFonts w:ascii="Times New Roman" w:hAnsi="Times New Roman" w:cs="Times New Roman"/>
          <w:i/>
          <w:sz w:val="24"/>
          <w:szCs w:val="24"/>
          <w:lang w:val="en-US"/>
        </w:rPr>
        <w:t>mandament</w:t>
      </w:r>
      <w:proofErr w:type="spellEnd"/>
      <w:r w:rsidRPr="003507B5">
        <w:rPr>
          <w:rFonts w:ascii="Times New Roman" w:hAnsi="Times New Roman" w:cs="Times New Roman"/>
          <w:i/>
          <w:sz w:val="24"/>
          <w:szCs w:val="24"/>
          <w:lang w:val="en-US"/>
        </w:rPr>
        <w:t xml:space="preserve"> van </w:t>
      </w:r>
      <w:proofErr w:type="spellStart"/>
      <w:r w:rsidRPr="003507B5">
        <w:rPr>
          <w:rFonts w:ascii="Times New Roman" w:hAnsi="Times New Roman" w:cs="Times New Roman"/>
          <w:i/>
          <w:sz w:val="24"/>
          <w:szCs w:val="24"/>
          <w:lang w:val="en-US"/>
        </w:rPr>
        <w:t>spolie</w:t>
      </w:r>
      <w:proofErr w:type="spellEnd"/>
      <w:r w:rsidRPr="003507B5">
        <w:rPr>
          <w:rFonts w:ascii="Times New Roman" w:hAnsi="Times New Roman" w:cs="Times New Roman"/>
          <w:sz w:val="24"/>
          <w:szCs w:val="24"/>
          <w:lang w:val="en-US"/>
        </w:rPr>
        <w:t xml:space="preserve"> cannot be sought over agricultural land</w:t>
      </w:r>
      <w:r>
        <w:rPr>
          <w:rFonts w:ascii="Times New Roman" w:hAnsi="Times New Roman" w:cs="Times New Roman"/>
          <w:sz w:val="24"/>
          <w:szCs w:val="24"/>
          <w:lang w:val="en-US"/>
        </w:rPr>
        <w:t xml:space="preserve"> is legally unsound</w:t>
      </w:r>
      <w:r w:rsidRPr="003507B5">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3507B5">
        <w:rPr>
          <w:rFonts w:ascii="Times New Roman" w:hAnsi="Times New Roman" w:cs="Times New Roman"/>
          <w:sz w:val="24"/>
          <w:szCs w:val="24"/>
          <w:lang w:val="en-US"/>
        </w:rPr>
        <w:t xml:space="preserve">he appellant </w:t>
      </w:r>
      <w:r>
        <w:rPr>
          <w:rFonts w:ascii="Times New Roman" w:hAnsi="Times New Roman" w:cs="Times New Roman"/>
          <w:sz w:val="24"/>
          <w:szCs w:val="24"/>
          <w:lang w:val="en-US"/>
        </w:rPr>
        <w:t>sought to rely on the following passage in</w:t>
      </w:r>
      <w:r w:rsidRPr="003507B5">
        <w:rPr>
          <w:rFonts w:ascii="Times New Roman" w:hAnsi="Times New Roman" w:cs="Times New Roman"/>
          <w:sz w:val="24"/>
          <w:szCs w:val="24"/>
          <w:lang w:val="en-US"/>
        </w:rPr>
        <w:t xml:space="preserve"> </w:t>
      </w:r>
      <w:r w:rsidRPr="003507B5">
        <w:rPr>
          <w:rFonts w:ascii="Times New Roman" w:hAnsi="Times New Roman" w:cs="Times New Roman"/>
          <w:i/>
          <w:sz w:val="24"/>
          <w:szCs w:val="24"/>
          <w:lang w:val="en-US"/>
        </w:rPr>
        <w:t xml:space="preserve">Commercial Farmers Union &amp; </w:t>
      </w:r>
      <w:proofErr w:type="spellStart"/>
      <w:r w:rsidRPr="003507B5">
        <w:rPr>
          <w:rFonts w:ascii="Times New Roman" w:hAnsi="Times New Roman" w:cs="Times New Roman"/>
          <w:i/>
          <w:sz w:val="24"/>
          <w:szCs w:val="24"/>
          <w:lang w:val="en-US"/>
        </w:rPr>
        <w:t>Ors</w:t>
      </w:r>
      <w:proofErr w:type="spellEnd"/>
      <w:r w:rsidR="00FB6D17">
        <w:rPr>
          <w:rFonts w:ascii="Times New Roman" w:hAnsi="Times New Roman" w:cs="Times New Roman"/>
          <w:i/>
          <w:sz w:val="24"/>
          <w:szCs w:val="24"/>
          <w:lang w:val="en-US"/>
        </w:rPr>
        <w:t xml:space="preserve"> case</w:t>
      </w:r>
      <w:r w:rsidRPr="003507B5">
        <w:rPr>
          <w:rFonts w:ascii="Times New Roman" w:hAnsi="Times New Roman" w:cs="Times New Roman"/>
          <w:sz w:val="24"/>
          <w:szCs w:val="24"/>
          <w:lang w:val="en-US"/>
        </w:rPr>
        <w:t xml:space="preserve"> (</w:t>
      </w:r>
      <w:r w:rsidRPr="00CA7269">
        <w:rPr>
          <w:rFonts w:ascii="Times New Roman" w:hAnsi="Times New Roman" w:cs="Times New Roman"/>
          <w:i/>
          <w:sz w:val="24"/>
          <w:szCs w:val="24"/>
          <w:lang w:val="en-US"/>
        </w:rPr>
        <w:t>supra</w:t>
      </w:r>
      <w:r w:rsidRPr="003507B5">
        <w:rPr>
          <w:rFonts w:ascii="Times New Roman" w:hAnsi="Times New Roman" w:cs="Times New Roman"/>
          <w:sz w:val="24"/>
          <w:szCs w:val="24"/>
          <w:lang w:val="en-US"/>
        </w:rPr>
        <w:t>)</w:t>
      </w:r>
      <w:r w:rsidR="00CE1E0F">
        <w:rPr>
          <w:rFonts w:ascii="Times New Roman" w:hAnsi="Times New Roman" w:cs="Times New Roman"/>
          <w:sz w:val="24"/>
          <w:szCs w:val="24"/>
          <w:lang w:val="en-US"/>
        </w:rPr>
        <w:t xml:space="preserve"> at p594 E-F</w:t>
      </w:r>
      <w:r w:rsidRPr="003507B5">
        <w:rPr>
          <w:rFonts w:ascii="Times New Roman" w:hAnsi="Times New Roman" w:cs="Times New Roman"/>
          <w:i/>
          <w:sz w:val="24"/>
          <w:szCs w:val="24"/>
          <w:lang w:val="en-US"/>
        </w:rPr>
        <w:t xml:space="preserve"> </w:t>
      </w:r>
      <w:r w:rsidRPr="003507B5">
        <w:rPr>
          <w:rFonts w:ascii="Times New Roman" w:hAnsi="Times New Roman" w:cs="Times New Roman"/>
          <w:sz w:val="24"/>
          <w:szCs w:val="24"/>
          <w:lang w:val="en-US"/>
        </w:rPr>
        <w:t>where it was held that;</w:t>
      </w:r>
    </w:p>
    <w:p w14:paraId="739656A9" w14:textId="77777777" w:rsidR="00657FD3" w:rsidRDefault="00657FD3" w:rsidP="00CA7269">
      <w:pPr>
        <w:spacing w:after="0" w:line="276"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994BAD">
        <w:rPr>
          <w:rFonts w:ascii="Times New Roman" w:hAnsi="Times New Roman" w:cs="Times New Roman"/>
          <w:sz w:val="24"/>
          <w:szCs w:val="24"/>
        </w:rPr>
        <w:t>It was submitted that the orders were issued in spoliation proceedings.   Spoliation proceedings cannot confer jurisdiction where none exists.   A court of law has no jurisdiction to authorise the commission of a criminal offence.   In any event, spoliation is a common law remedy which cannot override the will of Parliament.   A common law remedy cannot render nugatory an Act of Parliament</w:t>
      </w:r>
      <w:r>
        <w:rPr>
          <w:rFonts w:ascii="Times New Roman" w:hAnsi="Times New Roman" w:cs="Times New Roman"/>
          <w:sz w:val="24"/>
          <w:szCs w:val="24"/>
        </w:rPr>
        <w:t>.”</w:t>
      </w:r>
    </w:p>
    <w:p w14:paraId="7723BB50" w14:textId="77777777" w:rsidR="00CA7269" w:rsidRDefault="00CA7269" w:rsidP="00CA7269">
      <w:pPr>
        <w:spacing w:after="0" w:line="276" w:lineRule="auto"/>
        <w:ind w:left="1134"/>
        <w:jc w:val="both"/>
        <w:rPr>
          <w:rFonts w:ascii="Times New Roman" w:hAnsi="Times New Roman" w:cs="Times New Roman"/>
          <w:sz w:val="24"/>
          <w:szCs w:val="24"/>
        </w:rPr>
      </w:pPr>
    </w:p>
    <w:p w14:paraId="30D5DA95" w14:textId="77777777" w:rsidR="00CA7269" w:rsidRPr="00994BAD" w:rsidRDefault="00CA7269" w:rsidP="00CA7269">
      <w:pPr>
        <w:spacing w:after="0" w:line="276" w:lineRule="auto"/>
        <w:ind w:left="1134"/>
        <w:jc w:val="both"/>
        <w:rPr>
          <w:rFonts w:ascii="Times New Roman" w:hAnsi="Times New Roman" w:cs="Times New Roman"/>
          <w:sz w:val="24"/>
          <w:szCs w:val="24"/>
        </w:rPr>
      </w:pPr>
    </w:p>
    <w:p w14:paraId="6987824F" w14:textId="172F5CF9" w:rsidR="00657FD3" w:rsidRDefault="00FB6D17" w:rsidP="00CA7269">
      <w:pPr>
        <w:spacing w:after="0" w:line="480" w:lineRule="auto"/>
        <w:ind w:left="567"/>
        <w:jc w:val="both"/>
        <w:rPr>
          <w:rFonts w:ascii="Times New Roman" w:hAnsi="Times New Roman" w:cs="Times New Roman"/>
          <w:sz w:val="24"/>
          <w:szCs w:val="24"/>
          <w:lang w:val="en-GB"/>
        </w:rPr>
      </w:pPr>
      <w:r>
        <w:rPr>
          <w:rFonts w:ascii="Times New Roman" w:hAnsi="Times New Roman" w:cs="Times New Roman"/>
          <w:sz w:val="24"/>
          <w:szCs w:val="24"/>
        </w:rPr>
        <w:t>T</w:t>
      </w:r>
      <w:r w:rsidR="00657FD3">
        <w:rPr>
          <w:rFonts w:ascii="Times New Roman" w:hAnsi="Times New Roman" w:cs="Times New Roman"/>
          <w:sz w:val="24"/>
          <w:szCs w:val="24"/>
        </w:rPr>
        <w:t>he</w:t>
      </w:r>
      <w:r>
        <w:rPr>
          <w:rFonts w:ascii="Times New Roman" w:hAnsi="Times New Roman" w:cs="Times New Roman"/>
          <w:sz w:val="24"/>
          <w:szCs w:val="24"/>
        </w:rPr>
        <w:t xml:space="preserve"> </w:t>
      </w:r>
      <w:r w:rsidRPr="00667504">
        <w:rPr>
          <w:rFonts w:ascii="Times New Roman" w:hAnsi="Times New Roman" w:cs="Times New Roman"/>
          <w:i/>
          <w:iCs/>
          <w:sz w:val="24"/>
          <w:szCs w:val="24"/>
        </w:rPr>
        <w:t>ratio</w:t>
      </w:r>
      <w:r>
        <w:rPr>
          <w:rFonts w:ascii="Times New Roman" w:hAnsi="Times New Roman" w:cs="Times New Roman"/>
          <w:sz w:val="24"/>
          <w:szCs w:val="24"/>
        </w:rPr>
        <w:t xml:space="preserve"> in </w:t>
      </w:r>
      <w:r w:rsidR="00667504">
        <w:rPr>
          <w:rFonts w:ascii="Times New Roman" w:hAnsi="Times New Roman" w:cs="Times New Roman"/>
          <w:sz w:val="24"/>
          <w:szCs w:val="24"/>
        </w:rPr>
        <w:t>the Commercial</w:t>
      </w:r>
      <w:r w:rsidR="00657FD3" w:rsidRPr="003507B5">
        <w:rPr>
          <w:rFonts w:ascii="Times New Roman" w:hAnsi="Times New Roman" w:cs="Times New Roman"/>
          <w:i/>
          <w:sz w:val="24"/>
          <w:szCs w:val="24"/>
        </w:rPr>
        <w:t xml:space="preserve"> Farmers Union &amp; </w:t>
      </w:r>
      <w:proofErr w:type="spellStart"/>
      <w:r w:rsidR="00657FD3" w:rsidRPr="003507B5">
        <w:rPr>
          <w:rFonts w:ascii="Times New Roman" w:hAnsi="Times New Roman" w:cs="Times New Roman"/>
          <w:i/>
          <w:sz w:val="24"/>
          <w:szCs w:val="24"/>
        </w:rPr>
        <w:t>Ors</w:t>
      </w:r>
      <w:proofErr w:type="spellEnd"/>
      <w:r w:rsidR="00657FD3" w:rsidRPr="003507B5">
        <w:rPr>
          <w:rFonts w:ascii="Times New Roman" w:hAnsi="Times New Roman" w:cs="Times New Roman"/>
          <w:sz w:val="24"/>
          <w:szCs w:val="24"/>
        </w:rPr>
        <w:t xml:space="preserve"> case </w:t>
      </w:r>
      <w:r>
        <w:rPr>
          <w:rFonts w:ascii="Times New Roman" w:hAnsi="Times New Roman" w:cs="Times New Roman"/>
          <w:bCs/>
          <w:sz w:val="24"/>
          <w:szCs w:val="24"/>
        </w:rPr>
        <w:t xml:space="preserve">was </w:t>
      </w:r>
      <w:r w:rsidR="00667504">
        <w:rPr>
          <w:rFonts w:ascii="Times New Roman" w:hAnsi="Times New Roman" w:cs="Times New Roman"/>
          <w:bCs/>
          <w:sz w:val="24"/>
          <w:szCs w:val="24"/>
        </w:rPr>
        <w:t xml:space="preserve">emphatic </w:t>
      </w:r>
      <w:r w:rsidR="00667504" w:rsidRPr="003507B5">
        <w:rPr>
          <w:rFonts w:ascii="Times New Roman" w:hAnsi="Times New Roman" w:cs="Times New Roman"/>
          <w:bCs/>
          <w:sz w:val="24"/>
          <w:szCs w:val="24"/>
        </w:rPr>
        <w:t>that</w:t>
      </w:r>
      <w:r w:rsidR="00657FD3" w:rsidRPr="003507B5">
        <w:rPr>
          <w:rFonts w:ascii="Times New Roman" w:hAnsi="Times New Roman" w:cs="Times New Roman"/>
          <w:bCs/>
          <w:sz w:val="24"/>
          <w:szCs w:val="24"/>
        </w:rPr>
        <w:t xml:space="preserve"> both </w:t>
      </w:r>
      <w:r w:rsidR="00657FD3">
        <w:rPr>
          <w:rFonts w:ascii="Times New Roman" w:hAnsi="Times New Roman" w:cs="Times New Roman"/>
          <w:bCs/>
          <w:sz w:val="24"/>
          <w:szCs w:val="24"/>
        </w:rPr>
        <w:t xml:space="preserve">a </w:t>
      </w:r>
      <w:r w:rsidR="00657FD3" w:rsidRPr="003507B5">
        <w:rPr>
          <w:rFonts w:ascii="Times New Roman" w:hAnsi="Times New Roman" w:cs="Times New Roman"/>
          <w:bCs/>
          <w:sz w:val="24"/>
          <w:szCs w:val="24"/>
        </w:rPr>
        <w:t xml:space="preserve">former land owner and the holder of an offer letter who resorts to self-help will be acting outside the law.  </w:t>
      </w:r>
      <w:r w:rsidR="00667504">
        <w:rPr>
          <w:rFonts w:ascii="Times New Roman" w:hAnsi="Times New Roman" w:cs="Times New Roman"/>
          <w:bCs/>
          <w:sz w:val="24"/>
          <w:szCs w:val="24"/>
        </w:rPr>
        <w:t>Clearly t</w:t>
      </w:r>
      <w:r w:rsidR="00657FD3" w:rsidRPr="003507B5">
        <w:rPr>
          <w:rFonts w:ascii="Times New Roman" w:hAnsi="Times New Roman" w:cs="Times New Roman"/>
          <w:bCs/>
          <w:sz w:val="24"/>
          <w:szCs w:val="24"/>
        </w:rPr>
        <w:t xml:space="preserve">he judgment is not authority for the proposition that a land owner who </w:t>
      </w:r>
      <w:r w:rsidR="00657FD3" w:rsidRPr="003507B5">
        <w:rPr>
          <w:rFonts w:ascii="Times New Roman" w:hAnsi="Times New Roman" w:cs="Times New Roman"/>
          <w:bCs/>
          <w:sz w:val="24"/>
          <w:szCs w:val="24"/>
        </w:rPr>
        <w:lastRenderedPageBreak/>
        <w:t xml:space="preserve">has been despoiled cannot approach the court for </w:t>
      </w:r>
      <w:proofErr w:type="spellStart"/>
      <w:r w:rsidR="00657FD3" w:rsidRPr="003507B5">
        <w:rPr>
          <w:rFonts w:ascii="Times New Roman" w:hAnsi="Times New Roman" w:cs="Times New Roman"/>
          <w:bCs/>
          <w:sz w:val="24"/>
          <w:szCs w:val="24"/>
        </w:rPr>
        <w:t>spoliatory</w:t>
      </w:r>
      <w:proofErr w:type="spellEnd"/>
      <w:r w:rsidR="00657FD3" w:rsidRPr="003507B5">
        <w:rPr>
          <w:rFonts w:ascii="Times New Roman" w:hAnsi="Times New Roman" w:cs="Times New Roman"/>
          <w:bCs/>
          <w:sz w:val="24"/>
          <w:szCs w:val="24"/>
        </w:rPr>
        <w:t xml:space="preserve"> relief.  </w:t>
      </w:r>
      <w:r w:rsidR="00667504">
        <w:rPr>
          <w:rFonts w:ascii="Times New Roman" w:hAnsi="Times New Roman" w:cs="Times New Roman"/>
          <w:bCs/>
          <w:sz w:val="24"/>
          <w:szCs w:val="24"/>
        </w:rPr>
        <w:t>A proper reading of the case shows a contrary position.</w:t>
      </w:r>
      <w:r w:rsidR="00657FD3" w:rsidRPr="003507B5">
        <w:rPr>
          <w:rFonts w:ascii="Times New Roman" w:hAnsi="Times New Roman" w:cs="Times New Roman"/>
          <w:bCs/>
          <w:sz w:val="24"/>
          <w:szCs w:val="24"/>
        </w:rPr>
        <w:t xml:space="preserve"> </w:t>
      </w:r>
      <w:r w:rsidR="00667504">
        <w:rPr>
          <w:rFonts w:ascii="Times New Roman" w:hAnsi="Times New Roman" w:cs="Times New Roman"/>
          <w:bCs/>
          <w:sz w:val="24"/>
          <w:szCs w:val="24"/>
        </w:rPr>
        <w:t>T</w:t>
      </w:r>
      <w:r w:rsidR="00657FD3" w:rsidRPr="003507B5">
        <w:rPr>
          <w:rFonts w:ascii="Times New Roman" w:hAnsi="Times New Roman" w:cs="Times New Roman"/>
          <w:bCs/>
          <w:sz w:val="24"/>
          <w:szCs w:val="24"/>
        </w:rPr>
        <w:t xml:space="preserve">he decision supports the proposition that where </w:t>
      </w:r>
      <w:proofErr w:type="spellStart"/>
      <w:r w:rsidR="00657FD3" w:rsidRPr="003507B5">
        <w:rPr>
          <w:rFonts w:ascii="Times New Roman" w:hAnsi="Times New Roman" w:cs="Times New Roman"/>
          <w:bCs/>
          <w:sz w:val="24"/>
          <w:szCs w:val="24"/>
        </w:rPr>
        <w:t>spoliatory</w:t>
      </w:r>
      <w:proofErr w:type="spellEnd"/>
      <w:r w:rsidR="00657FD3" w:rsidRPr="003507B5">
        <w:rPr>
          <w:rFonts w:ascii="Times New Roman" w:hAnsi="Times New Roman" w:cs="Times New Roman"/>
          <w:bCs/>
          <w:sz w:val="24"/>
          <w:szCs w:val="24"/>
        </w:rPr>
        <w:t xml:space="preserve"> relief has been obtained, a land owner cannot brandish that order in order to resist prosecution and subsequent eviction under s 3 of the Gazetted Land (Consequential Provisions) Act [</w:t>
      </w:r>
      <w:r w:rsidR="00657FD3" w:rsidRPr="003507B5">
        <w:rPr>
          <w:rFonts w:ascii="Times New Roman" w:hAnsi="Times New Roman" w:cs="Times New Roman"/>
          <w:i/>
          <w:sz w:val="24"/>
          <w:szCs w:val="24"/>
          <w:lang w:val="en-GB"/>
        </w:rPr>
        <w:t>Chapter 20:28</w:t>
      </w:r>
      <w:r w:rsidR="00657FD3" w:rsidRPr="003507B5">
        <w:rPr>
          <w:rFonts w:ascii="Times New Roman" w:hAnsi="Times New Roman" w:cs="Times New Roman"/>
          <w:sz w:val="24"/>
          <w:szCs w:val="24"/>
          <w:lang w:val="en-GB"/>
        </w:rPr>
        <w:t>].</w:t>
      </w:r>
      <w:r w:rsidR="00657FD3">
        <w:rPr>
          <w:rFonts w:ascii="Times New Roman" w:hAnsi="Times New Roman" w:cs="Times New Roman"/>
          <w:sz w:val="24"/>
          <w:szCs w:val="24"/>
          <w:lang w:val="en-GB"/>
        </w:rPr>
        <w:t xml:space="preserve"> Thus, the appellant completely misunderstood the import and </w:t>
      </w:r>
      <w:r w:rsidR="00657FD3" w:rsidRPr="003507B5">
        <w:rPr>
          <w:rFonts w:ascii="Times New Roman" w:hAnsi="Times New Roman" w:cs="Times New Roman"/>
          <w:i/>
          <w:sz w:val="24"/>
          <w:szCs w:val="24"/>
          <w:lang w:val="en-GB"/>
        </w:rPr>
        <w:t>ratio</w:t>
      </w:r>
      <w:r w:rsidR="00657FD3">
        <w:rPr>
          <w:rFonts w:ascii="Times New Roman" w:hAnsi="Times New Roman" w:cs="Times New Roman"/>
          <w:sz w:val="24"/>
          <w:szCs w:val="24"/>
          <w:lang w:val="en-GB"/>
        </w:rPr>
        <w:t xml:space="preserve"> of the above case.</w:t>
      </w:r>
    </w:p>
    <w:p w14:paraId="0F0E83F1" w14:textId="77777777" w:rsidR="00CA7269" w:rsidRPr="003507B5" w:rsidRDefault="00CA7269" w:rsidP="00CA7269">
      <w:pPr>
        <w:spacing w:after="0" w:line="480" w:lineRule="auto"/>
        <w:ind w:left="567"/>
        <w:jc w:val="both"/>
        <w:rPr>
          <w:rFonts w:ascii="Times New Roman" w:hAnsi="Times New Roman" w:cs="Times New Roman"/>
          <w:bCs/>
          <w:sz w:val="24"/>
          <w:szCs w:val="24"/>
        </w:rPr>
      </w:pPr>
    </w:p>
    <w:p w14:paraId="0E9F06B7" w14:textId="6D4DA8F9" w:rsidR="00657FD3" w:rsidRPr="003507B5" w:rsidRDefault="00657FD3" w:rsidP="00CA7269">
      <w:pPr>
        <w:spacing w:after="0" w:line="480" w:lineRule="auto"/>
        <w:ind w:left="567" w:hanging="567"/>
        <w:jc w:val="both"/>
        <w:rPr>
          <w:rFonts w:ascii="Times New Roman" w:hAnsi="Times New Roman" w:cs="Times New Roman"/>
          <w:bCs/>
          <w:sz w:val="24"/>
          <w:szCs w:val="24"/>
        </w:rPr>
      </w:pPr>
      <w:r>
        <w:rPr>
          <w:rFonts w:ascii="Times New Roman" w:hAnsi="Times New Roman" w:cs="Times New Roman"/>
          <w:bCs/>
          <w:sz w:val="24"/>
          <w:szCs w:val="24"/>
        </w:rPr>
        <w:t>[2</w:t>
      </w:r>
      <w:r w:rsidR="00667504">
        <w:rPr>
          <w:rFonts w:ascii="Times New Roman" w:hAnsi="Times New Roman" w:cs="Times New Roman"/>
          <w:bCs/>
          <w:sz w:val="24"/>
          <w:szCs w:val="24"/>
        </w:rPr>
        <w:t>7</w:t>
      </w:r>
      <w:r>
        <w:rPr>
          <w:rFonts w:ascii="Times New Roman" w:hAnsi="Times New Roman" w:cs="Times New Roman"/>
          <w:bCs/>
          <w:sz w:val="24"/>
          <w:szCs w:val="24"/>
        </w:rPr>
        <w:t xml:space="preserve">] </w:t>
      </w:r>
      <w:r w:rsidR="00667504">
        <w:rPr>
          <w:rFonts w:ascii="Times New Roman" w:hAnsi="Times New Roman" w:cs="Times New Roman"/>
          <w:bCs/>
          <w:sz w:val="24"/>
          <w:szCs w:val="24"/>
        </w:rPr>
        <w:t>The case of</w:t>
      </w:r>
      <w:r w:rsidRPr="003507B5">
        <w:rPr>
          <w:rFonts w:ascii="Times New Roman" w:hAnsi="Times New Roman" w:cs="Times New Roman"/>
          <w:bCs/>
          <w:sz w:val="24"/>
          <w:szCs w:val="24"/>
        </w:rPr>
        <w:t xml:space="preserve"> </w:t>
      </w:r>
      <w:proofErr w:type="spellStart"/>
      <w:r w:rsidRPr="003507B5">
        <w:rPr>
          <w:rFonts w:ascii="Times New Roman" w:hAnsi="Times New Roman" w:cs="Times New Roman"/>
          <w:bCs/>
          <w:i/>
          <w:sz w:val="24"/>
          <w:szCs w:val="24"/>
        </w:rPr>
        <w:t>Mswelangubo</w:t>
      </w:r>
      <w:proofErr w:type="spellEnd"/>
      <w:r w:rsidRPr="003507B5">
        <w:rPr>
          <w:rFonts w:ascii="Times New Roman" w:hAnsi="Times New Roman" w:cs="Times New Roman"/>
          <w:bCs/>
          <w:i/>
          <w:sz w:val="24"/>
          <w:szCs w:val="24"/>
        </w:rPr>
        <w:t xml:space="preserve"> Farm (Private) Limited &amp; </w:t>
      </w:r>
      <w:proofErr w:type="spellStart"/>
      <w:r w:rsidRPr="003507B5">
        <w:rPr>
          <w:rFonts w:ascii="Times New Roman" w:hAnsi="Times New Roman" w:cs="Times New Roman"/>
          <w:bCs/>
          <w:i/>
          <w:sz w:val="24"/>
          <w:szCs w:val="24"/>
        </w:rPr>
        <w:t>Ors</w:t>
      </w:r>
      <w:proofErr w:type="spellEnd"/>
      <w:r w:rsidRPr="003507B5">
        <w:rPr>
          <w:rFonts w:ascii="Times New Roman" w:hAnsi="Times New Roman" w:cs="Times New Roman"/>
          <w:bCs/>
          <w:i/>
          <w:sz w:val="24"/>
          <w:szCs w:val="24"/>
        </w:rPr>
        <w:t xml:space="preserve"> v </w:t>
      </w:r>
      <w:proofErr w:type="spellStart"/>
      <w:r w:rsidRPr="003507B5">
        <w:rPr>
          <w:rFonts w:ascii="Times New Roman" w:hAnsi="Times New Roman" w:cs="Times New Roman"/>
          <w:bCs/>
          <w:i/>
          <w:sz w:val="24"/>
          <w:szCs w:val="24"/>
        </w:rPr>
        <w:t>Kershelmar</w:t>
      </w:r>
      <w:proofErr w:type="spellEnd"/>
      <w:r w:rsidRPr="003507B5">
        <w:rPr>
          <w:rFonts w:ascii="Times New Roman" w:hAnsi="Times New Roman" w:cs="Times New Roman"/>
          <w:bCs/>
          <w:i/>
          <w:sz w:val="24"/>
          <w:szCs w:val="24"/>
        </w:rPr>
        <w:t xml:space="preserve"> Farms (Private) Limited &amp; </w:t>
      </w:r>
      <w:proofErr w:type="spellStart"/>
      <w:r w:rsidRPr="003507B5">
        <w:rPr>
          <w:rFonts w:ascii="Times New Roman" w:hAnsi="Times New Roman" w:cs="Times New Roman"/>
          <w:bCs/>
          <w:i/>
          <w:sz w:val="24"/>
          <w:szCs w:val="24"/>
        </w:rPr>
        <w:t>Ors</w:t>
      </w:r>
      <w:proofErr w:type="spellEnd"/>
      <w:r w:rsidRPr="003507B5">
        <w:rPr>
          <w:rFonts w:ascii="Times New Roman" w:hAnsi="Times New Roman" w:cs="Times New Roman"/>
          <w:bCs/>
          <w:sz w:val="24"/>
          <w:szCs w:val="24"/>
        </w:rPr>
        <w:t xml:space="preserve"> SC 80/22, </w:t>
      </w:r>
      <w:r w:rsidR="00667504">
        <w:rPr>
          <w:rFonts w:ascii="Times New Roman" w:hAnsi="Times New Roman" w:cs="Times New Roman"/>
          <w:bCs/>
          <w:sz w:val="24"/>
          <w:szCs w:val="24"/>
        </w:rPr>
        <w:t>left this position beyond doubt. T</w:t>
      </w:r>
      <w:r w:rsidRPr="003507B5">
        <w:rPr>
          <w:rFonts w:ascii="Times New Roman" w:hAnsi="Times New Roman" w:cs="Times New Roman"/>
          <w:bCs/>
          <w:sz w:val="24"/>
          <w:szCs w:val="24"/>
        </w:rPr>
        <w:t xml:space="preserve">he court </w:t>
      </w:r>
      <w:r w:rsidR="00667504">
        <w:rPr>
          <w:rFonts w:ascii="Times New Roman" w:hAnsi="Times New Roman" w:cs="Times New Roman"/>
          <w:bCs/>
          <w:sz w:val="24"/>
          <w:szCs w:val="24"/>
        </w:rPr>
        <w:t xml:space="preserve">in this case </w:t>
      </w:r>
      <w:r w:rsidRPr="003507B5">
        <w:rPr>
          <w:rFonts w:ascii="Times New Roman" w:hAnsi="Times New Roman" w:cs="Times New Roman"/>
          <w:bCs/>
          <w:sz w:val="24"/>
          <w:szCs w:val="24"/>
        </w:rPr>
        <w:t>discussed</w:t>
      </w:r>
      <w:r>
        <w:rPr>
          <w:rFonts w:ascii="Times New Roman" w:hAnsi="Times New Roman" w:cs="Times New Roman"/>
          <w:bCs/>
          <w:sz w:val="24"/>
          <w:szCs w:val="24"/>
        </w:rPr>
        <w:t xml:space="preserve"> and elaborated on</w:t>
      </w:r>
      <w:r w:rsidRPr="003507B5">
        <w:rPr>
          <w:rFonts w:ascii="Times New Roman" w:hAnsi="Times New Roman" w:cs="Times New Roman"/>
          <w:bCs/>
          <w:sz w:val="24"/>
          <w:szCs w:val="24"/>
        </w:rPr>
        <w:t xml:space="preserve"> the </w:t>
      </w:r>
      <w:r w:rsidRPr="00667504">
        <w:rPr>
          <w:rFonts w:ascii="Times New Roman" w:hAnsi="Times New Roman" w:cs="Times New Roman"/>
          <w:bCs/>
          <w:i/>
          <w:iCs/>
          <w:sz w:val="24"/>
          <w:szCs w:val="24"/>
        </w:rPr>
        <w:t>dicta</w:t>
      </w:r>
      <w:r w:rsidRPr="003507B5">
        <w:rPr>
          <w:rFonts w:ascii="Times New Roman" w:hAnsi="Times New Roman" w:cs="Times New Roman"/>
          <w:bCs/>
          <w:sz w:val="24"/>
          <w:szCs w:val="24"/>
        </w:rPr>
        <w:t xml:space="preserve"> established by the </w:t>
      </w:r>
      <w:r w:rsidRPr="003507B5">
        <w:rPr>
          <w:rFonts w:ascii="Times New Roman" w:hAnsi="Times New Roman" w:cs="Times New Roman"/>
          <w:bCs/>
          <w:i/>
          <w:sz w:val="24"/>
          <w:szCs w:val="24"/>
        </w:rPr>
        <w:t>Commercial Farmers Union</w:t>
      </w:r>
      <w:r w:rsidRPr="003507B5">
        <w:rPr>
          <w:rFonts w:ascii="Times New Roman" w:hAnsi="Times New Roman" w:cs="Times New Roman"/>
          <w:bCs/>
          <w:sz w:val="24"/>
          <w:szCs w:val="24"/>
        </w:rPr>
        <w:t xml:space="preserve"> case</w:t>
      </w:r>
      <w:r>
        <w:rPr>
          <w:rFonts w:ascii="Times New Roman" w:hAnsi="Times New Roman" w:cs="Times New Roman"/>
          <w:bCs/>
          <w:sz w:val="24"/>
          <w:szCs w:val="24"/>
        </w:rPr>
        <w:t xml:space="preserve"> which the appellant was relying on</w:t>
      </w:r>
      <w:r w:rsidRPr="003507B5">
        <w:rPr>
          <w:rFonts w:ascii="Times New Roman" w:hAnsi="Times New Roman" w:cs="Times New Roman"/>
          <w:bCs/>
          <w:sz w:val="24"/>
          <w:szCs w:val="24"/>
        </w:rPr>
        <w:t xml:space="preserve">.  The court had this to </w:t>
      </w:r>
      <w:r w:rsidR="00CE1E0F" w:rsidRPr="003507B5">
        <w:rPr>
          <w:rFonts w:ascii="Times New Roman" w:hAnsi="Times New Roman" w:cs="Times New Roman"/>
          <w:bCs/>
          <w:sz w:val="24"/>
          <w:szCs w:val="24"/>
        </w:rPr>
        <w:t>say: -</w:t>
      </w:r>
    </w:p>
    <w:p w14:paraId="05D1512F" w14:textId="77777777" w:rsidR="00657FD3" w:rsidRDefault="00657FD3" w:rsidP="00CA7269">
      <w:pPr>
        <w:spacing w:after="0" w:line="276" w:lineRule="auto"/>
        <w:ind w:left="1134"/>
        <w:jc w:val="both"/>
        <w:rPr>
          <w:rFonts w:ascii="Times New Roman" w:hAnsi="Times New Roman" w:cs="Times New Roman"/>
          <w:bCs/>
          <w:sz w:val="24"/>
          <w:szCs w:val="24"/>
        </w:rPr>
      </w:pPr>
      <w:r w:rsidRPr="00462987">
        <w:rPr>
          <w:rFonts w:ascii="Times New Roman" w:hAnsi="Times New Roman" w:cs="Times New Roman"/>
          <w:bCs/>
          <w:sz w:val="24"/>
          <w:szCs w:val="24"/>
        </w:rPr>
        <w:t xml:space="preserve">“In spoliation matters it is apparent </w:t>
      </w:r>
      <w:r>
        <w:rPr>
          <w:rFonts w:ascii="Times New Roman" w:hAnsi="Times New Roman" w:cs="Times New Roman"/>
          <w:bCs/>
          <w:sz w:val="24"/>
          <w:szCs w:val="24"/>
        </w:rPr>
        <w:t xml:space="preserve">that </w:t>
      </w:r>
      <w:r w:rsidRPr="00462987">
        <w:rPr>
          <w:rFonts w:ascii="Times New Roman" w:hAnsi="Times New Roman" w:cs="Times New Roman"/>
          <w:bCs/>
          <w:sz w:val="24"/>
          <w:szCs w:val="24"/>
        </w:rPr>
        <w:t xml:space="preserve">the deciding factor is that deprivation should be effected lawfully.  Our law deprecates self-help.  Even the Commercial Farmers Union case </w:t>
      </w:r>
      <w:r w:rsidRPr="009E5691">
        <w:rPr>
          <w:rFonts w:ascii="Times New Roman" w:hAnsi="Times New Roman" w:cs="Times New Roman"/>
          <w:bCs/>
          <w:i/>
          <w:sz w:val="24"/>
          <w:szCs w:val="24"/>
        </w:rPr>
        <w:t>supra</w:t>
      </w:r>
      <w:r w:rsidRPr="00462987">
        <w:rPr>
          <w:rFonts w:ascii="Times New Roman" w:hAnsi="Times New Roman" w:cs="Times New Roman"/>
          <w:bCs/>
          <w:sz w:val="24"/>
          <w:szCs w:val="24"/>
        </w:rPr>
        <w:t xml:space="preserve"> makes it clear that anarchy and chaos brought about by self-help is not acceptable.  The individual with an offer letter has the locus </w:t>
      </w:r>
      <w:r w:rsidRPr="00612500">
        <w:rPr>
          <w:rFonts w:ascii="Times New Roman" w:hAnsi="Times New Roman" w:cs="Times New Roman"/>
          <w:bCs/>
          <w:i/>
          <w:sz w:val="24"/>
          <w:szCs w:val="24"/>
        </w:rPr>
        <w:t xml:space="preserve">standi in </w:t>
      </w:r>
      <w:proofErr w:type="spellStart"/>
      <w:r w:rsidRPr="00612500">
        <w:rPr>
          <w:rFonts w:ascii="Times New Roman" w:hAnsi="Times New Roman" w:cs="Times New Roman"/>
          <w:bCs/>
          <w:i/>
          <w:sz w:val="24"/>
          <w:szCs w:val="24"/>
        </w:rPr>
        <w:t>judicio</w:t>
      </w:r>
      <w:proofErr w:type="spellEnd"/>
      <w:r w:rsidRPr="00462987">
        <w:rPr>
          <w:rFonts w:ascii="Times New Roman" w:hAnsi="Times New Roman" w:cs="Times New Roman"/>
          <w:bCs/>
          <w:sz w:val="24"/>
          <w:szCs w:val="24"/>
        </w:rPr>
        <w:t xml:space="preserve"> to seek the eviction of a former owner after acquisition of land by the state.  This by no means suggests authorisation of invasion in a lawless manner.  In spoliation matters, the issue of ownership does not arise. The one seeking spoliation only has to show that they were in peaceful and undisturbed possession and were wrongfully and forcibly dispossessed.”</w:t>
      </w:r>
    </w:p>
    <w:p w14:paraId="50F47F6A" w14:textId="77777777" w:rsidR="00CA7269" w:rsidRDefault="00CA7269" w:rsidP="00CA7269">
      <w:pPr>
        <w:spacing w:after="0" w:line="276" w:lineRule="auto"/>
        <w:ind w:left="1134"/>
        <w:jc w:val="both"/>
        <w:rPr>
          <w:rFonts w:ascii="Times New Roman" w:hAnsi="Times New Roman" w:cs="Times New Roman"/>
          <w:bCs/>
          <w:sz w:val="24"/>
          <w:szCs w:val="24"/>
        </w:rPr>
      </w:pPr>
    </w:p>
    <w:p w14:paraId="4EC8E81D" w14:textId="77777777" w:rsidR="00CA7269" w:rsidRPr="00462987" w:rsidRDefault="00CA7269" w:rsidP="00CA7269">
      <w:pPr>
        <w:spacing w:after="0" w:line="276" w:lineRule="auto"/>
        <w:ind w:left="1134"/>
        <w:jc w:val="both"/>
        <w:rPr>
          <w:rFonts w:ascii="Times New Roman" w:hAnsi="Times New Roman" w:cs="Times New Roman"/>
          <w:bCs/>
          <w:sz w:val="24"/>
          <w:szCs w:val="24"/>
        </w:rPr>
      </w:pPr>
    </w:p>
    <w:p w14:paraId="47E056B0" w14:textId="50427D31" w:rsidR="008C7533" w:rsidRDefault="00657FD3" w:rsidP="00CA7269">
      <w:pPr>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rPr>
        <w:t>In this case t</w:t>
      </w:r>
      <w:r w:rsidRPr="004D76CA">
        <w:rPr>
          <w:rFonts w:ascii="Times New Roman" w:hAnsi="Times New Roman" w:cs="Times New Roman"/>
          <w:sz w:val="24"/>
          <w:szCs w:val="24"/>
        </w:rPr>
        <w:t xml:space="preserve">he first respondent </w:t>
      </w:r>
      <w:r>
        <w:rPr>
          <w:rFonts w:ascii="Times New Roman" w:hAnsi="Times New Roman" w:cs="Times New Roman"/>
          <w:sz w:val="24"/>
          <w:szCs w:val="24"/>
        </w:rPr>
        <w:t>i</w:t>
      </w:r>
      <w:r w:rsidRPr="004D76CA">
        <w:rPr>
          <w:rFonts w:ascii="Times New Roman" w:hAnsi="Times New Roman" w:cs="Times New Roman"/>
          <w:sz w:val="24"/>
          <w:szCs w:val="24"/>
        </w:rPr>
        <w:t xml:space="preserve">s the holder of a valid offer letter for the farm. The first respondent was allocated the farm by the fourth respondent. The land remained gazetted land and was not established as a town under the </w:t>
      </w:r>
      <w:r>
        <w:rPr>
          <w:rFonts w:ascii="Times New Roman" w:hAnsi="Times New Roman" w:cs="Times New Roman"/>
          <w:sz w:val="24"/>
          <w:szCs w:val="24"/>
        </w:rPr>
        <w:t xml:space="preserve">authority of the </w:t>
      </w:r>
      <w:r w:rsidRPr="004D76CA">
        <w:rPr>
          <w:rFonts w:ascii="Times New Roman" w:hAnsi="Times New Roman" w:cs="Times New Roman"/>
          <w:sz w:val="24"/>
          <w:szCs w:val="24"/>
        </w:rPr>
        <w:t>second and third respondents as provided for under the Urban Councils Act [</w:t>
      </w:r>
      <w:r w:rsidRPr="004D76CA">
        <w:rPr>
          <w:rFonts w:ascii="Times New Roman" w:hAnsi="Times New Roman" w:cs="Times New Roman"/>
          <w:i/>
          <w:sz w:val="24"/>
          <w:szCs w:val="24"/>
        </w:rPr>
        <w:t>Chapter 29:15</w:t>
      </w:r>
      <w:r w:rsidRPr="004D76CA">
        <w:rPr>
          <w:rFonts w:ascii="Times New Roman" w:hAnsi="Times New Roman" w:cs="Times New Roman"/>
          <w:sz w:val="24"/>
          <w:szCs w:val="24"/>
        </w:rPr>
        <w:t>]</w:t>
      </w:r>
      <w:r>
        <w:rPr>
          <w:rFonts w:ascii="Times New Roman" w:hAnsi="Times New Roman" w:cs="Times New Roman"/>
          <w:sz w:val="24"/>
          <w:szCs w:val="24"/>
        </w:rPr>
        <w:t>.</w:t>
      </w:r>
      <w:r w:rsidRPr="004D76CA">
        <w:rPr>
          <w:rFonts w:ascii="Times New Roman" w:hAnsi="Times New Roman" w:cs="Times New Roman"/>
          <w:sz w:val="24"/>
          <w:szCs w:val="24"/>
        </w:rPr>
        <w:t xml:space="preserve"> </w:t>
      </w:r>
      <w:r w:rsidR="00434A53">
        <w:rPr>
          <w:rFonts w:ascii="Times New Roman" w:hAnsi="Times New Roman" w:cs="Times New Roman"/>
          <w:sz w:val="24"/>
          <w:szCs w:val="24"/>
          <w:lang w:val="en-US"/>
        </w:rPr>
        <w:t xml:space="preserve"> </w:t>
      </w:r>
      <w:r w:rsidR="00042E80" w:rsidRPr="009E5691">
        <w:rPr>
          <w:rFonts w:ascii="Times New Roman" w:hAnsi="Times New Roman" w:cs="Times New Roman"/>
          <w:i/>
          <w:sz w:val="24"/>
          <w:szCs w:val="24"/>
          <w:lang w:val="en-US"/>
        </w:rPr>
        <w:t xml:space="preserve">In </w:t>
      </w:r>
      <w:proofErr w:type="spellStart"/>
      <w:r w:rsidR="00042E80" w:rsidRPr="009E5691">
        <w:rPr>
          <w:rFonts w:ascii="Times New Roman" w:hAnsi="Times New Roman" w:cs="Times New Roman"/>
          <w:i/>
          <w:sz w:val="24"/>
          <w:szCs w:val="24"/>
          <w:lang w:val="en-US"/>
        </w:rPr>
        <w:t>casu</w:t>
      </w:r>
      <w:proofErr w:type="spellEnd"/>
      <w:r w:rsidR="00042E80" w:rsidRPr="009E5691">
        <w:rPr>
          <w:rFonts w:ascii="Times New Roman" w:hAnsi="Times New Roman" w:cs="Times New Roman"/>
          <w:sz w:val="24"/>
          <w:szCs w:val="24"/>
          <w:lang w:val="en-US"/>
        </w:rPr>
        <w:t>, the appellant despoiled the first respondent of his farm by building a structure and digging trenches</w:t>
      </w:r>
      <w:r w:rsidR="00612500" w:rsidRPr="009E5691">
        <w:rPr>
          <w:rFonts w:ascii="Times New Roman" w:hAnsi="Times New Roman" w:cs="Times New Roman"/>
          <w:sz w:val="24"/>
          <w:szCs w:val="24"/>
          <w:lang w:val="en-US"/>
        </w:rPr>
        <w:t xml:space="preserve"> for a </w:t>
      </w:r>
      <w:r w:rsidR="00CE1E0F">
        <w:rPr>
          <w:rFonts w:ascii="Times New Roman" w:hAnsi="Times New Roman" w:cs="Times New Roman"/>
          <w:sz w:val="24"/>
          <w:szCs w:val="24"/>
          <w:lang w:val="en-US"/>
        </w:rPr>
        <w:t xml:space="preserve">security </w:t>
      </w:r>
      <w:r w:rsidR="00612500" w:rsidRPr="009E5691">
        <w:rPr>
          <w:rFonts w:ascii="Times New Roman" w:hAnsi="Times New Roman" w:cs="Times New Roman"/>
          <w:sz w:val="24"/>
          <w:szCs w:val="24"/>
          <w:lang w:val="en-US"/>
        </w:rPr>
        <w:t>wall</w:t>
      </w:r>
      <w:r w:rsidR="00042E80" w:rsidRPr="009E5691">
        <w:rPr>
          <w:rFonts w:ascii="Times New Roman" w:hAnsi="Times New Roman" w:cs="Times New Roman"/>
          <w:sz w:val="24"/>
          <w:szCs w:val="24"/>
          <w:lang w:val="en-US"/>
        </w:rPr>
        <w:t xml:space="preserve"> without his consent.  A spoliation order is meant to prevent the taking of possession otherwise than in accordance with the law (see </w:t>
      </w:r>
      <w:proofErr w:type="spellStart"/>
      <w:r w:rsidR="00042E80" w:rsidRPr="009E5691">
        <w:rPr>
          <w:rFonts w:ascii="Times New Roman" w:hAnsi="Times New Roman" w:cs="Times New Roman"/>
          <w:i/>
          <w:sz w:val="24"/>
          <w:szCs w:val="24"/>
          <w:lang w:val="en-US"/>
        </w:rPr>
        <w:t>Ngukumba</w:t>
      </w:r>
      <w:proofErr w:type="spellEnd"/>
      <w:r w:rsidR="00042E80" w:rsidRPr="009E5691">
        <w:rPr>
          <w:rFonts w:ascii="Times New Roman" w:hAnsi="Times New Roman" w:cs="Times New Roman"/>
          <w:i/>
          <w:sz w:val="24"/>
          <w:szCs w:val="24"/>
          <w:lang w:val="en-US"/>
        </w:rPr>
        <w:t xml:space="preserve"> v Minister of Safety and Security and Others </w:t>
      </w:r>
      <w:r w:rsidR="00042E80" w:rsidRPr="009E5691">
        <w:rPr>
          <w:rFonts w:ascii="Times New Roman" w:hAnsi="Times New Roman" w:cs="Times New Roman"/>
          <w:sz w:val="24"/>
          <w:szCs w:val="24"/>
          <w:lang w:val="en-US"/>
        </w:rPr>
        <w:t>2014 (7) BCLR 788 (CC) and as such</w:t>
      </w:r>
      <w:r w:rsidR="009E5691">
        <w:rPr>
          <w:rFonts w:ascii="Times New Roman" w:hAnsi="Times New Roman" w:cs="Times New Roman"/>
          <w:sz w:val="24"/>
          <w:szCs w:val="24"/>
          <w:lang w:val="en-US"/>
        </w:rPr>
        <w:t xml:space="preserve">, the </w:t>
      </w:r>
      <w:r w:rsidR="009E5691">
        <w:rPr>
          <w:rFonts w:ascii="Times New Roman" w:hAnsi="Times New Roman" w:cs="Times New Roman"/>
          <w:sz w:val="24"/>
          <w:szCs w:val="24"/>
          <w:lang w:val="en-US"/>
        </w:rPr>
        <w:lastRenderedPageBreak/>
        <w:t>fact that he was the holder</w:t>
      </w:r>
      <w:r w:rsidR="00042E80" w:rsidRPr="009E5691">
        <w:rPr>
          <w:rFonts w:ascii="Times New Roman" w:hAnsi="Times New Roman" w:cs="Times New Roman"/>
          <w:sz w:val="24"/>
          <w:szCs w:val="24"/>
          <w:lang w:val="en-US"/>
        </w:rPr>
        <w:t xml:space="preserve"> </w:t>
      </w:r>
      <w:r w:rsidR="009E5691">
        <w:rPr>
          <w:rFonts w:ascii="Times New Roman" w:hAnsi="Times New Roman" w:cs="Times New Roman"/>
          <w:sz w:val="24"/>
          <w:szCs w:val="24"/>
          <w:lang w:val="en-US"/>
        </w:rPr>
        <w:t>of a</w:t>
      </w:r>
      <w:r w:rsidR="00042E80" w:rsidRPr="009E5691">
        <w:rPr>
          <w:rFonts w:ascii="Times New Roman" w:hAnsi="Times New Roman" w:cs="Times New Roman"/>
          <w:sz w:val="24"/>
          <w:szCs w:val="24"/>
          <w:lang w:val="en-US"/>
        </w:rPr>
        <w:t xml:space="preserve"> lease</w:t>
      </w:r>
      <w:r w:rsidR="00F53126" w:rsidRPr="009E5691">
        <w:rPr>
          <w:rFonts w:ascii="Times New Roman" w:hAnsi="Times New Roman" w:cs="Times New Roman"/>
          <w:sz w:val="24"/>
          <w:szCs w:val="24"/>
          <w:lang w:val="en-US"/>
        </w:rPr>
        <w:t xml:space="preserve"> agreement could not be a </w:t>
      </w:r>
      <w:r w:rsidR="00AE6913" w:rsidRPr="009E5691">
        <w:rPr>
          <w:rFonts w:ascii="Times New Roman" w:hAnsi="Times New Roman" w:cs="Times New Roman"/>
          <w:sz w:val="24"/>
          <w:szCs w:val="24"/>
          <w:lang w:val="en-US"/>
        </w:rPr>
        <w:t>defens</w:t>
      </w:r>
      <w:r w:rsidR="00AE6913">
        <w:rPr>
          <w:rFonts w:ascii="Times New Roman" w:hAnsi="Times New Roman" w:cs="Times New Roman"/>
          <w:sz w:val="24"/>
          <w:szCs w:val="24"/>
          <w:lang w:val="en-US"/>
        </w:rPr>
        <w:t xml:space="preserve">e </w:t>
      </w:r>
      <w:r w:rsidR="00AE6913" w:rsidRPr="009E5691">
        <w:rPr>
          <w:rFonts w:ascii="Times New Roman" w:hAnsi="Times New Roman" w:cs="Times New Roman"/>
          <w:sz w:val="24"/>
          <w:szCs w:val="24"/>
          <w:lang w:val="en-US"/>
        </w:rPr>
        <w:t>to</w:t>
      </w:r>
      <w:r w:rsidR="00042E80" w:rsidRPr="009E5691">
        <w:rPr>
          <w:rFonts w:ascii="Times New Roman" w:hAnsi="Times New Roman" w:cs="Times New Roman"/>
          <w:sz w:val="24"/>
          <w:szCs w:val="24"/>
          <w:lang w:val="en-US"/>
        </w:rPr>
        <w:t xml:space="preserve"> the </w:t>
      </w:r>
      <w:r w:rsidR="00AE6913">
        <w:rPr>
          <w:rFonts w:ascii="Times New Roman" w:hAnsi="Times New Roman" w:cs="Times New Roman"/>
          <w:sz w:val="24"/>
          <w:szCs w:val="24"/>
          <w:lang w:val="en-US"/>
        </w:rPr>
        <w:t>application for s</w:t>
      </w:r>
      <w:r w:rsidR="00042E80" w:rsidRPr="009E5691">
        <w:rPr>
          <w:rFonts w:ascii="Times New Roman" w:hAnsi="Times New Roman" w:cs="Times New Roman"/>
          <w:sz w:val="24"/>
          <w:szCs w:val="24"/>
          <w:lang w:val="en-US"/>
        </w:rPr>
        <w:t xml:space="preserve">poliation </w:t>
      </w:r>
      <w:r w:rsidR="00AE6913">
        <w:rPr>
          <w:rFonts w:ascii="Times New Roman" w:hAnsi="Times New Roman" w:cs="Times New Roman"/>
          <w:sz w:val="24"/>
          <w:szCs w:val="24"/>
          <w:lang w:val="en-US"/>
        </w:rPr>
        <w:t>mounted by the</w:t>
      </w:r>
      <w:r w:rsidR="00042E80" w:rsidRPr="009E5691">
        <w:rPr>
          <w:rFonts w:ascii="Times New Roman" w:hAnsi="Times New Roman" w:cs="Times New Roman"/>
          <w:sz w:val="24"/>
          <w:szCs w:val="24"/>
          <w:lang w:val="en-US"/>
        </w:rPr>
        <w:t xml:space="preserve"> first respondent</w:t>
      </w:r>
      <w:r w:rsidR="00AE6913">
        <w:rPr>
          <w:rFonts w:ascii="Times New Roman" w:hAnsi="Times New Roman" w:cs="Times New Roman"/>
          <w:sz w:val="24"/>
          <w:szCs w:val="24"/>
          <w:lang w:val="en-US"/>
        </w:rPr>
        <w:t xml:space="preserve"> against</w:t>
      </w:r>
      <w:r w:rsidR="00042E80" w:rsidRPr="009E5691">
        <w:rPr>
          <w:rFonts w:ascii="Times New Roman" w:hAnsi="Times New Roman" w:cs="Times New Roman"/>
          <w:sz w:val="24"/>
          <w:szCs w:val="24"/>
          <w:lang w:val="en-US"/>
        </w:rPr>
        <w:t xml:space="preserve"> the appellant. </w:t>
      </w:r>
    </w:p>
    <w:p w14:paraId="5401FA8B" w14:textId="77777777" w:rsidR="000E096E" w:rsidRDefault="000E096E" w:rsidP="00CA7269">
      <w:pPr>
        <w:spacing w:after="0" w:line="480" w:lineRule="auto"/>
        <w:ind w:left="567"/>
        <w:jc w:val="both"/>
        <w:rPr>
          <w:rFonts w:ascii="Times New Roman" w:hAnsi="Times New Roman" w:cs="Times New Roman"/>
          <w:sz w:val="24"/>
          <w:szCs w:val="24"/>
          <w:lang w:val="en-US"/>
        </w:rPr>
      </w:pPr>
    </w:p>
    <w:p w14:paraId="01DB51FB" w14:textId="286DBC0C" w:rsidR="008C7533" w:rsidRPr="008C7533" w:rsidRDefault="00CA7269" w:rsidP="00CA7269">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WHETHER THE APPELLANT RAISED APPROPRIATE DEFEN</w:t>
      </w:r>
      <w:r w:rsidR="007822F7">
        <w:rPr>
          <w:rFonts w:ascii="Times New Roman" w:hAnsi="Times New Roman" w:cs="Times New Roman"/>
          <w:b/>
          <w:bCs/>
          <w:sz w:val="24"/>
          <w:szCs w:val="24"/>
          <w:lang w:val="en-US"/>
        </w:rPr>
        <w:t>C</w:t>
      </w:r>
      <w:r>
        <w:rPr>
          <w:rFonts w:ascii="Times New Roman" w:hAnsi="Times New Roman" w:cs="Times New Roman"/>
          <w:b/>
          <w:bCs/>
          <w:sz w:val="24"/>
          <w:szCs w:val="24"/>
          <w:lang w:val="en-US"/>
        </w:rPr>
        <w:t>ES TO THE CLAIM</w:t>
      </w:r>
    </w:p>
    <w:p w14:paraId="16420FC7" w14:textId="491FCE2A" w:rsidR="00F53126" w:rsidRPr="009E5691" w:rsidRDefault="00567539"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en-US"/>
        </w:rPr>
        <w:t>[2</w:t>
      </w:r>
      <w:r w:rsidR="00434A5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r w:rsidR="00F53126" w:rsidRPr="009E5691">
        <w:rPr>
          <w:rFonts w:ascii="Times New Roman" w:hAnsi="Times New Roman" w:cs="Times New Roman"/>
          <w:sz w:val="24"/>
          <w:szCs w:val="24"/>
          <w:lang w:val="en-US"/>
        </w:rPr>
        <w:t xml:space="preserve">In </w:t>
      </w:r>
      <w:r w:rsidR="00F53126" w:rsidRPr="009E5691">
        <w:rPr>
          <w:rFonts w:ascii="Times New Roman" w:hAnsi="Times New Roman" w:cs="Times New Roman"/>
          <w:i/>
          <w:sz w:val="24"/>
          <w:szCs w:val="24"/>
          <w:lang w:val="en-US"/>
        </w:rPr>
        <w:t xml:space="preserve">Gumbo v Zimbabwe Anti-Corruption Commission </w:t>
      </w:r>
      <w:r w:rsidR="00F53126" w:rsidRPr="009E5691">
        <w:rPr>
          <w:rFonts w:ascii="Times New Roman" w:hAnsi="Times New Roman" w:cs="Times New Roman"/>
          <w:sz w:val="24"/>
          <w:szCs w:val="24"/>
          <w:lang w:val="en-US"/>
        </w:rPr>
        <w:t>(</w:t>
      </w:r>
      <w:r w:rsidR="00F53126" w:rsidRPr="00CA7269">
        <w:rPr>
          <w:rFonts w:ascii="Times New Roman" w:hAnsi="Times New Roman" w:cs="Times New Roman"/>
          <w:i/>
          <w:sz w:val="24"/>
          <w:szCs w:val="24"/>
          <w:lang w:val="en-US"/>
        </w:rPr>
        <w:t>supra</w:t>
      </w:r>
      <w:r w:rsidR="00F53126" w:rsidRPr="009E5691">
        <w:rPr>
          <w:rFonts w:ascii="Times New Roman" w:hAnsi="Times New Roman" w:cs="Times New Roman"/>
          <w:sz w:val="24"/>
          <w:szCs w:val="24"/>
          <w:lang w:val="en-US"/>
        </w:rPr>
        <w:t xml:space="preserve">) at page </w:t>
      </w:r>
      <w:r w:rsidR="002C6AE2">
        <w:rPr>
          <w:rFonts w:ascii="Times New Roman" w:hAnsi="Times New Roman" w:cs="Times New Roman"/>
          <w:sz w:val="24"/>
          <w:szCs w:val="24"/>
          <w:lang w:val="en-US"/>
        </w:rPr>
        <w:t>674 F-H</w:t>
      </w:r>
      <w:r w:rsidR="00F53126" w:rsidRPr="009E5691">
        <w:rPr>
          <w:rFonts w:ascii="Times New Roman" w:hAnsi="Times New Roman" w:cs="Times New Roman"/>
          <w:i/>
          <w:sz w:val="24"/>
          <w:szCs w:val="24"/>
          <w:lang w:val="en-US"/>
        </w:rPr>
        <w:t xml:space="preserve"> </w:t>
      </w:r>
      <w:r w:rsidR="00F53126" w:rsidRPr="009E5691">
        <w:rPr>
          <w:rFonts w:ascii="Times New Roman" w:hAnsi="Times New Roman" w:cs="Times New Roman"/>
          <w:sz w:val="24"/>
          <w:szCs w:val="24"/>
          <w:lang w:val="en-US"/>
        </w:rPr>
        <w:t xml:space="preserve">the court commenting on the </w:t>
      </w:r>
      <w:proofErr w:type="spellStart"/>
      <w:r w:rsidR="00F53126" w:rsidRPr="009E5691">
        <w:rPr>
          <w:rFonts w:ascii="Times New Roman" w:hAnsi="Times New Roman" w:cs="Times New Roman"/>
          <w:sz w:val="24"/>
          <w:szCs w:val="24"/>
          <w:lang w:val="en-US"/>
        </w:rPr>
        <w:t>defences</w:t>
      </w:r>
      <w:proofErr w:type="spellEnd"/>
      <w:r w:rsidR="00F53126" w:rsidRPr="009E5691">
        <w:rPr>
          <w:rFonts w:ascii="Times New Roman" w:hAnsi="Times New Roman" w:cs="Times New Roman"/>
          <w:sz w:val="24"/>
          <w:szCs w:val="24"/>
          <w:lang w:val="en-US"/>
        </w:rPr>
        <w:t xml:space="preserve"> available to a despoiling party held that:</w:t>
      </w:r>
    </w:p>
    <w:p w14:paraId="7F640295" w14:textId="77777777" w:rsidR="00F53126" w:rsidRPr="00F53126" w:rsidRDefault="00F53126" w:rsidP="00CA7269">
      <w:pPr>
        <w:pStyle w:val="ListParagraph"/>
        <w:spacing w:after="0" w:line="276"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53126">
        <w:rPr>
          <w:rFonts w:ascii="Times New Roman" w:hAnsi="Times New Roman" w:cs="Times New Roman"/>
          <w:sz w:val="24"/>
          <w:szCs w:val="24"/>
          <w:lang w:val="en-US"/>
        </w:rPr>
        <w:t xml:space="preserve">Once an applicant has established deprivation, it is incumbent upon the respondent to establish a </w:t>
      </w:r>
      <w:proofErr w:type="spellStart"/>
      <w:r w:rsidRPr="00F53126">
        <w:rPr>
          <w:rFonts w:ascii="Times New Roman" w:hAnsi="Times New Roman" w:cs="Times New Roman"/>
          <w:sz w:val="24"/>
          <w:szCs w:val="24"/>
          <w:lang w:val="en-US"/>
        </w:rPr>
        <w:t>defence</w:t>
      </w:r>
      <w:proofErr w:type="spellEnd"/>
      <w:r w:rsidRPr="00F53126">
        <w:rPr>
          <w:rFonts w:ascii="Times New Roman" w:hAnsi="Times New Roman" w:cs="Times New Roman"/>
          <w:sz w:val="24"/>
          <w:szCs w:val="24"/>
          <w:lang w:val="en-US"/>
        </w:rPr>
        <w:t xml:space="preserve">. The only </w:t>
      </w:r>
      <w:proofErr w:type="spellStart"/>
      <w:r w:rsidRPr="00F53126">
        <w:rPr>
          <w:rFonts w:ascii="Times New Roman" w:hAnsi="Times New Roman" w:cs="Times New Roman"/>
          <w:sz w:val="24"/>
          <w:szCs w:val="24"/>
          <w:lang w:val="en-US"/>
        </w:rPr>
        <w:t>defences</w:t>
      </w:r>
      <w:proofErr w:type="spellEnd"/>
      <w:r w:rsidRPr="00F53126">
        <w:rPr>
          <w:rFonts w:ascii="Times New Roman" w:hAnsi="Times New Roman" w:cs="Times New Roman"/>
          <w:sz w:val="24"/>
          <w:szCs w:val="24"/>
          <w:lang w:val="en-US"/>
        </w:rPr>
        <w:t xml:space="preserve"> available in spoliation are the following:</w:t>
      </w:r>
    </w:p>
    <w:p w14:paraId="3AC3FE4C" w14:textId="77777777" w:rsidR="00F53126" w:rsidRPr="00F53126" w:rsidRDefault="00F53126" w:rsidP="00CA7269">
      <w:pPr>
        <w:pStyle w:val="ListParagraph"/>
        <w:spacing w:after="0" w:line="276" w:lineRule="auto"/>
        <w:ind w:left="0"/>
        <w:jc w:val="both"/>
        <w:rPr>
          <w:rFonts w:ascii="Times New Roman" w:hAnsi="Times New Roman" w:cs="Times New Roman"/>
          <w:sz w:val="24"/>
          <w:szCs w:val="24"/>
          <w:lang w:val="en-US"/>
        </w:rPr>
      </w:pPr>
    </w:p>
    <w:p w14:paraId="0BFF804E" w14:textId="7287AF79" w:rsidR="00F53126" w:rsidRPr="00F53126" w:rsidRDefault="00CE1E0F" w:rsidP="00CE1E0F">
      <w:pPr>
        <w:pStyle w:val="ListParagraph"/>
        <w:spacing w:after="0" w:line="276" w:lineRule="auto"/>
        <w:ind w:left="1843" w:hanging="425"/>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F53126" w:rsidRPr="00F53126">
        <w:rPr>
          <w:rFonts w:ascii="Times New Roman" w:hAnsi="Times New Roman" w:cs="Times New Roman"/>
          <w:sz w:val="24"/>
          <w:szCs w:val="24"/>
          <w:lang w:val="en-US"/>
        </w:rPr>
        <w:tab/>
        <w:t>that the applicant was not in peaceful and undisturbed possession of the thing in question at the time of the dispossession;</w:t>
      </w:r>
    </w:p>
    <w:p w14:paraId="63E9E9E1" w14:textId="61443977" w:rsidR="00F53126" w:rsidRPr="00F53126" w:rsidRDefault="00CE1E0F" w:rsidP="00CA7269">
      <w:pPr>
        <w:pStyle w:val="ListParagraph"/>
        <w:spacing w:after="0" w:line="276" w:lineRule="auto"/>
        <w:ind w:left="1843" w:hanging="425"/>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F53126" w:rsidRPr="00F53126">
        <w:rPr>
          <w:rFonts w:ascii="Times New Roman" w:hAnsi="Times New Roman" w:cs="Times New Roman"/>
          <w:sz w:val="24"/>
          <w:szCs w:val="24"/>
          <w:lang w:val="en-US"/>
        </w:rPr>
        <w:tab/>
        <w:t>that the dispossession was not unlawful and therefore did not constitute spoliation;</w:t>
      </w:r>
    </w:p>
    <w:p w14:paraId="1FBE49C3" w14:textId="585557F1" w:rsidR="00F53126" w:rsidRPr="00F53126" w:rsidRDefault="00CE1E0F" w:rsidP="00CA7269">
      <w:pPr>
        <w:pStyle w:val="ListParagraph"/>
        <w:spacing w:after="0" w:line="276" w:lineRule="auto"/>
        <w:ind w:left="1265" w:firstLine="153"/>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CA7269">
        <w:rPr>
          <w:rFonts w:ascii="Times New Roman" w:hAnsi="Times New Roman" w:cs="Times New Roman"/>
          <w:sz w:val="24"/>
          <w:szCs w:val="24"/>
          <w:lang w:val="en-US"/>
        </w:rPr>
        <w:t xml:space="preserve">    </w:t>
      </w:r>
      <w:r w:rsidR="00F53126" w:rsidRPr="00F53126">
        <w:rPr>
          <w:rFonts w:ascii="Times New Roman" w:hAnsi="Times New Roman" w:cs="Times New Roman"/>
          <w:sz w:val="24"/>
          <w:szCs w:val="24"/>
          <w:lang w:val="en-US"/>
        </w:rPr>
        <w:t xml:space="preserve">that restoration of the thing is impossible; </w:t>
      </w:r>
    </w:p>
    <w:p w14:paraId="62207C54" w14:textId="31CC6C3F" w:rsidR="00F53126" w:rsidRDefault="00CE1E0F" w:rsidP="00CA7269">
      <w:pPr>
        <w:pStyle w:val="ListParagraph"/>
        <w:spacing w:after="0" w:line="276" w:lineRule="auto"/>
        <w:ind w:left="1843" w:hanging="425"/>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53126" w:rsidRPr="00F53126">
        <w:rPr>
          <w:rFonts w:ascii="Times New Roman" w:hAnsi="Times New Roman" w:cs="Times New Roman"/>
          <w:sz w:val="24"/>
          <w:szCs w:val="24"/>
          <w:lang w:val="en-US"/>
        </w:rPr>
        <w:tab/>
        <w:t xml:space="preserve">that the respondent acted within the limits of counter-spoliation in regaining possession of the article; see </w:t>
      </w:r>
      <w:r w:rsidR="00F53126" w:rsidRPr="009E5691">
        <w:rPr>
          <w:rFonts w:ascii="Times New Roman" w:hAnsi="Times New Roman" w:cs="Times New Roman"/>
          <w:i/>
          <w:sz w:val="24"/>
          <w:szCs w:val="24"/>
          <w:lang w:val="en-US"/>
        </w:rPr>
        <w:t>Kama Construction (Pvt) Ltd v Cold Comfort Farm Co-op &amp;</w:t>
      </w:r>
      <w:r w:rsidR="009E5691" w:rsidRPr="009E5691">
        <w:rPr>
          <w:rFonts w:ascii="Times New Roman" w:hAnsi="Times New Roman" w:cs="Times New Roman"/>
          <w:i/>
          <w:sz w:val="24"/>
          <w:szCs w:val="24"/>
          <w:lang w:val="en-US"/>
        </w:rPr>
        <w:t xml:space="preserve"> </w:t>
      </w:r>
      <w:proofErr w:type="spellStart"/>
      <w:r w:rsidR="007822F7" w:rsidRPr="009E5691">
        <w:rPr>
          <w:rFonts w:ascii="Times New Roman" w:hAnsi="Times New Roman" w:cs="Times New Roman"/>
          <w:i/>
          <w:sz w:val="24"/>
          <w:szCs w:val="24"/>
          <w:lang w:val="en-US"/>
        </w:rPr>
        <w:t>Ors</w:t>
      </w:r>
      <w:proofErr w:type="spellEnd"/>
      <w:r w:rsidR="007822F7">
        <w:rPr>
          <w:rFonts w:ascii="Times New Roman" w:hAnsi="Times New Roman" w:cs="Times New Roman"/>
          <w:sz w:val="24"/>
          <w:szCs w:val="24"/>
          <w:lang w:val="en-US"/>
        </w:rPr>
        <w:t xml:space="preserve"> </w:t>
      </w:r>
      <w:r w:rsidR="007822F7" w:rsidRPr="00F53126">
        <w:rPr>
          <w:rFonts w:ascii="Times New Roman" w:hAnsi="Times New Roman" w:cs="Times New Roman"/>
          <w:sz w:val="24"/>
          <w:szCs w:val="24"/>
          <w:lang w:val="en-US"/>
        </w:rPr>
        <w:t>1999</w:t>
      </w:r>
      <w:r w:rsidR="00F53126" w:rsidRPr="00F53126">
        <w:rPr>
          <w:rFonts w:ascii="Times New Roman" w:hAnsi="Times New Roman" w:cs="Times New Roman"/>
          <w:sz w:val="24"/>
          <w:szCs w:val="24"/>
          <w:lang w:val="en-US"/>
        </w:rPr>
        <w:t>(2) ZLR 19 at 21G-H.</w:t>
      </w:r>
      <w:r w:rsidR="00F53126">
        <w:rPr>
          <w:rFonts w:ascii="Times New Roman" w:hAnsi="Times New Roman" w:cs="Times New Roman"/>
          <w:sz w:val="24"/>
          <w:szCs w:val="24"/>
          <w:lang w:val="en-US"/>
        </w:rPr>
        <w:t>”</w:t>
      </w:r>
    </w:p>
    <w:p w14:paraId="134E8F17" w14:textId="77777777" w:rsidR="00F53126" w:rsidRDefault="00F53126" w:rsidP="00CA7269">
      <w:pPr>
        <w:pStyle w:val="ListParagraph"/>
        <w:spacing w:after="0" w:line="276" w:lineRule="auto"/>
        <w:ind w:left="0"/>
        <w:jc w:val="both"/>
        <w:rPr>
          <w:rFonts w:ascii="Times New Roman" w:hAnsi="Times New Roman" w:cs="Times New Roman"/>
          <w:sz w:val="24"/>
          <w:szCs w:val="24"/>
        </w:rPr>
      </w:pPr>
    </w:p>
    <w:p w14:paraId="147DB844" w14:textId="77777777" w:rsidR="00CA7269" w:rsidRPr="00F53126" w:rsidRDefault="00CA7269" w:rsidP="00CA7269">
      <w:pPr>
        <w:pStyle w:val="ListParagraph"/>
        <w:spacing w:after="0" w:line="276" w:lineRule="auto"/>
        <w:ind w:left="0"/>
        <w:jc w:val="both"/>
        <w:rPr>
          <w:rFonts w:ascii="Times New Roman" w:hAnsi="Times New Roman" w:cs="Times New Roman"/>
          <w:sz w:val="24"/>
          <w:szCs w:val="24"/>
        </w:rPr>
      </w:pPr>
    </w:p>
    <w:p w14:paraId="06630216" w14:textId="5477DB02" w:rsidR="009E5691" w:rsidRDefault="00567539" w:rsidP="00CA7269">
      <w:pPr>
        <w:spacing w:after="0" w:line="48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already found that the first respondent was in peaceful and </w:t>
      </w:r>
      <w:r w:rsidR="00434A53">
        <w:rPr>
          <w:rFonts w:ascii="Times New Roman" w:hAnsi="Times New Roman" w:cs="Times New Roman"/>
          <w:sz w:val="24"/>
          <w:szCs w:val="24"/>
          <w:lang w:val="en-US"/>
        </w:rPr>
        <w:t>undisturbed possession</w:t>
      </w:r>
      <w:r>
        <w:rPr>
          <w:rFonts w:ascii="Times New Roman" w:hAnsi="Times New Roman" w:cs="Times New Roman"/>
          <w:sz w:val="24"/>
          <w:szCs w:val="24"/>
          <w:lang w:val="en-US"/>
        </w:rPr>
        <w:t xml:space="preserve"> of the farm and that the appellants</w:t>
      </w:r>
      <w:r w:rsidR="00CA7269">
        <w:rPr>
          <w:rFonts w:ascii="Times New Roman" w:hAnsi="Times New Roman" w:cs="Times New Roman"/>
          <w:sz w:val="24"/>
          <w:szCs w:val="24"/>
          <w:lang w:val="en-US"/>
        </w:rPr>
        <w:t>’</w:t>
      </w:r>
      <w:r>
        <w:rPr>
          <w:rFonts w:ascii="Times New Roman" w:hAnsi="Times New Roman" w:cs="Times New Roman"/>
          <w:sz w:val="24"/>
          <w:szCs w:val="24"/>
          <w:lang w:val="en-US"/>
        </w:rPr>
        <w:t xml:space="preserve"> dispossession was unlawful. Paragraphs </w:t>
      </w:r>
      <w:r w:rsidR="00CA7269">
        <w:rPr>
          <w:rFonts w:ascii="Times New Roman" w:hAnsi="Times New Roman" w:cs="Times New Roman"/>
          <w:sz w:val="24"/>
          <w:szCs w:val="24"/>
          <w:lang w:val="en-US"/>
        </w:rPr>
        <w:t>(</w:t>
      </w:r>
      <w:r>
        <w:rPr>
          <w:rFonts w:ascii="Times New Roman" w:hAnsi="Times New Roman" w:cs="Times New Roman"/>
          <w:sz w:val="24"/>
          <w:szCs w:val="24"/>
          <w:lang w:val="en-US"/>
        </w:rPr>
        <w:t xml:space="preserve">c) and </w:t>
      </w:r>
      <w:r w:rsidR="00CA7269">
        <w:rPr>
          <w:rFonts w:ascii="Times New Roman" w:hAnsi="Times New Roman" w:cs="Times New Roman"/>
          <w:sz w:val="24"/>
          <w:szCs w:val="24"/>
          <w:lang w:val="en-US"/>
        </w:rPr>
        <w:t>(</w:t>
      </w:r>
      <w:r>
        <w:rPr>
          <w:rFonts w:ascii="Times New Roman" w:hAnsi="Times New Roman" w:cs="Times New Roman"/>
          <w:sz w:val="24"/>
          <w:szCs w:val="24"/>
          <w:lang w:val="en-US"/>
        </w:rPr>
        <w:t xml:space="preserve">d) </w:t>
      </w:r>
      <w:r w:rsidR="00434A53">
        <w:rPr>
          <w:rFonts w:ascii="Times New Roman" w:hAnsi="Times New Roman" w:cs="Times New Roman"/>
          <w:sz w:val="24"/>
          <w:szCs w:val="24"/>
          <w:lang w:val="en-US"/>
        </w:rPr>
        <w:t xml:space="preserve">set out in the above case </w:t>
      </w:r>
      <w:r>
        <w:rPr>
          <w:rFonts w:ascii="Times New Roman" w:hAnsi="Times New Roman" w:cs="Times New Roman"/>
          <w:sz w:val="24"/>
          <w:szCs w:val="24"/>
          <w:lang w:val="en-US"/>
        </w:rPr>
        <w:t>are clearly not applicable to the facts of this case.</w:t>
      </w:r>
      <w:r w:rsidR="00F53126" w:rsidRPr="009E569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farm is still in existence </w:t>
      </w:r>
      <w:r w:rsidR="0072268C">
        <w:rPr>
          <w:rFonts w:ascii="Times New Roman" w:hAnsi="Times New Roman" w:cs="Times New Roman"/>
          <w:sz w:val="24"/>
          <w:szCs w:val="24"/>
          <w:lang w:val="en-US"/>
        </w:rPr>
        <w:t>and first</w:t>
      </w:r>
      <w:r>
        <w:rPr>
          <w:rFonts w:ascii="Times New Roman" w:hAnsi="Times New Roman" w:cs="Times New Roman"/>
          <w:sz w:val="24"/>
          <w:szCs w:val="24"/>
          <w:lang w:val="en-US"/>
        </w:rPr>
        <w:t xml:space="preserve"> respondent</w:t>
      </w:r>
      <w:r w:rsidR="00CE1E0F">
        <w:rPr>
          <w:rFonts w:ascii="Times New Roman" w:hAnsi="Times New Roman" w:cs="Times New Roman"/>
          <w:sz w:val="24"/>
          <w:szCs w:val="24"/>
          <w:lang w:val="en-US"/>
        </w:rPr>
        <w:t>’s possession</w:t>
      </w:r>
      <w:r>
        <w:rPr>
          <w:rFonts w:ascii="Times New Roman" w:hAnsi="Times New Roman" w:cs="Times New Roman"/>
          <w:sz w:val="24"/>
          <w:szCs w:val="24"/>
          <w:lang w:val="en-US"/>
        </w:rPr>
        <w:t xml:space="preserve"> can </w:t>
      </w:r>
      <w:r w:rsidR="00CE1E0F">
        <w:rPr>
          <w:rFonts w:ascii="Times New Roman" w:hAnsi="Times New Roman" w:cs="Times New Roman"/>
          <w:sz w:val="24"/>
          <w:szCs w:val="24"/>
          <w:lang w:val="en-US"/>
        </w:rPr>
        <w:t xml:space="preserve">still </w:t>
      </w:r>
      <w:r>
        <w:rPr>
          <w:rFonts w:ascii="Times New Roman" w:hAnsi="Times New Roman" w:cs="Times New Roman"/>
          <w:sz w:val="24"/>
          <w:szCs w:val="24"/>
          <w:lang w:val="en-US"/>
        </w:rPr>
        <w:t>be restored</w:t>
      </w:r>
      <w:r w:rsidR="0042792D">
        <w:rPr>
          <w:rFonts w:ascii="Times New Roman" w:hAnsi="Times New Roman" w:cs="Times New Roman"/>
          <w:sz w:val="24"/>
          <w:szCs w:val="24"/>
          <w:lang w:val="en-US"/>
        </w:rPr>
        <w:t>.</w:t>
      </w:r>
      <w:r>
        <w:rPr>
          <w:rFonts w:ascii="Times New Roman" w:hAnsi="Times New Roman" w:cs="Times New Roman"/>
          <w:sz w:val="24"/>
          <w:szCs w:val="24"/>
          <w:lang w:val="en-US"/>
        </w:rPr>
        <w:t xml:space="preserve"> The question of whether land use has bee</w:t>
      </w:r>
      <w:r w:rsidR="00434A53">
        <w:rPr>
          <w:rFonts w:ascii="Times New Roman" w:hAnsi="Times New Roman" w:cs="Times New Roman"/>
          <w:sz w:val="24"/>
          <w:szCs w:val="24"/>
          <w:lang w:val="en-US"/>
        </w:rPr>
        <w:t>n</w:t>
      </w:r>
      <w:r>
        <w:rPr>
          <w:rFonts w:ascii="Times New Roman" w:hAnsi="Times New Roman" w:cs="Times New Roman"/>
          <w:sz w:val="24"/>
          <w:szCs w:val="24"/>
          <w:lang w:val="en-US"/>
        </w:rPr>
        <w:t xml:space="preserve"> changed is an issue </w:t>
      </w:r>
      <w:r w:rsidR="006E5EA8">
        <w:rPr>
          <w:rFonts w:ascii="Times New Roman" w:hAnsi="Times New Roman" w:cs="Times New Roman"/>
          <w:sz w:val="24"/>
          <w:szCs w:val="24"/>
          <w:lang w:val="en-US"/>
        </w:rPr>
        <w:t>which relates to</w:t>
      </w:r>
      <w:r>
        <w:rPr>
          <w:rFonts w:ascii="Times New Roman" w:hAnsi="Times New Roman" w:cs="Times New Roman"/>
          <w:sz w:val="24"/>
          <w:szCs w:val="24"/>
          <w:lang w:val="en-US"/>
        </w:rPr>
        <w:t xml:space="preserve"> the question of title and</w:t>
      </w:r>
      <w:r w:rsidR="006E5EA8">
        <w:rPr>
          <w:rFonts w:ascii="Times New Roman" w:hAnsi="Times New Roman" w:cs="Times New Roman"/>
          <w:sz w:val="24"/>
          <w:szCs w:val="24"/>
          <w:lang w:val="en-US"/>
        </w:rPr>
        <w:t>,</w:t>
      </w:r>
      <w:r>
        <w:rPr>
          <w:rFonts w:ascii="Times New Roman" w:hAnsi="Times New Roman" w:cs="Times New Roman"/>
          <w:sz w:val="24"/>
          <w:szCs w:val="24"/>
          <w:lang w:val="en-US"/>
        </w:rPr>
        <w:t xml:space="preserve"> as already explained above</w:t>
      </w:r>
      <w:r w:rsidR="006E5EA8">
        <w:rPr>
          <w:rFonts w:ascii="Times New Roman" w:hAnsi="Times New Roman" w:cs="Times New Roman"/>
          <w:sz w:val="24"/>
          <w:szCs w:val="24"/>
          <w:lang w:val="en-US"/>
        </w:rPr>
        <w:t>,</w:t>
      </w:r>
      <w:r>
        <w:rPr>
          <w:rFonts w:ascii="Times New Roman" w:hAnsi="Times New Roman" w:cs="Times New Roman"/>
          <w:sz w:val="24"/>
          <w:szCs w:val="24"/>
          <w:lang w:val="en-US"/>
        </w:rPr>
        <w:t xml:space="preserve"> is not an issue for determination in spoliation proceedings. There is no question of a counter spoliation </w:t>
      </w:r>
      <w:r w:rsidR="00434A53">
        <w:rPr>
          <w:rFonts w:ascii="Times New Roman" w:hAnsi="Times New Roman" w:cs="Times New Roman"/>
          <w:sz w:val="24"/>
          <w:szCs w:val="24"/>
          <w:lang w:val="en-US"/>
        </w:rPr>
        <w:t xml:space="preserve">application </w:t>
      </w:r>
      <w:r>
        <w:rPr>
          <w:rFonts w:ascii="Times New Roman" w:hAnsi="Times New Roman" w:cs="Times New Roman"/>
          <w:sz w:val="24"/>
          <w:szCs w:val="24"/>
          <w:lang w:val="en-US"/>
        </w:rPr>
        <w:t>in this case. Clearly</w:t>
      </w:r>
      <w:r w:rsidR="00CE1E0F">
        <w:rPr>
          <w:rFonts w:ascii="Times New Roman" w:hAnsi="Times New Roman" w:cs="Times New Roman"/>
          <w:sz w:val="24"/>
          <w:szCs w:val="24"/>
          <w:lang w:val="en-US"/>
        </w:rPr>
        <w:t>,</w:t>
      </w:r>
      <w:r>
        <w:rPr>
          <w:rFonts w:ascii="Times New Roman" w:hAnsi="Times New Roman" w:cs="Times New Roman"/>
          <w:sz w:val="24"/>
          <w:szCs w:val="24"/>
          <w:lang w:val="en-US"/>
        </w:rPr>
        <w:t xml:space="preserve"> therefore the appellant failed to mount a</w:t>
      </w:r>
      <w:r w:rsidR="00434A53">
        <w:rPr>
          <w:rFonts w:ascii="Times New Roman" w:hAnsi="Times New Roman" w:cs="Times New Roman"/>
          <w:sz w:val="24"/>
          <w:szCs w:val="24"/>
          <w:lang w:val="en-US"/>
        </w:rPr>
        <w:t>n appropriate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defence</w:t>
      </w:r>
      <w:proofErr w:type="spellEnd"/>
      <w:r>
        <w:rPr>
          <w:rFonts w:ascii="Times New Roman" w:hAnsi="Times New Roman" w:cs="Times New Roman"/>
          <w:sz w:val="24"/>
          <w:szCs w:val="24"/>
          <w:lang w:val="en-US"/>
        </w:rPr>
        <w:t xml:space="preserve"> </w:t>
      </w:r>
      <w:r w:rsidR="00434A53">
        <w:rPr>
          <w:rFonts w:ascii="Times New Roman" w:hAnsi="Times New Roman" w:cs="Times New Roman"/>
          <w:sz w:val="24"/>
          <w:szCs w:val="24"/>
          <w:lang w:val="en-US"/>
        </w:rPr>
        <w:t>to the claim</w:t>
      </w:r>
      <w:r>
        <w:rPr>
          <w:rFonts w:ascii="Times New Roman" w:hAnsi="Times New Roman" w:cs="Times New Roman"/>
          <w:sz w:val="24"/>
          <w:szCs w:val="24"/>
          <w:lang w:val="en-US"/>
        </w:rPr>
        <w:t>.</w:t>
      </w:r>
    </w:p>
    <w:p w14:paraId="66E087AB" w14:textId="77777777" w:rsidR="00CA7269" w:rsidRDefault="00CA7269" w:rsidP="00CA7269">
      <w:pPr>
        <w:spacing w:after="0" w:line="480" w:lineRule="auto"/>
        <w:ind w:left="567"/>
        <w:jc w:val="both"/>
        <w:rPr>
          <w:rFonts w:ascii="Times New Roman" w:hAnsi="Times New Roman" w:cs="Times New Roman"/>
          <w:sz w:val="24"/>
          <w:szCs w:val="24"/>
          <w:lang w:val="en-US"/>
        </w:rPr>
      </w:pPr>
    </w:p>
    <w:p w14:paraId="6AF589EC" w14:textId="77777777" w:rsidR="000E096E" w:rsidRDefault="000E096E" w:rsidP="00CA7269">
      <w:pPr>
        <w:spacing w:after="0" w:line="480" w:lineRule="auto"/>
        <w:ind w:left="567"/>
        <w:jc w:val="both"/>
        <w:rPr>
          <w:rFonts w:ascii="Times New Roman" w:hAnsi="Times New Roman" w:cs="Times New Roman"/>
          <w:sz w:val="24"/>
          <w:szCs w:val="24"/>
          <w:lang w:val="en-US"/>
        </w:rPr>
      </w:pPr>
    </w:p>
    <w:p w14:paraId="68B9245C" w14:textId="77777777" w:rsidR="000E096E" w:rsidRDefault="000E096E" w:rsidP="00CA7269">
      <w:pPr>
        <w:spacing w:after="0" w:line="480" w:lineRule="auto"/>
        <w:ind w:left="567"/>
        <w:jc w:val="both"/>
        <w:rPr>
          <w:rFonts w:ascii="Times New Roman" w:hAnsi="Times New Roman" w:cs="Times New Roman"/>
          <w:sz w:val="24"/>
          <w:szCs w:val="24"/>
          <w:lang w:val="en-US"/>
        </w:rPr>
      </w:pPr>
    </w:p>
    <w:p w14:paraId="47D42066" w14:textId="1F53CAB4" w:rsidR="00F53126" w:rsidRPr="009E5691" w:rsidRDefault="00F53126" w:rsidP="00CA7269">
      <w:pPr>
        <w:spacing w:after="0" w:line="480" w:lineRule="auto"/>
        <w:jc w:val="both"/>
        <w:rPr>
          <w:rFonts w:ascii="Times New Roman" w:hAnsi="Times New Roman" w:cs="Times New Roman"/>
          <w:b/>
          <w:sz w:val="24"/>
          <w:szCs w:val="24"/>
        </w:rPr>
      </w:pPr>
      <w:r w:rsidRPr="009E5691">
        <w:rPr>
          <w:rFonts w:ascii="Times New Roman" w:hAnsi="Times New Roman" w:cs="Times New Roman"/>
          <w:b/>
          <w:sz w:val="24"/>
          <w:szCs w:val="24"/>
        </w:rPr>
        <w:lastRenderedPageBreak/>
        <w:t>DISPOSITION</w:t>
      </w:r>
    </w:p>
    <w:p w14:paraId="29FAADAF" w14:textId="001A6F19" w:rsidR="00434A53" w:rsidRDefault="004D76CA"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w:t>
      </w:r>
      <w:r w:rsidR="00434A53">
        <w:rPr>
          <w:rFonts w:ascii="Times New Roman" w:hAnsi="Times New Roman" w:cs="Times New Roman"/>
          <w:sz w:val="24"/>
          <w:szCs w:val="24"/>
        </w:rPr>
        <w:t>9</w:t>
      </w:r>
      <w:r w:rsidR="009E5691">
        <w:rPr>
          <w:rFonts w:ascii="Times New Roman" w:hAnsi="Times New Roman" w:cs="Times New Roman"/>
          <w:sz w:val="24"/>
          <w:szCs w:val="24"/>
        </w:rPr>
        <w:t xml:space="preserve">] </w:t>
      </w:r>
      <w:r w:rsidR="00F53126" w:rsidRPr="009E5691">
        <w:rPr>
          <w:rFonts w:ascii="Times New Roman" w:hAnsi="Times New Roman" w:cs="Times New Roman"/>
          <w:sz w:val="24"/>
          <w:szCs w:val="24"/>
        </w:rPr>
        <w:t xml:space="preserve">The requirements for a spoliation order were clearly satisfied.  </w:t>
      </w:r>
      <w:r w:rsidR="00567539" w:rsidRPr="009E5691">
        <w:rPr>
          <w:rFonts w:ascii="Times New Roman" w:hAnsi="Times New Roman" w:cs="Times New Roman"/>
          <w:sz w:val="24"/>
          <w:szCs w:val="24"/>
          <w:lang w:val="en-US"/>
        </w:rPr>
        <w:t xml:space="preserve">The first respondent was in peaceful and undisturbed possession of the </w:t>
      </w:r>
      <w:r w:rsidR="00434A53">
        <w:rPr>
          <w:rFonts w:ascii="Times New Roman" w:hAnsi="Times New Roman" w:cs="Times New Roman"/>
          <w:sz w:val="24"/>
          <w:szCs w:val="24"/>
          <w:lang w:val="en-US"/>
        </w:rPr>
        <w:t>farm.</w:t>
      </w:r>
      <w:r w:rsidR="00567539" w:rsidRPr="009E5691">
        <w:rPr>
          <w:rFonts w:ascii="Times New Roman" w:hAnsi="Times New Roman" w:cs="Times New Roman"/>
          <w:sz w:val="24"/>
          <w:szCs w:val="24"/>
          <w:lang w:val="en-US"/>
        </w:rPr>
        <w:t xml:space="preserve"> </w:t>
      </w:r>
      <w:r w:rsidR="00434A53">
        <w:rPr>
          <w:rFonts w:ascii="Times New Roman" w:hAnsi="Times New Roman" w:cs="Times New Roman"/>
          <w:sz w:val="24"/>
          <w:szCs w:val="24"/>
          <w:lang w:val="en-US"/>
        </w:rPr>
        <w:t>T</w:t>
      </w:r>
      <w:r w:rsidR="00567539" w:rsidRPr="009E5691">
        <w:rPr>
          <w:rFonts w:ascii="Times New Roman" w:hAnsi="Times New Roman" w:cs="Times New Roman"/>
          <w:sz w:val="24"/>
          <w:szCs w:val="24"/>
          <w:lang w:val="en-US"/>
        </w:rPr>
        <w:t xml:space="preserve">he dispossession of the </w:t>
      </w:r>
      <w:r w:rsidR="00434A53">
        <w:rPr>
          <w:rFonts w:ascii="Times New Roman" w:hAnsi="Times New Roman" w:cs="Times New Roman"/>
          <w:sz w:val="24"/>
          <w:szCs w:val="24"/>
          <w:lang w:val="en-US"/>
        </w:rPr>
        <w:t>farm</w:t>
      </w:r>
      <w:r w:rsidR="00567539" w:rsidRPr="009E5691">
        <w:rPr>
          <w:rFonts w:ascii="Times New Roman" w:hAnsi="Times New Roman" w:cs="Times New Roman"/>
          <w:sz w:val="24"/>
          <w:szCs w:val="24"/>
          <w:lang w:val="en-US"/>
        </w:rPr>
        <w:t xml:space="preserve"> was unlawful</w:t>
      </w:r>
      <w:r w:rsidR="00567539">
        <w:rPr>
          <w:rFonts w:ascii="Times New Roman" w:hAnsi="Times New Roman" w:cs="Times New Roman"/>
          <w:sz w:val="24"/>
          <w:szCs w:val="24"/>
          <w:lang w:val="en-US"/>
        </w:rPr>
        <w:t xml:space="preserve">. There was no due process in </w:t>
      </w:r>
      <w:r w:rsidR="0042792D">
        <w:rPr>
          <w:rFonts w:ascii="Times New Roman" w:hAnsi="Times New Roman" w:cs="Times New Roman"/>
          <w:sz w:val="24"/>
          <w:szCs w:val="24"/>
          <w:lang w:val="en-US"/>
        </w:rPr>
        <w:t>dispossessing</w:t>
      </w:r>
      <w:r w:rsidR="00567539">
        <w:rPr>
          <w:rFonts w:ascii="Times New Roman" w:hAnsi="Times New Roman" w:cs="Times New Roman"/>
          <w:sz w:val="24"/>
          <w:szCs w:val="24"/>
          <w:lang w:val="en-US"/>
        </w:rPr>
        <w:t xml:space="preserve"> the first respondent.</w:t>
      </w:r>
      <w:r w:rsidR="00567539" w:rsidRPr="009E5691">
        <w:rPr>
          <w:rFonts w:ascii="Times New Roman" w:hAnsi="Times New Roman" w:cs="Times New Roman"/>
          <w:sz w:val="24"/>
          <w:szCs w:val="24"/>
          <w:lang w:val="en-US"/>
        </w:rPr>
        <w:t xml:space="preserve"> </w:t>
      </w:r>
      <w:r w:rsidR="00567539">
        <w:rPr>
          <w:rFonts w:ascii="Times New Roman" w:hAnsi="Times New Roman" w:cs="Times New Roman"/>
          <w:sz w:val="24"/>
          <w:szCs w:val="24"/>
          <w:lang w:val="en-US"/>
        </w:rPr>
        <w:t xml:space="preserve">The issue of rights was not an issue </w:t>
      </w:r>
      <w:r w:rsidR="00434A53">
        <w:rPr>
          <w:rFonts w:ascii="Times New Roman" w:hAnsi="Times New Roman" w:cs="Times New Roman"/>
          <w:sz w:val="24"/>
          <w:szCs w:val="24"/>
          <w:lang w:val="en-US"/>
        </w:rPr>
        <w:t xml:space="preserve">for determination </w:t>
      </w:r>
      <w:r w:rsidR="00567539">
        <w:rPr>
          <w:rFonts w:ascii="Times New Roman" w:hAnsi="Times New Roman" w:cs="Times New Roman"/>
          <w:sz w:val="24"/>
          <w:szCs w:val="24"/>
          <w:lang w:val="en-US"/>
        </w:rPr>
        <w:t xml:space="preserve">before the court </w:t>
      </w:r>
      <w:r w:rsidR="00567539" w:rsidRPr="008C7533">
        <w:rPr>
          <w:rFonts w:ascii="Times New Roman" w:hAnsi="Times New Roman" w:cs="Times New Roman"/>
          <w:i/>
          <w:iCs/>
          <w:sz w:val="24"/>
          <w:szCs w:val="24"/>
          <w:lang w:val="en-US"/>
        </w:rPr>
        <w:t>a quo</w:t>
      </w:r>
      <w:r w:rsidR="00567539">
        <w:rPr>
          <w:rFonts w:ascii="Times New Roman" w:hAnsi="Times New Roman" w:cs="Times New Roman"/>
          <w:sz w:val="24"/>
          <w:szCs w:val="24"/>
          <w:lang w:val="en-US"/>
        </w:rPr>
        <w:t xml:space="preserve"> in an application for a </w:t>
      </w:r>
      <w:r w:rsidR="00567539" w:rsidRPr="008C7533">
        <w:rPr>
          <w:rFonts w:ascii="Times New Roman" w:hAnsi="Times New Roman" w:cs="Times New Roman"/>
          <w:i/>
          <w:iCs/>
          <w:sz w:val="24"/>
          <w:szCs w:val="24"/>
          <w:lang w:val="en-US"/>
        </w:rPr>
        <w:t xml:space="preserve">mandamus van </w:t>
      </w:r>
      <w:proofErr w:type="spellStart"/>
      <w:r w:rsidR="00567539" w:rsidRPr="008C7533">
        <w:rPr>
          <w:rFonts w:ascii="Times New Roman" w:hAnsi="Times New Roman" w:cs="Times New Roman"/>
          <w:i/>
          <w:iCs/>
          <w:sz w:val="24"/>
          <w:szCs w:val="24"/>
          <w:lang w:val="en-US"/>
        </w:rPr>
        <w:t>spolie</w:t>
      </w:r>
      <w:proofErr w:type="spellEnd"/>
      <w:r w:rsidR="00567539">
        <w:rPr>
          <w:rFonts w:ascii="Times New Roman" w:hAnsi="Times New Roman" w:cs="Times New Roman"/>
          <w:sz w:val="24"/>
          <w:szCs w:val="24"/>
          <w:lang w:val="en-US"/>
        </w:rPr>
        <w:t>.</w:t>
      </w:r>
      <w:r w:rsidR="00567539" w:rsidRPr="009E5691">
        <w:rPr>
          <w:rFonts w:ascii="Times New Roman" w:hAnsi="Times New Roman" w:cs="Times New Roman"/>
          <w:sz w:val="24"/>
          <w:szCs w:val="24"/>
          <w:lang w:val="en-US"/>
        </w:rPr>
        <w:t xml:space="preserve"> </w:t>
      </w:r>
      <w:r w:rsidR="00567539">
        <w:rPr>
          <w:rFonts w:ascii="Times New Roman" w:hAnsi="Times New Roman" w:cs="Times New Roman"/>
          <w:sz w:val="24"/>
          <w:szCs w:val="24"/>
          <w:lang w:val="en-US"/>
        </w:rPr>
        <w:t>T</w:t>
      </w:r>
      <w:r w:rsidR="00567539" w:rsidRPr="009E5691">
        <w:rPr>
          <w:rFonts w:ascii="Times New Roman" w:hAnsi="Times New Roman" w:cs="Times New Roman"/>
          <w:sz w:val="24"/>
          <w:szCs w:val="24"/>
          <w:lang w:val="en-US"/>
        </w:rPr>
        <w:t xml:space="preserve">he restoration of possession of the farm was possible for the first respondent. The appellant thus had no legal right to occupy part of the farm belonging to the first respondent.  </w:t>
      </w:r>
      <w:r w:rsidR="00F53126" w:rsidRPr="009E5691">
        <w:rPr>
          <w:rFonts w:ascii="Times New Roman" w:hAnsi="Times New Roman" w:cs="Times New Roman"/>
          <w:sz w:val="24"/>
          <w:szCs w:val="24"/>
        </w:rPr>
        <w:t xml:space="preserve">The decision of the court </w:t>
      </w:r>
      <w:r w:rsidR="00F53126" w:rsidRPr="009E5691">
        <w:rPr>
          <w:rFonts w:ascii="Times New Roman" w:hAnsi="Times New Roman" w:cs="Times New Roman"/>
          <w:i/>
          <w:sz w:val="24"/>
          <w:szCs w:val="24"/>
        </w:rPr>
        <w:t>a quo</w:t>
      </w:r>
      <w:r w:rsidR="00F53126" w:rsidRPr="009E5691">
        <w:rPr>
          <w:rFonts w:ascii="Times New Roman" w:hAnsi="Times New Roman" w:cs="Times New Roman"/>
          <w:sz w:val="24"/>
          <w:szCs w:val="24"/>
        </w:rPr>
        <w:t xml:space="preserve"> </w:t>
      </w:r>
      <w:r w:rsidR="009E5691">
        <w:rPr>
          <w:rFonts w:ascii="Times New Roman" w:hAnsi="Times New Roman" w:cs="Times New Roman"/>
          <w:sz w:val="24"/>
          <w:szCs w:val="24"/>
        </w:rPr>
        <w:t xml:space="preserve">in that respect </w:t>
      </w:r>
      <w:r w:rsidR="00F53126" w:rsidRPr="009E5691">
        <w:rPr>
          <w:rFonts w:ascii="Times New Roman" w:hAnsi="Times New Roman" w:cs="Times New Roman"/>
          <w:sz w:val="24"/>
          <w:szCs w:val="24"/>
        </w:rPr>
        <w:t>is unassailable.</w:t>
      </w:r>
    </w:p>
    <w:p w14:paraId="4EC18C3A" w14:textId="77777777" w:rsidR="00CA7269" w:rsidRDefault="00CA7269" w:rsidP="00CA7269">
      <w:pPr>
        <w:spacing w:after="0" w:line="480" w:lineRule="auto"/>
        <w:ind w:left="567" w:hanging="567"/>
        <w:jc w:val="both"/>
        <w:rPr>
          <w:rFonts w:ascii="Times New Roman" w:hAnsi="Times New Roman" w:cs="Times New Roman"/>
          <w:sz w:val="24"/>
          <w:szCs w:val="24"/>
        </w:rPr>
      </w:pPr>
    </w:p>
    <w:p w14:paraId="03641413" w14:textId="7141626A" w:rsidR="00F53126" w:rsidRDefault="00434A53"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[30] With</w:t>
      </w:r>
      <w:r w:rsidR="00F53126" w:rsidRPr="009E5691">
        <w:rPr>
          <w:rFonts w:ascii="Times New Roman" w:hAnsi="Times New Roman" w:cs="Times New Roman"/>
          <w:sz w:val="24"/>
          <w:szCs w:val="24"/>
        </w:rPr>
        <w:t xml:space="preserve"> regards to costs granted </w:t>
      </w:r>
      <w:r w:rsidR="00F53126" w:rsidRPr="009E5691">
        <w:rPr>
          <w:rFonts w:ascii="Times New Roman" w:hAnsi="Times New Roman" w:cs="Times New Roman"/>
          <w:i/>
          <w:sz w:val="24"/>
          <w:szCs w:val="24"/>
        </w:rPr>
        <w:t>a quo</w:t>
      </w:r>
      <w:r w:rsidR="00F53126" w:rsidRPr="009E5691">
        <w:rPr>
          <w:rFonts w:ascii="Times New Roman" w:hAnsi="Times New Roman" w:cs="Times New Roman"/>
          <w:sz w:val="24"/>
          <w:szCs w:val="24"/>
        </w:rPr>
        <w:t xml:space="preserve">, </w:t>
      </w:r>
      <w:r w:rsidR="004D76CA">
        <w:rPr>
          <w:rFonts w:ascii="Times New Roman" w:hAnsi="Times New Roman" w:cs="Times New Roman"/>
          <w:sz w:val="24"/>
          <w:szCs w:val="24"/>
        </w:rPr>
        <w:t xml:space="preserve">it is apparent that </w:t>
      </w:r>
      <w:r w:rsidR="00F53126" w:rsidRPr="009E5691">
        <w:rPr>
          <w:rFonts w:ascii="Times New Roman" w:hAnsi="Times New Roman" w:cs="Times New Roman"/>
          <w:sz w:val="24"/>
          <w:szCs w:val="24"/>
        </w:rPr>
        <w:t>the court</w:t>
      </w:r>
      <w:r w:rsidR="009E5691">
        <w:rPr>
          <w:rFonts w:ascii="Times New Roman" w:hAnsi="Times New Roman" w:cs="Times New Roman"/>
          <w:sz w:val="24"/>
          <w:szCs w:val="24"/>
        </w:rPr>
        <w:t xml:space="preserve"> granted costs on a</w:t>
      </w:r>
      <w:r w:rsidR="00F50151" w:rsidRPr="009E5691">
        <w:rPr>
          <w:rFonts w:ascii="Times New Roman" w:hAnsi="Times New Roman" w:cs="Times New Roman"/>
          <w:sz w:val="24"/>
          <w:szCs w:val="24"/>
        </w:rPr>
        <w:t xml:space="preserve"> legal practitioner</w:t>
      </w:r>
      <w:r w:rsidR="009E5691">
        <w:rPr>
          <w:rFonts w:ascii="Times New Roman" w:hAnsi="Times New Roman" w:cs="Times New Roman"/>
          <w:sz w:val="24"/>
          <w:szCs w:val="24"/>
        </w:rPr>
        <w:t xml:space="preserve"> and client</w:t>
      </w:r>
      <w:r w:rsidR="00F50151" w:rsidRPr="009E5691">
        <w:rPr>
          <w:rFonts w:ascii="Times New Roman" w:hAnsi="Times New Roman" w:cs="Times New Roman"/>
          <w:sz w:val="24"/>
          <w:szCs w:val="24"/>
        </w:rPr>
        <w:t xml:space="preserve"> scale without giving the reasons for the order. The court fell into error in</w:t>
      </w:r>
      <w:r w:rsidR="004D76CA">
        <w:rPr>
          <w:rFonts w:ascii="Times New Roman" w:hAnsi="Times New Roman" w:cs="Times New Roman"/>
          <w:sz w:val="24"/>
          <w:szCs w:val="24"/>
        </w:rPr>
        <w:t xml:space="preserve"> this regard. It is trite that while the award </w:t>
      </w:r>
      <w:r w:rsidR="00110801">
        <w:rPr>
          <w:rFonts w:ascii="Times New Roman" w:hAnsi="Times New Roman" w:cs="Times New Roman"/>
          <w:sz w:val="24"/>
          <w:szCs w:val="24"/>
        </w:rPr>
        <w:t>of costs</w:t>
      </w:r>
      <w:r w:rsidR="004D76CA">
        <w:rPr>
          <w:rFonts w:ascii="Times New Roman" w:hAnsi="Times New Roman" w:cs="Times New Roman"/>
          <w:sz w:val="24"/>
          <w:szCs w:val="24"/>
        </w:rPr>
        <w:t xml:space="preserve"> </w:t>
      </w:r>
      <w:r>
        <w:rPr>
          <w:rFonts w:ascii="Times New Roman" w:hAnsi="Times New Roman" w:cs="Times New Roman"/>
          <w:sz w:val="24"/>
          <w:szCs w:val="24"/>
        </w:rPr>
        <w:t>is</w:t>
      </w:r>
      <w:r w:rsidR="004D76CA">
        <w:rPr>
          <w:rFonts w:ascii="Times New Roman" w:hAnsi="Times New Roman" w:cs="Times New Roman"/>
          <w:sz w:val="24"/>
          <w:szCs w:val="24"/>
        </w:rPr>
        <w:t xml:space="preserve"> in the </w:t>
      </w:r>
      <w:r w:rsidR="00D71F97">
        <w:rPr>
          <w:rFonts w:ascii="Times New Roman" w:hAnsi="Times New Roman" w:cs="Times New Roman"/>
          <w:sz w:val="24"/>
          <w:szCs w:val="24"/>
        </w:rPr>
        <w:t>discretion</w:t>
      </w:r>
      <w:r w:rsidR="004D76CA">
        <w:rPr>
          <w:rFonts w:ascii="Times New Roman" w:hAnsi="Times New Roman" w:cs="Times New Roman"/>
          <w:sz w:val="24"/>
          <w:szCs w:val="24"/>
        </w:rPr>
        <w:t xml:space="preserve"> of the</w:t>
      </w:r>
      <w:r w:rsidR="00F50151" w:rsidRPr="009E5691">
        <w:rPr>
          <w:rFonts w:ascii="Times New Roman" w:hAnsi="Times New Roman" w:cs="Times New Roman"/>
          <w:sz w:val="24"/>
          <w:szCs w:val="24"/>
        </w:rPr>
        <w:t xml:space="preserve"> court</w:t>
      </w:r>
      <w:r w:rsidR="004D76CA">
        <w:rPr>
          <w:rFonts w:ascii="Times New Roman" w:hAnsi="Times New Roman" w:cs="Times New Roman"/>
          <w:sz w:val="24"/>
          <w:szCs w:val="24"/>
        </w:rPr>
        <w:t>, a court</w:t>
      </w:r>
      <w:r w:rsidR="00F50151" w:rsidRPr="009E5691">
        <w:rPr>
          <w:rFonts w:ascii="Times New Roman" w:hAnsi="Times New Roman" w:cs="Times New Roman"/>
          <w:sz w:val="24"/>
          <w:szCs w:val="24"/>
        </w:rPr>
        <w:t xml:space="preserve"> that </w:t>
      </w:r>
      <w:r w:rsidR="00D71F97">
        <w:rPr>
          <w:rFonts w:ascii="Times New Roman" w:hAnsi="Times New Roman" w:cs="Times New Roman"/>
          <w:sz w:val="24"/>
          <w:szCs w:val="24"/>
        </w:rPr>
        <w:t>awards</w:t>
      </w:r>
      <w:r w:rsidR="00F50151" w:rsidRPr="009E5691">
        <w:rPr>
          <w:rFonts w:ascii="Times New Roman" w:hAnsi="Times New Roman" w:cs="Times New Roman"/>
          <w:sz w:val="24"/>
          <w:szCs w:val="24"/>
        </w:rPr>
        <w:t xml:space="preserve"> </w:t>
      </w:r>
      <w:r w:rsidR="00110801" w:rsidRPr="009E5691">
        <w:rPr>
          <w:rFonts w:ascii="Times New Roman" w:hAnsi="Times New Roman" w:cs="Times New Roman"/>
          <w:sz w:val="24"/>
          <w:szCs w:val="24"/>
        </w:rPr>
        <w:t xml:space="preserve">costs </w:t>
      </w:r>
      <w:r w:rsidR="00F169F1">
        <w:rPr>
          <w:rFonts w:ascii="Times New Roman" w:hAnsi="Times New Roman" w:cs="Times New Roman"/>
          <w:sz w:val="24"/>
          <w:szCs w:val="24"/>
        </w:rPr>
        <w:t xml:space="preserve">on a legal practitioner and client scale </w:t>
      </w:r>
      <w:r w:rsidR="00110801">
        <w:rPr>
          <w:rFonts w:ascii="Times New Roman" w:hAnsi="Times New Roman" w:cs="Times New Roman"/>
          <w:sz w:val="24"/>
          <w:szCs w:val="24"/>
        </w:rPr>
        <w:t>must</w:t>
      </w:r>
      <w:r w:rsidR="004D76CA">
        <w:rPr>
          <w:rFonts w:ascii="Times New Roman" w:hAnsi="Times New Roman" w:cs="Times New Roman"/>
          <w:sz w:val="24"/>
          <w:szCs w:val="24"/>
        </w:rPr>
        <w:t xml:space="preserve"> establish a </w:t>
      </w:r>
      <w:r>
        <w:rPr>
          <w:rFonts w:ascii="Times New Roman" w:hAnsi="Times New Roman" w:cs="Times New Roman"/>
          <w:sz w:val="24"/>
          <w:szCs w:val="24"/>
        </w:rPr>
        <w:t xml:space="preserve">legal </w:t>
      </w:r>
      <w:r w:rsidR="004D76CA">
        <w:rPr>
          <w:rFonts w:ascii="Times New Roman" w:hAnsi="Times New Roman" w:cs="Times New Roman"/>
          <w:sz w:val="24"/>
          <w:szCs w:val="24"/>
        </w:rPr>
        <w:t>basis for doing so</w:t>
      </w:r>
      <w:r w:rsidR="009E5691">
        <w:rPr>
          <w:rFonts w:ascii="Times New Roman" w:hAnsi="Times New Roman" w:cs="Times New Roman"/>
          <w:sz w:val="24"/>
          <w:szCs w:val="24"/>
        </w:rPr>
        <w:t xml:space="preserve">.  </w:t>
      </w:r>
      <w:r w:rsidR="00F169F1">
        <w:rPr>
          <w:rFonts w:ascii="Times New Roman" w:hAnsi="Times New Roman" w:cs="Times New Roman"/>
          <w:sz w:val="24"/>
          <w:szCs w:val="24"/>
        </w:rPr>
        <w:t xml:space="preserve">These are punitive costs and the court must justify why the party so saddled with this cost has raised the ire of the court. </w:t>
      </w:r>
      <w:r w:rsidR="009E5691">
        <w:rPr>
          <w:rFonts w:ascii="Times New Roman" w:hAnsi="Times New Roman" w:cs="Times New Roman"/>
          <w:sz w:val="24"/>
          <w:szCs w:val="24"/>
        </w:rPr>
        <w:t>Whi</w:t>
      </w:r>
      <w:r w:rsidR="002C6AE2">
        <w:rPr>
          <w:rFonts w:ascii="Times New Roman" w:hAnsi="Times New Roman" w:cs="Times New Roman"/>
          <w:sz w:val="24"/>
          <w:szCs w:val="24"/>
        </w:rPr>
        <w:t>l</w:t>
      </w:r>
      <w:r w:rsidR="009E5691">
        <w:rPr>
          <w:rFonts w:ascii="Times New Roman" w:hAnsi="Times New Roman" w:cs="Times New Roman"/>
          <w:sz w:val="24"/>
          <w:szCs w:val="24"/>
        </w:rPr>
        <w:t>st the award may have been justified</w:t>
      </w:r>
      <w:r w:rsidR="004D76CA">
        <w:rPr>
          <w:rFonts w:ascii="Times New Roman" w:hAnsi="Times New Roman" w:cs="Times New Roman"/>
          <w:sz w:val="24"/>
          <w:szCs w:val="24"/>
        </w:rPr>
        <w:t>, unfortunately</w:t>
      </w:r>
      <w:r w:rsidR="009E5691">
        <w:rPr>
          <w:rFonts w:ascii="Times New Roman" w:hAnsi="Times New Roman" w:cs="Times New Roman"/>
          <w:sz w:val="24"/>
          <w:szCs w:val="24"/>
        </w:rPr>
        <w:t xml:space="preserve"> the reasons for this decision remained </w:t>
      </w:r>
      <w:r w:rsidR="002C6AE2">
        <w:rPr>
          <w:rFonts w:ascii="Times New Roman" w:hAnsi="Times New Roman" w:cs="Times New Roman"/>
          <w:sz w:val="24"/>
          <w:szCs w:val="24"/>
        </w:rPr>
        <w:t>embedded</w:t>
      </w:r>
      <w:r w:rsidR="009E5691">
        <w:rPr>
          <w:rFonts w:ascii="Times New Roman" w:hAnsi="Times New Roman" w:cs="Times New Roman"/>
          <w:sz w:val="24"/>
          <w:szCs w:val="24"/>
        </w:rPr>
        <w:t xml:space="preserve"> in</w:t>
      </w:r>
      <w:r>
        <w:rPr>
          <w:rFonts w:ascii="Times New Roman" w:hAnsi="Times New Roman" w:cs="Times New Roman"/>
          <w:sz w:val="24"/>
          <w:szCs w:val="24"/>
        </w:rPr>
        <w:t xml:space="preserve"> the</w:t>
      </w:r>
      <w:r w:rsidR="009E5691">
        <w:rPr>
          <w:rFonts w:ascii="Times New Roman" w:hAnsi="Times New Roman" w:cs="Times New Roman"/>
          <w:sz w:val="24"/>
          <w:szCs w:val="24"/>
        </w:rPr>
        <w:t xml:space="preserve"> mind</w:t>
      </w:r>
      <w:r w:rsidR="004D76CA">
        <w:rPr>
          <w:rFonts w:ascii="Times New Roman" w:hAnsi="Times New Roman" w:cs="Times New Roman"/>
          <w:sz w:val="24"/>
          <w:szCs w:val="24"/>
        </w:rPr>
        <w:t xml:space="preserve"> of the judge</w:t>
      </w:r>
      <w:r w:rsidR="009E5691">
        <w:rPr>
          <w:rFonts w:ascii="Times New Roman" w:hAnsi="Times New Roman" w:cs="Times New Roman"/>
          <w:sz w:val="24"/>
          <w:szCs w:val="24"/>
        </w:rPr>
        <w:t>.</w:t>
      </w:r>
      <w:r w:rsidR="00F50151" w:rsidRPr="009E5691">
        <w:rPr>
          <w:rFonts w:ascii="Times New Roman" w:hAnsi="Times New Roman" w:cs="Times New Roman"/>
          <w:sz w:val="24"/>
          <w:szCs w:val="24"/>
        </w:rPr>
        <w:t xml:space="preserve"> In the absence of such reasons</w:t>
      </w:r>
      <w:r w:rsidR="002C6AE2">
        <w:rPr>
          <w:rFonts w:ascii="Times New Roman" w:hAnsi="Times New Roman" w:cs="Times New Roman"/>
          <w:sz w:val="24"/>
          <w:szCs w:val="24"/>
        </w:rPr>
        <w:t>,</w:t>
      </w:r>
      <w:r w:rsidR="00F50151" w:rsidRPr="009E5691">
        <w:rPr>
          <w:rFonts w:ascii="Times New Roman" w:hAnsi="Times New Roman" w:cs="Times New Roman"/>
          <w:sz w:val="24"/>
          <w:szCs w:val="24"/>
        </w:rPr>
        <w:t xml:space="preserve"> the order of costs made by the court </w:t>
      </w:r>
      <w:r w:rsidR="00F50151" w:rsidRPr="009E5691">
        <w:rPr>
          <w:rFonts w:ascii="Times New Roman" w:hAnsi="Times New Roman" w:cs="Times New Roman"/>
          <w:i/>
          <w:sz w:val="24"/>
          <w:szCs w:val="24"/>
        </w:rPr>
        <w:t>a quo</w:t>
      </w:r>
      <w:r w:rsidR="009E5691">
        <w:rPr>
          <w:rFonts w:ascii="Times New Roman" w:hAnsi="Times New Roman" w:cs="Times New Roman"/>
          <w:sz w:val="24"/>
          <w:szCs w:val="24"/>
        </w:rPr>
        <w:t xml:space="preserve"> cannot</w:t>
      </w:r>
      <w:r w:rsidR="00F50151" w:rsidRPr="009E5691">
        <w:rPr>
          <w:rFonts w:ascii="Times New Roman" w:hAnsi="Times New Roman" w:cs="Times New Roman"/>
          <w:sz w:val="24"/>
          <w:szCs w:val="24"/>
        </w:rPr>
        <w:t xml:space="preserve"> stand</w:t>
      </w:r>
      <w:r w:rsidR="00F169F1">
        <w:rPr>
          <w:rFonts w:ascii="Times New Roman" w:hAnsi="Times New Roman" w:cs="Times New Roman"/>
          <w:sz w:val="24"/>
          <w:szCs w:val="24"/>
        </w:rPr>
        <w:t xml:space="preserve"> and all that can be done is to substitute the award to an award on the ordinary scale. </w:t>
      </w:r>
      <w:r w:rsidR="00F50151" w:rsidRPr="009E5691">
        <w:rPr>
          <w:rFonts w:ascii="Times New Roman" w:hAnsi="Times New Roman" w:cs="Times New Roman"/>
          <w:sz w:val="24"/>
          <w:szCs w:val="24"/>
        </w:rPr>
        <w:t xml:space="preserve"> In this regard the appeal will succeed</w:t>
      </w:r>
      <w:r w:rsidR="009E5691">
        <w:rPr>
          <w:rFonts w:ascii="Times New Roman" w:hAnsi="Times New Roman" w:cs="Times New Roman"/>
          <w:sz w:val="24"/>
          <w:szCs w:val="24"/>
        </w:rPr>
        <w:t xml:space="preserve"> only</w:t>
      </w:r>
      <w:r w:rsidR="00F50151" w:rsidRPr="009E5691">
        <w:rPr>
          <w:rFonts w:ascii="Times New Roman" w:hAnsi="Times New Roman" w:cs="Times New Roman"/>
          <w:sz w:val="24"/>
          <w:szCs w:val="24"/>
        </w:rPr>
        <w:t xml:space="preserve"> to the extent that the order for costs on a higher scale is set aside. </w:t>
      </w:r>
    </w:p>
    <w:p w14:paraId="722D767E" w14:textId="77777777" w:rsidR="00CA7269" w:rsidRDefault="00CA7269" w:rsidP="00CA7269">
      <w:pPr>
        <w:spacing w:after="0" w:line="480" w:lineRule="auto"/>
        <w:ind w:left="567" w:hanging="567"/>
        <w:jc w:val="both"/>
        <w:rPr>
          <w:rFonts w:ascii="Times New Roman" w:hAnsi="Times New Roman" w:cs="Times New Roman"/>
          <w:sz w:val="24"/>
          <w:szCs w:val="24"/>
        </w:rPr>
      </w:pPr>
    </w:p>
    <w:p w14:paraId="1DF240A6" w14:textId="36CB1F51" w:rsidR="004D76CA" w:rsidRDefault="00434A53" w:rsidP="00CA7269">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[31] </w:t>
      </w:r>
      <w:r w:rsidR="00CA7269">
        <w:rPr>
          <w:rFonts w:ascii="Times New Roman" w:hAnsi="Times New Roman" w:cs="Times New Roman"/>
          <w:sz w:val="24"/>
          <w:szCs w:val="24"/>
        </w:rPr>
        <w:t>In respect to costs in this C</w:t>
      </w:r>
      <w:r w:rsidR="004D76CA">
        <w:rPr>
          <w:rFonts w:ascii="Times New Roman" w:hAnsi="Times New Roman" w:cs="Times New Roman"/>
          <w:sz w:val="24"/>
          <w:szCs w:val="24"/>
        </w:rPr>
        <w:t xml:space="preserve">ourt it is our view that the </w:t>
      </w:r>
      <w:r w:rsidR="00C220A2">
        <w:rPr>
          <w:rFonts w:ascii="Times New Roman" w:hAnsi="Times New Roman" w:cs="Times New Roman"/>
          <w:sz w:val="24"/>
          <w:szCs w:val="24"/>
        </w:rPr>
        <w:t>appellant,</w:t>
      </w:r>
      <w:r w:rsidR="004D76CA">
        <w:rPr>
          <w:rFonts w:ascii="Times New Roman" w:hAnsi="Times New Roman" w:cs="Times New Roman"/>
          <w:sz w:val="24"/>
          <w:szCs w:val="24"/>
        </w:rPr>
        <w:t xml:space="preserve"> having only succeed on the issue of cost</w:t>
      </w:r>
      <w:r w:rsidR="002C6AE2">
        <w:rPr>
          <w:rFonts w:ascii="Times New Roman" w:hAnsi="Times New Roman" w:cs="Times New Roman"/>
          <w:sz w:val="24"/>
          <w:szCs w:val="24"/>
        </w:rPr>
        <w:t>s</w:t>
      </w:r>
      <w:r w:rsidR="004D76CA">
        <w:rPr>
          <w:rFonts w:ascii="Times New Roman" w:hAnsi="Times New Roman" w:cs="Times New Roman"/>
          <w:sz w:val="24"/>
          <w:szCs w:val="24"/>
        </w:rPr>
        <w:t xml:space="preserve"> and not on the </w:t>
      </w:r>
      <w:r w:rsidR="00C220A2">
        <w:rPr>
          <w:rFonts w:ascii="Times New Roman" w:hAnsi="Times New Roman" w:cs="Times New Roman"/>
          <w:sz w:val="24"/>
          <w:szCs w:val="24"/>
        </w:rPr>
        <w:t>merits, should not be rewarded</w:t>
      </w:r>
      <w:r w:rsidR="004D76CA">
        <w:rPr>
          <w:rFonts w:ascii="Times New Roman" w:hAnsi="Times New Roman" w:cs="Times New Roman"/>
          <w:sz w:val="24"/>
          <w:szCs w:val="24"/>
        </w:rPr>
        <w:t xml:space="preserve"> with an award of costs against the first respondent. The results of this case shows that both parties have </w:t>
      </w:r>
      <w:r w:rsidR="004D76CA">
        <w:rPr>
          <w:rFonts w:ascii="Times New Roman" w:hAnsi="Times New Roman" w:cs="Times New Roman"/>
          <w:sz w:val="24"/>
          <w:szCs w:val="24"/>
        </w:rPr>
        <w:lastRenderedPageBreak/>
        <w:t>registered r</w:t>
      </w:r>
      <w:r w:rsidR="00C220A2">
        <w:rPr>
          <w:rFonts w:ascii="Times New Roman" w:hAnsi="Times New Roman" w:cs="Times New Roman"/>
          <w:sz w:val="24"/>
          <w:szCs w:val="24"/>
        </w:rPr>
        <w:t>easonable success. T</w:t>
      </w:r>
      <w:r w:rsidR="004D76CA">
        <w:rPr>
          <w:rFonts w:ascii="Times New Roman" w:hAnsi="Times New Roman" w:cs="Times New Roman"/>
          <w:sz w:val="24"/>
          <w:szCs w:val="24"/>
        </w:rPr>
        <w:t>he most appropriate order wi</w:t>
      </w:r>
      <w:r w:rsidR="00AB1D26">
        <w:rPr>
          <w:rFonts w:ascii="Times New Roman" w:hAnsi="Times New Roman" w:cs="Times New Roman"/>
          <w:sz w:val="24"/>
          <w:szCs w:val="24"/>
        </w:rPr>
        <w:t>ll</w:t>
      </w:r>
      <w:r w:rsidR="002C6AE2">
        <w:rPr>
          <w:rFonts w:ascii="Times New Roman" w:hAnsi="Times New Roman" w:cs="Times New Roman"/>
          <w:sz w:val="24"/>
          <w:szCs w:val="24"/>
        </w:rPr>
        <w:t xml:space="preserve"> be for each party to bear its</w:t>
      </w:r>
      <w:r w:rsidR="004D76CA">
        <w:rPr>
          <w:rFonts w:ascii="Times New Roman" w:hAnsi="Times New Roman" w:cs="Times New Roman"/>
          <w:sz w:val="24"/>
          <w:szCs w:val="24"/>
        </w:rPr>
        <w:t xml:space="preserve"> own costs.</w:t>
      </w:r>
    </w:p>
    <w:p w14:paraId="04A8E29B" w14:textId="77777777" w:rsidR="00CA7269" w:rsidRPr="009E5691" w:rsidRDefault="00CA7269" w:rsidP="00CA7269">
      <w:pPr>
        <w:spacing w:after="0" w:line="480" w:lineRule="auto"/>
        <w:ind w:left="567" w:hanging="567"/>
        <w:jc w:val="both"/>
        <w:rPr>
          <w:rFonts w:ascii="Times New Roman" w:hAnsi="Times New Roman" w:cs="Times New Roman"/>
          <w:sz w:val="24"/>
          <w:szCs w:val="24"/>
        </w:rPr>
      </w:pPr>
    </w:p>
    <w:p w14:paraId="3162C43E" w14:textId="77777777" w:rsidR="00F50151" w:rsidRDefault="006C22B9" w:rsidP="00CA7269">
      <w:pPr>
        <w:pStyle w:val="ListParagraph"/>
        <w:spacing w:after="0" w:line="480" w:lineRule="auto"/>
        <w:ind w:left="0" w:firstLine="567"/>
        <w:rPr>
          <w:rFonts w:ascii="Times New Roman" w:hAnsi="Times New Roman" w:cs="Times New Roman"/>
          <w:sz w:val="24"/>
          <w:szCs w:val="24"/>
        </w:rPr>
      </w:pPr>
      <w:r w:rsidRPr="006C22B9">
        <w:rPr>
          <w:rFonts w:ascii="Times New Roman" w:hAnsi="Times New Roman" w:cs="Times New Roman"/>
          <w:sz w:val="24"/>
          <w:szCs w:val="24"/>
        </w:rPr>
        <w:t>It is accordingly ordered as follows</w:t>
      </w:r>
      <w:r>
        <w:rPr>
          <w:rFonts w:ascii="Times New Roman" w:hAnsi="Times New Roman" w:cs="Times New Roman"/>
          <w:sz w:val="24"/>
          <w:szCs w:val="24"/>
        </w:rPr>
        <w:t>:</w:t>
      </w:r>
    </w:p>
    <w:p w14:paraId="350F3FDD" w14:textId="32295806" w:rsidR="00F50151" w:rsidRDefault="009E5691" w:rsidP="00CA7269">
      <w:pPr>
        <w:pStyle w:val="ListParagraph"/>
        <w:numPr>
          <w:ilvl w:val="2"/>
          <w:numId w:val="13"/>
        </w:numPr>
        <w:tabs>
          <w:tab w:val="clear" w:pos="2160"/>
        </w:tabs>
        <w:spacing w:after="0" w:line="480" w:lineRule="auto"/>
        <w:ind w:left="1134" w:hanging="567"/>
        <w:rPr>
          <w:rFonts w:ascii="Times New Roman" w:hAnsi="Times New Roman" w:cs="Times New Roman"/>
          <w:sz w:val="24"/>
          <w:szCs w:val="24"/>
        </w:rPr>
      </w:pPr>
      <w:r>
        <w:rPr>
          <w:rFonts w:ascii="Times New Roman" w:hAnsi="Times New Roman" w:cs="Times New Roman"/>
          <w:sz w:val="24"/>
          <w:szCs w:val="24"/>
        </w:rPr>
        <w:t xml:space="preserve">The appeal </w:t>
      </w:r>
      <w:r w:rsidR="00AB1D26">
        <w:rPr>
          <w:rFonts w:ascii="Times New Roman" w:hAnsi="Times New Roman" w:cs="Times New Roman"/>
          <w:sz w:val="24"/>
          <w:szCs w:val="24"/>
        </w:rPr>
        <w:t xml:space="preserve">be and </w:t>
      </w:r>
      <w:r>
        <w:rPr>
          <w:rFonts w:ascii="Times New Roman" w:hAnsi="Times New Roman" w:cs="Times New Roman"/>
          <w:sz w:val="24"/>
          <w:szCs w:val="24"/>
        </w:rPr>
        <w:t>is</w:t>
      </w:r>
      <w:r w:rsidR="00AB1D26">
        <w:rPr>
          <w:rFonts w:ascii="Times New Roman" w:hAnsi="Times New Roman" w:cs="Times New Roman"/>
          <w:sz w:val="24"/>
          <w:szCs w:val="24"/>
        </w:rPr>
        <w:t xml:space="preserve"> hereby</w:t>
      </w:r>
      <w:r>
        <w:rPr>
          <w:rFonts w:ascii="Times New Roman" w:hAnsi="Times New Roman" w:cs="Times New Roman"/>
          <w:sz w:val="24"/>
          <w:szCs w:val="24"/>
        </w:rPr>
        <w:t xml:space="preserve"> allowed in part</w:t>
      </w:r>
      <w:r w:rsidR="00F50151">
        <w:rPr>
          <w:rFonts w:ascii="Times New Roman" w:hAnsi="Times New Roman" w:cs="Times New Roman"/>
          <w:sz w:val="24"/>
          <w:szCs w:val="24"/>
        </w:rPr>
        <w:t xml:space="preserve"> with </w:t>
      </w:r>
      <w:r w:rsidR="002C6AE2">
        <w:rPr>
          <w:rFonts w:ascii="Times New Roman" w:hAnsi="Times New Roman" w:cs="Times New Roman"/>
          <w:sz w:val="24"/>
          <w:szCs w:val="24"/>
        </w:rPr>
        <w:t>each party bearing its</w:t>
      </w:r>
      <w:r w:rsidR="004D76CA">
        <w:rPr>
          <w:rFonts w:ascii="Times New Roman" w:hAnsi="Times New Roman" w:cs="Times New Roman"/>
          <w:sz w:val="24"/>
          <w:szCs w:val="24"/>
        </w:rPr>
        <w:t xml:space="preserve"> own </w:t>
      </w:r>
      <w:r w:rsidR="00F50151">
        <w:rPr>
          <w:rFonts w:ascii="Times New Roman" w:hAnsi="Times New Roman" w:cs="Times New Roman"/>
          <w:sz w:val="24"/>
          <w:szCs w:val="24"/>
        </w:rPr>
        <w:t>costs.</w:t>
      </w:r>
    </w:p>
    <w:p w14:paraId="2511C3C0" w14:textId="7106D5CA" w:rsidR="00F50151" w:rsidRDefault="00AB1D26" w:rsidP="00CA7269">
      <w:pPr>
        <w:pStyle w:val="ListParagraph"/>
        <w:numPr>
          <w:ilvl w:val="2"/>
          <w:numId w:val="13"/>
        </w:numPr>
        <w:tabs>
          <w:tab w:val="clear" w:pos="2160"/>
        </w:tabs>
        <w:spacing w:after="0" w:line="480" w:lineRule="auto"/>
        <w:ind w:left="1134" w:hanging="567"/>
        <w:rPr>
          <w:rFonts w:ascii="Times New Roman" w:hAnsi="Times New Roman" w:cs="Times New Roman"/>
          <w:sz w:val="24"/>
          <w:szCs w:val="24"/>
        </w:rPr>
      </w:pPr>
      <w:r>
        <w:rPr>
          <w:rFonts w:ascii="Times New Roman" w:hAnsi="Times New Roman" w:cs="Times New Roman"/>
          <w:sz w:val="24"/>
          <w:szCs w:val="24"/>
        </w:rPr>
        <w:t>Paragraph 3 of the order</w:t>
      </w:r>
      <w:r w:rsidR="00F50151">
        <w:rPr>
          <w:rFonts w:ascii="Times New Roman" w:hAnsi="Times New Roman" w:cs="Times New Roman"/>
          <w:sz w:val="24"/>
          <w:szCs w:val="24"/>
        </w:rPr>
        <w:t xml:space="preserve"> of the court </w:t>
      </w:r>
      <w:r w:rsidR="00F50151" w:rsidRPr="00F50151">
        <w:rPr>
          <w:rFonts w:ascii="Times New Roman" w:hAnsi="Times New Roman" w:cs="Times New Roman"/>
          <w:i/>
          <w:sz w:val="24"/>
          <w:szCs w:val="24"/>
        </w:rPr>
        <w:t>a quo</w:t>
      </w:r>
      <w:r w:rsidR="00F50151">
        <w:rPr>
          <w:rFonts w:ascii="Times New Roman" w:hAnsi="Times New Roman" w:cs="Times New Roman"/>
          <w:sz w:val="24"/>
          <w:szCs w:val="24"/>
        </w:rPr>
        <w:t xml:space="preserve"> is set aside and substituted with the following:</w:t>
      </w:r>
    </w:p>
    <w:p w14:paraId="358F54A6" w14:textId="3CA5AB44" w:rsidR="00F50151" w:rsidRPr="00F50151" w:rsidRDefault="00F50151" w:rsidP="00CA7269">
      <w:pPr>
        <w:spacing w:after="0" w:line="480" w:lineRule="auto"/>
        <w:ind w:left="414" w:firstLine="1004"/>
        <w:rPr>
          <w:rFonts w:ascii="Times New Roman" w:hAnsi="Times New Roman" w:cs="Times New Roman"/>
          <w:sz w:val="24"/>
          <w:szCs w:val="24"/>
        </w:rPr>
      </w:pPr>
      <w:r w:rsidRPr="00F50151">
        <w:rPr>
          <w:rFonts w:ascii="Times New Roman" w:hAnsi="Times New Roman" w:cs="Times New Roman"/>
          <w:sz w:val="24"/>
          <w:szCs w:val="24"/>
        </w:rPr>
        <w:t>“</w:t>
      </w:r>
      <w:r w:rsidR="00CB3546">
        <w:rPr>
          <w:rFonts w:ascii="Times New Roman" w:hAnsi="Times New Roman" w:cs="Times New Roman"/>
          <w:sz w:val="24"/>
          <w:szCs w:val="24"/>
        </w:rPr>
        <w:t xml:space="preserve">3. </w:t>
      </w:r>
      <w:r w:rsidR="00CA7269">
        <w:rPr>
          <w:rFonts w:ascii="Times New Roman" w:hAnsi="Times New Roman" w:cs="Times New Roman"/>
          <w:sz w:val="24"/>
          <w:szCs w:val="24"/>
        </w:rPr>
        <w:tab/>
      </w:r>
      <w:r w:rsidR="00CB3546">
        <w:rPr>
          <w:rFonts w:ascii="Times New Roman" w:hAnsi="Times New Roman" w:cs="Times New Roman"/>
          <w:sz w:val="24"/>
          <w:szCs w:val="24"/>
        </w:rPr>
        <w:t>The first respondent shall</w:t>
      </w:r>
      <w:r>
        <w:rPr>
          <w:rFonts w:ascii="Times New Roman" w:hAnsi="Times New Roman" w:cs="Times New Roman"/>
          <w:sz w:val="24"/>
          <w:szCs w:val="24"/>
        </w:rPr>
        <w:t xml:space="preserve"> pay costs on an ordinary scale.”</w:t>
      </w:r>
    </w:p>
    <w:p w14:paraId="27E406C0" w14:textId="77777777" w:rsidR="00F169F1" w:rsidRDefault="00F169F1" w:rsidP="00CA7269">
      <w:pPr>
        <w:spacing w:after="0" w:line="480" w:lineRule="auto"/>
        <w:ind w:firstLine="720"/>
        <w:jc w:val="both"/>
        <w:rPr>
          <w:rFonts w:ascii="Times New Roman" w:hAnsi="Times New Roman" w:cs="Times New Roman"/>
          <w:b/>
          <w:sz w:val="24"/>
          <w:szCs w:val="24"/>
          <w:lang w:val="en-US"/>
        </w:rPr>
      </w:pPr>
    </w:p>
    <w:p w14:paraId="730B98B2" w14:textId="7F4E1B0B" w:rsidR="009C6393" w:rsidRPr="00FC4665" w:rsidRDefault="00AE24C3" w:rsidP="00FC4665">
      <w:pPr>
        <w:spacing w:after="0" w:line="480" w:lineRule="auto"/>
        <w:ind w:left="698" w:firstLine="720"/>
        <w:jc w:val="both"/>
        <w:rPr>
          <w:rFonts w:ascii="Times New Roman" w:hAnsi="Times New Roman" w:cs="Times New Roman"/>
          <w:sz w:val="24"/>
          <w:szCs w:val="24"/>
          <w:lang w:val="en-US"/>
        </w:rPr>
      </w:pPr>
      <w:r>
        <w:rPr>
          <w:rFonts w:ascii="Times New Roman" w:hAnsi="Times New Roman" w:cs="Times New Roman"/>
          <w:b/>
          <w:sz w:val="24"/>
          <w:szCs w:val="24"/>
          <w:lang w:val="en-US"/>
        </w:rPr>
        <w:t>M</w:t>
      </w:r>
      <w:r w:rsidR="002C6AE2">
        <w:rPr>
          <w:rFonts w:ascii="Times New Roman" w:hAnsi="Times New Roman" w:cs="Times New Roman"/>
          <w:b/>
          <w:sz w:val="24"/>
          <w:szCs w:val="24"/>
          <w:lang w:val="en-US"/>
        </w:rPr>
        <w:t>USAKW</w:t>
      </w:r>
      <w:r>
        <w:rPr>
          <w:rFonts w:ascii="Times New Roman" w:hAnsi="Times New Roman" w:cs="Times New Roman"/>
          <w:b/>
          <w:sz w:val="24"/>
          <w:szCs w:val="24"/>
          <w:lang w:val="en-US"/>
        </w:rPr>
        <w:t>A JA</w:t>
      </w:r>
      <w:r w:rsidR="009C6393">
        <w:rPr>
          <w:rFonts w:ascii="Times New Roman" w:hAnsi="Times New Roman" w:cs="Times New Roman"/>
          <w:b/>
          <w:sz w:val="24"/>
          <w:szCs w:val="24"/>
          <w:lang w:val="en-US"/>
        </w:rPr>
        <w:t>:</w:t>
      </w:r>
      <w:r w:rsidR="009C6393">
        <w:rPr>
          <w:rFonts w:ascii="Times New Roman" w:hAnsi="Times New Roman" w:cs="Times New Roman"/>
          <w:b/>
          <w:sz w:val="24"/>
          <w:szCs w:val="24"/>
          <w:lang w:val="en-US"/>
        </w:rPr>
        <w:tab/>
      </w:r>
      <w:r w:rsidR="009C6393">
        <w:rPr>
          <w:rFonts w:ascii="Times New Roman" w:hAnsi="Times New Roman" w:cs="Times New Roman"/>
          <w:b/>
          <w:sz w:val="24"/>
          <w:szCs w:val="24"/>
          <w:lang w:val="en-US"/>
        </w:rPr>
        <w:tab/>
      </w:r>
      <w:r w:rsidR="009C6393" w:rsidRPr="00FC4665">
        <w:rPr>
          <w:rFonts w:ascii="Times New Roman" w:hAnsi="Times New Roman" w:cs="Times New Roman"/>
          <w:sz w:val="24"/>
          <w:szCs w:val="24"/>
          <w:lang w:val="en-US"/>
        </w:rPr>
        <w:t>I agree</w:t>
      </w:r>
    </w:p>
    <w:p w14:paraId="1EEDC6D3" w14:textId="77777777" w:rsidR="009C6393" w:rsidRDefault="009C6393" w:rsidP="00CA7269">
      <w:pPr>
        <w:spacing w:after="0" w:line="480" w:lineRule="auto"/>
        <w:jc w:val="both"/>
        <w:rPr>
          <w:rFonts w:ascii="Times New Roman" w:hAnsi="Times New Roman" w:cs="Times New Roman"/>
          <w:b/>
          <w:sz w:val="24"/>
          <w:szCs w:val="24"/>
          <w:lang w:val="en-US"/>
        </w:rPr>
      </w:pPr>
    </w:p>
    <w:p w14:paraId="22F13E55" w14:textId="597761F0" w:rsidR="009C6393" w:rsidRDefault="00AE24C3" w:rsidP="00FC4665">
      <w:pPr>
        <w:spacing w:after="0" w:line="480" w:lineRule="auto"/>
        <w:ind w:left="698"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M</w:t>
      </w:r>
      <w:r w:rsidR="002C6AE2">
        <w:rPr>
          <w:rFonts w:ascii="Times New Roman" w:hAnsi="Times New Roman" w:cs="Times New Roman"/>
          <w:b/>
          <w:sz w:val="24"/>
          <w:szCs w:val="24"/>
          <w:lang w:val="en-US"/>
        </w:rPr>
        <w:t>WAYER</w:t>
      </w:r>
      <w:r>
        <w:rPr>
          <w:rFonts w:ascii="Times New Roman" w:hAnsi="Times New Roman" w:cs="Times New Roman"/>
          <w:b/>
          <w:sz w:val="24"/>
          <w:szCs w:val="24"/>
          <w:lang w:val="en-US"/>
        </w:rPr>
        <w:t>A</w:t>
      </w:r>
      <w:r w:rsidR="009C6393">
        <w:rPr>
          <w:rFonts w:ascii="Times New Roman" w:hAnsi="Times New Roman" w:cs="Times New Roman"/>
          <w:b/>
          <w:sz w:val="24"/>
          <w:szCs w:val="24"/>
          <w:lang w:val="en-US"/>
        </w:rPr>
        <w:t xml:space="preserve"> JA:</w:t>
      </w:r>
      <w:r w:rsidR="009C6393">
        <w:rPr>
          <w:rFonts w:ascii="Times New Roman" w:hAnsi="Times New Roman" w:cs="Times New Roman"/>
          <w:b/>
          <w:sz w:val="24"/>
          <w:szCs w:val="24"/>
          <w:lang w:val="en-US"/>
        </w:rPr>
        <w:tab/>
      </w:r>
      <w:r w:rsidR="009C6393">
        <w:rPr>
          <w:rFonts w:ascii="Times New Roman" w:hAnsi="Times New Roman" w:cs="Times New Roman"/>
          <w:b/>
          <w:sz w:val="24"/>
          <w:szCs w:val="24"/>
          <w:lang w:val="en-US"/>
        </w:rPr>
        <w:tab/>
      </w:r>
      <w:r w:rsidR="009C6393" w:rsidRPr="00FC4665">
        <w:rPr>
          <w:rFonts w:ascii="Times New Roman" w:hAnsi="Times New Roman" w:cs="Times New Roman"/>
          <w:sz w:val="24"/>
          <w:szCs w:val="24"/>
          <w:lang w:val="en-US"/>
        </w:rPr>
        <w:t>I agree</w:t>
      </w:r>
    </w:p>
    <w:p w14:paraId="1BF106C4" w14:textId="77777777" w:rsidR="009C6393" w:rsidRDefault="009C6393" w:rsidP="00CA7269">
      <w:pPr>
        <w:pStyle w:val="NoSpacing"/>
        <w:spacing w:line="360" w:lineRule="auto"/>
        <w:rPr>
          <w:rFonts w:ascii="Times New Roman" w:hAnsi="Times New Roman" w:cs="Times New Roman"/>
          <w:i/>
          <w:sz w:val="24"/>
          <w:szCs w:val="24"/>
        </w:rPr>
      </w:pPr>
    </w:p>
    <w:p w14:paraId="0FA449CE" w14:textId="77777777" w:rsidR="009C6393" w:rsidRDefault="009C6393" w:rsidP="00CA7269">
      <w:pPr>
        <w:pStyle w:val="NoSpacing"/>
        <w:spacing w:line="360" w:lineRule="auto"/>
        <w:rPr>
          <w:rFonts w:ascii="Times New Roman" w:hAnsi="Times New Roman" w:cs="Times New Roman"/>
          <w:i/>
          <w:sz w:val="24"/>
          <w:szCs w:val="24"/>
        </w:rPr>
      </w:pPr>
    </w:p>
    <w:p w14:paraId="2CB017C3" w14:textId="77777777" w:rsidR="009C6393" w:rsidRDefault="00AE24C3" w:rsidP="00CA7269">
      <w:pPr>
        <w:pStyle w:val="NoSpacing"/>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Tabana</w:t>
      </w:r>
      <w:proofErr w:type="spellEnd"/>
      <w:r>
        <w:rPr>
          <w:rFonts w:ascii="Times New Roman" w:hAnsi="Times New Roman" w:cs="Times New Roman"/>
          <w:i/>
          <w:sz w:val="24"/>
          <w:szCs w:val="24"/>
        </w:rPr>
        <w:t xml:space="preserve"> and Marwa</w:t>
      </w:r>
      <w:r w:rsidR="009C6393">
        <w:rPr>
          <w:rFonts w:ascii="Times New Roman" w:hAnsi="Times New Roman" w:cs="Times New Roman"/>
          <w:sz w:val="24"/>
          <w:szCs w:val="24"/>
        </w:rPr>
        <w:t>, appellant’s legal practitioners</w:t>
      </w:r>
    </w:p>
    <w:p w14:paraId="7A8C68F5" w14:textId="67DB99A3" w:rsidR="009C6393" w:rsidRDefault="00AE24C3" w:rsidP="00CA7269">
      <w:pPr>
        <w:pStyle w:val="NoSpacing"/>
        <w:spacing w:line="360" w:lineRule="auto"/>
        <w:rPr>
          <w:rFonts w:ascii="Times New Roman" w:hAnsi="Times New Roman" w:cs="Times New Roman"/>
          <w:sz w:val="24"/>
          <w:szCs w:val="24"/>
        </w:rPr>
      </w:pPr>
      <w:proofErr w:type="spellStart"/>
      <w:r>
        <w:rPr>
          <w:rFonts w:ascii="Times New Roman" w:hAnsi="Times New Roman" w:cs="Times New Roman"/>
          <w:i/>
          <w:sz w:val="24"/>
          <w:szCs w:val="24"/>
        </w:rPr>
        <w:t>Mufunda</w:t>
      </w:r>
      <w:proofErr w:type="spellEnd"/>
      <w:r>
        <w:rPr>
          <w:rFonts w:ascii="Times New Roman" w:hAnsi="Times New Roman" w:cs="Times New Roman"/>
          <w:i/>
          <w:sz w:val="24"/>
          <w:szCs w:val="24"/>
        </w:rPr>
        <w:t xml:space="preserve"> and Partners Law Firm</w:t>
      </w:r>
      <w:r w:rsidR="009C6393">
        <w:rPr>
          <w:rFonts w:ascii="Times New Roman" w:hAnsi="Times New Roman" w:cs="Times New Roman"/>
          <w:sz w:val="24"/>
          <w:szCs w:val="24"/>
        </w:rPr>
        <w:t xml:space="preserve">, </w:t>
      </w:r>
      <w:r w:rsidR="00CA7269">
        <w:rPr>
          <w:rFonts w:ascii="Times New Roman" w:hAnsi="Times New Roman" w:cs="Times New Roman"/>
          <w:sz w:val="24"/>
          <w:szCs w:val="24"/>
        </w:rPr>
        <w:t>1</w:t>
      </w:r>
      <w:r w:rsidR="00CA7269" w:rsidRPr="00CA7269">
        <w:rPr>
          <w:rFonts w:ascii="Times New Roman" w:hAnsi="Times New Roman" w:cs="Times New Roman"/>
          <w:sz w:val="24"/>
          <w:szCs w:val="24"/>
          <w:vertAlign w:val="superscript"/>
        </w:rPr>
        <w:t>st</w:t>
      </w:r>
      <w:r w:rsidR="00CA7269">
        <w:rPr>
          <w:rFonts w:ascii="Times New Roman" w:hAnsi="Times New Roman" w:cs="Times New Roman"/>
          <w:sz w:val="24"/>
          <w:szCs w:val="24"/>
        </w:rPr>
        <w:t xml:space="preserve"> </w:t>
      </w:r>
      <w:r w:rsidR="009C6393">
        <w:rPr>
          <w:rFonts w:ascii="Times New Roman" w:hAnsi="Times New Roman" w:cs="Times New Roman"/>
          <w:sz w:val="24"/>
          <w:szCs w:val="24"/>
        </w:rPr>
        <w:t>respondent’s legal practitioners</w:t>
      </w:r>
    </w:p>
    <w:p w14:paraId="77A36607" w14:textId="77777777" w:rsidR="009C6393" w:rsidRDefault="009C6393" w:rsidP="00CA7269">
      <w:pPr>
        <w:pStyle w:val="NoSpacing"/>
        <w:spacing w:line="360" w:lineRule="auto"/>
        <w:rPr>
          <w:rFonts w:ascii="Times New Roman" w:hAnsi="Times New Roman" w:cs="Times New Roman"/>
          <w:sz w:val="24"/>
          <w:szCs w:val="24"/>
        </w:rPr>
      </w:pPr>
    </w:p>
    <w:p w14:paraId="528E1174" w14:textId="77777777" w:rsidR="009C6393" w:rsidRDefault="009C6393" w:rsidP="00CA7269">
      <w:pPr>
        <w:pStyle w:val="NoSpacing"/>
        <w:spacing w:line="360" w:lineRule="auto"/>
        <w:rPr>
          <w:rFonts w:ascii="Times New Roman" w:hAnsi="Times New Roman" w:cs="Times New Roman"/>
          <w:sz w:val="24"/>
          <w:szCs w:val="24"/>
        </w:rPr>
      </w:pPr>
    </w:p>
    <w:p w14:paraId="2F40732C" w14:textId="77777777" w:rsidR="009C6393" w:rsidRDefault="009C6393" w:rsidP="00CA7269">
      <w:pPr>
        <w:spacing w:after="0"/>
        <w:rPr>
          <w:rFonts w:ascii="Times New Roman" w:hAnsi="Times New Roman" w:cs="Times New Roman"/>
        </w:rPr>
      </w:pPr>
    </w:p>
    <w:p w14:paraId="568F2544" w14:textId="77777777" w:rsidR="009C6393" w:rsidRDefault="009C6393" w:rsidP="00CA7269">
      <w:pPr>
        <w:spacing w:after="0"/>
      </w:pPr>
    </w:p>
    <w:p w14:paraId="4C958A14" w14:textId="77777777" w:rsidR="00531200" w:rsidRDefault="00531200" w:rsidP="00CA7269">
      <w:pPr>
        <w:spacing w:after="0"/>
      </w:pPr>
    </w:p>
    <w:sectPr w:rsidR="00531200">
      <w:headerReference w:type="even" r:id="rId7"/>
      <w:headerReference w:type="default" r:id="rId8"/>
      <w:foot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F5E4E" w14:textId="77777777" w:rsidR="00CC7AA5" w:rsidRDefault="00CC7AA5" w:rsidP="00484554">
      <w:pPr>
        <w:spacing w:after="0" w:line="240" w:lineRule="auto"/>
      </w:pPr>
      <w:r>
        <w:separator/>
      </w:r>
    </w:p>
  </w:endnote>
  <w:endnote w:type="continuationSeparator" w:id="0">
    <w:p w14:paraId="733E6D65" w14:textId="77777777" w:rsidR="00CC7AA5" w:rsidRDefault="00CC7AA5" w:rsidP="00484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03A7" w14:textId="49D337AE" w:rsidR="00274E9F" w:rsidRDefault="00274E9F">
    <w:pPr>
      <w:pStyle w:val="Footer"/>
      <w:jc w:val="center"/>
    </w:pPr>
  </w:p>
  <w:p w14:paraId="2B2C03DF" w14:textId="77777777" w:rsidR="00E36C0F" w:rsidRDefault="00E36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5A956" w14:textId="77777777" w:rsidR="00CC7AA5" w:rsidRDefault="00CC7AA5" w:rsidP="00484554">
      <w:pPr>
        <w:spacing w:after="0" w:line="240" w:lineRule="auto"/>
      </w:pPr>
      <w:r>
        <w:separator/>
      </w:r>
    </w:p>
  </w:footnote>
  <w:footnote w:type="continuationSeparator" w:id="0">
    <w:p w14:paraId="27009E17" w14:textId="77777777" w:rsidR="00CC7AA5" w:rsidRDefault="00CC7AA5" w:rsidP="00484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0FB25" w14:textId="7D67962A" w:rsidR="00496A88" w:rsidRDefault="00496A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5C711" w14:textId="09F8B83B" w:rsidR="00E71ED0" w:rsidRDefault="00622B49" w:rsidP="00622B49">
    <w:pPr>
      <w:pStyle w:val="Header"/>
    </w:pPr>
    <w:r>
      <w:rPr>
        <w:noProof/>
        <w:lang w:eastAsia="en-ZW"/>
      </w:rPr>
      <mc:AlternateContent>
        <mc:Choice Requires="wps">
          <w:drawing>
            <wp:anchor distT="0" distB="0" distL="114300" distR="114300" simplePos="0" relativeHeight="251666432" behindDoc="0" locked="0" layoutInCell="0" allowOverlap="1" wp14:anchorId="34B3A066" wp14:editId="6A1D31C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51E78" w14:textId="61C1A998" w:rsidR="00622B49" w:rsidRPr="00622B49" w:rsidRDefault="00622B49" w:rsidP="00980535">
                          <w:pPr>
                            <w:pStyle w:val="Header"/>
                            <w:tabs>
                              <w:tab w:val="clear" w:pos="4513"/>
                              <w:tab w:val="clear" w:pos="9026"/>
                            </w:tabs>
                            <w:rPr>
                              <w:rFonts w:ascii="Times New Roman" w:hAnsi="Times New Roman" w:cs="Times New Roman"/>
                              <w:b/>
                              <w:sz w:val="24"/>
                              <w:szCs w:val="24"/>
                            </w:rPr>
                          </w:pPr>
                          <w:r>
                            <w:t xml:space="preserve">                                                                                                                               </w:t>
                          </w:r>
                          <w:r w:rsidRPr="00622B49">
                            <w:rPr>
                              <w:rFonts w:ascii="Times New Roman" w:hAnsi="Times New Roman" w:cs="Times New Roman"/>
                              <w:b/>
                              <w:sz w:val="24"/>
                              <w:szCs w:val="24"/>
                            </w:rPr>
                            <w:t xml:space="preserve">Judgment No. SC </w:t>
                          </w:r>
                          <w:r w:rsidR="00980535">
                            <w:rPr>
                              <w:rFonts w:ascii="Times New Roman" w:hAnsi="Times New Roman" w:cs="Times New Roman"/>
                              <w:b/>
                              <w:sz w:val="24"/>
                              <w:szCs w:val="24"/>
                            </w:rPr>
                            <w:t>45</w:t>
                          </w:r>
                          <w:r w:rsidRPr="00622B49">
                            <w:rPr>
                              <w:rFonts w:ascii="Times New Roman" w:hAnsi="Times New Roman" w:cs="Times New Roman"/>
                              <w:b/>
                              <w:sz w:val="24"/>
                              <w:szCs w:val="24"/>
                            </w:rPr>
                            <w:t>/23</w:t>
                          </w:r>
                        </w:p>
                        <w:p w14:paraId="276EC21A" w14:textId="5A75ABF7" w:rsidR="00622B49" w:rsidRPr="00622B49" w:rsidRDefault="00622B49" w:rsidP="00622B49">
                          <w:pPr>
                            <w:pStyle w:val="Header"/>
                            <w:rPr>
                              <w:b/>
                            </w:rPr>
                          </w:pPr>
                          <w:r w:rsidRPr="00622B49">
                            <w:rPr>
                              <w:rFonts w:ascii="Times New Roman" w:hAnsi="Times New Roman" w:cs="Times New Roman"/>
                              <w:b/>
                              <w:sz w:val="24"/>
                              <w:szCs w:val="24"/>
                            </w:rPr>
                            <w:tab/>
                            <w:t xml:space="preserve">                                                                                                   Civil Appeal No. SC 246/22</w:t>
                          </w:r>
                        </w:p>
                        <w:p w14:paraId="5F3E23D2" w14:textId="33CA03EB" w:rsidR="00622B49" w:rsidRDefault="00622B49">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B3A066"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68051E78" w14:textId="61C1A998" w:rsidR="00622B49" w:rsidRPr="00622B49" w:rsidRDefault="00622B49" w:rsidP="00980535">
                    <w:pPr>
                      <w:pStyle w:val="Header"/>
                      <w:tabs>
                        <w:tab w:val="clear" w:pos="4513"/>
                        <w:tab w:val="clear" w:pos="9026"/>
                      </w:tabs>
                      <w:rPr>
                        <w:rFonts w:ascii="Times New Roman" w:hAnsi="Times New Roman" w:cs="Times New Roman"/>
                        <w:b/>
                        <w:sz w:val="24"/>
                        <w:szCs w:val="24"/>
                      </w:rPr>
                    </w:pPr>
                    <w:r>
                      <w:t xml:space="preserve">                                                                                                                               </w:t>
                    </w:r>
                    <w:r w:rsidRPr="00622B49">
                      <w:rPr>
                        <w:rFonts w:ascii="Times New Roman" w:hAnsi="Times New Roman" w:cs="Times New Roman"/>
                        <w:b/>
                        <w:sz w:val="24"/>
                        <w:szCs w:val="24"/>
                      </w:rPr>
                      <w:t xml:space="preserve">Judgment No. SC </w:t>
                    </w:r>
                    <w:r w:rsidR="00980535">
                      <w:rPr>
                        <w:rFonts w:ascii="Times New Roman" w:hAnsi="Times New Roman" w:cs="Times New Roman"/>
                        <w:b/>
                        <w:sz w:val="24"/>
                        <w:szCs w:val="24"/>
                      </w:rPr>
                      <w:t>45</w:t>
                    </w:r>
                    <w:r w:rsidRPr="00622B49">
                      <w:rPr>
                        <w:rFonts w:ascii="Times New Roman" w:hAnsi="Times New Roman" w:cs="Times New Roman"/>
                        <w:b/>
                        <w:sz w:val="24"/>
                        <w:szCs w:val="24"/>
                      </w:rPr>
                      <w:t>/23</w:t>
                    </w:r>
                  </w:p>
                  <w:p w14:paraId="276EC21A" w14:textId="5A75ABF7" w:rsidR="00622B49" w:rsidRPr="00622B49" w:rsidRDefault="00622B49" w:rsidP="00622B49">
                    <w:pPr>
                      <w:pStyle w:val="Header"/>
                      <w:rPr>
                        <w:b/>
                      </w:rPr>
                    </w:pPr>
                    <w:r w:rsidRPr="00622B49">
                      <w:rPr>
                        <w:rFonts w:ascii="Times New Roman" w:hAnsi="Times New Roman" w:cs="Times New Roman"/>
                        <w:b/>
                        <w:sz w:val="24"/>
                        <w:szCs w:val="24"/>
                      </w:rPr>
                      <w:tab/>
                      <w:t xml:space="preserve">                                                                                                   Civil Appeal No. SC 246/22</w:t>
                    </w:r>
                  </w:p>
                  <w:p w14:paraId="5F3E23D2" w14:textId="33CA03EB" w:rsidR="00622B49" w:rsidRDefault="00622B49">
                    <w:pPr>
                      <w:spacing w:after="0" w:line="240" w:lineRule="auto"/>
                      <w:jc w:val="right"/>
                      <w:rPr>
                        <w:noProof/>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14:anchorId="7D0CBA59" wp14:editId="6C55D49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373A319" w14:textId="77777777" w:rsidR="00622B49" w:rsidRDefault="00622B49">
                          <w:pPr>
                            <w:spacing w:after="0" w:line="240" w:lineRule="auto"/>
                            <w:rPr>
                              <w:color w:val="FFFFFF" w:themeColor="background1"/>
                            </w:rPr>
                          </w:pPr>
                          <w:r>
                            <w:fldChar w:fldCharType="begin"/>
                          </w:r>
                          <w:r>
                            <w:instrText xml:space="preserve"> PAGE   \* MERGEFORMAT </w:instrText>
                          </w:r>
                          <w:r>
                            <w:fldChar w:fldCharType="separate"/>
                          </w:r>
                          <w:r w:rsidR="00722164" w:rsidRPr="00722164">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D0CBA59"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373A319" w14:textId="77777777" w:rsidR="00622B49" w:rsidRDefault="00622B49">
                    <w:pPr>
                      <w:spacing w:after="0" w:line="240" w:lineRule="auto"/>
                      <w:rPr>
                        <w:color w:val="FFFFFF" w:themeColor="background1"/>
                      </w:rPr>
                    </w:pPr>
                    <w:r>
                      <w:fldChar w:fldCharType="begin"/>
                    </w:r>
                    <w:r>
                      <w:instrText xml:space="preserve"> PAGE   \* MERGEFORMAT </w:instrText>
                    </w:r>
                    <w:r>
                      <w:fldChar w:fldCharType="separate"/>
                    </w:r>
                    <w:r w:rsidR="00722164" w:rsidRPr="00722164">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1BE7" w14:textId="7541EE80" w:rsidR="00496A88" w:rsidRDefault="00496A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76ECF"/>
    <w:multiLevelType w:val="multilevel"/>
    <w:tmpl w:val="44CA8660"/>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000DD"/>
    <w:multiLevelType w:val="hybridMultilevel"/>
    <w:tmpl w:val="62DACE3C"/>
    <w:lvl w:ilvl="0" w:tplc="E3E20756">
      <w:start w:val="1"/>
      <w:numFmt w:val="decimal"/>
      <w:lvlText w:val="[%1]"/>
      <w:lvlJc w:val="left"/>
      <w:pPr>
        <w:ind w:left="2160" w:hanging="360"/>
      </w:pPr>
      <w:rPr>
        <w:rFonts w:hint="default"/>
      </w:rPr>
    </w:lvl>
    <w:lvl w:ilvl="1" w:tplc="30090019">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15:restartNumberingAfterBreak="0">
    <w:nsid w:val="341B378C"/>
    <w:multiLevelType w:val="hybridMultilevel"/>
    <w:tmpl w:val="BB9265BE"/>
    <w:lvl w:ilvl="0" w:tplc="0582B9DC">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4B0A1279"/>
    <w:multiLevelType w:val="hybridMultilevel"/>
    <w:tmpl w:val="F7B6B37A"/>
    <w:lvl w:ilvl="0" w:tplc="1DE06B6E">
      <w:start w:val="2"/>
      <w:numFmt w:val="lowerLetter"/>
      <w:lvlText w:val="(%1)"/>
      <w:lvlJc w:val="left"/>
      <w:pPr>
        <w:ind w:left="2160" w:hanging="360"/>
      </w:pPr>
      <w:rPr>
        <w:rFonts w:hint="default"/>
        <w:sz w:val="24"/>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4" w15:restartNumberingAfterBreak="0">
    <w:nsid w:val="55EE4604"/>
    <w:multiLevelType w:val="hybridMultilevel"/>
    <w:tmpl w:val="A2C62D4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588524CF"/>
    <w:multiLevelType w:val="hybridMultilevel"/>
    <w:tmpl w:val="CB200E2E"/>
    <w:lvl w:ilvl="0" w:tplc="85906D5C">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6" w15:restartNumberingAfterBreak="0">
    <w:nsid w:val="5AA838F1"/>
    <w:multiLevelType w:val="hybridMultilevel"/>
    <w:tmpl w:val="8CAE6774"/>
    <w:lvl w:ilvl="0" w:tplc="C1AA2ED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7" w15:restartNumberingAfterBreak="0">
    <w:nsid w:val="611418CF"/>
    <w:multiLevelType w:val="hybridMultilevel"/>
    <w:tmpl w:val="F5F8B052"/>
    <w:lvl w:ilvl="0" w:tplc="C616BA0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61AE2225"/>
    <w:multiLevelType w:val="hybridMultilevel"/>
    <w:tmpl w:val="F650221A"/>
    <w:lvl w:ilvl="0" w:tplc="CFA45AC6">
      <w:start w:val="17"/>
      <w:numFmt w:val="upp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9" w15:restartNumberingAfterBreak="0">
    <w:nsid w:val="64350D6E"/>
    <w:multiLevelType w:val="hybridMultilevel"/>
    <w:tmpl w:val="D81EB566"/>
    <w:lvl w:ilvl="0" w:tplc="E3E2075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64793A0E"/>
    <w:multiLevelType w:val="hybridMultilevel"/>
    <w:tmpl w:val="C7965D82"/>
    <w:lvl w:ilvl="0" w:tplc="57FE474C">
      <w:start w:val="1"/>
      <w:numFmt w:val="decimal"/>
      <w:lvlText w:val="%1."/>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86D458">
      <w:start w:val="1"/>
      <w:numFmt w:val="lowerLetter"/>
      <w:lvlText w:val="%2"/>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7CEF7E">
      <w:start w:val="1"/>
      <w:numFmt w:val="lowerRoman"/>
      <w:lvlText w:val="%3"/>
      <w:lvlJc w:val="left"/>
      <w:pPr>
        <w:ind w:left="72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B4E400">
      <w:start w:val="1"/>
      <w:numFmt w:val="decimal"/>
      <w:lvlText w:val="%4"/>
      <w:lvlJc w:val="left"/>
      <w:pPr>
        <w:ind w:left="79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6840A8">
      <w:start w:val="1"/>
      <w:numFmt w:val="lowerLetter"/>
      <w:lvlText w:val="%5"/>
      <w:lvlJc w:val="left"/>
      <w:pPr>
        <w:ind w:left="8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BEE072">
      <w:start w:val="1"/>
      <w:numFmt w:val="lowerRoman"/>
      <w:lvlText w:val="%6"/>
      <w:lvlJc w:val="left"/>
      <w:pPr>
        <w:ind w:left="9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ED120">
      <w:start w:val="1"/>
      <w:numFmt w:val="decimal"/>
      <w:lvlText w:val="%7"/>
      <w:lvlJc w:val="left"/>
      <w:pPr>
        <w:ind w:left="10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867208">
      <w:start w:val="1"/>
      <w:numFmt w:val="lowerLetter"/>
      <w:lvlText w:val="%8"/>
      <w:lvlJc w:val="left"/>
      <w:pPr>
        <w:ind w:left="10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C28426">
      <w:start w:val="1"/>
      <w:numFmt w:val="lowerRoman"/>
      <w:lvlText w:val="%9"/>
      <w:lvlJc w:val="left"/>
      <w:pPr>
        <w:ind w:left="1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8845F15"/>
    <w:multiLevelType w:val="hybridMultilevel"/>
    <w:tmpl w:val="4A2CC9B8"/>
    <w:lvl w:ilvl="0" w:tplc="2DDA7120">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9E53B79"/>
    <w:multiLevelType w:val="hybridMultilevel"/>
    <w:tmpl w:val="6C2C7320"/>
    <w:lvl w:ilvl="0" w:tplc="E3E20756">
      <w:start w:val="1"/>
      <w:numFmt w:val="decimal"/>
      <w:lvlText w:val="[%1]"/>
      <w:lvlJc w:val="left"/>
      <w:pPr>
        <w:ind w:left="779" w:hanging="360"/>
      </w:pPr>
      <w:rPr>
        <w:rFonts w:hint="default"/>
      </w:rPr>
    </w:lvl>
    <w:lvl w:ilvl="1" w:tplc="30090019" w:tentative="1">
      <w:start w:val="1"/>
      <w:numFmt w:val="lowerLetter"/>
      <w:lvlText w:val="%2."/>
      <w:lvlJc w:val="left"/>
      <w:pPr>
        <w:ind w:left="1499" w:hanging="360"/>
      </w:pPr>
    </w:lvl>
    <w:lvl w:ilvl="2" w:tplc="3009001B" w:tentative="1">
      <w:start w:val="1"/>
      <w:numFmt w:val="lowerRoman"/>
      <w:lvlText w:val="%3."/>
      <w:lvlJc w:val="right"/>
      <w:pPr>
        <w:ind w:left="2219" w:hanging="180"/>
      </w:pPr>
    </w:lvl>
    <w:lvl w:ilvl="3" w:tplc="3009000F" w:tentative="1">
      <w:start w:val="1"/>
      <w:numFmt w:val="decimal"/>
      <w:lvlText w:val="%4."/>
      <w:lvlJc w:val="left"/>
      <w:pPr>
        <w:ind w:left="2939" w:hanging="360"/>
      </w:pPr>
    </w:lvl>
    <w:lvl w:ilvl="4" w:tplc="30090019" w:tentative="1">
      <w:start w:val="1"/>
      <w:numFmt w:val="lowerLetter"/>
      <w:lvlText w:val="%5."/>
      <w:lvlJc w:val="left"/>
      <w:pPr>
        <w:ind w:left="3659" w:hanging="360"/>
      </w:pPr>
    </w:lvl>
    <w:lvl w:ilvl="5" w:tplc="3009001B" w:tentative="1">
      <w:start w:val="1"/>
      <w:numFmt w:val="lowerRoman"/>
      <w:lvlText w:val="%6."/>
      <w:lvlJc w:val="right"/>
      <w:pPr>
        <w:ind w:left="4379" w:hanging="180"/>
      </w:pPr>
    </w:lvl>
    <w:lvl w:ilvl="6" w:tplc="3009000F" w:tentative="1">
      <w:start w:val="1"/>
      <w:numFmt w:val="decimal"/>
      <w:lvlText w:val="%7."/>
      <w:lvlJc w:val="left"/>
      <w:pPr>
        <w:ind w:left="5099" w:hanging="360"/>
      </w:pPr>
    </w:lvl>
    <w:lvl w:ilvl="7" w:tplc="30090019" w:tentative="1">
      <w:start w:val="1"/>
      <w:numFmt w:val="lowerLetter"/>
      <w:lvlText w:val="%8."/>
      <w:lvlJc w:val="left"/>
      <w:pPr>
        <w:ind w:left="5819" w:hanging="360"/>
      </w:pPr>
    </w:lvl>
    <w:lvl w:ilvl="8" w:tplc="3009001B" w:tentative="1">
      <w:start w:val="1"/>
      <w:numFmt w:val="lowerRoman"/>
      <w:lvlText w:val="%9."/>
      <w:lvlJc w:val="right"/>
      <w:pPr>
        <w:ind w:left="6539" w:hanging="180"/>
      </w:pPr>
    </w:lvl>
  </w:abstractNum>
  <w:abstractNum w:abstractNumId="13" w15:restartNumberingAfterBreak="0">
    <w:nsid w:val="7724674D"/>
    <w:multiLevelType w:val="hybridMultilevel"/>
    <w:tmpl w:val="BF82909E"/>
    <w:lvl w:ilvl="0" w:tplc="A07C1DD4">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14" w15:restartNumberingAfterBreak="0">
    <w:nsid w:val="787F725E"/>
    <w:multiLevelType w:val="hybridMultilevel"/>
    <w:tmpl w:val="A502E7C6"/>
    <w:lvl w:ilvl="0" w:tplc="9688757C">
      <w:start w:val="4"/>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16cid:durableId="1412459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95456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4410573">
    <w:abstractNumId w:val="8"/>
  </w:num>
  <w:num w:numId="4" w16cid:durableId="183979230">
    <w:abstractNumId w:val="6"/>
  </w:num>
  <w:num w:numId="5" w16cid:durableId="1326208335">
    <w:abstractNumId w:val="13"/>
  </w:num>
  <w:num w:numId="6" w16cid:durableId="1088692198">
    <w:abstractNumId w:val="4"/>
  </w:num>
  <w:num w:numId="7" w16cid:durableId="1194424434">
    <w:abstractNumId w:val="1"/>
  </w:num>
  <w:num w:numId="8" w16cid:durableId="67702116">
    <w:abstractNumId w:val="10"/>
  </w:num>
  <w:num w:numId="9" w16cid:durableId="285812857">
    <w:abstractNumId w:val="9"/>
  </w:num>
  <w:num w:numId="10" w16cid:durableId="873545384">
    <w:abstractNumId w:val="5"/>
  </w:num>
  <w:num w:numId="11" w16cid:durableId="1026097754">
    <w:abstractNumId w:val="7"/>
  </w:num>
  <w:num w:numId="12" w16cid:durableId="718671826">
    <w:abstractNumId w:val="2"/>
  </w:num>
  <w:num w:numId="13" w16cid:durableId="1866095827">
    <w:abstractNumId w:val="0"/>
  </w:num>
  <w:num w:numId="14" w16cid:durableId="1369843096">
    <w:abstractNumId w:val="12"/>
  </w:num>
  <w:num w:numId="15" w16cid:durableId="456030149">
    <w:abstractNumId w:val="14"/>
  </w:num>
  <w:num w:numId="16" w16cid:durableId="753547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93"/>
    <w:rsid w:val="00002644"/>
    <w:rsid w:val="00004D7A"/>
    <w:rsid w:val="000171EC"/>
    <w:rsid w:val="00022E78"/>
    <w:rsid w:val="00042E80"/>
    <w:rsid w:val="00057AA1"/>
    <w:rsid w:val="00065CD5"/>
    <w:rsid w:val="00077AA1"/>
    <w:rsid w:val="000A7A1A"/>
    <w:rsid w:val="000D5679"/>
    <w:rsid w:val="000E096E"/>
    <w:rsid w:val="00100C72"/>
    <w:rsid w:val="00110801"/>
    <w:rsid w:val="00127BB5"/>
    <w:rsid w:val="001300E6"/>
    <w:rsid w:val="00146D14"/>
    <w:rsid w:val="00155C78"/>
    <w:rsid w:val="00163288"/>
    <w:rsid w:val="00173C86"/>
    <w:rsid w:val="00183C2F"/>
    <w:rsid w:val="00193418"/>
    <w:rsid w:val="001A06BF"/>
    <w:rsid w:val="001C7A26"/>
    <w:rsid w:val="001E3349"/>
    <w:rsid w:val="001F60D9"/>
    <w:rsid w:val="00226A19"/>
    <w:rsid w:val="00236CB7"/>
    <w:rsid w:val="0025706C"/>
    <w:rsid w:val="00274E9F"/>
    <w:rsid w:val="002A72E5"/>
    <w:rsid w:val="002B1685"/>
    <w:rsid w:val="002C6AE2"/>
    <w:rsid w:val="002F6786"/>
    <w:rsid w:val="0032005F"/>
    <w:rsid w:val="00327631"/>
    <w:rsid w:val="00334E2F"/>
    <w:rsid w:val="00345AF7"/>
    <w:rsid w:val="003507B5"/>
    <w:rsid w:val="00360299"/>
    <w:rsid w:val="00372916"/>
    <w:rsid w:val="003A7248"/>
    <w:rsid w:val="003B68BC"/>
    <w:rsid w:val="003D19B5"/>
    <w:rsid w:val="003E21F5"/>
    <w:rsid w:val="0042792D"/>
    <w:rsid w:val="00434A53"/>
    <w:rsid w:val="004357A2"/>
    <w:rsid w:val="00462987"/>
    <w:rsid w:val="004817BB"/>
    <w:rsid w:val="00484554"/>
    <w:rsid w:val="00496A88"/>
    <w:rsid w:val="004C563E"/>
    <w:rsid w:val="004D76CA"/>
    <w:rsid w:val="004F5B86"/>
    <w:rsid w:val="00524238"/>
    <w:rsid w:val="005265EC"/>
    <w:rsid w:val="00531200"/>
    <w:rsid w:val="005474F1"/>
    <w:rsid w:val="00567539"/>
    <w:rsid w:val="005C1BD6"/>
    <w:rsid w:val="005C40F7"/>
    <w:rsid w:val="005D5FDA"/>
    <w:rsid w:val="00603774"/>
    <w:rsid w:val="00612500"/>
    <w:rsid w:val="00622B49"/>
    <w:rsid w:val="00646D39"/>
    <w:rsid w:val="00657FD3"/>
    <w:rsid w:val="006618F4"/>
    <w:rsid w:val="00667504"/>
    <w:rsid w:val="006735E9"/>
    <w:rsid w:val="006826E9"/>
    <w:rsid w:val="006B65D8"/>
    <w:rsid w:val="006B69F0"/>
    <w:rsid w:val="006C22B9"/>
    <w:rsid w:val="006E5EA8"/>
    <w:rsid w:val="00722164"/>
    <w:rsid w:val="0072268C"/>
    <w:rsid w:val="007822F7"/>
    <w:rsid w:val="007D52B7"/>
    <w:rsid w:val="007D6371"/>
    <w:rsid w:val="007E4914"/>
    <w:rsid w:val="007F272F"/>
    <w:rsid w:val="008019DE"/>
    <w:rsid w:val="008406BD"/>
    <w:rsid w:val="008768CA"/>
    <w:rsid w:val="008868B9"/>
    <w:rsid w:val="008A254E"/>
    <w:rsid w:val="008A368B"/>
    <w:rsid w:val="008A5786"/>
    <w:rsid w:val="008C7533"/>
    <w:rsid w:val="008D4F5B"/>
    <w:rsid w:val="008E2859"/>
    <w:rsid w:val="008E488F"/>
    <w:rsid w:val="008F7453"/>
    <w:rsid w:val="00913F89"/>
    <w:rsid w:val="0091403E"/>
    <w:rsid w:val="00922F0E"/>
    <w:rsid w:val="00952EE3"/>
    <w:rsid w:val="00980535"/>
    <w:rsid w:val="00994BAD"/>
    <w:rsid w:val="009B4A80"/>
    <w:rsid w:val="009C6393"/>
    <w:rsid w:val="009E5691"/>
    <w:rsid w:val="009E6B29"/>
    <w:rsid w:val="00A11750"/>
    <w:rsid w:val="00A522A0"/>
    <w:rsid w:val="00AB1D26"/>
    <w:rsid w:val="00AE24C3"/>
    <w:rsid w:val="00AE6913"/>
    <w:rsid w:val="00AE6CF8"/>
    <w:rsid w:val="00AF3698"/>
    <w:rsid w:val="00B22E6E"/>
    <w:rsid w:val="00B267CC"/>
    <w:rsid w:val="00B3297D"/>
    <w:rsid w:val="00B33799"/>
    <w:rsid w:val="00B87990"/>
    <w:rsid w:val="00B92069"/>
    <w:rsid w:val="00BA26E0"/>
    <w:rsid w:val="00BA7135"/>
    <w:rsid w:val="00BC1354"/>
    <w:rsid w:val="00BD36D6"/>
    <w:rsid w:val="00C220A2"/>
    <w:rsid w:val="00C251B9"/>
    <w:rsid w:val="00C57ED2"/>
    <w:rsid w:val="00C64713"/>
    <w:rsid w:val="00C9233F"/>
    <w:rsid w:val="00CA56BE"/>
    <w:rsid w:val="00CA7269"/>
    <w:rsid w:val="00CB3546"/>
    <w:rsid w:val="00CC7AA5"/>
    <w:rsid w:val="00CE0F5F"/>
    <w:rsid w:val="00CE1E0F"/>
    <w:rsid w:val="00D23A1B"/>
    <w:rsid w:val="00D351D5"/>
    <w:rsid w:val="00D43D58"/>
    <w:rsid w:val="00D70F43"/>
    <w:rsid w:val="00D71F97"/>
    <w:rsid w:val="00DB2CBB"/>
    <w:rsid w:val="00DC4B18"/>
    <w:rsid w:val="00DC730F"/>
    <w:rsid w:val="00DF4C7D"/>
    <w:rsid w:val="00E14E1B"/>
    <w:rsid w:val="00E36C0F"/>
    <w:rsid w:val="00E640F7"/>
    <w:rsid w:val="00E71ED0"/>
    <w:rsid w:val="00E8412D"/>
    <w:rsid w:val="00EA414D"/>
    <w:rsid w:val="00EB0B87"/>
    <w:rsid w:val="00F169F1"/>
    <w:rsid w:val="00F50151"/>
    <w:rsid w:val="00F53126"/>
    <w:rsid w:val="00F72963"/>
    <w:rsid w:val="00FB6D17"/>
    <w:rsid w:val="00FC4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26C93"/>
  <w15:chartTrackingRefBased/>
  <w15:docId w15:val="{A9EA74BE-FF1B-4C95-9625-90574C76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393"/>
    <w:pPr>
      <w:spacing w:line="254"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6393"/>
    <w:pPr>
      <w:spacing w:after="0" w:line="240" w:lineRule="auto"/>
    </w:pPr>
    <w:rPr>
      <w:lang w:val="en-US"/>
    </w:rPr>
  </w:style>
  <w:style w:type="paragraph" w:styleId="ListParagraph">
    <w:name w:val="List Paragraph"/>
    <w:basedOn w:val="Normal"/>
    <w:uiPriority w:val="34"/>
    <w:qFormat/>
    <w:rsid w:val="009C6393"/>
    <w:pPr>
      <w:ind w:left="720"/>
      <w:contextualSpacing/>
    </w:pPr>
  </w:style>
  <w:style w:type="paragraph" w:styleId="Header">
    <w:name w:val="header"/>
    <w:basedOn w:val="Normal"/>
    <w:link w:val="HeaderChar"/>
    <w:uiPriority w:val="99"/>
    <w:unhideWhenUsed/>
    <w:rsid w:val="00E71E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ED0"/>
    <w:rPr>
      <w:lang w:val="en-ZW"/>
    </w:rPr>
  </w:style>
  <w:style w:type="paragraph" w:styleId="Footer">
    <w:name w:val="footer"/>
    <w:basedOn w:val="Normal"/>
    <w:link w:val="FooterChar"/>
    <w:uiPriority w:val="99"/>
    <w:unhideWhenUsed/>
    <w:rsid w:val="00E71E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ED0"/>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80335">
      <w:bodyDiv w:val="1"/>
      <w:marLeft w:val="0"/>
      <w:marRight w:val="0"/>
      <w:marTop w:val="0"/>
      <w:marBottom w:val="0"/>
      <w:divBdr>
        <w:top w:val="none" w:sz="0" w:space="0" w:color="auto"/>
        <w:left w:val="none" w:sz="0" w:space="0" w:color="auto"/>
        <w:bottom w:val="none" w:sz="0" w:space="0" w:color="auto"/>
        <w:right w:val="none" w:sz="0" w:space="0" w:color="auto"/>
      </w:divBdr>
    </w:div>
    <w:div w:id="747656117">
      <w:bodyDiv w:val="1"/>
      <w:marLeft w:val="0"/>
      <w:marRight w:val="0"/>
      <w:marTop w:val="0"/>
      <w:marBottom w:val="0"/>
      <w:divBdr>
        <w:top w:val="none" w:sz="0" w:space="0" w:color="auto"/>
        <w:left w:val="none" w:sz="0" w:space="0" w:color="auto"/>
        <w:bottom w:val="none" w:sz="0" w:space="0" w:color="auto"/>
        <w:right w:val="none" w:sz="0" w:space="0" w:color="auto"/>
      </w:divBdr>
    </w:div>
    <w:div w:id="852764659">
      <w:bodyDiv w:val="1"/>
      <w:marLeft w:val="0"/>
      <w:marRight w:val="0"/>
      <w:marTop w:val="0"/>
      <w:marBottom w:val="0"/>
      <w:divBdr>
        <w:top w:val="none" w:sz="0" w:space="0" w:color="auto"/>
        <w:left w:val="none" w:sz="0" w:space="0" w:color="auto"/>
        <w:bottom w:val="none" w:sz="0" w:space="0" w:color="auto"/>
        <w:right w:val="none" w:sz="0" w:space="0" w:color="auto"/>
      </w:divBdr>
    </w:div>
    <w:div w:id="15373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JSC</dc:creator>
  <cp:keywords/>
  <dc:description/>
  <cp:lastModifiedBy>Millicent</cp:lastModifiedBy>
  <cp:revision>2</cp:revision>
  <dcterms:created xsi:type="dcterms:W3CDTF">2023-05-29T09:52:00Z</dcterms:created>
  <dcterms:modified xsi:type="dcterms:W3CDTF">2023-05-29T09:52:00Z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20551ef57b1d7af5b59ab0cde9a2a3e9e481af783a3a8011fa58e3af2d166053</vt:lpwstr>
  </property>
</Properties>
</file>