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62B" w:rsidRPr="007528FD" w:rsidRDefault="007528FD" w:rsidP="0089262B">
      <w:pPr>
        <w:spacing w:after="0" w:line="240" w:lineRule="auto"/>
        <w:jc w:val="both"/>
        <w:rPr>
          <w:rFonts w:ascii="Times New Roman" w:hAnsi="Times New Roman" w:cs="Times New Roman"/>
          <w:b/>
          <w:sz w:val="24"/>
          <w:szCs w:val="24"/>
          <w:u w:val="single"/>
        </w:rPr>
      </w:pPr>
      <w:r w:rsidRPr="007528FD">
        <w:rPr>
          <w:rFonts w:ascii="Times New Roman" w:hAnsi="Times New Roman" w:cs="Times New Roman"/>
          <w:b/>
          <w:sz w:val="24"/>
          <w:szCs w:val="24"/>
          <w:u w:val="single"/>
        </w:rPr>
        <w:t>DISTRIBUTABLE (3)</w:t>
      </w:r>
      <w:r w:rsidR="003F0534" w:rsidRPr="007528FD">
        <w:rPr>
          <w:rFonts w:ascii="Times New Roman" w:hAnsi="Times New Roman" w:cs="Times New Roman"/>
          <w:b/>
          <w:sz w:val="24"/>
          <w:szCs w:val="24"/>
          <w:u w:val="single"/>
        </w:rPr>
        <w:t xml:space="preserve"> </w:t>
      </w:r>
      <w:r w:rsidR="00856A0D" w:rsidRPr="007528FD">
        <w:rPr>
          <w:rFonts w:ascii="Times New Roman" w:hAnsi="Times New Roman" w:cs="Times New Roman"/>
          <w:b/>
          <w:sz w:val="24"/>
          <w:szCs w:val="24"/>
          <w:u w:val="single"/>
        </w:rPr>
        <w:t xml:space="preserve">               </w:t>
      </w:r>
    </w:p>
    <w:p w:rsidR="0089262B" w:rsidRDefault="0089262B" w:rsidP="0089262B">
      <w:pPr>
        <w:spacing w:after="0" w:line="240" w:lineRule="auto"/>
        <w:jc w:val="both"/>
        <w:rPr>
          <w:rFonts w:ascii="Courier New" w:hAnsi="Courier New" w:cs="Courier New"/>
          <w:sz w:val="24"/>
          <w:szCs w:val="24"/>
        </w:rPr>
      </w:pPr>
    </w:p>
    <w:p w:rsidR="0089262B" w:rsidRDefault="0089262B" w:rsidP="0089262B">
      <w:pPr>
        <w:spacing w:after="0" w:line="240" w:lineRule="auto"/>
        <w:jc w:val="center"/>
        <w:rPr>
          <w:rFonts w:ascii="Courier New" w:hAnsi="Courier New" w:cs="Courier New"/>
          <w:b/>
          <w:sz w:val="24"/>
          <w:szCs w:val="24"/>
        </w:rPr>
      </w:pPr>
    </w:p>
    <w:p w:rsidR="0089262B" w:rsidRDefault="0089262B" w:rsidP="0089262B">
      <w:pPr>
        <w:spacing w:after="0" w:line="240" w:lineRule="auto"/>
        <w:jc w:val="center"/>
        <w:rPr>
          <w:rFonts w:ascii="Courier New" w:hAnsi="Courier New" w:cs="Courier New"/>
          <w:b/>
          <w:sz w:val="24"/>
          <w:szCs w:val="24"/>
        </w:rPr>
      </w:pPr>
    </w:p>
    <w:p w:rsidR="00E71637" w:rsidRPr="00DA358E" w:rsidRDefault="0089262B" w:rsidP="0089262B">
      <w:pPr>
        <w:spacing w:after="0" w:line="240" w:lineRule="auto"/>
        <w:jc w:val="center"/>
        <w:rPr>
          <w:rFonts w:ascii="Times New Roman" w:hAnsi="Times New Roman" w:cs="Times New Roman"/>
          <w:b/>
          <w:sz w:val="24"/>
          <w:szCs w:val="24"/>
        </w:rPr>
      </w:pPr>
      <w:r w:rsidRPr="00DA358E">
        <w:rPr>
          <w:rFonts w:ascii="Times New Roman" w:hAnsi="Times New Roman" w:cs="Times New Roman"/>
          <w:b/>
          <w:sz w:val="24"/>
          <w:szCs w:val="24"/>
        </w:rPr>
        <w:t xml:space="preserve">PORTLAND     HOLDINGS     </w:t>
      </w:r>
      <w:r w:rsidR="00856A0D" w:rsidRPr="00DA358E">
        <w:rPr>
          <w:rFonts w:ascii="Times New Roman" w:hAnsi="Times New Roman" w:cs="Times New Roman"/>
          <w:b/>
          <w:sz w:val="24"/>
          <w:szCs w:val="24"/>
        </w:rPr>
        <w:t>LIMITED</w:t>
      </w:r>
    </w:p>
    <w:p w:rsidR="00856A0D" w:rsidRPr="00DA358E" w:rsidRDefault="0089262B" w:rsidP="0089262B">
      <w:pPr>
        <w:spacing w:after="0" w:line="240" w:lineRule="auto"/>
        <w:jc w:val="center"/>
        <w:rPr>
          <w:rFonts w:ascii="Times New Roman" w:hAnsi="Times New Roman" w:cs="Times New Roman"/>
          <w:sz w:val="24"/>
          <w:szCs w:val="24"/>
        </w:rPr>
      </w:pPr>
      <w:proofErr w:type="gramStart"/>
      <w:r w:rsidRPr="00DA358E">
        <w:rPr>
          <w:rFonts w:ascii="Times New Roman" w:hAnsi="Times New Roman" w:cs="Times New Roman"/>
          <w:sz w:val="24"/>
          <w:szCs w:val="24"/>
        </w:rPr>
        <w:t>v</w:t>
      </w:r>
      <w:proofErr w:type="gramEnd"/>
    </w:p>
    <w:p w:rsidR="005C0BAA" w:rsidRPr="00DA358E" w:rsidRDefault="0089262B" w:rsidP="0089262B">
      <w:pPr>
        <w:pStyle w:val="ListParagraph"/>
        <w:numPr>
          <w:ilvl w:val="0"/>
          <w:numId w:val="1"/>
        </w:numPr>
        <w:spacing w:after="0" w:line="240" w:lineRule="auto"/>
        <w:rPr>
          <w:rFonts w:ascii="Times New Roman" w:hAnsi="Times New Roman" w:cs="Times New Roman"/>
          <w:b/>
          <w:sz w:val="24"/>
          <w:szCs w:val="24"/>
        </w:rPr>
      </w:pPr>
      <w:r w:rsidRPr="00DA358E">
        <w:rPr>
          <w:rFonts w:ascii="Times New Roman" w:hAnsi="Times New Roman" w:cs="Times New Roman"/>
          <w:b/>
          <w:sz w:val="24"/>
          <w:szCs w:val="24"/>
        </w:rPr>
        <w:t xml:space="preserve">    </w:t>
      </w:r>
      <w:r w:rsidR="00856A0D" w:rsidRPr="00DA358E">
        <w:rPr>
          <w:rFonts w:ascii="Times New Roman" w:hAnsi="Times New Roman" w:cs="Times New Roman"/>
          <w:b/>
          <w:sz w:val="24"/>
          <w:szCs w:val="24"/>
        </w:rPr>
        <w:t xml:space="preserve">TUPELOSTEP </w:t>
      </w:r>
      <w:r w:rsidRPr="00DA358E">
        <w:rPr>
          <w:rFonts w:ascii="Times New Roman" w:hAnsi="Times New Roman" w:cs="Times New Roman"/>
          <w:b/>
          <w:sz w:val="24"/>
          <w:szCs w:val="24"/>
        </w:rPr>
        <w:t xml:space="preserve">    </w:t>
      </w:r>
      <w:r w:rsidR="00856A0D" w:rsidRPr="00DA358E">
        <w:rPr>
          <w:rFonts w:ascii="Times New Roman" w:hAnsi="Times New Roman" w:cs="Times New Roman"/>
          <w:b/>
          <w:sz w:val="24"/>
          <w:szCs w:val="24"/>
        </w:rPr>
        <w:t xml:space="preserve">INVESTMENTS </w:t>
      </w:r>
      <w:r w:rsidRPr="00DA358E">
        <w:rPr>
          <w:rFonts w:ascii="Times New Roman" w:hAnsi="Times New Roman" w:cs="Times New Roman"/>
          <w:b/>
          <w:sz w:val="24"/>
          <w:szCs w:val="24"/>
        </w:rPr>
        <w:t xml:space="preserve">    </w:t>
      </w:r>
      <w:r w:rsidR="00856A0D" w:rsidRPr="00DA358E">
        <w:rPr>
          <w:rFonts w:ascii="Times New Roman" w:hAnsi="Times New Roman" w:cs="Times New Roman"/>
          <w:b/>
          <w:sz w:val="24"/>
          <w:szCs w:val="24"/>
        </w:rPr>
        <w:t xml:space="preserve">(PROPRIETARY) LIMITED </w:t>
      </w:r>
      <w:r w:rsidRPr="00DA358E">
        <w:rPr>
          <w:rFonts w:ascii="Times New Roman" w:hAnsi="Times New Roman" w:cs="Times New Roman"/>
          <w:b/>
          <w:sz w:val="24"/>
          <w:szCs w:val="24"/>
        </w:rPr>
        <w:t xml:space="preserve">    </w:t>
      </w:r>
      <w:r w:rsidR="00856A0D" w:rsidRPr="00DA358E">
        <w:rPr>
          <w:rFonts w:ascii="Times New Roman" w:hAnsi="Times New Roman" w:cs="Times New Roman"/>
          <w:b/>
          <w:sz w:val="24"/>
          <w:szCs w:val="24"/>
        </w:rPr>
        <w:t xml:space="preserve">(2) </w:t>
      </w:r>
      <w:r w:rsidRPr="00DA358E">
        <w:rPr>
          <w:rFonts w:ascii="Times New Roman" w:hAnsi="Times New Roman" w:cs="Times New Roman"/>
          <w:b/>
          <w:sz w:val="24"/>
          <w:szCs w:val="24"/>
        </w:rPr>
        <w:t xml:space="preserve">    </w:t>
      </w:r>
      <w:r w:rsidR="00856A0D" w:rsidRPr="00DA358E">
        <w:rPr>
          <w:rFonts w:ascii="Times New Roman" w:hAnsi="Times New Roman" w:cs="Times New Roman"/>
          <w:b/>
          <w:sz w:val="24"/>
          <w:szCs w:val="24"/>
        </w:rPr>
        <w:t xml:space="preserve">TOBACCO </w:t>
      </w:r>
      <w:r w:rsidRPr="00DA358E">
        <w:rPr>
          <w:rFonts w:ascii="Times New Roman" w:hAnsi="Times New Roman" w:cs="Times New Roman"/>
          <w:b/>
          <w:sz w:val="24"/>
          <w:szCs w:val="24"/>
        </w:rPr>
        <w:t xml:space="preserve">    WAREHOUSE     &amp;     EXPORT     t/a     BAK     </w:t>
      </w:r>
      <w:r w:rsidR="00856A0D" w:rsidRPr="00DA358E">
        <w:rPr>
          <w:rFonts w:ascii="Times New Roman" w:hAnsi="Times New Roman" w:cs="Times New Roman"/>
          <w:b/>
          <w:sz w:val="24"/>
          <w:szCs w:val="24"/>
        </w:rPr>
        <w:t>LOGISTICS</w:t>
      </w:r>
    </w:p>
    <w:p w:rsidR="005C0BAA" w:rsidRPr="00DA358E" w:rsidRDefault="005C0BAA" w:rsidP="0089262B">
      <w:pPr>
        <w:spacing w:after="0" w:line="240" w:lineRule="auto"/>
        <w:jc w:val="center"/>
        <w:rPr>
          <w:rFonts w:ascii="Times New Roman" w:hAnsi="Times New Roman" w:cs="Times New Roman"/>
          <w:b/>
          <w:sz w:val="24"/>
          <w:szCs w:val="24"/>
        </w:rPr>
      </w:pPr>
    </w:p>
    <w:p w:rsidR="005C0BAA" w:rsidRPr="00DA358E" w:rsidRDefault="005C0BAA" w:rsidP="0089262B">
      <w:pPr>
        <w:spacing w:line="240" w:lineRule="auto"/>
        <w:jc w:val="both"/>
        <w:rPr>
          <w:rFonts w:ascii="Times New Roman" w:hAnsi="Times New Roman" w:cs="Times New Roman"/>
          <w:sz w:val="24"/>
          <w:szCs w:val="24"/>
        </w:rPr>
      </w:pPr>
    </w:p>
    <w:p w:rsidR="0089262B" w:rsidRPr="00DA358E" w:rsidRDefault="0089262B" w:rsidP="0089262B">
      <w:pPr>
        <w:spacing w:after="0" w:line="240" w:lineRule="auto"/>
        <w:jc w:val="both"/>
        <w:rPr>
          <w:rFonts w:ascii="Times New Roman" w:hAnsi="Times New Roman" w:cs="Times New Roman"/>
          <w:b/>
          <w:sz w:val="24"/>
          <w:szCs w:val="24"/>
        </w:rPr>
      </w:pPr>
    </w:p>
    <w:p w:rsidR="005C0BAA" w:rsidRPr="00DA358E" w:rsidRDefault="005C0BAA" w:rsidP="0089262B">
      <w:pPr>
        <w:spacing w:after="0" w:line="240" w:lineRule="auto"/>
        <w:jc w:val="both"/>
        <w:rPr>
          <w:rFonts w:ascii="Times New Roman" w:hAnsi="Times New Roman" w:cs="Times New Roman"/>
          <w:b/>
          <w:sz w:val="24"/>
          <w:szCs w:val="24"/>
        </w:rPr>
      </w:pPr>
      <w:r w:rsidRPr="00DA358E">
        <w:rPr>
          <w:rFonts w:ascii="Times New Roman" w:hAnsi="Times New Roman" w:cs="Times New Roman"/>
          <w:b/>
          <w:sz w:val="24"/>
          <w:szCs w:val="24"/>
        </w:rPr>
        <w:t>SUPREME COURT OF ZIMBABWE</w:t>
      </w:r>
    </w:p>
    <w:p w:rsidR="005C0BAA" w:rsidRPr="00DA358E" w:rsidRDefault="005C0BAA" w:rsidP="0089262B">
      <w:pPr>
        <w:spacing w:after="0" w:line="240" w:lineRule="auto"/>
        <w:jc w:val="both"/>
        <w:rPr>
          <w:rFonts w:ascii="Times New Roman" w:hAnsi="Times New Roman" w:cs="Times New Roman"/>
          <w:b/>
          <w:sz w:val="24"/>
          <w:szCs w:val="24"/>
        </w:rPr>
      </w:pPr>
      <w:r w:rsidRPr="00DA358E">
        <w:rPr>
          <w:rFonts w:ascii="Times New Roman" w:hAnsi="Times New Roman" w:cs="Times New Roman"/>
          <w:b/>
          <w:sz w:val="24"/>
          <w:szCs w:val="24"/>
        </w:rPr>
        <w:t>ZIYAMBI JA, GOWORA JA &amp; OMERJEE AJA</w:t>
      </w:r>
    </w:p>
    <w:p w:rsidR="005C0BAA" w:rsidRPr="00DA358E" w:rsidRDefault="005C0BAA" w:rsidP="0089262B">
      <w:pPr>
        <w:spacing w:after="0" w:line="240" w:lineRule="auto"/>
        <w:jc w:val="both"/>
        <w:rPr>
          <w:rFonts w:ascii="Times New Roman" w:hAnsi="Times New Roman" w:cs="Times New Roman"/>
          <w:b/>
          <w:sz w:val="24"/>
          <w:szCs w:val="24"/>
        </w:rPr>
      </w:pPr>
      <w:r w:rsidRPr="00DA358E">
        <w:rPr>
          <w:rFonts w:ascii="Times New Roman" w:hAnsi="Times New Roman" w:cs="Times New Roman"/>
          <w:b/>
          <w:sz w:val="24"/>
          <w:szCs w:val="24"/>
        </w:rPr>
        <w:t>MARCH 12, 2013</w:t>
      </w:r>
    </w:p>
    <w:p w:rsidR="005C0BAA" w:rsidRPr="00DA358E" w:rsidRDefault="005C0BAA" w:rsidP="005C0BAA">
      <w:pPr>
        <w:jc w:val="both"/>
        <w:rPr>
          <w:rFonts w:ascii="Times New Roman" w:hAnsi="Times New Roman" w:cs="Times New Roman"/>
          <w:sz w:val="24"/>
          <w:szCs w:val="24"/>
        </w:rPr>
      </w:pPr>
    </w:p>
    <w:p w:rsidR="005C0BAA" w:rsidRPr="00DA358E" w:rsidRDefault="005C0BAA" w:rsidP="0089262B">
      <w:pPr>
        <w:spacing w:after="0" w:line="240" w:lineRule="auto"/>
        <w:jc w:val="both"/>
        <w:rPr>
          <w:rFonts w:ascii="Times New Roman" w:hAnsi="Times New Roman" w:cs="Times New Roman"/>
          <w:sz w:val="24"/>
          <w:szCs w:val="24"/>
        </w:rPr>
      </w:pPr>
      <w:r w:rsidRPr="00DA358E">
        <w:rPr>
          <w:rFonts w:ascii="Times New Roman" w:hAnsi="Times New Roman" w:cs="Times New Roman"/>
          <w:sz w:val="24"/>
          <w:szCs w:val="24"/>
        </w:rPr>
        <w:tab/>
      </w:r>
      <w:r w:rsidRPr="00DA358E">
        <w:rPr>
          <w:rFonts w:ascii="Times New Roman" w:hAnsi="Times New Roman" w:cs="Times New Roman"/>
          <w:sz w:val="24"/>
          <w:szCs w:val="24"/>
        </w:rPr>
        <w:tab/>
      </w:r>
      <w:r w:rsidRPr="00DA358E">
        <w:rPr>
          <w:rFonts w:ascii="Times New Roman" w:hAnsi="Times New Roman" w:cs="Times New Roman"/>
          <w:sz w:val="24"/>
          <w:szCs w:val="24"/>
        </w:rPr>
        <w:tab/>
      </w:r>
      <w:r w:rsidRPr="00DA358E">
        <w:rPr>
          <w:rFonts w:ascii="Times New Roman" w:hAnsi="Times New Roman" w:cs="Times New Roman"/>
          <w:sz w:val="24"/>
          <w:szCs w:val="24"/>
        </w:rPr>
        <w:tab/>
      </w:r>
    </w:p>
    <w:p w:rsidR="005C0BAA" w:rsidRPr="00DA358E" w:rsidRDefault="005C0BAA" w:rsidP="00DA358E">
      <w:pPr>
        <w:spacing w:line="276" w:lineRule="auto"/>
        <w:jc w:val="both"/>
        <w:rPr>
          <w:rFonts w:ascii="Times New Roman" w:hAnsi="Times New Roman" w:cs="Times New Roman"/>
          <w:sz w:val="24"/>
          <w:szCs w:val="24"/>
        </w:rPr>
      </w:pPr>
      <w:r w:rsidRPr="00DA358E">
        <w:rPr>
          <w:rFonts w:ascii="Times New Roman" w:hAnsi="Times New Roman" w:cs="Times New Roman"/>
          <w:i/>
          <w:sz w:val="24"/>
          <w:szCs w:val="24"/>
        </w:rPr>
        <w:t xml:space="preserve">T </w:t>
      </w:r>
      <w:proofErr w:type="spellStart"/>
      <w:r w:rsidRPr="00DA358E">
        <w:rPr>
          <w:rFonts w:ascii="Times New Roman" w:hAnsi="Times New Roman" w:cs="Times New Roman"/>
          <w:i/>
          <w:sz w:val="24"/>
          <w:szCs w:val="24"/>
        </w:rPr>
        <w:t>Mpofu</w:t>
      </w:r>
      <w:proofErr w:type="spellEnd"/>
      <w:r w:rsidR="0089262B" w:rsidRPr="00DA358E">
        <w:rPr>
          <w:rFonts w:ascii="Times New Roman" w:hAnsi="Times New Roman" w:cs="Times New Roman"/>
          <w:i/>
          <w:sz w:val="24"/>
          <w:szCs w:val="24"/>
        </w:rPr>
        <w:t>,</w:t>
      </w:r>
      <w:r w:rsidRPr="00DA358E">
        <w:rPr>
          <w:rFonts w:ascii="Times New Roman" w:hAnsi="Times New Roman" w:cs="Times New Roman"/>
          <w:sz w:val="24"/>
          <w:szCs w:val="24"/>
        </w:rPr>
        <w:t xml:space="preserve"> for the appellant</w:t>
      </w:r>
    </w:p>
    <w:p w:rsidR="005C0BAA" w:rsidRPr="00DA358E" w:rsidRDefault="005C0BAA" w:rsidP="00DA358E">
      <w:pPr>
        <w:spacing w:line="276" w:lineRule="auto"/>
        <w:jc w:val="both"/>
        <w:rPr>
          <w:rFonts w:ascii="Times New Roman" w:hAnsi="Times New Roman" w:cs="Times New Roman"/>
          <w:sz w:val="24"/>
          <w:szCs w:val="24"/>
        </w:rPr>
      </w:pPr>
      <w:r w:rsidRPr="00DA358E">
        <w:rPr>
          <w:rFonts w:ascii="Times New Roman" w:hAnsi="Times New Roman" w:cs="Times New Roman"/>
          <w:i/>
          <w:sz w:val="24"/>
          <w:szCs w:val="24"/>
        </w:rPr>
        <w:t xml:space="preserve">L </w:t>
      </w:r>
      <w:proofErr w:type="spellStart"/>
      <w:r w:rsidRPr="00DA358E">
        <w:rPr>
          <w:rFonts w:ascii="Times New Roman" w:hAnsi="Times New Roman" w:cs="Times New Roman"/>
          <w:i/>
          <w:sz w:val="24"/>
          <w:szCs w:val="24"/>
        </w:rPr>
        <w:t>Uriri</w:t>
      </w:r>
      <w:proofErr w:type="spellEnd"/>
      <w:r w:rsidR="0089262B" w:rsidRPr="00DA358E">
        <w:rPr>
          <w:rFonts w:ascii="Times New Roman" w:hAnsi="Times New Roman" w:cs="Times New Roman"/>
          <w:i/>
          <w:sz w:val="24"/>
          <w:szCs w:val="24"/>
        </w:rPr>
        <w:t>,</w:t>
      </w:r>
      <w:r w:rsidRPr="00DA358E">
        <w:rPr>
          <w:rFonts w:ascii="Times New Roman" w:hAnsi="Times New Roman" w:cs="Times New Roman"/>
          <w:sz w:val="24"/>
          <w:szCs w:val="24"/>
        </w:rPr>
        <w:t xml:space="preserve"> for the respondents </w:t>
      </w:r>
    </w:p>
    <w:p w:rsidR="00856A0D" w:rsidRPr="00DA358E" w:rsidRDefault="00856A0D" w:rsidP="005C0BAA">
      <w:pPr>
        <w:jc w:val="both"/>
        <w:rPr>
          <w:rFonts w:ascii="Times New Roman" w:hAnsi="Times New Roman" w:cs="Times New Roman"/>
          <w:sz w:val="24"/>
          <w:szCs w:val="24"/>
        </w:rPr>
      </w:pPr>
      <w:r w:rsidRPr="00DA358E">
        <w:rPr>
          <w:rFonts w:ascii="Times New Roman" w:hAnsi="Times New Roman" w:cs="Times New Roman"/>
          <w:sz w:val="24"/>
          <w:szCs w:val="24"/>
        </w:rPr>
        <w:t xml:space="preserve"> </w:t>
      </w:r>
    </w:p>
    <w:p w:rsidR="00443F43" w:rsidRPr="00DA358E" w:rsidRDefault="0089262B" w:rsidP="0089262B">
      <w:pPr>
        <w:spacing w:after="0"/>
        <w:jc w:val="both"/>
        <w:rPr>
          <w:rFonts w:ascii="Times New Roman" w:hAnsi="Times New Roman" w:cs="Times New Roman"/>
          <w:sz w:val="24"/>
          <w:szCs w:val="24"/>
        </w:rPr>
      </w:pPr>
      <w:r w:rsidRPr="00DA358E">
        <w:rPr>
          <w:rFonts w:ascii="Times New Roman" w:hAnsi="Times New Roman" w:cs="Times New Roman"/>
          <w:sz w:val="24"/>
          <w:szCs w:val="24"/>
        </w:rPr>
        <w:tab/>
      </w:r>
      <w:r w:rsidRPr="00DA358E">
        <w:rPr>
          <w:rFonts w:ascii="Times New Roman" w:hAnsi="Times New Roman" w:cs="Times New Roman"/>
          <w:sz w:val="24"/>
          <w:szCs w:val="24"/>
        </w:rPr>
        <w:tab/>
      </w:r>
      <w:r w:rsidR="00591220" w:rsidRPr="00DA358E">
        <w:rPr>
          <w:rFonts w:ascii="Times New Roman" w:hAnsi="Times New Roman" w:cs="Times New Roman"/>
          <w:b/>
          <w:sz w:val="24"/>
          <w:szCs w:val="24"/>
        </w:rPr>
        <w:t>GOWORA JA:</w:t>
      </w:r>
      <w:r w:rsidR="00556806" w:rsidRPr="00DA358E">
        <w:rPr>
          <w:rFonts w:ascii="Times New Roman" w:hAnsi="Times New Roman" w:cs="Times New Roman"/>
          <w:sz w:val="24"/>
          <w:szCs w:val="24"/>
        </w:rPr>
        <w:t xml:space="preserve"> </w:t>
      </w:r>
      <w:r w:rsidRPr="00DA358E">
        <w:rPr>
          <w:rFonts w:ascii="Times New Roman" w:hAnsi="Times New Roman" w:cs="Times New Roman"/>
          <w:sz w:val="24"/>
          <w:szCs w:val="24"/>
        </w:rPr>
        <w:tab/>
      </w:r>
      <w:r w:rsidR="00556806" w:rsidRPr="00DA358E">
        <w:rPr>
          <w:rFonts w:ascii="Times New Roman" w:hAnsi="Times New Roman" w:cs="Times New Roman"/>
          <w:sz w:val="24"/>
          <w:szCs w:val="24"/>
        </w:rPr>
        <w:t>After hearing counsel in this matter, we allowed the appeal with costs</w:t>
      </w:r>
      <w:r w:rsidR="00443F43" w:rsidRPr="00DA358E">
        <w:rPr>
          <w:rFonts w:ascii="Times New Roman" w:hAnsi="Times New Roman" w:cs="Times New Roman"/>
          <w:sz w:val="24"/>
          <w:szCs w:val="24"/>
        </w:rPr>
        <w:t xml:space="preserve"> and issued an order in the following terms:</w:t>
      </w:r>
    </w:p>
    <w:p w:rsidR="00443F43" w:rsidRPr="00DA358E" w:rsidRDefault="0089262B" w:rsidP="0089262B">
      <w:pPr>
        <w:spacing w:after="0"/>
        <w:ind w:firstLine="360"/>
        <w:jc w:val="both"/>
        <w:rPr>
          <w:rFonts w:ascii="Times New Roman" w:hAnsi="Times New Roman" w:cs="Times New Roman"/>
          <w:sz w:val="24"/>
          <w:szCs w:val="24"/>
        </w:rPr>
      </w:pPr>
      <w:r w:rsidRPr="00DA358E">
        <w:rPr>
          <w:rFonts w:ascii="Times New Roman" w:hAnsi="Times New Roman" w:cs="Times New Roman"/>
          <w:sz w:val="24"/>
          <w:szCs w:val="24"/>
        </w:rPr>
        <w:t>“IT IS ORDERED THAT:-</w:t>
      </w:r>
    </w:p>
    <w:p w:rsidR="00443F43" w:rsidRPr="00DA358E" w:rsidRDefault="001C7ED4" w:rsidP="0089262B">
      <w:pPr>
        <w:pStyle w:val="ListParagraph"/>
        <w:numPr>
          <w:ilvl w:val="0"/>
          <w:numId w:val="2"/>
        </w:numPr>
        <w:tabs>
          <w:tab w:val="left" w:pos="1170"/>
        </w:tabs>
        <w:ind w:hanging="180"/>
        <w:jc w:val="both"/>
        <w:rPr>
          <w:rFonts w:ascii="Times New Roman" w:hAnsi="Times New Roman" w:cs="Times New Roman"/>
          <w:sz w:val="24"/>
          <w:szCs w:val="24"/>
        </w:rPr>
      </w:pPr>
      <w:r>
        <w:rPr>
          <w:rFonts w:ascii="Times New Roman" w:hAnsi="Times New Roman" w:cs="Times New Roman"/>
          <w:sz w:val="24"/>
          <w:szCs w:val="24"/>
        </w:rPr>
        <w:t xml:space="preserve">     </w:t>
      </w:r>
      <w:r w:rsidR="00443F43" w:rsidRPr="00DA358E">
        <w:rPr>
          <w:rFonts w:ascii="Times New Roman" w:hAnsi="Times New Roman" w:cs="Times New Roman"/>
          <w:sz w:val="24"/>
          <w:szCs w:val="24"/>
        </w:rPr>
        <w:t xml:space="preserve">The appeal </w:t>
      </w:r>
      <w:r w:rsidR="00C27FD8" w:rsidRPr="00DA358E">
        <w:rPr>
          <w:rFonts w:ascii="Times New Roman" w:hAnsi="Times New Roman" w:cs="Times New Roman"/>
          <w:sz w:val="24"/>
          <w:szCs w:val="24"/>
        </w:rPr>
        <w:t xml:space="preserve">succeeds </w:t>
      </w:r>
      <w:r w:rsidR="00443F43" w:rsidRPr="00DA358E">
        <w:rPr>
          <w:rFonts w:ascii="Times New Roman" w:hAnsi="Times New Roman" w:cs="Times New Roman"/>
          <w:sz w:val="24"/>
          <w:szCs w:val="24"/>
        </w:rPr>
        <w:t>with costs.</w:t>
      </w:r>
    </w:p>
    <w:p w:rsidR="00443F43" w:rsidRPr="00DA358E" w:rsidRDefault="0089262B" w:rsidP="0089262B">
      <w:pPr>
        <w:pStyle w:val="ListParagraph"/>
        <w:numPr>
          <w:ilvl w:val="0"/>
          <w:numId w:val="2"/>
        </w:numPr>
        <w:tabs>
          <w:tab w:val="left" w:pos="1170"/>
        </w:tabs>
        <w:ind w:left="900"/>
        <w:jc w:val="both"/>
        <w:rPr>
          <w:rFonts w:ascii="Times New Roman" w:hAnsi="Times New Roman" w:cs="Times New Roman"/>
          <w:sz w:val="24"/>
          <w:szCs w:val="24"/>
        </w:rPr>
      </w:pPr>
      <w:r w:rsidRPr="00DA358E">
        <w:rPr>
          <w:rFonts w:ascii="Times New Roman" w:hAnsi="Times New Roman" w:cs="Times New Roman"/>
          <w:sz w:val="24"/>
          <w:szCs w:val="24"/>
        </w:rPr>
        <w:t xml:space="preserve">  </w:t>
      </w:r>
      <w:r w:rsidR="00443F43" w:rsidRPr="00DA358E">
        <w:rPr>
          <w:rFonts w:ascii="Times New Roman" w:hAnsi="Times New Roman" w:cs="Times New Roman"/>
          <w:sz w:val="24"/>
          <w:szCs w:val="24"/>
        </w:rPr>
        <w:t xml:space="preserve">The judgment of the court </w:t>
      </w:r>
      <w:r w:rsidR="00443F43" w:rsidRPr="00DA358E">
        <w:rPr>
          <w:rFonts w:ascii="Times New Roman" w:hAnsi="Times New Roman" w:cs="Times New Roman"/>
          <w:i/>
          <w:sz w:val="24"/>
          <w:szCs w:val="24"/>
        </w:rPr>
        <w:t>a quo</w:t>
      </w:r>
      <w:r w:rsidR="00443F43" w:rsidRPr="00DA358E">
        <w:rPr>
          <w:rFonts w:ascii="Times New Roman" w:hAnsi="Times New Roman" w:cs="Times New Roman"/>
          <w:sz w:val="24"/>
          <w:szCs w:val="24"/>
        </w:rPr>
        <w:t xml:space="preserve"> is set aside and </w:t>
      </w:r>
      <w:r w:rsidRPr="00DA358E">
        <w:rPr>
          <w:rFonts w:ascii="Times New Roman" w:hAnsi="Times New Roman" w:cs="Times New Roman"/>
          <w:sz w:val="24"/>
          <w:szCs w:val="24"/>
        </w:rPr>
        <w:t xml:space="preserve">   </w:t>
      </w:r>
      <w:r w:rsidR="00415D28" w:rsidRPr="00DA358E">
        <w:rPr>
          <w:rFonts w:ascii="Times New Roman" w:hAnsi="Times New Roman" w:cs="Times New Roman"/>
          <w:sz w:val="24"/>
          <w:szCs w:val="24"/>
        </w:rPr>
        <w:t>substituted with the following:</w:t>
      </w:r>
    </w:p>
    <w:p w:rsidR="0089262B" w:rsidRPr="00DA358E" w:rsidRDefault="00D21F4C" w:rsidP="00495235">
      <w:pPr>
        <w:pStyle w:val="ListParagraph"/>
        <w:spacing w:line="240" w:lineRule="auto"/>
        <w:ind w:left="1800"/>
        <w:jc w:val="both"/>
        <w:rPr>
          <w:rFonts w:ascii="Times New Roman" w:hAnsi="Times New Roman" w:cs="Times New Roman"/>
          <w:sz w:val="24"/>
          <w:szCs w:val="24"/>
        </w:rPr>
      </w:pPr>
      <w:r w:rsidRPr="00DA358E">
        <w:rPr>
          <w:rFonts w:ascii="Times New Roman" w:hAnsi="Times New Roman" w:cs="Times New Roman"/>
          <w:sz w:val="24"/>
          <w:szCs w:val="24"/>
        </w:rPr>
        <w:t>“</w:t>
      </w:r>
      <w:r w:rsidR="00F11FAD" w:rsidRPr="00DA358E">
        <w:rPr>
          <w:rFonts w:ascii="Times New Roman" w:hAnsi="Times New Roman" w:cs="Times New Roman"/>
          <w:sz w:val="24"/>
          <w:szCs w:val="24"/>
        </w:rPr>
        <w:t>The application is hereby granted in terms of the draft order.</w:t>
      </w:r>
      <w:r w:rsidRPr="00DA358E">
        <w:rPr>
          <w:rFonts w:ascii="Times New Roman" w:hAnsi="Times New Roman" w:cs="Times New Roman"/>
          <w:sz w:val="24"/>
          <w:szCs w:val="24"/>
        </w:rPr>
        <w:t>”</w:t>
      </w:r>
    </w:p>
    <w:p w:rsidR="00F11FAD" w:rsidRPr="00DA358E" w:rsidRDefault="00F11FAD" w:rsidP="00495235">
      <w:pPr>
        <w:pStyle w:val="ListParagraph"/>
        <w:spacing w:line="240" w:lineRule="auto"/>
        <w:ind w:left="1800"/>
        <w:jc w:val="both"/>
        <w:rPr>
          <w:rFonts w:ascii="Times New Roman" w:hAnsi="Times New Roman" w:cs="Times New Roman"/>
          <w:sz w:val="24"/>
          <w:szCs w:val="24"/>
        </w:rPr>
      </w:pPr>
    </w:p>
    <w:p w:rsidR="00F11FAD" w:rsidRPr="00DA358E" w:rsidRDefault="00F11FAD" w:rsidP="00495235">
      <w:pPr>
        <w:pStyle w:val="ListParagraph"/>
        <w:spacing w:line="240" w:lineRule="auto"/>
        <w:ind w:left="1800"/>
        <w:jc w:val="both"/>
        <w:rPr>
          <w:rFonts w:ascii="Times New Roman" w:hAnsi="Times New Roman" w:cs="Times New Roman"/>
          <w:sz w:val="24"/>
          <w:szCs w:val="24"/>
        </w:rPr>
      </w:pPr>
    </w:p>
    <w:p w:rsidR="00556806" w:rsidRPr="00DA358E" w:rsidRDefault="00556806" w:rsidP="0089262B">
      <w:pPr>
        <w:ind w:left="90" w:firstLine="1350"/>
        <w:jc w:val="both"/>
        <w:rPr>
          <w:rFonts w:ascii="Times New Roman" w:hAnsi="Times New Roman" w:cs="Times New Roman"/>
          <w:sz w:val="24"/>
          <w:szCs w:val="24"/>
        </w:rPr>
      </w:pPr>
      <w:r w:rsidRPr="00DA358E">
        <w:rPr>
          <w:rFonts w:ascii="Times New Roman" w:hAnsi="Times New Roman" w:cs="Times New Roman"/>
          <w:sz w:val="24"/>
          <w:szCs w:val="24"/>
        </w:rPr>
        <w:t>We intimated that our reas</w:t>
      </w:r>
      <w:r w:rsidR="0089262B" w:rsidRPr="00DA358E">
        <w:rPr>
          <w:rFonts w:ascii="Times New Roman" w:hAnsi="Times New Roman" w:cs="Times New Roman"/>
          <w:sz w:val="24"/>
          <w:szCs w:val="24"/>
        </w:rPr>
        <w:t>o</w:t>
      </w:r>
      <w:r w:rsidR="00F651DE" w:rsidRPr="00DA358E">
        <w:rPr>
          <w:rFonts w:ascii="Times New Roman" w:hAnsi="Times New Roman" w:cs="Times New Roman"/>
          <w:sz w:val="24"/>
          <w:szCs w:val="24"/>
        </w:rPr>
        <w:t xml:space="preserve">ns would follow in due course.  </w:t>
      </w:r>
      <w:r w:rsidRPr="00DA358E">
        <w:rPr>
          <w:rFonts w:ascii="Times New Roman" w:hAnsi="Times New Roman" w:cs="Times New Roman"/>
          <w:sz w:val="24"/>
          <w:szCs w:val="24"/>
        </w:rPr>
        <w:t xml:space="preserve">These are they. </w:t>
      </w:r>
    </w:p>
    <w:p w:rsidR="0089262B" w:rsidRPr="00DA358E" w:rsidRDefault="0089262B" w:rsidP="00495235">
      <w:pPr>
        <w:spacing w:after="0" w:line="240" w:lineRule="auto"/>
        <w:ind w:left="90" w:firstLine="1350"/>
        <w:jc w:val="both"/>
        <w:rPr>
          <w:rFonts w:ascii="Times New Roman" w:hAnsi="Times New Roman" w:cs="Times New Roman"/>
          <w:sz w:val="24"/>
          <w:szCs w:val="24"/>
        </w:rPr>
      </w:pPr>
    </w:p>
    <w:p w:rsidR="00F35AFB" w:rsidRPr="00DA358E" w:rsidRDefault="00556806" w:rsidP="00F35AFB">
      <w:pPr>
        <w:jc w:val="both"/>
        <w:rPr>
          <w:rFonts w:ascii="Times New Roman" w:hAnsi="Times New Roman" w:cs="Times New Roman"/>
          <w:sz w:val="24"/>
          <w:szCs w:val="24"/>
        </w:rPr>
      </w:pPr>
      <w:r w:rsidRPr="00DA358E">
        <w:rPr>
          <w:rFonts w:ascii="Times New Roman" w:hAnsi="Times New Roman" w:cs="Times New Roman"/>
          <w:sz w:val="24"/>
          <w:szCs w:val="24"/>
        </w:rPr>
        <w:tab/>
      </w:r>
      <w:r w:rsidR="0089262B" w:rsidRPr="00DA358E">
        <w:rPr>
          <w:rFonts w:ascii="Times New Roman" w:hAnsi="Times New Roman" w:cs="Times New Roman"/>
          <w:sz w:val="24"/>
          <w:szCs w:val="24"/>
        </w:rPr>
        <w:tab/>
      </w:r>
      <w:r w:rsidRPr="00DA358E">
        <w:rPr>
          <w:rFonts w:ascii="Times New Roman" w:hAnsi="Times New Roman" w:cs="Times New Roman"/>
          <w:sz w:val="24"/>
          <w:szCs w:val="24"/>
        </w:rPr>
        <w:t xml:space="preserve">The appellant, hereinafter referred to as (“Portland”) </w:t>
      </w:r>
      <w:r w:rsidR="004234D0" w:rsidRPr="00DA358E">
        <w:rPr>
          <w:rFonts w:ascii="Times New Roman" w:hAnsi="Times New Roman" w:cs="Times New Roman"/>
          <w:sz w:val="24"/>
          <w:szCs w:val="24"/>
        </w:rPr>
        <w:t>and the second respondent hereinafter referred to as (“</w:t>
      </w:r>
      <w:proofErr w:type="spellStart"/>
      <w:r w:rsidR="004234D0" w:rsidRPr="00DA358E">
        <w:rPr>
          <w:rFonts w:ascii="Times New Roman" w:hAnsi="Times New Roman" w:cs="Times New Roman"/>
          <w:sz w:val="24"/>
          <w:szCs w:val="24"/>
        </w:rPr>
        <w:t>Bak</w:t>
      </w:r>
      <w:proofErr w:type="spellEnd"/>
      <w:r w:rsidR="004234D0" w:rsidRPr="00DA358E">
        <w:rPr>
          <w:rFonts w:ascii="Times New Roman" w:hAnsi="Times New Roman" w:cs="Times New Roman"/>
          <w:sz w:val="24"/>
          <w:szCs w:val="24"/>
        </w:rPr>
        <w:t xml:space="preserve"> Logistics”)</w:t>
      </w:r>
      <w:r w:rsidRPr="00DA358E">
        <w:rPr>
          <w:rFonts w:ascii="Times New Roman" w:hAnsi="Times New Roman" w:cs="Times New Roman"/>
          <w:sz w:val="24"/>
          <w:szCs w:val="24"/>
        </w:rPr>
        <w:t xml:space="preserve"> </w:t>
      </w:r>
      <w:r w:rsidR="00C22E26" w:rsidRPr="00DA358E">
        <w:rPr>
          <w:rFonts w:ascii="Times New Roman" w:hAnsi="Times New Roman" w:cs="Times New Roman"/>
          <w:sz w:val="24"/>
          <w:szCs w:val="24"/>
        </w:rPr>
        <w:t>a</w:t>
      </w:r>
      <w:r w:rsidR="004234D0" w:rsidRPr="00DA358E">
        <w:rPr>
          <w:rFonts w:ascii="Times New Roman" w:hAnsi="Times New Roman" w:cs="Times New Roman"/>
          <w:sz w:val="24"/>
          <w:szCs w:val="24"/>
        </w:rPr>
        <w:t>re</w:t>
      </w:r>
      <w:r w:rsidR="00C22E26" w:rsidRPr="00DA358E">
        <w:rPr>
          <w:rFonts w:ascii="Times New Roman" w:hAnsi="Times New Roman" w:cs="Times New Roman"/>
          <w:sz w:val="24"/>
          <w:szCs w:val="24"/>
        </w:rPr>
        <w:t xml:space="preserve"> private compan</w:t>
      </w:r>
      <w:r w:rsidR="004234D0" w:rsidRPr="00DA358E">
        <w:rPr>
          <w:rFonts w:ascii="Times New Roman" w:hAnsi="Times New Roman" w:cs="Times New Roman"/>
          <w:sz w:val="24"/>
          <w:szCs w:val="24"/>
        </w:rPr>
        <w:t xml:space="preserve">ies </w:t>
      </w:r>
      <w:r w:rsidR="00C22E26" w:rsidRPr="00DA358E">
        <w:rPr>
          <w:rFonts w:ascii="Times New Roman" w:hAnsi="Times New Roman" w:cs="Times New Roman"/>
          <w:sz w:val="24"/>
          <w:szCs w:val="24"/>
        </w:rPr>
        <w:t xml:space="preserve">duly registered as such </w:t>
      </w:r>
      <w:r w:rsidR="004234D0" w:rsidRPr="00DA358E">
        <w:rPr>
          <w:rFonts w:ascii="Times New Roman" w:hAnsi="Times New Roman" w:cs="Times New Roman"/>
          <w:sz w:val="24"/>
          <w:szCs w:val="24"/>
        </w:rPr>
        <w:t xml:space="preserve">under the laws of this country. </w:t>
      </w:r>
      <w:r w:rsidR="0089262B" w:rsidRPr="00DA358E">
        <w:rPr>
          <w:rFonts w:ascii="Times New Roman" w:hAnsi="Times New Roman" w:cs="Times New Roman"/>
          <w:sz w:val="24"/>
          <w:szCs w:val="24"/>
        </w:rPr>
        <w:t xml:space="preserve"> </w:t>
      </w:r>
      <w:r w:rsidR="00C22E26" w:rsidRPr="00DA358E">
        <w:rPr>
          <w:rFonts w:ascii="Times New Roman" w:hAnsi="Times New Roman" w:cs="Times New Roman"/>
          <w:sz w:val="24"/>
          <w:szCs w:val="24"/>
        </w:rPr>
        <w:t xml:space="preserve">Portland is a producer of cement </w:t>
      </w:r>
      <w:r w:rsidR="00F35AFB" w:rsidRPr="00DA358E">
        <w:rPr>
          <w:rFonts w:ascii="Times New Roman" w:hAnsi="Times New Roman" w:cs="Times New Roman"/>
          <w:sz w:val="24"/>
          <w:szCs w:val="24"/>
        </w:rPr>
        <w:t xml:space="preserve">which is sold </w:t>
      </w:r>
      <w:r w:rsidR="004234D0" w:rsidRPr="00DA358E">
        <w:rPr>
          <w:rFonts w:ascii="Times New Roman" w:hAnsi="Times New Roman" w:cs="Times New Roman"/>
          <w:sz w:val="24"/>
          <w:szCs w:val="24"/>
        </w:rPr>
        <w:t xml:space="preserve">both </w:t>
      </w:r>
      <w:r w:rsidR="00C22E26" w:rsidRPr="00DA358E">
        <w:rPr>
          <w:rFonts w:ascii="Times New Roman" w:hAnsi="Times New Roman" w:cs="Times New Roman"/>
          <w:sz w:val="24"/>
          <w:szCs w:val="24"/>
        </w:rPr>
        <w:lastRenderedPageBreak/>
        <w:t xml:space="preserve">locally and </w:t>
      </w:r>
      <w:r w:rsidR="00F35AFB" w:rsidRPr="00DA358E">
        <w:rPr>
          <w:rFonts w:ascii="Times New Roman" w:hAnsi="Times New Roman" w:cs="Times New Roman"/>
          <w:sz w:val="24"/>
          <w:szCs w:val="24"/>
        </w:rPr>
        <w:t>e</w:t>
      </w:r>
      <w:r w:rsidR="00C445A5" w:rsidRPr="00DA358E">
        <w:rPr>
          <w:rFonts w:ascii="Times New Roman" w:hAnsi="Times New Roman" w:cs="Times New Roman"/>
          <w:sz w:val="24"/>
          <w:szCs w:val="24"/>
        </w:rPr>
        <w:t>x</w:t>
      </w:r>
      <w:r w:rsidR="00E4354C" w:rsidRPr="00DA358E">
        <w:rPr>
          <w:rFonts w:ascii="Times New Roman" w:hAnsi="Times New Roman" w:cs="Times New Roman"/>
          <w:sz w:val="24"/>
          <w:szCs w:val="24"/>
        </w:rPr>
        <w:t xml:space="preserve">ternally.  </w:t>
      </w:r>
      <w:proofErr w:type="spellStart"/>
      <w:r w:rsidR="004234D0" w:rsidRPr="00DA358E">
        <w:rPr>
          <w:rFonts w:ascii="Times New Roman" w:hAnsi="Times New Roman" w:cs="Times New Roman"/>
          <w:sz w:val="24"/>
          <w:szCs w:val="24"/>
        </w:rPr>
        <w:t>Bak</w:t>
      </w:r>
      <w:proofErr w:type="spellEnd"/>
      <w:r w:rsidR="004234D0" w:rsidRPr="00DA358E">
        <w:rPr>
          <w:rFonts w:ascii="Times New Roman" w:hAnsi="Times New Roman" w:cs="Times New Roman"/>
          <w:sz w:val="24"/>
          <w:szCs w:val="24"/>
        </w:rPr>
        <w:t xml:space="preserve"> Logistics provides warehous</w:t>
      </w:r>
      <w:r w:rsidR="00F35AFB" w:rsidRPr="00DA358E">
        <w:rPr>
          <w:rFonts w:ascii="Times New Roman" w:hAnsi="Times New Roman" w:cs="Times New Roman"/>
          <w:sz w:val="24"/>
          <w:szCs w:val="24"/>
        </w:rPr>
        <w:t>ing</w:t>
      </w:r>
      <w:r w:rsidR="004234D0" w:rsidRPr="00DA358E">
        <w:rPr>
          <w:rFonts w:ascii="Times New Roman" w:hAnsi="Times New Roman" w:cs="Times New Roman"/>
          <w:sz w:val="24"/>
          <w:szCs w:val="24"/>
        </w:rPr>
        <w:t xml:space="preserve"> and bulk storage services to the </w:t>
      </w:r>
      <w:r w:rsidR="00F35AFB" w:rsidRPr="00DA358E">
        <w:rPr>
          <w:rFonts w:ascii="Times New Roman" w:hAnsi="Times New Roman" w:cs="Times New Roman"/>
          <w:sz w:val="24"/>
          <w:szCs w:val="24"/>
        </w:rPr>
        <w:t xml:space="preserve">general </w:t>
      </w:r>
      <w:r w:rsidR="004234D0" w:rsidRPr="00DA358E">
        <w:rPr>
          <w:rFonts w:ascii="Times New Roman" w:hAnsi="Times New Roman" w:cs="Times New Roman"/>
          <w:sz w:val="24"/>
          <w:szCs w:val="24"/>
        </w:rPr>
        <w:t xml:space="preserve">public. </w:t>
      </w:r>
    </w:p>
    <w:p w:rsidR="00C22E26" w:rsidRPr="00DA358E" w:rsidRDefault="00C22E26" w:rsidP="00E4354C">
      <w:pPr>
        <w:ind w:firstLine="1440"/>
        <w:jc w:val="both"/>
        <w:rPr>
          <w:rFonts w:ascii="Times New Roman" w:hAnsi="Times New Roman" w:cs="Times New Roman"/>
          <w:sz w:val="24"/>
          <w:szCs w:val="24"/>
        </w:rPr>
      </w:pPr>
      <w:r w:rsidRPr="00DA358E">
        <w:rPr>
          <w:rFonts w:ascii="Times New Roman" w:hAnsi="Times New Roman" w:cs="Times New Roman"/>
          <w:sz w:val="24"/>
          <w:szCs w:val="24"/>
        </w:rPr>
        <w:t>T</w:t>
      </w:r>
      <w:r w:rsidR="00556806" w:rsidRPr="00DA358E">
        <w:rPr>
          <w:rFonts w:ascii="Times New Roman" w:hAnsi="Times New Roman" w:cs="Times New Roman"/>
          <w:sz w:val="24"/>
          <w:szCs w:val="24"/>
        </w:rPr>
        <w:t>he</w:t>
      </w:r>
      <w:r w:rsidRPr="00DA358E">
        <w:rPr>
          <w:rFonts w:ascii="Times New Roman" w:hAnsi="Times New Roman" w:cs="Times New Roman"/>
          <w:sz w:val="24"/>
          <w:szCs w:val="24"/>
        </w:rPr>
        <w:t xml:space="preserve"> </w:t>
      </w:r>
      <w:r w:rsidR="00556806" w:rsidRPr="00DA358E">
        <w:rPr>
          <w:rFonts w:ascii="Times New Roman" w:hAnsi="Times New Roman" w:cs="Times New Roman"/>
          <w:sz w:val="24"/>
          <w:szCs w:val="24"/>
        </w:rPr>
        <w:t>first respondent, hereinafter referred to as (“</w:t>
      </w:r>
      <w:proofErr w:type="spellStart"/>
      <w:r w:rsidR="00556806" w:rsidRPr="00DA358E">
        <w:rPr>
          <w:rFonts w:ascii="Times New Roman" w:hAnsi="Times New Roman" w:cs="Times New Roman"/>
          <w:sz w:val="24"/>
          <w:szCs w:val="24"/>
        </w:rPr>
        <w:t>Tupelostep</w:t>
      </w:r>
      <w:proofErr w:type="spellEnd"/>
      <w:r w:rsidR="00556806" w:rsidRPr="00DA358E">
        <w:rPr>
          <w:rFonts w:ascii="Times New Roman" w:hAnsi="Times New Roman" w:cs="Times New Roman"/>
          <w:sz w:val="24"/>
          <w:szCs w:val="24"/>
        </w:rPr>
        <w:t xml:space="preserve">”) </w:t>
      </w:r>
      <w:r w:rsidRPr="00DA358E">
        <w:rPr>
          <w:rFonts w:ascii="Times New Roman" w:hAnsi="Times New Roman" w:cs="Times New Roman"/>
          <w:sz w:val="24"/>
          <w:szCs w:val="24"/>
        </w:rPr>
        <w:t xml:space="preserve">is a company registered under the laws of South Africa. </w:t>
      </w:r>
      <w:r w:rsidR="0089262B" w:rsidRPr="00DA358E">
        <w:rPr>
          <w:rFonts w:ascii="Times New Roman" w:hAnsi="Times New Roman" w:cs="Times New Roman"/>
          <w:sz w:val="24"/>
          <w:szCs w:val="24"/>
        </w:rPr>
        <w:t xml:space="preserve"> </w:t>
      </w:r>
      <w:r w:rsidRPr="00DA358E">
        <w:rPr>
          <w:rFonts w:ascii="Times New Roman" w:hAnsi="Times New Roman" w:cs="Times New Roman"/>
          <w:sz w:val="24"/>
          <w:szCs w:val="24"/>
        </w:rPr>
        <w:t xml:space="preserve">It has its headquarters in that country. </w:t>
      </w:r>
      <w:r w:rsidR="0089262B" w:rsidRPr="00DA358E">
        <w:rPr>
          <w:rFonts w:ascii="Times New Roman" w:hAnsi="Times New Roman" w:cs="Times New Roman"/>
          <w:sz w:val="24"/>
          <w:szCs w:val="24"/>
        </w:rPr>
        <w:t xml:space="preserve"> </w:t>
      </w:r>
      <w:r w:rsidRPr="00DA358E">
        <w:rPr>
          <w:rFonts w:ascii="Times New Roman" w:hAnsi="Times New Roman" w:cs="Times New Roman"/>
          <w:sz w:val="24"/>
          <w:szCs w:val="24"/>
        </w:rPr>
        <w:t xml:space="preserve">It </w:t>
      </w:r>
      <w:r w:rsidR="004234D0" w:rsidRPr="00DA358E">
        <w:rPr>
          <w:rFonts w:ascii="Times New Roman" w:hAnsi="Times New Roman" w:cs="Times New Roman"/>
          <w:sz w:val="24"/>
          <w:szCs w:val="24"/>
        </w:rPr>
        <w:t xml:space="preserve">provides extensive haulage </w:t>
      </w:r>
      <w:r w:rsidRPr="00DA358E">
        <w:rPr>
          <w:rFonts w:ascii="Times New Roman" w:hAnsi="Times New Roman" w:cs="Times New Roman"/>
          <w:sz w:val="24"/>
          <w:szCs w:val="24"/>
        </w:rPr>
        <w:t xml:space="preserve">freight </w:t>
      </w:r>
      <w:r w:rsidR="004234D0" w:rsidRPr="00DA358E">
        <w:rPr>
          <w:rFonts w:ascii="Times New Roman" w:hAnsi="Times New Roman" w:cs="Times New Roman"/>
          <w:sz w:val="24"/>
          <w:szCs w:val="24"/>
        </w:rPr>
        <w:t xml:space="preserve">services throughout Southern Africa. </w:t>
      </w:r>
    </w:p>
    <w:p w:rsidR="0089262B" w:rsidRPr="00DA358E" w:rsidRDefault="0089262B" w:rsidP="0089262B">
      <w:pPr>
        <w:spacing w:line="240" w:lineRule="auto"/>
        <w:jc w:val="both"/>
        <w:rPr>
          <w:rFonts w:ascii="Times New Roman" w:hAnsi="Times New Roman" w:cs="Times New Roman"/>
          <w:sz w:val="24"/>
          <w:szCs w:val="24"/>
        </w:rPr>
      </w:pPr>
    </w:p>
    <w:p w:rsidR="007B49CE" w:rsidRPr="00DA358E" w:rsidRDefault="004234D0" w:rsidP="0089262B">
      <w:pPr>
        <w:ind w:left="90" w:firstLine="1350"/>
        <w:jc w:val="both"/>
        <w:rPr>
          <w:rFonts w:ascii="Times New Roman" w:hAnsi="Times New Roman" w:cs="Times New Roman"/>
          <w:sz w:val="24"/>
          <w:szCs w:val="24"/>
        </w:rPr>
      </w:pPr>
      <w:r w:rsidRPr="00DA358E">
        <w:rPr>
          <w:rFonts w:ascii="Times New Roman" w:hAnsi="Times New Roman" w:cs="Times New Roman"/>
          <w:sz w:val="24"/>
          <w:szCs w:val="24"/>
        </w:rPr>
        <w:t xml:space="preserve">At the beginning of 2012, Portland obtained orders for the export of cement to Mozambique. </w:t>
      </w:r>
      <w:r w:rsidR="0089262B" w:rsidRPr="00DA358E">
        <w:rPr>
          <w:rFonts w:ascii="Times New Roman" w:hAnsi="Times New Roman" w:cs="Times New Roman"/>
          <w:sz w:val="24"/>
          <w:szCs w:val="24"/>
        </w:rPr>
        <w:t xml:space="preserve"> </w:t>
      </w:r>
      <w:r w:rsidR="00C22E26" w:rsidRPr="00DA358E">
        <w:rPr>
          <w:rFonts w:ascii="Times New Roman" w:hAnsi="Times New Roman" w:cs="Times New Roman"/>
          <w:sz w:val="24"/>
          <w:szCs w:val="24"/>
        </w:rPr>
        <w:t xml:space="preserve">Sometime in February or March 2012, Portland </w:t>
      </w:r>
      <w:r w:rsidRPr="00DA358E">
        <w:rPr>
          <w:rFonts w:ascii="Times New Roman" w:hAnsi="Times New Roman" w:cs="Times New Roman"/>
          <w:sz w:val="24"/>
          <w:szCs w:val="24"/>
        </w:rPr>
        <w:t xml:space="preserve">engaged </w:t>
      </w:r>
      <w:proofErr w:type="spellStart"/>
      <w:r w:rsidR="00C22E26" w:rsidRPr="00DA358E">
        <w:rPr>
          <w:rFonts w:ascii="Times New Roman" w:hAnsi="Times New Roman" w:cs="Times New Roman"/>
          <w:sz w:val="24"/>
          <w:szCs w:val="24"/>
        </w:rPr>
        <w:t>Tupelostep</w:t>
      </w:r>
      <w:proofErr w:type="spellEnd"/>
      <w:r w:rsidR="00C22E26" w:rsidRPr="00DA358E">
        <w:rPr>
          <w:rFonts w:ascii="Times New Roman" w:hAnsi="Times New Roman" w:cs="Times New Roman"/>
          <w:sz w:val="24"/>
          <w:szCs w:val="24"/>
        </w:rPr>
        <w:t xml:space="preserve"> </w:t>
      </w:r>
      <w:r w:rsidRPr="00DA358E">
        <w:rPr>
          <w:rFonts w:ascii="Times New Roman" w:hAnsi="Times New Roman" w:cs="Times New Roman"/>
          <w:sz w:val="24"/>
          <w:szCs w:val="24"/>
        </w:rPr>
        <w:t xml:space="preserve">to arrange </w:t>
      </w:r>
      <w:r w:rsidR="001C6066" w:rsidRPr="00DA358E">
        <w:rPr>
          <w:rFonts w:ascii="Times New Roman" w:hAnsi="Times New Roman" w:cs="Times New Roman"/>
          <w:sz w:val="24"/>
          <w:szCs w:val="24"/>
        </w:rPr>
        <w:t>the transportation</w:t>
      </w:r>
      <w:r w:rsidR="00556806" w:rsidRPr="00DA358E">
        <w:rPr>
          <w:rFonts w:ascii="Times New Roman" w:hAnsi="Times New Roman" w:cs="Times New Roman"/>
          <w:sz w:val="24"/>
          <w:szCs w:val="24"/>
        </w:rPr>
        <w:t xml:space="preserve"> of cement into Mozambique</w:t>
      </w:r>
      <w:r w:rsidRPr="00DA358E">
        <w:rPr>
          <w:rFonts w:ascii="Times New Roman" w:hAnsi="Times New Roman" w:cs="Times New Roman"/>
          <w:sz w:val="24"/>
          <w:szCs w:val="24"/>
        </w:rPr>
        <w:t xml:space="preserve"> on its behalf</w:t>
      </w:r>
      <w:r w:rsidR="00556806" w:rsidRPr="00DA358E">
        <w:rPr>
          <w:rFonts w:ascii="Times New Roman" w:hAnsi="Times New Roman" w:cs="Times New Roman"/>
          <w:sz w:val="24"/>
          <w:szCs w:val="24"/>
        </w:rPr>
        <w:t xml:space="preserve">. </w:t>
      </w:r>
      <w:r w:rsidR="001C6066" w:rsidRPr="00DA358E">
        <w:rPr>
          <w:rFonts w:ascii="Times New Roman" w:hAnsi="Times New Roman" w:cs="Times New Roman"/>
          <w:sz w:val="24"/>
          <w:szCs w:val="24"/>
        </w:rPr>
        <w:t xml:space="preserve"> </w:t>
      </w:r>
      <w:r w:rsidR="00556806" w:rsidRPr="00DA358E">
        <w:rPr>
          <w:rFonts w:ascii="Times New Roman" w:hAnsi="Times New Roman" w:cs="Times New Roman"/>
          <w:sz w:val="24"/>
          <w:szCs w:val="24"/>
        </w:rPr>
        <w:t xml:space="preserve">The </w:t>
      </w:r>
      <w:r w:rsidR="00982C9D" w:rsidRPr="00DA358E">
        <w:rPr>
          <w:rFonts w:ascii="Times New Roman" w:hAnsi="Times New Roman" w:cs="Times New Roman"/>
          <w:sz w:val="24"/>
          <w:szCs w:val="24"/>
        </w:rPr>
        <w:t xml:space="preserve">terms of the contract obliged Portland to </w:t>
      </w:r>
      <w:r w:rsidR="00F35AFB" w:rsidRPr="00DA358E">
        <w:rPr>
          <w:rFonts w:ascii="Times New Roman" w:hAnsi="Times New Roman" w:cs="Times New Roman"/>
          <w:sz w:val="24"/>
          <w:szCs w:val="24"/>
        </w:rPr>
        <w:t xml:space="preserve">convey the </w:t>
      </w:r>
      <w:r w:rsidR="00982C9D" w:rsidRPr="00DA358E">
        <w:rPr>
          <w:rFonts w:ascii="Times New Roman" w:hAnsi="Times New Roman" w:cs="Times New Roman"/>
          <w:sz w:val="24"/>
          <w:szCs w:val="24"/>
        </w:rPr>
        <w:t xml:space="preserve">cement to </w:t>
      </w:r>
      <w:proofErr w:type="spellStart"/>
      <w:r w:rsidR="00982C9D" w:rsidRPr="00DA358E">
        <w:rPr>
          <w:rFonts w:ascii="Times New Roman" w:hAnsi="Times New Roman" w:cs="Times New Roman"/>
          <w:sz w:val="24"/>
          <w:szCs w:val="24"/>
        </w:rPr>
        <w:t>Tupelostep</w:t>
      </w:r>
      <w:proofErr w:type="spellEnd"/>
      <w:r w:rsidR="00982C9D" w:rsidRPr="00DA358E">
        <w:rPr>
          <w:rFonts w:ascii="Times New Roman" w:hAnsi="Times New Roman" w:cs="Times New Roman"/>
          <w:sz w:val="24"/>
          <w:szCs w:val="24"/>
        </w:rPr>
        <w:t xml:space="preserve"> by rail. </w:t>
      </w:r>
      <w:r w:rsidR="004C3383" w:rsidRPr="00DA358E">
        <w:rPr>
          <w:rFonts w:ascii="Times New Roman" w:hAnsi="Times New Roman" w:cs="Times New Roman"/>
          <w:sz w:val="24"/>
          <w:szCs w:val="24"/>
        </w:rPr>
        <w:t xml:space="preserve"> </w:t>
      </w:r>
      <w:r w:rsidR="00982C9D" w:rsidRPr="00DA358E">
        <w:rPr>
          <w:rFonts w:ascii="Times New Roman" w:hAnsi="Times New Roman" w:cs="Times New Roman"/>
          <w:sz w:val="24"/>
          <w:szCs w:val="24"/>
        </w:rPr>
        <w:t>In turn</w:t>
      </w:r>
      <w:r w:rsidR="00F35AFB" w:rsidRPr="00DA358E">
        <w:rPr>
          <w:rFonts w:ascii="Times New Roman" w:hAnsi="Times New Roman" w:cs="Times New Roman"/>
          <w:sz w:val="24"/>
          <w:szCs w:val="24"/>
        </w:rPr>
        <w:t>,</w:t>
      </w:r>
      <w:r w:rsidR="00982C9D" w:rsidRPr="00DA358E">
        <w:rPr>
          <w:rFonts w:ascii="Times New Roman" w:hAnsi="Times New Roman" w:cs="Times New Roman"/>
          <w:sz w:val="24"/>
          <w:szCs w:val="24"/>
        </w:rPr>
        <w:t xml:space="preserve"> </w:t>
      </w:r>
      <w:proofErr w:type="spellStart"/>
      <w:r w:rsidR="00982C9D" w:rsidRPr="00DA358E">
        <w:rPr>
          <w:rFonts w:ascii="Times New Roman" w:hAnsi="Times New Roman" w:cs="Times New Roman"/>
          <w:sz w:val="24"/>
          <w:szCs w:val="24"/>
        </w:rPr>
        <w:t>Tupelostep</w:t>
      </w:r>
      <w:proofErr w:type="spellEnd"/>
      <w:r w:rsidR="00982C9D" w:rsidRPr="00DA358E">
        <w:rPr>
          <w:rFonts w:ascii="Times New Roman" w:hAnsi="Times New Roman" w:cs="Times New Roman"/>
          <w:sz w:val="24"/>
          <w:szCs w:val="24"/>
        </w:rPr>
        <w:t xml:space="preserve"> would arrange for the storage of the cement pending receipt of export documents from Portland. </w:t>
      </w:r>
      <w:r w:rsidR="001C6066" w:rsidRPr="00DA358E">
        <w:rPr>
          <w:rFonts w:ascii="Times New Roman" w:hAnsi="Times New Roman" w:cs="Times New Roman"/>
          <w:sz w:val="24"/>
          <w:szCs w:val="24"/>
        </w:rPr>
        <w:t xml:space="preserve"> </w:t>
      </w:r>
      <w:r w:rsidRPr="00DA358E">
        <w:rPr>
          <w:rFonts w:ascii="Times New Roman" w:hAnsi="Times New Roman" w:cs="Times New Roman"/>
          <w:sz w:val="24"/>
          <w:szCs w:val="24"/>
        </w:rPr>
        <w:t xml:space="preserve">In order to comply with its obligations under this contract, </w:t>
      </w:r>
      <w:proofErr w:type="spellStart"/>
      <w:r w:rsidR="00556806" w:rsidRPr="00DA358E">
        <w:rPr>
          <w:rFonts w:ascii="Times New Roman" w:hAnsi="Times New Roman" w:cs="Times New Roman"/>
          <w:sz w:val="24"/>
          <w:szCs w:val="24"/>
        </w:rPr>
        <w:t>Tupelostep</w:t>
      </w:r>
      <w:proofErr w:type="spellEnd"/>
      <w:r w:rsidR="00556806" w:rsidRPr="00DA358E">
        <w:rPr>
          <w:rFonts w:ascii="Times New Roman" w:hAnsi="Times New Roman" w:cs="Times New Roman"/>
          <w:sz w:val="24"/>
          <w:szCs w:val="24"/>
        </w:rPr>
        <w:t xml:space="preserve"> </w:t>
      </w:r>
      <w:r w:rsidRPr="00DA358E">
        <w:rPr>
          <w:rFonts w:ascii="Times New Roman" w:hAnsi="Times New Roman" w:cs="Times New Roman"/>
          <w:sz w:val="24"/>
          <w:szCs w:val="24"/>
        </w:rPr>
        <w:t xml:space="preserve">entered into an agreement with </w:t>
      </w:r>
      <w:proofErr w:type="spellStart"/>
      <w:r w:rsidRPr="00DA358E">
        <w:rPr>
          <w:rFonts w:ascii="Times New Roman" w:hAnsi="Times New Roman" w:cs="Times New Roman"/>
          <w:sz w:val="24"/>
          <w:szCs w:val="24"/>
        </w:rPr>
        <w:t>Bak</w:t>
      </w:r>
      <w:proofErr w:type="spellEnd"/>
      <w:r w:rsidRPr="00DA358E">
        <w:rPr>
          <w:rFonts w:ascii="Times New Roman" w:hAnsi="Times New Roman" w:cs="Times New Roman"/>
          <w:sz w:val="24"/>
          <w:szCs w:val="24"/>
        </w:rPr>
        <w:t xml:space="preserve"> Logistics for storage and warehousing of the cement pending its </w:t>
      </w:r>
      <w:r w:rsidR="007B49CE" w:rsidRPr="00DA358E">
        <w:rPr>
          <w:rFonts w:ascii="Times New Roman" w:hAnsi="Times New Roman" w:cs="Times New Roman"/>
          <w:sz w:val="24"/>
          <w:szCs w:val="24"/>
        </w:rPr>
        <w:t>conveyance</w:t>
      </w:r>
      <w:r w:rsidR="001C6066" w:rsidRPr="00DA358E">
        <w:rPr>
          <w:rFonts w:ascii="Times New Roman" w:hAnsi="Times New Roman" w:cs="Times New Roman"/>
          <w:sz w:val="24"/>
          <w:szCs w:val="24"/>
        </w:rPr>
        <w:t xml:space="preserve"> to Mozambique.  </w:t>
      </w:r>
      <w:r w:rsidR="001A667B" w:rsidRPr="00DA358E">
        <w:rPr>
          <w:rFonts w:ascii="Times New Roman" w:hAnsi="Times New Roman" w:cs="Times New Roman"/>
          <w:sz w:val="24"/>
          <w:szCs w:val="24"/>
        </w:rPr>
        <w:t xml:space="preserve">On receipt of clearance documents from Portland, </w:t>
      </w:r>
      <w:proofErr w:type="spellStart"/>
      <w:r w:rsidR="001A667B" w:rsidRPr="00DA358E">
        <w:rPr>
          <w:rFonts w:ascii="Times New Roman" w:hAnsi="Times New Roman" w:cs="Times New Roman"/>
          <w:sz w:val="24"/>
          <w:szCs w:val="24"/>
        </w:rPr>
        <w:t>Tupelostep</w:t>
      </w:r>
      <w:proofErr w:type="spellEnd"/>
      <w:r w:rsidR="001A667B" w:rsidRPr="00DA358E">
        <w:rPr>
          <w:rFonts w:ascii="Times New Roman" w:hAnsi="Times New Roman" w:cs="Times New Roman"/>
          <w:sz w:val="24"/>
          <w:szCs w:val="24"/>
        </w:rPr>
        <w:t xml:space="preserve"> would then arrange for the transportation of the cement by road</w:t>
      </w:r>
      <w:r w:rsidR="004C3383" w:rsidRPr="00DA358E">
        <w:rPr>
          <w:rFonts w:ascii="Times New Roman" w:hAnsi="Times New Roman" w:cs="Times New Roman"/>
          <w:sz w:val="24"/>
          <w:szCs w:val="24"/>
        </w:rPr>
        <w:t xml:space="preserve">.  </w:t>
      </w:r>
      <w:r w:rsidR="00C445A5" w:rsidRPr="00DA358E">
        <w:rPr>
          <w:rFonts w:ascii="Times New Roman" w:hAnsi="Times New Roman" w:cs="Times New Roman"/>
          <w:sz w:val="24"/>
          <w:szCs w:val="24"/>
        </w:rPr>
        <w:t>T</w:t>
      </w:r>
      <w:r w:rsidR="001A667B" w:rsidRPr="00DA358E">
        <w:rPr>
          <w:rFonts w:ascii="Times New Roman" w:hAnsi="Times New Roman" w:cs="Times New Roman"/>
          <w:sz w:val="24"/>
          <w:szCs w:val="24"/>
        </w:rPr>
        <w:t>h</w:t>
      </w:r>
      <w:r w:rsidR="00C445A5" w:rsidRPr="00DA358E">
        <w:rPr>
          <w:rFonts w:ascii="Times New Roman" w:hAnsi="Times New Roman" w:cs="Times New Roman"/>
          <w:sz w:val="24"/>
          <w:szCs w:val="24"/>
        </w:rPr>
        <w:t>e</w:t>
      </w:r>
      <w:r w:rsidR="001A667B" w:rsidRPr="00DA358E">
        <w:rPr>
          <w:rFonts w:ascii="Times New Roman" w:hAnsi="Times New Roman" w:cs="Times New Roman"/>
          <w:sz w:val="24"/>
          <w:szCs w:val="24"/>
        </w:rPr>
        <w:t xml:space="preserve"> process would</w:t>
      </w:r>
      <w:r w:rsidR="00F35AFB" w:rsidRPr="00DA358E">
        <w:rPr>
          <w:rFonts w:ascii="Times New Roman" w:hAnsi="Times New Roman" w:cs="Times New Roman"/>
          <w:sz w:val="24"/>
          <w:szCs w:val="24"/>
        </w:rPr>
        <w:t>,</w:t>
      </w:r>
      <w:r w:rsidR="001A667B" w:rsidRPr="00DA358E">
        <w:rPr>
          <w:rFonts w:ascii="Times New Roman" w:hAnsi="Times New Roman" w:cs="Times New Roman"/>
          <w:sz w:val="24"/>
          <w:szCs w:val="24"/>
        </w:rPr>
        <w:t xml:space="preserve"> on occasion</w:t>
      </w:r>
      <w:r w:rsidR="00D32E6C" w:rsidRPr="00DA358E">
        <w:rPr>
          <w:rFonts w:ascii="Times New Roman" w:hAnsi="Times New Roman" w:cs="Times New Roman"/>
          <w:sz w:val="24"/>
          <w:szCs w:val="24"/>
        </w:rPr>
        <w:t>,</w:t>
      </w:r>
      <w:r w:rsidR="001A667B" w:rsidRPr="00DA358E">
        <w:rPr>
          <w:rFonts w:ascii="Times New Roman" w:hAnsi="Times New Roman" w:cs="Times New Roman"/>
          <w:sz w:val="24"/>
          <w:szCs w:val="24"/>
        </w:rPr>
        <w:t xml:space="preserve"> entail the hire of vehicles from third parties.  </w:t>
      </w:r>
      <w:r w:rsidR="007B49CE" w:rsidRPr="00DA358E">
        <w:rPr>
          <w:rFonts w:ascii="Times New Roman" w:hAnsi="Times New Roman" w:cs="Times New Roman"/>
          <w:sz w:val="24"/>
          <w:szCs w:val="24"/>
        </w:rPr>
        <w:t xml:space="preserve">There was however, no contract between Portland and </w:t>
      </w:r>
      <w:proofErr w:type="spellStart"/>
      <w:r w:rsidR="007B49CE" w:rsidRPr="00DA358E">
        <w:rPr>
          <w:rFonts w:ascii="Times New Roman" w:hAnsi="Times New Roman" w:cs="Times New Roman"/>
          <w:sz w:val="24"/>
          <w:szCs w:val="24"/>
        </w:rPr>
        <w:t>Bak</w:t>
      </w:r>
      <w:proofErr w:type="spellEnd"/>
      <w:r w:rsidR="007B49CE" w:rsidRPr="00DA358E">
        <w:rPr>
          <w:rFonts w:ascii="Times New Roman" w:hAnsi="Times New Roman" w:cs="Times New Roman"/>
          <w:sz w:val="24"/>
          <w:szCs w:val="24"/>
        </w:rPr>
        <w:t xml:space="preserve"> Logistics</w:t>
      </w:r>
      <w:r w:rsidR="001A667B" w:rsidRPr="00DA358E">
        <w:rPr>
          <w:rFonts w:ascii="Times New Roman" w:hAnsi="Times New Roman" w:cs="Times New Roman"/>
          <w:sz w:val="24"/>
          <w:szCs w:val="24"/>
        </w:rPr>
        <w:t xml:space="preserve">, and Portland was not privy to the contract between </w:t>
      </w:r>
      <w:proofErr w:type="spellStart"/>
      <w:r w:rsidR="001A667B" w:rsidRPr="00DA358E">
        <w:rPr>
          <w:rFonts w:ascii="Times New Roman" w:hAnsi="Times New Roman" w:cs="Times New Roman"/>
          <w:sz w:val="24"/>
          <w:szCs w:val="24"/>
        </w:rPr>
        <w:t>Tupelostep</w:t>
      </w:r>
      <w:proofErr w:type="spellEnd"/>
      <w:r w:rsidR="001A667B" w:rsidRPr="00DA358E">
        <w:rPr>
          <w:rFonts w:ascii="Times New Roman" w:hAnsi="Times New Roman" w:cs="Times New Roman"/>
          <w:sz w:val="24"/>
          <w:szCs w:val="24"/>
        </w:rPr>
        <w:t xml:space="preserve"> and </w:t>
      </w:r>
      <w:proofErr w:type="spellStart"/>
      <w:r w:rsidR="001A667B" w:rsidRPr="00DA358E">
        <w:rPr>
          <w:rFonts w:ascii="Times New Roman" w:hAnsi="Times New Roman" w:cs="Times New Roman"/>
          <w:sz w:val="24"/>
          <w:szCs w:val="24"/>
        </w:rPr>
        <w:t>Bak</w:t>
      </w:r>
      <w:proofErr w:type="spellEnd"/>
      <w:r w:rsidR="001A667B" w:rsidRPr="00DA358E">
        <w:rPr>
          <w:rFonts w:ascii="Times New Roman" w:hAnsi="Times New Roman" w:cs="Times New Roman"/>
          <w:sz w:val="24"/>
          <w:szCs w:val="24"/>
        </w:rPr>
        <w:t xml:space="preserve"> Logistics.</w:t>
      </w:r>
      <w:r w:rsidR="007B49CE" w:rsidRPr="00DA358E">
        <w:rPr>
          <w:rFonts w:ascii="Times New Roman" w:hAnsi="Times New Roman" w:cs="Times New Roman"/>
          <w:sz w:val="24"/>
          <w:szCs w:val="24"/>
        </w:rPr>
        <w:t xml:space="preserve"> </w:t>
      </w:r>
    </w:p>
    <w:p w:rsidR="001C6066" w:rsidRPr="00DA358E" w:rsidRDefault="001C6066" w:rsidP="001C6066">
      <w:pPr>
        <w:spacing w:line="240" w:lineRule="auto"/>
        <w:ind w:left="90" w:firstLine="1350"/>
        <w:jc w:val="both"/>
        <w:rPr>
          <w:rFonts w:ascii="Times New Roman" w:hAnsi="Times New Roman" w:cs="Times New Roman"/>
          <w:sz w:val="24"/>
          <w:szCs w:val="24"/>
        </w:rPr>
      </w:pPr>
    </w:p>
    <w:p w:rsidR="001C6066" w:rsidRPr="00DA358E" w:rsidRDefault="00556806" w:rsidP="005C0BAA">
      <w:pPr>
        <w:jc w:val="both"/>
        <w:rPr>
          <w:rFonts w:ascii="Times New Roman" w:hAnsi="Times New Roman" w:cs="Times New Roman"/>
          <w:sz w:val="24"/>
          <w:szCs w:val="24"/>
        </w:rPr>
      </w:pPr>
      <w:r w:rsidRPr="00DA358E">
        <w:rPr>
          <w:rFonts w:ascii="Times New Roman" w:hAnsi="Times New Roman" w:cs="Times New Roman"/>
          <w:sz w:val="24"/>
          <w:szCs w:val="24"/>
        </w:rPr>
        <w:tab/>
      </w:r>
      <w:r w:rsidR="001C6066" w:rsidRPr="00DA358E">
        <w:rPr>
          <w:rFonts w:ascii="Times New Roman" w:hAnsi="Times New Roman" w:cs="Times New Roman"/>
          <w:sz w:val="24"/>
          <w:szCs w:val="24"/>
        </w:rPr>
        <w:tab/>
      </w:r>
      <w:r w:rsidRPr="00DA358E">
        <w:rPr>
          <w:rFonts w:ascii="Times New Roman" w:hAnsi="Times New Roman" w:cs="Times New Roman"/>
          <w:sz w:val="24"/>
          <w:szCs w:val="24"/>
        </w:rPr>
        <w:t xml:space="preserve">In September 2012 Portland </w:t>
      </w:r>
      <w:r w:rsidR="00C22E26" w:rsidRPr="00DA358E">
        <w:rPr>
          <w:rFonts w:ascii="Times New Roman" w:hAnsi="Times New Roman" w:cs="Times New Roman"/>
          <w:sz w:val="24"/>
          <w:szCs w:val="24"/>
        </w:rPr>
        <w:t>tran</w:t>
      </w:r>
      <w:r w:rsidRPr="00DA358E">
        <w:rPr>
          <w:rFonts w:ascii="Times New Roman" w:hAnsi="Times New Roman" w:cs="Times New Roman"/>
          <w:sz w:val="24"/>
          <w:szCs w:val="24"/>
        </w:rPr>
        <w:t>s</w:t>
      </w:r>
      <w:r w:rsidR="00C22E26" w:rsidRPr="00DA358E">
        <w:rPr>
          <w:rFonts w:ascii="Times New Roman" w:hAnsi="Times New Roman" w:cs="Times New Roman"/>
          <w:sz w:val="24"/>
          <w:szCs w:val="24"/>
        </w:rPr>
        <w:t>port</w:t>
      </w:r>
      <w:r w:rsidRPr="00DA358E">
        <w:rPr>
          <w:rFonts w:ascii="Times New Roman" w:hAnsi="Times New Roman" w:cs="Times New Roman"/>
          <w:sz w:val="24"/>
          <w:szCs w:val="24"/>
        </w:rPr>
        <w:t>e</w:t>
      </w:r>
      <w:r w:rsidR="00C22E26" w:rsidRPr="00DA358E">
        <w:rPr>
          <w:rFonts w:ascii="Times New Roman" w:hAnsi="Times New Roman" w:cs="Times New Roman"/>
          <w:sz w:val="24"/>
          <w:szCs w:val="24"/>
        </w:rPr>
        <w:t>d</w:t>
      </w:r>
      <w:r w:rsidRPr="00DA358E">
        <w:rPr>
          <w:rFonts w:ascii="Times New Roman" w:hAnsi="Times New Roman" w:cs="Times New Roman"/>
          <w:sz w:val="24"/>
          <w:szCs w:val="24"/>
        </w:rPr>
        <w:t xml:space="preserve"> a consignment of </w:t>
      </w:r>
      <w:r w:rsidR="005B619B" w:rsidRPr="00DA358E">
        <w:rPr>
          <w:rFonts w:ascii="Times New Roman" w:hAnsi="Times New Roman" w:cs="Times New Roman"/>
          <w:sz w:val="24"/>
          <w:szCs w:val="24"/>
        </w:rPr>
        <w:t xml:space="preserve">1 270 tons of cement to </w:t>
      </w:r>
      <w:proofErr w:type="spellStart"/>
      <w:r w:rsidR="005B619B" w:rsidRPr="00DA358E">
        <w:rPr>
          <w:rFonts w:ascii="Times New Roman" w:hAnsi="Times New Roman" w:cs="Times New Roman"/>
          <w:sz w:val="24"/>
          <w:szCs w:val="24"/>
        </w:rPr>
        <w:t>Tupelostep</w:t>
      </w:r>
      <w:proofErr w:type="spellEnd"/>
      <w:r w:rsidR="00C22E26" w:rsidRPr="00DA358E">
        <w:rPr>
          <w:rFonts w:ascii="Times New Roman" w:hAnsi="Times New Roman" w:cs="Times New Roman"/>
          <w:sz w:val="24"/>
          <w:szCs w:val="24"/>
        </w:rPr>
        <w:t xml:space="preserve"> by rail</w:t>
      </w:r>
      <w:r w:rsidR="005B619B" w:rsidRPr="00DA358E">
        <w:rPr>
          <w:rFonts w:ascii="Times New Roman" w:hAnsi="Times New Roman" w:cs="Times New Roman"/>
          <w:sz w:val="24"/>
          <w:szCs w:val="24"/>
        </w:rPr>
        <w:t xml:space="preserve">. </w:t>
      </w:r>
      <w:r w:rsidR="001C6066" w:rsidRPr="00DA358E">
        <w:rPr>
          <w:rFonts w:ascii="Times New Roman" w:hAnsi="Times New Roman" w:cs="Times New Roman"/>
          <w:sz w:val="24"/>
          <w:szCs w:val="24"/>
        </w:rPr>
        <w:t xml:space="preserve"> </w:t>
      </w:r>
      <w:r w:rsidR="005B619B" w:rsidRPr="00DA358E">
        <w:rPr>
          <w:rFonts w:ascii="Times New Roman" w:hAnsi="Times New Roman" w:cs="Times New Roman"/>
          <w:sz w:val="24"/>
          <w:szCs w:val="24"/>
        </w:rPr>
        <w:t>It</w:t>
      </w:r>
      <w:r w:rsidR="004C3383" w:rsidRPr="00DA358E">
        <w:rPr>
          <w:rFonts w:ascii="Times New Roman" w:hAnsi="Times New Roman" w:cs="Times New Roman"/>
          <w:sz w:val="24"/>
          <w:szCs w:val="24"/>
        </w:rPr>
        <w:t xml:space="preserve"> was stored with </w:t>
      </w:r>
      <w:proofErr w:type="spellStart"/>
      <w:r w:rsidR="004C3383" w:rsidRPr="00DA358E">
        <w:rPr>
          <w:rFonts w:ascii="Times New Roman" w:hAnsi="Times New Roman" w:cs="Times New Roman"/>
          <w:sz w:val="24"/>
          <w:szCs w:val="24"/>
        </w:rPr>
        <w:t>Bak</w:t>
      </w:r>
      <w:proofErr w:type="spellEnd"/>
      <w:r w:rsidR="004C3383" w:rsidRPr="00DA358E">
        <w:rPr>
          <w:rFonts w:ascii="Times New Roman" w:hAnsi="Times New Roman" w:cs="Times New Roman"/>
          <w:sz w:val="24"/>
          <w:szCs w:val="24"/>
        </w:rPr>
        <w:t xml:space="preserve"> Logistics.  </w:t>
      </w:r>
      <w:r w:rsidR="005B619B" w:rsidRPr="00DA358E">
        <w:rPr>
          <w:rFonts w:ascii="Times New Roman" w:hAnsi="Times New Roman" w:cs="Times New Roman"/>
          <w:sz w:val="24"/>
          <w:szCs w:val="24"/>
        </w:rPr>
        <w:t xml:space="preserve">A dispute then arose between </w:t>
      </w:r>
      <w:r w:rsidR="00F35AFB" w:rsidRPr="00DA358E">
        <w:rPr>
          <w:rFonts w:ascii="Times New Roman" w:hAnsi="Times New Roman" w:cs="Times New Roman"/>
          <w:sz w:val="24"/>
          <w:szCs w:val="24"/>
        </w:rPr>
        <w:t xml:space="preserve">Portland and </w:t>
      </w:r>
      <w:proofErr w:type="spellStart"/>
      <w:r w:rsidR="00F35AFB" w:rsidRPr="00DA358E">
        <w:rPr>
          <w:rFonts w:ascii="Times New Roman" w:hAnsi="Times New Roman" w:cs="Times New Roman"/>
          <w:sz w:val="24"/>
          <w:szCs w:val="24"/>
        </w:rPr>
        <w:t>Tupelostep</w:t>
      </w:r>
      <w:proofErr w:type="spellEnd"/>
      <w:r w:rsidR="00F35AFB" w:rsidRPr="00DA358E">
        <w:rPr>
          <w:rFonts w:ascii="Times New Roman" w:hAnsi="Times New Roman" w:cs="Times New Roman"/>
          <w:sz w:val="24"/>
          <w:szCs w:val="24"/>
        </w:rPr>
        <w:t xml:space="preserve"> </w:t>
      </w:r>
      <w:r w:rsidR="00712CF9" w:rsidRPr="00DA358E">
        <w:rPr>
          <w:rFonts w:ascii="Times New Roman" w:hAnsi="Times New Roman" w:cs="Times New Roman"/>
          <w:sz w:val="24"/>
          <w:szCs w:val="24"/>
        </w:rPr>
        <w:t xml:space="preserve">regarding charges claimed by </w:t>
      </w:r>
      <w:r w:rsidR="00F35AFB" w:rsidRPr="00DA358E">
        <w:rPr>
          <w:rFonts w:ascii="Times New Roman" w:hAnsi="Times New Roman" w:cs="Times New Roman"/>
          <w:sz w:val="24"/>
          <w:szCs w:val="24"/>
        </w:rPr>
        <w:t>the latter</w:t>
      </w:r>
      <w:r w:rsidR="00712CF9" w:rsidRPr="00DA358E">
        <w:rPr>
          <w:rFonts w:ascii="Times New Roman" w:hAnsi="Times New Roman" w:cs="Times New Roman"/>
          <w:sz w:val="24"/>
          <w:szCs w:val="24"/>
        </w:rPr>
        <w:t xml:space="preserve"> in the discharge of </w:t>
      </w:r>
      <w:r w:rsidR="001C6066" w:rsidRPr="00DA358E">
        <w:rPr>
          <w:rFonts w:ascii="Times New Roman" w:hAnsi="Times New Roman" w:cs="Times New Roman"/>
          <w:sz w:val="24"/>
          <w:szCs w:val="24"/>
        </w:rPr>
        <w:t xml:space="preserve">its </w:t>
      </w:r>
      <w:r w:rsidR="00F35AFB" w:rsidRPr="00DA358E">
        <w:rPr>
          <w:rFonts w:ascii="Times New Roman" w:hAnsi="Times New Roman" w:cs="Times New Roman"/>
          <w:sz w:val="24"/>
          <w:szCs w:val="24"/>
        </w:rPr>
        <w:t xml:space="preserve">obligations and services </w:t>
      </w:r>
      <w:r w:rsidR="001C6066" w:rsidRPr="00DA358E">
        <w:rPr>
          <w:rFonts w:ascii="Times New Roman" w:hAnsi="Times New Roman" w:cs="Times New Roman"/>
          <w:sz w:val="24"/>
          <w:szCs w:val="24"/>
        </w:rPr>
        <w:t xml:space="preserve">under the contract. </w:t>
      </w:r>
      <w:r w:rsidR="00FD4FB5" w:rsidRPr="00DA358E">
        <w:rPr>
          <w:rFonts w:ascii="Times New Roman" w:hAnsi="Times New Roman" w:cs="Times New Roman"/>
          <w:sz w:val="24"/>
          <w:szCs w:val="24"/>
        </w:rPr>
        <w:t>The parties attempted to settle the dispute but failed.</w:t>
      </w:r>
      <w:r w:rsidR="004C033A" w:rsidRPr="00DA358E">
        <w:rPr>
          <w:rFonts w:ascii="Times New Roman" w:hAnsi="Times New Roman" w:cs="Times New Roman"/>
          <w:sz w:val="24"/>
          <w:szCs w:val="24"/>
        </w:rPr>
        <w:t xml:space="preserve">  </w:t>
      </w:r>
      <w:r w:rsidR="00FF4F0A" w:rsidRPr="00DA358E">
        <w:rPr>
          <w:rFonts w:ascii="Times New Roman" w:hAnsi="Times New Roman" w:cs="Times New Roman"/>
          <w:sz w:val="24"/>
          <w:szCs w:val="24"/>
        </w:rPr>
        <w:t xml:space="preserve">In December 2012 </w:t>
      </w:r>
      <w:proofErr w:type="spellStart"/>
      <w:r w:rsidR="00FF4F0A" w:rsidRPr="00DA358E">
        <w:rPr>
          <w:rFonts w:ascii="Times New Roman" w:hAnsi="Times New Roman" w:cs="Times New Roman"/>
          <w:sz w:val="24"/>
          <w:szCs w:val="24"/>
        </w:rPr>
        <w:t>Tupelostep</w:t>
      </w:r>
      <w:proofErr w:type="spellEnd"/>
      <w:r w:rsidR="00FF4F0A" w:rsidRPr="00DA358E">
        <w:rPr>
          <w:rFonts w:ascii="Times New Roman" w:hAnsi="Times New Roman" w:cs="Times New Roman"/>
          <w:sz w:val="24"/>
          <w:szCs w:val="24"/>
        </w:rPr>
        <w:t xml:space="preserve"> advised Portland that it would no longer allow </w:t>
      </w:r>
      <w:r w:rsidR="00FF4F0A" w:rsidRPr="00DA358E">
        <w:rPr>
          <w:rFonts w:ascii="Times New Roman" w:hAnsi="Times New Roman" w:cs="Times New Roman"/>
          <w:sz w:val="24"/>
          <w:szCs w:val="24"/>
        </w:rPr>
        <w:lastRenderedPageBreak/>
        <w:t>movement of stock from the warehouse unless it was paid certain sums of money being claimed by it for demurrage and transportation costs.</w:t>
      </w:r>
    </w:p>
    <w:p w:rsidR="00FF4F0A" w:rsidRPr="00DA358E" w:rsidRDefault="00FF4F0A" w:rsidP="001C6066">
      <w:pPr>
        <w:spacing w:line="240" w:lineRule="auto"/>
        <w:jc w:val="both"/>
        <w:rPr>
          <w:rFonts w:ascii="Times New Roman" w:hAnsi="Times New Roman" w:cs="Times New Roman"/>
          <w:sz w:val="24"/>
          <w:szCs w:val="24"/>
        </w:rPr>
      </w:pPr>
      <w:r w:rsidRPr="00DA358E">
        <w:rPr>
          <w:rFonts w:ascii="Times New Roman" w:hAnsi="Times New Roman" w:cs="Times New Roman"/>
          <w:sz w:val="24"/>
          <w:szCs w:val="24"/>
        </w:rPr>
        <w:t xml:space="preserve"> </w:t>
      </w:r>
    </w:p>
    <w:p w:rsidR="00495235" w:rsidRPr="00DA358E" w:rsidRDefault="00FF4F0A" w:rsidP="00620EFD">
      <w:pPr>
        <w:spacing w:after="0"/>
        <w:jc w:val="both"/>
        <w:rPr>
          <w:rFonts w:ascii="Times New Roman" w:hAnsi="Times New Roman" w:cs="Times New Roman"/>
          <w:sz w:val="24"/>
          <w:szCs w:val="24"/>
        </w:rPr>
      </w:pPr>
      <w:r w:rsidRPr="00DA358E">
        <w:rPr>
          <w:rFonts w:ascii="Times New Roman" w:hAnsi="Times New Roman" w:cs="Times New Roman"/>
          <w:sz w:val="24"/>
          <w:szCs w:val="24"/>
        </w:rPr>
        <w:tab/>
      </w:r>
      <w:r w:rsidR="001C6066" w:rsidRPr="00DA358E">
        <w:rPr>
          <w:rFonts w:ascii="Times New Roman" w:hAnsi="Times New Roman" w:cs="Times New Roman"/>
          <w:sz w:val="24"/>
          <w:szCs w:val="24"/>
        </w:rPr>
        <w:tab/>
      </w:r>
      <w:r w:rsidRPr="00DA358E">
        <w:rPr>
          <w:rFonts w:ascii="Times New Roman" w:hAnsi="Times New Roman" w:cs="Times New Roman"/>
          <w:sz w:val="24"/>
          <w:szCs w:val="24"/>
        </w:rPr>
        <w:t xml:space="preserve">On 16 January 2013 Portland </w:t>
      </w:r>
      <w:r w:rsidR="007C4E3B" w:rsidRPr="00DA358E">
        <w:rPr>
          <w:rFonts w:ascii="Times New Roman" w:hAnsi="Times New Roman" w:cs="Times New Roman"/>
          <w:sz w:val="24"/>
          <w:szCs w:val="24"/>
        </w:rPr>
        <w:t xml:space="preserve">gave notice to </w:t>
      </w:r>
      <w:proofErr w:type="spellStart"/>
      <w:r w:rsidR="007C4E3B" w:rsidRPr="00DA358E">
        <w:rPr>
          <w:rFonts w:ascii="Times New Roman" w:hAnsi="Times New Roman" w:cs="Times New Roman"/>
          <w:sz w:val="24"/>
          <w:szCs w:val="24"/>
        </w:rPr>
        <w:t>Tupelostep</w:t>
      </w:r>
      <w:proofErr w:type="spellEnd"/>
      <w:r w:rsidR="007C4E3B" w:rsidRPr="00DA358E">
        <w:rPr>
          <w:rFonts w:ascii="Times New Roman" w:hAnsi="Times New Roman" w:cs="Times New Roman"/>
          <w:sz w:val="24"/>
          <w:szCs w:val="24"/>
        </w:rPr>
        <w:t xml:space="preserve"> of its intention to terminate the mandate for storage and transportation of the cement.</w:t>
      </w:r>
      <w:r w:rsidR="009839C6" w:rsidRPr="00DA358E">
        <w:rPr>
          <w:rFonts w:ascii="Times New Roman" w:hAnsi="Times New Roman" w:cs="Times New Roman"/>
          <w:sz w:val="24"/>
          <w:szCs w:val="24"/>
        </w:rPr>
        <w:t xml:space="preserve"> </w:t>
      </w:r>
      <w:r w:rsidR="001C6066" w:rsidRPr="00DA358E">
        <w:rPr>
          <w:rFonts w:ascii="Times New Roman" w:hAnsi="Times New Roman" w:cs="Times New Roman"/>
          <w:sz w:val="24"/>
          <w:szCs w:val="24"/>
        </w:rPr>
        <w:t xml:space="preserve"> </w:t>
      </w:r>
      <w:r w:rsidR="009839C6" w:rsidRPr="00DA358E">
        <w:rPr>
          <w:rFonts w:ascii="Times New Roman" w:hAnsi="Times New Roman" w:cs="Times New Roman"/>
          <w:sz w:val="24"/>
          <w:szCs w:val="24"/>
        </w:rPr>
        <w:t xml:space="preserve">On 29 January 2013, Portland addressed an email to </w:t>
      </w:r>
      <w:proofErr w:type="spellStart"/>
      <w:r w:rsidR="009839C6" w:rsidRPr="00DA358E">
        <w:rPr>
          <w:rFonts w:ascii="Times New Roman" w:hAnsi="Times New Roman" w:cs="Times New Roman"/>
          <w:sz w:val="24"/>
          <w:szCs w:val="24"/>
        </w:rPr>
        <w:t>Tupelostep</w:t>
      </w:r>
      <w:proofErr w:type="spellEnd"/>
      <w:r w:rsidR="009839C6" w:rsidRPr="00DA358E">
        <w:rPr>
          <w:rFonts w:ascii="Times New Roman" w:hAnsi="Times New Roman" w:cs="Times New Roman"/>
          <w:sz w:val="24"/>
          <w:szCs w:val="24"/>
        </w:rPr>
        <w:t xml:space="preserve"> demanding the release to it of documentation availed to </w:t>
      </w:r>
      <w:proofErr w:type="spellStart"/>
      <w:r w:rsidR="009839C6" w:rsidRPr="00DA358E">
        <w:rPr>
          <w:rFonts w:ascii="Times New Roman" w:hAnsi="Times New Roman" w:cs="Times New Roman"/>
          <w:sz w:val="24"/>
          <w:szCs w:val="24"/>
        </w:rPr>
        <w:t>Tupelostep</w:t>
      </w:r>
      <w:proofErr w:type="spellEnd"/>
      <w:r w:rsidR="009839C6" w:rsidRPr="00DA358E">
        <w:rPr>
          <w:rFonts w:ascii="Times New Roman" w:hAnsi="Times New Roman" w:cs="Times New Roman"/>
          <w:sz w:val="24"/>
          <w:szCs w:val="24"/>
        </w:rPr>
        <w:t xml:space="preserve"> in respect of the consignment of cement under its control and in t</w:t>
      </w:r>
      <w:r w:rsidR="004C033A" w:rsidRPr="00DA358E">
        <w:rPr>
          <w:rFonts w:ascii="Times New Roman" w:hAnsi="Times New Roman" w:cs="Times New Roman"/>
          <w:sz w:val="24"/>
          <w:szCs w:val="24"/>
        </w:rPr>
        <w:t xml:space="preserve">he possession of </w:t>
      </w:r>
      <w:proofErr w:type="spellStart"/>
      <w:r w:rsidR="004C033A" w:rsidRPr="00DA358E">
        <w:rPr>
          <w:rFonts w:ascii="Times New Roman" w:hAnsi="Times New Roman" w:cs="Times New Roman"/>
          <w:sz w:val="24"/>
          <w:szCs w:val="24"/>
        </w:rPr>
        <w:t>Bak</w:t>
      </w:r>
      <w:proofErr w:type="spellEnd"/>
      <w:r w:rsidR="004C033A" w:rsidRPr="00DA358E">
        <w:rPr>
          <w:rFonts w:ascii="Times New Roman" w:hAnsi="Times New Roman" w:cs="Times New Roman"/>
          <w:sz w:val="24"/>
          <w:szCs w:val="24"/>
        </w:rPr>
        <w:t xml:space="preserve"> Logistics.  </w:t>
      </w:r>
      <w:r w:rsidR="00FD4FB5" w:rsidRPr="00DA358E">
        <w:rPr>
          <w:rFonts w:ascii="Times New Roman" w:hAnsi="Times New Roman" w:cs="Times New Roman"/>
          <w:sz w:val="24"/>
          <w:szCs w:val="24"/>
        </w:rPr>
        <w:t>In turn,</w:t>
      </w:r>
      <w:r w:rsidR="009839C6" w:rsidRPr="00DA358E">
        <w:rPr>
          <w:rFonts w:ascii="Times New Roman" w:hAnsi="Times New Roman" w:cs="Times New Roman"/>
          <w:sz w:val="24"/>
          <w:szCs w:val="24"/>
        </w:rPr>
        <w:t xml:space="preserve"> </w:t>
      </w:r>
      <w:proofErr w:type="spellStart"/>
      <w:r w:rsidR="007F0EA2" w:rsidRPr="00DA358E">
        <w:rPr>
          <w:rFonts w:ascii="Times New Roman" w:hAnsi="Times New Roman" w:cs="Times New Roman"/>
          <w:sz w:val="24"/>
          <w:szCs w:val="24"/>
        </w:rPr>
        <w:t>Tupelostep</w:t>
      </w:r>
      <w:proofErr w:type="spellEnd"/>
      <w:r w:rsidR="007F0EA2" w:rsidRPr="00DA358E">
        <w:rPr>
          <w:rFonts w:ascii="Times New Roman" w:hAnsi="Times New Roman" w:cs="Times New Roman"/>
          <w:sz w:val="24"/>
          <w:szCs w:val="24"/>
        </w:rPr>
        <w:t xml:space="preserve"> </w:t>
      </w:r>
      <w:r w:rsidR="009839C6" w:rsidRPr="00DA358E">
        <w:rPr>
          <w:rFonts w:ascii="Times New Roman" w:hAnsi="Times New Roman" w:cs="Times New Roman"/>
          <w:sz w:val="24"/>
          <w:szCs w:val="24"/>
        </w:rPr>
        <w:t xml:space="preserve">responded </w:t>
      </w:r>
      <w:r w:rsidR="00FD4FB5" w:rsidRPr="00DA358E">
        <w:rPr>
          <w:rFonts w:ascii="Times New Roman" w:hAnsi="Times New Roman" w:cs="Times New Roman"/>
          <w:sz w:val="24"/>
          <w:szCs w:val="24"/>
        </w:rPr>
        <w:t xml:space="preserve">by refusing to </w:t>
      </w:r>
      <w:r w:rsidR="009839C6" w:rsidRPr="00DA358E">
        <w:rPr>
          <w:rFonts w:ascii="Times New Roman" w:hAnsi="Times New Roman" w:cs="Times New Roman"/>
          <w:sz w:val="24"/>
          <w:szCs w:val="24"/>
        </w:rPr>
        <w:t xml:space="preserve">release the documents in its custody for a number of reasons which are not germane to </w:t>
      </w:r>
      <w:r w:rsidR="001C6066" w:rsidRPr="00DA358E">
        <w:rPr>
          <w:rFonts w:ascii="Times New Roman" w:hAnsi="Times New Roman" w:cs="Times New Roman"/>
          <w:sz w:val="24"/>
          <w:szCs w:val="24"/>
        </w:rPr>
        <w:t>t</w:t>
      </w:r>
      <w:r w:rsidR="00D26B46" w:rsidRPr="00DA358E">
        <w:rPr>
          <w:rFonts w:ascii="Times New Roman" w:hAnsi="Times New Roman" w:cs="Times New Roman"/>
          <w:sz w:val="24"/>
          <w:szCs w:val="24"/>
        </w:rPr>
        <w:t xml:space="preserve">he resolution of this dispute.  </w:t>
      </w:r>
      <w:r w:rsidR="009839C6" w:rsidRPr="00DA358E">
        <w:rPr>
          <w:rFonts w:ascii="Times New Roman" w:hAnsi="Times New Roman" w:cs="Times New Roman"/>
          <w:sz w:val="24"/>
          <w:szCs w:val="24"/>
        </w:rPr>
        <w:t>On 4 February 2013 Portland filed an urgent application with the High Court in respect of which it sou</w:t>
      </w:r>
      <w:r w:rsidR="005115B3" w:rsidRPr="00DA358E">
        <w:rPr>
          <w:rFonts w:ascii="Times New Roman" w:hAnsi="Times New Roman" w:cs="Times New Roman"/>
          <w:sz w:val="24"/>
          <w:szCs w:val="24"/>
        </w:rPr>
        <w:t>ght relief expressed as follows:-</w:t>
      </w:r>
      <w:r w:rsidR="00B12CAA" w:rsidRPr="00DA358E">
        <w:rPr>
          <w:rFonts w:ascii="Times New Roman" w:hAnsi="Times New Roman" w:cs="Times New Roman"/>
          <w:sz w:val="24"/>
          <w:szCs w:val="24"/>
        </w:rPr>
        <w:t xml:space="preserve"> </w:t>
      </w:r>
    </w:p>
    <w:p w:rsidR="0069367E" w:rsidRPr="00DA358E" w:rsidRDefault="0069367E" w:rsidP="00F306E7">
      <w:pPr>
        <w:spacing w:line="240" w:lineRule="auto"/>
        <w:ind w:firstLine="720"/>
        <w:jc w:val="both"/>
        <w:rPr>
          <w:rFonts w:ascii="Times New Roman" w:hAnsi="Times New Roman" w:cs="Times New Roman"/>
          <w:b/>
          <w:sz w:val="24"/>
          <w:szCs w:val="24"/>
        </w:rPr>
      </w:pPr>
      <w:r w:rsidRPr="00DA358E">
        <w:rPr>
          <w:rFonts w:ascii="Times New Roman" w:hAnsi="Times New Roman" w:cs="Times New Roman"/>
          <w:b/>
          <w:sz w:val="24"/>
          <w:szCs w:val="24"/>
        </w:rPr>
        <w:t>INTERIM RELIEF GRANTED</w:t>
      </w:r>
    </w:p>
    <w:p w:rsidR="0069367E" w:rsidRPr="00DA358E" w:rsidRDefault="0069367E" w:rsidP="00F306E7">
      <w:pPr>
        <w:pStyle w:val="ListParagraph"/>
        <w:numPr>
          <w:ilvl w:val="0"/>
          <w:numId w:val="5"/>
        </w:numPr>
        <w:spacing w:line="240" w:lineRule="auto"/>
        <w:jc w:val="both"/>
        <w:rPr>
          <w:rFonts w:ascii="Times New Roman" w:hAnsi="Times New Roman" w:cs="Times New Roman"/>
          <w:sz w:val="24"/>
          <w:szCs w:val="24"/>
        </w:rPr>
      </w:pPr>
      <w:r w:rsidRPr="00DA358E">
        <w:rPr>
          <w:rFonts w:ascii="Times New Roman" w:hAnsi="Times New Roman" w:cs="Times New Roman"/>
          <w:sz w:val="24"/>
          <w:szCs w:val="24"/>
        </w:rPr>
        <w:t>Pending determination of this matter, the Applicant is granted the following relief;</w:t>
      </w:r>
    </w:p>
    <w:p w:rsidR="00620EFD" w:rsidRPr="00DA358E" w:rsidRDefault="00620EFD" w:rsidP="00620EFD">
      <w:pPr>
        <w:pStyle w:val="ListParagraph"/>
        <w:spacing w:line="240" w:lineRule="auto"/>
        <w:ind w:left="1080"/>
        <w:jc w:val="both"/>
        <w:rPr>
          <w:rFonts w:ascii="Times New Roman" w:hAnsi="Times New Roman" w:cs="Times New Roman"/>
          <w:sz w:val="24"/>
          <w:szCs w:val="24"/>
        </w:rPr>
      </w:pPr>
    </w:p>
    <w:p w:rsidR="0069367E" w:rsidRPr="00DA358E" w:rsidRDefault="0069367E" w:rsidP="005115B3">
      <w:pPr>
        <w:pStyle w:val="ListParagraph"/>
        <w:numPr>
          <w:ilvl w:val="0"/>
          <w:numId w:val="7"/>
        </w:numPr>
        <w:spacing w:line="240" w:lineRule="auto"/>
        <w:ind w:left="2160" w:hanging="630"/>
        <w:jc w:val="both"/>
        <w:rPr>
          <w:rFonts w:ascii="Times New Roman" w:hAnsi="Times New Roman" w:cs="Times New Roman"/>
          <w:sz w:val="24"/>
          <w:szCs w:val="24"/>
        </w:rPr>
      </w:pPr>
      <w:r w:rsidRPr="00DA358E">
        <w:rPr>
          <w:rFonts w:ascii="Times New Roman" w:hAnsi="Times New Roman" w:cs="Times New Roman"/>
          <w:sz w:val="24"/>
          <w:szCs w:val="24"/>
        </w:rPr>
        <w:t>That 1</w:t>
      </w:r>
      <w:r w:rsidRPr="00DA358E">
        <w:rPr>
          <w:rFonts w:ascii="Times New Roman" w:hAnsi="Times New Roman" w:cs="Times New Roman"/>
          <w:sz w:val="24"/>
          <w:szCs w:val="24"/>
          <w:vertAlign w:val="superscript"/>
        </w:rPr>
        <w:t>st</w:t>
      </w:r>
      <w:r w:rsidRPr="00DA358E">
        <w:rPr>
          <w:rFonts w:ascii="Times New Roman" w:hAnsi="Times New Roman" w:cs="Times New Roman"/>
          <w:sz w:val="24"/>
          <w:szCs w:val="24"/>
        </w:rPr>
        <w:t xml:space="preserve"> and 2</w:t>
      </w:r>
      <w:r w:rsidRPr="00DA358E">
        <w:rPr>
          <w:rFonts w:ascii="Times New Roman" w:hAnsi="Times New Roman" w:cs="Times New Roman"/>
          <w:sz w:val="24"/>
          <w:szCs w:val="24"/>
          <w:vertAlign w:val="superscript"/>
        </w:rPr>
        <w:t>nd</w:t>
      </w:r>
      <w:r w:rsidRPr="00DA358E">
        <w:rPr>
          <w:rFonts w:ascii="Times New Roman" w:hAnsi="Times New Roman" w:cs="Times New Roman"/>
          <w:sz w:val="24"/>
          <w:szCs w:val="24"/>
        </w:rPr>
        <w:t xml:space="preserve"> Respondent be and are hereby </w:t>
      </w:r>
      <w:r w:rsidR="00C445A5" w:rsidRPr="00DA358E">
        <w:rPr>
          <w:rFonts w:ascii="Times New Roman" w:hAnsi="Times New Roman" w:cs="Times New Roman"/>
          <w:sz w:val="24"/>
          <w:szCs w:val="24"/>
        </w:rPr>
        <w:t xml:space="preserve">ordered </w:t>
      </w:r>
      <w:r w:rsidRPr="00DA358E">
        <w:rPr>
          <w:rFonts w:ascii="Times New Roman" w:hAnsi="Times New Roman" w:cs="Times New Roman"/>
          <w:sz w:val="24"/>
          <w:szCs w:val="24"/>
        </w:rPr>
        <w:t>to release to applicant the applicant’s cement being 1 270 tons of cement held by 1</w:t>
      </w:r>
      <w:r w:rsidRPr="00DA358E">
        <w:rPr>
          <w:rFonts w:ascii="Times New Roman" w:hAnsi="Times New Roman" w:cs="Times New Roman"/>
          <w:sz w:val="24"/>
          <w:szCs w:val="24"/>
          <w:vertAlign w:val="superscript"/>
        </w:rPr>
        <w:t>st</w:t>
      </w:r>
      <w:r w:rsidRPr="00DA358E">
        <w:rPr>
          <w:rFonts w:ascii="Times New Roman" w:hAnsi="Times New Roman" w:cs="Times New Roman"/>
          <w:sz w:val="24"/>
          <w:szCs w:val="24"/>
        </w:rPr>
        <w:t xml:space="preserve"> and 2</w:t>
      </w:r>
      <w:r w:rsidRPr="00DA358E">
        <w:rPr>
          <w:rFonts w:ascii="Times New Roman" w:hAnsi="Times New Roman" w:cs="Times New Roman"/>
          <w:sz w:val="24"/>
          <w:szCs w:val="24"/>
          <w:vertAlign w:val="superscript"/>
        </w:rPr>
        <w:t>nd</w:t>
      </w:r>
      <w:r w:rsidRPr="00DA358E">
        <w:rPr>
          <w:rFonts w:ascii="Times New Roman" w:hAnsi="Times New Roman" w:cs="Times New Roman"/>
          <w:sz w:val="24"/>
          <w:szCs w:val="24"/>
        </w:rPr>
        <w:t xml:space="preserve"> respondent at 2</w:t>
      </w:r>
      <w:r w:rsidRPr="00DA358E">
        <w:rPr>
          <w:rFonts w:ascii="Times New Roman" w:hAnsi="Times New Roman" w:cs="Times New Roman"/>
          <w:sz w:val="24"/>
          <w:szCs w:val="24"/>
          <w:vertAlign w:val="superscript"/>
        </w:rPr>
        <w:t>nd</w:t>
      </w:r>
      <w:r w:rsidRPr="00DA358E">
        <w:rPr>
          <w:rFonts w:ascii="Times New Roman" w:hAnsi="Times New Roman" w:cs="Times New Roman"/>
          <w:sz w:val="24"/>
          <w:szCs w:val="24"/>
        </w:rPr>
        <w:t xml:space="preserve"> respondent’s premises at 106 Dartford Road, </w:t>
      </w:r>
      <w:proofErr w:type="spellStart"/>
      <w:r w:rsidRPr="00DA358E">
        <w:rPr>
          <w:rFonts w:ascii="Times New Roman" w:hAnsi="Times New Roman" w:cs="Times New Roman"/>
          <w:sz w:val="24"/>
          <w:szCs w:val="24"/>
        </w:rPr>
        <w:t>Willowvale</w:t>
      </w:r>
      <w:proofErr w:type="spellEnd"/>
      <w:r w:rsidRPr="00DA358E">
        <w:rPr>
          <w:rFonts w:ascii="Times New Roman" w:hAnsi="Times New Roman" w:cs="Times New Roman"/>
          <w:sz w:val="24"/>
          <w:szCs w:val="24"/>
        </w:rPr>
        <w:t xml:space="preserve"> Industrial Area, Harare.</w:t>
      </w:r>
    </w:p>
    <w:p w:rsidR="00620EFD" w:rsidRPr="00DA358E" w:rsidRDefault="00620EFD" w:rsidP="00620EFD">
      <w:pPr>
        <w:pStyle w:val="ListParagraph"/>
        <w:spacing w:line="240" w:lineRule="auto"/>
        <w:ind w:left="1440"/>
        <w:jc w:val="both"/>
        <w:rPr>
          <w:rFonts w:ascii="Times New Roman" w:hAnsi="Times New Roman" w:cs="Times New Roman"/>
          <w:sz w:val="24"/>
          <w:szCs w:val="24"/>
        </w:rPr>
      </w:pPr>
    </w:p>
    <w:p w:rsidR="0069367E" w:rsidRPr="00DA358E" w:rsidRDefault="00197837" w:rsidP="005115B3">
      <w:pPr>
        <w:pStyle w:val="ListParagraph"/>
        <w:numPr>
          <w:ilvl w:val="0"/>
          <w:numId w:val="7"/>
        </w:numPr>
        <w:spacing w:line="240" w:lineRule="auto"/>
        <w:ind w:left="2160" w:hanging="630"/>
        <w:jc w:val="both"/>
        <w:rPr>
          <w:rFonts w:ascii="Times New Roman" w:hAnsi="Times New Roman" w:cs="Times New Roman"/>
          <w:sz w:val="24"/>
          <w:szCs w:val="24"/>
        </w:rPr>
      </w:pPr>
      <w:r w:rsidRPr="00DA358E">
        <w:rPr>
          <w:rFonts w:ascii="Times New Roman" w:hAnsi="Times New Roman" w:cs="Times New Roman"/>
          <w:sz w:val="24"/>
          <w:szCs w:val="24"/>
        </w:rPr>
        <w:t xml:space="preserve">That the proceeds of sale of the cement be held at a trust account in the law firm of Messrs Gill, </w:t>
      </w:r>
      <w:proofErr w:type="spellStart"/>
      <w:r w:rsidRPr="00DA358E">
        <w:rPr>
          <w:rFonts w:ascii="Times New Roman" w:hAnsi="Times New Roman" w:cs="Times New Roman"/>
          <w:sz w:val="24"/>
          <w:szCs w:val="24"/>
        </w:rPr>
        <w:t>Godlonton</w:t>
      </w:r>
      <w:proofErr w:type="spellEnd"/>
      <w:r w:rsidRPr="00DA358E">
        <w:rPr>
          <w:rFonts w:ascii="Times New Roman" w:hAnsi="Times New Roman" w:cs="Times New Roman"/>
          <w:sz w:val="24"/>
          <w:szCs w:val="24"/>
        </w:rPr>
        <w:t xml:space="preserve"> &amp; </w:t>
      </w:r>
      <w:proofErr w:type="spellStart"/>
      <w:r w:rsidRPr="00DA358E">
        <w:rPr>
          <w:rFonts w:ascii="Times New Roman" w:hAnsi="Times New Roman" w:cs="Times New Roman"/>
          <w:sz w:val="24"/>
          <w:szCs w:val="24"/>
        </w:rPr>
        <w:t>Gerrans</w:t>
      </w:r>
      <w:proofErr w:type="spellEnd"/>
      <w:r w:rsidRPr="00DA358E">
        <w:rPr>
          <w:rFonts w:ascii="Times New Roman" w:hAnsi="Times New Roman" w:cs="Times New Roman"/>
          <w:sz w:val="24"/>
          <w:szCs w:val="24"/>
        </w:rPr>
        <w:t xml:space="preserve"> of 7th Floor, Beverly Court 100 Nelson Mandela Avenue.</w:t>
      </w:r>
    </w:p>
    <w:p w:rsidR="00620EFD" w:rsidRPr="00DA358E" w:rsidRDefault="00620EFD" w:rsidP="00620EFD">
      <w:pPr>
        <w:pStyle w:val="ListParagraph"/>
        <w:spacing w:after="0" w:line="240" w:lineRule="auto"/>
        <w:ind w:left="1440"/>
        <w:jc w:val="both"/>
        <w:rPr>
          <w:rFonts w:ascii="Times New Roman" w:hAnsi="Times New Roman" w:cs="Times New Roman"/>
          <w:sz w:val="24"/>
          <w:szCs w:val="24"/>
        </w:rPr>
      </w:pPr>
    </w:p>
    <w:p w:rsidR="00197837" w:rsidRPr="00DA358E" w:rsidRDefault="00197837" w:rsidP="00620EFD">
      <w:pPr>
        <w:spacing w:line="240" w:lineRule="auto"/>
        <w:ind w:left="720"/>
        <w:jc w:val="both"/>
        <w:rPr>
          <w:rFonts w:ascii="Times New Roman" w:hAnsi="Times New Roman" w:cs="Times New Roman"/>
          <w:b/>
          <w:sz w:val="24"/>
          <w:szCs w:val="24"/>
        </w:rPr>
      </w:pPr>
      <w:r w:rsidRPr="00DA358E">
        <w:rPr>
          <w:rFonts w:ascii="Times New Roman" w:hAnsi="Times New Roman" w:cs="Times New Roman"/>
          <w:b/>
          <w:sz w:val="24"/>
          <w:szCs w:val="24"/>
        </w:rPr>
        <w:t>TERMS OF THE FINAL ORDER SOUGHT</w:t>
      </w:r>
    </w:p>
    <w:p w:rsidR="00197837" w:rsidRPr="00DA358E" w:rsidRDefault="00197837" w:rsidP="00620EFD">
      <w:pPr>
        <w:spacing w:line="240" w:lineRule="auto"/>
        <w:ind w:left="720"/>
        <w:jc w:val="both"/>
        <w:rPr>
          <w:rFonts w:ascii="Times New Roman" w:hAnsi="Times New Roman" w:cs="Times New Roman"/>
          <w:sz w:val="24"/>
          <w:szCs w:val="24"/>
        </w:rPr>
      </w:pPr>
      <w:r w:rsidRPr="00DA358E">
        <w:rPr>
          <w:rFonts w:ascii="Times New Roman" w:hAnsi="Times New Roman" w:cs="Times New Roman"/>
          <w:sz w:val="24"/>
          <w:szCs w:val="24"/>
        </w:rPr>
        <w:t>That you show cause to this Honourable Court, if any, why a final order should not be made in the following terms:</w:t>
      </w:r>
    </w:p>
    <w:p w:rsidR="00197837" w:rsidRPr="00DA358E" w:rsidRDefault="00197837" w:rsidP="00F75A9B">
      <w:pPr>
        <w:pStyle w:val="ListParagraph"/>
        <w:numPr>
          <w:ilvl w:val="0"/>
          <w:numId w:val="8"/>
        </w:numPr>
        <w:spacing w:line="240" w:lineRule="auto"/>
        <w:ind w:left="2160" w:hanging="720"/>
        <w:jc w:val="both"/>
        <w:rPr>
          <w:rFonts w:ascii="Times New Roman" w:hAnsi="Times New Roman" w:cs="Times New Roman"/>
          <w:sz w:val="24"/>
          <w:szCs w:val="24"/>
        </w:rPr>
      </w:pPr>
      <w:r w:rsidRPr="00DA358E">
        <w:rPr>
          <w:rFonts w:ascii="Times New Roman" w:hAnsi="Times New Roman" w:cs="Times New Roman"/>
          <w:sz w:val="24"/>
          <w:szCs w:val="24"/>
        </w:rPr>
        <w:t xml:space="preserve">That the proceeds of the cement held by </w:t>
      </w:r>
      <w:proofErr w:type="spellStart"/>
      <w:r w:rsidRPr="00DA358E">
        <w:rPr>
          <w:rFonts w:ascii="Times New Roman" w:hAnsi="Times New Roman" w:cs="Times New Roman"/>
          <w:sz w:val="24"/>
          <w:szCs w:val="24"/>
        </w:rPr>
        <w:t>Messers</w:t>
      </w:r>
      <w:proofErr w:type="spellEnd"/>
      <w:r w:rsidRPr="00DA358E">
        <w:rPr>
          <w:rFonts w:ascii="Times New Roman" w:hAnsi="Times New Roman" w:cs="Times New Roman"/>
          <w:sz w:val="24"/>
          <w:szCs w:val="24"/>
        </w:rPr>
        <w:t xml:space="preserve"> Gill, </w:t>
      </w:r>
      <w:proofErr w:type="spellStart"/>
      <w:r w:rsidRPr="00DA358E">
        <w:rPr>
          <w:rFonts w:ascii="Times New Roman" w:hAnsi="Times New Roman" w:cs="Times New Roman"/>
          <w:sz w:val="24"/>
          <w:szCs w:val="24"/>
        </w:rPr>
        <w:t>Godlonton</w:t>
      </w:r>
      <w:proofErr w:type="spellEnd"/>
      <w:r w:rsidRPr="00DA358E">
        <w:rPr>
          <w:rFonts w:ascii="Times New Roman" w:hAnsi="Times New Roman" w:cs="Times New Roman"/>
          <w:sz w:val="24"/>
          <w:szCs w:val="24"/>
        </w:rPr>
        <w:t xml:space="preserve"> &amp; </w:t>
      </w:r>
      <w:proofErr w:type="spellStart"/>
      <w:r w:rsidRPr="00DA358E">
        <w:rPr>
          <w:rFonts w:ascii="Times New Roman" w:hAnsi="Times New Roman" w:cs="Times New Roman"/>
          <w:sz w:val="24"/>
          <w:szCs w:val="24"/>
        </w:rPr>
        <w:t>Gerrans</w:t>
      </w:r>
      <w:proofErr w:type="spellEnd"/>
      <w:r w:rsidRPr="00DA358E">
        <w:rPr>
          <w:rFonts w:ascii="Times New Roman" w:hAnsi="Times New Roman" w:cs="Times New Roman"/>
          <w:sz w:val="24"/>
          <w:szCs w:val="24"/>
        </w:rPr>
        <w:t xml:space="preserve"> in their trust account be disbursed in terms of an order of this Honourable Court confirming the entitlement of either party to such proceeds.</w:t>
      </w:r>
    </w:p>
    <w:p w:rsidR="00620EFD" w:rsidRPr="00DA358E" w:rsidRDefault="00620EFD" w:rsidP="00620EFD">
      <w:pPr>
        <w:pStyle w:val="ListParagraph"/>
        <w:spacing w:line="240" w:lineRule="auto"/>
        <w:ind w:left="1800"/>
        <w:jc w:val="both"/>
        <w:rPr>
          <w:rFonts w:ascii="Times New Roman" w:hAnsi="Times New Roman" w:cs="Times New Roman"/>
          <w:sz w:val="24"/>
          <w:szCs w:val="24"/>
        </w:rPr>
      </w:pPr>
    </w:p>
    <w:p w:rsidR="00197837" w:rsidRPr="00DA358E" w:rsidRDefault="00620EFD" w:rsidP="00D63EFB">
      <w:pPr>
        <w:pStyle w:val="ListParagraph"/>
        <w:numPr>
          <w:ilvl w:val="0"/>
          <w:numId w:val="8"/>
        </w:numPr>
        <w:spacing w:line="240" w:lineRule="auto"/>
        <w:ind w:left="2160" w:hanging="720"/>
        <w:jc w:val="both"/>
        <w:rPr>
          <w:rFonts w:ascii="Times New Roman" w:hAnsi="Times New Roman" w:cs="Times New Roman"/>
          <w:sz w:val="24"/>
          <w:szCs w:val="24"/>
        </w:rPr>
      </w:pPr>
      <w:r w:rsidRPr="00DA358E">
        <w:rPr>
          <w:rFonts w:ascii="Times New Roman" w:hAnsi="Times New Roman" w:cs="Times New Roman"/>
          <w:sz w:val="24"/>
          <w:szCs w:val="24"/>
        </w:rPr>
        <w:t>That the costs of this application be borne by the party succeeding in the anticipated litigation between the parties.</w:t>
      </w:r>
      <w:r w:rsidR="00D32E6C" w:rsidRPr="00DA358E">
        <w:rPr>
          <w:rFonts w:ascii="Times New Roman" w:hAnsi="Times New Roman" w:cs="Times New Roman"/>
          <w:sz w:val="24"/>
          <w:szCs w:val="24"/>
        </w:rPr>
        <w:t xml:space="preserve"> (sic)</w:t>
      </w:r>
    </w:p>
    <w:p w:rsidR="00D12DEF" w:rsidRPr="00DA358E" w:rsidRDefault="00D12DEF" w:rsidP="00D12DEF">
      <w:pPr>
        <w:pStyle w:val="ListParagraph"/>
        <w:rPr>
          <w:rFonts w:ascii="Times New Roman" w:hAnsi="Times New Roman" w:cs="Times New Roman"/>
          <w:sz w:val="24"/>
          <w:szCs w:val="24"/>
        </w:rPr>
      </w:pPr>
    </w:p>
    <w:p w:rsidR="00D12DEF" w:rsidRPr="00DA358E" w:rsidRDefault="00D12DEF" w:rsidP="00D12DEF">
      <w:pPr>
        <w:pStyle w:val="ListParagraph"/>
        <w:spacing w:after="0" w:line="240" w:lineRule="auto"/>
        <w:ind w:left="2160"/>
        <w:jc w:val="both"/>
        <w:rPr>
          <w:rFonts w:ascii="Times New Roman" w:hAnsi="Times New Roman" w:cs="Times New Roman"/>
          <w:sz w:val="24"/>
          <w:szCs w:val="24"/>
        </w:rPr>
      </w:pPr>
    </w:p>
    <w:p w:rsidR="00B12CAA" w:rsidRDefault="0069367E" w:rsidP="005C0BAA">
      <w:pPr>
        <w:jc w:val="both"/>
        <w:rPr>
          <w:rFonts w:ascii="Times New Roman" w:hAnsi="Times New Roman" w:cs="Times New Roman"/>
          <w:sz w:val="24"/>
          <w:szCs w:val="24"/>
        </w:rPr>
      </w:pPr>
      <w:r w:rsidRPr="00DA358E">
        <w:rPr>
          <w:rFonts w:ascii="Times New Roman" w:hAnsi="Times New Roman" w:cs="Times New Roman"/>
          <w:sz w:val="24"/>
          <w:szCs w:val="24"/>
        </w:rPr>
        <w:lastRenderedPageBreak/>
        <w:t xml:space="preserve"> </w:t>
      </w:r>
      <w:r w:rsidR="00B12CAA" w:rsidRPr="00DA358E">
        <w:rPr>
          <w:rFonts w:ascii="Times New Roman" w:hAnsi="Times New Roman" w:cs="Times New Roman"/>
          <w:sz w:val="24"/>
          <w:szCs w:val="24"/>
        </w:rPr>
        <w:tab/>
      </w:r>
      <w:r w:rsidR="001C6066" w:rsidRPr="00DA358E">
        <w:rPr>
          <w:rFonts w:ascii="Times New Roman" w:hAnsi="Times New Roman" w:cs="Times New Roman"/>
          <w:sz w:val="24"/>
          <w:szCs w:val="24"/>
        </w:rPr>
        <w:tab/>
      </w:r>
      <w:r w:rsidR="00B12CAA" w:rsidRPr="00DA358E">
        <w:rPr>
          <w:rFonts w:ascii="Times New Roman" w:hAnsi="Times New Roman" w:cs="Times New Roman"/>
          <w:sz w:val="24"/>
          <w:szCs w:val="24"/>
        </w:rPr>
        <w:t xml:space="preserve">The application was opposed by both respondents. </w:t>
      </w:r>
      <w:r w:rsidR="00396947" w:rsidRPr="00DA358E">
        <w:rPr>
          <w:rFonts w:ascii="Times New Roman" w:hAnsi="Times New Roman" w:cs="Times New Roman"/>
          <w:sz w:val="24"/>
          <w:szCs w:val="24"/>
        </w:rPr>
        <w:t xml:space="preserve"> </w:t>
      </w:r>
      <w:r w:rsidR="00B12CAA" w:rsidRPr="00DA358E">
        <w:rPr>
          <w:rFonts w:ascii="Times New Roman" w:hAnsi="Times New Roman" w:cs="Times New Roman"/>
          <w:sz w:val="24"/>
          <w:szCs w:val="24"/>
        </w:rPr>
        <w:t xml:space="preserve">The High Court heard the parties on the question of urgency and decided that the application was not urgent. </w:t>
      </w:r>
      <w:r w:rsidR="00396947" w:rsidRPr="00DA358E">
        <w:rPr>
          <w:rFonts w:ascii="Times New Roman" w:hAnsi="Times New Roman" w:cs="Times New Roman"/>
          <w:sz w:val="24"/>
          <w:szCs w:val="24"/>
        </w:rPr>
        <w:t xml:space="preserve"> </w:t>
      </w:r>
      <w:r w:rsidR="00B12CAA" w:rsidRPr="00DA358E">
        <w:rPr>
          <w:rFonts w:ascii="Times New Roman" w:hAnsi="Times New Roman" w:cs="Times New Roman"/>
          <w:sz w:val="24"/>
          <w:szCs w:val="24"/>
        </w:rPr>
        <w:t>The court then dismissed the application with costs o</w:t>
      </w:r>
      <w:r w:rsidR="00396947" w:rsidRPr="00DA358E">
        <w:rPr>
          <w:rFonts w:ascii="Times New Roman" w:hAnsi="Times New Roman" w:cs="Times New Roman"/>
          <w:sz w:val="24"/>
          <w:szCs w:val="24"/>
        </w:rPr>
        <w:t>n</w:t>
      </w:r>
      <w:r w:rsidR="00A01069" w:rsidRPr="00DA358E">
        <w:rPr>
          <w:rFonts w:ascii="Times New Roman" w:hAnsi="Times New Roman" w:cs="Times New Roman"/>
          <w:sz w:val="24"/>
          <w:szCs w:val="24"/>
        </w:rPr>
        <w:t xml:space="preserve"> the basis of lack of urgency.  </w:t>
      </w:r>
      <w:r w:rsidR="00B12CAA" w:rsidRPr="00DA358E">
        <w:rPr>
          <w:rFonts w:ascii="Times New Roman" w:hAnsi="Times New Roman" w:cs="Times New Roman"/>
          <w:sz w:val="24"/>
          <w:szCs w:val="24"/>
        </w:rPr>
        <w:t xml:space="preserve">This appeal is against that decision. </w:t>
      </w:r>
    </w:p>
    <w:p w:rsidR="00065D4F" w:rsidRPr="00DA358E" w:rsidRDefault="00065D4F" w:rsidP="00065D4F">
      <w:pPr>
        <w:spacing w:after="0" w:line="240" w:lineRule="auto"/>
        <w:jc w:val="both"/>
        <w:rPr>
          <w:rFonts w:ascii="Times New Roman" w:hAnsi="Times New Roman" w:cs="Times New Roman"/>
          <w:sz w:val="24"/>
          <w:szCs w:val="24"/>
        </w:rPr>
      </w:pPr>
    </w:p>
    <w:p w:rsidR="009B1BB1" w:rsidRPr="00DA358E" w:rsidRDefault="009D5AE7" w:rsidP="004C0B62">
      <w:pPr>
        <w:spacing w:after="0"/>
        <w:jc w:val="both"/>
        <w:rPr>
          <w:rFonts w:ascii="Times New Roman" w:hAnsi="Times New Roman" w:cs="Times New Roman"/>
          <w:sz w:val="24"/>
          <w:szCs w:val="24"/>
        </w:rPr>
      </w:pPr>
      <w:r w:rsidRPr="00DA358E">
        <w:rPr>
          <w:rFonts w:ascii="Times New Roman" w:hAnsi="Times New Roman" w:cs="Times New Roman"/>
          <w:sz w:val="24"/>
          <w:szCs w:val="24"/>
        </w:rPr>
        <w:tab/>
      </w:r>
      <w:r w:rsidR="004C0B62" w:rsidRPr="00DA358E">
        <w:rPr>
          <w:rFonts w:ascii="Times New Roman" w:hAnsi="Times New Roman" w:cs="Times New Roman"/>
          <w:sz w:val="24"/>
          <w:szCs w:val="24"/>
        </w:rPr>
        <w:tab/>
      </w:r>
      <w:r w:rsidRPr="00DA358E">
        <w:rPr>
          <w:rFonts w:ascii="Times New Roman" w:hAnsi="Times New Roman" w:cs="Times New Roman"/>
          <w:sz w:val="24"/>
          <w:szCs w:val="24"/>
        </w:rPr>
        <w:t>It was contended that the High Court erred in the exercise of its discretion and that</w:t>
      </w:r>
      <w:r w:rsidR="00FD4FB5" w:rsidRPr="00DA358E">
        <w:rPr>
          <w:rFonts w:ascii="Times New Roman" w:hAnsi="Times New Roman" w:cs="Times New Roman"/>
          <w:sz w:val="24"/>
          <w:szCs w:val="24"/>
        </w:rPr>
        <w:t>,</w:t>
      </w:r>
      <w:r w:rsidRPr="00DA358E">
        <w:rPr>
          <w:rFonts w:ascii="Times New Roman" w:hAnsi="Times New Roman" w:cs="Times New Roman"/>
          <w:sz w:val="24"/>
          <w:szCs w:val="24"/>
        </w:rPr>
        <w:t xml:space="preserve"> to that ex</w:t>
      </w:r>
      <w:r w:rsidR="00A01069" w:rsidRPr="00DA358E">
        <w:rPr>
          <w:rFonts w:ascii="Times New Roman" w:hAnsi="Times New Roman" w:cs="Times New Roman"/>
          <w:sz w:val="24"/>
          <w:szCs w:val="24"/>
        </w:rPr>
        <w:t>tent</w:t>
      </w:r>
      <w:r w:rsidR="00FD4FB5" w:rsidRPr="00DA358E">
        <w:rPr>
          <w:rFonts w:ascii="Times New Roman" w:hAnsi="Times New Roman" w:cs="Times New Roman"/>
          <w:sz w:val="24"/>
          <w:szCs w:val="24"/>
        </w:rPr>
        <w:t>,</w:t>
      </w:r>
      <w:r w:rsidR="00A01069" w:rsidRPr="00DA358E">
        <w:rPr>
          <w:rFonts w:ascii="Times New Roman" w:hAnsi="Times New Roman" w:cs="Times New Roman"/>
          <w:sz w:val="24"/>
          <w:szCs w:val="24"/>
        </w:rPr>
        <w:t xml:space="preserve"> it had misdirected itself.</w:t>
      </w:r>
    </w:p>
    <w:p w:rsidR="00FD4FB5" w:rsidRPr="00DA358E" w:rsidRDefault="00A01069" w:rsidP="004C0B62">
      <w:pPr>
        <w:spacing w:after="0"/>
        <w:jc w:val="both"/>
        <w:rPr>
          <w:rFonts w:ascii="Times New Roman" w:hAnsi="Times New Roman" w:cs="Times New Roman"/>
          <w:sz w:val="24"/>
          <w:szCs w:val="24"/>
        </w:rPr>
      </w:pPr>
      <w:r w:rsidRPr="00DA358E">
        <w:rPr>
          <w:rFonts w:ascii="Times New Roman" w:hAnsi="Times New Roman" w:cs="Times New Roman"/>
          <w:sz w:val="24"/>
          <w:szCs w:val="24"/>
        </w:rPr>
        <w:t xml:space="preserve">  </w:t>
      </w:r>
    </w:p>
    <w:p w:rsidR="009D5AE7" w:rsidRPr="00DA358E" w:rsidRDefault="009D5AE7" w:rsidP="009B1BB1">
      <w:pPr>
        <w:spacing w:after="0"/>
        <w:ind w:firstLine="1530"/>
        <w:jc w:val="both"/>
        <w:rPr>
          <w:rFonts w:ascii="Times New Roman" w:hAnsi="Times New Roman" w:cs="Times New Roman"/>
          <w:sz w:val="24"/>
          <w:szCs w:val="24"/>
        </w:rPr>
      </w:pPr>
      <w:r w:rsidRPr="00DA358E">
        <w:rPr>
          <w:rFonts w:ascii="Times New Roman" w:hAnsi="Times New Roman" w:cs="Times New Roman"/>
          <w:sz w:val="24"/>
          <w:szCs w:val="24"/>
        </w:rPr>
        <w:t xml:space="preserve">Portland approached the High Court for urgent relief on the premise that </w:t>
      </w:r>
      <w:proofErr w:type="spellStart"/>
      <w:r w:rsidRPr="00DA358E">
        <w:rPr>
          <w:rFonts w:ascii="Times New Roman" w:hAnsi="Times New Roman" w:cs="Times New Roman"/>
          <w:sz w:val="24"/>
          <w:szCs w:val="24"/>
        </w:rPr>
        <w:t>Tupelostep</w:t>
      </w:r>
      <w:proofErr w:type="spellEnd"/>
      <w:r w:rsidRPr="00DA358E">
        <w:rPr>
          <w:rFonts w:ascii="Times New Roman" w:hAnsi="Times New Roman" w:cs="Times New Roman"/>
          <w:sz w:val="24"/>
          <w:szCs w:val="24"/>
        </w:rPr>
        <w:t xml:space="preserve"> was holding on to cement which belonged to the former and that its action</w:t>
      </w:r>
      <w:r w:rsidR="004C0B62" w:rsidRPr="00DA358E">
        <w:rPr>
          <w:rFonts w:ascii="Times New Roman" w:hAnsi="Times New Roman" w:cs="Times New Roman"/>
          <w:sz w:val="24"/>
          <w:szCs w:val="24"/>
        </w:rPr>
        <w:t xml:space="preserve">s were illegal and unjustified. </w:t>
      </w:r>
      <w:r w:rsidRPr="00DA358E">
        <w:rPr>
          <w:rFonts w:ascii="Times New Roman" w:hAnsi="Times New Roman" w:cs="Times New Roman"/>
          <w:sz w:val="24"/>
          <w:szCs w:val="24"/>
        </w:rPr>
        <w:t xml:space="preserve">It was also alleged in the certificate of urgency that cement by </w:t>
      </w:r>
      <w:r w:rsidR="000A6352" w:rsidRPr="00DA358E">
        <w:rPr>
          <w:rFonts w:ascii="Times New Roman" w:hAnsi="Times New Roman" w:cs="Times New Roman"/>
          <w:sz w:val="24"/>
          <w:szCs w:val="24"/>
        </w:rPr>
        <w:t xml:space="preserve">virtue of </w:t>
      </w:r>
      <w:r w:rsidRPr="00DA358E">
        <w:rPr>
          <w:rFonts w:ascii="Times New Roman" w:hAnsi="Times New Roman" w:cs="Times New Roman"/>
          <w:sz w:val="24"/>
          <w:szCs w:val="24"/>
        </w:rPr>
        <w:t xml:space="preserve">its </w:t>
      </w:r>
      <w:r w:rsidR="000A6352" w:rsidRPr="00DA358E">
        <w:rPr>
          <w:rFonts w:ascii="Times New Roman" w:hAnsi="Times New Roman" w:cs="Times New Roman"/>
          <w:sz w:val="24"/>
          <w:szCs w:val="24"/>
        </w:rPr>
        <w:t xml:space="preserve">hygroscopic </w:t>
      </w:r>
      <w:r w:rsidRPr="00DA358E">
        <w:rPr>
          <w:rFonts w:ascii="Times New Roman" w:hAnsi="Times New Roman" w:cs="Times New Roman"/>
          <w:sz w:val="24"/>
          <w:szCs w:val="24"/>
        </w:rPr>
        <w:t xml:space="preserve">nature had a limited lifespan and that any continued delay in its release to Portland would result in financial loss to Portland. </w:t>
      </w:r>
      <w:r w:rsidR="00A01069" w:rsidRPr="00DA358E">
        <w:rPr>
          <w:rFonts w:ascii="Times New Roman" w:hAnsi="Times New Roman" w:cs="Times New Roman"/>
          <w:sz w:val="24"/>
          <w:szCs w:val="24"/>
        </w:rPr>
        <w:t xml:space="preserve"> </w:t>
      </w:r>
      <w:r w:rsidRPr="00DA358E">
        <w:rPr>
          <w:rFonts w:ascii="Times New Roman" w:hAnsi="Times New Roman" w:cs="Times New Roman"/>
          <w:sz w:val="24"/>
          <w:szCs w:val="24"/>
        </w:rPr>
        <w:t xml:space="preserve">Whilst accepting that commercial interests can be advanced as a basis for urgency, the learned judge in the court </w:t>
      </w:r>
      <w:r w:rsidRPr="00DA358E">
        <w:rPr>
          <w:rFonts w:ascii="Times New Roman" w:hAnsi="Times New Roman" w:cs="Times New Roman"/>
          <w:i/>
          <w:sz w:val="24"/>
          <w:szCs w:val="24"/>
        </w:rPr>
        <w:t>a quo</w:t>
      </w:r>
      <w:r w:rsidRPr="00DA358E">
        <w:rPr>
          <w:rFonts w:ascii="Times New Roman" w:hAnsi="Times New Roman" w:cs="Times New Roman"/>
          <w:sz w:val="24"/>
          <w:szCs w:val="24"/>
        </w:rPr>
        <w:t xml:space="preserve"> found that the urgency in the matter before him was self-created. </w:t>
      </w:r>
      <w:r w:rsidR="004C0B62" w:rsidRPr="00DA358E">
        <w:rPr>
          <w:rFonts w:ascii="Times New Roman" w:hAnsi="Times New Roman" w:cs="Times New Roman"/>
          <w:sz w:val="24"/>
          <w:szCs w:val="24"/>
        </w:rPr>
        <w:t xml:space="preserve"> </w:t>
      </w:r>
      <w:r w:rsidRPr="00DA358E">
        <w:rPr>
          <w:rFonts w:ascii="Times New Roman" w:hAnsi="Times New Roman" w:cs="Times New Roman"/>
          <w:sz w:val="24"/>
          <w:szCs w:val="24"/>
        </w:rPr>
        <w:t>This is what the learned judge stated:</w:t>
      </w:r>
      <w:r w:rsidR="009C0B06" w:rsidRPr="00DA358E">
        <w:rPr>
          <w:rFonts w:ascii="Times New Roman" w:hAnsi="Times New Roman" w:cs="Times New Roman"/>
          <w:sz w:val="24"/>
          <w:szCs w:val="24"/>
        </w:rPr>
        <w:t>-</w:t>
      </w:r>
    </w:p>
    <w:p w:rsidR="00FC1C70" w:rsidRPr="00DA358E" w:rsidRDefault="009D5AE7" w:rsidP="004C0B62">
      <w:pPr>
        <w:spacing w:after="0" w:line="240" w:lineRule="auto"/>
        <w:ind w:left="720"/>
        <w:jc w:val="both"/>
        <w:rPr>
          <w:rFonts w:ascii="Times New Roman" w:hAnsi="Times New Roman" w:cs="Times New Roman"/>
          <w:sz w:val="24"/>
          <w:szCs w:val="24"/>
        </w:rPr>
      </w:pPr>
      <w:r w:rsidRPr="00DA358E">
        <w:rPr>
          <w:rFonts w:ascii="Times New Roman" w:hAnsi="Times New Roman" w:cs="Times New Roman"/>
          <w:sz w:val="24"/>
          <w:szCs w:val="24"/>
        </w:rPr>
        <w:t>“I am however persuaded by counsel for respondents’ argument that the urgency pleaded by the applicant is self-created. In the first place it was not denied that the cement has bee</w:t>
      </w:r>
      <w:r w:rsidR="001F1E26" w:rsidRPr="00DA358E">
        <w:rPr>
          <w:rFonts w:ascii="Times New Roman" w:hAnsi="Times New Roman" w:cs="Times New Roman"/>
          <w:sz w:val="24"/>
          <w:szCs w:val="24"/>
        </w:rPr>
        <w:t>n with the respondents since Sept</w:t>
      </w:r>
      <w:r w:rsidRPr="00DA358E">
        <w:rPr>
          <w:rFonts w:ascii="Times New Roman" w:hAnsi="Times New Roman" w:cs="Times New Roman"/>
          <w:sz w:val="24"/>
          <w:szCs w:val="24"/>
        </w:rPr>
        <w:t>ember 2012</w:t>
      </w:r>
      <w:r w:rsidR="001F1E26" w:rsidRPr="00DA358E">
        <w:rPr>
          <w:rFonts w:ascii="Times New Roman" w:hAnsi="Times New Roman" w:cs="Times New Roman"/>
          <w:sz w:val="24"/>
          <w:szCs w:val="24"/>
        </w:rPr>
        <w:t>. If therefore, cement has a short shelf life why did the applicant not seek its release much earlier? Secondly, the argument that it tends to attract moisture is as relevant now as it was from the onset of the rainy season. The need to act was ever present from the onset, taking into account the nature of the product that is in dispute. In other words, the matter cannot assume more urgency towards the end of the shelf life of a product whose delicacy has never been in doubt.”</w:t>
      </w:r>
    </w:p>
    <w:p w:rsidR="004C0B62" w:rsidRPr="00DA358E" w:rsidRDefault="004C0B62" w:rsidP="004C0B62">
      <w:pPr>
        <w:spacing w:after="0" w:line="240" w:lineRule="auto"/>
        <w:ind w:left="720"/>
        <w:jc w:val="both"/>
        <w:rPr>
          <w:rFonts w:ascii="Times New Roman" w:hAnsi="Times New Roman" w:cs="Times New Roman"/>
          <w:sz w:val="24"/>
          <w:szCs w:val="24"/>
        </w:rPr>
      </w:pPr>
    </w:p>
    <w:p w:rsidR="004C0B62" w:rsidRPr="00DA358E" w:rsidRDefault="004C0B62" w:rsidP="004C0B62">
      <w:pPr>
        <w:spacing w:after="0" w:line="240" w:lineRule="auto"/>
        <w:ind w:left="720"/>
        <w:jc w:val="both"/>
        <w:rPr>
          <w:rFonts w:ascii="Times New Roman" w:hAnsi="Times New Roman" w:cs="Times New Roman"/>
          <w:sz w:val="24"/>
          <w:szCs w:val="24"/>
        </w:rPr>
      </w:pPr>
    </w:p>
    <w:p w:rsidR="004C0B62" w:rsidRPr="00DA358E" w:rsidRDefault="004C0B62" w:rsidP="004C0B62">
      <w:pPr>
        <w:spacing w:after="0" w:line="240" w:lineRule="auto"/>
        <w:ind w:left="720"/>
        <w:jc w:val="both"/>
        <w:rPr>
          <w:rFonts w:ascii="Times New Roman" w:hAnsi="Times New Roman" w:cs="Times New Roman"/>
          <w:sz w:val="24"/>
          <w:szCs w:val="24"/>
        </w:rPr>
      </w:pPr>
    </w:p>
    <w:p w:rsidR="00FD4FB5" w:rsidRPr="00DA358E" w:rsidRDefault="007171B3" w:rsidP="00C27744">
      <w:pPr>
        <w:spacing w:after="0"/>
        <w:jc w:val="both"/>
        <w:rPr>
          <w:rFonts w:ascii="Times New Roman" w:hAnsi="Times New Roman" w:cs="Times New Roman"/>
          <w:sz w:val="24"/>
          <w:szCs w:val="24"/>
        </w:rPr>
      </w:pPr>
      <w:r w:rsidRPr="00DA358E">
        <w:rPr>
          <w:rFonts w:ascii="Times New Roman" w:hAnsi="Times New Roman" w:cs="Times New Roman"/>
          <w:sz w:val="24"/>
          <w:szCs w:val="24"/>
        </w:rPr>
        <w:tab/>
      </w:r>
      <w:r w:rsidR="004C0B62" w:rsidRPr="00DA358E">
        <w:rPr>
          <w:rFonts w:ascii="Times New Roman" w:hAnsi="Times New Roman" w:cs="Times New Roman"/>
          <w:sz w:val="24"/>
          <w:szCs w:val="24"/>
        </w:rPr>
        <w:tab/>
      </w:r>
      <w:r w:rsidRPr="00DA358E">
        <w:rPr>
          <w:rFonts w:ascii="Times New Roman" w:hAnsi="Times New Roman" w:cs="Times New Roman"/>
          <w:sz w:val="24"/>
          <w:szCs w:val="24"/>
        </w:rPr>
        <w:t xml:space="preserve">It seems to me that the court </w:t>
      </w:r>
      <w:r w:rsidRPr="00DA358E">
        <w:rPr>
          <w:rFonts w:ascii="Times New Roman" w:hAnsi="Times New Roman" w:cs="Times New Roman"/>
          <w:i/>
          <w:sz w:val="24"/>
          <w:szCs w:val="24"/>
        </w:rPr>
        <w:t>a quo</w:t>
      </w:r>
      <w:r w:rsidRPr="00DA358E">
        <w:rPr>
          <w:rFonts w:ascii="Times New Roman" w:hAnsi="Times New Roman" w:cs="Times New Roman"/>
          <w:sz w:val="24"/>
          <w:szCs w:val="24"/>
        </w:rPr>
        <w:t xml:space="preserve"> determined the matter on </w:t>
      </w:r>
      <w:r w:rsidR="00780C61" w:rsidRPr="00DA358E">
        <w:rPr>
          <w:rFonts w:ascii="Times New Roman" w:hAnsi="Times New Roman" w:cs="Times New Roman"/>
          <w:sz w:val="24"/>
          <w:szCs w:val="24"/>
        </w:rPr>
        <w:t>f</w:t>
      </w:r>
      <w:r w:rsidR="00680C6E" w:rsidRPr="00DA358E">
        <w:rPr>
          <w:rFonts w:ascii="Times New Roman" w:hAnsi="Times New Roman" w:cs="Times New Roman"/>
          <w:sz w:val="24"/>
          <w:szCs w:val="24"/>
        </w:rPr>
        <w:t xml:space="preserve">acts which were not before it.  </w:t>
      </w:r>
      <w:r w:rsidRPr="00DA358E">
        <w:rPr>
          <w:rFonts w:ascii="Times New Roman" w:hAnsi="Times New Roman" w:cs="Times New Roman"/>
          <w:sz w:val="24"/>
          <w:szCs w:val="24"/>
        </w:rPr>
        <w:t>The consignment of cement was sent to the ware house in September 2012, but the record shows that there was movement of stocks from t</w:t>
      </w:r>
      <w:r w:rsidR="00780C61" w:rsidRPr="00DA358E">
        <w:rPr>
          <w:rFonts w:ascii="Times New Roman" w:hAnsi="Times New Roman" w:cs="Times New Roman"/>
          <w:sz w:val="24"/>
          <w:szCs w:val="24"/>
        </w:rPr>
        <w:t>h</w:t>
      </w:r>
      <w:r w:rsidR="00680C6E" w:rsidRPr="00DA358E">
        <w:rPr>
          <w:rFonts w:ascii="Times New Roman" w:hAnsi="Times New Roman" w:cs="Times New Roman"/>
          <w:sz w:val="24"/>
          <w:szCs w:val="24"/>
        </w:rPr>
        <w:t xml:space="preserve">e warehouse without hindrance.  </w:t>
      </w:r>
      <w:r w:rsidRPr="00DA358E">
        <w:rPr>
          <w:rFonts w:ascii="Times New Roman" w:hAnsi="Times New Roman" w:cs="Times New Roman"/>
          <w:sz w:val="24"/>
          <w:szCs w:val="24"/>
        </w:rPr>
        <w:lastRenderedPageBreak/>
        <w:t xml:space="preserve">The problem arose on 16 January 2013 when </w:t>
      </w:r>
      <w:proofErr w:type="spellStart"/>
      <w:r w:rsidRPr="00DA358E">
        <w:rPr>
          <w:rFonts w:ascii="Times New Roman" w:hAnsi="Times New Roman" w:cs="Times New Roman"/>
          <w:sz w:val="24"/>
          <w:szCs w:val="24"/>
        </w:rPr>
        <w:t>Tupelostep</w:t>
      </w:r>
      <w:proofErr w:type="spellEnd"/>
      <w:r w:rsidRPr="00DA358E">
        <w:rPr>
          <w:rFonts w:ascii="Times New Roman" w:hAnsi="Times New Roman" w:cs="Times New Roman"/>
          <w:sz w:val="24"/>
          <w:szCs w:val="24"/>
        </w:rPr>
        <w:t xml:space="preserve"> wrote an email to Portland advising that a halt had been placed on the movement of the product from the </w:t>
      </w:r>
      <w:r w:rsidR="00780C61" w:rsidRPr="00DA358E">
        <w:rPr>
          <w:rFonts w:ascii="Times New Roman" w:hAnsi="Times New Roman" w:cs="Times New Roman"/>
          <w:sz w:val="24"/>
          <w:szCs w:val="24"/>
        </w:rPr>
        <w:t xml:space="preserve">ware house on its instructions.  </w:t>
      </w:r>
      <w:r w:rsidRPr="00DA358E">
        <w:rPr>
          <w:rFonts w:ascii="Times New Roman" w:hAnsi="Times New Roman" w:cs="Times New Roman"/>
          <w:sz w:val="24"/>
          <w:szCs w:val="24"/>
        </w:rPr>
        <w:t xml:space="preserve">That is when in fact the need to act arose and not in September 2012 as stated by the learned judge in the court </w:t>
      </w:r>
      <w:r w:rsidRPr="00DA358E">
        <w:rPr>
          <w:rFonts w:ascii="Times New Roman" w:hAnsi="Times New Roman" w:cs="Times New Roman"/>
          <w:i/>
          <w:sz w:val="24"/>
          <w:szCs w:val="24"/>
        </w:rPr>
        <w:t>a quo</w:t>
      </w:r>
      <w:r w:rsidRPr="00DA358E">
        <w:rPr>
          <w:rFonts w:ascii="Times New Roman" w:hAnsi="Times New Roman" w:cs="Times New Roman"/>
          <w:sz w:val="24"/>
          <w:szCs w:val="24"/>
        </w:rPr>
        <w:t xml:space="preserve">. </w:t>
      </w:r>
      <w:r w:rsidR="00BA520D" w:rsidRPr="00DA358E">
        <w:rPr>
          <w:rFonts w:ascii="Times New Roman" w:hAnsi="Times New Roman" w:cs="Times New Roman"/>
          <w:sz w:val="24"/>
          <w:szCs w:val="24"/>
        </w:rPr>
        <w:t xml:space="preserve"> </w:t>
      </w:r>
      <w:r w:rsidRPr="00DA358E">
        <w:rPr>
          <w:rFonts w:ascii="Times New Roman" w:hAnsi="Times New Roman" w:cs="Times New Roman"/>
          <w:sz w:val="24"/>
          <w:szCs w:val="24"/>
        </w:rPr>
        <w:t xml:space="preserve">This fact is confirmed by the opposing affidavit filed on behalf of </w:t>
      </w:r>
      <w:proofErr w:type="spellStart"/>
      <w:r w:rsidRPr="00DA358E">
        <w:rPr>
          <w:rFonts w:ascii="Times New Roman" w:hAnsi="Times New Roman" w:cs="Times New Roman"/>
          <w:sz w:val="24"/>
          <w:szCs w:val="24"/>
        </w:rPr>
        <w:t>Tupelostep</w:t>
      </w:r>
      <w:proofErr w:type="spellEnd"/>
      <w:r w:rsidRPr="00DA358E">
        <w:rPr>
          <w:rFonts w:ascii="Times New Roman" w:hAnsi="Times New Roman" w:cs="Times New Roman"/>
          <w:sz w:val="24"/>
          <w:szCs w:val="24"/>
        </w:rPr>
        <w:t xml:space="preserve"> in which the statement is made that</w:t>
      </w:r>
      <w:r w:rsidR="00FD4FB5" w:rsidRPr="00DA358E">
        <w:rPr>
          <w:rFonts w:ascii="Times New Roman" w:hAnsi="Times New Roman" w:cs="Times New Roman"/>
          <w:sz w:val="24"/>
          <w:szCs w:val="24"/>
        </w:rPr>
        <w:t>:</w:t>
      </w:r>
      <w:r w:rsidRPr="00DA358E">
        <w:rPr>
          <w:rFonts w:ascii="Times New Roman" w:hAnsi="Times New Roman" w:cs="Times New Roman"/>
          <w:sz w:val="24"/>
          <w:szCs w:val="24"/>
        </w:rPr>
        <w:t xml:space="preserve"> </w:t>
      </w:r>
    </w:p>
    <w:p w:rsidR="00C27744" w:rsidRPr="00DA358E" w:rsidRDefault="007171B3" w:rsidP="00C27744">
      <w:pPr>
        <w:spacing w:after="0" w:line="240" w:lineRule="auto"/>
        <w:ind w:left="720"/>
        <w:jc w:val="both"/>
        <w:rPr>
          <w:rFonts w:ascii="Times New Roman" w:hAnsi="Times New Roman" w:cs="Times New Roman"/>
          <w:sz w:val="24"/>
          <w:szCs w:val="24"/>
        </w:rPr>
      </w:pPr>
      <w:r w:rsidRPr="00DA358E">
        <w:rPr>
          <w:rFonts w:ascii="Times New Roman" w:hAnsi="Times New Roman" w:cs="Times New Roman"/>
          <w:sz w:val="24"/>
          <w:szCs w:val="24"/>
        </w:rPr>
        <w:t>“</w:t>
      </w:r>
      <w:proofErr w:type="gramStart"/>
      <w:r w:rsidRPr="00DA358E">
        <w:rPr>
          <w:rFonts w:ascii="Times New Roman" w:hAnsi="Times New Roman" w:cs="Times New Roman"/>
          <w:sz w:val="24"/>
          <w:szCs w:val="24"/>
        </w:rPr>
        <w:t>up</w:t>
      </w:r>
      <w:proofErr w:type="gramEnd"/>
      <w:r w:rsidRPr="00DA358E">
        <w:rPr>
          <w:rFonts w:ascii="Times New Roman" w:hAnsi="Times New Roman" w:cs="Times New Roman"/>
          <w:sz w:val="24"/>
          <w:szCs w:val="24"/>
        </w:rPr>
        <w:t xml:space="preserve"> until 15 January 2013 the first respondent never prevented the removal of cement.”</w:t>
      </w:r>
    </w:p>
    <w:p w:rsidR="00C27744" w:rsidRPr="00DA358E" w:rsidRDefault="00C27744" w:rsidP="00C27744">
      <w:pPr>
        <w:spacing w:after="0" w:line="240" w:lineRule="auto"/>
        <w:ind w:left="720"/>
        <w:jc w:val="both"/>
        <w:rPr>
          <w:rFonts w:ascii="Times New Roman" w:hAnsi="Times New Roman" w:cs="Times New Roman"/>
          <w:sz w:val="24"/>
          <w:szCs w:val="24"/>
        </w:rPr>
      </w:pPr>
    </w:p>
    <w:p w:rsidR="00C27744" w:rsidRPr="00DA358E" w:rsidRDefault="00C27744" w:rsidP="00C27744">
      <w:pPr>
        <w:spacing w:after="0" w:line="240" w:lineRule="auto"/>
        <w:ind w:left="720"/>
        <w:jc w:val="both"/>
        <w:rPr>
          <w:rFonts w:ascii="Times New Roman" w:hAnsi="Times New Roman" w:cs="Times New Roman"/>
          <w:sz w:val="24"/>
          <w:szCs w:val="24"/>
        </w:rPr>
      </w:pPr>
    </w:p>
    <w:p w:rsidR="00FD4FB5" w:rsidRPr="00DA358E" w:rsidRDefault="004D6A9D" w:rsidP="00C27744">
      <w:pPr>
        <w:spacing w:after="0" w:line="240" w:lineRule="auto"/>
        <w:ind w:left="720"/>
        <w:jc w:val="both"/>
        <w:rPr>
          <w:rFonts w:ascii="Times New Roman" w:hAnsi="Times New Roman" w:cs="Times New Roman"/>
          <w:sz w:val="24"/>
          <w:szCs w:val="24"/>
        </w:rPr>
      </w:pPr>
      <w:r w:rsidRPr="00DA358E">
        <w:rPr>
          <w:rFonts w:ascii="Times New Roman" w:hAnsi="Times New Roman" w:cs="Times New Roman"/>
          <w:sz w:val="24"/>
          <w:szCs w:val="24"/>
        </w:rPr>
        <w:t xml:space="preserve"> </w:t>
      </w:r>
    </w:p>
    <w:p w:rsidR="00780C61" w:rsidRPr="00DA358E" w:rsidRDefault="004D6A9D" w:rsidP="00C27744">
      <w:pPr>
        <w:ind w:firstLine="1440"/>
        <w:jc w:val="both"/>
        <w:rPr>
          <w:rFonts w:ascii="Times New Roman" w:hAnsi="Times New Roman" w:cs="Times New Roman"/>
          <w:sz w:val="24"/>
          <w:szCs w:val="24"/>
        </w:rPr>
      </w:pPr>
      <w:r w:rsidRPr="00DA358E">
        <w:rPr>
          <w:rFonts w:ascii="Times New Roman" w:hAnsi="Times New Roman" w:cs="Times New Roman"/>
          <w:sz w:val="24"/>
          <w:szCs w:val="24"/>
        </w:rPr>
        <w:t xml:space="preserve">It is </w:t>
      </w:r>
      <w:r w:rsidR="0035516A" w:rsidRPr="00DA358E">
        <w:rPr>
          <w:rFonts w:ascii="Times New Roman" w:hAnsi="Times New Roman" w:cs="Times New Roman"/>
          <w:sz w:val="24"/>
          <w:szCs w:val="24"/>
        </w:rPr>
        <w:t xml:space="preserve">therefore </w:t>
      </w:r>
      <w:r w:rsidRPr="00DA358E">
        <w:rPr>
          <w:rFonts w:ascii="Times New Roman" w:hAnsi="Times New Roman" w:cs="Times New Roman"/>
          <w:sz w:val="24"/>
          <w:szCs w:val="24"/>
        </w:rPr>
        <w:t xml:space="preserve">accepted by </w:t>
      </w:r>
      <w:proofErr w:type="spellStart"/>
      <w:r w:rsidRPr="00DA358E">
        <w:rPr>
          <w:rFonts w:ascii="Times New Roman" w:hAnsi="Times New Roman" w:cs="Times New Roman"/>
          <w:sz w:val="24"/>
          <w:szCs w:val="24"/>
        </w:rPr>
        <w:t>Tupelostep</w:t>
      </w:r>
      <w:proofErr w:type="spellEnd"/>
      <w:r w:rsidRPr="00DA358E">
        <w:rPr>
          <w:rFonts w:ascii="Times New Roman" w:hAnsi="Times New Roman" w:cs="Times New Roman"/>
          <w:sz w:val="24"/>
          <w:szCs w:val="24"/>
        </w:rPr>
        <w:t xml:space="preserve"> that cement was being moved up until that date. If Portland had the right to remove cement up until that date</w:t>
      </w:r>
      <w:r w:rsidR="0035516A" w:rsidRPr="00DA358E">
        <w:rPr>
          <w:rFonts w:ascii="Times New Roman" w:hAnsi="Times New Roman" w:cs="Times New Roman"/>
          <w:sz w:val="24"/>
          <w:szCs w:val="24"/>
        </w:rPr>
        <w:t>,</w:t>
      </w:r>
      <w:r w:rsidRPr="00DA358E">
        <w:rPr>
          <w:rFonts w:ascii="Times New Roman" w:hAnsi="Times New Roman" w:cs="Times New Roman"/>
          <w:sz w:val="24"/>
          <w:szCs w:val="24"/>
        </w:rPr>
        <w:t xml:space="preserve"> </w:t>
      </w:r>
      <w:r w:rsidR="00FD4FB5" w:rsidRPr="00DA358E">
        <w:rPr>
          <w:rFonts w:ascii="Times New Roman" w:hAnsi="Times New Roman" w:cs="Times New Roman"/>
          <w:sz w:val="24"/>
          <w:szCs w:val="24"/>
        </w:rPr>
        <w:t>it follows that</w:t>
      </w:r>
      <w:r w:rsidRPr="00DA358E">
        <w:rPr>
          <w:rFonts w:ascii="Times New Roman" w:hAnsi="Times New Roman" w:cs="Times New Roman"/>
          <w:sz w:val="24"/>
          <w:szCs w:val="24"/>
        </w:rPr>
        <w:t xml:space="preserve"> the need to act cannot by any stretch of the imagination </w:t>
      </w:r>
      <w:r w:rsidR="00780C61" w:rsidRPr="00DA358E">
        <w:rPr>
          <w:rFonts w:ascii="Times New Roman" w:hAnsi="Times New Roman" w:cs="Times New Roman"/>
          <w:sz w:val="24"/>
          <w:szCs w:val="24"/>
        </w:rPr>
        <w:t xml:space="preserve">have arisen prior to that date.  </w:t>
      </w:r>
      <w:r w:rsidRPr="00DA358E">
        <w:rPr>
          <w:rFonts w:ascii="Times New Roman" w:hAnsi="Times New Roman" w:cs="Times New Roman"/>
          <w:sz w:val="24"/>
          <w:szCs w:val="24"/>
        </w:rPr>
        <w:t xml:space="preserve">In </w:t>
      </w:r>
      <w:r w:rsidR="0035516A" w:rsidRPr="00DA358E">
        <w:rPr>
          <w:rFonts w:ascii="Times New Roman" w:hAnsi="Times New Roman" w:cs="Times New Roman"/>
          <w:sz w:val="24"/>
          <w:szCs w:val="24"/>
        </w:rPr>
        <w:t xml:space="preserve">its judgment, </w:t>
      </w:r>
      <w:r w:rsidRPr="00DA358E">
        <w:rPr>
          <w:rFonts w:ascii="Times New Roman" w:hAnsi="Times New Roman" w:cs="Times New Roman"/>
          <w:sz w:val="24"/>
          <w:szCs w:val="24"/>
        </w:rPr>
        <w:t>the court accepted that what triggered the application was the negation on 31 January 2013 of an agreement by the parties allowing the rem</w:t>
      </w:r>
      <w:r w:rsidR="00680C6E" w:rsidRPr="00DA358E">
        <w:rPr>
          <w:rFonts w:ascii="Times New Roman" w:hAnsi="Times New Roman" w:cs="Times New Roman"/>
          <w:sz w:val="24"/>
          <w:szCs w:val="24"/>
        </w:rPr>
        <w:t xml:space="preserve">oval of the cement by Portland.  </w:t>
      </w:r>
      <w:r w:rsidRPr="00DA358E">
        <w:rPr>
          <w:rFonts w:ascii="Times New Roman" w:hAnsi="Times New Roman" w:cs="Times New Roman"/>
          <w:sz w:val="24"/>
          <w:szCs w:val="24"/>
        </w:rPr>
        <w:t xml:space="preserve">The application was filed on 4 February 2013, a mere four days after the agreement was negated by </w:t>
      </w:r>
      <w:proofErr w:type="spellStart"/>
      <w:r w:rsidRPr="00DA358E">
        <w:rPr>
          <w:rFonts w:ascii="Times New Roman" w:hAnsi="Times New Roman" w:cs="Times New Roman"/>
          <w:sz w:val="24"/>
          <w:szCs w:val="24"/>
        </w:rPr>
        <w:t>Tupelostep</w:t>
      </w:r>
      <w:proofErr w:type="spellEnd"/>
      <w:r w:rsidRPr="00DA358E">
        <w:rPr>
          <w:rFonts w:ascii="Times New Roman" w:hAnsi="Times New Roman" w:cs="Times New Roman"/>
          <w:sz w:val="24"/>
          <w:szCs w:val="24"/>
        </w:rPr>
        <w:t xml:space="preserve">. The suggestion that the cement should have been removed in September 2012 is </w:t>
      </w:r>
      <w:r w:rsidR="0035516A" w:rsidRPr="00DA358E">
        <w:rPr>
          <w:rFonts w:ascii="Times New Roman" w:hAnsi="Times New Roman" w:cs="Times New Roman"/>
          <w:sz w:val="24"/>
          <w:szCs w:val="24"/>
        </w:rPr>
        <w:t xml:space="preserve">therefore </w:t>
      </w:r>
      <w:r w:rsidRPr="00DA358E">
        <w:rPr>
          <w:rFonts w:ascii="Times New Roman" w:hAnsi="Times New Roman" w:cs="Times New Roman"/>
          <w:sz w:val="24"/>
          <w:szCs w:val="24"/>
        </w:rPr>
        <w:t xml:space="preserve">not supported by the record as the storage in September was for purposes of facilitating </w:t>
      </w:r>
      <w:r w:rsidR="0035516A" w:rsidRPr="00DA358E">
        <w:rPr>
          <w:rFonts w:ascii="Times New Roman" w:hAnsi="Times New Roman" w:cs="Times New Roman"/>
          <w:sz w:val="24"/>
          <w:szCs w:val="24"/>
        </w:rPr>
        <w:t xml:space="preserve">its </w:t>
      </w:r>
      <w:r w:rsidRPr="00DA358E">
        <w:rPr>
          <w:rFonts w:ascii="Times New Roman" w:hAnsi="Times New Roman" w:cs="Times New Roman"/>
          <w:sz w:val="24"/>
          <w:szCs w:val="24"/>
        </w:rPr>
        <w:t>transportation</w:t>
      </w:r>
      <w:r w:rsidR="0035516A" w:rsidRPr="00DA358E">
        <w:rPr>
          <w:rFonts w:ascii="Times New Roman" w:hAnsi="Times New Roman" w:cs="Times New Roman"/>
          <w:sz w:val="24"/>
          <w:szCs w:val="24"/>
        </w:rPr>
        <w:t>.</w:t>
      </w:r>
      <w:r w:rsidR="00680C6E" w:rsidRPr="00DA358E">
        <w:rPr>
          <w:rFonts w:ascii="Times New Roman" w:hAnsi="Times New Roman" w:cs="Times New Roman"/>
          <w:sz w:val="24"/>
          <w:szCs w:val="24"/>
        </w:rPr>
        <w:t xml:space="preserve">  </w:t>
      </w:r>
      <w:r w:rsidR="0035516A" w:rsidRPr="00DA358E">
        <w:rPr>
          <w:rFonts w:ascii="Times New Roman" w:hAnsi="Times New Roman" w:cs="Times New Roman"/>
          <w:sz w:val="24"/>
          <w:szCs w:val="24"/>
        </w:rPr>
        <w:t xml:space="preserve">The storage </w:t>
      </w:r>
      <w:r w:rsidRPr="00DA358E">
        <w:rPr>
          <w:rFonts w:ascii="Times New Roman" w:hAnsi="Times New Roman" w:cs="Times New Roman"/>
          <w:sz w:val="24"/>
          <w:szCs w:val="24"/>
        </w:rPr>
        <w:t xml:space="preserve">was part and parcel of the modus operandi </w:t>
      </w:r>
      <w:r w:rsidR="00780C61" w:rsidRPr="00DA358E">
        <w:rPr>
          <w:rFonts w:ascii="Times New Roman" w:hAnsi="Times New Roman" w:cs="Times New Roman"/>
          <w:sz w:val="24"/>
          <w:szCs w:val="24"/>
        </w:rPr>
        <w:t xml:space="preserve">of the contract by the parties.  </w:t>
      </w:r>
      <w:r w:rsidRPr="00DA358E">
        <w:rPr>
          <w:rFonts w:ascii="Times New Roman" w:hAnsi="Times New Roman" w:cs="Times New Roman"/>
          <w:sz w:val="24"/>
          <w:szCs w:val="24"/>
        </w:rPr>
        <w:t>I am satisfied that the matter ought to have been deal</w:t>
      </w:r>
      <w:r w:rsidR="00780C61" w:rsidRPr="00DA358E">
        <w:rPr>
          <w:rFonts w:ascii="Times New Roman" w:hAnsi="Times New Roman" w:cs="Times New Roman"/>
          <w:sz w:val="24"/>
          <w:szCs w:val="24"/>
        </w:rPr>
        <w:t>t</w:t>
      </w:r>
      <w:r w:rsidR="00680C6E" w:rsidRPr="00DA358E">
        <w:rPr>
          <w:rFonts w:ascii="Times New Roman" w:hAnsi="Times New Roman" w:cs="Times New Roman"/>
          <w:sz w:val="24"/>
          <w:szCs w:val="24"/>
        </w:rPr>
        <w:t xml:space="preserve"> with on the basis of urgency.  </w:t>
      </w:r>
      <w:r w:rsidRPr="00DA358E">
        <w:rPr>
          <w:rFonts w:ascii="Times New Roman" w:hAnsi="Times New Roman" w:cs="Times New Roman"/>
          <w:sz w:val="24"/>
          <w:szCs w:val="24"/>
        </w:rPr>
        <w:t xml:space="preserve">No delay had been established on </w:t>
      </w:r>
      <w:r w:rsidR="000810D5" w:rsidRPr="00DA358E">
        <w:rPr>
          <w:rFonts w:ascii="Times New Roman" w:hAnsi="Times New Roman" w:cs="Times New Roman"/>
          <w:sz w:val="24"/>
          <w:szCs w:val="24"/>
        </w:rPr>
        <w:t>the respondents’</w:t>
      </w:r>
      <w:r w:rsidR="009A5B8B" w:rsidRPr="00DA358E">
        <w:rPr>
          <w:rFonts w:ascii="Times New Roman" w:hAnsi="Times New Roman" w:cs="Times New Roman"/>
          <w:sz w:val="24"/>
          <w:szCs w:val="24"/>
        </w:rPr>
        <w:t xml:space="preserve"> papers.</w:t>
      </w:r>
    </w:p>
    <w:p w:rsidR="004D6A9D" w:rsidRPr="00DA358E" w:rsidRDefault="004D6A9D" w:rsidP="00780C61">
      <w:pPr>
        <w:spacing w:line="240" w:lineRule="auto"/>
        <w:jc w:val="both"/>
        <w:rPr>
          <w:rFonts w:ascii="Times New Roman" w:hAnsi="Times New Roman" w:cs="Times New Roman"/>
          <w:sz w:val="24"/>
          <w:szCs w:val="24"/>
        </w:rPr>
      </w:pPr>
      <w:r w:rsidRPr="00DA358E">
        <w:rPr>
          <w:rFonts w:ascii="Times New Roman" w:hAnsi="Times New Roman" w:cs="Times New Roman"/>
          <w:sz w:val="24"/>
          <w:szCs w:val="24"/>
        </w:rPr>
        <w:t xml:space="preserve"> </w:t>
      </w:r>
    </w:p>
    <w:p w:rsidR="0035516A" w:rsidRDefault="004D6A9D" w:rsidP="005C0BAA">
      <w:pPr>
        <w:jc w:val="both"/>
        <w:rPr>
          <w:rFonts w:ascii="Times New Roman" w:hAnsi="Times New Roman" w:cs="Times New Roman"/>
          <w:sz w:val="24"/>
          <w:szCs w:val="24"/>
        </w:rPr>
      </w:pPr>
      <w:r w:rsidRPr="00DA358E">
        <w:rPr>
          <w:rFonts w:ascii="Times New Roman" w:hAnsi="Times New Roman" w:cs="Times New Roman"/>
          <w:sz w:val="24"/>
          <w:szCs w:val="24"/>
        </w:rPr>
        <w:tab/>
      </w:r>
      <w:r w:rsidR="00780C61" w:rsidRPr="00DA358E">
        <w:rPr>
          <w:rFonts w:ascii="Times New Roman" w:hAnsi="Times New Roman" w:cs="Times New Roman"/>
          <w:sz w:val="24"/>
          <w:szCs w:val="24"/>
        </w:rPr>
        <w:tab/>
      </w:r>
      <w:r w:rsidRPr="00DA358E">
        <w:rPr>
          <w:rFonts w:ascii="Times New Roman" w:hAnsi="Times New Roman" w:cs="Times New Roman"/>
          <w:sz w:val="24"/>
          <w:szCs w:val="24"/>
        </w:rPr>
        <w:t>Portland also alleged urgency on the premise that cement had a limited shelf life and that an</w:t>
      </w:r>
      <w:r w:rsidR="0035516A" w:rsidRPr="00DA358E">
        <w:rPr>
          <w:rFonts w:ascii="Times New Roman" w:hAnsi="Times New Roman" w:cs="Times New Roman"/>
          <w:sz w:val="24"/>
          <w:szCs w:val="24"/>
        </w:rPr>
        <w:t>y</w:t>
      </w:r>
      <w:r w:rsidRPr="00DA358E">
        <w:rPr>
          <w:rFonts w:ascii="Times New Roman" w:hAnsi="Times New Roman" w:cs="Times New Roman"/>
          <w:sz w:val="24"/>
          <w:szCs w:val="24"/>
        </w:rPr>
        <w:t xml:space="preserve"> delay in access to the product for purposes of sale</w:t>
      </w:r>
      <w:r w:rsidR="00B6555B" w:rsidRPr="00DA358E">
        <w:rPr>
          <w:rFonts w:ascii="Times New Roman" w:hAnsi="Times New Roman" w:cs="Times New Roman"/>
          <w:sz w:val="24"/>
          <w:szCs w:val="24"/>
        </w:rPr>
        <w:t xml:space="preserve"> </w:t>
      </w:r>
      <w:r w:rsidR="00B97805" w:rsidRPr="00DA358E">
        <w:rPr>
          <w:rFonts w:ascii="Times New Roman" w:hAnsi="Times New Roman" w:cs="Times New Roman"/>
          <w:sz w:val="24"/>
          <w:szCs w:val="24"/>
        </w:rPr>
        <w:t xml:space="preserve">would result in economic loss.  </w:t>
      </w:r>
      <w:r w:rsidRPr="00DA358E">
        <w:rPr>
          <w:rFonts w:ascii="Times New Roman" w:hAnsi="Times New Roman" w:cs="Times New Roman"/>
          <w:sz w:val="24"/>
          <w:szCs w:val="24"/>
        </w:rPr>
        <w:t>Wh</w:t>
      </w:r>
      <w:r w:rsidR="00185265" w:rsidRPr="00DA358E">
        <w:rPr>
          <w:rFonts w:ascii="Times New Roman" w:hAnsi="Times New Roman" w:cs="Times New Roman"/>
          <w:sz w:val="24"/>
          <w:szCs w:val="24"/>
        </w:rPr>
        <w:t>i</w:t>
      </w:r>
      <w:r w:rsidRPr="00DA358E">
        <w:rPr>
          <w:rFonts w:ascii="Times New Roman" w:hAnsi="Times New Roman" w:cs="Times New Roman"/>
          <w:sz w:val="24"/>
          <w:szCs w:val="24"/>
        </w:rPr>
        <w:t>lst accepting that the</w:t>
      </w:r>
      <w:r w:rsidR="00185265" w:rsidRPr="00DA358E">
        <w:rPr>
          <w:rFonts w:ascii="Times New Roman" w:hAnsi="Times New Roman" w:cs="Times New Roman"/>
          <w:sz w:val="24"/>
          <w:szCs w:val="24"/>
        </w:rPr>
        <w:t xml:space="preserve"> law recognised economic loss as a factor for urgency, the court rejected an argument for the granting of relief on this basis on the grounds that the cement had been with </w:t>
      </w:r>
      <w:proofErr w:type="spellStart"/>
      <w:r w:rsidR="00185265" w:rsidRPr="00DA358E">
        <w:rPr>
          <w:rFonts w:ascii="Times New Roman" w:hAnsi="Times New Roman" w:cs="Times New Roman"/>
          <w:sz w:val="24"/>
          <w:szCs w:val="24"/>
        </w:rPr>
        <w:t>Tupelostep</w:t>
      </w:r>
      <w:proofErr w:type="spellEnd"/>
      <w:r w:rsidR="00185265" w:rsidRPr="00DA358E">
        <w:rPr>
          <w:rFonts w:ascii="Times New Roman" w:hAnsi="Times New Roman" w:cs="Times New Roman"/>
          <w:sz w:val="24"/>
          <w:szCs w:val="24"/>
        </w:rPr>
        <w:t xml:space="preserve"> and </w:t>
      </w:r>
      <w:proofErr w:type="spellStart"/>
      <w:r w:rsidR="00185265" w:rsidRPr="00DA358E">
        <w:rPr>
          <w:rFonts w:ascii="Times New Roman" w:hAnsi="Times New Roman" w:cs="Times New Roman"/>
          <w:sz w:val="24"/>
          <w:szCs w:val="24"/>
        </w:rPr>
        <w:t>Bak</w:t>
      </w:r>
      <w:proofErr w:type="spellEnd"/>
      <w:r w:rsidR="00185265" w:rsidRPr="00DA358E">
        <w:rPr>
          <w:rFonts w:ascii="Times New Roman" w:hAnsi="Times New Roman" w:cs="Times New Roman"/>
          <w:sz w:val="24"/>
          <w:szCs w:val="24"/>
        </w:rPr>
        <w:t xml:space="preserve"> Logistics since September </w:t>
      </w:r>
      <w:r w:rsidR="009D07A9" w:rsidRPr="00DA358E">
        <w:rPr>
          <w:rFonts w:ascii="Times New Roman" w:hAnsi="Times New Roman" w:cs="Times New Roman"/>
          <w:sz w:val="24"/>
          <w:szCs w:val="24"/>
        </w:rPr>
        <w:t xml:space="preserve">2012 </w:t>
      </w:r>
      <w:r w:rsidR="00185265" w:rsidRPr="00DA358E">
        <w:rPr>
          <w:rFonts w:ascii="Times New Roman" w:hAnsi="Times New Roman" w:cs="Times New Roman"/>
          <w:sz w:val="24"/>
          <w:szCs w:val="24"/>
        </w:rPr>
        <w:t xml:space="preserve">and that its release should have been sought earlier. </w:t>
      </w:r>
      <w:r w:rsidR="00B6555B" w:rsidRPr="00DA358E">
        <w:rPr>
          <w:rFonts w:ascii="Times New Roman" w:hAnsi="Times New Roman" w:cs="Times New Roman"/>
          <w:sz w:val="24"/>
          <w:szCs w:val="24"/>
        </w:rPr>
        <w:t xml:space="preserve"> </w:t>
      </w:r>
      <w:r w:rsidR="00185265" w:rsidRPr="00DA358E">
        <w:rPr>
          <w:rFonts w:ascii="Times New Roman" w:hAnsi="Times New Roman" w:cs="Times New Roman"/>
          <w:sz w:val="24"/>
          <w:szCs w:val="24"/>
        </w:rPr>
        <w:t>Again</w:t>
      </w:r>
      <w:r w:rsidR="00C773A2" w:rsidRPr="00DA358E">
        <w:rPr>
          <w:rFonts w:ascii="Times New Roman" w:hAnsi="Times New Roman" w:cs="Times New Roman"/>
          <w:sz w:val="24"/>
          <w:szCs w:val="24"/>
        </w:rPr>
        <w:t>,</w:t>
      </w:r>
      <w:r w:rsidR="00185265" w:rsidRPr="00DA358E">
        <w:rPr>
          <w:rFonts w:ascii="Times New Roman" w:hAnsi="Times New Roman" w:cs="Times New Roman"/>
          <w:sz w:val="24"/>
          <w:szCs w:val="24"/>
        </w:rPr>
        <w:t xml:space="preserve"> the learned judge fell into error in his </w:t>
      </w:r>
      <w:r w:rsidR="00185265" w:rsidRPr="00DA358E">
        <w:rPr>
          <w:rFonts w:ascii="Times New Roman" w:hAnsi="Times New Roman" w:cs="Times New Roman"/>
          <w:sz w:val="24"/>
          <w:szCs w:val="24"/>
        </w:rPr>
        <w:lastRenderedPageBreak/>
        <w:t xml:space="preserve">assessment of the evidence before him. </w:t>
      </w:r>
      <w:r w:rsidR="00B6555B" w:rsidRPr="00DA358E">
        <w:rPr>
          <w:rFonts w:ascii="Times New Roman" w:hAnsi="Times New Roman" w:cs="Times New Roman"/>
          <w:sz w:val="24"/>
          <w:szCs w:val="24"/>
        </w:rPr>
        <w:t xml:space="preserve"> </w:t>
      </w:r>
      <w:r w:rsidR="00185265" w:rsidRPr="00DA358E">
        <w:rPr>
          <w:rFonts w:ascii="Times New Roman" w:hAnsi="Times New Roman" w:cs="Times New Roman"/>
          <w:sz w:val="24"/>
          <w:szCs w:val="24"/>
        </w:rPr>
        <w:t xml:space="preserve">The </w:t>
      </w:r>
      <w:r w:rsidR="00B6555B" w:rsidRPr="00DA358E">
        <w:rPr>
          <w:rFonts w:ascii="Times New Roman" w:hAnsi="Times New Roman" w:cs="Times New Roman"/>
          <w:sz w:val="24"/>
          <w:szCs w:val="24"/>
        </w:rPr>
        <w:t>C</w:t>
      </w:r>
      <w:r w:rsidR="00185265" w:rsidRPr="00DA358E">
        <w:rPr>
          <w:rFonts w:ascii="Times New Roman" w:hAnsi="Times New Roman" w:cs="Times New Roman"/>
          <w:sz w:val="24"/>
          <w:szCs w:val="24"/>
        </w:rPr>
        <w:t xml:space="preserve">ourt placed reliance on the date when the consignment was sent to </w:t>
      </w:r>
      <w:proofErr w:type="spellStart"/>
      <w:r w:rsidR="00185265" w:rsidRPr="00DA358E">
        <w:rPr>
          <w:rFonts w:ascii="Times New Roman" w:hAnsi="Times New Roman" w:cs="Times New Roman"/>
          <w:sz w:val="24"/>
          <w:szCs w:val="24"/>
        </w:rPr>
        <w:t>Bak</w:t>
      </w:r>
      <w:proofErr w:type="spellEnd"/>
      <w:r w:rsidR="00185265" w:rsidRPr="00DA358E">
        <w:rPr>
          <w:rFonts w:ascii="Times New Roman" w:hAnsi="Times New Roman" w:cs="Times New Roman"/>
          <w:sz w:val="24"/>
          <w:szCs w:val="24"/>
        </w:rPr>
        <w:t xml:space="preserve"> Logistics and fell into </w:t>
      </w:r>
      <w:r w:rsidR="0035516A" w:rsidRPr="00DA358E">
        <w:rPr>
          <w:rFonts w:ascii="Times New Roman" w:hAnsi="Times New Roman" w:cs="Times New Roman"/>
          <w:sz w:val="24"/>
          <w:szCs w:val="24"/>
        </w:rPr>
        <w:t xml:space="preserve">the </w:t>
      </w:r>
      <w:r w:rsidR="00185265" w:rsidRPr="00DA358E">
        <w:rPr>
          <w:rFonts w:ascii="Times New Roman" w:hAnsi="Times New Roman" w:cs="Times New Roman"/>
          <w:sz w:val="24"/>
          <w:szCs w:val="24"/>
        </w:rPr>
        <w:t xml:space="preserve">error </w:t>
      </w:r>
      <w:r w:rsidR="0035516A" w:rsidRPr="00DA358E">
        <w:rPr>
          <w:rFonts w:ascii="Times New Roman" w:hAnsi="Times New Roman" w:cs="Times New Roman"/>
          <w:sz w:val="24"/>
          <w:szCs w:val="24"/>
        </w:rPr>
        <w:t>of regarding that date</w:t>
      </w:r>
      <w:r w:rsidR="00185265" w:rsidRPr="00DA358E">
        <w:rPr>
          <w:rFonts w:ascii="Times New Roman" w:hAnsi="Times New Roman" w:cs="Times New Roman"/>
          <w:sz w:val="24"/>
          <w:szCs w:val="24"/>
        </w:rPr>
        <w:t xml:space="preserve"> </w:t>
      </w:r>
      <w:r w:rsidR="0035516A" w:rsidRPr="00DA358E">
        <w:rPr>
          <w:rFonts w:ascii="Times New Roman" w:hAnsi="Times New Roman" w:cs="Times New Roman"/>
          <w:sz w:val="24"/>
          <w:szCs w:val="24"/>
        </w:rPr>
        <w:t>to be the time</w:t>
      </w:r>
      <w:r w:rsidR="00185265" w:rsidRPr="00DA358E">
        <w:rPr>
          <w:rFonts w:ascii="Times New Roman" w:hAnsi="Times New Roman" w:cs="Times New Roman"/>
          <w:sz w:val="24"/>
          <w:szCs w:val="24"/>
        </w:rPr>
        <w:t xml:space="preserve"> </w:t>
      </w:r>
      <w:r w:rsidR="0035516A" w:rsidRPr="00DA358E">
        <w:rPr>
          <w:rFonts w:ascii="Times New Roman" w:hAnsi="Times New Roman" w:cs="Times New Roman"/>
          <w:sz w:val="24"/>
          <w:szCs w:val="24"/>
        </w:rPr>
        <w:t>at</w:t>
      </w:r>
      <w:r w:rsidR="00185265" w:rsidRPr="00DA358E">
        <w:rPr>
          <w:rFonts w:ascii="Times New Roman" w:hAnsi="Times New Roman" w:cs="Times New Roman"/>
          <w:sz w:val="24"/>
          <w:szCs w:val="24"/>
        </w:rPr>
        <w:t xml:space="preserve"> which it should have s</w:t>
      </w:r>
      <w:r w:rsidR="002B7612" w:rsidRPr="00DA358E">
        <w:rPr>
          <w:rFonts w:ascii="Times New Roman" w:hAnsi="Times New Roman" w:cs="Times New Roman"/>
          <w:sz w:val="24"/>
          <w:szCs w:val="24"/>
        </w:rPr>
        <w:t xml:space="preserve">ought its removal from storage.  </w:t>
      </w:r>
      <w:r w:rsidR="00185265" w:rsidRPr="00DA358E">
        <w:rPr>
          <w:rFonts w:ascii="Times New Roman" w:hAnsi="Times New Roman" w:cs="Times New Roman"/>
          <w:sz w:val="24"/>
          <w:szCs w:val="24"/>
        </w:rPr>
        <w:t xml:space="preserve">The court </w:t>
      </w:r>
      <w:r w:rsidR="00185265" w:rsidRPr="00DA358E">
        <w:rPr>
          <w:rFonts w:ascii="Times New Roman" w:hAnsi="Times New Roman" w:cs="Times New Roman"/>
          <w:i/>
          <w:sz w:val="24"/>
          <w:szCs w:val="24"/>
        </w:rPr>
        <w:t>a quo</w:t>
      </w:r>
      <w:r w:rsidR="00185265" w:rsidRPr="00DA358E">
        <w:rPr>
          <w:rFonts w:ascii="Times New Roman" w:hAnsi="Times New Roman" w:cs="Times New Roman"/>
          <w:sz w:val="24"/>
          <w:szCs w:val="24"/>
        </w:rPr>
        <w:t xml:space="preserve"> failed to appreciate that the cement was destined for export orders and that any failure </w:t>
      </w:r>
      <w:r w:rsidR="0035516A" w:rsidRPr="00DA358E">
        <w:rPr>
          <w:rFonts w:ascii="Times New Roman" w:hAnsi="Times New Roman" w:cs="Times New Roman"/>
          <w:sz w:val="24"/>
          <w:szCs w:val="24"/>
        </w:rPr>
        <w:t xml:space="preserve">on the part of Portland </w:t>
      </w:r>
      <w:r w:rsidR="00185265" w:rsidRPr="00DA358E">
        <w:rPr>
          <w:rFonts w:ascii="Times New Roman" w:hAnsi="Times New Roman" w:cs="Times New Roman"/>
          <w:sz w:val="24"/>
          <w:szCs w:val="24"/>
        </w:rPr>
        <w:t xml:space="preserve">to deliver would cause </w:t>
      </w:r>
      <w:r w:rsidR="0035516A" w:rsidRPr="00DA358E">
        <w:rPr>
          <w:rFonts w:ascii="Times New Roman" w:hAnsi="Times New Roman" w:cs="Times New Roman"/>
          <w:sz w:val="24"/>
          <w:szCs w:val="24"/>
        </w:rPr>
        <w:t xml:space="preserve">it </w:t>
      </w:r>
      <w:r w:rsidR="00185265" w:rsidRPr="00DA358E">
        <w:rPr>
          <w:rFonts w:ascii="Times New Roman" w:hAnsi="Times New Roman" w:cs="Times New Roman"/>
          <w:sz w:val="24"/>
          <w:szCs w:val="24"/>
        </w:rPr>
        <w:t xml:space="preserve">harm </w:t>
      </w:r>
      <w:r w:rsidR="00803209" w:rsidRPr="00DA358E">
        <w:rPr>
          <w:rFonts w:ascii="Times New Roman" w:hAnsi="Times New Roman" w:cs="Times New Roman"/>
          <w:sz w:val="24"/>
          <w:szCs w:val="24"/>
        </w:rPr>
        <w:t xml:space="preserve">in the </w:t>
      </w:r>
      <w:r w:rsidR="00B6555B" w:rsidRPr="00DA358E">
        <w:rPr>
          <w:rFonts w:ascii="Times New Roman" w:hAnsi="Times New Roman" w:cs="Times New Roman"/>
          <w:sz w:val="24"/>
          <w:szCs w:val="24"/>
        </w:rPr>
        <w:t xml:space="preserve">eyes of its external customers.  </w:t>
      </w:r>
    </w:p>
    <w:p w:rsidR="006F2DFF" w:rsidRPr="00DA358E" w:rsidRDefault="006F2DFF" w:rsidP="006F2DFF">
      <w:pPr>
        <w:spacing w:after="0" w:line="240" w:lineRule="auto"/>
        <w:jc w:val="both"/>
        <w:rPr>
          <w:rFonts w:ascii="Times New Roman" w:hAnsi="Times New Roman" w:cs="Times New Roman"/>
          <w:sz w:val="24"/>
          <w:szCs w:val="24"/>
        </w:rPr>
      </w:pPr>
    </w:p>
    <w:p w:rsidR="00803209" w:rsidRPr="00DA358E" w:rsidRDefault="00803209" w:rsidP="005C5D4B">
      <w:pPr>
        <w:ind w:firstLine="1440"/>
        <w:jc w:val="both"/>
        <w:rPr>
          <w:rFonts w:ascii="Times New Roman" w:hAnsi="Times New Roman" w:cs="Times New Roman"/>
          <w:sz w:val="24"/>
          <w:szCs w:val="24"/>
        </w:rPr>
      </w:pPr>
      <w:r w:rsidRPr="00DA358E">
        <w:rPr>
          <w:rFonts w:ascii="Times New Roman" w:hAnsi="Times New Roman" w:cs="Times New Roman"/>
          <w:sz w:val="24"/>
          <w:szCs w:val="24"/>
        </w:rPr>
        <w:t>In addition</w:t>
      </w:r>
      <w:r w:rsidR="0035516A" w:rsidRPr="00DA358E">
        <w:rPr>
          <w:rFonts w:ascii="Times New Roman" w:hAnsi="Times New Roman" w:cs="Times New Roman"/>
          <w:sz w:val="24"/>
          <w:szCs w:val="24"/>
        </w:rPr>
        <w:t>,</w:t>
      </w:r>
      <w:r w:rsidRPr="00DA358E">
        <w:rPr>
          <w:rFonts w:ascii="Times New Roman" w:hAnsi="Times New Roman" w:cs="Times New Roman"/>
          <w:sz w:val="24"/>
          <w:szCs w:val="24"/>
        </w:rPr>
        <w:t xml:space="preserve"> the refusal to release export documents would place Portland at cross purposes with the exchange control authorities through its failure to acquit CD1 exp</w:t>
      </w:r>
      <w:r w:rsidR="002430B6" w:rsidRPr="00DA358E">
        <w:rPr>
          <w:rFonts w:ascii="Times New Roman" w:hAnsi="Times New Roman" w:cs="Times New Roman"/>
          <w:sz w:val="24"/>
          <w:szCs w:val="24"/>
        </w:rPr>
        <w:t xml:space="preserve">ort forms.  </w:t>
      </w:r>
      <w:r w:rsidRPr="00DA358E">
        <w:rPr>
          <w:rFonts w:ascii="Times New Roman" w:hAnsi="Times New Roman" w:cs="Times New Roman"/>
          <w:sz w:val="24"/>
          <w:szCs w:val="24"/>
        </w:rPr>
        <w:t xml:space="preserve">These factors although adverted to in the application were not dealt with by the court </w:t>
      </w:r>
      <w:r w:rsidRPr="00DA358E">
        <w:rPr>
          <w:rFonts w:ascii="Times New Roman" w:hAnsi="Times New Roman" w:cs="Times New Roman"/>
          <w:i/>
          <w:sz w:val="24"/>
          <w:szCs w:val="24"/>
        </w:rPr>
        <w:t>a quo</w:t>
      </w:r>
      <w:r w:rsidRPr="00DA358E">
        <w:rPr>
          <w:rFonts w:ascii="Times New Roman" w:hAnsi="Times New Roman" w:cs="Times New Roman"/>
          <w:sz w:val="24"/>
          <w:szCs w:val="24"/>
        </w:rPr>
        <w:t xml:space="preserve">. </w:t>
      </w:r>
    </w:p>
    <w:p w:rsidR="00B6555B" w:rsidRPr="00DA358E" w:rsidRDefault="00B6555B" w:rsidP="00B6555B">
      <w:pPr>
        <w:spacing w:after="0" w:line="240" w:lineRule="auto"/>
        <w:jc w:val="both"/>
        <w:rPr>
          <w:rFonts w:ascii="Times New Roman" w:hAnsi="Times New Roman" w:cs="Times New Roman"/>
          <w:sz w:val="24"/>
          <w:szCs w:val="24"/>
        </w:rPr>
      </w:pPr>
    </w:p>
    <w:p w:rsidR="002621E6" w:rsidRPr="00DA358E" w:rsidRDefault="00803209" w:rsidP="005C0BAA">
      <w:pPr>
        <w:jc w:val="both"/>
        <w:rPr>
          <w:rFonts w:ascii="Times New Roman" w:hAnsi="Times New Roman" w:cs="Times New Roman"/>
          <w:sz w:val="24"/>
          <w:szCs w:val="24"/>
        </w:rPr>
      </w:pPr>
      <w:r w:rsidRPr="00DA358E">
        <w:rPr>
          <w:rFonts w:ascii="Times New Roman" w:hAnsi="Times New Roman" w:cs="Times New Roman"/>
          <w:sz w:val="24"/>
          <w:szCs w:val="24"/>
        </w:rPr>
        <w:tab/>
      </w:r>
      <w:r w:rsidR="00B6555B" w:rsidRPr="00DA358E">
        <w:rPr>
          <w:rFonts w:ascii="Times New Roman" w:hAnsi="Times New Roman" w:cs="Times New Roman"/>
          <w:sz w:val="24"/>
          <w:szCs w:val="24"/>
        </w:rPr>
        <w:tab/>
      </w:r>
      <w:proofErr w:type="spellStart"/>
      <w:r w:rsidR="00B646C4" w:rsidRPr="00DA358E">
        <w:rPr>
          <w:rFonts w:ascii="Times New Roman" w:hAnsi="Times New Roman" w:cs="Times New Roman"/>
          <w:sz w:val="24"/>
          <w:szCs w:val="24"/>
        </w:rPr>
        <w:t>Tupelostep</w:t>
      </w:r>
      <w:proofErr w:type="spellEnd"/>
      <w:r w:rsidR="00B646C4" w:rsidRPr="00DA358E">
        <w:rPr>
          <w:rFonts w:ascii="Times New Roman" w:hAnsi="Times New Roman" w:cs="Times New Roman"/>
          <w:sz w:val="24"/>
          <w:szCs w:val="24"/>
        </w:rPr>
        <w:t xml:space="preserve"> is a </w:t>
      </w:r>
      <w:proofErr w:type="spellStart"/>
      <w:r w:rsidR="00B646C4" w:rsidRPr="00DA358E">
        <w:rPr>
          <w:rFonts w:ascii="Times New Roman" w:hAnsi="Times New Roman" w:cs="Times New Roman"/>
          <w:i/>
          <w:sz w:val="24"/>
          <w:szCs w:val="24"/>
        </w:rPr>
        <w:t>peregrinus</w:t>
      </w:r>
      <w:proofErr w:type="spellEnd"/>
      <w:r w:rsidR="0035516A" w:rsidRPr="00DA358E">
        <w:rPr>
          <w:rFonts w:ascii="Times New Roman" w:hAnsi="Times New Roman" w:cs="Times New Roman"/>
          <w:i/>
          <w:sz w:val="24"/>
          <w:szCs w:val="24"/>
        </w:rPr>
        <w:t>, a</w:t>
      </w:r>
      <w:r w:rsidR="00B646C4" w:rsidRPr="00DA358E">
        <w:rPr>
          <w:rFonts w:ascii="Times New Roman" w:hAnsi="Times New Roman" w:cs="Times New Roman"/>
          <w:sz w:val="24"/>
          <w:szCs w:val="24"/>
        </w:rPr>
        <w:t xml:space="preserve"> fact </w:t>
      </w:r>
      <w:r w:rsidR="0035516A" w:rsidRPr="00DA358E">
        <w:rPr>
          <w:rFonts w:ascii="Times New Roman" w:hAnsi="Times New Roman" w:cs="Times New Roman"/>
          <w:sz w:val="24"/>
          <w:szCs w:val="24"/>
        </w:rPr>
        <w:t xml:space="preserve">which </w:t>
      </w:r>
      <w:r w:rsidR="00B646C4" w:rsidRPr="00DA358E">
        <w:rPr>
          <w:rFonts w:ascii="Times New Roman" w:hAnsi="Times New Roman" w:cs="Times New Roman"/>
          <w:sz w:val="24"/>
          <w:szCs w:val="24"/>
        </w:rPr>
        <w:t xml:space="preserve">was not disputed before the court </w:t>
      </w:r>
      <w:r w:rsidR="00B646C4" w:rsidRPr="00DA358E">
        <w:rPr>
          <w:rFonts w:ascii="Times New Roman" w:hAnsi="Times New Roman" w:cs="Times New Roman"/>
          <w:i/>
          <w:sz w:val="24"/>
          <w:szCs w:val="24"/>
        </w:rPr>
        <w:t>a quo</w:t>
      </w:r>
      <w:r w:rsidR="00B646C4" w:rsidRPr="00DA358E">
        <w:rPr>
          <w:rFonts w:ascii="Times New Roman" w:hAnsi="Times New Roman" w:cs="Times New Roman"/>
          <w:sz w:val="24"/>
          <w:szCs w:val="24"/>
        </w:rPr>
        <w:t>.</w:t>
      </w:r>
      <w:r w:rsidR="008B386D" w:rsidRPr="00DA358E">
        <w:rPr>
          <w:rFonts w:ascii="Times New Roman" w:hAnsi="Times New Roman" w:cs="Times New Roman"/>
          <w:sz w:val="24"/>
          <w:szCs w:val="24"/>
        </w:rPr>
        <w:t xml:space="preserve"> </w:t>
      </w:r>
      <w:r w:rsidR="00B6555B" w:rsidRPr="00DA358E">
        <w:rPr>
          <w:rFonts w:ascii="Times New Roman" w:hAnsi="Times New Roman" w:cs="Times New Roman"/>
          <w:sz w:val="24"/>
          <w:szCs w:val="24"/>
        </w:rPr>
        <w:t xml:space="preserve"> </w:t>
      </w:r>
      <w:r w:rsidR="008B386D" w:rsidRPr="00DA358E">
        <w:rPr>
          <w:rFonts w:ascii="Times New Roman" w:hAnsi="Times New Roman" w:cs="Times New Roman"/>
          <w:sz w:val="24"/>
          <w:szCs w:val="24"/>
        </w:rPr>
        <w:t xml:space="preserve">It was contended on behalf of Portland that the fact that </w:t>
      </w:r>
      <w:proofErr w:type="spellStart"/>
      <w:r w:rsidR="008B386D" w:rsidRPr="00DA358E">
        <w:rPr>
          <w:rFonts w:ascii="Times New Roman" w:hAnsi="Times New Roman" w:cs="Times New Roman"/>
          <w:sz w:val="24"/>
          <w:szCs w:val="24"/>
        </w:rPr>
        <w:t>Tupelostep</w:t>
      </w:r>
      <w:proofErr w:type="spellEnd"/>
      <w:r w:rsidR="008B386D" w:rsidRPr="00DA358E">
        <w:rPr>
          <w:rFonts w:ascii="Times New Roman" w:hAnsi="Times New Roman" w:cs="Times New Roman"/>
          <w:sz w:val="24"/>
          <w:szCs w:val="24"/>
        </w:rPr>
        <w:t xml:space="preserve"> is resident in South Africa would tend to complicate issues as the suit would have be instituted in that country</w:t>
      </w:r>
      <w:r w:rsidR="002430B6" w:rsidRPr="00DA358E">
        <w:rPr>
          <w:rFonts w:ascii="Times New Roman" w:hAnsi="Times New Roman" w:cs="Times New Roman"/>
          <w:sz w:val="24"/>
          <w:szCs w:val="24"/>
        </w:rPr>
        <w:t xml:space="preserve">.  </w:t>
      </w:r>
      <w:r w:rsidR="000B1193" w:rsidRPr="00DA358E">
        <w:rPr>
          <w:rFonts w:ascii="Times New Roman" w:hAnsi="Times New Roman" w:cs="Times New Roman"/>
          <w:sz w:val="24"/>
          <w:szCs w:val="24"/>
        </w:rPr>
        <w:t xml:space="preserve">It was contended further that </w:t>
      </w:r>
      <w:r w:rsidR="008B386D" w:rsidRPr="00DA358E">
        <w:rPr>
          <w:rFonts w:ascii="Times New Roman" w:hAnsi="Times New Roman" w:cs="Times New Roman"/>
          <w:sz w:val="24"/>
          <w:szCs w:val="24"/>
        </w:rPr>
        <w:t xml:space="preserve">  in the event that it was sued in this country</w:t>
      </w:r>
      <w:r w:rsidR="000B1193" w:rsidRPr="00DA358E">
        <w:rPr>
          <w:rFonts w:ascii="Times New Roman" w:hAnsi="Times New Roman" w:cs="Times New Roman"/>
          <w:sz w:val="24"/>
          <w:szCs w:val="24"/>
        </w:rPr>
        <w:t xml:space="preserve">, any </w:t>
      </w:r>
      <w:r w:rsidR="008B386D" w:rsidRPr="00DA358E">
        <w:rPr>
          <w:rFonts w:ascii="Times New Roman" w:hAnsi="Times New Roman" w:cs="Times New Roman"/>
          <w:sz w:val="24"/>
          <w:szCs w:val="24"/>
        </w:rPr>
        <w:t>judgm</w:t>
      </w:r>
      <w:r w:rsidR="00B6555B" w:rsidRPr="00DA358E">
        <w:rPr>
          <w:rFonts w:ascii="Times New Roman" w:hAnsi="Times New Roman" w:cs="Times New Roman"/>
          <w:sz w:val="24"/>
          <w:szCs w:val="24"/>
        </w:rPr>
        <w:t xml:space="preserve">ent </w:t>
      </w:r>
      <w:r w:rsidR="000B1193" w:rsidRPr="00DA358E">
        <w:rPr>
          <w:rFonts w:ascii="Times New Roman" w:hAnsi="Times New Roman" w:cs="Times New Roman"/>
          <w:sz w:val="24"/>
          <w:szCs w:val="24"/>
        </w:rPr>
        <w:t xml:space="preserve">obtained as a result would have to be </w:t>
      </w:r>
      <w:r w:rsidR="002430B6" w:rsidRPr="00DA358E">
        <w:rPr>
          <w:rFonts w:ascii="Times New Roman" w:hAnsi="Times New Roman" w:cs="Times New Roman"/>
          <w:sz w:val="24"/>
          <w:szCs w:val="24"/>
        </w:rPr>
        <w:t xml:space="preserve">registered there.  </w:t>
      </w:r>
      <w:r w:rsidR="008B386D" w:rsidRPr="00DA358E">
        <w:rPr>
          <w:rFonts w:ascii="Times New Roman" w:hAnsi="Times New Roman" w:cs="Times New Roman"/>
          <w:sz w:val="24"/>
          <w:szCs w:val="24"/>
        </w:rPr>
        <w:t xml:space="preserve">All this entails a lot of litigation and the remedy of damages then becomes theoretical. </w:t>
      </w:r>
      <w:r w:rsidR="00B6555B" w:rsidRPr="00DA358E">
        <w:rPr>
          <w:rFonts w:ascii="Times New Roman" w:hAnsi="Times New Roman" w:cs="Times New Roman"/>
          <w:sz w:val="24"/>
          <w:szCs w:val="24"/>
        </w:rPr>
        <w:t xml:space="preserve"> </w:t>
      </w:r>
      <w:r w:rsidR="008B386D" w:rsidRPr="00DA358E">
        <w:rPr>
          <w:rFonts w:ascii="Times New Roman" w:hAnsi="Times New Roman" w:cs="Times New Roman"/>
          <w:sz w:val="24"/>
          <w:szCs w:val="24"/>
        </w:rPr>
        <w:t xml:space="preserve">The court </w:t>
      </w:r>
      <w:r w:rsidR="008B386D" w:rsidRPr="00DA358E">
        <w:rPr>
          <w:rFonts w:ascii="Times New Roman" w:hAnsi="Times New Roman" w:cs="Times New Roman"/>
          <w:i/>
          <w:sz w:val="24"/>
          <w:szCs w:val="24"/>
        </w:rPr>
        <w:t>a quo</w:t>
      </w:r>
      <w:r w:rsidR="008B386D" w:rsidRPr="00DA358E">
        <w:rPr>
          <w:rFonts w:ascii="Times New Roman" w:hAnsi="Times New Roman" w:cs="Times New Roman"/>
          <w:sz w:val="24"/>
          <w:szCs w:val="24"/>
        </w:rPr>
        <w:t xml:space="preserve"> however felt persuaded that there was an alternative remedy available to Portland and consequently </w:t>
      </w:r>
      <w:r w:rsidR="002621E6" w:rsidRPr="00DA358E">
        <w:rPr>
          <w:rFonts w:ascii="Times New Roman" w:hAnsi="Times New Roman" w:cs="Times New Roman"/>
          <w:sz w:val="24"/>
          <w:szCs w:val="24"/>
        </w:rPr>
        <w:t xml:space="preserve">there was no urgency to the application. </w:t>
      </w:r>
    </w:p>
    <w:p w:rsidR="00B6555B" w:rsidRPr="00DA358E" w:rsidRDefault="00B6555B" w:rsidP="00B6555B">
      <w:pPr>
        <w:spacing w:after="0" w:line="240" w:lineRule="auto"/>
        <w:jc w:val="both"/>
        <w:rPr>
          <w:rFonts w:ascii="Times New Roman" w:hAnsi="Times New Roman" w:cs="Times New Roman"/>
          <w:sz w:val="24"/>
          <w:szCs w:val="24"/>
        </w:rPr>
      </w:pPr>
    </w:p>
    <w:p w:rsidR="00E3581A" w:rsidRPr="00DA358E" w:rsidRDefault="002621E6" w:rsidP="00B6555B">
      <w:pPr>
        <w:ind w:left="90" w:firstLine="1350"/>
        <w:jc w:val="both"/>
        <w:rPr>
          <w:rFonts w:ascii="Times New Roman" w:hAnsi="Times New Roman" w:cs="Times New Roman"/>
          <w:sz w:val="24"/>
          <w:szCs w:val="24"/>
        </w:rPr>
      </w:pPr>
      <w:r w:rsidRPr="00DA358E">
        <w:rPr>
          <w:rFonts w:ascii="Times New Roman" w:hAnsi="Times New Roman" w:cs="Times New Roman"/>
          <w:sz w:val="24"/>
          <w:szCs w:val="24"/>
        </w:rPr>
        <w:t>The practical difficulties attendant upon such a process for recovery should have been obvious to the court. The failure by the court to appreciate these factors was a clear misdirection warranting t</w:t>
      </w:r>
      <w:r w:rsidR="0045500D" w:rsidRPr="00DA358E">
        <w:rPr>
          <w:rFonts w:ascii="Times New Roman" w:hAnsi="Times New Roman" w:cs="Times New Roman"/>
          <w:sz w:val="24"/>
          <w:szCs w:val="24"/>
        </w:rPr>
        <w:t xml:space="preserve">he interference by this </w:t>
      </w:r>
      <w:r w:rsidR="002430B6" w:rsidRPr="00DA358E">
        <w:rPr>
          <w:rFonts w:ascii="Times New Roman" w:hAnsi="Times New Roman" w:cs="Times New Roman"/>
          <w:sz w:val="24"/>
          <w:szCs w:val="24"/>
        </w:rPr>
        <w:t>C</w:t>
      </w:r>
      <w:r w:rsidR="0045500D" w:rsidRPr="00DA358E">
        <w:rPr>
          <w:rFonts w:ascii="Times New Roman" w:hAnsi="Times New Roman" w:cs="Times New Roman"/>
          <w:sz w:val="24"/>
          <w:szCs w:val="24"/>
        </w:rPr>
        <w:t>ourt with</w:t>
      </w:r>
      <w:r w:rsidRPr="00DA358E">
        <w:rPr>
          <w:rFonts w:ascii="Times New Roman" w:hAnsi="Times New Roman" w:cs="Times New Roman"/>
          <w:sz w:val="24"/>
          <w:szCs w:val="24"/>
        </w:rPr>
        <w:t xml:space="preserve"> the exercise of its discretion.</w:t>
      </w:r>
    </w:p>
    <w:p w:rsidR="00B6555B" w:rsidRPr="00DA358E" w:rsidRDefault="00B6555B" w:rsidP="00226B0F">
      <w:pPr>
        <w:spacing w:after="0" w:line="240" w:lineRule="auto"/>
        <w:ind w:left="90" w:firstLine="1350"/>
        <w:jc w:val="both"/>
        <w:rPr>
          <w:rFonts w:ascii="Times New Roman" w:hAnsi="Times New Roman" w:cs="Times New Roman"/>
          <w:sz w:val="24"/>
          <w:szCs w:val="24"/>
        </w:rPr>
      </w:pPr>
    </w:p>
    <w:p w:rsidR="003F0534" w:rsidRPr="00DA358E" w:rsidRDefault="00E3581A" w:rsidP="006F2DFF">
      <w:pPr>
        <w:spacing w:after="0"/>
        <w:jc w:val="both"/>
        <w:rPr>
          <w:rFonts w:ascii="Times New Roman" w:hAnsi="Times New Roman" w:cs="Times New Roman"/>
          <w:sz w:val="24"/>
          <w:szCs w:val="24"/>
        </w:rPr>
      </w:pPr>
      <w:r w:rsidRPr="00DA358E">
        <w:rPr>
          <w:rFonts w:ascii="Times New Roman" w:hAnsi="Times New Roman" w:cs="Times New Roman"/>
          <w:sz w:val="24"/>
          <w:szCs w:val="24"/>
        </w:rPr>
        <w:lastRenderedPageBreak/>
        <w:tab/>
      </w:r>
      <w:r w:rsidR="00B6555B" w:rsidRPr="00DA358E">
        <w:rPr>
          <w:rFonts w:ascii="Times New Roman" w:hAnsi="Times New Roman" w:cs="Times New Roman"/>
          <w:sz w:val="24"/>
          <w:szCs w:val="24"/>
        </w:rPr>
        <w:tab/>
      </w:r>
      <w:r w:rsidRPr="00DA358E">
        <w:rPr>
          <w:rFonts w:ascii="Times New Roman" w:hAnsi="Times New Roman" w:cs="Times New Roman"/>
          <w:sz w:val="24"/>
          <w:szCs w:val="24"/>
        </w:rPr>
        <w:t>However, over and above these criticisms, the High Court</w:t>
      </w:r>
      <w:r w:rsidR="009D07A9" w:rsidRPr="00DA358E">
        <w:rPr>
          <w:rFonts w:ascii="Times New Roman" w:hAnsi="Times New Roman" w:cs="Times New Roman"/>
          <w:sz w:val="24"/>
          <w:szCs w:val="24"/>
        </w:rPr>
        <w:t>,</w:t>
      </w:r>
      <w:r w:rsidRPr="00DA358E">
        <w:rPr>
          <w:rFonts w:ascii="Times New Roman" w:hAnsi="Times New Roman" w:cs="Times New Roman"/>
          <w:sz w:val="24"/>
          <w:szCs w:val="24"/>
        </w:rPr>
        <w:t xml:space="preserve"> having decided to de</w:t>
      </w:r>
      <w:r w:rsidR="009D07A9" w:rsidRPr="00DA358E">
        <w:rPr>
          <w:rFonts w:ascii="Times New Roman" w:hAnsi="Times New Roman" w:cs="Times New Roman"/>
          <w:sz w:val="24"/>
          <w:szCs w:val="24"/>
        </w:rPr>
        <w:t>termin</w:t>
      </w:r>
      <w:r w:rsidRPr="00DA358E">
        <w:rPr>
          <w:rFonts w:ascii="Times New Roman" w:hAnsi="Times New Roman" w:cs="Times New Roman"/>
          <w:sz w:val="24"/>
          <w:szCs w:val="24"/>
        </w:rPr>
        <w:t>e the matter on the issue of urgency</w:t>
      </w:r>
      <w:r w:rsidR="009D07A9" w:rsidRPr="00DA358E">
        <w:rPr>
          <w:rFonts w:ascii="Times New Roman" w:hAnsi="Times New Roman" w:cs="Times New Roman"/>
          <w:sz w:val="24"/>
          <w:szCs w:val="24"/>
        </w:rPr>
        <w:t>,</w:t>
      </w:r>
      <w:r w:rsidRPr="00DA358E">
        <w:rPr>
          <w:rFonts w:ascii="Times New Roman" w:hAnsi="Times New Roman" w:cs="Times New Roman"/>
          <w:sz w:val="24"/>
          <w:szCs w:val="24"/>
        </w:rPr>
        <w:t xml:space="preserve"> </w:t>
      </w:r>
      <w:r w:rsidR="0045500D" w:rsidRPr="00DA358E">
        <w:rPr>
          <w:rFonts w:ascii="Times New Roman" w:hAnsi="Times New Roman" w:cs="Times New Roman"/>
          <w:sz w:val="24"/>
          <w:szCs w:val="24"/>
        </w:rPr>
        <w:t>dismissed the application on th</w:t>
      </w:r>
      <w:r w:rsidR="00EA7DFB" w:rsidRPr="00DA358E">
        <w:rPr>
          <w:rFonts w:ascii="Times New Roman" w:hAnsi="Times New Roman" w:cs="Times New Roman"/>
          <w:sz w:val="24"/>
          <w:szCs w:val="24"/>
        </w:rPr>
        <w:t xml:space="preserve">e basis that it was not urgent.  </w:t>
      </w:r>
      <w:r w:rsidR="0045500D" w:rsidRPr="00DA358E">
        <w:rPr>
          <w:rFonts w:ascii="Times New Roman" w:hAnsi="Times New Roman" w:cs="Times New Roman"/>
          <w:sz w:val="24"/>
          <w:szCs w:val="24"/>
        </w:rPr>
        <w:t xml:space="preserve">This was not the proper course to follow. Instead, it </w:t>
      </w:r>
      <w:r w:rsidRPr="00DA358E">
        <w:rPr>
          <w:rFonts w:ascii="Times New Roman" w:hAnsi="Times New Roman" w:cs="Times New Roman"/>
          <w:sz w:val="24"/>
          <w:szCs w:val="24"/>
        </w:rPr>
        <w:t>should have rem</w:t>
      </w:r>
      <w:r w:rsidR="003F0534" w:rsidRPr="00DA358E">
        <w:rPr>
          <w:rFonts w:ascii="Times New Roman" w:hAnsi="Times New Roman" w:cs="Times New Roman"/>
          <w:sz w:val="24"/>
          <w:szCs w:val="24"/>
        </w:rPr>
        <w:t>ov</w:t>
      </w:r>
      <w:r w:rsidRPr="00DA358E">
        <w:rPr>
          <w:rFonts w:ascii="Times New Roman" w:hAnsi="Times New Roman" w:cs="Times New Roman"/>
          <w:sz w:val="24"/>
          <w:szCs w:val="24"/>
        </w:rPr>
        <w:t>ed the matter fr</w:t>
      </w:r>
      <w:r w:rsidR="003F0534" w:rsidRPr="00DA358E">
        <w:rPr>
          <w:rFonts w:ascii="Times New Roman" w:hAnsi="Times New Roman" w:cs="Times New Roman"/>
          <w:sz w:val="24"/>
          <w:szCs w:val="24"/>
        </w:rPr>
        <w:t>om the roll on the basis that it lacked urgency. Such a course would have left the door open for the appellant to place the matter before the court for determination as</w:t>
      </w:r>
      <w:r w:rsidR="00EA7DFB" w:rsidRPr="00DA358E">
        <w:rPr>
          <w:rFonts w:ascii="Times New Roman" w:hAnsi="Times New Roman" w:cs="Times New Roman"/>
          <w:sz w:val="24"/>
          <w:szCs w:val="24"/>
        </w:rPr>
        <w:t xml:space="preserve"> an ordinary court application.  </w:t>
      </w:r>
      <w:r w:rsidR="0045500D" w:rsidRPr="00DA358E">
        <w:rPr>
          <w:rFonts w:ascii="Times New Roman" w:hAnsi="Times New Roman" w:cs="Times New Roman"/>
          <w:sz w:val="24"/>
          <w:szCs w:val="24"/>
        </w:rPr>
        <w:t>I</w:t>
      </w:r>
      <w:r w:rsidR="003F0534" w:rsidRPr="00DA358E">
        <w:rPr>
          <w:rFonts w:ascii="Times New Roman" w:hAnsi="Times New Roman" w:cs="Times New Roman"/>
          <w:sz w:val="24"/>
          <w:szCs w:val="24"/>
        </w:rPr>
        <w:t xml:space="preserve">n </w:t>
      </w:r>
      <w:proofErr w:type="spellStart"/>
      <w:r w:rsidR="003F0534" w:rsidRPr="00DA358E">
        <w:rPr>
          <w:rFonts w:ascii="Times New Roman" w:hAnsi="Times New Roman" w:cs="Times New Roman"/>
          <w:i/>
          <w:sz w:val="24"/>
          <w:szCs w:val="24"/>
        </w:rPr>
        <w:t>Madza</w:t>
      </w:r>
      <w:proofErr w:type="spellEnd"/>
      <w:r w:rsidR="003F0534" w:rsidRPr="00DA358E">
        <w:rPr>
          <w:rFonts w:ascii="Times New Roman" w:hAnsi="Times New Roman" w:cs="Times New Roman"/>
          <w:i/>
          <w:sz w:val="24"/>
          <w:szCs w:val="24"/>
        </w:rPr>
        <w:t xml:space="preserve"> &amp; </w:t>
      </w:r>
      <w:proofErr w:type="spellStart"/>
      <w:r w:rsidR="003F0534" w:rsidRPr="00DA358E">
        <w:rPr>
          <w:rFonts w:ascii="Times New Roman" w:hAnsi="Times New Roman" w:cs="Times New Roman"/>
          <w:i/>
          <w:sz w:val="24"/>
          <w:szCs w:val="24"/>
        </w:rPr>
        <w:t>Ors</w:t>
      </w:r>
      <w:proofErr w:type="spellEnd"/>
      <w:r w:rsidR="003F0534" w:rsidRPr="00DA358E">
        <w:rPr>
          <w:rFonts w:ascii="Times New Roman" w:hAnsi="Times New Roman" w:cs="Times New Roman"/>
          <w:i/>
          <w:sz w:val="24"/>
          <w:szCs w:val="24"/>
        </w:rPr>
        <w:t xml:space="preserve"> v The Reformed Church in Zimbabwe </w:t>
      </w:r>
      <w:proofErr w:type="spellStart"/>
      <w:r w:rsidR="003F0534" w:rsidRPr="00DA358E">
        <w:rPr>
          <w:rFonts w:ascii="Times New Roman" w:hAnsi="Times New Roman" w:cs="Times New Roman"/>
          <w:i/>
          <w:sz w:val="24"/>
          <w:szCs w:val="24"/>
        </w:rPr>
        <w:t>Daisyfield</w:t>
      </w:r>
      <w:proofErr w:type="spellEnd"/>
      <w:r w:rsidR="003F0534" w:rsidRPr="00DA358E">
        <w:rPr>
          <w:rFonts w:ascii="Times New Roman" w:hAnsi="Times New Roman" w:cs="Times New Roman"/>
          <w:i/>
          <w:sz w:val="24"/>
          <w:szCs w:val="24"/>
        </w:rPr>
        <w:t xml:space="preserve"> Trust</w:t>
      </w:r>
      <w:r w:rsidR="003F0534" w:rsidRPr="00DA358E">
        <w:rPr>
          <w:rFonts w:ascii="Times New Roman" w:hAnsi="Times New Roman" w:cs="Times New Roman"/>
          <w:sz w:val="24"/>
          <w:szCs w:val="24"/>
        </w:rPr>
        <w:t xml:space="preserve"> SC 71/14, ZIYAMBI JA remarked as follows:</w:t>
      </w:r>
    </w:p>
    <w:p w:rsidR="0045500D" w:rsidRPr="00DA358E" w:rsidRDefault="003F0534" w:rsidP="006F2DFF">
      <w:pPr>
        <w:spacing w:after="0" w:line="240" w:lineRule="auto"/>
        <w:ind w:left="720"/>
        <w:jc w:val="both"/>
        <w:rPr>
          <w:rFonts w:ascii="Times New Roman" w:hAnsi="Times New Roman" w:cs="Times New Roman"/>
          <w:sz w:val="24"/>
          <w:szCs w:val="24"/>
        </w:rPr>
      </w:pPr>
      <w:r w:rsidRPr="00DA358E">
        <w:rPr>
          <w:rFonts w:ascii="Times New Roman" w:hAnsi="Times New Roman" w:cs="Times New Roman"/>
          <w:sz w:val="24"/>
          <w:szCs w:val="24"/>
        </w:rPr>
        <w:t xml:space="preserve">“However, having concluded the matter was not </w:t>
      </w:r>
      <w:proofErr w:type="gramStart"/>
      <w:r w:rsidRPr="00DA358E">
        <w:rPr>
          <w:rFonts w:ascii="Times New Roman" w:hAnsi="Times New Roman" w:cs="Times New Roman"/>
          <w:sz w:val="24"/>
          <w:szCs w:val="24"/>
        </w:rPr>
        <w:t>urgent,</w:t>
      </w:r>
      <w:proofErr w:type="gramEnd"/>
      <w:r w:rsidRPr="00DA358E">
        <w:rPr>
          <w:rFonts w:ascii="Times New Roman" w:hAnsi="Times New Roman" w:cs="Times New Roman"/>
          <w:sz w:val="24"/>
          <w:szCs w:val="24"/>
        </w:rPr>
        <w:t xml:space="preserve"> the proper course would have been to remove the matter from the roll of urgent matters to allow the appellants, if so minded, to place the matter before the High Court on the ordinary roll for determination. The order of dismissal was improper in the circumstances.”</w:t>
      </w:r>
      <w:r w:rsidRPr="00DA358E">
        <w:rPr>
          <w:rStyle w:val="FootnoteReference"/>
          <w:rFonts w:ascii="Times New Roman" w:hAnsi="Times New Roman" w:cs="Times New Roman"/>
          <w:sz w:val="24"/>
          <w:szCs w:val="24"/>
        </w:rPr>
        <w:footnoteReference w:id="1"/>
      </w:r>
      <w:r w:rsidRPr="00DA358E">
        <w:rPr>
          <w:rFonts w:ascii="Times New Roman" w:hAnsi="Times New Roman" w:cs="Times New Roman"/>
          <w:sz w:val="24"/>
          <w:szCs w:val="24"/>
        </w:rPr>
        <w:t xml:space="preserve">  </w:t>
      </w:r>
    </w:p>
    <w:p w:rsidR="0045500D" w:rsidRPr="00DA358E" w:rsidRDefault="0045500D" w:rsidP="00226B0F">
      <w:pPr>
        <w:spacing w:after="0"/>
        <w:jc w:val="both"/>
        <w:rPr>
          <w:rFonts w:ascii="Times New Roman" w:hAnsi="Times New Roman" w:cs="Times New Roman"/>
          <w:sz w:val="24"/>
          <w:szCs w:val="24"/>
        </w:rPr>
      </w:pPr>
    </w:p>
    <w:p w:rsidR="004A100E" w:rsidRPr="00DA358E" w:rsidRDefault="0045500D" w:rsidP="00EA7DFB">
      <w:pPr>
        <w:ind w:firstLine="1440"/>
        <w:jc w:val="both"/>
        <w:rPr>
          <w:rFonts w:ascii="Times New Roman" w:hAnsi="Times New Roman" w:cs="Times New Roman"/>
          <w:sz w:val="24"/>
          <w:szCs w:val="24"/>
        </w:rPr>
      </w:pPr>
      <w:r w:rsidRPr="00DA358E">
        <w:rPr>
          <w:rFonts w:ascii="Times New Roman" w:hAnsi="Times New Roman" w:cs="Times New Roman"/>
          <w:sz w:val="24"/>
          <w:szCs w:val="24"/>
        </w:rPr>
        <w:t>I respectfully associate myself with the</w:t>
      </w:r>
      <w:r w:rsidR="003F0534" w:rsidRPr="00DA358E">
        <w:rPr>
          <w:rFonts w:ascii="Times New Roman" w:hAnsi="Times New Roman" w:cs="Times New Roman"/>
          <w:sz w:val="24"/>
          <w:szCs w:val="24"/>
        </w:rPr>
        <w:t xml:space="preserve"> </w:t>
      </w:r>
      <w:r w:rsidR="00F95D8D" w:rsidRPr="00DA358E">
        <w:rPr>
          <w:rFonts w:ascii="Times New Roman" w:hAnsi="Times New Roman" w:cs="Times New Roman"/>
          <w:i/>
          <w:sz w:val="24"/>
          <w:szCs w:val="24"/>
        </w:rPr>
        <w:t>dicta</w:t>
      </w:r>
      <w:r w:rsidR="00F95D8D" w:rsidRPr="00DA358E">
        <w:rPr>
          <w:rFonts w:ascii="Times New Roman" w:hAnsi="Times New Roman" w:cs="Times New Roman"/>
          <w:sz w:val="24"/>
          <w:szCs w:val="24"/>
        </w:rPr>
        <w:t xml:space="preserve"> by her Ladyship.  </w:t>
      </w:r>
      <w:r w:rsidRPr="00DA358E">
        <w:rPr>
          <w:rFonts w:ascii="Times New Roman" w:hAnsi="Times New Roman" w:cs="Times New Roman"/>
          <w:sz w:val="24"/>
          <w:szCs w:val="24"/>
        </w:rPr>
        <w:t>It follows that the dismissal of the application for want of urgency is improper.</w:t>
      </w:r>
      <w:r w:rsidR="003F0534" w:rsidRPr="00DA358E">
        <w:rPr>
          <w:rFonts w:ascii="Times New Roman" w:hAnsi="Times New Roman" w:cs="Times New Roman"/>
          <w:sz w:val="24"/>
          <w:szCs w:val="24"/>
        </w:rPr>
        <w:t xml:space="preserve"> </w:t>
      </w:r>
      <w:r w:rsidR="00E3581A" w:rsidRPr="00DA358E">
        <w:rPr>
          <w:rFonts w:ascii="Times New Roman" w:hAnsi="Times New Roman" w:cs="Times New Roman"/>
          <w:sz w:val="24"/>
          <w:szCs w:val="24"/>
        </w:rPr>
        <w:t xml:space="preserve"> </w:t>
      </w:r>
    </w:p>
    <w:p w:rsidR="000B1193" w:rsidRPr="00DA358E" w:rsidRDefault="00D7509A" w:rsidP="004A100E">
      <w:pPr>
        <w:spacing w:after="0" w:line="240" w:lineRule="auto"/>
        <w:ind w:firstLine="1440"/>
        <w:jc w:val="both"/>
        <w:rPr>
          <w:rFonts w:ascii="Times New Roman" w:hAnsi="Times New Roman" w:cs="Times New Roman"/>
          <w:sz w:val="24"/>
          <w:szCs w:val="24"/>
        </w:rPr>
      </w:pPr>
      <w:r w:rsidRPr="00DA358E">
        <w:rPr>
          <w:rFonts w:ascii="Times New Roman" w:hAnsi="Times New Roman" w:cs="Times New Roman"/>
          <w:sz w:val="24"/>
          <w:szCs w:val="24"/>
        </w:rPr>
        <w:t xml:space="preserve"> </w:t>
      </w:r>
    </w:p>
    <w:p w:rsidR="009D5AE7" w:rsidRPr="00DA358E" w:rsidRDefault="0033234B" w:rsidP="004A100E">
      <w:pPr>
        <w:spacing w:after="0"/>
        <w:ind w:firstLine="1440"/>
        <w:jc w:val="both"/>
        <w:rPr>
          <w:rFonts w:ascii="Times New Roman" w:hAnsi="Times New Roman" w:cs="Times New Roman"/>
          <w:sz w:val="24"/>
          <w:szCs w:val="24"/>
        </w:rPr>
      </w:pPr>
      <w:r w:rsidRPr="00DA358E">
        <w:rPr>
          <w:rFonts w:ascii="Times New Roman" w:hAnsi="Times New Roman" w:cs="Times New Roman"/>
          <w:sz w:val="24"/>
          <w:szCs w:val="24"/>
        </w:rPr>
        <w:t xml:space="preserve">It is </w:t>
      </w:r>
      <w:r w:rsidR="0045500D" w:rsidRPr="00DA358E">
        <w:rPr>
          <w:rFonts w:ascii="Times New Roman" w:hAnsi="Times New Roman" w:cs="Times New Roman"/>
          <w:sz w:val="24"/>
          <w:szCs w:val="24"/>
        </w:rPr>
        <w:t>also</w:t>
      </w:r>
      <w:r w:rsidRPr="00DA358E">
        <w:rPr>
          <w:rFonts w:ascii="Times New Roman" w:hAnsi="Times New Roman" w:cs="Times New Roman"/>
          <w:sz w:val="24"/>
          <w:szCs w:val="24"/>
        </w:rPr>
        <w:t xml:space="preserve"> contended on behalf of Portland that</w:t>
      </w:r>
      <w:r w:rsidR="0045500D" w:rsidRPr="00DA358E">
        <w:rPr>
          <w:rFonts w:ascii="Times New Roman" w:hAnsi="Times New Roman" w:cs="Times New Roman"/>
          <w:sz w:val="24"/>
          <w:szCs w:val="24"/>
        </w:rPr>
        <w:t>,</w:t>
      </w:r>
      <w:r w:rsidR="000B1193" w:rsidRPr="00DA358E">
        <w:rPr>
          <w:rFonts w:ascii="Times New Roman" w:hAnsi="Times New Roman" w:cs="Times New Roman"/>
          <w:sz w:val="24"/>
          <w:szCs w:val="24"/>
        </w:rPr>
        <w:t xml:space="preserve"> </w:t>
      </w:r>
      <w:r w:rsidR="0045500D" w:rsidRPr="00DA358E">
        <w:rPr>
          <w:rFonts w:ascii="Times New Roman" w:hAnsi="Times New Roman" w:cs="Times New Roman"/>
          <w:sz w:val="24"/>
          <w:szCs w:val="24"/>
        </w:rPr>
        <w:t>in addition to this</w:t>
      </w:r>
      <w:r w:rsidR="009D07A9" w:rsidRPr="00DA358E">
        <w:rPr>
          <w:rFonts w:ascii="Times New Roman" w:hAnsi="Times New Roman" w:cs="Times New Roman"/>
          <w:sz w:val="24"/>
          <w:szCs w:val="24"/>
        </w:rPr>
        <w:t>,</w:t>
      </w:r>
      <w:r w:rsidRPr="00DA358E">
        <w:rPr>
          <w:rFonts w:ascii="Times New Roman" w:hAnsi="Times New Roman" w:cs="Times New Roman"/>
          <w:sz w:val="24"/>
          <w:szCs w:val="24"/>
        </w:rPr>
        <w:t xml:space="preserve"> the court fell into further error by commen</w:t>
      </w:r>
      <w:r w:rsidR="003C3EFB" w:rsidRPr="00DA358E">
        <w:rPr>
          <w:rFonts w:ascii="Times New Roman" w:hAnsi="Times New Roman" w:cs="Times New Roman"/>
          <w:sz w:val="24"/>
          <w:szCs w:val="24"/>
        </w:rPr>
        <w:t xml:space="preserve">ting on the merits of the case.  </w:t>
      </w:r>
      <w:r w:rsidRPr="00DA358E">
        <w:rPr>
          <w:rFonts w:ascii="Times New Roman" w:hAnsi="Times New Roman" w:cs="Times New Roman"/>
          <w:sz w:val="24"/>
          <w:szCs w:val="24"/>
        </w:rPr>
        <w:t xml:space="preserve">It is contended that even if this court were to remit the matter for hearing before the High Court a plea of </w:t>
      </w:r>
      <w:r w:rsidR="00D7509A" w:rsidRPr="00DA358E">
        <w:rPr>
          <w:rFonts w:ascii="Times New Roman" w:hAnsi="Times New Roman" w:cs="Times New Roman"/>
          <w:i/>
          <w:sz w:val="24"/>
          <w:szCs w:val="24"/>
        </w:rPr>
        <w:t>res j</w:t>
      </w:r>
      <w:r w:rsidRPr="00DA358E">
        <w:rPr>
          <w:rFonts w:ascii="Times New Roman" w:hAnsi="Times New Roman" w:cs="Times New Roman"/>
          <w:i/>
          <w:sz w:val="24"/>
          <w:szCs w:val="24"/>
        </w:rPr>
        <w:t>udicata</w:t>
      </w:r>
      <w:r w:rsidRPr="00DA358E">
        <w:rPr>
          <w:rFonts w:ascii="Times New Roman" w:hAnsi="Times New Roman" w:cs="Times New Roman"/>
          <w:sz w:val="24"/>
          <w:szCs w:val="24"/>
        </w:rPr>
        <w:t xml:space="preserve"> could be successf</w:t>
      </w:r>
      <w:r w:rsidR="00D7509A" w:rsidRPr="00DA358E">
        <w:rPr>
          <w:rFonts w:ascii="Times New Roman" w:hAnsi="Times New Roman" w:cs="Times New Roman"/>
          <w:sz w:val="24"/>
          <w:szCs w:val="24"/>
        </w:rPr>
        <w:t xml:space="preserve">ully raised by the respondents.  I agree, </w:t>
      </w:r>
      <w:r w:rsidR="003C3EFB" w:rsidRPr="00DA358E">
        <w:rPr>
          <w:rFonts w:ascii="Times New Roman" w:hAnsi="Times New Roman" w:cs="Times New Roman"/>
          <w:sz w:val="24"/>
          <w:szCs w:val="24"/>
        </w:rPr>
        <w:t>i</w:t>
      </w:r>
      <w:r w:rsidR="00076538" w:rsidRPr="00DA358E">
        <w:rPr>
          <w:rFonts w:ascii="Times New Roman" w:hAnsi="Times New Roman" w:cs="Times New Roman"/>
          <w:sz w:val="24"/>
          <w:szCs w:val="24"/>
        </w:rPr>
        <w:t>n</w:t>
      </w:r>
      <w:r w:rsidR="00076538" w:rsidRPr="00DA358E">
        <w:rPr>
          <w:rFonts w:ascii="Times New Roman" w:hAnsi="Times New Roman" w:cs="Times New Roman"/>
          <w:i/>
          <w:sz w:val="24"/>
          <w:szCs w:val="24"/>
        </w:rPr>
        <w:t xml:space="preserve"> Purchase v Purchase</w:t>
      </w:r>
      <w:r w:rsidR="00076538" w:rsidRPr="00DA358E">
        <w:rPr>
          <w:rFonts w:ascii="Times New Roman" w:hAnsi="Times New Roman" w:cs="Times New Roman"/>
          <w:sz w:val="24"/>
          <w:szCs w:val="24"/>
        </w:rPr>
        <w:t xml:space="preserve"> 1960 (3) SA 383, CANEY J had this to say:</w:t>
      </w:r>
      <w:r w:rsidR="00076538" w:rsidRPr="00DA358E">
        <w:rPr>
          <w:rStyle w:val="FootnoteReference"/>
          <w:rFonts w:ascii="Times New Roman" w:hAnsi="Times New Roman" w:cs="Times New Roman"/>
          <w:sz w:val="24"/>
          <w:szCs w:val="24"/>
        </w:rPr>
        <w:footnoteReference w:id="2"/>
      </w:r>
    </w:p>
    <w:p w:rsidR="00911E54" w:rsidRPr="00DA358E" w:rsidRDefault="003C3EFB" w:rsidP="004A100E">
      <w:pPr>
        <w:spacing w:after="0" w:line="240" w:lineRule="auto"/>
        <w:ind w:left="720"/>
        <w:jc w:val="both"/>
        <w:rPr>
          <w:rFonts w:ascii="Times New Roman" w:hAnsi="Times New Roman" w:cs="Times New Roman"/>
          <w:sz w:val="24"/>
          <w:szCs w:val="24"/>
        </w:rPr>
      </w:pPr>
      <w:r w:rsidRPr="00DA358E">
        <w:rPr>
          <w:rFonts w:ascii="Times New Roman" w:hAnsi="Times New Roman" w:cs="Times New Roman"/>
          <w:sz w:val="24"/>
          <w:szCs w:val="24"/>
        </w:rPr>
        <w:t xml:space="preserve">“… </w:t>
      </w:r>
      <w:r w:rsidR="00076538" w:rsidRPr="00DA358E">
        <w:rPr>
          <w:rFonts w:ascii="Times New Roman" w:hAnsi="Times New Roman" w:cs="Times New Roman"/>
          <w:sz w:val="24"/>
          <w:szCs w:val="24"/>
        </w:rPr>
        <w:t>He submitted that that dismissal of an application had the effect of an absolution; he likened that to dismissal of an action, which is an absolution fr</w:t>
      </w:r>
      <w:r w:rsidR="009D07A9" w:rsidRPr="00DA358E">
        <w:rPr>
          <w:rFonts w:ascii="Times New Roman" w:hAnsi="Times New Roman" w:cs="Times New Roman"/>
          <w:sz w:val="24"/>
          <w:szCs w:val="24"/>
        </w:rPr>
        <w:t>o</w:t>
      </w:r>
      <w:r w:rsidR="00076538" w:rsidRPr="00DA358E">
        <w:rPr>
          <w:rFonts w:ascii="Times New Roman" w:hAnsi="Times New Roman" w:cs="Times New Roman"/>
          <w:sz w:val="24"/>
          <w:szCs w:val="24"/>
        </w:rPr>
        <w:t xml:space="preserve">m the instance. </w:t>
      </w:r>
      <w:proofErr w:type="gramStart"/>
      <w:r w:rsidR="00076538" w:rsidRPr="00DA358E">
        <w:rPr>
          <w:rFonts w:ascii="Times New Roman" w:hAnsi="Times New Roman" w:cs="Times New Roman"/>
          <w:i/>
          <w:sz w:val="24"/>
          <w:szCs w:val="24"/>
        </w:rPr>
        <w:t xml:space="preserve">Becker v Wertheim, Becker and </w:t>
      </w:r>
      <w:proofErr w:type="spellStart"/>
      <w:r w:rsidR="00076538" w:rsidRPr="00DA358E">
        <w:rPr>
          <w:rFonts w:ascii="Times New Roman" w:hAnsi="Times New Roman" w:cs="Times New Roman"/>
          <w:i/>
          <w:sz w:val="24"/>
          <w:szCs w:val="24"/>
        </w:rPr>
        <w:t>Leveson</w:t>
      </w:r>
      <w:proofErr w:type="spellEnd"/>
      <w:r w:rsidR="00076538" w:rsidRPr="00DA358E">
        <w:rPr>
          <w:rFonts w:ascii="Times New Roman" w:hAnsi="Times New Roman" w:cs="Times New Roman"/>
          <w:i/>
          <w:sz w:val="24"/>
          <w:szCs w:val="24"/>
        </w:rPr>
        <w:t>,</w:t>
      </w:r>
      <w:r w:rsidR="00076538" w:rsidRPr="00DA358E">
        <w:rPr>
          <w:rFonts w:ascii="Times New Roman" w:hAnsi="Times New Roman" w:cs="Times New Roman"/>
          <w:sz w:val="24"/>
          <w:szCs w:val="24"/>
        </w:rPr>
        <w:t xml:space="preserve"> 1943 (1) P.H. F 34 (A.D.).</w:t>
      </w:r>
      <w:proofErr w:type="gramEnd"/>
      <w:r w:rsidR="00076538" w:rsidRPr="00DA358E">
        <w:rPr>
          <w:rFonts w:ascii="Times New Roman" w:hAnsi="Times New Roman" w:cs="Times New Roman"/>
          <w:sz w:val="24"/>
          <w:szCs w:val="24"/>
        </w:rPr>
        <w:t xml:space="preserve"> I am disinclined to agree with him, for I think that dismissal and refusal have the same effect, namely a decision in favour of the respondent.”</w:t>
      </w:r>
    </w:p>
    <w:p w:rsidR="004A100E" w:rsidRPr="00DA358E" w:rsidRDefault="004A100E" w:rsidP="004A100E">
      <w:pPr>
        <w:spacing w:after="0" w:line="240" w:lineRule="auto"/>
        <w:ind w:left="720"/>
        <w:jc w:val="both"/>
        <w:rPr>
          <w:rFonts w:ascii="Times New Roman" w:hAnsi="Times New Roman" w:cs="Times New Roman"/>
          <w:sz w:val="24"/>
          <w:szCs w:val="24"/>
        </w:rPr>
      </w:pPr>
    </w:p>
    <w:p w:rsidR="00D7509A" w:rsidRPr="00DA358E" w:rsidRDefault="00D7509A" w:rsidP="00D7509A">
      <w:pPr>
        <w:spacing w:line="240" w:lineRule="auto"/>
        <w:ind w:left="720"/>
        <w:jc w:val="both"/>
        <w:rPr>
          <w:rFonts w:ascii="Times New Roman" w:hAnsi="Times New Roman" w:cs="Times New Roman"/>
          <w:sz w:val="24"/>
          <w:szCs w:val="24"/>
        </w:rPr>
      </w:pPr>
    </w:p>
    <w:p w:rsidR="00911E54" w:rsidRPr="00DA358E" w:rsidRDefault="00911E54" w:rsidP="00D7509A">
      <w:pPr>
        <w:spacing w:after="0"/>
        <w:ind w:left="90" w:firstLine="1350"/>
        <w:jc w:val="both"/>
        <w:rPr>
          <w:rFonts w:ascii="Times New Roman" w:hAnsi="Times New Roman" w:cs="Times New Roman"/>
          <w:sz w:val="24"/>
          <w:szCs w:val="24"/>
        </w:rPr>
      </w:pPr>
      <w:r w:rsidRPr="00DA358E">
        <w:rPr>
          <w:rFonts w:ascii="Times New Roman" w:hAnsi="Times New Roman" w:cs="Times New Roman"/>
          <w:sz w:val="24"/>
          <w:szCs w:val="24"/>
        </w:rPr>
        <w:lastRenderedPageBreak/>
        <w:t xml:space="preserve">This principle was approved in </w:t>
      </w:r>
      <w:r w:rsidRPr="00DA358E">
        <w:rPr>
          <w:rFonts w:ascii="Times New Roman" w:hAnsi="Times New Roman" w:cs="Times New Roman"/>
          <w:i/>
          <w:sz w:val="24"/>
          <w:szCs w:val="24"/>
        </w:rPr>
        <w:t>African Farms &amp;</w:t>
      </w:r>
      <w:r w:rsidRPr="00DA358E">
        <w:rPr>
          <w:rFonts w:ascii="Times New Roman" w:hAnsi="Times New Roman" w:cs="Times New Roman"/>
          <w:sz w:val="24"/>
          <w:szCs w:val="24"/>
        </w:rPr>
        <w:t xml:space="preserve"> </w:t>
      </w:r>
      <w:r w:rsidRPr="00DA358E">
        <w:rPr>
          <w:rFonts w:ascii="Times New Roman" w:hAnsi="Times New Roman" w:cs="Times New Roman"/>
          <w:i/>
          <w:sz w:val="24"/>
          <w:szCs w:val="24"/>
        </w:rPr>
        <w:t>Townships v C.T. Municipality</w:t>
      </w:r>
      <w:r w:rsidRPr="00DA358E">
        <w:rPr>
          <w:rFonts w:ascii="Times New Roman" w:hAnsi="Times New Roman" w:cs="Times New Roman"/>
          <w:sz w:val="24"/>
          <w:szCs w:val="24"/>
        </w:rPr>
        <w:t xml:space="preserve"> 1963 (2) S.A 555 by STEYN C.J where he stated as follows:</w:t>
      </w:r>
      <w:r w:rsidR="009B37A8" w:rsidRPr="00DA358E">
        <w:rPr>
          <w:rStyle w:val="FootnoteReference"/>
          <w:rFonts w:ascii="Times New Roman" w:hAnsi="Times New Roman" w:cs="Times New Roman"/>
          <w:sz w:val="24"/>
          <w:szCs w:val="24"/>
        </w:rPr>
        <w:footnoteReference w:id="3"/>
      </w:r>
    </w:p>
    <w:p w:rsidR="006F48D7" w:rsidRPr="00DA358E" w:rsidRDefault="00D7509A" w:rsidP="00215DA4">
      <w:pPr>
        <w:spacing w:after="0" w:line="240" w:lineRule="auto"/>
        <w:ind w:left="1440"/>
        <w:jc w:val="both"/>
        <w:rPr>
          <w:rFonts w:ascii="Times New Roman" w:hAnsi="Times New Roman" w:cs="Times New Roman"/>
          <w:sz w:val="24"/>
          <w:szCs w:val="24"/>
          <w:vertAlign w:val="superscript"/>
        </w:rPr>
      </w:pPr>
      <w:r w:rsidRPr="00DA358E">
        <w:rPr>
          <w:rFonts w:ascii="Times New Roman" w:hAnsi="Times New Roman" w:cs="Times New Roman"/>
          <w:sz w:val="24"/>
          <w:szCs w:val="24"/>
        </w:rPr>
        <w:t>“</w:t>
      </w:r>
      <w:r w:rsidRPr="00DA358E">
        <w:rPr>
          <w:rFonts w:ascii="Times New Roman" w:hAnsi="Times New Roman" w:cs="Times New Roman"/>
          <w:i/>
          <w:sz w:val="24"/>
          <w:szCs w:val="24"/>
        </w:rPr>
        <w:t xml:space="preserve">Counsel for the appellant further argued that the order in the original </w:t>
      </w:r>
      <w:r w:rsidR="00215DA4" w:rsidRPr="00DA358E">
        <w:rPr>
          <w:rFonts w:ascii="Times New Roman" w:hAnsi="Times New Roman" w:cs="Times New Roman"/>
          <w:i/>
          <w:sz w:val="24"/>
          <w:szCs w:val="24"/>
        </w:rPr>
        <w:t>proceedings, which as such is an order dismissing the application, is to be equated with absolution from the instance, leaving the issue undecided. In my view there is no</w:t>
      </w:r>
      <w:r w:rsidR="00D01061" w:rsidRPr="00DA358E">
        <w:rPr>
          <w:rFonts w:ascii="Times New Roman" w:hAnsi="Times New Roman" w:cs="Times New Roman"/>
          <w:i/>
          <w:sz w:val="24"/>
          <w:szCs w:val="24"/>
        </w:rPr>
        <w:t xml:space="preserve"> substance in that argument. As </w:t>
      </w:r>
      <w:proofErr w:type="spellStart"/>
      <w:r w:rsidR="00D01061" w:rsidRPr="00DA358E">
        <w:rPr>
          <w:rFonts w:ascii="Times New Roman" w:hAnsi="Times New Roman" w:cs="Times New Roman"/>
          <w:b/>
          <w:i/>
          <w:sz w:val="24"/>
          <w:szCs w:val="24"/>
        </w:rPr>
        <w:t>Sande</w:t>
      </w:r>
      <w:proofErr w:type="spellEnd"/>
      <w:r w:rsidR="00D01061" w:rsidRPr="00DA358E">
        <w:rPr>
          <w:rFonts w:ascii="Times New Roman" w:hAnsi="Times New Roman" w:cs="Times New Roman"/>
          <w:b/>
          <w:i/>
          <w:sz w:val="24"/>
          <w:szCs w:val="24"/>
        </w:rPr>
        <w:t xml:space="preserve">, De </w:t>
      </w:r>
      <w:proofErr w:type="spellStart"/>
      <w:r w:rsidR="00D01061" w:rsidRPr="00DA358E">
        <w:rPr>
          <w:rFonts w:ascii="Times New Roman" w:hAnsi="Times New Roman" w:cs="Times New Roman"/>
          <w:b/>
          <w:i/>
          <w:sz w:val="24"/>
          <w:szCs w:val="24"/>
        </w:rPr>
        <w:t>Diversis</w:t>
      </w:r>
      <w:proofErr w:type="spellEnd"/>
      <w:r w:rsidR="00D01061" w:rsidRPr="00DA358E">
        <w:rPr>
          <w:rFonts w:ascii="Times New Roman" w:hAnsi="Times New Roman" w:cs="Times New Roman"/>
          <w:i/>
          <w:sz w:val="24"/>
          <w:szCs w:val="24"/>
        </w:rPr>
        <w:t xml:space="preserve"> </w:t>
      </w:r>
      <w:proofErr w:type="spellStart"/>
      <w:r w:rsidR="00D01061" w:rsidRPr="00DA358E">
        <w:rPr>
          <w:rFonts w:ascii="Times New Roman" w:hAnsi="Times New Roman" w:cs="Times New Roman"/>
          <w:b/>
          <w:i/>
          <w:sz w:val="24"/>
          <w:szCs w:val="24"/>
        </w:rPr>
        <w:t>Regulis</w:t>
      </w:r>
      <w:proofErr w:type="spellEnd"/>
      <w:r w:rsidR="00D01061" w:rsidRPr="00DA358E">
        <w:rPr>
          <w:rFonts w:ascii="Times New Roman" w:hAnsi="Times New Roman" w:cs="Times New Roman"/>
          <w:b/>
          <w:i/>
          <w:sz w:val="24"/>
          <w:szCs w:val="24"/>
        </w:rPr>
        <w:t xml:space="preserve"> ad L 207</w:t>
      </w:r>
      <w:r w:rsidR="00D01061" w:rsidRPr="00DA358E">
        <w:rPr>
          <w:rFonts w:ascii="Times New Roman" w:hAnsi="Times New Roman" w:cs="Times New Roman"/>
          <w:i/>
          <w:sz w:val="24"/>
          <w:szCs w:val="24"/>
        </w:rPr>
        <w:t xml:space="preserve">, points out, the res judicata is not so much the </w:t>
      </w:r>
      <w:proofErr w:type="spellStart"/>
      <w:r w:rsidR="00D01061" w:rsidRPr="00DA358E">
        <w:rPr>
          <w:rFonts w:ascii="Times New Roman" w:hAnsi="Times New Roman" w:cs="Times New Roman"/>
          <w:i/>
          <w:sz w:val="24"/>
          <w:szCs w:val="24"/>
        </w:rPr>
        <w:t>sentia</w:t>
      </w:r>
      <w:proofErr w:type="spellEnd"/>
      <w:r w:rsidR="00D01061" w:rsidRPr="00DA358E">
        <w:rPr>
          <w:rFonts w:ascii="Times New Roman" w:hAnsi="Times New Roman" w:cs="Times New Roman"/>
          <w:i/>
          <w:sz w:val="24"/>
          <w:szCs w:val="24"/>
        </w:rPr>
        <w:t xml:space="preserve">, the sentence or the order made, as the </w:t>
      </w:r>
      <w:proofErr w:type="spellStart"/>
      <w:r w:rsidR="00D01061" w:rsidRPr="00DA358E">
        <w:rPr>
          <w:rFonts w:ascii="Times New Roman" w:hAnsi="Times New Roman" w:cs="Times New Roman"/>
          <w:i/>
          <w:sz w:val="24"/>
          <w:szCs w:val="24"/>
        </w:rPr>
        <w:t>lis</w:t>
      </w:r>
      <w:proofErr w:type="spellEnd"/>
      <w:r w:rsidR="00D01061" w:rsidRPr="00DA358E">
        <w:rPr>
          <w:rFonts w:ascii="Times New Roman" w:hAnsi="Times New Roman" w:cs="Times New Roman"/>
          <w:i/>
          <w:sz w:val="24"/>
          <w:szCs w:val="24"/>
        </w:rPr>
        <w:t xml:space="preserve"> or </w:t>
      </w:r>
      <w:proofErr w:type="spellStart"/>
      <w:r w:rsidR="00D01061" w:rsidRPr="00DA358E">
        <w:rPr>
          <w:rFonts w:ascii="Times New Roman" w:hAnsi="Times New Roman" w:cs="Times New Roman"/>
          <w:i/>
          <w:sz w:val="24"/>
          <w:szCs w:val="24"/>
        </w:rPr>
        <w:t>negotium</w:t>
      </w:r>
      <w:proofErr w:type="spellEnd"/>
      <w:r w:rsidR="00D01061" w:rsidRPr="00DA358E">
        <w:rPr>
          <w:rFonts w:ascii="Times New Roman" w:hAnsi="Times New Roman" w:cs="Times New Roman"/>
          <w:i/>
          <w:sz w:val="24"/>
          <w:szCs w:val="24"/>
        </w:rPr>
        <w:t xml:space="preserve">, the matter in dispute or question at issue about which the </w:t>
      </w:r>
      <w:proofErr w:type="spellStart"/>
      <w:r w:rsidR="00D01061" w:rsidRPr="00DA358E">
        <w:rPr>
          <w:rFonts w:ascii="Times New Roman" w:hAnsi="Times New Roman" w:cs="Times New Roman"/>
          <w:i/>
          <w:sz w:val="24"/>
          <w:szCs w:val="24"/>
        </w:rPr>
        <w:t>sentia</w:t>
      </w:r>
      <w:proofErr w:type="spellEnd"/>
      <w:r w:rsidR="00D01061" w:rsidRPr="00DA358E">
        <w:rPr>
          <w:rFonts w:ascii="Times New Roman" w:hAnsi="Times New Roman" w:cs="Times New Roman"/>
          <w:i/>
          <w:sz w:val="24"/>
          <w:szCs w:val="24"/>
        </w:rPr>
        <w:t xml:space="preserve"> is given, or the </w:t>
      </w:r>
      <w:proofErr w:type="spellStart"/>
      <w:r w:rsidR="00D01061" w:rsidRPr="00DA358E">
        <w:rPr>
          <w:rFonts w:ascii="Times New Roman" w:hAnsi="Times New Roman" w:cs="Times New Roman"/>
          <w:i/>
          <w:sz w:val="24"/>
          <w:szCs w:val="24"/>
        </w:rPr>
        <w:t>causa</w:t>
      </w:r>
      <w:proofErr w:type="spellEnd"/>
      <w:r w:rsidR="00D01061" w:rsidRPr="00DA358E">
        <w:rPr>
          <w:rFonts w:ascii="Times New Roman" w:hAnsi="Times New Roman" w:cs="Times New Roman"/>
          <w:i/>
          <w:sz w:val="24"/>
          <w:szCs w:val="24"/>
        </w:rPr>
        <w:t xml:space="preserve"> which is determined by the </w:t>
      </w:r>
      <w:proofErr w:type="spellStart"/>
      <w:r w:rsidR="00D01061" w:rsidRPr="00DA358E">
        <w:rPr>
          <w:rFonts w:ascii="Times New Roman" w:hAnsi="Times New Roman" w:cs="Times New Roman"/>
          <w:i/>
          <w:sz w:val="24"/>
          <w:szCs w:val="24"/>
        </w:rPr>
        <w:t>sentia</w:t>
      </w:r>
      <w:proofErr w:type="spellEnd"/>
      <w:r w:rsidR="00D01061" w:rsidRPr="00DA358E">
        <w:rPr>
          <w:rFonts w:ascii="Times New Roman" w:hAnsi="Times New Roman" w:cs="Times New Roman"/>
          <w:i/>
          <w:sz w:val="24"/>
          <w:szCs w:val="24"/>
        </w:rPr>
        <w:t xml:space="preserve"> </w:t>
      </w:r>
      <w:proofErr w:type="spellStart"/>
      <w:r w:rsidR="00D01061" w:rsidRPr="00DA358E">
        <w:rPr>
          <w:rFonts w:ascii="Times New Roman" w:hAnsi="Times New Roman" w:cs="Times New Roman"/>
          <w:i/>
          <w:sz w:val="24"/>
          <w:szCs w:val="24"/>
        </w:rPr>
        <w:t>judicis</w:t>
      </w:r>
      <w:proofErr w:type="spellEnd"/>
      <w:r w:rsidR="00D01061" w:rsidRPr="00DA358E">
        <w:rPr>
          <w:rFonts w:ascii="Times New Roman" w:hAnsi="Times New Roman" w:cs="Times New Roman"/>
          <w:i/>
          <w:sz w:val="24"/>
          <w:szCs w:val="24"/>
        </w:rPr>
        <w:t xml:space="preserve">. As </w:t>
      </w:r>
      <w:r w:rsidR="00E565F0" w:rsidRPr="00DA358E">
        <w:rPr>
          <w:rFonts w:ascii="Times New Roman" w:hAnsi="Times New Roman" w:cs="Times New Roman"/>
          <w:i/>
          <w:sz w:val="24"/>
          <w:szCs w:val="24"/>
        </w:rPr>
        <w:t>pointed</w:t>
      </w:r>
      <w:r w:rsidR="00D01061" w:rsidRPr="00DA358E">
        <w:rPr>
          <w:rFonts w:ascii="Times New Roman" w:hAnsi="Times New Roman" w:cs="Times New Roman"/>
          <w:i/>
          <w:sz w:val="24"/>
          <w:szCs w:val="24"/>
        </w:rPr>
        <w:t xml:space="preserve"> out in </w:t>
      </w:r>
      <w:r w:rsidR="00D01061" w:rsidRPr="00DA358E">
        <w:rPr>
          <w:rFonts w:ascii="Times New Roman" w:hAnsi="Times New Roman" w:cs="Times New Roman"/>
          <w:b/>
          <w:i/>
          <w:sz w:val="24"/>
          <w:szCs w:val="24"/>
        </w:rPr>
        <w:t>Purchase v</w:t>
      </w:r>
      <w:r w:rsidR="00D01061" w:rsidRPr="00DA358E">
        <w:rPr>
          <w:rFonts w:ascii="Times New Roman" w:hAnsi="Times New Roman" w:cs="Times New Roman"/>
          <w:i/>
          <w:sz w:val="24"/>
          <w:szCs w:val="24"/>
        </w:rPr>
        <w:t xml:space="preserve"> </w:t>
      </w:r>
      <w:r w:rsidR="00D01061" w:rsidRPr="00DA358E">
        <w:rPr>
          <w:rFonts w:ascii="Times New Roman" w:hAnsi="Times New Roman" w:cs="Times New Roman"/>
          <w:b/>
          <w:i/>
          <w:sz w:val="24"/>
          <w:szCs w:val="24"/>
        </w:rPr>
        <w:t>Purchase, 1960 (3) SA 383 (N) at p 385</w:t>
      </w:r>
      <w:r w:rsidR="00D01061" w:rsidRPr="00DA358E">
        <w:rPr>
          <w:rFonts w:ascii="Times New Roman" w:hAnsi="Times New Roman" w:cs="Times New Roman"/>
          <w:i/>
          <w:sz w:val="24"/>
          <w:szCs w:val="24"/>
        </w:rPr>
        <w:t>, dismissal and refusal of an application have the same effect, namely a decision in favour of the respondent. The equivalent of absolution from the instance would be that no order is made</w:t>
      </w:r>
      <w:r w:rsidR="00E565F0" w:rsidRPr="00DA358E">
        <w:rPr>
          <w:rFonts w:ascii="Times New Roman" w:hAnsi="Times New Roman" w:cs="Times New Roman"/>
          <w:i/>
          <w:sz w:val="24"/>
          <w:szCs w:val="24"/>
        </w:rPr>
        <w:t xml:space="preserve">, </w:t>
      </w:r>
      <w:r w:rsidR="00203446" w:rsidRPr="00DA358E">
        <w:rPr>
          <w:rFonts w:ascii="Times New Roman" w:hAnsi="Times New Roman" w:cs="Times New Roman"/>
          <w:i/>
          <w:sz w:val="24"/>
          <w:szCs w:val="24"/>
        </w:rPr>
        <w:t>or that</w:t>
      </w:r>
      <w:r w:rsidR="00E565F0" w:rsidRPr="00DA358E">
        <w:rPr>
          <w:rFonts w:ascii="Times New Roman" w:hAnsi="Times New Roman" w:cs="Times New Roman"/>
          <w:i/>
          <w:sz w:val="24"/>
          <w:szCs w:val="24"/>
        </w:rPr>
        <w:t xml:space="preserve"> leave is granted to apply again on the same papers. In </w:t>
      </w:r>
      <w:r w:rsidR="00E565F0" w:rsidRPr="00DA358E">
        <w:rPr>
          <w:rFonts w:ascii="Times New Roman" w:hAnsi="Times New Roman" w:cs="Times New Roman"/>
          <w:b/>
          <w:i/>
          <w:sz w:val="24"/>
          <w:szCs w:val="24"/>
        </w:rPr>
        <w:t>Commissioner of</w:t>
      </w:r>
      <w:r w:rsidR="00E565F0" w:rsidRPr="00DA358E">
        <w:rPr>
          <w:rFonts w:ascii="Times New Roman" w:hAnsi="Times New Roman" w:cs="Times New Roman"/>
          <w:i/>
          <w:sz w:val="24"/>
          <w:szCs w:val="24"/>
        </w:rPr>
        <w:t xml:space="preserve"> </w:t>
      </w:r>
      <w:r w:rsidR="00E565F0" w:rsidRPr="00DA358E">
        <w:rPr>
          <w:rFonts w:ascii="Times New Roman" w:hAnsi="Times New Roman" w:cs="Times New Roman"/>
          <w:b/>
          <w:i/>
          <w:sz w:val="24"/>
          <w:szCs w:val="24"/>
        </w:rPr>
        <w:t xml:space="preserve">Customs v </w:t>
      </w:r>
      <w:proofErr w:type="spellStart"/>
      <w:r w:rsidR="00E565F0" w:rsidRPr="00DA358E">
        <w:rPr>
          <w:rFonts w:ascii="Times New Roman" w:hAnsi="Times New Roman" w:cs="Times New Roman"/>
          <w:b/>
          <w:i/>
          <w:sz w:val="24"/>
          <w:szCs w:val="24"/>
        </w:rPr>
        <w:t>Airton</w:t>
      </w:r>
      <w:proofErr w:type="spellEnd"/>
      <w:r w:rsidR="00E565F0" w:rsidRPr="00DA358E">
        <w:rPr>
          <w:rFonts w:ascii="Times New Roman" w:hAnsi="Times New Roman" w:cs="Times New Roman"/>
          <w:b/>
          <w:i/>
          <w:sz w:val="24"/>
          <w:szCs w:val="24"/>
        </w:rPr>
        <w:t xml:space="preserve"> Timber CO Ltd, 1926 CPD 351 at p</w:t>
      </w:r>
      <w:r w:rsidR="00E565F0" w:rsidRPr="00DA358E">
        <w:rPr>
          <w:rFonts w:ascii="Times New Roman" w:hAnsi="Times New Roman" w:cs="Times New Roman"/>
          <w:i/>
          <w:sz w:val="24"/>
          <w:szCs w:val="24"/>
        </w:rPr>
        <w:t xml:space="preserve"> </w:t>
      </w:r>
      <w:r w:rsidR="00E565F0" w:rsidRPr="00DA358E">
        <w:rPr>
          <w:rFonts w:ascii="Times New Roman" w:hAnsi="Times New Roman" w:cs="Times New Roman"/>
          <w:b/>
          <w:i/>
          <w:sz w:val="24"/>
          <w:szCs w:val="24"/>
        </w:rPr>
        <w:t>359</w:t>
      </w:r>
      <w:r w:rsidR="00E565F0" w:rsidRPr="00DA358E">
        <w:rPr>
          <w:rFonts w:ascii="Times New Roman" w:hAnsi="Times New Roman" w:cs="Times New Roman"/>
          <w:i/>
          <w:sz w:val="24"/>
          <w:szCs w:val="24"/>
        </w:rPr>
        <w:t>, WATERMEYER J, draws a distinction between the actual judgment and the reasons for judgment, and the question is not necessarily determined by the judgment, the matter is not res judicata.”</w:t>
      </w:r>
      <w:r w:rsidR="00C6770D" w:rsidRPr="00DA358E">
        <w:rPr>
          <w:rFonts w:ascii="Times New Roman" w:hAnsi="Times New Roman" w:cs="Times New Roman"/>
          <w:i/>
          <w:sz w:val="24"/>
          <w:szCs w:val="24"/>
          <w:vertAlign w:val="superscript"/>
        </w:rPr>
        <w:t>3</w:t>
      </w:r>
    </w:p>
    <w:p w:rsidR="00D7509A" w:rsidRPr="00DA358E" w:rsidRDefault="00D7509A" w:rsidP="00D7509A">
      <w:pPr>
        <w:spacing w:after="0" w:line="240" w:lineRule="auto"/>
        <w:ind w:left="720"/>
        <w:jc w:val="both"/>
        <w:rPr>
          <w:rFonts w:ascii="Times New Roman" w:hAnsi="Times New Roman" w:cs="Times New Roman"/>
          <w:sz w:val="24"/>
          <w:szCs w:val="24"/>
        </w:rPr>
      </w:pPr>
    </w:p>
    <w:p w:rsidR="00D7509A" w:rsidRPr="00DA358E" w:rsidRDefault="00D7509A" w:rsidP="00D7509A">
      <w:pPr>
        <w:spacing w:after="0" w:line="240" w:lineRule="auto"/>
        <w:ind w:left="720"/>
        <w:jc w:val="both"/>
        <w:rPr>
          <w:rFonts w:ascii="Times New Roman" w:hAnsi="Times New Roman" w:cs="Times New Roman"/>
          <w:sz w:val="24"/>
          <w:szCs w:val="24"/>
        </w:rPr>
      </w:pPr>
    </w:p>
    <w:p w:rsidR="00D7509A" w:rsidRPr="00DA358E" w:rsidRDefault="00D7509A" w:rsidP="00D7509A">
      <w:pPr>
        <w:spacing w:after="0" w:line="240" w:lineRule="auto"/>
        <w:ind w:left="720"/>
        <w:jc w:val="both"/>
        <w:rPr>
          <w:rFonts w:ascii="Times New Roman" w:hAnsi="Times New Roman" w:cs="Times New Roman"/>
          <w:sz w:val="24"/>
          <w:szCs w:val="24"/>
        </w:rPr>
      </w:pPr>
    </w:p>
    <w:p w:rsidR="00724D62" w:rsidRPr="00DA358E" w:rsidRDefault="006F48D7" w:rsidP="00B62D32">
      <w:pPr>
        <w:spacing w:after="0"/>
        <w:jc w:val="both"/>
        <w:rPr>
          <w:rFonts w:ascii="Times New Roman" w:hAnsi="Times New Roman" w:cs="Times New Roman"/>
          <w:sz w:val="24"/>
          <w:szCs w:val="24"/>
        </w:rPr>
      </w:pPr>
      <w:r w:rsidRPr="00DA358E">
        <w:rPr>
          <w:rFonts w:ascii="Times New Roman" w:hAnsi="Times New Roman" w:cs="Times New Roman"/>
          <w:sz w:val="24"/>
          <w:szCs w:val="24"/>
        </w:rPr>
        <w:tab/>
      </w:r>
      <w:r w:rsidR="00E565F0" w:rsidRPr="00DA358E">
        <w:rPr>
          <w:rFonts w:ascii="Times New Roman" w:hAnsi="Times New Roman" w:cs="Times New Roman"/>
          <w:sz w:val="24"/>
          <w:szCs w:val="24"/>
        </w:rPr>
        <w:tab/>
      </w:r>
      <w:r w:rsidRPr="00DA358E">
        <w:rPr>
          <w:rFonts w:ascii="Times New Roman" w:hAnsi="Times New Roman" w:cs="Times New Roman"/>
          <w:sz w:val="24"/>
          <w:szCs w:val="24"/>
        </w:rPr>
        <w:t>Being a Court</w:t>
      </w:r>
      <w:r w:rsidR="00D7509A" w:rsidRPr="00DA358E">
        <w:rPr>
          <w:rFonts w:ascii="Times New Roman" w:hAnsi="Times New Roman" w:cs="Times New Roman"/>
          <w:sz w:val="24"/>
          <w:szCs w:val="24"/>
        </w:rPr>
        <w:t xml:space="preserve"> of Appeal, this C</w:t>
      </w:r>
      <w:r w:rsidRPr="00DA358E">
        <w:rPr>
          <w:rFonts w:ascii="Times New Roman" w:hAnsi="Times New Roman" w:cs="Times New Roman"/>
          <w:sz w:val="24"/>
          <w:szCs w:val="24"/>
        </w:rPr>
        <w:t>ourt cannot interfere with the exercise of judicial discretion by a lower court except</w:t>
      </w:r>
      <w:r w:rsidR="008300DA" w:rsidRPr="00DA358E">
        <w:rPr>
          <w:rFonts w:ascii="Times New Roman" w:hAnsi="Times New Roman" w:cs="Times New Roman"/>
          <w:sz w:val="24"/>
          <w:szCs w:val="24"/>
        </w:rPr>
        <w:t xml:space="preserve"> in very limited circumstances.  </w:t>
      </w:r>
      <w:proofErr w:type="gramStart"/>
      <w:r w:rsidR="00EF225B" w:rsidRPr="00DA358E">
        <w:rPr>
          <w:rFonts w:ascii="Times New Roman" w:hAnsi="Times New Roman" w:cs="Times New Roman"/>
          <w:sz w:val="24"/>
          <w:szCs w:val="24"/>
        </w:rPr>
        <w:t>Counsel</w:t>
      </w:r>
      <w:r w:rsidR="000B1193" w:rsidRPr="00DA358E">
        <w:rPr>
          <w:rFonts w:ascii="Times New Roman" w:hAnsi="Times New Roman" w:cs="Times New Roman"/>
          <w:sz w:val="24"/>
          <w:szCs w:val="24"/>
        </w:rPr>
        <w:t xml:space="preserve"> for the parties</w:t>
      </w:r>
      <w:r w:rsidR="00EF225B" w:rsidRPr="00DA358E">
        <w:rPr>
          <w:rFonts w:ascii="Times New Roman" w:hAnsi="Times New Roman" w:cs="Times New Roman"/>
          <w:sz w:val="24"/>
          <w:szCs w:val="24"/>
        </w:rPr>
        <w:t xml:space="preserve"> in this case have</w:t>
      </w:r>
      <w:proofErr w:type="gramEnd"/>
      <w:r w:rsidRPr="00DA358E">
        <w:rPr>
          <w:rFonts w:ascii="Times New Roman" w:hAnsi="Times New Roman" w:cs="Times New Roman"/>
          <w:sz w:val="24"/>
          <w:szCs w:val="24"/>
        </w:rPr>
        <w:t xml:space="preserve"> advocated two approaches to the ma</w:t>
      </w:r>
      <w:r w:rsidR="008300DA" w:rsidRPr="00DA358E">
        <w:rPr>
          <w:rFonts w:ascii="Times New Roman" w:hAnsi="Times New Roman" w:cs="Times New Roman"/>
          <w:sz w:val="24"/>
          <w:szCs w:val="24"/>
        </w:rPr>
        <w:t xml:space="preserve">nner of determining the appeal.  </w:t>
      </w:r>
      <w:r w:rsidRPr="00DA358E">
        <w:rPr>
          <w:rFonts w:ascii="Times New Roman" w:hAnsi="Times New Roman" w:cs="Times New Roman"/>
          <w:sz w:val="24"/>
          <w:szCs w:val="24"/>
        </w:rPr>
        <w:t xml:space="preserve">The approach favoured by Mr </w:t>
      </w:r>
      <w:proofErr w:type="spellStart"/>
      <w:r w:rsidRPr="00DA358E">
        <w:rPr>
          <w:rFonts w:ascii="Times New Roman" w:hAnsi="Times New Roman" w:cs="Times New Roman"/>
          <w:i/>
          <w:sz w:val="24"/>
          <w:szCs w:val="24"/>
        </w:rPr>
        <w:t>Mpofu</w:t>
      </w:r>
      <w:proofErr w:type="spellEnd"/>
      <w:r w:rsidRPr="00DA358E">
        <w:rPr>
          <w:rFonts w:ascii="Times New Roman" w:hAnsi="Times New Roman" w:cs="Times New Roman"/>
          <w:i/>
          <w:sz w:val="24"/>
          <w:szCs w:val="24"/>
        </w:rPr>
        <w:t xml:space="preserve"> </w:t>
      </w:r>
      <w:r w:rsidRPr="00DA358E">
        <w:rPr>
          <w:rFonts w:ascii="Times New Roman" w:hAnsi="Times New Roman" w:cs="Times New Roman"/>
          <w:sz w:val="24"/>
          <w:szCs w:val="24"/>
        </w:rPr>
        <w:t xml:space="preserve">is </w:t>
      </w:r>
      <w:r w:rsidR="00724D62" w:rsidRPr="00DA358E">
        <w:rPr>
          <w:rFonts w:ascii="Times New Roman" w:hAnsi="Times New Roman" w:cs="Times New Roman"/>
          <w:sz w:val="24"/>
          <w:szCs w:val="24"/>
        </w:rPr>
        <w:t xml:space="preserve">set out in </w:t>
      </w:r>
      <w:r w:rsidR="00724D62" w:rsidRPr="00DA358E">
        <w:rPr>
          <w:rFonts w:ascii="Times New Roman" w:hAnsi="Times New Roman" w:cs="Times New Roman"/>
          <w:i/>
          <w:sz w:val="24"/>
          <w:szCs w:val="24"/>
        </w:rPr>
        <w:t xml:space="preserve">Crouch v </w:t>
      </w:r>
      <w:proofErr w:type="spellStart"/>
      <w:r w:rsidR="00724D62" w:rsidRPr="00DA358E">
        <w:rPr>
          <w:rFonts w:ascii="Times New Roman" w:hAnsi="Times New Roman" w:cs="Times New Roman"/>
          <w:i/>
          <w:sz w:val="24"/>
          <w:szCs w:val="24"/>
        </w:rPr>
        <w:t>Dube</w:t>
      </w:r>
      <w:proofErr w:type="spellEnd"/>
      <w:r w:rsidR="00724D62" w:rsidRPr="00DA358E">
        <w:rPr>
          <w:rFonts w:ascii="Times New Roman" w:hAnsi="Times New Roman" w:cs="Times New Roman"/>
          <w:sz w:val="24"/>
          <w:szCs w:val="24"/>
        </w:rPr>
        <w:t xml:space="preserve"> 1997 (1) ZLR 427 (S). </w:t>
      </w:r>
      <w:r w:rsidR="008300DA" w:rsidRPr="00DA358E">
        <w:rPr>
          <w:rFonts w:ascii="Times New Roman" w:hAnsi="Times New Roman" w:cs="Times New Roman"/>
          <w:sz w:val="24"/>
          <w:szCs w:val="24"/>
        </w:rPr>
        <w:t xml:space="preserve"> </w:t>
      </w:r>
      <w:r w:rsidR="00724D62" w:rsidRPr="00DA358E">
        <w:rPr>
          <w:rFonts w:ascii="Times New Roman" w:hAnsi="Times New Roman" w:cs="Times New Roman"/>
          <w:sz w:val="24"/>
          <w:szCs w:val="24"/>
        </w:rPr>
        <w:t>AT 436d-437F KORSAH JA described it as follows:</w:t>
      </w:r>
    </w:p>
    <w:p w:rsidR="00ED031C" w:rsidRPr="00DA358E" w:rsidRDefault="00406422" w:rsidP="00B62D32">
      <w:pPr>
        <w:spacing w:after="0" w:line="240" w:lineRule="auto"/>
        <w:ind w:left="720"/>
        <w:jc w:val="both"/>
        <w:rPr>
          <w:rFonts w:ascii="Times New Roman" w:hAnsi="Times New Roman" w:cs="Times New Roman"/>
          <w:sz w:val="24"/>
          <w:szCs w:val="24"/>
        </w:rPr>
      </w:pPr>
      <w:r w:rsidRPr="00DA358E">
        <w:rPr>
          <w:rFonts w:ascii="Times New Roman" w:hAnsi="Times New Roman" w:cs="Times New Roman"/>
          <w:sz w:val="24"/>
          <w:szCs w:val="24"/>
        </w:rPr>
        <w:t xml:space="preserve">“Learned </w:t>
      </w:r>
      <w:proofErr w:type="gramStart"/>
      <w:r w:rsidRPr="00DA358E">
        <w:rPr>
          <w:rFonts w:ascii="Times New Roman" w:hAnsi="Times New Roman" w:cs="Times New Roman"/>
          <w:sz w:val="24"/>
          <w:szCs w:val="24"/>
        </w:rPr>
        <w:t xml:space="preserve">counsel </w:t>
      </w:r>
      <w:r w:rsidR="00724D62" w:rsidRPr="00DA358E">
        <w:rPr>
          <w:rFonts w:ascii="Times New Roman" w:hAnsi="Times New Roman" w:cs="Times New Roman"/>
          <w:sz w:val="24"/>
          <w:szCs w:val="24"/>
        </w:rPr>
        <w:t>were</w:t>
      </w:r>
      <w:proofErr w:type="gramEnd"/>
      <w:r w:rsidR="00724D62" w:rsidRPr="00DA358E">
        <w:rPr>
          <w:rFonts w:ascii="Times New Roman" w:hAnsi="Times New Roman" w:cs="Times New Roman"/>
          <w:sz w:val="24"/>
          <w:szCs w:val="24"/>
        </w:rPr>
        <w:t xml:space="preserve"> in agreement </w:t>
      </w:r>
      <w:r w:rsidRPr="00DA358E">
        <w:rPr>
          <w:rFonts w:ascii="Times New Roman" w:hAnsi="Times New Roman" w:cs="Times New Roman"/>
          <w:sz w:val="24"/>
          <w:szCs w:val="24"/>
        </w:rPr>
        <w:t xml:space="preserve">that the remedy provided under r 359 was of a discretionary nature, but they differed as to the category of the discretion which the court of first instance exercised under r 359. The reason for their disagreement is exemplified in the following statement by </w:t>
      </w:r>
      <w:r w:rsidR="005A3F9B" w:rsidRPr="00DA358E">
        <w:rPr>
          <w:rFonts w:ascii="Times New Roman" w:hAnsi="Times New Roman" w:cs="Times New Roman"/>
          <w:sz w:val="24"/>
          <w:szCs w:val="24"/>
        </w:rPr>
        <w:t>STEGMAN J</w:t>
      </w:r>
      <w:r w:rsidRPr="00DA358E">
        <w:rPr>
          <w:rFonts w:ascii="Times New Roman" w:hAnsi="Times New Roman" w:cs="Times New Roman"/>
          <w:sz w:val="24"/>
          <w:szCs w:val="24"/>
        </w:rPr>
        <w:t xml:space="preserve"> in </w:t>
      </w:r>
      <w:proofErr w:type="spellStart"/>
      <w:r w:rsidR="005A3F9B" w:rsidRPr="00DA358E">
        <w:rPr>
          <w:rFonts w:ascii="Times New Roman" w:hAnsi="Times New Roman" w:cs="Times New Roman"/>
          <w:i/>
          <w:sz w:val="24"/>
          <w:szCs w:val="24"/>
        </w:rPr>
        <w:t>Tjospomie</w:t>
      </w:r>
      <w:proofErr w:type="spellEnd"/>
      <w:r w:rsidR="005A3F9B" w:rsidRPr="00DA358E">
        <w:rPr>
          <w:rFonts w:ascii="Times New Roman" w:hAnsi="Times New Roman" w:cs="Times New Roman"/>
          <w:i/>
          <w:sz w:val="24"/>
          <w:szCs w:val="24"/>
        </w:rPr>
        <w:t xml:space="preserve"> </w:t>
      </w:r>
      <w:proofErr w:type="spellStart"/>
      <w:r w:rsidR="005A3F9B" w:rsidRPr="00DA358E">
        <w:rPr>
          <w:rFonts w:ascii="Times New Roman" w:hAnsi="Times New Roman" w:cs="Times New Roman"/>
          <w:i/>
          <w:sz w:val="24"/>
          <w:szCs w:val="24"/>
        </w:rPr>
        <w:t>Boerdery</w:t>
      </w:r>
      <w:proofErr w:type="spellEnd"/>
      <w:r w:rsidR="005A3F9B" w:rsidRPr="00DA358E">
        <w:rPr>
          <w:rFonts w:ascii="Times New Roman" w:hAnsi="Times New Roman" w:cs="Times New Roman"/>
          <w:sz w:val="24"/>
          <w:szCs w:val="24"/>
        </w:rPr>
        <w:t xml:space="preserve"> </w:t>
      </w:r>
      <w:r w:rsidR="005A3F9B" w:rsidRPr="00DA358E">
        <w:rPr>
          <w:rFonts w:ascii="Times New Roman" w:hAnsi="Times New Roman" w:cs="Times New Roman"/>
          <w:i/>
          <w:sz w:val="24"/>
          <w:szCs w:val="24"/>
        </w:rPr>
        <w:t xml:space="preserve">(Pty) Ltd </w:t>
      </w:r>
      <w:r w:rsidRPr="00DA358E">
        <w:rPr>
          <w:rFonts w:ascii="Times New Roman" w:hAnsi="Times New Roman" w:cs="Times New Roman"/>
          <w:i/>
          <w:sz w:val="24"/>
          <w:szCs w:val="24"/>
        </w:rPr>
        <w:t xml:space="preserve">v Drakensberg </w:t>
      </w:r>
      <w:proofErr w:type="spellStart"/>
      <w:r w:rsidR="005A3F9B" w:rsidRPr="00DA358E">
        <w:rPr>
          <w:rFonts w:ascii="Times New Roman" w:hAnsi="Times New Roman" w:cs="Times New Roman"/>
          <w:i/>
          <w:sz w:val="24"/>
          <w:szCs w:val="24"/>
        </w:rPr>
        <w:t>Botteliers</w:t>
      </w:r>
      <w:proofErr w:type="spellEnd"/>
      <w:r w:rsidR="005A3F9B" w:rsidRPr="00DA358E">
        <w:rPr>
          <w:rFonts w:ascii="Times New Roman" w:hAnsi="Times New Roman" w:cs="Times New Roman"/>
          <w:i/>
          <w:sz w:val="24"/>
          <w:szCs w:val="24"/>
        </w:rPr>
        <w:t xml:space="preserve"> (Pty) Ltd</w:t>
      </w:r>
      <w:r w:rsidR="005A3F9B" w:rsidRPr="00DA358E">
        <w:rPr>
          <w:rFonts w:ascii="Times New Roman" w:hAnsi="Times New Roman" w:cs="Times New Roman"/>
          <w:sz w:val="24"/>
          <w:szCs w:val="24"/>
        </w:rPr>
        <w:t xml:space="preserve"> 1989 (4) SA 31 (T) at 351-36H:</w:t>
      </w:r>
    </w:p>
    <w:p w:rsidR="00B62D32" w:rsidRPr="00DA358E" w:rsidRDefault="00B62D32" w:rsidP="00B62D32">
      <w:pPr>
        <w:spacing w:after="0" w:line="240" w:lineRule="auto"/>
        <w:ind w:left="720"/>
        <w:jc w:val="both"/>
        <w:rPr>
          <w:rFonts w:ascii="Times New Roman" w:hAnsi="Times New Roman" w:cs="Times New Roman"/>
          <w:sz w:val="24"/>
          <w:szCs w:val="24"/>
        </w:rPr>
      </w:pPr>
    </w:p>
    <w:p w:rsidR="00B62D32" w:rsidRPr="00DA358E" w:rsidRDefault="005A3F9B" w:rsidP="005A3F9B">
      <w:pPr>
        <w:spacing w:after="0" w:line="240" w:lineRule="auto"/>
        <w:ind w:left="1440"/>
        <w:jc w:val="both"/>
        <w:rPr>
          <w:rFonts w:ascii="Times New Roman" w:hAnsi="Times New Roman" w:cs="Times New Roman"/>
          <w:sz w:val="24"/>
          <w:szCs w:val="24"/>
        </w:rPr>
      </w:pPr>
      <w:r w:rsidRPr="00DA358E">
        <w:rPr>
          <w:rFonts w:ascii="Times New Roman" w:hAnsi="Times New Roman" w:cs="Times New Roman"/>
          <w:sz w:val="24"/>
          <w:szCs w:val="24"/>
        </w:rPr>
        <w:t>“… when the exercise of a discretionary power by a court of first instance is taken on appeal, the court of appeal is faced with at least two distinct tasks. The first task relates to the general characterisation of the discretionary power in question in the case. The purpose is to determine whether the function of the court of appeal is to re-examine any aspect which the parties may seek to re-argue on the existing record;</w:t>
      </w:r>
      <w:r w:rsidR="005540F0" w:rsidRPr="00DA358E">
        <w:rPr>
          <w:rFonts w:ascii="Times New Roman" w:hAnsi="Times New Roman" w:cs="Times New Roman"/>
          <w:sz w:val="24"/>
          <w:szCs w:val="24"/>
        </w:rPr>
        <w:t xml:space="preserve"> or whether such court’s function is limited to an enquiry into the question whether the court below exercised its discretion judicially. When that task of characterisation has been performed, the second task (if it arises at all) relates to the examination of the particular exercise of the </w:t>
      </w:r>
      <w:r w:rsidR="00B972A9" w:rsidRPr="00DA358E">
        <w:rPr>
          <w:rFonts w:ascii="Times New Roman" w:hAnsi="Times New Roman" w:cs="Times New Roman"/>
          <w:sz w:val="24"/>
          <w:szCs w:val="24"/>
        </w:rPr>
        <w:t xml:space="preserve">discretionary power by the court of first instance, and the decision whether </w:t>
      </w:r>
      <w:r w:rsidR="00B972A9" w:rsidRPr="00DA358E">
        <w:rPr>
          <w:rFonts w:ascii="Times New Roman" w:hAnsi="Times New Roman" w:cs="Times New Roman"/>
          <w:sz w:val="24"/>
          <w:szCs w:val="24"/>
        </w:rPr>
        <w:lastRenderedPageBreak/>
        <w:t>or not to interfere with it. The nature of such second task varies according to the characterisation of the discretionary power in terms of the first task.</w:t>
      </w:r>
    </w:p>
    <w:p w:rsidR="00B972A9" w:rsidRPr="00DA358E" w:rsidRDefault="00B972A9" w:rsidP="005A3F9B">
      <w:pPr>
        <w:spacing w:after="0" w:line="240" w:lineRule="auto"/>
        <w:ind w:left="1440"/>
        <w:jc w:val="both"/>
        <w:rPr>
          <w:rFonts w:ascii="Times New Roman" w:hAnsi="Times New Roman" w:cs="Times New Roman"/>
          <w:sz w:val="24"/>
          <w:szCs w:val="24"/>
        </w:rPr>
      </w:pPr>
      <w:r w:rsidRPr="00DA358E">
        <w:rPr>
          <w:rFonts w:ascii="Times New Roman" w:hAnsi="Times New Roman" w:cs="Times New Roman"/>
          <w:sz w:val="24"/>
          <w:szCs w:val="24"/>
        </w:rPr>
        <w:t xml:space="preserve">There are at least two categories to one or other of which the discretionary powers exercised by courts of first instance may be assigned. The first of such categories relates to matters having the character of being so </w:t>
      </w:r>
      <w:r w:rsidR="00E12E20" w:rsidRPr="00DA358E">
        <w:rPr>
          <w:rFonts w:ascii="Times New Roman" w:hAnsi="Times New Roman" w:cs="Times New Roman"/>
          <w:sz w:val="24"/>
          <w:szCs w:val="24"/>
        </w:rPr>
        <w:t xml:space="preserve">essentially for determination by the court of first instance that it would ordinarily be inappropriate for </w:t>
      </w:r>
      <w:r w:rsidR="00D12CE3" w:rsidRPr="00DA358E">
        <w:rPr>
          <w:rFonts w:ascii="Times New Roman" w:hAnsi="Times New Roman" w:cs="Times New Roman"/>
          <w:sz w:val="24"/>
          <w:szCs w:val="24"/>
        </w:rPr>
        <w:t xml:space="preserve">a Court of Appeal to substitute its own discretionary power for </w:t>
      </w:r>
      <w:r w:rsidR="00E12E20" w:rsidRPr="00DA358E">
        <w:rPr>
          <w:rFonts w:ascii="Times New Roman" w:hAnsi="Times New Roman" w:cs="Times New Roman"/>
          <w:sz w:val="24"/>
          <w:szCs w:val="24"/>
        </w:rPr>
        <w:t>the exercise thereof decided on by the court of first instance</w:t>
      </w:r>
      <w:r w:rsidR="00801615" w:rsidRPr="00DA358E">
        <w:rPr>
          <w:rFonts w:ascii="Times New Roman" w:hAnsi="Times New Roman" w:cs="Times New Roman"/>
          <w:sz w:val="24"/>
          <w:szCs w:val="24"/>
        </w:rPr>
        <w:t>. The first matters identified as falling within this category were those discretionary powers that related to a judge’s control of the conduct of the business in his own court. Later the first category was broadened to include certain other discretionary powers.</w:t>
      </w:r>
    </w:p>
    <w:p w:rsidR="00801615" w:rsidRPr="00DA358E" w:rsidRDefault="00801615" w:rsidP="005A3F9B">
      <w:pPr>
        <w:spacing w:after="0" w:line="240" w:lineRule="auto"/>
        <w:ind w:left="1440"/>
        <w:jc w:val="both"/>
        <w:rPr>
          <w:rFonts w:ascii="Times New Roman" w:hAnsi="Times New Roman" w:cs="Times New Roman"/>
          <w:sz w:val="24"/>
          <w:szCs w:val="24"/>
        </w:rPr>
      </w:pPr>
    </w:p>
    <w:p w:rsidR="00801615" w:rsidRPr="00DA358E" w:rsidRDefault="00801615" w:rsidP="005A3F9B">
      <w:pPr>
        <w:spacing w:after="0" w:line="240" w:lineRule="auto"/>
        <w:ind w:left="1440"/>
        <w:jc w:val="both"/>
        <w:rPr>
          <w:rFonts w:ascii="Times New Roman" w:hAnsi="Times New Roman" w:cs="Times New Roman"/>
          <w:sz w:val="24"/>
          <w:szCs w:val="24"/>
        </w:rPr>
      </w:pPr>
      <w:r w:rsidRPr="00DA358E">
        <w:rPr>
          <w:rFonts w:ascii="Times New Roman" w:hAnsi="Times New Roman" w:cs="Times New Roman"/>
          <w:sz w:val="24"/>
          <w:szCs w:val="24"/>
        </w:rPr>
        <w:t>The second category relates to matters having the character of being equally appropriately determinable by the court of first instance</w:t>
      </w:r>
      <w:r w:rsidR="00E8408D" w:rsidRPr="00DA358E">
        <w:rPr>
          <w:rFonts w:ascii="Times New Roman" w:hAnsi="Times New Roman" w:cs="Times New Roman"/>
          <w:sz w:val="24"/>
          <w:szCs w:val="24"/>
        </w:rPr>
        <w:t xml:space="preserve"> and the court of appeal.</w:t>
      </w:r>
    </w:p>
    <w:p w:rsidR="00E8408D" w:rsidRPr="00DA358E" w:rsidRDefault="00E8408D" w:rsidP="005A3F9B">
      <w:pPr>
        <w:spacing w:after="0" w:line="240" w:lineRule="auto"/>
        <w:ind w:left="1440"/>
        <w:jc w:val="both"/>
        <w:rPr>
          <w:rFonts w:ascii="Times New Roman" w:hAnsi="Times New Roman" w:cs="Times New Roman"/>
          <w:sz w:val="24"/>
          <w:szCs w:val="24"/>
        </w:rPr>
      </w:pPr>
    </w:p>
    <w:p w:rsidR="00E8408D" w:rsidRPr="00DA358E" w:rsidRDefault="00E8408D" w:rsidP="005A3F9B">
      <w:pPr>
        <w:spacing w:after="0" w:line="240" w:lineRule="auto"/>
        <w:ind w:left="1440"/>
        <w:jc w:val="both"/>
        <w:rPr>
          <w:rFonts w:ascii="Times New Roman" w:hAnsi="Times New Roman" w:cs="Times New Roman"/>
          <w:sz w:val="24"/>
          <w:szCs w:val="24"/>
        </w:rPr>
      </w:pPr>
      <w:r w:rsidRPr="00DA358E">
        <w:rPr>
          <w:rFonts w:ascii="Times New Roman" w:hAnsi="Times New Roman" w:cs="Times New Roman"/>
          <w:sz w:val="24"/>
          <w:szCs w:val="24"/>
        </w:rPr>
        <w:t>When a particular discretionary power has been found to be of the character which places it in the first category, the court of appeal has no jurisdiction to substitute its own exercise of discretionary power for that decided upon at first instance unless it has been made to appear that the exercise of the power at first instance was not judicial. That can be done by showing that the court of first instance exercised the power capriciously or upon a wrong principle or with bias or without substantial reasons.</w:t>
      </w:r>
    </w:p>
    <w:p w:rsidR="00E8408D" w:rsidRPr="00DA358E" w:rsidRDefault="00E8408D" w:rsidP="005A3F9B">
      <w:pPr>
        <w:spacing w:after="0" w:line="240" w:lineRule="auto"/>
        <w:ind w:left="1440"/>
        <w:jc w:val="both"/>
        <w:rPr>
          <w:rFonts w:ascii="Times New Roman" w:hAnsi="Times New Roman" w:cs="Times New Roman"/>
          <w:sz w:val="24"/>
          <w:szCs w:val="24"/>
        </w:rPr>
      </w:pPr>
    </w:p>
    <w:p w:rsidR="00902396" w:rsidRPr="00DA358E" w:rsidRDefault="00E8408D" w:rsidP="005A3F9B">
      <w:pPr>
        <w:spacing w:after="0" w:line="240" w:lineRule="auto"/>
        <w:ind w:left="1440"/>
        <w:jc w:val="both"/>
        <w:rPr>
          <w:rFonts w:ascii="Times New Roman" w:hAnsi="Times New Roman" w:cs="Times New Roman"/>
          <w:sz w:val="24"/>
          <w:szCs w:val="24"/>
        </w:rPr>
      </w:pPr>
      <w:r w:rsidRPr="00DA358E">
        <w:rPr>
          <w:rFonts w:ascii="Times New Roman" w:hAnsi="Times New Roman" w:cs="Times New Roman"/>
          <w:sz w:val="24"/>
          <w:szCs w:val="24"/>
        </w:rPr>
        <w:t>When a particular discretionary power has been found to be of the character which places it in the second category, the court of appeal has jurisdiction to substitute</w:t>
      </w:r>
      <w:r w:rsidR="00902396" w:rsidRPr="00DA358E">
        <w:rPr>
          <w:rFonts w:ascii="Times New Roman" w:hAnsi="Times New Roman" w:cs="Times New Roman"/>
          <w:sz w:val="24"/>
          <w:szCs w:val="24"/>
        </w:rPr>
        <w:t xml:space="preserve"> its own exercise of the discretion for that decided upon at first instance without first having to find that the court of first instance did not act judicially. Sufficient reason for the court of appeal to do so must be shown, but the reason need not reflect on the </w:t>
      </w:r>
      <w:proofErr w:type="spellStart"/>
      <w:r w:rsidR="00902396" w:rsidRPr="00DA358E">
        <w:rPr>
          <w:rFonts w:ascii="Times New Roman" w:hAnsi="Times New Roman" w:cs="Times New Roman"/>
          <w:sz w:val="24"/>
          <w:szCs w:val="24"/>
        </w:rPr>
        <w:t>judicial</w:t>
      </w:r>
      <w:r w:rsidR="00D12CE3" w:rsidRPr="00DA358E">
        <w:rPr>
          <w:rFonts w:ascii="Times New Roman" w:hAnsi="Times New Roman" w:cs="Times New Roman"/>
          <w:sz w:val="24"/>
          <w:szCs w:val="24"/>
        </w:rPr>
        <w:t>it</w:t>
      </w:r>
      <w:r w:rsidR="00902396" w:rsidRPr="00DA358E">
        <w:rPr>
          <w:rFonts w:ascii="Times New Roman" w:hAnsi="Times New Roman" w:cs="Times New Roman"/>
          <w:sz w:val="24"/>
          <w:szCs w:val="24"/>
        </w:rPr>
        <w:t>y</w:t>
      </w:r>
      <w:proofErr w:type="spellEnd"/>
      <w:r w:rsidR="00902396" w:rsidRPr="00DA358E">
        <w:rPr>
          <w:rFonts w:ascii="Times New Roman" w:hAnsi="Times New Roman" w:cs="Times New Roman"/>
          <w:sz w:val="24"/>
          <w:szCs w:val="24"/>
        </w:rPr>
        <w:t xml:space="preserve"> of the decision at first instance. The court of appeal may interfere on the simple basis that it considers its own exercise of the discretionary power to be wiser or more appropriate in the circumstances</w:t>
      </w:r>
      <w:r w:rsidR="00C445A5" w:rsidRPr="00DA358E">
        <w:rPr>
          <w:rFonts w:ascii="Times New Roman" w:hAnsi="Times New Roman" w:cs="Times New Roman"/>
          <w:sz w:val="24"/>
          <w:szCs w:val="24"/>
        </w:rPr>
        <w:t>.</w:t>
      </w:r>
      <w:r w:rsidR="00902396" w:rsidRPr="00DA358E">
        <w:rPr>
          <w:rFonts w:ascii="Times New Roman" w:hAnsi="Times New Roman" w:cs="Times New Roman"/>
          <w:sz w:val="24"/>
          <w:szCs w:val="24"/>
        </w:rPr>
        <w:t>”</w:t>
      </w:r>
    </w:p>
    <w:p w:rsidR="00E8408D" w:rsidRPr="00DA358E" w:rsidRDefault="00E8408D" w:rsidP="005A3F9B">
      <w:pPr>
        <w:spacing w:after="0" w:line="240" w:lineRule="auto"/>
        <w:ind w:left="1440"/>
        <w:jc w:val="both"/>
        <w:rPr>
          <w:rFonts w:ascii="Times New Roman" w:hAnsi="Times New Roman" w:cs="Times New Roman"/>
          <w:sz w:val="24"/>
          <w:szCs w:val="24"/>
        </w:rPr>
      </w:pPr>
      <w:r w:rsidRPr="00DA358E">
        <w:rPr>
          <w:rFonts w:ascii="Times New Roman" w:hAnsi="Times New Roman" w:cs="Times New Roman"/>
          <w:sz w:val="24"/>
          <w:szCs w:val="24"/>
        </w:rPr>
        <w:t xml:space="preserve">  </w:t>
      </w:r>
    </w:p>
    <w:p w:rsidR="00B62D32" w:rsidRPr="00DA358E" w:rsidRDefault="00B62D32" w:rsidP="00B62D32">
      <w:pPr>
        <w:spacing w:after="0" w:line="240" w:lineRule="auto"/>
        <w:ind w:left="720"/>
        <w:jc w:val="both"/>
        <w:rPr>
          <w:rFonts w:ascii="Times New Roman" w:hAnsi="Times New Roman" w:cs="Times New Roman"/>
          <w:sz w:val="24"/>
          <w:szCs w:val="24"/>
        </w:rPr>
      </w:pPr>
    </w:p>
    <w:p w:rsidR="00B62D32" w:rsidRPr="00DA358E" w:rsidRDefault="00B62D32" w:rsidP="00B62D32">
      <w:pPr>
        <w:spacing w:after="0" w:line="240" w:lineRule="auto"/>
        <w:ind w:left="720"/>
        <w:jc w:val="both"/>
        <w:rPr>
          <w:rFonts w:ascii="Times New Roman" w:hAnsi="Times New Roman" w:cs="Times New Roman"/>
          <w:sz w:val="24"/>
          <w:szCs w:val="24"/>
        </w:rPr>
      </w:pPr>
    </w:p>
    <w:p w:rsidR="00ED031C" w:rsidRPr="00DA358E" w:rsidRDefault="00ED031C" w:rsidP="008263DE">
      <w:pPr>
        <w:spacing w:after="0"/>
        <w:jc w:val="both"/>
        <w:rPr>
          <w:rFonts w:ascii="Times New Roman" w:hAnsi="Times New Roman" w:cs="Times New Roman"/>
          <w:sz w:val="24"/>
          <w:szCs w:val="24"/>
        </w:rPr>
      </w:pPr>
      <w:r w:rsidRPr="00DA358E">
        <w:rPr>
          <w:rFonts w:ascii="Times New Roman" w:hAnsi="Times New Roman" w:cs="Times New Roman"/>
          <w:sz w:val="24"/>
          <w:szCs w:val="24"/>
        </w:rPr>
        <w:tab/>
      </w:r>
      <w:r w:rsidR="00EF225B" w:rsidRPr="00DA358E">
        <w:rPr>
          <w:rFonts w:ascii="Times New Roman" w:hAnsi="Times New Roman" w:cs="Times New Roman"/>
          <w:sz w:val="24"/>
          <w:szCs w:val="24"/>
        </w:rPr>
        <w:tab/>
      </w:r>
      <w:r w:rsidRPr="00DA358E">
        <w:rPr>
          <w:rFonts w:ascii="Times New Roman" w:hAnsi="Times New Roman" w:cs="Times New Roman"/>
          <w:sz w:val="24"/>
          <w:szCs w:val="24"/>
        </w:rPr>
        <w:t xml:space="preserve">Mr </w:t>
      </w:r>
      <w:proofErr w:type="spellStart"/>
      <w:r w:rsidRPr="00DA358E">
        <w:rPr>
          <w:rFonts w:ascii="Times New Roman" w:hAnsi="Times New Roman" w:cs="Times New Roman"/>
          <w:i/>
          <w:sz w:val="24"/>
          <w:szCs w:val="24"/>
        </w:rPr>
        <w:t>Uriri</w:t>
      </w:r>
      <w:proofErr w:type="spellEnd"/>
      <w:r w:rsidRPr="00DA358E">
        <w:rPr>
          <w:rFonts w:ascii="Times New Roman" w:hAnsi="Times New Roman" w:cs="Times New Roman"/>
          <w:sz w:val="24"/>
          <w:szCs w:val="24"/>
        </w:rPr>
        <w:t xml:space="preserve"> however has placed reliance on </w:t>
      </w:r>
      <w:r w:rsidRPr="00DA358E">
        <w:rPr>
          <w:rFonts w:ascii="Times New Roman" w:hAnsi="Times New Roman" w:cs="Times New Roman"/>
          <w:i/>
          <w:sz w:val="24"/>
          <w:szCs w:val="24"/>
        </w:rPr>
        <w:t>Barros &amp;</w:t>
      </w:r>
      <w:r w:rsidRPr="00DA358E">
        <w:rPr>
          <w:rFonts w:ascii="Times New Roman" w:hAnsi="Times New Roman" w:cs="Times New Roman"/>
          <w:sz w:val="24"/>
          <w:szCs w:val="24"/>
        </w:rPr>
        <w:t xml:space="preserve"> </w:t>
      </w:r>
      <w:proofErr w:type="spellStart"/>
      <w:r w:rsidRPr="00DA358E">
        <w:rPr>
          <w:rFonts w:ascii="Times New Roman" w:hAnsi="Times New Roman" w:cs="Times New Roman"/>
          <w:i/>
          <w:sz w:val="24"/>
          <w:szCs w:val="24"/>
        </w:rPr>
        <w:t>Anor</w:t>
      </w:r>
      <w:proofErr w:type="spellEnd"/>
      <w:r w:rsidRPr="00DA358E">
        <w:rPr>
          <w:rFonts w:ascii="Times New Roman" w:hAnsi="Times New Roman" w:cs="Times New Roman"/>
          <w:i/>
          <w:sz w:val="24"/>
          <w:szCs w:val="24"/>
        </w:rPr>
        <w:t xml:space="preserve"> v </w:t>
      </w:r>
      <w:proofErr w:type="spellStart"/>
      <w:r w:rsidRPr="00DA358E">
        <w:rPr>
          <w:rFonts w:ascii="Times New Roman" w:hAnsi="Times New Roman" w:cs="Times New Roman"/>
          <w:i/>
          <w:sz w:val="24"/>
          <w:szCs w:val="24"/>
        </w:rPr>
        <w:t>Chimphonda</w:t>
      </w:r>
      <w:proofErr w:type="spellEnd"/>
      <w:r w:rsidRPr="00DA358E">
        <w:rPr>
          <w:rFonts w:ascii="Times New Roman" w:hAnsi="Times New Roman" w:cs="Times New Roman"/>
          <w:sz w:val="24"/>
          <w:szCs w:val="24"/>
        </w:rPr>
        <w:t xml:space="preserve"> 1999 (1) ZLR 58 (S). At p 62F-63A, the learned GUBBAY CJ stated:</w:t>
      </w:r>
    </w:p>
    <w:p w:rsidR="00ED031C" w:rsidRPr="00DA358E" w:rsidRDefault="00ED031C" w:rsidP="008263DE">
      <w:pPr>
        <w:spacing w:after="0" w:line="240" w:lineRule="auto"/>
        <w:ind w:left="720"/>
        <w:jc w:val="both"/>
        <w:rPr>
          <w:rFonts w:ascii="Times New Roman" w:hAnsi="Times New Roman" w:cs="Times New Roman"/>
          <w:sz w:val="24"/>
          <w:szCs w:val="24"/>
        </w:rPr>
      </w:pPr>
      <w:r w:rsidRPr="00DA358E">
        <w:rPr>
          <w:rFonts w:ascii="Times New Roman" w:hAnsi="Times New Roman" w:cs="Times New Roman"/>
          <w:sz w:val="24"/>
          <w:szCs w:val="24"/>
        </w:rPr>
        <w:t xml:space="preserve">“The attack upon the determination of </w:t>
      </w:r>
      <w:r w:rsidR="008263DE" w:rsidRPr="00DA358E">
        <w:rPr>
          <w:rFonts w:ascii="Times New Roman" w:hAnsi="Times New Roman" w:cs="Times New Roman"/>
          <w:sz w:val="24"/>
          <w:szCs w:val="24"/>
        </w:rPr>
        <w:t>the learned judge that there were no special circumstances for preferring the second purchaser above the first – one which clearly involved the exercise of a judicial discretion, see Farmers’ Co-operative Society (Reg.) v Berry 1912 AD 343 at 350</w:t>
      </w:r>
      <w:r w:rsidR="00C445A5" w:rsidRPr="00DA358E">
        <w:rPr>
          <w:rFonts w:ascii="Times New Roman" w:hAnsi="Times New Roman" w:cs="Times New Roman"/>
          <w:sz w:val="24"/>
          <w:szCs w:val="24"/>
        </w:rPr>
        <w:t>.</w:t>
      </w:r>
      <w:r w:rsidR="008263DE" w:rsidRPr="00DA358E">
        <w:rPr>
          <w:rFonts w:ascii="Times New Roman" w:hAnsi="Times New Roman" w:cs="Times New Roman"/>
          <w:sz w:val="24"/>
          <w:szCs w:val="24"/>
        </w:rPr>
        <w:t xml:space="preserve"> These grounds are firmly entrenched. It is not enough that the appellate court considers that if it had been in the </w:t>
      </w:r>
      <w:r w:rsidR="00C445A5" w:rsidRPr="00DA358E">
        <w:rPr>
          <w:rFonts w:ascii="Times New Roman" w:hAnsi="Times New Roman" w:cs="Times New Roman"/>
          <w:sz w:val="24"/>
          <w:szCs w:val="24"/>
        </w:rPr>
        <w:t>posi</w:t>
      </w:r>
      <w:r w:rsidR="008263DE" w:rsidRPr="00DA358E">
        <w:rPr>
          <w:rFonts w:ascii="Times New Roman" w:hAnsi="Times New Roman" w:cs="Times New Roman"/>
          <w:sz w:val="24"/>
          <w:szCs w:val="24"/>
        </w:rPr>
        <w:t xml:space="preserve">tion of the primary court, it would have taken a different course. It must appear that some error has been made in exercising the discretion. If the primary court acts upon a wrong principle, if it allows extraneous or irrelevant matters to guide or </w:t>
      </w:r>
      <w:r w:rsidR="00C445A5" w:rsidRPr="00DA358E">
        <w:rPr>
          <w:rFonts w:ascii="Times New Roman" w:hAnsi="Times New Roman" w:cs="Times New Roman"/>
          <w:sz w:val="24"/>
          <w:szCs w:val="24"/>
        </w:rPr>
        <w:t>a</w:t>
      </w:r>
      <w:r w:rsidR="008263DE" w:rsidRPr="00DA358E">
        <w:rPr>
          <w:rFonts w:ascii="Times New Roman" w:hAnsi="Times New Roman" w:cs="Times New Roman"/>
          <w:sz w:val="24"/>
          <w:szCs w:val="24"/>
        </w:rPr>
        <w:t>ffect</w:t>
      </w:r>
      <w:r w:rsidR="00C445A5" w:rsidRPr="00DA358E">
        <w:rPr>
          <w:rFonts w:ascii="Times New Roman" w:hAnsi="Times New Roman" w:cs="Times New Roman"/>
          <w:sz w:val="24"/>
          <w:szCs w:val="24"/>
        </w:rPr>
        <w:t xml:space="preserve"> it</w:t>
      </w:r>
      <w:r w:rsidR="008263DE" w:rsidRPr="00DA358E">
        <w:rPr>
          <w:rFonts w:ascii="Times New Roman" w:hAnsi="Times New Roman" w:cs="Times New Roman"/>
          <w:sz w:val="24"/>
          <w:szCs w:val="24"/>
        </w:rPr>
        <w:t xml:space="preserve">, it if it mistakes the facts, if it does not take into account some relevant consideration, then its </w:t>
      </w:r>
      <w:r w:rsidR="008263DE" w:rsidRPr="00DA358E">
        <w:rPr>
          <w:rFonts w:ascii="Times New Roman" w:hAnsi="Times New Roman" w:cs="Times New Roman"/>
          <w:sz w:val="24"/>
          <w:szCs w:val="24"/>
        </w:rPr>
        <w:lastRenderedPageBreak/>
        <w:t>determination should be reviewed and the appellate court may exercise its own discretion in substitution, provided always it has the materials for so doing</w:t>
      </w:r>
      <w:r w:rsidR="00396915" w:rsidRPr="00DA358E">
        <w:rPr>
          <w:rFonts w:ascii="Times New Roman" w:hAnsi="Times New Roman" w:cs="Times New Roman"/>
          <w:sz w:val="24"/>
          <w:szCs w:val="24"/>
        </w:rPr>
        <w:t>.”</w:t>
      </w:r>
    </w:p>
    <w:p w:rsidR="008263DE" w:rsidRPr="00DA358E" w:rsidRDefault="008263DE" w:rsidP="008263DE">
      <w:pPr>
        <w:spacing w:after="0" w:line="240" w:lineRule="auto"/>
        <w:ind w:left="720"/>
        <w:jc w:val="both"/>
        <w:rPr>
          <w:rFonts w:ascii="Times New Roman" w:hAnsi="Times New Roman" w:cs="Times New Roman"/>
          <w:sz w:val="24"/>
          <w:szCs w:val="24"/>
        </w:rPr>
      </w:pPr>
    </w:p>
    <w:p w:rsidR="008263DE" w:rsidRPr="00DA358E" w:rsidRDefault="008263DE" w:rsidP="008263DE">
      <w:pPr>
        <w:spacing w:after="0" w:line="240" w:lineRule="auto"/>
        <w:ind w:left="720"/>
        <w:jc w:val="both"/>
        <w:rPr>
          <w:rFonts w:ascii="Times New Roman" w:hAnsi="Times New Roman" w:cs="Times New Roman"/>
          <w:sz w:val="24"/>
          <w:szCs w:val="24"/>
        </w:rPr>
      </w:pPr>
    </w:p>
    <w:p w:rsidR="008263DE" w:rsidRPr="00DA358E" w:rsidRDefault="008263DE" w:rsidP="008263DE">
      <w:pPr>
        <w:spacing w:after="0" w:line="240" w:lineRule="auto"/>
        <w:ind w:left="720"/>
        <w:jc w:val="both"/>
        <w:rPr>
          <w:rFonts w:ascii="Times New Roman" w:hAnsi="Times New Roman" w:cs="Times New Roman"/>
          <w:sz w:val="24"/>
          <w:szCs w:val="24"/>
        </w:rPr>
      </w:pPr>
      <w:bookmarkStart w:id="0" w:name="_GoBack"/>
      <w:bookmarkEnd w:id="0"/>
    </w:p>
    <w:p w:rsidR="00B44920" w:rsidRPr="00DA358E" w:rsidRDefault="00ED031C" w:rsidP="005C0BAA">
      <w:pPr>
        <w:jc w:val="both"/>
        <w:rPr>
          <w:rFonts w:ascii="Times New Roman" w:hAnsi="Times New Roman" w:cs="Times New Roman"/>
          <w:sz w:val="24"/>
          <w:szCs w:val="24"/>
        </w:rPr>
      </w:pPr>
      <w:r w:rsidRPr="00DA358E">
        <w:rPr>
          <w:rFonts w:ascii="Times New Roman" w:hAnsi="Times New Roman" w:cs="Times New Roman"/>
          <w:sz w:val="24"/>
          <w:szCs w:val="24"/>
        </w:rPr>
        <w:tab/>
      </w:r>
      <w:r w:rsidR="00BB0276" w:rsidRPr="00DA358E">
        <w:rPr>
          <w:rFonts w:ascii="Times New Roman" w:hAnsi="Times New Roman" w:cs="Times New Roman"/>
          <w:sz w:val="24"/>
          <w:szCs w:val="24"/>
        </w:rPr>
        <w:tab/>
      </w:r>
      <w:r w:rsidRPr="00DA358E">
        <w:rPr>
          <w:rFonts w:ascii="Times New Roman" w:hAnsi="Times New Roman" w:cs="Times New Roman"/>
          <w:sz w:val="24"/>
          <w:szCs w:val="24"/>
        </w:rPr>
        <w:t>The substance of the principles in the authorities relied up</w:t>
      </w:r>
      <w:r w:rsidR="0083510C" w:rsidRPr="00DA358E">
        <w:rPr>
          <w:rFonts w:ascii="Times New Roman" w:hAnsi="Times New Roman" w:cs="Times New Roman"/>
          <w:sz w:val="24"/>
          <w:szCs w:val="24"/>
        </w:rPr>
        <w:t xml:space="preserve">on by both counsel is the same.  </w:t>
      </w:r>
      <w:r w:rsidR="0051547E" w:rsidRPr="00DA358E">
        <w:rPr>
          <w:rFonts w:ascii="Times New Roman" w:hAnsi="Times New Roman" w:cs="Times New Roman"/>
          <w:sz w:val="24"/>
          <w:szCs w:val="24"/>
        </w:rPr>
        <w:t>What was at issue in the lower court was whether or not the court, in the exercise of its discretion, considered the application placed before it to constitute urgency justifying the matter being heard and dete</w:t>
      </w:r>
      <w:r w:rsidR="0083510C" w:rsidRPr="00DA358E">
        <w:rPr>
          <w:rFonts w:ascii="Times New Roman" w:hAnsi="Times New Roman" w:cs="Times New Roman"/>
          <w:sz w:val="24"/>
          <w:szCs w:val="24"/>
        </w:rPr>
        <w:t xml:space="preserve">rmined outside the normal roll.  </w:t>
      </w:r>
      <w:r w:rsidR="0051547E" w:rsidRPr="00DA358E">
        <w:rPr>
          <w:rFonts w:ascii="Times New Roman" w:hAnsi="Times New Roman" w:cs="Times New Roman"/>
          <w:sz w:val="24"/>
          <w:szCs w:val="24"/>
        </w:rPr>
        <w:t xml:space="preserve">In the case of </w:t>
      </w:r>
      <w:r w:rsidR="0051547E" w:rsidRPr="00DA358E">
        <w:rPr>
          <w:rFonts w:ascii="Times New Roman" w:hAnsi="Times New Roman" w:cs="Times New Roman"/>
          <w:i/>
          <w:sz w:val="24"/>
          <w:szCs w:val="24"/>
        </w:rPr>
        <w:t>Crouch v</w:t>
      </w:r>
      <w:r w:rsidR="0051547E" w:rsidRPr="00DA358E">
        <w:rPr>
          <w:rFonts w:ascii="Times New Roman" w:hAnsi="Times New Roman" w:cs="Times New Roman"/>
          <w:sz w:val="24"/>
          <w:szCs w:val="24"/>
        </w:rPr>
        <w:t xml:space="preserve"> </w:t>
      </w:r>
      <w:proofErr w:type="spellStart"/>
      <w:r w:rsidR="0051547E" w:rsidRPr="00DA358E">
        <w:rPr>
          <w:rFonts w:ascii="Times New Roman" w:hAnsi="Times New Roman" w:cs="Times New Roman"/>
          <w:i/>
          <w:sz w:val="24"/>
          <w:szCs w:val="24"/>
        </w:rPr>
        <w:t>Dube</w:t>
      </w:r>
      <w:proofErr w:type="spellEnd"/>
      <w:r w:rsidR="0051547E" w:rsidRPr="00DA358E">
        <w:rPr>
          <w:rFonts w:ascii="Times New Roman" w:hAnsi="Times New Roman" w:cs="Times New Roman"/>
          <w:sz w:val="24"/>
          <w:szCs w:val="24"/>
        </w:rPr>
        <w:t xml:space="preserve"> (supra) it was held by the court that this category of exercise of discretion by an appeal court cannot be interfered with unless it has been made to appear that the exercise of the power at f</w:t>
      </w:r>
      <w:r w:rsidR="0083510C" w:rsidRPr="00DA358E">
        <w:rPr>
          <w:rFonts w:ascii="Times New Roman" w:hAnsi="Times New Roman" w:cs="Times New Roman"/>
          <w:sz w:val="24"/>
          <w:szCs w:val="24"/>
        </w:rPr>
        <w:t xml:space="preserve">irst instance was not judicial.  </w:t>
      </w:r>
      <w:r w:rsidR="0051547E" w:rsidRPr="00DA358E">
        <w:rPr>
          <w:rFonts w:ascii="Times New Roman" w:hAnsi="Times New Roman" w:cs="Times New Roman"/>
          <w:sz w:val="24"/>
          <w:szCs w:val="24"/>
        </w:rPr>
        <w:t xml:space="preserve">Both </w:t>
      </w:r>
      <w:proofErr w:type="gramStart"/>
      <w:r w:rsidR="0051547E" w:rsidRPr="00DA358E">
        <w:rPr>
          <w:rFonts w:ascii="Times New Roman" w:hAnsi="Times New Roman" w:cs="Times New Roman"/>
          <w:sz w:val="24"/>
          <w:szCs w:val="24"/>
        </w:rPr>
        <w:t>counsel</w:t>
      </w:r>
      <w:proofErr w:type="gramEnd"/>
      <w:r w:rsidR="0051547E" w:rsidRPr="00DA358E">
        <w:rPr>
          <w:rFonts w:ascii="Times New Roman" w:hAnsi="Times New Roman" w:cs="Times New Roman"/>
          <w:sz w:val="24"/>
          <w:szCs w:val="24"/>
        </w:rPr>
        <w:t xml:space="preserve"> are agreed that the case in point is not one where the Appeal </w:t>
      </w:r>
      <w:r w:rsidR="00F26AA6" w:rsidRPr="00DA358E">
        <w:rPr>
          <w:rFonts w:ascii="Times New Roman" w:hAnsi="Times New Roman" w:cs="Times New Roman"/>
          <w:sz w:val="24"/>
          <w:szCs w:val="24"/>
        </w:rPr>
        <w:t>C</w:t>
      </w:r>
      <w:r w:rsidR="0051547E" w:rsidRPr="00DA358E">
        <w:rPr>
          <w:rFonts w:ascii="Times New Roman" w:hAnsi="Times New Roman" w:cs="Times New Roman"/>
          <w:sz w:val="24"/>
          <w:szCs w:val="24"/>
        </w:rPr>
        <w:t xml:space="preserve">ourt is in as good as the court of first instance of being equally </w:t>
      </w:r>
      <w:r w:rsidR="00205751" w:rsidRPr="00DA358E">
        <w:rPr>
          <w:rFonts w:ascii="Times New Roman" w:hAnsi="Times New Roman" w:cs="Times New Roman"/>
          <w:sz w:val="24"/>
          <w:szCs w:val="24"/>
        </w:rPr>
        <w:t>able to determine the matter and</w:t>
      </w:r>
      <w:r w:rsidR="0051547E" w:rsidRPr="00DA358E">
        <w:rPr>
          <w:rFonts w:ascii="Times New Roman" w:hAnsi="Times New Roman" w:cs="Times New Roman"/>
          <w:sz w:val="24"/>
          <w:szCs w:val="24"/>
        </w:rPr>
        <w:t xml:space="preserve"> substitute its own discretion for that </w:t>
      </w:r>
      <w:r w:rsidR="0083510C" w:rsidRPr="00DA358E">
        <w:rPr>
          <w:rFonts w:ascii="Times New Roman" w:hAnsi="Times New Roman" w:cs="Times New Roman"/>
          <w:sz w:val="24"/>
          <w:szCs w:val="24"/>
        </w:rPr>
        <w:t xml:space="preserve">of the court of first instance.  </w:t>
      </w:r>
      <w:r w:rsidRPr="00DA358E">
        <w:rPr>
          <w:rFonts w:ascii="Times New Roman" w:hAnsi="Times New Roman" w:cs="Times New Roman"/>
          <w:sz w:val="24"/>
          <w:szCs w:val="24"/>
        </w:rPr>
        <w:t>An appeal court cannot interfere with an exercise of judicia</w:t>
      </w:r>
      <w:r w:rsidR="00CC67AE" w:rsidRPr="00DA358E">
        <w:rPr>
          <w:rFonts w:ascii="Times New Roman" w:hAnsi="Times New Roman" w:cs="Times New Roman"/>
          <w:sz w:val="24"/>
          <w:szCs w:val="24"/>
        </w:rPr>
        <w:t xml:space="preserve">l discretion unless it can be shown that some error was made in the exercise of that discretion or that the court acted on </w:t>
      </w:r>
      <w:r w:rsidR="00C445A5" w:rsidRPr="00DA358E">
        <w:rPr>
          <w:rFonts w:ascii="Times New Roman" w:hAnsi="Times New Roman" w:cs="Times New Roman"/>
          <w:sz w:val="24"/>
          <w:szCs w:val="24"/>
        </w:rPr>
        <w:t>a</w:t>
      </w:r>
      <w:r w:rsidR="00CC67AE" w:rsidRPr="00DA358E">
        <w:rPr>
          <w:rFonts w:ascii="Times New Roman" w:hAnsi="Times New Roman" w:cs="Times New Roman"/>
          <w:sz w:val="24"/>
          <w:szCs w:val="24"/>
        </w:rPr>
        <w:t xml:space="preserve"> wrong principle or allowed extraneous or irrelevant material to guide or affect its decision. </w:t>
      </w:r>
    </w:p>
    <w:p w:rsidR="0083510C" w:rsidRPr="00DA358E" w:rsidRDefault="00CC67AE" w:rsidP="004A100E">
      <w:pPr>
        <w:spacing w:after="0" w:line="240" w:lineRule="auto"/>
        <w:jc w:val="both"/>
        <w:rPr>
          <w:rFonts w:ascii="Times New Roman" w:hAnsi="Times New Roman" w:cs="Times New Roman"/>
          <w:sz w:val="24"/>
          <w:szCs w:val="24"/>
        </w:rPr>
      </w:pPr>
      <w:r w:rsidRPr="00DA358E">
        <w:rPr>
          <w:rFonts w:ascii="Times New Roman" w:hAnsi="Times New Roman" w:cs="Times New Roman"/>
          <w:sz w:val="24"/>
          <w:szCs w:val="24"/>
        </w:rPr>
        <w:t xml:space="preserve"> </w:t>
      </w:r>
    </w:p>
    <w:p w:rsidR="00B92EF6" w:rsidRPr="00DA358E" w:rsidRDefault="00CC67AE" w:rsidP="00D465F1">
      <w:pPr>
        <w:spacing w:after="0"/>
        <w:jc w:val="both"/>
        <w:rPr>
          <w:rFonts w:ascii="Times New Roman" w:hAnsi="Times New Roman" w:cs="Times New Roman"/>
          <w:sz w:val="24"/>
          <w:szCs w:val="24"/>
        </w:rPr>
      </w:pPr>
      <w:r w:rsidRPr="00DA358E">
        <w:rPr>
          <w:rFonts w:ascii="Times New Roman" w:hAnsi="Times New Roman" w:cs="Times New Roman"/>
          <w:sz w:val="24"/>
          <w:szCs w:val="24"/>
        </w:rPr>
        <w:t xml:space="preserve"> </w:t>
      </w:r>
      <w:r w:rsidR="00205751" w:rsidRPr="00DA358E">
        <w:rPr>
          <w:rFonts w:ascii="Times New Roman" w:hAnsi="Times New Roman" w:cs="Times New Roman"/>
          <w:sz w:val="24"/>
          <w:szCs w:val="24"/>
        </w:rPr>
        <w:tab/>
      </w:r>
      <w:r w:rsidR="0083510C" w:rsidRPr="00DA358E">
        <w:rPr>
          <w:rFonts w:ascii="Times New Roman" w:hAnsi="Times New Roman" w:cs="Times New Roman"/>
          <w:sz w:val="24"/>
          <w:szCs w:val="24"/>
        </w:rPr>
        <w:tab/>
      </w:r>
      <w:r w:rsidR="00205751" w:rsidRPr="00DA358E">
        <w:rPr>
          <w:rFonts w:ascii="Times New Roman" w:hAnsi="Times New Roman" w:cs="Times New Roman"/>
          <w:sz w:val="24"/>
          <w:szCs w:val="24"/>
        </w:rPr>
        <w:t xml:space="preserve">Although purporting to dismiss the application on the basis that it lacked urgency, the court </w:t>
      </w:r>
      <w:r w:rsidR="00205751" w:rsidRPr="00DA358E">
        <w:rPr>
          <w:rFonts w:ascii="Times New Roman" w:hAnsi="Times New Roman" w:cs="Times New Roman"/>
          <w:i/>
          <w:sz w:val="24"/>
          <w:szCs w:val="24"/>
        </w:rPr>
        <w:t>a quo</w:t>
      </w:r>
      <w:r w:rsidR="00205751" w:rsidRPr="00DA358E">
        <w:rPr>
          <w:rFonts w:ascii="Times New Roman" w:hAnsi="Times New Roman" w:cs="Times New Roman"/>
          <w:sz w:val="24"/>
          <w:szCs w:val="24"/>
        </w:rPr>
        <w:t xml:space="preserve"> did make pronouncement</w:t>
      </w:r>
      <w:r w:rsidR="00C445A5" w:rsidRPr="00DA358E">
        <w:rPr>
          <w:rFonts w:ascii="Times New Roman" w:hAnsi="Times New Roman" w:cs="Times New Roman"/>
          <w:sz w:val="24"/>
          <w:szCs w:val="24"/>
        </w:rPr>
        <w:t>s</w:t>
      </w:r>
      <w:r w:rsidR="00205751" w:rsidRPr="00DA358E">
        <w:rPr>
          <w:rFonts w:ascii="Times New Roman" w:hAnsi="Times New Roman" w:cs="Times New Roman"/>
          <w:sz w:val="24"/>
          <w:szCs w:val="24"/>
        </w:rPr>
        <w:t xml:space="preserve"> on the merits of the application. </w:t>
      </w:r>
      <w:r w:rsidR="00B92EF6" w:rsidRPr="00DA358E">
        <w:rPr>
          <w:rFonts w:ascii="Times New Roman" w:hAnsi="Times New Roman" w:cs="Times New Roman"/>
          <w:sz w:val="24"/>
          <w:szCs w:val="24"/>
        </w:rPr>
        <w:t xml:space="preserve"> </w:t>
      </w:r>
      <w:r w:rsidR="00205751" w:rsidRPr="00DA358E">
        <w:rPr>
          <w:rFonts w:ascii="Times New Roman" w:hAnsi="Times New Roman" w:cs="Times New Roman"/>
          <w:sz w:val="24"/>
          <w:szCs w:val="24"/>
        </w:rPr>
        <w:t>At p 2 of the judgment the learned judge states</w:t>
      </w:r>
      <w:r w:rsidR="00B92EF6" w:rsidRPr="00DA358E">
        <w:rPr>
          <w:rFonts w:ascii="Times New Roman" w:hAnsi="Times New Roman" w:cs="Times New Roman"/>
          <w:sz w:val="24"/>
          <w:szCs w:val="24"/>
        </w:rPr>
        <w:t>:</w:t>
      </w:r>
      <w:r w:rsidR="00205751" w:rsidRPr="00DA358E">
        <w:rPr>
          <w:rFonts w:ascii="Times New Roman" w:hAnsi="Times New Roman" w:cs="Times New Roman"/>
          <w:sz w:val="24"/>
          <w:szCs w:val="24"/>
        </w:rPr>
        <w:t xml:space="preserve"> </w:t>
      </w:r>
    </w:p>
    <w:p w:rsidR="00B92EF6" w:rsidRPr="00DA358E" w:rsidRDefault="00205751" w:rsidP="00D465F1">
      <w:pPr>
        <w:spacing w:after="0" w:line="240" w:lineRule="auto"/>
        <w:ind w:left="720"/>
        <w:jc w:val="both"/>
        <w:rPr>
          <w:rFonts w:ascii="Times New Roman" w:hAnsi="Times New Roman" w:cs="Times New Roman"/>
          <w:sz w:val="24"/>
          <w:szCs w:val="24"/>
        </w:rPr>
      </w:pPr>
      <w:r w:rsidRPr="00DA358E">
        <w:rPr>
          <w:rFonts w:ascii="Times New Roman" w:hAnsi="Times New Roman" w:cs="Times New Roman"/>
          <w:sz w:val="24"/>
          <w:szCs w:val="24"/>
        </w:rPr>
        <w:t>“A perusal of the papers convinced me that there was no basis for granting the interim relief sought and I declined to set the matter down.”</w:t>
      </w:r>
      <w:r w:rsidR="00B13779" w:rsidRPr="00DA358E">
        <w:rPr>
          <w:rFonts w:ascii="Times New Roman" w:hAnsi="Times New Roman" w:cs="Times New Roman"/>
          <w:sz w:val="24"/>
          <w:szCs w:val="24"/>
        </w:rPr>
        <w:t xml:space="preserve"> </w:t>
      </w:r>
    </w:p>
    <w:p w:rsidR="00B44920" w:rsidRPr="00DA358E" w:rsidRDefault="00B44920" w:rsidP="00D465F1">
      <w:pPr>
        <w:spacing w:after="0" w:line="240" w:lineRule="auto"/>
        <w:ind w:left="720"/>
        <w:jc w:val="both"/>
        <w:rPr>
          <w:rFonts w:ascii="Times New Roman" w:hAnsi="Times New Roman" w:cs="Times New Roman"/>
          <w:sz w:val="24"/>
          <w:szCs w:val="24"/>
        </w:rPr>
      </w:pPr>
    </w:p>
    <w:p w:rsidR="00B44920" w:rsidRPr="00DA358E" w:rsidRDefault="00B44920" w:rsidP="00D465F1">
      <w:pPr>
        <w:spacing w:after="0" w:line="240" w:lineRule="auto"/>
        <w:ind w:left="720"/>
        <w:jc w:val="both"/>
        <w:rPr>
          <w:rFonts w:ascii="Times New Roman" w:hAnsi="Times New Roman" w:cs="Times New Roman"/>
          <w:sz w:val="24"/>
          <w:szCs w:val="24"/>
        </w:rPr>
      </w:pPr>
    </w:p>
    <w:p w:rsidR="00B92EF6" w:rsidRPr="00DA358E" w:rsidRDefault="00B92EF6" w:rsidP="00642CFC">
      <w:pPr>
        <w:spacing w:after="0" w:line="240" w:lineRule="auto"/>
        <w:ind w:left="720"/>
        <w:jc w:val="both"/>
        <w:rPr>
          <w:rFonts w:ascii="Times New Roman" w:hAnsi="Times New Roman" w:cs="Times New Roman"/>
          <w:sz w:val="24"/>
          <w:szCs w:val="24"/>
        </w:rPr>
      </w:pPr>
    </w:p>
    <w:p w:rsidR="00B92EF6" w:rsidRPr="00DA358E" w:rsidRDefault="00B13779" w:rsidP="004A100E">
      <w:pPr>
        <w:spacing w:after="0"/>
        <w:ind w:firstLine="1440"/>
        <w:jc w:val="both"/>
        <w:rPr>
          <w:rFonts w:ascii="Times New Roman" w:hAnsi="Times New Roman" w:cs="Times New Roman"/>
          <w:sz w:val="24"/>
          <w:szCs w:val="24"/>
        </w:rPr>
      </w:pPr>
      <w:r w:rsidRPr="00DA358E">
        <w:rPr>
          <w:rFonts w:ascii="Times New Roman" w:hAnsi="Times New Roman" w:cs="Times New Roman"/>
          <w:sz w:val="24"/>
          <w:szCs w:val="24"/>
        </w:rPr>
        <w:t xml:space="preserve">Later on in the judgment </w:t>
      </w:r>
      <w:r w:rsidR="00B92EF6" w:rsidRPr="00DA358E">
        <w:rPr>
          <w:rFonts w:ascii="Times New Roman" w:hAnsi="Times New Roman" w:cs="Times New Roman"/>
          <w:sz w:val="24"/>
          <w:szCs w:val="24"/>
        </w:rPr>
        <w:t xml:space="preserve">at page the learned judge again </w:t>
      </w:r>
      <w:r w:rsidRPr="00DA358E">
        <w:rPr>
          <w:rFonts w:ascii="Times New Roman" w:hAnsi="Times New Roman" w:cs="Times New Roman"/>
          <w:sz w:val="24"/>
          <w:szCs w:val="24"/>
        </w:rPr>
        <w:t>comments on the merit</w:t>
      </w:r>
      <w:r w:rsidR="00B92EF6" w:rsidRPr="00DA358E">
        <w:rPr>
          <w:rFonts w:ascii="Times New Roman" w:hAnsi="Times New Roman" w:cs="Times New Roman"/>
          <w:sz w:val="24"/>
          <w:szCs w:val="24"/>
        </w:rPr>
        <w:t>s of the application and states:</w:t>
      </w:r>
    </w:p>
    <w:p w:rsidR="00205751" w:rsidRPr="00DA358E" w:rsidRDefault="00B13779" w:rsidP="004A100E">
      <w:pPr>
        <w:spacing w:after="0" w:line="240" w:lineRule="auto"/>
        <w:ind w:left="720" w:firstLine="150"/>
        <w:jc w:val="both"/>
        <w:rPr>
          <w:rFonts w:ascii="Times New Roman" w:hAnsi="Times New Roman" w:cs="Times New Roman"/>
          <w:sz w:val="24"/>
          <w:szCs w:val="24"/>
        </w:rPr>
      </w:pPr>
      <w:r w:rsidRPr="00DA358E">
        <w:rPr>
          <w:rFonts w:ascii="Times New Roman" w:hAnsi="Times New Roman" w:cs="Times New Roman"/>
          <w:sz w:val="24"/>
          <w:szCs w:val="24"/>
        </w:rPr>
        <w:t>“I would have held the same in the present case save that the reasons advanced for seeking interim relief cannot be sustained.”</w:t>
      </w:r>
      <w:r w:rsidR="00205751" w:rsidRPr="00DA358E">
        <w:rPr>
          <w:rFonts w:ascii="Times New Roman" w:hAnsi="Times New Roman" w:cs="Times New Roman"/>
          <w:sz w:val="24"/>
          <w:szCs w:val="24"/>
        </w:rPr>
        <w:t xml:space="preserve"> </w:t>
      </w:r>
    </w:p>
    <w:p w:rsidR="00B92EF6" w:rsidRPr="00DA358E" w:rsidRDefault="00B92EF6" w:rsidP="00B92EF6">
      <w:pPr>
        <w:spacing w:after="0"/>
        <w:ind w:left="720" w:firstLine="720"/>
        <w:jc w:val="both"/>
        <w:rPr>
          <w:rFonts w:ascii="Times New Roman" w:hAnsi="Times New Roman" w:cs="Times New Roman"/>
          <w:sz w:val="24"/>
          <w:szCs w:val="24"/>
        </w:rPr>
      </w:pPr>
    </w:p>
    <w:p w:rsidR="00B13779" w:rsidRPr="00DA358E" w:rsidRDefault="00B13779" w:rsidP="00B92EF6">
      <w:pPr>
        <w:spacing w:line="240" w:lineRule="auto"/>
        <w:ind w:left="720" w:firstLine="720"/>
        <w:jc w:val="both"/>
        <w:rPr>
          <w:rFonts w:ascii="Times New Roman" w:hAnsi="Times New Roman" w:cs="Times New Roman"/>
          <w:sz w:val="24"/>
          <w:szCs w:val="24"/>
        </w:rPr>
      </w:pPr>
      <w:r w:rsidRPr="00DA358E">
        <w:rPr>
          <w:rFonts w:ascii="Times New Roman" w:hAnsi="Times New Roman" w:cs="Times New Roman"/>
          <w:sz w:val="24"/>
          <w:szCs w:val="24"/>
        </w:rPr>
        <w:lastRenderedPageBreak/>
        <w:t xml:space="preserve">And later </w:t>
      </w:r>
      <w:r w:rsidR="000B1193" w:rsidRPr="00DA358E">
        <w:rPr>
          <w:rFonts w:ascii="Times New Roman" w:hAnsi="Times New Roman" w:cs="Times New Roman"/>
          <w:sz w:val="24"/>
          <w:szCs w:val="24"/>
        </w:rPr>
        <w:t>at</w:t>
      </w:r>
      <w:r w:rsidRPr="00DA358E">
        <w:rPr>
          <w:rFonts w:ascii="Times New Roman" w:hAnsi="Times New Roman" w:cs="Times New Roman"/>
          <w:sz w:val="24"/>
          <w:szCs w:val="24"/>
        </w:rPr>
        <w:t xml:space="preserve"> p</w:t>
      </w:r>
      <w:r w:rsidR="00B92EF6" w:rsidRPr="00DA358E">
        <w:rPr>
          <w:rFonts w:ascii="Times New Roman" w:hAnsi="Times New Roman" w:cs="Times New Roman"/>
          <w:sz w:val="24"/>
          <w:szCs w:val="24"/>
        </w:rPr>
        <w:t xml:space="preserve"> </w:t>
      </w:r>
      <w:r w:rsidRPr="00DA358E">
        <w:rPr>
          <w:rFonts w:ascii="Times New Roman" w:hAnsi="Times New Roman" w:cs="Times New Roman"/>
          <w:sz w:val="24"/>
          <w:szCs w:val="24"/>
        </w:rPr>
        <w:t>3:</w:t>
      </w:r>
    </w:p>
    <w:p w:rsidR="00215C03" w:rsidRPr="00DA358E" w:rsidRDefault="00B13779" w:rsidP="00B92EF6">
      <w:pPr>
        <w:spacing w:line="240" w:lineRule="auto"/>
        <w:ind w:left="720"/>
        <w:jc w:val="both"/>
        <w:rPr>
          <w:rFonts w:ascii="Times New Roman" w:hAnsi="Times New Roman" w:cs="Times New Roman"/>
          <w:sz w:val="24"/>
          <w:szCs w:val="24"/>
        </w:rPr>
      </w:pPr>
      <w:r w:rsidRPr="00DA358E">
        <w:rPr>
          <w:rFonts w:ascii="Times New Roman" w:hAnsi="Times New Roman" w:cs="Times New Roman"/>
          <w:sz w:val="24"/>
          <w:szCs w:val="24"/>
        </w:rPr>
        <w:t xml:space="preserve">“If the respondents are owed substantial sums of money by the applicant they would be entitled to a right of retention over the applicant’s goods. There is nothing unlawful about such retention as claimed by the applicant. It seems the applicant is basing illegality on the respondents’ refusal of the security that is being offered. But, as contended by Mr </w:t>
      </w:r>
      <w:proofErr w:type="spellStart"/>
      <w:r w:rsidRPr="00DA358E">
        <w:rPr>
          <w:rFonts w:ascii="Times New Roman" w:hAnsi="Times New Roman" w:cs="Times New Roman"/>
          <w:i/>
          <w:sz w:val="24"/>
          <w:szCs w:val="24"/>
        </w:rPr>
        <w:t>Uriri</w:t>
      </w:r>
      <w:proofErr w:type="spellEnd"/>
      <w:r w:rsidRPr="00DA358E">
        <w:rPr>
          <w:rFonts w:ascii="Times New Roman" w:hAnsi="Times New Roman" w:cs="Times New Roman"/>
          <w:sz w:val="24"/>
          <w:szCs w:val="24"/>
        </w:rPr>
        <w:t xml:space="preserve"> no adequate security arrangements have been made by the applicant. For example, he highlighted that </w:t>
      </w:r>
      <w:r w:rsidR="00215C03" w:rsidRPr="00DA358E">
        <w:rPr>
          <w:rFonts w:ascii="Times New Roman" w:hAnsi="Times New Roman" w:cs="Times New Roman"/>
          <w:sz w:val="24"/>
          <w:szCs w:val="24"/>
        </w:rPr>
        <w:t>securit</w:t>
      </w:r>
      <w:r w:rsidRPr="00DA358E">
        <w:rPr>
          <w:rFonts w:ascii="Times New Roman" w:hAnsi="Times New Roman" w:cs="Times New Roman"/>
          <w:sz w:val="24"/>
          <w:szCs w:val="24"/>
        </w:rPr>
        <w:t>y</w:t>
      </w:r>
      <w:r w:rsidR="00215C03" w:rsidRPr="00DA358E">
        <w:rPr>
          <w:rFonts w:ascii="Times New Roman" w:hAnsi="Times New Roman" w:cs="Times New Roman"/>
          <w:sz w:val="24"/>
          <w:szCs w:val="24"/>
        </w:rPr>
        <w:t xml:space="preserve"> equivalent to the value of the goods is far less than what is owed to the respondents. He further pointed out that there has not been payment of transport costs acknowledged by the applicant.”</w:t>
      </w:r>
    </w:p>
    <w:p w:rsidR="00B92EF6" w:rsidRPr="00DA358E" w:rsidRDefault="00B92EF6" w:rsidP="00B92EF6">
      <w:pPr>
        <w:spacing w:line="240" w:lineRule="auto"/>
        <w:ind w:left="720"/>
        <w:jc w:val="both"/>
        <w:rPr>
          <w:rFonts w:ascii="Times New Roman" w:hAnsi="Times New Roman" w:cs="Times New Roman"/>
          <w:sz w:val="24"/>
          <w:szCs w:val="24"/>
        </w:rPr>
      </w:pPr>
    </w:p>
    <w:p w:rsidR="00B92EF6" w:rsidRPr="00DA358E" w:rsidRDefault="00B92EF6" w:rsidP="00B92EF6">
      <w:pPr>
        <w:spacing w:after="0" w:line="240" w:lineRule="auto"/>
        <w:ind w:left="720"/>
        <w:jc w:val="both"/>
        <w:rPr>
          <w:rFonts w:ascii="Times New Roman" w:hAnsi="Times New Roman" w:cs="Times New Roman"/>
          <w:sz w:val="24"/>
          <w:szCs w:val="24"/>
        </w:rPr>
      </w:pPr>
    </w:p>
    <w:p w:rsidR="00CD55F9" w:rsidRPr="00DA358E" w:rsidRDefault="00215C03" w:rsidP="00B92EF6">
      <w:pPr>
        <w:ind w:left="90" w:firstLine="1350"/>
        <w:jc w:val="both"/>
        <w:rPr>
          <w:rFonts w:ascii="Times New Roman" w:hAnsi="Times New Roman" w:cs="Times New Roman"/>
          <w:sz w:val="24"/>
          <w:szCs w:val="24"/>
        </w:rPr>
      </w:pPr>
      <w:r w:rsidRPr="00DA358E">
        <w:rPr>
          <w:rFonts w:ascii="Times New Roman" w:hAnsi="Times New Roman" w:cs="Times New Roman"/>
          <w:sz w:val="24"/>
          <w:szCs w:val="24"/>
        </w:rPr>
        <w:t xml:space="preserve">As a consequence </w:t>
      </w:r>
      <w:r w:rsidR="000B1193" w:rsidRPr="00DA358E">
        <w:rPr>
          <w:rFonts w:ascii="Times New Roman" w:hAnsi="Times New Roman" w:cs="Times New Roman"/>
          <w:sz w:val="24"/>
          <w:szCs w:val="24"/>
        </w:rPr>
        <w:t xml:space="preserve">of the comments by the learned judge as to the merits of the dispute, </w:t>
      </w:r>
      <w:r w:rsidRPr="00DA358E">
        <w:rPr>
          <w:rFonts w:ascii="Times New Roman" w:hAnsi="Times New Roman" w:cs="Times New Roman"/>
          <w:sz w:val="24"/>
          <w:szCs w:val="24"/>
        </w:rPr>
        <w:t xml:space="preserve">I am not persuaded by the argument advanced by Mr </w:t>
      </w:r>
      <w:proofErr w:type="spellStart"/>
      <w:r w:rsidRPr="00DA358E">
        <w:rPr>
          <w:rFonts w:ascii="Times New Roman" w:hAnsi="Times New Roman" w:cs="Times New Roman"/>
          <w:i/>
          <w:sz w:val="24"/>
          <w:szCs w:val="24"/>
        </w:rPr>
        <w:t>Uriri</w:t>
      </w:r>
      <w:proofErr w:type="spellEnd"/>
      <w:r w:rsidRPr="00DA358E">
        <w:rPr>
          <w:rFonts w:ascii="Times New Roman" w:hAnsi="Times New Roman" w:cs="Times New Roman"/>
          <w:sz w:val="24"/>
          <w:szCs w:val="24"/>
        </w:rPr>
        <w:t xml:space="preserve"> that the learned judge in the court </w:t>
      </w:r>
      <w:r w:rsidRPr="00DA358E">
        <w:rPr>
          <w:rFonts w:ascii="Times New Roman" w:hAnsi="Times New Roman" w:cs="Times New Roman"/>
          <w:i/>
          <w:sz w:val="24"/>
          <w:szCs w:val="24"/>
        </w:rPr>
        <w:t>a quo</w:t>
      </w:r>
      <w:r w:rsidRPr="00DA358E">
        <w:rPr>
          <w:rFonts w:ascii="Times New Roman" w:hAnsi="Times New Roman" w:cs="Times New Roman"/>
          <w:sz w:val="24"/>
          <w:szCs w:val="24"/>
        </w:rPr>
        <w:t xml:space="preserve"> did not deal</w:t>
      </w:r>
      <w:r w:rsidR="00E30773" w:rsidRPr="00DA358E">
        <w:rPr>
          <w:rFonts w:ascii="Times New Roman" w:hAnsi="Times New Roman" w:cs="Times New Roman"/>
          <w:sz w:val="24"/>
          <w:szCs w:val="24"/>
        </w:rPr>
        <w:t xml:space="preserve"> with the matter on the merits.  </w:t>
      </w:r>
      <w:r w:rsidRPr="00DA358E">
        <w:rPr>
          <w:rFonts w:ascii="Times New Roman" w:hAnsi="Times New Roman" w:cs="Times New Roman"/>
          <w:sz w:val="24"/>
          <w:szCs w:val="24"/>
        </w:rPr>
        <w:t xml:space="preserve">The judgment has specific findings on the merits of the application, which </w:t>
      </w:r>
      <w:r w:rsidR="00C445A5" w:rsidRPr="00DA358E">
        <w:rPr>
          <w:rFonts w:ascii="Times New Roman" w:hAnsi="Times New Roman" w:cs="Times New Roman"/>
          <w:sz w:val="24"/>
          <w:szCs w:val="24"/>
        </w:rPr>
        <w:t>findings</w:t>
      </w:r>
      <w:r w:rsidRPr="00DA358E">
        <w:rPr>
          <w:rFonts w:ascii="Times New Roman" w:hAnsi="Times New Roman" w:cs="Times New Roman"/>
          <w:sz w:val="24"/>
          <w:szCs w:val="24"/>
        </w:rPr>
        <w:t xml:space="preserve"> are not confined to the issue of urgency. </w:t>
      </w:r>
      <w:r w:rsidR="00642CFC" w:rsidRPr="00DA358E">
        <w:rPr>
          <w:rFonts w:ascii="Times New Roman" w:hAnsi="Times New Roman" w:cs="Times New Roman"/>
          <w:sz w:val="24"/>
          <w:szCs w:val="24"/>
        </w:rPr>
        <w:t xml:space="preserve"> </w:t>
      </w:r>
      <w:r w:rsidRPr="00DA358E">
        <w:rPr>
          <w:rFonts w:ascii="Times New Roman" w:hAnsi="Times New Roman" w:cs="Times New Roman"/>
          <w:sz w:val="24"/>
          <w:szCs w:val="24"/>
        </w:rPr>
        <w:t xml:space="preserve">The judgment speaks to the security being offered by the applicant being </w:t>
      </w:r>
      <w:r w:rsidR="00CD55F9" w:rsidRPr="00DA358E">
        <w:rPr>
          <w:rFonts w:ascii="Times New Roman" w:hAnsi="Times New Roman" w:cs="Times New Roman"/>
          <w:sz w:val="24"/>
          <w:szCs w:val="24"/>
        </w:rPr>
        <w:t>l</w:t>
      </w:r>
      <w:r w:rsidRPr="00DA358E">
        <w:rPr>
          <w:rFonts w:ascii="Times New Roman" w:hAnsi="Times New Roman" w:cs="Times New Roman"/>
          <w:sz w:val="24"/>
          <w:szCs w:val="24"/>
        </w:rPr>
        <w:t xml:space="preserve">ess than what is allegedly owed as transport costs. </w:t>
      </w:r>
      <w:r w:rsidR="00B92EF6" w:rsidRPr="00DA358E">
        <w:rPr>
          <w:rFonts w:ascii="Times New Roman" w:hAnsi="Times New Roman" w:cs="Times New Roman"/>
          <w:sz w:val="24"/>
          <w:szCs w:val="24"/>
        </w:rPr>
        <w:t xml:space="preserve"> </w:t>
      </w:r>
      <w:r w:rsidR="00CD55F9" w:rsidRPr="00DA358E">
        <w:rPr>
          <w:rFonts w:ascii="Times New Roman" w:hAnsi="Times New Roman" w:cs="Times New Roman"/>
          <w:sz w:val="24"/>
          <w:szCs w:val="24"/>
        </w:rPr>
        <w:t xml:space="preserve">It mentions that no costs had been paid even though the sum due was acknowledged by the applicant. </w:t>
      </w:r>
    </w:p>
    <w:p w:rsidR="00D465F1" w:rsidRPr="00DA358E" w:rsidRDefault="00D465F1" w:rsidP="005644C4">
      <w:pPr>
        <w:spacing w:after="0" w:line="240" w:lineRule="auto"/>
        <w:ind w:left="90" w:firstLine="1350"/>
        <w:jc w:val="both"/>
        <w:rPr>
          <w:rFonts w:ascii="Times New Roman" w:hAnsi="Times New Roman" w:cs="Times New Roman"/>
          <w:sz w:val="24"/>
          <w:szCs w:val="24"/>
        </w:rPr>
      </w:pPr>
    </w:p>
    <w:p w:rsidR="00115F84" w:rsidRPr="00DA358E" w:rsidRDefault="00CD55F9" w:rsidP="005C0BAA">
      <w:pPr>
        <w:jc w:val="both"/>
        <w:rPr>
          <w:rFonts w:ascii="Times New Roman" w:hAnsi="Times New Roman" w:cs="Times New Roman"/>
          <w:sz w:val="24"/>
          <w:szCs w:val="24"/>
        </w:rPr>
      </w:pPr>
      <w:r w:rsidRPr="00DA358E">
        <w:rPr>
          <w:rFonts w:ascii="Times New Roman" w:hAnsi="Times New Roman" w:cs="Times New Roman"/>
          <w:sz w:val="24"/>
          <w:szCs w:val="24"/>
        </w:rPr>
        <w:tab/>
      </w:r>
      <w:r w:rsidR="00642CFC" w:rsidRPr="00DA358E">
        <w:rPr>
          <w:rFonts w:ascii="Times New Roman" w:hAnsi="Times New Roman" w:cs="Times New Roman"/>
          <w:sz w:val="24"/>
          <w:szCs w:val="24"/>
        </w:rPr>
        <w:tab/>
      </w:r>
      <w:r w:rsidRPr="00DA358E">
        <w:rPr>
          <w:rFonts w:ascii="Times New Roman" w:hAnsi="Times New Roman" w:cs="Times New Roman"/>
          <w:sz w:val="24"/>
          <w:szCs w:val="24"/>
        </w:rPr>
        <w:t>It is for the above reasons that the court determined that the appeal had merit and granted the same with costs.</w:t>
      </w:r>
      <w:r w:rsidR="00215C03" w:rsidRPr="00DA358E">
        <w:rPr>
          <w:rFonts w:ascii="Times New Roman" w:hAnsi="Times New Roman" w:cs="Times New Roman"/>
          <w:sz w:val="24"/>
          <w:szCs w:val="24"/>
        </w:rPr>
        <w:t xml:space="preserve">  </w:t>
      </w:r>
    </w:p>
    <w:p w:rsidR="00115F84" w:rsidRPr="00DA358E" w:rsidRDefault="00115F84" w:rsidP="005C0BAA">
      <w:pPr>
        <w:jc w:val="both"/>
        <w:rPr>
          <w:rFonts w:ascii="Times New Roman" w:hAnsi="Times New Roman" w:cs="Times New Roman"/>
          <w:sz w:val="24"/>
          <w:szCs w:val="24"/>
        </w:rPr>
      </w:pPr>
    </w:p>
    <w:p w:rsidR="00115F84" w:rsidRPr="00DA358E" w:rsidRDefault="00115F84" w:rsidP="005C0BAA">
      <w:pPr>
        <w:jc w:val="both"/>
        <w:rPr>
          <w:rFonts w:ascii="Times New Roman" w:hAnsi="Times New Roman" w:cs="Times New Roman"/>
          <w:sz w:val="24"/>
          <w:szCs w:val="24"/>
        </w:rPr>
      </w:pPr>
      <w:r w:rsidRPr="00DA358E">
        <w:rPr>
          <w:rFonts w:ascii="Times New Roman" w:hAnsi="Times New Roman" w:cs="Times New Roman"/>
          <w:sz w:val="24"/>
          <w:szCs w:val="24"/>
        </w:rPr>
        <w:tab/>
      </w:r>
      <w:r w:rsidRPr="00DA358E">
        <w:rPr>
          <w:rFonts w:ascii="Times New Roman" w:hAnsi="Times New Roman" w:cs="Times New Roman"/>
          <w:sz w:val="24"/>
          <w:szCs w:val="24"/>
        </w:rPr>
        <w:tab/>
      </w:r>
      <w:r w:rsidRPr="00DA358E">
        <w:rPr>
          <w:rFonts w:ascii="Times New Roman" w:hAnsi="Times New Roman" w:cs="Times New Roman"/>
          <w:b/>
          <w:sz w:val="24"/>
          <w:szCs w:val="24"/>
        </w:rPr>
        <w:t>ZIYAMBI JA:</w:t>
      </w:r>
      <w:r w:rsidRPr="00DA358E">
        <w:rPr>
          <w:rFonts w:ascii="Times New Roman" w:hAnsi="Times New Roman" w:cs="Times New Roman"/>
          <w:sz w:val="24"/>
          <w:szCs w:val="24"/>
        </w:rPr>
        <w:tab/>
      </w:r>
      <w:r w:rsidRPr="00DA358E">
        <w:rPr>
          <w:rFonts w:ascii="Times New Roman" w:hAnsi="Times New Roman" w:cs="Times New Roman"/>
          <w:sz w:val="24"/>
          <w:szCs w:val="24"/>
        </w:rPr>
        <w:tab/>
        <w:t>I agree</w:t>
      </w:r>
    </w:p>
    <w:p w:rsidR="00115F84" w:rsidRPr="00DA358E" w:rsidRDefault="00115F84" w:rsidP="005C0BAA">
      <w:pPr>
        <w:jc w:val="both"/>
        <w:rPr>
          <w:rFonts w:ascii="Times New Roman" w:hAnsi="Times New Roman" w:cs="Times New Roman"/>
          <w:sz w:val="24"/>
          <w:szCs w:val="24"/>
        </w:rPr>
      </w:pPr>
      <w:r w:rsidRPr="00DA358E">
        <w:rPr>
          <w:rFonts w:ascii="Times New Roman" w:hAnsi="Times New Roman" w:cs="Times New Roman"/>
          <w:sz w:val="24"/>
          <w:szCs w:val="24"/>
        </w:rPr>
        <w:tab/>
      </w:r>
      <w:r w:rsidRPr="00DA358E">
        <w:rPr>
          <w:rFonts w:ascii="Times New Roman" w:hAnsi="Times New Roman" w:cs="Times New Roman"/>
          <w:sz w:val="24"/>
          <w:szCs w:val="24"/>
        </w:rPr>
        <w:tab/>
      </w:r>
    </w:p>
    <w:p w:rsidR="00115F84" w:rsidRPr="00DA358E" w:rsidRDefault="00115F84" w:rsidP="005C0BAA">
      <w:pPr>
        <w:jc w:val="both"/>
        <w:rPr>
          <w:rFonts w:ascii="Times New Roman" w:hAnsi="Times New Roman" w:cs="Times New Roman"/>
          <w:sz w:val="24"/>
          <w:szCs w:val="24"/>
        </w:rPr>
      </w:pPr>
      <w:r w:rsidRPr="00DA358E">
        <w:rPr>
          <w:rFonts w:ascii="Times New Roman" w:hAnsi="Times New Roman" w:cs="Times New Roman"/>
          <w:sz w:val="24"/>
          <w:szCs w:val="24"/>
        </w:rPr>
        <w:tab/>
      </w:r>
      <w:r w:rsidRPr="00DA358E">
        <w:rPr>
          <w:rFonts w:ascii="Times New Roman" w:hAnsi="Times New Roman" w:cs="Times New Roman"/>
          <w:sz w:val="24"/>
          <w:szCs w:val="24"/>
        </w:rPr>
        <w:tab/>
      </w:r>
    </w:p>
    <w:p w:rsidR="00115F84" w:rsidRPr="00DA358E" w:rsidRDefault="00115F84" w:rsidP="00115F84">
      <w:pPr>
        <w:ind w:left="720" w:firstLine="720"/>
        <w:jc w:val="both"/>
        <w:rPr>
          <w:rFonts w:ascii="Times New Roman" w:hAnsi="Times New Roman" w:cs="Times New Roman"/>
          <w:sz w:val="24"/>
          <w:szCs w:val="24"/>
        </w:rPr>
      </w:pPr>
      <w:r w:rsidRPr="00DA358E">
        <w:rPr>
          <w:rFonts w:ascii="Times New Roman" w:hAnsi="Times New Roman" w:cs="Times New Roman"/>
          <w:b/>
          <w:sz w:val="24"/>
          <w:szCs w:val="24"/>
        </w:rPr>
        <w:t>OMERJEE AJA:</w:t>
      </w:r>
      <w:r w:rsidRPr="00DA358E">
        <w:rPr>
          <w:rFonts w:ascii="Times New Roman" w:hAnsi="Times New Roman" w:cs="Times New Roman"/>
          <w:b/>
          <w:sz w:val="24"/>
          <w:szCs w:val="24"/>
        </w:rPr>
        <w:tab/>
      </w:r>
      <w:r w:rsidRPr="00DA358E">
        <w:rPr>
          <w:rFonts w:ascii="Times New Roman" w:hAnsi="Times New Roman" w:cs="Times New Roman"/>
          <w:sz w:val="24"/>
          <w:szCs w:val="24"/>
        </w:rPr>
        <w:tab/>
        <w:t>I agree</w:t>
      </w:r>
    </w:p>
    <w:p w:rsidR="00B13779" w:rsidRPr="00DA358E" w:rsidRDefault="00115F84" w:rsidP="005C0BAA">
      <w:pPr>
        <w:jc w:val="both"/>
        <w:rPr>
          <w:rFonts w:ascii="Times New Roman" w:hAnsi="Times New Roman" w:cs="Times New Roman"/>
          <w:sz w:val="24"/>
          <w:szCs w:val="24"/>
        </w:rPr>
      </w:pPr>
      <w:r w:rsidRPr="00DA358E">
        <w:rPr>
          <w:rFonts w:ascii="Times New Roman" w:hAnsi="Times New Roman" w:cs="Times New Roman"/>
          <w:sz w:val="24"/>
          <w:szCs w:val="24"/>
        </w:rPr>
        <w:tab/>
      </w:r>
    </w:p>
    <w:p w:rsidR="00115F84" w:rsidRPr="00DA358E" w:rsidRDefault="00115F84" w:rsidP="005C0BAA">
      <w:pPr>
        <w:jc w:val="both"/>
        <w:rPr>
          <w:rFonts w:ascii="Times New Roman" w:hAnsi="Times New Roman" w:cs="Times New Roman"/>
          <w:sz w:val="24"/>
          <w:szCs w:val="24"/>
        </w:rPr>
      </w:pPr>
    </w:p>
    <w:p w:rsidR="00115F84" w:rsidRPr="00DA358E" w:rsidRDefault="000C4A0D" w:rsidP="000C4A0D">
      <w:pPr>
        <w:spacing w:line="360" w:lineRule="auto"/>
        <w:jc w:val="both"/>
        <w:rPr>
          <w:rFonts w:ascii="Times New Roman" w:hAnsi="Times New Roman" w:cs="Times New Roman"/>
          <w:sz w:val="24"/>
          <w:szCs w:val="24"/>
        </w:rPr>
      </w:pPr>
      <w:r w:rsidRPr="00DA358E">
        <w:rPr>
          <w:rFonts w:ascii="Times New Roman" w:hAnsi="Times New Roman" w:cs="Times New Roman"/>
          <w:i/>
          <w:sz w:val="24"/>
          <w:szCs w:val="24"/>
        </w:rPr>
        <w:lastRenderedPageBreak/>
        <w:t xml:space="preserve">Gill, </w:t>
      </w:r>
      <w:proofErr w:type="spellStart"/>
      <w:r w:rsidRPr="00DA358E">
        <w:rPr>
          <w:rFonts w:ascii="Times New Roman" w:hAnsi="Times New Roman" w:cs="Times New Roman"/>
          <w:i/>
          <w:sz w:val="24"/>
          <w:szCs w:val="24"/>
        </w:rPr>
        <w:t>Godlonton</w:t>
      </w:r>
      <w:proofErr w:type="spellEnd"/>
      <w:r w:rsidRPr="00DA358E">
        <w:rPr>
          <w:rFonts w:ascii="Times New Roman" w:hAnsi="Times New Roman" w:cs="Times New Roman"/>
          <w:i/>
          <w:sz w:val="24"/>
          <w:szCs w:val="24"/>
        </w:rPr>
        <w:t xml:space="preserve"> &amp; </w:t>
      </w:r>
      <w:proofErr w:type="spellStart"/>
      <w:r w:rsidRPr="00DA358E">
        <w:rPr>
          <w:rFonts w:ascii="Times New Roman" w:hAnsi="Times New Roman" w:cs="Times New Roman"/>
          <w:i/>
          <w:sz w:val="24"/>
          <w:szCs w:val="24"/>
        </w:rPr>
        <w:t>Gerrans</w:t>
      </w:r>
      <w:proofErr w:type="spellEnd"/>
      <w:r w:rsidRPr="00DA358E">
        <w:rPr>
          <w:rFonts w:ascii="Times New Roman" w:hAnsi="Times New Roman" w:cs="Times New Roman"/>
          <w:sz w:val="24"/>
          <w:szCs w:val="24"/>
        </w:rPr>
        <w:t>, appellant’s legal practitioners</w:t>
      </w:r>
    </w:p>
    <w:p w:rsidR="000C4A0D" w:rsidRPr="00DA358E" w:rsidRDefault="000C4A0D" w:rsidP="000C4A0D">
      <w:pPr>
        <w:spacing w:line="360" w:lineRule="auto"/>
        <w:jc w:val="both"/>
        <w:rPr>
          <w:rFonts w:ascii="Times New Roman" w:hAnsi="Times New Roman" w:cs="Times New Roman"/>
          <w:sz w:val="24"/>
          <w:szCs w:val="24"/>
        </w:rPr>
      </w:pPr>
      <w:proofErr w:type="spellStart"/>
      <w:r w:rsidRPr="00DA358E">
        <w:rPr>
          <w:rFonts w:ascii="Times New Roman" w:hAnsi="Times New Roman" w:cs="Times New Roman"/>
          <w:i/>
          <w:sz w:val="24"/>
          <w:szCs w:val="24"/>
        </w:rPr>
        <w:t>Muza</w:t>
      </w:r>
      <w:proofErr w:type="spellEnd"/>
      <w:r w:rsidRPr="00DA358E">
        <w:rPr>
          <w:rFonts w:ascii="Times New Roman" w:hAnsi="Times New Roman" w:cs="Times New Roman"/>
          <w:i/>
          <w:sz w:val="24"/>
          <w:szCs w:val="24"/>
        </w:rPr>
        <w:t xml:space="preserve"> &amp; </w:t>
      </w:r>
      <w:proofErr w:type="spellStart"/>
      <w:r w:rsidRPr="00DA358E">
        <w:rPr>
          <w:rFonts w:ascii="Times New Roman" w:hAnsi="Times New Roman" w:cs="Times New Roman"/>
          <w:i/>
          <w:sz w:val="24"/>
          <w:szCs w:val="24"/>
        </w:rPr>
        <w:t>Nyapadi</w:t>
      </w:r>
      <w:proofErr w:type="spellEnd"/>
      <w:r w:rsidRPr="00DA358E">
        <w:rPr>
          <w:rFonts w:ascii="Times New Roman" w:hAnsi="Times New Roman" w:cs="Times New Roman"/>
          <w:sz w:val="24"/>
          <w:szCs w:val="24"/>
        </w:rPr>
        <w:t>, respondents’ legal practitioners</w:t>
      </w:r>
    </w:p>
    <w:sectPr w:rsidR="000C4A0D" w:rsidRPr="00DA358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887" w:rsidRDefault="00764887" w:rsidP="00076538">
      <w:pPr>
        <w:spacing w:after="0" w:line="240" w:lineRule="auto"/>
      </w:pPr>
      <w:r>
        <w:separator/>
      </w:r>
    </w:p>
  </w:endnote>
  <w:endnote w:type="continuationSeparator" w:id="0">
    <w:p w:rsidR="00764887" w:rsidRDefault="00764887" w:rsidP="0007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887" w:rsidRDefault="00764887" w:rsidP="00076538">
      <w:pPr>
        <w:spacing w:after="0" w:line="240" w:lineRule="auto"/>
      </w:pPr>
      <w:r>
        <w:separator/>
      </w:r>
    </w:p>
  </w:footnote>
  <w:footnote w:type="continuationSeparator" w:id="0">
    <w:p w:rsidR="00764887" w:rsidRDefault="00764887" w:rsidP="00076538">
      <w:pPr>
        <w:spacing w:after="0" w:line="240" w:lineRule="auto"/>
      </w:pPr>
      <w:r>
        <w:continuationSeparator/>
      </w:r>
    </w:p>
  </w:footnote>
  <w:footnote w:id="1">
    <w:p w:rsidR="003F0534" w:rsidRDefault="003F0534">
      <w:pPr>
        <w:pStyle w:val="FootnoteText"/>
      </w:pPr>
      <w:r>
        <w:rPr>
          <w:rStyle w:val="FootnoteReference"/>
        </w:rPr>
        <w:footnoteRef/>
      </w:r>
      <w:r>
        <w:t xml:space="preserve"> </w:t>
      </w:r>
      <w:r w:rsidR="0045500D">
        <w:t>At p 8 of the cyclostyled judgment</w:t>
      </w:r>
    </w:p>
  </w:footnote>
  <w:footnote w:id="2">
    <w:p w:rsidR="00076538" w:rsidRDefault="00076538">
      <w:pPr>
        <w:pStyle w:val="FootnoteText"/>
      </w:pPr>
      <w:r>
        <w:rPr>
          <w:rStyle w:val="FootnoteReference"/>
        </w:rPr>
        <w:footnoteRef/>
      </w:r>
      <w:r>
        <w:t xml:space="preserve"> At p 385A-B</w:t>
      </w:r>
    </w:p>
  </w:footnote>
  <w:footnote w:id="3">
    <w:p w:rsidR="009B37A8" w:rsidRDefault="009B37A8">
      <w:pPr>
        <w:pStyle w:val="FootnoteText"/>
      </w:pPr>
      <w:r>
        <w:rPr>
          <w:rStyle w:val="FootnoteReference"/>
        </w:rPr>
        <w:footnoteRef/>
      </w:r>
      <w:r>
        <w:t xml:space="preserve"> At p 563D-G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7B0A90">
      <w:tc>
        <w:tcPr>
          <w:tcW w:w="0" w:type="auto"/>
          <w:tcBorders>
            <w:right w:val="single" w:sz="6" w:space="0" w:color="000000" w:themeColor="text1"/>
          </w:tcBorders>
        </w:tcPr>
        <w:sdt>
          <w:sdtPr>
            <w:alias w:val="Company"/>
            <w:id w:val="78735422"/>
            <w:placeholder>
              <w:docPart w:val="A8417BD303164A79BB848994DC154F9A"/>
            </w:placeholder>
            <w:dataBinding w:prefixMappings="xmlns:ns0='http://schemas.openxmlformats.org/officeDocument/2006/extended-properties'" w:xpath="/ns0:Properties[1]/ns0:Company[1]" w:storeItemID="{6668398D-A668-4E3E-A5EB-62B293D839F1}"/>
            <w:text/>
          </w:sdtPr>
          <w:sdtEndPr/>
          <w:sdtContent>
            <w:p w:rsidR="007B0A90" w:rsidRDefault="007B0A90">
              <w:pPr>
                <w:pStyle w:val="Header"/>
                <w:jc w:val="right"/>
              </w:pPr>
              <w:r>
                <w:rPr>
                  <w:lang w:val="en-US"/>
                </w:rPr>
                <w:t>Judgment No SC 3/2015</w:t>
              </w:r>
            </w:p>
          </w:sdtContent>
        </w:sdt>
        <w:sdt>
          <w:sdtPr>
            <w:rPr>
              <w:b/>
              <w:bCs/>
            </w:rPr>
            <w:alias w:val="Title"/>
            <w:id w:val="78735415"/>
            <w:placeholder>
              <w:docPart w:val="BA4DEE4B5ADB4A028022926A2262B395"/>
            </w:placeholder>
            <w:dataBinding w:prefixMappings="xmlns:ns0='http://schemas.openxmlformats.org/package/2006/metadata/core-properties' xmlns:ns1='http://purl.org/dc/elements/1.1/'" w:xpath="/ns0:coreProperties[1]/ns1:title[1]" w:storeItemID="{6C3C8BC8-F283-45AE-878A-BAB7291924A1}"/>
            <w:text/>
          </w:sdtPr>
          <w:sdtEndPr/>
          <w:sdtContent>
            <w:p w:rsidR="007B0A90" w:rsidRDefault="007B0A90">
              <w:pPr>
                <w:pStyle w:val="Header"/>
                <w:jc w:val="right"/>
                <w:rPr>
                  <w:b/>
                  <w:bCs/>
                </w:rPr>
              </w:pPr>
              <w:r>
                <w:rPr>
                  <w:b/>
                  <w:bCs/>
                  <w:lang w:val="en-US"/>
                </w:rPr>
                <w:t>Civil Appeal No SC 29/13</w:t>
              </w:r>
            </w:p>
          </w:sdtContent>
        </w:sdt>
      </w:tc>
      <w:tc>
        <w:tcPr>
          <w:tcW w:w="1152" w:type="dxa"/>
          <w:tcBorders>
            <w:left w:val="single" w:sz="6" w:space="0" w:color="000000" w:themeColor="text1"/>
          </w:tcBorders>
        </w:tcPr>
        <w:p w:rsidR="007B0A90" w:rsidRDefault="007B0A90">
          <w:pPr>
            <w:pStyle w:val="Header"/>
            <w:rPr>
              <w:b/>
              <w:bCs/>
            </w:rPr>
          </w:pPr>
          <w:r>
            <w:fldChar w:fldCharType="begin"/>
          </w:r>
          <w:r>
            <w:instrText xml:space="preserve"> PAGE   \* MERGEFORMAT </w:instrText>
          </w:r>
          <w:r>
            <w:fldChar w:fldCharType="separate"/>
          </w:r>
          <w:r w:rsidR="006F2DFF">
            <w:rPr>
              <w:noProof/>
            </w:rPr>
            <w:t>11</w:t>
          </w:r>
          <w:r>
            <w:rPr>
              <w:noProof/>
            </w:rPr>
            <w:fldChar w:fldCharType="end"/>
          </w:r>
        </w:p>
      </w:tc>
    </w:tr>
  </w:tbl>
  <w:p w:rsidR="0089262B" w:rsidRDefault="008926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2421"/>
    <w:multiLevelType w:val="hybridMultilevel"/>
    <w:tmpl w:val="675E16E6"/>
    <w:lvl w:ilvl="0" w:tplc="BA1C3226">
      <w:start w:val="1"/>
      <w:numFmt w:val="decimal"/>
      <w:lvlText w:val="%1)"/>
      <w:lvlJc w:val="left"/>
      <w:pPr>
        <w:ind w:left="1620" w:hanging="360"/>
      </w:pPr>
      <w:rPr>
        <w:rFonts w:hint="default"/>
      </w:rPr>
    </w:lvl>
    <w:lvl w:ilvl="1" w:tplc="30090019" w:tentative="1">
      <w:start w:val="1"/>
      <w:numFmt w:val="lowerLetter"/>
      <w:lvlText w:val="%2."/>
      <w:lvlJc w:val="left"/>
      <w:pPr>
        <w:ind w:left="2340" w:hanging="360"/>
      </w:pPr>
    </w:lvl>
    <w:lvl w:ilvl="2" w:tplc="3009001B" w:tentative="1">
      <w:start w:val="1"/>
      <w:numFmt w:val="lowerRoman"/>
      <w:lvlText w:val="%3."/>
      <w:lvlJc w:val="right"/>
      <w:pPr>
        <w:ind w:left="3060" w:hanging="180"/>
      </w:pPr>
    </w:lvl>
    <w:lvl w:ilvl="3" w:tplc="3009000F" w:tentative="1">
      <w:start w:val="1"/>
      <w:numFmt w:val="decimal"/>
      <w:lvlText w:val="%4."/>
      <w:lvlJc w:val="left"/>
      <w:pPr>
        <w:ind w:left="3780" w:hanging="360"/>
      </w:pPr>
    </w:lvl>
    <w:lvl w:ilvl="4" w:tplc="30090019" w:tentative="1">
      <w:start w:val="1"/>
      <w:numFmt w:val="lowerLetter"/>
      <w:lvlText w:val="%5."/>
      <w:lvlJc w:val="left"/>
      <w:pPr>
        <w:ind w:left="4500" w:hanging="360"/>
      </w:pPr>
    </w:lvl>
    <w:lvl w:ilvl="5" w:tplc="3009001B" w:tentative="1">
      <w:start w:val="1"/>
      <w:numFmt w:val="lowerRoman"/>
      <w:lvlText w:val="%6."/>
      <w:lvlJc w:val="right"/>
      <w:pPr>
        <w:ind w:left="5220" w:hanging="180"/>
      </w:pPr>
    </w:lvl>
    <w:lvl w:ilvl="6" w:tplc="3009000F" w:tentative="1">
      <w:start w:val="1"/>
      <w:numFmt w:val="decimal"/>
      <w:lvlText w:val="%7."/>
      <w:lvlJc w:val="left"/>
      <w:pPr>
        <w:ind w:left="5940" w:hanging="360"/>
      </w:pPr>
    </w:lvl>
    <w:lvl w:ilvl="7" w:tplc="30090019" w:tentative="1">
      <w:start w:val="1"/>
      <w:numFmt w:val="lowerLetter"/>
      <w:lvlText w:val="%8."/>
      <w:lvlJc w:val="left"/>
      <w:pPr>
        <w:ind w:left="6660" w:hanging="360"/>
      </w:pPr>
    </w:lvl>
    <w:lvl w:ilvl="8" w:tplc="3009001B" w:tentative="1">
      <w:start w:val="1"/>
      <w:numFmt w:val="lowerRoman"/>
      <w:lvlText w:val="%9."/>
      <w:lvlJc w:val="right"/>
      <w:pPr>
        <w:ind w:left="7380" w:hanging="180"/>
      </w:pPr>
    </w:lvl>
  </w:abstractNum>
  <w:abstractNum w:abstractNumId="1">
    <w:nsid w:val="0F3A556F"/>
    <w:multiLevelType w:val="hybridMultilevel"/>
    <w:tmpl w:val="2CF87DF6"/>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12CC5749"/>
    <w:multiLevelType w:val="hybridMultilevel"/>
    <w:tmpl w:val="D752F7A4"/>
    <w:lvl w:ilvl="0" w:tplc="430C9D02">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nsid w:val="261C364A"/>
    <w:multiLevelType w:val="hybridMultilevel"/>
    <w:tmpl w:val="20FCC6F4"/>
    <w:lvl w:ilvl="0" w:tplc="4C34CE04">
      <w:start w:val="1"/>
      <w:numFmt w:val="lowerLetter"/>
      <w:lvlText w:val="%1."/>
      <w:lvlJc w:val="left"/>
      <w:pPr>
        <w:ind w:left="786" w:hanging="360"/>
      </w:pPr>
      <w:rPr>
        <w:rFonts w:hint="default"/>
      </w:rPr>
    </w:lvl>
    <w:lvl w:ilvl="1" w:tplc="30090019" w:tentative="1">
      <w:start w:val="1"/>
      <w:numFmt w:val="lowerLetter"/>
      <w:lvlText w:val="%2."/>
      <w:lvlJc w:val="left"/>
      <w:pPr>
        <w:ind w:left="1506" w:hanging="360"/>
      </w:pPr>
    </w:lvl>
    <w:lvl w:ilvl="2" w:tplc="3009001B" w:tentative="1">
      <w:start w:val="1"/>
      <w:numFmt w:val="lowerRoman"/>
      <w:lvlText w:val="%3."/>
      <w:lvlJc w:val="right"/>
      <w:pPr>
        <w:ind w:left="2226" w:hanging="180"/>
      </w:pPr>
    </w:lvl>
    <w:lvl w:ilvl="3" w:tplc="3009000F" w:tentative="1">
      <w:start w:val="1"/>
      <w:numFmt w:val="decimal"/>
      <w:lvlText w:val="%4."/>
      <w:lvlJc w:val="left"/>
      <w:pPr>
        <w:ind w:left="2946" w:hanging="360"/>
      </w:pPr>
    </w:lvl>
    <w:lvl w:ilvl="4" w:tplc="30090019" w:tentative="1">
      <w:start w:val="1"/>
      <w:numFmt w:val="lowerLetter"/>
      <w:lvlText w:val="%5."/>
      <w:lvlJc w:val="left"/>
      <w:pPr>
        <w:ind w:left="3666" w:hanging="360"/>
      </w:pPr>
    </w:lvl>
    <w:lvl w:ilvl="5" w:tplc="3009001B" w:tentative="1">
      <w:start w:val="1"/>
      <w:numFmt w:val="lowerRoman"/>
      <w:lvlText w:val="%6."/>
      <w:lvlJc w:val="right"/>
      <w:pPr>
        <w:ind w:left="4386" w:hanging="180"/>
      </w:pPr>
    </w:lvl>
    <w:lvl w:ilvl="6" w:tplc="3009000F" w:tentative="1">
      <w:start w:val="1"/>
      <w:numFmt w:val="decimal"/>
      <w:lvlText w:val="%7."/>
      <w:lvlJc w:val="left"/>
      <w:pPr>
        <w:ind w:left="5106" w:hanging="360"/>
      </w:pPr>
    </w:lvl>
    <w:lvl w:ilvl="7" w:tplc="30090019" w:tentative="1">
      <w:start w:val="1"/>
      <w:numFmt w:val="lowerLetter"/>
      <w:lvlText w:val="%8."/>
      <w:lvlJc w:val="left"/>
      <w:pPr>
        <w:ind w:left="5826" w:hanging="360"/>
      </w:pPr>
    </w:lvl>
    <w:lvl w:ilvl="8" w:tplc="3009001B" w:tentative="1">
      <w:start w:val="1"/>
      <w:numFmt w:val="lowerRoman"/>
      <w:lvlText w:val="%9."/>
      <w:lvlJc w:val="right"/>
      <w:pPr>
        <w:ind w:left="6546" w:hanging="180"/>
      </w:pPr>
    </w:lvl>
  </w:abstractNum>
  <w:abstractNum w:abstractNumId="4">
    <w:nsid w:val="27F50BF6"/>
    <w:multiLevelType w:val="hybridMultilevel"/>
    <w:tmpl w:val="411E90B4"/>
    <w:lvl w:ilvl="0" w:tplc="5BB6B79A">
      <w:start w:val="1"/>
      <w:numFmt w:val="decimal"/>
      <w:lvlText w:val="%1."/>
      <w:lvlJc w:val="left"/>
      <w:pPr>
        <w:ind w:left="1800" w:hanging="360"/>
      </w:pPr>
      <w:rPr>
        <w:rFonts w:hint="default"/>
      </w:rPr>
    </w:lvl>
    <w:lvl w:ilvl="1" w:tplc="30090019">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5">
    <w:nsid w:val="2B714CA7"/>
    <w:multiLevelType w:val="hybridMultilevel"/>
    <w:tmpl w:val="A2C6F7E2"/>
    <w:lvl w:ilvl="0" w:tplc="74CC3D80">
      <w:start w:val="1"/>
      <w:numFmt w:val="decimal"/>
      <w:lvlText w:val="%1."/>
      <w:lvlJc w:val="left"/>
      <w:pPr>
        <w:ind w:left="1440" w:hanging="36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6">
    <w:nsid w:val="7BBE6D39"/>
    <w:multiLevelType w:val="hybridMultilevel"/>
    <w:tmpl w:val="0F8EFE54"/>
    <w:lvl w:ilvl="0" w:tplc="27D2ECF4">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7CD661C3"/>
    <w:multiLevelType w:val="hybridMultilevel"/>
    <w:tmpl w:val="F11E9928"/>
    <w:lvl w:ilvl="0" w:tplc="92DED04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6"/>
  </w:num>
  <w:num w:numId="2">
    <w:abstractNumId w:val="1"/>
  </w:num>
  <w:num w:numId="3">
    <w:abstractNumId w:val="3"/>
  </w:num>
  <w:num w:numId="4">
    <w:abstractNumId w:val="2"/>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A0D"/>
    <w:rsid w:val="00065D4F"/>
    <w:rsid w:val="00076538"/>
    <w:rsid w:val="000810D5"/>
    <w:rsid w:val="000A6352"/>
    <w:rsid w:val="000B1193"/>
    <w:rsid w:val="000C4A0D"/>
    <w:rsid w:val="000E1893"/>
    <w:rsid w:val="00115F84"/>
    <w:rsid w:val="001673AE"/>
    <w:rsid w:val="00176719"/>
    <w:rsid w:val="00185265"/>
    <w:rsid w:val="00187AB9"/>
    <w:rsid w:val="00197837"/>
    <w:rsid w:val="001A667B"/>
    <w:rsid w:val="001B5D88"/>
    <w:rsid w:val="001C6066"/>
    <w:rsid w:val="001C7ED4"/>
    <w:rsid w:val="001F1E26"/>
    <w:rsid w:val="00203446"/>
    <w:rsid w:val="00205751"/>
    <w:rsid w:val="00215C03"/>
    <w:rsid w:val="00215DA4"/>
    <w:rsid w:val="00226B0F"/>
    <w:rsid w:val="002430B6"/>
    <w:rsid w:val="002621E6"/>
    <w:rsid w:val="002B7612"/>
    <w:rsid w:val="002F522E"/>
    <w:rsid w:val="003066D9"/>
    <w:rsid w:val="0033234B"/>
    <w:rsid w:val="0035516A"/>
    <w:rsid w:val="00396915"/>
    <w:rsid w:val="00396947"/>
    <w:rsid w:val="003B1F9F"/>
    <w:rsid w:val="003B44C5"/>
    <w:rsid w:val="003C3EFB"/>
    <w:rsid w:val="003F03F5"/>
    <w:rsid w:val="003F0534"/>
    <w:rsid w:val="00406422"/>
    <w:rsid w:val="00415D28"/>
    <w:rsid w:val="004234D0"/>
    <w:rsid w:val="00425C10"/>
    <w:rsid w:val="00443F43"/>
    <w:rsid w:val="0045500D"/>
    <w:rsid w:val="00472EAA"/>
    <w:rsid w:val="00495235"/>
    <w:rsid w:val="004A100E"/>
    <w:rsid w:val="004C033A"/>
    <w:rsid w:val="004C0B62"/>
    <w:rsid w:val="004C3383"/>
    <w:rsid w:val="004D6A9D"/>
    <w:rsid w:val="004E241D"/>
    <w:rsid w:val="004F1CE6"/>
    <w:rsid w:val="005115B3"/>
    <w:rsid w:val="0051547E"/>
    <w:rsid w:val="005540F0"/>
    <w:rsid w:val="00556806"/>
    <w:rsid w:val="005644C4"/>
    <w:rsid w:val="00591220"/>
    <w:rsid w:val="00597571"/>
    <w:rsid w:val="005A3107"/>
    <w:rsid w:val="005A3F9B"/>
    <w:rsid w:val="005B619B"/>
    <w:rsid w:val="005C0BAA"/>
    <w:rsid w:val="005C5D4B"/>
    <w:rsid w:val="00620EFD"/>
    <w:rsid w:val="00642CFC"/>
    <w:rsid w:val="00680C6E"/>
    <w:rsid w:val="0069367E"/>
    <w:rsid w:val="006D2A84"/>
    <w:rsid w:val="006F2DFF"/>
    <w:rsid w:val="006F48D7"/>
    <w:rsid w:val="00712CF9"/>
    <w:rsid w:val="007171B3"/>
    <w:rsid w:val="00724D62"/>
    <w:rsid w:val="007528FD"/>
    <w:rsid w:val="00764887"/>
    <w:rsid w:val="00780C61"/>
    <w:rsid w:val="0079720A"/>
    <w:rsid w:val="007A7090"/>
    <w:rsid w:val="007B0A90"/>
    <w:rsid w:val="007B49CE"/>
    <w:rsid w:val="007C4E3B"/>
    <w:rsid w:val="007C641C"/>
    <w:rsid w:val="007F0EA2"/>
    <w:rsid w:val="00801615"/>
    <w:rsid w:val="00803209"/>
    <w:rsid w:val="008263DE"/>
    <w:rsid w:val="008300DA"/>
    <w:rsid w:val="0083510C"/>
    <w:rsid w:val="00843A31"/>
    <w:rsid w:val="0085624F"/>
    <w:rsid w:val="00856A0D"/>
    <w:rsid w:val="0089262B"/>
    <w:rsid w:val="008A6912"/>
    <w:rsid w:val="008B386D"/>
    <w:rsid w:val="00902396"/>
    <w:rsid w:val="00911E54"/>
    <w:rsid w:val="00982C9D"/>
    <w:rsid w:val="009839C6"/>
    <w:rsid w:val="009A2185"/>
    <w:rsid w:val="009A5B8B"/>
    <w:rsid w:val="009B1BB1"/>
    <w:rsid w:val="009B37A8"/>
    <w:rsid w:val="009B5D71"/>
    <w:rsid w:val="009C0B06"/>
    <w:rsid w:val="009D07A9"/>
    <w:rsid w:val="009D5AE7"/>
    <w:rsid w:val="00A01069"/>
    <w:rsid w:val="00B11C7C"/>
    <w:rsid w:val="00B12CAA"/>
    <w:rsid w:val="00B13779"/>
    <w:rsid w:val="00B44920"/>
    <w:rsid w:val="00B62D32"/>
    <w:rsid w:val="00B646C4"/>
    <w:rsid w:val="00B6555B"/>
    <w:rsid w:val="00B87516"/>
    <w:rsid w:val="00B92EF6"/>
    <w:rsid w:val="00B972A9"/>
    <w:rsid w:val="00B97805"/>
    <w:rsid w:val="00BA520D"/>
    <w:rsid w:val="00BB0276"/>
    <w:rsid w:val="00BC3E8A"/>
    <w:rsid w:val="00C22E26"/>
    <w:rsid w:val="00C27744"/>
    <w:rsid w:val="00C27FD8"/>
    <w:rsid w:val="00C445A5"/>
    <w:rsid w:val="00C6770D"/>
    <w:rsid w:val="00C773A2"/>
    <w:rsid w:val="00CA44FD"/>
    <w:rsid w:val="00CC67AE"/>
    <w:rsid w:val="00CD55F9"/>
    <w:rsid w:val="00D01061"/>
    <w:rsid w:val="00D12CE3"/>
    <w:rsid w:val="00D12DEF"/>
    <w:rsid w:val="00D21F4C"/>
    <w:rsid w:val="00D26B46"/>
    <w:rsid w:val="00D32E6C"/>
    <w:rsid w:val="00D40E99"/>
    <w:rsid w:val="00D465F1"/>
    <w:rsid w:val="00D63EFB"/>
    <w:rsid w:val="00D7509A"/>
    <w:rsid w:val="00DA358E"/>
    <w:rsid w:val="00E12E20"/>
    <w:rsid w:val="00E30773"/>
    <w:rsid w:val="00E3581A"/>
    <w:rsid w:val="00E4354C"/>
    <w:rsid w:val="00E565F0"/>
    <w:rsid w:val="00E579CE"/>
    <w:rsid w:val="00E64876"/>
    <w:rsid w:val="00E71637"/>
    <w:rsid w:val="00E8408D"/>
    <w:rsid w:val="00E96C4F"/>
    <w:rsid w:val="00E96F73"/>
    <w:rsid w:val="00EA7DFB"/>
    <w:rsid w:val="00EB305D"/>
    <w:rsid w:val="00ED031C"/>
    <w:rsid w:val="00EF225B"/>
    <w:rsid w:val="00F11FAD"/>
    <w:rsid w:val="00F26AA6"/>
    <w:rsid w:val="00F306E7"/>
    <w:rsid w:val="00F35AFB"/>
    <w:rsid w:val="00F651DE"/>
    <w:rsid w:val="00F75A9B"/>
    <w:rsid w:val="00F82491"/>
    <w:rsid w:val="00F95D8D"/>
    <w:rsid w:val="00FB2A28"/>
    <w:rsid w:val="00FC1C70"/>
    <w:rsid w:val="00FD1D20"/>
    <w:rsid w:val="00FD4FB5"/>
    <w:rsid w:val="00FF4F0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A0D"/>
    <w:pPr>
      <w:ind w:left="720"/>
      <w:contextualSpacing/>
    </w:pPr>
  </w:style>
  <w:style w:type="paragraph" w:styleId="FootnoteText">
    <w:name w:val="footnote text"/>
    <w:basedOn w:val="Normal"/>
    <w:link w:val="FootnoteTextChar"/>
    <w:uiPriority w:val="99"/>
    <w:semiHidden/>
    <w:unhideWhenUsed/>
    <w:rsid w:val="000765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6538"/>
    <w:rPr>
      <w:sz w:val="20"/>
      <w:szCs w:val="20"/>
    </w:rPr>
  </w:style>
  <w:style w:type="character" w:styleId="FootnoteReference">
    <w:name w:val="footnote reference"/>
    <w:basedOn w:val="DefaultParagraphFont"/>
    <w:uiPriority w:val="99"/>
    <w:semiHidden/>
    <w:unhideWhenUsed/>
    <w:rsid w:val="00076538"/>
    <w:rPr>
      <w:vertAlign w:val="superscript"/>
    </w:rPr>
  </w:style>
  <w:style w:type="paragraph" w:styleId="Header">
    <w:name w:val="header"/>
    <w:basedOn w:val="Normal"/>
    <w:link w:val="HeaderChar"/>
    <w:uiPriority w:val="99"/>
    <w:unhideWhenUsed/>
    <w:rsid w:val="00892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62B"/>
  </w:style>
  <w:style w:type="paragraph" w:styleId="Footer">
    <w:name w:val="footer"/>
    <w:basedOn w:val="Normal"/>
    <w:link w:val="FooterChar"/>
    <w:uiPriority w:val="99"/>
    <w:unhideWhenUsed/>
    <w:rsid w:val="00892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62B"/>
  </w:style>
  <w:style w:type="paragraph" w:styleId="BalloonText">
    <w:name w:val="Balloon Text"/>
    <w:basedOn w:val="Normal"/>
    <w:link w:val="BalloonTextChar"/>
    <w:uiPriority w:val="99"/>
    <w:semiHidden/>
    <w:unhideWhenUsed/>
    <w:rsid w:val="00892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6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A0D"/>
    <w:pPr>
      <w:ind w:left="720"/>
      <w:contextualSpacing/>
    </w:pPr>
  </w:style>
  <w:style w:type="paragraph" w:styleId="FootnoteText">
    <w:name w:val="footnote text"/>
    <w:basedOn w:val="Normal"/>
    <w:link w:val="FootnoteTextChar"/>
    <w:uiPriority w:val="99"/>
    <w:semiHidden/>
    <w:unhideWhenUsed/>
    <w:rsid w:val="000765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6538"/>
    <w:rPr>
      <w:sz w:val="20"/>
      <w:szCs w:val="20"/>
    </w:rPr>
  </w:style>
  <w:style w:type="character" w:styleId="FootnoteReference">
    <w:name w:val="footnote reference"/>
    <w:basedOn w:val="DefaultParagraphFont"/>
    <w:uiPriority w:val="99"/>
    <w:semiHidden/>
    <w:unhideWhenUsed/>
    <w:rsid w:val="00076538"/>
    <w:rPr>
      <w:vertAlign w:val="superscript"/>
    </w:rPr>
  </w:style>
  <w:style w:type="paragraph" w:styleId="Header">
    <w:name w:val="header"/>
    <w:basedOn w:val="Normal"/>
    <w:link w:val="HeaderChar"/>
    <w:uiPriority w:val="99"/>
    <w:unhideWhenUsed/>
    <w:rsid w:val="00892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62B"/>
  </w:style>
  <w:style w:type="paragraph" w:styleId="Footer">
    <w:name w:val="footer"/>
    <w:basedOn w:val="Normal"/>
    <w:link w:val="FooterChar"/>
    <w:uiPriority w:val="99"/>
    <w:unhideWhenUsed/>
    <w:rsid w:val="00892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62B"/>
  </w:style>
  <w:style w:type="paragraph" w:styleId="BalloonText">
    <w:name w:val="Balloon Text"/>
    <w:basedOn w:val="Normal"/>
    <w:link w:val="BalloonTextChar"/>
    <w:uiPriority w:val="99"/>
    <w:semiHidden/>
    <w:unhideWhenUsed/>
    <w:rsid w:val="00892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6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8417BD303164A79BB848994DC154F9A"/>
        <w:category>
          <w:name w:val="General"/>
          <w:gallery w:val="placeholder"/>
        </w:category>
        <w:types>
          <w:type w:val="bbPlcHdr"/>
        </w:types>
        <w:behaviors>
          <w:behavior w:val="content"/>
        </w:behaviors>
        <w:guid w:val="{C6A29F54-E42C-4BC4-B136-3F8DB3F74EA3}"/>
      </w:docPartPr>
      <w:docPartBody>
        <w:p w:rsidR="007E5918" w:rsidRDefault="004005F2" w:rsidP="004005F2">
          <w:pPr>
            <w:pStyle w:val="A8417BD303164A79BB848994DC154F9A"/>
          </w:pPr>
          <w:r>
            <w:t>[Type the company name]</w:t>
          </w:r>
        </w:p>
      </w:docPartBody>
    </w:docPart>
    <w:docPart>
      <w:docPartPr>
        <w:name w:val="BA4DEE4B5ADB4A028022926A2262B395"/>
        <w:category>
          <w:name w:val="General"/>
          <w:gallery w:val="placeholder"/>
        </w:category>
        <w:types>
          <w:type w:val="bbPlcHdr"/>
        </w:types>
        <w:behaviors>
          <w:behavior w:val="content"/>
        </w:behaviors>
        <w:guid w:val="{78574440-1BE1-480D-BEC2-862C87F667D0}"/>
      </w:docPartPr>
      <w:docPartBody>
        <w:p w:rsidR="007E5918" w:rsidRDefault="004005F2" w:rsidP="004005F2">
          <w:pPr>
            <w:pStyle w:val="BA4DEE4B5ADB4A028022926A2262B395"/>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AF0"/>
    <w:rsid w:val="00063AF0"/>
    <w:rsid w:val="001274B3"/>
    <w:rsid w:val="004005F2"/>
    <w:rsid w:val="00404FEB"/>
    <w:rsid w:val="0068719E"/>
    <w:rsid w:val="006C1070"/>
    <w:rsid w:val="007E5918"/>
    <w:rsid w:val="007F71B0"/>
    <w:rsid w:val="00860BA7"/>
    <w:rsid w:val="00A1008F"/>
    <w:rsid w:val="00A413C4"/>
    <w:rsid w:val="00BC1762"/>
    <w:rsid w:val="00C90639"/>
    <w:rsid w:val="00FA6EFA"/>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C8805D3A1E4F20ACA884A2B35A1413">
    <w:name w:val="33C8805D3A1E4F20ACA884A2B35A1413"/>
    <w:rsid w:val="00063AF0"/>
  </w:style>
  <w:style w:type="paragraph" w:customStyle="1" w:styleId="3AECC8675B2B463CB1AA125AA4AE34AD">
    <w:name w:val="3AECC8675B2B463CB1AA125AA4AE34AD"/>
    <w:rsid w:val="00063AF0"/>
  </w:style>
  <w:style w:type="paragraph" w:customStyle="1" w:styleId="9B0A55E3B9FB4863814038C49A59B517">
    <w:name w:val="9B0A55E3B9FB4863814038C49A59B517"/>
    <w:rsid w:val="00A1008F"/>
  </w:style>
  <w:style w:type="paragraph" w:customStyle="1" w:styleId="A8417BD303164A79BB848994DC154F9A">
    <w:name w:val="A8417BD303164A79BB848994DC154F9A"/>
    <w:rsid w:val="004005F2"/>
  </w:style>
  <w:style w:type="paragraph" w:customStyle="1" w:styleId="BA4DEE4B5ADB4A028022926A2262B395">
    <w:name w:val="BA4DEE4B5ADB4A028022926A2262B395"/>
    <w:rsid w:val="004005F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C8805D3A1E4F20ACA884A2B35A1413">
    <w:name w:val="33C8805D3A1E4F20ACA884A2B35A1413"/>
    <w:rsid w:val="00063AF0"/>
  </w:style>
  <w:style w:type="paragraph" w:customStyle="1" w:styleId="3AECC8675B2B463CB1AA125AA4AE34AD">
    <w:name w:val="3AECC8675B2B463CB1AA125AA4AE34AD"/>
    <w:rsid w:val="00063AF0"/>
  </w:style>
  <w:style w:type="paragraph" w:customStyle="1" w:styleId="9B0A55E3B9FB4863814038C49A59B517">
    <w:name w:val="9B0A55E3B9FB4863814038C49A59B517"/>
    <w:rsid w:val="00A1008F"/>
  </w:style>
  <w:style w:type="paragraph" w:customStyle="1" w:styleId="A8417BD303164A79BB848994DC154F9A">
    <w:name w:val="A8417BD303164A79BB848994DC154F9A"/>
    <w:rsid w:val="004005F2"/>
  </w:style>
  <w:style w:type="paragraph" w:customStyle="1" w:styleId="BA4DEE4B5ADB4A028022926A2262B395">
    <w:name w:val="BA4DEE4B5ADB4A028022926A2262B395"/>
    <w:rsid w:val="004005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633A1-CB73-45A3-B0C1-CEB166647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12</Pages>
  <Words>3225</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Civil Appeal No SC 29/13</vt:lpstr>
    </vt:vector>
  </TitlesOfParts>
  <Company>Judgment No SC 3/2015</Company>
  <LinksUpToDate>false</LinksUpToDate>
  <CharactersWithSpaces>21565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29/13</dc:title>
  <dc:creator>JSC9</dc:creator>
  <cp:lastModifiedBy>judge</cp:lastModifiedBy>
  <cp:revision>11</cp:revision>
  <cp:lastPrinted>2015-02-06T08:55:00Z</cp:lastPrinted>
  <dcterms:created xsi:type="dcterms:W3CDTF">2015-02-06T08:54:00Z</dcterms:created>
  <dcterms:modified xsi:type="dcterms:W3CDTF">2015-02-11T09:48:00Z</dcterms:modified>
</cp:coreProperties>
</file>