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6CE8C6" w14:textId="26B2ECF2" w:rsidR="006B7EA1" w:rsidRPr="006135BD" w:rsidRDefault="006135BD" w:rsidP="006135BD">
      <w:pPr>
        <w:rPr>
          <w:rFonts w:ascii="Times New Roman" w:hAnsi="Times New Roman" w:cs="Times New Roman"/>
          <w:b/>
          <w:sz w:val="24"/>
          <w:szCs w:val="24"/>
        </w:rPr>
      </w:pPr>
      <w:r w:rsidRPr="006135BD">
        <w:rPr>
          <w:rFonts w:ascii="Times New Roman" w:hAnsi="Times New Roman" w:cs="Times New Roman"/>
          <w:b/>
          <w:sz w:val="24"/>
          <w:szCs w:val="24"/>
          <w:u w:val="single"/>
        </w:rPr>
        <w:t>REPORTABLE</w:t>
      </w:r>
      <w:r w:rsidR="008E0D2E">
        <w:rPr>
          <w:rFonts w:ascii="Times New Roman" w:hAnsi="Times New Roman" w:cs="Times New Roman"/>
          <w:b/>
          <w:sz w:val="24"/>
          <w:szCs w:val="24"/>
        </w:rPr>
        <w:t xml:space="preserve">      (34</w:t>
      </w:r>
      <w:r w:rsidRPr="006135BD">
        <w:rPr>
          <w:rFonts w:ascii="Times New Roman" w:hAnsi="Times New Roman" w:cs="Times New Roman"/>
          <w:b/>
          <w:sz w:val="24"/>
          <w:szCs w:val="24"/>
        </w:rPr>
        <w:t>)</w:t>
      </w:r>
      <w:r w:rsidR="006B7EA1" w:rsidRPr="006135BD">
        <w:rPr>
          <w:rFonts w:ascii="Times New Roman" w:hAnsi="Times New Roman" w:cs="Times New Roman"/>
          <w:b/>
          <w:sz w:val="24"/>
          <w:szCs w:val="24"/>
        </w:rPr>
        <w:tab/>
      </w:r>
      <w:r w:rsidR="006B7EA1" w:rsidRPr="006135BD">
        <w:rPr>
          <w:rFonts w:ascii="Times New Roman" w:hAnsi="Times New Roman" w:cs="Times New Roman"/>
          <w:b/>
          <w:sz w:val="24"/>
          <w:szCs w:val="24"/>
        </w:rPr>
        <w:tab/>
      </w:r>
      <w:r w:rsidR="006B7EA1" w:rsidRPr="006135BD">
        <w:rPr>
          <w:rFonts w:ascii="Times New Roman" w:hAnsi="Times New Roman" w:cs="Times New Roman"/>
          <w:b/>
          <w:sz w:val="24"/>
          <w:szCs w:val="24"/>
        </w:rPr>
        <w:tab/>
      </w:r>
      <w:r w:rsidR="006B7EA1" w:rsidRPr="006135BD">
        <w:rPr>
          <w:rFonts w:ascii="Times New Roman" w:hAnsi="Times New Roman" w:cs="Times New Roman"/>
          <w:b/>
          <w:sz w:val="24"/>
          <w:szCs w:val="24"/>
        </w:rPr>
        <w:tab/>
      </w:r>
      <w:r w:rsidR="006B7EA1" w:rsidRPr="006135BD">
        <w:rPr>
          <w:rFonts w:ascii="Times New Roman" w:hAnsi="Times New Roman" w:cs="Times New Roman"/>
          <w:b/>
          <w:sz w:val="24"/>
          <w:szCs w:val="24"/>
        </w:rPr>
        <w:tab/>
      </w:r>
      <w:r w:rsidR="006B7EA1" w:rsidRPr="006135BD">
        <w:rPr>
          <w:rFonts w:ascii="Times New Roman" w:hAnsi="Times New Roman" w:cs="Times New Roman"/>
          <w:b/>
          <w:sz w:val="24"/>
          <w:szCs w:val="24"/>
        </w:rPr>
        <w:tab/>
      </w:r>
      <w:r w:rsidR="006B7EA1" w:rsidRPr="006135BD">
        <w:rPr>
          <w:rFonts w:ascii="Times New Roman" w:hAnsi="Times New Roman" w:cs="Times New Roman"/>
          <w:b/>
          <w:sz w:val="24"/>
          <w:szCs w:val="24"/>
        </w:rPr>
        <w:tab/>
      </w:r>
    </w:p>
    <w:p w14:paraId="5AAC2587" w14:textId="77777777" w:rsidR="006135BD" w:rsidRDefault="006135BD" w:rsidP="006B7EA1">
      <w:pPr>
        <w:spacing w:line="240" w:lineRule="auto"/>
        <w:jc w:val="center"/>
        <w:rPr>
          <w:rFonts w:ascii="Times New Roman" w:hAnsi="Times New Roman" w:cs="Times New Roman"/>
          <w:b/>
          <w:bCs/>
          <w:sz w:val="24"/>
          <w:szCs w:val="24"/>
        </w:rPr>
      </w:pPr>
    </w:p>
    <w:p w14:paraId="6F5F2733" w14:textId="42012825" w:rsidR="006B7EA1" w:rsidRPr="006135BD" w:rsidRDefault="006135BD" w:rsidP="006135BD">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MEJA     </w:t>
      </w:r>
      <w:r w:rsidR="003C3540" w:rsidRPr="006135BD">
        <w:rPr>
          <w:rFonts w:ascii="Times New Roman" w:hAnsi="Times New Roman" w:cs="Times New Roman"/>
          <w:b/>
          <w:bCs/>
          <w:sz w:val="24"/>
          <w:szCs w:val="24"/>
        </w:rPr>
        <w:t>PWANYIWA</w:t>
      </w:r>
    </w:p>
    <w:p w14:paraId="6511EE26" w14:textId="2678C2C7" w:rsidR="006B7EA1" w:rsidRPr="006135BD" w:rsidRDefault="006B7EA1" w:rsidP="006135BD">
      <w:pPr>
        <w:spacing w:after="0" w:line="240" w:lineRule="auto"/>
        <w:jc w:val="center"/>
        <w:rPr>
          <w:rFonts w:ascii="Times New Roman" w:hAnsi="Times New Roman" w:cs="Times New Roman"/>
          <w:b/>
          <w:bCs/>
          <w:sz w:val="24"/>
          <w:szCs w:val="24"/>
        </w:rPr>
      </w:pPr>
      <w:r w:rsidRPr="006135BD">
        <w:rPr>
          <w:rFonts w:ascii="Times New Roman" w:hAnsi="Times New Roman" w:cs="Times New Roman"/>
          <w:b/>
          <w:bCs/>
          <w:sz w:val="24"/>
          <w:szCs w:val="24"/>
        </w:rPr>
        <w:t>v</w:t>
      </w:r>
    </w:p>
    <w:p w14:paraId="5014F658" w14:textId="2D08F991" w:rsidR="006B7EA1" w:rsidRPr="006135BD" w:rsidRDefault="006135BD" w:rsidP="006135BD">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SHAMVA     GOLD     </w:t>
      </w:r>
      <w:r w:rsidR="003C3540" w:rsidRPr="006135BD">
        <w:rPr>
          <w:rFonts w:ascii="Times New Roman" w:hAnsi="Times New Roman" w:cs="Times New Roman"/>
          <w:b/>
          <w:bCs/>
          <w:sz w:val="24"/>
          <w:szCs w:val="24"/>
        </w:rPr>
        <w:t>MINE</w:t>
      </w:r>
    </w:p>
    <w:p w14:paraId="65958105" w14:textId="77777777" w:rsidR="006B7EA1" w:rsidRPr="006135BD" w:rsidRDefault="006B7EA1" w:rsidP="006B7EA1">
      <w:pPr>
        <w:spacing w:line="240" w:lineRule="auto"/>
        <w:jc w:val="center"/>
        <w:rPr>
          <w:rFonts w:ascii="Times New Roman" w:hAnsi="Times New Roman" w:cs="Times New Roman"/>
          <w:b/>
          <w:bCs/>
          <w:sz w:val="24"/>
          <w:szCs w:val="24"/>
        </w:rPr>
      </w:pPr>
    </w:p>
    <w:p w14:paraId="5D7063E0" w14:textId="77777777" w:rsidR="006135BD" w:rsidRDefault="006135BD" w:rsidP="006B7EA1">
      <w:pPr>
        <w:spacing w:line="240" w:lineRule="auto"/>
        <w:rPr>
          <w:rFonts w:ascii="Times New Roman" w:hAnsi="Times New Roman" w:cs="Times New Roman"/>
          <w:b/>
          <w:bCs/>
          <w:sz w:val="24"/>
          <w:szCs w:val="24"/>
        </w:rPr>
      </w:pPr>
    </w:p>
    <w:p w14:paraId="0E6A309D" w14:textId="1AD7A20C" w:rsidR="006135BD" w:rsidRPr="006135BD" w:rsidRDefault="006B7EA1" w:rsidP="006135BD">
      <w:pPr>
        <w:spacing w:after="0" w:line="240" w:lineRule="auto"/>
        <w:rPr>
          <w:rFonts w:ascii="Times New Roman" w:hAnsi="Times New Roman" w:cs="Times New Roman"/>
          <w:b/>
          <w:bCs/>
          <w:sz w:val="24"/>
          <w:szCs w:val="24"/>
        </w:rPr>
      </w:pPr>
      <w:r w:rsidRPr="006135BD">
        <w:rPr>
          <w:rFonts w:ascii="Times New Roman" w:hAnsi="Times New Roman" w:cs="Times New Roman"/>
          <w:b/>
          <w:bCs/>
          <w:sz w:val="24"/>
          <w:szCs w:val="24"/>
        </w:rPr>
        <w:t>SUPREME COURT OF ZIMBABWE</w:t>
      </w:r>
    </w:p>
    <w:p w14:paraId="302554D6" w14:textId="21DE5E95" w:rsidR="006B7EA1" w:rsidRPr="006135BD" w:rsidRDefault="006135BD" w:rsidP="0024402D">
      <w:pPr>
        <w:tabs>
          <w:tab w:val="left" w:pos="567"/>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HARARE: </w:t>
      </w:r>
      <w:r w:rsidR="006B7EA1" w:rsidRPr="006135BD">
        <w:rPr>
          <w:rFonts w:ascii="Times New Roman" w:hAnsi="Times New Roman" w:cs="Times New Roman"/>
          <w:b/>
          <w:bCs/>
          <w:sz w:val="24"/>
          <w:szCs w:val="24"/>
        </w:rPr>
        <w:t>12</w:t>
      </w:r>
      <w:r w:rsidR="008479BE">
        <w:rPr>
          <w:rFonts w:ascii="Times New Roman" w:hAnsi="Times New Roman" w:cs="Times New Roman"/>
          <w:b/>
          <w:bCs/>
          <w:sz w:val="24"/>
          <w:szCs w:val="24"/>
        </w:rPr>
        <w:t xml:space="preserve"> &amp;</w:t>
      </w:r>
      <w:r w:rsidR="00520513" w:rsidRPr="006135BD">
        <w:rPr>
          <w:rFonts w:ascii="Times New Roman" w:hAnsi="Times New Roman" w:cs="Times New Roman"/>
          <w:b/>
          <w:bCs/>
          <w:sz w:val="24"/>
          <w:szCs w:val="24"/>
        </w:rPr>
        <w:t>15</w:t>
      </w:r>
      <w:r>
        <w:rPr>
          <w:rFonts w:ascii="Times New Roman" w:hAnsi="Times New Roman" w:cs="Times New Roman"/>
          <w:b/>
          <w:bCs/>
          <w:sz w:val="24"/>
          <w:szCs w:val="24"/>
        </w:rPr>
        <w:t xml:space="preserve"> FEBRUARY 2024 </w:t>
      </w:r>
      <w:bookmarkStart w:id="0" w:name="_GoBack"/>
      <w:bookmarkEnd w:id="0"/>
    </w:p>
    <w:p w14:paraId="05AA5AE0" w14:textId="77777777" w:rsidR="006B7EA1" w:rsidRPr="006135BD" w:rsidRDefault="006B7EA1" w:rsidP="006135BD">
      <w:pPr>
        <w:spacing w:after="0" w:line="240" w:lineRule="auto"/>
        <w:rPr>
          <w:rFonts w:ascii="Times New Roman" w:hAnsi="Times New Roman" w:cs="Times New Roman"/>
          <w:b/>
          <w:bCs/>
          <w:sz w:val="24"/>
          <w:szCs w:val="24"/>
        </w:rPr>
      </w:pPr>
    </w:p>
    <w:p w14:paraId="7D32B6FF" w14:textId="77777777" w:rsidR="006B7EA1" w:rsidRDefault="006B7EA1" w:rsidP="006B7EA1">
      <w:pPr>
        <w:spacing w:line="240" w:lineRule="auto"/>
        <w:rPr>
          <w:rFonts w:ascii="Times New Roman" w:hAnsi="Times New Roman" w:cs="Times New Roman"/>
          <w:b/>
          <w:bCs/>
          <w:sz w:val="24"/>
          <w:szCs w:val="24"/>
        </w:rPr>
      </w:pPr>
    </w:p>
    <w:p w14:paraId="6B5E8EDF" w14:textId="77777777" w:rsidR="006135BD" w:rsidRPr="006135BD" w:rsidRDefault="006135BD" w:rsidP="006135BD">
      <w:pPr>
        <w:spacing w:after="0" w:line="240" w:lineRule="auto"/>
        <w:rPr>
          <w:rFonts w:ascii="Times New Roman" w:hAnsi="Times New Roman" w:cs="Times New Roman"/>
          <w:b/>
          <w:bCs/>
          <w:sz w:val="24"/>
          <w:szCs w:val="24"/>
        </w:rPr>
      </w:pPr>
    </w:p>
    <w:p w14:paraId="1C37423C" w14:textId="164208DA" w:rsidR="006B7EA1" w:rsidRPr="006135BD" w:rsidRDefault="006B7EA1" w:rsidP="006D4C94">
      <w:pPr>
        <w:tabs>
          <w:tab w:val="left" w:pos="5745"/>
        </w:tabs>
        <w:spacing w:line="360" w:lineRule="auto"/>
        <w:rPr>
          <w:rFonts w:ascii="Times New Roman" w:hAnsi="Times New Roman" w:cs="Times New Roman"/>
          <w:sz w:val="24"/>
          <w:szCs w:val="24"/>
        </w:rPr>
      </w:pPr>
      <w:r w:rsidRPr="006135BD">
        <w:rPr>
          <w:rFonts w:ascii="Times New Roman" w:hAnsi="Times New Roman" w:cs="Times New Roman"/>
          <w:i/>
          <w:sz w:val="24"/>
          <w:szCs w:val="24"/>
        </w:rPr>
        <w:t>Leman Pwanyiwa</w:t>
      </w:r>
      <w:r w:rsidR="006135BD">
        <w:rPr>
          <w:rFonts w:ascii="Times New Roman" w:hAnsi="Times New Roman" w:cs="Times New Roman"/>
          <w:i/>
          <w:sz w:val="24"/>
          <w:szCs w:val="24"/>
        </w:rPr>
        <w:t>,</w:t>
      </w:r>
      <w:r w:rsidRPr="006135BD">
        <w:rPr>
          <w:rFonts w:ascii="Times New Roman" w:hAnsi="Times New Roman" w:cs="Times New Roman"/>
          <w:sz w:val="24"/>
          <w:szCs w:val="24"/>
        </w:rPr>
        <w:t xml:space="preserve"> for the applicant</w:t>
      </w:r>
      <w:r w:rsidR="006D4C94">
        <w:rPr>
          <w:rFonts w:ascii="Times New Roman" w:hAnsi="Times New Roman" w:cs="Times New Roman"/>
          <w:sz w:val="24"/>
          <w:szCs w:val="24"/>
        </w:rPr>
        <w:tab/>
      </w:r>
    </w:p>
    <w:p w14:paraId="6D5B4A37" w14:textId="70691D61" w:rsidR="006B7EA1" w:rsidRPr="006135BD" w:rsidRDefault="006B7EA1" w:rsidP="006135BD">
      <w:pPr>
        <w:spacing w:line="360" w:lineRule="auto"/>
        <w:rPr>
          <w:rFonts w:ascii="Times New Roman" w:hAnsi="Times New Roman" w:cs="Times New Roman"/>
          <w:sz w:val="24"/>
          <w:szCs w:val="24"/>
        </w:rPr>
      </w:pPr>
      <w:r w:rsidRPr="006135BD">
        <w:rPr>
          <w:rFonts w:ascii="Times New Roman" w:hAnsi="Times New Roman" w:cs="Times New Roman"/>
          <w:i/>
          <w:iCs/>
          <w:sz w:val="24"/>
          <w:szCs w:val="24"/>
        </w:rPr>
        <w:t xml:space="preserve">W. </w:t>
      </w:r>
      <w:proofErr w:type="spellStart"/>
      <w:r w:rsidRPr="006135BD">
        <w:rPr>
          <w:rFonts w:ascii="Times New Roman" w:hAnsi="Times New Roman" w:cs="Times New Roman"/>
          <w:i/>
          <w:iCs/>
          <w:sz w:val="24"/>
          <w:szCs w:val="24"/>
        </w:rPr>
        <w:t>Musikadi</w:t>
      </w:r>
      <w:proofErr w:type="spellEnd"/>
      <w:r w:rsidRPr="006135BD">
        <w:rPr>
          <w:rFonts w:ascii="Times New Roman" w:hAnsi="Times New Roman" w:cs="Times New Roman"/>
          <w:sz w:val="24"/>
          <w:szCs w:val="24"/>
        </w:rPr>
        <w:t xml:space="preserve"> for the respondent </w:t>
      </w:r>
    </w:p>
    <w:p w14:paraId="003D7C15" w14:textId="77777777" w:rsidR="006B7EA1" w:rsidRDefault="006B7EA1" w:rsidP="006B7EA1">
      <w:pPr>
        <w:spacing w:line="240" w:lineRule="auto"/>
        <w:rPr>
          <w:rFonts w:ascii="Times New Roman" w:hAnsi="Times New Roman" w:cs="Times New Roman"/>
          <w:sz w:val="24"/>
          <w:szCs w:val="24"/>
        </w:rPr>
      </w:pPr>
    </w:p>
    <w:p w14:paraId="338F6EC1" w14:textId="77777777" w:rsidR="000A1727" w:rsidRPr="00535D2F" w:rsidRDefault="000A1727" w:rsidP="00721758">
      <w:pPr>
        <w:spacing w:after="0"/>
        <w:jc w:val="both"/>
        <w:rPr>
          <w:rFonts w:ascii="Times New Roman" w:hAnsi="Times New Roman" w:cs="Times New Roman"/>
          <w:b/>
          <w:sz w:val="24"/>
          <w:szCs w:val="24"/>
          <w:u w:val="single"/>
        </w:rPr>
      </w:pPr>
      <w:r w:rsidRPr="00535D2F">
        <w:rPr>
          <w:rFonts w:ascii="Times New Roman" w:hAnsi="Times New Roman" w:cs="Times New Roman"/>
          <w:b/>
          <w:sz w:val="24"/>
          <w:szCs w:val="24"/>
          <w:u w:val="single"/>
        </w:rPr>
        <w:t>CHAMBER APPLICATION</w:t>
      </w:r>
    </w:p>
    <w:p w14:paraId="7A20891A" w14:textId="77777777" w:rsidR="000A1727" w:rsidRPr="00535D2F" w:rsidRDefault="000A1727" w:rsidP="00721758">
      <w:pPr>
        <w:spacing w:line="240" w:lineRule="auto"/>
        <w:jc w:val="both"/>
        <w:rPr>
          <w:rFonts w:ascii="Times New Roman" w:hAnsi="Times New Roman" w:cs="Times New Roman"/>
          <w:sz w:val="24"/>
          <w:szCs w:val="24"/>
          <w:u w:val="single"/>
        </w:rPr>
      </w:pPr>
    </w:p>
    <w:p w14:paraId="2098A194" w14:textId="77777777" w:rsidR="000A1727" w:rsidRPr="00535D2F" w:rsidRDefault="000A1727" w:rsidP="00721758">
      <w:pPr>
        <w:spacing w:after="0" w:line="240" w:lineRule="auto"/>
        <w:jc w:val="both"/>
        <w:rPr>
          <w:rFonts w:ascii="Times New Roman" w:hAnsi="Times New Roman" w:cs="Times New Roman"/>
          <w:sz w:val="24"/>
          <w:szCs w:val="24"/>
          <w:u w:val="single"/>
        </w:rPr>
      </w:pPr>
    </w:p>
    <w:p w14:paraId="622036E3" w14:textId="792EB7FE" w:rsidR="006B7EA1" w:rsidRPr="0024402D" w:rsidRDefault="006B7EA1" w:rsidP="0024402D">
      <w:pPr>
        <w:spacing w:line="480" w:lineRule="auto"/>
        <w:jc w:val="both"/>
        <w:rPr>
          <w:rFonts w:ascii="Times New Roman" w:hAnsi="Times New Roman" w:cs="Times New Roman"/>
          <w:b/>
          <w:bCs/>
          <w:sz w:val="24"/>
          <w:szCs w:val="24"/>
        </w:rPr>
      </w:pPr>
      <w:r w:rsidRPr="0024402D">
        <w:rPr>
          <w:rFonts w:ascii="Times New Roman" w:hAnsi="Times New Roman" w:cs="Times New Roman"/>
          <w:b/>
          <w:bCs/>
          <w:sz w:val="24"/>
          <w:szCs w:val="24"/>
        </w:rPr>
        <w:t>MAVANGIRA JA:</w:t>
      </w:r>
    </w:p>
    <w:p w14:paraId="38D0FC71" w14:textId="1454B38B" w:rsidR="000A1727" w:rsidRPr="0024402D" w:rsidRDefault="000A1727" w:rsidP="0024402D">
      <w:pPr>
        <w:tabs>
          <w:tab w:val="left" w:pos="567"/>
        </w:tabs>
        <w:spacing w:after="0" w:line="480" w:lineRule="auto"/>
        <w:jc w:val="both"/>
        <w:rPr>
          <w:rFonts w:ascii="Times New Roman" w:hAnsi="Times New Roman" w:cs="Times New Roman"/>
          <w:b/>
          <w:sz w:val="24"/>
          <w:szCs w:val="24"/>
          <w:u w:val="single"/>
        </w:rPr>
      </w:pPr>
      <w:r w:rsidRPr="0024402D">
        <w:rPr>
          <w:rFonts w:ascii="Times New Roman" w:hAnsi="Times New Roman" w:cs="Times New Roman"/>
          <w:b/>
          <w:sz w:val="24"/>
          <w:szCs w:val="24"/>
          <w:u w:val="single"/>
        </w:rPr>
        <w:t>INTRODUCTION</w:t>
      </w:r>
    </w:p>
    <w:p w14:paraId="3E6706F6" w14:textId="0C9F6B5B" w:rsidR="006B7EA1" w:rsidRPr="0024402D" w:rsidRDefault="0000486D" w:rsidP="0024402D">
      <w:pPr>
        <w:pStyle w:val="ListParagraph"/>
        <w:numPr>
          <w:ilvl w:val="0"/>
          <w:numId w:val="1"/>
        </w:numPr>
        <w:spacing w:line="480" w:lineRule="auto"/>
        <w:ind w:left="567" w:hanging="567"/>
        <w:jc w:val="both"/>
        <w:rPr>
          <w:rFonts w:ascii="Times New Roman" w:hAnsi="Times New Roman" w:cs="Times New Roman"/>
          <w:sz w:val="24"/>
          <w:szCs w:val="24"/>
        </w:rPr>
      </w:pPr>
      <w:r w:rsidRPr="0024402D">
        <w:rPr>
          <w:rFonts w:ascii="Times New Roman" w:hAnsi="Times New Roman" w:cs="Times New Roman"/>
          <w:sz w:val="24"/>
          <w:szCs w:val="24"/>
        </w:rPr>
        <w:t>The applicant filed a Chamber A</w:t>
      </w:r>
      <w:r w:rsidR="00520513" w:rsidRPr="0024402D">
        <w:rPr>
          <w:rFonts w:ascii="Times New Roman" w:hAnsi="Times New Roman" w:cs="Times New Roman"/>
          <w:sz w:val="24"/>
          <w:szCs w:val="24"/>
        </w:rPr>
        <w:t>pplication seeking leave t</w:t>
      </w:r>
      <w:r w:rsidR="005647F9" w:rsidRPr="0024402D">
        <w:rPr>
          <w:rFonts w:ascii="Times New Roman" w:hAnsi="Times New Roman" w:cs="Times New Roman"/>
          <w:sz w:val="24"/>
          <w:szCs w:val="24"/>
        </w:rPr>
        <w:t>o</w:t>
      </w:r>
      <w:r w:rsidR="00520513" w:rsidRPr="0024402D">
        <w:rPr>
          <w:rFonts w:ascii="Times New Roman" w:hAnsi="Times New Roman" w:cs="Times New Roman"/>
          <w:sz w:val="24"/>
          <w:szCs w:val="24"/>
        </w:rPr>
        <w:t xml:space="preserve"> appeal against a judgment of the Labour Court dated 18 July, 2023.</w:t>
      </w:r>
      <w:r w:rsidR="000057E5" w:rsidRPr="0024402D">
        <w:rPr>
          <w:rFonts w:ascii="Times New Roman" w:hAnsi="Times New Roman" w:cs="Times New Roman"/>
          <w:sz w:val="24"/>
          <w:szCs w:val="24"/>
        </w:rPr>
        <w:t xml:space="preserve">  </w:t>
      </w:r>
      <w:r w:rsidR="00520513" w:rsidRPr="0024402D">
        <w:rPr>
          <w:rFonts w:ascii="Times New Roman" w:hAnsi="Times New Roman" w:cs="Times New Roman"/>
          <w:sz w:val="24"/>
          <w:szCs w:val="24"/>
        </w:rPr>
        <w:t>The re</w:t>
      </w:r>
      <w:r w:rsidR="000057E5" w:rsidRPr="0024402D">
        <w:rPr>
          <w:rFonts w:ascii="Times New Roman" w:hAnsi="Times New Roman" w:cs="Times New Roman"/>
          <w:sz w:val="24"/>
          <w:szCs w:val="24"/>
        </w:rPr>
        <w:t>s</w:t>
      </w:r>
      <w:r w:rsidR="00EA3D1A">
        <w:rPr>
          <w:rFonts w:ascii="Times New Roman" w:hAnsi="Times New Roman" w:cs="Times New Roman"/>
          <w:sz w:val="24"/>
          <w:szCs w:val="24"/>
        </w:rPr>
        <w:t xml:space="preserve">pondent filed opposing papers.  </w:t>
      </w:r>
      <w:r w:rsidR="00520513" w:rsidRPr="0024402D">
        <w:rPr>
          <w:rFonts w:ascii="Times New Roman" w:hAnsi="Times New Roman" w:cs="Times New Roman"/>
          <w:sz w:val="24"/>
          <w:szCs w:val="24"/>
        </w:rPr>
        <w:t xml:space="preserve">The matter was set down for a </w:t>
      </w:r>
      <w:r w:rsidR="00EA3D1A">
        <w:rPr>
          <w:rFonts w:ascii="Times New Roman" w:hAnsi="Times New Roman" w:cs="Times New Roman"/>
          <w:sz w:val="24"/>
          <w:szCs w:val="24"/>
        </w:rPr>
        <w:t xml:space="preserve">virtual hearing on 12 February </w:t>
      </w:r>
      <w:r w:rsidR="00520513" w:rsidRPr="0024402D">
        <w:rPr>
          <w:rFonts w:ascii="Times New Roman" w:hAnsi="Times New Roman" w:cs="Times New Roman"/>
          <w:sz w:val="24"/>
          <w:szCs w:val="24"/>
        </w:rPr>
        <w:t xml:space="preserve">2024 but had to be rescheduled to </w:t>
      </w:r>
      <w:r w:rsidR="0087380C" w:rsidRPr="0024402D">
        <w:rPr>
          <w:rFonts w:ascii="Times New Roman" w:hAnsi="Times New Roman" w:cs="Times New Roman"/>
          <w:sz w:val="24"/>
          <w:szCs w:val="24"/>
        </w:rPr>
        <w:t xml:space="preserve">                             </w:t>
      </w:r>
      <w:r w:rsidR="00EA3D1A">
        <w:rPr>
          <w:rFonts w:ascii="Times New Roman" w:hAnsi="Times New Roman" w:cs="Times New Roman"/>
          <w:sz w:val="24"/>
          <w:szCs w:val="24"/>
        </w:rPr>
        <w:t>15 February</w:t>
      </w:r>
      <w:r w:rsidR="00520513" w:rsidRPr="0024402D">
        <w:rPr>
          <w:rFonts w:ascii="Times New Roman" w:hAnsi="Times New Roman" w:cs="Times New Roman"/>
          <w:sz w:val="24"/>
          <w:szCs w:val="24"/>
        </w:rPr>
        <w:t xml:space="preserve"> 2024 due to technical challenges </w:t>
      </w:r>
      <w:r w:rsidR="00363B90" w:rsidRPr="0024402D">
        <w:rPr>
          <w:rFonts w:ascii="Times New Roman" w:hAnsi="Times New Roman" w:cs="Times New Roman"/>
          <w:sz w:val="24"/>
          <w:szCs w:val="24"/>
        </w:rPr>
        <w:t>that were experienced.</w:t>
      </w:r>
    </w:p>
    <w:p w14:paraId="7F61317E" w14:textId="77777777" w:rsidR="0000486D" w:rsidRPr="0024402D" w:rsidRDefault="0000486D" w:rsidP="006B1062">
      <w:pPr>
        <w:pStyle w:val="ListParagraph"/>
        <w:spacing w:after="0" w:line="480" w:lineRule="auto"/>
        <w:ind w:left="567"/>
        <w:jc w:val="both"/>
        <w:rPr>
          <w:rFonts w:ascii="Times New Roman" w:hAnsi="Times New Roman" w:cs="Times New Roman"/>
          <w:sz w:val="24"/>
          <w:szCs w:val="24"/>
        </w:rPr>
      </w:pPr>
    </w:p>
    <w:p w14:paraId="4811ADA1" w14:textId="45F488EB" w:rsidR="00363B90" w:rsidRPr="0024402D" w:rsidRDefault="00363B90" w:rsidP="0024402D">
      <w:pPr>
        <w:pStyle w:val="ListParagraph"/>
        <w:numPr>
          <w:ilvl w:val="0"/>
          <w:numId w:val="1"/>
        </w:numPr>
        <w:spacing w:line="480" w:lineRule="auto"/>
        <w:ind w:left="567" w:hanging="567"/>
        <w:jc w:val="both"/>
        <w:rPr>
          <w:rFonts w:ascii="Times New Roman" w:hAnsi="Times New Roman" w:cs="Times New Roman"/>
          <w:sz w:val="24"/>
          <w:szCs w:val="24"/>
        </w:rPr>
      </w:pPr>
      <w:r w:rsidRPr="0024402D">
        <w:rPr>
          <w:rFonts w:ascii="Times New Roman" w:hAnsi="Times New Roman" w:cs="Times New Roman"/>
          <w:sz w:val="24"/>
          <w:szCs w:val="24"/>
        </w:rPr>
        <w:t>At the commencement</w:t>
      </w:r>
      <w:r w:rsidR="00EA3D1A">
        <w:rPr>
          <w:rFonts w:ascii="Times New Roman" w:hAnsi="Times New Roman" w:cs="Times New Roman"/>
          <w:sz w:val="24"/>
          <w:szCs w:val="24"/>
        </w:rPr>
        <w:t xml:space="preserve"> of proceedings on 15 February </w:t>
      </w:r>
      <w:r w:rsidRPr="0024402D">
        <w:rPr>
          <w:rFonts w:ascii="Times New Roman" w:hAnsi="Times New Roman" w:cs="Times New Roman"/>
          <w:sz w:val="24"/>
          <w:szCs w:val="24"/>
        </w:rPr>
        <w:t xml:space="preserve">2024, one </w:t>
      </w:r>
      <w:r w:rsidRPr="0024402D">
        <w:rPr>
          <w:rFonts w:ascii="Times New Roman" w:hAnsi="Times New Roman" w:cs="Times New Roman"/>
          <w:i/>
          <w:sz w:val="24"/>
          <w:szCs w:val="24"/>
        </w:rPr>
        <w:t>Leman Pwanyiwa</w:t>
      </w:r>
      <w:r w:rsidRPr="0024402D">
        <w:rPr>
          <w:rFonts w:ascii="Times New Roman" w:hAnsi="Times New Roman" w:cs="Times New Roman"/>
          <w:sz w:val="24"/>
          <w:szCs w:val="24"/>
        </w:rPr>
        <w:t xml:space="preserve"> announced himself </w:t>
      </w:r>
      <w:r w:rsidR="00EA3D1A">
        <w:rPr>
          <w:rFonts w:ascii="Times New Roman" w:hAnsi="Times New Roman" w:cs="Times New Roman"/>
          <w:sz w:val="24"/>
          <w:szCs w:val="24"/>
        </w:rPr>
        <w:t xml:space="preserve">as appearing for the applicant.  </w:t>
      </w:r>
      <w:r w:rsidRPr="0024402D">
        <w:rPr>
          <w:rFonts w:ascii="Times New Roman" w:hAnsi="Times New Roman" w:cs="Times New Roman"/>
          <w:sz w:val="24"/>
          <w:szCs w:val="24"/>
        </w:rPr>
        <w:t xml:space="preserve">The court enquired as to the capacity in which he was doing so. </w:t>
      </w:r>
      <w:r w:rsidR="000057E5" w:rsidRPr="0024402D">
        <w:rPr>
          <w:rFonts w:ascii="Times New Roman" w:hAnsi="Times New Roman" w:cs="Times New Roman"/>
          <w:sz w:val="24"/>
          <w:szCs w:val="24"/>
        </w:rPr>
        <w:t xml:space="preserve"> </w:t>
      </w:r>
      <w:r w:rsidRPr="0024402D">
        <w:rPr>
          <w:rFonts w:ascii="Times New Roman" w:hAnsi="Times New Roman" w:cs="Times New Roman"/>
          <w:sz w:val="24"/>
          <w:szCs w:val="24"/>
        </w:rPr>
        <w:t xml:space="preserve">His response was that he is a para-legal officer in the Mining Workers Union to which the applicant belongs. </w:t>
      </w:r>
      <w:r w:rsidR="00EA3D1A">
        <w:rPr>
          <w:rFonts w:ascii="Times New Roman" w:hAnsi="Times New Roman" w:cs="Times New Roman"/>
          <w:sz w:val="24"/>
          <w:szCs w:val="24"/>
        </w:rPr>
        <w:t xml:space="preserve"> </w:t>
      </w:r>
      <w:r w:rsidRPr="0024402D">
        <w:rPr>
          <w:rFonts w:ascii="Times New Roman" w:hAnsi="Times New Roman" w:cs="Times New Roman"/>
          <w:sz w:val="24"/>
          <w:szCs w:val="24"/>
        </w:rPr>
        <w:t xml:space="preserve">The court further enquired whether he had </w:t>
      </w:r>
      <w:r w:rsidRPr="0024402D">
        <w:rPr>
          <w:rFonts w:ascii="Times New Roman" w:hAnsi="Times New Roman" w:cs="Times New Roman"/>
          <w:sz w:val="24"/>
          <w:szCs w:val="24"/>
        </w:rPr>
        <w:lastRenderedPageBreak/>
        <w:t xml:space="preserve">the right </w:t>
      </w:r>
      <w:r w:rsidR="002D631E" w:rsidRPr="0024402D">
        <w:rPr>
          <w:rFonts w:ascii="Times New Roman" w:hAnsi="Times New Roman" w:cs="Times New Roman"/>
          <w:sz w:val="24"/>
          <w:szCs w:val="24"/>
        </w:rPr>
        <w:t>of audience before this C</w:t>
      </w:r>
      <w:r w:rsidRPr="0024402D">
        <w:rPr>
          <w:rFonts w:ascii="Times New Roman" w:hAnsi="Times New Roman" w:cs="Times New Roman"/>
          <w:sz w:val="24"/>
          <w:szCs w:val="24"/>
        </w:rPr>
        <w:t>ourt</w:t>
      </w:r>
      <w:r w:rsidR="0000486D" w:rsidRPr="0024402D">
        <w:rPr>
          <w:rFonts w:ascii="Times New Roman" w:hAnsi="Times New Roman" w:cs="Times New Roman"/>
          <w:sz w:val="24"/>
          <w:szCs w:val="24"/>
        </w:rPr>
        <w:t xml:space="preserve"> or a judge of this C</w:t>
      </w:r>
      <w:r w:rsidR="000433A3" w:rsidRPr="0024402D">
        <w:rPr>
          <w:rFonts w:ascii="Times New Roman" w:hAnsi="Times New Roman" w:cs="Times New Roman"/>
          <w:sz w:val="24"/>
          <w:szCs w:val="24"/>
        </w:rPr>
        <w:t>ourt</w:t>
      </w:r>
      <w:r w:rsidRPr="0024402D">
        <w:rPr>
          <w:rFonts w:ascii="Times New Roman" w:hAnsi="Times New Roman" w:cs="Times New Roman"/>
          <w:sz w:val="24"/>
          <w:szCs w:val="24"/>
        </w:rPr>
        <w:t xml:space="preserve">. </w:t>
      </w:r>
      <w:r w:rsidR="00EA3D1A">
        <w:rPr>
          <w:rFonts w:ascii="Times New Roman" w:hAnsi="Times New Roman" w:cs="Times New Roman"/>
          <w:sz w:val="24"/>
          <w:szCs w:val="24"/>
        </w:rPr>
        <w:t xml:space="preserve"> </w:t>
      </w:r>
      <w:r w:rsidRPr="0024402D">
        <w:rPr>
          <w:rFonts w:ascii="Times New Roman" w:hAnsi="Times New Roman" w:cs="Times New Roman"/>
          <w:sz w:val="24"/>
          <w:szCs w:val="24"/>
        </w:rPr>
        <w:t>He</w:t>
      </w:r>
      <w:r w:rsidR="0030693E" w:rsidRPr="0024402D">
        <w:rPr>
          <w:rFonts w:ascii="Times New Roman" w:hAnsi="Times New Roman" w:cs="Times New Roman"/>
          <w:sz w:val="24"/>
          <w:szCs w:val="24"/>
        </w:rPr>
        <w:t xml:space="preserve"> boisterously</w:t>
      </w:r>
      <w:r w:rsidRPr="0024402D">
        <w:rPr>
          <w:rFonts w:ascii="Times New Roman" w:hAnsi="Times New Roman" w:cs="Times New Roman"/>
          <w:sz w:val="24"/>
          <w:szCs w:val="24"/>
        </w:rPr>
        <w:t xml:space="preserve"> responded that he </w:t>
      </w:r>
      <w:r w:rsidR="00EA3D1A">
        <w:rPr>
          <w:rFonts w:ascii="Times New Roman" w:hAnsi="Times New Roman" w:cs="Times New Roman"/>
          <w:sz w:val="24"/>
          <w:szCs w:val="24"/>
        </w:rPr>
        <w:t xml:space="preserve">did.  </w:t>
      </w:r>
      <w:r w:rsidR="0030693E" w:rsidRPr="0024402D">
        <w:rPr>
          <w:rFonts w:ascii="Times New Roman" w:hAnsi="Times New Roman" w:cs="Times New Roman"/>
          <w:sz w:val="24"/>
          <w:szCs w:val="24"/>
        </w:rPr>
        <w:t>On being asked in terms of which provision of the law, he claimed to have right of audience, he referred the court to “</w:t>
      </w:r>
      <w:r w:rsidR="0030693E" w:rsidRPr="0024402D">
        <w:rPr>
          <w:rFonts w:ascii="Times New Roman" w:hAnsi="Times New Roman" w:cs="Times New Roman"/>
          <w:i/>
          <w:iCs/>
          <w:sz w:val="24"/>
          <w:szCs w:val="24"/>
        </w:rPr>
        <w:t>section 2, subsection 4</w:t>
      </w:r>
      <w:r w:rsidR="0030693E" w:rsidRPr="0024402D">
        <w:rPr>
          <w:rFonts w:ascii="Times New Roman" w:hAnsi="Times New Roman" w:cs="Times New Roman"/>
          <w:sz w:val="24"/>
          <w:szCs w:val="24"/>
        </w:rPr>
        <w:t>” of the Sup</w:t>
      </w:r>
      <w:r w:rsidR="0000486D" w:rsidRPr="0024402D">
        <w:rPr>
          <w:rFonts w:ascii="Times New Roman" w:hAnsi="Times New Roman" w:cs="Times New Roman"/>
          <w:sz w:val="24"/>
          <w:szCs w:val="24"/>
        </w:rPr>
        <w:t xml:space="preserve">reme Court Rules and to s </w:t>
      </w:r>
      <w:r w:rsidR="00EA3D1A">
        <w:rPr>
          <w:rFonts w:ascii="Times New Roman" w:hAnsi="Times New Roman" w:cs="Times New Roman"/>
          <w:sz w:val="24"/>
          <w:szCs w:val="24"/>
        </w:rPr>
        <w:t xml:space="preserve">35 of the </w:t>
      </w:r>
      <w:proofErr w:type="spellStart"/>
      <w:r w:rsidR="00EA3D1A">
        <w:rPr>
          <w:rFonts w:ascii="Times New Roman" w:hAnsi="Times New Roman" w:cs="Times New Roman"/>
          <w:sz w:val="24"/>
          <w:szCs w:val="24"/>
        </w:rPr>
        <w:t>Labour</w:t>
      </w:r>
      <w:proofErr w:type="spellEnd"/>
      <w:r w:rsidR="00EA3D1A">
        <w:rPr>
          <w:rFonts w:ascii="Times New Roman" w:hAnsi="Times New Roman" w:cs="Times New Roman"/>
          <w:sz w:val="24"/>
          <w:szCs w:val="24"/>
        </w:rPr>
        <w:t xml:space="preserve"> Act.  </w:t>
      </w:r>
      <w:r w:rsidR="007811EE" w:rsidRPr="0024402D">
        <w:rPr>
          <w:rFonts w:ascii="Times New Roman" w:hAnsi="Times New Roman" w:cs="Times New Roman"/>
          <w:sz w:val="24"/>
          <w:szCs w:val="24"/>
        </w:rPr>
        <w:t xml:space="preserve">As the court </w:t>
      </w:r>
      <w:r w:rsidR="0000486D" w:rsidRPr="0024402D">
        <w:rPr>
          <w:rFonts w:ascii="Times New Roman" w:hAnsi="Times New Roman" w:cs="Times New Roman"/>
          <w:sz w:val="24"/>
          <w:szCs w:val="24"/>
        </w:rPr>
        <w:t>endeavored</w:t>
      </w:r>
      <w:r w:rsidR="007811EE" w:rsidRPr="0024402D">
        <w:rPr>
          <w:rFonts w:ascii="Times New Roman" w:hAnsi="Times New Roman" w:cs="Times New Roman"/>
          <w:sz w:val="24"/>
          <w:szCs w:val="24"/>
        </w:rPr>
        <w:t xml:space="preserve"> to ascertain that he understood the issue at hand, he continued to</w:t>
      </w:r>
      <w:r w:rsidR="0030693E" w:rsidRPr="0024402D">
        <w:rPr>
          <w:rFonts w:ascii="Times New Roman" w:hAnsi="Times New Roman" w:cs="Times New Roman"/>
          <w:sz w:val="24"/>
          <w:szCs w:val="24"/>
        </w:rPr>
        <w:t xml:space="preserve"> gallantly defend his stance</w:t>
      </w:r>
      <w:r w:rsidR="002C68CE" w:rsidRPr="0024402D">
        <w:rPr>
          <w:rFonts w:ascii="Times New Roman" w:hAnsi="Times New Roman" w:cs="Times New Roman"/>
          <w:sz w:val="24"/>
          <w:szCs w:val="24"/>
        </w:rPr>
        <w:t xml:space="preserve">. </w:t>
      </w:r>
    </w:p>
    <w:p w14:paraId="58C5DF7D" w14:textId="77777777" w:rsidR="0000486D" w:rsidRPr="0024402D" w:rsidRDefault="0000486D" w:rsidP="006B1062">
      <w:pPr>
        <w:spacing w:after="0" w:line="360" w:lineRule="auto"/>
        <w:jc w:val="both"/>
        <w:rPr>
          <w:rFonts w:ascii="Times New Roman" w:hAnsi="Times New Roman" w:cs="Times New Roman"/>
          <w:sz w:val="24"/>
          <w:szCs w:val="24"/>
        </w:rPr>
      </w:pPr>
    </w:p>
    <w:p w14:paraId="713AC4F6" w14:textId="4063C6AC" w:rsidR="006A097D" w:rsidRPr="0024402D" w:rsidRDefault="007C7DD2" w:rsidP="0024402D">
      <w:pPr>
        <w:pStyle w:val="ListParagraph"/>
        <w:numPr>
          <w:ilvl w:val="0"/>
          <w:numId w:val="1"/>
        </w:numPr>
        <w:spacing w:line="480" w:lineRule="auto"/>
        <w:ind w:left="567" w:hanging="567"/>
        <w:jc w:val="both"/>
        <w:rPr>
          <w:rFonts w:ascii="Times New Roman" w:hAnsi="Times New Roman" w:cs="Times New Roman"/>
          <w:sz w:val="24"/>
          <w:szCs w:val="24"/>
        </w:rPr>
      </w:pPr>
      <w:r w:rsidRPr="0024402D">
        <w:rPr>
          <w:rFonts w:ascii="Times New Roman" w:hAnsi="Times New Roman" w:cs="Times New Roman"/>
          <w:sz w:val="24"/>
          <w:szCs w:val="24"/>
        </w:rPr>
        <w:t xml:space="preserve">In response, </w:t>
      </w:r>
      <w:proofErr w:type="spellStart"/>
      <w:r w:rsidR="002C68CE" w:rsidRPr="0024402D">
        <w:rPr>
          <w:rFonts w:ascii="Times New Roman" w:hAnsi="Times New Roman" w:cs="Times New Roman"/>
          <w:sz w:val="24"/>
          <w:szCs w:val="24"/>
        </w:rPr>
        <w:t>Mr</w:t>
      </w:r>
      <w:proofErr w:type="spellEnd"/>
      <w:r w:rsidR="002C68CE" w:rsidRPr="0024402D">
        <w:rPr>
          <w:rFonts w:ascii="Times New Roman" w:hAnsi="Times New Roman" w:cs="Times New Roman"/>
          <w:sz w:val="24"/>
          <w:szCs w:val="24"/>
        </w:rPr>
        <w:t xml:space="preserve"> </w:t>
      </w:r>
      <w:proofErr w:type="spellStart"/>
      <w:r w:rsidR="002C68CE" w:rsidRPr="0024402D">
        <w:rPr>
          <w:rFonts w:ascii="Times New Roman" w:hAnsi="Times New Roman" w:cs="Times New Roman"/>
          <w:i/>
          <w:iCs/>
          <w:sz w:val="24"/>
          <w:szCs w:val="24"/>
        </w:rPr>
        <w:t>Musikadi</w:t>
      </w:r>
      <w:proofErr w:type="spellEnd"/>
      <w:r w:rsidR="002C68CE" w:rsidRPr="0024402D">
        <w:rPr>
          <w:rFonts w:ascii="Times New Roman" w:hAnsi="Times New Roman" w:cs="Times New Roman"/>
          <w:i/>
          <w:iCs/>
          <w:sz w:val="24"/>
          <w:szCs w:val="24"/>
        </w:rPr>
        <w:t>,</w:t>
      </w:r>
      <w:r w:rsidR="002C68CE" w:rsidRPr="0024402D">
        <w:rPr>
          <w:rFonts w:ascii="Times New Roman" w:hAnsi="Times New Roman" w:cs="Times New Roman"/>
          <w:sz w:val="24"/>
          <w:szCs w:val="24"/>
        </w:rPr>
        <w:t xml:space="preserve"> for the respondent</w:t>
      </w:r>
      <w:r w:rsidR="002C68CE" w:rsidRPr="0024402D">
        <w:rPr>
          <w:rFonts w:ascii="Times New Roman" w:hAnsi="Times New Roman" w:cs="Times New Roman"/>
          <w:i/>
          <w:iCs/>
          <w:sz w:val="24"/>
          <w:szCs w:val="24"/>
        </w:rPr>
        <w:t>,</w:t>
      </w:r>
      <w:r w:rsidR="002C68CE" w:rsidRPr="0024402D">
        <w:rPr>
          <w:rFonts w:ascii="Times New Roman" w:hAnsi="Times New Roman" w:cs="Times New Roman"/>
          <w:sz w:val="24"/>
          <w:szCs w:val="24"/>
        </w:rPr>
        <w:t xml:space="preserve"> submitted that Mr </w:t>
      </w:r>
      <w:r w:rsidR="002C68CE" w:rsidRPr="0024402D">
        <w:rPr>
          <w:rFonts w:ascii="Times New Roman" w:hAnsi="Times New Roman" w:cs="Times New Roman"/>
          <w:i/>
          <w:sz w:val="24"/>
          <w:szCs w:val="24"/>
        </w:rPr>
        <w:t>Leman</w:t>
      </w:r>
      <w:r w:rsidR="002C68CE" w:rsidRPr="0024402D">
        <w:rPr>
          <w:rFonts w:ascii="Times New Roman" w:hAnsi="Times New Roman" w:cs="Times New Roman"/>
          <w:sz w:val="24"/>
          <w:szCs w:val="24"/>
        </w:rPr>
        <w:t xml:space="preserve"> had no right of audience before the court. </w:t>
      </w:r>
    </w:p>
    <w:p w14:paraId="23D4D5D7" w14:textId="77777777" w:rsidR="0000486D" w:rsidRPr="0024402D" w:rsidRDefault="0000486D" w:rsidP="006B1062">
      <w:pPr>
        <w:pStyle w:val="ListParagraph"/>
        <w:spacing w:after="0" w:line="360" w:lineRule="auto"/>
        <w:ind w:left="567"/>
        <w:jc w:val="both"/>
        <w:rPr>
          <w:rFonts w:ascii="Times New Roman" w:hAnsi="Times New Roman" w:cs="Times New Roman"/>
          <w:sz w:val="24"/>
          <w:szCs w:val="24"/>
        </w:rPr>
      </w:pPr>
    </w:p>
    <w:p w14:paraId="674FE4E8" w14:textId="56D44F4B" w:rsidR="002C68CE" w:rsidRPr="0024402D" w:rsidRDefault="002C68CE" w:rsidP="0024402D">
      <w:pPr>
        <w:pStyle w:val="ListParagraph"/>
        <w:numPr>
          <w:ilvl w:val="0"/>
          <w:numId w:val="1"/>
        </w:numPr>
        <w:spacing w:line="480" w:lineRule="auto"/>
        <w:ind w:left="567" w:hanging="567"/>
        <w:jc w:val="both"/>
        <w:rPr>
          <w:rFonts w:ascii="Times New Roman" w:hAnsi="Times New Roman" w:cs="Times New Roman"/>
          <w:sz w:val="24"/>
          <w:szCs w:val="24"/>
        </w:rPr>
      </w:pPr>
      <w:r w:rsidRPr="0024402D">
        <w:rPr>
          <w:rFonts w:ascii="Times New Roman" w:hAnsi="Times New Roman" w:cs="Times New Roman"/>
          <w:sz w:val="24"/>
          <w:szCs w:val="24"/>
        </w:rPr>
        <w:t xml:space="preserve">Mr </w:t>
      </w:r>
      <w:r w:rsidRPr="0024402D">
        <w:rPr>
          <w:rFonts w:ascii="Times New Roman" w:hAnsi="Times New Roman" w:cs="Times New Roman"/>
          <w:i/>
          <w:sz w:val="24"/>
          <w:szCs w:val="24"/>
        </w:rPr>
        <w:t>Leman</w:t>
      </w:r>
      <w:r w:rsidRPr="0024402D">
        <w:rPr>
          <w:rFonts w:ascii="Times New Roman" w:hAnsi="Times New Roman" w:cs="Times New Roman"/>
          <w:sz w:val="24"/>
          <w:szCs w:val="24"/>
        </w:rPr>
        <w:t>, however,</w:t>
      </w:r>
      <w:r w:rsidR="009B3453" w:rsidRPr="0024402D">
        <w:rPr>
          <w:rFonts w:ascii="Times New Roman" w:hAnsi="Times New Roman" w:cs="Times New Roman"/>
          <w:sz w:val="24"/>
          <w:szCs w:val="24"/>
        </w:rPr>
        <w:t xml:space="preserve"> passionately</w:t>
      </w:r>
      <w:r w:rsidRPr="0024402D">
        <w:rPr>
          <w:rFonts w:ascii="Times New Roman" w:hAnsi="Times New Roman" w:cs="Times New Roman"/>
          <w:sz w:val="24"/>
          <w:szCs w:val="24"/>
        </w:rPr>
        <w:t xml:space="preserve"> persisted in his stance. </w:t>
      </w:r>
      <w:r w:rsidR="00EA3D1A">
        <w:rPr>
          <w:rFonts w:ascii="Times New Roman" w:hAnsi="Times New Roman" w:cs="Times New Roman"/>
          <w:sz w:val="24"/>
          <w:szCs w:val="24"/>
        </w:rPr>
        <w:t xml:space="preserve"> </w:t>
      </w:r>
      <w:r w:rsidRPr="0024402D">
        <w:rPr>
          <w:rFonts w:ascii="Times New Roman" w:hAnsi="Times New Roman" w:cs="Times New Roman"/>
          <w:sz w:val="24"/>
          <w:szCs w:val="24"/>
        </w:rPr>
        <w:t xml:space="preserve">The court then directed him to file heads of argument to justify his </w:t>
      </w:r>
      <w:r w:rsidR="006A097D" w:rsidRPr="0024402D">
        <w:rPr>
          <w:rFonts w:ascii="Times New Roman" w:hAnsi="Times New Roman" w:cs="Times New Roman"/>
          <w:sz w:val="24"/>
          <w:szCs w:val="24"/>
        </w:rPr>
        <w:t>contention</w:t>
      </w:r>
      <w:r w:rsidR="00EA3D1A">
        <w:rPr>
          <w:rFonts w:ascii="Times New Roman" w:hAnsi="Times New Roman" w:cs="Times New Roman"/>
          <w:sz w:val="24"/>
          <w:szCs w:val="24"/>
        </w:rPr>
        <w:t xml:space="preserve">.  </w:t>
      </w:r>
      <w:proofErr w:type="spellStart"/>
      <w:r w:rsidRPr="0024402D">
        <w:rPr>
          <w:rFonts w:ascii="Times New Roman" w:hAnsi="Times New Roman" w:cs="Times New Roman"/>
          <w:sz w:val="24"/>
          <w:szCs w:val="24"/>
        </w:rPr>
        <w:t>Mr</w:t>
      </w:r>
      <w:proofErr w:type="spellEnd"/>
      <w:r w:rsidRPr="0024402D">
        <w:rPr>
          <w:rFonts w:ascii="Times New Roman" w:hAnsi="Times New Roman" w:cs="Times New Roman"/>
          <w:sz w:val="24"/>
          <w:szCs w:val="24"/>
        </w:rPr>
        <w:t xml:space="preserve"> </w:t>
      </w:r>
      <w:proofErr w:type="spellStart"/>
      <w:r w:rsidRPr="0024402D">
        <w:rPr>
          <w:rFonts w:ascii="Times New Roman" w:hAnsi="Times New Roman" w:cs="Times New Roman"/>
          <w:i/>
          <w:iCs/>
          <w:sz w:val="24"/>
          <w:szCs w:val="24"/>
        </w:rPr>
        <w:t>Musikadi</w:t>
      </w:r>
      <w:proofErr w:type="spellEnd"/>
      <w:r w:rsidRPr="0024402D">
        <w:rPr>
          <w:rFonts w:ascii="Times New Roman" w:hAnsi="Times New Roman" w:cs="Times New Roman"/>
          <w:sz w:val="24"/>
          <w:szCs w:val="24"/>
        </w:rPr>
        <w:t xml:space="preserve"> would</w:t>
      </w:r>
      <w:r w:rsidR="000C3BF4" w:rsidRPr="0024402D">
        <w:rPr>
          <w:rFonts w:ascii="Times New Roman" w:hAnsi="Times New Roman" w:cs="Times New Roman"/>
          <w:sz w:val="24"/>
          <w:szCs w:val="24"/>
        </w:rPr>
        <w:t xml:space="preserve"> thereafter</w:t>
      </w:r>
      <w:r w:rsidRPr="0024402D">
        <w:rPr>
          <w:rFonts w:ascii="Times New Roman" w:hAnsi="Times New Roman" w:cs="Times New Roman"/>
          <w:sz w:val="24"/>
          <w:szCs w:val="24"/>
        </w:rPr>
        <w:t xml:space="preserve"> file his in response. </w:t>
      </w:r>
      <w:r w:rsidR="000057E5" w:rsidRPr="0024402D">
        <w:rPr>
          <w:rFonts w:ascii="Times New Roman" w:hAnsi="Times New Roman" w:cs="Times New Roman"/>
          <w:sz w:val="24"/>
          <w:szCs w:val="24"/>
        </w:rPr>
        <w:t xml:space="preserve"> </w:t>
      </w:r>
      <w:r w:rsidR="00EA3D1A">
        <w:rPr>
          <w:rFonts w:ascii="Times New Roman" w:hAnsi="Times New Roman" w:cs="Times New Roman"/>
          <w:sz w:val="24"/>
          <w:szCs w:val="24"/>
        </w:rPr>
        <w:t xml:space="preserve"> </w:t>
      </w:r>
      <w:r w:rsidRPr="0024402D">
        <w:rPr>
          <w:rFonts w:ascii="Times New Roman" w:hAnsi="Times New Roman" w:cs="Times New Roman"/>
          <w:sz w:val="24"/>
          <w:szCs w:val="24"/>
        </w:rPr>
        <w:t xml:space="preserve">As a result, the matter was postponed </w:t>
      </w:r>
      <w:r w:rsidRPr="0024402D">
        <w:rPr>
          <w:rFonts w:ascii="Times New Roman" w:hAnsi="Times New Roman" w:cs="Times New Roman"/>
          <w:i/>
          <w:iCs/>
          <w:sz w:val="24"/>
          <w:szCs w:val="24"/>
        </w:rPr>
        <w:t>sine die</w:t>
      </w:r>
      <w:r w:rsidR="000C3BF4" w:rsidRPr="0024402D">
        <w:rPr>
          <w:rFonts w:ascii="Times New Roman" w:hAnsi="Times New Roman" w:cs="Times New Roman"/>
          <w:sz w:val="24"/>
          <w:szCs w:val="24"/>
        </w:rPr>
        <w:t xml:space="preserve"> in order that the court may, in the meantime,</w:t>
      </w:r>
      <w:r w:rsidR="003C6CFF" w:rsidRPr="0024402D">
        <w:rPr>
          <w:rFonts w:ascii="Times New Roman" w:hAnsi="Times New Roman" w:cs="Times New Roman"/>
          <w:sz w:val="24"/>
          <w:szCs w:val="24"/>
        </w:rPr>
        <w:t xml:space="preserve"> make a pronouncement on the issue</w:t>
      </w:r>
      <w:r w:rsidRPr="0024402D">
        <w:rPr>
          <w:rFonts w:ascii="Times New Roman" w:hAnsi="Times New Roman" w:cs="Times New Roman"/>
          <w:sz w:val="24"/>
          <w:szCs w:val="24"/>
        </w:rPr>
        <w:t xml:space="preserve">. </w:t>
      </w:r>
      <w:r w:rsidR="00EA3D1A">
        <w:rPr>
          <w:rFonts w:ascii="Times New Roman" w:hAnsi="Times New Roman" w:cs="Times New Roman"/>
          <w:sz w:val="24"/>
          <w:szCs w:val="24"/>
        </w:rPr>
        <w:t xml:space="preserve"> </w:t>
      </w:r>
      <w:r w:rsidRPr="0024402D">
        <w:rPr>
          <w:rFonts w:ascii="Times New Roman" w:hAnsi="Times New Roman" w:cs="Times New Roman"/>
          <w:sz w:val="24"/>
          <w:szCs w:val="24"/>
        </w:rPr>
        <w:t xml:space="preserve">Both sides have now since filed their heads of argument as </w:t>
      </w:r>
      <w:r w:rsidR="009D53FE" w:rsidRPr="0024402D">
        <w:rPr>
          <w:rFonts w:ascii="Times New Roman" w:hAnsi="Times New Roman" w:cs="Times New Roman"/>
          <w:sz w:val="24"/>
          <w:szCs w:val="24"/>
        </w:rPr>
        <w:t xml:space="preserve">directed. In fact, Mr </w:t>
      </w:r>
      <w:r w:rsidR="009D53FE" w:rsidRPr="0024402D">
        <w:rPr>
          <w:rFonts w:ascii="Times New Roman" w:hAnsi="Times New Roman" w:cs="Times New Roman"/>
          <w:i/>
          <w:sz w:val="24"/>
          <w:szCs w:val="24"/>
        </w:rPr>
        <w:t>Leman</w:t>
      </w:r>
      <w:r w:rsidR="009D53FE" w:rsidRPr="0024402D">
        <w:rPr>
          <w:rFonts w:ascii="Times New Roman" w:hAnsi="Times New Roman" w:cs="Times New Roman"/>
          <w:sz w:val="24"/>
          <w:szCs w:val="24"/>
        </w:rPr>
        <w:t>, who had up to cl</w:t>
      </w:r>
      <w:r w:rsidR="0000486D" w:rsidRPr="0024402D">
        <w:rPr>
          <w:rFonts w:ascii="Times New Roman" w:hAnsi="Times New Roman" w:cs="Times New Roman"/>
          <w:sz w:val="24"/>
          <w:szCs w:val="24"/>
        </w:rPr>
        <w:t xml:space="preserve">ose of business on </w:t>
      </w:r>
      <w:r w:rsidR="006953D7" w:rsidRPr="0024402D">
        <w:rPr>
          <w:rFonts w:ascii="Times New Roman" w:hAnsi="Times New Roman" w:cs="Times New Roman"/>
          <w:sz w:val="24"/>
          <w:szCs w:val="24"/>
        </w:rPr>
        <w:t xml:space="preserve">                                      </w:t>
      </w:r>
      <w:r w:rsidR="0000486D" w:rsidRPr="0024402D">
        <w:rPr>
          <w:rFonts w:ascii="Times New Roman" w:hAnsi="Times New Roman" w:cs="Times New Roman"/>
          <w:sz w:val="24"/>
          <w:szCs w:val="24"/>
        </w:rPr>
        <w:t xml:space="preserve">22 February </w:t>
      </w:r>
      <w:r w:rsidR="009D53FE" w:rsidRPr="0024402D">
        <w:rPr>
          <w:rFonts w:ascii="Times New Roman" w:hAnsi="Times New Roman" w:cs="Times New Roman"/>
          <w:sz w:val="24"/>
          <w:szCs w:val="24"/>
        </w:rPr>
        <w:t xml:space="preserve">2024, to file his heads of argument, filed </w:t>
      </w:r>
      <w:r w:rsidR="00311137" w:rsidRPr="0024402D">
        <w:rPr>
          <w:rFonts w:ascii="Times New Roman" w:hAnsi="Times New Roman" w:cs="Times New Roman"/>
          <w:sz w:val="24"/>
          <w:szCs w:val="24"/>
        </w:rPr>
        <w:t>them</w:t>
      </w:r>
      <w:r w:rsidR="009D53FE" w:rsidRPr="0024402D">
        <w:rPr>
          <w:rFonts w:ascii="Times New Roman" w:hAnsi="Times New Roman" w:cs="Times New Roman"/>
          <w:sz w:val="24"/>
          <w:szCs w:val="24"/>
        </w:rPr>
        <w:t xml:space="preserve"> before the end of the day on </w:t>
      </w:r>
      <w:r w:rsidR="000E7B15" w:rsidRPr="0024402D">
        <w:rPr>
          <w:rFonts w:ascii="Times New Roman" w:hAnsi="Times New Roman" w:cs="Times New Roman"/>
          <w:sz w:val="24"/>
          <w:szCs w:val="24"/>
        </w:rPr>
        <w:t xml:space="preserve">                 15 February</w:t>
      </w:r>
      <w:r w:rsidR="009D53FE" w:rsidRPr="0024402D">
        <w:rPr>
          <w:rFonts w:ascii="Times New Roman" w:hAnsi="Times New Roman" w:cs="Times New Roman"/>
          <w:sz w:val="24"/>
          <w:szCs w:val="24"/>
        </w:rPr>
        <w:t xml:space="preserve"> </w:t>
      </w:r>
      <w:r w:rsidR="000E7B15" w:rsidRPr="0024402D">
        <w:rPr>
          <w:rFonts w:ascii="Times New Roman" w:hAnsi="Times New Roman" w:cs="Times New Roman"/>
          <w:sz w:val="24"/>
          <w:szCs w:val="24"/>
        </w:rPr>
        <w:t>2024</w:t>
      </w:r>
      <w:r w:rsidR="009D53FE" w:rsidRPr="0024402D">
        <w:rPr>
          <w:rFonts w:ascii="Times New Roman" w:hAnsi="Times New Roman" w:cs="Times New Roman"/>
          <w:sz w:val="24"/>
          <w:szCs w:val="24"/>
        </w:rPr>
        <w:t xml:space="preserve"> the day on which the directive was given.</w:t>
      </w:r>
    </w:p>
    <w:p w14:paraId="7F119563" w14:textId="77777777" w:rsidR="0000486D" w:rsidRPr="0024402D" w:rsidRDefault="0000486D" w:rsidP="006B1062">
      <w:pPr>
        <w:spacing w:after="0" w:line="480" w:lineRule="auto"/>
        <w:ind w:left="360"/>
        <w:jc w:val="both"/>
        <w:rPr>
          <w:rFonts w:ascii="Times New Roman" w:hAnsi="Times New Roman" w:cs="Times New Roman"/>
          <w:b/>
          <w:bCs/>
          <w:sz w:val="24"/>
          <w:szCs w:val="24"/>
        </w:rPr>
      </w:pPr>
    </w:p>
    <w:p w14:paraId="1EC691EE" w14:textId="43586286" w:rsidR="000433A3" w:rsidRPr="0024402D" w:rsidRDefault="000433A3" w:rsidP="0024402D">
      <w:pPr>
        <w:tabs>
          <w:tab w:val="left" w:pos="567"/>
        </w:tabs>
        <w:spacing w:after="0" w:line="480" w:lineRule="auto"/>
        <w:jc w:val="both"/>
        <w:rPr>
          <w:rFonts w:ascii="Times New Roman" w:hAnsi="Times New Roman" w:cs="Times New Roman"/>
          <w:b/>
          <w:bCs/>
          <w:sz w:val="24"/>
          <w:szCs w:val="24"/>
          <w:u w:val="single"/>
        </w:rPr>
      </w:pPr>
      <w:r w:rsidRPr="0024402D">
        <w:rPr>
          <w:rFonts w:ascii="Times New Roman" w:hAnsi="Times New Roman" w:cs="Times New Roman"/>
          <w:b/>
          <w:bCs/>
          <w:sz w:val="24"/>
          <w:szCs w:val="24"/>
          <w:u w:val="single"/>
        </w:rPr>
        <w:t>LEMAN PWANYIWA’S CONTENTIONS</w:t>
      </w:r>
    </w:p>
    <w:p w14:paraId="55772839" w14:textId="15F6825A" w:rsidR="006A2CB6" w:rsidRPr="0024402D" w:rsidRDefault="0000486D" w:rsidP="0024402D">
      <w:pPr>
        <w:pStyle w:val="ListParagraph"/>
        <w:numPr>
          <w:ilvl w:val="0"/>
          <w:numId w:val="1"/>
        </w:numPr>
        <w:spacing w:after="0" w:line="480" w:lineRule="auto"/>
        <w:ind w:left="567" w:hanging="567"/>
        <w:jc w:val="both"/>
        <w:rPr>
          <w:rFonts w:ascii="Times New Roman" w:hAnsi="Times New Roman" w:cs="Times New Roman"/>
          <w:sz w:val="24"/>
          <w:szCs w:val="24"/>
        </w:rPr>
      </w:pPr>
      <w:r w:rsidRPr="0024402D">
        <w:rPr>
          <w:rFonts w:ascii="Times New Roman" w:hAnsi="Times New Roman" w:cs="Times New Roman"/>
          <w:sz w:val="24"/>
          <w:szCs w:val="24"/>
        </w:rPr>
        <w:t xml:space="preserve">The bases that Mr </w:t>
      </w:r>
      <w:r w:rsidR="00CE73F1" w:rsidRPr="0024402D">
        <w:rPr>
          <w:rFonts w:ascii="Times New Roman" w:hAnsi="Times New Roman" w:cs="Times New Roman"/>
          <w:i/>
          <w:sz w:val="24"/>
          <w:szCs w:val="24"/>
        </w:rPr>
        <w:t>Leman</w:t>
      </w:r>
      <w:r w:rsidR="00CE73F1" w:rsidRPr="0024402D">
        <w:rPr>
          <w:rFonts w:ascii="Times New Roman" w:hAnsi="Times New Roman" w:cs="Times New Roman"/>
          <w:sz w:val="24"/>
          <w:szCs w:val="24"/>
        </w:rPr>
        <w:t xml:space="preserve"> claims to establi</w:t>
      </w:r>
      <w:r w:rsidR="005A527C" w:rsidRPr="0024402D">
        <w:rPr>
          <w:rFonts w:ascii="Times New Roman" w:hAnsi="Times New Roman" w:cs="Times New Roman"/>
          <w:sz w:val="24"/>
          <w:szCs w:val="24"/>
        </w:rPr>
        <w:t>s</w:t>
      </w:r>
      <w:r w:rsidR="00CE73F1" w:rsidRPr="0024402D">
        <w:rPr>
          <w:rFonts w:ascii="Times New Roman" w:hAnsi="Times New Roman" w:cs="Times New Roman"/>
          <w:sz w:val="24"/>
          <w:szCs w:val="24"/>
        </w:rPr>
        <w:t>h his</w:t>
      </w:r>
      <w:r w:rsidRPr="0024402D">
        <w:rPr>
          <w:rFonts w:ascii="Times New Roman" w:hAnsi="Times New Roman" w:cs="Times New Roman"/>
          <w:sz w:val="24"/>
          <w:szCs w:val="24"/>
        </w:rPr>
        <w:t xml:space="preserve"> right of audience before this C</w:t>
      </w:r>
      <w:r w:rsidR="00CE73F1" w:rsidRPr="0024402D">
        <w:rPr>
          <w:rFonts w:ascii="Times New Roman" w:hAnsi="Times New Roman" w:cs="Times New Roman"/>
          <w:sz w:val="24"/>
          <w:szCs w:val="24"/>
        </w:rPr>
        <w:t>ourt</w:t>
      </w:r>
      <w:r w:rsidR="0067587A" w:rsidRPr="0024402D">
        <w:rPr>
          <w:rFonts w:ascii="Times New Roman" w:hAnsi="Times New Roman" w:cs="Times New Roman"/>
          <w:sz w:val="24"/>
          <w:szCs w:val="24"/>
        </w:rPr>
        <w:t xml:space="preserve"> now follow hereunder.</w:t>
      </w:r>
    </w:p>
    <w:p w14:paraId="2CF3787C" w14:textId="77777777" w:rsidR="0000486D" w:rsidRPr="0024402D" w:rsidRDefault="0000486D" w:rsidP="006B1062">
      <w:pPr>
        <w:pStyle w:val="ListParagraph"/>
        <w:spacing w:after="0" w:line="360" w:lineRule="auto"/>
        <w:ind w:left="567"/>
        <w:jc w:val="both"/>
        <w:rPr>
          <w:rFonts w:ascii="Times New Roman" w:hAnsi="Times New Roman" w:cs="Times New Roman"/>
          <w:sz w:val="24"/>
          <w:szCs w:val="24"/>
        </w:rPr>
      </w:pPr>
    </w:p>
    <w:p w14:paraId="519A47E5" w14:textId="29F2C54B" w:rsidR="005E08CD" w:rsidRPr="0024402D" w:rsidRDefault="00AF594D" w:rsidP="0024402D">
      <w:pPr>
        <w:pStyle w:val="ListParagraph"/>
        <w:numPr>
          <w:ilvl w:val="0"/>
          <w:numId w:val="1"/>
        </w:numPr>
        <w:spacing w:line="480" w:lineRule="auto"/>
        <w:ind w:left="567" w:hanging="567"/>
        <w:jc w:val="both"/>
        <w:rPr>
          <w:rFonts w:ascii="Times New Roman" w:hAnsi="Times New Roman" w:cs="Times New Roman"/>
          <w:sz w:val="24"/>
          <w:szCs w:val="24"/>
        </w:rPr>
      </w:pPr>
      <w:r w:rsidRPr="0024402D">
        <w:rPr>
          <w:rFonts w:ascii="Times New Roman" w:hAnsi="Times New Roman" w:cs="Times New Roman"/>
          <w:sz w:val="24"/>
          <w:szCs w:val="24"/>
        </w:rPr>
        <w:t xml:space="preserve">The applicant is being represented by the Mining Workers Union of Zimbabwe through him as its appointed official. </w:t>
      </w:r>
      <w:r w:rsidR="00EA3D1A">
        <w:rPr>
          <w:rFonts w:ascii="Times New Roman" w:hAnsi="Times New Roman" w:cs="Times New Roman"/>
          <w:sz w:val="24"/>
          <w:szCs w:val="24"/>
        </w:rPr>
        <w:t xml:space="preserve"> </w:t>
      </w:r>
      <w:r w:rsidRPr="0024402D">
        <w:rPr>
          <w:rFonts w:ascii="Times New Roman" w:hAnsi="Times New Roman" w:cs="Times New Roman"/>
          <w:sz w:val="24"/>
          <w:szCs w:val="24"/>
        </w:rPr>
        <w:t>He is employed by the Union as a para-legal officer</w:t>
      </w:r>
      <w:r w:rsidR="00AC13BB" w:rsidRPr="0024402D">
        <w:rPr>
          <w:rFonts w:ascii="Times New Roman" w:hAnsi="Times New Roman" w:cs="Times New Roman"/>
          <w:sz w:val="24"/>
          <w:szCs w:val="24"/>
        </w:rPr>
        <w:t>.</w:t>
      </w:r>
    </w:p>
    <w:p w14:paraId="0EFCA058" w14:textId="38308165" w:rsidR="0067587A" w:rsidRPr="0024402D" w:rsidRDefault="005E08CD" w:rsidP="0024402D">
      <w:pPr>
        <w:pStyle w:val="ListParagraph"/>
        <w:numPr>
          <w:ilvl w:val="0"/>
          <w:numId w:val="1"/>
        </w:numPr>
        <w:spacing w:line="480" w:lineRule="auto"/>
        <w:ind w:left="567" w:hanging="567"/>
        <w:jc w:val="both"/>
        <w:rPr>
          <w:rFonts w:ascii="Times New Roman" w:hAnsi="Times New Roman" w:cs="Times New Roman"/>
          <w:sz w:val="24"/>
          <w:szCs w:val="24"/>
        </w:rPr>
      </w:pPr>
      <w:r w:rsidRPr="0024402D">
        <w:rPr>
          <w:rFonts w:ascii="Times New Roman" w:hAnsi="Times New Roman" w:cs="Times New Roman"/>
          <w:sz w:val="24"/>
          <w:szCs w:val="24"/>
        </w:rPr>
        <w:lastRenderedPageBreak/>
        <w:t xml:space="preserve">The starting point is </w:t>
      </w:r>
      <w:r w:rsidR="000E7B15" w:rsidRPr="0024402D">
        <w:rPr>
          <w:rFonts w:ascii="Times New Roman" w:hAnsi="Times New Roman" w:cs="Times New Roman"/>
          <w:sz w:val="24"/>
          <w:szCs w:val="24"/>
        </w:rPr>
        <w:t xml:space="preserve">r 2 </w:t>
      </w:r>
      <w:r w:rsidR="00CC6D47" w:rsidRPr="0024402D">
        <w:rPr>
          <w:rFonts w:ascii="Times New Roman" w:hAnsi="Times New Roman" w:cs="Times New Roman"/>
          <w:sz w:val="24"/>
          <w:szCs w:val="24"/>
        </w:rPr>
        <w:t>(4) of the Supreme Court Rules, 2018, where a “legal representative” is defined to mean “</w:t>
      </w:r>
      <w:r w:rsidR="00CC6D47" w:rsidRPr="0024402D">
        <w:rPr>
          <w:rFonts w:ascii="Times New Roman" w:hAnsi="Times New Roman" w:cs="Times New Roman"/>
          <w:iCs/>
          <w:sz w:val="24"/>
          <w:szCs w:val="24"/>
        </w:rPr>
        <w:t>any person authorized by any law to represent any litigant</w:t>
      </w:r>
      <w:r w:rsidR="00CC6D47" w:rsidRPr="0024402D">
        <w:rPr>
          <w:rFonts w:ascii="Times New Roman" w:hAnsi="Times New Roman" w:cs="Times New Roman"/>
          <w:i/>
          <w:iCs/>
          <w:sz w:val="24"/>
          <w:szCs w:val="24"/>
        </w:rPr>
        <w:t>.</w:t>
      </w:r>
      <w:r w:rsidR="00CC6D47" w:rsidRPr="0024402D">
        <w:rPr>
          <w:rFonts w:ascii="Times New Roman" w:hAnsi="Times New Roman" w:cs="Times New Roman"/>
          <w:sz w:val="24"/>
          <w:szCs w:val="24"/>
        </w:rPr>
        <w:t>” Rule 2</w:t>
      </w:r>
      <w:r w:rsidR="000E7B15" w:rsidRPr="0024402D">
        <w:rPr>
          <w:rFonts w:ascii="Times New Roman" w:hAnsi="Times New Roman" w:cs="Times New Roman"/>
          <w:sz w:val="24"/>
          <w:szCs w:val="24"/>
        </w:rPr>
        <w:t xml:space="preserve"> </w:t>
      </w:r>
      <w:r w:rsidR="00CC6D47" w:rsidRPr="0024402D">
        <w:rPr>
          <w:rFonts w:ascii="Times New Roman" w:hAnsi="Times New Roman" w:cs="Times New Roman"/>
          <w:sz w:val="24"/>
          <w:szCs w:val="24"/>
        </w:rPr>
        <w:t>(4)</w:t>
      </w:r>
      <w:r w:rsidRPr="0024402D">
        <w:rPr>
          <w:rFonts w:ascii="Times New Roman" w:hAnsi="Times New Roman" w:cs="Times New Roman"/>
          <w:sz w:val="24"/>
          <w:szCs w:val="24"/>
        </w:rPr>
        <w:t xml:space="preserve"> as read with r </w:t>
      </w:r>
      <w:r w:rsidR="00CC6D47" w:rsidRPr="0024402D">
        <w:rPr>
          <w:rFonts w:ascii="Times New Roman" w:hAnsi="Times New Roman" w:cs="Times New Roman"/>
          <w:sz w:val="24"/>
          <w:szCs w:val="24"/>
        </w:rPr>
        <w:t xml:space="preserve">59 leaves no doubt that the term “legal representative” includes trade unions or their officials in representing their members in </w:t>
      </w:r>
      <w:r w:rsidR="00311137" w:rsidRPr="0024402D">
        <w:rPr>
          <w:rFonts w:ascii="Times New Roman" w:hAnsi="Times New Roman" w:cs="Times New Roman"/>
          <w:sz w:val="24"/>
          <w:szCs w:val="24"/>
        </w:rPr>
        <w:t>“</w:t>
      </w:r>
      <w:r w:rsidR="00CC6D47" w:rsidRPr="0024402D">
        <w:rPr>
          <w:rFonts w:ascii="Times New Roman" w:hAnsi="Times New Roman" w:cs="Times New Roman"/>
          <w:iCs/>
          <w:sz w:val="24"/>
          <w:szCs w:val="24"/>
        </w:rPr>
        <w:t>labour and employ</w:t>
      </w:r>
      <w:r w:rsidR="00200B66" w:rsidRPr="0024402D">
        <w:rPr>
          <w:rFonts w:ascii="Times New Roman" w:hAnsi="Times New Roman" w:cs="Times New Roman"/>
          <w:iCs/>
          <w:sz w:val="24"/>
          <w:szCs w:val="24"/>
        </w:rPr>
        <w:t>ment disputes spilling to this C</w:t>
      </w:r>
      <w:r w:rsidR="00CC6D47" w:rsidRPr="0024402D">
        <w:rPr>
          <w:rFonts w:ascii="Times New Roman" w:hAnsi="Times New Roman" w:cs="Times New Roman"/>
          <w:iCs/>
          <w:sz w:val="24"/>
          <w:szCs w:val="24"/>
        </w:rPr>
        <w:t>ourt</w:t>
      </w:r>
      <w:r w:rsidR="00CC6D47" w:rsidRPr="0024402D">
        <w:rPr>
          <w:rFonts w:ascii="Times New Roman" w:hAnsi="Times New Roman" w:cs="Times New Roman"/>
          <w:sz w:val="24"/>
          <w:szCs w:val="24"/>
        </w:rPr>
        <w:t>.</w:t>
      </w:r>
      <w:r w:rsidR="00311137" w:rsidRPr="0024402D">
        <w:rPr>
          <w:rFonts w:ascii="Times New Roman" w:hAnsi="Times New Roman" w:cs="Times New Roman"/>
          <w:sz w:val="24"/>
          <w:szCs w:val="24"/>
        </w:rPr>
        <w:t>”</w:t>
      </w:r>
    </w:p>
    <w:p w14:paraId="4D35FBA7" w14:textId="77777777" w:rsidR="0060309A" w:rsidRPr="0024402D" w:rsidRDefault="0060309A" w:rsidP="006B1062">
      <w:pPr>
        <w:pStyle w:val="ListParagraph"/>
        <w:spacing w:after="0" w:line="480" w:lineRule="auto"/>
        <w:ind w:left="567"/>
        <w:jc w:val="both"/>
        <w:rPr>
          <w:rFonts w:ascii="Times New Roman" w:hAnsi="Times New Roman" w:cs="Times New Roman"/>
          <w:sz w:val="24"/>
          <w:szCs w:val="24"/>
        </w:rPr>
      </w:pPr>
    </w:p>
    <w:p w14:paraId="0F37E8A4" w14:textId="70F0B292" w:rsidR="0060309A" w:rsidRPr="0024402D" w:rsidRDefault="00CC6D47" w:rsidP="0024402D">
      <w:pPr>
        <w:pStyle w:val="ListParagraph"/>
        <w:numPr>
          <w:ilvl w:val="0"/>
          <w:numId w:val="1"/>
        </w:numPr>
        <w:spacing w:line="480" w:lineRule="auto"/>
        <w:ind w:left="567" w:hanging="567"/>
        <w:jc w:val="both"/>
        <w:rPr>
          <w:rFonts w:ascii="Times New Roman" w:hAnsi="Times New Roman" w:cs="Times New Roman"/>
          <w:sz w:val="24"/>
          <w:szCs w:val="24"/>
        </w:rPr>
      </w:pPr>
      <w:r w:rsidRPr="0024402D">
        <w:rPr>
          <w:rFonts w:ascii="Times New Roman" w:hAnsi="Times New Roman" w:cs="Times New Roman"/>
          <w:sz w:val="24"/>
          <w:szCs w:val="24"/>
        </w:rPr>
        <w:t>Sections 29</w:t>
      </w:r>
      <w:r w:rsidR="0060309A" w:rsidRPr="0024402D">
        <w:rPr>
          <w:rFonts w:ascii="Times New Roman" w:hAnsi="Times New Roman" w:cs="Times New Roman"/>
          <w:sz w:val="24"/>
          <w:szCs w:val="24"/>
        </w:rPr>
        <w:t xml:space="preserve"> </w:t>
      </w:r>
      <w:r w:rsidRPr="0024402D">
        <w:rPr>
          <w:rFonts w:ascii="Times New Roman" w:hAnsi="Times New Roman" w:cs="Times New Roman"/>
          <w:sz w:val="24"/>
          <w:szCs w:val="24"/>
        </w:rPr>
        <w:t>(4)</w:t>
      </w:r>
      <w:r w:rsidR="0060309A" w:rsidRPr="0024402D">
        <w:rPr>
          <w:rFonts w:ascii="Times New Roman" w:hAnsi="Times New Roman" w:cs="Times New Roman"/>
          <w:sz w:val="24"/>
          <w:szCs w:val="24"/>
        </w:rPr>
        <w:t xml:space="preserve"> </w:t>
      </w:r>
      <w:r w:rsidRPr="0024402D">
        <w:rPr>
          <w:rFonts w:ascii="Times New Roman" w:hAnsi="Times New Roman" w:cs="Times New Roman"/>
          <w:sz w:val="24"/>
          <w:szCs w:val="24"/>
        </w:rPr>
        <w:t>(d) and 35</w:t>
      </w:r>
      <w:r w:rsidR="006D5C5A" w:rsidRPr="0024402D">
        <w:rPr>
          <w:rFonts w:ascii="Times New Roman" w:hAnsi="Times New Roman" w:cs="Times New Roman"/>
          <w:sz w:val="24"/>
          <w:szCs w:val="24"/>
        </w:rPr>
        <w:t xml:space="preserve"> </w:t>
      </w:r>
      <w:r w:rsidRPr="0024402D">
        <w:rPr>
          <w:rFonts w:ascii="Times New Roman" w:hAnsi="Times New Roman" w:cs="Times New Roman"/>
          <w:sz w:val="24"/>
          <w:szCs w:val="24"/>
        </w:rPr>
        <w:t>(a)</w:t>
      </w:r>
      <w:r w:rsidR="0060309A" w:rsidRPr="0024402D">
        <w:rPr>
          <w:rFonts w:ascii="Times New Roman" w:hAnsi="Times New Roman" w:cs="Times New Roman"/>
          <w:sz w:val="24"/>
          <w:szCs w:val="24"/>
        </w:rPr>
        <w:t xml:space="preserve"> </w:t>
      </w:r>
      <w:r w:rsidRPr="0024402D">
        <w:rPr>
          <w:rFonts w:ascii="Times New Roman" w:hAnsi="Times New Roman" w:cs="Times New Roman"/>
          <w:sz w:val="24"/>
          <w:szCs w:val="24"/>
        </w:rPr>
        <w:t>(v) of the Labour Act</w:t>
      </w:r>
      <w:r w:rsidR="007153CE" w:rsidRPr="0024402D">
        <w:rPr>
          <w:rFonts w:ascii="Times New Roman" w:hAnsi="Times New Roman" w:cs="Times New Roman"/>
          <w:sz w:val="24"/>
          <w:szCs w:val="24"/>
        </w:rPr>
        <w:t xml:space="preserve">, </w:t>
      </w:r>
      <w:r w:rsidR="0060309A" w:rsidRPr="0024402D">
        <w:rPr>
          <w:rFonts w:ascii="Times New Roman" w:hAnsi="Times New Roman" w:cs="Times New Roman"/>
          <w:sz w:val="24"/>
          <w:szCs w:val="24"/>
        </w:rPr>
        <w:t>[</w:t>
      </w:r>
      <w:r w:rsidR="007153CE" w:rsidRPr="0024402D">
        <w:rPr>
          <w:rFonts w:ascii="Times New Roman" w:hAnsi="Times New Roman" w:cs="Times New Roman"/>
          <w:i/>
          <w:sz w:val="24"/>
          <w:szCs w:val="24"/>
        </w:rPr>
        <w:t>Chapter 28:01</w:t>
      </w:r>
      <w:r w:rsidR="0060309A" w:rsidRPr="0024402D">
        <w:rPr>
          <w:rFonts w:ascii="Times New Roman" w:hAnsi="Times New Roman" w:cs="Times New Roman"/>
          <w:sz w:val="24"/>
          <w:szCs w:val="24"/>
        </w:rPr>
        <w:t>]</w:t>
      </w:r>
      <w:r w:rsidR="007153CE" w:rsidRPr="0024402D">
        <w:rPr>
          <w:rFonts w:ascii="Times New Roman" w:hAnsi="Times New Roman" w:cs="Times New Roman"/>
          <w:sz w:val="24"/>
          <w:szCs w:val="24"/>
        </w:rPr>
        <w:t>,</w:t>
      </w:r>
      <w:r w:rsidRPr="0024402D">
        <w:rPr>
          <w:rFonts w:ascii="Times New Roman" w:hAnsi="Times New Roman" w:cs="Times New Roman"/>
          <w:sz w:val="24"/>
          <w:szCs w:val="24"/>
        </w:rPr>
        <w:t xml:space="preserve"> as well as s 85</w:t>
      </w:r>
      <w:r w:rsidR="0060309A" w:rsidRPr="0024402D">
        <w:rPr>
          <w:rFonts w:ascii="Times New Roman" w:hAnsi="Times New Roman" w:cs="Times New Roman"/>
          <w:sz w:val="24"/>
          <w:szCs w:val="24"/>
        </w:rPr>
        <w:t xml:space="preserve"> </w:t>
      </w:r>
      <w:r w:rsidRPr="0024402D">
        <w:rPr>
          <w:rFonts w:ascii="Times New Roman" w:hAnsi="Times New Roman" w:cs="Times New Roman"/>
          <w:sz w:val="24"/>
          <w:szCs w:val="24"/>
        </w:rPr>
        <w:t>(1)</w:t>
      </w:r>
      <w:r w:rsidR="0060309A" w:rsidRPr="0024402D">
        <w:rPr>
          <w:rFonts w:ascii="Times New Roman" w:hAnsi="Times New Roman" w:cs="Times New Roman"/>
          <w:sz w:val="24"/>
          <w:szCs w:val="24"/>
        </w:rPr>
        <w:t xml:space="preserve"> </w:t>
      </w:r>
      <w:r w:rsidR="00472DAC" w:rsidRPr="0024402D">
        <w:rPr>
          <w:rFonts w:ascii="Times New Roman" w:hAnsi="Times New Roman" w:cs="Times New Roman"/>
          <w:sz w:val="24"/>
          <w:szCs w:val="24"/>
        </w:rPr>
        <w:t>(e)</w:t>
      </w:r>
      <w:r w:rsidRPr="0024402D">
        <w:rPr>
          <w:rFonts w:ascii="Times New Roman" w:hAnsi="Times New Roman" w:cs="Times New Roman"/>
          <w:sz w:val="24"/>
          <w:szCs w:val="24"/>
        </w:rPr>
        <w:t xml:space="preserve"> as read with s 65 of the Constitution</w:t>
      </w:r>
      <w:r w:rsidR="00472DAC" w:rsidRPr="0024402D">
        <w:rPr>
          <w:rFonts w:ascii="Times New Roman" w:hAnsi="Times New Roman" w:cs="Times New Roman"/>
          <w:sz w:val="24"/>
          <w:szCs w:val="24"/>
        </w:rPr>
        <w:t xml:space="preserve"> give rise to </w:t>
      </w:r>
      <w:r w:rsidR="007153CE" w:rsidRPr="0024402D">
        <w:rPr>
          <w:rFonts w:ascii="Times New Roman" w:hAnsi="Times New Roman" w:cs="Times New Roman"/>
          <w:sz w:val="24"/>
          <w:szCs w:val="24"/>
        </w:rPr>
        <w:t>“</w:t>
      </w:r>
      <w:r w:rsidR="00472DAC" w:rsidRPr="0024402D">
        <w:rPr>
          <w:rFonts w:ascii="Times New Roman" w:hAnsi="Times New Roman" w:cs="Times New Roman"/>
          <w:iCs/>
          <w:sz w:val="24"/>
          <w:szCs w:val="24"/>
        </w:rPr>
        <w:t>the right of the Union or its officials to represent their members in the Supreme Court</w:t>
      </w:r>
      <w:r w:rsidR="00472DAC" w:rsidRPr="0024402D">
        <w:rPr>
          <w:rFonts w:ascii="Times New Roman" w:hAnsi="Times New Roman" w:cs="Times New Roman"/>
          <w:i/>
          <w:iCs/>
          <w:sz w:val="24"/>
          <w:szCs w:val="24"/>
        </w:rPr>
        <w:t>.</w:t>
      </w:r>
      <w:r w:rsidR="007153CE" w:rsidRPr="0024402D">
        <w:rPr>
          <w:rFonts w:ascii="Times New Roman" w:hAnsi="Times New Roman" w:cs="Times New Roman"/>
          <w:sz w:val="24"/>
          <w:szCs w:val="24"/>
        </w:rPr>
        <w:t>”</w:t>
      </w:r>
      <w:r w:rsidR="00472DAC" w:rsidRPr="0024402D">
        <w:rPr>
          <w:rFonts w:ascii="Times New Roman" w:hAnsi="Times New Roman" w:cs="Times New Roman"/>
          <w:sz w:val="24"/>
          <w:szCs w:val="24"/>
        </w:rPr>
        <w:t xml:space="preserve"> </w:t>
      </w:r>
      <w:r w:rsidR="006D5C5A" w:rsidRPr="0024402D">
        <w:rPr>
          <w:rFonts w:ascii="Times New Roman" w:hAnsi="Times New Roman" w:cs="Times New Roman"/>
          <w:sz w:val="24"/>
          <w:szCs w:val="24"/>
        </w:rPr>
        <w:t xml:space="preserve">  </w:t>
      </w:r>
      <w:r w:rsidR="00472DAC" w:rsidRPr="0024402D">
        <w:rPr>
          <w:rFonts w:ascii="Times New Roman" w:hAnsi="Times New Roman" w:cs="Times New Roman"/>
          <w:sz w:val="24"/>
          <w:szCs w:val="24"/>
        </w:rPr>
        <w:t>The said provisions empower the Union to represent its members even in the Supreme Court.</w:t>
      </w:r>
    </w:p>
    <w:p w14:paraId="0240E904" w14:textId="77777777" w:rsidR="0060309A" w:rsidRPr="0024402D" w:rsidRDefault="0060309A" w:rsidP="006B1062">
      <w:pPr>
        <w:pStyle w:val="ListParagraph"/>
        <w:spacing w:line="480" w:lineRule="auto"/>
        <w:ind w:left="567"/>
        <w:jc w:val="both"/>
        <w:rPr>
          <w:rFonts w:ascii="Times New Roman" w:hAnsi="Times New Roman" w:cs="Times New Roman"/>
          <w:sz w:val="24"/>
          <w:szCs w:val="24"/>
        </w:rPr>
      </w:pPr>
    </w:p>
    <w:p w14:paraId="3BBB5AE9" w14:textId="2776FD26" w:rsidR="000057E5" w:rsidRPr="0024402D" w:rsidRDefault="00472DAC" w:rsidP="0024402D">
      <w:pPr>
        <w:pStyle w:val="ListParagraph"/>
        <w:numPr>
          <w:ilvl w:val="0"/>
          <w:numId w:val="1"/>
        </w:numPr>
        <w:spacing w:line="480" w:lineRule="auto"/>
        <w:ind w:left="567" w:hanging="567"/>
        <w:jc w:val="both"/>
        <w:rPr>
          <w:rFonts w:ascii="Times New Roman" w:hAnsi="Times New Roman" w:cs="Times New Roman"/>
          <w:sz w:val="24"/>
          <w:szCs w:val="24"/>
        </w:rPr>
      </w:pPr>
      <w:r w:rsidRPr="0024402D">
        <w:rPr>
          <w:rFonts w:ascii="Times New Roman" w:hAnsi="Times New Roman" w:cs="Times New Roman"/>
          <w:sz w:val="24"/>
          <w:szCs w:val="24"/>
        </w:rPr>
        <w:t xml:space="preserve">In addition, there is supportive case law in the form of </w:t>
      </w:r>
      <w:r w:rsidRPr="0024402D">
        <w:rPr>
          <w:rFonts w:ascii="Times New Roman" w:hAnsi="Times New Roman" w:cs="Times New Roman"/>
          <w:i/>
          <w:iCs/>
          <w:sz w:val="24"/>
          <w:szCs w:val="24"/>
        </w:rPr>
        <w:t xml:space="preserve">National Employment Council for Engineering </w:t>
      </w:r>
      <w:r w:rsidR="009835AD" w:rsidRPr="0024402D">
        <w:rPr>
          <w:rFonts w:ascii="Times New Roman" w:hAnsi="Times New Roman" w:cs="Times New Roman"/>
          <w:i/>
          <w:iCs/>
          <w:sz w:val="24"/>
          <w:szCs w:val="24"/>
        </w:rPr>
        <w:t>and Iron and Steel Industry v General Engineers, Engineering Maintenance and Civil Engineering Workers Union</w:t>
      </w:r>
      <w:r w:rsidR="009835AD" w:rsidRPr="0024402D">
        <w:rPr>
          <w:rFonts w:ascii="Times New Roman" w:hAnsi="Times New Roman" w:cs="Times New Roman"/>
          <w:sz w:val="24"/>
          <w:szCs w:val="24"/>
        </w:rPr>
        <w:t xml:space="preserve"> SC</w:t>
      </w:r>
      <w:r w:rsidR="0060309A" w:rsidRPr="0024402D">
        <w:rPr>
          <w:rFonts w:ascii="Times New Roman" w:hAnsi="Times New Roman" w:cs="Times New Roman"/>
          <w:sz w:val="24"/>
          <w:szCs w:val="24"/>
        </w:rPr>
        <w:t xml:space="preserve"> </w:t>
      </w:r>
      <w:r w:rsidR="009835AD" w:rsidRPr="0024402D">
        <w:rPr>
          <w:rFonts w:ascii="Times New Roman" w:hAnsi="Times New Roman" w:cs="Times New Roman"/>
          <w:sz w:val="24"/>
          <w:szCs w:val="24"/>
        </w:rPr>
        <w:t xml:space="preserve">60/23, citing </w:t>
      </w:r>
      <w:r w:rsidR="009835AD" w:rsidRPr="0024402D">
        <w:rPr>
          <w:rFonts w:ascii="Times New Roman" w:hAnsi="Times New Roman" w:cs="Times New Roman"/>
          <w:i/>
          <w:iCs/>
          <w:sz w:val="24"/>
          <w:szCs w:val="24"/>
        </w:rPr>
        <w:t>Jack v National Employment Council for Engineering and Iron and Steel Industry</w:t>
      </w:r>
      <w:r w:rsidR="009E64CC" w:rsidRPr="0024402D">
        <w:rPr>
          <w:rFonts w:ascii="Times New Roman" w:hAnsi="Times New Roman" w:cs="Times New Roman"/>
          <w:i/>
          <w:iCs/>
          <w:sz w:val="24"/>
          <w:szCs w:val="24"/>
        </w:rPr>
        <w:t xml:space="preserve"> </w:t>
      </w:r>
      <w:r w:rsidR="009E64CC" w:rsidRPr="0024402D">
        <w:rPr>
          <w:rFonts w:ascii="Times New Roman" w:hAnsi="Times New Roman" w:cs="Times New Roman"/>
          <w:sz w:val="24"/>
          <w:szCs w:val="24"/>
        </w:rPr>
        <w:t>HH 204/19</w:t>
      </w:r>
      <w:r w:rsidR="00840399" w:rsidRPr="0024402D">
        <w:rPr>
          <w:rFonts w:ascii="Times New Roman" w:hAnsi="Times New Roman" w:cs="Times New Roman"/>
          <w:sz w:val="24"/>
          <w:szCs w:val="24"/>
        </w:rPr>
        <w:t>,</w:t>
      </w:r>
      <w:r w:rsidR="007153CE" w:rsidRPr="0024402D">
        <w:rPr>
          <w:rFonts w:ascii="Times New Roman" w:hAnsi="Times New Roman" w:cs="Times New Roman"/>
          <w:sz w:val="24"/>
          <w:szCs w:val="24"/>
        </w:rPr>
        <w:t xml:space="preserve"> wherein the High Court held that the</w:t>
      </w:r>
      <w:r w:rsidR="00CF42BD" w:rsidRPr="0024402D">
        <w:rPr>
          <w:rFonts w:ascii="Times New Roman" w:hAnsi="Times New Roman" w:cs="Times New Roman"/>
          <w:sz w:val="24"/>
          <w:szCs w:val="24"/>
        </w:rPr>
        <w:t xml:space="preserve"> trade</w:t>
      </w:r>
      <w:r w:rsidR="007153CE" w:rsidRPr="0024402D">
        <w:rPr>
          <w:rFonts w:ascii="Times New Roman" w:hAnsi="Times New Roman" w:cs="Times New Roman"/>
          <w:sz w:val="24"/>
          <w:szCs w:val="24"/>
        </w:rPr>
        <w:t xml:space="preserve"> union was entitled to represent its members</w:t>
      </w:r>
      <w:r w:rsidR="00CF42BD" w:rsidRPr="0024402D">
        <w:rPr>
          <w:rFonts w:ascii="Times New Roman" w:hAnsi="Times New Roman" w:cs="Times New Roman"/>
          <w:sz w:val="24"/>
          <w:szCs w:val="24"/>
        </w:rPr>
        <w:t xml:space="preserve"> and had a right to be heard on their behalf</w:t>
      </w:r>
      <w:r w:rsidR="009E64CC" w:rsidRPr="0024402D">
        <w:rPr>
          <w:rFonts w:ascii="Times New Roman" w:hAnsi="Times New Roman" w:cs="Times New Roman"/>
          <w:sz w:val="24"/>
          <w:szCs w:val="24"/>
        </w:rPr>
        <w:t>.</w:t>
      </w:r>
      <w:r w:rsidR="00EA3D1A">
        <w:rPr>
          <w:rFonts w:ascii="Times New Roman" w:hAnsi="Times New Roman" w:cs="Times New Roman"/>
          <w:i/>
          <w:iCs/>
          <w:sz w:val="24"/>
          <w:szCs w:val="24"/>
        </w:rPr>
        <w:t xml:space="preserve">  </w:t>
      </w:r>
      <w:r w:rsidR="000057E5" w:rsidRPr="0024402D">
        <w:rPr>
          <w:rFonts w:ascii="Times New Roman" w:hAnsi="Times New Roman" w:cs="Times New Roman"/>
          <w:i/>
          <w:iCs/>
          <w:sz w:val="24"/>
          <w:szCs w:val="24"/>
        </w:rPr>
        <w:t xml:space="preserve"> </w:t>
      </w:r>
      <w:r w:rsidR="00CF42BD" w:rsidRPr="0024402D">
        <w:rPr>
          <w:rFonts w:ascii="Times New Roman" w:hAnsi="Times New Roman" w:cs="Times New Roman"/>
          <w:sz w:val="24"/>
          <w:szCs w:val="24"/>
        </w:rPr>
        <w:t>It also held that an employee has the right to join a trade union as long as it is one for the undertaking or industry in which he is employed.</w:t>
      </w:r>
    </w:p>
    <w:p w14:paraId="4E01F25B" w14:textId="77777777" w:rsidR="000057E5" w:rsidRPr="0024402D" w:rsidRDefault="000057E5" w:rsidP="006B1062">
      <w:pPr>
        <w:pStyle w:val="ListParagraph"/>
        <w:spacing w:line="480" w:lineRule="auto"/>
        <w:ind w:left="567"/>
        <w:jc w:val="both"/>
        <w:rPr>
          <w:rFonts w:ascii="Times New Roman" w:hAnsi="Times New Roman" w:cs="Times New Roman"/>
          <w:sz w:val="24"/>
          <w:szCs w:val="24"/>
        </w:rPr>
      </w:pPr>
    </w:p>
    <w:p w14:paraId="50CDDFC8" w14:textId="044C5023" w:rsidR="00CF42BD" w:rsidRPr="0024402D" w:rsidRDefault="00CF42BD" w:rsidP="0024402D">
      <w:pPr>
        <w:pStyle w:val="ListParagraph"/>
        <w:numPr>
          <w:ilvl w:val="0"/>
          <w:numId w:val="1"/>
        </w:numPr>
        <w:spacing w:after="0" w:line="480" w:lineRule="auto"/>
        <w:ind w:left="567" w:hanging="567"/>
        <w:jc w:val="both"/>
        <w:rPr>
          <w:rFonts w:ascii="Times New Roman" w:hAnsi="Times New Roman" w:cs="Times New Roman"/>
          <w:sz w:val="24"/>
          <w:szCs w:val="24"/>
        </w:rPr>
      </w:pPr>
      <w:r w:rsidRPr="0024402D">
        <w:rPr>
          <w:rFonts w:ascii="Times New Roman" w:hAnsi="Times New Roman" w:cs="Times New Roman"/>
          <w:sz w:val="24"/>
          <w:szCs w:val="24"/>
        </w:rPr>
        <w:t>In</w:t>
      </w:r>
      <w:r w:rsidRPr="0024402D">
        <w:rPr>
          <w:rFonts w:ascii="Times New Roman" w:hAnsi="Times New Roman" w:cs="Times New Roman"/>
          <w:i/>
          <w:sz w:val="24"/>
          <w:szCs w:val="24"/>
        </w:rPr>
        <w:t xml:space="preserve"> </w:t>
      </w:r>
      <w:proofErr w:type="spellStart"/>
      <w:r w:rsidRPr="0024402D">
        <w:rPr>
          <w:rFonts w:ascii="Times New Roman" w:hAnsi="Times New Roman" w:cs="Times New Roman"/>
          <w:i/>
          <w:iCs/>
          <w:sz w:val="24"/>
          <w:szCs w:val="24"/>
        </w:rPr>
        <w:t>casu</w:t>
      </w:r>
      <w:proofErr w:type="spellEnd"/>
      <w:r w:rsidRPr="0024402D">
        <w:rPr>
          <w:rFonts w:ascii="Times New Roman" w:hAnsi="Times New Roman" w:cs="Times New Roman"/>
          <w:sz w:val="24"/>
          <w:szCs w:val="24"/>
        </w:rPr>
        <w:t>, the applicant has “</w:t>
      </w:r>
      <w:r w:rsidRPr="0024402D">
        <w:rPr>
          <w:rFonts w:ascii="Times New Roman" w:hAnsi="Times New Roman" w:cs="Times New Roman"/>
          <w:iCs/>
          <w:sz w:val="24"/>
          <w:szCs w:val="24"/>
        </w:rPr>
        <w:t>a letter of authority to the union to represent him in the instant matter and any matter incidental thereto</w:t>
      </w:r>
      <w:r w:rsidR="00EA3D1A">
        <w:rPr>
          <w:rFonts w:ascii="Times New Roman" w:hAnsi="Times New Roman" w:cs="Times New Roman"/>
          <w:sz w:val="24"/>
          <w:szCs w:val="24"/>
        </w:rPr>
        <w:t xml:space="preserve">.”  </w:t>
      </w:r>
      <w:r w:rsidRPr="0024402D">
        <w:rPr>
          <w:rFonts w:ascii="Times New Roman" w:hAnsi="Times New Roman" w:cs="Times New Roman"/>
          <w:sz w:val="24"/>
          <w:szCs w:val="24"/>
        </w:rPr>
        <w:t>Furthermore, “</w:t>
      </w:r>
      <w:r w:rsidRPr="0024402D">
        <w:rPr>
          <w:rFonts w:ascii="Times New Roman" w:hAnsi="Times New Roman" w:cs="Times New Roman"/>
          <w:iCs/>
          <w:sz w:val="24"/>
          <w:szCs w:val="24"/>
        </w:rPr>
        <w:t>the union or its official</w:t>
      </w:r>
      <w:r w:rsidRPr="0024402D">
        <w:rPr>
          <w:rFonts w:ascii="Times New Roman" w:hAnsi="Times New Roman" w:cs="Times New Roman"/>
          <w:i/>
          <w:iCs/>
          <w:sz w:val="24"/>
          <w:szCs w:val="24"/>
        </w:rPr>
        <w:t xml:space="preserve">, Leman Pwanyiwa </w:t>
      </w:r>
      <w:r w:rsidRPr="0024402D">
        <w:rPr>
          <w:rFonts w:ascii="Times New Roman" w:hAnsi="Times New Roman" w:cs="Times New Roman"/>
          <w:iCs/>
          <w:sz w:val="24"/>
          <w:szCs w:val="24"/>
        </w:rPr>
        <w:t>have always represented the applicant since the dispute started.</w:t>
      </w:r>
      <w:r w:rsidR="00EA3D1A">
        <w:rPr>
          <w:rFonts w:ascii="Times New Roman" w:hAnsi="Times New Roman" w:cs="Times New Roman"/>
          <w:iCs/>
          <w:sz w:val="24"/>
          <w:szCs w:val="24"/>
        </w:rPr>
        <w:t xml:space="preserve">   </w:t>
      </w:r>
      <w:r w:rsidR="004E71FD" w:rsidRPr="0024402D">
        <w:rPr>
          <w:rFonts w:ascii="Times New Roman" w:hAnsi="Times New Roman" w:cs="Times New Roman"/>
          <w:iCs/>
          <w:sz w:val="24"/>
          <w:szCs w:val="24"/>
        </w:rPr>
        <w:t xml:space="preserve">There can be no debate about the applicant’s membership to the union. </w:t>
      </w:r>
      <w:r w:rsidR="00EA3D1A">
        <w:rPr>
          <w:rFonts w:ascii="Times New Roman" w:hAnsi="Times New Roman" w:cs="Times New Roman"/>
          <w:iCs/>
          <w:sz w:val="24"/>
          <w:szCs w:val="24"/>
        </w:rPr>
        <w:t xml:space="preserve"> </w:t>
      </w:r>
      <w:r w:rsidR="004E71FD" w:rsidRPr="0024402D">
        <w:rPr>
          <w:rFonts w:ascii="Times New Roman" w:hAnsi="Times New Roman" w:cs="Times New Roman"/>
          <w:iCs/>
          <w:sz w:val="24"/>
          <w:szCs w:val="24"/>
        </w:rPr>
        <w:t xml:space="preserve">Further, it is not in dispute that </w:t>
      </w:r>
      <w:r w:rsidR="004E71FD" w:rsidRPr="0024402D">
        <w:rPr>
          <w:rFonts w:ascii="Times New Roman" w:hAnsi="Times New Roman" w:cs="Times New Roman"/>
          <w:i/>
          <w:iCs/>
          <w:sz w:val="24"/>
          <w:szCs w:val="24"/>
        </w:rPr>
        <w:t xml:space="preserve">Leman </w:t>
      </w:r>
      <w:r w:rsidR="004E71FD" w:rsidRPr="0024402D">
        <w:rPr>
          <w:rFonts w:ascii="Times New Roman" w:hAnsi="Times New Roman" w:cs="Times New Roman"/>
          <w:i/>
          <w:iCs/>
          <w:sz w:val="24"/>
          <w:szCs w:val="24"/>
        </w:rPr>
        <w:lastRenderedPageBreak/>
        <w:t xml:space="preserve">Pwanyiwa </w:t>
      </w:r>
      <w:r w:rsidR="004E71FD" w:rsidRPr="0024402D">
        <w:rPr>
          <w:rFonts w:ascii="Times New Roman" w:hAnsi="Times New Roman" w:cs="Times New Roman"/>
          <w:iCs/>
          <w:sz w:val="24"/>
          <w:szCs w:val="24"/>
        </w:rPr>
        <w:t xml:space="preserve">is under the employ of the union as </w:t>
      </w:r>
      <w:r w:rsidR="000953A8" w:rsidRPr="0024402D">
        <w:rPr>
          <w:rFonts w:ascii="Times New Roman" w:hAnsi="Times New Roman" w:cs="Times New Roman"/>
          <w:iCs/>
          <w:sz w:val="24"/>
          <w:szCs w:val="24"/>
        </w:rPr>
        <w:t>a</w:t>
      </w:r>
      <w:r w:rsidR="004E71FD" w:rsidRPr="0024402D">
        <w:rPr>
          <w:rFonts w:ascii="Times New Roman" w:hAnsi="Times New Roman" w:cs="Times New Roman"/>
          <w:iCs/>
          <w:sz w:val="24"/>
          <w:szCs w:val="24"/>
        </w:rPr>
        <w:t xml:space="preserve"> Para-legal </w:t>
      </w:r>
      <w:r w:rsidR="000953A8" w:rsidRPr="0024402D">
        <w:rPr>
          <w:rFonts w:ascii="Times New Roman" w:hAnsi="Times New Roman" w:cs="Times New Roman"/>
          <w:iCs/>
          <w:sz w:val="24"/>
          <w:szCs w:val="24"/>
        </w:rPr>
        <w:t>O</w:t>
      </w:r>
      <w:r w:rsidR="004E71FD" w:rsidRPr="0024402D">
        <w:rPr>
          <w:rFonts w:ascii="Times New Roman" w:hAnsi="Times New Roman" w:cs="Times New Roman"/>
          <w:iCs/>
          <w:sz w:val="24"/>
          <w:szCs w:val="24"/>
        </w:rPr>
        <w:t>fficer.</w:t>
      </w:r>
      <w:r w:rsidR="004E71FD" w:rsidRPr="0024402D">
        <w:rPr>
          <w:rFonts w:ascii="Times New Roman" w:hAnsi="Times New Roman" w:cs="Times New Roman"/>
          <w:sz w:val="24"/>
          <w:szCs w:val="24"/>
        </w:rPr>
        <w:t>”</w:t>
      </w:r>
      <w:r w:rsidR="000057E5" w:rsidRPr="0024402D">
        <w:rPr>
          <w:rFonts w:ascii="Times New Roman" w:hAnsi="Times New Roman" w:cs="Times New Roman"/>
          <w:sz w:val="24"/>
          <w:szCs w:val="24"/>
        </w:rPr>
        <w:t xml:space="preserve">  </w:t>
      </w:r>
      <w:r w:rsidR="004B6F77" w:rsidRPr="0024402D">
        <w:rPr>
          <w:rFonts w:ascii="Times New Roman" w:hAnsi="Times New Roman" w:cs="Times New Roman"/>
          <w:sz w:val="24"/>
          <w:szCs w:val="24"/>
        </w:rPr>
        <w:t>The said letter of authority is attached as Annexure “A”.</w:t>
      </w:r>
    </w:p>
    <w:p w14:paraId="700FB705" w14:textId="77777777" w:rsidR="00B22DBC" w:rsidRPr="0024402D" w:rsidRDefault="00B22DBC" w:rsidP="0024402D">
      <w:pPr>
        <w:pStyle w:val="ListParagraph"/>
        <w:jc w:val="both"/>
        <w:rPr>
          <w:rFonts w:ascii="Times New Roman" w:hAnsi="Times New Roman" w:cs="Times New Roman"/>
          <w:sz w:val="24"/>
          <w:szCs w:val="24"/>
        </w:rPr>
      </w:pPr>
    </w:p>
    <w:p w14:paraId="1CC942AD" w14:textId="77777777" w:rsidR="00B22DBC" w:rsidRPr="0024402D" w:rsidRDefault="00B22DBC" w:rsidP="006B1062">
      <w:pPr>
        <w:pStyle w:val="ListParagraph"/>
        <w:spacing w:after="0" w:line="240" w:lineRule="auto"/>
        <w:ind w:left="567"/>
        <w:jc w:val="both"/>
        <w:rPr>
          <w:rFonts w:ascii="Times New Roman" w:hAnsi="Times New Roman" w:cs="Times New Roman"/>
          <w:sz w:val="24"/>
          <w:szCs w:val="24"/>
        </w:rPr>
      </w:pPr>
    </w:p>
    <w:p w14:paraId="02367C6B" w14:textId="7D3922A0" w:rsidR="00833920" w:rsidRPr="0024402D" w:rsidRDefault="00833920" w:rsidP="0024402D">
      <w:pPr>
        <w:pStyle w:val="ListParagraph"/>
        <w:numPr>
          <w:ilvl w:val="0"/>
          <w:numId w:val="1"/>
        </w:numPr>
        <w:spacing w:line="480" w:lineRule="auto"/>
        <w:ind w:left="567" w:hanging="567"/>
        <w:jc w:val="both"/>
        <w:rPr>
          <w:rFonts w:ascii="Times New Roman" w:hAnsi="Times New Roman" w:cs="Times New Roman"/>
          <w:sz w:val="24"/>
          <w:szCs w:val="24"/>
        </w:rPr>
      </w:pPr>
      <w:r w:rsidRPr="0024402D">
        <w:rPr>
          <w:rFonts w:ascii="Times New Roman" w:hAnsi="Times New Roman" w:cs="Times New Roman"/>
          <w:sz w:val="24"/>
          <w:szCs w:val="24"/>
        </w:rPr>
        <w:t>He finally states that for these reasons, the union or its officials have the right of audience before the court, in representing the applicant.</w:t>
      </w:r>
    </w:p>
    <w:p w14:paraId="432E8A2D" w14:textId="77777777" w:rsidR="000057E5" w:rsidRPr="0024402D" w:rsidRDefault="000057E5" w:rsidP="00F36E5E">
      <w:pPr>
        <w:pStyle w:val="ListParagraph"/>
        <w:spacing w:after="0" w:line="480" w:lineRule="auto"/>
        <w:ind w:left="567"/>
        <w:jc w:val="both"/>
        <w:rPr>
          <w:rFonts w:ascii="Times New Roman" w:hAnsi="Times New Roman" w:cs="Times New Roman"/>
          <w:sz w:val="24"/>
          <w:szCs w:val="24"/>
        </w:rPr>
      </w:pPr>
    </w:p>
    <w:p w14:paraId="7FF4D480" w14:textId="0026F2FF" w:rsidR="000057E5" w:rsidRPr="0024402D" w:rsidRDefault="005B6B62" w:rsidP="0024402D">
      <w:pPr>
        <w:pStyle w:val="ListParagraph"/>
        <w:numPr>
          <w:ilvl w:val="0"/>
          <w:numId w:val="1"/>
        </w:numPr>
        <w:spacing w:line="480" w:lineRule="auto"/>
        <w:ind w:left="567" w:hanging="567"/>
        <w:jc w:val="both"/>
        <w:rPr>
          <w:rFonts w:ascii="Times New Roman" w:hAnsi="Times New Roman" w:cs="Times New Roman"/>
          <w:sz w:val="24"/>
          <w:szCs w:val="24"/>
        </w:rPr>
      </w:pPr>
      <w:r w:rsidRPr="0024402D">
        <w:rPr>
          <w:rFonts w:ascii="Times New Roman" w:hAnsi="Times New Roman" w:cs="Times New Roman"/>
          <w:sz w:val="24"/>
          <w:szCs w:val="24"/>
        </w:rPr>
        <w:t xml:space="preserve">Note is taken that what Mr. </w:t>
      </w:r>
      <w:r w:rsidRPr="0024402D">
        <w:rPr>
          <w:rFonts w:ascii="Times New Roman" w:hAnsi="Times New Roman" w:cs="Times New Roman"/>
          <w:i/>
          <w:sz w:val="24"/>
          <w:szCs w:val="24"/>
        </w:rPr>
        <w:t>Leman Pwanyiwa</w:t>
      </w:r>
      <w:r w:rsidRPr="0024402D">
        <w:rPr>
          <w:rFonts w:ascii="Times New Roman" w:hAnsi="Times New Roman" w:cs="Times New Roman"/>
          <w:sz w:val="24"/>
          <w:szCs w:val="24"/>
        </w:rPr>
        <w:t xml:space="preserve"> refers to as “</w:t>
      </w:r>
      <w:r w:rsidRPr="0024402D">
        <w:rPr>
          <w:rFonts w:ascii="Times New Roman" w:hAnsi="Times New Roman" w:cs="Times New Roman"/>
          <w:iCs/>
          <w:sz w:val="24"/>
          <w:szCs w:val="24"/>
        </w:rPr>
        <w:t>a letter of authority</w:t>
      </w:r>
      <w:r w:rsidRPr="0024402D">
        <w:rPr>
          <w:rFonts w:ascii="Times New Roman" w:hAnsi="Times New Roman" w:cs="Times New Roman"/>
          <w:sz w:val="24"/>
          <w:szCs w:val="24"/>
        </w:rPr>
        <w:t>” is a Board Resolution of the Mining Workers Union Zi</w:t>
      </w:r>
      <w:r w:rsidR="000057E5" w:rsidRPr="0024402D">
        <w:rPr>
          <w:rFonts w:ascii="Times New Roman" w:hAnsi="Times New Roman" w:cs="Times New Roman"/>
          <w:sz w:val="24"/>
          <w:szCs w:val="24"/>
        </w:rPr>
        <w:t xml:space="preserve">mbabwe date stamped 8 November </w:t>
      </w:r>
      <w:r w:rsidRPr="0024402D">
        <w:rPr>
          <w:rFonts w:ascii="Times New Roman" w:hAnsi="Times New Roman" w:cs="Times New Roman"/>
          <w:sz w:val="24"/>
          <w:szCs w:val="24"/>
        </w:rPr>
        <w:t xml:space="preserve">2023. </w:t>
      </w:r>
      <w:r w:rsidR="00EA3D1A">
        <w:rPr>
          <w:rFonts w:ascii="Times New Roman" w:hAnsi="Times New Roman" w:cs="Times New Roman"/>
          <w:sz w:val="24"/>
          <w:szCs w:val="24"/>
        </w:rPr>
        <w:t xml:space="preserve"> </w:t>
      </w:r>
      <w:r w:rsidRPr="0024402D">
        <w:rPr>
          <w:rFonts w:ascii="Times New Roman" w:hAnsi="Times New Roman" w:cs="Times New Roman"/>
          <w:sz w:val="24"/>
          <w:szCs w:val="24"/>
        </w:rPr>
        <w:t>It states that at a Board meeti</w:t>
      </w:r>
      <w:r w:rsidR="000057E5" w:rsidRPr="0024402D">
        <w:rPr>
          <w:rFonts w:ascii="Times New Roman" w:hAnsi="Times New Roman" w:cs="Times New Roman"/>
          <w:sz w:val="24"/>
          <w:szCs w:val="24"/>
        </w:rPr>
        <w:t>ng held at Harare on 8 December</w:t>
      </w:r>
      <w:r w:rsidRPr="0024402D">
        <w:rPr>
          <w:rFonts w:ascii="Times New Roman" w:hAnsi="Times New Roman" w:cs="Times New Roman"/>
          <w:sz w:val="24"/>
          <w:szCs w:val="24"/>
        </w:rPr>
        <w:t xml:space="preserve"> 2023, it was resolved, </w:t>
      </w:r>
      <w:r w:rsidR="004B6F77" w:rsidRPr="0024402D">
        <w:rPr>
          <w:rFonts w:ascii="Times New Roman" w:hAnsi="Times New Roman" w:cs="Times New Roman"/>
          <w:sz w:val="24"/>
          <w:szCs w:val="24"/>
        </w:rPr>
        <w:t>firstly</w:t>
      </w:r>
      <w:r w:rsidRPr="0024402D">
        <w:rPr>
          <w:rFonts w:ascii="Times New Roman" w:hAnsi="Times New Roman" w:cs="Times New Roman"/>
          <w:sz w:val="24"/>
          <w:szCs w:val="24"/>
        </w:rPr>
        <w:t>, that the union “shall i</w:t>
      </w:r>
      <w:r w:rsidR="009F695D" w:rsidRPr="0024402D">
        <w:rPr>
          <w:rFonts w:ascii="Times New Roman" w:hAnsi="Times New Roman" w:cs="Times New Roman"/>
          <w:sz w:val="24"/>
          <w:szCs w:val="24"/>
        </w:rPr>
        <w:t>nstitute any proceedings for and</w:t>
      </w:r>
      <w:r w:rsidRPr="0024402D">
        <w:rPr>
          <w:rFonts w:ascii="Times New Roman" w:hAnsi="Times New Roman" w:cs="Times New Roman"/>
          <w:sz w:val="24"/>
          <w:szCs w:val="24"/>
        </w:rPr>
        <w:t xml:space="preserve"> defend any proceedings instituted against its member, </w:t>
      </w:r>
      <w:r w:rsidRPr="0024402D">
        <w:rPr>
          <w:rFonts w:ascii="Times New Roman" w:hAnsi="Times New Roman" w:cs="Times New Roman"/>
          <w:i/>
          <w:sz w:val="24"/>
          <w:szCs w:val="24"/>
        </w:rPr>
        <w:t>M</w:t>
      </w:r>
      <w:r w:rsidR="000057E5" w:rsidRPr="0024402D">
        <w:rPr>
          <w:rFonts w:ascii="Times New Roman" w:hAnsi="Times New Roman" w:cs="Times New Roman"/>
          <w:i/>
          <w:sz w:val="24"/>
          <w:szCs w:val="24"/>
        </w:rPr>
        <w:t>eja</w:t>
      </w:r>
      <w:r w:rsidRPr="0024402D">
        <w:rPr>
          <w:rFonts w:ascii="Times New Roman" w:hAnsi="Times New Roman" w:cs="Times New Roman"/>
          <w:i/>
          <w:sz w:val="24"/>
          <w:szCs w:val="24"/>
        </w:rPr>
        <w:t xml:space="preserve"> P</w:t>
      </w:r>
      <w:r w:rsidR="000057E5" w:rsidRPr="0024402D">
        <w:rPr>
          <w:rFonts w:ascii="Times New Roman" w:hAnsi="Times New Roman" w:cs="Times New Roman"/>
          <w:i/>
          <w:sz w:val="24"/>
          <w:szCs w:val="24"/>
        </w:rPr>
        <w:t>wanyiwa</w:t>
      </w:r>
      <w:r w:rsidRPr="0024402D">
        <w:rPr>
          <w:rFonts w:ascii="Times New Roman" w:hAnsi="Times New Roman" w:cs="Times New Roman"/>
          <w:sz w:val="24"/>
          <w:szCs w:val="24"/>
        </w:rPr>
        <w:t xml:space="preserve">, against </w:t>
      </w:r>
      <w:r w:rsidR="000057E5" w:rsidRPr="0024402D">
        <w:rPr>
          <w:rFonts w:ascii="Times New Roman" w:hAnsi="Times New Roman" w:cs="Times New Roman"/>
          <w:i/>
          <w:sz w:val="24"/>
          <w:szCs w:val="24"/>
        </w:rPr>
        <w:t>Shamva Mining Company (Pvt) Ltd</w:t>
      </w:r>
      <w:r w:rsidRPr="0024402D">
        <w:rPr>
          <w:rFonts w:ascii="Times New Roman" w:hAnsi="Times New Roman" w:cs="Times New Roman"/>
          <w:sz w:val="24"/>
          <w:szCs w:val="24"/>
        </w:rPr>
        <w:t>.”</w:t>
      </w:r>
      <w:r w:rsidR="004B6F77" w:rsidRPr="0024402D">
        <w:rPr>
          <w:rFonts w:ascii="Times New Roman" w:hAnsi="Times New Roman" w:cs="Times New Roman"/>
          <w:sz w:val="24"/>
          <w:szCs w:val="24"/>
        </w:rPr>
        <w:t xml:space="preserve"> </w:t>
      </w:r>
      <w:r w:rsidR="00EA3D1A">
        <w:rPr>
          <w:rFonts w:ascii="Times New Roman" w:hAnsi="Times New Roman" w:cs="Times New Roman"/>
          <w:sz w:val="24"/>
          <w:szCs w:val="24"/>
        </w:rPr>
        <w:t xml:space="preserve"> </w:t>
      </w:r>
      <w:r w:rsidR="004B6F77" w:rsidRPr="0024402D">
        <w:rPr>
          <w:rFonts w:ascii="Times New Roman" w:hAnsi="Times New Roman" w:cs="Times New Roman"/>
          <w:sz w:val="24"/>
          <w:szCs w:val="24"/>
        </w:rPr>
        <w:t>Secondly, that the union</w:t>
      </w:r>
      <w:r w:rsidR="0019666B" w:rsidRPr="0024402D">
        <w:rPr>
          <w:rFonts w:ascii="Times New Roman" w:hAnsi="Times New Roman" w:cs="Times New Roman"/>
          <w:sz w:val="24"/>
          <w:szCs w:val="24"/>
        </w:rPr>
        <w:t>,</w:t>
      </w:r>
      <w:r w:rsidR="00C042E8" w:rsidRPr="0024402D">
        <w:rPr>
          <w:rFonts w:ascii="Times New Roman" w:hAnsi="Times New Roman" w:cs="Times New Roman"/>
          <w:sz w:val="24"/>
          <w:szCs w:val="24"/>
        </w:rPr>
        <w:t xml:space="preserve"> “by virtue of this Board Resolution be and is hereby authorized to make any such </w:t>
      </w:r>
      <w:r w:rsidR="00C042E8" w:rsidRPr="0024402D">
        <w:rPr>
          <w:rFonts w:ascii="Times New Roman" w:hAnsi="Times New Roman" w:cs="Times New Roman"/>
          <w:b/>
          <w:bCs/>
          <w:sz w:val="24"/>
          <w:szCs w:val="24"/>
        </w:rPr>
        <w:t>oral and/or written representations for and on behalf of the said member</w:t>
      </w:r>
      <w:r w:rsidR="000057E5" w:rsidRPr="0024402D">
        <w:rPr>
          <w:rFonts w:ascii="Times New Roman" w:hAnsi="Times New Roman" w:cs="Times New Roman"/>
          <w:sz w:val="24"/>
          <w:szCs w:val="24"/>
        </w:rPr>
        <w:t xml:space="preserve"> and including but</w:t>
      </w:r>
      <w:r w:rsidR="00C042E8" w:rsidRPr="0024402D">
        <w:rPr>
          <w:rFonts w:ascii="Times New Roman" w:hAnsi="Times New Roman" w:cs="Times New Roman"/>
          <w:sz w:val="24"/>
          <w:szCs w:val="24"/>
        </w:rPr>
        <w:t xml:space="preserve"> without necessary limitation (sic) – the making of any such documents and representations and/or statements and/or affidavits concerning any past, present</w:t>
      </w:r>
      <w:r w:rsidR="000057E5" w:rsidRPr="0024402D">
        <w:rPr>
          <w:rFonts w:ascii="Times New Roman" w:hAnsi="Times New Roman" w:cs="Times New Roman"/>
          <w:sz w:val="24"/>
          <w:szCs w:val="24"/>
        </w:rPr>
        <w:t xml:space="preserve"> and future claims of right and </w:t>
      </w:r>
      <w:r w:rsidR="00C042E8" w:rsidRPr="0024402D">
        <w:rPr>
          <w:rFonts w:ascii="Times New Roman" w:hAnsi="Times New Roman" w:cs="Times New Roman"/>
          <w:sz w:val="24"/>
          <w:szCs w:val="24"/>
        </w:rPr>
        <w:t xml:space="preserve">or interests </w:t>
      </w:r>
      <w:r w:rsidR="00C042E8" w:rsidRPr="0024402D">
        <w:rPr>
          <w:rFonts w:ascii="Times New Roman" w:hAnsi="Times New Roman" w:cs="Times New Roman"/>
          <w:b/>
          <w:bCs/>
          <w:sz w:val="24"/>
          <w:szCs w:val="24"/>
        </w:rPr>
        <w:t>in any tribunal or court of law.</w:t>
      </w:r>
      <w:r w:rsidR="00C042E8" w:rsidRPr="0024402D">
        <w:rPr>
          <w:rFonts w:ascii="Times New Roman" w:hAnsi="Times New Roman" w:cs="Times New Roman"/>
          <w:sz w:val="24"/>
          <w:szCs w:val="24"/>
        </w:rPr>
        <w:t xml:space="preserve">” </w:t>
      </w:r>
      <w:r w:rsidR="00F26A32" w:rsidRPr="0024402D">
        <w:rPr>
          <w:rFonts w:ascii="Times New Roman" w:hAnsi="Times New Roman" w:cs="Times New Roman"/>
          <w:sz w:val="24"/>
          <w:szCs w:val="24"/>
        </w:rPr>
        <w:t>(the emphasis is added).</w:t>
      </w:r>
    </w:p>
    <w:p w14:paraId="212E6C58" w14:textId="77777777" w:rsidR="000057E5" w:rsidRPr="0024402D" w:rsidRDefault="000057E5" w:rsidP="00F36E5E">
      <w:pPr>
        <w:pStyle w:val="ListParagraph"/>
        <w:spacing w:line="240" w:lineRule="auto"/>
        <w:jc w:val="both"/>
        <w:rPr>
          <w:rFonts w:ascii="Times New Roman" w:hAnsi="Times New Roman" w:cs="Times New Roman"/>
          <w:sz w:val="24"/>
          <w:szCs w:val="24"/>
        </w:rPr>
      </w:pPr>
    </w:p>
    <w:p w14:paraId="06D2BB51" w14:textId="6E8937CB" w:rsidR="00F26A32" w:rsidRPr="0024402D" w:rsidRDefault="00F26A32" w:rsidP="0024402D">
      <w:pPr>
        <w:pStyle w:val="ListParagraph"/>
        <w:spacing w:after="0" w:line="240" w:lineRule="auto"/>
        <w:ind w:left="567"/>
        <w:jc w:val="both"/>
        <w:rPr>
          <w:rFonts w:ascii="Times New Roman" w:hAnsi="Times New Roman" w:cs="Times New Roman"/>
          <w:sz w:val="24"/>
          <w:szCs w:val="24"/>
        </w:rPr>
      </w:pPr>
      <w:r w:rsidRPr="0024402D">
        <w:rPr>
          <w:rFonts w:ascii="Times New Roman" w:hAnsi="Times New Roman" w:cs="Times New Roman"/>
          <w:sz w:val="24"/>
          <w:szCs w:val="24"/>
        </w:rPr>
        <w:t xml:space="preserve"> </w:t>
      </w:r>
    </w:p>
    <w:p w14:paraId="0BC12F41" w14:textId="77777777" w:rsidR="000057E5" w:rsidRPr="0024402D" w:rsidRDefault="000057E5" w:rsidP="0024402D">
      <w:pPr>
        <w:pStyle w:val="ListParagraph"/>
        <w:numPr>
          <w:ilvl w:val="0"/>
          <w:numId w:val="1"/>
        </w:numPr>
        <w:spacing w:line="480" w:lineRule="auto"/>
        <w:ind w:left="567" w:hanging="567"/>
        <w:jc w:val="both"/>
        <w:rPr>
          <w:rFonts w:ascii="Times New Roman" w:hAnsi="Times New Roman" w:cs="Times New Roman"/>
          <w:sz w:val="24"/>
          <w:szCs w:val="24"/>
        </w:rPr>
      </w:pPr>
      <w:r w:rsidRPr="0024402D">
        <w:rPr>
          <w:rFonts w:ascii="Times New Roman" w:hAnsi="Times New Roman" w:cs="Times New Roman"/>
          <w:sz w:val="24"/>
          <w:szCs w:val="24"/>
        </w:rPr>
        <w:t>The third para</w:t>
      </w:r>
      <w:r w:rsidR="00C042E8" w:rsidRPr="0024402D">
        <w:rPr>
          <w:rFonts w:ascii="Times New Roman" w:hAnsi="Times New Roman" w:cs="Times New Roman"/>
          <w:sz w:val="24"/>
          <w:szCs w:val="24"/>
        </w:rPr>
        <w:t xml:space="preserve"> states that </w:t>
      </w:r>
      <w:r w:rsidR="00C042E8" w:rsidRPr="0024402D">
        <w:rPr>
          <w:rFonts w:ascii="Times New Roman" w:hAnsi="Times New Roman" w:cs="Times New Roman"/>
          <w:i/>
          <w:sz w:val="24"/>
          <w:szCs w:val="24"/>
        </w:rPr>
        <w:t>Leman Pwanyiwa</w:t>
      </w:r>
      <w:r w:rsidR="00C042E8" w:rsidRPr="0024402D">
        <w:rPr>
          <w:rFonts w:ascii="Times New Roman" w:hAnsi="Times New Roman" w:cs="Times New Roman"/>
          <w:sz w:val="24"/>
          <w:szCs w:val="24"/>
        </w:rPr>
        <w:t xml:space="preserve">, “being the Para-legal Officer of the Union, be and is hereby </w:t>
      </w:r>
      <w:r w:rsidR="00C042E8" w:rsidRPr="0024402D">
        <w:rPr>
          <w:rFonts w:ascii="Times New Roman" w:hAnsi="Times New Roman" w:cs="Times New Roman"/>
          <w:b/>
          <w:bCs/>
          <w:sz w:val="24"/>
          <w:szCs w:val="24"/>
        </w:rPr>
        <w:t>authorized and empowered to represent and act for and on behalf of</w:t>
      </w:r>
      <w:r w:rsidR="00C042E8" w:rsidRPr="0024402D">
        <w:rPr>
          <w:rFonts w:ascii="Times New Roman" w:hAnsi="Times New Roman" w:cs="Times New Roman"/>
          <w:sz w:val="24"/>
          <w:szCs w:val="24"/>
        </w:rPr>
        <w:t xml:space="preserve"> the (sic) Meja Pwanyiwa </w:t>
      </w:r>
      <w:r w:rsidR="00C042E8" w:rsidRPr="0024402D">
        <w:rPr>
          <w:rFonts w:ascii="Times New Roman" w:hAnsi="Times New Roman" w:cs="Times New Roman"/>
          <w:b/>
          <w:bCs/>
          <w:sz w:val="24"/>
          <w:szCs w:val="24"/>
        </w:rPr>
        <w:t>in any such proceedings</w:t>
      </w:r>
      <w:r w:rsidR="00C042E8" w:rsidRPr="0024402D">
        <w:rPr>
          <w:rFonts w:ascii="Times New Roman" w:hAnsi="Times New Roman" w:cs="Times New Roman"/>
          <w:sz w:val="24"/>
          <w:szCs w:val="24"/>
        </w:rPr>
        <w:t>.”</w:t>
      </w:r>
      <w:r w:rsidR="00F26A32" w:rsidRPr="0024402D">
        <w:rPr>
          <w:rFonts w:ascii="Times New Roman" w:hAnsi="Times New Roman" w:cs="Times New Roman"/>
          <w:sz w:val="24"/>
          <w:szCs w:val="24"/>
        </w:rPr>
        <w:t xml:space="preserve"> (the emphasis is added)</w:t>
      </w:r>
    </w:p>
    <w:p w14:paraId="6BCA1C13" w14:textId="77777777" w:rsidR="001574D5" w:rsidRPr="0024402D" w:rsidRDefault="001574D5" w:rsidP="000A09FE">
      <w:pPr>
        <w:spacing w:after="0" w:line="480" w:lineRule="auto"/>
        <w:jc w:val="both"/>
        <w:rPr>
          <w:rFonts w:ascii="Times New Roman" w:hAnsi="Times New Roman" w:cs="Times New Roman"/>
          <w:b/>
          <w:bCs/>
          <w:sz w:val="24"/>
          <w:szCs w:val="24"/>
        </w:rPr>
      </w:pPr>
    </w:p>
    <w:p w14:paraId="2776128A" w14:textId="0D3E8391" w:rsidR="00E41154" w:rsidRPr="0024402D" w:rsidRDefault="000433A3" w:rsidP="0024402D">
      <w:pPr>
        <w:spacing w:after="0" w:line="480" w:lineRule="auto"/>
        <w:jc w:val="both"/>
        <w:rPr>
          <w:rFonts w:ascii="Times New Roman" w:hAnsi="Times New Roman" w:cs="Times New Roman"/>
          <w:sz w:val="24"/>
          <w:szCs w:val="24"/>
          <w:u w:val="single"/>
        </w:rPr>
      </w:pPr>
      <w:r w:rsidRPr="0024402D">
        <w:rPr>
          <w:rFonts w:ascii="Times New Roman" w:hAnsi="Times New Roman" w:cs="Times New Roman"/>
          <w:b/>
          <w:bCs/>
          <w:sz w:val="24"/>
          <w:szCs w:val="24"/>
          <w:u w:val="single"/>
        </w:rPr>
        <w:t>RESPONDENT’S CONTENTIONS</w:t>
      </w:r>
    </w:p>
    <w:p w14:paraId="5A607144" w14:textId="05A5FB01" w:rsidR="000F57F0" w:rsidRPr="0024402D" w:rsidRDefault="000433A3" w:rsidP="000A09FE">
      <w:pPr>
        <w:pStyle w:val="ListParagraph"/>
        <w:numPr>
          <w:ilvl w:val="0"/>
          <w:numId w:val="1"/>
        </w:numPr>
        <w:tabs>
          <w:tab w:val="left" w:pos="851"/>
        </w:tabs>
        <w:spacing w:after="0" w:line="480" w:lineRule="auto"/>
        <w:ind w:left="567" w:hanging="567"/>
        <w:jc w:val="both"/>
        <w:rPr>
          <w:rFonts w:ascii="Times New Roman" w:hAnsi="Times New Roman" w:cs="Times New Roman"/>
          <w:sz w:val="24"/>
          <w:szCs w:val="24"/>
        </w:rPr>
      </w:pPr>
      <w:r w:rsidRPr="0024402D">
        <w:rPr>
          <w:rFonts w:ascii="Times New Roman" w:hAnsi="Times New Roman" w:cs="Times New Roman"/>
          <w:sz w:val="24"/>
          <w:szCs w:val="24"/>
        </w:rPr>
        <w:lastRenderedPageBreak/>
        <w:t>In his</w:t>
      </w:r>
      <w:r w:rsidR="004B099A" w:rsidRPr="0024402D">
        <w:rPr>
          <w:rFonts w:ascii="Times New Roman" w:hAnsi="Times New Roman" w:cs="Times New Roman"/>
          <w:sz w:val="24"/>
          <w:szCs w:val="24"/>
        </w:rPr>
        <w:t xml:space="preserve"> well set-out</w:t>
      </w:r>
      <w:r w:rsidRPr="0024402D">
        <w:rPr>
          <w:rFonts w:ascii="Times New Roman" w:hAnsi="Times New Roman" w:cs="Times New Roman"/>
          <w:sz w:val="24"/>
          <w:szCs w:val="24"/>
        </w:rPr>
        <w:t xml:space="preserve"> heads of argument, </w:t>
      </w:r>
      <w:proofErr w:type="spellStart"/>
      <w:r w:rsidRPr="0024402D">
        <w:rPr>
          <w:rFonts w:ascii="Times New Roman" w:hAnsi="Times New Roman" w:cs="Times New Roman"/>
          <w:sz w:val="24"/>
          <w:szCs w:val="24"/>
        </w:rPr>
        <w:t>Mr</w:t>
      </w:r>
      <w:proofErr w:type="spellEnd"/>
      <w:r w:rsidRPr="0024402D">
        <w:rPr>
          <w:rFonts w:ascii="Times New Roman" w:hAnsi="Times New Roman" w:cs="Times New Roman"/>
          <w:sz w:val="24"/>
          <w:szCs w:val="24"/>
        </w:rPr>
        <w:t xml:space="preserve"> </w:t>
      </w:r>
      <w:proofErr w:type="spellStart"/>
      <w:r w:rsidRPr="0024402D">
        <w:rPr>
          <w:rFonts w:ascii="Times New Roman" w:hAnsi="Times New Roman" w:cs="Times New Roman"/>
          <w:i/>
          <w:iCs/>
          <w:sz w:val="24"/>
          <w:szCs w:val="24"/>
        </w:rPr>
        <w:t>Musikadi</w:t>
      </w:r>
      <w:proofErr w:type="spellEnd"/>
      <w:r w:rsidRPr="0024402D">
        <w:rPr>
          <w:rFonts w:ascii="Times New Roman" w:hAnsi="Times New Roman" w:cs="Times New Roman"/>
          <w:sz w:val="24"/>
          <w:szCs w:val="24"/>
        </w:rPr>
        <w:t>, for the respondent,</w:t>
      </w:r>
      <w:r w:rsidR="0000169C" w:rsidRPr="0024402D">
        <w:rPr>
          <w:rFonts w:ascii="Times New Roman" w:hAnsi="Times New Roman" w:cs="Times New Roman"/>
          <w:sz w:val="24"/>
          <w:szCs w:val="24"/>
        </w:rPr>
        <w:t xml:space="preserve"> submitted </w:t>
      </w:r>
      <w:r w:rsidR="000F57F0" w:rsidRPr="0024402D">
        <w:rPr>
          <w:rFonts w:ascii="Times New Roman" w:hAnsi="Times New Roman" w:cs="Times New Roman"/>
          <w:sz w:val="24"/>
          <w:szCs w:val="24"/>
        </w:rPr>
        <w:t xml:space="preserve">the following: </w:t>
      </w:r>
    </w:p>
    <w:p w14:paraId="252F8F5D" w14:textId="3E1A824A" w:rsidR="000535C3" w:rsidRPr="0024402D" w:rsidRDefault="00EA3D1A" w:rsidP="0024402D">
      <w:pPr>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w:t>
      </w:r>
      <w:r w:rsidR="000F57F0" w:rsidRPr="0024402D">
        <w:rPr>
          <w:rFonts w:ascii="Times New Roman" w:hAnsi="Times New Roman" w:cs="Times New Roman"/>
          <w:sz w:val="24"/>
          <w:szCs w:val="24"/>
        </w:rPr>
        <w:t>T</w:t>
      </w:r>
      <w:r w:rsidR="00DF0044" w:rsidRPr="0024402D">
        <w:rPr>
          <w:rFonts w:ascii="Times New Roman" w:hAnsi="Times New Roman" w:cs="Times New Roman"/>
          <w:sz w:val="24"/>
          <w:szCs w:val="24"/>
        </w:rPr>
        <w:t>he right of audience before any court of law in Zimbabwe is conferred by the enabling Act and the Rules</w:t>
      </w:r>
      <w:r w:rsidR="00D70C44" w:rsidRPr="0024402D">
        <w:rPr>
          <w:rFonts w:ascii="Times New Roman" w:hAnsi="Times New Roman" w:cs="Times New Roman"/>
          <w:sz w:val="24"/>
          <w:szCs w:val="24"/>
        </w:rPr>
        <w:t xml:space="preserve"> of the court</w:t>
      </w:r>
      <w:r w:rsidR="001843CB" w:rsidRPr="0024402D">
        <w:rPr>
          <w:rFonts w:ascii="Times New Roman" w:hAnsi="Times New Roman" w:cs="Times New Roman"/>
          <w:sz w:val="24"/>
          <w:szCs w:val="24"/>
        </w:rPr>
        <w:t xml:space="preserve"> of law in question</w:t>
      </w:r>
      <w:r w:rsidR="00D70C44" w:rsidRPr="0024402D">
        <w:rPr>
          <w:rFonts w:ascii="Times New Roman" w:hAnsi="Times New Roman" w:cs="Times New Roman"/>
          <w:sz w:val="24"/>
          <w:szCs w:val="24"/>
        </w:rPr>
        <w:t>.</w:t>
      </w:r>
      <w:r w:rsidR="005B3218" w:rsidRPr="0024402D">
        <w:rPr>
          <w:rFonts w:ascii="Times New Roman" w:hAnsi="Times New Roman" w:cs="Times New Roman"/>
          <w:sz w:val="24"/>
          <w:szCs w:val="24"/>
        </w:rPr>
        <w:t xml:space="preserve">  </w:t>
      </w:r>
      <w:r w:rsidR="00D70C44" w:rsidRPr="0024402D">
        <w:rPr>
          <w:rFonts w:ascii="Times New Roman" w:hAnsi="Times New Roman" w:cs="Times New Roman"/>
          <w:sz w:val="24"/>
          <w:szCs w:val="24"/>
        </w:rPr>
        <w:t>Th</w:t>
      </w:r>
      <w:r w:rsidR="0000169C" w:rsidRPr="0024402D">
        <w:rPr>
          <w:rFonts w:ascii="Times New Roman" w:hAnsi="Times New Roman" w:cs="Times New Roman"/>
          <w:sz w:val="24"/>
          <w:szCs w:val="24"/>
        </w:rPr>
        <w:t xml:space="preserve">ere is no law that gives a trade union or its appointed </w:t>
      </w:r>
      <w:r w:rsidR="00D70C44" w:rsidRPr="0024402D">
        <w:rPr>
          <w:rFonts w:ascii="Times New Roman" w:hAnsi="Times New Roman" w:cs="Times New Roman"/>
          <w:sz w:val="24"/>
          <w:szCs w:val="24"/>
        </w:rPr>
        <w:t>officials</w:t>
      </w:r>
      <w:r w:rsidR="00574EA1" w:rsidRPr="0024402D">
        <w:rPr>
          <w:rFonts w:ascii="Times New Roman" w:hAnsi="Times New Roman" w:cs="Times New Roman"/>
          <w:sz w:val="24"/>
          <w:szCs w:val="24"/>
        </w:rPr>
        <w:t>,</w:t>
      </w:r>
      <w:r w:rsidR="0000169C" w:rsidRPr="0024402D">
        <w:rPr>
          <w:rFonts w:ascii="Times New Roman" w:hAnsi="Times New Roman" w:cs="Times New Roman"/>
          <w:sz w:val="24"/>
          <w:szCs w:val="24"/>
        </w:rPr>
        <w:t xml:space="preserve"> right of audience </w:t>
      </w:r>
      <w:r w:rsidR="00574EA1" w:rsidRPr="0024402D">
        <w:rPr>
          <w:rFonts w:ascii="Times New Roman" w:hAnsi="Times New Roman" w:cs="Times New Roman"/>
          <w:sz w:val="24"/>
          <w:szCs w:val="24"/>
        </w:rPr>
        <w:t xml:space="preserve">before the Supreme Court or any Judge of the </w:t>
      </w:r>
      <w:r w:rsidR="005B3218" w:rsidRPr="0024402D">
        <w:rPr>
          <w:rFonts w:ascii="Times New Roman" w:hAnsi="Times New Roman" w:cs="Times New Roman"/>
          <w:sz w:val="24"/>
          <w:szCs w:val="24"/>
        </w:rPr>
        <w:t>c</w:t>
      </w:r>
      <w:r w:rsidR="00574EA1" w:rsidRPr="0024402D">
        <w:rPr>
          <w:rFonts w:ascii="Times New Roman" w:hAnsi="Times New Roman" w:cs="Times New Roman"/>
          <w:sz w:val="24"/>
          <w:szCs w:val="24"/>
        </w:rPr>
        <w:t>ourt.</w:t>
      </w:r>
      <w:r w:rsidR="005B3218" w:rsidRPr="0024402D">
        <w:rPr>
          <w:rFonts w:ascii="Times New Roman" w:hAnsi="Times New Roman" w:cs="Times New Roman"/>
          <w:sz w:val="24"/>
          <w:szCs w:val="24"/>
        </w:rPr>
        <w:t xml:space="preserve">  </w:t>
      </w:r>
      <w:r w:rsidR="00D70C44" w:rsidRPr="0024402D">
        <w:rPr>
          <w:rFonts w:ascii="Times New Roman" w:hAnsi="Times New Roman" w:cs="Times New Roman"/>
          <w:sz w:val="24"/>
          <w:szCs w:val="24"/>
        </w:rPr>
        <w:t xml:space="preserve">A trade union being a creature of statute, can only exercise the privileges and the powers conferred on it </w:t>
      </w:r>
      <w:r w:rsidR="000535C3" w:rsidRPr="0024402D">
        <w:rPr>
          <w:rFonts w:ascii="Times New Roman" w:hAnsi="Times New Roman" w:cs="Times New Roman"/>
          <w:sz w:val="24"/>
          <w:szCs w:val="24"/>
        </w:rPr>
        <w:t xml:space="preserve">under </w:t>
      </w:r>
      <w:r w:rsidR="00D70C44" w:rsidRPr="0024402D">
        <w:rPr>
          <w:rFonts w:ascii="Times New Roman" w:hAnsi="Times New Roman" w:cs="Times New Roman"/>
          <w:sz w:val="24"/>
          <w:szCs w:val="24"/>
        </w:rPr>
        <w:t>t</w:t>
      </w:r>
      <w:r w:rsidR="000535C3" w:rsidRPr="0024402D">
        <w:rPr>
          <w:rFonts w:ascii="Times New Roman" w:hAnsi="Times New Roman" w:cs="Times New Roman"/>
          <w:sz w:val="24"/>
          <w:szCs w:val="24"/>
        </w:rPr>
        <w:t>he pr</w:t>
      </w:r>
      <w:r w:rsidR="00D70C44" w:rsidRPr="0024402D">
        <w:rPr>
          <w:rFonts w:ascii="Times New Roman" w:hAnsi="Times New Roman" w:cs="Times New Roman"/>
          <w:sz w:val="24"/>
          <w:szCs w:val="24"/>
        </w:rPr>
        <w:t>o</w:t>
      </w:r>
      <w:r w:rsidR="005B3218" w:rsidRPr="0024402D">
        <w:rPr>
          <w:rFonts w:ascii="Times New Roman" w:hAnsi="Times New Roman" w:cs="Times New Roman"/>
          <w:sz w:val="24"/>
          <w:szCs w:val="24"/>
        </w:rPr>
        <w:t xml:space="preserve">visions of the Labour Act.  </w:t>
      </w:r>
      <w:r w:rsidR="000535C3" w:rsidRPr="0024402D">
        <w:rPr>
          <w:rFonts w:ascii="Times New Roman" w:hAnsi="Times New Roman" w:cs="Times New Roman"/>
          <w:sz w:val="24"/>
          <w:szCs w:val="24"/>
        </w:rPr>
        <w:t xml:space="preserve">The said Act does not give the applicant’s representative or any official of a trade union the right of audience before the </w:t>
      </w:r>
      <w:r w:rsidR="005B29BC" w:rsidRPr="0024402D">
        <w:rPr>
          <w:rFonts w:ascii="Times New Roman" w:hAnsi="Times New Roman" w:cs="Times New Roman"/>
          <w:sz w:val="24"/>
          <w:szCs w:val="24"/>
        </w:rPr>
        <w:t>C</w:t>
      </w:r>
      <w:r w:rsidR="000535C3" w:rsidRPr="0024402D">
        <w:rPr>
          <w:rFonts w:ascii="Times New Roman" w:hAnsi="Times New Roman" w:cs="Times New Roman"/>
          <w:sz w:val="24"/>
          <w:szCs w:val="24"/>
        </w:rPr>
        <w:t xml:space="preserve">ourt. Trade union officials who are not admitted to practice as legal practitioners as provided for under the Legal Practitioners Act, </w:t>
      </w:r>
      <w:r w:rsidR="005B3218" w:rsidRPr="0024402D">
        <w:rPr>
          <w:rFonts w:ascii="Times New Roman" w:hAnsi="Times New Roman" w:cs="Times New Roman"/>
          <w:sz w:val="24"/>
          <w:szCs w:val="24"/>
        </w:rPr>
        <w:t>[</w:t>
      </w:r>
      <w:r w:rsidR="000535C3" w:rsidRPr="0024402D">
        <w:rPr>
          <w:rFonts w:ascii="Times New Roman" w:hAnsi="Times New Roman" w:cs="Times New Roman"/>
          <w:i/>
          <w:sz w:val="24"/>
          <w:szCs w:val="24"/>
        </w:rPr>
        <w:t>Chapter 27:07</w:t>
      </w:r>
      <w:r w:rsidR="005B3218" w:rsidRPr="0024402D">
        <w:rPr>
          <w:rFonts w:ascii="Times New Roman" w:hAnsi="Times New Roman" w:cs="Times New Roman"/>
          <w:sz w:val="24"/>
          <w:szCs w:val="24"/>
        </w:rPr>
        <w:t>]</w:t>
      </w:r>
      <w:r w:rsidR="000535C3" w:rsidRPr="0024402D">
        <w:rPr>
          <w:rFonts w:ascii="Times New Roman" w:hAnsi="Times New Roman" w:cs="Times New Roman"/>
          <w:sz w:val="24"/>
          <w:szCs w:val="24"/>
        </w:rPr>
        <w:t xml:space="preserve"> do not have the right of audience before any superior court in Zimbabwe.</w:t>
      </w:r>
      <w:r>
        <w:rPr>
          <w:rFonts w:ascii="Times New Roman" w:hAnsi="Times New Roman" w:cs="Times New Roman"/>
          <w:sz w:val="24"/>
          <w:szCs w:val="24"/>
        </w:rPr>
        <w:t>”</w:t>
      </w:r>
    </w:p>
    <w:p w14:paraId="7C57FB88" w14:textId="77777777" w:rsidR="005B3218" w:rsidRPr="0024402D" w:rsidRDefault="005B3218" w:rsidP="000A09FE">
      <w:pPr>
        <w:spacing w:after="0" w:line="480" w:lineRule="auto"/>
        <w:jc w:val="both"/>
        <w:rPr>
          <w:rFonts w:ascii="Times New Roman" w:hAnsi="Times New Roman" w:cs="Times New Roman"/>
          <w:sz w:val="24"/>
          <w:szCs w:val="24"/>
        </w:rPr>
      </w:pPr>
    </w:p>
    <w:p w14:paraId="63ACB573" w14:textId="705C0494" w:rsidR="000433A3" w:rsidRPr="0024402D" w:rsidRDefault="000535C3" w:rsidP="0024402D">
      <w:pPr>
        <w:pStyle w:val="ListParagraph"/>
        <w:numPr>
          <w:ilvl w:val="0"/>
          <w:numId w:val="1"/>
        </w:numPr>
        <w:spacing w:line="480" w:lineRule="auto"/>
        <w:ind w:left="567" w:hanging="567"/>
        <w:jc w:val="both"/>
        <w:rPr>
          <w:rFonts w:ascii="Times New Roman" w:hAnsi="Times New Roman" w:cs="Times New Roman"/>
          <w:sz w:val="24"/>
          <w:szCs w:val="24"/>
        </w:rPr>
      </w:pPr>
      <w:r w:rsidRPr="0024402D">
        <w:rPr>
          <w:rFonts w:ascii="Times New Roman" w:hAnsi="Times New Roman" w:cs="Times New Roman"/>
          <w:sz w:val="24"/>
          <w:szCs w:val="24"/>
        </w:rPr>
        <w:t>Counsel referred to s 30 of the Supreme Court Act</w:t>
      </w:r>
      <w:r w:rsidR="00C56381" w:rsidRPr="0024402D">
        <w:rPr>
          <w:rFonts w:ascii="Times New Roman" w:hAnsi="Times New Roman" w:cs="Times New Roman"/>
          <w:sz w:val="24"/>
          <w:szCs w:val="24"/>
        </w:rPr>
        <w:t xml:space="preserve"> [</w:t>
      </w:r>
      <w:r w:rsidR="00C56381" w:rsidRPr="0024402D">
        <w:rPr>
          <w:rFonts w:ascii="Times New Roman" w:hAnsi="Times New Roman" w:cs="Times New Roman"/>
          <w:i/>
          <w:sz w:val="24"/>
          <w:szCs w:val="24"/>
        </w:rPr>
        <w:t>Chapter 7:13</w:t>
      </w:r>
      <w:r w:rsidR="00C56381" w:rsidRPr="0024402D">
        <w:rPr>
          <w:rFonts w:ascii="Times New Roman" w:hAnsi="Times New Roman" w:cs="Times New Roman"/>
          <w:sz w:val="24"/>
          <w:szCs w:val="24"/>
        </w:rPr>
        <w:t>],</w:t>
      </w:r>
      <w:r w:rsidR="0064150F" w:rsidRPr="0024402D">
        <w:rPr>
          <w:rFonts w:ascii="Times New Roman" w:hAnsi="Times New Roman" w:cs="Times New Roman"/>
          <w:sz w:val="24"/>
          <w:szCs w:val="24"/>
        </w:rPr>
        <w:t xml:space="preserve"> r 2</w:t>
      </w:r>
      <w:r w:rsidR="005B3218" w:rsidRPr="0024402D">
        <w:rPr>
          <w:rFonts w:ascii="Times New Roman" w:hAnsi="Times New Roman" w:cs="Times New Roman"/>
          <w:sz w:val="24"/>
          <w:szCs w:val="24"/>
        </w:rPr>
        <w:t xml:space="preserve"> </w:t>
      </w:r>
      <w:r w:rsidR="0064150F" w:rsidRPr="0024402D">
        <w:rPr>
          <w:rFonts w:ascii="Times New Roman" w:hAnsi="Times New Roman" w:cs="Times New Roman"/>
          <w:sz w:val="24"/>
          <w:szCs w:val="24"/>
        </w:rPr>
        <w:t>(4) of the Supreme Court Rules, 2018</w:t>
      </w:r>
      <w:r w:rsidR="00C56381" w:rsidRPr="0024402D">
        <w:rPr>
          <w:rFonts w:ascii="Times New Roman" w:hAnsi="Times New Roman" w:cs="Times New Roman"/>
          <w:sz w:val="24"/>
          <w:szCs w:val="24"/>
        </w:rPr>
        <w:t xml:space="preserve"> and</w:t>
      </w:r>
      <w:r w:rsidR="0064150F" w:rsidRPr="0024402D">
        <w:rPr>
          <w:rFonts w:ascii="Times New Roman" w:hAnsi="Times New Roman" w:cs="Times New Roman"/>
          <w:sz w:val="24"/>
          <w:szCs w:val="24"/>
        </w:rPr>
        <w:t xml:space="preserve"> s 29(4)</w:t>
      </w:r>
      <w:r w:rsidR="005B3218" w:rsidRPr="0024402D">
        <w:rPr>
          <w:rFonts w:ascii="Times New Roman" w:hAnsi="Times New Roman" w:cs="Times New Roman"/>
          <w:sz w:val="24"/>
          <w:szCs w:val="24"/>
        </w:rPr>
        <w:t xml:space="preserve"> </w:t>
      </w:r>
      <w:r w:rsidR="0064150F" w:rsidRPr="0024402D">
        <w:rPr>
          <w:rFonts w:ascii="Times New Roman" w:hAnsi="Times New Roman" w:cs="Times New Roman"/>
          <w:sz w:val="24"/>
          <w:szCs w:val="24"/>
        </w:rPr>
        <w:t>(d) of the Labour Act</w:t>
      </w:r>
      <w:r w:rsidR="00FC01FD" w:rsidRPr="0024402D">
        <w:rPr>
          <w:rFonts w:ascii="Times New Roman" w:hAnsi="Times New Roman" w:cs="Times New Roman"/>
          <w:sz w:val="24"/>
          <w:szCs w:val="24"/>
        </w:rPr>
        <w:t xml:space="preserve"> in support of his ar</w:t>
      </w:r>
      <w:r w:rsidR="00EF517D" w:rsidRPr="0024402D">
        <w:rPr>
          <w:rFonts w:ascii="Times New Roman" w:hAnsi="Times New Roman" w:cs="Times New Roman"/>
          <w:sz w:val="24"/>
          <w:szCs w:val="24"/>
        </w:rPr>
        <w:t>g</w:t>
      </w:r>
      <w:r w:rsidR="00EA3D1A">
        <w:rPr>
          <w:rFonts w:ascii="Times New Roman" w:hAnsi="Times New Roman" w:cs="Times New Roman"/>
          <w:sz w:val="24"/>
          <w:szCs w:val="24"/>
        </w:rPr>
        <w:t xml:space="preserve">ument.  </w:t>
      </w:r>
      <w:r w:rsidR="005B3218" w:rsidRPr="0024402D">
        <w:rPr>
          <w:rFonts w:ascii="Times New Roman" w:hAnsi="Times New Roman" w:cs="Times New Roman"/>
          <w:sz w:val="24"/>
          <w:szCs w:val="24"/>
        </w:rPr>
        <w:t>He also commented on Mr</w:t>
      </w:r>
      <w:r w:rsidR="00FC01FD" w:rsidRPr="0024402D">
        <w:rPr>
          <w:rFonts w:ascii="Times New Roman" w:hAnsi="Times New Roman" w:cs="Times New Roman"/>
          <w:sz w:val="24"/>
          <w:szCs w:val="24"/>
        </w:rPr>
        <w:t xml:space="preserve"> </w:t>
      </w:r>
      <w:r w:rsidR="00FC01FD" w:rsidRPr="0024402D">
        <w:rPr>
          <w:rFonts w:ascii="Times New Roman" w:hAnsi="Times New Roman" w:cs="Times New Roman"/>
          <w:i/>
          <w:sz w:val="24"/>
          <w:szCs w:val="24"/>
        </w:rPr>
        <w:t>Leman Pwanyiwa’s</w:t>
      </w:r>
      <w:r w:rsidR="00FC01FD" w:rsidRPr="0024402D">
        <w:rPr>
          <w:rFonts w:ascii="Times New Roman" w:hAnsi="Times New Roman" w:cs="Times New Roman"/>
          <w:sz w:val="24"/>
          <w:szCs w:val="24"/>
        </w:rPr>
        <w:t xml:space="preserve"> reliance on s 85</w:t>
      </w:r>
      <w:r w:rsidR="005B3218" w:rsidRPr="0024402D">
        <w:rPr>
          <w:rFonts w:ascii="Times New Roman" w:hAnsi="Times New Roman" w:cs="Times New Roman"/>
          <w:sz w:val="24"/>
          <w:szCs w:val="24"/>
        </w:rPr>
        <w:t xml:space="preserve"> </w:t>
      </w:r>
      <w:r w:rsidR="00FC01FD" w:rsidRPr="0024402D">
        <w:rPr>
          <w:rFonts w:ascii="Times New Roman" w:hAnsi="Times New Roman" w:cs="Times New Roman"/>
          <w:sz w:val="24"/>
          <w:szCs w:val="24"/>
        </w:rPr>
        <w:t>(1)</w:t>
      </w:r>
      <w:r w:rsidR="005B3218" w:rsidRPr="0024402D">
        <w:rPr>
          <w:rFonts w:ascii="Times New Roman" w:hAnsi="Times New Roman" w:cs="Times New Roman"/>
          <w:sz w:val="24"/>
          <w:szCs w:val="24"/>
        </w:rPr>
        <w:t xml:space="preserve"> </w:t>
      </w:r>
      <w:r w:rsidR="00FC01FD" w:rsidRPr="0024402D">
        <w:rPr>
          <w:rFonts w:ascii="Times New Roman" w:hAnsi="Times New Roman" w:cs="Times New Roman"/>
          <w:sz w:val="24"/>
          <w:szCs w:val="24"/>
        </w:rPr>
        <w:t xml:space="preserve">(e) of the Constitution as being misplaced because the section deals with the </w:t>
      </w:r>
      <w:r w:rsidR="00FC01FD" w:rsidRPr="0024402D">
        <w:rPr>
          <w:rFonts w:ascii="Times New Roman" w:hAnsi="Times New Roman" w:cs="Times New Roman"/>
          <w:i/>
          <w:iCs/>
          <w:sz w:val="24"/>
          <w:szCs w:val="24"/>
        </w:rPr>
        <w:t>locus standi</w:t>
      </w:r>
      <w:r w:rsidR="00FC01FD" w:rsidRPr="0024402D">
        <w:rPr>
          <w:rFonts w:ascii="Times New Roman" w:hAnsi="Times New Roman" w:cs="Times New Roman"/>
          <w:sz w:val="24"/>
          <w:szCs w:val="24"/>
        </w:rPr>
        <w:t>, that is, the right of a person to bring legal action where there is an allegation of breach or infringement of ri</w:t>
      </w:r>
      <w:r w:rsidR="005B3218" w:rsidRPr="0024402D">
        <w:rPr>
          <w:rFonts w:ascii="Times New Roman" w:hAnsi="Times New Roman" w:cs="Times New Roman"/>
          <w:sz w:val="24"/>
          <w:szCs w:val="24"/>
        </w:rPr>
        <w:t>ghts ent</w:t>
      </w:r>
      <w:r w:rsidR="00EA3D1A">
        <w:rPr>
          <w:rFonts w:ascii="Times New Roman" w:hAnsi="Times New Roman" w:cs="Times New Roman"/>
          <w:sz w:val="24"/>
          <w:szCs w:val="24"/>
        </w:rPr>
        <w:t xml:space="preserve">renched in the Bill of rights.  </w:t>
      </w:r>
      <w:r w:rsidR="00FC01FD" w:rsidRPr="0024402D">
        <w:rPr>
          <w:rFonts w:ascii="Times New Roman" w:hAnsi="Times New Roman" w:cs="Times New Roman"/>
          <w:sz w:val="24"/>
          <w:szCs w:val="24"/>
        </w:rPr>
        <w:t xml:space="preserve">The section does not give any person right of audience before any court. Right of audience and </w:t>
      </w:r>
      <w:r w:rsidR="00FC01FD" w:rsidRPr="0024402D">
        <w:rPr>
          <w:rFonts w:ascii="Times New Roman" w:hAnsi="Times New Roman" w:cs="Times New Roman"/>
          <w:i/>
          <w:iCs/>
          <w:sz w:val="24"/>
          <w:szCs w:val="24"/>
        </w:rPr>
        <w:t>locus standi</w:t>
      </w:r>
      <w:r w:rsidR="00FC01FD" w:rsidRPr="0024402D">
        <w:rPr>
          <w:rFonts w:ascii="Times New Roman" w:hAnsi="Times New Roman" w:cs="Times New Roman"/>
          <w:sz w:val="24"/>
          <w:szCs w:val="24"/>
        </w:rPr>
        <w:t xml:space="preserve"> have different meanings at law.</w:t>
      </w:r>
      <w:r w:rsidR="005B3218" w:rsidRPr="0024402D">
        <w:rPr>
          <w:rFonts w:ascii="Times New Roman" w:hAnsi="Times New Roman" w:cs="Times New Roman"/>
          <w:sz w:val="24"/>
          <w:szCs w:val="24"/>
        </w:rPr>
        <w:t xml:space="preserve"> </w:t>
      </w:r>
      <w:r w:rsidR="00CF4E3B" w:rsidRPr="0024402D">
        <w:rPr>
          <w:rFonts w:ascii="Times New Roman" w:hAnsi="Times New Roman" w:cs="Times New Roman"/>
          <w:sz w:val="24"/>
          <w:szCs w:val="24"/>
        </w:rPr>
        <w:t xml:space="preserve">Counsel also distinguished the </w:t>
      </w:r>
      <w:r w:rsidR="00CF4E3B" w:rsidRPr="0024402D">
        <w:rPr>
          <w:rFonts w:ascii="Times New Roman" w:hAnsi="Times New Roman" w:cs="Times New Roman"/>
          <w:i/>
          <w:iCs/>
          <w:sz w:val="24"/>
          <w:szCs w:val="24"/>
        </w:rPr>
        <w:t xml:space="preserve">National Employment Council </w:t>
      </w:r>
      <w:r w:rsidR="00CF4E3B" w:rsidRPr="0024402D">
        <w:rPr>
          <w:rFonts w:ascii="Times New Roman" w:hAnsi="Times New Roman" w:cs="Times New Roman"/>
          <w:sz w:val="24"/>
          <w:szCs w:val="24"/>
        </w:rPr>
        <w:t xml:space="preserve">case cited and relied on by Mr </w:t>
      </w:r>
      <w:r w:rsidR="00CF4E3B" w:rsidRPr="0024402D">
        <w:rPr>
          <w:rFonts w:ascii="Times New Roman" w:hAnsi="Times New Roman" w:cs="Times New Roman"/>
          <w:i/>
          <w:sz w:val="24"/>
          <w:szCs w:val="24"/>
        </w:rPr>
        <w:t>Leman Pwanyiwa</w:t>
      </w:r>
      <w:r w:rsidR="00CF4E3B" w:rsidRPr="0024402D">
        <w:rPr>
          <w:rFonts w:ascii="Times New Roman" w:hAnsi="Times New Roman" w:cs="Times New Roman"/>
          <w:sz w:val="24"/>
          <w:szCs w:val="24"/>
        </w:rPr>
        <w:t xml:space="preserve"> on the basis that the court in that case dealt with the question of authority to represent an entity created in terms of the law.</w:t>
      </w:r>
      <w:r w:rsidR="00EA3D1A">
        <w:rPr>
          <w:rFonts w:ascii="Times New Roman" w:hAnsi="Times New Roman" w:cs="Times New Roman"/>
          <w:sz w:val="24"/>
          <w:szCs w:val="24"/>
        </w:rPr>
        <w:t xml:space="preserve">  </w:t>
      </w:r>
      <w:r w:rsidR="001843CB" w:rsidRPr="0024402D">
        <w:rPr>
          <w:rFonts w:ascii="Times New Roman" w:hAnsi="Times New Roman" w:cs="Times New Roman"/>
          <w:sz w:val="24"/>
          <w:szCs w:val="24"/>
        </w:rPr>
        <w:t>The issue of whether a trade union or its appointed officials have the</w:t>
      </w:r>
      <w:r w:rsidR="005B3218" w:rsidRPr="0024402D">
        <w:rPr>
          <w:rFonts w:ascii="Times New Roman" w:hAnsi="Times New Roman" w:cs="Times New Roman"/>
          <w:sz w:val="24"/>
          <w:szCs w:val="24"/>
        </w:rPr>
        <w:t xml:space="preserve"> right of audience before this C</w:t>
      </w:r>
      <w:r w:rsidR="001843CB" w:rsidRPr="0024402D">
        <w:rPr>
          <w:rFonts w:ascii="Times New Roman" w:hAnsi="Times New Roman" w:cs="Times New Roman"/>
          <w:sz w:val="24"/>
          <w:szCs w:val="24"/>
        </w:rPr>
        <w:t xml:space="preserve">ourt or a Judge thereof was not </w:t>
      </w:r>
      <w:r w:rsidR="001843CB" w:rsidRPr="0024402D">
        <w:rPr>
          <w:rFonts w:ascii="Times New Roman" w:hAnsi="Times New Roman" w:cs="Times New Roman"/>
          <w:sz w:val="24"/>
          <w:szCs w:val="24"/>
        </w:rPr>
        <w:lastRenderedPageBreak/>
        <w:t>adjudicated upon. In any event</w:t>
      </w:r>
      <w:r w:rsidR="00C56381" w:rsidRPr="0024402D">
        <w:rPr>
          <w:rFonts w:ascii="Times New Roman" w:hAnsi="Times New Roman" w:cs="Times New Roman"/>
          <w:sz w:val="24"/>
          <w:szCs w:val="24"/>
        </w:rPr>
        <w:t>,</w:t>
      </w:r>
      <w:r w:rsidR="001843CB" w:rsidRPr="0024402D">
        <w:rPr>
          <w:rFonts w:ascii="Times New Roman" w:hAnsi="Times New Roman" w:cs="Times New Roman"/>
          <w:sz w:val="24"/>
          <w:szCs w:val="24"/>
        </w:rPr>
        <w:t xml:space="preserve"> the respondent in that matter was represented by a legal practitioner.</w:t>
      </w:r>
    </w:p>
    <w:p w14:paraId="575600D9" w14:textId="77777777" w:rsidR="005B3218" w:rsidRPr="0024402D" w:rsidRDefault="005B3218" w:rsidP="00EA3D1A">
      <w:pPr>
        <w:pStyle w:val="ListParagraph"/>
        <w:spacing w:before="240" w:after="0" w:line="240" w:lineRule="auto"/>
        <w:ind w:left="567"/>
        <w:jc w:val="both"/>
        <w:rPr>
          <w:rFonts w:ascii="Times New Roman" w:hAnsi="Times New Roman" w:cs="Times New Roman"/>
          <w:sz w:val="24"/>
          <w:szCs w:val="24"/>
        </w:rPr>
      </w:pPr>
    </w:p>
    <w:p w14:paraId="0EB4D41A" w14:textId="2AF48FC1" w:rsidR="001843CB" w:rsidRPr="0024402D" w:rsidRDefault="00AD664C" w:rsidP="0024402D">
      <w:pPr>
        <w:pStyle w:val="ListParagraph"/>
        <w:numPr>
          <w:ilvl w:val="0"/>
          <w:numId w:val="1"/>
        </w:numPr>
        <w:spacing w:line="480" w:lineRule="auto"/>
        <w:ind w:left="567" w:hanging="567"/>
        <w:jc w:val="both"/>
        <w:rPr>
          <w:rFonts w:ascii="Times New Roman" w:hAnsi="Times New Roman" w:cs="Times New Roman"/>
          <w:sz w:val="24"/>
          <w:szCs w:val="24"/>
        </w:rPr>
      </w:pPr>
      <w:proofErr w:type="spellStart"/>
      <w:r w:rsidRPr="0024402D">
        <w:rPr>
          <w:rFonts w:ascii="Times New Roman" w:hAnsi="Times New Roman" w:cs="Times New Roman"/>
          <w:sz w:val="24"/>
          <w:szCs w:val="24"/>
        </w:rPr>
        <w:t>Mr</w:t>
      </w:r>
      <w:proofErr w:type="spellEnd"/>
      <w:r w:rsidRPr="0024402D">
        <w:rPr>
          <w:rFonts w:ascii="Times New Roman" w:hAnsi="Times New Roman" w:cs="Times New Roman"/>
          <w:sz w:val="24"/>
          <w:szCs w:val="24"/>
        </w:rPr>
        <w:t xml:space="preserve"> </w:t>
      </w:r>
      <w:proofErr w:type="spellStart"/>
      <w:r w:rsidRPr="0024402D">
        <w:rPr>
          <w:rFonts w:ascii="Times New Roman" w:hAnsi="Times New Roman" w:cs="Times New Roman"/>
          <w:i/>
          <w:iCs/>
          <w:sz w:val="24"/>
          <w:szCs w:val="24"/>
        </w:rPr>
        <w:t>Musikadi</w:t>
      </w:r>
      <w:proofErr w:type="spellEnd"/>
      <w:r w:rsidRPr="0024402D">
        <w:rPr>
          <w:rFonts w:ascii="Times New Roman" w:hAnsi="Times New Roman" w:cs="Times New Roman"/>
          <w:sz w:val="24"/>
          <w:szCs w:val="24"/>
        </w:rPr>
        <w:t xml:space="preserve"> further submitted that the resolution by the Board of the Mining Workers Union is null and void to the extent that it purports to give the applicant’s representative the right to appear and make representations before a court of law in violation of s 29</w:t>
      </w:r>
      <w:r w:rsidR="000A09FE">
        <w:rPr>
          <w:rFonts w:ascii="Times New Roman" w:hAnsi="Times New Roman" w:cs="Times New Roman"/>
          <w:sz w:val="24"/>
          <w:szCs w:val="24"/>
        </w:rPr>
        <w:t xml:space="preserve"> </w:t>
      </w:r>
      <w:r w:rsidRPr="0024402D">
        <w:rPr>
          <w:rFonts w:ascii="Times New Roman" w:hAnsi="Times New Roman" w:cs="Times New Roman"/>
          <w:sz w:val="24"/>
          <w:szCs w:val="24"/>
        </w:rPr>
        <w:t>(4)</w:t>
      </w:r>
      <w:r w:rsidR="005B3218" w:rsidRPr="0024402D">
        <w:rPr>
          <w:rFonts w:ascii="Times New Roman" w:hAnsi="Times New Roman" w:cs="Times New Roman"/>
          <w:sz w:val="24"/>
          <w:szCs w:val="24"/>
        </w:rPr>
        <w:t xml:space="preserve"> </w:t>
      </w:r>
      <w:r w:rsidRPr="0024402D">
        <w:rPr>
          <w:rFonts w:ascii="Times New Roman" w:hAnsi="Times New Roman" w:cs="Times New Roman"/>
          <w:sz w:val="24"/>
          <w:szCs w:val="24"/>
        </w:rPr>
        <w:t xml:space="preserve">(d) of the </w:t>
      </w:r>
      <w:r w:rsidR="005B3218" w:rsidRPr="0024402D">
        <w:rPr>
          <w:rFonts w:ascii="Times New Roman" w:hAnsi="Times New Roman" w:cs="Times New Roman"/>
          <w:sz w:val="24"/>
          <w:szCs w:val="24"/>
        </w:rPr>
        <w:t xml:space="preserve">Labour Act.  </w:t>
      </w:r>
      <w:r w:rsidRPr="0024402D">
        <w:rPr>
          <w:rFonts w:ascii="Times New Roman" w:hAnsi="Times New Roman" w:cs="Times New Roman"/>
          <w:sz w:val="24"/>
          <w:szCs w:val="24"/>
        </w:rPr>
        <w:t xml:space="preserve">The right of audience of a </w:t>
      </w:r>
      <w:r w:rsidR="00C56381" w:rsidRPr="0024402D">
        <w:rPr>
          <w:rFonts w:ascii="Times New Roman" w:hAnsi="Times New Roman" w:cs="Times New Roman"/>
          <w:sz w:val="24"/>
          <w:szCs w:val="24"/>
        </w:rPr>
        <w:t>t</w:t>
      </w:r>
      <w:r w:rsidRPr="0024402D">
        <w:rPr>
          <w:rFonts w:ascii="Times New Roman" w:hAnsi="Times New Roman" w:cs="Times New Roman"/>
          <w:sz w:val="24"/>
          <w:szCs w:val="24"/>
        </w:rPr>
        <w:t xml:space="preserve">rade </w:t>
      </w:r>
      <w:r w:rsidR="00C56381" w:rsidRPr="0024402D">
        <w:rPr>
          <w:rFonts w:ascii="Times New Roman" w:hAnsi="Times New Roman" w:cs="Times New Roman"/>
          <w:sz w:val="24"/>
          <w:szCs w:val="24"/>
        </w:rPr>
        <w:t>u</w:t>
      </w:r>
      <w:r w:rsidRPr="0024402D">
        <w:rPr>
          <w:rFonts w:ascii="Times New Roman" w:hAnsi="Times New Roman" w:cs="Times New Roman"/>
          <w:sz w:val="24"/>
          <w:szCs w:val="24"/>
        </w:rPr>
        <w:t xml:space="preserve">nion or its officials is limited to making representations before the Labour Court of Zimbabwe and all other determining authorities established under the Labour Act. </w:t>
      </w:r>
    </w:p>
    <w:p w14:paraId="43458C5A" w14:textId="77777777" w:rsidR="005B3218" w:rsidRPr="0024402D" w:rsidRDefault="005B3218" w:rsidP="00EA3D1A">
      <w:pPr>
        <w:pStyle w:val="ListParagraph"/>
        <w:tabs>
          <w:tab w:val="left" w:pos="1418"/>
          <w:tab w:val="left" w:pos="1701"/>
        </w:tabs>
        <w:spacing w:after="0" w:line="240" w:lineRule="auto"/>
        <w:jc w:val="both"/>
        <w:rPr>
          <w:rFonts w:ascii="Times New Roman" w:hAnsi="Times New Roman" w:cs="Times New Roman"/>
          <w:sz w:val="24"/>
          <w:szCs w:val="24"/>
        </w:rPr>
      </w:pPr>
    </w:p>
    <w:p w14:paraId="353166E7" w14:textId="77777777" w:rsidR="005B3218" w:rsidRPr="0024402D" w:rsidRDefault="005B3218" w:rsidP="0024402D">
      <w:pPr>
        <w:pStyle w:val="ListParagraph"/>
        <w:spacing w:after="0" w:line="240" w:lineRule="auto"/>
        <w:ind w:left="567"/>
        <w:jc w:val="both"/>
        <w:rPr>
          <w:rFonts w:ascii="Times New Roman" w:hAnsi="Times New Roman" w:cs="Times New Roman"/>
          <w:sz w:val="24"/>
          <w:szCs w:val="24"/>
        </w:rPr>
      </w:pPr>
    </w:p>
    <w:p w14:paraId="53DE2A86" w14:textId="667AB32F" w:rsidR="0004373A" w:rsidRPr="0024402D" w:rsidRDefault="0004373A" w:rsidP="0024402D">
      <w:pPr>
        <w:pStyle w:val="ListParagraph"/>
        <w:numPr>
          <w:ilvl w:val="0"/>
          <w:numId w:val="1"/>
        </w:numPr>
        <w:tabs>
          <w:tab w:val="left" w:pos="1418"/>
          <w:tab w:val="left" w:pos="1560"/>
        </w:tabs>
        <w:spacing w:line="480" w:lineRule="auto"/>
        <w:ind w:left="567" w:hanging="567"/>
        <w:jc w:val="both"/>
        <w:rPr>
          <w:rFonts w:ascii="Times New Roman" w:hAnsi="Times New Roman" w:cs="Times New Roman"/>
          <w:sz w:val="24"/>
          <w:szCs w:val="24"/>
        </w:rPr>
      </w:pPr>
      <w:r w:rsidRPr="0024402D">
        <w:rPr>
          <w:rFonts w:ascii="Times New Roman" w:hAnsi="Times New Roman" w:cs="Times New Roman"/>
          <w:sz w:val="24"/>
          <w:szCs w:val="24"/>
        </w:rPr>
        <w:t>It was also counsel’s submission that there is no common law right of audience before the court and that such right cannot be granted by consent of other parties to the case.</w:t>
      </w:r>
      <w:r w:rsidR="00983068" w:rsidRPr="0024402D">
        <w:rPr>
          <w:rFonts w:ascii="Times New Roman" w:hAnsi="Times New Roman" w:cs="Times New Roman"/>
          <w:sz w:val="24"/>
          <w:szCs w:val="24"/>
        </w:rPr>
        <w:t xml:space="preserve">                    </w:t>
      </w:r>
      <w:r w:rsidR="005B3218" w:rsidRPr="0024402D">
        <w:rPr>
          <w:rFonts w:ascii="Times New Roman" w:hAnsi="Times New Roman" w:cs="Times New Roman"/>
          <w:sz w:val="24"/>
          <w:szCs w:val="24"/>
        </w:rPr>
        <w:t xml:space="preserve"> Mr</w:t>
      </w:r>
      <w:r w:rsidR="00333450" w:rsidRPr="0024402D">
        <w:rPr>
          <w:rFonts w:ascii="Times New Roman" w:hAnsi="Times New Roman" w:cs="Times New Roman"/>
          <w:sz w:val="24"/>
          <w:szCs w:val="24"/>
        </w:rPr>
        <w:t xml:space="preserve"> </w:t>
      </w:r>
      <w:r w:rsidR="00333450" w:rsidRPr="0024402D">
        <w:rPr>
          <w:rFonts w:ascii="Times New Roman" w:hAnsi="Times New Roman" w:cs="Times New Roman"/>
          <w:i/>
          <w:sz w:val="24"/>
          <w:szCs w:val="24"/>
        </w:rPr>
        <w:t>Leman Pwanyiwa</w:t>
      </w:r>
      <w:r w:rsidR="00333450" w:rsidRPr="0024402D">
        <w:rPr>
          <w:rFonts w:ascii="Times New Roman" w:hAnsi="Times New Roman" w:cs="Times New Roman"/>
          <w:sz w:val="24"/>
          <w:szCs w:val="24"/>
        </w:rPr>
        <w:t xml:space="preserve"> being a para-legal officer and not a registered legal practitioner, does not enjoy the right of audience before the court</w:t>
      </w:r>
      <w:r w:rsidR="00656630" w:rsidRPr="0024402D">
        <w:rPr>
          <w:rFonts w:ascii="Times New Roman" w:hAnsi="Times New Roman" w:cs="Times New Roman"/>
          <w:sz w:val="24"/>
          <w:szCs w:val="24"/>
        </w:rPr>
        <w:t>.</w:t>
      </w:r>
    </w:p>
    <w:p w14:paraId="21E8ADA0" w14:textId="77777777" w:rsidR="005B3218" w:rsidRPr="0024402D" w:rsidRDefault="005B3218" w:rsidP="0024402D">
      <w:pPr>
        <w:pStyle w:val="ListParagraph"/>
        <w:spacing w:line="240" w:lineRule="auto"/>
        <w:ind w:left="567"/>
        <w:jc w:val="both"/>
        <w:rPr>
          <w:rFonts w:ascii="Times New Roman" w:hAnsi="Times New Roman" w:cs="Times New Roman"/>
          <w:sz w:val="24"/>
          <w:szCs w:val="24"/>
        </w:rPr>
      </w:pPr>
    </w:p>
    <w:p w14:paraId="6527684C" w14:textId="12AA17DC" w:rsidR="00345FD1" w:rsidRPr="0024402D" w:rsidRDefault="00345FD1" w:rsidP="0024402D">
      <w:pPr>
        <w:spacing w:line="240" w:lineRule="auto"/>
        <w:jc w:val="both"/>
        <w:rPr>
          <w:rFonts w:ascii="Times New Roman" w:hAnsi="Times New Roman" w:cs="Times New Roman"/>
          <w:b/>
          <w:bCs/>
          <w:sz w:val="24"/>
          <w:szCs w:val="24"/>
          <w:u w:val="single"/>
        </w:rPr>
      </w:pPr>
      <w:r w:rsidRPr="0024402D">
        <w:rPr>
          <w:rFonts w:ascii="Times New Roman" w:hAnsi="Times New Roman" w:cs="Times New Roman"/>
          <w:b/>
          <w:bCs/>
          <w:sz w:val="24"/>
          <w:szCs w:val="24"/>
          <w:u w:val="single"/>
        </w:rPr>
        <w:t>ANALYSIS</w:t>
      </w:r>
    </w:p>
    <w:p w14:paraId="59834F2D" w14:textId="75E5257F" w:rsidR="00345FD1" w:rsidRPr="0024402D" w:rsidRDefault="002B2AA1" w:rsidP="0024402D">
      <w:pPr>
        <w:pStyle w:val="ListParagraph"/>
        <w:numPr>
          <w:ilvl w:val="0"/>
          <w:numId w:val="1"/>
        </w:numPr>
        <w:spacing w:line="240" w:lineRule="auto"/>
        <w:ind w:left="567" w:hanging="567"/>
        <w:jc w:val="both"/>
        <w:rPr>
          <w:rFonts w:ascii="Times New Roman" w:hAnsi="Times New Roman" w:cs="Times New Roman"/>
          <w:sz w:val="24"/>
          <w:szCs w:val="24"/>
        </w:rPr>
      </w:pPr>
      <w:r w:rsidRPr="0024402D">
        <w:rPr>
          <w:rFonts w:ascii="Times New Roman" w:hAnsi="Times New Roman" w:cs="Times New Roman"/>
          <w:sz w:val="24"/>
          <w:szCs w:val="24"/>
        </w:rPr>
        <w:t>S</w:t>
      </w:r>
      <w:r w:rsidR="005B3218" w:rsidRPr="0024402D">
        <w:rPr>
          <w:rFonts w:ascii="Times New Roman" w:hAnsi="Times New Roman" w:cs="Times New Roman"/>
          <w:sz w:val="24"/>
          <w:szCs w:val="24"/>
        </w:rPr>
        <w:t>ection</w:t>
      </w:r>
      <w:r w:rsidRPr="0024402D">
        <w:rPr>
          <w:rFonts w:ascii="Times New Roman" w:hAnsi="Times New Roman" w:cs="Times New Roman"/>
          <w:sz w:val="24"/>
          <w:szCs w:val="24"/>
        </w:rPr>
        <w:t xml:space="preserve"> 30 of the Supreme Court Act provides as follows:</w:t>
      </w:r>
    </w:p>
    <w:p w14:paraId="72DC6375" w14:textId="77777777" w:rsidR="005B3218" w:rsidRPr="0024402D" w:rsidRDefault="005B3218" w:rsidP="0024402D">
      <w:pPr>
        <w:pStyle w:val="ListParagraph"/>
        <w:spacing w:line="240" w:lineRule="auto"/>
        <w:ind w:left="1440"/>
        <w:jc w:val="both"/>
        <w:rPr>
          <w:rFonts w:ascii="Times New Roman" w:hAnsi="Times New Roman" w:cs="Times New Roman"/>
          <w:sz w:val="24"/>
          <w:szCs w:val="24"/>
        </w:rPr>
      </w:pPr>
    </w:p>
    <w:p w14:paraId="58E295C3" w14:textId="05696170" w:rsidR="002B2AA1" w:rsidRPr="0024402D" w:rsidRDefault="002B2AA1" w:rsidP="007A67F7">
      <w:pPr>
        <w:pStyle w:val="ListParagraph"/>
        <w:spacing w:line="240" w:lineRule="auto"/>
        <w:ind w:left="1440"/>
        <w:jc w:val="both"/>
        <w:rPr>
          <w:rFonts w:ascii="Times New Roman" w:hAnsi="Times New Roman" w:cs="Times New Roman"/>
          <w:b/>
          <w:bCs/>
          <w:sz w:val="24"/>
          <w:szCs w:val="24"/>
        </w:rPr>
      </w:pPr>
      <w:r w:rsidRPr="0024402D">
        <w:rPr>
          <w:rFonts w:ascii="Times New Roman" w:hAnsi="Times New Roman" w:cs="Times New Roman"/>
          <w:sz w:val="24"/>
          <w:szCs w:val="24"/>
        </w:rPr>
        <w:t>“</w:t>
      </w:r>
      <w:r w:rsidRPr="0024402D">
        <w:rPr>
          <w:rFonts w:ascii="Times New Roman" w:hAnsi="Times New Roman" w:cs="Times New Roman"/>
          <w:bCs/>
          <w:sz w:val="24"/>
          <w:szCs w:val="24"/>
        </w:rPr>
        <w:t>30 Right of audience</w:t>
      </w:r>
    </w:p>
    <w:p w14:paraId="5FCD0C90" w14:textId="6DE444C3" w:rsidR="00C56381" w:rsidRPr="0024402D" w:rsidRDefault="005B3218" w:rsidP="0024402D">
      <w:pPr>
        <w:pStyle w:val="ListParagraph"/>
        <w:spacing w:line="240" w:lineRule="auto"/>
        <w:ind w:left="1560"/>
        <w:jc w:val="both"/>
        <w:rPr>
          <w:rFonts w:ascii="Times New Roman" w:hAnsi="Times New Roman" w:cs="Times New Roman"/>
          <w:sz w:val="24"/>
          <w:szCs w:val="24"/>
        </w:rPr>
      </w:pPr>
      <w:r w:rsidRPr="0024402D">
        <w:rPr>
          <w:rFonts w:ascii="Times New Roman" w:hAnsi="Times New Roman" w:cs="Times New Roman"/>
          <w:sz w:val="24"/>
          <w:szCs w:val="24"/>
        </w:rPr>
        <w:t>Subject to s 29</w:t>
      </w:r>
      <w:r w:rsidR="002B2AA1" w:rsidRPr="0024402D">
        <w:rPr>
          <w:rFonts w:ascii="Times New Roman" w:hAnsi="Times New Roman" w:cs="Times New Roman"/>
          <w:sz w:val="24"/>
          <w:szCs w:val="24"/>
        </w:rPr>
        <w:t>, the rules of court and any other law, in all the proceedings before the Supreme Court the parties may appear in person or be represented and appear by any legal practitioner registered in terms of the Legal Practitioners Act</w:t>
      </w:r>
      <w:r w:rsidR="00BE29CC" w:rsidRPr="0024402D">
        <w:rPr>
          <w:rFonts w:ascii="Times New Roman" w:hAnsi="Times New Roman" w:cs="Times New Roman"/>
          <w:sz w:val="24"/>
          <w:szCs w:val="24"/>
        </w:rPr>
        <w:t xml:space="preserve"> </w:t>
      </w:r>
      <w:r w:rsidR="00933745" w:rsidRPr="0024402D">
        <w:rPr>
          <w:rFonts w:ascii="Times New Roman" w:hAnsi="Times New Roman" w:cs="Times New Roman"/>
          <w:sz w:val="24"/>
          <w:szCs w:val="24"/>
        </w:rPr>
        <w:t>[</w:t>
      </w:r>
      <w:r w:rsidR="00BE29CC" w:rsidRPr="0024402D">
        <w:rPr>
          <w:rFonts w:ascii="Times New Roman" w:hAnsi="Times New Roman" w:cs="Times New Roman"/>
          <w:i/>
          <w:sz w:val="24"/>
          <w:szCs w:val="24"/>
        </w:rPr>
        <w:t>Chapter</w:t>
      </w:r>
      <w:r w:rsidR="00933745" w:rsidRPr="0024402D">
        <w:rPr>
          <w:rFonts w:ascii="Times New Roman" w:hAnsi="Times New Roman" w:cs="Times New Roman"/>
          <w:i/>
          <w:sz w:val="24"/>
          <w:szCs w:val="24"/>
        </w:rPr>
        <w:t xml:space="preserve"> 27:07</w:t>
      </w:r>
      <w:r w:rsidR="00933745" w:rsidRPr="0024402D">
        <w:rPr>
          <w:rFonts w:ascii="Times New Roman" w:hAnsi="Times New Roman" w:cs="Times New Roman"/>
          <w:sz w:val="24"/>
          <w:szCs w:val="24"/>
        </w:rPr>
        <w:t>]</w:t>
      </w:r>
      <w:r w:rsidR="00C56381" w:rsidRPr="0024402D">
        <w:rPr>
          <w:rFonts w:ascii="Times New Roman" w:hAnsi="Times New Roman" w:cs="Times New Roman"/>
          <w:sz w:val="24"/>
          <w:szCs w:val="24"/>
        </w:rPr>
        <w:t>”</w:t>
      </w:r>
    </w:p>
    <w:p w14:paraId="42431E25" w14:textId="78513E39" w:rsidR="002B2AA1" w:rsidRPr="0024402D" w:rsidRDefault="002B2AA1" w:rsidP="0024402D">
      <w:pPr>
        <w:pStyle w:val="ListParagraph"/>
        <w:spacing w:line="240" w:lineRule="auto"/>
        <w:ind w:left="1440"/>
        <w:jc w:val="both"/>
        <w:rPr>
          <w:rFonts w:ascii="Times New Roman" w:hAnsi="Times New Roman" w:cs="Times New Roman"/>
          <w:sz w:val="24"/>
          <w:szCs w:val="24"/>
        </w:rPr>
      </w:pPr>
      <w:r w:rsidRPr="0024402D">
        <w:rPr>
          <w:rFonts w:ascii="Times New Roman" w:hAnsi="Times New Roman" w:cs="Times New Roman"/>
          <w:sz w:val="24"/>
          <w:szCs w:val="24"/>
        </w:rPr>
        <w:t xml:space="preserve"> </w:t>
      </w:r>
    </w:p>
    <w:p w14:paraId="1415CE34" w14:textId="77777777" w:rsidR="009A4DE5" w:rsidRPr="0024402D" w:rsidRDefault="009A4DE5" w:rsidP="000A09FE">
      <w:pPr>
        <w:pStyle w:val="ListParagraph"/>
        <w:spacing w:before="240" w:after="0" w:line="480" w:lineRule="auto"/>
        <w:ind w:left="1440"/>
        <w:jc w:val="both"/>
        <w:rPr>
          <w:rFonts w:ascii="Times New Roman" w:hAnsi="Times New Roman" w:cs="Times New Roman"/>
          <w:sz w:val="24"/>
          <w:szCs w:val="24"/>
        </w:rPr>
      </w:pPr>
    </w:p>
    <w:p w14:paraId="499188AD" w14:textId="2DFBE9A7" w:rsidR="00DE0769" w:rsidRPr="0024402D" w:rsidRDefault="00DE0769" w:rsidP="0024402D">
      <w:pPr>
        <w:pStyle w:val="ListParagraph"/>
        <w:numPr>
          <w:ilvl w:val="0"/>
          <w:numId w:val="1"/>
        </w:numPr>
        <w:tabs>
          <w:tab w:val="left" w:pos="1560"/>
        </w:tabs>
        <w:spacing w:line="480" w:lineRule="auto"/>
        <w:ind w:left="567" w:hanging="567"/>
        <w:jc w:val="both"/>
        <w:rPr>
          <w:rFonts w:ascii="Times New Roman" w:hAnsi="Times New Roman" w:cs="Times New Roman"/>
          <w:sz w:val="24"/>
          <w:szCs w:val="24"/>
        </w:rPr>
      </w:pPr>
      <w:r w:rsidRPr="0024402D">
        <w:rPr>
          <w:rFonts w:ascii="Times New Roman" w:hAnsi="Times New Roman" w:cs="Times New Roman"/>
          <w:sz w:val="24"/>
          <w:szCs w:val="24"/>
        </w:rPr>
        <w:t xml:space="preserve">In </w:t>
      </w:r>
      <w:r w:rsidRPr="0024402D">
        <w:rPr>
          <w:rFonts w:ascii="Times New Roman" w:hAnsi="Times New Roman" w:cs="Times New Roman"/>
          <w:i/>
          <w:iCs/>
          <w:sz w:val="24"/>
          <w:szCs w:val="24"/>
        </w:rPr>
        <w:t xml:space="preserve">Godfrey </w:t>
      </w:r>
      <w:proofErr w:type="spellStart"/>
      <w:r w:rsidRPr="0024402D">
        <w:rPr>
          <w:rFonts w:ascii="Times New Roman" w:hAnsi="Times New Roman" w:cs="Times New Roman"/>
          <w:i/>
          <w:iCs/>
          <w:sz w:val="24"/>
          <w:szCs w:val="24"/>
        </w:rPr>
        <w:t>Tapedza</w:t>
      </w:r>
      <w:proofErr w:type="spellEnd"/>
      <w:r w:rsidRPr="0024402D">
        <w:rPr>
          <w:rFonts w:ascii="Times New Roman" w:hAnsi="Times New Roman" w:cs="Times New Roman"/>
          <w:i/>
          <w:iCs/>
          <w:sz w:val="24"/>
          <w:szCs w:val="24"/>
        </w:rPr>
        <w:t xml:space="preserve"> &amp; 9 </w:t>
      </w:r>
      <w:proofErr w:type="spellStart"/>
      <w:r w:rsidRPr="0024402D">
        <w:rPr>
          <w:rFonts w:ascii="Times New Roman" w:hAnsi="Times New Roman" w:cs="Times New Roman"/>
          <w:i/>
          <w:iCs/>
          <w:sz w:val="24"/>
          <w:szCs w:val="24"/>
        </w:rPr>
        <w:t>Ors</w:t>
      </w:r>
      <w:proofErr w:type="spellEnd"/>
      <w:r w:rsidRPr="0024402D">
        <w:rPr>
          <w:rFonts w:ascii="Times New Roman" w:hAnsi="Times New Roman" w:cs="Times New Roman"/>
          <w:i/>
          <w:iCs/>
          <w:sz w:val="24"/>
          <w:szCs w:val="24"/>
        </w:rPr>
        <w:t xml:space="preserve"> v Zimbabwe Energy Regulatory Authority &amp; Anor</w:t>
      </w:r>
      <w:r w:rsidRPr="0024402D">
        <w:rPr>
          <w:rFonts w:ascii="Times New Roman" w:hAnsi="Times New Roman" w:cs="Times New Roman"/>
          <w:sz w:val="24"/>
          <w:szCs w:val="24"/>
        </w:rPr>
        <w:t xml:space="preserve"> SC</w:t>
      </w:r>
      <w:r w:rsidR="009A4DE5" w:rsidRPr="0024402D">
        <w:rPr>
          <w:rFonts w:ascii="Times New Roman" w:hAnsi="Times New Roman" w:cs="Times New Roman"/>
          <w:sz w:val="24"/>
          <w:szCs w:val="24"/>
        </w:rPr>
        <w:t xml:space="preserve"> 30/20, this C</w:t>
      </w:r>
      <w:r w:rsidRPr="0024402D">
        <w:rPr>
          <w:rFonts w:ascii="Times New Roman" w:hAnsi="Times New Roman" w:cs="Times New Roman"/>
          <w:sz w:val="24"/>
          <w:szCs w:val="24"/>
        </w:rPr>
        <w:t>ourt</w:t>
      </w:r>
      <w:r w:rsidR="005B29BC" w:rsidRPr="0024402D">
        <w:rPr>
          <w:rFonts w:ascii="Times New Roman" w:hAnsi="Times New Roman" w:cs="Times New Roman"/>
          <w:sz w:val="24"/>
          <w:szCs w:val="24"/>
        </w:rPr>
        <w:t>,</w:t>
      </w:r>
      <w:r w:rsidRPr="0024402D">
        <w:rPr>
          <w:rFonts w:ascii="Times New Roman" w:hAnsi="Times New Roman" w:cs="Times New Roman"/>
          <w:sz w:val="24"/>
          <w:szCs w:val="24"/>
        </w:rPr>
        <w:t xml:space="preserve"> </w:t>
      </w:r>
      <w:r w:rsidRPr="0024402D">
        <w:rPr>
          <w:rFonts w:ascii="Times New Roman" w:hAnsi="Times New Roman" w:cs="Times New Roman"/>
          <w:i/>
          <w:iCs/>
          <w:sz w:val="24"/>
          <w:szCs w:val="24"/>
        </w:rPr>
        <w:t xml:space="preserve">per </w:t>
      </w:r>
      <w:r w:rsidRPr="0024402D">
        <w:rPr>
          <w:rFonts w:ascii="Times New Roman" w:hAnsi="Times New Roman" w:cs="Times New Roman"/>
          <w:sz w:val="24"/>
          <w:szCs w:val="24"/>
        </w:rPr>
        <w:t>HLATSHWAYO JA, as he then was, stated as follows</w:t>
      </w:r>
      <w:r w:rsidR="00C56381" w:rsidRPr="0024402D">
        <w:rPr>
          <w:rFonts w:ascii="Times New Roman" w:hAnsi="Times New Roman" w:cs="Times New Roman"/>
          <w:sz w:val="24"/>
          <w:szCs w:val="24"/>
        </w:rPr>
        <w:t xml:space="preserve"> at p 4</w:t>
      </w:r>
      <w:r w:rsidRPr="0024402D">
        <w:rPr>
          <w:rFonts w:ascii="Times New Roman" w:hAnsi="Times New Roman" w:cs="Times New Roman"/>
          <w:sz w:val="24"/>
          <w:szCs w:val="24"/>
        </w:rPr>
        <w:t>:</w:t>
      </w:r>
    </w:p>
    <w:p w14:paraId="65EE0BE0" w14:textId="5C549570" w:rsidR="00DE0769" w:rsidRPr="0024402D" w:rsidRDefault="00DE0769" w:rsidP="0024402D">
      <w:pPr>
        <w:pStyle w:val="ListParagraph"/>
        <w:spacing w:line="240" w:lineRule="auto"/>
        <w:ind w:left="1560" w:hanging="120"/>
        <w:jc w:val="both"/>
        <w:rPr>
          <w:rFonts w:ascii="Times New Roman" w:hAnsi="Times New Roman" w:cs="Times New Roman"/>
          <w:sz w:val="24"/>
          <w:szCs w:val="24"/>
        </w:rPr>
      </w:pPr>
      <w:r w:rsidRPr="0024402D">
        <w:rPr>
          <w:rFonts w:ascii="Times New Roman" w:hAnsi="Times New Roman" w:cs="Times New Roman"/>
          <w:sz w:val="24"/>
          <w:szCs w:val="24"/>
        </w:rPr>
        <w:t>“It is an established principle of law that when interpreting a statute, the first cannon of interpretation to be applied is the</w:t>
      </w:r>
      <w:r w:rsidR="00983068" w:rsidRPr="0024402D">
        <w:rPr>
          <w:rFonts w:ascii="Times New Roman" w:hAnsi="Times New Roman" w:cs="Times New Roman"/>
          <w:sz w:val="24"/>
          <w:szCs w:val="24"/>
        </w:rPr>
        <w:t xml:space="preserve"> golden rule of interpretation.  </w:t>
      </w:r>
      <w:r w:rsidRPr="0024402D">
        <w:rPr>
          <w:rFonts w:ascii="Times New Roman" w:hAnsi="Times New Roman" w:cs="Times New Roman"/>
          <w:sz w:val="24"/>
          <w:szCs w:val="24"/>
        </w:rPr>
        <w:t xml:space="preserve">This rule is to </w:t>
      </w:r>
      <w:r w:rsidRPr="0024402D">
        <w:rPr>
          <w:rFonts w:ascii="Times New Roman" w:hAnsi="Times New Roman" w:cs="Times New Roman"/>
          <w:sz w:val="24"/>
          <w:szCs w:val="24"/>
        </w:rPr>
        <w:lastRenderedPageBreak/>
        <w:t>the effect that where the language used in a statute is plain and unambiguous, it should be given its ordinary meaning unless doing so would lead to some absurdity or inconsistency with th</w:t>
      </w:r>
      <w:r w:rsidR="00983068" w:rsidRPr="0024402D">
        <w:rPr>
          <w:rFonts w:ascii="Times New Roman" w:hAnsi="Times New Roman" w:cs="Times New Roman"/>
          <w:sz w:val="24"/>
          <w:szCs w:val="24"/>
        </w:rPr>
        <w:t xml:space="preserve">e intention of the legislature.  </w:t>
      </w:r>
      <w:r w:rsidRPr="0024402D">
        <w:rPr>
          <w:rFonts w:ascii="Times New Roman" w:hAnsi="Times New Roman" w:cs="Times New Roman"/>
          <w:sz w:val="24"/>
          <w:szCs w:val="24"/>
        </w:rPr>
        <w:t>A provision of a statute should be given a meaning which is consistent with the context in which it is found.”</w:t>
      </w:r>
    </w:p>
    <w:p w14:paraId="78C2B8CD" w14:textId="77777777" w:rsidR="009A4DE5" w:rsidRPr="0024402D" w:rsidRDefault="009A4DE5" w:rsidP="006974D3">
      <w:pPr>
        <w:pStyle w:val="ListParagraph"/>
        <w:tabs>
          <w:tab w:val="left" w:pos="1440"/>
          <w:tab w:val="left" w:pos="2268"/>
        </w:tabs>
        <w:spacing w:after="0" w:line="480" w:lineRule="auto"/>
        <w:ind w:left="1560" w:hanging="120"/>
        <w:jc w:val="both"/>
        <w:rPr>
          <w:rFonts w:ascii="Times New Roman" w:hAnsi="Times New Roman" w:cs="Times New Roman"/>
          <w:sz w:val="24"/>
          <w:szCs w:val="24"/>
        </w:rPr>
      </w:pPr>
    </w:p>
    <w:p w14:paraId="29BDC66A" w14:textId="6D1F7963" w:rsidR="00DE0769" w:rsidRPr="0024402D" w:rsidRDefault="00DE0769" w:rsidP="007A67F7">
      <w:pPr>
        <w:tabs>
          <w:tab w:val="left" w:pos="6521"/>
        </w:tabs>
        <w:spacing w:after="0" w:line="480" w:lineRule="auto"/>
        <w:ind w:left="567"/>
        <w:jc w:val="both"/>
        <w:rPr>
          <w:rFonts w:ascii="Times New Roman" w:hAnsi="Times New Roman" w:cs="Times New Roman"/>
          <w:sz w:val="24"/>
          <w:szCs w:val="24"/>
        </w:rPr>
      </w:pPr>
      <w:r w:rsidRPr="0024402D">
        <w:rPr>
          <w:rFonts w:ascii="Times New Roman" w:hAnsi="Times New Roman" w:cs="Times New Roman"/>
          <w:sz w:val="24"/>
          <w:szCs w:val="24"/>
        </w:rPr>
        <w:t xml:space="preserve">The learned Judge also aptly cited </w:t>
      </w:r>
      <w:proofErr w:type="spellStart"/>
      <w:r w:rsidR="009804FC" w:rsidRPr="0024402D">
        <w:rPr>
          <w:rFonts w:ascii="Times New Roman" w:hAnsi="Times New Roman" w:cs="Times New Roman"/>
          <w:i/>
          <w:iCs/>
          <w:sz w:val="24"/>
          <w:szCs w:val="24"/>
        </w:rPr>
        <w:t>Chegutu</w:t>
      </w:r>
      <w:proofErr w:type="spellEnd"/>
      <w:r w:rsidR="009804FC" w:rsidRPr="0024402D">
        <w:rPr>
          <w:rFonts w:ascii="Times New Roman" w:hAnsi="Times New Roman" w:cs="Times New Roman"/>
          <w:i/>
          <w:iCs/>
          <w:sz w:val="24"/>
          <w:szCs w:val="24"/>
        </w:rPr>
        <w:t xml:space="preserve"> Municipality v </w:t>
      </w:r>
      <w:proofErr w:type="spellStart"/>
      <w:r w:rsidR="009804FC" w:rsidRPr="0024402D">
        <w:rPr>
          <w:rFonts w:ascii="Times New Roman" w:hAnsi="Times New Roman" w:cs="Times New Roman"/>
          <w:i/>
          <w:iCs/>
          <w:sz w:val="24"/>
          <w:szCs w:val="24"/>
        </w:rPr>
        <w:t>Manyora</w:t>
      </w:r>
      <w:proofErr w:type="spellEnd"/>
      <w:r w:rsidR="009804FC" w:rsidRPr="0024402D">
        <w:rPr>
          <w:rFonts w:ascii="Times New Roman" w:hAnsi="Times New Roman" w:cs="Times New Roman"/>
          <w:sz w:val="24"/>
          <w:szCs w:val="24"/>
        </w:rPr>
        <w:t xml:space="preserve"> 1996 (1) ZLR 262 (S) at 264 D - E</w:t>
      </w:r>
      <w:r w:rsidRPr="0024402D">
        <w:rPr>
          <w:rFonts w:ascii="Times New Roman" w:hAnsi="Times New Roman" w:cs="Times New Roman"/>
          <w:sz w:val="24"/>
          <w:szCs w:val="24"/>
        </w:rPr>
        <w:t xml:space="preserve"> </w:t>
      </w:r>
      <w:r w:rsidR="009804FC" w:rsidRPr="0024402D">
        <w:rPr>
          <w:rFonts w:ascii="Times New Roman" w:hAnsi="Times New Roman" w:cs="Times New Roman"/>
          <w:sz w:val="24"/>
          <w:szCs w:val="24"/>
        </w:rPr>
        <w:t xml:space="preserve">where </w:t>
      </w:r>
      <w:proofErr w:type="spellStart"/>
      <w:r w:rsidR="009A4DE5" w:rsidRPr="0024402D">
        <w:rPr>
          <w:rFonts w:ascii="Times New Roman" w:hAnsi="Times New Roman" w:cs="Times New Roman"/>
          <w:sz w:val="24"/>
          <w:szCs w:val="24"/>
        </w:rPr>
        <w:t>McNALLY</w:t>
      </w:r>
      <w:proofErr w:type="spellEnd"/>
      <w:r w:rsidR="009A4DE5" w:rsidRPr="0024402D">
        <w:rPr>
          <w:rFonts w:ascii="Times New Roman" w:hAnsi="Times New Roman" w:cs="Times New Roman"/>
          <w:sz w:val="24"/>
          <w:szCs w:val="24"/>
        </w:rPr>
        <w:t xml:space="preserve"> JA</w:t>
      </w:r>
      <w:r w:rsidR="009804FC" w:rsidRPr="0024402D">
        <w:rPr>
          <w:rFonts w:ascii="Times New Roman" w:hAnsi="Times New Roman" w:cs="Times New Roman"/>
          <w:sz w:val="24"/>
          <w:szCs w:val="24"/>
        </w:rPr>
        <w:t xml:space="preserve"> stated</w:t>
      </w:r>
      <w:r w:rsidR="00096D07" w:rsidRPr="0024402D">
        <w:rPr>
          <w:rFonts w:ascii="Times New Roman" w:hAnsi="Times New Roman" w:cs="Times New Roman"/>
          <w:sz w:val="24"/>
          <w:szCs w:val="24"/>
        </w:rPr>
        <w:t xml:space="preserve"> the following</w:t>
      </w:r>
      <w:r w:rsidR="009804FC" w:rsidRPr="0024402D">
        <w:rPr>
          <w:rFonts w:ascii="Times New Roman" w:hAnsi="Times New Roman" w:cs="Times New Roman"/>
          <w:sz w:val="24"/>
          <w:szCs w:val="24"/>
        </w:rPr>
        <w:t>:</w:t>
      </w:r>
    </w:p>
    <w:p w14:paraId="34BC9612" w14:textId="77F3C9D5" w:rsidR="009804FC" w:rsidRPr="0024402D" w:rsidRDefault="009804FC" w:rsidP="007A67F7">
      <w:pPr>
        <w:spacing w:after="0" w:line="240" w:lineRule="auto"/>
        <w:ind w:left="1560" w:hanging="120"/>
        <w:jc w:val="both"/>
        <w:rPr>
          <w:rFonts w:ascii="Times New Roman" w:hAnsi="Times New Roman" w:cs="Times New Roman"/>
          <w:sz w:val="24"/>
          <w:szCs w:val="24"/>
        </w:rPr>
      </w:pPr>
      <w:r w:rsidRPr="0024402D">
        <w:rPr>
          <w:rFonts w:ascii="Times New Roman" w:hAnsi="Times New Roman" w:cs="Times New Roman"/>
          <w:sz w:val="24"/>
          <w:szCs w:val="24"/>
        </w:rPr>
        <w:t>“</w:t>
      </w:r>
      <w:r w:rsidR="00E720EE" w:rsidRPr="0024402D">
        <w:rPr>
          <w:rFonts w:ascii="Times New Roman" w:hAnsi="Times New Roman" w:cs="Times New Roman"/>
          <w:sz w:val="24"/>
          <w:szCs w:val="24"/>
        </w:rPr>
        <w:t xml:space="preserve">There is no magic about interpretation. Words must be taken in their context. </w:t>
      </w:r>
      <w:r w:rsidR="009A4DE5" w:rsidRPr="0024402D">
        <w:rPr>
          <w:rFonts w:ascii="Times New Roman" w:hAnsi="Times New Roman" w:cs="Times New Roman"/>
          <w:sz w:val="24"/>
          <w:szCs w:val="24"/>
        </w:rPr>
        <w:t xml:space="preserve"> </w:t>
      </w:r>
      <w:r w:rsidR="00E720EE" w:rsidRPr="0024402D">
        <w:rPr>
          <w:rFonts w:ascii="Times New Roman" w:hAnsi="Times New Roman" w:cs="Times New Roman"/>
          <w:sz w:val="24"/>
          <w:szCs w:val="24"/>
        </w:rPr>
        <w:t xml:space="preserve">The grammatical and ordinary sense of the words is to be adhered </w:t>
      </w:r>
      <w:r w:rsidR="00166A97" w:rsidRPr="0024402D">
        <w:rPr>
          <w:rFonts w:ascii="Times New Roman" w:hAnsi="Times New Roman" w:cs="Times New Roman"/>
          <w:sz w:val="24"/>
          <w:szCs w:val="24"/>
        </w:rPr>
        <w:t>to,</w:t>
      </w:r>
      <w:r w:rsidR="00E720EE" w:rsidRPr="0024402D">
        <w:rPr>
          <w:rFonts w:ascii="Times New Roman" w:hAnsi="Times New Roman" w:cs="Times New Roman"/>
          <w:sz w:val="24"/>
          <w:szCs w:val="24"/>
        </w:rPr>
        <w:t xml:space="preserve"> as LORD WENSLEYDALE said in </w:t>
      </w:r>
      <w:r w:rsidR="00E720EE" w:rsidRPr="0024402D">
        <w:rPr>
          <w:rFonts w:ascii="Times New Roman" w:hAnsi="Times New Roman" w:cs="Times New Roman"/>
          <w:i/>
          <w:iCs/>
          <w:sz w:val="24"/>
          <w:szCs w:val="24"/>
        </w:rPr>
        <w:t>Grey v Pearson</w:t>
      </w:r>
      <w:r w:rsidR="00E720EE" w:rsidRPr="0024402D">
        <w:rPr>
          <w:rFonts w:ascii="Times New Roman" w:hAnsi="Times New Roman" w:cs="Times New Roman"/>
          <w:sz w:val="24"/>
          <w:szCs w:val="24"/>
        </w:rPr>
        <w:t xml:space="preserve"> (1857) 10 ER 1216 at 1234, ‘unless that would lead to some absurdity, or some repugnance or inconsistency with the rest of the instrument, in which case the grammatical and ordinary sense of the words may be modified so as to avoid that absurdity and inconsistency, but no further.’”</w:t>
      </w:r>
    </w:p>
    <w:p w14:paraId="035B4DE4" w14:textId="77777777" w:rsidR="003068E3" w:rsidRPr="0024402D" w:rsidRDefault="003068E3" w:rsidP="0024402D">
      <w:pPr>
        <w:spacing w:line="480" w:lineRule="auto"/>
        <w:ind w:left="1440"/>
        <w:jc w:val="both"/>
        <w:rPr>
          <w:rFonts w:ascii="Times New Roman" w:hAnsi="Times New Roman" w:cs="Times New Roman"/>
          <w:sz w:val="24"/>
          <w:szCs w:val="24"/>
        </w:rPr>
      </w:pPr>
    </w:p>
    <w:p w14:paraId="6CDCAB61" w14:textId="512097BC" w:rsidR="00131807" w:rsidRPr="007A67F7" w:rsidRDefault="00131807" w:rsidP="007A67F7">
      <w:pPr>
        <w:pStyle w:val="ListParagraph"/>
        <w:numPr>
          <w:ilvl w:val="0"/>
          <w:numId w:val="1"/>
        </w:numPr>
        <w:spacing w:line="480" w:lineRule="auto"/>
        <w:ind w:left="567" w:hanging="567"/>
        <w:jc w:val="both"/>
        <w:rPr>
          <w:rFonts w:ascii="Times New Roman" w:hAnsi="Times New Roman" w:cs="Times New Roman"/>
          <w:sz w:val="24"/>
          <w:szCs w:val="24"/>
        </w:rPr>
      </w:pPr>
      <w:r w:rsidRPr="0024402D">
        <w:rPr>
          <w:rFonts w:ascii="Times New Roman" w:hAnsi="Times New Roman" w:cs="Times New Roman"/>
          <w:sz w:val="24"/>
          <w:szCs w:val="24"/>
        </w:rPr>
        <w:t xml:space="preserve">In </w:t>
      </w:r>
      <w:r w:rsidRPr="0024402D">
        <w:rPr>
          <w:rFonts w:ascii="Times New Roman" w:hAnsi="Times New Roman" w:cs="Times New Roman"/>
          <w:i/>
          <w:iCs/>
          <w:sz w:val="24"/>
          <w:szCs w:val="24"/>
        </w:rPr>
        <w:t xml:space="preserve">Hillary Simbarashe v Zimbabwe Electoral Commission &amp; Anor, </w:t>
      </w:r>
      <w:r w:rsidRPr="0024402D">
        <w:rPr>
          <w:rFonts w:ascii="Times New Roman" w:hAnsi="Times New Roman" w:cs="Times New Roman"/>
          <w:sz w:val="24"/>
          <w:szCs w:val="24"/>
        </w:rPr>
        <w:t xml:space="preserve">HH 45/08 at p 7, </w:t>
      </w:r>
      <w:r w:rsidR="007A67F7">
        <w:rPr>
          <w:rFonts w:ascii="Times New Roman" w:hAnsi="Times New Roman" w:cs="Times New Roman"/>
          <w:sz w:val="24"/>
          <w:szCs w:val="24"/>
        </w:rPr>
        <w:t xml:space="preserve"> KUDYA </w:t>
      </w:r>
      <w:r w:rsidRPr="007A67F7">
        <w:rPr>
          <w:rFonts w:ascii="Times New Roman" w:hAnsi="Times New Roman" w:cs="Times New Roman"/>
          <w:sz w:val="24"/>
          <w:szCs w:val="24"/>
        </w:rPr>
        <w:t>J, as he then was stated:</w:t>
      </w:r>
    </w:p>
    <w:p w14:paraId="16F6A309" w14:textId="204111A7" w:rsidR="004B099A" w:rsidRPr="0024402D" w:rsidRDefault="00131807" w:rsidP="0024402D">
      <w:pPr>
        <w:pStyle w:val="ListParagraph"/>
        <w:spacing w:line="240" w:lineRule="auto"/>
        <w:ind w:left="1418"/>
        <w:jc w:val="both"/>
        <w:rPr>
          <w:rFonts w:ascii="Times New Roman" w:hAnsi="Times New Roman" w:cs="Times New Roman"/>
          <w:sz w:val="24"/>
          <w:szCs w:val="24"/>
        </w:rPr>
      </w:pPr>
      <w:r w:rsidRPr="0024402D">
        <w:rPr>
          <w:rFonts w:ascii="Times New Roman" w:hAnsi="Times New Roman" w:cs="Times New Roman"/>
          <w:sz w:val="24"/>
          <w:szCs w:val="24"/>
        </w:rPr>
        <w:t xml:space="preserve">“… According to </w:t>
      </w:r>
      <w:r w:rsidR="004B099A" w:rsidRPr="0024402D">
        <w:rPr>
          <w:rFonts w:ascii="Times New Roman" w:hAnsi="Times New Roman" w:cs="Times New Roman"/>
          <w:sz w:val="24"/>
          <w:szCs w:val="24"/>
        </w:rPr>
        <w:t xml:space="preserve">Francis Bennion in his book </w:t>
      </w:r>
      <w:r w:rsidR="004B099A" w:rsidRPr="0024402D">
        <w:rPr>
          <w:rFonts w:ascii="Times New Roman" w:hAnsi="Times New Roman" w:cs="Times New Roman"/>
          <w:b/>
          <w:bCs/>
          <w:sz w:val="24"/>
          <w:szCs w:val="24"/>
        </w:rPr>
        <w:t>Statutory Interpretation</w:t>
      </w:r>
      <w:r w:rsidR="008F415A" w:rsidRPr="0024402D">
        <w:rPr>
          <w:rFonts w:ascii="Times New Roman" w:hAnsi="Times New Roman" w:cs="Times New Roman"/>
          <w:i/>
          <w:iCs/>
          <w:sz w:val="24"/>
          <w:szCs w:val="24"/>
        </w:rPr>
        <w:t xml:space="preserve">, </w:t>
      </w:r>
      <w:r w:rsidR="008F415A" w:rsidRPr="0024402D">
        <w:rPr>
          <w:rFonts w:ascii="Times New Roman" w:hAnsi="Times New Roman" w:cs="Times New Roman"/>
          <w:sz w:val="24"/>
          <w:szCs w:val="24"/>
        </w:rPr>
        <w:t>Butterworths 1988</w:t>
      </w:r>
      <w:r w:rsidRPr="0024402D">
        <w:rPr>
          <w:rFonts w:ascii="Times New Roman" w:hAnsi="Times New Roman" w:cs="Times New Roman"/>
          <w:sz w:val="24"/>
          <w:szCs w:val="24"/>
        </w:rPr>
        <w:t>,</w:t>
      </w:r>
      <w:r w:rsidR="008F415A" w:rsidRPr="0024402D">
        <w:rPr>
          <w:rFonts w:ascii="Times New Roman" w:hAnsi="Times New Roman" w:cs="Times New Roman"/>
          <w:sz w:val="24"/>
          <w:szCs w:val="24"/>
        </w:rPr>
        <w:t xml:space="preserve"> at p 844 </w:t>
      </w:r>
      <w:r w:rsidRPr="0024402D">
        <w:rPr>
          <w:rFonts w:ascii="Times New Roman" w:hAnsi="Times New Roman" w:cs="Times New Roman"/>
          <w:sz w:val="24"/>
          <w:szCs w:val="24"/>
        </w:rPr>
        <w:t xml:space="preserve">the expression means “to express one thing is to exclude another.” In full Bennion, </w:t>
      </w:r>
      <w:r w:rsidRPr="0024402D">
        <w:rPr>
          <w:rFonts w:ascii="Times New Roman" w:hAnsi="Times New Roman" w:cs="Times New Roman"/>
          <w:i/>
          <w:iCs/>
          <w:sz w:val="24"/>
          <w:szCs w:val="24"/>
        </w:rPr>
        <w:t>supra,</w:t>
      </w:r>
      <w:r w:rsidRPr="0024402D">
        <w:rPr>
          <w:rFonts w:ascii="Times New Roman" w:hAnsi="Times New Roman" w:cs="Times New Roman"/>
          <w:sz w:val="24"/>
          <w:szCs w:val="24"/>
        </w:rPr>
        <w:t xml:space="preserve"> states thus</w:t>
      </w:r>
      <w:r w:rsidR="008F415A" w:rsidRPr="0024402D">
        <w:rPr>
          <w:rFonts w:ascii="Times New Roman" w:hAnsi="Times New Roman" w:cs="Times New Roman"/>
          <w:sz w:val="24"/>
          <w:szCs w:val="24"/>
        </w:rPr>
        <w:t>:</w:t>
      </w:r>
    </w:p>
    <w:p w14:paraId="45C76533" w14:textId="77777777" w:rsidR="009A4DE5" w:rsidRPr="0024402D" w:rsidRDefault="009A4DE5" w:rsidP="0024402D">
      <w:pPr>
        <w:pStyle w:val="ListParagraph"/>
        <w:spacing w:line="240" w:lineRule="auto"/>
        <w:ind w:left="1418"/>
        <w:jc w:val="both"/>
        <w:rPr>
          <w:rFonts w:ascii="Times New Roman" w:hAnsi="Times New Roman" w:cs="Times New Roman"/>
          <w:sz w:val="24"/>
          <w:szCs w:val="24"/>
        </w:rPr>
      </w:pPr>
    </w:p>
    <w:p w14:paraId="40D17457" w14:textId="788BC86A" w:rsidR="008F415A" w:rsidRPr="0024402D" w:rsidRDefault="00131807" w:rsidP="006974D3">
      <w:pPr>
        <w:pStyle w:val="ListParagraph"/>
        <w:spacing w:line="240" w:lineRule="auto"/>
        <w:ind w:left="2268" w:hanging="108"/>
        <w:jc w:val="both"/>
        <w:rPr>
          <w:rFonts w:ascii="Times New Roman" w:hAnsi="Times New Roman" w:cs="Times New Roman"/>
          <w:sz w:val="24"/>
          <w:szCs w:val="24"/>
        </w:rPr>
      </w:pPr>
      <w:r w:rsidRPr="0024402D">
        <w:rPr>
          <w:rFonts w:ascii="Times New Roman" w:hAnsi="Times New Roman" w:cs="Times New Roman"/>
          <w:sz w:val="24"/>
          <w:szCs w:val="24"/>
        </w:rPr>
        <w:t>‘</w:t>
      </w:r>
      <w:r w:rsidR="008F415A" w:rsidRPr="0024402D">
        <w:rPr>
          <w:rFonts w:ascii="Times New Roman" w:hAnsi="Times New Roman" w:cs="Times New Roman"/>
          <w:sz w:val="24"/>
          <w:szCs w:val="24"/>
        </w:rPr>
        <w:t xml:space="preserve">The maxim </w:t>
      </w:r>
      <w:proofErr w:type="spellStart"/>
      <w:r w:rsidR="009A4DE5" w:rsidRPr="0024402D">
        <w:rPr>
          <w:rFonts w:ascii="Times New Roman" w:hAnsi="Times New Roman" w:cs="Times New Roman"/>
          <w:i/>
          <w:iCs/>
          <w:sz w:val="24"/>
          <w:szCs w:val="24"/>
        </w:rPr>
        <w:t>expressio</w:t>
      </w:r>
      <w:proofErr w:type="spellEnd"/>
      <w:r w:rsidR="008F415A" w:rsidRPr="0024402D">
        <w:rPr>
          <w:rFonts w:ascii="Times New Roman" w:hAnsi="Times New Roman" w:cs="Times New Roman"/>
          <w:i/>
          <w:iCs/>
          <w:sz w:val="24"/>
          <w:szCs w:val="24"/>
        </w:rPr>
        <w:t xml:space="preserve"> </w:t>
      </w:r>
      <w:proofErr w:type="spellStart"/>
      <w:r w:rsidR="008F415A" w:rsidRPr="0024402D">
        <w:rPr>
          <w:rFonts w:ascii="Times New Roman" w:hAnsi="Times New Roman" w:cs="Times New Roman"/>
          <w:i/>
          <w:iCs/>
          <w:sz w:val="24"/>
          <w:szCs w:val="24"/>
        </w:rPr>
        <w:t>unius</w:t>
      </w:r>
      <w:proofErr w:type="spellEnd"/>
      <w:r w:rsidR="008F415A" w:rsidRPr="0024402D">
        <w:rPr>
          <w:rFonts w:ascii="Times New Roman" w:hAnsi="Times New Roman" w:cs="Times New Roman"/>
          <w:i/>
          <w:iCs/>
          <w:sz w:val="24"/>
          <w:szCs w:val="24"/>
        </w:rPr>
        <w:t xml:space="preserve"> </w:t>
      </w:r>
      <w:proofErr w:type="spellStart"/>
      <w:r w:rsidR="008F415A" w:rsidRPr="0024402D">
        <w:rPr>
          <w:rFonts w:ascii="Times New Roman" w:hAnsi="Times New Roman" w:cs="Times New Roman"/>
          <w:i/>
          <w:iCs/>
          <w:sz w:val="24"/>
          <w:szCs w:val="24"/>
        </w:rPr>
        <w:t>est</w:t>
      </w:r>
      <w:proofErr w:type="spellEnd"/>
      <w:r w:rsidR="008F415A" w:rsidRPr="0024402D">
        <w:rPr>
          <w:rFonts w:ascii="Times New Roman" w:hAnsi="Times New Roman" w:cs="Times New Roman"/>
          <w:i/>
          <w:iCs/>
          <w:sz w:val="24"/>
          <w:szCs w:val="24"/>
        </w:rPr>
        <w:t xml:space="preserve"> </w:t>
      </w:r>
      <w:proofErr w:type="spellStart"/>
      <w:r w:rsidR="008F415A" w:rsidRPr="0024402D">
        <w:rPr>
          <w:rFonts w:ascii="Times New Roman" w:hAnsi="Times New Roman" w:cs="Times New Roman"/>
          <w:i/>
          <w:iCs/>
          <w:sz w:val="24"/>
          <w:szCs w:val="24"/>
        </w:rPr>
        <w:t>exclusio</w:t>
      </w:r>
      <w:proofErr w:type="spellEnd"/>
      <w:r w:rsidR="008F415A" w:rsidRPr="0024402D">
        <w:rPr>
          <w:rFonts w:ascii="Times New Roman" w:hAnsi="Times New Roman" w:cs="Times New Roman"/>
          <w:i/>
          <w:iCs/>
          <w:sz w:val="24"/>
          <w:szCs w:val="24"/>
        </w:rPr>
        <w:t xml:space="preserve"> </w:t>
      </w:r>
      <w:proofErr w:type="spellStart"/>
      <w:r w:rsidR="008F415A" w:rsidRPr="0024402D">
        <w:rPr>
          <w:rFonts w:ascii="Times New Roman" w:hAnsi="Times New Roman" w:cs="Times New Roman"/>
          <w:i/>
          <w:iCs/>
          <w:sz w:val="24"/>
          <w:szCs w:val="24"/>
        </w:rPr>
        <w:t>alterius</w:t>
      </w:r>
      <w:proofErr w:type="spellEnd"/>
      <w:r w:rsidR="008F415A" w:rsidRPr="0024402D">
        <w:rPr>
          <w:rFonts w:ascii="Times New Roman" w:hAnsi="Times New Roman" w:cs="Times New Roman"/>
          <w:sz w:val="24"/>
          <w:szCs w:val="24"/>
        </w:rPr>
        <w:t xml:space="preserve"> (to express one thing is to exclude another) is an aspect of the principle </w:t>
      </w:r>
      <w:r w:rsidR="008F415A" w:rsidRPr="0024402D">
        <w:rPr>
          <w:rFonts w:ascii="Times New Roman" w:hAnsi="Times New Roman" w:cs="Times New Roman"/>
          <w:i/>
          <w:iCs/>
          <w:sz w:val="24"/>
          <w:szCs w:val="24"/>
        </w:rPr>
        <w:t>expressum</w:t>
      </w:r>
      <w:r w:rsidR="00E32F1E" w:rsidRPr="0024402D">
        <w:rPr>
          <w:rFonts w:ascii="Times New Roman" w:hAnsi="Times New Roman" w:cs="Times New Roman"/>
          <w:i/>
          <w:iCs/>
          <w:sz w:val="24"/>
          <w:szCs w:val="24"/>
        </w:rPr>
        <w:t xml:space="preserve"> facit cessare tacitum</w:t>
      </w:r>
      <w:r w:rsidR="00E32F1E" w:rsidRPr="0024402D">
        <w:rPr>
          <w:rFonts w:ascii="Times New Roman" w:hAnsi="Times New Roman" w:cs="Times New Roman"/>
          <w:sz w:val="24"/>
          <w:szCs w:val="24"/>
        </w:rPr>
        <w:t xml:space="preserve"> known in short as the </w:t>
      </w:r>
      <w:r w:rsidR="00E32F1E" w:rsidRPr="0024402D">
        <w:rPr>
          <w:rFonts w:ascii="Times New Roman" w:hAnsi="Times New Roman" w:cs="Times New Roman"/>
          <w:i/>
          <w:iCs/>
          <w:sz w:val="24"/>
          <w:szCs w:val="24"/>
        </w:rPr>
        <w:t>expressio unius</w:t>
      </w:r>
      <w:r w:rsidR="00E32F1E" w:rsidRPr="0024402D">
        <w:rPr>
          <w:rFonts w:ascii="Times New Roman" w:hAnsi="Times New Roman" w:cs="Times New Roman"/>
          <w:sz w:val="24"/>
          <w:szCs w:val="24"/>
        </w:rPr>
        <w:t xml:space="preserve"> principle, it is applied where a statutory proposition might have covered a number of matters but in fact mentions only some of them. Unless these are mentioned merely as examples or </w:t>
      </w:r>
      <w:r w:rsidR="00E32F1E" w:rsidRPr="0024402D">
        <w:rPr>
          <w:rFonts w:ascii="Times New Roman" w:hAnsi="Times New Roman" w:cs="Times New Roman"/>
          <w:i/>
          <w:iCs/>
          <w:sz w:val="24"/>
          <w:szCs w:val="24"/>
        </w:rPr>
        <w:t>ex abundant</w:t>
      </w:r>
      <w:r w:rsidRPr="0024402D">
        <w:rPr>
          <w:rFonts w:ascii="Times New Roman" w:hAnsi="Times New Roman" w:cs="Times New Roman"/>
          <w:i/>
          <w:iCs/>
          <w:sz w:val="24"/>
          <w:szCs w:val="24"/>
        </w:rPr>
        <w:t>e</w:t>
      </w:r>
      <w:r w:rsidR="00E32F1E" w:rsidRPr="0024402D">
        <w:rPr>
          <w:rFonts w:ascii="Times New Roman" w:hAnsi="Times New Roman" w:cs="Times New Roman"/>
          <w:i/>
          <w:iCs/>
          <w:sz w:val="24"/>
          <w:szCs w:val="24"/>
        </w:rPr>
        <w:t xml:space="preserve"> cautela</w:t>
      </w:r>
      <w:r w:rsidR="00E32F1E" w:rsidRPr="0024402D">
        <w:rPr>
          <w:rFonts w:ascii="Times New Roman" w:hAnsi="Times New Roman" w:cs="Times New Roman"/>
          <w:sz w:val="24"/>
          <w:szCs w:val="24"/>
        </w:rPr>
        <w:t xml:space="preserve"> or for some other sufficient reason, the rest are taken to be excluded from the proposition.</w:t>
      </w:r>
    </w:p>
    <w:p w14:paraId="3AADCD62" w14:textId="77777777" w:rsidR="009A4DE5" w:rsidRPr="0024402D" w:rsidRDefault="009A4DE5" w:rsidP="0024402D">
      <w:pPr>
        <w:pStyle w:val="ListParagraph"/>
        <w:spacing w:line="240" w:lineRule="auto"/>
        <w:ind w:left="1440"/>
        <w:jc w:val="both"/>
        <w:rPr>
          <w:rFonts w:ascii="Times New Roman" w:hAnsi="Times New Roman" w:cs="Times New Roman"/>
          <w:sz w:val="24"/>
          <w:szCs w:val="24"/>
        </w:rPr>
      </w:pPr>
    </w:p>
    <w:p w14:paraId="1194E795" w14:textId="37F421E1" w:rsidR="00E32F1E" w:rsidRPr="0024402D" w:rsidRDefault="006974D3" w:rsidP="006974D3">
      <w:pPr>
        <w:pStyle w:val="ListParagraph"/>
        <w:spacing w:line="240" w:lineRule="auto"/>
        <w:ind w:left="2268" w:hanging="108"/>
        <w:jc w:val="both"/>
        <w:rPr>
          <w:rFonts w:ascii="Times New Roman" w:hAnsi="Times New Roman" w:cs="Times New Roman"/>
          <w:sz w:val="24"/>
          <w:szCs w:val="24"/>
        </w:rPr>
      </w:pPr>
      <w:r>
        <w:rPr>
          <w:rFonts w:ascii="Times New Roman" w:hAnsi="Times New Roman" w:cs="Times New Roman"/>
          <w:sz w:val="24"/>
          <w:szCs w:val="24"/>
        </w:rPr>
        <w:t xml:space="preserve"> </w:t>
      </w:r>
      <w:r w:rsidR="00E32F1E" w:rsidRPr="0024402D">
        <w:rPr>
          <w:rFonts w:ascii="Times New Roman" w:hAnsi="Times New Roman" w:cs="Times New Roman"/>
          <w:sz w:val="24"/>
          <w:szCs w:val="24"/>
        </w:rPr>
        <w:t xml:space="preserve">The </w:t>
      </w:r>
      <w:proofErr w:type="spellStart"/>
      <w:r w:rsidR="00E32F1E" w:rsidRPr="0024402D">
        <w:rPr>
          <w:rFonts w:ascii="Times New Roman" w:hAnsi="Times New Roman" w:cs="Times New Roman"/>
          <w:i/>
          <w:iCs/>
          <w:sz w:val="24"/>
          <w:szCs w:val="24"/>
        </w:rPr>
        <w:t>expressio</w:t>
      </w:r>
      <w:proofErr w:type="spellEnd"/>
      <w:r w:rsidR="00E32F1E" w:rsidRPr="0024402D">
        <w:rPr>
          <w:rFonts w:ascii="Times New Roman" w:hAnsi="Times New Roman" w:cs="Times New Roman"/>
          <w:i/>
          <w:iCs/>
          <w:sz w:val="24"/>
          <w:szCs w:val="24"/>
        </w:rPr>
        <w:t xml:space="preserve"> </w:t>
      </w:r>
      <w:proofErr w:type="spellStart"/>
      <w:r w:rsidR="00E32F1E" w:rsidRPr="0024402D">
        <w:rPr>
          <w:rFonts w:ascii="Times New Roman" w:hAnsi="Times New Roman" w:cs="Times New Roman"/>
          <w:i/>
          <w:iCs/>
          <w:sz w:val="24"/>
          <w:szCs w:val="24"/>
        </w:rPr>
        <w:t>unius</w:t>
      </w:r>
      <w:proofErr w:type="spellEnd"/>
      <w:r w:rsidR="00E32F1E" w:rsidRPr="0024402D">
        <w:rPr>
          <w:rFonts w:ascii="Times New Roman" w:hAnsi="Times New Roman" w:cs="Times New Roman"/>
          <w:sz w:val="24"/>
          <w:szCs w:val="24"/>
        </w:rPr>
        <w:t xml:space="preserve"> principle is also applied where a formula which itself may or may not include a certain class is accompanied by words of extension naming only some members of that class. The remaining members of that class are then taken to be excluded.</w:t>
      </w:r>
    </w:p>
    <w:p w14:paraId="38ACECA3" w14:textId="77777777" w:rsidR="009A4DE5" w:rsidRPr="0024402D" w:rsidRDefault="009A4DE5" w:rsidP="0024402D">
      <w:pPr>
        <w:pStyle w:val="ListParagraph"/>
        <w:spacing w:line="240" w:lineRule="auto"/>
        <w:ind w:left="1440"/>
        <w:jc w:val="both"/>
        <w:rPr>
          <w:rFonts w:ascii="Times New Roman" w:hAnsi="Times New Roman" w:cs="Times New Roman"/>
          <w:sz w:val="24"/>
          <w:szCs w:val="24"/>
        </w:rPr>
      </w:pPr>
    </w:p>
    <w:p w14:paraId="2D33C822" w14:textId="1024F929" w:rsidR="008F415A" w:rsidRDefault="006974D3" w:rsidP="00B04212">
      <w:pPr>
        <w:pStyle w:val="ListParagraph"/>
        <w:tabs>
          <w:tab w:val="left" w:pos="2160"/>
        </w:tabs>
        <w:spacing w:line="240" w:lineRule="auto"/>
        <w:ind w:left="2268" w:hanging="108"/>
        <w:jc w:val="both"/>
        <w:rPr>
          <w:rFonts w:ascii="Times New Roman" w:hAnsi="Times New Roman" w:cs="Times New Roman"/>
          <w:sz w:val="24"/>
          <w:szCs w:val="24"/>
        </w:rPr>
      </w:pPr>
      <w:r>
        <w:rPr>
          <w:rFonts w:ascii="Times New Roman" w:hAnsi="Times New Roman" w:cs="Times New Roman"/>
          <w:sz w:val="24"/>
          <w:szCs w:val="24"/>
        </w:rPr>
        <w:t xml:space="preserve"> </w:t>
      </w:r>
      <w:r w:rsidR="00E32F1E" w:rsidRPr="0024402D">
        <w:rPr>
          <w:rFonts w:ascii="Times New Roman" w:hAnsi="Times New Roman" w:cs="Times New Roman"/>
          <w:sz w:val="24"/>
          <w:szCs w:val="24"/>
        </w:rPr>
        <w:t>Again, the principle may apply where an item is mentioned in relation to one matter but not in relation to another matter equally eligible.</w:t>
      </w:r>
      <w:r w:rsidR="008D4994">
        <w:rPr>
          <w:rFonts w:ascii="Times New Roman" w:hAnsi="Times New Roman" w:cs="Times New Roman"/>
          <w:sz w:val="24"/>
          <w:szCs w:val="24"/>
        </w:rPr>
        <w:t>’</w:t>
      </w:r>
      <w:r w:rsidR="00E32F1E" w:rsidRPr="0024402D">
        <w:rPr>
          <w:rFonts w:ascii="Times New Roman" w:hAnsi="Times New Roman" w:cs="Times New Roman"/>
          <w:sz w:val="24"/>
          <w:szCs w:val="24"/>
        </w:rPr>
        <w:t>”</w:t>
      </w:r>
    </w:p>
    <w:p w14:paraId="7A5A2D57" w14:textId="77777777" w:rsidR="008D4994" w:rsidRDefault="008D4994" w:rsidP="00B04212">
      <w:pPr>
        <w:pStyle w:val="ListParagraph"/>
        <w:tabs>
          <w:tab w:val="left" w:pos="2160"/>
        </w:tabs>
        <w:spacing w:line="240" w:lineRule="auto"/>
        <w:ind w:left="2268" w:hanging="108"/>
        <w:jc w:val="both"/>
        <w:rPr>
          <w:rFonts w:ascii="Times New Roman" w:hAnsi="Times New Roman" w:cs="Times New Roman"/>
          <w:sz w:val="24"/>
          <w:szCs w:val="24"/>
        </w:rPr>
      </w:pPr>
    </w:p>
    <w:p w14:paraId="708A5C10" w14:textId="77777777" w:rsidR="008D4994" w:rsidRPr="0024402D" w:rsidRDefault="008D4994" w:rsidP="00B04212">
      <w:pPr>
        <w:pStyle w:val="ListParagraph"/>
        <w:tabs>
          <w:tab w:val="left" w:pos="2160"/>
        </w:tabs>
        <w:spacing w:line="240" w:lineRule="auto"/>
        <w:ind w:left="2268" w:hanging="108"/>
        <w:jc w:val="both"/>
        <w:rPr>
          <w:rFonts w:ascii="Times New Roman" w:hAnsi="Times New Roman" w:cs="Times New Roman"/>
          <w:sz w:val="24"/>
          <w:szCs w:val="24"/>
        </w:rPr>
      </w:pPr>
    </w:p>
    <w:p w14:paraId="66C8A847" w14:textId="188D54D2" w:rsidR="00602142" w:rsidRPr="0024402D" w:rsidRDefault="00602142" w:rsidP="00B04212">
      <w:pPr>
        <w:pStyle w:val="ListParagraph"/>
        <w:numPr>
          <w:ilvl w:val="0"/>
          <w:numId w:val="1"/>
        </w:numPr>
        <w:tabs>
          <w:tab w:val="left" w:pos="567"/>
        </w:tabs>
        <w:spacing w:line="480" w:lineRule="auto"/>
        <w:ind w:left="567" w:hanging="567"/>
        <w:jc w:val="both"/>
        <w:rPr>
          <w:rFonts w:ascii="Times New Roman" w:hAnsi="Times New Roman" w:cs="Times New Roman"/>
          <w:sz w:val="24"/>
          <w:szCs w:val="24"/>
        </w:rPr>
      </w:pPr>
      <w:r w:rsidRPr="0024402D">
        <w:rPr>
          <w:rFonts w:ascii="Times New Roman" w:hAnsi="Times New Roman" w:cs="Times New Roman"/>
          <w:sz w:val="24"/>
          <w:szCs w:val="24"/>
        </w:rPr>
        <w:t>Rule 2 (1)</w:t>
      </w:r>
      <w:r w:rsidR="004E4EA1" w:rsidRPr="0024402D">
        <w:rPr>
          <w:rFonts w:ascii="Times New Roman" w:hAnsi="Times New Roman" w:cs="Times New Roman"/>
          <w:sz w:val="24"/>
          <w:szCs w:val="24"/>
        </w:rPr>
        <w:t xml:space="preserve"> of the Supreme Court Rules, 2018,</w:t>
      </w:r>
      <w:r w:rsidRPr="0024402D">
        <w:rPr>
          <w:rFonts w:ascii="Times New Roman" w:hAnsi="Times New Roman" w:cs="Times New Roman"/>
          <w:sz w:val="24"/>
          <w:szCs w:val="24"/>
        </w:rPr>
        <w:t xml:space="preserve"> provides as follows:</w:t>
      </w:r>
    </w:p>
    <w:p w14:paraId="4285E9BE" w14:textId="279EADAA" w:rsidR="00602142" w:rsidRPr="0024402D" w:rsidRDefault="00602142" w:rsidP="0024402D">
      <w:pPr>
        <w:pStyle w:val="ListParagraph"/>
        <w:spacing w:after="0" w:line="240" w:lineRule="auto"/>
        <w:ind w:left="1440"/>
        <w:jc w:val="both"/>
        <w:rPr>
          <w:rFonts w:ascii="Times New Roman" w:hAnsi="Times New Roman" w:cs="Times New Roman"/>
          <w:sz w:val="24"/>
          <w:szCs w:val="24"/>
        </w:rPr>
      </w:pPr>
      <w:r w:rsidRPr="0024402D">
        <w:rPr>
          <w:rFonts w:ascii="Times New Roman" w:hAnsi="Times New Roman" w:cs="Times New Roman"/>
          <w:sz w:val="24"/>
          <w:szCs w:val="24"/>
        </w:rPr>
        <w:lastRenderedPageBreak/>
        <w:t>“In these rules-</w:t>
      </w:r>
    </w:p>
    <w:p w14:paraId="5284936C" w14:textId="11A2DA59" w:rsidR="009A4DE5" w:rsidRPr="0024402D" w:rsidRDefault="003F0BA8" w:rsidP="0024402D">
      <w:pPr>
        <w:spacing w:after="0" w:line="240" w:lineRule="auto"/>
        <w:ind w:firstLine="144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602142" w:rsidRPr="0024402D">
        <w:rPr>
          <w:rFonts w:ascii="Times New Roman" w:hAnsi="Times New Roman" w:cs="Times New Roman"/>
          <w:sz w:val="24"/>
          <w:szCs w:val="24"/>
        </w:rPr>
        <w:t>legal</w:t>
      </w:r>
      <w:proofErr w:type="gramEnd"/>
      <w:r w:rsidR="00602142" w:rsidRPr="0024402D">
        <w:rPr>
          <w:rFonts w:ascii="Times New Roman" w:hAnsi="Times New Roman" w:cs="Times New Roman"/>
          <w:sz w:val="24"/>
          <w:szCs w:val="24"/>
        </w:rPr>
        <w:t xml:space="preserve"> practitioner”</w:t>
      </w:r>
      <w:r w:rsidR="004E4EA1" w:rsidRPr="0024402D">
        <w:rPr>
          <w:rFonts w:ascii="Times New Roman" w:hAnsi="Times New Roman" w:cs="Times New Roman"/>
          <w:sz w:val="24"/>
          <w:szCs w:val="24"/>
        </w:rPr>
        <w:t xml:space="preserve"> means a legal practitioner registered in terms of the Legal </w:t>
      </w:r>
      <w:r w:rsidR="009A4DE5" w:rsidRPr="0024402D">
        <w:rPr>
          <w:rFonts w:ascii="Times New Roman" w:hAnsi="Times New Roman" w:cs="Times New Roman"/>
          <w:sz w:val="24"/>
          <w:szCs w:val="24"/>
        </w:rPr>
        <w:t xml:space="preserve">  </w:t>
      </w:r>
    </w:p>
    <w:p w14:paraId="78DC875A" w14:textId="1A4E6910" w:rsidR="00602142" w:rsidRPr="0024402D" w:rsidRDefault="009A4DE5" w:rsidP="0024402D">
      <w:pPr>
        <w:pStyle w:val="ListParagraph"/>
        <w:spacing w:line="240" w:lineRule="auto"/>
        <w:ind w:left="1440"/>
        <w:jc w:val="both"/>
        <w:rPr>
          <w:rFonts w:ascii="Times New Roman" w:hAnsi="Times New Roman" w:cs="Times New Roman"/>
          <w:sz w:val="24"/>
          <w:szCs w:val="24"/>
        </w:rPr>
      </w:pPr>
      <w:r w:rsidRPr="0024402D">
        <w:rPr>
          <w:rFonts w:ascii="Times New Roman" w:hAnsi="Times New Roman" w:cs="Times New Roman"/>
          <w:sz w:val="24"/>
          <w:szCs w:val="24"/>
        </w:rPr>
        <w:t xml:space="preserve">  </w:t>
      </w:r>
      <w:r w:rsidR="004E4EA1" w:rsidRPr="0024402D">
        <w:rPr>
          <w:rFonts w:ascii="Times New Roman" w:hAnsi="Times New Roman" w:cs="Times New Roman"/>
          <w:sz w:val="24"/>
          <w:szCs w:val="24"/>
        </w:rPr>
        <w:t>Practitioners Act [</w:t>
      </w:r>
      <w:r w:rsidR="004E4EA1" w:rsidRPr="0024402D">
        <w:rPr>
          <w:rFonts w:ascii="Times New Roman" w:hAnsi="Times New Roman" w:cs="Times New Roman"/>
          <w:i/>
          <w:sz w:val="24"/>
          <w:szCs w:val="24"/>
        </w:rPr>
        <w:t>Chapter 27:07</w:t>
      </w:r>
      <w:r w:rsidR="004E4EA1" w:rsidRPr="0024402D">
        <w:rPr>
          <w:rFonts w:ascii="Times New Roman" w:hAnsi="Times New Roman" w:cs="Times New Roman"/>
          <w:sz w:val="24"/>
          <w:szCs w:val="24"/>
        </w:rPr>
        <w:t>]</w:t>
      </w:r>
    </w:p>
    <w:p w14:paraId="39DDEE55" w14:textId="77777777" w:rsidR="00221D1A" w:rsidRPr="0024402D" w:rsidRDefault="00221D1A" w:rsidP="0024402D">
      <w:pPr>
        <w:pStyle w:val="ListParagraph"/>
        <w:spacing w:after="0" w:line="240" w:lineRule="auto"/>
        <w:ind w:left="1440"/>
        <w:jc w:val="both"/>
        <w:rPr>
          <w:rFonts w:ascii="Times New Roman" w:hAnsi="Times New Roman" w:cs="Times New Roman"/>
          <w:sz w:val="24"/>
          <w:szCs w:val="24"/>
        </w:rPr>
      </w:pPr>
    </w:p>
    <w:p w14:paraId="24062424" w14:textId="628547B2" w:rsidR="004E4EA1" w:rsidRPr="0024402D" w:rsidRDefault="00B04212" w:rsidP="008D4994">
      <w:pPr>
        <w:tabs>
          <w:tab w:val="left" w:pos="1418"/>
          <w:tab w:val="left" w:pos="25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F0BA8">
        <w:rPr>
          <w:rFonts w:ascii="Times New Roman" w:hAnsi="Times New Roman" w:cs="Times New Roman"/>
          <w:sz w:val="24"/>
          <w:szCs w:val="24"/>
        </w:rPr>
        <w:tab/>
      </w:r>
      <w:r w:rsidR="00C804C4" w:rsidRPr="0024402D">
        <w:rPr>
          <w:rFonts w:ascii="Times New Roman" w:hAnsi="Times New Roman" w:cs="Times New Roman"/>
          <w:sz w:val="24"/>
          <w:szCs w:val="24"/>
        </w:rPr>
        <w:t>Rule 2 (3) reads:</w:t>
      </w:r>
    </w:p>
    <w:p w14:paraId="4D213F09" w14:textId="2F9F4ED7" w:rsidR="009A4DE5" w:rsidRPr="0024402D" w:rsidRDefault="00C804C4" w:rsidP="0024402D">
      <w:pPr>
        <w:spacing w:after="0" w:line="240" w:lineRule="auto"/>
        <w:ind w:left="1440"/>
        <w:jc w:val="both"/>
        <w:rPr>
          <w:rFonts w:ascii="Times New Roman" w:hAnsi="Times New Roman" w:cs="Times New Roman"/>
          <w:sz w:val="24"/>
          <w:szCs w:val="24"/>
        </w:rPr>
      </w:pPr>
      <w:r w:rsidRPr="0024402D">
        <w:rPr>
          <w:rFonts w:ascii="Times New Roman" w:hAnsi="Times New Roman" w:cs="Times New Roman"/>
          <w:sz w:val="24"/>
          <w:szCs w:val="24"/>
        </w:rPr>
        <w:t xml:space="preserve">Any reference in these rules to “counsel” shall be read and construed as a reference </w:t>
      </w:r>
      <w:r w:rsidR="009A4DE5" w:rsidRPr="0024402D">
        <w:rPr>
          <w:rFonts w:ascii="Times New Roman" w:hAnsi="Times New Roman" w:cs="Times New Roman"/>
          <w:sz w:val="24"/>
          <w:szCs w:val="24"/>
        </w:rPr>
        <w:t xml:space="preserve"> </w:t>
      </w:r>
    </w:p>
    <w:p w14:paraId="64470636" w14:textId="7057B225" w:rsidR="00C804C4" w:rsidRPr="0024402D" w:rsidRDefault="003F0BA8" w:rsidP="0024402D">
      <w:pPr>
        <w:spacing w:after="0" w:line="240" w:lineRule="auto"/>
        <w:ind w:left="1440"/>
        <w:jc w:val="both"/>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a legal practitioner.</w:t>
      </w:r>
    </w:p>
    <w:p w14:paraId="4ED327F0" w14:textId="77777777" w:rsidR="004E4EA1" w:rsidRPr="0024402D" w:rsidRDefault="004E4EA1" w:rsidP="0024402D">
      <w:pPr>
        <w:pStyle w:val="ListParagraph"/>
        <w:spacing w:after="0" w:line="240" w:lineRule="auto"/>
        <w:ind w:left="1440"/>
        <w:jc w:val="both"/>
        <w:rPr>
          <w:rFonts w:ascii="Times New Roman" w:hAnsi="Times New Roman" w:cs="Times New Roman"/>
          <w:sz w:val="24"/>
          <w:szCs w:val="24"/>
        </w:rPr>
      </w:pPr>
    </w:p>
    <w:p w14:paraId="7AC281E9" w14:textId="112A3F9F" w:rsidR="00AE5A88" w:rsidRPr="0024402D" w:rsidRDefault="004E4EA1" w:rsidP="0024402D">
      <w:pPr>
        <w:spacing w:after="0" w:line="240" w:lineRule="auto"/>
        <w:ind w:left="1170" w:hanging="540"/>
        <w:jc w:val="both"/>
        <w:rPr>
          <w:rFonts w:ascii="Times New Roman" w:hAnsi="Times New Roman" w:cs="Times New Roman"/>
          <w:sz w:val="24"/>
          <w:szCs w:val="24"/>
        </w:rPr>
      </w:pPr>
      <w:r w:rsidRPr="0024402D">
        <w:rPr>
          <w:rFonts w:ascii="Times New Roman" w:hAnsi="Times New Roman" w:cs="Times New Roman"/>
          <w:sz w:val="24"/>
          <w:szCs w:val="24"/>
        </w:rPr>
        <w:t xml:space="preserve"> </w:t>
      </w:r>
      <w:r w:rsidR="003F0BA8">
        <w:rPr>
          <w:rFonts w:ascii="Times New Roman" w:hAnsi="Times New Roman" w:cs="Times New Roman"/>
          <w:sz w:val="24"/>
          <w:szCs w:val="24"/>
        </w:rPr>
        <w:tab/>
      </w:r>
      <w:r w:rsidR="003F0BA8">
        <w:rPr>
          <w:rFonts w:ascii="Times New Roman" w:hAnsi="Times New Roman" w:cs="Times New Roman"/>
          <w:sz w:val="24"/>
          <w:szCs w:val="24"/>
        </w:rPr>
        <w:tab/>
      </w:r>
      <w:r w:rsidR="00CC62C3" w:rsidRPr="0024402D">
        <w:rPr>
          <w:rFonts w:ascii="Times New Roman" w:hAnsi="Times New Roman" w:cs="Times New Roman"/>
          <w:sz w:val="24"/>
          <w:szCs w:val="24"/>
        </w:rPr>
        <w:t>Rule 2 (4)</w:t>
      </w:r>
      <w:r w:rsidRPr="0024402D">
        <w:rPr>
          <w:rFonts w:ascii="Times New Roman" w:hAnsi="Times New Roman" w:cs="Times New Roman"/>
          <w:sz w:val="24"/>
          <w:szCs w:val="24"/>
        </w:rPr>
        <w:t xml:space="preserve"> reads</w:t>
      </w:r>
    </w:p>
    <w:p w14:paraId="3B1733AF" w14:textId="0ACEE2F8" w:rsidR="0095545F" w:rsidRPr="003F0BA8" w:rsidRDefault="00CC62C3" w:rsidP="003F0BA8">
      <w:pPr>
        <w:spacing w:after="0" w:line="240" w:lineRule="auto"/>
        <w:ind w:left="720" w:firstLine="720"/>
        <w:jc w:val="both"/>
        <w:rPr>
          <w:rFonts w:ascii="Times New Roman" w:hAnsi="Times New Roman" w:cs="Times New Roman"/>
          <w:sz w:val="24"/>
          <w:szCs w:val="24"/>
        </w:rPr>
      </w:pPr>
      <w:r w:rsidRPr="003F0BA8">
        <w:rPr>
          <w:rFonts w:ascii="Times New Roman" w:hAnsi="Times New Roman" w:cs="Times New Roman"/>
          <w:sz w:val="24"/>
          <w:szCs w:val="24"/>
        </w:rPr>
        <w:t xml:space="preserve">Any reference in these rules to “legal representative” includes any person </w:t>
      </w:r>
      <w:r w:rsidR="0095545F" w:rsidRPr="003F0BA8">
        <w:rPr>
          <w:rFonts w:ascii="Times New Roman" w:hAnsi="Times New Roman" w:cs="Times New Roman"/>
          <w:sz w:val="24"/>
          <w:szCs w:val="24"/>
        </w:rPr>
        <w:t xml:space="preserve"> </w:t>
      </w:r>
    </w:p>
    <w:p w14:paraId="0D291D74" w14:textId="3D11EE49" w:rsidR="00CC62C3" w:rsidRPr="0024402D" w:rsidRDefault="00CC62C3" w:rsidP="0024402D">
      <w:pPr>
        <w:pStyle w:val="ListParagraph"/>
        <w:spacing w:line="240" w:lineRule="auto"/>
        <w:ind w:left="1440"/>
        <w:jc w:val="both"/>
        <w:rPr>
          <w:rFonts w:ascii="Times New Roman" w:hAnsi="Times New Roman" w:cs="Times New Roman"/>
          <w:sz w:val="24"/>
          <w:szCs w:val="24"/>
        </w:rPr>
      </w:pPr>
      <w:proofErr w:type="gramStart"/>
      <w:r w:rsidRPr="0024402D">
        <w:rPr>
          <w:rFonts w:ascii="Times New Roman" w:hAnsi="Times New Roman" w:cs="Times New Roman"/>
          <w:sz w:val="24"/>
          <w:szCs w:val="24"/>
        </w:rPr>
        <w:t>authorized</w:t>
      </w:r>
      <w:proofErr w:type="gramEnd"/>
      <w:r w:rsidRPr="0024402D">
        <w:rPr>
          <w:rFonts w:ascii="Times New Roman" w:hAnsi="Times New Roman" w:cs="Times New Roman"/>
          <w:sz w:val="24"/>
          <w:szCs w:val="24"/>
        </w:rPr>
        <w:t xml:space="preserve"> by any law to represent any litigant.”</w:t>
      </w:r>
    </w:p>
    <w:p w14:paraId="0D82D39C" w14:textId="77777777" w:rsidR="003068E3" w:rsidRPr="0024402D" w:rsidRDefault="003068E3" w:rsidP="0024402D">
      <w:pPr>
        <w:pStyle w:val="ListParagraph"/>
        <w:spacing w:line="240" w:lineRule="auto"/>
        <w:ind w:left="1440"/>
        <w:jc w:val="both"/>
        <w:rPr>
          <w:rFonts w:ascii="Times New Roman" w:hAnsi="Times New Roman" w:cs="Times New Roman"/>
          <w:sz w:val="24"/>
          <w:szCs w:val="24"/>
        </w:rPr>
      </w:pPr>
    </w:p>
    <w:p w14:paraId="6B7D303B" w14:textId="77777777" w:rsidR="0095545F" w:rsidRPr="0024402D" w:rsidRDefault="0095545F" w:rsidP="00B04212">
      <w:pPr>
        <w:pStyle w:val="ListParagraph"/>
        <w:tabs>
          <w:tab w:val="left" w:pos="1440"/>
        </w:tabs>
        <w:spacing w:line="480" w:lineRule="auto"/>
        <w:ind w:left="1440"/>
        <w:jc w:val="both"/>
        <w:rPr>
          <w:rFonts w:ascii="Times New Roman" w:hAnsi="Times New Roman" w:cs="Times New Roman"/>
          <w:sz w:val="24"/>
          <w:szCs w:val="24"/>
        </w:rPr>
      </w:pPr>
    </w:p>
    <w:p w14:paraId="2BF8E36E" w14:textId="5E7BCF88" w:rsidR="003068E3" w:rsidRPr="0024402D" w:rsidRDefault="003068E3" w:rsidP="0024402D">
      <w:pPr>
        <w:pStyle w:val="ListParagraph"/>
        <w:numPr>
          <w:ilvl w:val="0"/>
          <w:numId w:val="1"/>
        </w:numPr>
        <w:spacing w:line="480" w:lineRule="auto"/>
        <w:ind w:left="567" w:hanging="567"/>
        <w:jc w:val="both"/>
        <w:rPr>
          <w:rFonts w:ascii="Times New Roman" w:hAnsi="Times New Roman" w:cs="Times New Roman"/>
          <w:sz w:val="24"/>
          <w:szCs w:val="24"/>
        </w:rPr>
      </w:pPr>
      <w:r w:rsidRPr="0024402D">
        <w:rPr>
          <w:rFonts w:ascii="Times New Roman" w:hAnsi="Times New Roman" w:cs="Times New Roman"/>
          <w:sz w:val="24"/>
          <w:szCs w:val="24"/>
        </w:rPr>
        <w:t>Applying the golden rule of statutory interpretation for the words in a statute to be given their primary meaning, s 30 of the Supreme Court Act and r 2</w:t>
      </w:r>
      <w:r w:rsidR="007401F9" w:rsidRPr="0024402D">
        <w:rPr>
          <w:rFonts w:ascii="Times New Roman" w:hAnsi="Times New Roman" w:cs="Times New Roman"/>
          <w:sz w:val="24"/>
          <w:szCs w:val="24"/>
        </w:rPr>
        <w:t xml:space="preserve"> </w:t>
      </w:r>
      <w:r w:rsidRPr="0024402D">
        <w:rPr>
          <w:rFonts w:ascii="Times New Roman" w:hAnsi="Times New Roman" w:cs="Times New Roman"/>
          <w:sz w:val="24"/>
          <w:szCs w:val="24"/>
        </w:rPr>
        <w:t>(4) of the Supreme Court Rules provide that the following persons have the right of audience before the Supreme Court:</w:t>
      </w:r>
    </w:p>
    <w:p w14:paraId="0CCB6E6C" w14:textId="77777777" w:rsidR="007401F9" w:rsidRPr="0024402D" w:rsidRDefault="003068E3" w:rsidP="0024402D">
      <w:pPr>
        <w:pStyle w:val="ListParagraph"/>
        <w:numPr>
          <w:ilvl w:val="0"/>
          <w:numId w:val="3"/>
        </w:numPr>
        <w:spacing w:line="240" w:lineRule="auto"/>
        <w:jc w:val="both"/>
        <w:rPr>
          <w:rFonts w:ascii="Times New Roman" w:hAnsi="Times New Roman" w:cs="Times New Roman"/>
          <w:i/>
          <w:sz w:val="24"/>
          <w:szCs w:val="24"/>
        </w:rPr>
      </w:pPr>
      <w:r w:rsidRPr="0024402D">
        <w:rPr>
          <w:rFonts w:ascii="Times New Roman" w:hAnsi="Times New Roman" w:cs="Times New Roman"/>
          <w:sz w:val="24"/>
          <w:szCs w:val="24"/>
        </w:rPr>
        <w:t xml:space="preserve">a legal practitioner registered in terms of the Legal Practitioners Act </w:t>
      </w:r>
    </w:p>
    <w:p w14:paraId="0639C28A" w14:textId="0DA2FC10" w:rsidR="003068E3" w:rsidRPr="0024402D" w:rsidRDefault="003068E3" w:rsidP="0024402D">
      <w:pPr>
        <w:pStyle w:val="ListParagraph"/>
        <w:spacing w:line="240" w:lineRule="auto"/>
        <w:ind w:left="1800"/>
        <w:jc w:val="both"/>
        <w:rPr>
          <w:rFonts w:ascii="Times New Roman" w:hAnsi="Times New Roman" w:cs="Times New Roman"/>
          <w:sz w:val="24"/>
          <w:szCs w:val="24"/>
        </w:rPr>
      </w:pPr>
      <w:r w:rsidRPr="0024402D">
        <w:rPr>
          <w:rFonts w:ascii="Times New Roman" w:hAnsi="Times New Roman" w:cs="Times New Roman"/>
          <w:sz w:val="24"/>
          <w:szCs w:val="24"/>
        </w:rPr>
        <w:t>[</w:t>
      </w:r>
      <w:r w:rsidR="007401F9" w:rsidRPr="0024402D">
        <w:rPr>
          <w:rFonts w:ascii="Times New Roman" w:hAnsi="Times New Roman" w:cs="Times New Roman"/>
          <w:i/>
          <w:sz w:val="24"/>
          <w:szCs w:val="24"/>
        </w:rPr>
        <w:t>Chapter 27:07</w:t>
      </w:r>
      <w:r w:rsidRPr="0024402D">
        <w:rPr>
          <w:rFonts w:ascii="Times New Roman" w:hAnsi="Times New Roman" w:cs="Times New Roman"/>
          <w:sz w:val="24"/>
          <w:szCs w:val="24"/>
        </w:rPr>
        <w:t>]</w:t>
      </w:r>
      <w:r w:rsidR="007401F9" w:rsidRPr="0024402D">
        <w:rPr>
          <w:rFonts w:ascii="Times New Roman" w:hAnsi="Times New Roman" w:cs="Times New Roman"/>
          <w:sz w:val="24"/>
          <w:szCs w:val="24"/>
        </w:rPr>
        <w:t>.</w:t>
      </w:r>
    </w:p>
    <w:p w14:paraId="0FE6359A" w14:textId="77777777" w:rsidR="007401F9" w:rsidRPr="0024402D" w:rsidRDefault="007401F9" w:rsidP="0024402D">
      <w:pPr>
        <w:pStyle w:val="ListParagraph"/>
        <w:spacing w:line="240" w:lineRule="auto"/>
        <w:ind w:left="1800"/>
        <w:jc w:val="both"/>
        <w:rPr>
          <w:rFonts w:ascii="Times New Roman" w:hAnsi="Times New Roman" w:cs="Times New Roman"/>
          <w:i/>
          <w:sz w:val="24"/>
          <w:szCs w:val="24"/>
        </w:rPr>
      </w:pPr>
    </w:p>
    <w:p w14:paraId="70E8E63F" w14:textId="77777777" w:rsidR="003068E3" w:rsidRPr="0024402D" w:rsidRDefault="003068E3" w:rsidP="0024402D">
      <w:pPr>
        <w:pStyle w:val="ListParagraph"/>
        <w:numPr>
          <w:ilvl w:val="0"/>
          <w:numId w:val="3"/>
        </w:numPr>
        <w:spacing w:line="240" w:lineRule="auto"/>
        <w:jc w:val="both"/>
        <w:rPr>
          <w:rFonts w:ascii="Times New Roman" w:hAnsi="Times New Roman" w:cs="Times New Roman"/>
          <w:sz w:val="24"/>
          <w:szCs w:val="24"/>
        </w:rPr>
      </w:pPr>
      <w:r w:rsidRPr="0024402D">
        <w:rPr>
          <w:rFonts w:ascii="Times New Roman" w:hAnsi="Times New Roman" w:cs="Times New Roman"/>
          <w:sz w:val="24"/>
          <w:szCs w:val="24"/>
        </w:rPr>
        <w:t>a self-actor</w:t>
      </w:r>
    </w:p>
    <w:p w14:paraId="40AC9E3F" w14:textId="77777777" w:rsidR="007401F9" w:rsidRPr="0024402D" w:rsidRDefault="007401F9" w:rsidP="0024402D">
      <w:pPr>
        <w:pStyle w:val="ListParagraph"/>
        <w:spacing w:line="240" w:lineRule="auto"/>
        <w:ind w:left="1800"/>
        <w:jc w:val="both"/>
        <w:rPr>
          <w:rFonts w:ascii="Times New Roman" w:hAnsi="Times New Roman" w:cs="Times New Roman"/>
          <w:sz w:val="24"/>
          <w:szCs w:val="24"/>
        </w:rPr>
      </w:pPr>
    </w:p>
    <w:p w14:paraId="31D5EEFB" w14:textId="77777777" w:rsidR="003068E3" w:rsidRPr="0024402D" w:rsidRDefault="003068E3" w:rsidP="0024402D">
      <w:pPr>
        <w:pStyle w:val="ListParagraph"/>
        <w:numPr>
          <w:ilvl w:val="0"/>
          <w:numId w:val="3"/>
        </w:numPr>
        <w:tabs>
          <w:tab w:val="left" w:pos="1440"/>
        </w:tabs>
        <w:spacing w:line="240" w:lineRule="auto"/>
        <w:jc w:val="both"/>
        <w:rPr>
          <w:rFonts w:ascii="Times New Roman" w:hAnsi="Times New Roman" w:cs="Times New Roman"/>
          <w:sz w:val="24"/>
          <w:szCs w:val="24"/>
        </w:rPr>
      </w:pPr>
      <w:r w:rsidRPr="0024402D">
        <w:rPr>
          <w:rFonts w:ascii="Times New Roman" w:hAnsi="Times New Roman" w:cs="Times New Roman"/>
          <w:sz w:val="24"/>
          <w:szCs w:val="24"/>
        </w:rPr>
        <w:t xml:space="preserve">any person authorized by any law to represent any person.   </w:t>
      </w:r>
    </w:p>
    <w:p w14:paraId="59C51440" w14:textId="77777777" w:rsidR="007401F9" w:rsidRPr="0024402D" w:rsidRDefault="007401F9" w:rsidP="0024402D">
      <w:pPr>
        <w:pStyle w:val="ListParagraph"/>
        <w:jc w:val="both"/>
        <w:rPr>
          <w:rFonts w:ascii="Times New Roman" w:hAnsi="Times New Roman" w:cs="Times New Roman"/>
          <w:sz w:val="24"/>
          <w:szCs w:val="24"/>
        </w:rPr>
      </w:pPr>
    </w:p>
    <w:p w14:paraId="393FA5B6" w14:textId="77777777" w:rsidR="007401F9" w:rsidRPr="0024402D" w:rsidRDefault="007401F9" w:rsidP="003F0BA8">
      <w:pPr>
        <w:pStyle w:val="ListParagraph"/>
        <w:tabs>
          <w:tab w:val="left" w:pos="1843"/>
        </w:tabs>
        <w:spacing w:after="0" w:line="240" w:lineRule="auto"/>
        <w:ind w:left="1800"/>
        <w:jc w:val="both"/>
        <w:rPr>
          <w:rFonts w:ascii="Times New Roman" w:hAnsi="Times New Roman" w:cs="Times New Roman"/>
          <w:sz w:val="24"/>
          <w:szCs w:val="24"/>
        </w:rPr>
      </w:pPr>
    </w:p>
    <w:p w14:paraId="6150C6EE" w14:textId="13CABB42" w:rsidR="003068E3" w:rsidRPr="0024402D" w:rsidRDefault="007401F9" w:rsidP="005D7284">
      <w:pPr>
        <w:spacing w:line="480" w:lineRule="auto"/>
        <w:ind w:left="567"/>
        <w:jc w:val="both"/>
        <w:rPr>
          <w:rFonts w:ascii="Times New Roman" w:hAnsi="Times New Roman" w:cs="Times New Roman"/>
          <w:sz w:val="24"/>
          <w:szCs w:val="24"/>
        </w:rPr>
      </w:pPr>
      <w:r w:rsidRPr="0024402D">
        <w:rPr>
          <w:rFonts w:ascii="Times New Roman" w:hAnsi="Times New Roman" w:cs="Times New Roman"/>
          <w:sz w:val="24"/>
          <w:szCs w:val="24"/>
        </w:rPr>
        <w:t>Neither Mr</w:t>
      </w:r>
      <w:r w:rsidR="003068E3" w:rsidRPr="0024402D">
        <w:rPr>
          <w:rFonts w:ascii="Times New Roman" w:hAnsi="Times New Roman" w:cs="Times New Roman"/>
          <w:sz w:val="24"/>
          <w:szCs w:val="24"/>
        </w:rPr>
        <w:t xml:space="preserve"> </w:t>
      </w:r>
      <w:r w:rsidR="003068E3" w:rsidRPr="0024402D">
        <w:rPr>
          <w:rFonts w:ascii="Times New Roman" w:hAnsi="Times New Roman" w:cs="Times New Roman"/>
          <w:i/>
          <w:sz w:val="24"/>
          <w:szCs w:val="24"/>
        </w:rPr>
        <w:t>Leman Pwanyiwa</w:t>
      </w:r>
      <w:r w:rsidR="003068E3" w:rsidRPr="0024402D">
        <w:rPr>
          <w:rFonts w:ascii="Times New Roman" w:hAnsi="Times New Roman" w:cs="Times New Roman"/>
          <w:sz w:val="24"/>
          <w:szCs w:val="24"/>
        </w:rPr>
        <w:t>, nor the Mining Workers Union fit into</w:t>
      </w:r>
      <w:r w:rsidR="00231125" w:rsidRPr="0024402D">
        <w:rPr>
          <w:rFonts w:ascii="Times New Roman" w:hAnsi="Times New Roman" w:cs="Times New Roman"/>
          <w:sz w:val="24"/>
          <w:szCs w:val="24"/>
        </w:rPr>
        <w:t xml:space="preserve"> any of these three classes. Mr </w:t>
      </w:r>
      <w:r w:rsidR="00231125" w:rsidRPr="0024402D">
        <w:rPr>
          <w:rFonts w:ascii="Times New Roman" w:hAnsi="Times New Roman" w:cs="Times New Roman"/>
          <w:i/>
          <w:sz w:val="24"/>
          <w:szCs w:val="24"/>
        </w:rPr>
        <w:t>Pwanyiwa</w:t>
      </w:r>
      <w:r w:rsidR="003068E3" w:rsidRPr="0024402D">
        <w:rPr>
          <w:rFonts w:ascii="Times New Roman" w:hAnsi="Times New Roman" w:cs="Times New Roman"/>
          <w:i/>
          <w:sz w:val="24"/>
          <w:szCs w:val="24"/>
        </w:rPr>
        <w:t xml:space="preserve"> </w:t>
      </w:r>
      <w:r w:rsidR="003068E3" w:rsidRPr="0024402D">
        <w:rPr>
          <w:rFonts w:ascii="Times New Roman" w:hAnsi="Times New Roman" w:cs="Times New Roman"/>
          <w:sz w:val="24"/>
          <w:szCs w:val="24"/>
        </w:rPr>
        <w:t xml:space="preserve">is not a legal practitioner registered in terms of the </w:t>
      </w:r>
      <w:r w:rsidR="0066474F" w:rsidRPr="0024402D">
        <w:rPr>
          <w:rFonts w:ascii="Times New Roman" w:hAnsi="Times New Roman" w:cs="Times New Roman"/>
          <w:sz w:val="24"/>
          <w:szCs w:val="24"/>
        </w:rPr>
        <w:t xml:space="preserve">                                        </w:t>
      </w:r>
      <w:r w:rsidR="003068E3" w:rsidRPr="0024402D">
        <w:rPr>
          <w:rFonts w:ascii="Times New Roman" w:hAnsi="Times New Roman" w:cs="Times New Roman"/>
          <w:sz w:val="24"/>
          <w:szCs w:val="24"/>
        </w:rPr>
        <w:t>Legal Practitioners Act. As already stated earlier, he is a para-legal officer.</w:t>
      </w:r>
    </w:p>
    <w:p w14:paraId="70C79DCD" w14:textId="77777777" w:rsidR="00CC62C3" w:rsidRPr="0024402D" w:rsidRDefault="00CC62C3" w:rsidP="003F0BA8">
      <w:pPr>
        <w:pStyle w:val="ListParagraph"/>
        <w:tabs>
          <w:tab w:val="left" w:pos="1985"/>
        </w:tabs>
        <w:spacing w:after="0" w:line="240" w:lineRule="auto"/>
        <w:ind w:left="1440"/>
        <w:jc w:val="both"/>
        <w:rPr>
          <w:rFonts w:ascii="Times New Roman" w:hAnsi="Times New Roman" w:cs="Times New Roman"/>
          <w:sz w:val="24"/>
          <w:szCs w:val="24"/>
        </w:rPr>
      </w:pPr>
    </w:p>
    <w:p w14:paraId="4BC36750" w14:textId="49407C56" w:rsidR="00CC62C3" w:rsidRPr="0024402D" w:rsidRDefault="0077268E" w:rsidP="0024402D">
      <w:pPr>
        <w:pStyle w:val="ListParagraph"/>
        <w:numPr>
          <w:ilvl w:val="0"/>
          <w:numId w:val="1"/>
        </w:numPr>
        <w:spacing w:line="480" w:lineRule="auto"/>
        <w:ind w:left="567" w:hanging="567"/>
        <w:jc w:val="both"/>
        <w:rPr>
          <w:rFonts w:ascii="Times New Roman" w:hAnsi="Times New Roman" w:cs="Times New Roman"/>
          <w:sz w:val="24"/>
          <w:szCs w:val="24"/>
        </w:rPr>
      </w:pPr>
      <w:r w:rsidRPr="0024402D">
        <w:rPr>
          <w:rFonts w:ascii="Times New Roman" w:hAnsi="Times New Roman" w:cs="Times New Roman"/>
          <w:sz w:val="24"/>
          <w:szCs w:val="24"/>
        </w:rPr>
        <w:t>Trade unions are created and registered and regulated under the auspices of Part VII</w:t>
      </w:r>
      <w:r w:rsidR="005F0156" w:rsidRPr="0024402D">
        <w:rPr>
          <w:rFonts w:ascii="Times New Roman" w:hAnsi="Times New Roman" w:cs="Times New Roman"/>
          <w:sz w:val="24"/>
          <w:szCs w:val="24"/>
        </w:rPr>
        <w:t xml:space="preserve"> of</w:t>
      </w:r>
      <w:r w:rsidRPr="0024402D">
        <w:rPr>
          <w:rFonts w:ascii="Times New Roman" w:hAnsi="Times New Roman" w:cs="Times New Roman"/>
          <w:sz w:val="24"/>
          <w:szCs w:val="24"/>
        </w:rPr>
        <w:t xml:space="preserve"> the </w:t>
      </w:r>
      <w:proofErr w:type="spellStart"/>
      <w:r w:rsidRPr="0024402D">
        <w:rPr>
          <w:rFonts w:ascii="Times New Roman" w:hAnsi="Times New Roman" w:cs="Times New Roman"/>
          <w:sz w:val="24"/>
          <w:szCs w:val="24"/>
        </w:rPr>
        <w:t>Labour</w:t>
      </w:r>
      <w:proofErr w:type="spellEnd"/>
      <w:r w:rsidRPr="0024402D">
        <w:rPr>
          <w:rFonts w:ascii="Times New Roman" w:hAnsi="Times New Roman" w:cs="Times New Roman"/>
          <w:sz w:val="24"/>
          <w:szCs w:val="24"/>
        </w:rPr>
        <w:t xml:space="preserve"> Act</w:t>
      </w:r>
      <w:r w:rsidR="00BA5216" w:rsidRPr="0024402D">
        <w:rPr>
          <w:rFonts w:ascii="Times New Roman" w:hAnsi="Times New Roman" w:cs="Times New Roman"/>
          <w:sz w:val="24"/>
          <w:szCs w:val="24"/>
        </w:rPr>
        <w:t xml:space="preserve"> [</w:t>
      </w:r>
      <w:r w:rsidR="00BA5216" w:rsidRPr="0024402D">
        <w:rPr>
          <w:rFonts w:ascii="Times New Roman" w:hAnsi="Times New Roman" w:cs="Times New Roman"/>
          <w:i/>
          <w:sz w:val="24"/>
          <w:szCs w:val="24"/>
        </w:rPr>
        <w:t>Chapter 28:01</w:t>
      </w:r>
      <w:r w:rsidR="00BA5216" w:rsidRPr="0024402D">
        <w:rPr>
          <w:rFonts w:ascii="Times New Roman" w:hAnsi="Times New Roman" w:cs="Times New Roman"/>
          <w:sz w:val="24"/>
          <w:szCs w:val="24"/>
        </w:rPr>
        <w:t>]</w:t>
      </w:r>
      <w:r w:rsidRPr="0024402D">
        <w:rPr>
          <w:rFonts w:ascii="Times New Roman" w:hAnsi="Times New Roman" w:cs="Times New Roman"/>
          <w:sz w:val="24"/>
          <w:szCs w:val="24"/>
        </w:rPr>
        <w:t>.</w:t>
      </w:r>
      <w:r w:rsidR="001F1736">
        <w:rPr>
          <w:rFonts w:ascii="Times New Roman" w:hAnsi="Times New Roman" w:cs="Times New Roman"/>
          <w:sz w:val="24"/>
          <w:szCs w:val="24"/>
        </w:rPr>
        <w:t xml:space="preserve">  </w:t>
      </w:r>
      <w:proofErr w:type="spellStart"/>
      <w:r w:rsidRPr="0024402D">
        <w:rPr>
          <w:rFonts w:ascii="Times New Roman" w:hAnsi="Times New Roman" w:cs="Times New Roman"/>
          <w:sz w:val="24"/>
          <w:szCs w:val="24"/>
        </w:rPr>
        <w:t>Mr</w:t>
      </w:r>
      <w:proofErr w:type="spellEnd"/>
      <w:r w:rsidRPr="0024402D">
        <w:rPr>
          <w:rFonts w:ascii="Times New Roman" w:hAnsi="Times New Roman" w:cs="Times New Roman"/>
          <w:sz w:val="24"/>
          <w:szCs w:val="24"/>
        </w:rPr>
        <w:t xml:space="preserve"> </w:t>
      </w:r>
      <w:proofErr w:type="spellStart"/>
      <w:r w:rsidRPr="0024402D">
        <w:rPr>
          <w:rFonts w:ascii="Times New Roman" w:hAnsi="Times New Roman" w:cs="Times New Roman"/>
          <w:i/>
          <w:iCs/>
          <w:sz w:val="24"/>
          <w:szCs w:val="24"/>
        </w:rPr>
        <w:t>Musikadi</w:t>
      </w:r>
      <w:r w:rsidRPr="0024402D">
        <w:rPr>
          <w:rFonts w:ascii="Times New Roman" w:hAnsi="Times New Roman" w:cs="Times New Roman"/>
          <w:sz w:val="24"/>
          <w:szCs w:val="24"/>
        </w:rPr>
        <w:t>’s</w:t>
      </w:r>
      <w:proofErr w:type="spellEnd"/>
      <w:r w:rsidRPr="0024402D">
        <w:rPr>
          <w:rFonts w:ascii="Times New Roman" w:hAnsi="Times New Roman" w:cs="Times New Roman"/>
          <w:sz w:val="24"/>
          <w:szCs w:val="24"/>
        </w:rPr>
        <w:t xml:space="preserve"> submission that</w:t>
      </w:r>
      <w:r w:rsidR="009D1792" w:rsidRPr="0024402D">
        <w:rPr>
          <w:rFonts w:ascii="Times New Roman" w:hAnsi="Times New Roman" w:cs="Times New Roman"/>
          <w:sz w:val="24"/>
          <w:szCs w:val="24"/>
        </w:rPr>
        <w:t xml:space="preserve"> </w:t>
      </w:r>
      <w:r w:rsidRPr="0024402D">
        <w:rPr>
          <w:rFonts w:ascii="Times New Roman" w:hAnsi="Times New Roman" w:cs="Times New Roman"/>
          <w:sz w:val="24"/>
          <w:szCs w:val="24"/>
        </w:rPr>
        <w:t>a trade union is a creature of statute</w:t>
      </w:r>
      <w:r w:rsidR="009D1792" w:rsidRPr="0024402D">
        <w:rPr>
          <w:rFonts w:ascii="Times New Roman" w:hAnsi="Times New Roman" w:cs="Times New Roman"/>
          <w:sz w:val="24"/>
          <w:szCs w:val="24"/>
        </w:rPr>
        <w:t xml:space="preserve"> is thus valid</w:t>
      </w:r>
      <w:r w:rsidRPr="0024402D">
        <w:rPr>
          <w:rFonts w:ascii="Times New Roman" w:hAnsi="Times New Roman" w:cs="Times New Roman"/>
          <w:sz w:val="24"/>
          <w:szCs w:val="24"/>
        </w:rPr>
        <w:t>.</w:t>
      </w:r>
      <w:r w:rsidR="001F1736">
        <w:rPr>
          <w:rFonts w:ascii="Times New Roman" w:hAnsi="Times New Roman" w:cs="Times New Roman"/>
          <w:sz w:val="24"/>
          <w:szCs w:val="24"/>
        </w:rPr>
        <w:t xml:space="preserve">  Section</w:t>
      </w:r>
      <w:r w:rsidR="00BA5216" w:rsidRPr="0024402D">
        <w:rPr>
          <w:rFonts w:ascii="Times New Roman" w:hAnsi="Times New Roman" w:cs="Times New Roman"/>
          <w:sz w:val="24"/>
          <w:szCs w:val="24"/>
        </w:rPr>
        <w:t xml:space="preserve"> 29 (4) (d) of the Labour Act provides:</w:t>
      </w:r>
    </w:p>
    <w:p w14:paraId="60B7CFD0" w14:textId="77777777" w:rsidR="00231125" w:rsidRPr="0024402D" w:rsidRDefault="00BA5216" w:rsidP="0024402D">
      <w:pPr>
        <w:pStyle w:val="ListParagraph"/>
        <w:spacing w:after="0" w:line="240" w:lineRule="auto"/>
        <w:ind w:left="1440"/>
        <w:jc w:val="both"/>
        <w:rPr>
          <w:rFonts w:ascii="Times New Roman" w:hAnsi="Times New Roman" w:cs="Times New Roman"/>
          <w:sz w:val="24"/>
          <w:szCs w:val="24"/>
        </w:rPr>
      </w:pPr>
      <w:r w:rsidRPr="0024402D">
        <w:rPr>
          <w:rFonts w:ascii="Times New Roman" w:hAnsi="Times New Roman" w:cs="Times New Roman"/>
          <w:sz w:val="24"/>
          <w:szCs w:val="24"/>
        </w:rPr>
        <w:t xml:space="preserve">“(4) Subject to this Act, </w:t>
      </w:r>
      <w:r w:rsidRPr="0024402D">
        <w:rPr>
          <w:rFonts w:ascii="Times New Roman" w:hAnsi="Times New Roman" w:cs="Times New Roman"/>
          <w:sz w:val="24"/>
          <w:szCs w:val="24"/>
          <w:u w:val="single"/>
        </w:rPr>
        <w:t>a registered trade union or federation of such unions</w:t>
      </w:r>
      <w:r w:rsidRPr="0024402D">
        <w:rPr>
          <w:rFonts w:ascii="Times New Roman" w:hAnsi="Times New Roman" w:cs="Times New Roman"/>
          <w:sz w:val="24"/>
          <w:szCs w:val="24"/>
        </w:rPr>
        <w:t xml:space="preserve"> shall </w:t>
      </w:r>
      <w:r w:rsidR="00231125" w:rsidRPr="0024402D">
        <w:rPr>
          <w:rFonts w:ascii="Times New Roman" w:hAnsi="Times New Roman" w:cs="Times New Roman"/>
          <w:sz w:val="24"/>
          <w:szCs w:val="24"/>
        </w:rPr>
        <w:t xml:space="preserve">  </w:t>
      </w:r>
    </w:p>
    <w:p w14:paraId="675DA028" w14:textId="1BCDB545" w:rsidR="00BA5216" w:rsidRPr="0024402D" w:rsidRDefault="00231125" w:rsidP="0024402D">
      <w:pPr>
        <w:pStyle w:val="ListParagraph"/>
        <w:spacing w:after="0" w:line="240" w:lineRule="auto"/>
        <w:ind w:left="1843"/>
        <w:jc w:val="both"/>
        <w:rPr>
          <w:rFonts w:ascii="Times New Roman" w:hAnsi="Times New Roman" w:cs="Times New Roman"/>
          <w:sz w:val="24"/>
          <w:szCs w:val="24"/>
        </w:rPr>
      </w:pPr>
      <w:r w:rsidRPr="0024402D">
        <w:rPr>
          <w:rFonts w:ascii="Times New Roman" w:hAnsi="Times New Roman" w:cs="Times New Roman"/>
          <w:sz w:val="24"/>
          <w:szCs w:val="24"/>
        </w:rPr>
        <w:t xml:space="preserve"> </w:t>
      </w:r>
      <w:r w:rsidR="00567B25" w:rsidRPr="0024402D">
        <w:rPr>
          <w:rFonts w:ascii="Times New Roman" w:hAnsi="Times New Roman" w:cs="Times New Roman"/>
          <w:sz w:val="24"/>
          <w:szCs w:val="24"/>
        </w:rPr>
        <w:t xml:space="preserve"> </w:t>
      </w:r>
      <w:proofErr w:type="gramStart"/>
      <w:r w:rsidR="00BA5216" w:rsidRPr="0024402D">
        <w:rPr>
          <w:rFonts w:ascii="Times New Roman" w:hAnsi="Times New Roman" w:cs="Times New Roman"/>
          <w:sz w:val="24"/>
          <w:szCs w:val="24"/>
        </w:rPr>
        <w:t>be</w:t>
      </w:r>
      <w:proofErr w:type="gramEnd"/>
      <w:r w:rsidR="00BA5216" w:rsidRPr="0024402D">
        <w:rPr>
          <w:rFonts w:ascii="Times New Roman" w:hAnsi="Times New Roman" w:cs="Times New Roman"/>
          <w:sz w:val="24"/>
          <w:szCs w:val="24"/>
        </w:rPr>
        <w:t xml:space="preserve"> entitled-</w:t>
      </w:r>
    </w:p>
    <w:p w14:paraId="686153CD" w14:textId="2416A4D1" w:rsidR="00BA5216" w:rsidRPr="0024402D" w:rsidRDefault="00BA5216" w:rsidP="0024402D">
      <w:pPr>
        <w:pStyle w:val="ListParagraph"/>
        <w:spacing w:after="0" w:line="240" w:lineRule="auto"/>
        <w:ind w:left="1701" w:firstLine="142"/>
        <w:jc w:val="both"/>
        <w:rPr>
          <w:rFonts w:ascii="Times New Roman" w:hAnsi="Times New Roman" w:cs="Times New Roman"/>
          <w:sz w:val="24"/>
          <w:szCs w:val="24"/>
        </w:rPr>
      </w:pPr>
      <w:r w:rsidRPr="0024402D">
        <w:rPr>
          <w:rFonts w:ascii="Times New Roman" w:hAnsi="Times New Roman" w:cs="Times New Roman"/>
          <w:sz w:val="24"/>
          <w:szCs w:val="24"/>
        </w:rPr>
        <w:t>…</w:t>
      </w:r>
    </w:p>
    <w:p w14:paraId="70981DB3" w14:textId="049BC3CD" w:rsidR="00BA5216" w:rsidRPr="0024402D" w:rsidRDefault="00BA5216" w:rsidP="0024402D">
      <w:pPr>
        <w:pStyle w:val="ListParagraph"/>
        <w:numPr>
          <w:ilvl w:val="0"/>
          <w:numId w:val="3"/>
        </w:numPr>
        <w:spacing w:after="0" w:line="240" w:lineRule="auto"/>
        <w:ind w:firstLine="43"/>
        <w:jc w:val="both"/>
        <w:rPr>
          <w:rFonts w:ascii="Times New Roman" w:hAnsi="Times New Roman" w:cs="Times New Roman"/>
          <w:sz w:val="24"/>
          <w:szCs w:val="24"/>
        </w:rPr>
      </w:pPr>
      <w:r w:rsidRPr="0024402D">
        <w:rPr>
          <w:rFonts w:ascii="Times New Roman" w:hAnsi="Times New Roman" w:cs="Times New Roman"/>
          <w:sz w:val="24"/>
          <w:szCs w:val="24"/>
        </w:rPr>
        <w:t xml:space="preserve">to make representations to a </w:t>
      </w:r>
      <w:r w:rsidRPr="0024402D">
        <w:rPr>
          <w:rFonts w:ascii="Times New Roman" w:hAnsi="Times New Roman" w:cs="Times New Roman"/>
          <w:sz w:val="24"/>
          <w:szCs w:val="24"/>
          <w:u w:val="single"/>
        </w:rPr>
        <w:t>determining authority</w:t>
      </w:r>
      <w:r w:rsidRPr="0024402D">
        <w:rPr>
          <w:rFonts w:ascii="Times New Roman" w:hAnsi="Times New Roman" w:cs="Times New Roman"/>
          <w:sz w:val="24"/>
          <w:szCs w:val="24"/>
        </w:rPr>
        <w:t xml:space="preserve"> or </w:t>
      </w:r>
      <w:r w:rsidRPr="0024402D">
        <w:rPr>
          <w:rFonts w:ascii="Times New Roman" w:hAnsi="Times New Roman" w:cs="Times New Roman"/>
          <w:sz w:val="24"/>
          <w:szCs w:val="24"/>
          <w:u w:val="single"/>
        </w:rPr>
        <w:t xml:space="preserve">the </w:t>
      </w:r>
      <w:proofErr w:type="spellStart"/>
      <w:r w:rsidRPr="0024402D">
        <w:rPr>
          <w:rFonts w:ascii="Times New Roman" w:hAnsi="Times New Roman" w:cs="Times New Roman"/>
          <w:sz w:val="24"/>
          <w:szCs w:val="24"/>
          <w:u w:val="single"/>
        </w:rPr>
        <w:t>Labour</w:t>
      </w:r>
      <w:proofErr w:type="spellEnd"/>
      <w:r w:rsidRPr="0024402D">
        <w:rPr>
          <w:rFonts w:ascii="Times New Roman" w:hAnsi="Times New Roman" w:cs="Times New Roman"/>
          <w:sz w:val="24"/>
          <w:szCs w:val="24"/>
          <w:u w:val="single"/>
        </w:rPr>
        <w:t xml:space="preserve"> Court</w:t>
      </w:r>
      <w:r w:rsidRPr="0024402D">
        <w:rPr>
          <w:rFonts w:ascii="Times New Roman" w:hAnsi="Times New Roman" w:cs="Times New Roman"/>
          <w:sz w:val="24"/>
          <w:szCs w:val="24"/>
        </w:rPr>
        <w:t>; and</w:t>
      </w:r>
    </w:p>
    <w:p w14:paraId="062A954E" w14:textId="418F3D60" w:rsidR="00BA5216" w:rsidRDefault="00567B25" w:rsidP="0024402D">
      <w:pPr>
        <w:pStyle w:val="ListParagraph"/>
        <w:spacing w:after="0" w:line="240" w:lineRule="auto"/>
        <w:ind w:left="1800"/>
        <w:jc w:val="both"/>
        <w:rPr>
          <w:rFonts w:ascii="Times New Roman" w:hAnsi="Times New Roman" w:cs="Times New Roman"/>
          <w:sz w:val="24"/>
          <w:szCs w:val="24"/>
        </w:rPr>
      </w:pPr>
      <w:r w:rsidRPr="0024402D">
        <w:rPr>
          <w:rFonts w:ascii="Times New Roman" w:hAnsi="Times New Roman" w:cs="Times New Roman"/>
          <w:sz w:val="24"/>
          <w:szCs w:val="24"/>
        </w:rPr>
        <w:lastRenderedPageBreak/>
        <w:t xml:space="preserve">     </w:t>
      </w:r>
      <w:r w:rsidR="00BA5216" w:rsidRPr="0024402D">
        <w:rPr>
          <w:rFonts w:ascii="Times New Roman" w:hAnsi="Times New Roman" w:cs="Times New Roman"/>
          <w:sz w:val="24"/>
          <w:szCs w:val="24"/>
        </w:rPr>
        <w:t>…”</w:t>
      </w:r>
      <w:r w:rsidR="00095BFC" w:rsidRPr="0024402D">
        <w:rPr>
          <w:rFonts w:ascii="Times New Roman" w:hAnsi="Times New Roman" w:cs="Times New Roman"/>
          <w:sz w:val="24"/>
          <w:szCs w:val="24"/>
        </w:rPr>
        <w:t xml:space="preserve"> </w:t>
      </w:r>
      <w:r w:rsidR="001F1736">
        <w:rPr>
          <w:rFonts w:ascii="Times New Roman" w:hAnsi="Times New Roman" w:cs="Times New Roman"/>
          <w:sz w:val="24"/>
          <w:szCs w:val="24"/>
        </w:rPr>
        <w:t xml:space="preserve"> </w:t>
      </w:r>
      <w:r w:rsidR="00095BFC" w:rsidRPr="0024402D">
        <w:rPr>
          <w:rFonts w:ascii="Times New Roman" w:hAnsi="Times New Roman" w:cs="Times New Roman"/>
          <w:sz w:val="24"/>
          <w:szCs w:val="24"/>
        </w:rPr>
        <w:t>(</w:t>
      </w:r>
      <w:proofErr w:type="gramStart"/>
      <w:r w:rsidR="00095BFC" w:rsidRPr="0024402D">
        <w:rPr>
          <w:rFonts w:ascii="Times New Roman" w:hAnsi="Times New Roman" w:cs="Times New Roman"/>
          <w:sz w:val="24"/>
          <w:szCs w:val="24"/>
        </w:rPr>
        <w:t>the</w:t>
      </w:r>
      <w:proofErr w:type="gramEnd"/>
      <w:r w:rsidR="00095BFC" w:rsidRPr="0024402D">
        <w:rPr>
          <w:rFonts w:ascii="Times New Roman" w:hAnsi="Times New Roman" w:cs="Times New Roman"/>
          <w:sz w:val="24"/>
          <w:szCs w:val="24"/>
        </w:rPr>
        <w:t xml:space="preserve"> underlining is added)</w:t>
      </w:r>
    </w:p>
    <w:p w14:paraId="2F32535C" w14:textId="77777777" w:rsidR="001F1736" w:rsidRDefault="001F1736" w:rsidP="0024402D">
      <w:pPr>
        <w:pStyle w:val="ListParagraph"/>
        <w:spacing w:after="0" w:line="240" w:lineRule="auto"/>
        <w:ind w:left="1800"/>
        <w:jc w:val="both"/>
        <w:rPr>
          <w:rFonts w:ascii="Times New Roman" w:hAnsi="Times New Roman" w:cs="Times New Roman"/>
          <w:sz w:val="24"/>
          <w:szCs w:val="24"/>
        </w:rPr>
      </w:pPr>
    </w:p>
    <w:p w14:paraId="20790FEE" w14:textId="1AF58043" w:rsidR="00BA5216" w:rsidRDefault="001F1736" w:rsidP="001F1736">
      <w:pPr>
        <w:tabs>
          <w:tab w:val="left" w:pos="2127"/>
        </w:tabs>
        <w:spacing w:after="0" w:line="240" w:lineRule="auto"/>
        <w:ind w:left="1843" w:hanging="1843"/>
        <w:jc w:val="both"/>
        <w:rPr>
          <w:rFonts w:ascii="Times New Roman" w:hAnsi="Times New Roman" w:cs="Times New Roman"/>
          <w:sz w:val="24"/>
          <w:szCs w:val="24"/>
        </w:rPr>
      </w:pPr>
      <w:r>
        <w:rPr>
          <w:rFonts w:ascii="Times New Roman" w:hAnsi="Times New Roman" w:cs="Times New Roman"/>
          <w:sz w:val="24"/>
          <w:szCs w:val="24"/>
        </w:rPr>
        <w:tab/>
      </w:r>
      <w:r w:rsidR="00BA5216" w:rsidRPr="0024402D">
        <w:rPr>
          <w:rFonts w:ascii="Times New Roman" w:hAnsi="Times New Roman" w:cs="Times New Roman"/>
          <w:sz w:val="24"/>
          <w:szCs w:val="24"/>
        </w:rPr>
        <w:t>S</w:t>
      </w:r>
      <w:r w:rsidR="00231125" w:rsidRPr="0024402D">
        <w:rPr>
          <w:rFonts w:ascii="Times New Roman" w:hAnsi="Times New Roman" w:cs="Times New Roman"/>
          <w:sz w:val="24"/>
          <w:szCs w:val="24"/>
        </w:rPr>
        <w:t>ection</w:t>
      </w:r>
      <w:r w:rsidR="00BA5216" w:rsidRPr="0024402D">
        <w:rPr>
          <w:rFonts w:ascii="Times New Roman" w:hAnsi="Times New Roman" w:cs="Times New Roman"/>
          <w:sz w:val="24"/>
          <w:szCs w:val="24"/>
        </w:rPr>
        <w:t xml:space="preserve"> 29 (5) (c) also provides the following:</w:t>
      </w:r>
    </w:p>
    <w:p w14:paraId="171D936A" w14:textId="77777777" w:rsidR="001F1736" w:rsidRPr="0024402D" w:rsidRDefault="001F1736" w:rsidP="001F1736">
      <w:pPr>
        <w:tabs>
          <w:tab w:val="left" w:pos="2127"/>
        </w:tabs>
        <w:spacing w:after="0" w:line="240" w:lineRule="auto"/>
        <w:ind w:left="1843" w:hanging="1843"/>
        <w:jc w:val="both"/>
        <w:rPr>
          <w:rFonts w:ascii="Times New Roman" w:hAnsi="Times New Roman" w:cs="Times New Roman"/>
          <w:sz w:val="24"/>
          <w:szCs w:val="24"/>
        </w:rPr>
      </w:pPr>
    </w:p>
    <w:p w14:paraId="1F614577" w14:textId="7C05C2E5" w:rsidR="00BA5216" w:rsidRPr="0024402D" w:rsidRDefault="00BA5216" w:rsidP="0024402D">
      <w:pPr>
        <w:spacing w:after="0" w:line="240" w:lineRule="auto"/>
        <w:jc w:val="both"/>
        <w:rPr>
          <w:rFonts w:ascii="Times New Roman" w:hAnsi="Times New Roman" w:cs="Times New Roman"/>
          <w:sz w:val="24"/>
          <w:szCs w:val="24"/>
        </w:rPr>
      </w:pPr>
      <w:r w:rsidRPr="0024402D">
        <w:rPr>
          <w:rFonts w:ascii="Times New Roman" w:hAnsi="Times New Roman" w:cs="Times New Roman"/>
          <w:sz w:val="24"/>
          <w:szCs w:val="24"/>
        </w:rPr>
        <w:tab/>
      </w:r>
      <w:r w:rsidRPr="0024402D">
        <w:rPr>
          <w:rFonts w:ascii="Times New Roman" w:hAnsi="Times New Roman" w:cs="Times New Roman"/>
          <w:sz w:val="24"/>
          <w:szCs w:val="24"/>
        </w:rPr>
        <w:tab/>
        <w:t xml:space="preserve">“(5) Subject to this Act, </w:t>
      </w:r>
      <w:r w:rsidRPr="0024402D">
        <w:rPr>
          <w:rFonts w:ascii="Times New Roman" w:hAnsi="Times New Roman" w:cs="Times New Roman"/>
          <w:sz w:val="24"/>
          <w:szCs w:val="24"/>
          <w:u w:val="single"/>
        </w:rPr>
        <w:t>a registered employer’s organization</w:t>
      </w:r>
      <w:r w:rsidRPr="0024402D">
        <w:rPr>
          <w:rFonts w:ascii="Times New Roman" w:hAnsi="Times New Roman" w:cs="Times New Roman"/>
          <w:sz w:val="24"/>
          <w:szCs w:val="24"/>
        </w:rPr>
        <w:t xml:space="preserve"> shall be entitled-</w:t>
      </w:r>
    </w:p>
    <w:p w14:paraId="5C62DDDB" w14:textId="78FA5AEE" w:rsidR="00BA5216" w:rsidRPr="0024402D" w:rsidRDefault="00567B25" w:rsidP="0024402D">
      <w:pPr>
        <w:tabs>
          <w:tab w:val="left" w:pos="1985"/>
        </w:tabs>
        <w:spacing w:after="0" w:line="240" w:lineRule="auto"/>
        <w:jc w:val="both"/>
        <w:rPr>
          <w:rFonts w:ascii="Times New Roman" w:hAnsi="Times New Roman" w:cs="Times New Roman"/>
          <w:sz w:val="24"/>
          <w:szCs w:val="24"/>
        </w:rPr>
      </w:pPr>
      <w:r w:rsidRPr="0024402D">
        <w:rPr>
          <w:rFonts w:ascii="Times New Roman" w:hAnsi="Times New Roman" w:cs="Times New Roman"/>
          <w:sz w:val="24"/>
          <w:szCs w:val="24"/>
        </w:rPr>
        <w:tab/>
      </w:r>
      <w:r w:rsidR="00BA5216" w:rsidRPr="0024402D">
        <w:rPr>
          <w:rFonts w:ascii="Times New Roman" w:hAnsi="Times New Roman" w:cs="Times New Roman"/>
          <w:sz w:val="24"/>
          <w:szCs w:val="24"/>
        </w:rPr>
        <w:t>….</w:t>
      </w:r>
    </w:p>
    <w:p w14:paraId="125CC4A0" w14:textId="77777777" w:rsidR="00567B25" w:rsidRPr="0024402D" w:rsidRDefault="00BA5216" w:rsidP="0024402D">
      <w:pPr>
        <w:tabs>
          <w:tab w:val="left" w:pos="1418"/>
          <w:tab w:val="left" w:pos="1843"/>
        </w:tabs>
        <w:spacing w:after="0" w:line="240" w:lineRule="auto"/>
        <w:jc w:val="both"/>
        <w:rPr>
          <w:rFonts w:ascii="Times New Roman" w:hAnsi="Times New Roman" w:cs="Times New Roman"/>
          <w:sz w:val="24"/>
          <w:szCs w:val="24"/>
        </w:rPr>
      </w:pPr>
      <w:r w:rsidRPr="0024402D">
        <w:rPr>
          <w:rFonts w:ascii="Times New Roman" w:hAnsi="Times New Roman" w:cs="Times New Roman"/>
          <w:sz w:val="24"/>
          <w:szCs w:val="24"/>
        </w:rPr>
        <w:tab/>
      </w:r>
      <w:r w:rsidR="00567B25" w:rsidRPr="0024402D">
        <w:rPr>
          <w:rFonts w:ascii="Times New Roman" w:hAnsi="Times New Roman" w:cs="Times New Roman"/>
          <w:sz w:val="24"/>
          <w:szCs w:val="24"/>
        </w:rPr>
        <w:t xml:space="preserve">       </w:t>
      </w:r>
      <w:r w:rsidRPr="0024402D">
        <w:rPr>
          <w:rFonts w:ascii="Times New Roman" w:hAnsi="Times New Roman" w:cs="Times New Roman"/>
          <w:sz w:val="24"/>
          <w:szCs w:val="24"/>
        </w:rPr>
        <w:t>(</w:t>
      </w:r>
      <w:r w:rsidR="00231125" w:rsidRPr="0024402D">
        <w:rPr>
          <w:rFonts w:ascii="Times New Roman" w:hAnsi="Times New Roman" w:cs="Times New Roman"/>
          <w:sz w:val="24"/>
          <w:szCs w:val="24"/>
        </w:rPr>
        <w:t>c)</w:t>
      </w:r>
      <w:r w:rsidRPr="0024402D">
        <w:rPr>
          <w:rFonts w:ascii="Times New Roman" w:hAnsi="Times New Roman" w:cs="Times New Roman"/>
          <w:sz w:val="24"/>
          <w:szCs w:val="24"/>
        </w:rPr>
        <w:t xml:space="preserve"> </w:t>
      </w:r>
      <w:r w:rsidR="00567B25" w:rsidRPr="0024402D">
        <w:rPr>
          <w:rFonts w:ascii="Times New Roman" w:hAnsi="Times New Roman" w:cs="Times New Roman"/>
          <w:sz w:val="24"/>
          <w:szCs w:val="24"/>
        </w:rPr>
        <w:t xml:space="preserve"> </w:t>
      </w:r>
      <w:proofErr w:type="gramStart"/>
      <w:r w:rsidRPr="0024402D">
        <w:rPr>
          <w:rFonts w:ascii="Times New Roman" w:hAnsi="Times New Roman" w:cs="Times New Roman"/>
          <w:sz w:val="24"/>
          <w:szCs w:val="24"/>
        </w:rPr>
        <w:t>to</w:t>
      </w:r>
      <w:proofErr w:type="gramEnd"/>
      <w:r w:rsidRPr="0024402D">
        <w:rPr>
          <w:rFonts w:ascii="Times New Roman" w:hAnsi="Times New Roman" w:cs="Times New Roman"/>
          <w:sz w:val="24"/>
          <w:szCs w:val="24"/>
        </w:rPr>
        <w:t xml:space="preserve"> make representations to a </w:t>
      </w:r>
      <w:r w:rsidRPr="0024402D">
        <w:rPr>
          <w:rFonts w:ascii="Times New Roman" w:hAnsi="Times New Roman" w:cs="Times New Roman"/>
          <w:sz w:val="24"/>
          <w:szCs w:val="24"/>
          <w:u w:val="single"/>
        </w:rPr>
        <w:t>determining authority</w:t>
      </w:r>
      <w:r w:rsidRPr="0024402D">
        <w:rPr>
          <w:rFonts w:ascii="Times New Roman" w:hAnsi="Times New Roman" w:cs="Times New Roman"/>
          <w:sz w:val="24"/>
          <w:szCs w:val="24"/>
        </w:rPr>
        <w:t xml:space="preserve"> or </w:t>
      </w:r>
      <w:r w:rsidRPr="0024402D">
        <w:rPr>
          <w:rFonts w:ascii="Times New Roman" w:hAnsi="Times New Roman" w:cs="Times New Roman"/>
          <w:sz w:val="24"/>
          <w:szCs w:val="24"/>
          <w:u w:val="single"/>
        </w:rPr>
        <w:t>the Labour Court</w:t>
      </w:r>
      <w:r w:rsidRPr="0024402D">
        <w:rPr>
          <w:rFonts w:ascii="Times New Roman" w:hAnsi="Times New Roman" w:cs="Times New Roman"/>
          <w:sz w:val="24"/>
          <w:szCs w:val="24"/>
        </w:rPr>
        <w:t xml:space="preserve">; </w:t>
      </w:r>
      <w:r w:rsidR="00567B25" w:rsidRPr="0024402D">
        <w:rPr>
          <w:rFonts w:ascii="Times New Roman" w:hAnsi="Times New Roman" w:cs="Times New Roman"/>
          <w:sz w:val="24"/>
          <w:szCs w:val="24"/>
        </w:rPr>
        <w:t xml:space="preserve"> </w:t>
      </w:r>
    </w:p>
    <w:p w14:paraId="010E6B35" w14:textId="0BDFABEF" w:rsidR="00BA5216" w:rsidRPr="0024402D" w:rsidRDefault="00567B25" w:rsidP="0024402D">
      <w:pPr>
        <w:tabs>
          <w:tab w:val="left" w:pos="1418"/>
          <w:tab w:val="left" w:pos="1843"/>
          <w:tab w:val="left" w:pos="2127"/>
        </w:tabs>
        <w:spacing w:after="0" w:line="240" w:lineRule="auto"/>
        <w:jc w:val="both"/>
        <w:rPr>
          <w:rFonts w:ascii="Times New Roman" w:hAnsi="Times New Roman" w:cs="Times New Roman"/>
          <w:sz w:val="24"/>
          <w:szCs w:val="24"/>
        </w:rPr>
      </w:pPr>
      <w:r w:rsidRPr="0024402D">
        <w:rPr>
          <w:rFonts w:ascii="Times New Roman" w:hAnsi="Times New Roman" w:cs="Times New Roman"/>
          <w:sz w:val="24"/>
          <w:szCs w:val="24"/>
        </w:rPr>
        <w:t xml:space="preserve">                                    </w:t>
      </w:r>
      <w:proofErr w:type="gramStart"/>
      <w:r w:rsidR="00BA5216" w:rsidRPr="0024402D">
        <w:rPr>
          <w:rFonts w:ascii="Times New Roman" w:hAnsi="Times New Roman" w:cs="Times New Roman"/>
          <w:sz w:val="24"/>
          <w:szCs w:val="24"/>
        </w:rPr>
        <w:t>and</w:t>
      </w:r>
      <w:proofErr w:type="gramEnd"/>
      <w:r w:rsidR="00BA5216" w:rsidRPr="0024402D">
        <w:rPr>
          <w:rFonts w:ascii="Times New Roman" w:hAnsi="Times New Roman" w:cs="Times New Roman"/>
          <w:sz w:val="24"/>
          <w:szCs w:val="24"/>
        </w:rPr>
        <w:t xml:space="preserve"> </w:t>
      </w:r>
    </w:p>
    <w:p w14:paraId="609A35A2" w14:textId="22C1A593" w:rsidR="00BA5216" w:rsidRDefault="00BA5216" w:rsidP="0024402D">
      <w:pPr>
        <w:spacing w:after="0" w:line="240" w:lineRule="auto"/>
        <w:jc w:val="both"/>
        <w:rPr>
          <w:rFonts w:ascii="Times New Roman" w:hAnsi="Times New Roman" w:cs="Times New Roman"/>
          <w:sz w:val="24"/>
          <w:szCs w:val="24"/>
        </w:rPr>
      </w:pPr>
      <w:r w:rsidRPr="0024402D">
        <w:rPr>
          <w:rFonts w:ascii="Times New Roman" w:hAnsi="Times New Roman" w:cs="Times New Roman"/>
          <w:sz w:val="24"/>
          <w:szCs w:val="24"/>
        </w:rPr>
        <w:tab/>
      </w:r>
      <w:r w:rsidRPr="0024402D">
        <w:rPr>
          <w:rFonts w:ascii="Times New Roman" w:hAnsi="Times New Roman" w:cs="Times New Roman"/>
          <w:sz w:val="24"/>
          <w:szCs w:val="24"/>
        </w:rPr>
        <w:tab/>
      </w:r>
      <w:r w:rsidR="00567B25" w:rsidRPr="0024402D">
        <w:rPr>
          <w:rFonts w:ascii="Times New Roman" w:hAnsi="Times New Roman" w:cs="Times New Roman"/>
          <w:sz w:val="24"/>
          <w:szCs w:val="24"/>
        </w:rPr>
        <w:t xml:space="preserve">            </w:t>
      </w:r>
      <w:r w:rsidRPr="0024402D">
        <w:rPr>
          <w:rFonts w:ascii="Times New Roman" w:hAnsi="Times New Roman" w:cs="Times New Roman"/>
          <w:sz w:val="24"/>
          <w:szCs w:val="24"/>
        </w:rPr>
        <w:t>…”</w:t>
      </w:r>
      <w:r w:rsidR="00095BFC" w:rsidRPr="0024402D">
        <w:rPr>
          <w:rFonts w:ascii="Times New Roman" w:hAnsi="Times New Roman" w:cs="Times New Roman"/>
          <w:sz w:val="24"/>
          <w:szCs w:val="24"/>
        </w:rPr>
        <w:t xml:space="preserve"> (</w:t>
      </w:r>
      <w:proofErr w:type="gramStart"/>
      <w:r w:rsidR="00095BFC" w:rsidRPr="0024402D">
        <w:rPr>
          <w:rFonts w:ascii="Times New Roman" w:hAnsi="Times New Roman" w:cs="Times New Roman"/>
          <w:sz w:val="24"/>
          <w:szCs w:val="24"/>
        </w:rPr>
        <w:t>the</w:t>
      </w:r>
      <w:proofErr w:type="gramEnd"/>
      <w:r w:rsidR="00095BFC" w:rsidRPr="0024402D">
        <w:rPr>
          <w:rFonts w:ascii="Times New Roman" w:hAnsi="Times New Roman" w:cs="Times New Roman"/>
          <w:sz w:val="24"/>
          <w:szCs w:val="24"/>
        </w:rPr>
        <w:t xml:space="preserve"> underlining is added)</w:t>
      </w:r>
    </w:p>
    <w:p w14:paraId="4C2FEA40" w14:textId="77777777" w:rsidR="001F1736" w:rsidRPr="0024402D" w:rsidRDefault="001F1736" w:rsidP="0024402D">
      <w:pPr>
        <w:spacing w:after="0" w:line="240" w:lineRule="auto"/>
        <w:jc w:val="both"/>
        <w:rPr>
          <w:rFonts w:ascii="Times New Roman" w:hAnsi="Times New Roman" w:cs="Times New Roman"/>
          <w:sz w:val="24"/>
          <w:szCs w:val="24"/>
        </w:rPr>
      </w:pPr>
    </w:p>
    <w:p w14:paraId="018B3151" w14:textId="653A8751" w:rsidR="00275283" w:rsidRDefault="00275283" w:rsidP="0024402D">
      <w:pPr>
        <w:spacing w:after="0" w:line="240" w:lineRule="auto"/>
        <w:jc w:val="both"/>
        <w:rPr>
          <w:rFonts w:ascii="Times New Roman" w:hAnsi="Times New Roman" w:cs="Times New Roman"/>
          <w:sz w:val="24"/>
          <w:szCs w:val="24"/>
        </w:rPr>
      </w:pPr>
      <w:r w:rsidRPr="0024402D">
        <w:rPr>
          <w:rFonts w:ascii="Times New Roman" w:hAnsi="Times New Roman" w:cs="Times New Roman"/>
          <w:sz w:val="24"/>
          <w:szCs w:val="24"/>
        </w:rPr>
        <w:tab/>
      </w:r>
      <w:r w:rsidR="00231125" w:rsidRPr="0024402D">
        <w:rPr>
          <w:rFonts w:ascii="Times New Roman" w:hAnsi="Times New Roman" w:cs="Times New Roman"/>
          <w:sz w:val="24"/>
          <w:szCs w:val="24"/>
        </w:rPr>
        <w:t xml:space="preserve">   </w:t>
      </w:r>
      <w:r w:rsidR="00567B25" w:rsidRPr="0024402D">
        <w:rPr>
          <w:rFonts w:ascii="Times New Roman" w:hAnsi="Times New Roman" w:cs="Times New Roman"/>
          <w:sz w:val="24"/>
          <w:szCs w:val="24"/>
        </w:rPr>
        <w:t xml:space="preserve">                    </w:t>
      </w:r>
      <w:r w:rsidRPr="0024402D">
        <w:rPr>
          <w:rFonts w:ascii="Times New Roman" w:hAnsi="Times New Roman" w:cs="Times New Roman"/>
          <w:sz w:val="24"/>
          <w:szCs w:val="24"/>
        </w:rPr>
        <w:t>S</w:t>
      </w:r>
      <w:r w:rsidR="00231125" w:rsidRPr="0024402D">
        <w:rPr>
          <w:rFonts w:ascii="Times New Roman" w:hAnsi="Times New Roman" w:cs="Times New Roman"/>
          <w:sz w:val="24"/>
          <w:szCs w:val="24"/>
        </w:rPr>
        <w:t>ection</w:t>
      </w:r>
      <w:r w:rsidRPr="0024402D">
        <w:rPr>
          <w:rFonts w:ascii="Times New Roman" w:hAnsi="Times New Roman" w:cs="Times New Roman"/>
          <w:sz w:val="24"/>
          <w:szCs w:val="24"/>
        </w:rPr>
        <w:t xml:space="preserve"> 30 (1) (a)</w:t>
      </w:r>
      <w:r w:rsidR="003068E3" w:rsidRPr="0024402D">
        <w:rPr>
          <w:rFonts w:ascii="Times New Roman" w:hAnsi="Times New Roman" w:cs="Times New Roman"/>
          <w:sz w:val="24"/>
          <w:szCs w:val="24"/>
        </w:rPr>
        <w:t xml:space="preserve"> of the same Act</w:t>
      </w:r>
      <w:r w:rsidRPr="0024402D">
        <w:rPr>
          <w:rFonts w:ascii="Times New Roman" w:hAnsi="Times New Roman" w:cs="Times New Roman"/>
          <w:sz w:val="24"/>
          <w:szCs w:val="24"/>
        </w:rPr>
        <w:t xml:space="preserve"> also needs to be related to.</w:t>
      </w:r>
      <w:r w:rsidR="001F1736">
        <w:rPr>
          <w:rFonts w:ascii="Times New Roman" w:hAnsi="Times New Roman" w:cs="Times New Roman"/>
          <w:sz w:val="24"/>
          <w:szCs w:val="24"/>
        </w:rPr>
        <w:t xml:space="preserve"> </w:t>
      </w:r>
      <w:r w:rsidRPr="0024402D">
        <w:rPr>
          <w:rFonts w:ascii="Times New Roman" w:hAnsi="Times New Roman" w:cs="Times New Roman"/>
          <w:sz w:val="24"/>
          <w:szCs w:val="24"/>
        </w:rPr>
        <w:t xml:space="preserve"> It reads:</w:t>
      </w:r>
    </w:p>
    <w:p w14:paraId="1166281D" w14:textId="77777777" w:rsidR="001F1736" w:rsidRPr="0024402D" w:rsidRDefault="001F1736" w:rsidP="0024402D">
      <w:pPr>
        <w:spacing w:after="0" w:line="240" w:lineRule="auto"/>
        <w:jc w:val="both"/>
        <w:rPr>
          <w:rFonts w:ascii="Times New Roman" w:hAnsi="Times New Roman" w:cs="Times New Roman"/>
          <w:sz w:val="24"/>
          <w:szCs w:val="24"/>
        </w:rPr>
      </w:pPr>
    </w:p>
    <w:p w14:paraId="0A01F179" w14:textId="33360B82" w:rsidR="00275283" w:rsidRPr="0024402D" w:rsidRDefault="00275283" w:rsidP="0024402D">
      <w:pPr>
        <w:spacing w:after="0" w:line="240" w:lineRule="auto"/>
        <w:ind w:left="1985" w:hanging="545"/>
        <w:jc w:val="both"/>
        <w:rPr>
          <w:rFonts w:ascii="Times New Roman" w:hAnsi="Times New Roman" w:cs="Times New Roman"/>
          <w:sz w:val="24"/>
          <w:szCs w:val="24"/>
        </w:rPr>
      </w:pPr>
      <w:r w:rsidRPr="0024402D">
        <w:rPr>
          <w:rFonts w:ascii="Times New Roman" w:hAnsi="Times New Roman" w:cs="Times New Roman"/>
          <w:sz w:val="24"/>
          <w:szCs w:val="24"/>
        </w:rPr>
        <w:t xml:space="preserve">“(1) No unregistered trade union or </w:t>
      </w:r>
      <w:r w:rsidR="00B10FF1" w:rsidRPr="0024402D">
        <w:rPr>
          <w:rFonts w:ascii="Times New Roman" w:hAnsi="Times New Roman" w:cs="Times New Roman"/>
          <w:sz w:val="24"/>
          <w:szCs w:val="24"/>
        </w:rPr>
        <w:t>employers’</w:t>
      </w:r>
      <w:r w:rsidRPr="0024402D">
        <w:rPr>
          <w:rFonts w:ascii="Times New Roman" w:hAnsi="Times New Roman" w:cs="Times New Roman"/>
          <w:sz w:val="24"/>
          <w:szCs w:val="24"/>
        </w:rPr>
        <w:t xml:space="preserve"> organization may</w:t>
      </w:r>
      <w:r w:rsidR="005B29BC" w:rsidRPr="0024402D">
        <w:rPr>
          <w:rFonts w:ascii="Times New Roman" w:hAnsi="Times New Roman" w:cs="Times New Roman"/>
          <w:sz w:val="24"/>
          <w:szCs w:val="24"/>
        </w:rPr>
        <w:t>,</w:t>
      </w:r>
      <w:r w:rsidR="00B10FF1" w:rsidRPr="0024402D">
        <w:rPr>
          <w:rFonts w:ascii="Times New Roman" w:hAnsi="Times New Roman" w:cs="Times New Roman"/>
          <w:sz w:val="24"/>
          <w:szCs w:val="24"/>
        </w:rPr>
        <w:t xml:space="preserve"> in its corporate </w:t>
      </w:r>
      <w:r w:rsidRPr="0024402D">
        <w:rPr>
          <w:rFonts w:ascii="Times New Roman" w:hAnsi="Times New Roman" w:cs="Times New Roman"/>
          <w:sz w:val="24"/>
          <w:szCs w:val="24"/>
        </w:rPr>
        <w:t>name-</w:t>
      </w:r>
    </w:p>
    <w:p w14:paraId="13E29821" w14:textId="36946502" w:rsidR="00275283" w:rsidRPr="0024402D" w:rsidRDefault="00275283" w:rsidP="0024402D">
      <w:pPr>
        <w:pStyle w:val="ListParagraph"/>
        <w:numPr>
          <w:ilvl w:val="0"/>
          <w:numId w:val="4"/>
        </w:numPr>
        <w:tabs>
          <w:tab w:val="left" w:pos="2268"/>
        </w:tabs>
        <w:spacing w:after="0" w:line="240" w:lineRule="auto"/>
        <w:ind w:firstLine="43"/>
        <w:jc w:val="both"/>
        <w:rPr>
          <w:rFonts w:ascii="Times New Roman" w:hAnsi="Times New Roman" w:cs="Times New Roman"/>
          <w:sz w:val="24"/>
          <w:szCs w:val="24"/>
        </w:rPr>
      </w:pPr>
      <w:r w:rsidRPr="0024402D">
        <w:rPr>
          <w:rFonts w:ascii="Times New Roman" w:hAnsi="Times New Roman" w:cs="Times New Roman"/>
          <w:sz w:val="24"/>
          <w:szCs w:val="24"/>
        </w:rPr>
        <w:t>make representations to the Labour Court; or</w:t>
      </w:r>
    </w:p>
    <w:p w14:paraId="1A17508F" w14:textId="75F3E0DB" w:rsidR="00275283" w:rsidRPr="0024402D" w:rsidRDefault="00567B25" w:rsidP="0024402D">
      <w:pPr>
        <w:pStyle w:val="ListParagraph"/>
        <w:tabs>
          <w:tab w:val="left" w:pos="1843"/>
          <w:tab w:val="left" w:pos="2268"/>
        </w:tabs>
        <w:spacing w:after="0" w:line="240" w:lineRule="auto"/>
        <w:ind w:left="1800"/>
        <w:jc w:val="both"/>
        <w:rPr>
          <w:rFonts w:ascii="Times New Roman" w:hAnsi="Times New Roman" w:cs="Times New Roman"/>
          <w:sz w:val="24"/>
          <w:szCs w:val="24"/>
        </w:rPr>
      </w:pPr>
      <w:r w:rsidRPr="0024402D">
        <w:rPr>
          <w:rFonts w:ascii="Times New Roman" w:hAnsi="Times New Roman" w:cs="Times New Roman"/>
          <w:sz w:val="24"/>
          <w:szCs w:val="24"/>
        </w:rPr>
        <w:t xml:space="preserve">        </w:t>
      </w:r>
      <w:r w:rsidR="00275283" w:rsidRPr="0024402D">
        <w:rPr>
          <w:rFonts w:ascii="Times New Roman" w:hAnsi="Times New Roman" w:cs="Times New Roman"/>
          <w:sz w:val="24"/>
          <w:szCs w:val="24"/>
        </w:rPr>
        <w:t>…”</w:t>
      </w:r>
      <w:r w:rsidR="00940965" w:rsidRPr="0024402D">
        <w:rPr>
          <w:rFonts w:ascii="Times New Roman" w:hAnsi="Times New Roman" w:cs="Times New Roman"/>
          <w:sz w:val="24"/>
          <w:szCs w:val="24"/>
        </w:rPr>
        <w:t xml:space="preserve"> </w:t>
      </w:r>
    </w:p>
    <w:p w14:paraId="349D18FC" w14:textId="05E59B2E" w:rsidR="00940965" w:rsidRPr="0024402D" w:rsidRDefault="00940965" w:rsidP="005D7284">
      <w:pPr>
        <w:pStyle w:val="ListParagraph"/>
        <w:tabs>
          <w:tab w:val="left" w:pos="1843"/>
        </w:tabs>
        <w:spacing w:line="480" w:lineRule="auto"/>
        <w:ind w:left="1800"/>
        <w:jc w:val="both"/>
        <w:rPr>
          <w:rFonts w:ascii="Times New Roman" w:hAnsi="Times New Roman" w:cs="Times New Roman"/>
          <w:sz w:val="24"/>
          <w:szCs w:val="24"/>
        </w:rPr>
      </w:pPr>
    </w:p>
    <w:p w14:paraId="406D4541" w14:textId="72562107" w:rsidR="00940965" w:rsidRPr="0024402D" w:rsidRDefault="00940965" w:rsidP="005D7284">
      <w:pPr>
        <w:pStyle w:val="ListParagraph"/>
        <w:numPr>
          <w:ilvl w:val="0"/>
          <w:numId w:val="1"/>
        </w:numPr>
        <w:tabs>
          <w:tab w:val="left" w:pos="1418"/>
        </w:tabs>
        <w:spacing w:line="480" w:lineRule="auto"/>
        <w:ind w:left="567" w:hanging="567"/>
        <w:jc w:val="both"/>
        <w:rPr>
          <w:rFonts w:ascii="Times New Roman" w:hAnsi="Times New Roman" w:cs="Times New Roman"/>
          <w:sz w:val="24"/>
          <w:szCs w:val="24"/>
        </w:rPr>
      </w:pPr>
      <w:r w:rsidRPr="0024402D">
        <w:rPr>
          <w:rFonts w:ascii="Times New Roman" w:hAnsi="Times New Roman" w:cs="Times New Roman"/>
          <w:sz w:val="24"/>
          <w:szCs w:val="24"/>
        </w:rPr>
        <w:t xml:space="preserve">A perusal of the various provisions of the Labour Act quoted above </w:t>
      </w:r>
      <w:r w:rsidR="00D52759" w:rsidRPr="0024402D">
        <w:rPr>
          <w:rFonts w:ascii="Times New Roman" w:hAnsi="Times New Roman" w:cs="Times New Roman"/>
          <w:sz w:val="24"/>
          <w:szCs w:val="24"/>
        </w:rPr>
        <w:t>show</w:t>
      </w:r>
      <w:r w:rsidR="005B29BC" w:rsidRPr="0024402D">
        <w:rPr>
          <w:rFonts w:ascii="Times New Roman" w:hAnsi="Times New Roman" w:cs="Times New Roman"/>
          <w:sz w:val="24"/>
          <w:szCs w:val="24"/>
        </w:rPr>
        <w:t>s</w:t>
      </w:r>
      <w:r w:rsidRPr="0024402D">
        <w:rPr>
          <w:rFonts w:ascii="Times New Roman" w:hAnsi="Times New Roman" w:cs="Times New Roman"/>
          <w:sz w:val="24"/>
          <w:szCs w:val="24"/>
        </w:rPr>
        <w:t xml:space="preserve"> that </w:t>
      </w:r>
      <w:r w:rsidR="009F2F47" w:rsidRPr="0024402D">
        <w:rPr>
          <w:rFonts w:ascii="Times New Roman" w:hAnsi="Times New Roman" w:cs="Times New Roman"/>
          <w:sz w:val="24"/>
          <w:szCs w:val="24"/>
        </w:rPr>
        <w:t xml:space="preserve">in so far </w:t>
      </w:r>
      <w:r w:rsidRPr="0024402D">
        <w:rPr>
          <w:rFonts w:ascii="Times New Roman" w:hAnsi="Times New Roman" w:cs="Times New Roman"/>
          <w:sz w:val="24"/>
          <w:szCs w:val="24"/>
        </w:rPr>
        <w:t>a</w:t>
      </w:r>
      <w:r w:rsidR="009F2F47" w:rsidRPr="0024402D">
        <w:rPr>
          <w:rFonts w:ascii="Times New Roman" w:hAnsi="Times New Roman" w:cs="Times New Roman"/>
          <w:sz w:val="24"/>
          <w:szCs w:val="24"/>
        </w:rPr>
        <w:t>s trade unions are concerned, only a</w:t>
      </w:r>
      <w:r w:rsidRPr="0024402D">
        <w:rPr>
          <w:rFonts w:ascii="Times New Roman" w:hAnsi="Times New Roman" w:cs="Times New Roman"/>
          <w:sz w:val="24"/>
          <w:szCs w:val="24"/>
        </w:rPr>
        <w:t xml:space="preserve"> registered trade union</w:t>
      </w:r>
      <w:r w:rsidR="00D52759" w:rsidRPr="0024402D">
        <w:rPr>
          <w:rFonts w:ascii="Times New Roman" w:hAnsi="Times New Roman" w:cs="Times New Roman"/>
          <w:sz w:val="24"/>
          <w:szCs w:val="24"/>
        </w:rPr>
        <w:t xml:space="preserve">, obviously through its officials or agents, has a right of audience before the Labour Court, which </w:t>
      </w:r>
      <w:r w:rsidR="009F2F47" w:rsidRPr="0024402D">
        <w:rPr>
          <w:rFonts w:ascii="Times New Roman" w:hAnsi="Times New Roman" w:cs="Times New Roman"/>
          <w:sz w:val="24"/>
          <w:szCs w:val="24"/>
        </w:rPr>
        <w:t xml:space="preserve">is the only </w:t>
      </w:r>
      <w:r w:rsidR="00D52759" w:rsidRPr="0024402D">
        <w:rPr>
          <w:rFonts w:ascii="Times New Roman" w:hAnsi="Times New Roman" w:cs="Times New Roman"/>
          <w:sz w:val="24"/>
          <w:szCs w:val="24"/>
        </w:rPr>
        <w:t xml:space="preserve">court specifically mentioned therein. </w:t>
      </w:r>
      <w:r w:rsidR="00797ADF">
        <w:rPr>
          <w:rFonts w:ascii="Times New Roman" w:hAnsi="Times New Roman" w:cs="Times New Roman"/>
          <w:sz w:val="24"/>
          <w:szCs w:val="24"/>
        </w:rPr>
        <w:t xml:space="preserve"> </w:t>
      </w:r>
      <w:r w:rsidR="00B10FF1" w:rsidRPr="0024402D">
        <w:rPr>
          <w:rFonts w:ascii="Times New Roman" w:hAnsi="Times New Roman" w:cs="Times New Roman"/>
          <w:sz w:val="24"/>
          <w:szCs w:val="24"/>
        </w:rPr>
        <w:t>No other court, including this C</w:t>
      </w:r>
      <w:r w:rsidR="007A7C10" w:rsidRPr="0024402D">
        <w:rPr>
          <w:rFonts w:ascii="Times New Roman" w:hAnsi="Times New Roman" w:cs="Times New Roman"/>
          <w:sz w:val="24"/>
          <w:szCs w:val="24"/>
        </w:rPr>
        <w:t>ourt, is mentioned.</w:t>
      </w:r>
      <w:r w:rsidRPr="0024402D">
        <w:rPr>
          <w:rFonts w:ascii="Times New Roman" w:hAnsi="Times New Roman" w:cs="Times New Roman"/>
          <w:sz w:val="24"/>
          <w:szCs w:val="24"/>
        </w:rPr>
        <w:t xml:space="preserve"> </w:t>
      </w:r>
      <w:r w:rsidR="009F2F47" w:rsidRPr="0024402D">
        <w:rPr>
          <w:rFonts w:ascii="Times New Roman" w:hAnsi="Times New Roman" w:cs="Times New Roman"/>
          <w:sz w:val="24"/>
          <w:szCs w:val="24"/>
        </w:rPr>
        <w:t xml:space="preserve">An unregistered trade union is not conferred with the </w:t>
      </w:r>
      <w:r w:rsidR="00797ADF">
        <w:rPr>
          <w:rFonts w:ascii="Times New Roman" w:hAnsi="Times New Roman" w:cs="Times New Roman"/>
          <w:sz w:val="24"/>
          <w:szCs w:val="24"/>
        </w:rPr>
        <w:t xml:space="preserve">same.  </w:t>
      </w:r>
      <w:r w:rsidR="009F2F47" w:rsidRPr="0024402D">
        <w:rPr>
          <w:rFonts w:ascii="Times New Roman" w:hAnsi="Times New Roman" w:cs="Times New Roman"/>
          <w:sz w:val="24"/>
          <w:szCs w:val="24"/>
        </w:rPr>
        <w:t>In fact</w:t>
      </w:r>
      <w:r w:rsidR="003068E3" w:rsidRPr="0024402D">
        <w:rPr>
          <w:rFonts w:ascii="Times New Roman" w:hAnsi="Times New Roman" w:cs="Times New Roman"/>
          <w:sz w:val="24"/>
          <w:szCs w:val="24"/>
        </w:rPr>
        <w:t>,</w:t>
      </w:r>
      <w:r w:rsidR="009F2F47" w:rsidRPr="0024402D">
        <w:rPr>
          <w:rFonts w:ascii="Times New Roman" w:hAnsi="Times New Roman" w:cs="Times New Roman"/>
          <w:sz w:val="24"/>
          <w:szCs w:val="24"/>
        </w:rPr>
        <w:t xml:space="preserve"> such may not make representations to the Labour Court.</w:t>
      </w:r>
    </w:p>
    <w:p w14:paraId="3767B465" w14:textId="77777777" w:rsidR="00B10FF1" w:rsidRPr="0024402D" w:rsidRDefault="00B10FF1" w:rsidP="00797ADF">
      <w:pPr>
        <w:pStyle w:val="ListParagraph"/>
        <w:tabs>
          <w:tab w:val="left" w:pos="709"/>
          <w:tab w:val="left" w:pos="1418"/>
        </w:tabs>
        <w:spacing w:after="0" w:line="240" w:lineRule="auto"/>
        <w:ind w:left="567"/>
        <w:jc w:val="both"/>
        <w:rPr>
          <w:rFonts w:ascii="Times New Roman" w:hAnsi="Times New Roman" w:cs="Times New Roman"/>
          <w:sz w:val="24"/>
          <w:szCs w:val="24"/>
        </w:rPr>
      </w:pPr>
    </w:p>
    <w:p w14:paraId="1A12A702" w14:textId="715DDD39" w:rsidR="00B10FF1" w:rsidRPr="0024402D" w:rsidRDefault="00B10FF1" w:rsidP="0024402D">
      <w:pPr>
        <w:pStyle w:val="ListParagraph"/>
        <w:numPr>
          <w:ilvl w:val="0"/>
          <w:numId w:val="1"/>
        </w:numPr>
        <w:spacing w:after="0" w:line="480" w:lineRule="auto"/>
        <w:ind w:left="567" w:hanging="567"/>
        <w:jc w:val="both"/>
        <w:rPr>
          <w:rFonts w:ascii="Times New Roman" w:hAnsi="Times New Roman" w:cs="Times New Roman"/>
          <w:sz w:val="24"/>
          <w:szCs w:val="24"/>
        </w:rPr>
      </w:pPr>
      <w:r w:rsidRPr="0024402D">
        <w:rPr>
          <w:rFonts w:ascii="Times New Roman" w:hAnsi="Times New Roman" w:cs="Times New Roman"/>
          <w:sz w:val="24"/>
          <w:szCs w:val="24"/>
        </w:rPr>
        <w:t>This C</w:t>
      </w:r>
      <w:r w:rsidR="001F7BD7" w:rsidRPr="0024402D">
        <w:rPr>
          <w:rFonts w:ascii="Times New Roman" w:hAnsi="Times New Roman" w:cs="Times New Roman"/>
          <w:sz w:val="24"/>
          <w:szCs w:val="24"/>
        </w:rPr>
        <w:t>ourt</w:t>
      </w:r>
      <w:r w:rsidR="00F46DC3" w:rsidRPr="0024402D">
        <w:rPr>
          <w:rFonts w:ascii="Times New Roman" w:hAnsi="Times New Roman" w:cs="Times New Roman"/>
          <w:sz w:val="24"/>
          <w:szCs w:val="24"/>
        </w:rPr>
        <w:t>, whilst it determines appeals,</w:t>
      </w:r>
      <w:r w:rsidR="001F7BD7" w:rsidRPr="0024402D">
        <w:rPr>
          <w:rFonts w:ascii="Times New Roman" w:hAnsi="Times New Roman" w:cs="Times New Roman"/>
          <w:sz w:val="24"/>
          <w:szCs w:val="24"/>
        </w:rPr>
        <w:t xml:space="preserve"> cannot, by any stretch of the imagination, be described as a </w:t>
      </w:r>
      <w:r w:rsidR="002934E6" w:rsidRPr="0024402D">
        <w:rPr>
          <w:rFonts w:ascii="Times New Roman" w:hAnsi="Times New Roman" w:cs="Times New Roman"/>
          <w:sz w:val="24"/>
          <w:szCs w:val="24"/>
        </w:rPr>
        <w:t>“</w:t>
      </w:r>
      <w:r w:rsidR="001F7BD7" w:rsidRPr="0024402D">
        <w:rPr>
          <w:rFonts w:ascii="Times New Roman" w:hAnsi="Times New Roman" w:cs="Times New Roman"/>
          <w:sz w:val="24"/>
          <w:szCs w:val="24"/>
        </w:rPr>
        <w:t>determining authority</w:t>
      </w:r>
      <w:r w:rsidR="002934E6" w:rsidRPr="0024402D">
        <w:rPr>
          <w:rFonts w:ascii="Times New Roman" w:hAnsi="Times New Roman" w:cs="Times New Roman"/>
          <w:sz w:val="24"/>
          <w:szCs w:val="24"/>
        </w:rPr>
        <w:t>”</w:t>
      </w:r>
      <w:r w:rsidR="00797ADF">
        <w:rPr>
          <w:rFonts w:ascii="Times New Roman" w:hAnsi="Times New Roman" w:cs="Times New Roman"/>
          <w:sz w:val="24"/>
          <w:szCs w:val="24"/>
        </w:rPr>
        <w:t xml:space="preserve">.  </w:t>
      </w:r>
      <w:r w:rsidR="001F7BD7" w:rsidRPr="0024402D">
        <w:rPr>
          <w:rFonts w:ascii="Times New Roman" w:hAnsi="Times New Roman" w:cs="Times New Roman"/>
          <w:sz w:val="24"/>
          <w:szCs w:val="24"/>
        </w:rPr>
        <w:t xml:space="preserve">It is a court of law. </w:t>
      </w:r>
      <w:r w:rsidR="00797ADF">
        <w:rPr>
          <w:rFonts w:ascii="Times New Roman" w:hAnsi="Times New Roman" w:cs="Times New Roman"/>
          <w:sz w:val="24"/>
          <w:szCs w:val="24"/>
        </w:rPr>
        <w:t xml:space="preserve"> </w:t>
      </w:r>
      <w:r w:rsidR="001F7BD7" w:rsidRPr="0024402D">
        <w:rPr>
          <w:rFonts w:ascii="Times New Roman" w:hAnsi="Times New Roman" w:cs="Times New Roman"/>
          <w:sz w:val="24"/>
          <w:szCs w:val="24"/>
        </w:rPr>
        <w:t>The express mention of the Labour Court in these provisions excludes other courts of la</w:t>
      </w:r>
      <w:r w:rsidR="00FD053A" w:rsidRPr="0024402D">
        <w:rPr>
          <w:rFonts w:ascii="Times New Roman" w:hAnsi="Times New Roman" w:cs="Times New Roman"/>
          <w:sz w:val="24"/>
          <w:szCs w:val="24"/>
        </w:rPr>
        <w:t xml:space="preserve">w, and </w:t>
      </w:r>
      <w:r w:rsidR="00FD053A" w:rsidRPr="0024402D">
        <w:rPr>
          <w:rFonts w:ascii="Times New Roman" w:hAnsi="Times New Roman" w:cs="Times New Roman"/>
          <w:iCs/>
          <w:sz w:val="24"/>
          <w:szCs w:val="24"/>
        </w:rPr>
        <w:t>in</w:t>
      </w:r>
      <w:r w:rsidR="00FD053A" w:rsidRPr="0024402D">
        <w:rPr>
          <w:rFonts w:ascii="Times New Roman" w:hAnsi="Times New Roman" w:cs="Times New Roman"/>
          <w:i/>
          <w:iCs/>
          <w:sz w:val="24"/>
          <w:szCs w:val="24"/>
        </w:rPr>
        <w:t xml:space="preserve"> </w:t>
      </w:r>
      <w:proofErr w:type="spellStart"/>
      <w:r w:rsidR="00FD053A" w:rsidRPr="0024402D">
        <w:rPr>
          <w:rFonts w:ascii="Times New Roman" w:hAnsi="Times New Roman" w:cs="Times New Roman"/>
          <w:i/>
          <w:iCs/>
          <w:sz w:val="24"/>
          <w:szCs w:val="24"/>
        </w:rPr>
        <w:t>casu</w:t>
      </w:r>
      <w:proofErr w:type="spellEnd"/>
      <w:r w:rsidR="00FD053A" w:rsidRPr="0024402D">
        <w:rPr>
          <w:rFonts w:ascii="Times New Roman" w:hAnsi="Times New Roman" w:cs="Times New Roman"/>
          <w:sz w:val="24"/>
          <w:szCs w:val="24"/>
        </w:rPr>
        <w:t>,</w:t>
      </w:r>
      <w:r w:rsidRPr="0024402D">
        <w:rPr>
          <w:rFonts w:ascii="Times New Roman" w:hAnsi="Times New Roman" w:cs="Times New Roman"/>
          <w:sz w:val="24"/>
          <w:szCs w:val="24"/>
        </w:rPr>
        <w:t xml:space="preserve"> this C</w:t>
      </w:r>
      <w:r w:rsidR="001F7BD7" w:rsidRPr="0024402D">
        <w:rPr>
          <w:rFonts w:ascii="Times New Roman" w:hAnsi="Times New Roman" w:cs="Times New Roman"/>
          <w:sz w:val="24"/>
          <w:szCs w:val="24"/>
        </w:rPr>
        <w:t>ourt</w:t>
      </w:r>
      <w:r w:rsidR="00FD053A" w:rsidRPr="0024402D">
        <w:rPr>
          <w:rFonts w:ascii="Times New Roman" w:hAnsi="Times New Roman" w:cs="Times New Roman"/>
          <w:sz w:val="24"/>
          <w:szCs w:val="24"/>
        </w:rPr>
        <w:t xml:space="preserve"> in particular. </w:t>
      </w:r>
      <w:r w:rsidR="00797ADF">
        <w:rPr>
          <w:rFonts w:ascii="Times New Roman" w:hAnsi="Times New Roman" w:cs="Times New Roman"/>
          <w:sz w:val="24"/>
          <w:szCs w:val="24"/>
        </w:rPr>
        <w:t xml:space="preserve"> </w:t>
      </w:r>
      <w:r w:rsidR="00FD053A" w:rsidRPr="0024402D">
        <w:rPr>
          <w:rFonts w:ascii="Times New Roman" w:hAnsi="Times New Roman" w:cs="Times New Roman"/>
          <w:sz w:val="24"/>
          <w:szCs w:val="24"/>
        </w:rPr>
        <w:t xml:space="preserve">This is expressed in the legal maxim </w:t>
      </w:r>
      <w:proofErr w:type="spellStart"/>
      <w:r w:rsidR="00FD053A" w:rsidRPr="0024402D">
        <w:rPr>
          <w:rFonts w:ascii="Times New Roman" w:hAnsi="Times New Roman" w:cs="Times New Roman"/>
          <w:i/>
          <w:iCs/>
          <w:sz w:val="24"/>
          <w:szCs w:val="24"/>
        </w:rPr>
        <w:t>expressio</w:t>
      </w:r>
      <w:proofErr w:type="spellEnd"/>
      <w:r w:rsidR="00FD053A" w:rsidRPr="0024402D">
        <w:rPr>
          <w:rFonts w:ascii="Times New Roman" w:hAnsi="Times New Roman" w:cs="Times New Roman"/>
          <w:i/>
          <w:iCs/>
          <w:sz w:val="24"/>
          <w:szCs w:val="24"/>
        </w:rPr>
        <w:t xml:space="preserve"> </w:t>
      </w:r>
      <w:proofErr w:type="spellStart"/>
      <w:r w:rsidR="00FD053A" w:rsidRPr="0024402D">
        <w:rPr>
          <w:rFonts w:ascii="Times New Roman" w:hAnsi="Times New Roman" w:cs="Times New Roman"/>
          <w:i/>
          <w:iCs/>
          <w:sz w:val="24"/>
          <w:szCs w:val="24"/>
        </w:rPr>
        <w:t>unius</w:t>
      </w:r>
      <w:proofErr w:type="spellEnd"/>
      <w:r w:rsidR="00FD053A" w:rsidRPr="0024402D">
        <w:rPr>
          <w:rFonts w:ascii="Times New Roman" w:hAnsi="Times New Roman" w:cs="Times New Roman"/>
          <w:i/>
          <w:iCs/>
          <w:sz w:val="24"/>
          <w:szCs w:val="24"/>
        </w:rPr>
        <w:t xml:space="preserve"> </w:t>
      </w:r>
      <w:proofErr w:type="spellStart"/>
      <w:proofErr w:type="gramStart"/>
      <w:r w:rsidR="00FD053A" w:rsidRPr="0024402D">
        <w:rPr>
          <w:rFonts w:ascii="Times New Roman" w:hAnsi="Times New Roman" w:cs="Times New Roman"/>
          <w:i/>
          <w:iCs/>
          <w:sz w:val="24"/>
          <w:szCs w:val="24"/>
        </w:rPr>
        <w:t>est</w:t>
      </w:r>
      <w:proofErr w:type="spellEnd"/>
      <w:proofErr w:type="gramEnd"/>
      <w:r w:rsidR="00FD053A" w:rsidRPr="0024402D">
        <w:rPr>
          <w:rFonts w:ascii="Times New Roman" w:hAnsi="Times New Roman" w:cs="Times New Roman"/>
          <w:i/>
          <w:iCs/>
          <w:sz w:val="24"/>
          <w:szCs w:val="24"/>
        </w:rPr>
        <w:t xml:space="preserve"> </w:t>
      </w:r>
      <w:proofErr w:type="spellStart"/>
      <w:r w:rsidR="00FD053A" w:rsidRPr="0024402D">
        <w:rPr>
          <w:rFonts w:ascii="Times New Roman" w:hAnsi="Times New Roman" w:cs="Times New Roman"/>
          <w:i/>
          <w:iCs/>
          <w:sz w:val="24"/>
          <w:szCs w:val="24"/>
        </w:rPr>
        <w:t>exclusio</w:t>
      </w:r>
      <w:proofErr w:type="spellEnd"/>
      <w:r w:rsidR="00FD053A" w:rsidRPr="0024402D">
        <w:rPr>
          <w:rFonts w:ascii="Times New Roman" w:hAnsi="Times New Roman" w:cs="Times New Roman"/>
          <w:i/>
          <w:iCs/>
          <w:sz w:val="24"/>
          <w:szCs w:val="24"/>
        </w:rPr>
        <w:t xml:space="preserve"> </w:t>
      </w:r>
      <w:proofErr w:type="spellStart"/>
      <w:r w:rsidR="00FD053A" w:rsidRPr="0024402D">
        <w:rPr>
          <w:rFonts w:ascii="Times New Roman" w:hAnsi="Times New Roman" w:cs="Times New Roman"/>
          <w:i/>
          <w:iCs/>
          <w:sz w:val="24"/>
          <w:szCs w:val="24"/>
        </w:rPr>
        <w:t>alterius</w:t>
      </w:r>
      <w:proofErr w:type="spellEnd"/>
      <w:r w:rsidR="000260AD" w:rsidRPr="0024402D">
        <w:rPr>
          <w:rFonts w:ascii="Times New Roman" w:hAnsi="Times New Roman" w:cs="Times New Roman"/>
          <w:i/>
          <w:iCs/>
          <w:sz w:val="24"/>
          <w:szCs w:val="24"/>
        </w:rPr>
        <w:t xml:space="preserve"> –</w:t>
      </w:r>
      <w:r w:rsidR="000260AD" w:rsidRPr="0024402D">
        <w:rPr>
          <w:rFonts w:ascii="Times New Roman" w:hAnsi="Times New Roman" w:cs="Times New Roman"/>
          <w:sz w:val="24"/>
          <w:szCs w:val="24"/>
        </w:rPr>
        <w:t xml:space="preserve"> the expression of one thing is th</w:t>
      </w:r>
      <w:r w:rsidR="00F93B7D" w:rsidRPr="0024402D">
        <w:rPr>
          <w:rFonts w:ascii="Times New Roman" w:hAnsi="Times New Roman" w:cs="Times New Roman"/>
          <w:sz w:val="24"/>
          <w:szCs w:val="24"/>
        </w:rPr>
        <w:t xml:space="preserve">e exclusion of the other. </w:t>
      </w:r>
      <w:r w:rsidR="00797ADF">
        <w:rPr>
          <w:rFonts w:ascii="Times New Roman" w:hAnsi="Times New Roman" w:cs="Times New Roman"/>
          <w:sz w:val="24"/>
          <w:szCs w:val="24"/>
        </w:rPr>
        <w:t xml:space="preserve"> </w:t>
      </w:r>
      <w:r w:rsidR="00F93B7D" w:rsidRPr="0024402D">
        <w:rPr>
          <w:rFonts w:ascii="Times New Roman" w:hAnsi="Times New Roman" w:cs="Times New Roman"/>
          <w:sz w:val="24"/>
          <w:szCs w:val="24"/>
        </w:rPr>
        <w:t>This C</w:t>
      </w:r>
      <w:r w:rsidR="000260AD" w:rsidRPr="0024402D">
        <w:rPr>
          <w:rFonts w:ascii="Times New Roman" w:hAnsi="Times New Roman" w:cs="Times New Roman"/>
          <w:sz w:val="24"/>
          <w:szCs w:val="24"/>
        </w:rPr>
        <w:t xml:space="preserve">ourt, </w:t>
      </w:r>
      <w:r w:rsidR="000260AD" w:rsidRPr="0024402D">
        <w:rPr>
          <w:rFonts w:ascii="Times New Roman" w:hAnsi="Times New Roman" w:cs="Times New Roman"/>
          <w:i/>
          <w:iCs/>
          <w:sz w:val="24"/>
          <w:szCs w:val="24"/>
        </w:rPr>
        <w:t>per</w:t>
      </w:r>
      <w:r w:rsidR="000260AD" w:rsidRPr="0024402D">
        <w:rPr>
          <w:rFonts w:ascii="Times New Roman" w:hAnsi="Times New Roman" w:cs="Times New Roman"/>
          <w:sz w:val="24"/>
          <w:szCs w:val="24"/>
        </w:rPr>
        <w:t xml:space="preserve"> KORSAH JA, in </w:t>
      </w:r>
      <w:r w:rsidR="000260AD" w:rsidRPr="0024402D">
        <w:rPr>
          <w:rFonts w:ascii="Times New Roman" w:hAnsi="Times New Roman" w:cs="Times New Roman"/>
          <w:i/>
          <w:iCs/>
          <w:sz w:val="24"/>
          <w:szCs w:val="24"/>
        </w:rPr>
        <w:t>Eagle Insurance Co. Ltd v Grant</w:t>
      </w:r>
      <w:r w:rsidR="000260AD" w:rsidRPr="0024402D">
        <w:rPr>
          <w:rFonts w:ascii="Times New Roman" w:hAnsi="Times New Roman" w:cs="Times New Roman"/>
          <w:sz w:val="24"/>
          <w:szCs w:val="24"/>
        </w:rPr>
        <w:t xml:space="preserve"> 1989 (3) ZLR 278 (S)</w:t>
      </w:r>
      <w:r w:rsidR="006377C7" w:rsidRPr="0024402D">
        <w:rPr>
          <w:rFonts w:ascii="Times New Roman" w:hAnsi="Times New Roman" w:cs="Times New Roman"/>
          <w:sz w:val="24"/>
          <w:szCs w:val="24"/>
        </w:rPr>
        <w:t xml:space="preserve">, cited with approval in </w:t>
      </w:r>
      <w:r w:rsidR="006377C7" w:rsidRPr="0024402D">
        <w:rPr>
          <w:rFonts w:ascii="Times New Roman" w:hAnsi="Times New Roman" w:cs="Times New Roman"/>
          <w:i/>
          <w:iCs/>
          <w:sz w:val="24"/>
          <w:szCs w:val="24"/>
        </w:rPr>
        <w:t xml:space="preserve">Godfrey </w:t>
      </w:r>
      <w:proofErr w:type="spellStart"/>
      <w:r w:rsidR="006377C7" w:rsidRPr="0024402D">
        <w:rPr>
          <w:rFonts w:ascii="Times New Roman" w:hAnsi="Times New Roman" w:cs="Times New Roman"/>
          <w:i/>
          <w:iCs/>
          <w:sz w:val="24"/>
          <w:szCs w:val="24"/>
        </w:rPr>
        <w:t>Tapedza</w:t>
      </w:r>
      <w:proofErr w:type="spellEnd"/>
      <w:r w:rsidR="006377C7" w:rsidRPr="0024402D">
        <w:rPr>
          <w:rFonts w:ascii="Times New Roman" w:hAnsi="Times New Roman" w:cs="Times New Roman"/>
          <w:i/>
          <w:iCs/>
          <w:sz w:val="24"/>
          <w:szCs w:val="24"/>
        </w:rPr>
        <w:t xml:space="preserve"> </w:t>
      </w:r>
    </w:p>
    <w:p w14:paraId="259100F3" w14:textId="589DBD69" w:rsidR="001F7BD7" w:rsidRPr="0024402D" w:rsidRDefault="006377C7" w:rsidP="0024402D">
      <w:pPr>
        <w:spacing w:after="0" w:line="360" w:lineRule="auto"/>
        <w:ind w:left="567"/>
        <w:jc w:val="both"/>
        <w:rPr>
          <w:rFonts w:ascii="Times New Roman" w:hAnsi="Times New Roman" w:cs="Times New Roman"/>
          <w:sz w:val="24"/>
          <w:szCs w:val="24"/>
        </w:rPr>
      </w:pPr>
      <w:r w:rsidRPr="0024402D">
        <w:rPr>
          <w:rFonts w:ascii="Times New Roman" w:hAnsi="Times New Roman" w:cs="Times New Roman"/>
          <w:i/>
          <w:iCs/>
          <w:sz w:val="24"/>
          <w:szCs w:val="24"/>
        </w:rPr>
        <w:t>&amp; 9 Ors v Zimbabwe Energy Regulatory Authority &amp; Anor</w:t>
      </w:r>
      <w:r w:rsidRPr="0024402D">
        <w:rPr>
          <w:rFonts w:ascii="Times New Roman" w:hAnsi="Times New Roman" w:cs="Times New Roman"/>
          <w:sz w:val="24"/>
          <w:szCs w:val="24"/>
        </w:rPr>
        <w:t xml:space="preserve"> SC 30/20</w:t>
      </w:r>
      <w:r w:rsidR="00AE59B0" w:rsidRPr="0024402D">
        <w:rPr>
          <w:rFonts w:ascii="Times New Roman" w:hAnsi="Times New Roman" w:cs="Times New Roman"/>
          <w:sz w:val="24"/>
          <w:szCs w:val="24"/>
        </w:rPr>
        <w:t xml:space="preserve"> at p 7</w:t>
      </w:r>
      <w:r w:rsidRPr="0024402D">
        <w:rPr>
          <w:rFonts w:ascii="Times New Roman" w:hAnsi="Times New Roman" w:cs="Times New Roman"/>
          <w:sz w:val="24"/>
          <w:szCs w:val="24"/>
        </w:rPr>
        <w:t>,</w:t>
      </w:r>
      <w:r w:rsidR="000260AD" w:rsidRPr="0024402D">
        <w:rPr>
          <w:rFonts w:ascii="Times New Roman" w:hAnsi="Times New Roman" w:cs="Times New Roman"/>
          <w:sz w:val="24"/>
          <w:szCs w:val="24"/>
        </w:rPr>
        <w:t xml:space="preserve"> </w:t>
      </w:r>
      <w:r w:rsidR="00CF0E50" w:rsidRPr="0024402D">
        <w:rPr>
          <w:rFonts w:ascii="Times New Roman" w:hAnsi="Times New Roman" w:cs="Times New Roman"/>
          <w:sz w:val="24"/>
          <w:szCs w:val="24"/>
        </w:rPr>
        <w:t>had this to say</w:t>
      </w:r>
      <w:r w:rsidRPr="0024402D">
        <w:rPr>
          <w:rFonts w:ascii="Times New Roman" w:hAnsi="Times New Roman" w:cs="Times New Roman"/>
          <w:sz w:val="24"/>
          <w:szCs w:val="24"/>
        </w:rPr>
        <w:t xml:space="preserve"> at 280F</w:t>
      </w:r>
      <w:r w:rsidR="00CF0E50" w:rsidRPr="0024402D">
        <w:rPr>
          <w:rFonts w:ascii="Times New Roman" w:hAnsi="Times New Roman" w:cs="Times New Roman"/>
          <w:sz w:val="24"/>
          <w:szCs w:val="24"/>
        </w:rPr>
        <w:t>:</w:t>
      </w:r>
    </w:p>
    <w:p w14:paraId="53381AD6" w14:textId="3538112C" w:rsidR="00CF0E50" w:rsidRPr="0024402D" w:rsidRDefault="00CF0E50" w:rsidP="00ED7E3F">
      <w:pPr>
        <w:pStyle w:val="ListParagraph"/>
        <w:spacing w:line="240" w:lineRule="auto"/>
        <w:ind w:left="1440"/>
        <w:jc w:val="both"/>
        <w:rPr>
          <w:rFonts w:ascii="Times New Roman" w:hAnsi="Times New Roman" w:cs="Times New Roman"/>
          <w:sz w:val="24"/>
          <w:szCs w:val="24"/>
        </w:rPr>
      </w:pPr>
      <w:r w:rsidRPr="0024402D">
        <w:rPr>
          <w:rFonts w:ascii="Times New Roman" w:hAnsi="Times New Roman" w:cs="Times New Roman"/>
          <w:sz w:val="24"/>
          <w:szCs w:val="24"/>
        </w:rPr>
        <w:lastRenderedPageBreak/>
        <w:t>“</w:t>
      </w:r>
      <w:r w:rsidR="00F46DC3" w:rsidRPr="0024402D">
        <w:rPr>
          <w:rFonts w:ascii="Times New Roman" w:hAnsi="Times New Roman" w:cs="Times New Roman"/>
          <w:sz w:val="24"/>
          <w:szCs w:val="24"/>
        </w:rPr>
        <w:t xml:space="preserve">A rule which is invariably resorted to in the interpretation of statutes – the </w:t>
      </w:r>
      <w:r w:rsidR="00F46DC3" w:rsidRPr="0024402D">
        <w:rPr>
          <w:rFonts w:ascii="Times New Roman" w:hAnsi="Times New Roman" w:cs="Times New Roman"/>
          <w:i/>
          <w:iCs/>
          <w:sz w:val="24"/>
          <w:szCs w:val="24"/>
        </w:rPr>
        <w:t>expressio unius</w:t>
      </w:r>
      <w:r w:rsidR="00F46DC3" w:rsidRPr="0024402D">
        <w:rPr>
          <w:rFonts w:ascii="Times New Roman" w:hAnsi="Times New Roman" w:cs="Times New Roman"/>
          <w:sz w:val="24"/>
          <w:szCs w:val="24"/>
        </w:rPr>
        <w:t xml:space="preserve"> rule – is that the mention of one or more things of a particular class may be regarded as silently excluding all other members of the class.”</w:t>
      </w:r>
    </w:p>
    <w:p w14:paraId="630341F0" w14:textId="77777777" w:rsidR="00AE59B0" w:rsidRPr="0024402D" w:rsidRDefault="00AE59B0" w:rsidP="0024402D">
      <w:pPr>
        <w:pStyle w:val="ListParagraph"/>
        <w:spacing w:line="240" w:lineRule="auto"/>
        <w:ind w:left="1440"/>
        <w:jc w:val="both"/>
        <w:rPr>
          <w:rFonts w:ascii="Times New Roman" w:hAnsi="Times New Roman" w:cs="Times New Roman"/>
          <w:sz w:val="24"/>
          <w:szCs w:val="24"/>
        </w:rPr>
      </w:pPr>
    </w:p>
    <w:p w14:paraId="602C7F43" w14:textId="77777777" w:rsidR="00AE59B0" w:rsidRPr="0024402D" w:rsidRDefault="00AE59B0" w:rsidP="00C21083">
      <w:pPr>
        <w:pStyle w:val="ListParagraph"/>
        <w:tabs>
          <w:tab w:val="left" w:pos="1440"/>
        </w:tabs>
        <w:spacing w:after="0" w:line="240" w:lineRule="auto"/>
        <w:ind w:left="1440"/>
        <w:jc w:val="both"/>
        <w:rPr>
          <w:rFonts w:ascii="Times New Roman" w:hAnsi="Times New Roman" w:cs="Times New Roman"/>
          <w:sz w:val="24"/>
          <w:szCs w:val="24"/>
        </w:rPr>
      </w:pPr>
    </w:p>
    <w:p w14:paraId="48B4697E" w14:textId="4CE20C3B" w:rsidR="00AE59B0" w:rsidRPr="0024402D" w:rsidRDefault="00AE59B0" w:rsidP="0024402D">
      <w:pPr>
        <w:pStyle w:val="ListParagraph"/>
        <w:numPr>
          <w:ilvl w:val="0"/>
          <w:numId w:val="1"/>
        </w:numPr>
        <w:spacing w:line="480" w:lineRule="auto"/>
        <w:ind w:left="567" w:hanging="567"/>
        <w:jc w:val="both"/>
        <w:rPr>
          <w:rFonts w:ascii="Times New Roman" w:hAnsi="Times New Roman" w:cs="Times New Roman"/>
          <w:sz w:val="24"/>
          <w:szCs w:val="24"/>
        </w:rPr>
      </w:pPr>
      <w:r w:rsidRPr="0024402D">
        <w:rPr>
          <w:rFonts w:ascii="Times New Roman" w:hAnsi="Times New Roman" w:cs="Times New Roman"/>
          <w:sz w:val="24"/>
          <w:szCs w:val="24"/>
        </w:rPr>
        <w:t xml:space="preserve">It seems to me that </w:t>
      </w:r>
      <w:r w:rsidRPr="0024402D">
        <w:rPr>
          <w:rFonts w:ascii="Times New Roman" w:hAnsi="Times New Roman" w:cs="Times New Roman"/>
          <w:iCs/>
          <w:sz w:val="24"/>
          <w:szCs w:val="24"/>
        </w:rPr>
        <w:t>in</w:t>
      </w:r>
      <w:r w:rsidRPr="0024402D">
        <w:rPr>
          <w:rFonts w:ascii="Times New Roman" w:hAnsi="Times New Roman" w:cs="Times New Roman"/>
          <w:i/>
          <w:iCs/>
          <w:sz w:val="24"/>
          <w:szCs w:val="24"/>
        </w:rPr>
        <w:t xml:space="preserve"> </w:t>
      </w:r>
      <w:proofErr w:type="spellStart"/>
      <w:r w:rsidRPr="0024402D">
        <w:rPr>
          <w:rFonts w:ascii="Times New Roman" w:hAnsi="Times New Roman" w:cs="Times New Roman"/>
          <w:i/>
          <w:iCs/>
          <w:sz w:val="24"/>
          <w:szCs w:val="24"/>
        </w:rPr>
        <w:t>casu</w:t>
      </w:r>
      <w:proofErr w:type="spellEnd"/>
      <w:r w:rsidRPr="0024402D">
        <w:rPr>
          <w:rFonts w:ascii="Times New Roman" w:hAnsi="Times New Roman" w:cs="Times New Roman"/>
          <w:sz w:val="24"/>
          <w:szCs w:val="24"/>
        </w:rPr>
        <w:t xml:space="preserve">, the express mention of a determining authority and the Labour Court means that </w:t>
      </w:r>
      <w:r w:rsidR="00595FEC" w:rsidRPr="0024402D">
        <w:rPr>
          <w:rFonts w:ascii="Times New Roman" w:hAnsi="Times New Roman" w:cs="Times New Roman"/>
          <w:sz w:val="24"/>
          <w:szCs w:val="24"/>
        </w:rPr>
        <w:t>o</w:t>
      </w:r>
      <w:r w:rsidRPr="0024402D">
        <w:rPr>
          <w:rFonts w:ascii="Times New Roman" w:hAnsi="Times New Roman" w:cs="Times New Roman"/>
          <w:sz w:val="24"/>
          <w:szCs w:val="24"/>
        </w:rPr>
        <w:t>the</w:t>
      </w:r>
      <w:r w:rsidR="00595FEC" w:rsidRPr="0024402D">
        <w:rPr>
          <w:rFonts w:ascii="Times New Roman" w:hAnsi="Times New Roman" w:cs="Times New Roman"/>
          <w:sz w:val="24"/>
          <w:szCs w:val="24"/>
        </w:rPr>
        <w:t>r courts, including the</w:t>
      </w:r>
      <w:r w:rsidRPr="0024402D">
        <w:rPr>
          <w:rFonts w:ascii="Times New Roman" w:hAnsi="Times New Roman" w:cs="Times New Roman"/>
          <w:sz w:val="24"/>
          <w:szCs w:val="24"/>
        </w:rPr>
        <w:t xml:space="preserve"> Supreme Court of Zimbabwe</w:t>
      </w:r>
      <w:r w:rsidR="00595FEC" w:rsidRPr="0024402D">
        <w:rPr>
          <w:rFonts w:ascii="Times New Roman" w:hAnsi="Times New Roman" w:cs="Times New Roman"/>
          <w:sz w:val="24"/>
          <w:szCs w:val="24"/>
        </w:rPr>
        <w:t>,</w:t>
      </w:r>
      <w:r w:rsidR="00C21083">
        <w:rPr>
          <w:rFonts w:ascii="Times New Roman" w:hAnsi="Times New Roman" w:cs="Times New Roman"/>
          <w:sz w:val="24"/>
          <w:szCs w:val="24"/>
        </w:rPr>
        <w:t xml:space="preserve"> are excluded.  </w:t>
      </w:r>
      <w:r w:rsidRPr="0024402D">
        <w:rPr>
          <w:rFonts w:ascii="Times New Roman" w:hAnsi="Times New Roman" w:cs="Times New Roman"/>
          <w:sz w:val="24"/>
          <w:szCs w:val="24"/>
        </w:rPr>
        <w:t xml:space="preserve">If the legislature had intended to accord trade unions and or their appointed </w:t>
      </w:r>
      <w:proofErr w:type="gramStart"/>
      <w:r w:rsidRPr="0024402D">
        <w:rPr>
          <w:rFonts w:ascii="Times New Roman" w:hAnsi="Times New Roman" w:cs="Times New Roman"/>
          <w:sz w:val="24"/>
          <w:szCs w:val="24"/>
        </w:rPr>
        <w:t>officials</w:t>
      </w:r>
      <w:proofErr w:type="gramEnd"/>
      <w:r w:rsidRPr="0024402D">
        <w:rPr>
          <w:rFonts w:ascii="Times New Roman" w:hAnsi="Times New Roman" w:cs="Times New Roman"/>
          <w:sz w:val="24"/>
          <w:szCs w:val="24"/>
        </w:rPr>
        <w:t xml:space="preserve"> right of audience before the Supreme Court or the other superior courts, it would have said so in clear and express language. </w:t>
      </w:r>
      <w:r w:rsidR="00C21083">
        <w:rPr>
          <w:rFonts w:ascii="Times New Roman" w:hAnsi="Times New Roman" w:cs="Times New Roman"/>
          <w:sz w:val="24"/>
          <w:szCs w:val="24"/>
        </w:rPr>
        <w:t xml:space="preserve"> </w:t>
      </w:r>
      <w:proofErr w:type="spellStart"/>
      <w:r w:rsidRPr="0024402D">
        <w:rPr>
          <w:rFonts w:ascii="Times New Roman" w:hAnsi="Times New Roman" w:cs="Times New Roman"/>
          <w:sz w:val="24"/>
          <w:szCs w:val="24"/>
        </w:rPr>
        <w:t>Mr</w:t>
      </w:r>
      <w:proofErr w:type="spellEnd"/>
      <w:r w:rsidRPr="0024402D">
        <w:rPr>
          <w:rFonts w:ascii="Times New Roman" w:hAnsi="Times New Roman" w:cs="Times New Roman"/>
          <w:sz w:val="24"/>
          <w:szCs w:val="24"/>
        </w:rPr>
        <w:t xml:space="preserve"> </w:t>
      </w:r>
      <w:proofErr w:type="spellStart"/>
      <w:r w:rsidRPr="0024402D">
        <w:rPr>
          <w:rFonts w:ascii="Times New Roman" w:hAnsi="Times New Roman" w:cs="Times New Roman"/>
          <w:i/>
          <w:sz w:val="24"/>
          <w:szCs w:val="24"/>
        </w:rPr>
        <w:t>Pwanyiwa</w:t>
      </w:r>
      <w:proofErr w:type="spellEnd"/>
      <w:r w:rsidRPr="0024402D">
        <w:rPr>
          <w:rFonts w:ascii="Times New Roman" w:hAnsi="Times New Roman" w:cs="Times New Roman"/>
          <w:sz w:val="24"/>
          <w:szCs w:val="24"/>
        </w:rPr>
        <w:t xml:space="preserve"> has failed to</w:t>
      </w:r>
      <w:r w:rsidR="00595FEC" w:rsidRPr="0024402D">
        <w:rPr>
          <w:rFonts w:ascii="Times New Roman" w:hAnsi="Times New Roman" w:cs="Times New Roman"/>
          <w:sz w:val="24"/>
          <w:szCs w:val="24"/>
        </w:rPr>
        <w:t xml:space="preserve"> </w:t>
      </w:r>
      <w:r w:rsidRPr="0024402D">
        <w:rPr>
          <w:rFonts w:ascii="Times New Roman" w:hAnsi="Times New Roman" w:cs="Times New Roman"/>
          <w:sz w:val="24"/>
          <w:szCs w:val="24"/>
        </w:rPr>
        <w:t>point</w:t>
      </w:r>
      <w:r w:rsidR="00595FEC" w:rsidRPr="0024402D">
        <w:rPr>
          <w:rFonts w:ascii="Times New Roman" w:hAnsi="Times New Roman" w:cs="Times New Roman"/>
          <w:sz w:val="24"/>
          <w:szCs w:val="24"/>
        </w:rPr>
        <w:t xml:space="preserve"> to</w:t>
      </w:r>
      <w:r w:rsidRPr="0024402D">
        <w:rPr>
          <w:rFonts w:ascii="Times New Roman" w:hAnsi="Times New Roman" w:cs="Times New Roman"/>
          <w:sz w:val="24"/>
          <w:szCs w:val="24"/>
        </w:rPr>
        <w:t xml:space="preserve"> any law that does so</w:t>
      </w:r>
      <w:r w:rsidR="00595FEC" w:rsidRPr="0024402D">
        <w:rPr>
          <w:rFonts w:ascii="Times New Roman" w:hAnsi="Times New Roman" w:cs="Times New Roman"/>
          <w:sz w:val="24"/>
          <w:szCs w:val="24"/>
        </w:rPr>
        <w:t>, in substantiation of his passionately held belief and contention</w:t>
      </w:r>
      <w:r w:rsidRPr="0024402D">
        <w:rPr>
          <w:rFonts w:ascii="Times New Roman" w:hAnsi="Times New Roman" w:cs="Times New Roman"/>
          <w:sz w:val="24"/>
          <w:szCs w:val="24"/>
        </w:rPr>
        <w:t>.</w:t>
      </w:r>
      <w:r w:rsidR="00B10FF1" w:rsidRPr="0024402D">
        <w:rPr>
          <w:rFonts w:ascii="Times New Roman" w:hAnsi="Times New Roman" w:cs="Times New Roman"/>
          <w:sz w:val="24"/>
          <w:szCs w:val="24"/>
        </w:rPr>
        <w:t xml:space="preserve">  </w:t>
      </w:r>
      <w:r w:rsidR="00C21083">
        <w:rPr>
          <w:rFonts w:ascii="Times New Roman" w:hAnsi="Times New Roman" w:cs="Times New Roman"/>
          <w:sz w:val="24"/>
          <w:szCs w:val="24"/>
        </w:rPr>
        <w:t xml:space="preserve"> </w:t>
      </w:r>
      <w:r w:rsidR="003A7C40" w:rsidRPr="0024402D">
        <w:rPr>
          <w:rFonts w:ascii="Times New Roman" w:hAnsi="Times New Roman" w:cs="Times New Roman"/>
          <w:sz w:val="24"/>
          <w:szCs w:val="24"/>
        </w:rPr>
        <w:t xml:space="preserve">As </w:t>
      </w:r>
      <w:r w:rsidR="00466715" w:rsidRPr="0024402D">
        <w:rPr>
          <w:rFonts w:ascii="Times New Roman" w:hAnsi="Times New Roman" w:cs="Times New Roman"/>
          <w:sz w:val="24"/>
          <w:szCs w:val="24"/>
        </w:rPr>
        <w:t>correctly submitted</w:t>
      </w:r>
      <w:r w:rsidR="003A7C40" w:rsidRPr="0024402D">
        <w:rPr>
          <w:rFonts w:ascii="Times New Roman" w:hAnsi="Times New Roman" w:cs="Times New Roman"/>
          <w:sz w:val="24"/>
          <w:szCs w:val="24"/>
        </w:rPr>
        <w:t xml:space="preserve"> by the respondent’s legal practitioner, the trade union, being a creature of statute, can only enjoy the privileges and exercise the powers conferred upon it under the provisions of the Labour Act. </w:t>
      </w:r>
      <w:r w:rsidR="00A7249C" w:rsidRPr="0024402D">
        <w:rPr>
          <w:rFonts w:ascii="Times New Roman" w:hAnsi="Times New Roman" w:cs="Times New Roman"/>
          <w:sz w:val="24"/>
          <w:szCs w:val="24"/>
        </w:rPr>
        <w:t xml:space="preserve">Consequently, Mr. </w:t>
      </w:r>
      <w:r w:rsidR="00A7249C" w:rsidRPr="0024402D">
        <w:rPr>
          <w:rFonts w:ascii="Times New Roman" w:hAnsi="Times New Roman" w:cs="Times New Roman"/>
          <w:i/>
          <w:sz w:val="24"/>
          <w:szCs w:val="24"/>
        </w:rPr>
        <w:t>Leman Pwanyiwa’s</w:t>
      </w:r>
      <w:r w:rsidR="003A7C40" w:rsidRPr="0024402D">
        <w:rPr>
          <w:rFonts w:ascii="Times New Roman" w:hAnsi="Times New Roman" w:cs="Times New Roman"/>
          <w:sz w:val="24"/>
          <w:szCs w:val="24"/>
        </w:rPr>
        <w:t xml:space="preserve"> contention that he has</w:t>
      </w:r>
      <w:r w:rsidR="006D4911" w:rsidRPr="0024402D">
        <w:rPr>
          <w:rFonts w:ascii="Times New Roman" w:hAnsi="Times New Roman" w:cs="Times New Roman"/>
          <w:sz w:val="24"/>
          <w:szCs w:val="24"/>
        </w:rPr>
        <w:t xml:space="preserve"> right of audience before this C</w:t>
      </w:r>
      <w:r w:rsidR="003A7C40" w:rsidRPr="0024402D">
        <w:rPr>
          <w:rFonts w:ascii="Times New Roman" w:hAnsi="Times New Roman" w:cs="Times New Roman"/>
          <w:sz w:val="24"/>
          <w:szCs w:val="24"/>
        </w:rPr>
        <w:t>ourt is not supported by any law.</w:t>
      </w:r>
      <w:r w:rsidR="005B29BC" w:rsidRPr="0024402D">
        <w:rPr>
          <w:rFonts w:ascii="Times New Roman" w:hAnsi="Times New Roman" w:cs="Times New Roman"/>
          <w:sz w:val="24"/>
          <w:szCs w:val="24"/>
        </w:rPr>
        <w:t xml:space="preserve"> </w:t>
      </w:r>
      <w:r w:rsidR="00C21083">
        <w:rPr>
          <w:rFonts w:ascii="Times New Roman" w:hAnsi="Times New Roman" w:cs="Times New Roman"/>
          <w:sz w:val="24"/>
          <w:szCs w:val="24"/>
        </w:rPr>
        <w:t xml:space="preserve"> </w:t>
      </w:r>
      <w:r w:rsidR="005B29BC" w:rsidRPr="0024402D">
        <w:rPr>
          <w:rFonts w:ascii="Times New Roman" w:hAnsi="Times New Roman" w:cs="Times New Roman"/>
          <w:sz w:val="24"/>
          <w:szCs w:val="24"/>
        </w:rPr>
        <w:t xml:space="preserve">This view is fortified by the provisions of s 30 of the Supreme Court Act as read with r 2 (4) of the Supreme Court Rules which specifically afford the right of audience in this Court to a registered legal practitioner, a self-representing litigant and one authorized by any law to represent a person. </w:t>
      </w:r>
      <w:r w:rsidR="00C21083">
        <w:rPr>
          <w:rFonts w:ascii="Times New Roman" w:hAnsi="Times New Roman" w:cs="Times New Roman"/>
          <w:sz w:val="24"/>
          <w:szCs w:val="24"/>
        </w:rPr>
        <w:t xml:space="preserve"> </w:t>
      </w:r>
      <w:r w:rsidR="005B29BC" w:rsidRPr="0024402D">
        <w:rPr>
          <w:rFonts w:ascii="Times New Roman" w:hAnsi="Times New Roman" w:cs="Times New Roman"/>
          <w:i/>
          <w:sz w:val="24"/>
          <w:szCs w:val="24"/>
        </w:rPr>
        <w:t xml:space="preserve">Leman </w:t>
      </w:r>
      <w:proofErr w:type="spellStart"/>
      <w:r w:rsidR="005B29BC" w:rsidRPr="0024402D">
        <w:rPr>
          <w:rFonts w:ascii="Times New Roman" w:hAnsi="Times New Roman" w:cs="Times New Roman"/>
          <w:i/>
          <w:sz w:val="24"/>
          <w:szCs w:val="24"/>
        </w:rPr>
        <w:t>Pwanyiwa’s</w:t>
      </w:r>
      <w:proofErr w:type="spellEnd"/>
      <w:r w:rsidR="005B29BC" w:rsidRPr="0024402D">
        <w:rPr>
          <w:rFonts w:ascii="Times New Roman" w:hAnsi="Times New Roman" w:cs="Times New Roman"/>
          <w:sz w:val="24"/>
          <w:szCs w:val="24"/>
        </w:rPr>
        <w:t xml:space="preserve"> para-legal activities have no place before this Court.</w:t>
      </w:r>
    </w:p>
    <w:p w14:paraId="5E553108" w14:textId="77777777" w:rsidR="003076F5" w:rsidRPr="0024402D" w:rsidRDefault="003076F5" w:rsidP="00C21083">
      <w:pPr>
        <w:pStyle w:val="ListParagraph"/>
        <w:spacing w:after="0" w:line="240" w:lineRule="auto"/>
        <w:ind w:left="567"/>
        <w:jc w:val="both"/>
        <w:rPr>
          <w:rFonts w:ascii="Times New Roman" w:hAnsi="Times New Roman" w:cs="Times New Roman"/>
          <w:sz w:val="24"/>
          <w:szCs w:val="24"/>
        </w:rPr>
      </w:pPr>
    </w:p>
    <w:p w14:paraId="74AD405C" w14:textId="527920AB" w:rsidR="00E425CA" w:rsidRPr="0024402D" w:rsidRDefault="00E425CA" w:rsidP="00C21083">
      <w:pPr>
        <w:pStyle w:val="ListParagraph"/>
        <w:numPr>
          <w:ilvl w:val="0"/>
          <w:numId w:val="1"/>
        </w:numPr>
        <w:spacing w:after="0" w:line="480" w:lineRule="auto"/>
        <w:ind w:left="567" w:hanging="567"/>
        <w:jc w:val="both"/>
        <w:rPr>
          <w:rFonts w:ascii="Times New Roman" w:hAnsi="Times New Roman" w:cs="Times New Roman"/>
          <w:sz w:val="24"/>
          <w:szCs w:val="24"/>
        </w:rPr>
      </w:pPr>
      <w:r w:rsidRPr="0024402D">
        <w:rPr>
          <w:rFonts w:ascii="Times New Roman" w:hAnsi="Times New Roman" w:cs="Times New Roman"/>
          <w:sz w:val="24"/>
          <w:szCs w:val="24"/>
        </w:rPr>
        <w:t xml:space="preserve">Mr </w:t>
      </w:r>
      <w:r w:rsidRPr="0024402D">
        <w:rPr>
          <w:rFonts w:ascii="Times New Roman" w:hAnsi="Times New Roman" w:cs="Times New Roman"/>
          <w:i/>
          <w:sz w:val="24"/>
          <w:szCs w:val="24"/>
        </w:rPr>
        <w:t>Pwanyiwa’s</w:t>
      </w:r>
      <w:r w:rsidRPr="0024402D">
        <w:rPr>
          <w:rFonts w:ascii="Times New Roman" w:hAnsi="Times New Roman" w:cs="Times New Roman"/>
          <w:sz w:val="24"/>
          <w:szCs w:val="24"/>
        </w:rPr>
        <w:t xml:space="preserve"> reliance on s 85 (1) of the Constitution is misplaced. </w:t>
      </w:r>
      <w:r w:rsidR="00C21083">
        <w:rPr>
          <w:rFonts w:ascii="Times New Roman" w:hAnsi="Times New Roman" w:cs="Times New Roman"/>
          <w:sz w:val="24"/>
          <w:szCs w:val="24"/>
        </w:rPr>
        <w:t xml:space="preserve"> </w:t>
      </w:r>
      <w:r w:rsidRPr="0024402D">
        <w:rPr>
          <w:rFonts w:ascii="Times New Roman" w:hAnsi="Times New Roman" w:cs="Times New Roman"/>
          <w:sz w:val="24"/>
          <w:szCs w:val="24"/>
        </w:rPr>
        <w:t>The provision reads as follows:</w:t>
      </w:r>
    </w:p>
    <w:p w14:paraId="588597AC" w14:textId="57A8A0E3" w:rsidR="00E425CA" w:rsidRPr="0024402D" w:rsidRDefault="00E425CA" w:rsidP="00C21083">
      <w:pPr>
        <w:pStyle w:val="ListParagraph"/>
        <w:spacing w:after="0" w:line="240" w:lineRule="auto"/>
        <w:ind w:left="1440"/>
        <w:jc w:val="both"/>
        <w:rPr>
          <w:rFonts w:ascii="Times New Roman" w:hAnsi="Times New Roman" w:cs="Times New Roman"/>
          <w:b/>
          <w:bCs/>
          <w:sz w:val="24"/>
          <w:szCs w:val="24"/>
        </w:rPr>
      </w:pPr>
      <w:r w:rsidRPr="0024402D">
        <w:rPr>
          <w:rFonts w:ascii="Times New Roman" w:hAnsi="Times New Roman" w:cs="Times New Roman"/>
          <w:sz w:val="24"/>
          <w:szCs w:val="24"/>
        </w:rPr>
        <w:t>“</w:t>
      </w:r>
      <w:r w:rsidRPr="0024402D">
        <w:rPr>
          <w:rFonts w:ascii="Times New Roman" w:hAnsi="Times New Roman" w:cs="Times New Roman"/>
          <w:b/>
          <w:bCs/>
          <w:sz w:val="24"/>
          <w:szCs w:val="24"/>
        </w:rPr>
        <w:t>85 Enforcement of fundamental human rights and freedoms</w:t>
      </w:r>
    </w:p>
    <w:p w14:paraId="20DB108C" w14:textId="3225253C" w:rsidR="00E425CA" w:rsidRPr="0024402D" w:rsidRDefault="00E425CA" w:rsidP="0024402D">
      <w:pPr>
        <w:pStyle w:val="ListParagraph"/>
        <w:numPr>
          <w:ilvl w:val="0"/>
          <w:numId w:val="7"/>
        </w:numPr>
        <w:spacing w:after="0" w:line="240" w:lineRule="auto"/>
        <w:jc w:val="both"/>
        <w:rPr>
          <w:rFonts w:ascii="Times New Roman" w:hAnsi="Times New Roman" w:cs="Times New Roman"/>
          <w:sz w:val="24"/>
          <w:szCs w:val="24"/>
        </w:rPr>
      </w:pPr>
      <w:r w:rsidRPr="0024402D">
        <w:rPr>
          <w:rFonts w:ascii="Times New Roman" w:hAnsi="Times New Roman" w:cs="Times New Roman"/>
          <w:sz w:val="24"/>
          <w:szCs w:val="24"/>
        </w:rPr>
        <w:t>Any of the following persons, namely-</w:t>
      </w:r>
    </w:p>
    <w:p w14:paraId="42834296" w14:textId="05023A45" w:rsidR="00E425CA" w:rsidRPr="0024402D" w:rsidRDefault="00646BCE" w:rsidP="0024402D">
      <w:pPr>
        <w:spacing w:after="0" w:line="240" w:lineRule="auto"/>
        <w:jc w:val="both"/>
        <w:rPr>
          <w:rFonts w:ascii="Times New Roman" w:hAnsi="Times New Roman" w:cs="Times New Roman"/>
          <w:sz w:val="24"/>
          <w:szCs w:val="24"/>
        </w:rPr>
      </w:pPr>
      <w:r w:rsidRPr="0024402D">
        <w:rPr>
          <w:rFonts w:ascii="Times New Roman" w:hAnsi="Times New Roman" w:cs="Times New Roman"/>
          <w:sz w:val="24"/>
          <w:szCs w:val="24"/>
        </w:rPr>
        <w:t xml:space="preserve">                            </w:t>
      </w:r>
      <w:r w:rsidR="00E425CA" w:rsidRPr="0024402D">
        <w:rPr>
          <w:rFonts w:ascii="Times New Roman" w:hAnsi="Times New Roman" w:cs="Times New Roman"/>
          <w:sz w:val="24"/>
          <w:szCs w:val="24"/>
        </w:rPr>
        <w:t>…</w:t>
      </w:r>
      <w:r w:rsidR="00C21083">
        <w:rPr>
          <w:rFonts w:ascii="Times New Roman" w:hAnsi="Times New Roman" w:cs="Times New Roman"/>
          <w:sz w:val="24"/>
          <w:szCs w:val="24"/>
        </w:rPr>
        <w:t>..</w:t>
      </w:r>
    </w:p>
    <w:p w14:paraId="1DBE9EB9" w14:textId="0AC6F1F2" w:rsidR="003076F5" w:rsidRDefault="00E425CA" w:rsidP="0024402D">
      <w:pPr>
        <w:spacing w:after="0" w:line="240" w:lineRule="auto"/>
        <w:ind w:left="1620"/>
        <w:jc w:val="both"/>
        <w:rPr>
          <w:rFonts w:ascii="Times New Roman" w:hAnsi="Times New Roman" w:cs="Times New Roman"/>
          <w:sz w:val="24"/>
          <w:szCs w:val="24"/>
        </w:rPr>
      </w:pPr>
      <w:proofErr w:type="gramStart"/>
      <w:r w:rsidRPr="0024402D">
        <w:rPr>
          <w:rFonts w:ascii="Times New Roman" w:hAnsi="Times New Roman" w:cs="Times New Roman"/>
          <w:sz w:val="24"/>
          <w:szCs w:val="24"/>
        </w:rPr>
        <w:t>is</w:t>
      </w:r>
      <w:proofErr w:type="gramEnd"/>
      <w:r w:rsidRPr="0024402D">
        <w:rPr>
          <w:rFonts w:ascii="Times New Roman" w:hAnsi="Times New Roman" w:cs="Times New Roman"/>
          <w:sz w:val="24"/>
          <w:szCs w:val="24"/>
        </w:rPr>
        <w:t xml:space="preserve"> entitled to approach a court, alleging that a fundamental right or freedom    enshrined in this Chapter has been, is being or is likely to be infringed …”</w:t>
      </w:r>
    </w:p>
    <w:p w14:paraId="1620D7C4" w14:textId="77777777" w:rsidR="00C21083" w:rsidRPr="0024402D" w:rsidRDefault="00C21083" w:rsidP="0024402D">
      <w:pPr>
        <w:spacing w:after="0" w:line="240" w:lineRule="auto"/>
        <w:ind w:left="1620"/>
        <w:jc w:val="both"/>
        <w:rPr>
          <w:rFonts w:ascii="Times New Roman" w:hAnsi="Times New Roman" w:cs="Times New Roman"/>
          <w:sz w:val="24"/>
          <w:szCs w:val="24"/>
        </w:rPr>
      </w:pPr>
    </w:p>
    <w:p w14:paraId="2F7B22EE" w14:textId="41822828" w:rsidR="004B099A" w:rsidRPr="0024402D" w:rsidRDefault="00E425CA" w:rsidP="0024402D">
      <w:pPr>
        <w:spacing w:line="480" w:lineRule="auto"/>
        <w:ind w:left="567"/>
        <w:jc w:val="both"/>
        <w:rPr>
          <w:rFonts w:ascii="Times New Roman" w:hAnsi="Times New Roman" w:cs="Times New Roman"/>
          <w:sz w:val="24"/>
          <w:szCs w:val="24"/>
        </w:rPr>
      </w:pPr>
      <w:r w:rsidRPr="0024402D">
        <w:rPr>
          <w:rFonts w:ascii="Times New Roman" w:hAnsi="Times New Roman" w:cs="Times New Roman"/>
          <w:sz w:val="24"/>
          <w:szCs w:val="24"/>
        </w:rPr>
        <w:lastRenderedPageBreak/>
        <w:t>The provision is clearly dealing with the right</w:t>
      </w:r>
      <w:r w:rsidR="00A7249C" w:rsidRPr="0024402D">
        <w:rPr>
          <w:rFonts w:ascii="Times New Roman" w:hAnsi="Times New Roman" w:cs="Times New Roman"/>
          <w:sz w:val="24"/>
          <w:szCs w:val="24"/>
        </w:rPr>
        <w:t xml:space="preserve"> of a litigant</w:t>
      </w:r>
      <w:r w:rsidRPr="0024402D">
        <w:rPr>
          <w:rFonts w:ascii="Times New Roman" w:hAnsi="Times New Roman" w:cs="Times New Roman"/>
          <w:sz w:val="24"/>
          <w:szCs w:val="24"/>
        </w:rPr>
        <w:t xml:space="preserve"> to approach a court for relief</w:t>
      </w:r>
      <w:r w:rsidR="00E2162B" w:rsidRPr="0024402D">
        <w:rPr>
          <w:rFonts w:ascii="Times New Roman" w:hAnsi="Times New Roman" w:cs="Times New Roman"/>
          <w:sz w:val="24"/>
          <w:szCs w:val="24"/>
        </w:rPr>
        <w:t xml:space="preserve">, that is, </w:t>
      </w:r>
      <w:r w:rsidR="00E2162B" w:rsidRPr="0024402D">
        <w:rPr>
          <w:rFonts w:ascii="Times New Roman" w:hAnsi="Times New Roman" w:cs="Times New Roman"/>
          <w:i/>
          <w:iCs/>
          <w:sz w:val="24"/>
          <w:szCs w:val="24"/>
        </w:rPr>
        <w:t>locus standi,</w:t>
      </w:r>
      <w:r w:rsidRPr="0024402D">
        <w:rPr>
          <w:rFonts w:ascii="Times New Roman" w:hAnsi="Times New Roman" w:cs="Times New Roman"/>
          <w:sz w:val="24"/>
          <w:szCs w:val="24"/>
        </w:rPr>
        <w:t xml:space="preserve"> and not the right of audience</w:t>
      </w:r>
      <w:r w:rsidR="00A7249C" w:rsidRPr="0024402D">
        <w:rPr>
          <w:rFonts w:ascii="Times New Roman" w:hAnsi="Times New Roman" w:cs="Times New Roman"/>
          <w:sz w:val="24"/>
          <w:szCs w:val="24"/>
        </w:rPr>
        <w:t xml:space="preserve"> by a person purporting to represent another,</w:t>
      </w:r>
      <w:r w:rsidRPr="0024402D">
        <w:rPr>
          <w:rFonts w:ascii="Times New Roman" w:hAnsi="Times New Roman" w:cs="Times New Roman"/>
          <w:sz w:val="24"/>
          <w:szCs w:val="24"/>
        </w:rPr>
        <w:t xml:space="preserve"> before a court. </w:t>
      </w:r>
      <w:r w:rsidR="00C21083">
        <w:rPr>
          <w:rFonts w:ascii="Times New Roman" w:hAnsi="Times New Roman" w:cs="Times New Roman"/>
          <w:sz w:val="24"/>
          <w:szCs w:val="24"/>
        </w:rPr>
        <w:t xml:space="preserve"> </w:t>
      </w:r>
      <w:r w:rsidRPr="0024402D">
        <w:rPr>
          <w:rFonts w:ascii="Times New Roman" w:hAnsi="Times New Roman" w:cs="Times New Roman"/>
          <w:sz w:val="24"/>
          <w:szCs w:val="24"/>
        </w:rPr>
        <w:t xml:space="preserve">The right of audience generally relates to the </w:t>
      </w:r>
      <w:r w:rsidR="00CE6754" w:rsidRPr="0024402D">
        <w:rPr>
          <w:rFonts w:ascii="Times New Roman" w:hAnsi="Times New Roman" w:cs="Times New Roman"/>
          <w:sz w:val="24"/>
          <w:szCs w:val="24"/>
        </w:rPr>
        <w:t>right of a legal practitioner to appear and conduct proceedings in court on behalf of their client</w:t>
      </w:r>
      <w:r w:rsidR="00E2162B" w:rsidRPr="0024402D">
        <w:rPr>
          <w:rFonts w:ascii="Times New Roman" w:hAnsi="Times New Roman" w:cs="Times New Roman"/>
          <w:sz w:val="24"/>
          <w:szCs w:val="24"/>
        </w:rPr>
        <w:t xml:space="preserve">, whereas </w:t>
      </w:r>
      <w:r w:rsidR="00E2162B" w:rsidRPr="0024402D">
        <w:rPr>
          <w:rFonts w:ascii="Times New Roman" w:hAnsi="Times New Roman" w:cs="Times New Roman"/>
          <w:i/>
          <w:iCs/>
          <w:sz w:val="24"/>
          <w:szCs w:val="24"/>
        </w:rPr>
        <w:t xml:space="preserve">locus standi </w:t>
      </w:r>
      <w:r w:rsidR="00E2162B" w:rsidRPr="0024402D">
        <w:rPr>
          <w:rFonts w:ascii="Times New Roman" w:hAnsi="Times New Roman" w:cs="Times New Roman"/>
          <w:sz w:val="24"/>
          <w:szCs w:val="24"/>
        </w:rPr>
        <w:t>generally relates to</w:t>
      </w:r>
      <w:r w:rsidR="00E2162B" w:rsidRPr="0024402D">
        <w:rPr>
          <w:rFonts w:ascii="Times New Roman" w:hAnsi="Times New Roman" w:cs="Times New Roman"/>
          <w:i/>
          <w:iCs/>
          <w:sz w:val="24"/>
          <w:szCs w:val="24"/>
        </w:rPr>
        <w:t xml:space="preserve"> </w:t>
      </w:r>
      <w:r w:rsidR="00E2162B" w:rsidRPr="0024402D">
        <w:rPr>
          <w:rFonts w:ascii="Times New Roman" w:hAnsi="Times New Roman" w:cs="Times New Roman"/>
          <w:sz w:val="24"/>
          <w:szCs w:val="24"/>
        </w:rPr>
        <w:t>the litigant’s legal standing in respect of the cause that he or she places before the court in pursuit of certain relief.</w:t>
      </w:r>
    </w:p>
    <w:p w14:paraId="0D3C7974" w14:textId="77777777" w:rsidR="00B22DBC" w:rsidRPr="0024402D" w:rsidRDefault="00B22DBC" w:rsidP="00C21083">
      <w:pPr>
        <w:spacing w:after="0" w:line="240" w:lineRule="auto"/>
        <w:ind w:left="567"/>
        <w:jc w:val="both"/>
        <w:rPr>
          <w:rFonts w:ascii="Times New Roman" w:hAnsi="Times New Roman" w:cs="Times New Roman"/>
          <w:sz w:val="24"/>
          <w:szCs w:val="24"/>
        </w:rPr>
      </w:pPr>
    </w:p>
    <w:p w14:paraId="4E3C5A77" w14:textId="574BEF5F" w:rsidR="00E425CA" w:rsidRPr="0024402D" w:rsidRDefault="003076F5" w:rsidP="0024402D">
      <w:pPr>
        <w:pStyle w:val="ListParagraph"/>
        <w:numPr>
          <w:ilvl w:val="0"/>
          <w:numId w:val="8"/>
        </w:numPr>
        <w:spacing w:line="480" w:lineRule="auto"/>
        <w:ind w:left="567" w:hanging="567"/>
        <w:jc w:val="both"/>
        <w:rPr>
          <w:rFonts w:ascii="Times New Roman" w:hAnsi="Times New Roman" w:cs="Times New Roman"/>
          <w:sz w:val="24"/>
          <w:szCs w:val="24"/>
        </w:rPr>
      </w:pPr>
      <w:r w:rsidRPr="0024402D">
        <w:rPr>
          <w:rFonts w:ascii="Times New Roman" w:hAnsi="Times New Roman" w:cs="Times New Roman"/>
          <w:sz w:val="24"/>
          <w:szCs w:val="24"/>
        </w:rPr>
        <w:t>Section 65</w:t>
      </w:r>
      <w:r w:rsidR="004B099A" w:rsidRPr="0024402D">
        <w:rPr>
          <w:rFonts w:ascii="Times New Roman" w:hAnsi="Times New Roman" w:cs="Times New Roman"/>
          <w:sz w:val="24"/>
          <w:szCs w:val="24"/>
        </w:rPr>
        <w:t xml:space="preserve"> of the Constitution that Mr </w:t>
      </w:r>
      <w:r w:rsidR="004B099A" w:rsidRPr="0024402D">
        <w:rPr>
          <w:rFonts w:ascii="Times New Roman" w:hAnsi="Times New Roman" w:cs="Times New Roman"/>
          <w:i/>
          <w:sz w:val="24"/>
          <w:szCs w:val="24"/>
        </w:rPr>
        <w:t>Pwanyiwa</w:t>
      </w:r>
      <w:r w:rsidR="004B099A" w:rsidRPr="0024402D">
        <w:rPr>
          <w:rFonts w:ascii="Times New Roman" w:hAnsi="Times New Roman" w:cs="Times New Roman"/>
          <w:sz w:val="24"/>
          <w:szCs w:val="24"/>
        </w:rPr>
        <w:t xml:space="preserve"> also referred to does not </w:t>
      </w:r>
      <w:r w:rsidRPr="0024402D">
        <w:rPr>
          <w:rFonts w:ascii="Times New Roman" w:hAnsi="Times New Roman" w:cs="Times New Roman"/>
          <w:sz w:val="24"/>
          <w:szCs w:val="24"/>
        </w:rPr>
        <w:t xml:space="preserve">assist his cause in any manner.  </w:t>
      </w:r>
      <w:r w:rsidR="004B099A" w:rsidRPr="0024402D">
        <w:rPr>
          <w:rFonts w:ascii="Times New Roman" w:hAnsi="Times New Roman" w:cs="Times New Roman"/>
          <w:sz w:val="24"/>
          <w:szCs w:val="24"/>
        </w:rPr>
        <w:t xml:space="preserve">The provision speaks to a person’s labour rights. </w:t>
      </w:r>
      <w:r w:rsidR="00C21083">
        <w:rPr>
          <w:rFonts w:ascii="Times New Roman" w:hAnsi="Times New Roman" w:cs="Times New Roman"/>
          <w:sz w:val="24"/>
          <w:szCs w:val="24"/>
        </w:rPr>
        <w:t xml:space="preserve"> </w:t>
      </w:r>
      <w:r w:rsidR="004B099A" w:rsidRPr="0024402D">
        <w:rPr>
          <w:rFonts w:ascii="Times New Roman" w:hAnsi="Times New Roman" w:cs="Times New Roman"/>
          <w:sz w:val="24"/>
          <w:szCs w:val="24"/>
        </w:rPr>
        <w:t xml:space="preserve">It makes no reference in any of its paragraphs to the right of audience. </w:t>
      </w:r>
      <w:r w:rsidR="00C21083">
        <w:rPr>
          <w:rFonts w:ascii="Times New Roman" w:hAnsi="Times New Roman" w:cs="Times New Roman"/>
          <w:sz w:val="24"/>
          <w:szCs w:val="24"/>
        </w:rPr>
        <w:t xml:space="preserve"> </w:t>
      </w:r>
      <w:r w:rsidR="004B099A" w:rsidRPr="0024402D">
        <w:rPr>
          <w:rFonts w:ascii="Times New Roman" w:hAnsi="Times New Roman" w:cs="Times New Roman"/>
          <w:sz w:val="24"/>
          <w:szCs w:val="24"/>
        </w:rPr>
        <w:t xml:space="preserve">It is so irrelevant that it would serve no purpose and </w:t>
      </w:r>
      <w:r w:rsidR="00FE146E" w:rsidRPr="0024402D">
        <w:rPr>
          <w:rFonts w:ascii="Times New Roman" w:hAnsi="Times New Roman" w:cs="Times New Roman"/>
          <w:sz w:val="24"/>
          <w:szCs w:val="24"/>
        </w:rPr>
        <w:t xml:space="preserve">it </w:t>
      </w:r>
      <w:r w:rsidR="004B099A" w:rsidRPr="0024402D">
        <w:rPr>
          <w:rFonts w:ascii="Times New Roman" w:hAnsi="Times New Roman" w:cs="Times New Roman"/>
          <w:sz w:val="24"/>
          <w:szCs w:val="24"/>
        </w:rPr>
        <w:t>would in fact be futile to quote it herein.</w:t>
      </w:r>
      <w:r w:rsidR="00E425CA" w:rsidRPr="0024402D">
        <w:rPr>
          <w:rFonts w:ascii="Times New Roman" w:hAnsi="Times New Roman" w:cs="Times New Roman"/>
          <w:sz w:val="24"/>
          <w:szCs w:val="24"/>
        </w:rPr>
        <w:t xml:space="preserve">  </w:t>
      </w:r>
    </w:p>
    <w:p w14:paraId="4DCFF382" w14:textId="77777777" w:rsidR="00D4291F" w:rsidRPr="0024402D" w:rsidRDefault="00D4291F" w:rsidP="00C21083">
      <w:pPr>
        <w:pStyle w:val="ListParagraph"/>
        <w:tabs>
          <w:tab w:val="left" w:pos="1134"/>
          <w:tab w:val="left" w:pos="1418"/>
        </w:tabs>
        <w:spacing w:after="0" w:line="240" w:lineRule="auto"/>
        <w:ind w:left="567"/>
        <w:jc w:val="both"/>
        <w:rPr>
          <w:rFonts w:ascii="Times New Roman" w:hAnsi="Times New Roman" w:cs="Times New Roman"/>
          <w:sz w:val="24"/>
          <w:szCs w:val="24"/>
        </w:rPr>
      </w:pPr>
    </w:p>
    <w:p w14:paraId="27BC3E97" w14:textId="6A862281" w:rsidR="00BB196E" w:rsidRPr="0024402D" w:rsidRDefault="00822E91" w:rsidP="0024402D">
      <w:pPr>
        <w:tabs>
          <w:tab w:val="left" w:pos="1418"/>
        </w:tabs>
        <w:spacing w:after="0" w:line="480" w:lineRule="auto"/>
        <w:ind w:left="567" w:hanging="567"/>
        <w:jc w:val="both"/>
        <w:rPr>
          <w:rFonts w:ascii="Times New Roman" w:hAnsi="Times New Roman" w:cs="Times New Roman"/>
          <w:sz w:val="24"/>
          <w:szCs w:val="24"/>
        </w:rPr>
      </w:pPr>
      <w:r w:rsidRPr="0024402D">
        <w:rPr>
          <w:rFonts w:ascii="Times New Roman" w:hAnsi="Times New Roman" w:cs="Times New Roman"/>
          <w:sz w:val="24"/>
          <w:szCs w:val="24"/>
        </w:rPr>
        <w:t xml:space="preserve">29   </w:t>
      </w:r>
      <w:r w:rsidR="00BB196E" w:rsidRPr="0024402D">
        <w:rPr>
          <w:rFonts w:ascii="Times New Roman" w:hAnsi="Times New Roman" w:cs="Times New Roman"/>
          <w:sz w:val="24"/>
          <w:szCs w:val="24"/>
        </w:rPr>
        <w:t xml:space="preserve">The </w:t>
      </w:r>
      <w:r w:rsidR="00BB196E" w:rsidRPr="0024402D">
        <w:rPr>
          <w:rFonts w:ascii="Times New Roman" w:hAnsi="Times New Roman" w:cs="Times New Roman"/>
          <w:i/>
          <w:iCs/>
          <w:sz w:val="24"/>
          <w:szCs w:val="24"/>
        </w:rPr>
        <w:t>National Employment Council</w:t>
      </w:r>
      <w:r w:rsidR="00BB196E" w:rsidRPr="0024402D">
        <w:rPr>
          <w:rFonts w:ascii="Times New Roman" w:hAnsi="Times New Roman" w:cs="Times New Roman"/>
          <w:sz w:val="24"/>
          <w:szCs w:val="24"/>
        </w:rPr>
        <w:t xml:space="preserve"> case (</w:t>
      </w:r>
      <w:r w:rsidR="00BB196E" w:rsidRPr="0024402D">
        <w:rPr>
          <w:rFonts w:ascii="Times New Roman" w:hAnsi="Times New Roman" w:cs="Times New Roman"/>
          <w:i/>
          <w:iCs/>
          <w:sz w:val="24"/>
          <w:szCs w:val="24"/>
        </w:rPr>
        <w:t>supra</w:t>
      </w:r>
      <w:r w:rsidR="00BB196E" w:rsidRPr="0024402D">
        <w:rPr>
          <w:rFonts w:ascii="Times New Roman" w:hAnsi="Times New Roman" w:cs="Times New Roman"/>
          <w:sz w:val="24"/>
          <w:szCs w:val="24"/>
        </w:rPr>
        <w:t xml:space="preserve">) is also of no assistance to Mr </w:t>
      </w:r>
      <w:r w:rsidR="00BB196E" w:rsidRPr="0024402D">
        <w:rPr>
          <w:rFonts w:ascii="Times New Roman" w:hAnsi="Times New Roman" w:cs="Times New Roman"/>
          <w:i/>
          <w:sz w:val="24"/>
          <w:szCs w:val="24"/>
        </w:rPr>
        <w:t xml:space="preserve">Pwanyiwa </w:t>
      </w:r>
      <w:r w:rsidR="00BB196E" w:rsidRPr="0024402D">
        <w:rPr>
          <w:rFonts w:ascii="Times New Roman" w:hAnsi="Times New Roman" w:cs="Times New Roman"/>
          <w:sz w:val="24"/>
          <w:szCs w:val="24"/>
        </w:rPr>
        <w:t>because it did not at all deal with the issue of the right o</w:t>
      </w:r>
      <w:r w:rsidR="00A57284" w:rsidRPr="0024402D">
        <w:rPr>
          <w:rFonts w:ascii="Times New Roman" w:hAnsi="Times New Roman" w:cs="Times New Roman"/>
          <w:sz w:val="24"/>
          <w:szCs w:val="24"/>
        </w:rPr>
        <w:t xml:space="preserve">f audience. </w:t>
      </w:r>
      <w:r w:rsidR="00C21083">
        <w:rPr>
          <w:rFonts w:ascii="Times New Roman" w:hAnsi="Times New Roman" w:cs="Times New Roman"/>
          <w:sz w:val="24"/>
          <w:szCs w:val="24"/>
        </w:rPr>
        <w:t xml:space="preserve"> </w:t>
      </w:r>
      <w:r w:rsidR="00A57284" w:rsidRPr="0024402D">
        <w:rPr>
          <w:rFonts w:ascii="Times New Roman" w:hAnsi="Times New Roman" w:cs="Times New Roman"/>
          <w:sz w:val="24"/>
          <w:szCs w:val="24"/>
        </w:rPr>
        <w:t xml:space="preserve">The legal issue related </w:t>
      </w:r>
      <w:r w:rsidR="001B28E1" w:rsidRPr="0024402D">
        <w:rPr>
          <w:rFonts w:ascii="Times New Roman" w:hAnsi="Times New Roman" w:cs="Times New Roman"/>
          <w:sz w:val="24"/>
          <w:szCs w:val="24"/>
        </w:rPr>
        <w:t xml:space="preserve">to </w:t>
      </w:r>
      <w:r w:rsidR="00A57284" w:rsidRPr="0024402D">
        <w:rPr>
          <w:rFonts w:ascii="Times New Roman" w:hAnsi="Times New Roman" w:cs="Times New Roman"/>
          <w:sz w:val="24"/>
          <w:szCs w:val="24"/>
        </w:rPr>
        <w:t xml:space="preserve">in that matter was the fact that a legal entity can only be represented by an authorized natural person in legal proceedings. </w:t>
      </w:r>
      <w:r w:rsidR="00C21083">
        <w:rPr>
          <w:rFonts w:ascii="Times New Roman" w:hAnsi="Times New Roman" w:cs="Times New Roman"/>
          <w:sz w:val="24"/>
          <w:szCs w:val="24"/>
        </w:rPr>
        <w:t xml:space="preserve"> </w:t>
      </w:r>
      <w:r w:rsidR="00A57284" w:rsidRPr="0024402D">
        <w:rPr>
          <w:rFonts w:ascii="Times New Roman" w:hAnsi="Times New Roman" w:cs="Times New Roman"/>
          <w:sz w:val="24"/>
          <w:szCs w:val="24"/>
        </w:rPr>
        <w:t>At p 2 BHUNU JA stated:</w:t>
      </w:r>
    </w:p>
    <w:p w14:paraId="17A40C8A" w14:textId="121FDB3C" w:rsidR="00A57284" w:rsidRPr="0024402D" w:rsidRDefault="00A57284" w:rsidP="0024402D">
      <w:pPr>
        <w:pStyle w:val="ListParagraph"/>
        <w:spacing w:after="0" w:line="240" w:lineRule="auto"/>
        <w:ind w:left="1440"/>
        <w:jc w:val="both"/>
        <w:rPr>
          <w:rFonts w:ascii="Times New Roman" w:hAnsi="Times New Roman" w:cs="Times New Roman"/>
          <w:sz w:val="24"/>
          <w:szCs w:val="24"/>
        </w:rPr>
      </w:pPr>
      <w:r w:rsidRPr="0024402D">
        <w:rPr>
          <w:rFonts w:ascii="Times New Roman" w:hAnsi="Times New Roman" w:cs="Times New Roman"/>
          <w:sz w:val="24"/>
          <w:szCs w:val="24"/>
        </w:rPr>
        <w:t xml:space="preserve">“… In </w:t>
      </w:r>
      <w:proofErr w:type="spellStart"/>
      <w:r w:rsidRPr="0024402D">
        <w:rPr>
          <w:rFonts w:ascii="Times New Roman" w:hAnsi="Times New Roman" w:cs="Times New Roman"/>
          <w:i/>
          <w:iCs/>
          <w:sz w:val="24"/>
          <w:szCs w:val="24"/>
        </w:rPr>
        <w:t>Madzivire</w:t>
      </w:r>
      <w:proofErr w:type="spellEnd"/>
      <w:r w:rsidRPr="0024402D">
        <w:rPr>
          <w:rFonts w:ascii="Times New Roman" w:hAnsi="Times New Roman" w:cs="Times New Roman"/>
          <w:i/>
          <w:iCs/>
          <w:sz w:val="24"/>
          <w:szCs w:val="24"/>
        </w:rPr>
        <w:t xml:space="preserve"> &amp; </w:t>
      </w:r>
      <w:proofErr w:type="spellStart"/>
      <w:r w:rsidRPr="0024402D">
        <w:rPr>
          <w:rFonts w:ascii="Times New Roman" w:hAnsi="Times New Roman" w:cs="Times New Roman"/>
          <w:i/>
          <w:iCs/>
          <w:sz w:val="24"/>
          <w:szCs w:val="24"/>
        </w:rPr>
        <w:t>Ors</w:t>
      </w:r>
      <w:proofErr w:type="spellEnd"/>
      <w:r w:rsidRPr="0024402D">
        <w:rPr>
          <w:rFonts w:ascii="Times New Roman" w:hAnsi="Times New Roman" w:cs="Times New Roman"/>
          <w:i/>
          <w:iCs/>
          <w:sz w:val="24"/>
          <w:szCs w:val="24"/>
        </w:rPr>
        <w:t xml:space="preserve"> v </w:t>
      </w:r>
      <w:proofErr w:type="spellStart"/>
      <w:r w:rsidRPr="0024402D">
        <w:rPr>
          <w:rFonts w:ascii="Times New Roman" w:hAnsi="Times New Roman" w:cs="Times New Roman"/>
          <w:i/>
          <w:iCs/>
          <w:sz w:val="24"/>
          <w:szCs w:val="24"/>
        </w:rPr>
        <w:t>Zvarivadza</w:t>
      </w:r>
      <w:proofErr w:type="spellEnd"/>
      <w:r w:rsidRPr="0024402D">
        <w:rPr>
          <w:rFonts w:ascii="Times New Roman" w:hAnsi="Times New Roman" w:cs="Times New Roman"/>
          <w:i/>
          <w:iCs/>
          <w:sz w:val="24"/>
          <w:szCs w:val="24"/>
        </w:rPr>
        <w:t xml:space="preserve"> &amp; </w:t>
      </w:r>
      <w:proofErr w:type="spellStart"/>
      <w:r w:rsidRPr="0024402D">
        <w:rPr>
          <w:rFonts w:ascii="Times New Roman" w:hAnsi="Times New Roman" w:cs="Times New Roman"/>
          <w:i/>
          <w:iCs/>
          <w:sz w:val="24"/>
          <w:szCs w:val="24"/>
        </w:rPr>
        <w:t>Ors</w:t>
      </w:r>
      <w:proofErr w:type="spellEnd"/>
      <w:r w:rsidRPr="0024402D">
        <w:rPr>
          <w:rFonts w:ascii="Times New Roman" w:hAnsi="Times New Roman" w:cs="Times New Roman"/>
          <w:sz w:val="24"/>
          <w:szCs w:val="24"/>
        </w:rPr>
        <w:t xml:space="preserve"> 2006 (1) ZLR 514 (S) it was held </w:t>
      </w:r>
      <w:r w:rsidR="009F3360" w:rsidRPr="0024402D">
        <w:rPr>
          <w:rFonts w:ascii="Times New Roman" w:hAnsi="Times New Roman" w:cs="Times New Roman"/>
          <w:sz w:val="24"/>
          <w:szCs w:val="24"/>
        </w:rPr>
        <w:t xml:space="preserve">that a company, being a separate legal </w:t>
      </w:r>
      <w:r w:rsidR="009F3360" w:rsidRPr="0024402D">
        <w:rPr>
          <w:rFonts w:ascii="Times New Roman" w:hAnsi="Times New Roman" w:cs="Times New Roman"/>
          <w:i/>
          <w:iCs/>
          <w:sz w:val="24"/>
          <w:szCs w:val="24"/>
        </w:rPr>
        <w:t>persona</w:t>
      </w:r>
      <w:r w:rsidR="009F3360" w:rsidRPr="0024402D">
        <w:rPr>
          <w:rFonts w:ascii="Times New Roman" w:hAnsi="Times New Roman" w:cs="Times New Roman"/>
          <w:sz w:val="24"/>
          <w:szCs w:val="24"/>
        </w:rPr>
        <w:t xml:space="preserve"> from its directors, cannot be represented in a legal suit by a person who has not been authorized to do so. In</w:t>
      </w:r>
      <w:r w:rsidR="009F3360" w:rsidRPr="0024402D">
        <w:rPr>
          <w:rFonts w:ascii="Times New Roman" w:hAnsi="Times New Roman" w:cs="Times New Roman"/>
          <w:i/>
          <w:sz w:val="24"/>
          <w:szCs w:val="24"/>
        </w:rPr>
        <w:t xml:space="preserve"> </w:t>
      </w:r>
      <w:proofErr w:type="spellStart"/>
      <w:r w:rsidR="009F3360" w:rsidRPr="0024402D">
        <w:rPr>
          <w:rFonts w:ascii="Times New Roman" w:hAnsi="Times New Roman" w:cs="Times New Roman"/>
          <w:i/>
          <w:sz w:val="24"/>
          <w:szCs w:val="24"/>
        </w:rPr>
        <w:t>casu</w:t>
      </w:r>
      <w:proofErr w:type="spellEnd"/>
      <w:r w:rsidR="009F3360" w:rsidRPr="0024402D">
        <w:rPr>
          <w:rFonts w:ascii="Times New Roman" w:hAnsi="Times New Roman" w:cs="Times New Roman"/>
          <w:sz w:val="24"/>
          <w:szCs w:val="24"/>
        </w:rPr>
        <w:t>, the applicant has however attached the minutes of the meeting that granted her authority to represent the applicant.</w:t>
      </w:r>
      <w:r w:rsidR="00747130" w:rsidRPr="0024402D">
        <w:rPr>
          <w:rFonts w:ascii="Times New Roman" w:hAnsi="Times New Roman" w:cs="Times New Roman"/>
          <w:sz w:val="24"/>
          <w:szCs w:val="24"/>
        </w:rPr>
        <w:t xml:space="preserve"> </w:t>
      </w:r>
      <w:r w:rsidR="009F3360" w:rsidRPr="0024402D">
        <w:rPr>
          <w:rFonts w:ascii="Times New Roman" w:hAnsi="Times New Roman" w:cs="Times New Roman"/>
          <w:sz w:val="24"/>
          <w:szCs w:val="24"/>
        </w:rPr>
        <w:t xml:space="preserve"> From those minutes it is clear that three officials of the applicant were authorized to represent the applicant and … is one of them. Consequently, the challenge to the notice of opposition in this respect lacks merit.”</w:t>
      </w:r>
    </w:p>
    <w:p w14:paraId="681F6DF0" w14:textId="77777777" w:rsidR="009F3360" w:rsidRPr="0024402D" w:rsidRDefault="009F3360" w:rsidP="00423900">
      <w:pPr>
        <w:tabs>
          <w:tab w:val="left" w:pos="567"/>
        </w:tabs>
        <w:spacing w:after="0" w:line="480" w:lineRule="auto"/>
        <w:jc w:val="both"/>
        <w:rPr>
          <w:rFonts w:ascii="Times New Roman" w:hAnsi="Times New Roman" w:cs="Times New Roman"/>
          <w:sz w:val="24"/>
          <w:szCs w:val="24"/>
        </w:rPr>
      </w:pPr>
    </w:p>
    <w:p w14:paraId="2A55FE15" w14:textId="726B909D" w:rsidR="00056599" w:rsidRPr="0024402D" w:rsidRDefault="00056599" w:rsidP="00423900">
      <w:pPr>
        <w:spacing w:line="480" w:lineRule="auto"/>
        <w:ind w:left="567"/>
        <w:jc w:val="both"/>
        <w:rPr>
          <w:rFonts w:ascii="Times New Roman" w:hAnsi="Times New Roman" w:cs="Times New Roman"/>
          <w:sz w:val="24"/>
          <w:szCs w:val="24"/>
        </w:rPr>
      </w:pPr>
      <w:r w:rsidRPr="0024402D">
        <w:rPr>
          <w:rFonts w:ascii="Times New Roman" w:hAnsi="Times New Roman" w:cs="Times New Roman"/>
          <w:sz w:val="24"/>
          <w:szCs w:val="24"/>
        </w:rPr>
        <w:t xml:space="preserve">The case does not support Mr </w:t>
      </w:r>
      <w:r w:rsidRPr="0024402D">
        <w:rPr>
          <w:rFonts w:ascii="Times New Roman" w:hAnsi="Times New Roman" w:cs="Times New Roman"/>
          <w:i/>
          <w:sz w:val="24"/>
          <w:szCs w:val="24"/>
        </w:rPr>
        <w:t>Pwanyiwa’s</w:t>
      </w:r>
      <w:r w:rsidRPr="0024402D">
        <w:rPr>
          <w:rFonts w:ascii="Times New Roman" w:hAnsi="Times New Roman" w:cs="Times New Roman"/>
          <w:sz w:val="24"/>
          <w:szCs w:val="24"/>
        </w:rPr>
        <w:t xml:space="preserve"> claim to</w:t>
      </w:r>
      <w:r w:rsidR="00B979F4" w:rsidRPr="0024402D">
        <w:rPr>
          <w:rFonts w:ascii="Times New Roman" w:hAnsi="Times New Roman" w:cs="Times New Roman"/>
          <w:sz w:val="24"/>
          <w:szCs w:val="24"/>
        </w:rPr>
        <w:t xml:space="preserve"> right of audience before this C</w:t>
      </w:r>
      <w:r w:rsidRPr="0024402D">
        <w:rPr>
          <w:rFonts w:ascii="Times New Roman" w:hAnsi="Times New Roman" w:cs="Times New Roman"/>
          <w:sz w:val="24"/>
          <w:szCs w:val="24"/>
        </w:rPr>
        <w:t xml:space="preserve">ourt. </w:t>
      </w:r>
      <w:r w:rsidR="00C21083">
        <w:rPr>
          <w:rFonts w:ascii="Times New Roman" w:hAnsi="Times New Roman" w:cs="Times New Roman"/>
          <w:sz w:val="24"/>
          <w:szCs w:val="24"/>
        </w:rPr>
        <w:t xml:space="preserve"> </w:t>
      </w:r>
      <w:r w:rsidRPr="0024402D">
        <w:rPr>
          <w:rFonts w:ascii="Times New Roman" w:hAnsi="Times New Roman" w:cs="Times New Roman"/>
          <w:sz w:val="24"/>
          <w:szCs w:val="24"/>
        </w:rPr>
        <w:t xml:space="preserve">In any event, in that case, the registered trade union involved was represented by a legal practitioner from </w:t>
      </w:r>
      <w:proofErr w:type="spellStart"/>
      <w:r w:rsidRPr="0024402D">
        <w:rPr>
          <w:rFonts w:ascii="Times New Roman" w:hAnsi="Times New Roman" w:cs="Times New Roman"/>
          <w:sz w:val="24"/>
          <w:szCs w:val="24"/>
        </w:rPr>
        <w:t>Hungwe</w:t>
      </w:r>
      <w:proofErr w:type="spellEnd"/>
      <w:r w:rsidRPr="0024402D">
        <w:rPr>
          <w:rFonts w:ascii="Times New Roman" w:hAnsi="Times New Roman" w:cs="Times New Roman"/>
          <w:sz w:val="24"/>
          <w:szCs w:val="24"/>
        </w:rPr>
        <w:t xml:space="preserve"> </w:t>
      </w:r>
      <w:r w:rsidR="00C21083">
        <w:rPr>
          <w:rFonts w:ascii="Times New Roman" w:hAnsi="Times New Roman" w:cs="Times New Roman"/>
          <w:sz w:val="24"/>
          <w:szCs w:val="24"/>
        </w:rPr>
        <w:t>&amp;</w:t>
      </w:r>
      <w:r w:rsidRPr="0024402D">
        <w:rPr>
          <w:rFonts w:ascii="Times New Roman" w:hAnsi="Times New Roman" w:cs="Times New Roman"/>
          <w:sz w:val="24"/>
          <w:szCs w:val="24"/>
        </w:rPr>
        <w:t xml:space="preserve"> Partners.</w:t>
      </w:r>
    </w:p>
    <w:p w14:paraId="4162A042" w14:textId="6CF93C52" w:rsidR="00056599" w:rsidRPr="0024402D" w:rsidRDefault="00056599" w:rsidP="00423900">
      <w:pPr>
        <w:pStyle w:val="ListParagraph"/>
        <w:numPr>
          <w:ilvl w:val="0"/>
          <w:numId w:val="9"/>
        </w:numPr>
        <w:spacing w:line="480" w:lineRule="auto"/>
        <w:ind w:left="567" w:hanging="720"/>
        <w:jc w:val="both"/>
        <w:rPr>
          <w:rFonts w:ascii="Times New Roman" w:hAnsi="Times New Roman" w:cs="Times New Roman"/>
          <w:sz w:val="24"/>
          <w:szCs w:val="24"/>
        </w:rPr>
      </w:pPr>
      <w:r w:rsidRPr="0024402D">
        <w:rPr>
          <w:rFonts w:ascii="Times New Roman" w:hAnsi="Times New Roman" w:cs="Times New Roman"/>
          <w:sz w:val="24"/>
          <w:szCs w:val="24"/>
        </w:rPr>
        <w:lastRenderedPageBreak/>
        <w:t xml:space="preserve">It was not competent for the Board to purport to clothe Mr </w:t>
      </w:r>
      <w:r w:rsidRPr="0024402D">
        <w:rPr>
          <w:rFonts w:ascii="Times New Roman" w:hAnsi="Times New Roman" w:cs="Times New Roman"/>
          <w:i/>
          <w:sz w:val="24"/>
          <w:szCs w:val="24"/>
        </w:rPr>
        <w:t>Pwanyiwa</w:t>
      </w:r>
      <w:r w:rsidRPr="0024402D">
        <w:rPr>
          <w:rFonts w:ascii="Times New Roman" w:hAnsi="Times New Roman" w:cs="Times New Roman"/>
          <w:sz w:val="24"/>
          <w:szCs w:val="24"/>
        </w:rPr>
        <w:t xml:space="preserve"> with the right of audience before courts of law, outside the</w:t>
      </w:r>
      <w:r w:rsidR="0069489E" w:rsidRPr="0024402D">
        <w:rPr>
          <w:rFonts w:ascii="Times New Roman" w:hAnsi="Times New Roman" w:cs="Times New Roman"/>
          <w:sz w:val="24"/>
          <w:szCs w:val="24"/>
        </w:rPr>
        <w:t xml:space="preserve"> ambit of the</w:t>
      </w:r>
      <w:r w:rsidRPr="0024402D">
        <w:rPr>
          <w:rFonts w:ascii="Times New Roman" w:hAnsi="Times New Roman" w:cs="Times New Roman"/>
          <w:sz w:val="24"/>
          <w:szCs w:val="24"/>
        </w:rPr>
        <w:t xml:space="preserve"> Labour Act.</w:t>
      </w:r>
      <w:r w:rsidR="002942AA" w:rsidRPr="0024402D">
        <w:rPr>
          <w:rFonts w:ascii="Times New Roman" w:hAnsi="Times New Roman" w:cs="Times New Roman"/>
          <w:sz w:val="24"/>
          <w:szCs w:val="24"/>
        </w:rPr>
        <w:t xml:space="preserve"> </w:t>
      </w:r>
      <w:r w:rsidR="004B56EC">
        <w:rPr>
          <w:rFonts w:ascii="Times New Roman" w:hAnsi="Times New Roman" w:cs="Times New Roman"/>
          <w:sz w:val="24"/>
          <w:szCs w:val="24"/>
        </w:rPr>
        <w:t xml:space="preserve"> </w:t>
      </w:r>
      <w:r w:rsidR="002942AA" w:rsidRPr="0024402D">
        <w:rPr>
          <w:rFonts w:ascii="Times New Roman" w:hAnsi="Times New Roman" w:cs="Times New Roman"/>
          <w:sz w:val="24"/>
          <w:szCs w:val="24"/>
        </w:rPr>
        <w:t>The Board has no powers outside the powers conferred upon the trade union by the Labour Act.</w:t>
      </w:r>
      <w:r w:rsidRPr="0024402D">
        <w:rPr>
          <w:rFonts w:ascii="Times New Roman" w:hAnsi="Times New Roman" w:cs="Times New Roman"/>
          <w:sz w:val="24"/>
          <w:szCs w:val="24"/>
        </w:rPr>
        <w:t xml:space="preserve"> </w:t>
      </w:r>
      <w:r w:rsidR="004B56EC">
        <w:rPr>
          <w:rFonts w:ascii="Times New Roman" w:hAnsi="Times New Roman" w:cs="Times New Roman"/>
          <w:sz w:val="24"/>
          <w:szCs w:val="24"/>
        </w:rPr>
        <w:t xml:space="preserve"> </w:t>
      </w:r>
      <w:r w:rsidRPr="0024402D">
        <w:rPr>
          <w:rFonts w:ascii="Times New Roman" w:hAnsi="Times New Roman" w:cs="Times New Roman"/>
          <w:sz w:val="24"/>
          <w:szCs w:val="24"/>
        </w:rPr>
        <w:t>Beyond or outside determining authorities and the Labour Court, the Board does not have the power to authorize any of</w:t>
      </w:r>
      <w:r w:rsidR="00D4291F" w:rsidRPr="0024402D">
        <w:rPr>
          <w:rFonts w:ascii="Times New Roman" w:hAnsi="Times New Roman" w:cs="Times New Roman"/>
          <w:sz w:val="24"/>
          <w:szCs w:val="24"/>
        </w:rPr>
        <w:t xml:space="preserve"> its officials to address this C</w:t>
      </w:r>
      <w:r w:rsidRPr="0024402D">
        <w:rPr>
          <w:rFonts w:ascii="Times New Roman" w:hAnsi="Times New Roman" w:cs="Times New Roman"/>
          <w:sz w:val="24"/>
          <w:szCs w:val="24"/>
        </w:rPr>
        <w:t xml:space="preserve">ourt on behalf of a litigant. </w:t>
      </w:r>
      <w:r w:rsidR="004B56EC">
        <w:rPr>
          <w:rFonts w:ascii="Times New Roman" w:hAnsi="Times New Roman" w:cs="Times New Roman"/>
          <w:sz w:val="24"/>
          <w:szCs w:val="24"/>
        </w:rPr>
        <w:t xml:space="preserve"> </w:t>
      </w:r>
      <w:r w:rsidR="00BD51D4" w:rsidRPr="0024402D">
        <w:rPr>
          <w:rFonts w:ascii="Times New Roman" w:hAnsi="Times New Roman" w:cs="Times New Roman"/>
          <w:sz w:val="24"/>
          <w:szCs w:val="24"/>
        </w:rPr>
        <w:t xml:space="preserve">To the extent that it purports to do so, the Board resolution is of no force or effect. </w:t>
      </w:r>
      <w:r w:rsidR="004B56EC">
        <w:rPr>
          <w:rFonts w:ascii="Times New Roman" w:hAnsi="Times New Roman" w:cs="Times New Roman"/>
          <w:sz w:val="24"/>
          <w:szCs w:val="24"/>
        </w:rPr>
        <w:t xml:space="preserve"> </w:t>
      </w:r>
      <w:r w:rsidR="00BD51D4" w:rsidRPr="0024402D">
        <w:rPr>
          <w:rFonts w:ascii="Times New Roman" w:hAnsi="Times New Roman" w:cs="Times New Roman"/>
          <w:sz w:val="24"/>
          <w:szCs w:val="24"/>
        </w:rPr>
        <w:t xml:space="preserve">It was void </w:t>
      </w:r>
      <w:r w:rsidR="00BD51D4" w:rsidRPr="0024402D">
        <w:rPr>
          <w:rFonts w:ascii="Times New Roman" w:hAnsi="Times New Roman" w:cs="Times New Roman"/>
          <w:i/>
          <w:iCs/>
          <w:sz w:val="24"/>
          <w:szCs w:val="24"/>
        </w:rPr>
        <w:t>ab initio</w:t>
      </w:r>
      <w:r w:rsidR="00BD51D4" w:rsidRPr="0024402D">
        <w:rPr>
          <w:rFonts w:ascii="Times New Roman" w:hAnsi="Times New Roman" w:cs="Times New Roman"/>
          <w:sz w:val="24"/>
          <w:szCs w:val="24"/>
        </w:rPr>
        <w:t xml:space="preserve">. In this regard see </w:t>
      </w:r>
      <w:r w:rsidR="00BD51D4" w:rsidRPr="0024402D">
        <w:rPr>
          <w:rFonts w:ascii="Times New Roman" w:hAnsi="Times New Roman" w:cs="Times New Roman"/>
          <w:i/>
          <w:iCs/>
          <w:sz w:val="24"/>
          <w:szCs w:val="24"/>
        </w:rPr>
        <w:t>Muchakata v Netherburn Mine</w:t>
      </w:r>
      <w:r w:rsidR="00BD51D4" w:rsidRPr="0024402D">
        <w:rPr>
          <w:rFonts w:ascii="Times New Roman" w:hAnsi="Times New Roman" w:cs="Times New Roman"/>
          <w:sz w:val="24"/>
          <w:szCs w:val="24"/>
        </w:rPr>
        <w:t xml:space="preserve"> 1996 (1) ZLR 153 (S), citing with approval </w:t>
      </w:r>
      <w:r w:rsidR="00BD51D4" w:rsidRPr="0024402D">
        <w:rPr>
          <w:rFonts w:ascii="Times New Roman" w:hAnsi="Times New Roman" w:cs="Times New Roman"/>
          <w:i/>
          <w:iCs/>
          <w:sz w:val="24"/>
          <w:szCs w:val="24"/>
        </w:rPr>
        <w:t>MacFoy v United Africa Co Ltd</w:t>
      </w:r>
      <w:r w:rsidR="00BD51D4" w:rsidRPr="0024402D">
        <w:rPr>
          <w:rFonts w:ascii="Times New Roman" w:hAnsi="Times New Roman" w:cs="Times New Roman"/>
          <w:sz w:val="24"/>
          <w:szCs w:val="24"/>
        </w:rPr>
        <w:t xml:space="preserve"> [1961] 3 All ER 1169 at 1172.</w:t>
      </w:r>
    </w:p>
    <w:p w14:paraId="182069EA" w14:textId="77777777" w:rsidR="00EB3C5E" w:rsidRPr="0024402D" w:rsidRDefault="00EB3C5E" w:rsidP="000C6D17">
      <w:pPr>
        <w:pStyle w:val="ListParagraph"/>
        <w:spacing w:before="240" w:line="240" w:lineRule="auto"/>
        <w:ind w:left="567"/>
        <w:jc w:val="both"/>
        <w:rPr>
          <w:rFonts w:ascii="Times New Roman" w:hAnsi="Times New Roman" w:cs="Times New Roman"/>
          <w:sz w:val="24"/>
          <w:szCs w:val="24"/>
        </w:rPr>
      </w:pPr>
    </w:p>
    <w:p w14:paraId="74484EB5" w14:textId="77777777" w:rsidR="00F47AEC" w:rsidRPr="0024402D" w:rsidRDefault="00BD51D4" w:rsidP="00E71C4B">
      <w:pPr>
        <w:pStyle w:val="ListParagraph"/>
        <w:numPr>
          <w:ilvl w:val="0"/>
          <w:numId w:val="9"/>
        </w:numPr>
        <w:tabs>
          <w:tab w:val="left" w:pos="1418"/>
        </w:tabs>
        <w:spacing w:after="0" w:line="480" w:lineRule="auto"/>
        <w:ind w:left="567" w:hanging="567"/>
        <w:jc w:val="both"/>
        <w:rPr>
          <w:rFonts w:ascii="Times New Roman" w:hAnsi="Times New Roman" w:cs="Times New Roman"/>
          <w:sz w:val="24"/>
          <w:szCs w:val="24"/>
        </w:rPr>
      </w:pPr>
      <w:r w:rsidRPr="0024402D">
        <w:rPr>
          <w:rFonts w:ascii="Times New Roman" w:hAnsi="Times New Roman" w:cs="Times New Roman"/>
          <w:sz w:val="24"/>
          <w:szCs w:val="24"/>
        </w:rPr>
        <w:t xml:space="preserve">In conclusion, </w:t>
      </w:r>
      <w:r w:rsidR="00F47AEC" w:rsidRPr="0024402D">
        <w:rPr>
          <w:rFonts w:ascii="Times New Roman" w:hAnsi="Times New Roman" w:cs="Times New Roman"/>
          <w:sz w:val="24"/>
          <w:szCs w:val="24"/>
        </w:rPr>
        <w:t xml:space="preserve">for the foregoing reasons, </w:t>
      </w:r>
      <w:r w:rsidRPr="0024402D">
        <w:rPr>
          <w:rFonts w:ascii="Times New Roman" w:hAnsi="Times New Roman" w:cs="Times New Roman"/>
          <w:sz w:val="24"/>
          <w:szCs w:val="24"/>
        </w:rPr>
        <w:t>the court determines that</w:t>
      </w:r>
      <w:r w:rsidR="00F47AEC" w:rsidRPr="0024402D">
        <w:rPr>
          <w:rFonts w:ascii="Times New Roman" w:hAnsi="Times New Roman" w:cs="Times New Roman"/>
          <w:sz w:val="24"/>
          <w:szCs w:val="24"/>
        </w:rPr>
        <w:t>:</w:t>
      </w:r>
    </w:p>
    <w:p w14:paraId="39DD62C4" w14:textId="187CE946" w:rsidR="00BD51D4" w:rsidRDefault="00F47AEC" w:rsidP="00E71C4B">
      <w:pPr>
        <w:tabs>
          <w:tab w:val="left" w:pos="7797"/>
        </w:tabs>
        <w:spacing w:after="0" w:line="480" w:lineRule="auto"/>
        <w:ind w:left="1985" w:hanging="545"/>
        <w:jc w:val="both"/>
        <w:rPr>
          <w:rFonts w:ascii="Times New Roman" w:hAnsi="Times New Roman" w:cs="Times New Roman"/>
          <w:sz w:val="24"/>
          <w:szCs w:val="24"/>
        </w:rPr>
      </w:pPr>
      <w:r w:rsidRPr="0024402D">
        <w:rPr>
          <w:rFonts w:ascii="Times New Roman" w:hAnsi="Times New Roman" w:cs="Times New Roman"/>
          <w:sz w:val="24"/>
          <w:szCs w:val="24"/>
        </w:rPr>
        <w:t>“(a)</w:t>
      </w:r>
      <w:r w:rsidR="00BD51D4" w:rsidRPr="0024402D">
        <w:rPr>
          <w:rFonts w:ascii="Times New Roman" w:hAnsi="Times New Roman" w:cs="Times New Roman"/>
          <w:sz w:val="24"/>
          <w:szCs w:val="24"/>
        </w:rPr>
        <w:t xml:space="preserve"> </w:t>
      </w:r>
      <w:r w:rsidR="0064369E" w:rsidRPr="0024402D">
        <w:rPr>
          <w:rFonts w:ascii="Times New Roman" w:hAnsi="Times New Roman" w:cs="Times New Roman"/>
          <w:sz w:val="24"/>
          <w:szCs w:val="24"/>
        </w:rPr>
        <w:t xml:space="preserve"> </w:t>
      </w:r>
      <w:r w:rsidR="00BD51D4" w:rsidRPr="0024402D">
        <w:rPr>
          <w:rFonts w:ascii="Times New Roman" w:hAnsi="Times New Roman" w:cs="Times New Roman"/>
          <w:sz w:val="24"/>
          <w:szCs w:val="24"/>
        </w:rPr>
        <w:t xml:space="preserve">Mr </w:t>
      </w:r>
      <w:r w:rsidR="00BD51D4" w:rsidRPr="0024402D">
        <w:rPr>
          <w:rFonts w:ascii="Times New Roman" w:hAnsi="Times New Roman" w:cs="Times New Roman"/>
          <w:i/>
          <w:sz w:val="24"/>
          <w:szCs w:val="24"/>
        </w:rPr>
        <w:t>Leman Pwanyiwa</w:t>
      </w:r>
      <w:r w:rsidR="00BD51D4" w:rsidRPr="0024402D">
        <w:rPr>
          <w:rFonts w:ascii="Times New Roman" w:hAnsi="Times New Roman" w:cs="Times New Roman"/>
          <w:sz w:val="24"/>
          <w:szCs w:val="24"/>
        </w:rPr>
        <w:t xml:space="preserve"> is a trade union official w</w:t>
      </w:r>
      <w:r w:rsidR="00EB3C5E" w:rsidRPr="0024402D">
        <w:rPr>
          <w:rFonts w:ascii="Times New Roman" w:hAnsi="Times New Roman" w:cs="Times New Roman"/>
          <w:sz w:val="24"/>
          <w:szCs w:val="24"/>
        </w:rPr>
        <w:t xml:space="preserve">ho is not registered as a legal </w:t>
      </w:r>
      <w:r w:rsidR="00BD51D4" w:rsidRPr="0024402D">
        <w:rPr>
          <w:rFonts w:ascii="Times New Roman" w:hAnsi="Times New Roman" w:cs="Times New Roman"/>
          <w:sz w:val="24"/>
          <w:szCs w:val="24"/>
        </w:rPr>
        <w:t>practitioner in terms of the Legal Practitioners Act. He therefore has no</w:t>
      </w:r>
      <w:r w:rsidR="00EB3C5E" w:rsidRPr="0024402D">
        <w:rPr>
          <w:rFonts w:ascii="Times New Roman" w:hAnsi="Times New Roman" w:cs="Times New Roman"/>
          <w:sz w:val="24"/>
          <w:szCs w:val="24"/>
        </w:rPr>
        <w:t xml:space="preserve"> right of audience before this C</w:t>
      </w:r>
      <w:r w:rsidR="00BD51D4" w:rsidRPr="0024402D">
        <w:rPr>
          <w:rFonts w:ascii="Times New Roman" w:hAnsi="Times New Roman" w:cs="Times New Roman"/>
          <w:sz w:val="24"/>
          <w:szCs w:val="24"/>
        </w:rPr>
        <w:t>ourt.</w:t>
      </w:r>
    </w:p>
    <w:p w14:paraId="75C25D7E" w14:textId="77777777" w:rsidR="00E71C4B" w:rsidRPr="0024402D" w:rsidRDefault="00E71C4B" w:rsidP="00E71C4B">
      <w:pPr>
        <w:tabs>
          <w:tab w:val="left" w:pos="7797"/>
        </w:tabs>
        <w:spacing w:after="0" w:line="240" w:lineRule="auto"/>
        <w:ind w:left="1985" w:hanging="545"/>
        <w:jc w:val="both"/>
        <w:rPr>
          <w:rFonts w:ascii="Times New Roman" w:hAnsi="Times New Roman" w:cs="Times New Roman"/>
          <w:sz w:val="24"/>
          <w:szCs w:val="24"/>
        </w:rPr>
      </w:pPr>
    </w:p>
    <w:p w14:paraId="79B77A20" w14:textId="449AF04E" w:rsidR="00EB3C5E" w:rsidRPr="0024402D" w:rsidRDefault="0042575B" w:rsidP="00E71C4B">
      <w:pPr>
        <w:pStyle w:val="ListParagraph"/>
        <w:numPr>
          <w:ilvl w:val="0"/>
          <w:numId w:val="4"/>
        </w:numPr>
        <w:tabs>
          <w:tab w:val="left" w:pos="1985"/>
          <w:tab w:val="left" w:pos="6946"/>
        </w:tabs>
        <w:spacing w:line="480" w:lineRule="auto"/>
        <w:ind w:hanging="240"/>
        <w:jc w:val="both"/>
        <w:rPr>
          <w:rFonts w:ascii="Times New Roman" w:hAnsi="Times New Roman" w:cs="Times New Roman"/>
          <w:sz w:val="24"/>
          <w:szCs w:val="24"/>
        </w:rPr>
      </w:pPr>
      <w:r w:rsidRPr="0024402D">
        <w:rPr>
          <w:rFonts w:ascii="Times New Roman" w:hAnsi="Times New Roman" w:cs="Times New Roman"/>
          <w:sz w:val="24"/>
          <w:szCs w:val="24"/>
        </w:rPr>
        <w:t>The Chamber A</w:t>
      </w:r>
      <w:r w:rsidR="00F47AEC" w:rsidRPr="0024402D">
        <w:rPr>
          <w:rFonts w:ascii="Times New Roman" w:hAnsi="Times New Roman" w:cs="Times New Roman"/>
          <w:sz w:val="24"/>
          <w:szCs w:val="24"/>
        </w:rPr>
        <w:t xml:space="preserve">pplication will now be </w:t>
      </w:r>
      <w:r w:rsidR="0052555A" w:rsidRPr="0024402D">
        <w:rPr>
          <w:rFonts w:ascii="Times New Roman" w:hAnsi="Times New Roman" w:cs="Times New Roman"/>
          <w:sz w:val="24"/>
          <w:szCs w:val="24"/>
        </w:rPr>
        <w:t>re</w:t>
      </w:r>
      <w:r w:rsidR="00F47AEC" w:rsidRPr="0024402D">
        <w:rPr>
          <w:rFonts w:ascii="Times New Roman" w:hAnsi="Times New Roman" w:cs="Times New Roman"/>
          <w:sz w:val="24"/>
          <w:szCs w:val="24"/>
        </w:rPr>
        <w:t>set down for hearing</w:t>
      </w:r>
      <w:r w:rsidR="0052555A" w:rsidRPr="0024402D">
        <w:rPr>
          <w:rFonts w:ascii="Times New Roman" w:hAnsi="Times New Roman" w:cs="Times New Roman"/>
          <w:sz w:val="24"/>
          <w:szCs w:val="24"/>
        </w:rPr>
        <w:t xml:space="preserve"> on the merits</w:t>
      </w:r>
      <w:r w:rsidR="001B28E1" w:rsidRPr="0024402D">
        <w:rPr>
          <w:rFonts w:ascii="Times New Roman" w:hAnsi="Times New Roman" w:cs="Times New Roman"/>
          <w:sz w:val="24"/>
          <w:szCs w:val="24"/>
        </w:rPr>
        <w:t xml:space="preserve"> </w:t>
      </w:r>
      <w:r w:rsidR="00EB3C5E" w:rsidRPr="0024402D">
        <w:rPr>
          <w:rFonts w:ascii="Times New Roman" w:hAnsi="Times New Roman" w:cs="Times New Roman"/>
          <w:sz w:val="24"/>
          <w:szCs w:val="24"/>
        </w:rPr>
        <w:t xml:space="preserve">  </w:t>
      </w:r>
    </w:p>
    <w:p w14:paraId="761D4734" w14:textId="0B0DCF77" w:rsidR="00F47AEC" w:rsidRPr="0024402D" w:rsidRDefault="00EB3C5E" w:rsidP="00E71C4B">
      <w:pPr>
        <w:pStyle w:val="ListParagraph"/>
        <w:tabs>
          <w:tab w:val="left" w:pos="1843"/>
          <w:tab w:val="left" w:pos="1985"/>
        </w:tabs>
        <w:spacing w:line="480" w:lineRule="auto"/>
        <w:ind w:left="1843" w:hanging="43"/>
        <w:jc w:val="both"/>
        <w:rPr>
          <w:rFonts w:ascii="Times New Roman" w:hAnsi="Times New Roman" w:cs="Times New Roman"/>
          <w:sz w:val="24"/>
          <w:szCs w:val="24"/>
        </w:rPr>
      </w:pPr>
      <w:r w:rsidRPr="0024402D">
        <w:rPr>
          <w:rFonts w:ascii="Times New Roman" w:hAnsi="Times New Roman" w:cs="Times New Roman"/>
          <w:sz w:val="24"/>
          <w:szCs w:val="24"/>
        </w:rPr>
        <w:t xml:space="preserve"> </w:t>
      </w:r>
      <w:r w:rsidR="0064369E" w:rsidRPr="0024402D">
        <w:rPr>
          <w:rFonts w:ascii="Times New Roman" w:hAnsi="Times New Roman" w:cs="Times New Roman"/>
          <w:sz w:val="24"/>
          <w:szCs w:val="24"/>
        </w:rPr>
        <w:t xml:space="preserve">  </w:t>
      </w:r>
      <w:r w:rsidR="001B28E1" w:rsidRPr="0024402D">
        <w:rPr>
          <w:rFonts w:ascii="Times New Roman" w:hAnsi="Times New Roman" w:cs="Times New Roman"/>
          <w:sz w:val="24"/>
          <w:szCs w:val="24"/>
        </w:rPr>
        <w:t xml:space="preserve">without the participation of </w:t>
      </w:r>
      <w:r w:rsidR="001B28E1" w:rsidRPr="0024402D">
        <w:rPr>
          <w:rFonts w:ascii="Times New Roman" w:hAnsi="Times New Roman" w:cs="Times New Roman"/>
          <w:i/>
          <w:sz w:val="24"/>
          <w:szCs w:val="24"/>
        </w:rPr>
        <w:t>Leman Pwanyiwa</w:t>
      </w:r>
      <w:r w:rsidR="001B28E1" w:rsidRPr="0024402D">
        <w:rPr>
          <w:rFonts w:ascii="Times New Roman" w:hAnsi="Times New Roman" w:cs="Times New Roman"/>
          <w:sz w:val="24"/>
          <w:szCs w:val="24"/>
        </w:rPr>
        <w:t>,</w:t>
      </w:r>
      <w:r w:rsidR="0052555A" w:rsidRPr="0024402D">
        <w:rPr>
          <w:rFonts w:ascii="Times New Roman" w:hAnsi="Times New Roman" w:cs="Times New Roman"/>
          <w:sz w:val="24"/>
          <w:szCs w:val="24"/>
        </w:rPr>
        <w:t xml:space="preserve"> within two weeks of this date.</w:t>
      </w:r>
    </w:p>
    <w:p w14:paraId="13F5371A" w14:textId="77777777" w:rsidR="0052555A" w:rsidRPr="0024402D" w:rsidRDefault="0052555A" w:rsidP="0024402D">
      <w:pPr>
        <w:pStyle w:val="ListParagraph"/>
        <w:spacing w:line="480" w:lineRule="auto"/>
        <w:ind w:left="1800"/>
        <w:jc w:val="both"/>
        <w:rPr>
          <w:rFonts w:ascii="Times New Roman" w:hAnsi="Times New Roman" w:cs="Times New Roman"/>
          <w:sz w:val="24"/>
          <w:szCs w:val="24"/>
        </w:rPr>
      </w:pPr>
    </w:p>
    <w:p w14:paraId="264C2680" w14:textId="77777777" w:rsidR="0052555A" w:rsidRPr="0024402D" w:rsidRDefault="0052555A" w:rsidP="0024402D">
      <w:pPr>
        <w:pStyle w:val="ListParagraph"/>
        <w:spacing w:line="480" w:lineRule="auto"/>
        <w:ind w:left="1800"/>
        <w:jc w:val="both"/>
        <w:rPr>
          <w:rFonts w:ascii="Times New Roman" w:hAnsi="Times New Roman" w:cs="Times New Roman"/>
          <w:sz w:val="24"/>
          <w:szCs w:val="24"/>
        </w:rPr>
      </w:pPr>
    </w:p>
    <w:p w14:paraId="38C1F393" w14:textId="77777777" w:rsidR="0064369E" w:rsidRPr="0024402D" w:rsidRDefault="0064369E" w:rsidP="0024402D">
      <w:pPr>
        <w:pStyle w:val="ListParagraph"/>
        <w:spacing w:line="480" w:lineRule="auto"/>
        <w:ind w:left="1800"/>
        <w:jc w:val="both"/>
        <w:rPr>
          <w:rFonts w:ascii="Times New Roman" w:hAnsi="Times New Roman" w:cs="Times New Roman"/>
          <w:sz w:val="24"/>
          <w:szCs w:val="24"/>
        </w:rPr>
      </w:pPr>
    </w:p>
    <w:p w14:paraId="37FE360D" w14:textId="77777777" w:rsidR="0064369E" w:rsidRPr="0024402D" w:rsidRDefault="0064369E" w:rsidP="0024402D">
      <w:pPr>
        <w:spacing w:line="480" w:lineRule="auto"/>
        <w:jc w:val="both"/>
        <w:rPr>
          <w:rFonts w:ascii="Times New Roman" w:hAnsi="Times New Roman" w:cs="Times New Roman"/>
          <w:sz w:val="24"/>
          <w:szCs w:val="24"/>
        </w:rPr>
      </w:pPr>
    </w:p>
    <w:p w14:paraId="3F44BDB8" w14:textId="77777777" w:rsidR="006E47DA" w:rsidRDefault="006E47DA" w:rsidP="00727C73">
      <w:pPr>
        <w:spacing w:line="480" w:lineRule="auto"/>
        <w:ind w:left="567"/>
        <w:jc w:val="both"/>
        <w:rPr>
          <w:rFonts w:ascii="Times New Roman" w:hAnsi="Times New Roman" w:cs="Times New Roman"/>
          <w:i/>
          <w:sz w:val="24"/>
          <w:szCs w:val="24"/>
        </w:rPr>
      </w:pPr>
    </w:p>
    <w:p w14:paraId="395D060F" w14:textId="6C18AE67" w:rsidR="0052555A" w:rsidRPr="0024402D" w:rsidRDefault="0052555A" w:rsidP="00E71C4B">
      <w:pPr>
        <w:spacing w:line="480" w:lineRule="auto"/>
        <w:jc w:val="both"/>
        <w:rPr>
          <w:rFonts w:ascii="Times New Roman" w:hAnsi="Times New Roman" w:cs="Times New Roman"/>
          <w:sz w:val="24"/>
          <w:szCs w:val="24"/>
        </w:rPr>
      </w:pPr>
      <w:proofErr w:type="spellStart"/>
      <w:r w:rsidRPr="0024402D">
        <w:rPr>
          <w:rFonts w:ascii="Times New Roman" w:hAnsi="Times New Roman" w:cs="Times New Roman"/>
          <w:i/>
          <w:sz w:val="24"/>
          <w:szCs w:val="24"/>
        </w:rPr>
        <w:t>Chimuka</w:t>
      </w:r>
      <w:proofErr w:type="spellEnd"/>
      <w:r w:rsidRPr="0024402D">
        <w:rPr>
          <w:rFonts w:ascii="Times New Roman" w:hAnsi="Times New Roman" w:cs="Times New Roman"/>
          <w:i/>
          <w:sz w:val="24"/>
          <w:szCs w:val="24"/>
        </w:rPr>
        <w:t xml:space="preserve"> </w:t>
      </w:r>
      <w:proofErr w:type="spellStart"/>
      <w:r w:rsidRPr="0024402D">
        <w:rPr>
          <w:rFonts w:ascii="Times New Roman" w:hAnsi="Times New Roman" w:cs="Times New Roman"/>
          <w:i/>
          <w:sz w:val="24"/>
          <w:szCs w:val="24"/>
        </w:rPr>
        <w:t>Mafunga</w:t>
      </w:r>
      <w:proofErr w:type="spellEnd"/>
      <w:r w:rsidRPr="0024402D">
        <w:rPr>
          <w:rFonts w:ascii="Times New Roman" w:hAnsi="Times New Roman" w:cs="Times New Roman"/>
          <w:i/>
          <w:sz w:val="24"/>
          <w:szCs w:val="24"/>
        </w:rPr>
        <w:t xml:space="preserve"> Commercial Attorneys</w:t>
      </w:r>
      <w:r w:rsidRPr="0024402D">
        <w:rPr>
          <w:rFonts w:ascii="Times New Roman" w:hAnsi="Times New Roman" w:cs="Times New Roman"/>
          <w:sz w:val="24"/>
          <w:szCs w:val="24"/>
        </w:rPr>
        <w:t>, respondent’s legal practitioners.</w:t>
      </w:r>
    </w:p>
    <w:p w14:paraId="0E2DDE02" w14:textId="3FD7E79D" w:rsidR="00BD51D4" w:rsidRPr="0024402D" w:rsidRDefault="00BD51D4" w:rsidP="0024402D">
      <w:pPr>
        <w:pStyle w:val="ListParagraph"/>
        <w:spacing w:line="480" w:lineRule="auto"/>
        <w:jc w:val="both"/>
        <w:rPr>
          <w:rFonts w:ascii="Times New Roman" w:hAnsi="Times New Roman" w:cs="Times New Roman"/>
          <w:sz w:val="24"/>
          <w:szCs w:val="24"/>
        </w:rPr>
      </w:pPr>
    </w:p>
    <w:sectPr w:rsidR="00BD51D4" w:rsidRPr="0024402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3CEB16" w14:textId="77777777" w:rsidR="00E57F97" w:rsidRDefault="00E57F97" w:rsidP="002A08E3">
      <w:pPr>
        <w:spacing w:after="0" w:line="240" w:lineRule="auto"/>
      </w:pPr>
      <w:r>
        <w:separator/>
      </w:r>
    </w:p>
  </w:endnote>
  <w:endnote w:type="continuationSeparator" w:id="0">
    <w:p w14:paraId="70324430" w14:textId="77777777" w:rsidR="00E57F97" w:rsidRDefault="00E57F97" w:rsidP="002A0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BCFF51" w14:textId="77777777" w:rsidR="00E57F97" w:rsidRDefault="00E57F97" w:rsidP="002A08E3">
      <w:pPr>
        <w:spacing w:after="0" w:line="240" w:lineRule="auto"/>
      </w:pPr>
      <w:r>
        <w:separator/>
      </w:r>
    </w:p>
  </w:footnote>
  <w:footnote w:type="continuationSeparator" w:id="0">
    <w:p w14:paraId="36632DC2" w14:textId="77777777" w:rsidR="00E57F97" w:rsidRDefault="00E57F97" w:rsidP="002A08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BE5C3" w14:textId="61F1788A" w:rsidR="002A08E3" w:rsidRPr="002A08E3" w:rsidRDefault="002A08E3" w:rsidP="006135BD">
    <w:pPr>
      <w:spacing w:after="0" w:line="240" w:lineRule="auto"/>
      <w:rPr>
        <w:rFonts w:ascii="Times New Roman" w:hAnsi="Times New Roman" w:cs="Times New Roman"/>
        <w:b/>
        <w:sz w:val="24"/>
        <w:szCs w:val="24"/>
      </w:rPr>
    </w:pPr>
    <w:r>
      <w:tab/>
    </w:r>
    <w:r>
      <w:tab/>
    </w:r>
    <w:r>
      <w:tab/>
    </w:r>
    <w:r>
      <w:tab/>
    </w:r>
    <w:r>
      <w:tab/>
    </w:r>
    <w:r>
      <w:tab/>
    </w:r>
    <w:r>
      <w:tab/>
    </w:r>
    <w:r>
      <w:tab/>
    </w:r>
    <w:r>
      <w:tab/>
    </w:r>
    <w:r w:rsidR="006135BD">
      <w:rPr>
        <w:b/>
      </w:rPr>
      <w:t xml:space="preserve">        </w:t>
    </w:r>
    <w:r w:rsidR="008E0D2E">
      <w:rPr>
        <w:rFonts w:ascii="Times New Roman" w:hAnsi="Times New Roman" w:cs="Times New Roman"/>
        <w:b/>
        <w:sz w:val="24"/>
        <w:szCs w:val="24"/>
      </w:rPr>
      <w:t>Judgment No. SC 34</w:t>
    </w:r>
    <w:r w:rsidRPr="002A08E3">
      <w:rPr>
        <w:rFonts w:ascii="Times New Roman" w:hAnsi="Times New Roman" w:cs="Times New Roman"/>
        <w:b/>
        <w:sz w:val="24"/>
        <w:szCs w:val="24"/>
      </w:rPr>
      <w:t>/24</w:t>
    </w:r>
  </w:p>
  <w:p w14:paraId="19FA233D" w14:textId="47FFC8EF" w:rsidR="002A08E3" w:rsidRPr="002A08E3" w:rsidRDefault="002A08E3" w:rsidP="006135BD">
    <w:pPr>
      <w:spacing w:after="0" w:line="240" w:lineRule="auto"/>
      <w:rPr>
        <w:rFonts w:ascii="Times New Roman" w:hAnsi="Times New Roman" w:cs="Times New Roman"/>
        <w:b/>
        <w:sz w:val="24"/>
        <w:szCs w:val="24"/>
      </w:rPr>
    </w:pPr>
    <w:r w:rsidRPr="002A08E3">
      <w:rPr>
        <w:rFonts w:ascii="Times New Roman" w:hAnsi="Times New Roman" w:cs="Times New Roman"/>
        <w:b/>
        <w:sz w:val="24"/>
        <w:szCs w:val="24"/>
      </w:rPr>
      <w:tab/>
    </w:r>
    <w:r w:rsidRPr="002A08E3">
      <w:rPr>
        <w:rFonts w:ascii="Times New Roman" w:hAnsi="Times New Roman" w:cs="Times New Roman"/>
        <w:b/>
        <w:sz w:val="24"/>
        <w:szCs w:val="24"/>
      </w:rPr>
      <w:tab/>
    </w:r>
    <w:r w:rsidRPr="002A08E3">
      <w:rPr>
        <w:rFonts w:ascii="Times New Roman" w:hAnsi="Times New Roman" w:cs="Times New Roman"/>
        <w:b/>
        <w:sz w:val="24"/>
        <w:szCs w:val="24"/>
      </w:rPr>
      <w:tab/>
    </w:r>
    <w:r w:rsidRPr="002A08E3">
      <w:rPr>
        <w:rFonts w:ascii="Times New Roman" w:hAnsi="Times New Roman" w:cs="Times New Roman"/>
        <w:b/>
        <w:sz w:val="24"/>
        <w:szCs w:val="24"/>
      </w:rPr>
      <w:tab/>
    </w:r>
    <w:r w:rsidRPr="002A08E3">
      <w:rPr>
        <w:rFonts w:ascii="Times New Roman" w:hAnsi="Times New Roman" w:cs="Times New Roman"/>
        <w:b/>
        <w:sz w:val="24"/>
        <w:szCs w:val="24"/>
      </w:rPr>
      <w:tab/>
    </w:r>
    <w:r w:rsidRPr="002A08E3">
      <w:rPr>
        <w:rFonts w:ascii="Times New Roman" w:hAnsi="Times New Roman" w:cs="Times New Roman"/>
        <w:b/>
        <w:sz w:val="24"/>
        <w:szCs w:val="24"/>
      </w:rPr>
      <w:tab/>
    </w:r>
    <w:r w:rsidRPr="002A08E3">
      <w:rPr>
        <w:rFonts w:ascii="Times New Roman" w:hAnsi="Times New Roman" w:cs="Times New Roman"/>
        <w:b/>
        <w:sz w:val="24"/>
        <w:szCs w:val="24"/>
      </w:rPr>
      <w:tab/>
      <w:t xml:space="preserve">        </w:t>
    </w:r>
    <w:r>
      <w:rPr>
        <w:rFonts w:ascii="Times New Roman" w:hAnsi="Times New Roman" w:cs="Times New Roman"/>
        <w:b/>
        <w:sz w:val="24"/>
        <w:szCs w:val="24"/>
      </w:rPr>
      <w:t xml:space="preserve"> Chamber Application</w:t>
    </w:r>
    <w:r w:rsidRPr="002A08E3">
      <w:rPr>
        <w:rFonts w:ascii="Times New Roman" w:hAnsi="Times New Roman" w:cs="Times New Roman"/>
        <w:b/>
        <w:sz w:val="24"/>
        <w:szCs w:val="24"/>
      </w:rPr>
      <w:t xml:space="preserve"> No. SC 684/23</w:t>
    </w:r>
  </w:p>
  <w:p w14:paraId="2C71AA1A" w14:textId="15383668" w:rsidR="002A08E3" w:rsidRDefault="002A08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C71BC"/>
    <w:multiLevelType w:val="hybridMultilevel"/>
    <w:tmpl w:val="3E40AD64"/>
    <w:lvl w:ilvl="0" w:tplc="2C10C87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532045C"/>
    <w:multiLevelType w:val="hybridMultilevel"/>
    <w:tmpl w:val="51C2FF8E"/>
    <w:lvl w:ilvl="0" w:tplc="151A09B2">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35F8363E"/>
    <w:multiLevelType w:val="hybridMultilevel"/>
    <w:tmpl w:val="DA7EA426"/>
    <w:lvl w:ilvl="0" w:tplc="DBEA3BF2">
      <w:start w:val="1"/>
      <w:numFmt w:val="lowerLetter"/>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48742E8"/>
    <w:multiLevelType w:val="hybridMultilevel"/>
    <w:tmpl w:val="8BDE5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8B7043"/>
    <w:multiLevelType w:val="hybridMultilevel"/>
    <w:tmpl w:val="29562A7A"/>
    <w:lvl w:ilvl="0" w:tplc="737024B8">
      <w:start w:val="30"/>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52EE440D"/>
    <w:multiLevelType w:val="hybridMultilevel"/>
    <w:tmpl w:val="40E86808"/>
    <w:lvl w:ilvl="0" w:tplc="6EA2C2CA">
      <w:start w:val="28"/>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56111348"/>
    <w:multiLevelType w:val="hybridMultilevel"/>
    <w:tmpl w:val="089469EC"/>
    <w:lvl w:ilvl="0" w:tplc="27D8D3EE">
      <w:start w:val="1"/>
      <w:numFmt w:val="decimal"/>
      <w:lvlText w:val="(%1)"/>
      <w:lvlJc w:val="left"/>
      <w:pPr>
        <w:ind w:left="1920" w:hanging="360"/>
      </w:pPr>
      <w:rPr>
        <w:rFonts w:hint="default"/>
      </w:rPr>
    </w:lvl>
    <w:lvl w:ilvl="1" w:tplc="30090019" w:tentative="1">
      <w:start w:val="1"/>
      <w:numFmt w:val="lowerLetter"/>
      <w:lvlText w:val="%2."/>
      <w:lvlJc w:val="left"/>
      <w:pPr>
        <w:ind w:left="2640" w:hanging="360"/>
      </w:pPr>
    </w:lvl>
    <w:lvl w:ilvl="2" w:tplc="3009001B" w:tentative="1">
      <w:start w:val="1"/>
      <w:numFmt w:val="lowerRoman"/>
      <w:lvlText w:val="%3."/>
      <w:lvlJc w:val="right"/>
      <w:pPr>
        <w:ind w:left="3360" w:hanging="180"/>
      </w:pPr>
    </w:lvl>
    <w:lvl w:ilvl="3" w:tplc="3009000F" w:tentative="1">
      <w:start w:val="1"/>
      <w:numFmt w:val="decimal"/>
      <w:lvlText w:val="%4."/>
      <w:lvlJc w:val="left"/>
      <w:pPr>
        <w:ind w:left="4080" w:hanging="360"/>
      </w:pPr>
    </w:lvl>
    <w:lvl w:ilvl="4" w:tplc="30090019" w:tentative="1">
      <w:start w:val="1"/>
      <w:numFmt w:val="lowerLetter"/>
      <w:lvlText w:val="%5."/>
      <w:lvlJc w:val="left"/>
      <w:pPr>
        <w:ind w:left="4800" w:hanging="360"/>
      </w:pPr>
    </w:lvl>
    <w:lvl w:ilvl="5" w:tplc="3009001B" w:tentative="1">
      <w:start w:val="1"/>
      <w:numFmt w:val="lowerRoman"/>
      <w:lvlText w:val="%6."/>
      <w:lvlJc w:val="right"/>
      <w:pPr>
        <w:ind w:left="5520" w:hanging="180"/>
      </w:pPr>
    </w:lvl>
    <w:lvl w:ilvl="6" w:tplc="3009000F" w:tentative="1">
      <w:start w:val="1"/>
      <w:numFmt w:val="decimal"/>
      <w:lvlText w:val="%7."/>
      <w:lvlJc w:val="left"/>
      <w:pPr>
        <w:ind w:left="6240" w:hanging="360"/>
      </w:pPr>
    </w:lvl>
    <w:lvl w:ilvl="7" w:tplc="30090019" w:tentative="1">
      <w:start w:val="1"/>
      <w:numFmt w:val="lowerLetter"/>
      <w:lvlText w:val="%8."/>
      <w:lvlJc w:val="left"/>
      <w:pPr>
        <w:ind w:left="6960" w:hanging="360"/>
      </w:pPr>
    </w:lvl>
    <w:lvl w:ilvl="8" w:tplc="3009001B" w:tentative="1">
      <w:start w:val="1"/>
      <w:numFmt w:val="lowerRoman"/>
      <w:lvlText w:val="%9."/>
      <w:lvlJc w:val="right"/>
      <w:pPr>
        <w:ind w:left="7680" w:hanging="180"/>
      </w:pPr>
    </w:lvl>
  </w:abstractNum>
  <w:abstractNum w:abstractNumId="7" w15:restartNumberingAfterBreak="0">
    <w:nsid w:val="7740187B"/>
    <w:multiLevelType w:val="hybridMultilevel"/>
    <w:tmpl w:val="46129E94"/>
    <w:lvl w:ilvl="0" w:tplc="0E7AAA4A">
      <w:start w:val="1"/>
      <w:numFmt w:val="decimal"/>
      <w:lvlText w:val="(%1)"/>
      <w:lvlJc w:val="left"/>
      <w:pPr>
        <w:ind w:left="2220" w:hanging="360"/>
      </w:pPr>
      <w:rPr>
        <w:rFonts w:hint="default"/>
      </w:r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8" w15:restartNumberingAfterBreak="0">
    <w:nsid w:val="7BA124E5"/>
    <w:multiLevelType w:val="hybridMultilevel"/>
    <w:tmpl w:val="587272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8"/>
  </w:num>
  <w:num w:numId="3">
    <w:abstractNumId w:val="2"/>
  </w:num>
  <w:num w:numId="4">
    <w:abstractNumId w:val="0"/>
  </w:num>
  <w:num w:numId="5">
    <w:abstractNumId w:val="7"/>
  </w:num>
  <w:num w:numId="6">
    <w:abstractNumId w:val="1"/>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EA1"/>
    <w:rsid w:val="0000169C"/>
    <w:rsid w:val="0000486D"/>
    <w:rsid w:val="000057E5"/>
    <w:rsid w:val="000260AD"/>
    <w:rsid w:val="00032A70"/>
    <w:rsid w:val="000433A3"/>
    <w:rsid w:val="0004373A"/>
    <w:rsid w:val="000535C3"/>
    <w:rsid w:val="00056599"/>
    <w:rsid w:val="000953A8"/>
    <w:rsid w:val="00095BFC"/>
    <w:rsid w:val="00096D07"/>
    <w:rsid w:val="000A09FE"/>
    <w:rsid w:val="000A1727"/>
    <w:rsid w:val="000C3BF4"/>
    <w:rsid w:val="000C6D17"/>
    <w:rsid w:val="000E7B15"/>
    <w:rsid w:val="000F57F0"/>
    <w:rsid w:val="00122E33"/>
    <w:rsid w:val="00131807"/>
    <w:rsid w:val="001525C5"/>
    <w:rsid w:val="001574D5"/>
    <w:rsid w:val="00166A97"/>
    <w:rsid w:val="001843CB"/>
    <w:rsid w:val="0019666B"/>
    <w:rsid w:val="001B28E1"/>
    <w:rsid w:val="001F1736"/>
    <w:rsid w:val="001F7BD7"/>
    <w:rsid w:val="00200B66"/>
    <w:rsid w:val="0020247E"/>
    <w:rsid w:val="00221D1A"/>
    <w:rsid w:val="00225A0C"/>
    <w:rsid w:val="00231125"/>
    <w:rsid w:val="0024402D"/>
    <w:rsid w:val="0024747E"/>
    <w:rsid w:val="00275283"/>
    <w:rsid w:val="002934E6"/>
    <w:rsid w:val="002942AA"/>
    <w:rsid w:val="002A08E3"/>
    <w:rsid w:val="002B2AA1"/>
    <w:rsid w:val="002C68CE"/>
    <w:rsid w:val="002D631E"/>
    <w:rsid w:val="003068E3"/>
    <w:rsid w:val="0030693E"/>
    <w:rsid w:val="003076F5"/>
    <w:rsid w:val="00311137"/>
    <w:rsid w:val="00333450"/>
    <w:rsid w:val="003443A1"/>
    <w:rsid w:val="00345FD1"/>
    <w:rsid w:val="00363B90"/>
    <w:rsid w:val="003A317D"/>
    <w:rsid w:val="003A7C40"/>
    <w:rsid w:val="003B3440"/>
    <w:rsid w:val="003C3540"/>
    <w:rsid w:val="003C6CFF"/>
    <w:rsid w:val="003E6695"/>
    <w:rsid w:val="003F0BA8"/>
    <w:rsid w:val="00423900"/>
    <w:rsid w:val="0042575B"/>
    <w:rsid w:val="00461BC3"/>
    <w:rsid w:val="00465C98"/>
    <w:rsid w:val="00466715"/>
    <w:rsid w:val="00472DAC"/>
    <w:rsid w:val="00476DA6"/>
    <w:rsid w:val="004B099A"/>
    <w:rsid w:val="004B56EC"/>
    <w:rsid w:val="004B6F77"/>
    <w:rsid w:val="004E4EA1"/>
    <w:rsid w:val="004E71FD"/>
    <w:rsid w:val="00500697"/>
    <w:rsid w:val="00510F7B"/>
    <w:rsid w:val="00516D47"/>
    <w:rsid w:val="00520513"/>
    <w:rsid w:val="0052555A"/>
    <w:rsid w:val="00535D2F"/>
    <w:rsid w:val="005647F9"/>
    <w:rsid w:val="00567B25"/>
    <w:rsid w:val="00574EA1"/>
    <w:rsid w:val="00595FEC"/>
    <w:rsid w:val="005974FF"/>
    <w:rsid w:val="005A527C"/>
    <w:rsid w:val="005B29BC"/>
    <w:rsid w:val="005B3218"/>
    <w:rsid w:val="005B6B62"/>
    <w:rsid w:val="005D7284"/>
    <w:rsid w:val="005E08CD"/>
    <w:rsid w:val="005F0156"/>
    <w:rsid w:val="00602142"/>
    <w:rsid w:val="0060309A"/>
    <w:rsid w:val="006135BD"/>
    <w:rsid w:val="00614EEC"/>
    <w:rsid w:val="00631716"/>
    <w:rsid w:val="00632430"/>
    <w:rsid w:val="006377C7"/>
    <w:rsid w:val="0064150F"/>
    <w:rsid w:val="0064369E"/>
    <w:rsid w:val="00646BCE"/>
    <w:rsid w:val="00656630"/>
    <w:rsid w:val="0066474F"/>
    <w:rsid w:val="0067396A"/>
    <w:rsid w:val="0067587A"/>
    <w:rsid w:val="006942C7"/>
    <w:rsid w:val="0069489E"/>
    <w:rsid w:val="006953D7"/>
    <w:rsid w:val="006974D3"/>
    <w:rsid w:val="006A097D"/>
    <w:rsid w:val="006A2CB6"/>
    <w:rsid w:val="006A4B40"/>
    <w:rsid w:val="006B1062"/>
    <w:rsid w:val="006B5F02"/>
    <w:rsid w:val="006B7EA1"/>
    <w:rsid w:val="006D1D4A"/>
    <w:rsid w:val="006D4911"/>
    <w:rsid w:val="006D4C94"/>
    <w:rsid w:val="006D5C5A"/>
    <w:rsid w:val="006E47DA"/>
    <w:rsid w:val="007153CE"/>
    <w:rsid w:val="00721758"/>
    <w:rsid w:val="0072740C"/>
    <w:rsid w:val="00727C73"/>
    <w:rsid w:val="007401F9"/>
    <w:rsid w:val="00747130"/>
    <w:rsid w:val="0077268E"/>
    <w:rsid w:val="007811EE"/>
    <w:rsid w:val="00797ADF"/>
    <w:rsid w:val="007A67F7"/>
    <w:rsid w:val="007A7C10"/>
    <w:rsid w:val="007B5683"/>
    <w:rsid w:val="007C7DD2"/>
    <w:rsid w:val="007D07B0"/>
    <w:rsid w:val="00822E91"/>
    <w:rsid w:val="00833920"/>
    <w:rsid w:val="00840399"/>
    <w:rsid w:val="008479BE"/>
    <w:rsid w:val="0087380C"/>
    <w:rsid w:val="008B4C9F"/>
    <w:rsid w:val="008D0374"/>
    <w:rsid w:val="008D264D"/>
    <w:rsid w:val="008D4994"/>
    <w:rsid w:val="008E03DF"/>
    <w:rsid w:val="008E0D2E"/>
    <w:rsid w:val="008E3EB6"/>
    <w:rsid w:val="008F415A"/>
    <w:rsid w:val="00900818"/>
    <w:rsid w:val="00933745"/>
    <w:rsid w:val="00940965"/>
    <w:rsid w:val="0095545F"/>
    <w:rsid w:val="009804FC"/>
    <w:rsid w:val="00983068"/>
    <w:rsid w:val="009835AD"/>
    <w:rsid w:val="009A4DE5"/>
    <w:rsid w:val="009B3453"/>
    <w:rsid w:val="009D1792"/>
    <w:rsid w:val="009D53FE"/>
    <w:rsid w:val="009E64CC"/>
    <w:rsid w:val="009F2F47"/>
    <w:rsid w:val="009F3360"/>
    <w:rsid w:val="009F695D"/>
    <w:rsid w:val="00A57284"/>
    <w:rsid w:val="00A71BE9"/>
    <w:rsid w:val="00A7249C"/>
    <w:rsid w:val="00A97FA8"/>
    <w:rsid w:val="00AC13BB"/>
    <w:rsid w:val="00AD664C"/>
    <w:rsid w:val="00AE59B0"/>
    <w:rsid w:val="00AE5A88"/>
    <w:rsid w:val="00AF594D"/>
    <w:rsid w:val="00B04212"/>
    <w:rsid w:val="00B10FF1"/>
    <w:rsid w:val="00B22DBC"/>
    <w:rsid w:val="00B32FDA"/>
    <w:rsid w:val="00B979F4"/>
    <w:rsid w:val="00BA5216"/>
    <w:rsid w:val="00BB196E"/>
    <w:rsid w:val="00BD4247"/>
    <w:rsid w:val="00BD51D4"/>
    <w:rsid w:val="00BE29CC"/>
    <w:rsid w:val="00C042E8"/>
    <w:rsid w:val="00C05E96"/>
    <w:rsid w:val="00C21083"/>
    <w:rsid w:val="00C274A5"/>
    <w:rsid w:val="00C46982"/>
    <w:rsid w:val="00C5255B"/>
    <w:rsid w:val="00C56381"/>
    <w:rsid w:val="00C804C4"/>
    <w:rsid w:val="00CC62C3"/>
    <w:rsid w:val="00CC6D47"/>
    <w:rsid w:val="00CE1EF1"/>
    <w:rsid w:val="00CE6754"/>
    <w:rsid w:val="00CE73F1"/>
    <w:rsid w:val="00CF0E50"/>
    <w:rsid w:val="00CF193C"/>
    <w:rsid w:val="00CF42BD"/>
    <w:rsid w:val="00CF4E3B"/>
    <w:rsid w:val="00CF525D"/>
    <w:rsid w:val="00D31773"/>
    <w:rsid w:val="00D32798"/>
    <w:rsid w:val="00D4291F"/>
    <w:rsid w:val="00D52759"/>
    <w:rsid w:val="00D70C44"/>
    <w:rsid w:val="00DC068E"/>
    <w:rsid w:val="00DD52AF"/>
    <w:rsid w:val="00DE0769"/>
    <w:rsid w:val="00DF0044"/>
    <w:rsid w:val="00E101A8"/>
    <w:rsid w:val="00E2162B"/>
    <w:rsid w:val="00E32F1E"/>
    <w:rsid w:val="00E41154"/>
    <w:rsid w:val="00E425CA"/>
    <w:rsid w:val="00E57F97"/>
    <w:rsid w:val="00E71C4B"/>
    <w:rsid w:val="00E720EE"/>
    <w:rsid w:val="00EA3D1A"/>
    <w:rsid w:val="00EB2643"/>
    <w:rsid w:val="00EB3C5E"/>
    <w:rsid w:val="00ED7E3F"/>
    <w:rsid w:val="00EF517D"/>
    <w:rsid w:val="00F26A32"/>
    <w:rsid w:val="00F36E5E"/>
    <w:rsid w:val="00F46DC3"/>
    <w:rsid w:val="00F47AEC"/>
    <w:rsid w:val="00F7755B"/>
    <w:rsid w:val="00F93B7D"/>
    <w:rsid w:val="00FC01FD"/>
    <w:rsid w:val="00FC485A"/>
    <w:rsid w:val="00FD053A"/>
    <w:rsid w:val="00FE146E"/>
    <w:rsid w:val="00FE288F"/>
    <w:rsid w:val="00FE3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23EA7"/>
  <w15:chartTrackingRefBased/>
  <w15:docId w15:val="{4E9AD170-B033-4EDA-B84F-7603DC2C8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513"/>
    <w:pPr>
      <w:ind w:left="720"/>
      <w:contextualSpacing/>
    </w:pPr>
  </w:style>
  <w:style w:type="paragraph" w:styleId="Header">
    <w:name w:val="header"/>
    <w:basedOn w:val="Normal"/>
    <w:link w:val="HeaderChar"/>
    <w:uiPriority w:val="99"/>
    <w:unhideWhenUsed/>
    <w:rsid w:val="002A08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8E3"/>
  </w:style>
  <w:style w:type="paragraph" w:styleId="Footer">
    <w:name w:val="footer"/>
    <w:basedOn w:val="Normal"/>
    <w:link w:val="FooterChar"/>
    <w:uiPriority w:val="99"/>
    <w:unhideWhenUsed/>
    <w:rsid w:val="002A08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12</Pages>
  <Words>2931</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Mavangira</dc:creator>
  <cp:keywords/>
  <dc:description/>
  <cp:lastModifiedBy>USR</cp:lastModifiedBy>
  <cp:revision>13</cp:revision>
  <dcterms:created xsi:type="dcterms:W3CDTF">2024-03-22T13:03:00Z</dcterms:created>
  <dcterms:modified xsi:type="dcterms:W3CDTF">2024-03-26T10:48:00Z</dcterms:modified>
</cp:coreProperties>
</file>