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EE8140" w14:textId="5DE7636A" w:rsidR="00474A60" w:rsidRPr="00474A60" w:rsidRDefault="00474A60" w:rsidP="00BE0786">
      <w:pPr>
        <w:spacing w:line="480" w:lineRule="auto"/>
        <w:jc w:val="both"/>
        <w:rPr>
          <w:rFonts w:ascii="Times New Roman" w:hAnsi="Times New Roman" w:cs="Times New Roman"/>
          <w:b/>
          <w:sz w:val="24"/>
          <w:szCs w:val="24"/>
          <w:u w:val="single"/>
        </w:rPr>
      </w:pPr>
      <w:bookmarkStart w:id="0" w:name="_GoBack"/>
      <w:bookmarkEnd w:id="0"/>
      <w:r w:rsidRPr="00474A60">
        <w:rPr>
          <w:rFonts w:ascii="Times New Roman" w:hAnsi="Times New Roman" w:cs="Times New Roman"/>
          <w:b/>
          <w:sz w:val="24"/>
          <w:szCs w:val="24"/>
          <w:u w:val="single"/>
        </w:rPr>
        <w:t xml:space="preserve">REPORTABLE </w:t>
      </w:r>
      <w:r>
        <w:rPr>
          <w:rFonts w:ascii="Times New Roman" w:hAnsi="Times New Roman" w:cs="Times New Roman"/>
          <w:b/>
          <w:sz w:val="24"/>
          <w:szCs w:val="24"/>
          <w:u w:val="single"/>
        </w:rPr>
        <w:t xml:space="preserve">  </w:t>
      </w:r>
      <w:r w:rsidRPr="00474A60">
        <w:rPr>
          <w:rFonts w:ascii="Times New Roman" w:hAnsi="Times New Roman" w:cs="Times New Roman"/>
          <w:b/>
          <w:sz w:val="24"/>
          <w:szCs w:val="24"/>
          <w:u w:val="single"/>
        </w:rPr>
        <w:t>(</w:t>
      </w:r>
      <w:r w:rsidR="00070EF3">
        <w:rPr>
          <w:rFonts w:ascii="Times New Roman" w:hAnsi="Times New Roman" w:cs="Times New Roman"/>
          <w:b/>
          <w:sz w:val="24"/>
          <w:szCs w:val="24"/>
          <w:u w:val="single"/>
        </w:rPr>
        <w:t>97</w:t>
      </w:r>
      <w:r w:rsidRPr="00474A60">
        <w:rPr>
          <w:rFonts w:ascii="Times New Roman" w:hAnsi="Times New Roman" w:cs="Times New Roman"/>
          <w:b/>
          <w:sz w:val="24"/>
          <w:szCs w:val="24"/>
          <w:u w:val="single"/>
        </w:rPr>
        <w:t>)</w:t>
      </w:r>
    </w:p>
    <w:p w14:paraId="42E174D4" w14:textId="77777777" w:rsidR="00474A60" w:rsidRDefault="00474A60" w:rsidP="00474A60">
      <w:pPr>
        <w:spacing w:after="0" w:line="240" w:lineRule="auto"/>
        <w:jc w:val="center"/>
        <w:rPr>
          <w:rFonts w:ascii="Times New Roman" w:hAnsi="Times New Roman" w:cs="Times New Roman"/>
          <w:b/>
          <w:sz w:val="24"/>
          <w:szCs w:val="24"/>
        </w:rPr>
      </w:pPr>
    </w:p>
    <w:p w14:paraId="5E4BB72A" w14:textId="77777777" w:rsidR="00C726DB" w:rsidRPr="00474A60" w:rsidRDefault="00474A60" w:rsidP="00474A6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MEJA     </w:t>
      </w:r>
      <w:r w:rsidR="004A2920" w:rsidRPr="00474A60">
        <w:rPr>
          <w:rFonts w:ascii="Times New Roman" w:hAnsi="Times New Roman" w:cs="Times New Roman"/>
          <w:b/>
          <w:sz w:val="24"/>
          <w:szCs w:val="24"/>
        </w:rPr>
        <w:t>PWANYIWA</w:t>
      </w:r>
    </w:p>
    <w:p w14:paraId="19BEB168" w14:textId="77777777" w:rsidR="00C726DB" w:rsidRPr="00474A60" w:rsidRDefault="00C726DB" w:rsidP="00474A60">
      <w:pPr>
        <w:spacing w:after="0" w:line="240" w:lineRule="auto"/>
        <w:jc w:val="center"/>
        <w:rPr>
          <w:rFonts w:ascii="Times New Roman" w:hAnsi="Times New Roman" w:cs="Times New Roman"/>
          <w:b/>
          <w:sz w:val="24"/>
          <w:szCs w:val="24"/>
        </w:rPr>
      </w:pPr>
      <w:r w:rsidRPr="00474A60">
        <w:rPr>
          <w:rFonts w:ascii="Times New Roman" w:hAnsi="Times New Roman" w:cs="Times New Roman"/>
          <w:b/>
          <w:sz w:val="24"/>
          <w:szCs w:val="24"/>
        </w:rPr>
        <w:t>v</w:t>
      </w:r>
    </w:p>
    <w:p w14:paraId="43A8B2E1" w14:textId="77777777" w:rsidR="00C726DB" w:rsidRPr="00474A60" w:rsidRDefault="00474A60" w:rsidP="00474A6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SHAMVA     </w:t>
      </w:r>
      <w:r w:rsidR="004A2920" w:rsidRPr="00474A60">
        <w:rPr>
          <w:rFonts w:ascii="Times New Roman" w:hAnsi="Times New Roman" w:cs="Times New Roman"/>
          <w:b/>
          <w:sz w:val="24"/>
          <w:szCs w:val="24"/>
        </w:rPr>
        <w:t>GOLD MINE</w:t>
      </w:r>
    </w:p>
    <w:p w14:paraId="39E3423F" w14:textId="77777777" w:rsidR="00C726DB" w:rsidRPr="00474A60" w:rsidRDefault="00C726DB" w:rsidP="00C726DB">
      <w:pPr>
        <w:spacing w:line="480" w:lineRule="auto"/>
        <w:jc w:val="both"/>
        <w:rPr>
          <w:rFonts w:ascii="Times New Roman" w:hAnsi="Times New Roman" w:cs="Times New Roman"/>
          <w:sz w:val="24"/>
          <w:szCs w:val="24"/>
        </w:rPr>
      </w:pPr>
    </w:p>
    <w:p w14:paraId="5E7142ED" w14:textId="77777777" w:rsidR="00C726DB" w:rsidRPr="00474A60" w:rsidRDefault="00C726DB" w:rsidP="00474A60">
      <w:pPr>
        <w:spacing w:after="0" w:line="240" w:lineRule="auto"/>
        <w:jc w:val="both"/>
        <w:rPr>
          <w:rFonts w:ascii="Times New Roman" w:hAnsi="Times New Roman" w:cs="Times New Roman"/>
          <w:b/>
          <w:sz w:val="24"/>
          <w:szCs w:val="24"/>
        </w:rPr>
      </w:pPr>
      <w:r w:rsidRPr="00474A60">
        <w:rPr>
          <w:rFonts w:ascii="Times New Roman" w:hAnsi="Times New Roman" w:cs="Times New Roman"/>
          <w:b/>
          <w:sz w:val="24"/>
          <w:szCs w:val="24"/>
        </w:rPr>
        <w:t xml:space="preserve">SUPREME COURT OF ZIMBABWE </w:t>
      </w:r>
    </w:p>
    <w:p w14:paraId="3A216859" w14:textId="45D5BADE" w:rsidR="00C726DB" w:rsidRDefault="00C726DB" w:rsidP="00474A60">
      <w:pPr>
        <w:spacing w:after="0" w:line="240" w:lineRule="auto"/>
        <w:jc w:val="both"/>
        <w:rPr>
          <w:rFonts w:ascii="Times New Roman" w:hAnsi="Times New Roman" w:cs="Times New Roman"/>
          <w:b/>
          <w:sz w:val="24"/>
          <w:szCs w:val="24"/>
        </w:rPr>
      </w:pPr>
      <w:r w:rsidRPr="00474A60">
        <w:rPr>
          <w:rFonts w:ascii="Times New Roman" w:hAnsi="Times New Roman" w:cs="Times New Roman"/>
          <w:b/>
          <w:sz w:val="24"/>
          <w:szCs w:val="24"/>
        </w:rPr>
        <w:t>HARARE</w:t>
      </w:r>
      <w:r w:rsidR="004A2920" w:rsidRPr="00474A60">
        <w:rPr>
          <w:rFonts w:ascii="Times New Roman" w:hAnsi="Times New Roman" w:cs="Times New Roman"/>
          <w:b/>
          <w:sz w:val="24"/>
          <w:szCs w:val="24"/>
        </w:rPr>
        <w:t>: 5 JULY</w:t>
      </w:r>
      <w:r w:rsidR="00474A60">
        <w:rPr>
          <w:rFonts w:ascii="Times New Roman" w:hAnsi="Times New Roman" w:cs="Times New Roman"/>
          <w:b/>
          <w:sz w:val="24"/>
          <w:szCs w:val="24"/>
        </w:rPr>
        <w:t xml:space="preserve"> 2024 &amp; </w:t>
      </w:r>
      <w:r w:rsidR="00E508EF">
        <w:rPr>
          <w:rFonts w:ascii="Times New Roman" w:hAnsi="Times New Roman" w:cs="Times New Roman"/>
          <w:b/>
          <w:sz w:val="24"/>
          <w:szCs w:val="24"/>
        </w:rPr>
        <w:t>2</w:t>
      </w:r>
      <w:r w:rsidR="00DC0BF4">
        <w:rPr>
          <w:rFonts w:ascii="Times New Roman" w:hAnsi="Times New Roman" w:cs="Times New Roman"/>
          <w:b/>
          <w:sz w:val="24"/>
          <w:szCs w:val="24"/>
        </w:rPr>
        <w:t>9</w:t>
      </w:r>
      <w:r w:rsidR="00D04D6D">
        <w:rPr>
          <w:rFonts w:ascii="Times New Roman" w:hAnsi="Times New Roman" w:cs="Times New Roman"/>
          <w:b/>
          <w:sz w:val="24"/>
          <w:szCs w:val="24"/>
        </w:rPr>
        <w:t xml:space="preserve"> </w:t>
      </w:r>
      <w:r w:rsidR="00474A60">
        <w:rPr>
          <w:rFonts w:ascii="Times New Roman" w:hAnsi="Times New Roman" w:cs="Times New Roman"/>
          <w:b/>
          <w:sz w:val="24"/>
          <w:szCs w:val="24"/>
        </w:rPr>
        <w:t>OCTOBER 2024</w:t>
      </w:r>
    </w:p>
    <w:p w14:paraId="2EACE78A" w14:textId="77777777" w:rsidR="00474A60" w:rsidRDefault="00474A60" w:rsidP="00474A60">
      <w:pPr>
        <w:spacing w:after="0" w:line="240" w:lineRule="auto"/>
        <w:jc w:val="both"/>
        <w:rPr>
          <w:rFonts w:ascii="Times New Roman" w:hAnsi="Times New Roman" w:cs="Times New Roman"/>
          <w:b/>
          <w:sz w:val="24"/>
          <w:szCs w:val="24"/>
        </w:rPr>
      </w:pPr>
    </w:p>
    <w:p w14:paraId="3A3B5E5E" w14:textId="77777777" w:rsidR="00474A60" w:rsidRDefault="00474A60" w:rsidP="00474A60">
      <w:pPr>
        <w:spacing w:after="0" w:line="240" w:lineRule="auto"/>
        <w:jc w:val="both"/>
        <w:rPr>
          <w:rFonts w:ascii="Times New Roman" w:hAnsi="Times New Roman" w:cs="Times New Roman"/>
          <w:b/>
          <w:sz w:val="24"/>
          <w:szCs w:val="24"/>
        </w:rPr>
      </w:pPr>
    </w:p>
    <w:p w14:paraId="12A00FB2" w14:textId="77777777" w:rsidR="00474A60" w:rsidRPr="00474A60" w:rsidRDefault="00474A60" w:rsidP="00474A60">
      <w:pPr>
        <w:spacing w:after="0" w:line="240" w:lineRule="auto"/>
        <w:jc w:val="both"/>
        <w:rPr>
          <w:rFonts w:ascii="Times New Roman" w:hAnsi="Times New Roman" w:cs="Times New Roman"/>
          <w:b/>
          <w:sz w:val="24"/>
          <w:szCs w:val="24"/>
        </w:rPr>
      </w:pPr>
    </w:p>
    <w:p w14:paraId="2186E773" w14:textId="287C7B8C" w:rsidR="00C726DB" w:rsidRPr="00474A60" w:rsidRDefault="00C726DB" w:rsidP="00474A60">
      <w:pPr>
        <w:spacing w:after="0" w:line="480" w:lineRule="auto"/>
        <w:jc w:val="both"/>
        <w:rPr>
          <w:rFonts w:ascii="Times New Roman" w:hAnsi="Times New Roman" w:cs="Times New Roman"/>
          <w:sz w:val="24"/>
          <w:szCs w:val="24"/>
          <w:lang w:val="en-GB"/>
        </w:rPr>
      </w:pPr>
      <w:r w:rsidRPr="00474A60">
        <w:rPr>
          <w:rFonts w:ascii="Times New Roman" w:hAnsi="Times New Roman" w:cs="Times New Roman"/>
          <w:i/>
          <w:sz w:val="24"/>
          <w:szCs w:val="24"/>
          <w:lang w:val="en-GB"/>
        </w:rPr>
        <w:t xml:space="preserve"> </w:t>
      </w:r>
      <w:r w:rsidR="00063466">
        <w:rPr>
          <w:rFonts w:ascii="Times New Roman" w:hAnsi="Times New Roman" w:cs="Times New Roman"/>
          <w:i/>
          <w:sz w:val="24"/>
          <w:szCs w:val="24"/>
          <w:lang w:val="en-GB"/>
        </w:rPr>
        <w:t>E. Matsanura</w:t>
      </w:r>
      <w:r w:rsidRPr="00474A60">
        <w:rPr>
          <w:rFonts w:ascii="Times New Roman" w:hAnsi="Times New Roman" w:cs="Times New Roman"/>
          <w:sz w:val="24"/>
          <w:szCs w:val="24"/>
          <w:lang w:val="en-GB"/>
        </w:rPr>
        <w:t xml:space="preserve">, </w:t>
      </w:r>
      <w:r w:rsidR="004A2920" w:rsidRPr="00474A60">
        <w:rPr>
          <w:rFonts w:ascii="Times New Roman" w:hAnsi="Times New Roman" w:cs="Times New Roman"/>
          <w:sz w:val="24"/>
          <w:szCs w:val="24"/>
          <w:lang w:val="en-GB"/>
        </w:rPr>
        <w:t>for the applic</w:t>
      </w:r>
      <w:r w:rsidRPr="00474A60">
        <w:rPr>
          <w:rFonts w:ascii="Times New Roman" w:hAnsi="Times New Roman" w:cs="Times New Roman"/>
          <w:sz w:val="24"/>
          <w:szCs w:val="24"/>
          <w:lang w:val="en-GB"/>
        </w:rPr>
        <w:t>ant.</w:t>
      </w:r>
    </w:p>
    <w:p w14:paraId="4F69DAB4" w14:textId="2CCE3AD3" w:rsidR="00474A60" w:rsidRDefault="00C726DB" w:rsidP="00E508EF">
      <w:pPr>
        <w:spacing w:after="0" w:line="480" w:lineRule="auto"/>
        <w:jc w:val="both"/>
        <w:rPr>
          <w:rFonts w:ascii="Times New Roman" w:hAnsi="Times New Roman" w:cs="Times New Roman"/>
          <w:sz w:val="24"/>
          <w:szCs w:val="24"/>
          <w:lang w:val="en-GB"/>
        </w:rPr>
      </w:pPr>
      <w:r w:rsidRPr="00474A60">
        <w:rPr>
          <w:rFonts w:ascii="Times New Roman" w:hAnsi="Times New Roman" w:cs="Times New Roman"/>
          <w:sz w:val="24"/>
          <w:szCs w:val="24"/>
          <w:lang w:val="en-GB"/>
        </w:rPr>
        <w:t xml:space="preserve"> </w:t>
      </w:r>
      <w:r w:rsidR="004A2920" w:rsidRPr="00474A60">
        <w:rPr>
          <w:rFonts w:ascii="Times New Roman" w:hAnsi="Times New Roman" w:cs="Times New Roman"/>
          <w:i/>
          <w:sz w:val="24"/>
          <w:szCs w:val="24"/>
          <w:lang w:val="en-GB"/>
        </w:rPr>
        <w:t>W</w:t>
      </w:r>
      <w:r w:rsidR="00474A60">
        <w:rPr>
          <w:rFonts w:ascii="Times New Roman" w:hAnsi="Times New Roman" w:cs="Times New Roman"/>
          <w:i/>
          <w:sz w:val="24"/>
          <w:szCs w:val="24"/>
          <w:lang w:val="en-GB"/>
        </w:rPr>
        <w:t>.</w:t>
      </w:r>
      <w:r w:rsidR="004A2920" w:rsidRPr="00474A60">
        <w:rPr>
          <w:rFonts w:ascii="Times New Roman" w:hAnsi="Times New Roman" w:cs="Times New Roman"/>
          <w:i/>
          <w:sz w:val="24"/>
          <w:szCs w:val="24"/>
          <w:lang w:val="en-GB"/>
        </w:rPr>
        <w:t xml:space="preserve"> Musikad</w:t>
      </w:r>
      <w:r w:rsidR="007A5E18">
        <w:rPr>
          <w:rFonts w:ascii="Times New Roman" w:hAnsi="Times New Roman" w:cs="Times New Roman"/>
          <w:i/>
          <w:sz w:val="24"/>
          <w:szCs w:val="24"/>
          <w:lang w:val="en-GB"/>
        </w:rPr>
        <w:t>i</w:t>
      </w:r>
      <w:r w:rsidR="004A2920" w:rsidRPr="00474A60">
        <w:rPr>
          <w:rFonts w:ascii="Times New Roman" w:hAnsi="Times New Roman" w:cs="Times New Roman"/>
          <w:i/>
          <w:sz w:val="24"/>
          <w:szCs w:val="24"/>
          <w:lang w:val="en-GB"/>
        </w:rPr>
        <w:t xml:space="preserve"> </w:t>
      </w:r>
      <w:r w:rsidR="004A2920" w:rsidRPr="00474A60">
        <w:rPr>
          <w:rFonts w:ascii="Times New Roman" w:hAnsi="Times New Roman" w:cs="Times New Roman"/>
          <w:sz w:val="24"/>
          <w:szCs w:val="24"/>
          <w:lang w:val="en-GB"/>
        </w:rPr>
        <w:t>with</w:t>
      </w:r>
      <w:r w:rsidR="004A2920" w:rsidRPr="00474A60">
        <w:rPr>
          <w:rFonts w:ascii="Times New Roman" w:hAnsi="Times New Roman" w:cs="Times New Roman"/>
          <w:i/>
          <w:sz w:val="24"/>
          <w:szCs w:val="24"/>
          <w:lang w:val="en-GB"/>
        </w:rPr>
        <w:t xml:space="preserve"> </w:t>
      </w:r>
      <w:r w:rsidR="00063466">
        <w:rPr>
          <w:rFonts w:ascii="Times New Roman" w:hAnsi="Times New Roman" w:cs="Times New Roman"/>
          <w:i/>
          <w:sz w:val="24"/>
          <w:szCs w:val="24"/>
          <w:lang w:val="en-GB"/>
        </w:rPr>
        <w:t>K. Chikonamombe</w:t>
      </w:r>
      <w:r w:rsidRPr="00474A60">
        <w:rPr>
          <w:rFonts w:ascii="Times New Roman" w:hAnsi="Times New Roman" w:cs="Times New Roman"/>
          <w:i/>
          <w:sz w:val="24"/>
          <w:szCs w:val="24"/>
          <w:lang w:val="en-GB"/>
        </w:rPr>
        <w:t>,</w:t>
      </w:r>
      <w:r w:rsidRPr="00474A60">
        <w:rPr>
          <w:rFonts w:ascii="Times New Roman" w:hAnsi="Times New Roman" w:cs="Times New Roman"/>
          <w:sz w:val="24"/>
          <w:szCs w:val="24"/>
          <w:lang w:val="en-GB"/>
        </w:rPr>
        <w:t xml:space="preserve"> </w:t>
      </w:r>
      <w:r w:rsidR="004A2920" w:rsidRPr="00474A60">
        <w:rPr>
          <w:rFonts w:ascii="Times New Roman" w:hAnsi="Times New Roman" w:cs="Times New Roman"/>
          <w:sz w:val="24"/>
          <w:szCs w:val="24"/>
          <w:lang w:val="en-GB"/>
        </w:rPr>
        <w:t xml:space="preserve">for the </w:t>
      </w:r>
      <w:r w:rsidR="00E508EF">
        <w:rPr>
          <w:rFonts w:ascii="Times New Roman" w:hAnsi="Times New Roman" w:cs="Times New Roman"/>
          <w:sz w:val="24"/>
          <w:szCs w:val="24"/>
          <w:lang w:val="en-GB"/>
        </w:rPr>
        <w:t>respo</w:t>
      </w:r>
      <w:r w:rsidR="00CD7476">
        <w:rPr>
          <w:rFonts w:ascii="Times New Roman" w:hAnsi="Times New Roman" w:cs="Times New Roman"/>
          <w:sz w:val="24"/>
          <w:szCs w:val="24"/>
          <w:lang w:val="en-GB"/>
        </w:rPr>
        <w:t>ndent</w:t>
      </w:r>
    </w:p>
    <w:p w14:paraId="2AF80083" w14:textId="77777777" w:rsidR="00C965A6" w:rsidRDefault="00C965A6" w:rsidP="00E508EF">
      <w:pPr>
        <w:spacing w:after="0" w:line="480" w:lineRule="auto"/>
        <w:jc w:val="both"/>
        <w:rPr>
          <w:rFonts w:ascii="Times New Roman" w:hAnsi="Times New Roman" w:cs="Times New Roman"/>
          <w:sz w:val="24"/>
          <w:szCs w:val="24"/>
          <w:lang w:val="en-GB"/>
        </w:rPr>
      </w:pPr>
    </w:p>
    <w:p w14:paraId="07386242" w14:textId="77777777" w:rsidR="004A2920" w:rsidRPr="00474A60" w:rsidRDefault="00474A60" w:rsidP="00C726DB">
      <w:pPr>
        <w:spacing w:line="480" w:lineRule="auto"/>
        <w:jc w:val="both"/>
        <w:rPr>
          <w:rFonts w:ascii="Times New Roman" w:hAnsi="Times New Roman" w:cs="Times New Roman"/>
          <w:b/>
          <w:sz w:val="24"/>
          <w:szCs w:val="24"/>
          <w:u w:val="single"/>
          <w:lang w:val="en-GB"/>
        </w:rPr>
      </w:pPr>
      <w:r w:rsidRPr="00474A60">
        <w:rPr>
          <w:rFonts w:ascii="Times New Roman" w:hAnsi="Times New Roman" w:cs="Times New Roman"/>
          <w:b/>
          <w:sz w:val="24"/>
          <w:szCs w:val="24"/>
          <w:u w:val="single"/>
          <w:lang w:val="en-GB"/>
        </w:rPr>
        <w:t>IN CHAMBERS</w:t>
      </w:r>
    </w:p>
    <w:p w14:paraId="191E2817" w14:textId="77777777" w:rsidR="00BC373E" w:rsidRPr="00474A60" w:rsidRDefault="004A2920" w:rsidP="00474A60">
      <w:pPr>
        <w:spacing w:after="0" w:line="480" w:lineRule="auto"/>
        <w:jc w:val="both"/>
        <w:rPr>
          <w:rFonts w:ascii="Times New Roman" w:hAnsi="Times New Roman" w:cs="Times New Roman"/>
          <w:sz w:val="24"/>
          <w:szCs w:val="24"/>
          <w:lang w:val="en-GB"/>
        </w:rPr>
      </w:pPr>
      <w:r w:rsidRPr="00474A60">
        <w:rPr>
          <w:rFonts w:ascii="Times New Roman" w:hAnsi="Times New Roman" w:cs="Times New Roman"/>
          <w:b/>
          <w:sz w:val="24"/>
          <w:szCs w:val="24"/>
          <w:lang w:val="en-GB"/>
        </w:rPr>
        <w:t>UCHENA JA</w:t>
      </w:r>
      <w:r w:rsidRPr="00474A60">
        <w:rPr>
          <w:rFonts w:ascii="Times New Roman" w:hAnsi="Times New Roman" w:cs="Times New Roman"/>
          <w:sz w:val="24"/>
          <w:szCs w:val="24"/>
          <w:lang w:val="en-GB"/>
        </w:rPr>
        <w:t xml:space="preserve">: </w:t>
      </w:r>
    </w:p>
    <w:p w14:paraId="34F4B0FB" w14:textId="77777777" w:rsidR="004E5642" w:rsidRDefault="00BC373E" w:rsidP="00474A60">
      <w:pPr>
        <w:spacing w:after="0" w:line="480" w:lineRule="auto"/>
        <w:ind w:left="720" w:hanging="720"/>
        <w:jc w:val="both"/>
        <w:rPr>
          <w:rFonts w:ascii="Times New Roman" w:eastAsia="Calibri" w:hAnsi="Times New Roman" w:cs="Times New Roman"/>
          <w:b/>
          <w:sz w:val="24"/>
          <w:szCs w:val="24"/>
          <w:lang w:val="en-ZW"/>
        </w:rPr>
      </w:pPr>
      <w:r w:rsidRPr="00474A60">
        <w:rPr>
          <w:rFonts w:ascii="Times New Roman" w:hAnsi="Times New Roman" w:cs="Times New Roman"/>
          <w:sz w:val="24"/>
          <w:szCs w:val="24"/>
          <w:lang w:val="en-GB"/>
        </w:rPr>
        <w:t>[1]</w:t>
      </w:r>
      <w:r w:rsidRPr="00474A60">
        <w:rPr>
          <w:rFonts w:ascii="Times New Roman" w:hAnsi="Times New Roman" w:cs="Times New Roman"/>
          <w:sz w:val="24"/>
          <w:szCs w:val="24"/>
          <w:lang w:val="en-GB"/>
        </w:rPr>
        <w:tab/>
      </w:r>
      <w:r w:rsidR="004A2920" w:rsidRPr="00474A60">
        <w:rPr>
          <w:rFonts w:ascii="Times New Roman" w:hAnsi="Times New Roman" w:cs="Times New Roman"/>
          <w:sz w:val="24"/>
          <w:szCs w:val="24"/>
          <w:lang w:val="en-GB"/>
        </w:rPr>
        <w:t>Th</w:t>
      </w:r>
      <w:r w:rsidR="001B13C9" w:rsidRPr="00474A60">
        <w:rPr>
          <w:rFonts w:ascii="Times New Roman" w:hAnsi="Times New Roman" w:cs="Times New Roman"/>
          <w:sz w:val="24"/>
          <w:szCs w:val="24"/>
          <w:lang w:val="en-GB"/>
        </w:rPr>
        <w:t>e applicant filed</w:t>
      </w:r>
      <w:r w:rsidR="00F5403D">
        <w:rPr>
          <w:rFonts w:ascii="Times New Roman" w:hAnsi="Times New Roman" w:cs="Times New Roman"/>
          <w:sz w:val="24"/>
          <w:szCs w:val="24"/>
          <w:lang w:val="en-GB"/>
        </w:rPr>
        <w:t xml:space="preserve"> a ch</w:t>
      </w:r>
      <w:r w:rsidR="004A2920" w:rsidRPr="00474A60">
        <w:rPr>
          <w:rFonts w:ascii="Times New Roman" w:eastAsia="Calibri" w:hAnsi="Times New Roman" w:cs="Times New Roman"/>
          <w:sz w:val="24"/>
          <w:szCs w:val="24"/>
          <w:lang w:val="en-ZW"/>
        </w:rPr>
        <w:t>amber application for condonation of</w:t>
      </w:r>
      <w:r w:rsidR="001B13C9" w:rsidRPr="00474A60">
        <w:rPr>
          <w:rFonts w:ascii="Times New Roman" w:eastAsia="Calibri" w:hAnsi="Times New Roman" w:cs="Times New Roman"/>
          <w:sz w:val="24"/>
          <w:szCs w:val="24"/>
          <w:lang w:val="en-ZW"/>
        </w:rPr>
        <w:t xml:space="preserve"> his</w:t>
      </w:r>
      <w:r w:rsidR="004A2920" w:rsidRPr="00474A60">
        <w:rPr>
          <w:rFonts w:ascii="Times New Roman" w:eastAsia="Calibri" w:hAnsi="Times New Roman" w:cs="Times New Roman"/>
          <w:sz w:val="24"/>
          <w:szCs w:val="24"/>
          <w:lang w:val="en-ZW"/>
        </w:rPr>
        <w:t xml:space="preserve"> non-compliance with </w:t>
      </w:r>
      <w:r w:rsidR="00F5403D">
        <w:rPr>
          <w:rFonts w:ascii="Times New Roman" w:eastAsia="Calibri" w:hAnsi="Times New Roman" w:cs="Times New Roman"/>
          <w:sz w:val="24"/>
          <w:szCs w:val="24"/>
          <w:lang w:val="en-ZW"/>
        </w:rPr>
        <w:t>r</w:t>
      </w:r>
      <w:r w:rsidR="004A2920" w:rsidRPr="00474A60">
        <w:rPr>
          <w:rFonts w:ascii="Times New Roman" w:eastAsia="Calibri" w:hAnsi="Times New Roman" w:cs="Times New Roman"/>
          <w:sz w:val="24"/>
          <w:szCs w:val="24"/>
          <w:lang w:val="en-ZW"/>
        </w:rPr>
        <w:t xml:space="preserve"> 60 (2) of the Supreme Court Rules, 2018 as read together with s 92F</w:t>
      </w:r>
      <w:r w:rsidR="001B13C9" w:rsidRPr="00474A60">
        <w:rPr>
          <w:rFonts w:ascii="Times New Roman" w:eastAsia="Calibri" w:hAnsi="Times New Roman" w:cs="Times New Roman"/>
          <w:sz w:val="24"/>
          <w:szCs w:val="24"/>
          <w:lang w:val="en-ZW"/>
        </w:rPr>
        <w:t xml:space="preserve"> </w:t>
      </w:r>
      <w:r w:rsidR="004A2920" w:rsidRPr="00474A60">
        <w:rPr>
          <w:rFonts w:ascii="Times New Roman" w:eastAsia="Calibri" w:hAnsi="Times New Roman" w:cs="Times New Roman"/>
          <w:sz w:val="24"/>
          <w:szCs w:val="24"/>
          <w:lang w:val="en-ZW"/>
        </w:rPr>
        <w:t>(3) of the Labour Act [</w:t>
      </w:r>
      <w:r w:rsidR="004A2920" w:rsidRPr="00474A60">
        <w:rPr>
          <w:rFonts w:ascii="Times New Roman" w:eastAsia="Calibri" w:hAnsi="Times New Roman" w:cs="Times New Roman"/>
          <w:i/>
          <w:sz w:val="24"/>
          <w:szCs w:val="24"/>
          <w:lang w:val="en-ZW"/>
        </w:rPr>
        <w:t>Chapter 28:01</w:t>
      </w:r>
      <w:r w:rsidR="004A2920" w:rsidRPr="00474A60">
        <w:rPr>
          <w:rFonts w:ascii="Times New Roman" w:eastAsia="Calibri" w:hAnsi="Times New Roman" w:cs="Times New Roman"/>
          <w:sz w:val="24"/>
          <w:szCs w:val="24"/>
          <w:lang w:val="en-ZW"/>
        </w:rPr>
        <w:t xml:space="preserve">] </w:t>
      </w:r>
      <w:r w:rsidR="00992A63" w:rsidRPr="00474A60">
        <w:rPr>
          <w:rFonts w:ascii="Times New Roman" w:eastAsia="Calibri" w:hAnsi="Times New Roman" w:cs="Times New Roman"/>
          <w:sz w:val="24"/>
          <w:szCs w:val="24"/>
          <w:lang w:val="en-ZW"/>
        </w:rPr>
        <w:t xml:space="preserve"> (the Labour Act)</w:t>
      </w:r>
      <w:r w:rsidR="004A2920" w:rsidRPr="00474A60">
        <w:rPr>
          <w:rFonts w:ascii="Times New Roman" w:eastAsia="Calibri" w:hAnsi="Times New Roman" w:cs="Times New Roman"/>
          <w:sz w:val="24"/>
          <w:szCs w:val="24"/>
          <w:lang w:val="en-ZW"/>
        </w:rPr>
        <w:t xml:space="preserve"> and extension of time within which to  file </w:t>
      </w:r>
      <w:r w:rsidR="008A30BC" w:rsidRPr="00474A60">
        <w:rPr>
          <w:rFonts w:ascii="Times New Roman" w:eastAsia="Calibri" w:hAnsi="Times New Roman" w:cs="Times New Roman"/>
          <w:sz w:val="24"/>
          <w:szCs w:val="24"/>
          <w:lang w:val="en-ZW"/>
        </w:rPr>
        <w:t xml:space="preserve">an </w:t>
      </w:r>
      <w:r w:rsidR="004A2920" w:rsidRPr="00474A60">
        <w:rPr>
          <w:rFonts w:ascii="Times New Roman" w:eastAsia="Calibri" w:hAnsi="Times New Roman" w:cs="Times New Roman"/>
          <w:sz w:val="24"/>
          <w:szCs w:val="24"/>
          <w:lang w:val="en-ZW"/>
        </w:rPr>
        <w:t>application for leave to appeal</w:t>
      </w:r>
      <w:r w:rsidR="001B13C9" w:rsidRPr="00474A60">
        <w:rPr>
          <w:rFonts w:ascii="Times New Roman" w:eastAsia="Calibri" w:hAnsi="Times New Roman" w:cs="Times New Roman"/>
          <w:sz w:val="24"/>
          <w:szCs w:val="24"/>
          <w:lang w:val="en-ZW"/>
        </w:rPr>
        <w:t>.</w:t>
      </w:r>
      <w:r w:rsidR="004A2920" w:rsidRPr="00474A60">
        <w:rPr>
          <w:rFonts w:ascii="Times New Roman" w:eastAsia="Calibri" w:hAnsi="Times New Roman" w:cs="Times New Roman"/>
          <w:b/>
          <w:sz w:val="24"/>
          <w:szCs w:val="24"/>
          <w:lang w:val="en-ZW"/>
        </w:rPr>
        <w:t xml:space="preserve"> </w:t>
      </w:r>
    </w:p>
    <w:p w14:paraId="2A36509F" w14:textId="77777777" w:rsidR="00F5403D" w:rsidRPr="00474A60" w:rsidRDefault="00F5403D" w:rsidP="00F5403D">
      <w:pPr>
        <w:spacing w:after="0" w:line="240" w:lineRule="auto"/>
        <w:ind w:left="720" w:hanging="720"/>
        <w:jc w:val="both"/>
        <w:rPr>
          <w:rFonts w:ascii="Times New Roman" w:hAnsi="Times New Roman" w:cs="Times New Roman"/>
          <w:b/>
          <w:sz w:val="24"/>
          <w:szCs w:val="24"/>
          <w:lang w:val="en-GB"/>
        </w:rPr>
      </w:pPr>
    </w:p>
    <w:p w14:paraId="00BFA986" w14:textId="77777777" w:rsidR="004E5642" w:rsidRPr="00474A60" w:rsidRDefault="004E5642">
      <w:pPr>
        <w:rPr>
          <w:rFonts w:ascii="Times New Roman" w:hAnsi="Times New Roman" w:cs="Times New Roman"/>
          <w:b/>
          <w:sz w:val="24"/>
          <w:szCs w:val="24"/>
          <w:u w:val="single"/>
        </w:rPr>
      </w:pPr>
      <w:r w:rsidRPr="00474A60">
        <w:rPr>
          <w:rFonts w:ascii="Times New Roman" w:hAnsi="Times New Roman" w:cs="Times New Roman"/>
          <w:b/>
          <w:sz w:val="24"/>
          <w:szCs w:val="24"/>
          <w:u w:val="single"/>
        </w:rPr>
        <w:t>FACTUAL BACKGROUND</w:t>
      </w:r>
    </w:p>
    <w:p w14:paraId="53D73147" w14:textId="41E1869D" w:rsidR="00E83F95" w:rsidRPr="00474A60" w:rsidRDefault="00BC373E" w:rsidP="00211457">
      <w:pPr>
        <w:spacing w:after="250" w:line="480" w:lineRule="auto"/>
        <w:ind w:left="719" w:right="79" w:hanging="720"/>
        <w:jc w:val="both"/>
        <w:rPr>
          <w:rFonts w:ascii="Times New Roman" w:eastAsia="Times New Roman" w:hAnsi="Times New Roman" w:cs="Times New Roman"/>
          <w:color w:val="000000"/>
          <w:sz w:val="24"/>
          <w:szCs w:val="24"/>
        </w:rPr>
      </w:pPr>
      <w:r w:rsidRPr="00474A60">
        <w:rPr>
          <w:rFonts w:ascii="Times New Roman" w:eastAsia="Times New Roman" w:hAnsi="Times New Roman" w:cs="Times New Roman"/>
          <w:color w:val="000000"/>
          <w:sz w:val="24"/>
          <w:szCs w:val="24"/>
        </w:rPr>
        <w:t xml:space="preserve">[2] </w:t>
      </w:r>
      <w:r w:rsidRPr="00474A60">
        <w:rPr>
          <w:rFonts w:ascii="Times New Roman" w:eastAsia="Times New Roman" w:hAnsi="Times New Roman" w:cs="Times New Roman"/>
          <w:color w:val="000000"/>
          <w:sz w:val="24"/>
          <w:szCs w:val="24"/>
        </w:rPr>
        <w:tab/>
      </w:r>
      <w:r w:rsidR="00E83F95" w:rsidRPr="00474A60">
        <w:rPr>
          <w:rFonts w:ascii="Times New Roman" w:eastAsia="Times New Roman" w:hAnsi="Times New Roman" w:cs="Times New Roman"/>
          <w:color w:val="000000"/>
          <w:sz w:val="24"/>
          <w:szCs w:val="24"/>
        </w:rPr>
        <w:t>The applicant is a former employee of the respondent.</w:t>
      </w:r>
      <w:r w:rsidR="003B290C">
        <w:rPr>
          <w:rFonts w:ascii="Times New Roman" w:eastAsia="Times New Roman" w:hAnsi="Times New Roman" w:cs="Times New Roman"/>
          <w:color w:val="000000"/>
          <w:sz w:val="24"/>
          <w:szCs w:val="24"/>
        </w:rPr>
        <w:t xml:space="preserve">  </w:t>
      </w:r>
      <w:r w:rsidR="001B13C9" w:rsidRPr="00474A60">
        <w:rPr>
          <w:rFonts w:ascii="Times New Roman" w:eastAsia="Times New Roman" w:hAnsi="Times New Roman" w:cs="Times New Roman"/>
          <w:color w:val="000000"/>
          <w:sz w:val="24"/>
          <w:szCs w:val="24"/>
        </w:rPr>
        <w:t>He</w:t>
      </w:r>
      <w:r w:rsidR="00E83F95" w:rsidRPr="00474A60">
        <w:rPr>
          <w:rFonts w:ascii="Times New Roman" w:eastAsia="Times New Roman" w:hAnsi="Times New Roman" w:cs="Times New Roman"/>
          <w:color w:val="000000"/>
          <w:sz w:val="24"/>
          <w:szCs w:val="24"/>
        </w:rPr>
        <w:t xml:space="preserve"> was</w:t>
      </w:r>
      <w:r w:rsidR="00225796">
        <w:rPr>
          <w:rFonts w:ascii="Times New Roman" w:eastAsia="Times New Roman" w:hAnsi="Times New Roman" w:cs="Times New Roman"/>
          <w:color w:val="000000"/>
          <w:sz w:val="24"/>
          <w:szCs w:val="24"/>
        </w:rPr>
        <w:t>,</w:t>
      </w:r>
      <w:r w:rsidR="00630E16">
        <w:rPr>
          <w:rFonts w:ascii="Times New Roman" w:eastAsia="Times New Roman" w:hAnsi="Times New Roman" w:cs="Times New Roman"/>
          <w:color w:val="000000"/>
          <w:sz w:val="24"/>
          <w:szCs w:val="24"/>
        </w:rPr>
        <w:t xml:space="preserve"> since July 2020</w:t>
      </w:r>
      <w:r w:rsidR="00E83F95" w:rsidRPr="00474A60">
        <w:rPr>
          <w:rFonts w:ascii="Times New Roman" w:eastAsia="Times New Roman" w:hAnsi="Times New Roman" w:cs="Times New Roman"/>
          <w:color w:val="000000"/>
          <w:sz w:val="24"/>
          <w:szCs w:val="24"/>
        </w:rPr>
        <w:t xml:space="preserve"> employed as a general </w:t>
      </w:r>
      <w:r w:rsidR="003B290C" w:rsidRPr="00474A60">
        <w:rPr>
          <w:rFonts w:ascii="Times New Roman" w:eastAsia="Times New Roman" w:hAnsi="Times New Roman" w:cs="Times New Roman"/>
          <w:color w:val="000000"/>
          <w:sz w:val="24"/>
          <w:szCs w:val="24"/>
        </w:rPr>
        <w:t>labo</w:t>
      </w:r>
      <w:r w:rsidR="00A272EA">
        <w:rPr>
          <w:rFonts w:ascii="Times New Roman" w:eastAsia="Times New Roman" w:hAnsi="Times New Roman" w:cs="Times New Roman"/>
          <w:color w:val="000000"/>
          <w:sz w:val="24"/>
          <w:szCs w:val="24"/>
        </w:rPr>
        <w:t>u</w:t>
      </w:r>
      <w:r w:rsidR="003B290C">
        <w:rPr>
          <w:rFonts w:ascii="Times New Roman" w:eastAsia="Times New Roman" w:hAnsi="Times New Roman" w:cs="Times New Roman"/>
          <w:color w:val="000000"/>
          <w:sz w:val="24"/>
          <w:szCs w:val="24"/>
        </w:rPr>
        <w:t>r</w:t>
      </w:r>
      <w:r w:rsidR="003B290C" w:rsidRPr="00474A60">
        <w:rPr>
          <w:rFonts w:ascii="Times New Roman" w:eastAsia="Times New Roman" w:hAnsi="Times New Roman" w:cs="Times New Roman"/>
          <w:color w:val="000000"/>
          <w:sz w:val="24"/>
          <w:szCs w:val="24"/>
        </w:rPr>
        <w:t>er</w:t>
      </w:r>
      <w:r w:rsidR="00E83F95" w:rsidRPr="00474A60">
        <w:rPr>
          <w:rFonts w:ascii="Times New Roman" w:eastAsia="Times New Roman" w:hAnsi="Times New Roman" w:cs="Times New Roman"/>
          <w:color w:val="000000"/>
          <w:sz w:val="24"/>
          <w:szCs w:val="24"/>
        </w:rPr>
        <w:t xml:space="preserve"> on a fixed duration contract which was regularly renewed until 31 March 2022</w:t>
      </w:r>
      <w:r w:rsidR="009C3120">
        <w:rPr>
          <w:rFonts w:ascii="Times New Roman" w:eastAsia="Times New Roman" w:hAnsi="Times New Roman" w:cs="Times New Roman"/>
          <w:color w:val="000000"/>
          <w:sz w:val="24"/>
          <w:szCs w:val="24"/>
        </w:rPr>
        <w:t xml:space="preserve"> when it was terminated by </w:t>
      </w:r>
      <w:r w:rsidR="00630E16">
        <w:rPr>
          <w:rFonts w:ascii="Times New Roman" w:eastAsia="Times New Roman" w:hAnsi="Times New Roman" w:cs="Times New Roman"/>
          <w:color w:val="000000"/>
          <w:sz w:val="24"/>
          <w:szCs w:val="24"/>
        </w:rPr>
        <w:t>effluxion of time</w:t>
      </w:r>
      <w:r w:rsidR="00E83F95" w:rsidRPr="00474A60">
        <w:rPr>
          <w:rFonts w:ascii="Times New Roman" w:eastAsia="Times New Roman" w:hAnsi="Times New Roman" w:cs="Times New Roman"/>
          <w:color w:val="000000"/>
          <w:sz w:val="24"/>
          <w:szCs w:val="24"/>
        </w:rPr>
        <w:t>.</w:t>
      </w:r>
      <w:r w:rsidR="0039715D" w:rsidRPr="00474A60">
        <w:rPr>
          <w:rFonts w:ascii="Times New Roman" w:eastAsia="Times New Roman" w:hAnsi="Times New Roman" w:cs="Times New Roman"/>
          <w:color w:val="000000"/>
          <w:sz w:val="24"/>
          <w:szCs w:val="24"/>
        </w:rPr>
        <w:t xml:space="preserve"> </w:t>
      </w:r>
      <w:r w:rsidR="003B290C">
        <w:rPr>
          <w:rFonts w:ascii="Times New Roman" w:eastAsia="Times New Roman" w:hAnsi="Times New Roman" w:cs="Times New Roman"/>
          <w:color w:val="000000"/>
          <w:sz w:val="24"/>
          <w:szCs w:val="24"/>
        </w:rPr>
        <w:t xml:space="preserve"> </w:t>
      </w:r>
      <w:r w:rsidR="00E83F95" w:rsidRPr="00474A60">
        <w:rPr>
          <w:rFonts w:ascii="Times New Roman" w:eastAsia="Times New Roman" w:hAnsi="Times New Roman" w:cs="Times New Roman"/>
          <w:color w:val="000000"/>
          <w:sz w:val="24"/>
          <w:szCs w:val="24"/>
        </w:rPr>
        <w:t>In April 2022, the respondent engaged independent contractors, Hardsoft Mix Investments (Pvt) Ltd and Redject Mining Corporation (Pvt) Ltd</w:t>
      </w:r>
      <w:r w:rsidR="00225796">
        <w:rPr>
          <w:rFonts w:ascii="Times New Roman" w:eastAsia="Times New Roman" w:hAnsi="Times New Roman" w:cs="Times New Roman"/>
          <w:color w:val="000000"/>
          <w:sz w:val="24"/>
          <w:szCs w:val="24"/>
        </w:rPr>
        <w:t>,</w:t>
      </w:r>
      <w:r w:rsidR="00E83F95" w:rsidRPr="00474A60">
        <w:rPr>
          <w:rFonts w:ascii="Times New Roman" w:eastAsia="Times New Roman" w:hAnsi="Times New Roman" w:cs="Times New Roman"/>
          <w:color w:val="000000"/>
          <w:sz w:val="24"/>
          <w:szCs w:val="24"/>
        </w:rPr>
        <w:t xml:space="preserve"> </w:t>
      </w:r>
      <w:r w:rsidR="001B13C9" w:rsidRPr="00474A60">
        <w:rPr>
          <w:rFonts w:ascii="Times New Roman" w:eastAsia="Times New Roman" w:hAnsi="Times New Roman" w:cs="Times New Roman"/>
          <w:color w:val="000000"/>
          <w:sz w:val="24"/>
          <w:szCs w:val="24"/>
        </w:rPr>
        <w:t>for</w:t>
      </w:r>
      <w:r w:rsidR="008D3163" w:rsidRPr="00474A60">
        <w:rPr>
          <w:rFonts w:ascii="Times New Roman" w:eastAsia="Times New Roman" w:hAnsi="Times New Roman" w:cs="Times New Roman"/>
          <w:color w:val="000000"/>
          <w:sz w:val="24"/>
          <w:szCs w:val="24"/>
        </w:rPr>
        <w:t xml:space="preserve"> the provision of</w:t>
      </w:r>
      <w:r w:rsidR="001B13C9" w:rsidRPr="00474A60">
        <w:rPr>
          <w:rFonts w:ascii="Times New Roman" w:eastAsia="Times New Roman" w:hAnsi="Times New Roman" w:cs="Times New Roman"/>
          <w:color w:val="000000"/>
          <w:sz w:val="24"/>
          <w:szCs w:val="24"/>
        </w:rPr>
        <w:t xml:space="preserve"> </w:t>
      </w:r>
      <w:r w:rsidR="008D3163" w:rsidRPr="00474A60">
        <w:rPr>
          <w:rFonts w:ascii="Times New Roman" w:eastAsia="Times New Roman" w:hAnsi="Times New Roman" w:cs="Times New Roman"/>
          <w:color w:val="000000"/>
          <w:sz w:val="24"/>
          <w:szCs w:val="24"/>
        </w:rPr>
        <w:t>employees to work in its mine</w:t>
      </w:r>
      <w:r w:rsidR="001B13C9" w:rsidRPr="00474A60">
        <w:rPr>
          <w:rFonts w:ascii="Times New Roman" w:eastAsia="Times New Roman" w:hAnsi="Times New Roman" w:cs="Times New Roman"/>
          <w:color w:val="000000"/>
          <w:sz w:val="24"/>
          <w:szCs w:val="24"/>
        </w:rPr>
        <w:t xml:space="preserve">. </w:t>
      </w:r>
      <w:r w:rsidR="003B290C">
        <w:rPr>
          <w:rFonts w:ascii="Times New Roman" w:eastAsia="Times New Roman" w:hAnsi="Times New Roman" w:cs="Times New Roman"/>
          <w:color w:val="000000"/>
          <w:sz w:val="24"/>
          <w:szCs w:val="24"/>
        </w:rPr>
        <w:t xml:space="preserve"> </w:t>
      </w:r>
      <w:r w:rsidR="009C3120">
        <w:rPr>
          <w:rFonts w:ascii="Times New Roman" w:eastAsia="Times New Roman" w:hAnsi="Times New Roman" w:cs="Times New Roman"/>
          <w:color w:val="000000"/>
          <w:sz w:val="24"/>
          <w:szCs w:val="24"/>
        </w:rPr>
        <w:t>They agreed that</w:t>
      </w:r>
      <w:r w:rsidR="001B13C9" w:rsidRPr="00474A60">
        <w:rPr>
          <w:rFonts w:ascii="Times New Roman" w:eastAsia="Times New Roman" w:hAnsi="Times New Roman" w:cs="Times New Roman"/>
          <w:color w:val="000000"/>
          <w:sz w:val="24"/>
          <w:szCs w:val="24"/>
        </w:rPr>
        <w:t xml:space="preserve"> </w:t>
      </w:r>
      <w:r w:rsidR="00E83F95" w:rsidRPr="00474A60">
        <w:rPr>
          <w:rFonts w:ascii="Times New Roman" w:eastAsia="Times New Roman" w:hAnsi="Times New Roman" w:cs="Times New Roman"/>
          <w:color w:val="000000"/>
          <w:sz w:val="24"/>
          <w:szCs w:val="24"/>
        </w:rPr>
        <w:t xml:space="preserve">the </w:t>
      </w:r>
      <w:r w:rsidR="00521EB2" w:rsidRPr="00474A60">
        <w:rPr>
          <w:rFonts w:ascii="Times New Roman" w:eastAsia="Times New Roman" w:hAnsi="Times New Roman" w:cs="Times New Roman"/>
          <w:color w:val="000000"/>
          <w:sz w:val="24"/>
          <w:szCs w:val="24"/>
        </w:rPr>
        <w:t>companies</w:t>
      </w:r>
      <w:r w:rsidR="009C3120">
        <w:rPr>
          <w:rFonts w:ascii="Times New Roman" w:eastAsia="Times New Roman" w:hAnsi="Times New Roman" w:cs="Times New Roman"/>
          <w:color w:val="000000"/>
          <w:sz w:val="24"/>
          <w:szCs w:val="24"/>
        </w:rPr>
        <w:t xml:space="preserve">, </w:t>
      </w:r>
      <w:r w:rsidR="00AB01B5">
        <w:rPr>
          <w:rFonts w:ascii="Times New Roman" w:eastAsia="Times New Roman" w:hAnsi="Times New Roman" w:cs="Times New Roman"/>
          <w:color w:val="000000"/>
          <w:sz w:val="24"/>
          <w:szCs w:val="24"/>
        </w:rPr>
        <w:t>would</w:t>
      </w:r>
      <w:r w:rsidR="00E83F95" w:rsidRPr="00474A60">
        <w:rPr>
          <w:rFonts w:ascii="Times New Roman" w:eastAsia="Times New Roman" w:hAnsi="Times New Roman" w:cs="Times New Roman"/>
          <w:color w:val="000000"/>
          <w:sz w:val="24"/>
          <w:szCs w:val="24"/>
        </w:rPr>
        <w:t xml:space="preserve"> e</w:t>
      </w:r>
      <w:r w:rsidR="00521EB2" w:rsidRPr="00474A60">
        <w:rPr>
          <w:rFonts w:ascii="Times New Roman" w:eastAsia="Times New Roman" w:hAnsi="Times New Roman" w:cs="Times New Roman"/>
          <w:color w:val="000000"/>
          <w:sz w:val="24"/>
          <w:szCs w:val="24"/>
        </w:rPr>
        <w:t>mploy</w:t>
      </w:r>
      <w:r w:rsidR="00E83F95" w:rsidRPr="00474A60">
        <w:rPr>
          <w:rFonts w:ascii="Times New Roman" w:eastAsia="Times New Roman" w:hAnsi="Times New Roman" w:cs="Times New Roman"/>
          <w:color w:val="000000"/>
          <w:sz w:val="24"/>
          <w:szCs w:val="24"/>
        </w:rPr>
        <w:t xml:space="preserve"> </w:t>
      </w:r>
      <w:r w:rsidR="009C3120">
        <w:rPr>
          <w:rFonts w:ascii="Times New Roman" w:eastAsia="Times New Roman" w:hAnsi="Times New Roman" w:cs="Times New Roman"/>
          <w:color w:val="000000"/>
          <w:sz w:val="24"/>
          <w:szCs w:val="24"/>
        </w:rPr>
        <w:t>the respondent’s</w:t>
      </w:r>
      <w:r w:rsidR="001979AD" w:rsidRPr="00474A60">
        <w:rPr>
          <w:rFonts w:ascii="Times New Roman" w:eastAsia="Times New Roman" w:hAnsi="Times New Roman" w:cs="Times New Roman"/>
          <w:color w:val="000000"/>
          <w:sz w:val="24"/>
          <w:szCs w:val="24"/>
        </w:rPr>
        <w:t xml:space="preserve"> former contract employees </w:t>
      </w:r>
      <w:r w:rsidR="00E83F95" w:rsidRPr="00474A60">
        <w:rPr>
          <w:rFonts w:ascii="Times New Roman" w:eastAsia="Times New Roman" w:hAnsi="Times New Roman" w:cs="Times New Roman"/>
          <w:color w:val="000000"/>
          <w:sz w:val="24"/>
          <w:szCs w:val="24"/>
        </w:rPr>
        <w:t>a</w:t>
      </w:r>
      <w:r w:rsidR="001979AD" w:rsidRPr="00474A60">
        <w:rPr>
          <w:rFonts w:ascii="Times New Roman" w:eastAsia="Times New Roman" w:hAnsi="Times New Roman" w:cs="Times New Roman"/>
          <w:color w:val="000000"/>
          <w:sz w:val="24"/>
          <w:szCs w:val="24"/>
        </w:rPr>
        <w:t>s their</w:t>
      </w:r>
      <w:r w:rsidR="00E83F95" w:rsidRPr="00474A60">
        <w:rPr>
          <w:rFonts w:ascii="Times New Roman" w:eastAsia="Times New Roman" w:hAnsi="Times New Roman" w:cs="Times New Roman"/>
          <w:color w:val="000000"/>
          <w:sz w:val="24"/>
          <w:szCs w:val="24"/>
        </w:rPr>
        <w:t xml:space="preserve"> </w:t>
      </w:r>
      <w:r w:rsidR="00E83F95" w:rsidRPr="00474A60">
        <w:rPr>
          <w:rFonts w:ascii="Times New Roman" w:eastAsia="Times New Roman" w:hAnsi="Times New Roman" w:cs="Times New Roman"/>
          <w:color w:val="000000"/>
          <w:sz w:val="24"/>
          <w:szCs w:val="24"/>
        </w:rPr>
        <w:lastRenderedPageBreak/>
        <w:t>contract worker</w:t>
      </w:r>
      <w:r w:rsidR="001979AD" w:rsidRPr="00474A60">
        <w:rPr>
          <w:rFonts w:ascii="Times New Roman" w:eastAsia="Times New Roman" w:hAnsi="Times New Roman" w:cs="Times New Roman"/>
          <w:color w:val="000000"/>
          <w:sz w:val="24"/>
          <w:szCs w:val="24"/>
        </w:rPr>
        <w:t>s</w:t>
      </w:r>
      <w:r w:rsidR="00E83F95" w:rsidRPr="00474A60">
        <w:rPr>
          <w:rFonts w:ascii="Times New Roman" w:eastAsia="Times New Roman" w:hAnsi="Times New Roman" w:cs="Times New Roman"/>
          <w:color w:val="000000"/>
          <w:sz w:val="24"/>
          <w:szCs w:val="24"/>
        </w:rPr>
        <w:t xml:space="preserve">. </w:t>
      </w:r>
      <w:r w:rsidR="003B290C">
        <w:rPr>
          <w:rFonts w:ascii="Times New Roman" w:eastAsia="Times New Roman" w:hAnsi="Times New Roman" w:cs="Times New Roman"/>
          <w:color w:val="000000"/>
          <w:sz w:val="24"/>
          <w:szCs w:val="24"/>
        </w:rPr>
        <w:t xml:space="preserve"> </w:t>
      </w:r>
      <w:r w:rsidR="00FA393B" w:rsidRPr="00474A60">
        <w:rPr>
          <w:rFonts w:ascii="Times New Roman" w:eastAsia="Times New Roman" w:hAnsi="Times New Roman" w:cs="Times New Roman"/>
          <w:color w:val="000000"/>
          <w:sz w:val="24"/>
          <w:szCs w:val="24"/>
        </w:rPr>
        <w:t>After</w:t>
      </w:r>
      <w:r w:rsidR="00E83F95" w:rsidRPr="00474A60">
        <w:rPr>
          <w:rFonts w:ascii="Times New Roman" w:eastAsia="Times New Roman" w:hAnsi="Times New Roman" w:cs="Times New Roman"/>
          <w:color w:val="000000"/>
          <w:sz w:val="24"/>
          <w:szCs w:val="24"/>
        </w:rPr>
        <w:t xml:space="preserve"> th</w:t>
      </w:r>
      <w:r w:rsidR="0095533D" w:rsidRPr="00474A60">
        <w:rPr>
          <w:rFonts w:ascii="Times New Roman" w:eastAsia="Times New Roman" w:hAnsi="Times New Roman" w:cs="Times New Roman"/>
          <w:color w:val="000000"/>
          <w:sz w:val="24"/>
          <w:szCs w:val="24"/>
        </w:rPr>
        <w:t>e</w:t>
      </w:r>
      <w:r w:rsidR="00E83F95" w:rsidRPr="00474A60">
        <w:rPr>
          <w:rFonts w:ascii="Times New Roman" w:eastAsia="Times New Roman" w:hAnsi="Times New Roman" w:cs="Times New Roman"/>
          <w:color w:val="000000"/>
          <w:sz w:val="24"/>
          <w:szCs w:val="24"/>
        </w:rPr>
        <w:t xml:space="preserve"> engagement</w:t>
      </w:r>
      <w:r w:rsidR="0095533D" w:rsidRPr="00474A60">
        <w:rPr>
          <w:rFonts w:ascii="Times New Roman" w:eastAsia="Times New Roman" w:hAnsi="Times New Roman" w:cs="Times New Roman"/>
          <w:color w:val="000000"/>
          <w:sz w:val="24"/>
          <w:szCs w:val="24"/>
        </w:rPr>
        <w:t xml:space="preserve"> of these companies,</w:t>
      </w:r>
      <w:r w:rsidR="00FA393B" w:rsidRPr="00474A60">
        <w:rPr>
          <w:rFonts w:ascii="Times New Roman" w:eastAsia="Times New Roman" w:hAnsi="Times New Roman" w:cs="Times New Roman"/>
          <w:color w:val="000000"/>
          <w:sz w:val="24"/>
          <w:szCs w:val="24"/>
        </w:rPr>
        <w:t xml:space="preserve"> the respondent informed its</w:t>
      </w:r>
      <w:r w:rsidR="00307D8B">
        <w:rPr>
          <w:rFonts w:ascii="Times New Roman" w:eastAsia="Times New Roman" w:hAnsi="Times New Roman" w:cs="Times New Roman"/>
          <w:color w:val="000000"/>
          <w:sz w:val="24"/>
          <w:szCs w:val="24"/>
        </w:rPr>
        <w:t xml:space="preserve"> former</w:t>
      </w:r>
      <w:r w:rsidR="00E83F95" w:rsidRPr="00474A60">
        <w:rPr>
          <w:rFonts w:ascii="Times New Roman" w:eastAsia="Times New Roman" w:hAnsi="Times New Roman" w:cs="Times New Roman"/>
          <w:color w:val="000000"/>
          <w:sz w:val="24"/>
          <w:szCs w:val="24"/>
        </w:rPr>
        <w:t xml:space="preserve"> employees that their</w:t>
      </w:r>
      <w:r w:rsidR="00630E16">
        <w:rPr>
          <w:rFonts w:ascii="Times New Roman" w:eastAsia="Times New Roman" w:hAnsi="Times New Roman" w:cs="Times New Roman"/>
          <w:color w:val="000000"/>
          <w:sz w:val="24"/>
          <w:szCs w:val="24"/>
        </w:rPr>
        <w:t xml:space="preserve"> further</w:t>
      </w:r>
      <w:r w:rsidR="00E83F95" w:rsidRPr="00474A60">
        <w:rPr>
          <w:rFonts w:ascii="Times New Roman" w:eastAsia="Times New Roman" w:hAnsi="Times New Roman" w:cs="Times New Roman"/>
          <w:color w:val="000000"/>
          <w:sz w:val="24"/>
          <w:szCs w:val="24"/>
        </w:rPr>
        <w:t xml:space="preserve"> </w:t>
      </w:r>
      <w:r w:rsidR="0095533D" w:rsidRPr="00474A60">
        <w:rPr>
          <w:rFonts w:ascii="Times New Roman" w:eastAsia="Times New Roman" w:hAnsi="Times New Roman" w:cs="Times New Roman"/>
          <w:color w:val="000000"/>
          <w:sz w:val="24"/>
          <w:szCs w:val="24"/>
        </w:rPr>
        <w:t>employment</w:t>
      </w:r>
      <w:r w:rsidR="00630E16">
        <w:rPr>
          <w:rFonts w:ascii="Times New Roman" w:eastAsia="Times New Roman" w:hAnsi="Times New Roman" w:cs="Times New Roman"/>
          <w:color w:val="000000"/>
          <w:sz w:val="24"/>
          <w:szCs w:val="24"/>
        </w:rPr>
        <w:t xml:space="preserve"> at the mine</w:t>
      </w:r>
      <w:r w:rsidR="00E83F95" w:rsidRPr="00474A60">
        <w:rPr>
          <w:rFonts w:ascii="Times New Roman" w:eastAsia="Times New Roman" w:hAnsi="Times New Roman" w:cs="Times New Roman"/>
          <w:color w:val="000000"/>
          <w:sz w:val="24"/>
          <w:szCs w:val="24"/>
        </w:rPr>
        <w:t xml:space="preserve"> </w:t>
      </w:r>
      <w:r w:rsidR="00630E16">
        <w:rPr>
          <w:rFonts w:ascii="Times New Roman" w:eastAsia="Times New Roman" w:hAnsi="Times New Roman" w:cs="Times New Roman"/>
          <w:color w:val="000000"/>
          <w:sz w:val="24"/>
          <w:szCs w:val="24"/>
        </w:rPr>
        <w:t>could</w:t>
      </w:r>
      <w:r w:rsidR="00E83F95" w:rsidRPr="00474A60">
        <w:rPr>
          <w:rFonts w:ascii="Times New Roman" w:eastAsia="Times New Roman" w:hAnsi="Times New Roman" w:cs="Times New Roman"/>
          <w:color w:val="000000"/>
          <w:sz w:val="24"/>
          <w:szCs w:val="24"/>
        </w:rPr>
        <w:t xml:space="preserve"> only</w:t>
      </w:r>
      <w:r w:rsidR="00630E16">
        <w:rPr>
          <w:rFonts w:ascii="Times New Roman" w:eastAsia="Times New Roman" w:hAnsi="Times New Roman" w:cs="Times New Roman"/>
          <w:color w:val="000000"/>
          <w:sz w:val="24"/>
          <w:szCs w:val="24"/>
        </w:rPr>
        <w:t xml:space="preserve"> be</w:t>
      </w:r>
      <w:r w:rsidR="00E83F95" w:rsidRPr="00474A60">
        <w:rPr>
          <w:rFonts w:ascii="Times New Roman" w:eastAsia="Times New Roman" w:hAnsi="Times New Roman" w:cs="Times New Roman"/>
          <w:color w:val="000000"/>
          <w:sz w:val="24"/>
          <w:szCs w:val="24"/>
        </w:rPr>
        <w:t xml:space="preserve"> guaranteed upon </w:t>
      </w:r>
      <w:r w:rsidR="00630E16">
        <w:rPr>
          <w:rFonts w:ascii="Times New Roman" w:eastAsia="Times New Roman" w:hAnsi="Times New Roman" w:cs="Times New Roman"/>
          <w:color w:val="000000"/>
          <w:sz w:val="24"/>
          <w:szCs w:val="24"/>
        </w:rPr>
        <w:t xml:space="preserve">their </w:t>
      </w:r>
      <w:r w:rsidR="00E83F95" w:rsidRPr="00474A60">
        <w:rPr>
          <w:rFonts w:ascii="Times New Roman" w:eastAsia="Times New Roman" w:hAnsi="Times New Roman" w:cs="Times New Roman"/>
          <w:color w:val="000000"/>
          <w:sz w:val="24"/>
          <w:szCs w:val="24"/>
        </w:rPr>
        <w:t xml:space="preserve">signing new fixed duration </w:t>
      </w:r>
      <w:r w:rsidR="003B290C">
        <w:rPr>
          <w:rFonts w:ascii="Times New Roman" w:eastAsia="Times New Roman" w:hAnsi="Times New Roman" w:cs="Times New Roman"/>
          <w:color w:val="000000"/>
          <w:sz w:val="24"/>
          <w:szCs w:val="24"/>
        </w:rPr>
        <w:t xml:space="preserve">contracts with the contractors.  </w:t>
      </w:r>
      <w:r w:rsidR="00E83F95" w:rsidRPr="00474A60">
        <w:rPr>
          <w:rFonts w:ascii="Times New Roman" w:eastAsia="Times New Roman" w:hAnsi="Times New Roman" w:cs="Times New Roman"/>
          <w:color w:val="000000"/>
          <w:sz w:val="24"/>
          <w:szCs w:val="24"/>
        </w:rPr>
        <w:t xml:space="preserve">The applicant signed </w:t>
      </w:r>
      <w:r w:rsidR="0055553E" w:rsidRPr="00474A60">
        <w:rPr>
          <w:rFonts w:ascii="Times New Roman" w:eastAsia="Times New Roman" w:hAnsi="Times New Roman" w:cs="Times New Roman"/>
          <w:color w:val="000000"/>
          <w:sz w:val="24"/>
          <w:szCs w:val="24"/>
        </w:rPr>
        <w:t>a</w:t>
      </w:r>
      <w:r w:rsidR="00E83F95" w:rsidRPr="00474A60">
        <w:rPr>
          <w:rFonts w:ascii="Times New Roman" w:eastAsia="Times New Roman" w:hAnsi="Times New Roman" w:cs="Times New Roman"/>
          <w:color w:val="000000"/>
          <w:sz w:val="24"/>
          <w:szCs w:val="24"/>
        </w:rPr>
        <w:t xml:space="preserve"> new fixed duration contract with Hardsoft Investments.</w:t>
      </w:r>
    </w:p>
    <w:p w14:paraId="018A4218" w14:textId="34513DED" w:rsidR="005F055E" w:rsidRPr="00474A60" w:rsidRDefault="00BC373E" w:rsidP="005F055E">
      <w:pPr>
        <w:spacing w:after="232" w:line="480" w:lineRule="auto"/>
        <w:ind w:left="719" w:right="79" w:hanging="720"/>
        <w:jc w:val="both"/>
        <w:rPr>
          <w:rFonts w:ascii="Times New Roman" w:eastAsia="Times New Roman" w:hAnsi="Times New Roman" w:cs="Times New Roman"/>
          <w:color w:val="000000"/>
          <w:sz w:val="24"/>
          <w:szCs w:val="24"/>
        </w:rPr>
      </w:pPr>
      <w:r w:rsidRPr="00474A60">
        <w:rPr>
          <w:rFonts w:ascii="Times New Roman" w:eastAsia="Times New Roman" w:hAnsi="Times New Roman" w:cs="Times New Roman"/>
          <w:color w:val="000000"/>
          <w:sz w:val="24"/>
          <w:szCs w:val="24"/>
        </w:rPr>
        <w:t>[3]</w:t>
      </w:r>
      <w:r w:rsidRPr="00474A60">
        <w:rPr>
          <w:rFonts w:ascii="Times New Roman" w:eastAsia="Times New Roman" w:hAnsi="Times New Roman" w:cs="Times New Roman"/>
          <w:color w:val="000000"/>
          <w:sz w:val="24"/>
          <w:szCs w:val="24"/>
        </w:rPr>
        <w:tab/>
      </w:r>
      <w:r w:rsidR="009C3120">
        <w:rPr>
          <w:rFonts w:ascii="Times New Roman" w:eastAsia="Times New Roman" w:hAnsi="Times New Roman" w:cs="Times New Roman"/>
          <w:color w:val="000000"/>
          <w:sz w:val="24"/>
          <w:szCs w:val="24"/>
        </w:rPr>
        <w:t xml:space="preserve">Aggrieved by the </w:t>
      </w:r>
      <w:r w:rsidR="00CD7476">
        <w:rPr>
          <w:rFonts w:ascii="Times New Roman" w:eastAsia="Times New Roman" w:hAnsi="Times New Roman" w:cs="Times New Roman"/>
          <w:color w:val="000000"/>
          <w:sz w:val="24"/>
          <w:szCs w:val="24"/>
        </w:rPr>
        <w:t>non-renewal</w:t>
      </w:r>
      <w:r w:rsidR="009C3120">
        <w:rPr>
          <w:rFonts w:ascii="Times New Roman" w:eastAsia="Times New Roman" w:hAnsi="Times New Roman" w:cs="Times New Roman"/>
          <w:color w:val="000000"/>
          <w:sz w:val="24"/>
          <w:szCs w:val="24"/>
        </w:rPr>
        <w:t xml:space="preserve"> of his contract</w:t>
      </w:r>
      <w:r w:rsidR="00F22930">
        <w:rPr>
          <w:rFonts w:ascii="Times New Roman" w:eastAsia="Times New Roman" w:hAnsi="Times New Roman" w:cs="Times New Roman"/>
          <w:color w:val="000000"/>
          <w:sz w:val="24"/>
          <w:szCs w:val="24"/>
        </w:rPr>
        <w:t xml:space="preserve"> with the respondent which was terminated by effluxion of time on 31 March 2022,</w:t>
      </w:r>
      <w:r w:rsidR="007639B3">
        <w:rPr>
          <w:rFonts w:ascii="Times New Roman" w:eastAsia="Times New Roman" w:hAnsi="Times New Roman" w:cs="Times New Roman"/>
          <w:color w:val="000000"/>
          <w:sz w:val="24"/>
          <w:szCs w:val="24"/>
        </w:rPr>
        <w:t xml:space="preserve"> and</w:t>
      </w:r>
      <w:r w:rsidR="009C3120">
        <w:rPr>
          <w:rFonts w:ascii="Times New Roman" w:eastAsia="Times New Roman" w:hAnsi="Times New Roman" w:cs="Times New Roman"/>
          <w:color w:val="000000"/>
          <w:sz w:val="24"/>
          <w:szCs w:val="24"/>
        </w:rPr>
        <w:t xml:space="preserve"> the respondent’s new arrangement on how it </w:t>
      </w:r>
      <w:r w:rsidR="007639B3">
        <w:rPr>
          <w:rFonts w:ascii="Times New Roman" w:eastAsia="Times New Roman" w:hAnsi="Times New Roman" w:cs="Times New Roman"/>
          <w:color w:val="000000"/>
          <w:sz w:val="24"/>
          <w:szCs w:val="24"/>
        </w:rPr>
        <w:t>was to secure labour services for its mine,</w:t>
      </w:r>
      <w:r w:rsidR="007451DA" w:rsidRPr="00474A60">
        <w:rPr>
          <w:rFonts w:ascii="Times New Roman" w:eastAsia="Times New Roman" w:hAnsi="Times New Roman" w:cs="Times New Roman"/>
          <w:color w:val="000000"/>
          <w:sz w:val="24"/>
          <w:szCs w:val="24"/>
        </w:rPr>
        <w:t xml:space="preserve"> t</w:t>
      </w:r>
      <w:r w:rsidR="00E83F95" w:rsidRPr="00474A60">
        <w:rPr>
          <w:rFonts w:ascii="Times New Roman" w:eastAsia="Times New Roman" w:hAnsi="Times New Roman" w:cs="Times New Roman"/>
          <w:color w:val="000000"/>
          <w:sz w:val="24"/>
          <w:szCs w:val="24"/>
        </w:rPr>
        <w:t>he applicant lodged a claim</w:t>
      </w:r>
      <w:r w:rsidR="007451DA" w:rsidRPr="00474A60">
        <w:rPr>
          <w:rFonts w:ascii="Times New Roman" w:eastAsia="Times New Roman" w:hAnsi="Times New Roman" w:cs="Times New Roman"/>
          <w:color w:val="000000"/>
          <w:sz w:val="24"/>
          <w:szCs w:val="24"/>
        </w:rPr>
        <w:t xml:space="preserve"> to the designated agent</w:t>
      </w:r>
      <w:r w:rsidR="00E83F95" w:rsidRPr="00474A60">
        <w:rPr>
          <w:rFonts w:ascii="Times New Roman" w:eastAsia="Times New Roman" w:hAnsi="Times New Roman" w:cs="Times New Roman"/>
          <w:color w:val="000000"/>
          <w:sz w:val="24"/>
          <w:szCs w:val="24"/>
        </w:rPr>
        <w:t xml:space="preserve"> against the respondent for unlawful termination </w:t>
      </w:r>
      <w:r w:rsidR="007451DA" w:rsidRPr="00474A60">
        <w:rPr>
          <w:rFonts w:ascii="Times New Roman" w:eastAsia="Times New Roman" w:hAnsi="Times New Roman" w:cs="Times New Roman"/>
          <w:color w:val="000000"/>
          <w:sz w:val="24"/>
          <w:szCs w:val="24"/>
        </w:rPr>
        <w:t>of employment</w:t>
      </w:r>
      <w:r w:rsidR="003B290C">
        <w:rPr>
          <w:rFonts w:ascii="Times New Roman" w:eastAsia="Times New Roman" w:hAnsi="Times New Roman" w:cs="Times New Roman"/>
          <w:color w:val="000000"/>
          <w:sz w:val="24"/>
          <w:szCs w:val="24"/>
        </w:rPr>
        <w:t xml:space="preserve">.  </w:t>
      </w:r>
      <w:r w:rsidR="00E83F95" w:rsidRPr="00474A60">
        <w:rPr>
          <w:rFonts w:ascii="Times New Roman" w:eastAsia="Times New Roman" w:hAnsi="Times New Roman" w:cs="Times New Roman"/>
          <w:color w:val="000000"/>
          <w:sz w:val="24"/>
          <w:szCs w:val="24"/>
        </w:rPr>
        <w:t xml:space="preserve">The applicant submitted that although he had signed a new fixed duration contract, he had not abandoned his claim for unlawful termination and unfair labour </w:t>
      </w:r>
      <w:r w:rsidR="0055553E" w:rsidRPr="00474A60">
        <w:rPr>
          <w:rFonts w:ascii="Times New Roman" w:eastAsia="Times New Roman" w:hAnsi="Times New Roman" w:cs="Times New Roman"/>
          <w:color w:val="000000"/>
          <w:sz w:val="24"/>
          <w:szCs w:val="24"/>
        </w:rPr>
        <w:t>practice</w:t>
      </w:r>
      <w:r w:rsidR="003B290C">
        <w:rPr>
          <w:rFonts w:ascii="Times New Roman" w:eastAsia="Times New Roman" w:hAnsi="Times New Roman" w:cs="Times New Roman"/>
          <w:color w:val="000000"/>
          <w:sz w:val="24"/>
          <w:szCs w:val="24"/>
        </w:rPr>
        <w:t xml:space="preserve">.  </w:t>
      </w:r>
      <w:r w:rsidR="00E83F95" w:rsidRPr="00474A60">
        <w:rPr>
          <w:rFonts w:ascii="Times New Roman" w:eastAsia="Times New Roman" w:hAnsi="Times New Roman" w:cs="Times New Roman"/>
          <w:color w:val="000000"/>
          <w:sz w:val="24"/>
          <w:szCs w:val="24"/>
        </w:rPr>
        <w:t xml:space="preserve">He submitted that in terms of SI 109 of 1993 contract workers can only be engaged to perform work </w:t>
      </w:r>
      <w:r w:rsidR="007451DA" w:rsidRPr="00474A60">
        <w:rPr>
          <w:rFonts w:ascii="Times New Roman" w:eastAsia="Times New Roman" w:hAnsi="Times New Roman" w:cs="Times New Roman"/>
          <w:color w:val="000000"/>
          <w:sz w:val="24"/>
          <w:szCs w:val="24"/>
        </w:rPr>
        <w:t>other than</w:t>
      </w:r>
      <w:r w:rsidR="00E83F95" w:rsidRPr="00474A60">
        <w:rPr>
          <w:rFonts w:ascii="Times New Roman" w:eastAsia="Times New Roman" w:hAnsi="Times New Roman" w:cs="Times New Roman"/>
          <w:color w:val="000000"/>
          <w:sz w:val="24"/>
          <w:szCs w:val="24"/>
        </w:rPr>
        <w:t xml:space="preserve"> normal production underground. </w:t>
      </w:r>
      <w:r w:rsidR="003B290C">
        <w:rPr>
          <w:rFonts w:ascii="Times New Roman" w:eastAsia="Times New Roman" w:hAnsi="Times New Roman" w:cs="Times New Roman"/>
          <w:color w:val="000000"/>
          <w:sz w:val="24"/>
          <w:szCs w:val="24"/>
        </w:rPr>
        <w:t xml:space="preserve"> </w:t>
      </w:r>
      <w:r w:rsidR="00E83F95" w:rsidRPr="00474A60">
        <w:rPr>
          <w:rFonts w:ascii="Times New Roman" w:eastAsia="Times New Roman" w:hAnsi="Times New Roman" w:cs="Times New Roman"/>
          <w:color w:val="000000"/>
          <w:sz w:val="24"/>
          <w:szCs w:val="24"/>
        </w:rPr>
        <w:t>It was his submission that he should have been given permanent employee status as he worked underground.</w:t>
      </w:r>
      <w:r w:rsidR="003B290C">
        <w:rPr>
          <w:rFonts w:ascii="Times New Roman" w:eastAsia="Times New Roman" w:hAnsi="Times New Roman" w:cs="Times New Roman"/>
          <w:color w:val="000000"/>
          <w:sz w:val="24"/>
          <w:szCs w:val="24"/>
        </w:rPr>
        <w:t xml:space="preserve">  </w:t>
      </w:r>
      <w:r w:rsidR="00E83F95" w:rsidRPr="00474A60">
        <w:rPr>
          <w:rFonts w:ascii="Times New Roman" w:eastAsia="Times New Roman" w:hAnsi="Times New Roman" w:cs="Times New Roman"/>
          <w:color w:val="000000"/>
          <w:sz w:val="24"/>
          <w:szCs w:val="24"/>
        </w:rPr>
        <w:t xml:space="preserve">The applicant further submitted that he signed the Hardsoft Investment </w:t>
      </w:r>
      <w:r w:rsidR="00F2017A">
        <w:rPr>
          <w:rFonts w:ascii="Times New Roman" w:eastAsia="Times New Roman" w:hAnsi="Times New Roman" w:cs="Times New Roman"/>
          <w:color w:val="000000"/>
          <w:sz w:val="24"/>
          <w:szCs w:val="24"/>
        </w:rPr>
        <w:t xml:space="preserve">contract under undue influence.  </w:t>
      </w:r>
      <w:r w:rsidR="00E83F95" w:rsidRPr="00474A60">
        <w:rPr>
          <w:rFonts w:ascii="Times New Roman" w:eastAsia="Times New Roman" w:hAnsi="Times New Roman" w:cs="Times New Roman"/>
          <w:color w:val="000000"/>
          <w:sz w:val="24"/>
          <w:szCs w:val="24"/>
        </w:rPr>
        <w:t xml:space="preserve">He further submitted that he remained the respondent’s employee because he continued taking instructions from the respondent at all material times. </w:t>
      </w:r>
      <w:r w:rsidR="00F2017A">
        <w:rPr>
          <w:rFonts w:ascii="Times New Roman" w:eastAsia="Times New Roman" w:hAnsi="Times New Roman" w:cs="Times New Roman"/>
          <w:color w:val="000000"/>
          <w:sz w:val="24"/>
          <w:szCs w:val="24"/>
        </w:rPr>
        <w:t xml:space="preserve"> </w:t>
      </w:r>
      <w:r w:rsidR="00E83F95" w:rsidRPr="00474A60">
        <w:rPr>
          <w:rFonts w:ascii="Times New Roman" w:eastAsia="Times New Roman" w:hAnsi="Times New Roman" w:cs="Times New Roman"/>
          <w:color w:val="000000"/>
          <w:sz w:val="24"/>
          <w:szCs w:val="24"/>
        </w:rPr>
        <w:t>The applicant therefore claimed salaries and benefits from</w:t>
      </w:r>
      <w:r w:rsidR="00AC356B" w:rsidRPr="00474A60">
        <w:rPr>
          <w:rFonts w:ascii="Times New Roman" w:eastAsia="Times New Roman" w:hAnsi="Times New Roman" w:cs="Times New Roman"/>
          <w:color w:val="000000"/>
          <w:sz w:val="24"/>
          <w:szCs w:val="24"/>
        </w:rPr>
        <w:t xml:space="preserve"> the respondent</w:t>
      </w:r>
      <w:r w:rsidR="00E90E24">
        <w:rPr>
          <w:rFonts w:ascii="Times New Roman" w:eastAsia="Times New Roman" w:hAnsi="Times New Roman" w:cs="Times New Roman"/>
          <w:color w:val="000000"/>
          <w:sz w:val="24"/>
          <w:szCs w:val="24"/>
        </w:rPr>
        <w:t xml:space="preserve"> at the scale of a permanent employee</w:t>
      </w:r>
      <w:r w:rsidR="00AC356B" w:rsidRPr="00474A60">
        <w:rPr>
          <w:rFonts w:ascii="Times New Roman" w:eastAsia="Times New Roman" w:hAnsi="Times New Roman" w:cs="Times New Roman"/>
          <w:color w:val="000000"/>
          <w:sz w:val="24"/>
          <w:szCs w:val="24"/>
        </w:rPr>
        <w:t xml:space="preserve"> from</w:t>
      </w:r>
      <w:r w:rsidR="00E83F95" w:rsidRPr="00474A60">
        <w:rPr>
          <w:rFonts w:ascii="Times New Roman" w:eastAsia="Times New Roman" w:hAnsi="Times New Roman" w:cs="Times New Roman"/>
          <w:color w:val="000000"/>
          <w:sz w:val="24"/>
          <w:szCs w:val="24"/>
        </w:rPr>
        <w:t xml:space="preserve"> the date of termination</w:t>
      </w:r>
      <w:r w:rsidR="00E90E24">
        <w:rPr>
          <w:rFonts w:ascii="Times New Roman" w:eastAsia="Times New Roman" w:hAnsi="Times New Roman" w:cs="Times New Roman"/>
          <w:color w:val="000000"/>
          <w:sz w:val="24"/>
          <w:szCs w:val="24"/>
        </w:rPr>
        <w:t xml:space="preserve"> of the contract</w:t>
      </w:r>
      <w:r w:rsidR="008D6332">
        <w:rPr>
          <w:rFonts w:ascii="Times New Roman" w:eastAsia="Times New Roman" w:hAnsi="Times New Roman" w:cs="Times New Roman"/>
          <w:color w:val="000000"/>
          <w:sz w:val="24"/>
          <w:szCs w:val="24"/>
        </w:rPr>
        <w:t xml:space="preserve"> or damages for unlawful termination of the contract</w:t>
      </w:r>
      <w:r w:rsidR="00E90E24">
        <w:rPr>
          <w:rFonts w:ascii="Times New Roman" w:eastAsia="Times New Roman" w:hAnsi="Times New Roman" w:cs="Times New Roman"/>
          <w:color w:val="000000"/>
          <w:sz w:val="24"/>
          <w:szCs w:val="24"/>
        </w:rPr>
        <w:t>.</w:t>
      </w:r>
      <w:r w:rsidR="00E83F95" w:rsidRPr="00474A60">
        <w:rPr>
          <w:rFonts w:ascii="Times New Roman" w:eastAsia="Times New Roman" w:hAnsi="Times New Roman" w:cs="Times New Roman"/>
          <w:color w:val="000000"/>
          <w:sz w:val="24"/>
          <w:szCs w:val="24"/>
        </w:rPr>
        <w:t xml:space="preserve"> </w:t>
      </w:r>
    </w:p>
    <w:p w14:paraId="301654BB" w14:textId="77777777" w:rsidR="00E83F95" w:rsidRPr="00474A60" w:rsidRDefault="00BC373E" w:rsidP="00211457">
      <w:pPr>
        <w:spacing w:after="278" w:line="480" w:lineRule="auto"/>
        <w:ind w:left="719" w:right="79" w:hanging="720"/>
        <w:jc w:val="both"/>
        <w:rPr>
          <w:rFonts w:ascii="Times New Roman" w:eastAsia="Times New Roman" w:hAnsi="Times New Roman" w:cs="Times New Roman"/>
          <w:color w:val="000000"/>
          <w:sz w:val="24"/>
          <w:szCs w:val="24"/>
        </w:rPr>
      </w:pPr>
      <w:r w:rsidRPr="00474A60">
        <w:rPr>
          <w:rFonts w:ascii="Times New Roman" w:eastAsia="Times New Roman" w:hAnsi="Times New Roman" w:cs="Times New Roman"/>
          <w:color w:val="000000"/>
          <w:sz w:val="24"/>
          <w:szCs w:val="24"/>
        </w:rPr>
        <w:t>[4]</w:t>
      </w:r>
      <w:r w:rsidRPr="00474A60">
        <w:rPr>
          <w:rFonts w:ascii="Times New Roman" w:eastAsia="Times New Roman" w:hAnsi="Times New Roman" w:cs="Times New Roman"/>
          <w:color w:val="000000"/>
          <w:sz w:val="24"/>
          <w:szCs w:val="24"/>
        </w:rPr>
        <w:tab/>
      </w:r>
      <w:r w:rsidR="00E83F95" w:rsidRPr="00474A60">
        <w:rPr>
          <w:rFonts w:ascii="Times New Roman" w:eastAsia="Times New Roman" w:hAnsi="Times New Roman" w:cs="Times New Roman"/>
          <w:color w:val="000000"/>
          <w:sz w:val="24"/>
          <w:szCs w:val="24"/>
        </w:rPr>
        <w:t>In response the respondent submitted that the applicant had no cause of action as the parties’ employment relationship</w:t>
      </w:r>
      <w:r w:rsidR="002E21AB">
        <w:rPr>
          <w:rFonts w:ascii="Times New Roman" w:eastAsia="Times New Roman" w:hAnsi="Times New Roman" w:cs="Times New Roman"/>
          <w:color w:val="000000"/>
          <w:sz w:val="24"/>
          <w:szCs w:val="24"/>
        </w:rPr>
        <w:t xml:space="preserve"> lawfully</w:t>
      </w:r>
      <w:r w:rsidR="00E83F95" w:rsidRPr="00474A60">
        <w:rPr>
          <w:rFonts w:ascii="Times New Roman" w:eastAsia="Times New Roman" w:hAnsi="Times New Roman" w:cs="Times New Roman"/>
          <w:color w:val="000000"/>
          <w:sz w:val="24"/>
          <w:szCs w:val="24"/>
        </w:rPr>
        <w:t xml:space="preserve"> terminated on 31 March 2022</w:t>
      </w:r>
      <w:r w:rsidR="00657E66">
        <w:rPr>
          <w:rFonts w:ascii="Times New Roman" w:eastAsia="Times New Roman" w:hAnsi="Times New Roman" w:cs="Times New Roman"/>
          <w:color w:val="000000"/>
          <w:sz w:val="24"/>
          <w:szCs w:val="24"/>
        </w:rPr>
        <w:t xml:space="preserve"> by effluxion of time</w:t>
      </w:r>
      <w:r w:rsidR="00E83F95" w:rsidRPr="00474A60">
        <w:rPr>
          <w:rFonts w:ascii="Times New Roman" w:eastAsia="Times New Roman" w:hAnsi="Times New Roman" w:cs="Times New Roman"/>
          <w:color w:val="000000"/>
          <w:sz w:val="24"/>
          <w:szCs w:val="24"/>
        </w:rPr>
        <w:t>.  It submitted that</w:t>
      </w:r>
      <w:r w:rsidR="002E21AB">
        <w:rPr>
          <w:rFonts w:ascii="Times New Roman" w:eastAsia="Times New Roman" w:hAnsi="Times New Roman" w:cs="Times New Roman"/>
          <w:color w:val="000000"/>
          <w:sz w:val="24"/>
          <w:szCs w:val="24"/>
        </w:rPr>
        <w:t xml:space="preserve"> as</w:t>
      </w:r>
      <w:r w:rsidR="00E83F95" w:rsidRPr="00474A60">
        <w:rPr>
          <w:rFonts w:ascii="Times New Roman" w:eastAsia="Times New Roman" w:hAnsi="Times New Roman" w:cs="Times New Roman"/>
          <w:color w:val="000000"/>
          <w:sz w:val="24"/>
          <w:szCs w:val="24"/>
        </w:rPr>
        <w:t xml:space="preserve"> the applicant was not relying on s</w:t>
      </w:r>
      <w:r w:rsidR="005F055E">
        <w:rPr>
          <w:rFonts w:ascii="Times New Roman" w:eastAsia="Times New Roman" w:hAnsi="Times New Roman" w:cs="Times New Roman"/>
          <w:color w:val="000000"/>
          <w:sz w:val="24"/>
          <w:szCs w:val="24"/>
        </w:rPr>
        <w:t xml:space="preserve"> 12B (3)</w:t>
      </w:r>
      <w:r w:rsidR="002E21AB">
        <w:rPr>
          <w:rFonts w:ascii="Times New Roman" w:eastAsia="Times New Roman" w:hAnsi="Times New Roman" w:cs="Times New Roman"/>
          <w:color w:val="000000"/>
          <w:sz w:val="24"/>
          <w:szCs w:val="24"/>
        </w:rPr>
        <w:t xml:space="preserve"> </w:t>
      </w:r>
      <w:r w:rsidR="00E83F95" w:rsidRPr="00474A60">
        <w:rPr>
          <w:rFonts w:ascii="Times New Roman" w:eastAsia="Times New Roman" w:hAnsi="Times New Roman" w:cs="Times New Roman"/>
          <w:color w:val="000000"/>
          <w:sz w:val="24"/>
          <w:szCs w:val="24"/>
        </w:rPr>
        <w:t>(b) of the Labour Act</w:t>
      </w:r>
      <w:r w:rsidR="002E21AB">
        <w:rPr>
          <w:rFonts w:ascii="Times New Roman" w:eastAsia="Times New Roman" w:hAnsi="Times New Roman" w:cs="Times New Roman"/>
          <w:color w:val="000000"/>
          <w:sz w:val="24"/>
          <w:szCs w:val="24"/>
        </w:rPr>
        <w:t>,</w:t>
      </w:r>
      <w:r w:rsidR="00E83F95" w:rsidRPr="00474A60">
        <w:rPr>
          <w:rFonts w:ascii="Times New Roman" w:eastAsia="Times New Roman" w:hAnsi="Times New Roman" w:cs="Times New Roman"/>
          <w:color w:val="000000"/>
          <w:sz w:val="24"/>
          <w:szCs w:val="24"/>
        </w:rPr>
        <w:t xml:space="preserve"> he appreciated the validity of the termination</w:t>
      </w:r>
      <w:r w:rsidR="00CE0449" w:rsidRPr="00474A60">
        <w:rPr>
          <w:rFonts w:ascii="Times New Roman" w:eastAsia="Times New Roman" w:hAnsi="Times New Roman" w:cs="Times New Roman"/>
          <w:color w:val="000000"/>
          <w:sz w:val="24"/>
          <w:szCs w:val="24"/>
        </w:rPr>
        <w:t xml:space="preserve"> of his contract of employment</w:t>
      </w:r>
      <w:r w:rsidR="00E83F95" w:rsidRPr="00474A60">
        <w:rPr>
          <w:rFonts w:ascii="Times New Roman" w:eastAsia="Times New Roman" w:hAnsi="Times New Roman" w:cs="Times New Roman"/>
          <w:color w:val="000000"/>
          <w:sz w:val="24"/>
          <w:szCs w:val="24"/>
        </w:rPr>
        <w:t xml:space="preserve">. </w:t>
      </w:r>
      <w:r w:rsidR="005F055E">
        <w:rPr>
          <w:rFonts w:ascii="Times New Roman" w:eastAsia="Times New Roman" w:hAnsi="Times New Roman" w:cs="Times New Roman"/>
          <w:color w:val="000000"/>
          <w:sz w:val="24"/>
          <w:szCs w:val="24"/>
        </w:rPr>
        <w:t xml:space="preserve"> </w:t>
      </w:r>
      <w:r w:rsidR="00E83F95" w:rsidRPr="00474A60">
        <w:rPr>
          <w:rFonts w:ascii="Times New Roman" w:eastAsia="Times New Roman" w:hAnsi="Times New Roman" w:cs="Times New Roman"/>
          <w:color w:val="000000"/>
          <w:sz w:val="24"/>
          <w:szCs w:val="24"/>
        </w:rPr>
        <w:t xml:space="preserve">The respondent further submitted that the designated agent had no </w:t>
      </w:r>
      <w:r w:rsidR="002E21AB">
        <w:rPr>
          <w:rFonts w:ascii="Times New Roman" w:eastAsia="Times New Roman" w:hAnsi="Times New Roman" w:cs="Times New Roman"/>
          <w:color w:val="000000"/>
          <w:sz w:val="24"/>
          <w:szCs w:val="24"/>
        </w:rPr>
        <w:t>jurisdiction</w:t>
      </w:r>
      <w:r w:rsidR="00E83F95" w:rsidRPr="00474A60">
        <w:rPr>
          <w:rFonts w:ascii="Times New Roman" w:eastAsia="Times New Roman" w:hAnsi="Times New Roman" w:cs="Times New Roman"/>
          <w:color w:val="000000"/>
          <w:sz w:val="24"/>
          <w:szCs w:val="24"/>
        </w:rPr>
        <w:t xml:space="preserve"> to grant the </w:t>
      </w:r>
      <w:r w:rsidR="00E83F95" w:rsidRPr="00474A60">
        <w:rPr>
          <w:rFonts w:ascii="Times New Roman" w:eastAsia="Times New Roman" w:hAnsi="Times New Roman" w:cs="Times New Roman"/>
          <w:color w:val="000000"/>
          <w:sz w:val="24"/>
          <w:szCs w:val="24"/>
        </w:rPr>
        <w:lastRenderedPageBreak/>
        <w:t>relief sought by the applicant a</w:t>
      </w:r>
      <w:r w:rsidR="005F055E">
        <w:rPr>
          <w:rFonts w:ascii="Times New Roman" w:eastAsia="Times New Roman" w:hAnsi="Times New Roman" w:cs="Times New Roman"/>
          <w:color w:val="000000"/>
          <w:sz w:val="24"/>
          <w:szCs w:val="24"/>
        </w:rPr>
        <w:t xml:space="preserve">s it was declaratory in nature.  </w:t>
      </w:r>
      <w:r w:rsidR="00E83F95" w:rsidRPr="00474A60">
        <w:rPr>
          <w:rFonts w:ascii="Times New Roman" w:eastAsia="Times New Roman" w:hAnsi="Times New Roman" w:cs="Times New Roman"/>
          <w:color w:val="000000"/>
          <w:sz w:val="24"/>
          <w:szCs w:val="24"/>
        </w:rPr>
        <w:t xml:space="preserve">The respondent argued that s 34 of SI 109 of 1993 only regulates contracts of employment for contract workers, and does </w:t>
      </w:r>
      <w:r w:rsidR="005337B2" w:rsidRPr="00474A60">
        <w:rPr>
          <w:rFonts w:ascii="Times New Roman" w:eastAsia="Times New Roman" w:hAnsi="Times New Roman" w:cs="Times New Roman"/>
          <w:color w:val="000000"/>
          <w:sz w:val="24"/>
          <w:szCs w:val="24"/>
        </w:rPr>
        <w:t>no</w:t>
      </w:r>
      <w:r w:rsidR="00E83F95" w:rsidRPr="00474A60">
        <w:rPr>
          <w:rFonts w:ascii="Times New Roman" w:eastAsia="Times New Roman" w:hAnsi="Times New Roman" w:cs="Times New Roman"/>
          <w:color w:val="000000"/>
          <w:sz w:val="24"/>
          <w:szCs w:val="24"/>
        </w:rPr>
        <w:t>t state that an employee engaged for normal production</w:t>
      </w:r>
      <w:r w:rsidR="005A221E" w:rsidRPr="00474A60">
        <w:rPr>
          <w:rFonts w:ascii="Times New Roman" w:eastAsia="Times New Roman" w:hAnsi="Times New Roman" w:cs="Times New Roman"/>
          <w:color w:val="000000"/>
          <w:sz w:val="24"/>
          <w:szCs w:val="24"/>
        </w:rPr>
        <w:t xml:space="preserve"> underground,</w:t>
      </w:r>
      <w:r w:rsidR="00E83F95" w:rsidRPr="00474A60">
        <w:rPr>
          <w:rFonts w:ascii="Times New Roman" w:eastAsia="Times New Roman" w:hAnsi="Times New Roman" w:cs="Times New Roman"/>
          <w:color w:val="000000"/>
          <w:sz w:val="24"/>
          <w:szCs w:val="24"/>
        </w:rPr>
        <w:t xml:space="preserve"> ought to be </w:t>
      </w:r>
      <w:r w:rsidR="005A221E" w:rsidRPr="00474A60">
        <w:rPr>
          <w:rFonts w:ascii="Times New Roman" w:eastAsia="Times New Roman" w:hAnsi="Times New Roman" w:cs="Times New Roman"/>
          <w:color w:val="000000"/>
          <w:sz w:val="24"/>
          <w:szCs w:val="24"/>
        </w:rPr>
        <w:t>employed as a</w:t>
      </w:r>
      <w:r w:rsidR="00E83F95" w:rsidRPr="00474A60">
        <w:rPr>
          <w:rFonts w:ascii="Times New Roman" w:eastAsia="Times New Roman" w:hAnsi="Times New Roman" w:cs="Times New Roman"/>
          <w:color w:val="000000"/>
          <w:sz w:val="24"/>
          <w:szCs w:val="24"/>
        </w:rPr>
        <w:t xml:space="preserve"> permanent </w:t>
      </w:r>
      <w:r w:rsidR="005A221E" w:rsidRPr="00474A60">
        <w:rPr>
          <w:rFonts w:ascii="Times New Roman" w:eastAsia="Times New Roman" w:hAnsi="Times New Roman" w:cs="Times New Roman"/>
          <w:color w:val="000000"/>
          <w:sz w:val="24"/>
          <w:szCs w:val="24"/>
        </w:rPr>
        <w:t>employee</w:t>
      </w:r>
      <w:r w:rsidR="00E83F95" w:rsidRPr="00474A60">
        <w:rPr>
          <w:rFonts w:ascii="Times New Roman" w:eastAsia="Times New Roman" w:hAnsi="Times New Roman" w:cs="Times New Roman"/>
          <w:color w:val="000000"/>
          <w:sz w:val="24"/>
          <w:szCs w:val="24"/>
        </w:rPr>
        <w:t>.</w:t>
      </w:r>
    </w:p>
    <w:p w14:paraId="63BD64BF" w14:textId="77777777" w:rsidR="00E83F95" w:rsidRPr="00474A60" w:rsidRDefault="00BC373E" w:rsidP="00211457">
      <w:pPr>
        <w:spacing w:after="253" w:line="480" w:lineRule="auto"/>
        <w:ind w:left="719" w:right="79" w:hanging="720"/>
        <w:jc w:val="both"/>
        <w:rPr>
          <w:rFonts w:ascii="Times New Roman" w:eastAsia="Times New Roman" w:hAnsi="Times New Roman" w:cs="Times New Roman"/>
          <w:color w:val="000000"/>
          <w:sz w:val="24"/>
          <w:szCs w:val="24"/>
        </w:rPr>
      </w:pPr>
      <w:r w:rsidRPr="00474A60">
        <w:rPr>
          <w:rFonts w:ascii="Times New Roman" w:eastAsia="Times New Roman" w:hAnsi="Times New Roman" w:cs="Times New Roman"/>
          <w:color w:val="000000"/>
          <w:sz w:val="24"/>
          <w:szCs w:val="24"/>
        </w:rPr>
        <w:t>[5]</w:t>
      </w:r>
      <w:r w:rsidRPr="00474A60">
        <w:rPr>
          <w:rFonts w:ascii="Times New Roman" w:eastAsia="Times New Roman" w:hAnsi="Times New Roman" w:cs="Times New Roman"/>
          <w:color w:val="000000"/>
          <w:sz w:val="24"/>
          <w:szCs w:val="24"/>
        </w:rPr>
        <w:tab/>
      </w:r>
      <w:r w:rsidR="00E83F95" w:rsidRPr="00474A60">
        <w:rPr>
          <w:rFonts w:ascii="Times New Roman" w:eastAsia="Times New Roman" w:hAnsi="Times New Roman" w:cs="Times New Roman"/>
          <w:color w:val="000000"/>
          <w:sz w:val="24"/>
          <w:szCs w:val="24"/>
        </w:rPr>
        <w:t>The designated agent held that conferring permanent status on an employee whose fixed term contract had lapsed w</w:t>
      </w:r>
      <w:r w:rsidR="00B6717F">
        <w:rPr>
          <w:rFonts w:ascii="Times New Roman" w:eastAsia="Times New Roman" w:hAnsi="Times New Roman" w:cs="Times New Roman"/>
          <w:color w:val="000000"/>
          <w:sz w:val="24"/>
          <w:szCs w:val="24"/>
        </w:rPr>
        <w:t>ould be a</w:t>
      </w:r>
      <w:r w:rsidR="00E83F95" w:rsidRPr="00474A60">
        <w:rPr>
          <w:rFonts w:ascii="Times New Roman" w:eastAsia="Times New Roman" w:hAnsi="Times New Roman" w:cs="Times New Roman"/>
          <w:color w:val="000000"/>
          <w:sz w:val="24"/>
          <w:szCs w:val="24"/>
        </w:rPr>
        <w:t xml:space="preserve"> rewriting</w:t>
      </w:r>
      <w:r w:rsidR="00FA698F">
        <w:rPr>
          <w:rFonts w:ascii="Times New Roman" w:eastAsia="Times New Roman" w:hAnsi="Times New Roman" w:cs="Times New Roman"/>
          <w:color w:val="000000"/>
          <w:sz w:val="24"/>
          <w:szCs w:val="24"/>
        </w:rPr>
        <w:t xml:space="preserve"> of</w:t>
      </w:r>
      <w:r w:rsidR="00E83F95" w:rsidRPr="00474A60">
        <w:rPr>
          <w:rFonts w:ascii="Times New Roman" w:eastAsia="Times New Roman" w:hAnsi="Times New Roman" w:cs="Times New Roman"/>
          <w:color w:val="000000"/>
          <w:sz w:val="24"/>
          <w:szCs w:val="24"/>
        </w:rPr>
        <w:t xml:space="preserve"> a contract</w:t>
      </w:r>
      <w:r w:rsidR="005A221E" w:rsidRPr="00474A60">
        <w:rPr>
          <w:rFonts w:ascii="Times New Roman" w:eastAsia="Times New Roman" w:hAnsi="Times New Roman" w:cs="Times New Roman"/>
          <w:color w:val="000000"/>
          <w:sz w:val="24"/>
          <w:szCs w:val="24"/>
        </w:rPr>
        <w:t xml:space="preserve"> for the parties</w:t>
      </w:r>
      <w:r w:rsidR="00E83F95" w:rsidRPr="00474A60">
        <w:rPr>
          <w:rFonts w:ascii="Times New Roman" w:eastAsia="Times New Roman" w:hAnsi="Times New Roman" w:cs="Times New Roman"/>
          <w:color w:val="000000"/>
          <w:sz w:val="24"/>
          <w:szCs w:val="24"/>
        </w:rPr>
        <w:t xml:space="preserve">. </w:t>
      </w:r>
      <w:r w:rsidR="005F055E">
        <w:rPr>
          <w:rFonts w:ascii="Times New Roman" w:eastAsia="Times New Roman" w:hAnsi="Times New Roman" w:cs="Times New Roman"/>
          <w:color w:val="000000"/>
          <w:sz w:val="24"/>
          <w:szCs w:val="24"/>
        </w:rPr>
        <w:t xml:space="preserve"> </w:t>
      </w:r>
      <w:r w:rsidR="00E83F95" w:rsidRPr="00474A60">
        <w:rPr>
          <w:rFonts w:ascii="Times New Roman" w:eastAsia="Times New Roman" w:hAnsi="Times New Roman" w:cs="Times New Roman"/>
          <w:color w:val="000000"/>
          <w:sz w:val="24"/>
          <w:szCs w:val="24"/>
        </w:rPr>
        <w:t xml:space="preserve">He further held that he could not </w:t>
      </w:r>
      <w:r w:rsidR="00C13E23" w:rsidRPr="00474A60">
        <w:rPr>
          <w:rFonts w:ascii="Times New Roman" w:eastAsia="Times New Roman" w:hAnsi="Times New Roman" w:cs="Times New Roman"/>
          <w:color w:val="000000"/>
          <w:sz w:val="24"/>
          <w:szCs w:val="24"/>
        </w:rPr>
        <w:t>gr</w:t>
      </w:r>
      <w:r w:rsidR="00E83F95" w:rsidRPr="00474A60">
        <w:rPr>
          <w:rFonts w:ascii="Times New Roman" w:eastAsia="Times New Roman" w:hAnsi="Times New Roman" w:cs="Times New Roman"/>
          <w:color w:val="000000"/>
          <w:sz w:val="24"/>
          <w:szCs w:val="24"/>
        </w:rPr>
        <w:t>an</w:t>
      </w:r>
      <w:r w:rsidR="00C13E23" w:rsidRPr="00474A60">
        <w:rPr>
          <w:rFonts w:ascii="Times New Roman" w:eastAsia="Times New Roman" w:hAnsi="Times New Roman" w:cs="Times New Roman"/>
          <w:color w:val="000000"/>
          <w:sz w:val="24"/>
          <w:szCs w:val="24"/>
        </w:rPr>
        <w:t>t an</w:t>
      </w:r>
      <w:r w:rsidR="00E83F95" w:rsidRPr="00474A60">
        <w:rPr>
          <w:rFonts w:ascii="Times New Roman" w:eastAsia="Times New Roman" w:hAnsi="Times New Roman" w:cs="Times New Roman"/>
          <w:color w:val="000000"/>
          <w:sz w:val="24"/>
          <w:szCs w:val="24"/>
        </w:rPr>
        <w:t xml:space="preserve"> order </w:t>
      </w:r>
      <w:r w:rsidR="005A221E" w:rsidRPr="00474A60">
        <w:rPr>
          <w:rFonts w:ascii="Times New Roman" w:eastAsia="Times New Roman" w:hAnsi="Times New Roman" w:cs="Times New Roman"/>
          <w:color w:val="000000"/>
          <w:sz w:val="24"/>
          <w:szCs w:val="24"/>
        </w:rPr>
        <w:t>granting</w:t>
      </w:r>
      <w:r w:rsidR="00E83F95" w:rsidRPr="00474A60">
        <w:rPr>
          <w:rFonts w:ascii="Times New Roman" w:eastAsia="Times New Roman" w:hAnsi="Times New Roman" w:cs="Times New Roman"/>
          <w:color w:val="000000"/>
          <w:sz w:val="24"/>
          <w:szCs w:val="24"/>
        </w:rPr>
        <w:t xml:space="preserve"> the applicant a permanent employee</w:t>
      </w:r>
      <w:r w:rsidR="005A221E" w:rsidRPr="00474A60">
        <w:rPr>
          <w:rFonts w:ascii="Times New Roman" w:eastAsia="Times New Roman" w:hAnsi="Times New Roman" w:cs="Times New Roman"/>
          <w:color w:val="000000"/>
          <w:sz w:val="24"/>
          <w:szCs w:val="24"/>
        </w:rPr>
        <w:t xml:space="preserve"> status</w:t>
      </w:r>
      <w:r w:rsidR="00E83F95" w:rsidRPr="00474A60">
        <w:rPr>
          <w:rFonts w:ascii="Times New Roman" w:eastAsia="Times New Roman" w:hAnsi="Times New Roman" w:cs="Times New Roman"/>
          <w:color w:val="000000"/>
          <w:sz w:val="24"/>
          <w:szCs w:val="24"/>
        </w:rPr>
        <w:t xml:space="preserve"> without </w:t>
      </w:r>
      <w:r w:rsidR="00B76EF9" w:rsidRPr="00474A60">
        <w:rPr>
          <w:rFonts w:ascii="Times New Roman" w:eastAsia="Times New Roman" w:hAnsi="Times New Roman" w:cs="Times New Roman"/>
          <w:color w:val="000000"/>
          <w:sz w:val="24"/>
          <w:szCs w:val="24"/>
        </w:rPr>
        <w:t>first reinstating him as the respondent’s employee</w:t>
      </w:r>
      <w:r w:rsidR="00E83F95" w:rsidRPr="00474A60">
        <w:rPr>
          <w:rFonts w:ascii="Times New Roman" w:eastAsia="Times New Roman" w:hAnsi="Times New Roman" w:cs="Times New Roman"/>
          <w:color w:val="000000"/>
          <w:sz w:val="24"/>
          <w:szCs w:val="24"/>
        </w:rPr>
        <w:t>.</w:t>
      </w:r>
      <w:r w:rsidR="005F055E">
        <w:rPr>
          <w:rFonts w:ascii="Times New Roman" w:eastAsia="Times New Roman" w:hAnsi="Times New Roman" w:cs="Times New Roman"/>
          <w:color w:val="000000"/>
          <w:sz w:val="24"/>
          <w:szCs w:val="24"/>
        </w:rPr>
        <w:t xml:space="preserve"> </w:t>
      </w:r>
      <w:r w:rsidR="00E83F95" w:rsidRPr="00474A60">
        <w:rPr>
          <w:rFonts w:ascii="Times New Roman" w:eastAsia="Times New Roman" w:hAnsi="Times New Roman" w:cs="Times New Roman"/>
          <w:color w:val="000000"/>
          <w:sz w:val="24"/>
          <w:szCs w:val="24"/>
        </w:rPr>
        <w:t>The designated agent</w:t>
      </w:r>
      <w:r w:rsidR="00DB324F">
        <w:rPr>
          <w:rFonts w:ascii="Times New Roman" w:eastAsia="Times New Roman" w:hAnsi="Times New Roman" w:cs="Times New Roman"/>
          <w:color w:val="000000"/>
          <w:sz w:val="24"/>
          <w:szCs w:val="24"/>
        </w:rPr>
        <w:t xml:space="preserve"> therefore</w:t>
      </w:r>
      <w:r w:rsidR="00E83F95" w:rsidRPr="00474A60">
        <w:rPr>
          <w:rFonts w:ascii="Times New Roman" w:eastAsia="Times New Roman" w:hAnsi="Times New Roman" w:cs="Times New Roman"/>
          <w:color w:val="000000"/>
          <w:sz w:val="24"/>
          <w:szCs w:val="24"/>
        </w:rPr>
        <w:t xml:space="preserve"> dismissed the applicant’s app</w:t>
      </w:r>
      <w:r w:rsidR="0018529F" w:rsidRPr="00474A60">
        <w:rPr>
          <w:rFonts w:ascii="Times New Roman" w:eastAsia="Times New Roman" w:hAnsi="Times New Roman" w:cs="Times New Roman"/>
          <w:color w:val="000000"/>
          <w:sz w:val="24"/>
          <w:szCs w:val="24"/>
        </w:rPr>
        <w:t>lication</w:t>
      </w:r>
      <w:r w:rsidR="00E83F95" w:rsidRPr="00474A60">
        <w:rPr>
          <w:rFonts w:ascii="Times New Roman" w:eastAsia="Times New Roman" w:hAnsi="Times New Roman" w:cs="Times New Roman"/>
          <w:color w:val="000000"/>
          <w:sz w:val="24"/>
          <w:szCs w:val="24"/>
        </w:rPr>
        <w:t>.</w:t>
      </w:r>
      <w:r w:rsidR="00B6717F">
        <w:rPr>
          <w:rFonts w:ascii="Times New Roman" w:eastAsia="Times New Roman" w:hAnsi="Times New Roman" w:cs="Times New Roman"/>
          <w:color w:val="000000"/>
          <w:sz w:val="24"/>
          <w:szCs w:val="24"/>
        </w:rPr>
        <w:t xml:space="preserve"> </w:t>
      </w:r>
    </w:p>
    <w:p w14:paraId="73CEDE6B" w14:textId="77777777" w:rsidR="00E83F95" w:rsidRDefault="00BC373E" w:rsidP="00211457">
      <w:pPr>
        <w:spacing w:after="253" w:line="480" w:lineRule="auto"/>
        <w:ind w:left="719" w:right="79" w:hanging="720"/>
        <w:jc w:val="both"/>
        <w:rPr>
          <w:rFonts w:ascii="Times New Roman" w:eastAsia="Times New Roman" w:hAnsi="Times New Roman" w:cs="Times New Roman"/>
          <w:color w:val="000000"/>
          <w:sz w:val="24"/>
          <w:szCs w:val="24"/>
        </w:rPr>
      </w:pPr>
      <w:r w:rsidRPr="00474A60">
        <w:rPr>
          <w:rFonts w:ascii="Times New Roman" w:eastAsia="Times New Roman" w:hAnsi="Times New Roman" w:cs="Times New Roman"/>
          <w:color w:val="000000"/>
          <w:sz w:val="24"/>
          <w:szCs w:val="24"/>
        </w:rPr>
        <w:t>[6]</w:t>
      </w:r>
      <w:r w:rsidRPr="00474A60">
        <w:rPr>
          <w:rFonts w:ascii="Times New Roman" w:eastAsia="Times New Roman" w:hAnsi="Times New Roman" w:cs="Times New Roman"/>
          <w:color w:val="000000"/>
          <w:sz w:val="24"/>
          <w:szCs w:val="24"/>
        </w:rPr>
        <w:tab/>
      </w:r>
      <w:r w:rsidR="0018529F" w:rsidRPr="00474A60">
        <w:rPr>
          <w:rFonts w:ascii="Times New Roman" w:eastAsia="Times New Roman" w:hAnsi="Times New Roman" w:cs="Times New Roman"/>
          <w:color w:val="000000"/>
          <w:sz w:val="24"/>
          <w:szCs w:val="24"/>
        </w:rPr>
        <w:t>Aggrieved</w:t>
      </w:r>
      <w:r w:rsidR="00E83F95" w:rsidRPr="00474A60">
        <w:rPr>
          <w:rFonts w:ascii="Times New Roman" w:eastAsia="Times New Roman" w:hAnsi="Times New Roman" w:cs="Times New Roman"/>
          <w:color w:val="000000"/>
          <w:sz w:val="24"/>
          <w:szCs w:val="24"/>
        </w:rPr>
        <w:t xml:space="preserve"> by the designated agent’s decision, the applicant appealed to the Labour Court</w:t>
      </w:r>
      <w:r w:rsidR="0018529F" w:rsidRPr="00474A60">
        <w:rPr>
          <w:rFonts w:ascii="Times New Roman" w:eastAsia="Times New Roman" w:hAnsi="Times New Roman" w:cs="Times New Roman"/>
          <w:color w:val="000000"/>
          <w:sz w:val="24"/>
          <w:szCs w:val="24"/>
        </w:rPr>
        <w:t xml:space="preserve"> (the court </w:t>
      </w:r>
      <w:r w:rsidR="0018529F" w:rsidRPr="00474A60">
        <w:rPr>
          <w:rFonts w:ascii="Times New Roman" w:eastAsia="Times New Roman" w:hAnsi="Times New Roman" w:cs="Times New Roman"/>
          <w:i/>
          <w:color w:val="000000"/>
          <w:sz w:val="24"/>
          <w:szCs w:val="24"/>
        </w:rPr>
        <w:t>a quo</w:t>
      </w:r>
      <w:r w:rsidR="0018529F" w:rsidRPr="00474A60">
        <w:rPr>
          <w:rFonts w:ascii="Times New Roman" w:eastAsia="Times New Roman" w:hAnsi="Times New Roman" w:cs="Times New Roman"/>
          <w:color w:val="000000"/>
          <w:sz w:val="24"/>
          <w:szCs w:val="24"/>
        </w:rPr>
        <w:t>)</w:t>
      </w:r>
      <w:r w:rsidR="00E83F95" w:rsidRPr="00474A60">
        <w:rPr>
          <w:rFonts w:ascii="Times New Roman" w:eastAsia="Times New Roman" w:hAnsi="Times New Roman" w:cs="Times New Roman"/>
          <w:color w:val="000000"/>
          <w:sz w:val="24"/>
          <w:szCs w:val="24"/>
        </w:rPr>
        <w:t xml:space="preserve">. </w:t>
      </w:r>
      <w:r w:rsidR="005F055E">
        <w:rPr>
          <w:rFonts w:ascii="Times New Roman" w:eastAsia="Times New Roman" w:hAnsi="Times New Roman" w:cs="Times New Roman"/>
          <w:color w:val="000000"/>
          <w:sz w:val="24"/>
          <w:szCs w:val="24"/>
        </w:rPr>
        <w:t xml:space="preserve"> </w:t>
      </w:r>
      <w:r w:rsidR="00E83F95" w:rsidRPr="00474A60">
        <w:rPr>
          <w:rFonts w:ascii="Times New Roman" w:eastAsia="Times New Roman" w:hAnsi="Times New Roman" w:cs="Times New Roman"/>
          <w:color w:val="000000"/>
          <w:sz w:val="24"/>
          <w:szCs w:val="24"/>
        </w:rPr>
        <w:t xml:space="preserve">The court </w:t>
      </w:r>
      <w:r w:rsidR="00E83F95" w:rsidRPr="00474A60">
        <w:rPr>
          <w:rFonts w:ascii="Times New Roman" w:eastAsia="Times New Roman" w:hAnsi="Times New Roman" w:cs="Times New Roman"/>
          <w:i/>
          <w:color w:val="000000"/>
          <w:sz w:val="24"/>
          <w:szCs w:val="24"/>
        </w:rPr>
        <w:t>a quo</w:t>
      </w:r>
      <w:r w:rsidR="00E83F95" w:rsidRPr="00474A60">
        <w:rPr>
          <w:rFonts w:ascii="Times New Roman" w:eastAsia="Times New Roman" w:hAnsi="Times New Roman" w:cs="Times New Roman"/>
          <w:color w:val="000000"/>
          <w:sz w:val="24"/>
          <w:szCs w:val="24"/>
        </w:rPr>
        <w:t xml:space="preserve"> held that it </w:t>
      </w:r>
      <w:r w:rsidR="00C438F2" w:rsidRPr="00474A60">
        <w:rPr>
          <w:rFonts w:ascii="Times New Roman" w:eastAsia="Times New Roman" w:hAnsi="Times New Roman" w:cs="Times New Roman"/>
          <w:color w:val="000000"/>
          <w:sz w:val="24"/>
          <w:szCs w:val="24"/>
        </w:rPr>
        <w:t>could not</w:t>
      </w:r>
      <w:r w:rsidR="00E83F95" w:rsidRPr="00474A60">
        <w:rPr>
          <w:rFonts w:ascii="Times New Roman" w:eastAsia="Times New Roman" w:hAnsi="Times New Roman" w:cs="Times New Roman"/>
          <w:color w:val="000000"/>
          <w:sz w:val="24"/>
          <w:szCs w:val="24"/>
        </w:rPr>
        <w:t xml:space="preserve"> interfere with the decision of </w:t>
      </w:r>
      <w:r w:rsidR="00C438F2" w:rsidRPr="00474A60">
        <w:rPr>
          <w:rFonts w:ascii="Times New Roman" w:eastAsia="Times New Roman" w:hAnsi="Times New Roman" w:cs="Times New Roman"/>
          <w:color w:val="000000"/>
          <w:sz w:val="24"/>
          <w:szCs w:val="24"/>
        </w:rPr>
        <w:t>the designated agent</w:t>
      </w:r>
      <w:r w:rsidR="00E83F95" w:rsidRPr="00474A60">
        <w:rPr>
          <w:rFonts w:ascii="Times New Roman" w:eastAsia="Times New Roman" w:hAnsi="Times New Roman" w:cs="Times New Roman"/>
          <w:color w:val="000000"/>
          <w:sz w:val="24"/>
          <w:szCs w:val="24"/>
        </w:rPr>
        <w:t xml:space="preserve"> unless there was a misdirection. </w:t>
      </w:r>
      <w:r w:rsidR="005F055E">
        <w:rPr>
          <w:rFonts w:ascii="Times New Roman" w:eastAsia="Times New Roman" w:hAnsi="Times New Roman" w:cs="Times New Roman"/>
          <w:color w:val="000000"/>
          <w:sz w:val="24"/>
          <w:szCs w:val="24"/>
        </w:rPr>
        <w:t xml:space="preserve"> </w:t>
      </w:r>
      <w:r w:rsidR="00E83F95" w:rsidRPr="00474A60">
        <w:rPr>
          <w:rFonts w:ascii="Times New Roman" w:eastAsia="Times New Roman" w:hAnsi="Times New Roman" w:cs="Times New Roman"/>
          <w:color w:val="000000"/>
          <w:sz w:val="24"/>
          <w:szCs w:val="24"/>
        </w:rPr>
        <w:t>The court</w:t>
      </w:r>
      <w:r w:rsidR="00347412" w:rsidRPr="00474A60">
        <w:rPr>
          <w:rFonts w:ascii="Times New Roman" w:eastAsia="Times New Roman" w:hAnsi="Times New Roman" w:cs="Times New Roman"/>
          <w:color w:val="000000"/>
          <w:sz w:val="24"/>
          <w:szCs w:val="24"/>
        </w:rPr>
        <w:t xml:space="preserve"> </w:t>
      </w:r>
      <w:r w:rsidR="00347412" w:rsidRPr="00474A60">
        <w:rPr>
          <w:rFonts w:ascii="Times New Roman" w:eastAsia="Times New Roman" w:hAnsi="Times New Roman" w:cs="Times New Roman"/>
          <w:i/>
          <w:color w:val="000000"/>
          <w:sz w:val="24"/>
          <w:szCs w:val="24"/>
        </w:rPr>
        <w:t>a quo</w:t>
      </w:r>
      <w:r w:rsidR="00E83F95" w:rsidRPr="00474A60">
        <w:rPr>
          <w:rFonts w:ascii="Times New Roman" w:eastAsia="Times New Roman" w:hAnsi="Times New Roman" w:cs="Times New Roman"/>
          <w:color w:val="000000"/>
          <w:sz w:val="24"/>
          <w:szCs w:val="24"/>
        </w:rPr>
        <w:t xml:space="preserve"> </w:t>
      </w:r>
      <w:r w:rsidR="00347412" w:rsidRPr="00474A60">
        <w:rPr>
          <w:rFonts w:ascii="Times New Roman" w:eastAsia="Times New Roman" w:hAnsi="Times New Roman" w:cs="Times New Roman"/>
          <w:color w:val="000000"/>
          <w:sz w:val="24"/>
          <w:szCs w:val="24"/>
        </w:rPr>
        <w:t xml:space="preserve">further </w:t>
      </w:r>
      <w:r w:rsidR="00E83F95" w:rsidRPr="00474A60">
        <w:rPr>
          <w:rFonts w:ascii="Times New Roman" w:eastAsia="Times New Roman" w:hAnsi="Times New Roman" w:cs="Times New Roman"/>
          <w:color w:val="000000"/>
          <w:sz w:val="24"/>
          <w:szCs w:val="24"/>
        </w:rPr>
        <w:t xml:space="preserve">held that it was not the duty of the court to change the </w:t>
      </w:r>
      <w:r w:rsidR="002360AA" w:rsidRPr="00474A60">
        <w:rPr>
          <w:rFonts w:ascii="Times New Roman" w:eastAsia="Times New Roman" w:hAnsi="Times New Roman" w:cs="Times New Roman"/>
          <w:color w:val="000000"/>
          <w:sz w:val="24"/>
          <w:szCs w:val="24"/>
        </w:rPr>
        <w:t>applicant</w:t>
      </w:r>
      <w:r w:rsidR="003F4D4C" w:rsidRPr="00474A60">
        <w:rPr>
          <w:rFonts w:ascii="Times New Roman" w:eastAsia="Times New Roman" w:hAnsi="Times New Roman" w:cs="Times New Roman"/>
          <w:color w:val="000000"/>
          <w:sz w:val="24"/>
          <w:szCs w:val="24"/>
        </w:rPr>
        <w:t>’s</w:t>
      </w:r>
      <w:r w:rsidR="00607795">
        <w:rPr>
          <w:rFonts w:ascii="Times New Roman" w:eastAsia="Times New Roman" w:hAnsi="Times New Roman" w:cs="Times New Roman"/>
          <w:color w:val="000000"/>
          <w:sz w:val="24"/>
          <w:szCs w:val="24"/>
        </w:rPr>
        <w:t xml:space="preserve"> lapsed</w:t>
      </w:r>
      <w:r w:rsidR="003F4D4C" w:rsidRPr="00474A60">
        <w:rPr>
          <w:rFonts w:ascii="Times New Roman" w:eastAsia="Times New Roman" w:hAnsi="Times New Roman" w:cs="Times New Roman"/>
          <w:color w:val="000000"/>
          <w:sz w:val="24"/>
          <w:szCs w:val="24"/>
        </w:rPr>
        <w:t xml:space="preserve"> contract into one of</w:t>
      </w:r>
      <w:r w:rsidR="00E83F95" w:rsidRPr="00474A60">
        <w:rPr>
          <w:rFonts w:ascii="Times New Roman" w:eastAsia="Times New Roman" w:hAnsi="Times New Roman" w:cs="Times New Roman"/>
          <w:color w:val="000000"/>
          <w:sz w:val="24"/>
          <w:szCs w:val="24"/>
        </w:rPr>
        <w:t xml:space="preserve"> permanent employ</w:t>
      </w:r>
      <w:r w:rsidR="003F4D4C" w:rsidRPr="00474A60">
        <w:rPr>
          <w:rFonts w:ascii="Times New Roman" w:eastAsia="Times New Roman" w:hAnsi="Times New Roman" w:cs="Times New Roman"/>
          <w:color w:val="000000"/>
          <w:sz w:val="24"/>
          <w:szCs w:val="24"/>
        </w:rPr>
        <w:t>ment</w:t>
      </w:r>
      <w:r w:rsidR="00E83F95" w:rsidRPr="00474A60">
        <w:rPr>
          <w:rFonts w:ascii="Times New Roman" w:eastAsia="Times New Roman" w:hAnsi="Times New Roman" w:cs="Times New Roman"/>
          <w:color w:val="000000"/>
          <w:sz w:val="24"/>
          <w:szCs w:val="24"/>
        </w:rPr>
        <w:t xml:space="preserve">. </w:t>
      </w:r>
      <w:r w:rsidR="005F055E">
        <w:rPr>
          <w:rFonts w:ascii="Times New Roman" w:eastAsia="Times New Roman" w:hAnsi="Times New Roman" w:cs="Times New Roman"/>
          <w:color w:val="000000"/>
          <w:sz w:val="24"/>
          <w:szCs w:val="24"/>
        </w:rPr>
        <w:t xml:space="preserve"> </w:t>
      </w:r>
      <w:r w:rsidR="00E83F95" w:rsidRPr="00474A60">
        <w:rPr>
          <w:rFonts w:ascii="Times New Roman" w:eastAsia="Times New Roman" w:hAnsi="Times New Roman" w:cs="Times New Roman"/>
          <w:color w:val="000000"/>
          <w:sz w:val="24"/>
          <w:szCs w:val="24"/>
        </w:rPr>
        <w:t xml:space="preserve">The court </w:t>
      </w:r>
      <w:r w:rsidR="00E83F95" w:rsidRPr="00474A60">
        <w:rPr>
          <w:rFonts w:ascii="Times New Roman" w:eastAsia="Times New Roman" w:hAnsi="Times New Roman" w:cs="Times New Roman"/>
          <w:i/>
          <w:color w:val="000000"/>
          <w:sz w:val="24"/>
          <w:szCs w:val="24"/>
        </w:rPr>
        <w:t>a quo</w:t>
      </w:r>
      <w:r w:rsidR="003F4D4C" w:rsidRPr="00474A60">
        <w:rPr>
          <w:rFonts w:ascii="Times New Roman" w:eastAsia="Times New Roman" w:hAnsi="Times New Roman" w:cs="Times New Roman"/>
          <w:i/>
          <w:color w:val="000000"/>
          <w:sz w:val="24"/>
          <w:szCs w:val="24"/>
        </w:rPr>
        <w:t xml:space="preserve"> </w:t>
      </w:r>
      <w:r w:rsidR="003F4D4C" w:rsidRPr="00474A60">
        <w:rPr>
          <w:rFonts w:ascii="Times New Roman" w:eastAsia="Times New Roman" w:hAnsi="Times New Roman" w:cs="Times New Roman"/>
          <w:color w:val="000000"/>
          <w:sz w:val="24"/>
          <w:szCs w:val="24"/>
        </w:rPr>
        <w:t>therefore</w:t>
      </w:r>
      <w:r w:rsidR="00E83F95" w:rsidRPr="00474A60">
        <w:rPr>
          <w:rFonts w:ascii="Times New Roman" w:eastAsia="Times New Roman" w:hAnsi="Times New Roman" w:cs="Times New Roman"/>
          <w:color w:val="000000"/>
          <w:sz w:val="24"/>
          <w:szCs w:val="24"/>
        </w:rPr>
        <w:t xml:space="preserve"> dismissed the</w:t>
      </w:r>
      <w:r w:rsidR="003F4D4C" w:rsidRPr="00474A60">
        <w:rPr>
          <w:rFonts w:ascii="Times New Roman" w:eastAsia="Times New Roman" w:hAnsi="Times New Roman" w:cs="Times New Roman"/>
          <w:color w:val="000000"/>
          <w:sz w:val="24"/>
          <w:szCs w:val="24"/>
        </w:rPr>
        <w:t xml:space="preserve"> applicant’s</w:t>
      </w:r>
      <w:r w:rsidR="00E83F95" w:rsidRPr="00474A60">
        <w:rPr>
          <w:rFonts w:ascii="Times New Roman" w:eastAsia="Times New Roman" w:hAnsi="Times New Roman" w:cs="Times New Roman"/>
          <w:color w:val="000000"/>
          <w:sz w:val="24"/>
          <w:szCs w:val="24"/>
        </w:rPr>
        <w:t xml:space="preserve"> appeal for lack of merit.</w:t>
      </w:r>
    </w:p>
    <w:p w14:paraId="6237AE19" w14:textId="77777777" w:rsidR="005F055E" w:rsidRPr="00474A60" w:rsidRDefault="005F055E" w:rsidP="005F055E">
      <w:pPr>
        <w:spacing w:after="0" w:line="240" w:lineRule="auto"/>
        <w:ind w:left="719" w:right="79" w:hanging="720"/>
        <w:jc w:val="both"/>
        <w:rPr>
          <w:rFonts w:ascii="Times New Roman" w:eastAsia="Times New Roman" w:hAnsi="Times New Roman" w:cs="Times New Roman"/>
          <w:color w:val="000000"/>
          <w:sz w:val="24"/>
          <w:szCs w:val="24"/>
        </w:rPr>
      </w:pPr>
    </w:p>
    <w:p w14:paraId="0D1EDF69" w14:textId="77777777" w:rsidR="004E5642" w:rsidRPr="00474A60" w:rsidRDefault="00E83F95" w:rsidP="00864465">
      <w:pPr>
        <w:spacing w:after="0" w:line="364" w:lineRule="auto"/>
        <w:ind w:left="9" w:right="79" w:hanging="10"/>
        <w:jc w:val="both"/>
        <w:rPr>
          <w:rFonts w:ascii="Times New Roman" w:eastAsia="Times New Roman" w:hAnsi="Times New Roman" w:cs="Times New Roman"/>
          <w:b/>
          <w:color w:val="000000"/>
          <w:sz w:val="24"/>
          <w:szCs w:val="24"/>
          <w:u w:val="single"/>
        </w:rPr>
      </w:pPr>
      <w:r w:rsidRPr="00474A60">
        <w:rPr>
          <w:rFonts w:ascii="Times New Roman" w:eastAsia="Times New Roman" w:hAnsi="Times New Roman" w:cs="Times New Roman"/>
          <w:b/>
          <w:color w:val="000000"/>
          <w:sz w:val="24"/>
          <w:szCs w:val="24"/>
          <w:u w:val="single"/>
        </w:rPr>
        <w:t>SUBMISSIONS BEFORE THIS COURT</w:t>
      </w:r>
    </w:p>
    <w:p w14:paraId="746D68F4" w14:textId="4B992E2F" w:rsidR="001E0390" w:rsidRDefault="00BC373E" w:rsidP="00864465">
      <w:pPr>
        <w:spacing w:after="0" w:line="480" w:lineRule="auto"/>
        <w:ind w:left="719" w:right="79" w:hanging="720"/>
        <w:jc w:val="both"/>
        <w:rPr>
          <w:rFonts w:ascii="Times New Roman" w:eastAsia="Times New Roman" w:hAnsi="Times New Roman" w:cs="Times New Roman"/>
          <w:color w:val="000000"/>
          <w:sz w:val="24"/>
          <w:szCs w:val="24"/>
        </w:rPr>
      </w:pPr>
      <w:r w:rsidRPr="00474A60">
        <w:rPr>
          <w:rFonts w:ascii="Times New Roman" w:eastAsia="Times New Roman" w:hAnsi="Times New Roman" w:cs="Times New Roman"/>
          <w:color w:val="000000"/>
          <w:sz w:val="24"/>
          <w:szCs w:val="24"/>
        </w:rPr>
        <w:t>[7]</w:t>
      </w:r>
      <w:r w:rsidRPr="00474A60">
        <w:rPr>
          <w:rFonts w:ascii="Times New Roman" w:eastAsia="Times New Roman" w:hAnsi="Times New Roman" w:cs="Times New Roman"/>
          <w:color w:val="000000"/>
          <w:sz w:val="24"/>
          <w:szCs w:val="24"/>
        </w:rPr>
        <w:tab/>
      </w:r>
      <w:r w:rsidR="006A70DD" w:rsidRPr="00474A60">
        <w:rPr>
          <w:rFonts w:ascii="Times New Roman" w:eastAsia="Times New Roman" w:hAnsi="Times New Roman" w:cs="Times New Roman"/>
          <w:color w:val="000000"/>
          <w:sz w:val="24"/>
          <w:szCs w:val="24"/>
        </w:rPr>
        <w:t xml:space="preserve">Mr </w:t>
      </w:r>
      <w:r w:rsidR="006A70DD" w:rsidRPr="00474A60">
        <w:rPr>
          <w:rFonts w:ascii="Times New Roman" w:hAnsi="Times New Roman" w:cs="Times New Roman"/>
          <w:i/>
          <w:sz w:val="24"/>
          <w:szCs w:val="24"/>
          <w:lang w:val="en-GB"/>
        </w:rPr>
        <w:t>Matanhire</w:t>
      </w:r>
      <w:r w:rsidR="00711D0A">
        <w:rPr>
          <w:rFonts w:ascii="Times New Roman" w:hAnsi="Times New Roman" w:cs="Times New Roman"/>
          <w:i/>
          <w:sz w:val="24"/>
          <w:szCs w:val="24"/>
          <w:lang w:val="en-GB"/>
        </w:rPr>
        <w:t>,</w:t>
      </w:r>
      <w:r w:rsidR="006A70DD" w:rsidRPr="00474A60">
        <w:rPr>
          <w:rFonts w:ascii="Times New Roman" w:eastAsia="Times New Roman" w:hAnsi="Times New Roman" w:cs="Times New Roman"/>
          <w:color w:val="000000"/>
          <w:sz w:val="24"/>
          <w:szCs w:val="24"/>
        </w:rPr>
        <w:t xml:space="preserve"> c</w:t>
      </w:r>
      <w:r w:rsidR="001E0390" w:rsidRPr="00474A60">
        <w:rPr>
          <w:rFonts w:ascii="Times New Roman" w:eastAsia="Times New Roman" w:hAnsi="Times New Roman" w:cs="Times New Roman"/>
          <w:color w:val="000000"/>
          <w:sz w:val="24"/>
          <w:szCs w:val="24"/>
        </w:rPr>
        <w:t>ounsel for the app</w:t>
      </w:r>
      <w:r w:rsidR="00D819FB">
        <w:rPr>
          <w:rFonts w:ascii="Times New Roman" w:eastAsia="Times New Roman" w:hAnsi="Times New Roman" w:cs="Times New Roman"/>
          <w:color w:val="000000"/>
          <w:sz w:val="24"/>
          <w:szCs w:val="24"/>
        </w:rPr>
        <w:t>lic</w:t>
      </w:r>
      <w:r w:rsidR="001E0390" w:rsidRPr="00474A60">
        <w:rPr>
          <w:rFonts w:ascii="Times New Roman" w:eastAsia="Times New Roman" w:hAnsi="Times New Roman" w:cs="Times New Roman"/>
          <w:color w:val="000000"/>
          <w:sz w:val="24"/>
          <w:szCs w:val="24"/>
        </w:rPr>
        <w:t>ant</w:t>
      </w:r>
      <w:r w:rsidR="00204E52">
        <w:rPr>
          <w:rFonts w:ascii="Times New Roman" w:eastAsia="Times New Roman" w:hAnsi="Times New Roman" w:cs="Times New Roman"/>
          <w:color w:val="000000"/>
          <w:sz w:val="24"/>
          <w:szCs w:val="24"/>
        </w:rPr>
        <w:t>,</w:t>
      </w:r>
      <w:r w:rsidR="001E0390" w:rsidRPr="00474A60">
        <w:rPr>
          <w:rFonts w:ascii="Times New Roman" w:eastAsia="Times New Roman" w:hAnsi="Times New Roman" w:cs="Times New Roman"/>
          <w:color w:val="000000"/>
          <w:sz w:val="24"/>
          <w:szCs w:val="24"/>
        </w:rPr>
        <w:t xml:space="preserve"> submitted that the delay </w:t>
      </w:r>
      <w:r w:rsidR="00DD717D" w:rsidRPr="00474A60">
        <w:rPr>
          <w:rFonts w:ascii="Times New Roman" w:eastAsia="Times New Roman" w:hAnsi="Times New Roman" w:cs="Times New Roman"/>
          <w:color w:val="000000"/>
          <w:sz w:val="24"/>
          <w:szCs w:val="24"/>
        </w:rPr>
        <w:t xml:space="preserve">in noting an appeal </w:t>
      </w:r>
      <w:r w:rsidR="001E0390" w:rsidRPr="00474A60">
        <w:rPr>
          <w:rFonts w:ascii="Times New Roman" w:eastAsia="Times New Roman" w:hAnsi="Times New Roman" w:cs="Times New Roman"/>
          <w:color w:val="000000"/>
          <w:sz w:val="24"/>
          <w:szCs w:val="24"/>
        </w:rPr>
        <w:t>was caused by the fact that the app</w:t>
      </w:r>
      <w:r w:rsidR="00DD717D" w:rsidRPr="00474A60">
        <w:rPr>
          <w:rFonts w:ascii="Times New Roman" w:eastAsia="Times New Roman" w:hAnsi="Times New Roman" w:cs="Times New Roman"/>
          <w:color w:val="000000"/>
          <w:sz w:val="24"/>
          <w:szCs w:val="24"/>
        </w:rPr>
        <w:t>licant</w:t>
      </w:r>
      <w:r w:rsidR="001E0390" w:rsidRPr="00474A60">
        <w:rPr>
          <w:rFonts w:ascii="Times New Roman" w:eastAsia="Times New Roman" w:hAnsi="Times New Roman" w:cs="Times New Roman"/>
          <w:color w:val="000000"/>
          <w:sz w:val="24"/>
          <w:szCs w:val="24"/>
        </w:rPr>
        <w:t xml:space="preserve"> was mobilizing funds to </w:t>
      </w:r>
      <w:r w:rsidR="00DD717D" w:rsidRPr="00474A60">
        <w:rPr>
          <w:rFonts w:ascii="Times New Roman" w:eastAsia="Times New Roman" w:hAnsi="Times New Roman" w:cs="Times New Roman"/>
          <w:color w:val="000000"/>
          <w:sz w:val="24"/>
          <w:szCs w:val="24"/>
        </w:rPr>
        <w:t>engage the services of</w:t>
      </w:r>
      <w:r w:rsidR="001E0390" w:rsidRPr="00474A60">
        <w:rPr>
          <w:rFonts w:ascii="Times New Roman" w:eastAsia="Times New Roman" w:hAnsi="Times New Roman" w:cs="Times New Roman"/>
          <w:color w:val="000000"/>
          <w:sz w:val="24"/>
          <w:szCs w:val="24"/>
        </w:rPr>
        <w:t xml:space="preserve"> a legal practitioner.</w:t>
      </w:r>
      <w:r w:rsidR="00204E52">
        <w:rPr>
          <w:rFonts w:ascii="Times New Roman" w:eastAsia="Times New Roman" w:hAnsi="Times New Roman" w:cs="Times New Roman"/>
          <w:color w:val="000000"/>
          <w:sz w:val="24"/>
          <w:szCs w:val="24"/>
        </w:rPr>
        <w:t xml:space="preserve">  </w:t>
      </w:r>
      <w:r w:rsidR="00EE086F" w:rsidRPr="00474A60">
        <w:rPr>
          <w:rFonts w:ascii="Times New Roman" w:eastAsia="Times New Roman" w:hAnsi="Times New Roman" w:cs="Times New Roman"/>
          <w:color w:val="000000"/>
          <w:sz w:val="24"/>
          <w:szCs w:val="24"/>
        </w:rPr>
        <w:t xml:space="preserve">He averred that the explanation for the delay is reasonable. </w:t>
      </w:r>
      <w:r w:rsidR="00204E52">
        <w:rPr>
          <w:rFonts w:ascii="Times New Roman" w:eastAsia="Times New Roman" w:hAnsi="Times New Roman" w:cs="Times New Roman"/>
          <w:color w:val="000000"/>
          <w:sz w:val="24"/>
          <w:szCs w:val="24"/>
        </w:rPr>
        <w:t xml:space="preserve"> </w:t>
      </w:r>
      <w:r w:rsidR="00EE086F" w:rsidRPr="00474A60">
        <w:rPr>
          <w:rFonts w:ascii="Times New Roman" w:eastAsia="Times New Roman" w:hAnsi="Times New Roman" w:cs="Times New Roman"/>
          <w:color w:val="000000"/>
          <w:sz w:val="24"/>
          <w:szCs w:val="24"/>
        </w:rPr>
        <w:t xml:space="preserve">Counsel further stated that the </w:t>
      </w:r>
      <w:r w:rsidR="00DD717D" w:rsidRPr="00474A60">
        <w:rPr>
          <w:rFonts w:ascii="Times New Roman" w:eastAsia="Times New Roman" w:hAnsi="Times New Roman" w:cs="Times New Roman"/>
          <w:color w:val="000000"/>
          <w:sz w:val="24"/>
          <w:szCs w:val="24"/>
        </w:rPr>
        <w:t>intended appeal</w:t>
      </w:r>
      <w:r w:rsidR="00EE086F" w:rsidRPr="00474A60">
        <w:rPr>
          <w:rFonts w:ascii="Times New Roman" w:eastAsia="Times New Roman" w:hAnsi="Times New Roman" w:cs="Times New Roman"/>
          <w:color w:val="000000"/>
          <w:sz w:val="24"/>
          <w:szCs w:val="24"/>
        </w:rPr>
        <w:t xml:space="preserve"> has bright prospect</w:t>
      </w:r>
      <w:r w:rsidR="00F07B0E" w:rsidRPr="00474A60">
        <w:rPr>
          <w:rFonts w:ascii="Times New Roman" w:eastAsia="Times New Roman" w:hAnsi="Times New Roman" w:cs="Times New Roman"/>
          <w:color w:val="000000"/>
          <w:sz w:val="24"/>
          <w:szCs w:val="24"/>
        </w:rPr>
        <w:t xml:space="preserve">s of success as the court </w:t>
      </w:r>
      <w:r w:rsidR="00F07B0E" w:rsidRPr="00204E52">
        <w:rPr>
          <w:rFonts w:ascii="Times New Roman" w:eastAsia="Times New Roman" w:hAnsi="Times New Roman" w:cs="Times New Roman"/>
          <w:i/>
          <w:color w:val="000000"/>
          <w:sz w:val="24"/>
          <w:szCs w:val="24"/>
        </w:rPr>
        <w:t>a quo</w:t>
      </w:r>
      <w:r w:rsidR="00F07B0E" w:rsidRPr="00474A60">
        <w:rPr>
          <w:rFonts w:ascii="Times New Roman" w:eastAsia="Times New Roman" w:hAnsi="Times New Roman" w:cs="Times New Roman"/>
          <w:color w:val="000000"/>
          <w:sz w:val="24"/>
          <w:szCs w:val="24"/>
        </w:rPr>
        <w:t xml:space="preserve"> made a decision</w:t>
      </w:r>
      <w:r w:rsidR="004F577D" w:rsidRPr="00474A60">
        <w:rPr>
          <w:rFonts w:ascii="Times New Roman" w:eastAsia="Times New Roman" w:hAnsi="Times New Roman" w:cs="Times New Roman"/>
          <w:color w:val="000000"/>
          <w:sz w:val="24"/>
          <w:szCs w:val="24"/>
        </w:rPr>
        <w:t xml:space="preserve"> contrary to </w:t>
      </w:r>
      <w:r w:rsidR="00DD717D" w:rsidRPr="00474A60">
        <w:rPr>
          <w:rFonts w:ascii="Times New Roman" w:eastAsia="Times New Roman" w:hAnsi="Times New Roman" w:cs="Times New Roman"/>
          <w:color w:val="000000"/>
          <w:sz w:val="24"/>
          <w:szCs w:val="24"/>
        </w:rPr>
        <w:t>precedents</w:t>
      </w:r>
      <w:r w:rsidR="004F577D" w:rsidRPr="00474A60">
        <w:rPr>
          <w:rFonts w:ascii="Times New Roman" w:eastAsia="Times New Roman" w:hAnsi="Times New Roman" w:cs="Times New Roman"/>
          <w:color w:val="000000"/>
          <w:sz w:val="24"/>
          <w:szCs w:val="24"/>
        </w:rPr>
        <w:t xml:space="preserve">. </w:t>
      </w:r>
      <w:r w:rsidR="00204E52">
        <w:rPr>
          <w:rFonts w:ascii="Times New Roman" w:eastAsia="Times New Roman" w:hAnsi="Times New Roman" w:cs="Times New Roman"/>
          <w:color w:val="000000"/>
          <w:sz w:val="24"/>
          <w:szCs w:val="24"/>
        </w:rPr>
        <w:t xml:space="preserve"> </w:t>
      </w:r>
      <w:r w:rsidR="004F577D" w:rsidRPr="00474A60">
        <w:rPr>
          <w:rFonts w:ascii="Times New Roman" w:eastAsia="Times New Roman" w:hAnsi="Times New Roman" w:cs="Times New Roman"/>
          <w:color w:val="000000"/>
          <w:sz w:val="24"/>
          <w:szCs w:val="24"/>
        </w:rPr>
        <w:t>He submitted that s 17 (2) of the Labour Act allows the bringing of a contract in</w:t>
      </w:r>
      <w:r w:rsidR="0074317D" w:rsidRPr="00474A60">
        <w:rPr>
          <w:rFonts w:ascii="Times New Roman" w:eastAsia="Times New Roman" w:hAnsi="Times New Roman" w:cs="Times New Roman"/>
          <w:color w:val="000000"/>
          <w:sz w:val="24"/>
          <w:szCs w:val="24"/>
        </w:rPr>
        <w:t>to</w:t>
      </w:r>
      <w:r w:rsidR="004F577D" w:rsidRPr="00474A60">
        <w:rPr>
          <w:rFonts w:ascii="Times New Roman" w:eastAsia="Times New Roman" w:hAnsi="Times New Roman" w:cs="Times New Roman"/>
          <w:color w:val="000000"/>
          <w:sz w:val="24"/>
          <w:szCs w:val="24"/>
        </w:rPr>
        <w:t xml:space="preserve"> conformity with regulations. </w:t>
      </w:r>
      <w:r w:rsidR="00204E52">
        <w:rPr>
          <w:rFonts w:ascii="Times New Roman" w:eastAsia="Times New Roman" w:hAnsi="Times New Roman" w:cs="Times New Roman"/>
          <w:color w:val="000000"/>
          <w:sz w:val="24"/>
          <w:szCs w:val="24"/>
        </w:rPr>
        <w:t xml:space="preserve"> </w:t>
      </w:r>
      <w:r w:rsidR="004F577D" w:rsidRPr="00474A60">
        <w:rPr>
          <w:rFonts w:ascii="Times New Roman" w:eastAsia="Times New Roman" w:hAnsi="Times New Roman" w:cs="Times New Roman"/>
          <w:color w:val="000000"/>
          <w:sz w:val="24"/>
          <w:szCs w:val="24"/>
        </w:rPr>
        <w:t>He stated that the fixed term contract s</w:t>
      </w:r>
      <w:r w:rsidR="00117BC1">
        <w:rPr>
          <w:rFonts w:ascii="Times New Roman" w:eastAsia="Times New Roman" w:hAnsi="Times New Roman" w:cs="Times New Roman"/>
          <w:color w:val="000000"/>
          <w:sz w:val="24"/>
          <w:szCs w:val="24"/>
        </w:rPr>
        <w:t xml:space="preserve">hould not have been terminated. </w:t>
      </w:r>
      <w:r w:rsidR="004F577D" w:rsidRPr="00474A60">
        <w:rPr>
          <w:rFonts w:ascii="Times New Roman" w:eastAsia="Times New Roman" w:hAnsi="Times New Roman" w:cs="Times New Roman"/>
          <w:color w:val="000000"/>
          <w:sz w:val="24"/>
          <w:szCs w:val="24"/>
        </w:rPr>
        <w:t xml:space="preserve">Counsel further submitted that the case of </w:t>
      </w:r>
      <w:r w:rsidR="004F577D" w:rsidRPr="00474A60">
        <w:rPr>
          <w:rFonts w:ascii="Times New Roman" w:eastAsia="Times New Roman" w:hAnsi="Times New Roman" w:cs="Times New Roman"/>
          <w:i/>
          <w:color w:val="000000"/>
          <w:sz w:val="24"/>
          <w:szCs w:val="24"/>
        </w:rPr>
        <w:lastRenderedPageBreak/>
        <w:t>Magodora</w:t>
      </w:r>
      <w:r w:rsidR="008D5F3A" w:rsidRPr="00474A60">
        <w:rPr>
          <w:rFonts w:ascii="Times New Roman" w:eastAsia="Times New Roman" w:hAnsi="Times New Roman" w:cs="Times New Roman"/>
          <w:color w:val="000000"/>
          <w:sz w:val="24"/>
          <w:szCs w:val="24"/>
        </w:rPr>
        <w:t xml:space="preserve"> </w:t>
      </w:r>
      <w:r w:rsidR="00540E01" w:rsidRPr="00474A60">
        <w:rPr>
          <w:rFonts w:ascii="Times New Roman" w:hAnsi="Times New Roman" w:cs="Times New Roman"/>
          <w:i/>
          <w:sz w:val="24"/>
          <w:szCs w:val="24"/>
        </w:rPr>
        <w:t>&amp; Anor</w:t>
      </w:r>
      <w:r w:rsidR="00540E01" w:rsidRPr="00474A60">
        <w:rPr>
          <w:rFonts w:ascii="Times New Roman" w:hAnsi="Times New Roman" w:cs="Times New Roman"/>
          <w:sz w:val="24"/>
          <w:szCs w:val="24"/>
        </w:rPr>
        <w:t xml:space="preserve"> v </w:t>
      </w:r>
      <w:r w:rsidR="00540E01" w:rsidRPr="00474A60">
        <w:rPr>
          <w:rFonts w:ascii="Times New Roman" w:hAnsi="Times New Roman" w:cs="Times New Roman"/>
          <w:i/>
          <w:sz w:val="24"/>
          <w:szCs w:val="24"/>
        </w:rPr>
        <w:t>Care International Zimbabwe</w:t>
      </w:r>
      <w:r w:rsidR="00540E01" w:rsidRPr="00474A60">
        <w:rPr>
          <w:rFonts w:ascii="Times New Roman" w:hAnsi="Times New Roman" w:cs="Times New Roman"/>
          <w:sz w:val="24"/>
          <w:szCs w:val="24"/>
        </w:rPr>
        <w:t xml:space="preserve"> 2014 (1) ZLR (S) 397</w:t>
      </w:r>
      <w:r w:rsidR="008D5F3A" w:rsidRPr="00474A60">
        <w:rPr>
          <w:rFonts w:ascii="Times New Roman" w:eastAsia="Times New Roman" w:hAnsi="Times New Roman" w:cs="Times New Roman"/>
          <w:color w:val="000000"/>
          <w:sz w:val="24"/>
          <w:szCs w:val="24"/>
        </w:rPr>
        <w:t xml:space="preserve"> in which th</w:t>
      </w:r>
      <w:r w:rsidR="00540E01" w:rsidRPr="00474A60">
        <w:rPr>
          <w:rFonts w:ascii="Times New Roman" w:eastAsia="Times New Roman" w:hAnsi="Times New Roman" w:cs="Times New Roman"/>
          <w:color w:val="000000"/>
          <w:sz w:val="24"/>
          <w:szCs w:val="24"/>
        </w:rPr>
        <w:t>is</w:t>
      </w:r>
      <w:r w:rsidR="008D5F3A" w:rsidRPr="00474A60">
        <w:rPr>
          <w:rFonts w:ascii="Times New Roman" w:eastAsia="Times New Roman" w:hAnsi="Times New Roman" w:cs="Times New Roman"/>
          <w:color w:val="000000"/>
          <w:sz w:val="24"/>
          <w:szCs w:val="24"/>
        </w:rPr>
        <w:t xml:space="preserve"> </w:t>
      </w:r>
      <w:r w:rsidR="005045C1">
        <w:rPr>
          <w:rFonts w:ascii="Times New Roman" w:eastAsia="Times New Roman" w:hAnsi="Times New Roman" w:cs="Times New Roman"/>
          <w:color w:val="000000"/>
          <w:sz w:val="24"/>
          <w:szCs w:val="24"/>
        </w:rPr>
        <w:t>C</w:t>
      </w:r>
      <w:r w:rsidR="008D5F3A" w:rsidRPr="00474A60">
        <w:rPr>
          <w:rFonts w:ascii="Times New Roman" w:eastAsia="Times New Roman" w:hAnsi="Times New Roman" w:cs="Times New Roman"/>
          <w:color w:val="000000"/>
          <w:sz w:val="24"/>
          <w:szCs w:val="24"/>
        </w:rPr>
        <w:t xml:space="preserve">ourt held that </w:t>
      </w:r>
      <w:r w:rsidR="00175CEB" w:rsidRPr="00474A60">
        <w:rPr>
          <w:rFonts w:ascii="Times New Roman" w:hAnsi="Times New Roman" w:cs="Times New Roman"/>
          <w:sz w:val="24"/>
          <w:szCs w:val="24"/>
        </w:rPr>
        <w:t>even if a contract entered into by the parties seems oppressive the court has no authority to rewrite it for the parties,</w:t>
      </w:r>
      <w:r w:rsidR="00175CEB" w:rsidRPr="00474A60">
        <w:rPr>
          <w:rFonts w:ascii="Times New Roman" w:eastAsia="Times New Roman" w:hAnsi="Times New Roman" w:cs="Times New Roman"/>
          <w:color w:val="000000"/>
          <w:sz w:val="24"/>
          <w:szCs w:val="24"/>
        </w:rPr>
        <w:t xml:space="preserve"> </w:t>
      </w:r>
      <w:r w:rsidR="004F577D" w:rsidRPr="00474A60">
        <w:rPr>
          <w:rFonts w:ascii="Times New Roman" w:eastAsia="Times New Roman" w:hAnsi="Times New Roman" w:cs="Times New Roman"/>
          <w:color w:val="000000"/>
          <w:sz w:val="24"/>
          <w:szCs w:val="24"/>
        </w:rPr>
        <w:t>is di</w:t>
      </w:r>
      <w:r w:rsidR="004033BC">
        <w:rPr>
          <w:rFonts w:ascii="Times New Roman" w:eastAsia="Times New Roman" w:hAnsi="Times New Roman" w:cs="Times New Roman"/>
          <w:color w:val="000000"/>
          <w:sz w:val="24"/>
          <w:szCs w:val="24"/>
        </w:rPr>
        <w:t>stinguishable</w:t>
      </w:r>
      <w:r w:rsidR="004F577D" w:rsidRPr="00474A60">
        <w:rPr>
          <w:rFonts w:ascii="Times New Roman" w:eastAsia="Times New Roman" w:hAnsi="Times New Roman" w:cs="Times New Roman"/>
          <w:color w:val="000000"/>
          <w:sz w:val="24"/>
          <w:szCs w:val="24"/>
        </w:rPr>
        <w:t xml:space="preserve"> from this case</w:t>
      </w:r>
      <w:r w:rsidR="008D5F3A" w:rsidRPr="00474A60">
        <w:rPr>
          <w:rFonts w:ascii="Times New Roman" w:eastAsia="Times New Roman" w:hAnsi="Times New Roman" w:cs="Times New Roman"/>
          <w:color w:val="000000"/>
          <w:sz w:val="24"/>
          <w:szCs w:val="24"/>
        </w:rPr>
        <w:t xml:space="preserve">. </w:t>
      </w:r>
      <w:r w:rsidR="005045C1">
        <w:rPr>
          <w:rFonts w:ascii="Times New Roman" w:eastAsia="Times New Roman" w:hAnsi="Times New Roman" w:cs="Times New Roman"/>
          <w:color w:val="000000"/>
          <w:sz w:val="24"/>
          <w:szCs w:val="24"/>
        </w:rPr>
        <w:t xml:space="preserve"> </w:t>
      </w:r>
      <w:r w:rsidR="008D5F3A" w:rsidRPr="00474A60">
        <w:rPr>
          <w:rFonts w:ascii="Times New Roman" w:eastAsia="Times New Roman" w:hAnsi="Times New Roman" w:cs="Times New Roman"/>
          <w:color w:val="000000"/>
          <w:sz w:val="24"/>
          <w:szCs w:val="24"/>
        </w:rPr>
        <w:t>He prayed</w:t>
      </w:r>
      <w:r w:rsidR="004F577D" w:rsidRPr="00474A60">
        <w:rPr>
          <w:rFonts w:ascii="Times New Roman" w:eastAsia="Times New Roman" w:hAnsi="Times New Roman" w:cs="Times New Roman"/>
          <w:color w:val="000000"/>
          <w:sz w:val="24"/>
          <w:szCs w:val="24"/>
        </w:rPr>
        <w:t xml:space="preserve"> that the application be granted</w:t>
      </w:r>
      <w:r w:rsidR="00C61BA0">
        <w:rPr>
          <w:rFonts w:ascii="Times New Roman" w:eastAsia="Times New Roman" w:hAnsi="Times New Roman" w:cs="Times New Roman"/>
          <w:color w:val="000000"/>
          <w:sz w:val="24"/>
          <w:szCs w:val="24"/>
        </w:rPr>
        <w:t xml:space="preserve"> with costs</w:t>
      </w:r>
      <w:r w:rsidR="004F577D" w:rsidRPr="00474A60">
        <w:rPr>
          <w:rFonts w:ascii="Times New Roman" w:eastAsia="Times New Roman" w:hAnsi="Times New Roman" w:cs="Times New Roman"/>
          <w:color w:val="000000"/>
          <w:sz w:val="24"/>
          <w:szCs w:val="24"/>
        </w:rPr>
        <w:t>.</w:t>
      </w:r>
    </w:p>
    <w:p w14:paraId="2460401E" w14:textId="77777777" w:rsidR="005045C1" w:rsidRPr="00474A60" w:rsidRDefault="005045C1" w:rsidP="005045C1">
      <w:pPr>
        <w:spacing w:after="0" w:line="240" w:lineRule="auto"/>
        <w:ind w:left="719" w:right="79" w:hanging="720"/>
        <w:jc w:val="both"/>
        <w:rPr>
          <w:rFonts w:ascii="Times New Roman" w:eastAsia="Times New Roman" w:hAnsi="Times New Roman" w:cs="Times New Roman"/>
          <w:color w:val="000000"/>
          <w:sz w:val="24"/>
          <w:szCs w:val="24"/>
        </w:rPr>
      </w:pPr>
    </w:p>
    <w:p w14:paraId="1B8892E5" w14:textId="192132B1" w:rsidR="00B80FA1" w:rsidRPr="00474A60" w:rsidRDefault="00BC373E" w:rsidP="00BB4398">
      <w:pPr>
        <w:spacing w:after="253" w:line="480" w:lineRule="auto"/>
        <w:ind w:left="719" w:right="79" w:hanging="720"/>
        <w:jc w:val="both"/>
        <w:rPr>
          <w:rFonts w:ascii="Times New Roman" w:eastAsia="Times New Roman" w:hAnsi="Times New Roman" w:cs="Times New Roman"/>
          <w:color w:val="000000"/>
          <w:sz w:val="24"/>
          <w:szCs w:val="24"/>
        </w:rPr>
      </w:pPr>
      <w:r w:rsidRPr="00474A60">
        <w:rPr>
          <w:rFonts w:ascii="Times New Roman" w:eastAsia="Times New Roman" w:hAnsi="Times New Roman" w:cs="Times New Roman"/>
          <w:color w:val="000000"/>
          <w:sz w:val="24"/>
          <w:szCs w:val="24"/>
        </w:rPr>
        <w:t xml:space="preserve">[8] </w:t>
      </w:r>
      <w:r w:rsidRPr="00474A60">
        <w:rPr>
          <w:rFonts w:ascii="Times New Roman" w:eastAsia="Times New Roman" w:hAnsi="Times New Roman" w:cs="Times New Roman"/>
          <w:color w:val="000000"/>
          <w:sz w:val="24"/>
          <w:szCs w:val="24"/>
        </w:rPr>
        <w:tab/>
      </w:r>
      <w:r w:rsidR="004F577D" w:rsidRPr="00474A60">
        <w:rPr>
          <w:rFonts w:ascii="Times New Roman" w:eastAsia="Times New Roman" w:hAnsi="Times New Roman" w:cs="Times New Roman"/>
          <w:color w:val="000000"/>
          <w:sz w:val="24"/>
          <w:szCs w:val="24"/>
        </w:rPr>
        <w:t xml:space="preserve">Mr </w:t>
      </w:r>
      <w:r w:rsidR="004F577D" w:rsidRPr="00C413EC">
        <w:rPr>
          <w:rFonts w:ascii="Times New Roman" w:eastAsia="Times New Roman" w:hAnsi="Times New Roman" w:cs="Times New Roman"/>
          <w:i/>
          <w:color w:val="000000"/>
          <w:sz w:val="24"/>
          <w:szCs w:val="24"/>
        </w:rPr>
        <w:t>Musikad</w:t>
      </w:r>
      <w:r w:rsidR="00C6676C">
        <w:rPr>
          <w:rFonts w:ascii="Times New Roman" w:eastAsia="Times New Roman" w:hAnsi="Times New Roman" w:cs="Times New Roman"/>
          <w:i/>
          <w:color w:val="000000"/>
          <w:sz w:val="24"/>
          <w:szCs w:val="24"/>
        </w:rPr>
        <w:t>i</w:t>
      </w:r>
      <w:r w:rsidR="004F577D" w:rsidRPr="00474A60">
        <w:rPr>
          <w:rFonts w:ascii="Times New Roman" w:eastAsia="Times New Roman" w:hAnsi="Times New Roman" w:cs="Times New Roman"/>
          <w:color w:val="000000"/>
          <w:sz w:val="24"/>
          <w:szCs w:val="24"/>
        </w:rPr>
        <w:t xml:space="preserve">, </w:t>
      </w:r>
      <w:r w:rsidR="00772197" w:rsidRPr="00474A60">
        <w:rPr>
          <w:rFonts w:ascii="Times New Roman" w:eastAsia="Times New Roman" w:hAnsi="Times New Roman" w:cs="Times New Roman"/>
          <w:color w:val="000000"/>
          <w:sz w:val="24"/>
          <w:szCs w:val="24"/>
        </w:rPr>
        <w:t>c</w:t>
      </w:r>
      <w:r w:rsidR="004F577D" w:rsidRPr="00474A60">
        <w:rPr>
          <w:rFonts w:ascii="Times New Roman" w:eastAsia="Times New Roman" w:hAnsi="Times New Roman" w:cs="Times New Roman"/>
          <w:color w:val="000000"/>
          <w:sz w:val="24"/>
          <w:szCs w:val="24"/>
        </w:rPr>
        <w:t>ounsel for the respondent</w:t>
      </w:r>
      <w:r w:rsidR="00FA3533">
        <w:rPr>
          <w:rFonts w:ascii="Times New Roman" w:eastAsia="Times New Roman" w:hAnsi="Times New Roman" w:cs="Times New Roman"/>
          <w:color w:val="000000"/>
          <w:sz w:val="24"/>
          <w:szCs w:val="24"/>
        </w:rPr>
        <w:t>,</w:t>
      </w:r>
      <w:r w:rsidR="004F577D" w:rsidRPr="00474A60">
        <w:rPr>
          <w:rFonts w:ascii="Times New Roman" w:eastAsia="Times New Roman" w:hAnsi="Times New Roman" w:cs="Times New Roman"/>
          <w:color w:val="000000"/>
          <w:sz w:val="24"/>
          <w:szCs w:val="24"/>
        </w:rPr>
        <w:t xml:space="preserve"> submitted that he was abiding by the pa</w:t>
      </w:r>
      <w:r w:rsidR="00C13E23" w:rsidRPr="00474A60">
        <w:rPr>
          <w:rFonts w:ascii="Times New Roman" w:eastAsia="Times New Roman" w:hAnsi="Times New Roman" w:cs="Times New Roman"/>
          <w:color w:val="000000"/>
          <w:sz w:val="24"/>
          <w:szCs w:val="24"/>
        </w:rPr>
        <w:t>p</w:t>
      </w:r>
      <w:r w:rsidR="004F577D" w:rsidRPr="00474A60">
        <w:rPr>
          <w:rFonts w:ascii="Times New Roman" w:eastAsia="Times New Roman" w:hAnsi="Times New Roman" w:cs="Times New Roman"/>
          <w:color w:val="000000"/>
          <w:sz w:val="24"/>
          <w:szCs w:val="24"/>
        </w:rPr>
        <w:t>ers filed of record</w:t>
      </w:r>
      <w:r w:rsidR="00CA22F1">
        <w:rPr>
          <w:rFonts w:ascii="Times New Roman" w:eastAsia="Times New Roman" w:hAnsi="Times New Roman" w:cs="Times New Roman"/>
          <w:color w:val="000000"/>
          <w:sz w:val="24"/>
          <w:szCs w:val="24"/>
        </w:rPr>
        <w:t xml:space="preserve">.  </w:t>
      </w:r>
      <w:r w:rsidR="00C13E23" w:rsidRPr="00474A60">
        <w:rPr>
          <w:rFonts w:ascii="Times New Roman" w:eastAsia="Times New Roman" w:hAnsi="Times New Roman" w:cs="Times New Roman"/>
          <w:color w:val="000000"/>
          <w:sz w:val="24"/>
          <w:szCs w:val="24"/>
        </w:rPr>
        <w:t xml:space="preserve">He </w:t>
      </w:r>
      <w:r w:rsidR="00A0382C" w:rsidRPr="00474A60">
        <w:rPr>
          <w:rFonts w:ascii="Times New Roman" w:eastAsia="Times New Roman" w:hAnsi="Times New Roman" w:cs="Times New Roman"/>
          <w:color w:val="000000"/>
          <w:sz w:val="24"/>
          <w:szCs w:val="24"/>
        </w:rPr>
        <w:t>argued</w:t>
      </w:r>
      <w:r w:rsidR="00C13E23" w:rsidRPr="00474A60">
        <w:rPr>
          <w:rFonts w:ascii="Times New Roman" w:eastAsia="Times New Roman" w:hAnsi="Times New Roman" w:cs="Times New Roman"/>
          <w:color w:val="000000"/>
          <w:sz w:val="24"/>
          <w:szCs w:val="24"/>
        </w:rPr>
        <w:t xml:space="preserve"> that the</w:t>
      </w:r>
      <w:r w:rsidR="00A0382C" w:rsidRPr="00474A60">
        <w:rPr>
          <w:rFonts w:ascii="Times New Roman" w:eastAsia="Times New Roman" w:hAnsi="Times New Roman" w:cs="Times New Roman"/>
          <w:color w:val="000000"/>
          <w:sz w:val="24"/>
          <w:szCs w:val="24"/>
        </w:rPr>
        <w:t xml:space="preserve"> applicant’s</w:t>
      </w:r>
      <w:r w:rsidR="00C13E23" w:rsidRPr="00474A60">
        <w:rPr>
          <w:rFonts w:ascii="Times New Roman" w:eastAsia="Times New Roman" w:hAnsi="Times New Roman" w:cs="Times New Roman"/>
          <w:color w:val="000000"/>
          <w:sz w:val="24"/>
          <w:szCs w:val="24"/>
        </w:rPr>
        <w:t xml:space="preserve"> </w:t>
      </w:r>
      <w:r w:rsidR="00C6676C">
        <w:rPr>
          <w:rFonts w:ascii="Times New Roman" w:eastAsia="Times New Roman" w:hAnsi="Times New Roman" w:cs="Times New Roman"/>
          <w:color w:val="000000"/>
          <w:sz w:val="24"/>
          <w:szCs w:val="24"/>
        </w:rPr>
        <w:t>intended appeal</w:t>
      </w:r>
      <w:r w:rsidR="00C13E23" w:rsidRPr="00474A60">
        <w:rPr>
          <w:rFonts w:ascii="Times New Roman" w:eastAsia="Times New Roman" w:hAnsi="Times New Roman" w:cs="Times New Roman"/>
          <w:color w:val="000000"/>
          <w:sz w:val="24"/>
          <w:szCs w:val="24"/>
        </w:rPr>
        <w:t xml:space="preserve"> has no prospects of success. </w:t>
      </w:r>
      <w:r w:rsidR="00CA22F1">
        <w:rPr>
          <w:rFonts w:ascii="Times New Roman" w:eastAsia="Times New Roman" w:hAnsi="Times New Roman" w:cs="Times New Roman"/>
          <w:color w:val="000000"/>
          <w:sz w:val="24"/>
          <w:szCs w:val="24"/>
        </w:rPr>
        <w:t xml:space="preserve"> </w:t>
      </w:r>
      <w:r w:rsidR="00C13E23" w:rsidRPr="00474A60">
        <w:rPr>
          <w:rFonts w:ascii="Times New Roman" w:eastAsia="Times New Roman" w:hAnsi="Times New Roman" w:cs="Times New Roman"/>
          <w:color w:val="000000"/>
          <w:sz w:val="24"/>
          <w:szCs w:val="24"/>
        </w:rPr>
        <w:t>He ave</w:t>
      </w:r>
      <w:r w:rsidR="00A949BF" w:rsidRPr="00474A60">
        <w:rPr>
          <w:rFonts w:ascii="Times New Roman" w:eastAsia="Times New Roman" w:hAnsi="Times New Roman" w:cs="Times New Roman"/>
          <w:color w:val="000000"/>
          <w:sz w:val="24"/>
          <w:szCs w:val="24"/>
        </w:rPr>
        <w:t>r</w:t>
      </w:r>
      <w:r w:rsidR="00C13E23" w:rsidRPr="00474A60">
        <w:rPr>
          <w:rFonts w:ascii="Times New Roman" w:eastAsia="Times New Roman" w:hAnsi="Times New Roman" w:cs="Times New Roman"/>
          <w:color w:val="000000"/>
          <w:sz w:val="24"/>
          <w:szCs w:val="24"/>
        </w:rPr>
        <w:t xml:space="preserve">red that </w:t>
      </w:r>
      <w:r w:rsidR="00A949BF" w:rsidRPr="00474A60">
        <w:rPr>
          <w:rFonts w:ascii="Times New Roman" w:eastAsia="Times New Roman" w:hAnsi="Times New Roman" w:cs="Times New Roman"/>
          <w:color w:val="000000"/>
          <w:sz w:val="24"/>
          <w:szCs w:val="24"/>
        </w:rPr>
        <w:t>the applicant’s complain</w:t>
      </w:r>
      <w:r w:rsidR="00CF7E5B">
        <w:rPr>
          <w:rFonts w:ascii="Times New Roman" w:eastAsia="Times New Roman" w:hAnsi="Times New Roman" w:cs="Times New Roman"/>
          <w:color w:val="000000"/>
          <w:sz w:val="24"/>
          <w:szCs w:val="24"/>
        </w:rPr>
        <w:t>t</w:t>
      </w:r>
      <w:r w:rsidR="00A949BF" w:rsidRPr="00474A60">
        <w:rPr>
          <w:rFonts w:ascii="Times New Roman" w:eastAsia="Times New Roman" w:hAnsi="Times New Roman" w:cs="Times New Roman"/>
          <w:color w:val="000000"/>
          <w:sz w:val="24"/>
          <w:szCs w:val="24"/>
        </w:rPr>
        <w:t xml:space="preserve"> is on the fixed term contract. </w:t>
      </w:r>
      <w:r w:rsidR="00CA22F1">
        <w:rPr>
          <w:rFonts w:ascii="Times New Roman" w:eastAsia="Times New Roman" w:hAnsi="Times New Roman" w:cs="Times New Roman"/>
          <w:color w:val="000000"/>
          <w:sz w:val="24"/>
          <w:szCs w:val="24"/>
        </w:rPr>
        <w:t xml:space="preserve"> </w:t>
      </w:r>
      <w:r w:rsidR="00A949BF" w:rsidRPr="00474A60">
        <w:rPr>
          <w:rFonts w:ascii="Times New Roman" w:eastAsia="Times New Roman" w:hAnsi="Times New Roman" w:cs="Times New Roman"/>
          <w:color w:val="000000"/>
          <w:sz w:val="24"/>
          <w:szCs w:val="24"/>
        </w:rPr>
        <w:t xml:space="preserve">He stated that </w:t>
      </w:r>
      <w:r w:rsidR="00137210" w:rsidRPr="00474A60">
        <w:rPr>
          <w:rFonts w:ascii="Times New Roman" w:eastAsia="Times New Roman" w:hAnsi="Times New Roman" w:cs="Times New Roman"/>
          <w:color w:val="000000"/>
          <w:sz w:val="24"/>
          <w:szCs w:val="24"/>
        </w:rPr>
        <w:t xml:space="preserve">awarding the applicant the status of a permanent employee would amount to the court creating a new contract for the parties. </w:t>
      </w:r>
      <w:r w:rsidR="005A4509">
        <w:rPr>
          <w:rFonts w:ascii="Times New Roman" w:eastAsia="Times New Roman" w:hAnsi="Times New Roman" w:cs="Times New Roman"/>
          <w:color w:val="000000"/>
          <w:sz w:val="24"/>
          <w:szCs w:val="24"/>
        </w:rPr>
        <w:t xml:space="preserve"> </w:t>
      </w:r>
      <w:r w:rsidR="00137210" w:rsidRPr="00474A60">
        <w:rPr>
          <w:rFonts w:ascii="Times New Roman" w:eastAsia="Times New Roman" w:hAnsi="Times New Roman" w:cs="Times New Roman"/>
          <w:color w:val="000000"/>
          <w:sz w:val="24"/>
          <w:szCs w:val="24"/>
        </w:rPr>
        <w:t>Upon being asked by the court to comment on s 17</w:t>
      </w:r>
      <w:r w:rsidR="00A0382C" w:rsidRPr="00474A60">
        <w:rPr>
          <w:rFonts w:ascii="Times New Roman" w:eastAsia="Times New Roman" w:hAnsi="Times New Roman" w:cs="Times New Roman"/>
          <w:color w:val="000000"/>
          <w:sz w:val="24"/>
          <w:szCs w:val="24"/>
        </w:rPr>
        <w:t xml:space="preserve"> </w:t>
      </w:r>
      <w:r w:rsidR="00772197" w:rsidRPr="00474A60">
        <w:rPr>
          <w:rFonts w:ascii="Times New Roman" w:eastAsia="Times New Roman" w:hAnsi="Times New Roman" w:cs="Times New Roman"/>
          <w:color w:val="000000"/>
          <w:sz w:val="24"/>
          <w:szCs w:val="24"/>
        </w:rPr>
        <w:t>(2)</w:t>
      </w:r>
      <w:r w:rsidR="00C904FD">
        <w:rPr>
          <w:rFonts w:ascii="Times New Roman" w:eastAsia="Times New Roman" w:hAnsi="Times New Roman" w:cs="Times New Roman"/>
          <w:color w:val="000000"/>
          <w:sz w:val="24"/>
          <w:szCs w:val="24"/>
        </w:rPr>
        <w:t xml:space="preserve"> </w:t>
      </w:r>
      <w:r w:rsidR="00137210" w:rsidRPr="00474A60">
        <w:rPr>
          <w:rFonts w:ascii="Times New Roman" w:eastAsia="Times New Roman" w:hAnsi="Times New Roman" w:cs="Times New Roman"/>
          <w:color w:val="000000"/>
          <w:sz w:val="24"/>
          <w:szCs w:val="24"/>
        </w:rPr>
        <w:t>of the Labour Act,</w:t>
      </w:r>
      <w:r w:rsidR="00C904FD">
        <w:rPr>
          <w:rFonts w:ascii="Times New Roman" w:eastAsia="Times New Roman" w:hAnsi="Times New Roman" w:cs="Times New Roman"/>
          <w:color w:val="000000"/>
          <w:sz w:val="24"/>
          <w:szCs w:val="24"/>
        </w:rPr>
        <w:t xml:space="preserve"> as read with the definition of “contract worker” in SI 109 of 1993,</w:t>
      </w:r>
      <w:r w:rsidR="00137210" w:rsidRPr="00474A60">
        <w:rPr>
          <w:rFonts w:ascii="Times New Roman" w:eastAsia="Times New Roman" w:hAnsi="Times New Roman" w:cs="Times New Roman"/>
          <w:color w:val="000000"/>
          <w:sz w:val="24"/>
          <w:szCs w:val="24"/>
        </w:rPr>
        <w:t xml:space="preserve"> </w:t>
      </w:r>
      <w:r w:rsidR="00A0382C" w:rsidRPr="00474A60">
        <w:rPr>
          <w:rFonts w:ascii="Times New Roman" w:eastAsia="Times New Roman" w:hAnsi="Times New Roman" w:cs="Times New Roman"/>
          <w:color w:val="000000"/>
          <w:sz w:val="24"/>
          <w:szCs w:val="24"/>
        </w:rPr>
        <w:t>he</w:t>
      </w:r>
      <w:r w:rsidR="00137210" w:rsidRPr="00474A60">
        <w:rPr>
          <w:rFonts w:ascii="Times New Roman" w:eastAsia="Times New Roman" w:hAnsi="Times New Roman" w:cs="Times New Roman"/>
          <w:color w:val="000000"/>
          <w:sz w:val="24"/>
          <w:szCs w:val="24"/>
        </w:rPr>
        <w:t xml:space="preserve"> s</w:t>
      </w:r>
      <w:r w:rsidR="00A0382C" w:rsidRPr="00474A60">
        <w:rPr>
          <w:rFonts w:ascii="Times New Roman" w:eastAsia="Times New Roman" w:hAnsi="Times New Roman" w:cs="Times New Roman"/>
          <w:color w:val="000000"/>
          <w:sz w:val="24"/>
          <w:szCs w:val="24"/>
        </w:rPr>
        <w:t>ubmitted</w:t>
      </w:r>
      <w:r w:rsidR="00137210" w:rsidRPr="00474A60">
        <w:rPr>
          <w:rFonts w:ascii="Times New Roman" w:eastAsia="Times New Roman" w:hAnsi="Times New Roman" w:cs="Times New Roman"/>
          <w:color w:val="000000"/>
          <w:sz w:val="24"/>
          <w:szCs w:val="24"/>
        </w:rPr>
        <w:t xml:space="preserve"> that the wording of the Collective Bargaining Agreement </w:t>
      </w:r>
      <w:r w:rsidR="00872AF6" w:rsidRPr="00474A60">
        <w:rPr>
          <w:rFonts w:ascii="Times New Roman" w:eastAsia="Times New Roman" w:hAnsi="Times New Roman" w:cs="Times New Roman"/>
          <w:color w:val="000000"/>
          <w:sz w:val="24"/>
          <w:szCs w:val="24"/>
        </w:rPr>
        <w:t xml:space="preserve">uses </w:t>
      </w:r>
      <w:r w:rsidR="0016190C" w:rsidRPr="00474A60">
        <w:rPr>
          <w:rFonts w:ascii="Times New Roman" w:eastAsia="Times New Roman" w:hAnsi="Times New Roman" w:cs="Times New Roman"/>
          <w:color w:val="000000"/>
          <w:sz w:val="24"/>
          <w:szCs w:val="24"/>
        </w:rPr>
        <w:t>the term “or” which is disjunctive</w:t>
      </w:r>
      <w:r w:rsidR="001A6A14">
        <w:rPr>
          <w:rFonts w:ascii="Times New Roman" w:eastAsia="Times New Roman" w:hAnsi="Times New Roman" w:cs="Times New Roman"/>
          <w:color w:val="000000"/>
          <w:sz w:val="24"/>
          <w:szCs w:val="24"/>
        </w:rPr>
        <w:t xml:space="preserve"> meaning that the first part of the definition before “or” is separate and independent fro</w:t>
      </w:r>
      <w:r w:rsidR="00342E42">
        <w:rPr>
          <w:rFonts w:ascii="Times New Roman" w:eastAsia="Times New Roman" w:hAnsi="Times New Roman" w:cs="Times New Roman"/>
          <w:color w:val="000000"/>
          <w:sz w:val="24"/>
          <w:szCs w:val="24"/>
        </w:rPr>
        <w:t>m the latter part after the dis</w:t>
      </w:r>
      <w:r w:rsidR="001A6A14">
        <w:rPr>
          <w:rFonts w:ascii="Times New Roman" w:eastAsia="Times New Roman" w:hAnsi="Times New Roman" w:cs="Times New Roman"/>
          <w:color w:val="000000"/>
          <w:sz w:val="24"/>
          <w:szCs w:val="24"/>
        </w:rPr>
        <w:t>ju</w:t>
      </w:r>
      <w:r w:rsidR="00342E42">
        <w:rPr>
          <w:rFonts w:ascii="Times New Roman" w:eastAsia="Times New Roman" w:hAnsi="Times New Roman" w:cs="Times New Roman"/>
          <w:color w:val="000000"/>
          <w:sz w:val="24"/>
          <w:szCs w:val="24"/>
        </w:rPr>
        <w:t>n</w:t>
      </w:r>
      <w:r w:rsidR="001A6A14">
        <w:rPr>
          <w:rFonts w:ascii="Times New Roman" w:eastAsia="Times New Roman" w:hAnsi="Times New Roman" w:cs="Times New Roman"/>
          <w:color w:val="000000"/>
          <w:sz w:val="24"/>
          <w:szCs w:val="24"/>
        </w:rPr>
        <w:t>ctive “or”</w:t>
      </w:r>
      <w:r w:rsidR="00872AF6" w:rsidRPr="00474A60">
        <w:rPr>
          <w:rFonts w:ascii="Times New Roman" w:eastAsia="Times New Roman" w:hAnsi="Times New Roman" w:cs="Times New Roman"/>
          <w:color w:val="000000"/>
          <w:sz w:val="24"/>
          <w:szCs w:val="24"/>
        </w:rPr>
        <w:t xml:space="preserve">. </w:t>
      </w:r>
      <w:r w:rsidR="005A4509">
        <w:rPr>
          <w:rFonts w:ascii="Times New Roman" w:eastAsia="Times New Roman" w:hAnsi="Times New Roman" w:cs="Times New Roman"/>
          <w:color w:val="000000"/>
          <w:sz w:val="24"/>
          <w:szCs w:val="24"/>
        </w:rPr>
        <w:t xml:space="preserve"> </w:t>
      </w:r>
      <w:r w:rsidR="00872AF6" w:rsidRPr="00474A60">
        <w:rPr>
          <w:rFonts w:ascii="Times New Roman" w:eastAsia="Times New Roman" w:hAnsi="Times New Roman" w:cs="Times New Roman"/>
          <w:color w:val="000000"/>
          <w:sz w:val="24"/>
          <w:szCs w:val="24"/>
        </w:rPr>
        <w:t>He s</w:t>
      </w:r>
      <w:r w:rsidR="00C904FD">
        <w:rPr>
          <w:rFonts w:ascii="Times New Roman" w:eastAsia="Times New Roman" w:hAnsi="Times New Roman" w:cs="Times New Roman"/>
          <w:color w:val="000000"/>
          <w:sz w:val="24"/>
          <w:szCs w:val="24"/>
        </w:rPr>
        <w:t xml:space="preserve">ubmitted that in </w:t>
      </w:r>
      <w:r w:rsidR="00872AF6" w:rsidRPr="00474A60">
        <w:rPr>
          <w:rFonts w:ascii="Times New Roman" w:eastAsia="Times New Roman" w:hAnsi="Times New Roman" w:cs="Times New Roman"/>
          <w:color w:val="000000"/>
          <w:sz w:val="24"/>
          <w:szCs w:val="24"/>
        </w:rPr>
        <w:t>h</w:t>
      </w:r>
      <w:r w:rsidR="00C904FD">
        <w:rPr>
          <w:rFonts w:ascii="Times New Roman" w:eastAsia="Times New Roman" w:hAnsi="Times New Roman" w:cs="Times New Roman"/>
          <w:color w:val="000000"/>
          <w:sz w:val="24"/>
          <w:szCs w:val="24"/>
        </w:rPr>
        <w:t>is</w:t>
      </w:r>
      <w:r w:rsidR="00872AF6" w:rsidRPr="00474A60">
        <w:rPr>
          <w:rFonts w:ascii="Times New Roman" w:eastAsia="Times New Roman" w:hAnsi="Times New Roman" w:cs="Times New Roman"/>
          <w:color w:val="000000"/>
          <w:sz w:val="24"/>
          <w:szCs w:val="24"/>
        </w:rPr>
        <w:t xml:space="preserve"> statement </w:t>
      </w:r>
      <w:r w:rsidR="00A0382C" w:rsidRPr="00474A60">
        <w:rPr>
          <w:rFonts w:ascii="Times New Roman" w:eastAsia="Times New Roman" w:hAnsi="Times New Roman" w:cs="Times New Roman"/>
          <w:color w:val="000000"/>
          <w:sz w:val="24"/>
          <w:szCs w:val="24"/>
        </w:rPr>
        <w:t xml:space="preserve">of </w:t>
      </w:r>
      <w:r w:rsidR="00872AF6" w:rsidRPr="00474A60">
        <w:rPr>
          <w:rFonts w:ascii="Times New Roman" w:eastAsia="Times New Roman" w:hAnsi="Times New Roman" w:cs="Times New Roman"/>
          <w:color w:val="000000"/>
          <w:sz w:val="24"/>
          <w:szCs w:val="24"/>
        </w:rPr>
        <w:t xml:space="preserve">claim, the applicant averred that he was employed as a lasher, and was promoted to an </w:t>
      </w:r>
      <w:r w:rsidR="005A4509">
        <w:rPr>
          <w:rFonts w:ascii="Times New Roman" w:eastAsia="Times New Roman" w:hAnsi="Times New Roman" w:cs="Times New Roman"/>
          <w:color w:val="000000"/>
          <w:sz w:val="24"/>
          <w:szCs w:val="24"/>
        </w:rPr>
        <w:t>a</w:t>
      </w:r>
      <w:r w:rsidR="00872AF6" w:rsidRPr="00474A60">
        <w:rPr>
          <w:rFonts w:ascii="Times New Roman" w:eastAsia="Times New Roman" w:hAnsi="Times New Roman" w:cs="Times New Roman"/>
          <w:color w:val="000000"/>
          <w:sz w:val="24"/>
          <w:szCs w:val="24"/>
        </w:rPr>
        <w:t xml:space="preserve">ssistant machine operator. </w:t>
      </w:r>
      <w:r w:rsidR="005A4509">
        <w:rPr>
          <w:rFonts w:ascii="Times New Roman" w:eastAsia="Times New Roman" w:hAnsi="Times New Roman" w:cs="Times New Roman"/>
          <w:color w:val="000000"/>
          <w:sz w:val="24"/>
          <w:szCs w:val="24"/>
        </w:rPr>
        <w:t xml:space="preserve"> </w:t>
      </w:r>
      <w:r w:rsidR="00872AF6" w:rsidRPr="00474A60">
        <w:rPr>
          <w:rFonts w:ascii="Times New Roman" w:eastAsia="Times New Roman" w:hAnsi="Times New Roman" w:cs="Times New Roman"/>
          <w:color w:val="000000"/>
          <w:sz w:val="24"/>
          <w:szCs w:val="24"/>
        </w:rPr>
        <w:t xml:space="preserve">He submitted that the applicant never worked as an </w:t>
      </w:r>
      <w:r w:rsidR="005A4509">
        <w:rPr>
          <w:rFonts w:ascii="Times New Roman" w:eastAsia="Times New Roman" w:hAnsi="Times New Roman" w:cs="Times New Roman"/>
          <w:color w:val="000000"/>
          <w:sz w:val="24"/>
          <w:szCs w:val="24"/>
        </w:rPr>
        <w:t>a</w:t>
      </w:r>
      <w:r w:rsidR="00872AF6" w:rsidRPr="00474A60">
        <w:rPr>
          <w:rFonts w:ascii="Times New Roman" w:eastAsia="Times New Roman" w:hAnsi="Times New Roman" w:cs="Times New Roman"/>
          <w:color w:val="000000"/>
          <w:sz w:val="24"/>
          <w:szCs w:val="24"/>
        </w:rPr>
        <w:t>ssistant machine operator.</w:t>
      </w:r>
      <w:r w:rsidR="007B0F0F" w:rsidRPr="00474A60">
        <w:rPr>
          <w:rFonts w:ascii="Times New Roman" w:eastAsia="Times New Roman" w:hAnsi="Times New Roman" w:cs="Times New Roman"/>
          <w:color w:val="000000"/>
          <w:sz w:val="24"/>
          <w:szCs w:val="24"/>
        </w:rPr>
        <w:t xml:space="preserve"> </w:t>
      </w:r>
      <w:r w:rsidR="005A4509">
        <w:rPr>
          <w:rFonts w:ascii="Times New Roman" w:eastAsia="Times New Roman" w:hAnsi="Times New Roman" w:cs="Times New Roman"/>
          <w:color w:val="000000"/>
          <w:sz w:val="24"/>
          <w:szCs w:val="24"/>
        </w:rPr>
        <w:t xml:space="preserve"> </w:t>
      </w:r>
      <w:r w:rsidR="007B0F0F" w:rsidRPr="00474A60">
        <w:rPr>
          <w:rFonts w:ascii="Times New Roman" w:eastAsia="Times New Roman" w:hAnsi="Times New Roman" w:cs="Times New Roman"/>
          <w:color w:val="000000"/>
          <w:sz w:val="24"/>
          <w:szCs w:val="24"/>
        </w:rPr>
        <w:t xml:space="preserve">He </w:t>
      </w:r>
      <w:r w:rsidR="00D37924">
        <w:rPr>
          <w:rFonts w:ascii="Times New Roman" w:eastAsia="Times New Roman" w:hAnsi="Times New Roman" w:cs="Times New Roman"/>
          <w:color w:val="000000"/>
          <w:sz w:val="24"/>
          <w:szCs w:val="24"/>
        </w:rPr>
        <w:t>submitted</w:t>
      </w:r>
      <w:r w:rsidR="007B0F0F" w:rsidRPr="00474A60">
        <w:rPr>
          <w:rFonts w:ascii="Times New Roman" w:eastAsia="Times New Roman" w:hAnsi="Times New Roman" w:cs="Times New Roman"/>
          <w:color w:val="000000"/>
          <w:sz w:val="24"/>
          <w:szCs w:val="24"/>
        </w:rPr>
        <w:t xml:space="preserve"> that </w:t>
      </w:r>
      <w:r w:rsidR="005A4509" w:rsidRPr="00474A60">
        <w:rPr>
          <w:rFonts w:ascii="Times New Roman" w:eastAsia="Times New Roman" w:hAnsi="Times New Roman" w:cs="Times New Roman"/>
          <w:color w:val="000000"/>
          <w:sz w:val="24"/>
          <w:szCs w:val="24"/>
        </w:rPr>
        <w:t>G</w:t>
      </w:r>
      <w:r w:rsidR="005A4509" w:rsidRPr="005A4509">
        <w:rPr>
          <w:rFonts w:ascii="Times New Roman" w:eastAsia="Times New Roman" w:hAnsi="Times New Roman" w:cs="Times New Roman"/>
          <w:smallCaps/>
          <w:color w:val="000000"/>
          <w:sz w:val="24"/>
          <w:szCs w:val="24"/>
        </w:rPr>
        <w:t>ubbay</w:t>
      </w:r>
      <w:r w:rsidR="005A4509" w:rsidRPr="00474A60">
        <w:rPr>
          <w:rFonts w:ascii="Times New Roman" w:eastAsia="Times New Roman" w:hAnsi="Times New Roman" w:cs="Times New Roman"/>
          <w:color w:val="000000"/>
          <w:sz w:val="24"/>
          <w:szCs w:val="24"/>
        </w:rPr>
        <w:t xml:space="preserve"> JA </w:t>
      </w:r>
      <w:r w:rsidR="00D37924">
        <w:rPr>
          <w:rFonts w:ascii="Times New Roman" w:eastAsia="Times New Roman" w:hAnsi="Times New Roman" w:cs="Times New Roman"/>
          <w:color w:val="000000"/>
          <w:sz w:val="24"/>
          <w:szCs w:val="24"/>
        </w:rPr>
        <w:t>(as he t</w:t>
      </w:r>
      <w:r w:rsidR="000F792A" w:rsidRPr="00474A60">
        <w:rPr>
          <w:rFonts w:ascii="Times New Roman" w:eastAsia="Times New Roman" w:hAnsi="Times New Roman" w:cs="Times New Roman"/>
          <w:color w:val="000000"/>
          <w:sz w:val="24"/>
          <w:szCs w:val="24"/>
        </w:rPr>
        <w:t>hen was)</w:t>
      </w:r>
      <w:r w:rsidR="00370D59" w:rsidRPr="00474A60">
        <w:rPr>
          <w:rFonts w:ascii="Times New Roman" w:eastAsia="Times New Roman" w:hAnsi="Times New Roman" w:cs="Times New Roman"/>
          <w:color w:val="000000"/>
          <w:sz w:val="24"/>
          <w:szCs w:val="24"/>
        </w:rPr>
        <w:t xml:space="preserve"> in </w:t>
      </w:r>
      <w:r w:rsidR="00370D59" w:rsidRPr="00474A60">
        <w:rPr>
          <w:rFonts w:ascii="Times New Roman" w:eastAsia="Times New Roman" w:hAnsi="Times New Roman" w:cs="Times New Roman"/>
          <w:i/>
          <w:color w:val="000000"/>
          <w:sz w:val="24"/>
          <w:szCs w:val="24"/>
        </w:rPr>
        <w:t xml:space="preserve">S v Ncube </w:t>
      </w:r>
      <w:r w:rsidR="00370D59" w:rsidRPr="00474A60">
        <w:rPr>
          <w:rFonts w:ascii="Times New Roman" w:eastAsia="Times New Roman" w:hAnsi="Times New Roman" w:cs="Times New Roman"/>
          <w:color w:val="000000"/>
          <w:sz w:val="24"/>
          <w:szCs w:val="24"/>
        </w:rPr>
        <w:t>1987 (2) ZLR 246,</w:t>
      </w:r>
      <w:r w:rsidR="004100B9" w:rsidRPr="00474A60">
        <w:rPr>
          <w:rFonts w:ascii="Times New Roman" w:eastAsia="Times New Roman" w:hAnsi="Times New Roman" w:cs="Times New Roman"/>
          <w:color w:val="000000"/>
          <w:sz w:val="24"/>
          <w:szCs w:val="24"/>
        </w:rPr>
        <w:t xml:space="preserve"> at p</w:t>
      </w:r>
      <w:r w:rsidR="005A4509">
        <w:rPr>
          <w:rFonts w:ascii="Times New Roman" w:eastAsia="Times New Roman" w:hAnsi="Times New Roman" w:cs="Times New Roman"/>
          <w:color w:val="000000"/>
          <w:sz w:val="24"/>
          <w:szCs w:val="24"/>
        </w:rPr>
        <w:t xml:space="preserve"> </w:t>
      </w:r>
      <w:r w:rsidR="004100B9" w:rsidRPr="00474A60">
        <w:rPr>
          <w:rFonts w:ascii="Times New Roman" w:eastAsia="Times New Roman" w:hAnsi="Times New Roman" w:cs="Times New Roman"/>
          <w:color w:val="000000"/>
          <w:sz w:val="24"/>
          <w:szCs w:val="24"/>
        </w:rPr>
        <w:t>264C-E</w:t>
      </w:r>
      <w:r w:rsidR="00370D59" w:rsidRPr="00474A60">
        <w:rPr>
          <w:rFonts w:ascii="Times New Roman" w:eastAsia="Times New Roman" w:hAnsi="Times New Roman" w:cs="Times New Roman"/>
          <w:color w:val="000000"/>
          <w:sz w:val="24"/>
          <w:szCs w:val="24"/>
        </w:rPr>
        <w:t xml:space="preserve"> commented on the meaning of the term “or” as disjunctive</w:t>
      </w:r>
      <w:r w:rsidR="003C071A">
        <w:rPr>
          <w:rFonts w:ascii="Times New Roman" w:eastAsia="Times New Roman" w:hAnsi="Times New Roman" w:cs="Times New Roman"/>
          <w:color w:val="000000"/>
          <w:sz w:val="24"/>
          <w:szCs w:val="24"/>
        </w:rPr>
        <w:t xml:space="preserve">. </w:t>
      </w:r>
      <w:r w:rsidR="00A911A1">
        <w:rPr>
          <w:rFonts w:ascii="Times New Roman" w:eastAsia="Times New Roman" w:hAnsi="Times New Roman" w:cs="Times New Roman"/>
          <w:color w:val="000000"/>
          <w:sz w:val="24"/>
          <w:szCs w:val="24"/>
        </w:rPr>
        <w:t>He further submitted that</w:t>
      </w:r>
      <w:r w:rsidR="00370D59" w:rsidRPr="00474A60">
        <w:rPr>
          <w:rFonts w:ascii="Times New Roman" w:eastAsia="Times New Roman" w:hAnsi="Times New Roman" w:cs="Times New Roman"/>
          <w:color w:val="000000"/>
          <w:sz w:val="24"/>
          <w:szCs w:val="24"/>
        </w:rPr>
        <w:t xml:space="preserve"> there are two circumstances in the CBA</w:t>
      </w:r>
      <w:r w:rsidR="003C071A">
        <w:rPr>
          <w:rFonts w:ascii="Times New Roman" w:eastAsia="Times New Roman" w:hAnsi="Times New Roman" w:cs="Times New Roman"/>
          <w:color w:val="000000"/>
          <w:sz w:val="24"/>
          <w:szCs w:val="24"/>
        </w:rPr>
        <w:t>’s</w:t>
      </w:r>
      <w:r w:rsidR="00370D59" w:rsidRPr="00474A60">
        <w:rPr>
          <w:rFonts w:ascii="Times New Roman" w:eastAsia="Times New Roman" w:hAnsi="Times New Roman" w:cs="Times New Roman"/>
          <w:color w:val="000000"/>
          <w:sz w:val="24"/>
          <w:szCs w:val="24"/>
        </w:rPr>
        <w:t xml:space="preserve"> provision</w:t>
      </w:r>
      <w:r w:rsidR="003C071A">
        <w:rPr>
          <w:rFonts w:ascii="Times New Roman" w:eastAsia="Times New Roman" w:hAnsi="Times New Roman" w:cs="Times New Roman"/>
          <w:color w:val="000000"/>
          <w:sz w:val="24"/>
          <w:szCs w:val="24"/>
        </w:rPr>
        <w:t xml:space="preserve"> defining the words “contract worker” which are distinct and separate from each other</w:t>
      </w:r>
      <w:r w:rsidR="00A911A1">
        <w:rPr>
          <w:rFonts w:ascii="Times New Roman" w:eastAsia="Times New Roman" w:hAnsi="Times New Roman" w:cs="Times New Roman"/>
          <w:color w:val="000000"/>
          <w:sz w:val="24"/>
          <w:szCs w:val="24"/>
        </w:rPr>
        <w:t xml:space="preserve"> which</w:t>
      </w:r>
      <w:r w:rsidR="003C071A">
        <w:rPr>
          <w:rFonts w:ascii="Times New Roman" w:eastAsia="Times New Roman" w:hAnsi="Times New Roman" w:cs="Times New Roman"/>
          <w:color w:val="000000"/>
          <w:sz w:val="24"/>
          <w:szCs w:val="24"/>
        </w:rPr>
        <w:t xml:space="preserve"> means the applicability of one excludes the applicability of the other. </w:t>
      </w:r>
      <w:r w:rsidR="00A911A1">
        <w:rPr>
          <w:rFonts w:ascii="Times New Roman" w:eastAsia="Times New Roman" w:hAnsi="Times New Roman" w:cs="Times New Roman"/>
          <w:color w:val="000000"/>
          <w:sz w:val="24"/>
          <w:szCs w:val="24"/>
        </w:rPr>
        <w:t>He summed up by stating that t</w:t>
      </w:r>
      <w:r w:rsidR="003C071A">
        <w:rPr>
          <w:rFonts w:ascii="Times New Roman" w:eastAsia="Times New Roman" w:hAnsi="Times New Roman" w:cs="Times New Roman"/>
          <w:color w:val="000000"/>
          <w:sz w:val="24"/>
          <w:szCs w:val="24"/>
        </w:rPr>
        <w:t>his means the employment of the applicant as a contract worker on fixed term contract disentitles him to claim that he was employed to perform a specific task</w:t>
      </w:r>
      <w:r w:rsidR="00A911A1">
        <w:rPr>
          <w:rFonts w:ascii="Times New Roman" w:eastAsia="Times New Roman" w:hAnsi="Times New Roman" w:cs="Times New Roman"/>
          <w:color w:val="000000"/>
          <w:sz w:val="24"/>
          <w:szCs w:val="24"/>
        </w:rPr>
        <w:t>.</w:t>
      </w:r>
    </w:p>
    <w:p w14:paraId="6178266B" w14:textId="77777777" w:rsidR="000A6B35" w:rsidRPr="00474A60" w:rsidRDefault="000A6B35" w:rsidP="00D439BB">
      <w:pPr>
        <w:spacing w:after="0" w:line="364" w:lineRule="auto"/>
        <w:ind w:left="9" w:right="79" w:hanging="10"/>
        <w:jc w:val="both"/>
        <w:rPr>
          <w:rFonts w:ascii="Times New Roman" w:eastAsia="Times New Roman" w:hAnsi="Times New Roman" w:cs="Times New Roman"/>
          <w:b/>
          <w:color w:val="000000"/>
          <w:sz w:val="24"/>
          <w:szCs w:val="24"/>
          <w:u w:val="single"/>
        </w:rPr>
      </w:pPr>
      <w:r w:rsidRPr="00474A60">
        <w:rPr>
          <w:rFonts w:ascii="Times New Roman" w:eastAsia="Times New Roman" w:hAnsi="Times New Roman" w:cs="Times New Roman"/>
          <w:b/>
          <w:color w:val="000000"/>
          <w:sz w:val="24"/>
          <w:szCs w:val="24"/>
          <w:u w:val="single"/>
        </w:rPr>
        <w:lastRenderedPageBreak/>
        <w:t xml:space="preserve">THE LAW </w:t>
      </w:r>
    </w:p>
    <w:p w14:paraId="5966BECC" w14:textId="77777777" w:rsidR="000A6B35" w:rsidRPr="00474A60" w:rsidRDefault="00BC373E" w:rsidP="00D439BB">
      <w:pPr>
        <w:spacing w:after="0" w:line="480" w:lineRule="auto"/>
        <w:ind w:left="719" w:right="79" w:hanging="720"/>
        <w:jc w:val="both"/>
        <w:rPr>
          <w:rFonts w:ascii="Times New Roman" w:eastAsia="Times New Roman" w:hAnsi="Times New Roman" w:cs="Times New Roman"/>
          <w:color w:val="000000"/>
          <w:sz w:val="24"/>
          <w:szCs w:val="24"/>
        </w:rPr>
      </w:pPr>
      <w:r w:rsidRPr="00474A60">
        <w:rPr>
          <w:rFonts w:ascii="Times New Roman" w:eastAsia="Times New Roman" w:hAnsi="Times New Roman" w:cs="Times New Roman"/>
          <w:color w:val="000000"/>
          <w:sz w:val="24"/>
          <w:szCs w:val="24"/>
        </w:rPr>
        <w:t>[</w:t>
      </w:r>
      <w:r w:rsidR="00BB4398">
        <w:rPr>
          <w:rFonts w:ascii="Times New Roman" w:eastAsia="Times New Roman" w:hAnsi="Times New Roman" w:cs="Times New Roman"/>
          <w:color w:val="000000"/>
          <w:sz w:val="24"/>
          <w:szCs w:val="24"/>
        </w:rPr>
        <w:t>9</w:t>
      </w:r>
      <w:r w:rsidRPr="00474A60">
        <w:rPr>
          <w:rFonts w:ascii="Times New Roman" w:eastAsia="Times New Roman" w:hAnsi="Times New Roman" w:cs="Times New Roman"/>
          <w:color w:val="000000"/>
          <w:sz w:val="24"/>
          <w:szCs w:val="24"/>
        </w:rPr>
        <w:t>]</w:t>
      </w:r>
      <w:r w:rsidRPr="00474A60">
        <w:rPr>
          <w:rFonts w:ascii="Times New Roman" w:eastAsia="Times New Roman" w:hAnsi="Times New Roman" w:cs="Times New Roman"/>
          <w:color w:val="000000"/>
          <w:sz w:val="24"/>
          <w:szCs w:val="24"/>
        </w:rPr>
        <w:tab/>
      </w:r>
      <w:r w:rsidR="000A6B35" w:rsidRPr="00474A60">
        <w:rPr>
          <w:rFonts w:ascii="Times New Roman" w:eastAsia="Times New Roman" w:hAnsi="Times New Roman" w:cs="Times New Roman"/>
          <w:color w:val="000000"/>
          <w:sz w:val="24"/>
          <w:szCs w:val="24"/>
        </w:rPr>
        <w:t>The application before this Court is a chamber application for condonation of non-compliance with the rules and exten</w:t>
      </w:r>
      <w:r w:rsidR="001B56F1">
        <w:rPr>
          <w:rFonts w:ascii="Times New Roman" w:eastAsia="Times New Roman" w:hAnsi="Times New Roman" w:cs="Times New Roman"/>
          <w:color w:val="000000"/>
          <w:sz w:val="24"/>
          <w:szCs w:val="24"/>
        </w:rPr>
        <w:t xml:space="preserve">sion of time to note an appeal.  </w:t>
      </w:r>
      <w:r w:rsidR="000A6B35" w:rsidRPr="00474A60">
        <w:rPr>
          <w:rFonts w:ascii="Times New Roman" w:eastAsia="Times New Roman" w:hAnsi="Times New Roman" w:cs="Times New Roman"/>
          <w:color w:val="000000"/>
          <w:sz w:val="24"/>
          <w:szCs w:val="24"/>
        </w:rPr>
        <w:t>An application for condonation must satisfy certain legal requirements before the indulgence sought</w:t>
      </w:r>
      <w:r w:rsidR="00D67994" w:rsidRPr="00474A60">
        <w:rPr>
          <w:rFonts w:ascii="Times New Roman" w:eastAsia="Times New Roman" w:hAnsi="Times New Roman" w:cs="Times New Roman"/>
          <w:color w:val="000000"/>
          <w:sz w:val="24"/>
          <w:szCs w:val="24"/>
        </w:rPr>
        <w:t xml:space="preserve"> can be granted</w:t>
      </w:r>
      <w:r w:rsidR="000A6B35" w:rsidRPr="00474A60">
        <w:rPr>
          <w:rFonts w:ascii="Times New Roman" w:eastAsia="Times New Roman" w:hAnsi="Times New Roman" w:cs="Times New Roman"/>
          <w:color w:val="000000"/>
          <w:sz w:val="24"/>
          <w:szCs w:val="24"/>
        </w:rPr>
        <w:t xml:space="preserve">. </w:t>
      </w:r>
      <w:r w:rsidR="001B56F1">
        <w:rPr>
          <w:rFonts w:ascii="Times New Roman" w:eastAsia="Times New Roman" w:hAnsi="Times New Roman" w:cs="Times New Roman"/>
          <w:color w:val="000000"/>
          <w:sz w:val="24"/>
          <w:szCs w:val="24"/>
        </w:rPr>
        <w:t xml:space="preserve"> </w:t>
      </w:r>
      <w:r w:rsidR="000A6B35" w:rsidRPr="00474A60">
        <w:rPr>
          <w:rFonts w:ascii="Times New Roman" w:eastAsia="Times New Roman" w:hAnsi="Times New Roman" w:cs="Times New Roman"/>
          <w:color w:val="000000"/>
          <w:sz w:val="24"/>
          <w:szCs w:val="24"/>
        </w:rPr>
        <w:t xml:space="preserve">In the case of </w:t>
      </w:r>
      <w:r w:rsidR="000A6B35" w:rsidRPr="00474A60">
        <w:rPr>
          <w:rFonts w:ascii="Times New Roman" w:eastAsia="Times New Roman" w:hAnsi="Times New Roman" w:cs="Times New Roman"/>
          <w:i/>
          <w:color w:val="000000"/>
          <w:sz w:val="24"/>
          <w:szCs w:val="24"/>
        </w:rPr>
        <w:t xml:space="preserve">Bessie Maheya </w:t>
      </w:r>
      <w:r w:rsidR="000A6B35" w:rsidRPr="001B56F1">
        <w:rPr>
          <w:rFonts w:ascii="Times New Roman" w:eastAsia="Times New Roman" w:hAnsi="Times New Roman" w:cs="Times New Roman"/>
          <w:color w:val="000000"/>
          <w:sz w:val="24"/>
          <w:szCs w:val="24"/>
        </w:rPr>
        <w:t xml:space="preserve">v </w:t>
      </w:r>
      <w:r w:rsidR="000A6B35" w:rsidRPr="00474A60">
        <w:rPr>
          <w:rFonts w:ascii="Times New Roman" w:eastAsia="Times New Roman" w:hAnsi="Times New Roman" w:cs="Times New Roman"/>
          <w:i/>
          <w:color w:val="000000"/>
          <w:sz w:val="24"/>
          <w:szCs w:val="24"/>
        </w:rPr>
        <w:t>Independent Africa</w:t>
      </w:r>
      <w:r w:rsidR="00455BF9">
        <w:rPr>
          <w:rFonts w:ascii="Times New Roman" w:eastAsia="Times New Roman" w:hAnsi="Times New Roman" w:cs="Times New Roman"/>
          <w:i/>
          <w:color w:val="000000"/>
          <w:sz w:val="24"/>
          <w:szCs w:val="24"/>
        </w:rPr>
        <w:t>n</w:t>
      </w:r>
      <w:r w:rsidR="000A6B35" w:rsidRPr="00474A60">
        <w:rPr>
          <w:rFonts w:ascii="Times New Roman" w:eastAsia="Times New Roman" w:hAnsi="Times New Roman" w:cs="Times New Roman"/>
          <w:i/>
          <w:color w:val="000000"/>
          <w:sz w:val="24"/>
          <w:szCs w:val="24"/>
        </w:rPr>
        <w:t xml:space="preserve"> Church</w:t>
      </w:r>
      <w:r w:rsidR="000A6B35" w:rsidRPr="00474A60">
        <w:rPr>
          <w:rFonts w:ascii="Times New Roman" w:eastAsia="Times New Roman" w:hAnsi="Times New Roman" w:cs="Times New Roman"/>
          <w:color w:val="000000"/>
          <w:sz w:val="24"/>
          <w:szCs w:val="24"/>
        </w:rPr>
        <w:t xml:space="preserve"> </w:t>
      </w:r>
      <w:r w:rsidRPr="00474A60">
        <w:rPr>
          <w:rFonts w:ascii="Times New Roman" w:eastAsia="Times New Roman" w:hAnsi="Times New Roman" w:cs="Times New Roman"/>
          <w:color w:val="000000"/>
          <w:sz w:val="24"/>
          <w:szCs w:val="24"/>
        </w:rPr>
        <w:t>SC 58/07</w:t>
      </w:r>
      <w:r w:rsidR="00B80FA1" w:rsidRPr="00474A60">
        <w:rPr>
          <w:rFonts w:ascii="Times New Roman" w:eastAsia="Times New Roman" w:hAnsi="Times New Roman" w:cs="Times New Roman"/>
          <w:color w:val="000000"/>
          <w:sz w:val="24"/>
          <w:szCs w:val="24"/>
        </w:rPr>
        <w:t>,</w:t>
      </w:r>
      <w:r w:rsidR="000A6B35" w:rsidRPr="00474A60">
        <w:rPr>
          <w:rFonts w:ascii="Times New Roman" w:eastAsia="Times New Roman" w:hAnsi="Times New Roman" w:cs="Times New Roman"/>
          <w:color w:val="000000"/>
          <w:sz w:val="24"/>
          <w:szCs w:val="24"/>
        </w:rPr>
        <w:t xml:space="preserve"> </w:t>
      </w:r>
      <w:r w:rsidR="001B56F1" w:rsidRPr="00474A60">
        <w:rPr>
          <w:rFonts w:ascii="Times New Roman" w:eastAsia="Times New Roman" w:hAnsi="Times New Roman" w:cs="Times New Roman"/>
          <w:color w:val="000000"/>
          <w:sz w:val="24"/>
          <w:szCs w:val="24"/>
        </w:rPr>
        <w:t>M</w:t>
      </w:r>
      <w:r w:rsidR="001B56F1" w:rsidRPr="001B56F1">
        <w:rPr>
          <w:rFonts w:ascii="Times New Roman" w:eastAsia="Times New Roman" w:hAnsi="Times New Roman" w:cs="Times New Roman"/>
          <w:smallCaps/>
          <w:color w:val="000000"/>
          <w:sz w:val="24"/>
          <w:szCs w:val="24"/>
        </w:rPr>
        <w:t>alaba</w:t>
      </w:r>
      <w:r w:rsidR="001B56F1" w:rsidRPr="00474A60">
        <w:rPr>
          <w:rFonts w:ascii="Times New Roman" w:eastAsia="Times New Roman" w:hAnsi="Times New Roman" w:cs="Times New Roman"/>
          <w:color w:val="000000"/>
          <w:sz w:val="24"/>
          <w:szCs w:val="24"/>
        </w:rPr>
        <w:t xml:space="preserve"> JA </w:t>
      </w:r>
      <w:r w:rsidR="000A6B35" w:rsidRPr="00474A60">
        <w:rPr>
          <w:rFonts w:ascii="Times New Roman" w:eastAsia="Times New Roman" w:hAnsi="Times New Roman" w:cs="Times New Roman"/>
          <w:color w:val="000000"/>
          <w:sz w:val="24"/>
          <w:szCs w:val="24"/>
        </w:rPr>
        <w:t xml:space="preserve">(as he then was) </w:t>
      </w:r>
      <w:r w:rsidR="00BB4398">
        <w:rPr>
          <w:rFonts w:ascii="Times New Roman" w:eastAsia="Times New Roman" w:hAnsi="Times New Roman" w:cs="Times New Roman"/>
          <w:color w:val="000000"/>
          <w:sz w:val="24"/>
          <w:szCs w:val="24"/>
        </w:rPr>
        <w:t>at</w:t>
      </w:r>
      <w:r w:rsidR="000A6B35" w:rsidRPr="00474A60">
        <w:rPr>
          <w:rFonts w:ascii="Times New Roman" w:eastAsia="Times New Roman" w:hAnsi="Times New Roman" w:cs="Times New Roman"/>
          <w:color w:val="000000"/>
          <w:sz w:val="24"/>
          <w:szCs w:val="24"/>
        </w:rPr>
        <w:t xml:space="preserve"> p 5 of the cyclostyled judgment</w:t>
      </w:r>
      <w:r w:rsidR="00BB4398">
        <w:rPr>
          <w:rFonts w:ascii="Times New Roman" w:eastAsia="Times New Roman" w:hAnsi="Times New Roman" w:cs="Times New Roman"/>
          <w:color w:val="000000"/>
          <w:sz w:val="24"/>
          <w:szCs w:val="24"/>
        </w:rPr>
        <w:t xml:space="preserve"> said</w:t>
      </w:r>
      <w:r w:rsidR="000A6B35" w:rsidRPr="00474A60">
        <w:rPr>
          <w:rFonts w:ascii="Times New Roman" w:eastAsia="Times New Roman" w:hAnsi="Times New Roman" w:cs="Times New Roman"/>
          <w:color w:val="000000"/>
          <w:sz w:val="24"/>
          <w:szCs w:val="24"/>
        </w:rPr>
        <w:t>:</w:t>
      </w:r>
    </w:p>
    <w:p w14:paraId="55B26F7A" w14:textId="77777777" w:rsidR="000A6B35" w:rsidRPr="00474A60" w:rsidRDefault="000A6B35" w:rsidP="001B56F1">
      <w:pPr>
        <w:spacing w:after="0" w:line="240" w:lineRule="auto"/>
        <w:ind w:left="1440" w:right="79"/>
        <w:jc w:val="both"/>
        <w:rPr>
          <w:rFonts w:ascii="Times New Roman" w:eastAsia="Times New Roman" w:hAnsi="Times New Roman" w:cs="Times New Roman"/>
          <w:color w:val="000000"/>
          <w:sz w:val="24"/>
          <w:szCs w:val="24"/>
        </w:rPr>
      </w:pPr>
      <w:r w:rsidRPr="00474A60">
        <w:rPr>
          <w:rFonts w:ascii="Times New Roman" w:eastAsia="Times New Roman" w:hAnsi="Times New Roman" w:cs="Times New Roman"/>
          <w:color w:val="000000"/>
          <w:sz w:val="24"/>
          <w:szCs w:val="24"/>
        </w:rPr>
        <w:t>“In considering applications for condonation of non-compliance with its Rules, the Court has a discretion which it has to exercise judicially in the sense that it has to consider all the facts and apply established principles bearing in mind that it has to do justice.  Some of the relevant factors that may be considered and weighed one against the other are: the degree of non-compliance; the explanation therefore; the prospects of success on appeal; the importance of the case; the respondent’s interests in the finality of the judgment; the convenience to the Court and the avoidance of unnecessary delays in</w:t>
      </w:r>
      <w:r w:rsidR="001B56F1">
        <w:rPr>
          <w:rFonts w:ascii="Times New Roman" w:eastAsia="Times New Roman" w:hAnsi="Times New Roman" w:cs="Times New Roman"/>
          <w:color w:val="000000"/>
          <w:sz w:val="24"/>
          <w:szCs w:val="24"/>
        </w:rPr>
        <w:t xml:space="preserve"> the administration of justice.”</w:t>
      </w:r>
    </w:p>
    <w:p w14:paraId="396B6D38" w14:textId="77777777" w:rsidR="000A6B35" w:rsidRPr="00474A60" w:rsidRDefault="000A6B35" w:rsidP="000A6B35">
      <w:pPr>
        <w:spacing w:after="253" w:line="364" w:lineRule="auto"/>
        <w:ind w:left="9" w:right="79" w:hanging="10"/>
        <w:jc w:val="both"/>
        <w:rPr>
          <w:rFonts w:ascii="Times New Roman" w:eastAsia="Times New Roman" w:hAnsi="Times New Roman" w:cs="Times New Roman"/>
          <w:color w:val="000000"/>
          <w:sz w:val="24"/>
          <w:szCs w:val="24"/>
        </w:rPr>
      </w:pPr>
    </w:p>
    <w:p w14:paraId="6949C546" w14:textId="77777777" w:rsidR="000A6B35" w:rsidRDefault="000A6B35" w:rsidP="00E568F3">
      <w:pPr>
        <w:spacing w:after="0" w:line="364" w:lineRule="auto"/>
        <w:ind w:left="9" w:right="79" w:hanging="10"/>
        <w:jc w:val="both"/>
        <w:rPr>
          <w:rFonts w:ascii="Times New Roman" w:eastAsia="Times New Roman" w:hAnsi="Times New Roman" w:cs="Times New Roman"/>
          <w:b/>
          <w:color w:val="000000"/>
          <w:sz w:val="24"/>
          <w:szCs w:val="24"/>
          <w:u w:val="single"/>
        </w:rPr>
      </w:pPr>
      <w:r w:rsidRPr="00474A60">
        <w:rPr>
          <w:rFonts w:ascii="Times New Roman" w:eastAsia="Times New Roman" w:hAnsi="Times New Roman" w:cs="Times New Roman"/>
          <w:b/>
          <w:color w:val="000000"/>
          <w:sz w:val="24"/>
          <w:szCs w:val="24"/>
          <w:u w:val="single"/>
        </w:rPr>
        <w:t>APPLYING THE LAW TO THE FACTS</w:t>
      </w:r>
    </w:p>
    <w:p w14:paraId="4E21F6A8" w14:textId="77777777" w:rsidR="000A6B35" w:rsidRPr="00E568F3" w:rsidRDefault="00E568F3" w:rsidP="00E568F3">
      <w:pPr>
        <w:spacing w:after="0" w:line="364" w:lineRule="auto"/>
        <w:ind w:left="9" w:right="79" w:hanging="10"/>
        <w:jc w:val="both"/>
        <w:rPr>
          <w:rFonts w:ascii="Times New Roman" w:eastAsia="Times New Roman" w:hAnsi="Times New Roman" w:cs="Times New Roman"/>
          <w:b/>
          <w:color w:val="000000"/>
          <w:sz w:val="24"/>
          <w:szCs w:val="24"/>
        </w:rPr>
      </w:pPr>
      <w:r w:rsidRPr="00E568F3">
        <w:rPr>
          <w:rFonts w:ascii="Times New Roman" w:eastAsia="Times New Roman" w:hAnsi="Times New Roman" w:cs="Times New Roman"/>
          <w:b/>
          <w:color w:val="000000"/>
          <w:sz w:val="24"/>
          <w:szCs w:val="24"/>
        </w:rPr>
        <w:t>Extent of the delay and reasonableness of the explanation</w:t>
      </w:r>
    </w:p>
    <w:p w14:paraId="080057E9" w14:textId="77777777" w:rsidR="00564A55" w:rsidRPr="00474A60" w:rsidRDefault="00BC373E" w:rsidP="00564A55">
      <w:pPr>
        <w:spacing w:after="0" w:line="480" w:lineRule="auto"/>
        <w:ind w:left="719" w:right="79" w:hanging="720"/>
        <w:jc w:val="both"/>
        <w:rPr>
          <w:rFonts w:ascii="Times New Roman" w:eastAsia="Times New Roman" w:hAnsi="Times New Roman" w:cs="Times New Roman"/>
          <w:color w:val="000000"/>
          <w:sz w:val="24"/>
          <w:szCs w:val="24"/>
        </w:rPr>
      </w:pPr>
      <w:r w:rsidRPr="00474A60">
        <w:rPr>
          <w:rFonts w:ascii="Times New Roman" w:eastAsia="Times New Roman" w:hAnsi="Times New Roman" w:cs="Times New Roman"/>
          <w:color w:val="000000"/>
          <w:sz w:val="24"/>
          <w:szCs w:val="24"/>
        </w:rPr>
        <w:t>[1</w:t>
      </w:r>
      <w:r w:rsidR="00913C6B">
        <w:rPr>
          <w:rFonts w:ascii="Times New Roman" w:eastAsia="Times New Roman" w:hAnsi="Times New Roman" w:cs="Times New Roman"/>
          <w:color w:val="000000"/>
          <w:sz w:val="24"/>
          <w:szCs w:val="24"/>
        </w:rPr>
        <w:t>0</w:t>
      </w:r>
      <w:r w:rsidRPr="00474A60">
        <w:rPr>
          <w:rFonts w:ascii="Times New Roman" w:eastAsia="Times New Roman" w:hAnsi="Times New Roman" w:cs="Times New Roman"/>
          <w:color w:val="000000"/>
          <w:sz w:val="24"/>
          <w:szCs w:val="24"/>
        </w:rPr>
        <w:t>]</w:t>
      </w:r>
      <w:r w:rsidR="00D50336">
        <w:rPr>
          <w:rFonts w:ascii="Times New Roman" w:eastAsia="Times New Roman" w:hAnsi="Times New Roman" w:cs="Times New Roman"/>
          <w:color w:val="000000"/>
          <w:sz w:val="24"/>
          <w:szCs w:val="24"/>
        </w:rPr>
        <w:t xml:space="preserve">      </w:t>
      </w:r>
      <w:r w:rsidR="00564A55" w:rsidRPr="00474A60">
        <w:rPr>
          <w:rFonts w:ascii="Times New Roman" w:eastAsia="Times New Roman" w:hAnsi="Times New Roman" w:cs="Times New Roman"/>
          <w:color w:val="000000"/>
          <w:sz w:val="24"/>
          <w:szCs w:val="24"/>
        </w:rPr>
        <w:t xml:space="preserve">In the case of </w:t>
      </w:r>
      <w:r w:rsidR="00564A55" w:rsidRPr="00524EA4">
        <w:rPr>
          <w:rFonts w:ascii="Times New Roman" w:eastAsia="Times New Roman" w:hAnsi="Times New Roman" w:cs="Times New Roman"/>
          <w:i/>
          <w:color w:val="000000"/>
          <w:sz w:val="24"/>
          <w:szCs w:val="24"/>
        </w:rPr>
        <w:t xml:space="preserve">Tel-One (Pvt) Ltd </w:t>
      </w:r>
      <w:r w:rsidR="00564A55" w:rsidRPr="00A15FFC">
        <w:rPr>
          <w:rFonts w:ascii="Times New Roman" w:eastAsia="Times New Roman" w:hAnsi="Times New Roman" w:cs="Times New Roman"/>
          <w:color w:val="000000"/>
          <w:sz w:val="24"/>
          <w:szCs w:val="24"/>
        </w:rPr>
        <w:t>v</w:t>
      </w:r>
      <w:r w:rsidR="00564A55" w:rsidRPr="00524EA4">
        <w:rPr>
          <w:rFonts w:ascii="Times New Roman" w:eastAsia="Times New Roman" w:hAnsi="Times New Roman" w:cs="Times New Roman"/>
          <w:i/>
          <w:color w:val="000000"/>
          <w:sz w:val="24"/>
          <w:szCs w:val="24"/>
        </w:rPr>
        <w:t xml:space="preserve"> Communication and Allied Services Workers Union of Zimbabwe</w:t>
      </w:r>
      <w:r w:rsidR="00564A55" w:rsidRPr="00474A60">
        <w:rPr>
          <w:rFonts w:ascii="Times New Roman" w:eastAsia="Times New Roman" w:hAnsi="Times New Roman" w:cs="Times New Roman"/>
          <w:color w:val="000000"/>
          <w:sz w:val="24"/>
          <w:szCs w:val="24"/>
        </w:rPr>
        <w:t xml:space="preserve"> SC 01/06, G</w:t>
      </w:r>
      <w:r w:rsidR="00564A55" w:rsidRPr="00524EA4">
        <w:rPr>
          <w:rFonts w:ascii="Times New Roman" w:eastAsia="Times New Roman" w:hAnsi="Times New Roman" w:cs="Times New Roman"/>
          <w:smallCaps/>
          <w:color w:val="000000"/>
          <w:sz w:val="24"/>
          <w:szCs w:val="24"/>
        </w:rPr>
        <w:t xml:space="preserve">waunza </w:t>
      </w:r>
      <w:r w:rsidR="00564A55" w:rsidRPr="00474A60">
        <w:rPr>
          <w:rFonts w:ascii="Times New Roman" w:eastAsia="Times New Roman" w:hAnsi="Times New Roman" w:cs="Times New Roman"/>
          <w:color w:val="000000"/>
          <w:sz w:val="24"/>
          <w:szCs w:val="24"/>
        </w:rPr>
        <w:t>JA (as s</w:t>
      </w:r>
      <w:r w:rsidR="00564A55">
        <w:rPr>
          <w:rFonts w:ascii="Times New Roman" w:eastAsia="Times New Roman" w:hAnsi="Times New Roman" w:cs="Times New Roman"/>
          <w:color w:val="000000"/>
          <w:sz w:val="24"/>
          <w:szCs w:val="24"/>
        </w:rPr>
        <w:t>he then was) said the following:</w:t>
      </w:r>
    </w:p>
    <w:p w14:paraId="1039470F" w14:textId="77777777" w:rsidR="00564A55" w:rsidRDefault="00564A55" w:rsidP="00564A55">
      <w:pPr>
        <w:spacing w:after="0" w:line="240" w:lineRule="auto"/>
        <w:ind w:left="1450" w:right="79" w:hanging="10"/>
        <w:jc w:val="both"/>
        <w:rPr>
          <w:rFonts w:ascii="Times New Roman" w:eastAsia="Times New Roman" w:hAnsi="Times New Roman" w:cs="Times New Roman"/>
          <w:color w:val="000000"/>
          <w:sz w:val="24"/>
          <w:szCs w:val="24"/>
        </w:rPr>
      </w:pPr>
      <w:r w:rsidRPr="00474A60">
        <w:rPr>
          <w:rFonts w:ascii="Times New Roman" w:eastAsia="Times New Roman" w:hAnsi="Times New Roman" w:cs="Times New Roman"/>
          <w:color w:val="000000"/>
          <w:sz w:val="24"/>
          <w:szCs w:val="24"/>
        </w:rPr>
        <w:t>“Essentially, in an application of this nature, the applicant must satisfy the court firstly, that he has a reasonable explanation for the delay in question and secondly that his prospects of success on appeal are good.” (Emphasis added).</w:t>
      </w:r>
    </w:p>
    <w:p w14:paraId="0067D3E2" w14:textId="77777777" w:rsidR="00564A55" w:rsidRPr="00474A60" w:rsidRDefault="00564A55" w:rsidP="00564A55">
      <w:pPr>
        <w:spacing w:after="0" w:line="364" w:lineRule="auto"/>
        <w:ind w:left="1450" w:right="79" w:hanging="10"/>
        <w:jc w:val="both"/>
        <w:rPr>
          <w:rFonts w:ascii="Times New Roman" w:eastAsia="Times New Roman" w:hAnsi="Times New Roman" w:cs="Times New Roman"/>
          <w:color w:val="000000"/>
          <w:sz w:val="24"/>
          <w:szCs w:val="24"/>
        </w:rPr>
      </w:pPr>
    </w:p>
    <w:p w14:paraId="2A3838E1" w14:textId="77777777" w:rsidR="00564A55" w:rsidRDefault="00BC373E" w:rsidP="00D50336">
      <w:pPr>
        <w:spacing w:after="0" w:line="240" w:lineRule="auto"/>
        <w:ind w:left="719" w:right="79" w:hanging="720"/>
        <w:jc w:val="both"/>
        <w:rPr>
          <w:rFonts w:ascii="Times New Roman" w:eastAsia="Times New Roman" w:hAnsi="Times New Roman" w:cs="Times New Roman"/>
          <w:color w:val="000000"/>
          <w:sz w:val="24"/>
          <w:szCs w:val="24"/>
        </w:rPr>
      </w:pPr>
      <w:r w:rsidRPr="00474A60">
        <w:rPr>
          <w:rFonts w:ascii="Times New Roman" w:eastAsia="Times New Roman" w:hAnsi="Times New Roman" w:cs="Times New Roman"/>
          <w:color w:val="000000"/>
          <w:sz w:val="24"/>
          <w:szCs w:val="24"/>
        </w:rPr>
        <w:tab/>
      </w:r>
    </w:p>
    <w:p w14:paraId="49EAD6EC" w14:textId="0C8E0991" w:rsidR="000A6B35" w:rsidRDefault="00564A55" w:rsidP="00E568F3">
      <w:pPr>
        <w:spacing w:after="0" w:line="480" w:lineRule="auto"/>
        <w:ind w:left="719" w:right="79"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       </w:t>
      </w:r>
      <w:r w:rsidR="000A6B35" w:rsidRPr="00474A60">
        <w:rPr>
          <w:rFonts w:ascii="Times New Roman" w:eastAsia="Times New Roman" w:hAnsi="Times New Roman" w:cs="Times New Roman"/>
          <w:color w:val="000000"/>
          <w:sz w:val="24"/>
          <w:szCs w:val="24"/>
        </w:rPr>
        <w:t>The judgment under case number LC/H/1194/22 wa</w:t>
      </w:r>
      <w:r w:rsidR="00792544">
        <w:rPr>
          <w:rFonts w:ascii="Times New Roman" w:eastAsia="Times New Roman" w:hAnsi="Times New Roman" w:cs="Times New Roman"/>
          <w:color w:val="000000"/>
          <w:sz w:val="24"/>
          <w:szCs w:val="24"/>
        </w:rPr>
        <w:t xml:space="preserve">s handed down on 18 July 2023.  </w:t>
      </w:r>
      <w:r w:rsidR="000A6B35" w:rsidRPr="00474A60">
        <w:rPr>
          <w:rFonts w:ascii="Times New Roman" w:eastAsia="Times New Roman" w:hAnsi="Times New Roman" w:cs="Times New Roman"/>
          <w:color w:val="000000"/>
          <w:sz w:val="24"/>
          <w:szCs w:val="24"/>
        </w:rPr>
        <w:t>The applicant applied</w:t>
      </w:r>
      <w:r w:rsidR="00913C6B">
        <w:rPr>
          <w:rFonts w:ascii="Times New Roman" w:eastAsia="Times New Roman" w:hAnsi="Times New Roman" w:cs="Times New Roman"/>
          <w:color w:val="000000"/>
          <w:sz w:val="24"/>
          <w:szCs w:val="24"/>
        </w:rPr>
        <w:t xml:space="preserve"> to the court </w:t>
      </w:r>
      <w:r w:rsidR="00913C6B" w:rsidRPr="00913C6B">
        <w:rPr>
          <w:rFonts w:ascii="Times New Roman" w:eastAsia="Times New Roman" w:hAnsi="Times New Roman" w:cs="Times New Roman"/>
          <w:i/>
          <w:color w:val="000000"/>
          <w:sz w:val="24"/>
          <w:szCs w:val="24"/>
        </w:rPr>
        <w:t>a quo</w:t>
      </w:r>
      <w:r w:rsidR="000A6B35" w:rsidRPr="00474A60">
        <w:rPr>
          <w:rFonts w:ascii="Times New Roman" w:eastAsia="Times New Roman" w:hAnsi="Times New Roman" w:cs="Times New Roman"/>
          <w:color w:val="000000"/>
          <w:sz w:val="24"/>
          <w:szCs w:val="24"/>
        </w:rPr>
        <w:t xml:space="preserve"> for lea</w:t>
      </w:r>
      <w:r w:rsidR="00792544">
        <w:rPr>
          <w:rFonts w:ascii="Times New Roman" w:eastAsia="Times New Roman" w:hAnsi="Times New Roman" w:cs="Times New Roman"/>
          <w:color w:val="000000"/>
          <w:sz w:val="24"/>
          <w:szCs w:val="24"/>
        </w:rPr>
        <w:t>ve</w:t>
      </w:r>
      <w:r w:rsidR="00913C6B">
        <w:rPr>
          <w:rFonts w:ascii="Times New Roman" w:eastAsia="Times New Roman" w:hAnsi="Times New Roman" w:cs="Times New Roman"/>
          <w:color w:val="000000"/>
          <w:sz w:val="24"/>
          <w:szCs w:val="24"/>
        </w:rPr>
        <w:t xml:space="preserve"> to appeal under LC/H/591/23.  That application</w:t>
      </w:r>
      <w:r w:rsidR="00792544">
        <w:rPr>
          <w:rFonts w:ascii="Times New Roman" w:eastAsia="Times New Roman" w:hAnsi="Times New Roman" w:cs="Times New Roman"/>
          <w:color w:val="000000"/>
          <w:sz w:val="24"/>
          <w:szCs w:val="24"/>
        </w:rPr>
        <w:t xml:space="preserve"> was dismissed on 28 </w:t>
      </w:r>
      <w:r w:rsidR="000A6B35" w:rsidRPr="00474A60">
        <w:rPr>
          <w:rFonts w:ascii="Times New Roman" w:eastAsia="Times New Roman" w:hAnsi="Times New Roman" w:cs="Times New Roman"/>
          <w:color w:val="000000"/>
          <w:sz w:val="24"/>
          <w:szCs w:val="24"/>
        </w:rPr>
        <w:t>November 2023.  The appellant immediately filed</w:t>
      </w:r>
      <w:r w:rsidR="00B80FA1" w:rsidRPr="00474A60">
        <w:rPr>
          <w:rFonts w:ascii="Times New Roman" w:eastAsia="Times New Roman" w:hAnsi="Times New Roman" w:cs="Times New Roman"/>
          <w:color w:val="000000"/>
          <w:sz w:val="24"/>
          <w:szCs w:val="24"/>
        </w:rPr>
        <w:t xml:space="preserve"> an application</w:t>
      </w:r>
      <w:r w:rsidR="000A6B35" w:rsidRPr="00474A60">
        <w:rPr>
          <w:rFonts w:ascii="Times New Roman" w:eastAsia="Times New Roman" w:hAnsi="Times New Roman" w:cs="Times New Roman"/>
          <w:color w:val="000000"/>
          <w:sz w:val="24"/>
          <w:szCs w:val="24"/>
        </w:rPr>
        <w:t xml:space="preserve"> for leave to appeal under SC 664/2</w:t>
      </w:r>
      <w:r w:rsidR="00803E6F">
        <w:rPr>
          <w:rFonts w:ascii="Times New Roman" w:eastAsia="Times New Roman" w:hAnsi="Times New Roman" w:cs="Times New Roman"/>
          <w:color w:val="000000"/>
          <w:sz w:val="24"/>
          <w:szCs w:val="24"/>
        </w:rPr>
        <w:t>3</w:t>
      </w:r>
      <w:r w:rsidR="000A6B35" w:rsidRPr="00474A60">
        <w:rPr>
          <w:rFonts w:ascii="Times New Roman" w:eastAsia="Times New Roman" w:hAnsi="Times New Roman" w:cs="Times New Roman"/>
          <w:color w:val="000000"/>
          <w:sz w:val="24"/>
          <w:szCs w:val="24"/>
        </w:rPr>
        <w:t xml:space="preserve"> </w:t>
      </w:r>
      <w:r w:rsidR="001620F8" w:rsidRPr="00474A60">
        <w:rPr>
          <w:rFonts w:ascii="Times New Roman" w:eastAsia="Times New Roman" w:hAnsi="Times New Roman" w:cs="Times New Roman"/>
          <w:color w:val="000000"/>
          <w:sz w:val="24"/>
          <w:szCs w:val="24"/>
        </w:rPr>
        <w:t>which</w:t>
      </w:r>
      <w:r w:rsidR="000A6B35" w:rsidRPr="00474A60">
        <w:rPr>
          <w:rFonts w:ascii="Times New Roman" w:eastAsia="Times New Roman" w:hAnsi="Times New Roman" w:cs="Times New Roman"/>
          <w:color w:val="000000"/>
          <w:sz w:val="24"/>
          <w:szCs w:val="24"/>
        </w:rPr>
        <w:t xml:space="preserve"> was withdrawn on 11 December 2023 after the respondent had rai</w:t>
      </w:r>
      <w:r w:rsidR="0075531D" w:rsidRPr="00474A60">
        <w:rPr>
          <w:rFonts w:ascii="Times New Roman" w:eastAsia="Times New Roman" w:hAnsi="Times New Roman" w:cs="Times New Roman"/>
          <w:color w:val="000000"/>
          <w:sz w:val="24"/>
          <w:szCs w:val="24"/>
        </w:rPr>
        <w:t>sed several preliminary issues</w:t>
      </w:r>
      <w:r w:rsidR="000A6B35" w:rsidRPr="00474A60">
        <w:rPr>
          <w:rFonts w:ascii="Times New Roman" w:eastAsia="Times New Roman" w:hAnsi="Times New Roman" w:cs="Times New Roman"/>
          <w:color w:val="000000"/>
          <w:sz w:val="24"/>
          <w:szCs w:val="24"/>
        </w:rPr>
        <w:t>.</w:t>
      </w:r>
      <w:r w:rsidR="00792544">
        <w:rPr>
          <w:rFonts w:ascii="Times New Roman" w:eastAsia="Times New Roman" w:hAnsi="Times New Roman" w:cs="Times New Roman"/>
          <w:color w:val="000000"/>
          <w:sz w:val="24"/>
          <w:szCs w:val="24"/>
        </w:rPr>
        <w:t xml:space="preserve">  </w:t>
      </w:r>
      <w:r w:rsidR="000A6B35" w:rsidRPr="00474A60">
        <w:rPr>
          <w:rFonts w:ascii="Times New Roman" w:eastAsia="Times New Roman" w:hAnsi="Times New Roman" w:cs="Times New Roman"/>
          <w:color w:val="000000"/>
          <w:sz w:val="24"/>
          <w:szCs w:val="24"/>
        </w:rPr>
        <w:t xml:space="preserve">On 17 April 2024, the </w:t>
      </w:r>
      <w:r w:rsidR="000A6B35" w:rsidRPr="00474A60">
        <w:rPr>
          <w:rFonts w:ascii="Times New Roman" w:eastAsia="Times New Roman" w:hAnsi="Times New Roman" w:cs="Times New Roman"/>
          <w:color w:val="000000"/>
          <w:sz w:val="24"/>
          <w:szCs w:val="24"/>
        </w:rPr>
        <w:lastRenderedPageBreak/>
        <w:t>applicant filed a</w:t>
      </w:r>
      <w:r w:rsidR="002E1857" w:rsidRPr="00474A60">
        <w:rPr>
          <w:rFonts w:ascii="Times New Roman" w:eastAsia="Times New Roman" w:hAnsi="Times New Roman" w:cs="Times New Roman"/>
          <w:color w:val="000000"/>
          <w:sz w:val="24"/>
          <w:szCs w:val="24"/>
        </w:rPr>
        <w:t>nother</w:t>
      </w:r>
      <w:r w:rsidR="000A6B35" w:rsidRPr="00474A60">
        <w:rPr>
          <w:rFonts w:ascii="Times New Roman" w:eastAsia="Times New Roman" w:hAnsi="Times New Roman" w:cs="Times New Roman"/>
          <w:color w:val="000000"/>
          <w:sz w:val="24"/>
          <w:szCs w:val="24"/>
        </w:rPr>
        <w:t xml:space="preserve"> defective application for condonation and late noting of leave to appeal under SC 206/24 </w:t>
      </w:r>
      <w:r w:rsidR="002E1857" w:rsidRPr="00474A60">
        <w:rPr>
          <w:rFonts w:ascii="Times New Roman" w:eastAsia="Times New Roman" w:hAnsi="Times New Roman" w:cs="Times New Roman"/>
          <w:color w:val="000000"/>
          <w:sz w:val="24"/>
          <w:szCs w:val="24"/>
        </w:rPr>
        <w:t>which</w:t>
      </w:r>
      <w:r w:rsidR="000A6B35" w:rsidRPr="00474A60">
        <w:rPr>
          <w:rFonts w:ascii="Times New Roman" w:eastAsia="Times New Roman" w:hAnsi="Times New Roman" w:cs="Times New Roman"/>
          <w:color w:val="000000"/>
          <w:sz w:val="24"/>
          <w:szCs w:val="24"/>
        </w:rPr>
        <w:t xml:space="preserve"> was struck off the roll. </w:t>
      </w:r>
    </w:p>
    <w:p w14:paraId="240A8219" w14:textId="77777777" w:rsidR="00A20627" w:rsidRDefault="00A20627" w:rsidP="00A20627">
      <w:pPr>
        <w:spacing w:after="0" w:line="240" w:lineRule="auto"/>
        <w:ind w:left="719" w:right="79" w:hanging="720"/>
        <w:jc w:val="both"/>
        <w:rPr>
          <w:rFonts w:ascii="Times New Roman" w:eastAsia="Times New Roman" w:hAnsi="Times New Roman" w:cs="Times New Roman"/>
          <w:color w:val="000000"/>
          <w:sz w:val="24"/>
          <w:szCs w:val="24"/>
        </w:rPr>
      </w:pPr>
    </w:p>
    <w:p w14:paraId="5143F306" w14:textId="40911C3A" w:rsidR="000A6B35" w:rsidRDefault="00BC373E" w:rsidP="00211457">
      <w:pPr>
        <w:spacing w:after="253" w:line="480" w:lineRule="auto"/>
        <w:ind w:left="719" w:right="79" w:hanging="720"/>
        <w:jc w:val="both"/>
        <w:rPr>
          <w:rFonts w:ascii="Times New Roman" w:eastAsia="Times New Roman" w:hAnsi="Times New Roman" w:cs="Times New Roman"/>
          <w:color w:val="000000"/>
          <w:sz w:val="24"/>
          <w:szCs w:val="24"/>
        </w:rPr>
      </w:pPr>
      <w:r w:rsidRPr="00474A60">
        <w:rPr>
          <w:rFonts w:ascii="Times New Roman" w:eastAsia="Times New Roman" w:hAnsi="Times New Roman" w:cs="Times New Roman"/>
          <w:color w:val="000000"/>
          <w:sz w:val="24"/>
          <w:szCs w:val="24"/>
        </w:rPr>
        <w:t>[1</w:t>
      </w:r>
      <w:r w:rsidR="000E10BE">
        <w:rPr>
          <w:rFonts w:ascii="Times New Roman" w:eastAsia="Times New Roman" w:hAnsi="Times New Roman" w:cs="Times New Roman"/>
          <w:color w:val="000000"/>
          <w:sz w:val="24"/>
          <w:szCs w:val="24"/>
        </w:rPr>
        <w:t>2</w:t>
      </w:r>
      <w:r w:rsidRPr="00474A60">
        <w:rPr>
          <w:rFonts w:ascii="Times New Roman" w:eastAsia="Times New Roman" w:hAnsi="Times New Roman" w:cs="Times New Roman"/>
          <w:color w:val="000000"/>
          <w:sz w:val="24"/>
          <w:szCs w:val="24"/>
        </w:rPr>
        <w:t>]</w:t>
      </w:r>
      <w:r w:rsidRPr="00474A60">
        <w:rPr>
          <w:rFonts w:ascii="Times New Roman" w:eastAsia="Times New Roman" w:hAnsi="Times New Roman" w:cs="Times New Roman"/>
          <w:color w:val="000000"/>
          <w:sz w:val="24"/>
          <w:szCs w:val="24"/>
        </w:rPr>
        <w:tab/>
      </w:r>
      <w:r w:rsidR="000A6B35" w:rsidRPr="00474A60">
        <w:rPr>
          <w:rFonts w:ascii="Times New Roman" w:eastAsia="Times New Roman" w:hAnsi="Times New Roman" w:cs="Times New Roman"/>
          <w:color w:val="000000"/>
          <w:sz w:val="24"/>
          <w:szCs w:val="24"/>
        </w:rPr>
        <w:t xml:space="preserve"> In</w:t>
      </w:r>
      <w:r w:rsidR="00C60795">
        <w:rPr>
          <w:rFonts w:ascii="Times New Roman" w:eastAsia="Times New Roman" w:hAnsi="Times New Roman" w:cs="Times New Roman"/>
          <w:color w:val="000000"/>
          <w:sz w:val="24"/>
          <w:szCs w:val="24"/>
        </w:rPr>
        <w:t xml:space="preserve"> the case of</w:t>
      </w:r>
      <w:r w:rsidR="000A6B35" w:rsidRPr="00474A60">
        <w:rPr>
          <w:rFonts w:ascii="Times New Roman" w:eastAsia="Times New Roman" w:hAnsi="Times New Roman" w:cs="Times New Roman"/>
          <w:color w:val="000000"/>
          <w:sz w:val="24"/>
          <w:szCs w:val="24"/>
        </w:rPr>
        <w:t xml:space="preserve"> </w:t>
      </w:r>
      <w:r w:rsidR="000A6B35" w:rsidRPr="00474A60">
        <w:rPr>
          <w:rFonts w:ascii="Times New Roman" w:eastAsia="Times New Roman" w:hAnsi="Times New Roman" w:cs="Times New Roman"/>
          <w:i/>
          <w:color w:val="000000"/>
          <w:sz w:val="24"/>
          <w:szCs w:val="24"/>
        </w:rPr>
        <w:t xml:space="preserve">Meintjies </w:t>
      </w:r>
      <w:r w:rsidR="000A6B35" w:rsidRPr="00524EA4">
        <w:rPr>
          <w:rFonts w:ascii="Times New Roman" w:eastAsia="Times New Roman" w:hAnsi="Times New Roman" w:cs="Times New Roman"/>
          <w:color w:val="000000"/>
          <w:sz w:val="24"/>
          <w:szCs w:val="24"/>
        </w:rPr>
        <w:t>v</w:t>
      </w:r>
      <w:r w:rsidR="000A6B35" w:rsidRPr="00474A60">
        <w:rPr>
          <w:rFonts w:ascii="Times New Roman" w:eastAsia="Times New Roman" w:hAnsi="Times New Roman" w:cs="Times New Roman"/>
          <w:i/>
          <w:color w:val="000000"/>
          <w:sz w:val="24"/>
          <w:szCs w:val="24"/>
        </w:rPr>
        <w:t xml:space="preserve"> H.D Combrinck (Edms) Bpk</w:t>
      </w:r>
      <w:r w:rsidR="000A6B35" w:rsidRPr="00474A60">
        <w:rPr>
          <w:rFonts w:ascii="Times New Roman" w:eastAsia="Times New Roman" w:hAnsi="Times New Roman" w:cs="Times New Roman"/>
          <w:color w:val="000000"/>
          <w:sz w:val="24"/>
          <w:szCs w:val="24"/>
        </w:rPr>
        <w:t xml:space="preserve"> 1961 (1) SA 262 </w:t>
      </w:r>
      <w:r w:rsidR="00DF4B1B">
        <w:rPr>
          <w:rFonts w:ascii="Times New Roman" w:eastAsia="Times New Roman" w:hAnsi="Times New Roman" w:cs="Times New Roman"/>
          <w:color w:val="000000"/>
          <w:sz w:val="24"/>
          <w:szCs w:val="24"/>
        </w:rPr>
        <w:t xml:space="preserve"> (A) </w:t>
      </w:r>
      <w:r w:rsidR="000A6B35" w:rsidRPr="00474A60">
        <w:rPr>
          <w:rFonts w:ascii="Times New Roman" w:eastAsia="Times New Roman" w:hAnsi="Times New Roman" w:cs="Times New Roman"/>
          <w:color w:val="000000"/>
          <w:sz w:val="24"/>
          <w:szCs w:val="24"/>
        </w:rPr>
        <w:t>at 264 it was held that whenever an appellant realizes that he has not complied with a rule of the court, he must apply</w:t>
      </w:r>
      <w:r w:rsidR="00524EA4">
        <w:rPr>
          <w:rFonts w:ascii="Times New Roman" w:eastAsia="Times New Roman" w:hAnsi="Times New Roman" w:cs="Times New Roman"/>
          <w:color w:val="000000"/>
          <w:sz w:val="24"/>
          <w:szCs w:val="24"/>
        </w:rPr>
        <w:t xml:space="preserve"> for condonation without delay.  </w:t>
      </w:r>
      <w:r w:rsidR="002A0405" w:rsidRPr="00474A60">
        <w:rPr>
          <w:rFonts w:ascii="Times New Roman" w:eastAsia="Times New Roman" w:hAnsi="Times New Roman" w:cs="Times New Roman"/>
          <w:color w:val="000000"/>
          <w:sz w:val="24"/>
          <w:szCs w:val="24"/>
        </w:rPr>
        <w:t>It is apparent</w:t>
      </w:r>
      <w:r w:rsidR="000A6B35" w:rsidRPr="00474A60">
        <w:rPr>
          <w:rFonts w:ascii="Times New Roman" w:eastAsia="Times New Roman" w:hAnsi="Times New Roman" w:cs="Times New Roman"/>
          <w:color w:val="000000"/>
          <w:sz w:val="24"/>
          <w:szCs w:val="24"/>
        </w:rPr>
        <w:t xml:space="preserve"> that the applicant tried </w:t>
      </w:r>
      <w:r w:rsidR="002A0405" w:rsidRPr="00474A60">
        <w:rPr>
          <w:rFonts w:ascii="Times New Roman" w:eastAsia="Times New Roman" w:hAnsi="Times New Roman" w:cs="Times New Roman"/>
          <w:color w:val="000000"/>
          <w:sz w:val="24"/>
          <w:szCs w:val="24"/>
        </w:rPr>
        <w:t>h</w:t>
      </w:r>
      <w:r w:rsidR="000A6B35" w:rsidRPr="00474A60">
        <w:rPr>
          <w:rFonts w:ascii="Times New Roman" w:eastAsia="Times New Roman" w:hAnsi="Times New Roman" w:cs="Times New Roman"/>
          <w:color w:val="000000"/>
          <w:sz w:val="24"/>
          <w:szCs w:val="24"/>
        </w:rPr>
        <w:t xml:space="preserve">is best to rectify </w:t>
      </w:r>
      <w:r w:rsidR="002A0405" w:rsidRPr="00474A60">
        <w:rPr>
          <w:rFonts w:ascii="Times New Roman" w:eastAsia="Times New Roman" w:hAnsi="Times New Roman" w:cs="Times New Roman"/>
          <w:color w:val="000000"/>
          <w:sz w:val="24"/>
          <w:szCs w:val="24"/>
        </w:rPr>
        <w:t>h</w:t>
      </w:r>
      <w:r w:rsidR="000A6B35" w:rsidRPr="00474A60">
        <w:rPr>
          <w:rFonts w:ascii="Times New Roman" w:eastAsia="Times New Roman" w:hAnsi="Times New Roman" w:cs="Times New Roman"/>
          <w:color w:val="000000"/>
          <w:sz w:val="24"/>
          <w:szCs w:val="24"/>
        </w:rPr>
        <w:t>is non-compliance</w:t>
      </w:r>
      <w:r w:rsidR="002A0405" w:rsidRPr="00474A60">
        <w:rPr>
          <w:rFonts w:ascii="Times New Roman" w:eastAsia="Times New Roman" w:hAnsi="Times New Roman" w:cs="Times New Roman"/>
          <w:color w:val="000000"/>
          <w:sz w:val="24"/>
          <w:szCs w:val="24"/>
        </w:rPr>
        <w:t xml:space="preserve"> with the rules</w:t>
      </w:r>
      <w:r w:rsidR="000A6B35" w:rsidRPr="00474A60">
        <w:rPr>
          <w:rFonts w:ascii="Times New Roman" w:eastAsia="Times New Roman" w:hAnsi="Times New Roman" w:cs="Times New Roman"/>
          <w:color w:val="000000"/>
          <w:sz w:val="24"/>
          <w:szCs w:val="24"/>
        </w:rPr>
        <w:t xml:space="preserve"> as soon as possible considering</w:t>
      </w:r>
      <w:r w:rsidR="00524EA4">
        <w:rPr>
          <w:rFonts w:ascii="Times New Roman" w:eastAsia="Times New Roman" w:hAnsi="Times New Roman" w:cs="Times New Roman"/>
          <w:color w:val="000000"/>
          <w:sz w:val="24"/>
          <w:szCs w:val="24"/>
        </w:rPr>
        <w:t xml:space="preserve"> the circumstances of the case.  </w:t>
      </w:r>
      <w:r w:rsidR="000A6B35" w:rsidRPr="00474A60">
        <w:rPr>
          <w:rFonts w:ascii="Times New Roman" w:eastAsia="Times New Roman" w:hAnsi="Times New Roman" w:cs="Times New Roman"/>
          <w:color w:val="000000"/>
          <w:sz w:val="24"/>
          <w:szCs w:val="24"/>
        </w:rPr>
        <w:t xml:space="preserve">However, he made defective applications before this Court. From a perusal of the record, the reason and extent </w:t>
      </w:r>
      <w:r w:rsidR="002A0405" w:rsidRPr="00474A60">
        <w:rPr>
          <w:rFonts w:ascii="Times New Roman" w:eastAsia="Times New Roman" w:hAnsi="Times New Roman" w:cs="Times New Roman"/>
          <w:color w:val="000000"/>
          <w:sz w:val="24"/>
          <w:szCs w:val="24"/>
        </w:rPr>
        <w:t>o</w:t>
      </w:r>
      <w:r w:rsidR="000A6B35" w:rsidRPr="00474A60">
        <w:rPr>
          <w:rFonts w:ascii="Times New Roman" w:eastAsia="Times New Roman" w:hAnsi="Times New Roman" w:cs="Times New Roman"/>
          <w:color w:val="000000"/>
          <w:sz w:val="24"/>
          <w:szCs w:val="24"/>
        </w:rPr>
        <w:t>f</w:t>
      </w:r>
      <w:r w:rsidR="002A0405" w:rsidRPr="00474A60">
        <w:rPr>
          <w:rFonts w:ascii="Times New Roman" w:eastAsia="Times New Roman" w:hAnsi="Times New Roman" w:cs="Times New Roman"/>
          <w:color w:val="000000"/>
          <w:sz w:val="24"/>
          <w:szCs w:val="24"/>
        </w:rPr>
        <w:t xml:space="preserve"> the delay</w:t>
      </w:r>
      <w:r w:rsidR="000A6B35" w:rsidRPr="00474A60">
        <w:rPr>
          <w:rFonts w:ascii="Times New Roman" w:eastAsia="Times New Roman" w:hAnsi="Times New Roman" w:cs="Times New Roman"/>
          <w:color w:val="000000"/>
          <w:sz w:val="24"/>
          <w:szCs w:val="24"/>
        </w:rPr>
        <w:t xml:space="preserve"> is attributed to the fact that he was a self- actor. </w:t>
      </w:r>
      <w:r w:rsidR="00C2570F">
        <w:rPr>
          <w:rFonts w:ascii="Times New Roman" w:eastAsia="Times New Roman" w:hAnsi="Times New Roman" w:cs="Times New Roman"/>
          <w:color w:val="000000"/>
          <w:sz w:val="24"/>
          <w:szCs w:val="24"/>
        </w:rPr>
        <w:t xml:space="preserve">The courts should generally be accommodative when dealing with self-actors who evidently </w:t>
      </w:r>
      <w:r w:rsidR="00F14E29">
        <w:rPr>
          <w:rFonts w:ascii="Times New Roman" w:eastAsia="Times New Roman" w:hAnsi="Times New Roman" w:cs="Times New Roman"/>
          <w:color w:val="000000"/>
          <w:sz w:val="24"/>
          <w:szCs w:val="24"/>
        </w:rPr>
        <w:t xml:space="preserve">exhibit difficulties in appreciating and complying with the rules of court. </w:t>
      </w:r>
    </w:p>
    <w:p w14:paraId="36CF1E79" w14:textId="71AEEBDC" w:rsidR="00B64C0E" w:rsidRDefault="00B64C0E" w:rsidP="00D50336">
      <w:pPr>
        <w:spacing w:after="0" w:line="480" w:lineRule="auto"/>
        <w:ind w:left="719" w:right="79"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0E10BE">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 xml:space="preserve">]     </w:t>
      </w:r>
      <w:r w:rsidRPr="000E3CA2">
        <w:rPr>
          <w:rFonts w:ascii="Times New Roman" w:eastAsia="Times New Roman" w:hAnsi="Times New Roman" w:cs="Times New Roman"/>
          <w:color w:val="000000"/>
          <w:sz w:val="24"/>
          <w:szCs w:val="24"/>
        </w:rPr>
        <w:t>In the case of</w:t>
      </w:r>
      <w:r>
        <w:rPr>
          <w:rFonts w:ascii="Times New Roman" w:eastAsia="Times New Roman" w:hAnsi="Times New Roman" w:cs="Times New Roman"/>
          <w:i/>
          <w:color w:val="000000"/>
          <w:sz w:val="24"/>
          <w:szCs w:val="24"/>
        </w:rPr>
        <w:t xml:space="preserve"> Sibangani </w:t>
      </w:r>
      <w:r w:rsidRPr="000E3CA2">
        <w:rPr>
          <w:rFonts w:ascii="Times New Roman" w:eastAsia="Times New Roman" w:hAnsi="Times New Roman" w:cs="Times New Roman"/>
          <w:color w:val="000000"/>
          <w:sz w:val="24"/>
          <w:szCs w:val="24"/>
        </w:rPr>
        <w:t>v</w:t>
      </w:r>
      <w:r>
        <w:rPr>
          <w:rFonts w:ascii="Times New Roman" w:eastAsia="Times New Roman" w:hAnsi="Times New Roman" w:cs="Times New Roman"/>
          <w:i/>
          <w:color w:val="000000"/>
          <w:sz w:val="24"/>
          <w:szCs w:val="24"/>
        </w:rPr>
        <w:t xml:space="preserve"> Bindura University of Science and Education </w:t>
      </w:r>
      <w:r w:rsidRPr="000E3CA2">
        <w:rPr>
          <w:rFonts w:ascii="Times New Roman" w:eastAsia="Times New Roman" w:hAnsi="Times New Roman" w:cs="Times New Roman"/>
          <w:color w:val="000000"/>
          <w:sz w:val="24"/>
          <w:szCs w:val="24"/>
        </w:rPr>
        <w:t xml:space="preserve">CCZ 7/22 </w:t>
      </w:r>
      <w:r w:rsidR="000E3CA2" w:rsidRPr="000E3CA2">
        <w:rPr>
          <w:rFonts w:ascii="Times New Roman" w:eastAsia="Times New Roman" w:hAnsi="Times New Roman" w:cs="Times New Roman"/>
          <w:color w:val="000000"/>
          <w:sz w:val="24"/>
          <w:szCs w:val="24"/>
        </w:rPr>
        <w:t>G</w:t>
      </w:r>
      <w:r w:rsidR="000E3CA2" w:rsidRPr="000E3CA2">
        <w:rPr>
          <w:rFonts w:ascii="Times New Roman" w:eastAsia="Times New Roman" w:hAnsi="Times New Roman" w:cs="Times New Roman"/>
          <w:smallCaps/>
          <w:color w:val="000000"/>
          <w:sz w:val="24"/>
          <w:szCs w:val="24"/>
        </w:rPr>
        <w:t>owora</w:t>
      </w:r>
      <w:r w:rsidR="000E3CA2" w:rsidRPr="000E3CA2">
        <w:rPr>
          <w:rFonts w:ascii="Times New Roman" w:eastAsia="Times New Roman" w:hAnsi="Times New Roman" w:cs="Times New Roman"/>
          <w:color w:val="000000"/>
          <w:sz w:val="24"/>
          <w:szCs w:val="24"/>
        </w:rPr>
        <w:t xml:space="preserve"> </w:t>
      </w:r>
      <w:r w:rsidRPr="000E3CA2">
        <w:rPr>
          <w:rFonts w:ascii="Times New Roman" w:eastAsia="Times New Roman" w:hAnsi="Times New Roman" w:cs="Times New Roman"/>
          <w:color w:val="000000"/>
          <w:sz w:val="24"/>
          <w:szCs w:val="24"/>
        </w:rPr>
        <w:t xml:space="preserve">JCC </w:t>
      </w:r>
      <w:r>
        <w:rPr>
          <w:rFonts w:ascii="Times New Roman" w:eastAsia="Times New Roman" w:hAnsi="Times New Roman" w:cs="Times New Roman"/>
          <w:color w:val="000000"/>
          <w:sz w:val="24"/>
          <w:szCs w:val="24"/>
        </w:rPr>
        <w:t>commenting on the need for courts to be tolerant towards self-actors at p</w:t>
      </w:r>
      <w:r w:rsidR="00160A46">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13 para 32 said:</w:t>
      </w:r>
    </w:p>
    <w:p w14:paraId="42D0D402" w14:textId="77777777" w:rsidR="00D50336" w:rsidRDefault="00B64C0E" w:rsidP="00D50336">
      <w:pPr>
        <w:spacing w:after="0" w:line="276" w:lineRule="auto"/>
        <w:ind w:left="1619" w:right="7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is an unwritten rule of practice that wherever possible and where </w:t>
      </w:r>
      <w:r w:rsidR="00D50336">
        <w:rPr>
          <w:rFonts w:ascii="Times New Roman" w:eastAsia="Times New Roman" w:hAnsi="Times New Roman" w:cs="Times New Roman"/>
          <w:color w:val="000000"/>
          <w:sz w:val="24"/>
          <w:szCs w:val="24"/>
        </w:rPr>
        <w:t>justice demands</w:t>
      </w:r>
      <w:r>
        <w:rPr>
          <w:rFonts w:ascii="Times New Roman" w:eastAsia="Times New Roman" w:hAnsi="Times New Roman" w:cs="Times New Roman"/>
          <w:color w:val="000000"/>
          <w:sz w:val="24"/>
          <w:szCs w:val="24"/>
        </w:rPr>
        <w:t xml:space="preserve"> courts should ensure that unrepresented litigants be accorded</w:t>
      </w:r>
      <w:r w:rsidR="00564A55">
        <w:rPr>
          <w:rFonts w:ascii="Times New Roman" w:eastAsia="Times New Roman" w:hAnsi="Times New Roman" w:cs="Times New Roman"/>
          <w:color w:val="000000"/>
          <w:sz w:val="24"/>
          <w:szCs w:val="24"/>
        </w:rPr>
        <w:t xml:space="preserve"> a measure of tolerance</w:t>
      </w:r>
      <w:r w:rsidR="00D50336">
        <w:rPr>
          <w:rFonts w:ascii="Times New Roman" w:eastAsia="Times New Roman" w:hAnsi="Times New Roman" w:cs="Times New Roman"/>
          <w:color w:val="000000"/>
          <w:sz w:val="24"/>
          <w:szCs w:val="24"/>
        </w:rPr>
        <w:t xml:space="preserve"> </w:t>
      </w:r>
      <w:r w:rsidR="00564A55">
        <w:rPr>
          <w:rFonts w:ascii="Times New Roman" w:eastAsia="Times New Roman" w:hAnsi="Times New Roman" w:cs="Times New Roman"/>
          <w:color w:val="000000"/>
          <w:sz w:val="24"/>
          <w:szCs w:val="24"/>
        </w:rPr>
        <w:t>where it concerns procedural issues”</w:t>
      </w:r>
    </w:p>
    <w:p w14:paraId="60623893" w14:textId="77777777" w:rsidR="00B64C0E" w:rsidRPr="00D50336" w:rsidRDefault="00564A55" w:rsidP="00D50336">
      <w:pPr>
        <w:spacing w:after="0" w:line="276" w:lineRule="auto"/>
        <w:ind w:left="1619" w:right="79"/>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    </w:t>
      </w:r>
    </w:p>
    <w:p w14:paraId="3321562A" w14:textId="77777777" w:rsidR="000A6B35" w:rsidRDefault="002D2220" w:rsidP="00211457">
      <w:pPr>
        <w:spacing w:after="253" w:line="480" w:lineRule="auto"/>
        <w:ind w:left="720" w:right="79"/>
        <w:jc w:val="both"/>
        <w:rPr>
          <w:rFonts w:ascii="Times New Roman" w:eastAsia="Times New Roman" w:hAnsi="Times New Roman" w:cs="Times New Roman"/>
          <w:color w:val="000000"/>
          <w:sz w:val="24"/>
          <w:szCs w:val="24"/>
        </w:rPr>
      </w:pPr>
      <w:r w:rsidRPr="00474A60">
        <w:rPr>
          <w:rFonts w:ascii="Times New Roman" w:eastAsia="Times New Roman" w:hAnsi="Times New Roman" w:cs="Times New Roman"/>
          <w:color w:val="000000"/>
          <w:sz w:val="24"/>
          <w:szCs w:val="24"/>
        </w:rPr>
        <w:t>It is therefore</w:t>
      </w:r>
      <w:r w:rsidR="000A6B35" w:rsidRPr="00474A60">
        <w:rPr>
          <w:rFonts w:ascii="Times New Roman" w:eastAsia="Times New Roman" w:hAnsi="Times New Roman" w:cs="Times New Roman"/>
          <w:color w:val="000000"/>
          <w:sz w:val="24"/>
          <w:szCs w:val="24"/>
        </w:rPr>
        <w:t xml:space="preserve"> </w:t>
      </w:r>
      <w:r w:rsidR="000E10BE">
        <w:rPr>
          <w:rFonts w:ascii="Times New Roman" w:eastAsia="Times New Roman" w:hAnsi="Times New Roman" w:cs="Times New Roman"/>
          <w:color w:val="000000"/>
          <w:sz w:val="24"/>
          <w:szCs w:val="24"/>
        </w:rPr>
        <w:t>appropriate in this case to appreciate that</w:t>
      </w:r>
      <w:r w:rsidR="000A6B35" w:rsidRPr="00474A60">
        <w:rPr>
          <w:rFonts w:ascii="Times New Roman" w:eastAsia="Times New Roman" w:hAnsi="Times New Roman" w:cs="Times New Roman"/>
          <w:color w:val="000000"/>
          <w:sz w:val="24"/>
          <w:szCs w:val="24"/>
        </w:rPr>
        <w:t xml:space="preserve"> the delay</w:t>
      </w:r>
      <w:r w:rsidR="000E10BE">
        <w:rPr>
          <w:rFonts w:ascii="Times New Roman" w:eastAsia="Times New Roman" w:hAnsi="Times New Roman" w:cs="Times New Roman"/>
          <w:color w:val="000000"/>
          <w:sz w:val="24"/>
          <w:szCs w:val="24"/>
        </w:rPr>
        <w:t xml:space="preserve"> caused by several failed application</w:t>
      </w:r>
      <w:r w:rsidR="00CF6B33">
        <w:rPr>
          <w:rFonts w:ascii="Times New Roman" w:eastAsia="Times New Roman" w:hAnsi="Times New Roman" w:cs="Times New Roman"/>
          <w:color w:val="000000"/>
          <w:sz w:val="24"/>
          <w:szCs w:val="24"/>
        </w:rPr>
        <w:t>s</w:t>
      </w:r>
      <w:r w:rsidR="003372C8">
        <w:rPr>
          <w:rFonts w:ascii="Times New Roman" w:eastAsia="Times New Roman" w:hAnsi="Times New Roman" w:cs="Times New Roman"/>
          <w:color w:val="000000"/>
          <w:sz w:val="24"/>
          <w:szCs w:val="24"/>
        </w:rPr>
        <w:t xml:space="preserve"> by a self-actor</w:t>
      </w:r>
      <w:r w:rsidRPr="00474A60">
        <w:rPr>
          <w:rFonts w:ascii="Times New Roman" w:eastAsia="Times New Roman" w:hAnsi="Times New Roman" w:cs="Times New Roman"/>
          <w:color w:val="000000"/>
          <w:sz w:val="24"/>
          <w:szCs w:val="24"/>
        </w:rPr>
        <w:t xml:space="preserve"> is not inordinate and that the </w:t>
      </w:r>
      <w:r w:rsidR="000A6B35" w:rsidRPr="00474A60">
        <w:rPr>
          <w:rFonts w:ascii="Times New Roman" w:eastAsia="Times New Roman" w:hAnsi="Times New Roman" w:cs="Times New Roman"/>
          <w:color w:val="000000"/>
          <w:sz w:val="24"/>
          <w:szCs w:val="24"/>
        </w:rPr>
        <w:t>explanation given is reasonable.</w:t>
      </w:r>
      <w:r w:rsidR="0075531D" w:rsidRPr="00474A60">
        <w:rPr>
          <w:rFonts w:ascii="Times New Roman" w:eastAsia="Times New Roman" w:hAnsi="Times New Roman" w:cs="Times New Roman"/>
          <w:color w:val="000000"/>
          <w:sz w:val="24"/>
          <w:szCs w:val="24"/>
        </w:rPr>
        <w:t xml:space="preserve"> </w:t>
      </w:r>
      <w:r w:rsidR="00524EA4">
        <w:rPr>
          <w:rFonts w:ascii="Times New Roman" w:eastAsia="Times New Roman" w:hAnsi="Times New Roman" w:cs="Times New Roman"/>
          <w:color w:val="000000"/>
          <w:sz w:val="24"/>
          <w:szCs w:val="24"/>
        </w:rPr>
        <w:t xml:space="preserve"> </w:t>
      </w:r>
      <w:r w:rsidR="0075531D" w:rsidRPr="00474A60">
        <w:rPr>
          <w:rFonts w:ascii="Times New Roman" w:eastAsia="Times New Roman" w:hAnsi="Times New Roman" w:cs="Times New Roman"/>
          <w:color w:val="000000"/>
          <w:sz w:val="24"/>
          <w:szCs w:val="24"/>
        </w:rPr>
        <w:t>I now turn to the prospects of success.</w:t>
      </w:r>
    </w:p>
    <w:p w14:paraId="20F35F47" w14:textId="77777777" w:rsidR="00191038" w:rsidRDefault="00191038" w:rsidP="00191038">
      <w:pPr>
        <w:spacing w:after="0" w:line="240" w:lineRule="auto"/>
        <w:ind w:left="720" w:right="79"/>
        <w:jc w:val="both"/>
        <w:rPr>
          <w:rFonts w:ascii="Times New Roman" w:eastAsia="Times New Roman" w:hAnsi="Times New Roman" w:cs="Times New Roman"/>
          <w:color w:val="000000"/>
          <w:sz w:val="24"/>
          <w:szCs w:val="24"/>
        </w:rPr>
      </w:pPr>
    </w:p>
    <w:p w14:paraId="339AEE5A" w14:textId="77777777" w:rsidR="007D5324" w:rsidRPr="00F422E0" w:rsidRDefault="007D5324" w:rsidP="00F422E0">
      <w:pPr>
        <w:spacing w:after="0" w:line="480" w:lineRule="auto"/>
        <w:ind w:right="79"/>
        <w:jc w:val="both"/>
        <w:rPr>
          <w:rFonts w:ascii="Times New Roman" w:eastAsia="Times New Roman" w:hAnsi="Times New Roman" w:cs="Times New Roman"/>
          <w:b/>
          <w:color w:val="000000"/>
          <w:sz w:val="24"/>
          <w:szCs w:val="24"/>
          <w:u w:val="single"/>
        </w:rPr>
      </w:pPr>
      <w:r w:rsidRPr="00F422E0">
        <w:rPr>
          <w:rFonts w:ascii="Times New Roman" w:eastAsia="Times New Roman" w:hAnsi="Times New Roman" w:cs="Times New Roman"/>
          <w:b/>
          <w:color w:val="000000"/>
          <w:sz w:val="24"/>
          <w:szCs w:val="24"/>
          <w:u w:val="single"/>
        </w:rPr>
        <w:t>PROSPECTS OF SUCCESS</w:t>
      </w:r>
    </w:p>
    <w:p w14:paraId="59B6B814" w14:textId="77777777" w:rsidR="002B5D54" w:rsidRDefault="00BC373E" w:rsidP="00F422E0">
      <w:pPr>
        <w:spacing w:after="0" w:line="480" w:lineRule="auto"/>
        <w:ind w:left="720" w:hanging="720"/>
        <w:jc w:val="both"/>
        <w:rPr>
          <w:rFonts w:ascii="Times New Roman" w:hAnsi="Times New Roman" w:cs="Times New Roman"/>
          <w:sz w:val="24"/>
          <w:szCs w:val="24"/>
        </w:rPr>
      </w:pPr>
      <w:r w:rsidRPr="00474A60">
        <w:rPr>
          <w:rFonts w:ascii="Times New Roman" w:hAnsi="Times New Roman" w:cs="Times New Roman"/>
          <w:sz w:val="24"/>
          <w:szCs w:val="24"/>
          <w:lang w:val="en-ZW"/>
        </w:rPr>
        <w:lastRenderedPageBreak/>
        <w:t>[14]</w:t>
      </w:r>
      <w:r w:rsidRPr="00474A60">
        <w:rPr>
          <w:rFonts w:ascii="Times New Roman" w:hAnsi="Times New Roman" w:cs="Times New Roman"/>
          <w:sz w:val="24"/>
          <w:szCs w:val="24"/>
          <w:lang w:val="en-ZW"/>
        </w:rPr>
        <w:tab/>
      </w:r>
      <w:r w:rsidR="002B5D54" w:rsidRPr="00474A60">
        <w:rPr>
          <w:rFonts w:ascii="Times New Roman" w:hAnsi="Times New Roman" w:cs="Times New Roman"/>
          <w:sz w:val="24"/>
          <w:szCs w:val="24"/>
          <w:lang w:val="en-ZW"/>
        </w:rPr>
        <w:t xml:space="preserve">The test of prospects of success on appeal is an assessment of whether or not a different court would arrive at a different finding than the court a </w:t>
      </w:r>
      <w:r w:rsidR="002B5D54" w:rsidRPr="00474A60">
        <w:rPr>
          <w:rFonts w:ascii="Times New Roman" w:hAnsi="Times New Roman" w:cs="Times New Roman"/>
          <w:i/>
          <w:sz w:val="24"/>
          <w:szCs w:val="24"/>
          <w:lang w:val="en-ZW"/>
        </w:rPr>
        <w:t>quo</w:t>
      </w:r>
      <w:r w:rsidR="00A631DA" w:rsidRPr="00474A60">
        <w:rPr>
          <w:rFonts w:ascii="Times New Roman" w:hAnsi="Times New Roman" w:cs="Times New Roman"/>
          <w:i/>
          <w:sz w:val="24"/>
          <w:szCs w:val="24"/>
          <w:lang w:val="en-ZW"/>
        </w:rPr>
        <w:t>.</w:t>
      </w:r>
      <w:r w:rsidR="004627EC">
        <w:rPr>
          <w:rFonts w:ascii="Times New Roman" w:hAnsi="Times New Roman" w:cs="Times New Roman"/>
          <w:sz w:val="24"/>
          <w:szCs w:val="24"/>
          <w:lang w:val="en-ZW"/>
        </w:rPr>
        <w:t xml:space="preserve">  </w:t>
      </w:r>
      <w:r w:rsidR="00A631DA" w:rsidRPr="00474A60">
        <w:rPr>
          <w:rFonts w:ascii="Times New Roman" w:hAnsi="Times New Roman" w:cs="Times New Roman"/>
          <w:sz w:val="24"/>
          <w:szCs w:val="24"/>
          <w:lang w:val="en-ZW"/>
        </w:rPr>
        <w:t>T</w:t>
      </w:r>
      <w:r w:rsidR="002B5D54" w:rsidRPr="00474A60">
        <w:rPr>
          <w:rFonts w:ascii="Times New Roman" w:hAnsi="Times New Roman" w:cs="Times New Roman"/>
          <w:sz w:val="24"/>
          <w:szCs w:val="24"/>
          <w:lang w:val="en-ZW"/>
        </w:rPr>
        <w:t>his was enunciated in the case of</w:t>
      </w:r>
      <w:r w:rsidR="002B5D54" w:rsidRPr="00474A60">
        <w:rPr>
          <w:rFonts w:ascii="Times New Roman" w:hAnsi="Times New Roman" w:cs="Times New Roman"/>
          <w:i/>
          <w:sz w:val="24"/>
          <w:szCs w:val="24"/>
          <w:lang w:val="en-ZW"/>
        </w:rPr>
        <w:t xml:space="preserve"> Essop </w:t>
      </w:r>
      <w:r w:rsidR="002B5D54" w:rsidRPr="004627EC">
        <w:rPr>
          <w:rFonts w:ascii="Times New Roman" w:hAnsi="Times New Roman" w:cs="Times New Roman"/>
          <w:sz w:val="24"/>
          <w:szCs w:val="24"/>
          <w:lang w:val="en-ZW"/>
        </w:rPr>
        <w:t>v</w:t>
      </w:r>
      <w:r w:rsidR="002B5D54" w:rsidRPr="00474A60">
        <w:rPr>
          <w:rFonts w:ascii="Times New Roman" w:hAnsi="Times New Roman" w:cs="Times New Roman"/>
          <w:i/>
          <w:sz w:val="24"/>
          <w:szCs w:val="24"/>
          <w:lang w:val="en-ZW"/>
        </w:rPr>
        <w:t xml:space="preserve"> The State</w:t>
      </w:r>
      <w:r w:rsidR="002B5D54" w:rsidRPr="00474A60">
        <w:rPr>
          <w:rFonts w:ascii="Times New Roman" w:hAnsi="Times New Roman" w:cs="Times New Roman"/>
          <w:sz w:val="24"/>
          <w:szCs w:val="24"/>
          <w:lang w:val="en-ZW"/>
        </w:rPr>
        <w:t xml:space="preserve"> 2016 ZASCA 114 at</w:t>
      </w:r>
      <w:r w:rsidR="0058145F" w:rsidRPr="00474A60">
        <w:rPr>
          <w:rFonts w:ascii="Times New Roman" w:hAnsi="Times New Roman" w:cs="Times New Roman"/>
          <w:sz w:val="24"/>
          <w:szCs w:val="24"/>
          <w:lang w:val="en-ZW"/>
        </w:rPr>
        <w:t xml:space="preserve"> p</w:t>
      </w:r>
      <w:r w:rsidR="004627EC">
        <w:rPr>
          <w:rFonts w:ascii="Times New Roman" w:hAnsi="Times New Roman" w:cs="Times New Roman"/>
          <w:sz w:val="24"/>
          <w:szCs w:val="24"/>
          <w:lang w:val="en-ZW"/>
        </w:rPr>
        <w:t xml:space="preserve"> </w:t>
      </w:r>
      <w:r w:rsidR="00546A2A">
        <w:rPr>
          <w:rFonts w:ascii="Times New Roman" w:hAnsi="Times New Roman" w:cs="Times New Roman"/>
          <w:sz w:val="24"/>
          <w:szCs w:val="24"/>
          <w:lang w:val="en-ZW"/>
        </w:rPr>
        <w:t xml:space="preserve">6.  </w:t>
      </w:r>
      <w:r w:rsidR="002B5D54" w:rsidRPr="00474A60">
        <w:rPr>
          <w:rFonts w:ascii="Times New Roman" w:hAnsi="Times New Roman" w:cs="Times New Roman"/>
          <w:sz w:val="24"/>
          <w:szCs w:val="24"/>
          <w:lang w:val="en-ZW"/>
        </w:rPr>
        <w:t>The prospects are usually ascertained from the</w:t>
      </w:r>
      <w:r w:rsidR="00A631DA" w:rsidRPr="00474A60">
        <w:rPr>
          <w:rFonts w:ascii="Times New Roman" w:hAnsi="Times New Roman" w:cs="Times New Roman"/>
          <w:sz w:val="24"/>
          <w:szCs w:val="24"/>
          <w:lang w:val="en-ZW"/>
        </w:rPr>
        <w:t xml:space="preserve"> intended</w:t>
      </w:r>
      <w:r w:rsidR="00546A2A">
        <w:rPr>
          <w:rFonts w:ascii="Times New Roman" w:hAnsi="Times New Roman" w:cs="Times New Roman"/>
          <w:sz w:val="24"/>
          <w:szCs w:val="24"/>
          <w:lang w:val="en-ZW"/>
        </w:rPr>
        <w:t xml:space="preserve"> grounds of appeal.  </w:t>
      </w:r>
      <w:r w:rsidR="002B5D54" w:rsidRPr="00474A60">
        <w:rPr>
          <w:rFonts w:ascii="Times New Roman" w:hAnsi="Times New Roman" w:cs="Times New Roman"/>
          <w:sz w:val="24"/>
          <w:szCs w:val="24"/>
        </w:rPr>
        <w:t xml:space="preserve">The applicant’s intended grounds of appeal challenge the failure by the court </w:t>
      </w:r>
      <w:r w:rsidR="002B5D54" w:rsidRPr="00474A60">
        <w:rPr>
          <w:rFonts w:ascii="Times New Roman" w:hAnsi="Times New Roman" w:cs="Times New Roman"/>
          <w:i/>
          <w:sz w:val="24"/>
          <w:szCs w:val="24"/>
        </w:rPr>
        <w:t>a quo</w:t>
      </w:r>
      <w:r w:rsidR="002B5D54" w:rsidRPr="00474A60">
        <w:rPr>
          <w:rFonts w:ascii="Times New Roman" w:hAnsi="Times New Roman" w:cs="Times New Roman"/>
          <w:sz w:val="24"/>
          <w:szCs w:val="24"/>
        </w:rPr>
        <w:t xml:space="preserve"> </w:t>
      </w:r>
      <w:r w:rsidR="00E9073E" w:rsidRPr="00474A60">
        <w:rPr>
          <w:rFonts w:ascii="Times New Roman" w:hAnsi="Times New Roman" w:cs="Times New Roman"/>
          <w:sz w:val="24"/>
          <w:szCs w:val="24"/>
        </w:rPr>
        <w:t>to</w:t>
      </w:r>
      <w:r w:rsidR="002B5D54" w:rsidRPr="00474A60">
        <w:rPr>
          <w:rFonts w:ascii="Times New Roman" w:hAnsi="Times New Roman" w:cs="Times New Roman"/>
          <w:sz w:val="24"/>
          <w:szCs w:val="24"/>
        </w:rPr>
        <w:t xml:space="preserve"> find that the respondent had failed to comply with SI 109 of 1993 and</w:t>
      </w:r>
      <w:r w:rsidR="00E9073E" w:rsidRPr="00474A60">
        <w:rPr>
          <w:rFonts w:ascii="Times New Roman" w:hAnsi="Times New Roman" w:cs="Times New Roman"/>
          <w:sz w:val="24"/>
          <w:szCs w:val="24"/>
        </w:rPr>
        <w:t xml:space="preserve"> that</w:t>
      </w:r>
      <w:r w:rsidR="002B5D54" w:rsidRPr="00474A60">
        <w:rPr>
          <w:rFonts w:ascii="Times New Roman" w:hAnsi="Times New Roman" w:cs="Times New Roman"/>
          <w:sz w:val="24"/>
          <w:szCs w:val="24"/>
        </w:rPr>
        <w:t xml:space="preserve"> this amounted to</w:t>
      </w:r>
      <w:r w:rsidR="00E9073E" w:rsidRPr="00474A60">
        <w:rPr>
          <w:rFonts w:ascii="Times New Roman" w:hAnsi="Times New Roman" w:cs="Times New Roman"/>
          <w:sz w:val="24"/>
          <w:szCs w:val="24"/>
        </w:rPr>
        <w:t xml:space="preserve"> an</w:t>
      </w:r>
      <w:r w:rsidR="00546A2A">
        <w:rPr>
          <w:rFonts w:ascii="Times New Roman" w:hAnsi="Times New Roman" w:cs="Times New Roman"/>
          <w:sz w:val="24"/>
          <w:szCs w:val="24"/>
        </w:rPr>
        <w:t xml:space="preserve"> unfair labour practice.  </w:t>
      </w:r>
      <w:r w:rsidR="002B5D54" w:rsidRPr="00474A60">
        <w:rPr>
          <w:rFonts w:ascii="Times New Roman" w:hAnsi="Times New Roman" w:cs="Times New Roman"/>
          <w:sz w:val="24"/>
          <w:szCs w:val="24"/>
        </w:rPr>
        <w:t xml:space="preserve">The applicant further argued that the court </w:t>
      </w:r>
      <w:r w:rsidR="002B5D54" w:rsidRPr="00474A60">
        <w:rPr>
          <w:rFonts w:ascii="Times New Roman" w:hAnsi="Times New Roman" w:cs="Times New Roman"/>
          <w:i/>
          <w:sz w:val="24"/>
          <w:szCs w:val="24"/>
        </w:rPr>
        <w:t>a quo</w:t>
      </w:r>
      <w:r w:rsidR="002B5D54" w:rsidRPr="00474A60">
        <w:rPr>
          <w:rFonts w:ascii="Times New Roman" w:hAnsi="Times New Roman" w:cs="Times New Roman"/>
          <w:sz w:val="24"/>
          <w:szCs w:val="24"/>
        </w:rPr>
        <w:t xml:space="preserve"> erred in holding that the fixed term contract had been validly concluded. In the applicant’s submissions before this </w:t>
      </w:r>
      <w:r w:rsidR="00546A2A">
        <w:rPr>
          <w:rFonts w:ascii="Times New Roman" w:hAnsi="Times New Roman" w:cs="Times New Roman"/>
          <w:sz w:val="24"/>
          <w:szCs w:val="24"/>
        </w:rPr>
        <w:t>C</w:t>
      </w:r>
      <w:r w:rsidR="002B5D54" w:rsidRPr="00474A60">
        <w:rPr>
          <w:rFonts w:ascii="Times New Roman" w:hAnsi="Times New Roman" w:cs="Times New Roman"/>
          <w:sz w:val="24"/>
          <w:szCs w:val="24"/>
        </w:rPr>
        <w:t xml:space="preserve">ourt, </w:t>
      </w:r>
      <w:r w:rsidR="002B5D54" w:rsidRPr="00546A2A">
        <w:rPr>
          <w:rFonts w:ascii="Times New Roman" w:hAnsi="Times New Roman" w:cs="Times New Roman"/>
          <w:sz w:val="24"/>
          <w:szCs w:val="24"/>
        </w:rPr>
        <w:t>Mr</w:t>
      </w:r>
      <w:r w:rsidR="002B5D54" w:rsidRPr="00474A60">
        <w:rPr>
          <w:rFonts w:ascii="Times New Roman" w:hAnsi="Times New Roman" w:cs="Times New Roman"/>
          <w:i/>
          <w:sz w:val="24"/>
          <w:szCs w:val="24"/>
        </w:rPr>
        <w:t xml:space="preserve"> Matanhire</w:t>
      </w:r>
      <w:r w:rsidR="002B5D54" w:rsidRPr="00474A60">
        <w:rPr>
          <w:rFonts w:ascii="Times New Roman" w:hAnsi="Times New Roman" w:cs="Times New Roman"/>
          <w:sz w:val="24"/>
          <w:szCs w:val="24"/>
        </w:rPr>
        <w:t xml:space="preserve"> </w:t>
      </w:r>
      <w:r w:rsidR="00E9073E" w:rsidRPr="00474A60">
        <w:rPr>
          <w:rFonts w:ascii="Times New Roman" w:hAnsi="Times New Roman" w:cs="Times New Roman"/>
          <w:sz w:val="24"/>
          <w:szCs w:val="24"/>
        </w:rPr>
        <w:t>argued</w:t>
      </w:r>
      <w:r w:rsidR="002B5D54" w:rsidRPr="00474A60">
        <w:rPr>
          <w:rFonts w:ascii="Times New Roman" w:hAnsi="Times New Roman" w:cs="Times New Roman"/>
          <w:sz w:val="24"/>
          <w:szCs w:val="24"/>
        </w:rPr>
        <w:t xml:space="preserve"> that in terms of s</w:t>
      </w:r>
      <w:r w:rsidR="00546A2A">
        <w:rPr>
          <w:rFonts w:ascii="Times New Roman" w:hAnsi="Times New Roman" w:cs="Times New Roman"/>
          <w:sz w:val="24"/>
          <w:szCs w:val="24"/>
        </w:rPr>
        <w:t> </w:t>
      </w:r>
      <w:r w:rsidR="002B5D54" w:rsidRPr="00474A60">
        <w:rPr>
          <w:rFonts w:ascii="Times New Roman" w:hAnsi="Times New Roman" w:cs="Times New Roman"/>
          <w:sz w:val="24"/>
          <w:szCs w:val="24"/>
        </w:rPr>
        <w:t xml:space="preserve">17 (2) of the Labour Act, it is </w:t>
      </w:r>
      <w:r w:rsidR="00E9073E" w:rsidRPr="00474A60">
        <w:rPr>
          <w:rFonts w:ascii="Times New Roman" w:hAnsi="Times New Roman" w:cs="Times New Roman"/>
          <w:sz w:val="24"/>
          <w:szCs w:val="24"/>
        </w:rPr>
        <w:t>permissible</w:t>
      </w:r>
      <w:r w:rsidR="002B5D54" w:rsidRPr="00474A60">
        <w:rPr>
          <w:rFonts w:ascii="Times New Roman" w:hAnsi="Times New Roman" w:cs="Times New Roman"/>
          <w:sz w:val="24"/>
          <w:szCs w:val="24"/>
        </w:rPr>
        <w:t xml:space="preserve"> to bring a contract in conformity with regulations and thus the fixed term contract should not have been terminated.</w:t>
      </w:r>
      <w:r w:rsidR="00546A2A">
        <w:rPr>
          <w:rFonts w:ascii="Times New Roman" w:hAnsi="Times New Roman" w:cs="Times New Roman"/>
          <w:i/>
          <w:sz w:val="24"/>
          <w:szCs w:val="24"/>
        </w:rPr>
        <w:t xml:space="preserve">  </w:t>
      </w:r>
      <w:r w:rsidR="002B5D54" w:rsidRPr="00474A60">
        <w:rPr>
          <w:rFonts w:ascii="Times New Roman" w:hAnsi="Times New Roman" w:cs="Times New Roman"/>
          <w:i/>
          <w:sz w:val="24"/>
          <w:szCs w:val="24"/>
        </w:rPr>
        <w:t>Per contra</w:t>
      </w:r>
      <w:r w:rsidR="0035228B" w:rsidRPr="00474A60">
        <w:rPr>
          <w:rFonts w:ascii="Times New Roman" w:hAnsi="Times New Roman" w:cs="Times New Roman"/>
          <w:sz w:val="24"/>
          <w:szCs w:val="24"/>
        </w:rPr>
        <w:t>, the respondent argued</w:t>
      </w:r>
      <w:r w:rsidR="002B5D54" w:rsidRPr="00474A60">
        <w:rPr>
          <w:rFonts w:ascii="Times New Roman" w:hAnsi="Times New Roman" w:cs="Times New Roman"/>
          <w:sz w:val="24"/>
          <w:szCs w:val="24"/>
        </w:rPr>
        <w:t xml:space="preserve"> that the applicant</w:t>
      </w:r>
      <w:r w:rsidR="00E9073E" w:rsidRPr="00474A60">
        <w:rPr>
          <w:rFonts w:ascii="Times New Roman" w:hAnsi="Times New Roman" w:cs="Times New Roman"/>
          <w:sz w:val="24"/>
          <w:szCs w:val="24"/>
        </w:rPr>
        <w:t>’s</w:t>
      </w:r>
      <w:r w:rsidR="002B5D54" w:rsidRPr="00474A60">
        <w:rPr>
          <w:rFonts w:ascii="Times New Roman" w:hAnsi="Times New Roman" w:cs="Times New Roman"/>
          <w:sz w:val="24"/>
          <w:szCs w:val="24"/>
        </w:rPr>
        <w:t xml:space="preserve"> </w:t>
      </w:r>
      <w:r w:rsidR="00E9073E" w:rsidRPr="00474A60">
        <w:rPr>
          <w:rFonts w:ascii="Times New Roman" w:hAnsi="Times New Roman" w:cs="Times New Roman"/>
          <w:sz w:val="24"/>
          <w:szCs w:val="24"/>
        </w:rPr>
        <w:t xml:space="preserve">intended grounds of appeal </w:t>
      </w:r>
      <w:r w:rsidR="002B5D54" w:rsidRPr="00474A60">
        <w:rPr>
          <w:rFonts w:ascii="Times New Roman" w:hAnsi="Times New Roman" w:cs="Times New Roman"/>
          <w:sz w:val="24"/>
          <w:szCs w:val="24"/>
        </w:rPr>
        <w:t xml:space="preserve">do not attack the findings of law made by the court </w:t>
      </w:r>
      <w:r w:rsidR="002B5D54" w:rsidRPr="00474A60">
        <w:rPr>
          <w:rFonts w:ascii="Times New Roman" w:hAnsi="Times New Roman" w:cs="Times New Roman"/>
          <w:i/>
          <w:sz w:val="24"/>
          <w:szCs w:val="24"/>
        </w:rPr>
        <w:t>a quo</w:t>
      </w:r>
      <w:r w:rsidR="002B5D54" w:rsidRPr="00474A60">
        <w:rPr>
          <w:rFonts w:ascii="Times New Roman" w:hAnsi="Times New Roman" w:cs="Times New Roman"/>
          <w:sz w:val="24"/>
          <w:szCs w:val="24"/>
        </w:rPr>
        <w:t xml:space="preserve">. </w:t>
      </w:r>
      <w:r w:rsidR="00546A2A">
        <w:rPr>
          <w:rFonts w:ascii="Times New Roman" w:hAnsi="Times New Roman" w:cs="Times New Roman"/>
          <w:sz w:val="24"/>
          <w:szCs w:val="24"/>
        </w:rPr>
        <w:t xml:space="preserve"> </w:t>
      </w:r>
      <w:r w:rsidR="002B5D54" w:rsidRPr="00474A60">
        <w:rPr>
          <w:rFonts w:ascii="Times New Roman" w:hAnsi="Times New Roman" w:cs="Times New Roman"/>
          <w:sz w:val="24"/>
          <w:szCs w:val="24"/>
        </w:rPr>
        <w:t xml:space="preserve">It avers that it did not participate in any form of unfair labour practice. </w:t>
      </w:r>
      <w:r w:rsidR="00546A2A">
        <w:rPr>
          <w:rFonts w:ascii="Times New Roman" w:hAnsi="Times New Roman" w:cs="Times New Roman"/>
          <w:sz w:val="24"/>
          <w:szCs w:val="24"/>
        </w:rPr>
        <w:t xml:space="preserve"> </w:t>
      </w:r>
      <w:r w:rsidR="002B5D54" w:rsidRPr="00474A60">
        <w:rPr>
          <w:rFonts w:ascii="Times New Roman" w:hAnsi="Times New Roman" w:cs="Times New Roman"/>
          <w:sz w:val="24"/>
          <w:szCs w:val="24"/>
        </w:rPr>
        <w:t xml:space="preserve">It </w:t>
      </w:r>
      <w:r w:rsidR="00E9073E" w:rsidRPr="00474A60">
        <w:rPr>
          <w:rFonts w:ascii="Times New Roman" w:hAnsi="Times New Roman" w:cs="Times New Roman"/>
          <w:sz w:val="24"/>
          <w:szCs w:val="24"/>
        </w:rPr>
        <w:t>argued</w:t>
      </w:r>
      <w:r w:rsidR="002B5D54" w:rsidRPr="00474A60">
        <w:rPr>
          <w:rFonts w:ascii="Times New Roman" w:hAnsi="Times New Roman" w:cs="Times New Roman"/>
          <w:sz w:val="24"/>
          <w:szCs w:val="24"/>
        </w:rPr>
        <w:t xml:space="preserve"> that it was not the duty of the courts to create contracts for</w:t>
      </w:r>
      <w:r w:rsidR="00E9073E" w:rsidRPr="00474A60">
        <w:rPr>
          <w:rFonts w:ascii="Times New Roman" w:hAnsi="Times New Roman" w:cs="Times New Roman"/>
          <w:sz w:val="24"/>
          <w:szCs w:val="24"/>
        </w:rPr>
        <w:t xml:space="preserve"> the</w:t>
      </w:r>
      <w:r w:rsidR="002B5D54" w:rsidRPr="00474A60">
        <w:rPr>
          <w:rFonts w:ascii="Times New Roman" w:hAnsi="Times New Roman" w:cs="Times New Roman"/>
          <w:sz w:val="24"/>
          <w:szCs w:val="24"/>
        </w:rPr>
        <w:t xml:space="preserve"> parties.</w:t>
      </w:r>
    </w:p>
    <w:p w14:paraId="51C0B8BF" w14:textId="77777777" w:rsidR="00981BAC" w:rsidRPr="00474A60" w:rsidRDefault="00981BAC" w:rsidP="00981BAC">
      <w:pPr>
        <w:spacing w:after="0" w:line="240" w:lineRule="auto"/>
        <w:ind w:left="720" w:hanging="720"/>
        <w:jc w:val="both"/>
        <w:rPr>
          <w:rFonts w:ascii="Times New Roman" w:hAnsi="Times New Roman" w:cs="Times New Roman"/>
          <w:sz w:val="24"/>
          <w:szCs w:val="24"/>
        </w:rPr>
      </w:pPr>
    </w:p>
    <w:p w14:paraId="697C5D49" w14:textId="050CC37A" w:rsidR="002B5D54" w:rsidRPr="00474A60" w:rsidRDefault="00BC373E" w:rsidP="00B75E13">
      <w:pPr>
        <w:spacing w:after="0" w:line="480" w:lineRule="auto"/>
        <w:ind w:left="720" w:hanging="720"/>
        <w:jc w:val="both"/>
        <w:rPr>
          <w:rFonts w:ascii="Times New Roman" w:hAnsi="Times New Roman" w:cs="Times New Roman"/>
          <w:sz w:val="24"/>
          <w:szCs w:val="24"/>
        </w:rPr>
      </w:pPr>
      <w:r w:rsidRPr="00474A60">
        <w:rPr>
          <w:rFonts w:ascii="Times New Roman" w:hAnsi="Times New Roman" w:cs="Times New Roman"/>
          <w:sz w:val="24"/>
          <w:szCs w:val="24"/>
        </w:rPr>
        <w:t>[15]</w:t>
      </w:r>
      <w:r w:rsidRPr="00474A60">
        <w:rPr>
          <w:rFonts w:ascii="Times New Roman" w:hAnsi="Times New Roman" w:cs="Times New Roman"/>
          <w:sz w:val="24"/>
          <w:szCs w:val="24"/>
        </w:rPr>
        <w:tab/>
      </w:r>
      <w:r w:rsidR="0035228B" w:rsidRPr="00474A60">
        <w:rPr>
          <w:rFonts w:ascii="Times New Roman" w:hAnsi="Times New Roman" w:cs="Times New Roman"/>
          <w:sz w:val="24"/>
          <w:szCs w:val="24"/>
        </w:rPr>
        <w:t>It is my considered view that</w:t>
      </w:r>
      <w:r w:rsidR="002B5D54" w:rsidRPr="00474A60">
        <w:rPr>
          <w:rFonts w:ascii="Times New Roman" w:hAnsi="Times New Roman" w:cs="Times New Roman"/>
          <w:sz w:val="24"/>
          <w:szCs w:val="24"/>
        </w:rPr>
        <w:t xml:space="preserve"> the court </w:t>
      </w:r>
      <w:r w:rsidR="002B5D54" w:rsidRPr="00474A60">
        <w:rPr>
          <w:rFonts w:ascii="Times New Roman" w:hAnsi="Times New Roman" w:cs="Times New Roman"/>
          <w:i/>
          <w:sz w:val="24"/>
          <w:szCs w:val="24"/>
        </w:rPr>
        <w:t>a quo</w:t>
      </w:r>
      <w:r w:rsidR="00A30214" w:rsidRPr="00474A60">
        <w:rPr>
          <w:rFonts w:ascii="Times New Roman" w:hAnsi="Times New Roman" w:cs="Times New Roman"/>
          <w:i/>
          <w:sz w:val="24"/>
          <w:szCs w:val="24"/>
        </w:rPr>
        <w:t xml:space="preserve">’s </w:t>
      </w:r>
      <w:r w:rsidR="00A30214" w:rsidRPr="00474A60">
        <w:rPr>
          <w:rFonts w:ascii="Times New Roman" w:hAnsi="Times New Roman" w:cs="Times New Roman"/>
          <w:sz w:val="24"/>
          <w:szCs w:val="24"/>
        </w:rPr>
        <w:t>findings</w:t>
      </w:r>
      <w:r w:rsidR="002B5D54" w:rsidRPr="00474A60">
        <w:rPr>
          <w:rFonts w:ascii="Times New Roman" w:hAnsi="Times New Roman" w:cs="Times New Roman"/>
          <w:sz w:val="24"/>
          <w:szCs w:val="24"/>
        </w:rPr>
        <w:t xml:space="preserve"> cannot be faulted</w:t>
      </w:r>
      <w:r w:rsidR="00A30214" w:rsidRPr="00474A60">
        <w:rPr>
          <w:rFonts w:ascii="Times New Roman" w:hAnsi="Times New Roman" w:cs="Times New Roman"/>
          <w:sz w:val="24"/>
          <w:szCs w:val="24"/>
        </w:rPr>
        <w:t>.</w:t>
      </w:r>
      <w:r w:rsidR="00CA4522">
        <w:rPr>
          <w:rFonts w:ascii="Times New Roman" w:hAnsi="Times New Roman" w:cs="Times New Roman"/>
          <w:sz w:val="24"/>
          <w:szCs w:val="24"/>
        </w:rPr>
        <w:t xml:space="preserve">  </w:t>
      </w:r>
      <w:r w:rsidR="0035228B" w:rsidRPr="00474A60">
        <w:rPr>
          <w:rFonts w:ascii="Times New Roman" w:hAnsi="Times New Roman" w:cs="Times New Roman"/>
          <w:sz w:val="24"/>
          <w:szCs w:val="24"/>
        </w:rPr>
        <w:t>It is apparent from the record that the applica</w:t>
      </w:r>
      <w:r w:rsidR="002B5D54" w:rsidRPr="00474A60">
        <w:rPr>
          <w:rFonts w:ascii="Times New Roman" w:hAnsi="Times New Roman" w:cs="Times New Roman"/>
          <w:sz w:val="24"/>
          <w:szCs w:val="24"/>
        </w:rPr>
        <w:t xml:space="preserve">nt sought an order </w:t>
      </w:r>
      <w:r w:rsidR="00A30214" w:rsidRPr="00474A60">
        <w:rPr>
          <w:rFonts w:ascii="Times New Roman" w:hAnsi="Times New Roman" w:cs="Times New Roman"/>
          <w:sz w:val="24"/>
          <w:szCs w:val="24"/>
        </w:rPr>
        <w:t>to the effect that his</w:t>
      </w:r>
      <w:r w:rsidR="002B5D54" w:rsidRPr="00474A60">
        <w:rPr>
          <w:rFonts w:ascii="Times New Roman" w:hAnsi="Times New Roman" w:cs="Times New Roman"/>
          <w:sz w:val="24"/>
          <w:szCs w:val="24"/>
        </w:rPr>
        <w:t xml:space="preserve"> employment</w:t>
      </w:r>
      <w:r w:rsidR="00A30214" w:rsidRPr="00474A60">
        <w:rPr>
          <w:rFonts w:ascii="Times New Roman" w:hAnsi="Times New Roman" w:cs="Times New Roman"/>
          <w:sz w:val="24"/>
          <w:szCs w:val="24"/>
        </w:rPr>
        <w:t xml:space="preserve"> was</w:t>
      </w:r>
      <w:r w:rsidR="00172196" w:rsidRPr="00474A60">
        <w:rPr>
          <w:rFonts w:ascii="Times New Roman" w:hAnsi="Times New Roman" w:cs="Times New Roman"/>
          <w:sz w:val="24"/>
          <w:szCs w:val="24"/>
        </w:rPr>
        <w:t xml:space="preserve"> on a permanent basis. </w:t>
      </w:r>
      <w:r w:rsidR="00CA4522">
        <w:rPr>
          <w:rFonts w:ascii="Times New Roman" w:hAnsi="Times New Roman" w:cs="Times New Roman"/>
          <w:sz w:val="24"/>
          <w:szCs w:val="24"/>
        </w:rPr>
        <w:t xml:space="preserve"> </w:t>
      </w:r>
      <w:r w:rsidR="00172196" w:rsidRPr="00474A60">
        <w:rPr>
          <w:rFonts w:ascii="Times New Roman" w:hAnsi="Times New Roman" w:cs="Times New Roman"/>
          <w:sz w:val="24"/>
          <w:szCs w:val="24"/>
        </w:rPr>
        <w:t>The relief sought</w:t>
      </w:r>
      <w:r w:rsidR="002B5D54" w:rsidRPr="00474A60">
        <w:rPr>
          <w:rFonts w:ascii="Times New Roman" w:hAnsi="Times New Roman" w:cs="Times New Roman"/>
          <w:sz w:val="24"/>
          <w:szCs w:val="24"/>
        </w:rPr>
        <w:t xml:space="preserve"> is incompetent. </w:t>
      </w:r>
      <w:r w:rsidR="00CA4522">
        <w:rPr>
          <w:rFonts w:ascii="Times New Roman" w:hAnsi="Times New Roman" w:cs="Times New Roman"/>
          <w:sz w:val="24"/>
          <w:szCs w:val="24"/>
        </w:rPr>
        <w:t xml:space="preserve"> </w:t>
      </w:r>
      <w:r w:rsidR="002B5D54" w:rsidRPr="00474A60">
        <w:rPr>
          <w:rFonts w:ascii="Times New Roman" w:hAnsi="Times New Roman" w:cs="Times New Roman"/>
          <w:sz w:val="24"/>
          <w:szCs w:val="24"/>
        </w:rPr>
        <w:t xml:space="preserve">Further, the applicant’s claim before the designated agent was </w:t>
      </w:r>
      <w:r w:rsidR="00C77B23">
        <w:rPr>
          <w:rFonts w:ascii="Times New Roman" w:hAnsi="Times New Roman" w:cs="Times New Roman"/>
          <w:sz w:val="24"/>
          <w:szCs w:val="24"/>
        </w:rPr>
        <w:t>for</w:t>
      </w:r>
      <w:r w:rsidR="002B5D54" w:rsidRPr="00474A60">
        <w:rPr>
          <w:rFonts w:ascii="Times New Roman" w:hAnsi="Times New Roman" w:cs="Times New Roman"/>
          <w:sz w:val="24"/>
          <w:szCs w:val="24"/>
        </w:rPr>
        <w:t xml:space="preserve"> a declaratory order. </w:t>
      </w:r>
      <w:r w:rsidR="00CA4522">
        <w:rPr>
          <w:rFonts w:ascii="Times New Roman" w:hAnsi="Times New Roman" w:cs="Times New Roman"/>
          <w:sz w:val="24"/>
          <w:szCs w:val="24"/>
        </w:rPr>
        <w:t xml:space="preserve"> </w:t>
      </w:r>
      <w:r w:rsidR="002B5D54" w:rsidRPr="00474A60">
        <w:rPr>
          <w:rFonts w:ascii="Times New Roman" w:hAnsi="Times New Roman" w:cs="Times New Roman"/>
          <w:sz w:val="24"/>
          <w:szCs w:val="24"/>
        </w:rPr>
        <w:t xml:space="preserve">This Court in </w:t>
      </w:r>
      <w:r w:rsidR="002B5D54" w:rsidRPr="00474A60">
        <w:rPr>
          <w:rFonts w:ascii="Times New Roman" w:hAnsi="Times New Roman" w:cs="Times New Roman"/>
          <w:i/>
          <w:sz w:val="24"/>
          <w:szCs w:val="24"/>
        </w:rPr>
        <w:t xml:space="preserve">National Railways of Zimbabwe </w:t>
      </w:r>
      <w:r w:rsidR="002B5D54" w:rsidRPr="00CA4522">
        <w:rPr>
          <w:rFonts w:ascii="Times New Roman" w:hAnsi="Times New Roman" w:cs="Times New Roman"/>
          <w:sz w:val="24"/>
          <w:szCs w:val="24"/>
        </w:rPr>
        <w:t>v</w:t>
      </w:r>
      <w:r w:rsidR="002B5D54" w:rsidRPr="00474A60">
        <w:rPr>
          <w:rFonts w:ascii="Times New Roman" w:hAnsi="Times New Roman" w:cs="Times New Roman"/>
          <w:i/>
          <w:sz w:val="24"/>
          <w:szCs w:val="24"/>
        </w:rPr>
        <w:t xml:space="preserve"> Zimbabwe Railway Artisans Union &amp; Ors </w:t>
      </w:r>
      <w:r w:rsidR="008725AA">
        <w:rPr>
          <w:rFonts w:ascii="Times New Roman" w:hAnsi="Times New Roman" w:cs="Times New Roman"/>
          <w:i/>
          <w:sz w:val="24"/>
          <w:szCs w:val="24"/>
        </w:rPr>
        <w:t>2005 (1) ZLR 341  (S)  at 347A-D</w:t>
      </w:r>
      <w:r w:rsidR="002B5D54" w:rsidRPr="00474A60">
        <w:rPr>
          <w:rFonts w:ascii="Times New Roman" w:hAnsi="Times New Roman" w:cs="Times New Roman"/>
          <w:sz w:val="24"/>
          <w:szCs w:val="24"/>
        </w:rPr>
        <w:t xml:space="preserve"> held as follows:</w:t>
      </w:r>
      <w:r w:rsidR="002B5D54" w:rsidRPr="00474A60">
        <w:rPr>
          <w:rFonts w:ascii="Times New Roman" w:hAnsi="Times New Roman" w:cs="Times New Roman"/>
          <w:b/>
          <w:i/>
          <w:sz w:val="24"/>
          <w:szCs w:val="24"/>
        </w:rPr>
        <w:t xml:space="preserve"> </w:t>
      </w:r>
    </w:p>
    <w:p w14:paraId="6313BAEB" w14:textId="6F7D1B82" w:rsidR="002B5D54" w:rsidRPr="00474A60" w:rsidRDefault="002B5D54" w:rsidP="00B75E13">
      <w:pPr>
        <w:spacing w:after="0" w:line="240" w:lineRule="auto"/>
        <w:ind w:left="1440"/>
        <w:jc w:val="both"/>
        <w:rPr>
          <w:rFonts w:ascii="Times New Roman" w:hAnsi="Times New Roman" w:cs="Times New Roman"/>
          <w:sz w:val="24"/>
          <w:szCs w:val="24"/>
        </w:rPr>
      </w:pPr>
      <w:r w:rsidRPr="00474A60">
        <w:rPr>
          <w:rFonts w:ascii="Times New Roman" w:hAnsi="Times New Roman" w:cs="Times New Roman"/>
          <w:sz w:val="24"/>
          <w:szCs w:val="24"/>
        </w:rPr>
        <w:t>“… before an application can be entertained by the Labour Court, it must be satisfied that such an application is</w:t>
      </w:r>
      <w:r w:rsidR="006F278C">
        <w:rPr>
          <w:rFonts w:ascii="Times New Roman" w:hAnsi="Times New Roman" w:cs="Times New Roman"/>
          <w:sz w:val="24"/>
          <w:szCs w:val="24"/>
        </w:rPr>
        <w:t xml:space="preserve"> </w:t>
      </w:r>
      <w:r w:rsidRPr="00474A60">
        <w:rPr>
          <w:rFonts w:ascii="Times New Roman" w:hAnsi="Times New Roman" w:cs="Times New Roman"/>
          <w:sz w:val="24"/>
          <w:szCs w:val="24"/>
        </w:rPr>
        <w:t xml:space="preserve"> an application “in terms of this Act or any other enactment”. This necessarily means that the Act or other enactment must specifically provide for applications to the Labour Court, of the type that the applicant seeks to bring. … nowhere in the Act is the power granted to the Labour </w:t>
      </w:r>
      <w:r w:rsidRPr="00474A60">
        <w:rPr>
          <w:rFonts w:ascii="Times New Roman" w:hAnsi="Times New Roman" w:cs="Times New Roman"/>
          <w:sz w:val="24"/>
          <w:szCs w:val="24"/>
        </w:rPr>
        <w:lastRenderedPageBreak/>
        <w:t xml:space="preserve">Court to grant an order of the nature sought by the respondents in the court a quo, nor have I been referred to any enactment </w:t>
      </w:r>
      <w:r w:rsidR="001C31F4" w:rsidRPr="00474A60">
        <w:rPr>
          <w:rFonts w:ascii="Times New Roman" w:hAnsi="Times New Roman" w:cs="Times New Roman"/>
          <w:sz w:val="24"/>
          <w:szCs w:val="24"/>
        </w:rPr>
        <w:t>authorizing</w:t>
      </w:r>
      <w:r w:rsidRPr="00474A60">
        <w:rPr>
          <w:rFonts w:ascii="Times New Roman" w:hAnsi="Times New Roman" w:cs="Times New Roman"/>
          <w:sz w:val="24"/>
          <w:szCs w:val="24"/>
        </w:rPr>
        <w:t xml:space="preserve"> the Labour Court to grant such an order.”</w:t>
      </w:r>
      <w:r w:rsidRPr="00474A60">
        <w:rPr>
          <w:rFonts w:ascii="Times New Roman" w:hAnsi="Times New Roman" w:cs="Times New Roman"/>
          <w:b/>
          <w:sz w:val="24"/>
          <w:szCs w:val="24"/>
        </w:rPr>
        <w:t xml:space="preserve"> </w:t>
      </w:r>
    </w:p>
    <w:p w14:paraId="06F6BDD0" w14:textId="77777777" w:rsidR="002B5D54" w:rsidRPr="00474A60" w:rsidRDefault="002B5D54" w:rsidP="002B5D54">
      <w:pPr>
        <w:spacing w:line="360" w:lineRule="auto"/>
        <w:jc w:val="both"/>
        <w:rPr>
          <w:rFonts w:ascii="Times New Roman" w:hAnsi="Times New Roman" w:cs="Times New Roman"/>
          <w:sz w:val="24"/>
          <w:szCs w:val="24"/>
        </w:rPr>
      </w:pPr>
      <w:r w:rsidRPr="00474A60">
        <w:rPr>
          <w:rFonts w:ascii="Times New Roman" w:hAnsi="Times New Roman" w:cs="Times New Roman"/>
          <w:sz w:val="24"/>
          <w:szCs w:val="24"/>
        </w:rPr>
        <w:t xml:space="preserve"> </w:t>
      </w:r>
    </w:p>
    <w:p w14:paraId="42DC9261" w14:textId="437D0E8E" w:rsidR="00427CFD" w:rsidRDefault="002B5D54" w:rsidP="00211457">
      <w:pPr>
        <w:spacing w:line="480" w:lineRule="auto"/>
        <w:ind w:left="720"/>
        <w:jc w:val="both"/>
        <w:rPr>
          <w:rFonts w:ascii="Times New Roman" w:hAnsi="Times New Roman" w:cs="Times New Roman"/>
          <w:sz w:val="24"/>
          <w:szCs w:val="24"/>
        </w:rPr>
      </w:pPr>
      <w:r w:rsidRPr="00474A60">
        <w:rPr>
          <w:rFonts w:ascii="Times New Roman" w:hAnsi="Times New Roman" w:cs="Times New Roman"/>
          <w:sz w:val="24"/>
          <w:szCs w:val="24"/>
        </w:rPr>
        <w:t>In light of th</w:t>
      </w:r>
      <w:r w:rsidR="00A04237">
        <w:rPr>
          <w:rFonts w:ascii="Times New Roman" w:hAnsi="Times New Roman" w:cs="Times New Roman"/>
          <w:sz w:val="24"/>
          <w:szCs w:val="24"/>
        </w:rPr>
        <w:t xml:space="preserve">e designated agent and the court </w:t>
      </w:r>
      <w:r w:rsidR="00A04237" w:rsidRPr="009D5818">
        <w:rPr>
          <w:rFonts w:ascii="Times New Roman" w:hAnsi="Times New Roman" w:cs="Times New Roman"/>
          <w:i/>
          <w:sz w:val="24"/>
          <w:szCs w:val="24"/>
        </w:rPr>
        <w:t>a quo’s</w:t>
      </w:r>
      <w:r w:rsidR="00A04237">
        <w:rPr>
          <w:rFonts w:ascii="Times New Roman" w:hAnsi="Times New Roman" w:cs="Times New Roman"/>
          <w:sz w:val="24"/>
          <w:szCs w:val="24"/>
        </w:rPr>
        <w:t xml:space="preserve"> lack of jurisdiction to grant a declaratory order</w:t>
      </w:r>
      <w:r w:rsidRPr="00474A60">
        <w:rPr>
          <w:rFonts w:ascii="Times New Roman" w:hAnsi="Times New Roman" w:cs="Times New Roman"/>
          <w:sz w:val="24"/>
          <w:szCs w:val="24"/>
        </w:rPr>
        <w:t xml:space="preserve">, it </w:t>
      </w:r>
      <w:r w:rsidR="0035228B" w:rsidRPr="00474A60">
        <w:rPr>
          <w:rFonts w:ascii="Times New Roman" w:hAnsi="Times New Roman" w:cs="Times New Roman"/>
          <w:sz w:val="24"/>
          <w:szCs w:val="24"/>
        </w:rPr>
        <w:t>is my view</w:t>
      </w:r>
      <w:r w:rsidRPr="00474A60">
        <w:rPr>
          <w:rFonts w:ascii="Times New Roman" w:hAnsi="Times New Roman" w:cs="Times New Roman"/>
          <w:sz w:val="24"/>
          <w:szCs w:val="24"/>
        </w:rPr>
        <w:t xml:space="preserve"> that the</w:t>
      </w:r>
      <w:r w:rsidR="006F278C">
        <w:rPr>
          <w:rFonts w:ascii="Times New Roman" w:hAnsi="Times New Roman" w:cs="Times New Roman"/>
          <w:sz w:val="24"/>
          <w:szCs w:val="24"/>
        </w:rPr>
        <w:t xml:space="preserve"> intended appeal on that aspect,</w:t>
      </w:r>
      <w:r w:rsidRPr="00474A60">
        <w:rPr>
          <w:rFonts w:ascii="Times New Roman" w:hAnsi="Times New Roman" w:cs="Times New Roman"/>
          <w:sz w:val="24"/>
          <w:szCs w:val="24"/>
        </w:rPr>
        <w:t xml:space="preserve"> carries no prospects of success</w:t>
      </w:r>
      <w:r w:rsidR="006F278C">
        <w:rPr>
          <w:rFonts w:ascii="Times New Roman" w:hAnsi="Times New Roman" w:cs="Times New Roman"/>
          <w:sz w:val="24"/>
          <w:szCs w:val="24"/>
        </w:rPr>
        <w:t xml:space="preserve">. </w:t>
      </w:r>
      <w:r w:rsidRPr="00474A60">
        <w:rPr>
          <w:rFonts w:ascii="Times New Roman" w:hAnsi="Times New Roman" w:cs="Times New Roman"/>
          <w:sz w:val="24"/>
          <w:szCs w:val="24"/>
        </w:rPr>
        <w:t xml:space="preserve">It has been </w:t>
      </w:r>
      <w:r w:rsidR="00172196" w:rsidRPr="00474A60">
        <w:rPr>
          <w:rFonts w:ascii="Times New Roman" w:hAnsi="Times New Roman" w:cs="Times New Roman"/>
          <w:sz w:val="24"/>
          <w:szCs w:val="24"/>
        </w:rPr>
        <w:t>held</w:t>
      </w:r>
      <w:r w:rsidRPr="00474A60">
        <w:rPr>
          <w:rFonts w:ascii="Times New Roman" w:hAnsi="Times New Roman" w:cs="Times New Roman"/>
          <w:sz w:val="24"/>
          <w:szCs w:val="24"/>
        </w:rPr>
        <w:t xml:space="preserve"> by this Court that the Labour Court cannot grant a declaratory order. </w:t>
      </w:r>
      <w:r w:rsidR="00DD7B69">
        <w:rPr>
          <w:rFonts w:ascii="Times New Roman" w:hAnsi="Times New Roman" w:cs="Times New Roman"/>
          <w:sz w:val="24"/>
          <w:szCs w:val="24"/>
        </w:rPr>
        <w:t xml:space="preserve">It is further apparent that the applicant freely and voluntarily entered into a contract of fixed duration which has been terminated by effluxion of time. It is therefore unlikely that the appeal court will arrive at a decision different from that arrived at by the court </w:t>
      </w:r>
      <w:r w:rsidR="00DD7B69" w:rsidRPr="00DD7B69">
        <w:rPr>
          <w:rFonts w:ascii="Times New Roman" w:hAnsi="Times New Roman" w:cs="Times New Roman"/>
          <w:i/>
          <w:sz w:val="24"/>
          <w:szCs w:val="24"/>
        </w:rPr>
        <w:t>a quo.</w:t>
      </w:r>
    </w:p>
    <w:p w14:paraId="22E86776" w14:textId="77777777" w:rsidR="002B5D54" w:rsidRPr="00474A60" w:rsidRDefault="002B5D54" w:rsidP="00427CFD">
      <w:pPr>
        <w:spacing w:after="0" w:line="240" w:lineRule="auto"/>
        <w:ind w:left="720"/>
        <w:jc w:val="both"/>
        <w:rPr>
          <w:rFonts w:ascii="Times New Roman" w:hAnsi="Times New Roman" w:cs="Times New Roman"/>
          <w:sz w:val="24"/>
          <w:szCs w:val="24"/>
        </w:rPr>
      </w:pPr>
      <w:r w:rsidRPr="00474A60">
        <w:rPr>
          <w:rFonts w:ascii="Times New Roman" w:hAnsi="Times New Roman" w:cs="Times New Roman"/>
          <w:sz w:val="24"/>
          <w:szCs w:val="24"/>
        </w:rPr>
        <w:t xml:space="preserve"> </w:t>
      </w:r>
    </w:p>
    <w:p w14:paraId="48D5D3A3" w14:textId="77777777" w:rsidR="002B5D54" w:rsidRPr="00474A60" w:rsidRDefault="00BC373E" w:rsidP="00C83BE2">
      <w:pPr>
        <w:spacing w:after="0" w:line="480" w:lineRule="auto"/>
        <w:ind w:left="720" w:hanging="720"/>
        <w:jc w:val="both"/>
        <w:rPr>
          <w:rFonts w:ascii="Times New Roman" w:hAnsi="Times New Roman" w:cs="Times New Roman"/>
          <w:sz w:val="24"/>
          <w:szCs w:val="24"/>
        </w:rPr>
      </w:pPr>
      <w:r w:rsidRPr="00474A60">
        <w:rPr>
          <w:rFonts w:ascii="Times New Roman" w:hAnsi="Times New Roman" w:cs="Times New Roman"/>
          <w:sz w:val="24"/>
          <w:szCs w:val="24"/>
        </w:rPr>
        <w:t>[16]</w:t>
      </w:r>
      <w:r w:rsidRPr="00474A60">
        <w:rPr>
          <w:rFonts w:ascii="Times New Roman" w:hAnsi="Times New Roman" w:cs="Times New Roman"/>
          <w:sz w:val="24"/>
          <w:szCs w:val="24"/>
        </w:rPr>
        <w:tab/>
      </w:r>
      <w:r w:rsidR="002B5D54" w:rsidRPr="00474A60">
        <w:rPr>
          <w:rFonts w:ascii="Times New Roman" w:hAnsi="Times New Roman" w:cs="Times New Roman"/>
          <w:sz w:val="24"/>
          <w:szCs w:val="24"/>
        </w:rPr>
        <w:t>The applicant further argues that</w:t>
      </w:r>
      <w:r w:rsidR="00172196" w:rsidRPr="00474A60">
        <w:rPr>
          <w:rFonts w:ascii="Times New Roman" w:hAnsi="Times New Roman" w:cs="Times New Roman"/>
          <w:sz w:val="24"/>
          <w:szCs w:val="24"/>
        </w:rPr>
        <w:t xml:space="preserve"> the</w:t>
      </w:r>
      <w:r w:rsidR="002B5D54" w:rsidRPr="00474A60">
        <w:rPr>
          <w:rFonts w:ascii="Times New Roman" w:hAnsi="Times New Roman" w:cs="Times New Roman"/>
          <w:sz w:val="24"/>
          <w:szCs w:val="24"/>
        </w:rPr>
        <w:t xml:space="preserve"> court </w:t>
      </w:r>
      <w:r w:rsidR="002B5D54" w:rsidRPr="00474A60">
        <w:rPr>
          <w:rFonts w:ascii="Times New Roman" w:hAnsi="Times New Roman" w:cs="Times New Roman"/>
          <w:i/>
          <w:sz w:val="24"/>
          <w:szCs w:val="24"/>
        </w:rPr>
        <w:t>a quo</w:t>
      </w:r>
      <w:r w:rsidR="002B5D54" w:rsidRPr="00474A60">
        <w:rPr>
          <w:rFonts w:ascii="Times New Roman" w:hAnsi="Times New Roman" w:cs="Times New Roman"/>
          <w:sz w:val="24"/>
          <w:szCs w:val="24"/>
        </w:rPr>
        <w:t xml:space="preserve"> should have made a finding that the employment contract entered into by the parties was void for the reason that it was in violation of SI 109 of 1993 and as s</w:t>
      </w:r>
      <w:r w:rsidR="00C83BE2">
        <w:rPr>
          <w:rFonts w:ascii="Times New Roman" w:hAnsi="Times New Roman" w:cs="Times New Roman"/>
          <w:sz w:val="24"/>
          <w:szCs w:val="24"/>
        </w:rPr>
        <w:t xml:space="preserve">uch he was entitled to damages.  </w:t>
      </w:r>
      <w:r w:rsidR="002B5D54" w:rsidRPr="00474A60">
        <w:rPr>
          <w:rFonts w:ascii="Times New Roman" w:hAnsi="Times New Roman" w:cs="Times New Roman"/>
          <w:sz w:val="24"/>
          <w:szCs w:val="24"/>
        </w:rPr>
        <w:t xml:space="preserve">The court </w:t>
      </w:r>
      <w:r w:rsidR="002B5D54" w:rsidRPr="00474A60">
        <w:rPr>
          <w:rFonts w:ascii="Times New Roman" w:hAnsi="Times New Roman" w:cs="Times New Roman"/>
          <w:i/>
          <w:sz w:val="24"/>
          <w:szCs w:val="24"/>
        </w:rPr>
        <w:t xml:space="preserve">a </w:t>
      </w:r>
      <w:r w:rsidR="00C80C8C" w:rsidRPr="00474A60">
        <w:rPr>
          <w:rFonts w:ascii="Times New Roman" w:hAnsi="Times New Roman" w:cs="Times New Roman"/>
          <w:i/>
          <w:sz w:val="24"/>
          <w:szCs w:val="24"/>
        </w:rPr>
        <w:t>quo</w:t>
      </w:r>
      <w:r w:rsidR="00C80C8C" w:rsidRPr="00474A60">
        <w:rPr>
          <w:rFonts w:ascii="Times New Roman" w:hAnsi="Times New Roman" w:cs="Times New Roman"/>
          <w:sz w:val="24"/>
          <w:szCs w:val="24"/>
        </w:rPr>
        <w:t xml:space="preserve"> however</w:t>
      </w:r>
      <w:r w:rsidR="002B5D54" w:rsidRPr="00474A60">
        <w:rPr>
          <w:rFonts w:ascii="Times New Roman" w:hAnsi="Times New Roman" w:cs="Times New Roman"/>
          <w:sz w:val="24"/>
          <w:szCs w:val="24"/>
        </w:rPr>
        <w:t xml:space="preserve"> concluded that it was not for the court to rewrite t</w:t>
      </w:r>
      <w:r w:rsidR="00172196" w:rsidRPr="00474A60">
        <w:rPr>
          <w:rFonts w:ascii="Times New Roman" w:hAnsi="Times New Roman" w:cs="Times New Roman"/>
          <w:sz w:val="24"/>
          <w:szCs w:val="24"/>
        </w:rPr>
        <w:t>he</w:t>
      </w:r>
      <w:r w:rsidR="00C1254C">
        <w:rPr>
          <w:rFonts w:ascii="Times New Roman" w:hAnsi="Times New Roman" w:cs="Times New Roman"/>
          <w:sz w:val="24"/>
          <w:szCs w:val="24"/>
        </w:rPr>
        <w:t xml:space="preserve"> terminated</w:t>
      </w:r>
      <w:r w:rsidR="00172196" w:rsidRPr="00474A60">
        <w:rPr>
          <w:rFonts w:ascii="Times New Roman" w:hAnsi="Times New Roman" w:cs="Times New Roman"/>
          <w:sz w:val="24"/>
          <w:szCs w:val="24"/>
        </w:rPr>
        <w:t xml:space="preserve"> contract </w:t>
      </w:r>
      <w:r w:rsidR="002B5D54" w:rsidRPr="00474A60">
        <w:rPr>
          <w:rFonts w:ascii="Times New Roman" w:hAnsi="Times New Roman" w:cs="Times New Roman"/>
          <w:sz w:val="24"/>
          <w:szCs w:val="24"/>
        </w:rPr>
        <w:t>f</w:t>
      </w:r>
      <w:r w:rsidR="00172196" w:rsidRPr="00474A60">
        <w:rPr>
          <w:rFonts w:ascii="Times New Roman" w:hAnsi="Times New Roman" w:cs="Times New Roman"/>
          <w:sz w:val="24"/>
          <w:szCs w:val="24"/>
        </w:rPr>
        <w:t>or the</w:t>
      </w:r>
      <w:r w:rsidR="002B5D54" w:rsidRPr="00474A60">
        <w:rPr>
          <w:rFonts w:ascii="Times New Roman" w:hAnsi="Times New Roman" w:cs="Times New Roman"/>
          <w:sz w:val="24"/>
          <w:szCs w:val="24"/>
        </w:rPr>
        <w:t xml:space="preserve"> parties.</w:t>
      </w:r>
      <w:r w:rsidR="00597D28" w:rsidRPr="00474A60">
        <w:rPr>
          <w:rFonts w:ascii="Times New Roman" w:hAnsi="Times New Roman" w:cs="Times New Roman"/>
          <w:sz w:val="24"/>
          <w:szCs w:val="24"/>
        </w:rPr>
        <w:t xml:space="preserve"> </w:t>
      </w:r>
      <w:r w:rsidR="00C83BE2">
        <w:rPr>
          <w:rFonts w:ascii="Times New Roman" w:hAnsi="Times New Roman" w:cs="Times New Roman"/>
          <w:sz w:val="24"/>
          <w:szCs w:val="24"/>
        </w:rPr>
        <w:t xml:space="preserve"> </w:t>
      </w:r>
      <w:r w:rsidR="00597D28" w:rsidRPr="00474A60">
        <w:rPr>
          <w:rFonts w:ascii="Times New Roman" w:hAnsi="Times New Roman" w:cs="Times New Roman"/>
          <w:sz w:val="24"/>
          <w:szCs w:val="24"/>
        </w:rPr>
        <w:t xml:space="preserve">Before the court </w:t>
      </w:r>
      <w:r w:rsidR="00597D28" w:rsidRPr="00474A60">
        <w:rPr>
          <w:rFonts w:ascii="Times New Roman" w:hAnsi="Times New Roman" w:cs="Times New Roman"/>
          <w:i/>
          <w:sz w:val="24"/>
          <w:szCs w:val="24"/>
        </w:rPr>
        <w:t>a quo</w:t>
      </w:r>
      <w:r w:rsidR="00597D28" w:rsidRPr="00474A60">
        <w:rPr>
          <w:rFonts w:ascii="Times New Roman" w:hAnsi="Times New Roman" w:cs="Times New Roman"/>
          <w:sz w:val="24"/>
          <w:szCs w:val="24"/>
        </w:rPr>
        <w:t xml:space="preserve">, the applicant conceded that he signed </w:t>
      </w:r>
      <w:r w:rsidR="00677DDB">
        <w:rPr>
          <w:rFonts w:ascii="Times New Roman" w:hAnsi="Times New Roman" w:cs="Times New Roman"/>
          <w:sz w:val="24"/>
          <w:szCs w:val="24"/>
        </w:rPr>
        <w:t>a</w:t>
      </w:r>
      <w:r w:rsidR="00597D28" w:rsidRPr="00474A60">
        <w:rPr>
          <w:rFonts w:ascii="Times New Roman" w:hAnsi="Times New Roman" w:cs="Times New Roman"/>
          <w:sz w:val="24"/>
          <w:szCs w:val="24"/>
        </w:rPr>
        <w:t xml:space="preserve"> contract </w:t>
      </w:r>
      <w:r w:rsidR="00677DDB">
        <w:rPr>
          <w:rFonts w:ascii="Times New Roman" w:hAnsi="Times New Roman" w:cs="Times New Roman"/>
          <w:sz w:val="24"/>
          <w:szCs w:val="24"/>
        </w:rPr>
        <w:t>whose provisions are different from wha</w:t>
      </w:r>
      <w:r w:rsidR="009936EA">
        <w:rPr>
          <w:rFonts w:ascii="Times New Roman" w:hAnsi="Times New Roman" w:cs="Times New Roman"/>
          <w:sz w:val="24"/>
          <w:szCs w:val="24"/>
        </w:rPr>
        <w:t>t he seeks in his intended appeal</w:t>
      </w:r>
      <w:r w:rsidR="00597D28" w:rsidRPr="00474A60">
        <w:rPr>
          <w:rFonts w:ascii="Times New Roman" w:hAnsi="Times New Roman" w:cs="Times New Roman"/>
          <w:sz w:val="24"/>
          <w:szCs w:val="24"/>
        </w:rPr>
        <w:t>.</w:t>
      </w:r>
      <w:r w:rsidR="002B5D54" w:rsidRPr="00474A60">
        <w:rPr>
          <w:rFonts w:ascii="Times New Roman" w:hAnsi="Times New Roman" w:cs="Times New Roman"/>
          <w:sz w:val="24"/>
          <w:szCs w:val="24"/>
        </w:rPr>
        <w:t xml:space="preserve"> The court </w:t>
      </w:r>
      <w:r w:rsidR="002B5D54" w:rsidRPr="00474A60">
        <w:rPr>
          <w:rFonts w:ascii="Times New Roman" w:hAnsi="Times New Roman" w:cs="Times New Roman"/>
          <w:i/>
          <w:sz w:val="24"/>
          <w:szCs w:val="24"/>
        </w:rPr>
        <w:t>a quo</w:t>
      </w:r>
      <w:r w:rsidR="002B5D54" w:rsidRPr="00474A60">
        <w:rPr>
          <w:rFonts w:ascii="Times New Roman" w:hAnsi="Times New Roman" w:cs="Times New Roman"/>
          <w:sz w:val="24"/>
          <w:szCs w:val="24"/>
        </w:rPr>
        <w:t xml:space="preserve"> relied on the</w:t>
      </w:r>
      <w:r w:rsidR="0067200B" w:rsidRPr="00474A60">
        <w:rPr>
          <w:rFonts w:ascii="Times New Roman" w:hAnsi="Times New Roman" w:cs="Times New Roman"/>
          <w:sz w:val="24"/>
          <w:szCs w:val="24"/>
        </w:rPr>
        <w:t xml:space="preserve"> case of</w:t>
      </w:r>
      <w:r w:rsidR="002B5D54" w:rsidRPr="00474A60">
        <w:rPr>
          <w:rFonts w:ascii="Times New Roman" w:hAnsi="Times New Roman" w:cs="Times New Roman"/>
          <w:sz w:val="24"/>
          <w:szCs w:val="24"/>
        </w:rPr>
        <w:t xml:space="preserve"> </w:t>
      </w:r>
      <w:r w:rsidR="002B5D54" w:rsidRPr="00474A60">
        <w:rPr>
          <w:rFonts w:ascii="Times New Roman" w:hAnsi="Times New Roman" w:cs="Times New Roman"/>
          <w:i/>
          <w:sz w:val="24"/>
          <w:szCs w:val="24"/>
        </w:rPr>
        <w:t xml:space="preserve">Magodora </w:t>
      </w:r>
      <w:r w:rsidR="00C006CB" w:rsidRPr="00474A60">
        <w:rPr>
          <w:rFonts w:ascii="Times New Roman" w:hAnsi="Times New Roman" w:cs="Times New Roman"/>
          <w:i/>
          <w:sz w:val="24"/>
          <w:szCs w:val="24"/>
        </w:rPr>
        <w:t xml:space="preserve">(supra) </w:t>
      </w:r>
      <w:r w:rsidR="00C006CB" w:rsidRPr="00474A60">
        <w:rPr>
          <w:rFonts w:ascii="Times New Roman" w:hAnsi="Times New Roman" w:cs="Times New Roman"/>
          <w:sz w:val="24"/>
          <w:szCs w:val="24"/>
        </w:rPr>
        <w:t>at p</w:t>
      </w:r>
      <w:r w:rsidR="00955515">
        <w:rPr>
          <w:rFonts w:ascii="Times New Roman" w:hAnsi="Times New Roman" w:cs="Times New Roman"/>
          <w:sz w:val="24"/>
          <w:szCs w:val="24"/>
        </w:rPr>
        <w:t xml:space="preserve"> 403D</w:t>
      </w:r>
      <w:r w:rsidR="00C006CB" w:rsidRPr="00474A60">
        <w:rPr>
          <w:rFonts w:ascii="Times New Roman" w:hAnsi="Times New Roman" w:cs="Times New Roman"/>
          <w:sz w:val="24"/>
          <w:szCs w:val="24"/>
        </w:rPr>
        <w:t xml:space="preserve"> where this </w:t>
      </w:r>
      <w:r w:rsidR="00C83BE2">
        <w:rPr>
          <w:rFonts w:ascii="Times New Roman" w:hAnsi="Times New Roman" w:cs="Times New Roman"/>
          <w:sz w:val="24"/>
          <w:szCs w:val="24"/>
        </w:rPr>
        <w:t>C</w:t>
      </w:r>
      <w:r w:rsidR="00C006CB" w:rsidRPr="00474A60">
        <w:rPr>
          <w:rFonts w:ascii="Times New Roman" w:hAnsi="Times New Roman" w:cs="Times New Roman"/>
          <w:sz w:val="24"/>
          <w:szCs w:val="24"/>
        </w:rPr>
        <w:t>ourt</w:t>
      </w:r>
      <w:r w:rsidR="002B5D54" w:rsidRPr="00474A60">
        <w:rPr>
          <w:rFonts w:ascii="Times New Roman" w:hAnsi="Times New Roman" w:cs="Times New Roman"/>
          <w:sz w:val="24"/>
          <w:szCs w:val="24"/>
        </w:rPr>
        <w:t xml:space="preserve"> held as follows: </w:t>
      </w:r>
    </w:p>
    <w:p w14:paraId="4E24EFC7" w14:textId="77777777" w:rsidR="002B5D54" w:rsidRDefault="002B5D54" w:rsidP="00C83BE2">
      <w:pPr>
        <w:spacing w:after="0" w:line="240" w:lineRule="auto"/>
        <w:ind w:left="1440"/>
        <w:jc w:val="both"/>
        <w:rPr>
          <w:rFonts w:ascii="Times New Roman" w:hAnsi="Times New Roman" w:cs="Times New Roman"/>
          <w:sz w:val="24"/>
          <w:szCs w:val="24"/>
        </w:rPr>
      </w:pPr>
      <w:r w:rsidRPr="00474A60">
        <w:rPr>
          <w:rFonts w:ascii="Times New Roman" w:hAnsi="Times New Roman" w:cs="Times New Roman"/>
          <w:sz w:val="24"/>
          <w:szCs w:val="24"/>
        </w:rPr>
        <w:t xml:space="preserve">“In principle, it is not open to the courts to rewrite a contract entered into between the parties or to excuse any of them from the consequences of the contract that they have freely and voluntarily accepted, even if they are shown to be onerous or oppressive.  </w:t>
      </w:r>
    </w:p>
    <w:p w14:paraId="7A0F7DC8" w14:textId="77777777" w:rsidR="00EB5ACD" w:rsidRPr="00474A60" w:rsidRDefault="00EB5ACD" w:rsidP="00C83BE2">
      <w:pPr>
        <w:spacing w:after="0" w:line="240" w:lineRule="auto"/>
        <w:ind w:left="1440"/>
        <w:jc w:val="both"/>
        <w:rPr>
          <w:rFonts w:ascii="Times New Roman" w:hAnsi="Times New Roman" w:cs="Times New Roman"/>
          <w:sz w:val="24"/>
          <w:szCs w:val="24"/>
        </w:rPr>
      </w:pPr>
    </w:p>
    <w:p w14:paraId="3F594F5A" w14:textId="4B1C4F2E" w:rsidR="002B5D54" w:rsidRPr="00474A60" w:rsidRDefault="002B5D54" w:rsidP="00BC373E">
      <w:pPr>
        <w:spacing w:line="240" w:lineRule="auto"/>
        <w:ind w:left="1440"/>
        <w:jc w:val="both"/>
        <w:rPr>
          <w:rFonts w:ascii="Times New Roman" w:hAnsi="Times New Roman" w:cs="Times New Roman"/>
          <w:sz w:val="24"/>
          <w:szCs w:val="24"/>
        </w:rPr>
      </w:pPr>
      <w:r w:rsidRPr="00474A60">
        <w:rPr>
          <w:rFonts w:ascii="Times New Roman" w:hAnsi="Times New Roman" w:cs="Times New Roman"/>
          <w:sz w:val="24"/>
          <w:szCs w:val="24"/>
        </w:rPr>
        <w:t xml:space="preserve">This is so as a matter of public policy. See </w:t>
      </w:r>
      <w:r w:rsidRPr="00F11642">
        <w:rPr>
          <w:rFonts w:ascii="Times New Roman" w:hAnsi="Times New Roman" w:cs="Times New Roman"/>
          <w:i/>
          <w:sz w:val="24"/>
          <w:szCs w:val="24"/>
        </w:rPr>
        <w:t xml:space="preserve">Wells </w:t>
      </w:r>
      <w:r w:rsidRPr="00F11642">
        <w:rPr>
          <w:rFonts w:ascii="Times New Roman" w:hAnsi="Times New Roman" w:cs="Times New Roman"/>
          <w:sz w:val="24"/>
          <w:szCs w:val="24"/>
        </w:rPr>
        <w:t>v</w:t>
      </w:r>
      <w:r w:rsidRPr="00F11642">
        <w:rPr>
          <w:rFonts w:ascii="Times New Roman" w:hAnsi="Times New Roman" w:cs="Times New Roman"/>
          <w:i/>
          <w:sz w:val="24"/>
          <w:szCs w:val="24"/>
        </w:rPr>
        <w:t xml:space="preserve"> South African Alumenite Company</w:t>
      </w:r>
      <w:r w:rsidRPr="00474A60">
        <w:rPr>
          <w:rFonts w:ascii="Times New Roman" w:hAnsi="Times New Roman" w:cs="Times New Roman"/>
          <w:sz w:val="24"/>
          <w:szCs w:val="24"/>
        </w:rPr>
        <w:t xml:space="preserve"> 1927 AD 69 at 73; Christie: </w:t>
      </w:r>
      <w:r w:rsidR="000862AE">
        <w:rPr>
          <w:rFonts w:ascii="Times New Roman" w:hAnsi="Times New Roman" w:cs="Times New Roman"/>
          <w:sz w:val="24"/>
          <w:szCs w:val="24"/>
        </w:rPr>
        <w:t>“</w:t>
      </w:r>
      <w:r w:rsidRPr="000862AE">
        <w:rPr>
          <w:rFonts w:ascii="Times New Roman" w:hAnsi="Times New Roman" w:cs="Times New Roman"/>
          <w:i/>
          <w:sz w:val="24"/>
          <w:szCs w:val="24"/>
        </w:rPr>
        <w:t>The Law of Contract in South Africa (3</w:t>
      </w:r>
      <w:r w:rsidRPr="000862AE">
        <w:rPr>
          <w:rFonts w:ascii="Times New Roman" w:hAnsi="Times New Roman" w:cs="Times New Roman"/>
          <w:i/>
          <w:sz w:val="24"/>
          <w:szCs w:val="24"/>
          <w:vertAlign w:val="superscript"/>
        </w:rPr>
        <w:t>rd</w:t>
      </w:r>
      <w:r w:rsidR="00C83BE2" w:rsidRPr="000862AE">
        <w:rPr>
          <w:rFonts w:ascii="Times New Roman" w:hAnsi="Times New Roman" w:cs="Times New Roman"/>
          <w:i/>
          <w:sz w:val="24"/>
          <w:szCs w:val="24"/>
        </w:rPr>
        <w:t xml:space="preserve"> ed.)</w:t>
      </w:r>
      <w:r w:rsidR="000862AE" w:rsidRPr="000862AE">
        <w:rPr>
          <w:rFonts w:ascii="Times New Roman" w:hAnsi="Times New Roman" w:cs="Times New Roman"/>
          <w:i/>
          <w:sz w:val="24"/>
          <w:szCs w:val="24"/>
        </w:rPr>
        <w:t>”</w:t>
      </w:r>
      <w:r w:rsidR="00C83BE2">
        <w:rPr>
          <w:rFonts w:ascii="Times New Roman" w:hAnsi="Times New Roman" w:cs="Times New Roman"/>
          <w:sz w:val="24"/>
          <w:szCs w:val="24"/>
        </w:rPr>
        <w:t xml:space="preserve"> at pp</w:t>
      </w:r>
      <w:r w:rsidRPr="00474A60">
        <w:rPr>
          <w:rFonts w:ascii="Times New Roman" w:hAnsi="Times New Roman" w:cs="Times New Roman"/>
          <w:sz w:val="24"/>
          <w:szCs w:val="24"/>
        </w:rPr>
        <w:t xml:space="preserve"> 14-15.  Nor is it generally permissible to read into the contract some implied or tacit term that is in direct conflict with its express terms.  See </w:t>
      </w:r>
      <w:r w:rsidRPr="00C83BE2">
        <w:rPr>
          <w:rFonts w:ascii="Times New Roman" w:hAnsi="Times New Roman" w:cs="Times New Roman"/>
          <w:i/>
          <w:sz w:val="24"/>
          <w:szCs w:val="24"/>
        </w:rPr>
        <w:t xml:space="preserve">South African Mutual Aid Society </w:t>
      </w:r>
      <w:r w:rsidRPr="000E3CA2">
        <w:rPr>
          <w:rFonts w:ascii="Times New Roman" w:hAnsi="Times New Roman" w:cs="Times New Roman"/>
          <w:sz w:val="24"/>
          <w:szCs w:val="24"/>
        </w:rPr>
        <w:t>v</w:t>
      </w:r>
      <w:r w:rsidRPr="00C83BE2">
        <w:rPr>
          <w:rFonts w:ascii="Times New Roman" w:hAnsi="Times New Roman" w:cs="Times New Roman"/>
          <w:i/>
          <w:sz w:val="24"/>
          <w:szCs w:val="24"/>
        </w:rPr>
        <w:t xml:space="preserve"> Cape Town Chamber of Commerce</w:t>
      </w:r>
      <w:r w:rsidRPr="00474A60">
        <w:rPr>
          <w:rFonts w:ascii="Times New Roman" w:hAnsi="Times New Roman" w:cs="Times New Roman"/>
          <w:sz w:val="24"/>
          <w:szCs w:val="24"/>
        </w:rPr>
        <w:t xml:space="preserve"> 1962 (1) SA 598 (A) at 615D; </w:t>
      </w:r>
      <w:r w:rsidRPr="00AF35C9">
        <w:rPr>
          <w:rFonts w:ascii="Times New Roman" w:hAnsi="Times New Roman" w:cs="Times New Roman"/>
          <w:i/>
          <w:sz w:val="24"/>
          <w:szCs w:val="24"/>
        </w:rPr>
        <w:t>First National Bank of SA Ltd</w:t>
      </w:r>
      <w:r w:rsidRPr="00474A60">
        <w:rPr>
          <w:rFonts w:ascii="Times New Roman" w:hAnsi="Times New Roman" w:cs="Times New Roman"/>
          <w:sz w:val="24"/>
          <w:szCs w:val="24"/>
        </w:rPr>
        <w:t xml:space="preserve"> v </w:t>
      </w:r>
      <w:r w:rsidRPr="00AF35C9">
        <w:rPr>
          <w:rFonts w:ascii="Times New Roman" w:hAnsi="Times New Roman" w:cs="Times New Roman"/>
          <w:i/>
          <w:sz w:val="24"/>
          <w:szCs w:val="24"/>
        </w:rPr>
        <w:t>Transvaal Rugby Union &amp; Anor</w:t>
      </w:r>
      <w:r w:rsidRPr="00474A60">
        <w:rPr>
          <w:rFonts w:ascii="Times New Roman" w:hAnsi="Times New Roman" w:cs="Times New Roman"/>
          <w:sz w:val="24"/>
          <w:szCs w:val="24"/>
        </w:rPr>
        <w:t xml:space="preserve"> 1997 (3) SA 851 (W) at 864E-H</w:t>
      </w:r>
      <w:r w:rsidR="00C83BE2">
        <w:rPr>
          <w:rFonts w:ascii="Times New Roman" w:hAnsi="Times New Roman" w:cs="Times New Roman"/>
          <w:sz w:val="24"/>
          <w:szCs w:val="24"/>
        </w:rPr>
        <w:t>.”</w:t>
      </w:r>
    </w:p>
    <w:p w14:paraId="7975A39C" w14:textId="4C25CD4A" w:rsidR="00A60B8D" w:rsidRPr="00474A60" w:rsidRDefault="002B5D54" w:rsidP="00AD1783">
      <w:pPr>
        <w:tabs>
          <w:tab w:val="left" w:pos="7725"/>
        </w:tabs>
        <w:spacing w:line="360" w:lineRule="auto"/>
        <w:ind w:left="630" w:hanging="630"/>
        <w:jc w:val="both"/>
        <w:rPr>
          <w:rFonts w:ascii="Times New Roman" w:hAnsi="Times New Roman" w:cs="Times New Roman"/>
          <w:sz w:val="24"/>
          <w:szCs w:val="24"/>
        </w:rPr>
      </w:pPr>
      <w:r w:rsidRPr="00474A60">
        <w:rPr>
          <w:rFonts w:ascii="Times New Roman" w:hAnsi="Times New Roman" w:cs="Times New Roman"/>
          <w:sz w:val="24"/>
          <w:szCs w:val="24"/>
        </w:rPr>
        <w:lastRenderedPageBreak/>
        <w:t xml:space="preserve"> </w:t>
      </w:r>
      <w:r w:rsidR="00AD1783">
        <w:rPr>
          <w:rFonts w:ascii="Times New Roman" w:hAnsi="Times New Roman" w:cs="Times New Roman"/>
          <w:sz w:val="24"/>
          <w:szCs w:val="24"/>
        </w:rPr>
        <w:t xml:space="preserve">[17]   </w:t>
      </w:r>
      <w:r w:rsidR="00DF542E" w:rsidRPr="00474A60">
        <w:rPr>
          <w:rFonts w:ascii="Times New Roman" w:hAnsi="Times New Roman" w:cs="Times New Roman"/>
          <w:sz w:val="24"/>
          <w:szCs w:val="24"/>
        </w:rPr>
        <w:t>In view</w:t>
      </w:r>
      <w:r w:rsidRPr="00474A60">
        <w:rPr>
          <w:rFonts w:ascii="Times New Roman" w:hAnsi="Times New Roman" w:cs="Times New Roman"/>
          <w:sz w:val="24"/>
          <w:szCs w:val="24"/>
        </w:rPr>
        <w:t xml:space="preserve"> of the above authorities,</w:t>
      </w:r>
      <w:r w:rsidR="002B6F4A">
        <w:rPr>
          <w:rFonts w:ascii="Times New Roman" w:hAnsi="Times New Roman" w:cs="Times New Roman"/>
          <w:sz w:val="24"/>
          <w:szCs w:val="24"/>
        </w:rPr>
        <w:t xml:space="preserve"> the decision of</w:t>
      </w:r>
      <w:r w:rsidRPr="00474A60">
        <w:rPr>
          <w:rFonts w:ascii="Times New Roman" w:hAnsi="Times New Roman" w:cs="Times New Roman"/>
          <w:sz w:val="24"/>
          <w:szCs w:val="24"/>
        </w:rPr>
        <w:t xml:space="preserve"> the court </w:t>
      </w:r>
      <w:r w:rsidRPr="00474A60">
        <w:rPr>
          <w:rFonts w:ascii="Times New Roman" w:hAnsi="Times New Roman" w:cs="Times New Roman"/>
          <w:i/>
          <w:sz w:val="24"/>
          <w:szCs w:val="24"/>
        </w:rPr>
        <w:t>a quo</w:t>
      </w:r>
      <w:r w:rsidRPr="00474A60">
        <w:rPr>
          <w:rFonts w:ascii="Times New Roman" w:hAnsi="Times New Roman" w:cs="Times New Roman"/>
          <w:sz w:val="24"/>
          <w:szCs w:val="24"/>
        </w:rPr>
        <w:t xml:space="preserve"> </w:t>
      </w:r>
      <w:r w:rsidR="002B6F4A">
        <w:rPr>
          <w:rFonts w:ascii="Times New Roman" w:hAnsi="Times New Roman" w:cs="Times New Roman"/>
          <w:sz w:val="24"/>
          <w:szCs w:val="24"/>
        </w:rPr>
        <w:t>is unlikely to</w:t>
      </w:r>
      <w:r w:rsidR="007A184D" w:rsidRPr="00474A60">
        <w:rPr>
          <w:rFonts w:ascii="Times New Roman" w:hAnsi="Times New Roman" w:cs="Times New Roman"/>
          <w:sz w:val="24"/>
          <w:szCs w:val="24"/>
        </w:rPr>
        <w:t xml:space="preserve"> be faulted for</w:t>
      </w:r>
      <w:r w:rsidRPr="00474A60">
        <w:rPr>
          <w:rFonts w:ascii="Times New Roman" w:hAnsi="Times New Roman" w:cs="Times New Roman"/>
          <w:sz w:val="24"/>
          <w:szCs w:val="24"/>
        </w:rPr>
        <w:t xml:space="preserve"> holding that it cannot rewrite contracts of employment for</w:t>
      </w:r>
      <w:r w:rsidR="00DF542E" w:rsidRPr="00474A60">
        <w:rPr>
          <w:rFonts w:ascii="Times New Roman" w:hAnsi="Times New Roman" w:cs="Times New Roman"/>
          <w:sz w:val="24"/>
          <w:szCs w:val="24"/>
        </w:rPr>
        <w:t xml:space="preserve"> the</w:t>
      </w:r>
      <w:r w:rsidRPr="00474A60">
        <w:rPr>
          <w:rFonts w:ascii="Times New Roman" w:hAnsi="Times New Roman" w:cs="Times New Roman"/>
          <w:sz w:val="24"/>
          <w:szCs w:val="24"/>
        </w:rPr>
        <w:t xml:space="preserve"> parties. </w:t>
      </w:r>
      <w:r w:rsidR="008F0CF6">
        <w:rPr>
          <w:rFonts w:ascii="Times New Roman" w:hAnsi="Times New Roman" w:cs="Times New Roman"/>
          <w:sz w:val="24"/>
          <w:szCs w:val="24"/>
        </w:rPr>
        <w:t xml:space="preserve"> </w:t>
      </w:r>
      <w:r w:rsidRPr="00474A60">
        <w:rPr>
          <w:rFonts w:ascii="Times New Roman" w:hAnsi="Times New Roman" w:cs="Times New Roman"/>
          <w:sz w:val="24"/>
          <w:szCs w:val="24"/>
        </w:rPr>
        <w:t xml:space="preserve">In any event, the applicant is no longer an employee of the respondent, he is now under the employment of </w:t>
      </w:r>
      <w:r w:rsidR="00597D28" w:rsidRPr="00474A60">
        <w:rPr>
          <w:rFonts w:ascii="Times New Roman" w:hAnsi="Times New Roman" w:cs="Times New Roman"/>
          <w:sz w:val="24"/>
          <w:szCs w:val="24"/>
        </w:rPr>
        <w:t>another</w:t>
      </w:r>
      <w:r w:rsidR="0083351C" w:rsidRPr="00474A60">
        <w:rPr>
          <w:rFonts w:ascii="Times New Roman" w:hAnsi="Times New Roman" w:cs="Times New Roman"/>
          <w:sz w:val="24"/>
          <w:szCs w:val="24"/>
        </w:rPr>
        <w:t xml:space="preserve"> entity</w:t>
      </w:r>
      <w:r w:rsidR="00597D28" w:rsidRPr="00474A60">
        <w:rPr>
          <w:rFonts w:ascii="Times New Roman" w:hAnsi="Times New Roman" w:cs="Times New Roman"/>
          <w:sz w:val="24"/>
          <w:szCs w:val="24"/>
        </w:rPr>
        <w:t xml:space="preserve">. </w:t>
      </w:r>
      <w:r w:rsidR="008F0CF6">
        <w:rPr>
          <w:rFonts w:ascii="Times New Roman" w:hAnsi="Times New Roman" w:cs="Times New Roman"/>
          <w:sz w:val="24"/>
          <w:szCs w:val="24"/>
        </w:rPr>
        <w:t xml:space="preserve"> </w:t>
      </w:r>
      <w:r w:rsidR="000F6708" w:rsidRPr="00474A60">
        <w:rPr>
          <w:rFonts w:ascii="Times New Roman" w:hAnsi="Times New Roman" w:cs="Times New Roman"/>
          <w:sz w:val="24"/>
          <w:szCs w:val="24"/>
        </w:rPr>
        <w:t>This means the applicant’s intended appeal has no prospects of</w:t>
      </w:r>
      <w:r w:rsidR="00E344AF" w:rsidRPr="00474A60">
        <w:rPr>
          <w:rFonts w:ascii="Times New Roman" w:hAnsi="Times New Roman" w:cs="Times New Roman"/>
          <w:sz w:val="24"/>
          <w:szCs w:val="24"/>
        </w:rPr>
        <w:t xml:space="preserve"> success.</w:t>
      </w:r>
      <w:r w:rsidR="008F0CF6">
        <w:rPr>
          <w:rFonts w:ascii="Times New Roman" w:hAnsi="Times New Roman" w:cs="Times New Roman"/>
          <w:sz w:val="24"/>
          <w:szCs w:val="24"/>
        </w:rPr>
        <w:t xml:space="preserve">  </w:t>
      </w:r>
      <w:r w:rsidR="00597D28" w:rsidRPr="00474A60">
        <w:rPr>
          <w:rFonts w:ascii="Times New Roman" w:hAnsi="Times New Roman" w:cs="Times New Roman"/>
          <w:sz w:val="24"/>
          <w:szCs w:val="24"/>
        </w:rPr>
        <w:t xml:space="preserve">Moreover, s 17 (2) of the Labour Court </w:t>
      </w:r>
      <w:r w:rsidR="00BC373E" w:rsidRPr="00474A60">
        <w:rPr>
          <w:rFonts w:ascii="Times New Roman" w:hAnsi="Times New Roman" w:cs="Times New Roman"/>
          <w:sz w:val="24"/>
          <w:szCs w:val="24"/>
        </w:rPr>
        <w:t xml:space="preserve">Act </w:t>
      </w:r>
      <w:r w:rsidR="00597D28" w:rsidRPr="00474A60">
        <w:rPr>
          <w:rFonts w:ascii="Times New Roman" w:hAnsi="Times New Roman" w:cs="Times New Roman"/>
          <w:sz w:val="24"/>
          <w:szCs w:val="24"/>
        </w:rPr>
        <w:t xml:space="preserve">reads as </w:t>
      </w:r>
      <w:r w:rsidR="00A60B8D" w:rsidRPr="00474A60">
        <w:rPr>
          <w:rFonts w:ascii="Times New Roman" w:hAnsi="Times New Roman" w:cs="Times New Roman"/>
          <w:sz w:val="24"/>
          <w:szCs w:val="24"/>
        </w:rPr>
        <w:t>follows:</w:t>
      </w:r>
    </w:p>
    <w:p w14:paraId="3112A2D1" w14:textId="77777777" w:rsidR="00597D28" w:rsidRDefault="00597D28" w:rsidP="008F0CF6">
      <w:pPr>
        <w:spacing w:after="0" w:line="240" w:lineRule="auto"/>
        <w:ind w:left="1440"/>
        <w:jc w:val="both"/>
        <w:rPr>
          <w:rFonts w:ascii="Times New Roman" w:hAnsi="Times New Roman" w:cs="Times New Roman"/>
          <w:sz w:val="24"/>
          <w:szCs w:val="24"/>
        </w:rPr>
      </w:pPr>
      <w:r w:rsidRPr="00474A60">
        <w:rPr>
          <w:rFonts w:ascii="Times New Roman" w:hAnsi="Times New Roman" w:cs="Times New Roman"/>
          <w:sz w:val="24"/>
          <w:szCs w:val="24"/>
        </w:rPr>
        <w:t xml:space="preserve">“Where a Minister has made regulations in terms of subsection (1), every contract, agreement, arrangement of any kind whatsoever determination or regulation made in terms of any enactment which related to the employment of an employee to whom such regulations relate and which provides </w:t>
      </w:r>
      <w:r w:rsidR="002B1D22" w:rsidRPr="00474A60">
        <w:rPr>
          <w:rFonts w:ascii="Times New Roman" w:hAnsi="Times New Roman" w:cs="Times New Roman"/>
          <w:sz w:val="24"/>
          <w:szCs w:val="24"/>
        </w:rPr>
        <w:t>terms and conditions less favourable to the employee than those specified in the regulations, shall be construed with such modifications, qualifications, adaptations and exceptions as may be necessary to bring it into conformi</w:t>
      </w:r>
      <w:r w:rsidR="008F0CF6">
        <w:rPr>
          <w:rFonts w:ascii="Times New Roman" w:hAnsi="Times New Roman" w:cs="Times New Roman"/>
          <w:sz w:val="24"/>
          <w:szCs w:val="24"/>
        </w:rPr>
        <w:t>ty with such regulations.”</w:t>
      </w:r>
    </w:p>
    <w:p w14:paraId="32FCEB3E" w14:textId="77777777" w:rsidR="008F0CF6" w:rsidRDefault="008F0CF6" w:rsidP="008F0CF6">
      <w:pPr>
        <w:spacing w:after="0" w:line="360" w:lineRule="auto"/>
        <w:ind w:left="1440"/>
        <w:jc w:val="both"/>
        <w:rPr>
          <w:rFonts w:ascii="Times New Roman" w:hAnsi="Times New Roman" w:cs="Times New Roman"/>
          <w:sz w:val="24"/>
          <w:szCs w:val="24"/>
        </w:rPr>
      </w:pPr>
    </w:p>
    <w:p w14:paraId="2BD96FA8" w14:textId="77777777" w:rsidR="008F0CF6" w:rsidRPr="00474A60" w:rsidRDefault="008F0CF6" w:rsidP="008F0CF6">
      <w:pPr>
        <w:spacing w:after="0" w:line="240" w:lineRule="auto"/>
        <w:ind w:left="1440"/>
        <w:jc w:val="both"/>
        <w:rPr>
          <w:rFonts w:ascii="Times New Roman" w:hAnsi="Times New Roman" w:cs="Times New Roman"/>
          <w:sz w:val="24"/>
          <w:szCs w:val="24"/>
        </w:rPr>
      </w:pPr>
    </w:p>
    <w:p w14:paraId="4F9D5A78" w14:textId="793E13D8" w:rsidR="00597D28" w:rsidRDefault="00BC373E" w:rsidP="00DB7757">
      <w:pPr>
        <w:spacing w:after="0" w:line="480" w:lineRule="auto"/>
        <w:ind w:left="720" w:hanging="720"/>
        <w:jc w:val="both"/>
        <w:rPr>
          <w:rFonts w:ascii="Times New Roman" w:hAnsi="Times New Roman" w:cs="Times New Roman"/>
          <w:sz w:val="24"/>
          <w:szCs w:val="24"/>
        </w:rPr>
      </w:pPr>
      <w:r w:rsidRPr="00474A60">
        <w:rPr>
          <w:rFonts w:ascii="Times New Roman" w:hAnsi="Times New Roman" w:cs="Times New Roman"/>
          <w:sz w:val="24"/>
          <w:szCs w:val="24"/>
        </w:rPr>
        <w:t>[18]</w:t>
      </w:r>
      <w:r w:rsidRPr="00474A60">
        <w:rPr>
          <w:rFonts w:ascii="Times New Roman" w:hAnsi="Times New Roman" w:cs="Times New Roman"/>
          <w:sz w:val="24"/>
          <w:szCs w:val="24"/>
        </w:rPr>
        <w:tab/>
      </w:r>
      <w:r w:rsidR="00245CC6" w:rsidRPr="00474A60">
        <w:rPr>
          <w:rFonts w:ascii="Times New Roman" w:hAnsi="Times New Roman" w:cs="Times New Roman"/>
          <w:sz w:val="24"/>
          <w:szCs w:val="24"/>
        </w:rPr>
        <w:t>The meaning of the above provision is that where regulations have been made</w:t>
      </w:r>
      <w:r w:rsidR="00FF644E">
        <w:rPr>
          <w:rFonts w:ascii="Times New Roman" w:hAnsi="Times New Roman" w:cs="Times New Roman"/>
          <w:sz w:val="24"/>
          <w:szCs w:val="24"/>
        </w:rPr>
        <w:t>,</w:t>
      </w:r>
      <w:r w:rsidR="00245CC6" w:rsidRPr="00474A60">
        <w:rPr>
          <w:rFonts w:ascii="Times New Roman" w:hAnsi="Times New Roman" w:cs="Times New Roman"/>
          <w:sz w:val="24"/>
          <w:szCs w:val="24"/>
        </w:rPr>
        <w:t xml:space="preserve"> any agreement with conditions less favourable to the employee have to be construed with such modifications to bring it in conformity with the regulations. </w:t>
      </w:r>
      <w:r w:rsidR="00AC7DC5">
        <w:rPr>
          <w:rFonts w:ascii="Times New Roman" w:hAnsi="Times New Roman" w:cs="Times New Roman"/>
          <w:sz w:val="24"/>
          <w:szCs w:val="24"/>
        </w:rPr>
        <w:t xml:space="preserve"> </w:t>
      </w:r>
      <w:r w:rsidR="002543F2">
        <w:rPr>
          <w:rFonts w:ascii="Times New Roman" w:hAnsi="Times New Roman" w:cs="Times New Roman"/>
          <w:sz w:val="24"/>
          <w:szCs w:val="24"/>
        </w:rPr>
        <w:t>Section 17 (2) would have been applicable if the appellant had not been employed as a contract worker in terms of the first part of the definition of “contract worker” in SI 109 of 1993</w:t>
      </w:r>
      <w:r w:rsidR="00BA05E0">
        <w:rPr>
          <w:rFonts w:ascii="Times New Roman" w:hAnsi="Times New Roman" w:cs="Times New Roman"/>
          <w:sz w:val="24"/>
          <w:szCs w:val="24"/>
        </w:rPr>
        <w:t xml:space="preserve">. In view of the disjunctive “or” the second part which refers to employment “to perform a specific task which excludes normal production underground” does not apply to the applicant who was employed as a labourer on a fixed term contract. </w:t>
      </w:r>
      <w:r w:rsidR="001C3E14" w:rsidRPr="00474A60">
        <w:rPr>
          <w:rFonts w:ascii="Times New Roman" w:hAnsi="Times New Roman" w:cs="Times New Roman"/>
          <w:sz w:val="24"/>
          <w:szCs w:val="24"/>
        </w:rPr>
        <w:t>In t</w:t>
      </w:r>
      <w:r w:rsidR="00245CC6" w:rsidRPr="00474A60">
        <w:rPr>
          <w:rFonts w:ascii="Times New Roman" w:hAnsi="Times New Roman" w:cs="Times New Roman"/>
          <w:sz w:val="24"/>
          <w:szCs w:val="24"/>
        </w:rPr>
        <w:t>he</w:t>
      </w:r>
      <w:r w:rsidR="001C3E14" w:rsidRPr="00474A60">
        <w:rPr>
          <w:rFonts w:ascii="Times New Roman" w:hAnsi="Times New Roman" w:cs="Times New Roman"/>
          <w:sz w:val="24"/>
          <w:szCs w:val="24"/>
        </w:rPr>
        <w:t xml:space="preserve"> case of</w:t>
      </w:r>
      <w:r w:rsidR="00245CC6" w:rsidRPr="00474A60">
        <w:rPr>
          <w:rFonts w:ascii="Times New Roman" w:hAnsi="Times New Roman" w:cs="Times New Roman"/>
          <w:sz w:val="24"/>
          <w:szCs w:val="24"/>
        </w:rPr>
        <w:t xml:space="preserve"> </w:t>
      </w:r>
      <w:r w:rsidR="00245CC6" w:rsidRPr="00474A60">
        <w:rPr>
          <w:rFonts w:ascii="Times New Roman" w:hAnsi="Times New Roman" w:cs="Times New Roman"/>
          <w:i/>
          <w:sz w:val="24"/>
          <w:szCs w:val="24"/>
        </w:rPr>
        <w:t>Magodora</w:t>
      </w:r>
      <w:r w:rsidR="00245CC6" w:rsidRPr="00474A60">
        <w:rPr>
          <w:rFonts w:ascii="Times New Roman" w:hAnsi="Times New Roman" w:cs="Times New Roman"/>
          <w:sz w:val="24"/>
          <w:szCs w:val="24"/>
        </w:rPr>
        <w:t xml:space="preserve"> </w:t>
      </w:r>
      <w:r w:rsidR="001C3E14" w:rsidRPr="00474A60">
        <w:rPr>
          <w:rFonts w:ascii="Times New Roman" w:hAnsi="Times New Roman" w:cs="Times New Roman"/>
          <w:sz w:val="24"/>
          <w:szCs w:val="24"/>
        </w:rPr>
        <w:t>(</w:t>
      </w:r>
      <w:r w:rsidR="00245CC6" w:rsidRPr="00474A60">
        <w:rPr>
          <w:rFonts w:ascii="Times New Roman" w:hAnsi="Times New Roman" w:cs="Times New Roman"/>
          <w:i/>
          <w:sz w:val="24"/>
          <w:szCs w:val="24"/>
        </w:rPr>
        <w:t>supra</w:t>
      </w:r>
      <w:r w:rsidR="001C3E14" w:rsidRPr="00474A60">
        <w:rPr>
          <w:rFonts w:ascii="Times New Roman" w:hAnsi="Times New Roman" w:cs="Times New Roman"/>
          <w:i/>
          <w:sz w:val="24"/>
          <w:szCs w:val="24"/>
        </w:rPr>
        <w:t>)</w:t>
      </w:r>
      <w:r w:rsidR="00245CC6" w:rsidRPr="00474A60">
        <w:rPr>
          <w:rFonts w:ascii="Times New Roman" w:hAnsi="Times New Roman" w:cs="Times New Roman"/>
          <w:sz w:val="24"/>
          <w:szCs w:val="24"/>
        </w:rPr>
        <w:t xml:space="preserve">, </w:t>
      </w:r>
      <w:r w:rsidR="001C3E14" w:rsidRPr="00474A60">
        <w:rPr>
          <w:rFonts w:ascii="Times New Roman" w:hAnsi="Times New Roman" w:cs="Times New Roman"/>
          <w:sz w:val="24"/>
          <w:szCs w:val="24"/>
        </w:rPr>
        <w:t xml:space="preserve">it was held that </w:t>
      </w:r>
      <w:r w:rsidR="006C25F0" w:rsidRPr="00474A60">
        <w:rPr>
          <w:rFonts w:ascii="Times New Roman" w:hAnsi="Times New Roman" w:cs="Times New Roman"/>
          <w:sz w:val="24"/>
          <w:szCs w:val="24"/>
        </w:rPr>
        <w:t xml:space="preserve">even if a contract entered </w:t>
      </w:r>
      <w:r w:rsidR="001C3E14" w:rsidRPr="00474A60">
        <w:rPr>
          <w:rFonts w:ascii="Times New Roman" w:hAnsi="Times New Roman" w:cs="Times New Roman"/>
          <w:sz w:val="24"/>
          <w:szCs w:val="24"/>
        </w:rPr>
        <w:t xml:space="preserve">into </w:t>
      </w:r>
      <w:r w:rsidR="006C25F0" w:rsidRPr="00474A60">
        <w:rPr>
          <w:rFonts w:ascii="Times New Roman" w:hAnsi="Times New Roman" w:cs="Times New Roman"/>
          <w:sz w:val="24"/>
          <w:szCs w:val="24"/>
        </w:rPr>
        <w:t xml:space="preserve">by the parties seems oppressive the court </w:t>
      </w:r>
      <w:r w:rsidR="0038150F" w:rsidRPr="00474A60">
        <w:rPr>
          <w:rFonts w:ascii="Times New Roman" w:hAnsi="Times New Roman" w:cs="Times New Roman"/>
          <w:sz w:val="24"/>
          <w:szCs w:val="24"/>
        </w:rPr>
        <w:t>has no authority</w:t>
      </w:r>
      <w:r w:rsidR="006C25F0" w:rsidRPr="00474A60">
        <w:rPr>
          <w:rFonts w:ascii="Times New Roman" w:hAnsi="Times New Roman" w:cs="Times New Roman"/>
          <w:sz w:val="24"/>
          <w:szCs w:val="24"/>
        </w:rPr>
        <w:t xml:space="preserve"> to rewrite </w:t>
      </w:r>
      <w:r w:rsidR="0038150F" w:rsidRPr="00474A60">
        <w:rPr>
          <w:rFonts w:ascii="Times New Roman" w:hAnsi="Times New Roman" w:cs="Times New Roman"/>
          <w:sz w:val="24"/>
          <w:szCs w:val="24"/>
        </w:rPr>
        <w:t>it</w:t>
      </w:r>
      <w:r w:rsidR="006C25F0" w:rsidRPr="00474A60">
        <w:rPr>
          <w:rFonts w:ascii="Times New Roman" w:hAnsi="Times New Roman" w:cs="Times New Roman"/>
          <w:sz w:val="24"/>
          <w:szCs w:val="24"/>
        </w:rPr>
        <w:t xml:space="preserve"> for the parties. </w:t>
      </w:r>
      <w:r w:rsidR="005D025D">
        <w:rPr>
          <w:rFonts w:ascii="Times New Roman" w:hAnsi="Times New Roman" w:cs="Times New Roman"/>
          <w:sz w:val="24"/>
          <w:szCs w:val="24"/>
        </w:rPr>
        <w:t xml:space="preserve">The words “specific task” means a detailed and exact task. That </w:t>
      </w:r>
      <w:r w:rsidR="00C80C8C">
        <w:rPr>
          <w:rFonts w:ascii="Times New Roman" w:hAnsi="Times New Roman" w:cs="Times New Roman"/>
          <w:sz w:val="24"/>
          <w:szCs w:val="24"/>
        </w:rPr>
        <w:t>is, not consistent</w:t>
      </w:r>
      <w:r w:rsidR="00E052D3">
        <w:rPr>
          <w:rFonts w:ascii="Times New Roman" w:hAnsi="Times New Roman" w:cs="Times New Roman"/>
          <w:sz w:val="24"/>
          <w:szCs w:val="24"/>
        </w:rPr>
        <w:t xml:space="preserve"> </w:t>
      </w:r>
      <w:r w:rsidR="005D025D">
        <w:rPr>
          <w:rFonts w:ascii="Times New Roman" w:hAnsi="Times New Roman" w:cs="Times New Roman"/>
          <w:sz w:val="24"/>
          <w:szCs w:val="24"/>
        </w:rPr>
        <w:t>with the applicant’s employment as a labourer and as claimed by him</w:t>
      </w:r>
      <w:r w:rsidR="00E52E8D">
        <w:rPr>
          <w:rFonts w:ascii="Times New Roman" w:hAnsi="Times New Roman" w:cs="Times New Roman"/>
          <w:sz w:val="24"/>
          <w:szCs w:val="24"/>
        </w:rPr>
        <w:t>,</w:t>
      </w:r>
      <w:r w:rsidR="005D025D">
        <w:rPr>
          <w:rFonts w:ascii="Times New Roman" w:hAnsi="Times New Roman" w:cs="Times New Roman"/>
          <w:sz w:val="24"/>
          <w:szCs w:val="24"/>
        </w:rPr>
        <w:t xml:space="preserve"> an assistant machine operator. The employment as a contract worker for a fixed duration excludes</w:t>
      </w:r>
      <w:r w:rsidR="00E052D3">
        <w:rPr>
          <w:rFonts w:ascii="Times New Roman" w:hAnsi="Times New Roman" w:cs="Times New Roman"/>
          <w:sz w:val="24"/>
          <w:szCs w:val="24"/>
        </w:rPr>
        <w:t xml:space="preserve"> the possibility of his also having been employed to perform a specific task.</w:t>
      </w:r>
      <w:r w:rsidR="00AC7DC5">
        <w:rPr>
          <w:rFonts w:ascii="Times New Roman" w:hAnsi="Times New Roman" w:cs="Times New Roman"/>
          <w:sz w:val="24"/>
          <w:szCs w:val="24"/>
        </w:rPr>
        <w:t xml:space="preserve"> </w:t>
      </w:r>
      <w:r w:rsidR="00FE07A6">
        <w:rPr>
          <w:rFonts w:ascii="Times New Roman" w:hAnsi="Times New Roman" w:cs="Times New Roman"/>
          <w:sz w:val="24"/>
          <w:szCs w:val="24"/>
        </w:rPr>
        <w:t>T</w:t>
      </w:r>
      <w:r w:rsidR="006C25F0" w:rsidRPr="00474A60">
        <w:rPr>
          <w:rFonts w:ascii="Times New Roman" w:hAnsi="Times New Roman" w:cs="Times New Roman"/>
          <w:sz w:val="24"/>
          <w:szCs w:val="24"/>
        </w:rPr>
        <w:t>he court</w:t>
      </w:r>
      <w:r w:rsidR="00E052D3">
        <w:rPr>
          <w:rFonts w:ascii="Times New Roman" w:hAnsi="Times New Roman" w:cs="Times New Roman"/>
          <w:sz w:val="24"/>
          <w:szCs w:val="24"/>
        </w:rPr>
        <w:t xml:space="preserve"> </w:t>
      </w:r>
      <w:r w:rsidR="00E052D3" w:rsidRPr="00D0528F">
        <w:rPr>
          <w:rFonts w:ascii="Times New Roman" w:hAnsi="Times New Roman" w:cs="Times New Roman"/>
          <w:i/>
          <w:sz w:val="24"/>
          <w:szCs w:val="24"/>
        </w:rPr>
        <w:t>a quo</w:t>
      </w:r>
      <w:r w:rsidR="00E052D3">
        <w:rPr>
          <w:rFonts w:ascii="Times New Roman" w:hAnsi="Times New Roman" w:cs="Times New Roman"/>
          <w:sz w:val="24"/>
          <w:szCs w:val="24"/>
        </w:rPr>
        <w:t xml:space="preserve"> was</w:t>
      </w:r>
      <w:r w:rsidR="006C25F0" w:rsidRPr="00474A60">
        <w:rPr>
          <w:rFonts w:ascii="Times New Roman" w:hAnsi="Times New Roman" w:cs="Times New Roman"/>
          <w:sz w:val="24"/>
          <w:szCs w:val="24"/>
        </w:rPr>
        <w:t xml:space="preserve"> </w:t>
      </w:r>
      <w:r w:rsidR="00FE07A6">
        <w:rPr>
          <w:rFonts w:ascii="Times New Roman" w:hAnsi="Times New Roman" w:cs="Times New Roman"/>
          <w:sz w:val="24"/>
          <w:szCs w:val="24"/>
        </w:rPr>
        <w:t xml:space="preserve">therefore </w:t>
      </w:r>
      <w:r w:rsidR="006C25F0" w:rsidRPr="00474A60">
        <w:rPr>
          <w:rFonts w:ascii="Times New Roman" w:hAnsi="Times New Roman" w:cs="Times New Roman"/>
          <w:sz w:val="24"/>
          <w:szCs w:val="24"/>
        </w:rPr>
        <w:t>obliged to enforce what the parties agreed</w:t>
      </w:r>
      <w:r w:rsidR="0038150F" w:rsidRPr="00474A60">
        <w:rPr>
          <w:rFonts w:ascii="Times New Roman" w:hAnsi="Times New Roman" w:cs="Times New Roman"/>
          <w:sz w:val="24"/>
          <w:szCs w:val="24"/>
        </w:rPr>
        <w:t xml:space="preserve"> to</w:t>
      </w:r>
      <w:r w:rsidR="006C25F0" w:rsidRPr="00474A60">
        <w:rPr>
          <w:rFonts w:ascii="Times New Roman" w:hAnsi="Times New Roman" w:cs="Times New Roman"/>
          <w:sz w:val="24"/>
          <w:szCs w:val="24"/>
        </w:rPr>
        <w:t xml:space="preserve">. </w:t>
      </w:r>
      <w:r w:rsidR="00AC7DC5">
        <w:rPr>
          <w:rFonts w:ascii="Times New Roman" w:hAnsi="Times New Roman" w:cs="Times New Roman"/>
          <w:sz w:val="24"/>
          <w:szCs w:val="24"/>
        </w:rPr>
        <w:t xml:space="preserve"> </w:t>
      </w:r>
      <w:r w:rsidR="00E052D3">
        <w:rPr>
          <w:rFonts w:ascii="Times New Roman" w:hAnsi="Times New Roman" w:cs="Times New Roman"/>
          <w:sz w:val="24"/>
          <w:szCs w:val="24"/>
        </w:rPr>
        <w:t>I</w:t>
      </w:r>
      <w:r w:rsidR="006C25F0" w:rsidRPr="00474A60">
        <w:rPr>
          <w:rFonts w:ascii="Times New Roman" w:hAnsi="Times New Roman" w:cs="Times New Roman"/>
          <w:sz w:val="24"/>
          <w:szCs w:val="24"/>
        </w:rPr>
        <w:t>t is</w:t>
      </w:r>
      <w:r w:rsidR="00E052D3">
        <w:rPr>
          <w:rFonts w:ascii="Times New Roman" w:hAnsi="Times New Roman" w:cs="Times New Roman"/>
          <w:sz w:val="24"/>
          <w:szCs w:val="24"/>
        </w:rPr>
        <w:t xml:space="preserve"> also</w:t>
      </w:r>
      <w:r w:rsidR="006C25F0" w:rsidRPr="00474A60">
        <w:rPr>
          <w:rFonts w:ascii="Times New Roman" w:hAnsi="Times New Roman" w:cs="Times New Roman"/>
          <w:sz w:val="24"/>
          <w:szCs w:val="24"/>
        </w:rPr>
        <w:t xml:space="preserve"> my view that s</w:t>
      </w:r>
      <w:r w:rsidR="00AC7DC5">
        <w:rPr>
          <w:rFonts w:ascii="Times New Roman" w:hAnsi="Times New Roman" w:cs="Times New Roman"/>
          <w:sz w:val="24"/>
          <w:szCs w:val="24"/>
        </w:rPr>
        <w:t xml:space="preserve"> </w:t>
      </w:r>
      <w:r w:rsidR="006C25F0" w:rsidRPr="00474A60">
        <w:rPr>
          <w:rFonts w:ascii="Times New Roman" w:hAnsi="Times New Roman" w:cs="Times New Roman"/>
          <w:sz w:val="24"/>
          <w:szCs w:val="24"/>
        </w:rPr>
        <w:t>17 (2) of the Labo</w:t>
      </w:r>
      <w:r w:rsidR="0075531D" w:rsidRPr="00474A60">
        <w:rPr>
          <w:rFonts w:ascii="Times New Roman" w:hAnsi="Times New Roman" w:cs="Times New Roman"/>
          <w:sz w:val="24"/>
          <w:szCs w:val="24"/>
        </w:rPr>
        <w:t xml:space="preserve">ur Act </w:t>
      </w:r>
      <w:r w:rsidR="00BA05E0">
        <w:rPr>
          <w:rFonts w:ascii="Times New Roman" w:hAnsi="Times New Roman" w:cs="Times New Roman"/>
          <w:sz w:val="24"/>
          <w:szCs w:val="24"/>
        </w:rPr>
        <w:t xml:space="preserve">is not </w:t>
      </w:r>
      <w:r w:rsidR="0075531D" w:rsidRPr="00474A60">
        <w:rPr>
          <w:rFonts w:ascii="Times New Roman" w:hAnsi="Times New Roman" w:cs="Times New Roman"/>
          <w:sz w:val="24"/>
          <w:szCs w:val="24"/>
        </w:rPr>
        <w:t xml:space="preserve">applicable </w:t>
      </w:r>
      <w:r w:rsidR="00BA05E0">
        <w:rPr>
          <w:rFonts w:ascii="Times New Roman" w:hAnsi="Times New Roman" w:cs="Times New Roman"/>
          <w:sz w:val="24"/>
          <w:szCs w:val="24"/>
        </w:rPr>
        <w:t>in</w:t>
      </w:r>
      <w:r w:rsidR="006C25F0" w:rsidRPr="00474A60">
        <w:rPr>
          <w:rFonts w:ascii="Times New Roman" w:hAnsi="Times New Roman" w:cs="Times New Roman"/>
          <w:sz w:val="24"/>
          <w:szCs w:val="24"/>
        </w:rPr>
        <w:t xml:space="preserve"> the circumstances of this </w:t>
      </w:r>
      <w:r w:rsidR="00BA05E0">
        <w:rPr>
          <w:rFonts w:ascii="Times New Roman" w:hAnsi="Times New Roman" w:cs="Times New Roman"/>
          <w:sz w:val="24"/>
          <w:szCs w:val="24"/>
        </w:rPr>
        <w:t>c</w:t>
      </w:r>
      <w:r w:rsidR="004E7ADF" w:rsidRPr="00474A60">
        <w:rPr>
          <w:rFonts w:ascii="Times New Roman" w:hAnsi="Times New Roman" w:cs="Times New Roman"/>
          <w:sz w:val="24"/>
          <w:szCs w:val="24"/>
        </w:rPr>
        <w:t>a</w:t>
      </w:r>
      <w:r w:rsidR="00BA05E0">
        <w:rPr>
          <w:rFonts w:ascii="Times New Roman" w:hAnsi="Times New Roman" w:cs="Times New Roman"/>
          <w:sz w:val="24"/>
          <w:szCs w:val="24"/>
        </w:rPr>
        <w:t>se</w:t>
      </w:r>
      <w:r w:rsidR="004E6795">
        <w:rPr>
          <w:rFonts w:ascii="Times New Roman" w:hAnsi="Times New Roman" w:cs="Times New Roman"/>
          <w:sz w:val="24"/>
          <w:szCs w:val="24"/>
        </w:rPr>
        <w:t xml:space="preserve"> as it seems </w:t>
      </w:r>
      <w:r w:rsidR="004E6795">
        <w:rPr>
          <w:rFonts w:ascii="Times New Roman" w:hAnsi="Times New Roman" w:cs="Times New Roman"/>
          <w:sz w:val="24"/>
          <w:szCs w:val="24"/>
        </w:rPr>
        <w:lastRenderedPageBreak/>
        <w:t>to provide for contracts which are still in existence</w:t>
      </w:r>
      <w:r w:rsidR="006C25F0" w:rsidRPr="00474A60">
        <w:rPr>
          <w:rFonts w:ascii="Times New Roman" w:hAnsi="Times New Roman" w:cs="Times New Roman"/>
          <w:sz w:val="24"/>
          <w:szCs w:val="24"/>
        </w:rPr>
        <w:t>.</w:t>
      </w:r>
      <w:r w:rsidR="004E6795">
        <w:rPr>
          <w:rFonts w:ascii="Times New Roman" w:hAnsi="Times New Roman" w:cs="Times New Roman"/>
          <w:sz w:val="24"/>
          <w:szCs w:val="24"/>
        </w:rPr>
        <w:t xml:space="preserve"> In this case the contract was terminated on 31 March 2022.</w:t>
      </w:r>
    </w:p>
    <w:p w14:paraId="64BF88D5" w14:textId="77777777" w:rsidR="0045527A" w:rsidRDefault="0045527A" w:rsidP="0045527A">
      <w:pPr>
        <w:spacing w:after="0" w:line="240" w:lineRule="auto"/>
        <w:ind w:left="720" w:hanging="720"/>
        <w:jc w:val="both"/>
        <w:rPr>
          <w:rFonts w:ascii="Times New Roman" w:hAnsi="Times New Roman" w:cs="Times New Roman"/>
          <w:sz w:val="24"/>
          <w:szCs w:val="24"/>
        </w:rPr>
      </w:pPr>
    </w:p>
    <w:p w14:paraId="62A490A6" w14:textId="69B034DC" w:rsidR="0075531D" w:rsidRPr="00474A60" w:rsidRDefault="00BC373E" w:rsidP="006232A3">
      <w:pPr>
        <w:spacing w:after="0" w:line="480" w:lineRule="auto"/>
        <w:ind w:left="720" w:hanging="720"/>
        <w:jc w:val="both"/>
        <w:rPr>
          <w:rFonts w:ascii="Times New Roman" w:hAnsi="Times New Roman" w:cs="Times New Roman"/>
          <w:sz w:val="24"/>
          <w:szCs w:val="24"/>
        </w:rPr>
      </w:pPr>
      <w:r w:rsidRPr="00474A60">
        <w:rPr>
          <w:rFonts w:ascii="Times New Roman" w:hAnsi="Times New Roman" w:cs="Times New Roman"/>
          <w:sz w:val="24"/>
          <w:szCs w:val="24"/>
        </w:rPr>
        <w:t>[19]</w:t>
      </w:r>
      <w:r w:rsidRPr="00474A60">
        <w:rPr>
          <w:rFonts w:ascii="Times New Roman" w:hAnsi="Times New Roman" w:cs="Times New Roman"/>
          <w:sz w:val="24"/>
          <w:szCs w:val="24"/>
        </w:rPr>
        <w:tab/>
      </w:r>
      <w:r w:rsidR="0075531D" w:rsidRPr="00474A60">
        <w:rPr>
          <w:rFonts w:ascii="Times New Roman" w:hAnsi="Times New Roman" w:cs="Times New Roman"/>
          <w:sz w:val="24"/>
          <w:szCs w:val="24"/>
        </w:rPr>
        <w:t xml:space="preserve">The court </w:t>
      </w:r>
      <w:r w:rsidR="0075531D" w:rsidRPr="00474A60">
        <w:rPr>
          <w:rFonts w:ascii="Times New Roman" w:hAnsi="Times New Roman" w:cs="Times New Roman"/>
          <w:i/>
          <w:sz w:val="24"/>
          <w:szCs w:val="24"/>
        </w:rPr>
        <w:t>a quo</w:t>
      </w:r>
      <w:r w:rsidR="0075531D" w:rsidRPr="00474A60">
        <w:rPr>
          <w:rFonts w:ascii="Times New Roman" w:hAnsi="Times New Roman" w:cs="Times New Roman"/>
          <w:sz w:val="24"/>
          <w:szCs w:val="24"/>
        </w:rPr>
        <w:t xml:space="preserve"> </w:t>
      </w:r>
      <w:r w:rsidR="00935F24">
        <w:rPr>
          <w:rFonts w:ascii="Times New Roman" w:hAnsi="Times New Roman" w:cs="Times New Roman"/>
          <w:sz w:val="24"/>
          <w:szCs w:val="24"/>
        </w:rPr>
        <w:t xml:space="preserve">is </w:t>
      </w:r>
      <w:r w:rsidR="005D025D">
        <w:rPr>
          <w:rFonts w:ascii="Times New Roman" w:hAnsi="Times New Roman" w:cs="Times New Roman"/>
          <w:sz w:val="24"/>
          <w:szCs w:val="24"/>
        </w:rPr>
        <w:t>therefore,</w:t>
      </w:r>
      <w:r w:rsidR="00935F24">
        <w:rPr>
          <w:rFonts w:ascii="Times New Roman" w:hAnsi="Times New Roman" w:cs="Times New Roman"/>
          <w:sz w:val="24"/>
          <w:szCs w:val="24"/>
        </w:rPr>
        <w:t xml:space="preserve"> unlikely to</w:t>
      </w:r>
      <w:r w:rsidR="0075531D" w:rsidRPr="00474A60">
        <w:rPr>
          <w:rFonts w:ascii="Times New Roman" w:hAnsi="Times New Roman" w:cs="Times New Roman"/>
          <w:sz w:val="24"/>
          <w:szCs w:val="24"/>
        </w:rPr>
        <w:t xml:space="preserve"> be faulted </w:t>
      </w:r>
      <w:r w:rsidR="002B5CF6" w:rsidRPr="00474A60">
        <w:rPr>
          <w:rFonts w:ascii="Times New Roman" w:hAnsi="Times New Roman" w:cs="Times New Roman"/>
          <w:sz w:val="24"/>
          <w:szCs w:val="24"/>
        </w:rPr>
        <w:t>for</w:t>
      </w:r>
      <w:r w:rsidR="0075531D" w:rsidRPr="00474A60">
        <w:rPr>
          <w:rFonts w:ascii="Times New Roman" w:hAnsi="Times New Roman" w:cs="Times New Roman"/>
          <w:sz w:val="24"/>
          <w:szCs w:val="24"/>
        </w:rPr>
        <w:t xml:space="preserve"> finding that it cannot rewrit</w:t>
      </w:r>
      <w:r w:rsidR="006232A3">
        <w:rPr>
          <w:rFonts w:ascii="Times New Roman" w:hAnsi="Times New Roman" w:cs="Times New Roman"/>
          <w:sz w:val="24"/>
          <w:szCs w:val="24"/>
        </w:rPr>
        <w:t xml:space="preserve">e </w:t>
      </w:r>
      <w:r w:rsidR="00935F24">
        <w:rPr>
          <w:rFonts w:ascii="Times New Roman" w:hAnsi="Times New Roman" w:cs="Times New Roman"/>
          <w:sz w:val="24"/>
          <w:szCs w:val="24"/>
        </w:rPr>
        <w:t>a</w:t>
      </w:r>
      <w:r w:rsidR="006232A3">
        <w:rPr>
          <w:rFonts w:ascii="Times New Roman" w:hAnsi="Times New Roman" w:cs="Times New Roman"/>
          <w:sz w:val="24"/>
          <w:szCs w:val="24"/>
        </w:rPr>
        <w:t xml:space="preserve"> contract for the parties.  </w:t>
      </w:r>
      <w:r w:rsidR="0075531D" w:rsidRPr="00474A60">
        <w:rPr>
          <w:rFonts w:ascii="Times New Roman" w:hAnsi="Times New Roman" w:cs="Times New Roman"/>
          <w:sz w:val="24"/>
          <w:szCs w:val="24"/>
        </w:rPr>
        <w:t>In </w:t>
      </w:r>
      <w:r w:rsidR="0075531D" w:rsidRPr="00474A60">
        <w:rPr>
          <w:rFonts w:ascii="Times New Roman" w:hAnsi="Times New Roman" w:cs="Times New Roman"/>
          <w:i/>
          <w:iCs/>
          <w:sz w:val="24"/>
          <w:szCs w:val="24"/>
        </w:rPr>
        <w:t xml:space="preserve">Barros </w:t>
      </w:r>
      <w:r w:rsidR="006232A3">
        <w:rPr>
          <w:rFonts w:ascii="Times New Roman" w:hAnsi="Times New Roman" w:cs="Times New Roman"/>
          <w:i/>
          <w:iCs/>
          <w:sz w:val="24"/>
          <w:szCs w:val="24"/>
        </w:rPr>
        <w:t xml:space="preserve">&amp; </w:t>
      </w:r>
      <w:r w:rsidR="0075531D" w:rsidRPr="00474A60">
        <w:rPr>
          <w:rFonts w:ascii="Times New Roman" w:hAnsi="Times New Roman" w:cs="Times New Roman"/>
          <w:i/>
          <w:iCs/>
          <w:sz w:val="24"/>
          <w:szCs w:val="24"/>
        </w:rPr>
        <w:t xml:space="preserve">Anor </w:t>
      </w:r>
      <w:r w:rsidR="006232A3">
        <w:rPr>
          <w:rFonts w:ascii="Times New Roman" w:hAnsi="Times New Roman" w:cs="Times New Roman"/>
          <w:iCs/>
          <w:sz w:val="24"/>
          <w:szCs w:val="24"/>
        </w:rPr>
        <w:t>v</w:t>
      </w:r>
      <w:r w:rsidR="0075531D" w:rsidRPr="00474A60">
        <w:rPr>
          <w:rFonts w:ascii="Times New Roman" w:hAnsi="Times New Roman" w:cs="Times New Roman"/>
          <w:i/>
          <w:iCs/>
          <w:sz w:val="24"/>
          <w:szCs w:val="24"/>
        </w:rPr>
        <w:t xml:space="preserve"> Chimphonda</w:t>
      </w:r>
      <w:r w:rsidR="0075531D" w:rsidRPr="00474A60">
        <w:rPr>
          <w:rFonts w:ascii="Times New Roman" w:hAnsi="Times New Roman" w:cs="Times New Roman"/>
          <w:sz w:val="24"/>
          <w:szCs w:val="24"/>
        </w:rPr>
        <w:t xml:space="preserve"> 1999 (1) ZLR 58 (S) </w:t>
      </w:r>
      <w:r w:rsidR="006232A3" w:rsidRPr="00474A60">
        <w:rPr>
          <w:rFonts w:ascii="Times New Roman" w:hAnsi="Times New Roman" w:cs="Times New Roman"/>
          <w:sz w:val="24"/>
          <w:szCs w:val="24"/>
        </w:rPr>
        <w:t>G</w:t>
      </w:r>
      <w:r w:rsidR="006232A3" w:rsidRPr="006232A3">
        <w:rPr>
          <w:rFonts w:ascii="Times New Roman" w:hAnsi="Times New Roman" w:cs="Times New Roman"/>
          <w:smallCaps/>
          <w:sz w:val="24"/>
          <w:szCs w:val="24"/>
        </w:rPr>
        <w:t>ubbay</w:t>
      </w:r>
      <w:r w:rsidR="006232A3" w:rsidRPr="00474A60">
        <w:rPr>
          <w:rFonts w:ascii="Times New Roman" w:hAnsi="Times New Roman" w:cs="Times New Roman"/>
          <w:sz w:val="24"/>
          <w:szCs w:val="24"/>
        </w:rPr>
        <w:t xml:space="preserve"> CJ </w:t>
      </w:r>
      <w:r w:rsidR="0075531D" w:rsidRPr="00474A60">
        <w:rPr>
          <w:rFonts w:ascii="Times New Roman" w:hAnsi="Times New Roman" w:cs="Times New Roman"/>
          <w:sz w:val="24"/>
          <w:szCs w:val="24"/>
        </w:rPr>
        <w:t>s</w:t>
      </w:r>
      <w:r w:rsidR="00BC2FAE">
        <w:rPr>
          <w:rFonts w:ascii="Times New Roman" w:hAnsi="Times New Roman" w:cs="Times New Roman"/>
          <w:sz w:val="24"/>
          <w:szCs w:val="24"/>
        </w:rPr>
        <w:t>aid</w:t>
      </w:r>
      <w:r w:rsidR="0075531D" w:rsidRPr="00474A60">
        <w:rPr>
          <w:rFonts w:ascii="Times New Roman" w:hAnsi="Times New Roman" w:cs="Times New Roman"/>
          <w:sz w:val="24"/>
          <w:szCs w:val="24"/>
        </w:rPr>
        <w:t>:</w:t>
      </w:r>
    </w:p>
    <w:p w14:paraId="5E4E0F16" w14:textId="77777777" w:rsidR="0075531D" w:rsidRDefault="0075531D" w:rsidP="006232A3">
      <w:pPr>
        <w:spacing w:after="0" w:line="240" w:lineRule="auto"/>
        <w:ind w:left="1440"/>
        <w:jc w:val="both"/>
        <w:rPr>
          <w:rFonts w:ascii="Times New Roman" w:hAnsi="Times New Roman" w:cs="Times New Roman"/>
          <w:sz w:val="24"/>
          <w:szCs w:val="24"/>
        </w:rPr>
      </w:pPr>
      <w:r w:rsidRPr="00474A60">
        <w:rPr>
          <w:rFonts w:ascii="Times New Roman" w:hAnsi="Times New Roman" w:cs="Times New Roman"/>
          <w:sz w:val="24"/>
          <w:szCs w:val="24"/>
        </w:rPr>
        <w:t>“It is not enough that the Appellate Court considers that if it had been in the position of the primary court, it would have taken a different course.  It must appear that some error has been made in exercising the discretion.  If the primary court acts upon a wrong principle, if it allows extraneous or irrelevant matters to guide or affect it, if it mistakes the facts, if it does not take into account some relevant consideration, then its determination should be reviewed, and the Appellate Court may exercise its own discretion in substitution</w:t>
      </w:r>
      <w:r w:rsidR="006232A3">
        <w:rPr>
          <w:rFonts w:ascii="Times New Roman" w:hAnsi="Times New Roman" w:cs="Times New Roman"/>
          <w:sz w:val="24"/>
          <w:szCs w:val="24"/>
        </w:rPr>
        <w:t xml:space="preserve"> …</w:t>
      </w:r>
      <w:r w:rsidRPr="00474A60">
        <w:rPr>
          <w:rFonts w:ascii="Times New Roman" w:hAnsi="Times New Roman" w:cs="Times New Roman"/>
          <w:sz w:val="24"/>
          <w:szCs w:val="24"/>
        </w:rPr>
        <w:t>”</w:t>
      </w:r>
    </w:p>
    <w:p w14:paraId="73A5B693" w14:textId="77777777" w:rsidR="006232A3" w:rsidRDefault="006232A3" w:rsidP="006232A3">
      <w:pPr>
        <w:spacing w:after="0" w:line="240" w:lineRule="auto"/>
        <w:ind w:left="1440"/>
        <w:jc w:val="both"/>
        <w:rPr>
          <w:rFonts w:ascii="Times New Roman" w:hAnsi="Times New Roman" w:cs="Times New Roman"/>
          <w:sz w:val="24"/>
          <w:szCs w:val="24"/>
        </w:rPr>
      </w:pPr>
    </w:p>
    <w:p w14:paraId="375A21B6" w14:textId="77777777" w:rsidR="006232A3" w:rsidRPr="00474A60" w:rsidRDefault="006232A3" w:rsidP="006232A3">
      <w:pPr>
        <w:spacing w:after="0" w:line="240" w:lineRule="auto"/>
        <w:ind w:left="1440"/>
        <w:jc w:val="both"/>
        <w:rPr>
          <w:rFonts w:ascii="Times New Roman" w:hAnsi="Times New Roman" w:cs="Times New Roman"/>
          <w:sz w:val="24"/>
          <w:szCs w:val="24"/>
          <w:lang w:val="en-ZW"/>
        </w:rPr>
      </w:pPr>
    </w:p>
    <w:p w14:paraId="17CC03C8" w14:textId="37D7D889" w:rsidR="0075531D" w:rsidRDefault="0075531D" w:rsidP="000E3CA2">
      <w:pPr>
        <w:spacing w:line="480" w:lineRule="auto"/>
        <w:ind w:left="720"/>
        <w:jc w:val="both"/>
        <w:rPr>
          <w:rFonts w:ascii="Times New Roman" w:hAnsi="Times New Roman" w:cs="Times New Roman"/>
          <w:sz w:val="24"/>
          <w:szCs w:val="24"/>
        </w:rPr>
      </w:pPr>
      <w:r w:rsidRPr="00474A60">
        <w:rPr>
          <w:rFonts w:ascii="Times New Roman" w:hAnsi="Times New Roman" w:cs="Times New Roman"/>
          <w:sz w:val="24"/>
          <w:szCs w:val="24"/>
        </w:rPr>
        <w:t xml:space="preserve">See also </w:t>
      </w:r>
      <w:r w:rsidRPr="00474A60">
        <w:rPr>
          <w:rFonts w:ascii="Times New Roman" w:hAnsi="Times New Roman" w:cs="Times New Roman"/>
          <w:i/>
          <w:iCs/>
          <w:sz w:val="24"/>
          <w:szCs w:val="24"/>
        </w:rPr>
        <w:t xml:space="preserve">Hama </w:t>
      </w:r>
      <w:r w:rsidRPr="00DD4317">
        <w:rPr>
          <w:rFonts w:ascii="Times New Roman" w:hAnsi="Times New Roman" w:cs="Times New Roman"/>
          <w:iCs/>
          <w:sz w:val="24"/>
          <w:szCs w:val="24"/>
        </w:rPr>
        <w:t>v</w:t>
      </w:r>
      <w:r w:rsidRPr="00474A60">
        <w:rPr>
          <w:rFonts w:ascii="Times New Roman" w:hAnsi="Times New Roman" w:cs="Times New Roman"/>
          <w:i/>
          <w:iCs/>
          <w:sz w:val="24"/>
          <w:szCs w:val="24"/>
        </w:rPr>
        <w:t xml:space="preserve"> NRZ</w:t>
      </w:r>
      <w:r w:rsidRPr="00474A60">
        <w:rPr>
          <w:rFonts w:ascii="Times New Roman" w:hAnsi="Times New Roman" w:cs="Times New Roman"/>
          <w:sz w:val="24"/>
          <w:szCs w:val="24"/>
        </w:rPr>
        <w:t xml:space="preserve"> 1996 (1) </w:t>
      </w:r>
      <w:r w:rsidRPr="0095621A">
        <w:rPr>
          <w:rFonts w:ascii="Times New Roman" w:hAnsi="Times New Roman" w:cs="Times New Roman"/>
          <w:i/>
          <w:sz w:val="24"/>
          <w:szCs w:val="24"/>
        </w:rPr>
        <w:t>ZLR 664 (S) at 670</w:t>
      </w:r>
      <w:r w:rsidR="0095621A" w:rsidRPr="0095621A">
        <w:rPr>
          <w:rFonts w:ascii="Times New Roman" w:hAnsi="Times New Roman" w:cs="Times New Roman"/>
          <w:i/>
          <w:sz w:val="24"/>
          <w:szCs w:val="24"/>
        </w:rPr>
        <w:t xml:space="preserve"> C-D</w:t>
      </w:r>
      <w:r w:rsidRPr="0095621A">
        <w:rPr>
          <w:rFonts w:ascii="Times New Roman" w:hAnsi="Times New Roman" w:cs="Times New Roman"/>
          <w:b/>
          <w:i/>
          <w:sz w:val="24"/>
          <w:szCs w:val="24"/>
        </w:rPr>
        <w:t>.</w:t>
      </w:r>
      <w:r w:rsidR="00C75386" w:rsidRPr="00474A60">
        <w:rPr>
          <w:rFonts w:ascii="Times New Roman" w:hAnsi="Times New Roman" w:cs="Times New Roman"/>
          <w:b/>
          <w:sz w:val="24"/>
          <w:szCs w:val="24"/>
        </w:rPr>
        <w:t xml:space="preserve"> </w:t>
      </w:r>
      <w:r w:rsidR="00DD4317">
        <w:rPr>
          <w:rFonts w:ascii="Times New Roman" w:hAnsi="Times New Roman" w:cs="Times New Roman"/>
          <w:b/>
          <w:sz w:val="24"/>
          <w:szCs w:val="24"/>
        </w:rPr>
        <w:t xml:space="preserve"> </w:t>
      </w:r>
      <w:r w:rsidR="00C75386" w:rsidRPr="00DD4317">
        <w:rPr>
          <w:rFonts w:ascii="Times New Roman" w:hAnsi="Times New Roman" w:cs="Times New Roman"/>
          <w:sz w:val="24"/>
          <w:szCs w:val="24"/>
        </w:rPr>
        <w:t xml:space="preserve">This means the appeal court </w:t>
      </w:r>
      <w:r w:rsidR="00BC2FAE">
        <w:rPr>
          <w:rFonts w:ascii="Times New Roman" w:hAnsi="Times New Roman" w:cs="Times New Roman"/>
          <w:sz w:val="24"/>
          <w:szCs w:val="24"/>
        </w:rPr>
        <w:t xml:space="preserve">is not likely to, </w:t>
      </w:r>
      <w:r w:rsidR="00C75386" w:rsidRPr="00DD4317">
        <w:rPr>
          <w:rFonts w:ascii="Times New Roman" w:hAnsi="Times New Roman" w:cs="Times New Roman"/>
          <w:sz w:val="24"/>
          <w:szCs w:val="24"/>
        </w:rPr>
        <w:t xml:space="preserve">interfere with the decision of the court </w:t>
      </w:r>
      <w:r w:rsidR="00C75386" w:rsidRPr="00DD4317">
        <w:rPr>
          <w:rFonts w:ascii="Times New Roman" w:hAnsi="Times New Roman" w:cs="Times New Roman"/>
          <w:i/>
          <w:sz w:val="24"/>
          <w:szCs w:val="24"/>
        </w:rPr>
        <w:t>a quo</w:t>
      </w:r>
      <w:r w:rsidR="00C75386" w:rsidRPr="00DD4317">
        <w:rPr>
          <w:rFonts w:ascii="Times New Roman" w:hAnsi="Times New Roman" w:cs="Times New Roman"/>
          <w:sz w:val="24"/>
          <w:szCs w:val="24"/>
        </w:rPr>
        <w:t>.</w:t>
      </w:r>
    </w:p>
    <w:p w14:paraId="08B9E022" w14:textId="77777777" w:rsidR="00D967BF" w:rsidRDefault="00D967BF" w:rsidP="000E3CA2">
      <w:pPr>
        <w:spacing w:after="0" w:line="240" w:lineRule="auto"/>
        <w:ind w:left="720"/>
        <w:jc w:val="both"/>
        <w:rPr>
          <w:rFonts w:ascii="Times New Roman" w:hAnsi="Times New Roman" w:cs="Times New Roman"/>
          <w:sz w:val="24"/>
          <w:szCs w:val="24"/>
        </w:rPr>
      </w:pPr>
    </w:p>
    <w:p w14:paraId="5DD82EF9" w14:textId="77777777" w:rsidR="00BC2FAE" w:rsidRPr="00B63978" w:rsidRDefault="00BC2FAE" w:rsidP="00B63978">
      <w:pPr>
        <w:spacing w:after="0" w:line="240" w:lineRule="auto"/>
        <w:jc w:val="both"/>
        <w:rPr>
          <w:rFonts w:ascii="Times New Roman" w:hAnsi="Times New Roman" w:cs="Times New Roman"/>
          <w:b/>
          <w:sz w:val="24"/>
          <w:szCs w:val="24"/>
          <w:u w:val="single"/>
        </w:rPr>
      </w:pPr>
      <w:r w:rsidRPr="00B63978">
        <w:rPr>
          <w:rFonts w:ascii="Times New Roman" w:hAnsi="Times New Roman" w:cs="Times New Roman"/>
          <w:b/>
          <w:sz w:val="24"/>
          <w:szCs w:val="24"/>
          <w:u w:val="single"/>
        </w:rPr>
        <w:t>DISPOSITION</w:t>
      </w:r>
    </w:p>
    <w:p w14:paraId="498EF041" w14:textId="77777777" w:rsidR="00DD4317" w:rsidRPr="00DD4317" w:rsidRDefault="00DD4317" w:rsidP="00B63978">
      <w:pPr>
        <w:spacing w:after="0" w:line="240" w:lineRule="auto"/>
        <w:ind w:left="720"/>
        <w:jc w:val="both"/>
        <w:rPr>
          <w:rFonts w:ascii="Times New Roman" w:hAnsi="Times New Roman" w:cs="Times New Roman"/>
          <w:sz w:val="24"/>
          <w:szCs w:val="24"/>
        </w:rPr>
      </w:pPr>
    </w:p>
    <w:p w14:paraId="0BA3D9BD" w14:textId="6A653674" w:rsidR="0075531D" w:rsidRPr="00474A60" w:rsidRDefault="00BC373E" w:rsidP="00B63978">
      <w:pPr>
        <w:spacing w:after="0" w:line="480" w:lineRule="auto"/>
        <w:ind w:left="720" w:hanging="720"/>
        <w:jc w:val="both"/>
        <w:rPr>
          <w:rFonts w:ascii="Times New Roman" w:hAnsi="Times New Roman" w:cs="Times New Roman"/>
          <w:sz w:val="24"/>
          <w:szCs w:val="24"/>
        </w:rPr>
      </w:pPr>
      <w:r w:rsidRPr="00474A60">
        <w:rPr>
          <w:rFonts w:ascii="Times New Roman" w:hAnsi="Times New Roman" w:cs="Times New Roman"/>
          <w:sz w:val="24"/>
          <w:szCs w:val="24"/>
        </w:rPr>
        <w:t>[20]</w:t>
      </w:r>
      <w:r w:rsidRPr="00474A60">
        <w:rPr>
          <w:rFonts w:ascii="Times New Roman" w:hAnsi="Times New Roman" w:cs="Times New Roman"/>
          <w:sz w:val="24"/>
          <w:szCs w:val="24"/>
        </w:rPr>
        <w:tab/>
      </w:r>
      <w:r w:rsidR="002B5D54" w:rsidRPr="00474A60">
        <w:rPr>
          <w:rFonts w:ascii="Times New Roman" w:hAnsi="Times New Roman" w:cs="Times New Roman"/>
          <w:sz w:val="24"/>
          <w:szCs w:val="24"/>
        </w:rPr>
        <w:t>In lig</w:t>
      </w:r>
      <w:r w:rsidR="006C25F0" w:rsidRPr="00474A60">
        <w:rPr>
          <w:rFonts w:ascii="Times New Roman" w:hAnsi="Times New Roman" w:cs="Times New Roman"/>
          <w:sz w:val="24"/>
          <w:szCs w:val="24"/>
        </w:rPr>
        <w:t>ht of th</w:t>
      </w:r>
      <w:r w:rsidR="000C1D9F" w:rsidRPr="00474A60">
        <w:rPr>
          <w:rFonts w:ascii="Times New Roman" w:hAnsi="Times New Roman" w:cs="Times New Roman"/>
          <w:sz w:val="24"/>
          <w:szCs w:val="24"/>
        </w:rPr>
        <w:t>e above</w:t>
      </w:r>
      <w:r w:rsidR="006C25F0" w:rsidRPr="00474A60">
        <w:rPr>
          <w:rFonts w:ascii="Times New Roman" w:hAnsi="Times New Roman" w:cs="Times New Roman"/>
          <w:sz w:val="24"/>
          <w:szCs w:val="24"/>
        </w:rPr>
        <w:t>,</w:t>
      </w:r>
      <w:r w:rsidR="002B5D54" w:rsidRPr="00474A60">
        <w:rPr>
          <w:rFonts w:ascii="Times New Roman" w:hAnsi="Times New Roman" w:cs="Times New Roman"/>
          <w:sz w:val="24"/>
          <w:szCs w:val="24"/>
        </w:rPr>
        <w:t xml:space="preserve"> the </w:t>
      </w:r>
      <w:r w:rsidR="000C1D9F" w:rsidRPr="00474A60">
        <w:rPr>
          <w:rFonts w:ascii="Times New Roman" w:hAnsi="Times New Roman" w:cs="Times New Roman"/>
          <w:sz w:val="24"/>
          <w:szCs w:val="24"/>
        </w:rPr>
        <w:t>applicant’s</w:t>
      </w:r>
      <w:r w:rsidR="002B5D54" w:rsidRPr="00474A60">
        <w:rPr>
          <w:rFonts w:ascii="Times New Roman" w:hAnsi="Times New Roman" w:cs="Times New Roman"/>
          <w:sz w:val="24"/>
          <w:szCs w:val="24"/>
        </w:rPr>
        <w:t xml:space="preserve"> </w:t>
      </w:r>
      <w:r w:rsidR="00B14196">
        <w:rPr>
          <w:rFonts w:ascii="Times New Roman" w:hAnsi="Times New Roman" w:cs="Times New Roman"/>
          <w:sz w:val="24"/>
          <w:szCs w:val="24"/>
        </w:rPr>
        <w:t>intended appeal</w:t>
      </w:r>
      <w:r w:rsidR="00C64C2E">
        <w:rPr>
          <w:rFonts w:ascii="Times New Roman" w:hAnsi="Times New Roman" w:cs="Times New Roman"/>
          <w:sz w:val="24"/>
          <w:szCs w:val="24"/>
        </w:rPr>
        <w:t xml:space="preserve"> </w:t>
      </w:r>
      <w:r w:rsidR="000C1D9F" w:rsidRPr="00474A60">
        <w:rPr>
          <w:rFonts w:ascii="Times New Roman" w:hAnsi="Times New Roman" w:cs="Times New Roman"/>
          <w:sz w:val="24"/>
          <w:szCs w:val="24"/>
        </w:rPr>
        <w:t>has no prospects of success</w:t>
      </w:r>
      <w:r w:rsidR="006C25F0" w:rsidRPr="00474A60">
        <w:rPr>
          <w:rFonts w:ascii="Times New Roman" w:hAnsi="Times New Roman" w:cs="Times New Roman"/>
          <w:sz w:val="24"/>
          <w:szCs w:val="24"/>
        </w:rPr>
        <w:t>.</w:t>
      </w:r>
      <w:r w:rsidR="0079739A">
        <w:rPr>
          <w:rFonts w:ascii="Times New Roman" w:hAnsi="Times New Roman" w:cs="Times New Roman"/>
          <w:sz w:val="24"/>
          <w:szCs w:val="24"/>
        </w:rPr>
        <w:t xml:space="preserve">  </w:t>
      </w:r>
      <w:r w:rsidR="00C64C2E">
        <w:rPr>
          <w:rFonts w:ascii="Times New Roman" w:hAnsi="Times New Roman" w:cs="Times New Roman"/>
          <w:sz w:val="24"/>
          <w:szCs w:val="24"/>
        </w:rPr>
        <w:t>The applicant’s application cannot therefore be granted.</w:t>
      </w:r>
      <w:r w:rsidR="0079739A">
        <w:rPr>
          <w:rFonts w:ascii="Times New Roman" w:hAnsi="Times New Roman" w:cs="Times New Roman"/>
          <w:sz w:val="24"/>
          <w:szCs w:val="24"/>
        </w:rPr>
        <w:t xml:space="preserve">  </w:t>
      </w:r>
      <w:r w:rsidR="004D62CD" w:rsidRPr="00474A60">
        <w:rPr>
          <w:rFonts w:ascii="Times New Roman" w:hAnsi="Times New Roman" w:cs="Times New Roman"/>
          <w:sz w:val="24"/>
          <w:szCs w:val="24"/>
        </w:rPr>
        <w:t>There is no reason why costs should not follow the result.</w:t>
      </w:r>
      <w:r w:rsidR="006C25F0" w:rsidRPr="00474A60">
        <w:rPr>
          <w:rFonts w:ascii="Times New Roman" w:hAnsi="Times New Roman" w:cs="Times New Roman"/>
          <w:sz w:val="24"/>
          <w:szCs w:val="24"/>
        </w:rPr>
        <w:t xml:space="preserve"> </w:t>
      </w:r>
      <w:r w:rsidR="002B5D54" w:rsidRPr="00474A60">
        <w:rPr>
          <w:rFonts w:ascii="Times New Roman" w:hAnsi="Times New Roman" w:cs="Times New Roman"/>
          <w:sz w:val="24"/>
          <w:szCs w:val="24"/>
        </w:rPr>
        <w:t xml:space="preserve">  </w:t>
      </w:r>
      <w:r w:rsidR="000C1D9F" w:rsidRPr="00474A60">
        <w:rPr>
          <w:rFonts w:ascii="Times New Roman" w:hAnsi="Times New Roman" w:cs="Times New Roman"/>
          <w:sz w:val="24"/>
          <w:szCs w:val="24"/>
        </w:rPr>
        <w:t>It is t</w:t>
      </w:r>
      <w:r w:rsidR="0075531D" w:rsidRPr="00474A60">
        <w:rPr>
          <w:rFonts w:ascii="Times New Roman" w:hAnsi="Times New Roman" w:cs="Times New Roman"/>
          <w:sz w:val="24"/>
          <w:szCs w:val="24"/>
        </w:rPr>
        <w:t>herefore, ordered as follows:</w:t>
      </w:r>
    </w:p>
    <w:p w14:paraId="27E4DF42" w14:textId="77777777" w:rsidR="002B5D54" w:rsidRPr="00474A60" w:rsidRDefault="0075531D" w:rsidP="00DD4317">
      <w:pPr>
        <w:spacing w:after="0" w:line="360" w:lineRule="auto"/>
        <w:ind w:left="720" w:firstLine="720"/>
        <w:jc w:val="both"/>
        <w:rPr>
          <w:rFonts w:ascii="Times New Roman" w:hAnsi="Times New Roman" w:cs="Times New Roman"/>
          <w:sz w:val="24"/>
          <w:szCs w:val="24"/>
        </w:rPr>
      </w:pPr>
      <w:r w:rsidRPr="00474A60">
        <w:rPr>
          <w:rFonts w:ascii="Times New Roman" w:hAnsi="Times New Roman" w:cs="Times New Roman"/>
          <w:sz w:val="24"/>
          <w:szCs w:val="24"/>
        </w:rPr>
        <w:t>“T</w:t>
      </w:r>
      <w:r w:rsidR="006C25F0" w:rsidRPr="00474A60">
        <w:rPr>
          <w:rFonts w:ascii="Times New Roman" w:hAnsi="Times New Roman" w:cs="Times New Roman"/>
          <w:sz w:val="24"/>
          <w:szCs w:val="24"/>
        </w:rPr>
        <w:t>he application</w:t>
      </w:r>
      <w:r w:rsidRPr="00474A60">
        <w:rPr>
          <w:rFonts w:ascii="Times New Roman" w:eastAsia="Calibri" w:hAnsi="Times New Roman" w:cs="Times New Roman"/>
          <w:sz w:val="24"/>
          <w:szCs w:val="24"/>
          <w:lang w:val="en-ZW"/>
        </w:rPr>
        <w:t xml:space="preserve"> be and is hereby dismissed</w:t>
      </w:r>
      <w:r w:rsidR="004D62CD" w:rsidRPr="00474A60">
        <w:rPr>
          <w:rFonts w:ascii="Times New Roman" w:eastAsia="Calibri" w:hAnsi="Times New Roman" w:cs="Times New Roman"/>
          <w:sz w:val="24"/>
          <w:szCs w:val="24"/>
          <w:lang w:val="en-ZW"/>
        </w:rPr>
        <w:t xml:space="preserve"> with costs</w:t>
      </w:r>
      <w:r w:rsidRPr="00474A60">
        <w:rPr>
          <w:rFonts w:ascii="Times New Roman" w:eastAsia="Calibri" w:hAnsi="Times New Roman" w:cs="Times New Roman"/>
          <w:sz w:val="24"/>
          <w:szCs w:val="24"/>
          <w:lang w:val="en-ZW"/>
        </w:rPr>
        <w:t>.”</w:t>
      </w:r>
    </w:p>
    <w:p w14:paraId="1255B847" w14:textId="77777777" w:rsidR="002B5D54" w:rsidRPr="00474A60" w:rsidRDefault="002B5D54" w:rsidP="000A6B35">
      <w:pPr>
        <w:spacing w:after="253" w:line="364" w:lineRule="auto"/>
        <w:ind w:left="9" w:right="79" w:hanging="10"/>
        <w:jc w:val="both"/>
        <w:rPr>
          <w:rFonts w:ascii="Times New Roman" w:eastAsia="Times New Roman" w:hAnsi="Times New Roman" w:cs="Times New Roman"/>
          <w:color w:val="000000"/>
          <w:sz w:val="24"/>
          <w:szCs w:val="24"/>
        </w:rPr>
      </w:pPr>
    </w:p>
    <w:p w14:paraId="7D8B3256" w14:textId="77777777" w:rsidR="00EE4398" w:rsidRDefault="00EE4398" w:rsidP="000A6B35">
      <w:pPr>
        <w:spacing w:after="253" w:line="364" w:lineRule="auto"/>
        <w:ind w:left="9" w:right="79" w:hanging="10"/>
        <w:jc w:val="both"/>
        <w:rPr>
          <w:rFonts w:ascii="Times New Roman" w:eastAsia="Times New Roman" w:hAnsi="Times New Roman" w:cs="Times New Roman"/>
          <w:color w:val="000000"/>
          <w:sz w:val="24"/>
          <w:szCs w:val="24"/>
        </w:rPr>
      </w:pPr>
    </w:p>
    <w:p w14:paraId="6017166F" w14:textId="77777777" w:rsidR="00D0528F" w:rsidRDefault="00D0528F" w:rsidP="000A6B35">
      <w:pPr>
        <w:spacing w:after="253" w:line="364" w:lineRule="auto"/>
        <w:ind w:left="9" w:right="79" w:hanging="10"/>
        <w:jc w:val="both"/>
        <w:rPr>
          <w:rFonts w:ascii="Times New Roman" w:eastAsia="Times New Roman" w:hAnsi="Times New Roman" w:cs="Times New Roman"/>
          <w:color w:val="000000"/>
          <w:sz w:val="24"/>
          <w:szCs w:val="24"/>
        </w:rPr>
      </w:pPr>
    </w:p>
    <w:p w14:paraId="3FEDC822" w14:textId="77777777" w:rsidR="00EE4398" w:rsidRPr="00474A60" w:rsidRDefault="00C4029C" w:rsidP="00DD4317">
      <w:pPr>
        <w:spacing w:after="0" w:line="480" w:lineRule="auto"/>
        <w:ind w:left="9" w:right="79" w:hanging="10"/>
        <w:jc w:val="both"/>
        <w:rPr>
          <w:rFonts w:ascii="Times New Roman" w:eastAsia="Times New Roman" w:hAnsi="Times New Roman" w:cs="Times New Roman"/>
          <w:color w:val="000000"/>
          <w:sz w:val="24"/>
          <w:szCs w:val="24"/>
        </w:rPr>
      </w:pPr>
      <w:r w:rsidRPr="00DD4317">
        <w:rPr>
          <w:rFonts w:ascii="Times New Roman" w:eastAsia="Times New Roman" w:hAnsi="Times New Roman" w:cs="Times New Roman"/>
          <w:i/>
          <w:color w:val="000000"/>
          <w:sz w:val="24"/>
          <w:szCs w:val="24"/>
        </w:rPr>
        <w:t>Bonongwe &amp; Company</w:t>
      </w:r>
      <w:r w:rsidR="00DD4317">
        <w:rPr>
          <w:rFonts w:ascii="Times New Roman" w:eastAsia="Times New Roman" w:hAnsi="Times New Roman" w:cs="Times New Roman"/>
          <w:color w:val="000000"/>
          <w:sz w:val="24"/>
          <w:szCs w:val="24"/>
        </w:rPr>
        <w:t xml:space="preserve">, </w:t>
      </w:r>
      <w:r w:rsidRPr="00474A60">
        <w:rPr>
          <w:rFonts w:ascii="Times New Roman" w:eastAsia="Times New Roman" w:hAnsi="Times New Roman" w:cs="Times New Roman"/>
          <w:color w:val="000000"/>
          <w:sz w:val="24"/>
          <w:szCs w:val="24"/>
        </w:rPr>
        <w:t xml:space="preserve">applicant’s </w:t>
      </w:r>
      <w:r w:rsidR="00EE4398" w:rsidRPr="00474A60">
        <w:rPr>
          <w:rFonts w:ascii="Times New Roman" w:eastAsia="Times New Roman" w:hAnsi="Times New Roman" w:cs="Times New Roman"/>
          <w:color w:val="000000"/>
          <w:sz w:val="24"/>
          <w:szCs w:val="24"/>
        </w:rPr>
        <w:t>legal</w:t>
      </w:r>
      <w:r w:rsidRPr="00474A60">
        <w:rPr>
          <w:rFonts w:ascii="Times New Roman" w:eastAsia="Times New Roman" w:hAnsi="Times New Roman" w:cs="Times New Roman"/>
          <w:color w:val="000000"/>
          <w:sz w:val="24"/>
          <w:szCs w:val="24"/>
        </w:rPr>
        <w:t xml:space="preserve"> practitioners</w:t>
      </w:r>
      <w:r w:rsidR="00EE4398" w:rsidRPr="00474A60">
        <w:rPr>
          <w:rFonts w:ascii="Times New Roman" w:eastAsia="Times New Roman" w:hAnsi="Times New Roman" w:cs="Times New Roman"/>
          <w:color w:val="000000"/>
          <w:sz w:val="24"/>
          <w:szCs w:val="24"/>
        </w:rPr>
        <w:t>.</w:t>
      </w:r>
    </w:p>
    <w:p w14:paraId="20239134" w14:textId="77777777" w:rsidR="00EE4398" w:rsidRPr="00474A60" w:rsidRDefault="00593401" w:rsidP="00DD4317">
      <w:pPr>
        <w:spacing w:after="0" w:line="480" w:lineRule="auto"/>
        <w:ind w:left="9" w:right="79" w:hanging="10"/>
        <w:jc w:val="both"/>
        <w:rPr>
          <w:rFonts w:ascii="Times New Roman" w:eastAsia="Times New Roman" w:hAnsi="Times New Roman" w:cs="Times New Roman"/>
          <w:color w:val="000000"/>
          <w:sz w:val="24"/>
          <w:szCs w:val="24"/>
        </w:rPr>
      </w:pPr>
      <w:r w:rsidRPr="00DD4317">
        <w:rPr>
          <w:rFonts w:ascii="Times New Roman" w:eastAsia="Times New Roman" w:hAnsi="Times New Roman" w:cs="Times New Roman"/>
          <w:i/>
          <w:color w:val="000000"/>
          <w:sz w:val="24"/>
          <w:szCs w:val="24"/>
        </w:rPr>
        <w:t>Chimuka Mafunga Commercial Attorneys</w:t>
      </w:r>
      <w:r w:rsidR="00DD4317">
        <w:rPr>
          <w:rFonts w:ascii="Times New Roman" w:eastAsia="Times New Roman" w:hAnsi="Times New Roman" w:cs="Times New Roman"/>
          <w:color w:val="000000"/>
          <w:sz w:val="24"/>
          <w:szCs w:val="24"/>
        </w:rPr>
        <w:t>,</w:t>
      </w:r>
      <w:r w:rsidRPr="00474A60">
        <w:rPr>
          <w:rFonts w:ascii="Times New Roman" w:eastAsia="Times New Roman" w:hAnsi="Times New Roman" w:cs="Times New Roman"/>
          <w:color w:val="000000"/>
          <w:sz w:val="24"/>
          <w:szCs w:val="24"/>
        </w:rPr>
        <w:t xml:space="preserve"> respondent’s </w:t>
      </w:r>
      <w:r w:rsidR="00EE4398" w:rsidRPr="00474A60">
        <w:rPr>
          <w:rFonts w:ascii="Times New Roman" w:eastAsia="Times New Roman" w:hAnsi="Times New Roman" w:cs="Times New Roman"/>
          <w:color w:val="000000"/>
          <w:sz w:val="24"/>
          <w:szCs w:val="24"/>
        </w:rPr>
        <w:t>legal practitioners.</w:t>
      </w:r>
    </w:p>
    <w:sectPr w:rsidR="00EE4398" w:rsidRPr="00474A60">
      <w:headerReference w:type="default" r:id="rId6"/>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7FA092" w16cid:durableId="2AC3557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4F13FA" w14:textId="77777777" w:rsidR="00197FB0" w:rsidRDefault="00197FB0" w:rsidP="00E83F95">
      <w:pPr>
        <w:spacing w:after="0" w:line="240" w:lineRule="auto"/>
      </w:pPr>
      <w:r>
        <w:separator/>
      </w:r>
    </w:p>
  </w:endnote>
  <w:endnote w:type="continuationSeparator" w:id="0">
    <w:p w14:paraId="383BCB1E" w14:textId="77777777" w:rsidR="00197FB0" w:rsidRDefault="00197FB0" w:rsidP="00E83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6FF91D" w14:textId="77777777" w:rsidR="00197FB0" w:rsidRDefault="00197FB0" w:rsidP="00E83F95">
      <w:pPr>
        <w:spacing w:after="0" w:line="240" w:lineRule="auto"/>
      </w:pPr>
      <w:r>
        <w:separator/>
      </w:r>
    </w:p>
  </w:footnote>
  <w:footnote w:type="continuationSeparator" w:id="0">
    <w:p w14:paraId="405FFEB3" w14:textId="77777777" w:rsidR="00197FB0" w:rsidRDefault="00197FB0" w:rsidP="00E83F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0DD8D" w14:textId="1209B520" w:rsidR="0075531D" w:rsidRDefault="00474A60" w:rsidP="00474A60">
    <w:pPr>
      <w:pStyle w:val="Header"/>
      <w:tabs>
        <w:tab w:val="clear" w:pos="4680"/>
        <w:tab w:val="clear" w:pos="9360"/>
        <w:tab w:val="left" w:pos="8610"/>
      </w:tabs>
    </w:pPr>
    <w:r>
      <w:rPr>
        <w:noProof/>
        <w:lang w:val="en-ZW" w:eastAsia="en-ZW"/>
      </w:rPr>
      <mc:AlternateContent>
        <mc:Choice Requires="wps">
          <w:drawing>
            <wp:anchor distT="0" distB="0" distL="114300" distR="114300" simplePos="0" relativeHeight="251657728" behindDoc="0" locked="0" layoutInCell="0" allowOverlap="1" wp14:anchorId="1B695B5A" wp14:editId="33E258DF">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752530" w14:textId="36E9DC05" w:rsidR="00474A60" w:rsidRPr="00474A60" w:rsidRDefault="00474A60">
                          <w:pPr>
                            <w:spacing w:after="0" w:line="240" w:lineRule="auto"/>
                            <w:jc w:val="right"/>
                            <w:rPr>
                              <w:rFonts w:ascii="Times New Roman" w:hAnsi="Times New Roman" w:cs="Times New Roman"/>
                              <w:b/>
                              <w:noProof/>
                              <w:sz w:val="24"/>
                              <w:szCs w:val="24"/>
                            </w:rPr>
                          </w:pPr>
                          <w:r w:rsidRPr="00474A60">
                            <w:rPr>
                              <w:rFonts w:ascii="Times New Roman" w:hAnsi="Times New Roman" w:cs="Times New Roman"/>
                              <w:b/>
                              <w:noProof/>
                              <w:sz w:val="24"/>
                              <w:szCs w:val="24"/>
                            </w:rPr>
                            <w:t xml:space="preserve">Judgment No. SC </w:t>
                          </w:r>
                          <w:r w:rsidR="00070EF3">
                            <w:rPr>
                              <w:rFonts w:ascii="Times New Roman" w:hAnsi="Times New Roman" w:cs="Times New Roman"/>
                              <w:b/>
                              <w:noProof/>
                              <w:sz w:val="24"/>
                              <w:szCs w:val="24"/>
                            </w:rPr>
                            <w:t>97</w:t>
                          </w:r>
                          <w:r w:rsidRPr="00474A60">
                            <w:rPr>
                              <w:rFonts w:ascii="Times New Roman" w:hAnsi="Times New Roman" w:cs="Times New Roman"/>
                              <w:b/>
                              <w:noProof/>
                              <w:sz w:val="24"/>
                              <w:szCs w:val="24"/>
                            </w:rPr>
                            <w:t>/24</w:t>
                          </w:r>
                        </w:p>
                        <w:p w14:paraId="292065A6" w14:textId="77777777" w:rsidR="00474A60" w:rsidRPr="00474A60" w:rsidRDefault="00474A60">
                          <w:pPr>
                            <w:spacing w:after="0" w:line="240" w:lineRule="auto"/>
                            <w:jc w:val="right"/>
                            <w:rPr>
                              <w:rFonts w:ascii="Times New Roman" w:hAnsi="Times New Roman" w:cs="Times New Roman"/>
                              <w:b/>
                              <w:noProof/>
                              <w:sz w:val="24"/>
                              <w:szCs w:val="24"/>
                            </w:rPr>
                          </w:pPr>
                          <w:r w:rsidRPr="00474A60">
                            <w:rPr>
                              <w:rFonts w:ascii="Times New Roman" w:hAnsi="Times New Roman" w:cs="Times New Roman"/>
                              <w:b/>
                              <w:noProof/>
                              <w:sz w:val="24"/>
                              <w:szCs w:val="24"/>
                            </w:rPr>
                            <w:t>Chamber Application No. SC 345/24</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B695B5A" id="_x0000_t202" coordsize="21600,21600" o:spt="202" path="m,l,21600r21600,l21600,xe">
              <v:stroke joinstyle="miter"/>
              <v:path gradientshapeok="t" o:connecttype="rect"/>
            </v:shapetype>
            <v:shape id="Text Box 220" o:spid="_x0000_s1026" type="#_x0000_t202" style="position:absolute;margin-left:0;margin-top:0;width:468pt;height:13.7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00752530" w14:textId="36E9DC05" w:rsidR="00474A60" w:rsidRPr="00474A60" w:rsidRDefault="00474A60">
                    <w:pPr>
                      <w:spacing w:after="0" w:line="240" w:lineRule="auto"/>
                      <w:jc w:val="right"/>
                      <w:rPr>
                        <w:rFonts w:ascii="Times New Roman" w:hAnsi="Times New Roman" w:cs="Times New Roman"/>
                        <w:b/>
                        <w:noProof/>
                        <w:sz w:val="24"/>
                        <w:szCs w:val="24"/>
                      </w:rPr>
                    </w:pPr>
                    <w:r w:rsidRPr="00474A60">
                      <w:rPr>
                        <w:rFonts w:ascii="Times New Roman" w:hAnsi="Times New Roman" w:cs="Times New Roman"/>
                        <w:b/>
                        <w:noProof/>
                        <w:sz w:val="24"/>
                        <w:szCs w:val="24"/>
                      </w:rPr>
                      <w:t xml:space="preserve">Judgment No. SC </w:t>
                    </w:r>
                    <w:r w:rsidR="00070EF3">
                      <w:rPr>
                        <w:rFonts w:ascii="Times New Roman" w:hAnsi="Times New Roman" w:cs="Times New Roman"/>
                        <w:b/>
                        <w:noProof/>
                        <w:sz w:val="24"/>
                        <w:szCs w:val="24"/>
                      </w:rPr>
                      <w:t>97</w:t>
                    </w:r>
                    <w:r w:rsidRPr="00474A60">
                      <w:rPr>
                        <w:rFonts w:ascii="Times New Roman" w:hAnsi="Times New Roman" w:cs="Times New Roman"/>
                        <w:b/>
                        <w:noProof/>
                        <w:sz w:val="24"/>
                        <w:szCs w:val="24"/>
                      </w:rPr>
                      <w:t>/24</w:t>
                    </w:r>
                  </w:p>
                  <w:p w14:paraId="292065A6" w14:textId="77777777" w:rsidR="00474A60" w:rsidRPr="00474A60" w:rsidRDefault="00474A60">
                    <w:pPr>
                      <w:spacing w:after="0" w:line="240" w:lineRule="auto"/>
                      <w:jc w:val="right"/>
                      <w:rPr>
                        <w:rFonts w:ascii="Times New Roman" w:hAnsi="Times New Roman" w:cs="Times New Roman"/>
                        <w:b/>
                        <w:noProof/>
                        <w:sz w:val="24"/>
                        <w:szCs w:val="24"/>
                      </w:rPr>
                    </w:pPr>
                    <w:r w:rsidRPr="00474A60">
                      <w:rPr>
                        <w:rFonts w:ascii="Times New Roman" w:hAnsi="Times New Roman" w:cs="Times New Roman"/>
                        <w:b/>
                        <w:noProof/>
                        <w:sz w:val="24"/>
                        <w:szCs w:val="24"/>
                      </w:rPr>
                      <w:t>Chamber Application No. SC 345/24</w:t>
                    </w:r>
                  </w:p>
                </w:txbxContent>
              </v:textbox>
              <w10:wrap anchorx="margin" anchory="margin"/>
            </v:shape>
          </w:pict>
        </mc:Fallback>
      </mc:AlternateContent>
    </w:r>
    <w:r>
      <w:rPr>
        <w:noProof/>
        <w:lang w:val="en-ZW" w:eastAsia="en-ZW"/>
      </w:rPr>
      <mc:AlternateContent>
        <mc:Choice Requires="wps">
          <w:drawing>
            <wp:anchor distT="0" distB="0" distL="114300" distR="114300" simplePos="0" relativeHeight="251656704" behindDoc="0" locked="0" layoutInCell="0" allowOverlap="1" wp14:anchorId="0D78404D" wp14:editId="594782EB">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20FEAC25" w14:textId="77777777" w:rsidR="00474A60" w:rsidRDefault="00474A60">
                          <w:pPr>
                            <w:spacing w:after="0" w:line="240" w:lineRule="auto"/>
                            <w:rPr>
                              <w:color w:val="FFFFFF" w:themeColor="background1"/>
                            </w:rPr>
                          </w:pPr>
                          <w:r>
                            <w:fldChar w:fldCharType="begin"/>
                          </w:r>
                          <w:r>
                            <w:instrText xml:space="preserve"> PAGE   \* MERGEFORMAT </w:instrText>
                          </w:r>
                          <w:r>
                            <w:fldChar w:fldCharType="separate"/>
                          </w:r>
                          <w:r w:rsidR="00533A74" w:rsidRPr="00533A74">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0D78404D" id="_x0000_t202" coordsize="21600,21600" o:spt="202" path="m,l,21600r21600,l21600,xe">
              <v:stroke joinstyle="miter"/>
              <v:path gradientshapeok="t" o:connecttype="rect"/>
            </v:shapetype>
            <v:shape id="Text Box 221" o:spid="_x0000_s1027" type="#_x0000_t202" style="position:absolute;margin-left:20.6pt;margin-top:0;width:71.8pt;height:13.45pt;z-index:25165670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20FEAC25" w14:textId="77777777" w:rsidR="00474A60" w:rsidRDefault="00474A60">
                    <w:pPr>
                      <w:spacing w:after="0" w:line="240" w:lineRule="auto"/>
                      <w:rPr>
                        <w:color w:val="FFFFFF" w:themeColor="background1"/>
                      </w:rPr>
                    </w:pPr>
                    <w:r>
                      <w:fldChar w:fldCharType="begin"/>
                    </w:r>
                    <w:r>
                      <w:instrText xml:space="preserve"> PAGE   \* MERGEFORMAT </w:instrText>
                    </w:r>
                    <w:r>
                      <w:fldChar w:fldCharType="separate"/>
                    </w:r>
                    <w:r w:rsidR="00533A74" w:rsidRPr="00533A74">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642"/>
    <w:rsid w:val="0000118F"/>
    <w:rsid w:val="00063466"/>
    <w:rsid w:val="00070EF3"/>
    <w:rsid w:val="000862AE"/>
    <w:rsid w:val="000A25AA"/>
    <w:rsid w:val="000A6B35"/>
    <w:rsid w:val="000C1D9F"/>
    <w:rsid w:val="000E10BE"/>
    <w:rsid w:val="000E3CA2"/>
    <w:rsid w:val="000F5FBD"/>
    <w:rsid w:val="000F6708"/>
    <w:rsid w:val="000F792A"/>
    <w:rsid w:val="00117BC1"/>
    <w:rsid w:val="00125324"/>
    <w:rsid w:val="00127939"/>
    <w:rsid w:val="00137210"/>
    <w:rsid w:val="00160A46"/>
    <w:rsid w:val="0016190C"/>
    <w:rsid w:val="001620F8"/>
    <w:rsid w:val="00172196"/>
    <w:rsid w:val="00175CEB"/>
    <w:rsid w:val="0018529F"/>
    <w:rsid w:val="00191038"/>
    <w:rsid w:val="001968CD"/>
    <w:rsid w:val="001979AD"/>
    <w:rsid w:val="00197FB0"/>
    <w:rsid w:val="001A6A14"/>
    <w:rsid w:val="001A7A73"/>
    <w:rsid w:val="001B13C9"/>
    <w:rsid w:val="001B56F1"/>
    <w:rsid w:val="001C22F1"/>
    <w:rsid w:val="001C31F4"/>
    <w:rsid w:val="001C3E14"/>
    <w:rsid w:val="001E0390"/>
    <w:rsid w:val="001E78C7"/>
    <w:rsid w:val="00204E52"/>
    <w:rsid w:val="00211457"/>
    <w:rsid w:val="00223D32"/>
    <w:rsid w:val="00225796"/>
    <w:rsid w:val="00230542"/>
    <w:rsid w:val="002360AA"/>
    <w:rsid w:val="00242385"/>
    <w:rsid w:val="00245CC6"/>
    <w:rsid w:val="002513E6"/>
    <w:rsid w:val="00251C55"/>
    <w:rsid w:val="002543F2"/>
    <w:rsid w:val="002621A2"/>
    <w:rsid w:val="00281917"/>
    <w:rsid w:val="002978E7"/>
    <w:rsid w:val="002A0405"/>
    <w:rsid w:val="002B1D22"/>
    <w:rsid w:val="002B5CF6"/>
    <w:rsid w:val="002B5D54"/>
    <w:rsid w:val="002B6F4A"/>
    <w:rsid w:val="002D2220"/>
    <w:rsid w:val="002D69AD"/>
    <w:rsid w:val="002E000F"/>
    <w:rsid w:val="002E1857"/>
    <w:rsid w:val="002E21AB"/>
    <w:rsid w:val="00307D8B"/>
    <w:rsid w:val="003307C3"/>
    <w:rsid w:val="00332A3E"/>
    <w:rsid w:val="003372C8"/>
    <w:rsid w:val="00342E42"/>
    <w:rsid w:val="00347412"/>
    <w:rsid w:val="0035228B"/>
    <w:rsid w:val="00370D59"/>
    <w:rsid w:val="0038150F"/>
    <w:rsid w:val="0039715D"/>
    <w:rsid w:val="003B290C"/>
    <w:rsid w:val="003B61D8"/>
    <w:rsid w:val="003C071A"/>
    <w:rsid w:val="003F4D4C"/>
    <w:rsid w:val="003F622F"/>
    <w:rsid w:val="004033BC"/>
    <w:rsid w:val="004100B9"/>
    <w:rsid w:val="00413CA7"/>
    <w:rsid w:val="00427CFD"/>
    <w:rsid w:val="0045527A"/>
    <w:rsid w:val="00455BF9"/>
    <w:rsid w:val="004573F8"/>
    <w:rsid w:val="004627EC"/>
    <w:rsid w:val="00474487"/>
    <w:rsid w:val="00474A60"/>
    <w:rsid w:val="00477A83"/>
    <w:rsid w:val="004A143B"/>
    <w:rsid w:val="004A2920"/>
    <w:rsid w:val="004D435B"/>
    <w:rsid w:val="004D62CD"/>
    <w:rsid w:val="004E468C"/>
    <w:rsid w:val="004E5642"/>
    <w:rsid w:val="004E6795"/>
    <w:rsid w:val="004E7ADF"/>
    <w:rsid w:val="004F577D"/>
    <w:rsid w:val="00500C94"/>
    <w:rsid w:val="005045C1"/>
    <w:rsid w:val="00521EB2"/>
    <w:rsid w:val="00524EA4"/>
    <w:rsid w:val="005337B2"/>
    <w:rsid w:val="00533A74"/>
    <w:rsid w:val="00540E01"/>
    <w:rsid w:val="00546A2A"/>
    <w:rsid w:val="0055553E"/>
    <w:rsid w:val="00564A55"/>
    <w:rsid w:val="005657F6"/>
    <w:rsid w:val="0058145F"/>
    <w:rsid w:val="00593401"/>
    <w:rsid w:val="00597D28"/>
    <w:rsid w:val="005A221E"/>
    <w:rsid w:val="005A4509"/>
    <w:rsid w:val="005C1220"/>
    <w:rsid w:val="005D025D"/>
    <w:rsid w:val="005E6B0F"/>
    <w:rsid w:val="005F055E"/>
    <w:rsid w:val="00607795"/>
    <w:rsid w:val="006232A3"/>
    <w:rsid w:val="00630E16"/>
    <w:rsid w:val="00633382"/>
    <w:rsid w:val="0065143D"/>
    <w:rsid w:val="00657E66"/>
    <w:rsid w:val="0067200B"/>
    <w:rsid w:val="00677DDB"/>
    <w:rsid w:val="006A70DD"/>
    <w:rsid w:val="006C1CD6"/>
    <w:rsid w:val="006C25F0"/>
    <w:rsid w:val="006D4B34"/>
    <w:rsid w:val="006F278C"/>
    <w:rsid w:val="007059E1"/>
    <w:rsid w:val="00711D0A"/>
    <w:rsid w:val="00721185"/>
    <w:rsid w:val="0074317D"/>
    <w:rsid w:val="007451DA"/>
    <w:rsid w:val="0075531D"/>
    <w:rsid w:val="007639B3"/>
    <w:rsid w:val="00770331"/>
    <w:rsid w:val="0077101E"/>
    <w:rsid w:val="00772197"/>
    <w:rsid w:val="00792544"/>
    <w:rsid w:val="0079739A"/>
    <w:rsid w:val="007A184D"/>
    <w:rsid w:val="007A5E18"/>
    <w:rsid w:val="007B0EAB"/>
    <w:rsid w:val="007B0F0F"/>
    <w:rsid w:val="007C32C7"/>
    <w:rsid w:val="007D5324"/>
    <w:rsid w:val="00803E6F"/>
    <w:rsid w:val="0083351C"/>
    <w:rsid w:val="00833FE0"/>
    <w:rsid w:val="008551F1"/>
    <w:rsid w:val="00864465"/>
    <w:rsid w:val="0087099A"/>
    <w:rsid w:val="008725AA"/>
    <w:rsid w:val="00872AF6"/>
    <w:rsid w:val="008A30BC"/>
    <w:rsid w:val="008B034C"/>
    <w:rsid w:val="008B7C4C"/>
    <w:rsid w:val="008D3163"/>
    <w:rsid w:val="008D5F3A"/>
    <w:rsid w:val="008D6332"/>
    <w:rsid w:val="008E56FA"/>
    <w:rsid w:val="008F0CF6"/>
    <w:rsid w:val="00913C6B"/>
    <w:rsid w:val="00935F24"/>
    <w:rsid w:val="009550D2"/>
    <w:rsid w:val="0095533D"/>
    <w:rsid w:val="00955515"/>
    <w:rsid w:val="0095621A"/>
    <w:rsid w:val="00975CC8"/>
    <w:rsid w:val="009808C7"/>
    <w:rsid w:val="00981BAC"/>
    <w:rsid w:val="00992A63"/>
    <w:rsid w:val="009936EA"/>
    <w:rsid w:val="00996065"/>
    <w:rsid w:val="009C3120"/>
    <w:rsid w:val="009C68B6"/>
    <w:rsid w:val="009D5818"/>
    <w:rsid w:val="00A0382C"/>
    <w:rsid w:val="00A04237"/>
    <w:rsid w:val="00A15FFC"/>
    <w:rsid w:val="00A20627"/>
    <w:rsid w:val="00A272EA"/>
    <w:rsid w:val="00A30214"/>
    <w:rsid w:val="00A42A27"/>
    <w:rsid w:val="00A55898"/>
    <w:rsid w:val="00A60B8D"/>
    <w:rsid w:val="00A631DA"/>
    <w:rsid w:val="00A911A1"/>
    <w:rsid w:val="00A949BF"/>
    <w:rsid w:val="00AB01B5"/>
    <w:rsid w:val="00AC356B"/>
    <w:rsid w:val="00AC7DC5"/>
    <w:rsid w:val="00AD1783"/>
    <w:rsid w:val="00AF35C9"/>
    <w:rsid w:val="00AF4579"/>
    <w:rsid w:val="00B14196"/>
    <w:rsid w:val="00B30A36"/>
    <w:rsid w:val="00B43276"/>
    <w:rsid w:val="00B63978"/>
    <w:rsid w:val="00B64C0E"/>
    <w:rsid w:val="00B659B8"/>
    <w:rsid w:val="00B6717F"/>
    <w:rsid w:val="00B75E13"/>
    <w:rsid w:val="00B76EF9"/>
    <w:rsid w:val="00B80FA1"/>
    <w:rsid w:val="00BA05E0"/>
    <w:rsid w:val="00BB143A"/>
    <w:rsid w:val="00BB4398"/>
    <w:rsid w:val="00BC2FAE"/>
    <w:rsid w:val="00BC373E"/>
    <w:rsid w:val="00BC3759"/>
    <w:rsid w:val="00BE0786"/>
    <w:rsid w:val="00C006CB"/>
    <w:rsid w:val="00C11096"/>
    <w:rsid w:val="00C11BC2"/>
    <w:rsid w:val="00C1254C"/>
    <w:rsid w:val="00C13E23"/>
    <w:rsid w:val="00C14D9D"/>
    <w:rsid w:val="00C2570F"/>
    <w:rsid w:val="00C4029C"/>
    <w:rsid w:val="00C413EC"/>
    <w:rsid w:val="00C438F2"/>
    <w:rsid w:val="00C60795"/>
    <w:rsid w:val="00C61BA0"/>
    <w:rsid w:val="00C64C2E"/>
    <w:rsid w:val="00C6676C"/>
    <w:rsid w:val="00C726DB"/>
    <w:rsid w:val="00C75386"/>
    <w:rsid w:val="00C77B23"/>
    <w:rsid w:val="00C80C8C"/>
    <w:rsid w:val="00C815AD"/>
    <w:rsid w:val="00C83BE2"/>
    <w:rsid w:val="00C8538A"/>
    <w:rsid w:val="00C904FD"/>
    <w:rsid w:val="00C965A6"/>
    <w:rsid w:val="00CA22F1"/>
    <w:rsid w:val="00CA4522"/>
    <w:rsid w:val="00CD7476"/>
    <w:rsid w:val="00CE0449"/>
    <w:rsid w:val="00CF6B33"/>
    <w:rsid w:val="00CF7E5B"/>
    <w:rsid w:val="00D04D6D"/>
    <w:rsid w:val="00D0528F"/>
    <w:rsid w:val="00D16DBA"/>
    <w:rsid w:val="00D37924"/>
    <w:rsid w:val="00D439BB"/>
    <w:rsid w:val="00D50336"/>
    <w:rsid w:val="00D676AA"/>
    <w:rsid w:val="00D67994"/>
    <w:rsid w:val="00D819FB"/>
    <w:rsid w:val="00D967BF"/>
    <w:rsid w:val="00DA5F24"/>
    <w:rsid w:val="00DB324F"/>
    <w:rsid w:val="00DB65F6"/>
    <w:rsid w:val="00DB72F0"/>
    <w:rsid w:val="00DB7757"/>
    <w:rsid w:val="00DC0BF4"/>
    <w:rsid w:val="00DC4D81"/>
    <w:rsid w:val="00DD0730"/>
    <w:rsid w:val="00DD4317"/>
    <w:rsid w:val="00DD717D"/>
    <w:rsid w:val="00DD7B69"/>
    <w:rsid w:val="00DF4B1B"/>
    <w:rsid w:val="00DF542E"/>
    <w:rsid w:val="00E052D3"/>
    <w:rsid w:val="00E344AF"/>
    <w:rsid w:val="00E34C51"/>
    <w:rsid w:val="00E508EF"/>
    <w:rsid w:val="00E52E8D"/>
    <w:rsid w:val="00E568F3"/>
    <w:rsid w:val="00E77E65"/>
    <w:rsid w:val="00E83F95"/>
    <w:rsid w:val="00E9073E"/>
    <w:rsid w:val="00E90E24"/>
    <w:rsid w:val="00EB387A"/>
    <w:rsid w:val="00EB5ACD"/>
    <w:rsid w:val="00EE086F"/>
    <w:rsid w:val="00EE4398"/>
    <w:rsid w:val="00F07B0E"/>
    <w:rsid w:val="00F11642"/>
    <w:rsid w:val="00F14E29"/>
    <w:rsid w:val="00F2017A"/>
    <w:rsid w:val="00F22930"/>
    <w:rsid w:val="00F3776A"/>
    <w:rsid w:val="00F421D9"/>
    <w:rsid w:val="00F422E0"/>
    <w:rsid w:val="00F529BD"/>
    <w:rsid w:val="00F53E8B"/>
    <w:rsid w:val="00F5403D"/>
    <w:rsid w:val="00F56AA0"/>
    <w:rsid w:val="00F819FD"/>
    <w:rsid w:val="00FA3533"/>
    <w:rsid w:val="00FA393B"/>
    <w:rsid w:val="00FA698F"/>
    <w:rsid w:val="00FE07A6"/>
    <w:rsid w:val="00FF6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877C7"/>
  <w15:chartTrackingRefBased/>
  <w15:docId w15:val="{E526942B-E410-4553-A825-92D363E1C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83F95"/>
    <w:pPr>
      <w:spacing w:after="0" w:line="240" w:lineRule="auto"/>
    </w:pPr>
    <w:rPr>
      <w:sz w:val="20"/>
      <w:szCs w:val="20"/>
      <w:lang w:val="en-ZW"/>
    </w:rPr>
  </w:style>
  <w:style w:type="character" w:customStyle="1" w:styleId="FootnoteTextChar">
    <w:name w:val="Footnote Text Char"/>
    <w:basedOn w:val="DefaultParagraphFont"/>
    <w:link w:val="FootnoteText"/>
    <w:uiPriority w:val="99"/>
    <w:semiHidden/>
    <w:rsid w:val="00E83F95"/>
    <w:rPr>
      <w:sz w:val="20"/>
      <w:szCs w:val="20"/>
      <w:lang w:val="en-ZW"/>
    </w:rPr>
  </w:style>
  <w:style w:type="character" w:styleId="FootnoteReference">
    <w:name w:val="footnote reference"/>
    <w:basedOn w:val="DefaultParagraphFont"/>
    <w:uiPriority w:val="99"/>
    <w:semiHidden/>
    <w:unhideWhenUsed/>
    <w:rsid w:val="00E83F95"/>
    <w:rPr>
      <w:vertAlign w:val="superscript"/>
    </w:rPr>
  </w:style>
  <w:style w:type="paragraph" w:customStyle="1" w:styleId="footnotedescription">
    <w:name w:val="footnote description"/>
    <w:next w:val="Normal"/>
    <w:link w:val="footnotedescriptionChar"/>
    <w:hidden/>
    <w:rsid w:val="00E83F95"/>
    <w:pPr>
      <w:spacing w:after="0"/>
      <w:ind w:left="14"/>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sid w:val="00E83F95"/>
    <w:rPr>
      <w:rFonts w:ascii="Times New Roman" w:eastAsia="Times New Roman" w:hAnsi="Times New Roman" w:cs="Times New Roman"/>
      <w:color w:val="000000"/>
      <w:sz w:val="20"/>
    </w:rPr>
  </w:style>
  <w:style w:type="character" w:customStyle="1" w:styleId="footnotemark">
    <w:name w:val="footnote mark"/>
    <w:hidden/>
    <w:rsid w:val="00E83F95"/>
    <w:rPr>
      <w:rFonts w:ascii="Times New Roman" w:eastAsia="Times New Roman" w:hAnsi="Times New Roman" w:cs="Times New Roman"/>
      <w:color w:val="000000"/>
      <w:sz w:val="20"/>
      <w:vertAlign w:val="superscript"/>
    </w:rPr>
  </w:style>
  <w:style w:type="paragraph" w:styleId="Header">
    <w:name w:val="header"/>
    <w:basedOn w:val="Normal"/>
    <w:link w:val="HeaderChar"/>
    <w:uiPriority w:val="99"/>
    <w:unhideWhenUsed/>
    <w:rsid w:val="007553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31D"/>
  </w:style>
  <w:style w:type="paragraph" w:styleId="Footer">
    <w:name w:val="footer"/>
    <w:basedOn w:val="Normal"/>
    <w:link w:val="FooterChar"/>
    <w:uiPriority w:val="99"/>
    <w:unhideWhenUsed/>
    <w:rsid w:val="007553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31D"/>
  </w:style>
  <w:style w:type="paragraph" w:styleId="BalloonText">
    <w:name w:val="Balloon Text"/>
    <w:basedOn w:val="Normal"/>
    <w:link w:val="BalloonTextChar"/>
    <w:uiPriority w:val="99"/>
    <w:semiHidden/>
    <w:unhideWhenUsed/>
    <w:rsid w:val="00332A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2A3E"/>
    <w:rPr>
      <w:rFonts w:ascii="Segoe UI" w:hAnsi="Segoe UI" w:cs="Segoe UI"/>
      <w:sz w:val="18"/>
      <w:szCs w:val="18"/>
    </w:rPr>
  </w:style>
  <w:style w:type="character" w:styleId="CommentReference">
    <w:name w:val="annotation reference"/>
    <w:basedOn w:val="DefaultParagraphFont"/>
    <w:uiPriority w:val="99"/>
    <w:semiHidden/>
    <w:unhideWhenUsed/>
    <w:rsid w:val="004E468C"/>
    <w:rPr>
      <w:sz w:val="16"/>
      <w:szCs w:val="16"/>
    </w:rPr>
  </w:style>
  <w:style w:type="paragraph" w:styleId="CommentText">
    <w:name w:val="annotation text"/>
    <w:basedOn w:val="Normal"/>
    <w:link w:val="CommentTextChar"/>
    <w:uiPriority w:val="99"/>
    <w:semiHidden/>
    <w:unhideWhenUsed/>
    <w:rsid w:val="004E468C"/>
    <w:pPr>
      <w:spacing w:line="240" w:lineRule="auto"/>
    </w:pPr>
    <w:rPr>
      <w:sz w:val="20"/>
      <w:szCs w:val="20"/>
    </w:rPr>
  </w:style>
  <w:style w:type="character" w:customStyle="1" w:styleId="CommentTextChar">
    <w:name w:val="Comment Text Char"/>
    <w:basedOn w:val="DefaultParagraphFont"/>
    <w:link w:val="CommentText"/>
    <w:uiPriority w:val="99"/>
    <w:semiHidden/>
    <w:rsid w:val="004E468C"/>
    <w:rPr>
      <w:sz w:val="20"/>
      <w:szCs w:val="20"/>
    </w:rPr>
  </w:style>
  <w:style w:type="paragraph" w:styleId="CommentSubject">
    <w:name w:val="annotation subject"/>
    <w:basedOn w:val="CommentText"/>
    <w:next w:val="CommentText"/>
    <w:link w:val="CommentSubjectChar"/>
    <w:uiPriority w:val="99"/>
    <w:semiHidden/>
    <w:unhideWhenUsed/>
    <w:rsid w:val="004E468C"/>
    <w:rPr>
      <w:b/>
      <w:bCs/>
    </w:rPr>
  </w:style>
  <w:style w:type="character" w:customStyle="1" w:styleId="CommentSubjectChar">
    <w:name w:val="Comment Subject Char"/>
    <w:basedOn w:val="CommentTextChar"/>
    <w:link w:val="CommentSubject"/>
    <w:uiPriority w:val="99"/>
    <w:semiHidden/>
    <w:rsid w:val="004E468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12"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2729</Words>
  <Characters>15557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Millicent</cp:lastModifiedBy>
  <cp:revision>3</cp:revision>
  <cp:lastPrinted>2024-10-28T10:58:00Z</cp:lastPrinted>
  <dcterms:created xsi:type="dcterms:W3CDTF">2024-11-06T08:50:00Z</dcterms:created>
  <dcterms:modified xsi:type="dcterms:W3CDTF">2024-11-06T08:51:00Z</dcterms:modified>
</cp:coreProperties>
</file>