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9D8" w:rsidRPr="000F5421" w:rsidRDefault="000F5421">
      <w:pPr>
        <w:rPr>
          <w:rFonts w:ascii="Times New Roman" w:hAnsi="Times New Roman" w:cs="Times New Roman"/>
          <w:b/>
          <w:sz w:val="24"/>
          <w:szCs w:val="24"/>
        </w:rPr>
      </w:pPr>
      <w:bookmarkStart w:id="0" w:name="_GoBack"/>
      <w:bookmarkEnd w:id="0"/>
      <w:r w:rsidRPr="000F5421">
        <w:rPr>
          <w:rFonts w:ascii="Times New Roman" w:hAnsi="Times New Roman" w:cs="Times New Roman"/>
          <w:b/>
          <w:sz w:val="24"/>
          <w:szCs w:val="24"/>
          <w:u w:val="single"/>
        </w:rPr>
        <w:t>REPORTABLE</w:t>
      </w:r>
      <w:r w:rsidRPr="000F5421">
        <w:rPr>
          <w:rFonts w:ascii="Times New Roman" w:hAnsi="Times New Roman" w:cs="Times New Roman"/>
          <w:b/>
          <w:sz w:val="24"/>
          <w:szCs w:val="24"/>
        </w:rPr>
        <w:tab/>
        <w:t>(47)</w:t>
      </w:r>
    </w:p>
    <w:p w:rsidR="00DB09D8" w:rsidRDefault="00DB09D8" w:rsidP="00DB09D8">
      <w:pPr>
        <w:spacing w:after="0" w:line="240" w:lineRule="auto"/>
        <w:jc w:val="center"/>
        <w:rPr>
          <w:rFonts w:ascii="Courier New" w:hAnsi="Courier New" w:cs="Courier New"/>
          <w:b/>
          <w:sz w:val="24"/>
          <w:szCs w:val="24"/>
        </w:rPr>
      </w:pPr>
    </w:p>
    <w:p w:rsidR="00476E2F" w:rsidRPr="00793B10" w:rsidRDefault="00547B43" w:rsidP="00DB09D8">
      <w:pPr>
        <w:spacing w:after="0" w:line="240" w:lineRule="auto"/>
        <w:jc w:val="center"/>
        <w:rPr>
          <w:rFonts w:ascii="Times New Roman" w:hAnsi="Times New Roman" w:cs="Times New Roman"/>
          <w:b/>
          <w:sz w:val="24"/>
          <w:szCs w:val="24"/>
        </w:rPr>
      </w:pPr>
      <w:r w:rsidRPr="00793B10">
        <w:rPr>
          <w:rFonts w:ascii="Times New Roman" w:hAnsi="Times New Roman" w:cs="Times New Roman"/>
          <w:b/>
          <w:sz w:val="24"/>
          <w:szCs w:val="24"/>
        </w:rPr>
        <w:t xml:space="preserve">RAINBOW </w:t>
      </w:r>
      <w:r w:rsidR="00DB09D8" w:rsidRPr="00793B10">
        <w:rPr>
          <w:rFonts w:ascii="Times New Roman" w:hAnsi="Times New Roman" w:cs="Times New Roman"/>
          <w:b/>
          <w:sz w:val="24"/>
          <w:szCs w:val="24"/>
        </w:rPr>
        <w:t xml:space="preserve">     T</w:t>
      </w:r>
      <w:r w:rsidRPr="00793B10">
        <w:rPr>
          <w:rFonts w:ascii="Times New Roman" w:hAnsi="Times New Roman" w:cs="Times New Roman"/>
          <w:b/>
          <w:sz w:val="24"/>
          <w:szCs w:val="24"/>
        </w:rPr>
        <w:t xml:space="preserve">OURISM </w:t>
      </w:r>
      <w:r w:rsidR="00DB09D8" w:rsidRPr="00793B10">
        <w:rPr>
          <w:rFonts w:ascii="Times New Roman" w:hAnsi="Times New Roman" w:cs="Times New Roman"/>
          <w:b/>
          <w:sz w:val="24"/>
          <w:szCs w:val="24"/>
        </w:rPr>
        <w:t xml:space="preserve">     </w:t>
      </w:r>
      <w:r w:rsidRPr="00793B10">
        <w:rPr>
          <w:rFonts w:ascii="Times New Roman" w:hAnsi="Times New Roman" w:cs="Times New Roman"/>
          <w:b/>
          <w:sz w:val="24"/>
          <w:szCs w:val="24"/>
        </w:rPr>
        <w:t>GROUP</w:t>
      </w:r>
    </w:p>
    <w:p w:rsidR="00547B43" w:rsidRPr="00793B10" w:rsidRDefault="00DB09D8" w:rsidP="00DB09D8">
      <w:pPr>
        <w:spacing w:after="0" w:line="240" w:lineRule="auto"/>
        <w:jc w:val="center"/>
        <w:rPr>
          <w:rFonts w:ascii="Times New Roman" w:hAnsi="Times New Roman" w:cs="Times New Roman"/>
          <w:b/>
          <w:sz w:val="24"/>
          <w:szCs w:val="24"/>
        </w:rPr>
      </w:pPr>
      <w:r w:rsidRPr="00793B10">
        <w:rPr>
          <w:rFonts w:ascii="Times New Roman" w:hAnsi="Times New Roman" w:cs="Times New Roman"/>
          <w:b/>
          <w:sz w:val="24"/>
          <w:szCs w:val="24"/>
        </w:rPr>
        <w:t>v</w:t>
      </w:r>
    </w:p>
    <w:p w:rsidR="00547B43" w:rsidRPr="00793B10" w:rsidRDefault="00547B43" w:rsidP="00DB09D8">
      <w:pPr>
        <w:spacing w:after="0" w:line="240" w:lineRule="auto"/>
        <w:jc w:val="center"/>
        <w:rPr>
          <w:rFonts w:ascii="Times New Roman" w:hAnsi="Times New Roman" w:cs="Times New Roman"/>
          <w:b/>
          <w:sz w:val="24"/>
          <w:szCs w:val="24"/>
        </w:rPr>
      </w:pPr>
      <w:r w:rsidRPr="00793B10">
        <w:rPr>
          <w:rFonts w:ascii="Times New Roman" w:hAnsi="Times New Roman" w:cs="Times New Roman"/>
          <w:b/>
          <w:sz w:val="24"/>
          <w:szCs w:val="24"/>
        </w:rPr>
        <w:t xml:space="preserve">RICHARD </w:t>
      </w:r>
      <w:r w:rsidR="00DB09D8" w:rsidRPr="00793B10">
        <w:rPr>
          <w:rFonts w:ascii="Times New Roman" w:hAnsi="Times New Roman" w:cs="Times New Roman"/>
          <w:b/>
          <w:sz w:val="24"/>
          <w:szCs w:val="24"/>
        </w:rPr>
        <w:t xml:space="preserve">     </w:t>
      </w:r>
      <w:r w:rsidRPr="00793B10">
        <w:rPr>
          <w:rFonts w:ascii="Times New Roman" w:hAnsi="Times New Roman" w:cs="Times New Roman"/>
          <w:b/>
          <w:sz w:val="24"/>
          <w:szCs w:val="24"/>
        </w:rPr>
        <w:t>NKOMO</w:t>
      </w:r>
    </w:p>
    <w:p w:rsidR="00DB09D8" w:rsidRPr="00793B10" w:rsidRDefault="00DB09D8" w:rsidP="00DB09D8">
      <w:pPr>
        <w:spacing w:after="0" w:line="240" w:lineRule="auto"/>
        <w:rPr>
          <w:rFonts w:ascii="Times New Roman" w:hAnsi="Times New Roman" w:cs="Times New Roman"/>
          <w:b/>
          <w:sz w:val="24"/>
          <w:szCs w:val="24"/>
        </w:rPr>
      </w:pPr>
    </w:p>
    <w:p w:rsidR="00DB09D8" w:rsidRPr="00793B10" w:rsidRDefault="00DB09D8" w:rsidP="00DB09D8">
      <w:pPr>
        <w:spacing w:after="0" w:line="240" w:lineRule="auto"/>
        <w:rPr>
          <w:rFonts w:ascii="Times New Roman" w:hAnsi="Times New Roman" w:cs="Times New Roman"/>
          <w:b/>
          <w:sz w:val="24"/>
          <w:szCs w:val="24"/>
        </w:rPr>
      </w:pPr>
    </w:p>
    <w:p w:rsidR="00DB09D8" w:rsidRPr="00793B10" w:rsidRDefault="00DB09D8" w:rsidP="00DB09D8">
      <w:pPr>
        <w:spacing w:after="0" w:line="240" w:lineRule="auto"/>
        <w:rPr>
          <w:rFonts w:ascii="Times New Roman" w:hAnsi="Times New Roman" w:cs="Times New Roman"/>
          <w:b/>
          <w:sz w:val="24"/>
          <w:szCs w:val="24"/>
        </w:rPr>
      </w:pPr>
    </w:p>
    <w:p w:rsidR="00DB09D8" w:rsidRPr="00793B10" w:rsidRDefault="00DB09D8" w:rsidP="00DB09D8">
      <w:pPr>
        <w:spacing w:after="0" w:line="240" w:lineRule="auto"/>
        <w:rPr>
          <w:rFonts w:ascii="Times New Roman" w:hAnsi="Times New Roman" w:cs="Times New Roman"/>
          <w:b/>
          <w:sz w:val="24"/>
          <w:szCs w:val="24"/>
        </w:rPr>
      </w:pPr>
      <w:r w:rsidRPr="00793B10">
        <w:rPr>
          <w:rFonts w:ascii="Times New Roman" w:hAnsi="Times New Roman" w:cs="Times New Roman"/>
          <w:b/>
          <w:sz w:val="24"/>
          <w:szCs w:val="24"/>
        </w:rPr>
        <w:t>SUPREME COURT OF ZIMBABWE</w:t>
      </w:r>
    </w:p>
    <w:p w:rsidR="00DB09D8" w:rsidRPr="00793B10" w:rsidRDefault="00DB09D8" w:rsidP="00DB09D8">
      <w:pPr>
        <w:spacing w:after="0" w:line="240" w:lineRule="auto"/>
        <w:rPr>
          <w:rFonts w:ascii="Times New Roman" w:hAnsi="Times New Roman" w:cs="Times New Roman"/>
          <w:b/>
          <w:sz w:val="24"/>
          <w:szCs w:val="24"/>
        </w:rPr>
      </w:pPr>
      <w:r w:rsidRPr="00793B10">
        <w:rPr>
          <w:rFonts w:ascii="Times New Roman" w:hAnsi="Times New Roman" w:cs="Times New Roman"/>
          <w:b/>
          <w:sz w:val="24"/>
          <w:szCs w:val="24"/>
        </w:rPr>
        <w:t xml:space="preserve">ZIYAMBI JA </w:t>
      </w:r>
      <w:r w:rsidR="00635D39" w:rsidRPr="00793B10">
        <w:rPr>
          <w:rFonts w:ascii="Times New Roman" w:hAnsi="Times New Roman" w:cs="Times New Roman"/>
          <w:b/>
          <w:sz w:val="24"/>
          <w:szCs w:val="24"/>
        </w:rPr>
        <w:t xml:space="preserve">GARWE </w:t>
      </w:r>
      <w:r w:rsidRPr="00793B10">
        <w:rPr>
          <w:rFonts w:ascii="Times New Roman" w:hAnsi="Times New Roman" w:cs="Times New Roman"/>
          <w:b/>
          <w:sz w:val="24"/>
          <w:szCs w:val="24"/>
        </w:rPr>
        <w:t xml:space="preserve">JA &amp; </w:t>
      </w:r>
      <w:r w:rsidR="00635D39" w:rsidRPr="00793B10">
        <w:rPr>
          <w:rFonts w:ascii="Times New Roman" w:hAnsi="Times New Roman" w:cs="Times New Roman"/>
          <w:b/>
          <w:sz w:val="24"/>
          <w:szCs w:val="24"/>
        </w:rPr>
        <w:t>HLATSHWAYO</w:t>
      </w:r>
      <w:r w:rsidRPr="00793B10">
        <w:rPr>
          <w:rFonts w:ascii="Times New Roman" w:hAnsi="Times New Roman" w:cs="Times New Roman"/>
          <w:b/>
          <w:sz w:val="24"/>
          <w:szCs w:val="24"/>
        </w:rPr>
        <w:t xml:space="preserve"> JA </w:t>
      </w:r>
    </w:p>
    <w:p w:rsidR="00DB09D8" w:rsidRPr="00793B10" w:rsidRDefault="00E721D1" w:rsidP="00DB09D8">
      <w:pPr>
        <w:spacing w:after="0" w:line="240" w:lineRule="auto"/>
        <w:rPr>
          <w:rFonts w:ascii="Times New Roman" w:hAnsi="Times New Roman" w:cs="Times New Roman"/>
          <w:b/>
          <w:sz w:val="24"/>
          <w:szCs w:val="24"/>
        </w:rPr>
      </w:pPr>
      <w:r w:rsidRPr="00793B10">
        <w:rPr>
          <w:rFonts w:ascii="Times New Roman" w:hAnsi="Times New Roman" w:cs="Times New Roman"/>
          <w:b/>
          <w:sz w:val="24"/>
          <w:szCs w:val="24"/>
        </w:rPr>
        <w:t>HARARE, JULY 22, 2014 &amp; JULY 27</w:t>
      </w:r>
      <w:r w:rsidR="00DB09D8" w:rsidRPr="00793B10">
        <w:rPr>
          <w:rFonts w:ascii="Times New Roman" w:hAnsi="Times New Roman" w:cs="Times New Roman"/>
          <w:b/>
          <w:sz w:val="24"/>
          <w:szCs w:val="24"/>
        </w:rPr>
        <w:t>, 2015</w:t>
      </w:r>
    </w:p>
    <w:p w:rsidR="00D30E30" w:rsidRPr="00793B10" w:rsidRDefault="00D30E30">
      <w:pPr>
        <w:rPr>
          <w:rFonts w:ascii="Times New Roman" w:hAnsi="Times New Roman" w:cs="Times New Roman"/>
          <w:sz w:val="28"/>
          <w:szCs w:val="28"/>
        </w:rPr>
      </w:pPr>
    </w:p>
    <w:p w:rsidR="00220D54" w:rsidRPr="00793B10" w:rsidRDefault="00220D54" w:rsidP="00EF3B83">
      <w:pPr>
        <w:jc w:val="both"/>
        <w:rPr>
          <w:rFonts w:ascii="Times New Roman" w:hAnsi="Times New Roman" w:cs="Times New Roman"/>
          <w:i/>
          <w:sz w:val="24"/>
          <w:szCs w:val="24"/>
        </w:rPr>
      </w:pPr>
    </w:p>
    <w:p w:rsidR="00EC5F5B" w:rsidRPr="00793B10" w:rsidRDefault="00635D39" w:rsidP="00EF3B83">
      <w:pPr>
        <w:jc w:val="both"/>
        <w:rPr>
          <w:rFonts w:ascii="Times New Roman" w:hAnsi="Times New Roman" w:cs="Times New Roman"/>
          <w:sz w:val="24"/>
          <w:szCs w:val="24"/>
        </w:rPr>
      </w:pPr>
      <w:r w:rsidRPr="00793B10">
        <w:rPr>
          <w:rFonts w:ascii="Times New Roman" w:hAnsi="Times New Roman" w:cs="Times New Roman"/>
          <w:i/>
          <w:sz w:val="24"/>
          <w:szCs w:val="24"/>
        </w:rPr>
        <w:t>E Matinenga</w:t>
      </w:r>
      <w:r w:rsidR="00EC5F5B" w:rsidRPr="00793B10">
        <w:rPr>
          <w:rFonts w:ascii="Times New Roman" w:hAnsi="Times New Roman" w:cs="Times New Roman"/>
          <w:i/>
          <w:sz w:val="24"/>
          <w:szCs w:val="24"/>
        </w:rPr>
        <w:t>,</w:t>
      </w:r>
      <w:r w:rsidR="00EC5F5B" w:rsidRPr="00793B10">
        <w:rPr>
          <w:rFonts w:ascii="Times New Roman" w:hAnsi="Times New Roman" w:cs="Times New Roman"/>
          <w:sz w:val="24"/>
          <w:szCs w:val="24"/>
        </w:rPr>
        <w:t xml:space="preserve"> for the appellant</w:t>
      </w:r>
    </w:p>
    <w:p w:rsidR="00EC5F5B" w:rsidRPr="00793B10" w:rsidRDefault="00635D39" w:rsidP="00EF3B83">
      <w:pPr>
        <w:jc w:val="both"/>
        <w:rPr>
          <w:rFonts w:ascii="Times New Roman" w:hAnsi="Times New Roman" w:cs="Times New Roman"/>
          <w:sz w:val="24"/>
          <w:szCs w:val="24"/>
        </w:rPr>
      </w:pPr>
      <w:r w:rsidRPr="00793B10">
        <w:rPr>
          <w:rFonts w:ascii="Times New Roman" w:hAnsi="Times New Roman" w:cs="Times New Roman"/>
          <w:i/>
          <w:sz w:val="24"/>
          <w:szCs w:val="24"/>
        </w:rPr>
        <w:t>D Ochieng</w:t>
      </w:r>
      <w:r w:rsidR="00EC5F5B" w:rsidRPr="00793B10">
        <w:rPr>
          <w:rFonts w:ascii="Times New Roman" w:hAnsi="Times New Roman" w:cs="Times New Roman"/>
          <w:sz w:val="24"/>
          <w:szCs w:val="24"/>
        </w:rPr>
        <w:t>, for the respondents</w:t>
      </w:r>
    </w:p>
    <w:p w:rsidR="00EC5F5B" w:rsidRPr="00793B10" w:rsidRDefault="00EC5F5B" w:rsidP="002F450D">
      <w:pPr>
        <w:spacing w:after="0" w:line="240" w:lineRule="auto"/>
        <w:jc w:val="both"/>
        <w:rPr>
          <w:rFonts w:ascii="Times New Roman" w:hAnsi="Times New Roman" w:cs="Times New Roman"/>
          <w:sz w:val="24"/>
          <w:szCs w:val="24"/>
        </w:rPr>
      </w:pPr>
    </w:p>
    <w:p w:rsidR="002F450D" w:rsidRPr="00793B10" w:rsidRDefault="002F450D" w:rsidP="00EF3B83">
      <w:pPr>
        <w:jc w:val="both"/>
        <w:rPr>
          <w:rFonts w:ascii="Times New Roman" w:hAnsi="Times New Roman" w:cs="Times New Roman"/>
          <w:b/>
          <w:sz w:val="24"/>
          <w:szCs w:val="24"/>
        </w:rPr>
      </w:pPr>
    </w:p>
    <w:p w:rsidR="00D30E30" w:rsidRPr="00793B10" w:rsidRDefault="00D30E30" w:rsidP="00EF3B83">
      <w:pPr>
        <w:jc w:val="both"/>
        <w:rPr>
          <w:rFonts w:ascii="Times New Roman" w:hAnsi="Times New Roman" w:cs="Times New Roman"/>
          <w:b/>
          <w:sz w:val="24"/>
          <w:szCs w:val="24"/>
        </w:rPr>
      </w:pPr>
      <w:r w:rsidRPr="00793B10">
        <w:rPr>
          <w:rFonts w:ascii="Times New Roman" w:hAnsi="Times New Roman" w:cs="Times New Roman"/>
          <w:b/>
          <w:sz w:val="24"/>
          <w:szCs w:val="24"/>
        </w:rPr>
        <w:t>ZIYAMBI JA:</w:t>
      </w:r>
    </w:p>
    <w:p w:rsidR="00BB2A13" w:rsidRPr="00793B10" w:rsidRDefault="0055584F" w:rsidP="0015364E">
      <w:pPr>
        <w:spacing w:line="480" w:lineRule="auto"/>
        <w:ind w:left="630" w:hanging="630"/>
        <w:jc w:val="both"/>
        <w:rPr>
          <w:rFonts w:ascii="Times New Roman" w:hAnsi="Times New Roman" w:cs="Times New Roman"/>
          <w:sz w:val="24"/>
          <w:szCs w:val="24"/>
        </w:rPr>
      </w:pPr>
      <w:r w:rsidRPr="00793B10">
        <w:rPr>
          <w:rFonts w:ascii="Times New Roman" w:hAnsi="Times New Roman" w:cs="Times New Roman"/>
          <w:sz w:val="24"/>
          <w:szCs w:val="24"/>
        </w:rPr>
        <w:t xml:space="preserve">[1] </w:t>
      </w:r>
      <w:r w:rsidR="0057367F">
        <w:rPr>
          <w:rFonts w:ascii="Times New Roman" w:hAnsi="Times New Roman" w:cs="Times New Roman"/>
          <w:sz w:val="24"/>
          <w:szCs w:val="24"/>
        </w:rPr>
        <w:t xml:space="preserve">   </w:t>
      </w:r>
      <w:r w:rsidR="000D197C" w:rsidRPr="00793B10">
        <w:rPr>
          <w:rFonts w:ascii="Times New Roman" w:hAnsi="Times New Roman" w:cs="Times New Roman"/>
          <w:sz w:val="24"/>
          <w:szCs w:val="24"/>
        </w:rPr>
        <w:t>This is an ap</w:t>
      </w:r>
      <w:r w:rsidR="00A663D6" w:rsidRPr="00793B10">
        <w:rPr>
          <w:rFonts w:ascii="Times New Roman" w:hAnsi="Times New Roman" w:cs="Times New Roman"/>
          <w:sz w:val="24"/>
          <w:szCs w:val="24"/>
        </w:rPr>
        <w:t>peal against a judgment of the Labour C</w:t>
      </w:r>
      <w:r w:rsidR="000D197C" w:rsidRPr="00793B10">
        <w:rPr>
          <w:rFonts w:ascii="Times New Roman" w:hAnsi="Times New Roman" w:cs="Times New Roman"/>
          <w:sz w:val="24"/>
          <w:szCs w:val="24"/>
        </w:rPr>
        <w:t xml:space="preserve">ourt which </w:t>
      </w:r>
      <w:r w:rsidRPr="00793B10">
        <w:rPr>
          <w:rFonts w:ascii="Times New Roman" w:hAnsi="Times New Roman" w:cs="Times New Roman"/>
          <w:sz w:val="24"/>
          <w:szCs w:val="24"/>
        </w:rPr>
        <w:t>u</w:t>
      </w:r>
      <w:r w:rsidR="000D197C" w:rsidRPr="00793B10">
        <w:rPr>
          <w:rFonts w:ascii="Times New Roman" w:hAnsi="Times New Roman" w:cs="Times New Roman"/>
          <w:sz w:val="24"/>
          <w:szCs w:val="24"/>
        </w:rPr>
        <w:t>pheld an arbitration award made in favour of the respondent</w:t>
      </w:r>
      <w:r w:rsidR="000D197C" w:rsidRPr="00793B10">
        <w:rPr>
          <w:rFonts w:ascii="Times New Roman" w:hAnsi="Times New Roman" w:cs="Times New Roman"/>
          <w:b/>
          <w:sz w:val="24"/>
          <w:szCs w:val="24"/>
        </w:rPr>
        <w:t xml:space="preserve">. </w:t>
      </w:r>
      <w:r w:rsidR="000D197C" w:rsidRPr="00793B10">
        <w:rPr>
          <w:rFonts w:ascii="Times New Roman" w:hAnsi="Times New Roman" w:cs="Times New Roman"/>
          <w:sz w:val="24"/>
          <w:szCs w:val="24"/>
        </w:rPr>
        <w:t>It is necessary to set out the background facts in some detail.</w:t>
      </w:r>
    </w:p>
    <w:p w:rsidR="000D197C" w:rsidRPr="00793B10" w:rsidRDefault="000D197C" w:rsidP="00BB2A13">
      <w:pPr>
        <w:spacing w:after="0" w:line="240" w:lineRule="auto"/>
        <w:ind w:left="630" w:hanging="630"/>
        <w:jc w:val="both"/>
        <w:rPr>
          <w:rFonts w:ascii="Times New Roman" w:hAnsi="Times New Roman" w:cs="Times New Roman"/>
          <w:sz w:val="24"/>
          <w:szCs w:val="24"/>
        </w:rPr>
      </w:pPr>
      <w:r w:rsidRPr="00793B10">
        <w:rPr>
          <w:rFonts w:ascii="Times New Roman" w:hAnsi="Times New Roman" w:cs="Times New Roman"/>
          <w:sz w:val="24"/>
          <w:szCs w:val="24"/>
        </w:rPr>
        <w:t xml:space="preserve"> </w:t>
      </w:r>
    </w:p>
    <w:p w:rsidR="00215C83" w:rsidRPr="00793B10" w:rsidRDefault="005E5C74" w:rsidP="005E5C74">
      <w:pPr>
        <w:tabs>
          <w:tab w:val="left" w:pos="360"/>
          <w:tab w:val="left" w:pos="540"/>
        </w:tabs>
        <w:spacing w:after="0" w:line="480" w:lineRule="auto"/>
        <w:ind w:left="720" w:hanging="720"/>
        <w:jc w:val="both"/>
        <w:rPr>
          <w:rFonts w:ascii="Times New Roman" w:hAnsi="Times New Roman" w:cs="Times New Roman"/>
          <w:sz w:val="24"/>
          <w:szCs w:val="24"/>
        </w:rPr>
      </w:pPr>
      <w:r w:rsidRPr="00793B10">
        <w:rPr>
          <w:rFonts w:ascii="Times New Roman" w:hAnsi="Times New Roman" w:cs="Times New Roman"/>
          <w:sz w:val="24"/>
          <w:szCs w:val="24"/>
        </w:rPr>
        <w:t xml:space="preserve">[2] </w:t>
      </w:r>
      <w:r w:rsidR="0057367F">
        <w:rPr>
          <w:rFonts w:ascii="Times New Roman" w:hAnsi="Times New Roman" w:cs="Times New Roman"/>
          <w:sz w:val="24"/>
          <w:szCs w:val="24"/>
        </w:rPr>
        <w:t xml:space="preserve">   </w:t>
      </w:r>
      <w:r w:rsidR="00215C83" w:rsidRPr="00793B10">
        <w:rPr>
          <w:rFonts w:ascii="Times New Roman" w:hAnsi="Times New Roman" w:cs="Times New Roman"/>
          <w:sz w:val="24"/>
          <w:szCs w:val="24"/>
        </w:rPr>
        <w:t>In or about</w:t>
      </w:r>
      <w:r w:rsidR="00C039A6" w:rsidRPr="00793B10">
        <w:rPr>
          <w:rFonts w:ascii="Times New Roman" w:hAnsi="Times New Roman" w:cs="Times New Roman"/>
          <w:sz w:val="24"/>
          <w:szCs w:val="24"/>
        </w:rPr>
        <w:t xml:space="preserve"> December 2010,</w:t>
      </w:r>
      <w:r w:rsidR="00935A7E">
        <w:rPr>
          <w:rFonts w:ascii="Times New Roman" w:hAnsi="Times New Roman" w:cs="Times New Roman"/>
          <w:sz w:val="24"/>
          <w:szCs w:val="24"/>
        </w:rPr>
        <w:t xml:space="preserve"> the C</w:t>
      </w:r>
      <w:r w:rsidR="00215C83" w:rsidRPr="00793B10">
        <w:rPr>
          <w:rFonts w:ascii="Times New Roman" w:hAnsi="Times New Roman" w:cs="Times New Roman"/>
          <w:sz w:val="24"/>
          <w:szCs w:val="24"/>
        </w:rPr>
        <w:t xml:space="preserve">hief Executive of the </w:t>
      </w:r>
      <w:r w:rsidR="00935A7E">
        <w:rPr>
          <w:rFonts w:ascii="Times New Roman" w:hAnsi="Times New Roman" w:cs="Times New Roman"/>
          <w:sz w:val="24"/>
          <w:szCs w:val="24"/>
        </w:rPr>
        <w:t>appellant</w:t>
      </w:r>
      <w:r w:rsidR="00215C83" w:rsidRPr="00793B10">
        <w:rPr>
          <w:rFonts w:ascii="Times New Roman" w:hAnsi="Times New Roman" w:cs="Times New Roman"/>
          <w:sz w:val="24"/>
          <w:szCs w:val="24"/>
        </w:rPr>
        <w:t xml:space="preserve"> was looking for an “international GM at Rainbow Towers Hotel”.  She was eager to have a “passionate hotelier of </w:t>
      </w:r>
      <w:r w:rsidR="003D017C" w:rsidRPr="00793B10">
        <w:rPr>
          <w:rFonts w:ascii="Times New Roman" w:hAnsi="Times New Roman" w:cs="Times New Roman"/>
          <w:sz w:val="24"/>
          <w:szCs w:val="24"/>
        </w:rPr>
        <w:t>[the respondent’s]</w:t>
      </w:r>
      <w:r w:rsidR="00B445CE" w:rsidRPr="00793B10">
        <w:rPr>
          <w:rFonts w:ascii="Times New Roman" w:hAnsi="Times New Roman" w:cs="Times New Roman"/>
          <w:sz w:val="24"/>
          <w:szCs w:val="24"/>
        </w:rPr>
        <w:t xml:space="preserve"> stature to run this place”. </w:t>
      </w:r>
      <w:r w:rsidR="00E64CAA" w:rsidRPr="00793B10">
        <w:rPr>
          <w:rFonts w:ascii="Times New Roman" w:hAnsi="Times New Roman" w:cs="Times New Roman"/>
          <w:sz w:val="24"/>
          <w:szCs w:val="24"/>
        </w:rPr>
        <w:t>She emailed to</w:t>
      </w:r>
      <w:r w:rsidR="00215C83" w:rsidRPr="00793B10">
        <w:rPr>
          <w:rFonts w:ascii="Times New Roman" w:hAnsi="Times New Roman" w:cs="Times New Roman"/>
          <w:sz w:val="24"/>
          <w:szCs w:val="24"/>
        </w:rPr>
        <w:t xml:space="preserve"> </w:t>
      </w:r>
      <w:r w:rsidR="00371514" w:rsidRPr="00793B10">
        <w:rPr>
          <w:rFonts w:ascii="Times New Roman" w:hAnsi="Times New Roman" w:cs="Times New Roman"/>
          <w:sz w:val="24"/>
          <w:szCs w:val="24"/>
        </w:rPr>
        <w:t xml:space="preserve">enquire as to whether </w:t>
      </w:r>
      <w:r w:rsidR="003D017C" w:rsidRPr="00793B10">
        <w:rPr>
          <w:rFonts w:ascii="Times New Roman" w:hAnsi="Times New Roman" w:cs="Times New Roman"/>
          <w:sz w:val="24"/>
          <w:szCs w:val="24"/>
        </w:rPr>
        <w:t>t</w:t>
      </w:r>
      <w:r w:rsidR="00371514" w:rsidRPr="00793B10">
        <w:rPr>
          <w:rFonts w:ascii="Times New Roman" w:hAnsi="Times New Roman" w:cs="Times New Roman"/>
          <w:sz w:val="24"/>
          <w:szCs w:val="24"/>
        </w:rPr>
        <w:t xml:space="preserve">he </w:t>
      </w:r>
      <w:r w:rsidR="003D017C" w:rsidRPr="00793B10">
        <w:rPr>
          <w:rFonts w:ascii="Times New Roman" w:hAnsi="Times New Roman" w:cs="Times New Roman"/>
          <w:sz w:val="24"/>
          <w:szCs w:val="24"/>
        </w:rPr>
        <w:t xml:space="preserve">respondent </w:t>
      </w:r>
      <w:r w:rsidR="00371514" w:rsidRPr="00793B10">
        <w:rPr>
          <w:rFonts w:ascii="Times New Roman" w:hAnsi="Times New Roman" w:cs="Times New Roman"/>
          <w:sz w:val="24"/>
          <w:szCs w:val="24"/>
        </w:rPr>
        <w:t xml:space="preserve">was interested or whether he could recommend someone. </w:t>
      </w:r>
    </w:p>
    <w:p w:rsidR="006A51FC" w:rsidRPr="00793B10" w:rsidRDefault="006A51FC" w:rsidP="006A51FC">
      <w:pPr>
        <w:jc w:val="both"/>
        <w:rPr>
          <w:rFonts w:ascii="Times New Roman" w:hAnsi="Times New Roman" w:cs="Times New Roman"/>
          <w:sz w:val="24"/>
          <w:szCs w:val="24"/>
        </w:rPr>
      </w:pPr>
    </w:p>
    <w:p w:rsidR="00C32352" w:rsidRPr="00793B10" w:rsidRDefault="0055584F" w:rsidP="005A05BB">
      <w:pPr>
        <w:spacing w:after="0" w:line="480" w:lineRule="auto"/>
        <w:ind w:left="720" w:hanging="720"/>
        <w:jc w:val="both"/>
        <w:rPr>
          <w:rFonts w:ascii="Times New Roman" w:hAnsi="Times New Roman" w:cs="Times New Roman"/>
          <w:sz w:val="24"/>
          <w:szCs w:val="24"/>
        </w:rPr>
      </w:pPr>
      <w:r w:rsidRPr="00793B10">
        <w:rPr>
          <w:rFonts w:ascii="Times New Roman" w:hAnsi="Times New Roman" w:cs="Times New Roman"/>
          <w:sz w:val="24"/>
          <w:szCs w:val="24"/>
        </w:rPr>
        <w:t xml:space="preserve">[3] </w:t>
      </w:r>
      <w:r w:rsidR="0057367F">
        <w:rPr>
          <w:rFonts w:ascii="Times New Roman" w:hAnsi="Times New Roman" w:cs="Times New Roman"/>
          <w:sz w:val="24"/>
          <w:szCs w:val="24"/>
        </w:rPr>
        <w:t xml:space="preserve">   </w:t>
      </w:r>
      <w:r w:rsidR="00371514" w:rsidRPr="00793B10">
        <w:rPr>
          <w:rFonts w:ascii="Times New Roman" w:hAnsi="Times New Roman" w:cs="Times New Roman"/>
          <w:sz w:val="24"/>
          <w:szCs w:val="24"/>
        </w:rPr>
        <w:t xml:space="preserve">The respondent was interested. </w:t>
      </w:r>
      <w:r w:rsidR="006A51FC" w:rsidRPr="00793B10">
        <w:rPr>
          <w:rFonts w:ascii="Times New Roman" w:hAnsi="Times New Roman" w:cs="Times New Roman"/>
          <w:sz w:val="24"/>
          <w:szCs w:val="24"/>
        </w:rPr>
        <w:t xml:space="preserve">Besides, </w:t>
      </w:r>
      <w:r w:rsidR="00E721D1" w:rsidRPr="00793B10">
        <w:rPr>
          <w:rFonts w:ascii="Times New Roman" w:hAnsi="Times New Roman" w:cs="Times New Roman"/>
          <w:sz w:val="24"/>
          <w:szCs w:val="24"/>
        </w:rPr>
        <w:t>he responded via email</w:t>
      </w:r>
      <w:r w:rsidR="00C039A6" w:rsidRPr="00793B10">
        <w:rPr>
          <w:rFonts w:ascii="Times New Roman" w:hAnsi="Times New Roman" w:cs="Times New Roman"/>
          <w:sz w:val="24"/>
          <w:szCs w:val="24"/>
        </w:rPr>
        <w:t>:</w:t>
      </w:r>
    </w:p>
    <w:p w:rsidR="006A51FC" w:rsidRPr="00793B10" w:rsidRDefault="00E64CAA" w:rsidP="005A05BB">
      <w:pPr>
        <w:spacing w:after="0"/>
        <w:ind w:left="1350"/>
        <w:jc w:val="both"/>
        <w:rPr>
          <w:rFonts w:ascii="Times New Roman" w:hAnsi="Times New Roman" w:cs="Times New Roman"/>
          <w:sz w:val="24"/>
          <w:szCs w:val="24"/>
        </w:rPr>
      </w:pPr>
      <w:r w:rsidRPr="00793B10">
        <w:rPr>
          <w:rFonts w:ascii="Times New Roman" w:hAnsi="Times New Roman" w:cs="Times New Roman"/>
          <w:sz w:val="24"/>
          <w:szCs w:val="24"/>
        </w:rPr>
        <w:lastRenderedPageBreak/>
        <w:t>“The family a</w:t>
      </w:r>
      <w:r w:rsidR="00C32352" w:rsidRPr="00793B10">
        <w:rPr>
          <w:rFonts w:ascii="Times New Roman" w:hAnsi="Times New Roman" w:cs="Times New Roman"/>
          <w:sz w:val="24"/>
          <w:szCs w:val="24"/>
        </w:rPr>
        <w:t>s you know i</w:t>
      </w:r>
      <w:r w:rsidR="006A51FC" w:rsidRPr="00793B10">
        <w:rPr>
          <w:rFonts w:ascii="Times New Roman" w:hAnsi="Times New Roman" w:cs="Times New Roman"/>
          <w:sz w:val="24"/>
          <w:szCs w:val="24"/>
        </w:rPr>
        <w:t xml:space="preserve">s </w:t>
      </w:r>
      <w:r w:rsidR="00F61542" w:rsidRPr="00793B10">
        <w:rPr>
          <w:rFonts w:ascii="Times New Roman" w:hAnsi="Times New Roman" w:cs="Times New Roman"/>
          <w:sz w:val="24"/>
          <w:szCs w:val="24"/>
        </w:rPr>
        <w:t>keen to</w:t>
      </w:r>
      <w:r w:rsidR="006A51FC" w:rsidRPr="00793B10">
        <w:rPr>
          <w:rFonts w:ascii="Times New Roman" w:hAnsi="Times New Roman" w:cs="Times New Roman"/>
          <w:sz w:val="24"/>
          <w:szCs w:val="24"/>
        </w:rPr>
        <w:t xml:space="preserve"> </w:t>
      </w:r>
      <w:r w:rsidR="00C32352" w:rsidRPr="00793B10">
        <w:rPr>
          <w:rFonts w:ascii="Times New Roman" w:hAnsi="Times New Roman" w:cs="Times New Roman"/>
          <w:sz w:val="24"/>
          <w:szCs w:val="24"/>
        </w:rPr>
        <w:t>move to Zim or to the region.  Despite the opportunity costs associated with my move out of the US, family values have to take precedence.”</w:t>
      </w:r>
      <w:r w:rsidR="00C32352" w:rsidRPr="00793B10">
        <w:rPr>
          <w:rStyle w:val="FootnoteReference"/>
          <w:rFonts w:ascii="Times New Roman" w:hAnsi="Times New Roman" w:cs="Times New Roman"/>
          <w:sz w:val="24"/>
          <w:szCs w:val="24"/>
        </w:rPr>
        <w:footnoteReference w:id="1"/>
      </w:r>
    </w:p>
    <w:p w:rsidR="005A05BB" w:rsidRPr="00793B10" w:rsidRDefault="005A05BB" w:rsidP="005A05BB">
      <w:pPr>
        <w:spacing w:after="0" w:line="240" w:lineRule="auto"/>
        <w:ind w:left="1350"/>
        <w:jc w:val="both"/>
        <w:rPr>
          <w:rFonts w:ascii="Times New Roman" w:hAnsi="Times New Roman" w:cs="Times New Roman"/>
          <w:sz w:val="24"/>
          <w:szCs w:val="24"/>
        </w:rPr>
      </w:pPr>
    </w:p>
    <w:p w:rsidR="00371514" w:rsidRPr="00793B10" w:rsidRDefault="00371514" w:rsidP="001669F0">
      <w:pPr>
        <w:spacing w:after="0" w:line="240" w:lineRule="auto"/>
        <w:jc w:val="both"/>
        <w:rPr>
          <w:rFonts w:ascii="Times New Roman" w:hAnsi="Times New Roman" w:cs="Times New Roman"/>
          <w:sz w:val="24"/>
          <w:szCs w:val="24"/>
        </w:rPr>
      </w:pPr>
    </w:p>
    <w:p w:rsidR="00D30E30" w:rsidRPr="00793B10" w:rsidRDefault="0055584F" w:rsidP="00EC5F5B">
      <w:pPr>
        <w:spacing w:after="0" w:line="480" w:lineRule="auto"/>
        <w:ind w:left="630" w:hanging="630"/>
        <w:jc w:val="both"/>
        <w:rPr>
          <w:rFonts w:ascii="Times New Roman" w:hAnsi="Times New Roman" w:cs="Times New Roman"/>
          <w:sz w:val="24"/>
          <w:szCs w:val="24"/>
        </w:rPr>
      </w:pPr>
      <w:r w:rsidRPr="00793B10">
        <w:rPr>
          <w:rFonts w:ascii="Times New Roman" w:hAnsi="Times New Roman" w:cs="Times New Roman"/>
          <w:sz w:val="24"/>
          <w:szCs w:val="24"/>
        </w:rPr>
        <w:t>[4</w:t>
      </w:r>
      <w:r w:rsidR="00D30E30"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C039A6" w:rsidRPr="00793B10">
        <w:rPr>
          <w:rFonts w:ascii="Times New Roman" w:hAnsi="Times New Roman" w:cs="Times New Roman"/>
          <w:sz w:val="24"/>
          <w:szCs w:val="24"/>
        </w:rPr>
        <w:t>Matters moved quickly and, o</w:t>
      </w:r>
      <w:r w:rsidR="00EC5F5B" w:rsidRPr="00793B10">
        <w:rPr>
          <w:rFonts w:ascii="Times New Roman" w:hAnsi="Times New Roman" w:cs="Times New Roman"/>
          <w:sz w:val="24"/>
          <w:szCs w:val="24"/>
        </w:rPr>
        <w:t>n the 7 December 2010,</w:t>
      </w:r>
      <w:r w:rsidR="00D30E30" w:rsidRPr="00793B10">
        <w:rPr>
          <w:rFonts w:ascii="Times New Roman" w:hAnsi="Times New Roman" w:cs="Times New Roman"/>
          <w:sz w:val="24"/>
          <w:szCs w:val="24"/>
        </w:rPr>
        <w:t xml:space="preserve"> the appellant</w:t>
      </w:r>
      <w:r w:rsidR="003D017C" w:rsidRPr="00793B10">
        <w:rPr>
          <w:rFonts w:ascii="Times New Roman" w:hAnsi="Times New Roman" w:cs="Times New Roman"/>
          <w:sz w:val="24"/>
          <w:szCs w:val="24"/>
        </w:rPr>
        <w:t>, through its Human Resources Manager,  addressed</w:t>
      </w:r>
      <w:r w:rsidR="00D30E30" w:rsidRPr="00793B10">
        <w:rPr>
          <w:rFonts w:ascii="Times New Roman" w:hAnsi="Times New Roman" w:cs="Times New Roman"/>
          <w:sz w:val="24"/>
          <w:szCs w:val="24"/>
        </w:rPr>
        <w:t xml:space="preserve"> a letter </w:t>
      </w:r>
      <w:r w:rsidR="00E64CAA" w:rsidRPr="00793B10">
        <w:rPr>
          <w:rFonts w:ascii="Times New Roman" w:hAnsi="Times New Roman" w:cs="Times New Roman"/>
          <w:sz w:val="24"/>
          <w:szCs w:val="24"/>
        </w:rPr>
        <w:t xml:space="preserve">of </w:t>
      </w:r>
      <w:r w:rsidR="00D30E30" w:rsidRPr="00793B10">
        <w:rPr>
          <w:rFonts w:ascii="Times New Roman" w:hAnsi="Times New Roman" w:cs="Times New Roman"/>
          <w:sz w:val="24"/>
          <w:szCs w:val="24"/>
        </w:rPr>
        <w:t>employment to t</w:t>
      </w:r>
      <w:r w:rsidR="00DE0AF9" w:rsidRPr="00793B10">
        <w:rPr>
          <w:rFonts w:ascii="Times New Roman" w:hAnsi="Times New Roman" w:cs="Times New Roman"/>
          <w:sz w:val="24"/>
          <w:szCs w:val="24"/>
        </w:rPr>
        <w:t xml:space="preserve">he respondent. </w:t>
      </w:r>
      <w:r w:rsidR="00D30E30" w:rsidRPr="00793B10">
        <w:rPr>
          <w:rFonts w:ascii="Times New Roman" w:hAnsi="Times New Roman" w:cs="Times New Roman"/>
          <w:sz w:val="24"/>
          <w:szCs w:val="24"/>
        </w:rPr>
        <w:t xml:space="preserve"> </w:t>
      </w:r>
      <w:r w:rsidR="003D017C" w:rsidRPr="00793B10">
        <w:rPr>
          <w:rFonts w:ascii="Times New Roman" w:hAnsi="Times New Roman" w:cs="Times New Roman"/>
          <w:sz w:val="24"/>
          <w:szCs w:val="24"/>
        </w:rPr>
        <w:t>It read</w:t>
      </w:r>
      <w:r w:rsidR="00EC5F5B" w:rsidRPr="00793B10">
        <w:rPr>
          <w:rFonts w:ascii="Times New Roman" w:hAnsi="Times New Roman" w:cs="Times New Roman"/>
          <w:sz w:val="24"/>
          <w:szCs w:val="24"/>
        </w:rPr>
        <w:t>:</w:t>
      </w:r>
    </w:p>
    <w:p w:rsidR="00D30E30" w:rsidRPr="00793B10" w:rsidRDefault="00EC5F5B" w:rsidP="00EC5F5B">
      <w:pPr>
        <w:spacing w:after="0"/>
        <w:ind w:left="720" w:firstLine="720"/>
        <w:jc w:val="both"/>
        <w:rPr>
          <w:rFonts w:ascii="Times New Roman" w:hAnsi="Times New Roman" w:cs="Times New Roman"/>
          <w:sz w:val="24"/>
          <w:szCs w:val="24"/>
        </w:rPr>
      </w:pPr>
      <w:r w:rsidRPr="00793B10">
        <w:rPr>
          <w:rFonts w:ascii="Times New Roman" w:hAnsi="Times New Roman" w:cs="Times New Roman"/>
          <w:sz w:val="24"/>
          <w:szCs w:val="24"/>
        </w:rPr>
        <w:t>“</w:t>
      </w:r>
      <w:r w:rsidR="00D30E30" w:rsidRPr="00793B10">
        <w:rPr>
          <w:rFonts w:ascii="Times New Roman" w:hAnsi="Times New Roman" w:cs="Times New Roman"/>
          <w:sz w:val="24"/>
          <w:szCs w:val="24"/>
        </w:rPr>
        <w:t>Dear Richard</w:t>
      </w:r>
    </w:p>
    <w:p w:rsidR="00111036" w:rsidRPr="00793B10" w:rsidRDefault="00111036" w:rsidP="00EC5F5B">
      <w:pPr>
        <w:spacing w:after="0"/>
        <w:ind w:left="720" w:firstLine="720"/>
        <w:jc w:val="both"/>
        <w:rPr>
          <w:rFonts w:ascii="Times New Roman" w:hAnsi="Times New Roman" w:cs="Times New Roman"/>
          <w:sz w:val="24"/>
          <w:szCs w:val="24"/>
        </w:rPr>
      </w:pPr>
    </w:p>
    <w:p w:rsidR="00EC5F5B" w:rsidRPr="00793B10" w:rsidRDefault="00D30E30" w:rsidP="00EC5F5B">
      <w:pPr>
        <w:pBdr>
          <w:bottom w:val="single" w:sz="12" w:space="1" w:color="auto"/>
        </w:pBdr>
        <w:ind w:left="2160" w:hanging="720"/>
        <w:jc w:val="both"/>
        <w:rPr>
          <w:rFonts w:ascii="Times New Roman" w:hAnsi="Times New Roman" w:cs="Times New Roman"/>
          <w:b/>
          <w:sz w:val="24"/>
          <w:szCs w:val="24"/>
        </w:rPr>
      </w:pPr>
      <w:r w:rsidRPr="00793B10">
        <w:rPr>
          <w:rFonts w:ascii="Times New Roman" w:hAnsi="Times New Roman" w:cs="Times New Roman"/>
          <w:sz w:val="24"/>
          <w:szCs w:val="24"/>
        </w:rPr>
        <w:t>RE:</w:t>
      </w:r>
      <w:r w:rsidR="00EC5F5B" w:rsidRPr="00793B10">
        <w:rPr>
          <w:rFonts w:ascii="Times New Roman" w:hAnsi="Times New Roman" w:cs="Times New Roman"/>
          <w:sz w:val="24"/>
          <w:szCs w:val="24"/>
        </w:rPr>
        <w:tab/>
      </w:r>
      <w:r w:rsidR="00EC5F5B" w:rsidRPr="00793B10">
        <w:rPr>
          <w:rFonts w:ascii="Times New Roman" w:hAnsi="Times New Roman" w:cs="Times New Roman"/>
          <w:b/>
          <w:sz w:val="24"/>
          <w:szCs w:val="24"/>
        </w:rPr>
        <w:t>APPOINTMENT TO THE POSITION OF GENERAL MANAGER, RAINBOW TOWERS HOTEL &amp; CONFERENCE CENTRE</w:t>
      </w:r>
    </w:p>
    <w:p w:rsidR="00EC5F5B" w:rsidRPr="00793B10" w:rsidRDefault="00EC5F5B" w:rsidP="00EC5F5B">
      <w:pPr>
        <w:tabs>
          <w:tab w:val="left" w:pos="1440"/>
        </w:tabs>
        <w:ind w:left="1440"/>
        <w:jc w:val="both"/>
        <w:rPr>
          <w:rFonts w:ascii="Times New Roman" w:hAnsi="Times New Roman" w:cs="Times New Roman"/>
          <w:sz w:val="24"/>
          <w:szCs w:val="24"/>
        </w:rPr>
      </w:pPr>
      <w:r w:rsidRPr="00793B10">
        <w:rPr>
          <w:rFonts w:ascii="Times New Roman" w:hAnsi="Times New Roman" w:cs="Times New Roman"/>
          <w:sz w:val="24"/>
          <w:szCs w:val="24"/>
        </w:rPr>
        <w:t>Following discussions held with you this letter serves to appoint you to the position of General Manager for Rainbow Hotel and Conference Centre, a unit of Rainbow Tourism Group.</w:t>
      </w:r>
    </w:p>
    <w:p w:rsidR="00EC5F5B" w:rsidRPr="00793B10" w:rsidRDefault="00E33A84" w:rsidP="00EC5F5B">
      <w:pPr>
        <w:pStyle w:val="ListParagraph"/>
        <w:numPr>
          <w:ilvl w:val="0"/>
          <w:numId w:val="1"/>
        </w:numPr>
        <w:tabs>
          <w:tab w:val="left" w:pos="1440"/>
        </w:tabs>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EFFECTIVE DATE</w:t>
      </w:r>
    </w:p>
    <w:p w:rsidR="00EC5F5B" w:rsidRPr="00793B10" w:rsidRDefault="00E33A84" w:rsidP="00EC5F5B">
      <w:pPr>
        <w:pStyle w:val="ListParagraph"/>
        <w:tabs>
          <w:tab w:val="left" w:pos="1440"/>
        </w:tabs>
        <w:ind w:left="1800"/>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Your appointment is effective 1 January 2011.</w:t>
      </w:r>
    </w:p>
    <w:p w:rsidR="00E33A84" w:rsidRPr="00793B10" w:rsidRDefault="00E33A84" w:rsidP="00EC5F5B">
      <w:pPr>
        <w:pStyle w:val="ListParagraph"/>
        <w:tabs>
          <w:tab w:val="left" w:pos="1440"/>
        </w:tabs>
        <w:ind w:left="1800"/>
        <w:jc w:val="both"/>
        <w:rPr>
          <w:rFonts w:ascii="Times New Roman" w:hAnsi="Times New Roman" w:cs="Times New Roman"/>
          <w:sz w:val="24"/>
          <w:szCs w:val="24"/>
        </w:rPr>
      </w:pPr>
    </w:p>
    <w:p w:rsidR="00EC5F5B" w:rsidRPr="00793B10" w:rsidRDefault="00E33A84" w:rsidP="00EC5F5B">
      <w:pPr>
        <w:pStyle w:val="ListParagraph"/>
        <w:numPr>
          <w:ilvl w:val="0"/>
          <w:numId w:val="1"/>
        </w:numPr>
        <w:tabs>
          <w:tab w:val="left" w:pos="1440"/>
        </w:tabs>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3E6067" w:rsidRPr="00793B10">
        <w:rPr>
          <w:rFonts w:ascii="Times New Roman" w:hAnsi="Times New Roman" w:cs="Times New Roman"/>
          <w:sz w:val="24"/>
          <w:szCs w:val="24"/>
        </w:rPr>
        <w:t>REMUN</w:t>
      </w:r>
      <w:r w:rsidR="00EC5F5B" w:rsidRPr="00793B10">
        <w:rPr>
          <w:rFonts w:ascii="Times New Roman" w:hAnsi="Times New Roman" w:cs="Times New Roman"/>
          <w:sz w:val="24"/>
          <w:szCs w:val="24"/>
        </w:rPr>
        <w:t>ERATION</w:t>
      </w:r>
    </w:p>
    <w:p w:rsidR="00EC5F5B" w:rsidRPr="00793B10" w:rsidRDefault="00E33A84" w:rsidP="00EC5F5B">
      <w:pPr>
        <w:pStyle w:val="ListParagraph"/>
        <w:tabs>
          <w:tab w:val="left" w:pos="1440"/>
        </w:tabs>
        <w:ind w:left="1800"/>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See attached schedule</w:t>
      </w:r>
    </w:p>
    <w:p w:rsidR="00E33A84" w:rsidRPr="00793B10" w:rsidRDefault="00E33A84" w:rsidP="00EC5F5B">
      <w:pPr>
        <w:pStyle w:val="ListParagraph"/>
        <w:tabs>
          <w:tab w:val="left" w:pos="1440"/>
        </w:tabs>
        <w:ind w:left="1800"/>
        <w:jc w:val="both"/>
        <w:rPr>
          <w:rFonts w:ascii="Times New Roman" w:hAnsi="Times New Roman" w:cs="Times New Roman"/>
          <w:sz w:val="24"/>
          <w:szCs w:val="24"/>
        </w:rPr>
      </w:pPr>
    </w:p>
    <w:p w:rsidR="00EC5F5B" w:rsidRPr="00793B10" w:rsidRDefault="00E33A84" w:rsidP="00EC5F5B">
      <w:pPr>
        <w:pStyle w:val="ListParagraph"/>
        <w:numPr>
          <w:ilvl w:val="0"/>
          <w:numId w:val="1"/>
        </w:numPr>
        <w:tabs>
          <w:tab w:val="left" w:pos="1440"/>
        </w:tabs>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JOB GRADE</w:t>
      </w:r>
    </w:p>
    <w:p w:rsidR="00EC5F5B" w:rsidRPr="00793B10" w:rsidRDefault="00E33A84" w:rsidP="00EC5F5B">
      <w:pPr>
        <w:pStyle w:val="ListParagraph"/>
        <w:tabs>
          <w:tab w:val="left" w:pos="1440"/>
        </w:tabs>
        <w:ind w:left="1800"/>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This position is Hay</w:t>
      </w:r>
      <w:r w:rsidR="00C70CCF" w:rsidRPr="00793B10">
        <w:rPr>
          <w:rFonts w:ascii="Times New Roman" w:hAnsi="Times New Roman" w:cs="Times New Roman"/>
          <w:sz w:val="24"/>
          <w:szCs w:val="24"/>
        </w:rPr>
        <w:t xml:space="preserve"> (sic)</w:t>
      </w:r>
      <w:r w:rsidR="00EC5F5B" w:rsidRPr="00793B10">
        <w:rPr>
          <w:rFonts w:ascii="Times New Roman" w:hAnsi="Times New Roman" w:cs="Times New Roman"/>
          <w:sz w:val="24"/>
          <w:szCs w:val="24"/>
        </w:rPr>
        <w:t xml:space="preserve"> </w:t>
      </w:r>
      <w:r w:rsidR="00E721D1" w:rsidRPr="00793B10">
        <w:rPr>
          <w:rFonts w:ascii="Times New Roman" w:hAnsi="Times New Roman" w:cs="Times New Roman"/>
          <w:sz w:val="24"/>
          <w:szCs w:val="24"/>
        </w:rPr>
        <w:t>E</w:t>
      </w:r>
      <w:r w:rsidR="00EC5F5B" w:rsidRPr="00793B10">
        <w:rPr>
          <w:rFonts w:ascii="Times New Roman" w:hAnsi="Times New Roman" w:cs="Times New Roman"/>
          <w:sz w:val="24"/>
          <w:szCs w:val="24"/>
        </w:rPr>
        <w:t>xecutive level 3</w:t>
      </w:r>
    </w:p>
    <w:p w:rsidR="00E33A84" w:rsidRPr="00793B10" w:rsidRDefault="00E33A84" w:rsidP="00E33A84">
      <w:pPr>
        <w:pStyle w:val="ListParagraph"/>
        <w:tabs>
          <w:tab w:val="left" w:pos="1440"/>
        </w:tabs>
        <w:spacing w:after="0" w:line="240" w:lineRule="auto"/>
        <w:ind w:left="1800"/>
        <w:jc w:val="both"/>
        <w:rPr>
          <w:rFonts w:ascii="Times New Roman" w:hAnsi="Times New Roman" w:cs="Times New Roman"/>
          <w:sz w:val="24"/>
          <w:szCs w:val="24"/>
        </w:rPr>
      </w:pPr>
    </w:p>
    <w:p w:rsidR="00EC5F5B" w:rsidRPr="00793B10" w:rsidRDefault="00E33A84" w:rsidP="00EC5F5B">
      <w:pPr>
        <w:pStyle w:val="ListParagraph"/>
        <w:numPr>
          <w:ilvl w:val="0"/>
          <w:numId w:val="1"/>
        </w:numPr>
        <w:tabs>
          <w:tab w:val="left" w:pos="1440"/>
        </w:tabs>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REPORTING</w:t>
      </w:r>
    </w:p>
    <w:p w:rsidR="00EC5F5B" w:rsidRPr="00793B10" w:rsidRDefault="00E33A84" w:rsidP="00E33A84">
      <w:pPr>
        <w:pStyle w:val="ListParagraph"/>
        <w:tabs>
          <w:tab w:val="left" w:pos="1440"/>
        </w:tabs>
        <w:ind w:left="1980" w:hanging="180"/>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 xml:space="preserve">This position reports to the Chief executive of </w:t>
      </w: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Rainbow Tourism Group</w:t>
      </w:r>
    </w:p>
    <w:p w:rsidR="00E33A84" w:rsidRPr="00793B10" w:rsidRDefault="00E33A84" w:rsidP="00E33A84">
      <w:pPr>
        <w:pStyle w:val="ListParagraph"/>
        <w:tabs>
          <w:tab w:val="left" w:pos="1440"/>
        </w:tabs>
        <w:spacing w:after="0" w:line="240" w:lineRule="auto"/>
        <w:ind w:left="1980" w:hanging="180"/>
        <w:jc w:val="both"/>
        <w:rPr>
          <w:rFonts w:ascii="Times New Roman" w:hAnsi="Times New Roman" w:cs="Times New Roman"/>
          <w:sz w:val="24"/>
          <w:szCs w:val="24"/>
        </w:rPr>
      </w:pPr>
    </w:p>
    <w:p w:rsidR="00EC5F5B" w:rsidRPr="00793B10" w:rsidRDefault="00E33A84" w:rsidP="00EC5F5B">
      <w:pPr>
        <w:pStyle w:val="ListParagraph"/>
        <w:numPr>
          <w:ilvl w:val="0"/>
          <w:numId w:val="1"/>
        </w:numPr>
        <w:tabs>
          <w:tab w:val="left" w:pos="1440"/>
        </w:tabs>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PROBATION</w:t>
      </w:r>
    </w:p>
    <w:p w:rsidR="00EC5F5B" w:rsidRPr="00793B10" w:rsidRDefault="00E33A84" w:rsidP="00E33A84">
      <w:pPr>
        <w:pStyle w:val="ListParagraph"/>
        <w:tabs>
          <w:tab w:val="left" w:pos="1440"/>
        </w:tabs>
        <w:ind w:left="1980" w:hanging="180"/>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 xml:space="preserve">You will initially be employed on a three </w:t>
      </w:r>
      <w:r w:rsidRPr="00793B10">
        <w:rPr>
          <w:rFonts w:ascii="Times New Roman" w:hAnsi="Times New Roman" w:cs="Times New Roman"/>
          <w:sz w:val="24"/>
          <w:szCs w:val="24"/>
        </w:rPr>
        <w:t>months probationary</w:t>
      </w:r>
      <w:r w:rsidR="00EC5F5B" w:rsidRPr="00793B10">
        <w:rPr>
          <w:rFonts w:ascii="Times New Roman" w:hAnsi="Times New Roman" w:cs="Times New Roman"/>
          <w:sz w:val="24"/>
          <w:szCs w:val="24"/>
        </w:rPr>
        <w:t xml:space="preserve"> period ending 30 March 2011.</w:t>
      </w:r>
    </w:p>
    <w:p w:rsidR="00111036" w:rsidRPr="00793B10" w:rsidRDefault="00111036" w:rsidP="00E33A84">
      <w:pPr>
        <w:pStyle w:val="ListParagraph"/>
        <w:tabs>
          <w:tab w:val="left" w:pos="1440"/>
        </w:tabs>
        <w:ind w:left="1980" w:hanging="180"/>
        <w:jc w:val="both"/>
        <w:rPr>
          <w:rFonts w:ascii="Times New Roman" w:hAnsi="Times New Roman" w:cs="Times New Roman"/>
          <w:sz w:val="24"/>
          <w:szCs w:val="24"/>
        </w:rPr>
      </w:pPr>
    </w:p>
    <w:p w:rsidR="00E33A84" w:rsidRPr="00793B10" w:rsidRDefault="00E33A84" w:rsidP="00E33A84">
      <w:pPr>
        <w:pStyle w:val="ListParagraph"/>
        <w:tabs>
          <w:tab w:val="left" w:pos="1440"/>
        </w:tabs>
        <w:spacing w:after="0" w:line="240" w:lineRule="auto"/>
        <w:ind w:left="1980" w:hanging="180"/>
        <w:jc w:val="both"/>
        <w:rPr>
          <w:rFonts w:ascii="Times New Roman" w:hAnsi="Times New Roman" w:cs="Times New Roman"/>
          <w:sz w:val="24"/>
          <w:szCs w:val="24"/>
        </w:rPr>
      </w:pPr>
    </w:p>
    <w:p w:rsidR="00EC5F5B" w:rsidRPr="00793B10" w:rsidRDefault="00E33A84" w:rsidP="00EC5F5B">
      <w:pPr>
        <w:pStyle w:val="ListParagraph"/>
        <w:numPr>
          <w:ilvl w:val="0"/>
          <w:numId w:val="1"/>
        </w:numPr>
        <w:tabs>
          <w:tab w:val="left" w:pos="1440"/>
        </w:tabs>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EXECUTIVE EMPLOYMENT CONTRACT</w:t>
      </w:r>
    </w:p>
    <w:p w:rsidR="00EC5F5B" w:rsidRPr="00793B10" w:rsidRDefault="00E33A84" w:rsidP="00E33A84">
      <w:pPr>
        <w:pStyle w:val="ListParagraph"/>
        <w:tabs>
          <w:tab w:val="left" w:pos="1440"/>
        </w:tabs>
        <w:ind w:left="1980" w:hanging="180"/>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 xml:space="preserve">Following successful completion of your probation </w:t>
      </w: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period you will be on a five (5) year Executive Employment contract which shall be negotiated with yourself along the guidelines of the Employment Conditions, laid down in the RTG Executive employment Contracts.</w:t>
      </w:r>
    </w:p>
    <w:p w:rsidR="00E33A84" w:rsidRPr="00793B10" w:rsidRDefault="00E33A84" w:rsidP="00E33A84">
      <w:pPr>
        <w:pStyle w:val="ListParagraph"/>
        <w:tabs>
          <w:tab w:val="left" w:pos="1440"/>
        </w:tabs>
        <w:spacing w:after="0" w:line="240" w:lineRule="auto"/>
        <w:ind w:left="1980" w:hanging="180"/>
        <w:jc w:val="both"/>
        <w:rPr>
          <w:rFonts w:ascii="Times New Roman" w:hAnsi="Times New Roman" w:cs="Times New Roman"/>
          <w:sz w:val="24"/>
          <w:szCs w:val="24"/>
        </w:rPr>
      </w:pPr>
    </w:p>
    <w:p w:rsidR="00EC5F5B" w:rsidRPr="00793B10" w:rsidRDefault="00E33A84" w:rsidP="00EC5F5B">
      <w:pPr>
        <w:pStyle w:val="ListParagraph"/>
        <w:numPr>
          <w:ilvl w:val="0"/>
          <w:numId w:val="1"/>
        </w:numPr>
        <w:tabs>
          <w:tab w:val="left" w:pos="1440"/>
        </w:tabs>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ANNUAL LEAVE</w:t>
      </w:r>
    </w:p>
    <w:p w:rsidR="00616062" w:rsidRPr="00793B10" w:rsidRDefault="00E33A84" w:rsidP="00E33A84">
      <w:pPr>
        <w:pStyle w:val="ListParagraph"/>
        <w:tabs>
          <w:tab w:val="left" w:pos="1440"/>
        </w:tabs>
        <w:ind w:left="1980" w:hanging="180"/>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Leave will be granted at a rate of 30 days per annum effective only</w:t>
      </w:r>
      <w:r w:rsidR="00616062" w:rsidRPr="00793B10">
        <w:rPr>
          <w:rFonts w:ascii="Times New Roman" w:hAnsi="Times New Roman" w:cs="Times New Roman"/>
          <w:sz w:val="24"/>
          <w:szCs w:val="24"/>
        </w:rPr>
        <w:t xml:space="preserve"> if you have been with the company for 12 months. Leave will not be granted during our busy periods and cash in lieu of leave is normally not permitted. All employees are required to go on leave annually.</w:t>
      </w:r>
    </w:p>
    <w:p w:rsidR="00E33A84" w:rsidRPr="00793B10" w:rsidRDefault="00E33A84" w:rsidP="00E33A84">
      <w:pPr>
        <w:pStyle w:val="ListParagraph"/>
        <w:tabs>
          <w:tab w:val="left" w:pos="1440"/>
        </w:tabs>
        <w:spacing w:after="0" w:line="240" w:lineRule="auto"/>
        <w:ind w:left="1980" w:hanging="180"/>
        <w:jc w:val="both"/>
        <w:rPr>
          <w:rFonts w:ascii="Times New Roman" w:hAnsi="Times New Roman" w:cs="Times New Roman"/>
          <w:sz w:val="24"/>
          <w:szCs w:val="24"/>
        </w:rPr>
      </w:pPr>
    </w:p>
    <w:p w:rsidR="00616062" w:rsidRPr="00793B10" w:rsidRDefault="00616062" w:rsidP="00E33A84">
      <w:pPr>
        <w:pStyle w:val="ListParagraph"/>
        <w:numPr>
          <w:ilvl w:val="0"/>
          <w:numId w:val="1"/>
        </w:numPr>
        <w:tabs>
          <w:tab w:val="left" w:pos="1440"/>
        </w:tabs>
        <w:ind w:left="1980" w:hanging="540"/>
        <w:jc w:val="both"/>
        <w:rPr>
          <w:rFonts w:ascii="Times New Roman" w:hAnsi="Times New Roman" w:cs="Times New Roman"/>
          <w:sz w:val="24"/>
          <w:szCs w:val="24"/>
        </w:rPr>
      </w:pPr>
      <w:r w:rsidRPr="00793B10">
        <w:rPr>
          <w:rFonts w:ascii="Times New Roman" w:hAnsi="Times New Roman" w:cs="Times New Roman"/>
          <w:sz w:val="24"/>
          <w:szCs w:val="24"/>
        </w:rPr>
        <w:t>All employees enjoy a free 24 hours accident insurance cover.</w:t>
      </w:r>
    </w:p>
    <w:p w:rsidR="00E33A84" w:rsidRPr="00793B10" w:rsidRDefault="00E33A84" w:rsidP="00E33A84">
      <w:pPr>
        <w:pStyle w:val="ListParagraph"/>
        <w:tabs>
          <w:tab w:val="left" w:pos="1440"/>
        </w:tabs>
        <w:spacing w:after="0" w:line="240" w:lineRule="auto"/>
        <w:ind w:left="1980"/>
        <w:jc w:val="both"/>
        <w:rPr>
          <w:rFonts w:ascii="Times New Roman" w:hAnsi="Times New Roman" w:cs="Times New Roman"/>
          <w:sz w:val="24"/>
          <w:szCs w:val="24"/>
        </w:rPr>
      </w:pPr>
    </w:p>
    <w:p w:rsidR="00834113" w:rsidRPr="00793B10" w:rsidRDefault="00834113" w:rsidP="00E33A84">
      <w:pPr>
        <w:pStyle w:val="ListParagraph"/>
        <w:numPr>
          <w:ilvl w:val="0"/>
          <w:numId w:val="1"/>
        </w:numPr>
        <w:tabs>
          <w:tab w:val="left" w:pos="1440"/>
        </w:tabs>
        <w:ind w:left="1980" w:hanging="540"/>
        <w:jc w:val="both"/>
        <w:rPr>
          <w:rFonts w:ascii="Times New Roman" w:hAnsi="Times New Roman" w:cs="Times New Roman"/>
          <w:sz w:val="24"/>
          <w:szCs w:val="24"/>
        </w:rPr>
      </w:pPr>
      <w:r w:rsidRPr="00793B10">
        <w:rPr>
          <w:rFonts w:ascii="Times New Roman" w:hAnsi="Times New Roman" w:cs="Times New Roman"/>
          <w:sz w:val="24"/>
          <w:szCs w:val="24"/>
        </w:rPr>
        <w:t>During your contract with Rainbow Tourism Group, you will not take any gainful employment with any other organization. Full and total written disclosure of any business that you may be involved in is required before commencement of service.</w:t>
      </w:r>
    </w:p>
    <w:p w:rsidR="00E33A84" w:rsidRPr="00793B10" w:rsidRDefault="00E33A84" w:rsidP="00E33A84">
      <w:pPr>
        <w:pStyle w:val="ListParagraph"/>
        <w:tabs>
          <w:tab w:val="left" w:pos="1440"/>
        </w:tabs>
        <w:spacing w:after="0" w:line="240" w:lineRule="auto"/>
        <w:ind w:left="1980"/>
        <w:jc w:val="both"/>
        <w:rPr>
          <w:rFonts w:ascii="Times New Roman" w:hAnsi="Times New Roman" w:cs="Times New Roman"/>
          <w:sz w:val="24"/>
          <w:szCs w:val="24"/>
        </w:rPr>
      </w:pPr>
    </w:p>
    <w:p w:rsidR="00C77104" w:rsidRPr="00793B10" w:rsidRDefault="00834113" w:rsidP="00E33A84">
      <w:pPr>
        <w:pStyle w:val="ListParagraph"/>
        <w:numPr>
          <w:ilvl w:val="0"/>
          <w:numId w:val="1"/>
        </w:numPr>
        <w:tabs>
          <w:tab w:val="left" w:pos="1440"/>
          <w:tab w:val="left" w:pos="2070"/>
        </w:tabs>
        <w:ind w:left="1980" w:hanging="540"/>
        <w:jc w:val="both"/>
        <w:rPr>
          <w:rFonts w:ascii="Times New Roman" w:hAnsi="Times New Roman" w:cs="Times New Roman"/>
          <w:sz w:val="24"/>
          <w:szCs w:val="24"/>
        </w:rPr>
      </w:pPr>
      <w:r w:rsidRPr="00793B10">
        <w:rPr>
          <w:rFonts w:ascii="Times New Roman" w:hAnsi="Times New Roman" w:cs="Times New Roman"/>
          <w:sz w:val="24"/>
          <w:szCs w:val="24"/>
        </w:rPr>
        <w:t>All</w:t>
      </w:r>
      <w:r w:rsidR="00C77104" w:rsidRPr="00793B10">
        <w:rPr>
          <w:rFonts w:ascii="Times New Roman" w:hAnsi="Times New Roman" w:cs="Times New Roman"/>
          <w:sz w:val="24"/>
          <w:szCs w:val="24"/>
        </w:rPr>
        <w:t xml:space="preserve"> the c</w:t>
      </w:r>
      <w:r w:rsidRPr="00793B10">
        <w:rPr>
          <w:rFonts w:ascii="Times New Roman" w:hAnsi="Times New Roman" w:cs="Times New Roman"/>
          <w:sz w:val="24"/>
          <w:szCs w:val="24"/>
        </w:rPr>
        <w:t xml:space="preserve">onditions </w:t>
      </w:r>
      <w:r w:rsidR="00C77104" w:rsidRPr="00793B10">
        <w:rPr>
          <w:rFonts w:ascii="Times New Roman" w:hAnsi="Times New Roman" w:cs="Times New Roman"/>
          <w:sz w:val="24"/>
          <w:szCs w:val="24"/>
        </w:rPr>
        <w:t xml:space="preserve">of service and code of </w:t>
      </w:r>
      <w:r w:rsidR="00F166C8" w:rsidRPr="00793B10">
        <w:rPr>
          <w:rFonts w:ascii="Times New Roman" w:hAnsi="Times New Roman" w:cs="Times New Roman"/>
          <w:sz w:val="24"/>
          <w:szCs w:val="24"/>
        </w:rPr>
        <w:t>conduct</w:t>
      </w:r>
      <w:r w:rsidRPr="00793B10">
        <w:rPr>
          <w:rFonts w:ascii="Times New Roman" w:hAnsi="Times New Roman" w:cs="Times New Roman"/>
          <w:sz w:val="24"/>
          <w:szCs w:val="24"/>
        </w:rPr>
        <w:t xml:space="preserve"> </w:t>
      </w:r>
      <w:r w:rsidR="00C77104" w:rsidRPr="00793B10">
        <w:rPr>
          <w:rFonts w:ascii="Times New Roman" w:hAnsi="Times New Roman" w:cs="Times New Roman"/>
          <w:sz w:val="24"/>
          <w:szCs w:val="24"/>
        </w:rPr>
        <w:t>are available</w:t>
      </w:r>
      <w:r w:rsidR="00E33A84" w:rsidRPr="00793B10">
        <w:rPr>
          <w:rFonts w:ascii="Times New Roman" w:hAnsi="Times New Roman" w:cs="Times New Roman"/>
          <w:sz w:val="24"/>
          <w:szCs w:val="24"/>
        </w:rPr>
        <w:t xml:space="preserve"> in booklet form</w:t>
      </w:r>
      <w:r w:rsidR="00C77104" w:rsidRPr="00793B10">
        <w:rPr>
          <w:rFonts w:ascii="Times New Roman" w:hAnsi="Times New Roman" w:cs="Times New Roman"/>
          <w:sz w:val="24"/>
          <w:szCs w:val="24"/>
        </w:rPr>
        <w:t xml:space="preserve"> </w:t>
      </w:r>
      <w:r w:rsidR="00E33A84" w:rsidRPr="00793B10">
        <w:rPr>
          <w:rFonts w:ascii="Times New Roman" w:hAnsi="Times New Roman" w:cs="Times New Roman"/>
          <w:sz w:val="24"/>
          <w:szCs w:val="24"/>
        </w:rPr>
        <w:t>and will be given to you on commencement date.</w:t>
      </w:r>
    </w:p>
    <w:p w:rsidR="00E33A84" w:rsidRPr="00793B10" w:rsidRDefault="00E33A84" w:rsidP="00E33A84">
      <w:pPr>
        <w:pStyle w:val="ListParagraph"/>
        <w:tabs>
          <w:tab w:val="left" w:pos="1440"/>
          <w:tab w:val="left" w:pos="2070"/>
        </w:tabs>
        <w:spacing w:after="0" w:line="240" w:lineRule="auto"/>
        <w:ind w:left="1980"/>
        <w:jc w:val="both"/>
        <w:rPr>
          <w:rFonts w:ascii="Times New Roman" w:hAnsi="Times New Roman" w:cs="Times New Roman"/>
          <w:sz w:val="24"/>
          <w:szCs w:val="24"/>
        </w:rPr>
      </w:pPr>
    </w:p>
    <w:p w:rsidR="00834113" w:rsidRPr="00793B10" w:rsidRDefault="00E33A84" w:rsidP="00E33A84">
      <w:pPr>
        <w:pStyle w:val="ListParagraph"/>
        <w:numPr>
          <w:ilvl w:val="0"/>
          <w:numId w:val="1"/>
        </w:numPr>
        <w:tabs>
          <w:tab w:val="left" w:pos="1440"/>
          <w:tab w:val="left" w:pos="1980"/>
        </w:tabs>
        <w:ind w:left="1980" w:hanging="540"/>
        <w:jc w:val="both"/>
        <w:rPr>
          <w:rFonts w:ascii="Times New Roman" w:hAnsi="Times New Roman" w:cs="Times New Roman"/>
          <w:sz w:val="24"/>
          <w:szCs w:val="24"/>
        </w:rPr>
      </w:pPr>
      <w:r w:rsidRPr="00793B10">
        <w:rPr>
          <w:rFonts w:ascii="Times New Roman" w:hAnsi="Times New Roman" w:cs="Times New Roman"/>
          <w:sz w:val="24"/>
          <w:szCs w:val="24"/>
        </w:rPr>
        <w:t xml:space="preserve">Termination of contract </w:t>
      </w:r>
      <w:r w:rsidR="00834113" w:rsidRPr="00793B10">
        <w:rPr>
          <w:rFonts w:ascii="Times New Roman" w:hAnsi="Times New Roman" w:cs="Times New Roman"/>
          <w:sz w:val="24"/>
          <w:szCs w:val="24"/>
        </w:rPr>
        <w:t>after successful completion of probation will be three months’ notice on either side.</w:t>
      </w:r>
      <w:r w:rsidRPr="00793B10">
        <w:rPr>
          <w:rFonts w:ascii="Times New Roman" w:hAnsi="Times New Roman" w:cs="Times New Roman"/>
          <w:sz w:val="24"/>
          <w:szCs w:val="24"/>
        </w:rPr>
        <w:t>”</w:t>
      </w:r>
    </w:p>
    <w:p w:rsidR="0055584F" w:rsidRPr="00793B10" w:rsidRDefault="009E059C" w:rsidP="009E059C">
      <w:pPr>
        <w:tabs>
          <w:tab w:val="left" w:pos="1440"/>
          <w:tab w:val="left" w:pos="1980"/>
        </w:tabs>
        <w:spacing w:line="480" w:lineRule="auto"/>
        <w:ind w:left="1440" w:hanging="1440"/>
        <w:jc w:val="both"/>
        <w:rPr>
          <w:rFonts w:ascii="Times New Roman" w:hAnsi="Times New Roman" w:cs="Times New Roman"/>
          <w:sz w:val="24"/>
          <w:szCs w:val="24"/>
        </w:rPr>
      </w:pPr>
      <w:r w:rsidRPr="00793B10">
        <w:rPr>
          <w:rFonts w:ascii="Times New Roman" w:hAnsi="Times New Roman" w:cs="Times New Roman"/>
          <w:sz w:val="24"/>
          <w:szCs w:val="24"/>
        </w:rPr>
        <w:tab/>
      </w:r>
      <w:r w:rsidR="00F166C8" w:rsidRPr="00793B10">
        <w:rPr>
          <w:rFonts w:ascii="Times New Roman" w:hAnsi="Times New Roman" w:cs="Times New Roman"/>
          <w:sz w:val="24"/>
          <w:szCs w:val="24"/>
        </w:rPr>
        <w:t xml:space="preserve">The respondent </w:t>
      </w:r>
      <w:r w:rsidR="00DE0AF9" w:rsidRPr="00793B10">
        <w:rPr>
          <w:rFonts w:ascii="Times New Roman" w:hAnsi="Times New Roman" w:cs="Times New Roman"/>
          <w:sz w:val="24"/>
          <w:szCs w:val="24"/>
        </w:rPr>
        <w:t xml:space="preserve">duly </w:t>
      </w:r>
      <w:r w:rsidR="00F166C8" w:rsidRPr="00793B10">
        <w:rPr>
          <w:rFonts w:ascii="Times New Roman" w:hAnsi="Times New Roman" w:cs="Times New Roman"/>
          <w:sz w:val="24"/>
          <w:szCs w:val="24"/>
        </w:rPr>
        <w:t>commenced employment with the appellant in terms of the letter.</w:t>
      </w:r>
      <w:r w:rsidR="00C32352" w:rsidRPr="00793B10">
        <w:rPr>
          <w:rFonts w:ascii="Times New Roman" w:hAnsi="Times New Roman" w:cs="Times New Roman"/>
          <w:sz w:val="24"/>
          <w:szCs w:val="24"/>
        </w:rPr>
        <w:t xml:space="preserve"> </w:t>
      </w:r>
    </w:p>
    <w:p w:rsidR="00F166C8" w:rsidRPr="00793B10" w:rsidRDefault="0055584F" w:rsidP="005E5C74">
      <w:pPr>
        <w:tabs>
          <w:tab w:val="left" w:pos="1440"/>
          <w:tab w:val="left" w:pos="1980"/>
        </w:tabs>
        <w:spacing w:line="480" w:lineRule="auto"/>
        <w:ind w:left="720" w:hanging="720"/>
        <w:jc w:val="both"/>
        <w:rPr>
          <w:rFonts w:ascii="Times New Roman" w:hAnsi="Times New Roman" w:cs="Times New Roman"/>
          <w:sz w:val="24"/>
          <w:szCs w:val="24"/>
        </w:rPr>
      </w:pPr>
      <w:r w:rsidRPr="00793B10">
        <w:rPr>
          <w:rFonts w:ascii="Times New Roman" w:hAnsi="Times New Roman" w:cs="Times New Roman"/>
          <w:sz w:val="24"/>
          <w:szCs w:val="24"/>
        </w:rPr>
        <w:t xml:space="preserve">[5] </w:t>
      </w:r>
      <w:r w:rsidR="0057367F">
        <w:rPr>
          <w:rFonts w:ascii="Times New Roman" w:hAnsi="Times New Roman" w:cs="Times New Roman"/>
          <w:sz w:val="24"/>
          <w:szCs w:val="24"/>
        </w:rPr>
        <w:t xml:space="preserve">    </w:t>
      </w:r>
      <w:r w:rsidR="00C32352" w:rsidRPr="00793B10">
        <w:rPr>
          <w:rFonts w:ascii="Times New Roman" w:hAnsi="Times New Roman" w:cs="Times New Roman"/>
          <w:sz w:val="24"/>
          <w:szCs w:val="24"/>
        </w:rPr>
        <w:t>It is common ca</w:t>
      </w:r>
      <w:r w:rsidR="00C70CCF" w:rsidRPr="00793B10">
        <w:rPr>
          <w:rFonts w:ascii="Times New Roman" w:hAnsi="Times New Roman" w:cs="Times New Roman"/>
          <w:sz w:val="24"/>
          <w:szCs w:val="24"/>
        </w:rPr>
        <w:t>use that</w:t>
      </w:r>
      <w:r w:rsidR="00C039A6" w:rsidRPr="00793B10">
        <w:rPr>
          <w:rFonts w:ascii="Times New Roman" w:hAnsi="Times New Roman" w:cs="Times New Roman"/>
          <w:sz w:val="24"/>
          <w:szCs w:val="24"/>
        </w:rPr>
        <w:t xml:space="preserve"> the five year E</w:t>
      </w:r>
      <w:r w:rsidR="00C32352" w:rsidRPr="00793B10">
        <w:rPr>
          <w:rFonts w:ascii="Times New Roman" w:hAnsi="Times New Roman" w:cs="Times New Roman"/>
          <w:sz w:val="24"/>
          <w:szCs w:val="24"/>
        </w:rPr>
        <w:t xml:space="preserve">xecutive </w:t>
      </w:r>
      <w:r w:rsidR="00C039A6" w:rsidRPr="00793B10">
        <w:rPr>
          <w:rFonts w:ascii="Times New Roman" w:hAnsi="Times New Roman" w:cs="Times New Roman"/>
          <w:sz w:val="24"/>
          <w:szCs w:val="24"/>
        </w:rPr>
        <w:t xml:space="preserve">Employment </w:t>
      </w:r>
      <w:r w:rsidR="00C32352" w:rsidRPr="00793B10">
        <w:rPr>
          <w:rFonts w:ascii="Times New Roman" w:hAnsi="Times New Roman" w:cs="Times New Roman"/>
          <w:sz w:val="24"/>
          <w:szCs w:val="24"/>
        </w:rPr>
        <w:t xml:space="preserve">contract referred to in clause 6 of the letter </w:t>
      </w:r>
      <w:r w:rsidR="00C70CCF" w:rsidRPr="00793B10">
        <w:rPr>
          <w:rFonts w:ascii="Times New Roman" w:hAnsi="Times New Roman" w:cs="Times New Roman"/>
          <w:sz w:val="24"/>
          <w:szCs w:val="24"/>
        </w:rPr>
        <w:t xml:space="preserve">of employment </w:t>
      </w:r>
      <w:r w:rsidR="005E5C74" w:rsidRPr="00793B10">
        <w:rPr>
          <w:rFonts w:ascii="Times New Roman" w:hAnsi="Times New Roman" w:cs="Times New Roman"/>
          <w:sz w:val="24"/>
          <w:szCs w:val="24"/>
        </w:rPr>
        <w:t>was</w:t>
      </w:r>
      <w:r w:rsidR="00C70CCF" w:rsidRPr="00793B10">
        <w:rPr>
          <w:rFonts w:ascii="Times New Roman" w:hAnsi="Times New Roman" w:cs="Times New Roman"/>
          <w:sz w:val="24"/>
          <w:szCs w:val="24"/>
        </w:rPr>
        <w:t xml:space="preserve"> never</w:t>
      </w:r>
      <w:r w:rsidR="005E5C74" w:rsidRPr="00793B10">
        <w:rPr>
          <w:rFonts w:ascii="Times New Roman" w:hAnsi="Times New Roman" w:cs="Times New Roman"/>
          <w:sz w:val="24"/>
          <w:szCs w:val="24"/>
        </w:rPr>
        <w:t xml:space="preserve"> negotiated</w:t>
      </w:r>
      <w:r w:rsidR="00C32352" w:rsidRPr="00793B10">
        <w:rPr>
          <w:rFonts w:ascii="Times New Roman" w:hAnsi="Times New Roman" w:cs="Times New Roman"/>
          <w:sz w:val="24"/>
          <w:szCs w:val="24"/>
        </w:rPr>
        <w:t xml:space="preserve">. </w:t>
      </w:r>
    </w:p>
    <w:p w:rsidR="005A05BB" w:rsidRPr="00793B10" w:rsidRDefault="005A05BB" w:rsidP="005A05BB">
      <w:pPr>
        <w:tabs>
          <w:tab w:val="left" w:pos="1440"/>
          <w:tab w:val="left" w:pos="1980"/>
        </w:tabs>
        <w:spacing w:after="0" w:line="240" w:lineRule="auto"/>
        <w:ind w:left="720" w:hanging="720"/>
        <w:jc w:val="both"/>
        <w:rPr>
          <w:rFonts w:ascii="Times New Roman" w:hAnsi="Times New Roman" w:cs="Times New Roman"/>
          <w:sz w:val="24"/>
          <w:szCs w:val="24"/>
        </w:rPr>
      </w:pPr>
    </w:p>
    <w:p w:rsidR="002E549F" w:rsidRPr="00793B10" w:rsidRDefault="0055584F" w:rsidP="00581582">
      <w:pPr>
        <w:tabs>
          <w:tab w:val="left" w:pos="1440"/>
          <w:tab w:val="left" w:pos="1980"/>
        </w:tabs>
        <w:spacing w:after="0" w:line="480" w:lineRule="auto"/>
        <w:ind w:left="720" w:hanging="720"/>
        <w:jc w:val="both"/>
        <w:rPr>
          <w:rFonts w:ascii="Times New Roman" w:hAnsi="Times New Roman" w:cs="Times New Roman"/>
          <w:sz w:val="24"/>
          <w:szCs w:val="24"/>
        </w:rPr>
      </w:pPr>
      <w:r w:rsidRPr="00793B10">
        <w:rPr>
          <w:rFonts w:ascii="Times New Roman" w:hAnsi="Times New Roman" w:cs="Times New Roman"/>
          <w:sz w:val="24"/>
          <w:szCs w:val="24"/>
        </w:rPr>
        <w:t xml:space="preserve">[6] </w:t>
      </w:r>
      <w:r w:rsidR="0057367F">
        <w:rPr>
          <w:rFonts w:ascii="Times New Roman" w:hAnsi="Times New Roman" w:cs="Times New Roman"/>
          <w:sz w:val="24"/>
          <w:szCs w:val="24"/>
        </w:rPr>
        <w:t xml:space="preserve">    </w:t>
      </w:r>
      <w:r w:rsidR="002E549F" w:rsidRPr="00793B10">
        <w:rPr>
          <w:rFonts w:ascii="Times New Roman" w:hAnsi="Times New Roman" w:cs="Times New Roman"/>
          <w:sz w:val="24"/>
          <w:szCs w:val="24"/>
        </w:rPr>
        <w:t>By operation of law</w:t>
      </w:r>
      <w:r w:rsidRPr="00793B10">
        <w:rPr>
          <w:rFonts w:ascii="Times New Roman" w:hAnsi="Times New Roman" w:cs="Times New Roman"/>
          <w:sz w:val="24"/>
          <w:szCs w:val="24"/>
        </w:rPr>
        <w:t>, therefore</w:t>
      </w:r>
      <w:r w:rsidR="00581582" w:rsidRPr="00793B10">
        <w:rPr>
          <w:rFonts w:ascii="Times New Roman" w:hAnsi="Times New Roman" w:cs="Times New Roman"/>
          <w:sz w:val="24"/>
          <w:szCs w:val="24"/>
        </w:rPr>
        <w:t>, the</w:t>
      </w:r>
      <w:r w:rsidR="002E549F" w:rsidRPr="00793B10">
        <w:rPr>
          <w:rFonts w:ascii="Times New Roman" w:hAnsi="Times New Roman" w:cs="Times New Roman"/>
          <w:sz w:val="24"/>
          <w:szCs w:val="24"/>
        </w:rPr>
        <w:t xml:space="preserve"> respondent</w:t>
      </w:r>
      <w:r w:rsidRPr="00793B10">
        <w:rPr>
          <w:rFonts w:ascii="Times New Roman" w:hAnsi="Times New Roman" w:cs="Times New Roman"/>
          <w:sz w:val="24"/>
          <w:szCs w:val="24"/>
        </w:rPr>
        <w:t>,</w:t>
      </w:r>
      <w:r w:rsidR="002E549F" w:rsidRPr="00793B10">
        <w:rPr>
          <w:rFonts w:ascii="Times New Roman" w:hAnsi="Times New Roman" w:cs="Times New Roman"/>
          <w:sz w:val="24"/>
          <w:szCs w:val="24"/>
        </w:rPr>
        <w:t xml:space="preserve"> </w:t>
      </w:r>
      <w:r w:rsidRPr="00793B10">
        <w:rPr>
          <w:rFonts w:ascii="Times New Roman" w:hAnsi="Times New Roman" w:cs="Times New Roman"/>
          <w:sz w:val="24"/>
          <w:szCs w:val="24"/>
        </w:rPr>
        <w:t>up</w:t>
      </w:r>
      <w:r w:rsidR="002E549F" w:rsidRPr="00793B10">
        <w:rPr>
          <w:rFonts w:ascii="Times New Roman" w:hAnsi="Times New Roman" w:cs="Times New Roman"/>
          <w:sz w:val="24"/>
          <w:szCs w:val="24"/>
        </w:rPr>
        <w:t xml:space="preserve">on the expiry of the probationary period </w:t>
      </w:r>
      <w:r w:rsidRPr="00793B10">
        <w:rPr>
          <w:rFonts w:ascii="Times New Roman" w:hAnsi="Times New Roman" w:cs="Times New Roman"/>
          <w:sz w:val="24"/>
          <w:szCs w:val="24"/>
        </w:rPr>
        <w:t>on 30 March 2011,</w:t>
      </w:r>
      <w:r w:rsidR="002E549F" w:rsidRPr="00793B10">
        <w:rPr>
          <w:rFonts w:ascii="Times New Roman" w:hAnsi="Times New Roman" w:cs="Times New Roman"/>
          <w:sz w:val="24"/>
          <w:szCs w:val="24"/>
        </w:rPr>
        <w:t xml:space="preserve"> became an employee on a contract without limit of time</w:t>
      </w:r>
      <w:r w:rsidR="002E549F" w:rsidRPr="00793B10">
        <w:rPr>
          <w:rStyle w:val="FootnoteReference"/>
          <w:rFonts w:ascii="Times New Roman" w:hAnsi="Times New Roman" w:cs="Times New Roman"/>
          <w:sz w:val="24"/>
          <w:szCs w:val="24"/>
        </w:rPr>
        <w:footnoteReference w:id="2"/>
      </w:r>
      <w:r w:rsidR="002E549F" w:rsidRPr="00793B10">
        <w:rPr>
          <w:rFonts w:ascii="Times New Roman" w:hAnsi="Times New Roman" w:cs="Times New Roman"/>
          <w:sz w:val="24"/>
          <w:szCs w:val="24"/>
        </w:rPr>
        <w:t>.</w:t>
      </w:r>
    </w:p>
    <w:p w:rsidR="005A05BB" w:rsidRPr="00793B10" w:rsidRDefault="005A05BB" w:rsidP="005A05BB">
      <w:pPr>
        <w:tabs>
          <w:tab w:val="left" w:pos="1440"/>
          <w:tab w:val="left" w:pos="1980"/>
        </w:tabs>
        <w:spacing w:after="0" w:line="240" w:lineRule="auto"/>
        <w:ind w:left="720" w:hanging="720"/>
        <w:jc w:val="both"/>
        <w:rPr>
          <w:rFonts w:ascii="Times New Roman" w:hAnsi="Times New Roman" w:cs="Times New Roman"/>
          <w:sz w:val="24"/>
          <w:szCs w:val="24"/>
        </w:rPr>
      </w:pPr>
    </w:p>
    <w:p w:rsidR="00793B10" w:rsidRPr="00793B10" w:rsidRDefault="0055584F" w:rsidP="00F13A0A">
      <w:pPr>
        <w:tabs>
          <w:tab w:val="left" w:pos="1440"/>
          <w:tab w:val="left" w:pos="1980"/>
        </w:tabs>
        <w:spacing w:after="0" w:line="480" w:lineRule="auto"/>
        <w:ind w:left="630" w:hanging="630"/>
        <w:jc w:val="both"/>
        <w:rPr>
          <w:rFonts w:ascii="Times New Roman" w:hAnsi="Times New Roman" w:cs="Times New Roman"/>
          <w:sz w:val="24"/>
          <w:szCs w:val="24"/>
        </w:rPr>
      </w:pPr>
      <w:r w:rsidRPr="00793B10">
        <w:rPr>
          <w:rFonts w:ascii="Times New Roman" w:hAnsi="Times New Roman" w:cs="Times New Roman"/>
          <w:sz w:val="24"/>
          <w:szCs w:val="24"/>
        </w:rPr>
        <w:t>[7</w:t>
      </w:r>
      <w:r w:rsidR="00F13A0A"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F13A0A" w:rsidRPr="00793B10">
        <w:rPr>
          <w:rFonts w:ascii="Times New Roman" w:hAnsi="Times New Roman" w:cs="Times New Roman"/>
          <w:sz w:val="24"/>
          <w:szCs w:val="24"/>
        </w:rPr>
        <w:t>Cracks</w:t>
      </w:r>
      <w:r w:rsidR="004A67B5" w:rsidRPr="00793B10">
        <w:rPr>
          <w:rFonts w:ascii="Times New Roman" w:hAnsi="Times New Roman" w:cs="Times New Roman"/>
          <w:sz w:val="24"/>
          <w:szCs w:val="24"/>
        </w:rPr>
        <w:t xml:space="preserve"> in the employment relationship began to surface in </w:t>
      </w:r>
      <w:r w:rsidR="00F13A0A" w:rsidRPr="00793B10">
        <w:rPr>
          <w:rFonts w:ascii="Times New Roman" w:hAnsi="Times New Roman" w:cs="Times New Roman"/>
          <w:sz w:val="24"/>
          <w:szCs w:val="24"/>
        </w:rPr>
        <w:t>about December</w:t>
      </w:r>
      <w:r w:rsidR="004A67B5" w:rsidRPr="00793B10">
        <w:rPr>
          <w:rFonts w:ascii="Times New Roman" w:hAnsi="Times New Roman" w:cs="Times New Roman"/>
          <w:sz w:val="24"/>
          <w:szCs w:val="24"/>
        </w:rPr>
        <w:t xml:space="preserve"> 201</w:t>
      </w:r>
      <w:r w:rsidR="00F166C8" w:rsidRPr="00793B10">
        <w:rPr>
          <w:rFonts w:ascii="Times New Roman" w:hAnsi="Times New Roman" w:cs="Times New Roman"/>
          <w:sz w:val="24"/>
          <w:szCs w:val="24"/>
        </w:rPr>
        <w:t xml:space="preserve">1. The respondent’s unit had been </w:t>
      </w:r>
      <w:r w:rsidR="004A67B5" w:rsidRPr="00793B10">
        <w:rPr>
          <w:rFonts w:ascii="Times New Roman" w:hAnsi="Times New Roman" w:cs="Times New Roman"/>
          <w:sz w:val="24"/>
          <w:szCs w:val="24"/>
        </w:rPr>
        <w:t xml:space="preserve">audited </w:t>
      </w:r>
      <w:r w:rsidR="00AC7813" w:rsidRPr="00793B10">
        <w:rPr>
          <w:rFonts w:ascii="Times New Roman" w:hAnsi="Times New Roman" w:cs="Times New Roman"/>
          <w:sz w:val="24"/>
          <w:szCs w:val="24"/>
        </w:rPr>
        <w:t xml:space="preserve">for the period June 2011 to October 2011 </w:t>
      </w:r>
      <w:r w:rsidR="004A67B5" w:rsidRPr="00793B10">
        <w:rPr>
          <w:rFonts w:ascii="Times New Roman" w:hAnsi="Times New Roman" w:cs="Times New Roman"/>
          <w:sz w:val="24"/>
          <w:szCs w:val="24"/>
        </w:rPr>
        <w:t xml:space="preserve">and </w:t>
      </w:r>
      <w:r w:rsidR="006A51FC" w:rsidRPr="00793B10">
        <w:rPr>
          <w:rFonts w:ascii="Times New Roman" w:hAnsi="Times New Roman" w:cs="Times New Roman"/>
          <w:sz w:val="24"/>
          <w:szCs w:val="24"/>
        </w:rPr>
        <w:t xml:space="preserve">received </w:t>
      </w:r>
      <w:r w:rsidR="004A67B5" w:rsidRPr="00793B10">
        <w:rPr>
          <w:rFonts w:ascii="Times New Roman" w:hAnsi="Times New Roman" w:cs="Times New Roman"/>
          <w:sz w:val="24"/>
          <w:szCs w:val="24"/>
        </w:rPr>
        <w:t xml:space="preserve">an adverse report </w:t>
      </w:r>
      <w:r w:rsidR="00F166C8" w:rsidRPr="00793B10">
        <w:rPr>
          <w:rFonts w:ascii="Times New Roman" w:hAnsi="Times New Roman" w:cs="Times New Roman"/>
          <w:sz w:val="24"/>
          <w:szCs w:val="24"/>
        </w:rPr>
        <w:t xml:space="preserve">citing </w:t>
      </w:r>
      <w:r w:rsidR="00697DB1" w:rsidRPr="00793B10">
        <w:rPr>
          <w:rFonts w:ascii="Times New Roman" w:hAnsi="Times New Roman" w:cs="Times New Roman"/>
          <w:sz w:val="24"/>
          <w:szCs w:val="24"/>
        </w:rPr>
        <w:t>‘violation of the provisions of the (appellant’s) Motor Vehicle Loan Scheme and seemingly excessive entertainment expenses by management team</w:t>
      </w:r>
      <w:r w:rsidR="00D3200A" w:rsidRPr="00793B10">
        <w:rPr>
          <w:rFonts w:ascii="Times New Roman" w:hAnsi="Times New Roman" w:cs="Times New Roman"/>
          <w:sz w:val="24"/>
          <w:szCs w:val="24"/>
        </w:rPr>
        <w:t>’</w:t>
      </w:r>
      <w:r w:rsidR="00697DB1" w:rsidRPr="00793B10">
        <w:rPr>
          <w:rFonts w:ascii="Times New Roman" w:hAnsi="Times New Roman" w:cs="Times New Roman"/>
          <w:sz w:val="24"/>
          <w:szCs w:val="24"/>
        </w:rPr>
        <w:t>.</w:t>
      </w:r>
      <w:r w:rsidR="004A67B5" w:rsidRPr="00793B10">
        <w:rPr>
          <w:rFonts w:ascii="Times New Roman" w:hAnsi="Times New Roman" w:cs="Times New Roman"/>
          <w:sz w:val="24"/>
          <w:szCs w:val="24"/>
        </w:rPr>
        <w:t xml:space="preserve"> </w:t>
      </w:r>
      <w:r w:rsidR="00F166C8" w:rsidRPr="00793B10">
        <w:rPr>
          <w:rFonts w:ascii="Times New Roman" w:hAnsi="Times New Roman" w:cs="Times New Roman"/>
          <w:sz w:val="24"/>
          <w:szCs w:val="24"/>
        </w:rPr>
        <w:lastRenderedPageBreak/>
        <w:t>When a</w:t>
      </w:r>
      <w:r w:rsidR="00697DB1" w:rsidRPr="00793B10">
        <w:rPr>
          <w:rFonts w:ascii="Times New Roman" w:hAnsi="Times New Roman" w:cs="Times New Roman"/>
          <w:sz w:val="24"/>
          <w:szCs w:val="24"/>
        </w:rPr>
        <w:t xml:space="preserve">sked to respond to </w:t>
      </w:r>
      <w:r w:rsidR="004A67B5" w:rsidRPr="00793B10">
        <w:rPr>
          <w:rFonts w:ascii="Times New Roman" w:hAnsi="Times New Roman" w:cs="Times New Roman"/>
          <w:sz w:val="24"/>
          <w:szCs w:val="24"/>
        </w:rPr>
        <w:t xml:space="preserve">certain </w:t>
      </w:r>
      <w:r w:rsidR="00D3200A" w:rsidRPr="00793B10">
        <w:rPr>
          <w:rFonts w:ascii="Times New Roman" w:hAnsi="Times New Roman" w:cs="Times New Roman"/>
          <w:sz w:val="24"/>
          <w:szCs w:val="24"/>
        </w:rPr>
        <w:t xml:space="preserve">specific </w:t>
      </w:r>
      <w:r w:rsidR="004A67B5" w:rsidRPr="00793B10">
        <w:rPr>
          <w:rFonts w:ascii="Times New Roman" w:hAnsi="Times New Roman" w:cs="Times New Roman"/>
          <w:sz w:val="24"/>
          <w:szCs w:val="24"/>
        </w:rPr>
        <w:t>findings in the report</w:t>
      </w:r>
      <w:r w:rsidR="00C70CCF" w:rsidRPr="00793B10">
        <w:rPr>
          <w:rFonts w:ascii="Times New Roman" w:hAnsi="Times New Roman" w:cs="Times New Roman"/>
          <w:sz w:val="24"/>
          <w:szCs w:val="24"/>
        </w:rPr>
        <w:t>,</w:t>
      </w:r>
      <w:r w:rsidR="004A67B5" w:rsidRPr="00793B10">
        <w:rPr>
          <w:rFonts w:ascii="Times New Roman" w:hAnsi="Times New Roman" w:cs="Times New Roman"/>
          <w:sz w:val="24"/>
          <w:szCs w:val="24"/>
        </w:rPr>
        <w:t xml:space="preserve"> the respondent </w:t>
      </w:r>
      <w:r w:rsidR="00C039A6" w:rsidRPr="00793B10">
        <w:rPr>
          <w:rFonts w:ascii="Times New Roman" w:hAnsi="Times New Roman" w:cs="Times New Roman"/>
          <w:sz w:val="24"/>
          <w:szCs w:val="24"/>
        </w:rPr>
        <w:t xml:space="preserve">had </w:t>
      </w:r>
      <w:r w:rsidR="00D3200A" w:rsidRPr="00793B10">
        <w:rPr>
          <w:rFonts w:ascii="Times New Roman" w:hAnsi="Times New Roman" w:cs="Times New Roman"/>
          <w:sz w:val="24"/>
          <w:szCs w:val="24"/>
        </w:rPr>
        <w:t xml:space="preserve">avoided a </w:t>
      </w:r>
      <w:r w:rsidR="00ED58CC" w:rsidRPr="00793B10">
        <w:rPr>
          <w:rFonts w:ascii="Times New Roman" w:hAnsi="Times New Roman" w:cs="Times New Roman"/>
          <w:sz w:val="24"/>
          <w:szCs w:val="24"/>
        </w:rPr>
        <w:t xml:space="preserve">direct </w:t>
      </w:r>
      <w:r w:rsidR="004A67B5" w:rsidRPr="00793B10">
        <w:rPr>
          <w:rFonts w:ascii="Times New Roman" w:hAnsi="Times New Roman" w:cs="Times New Roman"/>
          <w:sz w:val="24"/>
          <w:szCs w:val="24"/>
        </w:rPr>
        <w:t xml:space="preserve">response and instead alluded to his conditions of service </w:t>
      </w:r>
      <w:r w:rsidR="00ED58CC" w:rsidRPr="00793B10">
        <w:rPr>
          <w:rFonts w:ascii="Times New Roman" w:hAnsi="Times New Roman" w:cs="Times New Roman"/>
          <w:sz w:val="24"/>
          <w:szCs w:val="24"/>
        </w:rPr>
        <w:t>which</w:t>
      </w:r>
      <w:r w:rsidR="00C70CCF" w:rsidRPr="00793B10">
        <w:rPr>
          <w:rFonts w:ascii="Times New Roman" w:hAnsi="Times New Roman" w:cs="Times New Roman"/>
          <w:sz w:val="24"/>
          <w:szCs w:val="24"/>
        </w:rPr>
        <w:t xml:space="preserve"> he complained had not been met. He also made </w:t>
      </w:r>
      <w:r w:rsidR="004A67B5" w:rsidRPr="00793B10">
        <w:rPr>
          <w:rFonts w:ascii="Times New Roman" w:hAnsi="Times New Roman" w:cs="Times New Roman"/>
          <w:sz w:val="24"/>
          <w:szCs w:val="24"/>
        </w:rPr>
        <w:t xml:space="preserve">specific reference to </w:t>
      </w:r>
      <w:r w:rsidR="00D3200A" w:rsidRPr="00793B10">
        <w:rPr>
          <w:rFonts w:ascii="Times New Roman" w:hAnsi="Times New Roman" w:cs="Times New Roman"/>
          <w:sz w:val="24"/>
          <w:szCs w:val="24"/>
        </w:rPr>
        <w:t xml:space="preserve">“the vehicle scheme and the grossing up of </w:t>
      </w:r>
      <w:r w:rsidR="00A2717C" w:rsidRPr="00793B10">
        <w:rPr>
          <w:rFonts w:ascii="Times New Roman" w:hAnsi="Times New Roman" w:cs="Times New Roman"/>
          <w:sz w:val="24"/>
          <w:szCs w:val="24"/>
        </w:rPr>
        <w:t>[</w:t>
      </w:r>
      <w:r w:rsidR="00D3200A" w:rsidRPr="00793B10">
        <w:rPr>
          <w:rFonts w:ascii="Times New Roman" w:hAnsi="Times New Roman" w:cs="Times New Roman"/>
          <w:sz w:val="24"/>
          <w:szCs w:val="24"/>
        </w:rPr>
        <w:t>his</w:t>
      </w:r>
      <w:r w:rsidR="00A2717C" w:rsidRPr="00793B10">
        <w:rPr>
          <w:rFonts w:ascii="Times New Roman" w:hAnsi="Times New Roman" w:cs="Times New Roman"/>
          <w:sz w:val="24"/>
          <w:szCs w:val="24"/>
        </w:rPr>
        <w:t>]</w:t>
      </w:r>
      <w:r w:rsidR="00F13A0A" w:rsidRPr="00793B10">
        <w:rPr>
          <w:rFonts w:ascii="Times New Roman" w:hAnsi="Times New Roman" w:cs="Times New Roman"/>
          <w:sz w:val="24"/>
          <w:szCs w:val="24"/>
        </w:rPr>
        <w:t xml:space="preserve"> </w:t>
      </w:r>
      <w:r w:rsidR="00D3200A" w:rsidRPr="00793B10">
        <w:rPr>
          <w:rFonts w:ascii="Times New Roman" w:hAnsi="Times New Roman" w:cs="Times New Roman"/>
          <w:sz w:val="24"/>
          <w:szCs w:val="24"/>
        </w:rPr>
        <w:t>salary relative to the monthly repayment dollar” a benefit</w:t>
      </w:r>
      <w:r w:rsidR="00F13A0A" w:rsidRPr="00793B10">
        <w:rPr>
          <w:rFonts w:ascii="Times New Roman" w:hAnsi="Times New Roman" w:cs="Times New Roman"/>
          <w:sz w:val="24"/>
          <w:szCs w:val="24"/>
        </w:rPr>
        <w:t xml:space="preserve"> </w:t>
      </w:r>
      <w:r w:rsidR="00ED58CC" w:rsidRPr="00793B10">
        <w:rPr>
          <w:rFonts w:ascii="Times New Roman" w:hAnsi="Times New Roman" w:cs="Times New Roman"/>
          <w:sz w:val="24"/>
          <w:szCs w:val="24"/>
        </w:rPr>
        <w:t xml:space="preserve">allegedly </w:t>
      </w:r>
      <w:r w:rsidR="00D3200A" w:rsidRPr="00793B10">
        <w:rPr>
          <w:rFonts w:ascii="Times New Roman" w:hAnsi="Times New Roman" w:cs="Times New Roman"/>
          <w:sz w:val="24"/>
          <w:szCs w:val="24"/>
        </w:rPr>
        <w:t xml:space="preserve">enjoyed by his </w:t>
      </w:r>
      <w:r w:rsidR="00F13A0A" w:rsidRPr="00793B10">
        <w:rPr>
          <w:rFonts w:ascii="Times New Roman" w:hAnsi="Times New Roman" w:cs="Times New Roman"/>
          <w:sz w:val="24"/>
          <w:szCs w:val="24"/>
        </w:rPr>
        <w:t>colleagues</w:t>
      </w:r>
      <w:r w:rsidR="00A2717C" w:rsidRPr="00793B10">
        <w:rPr>
          <w:rFonts w:ascii="Times New Roman" w:hAnsi="Times New Roman" w:cs="Times New Roman"/>
          <w:sz w:val="24"/>
          <w:szCs w:val="24"/>
        </w:rPr>
        <w:t>,</w:t>
      </w:r>
      <w:r w:rsidR="00F13A0A" w:rsidRPr="00793B10">
        <w:rPr>
          <w:rFonts w:ascii="Times New Roman" w:hAnsi="Times New Roman" w:cs="Times New Roman"/>
          <w:sz w:val="24"/>
          <w:szCs w:val="24"/>
        </w:rPr>
        <w:t xml:space="preserve"> and</w:t>
      </w:r>
      <w:r w:rsidR="00C70CCF" w:rsidRPr="00793B10">
        <w:rPr>
          <w:rFonts w:ascii="Times New Roman" w:hAnsi="Times New Roman" w:cs="Times New Roman"/>
          <w:sz w:val="24"/>
          <w:szCs w:val="24"/>
        </w:rPr>
        <w:t>, in his case</w:t>
      </w:r>
      <w:r w:rsidR="00EF6498" w:rsidRPr="00793B10">
        <w:rPr>
          <w:rFonts w:ascii="Times New Roman" w:hAnsi="Times New Roman" w:cs="Times New Roman"/>
          <w:sz w:val="24"/>
          <w:szCs w:val="24"/>
        </w:rPr>
        <w:t>, the</w:t>
      </w:r>
      <w:r w:rsidR="00D3200A" w:rsidRPr="00793B10">
        <w:rPr>
          <w:rFonts w:ascii="Times New Roman" w:hAnsi="Times New Roman" w:cs="Times New Roman"/>
          <w:sz w:val="24"/>
          <w:szCs w:val="24"/>
        </w:rPr>
        <w:t xml:space="preserve"> absence of</w:t>
      </w:r>
      <w:r w:rsidR="00C70CCF" w:rsidRPr="00793B10">
        <w:rPr>
          <w:rFonts w:ascii="Times New Roman" w:hAnsi="Times New Roman" w:cs="Times New Roman"/>
          <w:sz w:val="24"/>
          <w:szCs w:val="24"/>
        </w:rPr>
        <w:t xml:space="preserve"> a housing allowance,</w:t>
      </w:r>
      <w:r w:rsidR="00D3200A" w:rsidRPr="00793B10">
        <w:rPr>
          <w:rFonts w:ascii="Times New Roman" w:hAnsi="Times New Roman" w:cs="Times New Roman"/>
          <w:sz w:val="24"/>
          <w:szCs w:val="24"/>
        </w:rPr>
        <w:t xml:space="preserve"> </w:t>
      </w:r>
      <w:r w:rsidR="00A84238" w:rsidRPr="00793B10">
        <w:rPr>
          <w:rFonts w:ascii="Times New Roman" w:hAnsi="Times New Roman" w:cs="Times New Roman"/>
          <w:sz w:val="24"/>
          <w:szCs w:val="24"/>
        </w:rPr>
        <w:t>‘a benefit that is prevalent to the generality of the group’</w:t>
      </w:r>
      <w:r w:rsidR="00A84238" w:rsidRPr="00793B10">
        <w:rPr>
          <w:rStyle w:val="FootnoteReference"/>
          <w:rFonts w:ascii="Times New Roman" w:hAnsi="Times New Roman" w:cs="Times New Roman"/>
          <w:sz w:val="24"/>
          <w:szCs w:val="24"/>
        </w:rPr>
        <w:footnoteReference w:id="3"/>
      </w:r>
      <w:r w:rsidR="00A84238" w:rsidRPr="00793B10">
        <w:rPr>
          <w:rFonts w:ascii="Times New Roman" w:hAnsi="Times New Roman" w:cs="Times New Roman"/>
          <w:sz w:val="24"/>
          <w:szCs w:val="24"/>
        </w:rPr>
        <w:t>.</w:t>
      </w:r>
    </w:p>
    <w:p w:rsidR="00DE0AF9" w:rsidRPr="00793B10" w:rsidRDefault="00A84238" w:rsidP="00793B10">
      <w:pPr>
        <w:tabs>
          <w:tab w:val="left" w:pos="1440"/>
          <w:tab w:val="left" w:pos="1980"/>
        </w:tabs>
        <w:spacing w:after="0" w:line="240" w:lineRule="auto"/>
        <w:ind w:left="630" w:hanging="630"/>
        <w:jc w:val="both"/>
        <w:rPr>
          <w:rFonts w:ascii="Times New Roman" w:hAnsi="Times New Roman" w:cs="Times New Roman"/>
          <w:sz w:val="24"/>
          <w:szCs w:val="24"/>
        </w:rPr>
      </w:pPr>
      <w:r w:rsidRPr="00793B10">
        <w:rPr>
          <w:rFonts w:ascii="Times New Roman" w:hAnsi="Times New Roman" w:cs="Times New Roman"/>
          <w:sz w:val="24"/>
          <w:szCs w:val="24"/>
        </w:rPr>
        <w:t xml:space="preserve"> </w:t>
      </w:r>
    </w:p>
    <w:p w:rsidR="00ED58CC" w:rsidRPr="00793B10" w:rsidRDefault="00DE0AF9" w:rsidP="00EF6498">
      <w:pPr>
        <w:tabs>
          <w:tab w:val="left" w:pos="1440"/>
          <w:tab w:val="left" w:pos="1980"/>
        </w:tabs>
        <w:spacing w:after="0" w:line="480" w:lineRule="auto"/>
        <w:ind w:left="630" w:hanging="630"/>
        <w:jc w:val="both"/>
        <w:rPr>
          <w:rFonts w:ascii="Times New Roman" w:hAnsi="Times New Roman" w:cs="Times New Roman"/>
          <w:sz w:val="24"/>
          <w:szCs w:val="24"/>
        </w:rPr>
      </w:pPr>
      <w:r w:rsidRPr="00793B10">
        <w:rPr>
          <w:rFonts w:ascii="Times New Roman" w:hAnsi="Times New Roman" w:cs="Times New Roman"/>
          <w:sz w:val="24"/>
          <w:szCs w:val="24"/>
        </w:rPr>
        <w:t>[8</w:t>
      </w:r>
      <w:r w:rsidR="00220D54"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220D54" w:rsidRPr="00793B10">
        <w:rPr>
          <w:rFonts w:ascii="Times New Roman" w:hAnsi="Times New Roman" w:cs="Times New Roman"/>
          <w:sz w:val="24"/>
          <w:szCs w:val="24"/>
        </w:rPr>
        <w:t>This</w:t>
      </w:r>
      <w:r w:rsidR="004A67B5" w:rsidRPr="00793B10">
        <w:rPr>
          <w:rFonts w:ascii="Times New Roman" w:hAnsi="Times New Roman" w:cs="Times New Roman"/>
          <w:sz w:val="24"/>
          <w:szCs w:val="24"/>
        </w:rPr>
        <w:t xml:space="preserve"> led the Chief Executive to respond</w:t>
      </w:r>
      <w:r w:rsidRPr="00793B10">
        <w:rPr>
          <w:rFonts w:ascii="Times New Roman" w:hAnsi="Times New Roman" w:cs="Times New Roman"/>
          <w:sz w:val="24"/>
          <w:szCs w:val="24"/>
        </w:rPr>
        <w:t xml:space="preserve"> by email</w:t>
      </w:r>
      <w:r w:rsidR="00A84238" w:rsidRPr="00793B10">
        <w:rPr>
          <w:rFonts w:ascii="Times New Roman" w:hAnsi="Times New Roman" w:cs="Times New Roman"/>
          <w:sz w:val="24"/>
          <w:szCs w:val="24"/>
        </w:rPr>
        <w:t>:</w:t>
      </w:r>
      <w:r w:rsidR="004A67B5" w:rsidRPr="00793B10">
        <w:rPr>
          <w:rFonts w:ascii="Times New Roman" w:hAnsi="Times New Roman" w:cs="Times New Roman"/>
          <w:sz w:val="24"/>
          <w:szCs w:val="24"/>
        </w:rPr>
        <w:t xml:space="preserve"> </w:t>
      </w:r>
    </w:p>
    <w:p w:rsidR="005E5C74" w:rsidRPr="00793B10" w:rsidRDefault="005E5C74" w:rsidP="00AA4671">
      <w:pPr>
        <w:tabs>
          <w:tab w:val="left" w:pos="810"/>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t>“</w:t>
      </w:r>
      <w:r w:rsidR="004A67B5" w:rsidRPr="00793B10">
        <w:rPr>
          <w:rFonts w:ascii="Times New Roman" w:hAnsi="Times New Roman" w:cs="Times New Roman"/>
          <w:sz w:val="24"/>
          <w:szCs w:val="24"/>
        </w:rPr>
        <w:t>I am worried</w:t>
      </w:r>
      <w:r w:rsidRPr="00793B10">
        <w:rPr>
          <w:rFonts w:ascii="Times New Roman" w:hAnsi="Times New Roman" w:cs="Times New Roman"/>
          <w:sz w:val="24"/>
          <w:szCs w:val="24"/>
        </w:rPr>
        <w:t xml:space="preserve"> that I am not on the same wavelength with you. Breach of Company Policy is a serious matter that even touches on your values as the leader in Towers. No amount of explanation can justify especially if these matters have been covered by an audit.</w:t>
      </w:r>
    </w:p>
    <w:p w:rsidR="005E5C74" w:rsidRPr="00793B10" w:rsidRDefault="00A2717C" w:rsidP="00AA4671">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t>If y</w:t>
      </w:r>
      <w:r w:rsidR="005E5C74" w:rsidRPr="00793B10">
        <w:rPr>
          <w:rFonts w:ascii="Times New Roman" w:hAnsi="Times New Roman" w:cs="Times New Roman"/>
          <w:sz w:val="24"/>
          <w:szCs w:val="24"/>
        </w:rPr>
        <w:t>ou have issues with company policy and your conditions of service, these have to</w:t>
      </w:r>
      <w:r w:rsidR="00C70CCF" w:rsidRPr="00793B10">
        <w:rPr>
          <w:rFonts w:ascii="Times New Roman" w:hAnsi="Times New Roman" w:cs="Times New Roman"/>
          <w:sz w:val="24"/>
          <w:szCs w:val="24"/>
        </w:rPr>
        <w:t xml:space="preserve"> [be] brought out</w:t>
      </w:r>
      <w:r w:rsidR="005E5C74" w:rsidRPr="00793B10">
        <w:rPr>
          <w:rFonts w:ascii="Times New Roman" w:hAnsi="Times New Roman" w:cs="Times New Roman"/>
          <w:sz w:val="24"/>
          <w:szCs w:val="24"/>
        </w:rPr>
        <w:t xml:space="preserve"> clearly and addressed not as a result of an audit. We cannot have a situation where grievances are now being brought out due to audit. May I also state that no one including myself is above the law. When auditors report on their findings, unfortunately they cannot separate matters in terms of seniority. My answer to your name having been brought up is that this is what Corporate Governance calls for and unfortunately no one can be spared. So the main issue for me is that just ensure full compliance. I will ensure that I document this issue properly to you to avoid doubt.</w:t>
      </w:r>
    </w:p>
    <w:p w:rsidR="005E5C74" w:rsidRPr="00793B10" w:rsidRDefault="005E5C74" w:rsidP="00AA4671">
      <w:pPr>
        <w:tabs>
          <w:tab w:val="left" w:pos="1440"/>
          <w:tab w:val="left" w:pos="1980"/>
        </w:tabs>
        <w:spacing w:after="0" w:line="240" w:lineRule="auto"/>
        <w:ind w:left="1440"/>
        <w:jc w:val="both"/>
        <w:rPr>
          <w:rFonts w:ascii="Times New Roman" w:hAnsi="Times New Roman" w:cs="Times New Roman"/>
          <w:sz w:val="24"/>
          <w:szCs w:val="24"/>
        </w:rPr>
      </w:pPr>
      <w:r w:rsidRPr="00793B10">
        <w:rPr>
          <w:rFonts w:ascii="Times New Roman" w:hAnsi="Times New Roman" w:cs="Times New Roman"/>
          <w:sz w:val="24"/>
          <w:szCs w:val="24"/>
        </w:rPr>
        <w:t xml:space="preserve">In as much as I appreciate your good efforts to bring stability into Rainbow Towers, I cannot be seen condoning </w:t>
      </w:r>
      <w:r w:rsidR="00AB21B2" w:rsidRPr="00793B10">
        <w:rPr>
          <w:rFonts w:ascii="Times New Roman" w:hAnsi="Times New Roman" w:cs="Times New Roman"/>
          <w:sz w:val="24"/>
          <w:szCs w:val="24"/>
        </w:rPr>
        <w:t>noncompliance</w:t>
      </w:r>
      <w:r w:rsidRPr="00793B10">
        <w:rPr>
          <w:rFonts w:ascii="Times New Roman" w:hAnsi="Times New Roman" w:cs="Times New Roman"/>
          <w:sz w:val="24"/>
          <w:szCs w:val="24"/>
        </w:rPr>
        <w:t xml:space="preserve">.” </w:t>
      </w:r>
    </w:p>
    <w:p w:rsidR="005A05BB" w:rsidRPr="00793B10" w:rsidRDefault="005A05BB" w:rsidP="00AA4671">
      <w:pPr>
        <w:tabs>
          <w:tab w:val="left" w:pos="1440"/>
          <w:tab w:val="left" w:pos="1980"/>
        </w:tabs>
        <w:spacing w:after="0" w:line="240" w:lineRule="auto"/>
        <w:ind w:left="1440"/>
        <w:jc w:val="both"/>
        <w:rPr>
          <w:rFonts w:ascii="Times New Roman" w:hAnsi="Times New Roman" w:cs="Times New Roman"/>
          <w:sz w:val="24"/>
          <w:szCs w:val="24"/>
        </w:rPr>
      </w:pPr>
    </w:p>
    <w:p w:rsidR="005A05BB" w:rsidRPr="00793B10" w:rsidRDefault="005A05BB" w:rsidP="00AA4671">
      <w:pPr>
        <w:tabs>
          <w:tab w:val="left" w:pos="1440"/>
          <w:tab w:val="left" w:pos="1980"/>
        </w:tabs>
        <w:spacing w:after="0" w:line="240" w:lineRule="auto"/>
        <w:ind w:left="1440"/>
        <w:jc w:val="both"/>
        <w:rPr>
          <w:rFonts w:ascii="Times New Roman" w:hAnsi="Times New Roman" w:cs="Times New Roman"/>
          <w:sz w:val="24"/>
          <w:szCs w:val="24"/>
        </w:rPr>
      </w:pPr>
    </w:p>
    <w:p w:rsidR="005E5C74" w:rsidRPr="00793B10" w:rsidRDefault="005E5C74" w:rsidP="005E5C74">
      <w:pPr>
        <w:tabs>
          <w:tab w:val="left" w:pos="1440"/>
          <w:tab w:val="left" w:pos="1980"/>
        </w:tabs>
        <w:spacing w:after="0" w:line="240" w:lineRule="auto"/>
        <w:ind w:left="720"/>
        <w:jc w:val="both"/>
        <w:rPr>
          <w:rFonts w:ascii="Times New Roman" w:hAnsi="Times New Roman" w:cs="Times New Roman"/>
          <w:sz w:val="24"/>
          <w:szCs w:val="24"/>
        </w:rPr>
      </w:pPr>
    </w:p>
    <w:p w:rsidR="004A67B5" w:rsidRPr="00793B10" w:rsidRDefault="00DE0AF9" w:rsidP="003C7485">
      <w:pPr>
        <w:tabs>
          <w:tab w:val="left" w:pos="720"/>
          <w:tab w:val="left" w:pos="1440"/>
          <w:tab w:val="left" w:pos="1980"/>
        </w:tabs>
        <w:jc w:val="both"/>
        <w:rPr>
          <w:rFonts w:ascii="Times New Roman" w:hAnsi="Times New Roman" w:cs="Times New Roman"/>
          <w:sz w:val="24"/>
          <w:szCs w:val="24"/>
        </w:rPr>
      </w:pPr>
      <w:r w:rsidRPr="00793B10">
        <w:rPr>
          <w:rFonts w:ascii="Times New Roman" w:hAnsi="Times New Roman" w:cs="Times New Roman"/>
          <w:sz w:val="24"/>
          <w:szCs w:val="24"/>
        </w:rPr>
        <w:t>[9</w:t>
      </w:r>
      <w:r w:rsidR="0092097C"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92097C" w:rsidRPr="00793B10">
        <w:rPr>
          <w:rFonts w:ascii="Times New Roman" w:hAnsi="Times New Roman" w:cs="Times New Roman"/>
          <w:sz w:val="24"/>
          <w:szCs w:val="24"/>
        </w:rPr>
        <w:t>By letter, the Chief Executive Officer</w:t>
      </w:r>
      <w:r w:rsidR="00C039A6" w:rsidRPr="00793B10">
        <w:rPr>
          <w:rFonts w:ascii="Times New Roman" w:hAnsi="Times New Roman" w:cs="Times New Roman"/>
          <w:sz w:val="24"/>
          <w:szCs w:val="24"/>
        </w:rPr>
        <w:t xml:space="preserve"> </w:t>
      </w:r>
      <w:r w:rsidR="0092097C" w:rsidRPr="00793B10">
        <w:rPr>
          <w:rFonts w:ascii="Times New Roman" w:hAnsi="Times New Roman" w:cs="Times New Roman"/>
          <w:sz w:val="24"/>
          <w:szCs w:val="24"/>
        </w:rPr>
        <w:t>further stated</w:t>
      </w:r>
      <w:r w:rsidR="004A67B5" w:rsidRPr="00793B10">
        <w:rPr>
          <w:rFonts w:ascii="Times New Roman" w:hAnsi="Times New Roman" w:cs="Times New Roman"/>
          <w:sz w:val="24"/>
          <w:szCs w:val="24"/>
        </w:rPr>
        <w:t>:</w:t>
      </w:r>
    </w:p>
    <w:p w:rsidR="005E5C74" w:rsidRPr="00793B10" w:rsidRDefault="005E5C74" w:rsidP="005E5C74">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t>“The</w:t>
      </w:r>
      <w:r w:rsidR="004A67B5" w:rsidRPr="00793B10">
        <w:rPr>
          <w:rFonts w:ascii="Times New Roman" w:hAnsi="Times New Roman" w:cs="Times New Roman"/>
          <w:sz w:val="24"/>
          <w:szCs w:val="24"/>
        </w:rPr>
        <w:t xml:space="preserve"> internal audit report</w:t>
      </w:r>
      <w:r w:rsidRPr="00793B10">
        <w:rPr>
          <w:rFonts w:ascii="Times New Roman" w:hAnsi="Times New Roman" w:cs="Times New Roman"/>
          <w:sz w:val="24"/>
          <w:szCs w:val="24"/>
        </w:rPr>
        <w:t xml:space="preserve"> indicated violation of the provisions of the Motor Vehicle Loan Scheme and seemingly excessive entertainment expenses by management team. In your response to the audit issues, you indicated that both the fuel and the </w:t>
      </w:r>
      <w:r w:rsidR="00192787" w:rsidRPr="00793B10">
        <w:rPr>
          <w:rFonts w:ascii="Times New Roman" w:hAnsi="Times New Roman" w:cs="Times New Roman"/>
          <w:sz w:val="24"/>
          <w:szCs w:val="24"/>
        </w:rPr>
        <w:t>entertainment</w:t>
      </w:r>
      <w:r w:rsidRPr="00793B10">
        <w:rPr>
          <w:rFonts w:ascii="Times New Roman" w:hAnsi="Times New Roman" w:cs="Times New Roman"/>
          <w:sz w:val="24"/>
          <w:szCs w:val="24"/>
        </w:rPr>
        <w:t xml:space="preserve"> expenses were for business.</w:t>
      </w:r>
    </w:p>
    <w:p w:rsidR="00AC7813" w:rsidRPr="00793B10" w:rsidRDefault="005E5C74" w:rsidP="005E5C74">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lastRenderedPageBreak/>
        <w:t xml:space="preserve">Kindly account for all the business that was facilitated by both the fuel and </w:t>
      </w:r>
      <w:r w:rsidR="00A2717C" w:rsidRPr="00793B10">
        <w:rPr>
          <w:rFonts w:ascii="Times New Roman" w:hAnsi="Times New Roman" w:cs="Times New Roman"/>
          <w:sz w:val="24"/>
          <w:szCs w:val="24"/>
        </w:rPr>
        <w:t>entertain</w:t>
      </w:r>
      <w:r w:rsidRPr="00793B10">
        <w:rPr>
          <w:rFonts w:ascii="Times New Roman" w:hAnsi="Times New Roman" w:cs="Times New Roman"/>
          <w:sz w:val="24"/>
          <w:szCs w:val="24"/>
        </w:rPr>
        <w:t>ment expenses. May I request that this report be available at my office latest by Tuesday 13 December 2011.”</w:t>
      </w:r>
    </w:p>
    <w:p w:rsidR="005E5C74" w:rsidRPr="00793B10" w:rsidRDefault="005E5C74" w:rsidP="00793B10">
      <w:pPr>
        <w:tabs>
          <w:tab w:val="left" w:pos="1440"/>
          <w:tab w:val="left" w:pos="1980"/>
        </w:tabs>
        <w:spacing w:line="240" w:lineRule="auto"/>
        <w:ind w:left="1440"/>
        <w:jc w:val="both"/>
        <w:rPr>
          <w:rFonts w:ascii="Times New Roman" w:hAnsi="Times New Roman" w:cs="Times New Roman"/>
          <w:sz w:val="24"/>
          <w:szCs w:val="24"/>
        </w:rPr>
      </w:pPr>
    </w:p>
    <w:p w:rsidR="00AC7813" w:rsidRPr="00793B10" w:rsidRDefault="00DE0AF9" w:rsidP="00220D54">
      <w:pPr>
        <w:tabs>
          <w:tab w:val="left" w:pos="720"/>
        </w:tabs>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 xml:space="preserve">[10] </w:t>
      </w:r>
      <w:r w:rsidR="0057367F">
        <w:rPr>
          <w:rFonts w:ascii="Times New Roman" w:hAnsi="Times New Roman" w:cs="Times New Roman"/>
          <w:sz w:val="24"/>
          <w:szCs w:val="24"/>
        </w:rPr>
        <w:t xml:space="preserve">  </w:t>
      </w:r>
      <w:r w:rsidR="00AC7813" w:rsidRPr="00793B10">
        <w:rPr>
          <w:rFonts w:ascii="Times New Roman" w:hAnsi="Times New Roman" w:cs="Times New Roman"/>
          <w:sz w:val="24"/>
          <w:szCs w:val="24"/>
        </w:rPr>
        <w:t xml:space="preserve">The </w:t>
      </w:r>
      <w:r w:rsidR="00A2717C" w:rsidRPr="00793B10">
        <w:rPr>
          <w:rFonts w:ascii="Times New Roman" w:hAnsi="Times New Roman" w:cs="Times New Roman"/>
          <w:sz w:val="24"/>
          <w:szCs w:val="24"/>
        </w:rPr>
        <w:t>re</w:t>
      </w:r>
      <w:r w:rsidR="0092097C" w:rsidRPr="00793B10">
        <w:rPr>
          <w:rFonts w:ascii="Times New Roman" w:hAnsi="Times New Roman" w:cs="Times New Roman"/>
          <w:sz w:val="24"/>
          <w:szCs w:val="24"/>
        </w:rPr>
        <w:t xml:space="preserve">quested report </w:t>
      </w:r>
      <w:r w:rsidR="005E5C74" w:rsidRPr="00793B10">
        <w:rPr>
          <w:rFonts w:ascii="Times New Roman" w:hAnsi="Times New Roman" w:cs="Times New Roman"/>
          <w:sz w:val="24"/>
          <w:szCs w:val="24"/>
        </w:rPr>
        <w:t xml:space="preserve">was placed before the Acting </w:t>
      </w:r>
      <w:r w:rsidR="00220D54" w:rsidRPr="00793B10">
        <w:rPr>
          <w:rFonts w:ascii="Times New Roman" w:hAnsi="Times New Roman" w:cs="Times New Roman"/>
          <w:sz w:val="24"/>
          <w:szCs w:val="24"/>
        </w:rPr>
        <w:t>Chief Executive</w:t>
      </w:r>
      <w:r w:rsidRPr="00793B10">
        <w:rPr>
          <w:rFonts w:ascii="Times New Roman" w:hAnsi="Times New Roman" w:cs="Times New Roman"/>
          <w:sz w:val="24"/>
          <w:szCs w:val="24"/>
        </w:rPr>
        <w:t>, Mr Changunda, (“</w:t>
      </w:r>
      <w:r w:rsidR="00AC7813" w:rsidRPr="00793B10">
        <w:rPr>
          <w:rFonts w:ascii="Times New Roman" w:hAnsi="Times New Roman" w:cs="Times New Roman"/>
          <w:sz w:val="24"/>
          <w:szCs w:val="24"/>
        </w:rPr>
        <w:t>Changunda</w:t>
      </w:r>
      <w:r w:rsidRPr="00793B10">
        <w:rPr>
          <w:rFonts w:ascii="Times New Roman" w:hAnsi="Times New Roman" w:cs="Times New Roman"/>
          <w:sz w:val="24"/>
          <w:szCs w:val="24"/>
        </w:rPr>
        <w:t>”)</w:t>
      </w:r>
      <w:r w:rsidR="00AC7813" w:rsidRPr="00793B10">
        <w:rPr>
          <w:rFonts w:ascii="Times New Roman" w:hAnsi="Times New Roman" w:cs="Times New Roman"/>
          <w:sz w:val="24"/>
          <w:szCs w:val="24"/>
        </w:rPr>
        <w:t xml:space="preserve"> who on 19 </w:t>
      </w:r>
      <w:r w:rsidR="005E5C74" w:rsidRPr="00793B10">
        <w:rPr>
          <w:rFonts w:ascii="Times New Roman" w:hAnsi="Times New Roman" w:cs="Times New Roman"/>
          <w:sz w:val="24"/>
          <w:szCs w:val="24"/>
        </w:rPr>
        <w:t>December</w:t>
      </w:r>
      <w:r w:rsidR="00A2717C" w:rsidRPr="00793B10">
        <w:rPr>
          <w:rFonts w:ascii="Times New Roman" w:hAnsi="Times New Roman" w:cs="Times New Roman"/>
          <w:sz w:val="24"/>
          <w:szCs w:val="24"/>
        </w:rPr>
        <w:t xml:space="preserve"> 2011, </w:t>
      </w:r>
      <w:r w:rsidR="00AC7813" w:rsidRPr="00793B10">
        <w:rPr>
          <w:rFonts w:ascii="Times New Roman" w:hAnsi="Times New Roman" w:cs="Times New Roman"/>
          <w:sz w:val="24"/>
          <w:szCs w:val="24"/>
        </w:rPr>
        <w:t>requested the respondent:</w:t>
      </w:r>
    </w:p>
    <w:p w:rsidR="00AC7813" w:rsidRPr="00793B10" w:rsidRDefault="005E5C74" w:rsidP="005E5C74">
      <w:pPr>
        <w:tabs>
          <w:tab w:val="left" w:pos="1440"/>
          <w:tab w:val="left" w:pos="1980"/>
        </w:tabs>
        <w:spacing w:after="0"/>
        <w:ind w:left="1440" w:hanging="1440"/>
        <w:jc w:val="both"/>
        <w:rPr>
          <w:rFonts w:ascii="Times New Roman" w:hAnsi="Times New Roman" w:cs="Times New Roman"/>
          <w:sz w:val="24"/>
          <w:szCs w:val="24"/>
        </w:rPr>
      </w:pPr>
      <w:r w:rsidRPr="00793B10">
        <w:rPr>
          <w:rFonts w:ascii="Times New Roman" w:hAnsi="Times New Roman" w:cs="Times New Roman"/>
          <w:sz w:val="24"/>
          <w:szCs w:val="24"/>
        </w:rPr>
        <w:tab/>
      </w:r>
      <w:r w:rsidR="00AC7813" w:rsidRPr="00793B10">
        <w:rPr>
          <w:rFonts w:ascii="Times New Roman" w:hAnsi="Times New Roman" w:cs="Times New Roman"/>
          <w:sz w:val="24"/>
          <w:szCs w:val="24"/>
        </w:rPr>
        <w:t>“</w:t>
      </w:r>
      <w:r w:rsidRPr="00793B10">
        <w:rPr>
          <w:rFonts w:ascii="Times New Roman" w:hAnsi="Times New Roman" w:cs="Times New Roman"/>
          <w:sz w:val="24"/>
          <w:szCs w:val="24"/>
        </w:rPr>
        <w:t>To</w:t>
      </w:r>
      <w:r w:rsidR="00AC7813" w:rsidRPr="00793B10">
        <w:rPr>
          <w:rFonts w:ascii="Times New Roman" w:hAnsi="Times New Roman" w:cs="Times New Roman"/>
          <w:sz w:val="24"/>
          <w:szCs w:val="24"/>
        </w:rPr>
        <w:t xml:space="preserve"> itemize the business</w:t>
      </w:r>
      <w:r w:rsidRPr="00793B10">
        <w:rPr>
          <w:rFonts w:ascii="Times New Roman" w:hAnsi="Times New Roman" w:cs="Times New Roman"/>
          <w:sz w:val="24"/>
          <w:szCs w:val="24"/>
        </w:rPr>
        <w:t xml:space="preserve"> that was facil</w:t>
      </w:r>
      <w:r w:rsidR="00A2717C" w:rsidRPr="00793B10">
        <w:rPr>
          <w:rFonts w:ascii="Times New Roman" w:hAnsi="Times New Roman" w:cs="Times New Roman"/>
          <w:sz w:val="24"/>
          <w:szCs w:val="24"/>
        </w:rPr>
        <w:t>itated by the fuel that you</w:t>
      </w:r>
      <w:r w:rsidRPr="00793B10">
        <w:rPr>
          <w:rFonts w:ascii="Times New Roman" w:hAnsi="Times New Roman" w:cs="Times New Roman"/>
          <w:sz w:val="24"/>
          <w:szCs w:val="24"/>
        </w:rPr>
        <w:t xml:space="preserve"> allocated to both your management team and yourself. As you are aware the motor vehicle loan scheme has no provision for fuel allocation to beneficiaries. Again for entertainment account please report on the expenses incurred and business that was facilitated by the activity.”</w:t>
      </w:r>
    </w:p>
    <w:p w:rsidR="00F30760" w:rsidRPr="00793B10" w:rsidRDefault="00F30760" w:rsidP="00F30760">
      <w:pPr>
        <w:tabs>
          <w:tab w:val="left" w:pos="1440"/>
          <w:tab w:val="left" w:pos="1980"/>
        </w:tabs>
        <w:spacing w:after="0" w:line="240" w:lineRule="auto"/>
        <w:ind w:left="1440" w:hanging="1440"/>
        <w:jc w:val="both"/>
        <w:rPr>
          <w:rFonts w:ascii="Times New Roman" w:hAnsi="Times New Roman" w:cs="Times New Roman"/>
          <w:sz w:val="24"/>
          <w:szCs w:val="24"/>
        </w:rPr>
      </w:pPr>
    </w:p>
    <w:p w:rsidR="005E5C74" w:rsidRPr="00793B10" w:rsidRDefault="005E5C74" w:rsidP="005E5C74">
      <w:pPr>
        <w:tabs>
          <w:tab w:val="left" w:pos="1440"/>
          <w:tab w:val="left" w:pos="1980"/>
        </w:tabs>
        <w:spacing w:after="0" w:line="240" w:lineRule="auto"/>
        <w:ind w:left="1440" w:hanging="1440"/>
        <w:jc w:val="both"/>
        <w:rPr>
          <w:rFonts w:ascii="Times New Roman" w:hAnsi="Times New Roman" w:cs="Times New Roman"/>
          <w:sz w:val="36"/>
          <w:szCs w:val="36"/>
        </w:rPr>
      </w:pPr>
    </w:p>
    <w:p w:rsidR="003C7485" w:rsidRPr="00793B10" w:rsidRDefault="00DE0AF9" w:rsidP="00140647">
      <w:pPr>
        <w:tabs>
          <w:tab w:val="left" w:pos="90"/>
          <w:tab w:val="left" w:pos="1440"/>
          <w:tab w:val="left" w:pos="1980"/>
        </w:tabs>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[11</w:t>
      </w:r>
      <w:r w:rsidR="00ED58CC"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AC7813" w:rsidRPr="00793B10">
        <w:rPr>
          <w:rFonts w:ascii="Times New Roman" w:hAnsi="Times New Roman" w:cs="Times New Roman"/>
          <w:sz w:val="24"/>
          <w:szCs w:val="24"/>
        </w:rPr>
        <w:t xml:space="preserve">The respondent was </w:t>
      </w:r>
      <w:r w:rsidRPr="00793B10">
        <w:rPr>
          <w:rFonts w:ascii="Times New Roman" w:hAnsi="Times New Roman" w:cs="Times New Roman"/>
          <w:sz w:val="24"/>
          <w:szCs w:val="24"/>
        </w:rPr>
        <w:t xml:space="preserve">required </w:t>
      </w:r>
      <w:r w:rsidR="00AC7813" w:rsidRPr="00793B10">
        <w:rPr>
          <w:rFonts w:ascii="Times New Roman" w:hAnsi="Times New Roman" w:cs="Times New Roman"/>
          <w:sz w:val="24"/>
          <w:szCs w:val="24"/>
        </w:rPr>
        <w:t>to reply by the 23 December 2011.</w:t>
      </w:r>
      <w:r w:rsidR="00355F9C" w:rsidRPr="00793B10">
        <w:rPr>
          <w:rFonts w:ascii="Times New Roman" w:hAnsi="Times New Roman" w:cs="Times New Roman"/>
          <w:sz w:val="24"/>
          <w:szCs w:val="24"/>
        </w:rPr>
        <w:t xml:space="preserve"> </w:t>
      </w:r>
      <w:r w:rsidR="00124ABF" w:rsidRPr="00793B10">
        <w:rPr>
          <w:rFonts w:ascii="Times New Roman" w:hAnsi="Times New Roman" w:cs="Times New Roman"/>
          <w:sz w:val="24"/>
          <w:szCs w:val="24"/>
        </w:rPr>
        <w:t xml:space="preserve"> </w:t>
      </w:r>
      <w:r w:rsidR="00355F9C" w:rsidRPr="00793B10">
        <w:rPr>
          <w:rFonts w:ascii="Times New Roman" w:hAnsi="Times New Roman" w:cs="Times New Roman"/>
          <w:sz w:val="24"/>
          <w:szCs w:val="24"/>
        </w:rPr>
        <w:t xml:space="preserve">He did so on the 27 December 2011. </w:t>
      </w:r>
      <w:r w:rsidR="00124ABF" w:rsidRPr="00793B10">
        <w:rPr>
          <w:rFonts w:ascii="Times New Roman" w:hAnsi="Times New Roman" w:cs="Times New Roman"/>
          <w:sz w:val="24"/>
          <w:szCs w:val="24"/>
        </w:rPr>
        <w:t xml:space="preserve"> </w:t>
      </w:r>
      <w:r w:rsidR="00A24E27" w:rsidRPr="00793B10">
        <w:rPr>
          <w:rFonts w:ascii="Times New Roman" w:hAnsi="Times New Roman" w:cs="Times New Roman"/>
          <w:sz w:val="24"/>
          <w:szCs w:val="24"/>
        </w:rPr>
        <w:t xml:space="preserve"> </w:t>
      </w:r>
      <w:r w:rsidR="00355F9C" w:rsidRPr="00793B10">
        <w:rPr>
          <w:rFonts w:ascii="Times New Roman" w:hAnsi="Times New Roman" w:cs="Times New Roman"/>
          <w:sz w:val="24"/>
          <w:szCs w:val="24"/>
        </w:rPr>
        <w:t xml:space="preserve">Changunda </w:t>
      </w:r>
      <w:r w:rsidR="009A1748" w:rsidRPr="00793B10">
        <w:rPr>
          <w:rFonts w:ascii="Times New Roman" w:hAnsi="Times New Roman" w:cs="Times New Roman"/>
          <w:sz w:val="24"/>
          <w:szCs w:val="24"/>
        </w:rPr>
        <w:t xml:space="preserve">wrote to him on the 13 </w:t>
      </w:r>
      <w:r w:rsidR="00ED58CC" w:rsidRPr="00793B10">
        <w:rPr>
          <w:rFonts w:ascii="Times New Roman" w:hAnsi="Times New Roman" w:cs="Times New Roman"/>
          <w:sz w:val="24"/>
          <w:szCs w:val="24"/>
        </w:rPr>
        <w:t>January</w:t>
      </w:r>
      <w:r w:rsidR="009A1748" w:rsidRPr="00793B10">
        <w:rPr>
          <w:rFonts w:ascii="Times New Roman" w:hAnsi="Times New Roman" w:cs="Times New Roman"/>
          <w:sz w:val="24"/>
          <w:szCs w:val="24"/>
        </w:rPr>
        <w:t xml:space="preserve"> 2012 expressing</w:t>
      </w:r>
      <w:r w:rsidR="00355F9C" w:rsidRPr="00793B10">
        <w:rPr>
          <w:rFonts w:ascii="Times New Roman" w:hAnsi="Times New Roman" w:cs="Times New Roman"/>
          <w:sz w:val="24"/>
          <w:szCs w:val="24"/>
        </w:rPr>
        <w:t xml:space="preserve"> his expectation that the respondent would </w:t>
      </w:r>
      <w:r w:rsidR="00F166C8" w:rsidRPr="00793B10">
        <w:rPr>
          <w:rFonts w:ascii="Times New Roman" w:hAnsi="Times New Roman" w:cs="Times New Roman"/>
          <w:sz w:val="24"/>
          <w:szCs w:val="24"/>
        </w:rPr>
        <w:t>“</w:t>
      </w:r>
      <w:r w:rsidR="00355F9C" w:rsidRPr="00793B10">
        <w:rPr>
          <w:rFonts w:ascii="Times New Roman" w:hAnsi="Times New Roman" w:cs="Times New Roman"/>
          <w:sz w:val="24"/>
          <w:szCs w:val="24"/>
        </w:rPr>
        <w:t>study and understand company policy</w:t>
      </w:r>
      <w:r w:rsidR="009A1748" w:rsidRPr="00793B10">
        <w:rPr>
          <w:rFonts w:ascii="Times New Roman" w:hAnsi="Times New Roman" w:cs="Times New Roman"/>
          <w:sz w:val="24"/>
          <w:szCs w:val="24"/>
        </w:rPr>
        <w:t xml:space="preserve"> and ensure strict adherence of policy </w:t>
      </w:r>
      <w:r w:rsidR="00F166C8" w:rsidRPr="00793B10">
        <w:rPr>
          <w:rFonts w:ascii="Times New Roman" w:hAnsi="Times New Roman" w:cs="Times New Roman"/>
          <w:sz w:val="24"/>
          <w:szCs w:val="24"/>
        </w:rPr>
        <w:t>provisions in your unit”. He indicated the</w:t>
      </w:r>
      <w:r w:rsidR="009A1748" w:rsidRPr="00793B10">
        <w:rPr>
          <w:rFonts w:ascii="Times New Roman" w:hAnsi="Times New Roman" w:cs="Times New Roman"/>
          <w:sz w:val="24"/>
          <w:szCs w:val="24"/>
        </w:rPr>
        <w:t xml:space="preserve"> company</w:t>
      </w:r>
      <w:r w:rsidR="00F166C8" w:rsidRPr="00793B10">
        <w:rPr>
          <w:rFonts w:ascii="Times New Roman" w:hAnsi="Times New Roman" w:cs="Times New Roman"/>
          <w:sz w:val="24"/>
          <w:szCs w:val="24"/>
        </w:rPr>
        <w:t>’s willingness to assist the respondent</w:t>
      </w:r>
      <w:r w:rsidR="009A1748" w:rsidRPr="00793B10">
        <w:rPr>
          <w:rFonts w:ascii="Times New Roman" w:hAnsi="Times New Roman" w:cs="Times New Roman"/>
          <w:sz w:val="24"/>
          <w:szCs w:val="24"/>
        </w:rPr>
        <w:t xml:space="preserve"> in facilitat</w:t>
      </w:r>
      <w:r w:rsidR="00CC0BE4" w:rsidRPr="00793B10">
        <w:rPr>
          <w:rFonts w:ascii="Times New Roman" w:hAnsi="Times New Roman" w:cs="Times New Roman"/>
          <w:sz w:val="24"/>
          <w:szCs w:val="24"/>
        </w:rPr>
        <w:t>ing operational efficiencies in order to</w:t>
      </w:r>
      <w:r w:rsidR="009A1748" w:rsidRPr="00793B10">
        <w:rPr>
          <w:rFonts w:ascii="Times New Roman" w:hAnsi="Times New Roman" w:cs="Times New Roman"/>
          <w:sz w:val="24"/>
          <w:szCs w:val="24"/>
        </w:rPr>
        <w:t xml:space="preserve"> improve the image of Rainbow Towers.</w:t>
      </w:r>
    </w:p>
    <w:p w:rsidR="00F30760" w:rsidRPr="00793B10" w:rsidRDefault="00F30760" w:rsidP="00F30760">
      <w:pPr>
        <w:tabs>
          <w:tab w:val="left" w:pos="90"/>
          <w:tab w:val="left" w:pos="1440"/>
          <w:tab w:val="left" w:pos="1980"/>
        </w:tabs>
        <w:spacing w:after="0" w:line="240" w:lineRule="auto"/>
        <w:ind w:left="810" w:hanging="810"/>
        <w:jc w:val="both"/>
        <w:rPr>
          <w:rFonts w:ascii="Times New Roman" w:hAnsi="Times New Roman" w:cs="Times New Roman"/>
          <w:sz w:val="24"/>
          <w:szCs w:val="24"/>
        </w:rPr>
      </w:pPr>
    </w:p>
    <w:p w:rsidR="009A1748" w:rsidRPr="00793B10" w:rsidRDefault="00B4613C" w:rsidP="003C7485">
      <w:pPr>
        <w:tabs>
          <w:tab w:val="left" w:pos="90"/>
          <w:tab w:val="left" w:pos="1440"/>
          <w:tab w:val="left" w:pos="1980"/>
        </w:tabs>
        <w:spacing w:line="480" w:lineRule="auto"/>
        <w:ind w:left="720" w:hanging="720"/>
        <w:jc w:val="both"/>
        <w:rPr>
          <w:rFonts w:ascii="Times New Roman" w:hAnsi="Times New Roman" w:cs="Times New Roman"/>
          <w:sz w:val="24"/>
          <w:szCs w:val="24"/>
        </w:rPr>
      </w:pPr>
      <w:r w:rsidRPr="00793B10">
        <w:rPr>
          <w:rFonts w:ascii="Times New Roman" w:hAnsi="Times New Roman" w:cs="Times New Roman"/>
          <w:sz w:val="24"/>
          <w:szCs w:val="24"/>
        </w:rPr>
        <w:t>[12</w:t>
      </w:r>
      <w:r w:rsidR="0057367F"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On</w:t>
      </w:r>
      <w:r w:rsidR="009A1748" w:rsidRPr="00793B10">
        <w:rPr>
          <w:rFonts w:ascii="Times New Roman" w:hAnsi="Times New Roman" w:cs="Times New Roman"/>
          <w:sz w:val="24"/>
          <w:szCs w:val="24"/>
        </w:rPr>
        <w:t xml:space="preserve"> 10 April 2012 the respondent was advised of a salary adjustment “for non NEC category including for Executive positions” effective from 1</w:t>
      </w:r>
      <w:r w:rsidR="009A1748" w:rsidRPr="00793B10">
        <w:rPr>
          <w:rFonts w:ascii="Times New Roman" w:hAnsi="Times New Roman" w:cs="Times New Roman"/>
          <w:sz w:val="24"/>
          <w:szCs w:val="24"/>
          <w:vertAlign w:val="superscript"/>
        </w:rPr>
        <w:t>st</w:t>
      </w:r>
      <w:r w:rsidR="009A1748" w:rsidRPr="00793B10">
        <w:rPr>
          <w:rFonts w:ascii="Times New Roman" w:hAnsi="Times New Roman" w:cs="Times New Roman"/>
          <w:sz w:val="24"/>
          <w:szCs w:val="24"/>
        </w:rPr>
        <w:t xml:space="preserve"> April 2012. His performance rating for the year 2011 was a D category</w:t>
      </w:r>
      <w:r w:rsidR="00873E53" w:rsidRPr="00793B10">
        <w:rPr>
          <w:rFonts w:ascii="Times New Roman" w:hAnsi="Times New Roman" w:cs="Times New Roman"/>
          <w:sz w:val="24"/>
          <w:szCs w:val="24"/>
        </w:rPr>
        <w:t xml:space="preserve"> and he was awarded a 5% salary increase.</w:t>
      </w:r>
    </w:p>
    <w:p w:rsidR="00793B10" w:rsidRPr="00793B10" w:rsidRDefault="00793B10" w:rsidP="00793B10">
      <w:pPr>
        <w:tabs>
          <w:tab w:val="left" w:pos="90"/>
          <w:tab w:val="left" w:pos="1440"/>
          <w:tab w:val="left" w:pos="1980"/>
        </w:tabs>
        <w:spacing w:after="0" w:line="240" w:lineRule="auto"/>
        <w:ind w:left="720" w:hanging="720"/>
        <w:jc w:val="both"/>
        <w:rPr>
          <w:rFonts w:ascii="Times New Roman" w:hAnsi="Times New Roman" w:cs="Times New Roman"/>
          <w:sz w:val="24"/>
          <w:szCs w:val="24"/>
        </w:rPr>
      </w:pPr>
    </w:p>
    <w:p w:rsidR="00873E53" w:rsidRPr="00793B10" w:rsidRDefault="00B4613C" w:rsidP="003C7485">
      <w:pPr>
        <w:tabs>
          <w:tab w:val="left" w:pos="1440"/>
          <w:tab w:val="left" w:pos="1980"/>
        </w:tabs>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[13</w:t>
      </w:r>
      <w:r w:rsidR="00ED58CC"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3C7485" w:rsidRPr="00793B10">
        <w:rPr>
          <w:rFonts w:ascii="Times New Roman" w:hAnsi="Times New Roman" w:cs="Times New Roman"/>
          <w:sz w:val="24"/>
          <w:szCs w:val="24"/>
        </w:rPr>
        <w:t>On 22 A</w:t>
      </w:r>
      <w:r w:rsidR="00873E53" w:rsidRPr="00793B10">
        <w:rPr>
          <w:rFonts w:ascii="Times New Roman" w:hAnsi="Times New Roman" w:cs="Times New Roman"/>
          <w:sz w:val="24"/>
          <w:szCs w:val="24"/>
        </w:rPr>
        <w:t>ugust 2012</w:t>
      </w:r>
      <w:r w:rsidRPr="00793B10">
        <w:rPr>
          <w:rFonts w:ascii="Times New Roman" w:hAnsi="Times New Roman" w:cs="Times New Roman"/>
          <w:sz w:val="24"/>
          <w:szCs w:val="24"/>
        </w:rPr>
        <w:t>,</w:t>
      </w:r>
      <w:r w:rsidR="003C7485" w:rsidRPr="00793B10">
        <w:rPr>
          <w:rFonts w:ascii="Times New Roman" w:hAnsi="Times New Roman" w:cs="Times New Roman"/>
          <w:sz w:val="24"/>
          <w:szCs w:val="24"/>
        </w:rPr>
        <w:t xml:space="preserve"> C</w:t>
      </w:r>
      <w:r w:rsidR="00873E53" w:rsidRPr="00793B10">
        <w:rPr>
          <w:rFonts w:ascii="Times New Roman" w:hAnsi="Times New Roman" w:cs="Times New Roman"/>
          <w:sz w:val="24"/>
          <w:szCs w:val="24"/>
        </w:rPr>
        <w:t>hangunda wrote to the respondent in the following terms:</w:t>
      </w:r>
    </w:p>
    <w:p w:rsidR="00873E53" w:rsidRPr="00793B10" w:rsidRDefault="003C7485" w:rsidP="00371514">
      <w:pPr>
        <w:tabs>
          <w:tab w:val="left" w:pos="1440"/>
          <w:tab w:val="left" w:pos="1980"/>
        </w:tabs>
        <w:jc w:val="both"/>
        <w:rPr>
          <w:rFonts w:ascii="Times New Roman" w:hAnsi="Times New Roman" w:cs="Times New Roman"/>
          <w:sz w:val="24"/>
          <w:szCs w:val="24"/>
        </w:rPr>
      </w:pPr>
      <w:r w:rsidRPr="00793B10">
        <w:rPr>
          <w:rFonts w:ascii="Times New Roman" w:hAnsi="Times New Roman" w:cs="Times New Roman"/>
          <w:sz w:val="28"/>
          <w:szCs w:val="28"/>
        </w:rPr>
        <w:tab/>
      </w:r>
      <w:r w:rsidR="008E3C74" w:rsidRPr="00793B10">
        <w:rPr>
          <w:rFonts w:ascii="Times New Roman" w:hAnsi="Times New Roman" w:cs="Times New Roman"/>
          <w:sz w:val="24"/>
          <w:szCs w:val="24"/>
        </w:rPr>
        <w:t>“</w:t>
      </w:r>
      <w:r w:rsidR="00873E53" w:rsidRPr="00793B10">
        <w:rPr>
          <w:rFonts w:ascii="Times New Roman" w:hAnsi="Times New Roman" w:cs="Times New Roman"/>
          <w:sz w:val="24"/>
          <w:szCs w:val="24"/>
        </w:rPr>
        <w:t>Dear Richard</w:t>
      </w:r>
    </w:p>
    <w:p w:rsidR="00873E53" w:rsidRPr="00793B10" w:rsidRDefault="00873E53" w:rsidP="003C7485">
      <w:pPr>
        <w:pBdr>
          <w:bottom w:val="single" w:sz="12" w:space="1" w:color="auto"/>
        </w:pBd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lastRenderedPageBreak/>
        <w:t>YEAR TO DATE RAINBOW TOWERS HOTEL &amp; CONFERENCE CENTRE PERFORMANCE</w:t>
      </w:r>
    </w:p>
    <w:p w:rsidR="003C7485" w:rsidRPr="00793B10" w:rsidRDefault="00873E53" w:rsidP="003C7485">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t>I write to register</w:t>
      </w:r>
      <w:r w:rsidR="003C7485" w:rsidRPr="00793B10">
        <w:rPr>
          <w:rFonts w:ascii="Times New Roman" w:hAnsi="Times New Roman" w:cs="Times New Roman"/>
          <w:sz w:val="24"/>
          <w:szCs w:val="24"/>
        </w:rPr>
        <w:t xml:space="preserve"> my concern with your unit performance. As at July 2012 four key performance indices (revenue, profitability, return on sales and cash credit ration) are below budget, a situation the company cannot sustain.</w:t>
      </w:r>
    </w:p>
    <w:p w:rsidR="007A0A1F" w:rsidRPr="00793B10" w:rsidRDefault="003C7485" w:rsidP="003C7485">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t>I have summarized for your reference year-to-date performance for your unit (copy attached). The negative position is not sustainable</w:t>
      </w:r>
      <w:r w:rsidR="007A0A1F" w:rsidRPr="00793B10">
        <w:rPr>
          <w:rFonts w:ascii="Times New Roman" w:hAnsi="Times New Roman" w:cs="Times New Roman"/>
          <w:sz w:val="24"/>
          <w:szCs w:val="24"/>
        </w:rPr>
        <w:t xml:space="preserve"> and you are required to turn</w:t>
      </w:r>
      <w:r w:rsidR="00A2717C" w:rsidRPr="00793B10">
        <w:rPr>
          <w:rFonts w:ascii="Times New Roman" w:hAnsi="Times New Roman" w:cs="Times New Roman"/>
          <w:sz w:val="24"/>
          <w:szCs w:val="24"/>
        </w:rPr>
        <w:t xml:space="preserve"> </w:t>
      </w:r>
      <w:r w:rsidR="007A0A1F" w:rsidRPr="00793B10">
        <w:rPr>
          <w:rFonts w:ascii="Times New Roman" w:hAnsi="Times New Roman" w:cs="Times New Roman"/>
          <w:sz w:val="24"/>
          <w:szCs w:val="24"/>
        </w:rPr>
        <w:t>around this business.</w:t>
      </w:r>
    </w:p>
    <w:p w:rsidR="003C7485" w:rsidRPr="00793B10" w:rsidRDefault="007A0A1F" w:rsidP="003C7485">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t>As a way forward I expect you to meet August 2012 forecast of USD962 531 revenue and a profitability of USD31 261. Further I am giving you two months, being September and October to achieve the forecast figures. The figures are shown below</w:t>
      </w:r>
    </w:p>
    <w:p w:rsidR="007A0A1F" w:rsidRPr="00793B10" w:rsidRDefault="007A0A1F" w:rsidP="007A0A1F">
      <w:pPr>
        <w:pStyle w:val="ListParagraph"/>
        <w:numPr>
          <w:ilvl w:val="0"/>
          <w:numId w:val="2"/>
        </w:numPr>
        <w:tabs>
          <w:tab w:val="left" w:pos="1440"/>
          <w:tab w:val="left" w:pos="1980"/>
        </w:tabs>
        <w:ind w:left="1980" w:hanging="180"/>
        <w:jc w:val="both"/>
        <w:rPr>
          <w:rFonts w:ascii="Times New Roman" w:hAnsi="Times New Roman" w:cs="Times New Roman"/>
          <w:sz w:val="24"/>
          <w:szCs w:val="24"/>
        </w:rPr>
      </w:pPr>
      <w:r w:rsidRPr="00793B10">
        <w:rPr>
          <w:rFonts w:ascii="Times New Roman" w:hAnsi="Times New Roman" w:cs="Times New Roman"/>
          <w:sz w:val="24"/>
          <w:szCs w:val="24"/>
        </w:rPr>
        <w:t>September 2012 – revenue of $942 558 and a PBT of $16 175</w:t>
      </w:r>
    </w:p>
    <w:p w:rsidR="007A0A1F" w:rsidRPr="00793B10" w:rsidRDefault="007A0A1F" w:rsidP="007A0A1F">
      <w:pPr>
        <w:pStyle w:val="ListParagraph"/>
        <w:numPr>
          <w:ilvl w:val="0"/>
          <w:numId w:val="2"/>
        </w:numPr>
        <w:tabs>
          <w:tab w:val="left" w:pos="1440"/>
          <w:tab w:val="left" w:pos="1980"/>
        </w:tabs>
        <w:jc w:val="both"/>
        <w:rPr>
          <w:rFonts w:ascii="Times New Roman" w:hAnsi="Times New Roman" w:cs="Times New Roman"/>
          <w:sz w:val="24"/>
          <w:szCs w:val="24"/>
        </w:rPr>
      </w:pPr>
      <w:r w:rsidRPr="00793B10">
        <w:rPr>
          <w:rFonts w:ascii="Times New Roman" w:hAnsi="Times New Roman" w:cs="Times New Roman"/>
          <w:sz w:val="24"/>
          <w:szCs w:val="24"/>
        </w:rPr>
        <w:t>October 2012 – revenue of $ 904 040, which must result in a break even position.</w:t>
      </w:r>
    </w:p>
    <w:p w:rsidR="00E92CB9" w:rsidRPr="00793B10" w:rsidRDefault="00E92CB9" w:rsidP="00E92CB9">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t>I will review and discuss you</w:t>
      </w:r>
      <w:r w:rsidR="00211C07" w:rsidRPr="00793B10">
        <w:rPr>
          <w:rFonts w:ascii="Times New Roman" w:hAnsi="Times New Roman" w:cs="Times New Roman"/>
          <w:sz w:val="24"/>
          <w:szCs w:val="24"/>
        </w:rPr>
        <w:t>r</w:t>
      </w:r>
      <w:r w:rsidRPr="00793B10">
        <w:rPr>
          <w:rFonts w:ascii="Times New Roman" w:hAnsi="Times New Roman" w:cs="Times New Roman"/>
          <w:sz w:val="24"/>
          <w:szCs w:val="24"/>
        </w:rPr>
        <w:t xml:space="preserve"> unit performance on a monthly basis (August to October). If this communication is not clear please feel very free to discuss my expectations of your performance with me.</w:t>
      </w:r>
    </w:p>
    <w:p w:rsidR="00E92CB9" w:rsidRPr="00793B10" w:rsidRDefault="00E92CB9" w:rsidP="00E92CB9">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t>Thank you</w:t>
      </w:r>
    </w:p>
    <w:p w:rsidR="00E92CB9" w:rsidRPr="00793B10" w:rsidRDefault="00E92CB9" w:rsidP="00E92CB9">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t>P Changunda</w:t>
      </w:r>
    </w:p>
    <w:p w:rsidR="00873E53" w:rsidRPr="00793B10" w:rsidRDefault="003C7485" w:rsidP="00371514">
      <w:pPr>
        <w:tabs>
          <w:tab w:val="left" w:pos="1440"/>
          <w:tab w:val="left" w:pos="1980"/>
        </w:tabs>
        <w:jc w:val="both"/>
        <w:rPr>
          <w:rFonts w:ascii="Times New Roman" w:hAnsi="Times New Roman" w:cs="Times New Roman"/>
          <w:sz w:val="24"/>
          <w:szCs w:val="24"/>
        </w:rPr>
      </w:pPr>
      <w:r w:rsidRPr="00793B10">
        <w:rPr>
          <w:rFonts w:ascii="Times New Roman" w:hAnsi="Times New Roman" w:cs="Times New Roman"/>
          <w:sz w:val="24"/>
          <w:szCs w:val="24"/>
        </w:rPr>
        <w:tab/>
      </w:r>
      <w:r w:rsidR="00873E53" w:rsidRPr="00793B10">
        <w:rPr>
          <w:rFonts w:ascii="Times New Roman" w:hAnsi="Times New Roman" w:cs="Times New Roman"/>
          <w:sz w:val="24"/>
          <w:szCs w:val="24"/>
        </w:rPr>
        <w:t>ACTING CHIEF EXECUTIVE</w:t>
      </w:r>
      <w:r w:rsidR="00E92CB9" w:rsidRPr="00793B10">
        <w:rPr>
          <w:rFonts w:ascii="Times New Roman" w:hAnsi="Times New Roman" w:cs="Times New Roman"/>
          <w:sz w:val="24"/>
          <w:szCs w:val="24"/>
        </w:rPr>
        <w:t>.”</w:t>
      </w:r>
    </w:p>
    <w:p w:rsidR="008C265C" w:rsidRPr="00793B10" w:rsidRDefault="008C265C" w:rsidP="008C265C">
      <w:pPr>
        <w:tabs>
          <w:tab w:val="left" w:pos="1440"/>
          <w:tab w:val="left" w:pos="1980"/>
        </w:tabs>
        <w:spacing w:after="0" w:line="240" w:lineRule="auto"/>
        <w:jc w:val="both"/>
        <w:rPr>
          <w:rFonts w:ascii="Times New Roman" w:hAnsi="Times New Roman" w:cs="Times New Roman"/>
          <w:sz w:val="24"/>
          <w:szCs w:val="24"/>
        </w:rPr>
      </w:pPr>
    </w:p>
    <w:p w:rsidR="008E3C74" w:rsidRPr="00793B10" w:rsidRDefault="00B4613C" w:rsidP="0013102D">
      <w:pPr>
        <w:tabs>
          <w:tab w:val="left" w:pos="1440"/>
          <w:tab w:val="left" w:pos="1980"/>
        </w:tabs>
        <w:spacing w:after="0" w:line="480" w:lineRule="auto"/>
        <w:ind w:left="720" w:hanging="720"/>
        <w:jc w:val="both"/>
        <w:rPr>
          <w:rFonts w:ascii="Times New Roman" w:hAnsi="Times New Roman" w:cs="Times New Roman"/>
          <w:sz w:val="24"/>
          <w:szCs w:val="24"/>
        </w:rPr>
      </w:pPr>
      <w:r w:rsidRPr="00793B10">
        <w:rPr>
          <w:rFonts w:ascii="Times New Roman" w:hAnsi="Times New Roman" w:cs="Times New Roman"/>
          <w:sz w:val="24"/>
          <w:szCs w:val="24"/>
        </w:rPr>
        <w:t>[14</w:t>
      </w:r>
      <w:r w:rsidR="00ED58CC"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Pr="00793B10">
        <w:rPr>
          <w:rFonts w:ascii="Times New Roman" w:hAnsi="Times New Roman" w:cs="Times New Roman"/>
          <w:sz w:val="24"/>
          <w:szCs w:val="24"/>
        </w:rPr>
        <w:t>On</w:t>
      </w:r>
      <w:r w:rsidR="0092097C" w:rsidRPr="00793B10">
        <w:rPr>
          <w:rFonts w:ascii="Times New Roman" w:hAnsi="Times New Roman" w:cs="Times New Roman"/>
          <w:sz w:val="24"/>
          <w:szCs w:val="24"/>
        </w:rPr>
        <w:t xml:space="preserve"> the</w:t>
      </w:r>
      <w:r w:rsidRPr="00793B10">
        <w:rPr>
          <w:rFonts w:ascii="Times New Roman" w:hAnsi="Times New Roman" w:cs="Times New Roman"/>
          <w:sz w:val="24"/>
          <w:szCs w:val="24"/>
        </w:rPr>
        <w:t xml:space="preserve"> same date</w:t>
      </w:r>
      <w:r w:rsidR="00E92CB9" w:rsidRPr="00793B10">
        <w:rPr>
          <w:rFonts w:ascii="Times New Roman" w:hAnsi="Times New Roman" w:cs="Times New Roman"/>
          <w:sz w:val="24"/>
          <w:szCs w:val="24"/>
        </w:rPr>
        <w:t xml:space="preserve"> </w:t>
      </w:r>
      <w:r w:rsidR="008E3C74" w:rsidRPr="00793B10">
        <w:rPr>
          <w:rFonts w:ascii="Times New Roman" w:hAnsi="Times New Roman" w:cs="Times New Roman"/>
          <w:sz w:val="24"/>
          <w:szCs w:val="24"/>
        </w:rPr>
        <w:t>Changunda wrote another letter.  This time it related to the respondent</w:t>
      </w:r>
      <w:r w:rsidR="005777E9" w:rsidRPr="00793B10">
        <w:rPr>
          <w:rFonts w:ascii="Times New Roman" w:hAnsi="Times New Roman" w:cs="Times New Roman"/>
          <w:sz w:val="24"/>
          <w:szCs w:val="24"/>
        </w:rPr>
        <w:t xml:space="preserve">’s </w:t>
      </w:r>
      <w:r w:rsidR="008E3C74" w:rsidRPr="00793B10">
        <w:rPr>
          <w:rFonts w:ascii="Times New Roman" w:hAnsi="Times New Roman" w:cs="Times New Roman"/>
          <w:sz w:val="24"/>
          <w:szCs w:val="24"/>
        </w:rPr>
        <w:t xml:space="preserve">second quarter of 2012 </w:t>
      </w:r>
      <w:r w:rsidR="0092097C" w:rsidRPr="00793B10">
        <w:rPr>
          <w:rFonts w:ascii="Times New Roman" w:hAnsi="Times New Roman" w:cs="Times New Roman"/>
          <w:sz w:val="24"/>
          <w:szCs w:val="24"/>
        </w:rPr>
        <w:t xml:space="preserve">(Q2 2012) </w:t>
      </w:r>
      <w:r w:rsidR="008E3C74" w:rsidRPr="00793B10">
        <w:rPr>
          <w:rFonts w:ascii="Times New Roman" w:hAnsi="Times New Roman" w:cs="Times New Roman"/>
          <w:sz w:val="24"/>
          <w:szCs w:val="24"/>
        </w:rPr>
        <w:t>pe</w:t>
      </w:r>
      <w:r w:rsidR="005777E9" w:rsidRPr="00793B10">
        <w:rPr>
          <w:rFonts w:ascii="Times New Roman" w:hAnsi="Times New Roman" w:cs="Times New Roman"/>
          <w:sz w:val="24"/>
          <w:szCs w:val="24"/>
        </w:rPr>
        <w:t xml:space="preserve">rformance review.  </w:t>
      </w:r>
      <w:r w:rsidR="00ED58CC" w:rsidRPr="00793B10">
        <w:rPr>
          <w:rFonts w:ascii="Times New Roman" w:hAnsi="Times New Roman" w:cs="Times New Roman"/>
          <w:sz w:val="24"/>
          <w:szCs w:val="24"/>
        </w:rPr>
        <w:t>It</w:t>
      </w:r>
      <w:r w:rsidR="008E3C74" w:rsidRPr="00793B10">
        <w:rPr>
          <w:rFonts w:ascii="Times New Roman" w:hAnsi="Times New Roman" w:cs="Times New Roman"/>
          <w:sz w:val="24"/>
          <w:szCs w:val="24"/>
        </w:rPr>
        <w:t xml:space="preserve"> read in part:</w:t>
      </w:r>
    </w:p>
    <w:p w:rsidR="005777E9" w:rsidRPr="00793B10" w:rsidRDefault="008E3C74" w:rsidP="0013102D">
      <w:pPr>
        <w:tabs>
          <w:tab w:val="left" w:pos="1440"/>
          <w:tab w:val="left" w:pos="1980"/>
        </w:tabs>
        <w:spacing w:after="0"/>
        <w:ind w:left="1440"/>
        <w:jc w:val="both"/>
        <w:rPr>
          <w:rFonts w:ascii="Times New Roman" w:hAnsi="Times New Roman" w:cs="Times New Roman"/>
          <w:sz w:val="24"/>
          <w:szCs w:val="24"/>
        </w:rPr>
      </w:pPr>
      <w:r w:rsidRPr="00793B10">
        <w:rPr>
          <w:rFonts w:ascii="Times New Roman" w:hAnsi="Times New Roman" w:cs="Times New Roman"/>
          <w:sz w:val="24"/>
          <w:szCs w:val="24"/>
        </w:rPr>
        <w:t>“You are aware</w:t>
      </w:r>
      <w:r w:rsidR="005777E9" w:rsidRPr="00793B10">
        <w:rPr>
          <w:rFonts w:ascii="Times New Roman" w:hAnsi="Times New Roman" w:cs="Times New Roman"/>
          <w:sz w:val="24"/>
          <w:szCs w:val="24"/>
        </w:rPr>
        <w:t xml:space="preserve"> that we have not concluded review of your April to June performance. Ideally this review was due by mid-July 2012. Management has concluded the Q2 report and presented it to the HR Board Committee.</w:t>
      </w:r>
    </w:p>
    <w:p w:rsidR="005777E9" w:rsidRPr="00793B10" w:rsidRDefault="005777E9" w:rsidP="005777E9">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t>I had no choice but to record a zero for you for Q2 because we have not finalized as I have referred it back to you a number of times and to date not finalized. At your level a</w:t>
      </w:r>
      <w:r w:rsidR="00211C07" w:rsidRPr="00793B10">
        <w:rPr>
          <w:rFonts w:ascii="Times New Roman" w:hAnsi="Times New Roman" w:cs="Times New Roman"/>
          <w:sz w:val="24"/>
          <w:szCs w:val="24"/>
        </w:rPr>
        <w:t>s</w:t>
      </w:r>
      <w:r w:rsidRPr="00793B10">
        <w:rPr>
          <w:rFonts w:ascii="Times New Roman" w:hAnsi="Times New Roman" w:cs="Times New Roman"/>
          <w:sz w:val="24"/>
          <w:szCs w:val="24"/>
        </w:rPr>
        <w:t xml:space="preserve"> General Manager, I expect you to </w:t>
      </w:r>
      <w:r w:rsidR="00211C07" w:rsidRPr="00793B10">
        <w:rPr>
          <w:rFonts w:ascii="Times New Roman" w:hAnsi="Times New Roman" w:cs="Times New Roman"/>
          <w:sz w:val="24"/>
          <w:szCs w:val="24"/>
        </w:rPr>
        <w:t xml:space="preserve">be </w:t>
      </w:r>
      <w:r w:rsidRPr="00793B10">
        <w:rPr>
          <w:rFonts w:ascii="Times New Roman" w:hAnsi="Times New Roman" w:cs="Times New Roman"/>
          <w:sz w:val="24"/>
          <w:szCs w:val="24"/>
        </w:rPr>
        <w:t>competent to handle performance reviews.</w:t>
      </w:r>
    </w:p>
    <w:p w:rsidR="005777E9" w:rsidRPr="00793B10" w:rsidRDefault="005777E9" w:rsidP="005777E9">
      <w:pPr>
        <w:tabs>
          <w:tab w:val="left" w:pos="1440"/>
          <w:tab w:val="left" w:pos="1980"/>
        </w:tabs>
        <w:ind w:left="1440"/>
        <w:jc w:val="both"/>
        <w:rPr>
          <w:rFonts w:ascii="Times New Roman" w:hAnsi="Times New Roman" w:cs="Times New Roman"/>
          <w:sz w:val="24"/>
          <w:szCs w:val="24"/>
        </w:rPr>
      </w:pPr>
      <w:r w:rsidRPr="00793B10">
        <w:rPr>
          <w:rFonts w:ascii="Times New Roman" w:hAnsi="Times New Roman" w:cs="Times New Roman"/>
          <w:sz w:val="24"/>
          <w:szCs w:val="24"/>
        </w:rPr>
        <w:lastRenderedPageBreak/>
        <w:t>Going forward I expert your Q2 review which will be due by mid-October 2012 to be handed in on time. I expect it to be done properly so that I do not have to refer it back. If you are facing challenges with the performance review systems seek assistance from human resources department or the consultant that the group worked with during the course of the year.”</w:t>
      </w:r>
    </w:p>
    <w:p w:rsidR="00FF49EC" w:rsidRPr="00793B10" w:rsidRDefault="00FF49EC" w:rsidP="00FF49EC">
      <w:pPr>
        <w:tabs>
          <w:tab w:val="left" w:pos="1440"/>
          <w:tab w:val="left" w:pos="1980"/>
        </w:tabs>
        <w:spacing w:after="0" w:line="240" w:lineRule="auto"/>
        <w:ind w:left="1440"/>
        <w:jc w:val="both"/>
        <w:rPr>
          <w:rFonts w:ascii="Times New Roman" w:hAnsi="Times New Roman" w:cs="Times New Roman"/>
          <w:sz w:val="24"/>
          <w:szCs w:val="24"/>
        </w:rPr>
      </w:pPr>
    </w:p>
    <w:p w:rsidR="00EC5F5B" w:rsidRPr="00793B10" w:rsidRDefault="005777E9" w:rsidP="005777E9">
      <w:pPr>
        <w:tabs>
          <w:tab w:val="left" w:pos="1440"/>
          <w:tab w:val="left" w:pos="1980"/>
        </w:tabs>
        <w:spacing w:after="0" w:line="240" w:lineRule="auto"/>
        <w:ind w:left="1440"/>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EC5F5B" w:rsidRPr="00793B10">
        <w:rPr>
          <w:rFonts w:ascii="Times New Roman" w:hAnsi="Times New Roman" w:cs="Times New Roman"/>
          <w:sz w:val="24"/>
          <w:szCs w:val="24"/>
        </w:rPr>
        <w:t xml:space="preserve">  </w:t>
      </w:r>
    </w:p>
    <w:p w:rsidR="008E3C74" w:rsidRPr="00793B10" w:rsidRDefault="00B4613C" w:rsidP="005777E9">
      <w:pPr>
        <w:spacing w:after="0" w:line="480" w:lineRule="auto"/>
        <w:ind w:left="900" w:hanging="900"/>
        <w:jc w:val="both"/>
        <w:rPr>
          <w:rFonts w:ascii="Times New Roman" w:hAnsi="Times New Roman" w:cs="Times New Roman"/>
          <w:sz w:val="24"/>
          <w:szCs w:val="24"/>
        </w:rPr>
      </w:pPr>
      <w:r w:rsidRPr="00793B10">
        <w:rPr>
          <w:rFonts w:ascii="Times New Roman" w:hAnsi="Times New Roman" w:cs="Times New Roman"/>
          <w:sz w:val="24"/>
          <w:szCs w:val="24"/>
        </w:rPr>
        <w:t>[15</w:t>
      </w:r>
      <w:r w:rsidR="00ED58CC"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D30E30" w:rsidRPr="00793B10">
        <w:rPr>
          <w:rFonts w:ascii="Times New Roman" w:hAnsi="Times New Roman" w:cs="Times New Roman"/>
          <w:sz w:val="24"/>
          <w:szCs w:val="24"/>
        </w:rPr>
        <w:t>On 22 November 2012, the appellant through its Human Resources director wrote to the respondent</w:t>
      </w:r>
      <w:r w:rsidR="00211C07" w:rsidRPr="00793B10">
        <w:rPr>
          <w:rFonts w:ascii="Times New Roman" w:hAnsi="Times New Roman" w:cs="Times New Roman"/>
          <w:sz w:val="24"/>
          <w:szCs w:val="24"/>
        </w:rPr>
        <w:t xml:space="preserve"> i</w:t>
      </w:r>
      <w:r w:rsidR="008E3C74" w:rsidRPr="00793B10">
        <w:rPr>
          <w:rFonts w:ascii="Times New Roman" w:hAnsi="Times New Roman" w:cs="Times New Roman"/>
          <w:sz w:val="24"/>
          <w:szCs w:val="24"/>
        </w:rPr>
        <w:t>n the following terms:</w:t>
      </w:r>
    </w:p>
    <w:p w:rsidR="008E3C74" w:rsidRPr="00793B10" w:rsidRDefault="008E3C74" w:rsidP="005777E9">
      <w:pPr>
        <w:spacing w:after="0" w:line="480" w:lineRule="auto"/>
        <w:ind w:firstLine="1440"/>
        <w:jc w:val="both"/>
        <w:rPr>
          <w:rFonts w:ascii="Times New Roman" w:hAnsi="Times New Roman" w:cs="Times New Roman"/>
          <w:sz w:val="24"/>
          <w:szCs w:val="24"/>
        </w:rPr>
      </w:pPr>
      <w:r w:rsidRPr="00793B10">
        <w:rPr>
          <w:rFonts w:ascii="Times New Roman" w:hAnsi="Times New Roman" w:cs="Times New Roman"/>
          <w:sz w:val="24"/>
          <w:szCs w:val="24"/>
        </w:rPr>
        <w:t>“Dear Richard</w:t>
      </w:r>
    </w:p>
    <w:p w:rsidR="00986D7B" w:rsidRPr="00793B10" w:rsidRDefault="00986D7B" w:rsidP="005777E9">
      <w:pPr>
        <w:spacing w:after="0" w:line="240" w:lineRule="auto"/>
        <w:ind w:firstLine="1440"/>
        <w:jc w:val="both"/>
        <w:rPr>
          <w:rFonts w:ascii="Times New Roman" w:hAnsi="Times New Roman" w:cs="Times New Roman"/>
          <w:sz w:val="24"/>
          <w:szCs w:val="24"/>
          <w:u w:val="thick"/>
        </w:rPr>
      </w:pPr>
      <w:r w:rsidRPr="00793B10">
        <w:rPr>
          <w:rFonts w:ascii="Times New Roman" w:hAnsi="Times New Roman" w:cs="Times New Roman"/>
          <w:sz w:val="24"/>
          <w:szCs w:val="24"/>
          <w:u w:val="thick"/>
        </w:rPr>
        <w:t>NOTICE OF TRANSFER</w:t>
      </w:r>
    </w:p>
    <w:p w:rsidR="005552D3" w:rsidRPr="00793B10" w:rsidRDefault="005552D3" w:rsidP="005777E9">
      <w:pPr>
        <w:spacing w:after="0" w:line="240" w:lineRule="auto"/>
        <w:ind w:firstLine="1440"/>
        <w:jc w:val="both"/>
        <w:rPr>
          <w:rFonts w:ascii="Times New Roman" w:hAnsi="Times New Roman" w:cs="Times New Roman"/>
          <w:sz w:val="24"/>
          <w:szCs w:val="24"/>
          <w:u w:val="thick"/>
        </w:rPr>
      </w:pPr>
    </w:p>
    <w:p w:rsidR="005777E9" w:rsidRPr="00793B10" w:rsidRDefault="00986D7B" w:rsidP="005777E9">
      <w:pPr>
        <w:spacing w:after="0" w:line="240" w:lineRule="auto"/>
        <w:ind w:left="1440"/>
        <w:jc w:val="both"/>
        <w:rPr>
          <w:rFonts w:ascii="Times New Roman" w:hAnsi="Times New Roman" w:cs="Times New Roman"/>
          <w:sz w:val="24"/>
          <w:szCs w:val="24"/>
        </w:rPr>
      </w:pPr>
      <w:r w:rsidRPr="00793B10">
        <w:rPr>
          <w:rFonts w:ascii="Times New Roman" w:hAnsi="Times New Roman" w:cs="Times New Roman"/>
          <w:sz w:val="24"/>
          <w:szCs w:val="24"/>
        </w:rPr>
        <w:t>“AS you are aware</w:t>
      </w:r>
      <w:r w:rsidR="005777E9" w:rsidRPr="00793B10">
        <w:rPr>
          <w:rFonts w:ascii="Times New Roman" w:hAnsi="Times New Roman" w:cs="Times New Roman"/>
          <w:sz w:val="24"/>
          <w:szCs w:val="24"/>
        </w:rPr>
        <w:t xml:space="preserve"> the company is struggling with Rainbow Towers Hotel performance. Indices indicate that</w:t>
      </w:r>
      <w:r w:rsidR="005777E9" w:rsidRPr="00793B10">
        <w:rPr>
          <w:rFonts w:ascii="Times New Roman" w:hAnsi="Times New Roman" w:cs="Times New Roman"/>
          <w:b/>
          <w:sz w:val="24"/>
          <w:szCs w:val="24"/>
        </w:rPr>
        <w:t xml:space="preserve"> the unit performance is getting worse. For your reference find attached the unit cash analysis report indicating that year to date, the net cash adequacy has trebled to US$1.1m negative, rendering this business technically insolvent</w:t>
      </w:r>
      <w:r w:rsidR="005777E9" w:rsidRPr="00793B10">
        <w:rPr>
          <w:rFonts w:ascii="Times New Roman" w:hAnsi="Times New Roman" w:cs="Times New Roman"/>
          <w:sz w:val="24"/>
          <w:szCs w:val="24"/>
        </w:rPr>
        <w:t>. The company is convinced this situation may be turned around to profitability.</w:t>
      </w:r>
    </w:p>
    <w:p w:rsidR="0098141E" w:rsidRPr="00793B10" w:rsidRDefault="0098141E" w:rsidP="005777E9">
      <w:pPr>
        <w:spacing w:after="0" w:line="240" w:lineRule="auto"/>
        <w:ind w:left="1440"/>
        <w:jc w:val="both"/>
        <w:rPr>
          <w:rFonts w:ascii="Times New Roman" w:hAnsi="Times New Roman" w:cs="Times New Roman"/>
          <w:sz w:val="24"/>
          <w:szCs w:val="24"/>
        </w:rPr>
      </w:pPr>
    </w:p>
    <w:p w:rsidR="005777E9" w:rsidRPr="00793B10" w:rsidRDefault="005777E9" w:rsidP="005777E9">
      <w:pPr>
        <w:spacing w:after="0" w:line="240" w:lineRule="auto"/>
        <w:ind w:left="1440"/>
        <w:jc w:val="both"/>
        <w:rPr>
          <w:rFonts w:ascii="Times New Roman" w:hAnsi="Times New Roman" w:cs="Times New Roman"/>
          <w:sz w:val="24"/>
          <w:szCs w:val="24"/>
        </w:rPr>
      </w:pPr>
      <w:r w:rsidRPr="00793B10">
        <w:rPr>
          <w:rFonts w:ascii="Times New Roman" w:hAnsi="Times New Roman" w:cs="Times New Roman"/>
          <w:sz w:val="24"/>
          <w:szCs w:val="24"/>
        </w:rPr>
        <w:t>With this background, it is management’s view that you are assigned to a unit without operational problems and acclimatize you to the RTG culture and the Zimbabwean hospitality Industry in general.</w:t>
      </w:r>
    </w:p>
    <w:p w:rsidR="005777E9" w:rsidRPr="00793B10" w:rsidRDefault="005777E9" w:rsidP="005777E9">
      <w:pPr>
        <w:spacing w:after="0" w:line="240" w:lineRule="auto"/>
        <w:ind w:left="1440"/>
        <w:jc w:val="both"/>
        <w:rPr>
          <w:rFonts w:ascii="Times New Roman" w:hAnsi="Times New Roman" w:cs="Times New Roman"/>
          <w:sz w:val="24"/>
          <w:szCs w:val="24"/>
        </w:rPr>
      </w:pPr>
      <w:r w:rsidRPr="00793B10">
        <w:rPr>
          <w:rFonts w:ascii="Times New Roman" w:hAnsi="Times New Roman" w:cs="Times New Roman"/>
          <w:sz w:val="24"/>
          <w:szCs w:val="24"/>
        </w:rPr>
        <w:t>The company intends to transfer you to A’Zambezi River Lodge, Victoria</w:t>
      </w:r>
      <w:r w:rsidR="00220496" w:rsidRPr="00793B10">
        <w:rPr>
          <w:rFonts w:ascii="Times New Roman" w:hAnsi="Times New Roman" w:cs="Times New Roman"/>
          <w:sz w:val="24"/>
          <w:szCs w:val="24"/>
        </w:rPr>
        <w:t xml:space="preserve"> Falls at the same level and remuneration</w:t>
      </w:r>
      <w:r w:rsidRPr="00793B10">
        <w:rPr>
          <w:rFonts w:ascii="Times New Roman" w:hAnsi="Times New Roman" w:cs="Times New Roman"/>
          <w:sz w:val="24"/>
          <w:szCs w:val="24"/>
        </w:rPr>
        <w:t xml:space="preserve"> of Hotel General </w:t>
      </w:r>
      <w:r w:rsidR="00220496" w:rsidRPr="00793B10">
        <w:rPr>
          <w:rFonts w:ascii="Times New Roman" w:hAnsi="Times New Roman" w:cs="Times New Roman"/>
          <w:sz w:val="24"/>
          <w:szCs w:val="24"/>
        </w:rPr>
        <w:t>Manager. It is the intention of the group to expose you to a resort hotel operation. I</w:t>
      </w:r>
      <w:r w:rsidR="00211C07" w:rsidRPr="00793B10">
        <w:rPr>
          <w:rFonts w:ascii="Times New Roman" w:hAnsi="Times New Roman" w:cs="Times New Roman"/>
          <w:sz w:val="24"/>
          <w:szCs w:val="24"/>
        </w:rPr>
        <w:t>n</w:t>
      </w:r>
      <w:r w:rsidR="00220496" w:rsidRPr="00793B10">
        <w:rPr>
          <w:rFonts w:ascii="Times New Roman" w:hAnsi="Times New Roman" w:cs="Times New Roman"/>
          <w:sz w:val="24"/>
          <w:szCs w:val="24"/>
        </w:rPr>
        <w:t xml:space="preserve"> addition, in Victoria Falls</w:t>
      </w:r>
      <w:r w:rsidR="00211C07" w:rsidRPr="00793B10">
        <w:rPr>
          <w:rFonts w:ascii="Times New Roman" w:hAnsi="Times New Roman" w:cs="Times New Roman"/>
          <w:sz w:val="24"/>
          <w:szCs w:val="24"/>
        </w:rPr>
        <w:t>,</w:t>
      </w:r>
      <w:r w:rsidR="00220496" w:rsidRPr="00793B10">
        <w:rPr>
          <w:rFonts w:ascii="Times New Roman" w:hAnsi="Times New Roman" w:cs="Times New Roman"/>
          <w:sz w:val="24"/>
          <w:szCs w:val="24"/>
        </w:rPr>
        <w:t xml:space="preserve"> the group has a Resident Manager for Victoria Falls Rainbow Hotel who is on skills development to a hotel general manager who needs assistance from an experienced General Manager,</w:t>
      </w:r>
      <w:r w:rsidR="00B4235C" w:rsidRPr="00793B10">
        <w:rPr>
          <w:rFonts w:ascii="Times New Roman" w:hAnsi="Times New Roman" w:cs="Times New Roman"/>
          <w:sz w:val="24"/>
          <w:szCs w:val="24"/>
        </w:rPr>
        <w:t>(sic)</w:t>
      </w:r>
      <w:r w:rsidR="00220496" w:rsidRPr="00793B10">
        <w:rPr>
          <w:rFonts w:ascii="Times New Roman" w:hAnsi="Times New Roman" w:cs="Times New Roman"/>
          <w:sz w:val="24"/>
          <w:szCs w:val="24"/>
        </w:rPr>
        <w:t xml:space="preserve"> a role the company believes you will be able to execute.</w:t>
      </w:r>
    </w:p>
    <w:p w:rsidR="00220496" w:rsidRPr="00793B10" w:rsidRDefault="00220496" w:rsidP="005777E9">
      <w:pPr>
        <w:spacing w:after="0" w:line="240" w:lineRule="auto"/>
        <w:ind w:left="1440"/>
        <w:jc w:val="both"/>
        <w:rPr>
          <w:rFonts w:ascii="Times New Roman" w:hAnsi="Times New Roman" w:cs="Times New Roman"/>
          <w:sz w:val="24"/>
          <w:szCs w:val="24"/>
        </w:rPr>
      </w:pPr>
    </w:p>
    <w:p w:rsidR="00220496" w:rsidRPr="00793B10" w:rsidRDefault="00220496" w:rsidP="005777E9">
      <w:pPr>
        <w:spacing w:after="0" w:line="240" w:lineRule="auto"/>
        <w:ind w:left="1440"/>
        <w:jc w:val="both"/>
        <w:rPr>
          <w:rFonts w:ascii="Times New Roman" w:hAnsi="Times New Roman" w:cs="Times New Roman"/>
          <w:sz w:val="24"/>
          <w:szCs w:val="24"/>
        </w:rPr>
      </w:pPr>
      <w:r w:rsidRPr="00793B10">
        <w:rPr>
          <w:rFonts w:ascii="Times New Roman" w:hAnsi="Times New Roman" w:cs="Times New Roman"/>
          <w:sz w:val="24"/>
          <w:szCs w:val="24"/>
        </w:rPr>
        <w:t>Kindly let me have you views by noon on Friday 23 November 2012.”</w:t>
      </w:r>
    </w:p>
    <w:p w:rsidR="00A24E27" w:rsidRPr="00793B10" w:rsidRDefault="00403C21" w:rsidP="005777E9">
      <w:pPr>
        <w:spacing w:after="0" w:line="240" w:lineRule="auto"/>
        <w:ind w:left="1440"/>
        <w:jc w:val="both"/>
        <w:rPr>
          <w:rFonts w:ascii="Times New Roman" w:hAnsi="Times New Roman" w:cs="Times New Roman"/>
          <w:sz w:val="28"/>
          <w:szCs w:val="28"/>
        </w:rPr>
      </w:pPr>
      <w:r w:rsidRPr="00793B10">
        <w:rPr>
          <w:rFonts w:ascii="Times New Roman" w:hAnsi="Times New Roman" w:cs="Times New Roman"/>
          <w:sz w:val="28"/>
          <w:szCs w:val="28"/>
        </w:rPr>
        <w:t>(Emphasis added)</w:t>
      </w:r>
    </w:p>
    <w:p w:rsidR="00FF49EC" w:rsidRPr="00793B10" w:rsidRDefault="00FF49EC" w:rsidP="005777E9">
      <w:pPr>
        <w:spacing w:after="0" w:line="240" w:lineRule="auto"/>
        <w:ind w:left="1440"/>
        <w:jc w:val="both"/>
        <w:rPr>
          <w:rFonts w:ascii="Times New Roman" w:hAnsi="Times New Roman" w:cs="Times New Roman"/>
          <w:sz w:val="28"/>
          <w:szCs w:val="28"/>
        </w:rPr>
      </w:pPr>
    </w:p>
    <w:p w:rsidR="00220496" w:rsidRPr="00793B10" w:rsidRDefault="00220496" w:rsidP="005777E9">
      <w:pPr>
        <w:spacing w:after="0" w:line="240" w:lineRule="auto"/>
        <w:ind w:left="1440"/>
        <w:jc w:val="both"/>
        <w:rPr>
          <w:rFonts w:ascii="Times New Roman" w:hAnsi="Times New Roman" w:cs="Times New Roman"/>
          <w:sz w:val="24"/>
          <w:szCs w:val="24"/>
        </w:rPr>
      </w:pPr>
    </w:p>
    <w:p w:rsidR="007271B2" w:rsidRPr="00793B10" w:rsidRDefault="00B4613C" w:rsidP="00220496">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[16</w:t>
      </w:r>
      <w:r w:rsidR="00ED58CC"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Pr="00793B10">
        <w:rPr>
          <w:rFonts w:ascii="Times New Roman" w:hAnsi="Times New Roman" w:cs="Times New Roman"/>
          <w:sz w:val="24"/>
          <w:szCs w:val="24"/>
        </w:rPr>
        <w:t>On 23 November 2012</w:t>
      </w:r>
      <w:r w:rsidR="007271B2" w:rsidRPr="00793B10">
        <w:rPr>
          <w:rFonts w:ascii="Times New Roman" w:hAnsi="Times New Roman" w:cs="Times New Roman"/>
          <w:sz w:val="24"/>
          <w:szCs w:val="24"/>
        </w:rPr>
        <w:t xml:space="preserve">, the appellant received a letter from the </w:t>
      </w:r>
      <w:r w:rsidR="002D11C2" w:rsidRPr="00793B10">
        <w:rPr>
          <w:rFonts w:ascii="Times New Roman" w:hAnsi="Times New Roman" w:cs="Times New Roman"/>
          <w:sz w:val="24"/>
          <w:szCs w:val="24"/>
        </w:rPr>
        <w:t>respondent’s</w:t>
      </w:r>
      <w:r w:rsidR="007271B2" w:rsidRPr="00793B10">
        <w:rPr>
          <w:rFonts w:ascii="Times New Roman" w:hAnsi="Times New Roman" w:cs="Times New Roman"/>
          <w:sz w:val="24"/>
          <w:szCs w:val="24"/>
        </w:rPr>
        <w:t xml:space="preserve"> legal practitioner</w:t>
      </w:r>
      <w:r w:rsidRPr="00793B10">
        <w:rPr>
          <w:rFonts w:ascii="Times New Roman" w:hAnsi="Times New Roman" w:cs="Times New Roman"/>
          <w:sz w:val="24"/>
          <w:szCs w:val="24"/>
        </w:rPr>
        <w:t>s</w:t>
      </w:r>
      <w:r w:rsidR="007271B2" w:rsidRPr="00793B10">
        <w:rPr>
          <w:rFonts w:ascii="Times New Roman" w:hAnsi="Times New Roman" w:cs="Times New Roman"/>
          <w:sz w:val="24"/>
          <w:szCs w:val="24"/>
        </w:rPr>
        <w:t>.</w:t>
      </w:r>
      <w:r w:rsidR="00AD0381" w:rsidRPr="00793B10">
        <w:rPr>
          <w:rFonts w:ascii="Times New Roman" w:hAnsi="Times New Roman" w:cs="Times New Roman"/>
          <w:sz w:val="24"/>
          <w:szCs w:val="24"/>
        </w:rPr>
        <w:t xml:space="preserve"> </w:t>
      </w:r>
      <w:r w:rsidR="002D11C2" w:rsidRPr="00793B10">
        <w:rPr>
          <w:rFonts w:ascii="Times New Roman" w:hAnsi="Times New Roman" w:cs="Times New Roman"/>
          <w:sz w:val="24"/>
          <w:szCs w:val="24"/>
        </w:rPr>
        <w:t xml:space="preserve"> </w:t>
      </w:r>
      <w:r w:rsidR="00AD0381" w:rsidRPr="00793B10">
        <w:rPr>
          <w:rFonts w:ascii="Times New Roman" w:hAnsi="Times New Roman" w:cs="Times New Roman"/>
          <w:sz w:val="24"/>
          <w:szCs w:val="24"/>
        </w:rPr>
        <w:t xml:space="preserve">It was </w:t>
      </w:r>
      <w:r w:rsidR="002D11C2" w:rsidRPr="00793B10">
        <w:rPr>
          <w:rFonts w:ascii="Times New Roman" w:hAnsi="Times New Roman" w:cs="Times New Roman"/>
          <w:sz w:val="24"/>
          <w:szCs w:val="24"/>
        </w:rPr>
        <w:t>therein</w:t>
      </w:r>
      <w:r w:rsidR="00AD0381" w:rsidRPr="00793B10">
        <w:rPr>
          <w:rFonts w:ascii="Times New Roman" w:hAnsi="Times New Roman" w:cs="Times New Roman"/>
          <w:sz w:val="24"/>
          <w:szCs w:val="24"/>
        </w:rPr>
        <w:t xml:space="preserve"> alleged that the </w:t>
      </w:r>
      <w:r w:rsidR="002D11C2" w:rsidRPr="00793B10">
        <w:rPr>
          <w:rFonts w:ascii="Times New Roman" w:hAnsi="Times New Roman" w:cs="Times New Roman"/>
          <w:sz w:val="24"/>
          <w:szCs w:val="24"/>
        </w:rPr>
        <w:t>respondent’s</w:t>
      </w:r>
      <w:r w:rsidR="00AD0381" w:rsidRPr="00793B10">
        <w:rPr>
          <w:rFonts w:ascii="Times New Roman" w:hAnsi="Times New Roman" w:cs="Times New Roman"/>
          <w:sz w:val="24"/>
          <w:szCs w:val="24"/>
        </w:rPr>
        <w:t xml:space="preserve"> employment contract specifically appointed him to the position </w:t>
      </w:r>
      <w:r w:rsidR="002D11C2" w:rsidRPr="00793B10">
        <w:rPr>
          <w:rFonts w:ascii="Times New Roman" w:hAnsi="Times New Roman" w:cs="Times New Roman"/>
          <w:sz w:val="24"/>
          <w:szCs w:val="24"/>
        </w:rPr>
        <w:t>of G</w:t>
      </w:r>
      <w:r w:rsidR="00AD0381" w:rsidRPr="00793B10">
        <w:rPr>
          <w:rFonts w:ascii="Times New Roman" w:hAnsi="Times New Roman" w:cs="Times New Roman"/>
          <w:sz w:val="24"/>
          <w:szCs w:val="24"/>
        </w:rPr>
        <w:t>eneral Man</w:t>
      </w:r>
      <w:r w:rsidR="002D11C2" w:rsidRPr="00793B10">
        <w:rPr>
          <w:rFonts w:ascii="Times New Roman" w:hAnsi="Times New Roman" w:cs="Times New Roman"/>
          <w:sz w:val="24"/>
          <w:szCs w:val="24"/>
        </w:rPr>
        <w:t>ager, Rainbow Towers Hotel and C</w:t>
      </w:r>
      <w:r w:rsidR="00AD0381" w:rsidRPr="00793B10">
        <w:rPr>
          <w:rFonts w:ascii="Times New Roman" w:hAnsi="Times New Roman" w:cs="Times New Roman"/>
          <w:sz w:val="24"/>
          <w:szCs w:val="24"/>
        </w:rPr>
        <w:t xml:space="preserve">onference </w:t>
      </w:r>
      <w:r w:rsidR="002D11C2" w:rsidRPr="00793B10">
        <w:rPr>
          <w:rFonts w:ascii="Times New Roman" w:hAnsi="Times New Roman" w:cs="Times New Roman"/>
          <w:sz w:val="24"/>
          <w:szCs w:val="24"/>
        </w:rPr>
        <w:t>Centre</w:t>
      </w:r>
      <w:r w:rsidR="00AD0381" w:rsidRPr="00793B10">
        <w:rPr>
          <w:rFonts w:ascii="Times New Roman" w:hAnsi="Times New Roman" w:cs="Times New Roman"/>
          <w:sz w:val="24"/>
          <w:szCs w:val="24"/>
        </w:rPr>
        <w:t xml:space="preserve"> and that no provision was made therein for transfer within the </w:t>
      </w:r>
      <w:r w:rsidR="00AD0381" w:rsidRPr="00793B10">
        <w:rPr>
          <w:rFonts w:ascii="Times New Roman" w:hAnsi="Times New Roman" w:cs="Times New Roman"/>
          <w:sz w:val="24"/>
          <w:szCs w:val="24"/>
        </w:rPr>
        <w:lastRenderedPageBreak/>
        <w:t>group.  In addition the appellant</w:t>
      </w:r>
      <w:r w:rsidR="00211C07" w:rsidRPr="00793B10">
        <w:rPr>
          <w:rFonts w:ascii="Times New Roman" w:hAnsi="Times New Roman" w:cs="Times New Roman"/>
          <w:sz w:val="24"/>
          <w:szCs w:val="24"/>
        </w:rPr>
        <w:t>,</w:t>
      </w:r>
      <w:r w:rsidR="00AD0381" w:rsidRPr="00793B10">
        <w:rPr>
          <w:rFonts w:ascii="Times New Roman" w:hAnsi="Times New Roman" w:cs="Times New Roman"/>
          <w:sz w:val="24"/>
          <w:szCs w:val="24"/>
        </w:rPr>
        <w:t xml:space="preserve"> so it was alleged, was aware </w:t>
      </w:r>
      <w:r w:rsidR="00427898" w:rsidRPr="00793B10">
        <w:rPr>
          <w:rFonts w:ascii="Times New Roman" w:hAnsi="Times New Roman" w:cs="Times New Roman"/>
          <w:sz w:val="24"/>
          <w:szCs w:val="24"/>
        </w:rPr>
        <w:t>that the respondent</w:t>
      </w:r>
      <w:r w:rsidR="00986D7B" w:rsidRPr="00793B10">
        <w:rPr>
          <w:rFonts w:ascii="Times New Roman" w:hAnsi="Times New Roman" w:cs="Times New Roman"/>
          <w:sz w:val="24"/>
          <w:szCs w:val="24"/>
        </w:rPr>
        <w:t>’</w:t>
      </w:r>
      <w:r w:rsidR="00427898" w:rsidRPr="00793B10">
        <w:rPr>
          <w:rFonts w:ascii="Times New Roman" w:hAnsi="Times New Roman" w:cs="Times New Roman"/>
          <w:sz w:val="24"/>
          <w:szCs w:val="24"/>
        </w:rPr>
        <w:t>s wife required specialist medical care and facilities which</w:t>
      </w:r>
      <w:r w:rsidRPr="00793B10">
        <w:rPr>
          <w:rFonts w:ascii="Times New Roman" w:hAnsi="Times New Roman" w:cs="Times New Roman"/>
          <w:sz w:val="24"/>
          <w:szCs w:val="24"/>
        </w:rPr>
        <w:t xml:space="preserve"> are not available in Victoria F</w:t>
      </w:r>
      <w:r w:rsidR="00427898" w:rsidRPr="00793B10">
        <w:rPr>
          <w:rFonts w:ascii="Times New Roman" w:hAnsi="Times New Roman" w:cs="Times New Roman"/>
          <w:sz w:val="24"/>
          <w:szCs w:val="24"/>
        </w:rPr>
        <w:t>alls.  It was advised that the respondent could not accept the transfer.</w:t>
      </w:r>
    </w:p>
    <w:p w:rsidR="00FF49EC" w:rsidRPr="00793B10" w:rsidRDefault="00FF49EC" w:rsidP="00FF49EC">
      <w:pPr>
        <w:spacing w:after="0" w:line="240" w:lineRule="auto"/>
        <w:ind w:left="810" w:hanging="810"/>
        <w:jc w:val="both"/>
        <w:rPr>
          <w:rFonts w:ascii="Times New Roman" w:hAnsi="Times New Roman" w:cs="Times New Roman"/>
          <w:sz w:val="24"/>
          <w:szCs w:val="24"/>
        </w:rPr>
      </w:pPr>
    </w:p>
    <w:p w:rsidR="00427898" w:rsidRPr="00793B10" w:rsidRDefault="00B4613C" w:rsidP="00AB2D2B">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[17</w:t>
      </w:r>
      <w:r w:rsidR="00ED58CC"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427898" w:rsidRPr="00793B10">
        <w:rPr>
          <w:rFonts w:ascii="Times New Roman" w:hAnsi="Times New Roman" w:cs="Times New Roman"/>
          <w:sz w:val="24"/>
          <w:szCs w:val="24"/>
        </w:rPr>
        <w:t>On 27</w:t>
      </w:r>
      <w:r w:rsidR="002D11C2" w:rsidRPr="00793B10">
        <w:rPr>
          <w:rFonts w:ascii="Times New Roman" w:hAnsi="Times New Roman" w:cs="Times New Roman"/>
          <w:sz w:val="24"/>
          <w:szCs w:val="24"/>
        </w:rPr>
        <w:t xml:space="preserve"> November 20</w:t>
      </w:r>
      <w:r w:rsidR="00427898" w:rsidRPr="00793B10">
        <w:rPr>
          <w:rFonts w:ascii="Times New Roman" w:hAnsi="Times New Roman" w:cs="Times New Roman"/>
          <w:sz w:val="24"/>
          <w:szCs w:val="24"/>
        </w:rPr>
        <w:t>12 the appellant</w:t>
      </w:r>
      <w:r w:rsidR="00175C35" w:rsidRPr="00793B10">
        <w:rPr>
          <w:rFonts w:ascii="Times New Roman" w:hAnsi="Times New Roman" w:cs="Times New Roman"/>
          <w:sz w:val="24"/>
          <w:szCs w:val="24"/>
        </w:rPr>
        <w:t>’s Human Resources director</w:t>
      </w:r>
      <w:r w:rsidR="00427898" w:rsidRPr="00793B10">
        <w:rPr>
          <w:rFonts w:ascii="Times New Roman" w:hAnsi="Times New Roman" w:cs="Times New Roman"/>
          <w:sz w:val="24"/>
          <w:szCs w:val="24"/>
        </w:rPr>
        <w:t xml:space="preserve"> responded pointing out that while note was taken of the respondent</w:t>
      </w:r>
      <w:r w:rsidR="00CC0BE4" w:rsidRPr="00793B10">
        <w:rPr>
          <w:rFonts w:ascii="Times New Roman" w:hAnsi="Times New Roman" w:cs="Times New Roman"/>
          <w:sz w:val="24"/>
          <w:szCs w:val="24"/>
        </w:rPr>
        <w:t>’</w:t>
      </w:r>
      <w:r w:rsidR="00427898" w:rsidRPr="00793B10">
        <w:rPr>
          <w:rFonts w:ascii="Times New Roman" w:hAnsi="Times New Roman" w:cs="Times New Roman"/>
          <w:sz w:val="24"/>
          <w:szCs w:val="24"/>
        </w:rPr>
        <w:t>s</w:t>
      </w:r>
      <w:r w:rsidR="00986D7B" w:rsidRPr="00793B10">
        <w:rPr>
          <w:rFonts w:ascii="Times New Roman" w:hAnsi="Times New Roman" w:cs="Times New Roman"/>
          <w:sz w:val="24"/>
          <w:szCs w:val="24"/>
        </w:rPr>
        <w:t xml:space="preserve"> family circumstances</w:t>
      </w:r>
      <w:r w:rsidR="00175C35" w:rsidRPr="00793B10">
        <w:rPr>
          <w:rFonts w:ascii="Times New Roman" w:hAnsi="Times New Roman" w:cs="Times New Roman"/>
          <w:sz w:val="24"/>
          <w:szCs w:val="24"/>
        </w:rPr>
        <w:t>, the appellant’s</w:t>
      </w:r>
      <w:r w:rsidR="00427898" w:rsidRPr="00793B10">
        <w:rPr>
          <w:rFonts w:ascii="Times New Roman" w:hAnsi="Times New Roman" w:cs="Times New Roman"/>
          <w:sz w:val="24"/>
          <w:szCs w:val="24"/>
        </w:rPr>
        <w:t xml:space="preserve"> assessment of the</w:t>
      </w:r>
      <w:r w:rsidR="00CC0BE4" w:rsidRPr="00793B10">
        <w:rPr>
          <w:rFonts w:ascii="Times New Roman" w:hAnsi="Times New Roman" w:cs="Times New Roman"/>
          <w:sz w:val="24"/>
          <w:szCs w:val="24"/>
        </w:rPr>
        <w:t xml:space="preserve"> business was such that there was</w:t>
      </w:r>
      <w:r w:rsidR="00427898" w:rsidRPr="00793B10">
        <w:rPr>
          <w:rFonts w:ascii="Times New Roman" w:hAnsi="Times New Roman" w:cs="Times New Roman"/>
          <w:sz w:val="24"/>
          <w:szCs w:val="24"/>
        </w:rPr>
        <w:t xml:space="preserve"> </w:t>
      </w:r>
      <w:r w:rsidR="00B826F9" w:rsidRPr="00793B10">
        <w:rPr>
          <w:rFonts w:ascii="Times New Roman" w:hAnsi="Times New Roman" w:cs="Times New Roman"/>
          <w:sz w:val="24"/>
          <w:szCs w:val="24"/>
        </w:rPr>
        <w:t>need</w:t>
      </w:r>
      <w:r w:rsidR="00427898" w:rsidRPr="00793B10">
        <w:rPr>
          <w:rFonts w:ascii="Times New Roman" w:hAnsi="Times New Roman" w:cs="Times New Roman"/>
          <w:sz w:val="24"/>
          <w:szCs w:val="24"/>
        </w:rPr>
        <w:t xml:space="preserve"> for the transfer and that the respondent woul</w:t>
      </w:r>
      <w:r w:rsidR="00211C07" w:rsidRPr="00793B10">
        <w:rPr>
          <w:rFonts w:ascii="Times New Roman" w:hAnsi="Times New Roman" w:cs="Times New Roman"/>
          <w:sz w:val="24"/>
          <w:szCs w:val="24"/>
        </w:rPr>
        <w:t xml:space="preserve">d be required to transfer on </w:t>
      </w:r>
      <w:r w:rsidR="00427898" w:rsidRPr="00793B10">
        <w:rPr>
          <w:rFonts w:ascii="Times New Roman" w:hAnsi="Times New Roman" w:cs="Times New Roman"/>
          <w:sz w:val="24"/>
          <w:szCs w:val="24"/>
        </w:rPr>
        <w:t xml:space="preserve"> 1</w:t>
      </w:r>
      <w:r w:rsidR="002D11C2" w:rsidRPr="00793B10">
        <w:rPr>
          <w:rFonts w:ascii="Times New Roman" w:hAnsi="Times New Roman" w:cs="Times New Roman"/>
          <w:sz w:val="24"/>
          <w:szCs w:val="24"/>
        </w:rPr>
        <w:t xml:space="preserve"> January 20</w:t>
      </w:r>
      <w:r w:rsidR="00427898" w:rsidRPr="00793B10">
        <w:rPr>
          <w:rFonts w:ascii="Times New Roman" w:hAnsi="Times New Roman" w:cs="Times New Roman"/>
          <w:sz w:val="24"/>
          <w:szCs w:val="24"/>
        </w:rPr>
        <w:t>13.</w:t>
      </w:r>
      <w:r w:rsidR="00D103D3" w:rsidRPr="00793B10">
        <w:rPr>
          <w:rFonts w:ascii="Times New Roman" w:hAnsi="Times New Roman" w:cs="Times New Roman"/>
          <w:sz w:val="24"/>
          <w:szCs w:val="24"/>
        </w:rPr>
        <w:t xml:space="preserve">  Reference was made</w:t>
      </w:r>
      <w:r w:rsidR="00BB16D2" w:rsidRPr="00793B10">
        <w:rPr>
          <w:rFonts w:ascii="Times New Roman" w:hAnsi="Times New Roman" w:cs="Times New Roman"/>
          <w:sz w:val="24"/>
          <w:szCs w:val="24"/>
        </w:rPr>
        <w:t xml:space="preserve"> to his con</w:t>
      </w:r>
      <w:r w:rsidR="00D103D3" w:rsidRPr="00793B10">
        <w:rPr>
          <w:rFonts w:ascii="Times New Roman" w:hAnsi="Times New Roman" w:cs="Times New Roman"/>
          <w:sz w:val="24"/>
          <w:szCs w:val="24"/>
        </w:rPr>
        <w:t>ditions of employment which it was</w:t>
      </w:r>
      <w:r w:rsidR="00BB16D2" w:rsidRPr="00793B10">
        <w:rPr>
          <w:rFonts w:ascii="Times New Roman" w:hAnsi="Times New Roman" w:cs="Times New Roman"/>
          <w:sz w:val="24"/>
          <w:szCs w:val="24"/>
        </w:rPr>
        <w:t xml:space="preserve"> alleged were contained in th</w:t>
      </w:r>
      <w:r w:rsidR="000B030C" w:rsidRPr="00793B10">
        <w:rPr>
          <w:rFonts w:ascii="Times New Roman" w:hAnsi="Times New Roman" w:cs="Times New Roman"/>
          <w:sz w:val="24"/>
          <w:szCs w:val="24"/>
        </w:rPr>
        <w:t>e booklet referred to in clause 10</w:t>
      </w:r>
      <w:r w:rsidR="00BB16D2" w:rsidRPr="00793B10">
        <w:rPr>
          <w:rFonts w:ascii="Times New Roman" w:hAnsi="Times New Roman" w:cs="Times New Roman"/>
          <w:sz w:val="24"/>
          <w:szCs w:val="24"/>
        </w:rPr>
        <w:t xml:space="preserve"> of the employment contract set out above. </w:t>
      </w:r>
      <w:r w:rsidR="002D11C2" w:rsidRPr="00793B10">
        <w:rPr>
          <w:rFonts w:ascii="Times New Roman" w:hAnsi="Times New Roman" w:cs="Times New Roman"/>
          <w:sz w:val="24"/>
          <w:szCs w:val="24"/>
        </w:rPr>
        <w:t xml:space="preserve"> </w:t>
      </w:r>
      <w:r w:rsidR="00BB16D2" w:rsidRPr="00793B10">
        <w:rPr>
          <w:rFonts w:ascii="Times New Roman" w:hAnsi="Times New Roman" w:cs="Times New Roman"/>
          <w:sz w:val="24"/>
          <w:szCs w:val="24"/>
        </w:rPr>
        <w:t xml:space="preserve">He </w:t>
      </w:r>
      <w:r w:rsidR="002D11C2" w:rsidRPr="00793B10">
        <w:rPr>
          <w:rFonts w:ascii="Times New Roman" w:hAnsi="Times New Roman" w:cs="Times New Roman"/>
          <w:sz w:val="24"/>
          <w:szCs w:val="24"/>
        </w:rPr>
        <w:t>was to</w:t>
      </w:r>
      <w:r w:rsidR="00BB16D2" w:rsidRPr="00793B10">
        <w:rPr>
          <w:rFonts w:ascii="Times New Roman" w:hAnsi="Times New Roman" w:cs="Times New Roman"/>
          <w:sz w:val="24"/>
          <w:szCs w:val="24"/>
        </w:rPr>
        <w:t xml:space="preserve"> use the remainder of his working days in November to do a ‘handover take over</w:t>
      </w:r>
      <w:r w:rsidR="00211C07" w:rsidRPr="00793B10">
        <w:rPr>
          <w:rFonts w:ascii="Times New Roman" w:hAnsi="Times New Roman" w:cs="Times New Roman"/>
          <w:sz w:val="24"/>
          <w:szCs w:val="24"/>
        </w:rPr>
        <w:t>’</w:t>
      </w:r>
      <w:r w:rsidR="00BB16D2" w:rsidRPr="00793B10">
        <w:rPr>
          <w:rFonts w:ascii="Times New Roman" w:hAnsi="Times New Roman" w:cs="Times New Roman"/>
          <w:sz w:val="24"/>
          <w:szCs w:val="24"/>
        </w:rPr>
        <w:t xml:space="preserve"> with the Operatio</w:t>
      </w:r>
      <w:r w:rsidR="00B4235C" w:rsidRPr="00793B10">
        <w:rPr>
          <w:rFonts w:ascii="Times New Roman" w:hAnsi="Times New Roman" w:cs="Times New Roman"/>
          <w:sz w:val="24"/>
          <w:szCs w:val="24"/>
        </w:rPr>
        <w:t xml:space="preserve">ns manager and he needed not </w:t>
      </w:r>
      <w:r w:rsidR="00BB16D2" w:rsidRPr="00793B10">
        <w:rPr>
          <w:rFonts w:ascii="Times New Roman" w:hAnsi="Times New Roman" w:cs="Times New Roman"/>
          <w:sz w:val="24"/>
          <w:szCs w:val="24"/>
        </w:rPr>
        <w:t xml:space="preserve">report for </w:t>
      </w:r>
      <w:r w:rsidR="002D11C2" w:rsidRPr="00793B10">
        <w:rPr>
          <w:rFonts w:ascii="Times New Roman" w:hAnsi="Times New Roman" w:cs="Times New Roman"/>
          <w:sz w:val="24"/>
          <w:szCs w:val="24"/>
        </w:rPr>
        <w:t>duty in</w:t>
      </w:r>
      <w:r w:rsidR="00BB16D2" w:rsidRPr="00793B10">
        <w:rPr>
          <w:rFonts w:ascii="Times New Roman" w:hAnsi="Times New Roman" w:cs="Times New Roman"/>
          <w:sz w:val="24"/>
          <w:szCs w:val="24"/>
        </w:rPr>
        <w:t xml:space="preserve"> December.</w:t>
      </w:r>
    </w:p>
    <w:p w:rsidR="00974D3F" w:rsidRPr="00793B10" w:rsidRDefault="00974D3F" w:rsidP="00974D3F">
      <w:pPr>
        <w:spacing w:after="0" w:line="240" w:lineRule="auto"/>
        <w:ind w:left="810" w:hanging="810"/>
        <w:jc w:val="both"/>
        <w:rPr>
          <w:rFonts w:ascii="Times New Roman" w:hAnsi="Times New Roman" w:cs="Times New Roman"/>
          <w:sz w:val="24"/>
          <w:szCs w:val="24"/>
        </w:rPr>
      </w:pPr>
    </w:p>
    <w:p w:rsidR="00974D3F" w:rsidRPr="00793B10" w:rsidRDefault="00175C35" w:rsidP="00535948">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[18</w:t>
      </w:r>
      <w:r w:rsidR="00ED58CC"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BB16D2" w:rsidRPr="00793B10">
        <w:rPr>
          <w:rFonts w:ascii="Times New Roman" w:hAnsi="Times New Roman" w:cs="Times New Roman"/>
          <w:sz w:val="24"/>
          <w:szCs w:val="24"/>
        </w:rPr>
        <w:t>On 28 November 2012</w:t>
      </w:r>
      <w:r w:rsidR="00386446" w:rsidRPr="00793B10">
        <w:rPr>
          <w:rFonts w:ascii="Times New Roman" w:hAnsi="Times New Roman" w:cs="Times New Roman"/>
          <w:sz w:val="24"/>
          <w:szCs w:val="24"/>
        </w:rPr>
        <w:t xml:space="preserve"> a further letter was written to the r</w:t>
      </w:r>
      <w:r w:rsidR="000B030C" w:rsidRPr="00793B10">
        <w:rPr>
          <w:rFonts w:ascii="Times New Roman" w:hAnsi="Times New Roman" w:cs="Times New Roman"/>
          <w:sz w:val="24"/>
          <w:szCs w:val="24"/>
        </w:rPr>
        <w:t>esp</w:t>
      </w:r>
      <w:r w:rsidR="00403C21" w:rsidRPr="00793B10">
        <w:rPr>
          <w:rFonts w:ascii="Times New Roman" w:hAnsi="Times New Roman" w:cs="Times New Roman"/>
          <w:sz w:val="24"/>
          <w:szCs w:val="24"/>
        </w:rPr>
        <w:t>ondent by the appellant.  In that</w:t>
      </w:r>
      <w:r w:rsidR="000B030C" w:rsidRPr="00793B10">
        <w:rPr>
          <w:rFonts w:ascii="Times New Roman" w:hAnsi="Times New Roman" w:cs="Times New Roman"/>
          <w:sz w:val="24"/>
          <w:szCs w:val="24"/>
        </w:rPr>
        <w:t xml:space="preserve"> letter</w:t>
      </w:r>
      <w:r w:rsidR="00403C21" w:rsidRPr="00793B10">
        <w:rPr>
          <w:rFonts w:ascii="Times New Roman" w:hAnsi="Times New Roman" w:cs="Times New Roman"/>
          <w:sz w:val="24"/>
          <w:szCs w:val="24"/>
        </w:rPr>
        <w:t>,</w:t>
      </w:r>
      <w:r w:rsidR="000B030C" w:rsidRPr="00793B10">
        <w:rPr>
          <w:rFonts w:ascii="Times New Roman" w:hAnsi="Times New Roman" w:cs="Times New Roman"/>
          <w:sz w:val="24"/>
          <w:szCs w:val="24"/>
        </w:rPr>
        <w:t xml:space="preserve"> the </w:t>
      </w:r>
      <w:r w:rsidR="00D103D3" w:rsidRPr="00793B10">
        <w:rPr>
          <w:rFonts w:ascii="Times New Roman" w:hAnsi="Times New Roman" w:cs="Times New Roman"/>
          <w:sz w:val="24"/>
          <w:szCs w:val="24"/>
        </w:rPr>
        <w:t xml:space="preserve">Human Resources </w:t>
      </w:r>
      <w:r w:rsidR="0013102D" w:rsidRPr="00793B10">
        <w:rPr>
          <w:rFonts w:ascii="Times New Roman" w:hAnsi="Times New Roman" w:cs="Times New Roman"/>
          <w:sz w:val="24"/>
          <w:szCs w:val="24"/>
        </w:rPr>
        <w:t>manager referred</w:t>
      </w:r>
      <w:r w:rsidR="00386446" w:rsidRPr="00793B10">
        <w:rPr>
          <w:rFonts w:ascii="Times New Roman" w:hAnsi="Times New Roman" w:cs="Times New Roman"/>
          <w:sz w:val="24"/>
          <w:szCs w:val="24"/>
        </w:rPr>
        <w:t xml:space="preserve"> to </w:t>
      </w:r>
      <w:r w:rsidR="00403C21" w:rsidRPr="00793B10">
        <w:rPr>
          <w:rFonts w:ascii="Times New Roman" w:hAnsi="Times New Roman" w:cs="Times New Roman"/>
          <w:sz w:val="24"/>
          <w:szCs w:val="24"/>
        </w:rPr>
        <w:t>‘</w:t>
      </w:r>
      <w:r w:rsidR="00386446" w:rsidRPr="00793B10">
        <w:rPr>
          <w:rFonts w:ascii="Times New Roman" w:hAnsi="Times New Roman" w:cs="Times New Roman"/>
          <w:sz w:val="24"/>
          <w:szCs w:val="24"/>
        </w:rPr>
        <w:t>follow up discussions</w:t>
      </w:r>
      <w:r w:rsidR="00403C21" w:rsidRPr="00793B10">
        <w:rPr>
          <w:rFonts w:ascii="Times New Roman" w:hAnsi="Times New Roman" w:cs="Times New Roman"/>
          <w:sz w:val="24"/>
          <w:szCs w:val="24"/>
        </w:rPr>
        <w:t>’</w:t>
      </w:r>
      <w:r w:rsidR="00386446" w:rsidRPr="00793B10">
        <w:rPr>
          <w:rFonts w:ascii="Times New Roman" w:hAnsi="Times New Roman" w:cs="Times New Roman"/>
          <w:sz w:val="24"/>
          <w:szCs w:val="24"/>
        </w:rPr>
        <w:t xml:space="preserve"> with the </w:t>
      </w:r>
      <w:r w:rsidR="002D11C2" w:rsidRPr="00793B10">
        <w:rPr>
          <w:rFonts w:ascii="Times New Roman" w:hAnsi="Times New Roman" w:cs="Times New Roman"/>
          <w:sz w:val="24"/>
          <w:szCs w:val="24"/>
        </w:rPr>
        <w:t>respondent and</w:t>
      </w:r>
      <w:r w:rsidR="00386446" w:rsidRPr="00793B10">
        <w:rPr>
          <w:rFonts w:ascii="Times New Roman" w:hAnsi="Times New Roman" w:cs="Times New Roman"/>
          <w:sz w:val="24"/>
          <w:szCs w:val="24"/>
        </w:rPr>
        <w:t xml:space="preserve"> confirm</w:t>
      </w:r>
      <w:r w:rsidR="00986D7B" w:rsidRPr="00793B10">
        <w:rPr>
          <w:rFonts w:ascii="Times New Roman" w:hAnsi="Times New Roman" w:cs="Times New Roman"/>
          <w:sz w:val="24"/>
          <w:szCs w:val="24"/>
        </w:rPr>
        <w:t>ed</w:t>
      </w:r>
      <w:r w:rsidR="00386446" w:rsidRPr="00793B10">
        <w:rPr>
          <w:rFonts w:ascii="Times New Roman" w:hAnsi="Times New Roman" w:cs="Times New Roman"/>
          <w:sz w:val="24"/>
          <w:szCs w:val="24"/>
        </w:rPr>
        <w:t xml:space="preserve"> the terms of the </w:t>
      </w:r>
      <w:r w:rsidR="002D11C2" w:rsidRPr="00793B10">
        <w:rPr>
          <w:rFonts w:ascii="Times New Roman" w:hAnsi="Times New Roman" w:cs="Times New Roman"/>
          <w:sz w:val="24"/>
          <w:szCs w:val="24"/>
        </w:rPr>
        <w:t>transfer</w:t>
      </w:r>
      <w:r w:rsidR="00986D7B" w:rsidRPr="00793B10">
        <w:rPr>
          <w:rFonts w:ascii="Times New Roman" w:hAnsi="Times New Roman" w:cs="Times New Roman"/>
          <w:sz w:val="24"/>
          <w:szCs w:val="24"/>
        </w:rPr>
        <w:t>.</w:t>
      </w:r>
      <w:r w:rsidR="002D11C2" w:rsidRPr="00793B10">
        <w:rPr>
          <w:rFonts w:ascii="Times New Roman" w:hAnsi="Times New Roman" w:cs="Times New Roman"/>
          <w:sz w:val="24"/>
          <w:szCs w:val="24"/>
        </w:rPr>
        <w:t xml:space="preserve"> </w:t>
      </w:r>
      <w:r w:rsidR="00D103D3" w:rsidRPr="00793B10">
        <w:rPr>
          <w:rFonts w:ascii="Times New Roman" w:hAnsi="Times New Roman" w:cs="Times New Roman"/>
          <w:sz w:val="24"/>
          <w:szCs w:val="24"/>
        </w:rPr>
        <w:t>The respondent was</w:t>
      </w:r>
      <w:r w:rsidR="00986D7B" w:rsidRPr="00793B10">
        <w:rPr>
          <w:rFonts w:ascii="Times New Roman" w:hAnsi="Times New Roman" w:cs="Times New Roman"/>
          <w:sz w:val="24"/>
          <w:szCs w:val="24"/>
        </w:rPr>
        <w:t xml:space="preserve"> advised</w:t>
      </w:r>
      <w:r w:rsidR="00386446" w:rsidRPr="00793B10">
        <w:rPr>
          <w:rFonts w:ascii="Times New Roman" w:hAnsi="Times New Roman" w:cs="Times New Roman"/>
          <w:sz w:val="24"/>
          <w:szCs w:val="24"/>
        </w:rPr>
        <w:t xml:space="preserve"> of the availability</w:t>
      </w:r>
      <w:r w:rsidR="00D103D3" w:rsidRPr="00793B10">
        <w:rPr>
          <w:rFonts w:ascii="Times New Roman" w:hAnsi="Times New Roman" w:cs="Times New Roman"/>
          <w:sz w:val="24"/>
          <w:szCs w:val="24"/>
        </w:rPr>
        <w:t>,</w:t>
      </w:r>
      <w:r w:rsidR="00386446" w:rsidRPr="00793B10">
        <w:rPr>
          <w:rFonts w:ascii="Times New Roman" w:hAnsi="Times New Roman" w:cs="Times New Roman"/>
          <w:sz w:val="24"/>
          <w:szCs w:val="24"/>
        </w:rPr>
        <w:t xml:space="preserve"> </w:t>
      </w:r>
      <w:r w:rsidR="00D103D3" w:rsidRPr="00793B10">
        <w:rPr>
          <w:rFonts w:ascii="Times New Roman" w:hAnsi="Times New Roman" w:cs="Times New Roman"/>
          <w:sz w:val="24"/>
          <w:szCs w:val="24"/>
        </w:rPr>
        <w:t xml:space="preserve">at Victoria Falls, </w:t>
      </w:r>
      <w:r w:rsidR="00386446" w:rsidRPr="00793B10">
        <w:rPr>
          <w:rFonts w:ascii="Times New Roman" w:hAnsi="Times New Roman" w:cs="Times New Roman"/>
          <w:sz w:val="24"/>
          <w:szCs w:val="24"/>
        </w:rPr>
        <w:t>o</w:t>
      </w:r>
      <w:r w:rsidR="00D103D3" w:rsidRPr="00793B10">
        <w:rPr>
          <w:rFonts w:ascii="Times New Roman" w:hAnsi="Times New Roman" w:cs="Times New Roman"/>
          <w:sz w:val="24"/>
          <w:szCs w:val="24"/>
        </w:rPr>
        <w:t xml:space="preserve">f a residence for him and </w:t>
      </w:r>
      <w:r w:rsidR="00386446" w:rsidRPr="00793B10">
        <w:rPr>
          <w:rFonts w:ascii="Times New Roman" w:hAnsi="Times New Roman" w:cs="Times New Roman"/>
          <w:sz w:val="24"/>
          <w:szCs w:val="24"/>
        </w:rPr>
        <w:t xml:space="preserve">a </w:t>
      </w:r>
      <w:r w:rsidR="00D103D3" w:rsidRPr="00793B10">
        <w:rPr>
          <w:rFonts w:ascii="Times New Roman" w:hAnsi="Times New Roman" w:cs="Times New Roman"/>
          <w:sz w:val="24"/>
          <w:szCs w:val="24"/>
        </w:rPr>
        <w:t>‘</w:t>
      </w:r>
      <w:r w:rsidR="00386446" w:rsidRPr="00793B10">
        <w:rPr>
          <w:rFonts w:ascii="Times New Roman" w:hAnsi="Times New Roman" w:cs="Times New Roman"/>
          <w:sz w:val="24"/>
          <w:szCs w:val="24"/>
        </w:rPr>
        <w:t>disturbance allowance</w:t>
      </w:r>
      <w:r w:rsidR="00D103D3" w:rsidRPr="00793B10">
        <w:rPr>
          <w:rFonts w:ascii="Times New Roman" w:hAnsi="Times New Roman" w:cs="Times New Roman"/>
          <w:sz w:val="24"/>
          <w:szCs w:val="24"/>
        </w:rPr>
        <w:t>’ to be paid to him</w:t>
      </w:r>
      <w:r w:rsidR="00386446" w:rsidRPr="00793B10">
        <w:rPr>
          <w:rFonts w:ascii="Times New Roman" w:hAnsi="Times New Roman" w:cs="Times New Roman"/>
          <w:sz w:val="24"/>
          <w:szCs w:val="24"/>
        </w:rPr>
        <w:t xml:space="preserve"> ‘through the January </w:t>
      </w:r>
      <w:r w:rsidR="002D11C2" w:rsidRPr="00793B10">
        <w:rPr>
          <w:rFonts w:ascii="Times New Roman" w:hAnsi="Times New Roman" w:cs="Times New Roman"/>
          <w:sz w:val="24"/>
          <w:szCs w:val="24"/>
        </w:rPr>
        <w:t>pay run</w:t>
      </w:r>
      <w:r w:rsidR="00386446" w:rsidRPr="00793B10">
        <w:rPr>
          <w:rFonts w:ascii="Times New Roman" w:hAnsi="Times New Roman" w:cs="Times New Roman"/>
          <w:sz w:val="24"/>
          <w:szCs w:val="24"/>
        </w:rPr>
        <w:t>’.</w:t>
      </w:r>
    </w:p>
    <w:p w:rsidR="00386446" w:rsidRPr="00793B10" w:rsidRDefault="00386446" w:rsidP="00974D3F">
      <w:pPr>
        <w:spacing w:after="0" w:line="24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 xml:space="preserve"> </w:t>
      </w:r>
    </w:p>
    <w:p w:rsidR="00BB16D2" w:rsidRPr="00793B10" w:rsidRDefault="00D103D3" w:rsidP="00535948">
      <w:pPr>
        <w:spacing w:line="480" w:lineRule="auto"/>
        <w:ind w:left="900" w:hanging="900"/>
        <w:jc w:val="both"/>
        <w:rPr>
          <w:rFonts w:ascii="Times New Roman" w:hAnsi="Times New Roman" w:cs="Times New Roman"/>
          <w:sz w:val="24"/>
          <w:szCs w:val="24"/>
        </w:rPr>
      </w:pPr>
      <w:r w:rsidRPr="00793B10">
        <w:rPr>
          <w:rFonts w:ascii="Times New Roman" w:hAnsi="Times New Roman" w:cs="Times New Roman"/>
          <w:sz w:val="24"/>
          <w:szCs w:val="24"/>
        </w:rPr>
        <w:t>[19</w:t>
      </w:r>
      <w:r w:rsidR="001161D8"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386446" w:rsidRPr="00793B10">
        <w:rPr>
          <w:rFonts w:ascii="Times New Roman" w:hAnsi="Times New Roman" w:cs="Times New Roman"/>
          <w:sz w:val="24"/>
          <w:szCs w:val="24"/>
        </w:rPr>
        <w:t>Thereafter</w:t>
      </w:r>
      <w:r w:rsidR="001161D8" w:rsidRPr="00793B10">
        <w:rPr>
          <w:rFonts w:ascii="Times New Roman" w:hAnsi="Times New Roman" w:cs="Times New Roman"/>
          <w:sz w:val="24"/>
          <w:szCs w:val="24"/>
        </w:rPr>
        <w:t>,</w:t>
      </w:r>
      <w:r w:rsidR="00386446" w:rsidRPr="00793B10">
        <w:rPr>
          <w:rFonts w:ascii="Times New Roman" w:hAnsi="Times New Roman" w:cs="Times New Roman"/>
          <w:sz w:val="24"/>
          <w:szCs w:val="24"/>
        </w:rPr>
        <w:t xml:space="preserve"> on 29 November 2012</w:t>
      </w:r>
      <w:r w:rsidR="001161D8" w:rsidRPr="00793B10">
        <w:rPr>
          <w:rFonts w:ascii="Times New Roman" w:hAnsi="Times New Roman" w:cs="Times New Roman"/>
          <w:sz w:val="24"/>
          <w:szCs w:val="24"/>
        </w:rPr>
        <w:t>,</w:t>
      </w:r>
      <w:r w:rsidR="00386446" w:rsidRPr="00793B10">
        <w:rPr>
          <w:rFonts w:ascii="Times New Roman" w:hAnsi="Times New Roman" w:cs="Times New Roman"/>
          <w:sz w:val="24"/>
          <w:szCs w:val="24"/>
        </w:rPr>
        <w:t xml:space="preserve"> a circular to ‘all Associates’ advised of the pending transfers of the respondent to A’Zambezi  Victoria </w:t>
      </w:r>
      <w:r w:rsidR="00403C21" w:rsidRPr="00793B10">
        <w:rPr>
          <w:rFonts w:ascii="Times New Roman" w:hAnsi="Times New Roman" w:cs="Times New Roman"/>
          <w:sz w:val="24"/>
          <w:szCs w:val="24"/>
        </w:rPr>
        <w:t>Falls, as General M</w:t>
      </w:r>
      <w:r w:rsidR="00CC0BE4" w:rsidRPr="00793B10">
        <w:rPr>
          <w:rFonts w:ascii="Times New Roman" w:hAnsi="Times New Roman" w:cs="Times New Roman"/>
          <w:sz w:val="24"/>
          <w:szCs w:val="24"/>
        </w:rPr>
        <w:t>anager, and</w:t>
      </w:r>
      <w:r w:rsidR="006E2ECF" w:rsidRPr="00793B10">
        <w:rPr>
          <w:rFonts w:ascii="Times New Roman" w:hAnsi="Times New Roman" w:cs="Times New Roman"/>
          <w:sz w:val="24"/>
          <w:szCs w:val="24"/>
        </w:rPr>
        <w:t xml:space="preserve"> Tichawona Shumba </w:t>
      </w:r>
      <w:r w:rsidR="00535948" w:rsidRPr="00793B10">
        <w:rPr>
          <w:rFonts w:ascii="Times New Roman" w:hAnsi="Times New Roman" w:cs="Times New Roman"/>
          <w:sz w:val="24"/>
          <w:szCs w:val="24"/>
        </w:rPr>
        <w:t xml:space="preserve"> from A’Zambezi to General M</w:t>
      </w:r>
      <w:r w:rsidR="00386446" w:rsidRPr="00793B10">
        <w:rPr>
          <w:rFonts w:ascii="Times New Roman" w:hAnsi="Times New Roman" w:cs="Times New Roman"/>
          <w:sz w:val="24"/>
          <w:szCs w:val="24"/>
        </w:rPr>
        <w:t>anager</w:t>
      </w:r>
      <w:r w:rsidR="00535948" w:rsidRPr="00793B10">
        <w:rPr>
          <w:rFonts w:ascii="Times New Roman" w:hAnsi="Times New Roman" w:cs="Times New Roman"/>
          <w:sz w:val="24"/>
          <w:szCs w:val="24"/>
        </w:rPr>
        <w:t>-</w:t>
      </w:r>
      <w:r w:rsidR="00386446" w:rsidRPr="00793B10">
        <w:rPr>
          <w:rFonts w:ascii="Times New Roman" w:hAnsi="Times New Roman" w:cs="Times New Roman"/>
          <w:sz w:val="24"/>
          <w:szCs w:val="24"/>
        </w:rPr>
        <w:t xml:space="preserve">ICC  </w:t>
      </w:r>
      <w:r w:rsidR="00F2610F" w:rsidRPr="00793B10">
        <w:rPr>
          <w:rFonts w:ascii="Times New Roman" w:hAnsi="Times New Roman" w:cs="Times New Roman"/>
          <w:sz w:val="24"/>
          <w:szCs w:val="24"/>
        </w:rPr>
        <w:t>both effective</w:t>
      </w:r>
      <w:r w:rsidR="00386446" w:rsidRPr="00793B10">
        <w:rPr>
          <w:rFonts w:ascii="Times New Roman" w:hAnsi="Times New Roman" w:cs="Times New Roman"/>
          <w:sz w:val="24"/>
          <w:szCs w:val="24"/>
        </w:rPr>
        <w:t xml:space="preserve"> 1</w:t>
      </w:r>
      <w:r w:rsidR="00F2610F" w:rsidRPr="00793B10">
        <w:rPr>
          <w:rFonts w:ascii="Times New Roman" w:hAnsi="Times New Roman" w:cs="Times New Roman"/>
          <w:sz w:val="24"/>
          <w:szCs w:val="24"/>
        </w:rPr>
        <w:t xml:space="preserve"> January </w:t>
      </w:r>
      <w:r w:rsidR="00386446" w:rsidRPr="00793B10">
        <w:rPr>
          <w:rFonts w:ascii="Times New Roman" w:hAnsi="Times New Roman" w:cs="Times New Roman"/>
          <w:sz w:val="24"/>
          <w:szCs w:val="24"/>
        </w:rPr>
        <w:t>2013.</w:t>
      </w:r>
    </w:p>
    <w:p w:rsidR="00A05E2E" w:rsidRPr="00793B10" w:rsidRDefault="00A05E2E" w:rsidP="001F448C">
      <w:pPr>
        <w:spacing w:after="0" w:line="240" w:lineRule="auto"/>
        <w:ind w:left="900" w:hanging="900"/>
        <w:jc w:val="both"/>
        <w:rPr>
          <w:rFonts w:ascii="Times New Roman" w:hAnsi="Times New Roman" w:cs="Times New Roman"/>
          <w:sz w:val="24"/>
          <w:szCs w:val="24"/>
        </w:rPr>
      </w:pPr>
    </w:p>
    <w:p w:rsidR="00C41ECF" w:rsidRPr="00793B10" w:rsidRDefault="00D103D3" w:rsidP="00535948">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[20</w:t>
      </w:r>
      <w:r w:rsidR="001161D8"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F2610F" w:rsidRPr="00793B10">
        <w:rPr>
          <w:rFonts w:ascii="Times New Roman" w:hAnsi="Times New Roman" w:cs="Times New Roman"/>
          <w:sz w:val="24"/>
          <w:szCs w:val="24"/>
        </w:rPr>
        <w:t>On</w:t>
      </w:r>
      <w:r w:rsidR="00C41ECF" w:rsidRPr="00793B10">
        <w:rPr>
          <w:rFonts w:ascii="Times New Roman" w:hAnsi="Times New Roman" w:cs="Times New Roman"/>
          <w:sz w:val="24"/>
          <w:szCs w:val="24"/>
        </w:rPr>
        <w:t xml:space="preserve"> 30</w:t>
      </w:r>
      <w:r w:rsidR="00F2610F" w:rsidRPr="00793B10">
        <w:rPr>
          <w:rFonts w:ascii="Times New Roman" w:hAnsi="Times New Roman" w:cs="Times New Roman"/>
          <w:sz w:val="24"/>
          <w:szCs w:val="24"/>
        </w:rPr>
        <w:t xml:space="preserve"> November 20</w:t>
      </w:r>
      <w:r w:rsidR="00C41ECF" w:rsidRPr="00793B10">
        <w:rPr>
          <w:rFonts w:ascii="Times New Roman" w:hAnsi="Times New Roman" w:cs="Times New Roman"/>
          <w:sz w:val="24"/>
          <w:szCs w:val="24"/>
        </w:rPr>
        <w:t>12 the respondent</w:t>
      </w:r>
      <w:r w:rsidRPr="00793B10">
        <w:rPr>
          <w:rFonts w:ascii="Times New Roman" w:hAnsi="Times New Roman" w:cs="Times New Roman"/>
          <w:sz w:val="24"/>
          <w:szCs w:val="24"/>
        </w:rPr>
        <w:t>,</w:t>
      </w:r>
      <w:r w:rsidR="00C41ECF" w:rsidRPr="00793B10">
        <w:rPr>
          <w:rFonts w:ascii="Times New Roman" w:hAnsi="Times New Roman" w:cs="Times New Roman"/>
          <w:sz w:val="24"/>
          <w:szCs w:val="24"/>
        </w:rPr>
        <w:t xml:space="preserve"> through his legal practitioners, lodged a claim of constructive dism</w:t>
      </w:r>
      <w:r w:rsidR="00F2610F" w:rsidRPr="00793B10">
        <w:rPr>
          <w:rFonts w:ascii="Times New Roman" w:hAnsi="Times New Roman" w:cs="Times New Roman"/>
          <w:sz w:val="24"/>
          <w:szCs w:val="24"/>
        </w:rPr>
        <w:t xml:space="preserve">issal with the Labour Officer.  </w:t>
      </w:r>
      <w:r w:rsidR="00C41ECF" w:rsidRPr="00793B10">
        <w:rPr>
          <w:rFonts w:ascii="Times New Roman" w:hAnsi="Times New Roman" w:cs="Times New Roman"/>
          <w:sz w:val="24"/>
          <w:szCs w:val="24"/>
        </w:rPr>
        <w:t>The letter was not copied to the appellant.</w:t>
      </w:r>
    </w:p>
    <w:p w:rsidR="00040750" w:rsidRPr="00793B10" w:rsidRDefault="00040750" w:rsidP="00535948">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 xml:space="preserve">[21] </w:t>
      </w:r>
      <w:r w:rsidR="0057367F">
        <w:rPr>
          <w:rFonts w:ascii="Times New Roman" w:hAnsi="Times New Roman" w:cs="Times New Roman"/>
          <w:sz w:val="24"/>
          <w:szCs w:val="24"/>
        </w:rPr>
        <w:t xml:space="preserve">    </w:t>
      </w:r>
      <w:r w:rsidRPr="00793B10">
        <w:rPr>
          <w:rFonts w:ascii="Times New Roman" w:hAnsi="Times New Roman" w:cs="Times New Roman"/>
          <w:sz w:val="24"/>
          <w:szCs w:val="24"/>
        </w:rPr>
        <w:t xml:space="preserve">The respondent did not report for duty on 1 January 2013. </w:t>
      </w:r>
    </w:p>
    <w:p w:rsidR="00E86DAF" w:rsidRPr="00793B10" w:rsidRDefault="00535948" w:rsidP="00CA557C">
      <w:pPr>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w:t>
      </w:r>
      <w:r w:rsidR="00040750" w:rsidRPr="00793B10">
        <w:rPr>
          <w:rFonts w:ascii="Times New Roman" w:hAnsi="Times New Roman" w:cs="Times New Roman"/>
          <w:sz w:val="24"/>
          <w:szCs w:val="24"/>
        </w:rPr>
        <w:t>22</w:t>
      </w:r>
      <w:r w:rsidR="001161D8"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E86DAF" w:rsidRPr="00793B10">
        <w:rPr>
          <w:rFonts w:ascii="Times New Roman" w:hAnsi="Times New Roman" w:cs="Times New Roman"/>
          <w:sz w:val="24"/>
          <w:szCs w:val="24"/>
        </w:rPr>
        <w:t>On 15 January 2013, the respondent’s legal practitioners wrote to the appellant</w:t>
      </w:r>
      <w:r w:rsidR="0014248E" w:rsidRPr="00793B10">
        <w:rPr>
          <w:rFonts w:ascii="Times New Roman" w:hAnsi="Times New Roman" w:cs="Times New Roman"/>
          <w:sz w:val="24"/>
          <w:szCs w:val="24"/>
        </w:rPr>
        <w:t>’</w:t>
      </w:r>
      <w:r w:rsidR="00E86DAF" w:rsidRPr="00793B10">
        <w:rPr>
          <w:rFonts w:ascii="Times New Roman" w:hAnsi="Times New Roman" w:cs="Times New Roman"/>
          <w:sz w:val="24"/>
          <w:szCs w:val="24"/>
        </w:rPr>
        <w:t>s legal practitioners as follows:</w:t>
      </w:r>
    </w:p>
    <w:p w:rsidR="00E86DAF" w:rsidRPr="00793B10" w:rsidRDefault="0014248E" w:rsidP="00CA557C">
      <w:pPr>
        <w:spacing w:after="0" w:line="240" w:lineRule="auto"/>
        <w:ind w:left="810" w:firstLine="630"/>
        <w:jc w:val="both"/>
        <w:rPr>
          <w:rFonts w:ascii="Times New Roman" w:hAnsi="Times New Roman" w:cs="Times New Roman"/>
          <w:sz w:val="24"/>
          <w:szCs w:val="24"/>
        </w:rPr>
      </w:pPr>
      <w:r w:rsidRPr="00793B10">
        <w:rPr>
          <w:rFonts w:ascii="Times New Roman" w:hAnsi="Times New Roman" w:cs="Times New Roman"/>
          <w:sz w:val="24"/>
          <w:szCs w:val="24"/>
        </w:rPr>
        <w:t>“Re RICHARD NKOMO</w:t>
      </w:r>
      <w:r w:rsidR="00E86DAF" w:rsidRPr="00793B10">
        <w:rPr>
          <w:rFonts w:ascii="Times New Roman" w:hAnsi="Times New Roman" w:cs="Times New Roman"/>
          <w:sz w:val="24"/>
          <w:szCs w:val="24"/>
        </w:rPr>
        <w:t xml:space="preserve"> RAINBOW TOURISM GROUP</w:t>
      </w:r>
    </w:p>
    <w:p w:rsidR="00E86DAF" w:rsidRPr="00793B10" w:rsidRDefault="00E86DAF" w:rsidP="00CA557C">
      <w:pPr>
        <w:spacing w:line="240" w:lineRule="auto"/>
        <w:ind w:left="1440"/>
        <w:jc w:val="both"/>
        <w:rPr>
          <w:rFonts w:ascii="Times New Roman" w:hAnsi="Times New Roman" w:cs="Times New Roman"/>
          <w:sz w:val="24"/>
          <w:szCs w:val="24"/>
        </w:rPr>
      </w:pPr>
      <w:r w:rsidRPr="00793B10">
        <w:rPr>
          <w:rFonts w:ascii="Times New Roman" w:hAnsi="Times New Roman" w:cs="Times New Roman"/>
          <w:sz w:val="24"/>
          <w:szCs w:val="24"/>
        </w:rPr>
        <w:t>We confirm that subsequent to the reference to arbitration this</w:t>
      </w:r>
      <w:r w:rsidR="006B34E1" w:rsidRPr="00793B10">
        <w:rPr>
          <w:rFonts w:ascii="Times New Roman" w:hAnsi="Times New Roman" w:cs="Times New Roman"/>
          <w:sz w:val="24"/>
          <w:szCs w:val="24"/>
        </w:rPr>
        <w:t xml:space="preserve"> </w:t>
      </w:r>
      <w:r w:rsidRPr="00793B10">
        <w:rPr>
          <w:rFonts w:ascii="Times New Roman" w:hAnsi="Times New Roman" w:cs="Times New Roman"/>
          <w:sz w:val="24"/>
          <w:szCs w:val="24"/>
        </w:rPr>
        <w:t xml:space="preserve">morning, the </w:t>
      </w:r>
      <w:r w:rsidRPr="00793B10">
        <w:rPr>
          <w:rFonts w:ascii="Times New Roman" w:hAnsi="Times New Roman" w:cs="Times New Roman"/>
          <w:b/>
          <w:sz w:val="24"/>
          <w:szCs w:val="24"/>
        </w:rPr>
        <w:t>disciplinary hearing scheduled for this afternoon</w:t>
      </w:r>
      <w:r w:rsidRPr="00793B10">
        <w:rPr>
          <w:rFonts w:ascii="Times New Roman" w:hAnsi="Times New Roman" w:cs="Times New Roman"/>
          <w:sz w:val="24"/>
          <w:szCs w:val="24"/>
        </w:rPr>
        <w:t xml:space="preserve"> has been rescheduled to Friday the 18</w:t>
      </w:r>
      <w:r w:rsidRPr="00793B10">
        <w:rPr>
          <w:rFonts w:ascii="Times New Roman" w:hAnsi="Times New Roman" w:cs="Times New Roman"/>
          <w:sz w:val="24"/>
          <w:szCs w:val="24"/>
          <w:vertAlign w:val="superscript"/>
        </w:rPr>
        <w:t>th</w:t>
      </w:r>
      <w:r w:rsidRPr="00793B10">
        <w:rPr>
          <w:rFonts w:ascii="Times New Roman" w:hAnsi="Times New Roman" w:cs="Times New Roman"/>
          <w:sz w:val="24"/>
          <w:szCs w:val="24"/>
        </w:rPr>
        <w:t xml:space="preserve"> January at 11.15a.m. </w:t>
      </w:r>
      <w:r w:rsidR="006B34E1" w:rsidRPr="00793B10">
        <w:rPr>
          <w:rFonts w:ascii="Times New Roman" w:hAnsi="Times New Roman" w:cs="Times New Roman"/>
          <w:sz w:val="24"/>
          <w:szCs w:val="24"/>
        </w:rPr>
        <w:t>We</w:t>
      </w:r>
      <w:r w:rsidRPr="00793B10">
        <w:rPr>
          <w:rFonts w:ascii="Times New Roman" w:hAnsi="Times New Roman" w:cs="Times New Roman"/>
          <w:sz w:val="24"/>
          <w:szCs w:val="24"/>
        </w:rPr>
        <w:t xml:space="preserve"> await the requested documents.”</w:t>
      </w:r>
      <w:r w:rsidR="00403C21" w:rsidRPr="00793B10">
        <w:rPr>
          <w:rFonts w:ascii="Times New Roman" w:hAnsi="Times New Roman" w:cs="Times New Roman"/>
          <w:sz w:val="24"/>
          <w:szCs w:val="24"/>
        </w:rPr>
        <w:t xml:space="preserve"> (Emphasis added)</w:t>
      </w:r>
    </w:p>
    <w:p w:rsidR="00CA557C" w:rsidRPr="00793B10" w:rsidRDefault="00CA557C" w:rsidP="00CA557C">
      <w:pPr>
        <w:spacing w:after="0" w:line="240" w:lineRule="auto"/>
        <w:ind w:left="1440"/>
        <w:jc w:val="both"/>
        <w:rPr>
          <w:rFonts w:ascii="Times New Roman" w:hAnsi="Times New Roman" w:cs="Times New Roman"/>
          <w:sz w:val="24"/>
          <w:szCs w:val="24"/>
        </w:rPr>
      </w:pPr>
    </w:p>
    <w:p w:rsidR="006B34E1" w:rsidRPr="00793B10" w:rsidRDefault="00040750" w:rsidP="00CA557C">
      <w:pPr>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[23</w:t>
      </w:r>
      <w:r w:rsidR="006B34E1" w:rsidRPr="00793B10">
        <w:rPr>
          <w:rFonts w:ascii="Times New Roman" w:hAnsi="Times New Roman" w:cs="Times New Roman"/>
          <w:sz w:val="24"/>
          <w:szCs w:val="24"/>
        </w:rPr>
        <w:t>]</w:t>
      </w:r>
      <w:r w:rsidR="00F2610F"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6B34E1" w:rsidRPr="00793B10">
        <w:rPr>
          <w:rFonts w:ascii="Times New Roman" w:hAnsi="Times New Roman" w:cs="Times New Roman"/>
          <w:sz w:val="24"/>
          <w:szCs w:val="24"/>
        </w:rPr>
        <w:t xml:space="preserve">However, </w:t>
      </w:r>
      <w:r w:rsidRPr="00793B10">
        <w:rPr>
          <w:rFonts w:ascii="Times New Roman" w:hAnsi="Times New Roman" w:cs="Times New Roman"/>
          <w:sz w:val="24"/>
          <w:szCs w:val="24"/>
        </w:rPr>
        <w:t xml:space="preserve">on 30 January 2013, </w:t>
      </w:r>
      <w:r w:rsidR="006B34E1" w:rsidRPr="00793B10">
        <w:rPr>
          <w:rFonts w:ascii="Times New Roman" w:hAnsi="Times New Roman" w:cs="Times New Roman"/>
          <w:sz w:val="24"/>
          <w:szCs w:val="24"/>
        </w:rPr>
        <w:t xml:space="preserve">when the notice of the </w:t>
      </w:r>
      <w:r w:rsidR="0014248E" w:rsidRPr="00793B10">
        <w:rPr>
          <w:rFonts w:ascii="Times New Roman" w:hAnsi="Times New Roman" w:cs="Times New Roman"/>
          <w:sz w:val="24"/>
          <w:szCs w:val="24"/>
        </w:rPr>
        <w:t xml:space="preserve">disciplinary </w:t>
      </w:r>
      <w:r w:rsidR="006B34E1" w:rsidRPr="00793B10">
        <w:rPr>
          <w:rFonts w:ascii="Times New Roman" w:hAnsi="Times New Roman" w:cs="Times New Roman"/>
          <w:sz w:val="24"/>
          <w:szCs w:val="24"/>
        </w:rPr>
        <w:t>hearing was served on the respondent’s legal practitioners</w:t>
      </w:r>
      <w:r w:rsidR="0014248E" w:rsidRPr="00793B10">
        <w:rPr>
          <w:rFonts w:ascii="Times New Roman" w:hAnsi="Times New Roman" w:cs="Times New Roman"/>
          <w:sz w:val="24"/>
          <w:szCs w:val="24"/>
        </w:rPr>
        <w:t>,</w:t>
      </w:r>
      <w:r w:rsidR="006B34E1" w:rsidRPr="00793B10">
        <w:rPr>
          <w:rFonts w:ascii="Times New Roman" w:hAnsi="Times New Roman" w:cs="Times New Roman"/>
          <w:sz w:val="24"/>
          <w:szCs w:val="24"/>
        </w:rPr>
        <w:t xml:space="preserve"> the latter </w:t>
      </w:r>
      <w:r w:rsidRPr="00793B10">
        <w:rPr>
          <w:rFonts w:ascii="Times New Roman" w:hAnsi="Times New Roman" w:cs="Times New Roman"/>
          <w:sz w:val="24"/>
          <w:szCs w:val="24"/>
        </w:rPr>
        <w:t>wrote to the appellant’s legal practitioners:</w:t>
      </w:r>
    </w:p>
    <w:p w:rsidR="006B34E1" w:rsidRPr="00793B10" w:rsidRDefault="006B34E1" w:rsidP="00CA557C">
      <w:pPr>
        <w:spacing w:after="0" w:line="240" w:lineRule="auto"/>
        <w:ind w:left="1440"/>
        <w:jc w:val="both"/>
        <w:rPr>
          <w:rFonts w:ascii="Times New Roman" w:hAnsi="Times New Roman" w:cs="Times New Roman"/>
          <w:sz w:val="24"/>
          <w:szCs w:val="24"/>
        </w:rPr>
      </w:pPr>
      <w:r w:rsidRPr="00793B10">
        <w:rPr>
          <w:rFonts w:ascii="Times New Roman" w:hAnsi="Times New Roman" w:cs="Times New Roman"/>
          <w:sz w:val="24"/>
          <w:szCs w:val="24"/>
        </w:rPr>
        <w:t>“… Your client subsequently delivered a Notice of Hearing to ours.  Our client ceased to be an employee of yours when he was constructively dismissed by yours, and accordingly cannot be dismissed by yours…”</w:t>
      </w:r>
    </w:p>
    <w:p w:rsidR="00CA557C" w:rsidRPr="00793B10" w:rsidRDefault="00CA557C" w:rsidP="00CA557C">
      <w:pPr>
        <w:spacing w:after="0" w:line="480" w:lineRule="auto"/>
        <w:ind w:left="1440"/>
        <w:jc w:val="both"/>
        <w:rPr>
          <w:rFonts w:ascii="Times New Roman" w:hAnsi="Times New Roman" w:cs="Times New Roman"/>
          <w:sz w:val="24"/>
          <w:szCs w:val="24"/>
        </w:rPr>
      </w:pPr>
    </w:p>
    <w:p w:rsidR="00535948" w:rsidRPr="00793B10" w:rsidRDefault="00040750" w:rsidP="00535948">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[24</w:t>
      </w:r>
      <w:r w:rsidR="006B34E1"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6B34E1" w:rsidRPr="00793B10">
        <w:rPr>
          <w:rFonts w:ascii="Times New Roman" w:hAnsi="Times New Roman" w:cs="Times New Roman"/>
          <w:sz w:val="24"/>
          <w:szCs w:val="24"/>
        </w:rPr>
        <w:t>The</w:t>
      </w:r>
      <w:r w:rsidR="00E15919" w:rsidRPr="00793B10">
        <w:rPr>
          <w:rFonts w:ascii="Times New Roman" w:hAnsi="Times New Roman" w:cs="Times New Roman"/>
          <w:sz w:val="24"/>
          <w:szCs w:val="24"/>
        </w:rPr>
        <w:t xml:space="preserve"> </w:t>
      </w:r>
      <w:r w:rsidR="006E2ECF" w:rsidRPr="00793B10">
        <w:rPr>
          <w:rFonts w:ascii="Times New Roman" w:hAnsi="Times New Roman" w:cs="Times New Roman"/>
          <w:sz w:val="24"/>
          <w:szCs w:val="24"/>
        </w:rPr>
        <w:t xml:space="preserve">disciplinary </w:t>
      </w:r>
      <w:r w:rsidR="00E15919" w:rsidRPr="00793B10">
        <w:rPr>
          <w:rFonts w:ascii="Times New Roman" w:hAnsi="Times New Roman" w:cs="Times New Roman"/>
          <w:sz w:val="24"/>
          <w:szCs w:val="24"/>
        </w:rPr>
        <w:t>hearing was held by the appellant</w:t>
      </w:r>
      <w:r w:rsidR="006B34E1" w:rsidRPr="00793B10">
        <w:rPr>
          <w:rFonts w:ascii="Times New Roman" w:hAnsi="Times New Roman" w:cs="Times New Roman"/>
          <w:sz w:val="24"/>
          <w:szCs w:val="24"/>
        </w:rPr>
        <w:t xml:space="preserve"> on 1 February 2013. </w:t>
      </w:r>
      <w:r w:rsidR="00E15919" w:rsidRPr="00793B10">
        <w:rPr>
          <w:rFonts w:ascii="Times New Roman" w:hAnsi="Times New Roman" w:cs="Times New Roman"/>
          <w:sz w:val="24"/>
          <w:szCs w:val="24"/>
        </w:rPr>
        <w:t xml:space="preserve"> </w:t>
      </w:r>
      <w:r w:rsidRPr="00793B10">
        <w:rPr>
          <w:rFonts w:ascii="Times New Roman" w:hAnsi="Times New Roman" w:cs="Times New Roman"/>
          <w:sz w:val="24"/>
          <w:szCs w:val="24"/>
        </w:rPr>
        <w:t xml:space="preserve">The charge was: Absence from work for 5 or more consecutive days in that </w:t>
      </w:r>
      <w:r w:rsidR="00E15919" w:rsidRPr="00793B10">
        <w:rPr>
          <w:rFonts w:ascii="Times New Roman" w:hAnsi="Times New Roman" w:cs="Times New Roman"/>
          <w:sz w:val="24"/>
          <w:szCs w:val="24"/>
        </w:rPr>
        <w:t xml:space="preserve">the respondent </w:t>
      </w:r>
      <w:r w:rsidRPr="00793B10">
        <w:rPr>
          <w:rFonts w:ascii="Times New Roman" w:hAnsi="Times New Roman" w:cs="Times New Roman"/>
          <w:sz w:val="24"/>
          <w:szCs w:val="24"/>
        </w:rPr>
        <w:t xml:space="preserve">had failed </w:t>
      </w:r>
      <w:r w:rsidR="00E15919" w:rsidRPr="00793B10">
        <w:rPr>
          <w:rFonts w:ascii="Times New Roman" w:hAnsi="Times New Roman" w:cs="Times New Roman"/>
          <w:sz w:val="24"/>
          <w:szCs w:val="24"/>
        </w:rPr>
        <w:t>to report for duty</w:t>
      </w:r>
      <w:r w:rsidR="00986D7B" w:rsidRPr="00793B10">
        <w:rPr>
          <w:rFonts w:ascii="Times New Roman" w:hAnsi="Times New Roman" w:cs="Times New Roman"/>
          <w:sz w:val="24"/>
          <w:szCs w:val="24"/>
        </w:rPr>
        <w:t xml:space="preserve"> on</w:t>
      </w:r>
      <w:r w:rsidR="00E15919" w:rsidRPr="00793B10">
        <w:rPr>
          <w:rFonts w:ascii="Times New Roman" w:hAnsi="Times New Roman" w:cs="Times New Roman"/>
          <w:sz w:val="24"/>
          <w:szCs w:val="24"/>
        </w:rPr>
        <w:t xml:space="preserve"> </w:t>
      </w:r>
      <w:r w:rsidR="00F2610F" w:rsidRPr="00793B10">
        <w:rPr>
          <w:rFonts w:ascii="Times New Roman" w:hAnsi="Times New Roman" w:cs="Times New Roman"/>
          <w:sz w:val="24"/>
          <w:szCs w:val="24"/>
        </w:rPr>
        <w:t>1</w:t>
      </w:r>
      <w:r w:rsidR="00E15919" w:rsidRPr="00793B10">
        <w:rPr>
          <w:rFonts w:ascii="Times New Roman" w:hAnsi="Times New Roman" w:cs="Times New Roman"/>
          <w:sz w:val="24"/>
          <w:szCs w:val="24"/>
        </w:rPr>
        <w:t xml:space="preserve"> January 2013</w:t>
      </w:r>
      <w:r w:rsidR="00B826F9" w:rsidRPr="00793B10">
        <w:rPr>
          <w:rFonts w:ascii="Times New Roman" w:hAnsi="Times New Roman" w:cs="Times New Roman"/>
          <w:sz w:val="24"/>
          <w:szCs w:val="24"/>
        </w:rPr>
        <w:t xml:space="preserve">. </w:t>
      </w:r>
      <w:r w:rsidR="00D103D3" w:rsidRPr="00793B10">
        <w:rPr>
          <w:rFonts w:ascii="Times New Roman" w:hAnsi="Times New Roman" w:cs="Times New Roman"/>
          <w:sz w:val="24"/>
          <w:szCs w:val="24"/>
        </w:rPr>
        <w:t>The respondent did not attend the hearing but was advised</w:t>
      </w:r>
      <w:r w:rsidR="0040054A" w:rsidRPr="00793B10">
        <w:rPr>
          <w:rFonts w:ascii="Times New Roman" w:hAnsi="Times New Roman" w:cs="Times New Roman"/>
          <w:sz w:val="24"/>
          <w:szCs w:val="24"/>
        </w:rPr>
        <w:t xml:space="preserve"> by the Designated Officer</w:t>
      </w:r>
      <w:r w:rsidRPr="00793B10">
        <w:rPr>
          <w:rFonts w:ascii="Times New Roman" w:hAnsi="Times New Roman" w:cs="Times New Roman"/>
          <w:sz w:val="24"/>
          <w:szCs w:val="24"/>
        </w:rPr>
        <w:t>,</w:t>
      </w:r>
      <w:r w:rsidR="0040054A" w:rsidRPr="00793B10">
        <w:rPr>
          <w:rFonts w:ascii="Times New Roman" w:hAnsi="Times New Roman" w:cs="Times New Roman"/>
          <w:sz w:val="24"/>
          <w:szCs w:val="24"/>
        </w:rPr>
        <w:t xml:space="preserve"> in a </w:t>
      </w:r>
      <w:r w:rsidR="00D103D3" w:rsidRPr="00793B10">
        <w:rPr>
          <w:rFonts w:ascii="Times New Roman" w:hAnsi="Times New Roman" w:cs="Times New Roman"/>
          <w:sz w:val="24"/>
          <w:szCs w:val="24"/>
        </w:rPr>
        <w:t xml:space="preserve"> letter dated 5 February</w:t>
      </w:r>
      <w:r w:rsidR="0040054A" w:rsidRPr="00793B10">
        <w:rPr>
          <w:rFonts w:ascii="Times New Roman" w:hAnsi="Times New Roman" w:cs="Times New Roman"/>
          <w:sz w:val="24"/>
          <w:szCs w:val="24"/>
        </w:rPr>
        <w:t xml:space="preserve"> </w:t>
      </w:r>
      <w:r w:rsidRPr="00793B10">
        <w:rPr>
          <w:rFonts w:ascii="Times New Roman" w:hAnsi="Times New Roman" w:cs="Times New Roman"/>
          <w:sz w:val="24"/>
          <w:szCs w:val="24"/>
        </w:rPr>
        <w:t xml:space="preserve">2013, </w:t>
      </w:r>
      <w:r w:rsidR="0040054A" w:rsidRPr="00793B10">
        <w:rPr>
          <w:rFonts w:ascii="Times New Roman" w:hAnsi="Times New Roman" w:cs="Times New Roman"/>
          <w:sz w:val="24"/>
          <w:szCs w:val="24"/>
        </w:rPr>
        <w:t>that he had been found guilty of misconduct and was invited to tender his ‘submissions and evidence for purposes of mitigation</w:t>
      </w:r>
      <w:r w:rsidR="0014248E" w:rsidRPr="00793B10">
        <w:rPr>
          <w:rFonts w:ascii="Times New Roman" w:hAnsi="Times New Roman" w:cs="Times New Roman"/>
          <w:sz w:val="24"/>
          <w:szCs w:val="24"/>
        </w:rPr>
        <w:t>’</w:t>
      </w:r>
      <w:r w:rsidR="0040054A" w:rsidRPr="00793B10">
        <w:rPr>
          <w:rFonts w:ascii="Times New Roman" w:hAnsi="Times New Roman" w:cs="Times New Roman"/>
          <w:sz w:val="24"/>
          <w:szCs w:val="24"/>
        </w:rPr>
        <w:t xml:space="preserve"> by Friday February 15 2013. </w:t>
      </w:r>
    </w:p>
    <w:p w:rsidR="00C403F0" w:rsidRPr="00793B10" w:rsidRDefault="00040750" w:rsidP="00156ACB">
      <w:pPr>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[25</w:t>
      </w:r>
      <w:r w:rsidR="001161D8"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B826F9" w:rsidRPr="00793B10">
        <w:rPr>
          <w:rFonts w:ascii="Times New Roman" w:hAnsi="Times New Roman" w:cs="Times New Roman"/>
          <w:sz w:val="24"/>
          <w:szCs w:val="24"/>
        </w:rPr>
        <w:t xml:space="preserve">The </w:t>
      </w:r>
      <w:r w:rsidR="00C403F0" w:rsidRPr="00793B10">
        <w:rPr>
          <w:rFonts w:ascii="Times New Roman" w:hAnsi="Times New Roman" w:cs="Times New Roman"/>
          <w:sz w:val="24"/>
          <w:szCs w:val="24"/>
        </w:rPr>
        <w:t xml:space="preserve">arbitration referred to in para [22] above, took place on the 12 March 2013. </w:t>
      </w:r>
      <w:r w:rsidR="00156ACB" w:rsidRPr="00793B10">
        <w:rPr>
          <w:rFonts w:ascii="Times New Roman" w:hAnsi="Times New Roman" w:cs="Times New Roman"/>
          <w:sz w:val="24"/>
          <w:szCs w:val="24"/>
        </w:rPr>
        <w:t xml:space="preserve"> </w:t>
      </w:r>
      <w:r w:rsidR="00C403F0" w:rsidRPr="00793B10">
        <w:rPr>
          <w:rFonts w:ascii="Times New Roman" w:hAnsi="Times New Roman" w:cs="Times New Roman"/>
          <w:sz w:val="24"/>
          <w:szCs w:val="24"/>
        </w:rPr>
        <w:t xml:space="preserve">The </w:t>
      </w:r>
      <w:r w:rsidR="00B826F9" w:rsidRPr="00793B10">
        <w:rPr>
          <w:rFonts w:ascii="Times New Roman" w:hAnsi="Times New Roman" w:cs="Times New Roman"/>
          <w:sz w:val="24"/>
          <w:szCs w:val="24"/>
        </w:rPr>
        <w:t xml:space="preserve">arbitrator </w:t>
      </w:r>
      <w:r w:rsidR="00C403F0" w:rsidRPr="00793B10">
        <w:rPr>
          <w:rFonts w:ascii="Times New Roman" w:hAnsi="Times New Roman" w:cs="Times New Roman"/>
          <w:sz w:val="24"/>
          <w:szCs w:val="24"/>
        </w:rPr>
        <w:t>ordered:</w:t>
      </w:r>
    </w:p>
    <w:p w:rsidR="00C403F0" w:rsidRPr="00793B10" w:rsidRDefault="00C403F0" w:rsidP="00156ACB">
      <w:pPr>
        <w:spacing w:after="0" w:line="240" w:lineRule="auto"/>
        <w:ind w:left="1440"/>
        <w:jc w:val="both"/>
        <w:rPr>
          <w:rFonts w:ascii="Times New Roman" w:hAnsi="Times New Roman" w:cs="Times New Roman"/>
          <w:sz w:val="24"/>
          <w:szCs w:val="24"/>
        </w:rPr>
      </w:pPr>
      <w:r w:rsidRPr="00793B10">
        <w:rPr>
          <w:rFonts w:ascii="Times New Roman" w:hAnsi="Times New Roman" w:cs="Times New Roman"/>
          <w:sz w:val="24"/>
          <w:szCs w:val="24"/>
        </w:rPr>
        <w:lastRenderedPageBreak/>
        <w:t>“that the claim of constructive dismissal be upheld and the respondent is ordered to reinstate the claimant”.</w:t>
      </w:r>
    </w:p>
    <w:p w:rsidR="00156ACB" w:rsidRPr="00793B10" w:rsidRDefault="00156ACB" w:rsidP="00156ACB">
      <w:pPr>
        <w:spacing w:after="0" w:line="240" w:lineRule="auto"/>
        <w:ind w:left="1440"/>
        <w:jc w:val="both"/>
        <w:rPr>
          <w:rFonts w:ascii="Times New Roman" w:hAnsi="Times New Roman" w:cs="Times New Roman"/>
          <w:sz w:val="24"/>
          <w:szCs w:val="24"/>
        </w:rPr>
      </w:pPr>
    </w:p>
    <w:p w:rsidR="00156ACB" w:rsidRPr="00793B10" w:rsidRDefault="00156ACB" w:rsidP="00156ACB">
      <w:pPr>
        <w:spacing w:after="0" w:line="240" w:lineRule="auto"/>
        <w:ind w:left="1440"/>
        <w:jc w:val="both"/>
        <w:rPr>
          <w:rFonts w:ascii="Times New Roman" w:hAnsi="Times New Roman" w:cs="Times New Roman"/>
        </w:rPr>
      </w:pPr>
    </w:p>
    <w:p w:rsidR="00B826F9" w:rsidRPr="00793B10" w:rsidRDefault="00281630" w:rsidP="00535948">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 xml:space="preserve">[26] </w:t>
      </w:r>
      <w:r w:rsidR="0057367F">
        <w:rPr>
          <w:rFonts w:ascii="Times New Roman" w:hAnsi="Times New Roman" w:cs="Times New Roman"/>
          <w:sz w:val="24"/>
          <w:szCs w:val="24"/>
        </w:rPr>
        <w:t xml:space="preserve">   </w:t>
      </w:r>
      <w:r w:rsidR="00C403F0" w:rsidRPr="00793B10">
        <w:rPr>
          <w:rFonts w:ascii="Times New Roman" w:hAnsi="Times New Roman" w:cs="Times New Roman"/>
          <w:sz w:val="24"/>
          <w:szCs w:val="24"/>
        </w:rPr>
        <w:t>An ap</w:t>
      </w:r>
      <w:r w:rsidR="009B5BC9" w:rsidRPr="00793B10">
        <w:rPr>
          <w:rFonts w:ascii="Times New Roman" w:hAnsi="Times New Roman" w:cs="Times New Roman"/>
          <w:sz w:val="24"/>
          <w:szCs w:val="24"/>
        </w:rPr>
        <w:t xml:space="preserve">peal </w:t>
      </w:r>
      <w:r w:rsidR="00535948" w:rsidRPr="00793B10">
        <w:rPr>
          <w:rFonts w:ascii="Times New Roman" w:hAnsi="Times New Roman" w:cs="Times New Roman"/>
          <w:sz w:val="24"/>
          <w:szCs w:val="24"/>
        </w:rPr>
        <w:t>by the appellant to the Labour C</w:t>
      </w:r>
      <w:r w:rsidR="009B5BC9" w:rsidRPr="00793B10">
        <w:rPr>
          <w:rFonts w:ascii="Times New Roman" w:hAnsi="Times New Roman" w:cs="Times New Roman"/>
          <w:sz w:val="24"/>
          <w:szCs w:val="24"/>
        </w:rPr>
        <w:t xml:space="preserve">ourt was dismissed. </w:t>
      </w:r>
      <w:r w:rsidRPr="00793B10">
        <w:rPr>
          <w:rFonts w:ascii="Times New Roman" w:hAnsi="Times New Roman" w:cs="Times New Roman"/>
          <w:sz w:val="24"/>
          <w:szCs w:val="24"/>
        </w:rPr>
        <w:t xml:space="preserve"> </w:t>
      </w:r>
    </w:p>
    <w:p w:rsidR="00986D7B" w:rsidRPr="00793B10" w:rsidRDefault="00986D7B" w:rsidP="00535948">
      <w:pPr>
        <w:spacing w:after="0" w:line="480" w:lineRule="auto"/>
        <w:jc w:val="both"/>
        <w:rPr>
          <w:rFonts w:ascii="Times New Roman" w:hAnsi="Times New Roman" w:cs="Times New Roman"/>
          <w:b/>
          <w:sz w:val="24"/>
          <w:szCs w:val="24"/>
          <w:u w:val="single"/>
        </w:rPr>
      </w:pPr>
      <w:r w:rsidRPr="00793B10">
        <w:rPr>
          <w:rFonts w:ascii="Times New Roman" w:hAnsi="Times New Roman" w:cs="Times New Roman"/>
          <w:b/>
          <w:sz w:val="24"/>
          <w:szCs w:val="24"/>
          <w:u w:val="single"/>
        </w:rPr>
        <w:t>THE</w:t>
      </w:r>
      <w:r w:rsidR="00D66782" w:rsidRPr="00793B10">
        <w:rPr>
          <w:rFonts w:ascii="Times New Roman" w:hAnsi="Times New Roman" w:cs="Times New Roman"/>
          <w:b/>
          <w:sz w:val="24"/>
          <w:szCs w:val="24"/>
          <w:u w:val="single"/>
        </w:rPr>
        <w:t xml:space="preserve"> ISSUES ON</w:t>
      </w:r>
      <w:r w:rsidRPr="00793B10">
        <w:rPr>
          <w:rFonts w:ascii="Times New Roman" w:hAnsi="Times New Roman" w:cs="Times New Roman"/>
          <w:b/>
          <w:sz w:val="24"/>
          <w:szCs w:val="24"/>
          <w:u w:val="single"/>
        </w:rPr>
        <w:t xml:space="preserve"> APPEAL</w:t>
      </w:r>
    </w:p>
    <w:p w:rsidR="00625CD9" w:rsidRPr="00793B10" w:rsidRDefault="00B4235C" w:rsidP="00643D82">
      <w:pPr>
        <w:spacing w:after="0" w:line="480" w:lineRule="auto"/>
        <w:ind w:left="720" w:hanging="720"/>
        <w:jc w:val="both"/>
        <w:rPr>
          <w:rFonts w:ascii="Times New Roman" w:hAnsi="Times New Roman" w:cs="Times New Roman"/>
          <w:sz w:val="24"/>
          <w:szCs w:val="24"/>
        </w:rPr>
      </w:pPr>
      <w:r w:rsidRPr="00793B10">
        <w:rPr>
          <w:rFonts w:ascii="Times New Roman" w:hAnsi="Times New Roman" w:cs="Times New Roman"/>
          <w:sz w:val="24"/>
          <w:szCs w:val="24"/>
        </w:rPr>
        <w:t>[27</w:t>
      </w:r>
      <w:r w:rsidR="005379F4"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017142" w:rsidRPr="00793B10">
        <w:rPr>
          <w:rFonts w:ascii="Times New Roman" w:hAnsi="Times New Roman" w:cs="Times New Roman"/>
          <w:sz w:val="24"/>
          <w:szCs w:val="24"/>
        </w:rPr>
        <w:t>As was</w:t>
      </w:r>
      <w:r w:rsidR="007767B2" w:rsidRPr="00793B10">
        <w:rPr>
          <w:rFonts w:ascii="Times New Roman" w:hAnsi="Times New Roman" w:cs="Times New Roman"/>
          <w:sz w:val="24"/>
          <w:szCs w:val="24"/>
        </w:rPr>
        <w:t xml:space="preserve"> submitted on behalf of the respondent</w:t>
      </w:r>
      <w:r w:rsidR="00825679" w:rsidRPr="00793B10">
        <w:rPr>
          <w:rFonts w:ascii="Times New Roman" w:hAnsi="Times New Roman" w:cs="Times New Roman"/>
          <w:sz w:val="24"/>
          <w:szCs w:val="24"/>
        </w:rPr>
        <w:t xml:space="preserve">, </w:t>
      </w:r>
      <w:r w:rsidR="007767B2" w:rsidRPr="00793B10">
        <w:rPr>
          <w:rFonts w:ascii="Times New Roman" w:hAnsi="Times New Roman" w:cs="Times New Roman"/>
          <w:sz w:val="24"/>
          <w:szCs w:val="24"/>
        </w:rPr>
        <w:t xml:space="preserve">the nub of the dispute was whether or not the court </w:t>
      </w:r>
      <w:r w:rsidR="007767B2" w:rsidRPr="00793B10">
        <w:rPr>
          <w:rFonts w:ascii="Times New Roman" w:hAnsi="Times New Roman" w:cs="Times New Roman"/>
          <w:i/>
          <w:sz w:val="24"/>
          <w:szCs w:val="24"/>
        </w:rPr>
        <w:t>a quo</w:t>
      </w:r>
      <w:r w:rsidR="007767B2" w:rsidRPr="00793B10">
        <w:rPr>
          <w:rFonts w:ascii="Times New Roman" w:hAnsi="Times New Roman" w:cs="Times New Roman"/>
          <w:sz w:val="24"/>
          <w:szCs w:val="24"/>
        </w:rPr>
        <w:t xml:space="preserve"> was correct in finding that the respondent terminated his employment with the appellant as a result of the latter wrongfully making continued employment intolerable for him</w:t>
      </w:r>
      <w:r w:rsidR="00A9559A" w:rsidRPr="00793B10">
        <w:rPr>
          <w:rFonts w:ascii="Times New Roman" w:hAnsi="Times New Roman" w:cs="Times New Roman"/>
          <w:sz w:val="24"/>
          <w:szCs w:val="24"/>
        </w:rPr>
        <w:t>.</w:t>
      </w:r>
      <w:r w:rsidR="00825679" w:rsidRPr="00793B10">
        <w:rPr>
          <w:rFonts w:ascii="Times New Roman" w:hAnsi="Times New Roman" w:cs="Times New Roman"/>
          <w:sz w:val="24"/>
          <w:szCs w:val="24"/>
        </w:rPr>
        <w:t xml:space="preserve"> </w:t>
      </w:r>
      <w:r w:rsidR="00625CD9" w:rsidRPr="00793B10">
        <w:rPr>
          <w:rFonts w:ascii="Times New Roman" w:hAnsi="Times New Roman" w:cs="Times New Roman"/>
          <w:sz w:val="24"/>
          <w:szCs w:val="24"/>
        </w:rPr>
        <w:t>If the answer to this enquiry is in the positive</w:t>
      </w:r>
      <w:r w:rsidRPr="00793B10">
        <w:rPr>
          <w:rFonts w:ascii="Times New Roman" w:hAnsi="Times New Roman" w:cs="Times New Roman"/>
          <w:sz w:val="24"/>
          <w:szCs w:val="24"/>
        </w:rPr>
        <w:t>,</w:t>
      </w:r>
      <w:r w:rsidR="00625CD9" w:rsidRPr="00793B10">
        <w:rPr>
          <w:rFonts w:ascii="Times New Roman" w:hAnsi="Times New Roman" w:cs="Times New Roman"/>
          <w:sz w:val="24"/>
          <w:szCs w:val="24"/>
        </w:rPr>
        <w:t xml:space="preserve"> then the termination falls</w:t>
      </w:r>
      <w:r w:rsidR="00017142" w:rsidRPr="00793B10">
        <w:rPr>
          <w:rFonts w:ascii="Times New Roman" w:hAnsi="Times New Roman" w:cs="Times New Roman"/>
          <w:sz w:val="24"/>
          <w:szCs w:val="24"/>
        </w:rPr>
        <w:t xml:space="preserve"> </w:t>
      </w:r>
      <w:r w:rsidR="00625CD9" w:rsidRPr="00793B10">
        <w:rPr>
          <w:rFonts w:ascii="Times New Roman" w:hAnsi="Times New Roman" w:cs="Times New Roman"/>
          <w:sz w:val="24"/>
          <w:szCs w:val="24"/>
        </w:rPr>
        <w:t>within the provisions of s</w:t>
      </w:r>
      <w:r w:rsidR="00017142" w:rsidRPr="00793B10">
        <w:rPr>
          <w:rFonts w:ascii="Times New Roman" w:hAnsi="Times New Roman" w:cs="Times New Roman"/>
          <w:sz w:val="24"/>
          <w:szCs w:val="24"/>
        </w:rPr>
        <w:t xml:space="preserve"> </w:t>
      </w:r>
      <w:r w:rsidR="00625CD9" w:rsidRPr="00793B10">
        <w:rPr>
          <w:rFonts w:ascii="Times New Roman" w:hAnsi="Times New Roman" w:cs="Times New Roman"/>
          <w:sz w:val="24"/>
          <w:szCs w:val="24"/>
        </w:rPr>
        <w:t>12B (3) of the Labour Act and the</w:t>
      </w:r>
      <w:r w:rsidR="00017142" w:rsidRPr="00793B10">
        <w:rPr>
          <w:rFonts w:ascii="Times New Roman" w:hAnsi="Times New Roman" w:cs="Times New Roman"/>
          <w:sz w:val="24"/>
          <w:szCs w:val="24"/>
        </w:rPr>
        <w:t xml:space="preserve"> </w:t>
      </w:r>
      <w:r w:rsidR="00625CD9" w:rsidRPr="00793B10">
        <w:rPr>
          <w:rFonts w:ascii="Times New Roman" w:hAnsi="Times New Roman" w:cs="Times New Roman"/>
          <w:sz w:val="24"/>
          <w:szCs w:val="24"/>
        </w:rPr>
        <w:t>respondent was unfairly dismissed.</w:t>
      </w:r>
    </w:p>
    <w:p w:rsidR="00625CD9" w:rsidRPr="00793B10" w:rsidRDefault="00625CD9" w:rsidP="00246F3B">
      <w:pPr>
        <w:spacing w:after="0" w:line="240" w:lineRule="auto"/>
        <w:jc w:val="both"/>
        <w:rPr>
          <w:rFonts w:ascii="Times New Roman" w:hAnsi="Times New Roman" w:cs="Times New Roman"/>
          <w:sz w:val="24"/>
          <w:szCs w:val="24"/>
        </w:rPr>
      </w:pPr>
    </w:p>
    <w:p w:rsidR="00825679" w:rsidRPr="00793B10" w:rsidRDefault="00B4235C" w:rsidP="0057367F">
      <w:pPr>
        <w:spacing w:after="0"/>
        <w:jc w:val="both"/>
        <w:rPr>
          <w:rFonts w:ascii="Times New Roman" w:hAnsi="Times New Roman" w:cs="Times New Roman"/>
          <w:sz w:val="24"/>
          <w:szCs w:val="24"/>
        </w:rPr>
      </w:pPr>
      <w:r w:rsidRPr="00793B10">
        <w:rPr>
          <w:rFonts w:ascii="Times New Roman" w:hAnsi="Times New Roman" w:cs="Times New Roman"/>
          <w:sz w:val="24"/>
          <w:szCs w:val="24"/>
        </w:rPr>
        <w:t>[28</w:t>
      </w:r>
      <w:r w:rsidR="00246F3B"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246F3B" w:rsidRPr="00793B10">
        <w:rPr>
          <w:rFonts w:ascii="Times New Roman" w:hAnsi="Times New Roman" w:cs="Times New Roman"/>
          <w:sz w:val="24"/>
          <w:szCs w:val="24"/>
        </w:rPr>
        <w:t>Section</w:t>
      </w:r>
      <w:r w:rsidR="00825679" w:rsidRPr="00793B10">
        <w:rPr>
          <w:rFonts w:ascii="Times New Roman" w:hAnsi="Times New Roman" w:cs="Times New Roman"/>
          <w:sz w:val="24"/>
          <w:szCs w:val="24"/>
        </w:rPr>
        <w:t xml:space="preserve"> 12B (3) of the Labour Act [</w:t>
      </w:r>
      <w:r w:rsidR="00825679" w:rsidRPr="00793B10">
        <w:rPr>
          <w:rFonts w:ascii="Times New Roman" w:hAnsi="Times New Roman" w:cs="Times New Roman"/>
          <w:i/>
          <w:sz w:val="24"/>
          <w:szCs w:val="24"/>
        </w:rPr>
        <w:t>Chapter 28:01</w:t>
      </w:r>
      <w:r w:rsidR="00825679" w:rsidRPr="00793B10">
        <w:rPr>
          <w:rFonts w:ascii="Times New Roman" w:hAnsi="Times New Roman" w:cs="Times New Roman"/>
          <w:sz w:val="24"/>
          <w:szCs w:val="24"/>
        </w:rPr>
        <w:t xml:space="preserve">] </w:t>
      </w:r>
      <w:r w:rsidR="00625CD9" w:rsidRPr="00793B10">
        <w:rPr>
          <w:rFonts w:ascii="Times New Roman" w:hAnsi="Times New Roman" w:cs="Times New Roman"/>
          <w:sz w:val="24"/>
          <w:szCs w:val="24"/>
        </w:rPr>
        <w:t xml:space="preserve">(“the </w:t>
      </w:r>
      <w:r w:rsidR="0057367F">
        <w:rPr>
          <w:rFonts w:ascii="Times New Roman" w:hAnsi="Times New Roman" w:cs="Times New Roman"/>
          <w:sz w:val="24"/>
          <w:szCs w:val="24"/>
        </w:rPr>
        <w:t xml:space="preserve">  </w:t>
      </w:r>
      <w:r w:rsidR="00625CD9" w:rsidRPr="00793B10">
        <w:rPr>
          <w:rFonts w:ascii="Times New Roman" w:hAnsi="Times New Roman" w:cs="Times New Roman"/>
          <w:sz w:val="24"/>
          <w:szCs w:val="24"/>
        </w:rPr>
        <w:t xml:space="preserve">Act”) </w:t>
      </w:r>
      <w:r w:rsidR="00825679" w:rsidRPr="00793B10">
        <w:rPr>
          <w:rFonts w:ascii="Times New Roman" w:hAnsi="Times New Roman" w:cs="Times New Roman"/>
          <w:sz w:val="24"/>
          <w:szCs w:val="24"/>
        </w:rPr>
        <w:t>provides:</w:t>
      </w:r>
    </w:p>
    <w:p w:rsidR="00825679" w:rsidRPr="00793B10" w:rsidRDefault="00825679" w:rsidP="00246F3B">
      <w:pPr>
        <w:spacing w:after="0" w:line="240" w:lineRule="auto"/>
        <w:jc w:val="both"/>
        <w:rPr>
          <w:rFonts w:ascii="Times New Roman" w:hAnsi="Times New Roman" w:cs="Times New Roman"/>
          <w:sz w:val="24"/>
          <w:szCs w:val="24"/>
        </w:rPr>
      </w:pPr>
    </w:p>
    <w:p w:rsidR="00825679" w:rsidRPr="00793B10" w:rsidRDefault="00825679" w:rsidP="00825679">
      <w:pPr>
        <w:autoSpaceDE w:val="0"/>
        <w:autoSpaceDN w:val="0"/>
        <w:adjustRightInd w:val="0"/>
        <w:spacing w:after="0" w:line="240" w:lineRule="auto"/>
        <w:ind w:left="2160" w:hanging="720"/>
        <w:jc w:val="both"/>
        <w:rPr>
          <w:rFonts w:ascii="Times New Roman" w:hAnsi="Times New Roman" w:cs="Times New Roman"/>
          <w:sz w:val="24"/>
          <w:szCs w:val="24"/>
        </w:rPr>
      </w:pPr>
      <w:r w:rsidRPr="00793B10">
        <w:rPr>
          <w:rFonts w:ascii="Times New Roman" w:hAnsi="Times New Roman" w:cs="Times New Roman"/>
          <w:sz w:val="24"/>
          <w:szCs w:val="24"/>
        </w:rPr>
        <w:t>“(3) An employee is deemed to have been unfairly dismissed—</w:t>
      </w:r>
    </w:p>
    <w:p w:rsidR="00825679" w:rsidRPr="00793B10" w:rsidRDefault="00825679" w:rsidP="00825679">
      <w:pPr>
        <w:pStyle w:val="ListParagraph"/>
        <w:numPr>
          <w:ilvl w:val="0"/>
          <w:numId w:val="3"/>
        </w:numPr>
        <w:tabs>
          <w:tab w:val="left" w:pos="2520"/>
          <w:tab w:val="left" w:pos="2700"/>
        </w:tabs>
        <w:autoSpaceDE w:val="0"/>
        <w:autoSpaceDN w:val="0"/>
        <w:adjustRightInd w:val="0"/>
        <w:spacing w:after="0" w:line="240" w:lineRule="auto"/>
        <w:jc w:val="both"/>
        <w:rPr>
          <w:rFonts w:ascii="Times New Roman" w:hAnsi="Times New Roman" w:cs="Times New Roman"/>
          <w:sz w:val="24"/>
          <w:szCs w:val="24"/>
        </w:rPr>
      </w:pPr>
      <w:r w:rsidRPr="00793B10">
        <w:rPr>
          <w:rFonts w:ascii="Times New Roman" w:hAnsi="Times New Roman" w:cs="Times New Roman"/>
          <w:sz w:val="24"/>
          <w:szCs w:val="24"/>
        </w:rPr>
        <w:t>If the employee terminated the contract of employment with or without notice because the employer deliberately made continued employment intolerable for the employee;</w:t>
      </w:r>
    </w:p>
    <w:p w:rsidR="00825679" w:rsidRPr="00793B10" w:rsidRDefault="00825679" w:rsidP="007767B2">
      <w:pPr>
        <w:jc w:val="both"/>
        <w:rPr>
          <w:rFonts w:ascii="Times New Roman" w:hAnsi="Times New Roman" w:cs="Times New Roman"/>
          <w:sz w:val="24"/>
          <w:szCs w:val="24"/>
        </w:rPr>
      </w:pPr>
    </w:p>
    <w:p w:rsidR="00825679" w:rsidRPr="00793B10" w:rsidRDefault="00A9559A" w:rsidP="00DE72EC">
      <w:pPr>
        <w:spacing w:after="0" w:line="480" w:lineRule="auto"/>
        <w:jc w:val="both"/>
        <w:rPr>
          <w:rFonts w:ascii="Times New Roman" w:hAnsi="Times New Roman" w:cs="Times New Roman"/>
          <w:sz w:val="24"/>
          <w:szCs w:val="24"/>
        </w:rPr>
      </w:pPr>
      <w:r w:rsidRPr="00793B10">
        <w:rPr>
          <w:rFonts w:ascii="Times New Roman" w:hAnsi="Times New Roman" w:cs="Times New Roman"/>
          <w:sz w:val="24"/>
          <w:szCs w:val="24"/>
        </w:rPr>
        <w:t xml:space="preserve"> </w:t>
      </w:r>
      <w:r w:rsidR="00B4235C" w:rsidRPr="00793B10">
        <w:rPr>
          <w:rFonts w:ascii="Times New Roman" w:hAnsi="Times New Roman" w:cs="Times New Roman"/>
          <w:sz w:val="24"/>
          <w:szCs w:val="24"/>
        </w:rPr>
        <w:t xml:space="preserve">[29] </w:t>
      </w:r>
      <w:r w:rsidR="0057367F">
        <w:rPr>
          <w:rFonts w:ascii="Times New Roman" w:hAnsi="Times New Roman" w:cs="Times New Roman"/>
          <w:sz w:val="24"/>
          <w:szCs w:val="24"/>
        </w:rPr>
        <w:t xml:space="preserve">     </w:t>
      </w:r>
      <w:r w:rsidR="00F33345" w:rsidRPr="00793B10">
        <w:rPr>
          <w:rFonts w:ascii="Times New Roman" w:hAnsi="Times New Roman" w:cs="Times New Roman"/>
          <w:sz w:val="24"/>
          <w:szCs w:val="24"/>
        </w:rPr>
        <w:t>I propose to divide the enquiry into two parts, namely,:-</w:t>
      </w:r>
    </w:p>
    <w:p w:rsidR="00EF0E08" w:rsidRPr="00793B10" w:rsidRDefault="00625CD9" w:rsidP="00EF0E08">
      <w:pPr>
        <w:pStyle w:val="ListParagraph"/>
        <w:spacing w:after="0" w:line="480" w:lineRule="auto"/>
        <w:ind w:left="900"/>
        <w:jc w:val="both"/>
        <w:rPr>
          <w:rFonts w:ascii="Times New Roman" w:hAnsi="Times New Roman" w:cs="Times New Roman"/>
          <w:sz w:val="24"/>
          <w:szCs w:val="24"/>
        </w:rPr>
      </w:pPr>
      <w:r w:rsidRPr="00793B10">
        <w:rPr>
          <w:rFonts w:ascii="Times New Roman" w:hAnsi="Times New Roman" w:cs="Times New Roman"/>
          <w:sz w:val="24"/>
          <w:szCs w:val="24"/>
        </w:rPr>
        <w:t>Whether the</w:t>
      </w:r>
      <w:r w:rsidR="00F33345" w:rsidRPr="00793B10">
        <w:rPr>
          <w:rFonts w:ascii="Times New Roman" w:hAnsi="Times New Roman" w:cs="Times New Roman"/>
          <w:sz w:val="24"/>
          <w:szCs w:val="24"/>
        </w:rPr>
        <w:t xml:space="preserve"> appellant</w:t>
      </w:r>
      <w:r w:rsidR="005379F4" w:rsidRPr="00793B10">
        <w:rPr>
          <w:rFonts w:ascii="Times New Roman" w:hAnsi="Times New Roman" w:cs="Times New Roman"/>
          <w:sz w:val="24"/>
          <w:szCs w:val="24"/>
        </w:rPr>
        <w:t xml:space="preserve">’s conduct was such that </w:t>
      </w:r>
      <w:r w:rsidRPr="00793B10">
        <w:rPr>
          <w:rFonts w:ascii="Times New Roman" w:hAnsi="Times New Roman" w:cs="Times New Roman"/>
          <w:sz w:val="24"/>
          <w:szCs w:val="24"/>
        </w:rPr>
        <w:t>it deliberately</w:t>
      </w:r>
      <w:r w:rsidR="005379F4" w:rsidRPr="00793B10">
        <w:rPr>
          <w:rFonts w:ascii="Times New Roman" w:hAnsi="Times New Roman" w:cs="Times New Roman"/>
          <w:sz w:val="24"/>
          <w:szCs w:val="24"/>
        </w:rPr>
        <w:t xml:space="preserve"> made</w:t>
      </w:r>
      <w:r w:rsidR="00F33345" w:rsidRPr="00793B10">
        <w:rPr>
          <w:rFonts w:ascii="Times New Roman" w:hAnsi="Times New Roman" w:cs="Times New Roman"/>
          <w:sz w:val="24"/>
          <w:szCs w:val="24"/>
        </w:rPr>
        <w:t xml:space="preserve"> employment intolerable for the respondent</w:t>
      </w:r>
      <w:r w:rsidR="0033644B" w:rsidRPr="00793B10">
        <w:rPr>
          <w:rFonts w:ascii="Times New Roman" w:hAnsi="Times New Roman" w:cs="Times New Roman"/>
          <w:sz w:val="24"/>
          <w:szCs w:val="24"/>
        </w:rPr>
        <w:t>; and</w:t>
      </w:r>
      <w:r w:rsidR="00B4235C" w:rsidRPr="00793B10">
        <w:rPr>
          <w:rFonts w:ascii="Times New Roman" w:hAnsi="Times New Roman" w:cs="Times New Roman"/>
          <w:sz w:val="24"/>
          <w:szCs w:val="24"/>
        </w:rPr>
        <w:t xml:space="preserve"> whether</w:t>
      </w:r>
      <w:r w:rsidR="005379F4" w:rsidRPr="00793B10">
        <w:rPr>
          <w:rFonts w:ascii="Times New Roman" w:hAnsi="Times New Roman" w:cs="Times New Roman"/>
          <w:sz w:val="24"/>
          <w:szCs w:val="24"/>
        </w:rPr>
        <w:t xml:space="preserve"> the respondent terminate</w:t>
      </w:r>
      <w:r w:rsidR="00B4235C" w:rsidRPr="00793B10">
        <w:rPr>
          <w:rFonts w:ascii="Times New Roman" w:hAnsi="Times New Roman" w:cs="Times New Roman"/>
          <w:sz w:val="24"/>
          <w:szCs w:val="24"/>
        </w:rPr>
        <w:t>d</w:t>
      </w:r>
      <w:r w:rsidR="005379F4" w:rsidRPr="00793B10">
        <w:rPr>
          <w:rFonts w:ascii="Times New Roman" w:hAnsi="Times New Roman" w:cs="Times New Roman"/>
          <w:sz w:val="24"/>
          <w:szCs w:val="24"/>
        </w:rPr>
        <w:t xml:space="preserve"> his employment with the appellant because</w:t>
      </w:r>
      <w:r w:rsidR="00EF0E08" w:rsidRPr="00793B10">
        <w:rPr>
          <w:rFonts w:ascii="Times New Roman" w:hAnsi="Times New Roman" w:cs="Times New Roman"/>
          <w:sz w:val="24"/>
          <w:szCs w:val="24"/>
        </w:rPr>
        <w:t xml:space="preserve"> of such conduct.</w:t>
      </w:r>
    </w:p>
    <w:p w:rsidR="00EF0E08" w:rsidRPr="00793B10" w:rsidRDefault="00EF0E08" w:rsidP="00EF0E08">
      <w:pPr>
        <w:pStyle w:val="ListParagraph"/>
        <w:spacing w:after="0" w:line="240" w:lineRule="auto"/>
        <w:ind w:left="900"/>
        <w:jc w:val="both"/>
        <w:rPr>
          <w:rFonts w:ascii="Times New Roman" w:hAnsi="Times New Roman" w:cs="Times New Roman"/>
          <w:sz w:val="24"/>
          <w:szCs w:val="24"/>
        </w:rPr>
      </w:pPr>
    </w:p>
    <w:p w:rsidR="00625CD9" w:rsidRPr="00793B10" w:rsidRDefault="00DC689D" w:rsidP="00DC689D">
      <w:pPr>
        <w:spacing w:after="0" w:line="240" w:lineRule="auto"/>
        <w:jc w:val="both"/>
        <w:rPr>
          <w:rFonts w:ascii="Times New Roman" w:hAnsi="Times New Roman" w:cs="Times New Roman"/>
          <w:b/>
          <w:sz w:val="24"/>
          <w:szCs w:val="24"/>
          <w:u w:val="single"/>
        </w:rPr>
      </w:pPr>
      <w:r w:rsidRPr="00793B10">
        <w:rPr>
          <w:rFonts w:ascii="Times New Roman" w:hAnsi="Times New Roman" w:cs="Times New Roman"/>
          <w:b/>
          <w:sz w:val="24"/>
          <w:szCs w:val="24"/>
          <w:u w:val="single"/>
        </w:rPr>
        <w:t xml:space="preserve">WHETHER THE APPELLANT’S CONDUCT WAS SUCH THAT IT </w:t>
      </w:r>
    </w:p>
    <w:p w:rsidR="00E15919" w:rsidRPr="00793B10" w:rsidRDefault="00DC689D" w:rsidP="00DC689D">
      <w:pPr>
        <w:spacing w:after="0" w:line="240" w:lineRule="auto"/>
        <w:jc w:val="both"/>
        <w:rPr>
          <w:rFonts w:ascii="Times New Roman" w:hAnsi="Times New Roman" w:cs="Times New Roman"/>
          <w:b/>
          <w:sz w:val="24"/>
          <w:szCs w:val="24"/>
          <w:u w:val="single"/>
        </w:rPr>
      </w:pPr>
      <w:r w:rsidRPr="00793B10">
        <w:rPr>
          <w:rFonts w:ascii="Times New Roman" w:hAnsi="Times New Roman" w:cs="Times New Roman"/>
          <w:b/>
          <w:sz w:val="24"/>
          <w:szCs w:val="24"/>
          <w:u w:val="single"/>
        </w:rPr>
        <w:t>DELIBERATELY MADE EMPLOYMENT INTOLERABLE FOR THE RESPONDENT;</w:t>
      </w:r>
    </w:p>
    <w:p w:rsidR="006E2ECF" w:rsidRPr="00793B10" w:rsidRDefault="00D66782" w:rsidP="00DC689D">
      <w:pPr>
        <w:spacing w:after="0" w:line="240" w:lineRule="auto"/>
        <w:jc w:val="both"/>
        <w:rPr>
          <w:rFonts w:ascii="Times New Roman" w:hAnsi="Times New Roman" w:cs="Times New Roman"/>
          <w:sz w:val="24"/>
          <w:szCs w:val="24"/>
        </w:rPr>
      </w:pPr>
      <w:r w:rsidRPr="00793B10">
        <w:rPr>
          <w:rFonts w:ascii="Times New Roman" w:hAnsi="Times New Roman" w:cs="Times New Roman"/>
          <w:sz w:val="24"/>
          <w:szCs w:val="24"/>
        </w:rPr>
        <w:t xml:space="preserve"> </w:t>
      </w:r>
    </w:p>
    <w:p w:rsidR="00DC689D" w:rsidRPr="00793B10" w:rsidRDefault="00B4235C" w:rsidP="00DC689D">
      <w:pPr>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[30</w:t>
      </w:r>
      <w:r w:rsidR="00902E6F" w:rsidRPr="00793B10">
        <w:rPr>
          <w:rFonts w:ascii="Times New Roman" w:hAnsi="Times New Roman" w:cs="Times New Roman"/>
          <w:sz w:val="24"/>
          <w:szCs w:val="24"/>
        </w:rPr>
        <w:t>]</w:t>
      </w:r>
      <w:r w:rsidR="0033644B"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33644B" w:rsidRPr="00793B10">
        <w:rPr>
          <w:rFonts w:ascii="Times New Roman" w:hAnsi="Times New Roman" w:cs="Times New Roman"/>
          <w:sz w:val="24"/>
          <w:szCs w:val="24"/>
        </w:rPr>
        <w:t xml:space="preserve">The stance taken </w:t>
      </w:r>
      <w:r w:rsidR="00555AF4" w:rsidRPr="00793B10">
        <w:rPr>
          <w:rFonts w:ascii="Times New Roman" w:hAnsi="Times New Roman" w:cs="Times New Roman"/>
          <w:sz w:val="24"/>
          <w:szCs w:val="24"/>
        </w:rPr>
        <w:t>by the</w:t>
      </w:r>
      <w:r w:rsidR="00BD4931" w:rsidRPr="00793B10">
        <w:rPr>
          <w:rFonts w:ascii="Times New Roman" w:hAnsi="Times New Roman" w:cs="Times New Roman"/>
          <w:sz w:val="24"/>
          <w:szCs w:val="24"/>
        </w:rPr>
        <w:t xml:space="preserve"> appellant </w:t>
      </w:r>
      <w:r w:rsidR="0033644B" w:rsidRPr="00793B10">
        <w:rPr>
          <w:rFonts w:ascii="Times New Roman" w:hAnsi="Times New Roman" w:cs="Times New Roman"/>
          <w:sz w:val="24"/>
          <w:szCs w:val="24"/>
        </w:rPr>
        <w:t xml:space="preserve">was </w:t>
      </w:r>
      <w:r w:rsidR="00BD4931" w:rsidRPr="00793B10">
        <w:rPr>
          <w:rFonts w:ascii="Times New Roman" w:hAnsi="Times New Roman" w:cs="Times New Roman"/>
          <w:sz w:val="24"/>
          <w:szCs w:val="24"/>
        </w:rPr>
        <w:t>that the respondent was</w:t>
      </w:r>
      <w:r w:rsidR="0014248E" w:rsidRPr="00793B10">
        <w:rPr>
          <w:rFonts w:ascii="Times New Roman" w:hAnsi="Times New Roman" w:cs="Times New Roman"/>
          <w:sz w:val="24"/>
          <w:szCs w:val="24"/>
        </w:rPr>
        <w:t xml:space="preserve"> its employ</w:t>
      </w:r>
      <w:r w:rsidR="00BD4931" w:rsidRPr="00793B10">
        <w:rPr>
          <w:rFonts w:ascii="Times New Roman" w:hAnsi="Times New Roman" w:cs="Times New Roman"/>
          <w:sz w:val="24"/>
          <w:szCs w:val="24"/>
        </w:rPr>
        <w:t>ee</w:t>
      </w:r>
      <w:r w:rsidR="0014248E" w:rsidRPr="00793B10">
        <w:rPr>
          <w:rFonts w:ascii="Times New Roman" w:hAnsi="Times New Roman" w:cs="Times New Roman"/>
          <w:sz w:val="24"/>
          <w:szCs w:val="24"/>
        </w:rPr>
        <w:t xml:space="preserve"> up to the end of January 2013.</w:t>
      </w:r>
      <w:r w:rsidR="004537E6" w:rsidRPr="00793B10">
        <w:rPr>
          <w:rFonts w:ascii="Times New Roman" w:hAnsi="Times New Roman" w:cs="Times New Roman"/>
          <w:sz w:val="24"/>
          <w:szCs w:val="24"/>
        </w:rPr>
        <w:t xml:space="preserve"> </w:t>
      </w:r>
      <w:r w:rsidR="00BD4931" w:rsidRPr="00793B10">
        <w:rPr>
          <w:rFonts w:ascii="Times New Roman" w:hAnsi="Times New Roman" w:cs="Times New Roman"/>
          <w:sz w:val="24"/>
          <w:szCs w:val="24"/>
        </w:rPr>
        <w:t xml:space="preserve">This is evidenced by his conduct in attending at work during </w:t>
      </w:r>
      <w:r w:rsidR="00BD4931" w:rsidRPr="00793B10">
        <w:rPr>
          <w:rFonts w:ascii="Times New Roman" w:hAnsi="Times New Roman" w:cs="Times New Roman"/>
          <w:sz w:val="24"/>
          <w:szCs w:val="24"/>
        </w:rPr>
        <w:lastRenderedPageBreak/>
        <w:t>November to do the ha</w:t>
      </w:r>
      <w:r w:rsidR="00443AE4" w:rsidRPr="00793B10">
        <w:rPr>
          <w:rFonts w:ascii="Times New Roman" w:hAnsi="Times New Roman" w:cs="Times New Roman"/>
          <w:sz w:val="24"/>
          <w:szCs w:val="24"/>
        </w:rPr>
        <w:t>n</w:t>
      </w:r>
      <w:r w:rsidR="00BD4931" w:rsidRPr="00793B10">
        <w:rPr>
          <w:rFonts w:ascii="Times New Roman" w:hAnsi="Times New Roman" w:cs="Times New Roman"/>
          <w:sz w:val="24"/>
          <w:szCs w:val="24"/>
        </w:rPr>
        <w:t>dover takeover exercise as instructed by the appellant, the receipt of his salary and allowances including cellphone allowances up to the end</w:t>
      </w:r>
      <w:r w:rsidR="0033644B" w:rsidRPr="00793B10">
        <w:rPr>
          <w:rFonts w:ascii="Times New Roman" w:hAnsi="Times New Roman" w:cs="Times New Roman"/>
          <w:sz w:val="24"/>
          <w:szCs w:val="24"/>
        </w:rPr>
        <w:t xml:space="preserve"> of January 2013,</w:t>
      </w:r>
      <w:r w:rsidR="00BD4931" w:rsidRPr="00793B10">
        <w:rPr>
          <w:rFonts w:ascii="Times New Roman" w:hAnsi="Times New Roman" w:cs="Times New Roman"/>
          <w:sz w:val="24"/>
          <w:szCs w:val="24"/>
        </w:rPr>
        <w:t xml:space="preserve"> the request</w:t>
      </w:r>
      <w:r w:rsidR="0033644B" w:rsidRPr="00793B10">
        <w:rPr>
          <w:rFonts w:ascii="Times New Roman" w:hAnsi="Times New Roman" w:cs="Times New Roman"/>
          <w:sz w:val="24"/>
          <w:szCs w:val="24"/>
        </w:rPr>
        <w:t>,</w:t>
      </w:r>
      <w:r w:rsidR="00BD4931" w:rsidRPr="00793B10">
        <w:rPr>
          <w:rFonts w:ascii="Times New Roman" w:hAnsi="Times New Roman" w:cs="Times New Roman"/>
          <w:sz w:val="24"/>
          <w:szCs w:val="24"/>
        </w:rPr>
        <w:t xml:space="preserve"> as late as 15 January 2013</w:t>
      </w:r>
      <w:r w:rsidR="0033644B" w:rsidRPr="00793B10">
        <w:rPr>
          <w:rFonts w:ascii="Times New Roman" w:hAnsi="Times New Roman" w:cs="Times New Roman"/>
          <w:sz w:val="24"/>
          <w:szCs w:val="24"/>
        </w:rPr>
        <w:t>,</w:t>
      </w:r>
      <w:r w:rsidR="00BD4931" w:rsidRPr="00793B10">
        <w:rPr>
          <w:rFonts w:ascii="Times New Roman" w:hAnsi="Times New Roman" w:cs="Times New Roman"/>
          <w:sz w:val="24"/>
          <w:szCs w:val="24"/>
        </w:rPr>
        <w:t xml:space="preserve"> for documents required to prepare for the disciplinary hearing and the fact that at no stage had the respondent tendered his resignation from employment. </w:t>
      </w:r>
      <w:r w:rsidR="004537E6" w:rsidRPr="00793B10">
        <w:rPr>
          <w:rFonts w:ascii="Times New Roman" w:hAnsi="Times New Roman" w:cs="Times New Roman"/>
          <w:sz w:val="24"/>
          <w:szCs w:val="24"/>
        </w:rPr>
        <w:t>Therefore</w:t>
      </w:r>
      <w:r w:rsidR="00443AE4" w:rsidRPr="00793B10">
        <w:rPr>
          <w:rFonts w:ascii="Times New Roman" w:hAnsi="Times New Roman" w:cs="Times New Roman"/>
          <w:sz w:val="24"/>
          <w:szCs w:val="24"/>
        </w:rPr>
        <w:t>,</w:t>
      </w:r>
      <w:r w:rsidR="004537E6" w:rsidRPr="00793B10">
        <w:rPr>
          <w:rFonts w:ascii="Times New Roman" w:hAnsi="Times New Roman" w:cs="Times New Roman"/>
          <w:sz w:val="24"/>
          <w:szCs w:val="24"/>
        </w:rPr>
        <w:t xml:space="preserve"> </w:t>
      </w:r>
      <w:r w:rsidR="0033644B" w:rsidRPr="00793B10">
        <w:rPr>
          <w:rFonts w:ascii="Times New Roman" w:hAnsi="Times New Roman" w:cs="Times New Roman"/>
          <w:sz w:val="24"/>
          <w:szCs w:val="24"/>
        </w:rPr>
        <w:t>so it was submitted,</w:t>
      </w:r>
      <w:r w:rsidR="0030095A" w:rsidRPr="00793B10">
        <w:rPr>
          <w:rFonts w:ascii="Times New Roman" w:hAnsi="Times New Roman" w:cs="Times New Roman"/>
          <w:sz w:val="24"/>
          <w:szCs w:val="24"/>
        </w:rPr>
        <w:t xml:space="preserve"> by not reporting for duty on the 1</w:t>
      </w:r>
      <w:r w:rsidR="0030095A" w:rsidRPr="00793B10">
        <w:rPr>
          <w:rFonts w:ascii="Times New Roman" w:hAnsi="Times New Roman" w:cs="Times New Roman"/>
          <w:sz w:val="24"/>
          <w:szCs w:val="24"/>
          <w:vertAlign w:val="superscript"/>
        </w:rPr>
        <w:t>st</w:t>
      </w:r>
      <w:r w:rsidR="0030095A" w:rsidRPr="00793B10">
        <w:rPr>
          <w:rFonts w:ascii="Times New Roman" w:hAnsi="Times New Roman" w:cs="Times New Roman"/>
          <w:sz w:val="24"/>
          <w:szCs w:val="24"/>
        </w:rPr>
        <w:t xml:space="preserve"> January </w:t>
      </w:r>
      <w:r w:rsidR="00902E6F" w:rsidRPr="00793B10">
        <w:rPr>
          <w:rFonts w:ascii="Times New Roman" w:hAnsi="Times New Roman" w:cs="Times New Roman"/>
          <w:sz w:val="24"/>
          <w:szCs w:val="24"/>
        </w:rPr>
        <w:t xml:space="preserve">2013 </w:t>
      </w:r>
      <w:r w:rsidR="0030095A" w:rsidRPr="00793B10">
        <w:rPr>
          <w:rFonts w:ascii="Times New Roman" w:hAnsi="Times New Roman" w:cs="Times New Roman"/>
          <w:sz w:val="24"/>
          <w:szCs w:val="24"/>
        </w:rPr>
        <w:t xml:space="preserve">the employee </w:t>
      </w:r>
      <w:r w:rsidR="004537E6" w:rsidRPr="00793B10">
        <w:rPr>
          <w:rFonts w:ascii="Times New Roman" w:hAnsi="Times New Roman" w:cs="Times New Roman"/>
          <w:sz w:val="24"/>
          <w:szCs w:val="24"/>
        </w:rPr>
        <w:t>c</w:t>
      </w:r>
      <w:r w:rsidR="00443AE4" w:rsidRPr="00793B10">
        <w:rPr>
          <w:rFonts w:ascii="Times New Roman" w:hAnsi="Times New Roman" w:cs="Times New Roman"/>
          <w:sz w:val="24"/>
          <w:szCs w:val="24"/>
        </w:rPr>
        <w:t xml:space="preserve">ommitted the misconduct charged and the disciplinary committee had correctly </w:t>
      </w:r>
      <w:r w:rsidR="0033644B" w:rsidRPr="00793B10">
        <w:rPr>
          <w:rFonts w:ascii="Times New Roman" w:hAnsi="Times New Roman" w:cs="Times New Roman"/>
          <w:sz w:val="24"/>
          <w:szCs w:val="24"/>
        </w:rPr>
        <w:t>found him guilty as charged</w:t>
      </w:r>
      <w:r w:rsidR="00443AE4" w:rsidRPr="00793B10">
        <w:rPr>
          <w:rFonts w:ascii="Times New Roman" w:hAnsi="Times New Roman" w:cs="Times New Roman"/>
          <w:sz w:val="24"/>
          <w:szCs w:val="24"/>
        </w:rPr>
        <w:t xml:space="preserve">. </w:t>
      </w:r>
    </w:p>
    <w:p w:rsidR="004537E6" w:rsidRPr="00793B10" w:rsidRDefault="00443AE4" w:rsidP="00DC689D">
      <w:pPr>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 xml:space="preserve"> </w:t>
      </w:r>
    </w:p>
    <w:p w:rsidR="007C2FEB" w:rsidRPr="00793B10" w:rsidRDefault="00B4235C" w:rsidP="00773895">
      <w:pPr>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 xml:space="preserve">[31] </w:t>
      </w:r>
      <w:r w:rsidR="0057367F">
        <w:rPr>
          <w:rFonts w:ascii="Times New Roman" w:hAnsi="Times New Roman" w:cs="Times New Roman"/>
          <w:sz w:val="24"/>
          <w:szCs w:val="24"/>
        </w:rPr>
        <w:t xml:space="preserve">   </w:t>
      </w:r>
      <w:r w:rsidR="00443AE4" w:rsidRPr="00793B10">
        <w:rPr>
          <w:rFonts w:ascii="Times New Roman" w:hAnsi="Times New Roman" w:cs="Times New Roman"/>
          <w:sz w:val="24"/>
          <w:szCs w:val="24"/>
        </w:rPr>
        <w:t>It was also submitted on behalf of the appellant that the respondent</w:t>
      </w:r>
      <w:r w:rsidR="00B276E6" w:rsidRPr="00793B10">
        <w:rPr>
          <w:rFonts w:ascii="Times New Roman" w:hAnsi="Times New Roman" w:cs="Times New Roman"/>
          <w:sz w:val="24"/>
          <w:szCs w:val="24"/>
        </w:rPr>
        <w:t>,</w:t>
      </w:r>
      <w:r w:rsidR="00443AE4" w:rsidRPr="00793B10">
        <w:rPr>
          <w:rFonts w:ascii="Times New Roman" w:hAnsi="Times New Roman" w:cs="Times New Roman"/>
          <w:sz w:val="24"/>
          <w:szCs w:val="24"/>
        </w:rPr>
        <w:t xml:space="preserve"> like all other executive employees</w:t>
      </w:r>
      <w:r w:rsidR="00B276E6" w:rsidRPr="00793B10">
        <w:rPr>
          <w:rFonts w:ascii="Times New Roman" w:hAnsi="Times New Roman" w:cs="Times New Roman"/>
          <w:sz w:val="24"/>
          <w:szCs w:val="24"/>
        </w:rPr>
        <w:t>,</w:t>
      </w:r>
      <w:r w:rsidR="00443AE4" w:rsidRPr="00793B10">
        <w:rPr>
          <w:rFonts w:ascii="Times New Roman" w:hAnsi="Times New Roman" w:cs="Times New Roman"/>
          <w:sz w:val="24"/>
          <w:szCs w:val="24"/>
        </w:rPr>
        <w:t xml:space="preserve"> was bound by the transfer</w:t>
      </w:r>
      <w:r w:rsidR="00555AF4" w:rsidRPr="00793B10">
        <w:rPr>
          <w:rFonts w:ascii="Times New Roman" w:hAnsi="Times New Roman" w:cs="Times New Roman"/>
          <w:sz w:val="24"/>
          <w:szCs w:val="24"/>
        </w:rPr>
        <w:t>ability clause in the</w:t>
      </w:r>
      <w:r w:rsidR="00443AE4" w:rsidRPr="00793B10">
        <w:rPr>
          <w:rFonts w:ascii="Times New Roman" w:hAnsi="Times New Roman" w:cs="Times New Roman"/>
          <w:sz w:val="24"/>
          <w:szCs w:val="24"/>
        </w:rPr>
        <w:t xml:space="preserve"> code of </w:t>
      </w:r>
      <w:r w:rsidR="00555AF4" w:rsidRPr="00793B10">
        <w:rPr>
          <w:rFonts w:ascii="Times New Roman" w:hAnsi="Times New Roman" w:cs="Times New Roman"/>
          <w:sz w:val="24"/>
          <w:szCs w:val="24"/>
        </w:rPr>
        <w:t xml:space="preserve">conduct governing </w:t>
      </w:r>
      <w:r w:rsidR="00443AE4" w:rsidRPr="00793B10">
        <w:rPr>
          <w:rFonts w:ascii="Times New Roman" w:hAnsi="Times New Roman" w:cs="Times New Roman"/>
          <w:sz w:val="24"/>
          <w:szCs w:val="24"/>
        </w:rPr>
        <w:t>the appellant</w:t>
      </w:r>
      <w:r w:rsidR="00555AF4" w:rsidRPr="00793B10">
        <w:rPr>
          <w:rFonts w:ascii="Times New Roman" w:hAnsi="Times New Roman" w:cs="Times New Roman"/>
          <w:sz w:val="24"/>
          <w:szCs w:val="24"/>
        </w:rPr>
        <w:t xml:space="preserve"> and its employees</w:t>
      </w:r>
      <w:r w:rsidR="00443AE4" w:rsidRPr="00793B10">
        <w:rPr>
          <w:rFonts w:ascii="Times New Roman" w:hAnsi="Times New Roman" w:cs="Times New Roman"/>
          <w:sz w:val="24"/>
          <w:szCs w:val="24"/>
        </w:rPr>
        <w:t>.</w:t>
      </w:r>
    </w:p>
    <w:p w:rsidR="00443AE4" w:rsidRPr="00793B10" w:rsidRDefault="00443AE4" w:rsidP="007C2FEB">
      <w:pPr>
        <w:spacing w:after="0" w:line="24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 xml:space="preserve"> </w:t>
      </w:r>
    </w:p>
    <w:p w:rsidR="004537E6" w:rsidRPr="00793B10" w:rsidRDefault="00B4235C" w:rsidP="00773895">
      <w:pPr>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[32</w:t>
      </w:r>
      <w:r w:rsidR="00601599"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4537E6" w:rsidRPr="00793B10">
        <w:rPr>
          <w:rFonts w:ascii="Times New Roman" w:hAnsi="Times New Roman" w:cs="Times New Roman"/>
          <w:sz w:val="24"/>
          <w:szCs w:val="24"/>
        </w:rPr>
        <w:t xml:space="preserve">On behalf of the respondent however, it was contended </w:t>
      </w:r>
      <w:r w:rsidR="005F30EA" w:rsidRPr="00793B10">
        <w:rPr>
          <w:rFonts w:ascii="Times New Roman" w:hAnsi="Times New Roman" w:cs="Times New Roman"/>
          <w:sz w:val="24"/>
          <w:szCs w:val="24"/>
        </w:rPr>
        <w:t xml:space="preserve"> </w:t>
      </w:r>
      <w:r w:rsidR="004537E6" w:rsidRPr="00793B10">
        <w:rPr>
          <w:rFonts w:ascii="Times New Roman" w:hAnsi="Times New Roman" w:cs="Times New Roman"/>
          <w:sz w:val="24"/>
          <w:szCs w:val="24"/>
        </w:rPr>
        <w:t>that</w:t>
      </w:r>
      <w:r w:rsidR="00443AE4" w:rsidRPr="00793B10">
        <w:rPr>
          <w:rFonts w:ascii="Times New Roman" w:hAnsi="Times New Roman" w:cs="Times New Roman"/>
          <w:sz w:val="24"/>
          <w:szCs w:val="24"/>
        </w:rPr>
        <w:t xml:space="preserve"> because the appellant had not given to him the booklet menti</w:t>
      </w:r>
      <w:r w:rsidR="005F30EA" w:rsidRPr="00793B10">
        <w:rPr>
          <w:rFonts w:ascii="Times New Roman" w:hAnsi="Times New Roman" w:cs="Times New Roman"/>
          <w:sz w:val="24"/>
          <w:szCs w:val="24"/>
        </w:rPr>
        <w:t>o</w:t>
      </w:r>
      <w:r w:rsidR="00443AE4" w:rsidRPr="00793B10">
        <w:rPr>
          <w:rFonts w:ascii="Times New Roman" w:hAnsi="Times New Roman" w:cs="Times New Roman"/>
          <w:sz w:val="24"/>
          <w:szCs w:val="24"/>
        </w:rPr>
        <w:t>ned</w:t>
      </w:r>
      <w:r w:rsidR="00555AF4" w:rsidRPr="00793B10">
        <w:rPr>
          <w:rFonts w:ascii="Times New Roman" w:hAnsi="Times New Roman" w:cs="Times New Roman"/>
          <w:sz w:val="24"/>
          <w:szCs w:val="24"/>
        </w:rPr>
        <w:t xml:space="preserve"> in clause 10 of the agreement</w:t>
      </w:r>
      <w:r w:rsidR="00555AF4" w:rsidRPr="00793B10">
        <w:rPr>
          <w:rStyle w:val="FootnoteReference"/>
          <w:rFonts w:ascii="Times New Roman" w:hAnsi="Times New Roman" w:cs="Times New Roman"/>
          <w:sz w:val="24"/>
          <w:szCs w:val="24"/>
        </w:rPr>
        <w:footnoteReference w:id="4"/>
      </w:r>
      <w:r w:rsidR="00555AF4" w:rsidRPr="00793B10">
        <w:rPr>
          <w:rFonts w:ascii="Times New Roman" w:hAnsi="Times New Roman" w:cs="Times New Roman"/>
          <w:sz w:val="24"/>
          <w:szCs w:val="24"/>
        </w:rPr>
        <w:t>, an omission which was contrary to the peremptory provisions of s</w:t>
      </w:r>
      <w:r w:rsidR="00773895" w:rsidRPr="00793B10">
        <w:rPr>
          <w:rFonts w:ascii="Times New Roman" w:hAnsi="Times New Roman" w:cs="Times New Roman"/>
          <w:sz w:val="24"/>
          <w:szCs w:val="24"/>
        </w:rPr>
        <w:t xml:space="preserve"> </w:t>
      </w:r>
      <w:r w:rsidR="00555AF4" w:rsidRPr="00793B10">
        <w:rPr>
          <w:rFonts w:ascii="Times New Roman" w:hAnsi="Times New Roman" w:cs="Times New Roman"/>
          <w:sz w:val="24"/>
          <w:szCs w:val="24"/>
        </w:rPr>
        <w:t xml:space="preserve">12 </w:t>
      </w:r>
      <w:r w:rsidR="00601599" w:rsidRPr="00793B10">
        <w:rPr>
          <w:rFonts w:ascii="Times New Roman" w:hAnsi="Times New Roman" w:cs="Times New Roman"/>
          <w:sz w:val="24"/>
          <w:szCs w:val="24"/>
        </w:rPr>
        <w:t>(2) (d)of the Act,</w:t>
      </w:r>
      <w:r w:rsidR="00443AE4" w:rsidRPr="00793B10">
        <w:rPr>
          <w:rFonts w:ascii="Times New Roman" w:hAnsi="Times New Roman" w:cs="Times New Roman"/>
          <w:sz w:val="24"/>
          <w:szCs w:val="24"/>
        </w:rPr>
        <w:t xml:space="preserve"> he was not bound by its terms and was not transferable. Accordingly</w:t>
      </w:r>
      <w:r w:rsidR="00601599" w:rsidRPr="00793B10">
        <w:rPr>
          <w:rFonts w:ascii="Times New Roman" w:hAnsi="Times New Roman" w:cs="Times New Roman"/>
          <w:sz w:val="24"/>
          <w:szCs w:val="24"/>
        </w:rPr>
        <w:t>,</w:t>
      </w:r>
      <w:r w:rsidR="00443AE4" w:rsidRPr="00793B10">
        <w:rPr>
          <w:rFonts w:ascii="Times New Roman" w:hAnsi="Times New Roman" w:cs="Times New Roman"/>
          <w:sz w:val="24"/>
          <w:szCs w:val="24"/>
        </w:rPr>
        <w:t xml:space="preserve"> by transferring him to Victoria Falls</w:t>
      </w:r>
      <w:r w:rsidR="005F30EA" w:rsidRPr="00793B10">
        <w:rPr>
          <w:rFonts w:ascii="Times New Roman" w:hAnsi="Times New Roman" w:cs="Times New Roman"/>
          <w:sz w:val="24"/>
          <w:szCs w:val="24"/>
        </w:rPr>
        <w:t xml:space="preserve"> </w:t>
      </w:r>
      <w:r w:rsidR="00443AE4" w:rsidRPr="00793B10">
        <w:rPr>
          <w:rFonts w:ascii="Times New Roman" w:hAnsi="Times New Roman" w:cs="Times New Roman"/>
          <w:sz w:val="24"/>
          <w:szCs w:val="24"/>
        </w:rPr>
        <w:t>in breach of the terms of his contract of employment</w:t>
      </w:r>
      <w:r w:rsidR="005F30EA" w:rsidRPr="00793B10">
        <w:rPr>
          <w:rFonts w:ascii="Times New Roman" w:hAnsi="Times New Roman" w:cs="Times New Roman"/>
          <w:sz w:val="24"/>
          <w:szCs w:val="24"/>
        </w:rPr>
        <w:t xml:space="preserve"> (which terms he alleged were contained in </w:t>
      </w:r>
      <w:r w:rsidR="00443AE4" w:rsidRPr="00793B10">
        <w:rPr>
          <w:rFonts w:ascii="Times New Roman" w:hAnsi="Times New Roman" w:cs="Times New Roman"/>
          <w:sz w:val="24"/>
          <w:szCs w:val="24"/>
        </w:rPr>
        <w:t>the letter of employment</w:t>
      </w:r>
      <w:r w:rsidR="005F30EA" w:rsidRPr="00793B10">
        <w:rPr>
          <w:rFonts w:ascii="Times New Roman" w:hAnsi="Times New Roman" w:cs="Times New Roman"/>
          <w:sz w:val="24"/>
          <w:szCs w:val="24"/>
        </w:rPr>
        <w:t>)</w:t>
      </w:r>
      <w:r w:rsidR="00601599" w:rsidRPr="00793B10">
        <w:rPr>
          <w:rStyle w:val="FootnoteReference"/>
          <w:rFonts w:ascii="Times New Roman" w:hAnsi="Times New Roman" w:cs="Times New Roman"/>
          <w:sz w:val="24"/>
          <w:szCs w:val="24"/>
        </w:rPr>
        <w:footnoteReference w:id="5"/>
      </w:r>
      <w:r w:rsidR="00443AE4" w:rsidRPr="00793B10">
        <w:rPr>
          <w:rFonts w:ascii="Times New Roman" w:hAnsi="Times New Roman" w:cs="Times New Roman"/>
          <w:sz w:val="24"/>
          <w:szCs w:val="24"/>
        </w:rPr>
        <w:t xml:space="preserve">, </w:t>
      </w:r>
      <w:r w:rsidR="004537E6" w:rsidRPr="00793B10">
        <w:rPr>
          <w:rFonts w:ascii="Times New Roman" w:hAnsi="Times New Roman" w:cs="Times New Roman"/>
          <w:sz w:val="24"/>
          <w:szCs w:val="24"/>
        </w:rPr>
        <w:t>the appellant</w:t>
      </w:r>
      <w:r w:rsidR="00601599" w:rsidRPr="00793B10">
        <w:rPr>
          <w:rFonts w:ascii="Times New Roman" w:hAnsi="Times New Roman" w:cs="Times New Roman"/>
          <w:sz w:val="24"/>
          <w:szCs w:val="24"/>
        </w:rPr>
        <w:t xml:space="preserve"> had</w:t>
      </w:r>
      <w:r w:rsidR="004537E6" w:rsidRPr="00793B10">
        <w:rPr>
          <w:rFonts w:ascii="Times New Roman" w:hAnsi="Times New Roman" w:cs="Times New Roman"/>
          <w:sz w:val="24"/>
          <w:szCs w:val="24"/>
        </w:rPr>
        <w:t xml:space="preserve"> made continued employment with it intolerable. </w:t>
      </w:r>
    </w:p>
    <w:p w:rsidR="005F30EA" w:rsidRPr="00793B10" w:rsidRDefault="005F30EA" w:rsidP="006E2ECF">
      <w:pPr>
        <w:spacing w:after="0" w:line="480" w:lineRule="auto"/>
        <w:jc w:val="both"/>
        <w:rPr>
          <w:rFonts w:ascii="Times New Roman" w:hAnsi="Times New Roman" w:cs="Times New Roman"/>
          <w:sz w:val="24"/>
          <w:szCs w:val="24"/>
        </w:rPr>
      </w:pPr>
    </w:p>
    <w:p w:rsidR="00B1323D" w:rsidRPr="00793B10" w:rsidRDefault="00B4235C" w:rsidP="00773895">
      <w:pPr>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[33</w:t>
      </w:r>
      <w:r w:rsidR="00773895"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773895" w:rsidRPr="00793B10">
        <w:rPr>
          <w:rFonts w:ascii="Times New Roman" w:hAnsi="Times New Roman" w:cs="Times New Roman"/>
          <w:sz w:val="24"/>
          <w:szCs w:val="24"/>
        </w:rPr>
        <w:t>The</w:t>
      </w:r>
      <w:r w:rsidR="00B1323D" w:rsidRPr="00793B10">
        <w:rPr>
          <w:rFonts w:ascii="Times New Roman" w:hAnsi="Times New Roman" w:cs="Times New Roman"/>
          <w:sz w:val="24"/>
          <w:szCs w:val="24"/>
        </w:rPr>
        <w:t xml:space="preserve"> letter of transfer e</w:t>
      </w:r>
      <w:r w:rsidR="00773895" w:rsidRPr="00793B10">
        <w:rPr>
          <w:rFonts w:ascii="Times New Roman" w:hAnsi="Times New Roman" w:cs="Times New Roman"/>
          <w:sz w:val="24"/>
          <w:szCs w:val="24"/>
        </w:rPr>
        <w:t xml:space="preserve">xplained in clear terms why the </w:t>
      </w:r>
      <w:r w:rsidR="00B1323D" w:rsidRPr="00793B10">
        <w:rPr>
          <w:rFonts w:ascii="Times New Roman" w:hAnsi="Times New Roman" w:cs="Times New Roman"/>
          <w:sz w:val="24"/>
          <w:szCs w:val="24"/>
        </w:rPr>
        <w:t xml:space="preserve">respondent was being transferred.  The correspondence set out above clearly showed that the respondent was not </w:t>
      </w:r>
      <w:r w:rsidR="00B1323D" w:rsidRPr="00793B10">
        <w:rPr>
          <w:rFonts w:ascii="Times New Roman" w:hAnsi="Times New Roman" w:cs="Times New Roman"/>
          <w:sz w:val="24"/>
          <w:szCs w:val="24"/>
        </w:rPr>
        <w:lastRenderedPageBreak/>
        <w:t>performing up to standard and that under his watch the hotel had reached a</w:t>
      </w:r>
      <w:r w:rsidR="00601599" w:rsidRPr="00793B10">
        <w:rPr>
          <w:rFonts w:ascii="Times New Roman" w:hAnsi="Times New Roman" w:cs="Times New Roman"/>
          <w:sz w:val="24"/>
          <w:szCs w:val="24"/>
        </w:rPr>
        <w:t xml:space="preserve"> state of near insolvency. </w:t>
      </w:r>
      <w:r w:rsidR="00EF6498" w:rsidRPr="00793B10">
        <w:rPr>
          <w:rFonts w:ascii="Times New Roman" w:hAnsi="Times New Roman" w:cs="Times New Roman"/>
          <w:sz w:val="24"/>
          <w:szCs w:val="24"/>
        </w:rPr>
        <w:t xml:space="preserve"> This state of affairs covered</w:t>
      </w:r>
      <w:r w:rsidRPr="00793B10">
        <w:rPr>
          <w:rFonts w:ascii="Times New Roman" w:hAnsi="Times New Roman" w:cs="Times New Roman"/>
          <w:sz w:val="24"/>
          <w:szCs w:val="24"/>
        </w:rPr>
        <w:t xml:space="preserve"> a period of</w:t>
      </w:r>
      <w:r w:rsidR="00B1323D" w:rsidRPr="00793B10">
        <w:rPr>
          <w:rFonts w:ascii="Times New Roman" w:hAnsi="Times New Roman" w:cs="Times New Roman"/>
          <w:sz w:val="24"/>
          <w:szCs w:val="24"/>
        </w:rPr>
        <w:t xml:space="preserve"> two years after the appellant was hired to ‘turnaround</w:t>
      </w:r>
      <w:r w:rsidR="00CF4271" w:rsidRPr="00793B10">
        <w:rPr>
          <w:rFonts w:ascii="Times New Roman" w:hAnsi="Times New Roman" w:cs="Times New Roman"/>
          <w:sz w:val="24"/>
          <w:szCs w:val="24"/>
        </w:rPr>
        <w:t>’</w:t>
      </w:r>
      <w:r w:rsidR="0091221A" w:rsidRPr="00793B10">
        <w:rPr>
          <w:rFonts w:ascii="Times New Roman" w:hAnsi="Times New Roman" w:cs="Times New Roman"/>
          <w:sz w:val="24"/>
          <w:szCs w:val="24"/>
        </w:rPr>
        <w:t xml:space="preserve"> the fortunes of the hotel.  </w:t>
      </w:r>
      <w:r w:rsidR="00B1323D" w:rsidRPr="00793B10">
        <w:rPr>
          <w:rFonts w:ascii="Times New Roman" w:hAnsi="Times New Roman" w:cs="Times New Roman"/>
          <w:sz w:val="24"/>
          <w:szCs w:val="24"/>
        </w:rPr>
        <w:t xml:space="preserve">In these circumstances </w:t>
      </w:r>
      <w:r w:rsidR="00B276E6" w:rsidRPr="00793B10">
        <w:rPr>
          <w:rFonts w:ascii="Times New Roman" w:hAnsi="Times New Roman" w:cs="Times New Roman"/>
          <w:sz w:val="24"/>
          <w:szCs w:val="24"/>
        </w:rPr>
        <w:t xml:space="preserve">I venture to suggest that </w:t>
      </w:r>
      <w:r w:rsidR="00CB3229" w:rsidRPr="00793B10">
        <w:rPr>
          <w:rFonts w:ascii="Times New Roman" w:hAnsi="Times New Roman" w:cs="Times New Roman"/>
          <w:sz w:val="24"/>
          <w:szCs w:val="24"/>
        </w:rPr>
        <w:t>an employer</w:t>
      </w:r>
      <w:r w:rsidR="00B1323D" w:rsidRPr="00793B10">
        <w:rPr>
          <w:rFonts w:ascii="Times New Roman" w:hAnsi="Times New Roman" w:cs="Times New Roman"/>
          <w:sz w:val="24"/>
          <w:szCs w:val="24"/>
        </w:rPr>
        <w:t xml:space="preserve"> would be within </w:t>
      </w:r>
      <w:r w:rsidR="00601599" w:rsidRPr="00793B10">
        <w:rPr>
          <w:rFonts w:ascii="Times New Roman" w:hAnsi="Times New Roman" w:cs="Times New Roman"/>
          <w:sz w:val="24"/>
          <w:szCs w:val="24"/>
        </w:rPr>
        <w:t xml:space="preserve">its </w:t>
      </w:r>
      <w:r w:rsidR="00B1323D" w:rsidRPr="00793B10">
        <w:rPr>
          <w:rFonts w:ascii="Times New Roman" w:hAnsi="Times New Roman" w:cs="Times New Roman"/>
          <w:sz w:val="24"/>
          <w:szCs w:val="24"/>
        </w:rPr>
        <w:t xml:space="preserve">rights to </w:t>
      </w:r>
      <w:r w:rsidR="00601599" w:rsidRPr="00793B10">
        <w:rPr>
          <w:rFonts w:ascii="Times New Roman" w:hAnsi="Times New Roman" w:cs="Times New Roman"/>
          <w:sz w:val="24"/>
          <w:szCs w:val="24"/>
        </w:rPr>
        <w:t>terminate</w:t>
      </w:r>
      <w:r w:rsidR="00B1323D" w:rsidRPr="00793B10">
        <w:rPr>
          <w:rFonts w:ascii="Times New Roman" w:hAnsi="Times New Roman" w:cs="Times New Roman"/>
          <w:sz w:val="24"/>
          <w:szCs w:val="24"/>
        </w:rPr>
        <w:t xml:space="preserve"> the employment contract on notice if so minded. </w:t>
      </w:r>
      <w:r w:rsidR="00205E4E" w:rsidRPr="00793B10">
        <w:rPr>
          <w:rFonts w:ascii="Times New Roman" w:hAnsi="Times New Roman" w:cs="Times New Roman"/>
          <w:sz w:val="24"/>
          <w:szCs w:val="24"/>
        </w:rPr>
        <w:t xml:space="preserve"> </w:t>
      </w:r>
      <w:r w:rsidR="00B276E6" w:rsidRPr="00793B10">
        <w:rPr>
          <w:rFonts w:ascii="Times New Roman" w:hAnsi="Times New Roman" w:cs="Times New Roman"/>
          <w:sz w:val="24"/>
          <w:szCs w:val="24"/>
        </w:rPr>
        <w:t>H</w:t>
      </w:r>
      <w:r w:rsidR="005F30EA" w:rsidRPr="00793B10">
        <w:rPr>
          <w:rFonts w:ascii="Times New Roman" w:hAnsi="Times New Roman" w:cs="Times New Roman"/>
          <w:sz w:val="24"/>
          <w:szCs w:val="24"/>
        </w:rPr>
        <w:t xml:space="preserve">owever, the appellant did not adopt that course. </w:t>
      </w:r>
      <w:r w:rsidR="00B1323D" w:rsidRPr="00793B10">
        <w:rPr>
          <w:rFonts w:ascii="Times New Roman" w:hAnsi="Times New Roman" w:cs="Times New Roman"/>
          <w:sz w:val="24"/>
          <w:szCs w:val="24"/>
        </w:rPr>
        <w:t>The transfer was a lateral one to the A</w:t>
      </w:r>
      <w:r w:rsidR="00CF4271" w:rsidRPr="00793B10">
        <w:rPr>
          <w:rFonts w:ascii="Times New Roman" w:hAnsi="Times New Roman" w:cs="Times New Roman"/>
          <w:sz w:val="24"/>
          <w:szCs w:val="24"/>
        </w:rPr>
        <w:t>’</w:t>
      </w:r>
      <w:r w:rsidR="00B1323D" w:rsidRPr="00793B10">
        <w:rPr>
          <w:rFonts w:ascii="Times New Roman" w:hAnsi="Times New Roman" w:cs="Times New Roman"/>
          <w:sz w:val="24"/>
          <w:szCs w:val="24"/>
        </w:rPr>
        <w:t xml:space="preserve">Zambezi </w:t>
      </w:r>
      <w:r w:rsidR="005F30EA" w:rsidRPr="00793B10">
        <w:rPr>
          <w:rFonts w:ascii="Times New Roman" w:hAnsi="Times New Roman" w:cs="Times New Roman"/>
          <w:sz w:val="24"/>
          <w:szCs w:val="24"/>
        </w:rPr>
        <w:t xml:space="preserve">River Lodge </w:t>
      </w:r>
      <w:r w:rsidR="00B1323D" w:rsidRPr="00793B10">
        <w:rPr>
          <w:rFonts w:ascii="Times New Roman" w:hAnsi="Times New Roman" w:cs="Times New Roman"/>
          <w:sz w:val="24"/>
          <w:szCs w:val="24"/>
        </w:rPr>
        <w:t xml:space="preserve">which is in the tourism hub of </w:t>
      </w:r>
      <w:r w:rsidR="00205E4E" w:rsidRPr="00793B10">
        <w:rPr>
          <w:rFonts w:ascii="Times New Roman" w:hAnsi="Times New Roman" w:cs="Times New Roman"/>
          <w:sz w:val="24"/>
          <w:szCs w:val="24"/>
        </w:rPr>
        <w:t>Victoria Falls</w:t>
      </w:r>
      <w:r w:rsidR="00B1323D" w:rsidRPr="00793B10">
        <w:rPr>
          <w:rFonts w:ascii="Times New Roman" w:hAnsi="Times New Roman" w:cs="Times New Roman"/>
          <w:sz w:val="24"/>
          <w:szCs w:val="24"/>
        </w:rPr>
        <w:t xml:space="preserve"> </w:t>
      </w:r>
      <w:r w:rsidR="00BD7A9C" w:rsidRPr="00793B10">
        <w:rPr>
          <w:rFonts w:ascii="Times New Roman" w:hAnsi="Times New Roman" w:cs="Times New Roman"/>
          <w:sz w:val="24"/>
          <w:szCs w:val="24"/>
        </w:rPr>
        <w:t xml:space="preserve">and </w:t>
      </w:r>
      <w:r w:rsidR="00B1323D" w:rsidRPr="00793B10">
        <w:rPr>
          <w:rFonts w:ascii="Times New Roman" w:hAnsi="Times New Roman" w:cs="Times New Roman"/>
          <w:sz w:val="24"/>
          <w:szCs w:val="24"/>
        </w:rPr>
        <w:t>which was encoun</w:t>
      </w:r>
      <w:r w:rsidR="00205E4E" w:rsidRPr="00793B10">
        <w:rPr>
          <w:rFonts w:ascii="Times New Roman" w:hAnsi="Times New Roman" w:cs="Times New Roman"/>
          <w:sz w:val="24"/>
          <w:szCs w:val="24"/>
        </w:rPr>
        <w:t xml:space="preserve">tering no operational problems.  </w:t>
      </w:r>
      <w:r w:rsidR="00B1323D" w:rsidRPr="00793B10">
        <w:rPr>
          <w:rFonts w:ascii="Times New Roman" w:hAnsi="Times New Roman" w:cs="Times New Roman"/>
          <w:sz w:val="24"/>
          <w:szCs w:val="24"/>
        </w:rPr>
        <w:t>That posting</w:t>
      </w:r>
      <w:r w:rsidR="005F30EA" w:rsidRPr="00793B10">
        <w:rPr>
          <w:rFonts w:ascii="Times New Roman" w:hAnsi="Times New Roman" w:cs="Times New Roman"/>
          <w:sz w:val="24"/>
          <w:szCs w:val="24"/>
        </w:rPr>
        <w:t>, the appellant explained,</w:t>
      </w:r>
      <w:r w:rsidR="00B1323D" w:rsidRPr="00793B10">
        <w:rPr>
          <w:rFonts w:ascii="Times New Roman" w:hAnsi="Times New Roman" w:cs="Times New Roman"/>
          <w:sz w:val="24"/>
          <w:szCs w:val="24"/>
        </w:rPr>
        <w:t xml:space="preserve"> would allow the respondent </w:t>
      </w:r>
      <w:r w:rsidR="00BD7A9C" w:rsidRPr="00793B10">
        <w:rPr>
          <w:rFonts w:ascii="Times New Roman" w:hAnsi="Times New Roman" w:cs="Times New Roman"/>
          <w:sz w:val="24"/>
          <w:szCs w:val="24"/>
        </w:rPr>
        <w:t>both</w:t>
      </w:r>
      <w:r w:rsidR="00B1323D" w:rsidRPr="00793B10">
        <w:rPr>
          <w:rFonts w:ascii="Times New Roman" w:hAnsi="Times New Roman" w:cs="Times New Roman"/>
          <w:sz w:val="24"/>
          <w:szCs w:val="24"/>
        </w:rPr>
        <w:t xml:space="preserve"> to acquaint himself with the Zimbabwe hospitality indu</w:t>
      </w:r>
      <w:r w:rsidR="00BD7A9C" w:rsidRPr="00793B10">
        <w:rPr>
          <w:rFonts w:ascii="Times New Roman" w:hAnsi="Times New Roman" w:cs="Times New Roman"/>
          <w:sz w:val="24"/>
          <w:szCs w:val="24"/>
        </w:rPr>
        <w:t>stry and to share his expertise w</w:t>
      </w:r>
      <w:r w:rsidR="00D15670" w:rsidRPr="00793B10">
        <w:rPr>
          <w:rFonts w:ascii="Times New Roman" w:hAnsi="Times New Roman" w:cs="Times New Roman"/>
          <w:sz w:val="24"/>
          <w:szCs w:val="24"/>
        </w:rPr>
        <w:t>ith the manager of the Rainbow H</w:t>
      </w:r>
      <w:r w:rsidR="00902E6F" w:rsidRPr="00793B10">
        <w:rPr>
          <w:rFonts w:ascii="Times New Roman" w:hAnsi="Times New Roman" w:cs="Times New Roman"/>
          <w:sz w:val="24"/>
          <w:szCs w:val="24"/>
        </w:rPr>
        <w:t>otel</w:t>
      </w:r>
      <w:r w:rsidR="005F30EA" w:rsidRPr="00793B10">
        <w:rPr>
          <w:rFonts w:ascii="Times New Roman" w:hAnsi="Times New Roman" w:cs="Times New Roman"/>
          <w:sz w:val="24"/>
          <w:szCs w:val="24"/>
        </w:rPr>
        <w:t>,</w:t>
      </w:r>
      <w:r w:rsidR="00902E6F" w:rsidRPr="00793B10">
        <w:rPr>
          <w:rFonts w:ascii="Times New Roman" w:hAnsi="Times New Roman" w:cs="Times New Roman"/>
          <w:sz w:val="24"/>
          <w:szCs w:val="24"/>
        </w:rPr>
        <w:t xml:space="preserve"> Victoria F</w:t>
      </w:r>
      <w:r w:rsidR="00BD7A9C" w:rsidRPr="00793B10">
        <w:rPr>
          <w:rFonts w:ascii="Times New Roman" w:hAnsi="Times New Roman" w:cs="Times New Roman"/>
          <w:sz w:val="24"/>
          <w:szCs w:val="24"/>
        </w:rPr>
        <w:t xml:space="preserve">alls. </w:t>
      </w:r>
      <w:r w:rsidR="00D15670" w:rsidRPr="00793B10">
        <w:rPr>
          <w:rFonts w:ascii="Times New Roman" w:hAnsi="Times New Roman" w:cs="Times New Roman"/>
          <w:sz w:val="24"/>
          <w:szCs w:val="24"/>
        </w:rPr>
        <w:t xml:space="preserve"> </w:t>
      </w:r>
      <w:r w:rsidR="00BD7A9C" w:rsidRPr="00793B10">
        <w:rPr>
          <w:rFonts w:ascii="Times New Roman" w:hAnsi="Times New Roman" w:cs="Times New Roman"/>
          <w:sz w:val="24"/>
          <w:szCs w:val="24"/>
        </w:rPr>
        <w:t xml:space="preserve">There was no reduction of benefits. </w:t>
      </w:r>
      <w:r w:rsidR="00D15670" w:rsidRPr="00793B10">
        <w:rPr>
          <w:rFonts w:ascii="Times New Roman" w:hAnsi="Times New Roman" w:cs="Times New Roman"/>
          <w:sz w:val="24"/>
          <w:szCs w:val="24"/>
        </w:rPr>
        <w:t xml:space="preserve"> </w:t>
      </w:r>
      <w:r w:rsidR="00BD7A9C" w:rsidRPr="00793B10">
        <w:rPr>
          <w:rFonts w:ascii="Times New Roman" w:hAnsi="Times New Roman" w:cs="Times New Roman"/>
          <w:sz w:val="24"/>
          <w:szCs w:val="24"/>
        </w:rPr>
        <w:t xml:space="preserve">What </w:t>
      </w:r>
      <w:r w:rsidR="005F30EA" w:rsidRPr="00793B10">
        <w:rPr>
          <w:rFonts w:ascii="Times New Roman" w:hAnsi="Times New Roman" w:cs="Times New Roman"/>
          <w:sz w:val="24"/>
          <w:szCs w:val="24"/>
        </w:rPr>
        <w:t xml:space="preserve">then </w:t>
      </w:r>
      <w:r w:rsidR="00BD7A9C" w:rsidRPr="00793B10">
        <w:rPr>
          <w:rFonts w:ascii="Times New Roman" w:hAnsi="Times New Roman" w:cs="Times New Roman"/>
          <w:sz w:val="24"/>
          <w:szCs w:val="24"/>
        </w:rPr>
        <w:t>about the transfer would make the respondent</w:t>
      </w:r>
      <w:r w:rsidR="00C16C57" w:rsidRPr="00793B10">
        <w:rPr>
          <w:rFonts w:ascii="Times New Roman" w:hAnsi="Times New Roman" w:cs="Times New Roman"/>
          <w:sz w:val="24"/>
          <w:szCs w:val="24"/>
        </w:rPr>
        <w:t>’</w:t>
      </w:r>
      <w:r w:rsidR="00BD7A9C" w:rsidRPr="00793B10">
        <w:rPr>
          <w:rFonts w:ascii="Times New Roman" w:hAnsi="Times New Roman" w:cs="Times New Roman"/>
          <w:sz w:val="24"/>
          <w:szCs w:val="24"/>
        </w:rPr>
        <w:t xml:space="preserve">s continued employment intolerable? </w:t>
      </w:r>
    </w:p>
    <w:p w:rsidR="00D15670" w:rsidRPr="00793B10" w:rsidRDefault="00D15670" w:rsidP="00D15670">
      <w:pPr>
        <w:spacing w:after="0" w:line="240" w:lineRule="auto"/>
        <w:ind w:left="1170" w:hanging="1170"/>
        <w:jc w:val="both"/>
        <w:rPr>
          <w:rFonts w:ascii="Times New Roman" w:hAnsi="Times New Roman" w:cs="Times New Roman"/>
          <w:sz w:val="24"/>
          <w:szCs w:val="24"/>
        </w:rPr>
      </w:pPr>
    </w:p>
    <w:p w:rsidR="00BD7A9C" w:rsidRPr="00793B10" w:rsidRDefault="00CB3229" w:rsidP="00B05997">
      <w:pPr>
        <w:spacing w:line="480" w:lineRule="auto"/>
        <w:ind w:left="900" w:hanging="900"/>
        <w:jc w:val="both"/>
        <w:rPr>
          <w:rFonts w:ascii="Times New Roman" w:hAnsi="Times New Roman" w:cs="Times New Roman"/>
          <w:sz w:val="24"/>
          <w:szCs w:val="24"/>
        </w:rPr>
      </w:pPr>
      <w:r w:rsidRPr="00793B10">
        <w:rPr>
          <w:rFonts w:ascii="Times New Roman" w:hAnsi="Times New Roman" w:cs="Times New Roman"/>
          <w:sz w:val="24"/>
          <w:szCs w:val="24"/>
        </w:rPr>
        <w:t>[34</w:t>
      </w:r>
      <w:r w:rsidR="00D15670"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D15670" w:rsidRPr="00793B10">
        <w:rPr>
          <w:rFonts w:ascii="Times New Roman" w:hAnsi="Times New Roman" w:cs="Times New Roman"/>
          <w:sz w:val="24"/>
          <w:szCs w:val="24"/>
        </w:rPr>
        <w:t>From</w:t>
      </w:r>
      <w:r w:rsidR="00BD7A9C" w:rsidRPr="00793B10">
        <w:rPr>
          <w:rFonts w:ascii="Times New Roman" w:hAnsi="Times New Roman" w:cs="Times New Roman"/>
          <w:sz w:val="24"/>
          <w:szCs w:val="24"/>
        </w:rPr>
        <w:t xml:space="preserve"> </w:t>
      </w:r>
      <w:r w:rsidR="00D15670" w:rsidRPr="00793B10">
        <w:rPr>
          <w:rFonts w:ascii="Times New Roman" w:hAnsi="Times New Roman" w:cs="Times New Roman"/>
          <w:sz w:val="24"/>
          <w:szCs w:val="24"/>
        </w:rPr>
        <w:t>the arguments</w:t>
      </w:r>
      <w:r w:rsidR="00BD7A9C" w:rsidRPr="00793B10">
        <w:rPr>
          <w:rFonts w:ascii="Times New Roman" w:hAnsi="Times New Roman" w:cs="Times New Roman"/>
          <w:sz w:val="24"/>
          <w:szCs w:val="24"/>
        </w:rPr>
        <w:t xml:space="preserve"> </w:t>
      </w:r>
      <w:r w:rsidR="00D15670" w:rsidRPr="00793B10">
        <w:rPr>
          <w:rFonts w:ascii="Times New Roman" w:hAnsi="Times New Roman" w:cs="Times New Roman"/>
          <w:sz w:val="24"/>
          <w:szCs w:val="24"/>
        </w:rPr>
        <w:t>presented by</w:t>
      </w:r>
      <w:r w:rsidR="00BD7A9C" w:rsidRPr="00793B10">
        <w:rPr>
          <w:rFonts w:ascii="Times New Roman" w:hAnsi="Times New Roman" w:cs="Times New Roman"/>
          <w:sz w:val="24"/>
          <w:szCs w:val="24"/>
        </w:rPr>
        <w:t xml:space="preserve"> the </w:t>
      </w:r>
      <w:r w:rsidR="00D15670" w:rsidRPr="00793B10">
        <w:rPr>
          <w:rFonts w:ascii="Times New Roman" w:hAnsi="Times New Roman" w:cs="Times New Roman"/>
          <w:sz w:val="24"/>
          <w:szCs w:val="24"/>
        </w:rPr>
        <w:t>respondent the</w:t>
      </w:r>
      <w:r w:rsidR="00BD7A9C" w:rsidRPr="00793B10">
        <w:rPr>
          <w:rFonts w:ascii="Times New Roman" w:hAnsi="Times New Roman" w:cs="Times New Roman"/>
          <w:sz w:val="24"/>
          <w:szCs w:val="24"/>
        </w:rPr>
        <w:t xml:space="preserve"> following are his objections to the transfer. </w:t>
      </w:r>
      <w:r w:rsidR="00D15670" w:rsidRPr="00793B10">
        <w:rPr>
          <w:rFonts w:ascii="Times New Roman" w:hAnsi="Times New Roman" w:cs="Times New Roman"/>
          <w:sz w:val="24"/>
          <w:szCs w:val="24"/>
        </w:rPr>
        <w:t xml:space="preserve"> </w:t>
      </w:r>
      <w:r w:rsidR="00BD7A9C" w:rsidRPr="00793B10">
        <w:rPr>
          <w:rFonts w:ascii="Times New Roman" w:hAnsi="Times New Roman" w:cs="Times New Roman"/>
          <w:sz w:val="24"/>
          <w:szCs w:val="24"/>
        </w:rPr>
        <w:t>First</w:t>
      </w:r>
      <w:r w:rsidR="00902E6F" w:rsidRPr="00793B10">
        <w:rPr>
          <w:rFonts w:ascii="Times New Roman" w:hAnsi="Times New Roman" w:cs="Times New Roman"/>
          <w:sz w:val="24"/>
          <w:szCs w:val="24"/>
        </w:rPr>
        <w:t>,</w:t>
      </w:r>
      <w:r w:rsidR="00BD7A9C" w:rsidRPr="00793B10">
        <w:rPr>
          <w:rFonts w:ascii="Times New Roman" w:hAnsi="Times New Roman" w:cs="Times New Roman"/>
          <w:sz w:val="24"/>
          <w:szCs w:val="24"/>
        </w:rPr>
        <w:t xml:space="preserve"> he was not transferable as he was em</w:t>
      </w:r>
      <w:r w:rsidR="00D15670" w:rsidRPr="00793B10">
        <w:rPr>
          <w:rFonts w:ascii="Times New Roman" w:hAnsi="Times New Roman" w:cs="Times New Roman"/>
          <w:sz w:val="24"/>
          <w:szCs w:val="24"/>
        </w:rPr>
        <w:t>ployed to the specific post of General Manager</w:t>
      </w:r>
      <w:r w:rsidR="00BD7A9C" w:rsidRPr="00793B10">
        <w:rPr>
          <w:rFonts w:ascii="Times New Roman" w:hAnsi="Times New Roman" w:cs="Times New Roman"/>
          <w:sz w:val="24"/>
          <w:szCs w:val="24"/>
        </w:rPr>
        <w:t xml:space="preserve"> of the </w:t>
      </w:r>
      <w:r w:rsidR="00D15670" w:rsidRPr="00793B10">
        <w:rPr>
          <w:rFonts w:ascii="Times New Roman" w:hAnsi="Times New Roman" w:cs="Times New Roman"/>
          <w:sz w:val="24"/>
          <w:szCs w:val="24"/>
        </w:rPr>
        <w:t>Rainbow Towers</w:t>
      </w:r>
      <w:r w:rsidR="00BD7A9C" w:rsidRPr="00793B10">
        <w:rPr>
          <w:rFonts w:ascii="Times New Roman" w:hAnsi="Times New Roman" w:cs="Times New Roman"/>
          <w:sz w:val="24"/>
          <w:szCs w:val="24"/>
        </w:rPr>
        <w:t xml:space="preserve">.  That amounted to a stipulation that he was to work there and nowhere else in keeping with the principles set out in </w:t>
      </w:r>
      <w:r w:rsidR="00122863" w:rsidRPr="00793B10">
        <w:rPr>
          <w:rFonts w:ascii="Times New Roman" w:hAnsi="Times New Roman" w:cs="Times New Roman"/>
          <w:i/>
          <w:sz w:val="24"/>
          <w:szCs w:val="24"/>
        </w:rPr>
        <w:t>Guruva v Traffic Safety Council of Zimbabwe</w:t>
      </w:r>
      <w:r w:rsidR="00547285" w:rsidRPr="00793B10">
        <w:rPr>
          <w:rStyle w:val="FootnoteReference"/>
          <w:rFonts w:ascii="Times New Roman" w:hAnsi="Times New Roman" w:cs="Times New Roman"/>
          <w:sz w:val="24"/>
          <w:szCs w:val="24"/>
        </w:rPr>
        <w:footnoteReference w:id="6"/>
      </w:r>
      <w:r w:rsidR="00B05997" w:rsidRPr="00793B10">
        <w:rPr>
          <w:rFonts w:ascii="Times New Roman" w:hAnsi="Times New Roman" w:cs="Times New Roman"/>
          <w:sz w:val="24"/>
          <w:szCs w:val="24"/>
        </w:rPr>
        <w:t xml:space="preserve">.  </w:t>
      </w:r>
      <w:r w:rsidR="00547285" w:rsidRPr="00793B10">
        <w:rPr>
          <w:rFonts w:ascii="Times New Roman" w:hAnsi="Times New Roman" w:cs="Times New Roman"/>
          <w:sz w:val="24"/>
          <w:szCs w:val="24"/>
        </w:rPr>
        <w:t>Secondly</w:t>
      </w:r>
      <w:r w:rsidR="00902E6F" w:rsidRPr="00793B10">
        <w:rPr>
          <w:rFonts w:ascii="Times New Roman" w:hAnsi="Times New Roman" w:cs="Times New Roman"/>
          <w:sz w:val="24"/>
          <w:szCs w:val="24"/>
        </w:rPr>
        <w:t>,</w:t>
      </w:r>
      <w:r w:rsidR="00547285" w:rsidRPr="00793B10">
        <w:rPr>
          <w:rFonts w:ascii="Times New Roman" w:hAnsi="Times New Roman" w:cs="Times New Roman"/>
          <w:sz w:val="24"/>
          <w:szCs w:val="24"/>
        </w:rPr>
        <w:t xml:space="preserve"> his wife is an invalid and is in need of specialist medical care which is only available in Harare and the ap</w:t>
      </w:r>
      <w:r w:rsidR="008B5033" w:rsidRPr="00793B10">
        <w:rPr>
          <w:rFonts w:ascii="Times New Roman" w:hAnsi="Times New Roman" w:cs="Times New Roman"/>
          <w:sz w:val="24"/>
          <w:szCs w:val="24"/>
        </w:rPr>
        <w:t xml:space="preserve">pellant was aware of that fact.  </w:t>
      </w:r>
      <w:r w:rsidR="00547285" w:rsidRPr="00793B10">
        <w:rPr>
          <w:rFonts w:ascii="Times New Roman" w:hAnsi="Times New Roman" w:cs="Times New Roman"/>
          <w:sz w:val="24"/>
          <w:szCs w:val="24"/>
        </w:rPr>
        <w:t>Accordingly</w:t>
      </w:r>
      <w:r w:rsidR="00902E6F" w:rsidRPr="00793B10">
        <w:rPr>
          <w:rFonts w:ascii="Times New Roman" w:hAnsi="Times New Roman" w:cs="Times New Roman"/>
          <w:sz w:val="24"/>
          <w:szCs w:val="24"/>
        </w:rPr>
        <w:t>,</w:t>
      </w:r>
      <w:r w:rsidR="00547285" w:rsidRPr="00793B10">
        <w:rPr>
          <w:rFonts w:ascii="Times New Roman" w:hAnsi="Times New Roman" w:cs="Times New Roman"/>
          <w:sz w:val="24"/>
          <w:szCs w:val="24"/>
        </w:rPr>
        <w:t xml:space="preserve"> the transfer </w:t>
      </w:r>
      <w:r w:rsidR="00171CF9" w:rsidRPr="00793B10">
        <w:rPr>
          <w:rFonts w:ascii="Times New Roman" w:hAnsi="Times New Roman" w:cs="Times New Roman"/>
          <w:sz w:val="24"/>
          <w:szCs w:val="24"/>
        </w:rPr>
        <w:t>made his continued employment with</w:t>
      </w:r>
      <w:r w:rsidR="00547285" w:rsidRPr="00793B10">
        <w:rPr>
          <w:rFonts w:ascii="Times New Roman" w:hAnsi="Times New Roman" w:cs="Times New Roman"/>
          <w:sz w:val="24"/>
          <w:szCs w:val="24"/>
        </w:rPr>
        <w:t xml:space="preserve"> the appellant intolerable.</w:t>
      </w:r>
    </w:p>
    <w:p w:rsidR="00CA1E7E" w:rsidRPr="00793B10" w:rsidRDefault="00CA1E7E" w:rsidP="00CA1E7E">
      <w:pPr>
        <w:spacing w:after="0" w:line="240" w:lineRule="auto"/>
        <w:ind w:left="900" w:hanging="900"/>
        <w:jc w:val="both"/>
        <w:rPr>
          <w:rFonts w:ascii="Times New Roman" w:hAnsi="Times New Roman" w:cs="Times New Roman"/>
          <w:sz w:val="24"/>
          <w:szCs w:val="24"/>
        </w:rPr>
      </w:pPr>
    </w:p>
    <w:p w:rsidR="00547285" w:rsidRPr="00793B10" w:rsidRDefault="00CB3229" w:rsidP="00B05997">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[35</w:t>
      </w:r>
      <w:r w:rsidR="00B05997"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B05997" w:rsidRPr="00793B10">
        <w:rPr>
          <w:rFonts w:ascii="Times New Roman" w:hAnsi="Times New Roman" w:cs="Times New Roman"/>
          <w:sz w:val="24"/>
          <w:szCs w:val="24"/>
        </w:rPr>
        <w:t>Regarding</w:t>
      </w:r>
      <w:r w:rsidR="00547285" w:rsidRPr="00793B10">
        <w:rPr>
          <w:rFonts w:ascii="Times New Roman" w:hAnsi="Times New Roman" w:cs="Times New Roman"/>
          <w:sz w:val="24"/>
          <w:szCs w:val="24"/>
        </w:rPr>
        <w:t xml:space="preserve"> the first objection, in view of the finding above as to the nature of the contract</w:t>
      </w:r>
      <w:r w:rsidR="00C96837" w:rsidRPr="00793B10">
        <w:rPr>
          <w:rFonts w:ascii="Times New Roman" w:hAnsi="Times New Roman" w:cs="Times New Roman"/>
          <w:sz w:val="24"/>
          <w:szCs w:val="24"/>
        </w:rPr>
        <w:t xml:space="preserve"> between the parties</w:t>
      </w:r>
      <w:r w:rsidRPr="00793B10">
        <w:rPr>
          <w:rFonts w:ascii="Times New Roman" w:hAnsi="Times New Roman" w:cs="Times New Roman"/>
          <w:sz w:val="24"/>
          <w:szCs w:val="24"/>
        </w:rPr>
        <w:t>,</w:t>
      </w:r>
      <w:r w:rsidR="00C96837" w:rsidRPr="00793B10">
        <w:rPr>
          <w:rFonts w:ascii="Times New Roman" w:hAnsi="Times New Roman" w:cs="Times New Roman"/>
          <w:sz w:val="24"/>
          <w:szCs w:val="24"/>
        </w:rPr>
        <w:t xml:space="preserve"> namely, </w:t>
      </w:r>
      <w:r w:rsidR="00B05997" w:rsidRPr="00793B10">
        <w:rPr>
          <w:rFonts w:ascii="Times New Roman" w:hAnsi="Times New Roman" w:cs="Times New Roman"/>
          <w:sz w:val="24"/>
          <w:szCs w:val="24"/>
        </w:rPr>
        <w:t>a contract</w:t>
      </w:r>
      <w:r w:rsidR="00547285" w:rsidRPr="00793B10">
        <w:rPr>
          <w:rFonts w:ascii="Times New Roman" w:hAnsi="Times New Roman" w:cs="Times New Roman"/>
          <w:sz w:val="24"/>
          <w:szCs w:val="24"/>
        </w:rPr>
        <w:t xml:space="preserve"> with</w:t>
      </w:r>
      <w:r w:rsidR="00C96837" w:rsidRPr="00793B10">
        <w:rPr>
          <w:rFonts w:ascii="Times New Roman" w:hAnsi="Times New Roman" w:cs="Times New Roman"/>
          <w:sz w:val="24"/>
          <w:szCs w:val="24"/>
        </w:rPr>
        <w:t xml:space="preserve">out limit of time, </w:t>
      </w:r>
      <w:r w:rsidR="00E27E58" w:rsidRPr="00793B10">
        <w:rPr>
          <w:rFonts w:ascii="Times New Roman" w:hAnsi="Times New Roman" w:cs="Times New Roman"/>
          <w:sz w:val="24"/>
          <w:szCs w:val="24"/>
        </w:rPr>
        <w:t xml:space="preserve">I consider that </w:t>
      </w:r>
      <w:r w:rsidR="00C96837" w:rsidRPr="00793B10">
        <w:rPr>
          <w:rFonts w:ascii="Times New Roman" w:hAnsi="Times New Roman" w:cs="Times New Roman"/>
          <w:sz w:val="24"/>
          <w:szCs w:val="24"/>
        </w:rPr>
        <w:t xml:space="preserve">the </w:t>
      </w:r>
      <w:r w:rsidR="00C96837" w:rsidRPr="00793B10">
        <w:rPr>
          <w:rFonts w:ascii="Times New Roman" w:hAnsi="Times New Roman" w:cs="Times New Roman"/>
          <w:sz w:val="24"/>
          <w:szCs w:val="24"/>
        </w:rPr>
        <w:lastRenderedPageBreak/>
        <w:t>respondent was</w:t>
      </w:r>
      <w:r w:rsidR="00547285" w:rsidRPr="00793B10">
        <w:rPr>
          <w:rFonts w:ascii="Times New Roman" w:hAnsi="Times New Roman" w:cs="Times New Roman"/>
          <w:sz w:val="24"/>
          <w:szCs w:val="24"/>
        </w:rPr>
        <w:t xml:space="preserve"> bound by </w:t>
      </w:r>
      <w:r w:rsidR="00902E6F" w:rsidRPr="00793B10">
        <w:rPr>
          <w:rFonts w:ascii="Times New Roman" w:hAnsi="Times New Roman" w:cs="Times New Roman"/>
          <w:sz w:val="24"/>
          <w:szCs w:val="24"/>
        </w:rPr>
        <w:t xml:space="preserve">the </w:t>
      </w:r>
      <w:r w:rsidR="00547285" w:rsidRPr="00793B10">
        <w:rPr>
          <w:rFonts w:ascii="Times New Roman" w:hAnsi="Times New Roman" w:cs="Times New Roman"/>
          <w:sz w:val="24"/>
          <w:szCs w:val="24"/>
        </w:rPr>
        <w:t xml:space="preserve">general rules of transferability in the organization. </w:t>
      </w:r>
      <w:r w:rsidR="0012756C" w:rsidRPr="00793B10">
        <w:rPr>
          <w:rFonts w:ascii="Times New Roman" w:hAnsi="Times New Roman" w:cs="Times New Roman"/>
          <w:sz w:val="24"/>
          <w:szCs w:val="24"/>
        </w:rPr>
        <w:t>Since no further contract was negotiated, there cannot be read into that contract, an appointment to a specific post, for a specific period and at a specific place only.</w:t>
      </w:r>
    </w:p>
    <w:p w:rsidR="00F27EE4" w:rsidRPr="00793B10" w:rsidRDefault="00F27EE4" w:rsidP="00F27EE4">
      <w:pPr>
        <w:spacing w:after="0" w:line="240" w:lineRule="auto"/>
        <w:ind w:left="810" w:hanging="810"/>
        <w:jc w:val="both"/>
        <w:rPr>
          <w:rFonts w:ascii="Times New Roman" w:hAnsi="Times New Roman" w:cs="Times New Roman"/>
          <w:sz w:val="24"/>
          <w:szCs w:val="24"/>
        </w:rPr>
      </w:pPr>
    </w:p>
    <w:p w:rsidR="00122863" w:rsidRPr="00793B10" w:rsidRDefault="00CB3229" w:rsidP="0079091E">
      <w:pPr>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 xml:space="preserve">[36] </w:t>
      </w:r>
      <w:r w:rsidR="0057367F">
        <w:rPr>
          <w:rFonts w:ascii="Times New Roman" w:hAnsi="Times New Roman" w:cs="Times New Roman"/>
          <w:sz w:val="24"/>
          <w:szCs w:val="24"/>
        </w:rPr>
        <w:t xml:space="preserve">     </w:t>
      </w:r>
      <w:r w:rsidR="00122863" w:rsidRPr="00793B10">
        <w:rPr>
          <w:rFonts w:ascii="Times New Roman" w:hAnsi="Times New Roman" w:cs="Times New Roman"/>
          <w:sz w:val="24"/>
          <w:szCs w:val="24"/>
        </w:rPr>
        <w:t xml:space="preserve">The following words by CHEDA JA in the </w:t>
      </w:r>
      <w:r w:rsidR="00122863" w:rsidRPr="00793B10">
        <w:rPr>
          <w:rFonts w:ascii="Times New Roman" w:hAnsi="Times New Roman" w:cs="Times New Roman"/>
          <w:i/>
          <w:sz w:val="24"/>
          <w:szCs w:val="24"/>
        </w:rPr>
        <w:t>Guruva</w:t>
      </w:r>
      <w:r w:rsidRPr="00793B10">
        <w:rPr>
          <w:rStyle w:val="FootnoteReference"/>
          <w:rFonts w:ascii="Times New Roman" w:hAnsi="Times New Roman" w:cs="Times New Roman"/>
          <w:i/>
          <w:sz w:val="24"/>
          <w:szCs w:val="24"/>
        </w:rPr>
        <w:footnoteReference w:id="7"/>
      </w:r>
      <w:r w:rsidR="00122863" w:rsidRPr="00793B10">
        <w:rPr>
          <w:rFonts w:ascii="Times New Roman" w:hAnsi="Times New Roman" w:cs="Times New Roman"/>
          <w:sz w:val="24"/>
          <w:szCs w:val="24"/>
        </w:rPr>
        <w:t xml:space="preserve"> </w:t>
      </w:r>
      <w:r w:rsidRPr="00793B10">
        <w:rPr>
          <w:rFonts w:ascii="Times New Roman" w:hAnsi="Times New Roman" w:cs="Times New Roman"/>
          <w:sz w:val="24"/>
          <w:szCs w:val="24"/>
        </w:rPr>
        <w:t>case are</w:t>
      </w:r>
      <w:r w:rsidR="0012756C" w:rsidRPr="00793B10">
        <w:rPr>
          <w:rFonts w:ascii="Times New Roman" w:hAnsi="Times New Roman" w:cs="Times New Roman"/>
          <w:sz w:val="24"/>
          <w:szCs w:val="24"/>
        </w:rPr>
        <w:t xml:space="preserve"> applicable here</w:t>
      </w:r>
      <w:r w:rsidR="00122863" w:rsidRPr="00793B10">
        <w:rPr>
          <w:rFonts w:ascii="Times New Roman" w:hAnsi="Times New Roman" w:cs="Times New Roman"/>
          <w:sz w:val="24"/>
          <w:szCs w:val="24"/>
        </w:rPr>
        <w:t>:</w:t>
      </w:r>
    </w:p>
    <w:p w:rsidR="00C9765A" w:rsidRPr="00793B10" w:rsidRDefault="00122863" w:rsidP="000E7041">
      <w:pPr>
        <w:spacing w:after="0"/>
        <w:ind w:left="1440"/>
        <w:jc w:val="both"/>
        <w:rPr>
          <w:rFonts w:ascii="Times New Roman" w:hAnsi="Times New Roman" w:cs="Times New Roman"/>
          <w:sz w:val="24"/>
          <w:szCs w:val="24"/>
        </w:rPr>
      </w:pPr>
      <w:r w:rsidRPr="00793B10">
        <w:rPr>
          <w:rFonts w:ascii="Times New Roman" w:hAnsi="Times New Roman" w:cs="Times New Roman"/>
          <w:sz w:val="24"/>
          <w:szCs w:val="24"/>
        </w:rPr>
        <w:t>“It must be accepted</w:t>
      </w:r>
      <w:r w:rsidR="00D13F1E" w:rsidRPr="00793B10">
        <w:rPr>
          <w:rFonts w:ascii="Times New Roman" w:hAnsi="Times New Roman" w:cs="Times New Roman"/>
          <w:sz w:val="24"/>
          <w:szCs w:val="24"/>
        </w:rPr>
        <w:t xml:space="preserve"> that the right to transfer an employee from one place to another is the prerogative of the employer. It is the employer who knows better where the services of an employee are req</w:t>
      </w:r>
      <w:r w:rsidR="00902E6F" w:rsidRPr="00793B10">
        <w:rPr>
          <w:rFonts w:ascii="Times New Roman" w:hAnsi="Times New Roman" w:cs="Times New Roman"/>
          <w:sz w:val="24"/>
          <w:szCs w:val="24"/>
        </w:rPr>
        <w:t>uired. The employer’s discre</w:t>
      </w:r>
      <w:r w:rsidR="00D13F1E" w:rsidRPr="00793B10">
        <w:rPr>
          <w:rFonts w:ascii="Times New Roman" w:hAnsi="Times New Roman" w:cs="Times New Roman"/>
          <w:sz w:val="24"/>
          <w:szCs w:val="24"/>
        </w:rPr>
        <w:t>tion in determining which employee should be transferred and to which point of the employer’s operations is not to be readily interfered with except for good cause shown. Good cause in the circumstances, while not easy to define, would include such matters as unfounded allegations, victimization of the employee and any disad</w:t>
      </w:r>
      <w:r w:rsidR="00C9765A" w:rsidRPr="00793B10">
        <w:rPr>
          <w:rFonts w:ascii="Times New Roman" w:hAnsi="Times New Roman" w:cs="Times New Roman"/>
          <w:sz w:val="24"/>
          <w:szCs w:val="24"/>
        </w:rPr>
        <w:t xml:space="preserve">vantage. The </w:t>
      </w:r>
      <w:r w:rsidR="00E160FC" w:rsidRPr="00793B10">
        <w:rPr>
          <w:rFonts w:ascii="Times New Roman" w:hAnsi="Times New Roman" w:cs="Times New Roman"/>
          <w:sz w:val="24"/>
          <w:szCs w:val="24"/>
        </w:rPr>
        <w:t>reasons</w:t>
      </w:r>
      <w:r w:rsidR="00C9765A" w:rsidRPr="00793B10">
        <w:rPr>
          <w:rFonts w:ascii="Times New Roman" w:hAnsi="Times New Roman" w:cs="Times New Roman"/>
          <w:sz w:val="24"/>
          <w:szCs w:val="24"/>
        </w:rPr>
        <w:t xml:space="preserve"> for transferring the appellant were given in its very first correspondence. It is not a</w:t>
      </w:r>
      <w:r w:rsidR="00902E6F" w:rsidRPr="00793B10">
        <w:rPr>
          <w:rFonts w:ascii="Times New Roman" w:hAnsi="Times New Roman" w:cs="Times New Roman"/>
          <w:sz w:val="24"/>
          <w:szCs w:val="24"/>
        </w:rPr>
        <w:t xml:space="preserve">s if the reasons were made to </w:t>
      </w:r>
      <w:r w:rsidR="00C9765A" w:rsidRPr="00793B10">
        <w:rPr>
          <w:rFonts w:ascii="Times New Roman" w:hAnsi="Times New Roman" w:cs="Times New Roman"/>
          <w:sz w:val="24"/>
          <w:szCs w:val="24"/>
        </w:rPr>
        <w:t>counter the appellant’s objections. Even if the reasons had not been given in the first correspondence to him, the reasons would still be valid as long as they are genuine.</w:t>
      </w:r>
    </w:p>
    <w:p w:rsidR="00E160FC" w:rsidRPr="00793B10" w:rsidRDefault="00E160FC" w:rsidP="000E7041">
      <w:pPr>
        <w:spacing w:after="0"/>
        <w:ind w:left="1440"/>
        <w:jc w:val="both"/>
        <w:rPr>
          <w:rFonts w:ascii="Times New Roman" w:hAnsi="Times New Roman" w:cs="Times New Roman"/>
          <w:sz w:val="24"/>
          <w:szCs w:val="24"/>
        </w:rPr>
      </w:pPr>
    </w:p>
    <w:p w:rsidR="00E160FC" w:rsidRPr="00793B10" w:rsidRDefault="00C9765A" w:rsidP="000E7041">
      <w:pPr>
        <w:spacing w:after="0"/>
        <w:ind w:left="1440"/>
        <w:jc w:val="both"/>
        <w:rPr>
          <w:rFonts w:ascii="Times New Roman" w:hAnsi="Times New Roman" w:cs="Times New Roman"/>
          <w:sz w:val="24"/>
          <w:szCs w:val="24"/>
        </w:rPr>
      </w:pPr>
      <w:r w:rsidRPr="00793B10">
        <w:rPr>
          <w:rFonts w:ascii="Times New Roman" w:hAnsi="Times New Roman" w:cs="Times New Roman"/>
          <w:sz w:val="24"/>
          <w:szCs w:val="24"/>
        </w:rPr>
        <w:t>The employee who undertakes to work for an employer whose business is carried out at different places takes the risk of being sent to perform services for the employer wherever such services are required, unless the employment contract stipulates that he is to be employed and remain at a specific place only.</w:t>
      </w:r>
      <w:r w:rsidR="00E160FC" w:rsidRPr="00793B10">
        <w:rPr>
          <w:rFonts w:ascii="Times New Roman" w:hAnsi="Times New Roman" w:cs="Times New Roman"/>
          <w:sz w:val="24"/>
          <w:szCs w:val="24"/>
        </w:rPr>
        <w:t xml:space="preserve"> See </w:t>
      </w:r>
      <w:r w:rsidR="00E160FC" w:rsidRPr="00793B10">
        <w:rPr>
          <w:rFonts w:ascii="Times New Roman" w:hAnsi="Times New Roman" w:cs="Times New Roman"/>
          <w:i/>
          <w:sz w:val="24"/>
          <w:szCs w:val="24"/>
        </w:rPr>
        <w:t>Ngema &amp; Anor v Minister of Justice, Kwazulu &amp; Anor</w:t>
      </w:r>
      <w:r w:rsidR="00E160FC" w:rsidRPr="00793B10">
        <w:rPr>
          <w:rFonts w:ascii="Times New Roman" w:hAnsi="Times New Roman" w:cs="Times New Roman"/>
          <w:sz w:val="24"/>
          <w:szCs w:val="24"/>
        </w:rPr>
        <w:t xml:space="preserve"> 1992 (4) SA 349 (N).</w:t>
      </w:r>
    </w:p>
    <w:p w:rsidR="00E160FC" w:rsidRPr="00793B10" w:rsidRDefault="00E160FC" w:rsidP="000E7041">
      <w:pPr>
        <w:spacing w:after="0"/>
        <w:ind w:left="1440"/>
        <w:jc w:val="both"/>
        <w:rPr>
          <w:rFonts w:ascii="Times New Roman" w:hAnsi="Times New Roman" w:cs="Times New Roman"/>
          <w:sz w:val="24"/>
          <w:szCs w:val="24"/>
        </w:rPr>
      </w:pPr>
    </w:p>
    <w:p w:rsidR="000E7041" w:rsidRPr="00793B10" w:rsidRDefault="00E160FC" w:rsidP="000E7041">
      <w:pPr>
        <w:spacing w:after="0"/>
        <w:ind w:left="1440"/>
        <w:jc w:val="both"/>
        <w:rPr>
          <w:rFonts w:ascii="Times New Roman" w:hAnsi="Times New Roman" w:cs="Times New Roman"/>
          <w:sz w:val="24"/>
          <w:szCs w:val="24"/>
        </w:rPr>
      </w:pPr>
      <w:r w:rsidRPr="00793B10">
        <w:rPr>
          <w:rFonts w:ascii="Times New Roman" w:hAnsi="Times New Roman" w:cs="Times New Roman"/>
          <w:sz w:val="24"/>
          <w:szCs w:val="24"/>
        </w:rPr>
        <w:t xml:space="preserve">While the respondent may have erred in not giving the appellant a hearing in the very first place, I am satisfied that, since the respondent did not compel the appellant to go on transfer before he was heard, but deliberated on the issue before re-affirming its previous decision, the requirement of the </w:t>
      </w:r>
      <w:r w:rsidRPr="00793B10">
        <w:rPr>
          <w:rFonts w:ascii="Times New Roman" w:hAnsi="Times New Roman" w:cs="Times New Roman"/>
          <w:i/>
          <w:sz w:val="24"/>
          <w:szCs w:val="24"/>
        </w:rPr>
        <w:t xml:space="preserve">audi alteram partem </w:t>
      </w:r>
      <w:r w:rsidRPr="00793B10">
        <w:rPr>
          <w:rFonts w:ascii="Times New Roman" w:hAnsi="Times New Roman" w:cs="Times New Roman"/>
          <w:sz w:val="24"/>
          <w:szCs w:val="24"/>
        </w:rPr>
        <w:t xml:space="preserve">rule was complied with.” </w:t>
      </w:r>
    </w:p>
    <w:p w:rsidR="00E160FC" w:rsidRPr="00793B10" w:rsidRDefault="00E160FC" w:rsidP="000E7041">
      <w:pPr>
        <w:spacing w:after="0"/>
        <w:ind w:left="1440"/>
        <w:jc w:val="both"/>
        <w:rPr>
          <w:rFonts w:ascii="Times New Roman" w:hAnsi="Times New Roman" w:cs="Times New Roman"/>
          <w:sz w:val="24"/>
          <w:szCs w:val="24"/>
        </w:rPr>
      </w:pPr>
    </w:p>
    <w:p w:rsidR="00E160FC" w:rsidRPr="00793B10" w:rsidRDefault="00E160FC" w:rsidP="000E7041">
      <w:pPr>
        <w:spacing w:after="0"/>
        <w:ind w:left="1440"/>
        <w:jc w:val="both"/>
        <w:rPr>
          <w:rFonts w:ascii="Times New Roman" w:hAnsi="Times New Roman" w:cs="Times New Roman"/>
          <w:sz w:val="24"/>
          <w:szCs w:val="24"/>
        </w:rPr>
      </w:pPr>
    </w:p>
    <w:p w:rsidR="0059128B" w:rsidRPr="00793B10" w:rsidRDefault="00CB3229" w:rsidP="00183FF7">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[37</w:t>
      </w:r>
      <w:r w:rsidR="0012756C"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59128B" w:rsidRPr="00793B10">
        <w:rPr>
          <w:rFonts w:ascii="Times New Roman" w:hAnsi="Times New Roman" w:cs="Times New Roman"/>
          <w:sz w:val="24"/>
          <w:szCs w:val="24"/>
        </w:rPr>
        <w:t>The respondent was the general Manager of the Rainbow Towers and it seems childish to submit</w:t>
      </w:r>
      <w:r w:rsidRPr="00793B10">
        <w:rPr>
          <w:rFonts w:ascii="Times New Roman" w:hAnsi="Times New Roman" w:cs="Times New Roman"/>
          <w:sz w:val="24"/>
          <w:szCs w:val="24"/>
        </w:rPr>
        <w:t>,</w:t>
      </w:r>
      <w:r w:rsidR="0059128B" w:rsidRPr="00793B10">
        <w:rPr>
          <w:rFonts w:ascii="Times New Roman" w:hAnsi="Times New Roman" w:cs="Times New Roman"/>
          <w:sz w:val="24"/>
          <w:szCs w:val="24"/>
        </w:rPr>
        <w:t xml:space="preserve"> </w:t>
      </w:r>
      <w:r w:rsidR="00902E6F" w:rsidRPr="00793B10">
        <w:rPr>
          <w:rFonts w:ascii="Times New Roman" w:hAnsi="Times New Roman" w:cs="Times New Roman"/>
          <w:sz w:val="24"/>
          <w:szCs w:val="24"/>
        </w:rPr>
        <w:t>as he did</w:t>
      </w:r>
      <w:r w:rsidRPr="00793B10">
        <w:rPr>
          <w:rFonts w:ascii="Times New Roman" w:hAnsi="Times New Roman" w:cs="Times New Roman"/>
          <w:sz w:val="24"/>
          <w:szCs w:val="24"/>
        </w:rPr>
        <w:t>,</w:t>
      </w:r>
      <w:r w:rsidR="00902E6F" w:rsidRPr="00793B10">
        <w:rPr>
          <w:rFonts w:ascii="Times New Roman" w:hAnsi="Times New Roman" w:cs="Times New Roman"/>
          <w:sz w:val="24"/>
          <w:szCs w:val="24"/>
        </w:rPr>
        <w:t xml:space="preserve"> </w:t>
      </w:r>
      <w:r w:rsidR="0059128B" w:rsidRPr="00793B10">
        <w:rPr>
          <w:rFonts w:ascii="Times New Roman" w:hAnsi="Times New Roman" w:cs="Times New Roman"/>
          <w:sz w:val="24"/>
          <w:szCs w:val="24"/>
        </w:rPr>
        <w:t>that he was ignorant of the Code b</w:t>
      </w:r>
      <w:r w:rsidR="00846C1F" w:rsidRPr="00793B10">
        <w:rPr>
          <w:rFonts w:ascii="Times New Roman" w:hAnsi="Times New Roman" w:cs="Times New Roman"/>
          <w:sz w:val="24"/>
          <w:szCs w:val="24"/>
        </w:rPr>
        <w:t xml:space="preserve">ecause it was not given to him.  </w:t>
      </w:r>
      <w:r w:rsidR="0059128B" w:rsidRPr="00793B10">
        <w:rPr>
          <w:rFonts w:ascii="Times New Roman" w:hAnsi="Times New Roman" w:cs="Times New Roman"/>
          <w:sz w:val="24"/>
          <w:szCs w:val="24"/>
        </w:rPr>
        <w:t>In his position</w:t>
      </w:r>
      <w:r w:rsidR="0012756C" w:rsidRPr="00793B10">
        <w:rPr>
          <w:rFonts w:ascii="Times New Roman" w:hAnsi="Times New Roman" w:cs="Times New Roman"/>
          <w:sz w:val="24"/>
          <w:szCs w:val="24"/>
        </w:rPr>
        <w:t>,</w:t>
      </w:r>
      <w:r w:rsidR="0059128B" w:rsidRPr="00793B10">
        <w:rPr>
          <w:rFonts w:ascii="Times New Roman" w:hAnsi="Times New Roman" w:cs="Times New Roman"/>
          <w:sz w:val="24"/>
          <w:szCs w:val="24"/>
        </w:rPr>
        <w:t xml:space="preserve"> he would have been responsible for drawing the attention of subordinate </w:t>
      </w:r>
      <w:r w:rsidR="0059128B" w:rsidRPr="00793B10">
        <w:rPr>
          <w:rFonts w:ascii="Times New Roman" w:hAnsi="Times New Roman" w:cs="Times New Roman"/>
          <w:sz w:val="24"/>
          <w:szCs w:val="24"/>
        </w:rPr>
        <w:lastRenderedPageBreak/>
        <w:t>employees to the code of conduct. It would be an affront to intelligence to say that he remained</w:t>
      </w:r>
      <w:r w:rsidRPr="00793B10">
        <w:rPr>
          <w:rFonts w:ascii="Times New Roman" w:hAnsi="Times New Roman" w:cs="Times New Roman"/>
          <w:sz w:val="24"/>
          <w:szCs w:val="24"/>
        </w:rPr>
        <w:t>,</w:t>
      </w:r>
      <w:r w:rsidR="0059128B" w:rsidRPr="00793B10">
        <w:rPr>
          <w:rFonts w:ascii="Times New Roman" w:hAnsi="Times New Roman" w:cs="Times New Roman"/>
          <w:sz w:val="24"/>
          <w:szCs w:val="24"/>
        </w:rPr>
        <w:t xml:space="preserve"> and was content to remain</w:t>
      </w:r>
      <w:r w:rsidRPr="00793B10">
        <w:rPr>
          <w:rFonts w:ascii="Times New Roman" w:hAnsi="Times New Roman" w:cs="Times New Roman"/>
          <w:sz w:val="24"/>
          <w:szCs w:val="24"/>
        </w:rPr>
        <w:t>,</w:t>
      </w:r>
      <w:r w:rsidR="0059128B" w:rsidRPr="00793B10">
        <w:rPr>
          <w:rFonts w:ascii="Times New Roman" w:hAnsi="Times New Roman" w:cs="Times New Roman"/>
          <w:sz w:val="24"/>
          <w:szCs w:val="24"/>
        </w:rPr>
        <w:t xml:space="preserve"> </w:t>
      </w:r>
      <w:r w:rsidR="00B05997" w:rsidRPr="00793B10">
        <w:rPr>
          <w:rFonts w:ascii="Times New Roman" w:hAnsi="Times New Roman" w:cs="Times New Roman"/>
          <w:sz w:val="24"/>
          <w:szCs w:val="24"/>
        </w:rPr>
        <w:t>blissfully unaware</w:t>
      </w:r>
      <w:r w:rsidR="0059128B" w:rsidRPr="00793B10">
        <w:rPr>
          <w:rFonts w:ascii="Times New Roman" w:hAnsi="Times New Roman" w:cs="Times New Roman"/>
          <w:sz w:val="24"/>
          <w:szCs w:val="24"/>
        </w:rPr>
        <w:t xml:space="preserve"> of its contents </w:t>
      </w:r>
      <w:r w:rsidR="00B05997" w:rsidRPr="00793B10">
        <w:rPr>
          <w:rFonts w:ascii="Times New Roman" w:hAnsi="Times New Roman" w:cs="Times New Roman"/>
          <w:sz w:val="24"/>
          <w:szCs w:val="24"/>
        </w:rPr>
        <w:t>throughout</w:t>
      </w:r>
      <w:r w:rsidR="0059128B" w:rsidRPr="00793B10">
        <w:rPr>
          <w:rFonts w:ascii="Times New Roman" w:hAnsi="Times New Roman" w:cs="Times New Roman"/>
          <w:sz w:val="24"/>
          <w:szCs w:val="24"/>
        </w:rPr>
        <w:t xml:space="preserve"> the period of his employment with the appellant which spanned </w:t>
      </w:r>
      <w:r w:rsidR="00846C1F" w:rsidRPr="00793B10">
        <w:rPr>
          <w:rFonts w:ascii="Times New Roman" w:hAnsi="Times New Roman" w:cs="Times New Roman"/>
          <w:sz w:val="24"/>
          <w:szCs w:val="24"/>
        </w:rPr>
        <w:t>two</w:t>
      </w:r>
      <w:r w:rsidR="0059128B" w:rsidRPr="00793B10">
        <w:rPr>
          <w:rFonts w:ascii="Times New Roman" w:hAnsi="Times New Roman" w:cs="Times New Roman"/>
          <w:sz w:val="24"/>
          <w:szCs w:val="24"/>
        </w:rPr>
        <w:t xml:space="preserve"> years. </w:t>
      </w:r>
      <w:r w:rsidR="00846C1F" w:rsidRPr="00793B10">
        <w:rPr>
          <w:rFonts w:ascii="Times New Roman" w:hAnsi="Times New Roman" w:cs="Times New Roman"/>
          <w:sz w:val="24"/>
          <w:szCs w:val="24"/>
        </w:rPr>
        <w:t xml:space="preserve"> </w:t>
      </w:r>
      <w:r w:rsidR="00647021" w:rsidRPr="00793B10">
        <w:rPr>
          <w:rFonts w:ascii="Times New Roman" w:hAnsi="Times New Roman" w:cs="Times New Roman"/>
          <w:sz w:val="24"/>
          <w:szCs w:val="24"/>
        </w:rPr>
        <w:t>The same would</w:t>
      </w:r>
      <w:r w:rsidR="00CF4006" w:rsidRPr="00793B10">
        <w:rPr>
          <w:rFonts w:ascii="Times New Roman" w:hAnsi="Times New Roman" w:cs="Times New Roman"/>
          <w:sz w:val="24"/>
          <w:szCs w:val="24"/>
        </w:rPr>
        <w:t>,</w:t>
      </w:r>
      <w:r w:rsidR="00647021" w:rsidRPr="00793B10">
        <w:rPr>
          <w:rFonts w:ascii="Times New Roman" w:hAnsi="Times New Roman" w:cs="Times New Roman"/>
          <w:sz w:val="24"/>
          <w:szCs w:val="24"/>
        </w:rPr>
        <w:t xml:space="preserve"> in my opinion</w:t>
      </w:r>
      <w:r w:rsidR="00CF4006" w:rsidRPr="00793B10">
        <w:rPr>
          <w:rFonts w:ascii="Times New Roman" w:hAnsi="Times New Roman" w:cs="Times New Roman"/>
          <w:sz w:val="24"/>
          <w:szCs w:val="24"/>
        </w:rPr>
        <w:t>,</w:t>
      </w:r>
      <w:r w:rsidR="00647021" w:rsidRPr="00793B10">
        <w:rPr>
          <w:rFonts w:ascii="Times New Roman" w:hAnsi="Times New Roman" w:cs="Times New Roman"/>
          <w:sz w:val="24"/>
          <w:szCs w:val="24"/>
        </w:rPr>
        <w:t xml:space="preserve"> apply to any code applicable to executives if that </w:t>
      </w:r>
      <w:r w:rsidR="00B05997" w:rsidRPr="00793B10">
        <w:rPr>
          <w:rFonts w:ascii="Times New Roman" w:hAnsi="Times New Roman" w:cs="Times New Roman"/>
          <w:sz w:val="24"/>
          <w:szCs w:val="24"/>
        </w:rPr>
        <w:t>were</w:t>
      </w:r>
      <w:r w:rsidR="00647021" w:rsidRPr="00793B10">
        <w:rPr>
          <w:rFonts w:ascii="Times New Roman" w:hAnsi="Times New Roman" w:cs="Times New Roman"/>
          <w:sz w:val="24"/>
          <w:szCs w:val="24"/>
        </w:rPr>
        <w:t xml:space="preserve"> applicable to the respondent. </w:t>
      </w:r>
      <w:r w:rsidR="00846C1F" w:rsidRPr="00793B10">
        <w:rPr>
          <w:rFonts w:ascii="Times New Roman" w:hAnsi="Times New Roman" w:cs="Times New Roman"/>
          <w:sz w:val="24"/>
          <w:szCs w:val="24"/>
        </w:rPr>
        <w:t xml:space="preserve"> </w:t>
      </w:r>
      <w:r w:rsidR="0059128B" w:rsidRPr="00793B10">
        <w:rPr>
          <w:rFonts w:ascii="Times New Roman" w:hAnsi="Times New Roman" w:cs="Times New Roman"/>
          <w:sz w:val="24"/>
          <w:szCs w:val="24"/>
        </w:rPr>
        <w:t>Accordingly</w:t>
      </w:r>
      <w:r w:rsidR="00CF4006" w:rsidRPr="00793B10">
        <w:rPr>
          <w:rFonts w:ascii="Times New Roman" w:hAnsi="Times New Roman" w:cs="Times New Roman"/>
          <w:sz w:val="24"/>
          <w:szCs w:val="24"/>
        </w:rPr>
        <w:t>,</w:t>
      </w:r>
      <w:r w:rsidR="0059128B" w:rsidRPr="00793B10">
        <w:rPr>
          <w:rFonts w:ascii="Times New Roman" w:hAnsi="Times New Roman" w:cs="Times New Roman"/>
          <w:sz w:val="24"/>
          <w:szCs w:val="24"/>
        </w:rPr>
        <w:t xml:space="preserve"> the </w:t>
      </w:r>
      <w:r w:rsidR="0012756C" w:rsidRPr="00793B10">
        <w:rPr>
          <w:rFonts w:ascii="Times New Roman" w:hAnsi="Times New Roman" w:cs="Times New Roman"/>
          <w:sz w:val="24"/>
          <w:szCs w:val="24"/>
        </w:rPr>
        <w:t xml:space="preserve">respondent cannot take refuge in the </w:t>
      </w:r>
      <w:r w:rsidR="0059128B" w:rsidRPr="00793B10">
        <w:rPr>
          <w:rFonts w:ascii="Times New Roman" w:hAnsi="Times New Roman" w:cs="Times New Roman"/>
          <w:sz w:val="24"/>
          <w:szCs w:val="24"/>
        </w:rPr>
        <w:t>defence</w:t>
      </w:r>
      <w:r w:rsidR="00233E04" w:rsidRPr="00793B10">
        <w:rPr>
          <w:rFonts w:ascii="Times New Roman" w:hAnsi="Times New Roman" w:cs="Times New Roman"/>
          <w:sz w:val="24"/>
          <w:szCs w:val="24"/>
        </w:rPr>
        <w:t xml:space="preserve"> raised to the </w:t>
      </w:r>
      <w:r w:rsidRPr="00793B10">
        <w:rPr>
          <w:rFonts w:ascii="Times New Roman" w:hAnsi="Times New Roman" w:cs="Times New Roman"/>
          <w:sz w:val="24"/>
          <w:szCs w:val="24"/>
        </w:rPr>
        <w:t>effect that</w:t>
      </w:r>
      <w:r w:rsidR="00233E04" w:rsidRPr="00793B10">
        <w:rPr>
          <w:rFonts w:ascii="Times New Roman" w:hAnsi="Times New Roman" w:cs="Times New Roman"/>
          <w:sz w:val="24"/>
          <w:szCs w:val="24"/>
        </w:rPr>
        <w:t xml:space="preserve">: </w:t>
      </w:r>
      <w:r w:rsidR="008E7A06" w:rsidRPr="00793B10">
        <w:rPr>
          <w:rFonts w:ascii="Times New Roman" w:hAnsi="Times New Roman" w:cs="Times New Roman"/>
          <w:sz w:val="24"/>
          <w:szCs w:val="24"/>
        </w:rPr>
        <w:t xml:space="preserve"> ‘I am not bound by it because I </w:t>
      </w:r>
      <w:r w:rsidR="0059128B" w:rsidRPr="00793B10">
        <w:rPr>
          <w:rFonts w:ascii="Times New Roman" w:hAnsi="Times New Roman" w:cs="Times New Roman"/>
          <w:sz w:val="24"/>
          <w:szCs w:val="24"/>
        </w:rPr>
        <w:t>did not see it because you did not give it to me’</w:t>
      </w:r>
      <w:r w:rsidR="00233E04" w:rsidRPr="00793B10">
        <w:rPr>
          <w:rFonts w:ascii="Times New Roman" w:hAnsi="Times New Roman" w:cs="Times New Roman"/>
          <w:sz w:val="24"/>
          <w:szCs w:val="24"/>
        </w:rPr>
        <w:t>.</w:t>
      </w:r>
      <w:r w:rsidR="0059128B" w:rsidRPr="00793B10">
        <w:rPr>
          <w:rFonts w:ascii="Times New Roman" w:hAnsi="Times New Roman" w:cs="Times New Roman"/>
          <w:sz w:val="24"/>
          <w:szCs w:val="24"/>
        </w:rPr>
        <w:t xml:space="preserve"> </w:t>
      </w:r>
    </w:p>
    <w:p w:rsidR="00106BA7" w:rsidRPr="00793B10" w:rsidRDefault="00CB3229" w:rsidP="00B05997">
      <w:pPr>
        <w:spacing w:line="480" w:lineRule="auto"/>
        <w:ind w:left="720" w:hanging="720"/>
        <w:jc w:val="both"/>
        <w:rPr>
          <w:rFonts w:ascii="Times New Roman" w:hAnsi="Times New Roman" w:cs="Times New Roman"/>
          <w:sz w:val="24"/>
          <w:szCs w:val="24"/>
        </w:rPr>
      </w:pPr>
      <w:r w:rsidRPr="00793B10">
        <w:rPr>
          <w:rFonts w:ascii="Times New Roman" w:hAnsi="Times New Roman" w:cs="Times New Roman"/>
          <w:sz w:val="24"/>
          <w:szCs w:val="24"/>
        </w:rPr>
        <w:t>[38</w:t>
      </w:r>
      <w:r w:rsidR="0022330B"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106BA7" w:rsidRPr="00793B10">
        <w:rPr>
          <w:rFonts w:ascii="Times New Roman" w:hAnsi="Times New Roman" w:cs="Times New Roman"/>
          <w:sz w:val="24"/>
          <w:szCs w:val="24"/>
        </w:rPr>
        <w:t>As to the second objection, there is nothing in the record either of the respondent</w:t>
      </w:r>
      <w:r w:rsidR="00647021" w:rsidRPr="00793B10">
        <w:rPr>
          <w:rFonts w:ascii="Times New Roman" w:hAnsi="Times New Roman" w:cs="Times New Roman"/>
          <w:sz w:val="24"/>
          <w:szCs w:val="24"/>
        </w:rPr>
        <w:t xml:space="preserve">’s recruitment or in </w:t>
      </w:r>
      <w:r w:rsidR="00106BA7" w:rsidRPr="00793B10">
        <w:rPr>
          <w:rFonts w:ascii="Times New Roman" w:hAnsi="Times New Roman" w:cs="Times New Roman"/>
          <w:sz w:val="24"/>
          <w:szCs w:val="24"/>
        </w:rPr>
        <w:t>his employment with the appella</w:t>
      </w:r>
      <w:r w:rsidR="00647021" w:rsidRPr="00793B10">
        <w:rPr>
          <w:rFonts w:ascii="Times New Roman" w:hAnsi="Times New Roman" w:cs="Times New Roman"/>
          <w:sz w:val="24"/>
          <w:szCs w:val="24"/>
        </w:rPr>
        <w:t xml:space="preserve">nt to suggest </w:t>
      </w:r>
      <w:r w:rsidR="00B05997" w:rsidRPr="00793B10">
        <w:rPr>
          <w:rFonts w:ascii="Times New Roman" w:hAnsi="Times New Roman" w:cs="Times New Roman"/>
          <w:sz w:val="24"/>
          <w:szCs w:val="24"/>
        </w:rPr>
        <w:t>that the</w:t>
      </w:r>
      <w:r w:rsidR="00106BA7" w:rsidRPr="00793B10">
        <w:rPr>
          <w:rFonts w:ascii="Times New Roman" w:hAnsi="Times New Roman" w:cs="Times New Roman"/>
          <w:sz w:val="24"/>
          <w:szCs w:val="24"/>
        </w:rPr>
        <w:t xml:space="preserve"> respondent</w:t>
      </w:r>
      <w:r w:rsidR="00647021" w:rsidRPr="00793B10">
        <w:rPr>
          <w:rFonts w:ascii="Times New Roman" w:hAnsi="Times New Roman" w:cs="Times New Roman"/>
          <w:sz w:val="24"/>
          <w:szCs w:val="24"/>
        </w:rPr>
        <w:t>’</w:t>
      </w:r>
      <w:r w:rsidR="00106BA7" w:rsidRPr="00793B10">
        <w:rPr>
          <w:rFonts w:ascii="Times New Roman" w:hAnsi="Times New Roman" w:cs="Times New Roman"/>
          <w:sz w:val="24"/>
          <w:szCs w:val="24"/>
        </w:rPr>
        <w:t xml:space="preserve">s wife was an invalid </w:t>
      </w:r>
      <w:r w:rsidR="00647021" w:rsidRPr="00793B10">
        <w:rPr>
          <w:rFonts w:ascii="Times New Roman" w:hAnsi="Times New Roman" w:cs="Times New Roman"/>
          <w:sz w:val="24"/>
          <w:szCs w:val="24"/>
        </w:rPr>
        <w:t>and</w:t>
      </w:r>
      <w:r w:rsidR="00982850" w:rsidRPr="00793B10">
        <w:rPr>
          <w:rFonts w:ascii="Times New Roman" w:hAnsi="Times New Roman" w:cs="Times New Roman"/>
          <w:sz w:val="24"/>
          <w:szCs w:val="24"/>
        </w:rPr>
        <w:t>,</w:t>
      </w:r>
      <w:r w:rsidR="00647021" w:rsidRPr="00793B10">
        <w:rPr>
          <w:rFonts w:ascii="Times New Roman" w:hAnsi="Times New Roman" w:cs="Times New Roman"/>
          <w:sz w:val="24"/>
          <w:szCs w:val="24"/>
        </w:rPr>
        <w:t xml:space="preserve"> still </w:t>
      </w:r>
      <w:r w:rsidR="00B05997" w:rsidRPr="00793B10">
        <w:rPr>
          <w:rFonts w:ascii="Times New Roman" w:hAnsi="Times New Roman" w:cs="Times New Roman"/>
          <w:sz w:val="24"/>
          <w:szCs w:val="24"/>
        </w:rPr>
        <w:t>less</w:t>
      </w:r>
      <w:r w:rsidR="00982850" w:rsidRPr="00793B10">
        <w:rPr>
          <w:rFonts w:ascii="Times New Roman" w:hAnsi="Times New Roman" w:cs="Times New Roman"/>
          <w:sz w:val="24"/>
          <w:szCs w:val="24"/>
        </w:rPr>
        <w:t>,</w:t>
      </w:r>
      <w:r w:rsidR="00B05997" w:rsidRPr="00793B10">
        <w:rPr>
          <w:rFonts w:ascii="Times New Roman" w:hAnsi="Times New Roman" w:cs="Times New Roman"/>
          <w:sz w:val="24"/>
          <w:szCs w:val="24"/>
        </w:rPr>
        <w:t xml:space="preserve"> that</w:t>
      </w:r>
      <w:r w:rsidR="00106BA7" w:rsidRPr="00793B10">
        <w:rPr>
          <w:rFonts w:ascii="Times New Roman" w:hAnsi="Times New Roman" w:cs="Times New Roman"/>
          <w:sz w:val="24"/>
          <w:szCs w:val="24"/>
        </w:rPr>
        <w:t xml:space="preserve"> the appellant was aware of it. </w:t>
      </w:r>
      <w:r w:rsidR="00B05997" w:rsidRPr="00793B10">
        <w:rPr>
          <w:rFonts w:ascii="Times New Roman" w:hAnsi="Times New Roman" w:cs="Times New Roman"/>
          <w:sz w:val="24"/>
          <w:szCs w:val="24"/>
        </w:rPr>
        <w:t xml:space="preserve"> </w:t>
      </w:r>
      <w:r w:rsidR="00106BA7" w:rsidRPr="00793B10">
        <w:rPr>
          <w:rFonts w:ascii="Times New Roman" w:hAnsi="Times New Roman" w:cs="Times New Roman"/>
          <w:sz w:val="24"/>
          <w:szCs w:val="24"/>
        </w:rPr>
        <w:t>When the respondent accepted the offer to take up the position</w:t>
      </w:r>
      <w:r w:rsidRPr="00793B10">
        <w:rPr>
          <w:rFonts w:ascii="Times New Roman" w:hAnsi="Times New Roman" w:cs="Times New Roman"/>
          <w:sz w:val="24"/>
          <w:szCs w:val="24"/>
        </w:rPr>
        <w:t xml:space="preserve"> offered by the appellant,</w:t>
      </w:r>
      <w:r w:rsidR="00106BA7" w:rsidRPr="00793B10">
        <w:rPr>
          <w:rFonts w:ascii="Times New Roman" w:hAnsi="Times New Roman" w:cs="Times New Roman"/>
          <w:sz w:val="24"/>
          <w:szCs w:val="24"/>
        </w:rPr>
        <w:t xml:space="preserve"> </w:t>
      </w:r>
      <w:r w:rsidR="008F7748" w:rsidRPr="00793B10">
        <w:rPr>
          <w:rFonts w:ascii="Times New Roman" w:hAnsi="Times New Roman" w:cs="Times New Roman"/>
          <w:sz w:val="24"/>
          <w:szCs w:val="24"/>
        </w:rPr>
        <w:t xml:space="preserve">he made mention of the opportunity costs which could </w:t>
      </w:r>
      <w:r w:rsidR="00CF4006" w:rsidRPr="00793B10">
        <w:rPr>
          <w:rFonts w:ascii="Times New Roman" w:hAnsi="Times New Roman" w:cs="Times New Roman"/>
          <w:sz w:val="24"/>
          <w:szCs w:val="24"/>
        </w:rPr>
        <w:t>arise on his leaving the U</w:t>
      </w:r>
      <w:r w:rsidR="00233E04" w:rsidRPr="00793B10">
        <w:rPr>
          <w:rFonts w:ascii="Times New Roman" w:hAnsi="Times New Roman" w:cs="Times New Roman"/>
          <w:sz w:val="24"/>
          <w:szCs w:val="24"/>
        </w:rPr>
        <w:t xml:space="preserve">nited </w:t>
      </w:r>
      <w:r w:rsidR="00CF4006" w:rsidRPr="00793B10">
        <w:rPr>
          <w:rFonts w:ascii="Times New Roman" w:hAnsi="Times New Roman" w:cs="Times New Roman"/>
          <w:sz w:val="24"/>
          <w:szCs w:val="24"/>
        </w:rPr>
        <w:t>S</w:t>
      </w:r>
      <w:r w:rsidR="00233E04" w:rsidRPr="00793B10">
        <w:rPr>
          <w:rFonts w:ascii="Times New Roman" w:hAnsi="Times New Roman" w:cs="Times New Roman"/>
          <w:sz w:val="24"/>
          <w:szCs w:val="24"/>
        </w:rPr>
        <w:t>tates</w:t>
      </w:r>
      <w:r w:rsidR="00CF4006" w:rsidRPr="00793B10">
        <w:rPr>
          <w:rFonts w:ascii="Times New Roman" w:hAnsi="Times New Roman" w:cs="Times New Roman"/>
          <w:sz w:val="24"/>
          <w:szCs w:val="24"/>
        </w:rPr>
        <w:t>. No mention was made of</w:t>
      </w:r>
      <w:r w:rsidR="008F7748" w:rsidRPr="00793B10">
        <w:rPr>
          <w:rFonts w:ascii="Times New Roman" w:hAnsi="Times New Roman" w:cs="Times New Roman"/>
          <w:sz w:val="24"/>
          <w:szCs w:val="24"/>
        </w:rPr>
        <w:t xml:space="preserve"> the </w:t>
      </w:r>
      <w:r w:rsidR="00233E04" w:rsidRPr="00793B10">
        <w:rPr>
          <w:rFonts w:ascii="Times New Roman" w:hAnsi="Times New Roman" w:cs="Times New Roman"/>
          <w:sz w:val="24"/>
          <w:szCs w:val="24"/>
        </w:rPr>
        <w:t xml:space="preserve">availability or otherwise of </w:t>
      </w:r>
      <w:r w:rsidR="008F7748" w:rsidRPr="00793B10">
        <w:rPr>
          <w:rFonts w:ascii="Times New Roman" w:hAnsi="Times New Roman" w:cs="Times New Roman"/>
          <w:sz w:val="24"/>
          <w:szCs w:val="24"/>
        </w:rPr>
        <w:t xml:space="preserve">medical </w:t>
      </w:r>
      <w:r w:rsidR="00DE223E" w:rsidRPr="00793B10">
        <w:rPr>
          <w:rFonts w:ascii="Times New Roman" w:hAnsi="Times New Roman" w:cs="Times New Roman"/>
          <w:sz w:val="24"/>
          <w:szCs w:val="24"/>
        </w:rPr>
        <w:t>and</w:t>
      </w:r>
      <w:r w:rsidR="00233E04" w:rsidRPr="00793B10">
        <w:rPr>
          <w:rFonts w:ascii="Times New Roman" w:hAnsi="Times New Roman" w:cs="Times New Roman"/>
          <w:sz w:val="24"/>
          <w:szCs w:val="24"/>
        </w:rPr>
        <w:t>/</w:t>
      </w:r>
      <w:r w:rsidR="00DE223E" w:rsidRPr="00793B10">
        <w:rPr>
          <w:rFonts w:ascii="Times New Roman" w:hAnsi="Times New Roman" w:cs="Times New Roman"/>
          <w:sz w:val="24"/>
          <w:szCs w:val="24"/>
        </w:rPr>
        <w:t>or</w:t>
      </w:r>
      <w:r w:rsidR="00233E04" w:rsidRPr="00793B10">
        <w:rPr>
          <w:rFonts w:ascii="Times New Roman" w:hAnsi="Times New Roman" w:cs="Times New Roman"/>
          <w:sz w:val="24"/>
          <w:szCs w:val="24"/>
        </w:rPr>
        <w:t xml:space="preserve"> specialist facilities</w:t>
      </w:r>
      <w:r w:rsidR="00DE223E" w:rsidRPr="00793B10">
        <w:rPr>
          <w:rFonts w:ascii="Times New Roman" w:hAnsi="Times New Roman" w:cs="Times New Roman"/>
          <w:sz w:val="24"/>
          <w:szCs w:val="24"/>
        </w:rPr>
        <w:t xml:space="preserve"> for his wife.  His </w:t>
      </w:r>
      <w:r w:rsidR="00CF4006" w:rsidRPr="00793B10">
        <w:rPr>
          <w:rFonts w:ascii="Times New Roman" w:hAnsi="Times New Roman" w:cs="Times New Roman"/>
          <w:sz w:val="24"/>
          <w:szCs w:val="24"/>
        </w:rPr>
        <w:t xml:space="preserve">later </w:t>
      </w:r>
      <w:r w:rsidR="00DE223E" w:rsidRPr="00793B10">
        <w:rPr>
          <w:rFonts w:ascii="Times New Roman" w:hAnsi="Times New Roman" w:cs="Times New Roman"/>
          <w:sz w:val="24"/>
          <w:szCs w:val="24"/>
        </w:rPr>
        <w:t xml:space="preserve">complaint regarding his conditions of service did not include his wife or her needs. I mention these apparently trifling details </w:t>
      </w:r>
      <w:r w:rsidR="00B05997" w:rsidRPr="00793B10">
        <w:rPr>
          <w:rFonts w:ascii="Times New Roman" w:hAnsi="Times New Roman" w:cs="Times New Roman"/>
          <w:sz w:val="24"/>
          <w:szCs w:val="24"/>
        </w:rPr>
        <w:t>because of</w:t>
      </w:r>
      <w:r w:rsidR="007A4B6C" w:rsidRPr="00793B10">
        <w:rPr>
          <w:rFonts w:ascii="Times New Roman" w:hAnsi="Times New Roman" w:cs="Times New Roman"/>
          <w:sz w:val="24"/>
          <w:szCs w:val="24"/>
        </w:rPr>
        <w:t xml:space="preserve"> a </w:t>
      </w:r>
      <w:r w:rsidR="00B05997" w:rsidRPr="00793B10">
        <w:rPr>
          <w:rFonts w:ascii="Times New Roman" w:hAnsi="Times New Roman" w:cs="Times New Roman"/>
          <w:sz w:val="24"/>
          <w:szCs w:val="24"/>
        </w:rPr>
        <w:t>fruitless search</w:t>
      </w:r>
      <w:r w:rsidR="007A4B6C" w:rsidRPr="00793B10">
        <w:rPr>
          <w:rFonts w:ascii="Times New Roman" w:hAnsi="Times New Roman" w:cs="Times New Roman"/>
          <w:sz w:val="24"/>
          <w:szCs w:val="24"/>
        </w:rPr>
        <w:t xml:space="preserve"> </w:t>
      </w:r>
      <w:r w:rsidR="00B05997" w:rsidRPr="00793B10">
        <w:rPr>
          <w:rFonts w:ascii="Times New Roman" w:hAnsi="Times New Roman" w:cs="Times New Roman"/>
          <w:sz w:val="24"/>
          <w:szCs w:val="24"/>
        </w:rPr>
        <w:t>of the</w:t>
      </w:r>
      <w:r w:rsidR="007A4B6C" w:rsidRPr="00793B10">
        <w:rPr>
          <w:rFonts w:ascii="Times New Roman" w:hAnsi="Times New Roman" w:cs="Times New Roman"/>
          <w:sz w:val="24"/>
          <w:szCs w:val="24"/>
        </w:rPr>
        <w:t xml:space="preserve"> </w:t>
      </w:r>
      <w:r w:rsidR="00B05997" w:rsidRPr="00793B10">
        <w:rPr>
          <w:rFonts w:ascii="Times New Roman" w:hAnsi="Times New Roman" w:cs="Times New Roman"/>
          <w:sz w:val="24"/>
          <w:szCs w:val="24"/>
        </w:rPr>
        <w:t>record for</w:t>
      </w:r>
      <w:r w:rsidR="00DE223E" w:rsidRPr="00793B10">
        <w:rPr>
          <w:rFonts w:ascii="Times New Roman" w:hAnsi="Times New Roman" w:cs="Times New Roman"/>
          <w:sz w:val="24"/>
          <w:szCs w:val="24"/>
        </w:rPr>
        <w:t xml:space="preserve"> any suggestion that the appellant might have been aware of the alleged medical condition of the respondent’s wife.</w:t>
      </w:r>
      <w:r w:rsidR="00B05997" w:rsidRPr="00793B10">
        <w:rPr>
          <w:rFonts w:ascii="Times New Roman" w:hAnsi="Times New Roman" w:cs="Times New Roman"/>
          <w:sz w:val="24"/>
          <w:szCs w:val="24"/>
        </w:rPr>
        <w:t xml:space="preserve"> </w:t>
      </w:r>
      <w:r w:rsidR="00CF4006" w:rsidRPr="00793B10">
        <w:rPr>
          <w:rFonts w:ascii="Times New Roman" w:hAnsi="Times New Roman" w:cs="Times New Roman"/>
          <w:sz w:val="24"/>
          <w:szCs w:val="24"/>
        </w:rPr>
        <w:t>The only reference to the illness of respondent</w:t>
      </w:r>
      <w:r w:rsidR="00982850" w:rsidRPr="00793B10">
        <w:rPr>
          <w:rFonts w:ascii="Times New Roman" w:hAnsi="Times New Roman" w:cs="Times New Roman"/>
          <w:sz w:val="24"/>
          <w:szCs w:val="24"/>
        </w:rPr>
        <w:t>’</w:t>
      </w:r>
      <w:r w:rsidR="00CF4006" w:rsidRPr="00793B10">
        <w:rPr>
          <w:rFonts w:ascii="Times New Roman" w:hAnsi="Times New Roman" w:cs="Times New Roman"/>
          <w:sz w:val="24"/>
          <w:szCs w:val="24"/>
        </w:rPr>
        <w:t>s wife was made before the arbitrator where respondent indicated t</w:t>
      </w:r>
      <w:r w:rsidR="00233E04" w:rsidRPr="00793B10">
        <w:rPr>
          <w:rFonts w:ascii="Times New Roman" w:hAnsi="Times New Roman" w:cs="Times New Roman"/>
          <w:sz w:val="24"/>
          <w:szCs w:val="24"/>
        </w:rPr>
        <w:t xml:space="preserve">hat a former director of </w:t>
      </w:r>
      <w:r w:rsidR="00E27E58" w:rsidRPr="00793B10">
        <w:rPr>
          <w:rFonts w:ascii="Times New Roman" w:hAnsi="Times New Roman" w:cs="Times New Roman"/>
          <w:sz w:val="24"/>
          <w:szCs w:val="24"/>
        </w:rPr>
        <w:t>‘</w:t>
      </w:r>
      <w:r w:rsidR="00CF4006" w:rsidRPr="00793B10">
        <w:rPr>
          <w:rFonts w:ascii="Times New Roman" w:hAnsi="Times New Roman" w:cs="Times New Roman"/>
          <w:sz w:val="24"/>
          <w:szCs w:val="24"/>
        </w:rPr>
        <w:t>the Sheraton</w:t>
      </w:r>
      <w:r w:rsidR="00E27E58" w:rsidRPr="00793B10">
        <w:rPr>
          <w:rFonts w:ascii="Times New Roman" w:hAnsi="Times New Roman" w:cs="Times New Roman"/>
          <w:sz w:val="24"/>
          <w:szCs w:val="24"/>
        </w:rPr>
        <w:t>’</w:t>
      </w:r>
      <w:r w:rsidR="00CF4006" w:rsidRPr="00793B10">
        <w:rPr>
          <w:rFonts w:ascii="Times New Roman" w:hAnsi="Times New Roman" w:cs="Times New Roman"/>
          <w:sz w:val="24"/>
          <w:szCs w:val="24"/>
        </w:rPr>
        <w:t xml:space="preserve"> was aware of his wife</w:t>
      </w:r>
      <w:r w:rsidR="00C96837" w:rsidRPr="00793B10">
        <w:rPr>
          <w:rFonts w:ascii="Times New Roman" w:hAnsi="Times New Roman" w:cs="Times New Roman"/>
          <w:sz w:val="24"/>
          <w:szCs w:val="24"/>
        </w:rPr>
        <w:t>’</w:t>
      </w:r>
      <w:r w:rsidR="00CF4006" w:rsidRPr="00793B10">
        <w:rPr>
          <w:rFonts w:ascii="Times New Roman" w:hAnsi="Times New Roman" w:cs="Times New Roman"/>
          <w:sz w:val="24"/>
          <w:szCs w:val="24"/>
        </w:rPr>
        <w:t>s illness.</w:t>
      </w:r>
    </w:p>
    <w:p w:rsidR="00DE223E" w:rsidRPr="00793B10" w:rsidRDefault="00CB3229" w:rsidP="00993D94">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[39</w:t>
      </w:r>
      <w:r w:rsidR="00993D94"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993D94" w:rsidRPr="00793B10">
        <w:rPr>
          <w:rFonts w:ascii="Times New Roman" w:hAnsi="Times New Roman" w:cs="Times New Roman"/>
          <w:sz w:val="24"/>
          <w:szCs w:val="24"/>
        </w:rPr>
        <w:t>In</w:t>
      </w:r>
      <w:r w:rsidR="00DE223E" w:rsidRPr="00793B10">
        <w:rPr>
          <w:rFonts w:ascii="Times New Roman" w:hAnsi="Times New Roman" w:cs="Times New Roman"/>
          <w:sz w:val="24"/>
          <w:szCs w:val="24"/>
        </w:rPr>
        <w:t xml:space="preserve"> any event, unless his contract specifically provided</w:t>
      </w:r>
      <w:r w:rsidR="00233E04" w:rsidRPr="00793B10">
        <w:rPr>
          <w:rFonts w:ascii="Times New Roman" w:hAnsi="Times New Roman" w:cs="Times New Roman"/>
          <w:sz w:val="24"/>
          <w:szCs w:val="24"/>
        </w:rPr>
        <w:t xml:space="preserve"> </w:t>
      </w:r>
      <w:r w:rsidR="00982850" w:rsidRPr="00793B10">
        <w:rPr>
          <w:rFonts w:ascii="Times New Roman" w:hAnsi="Times New Roman" w:cs="Times New Roman"/>
          <w:sz w:val="24"/>
          <w:szCs w:val="24"/>
        </w:rPr>
        <w:t>(which it did not)</w:t>
      </w:r>
      <w:r w:rsidR="00DE223E" w:rsidRPr="00793B10">
        <w:rPr>
          <w:rFonts w:ascii="Times New Roman" w:hAnsi="Times New Roman" w:cs="Times New Roman"/>
          <w:sz w:val="24"/>
          <w:szCs w:val="24"/>
        </w:rPr>
        <w:t xml:space="preserve"> for his employment in Harare and no other </w:t>
      </w:r>
      <w:r w:rsidR="002E5C35" w:rsidRPr="00793B10">
        <w:rPr>
          <w:rFonts w:ascii="Times New Roman" w:hAnsi="Times New Roman" w:cs="Times New Roman"/>
          <w:sz w:val="24"/>
          <w:szCs w:val="24"/>
        </w:rPr>
        <w:t>location</w:t>
      </w:r>
      <w:r w:rsidR="007A4B6C" w:rsidRPr="00793B10">
        <w:rPr>
          <w:rStyle w:val="FootnoteReference"/>
          <w:rFonts w:ascii="Times New Roman" w:hAnsi="Times New Roman" w:cs="Times New Roman"/>
          <w:sz w:val="24"/>
          <w:szCs w:val="24"/>
        </w:rPr>
        <w:footnoteReference w:id="8"/>
      </w:r>
      <w:r w:rsidR="00CF4006" w:rsidRPr="00793B10">
        <w:rPr>
          <w:rFonts w:ascii="Times New Roman" w:hAnsi="Times New Roman" w:cs="Times New Roman"/>
          <w:sz w:val="24"/>
          <w:szCs w:val="24"/>
        </w:rPr>
        <w:t xml:space="preserve"> because of his wife</w:t>
      </w:r>
      <w:r w:rsidR="00CE2394" w:rsidRPr="00793B10">
        <w:rPr>
          <w:rFonts w:ascii="Times New Roman" w:hAnsi="Times New Roman" w:cs="Times New Roman"/>
          <w:sz w:val="24"/>
          <w:szCs w:val="24"/>
        </w:rPr>
        <w:t>’</w:t>
      </w:r>
      <w:r w:rsidR="00CF4006" w:rsidRPr="00793B10">
        <w:rPr>
          <w:rFonts w:ascii="Times New Roman" w:hAnsi="Times New Roman" w:cs="Times New Roman"/>
          <w:sz w:val="24"/>
          <w:szCs w:val="24"/>
        </w:rPr>
        <w:t>s medical condition</w:t>
      </w:r>
      <w:r w:rsidR="007A4B6C" w:rsidRPr="00793B10">
        <w:rPr>
          <w:rFonts w:ascii="Times New Roman" w:hAnsi="Times New Roman" w:cs="Times New Roman"/>
          <w:sz w:val="24"/>
          <w:szCs w:val="24"/>
        </w:rPr>
        <w:t>,</w:t>
      </w:r>
      <w:r w:rsidR="00CE2394" w:rsidRPr="00793B10">
        <w:rPr>
          <w:rFonts w:ascii="Times New Roman" w:hAnsi="Times New Roman" w:cs="Times New Roman"/>
          <w:sz w:val="24"/>
          <w:szCs w:val="24"/>
        </w:rPr>
        <w:t xml:space="preserve"> that condition could not restrict the </w:t>
      </w:r>
      <w:r w:rsidR="002E5C35" w:rsidRPr="00793B10">
        <w:rPr>
          <w:rFonts w:ascii="Times New Roman" w:hAnsi="Times New Roman" w:cs="Times New Roman"/>
          <w:sz w:val="24"/>
          <w:szCs w:val="24"/>
        </w:rPr>
        <w:t xml:space="preserve">appellant </w:t>
      </w:r>
      <w:r w:rsidR="00CE2394" w:rsidRPr="00793B10">
        <w:rPr>
          <w:rFonts w:ascii="Times New Roman" w:hAnsi="Times New Roman" w:cs="Times New Roman"/>
          <w:sz w:val="24"/>
          <w:szCs w:val="24"/>
        </w:rPr>
        <w:t xml:space="preserve">in the exercise of its right to transfer the </w:t>
      </w:r>
      <w:r w:rsidR="00CE2394" w:rsidRPr="00793B10">
        <w:rPr>
          <w:rFonts w:ascii="Times New Roman" w:hAnsi="Times New Roman" w:cs="Times New Roman"/>
          <w:sz w:val="24"/>
          <w:szCs w:val="24"/>
        </w:rPr>
        <w:lastRenderedPageBreak/>
        <w:t>respondent as it deemed fit.</w:t>
      </w:r>
      <w:r w:rsidR="00993D94" w:rsidRPr="00793B10">
        <w:rPr>
          <w:rFonts w:ascii="Times New Roman" w:hAnsi="Times New Roman" w:cs="Times New Roman"/>
          <w:sz w:val="24"/>
          <w:szCs w:val="24"/>
        </w:rPr>
        <w:t xml:space="preserve">  </w:t>
      </w:r>
      <w:r w:rsidR="00CF4006" w:rsidRPr="00793B10">
        <w:rPr>
          <w:rFonts w:ascii="Times New Roman" w:hAnsi="Times New Roman" w:cs="Times New Roman"/>
          <w:sz w:val="24"/>
          <w:szCs w:val="24"/>
        </w:rPr>
        <w:t>The respondent</w:t>
      </w:r>
      <w:r w:rsidR="00CE2394" w:rsidRPr="00793B10">
        <w:rPr>
          <w:rFonts w:ascii="Times New Roman" w:hAnsi="Times New Roman" w:cs="Times New Roman"/>
          <w:sz w:val="24"/>
          <w:szCs w:val="24"/>
        </w:rPr>
        <w:t>,</w:t>
      </w:r>
      <w:r w:rsidR="00CF4006" w:rsidRPr="00793B10">
        <w:rPr>
          <w:rFonts w:ascii="Times New Roman" w:hAnsi="Times New Roman" w:cs="Times New Roman"/>
          <w:sz w:val="24"/>
          <w:szCs w:val="24"/>
        </w:rPr>
        <w:t xml:space="preserve"> as an employee</w:t>
      </w:r>
      <w:r w:rsidR="00CE2394" w:rsidRPr="00793B10">
        <w:rPr>
          <w:rFonts w:ascii="Times New Roman" w:hAnsi="Times New Roman" w:cs="Times New Roman"/>
          <w:sz w:val="24"/>
          <w:szCs w:val="24"/>
        </w:rPr>
        <w:t>,</w:t>
      </w:r>
      <w:r w:rsidR="00CF4006" w:rsidRPr="00793B10">
        <w:rPr>
          <w:rFonts w:ascii="Times New Roman" w:hAnsi="Times New Roman" w:cs="Times New Roman"/>
          <w:sz w:val="24"/>
          <w:szCs w:val="24"/>
        </w:rPr>
        <w:t xml:space="preserve"> </w:t>
      </w:r>
      <w:r w:rsidR="00DE223E" w:rsidRPr="00793B10">
        <w:rPr>
          <w:rFonts w:ascii="Times New Roman" w:hAnsi="Times New Roman" w:cs="Times New Roman"/>
          <w:sz w:val="24"/>
          <w:szCs w:val="24"/>
        </w:rPr>
        <w:t xml:space="preserve">was bound </w:t>
      </w:r>
      <w:r w:rsidR="00993D94" w:rsidRPr="00793B10">
        <w:rPr>
          <w:rFonts w:ascii="Times New Roman" w:hAnsi="Times New Roman" w:cs="Times New Roman"/>
          <w:sz w:val="24"/>
          <w:szCs w:val="24"/>
        </w:rPr>
        <w:t>by the transferability clause</w:t>
      </w:r>
      <w:r w:rsidR="00CF4006" w:rsidRPr="00793B10">
        <w:rPr>
          <w:rFonts w:ascii="Times New Roman" w:hAnsi="Times New Roman" w:cs="Times New Roman"/>
          <w:sz w:val="24"/>
          <w:szCs w:val="24"/>
        </w:rPr>
        <w:t xml:space="preserve"> in the appellant</w:t>
      </w:r>
      <w:r w:rsidR="00CE2394" w:rsidRPr="00793B10">
        <w:rPr>
          <w:rFonts w:ascii="Times New Roman" w:hAnsi="Times New Roman" w:cs="Times New Roman"/>
          <w:sz w:val="24"/>
          <w:szCs w:val="24"/>
        </w:rPr>
        <w:t>’</w:t>
      </w:r>
      <w:r w:rsidR="00CF4006" w:rsidRPr="00793B10">
        <w:rPr>
          <w:rFonts w:ascii="Times New Roman" w:hAnsi="Times New Roman" w:cs="Times New Roman"/>
          <w:sz w:val="24"/>
          <w:szCs w:val="24"/>
        </w:rPr>
        <w:t>s code of conduct</w:t>
      </w:r>
      <w:r w:rsidR="00993D94" w:rsidRPr="00793B10">
        <w:rPr>
          <w:rFonts w:ascii="Times New Roman" w:hAnsi="Times New Roman" w:cs="Times New Roman"/>
          <w:sz w:val="24"/>
          <w:szCs w:val="24"/>
        </w:rPr>
        <w:t xml:space="preserve">.  </w:t>
      </w:r>
      <w:r w:rsidR="00DE223E" w:rsidRPr="00793B10">
        <w:rPr>
          <w:rFonts w:ascii="Times New Roman" w:hAnsi="Times New Roman" w:cs="Times New Roman"/>
          <w:sz w:val="24"/>
          <w:szCs w:val="24"/>
        </w:rPr>
        <w:t>Any difficulties which he had with the transfer should have been discussed with the appellant</w:t>
      </w:r>
      <w:r w:rsidR="00233E04" w:rsidRPr="00793B10">
        <w:rPr>
          <w:rFonts w:ascii="Times New Roman" w:hAnsi="Times New Roman" w:cs="Times New Roman"/>
          <w:sz w:val="24"/>
          <w:szCs w:val="24"/>
        </w:rPr>
        <w:t xml:space="preserve"> when he was given an opportunity to do so</w:t>
      </w:r>
      <w:r w:rsidR="00DE223E" w:rsidRPr="00793B10">
        <w:rPr>
          <w:rFonts w:ascii="Times New Roman" w:hAnsi="Times New Roman" w:cs="Times New Roman"/>
          <w:sz w:val="24"/>
          <w:szCs w:val="24"/>
        </w:rPr>
        <w:t>.  Instead</w:t>
      </w:r>
      <w:r w:rsidR="007A4B6C" w:rsidRPr="00793B10">
        <w:rPr>
          <w:rFonts w:ascii="Times New Roman" w:hAnsi="Times New Roman" w:cs="Times New Roman"/>
          <w:sz w:val="24"/>
          <w:szCs w:val="24"/>
        </w:rPr>
        <w:t>,</w:t>
      </w:r>
      <w:r w:rsidR="00DE223E" w:rsidRPr="00793B10">
        <w:rPr>
          <w:rFonts w:ascii="Times New Roman" w:hAnsi="Times New Roman" w:cs="Times New Roman"/>
          <w:sz w:val="24"/>
          <w:szCs w:val="24"/>
        </w:rPr>
        <w:t xml:space="preserve"> when asked for his views</w:t>
      </w:r>
      <w:r w:rsidR="003F76AD" w:rsidRPr="00793B10">
        <w:rPr>
          <w:rFonts w:ascii="Times New Roman" w:hAnsi="Times New Roman" w:cs="Times New Roman"/>
          <w:sz w:val="24"/>
          <w:szCs w:val="24"/>
        </w:rPr>
        <w:t>,</w:t>
      </w:r>
      <w:r w:rsidR="00DE223E" w:rsidRPr="00793B10">
        <w:rPr>
          <w:rFonts w:ascii="Times New Roman" w:hAnsi="Times New Roman" w:cs="Times New Roman"/>
          <w:sz w:val="24"/>
          <w:szCs w:val="24"/>
        </w:rPr>
        <w:t xml:space="preserve"> he </w:t>
      </w:r>
      <w:r w:rsidR="00CE2394" w:rsidRPr="00793B10">
        <w:rPr>
          <w:rFonts w:ascii="Times New Roman" w:hAnsi="Times New Roman" w:cs="Times New Roman"/>
          <w:sz w:val="24"/>
          <w:szCs w:val="24"/>
        </w:rPr>
        <w:t>chose</w:t>
      </w:r>
      <w:r w:rsidR="00DE223E" w:rsidRPr="00793B10">
        <w:rPr>
          <w:rFonts w:ascii="Times New Roman" w:hAnsi="Times New Roman" w:cs="Times New Roman"/>
          <w:sz w:val="24"/>
          <w:szCs w:val="24"/>
        </w:rPr>
        <w:t xml:space="preserve"> not</w:t>
      </w:r>
      <w:r w:rsidR="00CE2394" w:rsidRPr="00793B10">
        <w:rPr>
          <w:rFonts w:ascii="Times New Roman" w:hAnsi="Times New Roman" w:cs="Times New Roman"/>
          <w:sz w:val="24"/>
          <w:szCs w:val="24"/>
        </w:rPr>
        <w:t xml:space="preserve"> to</w:t>
      </w:r>
      <w:r w:rsidR="00DE223E" w:rsidRPr="00793B10">
        <w:rPr>
          <w:rFonts w:ascii="Times New Roman" w:hAnsi="Times New Roman" w:cs="Times New Roman"/>
          <w:sz w:val="24"/>
          <w:szCs w:val="24"/>
        </w:rPr>
        <w:t xml:space="preserve"> discuss the matter personally with his employers but through legal practitioners who </w:t>
      </w:r>
      <w:r w:rsidR="007A4B6C" w:rsidRPr="00793B10">
        <w:rPr>
          <w:rFonts w:ascii="Times New Roman" w:hAnsi="Times New Roman" w:cs="Times New Roman"/>
          <w:sz w:val="24"/>
          <w:szCs w:val="24"/>
        </w:rPr>
        <w:t xml:space="preserve">indicated that he could not accept the transfer and </w:t>
      </w:r>
      <w:r w:rsidR="00DE223E" w:rsidRPr="00793B10">
        <w:rPr>
          <w:rFonts w:ascii="Times New Roman" w:hAnsi="Times New Roman" w:cs="Times New Roman"/>
          <w:sz w:val="24"/>
          <w:szCs w:val="24"/>
        </w:rPr>
        <w:t>directed that all future correspondence should be with themselves.</w:t>
      </w:r>
    </w:p>
    <w:p w:rsidR="00E27E58" w:rsidRPr="00793B10" w:rsidRDefault="003F76AD" w:rsidP="00993D94">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[40</w:t>
      </w:r>
      <w:r w:rsidR="0022330B"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7A4B6C" w:rsidRPr="00793B10">
        <w:rPr>
          <w:rFonts w:ascii="Times New Roman" w:hAnsi="Times New Roman" w:cs="Times New Roman"/>
          <w:sz w:val="24"/>
          <w:szCs w:val="24"/>
        </w:rPr>
        <w:t xml:space="preserve">I </w:t>
      </w:r>
      <w:r w:rsidR="001F1054" w:rsidRPr="00793B10">
        <w:rPr>
          <w:rFonts w:ascii="Times New Roman" w:hAnsi="Times New Roman" w:cs="Times New Roman"/>
          <w:sz w:val="24"/>
          <w:szCs w:val="24"/>
        </w:rPr>
        <w:t xml:space="preserve">therefore agree with the submission by the appellant that the respondent did not </w:t>
      </w:r>
      <w:r w:rsidR="00233E04" w:rsidRPr="00793B10">
        <w:rPr>
          <w:rFonts w:ascii="Times New Roman" w:hAnsi="Times New Roman" w:cs="Times New Roman"/>
          <w:sz w:val="24"/>
          <w:szCs w:val="24"/>
        </w:rPr>
        <w:t xml:space="preserve">discharge the onus on him to </w:t>
      </w:r>
      <w:r w:rsidR="001F1054" w:rsidRPr="00793B10">
        <w:rPr>
          <w:rFonts w:ascii="Times New Roman" w:hAnsi="Times New Roman" w:cs="Times New Roman"/>
          <w:sz w:val="24"/>
          <w:szCs w:val="24"/>
        </w:rPr>
        <w:t>establish that</w:t>
      </w:r>
      <w:r w:rsidR="00FC67DC" w:rsidRPr="00793B10">
        <w:rPr>
          <w:rFonts w:ascii="Times New Roman" w:hAnsi="Times New Roman" w:cs="Times New Roman"/>
          <w:sz w:val="24"/>
          <w:szCs w:val="24"/>
        </w:rPr>
        <w:t xml:space="preserve"> the appellant</w:t>
      </w:r>
      <w:r w:rsidR="007A4B6C" w:rsidRPr="00793B10">
        <w:rPr>
          <w:rFonts w:ascii="Times New Roman" w:hAnsi="Times New Roman" w:cs="Times New Roman"/>
          <w:sz w:val="24"/>
          <w:szCs w:val="24"/>
        </w:rPr>
        <w:t>’s c</w:t>
      </w:r>
      <w:r w:rsidR="001F1054" w:rsidRPr="00793B10">
        <w:rPr>
          <w:rFonts w:ascii="Times New Roman" w:hAnsi="Times New Roman" w:cs="Times New Roman"/>
          <w:sz w:val="24"/>
          <w:szCs w:val="24"/>
        </w:rPr>
        <w:t xml:space="preserve">onduct was such that it made the </w:t>
      </w:r>
      <w:r w:rsidR="00FC67DC" w:rsidRPr="00793B10">
        <w:rPr>
          <w:rFonts w:ascii="Times New Roman" w:hAnsi="Times New Roman" w:cs="Times New Roman"/>
          <w:sz w:val="24"/>
          <w:szCs w:val="24"/>
        </w:rPr>
        <w:t>respondent’s</w:t>
      </w:r>
      <w:r w:rsidR="007A4B6C" w:rsidRPr="00793B10">
        <w:rPr>
          <w:rFonts w:ascii="Times New Roman" w:hAnsi="Times New Roman" w:cs="Times New Roman"/>
          <w:sz w:val="24"/>
          <w:szCs w:val="24"/>
        </w:rPr>
        <w:t xml:space="preserve"> employment with the appellant int</w:t>
      </w:r>
      <w:r w:rsidR="00960162" w:rsidRPr="00793B10">
        <w:rPr>
          <w:rFonts w:ascii="Times New Roman" w:hAnsi="Times New Roman" w:cs="Times New Roman"/>
          <w:sz w:val="24"/>
          <w:szCs w:val="24"/>
        </w:rPr>
        <w:t xml:space="preserve">olerable.  </w:t>
      </w:r>
    </w:p>
    <w:p w:rsidR="00DC689D" w:rsidRPr="00793B10" w:rsidRDefault="00DC689D" w:rsidP="00DC689D">
      <w:pPr>
        <w:spacing w:after="0" w:line="240" w:lineRule="auto"/>
        <w:ind w:left="810" w:hanging="810"/>
        <w:jc w:val="both"/>
        <w:rPr>
          <w:rFonts w:ascii="Times New Roman" w:hAnsi="Times New Roman" w:cs="Times New Roman"/>
          <w:sz w:val="24"/>
          <w:szCs w:val="24"/>
        </w:rPr>
      </w:pPr>
    </w:p>
    <w:p w:rsidR="00E27E58" w:rsidRDefault="0057367F" w:rsidP="0057367F">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WHETHER </w:t>
      </w:r>
      <w:r w:rsidR="00DC689D" w:rsidRPr="00793B10">
        <w:rPr>
          <w:rFonts w:ascii="Times New Roman" w:hAnsi="Times New Roman" w:cs="Times New Roman"/>
          <w:b/>
          <w:sz w:val="24"/>
          <w:szCs w:val="24"/>
          <w:u w:val="single"/>
        </w:rPr>
        <w:t>THE RESPONDENT TERMINATED THE CONTRACT OF EMPLOYMENT</w:t>
      </w:r>
    </w:p>
    <w:p w:rsidR="0057367F" w:rsidRPr="00793B10" w:rsidRDefault="0057367F" w:rsidP="0057367F">
      <w:pPr>
        <w:spacing w:after="0" w:line="240" w:lineRule="auto"/>
        <w:jc w:val="both"/>
        <w:rPr>
          <w:rFonts w:ascii="Times New Roman" w:hAnsi="Times New Roman" w:cs="Times New Roman"/>
          <w:b/>
          <w:sz w:val="24"/>
          <w:szCs w:val="24"/>
          <w:u w:val="single"/>
        </w:rPr>
      </w:pPr>
    </w:p>
    <w:p w:rsidR="004B39A7" w:rsidRPr="00793B10" w:rsidRDefault="0057367F" w:rsidP="0057367F">
      <w:pPr>
        <w:tabs>
          <w:tab w:val="left" w:pos="720"/>
          <w:tab w:val="left" w:pos="810"/>
          <w:tab w:val="left" w:pos="900"/>
        </w:tabs>
        <w:spacing w:after="0" w:line="48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 </w:t>
      </w:r>
      <w:r w:rsidR="00E27E58" w:rsidRPr="00793B10">
        <w:rPr>
          <w:rFonts w:ascii="Times New Roman" w:hAnsi="Times New Roman" w:cs="Times New Roman"/>
          <w:sz w:val="24"/>
          <w:szCs w:val="24"/>
        </w:rPr>
        <w:t>[</w:t>
      </w:r>
      <w:r w:rsidR="003F76AD" w:rsidRPr="00793B10">
        <w:rPr>
          <w:rFonts w:ascii="Times New Roman" w:hAnsi="Times New Roman" w:cs="Times New Roman"/>
          <w:sz w:val="24"/>
          <w:szCs w:val="24"/>
        </w:rPr>
        <w:t>41</w:t>
      </w:r>
      <w:r w:rsidR="00233E04" w:rsidRPr="00793B10">
        <w:rPr>
          <w:rFonts w:ascii="Times New Roman" w:hAnsi="Times New Roman" w:cs="Times New Roman"/>
          <w:sz w:val="24"/>
          <w:szCs w:val="24"/>
        </w:rPr>
        <w:t>]</w:t>
      </w:r>
      <w:r w:rsidR="00E27E58" w:rsidRPr="00793B10">
        <w:rPr>
          <w:rFonts w:ascii="Times New Roman" w:hAnsi="Times New Roman" w:cs="Times New Roman"/>
          <w:sz w:val="24"/>
          <w:szCs w:val="24"/>
        </w:rPr>
        <w:t xml:space="preserve"> </w:t>
      </w:r>
      <w:r>
        <w:rPr>
          <w:rFonts w:ascii="Times New Roman" w:hAnsi="Times New Roman" w:cs="Times New Roman"/>
          <w:sz w:val="24"/>
          <w:szCs w:val="24"/>
        </w:rPr>
        <w:t xml:space="preserve">  </w:t>
      </w:r>
      <w:r w:rsidR="00E27E58" w:rsidRPr="00793B10">
        <w:rPr>
          <w:rFonts w:ascii="Times New Roman" w:hAnsi="Times New Roman" w:cs="Times New Roman"/>
          <w:sz w:val="24"/>
          <w:szCs w:val="24"/>
        </w:rPr>
        <w:t xml:space="preserve">The appellant maintained that the respondent </w:t>
      </w:r>
      <w:r w:rsidR="00D66508" w:rsidRPr="00793B10">
        <w:rPr>
          <w:rFonts w:ascii="Times New Roman" w:hAnsi="Times New Roman" w:cs="Times New Roman"/>
          <w:sz w:val="24"/>
          <w:szCs w:val="24"/>
        </w:rPr>
        <w:t xml:space="preserve">did not terminate </w:t>
      </w:r>
      <w:r w:rsidR="00E27E58" w:rsidRPr="00793B10">
        <w:rPr>
          <w:rFonts w:ascii="Times New Roman" w:hAnsi="Times New Roman" w:cs="Times New Roman"/>
          <w:sz w:val="24"/>
          <w:szCs w:val="24"/>
        </w:rPr>
        <w:t>the contract of employment</w:t>
      </w:r>
      <w:r w:rsidR="00D66508" w:rsidRPr="00793B10">
        <w:rPr>
          <w:rFonts w:ascii="Times New Roman" w:hAnsi="Times New Roman" w:cs="Times New Roman"/>
          <w:sz w:val="24"/>
          <w:szCs w:val="24"/>
        </w:rPr>
        <w:t xml:space="preserve"> in</w:t>
      </w:r>
      <w:r w:rsidR="003F76AD" w:rsidRPr="00793B10">
        <w:rPr>
          <w:rFonts w:ascii="Times New Roman" w:hAnsi="Times New Roman" w:cs="Times New Roman"/>
          <w:sz w:val="24"/>
          <w:szCs w:val="24"/>
        </w:rPr>
        <w:t xml:space="preserve"> the</w:t>
      </w:r>
      <w:r w:rsidR="00D66508" w:rsidRPr="00793B10">
        <w:rPr>
          <w:rFonts w:ascii="Times New Roman" w:hAnsi="Times New Roman" w:cs="Times New Roman"/>
          <w:sz w:val="24"/>
          <w:szCs w:val="24"/>
        </w:rPr>
        <w:t xml:space="preserve"> circumstances set out in s</w:t>
      </w:r>
      <w:r w:rsidR="0079091E" w:rsidRPr="00793B10">
        <w:rPr>
          <w:rFonts w:ascii="Times New Roman" w:hAnsi="Times New Roman" w:cs="Times New Roman"/>
          <w:sz w:val="24"/>
          <w:szCs w:val="24"/>
        </w:rPr>
        <w:t xml:space="preserve"> </w:t>
      </w:r>
      <w:r w:rsidR="00D66508" w:rsidRPr="00793B10">
        <w:rPr>
          <w:rFonts w:ascii="Times New Roman" w:hAnsi="Times New Roman" w:cs="Times New Roman"/>
          <w:sz w:val="24"/>
          <w:szCs w:val="24"/>
        </w:rPr>
        <w:t>12B of the Act. It was submitted that the respondent did not immediately allege constructive dismissal and the consequent termination of the employer/ employee relationship and that he was quite content</w:t>
      </w:r>
      <w:r w:rsidR="003F76AD" w:rsidRPr="00793B10">
        <w:rPr>
          <w:rFonts w:ascii="Times New Roman" w:hAnsi="Times New Roman" w:cs="Times New Roman"/>
          <w:sz w:val="24"/>
          <w:szCs w:val="24"/>
        </w:rPr>
        <w:t>,</w:t>
      </w:r>
      <w:r w:rsidR="00D66508" w:rsidRPr="00793B10">
        <w:rPr>
          <w:rFonts w:ascii="Times New Roman" w:hAnsi="Times New Roman" w:cs="Times New Roman"/>
          <w:sz w:val="24"/>
          <w:szCs w:val="24"/>
        </w:rPr>
        <w:t xml:space="preserve"> one and a half months after the transfer letter</w:t>
      </w:r>
      <w:r w:rsidR="003F76AD" w:rsidRPr="00793B10">
        <w:rPr>
          <w:rFonts w:ascii="Times New Roman" w:hAnsi="Times New Roman" w:cs="Times New Roman"/>
          <w:sz w:val="24"/>
          <w:szCs w:val="24"/>
        </w:rPr>
        <w:t>,</w:t>
      </w:r>
      <w:r w:rsidR="00D66508" w:rsidRPr="00793B10">
        <w:rPr>
          <w:rFonts w:ascii="Times New Roman" w:hAnsi="Times New Roman" w:cs="Times New Roman"/>
          <w:sz w:val="24"/>
          <w:szCs w:val="24"/>
        </w:rPr>
        <w:t xml:space="preserve"> to seek particulars for the purposes of defending himself in misconduct proceedings scheduled for the 15 January 2013. His conduct pointed to him being an employee and not to one who had been constructively dismissed.</w:t>
      </w:r>
      <w:r w:rsidR="00E27E58" w:rsidRPr="00793B10">
        <w:rPr>
          <w:rFonts w:ascii="Times New Roman" w:hAnsi="Times New Roman" w:cs="Times New Roman"/>
          <w:sz w:val="24"/>
          <w:szCs w:val="24"/>
        </w:rPr>
        <w:t xml:space="preserve"> </w:t>
      </w:r>
    </w:p>
    <w:p w:rsidR="00DC689D" w:rsidRPr="00793B10" w:rsidRDefault="00DC689D" w:rsidP="00DC689D">
      <w:pPr>
        <w:spacing w:after="0" w:line="480" w:lineRule="auto"/>
        <w:ind w:left="810" w:hanging="810"/>
        <w:jc w:val="both"/>
        <w:rPr>
          <w:rFonts w:ascii="Times New Roman" w:hAnsi="Times New Roman" w:cs="Times New Roman"/>
          <w:sz w:val="24"/>
          <w:szCs w:val="24"/>
        </w:rPr>
      </w:pPr>
    </w:p>
    <w:p w:rsidR="00E27E58" w:rsidRPr="00793B10" w:rsidRDefault="003F76AD" w:rsidP="00993D94">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lastRenderedPageBreak/>
        <w:t>[42</w:t>
      </w:r>
      <w:r w:rsidR="00E87758"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4B39A7" w:rsidRPr="00793B10">
        <w:rPr>
          <w:rFonts w:ascii="Times New Roman" w:hAnsi="Times New Roman" w:cs="Times New Roman"/>
          <w:sz w:val="24"/>
          <w:szCs w:val="24"/>
        </w:rPr>
        <w:t xml:space="preserve">It has been held that where an employer commits a breach which goes to the root of the employment contract the employee is entitled to treat himself as discharged from further performance. </w:t>
      </w:r>
      <w:r w:rsidR="00B95037" w:rsidRPr="00793B10">
        <w:rPr>
          <w:rFonts w:ascii="Times New Roman" w:hAnsi="Times New Roman" w:cs="Times New Roman"/>
          <w:sz w:val="24"/>
          <w:szCs w:val="24"/>
        </w:rPr>
        <w:t xml:space="preserve">He is constructively dismissed. </w:t>
      </w:r>
      <w:r w:rsidR="004B39A7" w:rsidRPr="00793B10">
        <w:rPr>
          <w:rFonts w:ascii="Times New Roman" w:hAnsi="Times New Roman" w:cs="Times New Roman"/>
          <w:sz w:val="24"/>
          <w:szCs w:val="24"/>
        </w:rPr>
        <w:t>However he must act promptly</w:t>
      </w:r>
      <w:r w:rsidR="00B95037" w:rsidRPr="00793B10">
        <w:rPr>
          <w:rFonts w:ascii="Times New Roman" w:hAnsi="Times New Roman" w:cs="Times New Roman"/>
          <w:sz w:val="24"/>
          <w:szCs w:val="24"/>
        </w:rPr>
        <w:t>.</w:t>
      </w:r>
    </w:p>
    <w:p w:rsidR="006619FA" w:rsidRPr="00793B10" w:rsidRDefault="003F76AD" w:rsidP="00183FF7">
      <w:pPr>
        <w:spacing w:after="0"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 xml:space="preserve">[43] </w:t>
      </w:r>
      <w:r w:rsidR="0057367F">
        <w:rPr>
          <w:rFonts w:ascii="Times New Roman" w:hAnsi="Times New Roman" w:cs="Times New Roman"/>
          <w:sz w:val="24"/>
          <w:szCs w:val="24"/>
        </w:rPr>
        <w:t xml:space="preserve">  </w:t>
      </w:r>
      <w:r w:rsidR="00B95037" w:rsidRPr="00793B10">
        <w:rPr>
          <w:rFonts w:ascii="Times New Roman" w:hAnsi="Times New Roman" w:cs="Times New Roman"/>
          <w:sz w:val="24"/>
          <w:szCs w:val="24"/>
        </w:rPr>
        <w:t>I</w:t>
      </w:r>
      <w:r w:rsidR="006619FA" w:rsidRPr="00793B10">
        <w:rPr>
          <w:rFonts w:ascii="Times New Roman" w:hAnsi="Times New Roman" w:cs="Times New Roman"/>
          <w:sz w:val="24"/>
          <w:szCs w:val="24"/>
        </w:rPr>
        <w:t>n</w:t>
      </w:r>
      <w:r w:rsidR="00B95037" w:rsidRPr="00793B10">
        <w:rPr>
          <w:rFonts w:ascii="Times New Roman" w:hAnsi="Times New Roman" w:cs="Times New Roman"/>
          <w:sz w:val="24"/>
          <w:szCs w:val="24"/>
        </w:rPr>
        <w:t xml:space="preserve"> </w:t>
      </w:r>
      <w:r w:rsidR="006619FA" w:rsidRPr="00793B10">
        <w:rPr>
          <w:rFonts w:ascii="Times New Roman" w:hAnsi="Times New Roman" w:cs="Times New Roman"/>
          <w:i/>
          <w:sz w:val="24"/>
          <w:szCs w:val="24"/>
        </w:rPr>
        <w:t>Astra Holdings (Private) Limited</w:t>
      </w:r>
      <w:r w:rsidR="006619FA" w:rsidRPr="00793B10">
        <w:rPr>
          <w:rFonts w:ascii="Times New Roman" w:hAnsi="Times New Roman" w:cs="Times New Roman"/>
          <w:sz w:val="24"/>
          <w:szCs w:val="24"/>
        </w:rPr>
        <w:t xml:space="preserve"> </w:t>
      </w:r>
      <w:r w:rsidR="006619FA" w:rsidRPr="00793B10">
        <w:rPr>
          <w:rFonts w:ascii="Times New Roman" w:hAnsi="Times New Roman" w:cs="Times New Roman"/>
          <w:i/>
          <w:sz w:val="24"/>
          <w:szCs w:val="24"/>
        </w:rPr>
        <w:t>v</w:t>
      </w:r>
      <w:r w:rsidR="006619FA" w:rsidRPr="00793B10">
        <w:rPr>
          <w:rFonts w:ascii="Times New Roman" w:hAnsi="Times New Roman" w:cs="Times New Roman"/>
          <w:sz w:val="24"/>
          <w:szCs w:val="24"/>
        </w:rPr>
        <w:t xml:space="preserve"> </w:t>
      </w:r>
      <w:r w:rsidR="006619FA" w:rsidRPr="00793B10">
        <w:rPr>
          <w:rFonts w:ascii="Times New Roman" w:hAnsi="Times New Roman" w:cs="Times New Roman"/>
          <w:i/>
          <w:sz w:val="24"/>
          <w:szCs w:val="24"/>
        </w:rPr>
        <w:t>Peggy Kahwa</w:t>
      </w:r>
      <w:r w:rsidR="00956B23" w:rsidRPr="00793B10">
        <w:rPr>
          <w:rStyle w:val="FootnoteReference"/>
          <w:rFonts w:ascii="Times New Roman" w:hAnsi="Times New Roman" w:cs="Times New Roman"/>
          <w:i/>
          <w:sz w:val="24"/>
          <w:szCs w:val="24"/>
        </w:rPr>
        <w:footnoteReference w:id="9"/>
      </w:r>
      <w:r w:rsidR="006619FA" w:rsidRPr="00793B10">
        <w:rPr>
          <w:rFonts w:ascii="Times New Roman" w:hAnsi="Times New Roman" w:cs="Times New Roman"/>
          <w:sz w:val="24"/>
          <w:szCs w:val="24"/>
        </w:rPr>
        <w:t xml:space="preserve"> </w:t>
      </w:r>
      <w:r w:rsidR="00B95037" w:rsidRPr="00793B10">
        <w:rPr>
          <w:rFonts w:ascii="Times New Roman" w:hAnsi="Times New Roman" w:cs="Times New Roman"/>
          <w:sz w:val="24"/>
          <w:szCs w:val="24"/>
        </w:rPr>
        <w:t xml:space="preserve">this </w:t>
      </w:r>
      <w:r w:rsidRPr="00793B10">
        <w:rPr>
          <w:rFonts w:ascii="Times New Roman" w:hAnsi="Times New Roman" w:cs="Times New Roman"/>
          <w:sz w:val="24"/>
          <w:szCs w:val="24"/>
        </w:rPr>
        <w:t>court stated the</w:t>
      </w:r>
      <w:r w:rsidR="00956B23" w:rsidRPr="00793B10">
        <w:rPr>
          <w:rFonts w:ascii="Times New Roman" w:hAnsi="Times New Roman" w:cs="Times New Roman"/>
          <w:sz w:val="24"/>
          <w:szCs w:val="24"/>
        </w:rPr>
        <w:t xml:space="preserve"> principles go</w:t>
      </w:r>
      <w:r w:rsidR="004E0AA0" w:rsidRPr="00793B10">
        <w:rPr>
          <w:rFonts w:ascii="Times New Roman" w:hAnsi="Times New Roman" w:cs="Times New Roman"/>
          <w:sz w:val="24"/>
          <w:szCs w:val="24"/>
        </w:rPr>
        <w:t xml:space="preserve">verning constructive dismissal </w:t>
      </w:r>
      <w:r w:rsidRPr="00793B10">
        <w:rPr>
          <w:rFonts w:ascii="Times New Roman" w:hAnsi="Times New Roman" w:cs="Times New Roman"/>
          <w:sz w:val="24"/>
          <w:szCs w:val="24"/>
        </w:rPr>
        <w:t>as follows</w:t>
      </w:r>
      <w:r w:rsidR="006619FA" w:rsidRPr="00793B10">
        <w:rPr>
          <w:rFonts w:ascii="Times New Roman" w:hAnsi="Times New Roman" w:cs="Times New Roman"/>
          <w:sz w:val="24"/>
          <w:szCs w:val="24"/>
        </w:rPr>
        <w:t>:</w:t>
      </w:r>
    </w:p>
    <w:p w:rsidR="006619FA" w:rsidRPr="00793B10" w:rsidRDefault="006619FA" w:rsidP="00183FF7">
      <w:pPr>
        <w:spacing w:after="0" w:line="240" w:lineRule="auto"/>
        <w:ind w:left="1440"/>
        <w:jc w:val="both"/>
        <w:rPr>
          <w:rFonts w:ascii="Times New Roman" w:hAnsi="Times New Roman" w:cs="Times New Roman"/>
          <w:sz w:val="24"/>
          <w:szCs w:val="24"/>
        </w:rPr>
      </w:pPr>
      <w:r w:rsidRPr="00793B10">
        <w:rPr>
          <w:rFonts w:ascii="Times New Roman" w:hAnsi="Times New Roman" w:cs="Times New Roman"/>
          <w:sz w:val="24"/>
          <w:szCs w:val="24"/>
        </w:rPr>
        <w:t xml:space="preserve">“Constructive dismissal is claimable where an employer has committed conduct which as a breach goes to the root of the contract of employment so as to constitute repudiation and by reason of that conduct the employee leaves employment.  In </w:t>
      </w:r>
      <w:r w:rsidRPr="00793B10">
        <w:rPr>
          <w:rFonts w:ascii="Times New Roman" w:hAnsi="Times New Roman" w:cs="Times New Roman"/>
          <w:i/>
          <w:sz w:val="24"/>
          <w:szCs w:val="24"/>
        </w:rPr>
        <w:t xml:space="preserve">Western Excavating v Sharp </w:t>
      </w:r>
      <w:r w:rsidRPr="00793B10">
        <w:rPr>
          <w:rFonts w:ascii="Times New Roman" w:hAnsi="Times New Roman" w:cs="Times New Roman"/>
          <w:sz w:val="24"/>
          <w:szCs w:val="24"/>
        </w:rPr>
        <w:t>[1978] 1 ALL ER 713</w:t>
      </w:r>
      <w:r w:rsidRPr="00793B10">
        <w:rPr>
          <w:rFonts w:ascii="Times New Roman" w:hAnsi="Times New Roman" w:cs="Times New Roman"/>
          <w:i/>
          <w:sz w:val="24"/>
          <w:szCs w:val="24"/>
        </w:rPr>
        <w:t xml:space="preserve"> </w:t>
      </w:r>
      <w:r w:rsidRPr="00793B10">
        <w:rPr>
          <w:rFonts w:ascii="Times New Roman" w:hAnsi="Times New Roman" w:cs="Times New Roman"/>
          <w:sz w:val="24"/>
          <w:szCs w:val="24"/>
        </w:rPr>
        <w:t>LORD DENNING at 717 d - f said:</w:t>
      </w:r>
    </w:p>
    <w:p w:rsidR="006619FA" w:rsidRPr="00793B10" w:rsidRDefault="006619FA" w:rsidP="006619FA">
      <w:pPr>
        <w:spacing w:after="0"/>
        <w:ind w:left="1440"/>
        <w:jc w:val="both"/>
        <w:rPr>
          <w:rFonts w:ascii="Times New Roman" w:hAnsi="Times New Roman" w:cs="Times New Roman"/>
          <w:sz w:val="24"/>
          <w:szCs w:val="24"/>
        </w:rPr>
      </w:pPr>
      <w:r w:rsidRPr="00793B10">
        <w:rPr>
          <w:rFonts w:ascii="Times New Roman" w:hAnsi="Times New Roman" w:cs="Times New Roman"/>
          <w:sz w:val="24"/>
          <w:szCs w:val="24"/>
        </w:rPr>
        <w:t xml:space="preserve">“If the employer is guilty of conduct which is a significant breach going to the root of the contract of employment, or which shows that the employer no longer intends to be bound by one or more of the essential terms of the contract, then the employee is entitled to treat himself as discharged from any further performance. If he does so, then he terminates the contract by reason of the employer’s conduct. He is constructively dismissed. The employee is entitled in those circumstances to leave </w:t>
      </w:r>
      <w:r w:rsidRPr="00793B10">
        <w:rPr>
          <w:rFonts w:ascii="Times New Roman" w:hAnsi="Times New Roman" w:cs="Times New Roman"/>
          <w:sz w:val="24"/>
          <w:szCs w:val="24"/>
          <w:u w:val="single"/>
        </w:rPr>
        <w:t>at the instant without giving any notice at all or, alternatively, he may give notice and say he is leaving at the end of the notice</w:t>
      </w:r>
      <w:r w:rsidRPr="00793B10">
        <w:rPr>
          <w:rFonts w:ascii="Times New Roman" w:hAnsi="Times New Roman" w:cs="Times New Roman"/>
          <w:sz w:val="24"/>
          <w:szCs w:val="24"/>
        </w:rPr>
        <w:t>. But the conduct must in either case be sufficiently serious to entitle him to leave at once. Moreover,</w:t>
      </w:r>
      <w:r w:rsidRPr="00793B10">
        <w:rPr>
          <w:rFonts w:ascii="Times New Roman" w:hAnsi="Times New Roman" w:cs="Times New Roman"/>
          <w:sz w:val="24"/>
          <w:szCs w:val="24"/>
          <w:u w:val="single"/>
        </w:rPr>
        <w:t xml:space="preserve"> he must make up his mind soon after the conduct of which he complains; for, if he continues for any length of time without leaving, he will lose his right to treat himself as discharged. He will be regarded as having elected to affirm the contract</w:t>
      </w:r>
      <w:r w:rsidRPr="00793B10">
        <w:rPr>
          <w:rFonts w:ascii="Times New Roman" w:hAnsi="Times New Roman" w:cs="Times New Roman"/>
          <w:sz w:val="24"/>
          <w:szCs w:val="24"/>
        </w:rPr>
        <w:t xml:space="preserve">.” </w:t>
      </w:r>
      <w:r w:rsidRPr="00793B10">
        <w:rPr>
          <w:rFonts w:ascii="Times New Roman" w:hAnsi="Times New Roman" w:cs="Times New Roman"/>
          <w:sz w:val="28"/>
          <w:szCs w:val="28"/>
        </w:rPr>
        <w:t>(</w:t>
      </w:r>
      <w:r w:rsidRPr="00793B10">
        <w:rPr>
          <w:rFonts w:ascii="Times New Roman" w:hAnsi="Times New Roman" w:cs="Times New Roman"/>
          <w:sz w:val="24"/>
          <w:szCs w:val="24"/>
        </w:rPr>
        <w:t>My underlining)</w:t>
      </w:r>
    </w:p>
    <w:p w:rsidR="006619FA" w:rsidRPr="00793B10" w:rsidRDefault="006619FA" w:rsidP="00183FF7">
      <w:pPr>
        <w:spacing w:line="240" w:lineRule="auto"/>
        <w:ind w:left="810" w:hanging="810"/>
        <w:jc w:val="both"/>
        <w:rPr>
          <w:rFonts w:ascii="Times New Roman" w:hAnsi="Times New Roman" w:cs="Times New Roman"/>
          <w:sz w:val="24"/>
          <w:szCs w:val="24"/>
        </w:rPr>
      </w:pPr>
    </w:p>
    <w:p w:rsidR="006619FA" w:rsidRPr="00793B10" w:rsidRDefault="00553A0B" w:rsidP="00993D94">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[44</w:t>
      </w:r>
      <w:r w:rsidR="00CC4062"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6619FA" w:rsidRPr="00793B10">
        <w:rPr>
          <w:rFonts w:ascii="Times New Roman" w:hAnsi="Times New Roman" w:cs="Times New Roman"/>
          <w:sz w:val="24"/>
          <w:szCs w:val="24"/>
        </w:rPr>
        <w:t xml:space="preserve">The respondent </w:t>
      </w:r>
      <w:r w:rsidR="00CC4062" w:rsidRPr="00793B10">
        <w:rPr>
          <w:rFonts w:ascii="Times New Roman" w:hAnsi="Times New Roman" w:cs="Times New Roman"/>
          <w:sz w:val="24"/>
          <w:szCs w:val="24"/>
        </w:rPr>
        <w:t xml:space="preserve">in this case availed himself of neither option. </w:t>
      </w:r>
      <w:r w:rsidR="006619FA" w:rsidRPr="00793B10">
        <w:rPr>
          <w:rFonts w:ascii="Times New Roman" w:hAnsi="Times New Roman" w:cs="Times New Roman"/>
          <w:sz w:val="24"/>
          <w:szCs w:val="24"/>
        </w:rPr>
        <w:t>He did not leave at the in</w:t>
      </w:r>
      <w:r w:rsidR="001F1054" w:rsidRPr="00793B10">
        <w:rPr>
          <w:rFonts w:ascii="Times New Roman" w:hAnsi="Times New Roman" w:cs="Times New Roman"/>
          <w:sz w:val="24"/>
          <w:szCs w:val="24"/>
        </w:rPr>
        <w:t>stant nor did he give notice and</w:t>
      </w:r>
      <w:r w:rsidR="006619FA" w:rsidRPr="00793B10">
        <w:rPr>
          <w:rFonts w:ascii="Times New Roman" w:hAnsi="Times New Roman" w:cs="Times New Roman"/>
          <w:sz w:val="24"/>
          <w:szCs w:val="24"/>
        </w:rPr>
        <w:t xml:space="preserve"> say he would be leaving at the end of the notice.  He continued to attend at work and to do as he was instructed in the letter of transfer. He continued to receive his salary and benefits right up to the end of January 2013. As the appellant submitted, his was not the conduct of one constructively dismissed.</w:t>
      </w:r>
      <w:r w:rsidRPr="00793B10">
        <w:rPr>
          <w:rFonts w:ascii="Times New Roman" w:hAnsi="Times New Roman" w:cs="Times New Roman"/>
          <w:sz w:val="24"/>
          <w:szCs w:val="24"/>
        </w:rPr>
        <w:t xml:space="preserve"> </w:t>
      </w:r>
    </w:p>
    <w:p w:rsidR="00D66782" w:rsidRPr="00793B10" w:rsidRDefault="00553A0B" w:rsidP="00993D94">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lastRenderedPageBreak/>
        <w:t>[45</w:t>
      </w:r>
      <w:r w:rsidR="00CC4062" w:rsidRPr="00793B10">
        <w:rPr>
          <w:rFonts w:ascii="Times New Roman" w:hAnsi="Times New Roman" w:cs="Times New Roman"/>
          <w:sz w:val="24"/>
          <w:szCs w:val="24"/>
        </w:rPr>
        <w:t xml:space="preserve">] </w:t>
      </w:r>
      <w:r w:rsidR="0057367F">
        <w:rPr>
          <w:rFonts w:ascii="Times New Roman" w:hAnsi="Times New Roman" w:cs="Times New Roman"/>
          <w:sz w:val="24"/>
          <w:szCs w:val="24"/>
        </w:rPr>
        <w:t xml:space="preserve">    </w:t>
      </w:r>
      <w:r w:rsidR="007F43DA" w:rsidRPr="00793B10">
        <w:rPr>
          <w:rFonts w:ascii="Times New Roman" w:hAnsi="Times New Roman" w:cs="Times New Roman"/>
          <w:sz w:val="24"/>
          <w:szCs w:val="24"/>
        </w:rPr>
        <w:t>It follows that s</w:t>
      </w:r>
      <w:r w:rsidR="00993D94" w:rsidRPr="00793B10">
        <w:rPr>
          <w:rFonts w:ascii="Times New Roman" w:hAnsi="Times New Roman" w:cs="Times New Roman"/>
          <w:sz w:val="24"/>
          <w:szCs w:val="24"/>
        </w:rPr>
        <w:t xml:space="preserve"> </w:t>
      </w:r>
      <w:r w:rsidR="007F43DA" w:rsidRPr="00793B10">
        <w:rPr>
          <w:rFonts w:ascii="Times New Roman" w:hAnsi="Times New Roman" w:cs="Times New Roman"/>
          <w:sz w:val="24"/>
          <w:szCs w:val="24"/>
        </w:rPr>
        <w:t xml:space="preserve">12B </w:t>
      </w:r>
      <w:r w:rsidR="00CC4062" w:rsidRPr="00793B10">
        <w:rPr>
          <w:rFonts w:ascii="Times New Roman" w:hAnsi="Times New Roman" w:cs="Times New Roman"/>
          <w:sz w:val="24"/>
          <w:szCs w:val="24"/>
        </w:rPr>
        <w:t xml:space="preserve">(3) </w:t>
      </w:r>
      <w:r w:rsidR="004B39A7" w:rsidRPr="00793B10">
        <w:rPr>
          <w:rFonts w:ascii="Times New Roman" w:hAnsi="Times New Roman" w:cs="Times New Roman"/>
          <w:sz w:val="24"/>
          <w:szCs w:val="24"/>
        </w:rPr>
        <w:t xml:space="preserve">of the Act </w:t>
      </w:r>
      <w:r w:rsidR="00CF4006" w:rsidRPr="00793B10">
        <w:rPr>
          <w:rFonts w:ascii="Times New Roman" w:hAnsi="Times New Roman" w:cs="Times New Roman"/>
          <w:sz w:val="24"/>
          <w:szCs w:val="24"/>
        </w:rPr>
        <w:t xml:space="preserve">was not shown to </w:t>
      </w:r>
      <w:r w:rsidR="007F43DA" w:rsidRPr="00793B10">
        <w:rPr>
          <w:rFonts w:ascii="Times New Roman" w:hAnsi="Times New Roman" w:cs="Times New Roman"/>
          <w:sz w:val="24"/>
          <w:szCs w:val="24"/>
        </w:rPr>
        <w:t>apply to the respondent</w:t>
      </w:r>
      <w:r w:rsidR="00FC67DC" w:rsidRPr="00793B10">
        <w:rPr>
          <w:rFonts w:ascii="Times New Roman" w:hAnsi="Times New Roman" w:cs="Times New Roman"/>
          <w:sz w:val="24"/>
          <w:szCs w:val="24"/>
        </w:rPr>
        <w:t>’</w:t>
      </w:r>
      <w:r w:rsidR="007F43DA" w:rsidRPr="00793B10">
        <w:rPr>
          <w:rFonts w:ascii="Times New Roman" w:hAnsi="Times New Roman" w:cs="Times New Roman"/>
          <w:sz w:val="24"/>
          <w:szCs w:val="24"/>
        </w:rPr>
        <w:t>s situation.  That being the case</w:t>
      </w:r>
      <w:r w:rsidR="00FC67DC" w:rsidRPr="00793B10">
        <w:rPr>
          <w:rFonts w:ascii="Times New Roman" w:hAnsi="Times New Roman" w:cs="Times New Roman"/>
          <w:sz w:val="24"/>
          <w:szCs w:val="24"/>
        </w:rPr>
        <w:t>,</w:t>
      </w:r>
      <w:r w:rsidR="007F43DA" w:rsidRPr="00793B10">
        <w:rPr>
          <w:rFonts w:ascii="Times New Roman" w:hAnsi="Times New Roman" w:cs="Times New Roman"/>
          <w:sz w:val="24"/>
          <w:szCs w:val="24"/>
        </w:rPr>
        <w:t xml:space="preserve"> he was properly dismissed for the misconduct of absenteeism following the disciplinary proceedings held by the appellant in default of </w:t>
      </w:r>
      <w:r w:rsidR="00CE2394" w:rsidRPr="00793B10">
        <w:rPr>
          <w:rFonts w:ascii="Times New Roman" w:hAnsi="Times New Roman" w:cs="Times New Roman"/>
          <w:sz w:val="24"/>
          <w:szCs w:val="24"/>
        </w:rPr>
        <w:t xml:space="preserve">his </w:t>
      </w:r>
      <w:r w:rsidR="007F43DA" w:rsidRPr="00793B10">
        <w:rPr>
          <w:rFonts w:ascii="Times New Roman" w:hAnsi="Times New Roman" w:cs="Times New Roman"/>
          <w:sz w:val="24"/>
          <w:szCs w:val="24"/>
        </w:rPr>
        <w:t>appearance.</w:t>
      </w:r>
      <w:r w:rsidRPr="00793B10">
        <w:rPr>
          <w:rFonts w:ascii="Times New Roman" w:hAnsi="Times New Roman" w:cs="Times New Roman"/>
          <w:sz w:val="24"/>
          <w:szCs w:val="24"/>
        </w:rPr>
        <w:t xml:space="preserve"> The appeal must therefore succeed.</w:t>
      </w:r>
    </w:p>
    <w:p w:rsidR="0046686D" w:rsidRPr="00793B10" w:rsidRDefault="0046686D" w:rsidP="0046686D">
      <w:pPr>
        <w:spacing w:after="0" w:line="240" w:lineRule="auto"/>
        <w:ind w:left="810" w:hanging="810"/>
        <w:jc w:val="both"/>
        <w:rPr>
          <w:rFonts w:ascii="Times New Roman" w:hAnsi="Times New Roman" w:cs="Times New Roman"/>
          <w:sz w:val="24"/>
          <w:szCs w:val="24"/>
        </w:rPr>
      </w:pPr>
    </w:p>
    <w:p w:rsidR="00CC4062" w:rsidRPr="00793B10" w:rsidRDefault="00553A0B" w:rsidP="00993D94">
      <w:pPr>
        <w:spacing w:line="480" w:lineRule="auto"/>
        <w:ind w:left="810" w:hanging="810"/>
        <w:jc w:val="both"/>
        <w:rPr>
          <w:rFonts w:ascii="Times New Roman" w:hAnsi="Times New Roman" w:cs="Times New Roman"/>
          <w:sz w:val="24"/>
          <w:szCs w:val="24"/>
        </w:rPr>
      </w:pPr>
      <w:r w:rsidRPr="00793B10">
        <w:rPr>
          <w:rFonts w:ascii="Times New Roman" w:hAnsi="Times New Roman" w:cs="Times New Roman"/>
          <w:sz w:val="24"/>
          <w:szCs w:val="24"/>
        </w:rPr>
        <w:t xml:space="preserve">[46] </w:t>
      </w:r>
      <w:r w:rsidR="0057367F">
        <w:rPr>
          <w:rFonts w:ascii="Times New Roman" w:hAnsi="Times New Roman" w:cs="Times New Roman"/>
          <w:sz w:val="24"/>
          <w:szCs w:val="24"/>
        </w:rPr>
        <w:t xml:space="preserve">    </w:t>
      </w:r>
      <w:r w:rsidRPr="00793B10">
        <w:rPr>
          <w:rFonts w:ascii="Times New Roman" w:hAnsi="Times New Roman" w:cs="Times New Roman"/>
          <w:sz w:val="24"/>
          <w:szCs w:val="24"/>
        </w:rPr>
        <w:t>In the result, the following order is issued:</w:t>
      </w:r>
    </w:p>
    <w:p w:rsidR="00CC4062" w:rsidRPr="00793B10" w:rsidRDefault="00553A0B" w:rsidP="00C26445">
      <w:pPr>
        <w:spacing w:line="480" w:lineRule="auto"/>
        <w:ind w:left="810" w:firstLine="630"/>
        <w:jc w:val="both"/>
        <w:rPr>
          <w:rFonts w:ascii="Times New Roman" w:hAnsi="Times New Roman" w:cs="Times New Roman"/>
          <w:sz w:val="24"/>
          <w:szCs w:val="24"/>
        </w:rPr>
      </w:pPr>
      <w:r w:rsidRPr="00793B10">
        <w:rPr>
          <w:rFonts w:ascii="Times New Roman" w:hAnsi="Times New Roman" w:cs="Times New Roman"/>
          <w:sz w:val="24"/>
          <w:szCs w:val="24"/>
        </w:rPr>
        <w:t>1. The appeal is allowed</w:t>
      </w:r>
      <w:r w:rsidR="008A7B18" w:rsidRPr="00793B10">
        <w:rPr>
          <w:rFonts w:ascii="Times New Roman" w:hAnsi="Times New Roman" w:cs="Times New Roman"/>
          <w:sz w:val="24"/>
          <w:szCs w:val="24"/>
        </w:rPr>
        <w:t xml:space="preserve"> with costs.</w:t>
      </w:r>
    </w:p>
    <w:p w:rsidR="008A7B18" w:rsidRPr="00793B10" w:rsidRDefault="00553A0B" w:rsidP="00C26445">
      <w:pPr>
        <w:spacing w:line="480" w:lineRule="auto"/>
        <w:ind w:left="1890" w:hanging="450"/>
        <w:jc w:val="both"/>
        <w:rPr>
          <w:rFonts w:ascii="Times New Roman" w:hAnsi="Times New Roman" w:cs="Times New Roman"/>
          <w:sz w:val="24"/>
          <w:szCs w:val="24"/>
        </w:rPr>
      </w:pPr>
      <w:r w:rsidRPr="00793B10">
        <w:rPr>
          <w:rFonts w:ascii="Times New Roman" w:hAnsi="Times New Roman" w:cs="Times New Roman"/>
          <w:sz w:val="24"/>
          <w:szCs w:val="24"/>
        </w:rPr>
        <w:t xml:space="preserve">2. </w:t>
      </w:r>
      <w:r w:rsidR="008A7B18" w:rsidRPr="00793B10">
        <w:rPr>
          <w:rFonts w:ascii="Times New Roman" w:hAnsi="Times New Roman" w:cs="Times New Roman"/>
          <w:sz w:val="24"/>
          <w:szCs w:val="24"/>
        </w:rPr>
        <w:t xml:space="preserve">The Judgment of the Labour Court is set aside </w:t>
      </w:r>
      <w:r w:rsidR="00C26445" w:rsidRPr="00793B10">
        <w:rPr>
          <w:rFonts w:ascii="Times New Roman" w:hAnsi="Times New Roman" w:cs="Times New Roman"/>
          <w:sz w:val="24"/>
          <w:szCs w:val="24"/>
        </w:rPr>
        <w:t>and substituted</w:t>
      </w:r>
      <w:r w:rsidR="008A7B18" w:rsidRPr="00793B10">
        <w:rPr>
          <w:rFonts w:ascii="Times New Roman" w:hAnsi="Times New Roman" w:cs="Times New Roman"/>
          <w:sz w:val="24"/>
          <w:szCs w:val="24"/>
        </w:rPr>
        <w:t xml:space="preserve"> with the following:</w:t>
      </w:r>
    </w:p>
    <w:p w:rsidR="008A7B18" w:rsidRPr="00793B10" w:rsidRDefault="008A7B18" w:rsidP="00C26445">
      <w:pPr>
        <w:ind w:left="2250" w:firstLine="630"/>
        <w:jc w:val="both"/>
        <w:rPr>
          <w:rFonts w:ascii="Times New Roman" w:hAnsi="Times New Roman" w:cs="Times New Roman"/>
          <w:sz w:val="24"/>
          <w:szCs w:val="24"/>
        </w:rPr>
      </w:pPr>
      <w:r w:rsidRPr="00793B10">
        <w:rPr>
          <w:rFonts w:ascii="Times New Roman" w:hAnsi="Times New Roman" w:cs="Times New Roman"/>
          <w:sz w:val="24"/>
          <w:szCs w:val="24"/>
        </w:rPr>
        <w:t>“1. The appeal is allowed with costs</w:t>
      </w:r>
    </w:p>
    <w:p w:rsidR="008A7B18" w:rsidRPr="00793B10" w:rsidRDefault="008A7B18" w:rsidP="00C26445">
      <w:pPr>
        <w:spacing w:line="360" w:lineRule="auto"/>
        <w:ind w:left="3510" w:hanging="630"/>
        <w:jc w:val="both"/>
        <w:rPr>
          <w:rFonts w:ascii="Times New Roman" w:hAnsi="Times New Roman" w:cs="Times New Roman"/>
          <w:sz w:val="24"/>
          <w:szCs w:val="24"/>
        </w:rPr>
      </w:pPr>
      <w:r w:rsidRPr="00793B10">
        <w:rPr>
          <w:rFonts w:ascii="Times New Roman" w:hAnsi="Times New Roman" w:cs="Times New Roman"/>
          <w:sz w:val="24"/>
          <w:szCs w:val="24"/>
        </w:rPr>
        <w:t xml:space="preserve">2. The Award of the Arbitrator is set aside.”  </w:t>
      </w:r>
    </w:p>
    <w:p w:rsidR="00CC4062" w:rsidRPr="00793B10" w:rsidRDefault="00CC4062" w:rsidP="00993D94">
      <w:pPr>
        <w:spacing w:line="480" w:lineRule="auto"/>
        <w:ind w:left="810" w:hanging="810"/>
        <w:jc w:val="both"/>
        <w:rPr>
          <w:rFonts w:ascii="Times New Roman" w:hAnsi="Times New Roman" w:cs="Times New Roman"/>
          <w:sz w:val="24"/>
          <w:szCs w:val="24"/>
        </w:rPr>
      </w:pPr>
    </w:p>
    <w:p w:rsidR="007F43DA" w:rsidRPr="00793B10" w:rsidRDefault="007F43DA" w:rsidP="00E02892">
      <w:pPr>
        <w:jc w:val="both"/>
        <w:rPr>
          <w:rFonts w:ascii="Times New Roman" w:hAnsi="Times New Roman" w:cs="Times New Roman"/>
          <w:sz w:val="24"/>
          <w:szCs w:val="24"/>
        </w:rPr>
      </w:pPr>
    </w:p>
    <w:p w:rsidR="00B1323D" w:rsidRPr="00793B10" w:rsidRDefault="00B1323D" w:rsidP="00E02892">
      <w:pPr>
        <w:jc w:val="both"/>
        <w:rPr>
          <w:rFonts w:ascii="Times New Roman" w:hAnsi="Times New Roman" w:cs="Times New Roman"/>
          <w:sz w:val="24"/>
          <w:szCs w:val="24"/>
        </w:rPr>
      </w:pPr>
    </w:p>
    <w:p w:rsidR="00CC15AE" w:rsidRPr="00793B10" w:rsidRDefault="00CC15AE" w:rsidP="00CC15AE">
      <w:pPr>
        <w:ind w:left="1440" w:firstLine="720"/>
        <w:jc w:val="both"/>
        <w:rPr>
          <w:rFonts w:ascii="Times New Roman" w:hAnsi="Times New Roman" w:cs="Times New Roman"/>
          <w:sz w:val="24"/>
          <w:szCs w:val="24"/>
        </w:rPr>
      </w:pPr>
      <w:r w:rsidRPr="00793B10">
        <w:rPr>
          <w:rFonts w:ascii="Times New Roman" w:hAnsi="Times New Roman" w:cs="Times New Roman"/>
          <w:b/>
          <w:sz w:val="24"/>
          <w:szCs w:val="24"/>
        </w:rPr>
        <w:t xml:space="preserve"> </w:t>
      </w:r>
      <w:r w:rsidR="00E7790E" w:rsidRPr="00793B10">
        <w:rPr>
          <w:rFonts w:ascii="Times New Roman" w:hAnsi="Times New Roman" w:cs="Times New Roman"/>
          <w:b/>
          <w:sz w:val="24"/>
          <w:szCs w:val="24"/>
        </w:rPr>
        <w:t xml:space="preserve">GARWE </w:t>
      </w:r>
      <w:r w:rsidRPr="00793B10">
        <w:rPr>
          <w:rFonts w:ascii="Times New Roman" w:hAnsi="Times New Roman" w:cs="Times New Roman"/>
          <w:b/>
          <w:sz w:val="24"/>
          <w:szCs w:val="24"/>
        </w:rPr>
        <w:t>JA</w:t>
      </w:r>
      <w:r w:rsidRPr="00793B10">
        <w:rPr>
          <w:rFonts w:ascii="Times New Roman" w:hAnsi="Times New Roman" w:cs="Times New Roman"/>
          <w:sz w:val="24"/>
          <w:szCs w:val="24"/>
        </w:rPr>
        <w:t>:</w:t>
      </w:r>
      <w:r w:rsidRPr="00793B10">
        <w:rPr>
          <w:rFonts w:ascii="Times New Roman" w:hAnsi="Times New Roman" w:cs="Times New Roman"/>
          <w:sz w:val="24"/>
          <w:szCs w:val="24"/>
        </w:rPr>
        <w:tab/>
      </w:r>
      <w:r w:rsidRPr="00793B10">
        <w:rPr>
          <w:rFonts w:ascii="Times New Roman" w:hAnsi="Times New Roman" w:cs="Times New Roman"/>
          <w:sz w:val="24"/>
          <w:szCs w:val="24"/>
        </w:rPr>
        <w:tab/>
      </w:r>
      <w:r w:rsidR="0057367F">
        <w:rPr>
          <w:rFonts w:ascii="Times New Roman" w:hAnsi="Times New Roman" w:cs="Times New Roman"/>
          <w:sz w:val="24"/>
          <w:szCs w:val="24"/>
        </w:rPr>
        <w:tab/>
      </w:r>
      <w:r w:rsidRPr="00793B10">
        <w:rPr>
          <w:rFonts w:ascii="Times New Roman" w:hAnsi="Times New Roman" w:cs="Times New Roman"/>
          <w:sz w:val="24"/>
          <w:szCs w:val="24"/>
        </w:rPr>
        <w:t>I agree</w:t>
      </w:r>
    </w:p>
    <w:p w:rsidR="00E7790E" w:rsidRPr="00793B10" w:rsidRDefault="00E7790E" w:rsidP="00CC15AE">
      <w:pPr>
        <w:ind w:left="1440" w:firstLine="720"/>
        <w:jc w:val="both"/>
        <w:rPr>
          <w:rFonts w:ascii="Times New Roman" w:hAnsi="Times New Roman" w:cs="Times New Roman"/>
          <w:sz w:val="24"/>
          <w:szCs w:val="24"/>
        </w:rPr>
      </w:pPr>
    </w:p>
    <w:p w:rsidR="00793B10" w:rsidRDefault="00793B10" w:rsidP="00CC15AE">
      <w:pPr>
        <w:ind w:left="1440" w:firstLine="720"/>
        <w:jc w:val="both"/>
        <w:rPr>
          <w:rFonts w:ascii="Times New Roman" w:hAnsi="Times New Roman" w:cs="Times New Roman"/>
          <w:b/>
          <w:sz w:val="24"/>
          <w:szCs w:val="24"/>
        </w:rPr>
      </w:pPr>
    </w:p>
    <w:p w:rsidR="00E7790E" w:rsidRPr="00793B10" w:rsidRDefault="00960162" w:rsidP="00CC15AE">
      <w:pPr>
        <w:ind w:left="1440" w:firstLine="720"/>
        <w:jc w:val="both"/>
        <w:rPr>
          <w:rFonts w:ascii="Times New Roman" w:hAnsi="Times New Roman" w:cs="Times New Roman"/>
          <w:sz w:val="24"/>
          <w:szCs w:val="24"/>
        </w:rPr>
      </w:pPr>
      <w:r w:rsidRPr="00793B10">
        <w:rPr>
          <w:rFonts w:ascii="Times New Roman" w:hAnsi="Times New Roman" w:cs="Times New Roman"/>
          <w:b/>
          <w:sz w:val="24"/>
          <w:szCs w:val="24"/>
        </w:rPr>
        <w:t>HLATSH</w:t>
      </w:r>
      <w:r w:rsidR="00E7790E" w:rsidRPr="00793B10">
        <w:rPr>
          <w:rFonts w:ascii="Times New Roman" w:hAnsi="Times New Roman" w:cs="Times New Roman"/>
          <w:b/>
          <w:sz w:val="24"/>
          <w:szCs w:val="24"/>
        </w:rPr>
        <w:t>WAYO</w:t>
      </w:r>
      <w:r w:rsidRPr="00793B10">
        <w:rPr>
          <w:rFonts w:ascii="Times New Roman" w:hAnsi="Times New Roman" w:cs="Times New Roman"/>
          <w:b/>
          <w:sz w:val="24"/>
          <w:szCs w:val="24"/>
        </w:rPr>
        <w:t xml:space="preserve"> </w:t>
      </w:r>
      <w:r w:rsidR="00E7790E" w:rsidRPr="00793B10">
        <w:rPr>
          <w:rFonts w:ascii="Times New Roman" w:hAnsi="Times New Roman" w:cs="Times New Roman"/>
          <w:b/>
          <w:sz w:val="24"/>
          <w:szCs w:val="24"/>
        </w:rPr>
        <w:t>JA:</w:t>
      </w:r>
      <w:r w:rsidR="0057367F">
        <w:rPr>
          <w:rFonts w:ascii="Times New Roman" w:hAnsi="Times New Roman" w:cs="Times New Roman"/>
          <w:sz w:val="24"/>
          <w:szCs w:val="24"/>
        </w:rPr>
        <w:tab/>
      </w:r>
      <w:r w:rsidR="00E7790E" w:rsidRPr="00793B10">
        <w:rPr>
          <w:rFonts w:ascii="Times New Roman" w:hAnsi="Times New Roman" w:cs="Times New Roman"/>
          <w:sz w:val="24"/>
          <w:szCs w:val="24"/>
        </w:rPr>
        <w:t>I agree</w:t>
      </w:r>
    </w:p>
    <w:p w:rsidR="00CC15AE" w:rsidRPr="00793B10" w:rsidRDefault="00CC15AE" w:rsidP="00F2610F">
      <w:pPr>
        <w:jc w:val="both"/>
        <w:rPr>
          <w:rFonts w:ascii="Times New Roman" w:hAnsi="Times New Roman" w:cs="Times New Roman"/>
          <w:sz w:val="24"/>
          <w:szCs w:val="24"/>
        </w:rPr>
      </w:pPr>
    </w:p>
    <w:p w:rsidR="00CC15AE" w:rsidRPr="00793B10" w:rsidRDefault="00CC15AE" w:rsidP="00F2610F">
      <w:pPr>
        <w:jc w:val="both"/>
        <w:rPr>
          <w:rFonts w:ascii="Times New Roman" w:hAnsi="Times New Roman" w:cs="Times New Roman"/>
          <w:sz w:val="24"/>
          <w:szCs w:val="24"/>
        </w:rPr>
      </w:pPr>
    </w:p>
    <w:p w:rsidR="00CC15AE" w:rsidRPr="00793B10" w:rsidRDefault="00CC15AE" w:rsidP="00F2610F">
      <w:pPr>
        <w:jc w:val="both"/>
        <w:rPr>
          <w:rFonts w:ascii="Times New Roman" w:hAnsi="Times New Roman" w:cs="Times New Roman"/>
          <w:sz w:val="24"/>
          <w:szCs w:val="24"/>
        </w:rPr>
      </w:pPr>
      <w:r w:rsidRPr="00793B10">
        <w:rPr>
          <w:rFonts w:ascii="Times New Roman" w:hAnsi="Times New Roman" w:cs="Times New Roman"/>
          <w:i/>
          <w:sz w:val="24"/>
          <w:szCs w:val="24"/>
        </w:rPr>
        <w:t>C Kuhuni Attorneys</w:t>
      </w:r>
      <w:r w:rsidRPr="00793B10">
        <w:rPr>
          <w:rFonts w:ascii="Times New Roman" w:hAnsi="Times New Roman" w:cs="Times New Roman"/>
          <w:sz w:val="24"/>
          <w:szCs w:val="24"/>
        </w:rPr>
        <w:t>, appellant’s legal practitioners</w:t>
      </w:r>
    </w:p>
    <w:p w:rsidR="00CC15AE" w:rsidRPr="00535948" w:rsidRDefault="00CC15AE" w:rsidP="00F2610F">
      <w:pPr>
        <w:jc w:val="both"/>
        <w:rPr>
          <w:rFonts w:ascii="Courier New" w:hAnsi="Courier New" w:cs="Courier New"/>
          <w:sz w:val="24"/>
          <w:szCs w:val="24"/>
        </w:rPr>
      </w:pPr>
      <w:r w:rsidRPr="00793B10">
        <w:rPr>
          <w:rFonts w:ascii="Times New Roman" w:hAnsi="Times New Roman" w:cs="Times New Roman"/>
          <w:i/>
          <w:sz w:val="24"/>
          <w:szCs w:val="24"/>
        </w:rPr>
        <w:t>Coghlan Welsh &amp; Guest</w:t>
      </w:r>
      <w:r w:rsidRPr="00793B10">
        <w:rPr>
          <w:rFonts w:ascii="Times New Roman" w:hAnsi="Times New Roman" w:cs="Times New Roman"/>
          <w:sz w:val="24"/>
          <w:szCs w:val="24"/>
        </w:rPr>
        <w:t>, respondent’s legal practitioners</w:t>
      </w:r>
    </w:p>
    <w:sectPr w:rsidR="00CC15AE" w:rsidRPr="005359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D58" w:rsidRDefault="00E72D58" w:rsidP="00DB09D8">
      <w:pPr>
        <w:spacing w:after="0" w:line="240" w:lineRule="auto"/>
      </w:pPr>
      <w:r>
        <w:separator/>
      </w:r>
    </w:p>
  </w:endnote>
  <w:endnote w:type="continuationSeparator" w:id="0">
    <w:p w:rsidR="00E72D58" w:rsidRDefault="00E72D58" w:rsidP="00DB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D58" w:rsidRDefault="00E72D58" w:rsidP="00DB09D8">
      <w:pPr>
        <w:spacing w:after="0" w:line="240" w:lineRule="auto"/>
      </w:pPr>
      <w:r>
        <w:separator/>
      </w:r>
    </w:p>
  </w:footnote>
  <w:footnote w:type="continuationSeparator" w:id="0">
    <w:p w:rsidR="00E72D58" w:rsidRDefault="00E72D58" w:rsidP="00DB09D8">
      <w:pPr>
        <w:spacing w:after="0" w:line="240" w:lineRule="auto"/>
      </w:pPr>
      <w:r>
        <w:continuationSeparator/>
      </w:r>
    </w:p>
  </w:footnote>
  <w:footnote w:id="1">
    <w:p w:rsidR="00C32352" w:rsidRDefault="00C32352">
      <w:pPr>
        <w:pStyle w:val="FootnoteText"/>
      </w:pPr>
      <w:r>
        <w:rPr>
          <w:rStyle w:val="FootnoteReference"/>
        </w:rPr>
        <w:footnoteRef/>
      </w:r>
      <w:r>
        <w:t xml:space="preserve"> Record p140</w:t>
      </w:r>
    </w:p>
  </w:footnote>
  <w:footnote w:id="2">
    <w:p w:rsidR="002E549F" w:rsidRDefault="002E549F">
      <w:pPr>
        <w:pStyle w:val="FootnoteText"/>
      </w:pPr>
      <w:r>
        <w:rPr>
          <w:rStyle w:val="FootnoteReference"/>
        </w:rPr>
        <w:footnoteRef/>
      </w:r>
      <w:r>
        <w:t xml:space="preserve"> Labour Act [</w:t>
      </w:r>
      <w:r w:rsidRPr="00236D79">
        <w:rPr>
          <w:i/>
        </w:rPr>
        <w:t>Chapter 28:01]</w:t>
      </w:r>
      <w:r>
        <w:t xml:space="preserve"> s</w:t>
      </w:r>
      <w:r w:rsidR="00236D79">
        <w:t xml:space="preserve"> </w:t>
      </w:r>
      <w:r w:rsidR="00B0789E">
        <w:t>12 (3)</w:t>
      </w:r>
    </w:p>
  </w:footnote>
  <w:footnote w:id="3">
    <w:p w:rsidR="00A84238" w:rsidRPr="00E721D1" w:rsidRDefault="00A84238">
      <w:pPr>
        <w:pStyle w:val="FootnoteText"/>
        <w:rPr>
          <w:lang w:val="fr-FR"/>
        </w:rPr>
      </w:pPr>
      <w:r>
        <w:rPr>
          <w:rStyle w:val="FootnoteReference"/>
        </w:rPr>
        <w:footnoteRef/>
      </w:r>
      <w:r w:rsidRPr="00E721D1">
        <w:rPr>
          <w:lang w:val="fr-FR"/>
        </w:rPr>
        <w:t xml:space="preserve"> Record p</w:t>
      </w:r>
      <w:r w:rsidR="00236D79" w:rsidRPr="00E721D1">
        <w:rPr>
          <w:lang w:val="fr-FR"/>
        </w:rPr>
        <w:t xml:space="preserve"> </w:t>
      </w:r>
      <w:r w:rsidRPr="00E721D1">
        <w:rPr>
          <w:lang w:val="fr-FR"/>
        </w:rPr>
        <w:t>115</w:t>
      </w:r>
    </w:p>
  </w:footnote>
  <w:footnote w:id="4">
    <w:p w:rsidR="00555AF4" w:rsidRPr="00E721D1" w:rsidRDefault="00555AF4">
      <w:pPr>
        <w:pStyle w:val="FootnoteText"/>
        <w:rPr>
          <w:lang w:val="fr-FR"/>
        </w:rPr>
      </w:pPr>
      <w:r>
        <w:rPr>
          <w:rStyle w:val="FootnoteReference"/>
        </w:rPr>
        <w:footnoteRef/>
      </w:r>
      <w:r w:rsidRPr="00E721D1">
        <w:rPr>
          <w:lang w:val="fr-FR"/>
        </w:rPr>
        <w:t xml:space="preserve"> Para [4] supra</w:t>
      </w:r>
    </w:p>
  </w:footnote>
  <w:footnote w:id="5">
    <w:p w:rsidR="00601599" w:rsidRPr="00E721D1" w:rsidRDefault="00601599">
      <w:pPr>
        <w:pStyle w:val="FootnoteText"/>
        <w:rPr>
          <w:lang w:val="fr-FR"/>
        </w:rPr>
      </w:pPr>
      <w:r>
        <w:rPr>
          <w:rStyle w:val="FootnoteReference"/>
        </w:rPr>
        <w:footnoteRef/>
      </w:r>
      <w:r w:rsidRPr="00E721D1">
        <w:rPr>
          <w:lang w:val="fr-FR"/>
        </w:rPr>
        <w:t xml:space="preserve"> Para [4] supra</w:t>
      </w:r>
    </w:p>
  </w:footnote>
  <w:footnote w:id="6">
    <w:p w:rsidR="00547285" w:rsidRDefault="00547285">
      <w:pPr>
        <w:pStyle w:val="FootnoteText"/>
      </w:pPr>
      <w:r>
        <w:rPr>
          <w:rStyle w:val="FootnoteReference"/>
        </w:rPr>
        <w:footnoteRef/>
      </w:r>
      <w:r>
        <w:t xml:space="preserve"> </w:t>
      </w:r>
      <w:r w:rsidR="00122863">
        <w:t>2009 (1) ZLR 58 at p62</w:t>
      </w:r>
    </w:p>
  </w:footnote>
  <w:footnote w:id="7">
    <w:p w:rsidR="00CB3229" w:rsidRDefault="00CB3229">
      <w:pPr>
        <w:pStyle w:val="FootnoteText"/>
      </w:pPr>
      <w:r>
        <w:rPr>
          <w:rStyle w:val="FootnoteReference"/>
        </w:rPr>
        <w:footnoteRef/>
      </w:r>
      <w:r>
        <w:t xml:space="preserve"> </w:t>
      </w:r>
      <w:r w:rsidRPr="00CB3229">
        <w:rPr>
          <w:rFonts w:ascii="Courier New" w:hAnsi="Courier New" w:cs="Courier New"/>
          <w:i/>
        </w:rPr>
        <w:t>Supra</w:t>
      </w:r>
      <w:r>
        <w:rPr>
          <w:rFonts w:ascii="Courier New" w:hAnsi="Courier New" w:cs="Courier New"/>
          <w:i/>
        </w:rPr>
        <w:t xml:space="preserve"> at note 6</w:t>
      </w:r>
    </w:p>
  </w:footnote>
  <w:footnote w:id="8">
    <w:p w:rsidR="007A4B6C" w:rsidRDefault="007A4B6C">
      <w:pPr>
        <w:pStyle w:val="FootnoteText"/>
      </w:pPr>
      <w:r>
        <w:rPr>
          <w:rStyle w:val="FootnoteReference"/>
        </w:rPr>
        <w:footnoteRef/>
      </w:r>
      <w:r>
        <w:t xml:space="preserve"> See </w:t>
      </w:r>
      <w:r w:rsidR="00FC67DC">
        <w:t>Guruva’s case</w:t>
      </w:r>
      <w:r>
        <w:t xml:space="preserve">, supra. </w:t>
      </w:r>
    </w:p>
  </w:footnote>
  <w:footnote w:id="9">
    <w:p w:rsidR="00956B23" w:rsidRDefault="00956B23">
      <w:pPr>
        <w:pStyle w:val="FootnoteText"/>
      </w:pPr>
      <w:r>
        <w:rPr>
          <w:rStyle w:val="FootnoteReference"/>
        </w:rPr>
        <w:footnoteRef/>
      </w:r>
      <w:r>
        <w:t xml:space="preserve"> </w:t>
      </w:r>
      <w:r w:rsidR="003F76AD">
        <w:t>SC97/04</w:t>
      </w:r>
      <w:r w:rsidR="00B95037">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220D54">
      <w:tc>
        <w:tcPr>
          <w:tcW w:w="0" w:type="auto"/>
          <w:tcBorders>
            <w:right w:val="single" w:sz="6" w:space="0" w:color="000000" w:themeColor="text1"/>
          </w:tcBorders>
        </w:tcPr>
        <w:sdt>
          <w:sdtPr>
            <w:alias w:val="Company"/>
            <w:id w:val="78735422"/>
            <w:placeholder>
              <w:docPart w:val="7182414EC3474EDEAC1806DDF017B3BF"/>
            </w:placeholder>
            <w:dataBinding w:prefixMappings="xmlns:ns0='http://schemas.openxmlformats.org/officeDocument/2006/extended-properties'" w:xpath="/ns0:Properties[1]/ns0:Company[1]" w:storeItemID="{6668398D-A668-4E3E-A5EB-62B293D839F1}"/>
            <w:text/>
          </w:sdtPr>
          <w:sdtEndPr/>
          <w:sdtContent>
            <w:p w:rsidR="00220D54" w:rsidRDefault="00220D54">
              <w:pPr>
                <w:pStyle w:val="Header"/>
                <w:jc w:val="right"/>
              </w:pPr>
              <w:r>
                <w:t>Judgment No. SC 47/2015</w:t>
              </w:r>
            </w:p>
          </w:sdtContent>
        </w:sdt>
        <w:sdt>
          <w:sdtPr>
            <w:rPr>
              <w:b/>
              <w:bCs/>
            </w:rPr>
            <w:alias w:val="Title"/>
            <w:id w:val="78735415"/>
            <w:placeholder>
              <w:docPart w:val="122F3ABA9CE240C5A3E102CF62321537"/>
            </w:placeholder>
            <w:dataBinding w:prefixMappings="xmlns:ns0='http://schemas.openxmlformats.org/package/2006/metadata/core-properties' xmlns:ns1='http://purl.org/dc/elements/1.1/'" w:xpath="/ns0:coreProperties[1]/ns1:title[1]" w:storeItemID="{6C3C8BC8-F283-45AE-878A-BAB7291924A1}"/>
            <w:text/>
          </w:sdtPr>
          <w:sdtEndPr/>
          <w:sdtContent>
            <w:p w:rsidR="00220D54" w:rsidRDefault="00220D54">
              <w:pPr>
                <w:pStyle w:val="Header"/>
                <w:jc w:val="right"/>
                <w:rPr>
                  <w:b/>
                  <w:bCs/>
                </w:rPr>
              </w:pPr>
              <w:r>
                <w:rPr>
                  <w:b/>
                  <w:bCs/>
                </w:rPr>
                <w:t>Civil Appeal No. SC 118/14</w:t>
              </w:r>
            </w:p>
          </w:sdtContent>
        </w:sdt>
      </w:tc>
      <w:tc>
        <w:tcPr>
          <w:tcW w:w="1152" w:type="dxa"/>
          <w:tcBorders>
            <w:left w:val="single" w:sz="6" w:space="0" w:color="000000" w:themeColor="text1"/>
          </w:tcBorders>
        </w:tcPr>
        <w:p w:rsidR="00220D54" w:rsidRDefault="00220D54">
          <w:pPr>
            <w:pStyle w:val="Header"/>
            <w:rPr>
              <w:b/>
              <w:bCs/>
            </w:rPr>
          </w:pPr>
          <w:r>
            <w:fldChar w:fldCharType="begin"/>
          </w:r>
          <w:r>
            <w:instrText xml:space="preserve"> PAGE   \* MERGEFORMAT </w:instrText>
          </w:r>
          <w:r>
            <w:fldChar w:fldCharType="separate"/>
          </w:r>
          <w:r w:rsidR="00F2125C">
            <w:rPr>
              <w:noProof/>
            </w:rPr>
            <w:t>1</w:t>
          </w:r>
          <w:r>
            <w:rPr>
              <w:noProof/>
            </w:rPr>
            <w:fldChar w:fldCharType="end"/>
          </w:r>
        </w:p>
      </w:tc>
    </w:tr>
  </w:tbl>
  <w:p w:rsidR="00DB09D8" w:rsidRDefault="00DB0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252F9"/>
    <w:multiLevelType w:val="hybridMultilevel"/>
    <w:tmpl w:val="8A2E88F2"/>
    <w:lvl w:ilvl="0" w:tplc="0D7E0F0C">
      <w:start w:val="1"/>
      <w:numFmt w:val="lowerLetter"/>
      <w:lvlText w:val="(%1)"/>
      <w:lvlJc w:val="left"/>
      <w:pPr>
        <w:ind w:left="3600" w:hanging="720"/>
      </w:pPr>
      <w:rPr>
        <w:rFonts w:hint="default"/>
        <w:i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2BF04C2E"/>
    <w:multiLevelType w:val="hybridMultilevel"/>
    <w:tmpl w:val="7CF427FE"/>
    <w:lvl w:ilvl="0" w:tplc="30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
    <w:nsid w:val="3BEB70AE"/>
    <w:multiLevelType w:val="hybridMultilevel"/>
    <w:tmpl w:val="39947116"/>
    <w:lvl w:ilvl="0" w:tplc="2648E0E4">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47F37D93"/>
    <w:multiLevelType w:val="hybridMultilevel"/>
    <w:tmpl w:val="47002DA2"/>
    <w:lvl w:ilvl="0" w:tplc="B3E00796">
      <w:start w:val="1"/>
      <w:numFmt w:val="lowerLetter"/>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nsid w:val="63046839"/>
    <w:multiLevelType w:val="hybridMultilevel"/>
    <w:tmpl w:val="D1FAD8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43"/>
    <w:rsid w:val="00017142"/>
    <w:rsid w:val="00040750"/>
    <w:rsid w:val="00076BE8"/>
    <w:rsid w:val="000A6425"/>
    <w:rsid w:val="000B030C"/>
    <w:rsid w:val="000B5D7B"/>
    <w:rsid w:val="000D197C"/>
    <w:rsid w:val="000E2935"/>
    <w:rsid w:val="000E7041"/>
    <w:rsid w:val="000F2153"/>
    <w:rsid w:val="000F4FFC"/>
    <w:rsid w:val="000F5421"/>
    <w:rsid w:val="00106BA7"/>
    <w:rsid w:val="00111036"/>
    <w:rsid w:val="001161D8"/>
    <w:rsid w:val="00122863"/>
    <w:rsid w:val="00124ABF"/>
    <w:rsid w:val="0012756C"/>
    <w:rsid w:val="0013102D"/>
    <w:rsid w:val="00140647"/>
    <w:rsid w:val="0014248E"/>
    <w:rsid w:val="00152DD0"/>
    <w:rsid w:val="0015364E"/>
    <w:rsid w:val="00156ACB"/>
    <w:rsid w:val="001669F0"/>
    <w:rsid w:val="00171CF9"/>
    <w:rsid w:val="00175C35"/>
    <w:rsid w:val="00183FF7"/>
    <w:rsid w:val="00185747"/>
    <w:rsid w:val="00192787"/>
    <w:rsid w:val="001F1054"/>
    <w:rsid w:val="001F448C"/>
    <w:rsid w:val="00205E4E"/>
    <w:rsid w:val="00211C07"/>
    <w:rsid w:val="00215C83"/>
    <w:rsid w:val="00220496"/>
    <w:rsid w:val="00220D54"/>
    <w:rsid w:val="0022330B"/>
    <w:rsid w:val="00233E04"/>
    <w:rsid w:val="00236D79"/>
    <w:rsid w:val="00240D57"/>
    <w:rsid w:val="00246F3B"/>
    <w:rsid w:val="002656DD"/>
    <w:rsid w:val="00281630"/>
    <w:rsid w:val="002D11C2"/>
    <w:rsid w:val="002D2952"/>
    <w:rsid w:val="002E549F"/>
    <w:rsid w:val="002E5C35"/>
    <w:rsid w:val="002F450D"/>
    <w:rsid w:val="0030095A"/>
    <w:rsid w:val="00313640"/>
    <w:rsid w:val="003307D5"/>
    <w:rsid w:val="0033644B"/>
    <w:rsid w:val="00355F9C"/>
    <w:rsid w:val="00371514"/>
    <w:rsid w:val="00386446"/>
    <w:rsid w:val="003C7485"/>
    <w:rsid w:val="003D017C"/>
    <w:rsid w:val="003E6067"/>
    <w:rsid w:val="003F76AD"/>
    <w:rsid w:val="0040054A"/>
    <w:rsid w:val="00403C21"/>
    <w:rsid w:val="00413E62"/>
    <w:rsid w:val="00427898"/>
    <w:rsid w:val="00443AE4"/>
    <w:rsid w:val="004537E6"/>
    <w:rsid w:val="0046686D"/>
    <w:rsid w:val="00476E2F"/>
    <w:rsid w:val="004A67B5"/>
    <w:rsid w:val="004B39A7"/>
    <w:rsid w:val="004E0AA0"/>
    <w:rsid w:val="004E431E"/>
    <w:rsid w:val="00506EFE"/>
    <w:rsid w:val="00535948"/>
    <w:rsid w:val="005379F4"/>
    <w:rsid w:val="00542877"/>
    <w:rsid w:val="00547285"/>
    <w:rsid w:val="00547B43"/>
    <w:rsid w:val="00553A0B"/>
    <w:rsid w:val="005552D3"/>
    <w:rsid w:val="0055584F"/>
    <w:rsid w:val="00555AF4"/>
    <w:rsid w:val="0057367F"/>
    <w:rsid w:val="005777E9"/>
    <w:rsid w:val="00581582"/>
    <w:rsid w:val="0059128B"/>
    <w:rsid w:val="0059389C"/>
    <w:rsid w:val="005A05BB"/>
    <w:rsid w:val="005D6F50"/>
    <w:rsid w:val="005E5C74"/>
    <w:rsid w:val="005F30EA"/>
    <w:rsid w:val="00601599"/>
    <w:rsid w:val="00616062"/>
    <w:rsid w:val="00625CD9"/>
    <w:rsid w:val="00635D39"/>
    <w:rsid w:val="00637D18"/>
    <w:rsid w:val="00640C09"/>
    <w:rsid w:val="00643D82"/>
    <w:rsid w:val="00647021"/>
    <w:rsid w:val="006619FA"/>
    <w:rsid w:val="006819D7"/>
    <w:rsid w:val="00697DB1"/>
    <w:rsid w:val="006A172E"/>
    <w:rsid w:val="006A51FC"/>
    <w:rsid w:val="006B34E1"/>
    <w:rsid w:val="006D03AD"/>
    <w:rsid w:val="006E2ECF"/>
    <w:rsid w:val="00723D10"/>
    <w:rsid w:val="007271B2"/>
    <w:rsid w:val="00736364"/>
    <w:rsid w:val="00771C6B"/>
    <w:rsid w:val="00773895"/>
    <w:rsid w:val="007767B2"/>
    <w:rsid w:val="0079091E"/>
    <w:rsid w:val="00793B10"/>
    <w:rsid w:val="007A0A1F"/>
    <w:rsid w:val="007A4B6C"/>
    <w:rsid w:val="007C2FEB"/>
    <w:rsid w:val="007F43DA"/>
    <w:rsid w:val="00825679"/>
    <w:rsid w:val="00834113"/>
    <w:rsid w:val="00846C1F"/>
    <w:rsid w:val="00857BBD"/>
    <w:rsid w:val="00873E53"/>
    <w:rsid w:val="0087468A"/>
    <w:rsid w:val="008A7B18"/>
    <w:rsid w:val="008B4AA5"/>
    <w:rsid w:val="008B5033"/>
    <w:rsid w:val="008C265C"/>
    <w:rsid w:val="008C3633"/>
    <w:rsid w:val="008D172F"/>
    <w:rsid w:val="008D698D"/>
    <w:rsid w:val="008E3C74"/>
    <w:rsid w:val="008E7A06"/>
    <w:rsid w:val="008F4056"/>
    <w:rsid w:val="008F7748"/>
    <w:rsid w:val="00902E1D"/>
    <w:rsid w:val="00902E6F"/>
    <w:rsid w:val="0091221A"/>
    <w:rsid w:val="0092097C"/>
    <w:rsid w:val="00935A7E"/>
    <w:rsid w:val="00937959"/>
    <w:rsid w:val="00956B23"/>
    <w:rsid w:val="00960162"/>
    <w:rsid w:val="00974D3F"/>
    <w:rsid w:val="0098141E"/>
    <w:rsid w:val="00982850"/>
    <w:rsid w:val="00986D7B"/>
    <w:rsid w:val="00987976"/>
    <w:rsid w:val="00993D94"/>
    <w:rsid w:val="009A1748"/>
    <w:rsid w:val="009B5BC9"/>
    <w:rsid w:val="009E059C"/>
    <w:rsid w:val="009E418C"/>
    <w:rsid w:val="00A05E2E"/>
    <w:rsid w:val="00A24E27"/>
    <w:rsid w:val="00A2717C"/>
    <w:rsid w:val="00A3308E"/>
    <w:rsid w:val="00A46DBE"/>
    <w:rsid w:val="00A663D6"/>
    <w:rsid w:val="00A66A24"/>
    <w:rsid w:val="00A81B8F"/>
    <w:rsid w:val="00A84238"/>
    <w:rsid w:val="00A92774"/>
    <w:rsid w:val="00A9559A"/>
    <w:rsid w:val="00AA4671"/>
    <w:rsid w:val="00AB21B2"/>
    <w:rsid w:val="00AB2D2B"/>
    <w:rsid w:val="00AC5862"/>
    <w:rsid w:val="00AC7813"/>
    <w:rsid w:val="00AD0381"/>
    <w:rsid w:val="00AE2879"/>
    <w:rsid w:val="00AF12DD"/>
    <w:rsid w:val="00B05997"/>
    <w:rsid w:val="00B0789E"/>
    <w:rsid w:val="00B1323D"/>
    <w:rsid w:val="00B276E6"/>
    <w:rsid w:val="00B4235C"/>
    <w:rsid w:val="00B445CE"/>
    <w:rsid w:val="00B4613C"/>
    <w:rsid w:val="00B826F9"/>
    <w:rsid w:val="00B84B66"/>
    <w:rsid w:val="00B95037"/>
    <w:rsid w:val="00BB16D2"/>
    <w:rsid w:val="00BB2A13"/>
    <w:rsid w:val="00BB389F"/>
    <w:rsid w:val="00BB48BB"/>
    <w:rsid w:val="00BC6D8A"/>
    <w:rsid w:val="00BD4931"/>
    <w:rsid w:val="00BD7A9C"/>
    <w:rsid w:val="00BF7AAD"/>
    <w:rsid w:val="00C039A6"/>
    <w:rsid w:val="00C16C57"/>
    <w:rsid w:val="00C26445"/>
    <w:rsid w:val="00C32352"/>
    <w:rsid w:val="00C403F0"/>
    <w:rsid w:val="00C41ECF"/>
    <w:rsid w:val="00C57A1C"/>
    <w:rsid w:val="00C70CCF"/>
    <w:rsid w:val="00C77104"/>
    <w:rsid w:val="00C96092"/>
    <w:rsid w:val="00C96837"/>
    <w:rsid w:val="00C9765A"/>
    <w:rsid w:val="00CA1E7E"/>
    <w:rsid w:val="00CA557C"/>
    <w:rsid w:val="00CB3229"/>
    <w:rsid w:val="00CC0BE4"/>
    <w:rsid w:val="00CC15AE"/>
    <w:rsid w:val="00CC4062"/>
    <w:rsid w:val="00CE2394"/>
    <w:rsid w:val="00CF319F"/>
    <w:rsid w:val="00CF32CE"/>
    <w:rsid w:val="00CF4006"/>
    <w:rsid w:val="00CF4271"/>
    <w:rsid w:val="00D103D3"/>
    <w:rsid w:val="00D13F1E"/>
    <w:rsid w:val="00D15670"/>
    <w:rsid w:val="00D17989"/>
    <w:rsid w:val="00D22095"/>
    <w:rsid w:val="00D30E30"/>
    <w:rsid w:val="00D3200A"/>
    <w:rsid w:val="00D66508"/>
    <w:rsid w:val="00D66782"/>
    <w:rsid w:val="00D755B3"/>
    <w:rsid w:val="00DB09D8"/>
    <w:rsid w:val="00DC689D"/>
    <w:rsid w:val="00DE0AF9"/>
    <w:rsid w:val="00DE223E"/>
    <w:rsid w:val="00DE72EC"/>
    <w:rsid w:val="00DF49FC"/>
    <w:rsid w:val="00E02892"/>
    <w:rsid w:val="00E03D36"/>
    <w:rsid w:val="00E04CA0"/>
    <w:rsid w:val="00E15919"/>
    <w:rsid w:val="00E160FC"/>
    <w:rsid w:val="00E27E58"/>
    <w:rsid w:val="00E33A84"/>
    <w:rsid w:val="00E64CAA"/>
    <w:rsid w:val="00E721D1"/>
    <w:rsid w:val="00E72D58"/>
    <w:rsid w:val="00E7790E"/>
    <w:rsid w:val="00E86DAF"/>
    <w:rsid w:val="00E87758"/>
    <w:rsid w:val="00E92CB9"/>
    <w:rsid w:val="00EC5F5B"/>
    <w:rsid w:val="00ED045F"/>
    <w:rsid w:val="00ED58CC"/>
    <w:rsid w:val="00EF0E08"/>
    <w:rsid w:val="00EF1AA9"/>
    <w:rsid w:val="00EF3B83"/>
    <w:rsid w:val="00EF6498"/>
    <w:rsid w:val="00F13A0A"/>
    <w:rsid w:val="00F166C8"/>
    <w:rsid w:val="00F2125C"/>
    <w:rsid w:val="00F2610F"/>
    <w:rsid w:val="00F27EE4"/>
    <w:rsid w:val="00F30760"/>
    <w:rsid w:val="00F33345"/>
    <w:rsid w:val="00F434E5"/>
    <w:rsid w:val="00F57833"/>
    <w:rsid w:val="00F6124B"/>
    <w:rsid w:val="00F61542"/>
    <w:rsid w:val="00F92C5B"/>
    <w:rsid w:val="00FC67DC"/>
    <w:rsid w:val="00FD74C7"/>
    <w:rsid w:val="00FE2DA5"/>
    <w:rsid w:val="00FF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9D8"/>
  </w:style>
  <w:style w:type="paragraph" w:styleId="Footer">
    <w:name w:val="footer"/>
    <w:basedOn w:val="Normal"/>
    <w:link w:val="FooterChar"/>
    <w:uiPriority w:val="99"/>
    <w:unhideWhenUsed/>
    <w:rsid w:val="00DB0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9D8"/>
  </w:style>
  <w:style w:type="paragraph" w:styleId="BalloonText">
    <w:name w:val="Balloon Text"/>
    <w:basedOn w:val="Normal"/>
    <w:link w:val="BalloonTextChar"/>
    <w:uiPriority w:val="99"/>
    <w:semiHidden/>
    <w:unhideWhenUsed/>
    <w:rsid w:val="00DB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D8"/>
    <w:rPr>
      <w:rFonts w:ascii="Tahoma" w:hAnsi="Tahoma" w:cs="Tahoma"/>
      <w:sz w:val="16"/>
      <w:szCs w:val="16"/>
    </w:rPr>
  </w:style>
  <w:style w:type="paragraph" w:styleId="ListParagraph">
    <w:name w:val="List Paragraph"/>
    <w:basedOn w:val="Normal"/>
    <w:uiPriority w:val="34"/>
    <w:qFormat/>
    <w:rsid w:val="00EC5F5B"/>
    <w:pPr>
      <w:ind w:left="720"/>
      <w:contextualSpacing/>
    </w:pPr>
  </w:style>
  <w:style w:type="paragraph" w:styleId="FootnoteText">
    <w:name w:val="footnote text"/>
    <w:basedOn w:val="Normal"/>
    <w:link w:val="FootnoteTextChar"/>
    <w:uiPriority w:val="99"/>
    <w:semiHidden/>
    <w:unhideWhenUsed/>
    <w:rsid w:val="00547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285"/>
    <w:rPr>
      <w:sz w:val="20"/>
      <w:szCs w:val="20"/>
    </w:rPr>
  </w:style>
  <w:style w:type="character" w:styleId="FootnoteReference">
    <w:name w:val="footnote reference"/>
    <w:basedOn w:val="DefaultParagraphFont"/>
    <w:uiPriority w:val="99"/>
    <w:semiHidden/>
    <w:unhideWhenUsed/>
    <w:rsid w:val="005472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9D8"/>
  </w:style>
  <w:style w:type="paragraph" w:styleId="Footer">
    <w:name w:val="footer"/>
    <w:basedOn w:val="Normal"/>
    <w:link w:val="FooterChar"/>
    <w:uiPriority w:val="99"/>
    <w:unhideWhenUsed/>
    <w:rsid w:val="00DB0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9D8"/>
  </w:style>
  <w:style w:type="paragraph" w:styleId="BalloonText">
    <w:name w:val="Balloon Text"/>
    <w:basedOn w:val="Normal"/>
    <w:link w:val="BalloonTextChar"/>
    <w:uiPriority w:val="99"/>
    <w:semiHidden/>
    <w:unhideWhenUsed/>
    <w:rsid w:val="00DB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D8"/>
    <w:rPr>
      <w:rFonts w:ascii="Tahoma" w:hAnsi="Tahoma" w:cs="Tahoma"/>
      <w:sz w:val="16"/>
      <w:szCs w:val="16"/>
    </w:rPr>
  </w:style>
  <w:style w:type="paragraph" w:styleId="ListParagraph">
    <w:name w:val="List Paragraph"/>
    <w:basedOn w:val="Normal"/>
    <w:uiPriority w:val="34"/>
    <w:qFormat/>
    <w:rsid w:val="00EC5F5B"/>
    <w:pPr>
      <w:ind w:left="720"/>
      <w:contextualSpacing/>
    </w:pPr>
  </w:style>
  <w:style w:type="paragraph" w:styleId="FootnoteText">
    <w:name w:val="footnote text"/>
    <w:basedOn w:val="Normal"/>
    <w:link w:val="FootnoteTextChar"/>
    <w:uiPriority w:val="99"/>
    <w:semiHidden/>
    <w:unhideWhenUsed/>
    <w:rsid w:val="00547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285"/>
    <w:rPr>
      <w:sz w:val="20"/>
      <w:szCs w:val="20"/>
    </w:rPr>
  </w:style>
  <w:style w:type="character" w:styleId="FootnoteReference">
    <w:name w:val="footnote reference"/>
    <w:basedOn w:val="DefaultParagraphFont"/>
    <w:uiPriority w:val="99"/>
    <w:semiHidden/>
    <w:unhideWhenUsed/>
    <w:rsid w:val="005472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82414EC3474EDEAC1806DDF017B3BF"/>
        <w:category>
          <w:name w:val="General"/>
          <w:gallery w:val="placeholder"/>
        </w:category>
        <w:types>
          <w:type w:val="bbPlcHdr"/>
        </w:types>
        <w:behaviors>
          <w:behavior w:val="content"/>
        </w:behaviors>
        <w:guid w:val="{16D8D274-7651-405C-BAC0-9299DADD4723}"/>
      </w:docPartPr>
      <w:docPartBody>
        <w:p w:rsidR="00386284" w:rsidRDefault="00FA3A53" w:rsidP="00FA3A53">
          <w:pPr>
            <w:pStyle w:val="7182414EC3474EDEAC1806DDF017B3BF"/>
          </w:pPr>
          <w:r>
            <w:t>[Type the company name]</w:t>
          </w:r>
        </w:p>
      </w:docPartBody>
    </w:docPart>
    <w:docPart>
      <w:docPartPr>
        <w:name w:val="122F3ABA9CE240C5A3E102CF62321537"/>
        <w:category>
          <w:name w:val="General"/>
          <w:gallery w:val="placeholder"/>
        </w:category>
        <w:types>
          <w:type w:val="bbPlcHdr"/>
        </w:types>
        <w:behaviors>
          <w:behavior w:val="content"/>
        </w:behaviors>
        <w:guid w:val="{C25BE761-2298-4C4D-ADE5-C0C407237538}"/>
      </w:docPartPr>
      <w:docPartBody>
        <w:p w:rsidR="00386284" w:rsidRDefault="00FA3A53" w:rsidP="00FA3A53">
          <w:pPr>
            <w:pStyle w:val="122F3ABA9CE240C5A3E102CF6232153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CE0"/>
    <w:rsid w:val="00315F1F"/>
    <w:rsid w:val="00377227"/>
    <w:rsid w:val="00386284"/>
    <w:rsid w:val="003B6CE0"/>
    <w:rsid w:val="004420B7"/>
    <w:rsid w:val="00500746"/>
    <w:rsid w:val="008C20FF"/>
    <w:rsid w:val="00AB1E26"/>
    <w:rsid w:val="00AC2F74"/>
    <w:rsid w:val="00D43F26"/>
    <w:rsid w:val="00D57101"/>
    <w:rsid w:val="00EA7C6B"/>
    <w:rsid w:val="00FA3A5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8EF50B72F84977A11E92326A16FF1B">
    <w:name w:val="7B8EF50B72F84977A11E92326A16FF1B"/>
    <w:rsid w:val="003B6CE0"/>
  </w:style>
  <w:style w:type="paragraph" w:customStyle="1" w:styleId="21BE8CC1B405495583347DFDC79F9FF7">
    <w:name w:val="21BE8CC1B405495583347DFDC79F9FF7"/>
    <w:rsid w:val="003B6CE0"/>
  </w:style>
  <w:style w:type="paragraph" w:customStyle="1" w:styleId="7182414EC3474EDEAC1806DDF017B3BF">
    <w:name w:val="7182414EC3474EDEAC1806DDF017B3BF"/>
    <w:rsid w:val="00FA3A53"/>
  </w:style>
  <w:style w:type="paragraph" w:customStyle="1" w:styleId="122F3ABA9CE240C5A3E102CF62321537">
    <w:name w:val="122F3ABA9CE240C5A3E102CF62321537"/>
    <w:rsid w:val="00FA3A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8EF50B72F84977A11E92326A16FF1B">
    <w:name w:val="7B8EF50B72F84977A11E92326A16FF1B"/>
    <w:rsid w:val="003B6CE0"/>
  </w:style>
  <w:style w:type="paragraph" w:customStyle="1" w:styleId="21BE8CC1B405495583347DFDC79F9FF7">
    <w:name w:val="21BE8CC1B405495583347DFDC79F9FF7"/>
    <w:rsid w:val="003B6CE0"/>
  </w:style>
  <w:style w:type="paragraph" w:customStyle="1" w:styleId="7182414EC3474EDEAC1806DDF017B3BF">
    <w:name w:val="7182414EC3474EDEAC1806DDF017B3BF"/>
    <w:rsid w:val="00FA3A53"/>
  </w:style>
  <w:style w:type="paragraph" w:customStyle="1" w:styleId="122F3ABA9CE240C5A3E102CF62321537">
    <w:name w:val="122F3ABA9CE240C5A3E102CF62321537"/>
    <w:rsid w:val="00FA3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DF842-B9BB-47AE-A2A9-DD13E99E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Civil Appeal No. SC 118/14</vt:lpstr>
    </vt:vector>
  </TitlesOfParts>
  <Company>Judgment No. SC 47/2015</Company>
  <LinksUpToDate>false</LinksUpToDate>
  <CharactersWithSpaces>27419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118/14</dc:title>
  <dc:creator>JSC6</dc:creator>
  <cp:lastModifiedBy>judge</cp:lastModifiedBy>
  <cp:revision>2</cp:revision>
  <dcterms:created xsi:type="dcterms:W3CDTF">2015-08-03T09:34:00Z</dcterms:created>
  <dcterms:modified xsi:type="dcterms:W3CDTF">2015-08-03T09:34:00Z</dcterms:modified>
</cp:coreProperties>
</file>