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2FE" w:rsidRDefault="00DA22FE" w:rsidP="00DA22FE">
      <w:pPr>
        <w:spacing w:line="276" w:lineRule="auto"/>
        <w:jc w:val="both"/>
        <w:rPr>
          <w:rFonts w:ascii="Times New Roman" w:hAnsi="Times New Roman" w:cs="Times New Roman"/>
          <w:b/>
          <w:sz w:val="24"/>
          <w:szCs w:val="24"/>
          <w:u w:val="single"/>
        </w:rPr>
      </w:pPr>
      <w:bookmarkStart w:id="0" w:name="_GoBack"/>
      <w:bookmarkEnd w:id="0"/>
    </w:p>
    <w:p w:rsidR="00DA22FE" w:rsidRPr="00DF283C" w:rsidRDefault="00DA22FE" w:rsidP="00DA22FE">
      <w:pPr>
        <w:spacing w:line="276" w:lineRule="auto"/>
        <w:jc w:val="both"/>
        <w:rPr>
          <w:rFonts w:ascii="Times New Roman" w:hAnsi="Times New Roman" w:cs="Times New Roman"/>
          <w:b/>
          <w:sz w:val="24"/>
          <w:szCs w:val="24"/>
        </w:rPr>
      </w:pPr>
      <w:r w:rsidRPr="00DF283C">
        <w:rPr>
          <w:rFonts w:ascii="Times New Roman" w:hAnsi="Times New Roman" w:cs="Times New Roman"/>
          <w:b/>
          <w:sz w:val="24"/>
          <w:szCs w:val="24"/>
          <w:u w:val="single"/>
        </w:rPr>
        <w:t>REPORTABLE</w:t>
      </w:r>
      <w:r w:rsidRPr="00DF283C">
        <w:rPr>
          <w:rFonts w:ascii="Times New Roman" w:hAnsi="Times New Roman" w:cs="Times New Roman"/>
          <w:b/>
          <w:sz w:val="24"/>
          <w:szCs w:val="24"/>
        </w:rPr>
        <w:tab/>
        <w:t>(</w:t>
      </w:r>
      <w:r>
        <w:rPr>
          <w:rFonts w:ascii="Times New Roman" w:hAnsi="Times New Roman" w:cs="Times New Roman"/>
          <w:b/>
          <w:sz w:val="24"/>
          <w:szCs w:val="24"/>
        </w:rPr>
        <w:t>84</w:t>
      </w:r>
      <w:r w:rsidRPr="00DF283C">
        <w:rPr>
          <w:rFonts w:ascii="Times New Roman" w:hAnsi="Times New Roman" w:cs="Times New Roman"/>
          <w:b/>
          <w:sz w:val="24"/>
          <w:szCs w:val="24"/>
        </w:rPr>
        <w:t>)</w:t>
      </w:r>
    </w:p>
    <w:p w:rsidR="00F82DB7" w:rsidRPr="00C17167" w:rsidRDefault="00F82DB7" w:rsidP="0020180B">
      <w:pPr>
        <w:spacing w:after="0"/>
        <w:jc w:val="both"/>
        <w:rPr>
          <w:rFonts w:ascii="Times New Roman" w:hAnsi="Times New Roman" w:cs="Times New Roman"/>
          <w:sz w:val="24"/>
          <w:szCs w:val="24"/>
        </w:rPr>
      </w:pPr>
    </w:p>
    <w:p w:rsidR="00164402" w:rsidRPr="00C17167" w:rsidRDefault="00164402" w:rsidP="0020180B">
      <w:pPr>
        <w:spacing w:after="0"/>
        <w:jc w:val="both"/>
        <w:rPr>
          <w:rFonts w:ascii="Times New Roman" w:hAnsi="Times New Roman" w:cs="Times New Roman"/>
          <w:sz w:val="24"/>
          <w:szCs w:val="24"/>
        </w:rPr>
      </w:pPr>
    </w:p>
    <w:p w:rsidR="00164402" w:rsidRPr="00C17167" w:rsidRDefault="00164402" w:rsidP="0020180B">
      <w:pPr>
        <w:spacing w:after="0"/>
        <w:jc w:val="both"/>
        <w:rPr>
          <w:rFonts w:ascii="Times New Roman" w:hAnsi="Times New Roman" w:cs="Times New Roman"/>
          <w:sz w:val="24"/>
          <w:szCs w:val="24"/>
        </w:rPr>
      </w:pPr>
    </w:p>
    <w:p w:rsidR="00164402" w:rsidRPr="00C17167" w:rsidRDefault="00CB3AD9" w:rsidP="00164402">
      <w:pPr>
        <w:spacing w:after="0" w:line="240" w:lineRule="auto"/>
        <w:jc w:val="center"/>
        <w:rPr>
          <w:rFonts w:ascii="Times New Roman" w:hAnsi="Times New Roman" w:cs="Times New Roman"/>
          <w:b/>
          <w:sz w:val="24"/>
          <w:szCs w:val="24"/>
        </w:rPr>
      </w:pPr>
      <w:r w:rsidRPr="00C17167">
        <w:rPr>
          <w:rFonts w:ascii="Times New Roman" w:hAnsi="Times New Roman" w:cs="Times New Roman"/>
          <w:b/>
          <w:sz w:val="24"/>
          <w:szCs w:val="24"/>
        </w:rPr>
        <w:t xml:space="preserve">RIO </w:t>
      </w:r>
      <w:r w:rsidR="00164402" w:rsidRPr="00C17167">
        <w:rPr>
          <w:rFonts w:ascii="Times New Roman" w:hAnsi="Times New Roman" w:cs="Times New Roman"/>
          <w:b/>
          <w:sz w:val="24"/>
          <w:szCs w:val="24"/>
        </w:rPr>
        <w:t xml:space="preserve">    </w:t>
      </w:r>
      <w:r w:rsidRPr="00C17167">
        <w:rPr>
          <w:rFonts w:ascii="Times New Roman" w:hAnsi="Times New Roman" w:cs="Times New Roman"/>
          <w:b/>
          <w:sz w:val="24"/>
          <w:szCs w:val="24"/>
        </w:rPr>
        <w:t xml:space="preserve">ZIM </w:t>
      </w:r>
      <w:r w:rsidR="00164402" w:rsidRPr="00C17167">
        <w:rPr>
          <w:rFonts w:ascii="Times New Roman" w:hAnsi="Times New Roman" w:cs="Times New Roman"/>
          <w:b/>
          <w:sz w:val="24"/>
          <w:szCs w:val="24"/>
        </w:rPr>
        <w:t xml:space="preserve">    </w:t>
      </w:r>
      <w:r w:rsidRPr="00C17167">
        <w:rPr>
          <w:rFonts w:ascii="Times New Roman" w:hAnsi="Times New Roman" w:cs="Times New Roman"/>
          <w:b/>
          <w:sz w:val="24"/>
          <w:szCs w:val="24"/>
        </w:rPr>
        <w:t xml:space="preserve">(PRIVATE) </w:t>
      </w:r>
      <w:r w:rsidR="00164402" w:rsidRPr="00C17167">
        <w:rPr>
          <w:rFonts w:ascii="Times New Roman" w:hAnsi="Times New Roman" w:cs="Times New Roman"/>
          <w:b/>
          <w:sz w:val="24"/>
          <w:szCs w:val="24"/>
        </w:rPr>
        <w:t xml:space="preserve">    </w:t>
      </w:r>
      <w:r w:rsidRPr="00C17167">
        <w:rPr>
          <w:rFonts w:ascii="Times New Roman" w:hAnsi="Times New Roman" w:cs="Times New Roman"/>
          <w:b/>
          <w:sz w:val="24"/>
          <w:szCs w:val="24"/>
        </w:rPr>
        <w:t>LIMITED</w:t>
      </w:r>
    </w:p>
    <w:p w:rsidR="00CB3AD9" w:rsidRPr="00C17167" w:rsidRDefault="00CB3AD9" w:rsidP="00164402">
      <w:pPr>
        <w:spacing w:after="0" w:line="240" w:lineRule="auto"/>
        <w:jc w:val="center"/>
        <w:rPr>
          <w:rFonts w:ascii="Times New Roman" w:hAnsi="Times New Roman" w:cs="Times New Roman"/>
          <w:b/>
          <w:sz w:val="24"/>
          <w:szCs w:val="24"/>
        </w:rPr>
      </w:pPr>
      <w:r w:rsidRPr="00C17167">
        <w:rPr>
          <w:rFonts w:ascii="Times New Roman" w:hAnsi="Times New Roman" w:cs="Times New Roman"/>
          <w:b/>
          <w:sz w:val="24"/>
          <w:szCs w:val="24"/>
        </w:rPr>
        <w:t>v</w:t>
      </w:r>
    </w:p>
    <w:p w:rsidR="00164402" w:rsidRPr="00C17167" w:rsidRDefault="00CB3AD9" w:rsidP="00164402">
      <w:pPr>
        <w:spacing w:after="0" w:line="240" w:lineRule="auto"/>
        <w:jc w:val="center"/>
        <w:rPr>
          <w:rFonts w:ascii="Times New Roman" w:hAnsi="Times New Roman" w:cs="Times New Roman"/>
          <w:b/>
          <w:sz w:val="24"/>
          <w:szCs w:val="24"/>
        </w:rPr>
      </w:pPr>
      <w:r w:rsidRPr="00C17167">
        <w:rPr>
          <w:rFonts w:ascii="Times New Roman" w:hAnsi="Times New Roman" w:cs="Times New Roman"/>
          <w:b/>
          <w:sz w:val="24"/>
          <w:szCs w:val="24"/>
        </w:rPr>
        <w:t xml:space="preserve">TRUST </w:t>
      </w:r>
      <w:r w:rsidR="00164402" w:rsidRPr="00C17167">
        <w:rPr>
          <w:rFonts w:ascii="Times New Roman" w:hAnsi="Times New Roman" w:cs="Times New Roman"/>
          <w:b/>
          <w:sz w:val="24"/>
          <w:szCs w:val="24"/>
        </w:rPr>
        <w:t xml:space="preserve">    </w:t>
      </w:r>
      <w:r w:rsidRPr="00C17167">
        <w:rPr>
          <w:rFonts w:ascii="Times New Roman" w:hAnsi="Times New Roman" w:cs="Times New Roman"/>
          <w:b/>
          <w:sz w:val="24"/>
          <w:szCs w:val="24"/>
        </w:rPr>
        <w:t>BANK</w:t>
      </w:r>
      <w:r w:rsidR="00164402" w:rsidRPr="00C17167">
        <w:rPr>
          <w:rFonts w:ascii="Times New Roman" w:hAnsi="Times New Roman" w:cs="Times New Roman"/>
          <w:b/>
          <w:sz w:val="24"/>
          <w:szCs w:val="24"/>
        </w:rPr>
        <w:t xml:space="preserve">    </w:t>
      </w:r>
      <w:r w:rsidRPr="00C17167">
        <w:rPr>
          <w:rFonts w:ascii="Times New Roman" w:hAnsi="Times New Roman" w:cs="Times New Roman"/>
          <w:b/>
          <w:sz w:val="24"/>
          <w:szCs w:val="24"/>
        </w:rPr>
        <w:t xml:space="preserve"> CORPORATION </w:t>
      </w:r>
      <w:r w:rsidR="00164402" w:rsidRPr="00C17167">
        <w:rPr>
          <w:rFonts w:ascii="Times New Roman" w:hAnsi="Times New Roman" w:cs="Times New Roman"/>
          <w:b/>
          <w:sz w:val="24"/>
          <w:szCs w:val="24"/>
        </w:rPr>
        <w:t xml:space="preserve">    </w:t>
      </w:r>
      <w:r w:rsidRPr="00C17167">
        <w:rPr>
          <w:rFonts w:ascii="Times New Roman" w:hAnsi="Times New Roman" w:cs="Times New Roman"/>
          <w:b/>
          <w:sz w:val="24"/>
          <w:szCs w:val="24"/>
        </w:rPr>
        <w:t>LIMITED</w:t>
      </w:r>
      <w:r w:rsidR="00164402" w:rsidRPr="00C17167">
        <w:rPr>
          <w:rFonts w:ascii="Times New Roman" w:hAnsi="Times New Roman" w:cs="Times New Roman"/>
          <w:b/>
          <w:sz w:val="24"/>
          <w:szCs w:val="24"/>
        </w:rPr>
        <w:t xml:space="preserve">     </w:t>
      </w:r>
    </w:p>
    <w:p w:rsidR="00CB3AD9" w:rsidRPr="00C17167" w:rsidRDefault="00164402" w:rsidP="00164402">
      <w:pPr>
        <w:spacing w:after="0" w:line="240" w:lineRule="auto"/>
        <w:jc w:val="center"/>
        <w:rPr>
          <w:rFonts w:ascii="Times New Roman" w:hAnsi="Times New Roman" w:cs="Times New Roman"/>
          <w:b/>
          <w:sz w:val="24"/>
          <w:szCs w:val="24"/>
        </w:rPr>
      </w:pPr>
      <w:r w:rsidRPr="00C17167">
        <w:rPr>
          <w:rFonts w:ascii="Times New Roman" w:hAnsi="Times New Roman" w:cs="Times New Roman"/>
          <w:b/>
          <w:sz w:val="24"/>
          <w:szCs w:val="24"/>
        </w:rPr>
        <w:t>(In     Liquidation)</w:t>
      </w:r>
    </w:p>
    <w:p w:rsidR="00CB3AD9" w:rsidRPr="00C17167" w:rsidRDefault="00CB3AD9" w:rsidP="0020180B">
      <w:pPr>
        <w:spacing w:after="0"/>
        <w:jc w:val="both"/>
        <w:rPr>
          <w:rFonts w:ascii="Times New Roman" w:hAnsi="Times New Roman" w:cs="Times New Roman"/>
          <w:b/>
          <w:sz w:val="24"/>
          <w:szCs w:val="24"/>
        </w:rPr>
      </w:pPr>
    </w:p>
    <w:p w:rsidR="00CB3AD9" w:rsidRPr="00C17167" w:rsidRDefault="00CB3AD9" w:rsidP="0020180B">
      <w:pPr>
        <w:spacing w:after="0"/>
        <w:jc w:val="both"/>
        <w:rPr>
          <w:rFonts w:ascii="Times New Roman" w:hAnsi="Times New Roman" w:cs="Times New Roman"/>
          <w:b/>
          <w:sz w:val="24"/>
          <w:szCs w:val="24"/>
        </w:rPr>
      </w:pPr>
    </w:p>
    <w:p w:rsidR="00164402" w:rsidRPr="00C17167" w:rsidRDefault="00164402" w:rsidP="0020180B">
      <w:pPr>
        <w:spacing w:after="0"/>
        <w:jc w:val="both"/>
        <w:rPr>
          <w:rFonts w:ascii="Times New Roman" w:hAnsi="Times New Roman" w:cs="Times New Roman"/>
          <w:b/>
          <w:sz w:val="24"/>
          <w:szCs w:val="24"/>
        </w:rPr>
      </w:pPr>
    </w:p>
    <w:p w:rsidR="00CB3AD9" w:rsidRPr="00C17167" w:rsidRDefault="00CB3AD9" w:rsidP="00164402">
      <w:pPr>
        <w:spacing w:after="0" w:line="240" w:lineRule="auto"/>
        <w:jc w:val="both"/>
        <w:rPr>
          <w:rFonts w:ascii="Times New Roman" w:hAnsi="Times New Roman" w:cs="Times New Roman"/>
          <w:b/>
          <w:sz w:val="24"/>
          <w:szCs w:val="24"/>
        </w:rPr>
      </w:pPr>
      <w:r w:rsidRPr="00C17167">
        <w:rPr>
          <w:rFonts w:ascii="Times New Roman" w:hAnsi="Times New Roman" w:cs="Times New Roman"/>
          <w:b/>
          <w:sz w:val="24"/>
          <w:szCs w:val="24"/>
        </w:rPr>
        <w:t>SUPREME COURT OF ZIMBABWE</w:t>
      </w:r>
    </w:p>
    <w:p w:rsidR="00CB3AD9" w:rsidRPr="00C17167" w:rsidRDefault="00C9655B" w:rsidP="00164402">
      <w:pPr>
        <w:spacing w:after="0" w:line="240" w:lineRule="auto"/>
        <w:jc w:val="both"/>
        <w:rPr>
          <w:rFonts w:ascii="Times New Roman" w:hAnsi="Times New Roman" w:cs="Times New Roman"/>
          <w:b/>
          <w:sz w:val="24"/>
          <w:szCs w:val="24"/>
        </w:rPr>
      </w:pPr>
      <w:r w:rsidRPr="00C17167">
        <w:rPr>
          <w:rFonts w:ascii="Times New Roman" w:hAnsi="Times New Roman" w:cs="Times New Roman"/>
          <w:b/>
          <w:sz w:val="24"/>
          <w:szCs w:val="24"/>
        </w:rPr>
        <w:t xml:space="preserve">MAKARAU JA, </w:t>
      </w:r>
      <w:r w:rsidR="00CB3AD9" w:rsidRPr="00C17167">
        <w:rPr>
          <w:rFonts w:ascii="Times New Roman" w:hAnsi="Times New Roman" w:cs="Times New Roman"/>
          <w:b/>
          <w:sz w:val="24"/>
          <w:szCs w:val="24"/>
        </w:rPr>
        <w:t>HLATSHWAYO JA &amp; UCHENA JA</w:t>
      </w:r>
    </w:p>
    <w:p w:rsidR="00CB3AD9" w:rsidRPr="00C17167" w:rsidRDefault="00164402" w:rsidP="0020180B">
      <w:pPr>
        <w:spacing w:after="0"/>
        <w:jc w:val="both"/>
        <w:rPr>
          <w:rFonts w:ascii="Times New Roman" w:hAnsi="Times New Roman" w:cs="Times New Roman"/>
          <w:b/>
          <w:sz w:val="24"/>
          <w:szCs w:val="24"/>
        </w:rPr>
      </w:pPr>
      <w:r w:rsidRPr="00C17167">
        <w:rPr>
          <w:rFonts w:ascii="Times New Roman" w:hAnsi="Times New Roman" w:cs="Times New Roman"/>
          <w:b/>
          <w:sz w:val="24"/>
          <w:szCs w:val="24"/>
        </w:rPr>
        <w:t xml:space="preserve">HARARE: </w:t>
      </w:r>
      <w:r w:rsidR="006872E0" w:rsidRPr="00C17167">
        <w:rPr>
          <w:rFonts w:ascii="Times New Roman" w:hAnsi="Times New Roman" w:cs="Times New Roman"/>
          <w:b/>
          <w:sz w:val="24"/>
          <w:szCs w:val="24"/>
        </w:rPr>
        <w:t xml:space="preserve">28 </w:t>
      </w:r>
      <w:r w:rsidR="00D67EE7" w:rsidRPr="00C17167">
        <w:rPr>
          <w:rFonts w:ascii="Times New Roman" w:hAnsi="Times New Roman" w:cs="Times New Roman"/>
          <w:b/>
          <w:sz w:val="24"/>
          <w:szCs w:val="24"/>
        </w:rPr>
        <w:t xml:space="preserve">MARCH 2019 &amp; 6 </w:t>
      </w:r>
      <w:r w:rsidR="00C17167" w:rsidRPr="00C17167">
        <w:rPr>
          <w:rFonts w:ascii="Times New Roman" w:hAnsi="Times New Roman" w:cs="Times New Roman"/>
          <w:b/>
          <w:sz w:val="24"/>
          <w:szCs w:val="24"/>
        </w:rPr>
        <w:t>JULY</w:t>
      </w:r>
      <w:r w:rsidR="00CB3AD9" w:rsidRPr="00C17167">
        <w:rPr>
          <w:rFonts w:ascii="Times New Roman" w:hAnsi="Times New Roman" w:cs="Times New Roman"/>
          <w:b/>
          <w:sz w:val="24"/>
          <w:szCs w:val="24"/>
        </w:rPr>
        <w:t xml:space="preserve"> 2021</w:t>
      </w:r>
    </w:p>
    <w:p w:rsidR="00CB3AD9" w:rsidRPr="00C17167" w:rsidRDefault="00CB3AD9" w:rsidP="0020180B">
      <w:pPr>
        <w:spacing w:after="0"/>
        <w:jc w:val="both"/>
        <w:rPr>
          <w:rFonts w:ascii="Times New Roman" w:hAnsi="Times New Roman" w:cs="Times New Roman"/>
          <w:sz w:val="24"/>
          <w:szCs w:val="24"/>
        </w:rPr>
      </w:pPr>
    </w:p>
    <w:p w:rsidR="00164402" w:rsidRPr="00C17167" w:rsidRDefault="00164402" w:rsidP="0020180B">
      <w:pPr>
        <w:spacing w:after="0"/>
        <w:jc w:val="both"/>
        <w:rPr>
          <w:rFonts w:ascii="Times New Roman" w:hAnsi="Times New Roman" w:cs="Times New Roman"/>
          <w:sz w:val="24"/>
          <w:szCs w:val="24"/>
        </w:rPr>
      </w:pPr>
    </w:p>
    <w:p w:rsidR="00164402" w:rsidRPr="00C17167" w:rsidRDefault="00164402" w:rsidP="0020180B">
      <w:pPr>
        <w:spacing w:after="0"/>
        <w:jc w:val="both"/>
        <w:rPr>
          <w:rFonts w:ascii="Times New Roman" w:hAnsi="Times New Roman" w:cs="Times New Roman"/>
          <w:sz w:val="24"/>
          <w:szCs w:val="24"/>
        </w:rPr>
      </w:pPr>
    </w:p>
    <w:p w:rsidR="00CB3AD9" w:rsidRPr="00C17167" w:rsidRDefault="00CB3AD9" w:rsidP="00164402">
      <w:pPr>
        <w:spacing w:after="0" w:line="480" w:lineRule="auto"/>
        <w:jc w:val="both"/>
        <w:rPr>
          <w:rFonts w:ascii="Times New Roman" w:hAnsi="Times New Roman" w:cs="Times New Roman"/>
          <w:sz w:val="24"/>
          <w:szCs w:val="24"/>
        </w:rPr>
      </w:pPr>
      <w:r w:rsidRPr="00C17167">
        <w:rPr>
          <w:rFonts w:ascii="Times New Roman" w:hAnsi="Times New Roman" w:cs="Times New Roman"/>
          <w:i/>
          <w:sz w:val="24"/>
          <w:szCs w:val="24"/>
        </w:rPr>
        <w:t xml:space="preserve">T </w:t>
      </w:r>
      <w:r w:rsidR="00C9655B" w:rsidRPr="00C17167">
        <w:rPr>
          <w:rFonts w:ascii="Times New Roman" w:hAnsi="Times New Roman" w:cs="Times New Roman"/>
          <w:i/>
          <w:sz w:val="24"/>
          <w:szCs w:val="24"/>
        </w:rPr>
        <w:t>Magwaliba</w:t>
      </w:r>
      <w:r w:rsidR="00164402" w:rsidRPr="00C17167">
        <w:rPr>
          <w:rFonts w:ascii="Times New Roman" w:hAnsi="Times New Roman" w:cs="Times New Roman"/>
          <w:i/>
          <w:sz w:val="24"/>
          <w:szCs w:val="24"/>
        </w:rPr>
        <w:t>,</w:t>
      </w:r>
      <w:r w:rsidR="00C9655B" w:rsidRPr="00C17167">
        <w:rPr>
          <w:rFonts w:ascii="Times New Roman" w:hAnsi="Times New Roman" w:cs="Times New Roman"/>
          <w:sz w:val="24"/>
          <w:szCs w:val="24"/>
        </w:rPr>
        <w:t xml:space="preserve"> for</w:t>
      </w:r>
      <w:r w:rsidRPr="00C17167">
        <w:rPr>
          <w:rFonts w:ascii="Times New Roman" w:hAnsi="Times New Roman" w:cs="Times New Roman"/>
          <w:sz w:val="24"/>
          <w:szCs w:val="24"/>
        </w:rPr>
        <w:t xml:space="preserve"> the appellant</w:t>
      </w:r>
    </w:p>
    <w:p w:rsidR="00CB3AD9" w:rsidRPr="00C17167" w:rsidRDefault="00CB3AD9" w:rsidP="0020180B">
      <w:pPr>
        <w:spacing w:after="0"/>
        <w:jc w:val="both"/>
        <w:rPr>
          <w:rFonts w:ascii="Times New Roman" w:hAnsi="Times New Roman" w:cs="Times New Roman"/>
          <w:sz w:val="24"/>
          <w:szCs w:val="24"/>
        </w:rPr>
      </w:pPr>
      <w:r w:rsidRPr="00C17167">
        <w:rPr>
          <w:rFonts w:ascii="Times New Roman" w:hAnsi="Times New Roman" w:cs="Times New Roman"/>
          <w:i/>
          <w:sz w:val="24"/>
          <w:szCs w:val="24"/>
        </w:rPr>
        <w:t>L. Uriri</w:t>
      </w:r>
      <w:r w:rsidR="00164402" w:rsidRPr="00C17167">
        <w:rPr>
          <w:rFonts w:ascii="Times New Roman" w:hAnsi="Times New Roman" w:cs="Times New Roman"/>
          <w:i/>
          <w:sz w:val="24"/>
          <w:szCs w:val="24"/>
        </w:rPr>
        <w:t>,</w:t>
      </w:r>
      <w:r w:rsidR="00164402" w:rsidRPr="00C17167">
        <w:rPr>
          <w:rFonts w:ascii="Times New Roman" w:hAnsi="Times New Roman" w:cs="Times New Roman"/>
          <w:sz w:val="24"/>
          <w:szCs w:val="24"/>
        </w:rPr>
        <w:t xml:space="preserve"> for the respondent</w:t>
      </w:r>
    </w:p>
    <w:p w:rsidR="00164402" w:rsidRPr="00C17167" w:rsidRDefault="00164402" w:rsidP="0020180B">
      <w:pPr>
        <w:spacing w:after="0"/>
        <w:jc w:val="both"/>
        <w:rPr>
          <w:rFonts w:ascii="Times New Roman" w:hAnsi="Times New Roman" w:cs="Times New Roman"/>
          <w:sz w:val="24"/>
          <w:szCs w:val="24"/>
        </w:rPr>
      </w:pPr>
    </w:p>
    <w:p w:rsidR="00164402" w:rsidRPr="00C17167" w:rsidRDefault="00164402" w:rsidP="0020180B">
      <w:pPr>
        <w:spacing w:after="0"/>
        <w:jc w:val="both"/>
        <w:rPr>
          <w:rFonts w:ascii="Times New Roman" w:hAnsi="Times New Roman" w:cs="Times New Roman"/>
          <w:sz w:val="24"/>
          <w:szCs w:val="24"/>
        </w:rPr>
      </w:pPr>
    </w:p>
    <w:p w:rsidR="00CB3AD9" w:rsidRPr="00C17167" w:rsidRDefault="00CB3AD9" w:rsidP="0020180B">
      <w:pPr>
        <w:spacing w:after="0"/>
        <w:jc w:val="both"/>
        <w:rPr>
          <w:rFonts w:ascii="Times New Roman" w:hAnsi="Times New Roman" w:cs="Times New Roman"/>
          <w:sz w:val="24"/>
          <w:szCs w:val="24"/>
        </w:rPr>
      </w:pPr>
    </w:p>
    <w:p w:rsidR="00C1131E" w:rsidRPr="00C17167" w:rsidRDefault="00164402" w:rsidP="00164402">
      <w:pPr>
        <w:spacing w:after="0" w:line="480" w:lineRule="auto"/>
        <w:ind w:firstLine="1134"/>
        <w:jc w:val="both"/>
        <w:rPr>
          <w:rFonts w:ascii="Times New Roman" w:hAnsi="Times New Roman" w:cs="Times New Roman"/>
          <w:b/>
          <w:sz w:val="24"/>
          <w:szCs w:val="24"/>
        </w:rPr>
      </w:pPr>
      <w:r w:rsidRPr="00C17167">
        <w:rPr>
          <w:rFonts w:ascii="Times New Roman" w:hAnsi="Times New Roman" w:cs="Times New Roman"/>
          <w:b/>
          <w:sz w:val="24"/>
          <w:szCs w:val="24"/>
        </w:rPr>
        <w:t>MAKARAU</w:t>
      </w:r>
      <w:r w:rsidR="00281281" w:rsidRPr="00C17167">
        <w:rPr>
          <w:rFonts w:ascii="Times New Roman" w:hAnsi="Times New Roman" w:cs="Times New Roman"/>
          <w:b/>
          <w:sz w:val="24"/>
          <w:szCs w:val="24"/>
        </w:rPr>
        <w:t xml:space="preserve"> JA</w:t>
      </w:r>
      <w:r w:rsidR="0022138A" w:rsidRPr="00C17167">
        <w:rPr>
          <w:rFonts w:ascii="Times New Roman" w:hAnsi="Times New Roman" w:cs="Times New Roman"/>
          <w:b/>
          <w:sz w:val="24"/>
          <w:szCs w:val="24"/>
        </w:rPr>
        <w:t>:</w:t>
      </w:r>
      <w:r w:rsidR="00281281" w:rsidRPr="00C17167">
        <w:rPr>
          <w:rFonts w:ascii="Times New Roman" w:hAnsi="Times New Roman" w:cs="Times New Roman"/>
          <w:sz w:val="24"/>
          <w:szCs w:val="24"/>
        </w:rPr>
        <w:t xml:space="preserve"> </w:t>
      </w:r>
      <w:r w:rsidR="002A35C8">
        <w:rPr>
          <w:rFonts w:ascii="Times New Roman" w:hAnsi="Times New Roman" w:cs="Times New Roman"/>
          <w:sz w:val="24"/>
          <w:szCs w:val="24"/>
        </w:rPr>
        <w:tab/>
      </w:r>
      <w:r w:rsidR="00281281" w:rsidRPr="00C17167">
        <w:rPr>
          <w:rFonts w:ascii="Times New Roman" w:hAnsi="Times New Roman" w:cs="Times New Roman"/>
          <w:sz w:val="24"/>
          <w:szCs w:val="24"/>
        </w:rPr>
        <w:t>O</w:t>
      </w:r>
      <w:r w:rsidR="00CB3AD9" w:rsidRPr="00C17167">
        <w:rPr>
          <w:rFonts w:ascii="Times New Roman" w:hAnsi="Times New Roman" w:cs="Times New Roman"/>
          <w:sz w:val="24"/>
          <w:szCs w:val="24"/>
        </w:rPr>
        <w:t>n 19 September 2018</w:t>
      </w:r>
      <w:r w:rsidR="001976E6" w:rsidRPr="00C17167">
        <w:rPr>
          <w:rFonts w:ascii="Times New Roman" w:hAnsi="Times New Roman" w:cs="Times New Roman"/>
          <w:sz w:val="24"/>
          <w:szCs w:val="24"/>
        </w:rPr>
        <w:t>, the High Court</w:t>
      </w:r>
      <w:r w:rsidR="00886136" w:rsidRPr="00C17167">
        <w:rPr>
          <w:rFonts w:ascii="Times New Roman" w:hAnsi="Times New Roman" w:cs="Times New Roman"/>
          <w:sz w:val="24"/>
          <w:szCs w:val="24"/>
        </w:rPr>
        <w:t xml:space="preserve"> sitting at Harare</w:t>
      </w:r>
      <w:r w:rsidR="00281281" w:rsidRPr="00C17167">
        <w:rPr>
          <w:rFonts w:ascii="Times New Roman" w:hAnsi="Times New Roman" w:cs="Times New Roman"/>
          <w:sz w:val="24"/>
          <w:szCs w:val="24"/>
        </w:rPr>
        <w:t xml:space="preserve"> </w:t>
      </w:r>
      <w:r w:rsidR="00CB3AD9" w:rsidRPr="00C17167">
        <w:rPr>
          <w:rFonts w:ascii="Times New Roman" w:hAnsi="Times New Roman" w:cs="Times New Roman"/>
          <w:sz w:val="24"/>
          <w:szCs w:val="24"/>
        </w:rPr>
        <w:t xml:space="preserve">dismissed with </w:t>
      </w:r>
      <w:r w:rsidR="0022131B" w:rsidRPr="00C17167">
        <w:rPr>
          <w:rFonts w:ascii="Times New Roman" w:hAnsi="Times New Roman" w:cs="Times New Roman"/>
          <w:sz w:val="24"/>
          <w:szCs w:val="24"/>
        </w:rPr>
        <w:t xml:space="preserve">costs on a legal practitioner and client scale, </w:t>
      </w:r>
      <w:r w:rsidR="00CB3AD9" w:rsidRPr="00C17167">
        <w:rPr>
          <w:rFonts w:ascii="Times New Roman" w:hAnsi="Times New Roman" w:cs="Times New Roman"/>
          <w:sz w:val="24"/>
          <w:szCs w:val="24"/>
        </w:rPr>
        <w:t xml:space="preserve">an application by the appellant for leave to sue the respondent, a </w:t>
      </w:r>
      <w:r w:rsidR="00E4727B" w:rsidRPr="00C17167">
        <w:rPr>
          <w:rFonts w:ascii="Times New Roman" w:hAnsi="Times New Roman" w:cs="Times New Roman"/>
          <w:sz w:val="24"/>
          <w:szCs w:val="24"/>
        </w:rPr>
        <w:t xml:space="preserve">banking corporation </w:t>
      </w:r>
      <w:r w:rsidR="00CB3AD9" w:rsidRPr="00C17167">
        <w:rPr>
          <w:rFonts w:ascii="Times New Roman" w:hAnsi="Times New Roman" w:cs="Times New Roman"/>
          <w:sz w:val="24"/>
          <w:szCs w:val="24"/>
        </w:rPr>
        <w:t>in liquidation.</w:t>
      </w:r>
      <w:r w:rsidR="00C1131E" w:rsidRPr="00C17167">
        <w:rPr>
          <w:rFonts w:ascii="Times New Roman" w:hAnsi="Times New Roman" w:cs="Times New Roman"/>
          <w:sz w:val="24"/>
          <w:szCs w:val="24"/>
        </w:rPr>
        <w:t xml:space="preserve"> </w:t>
      </w:r>
      <w:r w:rsidR="00281281" w:rsidRPr="00C17167">
        <w:rPr>
          <w:rFonts w:ascii="Times New Roman" w:hAnsi="Times New Roman" w:cs="Times New Roman"/>
          <w:sz w:val="24"/>
          <w:szCs w:val="24"/>
        </w:rPr>
        <w:t>This is an appeal against that order.</w:t>
      </w:r>
    </w:p>
    <w:p w:rsidR="0022138A" w:rsidRPr="00C17167" w:rsidRDefault="0022138A" w:rsidP="0020180B">
      <w:pPr>
        <w:spacing w:after="0" w:line="480" w:lineRule="auto"/>
        <w:jc w:val="both"/>
        <w:rPr>
          <w:rFonts w:ascii="Times New Roman" w:hAnsi="Times New Roman" w:cs="Times New Roman"/>
          <w:b/>
          <w:sz w:val="24"/>
          <w:szCs w:val="24"/>
        </w:rPr>
      </w:pPr>
    </w:p>
    <w:p w:rsidR="00CB3AD9" w:rsidRPr="00C17167" w:rsidRDefault="0022138A" w:rsidP="0020180B">
      <w:pPr>
        <w:spacing w:after="0" w:line="480" w:lineRule="auto"/>
        <w:jc w:val="both"/>
        <w:rPr>
          <w:rFonts w:ascii="Times New Roman" w:hAnsi="Times New Roman" w:cs="Times New Roman"/>
          <w:b/>
          <w:sz w:val="24"/>
          <w:szCs w:val="24"/>
        </w:rPr>
      </w:pPr>
      <w:r w:rsidRPr="00C17167">
        <w:rPr>
          <w:rFonts w:ascii="Times New Roman" w:hAnsi="Times New Roman" w:cs="Times New Roman"/>
          <w:b/>
          <w:sz w:val="24"/>
          <w:szCs w:val="24"/>
        </w:rPr>
        <w:t>Background</w:t>
      </w:r>
    </w:p>
    <w:p w:rsidR="0022138A" w:rsidRPr="00C17167" w:rsidRDefault="00CB3AD9" w:rsidP="002A35C8">
      <w:pPr>
        <w:spacing w:after="0" w:line="480" w:lineRule="auto"/>
        <w:ind w:firstLine="1134"/>
        <w:jc w:val="both"/>
        <w:rPr>
          <w:rFonts w:ascii="Times New Roman" w:hAnsi="Times New Roman" w:cs="Times New Roman"/>
          <w:sz w:val="24"/>
          <w:szCs w:val="24"/>
        </w:rPr>
      </w:pPr>
      <w:r w:rsidRPr="00C17167">
        <w:rPr>
          <w:rFonts w:ascii="Times New Roman" w:hAnsi="Times New Roman" w:cs="Times New Roman"/>
          <w:sz w:val="24"/>
          <w:szCs w:val="24"/>
        </w:rPr>
        <w:t xml:space="preserve">The dispute between the </w:t>
      </w:r>
      <w:r w:rsidR="0022131B" w:rsidRPr="00C17167">
        <w:rPr>
          <w:rFonts w:ascii="Times New Roman" w:hAnsi="Times New Roman" w:cs="Times New Roman"/>
          <w:sz w:val="24"/>
          <w:szCs w:val="24"/>
        </w:rPr>
        <w:t>parties arises from a loan</w:t>
      </w:r>
      <w:r w:rsidRPr="00C17167">
        <w:rPr>
          <w:rFonts w:ascii="Times New Roman" w:hAnsi="Times New Roman" w:cs="Times New Roman"/>
          <w:sz w:val="24"/>
          <w:szCs w:val="24"/>
        </w:rPr>
        <w:t xml:space="preserve"> transaction</w:t>
      </w:r>
      <w:r w:rsidR="00EC4ED7" w:rsidRPr="00C17167">
        <w:rPr>
          <w:rFonts w:ascii="Times New Roman" w:hAnsi="Times New Roman" w:cs="Times New Roman"/>
          <w:sz w:val="24"/>
          <w:szCs w:val="24"/>
        </w:rPr>
        <w:t>.</w:t>
      </w:r>
      <w:r w:rsidR="00BA6EB3" w:rsidRPr="00C17167">
        <w:rPr>
          <w:rFonts w:ascii="Times New Roman" w:hAnsi="Times New Roman" w:cs="Times New Roman"/>
          <w:sz w:val="24"/>
          <w:szCs w:val="24"/>
        </w:rPr>
        <w:t xml:space="preserve"> </w:t>
      </w:r>
      <w:r w:rsidR="00526FCD" w:rsidRPr="00C17167">
        <w:rPr>
          <w:rFonts w:ascii="Times New Roman" w:hAnsi="Times New Roman" w:cs="Times New Roman"/>
          <w:sz w:val="24"/>
          <w:szCs w:val="24"/>
        </w:rPr>
        <w:t>In 2011, the appellant</w:t>
      </w:r>
      <w:r w:rsidR="0022138A" w:rsidRPr="00C17167">
        <w:rPr>
          <w:rFonts w:ascii="Times New Roman" w:hAnsi="Times New Roman" w:cs="Times New Roman"/>
          <w:sz w:val="24"/>
          <w:szCs w:val="24"/>
        </w:rPr>
        <w:t xml:space="preserve"> borrowed the sum of US$3 875 </w:t>
      </w:r>
      <w:r w:rsidR="00BA6EB3" w:rsidRPr="00C17167">
        <w:rPr>
          <w:rFonts w:ascii="Times New Roman" w:hAnsi="Times New Roman" w:cs="Times New Roman"/>
          <w:sz w:val="24"/>
          <w:szCs w:val="24"/>
        </w:rPr>
        <w:t>000.00 from the respondent</w:t>
      </w:r>
      <w:r w:rsidR="008B608E" w:rsidRPr="00C17167">
        <w:rPr>
          <w:rFonts w:ascii="Times New Roman" w:hAnsi="Times New Roman" w:cs="Times New Roman"/>
          <w:sz w:val="24"/>
          <w:szCs w:val="24"/>
        </w:rPr>
        <w:t xml:space="preserve">. </w:t>
      </w:r>
      <w:r w:rsidR="00E97C58" w:rsidRPr="00C17167">
        <w:rPr>
          <w:rFonts w:ascii="Times New Roman" w:hAnsi="Times New Roman" w:cs="Times New Roman"/>
          <w:sz w:val="24"/>
          <w:szCs w:val="24"/>
        </w:rPr>
        <w:t>By 2012</w:t>
      </w:r>
      <w:r w:rsidR="00BA6EB3" w:rsidRPr="00C17167">
        <w:rPr>
          <w:rFonts w:ascii="Times New Roman" w:hAnsi="Times New Roman" w:cs="Times New Roman"/>
          <w:sz w:val="24"/>
          <w:szCs w:val="24"/>
        </w:rPr>
        <w:t>, the loan had ballooned to US$5 789 262</w:t>
      </w:r>
      <w:r w:rsidR="004A5729" w:rsidRPr="00C17167">
        <w:rPr>
          <w:rFonts w:ascii="Times New Roman" w:hAnsi="Times New Roman" w:cs="Times New Roman"/>
          <w:sz w:val="24"/>
          <w:szCs w:val="24"/>
        </w:rPr>
        <w:t>.00</w:t>
      </w:r>
      <w:r w:rsidR="00F17709" w:rsidRPr="00C17167">
        <w:rPr>
          <w:rFonts w:ascii="Times New Roman" w:hAnsi="Times New Roman" w:cs="Times New Roman"/>
          <w:sz w:val="24"/>
          <w:szCs w:val="24"/>
        </w:rPr>
        <w:t xml:space="preserve"> resulting in the parties</w:t>
      </w:r>
      <w:r w:rsidR="00BA6EB3" w:rsidRPr="00C17167">
        <w:rPr>
          <w:rFonts w:ascii="Times New Roman" w:hAnsi="Times New Roman" w:cs="Times New Roman"/>
          <w:sz w:val="24"/>
          <w:szCs w:val="24"/>
        </w:rPr>
        <w:t xml:space="preserve"> conclud</w:t>
      </w:r>
      <w:r w:rsidR="00F17709" w:rsidRPr="00C17167">
        <w:rPr>
          <w:rFonts w:ascii="Times New Roman" w:hAnsi="Times New Roman" w:cs="Times New Roman"/>
          <w:sz w:val="24"/>
          <w:szCs w:val="24"/>
        </w:rPr>
        <w:t xml:space="preserve">ing </w:t>
      </w:r>
      <w:r w:rsidR="00BA6EB3" w:rsidRPr="00C17167">
        <w:rPr>
          <w:rFonts w:ascii="Times New Roman" w:hAnsi="Times New Roman" w:cs="Times New Roman"/>
          <w:sz w:val="24"/>
          <w:szCs w:val="24"/>
        </w:rPr>
        <w:t xml:space="preserve">a written agreement </w:t>
      </w:r>
      <w:r w:rsidR="00E97C58" w:rsidRPr="00C17167">
        <w:rPr>
          <w:rFonts w:ascii="Times New Roman" w:hAnsi="Times New Roman" w:cs="Times New Roman"/>
          <w:sz w:val="24"/>
          <w:szCs w:val="24"/>
        </w:rPr>
        <w:t xml:space="preserve">to restructure </w:t>
      </w:r>
      <w:r w:rsidR="00BA6EB3" w:rsidRPr="00C17167">
        <w:rPr>
          <w:rFonts w:ascii="Times New Roman" w:hAnsi="Times New Roman" w:cs="Times New Roman"/>
          <w:sz w:val="24"/>
          <w:szCs w:val="24"/>
        </w:rPr>
        <w:t>the loan. Th</w:t>
      </w:r>
      <w:r w:rsidR="00E97C58" w:rsidRPr="00C17167">
        <w:rPr>
          <w:rFonts w:ascii="Times New Roman" w:hAnsi="Times New Roman" w:cs="Times New Roman"/>
          <w:sz w:val="24"/>
          <w:szCs w:val="24"/>
        </w:rPr>
        <w:t xml:space="preserve">ereafter the </w:t>
      </w:r>
      <w:r w:rsidR="0000481E" w:rsidRPr="00C17167">
        <w:rPr>
          <w:rFonts w:ascii="Times New Roman" w:hAnsi="Times New Roman" w:cs="Times New Roman"/>
          <w:sz w:val="24"/>
          <w:szCs w:val="24"/>
        </w:rPr>
        <w:t xml:space="preserve">appellant made certain </w:t>
      </w:r>
      <w:r w:rsidR="00BA6EB3" w:rsidRPr="00C17167">
        <w:rPr>
          <w:rFonts w:ascii="Times New Roman" w:hAnsi="Times New Roman" w:cs="Times New Roman"/>
          <w:sz w:val="24"/>
          <w:szCs w:val="24"/>
        </w:rPr>
        <w:t>payments towards the restructured loan</w:t>
      </w:r>
      <w:r w:rsidR="00E97C58" w:rsidRPr="00C17167">
        <w:rPr>
          <w:rFonts w:ascii="Times New Roman" w:hAnsi="Times New Roman" w:cs="Times New Roman"/>
          <w:sz w:val="24"/>
          <w:szCs w:val="24"/>
        </w:rPr>
        <w:t xml:space="preserve">.  </w:t>
      </w:r>
    </w:p>
    <w:p w:rsidR="0022138A" w:rsidRPr="00C17167" w:rsidRDefault="004C5F67" w:rsidP="0022138A">
      <w:pPr>
        <w:spacing w:after="0" w:line="480" w:lineRule="auto"/>
        <w:ind w:firstLine="1134"/>
        <w:jc w:val="both"/>
        <w:rPr>
          <w:rFonts w:ascii="Times New Roman" w:hAnsi="Times New Roman" w:cs="Times New Roman"/>
          <w:sz w:val="24"/>
          <w:szCs w:val="24"/>
        </w:rPr>
      </w:pPr>
      <w:r w:rsidRPr="00C17167">
        <w:rPr>
          <w:rFonts w:ascii="Times New Roman" w:hAnsi="Times New Roman" w:cs="Times New Roman"/>
          <w:sz w:val="24"/>
          <w:szCs w:val="24"/>
        </w:rPr>
        <w:lastRenderedPageBreak/>
        <w:t>In</w:t>
      </w:r>
      <w:r w:rsidR="00FA346A" w:rsidRPr="00C17167">
        <w:rPr>
          <w:rFonts w:ascii="Times New Roman" w:hAnsi="Times New Roman" w:cs="Times New Roman"/>
          <w:sz w:val="24"/>
          <w:szCs w:val="24"/>
        </w:rPr>
        <w:t xml:space="preserve"> March 2014, before it was placed in liquidation, t</w:t>
      </w:r>
      <w:r w:rsidRPr="00C17167">
        <w:rPr>
          <w:rFonts w:ascii="Times New Roman" w:hAnsi="Times New Roman" w:cs="Times New Roman"/>
          <w:sz w:val="24"/>
          <w:szCs w:val="24"/>
        </w:rPr>
        <w:t>he</w:t>
      </w:r>
      <w:r w:rsidR="00EC4ED7" w:rsidRPr="00C17167">
        <w:rPr>
          <w:rFonts w:ascii="Times New Roman" w:hAnsi="Times New Roman" w:cs="Times New Roman"/>
          <w:sz w:val="24"/>
          <w:szCs w:val="24"/>
        </w:rPr>
        <w:t xml:space="preserve"> respondent </w:t>
      </w:r>
      <w:r w:rsidR="00E97C58" w:rsidRPr="00C17167">
        <w:rPr>
          <w:rFonts w:ascii="Times New Roman" w:hAnsi="Times New Roman" w:cs="Times New Roman"/>
          <w:sz w:val="24"/>
          <w:szCs w:val="24"/>
        </w:rPr>
        <w:t xml:space="preserve">issued summons against the appellant claiming the balance due under the </w:t>
      </w:r>
      <w:r w:rsidR="00F17709" w:rsidRPr="00C17167">
        <w:rPr>
          <w:rFonts w:ascii="Times New Roman" w:hAnsi="Times New Roman" w:cs="Times New Roman"/>
          <w:sz w:val="24"/>
          <w:szCs w:val="24"/>
        </w:rPr>
        <w:t>loan</w:t>
      </w:r>
      <w:r w:rsidR="00526FCD" w:rsidRPr="00C17167">
        <w:rPr>
          <w:rFonts w:ascii="Times New Roman" w:hAnsi="Times New Roman" w:cs="Times New Roman"/>
          <w:sz w:val="24"/>
          <w:szCs w:val="24"/>
        </w:rPr>
        <w:t xml:space="preserve">. </w:t>
      </w:r>
      <w:r w:rsidR="00E97C58" w:rsidRPr="00C17167">
        <w:rPr>
          <w:rFonts w:ascii="Times New Roman" w:hAnsi="Times New Roman" w:cs="Times New Roman"/>
          <w:sz w:val="24"/>
          <w:szCs w:val="24"/>
        </w:rPr>
        <w:t xml:space="preserve"> It obtained</w:t>
      </w:r>
      <w:r w:rsidR="00CB3AD9" w:rsidRPr="00C17167">
        <w:rPr>
          <w:rFonts w:ascii="Times New Roman" w:hAnsi="Times New Roman" w:cs="Times New Roman"/>
          <w:sz w:val="24"/>
          <w:szCs w:val="24"/>
        </w:rPr>
        <w:t xml:space="preserve"> a default judgment </w:t>
      </w:r>
      <w:r w:rsidR="001633F2" w:rsidRPr="00C17167">
        <w:rPr>
          <w:rFonts w:ascii="Times New Roman" w:hAnsi="Times New Roman" w:cs="Times New Roman"/>
          <w:sz w:val="24"/>
          <w:szCs w:val="24"/>
        </w:rPr>
        <w:t xml:space="preserve">in the sum of $1 824 505.05 together </w:t>
      </w:r>
      <w:r w:rsidR="00E8014B" w:rsidRPr="00C17167">
        <w:rPr>
          <w:rFonts w:ascii="Times New Roman" w:hAnsi="Times New Roman" w:cs="Times New Roman"/>
          <w:sz w:val="24"/>
          <w:szCs w:val="24"/>
        </w:rPr>
        <w:t xml:space="preserve">with interest </w:t>
      </w:r>
      <w:r w:rsidR="00526FCD" w:rsidRPr="00C17167">
        <w:rPr>
          <w:rFonts w:ascii="Times New Roman" w:hAnsi="Times New Roman" w:cs="Times New Roman"/>
          <w:sz w:val="24"/>
          <w:szCs w:val="24"/>
        </w:rPr>
        <w:t xml:space="preserve">thereon </w:t>
      </w:r>
      <w:r w:rsidR="00E8014B" w:rsidRPr="00C17167">
        <w:rPr>
          <w:rFonts w:ascii="Times New Roman" w:hAnsi="Times New Roman" w:cs="Times New Roman"/>
          <w:sz w:val="24"/>
          <w:szCs w:val="24"/>
        </w:rPr>
        <w:t>at the rate of 45</w:t>
      </w:r>
      <w:r w:rsidR="0022138A" w:rsidRPr="00C17167">
        <w:rPr>
          <w:rFonts w:ascii="Times New Roman" w:hAnsi="Times New Roman" w:cs="Times New Roman"/>
          <w:sz w:val="24"/>
          <w:szCs w:val="24"/>
        </w:rPr>
        <w:t xml:space="preserve"> per</w:t>
      </w:r>
      <w:r w:rsidR="00220928" w:rsidRPr="00C17167">
        <w:rPr>
          <w:rFonts w:ascii="Times New Roman" w:hAnsi="Times New Roman" w:cs="Times New Roman"/>
          <w:sz w:val="24"/>
          <w:szCs w:val="24"/>
        </w:rPr>
        <w:t xml:space="preserve"> </w:t>
      </w:r>
      <w:r w:rsidR="0022138A" w:rsidRPr="00C17167">
        <w:rPr>
          <w:rFonts w:ascii="Times New Roman" w:hAnsi="Times New Roman" w:cs="Times New Roman"/>
          <w:sz w:val="24"/>
          <w:szCs w:val="24"/>
        </w:rPr>
        <w:t>cent</w:t>
      </w:r>
      <w:r w:rsidR="001633F2" w:rsidRPr="00C17167">
        <w:rPr>
          <w:rFonts w:ascii="Times New Roman" w:hAnsi="Times New Roman" w:cs="Times New Roman"/>
          <w:sz w:val="24"/>
          <w:szCs w:val="24"/>
        </w:rPr>
        <w:t xml:space="preserve"> per annum</w:t>
      </w:r>
      <w:r w:rsidR="002550B4" w:rsidRPr="00C17167">
        <w:rPr>
          <w:rFonts w:ascii="Times New Roman" w:hAnsi="Times New Roman" w:cs="Times New Roman"/>
          <w:sz w:val="24"/>
          <w:szCs w:val="24"/>
        </w:rPr>
        <w:t>.</w:t>
      </w:r>
      <w:r w:rsidR="00FA346A" w:rsidRPr="00C17167">
        <w:rPr>
          <w:rFonts w:ascii="Times New Roman" w:hAnsi="Times New Roman" w:cs="Times New Roman"/>
          <w:sz w:val="24"/>
          <w:szCs w:val="24"/>
        </w:rPr>
        <w:t xml:space="preserve"> </w:t>
      </w:r>
      <w:r w:rsidR="001633F2" w:rsidRPr="00C17167">
        <w:rPr>
          <w:rFonts w:ascii="Times New Roman" w:hAnsi="Times New Roman" w:cs="Times New Roman"/>
          <w:sz w:val="24"/>
          <w:szCs w:val="24"/>
        </w:rPr>
        <w:t>A few months later, i</w:t>
      </w:r>
      <w:r w:rsidR="00EC4ED7" w:rsidRPr="00C17167">
        <w:rPr>
          <w:rFonts w:ascii="Times New Roman" w:hAnsi="Times New Roman" w:cs="Times New Roman"/>
          <w:sz w:val="24"/>
          <w:szCs w:val="24"/>
        </w:rPr>
        <w:t>n September 2014, it</w:t>
      </w:r>
      <w:r w:rsidR="0087469C" w:rsidRPr="00C17167">
        <w:rPr>
          <w:rFonts w:ascii="Times New Roman" w:hAnsi="Times New Roman" w:cs="Times New Roman"/>
          <w:sz w:val="24"/>
          <w:szCs w:val="24"/>
        </w:rPr>
        <w:t xml:space="preserve"> was placed in</w:t>
      </w:r>
      <w:r w:rsidR="001633F2" w:rsidRPr="00C17167">
        <w:rPr>
          <w:rFonts w:ascii="Times New Roman" w:hAnsi="Times New Roman" w:cs="Times New Roman"/>
          <w:sz w:val="24"/>
          <w:szCs w:val="24"/>
        </w:rPr>
        <w:t xml:space="preserve"> provisional liquidation</w:t>
      </w:r>
      <w:r w:rsidRPr="00C17167">
        <w:rPr>
          <w:rFonts w:ascii="Times New Roman" w:hAnsi="Times New Roman" w:cs="Times New Roman"/>
          <w:sz w:val="24"/>
          <w:szCs w:val="24"/>
        </w:rPr>
        <w:t xml:space="preserve">. </w:t>
      </w:r>
    </w:p>
    <w:p w:rsidR="0022138A" w:rsidRPr="00C17167" w:rsidRDefault="0022138A" w:rsidP="0022138A">
      <w:pPr>
        <w:spacing w:after="0" w:line="480" w:lineRule="auto"/>
        <w:ind w:firstLine="1134"/>
        <w:jc w:val="both"/>
        <w:rPr>
          <w:rFonts w:ascii="Times New Roman" w:hAnsi="Times New Roman" w:cs="Times New Roman"/>
          <w:sz w:val="24"/>
          <w:szCs w:val="24"/>
        </w:rPr>
      </w:pPr>
    </w:p>
    <w:p w:rsidR="0022138A" w:rsidRPr="00C17167" w:rsidRDefault="002550B4" w:rsidP="0022138A">
      <w:pPr>
        <w:spacing w:after="0" w:line="480" w:lineRule="auto"/>
        <w:ind w:firstLine="1134"/>
        <w:jc w:val="both"/>
        <w:rPr>
          <w:rFonts w:ascii="Times New Roman" w:hAnsi="Times New Roman" w:cs="Times New Roman"/>
          <w:sz w:val="24"/>
          <w:szCs w:val="24"/>
        </w:rPr>
      </w:pPr>
      <w:r w:rsidRPr="00C17167">
        <w:rPr>
          <w:rFonts w:ascii="Times New Roman" w:hAnsi="Times New Roman" w:cs="Times New Roman"/>
          <w:sz w:val="24"/>
          <w:szCs w:val="24"/>
        </w:rPr>
        <w:t>Before the</w:t>
      </w:r>
      <w:r w:rsidR="00C8477D" w:rsidRPr="00C17167">
        <w:rPr>
          <w:rFonts w:ascii="Times New Roman" w:hAnsi="Times New Roman" w:cs="Times New Roman"/>
          <w:sz w:val="24"/>
          <w:szCs w:val="24"/>
        </w:rPr>
        <w:t xml:space="preserve"> </w:t>
      </w:r>
      <w:r w:rsidR="004559D8" w:rsidRPr="00C17167">
        <w:rPr>
          <w:rFonts w:ascii="Times New Roman" w:hAnsi="Times New Roman" w:cs="Times New Roman"/>
          <w:sz w:val="24"/>
          <w:szCs w:val="24"/>
        </w:rPr>
        <w:t>order winding up the respondent was</w:t>
      </w:r>
      <w:r w:rsidR="00242D14" w:rsidRPr="00C17167">
        <w:rPr>
          <w:rFonts w:ascii="Times New Roman" w:hAnsi="Times New Roman" w:cs="Times New Roman"/>
          <w:sz w:val="24"/>
          <w:szCs w:val="24"/>
        </w:rPr>
        <w:t xml:space="preserve"> </w:t>
      </w:r>
      <w:r w:rsidR="00C8477D" w:rsidRPr="00C17167">
        <w:rPr>
          <w:rFonts w:ascii="Times New Roman" w:hAnsi="Times New Roman" w:cs="Times New Roman"/>
          <w:sz w:val="24"/>
          <w:szCs w:val="24"/>
        </w:rPr>
        <w:t xml:space="preserve">made final, the appellant approached the court </w:t>
      </w:r>
      <w:r w:rsidR="00C8477D" w:rsidRPr="00C17167">
        <w:rPr>
          <w:rFonts w:ascii="Times New Roman" w:hAnsi="Times New Roman" w:cs="Times New Roman"/>
          <w:i/>
          <w:sz w:val="24"/>
          <w:szCs w:val="24"/>
        </w:rPr>
        <w:t>a quo</w:t>
      </w:r>
      <w:r w:rsidR="004559D8" w:rsidRPr="00C17167">
        <w:rPr>
          <w:rFonts w:ascii="Times New Roman" w:hAnsi="Times New Roman" w:cs="Times New Roman"/>
          <w:sz w:val="24"/>
          <w:szCs w:val="24"/>
        </w:rPr>
        <w:t xml:space="preserve"> </w:t>
      </w:r>
      <w:r w:rsidRPr="00C17167">
        <w:rPr>
          <w:rFonts w:ascii="Times New Roman" w:hAnsi="Times New Roman" w:cs="Times New Roman"/>
          <w:sz w:val="24"/>
          <w:szCs w:val="24"/>
        </w:rPr>
        <w:t>seeking rescission</w:t>
      </w:r>
      <w:r w:rsidR="00C8477D" w:rsidRPr="00C17167">
        <w:rPr>
          <w:rFonts w:ascii="Times New Roman" w:hAnsi="Times New Roman" w:cs="Times New Roman"/>
          <w:sz w:val="24"/>
          <w:szCs w:val="24"/>
        </w:rPr>
        <w:t xml:space="preserve"> of</w:t>
      </w:r>
      <w:r w:rsidR="00906A3F" w:rsidRPr="00C17167">
        <w:rPr>
          <w:rFonts w:ascii="Times New Roman" w:hAnsi="Times New Roman" w:cs="Times New Roman"/>
          <w:sz w:val="24"/>
          <w:szCs w:val="24"/>
        </w:rPr>
        <w:t xml:space="preserve"> the default judgment</w:t>
      </w:r>
      <w:r w:rsidR="00C8477D" w:rsidRPr="00C17167">
        <w:rPr>
          <w:rFonts w:ascii="Times New Roman" w:hAnsi="Times New Roman" w:cs="Times New Roman"/>
          <w:sz w:val="24"/>
          <w:szCs w:val="24"/>
        </w:rPr>
        <w:t xml:space="preserve">. It </w:t>
      </w:r>
      <w:r w:rsidR="00242D14" w:rsidRPr="00C17167">
        <w:rPr>
          <w:rFonts w:ascii="Times New Roman" w:hAnsi="Times New Roman" w:cs="Times New Roman"/>
          <w:sz w:val="24"/>
          <w:szCs w:val="24"/>
        </w:rPr>
        <w:t xml:space="preserve">brought the </w:t>
      </w:r>
      <w:r w:rsidR="00C8477D" w:rsidRPr="00C17167">
        <w:rPr>
          <w:rFonts w:ascii="Times New Roman" w:hAnsi="Times New Roman" w:cs="Times New Roman"/>
          <w:sz w:val="24"/>
          <w:szCs w:val="24"/>
        </w:rPr>
        <w:t xml:space="preserve">application under </w:t>
      </w:r>
      <w:r w:rsidR="0022138A" w:rsidRPr="00C17167">
        <w:rPr>
          <w:rFonts w:ascii="Times New Roman" w:hAnsi="Times New Roman" w:cs="Times New Roman"/>
          <w:sz w:val="24"/>
          <w:szCs w:val="24"/>
        </w:rPr>
        <w:t>r</w:t>
      </w:r>
      <w:r w:rsidR="00C17167">
        <w:rPr>
          <w:rFonts w:ascii="Times New Roman" w:hAnsi="Times New Roman" w:cs="Times New Roman"/>
          <w:sz w:val="24"/>
          <w:szCs w:val="24"/>
        </w:rPr>
        <w:t xml:space="preserve"> </w:t>
      </w:r>
      <w:r w:rsidR="00C8477D" w:rsidRPr="00C17167">
        <w:rPr>
          <w:rFonts w:ascii="Times New Roman" w:hAnsi="Times New Roman" w:cs="Times New Roman"/>
          <w:sz w:val="24"/>
          <w:szCs w:val="24"/>
        </w:rPr>
        <w:t>449 of the High Court Rules</w:t>
      </w:r>
      <w:r w:rsidR="00070B5A" w:rsidRPr="00C17167">
        <w:rPr>
          <w:rFonts w:ascii="Times New Roman" w:hAnsi="Times New Roman" w:cs="Times New Roman"/>
          <w:sz w:val="24"/>
          <w:szCs w:val="24"/>
        </w:rPr>
        <w:t xml:space="preserve"> 1971</w:t>
      </w:r>
      <w:r w:rsidR="00C8477D" w:rsidRPr="00C17167">
        <w:rPr>
          <w:rFonts w:ascii="Times New Roman" w:hAnsi="Times New Roman" w:cs="Times New Roman"/>
          <w:sz w:val="24"/>
          <w:szCs w:val="24"/>
        </w:rPr>
        <w:t>, alleging that the default judgment</w:t>
      </w:r>
      <w:r w:rsidR="00526FCD" w:rsidRPr="00C17167">
        <w:rPr>
          <w:rFonts w:ascii="Times New Roman" w:hAnsi="Times New Roman" w:cs="Times New Roman"/>
          <w:sz w:val="24"/>
          <w:szCs w:val="24"/>
        </w:rPr>
        <w:t xml:space="preserve"> against it had</w:t>
      </w:r>
      <w:r w:rsidR="00C8477D" w:rsidRPr="00C17167">
        <w:rPr>
          <w:rFonts w:ascii="Times New Roman" w:hAnsi="Times New Roman" w:cs="Times New Roman"/>
          <w:sz w:val="24"/>
          <w:szCs w:val="24"/>
        </w:rPr>
        <w:t xml:space="preserve"> been granted in error. The </w:t>
      </w:r>
      <w:r w:rsidR="00242D14" w:rsidRPr="00C17167">
        <w:rPr>
          <w:rFonts w:ascii="Times New Roman" w:hAnsi="Times New Roman" w:cs="Times New Roman"/>
          <w:sz w:val="24"/>
          <w:szCs w:val="24"/>
        </w:rPr>
        <w:t xml:space="preserve">application, which </w:t>
      </w:r>
      <w:r w:rsidR="00C8477D" w:rsidRPr="00C17167">
        <w:rPr>
          <w:rFonts w:ascii="Times New Roman" w:hAnsi="Times New Roman" w:cs="Times New Roman"/>
          <w:sz w:val="24"/>
          <w:szCs w:val="24"/>
        </w:rPr>
        <w:t xml:space="preserve">was prosecuted without the prior leave of the </w:t>
      </w:r>
      <w:r w:rsidR="00526FCD" w:rsidRPr="00C17167">
        <w:rPr>
          <w:rFonts w:ascii="Times New Roman" w:hAnsi="Times New Roman" w:cs="Times New Roman"/>
          <w:sz w:val="24"/>
          <w:szCs w:val="24"/>
        </w:rPr>
        <w:t>court</w:t>
      </w:r>
      <w:r w:rsidR="00214D84" w:rsidRPr="00C17167">
        <w:rPr>
          <w:rFonts w:ascii="Times New Roman" w:hAnsi="Times New Roman" w:cs="Times New Roman"/>
          <w:sz w:val="24"/>
          <w:szCs w:val="24"/>
        </w:rPr>
        <w:t>,</w:t>
      </w:r>
      <w:r w:rsidR="00526FCD" w:rsidRPr="00C17167">
        <w:rPr>
          <w:rFonts w:ascii="Times New Roman" w:hAnsi="Times New Roman" w:cs="Times New Roman"/>
          <w:sz w:val="24"/>
          <w:szCs w:val="24"/>
        </w:rPr>
        <w:t xml:space="preserve"> was</w:t>
      </w:r>
      <w:r w:rsidR="00242D14" w:rsidRPr="00C17167">
        <w:rPr>
          <w:rFonts w:ascii="Times New Roman" w:hAnsi="Times New Roman" w:cs="Times New Roman"/>
          <w:sz w:val="24"/>
          <w:szCs w:val="24"/>
        </w:rPr>
        <w:t xml:space="preserve"> </w:t>
      </w:r>
      <w:r w:rsidR="00C8477D" w:rsidRPr="00C17167">
        <w:rPr>
          <w:rFonts w:ascii="Times New Roman" w:hAnsi="Times New Roman" w:cs="Times New Roman"/>
          <w:sz w:val="24"/>
          <w:szCs w:val="24"/>
        </w:rPr>
        <w:t xml:space="preserve">granted in </w:t>
      </w:r>
      <w:r w:rsidR="001B7942" w:rsidRPr="00C17167">
        <w:rPr>
          <w:rFonts w:ascii="Times New Roman" w:hAnsi="Times New Roman" w:cs="Times New Roman"/>
          <w:sz w:val="24"/>
          <w:szCs w:val="24"/>
        </w:rPr>
        <w:t xml:space="preserve">the </w:t>
      </w:r>
      <w:r w:rsidR="00C8477D" w:rsidRPr="00C17167">
        <w:rPr>
          <w:rFonts w:ascii="Times New Roman" w:hAnsi="Times New Roman" w:cs="Times New Roman"/>
          <w:sz w:val="24"/>
          <w:szCs w:val="24"/>
        </w:rPr>
        <w:t xml:space="preserve">absence of the respondent and its provisional liquidator. </w:t>
      </w:r>
    </w:p>
    <w:p w:rsidR="0022138A" w:rsidRPr="00C17167" w:rsidRDefault="0022138A" w:rsidP="0022138A">
      <w:pPr>
        <w:spacing w:after="0" w:line="480" w:lineRule="auto"/>
        <w:ind w:firstLine="1134"/>
        <w:jc w:val="both"/>
        <w:rPr>
          <w:rFonts w:ascii="Times New Roman" w:hAnsi="Times New Roman" w:cs="Times New Roman"/>
          <w:sz w:val="24"/>
          <w:szCs w:val="24"/>
        </w:rPr>
      </w:pPr>
    </w:p>
    <w:p w:rsidR="0022138A" w:rsidRPr="00C17167" w:rsidRDefault="00C8477D" w:rsidP="0022138A">
      <w:pPr>
        <w:spacing w:after="0" w:line="480" w:lineRule="auto"/>
        <w:ind w:firstLine="1134"/>
        <w:jc w:val="both"/>
        <w:rPr>
          <w:rFonts w:ascii="Times New Roman" w:hAnsi="Times New Roman" w:cs="Times New Roman"/>
          <w:sz w:val="24"/>
          <w:szCs w:val="24"/>
        </w:rPr>
      </w:pPr>
      <w:r w:rsidRPr="00C17167">
        <w:rPr>
          <w:rFonts w:ascii="Times New Roman" w:hAnsi="Times New Roman" w:cs="Times New Roman"/>
          <w:sz w:val="24"/>
          <w:szCs w:val="24"/>
        </w:rPr>
        <w:t xml:space="preserve">In 2017, the </w:t>
      </w:r>
      <w:r w:rsidR="00242D14" w:rsidRPr="00C17167">
        <w:rPr>
          <w:rFonts w:ascii="Times New Roman" w:hAnsi="Times New Roman" w:cs="Times New Roman"/>
          <w:sz w:val="24"/>
          <w:szCs w:val="24"/>
        </w:rPr>
        <w:t xml:space="preserve">defective order </w:t>
      </w:r>
      <w:r w:rsidRPr="00C17167">
        <w:rPr>
          <w:rFonts w:ascii="Times New Roman" w:hAnsi="Times New Roman" w:cs="Times New Roman"/>
          <w:sz w:val="24"/>
          <w:szCs w:val="24"/>
        </w:rPr>
        <w:t xml:space="preserve">against the respondent was set aside at the instance of the </w:t>
      </w:r>
      <w:r w:rsidR="003E38FF" w:rsidRPr="00C17167">
        <w:rPr>
          <w:rFonts w:ascii="Times New Roman" w:hAnsi="Times New Roman" w:cs="Times New Roman"/>
          <w:sz w:val="24"/>
          <w:szCs w:val="24"/>
        </w:rPr>
        <w:t>liquidator.</w:t>
      </w:r>
      <w:r w:rsidR="00DA0B43" w:rsidRPr="00C17167">
        <w:rPr>
          <w:rFonts w:ascii="Times New Roman" w:hAnsi="Times New Roman" w:cs="Times New Roman"/>
          <w:sz w:val="24"/>
          <w:szCs w:val="24"/>
        </w:rPr>
        <w:t xml:space="preserve"> An appeal </w:t>
      </w:r>
      <w:r w:rsidR="007431BD" w:rsidRPr="00C17167">
        <w:rPr>
          <w:rFonts w:ascii="Times New Roman" w:hAnsi="Times New Roman" w:cs="Times New Roman"/>
          <w:sz w:val="24"/>
          <w:szCs w:val="24"/>
        </w:rPr>
        <w:t xml:space="preserve">to this Court </w:t>
      </w:r>
      <w:r w:rsidR="00DA0B43" w:rsidRPr="00C17167">
        <w:rPr>
          <w:rFonts w:ascii="Times New Roman" w:hAnsi="Times New Roman" w:cs="Times New Roman"/>
          <w:sz w:val="24"/>
          <w:szCs w:val="24"/>
        </w:rPr>
        <w:t>ag</w:t>
      </w:r>
      <w:r w:rsidR="00211DAB" w:rsidRPr="00C17167">
        <w:rPr>
          <w:rFonts w:ascii="Times New Roman" w:hAnsi="Times New Roman" w:cs="Times New Roman"/>
          <w:sz w:val="24"/>
          <w:szCs w:val="24"/>
        </w:rPr>
        <w:t>ainst that</w:t>
      </w:r>
      <w:r w:rsidR="006C0F8D" w:rsidRPr="00C17167">
        <w:rPr>
          <w:rFonts w:ascii="Times New Roman" w:hAnsi="Times New Roman" w:cs="Times New Roman"/>
          <w:sz w:val="24"/>
          <w:szCs w:val="24"/>
        </w:rPr>
        <w:t xml:space="preserve"> decision </w:t>
      </w:r>
      <w:r w:rsidR="00DA0B43" w:rsidRPr="00C17167">
        <w:rPr>
          <w:rFonts w:ascii="Times New Roman" w:hAnsi="Times New Roman" w:cs="Times New Roman"/>
          <w:sz w:val="24"/>
          <w:szCs w:val="24"/>
        </w:rPr>
        <w:t>was</w:t>
      </w:r>
      <w:r w:rsidR="000C0A78" w:rsidRPr="00C17167">
        <w:rPr>
          <w:rFonts w:ascii="Times New Roman" w:hAnsi="Times New Roman" w:cs="Times New Roman"/>
          <w:sz w:val="24"/>
          <w:szCs w:val="24"/>
        </w:rPr>
        <w:t>,</w:t>
      </w:r>
      <w:r w:rsidR="00DA0B43" w:rsidRPr="00C17167">
        <w:rPr>
          <w:rFonts w:ascii="Times New Roman" w:hAnsi="Times New Roman" w:cs="Times New Roman"/>
          <w:sz w:val="24"/>
          <w:szCs w:val="24"/>
        </w:rPr>
        <w:t xml:space="preserve"> </w:t>
      </w:r>
      <w:r w:rsidR="000C0A78" w:rsidRPr="00C17167">
        <w:rPr>
          <w:rFonts w:ascii="Times New Roman" w:hAnsi="Times New Roman" w:cs="Times New Roman"/>
          <w:sz w:val="24"/>
          <w:szCs w:val="24"/>
        </w:rPr>
        <w:t>with the consent of both parties</w:t>
      </w:r>
      <w:r w:rsidR="005921FD">
        <w:rPr>
          <w:rFonts w:ascii="Times New Roman" w:hAnsi="Times New Roman" w:cs="Times New Roman"/>
          <w:sz w:val="24"/>
          <w:szCs w:val="24"/>
        </w:rPr>
        <w:t>,</w:t>
      </w:r>
      <w:r w:rsidR="000C0A78" w:rsidRPr="00C17167">
        <w:rPr>
          <w:rFonts w:ascii="Times New Roman" w:hAnsi="Times New Roman" w:cs="Times New Roman"/>
          <w:sz w:val="24"/>
          <w:szCs w:val="24"/>
        </w:rPr>
        <w:t xml:space="preserve"> dismissed with costs</w:t>
      </w:r>
      <w:r w:rsidR="00DA0B43" w:rsidRPr="00C17167">
        <w:rPr>
          <w:rFonts w:ascii="Times New Roman" w:hAnsi="Times New Roman" w:cs="Times New Roman"/>
          <w:sz w:val="24"/>
          <w:szCs w:val="24"/>
        </w:rPr>
        <w:t>.</w:t>
      </w:r>
    </w:p>
    <w:p w:rsidR="00EC6DAC" w:rsidRPr="00C17167" w:rsidRDefault="00EC6DAC" w:rsidP="0022138A">
      <w:pPr>
        <w:spacing w:after="0" w:line="480" w:lineRule="auto"/>
        <w:ind w:firstLine="1134"/>
        <w:jc w:val="both"/>
        <w:rPr>
          <w:rFonts w:ascii="Times New Roman" w:hAnsi="Times New Roman" w:cs="Times New Roman"/>
          <w:sz w:val="24"/>
          <w:szCs w:val="24"/>
        </w:rPr>
      </w:pPr>
    </w:p>
    <w:p w:rsidR="0022138A" w:rsidRPr="00C17167" w:rsidRDefault="003E38FF" w:rsidP="0022138A">
      <w:pPr>
        <w:spacing w:after="0" w:line="480" w:lineRule="auto"/>
        <w:ind w:firstLine="1134"/>
        <w:jc w:val="both"/>
        <w:rPr>
          <w:rFonts w:ascii="Times New Roman" w:hAnsi="Times New Roman" w:cs="Times New Roman"/>
          <w:sz w:val="24"/>
          <w:szCs w:val="24"/>
        </w:rPr>
      </w:pPr>
      <w:r w:rsidRPr="00C17167">
        <w:rPr>
          <w:rFonts w:ascii="Times New Roman" w:hAnsi="Times New Roman" w:cs="Times New Roman"/>
          <w:sz w:val="24"/>
          <w:szCs w:val="24"/>
        </w:rPr>
        <w:t xml:space="preserve">Still desirous of having the </w:t>
      </w:r>
      <w:r w:rsidR="003512D4" w:rsidRPr="00C17167">
        <w:rPr>
          <w:rFonts w:ascii="Times New Roman" w:hAnsi="Times New Roman" w:cs="Times New Roman"/>
          <w:sz w:val="24"/>
          <w:szCs w:val="24"/>
        </w:rPr>
        <w:t>default</w:t>
      </w:r>
      <w:r w:rsidRPr="00C17167">
        <w:rPr>
          <w:rFonts w:ascii="Times New Roman" w:hAnsi="Times New Roman" w:cs="Times New Roman"/>
          <w:sz w:val="24"/>
          <w:szCs w:val="24"/>
        </w:rPr>
        <w:t xml:space="preserve"> judgment </w:t>
      </w:r>
      <w:r w:rsidR="00331C50" w:rsidRPr="00C17167">
        <w:rPr>
          <w:rFonts w:ascii="Times New Roman" w:hAnsi="Times New Roman" w:cs="Times New Roman"/>
          <w:sz w:val="24"/>
          <w:szCs w:val="24"/>
        </w:rPr>
        <w:t xml:space="preserve">against it </w:t>
      </w:r>
      <w:r w:rsidRPr="00C17167">
        <w:rPr>
          <w:rFonts w:ascii="Times New Roman" w:hAnsi="Times New Roman" w:cs="Times New Roman"/>
          <w:sz w:val="24"/>
          <w:szCs w:val="24"/>
        </w:rPr>
        <w:t xml:space="preserve">varied or corrected, the appellant </w:t>
      </w:r>
      <w:r w:rsidR="003512D4" w:rsidRPr="00C17167">
        <w:rPr>
          <w:rFonts w:ascii="Times New Roman" w:hAnsi="Times New Roman" w:cs="Times New Roman"/>
          <w:sz w:val="24"/>
          <w:szCs w:val="24"/>
        </w:rPr>
        <w:t xml:space="preserve">filed an application for leave to </w:t>
      </w:r>
      <w:r w:rsidR="00291A3D" w:rsidRPr="00C17167">
        <w:rPr>
          <w:rFonts w:ascii="Times New Roman" w:hAnsi="Times New Roman" w:cs="Times New Roman"/>
          <w:sz w:val="24"/>
          <w:szCs w:val="24"/>
        </w:rPr>
        <w:t>sue the respondent in terms of s</w:t>
      </w:r>
      <w:r w:rsidR="00FB156B" w:rsidRPr="00C17167">
        <w:rPr>
          <w:rFonts w:ascii="Times New Roman" w:hAnsi="Times New Roman" w:cs="Times New Roman"/>
          <w:sz w:val="24"/>
          <w:szCs w:val="24"/>
        </w:rPr>
        <w:t xml:space="preserve"> </w:t>
      </w:r>
      <w:r w:rsidR="003512D4" w:rsidRPr="00C17167">
        <w:rPr>
          <w:rFonts w:ascii="Times New Roman" w:hAnsi="Times New Roman" w:cs="Times New Roman"/>
          <w:sz w:val="24"/>
          <w:szCs w:val="24"/>
        </w:rPr>
        <w:t>21</w:t>
      </w:r>
      <w:r w:rsidR="0022138A" w:rsidRPr="00C17167">
        <w:rPr>
          <w:rFonts w:ascii="Times New Roman" w:hAnsi="Times New Roman" w:cs="Times New Roman"/>
          <w:sz w:val="24"/>
          <w:szCs w:val="24"/>
        </w:rPr>
        <w:t>3 of the Companies Act [</w:t>
      </w:r>
      <w:r w:rsidR="0022138A" w:rsidRPr="00C17167">
        <w:rPr>
          <w:rFonts w:ascii="Times New Roman" w:hAnsi="Times New Roman" w:cs="Times New Roman"/>
          <w:i/>
          <w:sz w:val="24"/>
          <w:szCs w:val="24"/>
        </w:rPr>
        <w:t>Chapter </w:t>
      </w:r>
      <w:r w:rsidR="003512D4" w:rsidRPr="00C17167">
        <w:rPr>
          <w:rFonts w:ascii="Times New Roman" w:hAnsi="Times New Roman" w:cs="Times New Roman"/>
          <w:i/>
          <w:sz w:val="24"/>
          <w:szCs w:val="24"/>
        </w:rPr>
        <w:t>24</w:t>
      </w:r>
      <w:r w:rsidR="0022138A" w:rsidRPr="00C17167">
        <w:rPr>
          <w:rFonts w:ascii="Times New Roman" w:hAnsi="Times New Roman" w:cs="Times New Roman"/>
          <w:i/>
          <w:sz w:val="24"/>
          <w:szCs w:val="24"/>
        </w:rPr>
        <w:t>:</w:t>
      </w:r>
      <w:r w:rsidR="003512D4" w:rsidRPr="00C17167">
        <w:rPr>
          <w:rFonts w:ascii="Times New Roman" w:hAnsi="Times New Roman" w:cs="Times New Roman"/>
          <w:i/>
          <w:sz w:val="24"/>
          <w:szCs w:val="24"/>
        </w:rPr>
        <w:t>03</w:t>
      </w:r>
      <w:r w:rsidR="003512D4" w:rsidRPr="00C17167">
        <w:rPr>
          <w:rFonts w:ascii="Times New Roman" w:hAnsi="Times New Roman" w:cs="Times New Roman"/>
          <w:sz w:val="24"/>
          <w:szCs w:val="24"/>
        </w:rPr>
        <w:t>].</w:t>
      </w:r>
      <w:r w:rsidR="00AC4870" w:rsidRPr="00C17167">
        <w:rPr>
          <w:rFonts w:ascii="Times New Roman" w:hAnsi="Times New Roman" w:cs="Times New Roman"/>
          <w:sz w:val="24"/>
          <w:szCs w:val="24"/>
        </w:rPr>
        <w:t xml:space="preserve"> </w:t>
      </w:r>
      <w:r w:rsidR="005D6AAD" w:rsidRPr="00C17167">
        <w:rPr>
          <w:rFonts w:ascii="Times New Roman" w:hAnsi="Times New Roman" w:cs="Times New Roman"/>
          <w:sz w:val="24"/>
          <w:szCs w:val="24"/>
        </w:rPr>
        <w:t xml:space="preserve">Attached to the application for leave was the proposed application, again to be </w:t>
      </w:r>
      <w:r w:rsidR="000F760D" w:rsidRPr="00C17167">
        <w:rPr>
          <w:rFonts w:ascii="Times New Roman" w:hAnsi="Times New Roman" w:cs="Times New Roman"/>
          <w:sz w:val="24"/>
          <w:szCs w:val="24"/>
        </w:rPr>
        <w:t>brought under r</w:t>
      </w:r>
      <w:r w:rsidR="0022138A" w:rsidRPr="00C17167">
        <w:rPr>
          <w:rFonts w:ascii="Times New Roman" w:hAnsi="Times New Roman" w:cs="Times New Roman"/>
          <w:sz w:val="24"/>
          <w:szCs w:val="24"/>
        </w:rPr>
        <w:t xml:space="preserve"> </w:t>
      </w:r>
      <w:r w:rsidR="006872E0" w:rsidRPr="00C17167">
        <w:rPr>
          <w:rFonts w:ascii="Times New Roman" w:hAnsi="Times New Roman" w:cs="Times New Roman"/>
          <w:sz w:val="24"/>
          <w:szCs w:val="24"/>
        </w:rPr>
        <w:t>449 of the High </w:t>
      </w:r>
      <w:r w:rsidR="000F760D" w:rsidRPr="00C17167">
        <w:rPr>
          <w:rFonts w:ascii="Times New Roman" w:hAnsi="Times New Roman" w:cs="Times New Roman"/>
          <w:sz w:val="24"/>
          <w:szCs w:val="24"/>
        </w:rPr>
        <w:t>C</w:t>
      </w:r>
      <w:r w:rsidR="005D6AAD" w:rsidRPr="00C17167">
        <w:rPr>
          <w:rFonts w:ascii="Times New Roman" w:hAnsi="Times New Roman" w:cs="Times New Roman"/>
          <w:sz w:val="24"/>
          <w:szCs w:val="24"/>
        </w:rPr>
        <w:t>ourt Rules</w:t>
      </w:r>
      <w:r w:rsidR="00407773" w:rsidRPr="00C17167">
        <w:rPr>
          <w:rFonts w:ascii="Times New Roman" w:hAnsi="Times New Roman" w:cs="Times New Roman"/>
          <w:sz w:val="24"/>
          <w:szCs w:val="24"/>
        </w:rPr>
        <w:t>, 1971</w:t>
      </w:r>
      <w:r w:rsidR="005D6AAD" w:rsidRPr="00C17167">
        <w:rPr>
          <w:rFonts w:ascii="Times New Roman" w:hAnsi="Times New Roman" w:cs="Times New Roman"/>
          <w:sz w:val="24"/>
          <w:szCs w:val="24"/>
        </w:rPr>
        <w:t>.</w:t>
      </w:r>
      <w:r w:rsidR="000F760D" w:rsidRPr="00C17167">
        <w:rPr>
          <w:rFonts w:ascii="Times New Roman" w:hAnsi="Times New Roman" w:cs="Times New Roman"/>
          <w:sz w:val="24"/>
          <w:szCs w:val="24"/>
        </w:rPr>
        <w:t xml:space="preserve"> </w:t>
      </w:r>
    </w:p>
    <w:p w:rsidR="0022138A" w:rsidRPr="00C17167" w:rsidRDefault="0022138A" w:rsidP="0022138A">
      <w:pPr>
        <w:spacing w:after="0" w:line="480" w:lineRule="auto"/>
        <w:ind w:firstLine="1134"/>
        <w:jc w:val="both"/>
        <w:rPr>
          <w:rFonts w:ascii="Times New Roman" w:hAnsi="Times New Roman" w:cs="Times New Roman"/>
          <w:sz w:val="24"/>
          <w:szCs w:val="24"/>
        </w:rPr>
      </w:pPr>
    </w:p>
    <w:p w:rsidR="0022138A" w:rsidRPr="00C17167" w:rsidRDefault="000F760D" w:rsidP="0022138A">
      <w:pPr>
        <w:spacing w:after="0" w:line="480" w:lineRule="auto"/>
        <w:ind w:firstLine="1134"/>
        <w:jc w:val="both"/>
        <w:rPr>
          <w:rFonts w:ascii="Times New Roman" w:hAnsi="Times New Roman" w:cs="Times New Roman"/>
          <w:sz w:val="24"/>
          <w:szCs w:val="24"/>
        </w:rPr>
      </w:pPr>
      <w:r w:rsidRPr="00C17167">
        <w:rPr>
          <w:rFonts w:ascii="Times New Roman" w:hAnsi="Times New Roman" w:cs="Times New Roman"/>
          <w:sz w:val="24"/>
          <w:szCs w:val="24"/>
        </w:rPr>
        <w:t xml:space="preserve">In the proposed application, the appellant avers that the default judgment </w:t>
      </w:r>
      <w:r w:rsidR="00FB156B" w:rsidRPr="00C17167">
        <w:rPr>
          <w:rFonts w:ascii="Times New Roman" w:hAnsi="Times New Roman" w:cs="Times New Roman"/>
          <w:sz w:val="24"/>
          <w:szCs w:val="24"/>
        </w:rPr>
        <w:t xml:space="preserve">against it </w:t>
      </w:r>
      <w:r w:rsidRPr="00C17167">
        <w:rPr>
          <w:rFonts w:ascii="Times New Roman" w:hAnsi="Times New Roman" w:cs="Times New Roman"/>
          <w:sz w:val="24"/>
          <w:szCs w:val="24"/>
        </w:rPr>
        <w:t>was granted in error as it did not take into account payments made subsequent to the granting of</w:t>
      </w:r>
      <w:r w:rsidR="005D6AAD" w:rsidRPr="00C17167">
        <w:rPr>
          <w:rFonts w:ascii="Times New Roman" w:hAnsi="Times New Roman" w:cs="Times New Roman"/>
          <w:sz w:val="24"/>
          <w:szCs w:val="24"/>
        </w:rPr>
        <w:t xml:space="preserve"> </w:t>
      </w:r>
      <w:r w:rsidR="006872E0" w:rsidRPr="00C17167">
        <w:rPr>
          <w:rFonts w:ascii="Times New Roman" w:hAnsi="Times New Roman" w:cs="Times New Roman"/>
          <w:sz w:val="24"/>
          <w:szCs w:val="24"/>
        </w:rPr>
        <w:t>the order in the sum of US$</w:t>
      </w:r>
      <w:r w:rsidRPr="00C17167">
        <w:rPr>
          <w:rFonts w:ascii="Times New Roman" w:hAnsi="Times New Roman" w:cs="Times New Roman"/>
          <w:sz w:val="24"/>
          <w:szCs w:val="24"/>
        </w:rPr>
        <w:t xml:space="preserve">1 381 166.00. The appellant further avers that the default judgment </w:t>
      </w:r>
      <w:r w:rsidRPr="00C17167">
        <w:rPr>
          <w:rFonts w:ascii="Times New Roman" w:hAnsi="Times New Roman" w:cs="Times New Roman"/>
          <w:sz w:val="24"/>
          <w:szCs w:val="24"/>
        </w:rPr>
        <w:lastRenderedPageBreak/>
        <w:t>erroneously levies interest on the outstanding amount at the rate of 45</w:t>
      </w:r>
      <w:r w:rsidR="0022138A" w:rsidRPr="00C17167">
        <w:rPr>
          <w:rFonts w:ascii="Times New Roman" w:hAnsi="Times New Roman" w:cs="Times New Roman"/>
          <w:sz w:val="24"/>
          <w:szCs w:val="24"/>
        </w:rPr>
        <w:t xml:space="preserve"> per</w:t>
      </w:r>
      <w:r w:rsidR="00291A3D" w:rsidRPr="00C17167">
        <w:rPr>
          <w:rFonts w:ascii="Times New Roman" w:hAnsi="Times New Roman" w:cs="Times New Roman"/>
          <w:sz w:val="24"/>
          <w:szCs w:val="24"/>
        </w:rPr>
        <w:t xml:space="preserve"> </w:t>
      </w:r>
      <w:r w:rsidR="0022138A" w:rsidRPr="00C17167">
        <w:rPr>
          <w:rFonts w:ascii="Times New Roman" w:hAnsi="Times New Roman" w:cs="Times New Roman"/>
          <w:sz w:val="24"/>
          <w:szCs w:val="24"/>
        </w:rPr>
        <w:t>cent</w:t>
      </w:r>
      <w:r w:rsidRPr="00C17167">
        <w:rPr>
          <w:rFonts w:ascii="Times New Roman" w:hAnsi="Times New Roman" w:cs="Times New Roman"/>
          <w:sz w:val="24"/>
          <w:szCs w:val="24"/>
        </w:rPr>
        <w:t xml:space="preserve"> per annum when there is no contractual basis for such a rate. </w:t>
      </w:r>
    </w:p>
    <w:p w:rsidR="003E38FF" w:rsidRPr="00C17167" w:rsidRDefault="00496796" w:rsidP="0022138A">
      <w:pPr>
        <w:spacing w:after="0" w:line="480" w:lineRule="auto"/>
        <w:ind w:firstLine="1134"/>
        <w:jc w:val="both"/>
        <w:rPr>
          <w:rFonts w:ascii="Times New Roman" w:hAnsi="Times New Roman" w:cs="Times New Roman"/>
          <w:sz w:val="24"/>
          <w:szCs w:val="24"/>
        </w:rPr>
      </w:pPr>
      <w:r w:rsidRPr="00C17167">
        <w:rPr>
          <w:rFonts w:ascii="Times New Roman" w:hAnsi="Times New Roman" w:cs="Times New Roman"/>
          <w:sz w:val="24"/>
          <w:szCs w:val="24"/>
        </w:rPr>
        <w:t>Giving</w:t>
      </w:r>
      <w:r w:rsidR="00FB156B" w:rsidRPr="00C17167">
        <w:rPr>
          <w:rFonts w:ascii="Times New Roman" w:hAnsi="Times New Roman" w:cs="Times New Roman"/>
          <w:sz w:val="24"/>
          <w:szCs w:val="24"/>
        </w:rPr>
        <w:t xml:space="preserve"> nine reasons</w:t>
      </w:r>
      <w:r w:rsidR="00542644" w:rsidRPr="00C17167">
        <w:rPr>
          <w:rFonts w:ascii="Times New Roman" w:hAnsi="Times New Roman" w:cs="Times New Roman"/>
          <w:sz w:val="24"/>
          <w:szCs w:val="24"/>
        </w:rPr>
        <w:t xml:space="preserve"> for doing so</w:t>
      </w:r>
      <w:r w:rsidR="00FB156B" w:rsidRPr="00C17167">
        <w:rPr>
          <w:rFonts w:ascii="Times New Roman" w:hAnsi="Times New Roman" w:cs="Times New Roman"/>
          <w:sz w:val="24"/>
          <w:szCs w:val="24"/>
        </w:rPr>
        <w:t xml:space="preserve">, the </w:t>
      </w:r>
      <w:r w:rsidR="00AC4870" w:rsidRPr="00C17167">
        <w:rPr>
          <w:rFonts w:ascii="Times New Roman" w:hAnsi="Times New Roman" w:cs="Times New Roman"/>
          <w:sz w:val="24"/>
          <w:szCs w:val="24"/>
        </w:rPr>
        <w:t xml:space="preserve">court </w:t>
      </w:r>
      <w:r w:rsidR="00AC4870" w:rsidRPr="00C17167">
        <w:rPr>
          <w:rFonts w:ascii="Times New Roman" w:hAnsi="Times New Roman" w:cs="Times New Roman"/>
          <w:i/>
          <w:sz w:val="24"/>
          <w:szCs w:val="24"/>
        </w:rPr>
        <w:t>a quo</w:t>
      </w:r>
      <w:r w:rsidR="00AC4870" w:rsidRPr="00C17167">
        <w:rPr>
          <w:rFonts w:ascii="Times New Roman" w:hAnsi="Times New Roman" w:cs="Times New Roman"/>
          <w:sz w:val="24"/>
          <w:szCs w:val="24"/>
        </w:rPr>
        <w:t xml:space="preserve"> dismissed the application</w:t>
      </w:r>
      <w:r w:rsidR="007A1E0C" w:rsidRPr="00C17167">
        <w:rPr>
          <w:rFonts w:ascii="Times New Roman" w:hAnsi="Times New Roman" w:cs="Times New Roman"/>
          <w:sz w:val="24"/>
          <w:szCs w:val="24"/>
        </w:rPr>
        <w:t xml:space="preserve"> as stated above</w:t>
      </w:r>
      <w:r w:rsidR="00AC4870" w:rsidRPr="00C17167">
        <w:rPr>
          <w:rFonts w:ascii="Times New Roman" w:hAnsi="Times New Roman" w:cs="Times New Roman"/>
          <w:sz w:val="24"/>
          <w:szCs w:val="24"/>
        </w:rPr>
        <w:t xml:space="preserve">, giving rise to this appeal. </w:t>
      </w:r>
    </w:p>
    <w:p w:rsidR="00E356E4" w:rsidRPr="00C17167" w:rsidRDefault="00E356E4" w:rsidP="0020180B">
      <w:pPr>
        <w:spacing w:after="0" w:line="480" w:lineRule="auto"/>
        <w:jc w:val="both"/>
        <w:rPr>
          <w:rFonts w:ascii="Times New Roman" w:hAnsi="Times New Roman" w:cs="Times New Roman"/>
          <w:b/>
          <w:sz w:val="24"/>
          <w:szCs w:val="24"/>
        </w:rPr>
      </w:pPr>
    </w:p>
    <w:p w:rsidR="00AC4870" w:rsidRPr="00C17167" w:rsidRDefault="00AC4870" w:rsidP="0020180B">
      <w:pPr>
        <w:spacing w:after="0" w:line="480" w:lineRule="auto"/>
        <w:jc w:val="both"/>
        <w:rPr>
          <w:rFonts w:ascii="Times New Roman" w:hAnsi="Times New Roman" w:cs="Times New Roman"/>
          <w:sz w:val="24"/>
          <w:szCs w:val="24"/>
        </w:rPr>
      </w:pPr>
      <w:r w:rsidRPr="00C17167">
        <w:rPr>
          <w:rFonts w:ascii="Times New Roman" w:hAnsi="Times New Roman" w:cs="Times New Roman"/>
          <w:b/>
          <w:sz w:val="24"/>
          <w:szCs w:val="24"/>
        </w:rPr>
        <w:t>The appeal</w:t>
      </w:r>
    </w:p>
    <w:p w:rsidR="00AC4870" w:rsidRPr="00C17167" w:rsidRDefault="004A5013" w:rsidP="0022138A">
      <w:pPr>
        <w:spacing w:after="0" w:line="480" w:lineRule="auto"/>
        <w:ind w:firstLine="1134"/>
        <w:jc w:val="both"/>
        <w:rPr>
          <w:rFonts w:ascii="Times New Roman" w:hAnsi="Times New Roman" w:cs="Times New Roman"/>
          <w:sz w:val="24"/>
          <w:szCs w:val="24"/>
        </w:rPr>
      </w:pPr>
      <w:r w:rsidRPr="00C17167">
        <w:rPr>
          <w:rFonts w:ascii="Times New Roman" w:hAnsi="Times New Roman" w:cs="Times New Roman"/>
          <w:sz w:val="24"/>
          <w:szCs w:val="24"/>
        </w:rPr>
        <w:t xml:space="preserve">Before this </w:t>
      </w:r>
      <w:r w:rsidR="0022138A" w:rsidRPr="00C17167">
        <w:rPr>
          <w:rFonts w:ascii="Times New Roman" w:hAnsi="Times New Roman" w:cs="Times New Roman"/>
          <w:sz w:val="24"/>
          <w:szCs w:val="24"/>
        </w:rPr>
        <w:t>C</w:t>
      </w:r>
      <w:r w:rsidRPr="00C17167">
        <w:rPr>
          <w:rFonts w:ascii="Times New Roman" w:hAnsi="Times New Roman" w:cs="Times New Roman"/>
          <w:sz w:val="24"/>
          <w:szCs w:val="24"/>
        </w:rPr>
        <w:t>ourt, t</w:t>
      </w:r>
      <w:r w:rsidR="00D6396C" w:rsidRPr="00C17167">
        <w:rPr>
          <w:rFonts w:ascii="Times New Roman" w:hAnsi="Times New Roman" w:cs="Times New Roman"/>
          <w:sz w:val="24"/>
          <w:szCs w:val="24"/>
        </w:rPr>
        <w:t xml:space="preserve">he appellant raised four grounds </w:t>
      </w:r>
      <w:r w:rsidR="00E356E4" w:rsidRPr="00C17167">
        <w:rPr>
          <w:rFonts w:ascii="Times New Roman" w:hAnsi="Times New Roman" w:cs="Times New Roman"/>
          <w:sz w:val="24"/>
          <w:szCs w:val="24"/>
        </w:rPr>
        <w:t>of appeal as follows:</w:t>
      </w:r>
    </w:p>
    <w:p w:rsidR="00D6396C" w:rsidRPr="00C17167" w:rsidRDefault="0022138A" w:rsidP="0022138A">
      <w:pPr>
        <w:pStyle w:val="ListParagraph"/>
        <w:spacing w:after="0" w:line="240" w:lineRule="auto"/>
        <w:ind w:left="1134" w:hanging="567"/>
        <w:jc w:val="both"/>
        <w:rPr>
          <w:rFonts w:ascii="Times New Roman" w:hAnsi="Times New Roman" w:cs="Times New Roman"/>
          <w:sz w:val="24"/>
          <w:szCs w:val="24"/>
        </w:rPr>
      </w:pPr>
      <w:r w:rsidRPr="00C17167">
        <w:rPr>
          <w:rFonts w:ascii="Times New Roman" w:hAnsi="Times New Roman" w:cs="Times New Roman"/>
          <w:sz w:val="24"/>
          <w:szCs w:val="24"/>
        </w:rPr>
        <w:t xml:space="preserve">“1. </w:t>
      </w:r>
      <w:r w:rsidR="00C17167">
        <w:rPr>
          <w:rFonts w:ascii="Times New Roman" w:hAnsi="Times New Roman" w:cs="Times New Roman"/>
          <w:sz w:val="24"/>
          <w:szCs w:val="24"/>
        </w:rPr>
        <w:t xml:space="preserve">   </w:t>
      </w:r>
      <w:r w:rsidR="00D6396C" w:rsidRPr="00C17167">
        <w:rPr>
          <w:rFonts w:ascii="Times New Roman" w:hAnsi="Times New Roman" w:cs="Times New Roman"/>
          <w:sz w:val="24"/>
          <w:szCs w:val="24"/>
        </w:rPr>
        <w:t xml:space="preserve">The High Court grossly misdirected itself in determining the </w:t>
      </w:r>
      <w:r w:rsidR="00E8014B" w:rsidRPr="00C17167">
        <w:rPr>
          <w:rFonts w:ascii="Times New Roman" w:hAnsi="Times New Roman" w:cs="Times New Roman"/>
          <w:sz w:val="24"/>
          <w:szCs w:val="24"/>
        </w:rPr>
        <w:t>substantive merits of the intended application for resc</w:t>
      </w:r>
      <w:r w:rsidR="00291A3D" w:rsidRPr="00C17167">
        <w:rPr>
          <w:rFonts w:ascii="Times New Roman" w:hAnsi="Times New Roman" w:cs="Times New Roman"/>
          <w:sz w:val="24"/>
          <w:szCs w:val="24"/>
        </w:rPr>
        <w:t xml:space="preserve">ission of judgment in terms of r </w:t>
      </w:r>
      <w:r w:rsidR="00E8014B" w:rsidRPr="00C17167">
        <w:rPr>
          <w:rFonts w:ascii="Times New Roman" w:hAnsi="Times New Roman" w:cs="Times New Roman"/>
          <w:sz w:val="24"/>
          <w:szCs w:val="24"/>
        </w:rPr>
        <w:t xml:space="preserve">449 of the High Court Rules, 1971 instead of considering whether, on a </w:t>
      </w:r>
      <w:r w:rsidR="00E8014B" w:rsidRPr="00C17167">
        <w:rPr>
          <w:rFonts w:ascii="Times New Roman" w:hAnsi="Times New Roman" w:cs="Times New Roman"/>
          <w:i/>
          <w:sz w:val="24"/>
          <w:szCs w:val="24"/>
        </w:rPr>
        <w:t>prima facie</w:t>
      </w:r>
      <w:r w:rsidR="00E8014B" w:rsidRPr="00C17167">
        <w:rPr>
          <w:rFonts w:ascii="Times New Roman" w:hAnsi="Times New Roman" w:cs="Times New Roman"/>
          <w:sz w:val="24"/>
          <w:szCs w:val="24"/>
        </w:rPr>
        <w:t xml:space="preserve"> basis, the application was not frivolous or vexatious.</w:t>
      </w:r>
    </w:p>
    <w:p w:rsidR="00E8014B" w:rsidRPr="00C17167" w:rsidRDefault="00E8014B" w:rsidP="0022138A">
      <w:pPr>
        <w:pStyle w:val="ListParagraph"/>
        <w:numPr>
          <w:ilvl w:val="0"/>
          <w:numId w:val="3"/>
        </w:numPr>
        <w:spacing w:after="0" w:line="240" w:lineRule="auto"/>
        <w:ind w:left="1134" w:hanging="567"/>
        <w:jc w:val="both"/>
        <w:rPr>
          <w:rFonts w:ascii="Times New Roman" w:hAnsi="Times New Roman" w:cs="Times New Roman"/>
          <w:sz w:val="24"/>
          <w:szCs w:val="24"/>
        </w:rPr>
      </w:pPr>
      <w:r w:rsidRPr="00C17167">
        <w:rPr>
          <w:rFonts w:ascii="Times New Roman" w:hAnsi="Times New Roman" w:cs="Times New Roman"/>
          <w:sz w:val="24"/>
          <w:szCs w:val="24"/>
        </w:rPr>
        <w:t>The High Court further erred in finding that the appellant’s cause of action in the intended application was for the correction of the writ of execution when in fact, its cause of action was for the correction of the judgment which was erroneously granted without having regard to amounts paid by the appellant subsequent to the issuance of summons but before judgment.</w:t>
      </w:r>
    </w:p>
    <w:p w:rsidR="00E8014B" w:rsidRPr="00C17167" w:rsidRDefault="00E8014B" w:rsidP="0022138A">
      <w:pPr>
        <w:pStyle w:val="ListParagraph"/>
        <w:numPr>
          <w:ilvl w:val="0"/>
          <w:numId w:val="3"/>
        </w:numPr>
        <w:spacing w:after="0" w:line="240" w:lineRule="auto"/>
        <w:ind w:left="1134" w:hanging="567"/>
        <w:jc w:val="both"/>
        <w:rPr>
          <w:rFonts w:ascii="Times New Roman" w:hAnsi="Times New Roman" w:cs="Times New Roman"/>
          <w:sz w:val="24"/>
          <w:szCs w:val="24"/>
        </w:rPr>
      </w:pPr>
      <w:r w:rsidRPr="00C17167">
        <w:rPr>
          <w:rFonts w:ascii="Times New Roman" w:hAnsi="Times New Roman" w:cs="Times New Roman"/>
          <w:sz w:val="24"/>
          <w:szCs w:val="24"/>
        </w:rPr>
        <w:t>Further, the High Court grossly erred in finding that the appellant was not contesting the rate of 45</w:t>
      </w:r>
      <w:r w:rsidR="0022138A" w:rsidRPr="00C17167">
        <w:rPr>
          <w:rFonts w:ascii="Times New Roman" w:hAnsi="Times New Roman" w:cs="Times New Roman"/>
          <w:sz w:val="24"/>
          <w:szCs w:val="24"/>
        </w:rPr>
        <w:t xml:space="preserve"> per</w:t>
      </w:r>
      <w:r w:rsidR="00291A3D" w:rsidRPr="00C17167">
        <w:rPr>
          <w:rFonts w:ascii="Times New Roman" w:hAnsi="Times New Roman" w:cs="Times New Roman"/>
          <w:sz w:val="24"/>
          <w:szCs w:val="24"/>
        </w:rPr>
        <w:t xml:space="preserve"> </w:t>
      </w:r>
      <w:r w:rsidR="0022138A" w:rsidRPr="00C17167">
        <w:rPr>
          <w:rFonts w:ascii="Times New Roman" w:hAnsi="Times New Roman" w:cs="Times New Roman"/>
          <w:sz w:val="24"/>
          <w:szCs w:val="24"/>
        </w:rPr>
        <w:t>cent</w:t>
      </w:r>
      <w:r w:rsidR="00AA38D9" w:rsidRPr="00C17167">
        <w:rPr>
          <w:rFonts w:ascii="Times New Roman" w:hAnsi="Times New Roman" w:cs="Times New Roman"/>
          <w:sz w:val="24"/>
          <w:szCs w:val="24"/>
        </w:rPr>
        <w:t xml:space="preserve"> per annum when that was one of the grounds upon which the intended application for rescission of judgment would be based.</w:t>
      </w:r>
    </w:p>
    <w:p w:rsidR="0037256D" w:rsidRPr="00C17167" w:rsidRDefault="00B10580" w:rsidP="00C17167">
      <w:pPr>
        <w:pStyle w:val="ListParagraph"/>
        <w:numPr>
          <w:ilvl w:val="0"/>
          <w:numId w:val="3"/>
        </w:numPr>
        <w:spacing w:after="0" w:line="240" w:lineRule="auto"/>
        <w:ind w:left="1134" w:hanging="567"/>
        <w:jc w:val="both"/>
        <w:rPr>
          <w:rFonts w:ascii="Times New Roman" w:hAnsi="Times New Roman" w:cs="Times New Roman"/>
          <w:sz w:val="24"/>
          <w:szCs w:val="24"/>
        </w:rPr>
      </w:pPr>
      <w:r w:rsidRPr="00C17167">
        <w:rPr>
          <w:rFonts w:ascii="Times New Roman" w:hAnsi="Times New Roman" w:cs="Times New Roman"/>
          <w:sz w:val="24"/>
          <w:szCs w:val="24"/>
        </w:rPr>
        <w:t>Further, the High Court erred in finding that the Deposit</w:t>
      </w:r>
      <w:r w:rsidR="00C17167">
        <w:rPr>
          <w:rFonts w:ascii="Times New Roman" w:hAnsi="Times New Roman" w:cs="Times New Roman"/>
          <w:sz w:val="24"/>
          <w:szCs w:val="24"/>
        </w:rPr>
        <w:t xml:space="preserve"> </w:t>
      </w:r>
      <w:r w:rsidRPr="00C17167">
        <w:rPr>
          <w:rFonts w:ascii="Times New Roman" w:hAnsi="Times New Roman" w:cs="Times New Roman"/>
          <w:sz w:val="24"/>
          <w:szCs w:val="24"/>
        </w:rPr>
        <w:t>Protection Corporation which had filed an affidavit in opposition w</w:t>
      </w:r>
      <w:r w:rsidR="007331BB" w:rsidRPr="00C17167">
        <w:rPr>
          <w:rFonts w:ascii="Times New Roman" w:hAnsi="Times New Roman" w:cs="Times New Roman"/>
          <w:sz w:val="24"/>
          <w:szCs w:val="24"/>
        </w:rPr>
        <w:t>as not a party before the High C</w:t>
      </w:r>
      <w:r w:rsidRPr="00C17167">
        <w:rPr>
          <w:rFonts w:ascii="Times New Roman" w:hAnsi="Times New Roman" w:cs="Times New Roman"/>
          <w:sz w:val="24"/>
          <w:szCs w:val="24"/>
        </w:rPr>
        <w:t>ourt and therefore ought to have been cited in both the appealed proceedings and intended proceedings for correction of judgment.”</w:t>
      </w:r>
    </w:p>
    <w:p w:rsidR="0022138A" w:rsidRPr="00C17167" w:rsidRDefault="0022138A" w:rsidP="0022138A">
      <w:pPr>
        <w:spacing w:after="0" w:line="480" w:lineRule="auto"/>
        <w:jc w:val="both"/>
        <w:rPr>
          <w:rFonts w:ascii="Times New Roman" w:hAnsi="Times New Roman" w:cs="Times New Roman"/>
          <w:sz w:val="24"/>
          <w:szCs w:val="24"/>
        </w:rPr>
      </w:pPr>
    </w:p>
    <w:p w:rsidR="00A57F92" w:rsidRPr="00C17167" w:rsidRDefault="004A5013" w:rsidP="002A35C8">
      <w:pPr>
        <w:spacing w:after="0" w:line="480" w:lineRule="auto"/>
        <w:ind w:firstLine="1134"/>
        <w:jc w:val="both"/>
        <w:rPr>
          <w:rFonts w:ascii="Times New Roman" w:hAnsi="Times New Roman" w:cs="Times New Roman"/>
          <w:sz w:val="24"/>
          <w:szCs w:val="24"/>
        </w:rPr>
      </w:pPr>
      <w:r w:rsidRPr="00C17167">
        <w:rPr>
          <w:rFonts w:ascii="Times New Roman" w:hAnsi="Times New Roman" w:cs="Times New Roman"/>
          <w:sz w:val="24"/>
          <w:szCs w:val="24"/>
        </w:rPr>
        <w:t xml:space="preserve">From </w:t>
      </w:r>
      <w:r w:rsidR="00C038AF" w:rsidRPr="00C17167">
        <w:rPr>
          <w:rFonts w:ascii="Times New Roman" w:hAnsi="Times New Roman" w:cs="Times New Roman"/>
          <w:sz w:val="24"/>
          <w:szCs w:val="24"/>
        </w:rPr>
        <w:t xml:space="preserve">the above grounds, </w:t>
      </w:r>
      <w:r w:rsidR="006E6DE8" w:rsidRPr="00C17167">
        <w:rPr>
          <w:rFonts w:ascii="Times New Roman" w:hAnsi="Times New Roman" w:cs="Times New Roman"/>
          <w:sz w:val="24"/>
          <w:szCs w:val="24"/>
        </w:rPr>
        <w:t xml:space="preserve">the appellant raises </w:t>
      </w:r>
      <w:r w:rsidR="00C038AF" w:rsidRPr="00C17167">
        <w:rPr>
          <w:rFonts w:ascii="Times New Roman" w:hAnsi="Times New Roman" w:cs="Times New Roman"/>
          <w:sz w:val="24"/>
          <w:szCs w:val="24"/>
        </w:rPr>
        <w:t>four</w:t>
      </w:r>
      <w:r w:rsidRPr="00C17167">
        <w:rPr>
          <w:rFonts w:ascii="Times New Roman" w:hAnsi="Times New Roman" w:cs="Times New Roman"/>
          <w:sz w:val="24"/>
          <w:szCs w:val="24"/>
        </w:rPr>
        <w:t xml:space="preserve"> </w:t>
      </w:r>
      <w:r w:rsidR="00F05521" w:rsidRPr="00C17167">
        <w:rPr>
          <w:rFonts w:ascii="Times New Roman" w:hAnsi="Times New Roman" w:cs="Times New Roman"/>
          <w:sz w:val="24"/>
          <w:szCs w:val="24"/>
        </w:rPr>
        <w:t xml:space="preserve">potential </w:t>
      </w:r>
      <w:r w:rsidR="006E6DE8" w:rsidRPr="00C17167">
        <w:rPr>
          <w:rFonts w:ascii="Times New Roman" w:hAnsi="Times New Roman" w:cs="Times New Roman"/>
          <w:sz w:val="24"/>
          <w:szCs w:val="24"/>
        </w:rPr>
        <w:t xml:space="preserve">arguments. These are that </w:t>
      </w:r>
      <w:r w:rsidR="00C038AF" w:rsidRPr="00C17167">
        <w:rPr>
          <w:rFonts w:ascii="Times New Roman" w:hAnsi="Times New Roman" w:cs="Times New Roman"/>
          <w:sz w:val="24"/>
          <w:szCs w:val="24"/>
        </w:rPr>
        <w:t xml:space="preserve">the </w:t>
      </w:r>
      <w:r w:rsidRPr="00C17167">
        <w:rPr>
          <w:rFonts w:ascii="Times New Roman" w:hAnsi="Times New Roman" w:cs="Times New Roman"/>
          <w:sz w:val="24"/>
          <w:szCs w:val="24"/>
        </w:rPr>
        <w:t xml:space="preserve">court </w:t>
      </w:r>
      <w:r w:rsidRPr="00C17167">
        <w:rPr>
          <w:rFonts w:ascii="Times New Roman" w:hAnsi="Times New Roman" w:cs="Times New Roman"/>
          <w:i/>
          <w:sz w:val="24"/>
          <w:szCs w:val="24"/>
        </w:rPr>
        <w:t>a</w:t>
      </w:r>
      <w:r w:rsidR="00D96277" w:rsidRPr="00C17167">
        <w:rPr>
          <w:rFonts w:ascii="Times New Roman" w:hAnsi="Times New Roman" w:cs="Times New Roman"/>
          <w:i/>
          <w:sz w:val="24"/>
          <w:szCs w:val="24"/>
        </w:rPr>
        <w:t xml:space="preserve"> quo</w:t>
      </w:r>
      <w:r w:rsidRPr="00C17167">
        <w:rPr>
          <w:rFonts w:ascii="Times New Roman" w:hAnsi="Times New Roman" w:cs="Times New Roman"/>
          <w:i/>
          <w:sz w:val="24"/>
          <w:szCs w:val="24"/>
        </w:rPr>
        <w:t xml:space="preserve"> </w:t>
      </w:r>
      <w:r w:rsidRPr="00C17167">
        <w:rPr>
          <w:rFonts w:ascii="Times New Roman" w:hAnsi="Times New Roman" w:cs="Times New Roman"/>
          <w:sz w:val="24"/>
          <w:szCs w:val="24"/>
        </w:rPr>
        <w:t xml:space="preserve">determined the proposed application instead of finding whether or not the </w:t>
      </w:r>
      <w:r w:rsidR="00D96277" w:rsidRPr="00C17167">
        <w:rPr>
          <w:rFonts w:ascii="Times New Roman" w:hAnsi="Times New Roman" w:cs="Times New Roman"/>
          <w:sz w:val="24"/>
          <w:szCs w:val="24"/>
        </w:rPr>
        <w:t xml:space="preserve">application for leave to sue the respondent was </w:t>
      </w:r>
      <w:r w:rsidR="00B2375B" w:rsidRPr="00C17167">
        <w:rPr>
          <w:rFonts w:ascii="Times New Roman" w:hAnsi="Times New Roman" w:cs="Times New Roman"/>
          <w:i/>
          <w:sz w:val="24"/>
          <w:szCs w:val="24"/>
        </w:rPr>
        <w:t>prima facie</w:t>
      </w:r>
      <w:r w:rsidR="00B2375B" w:rsidRPr="00C17167">
        <w:rPr>
          <w:rFonts w:ascii="Times New Roman" w:hAnsi="Times New Roman" w:cs="Times New Roman"/>
          <w:sz w:val="24"/>
          <w:szCs w:val="24"/>
        </w:rPr>
        <w:t xml:space="preserve"> </w:t>
      </w:r>
      <w:r w:rsidR="00D96277" w:rsidRPr="00C17167">
        <w:rPr>
          <w:rFonts w:ascii="Times New Roman" w:hAnsi="Times New Roman" w:cs="Times New Roman"/>
          <w:sz w:val="24"/>
          <w:szCs w:val="24"/>
        </w:rPr>
        <w:t>not frivolous or vexatious;</w:t>
      </w:r>
      <w:r w:rsidR="0022138A" w:rsidRPr="00C17167">
        <w:rPr>
          <w:rFonts w:ascii="Times New Roman" w:hAnsi="Times New Roman" w:cs="Times New Roman"/>
          <w:sz w:val="24"/>
          <w:szCs w:val="24"/>
        </w:rPr>
        <w:t xml:space="preserve"> </w:t>
      </w:r>
      <w:r w:rsidR="006E6DE8" w:rsidRPr="00C17167">
        <w:rPr>
          <w:rFonts w:ascii="Times New Roman" w:hAnsi="Times New Roman" w:cs="Times New Roman"/>
          <w:sz w:val="24"/>
          <w:szCs w:val="24"/>
        </w:rPr>
        <w:t xml:space="preserve">that </w:t>
      </w:r>
      <w:r w:rsidR="00C038AF" w:rsidRPr="00C17167">
        <w:rPr>
          <w:rFonts w:ascii="Times New Roman" w:hAnsi="Times New Roman" w:cs="Times New Roman"/>
          <w:sz w:val="24"/>
          <w:szCs w:val="24"/>
        </w:rPr>
        <w:t xml:space="preserve">the </w:t>
      </w:r>
      <w:r w:rsidR="00D96277" w:rsidRPr="00C17167">
        <w:rPr>
          <w:rFonts w:ascii="Times New Roman" w:hAnsi="Times New Roman" w:cs="Times New Roman"/>
          <w:sz w:val="24"/>
          <w:szCs w:val="24"/>
        </w:rPr>
        <w:t xml:space="preserve">court </w:t>
      </w:r>
      <w:r w:rsidR="00D96277" w:rsidRPr="00C17167">
        <w:rPr>
          <w:rFonts w:ascii="Times New Roman" w:hAnsi="Times New Roman" w:cs="Times New Roman"/>
          <w:i/>
          <w:sz w:val="24"/>
          <w:szCs w:val="24"/>
        </w:rPr>
        <w:t>a quo</w:t>
      </w:r>
      <w:r w:rsidR="00D96277" w:rsidRPr="00C17167">
        <w:rPr>
          <w:rFonts w:ascii="Times New Roman" w:hAnsi="Times New Roman" w:cs="Times New Roman"/>
          <w:sz w:val="24"/>
          <w:szCs w:val="24"/>
        </w:rPr>
        <w:t xml:space="preserve"> misconstrued the cause of action in the proposed application;</w:t>
      </w:r>
      <w:r w:rsidR="006E6DE8" w:rsidRPr="00C17167">
        <w:rPr>
          <w:rFonts w:ascii="Times New Roman" w:hAnsi="Times New Roman" w:cs="Times New Roman"/>
          <w:sz w:val="24"/>
          <w:szCs w:val="24"/>
        </w:rPr>
        <w:t xml:space="preserve"> that</w:t>
      </w:r>
      <w:r w:rsidR="00C038AF" w:rsidRPr="00C17167">
        <w:rPr>
          <w:rFonts w:ascii="Times New Roman" w:hAnsi="Times New Roman" w:cs="Times New Roman"/>
          <w:sz w:val="24"/>
          <w:szCs w:val="24"/>
        </w:rPr>
        <w:t xml:space="preserve"> the </w:t>
      </w:r>
      <w:r w:rsidR="00D96277" w:rsidRPr="00C17167">
        <w:rPr>
          <w:rFonts w:ascii="Times New Roman" w:hAnsi="Times New Roman" w:cs="Times New Roman"/>
          <w:sz w:val="24"/>
          <w:szCs w:val="24"/>
        </w:rPr>
        <w:t xml:space="preserve">court </w:t>
      </w:r>
      <w:r w:rsidR="00D96277" w:rsidRPr="00C17167">
        <w:rPr>
          <w:rFonts w:ascii="Times New Roman" w:hAnsi="Times New Roman" w:cs="Times New Roman"/>
          <w:i/>
          <w:sz w:val="24"/>
          <w:szCs w:val="24"/>
        </w:rPr>
        <w:t>a quo</w:t>
      </w:r>
      <w:r w:rsidR="00D96277" w:rsidRPr="00C17167">
        <w:rPr>
          <w:rFonts w:ascii="Times New Roman" w:hAnsi="Times New Roman" w:cs="Times New Roman"/>
          <w:sz w:val="24"/>
          <w:szCs w:val="24"/>
        </w:rPr>
        <w:t xml:space="preserve"> erred in finding that the appellant was not contesting the interest rate levied in the default judgment and </w:t>
      </w:r>
      <w:r w:rsidR="006E6DE8" w:rsidRPr="00C17167">
        <w:rPr>
          <w:rFonts w:ascii="Times New Roman" w:hAnsi="Times New Roman" w:cs="Times New Roman"/>
          <w:sz w:val="24"/>
          <w:szCs w:val="24"/>
        </w:rPr>
        <w:t xml:space="preserve">finally, that </w:t>
      </w:r>
      <w:r w:rsidR="00C038AF" w:rsidRPr="00C17167">
        <w:rPr>
          <w:rFonts w:ascii="Times New Roman" w:hAnsi="Times New Roman" w:cs="Times New Roman"/>
          <w:sz w:val="24"/>
          <w:szCs w:val="24"/>
        </w:rPr>
        <w:t xml:space="preserve">the </w:t>
      </w:r>
      <w:r w:rsidR="00D96277" w:rsidRPr="00C17167">
        <w:rPr>
          <w:rFonts w:ascii="Times New Roman" w:hAnsi="Times New Roman" w:cs="Times New Roman"/>
          <w:sz w:val="24"/>
          <w:szCs w:val="24"/>
        </w:rPr>
        <w:t xml:space="preserve">court </w:t>
      </w:r>
      <w:r w:rsidR="0022138A" w:rsidRPr="00C17167">
        <w:rPr>
          <w:rFonts w:ascii="Times New Roman" w:hAnsi="Times New Roman" w:cs="Times New Roman"/>
          <w:i/>
          <w:sz w:val="24"/>
          <w:szCs w:val="24"/>
        </w:rPr>
        <w:t>a </w:t>
      </w:r>
      <w:r w:rsidR="00D96277" w:rsidRPr="00C17167">
        <w:rPr>
          <w:rFonts w:ascii="Times New Roman" w:hAnsi="Times New Roman" w:cs="Times New Roman"/>
          <w:i/>
          <w:sz w:val="24"/>
          <w:szCs w:val="24"/>
        </w:rPr>
        <w:t>quo</w:t>
      </w:r>
      <w:r w:rsidR="00D96277" w:rsidRPr="00C17167">
        <w:rPr>
          <w:rFonts w:ascii="Times New Roman" w:hAnsi="Times New Roman" w:cs="Times New Roman"/>
          <w:sz w:val="24"/>
          <w:szCs w:val="24"/>
        </w:rPr>
        <w:t xml:space="preserve"> erred</w:t>
      </w:r>
      <w:r w:rsidR="00F05521" w:rsidRPr="00C17167">
        <w:rPr>
          <w:rFonts w:ascii="Times New Roman" w:hAnsi="Times New Roman" w:cs="Times New Roman"/>
          <w:sz w:val="24"/>
          <w:szCs w:val="24"/>
        </w:rPr>
        <w:t xml:space="preserve"> </w:t>
      </w:r>
      <w:r w:rsidR="00D96277" w:rsidRPr="00C17167">
        <w:rPr>
          <w:rFonts w:ascii="Times New Roman" w:hAnsi="Times New Roman" w:cs="Times New Roman"/>
          <w:sz w:val="24"/>
          <w:szCs w:val="24"/>
        </w:rPr>
        <w:t>in finding that the liquidator of the respondent had not been cited in the proposed application.</w:t>
      </w:r>
    </w:p>
    <w:p w:rsidR="00A57F92" w:rsidRPr="00C17167" w:rsidRDefault="00A57F92" w:rsidP="006872E0">
      <w:pPr>
        <w:spacing w:after="0" w:line="480" w:lineRule="auto"/>
        <w:jc w:val="both"/>
        <w:rPr>
          <w:rFonts w:ascii="Times New Roman" w:hAnsi="Times New Roman" w:cs="Times New Roman"/>
          <w:b/>
          <w:sz w:val="24"/>
          <w:szCs w:val="24"/>
        </w:rPr>
      </w:pPr>
      <w:r w:rsidRPr="00C17167">
        <w:rPr>
          <w:rFonts w:ascii="Times New Roman" w:hAnsi="Times New Roman" w:cs="Times New Roman"/>
          <w:b/>
          <w:sz w:val="24"/>
          <w:szCs w:val="24"/>
        </w:rPr>
        <w:lastRenderedPageBreak/>
        <w:t>The issue</w:t>
      </w:r>
    </w:p>
    <w:p w:rsidR="00D96277" w:rsidRPr="00C17167" w:rsidRDefault="008178F8" w:rsidP="0022138A">
      <w:pPr>
        <w:spacing w:after="0" w:line="480" w:lineRule="auto"/>
        <w:ind w:firstLine="1134"/>
        <w:jc w:val="both"/>
        <w:rPr>
          <w:rFonts w:ascii="Times New Roman" w:hAnsi="Times New Roman" w:cs="Times New Roman"/>
          <w:sz w:val="24"/>
          <w:szCs w:val="24"/>
        </w:rPr>
      </w:pPr>
      <w:r w:rsidRPr="00C17167">
        <w:rPr>
          <w:rFonts w:ascii="Times New Roman" w:hAnsi="Times New Roman" w:cs="Times New Roman"/>
          <w:sz w:val="24"/>
          <w:szCs w:val="24"/>
        </w:rPr>
        <w:t>It appears to me that th</w:t>
      </w:r>
      <w:r w:rsidR="00D96277" w:rsidRPr="00C17167">
        <w:rPr>
          <w:rFonts w:ascii="Times New Roman" w:hAnsi="Times New Roman" w:cs="Times New Roman"/>
          <w:sz w:val="24"/>
          <w:szCs w:val="24"/>
        </w:rPr>
        <w:t>e appellant</w:t>
      </w:r>
      <w:r w:rsidR="00B2375B" w:rsidRPr="00C17167">
        <w:rPr>
          <w:rFonts w:ascii="Times New Roman" w:hAnsi="Times New Roman" w:cs="Times New Roman"/>
          <w:sz w:val="24"/>
          <w:szCs w:val="24"/>
        </w:rPr>
        <w:t xml:space="preserve"> </w:t>
      </w:r>
      <w:r w:rsidRPr="00C17167">
        <w:rPr>
          <w:rFonts w:ascii="Times New Roman" w:hAnsi="Times New Roman" w:cs="Times New Roman"/>
          <w:sz w:val="24"/>
          <w:szCs w:val="24"/>
        </w:rPr>
        <w:t xml:space="preserve">has </w:t>
      </w:r>
      <w:r w:rsidR="00751A0B" w:rsidRPr="00C17167">
        <w:rPr>
          <w:rFonts w:ascii="Times New Roman" w:hAnsi="Times New Roman" w:cs="Times New Roman"/>
          <w:sz w:val="24"/>
          <w:szCs w:val="24"/>
        </w:rPr>
        <w:t xml:space="preserve">indiscriminately </w:t>
      </w:r>
      <w:r w:rsidR="00D96277" w:rsidRPr="00C17167">
        <w:rPr>
          <w:rFonts w:ascii="Times New Roman" w:hAnsi="Times New Roman" w:cs="Times New Roman"/>
          <w:sz w:val="24"/>
          <w:szCs w:val="24"/>
        </w:rPr>
        <w:t>attacked each and every finding o</w:t>
      </w:r>
      <w:r w:rsidR="00751A0B" w:rsidRPr="00C17167">
        <w:rPr>
          <w:rFonts w:ascii="Times New Roman" w:hAnsi="Times New Roman" w:cs="Times New Roman"/>
          <w:sz w:val="24"/>
          <w:szCs w:val="24"/>
        </w:rPr>
        <w:t xml:space="preserve">f fact that the court </w:t>
      </w:r>
      <w:r w:rsidR="00751A0B" w:rsidRPr="00C17167">
        <w:rPr>
          <w:rFonts w:ascii="Times New Roman" w:hAnsi="Times New Roman" w:cs="Times New Roman"/>
          <w:i/>
          <w:sz w:val="24"/>
          <w:szCs w:val="24"/>
        </w:rPr>
        <w:t xml:space="preserve">a quo </w:t>
      </w:r>
      <w:r w:rsidR="00751A0B" w:rsidRPr="00C17167">
        <w:rPr>
          <w:rFonts w:ascii="Times New Roman" w:hAnsi="Times New Roman" w:cs="Times New Roman"/>
          <w:sz w:val="24"/>
          <w:szCs w:val="24"/>
        </w:rPr>
        <w:t>made</w:t>
      </w:r>
      <w:r w:rsidR="00D96277" w:rsidRPr="00C17167">
        <w:rPr>
          <w:rFonts w:ascii="Times New Roman" w:hAnsi="Times New Roman" w:cs="Times New Roman"/>
          <w:sz w:val="24"/>
          <w:szCs w:val="24"/>
        </w:rPr>
        <w:t xml:space="preserve">. This </w:t>
      </w:r>
      <w:r w:rsidRPr="00C17167">
        <w:rPr>
          <w:rFonts w:ascii="Times New Roman" w:hAnsi="Times New Roman" w:cs="Times New Roman"/>
          <w:sz w:val="24"/>
          <w:szCs w:val="24"/>
        </w:rPr>
        <w:t xml:space="preserve">has </w:t>
      </w:r>
      <w:r w:rsidR="00D96277" w:rsidRPr="00C17167">
        <w:rPr>
          <w:rFonts w:ascii="Times New Roman" w:hAnsi="Times New Roman" w:cs="Times New Roman"/>
          <w:sz w:val="24"/>
          <w:szCs w:val="24"/>
        </w:rPr>
        <w:t>tend</w:t>
      </w:r>
      <w:r w:rsidRPr="00C17167">
        <w:rPr>
          <w:rFonts w:ascii="Times New Roman" w:hAnsi="Times New Roman" w:cs="Times New Roman"/>
          <w:sz w:val="24"/>
          <w:szCs w:val="24"/>
        </w:rPr>
        <w:t>ed</w:t>
      </w:r>
      <w:r w:rsidR="00D96277" w:rsidRPr="00C17167">
        <w:rPr>
          <w:rFonts w:ascii="Times New Roman" w:hAnsi="Times New Roman" w:cs="Times New Roman"/>
          <w:sz w:val="24"/>
          <w:szCs w:val="24"/>
        </w:rPr>
        <w:t xml:space="preserve"> to obfuscate the real issue that falls for determination in this appeal.  </w:t>
      </w:r>
      <w:r w:rsidR="00F05521" w:rsidRPr="00C17167">
        <w:rPr>
          <w:rFonts w:ascii="Times New Roman" w:hAnsi="Times New Roman" w:cs="Times New Roman"/>
          <w:sz w:val="24"/>
          <w:szCs w:val="24"/>
        </w:rPr>
        <w:t xml:space="preserve">Accepting as we must, that </w:t>
      </w:r>
      <w:r w:rsidR="00D96277" w:rsidRPr="00C17167">
        <w:rPr>
          <w:rFonts w:ascii="Times New Roman" w:hAnsi="Times New Roman" w:cs="Times New Roman"/>
          <w:sz w:val="24"/>
          <w:szCs w:val="24"/>
        </w:rPr>
        <w:t>leave</w:t>
      </w:r>
      <w:r w:rsidR="00F05521" w:rsidRPr="00C17167">
        <w:rPr>
          <w:rFonts w:ascii="Times New Roman" w:hAnsi="Times New Roman" w:cs="Times New Roman"/>
          <w:sz w:val="24"/>
          <w:szCs w:val="24"/>
        </w:rPr>
        <w:t xml:space="preserve"> to sue a </w:t>
      </w:r>
      <w:r w:rsidR="00B2375B" w:rsidRPr="00C17167">
        <w:rPr>
          <w:rFonts w:ascii="Times New Roman" w:hAnsi="Times New Roman" w:cs="Times New Roman"/>
          <w:sz w:val="24"/>
          <w:szCs w:val="24"/>
        </w:rPr>
        <w:t>company</w:t>
      </w:r>
      <w:r w:rsidR="00F05521" w:rsidRPr="00C17167">
        <w:rPr>
          <w:rFonts w:ascii="Times New Roman" w:hAnsi="Times New Roman" w:cs="Times New Roman"/>
          <w:sz w:val="24"/>
          <w:szCs w:val="24"/>
        </w:rPr>
        <w:t xml:space="preserve"> in liquidation </w:t>
      </w:r>
      <w:r w:rsidR="00D96277" w:rsidRPr="00C17167">
        <w:rPr>
          <w:rFonts w:ascii="Times New Roman" w:hAnsi="Times New Roman" w:cs="Times New Roman"/>
          <w:sz w:val="24"/>
          <w:szCs w:val="24"/>
        </w:rPr>
        <w:t xml:space="preserve">is </w:t>
      </w:r>
      <w:r w:rsidR="006B613D" w:rsidRPr="00C17167">
        <w:rPr>
          <w:rFonts w:ascii="Times New Roman" w:hAnsi="Times New Roman" w:cs="Times New Roman"/>
          <w:sz w:val="24"/>
          <w:szCs w:val="24"/>
        </w:rPr>
        <w:t xml:space="preserve">not a right enforceable upon demand but is </w:t>
      </w:r>
      <w:r w:rsidR="00E0221D" w:rsidRPr="00C17167">
        <w:rPr>
          <w:rFonts w:ascii="Times New Roman" w:hAnsi="Times New Roman" w:cs="Times New Roman"/>
          <w:sz w:val="24"/>
          <w:szCs w:val="24"/>
        </w:rPr>
        <w:t xml:space="preserve">an indulgence or </w:t>
      </w:r>
      <w:r w:rsidR="0093638C" w:rsidRPr="00C17167">
        <w:rPr>
          <w:rFonts w:ascii="Times New Roman" w:hAnsi="Times New Roman" w:cs="Times New Roman"/>
          <w:sz w:val="24"/>
          <w:szCs w:val="24"/>
        </w:rPr>
        <w:t xml:space="preserve">latitude granted </w:t>
      </w:r>
      <w:r w:rsidR="008640FE" w:rsidRPr="00C17167">
        <w:rPr>
          <w:rFonts w:ascii="Times New Roman" w:hAnsi="Times New Roman" w:cs="Times New Roman"/>
          <w:sz w:val="24"/>
          <w:szCs w:val="24"/>
        </w:rPr>
        <w:t xml:space="preserve">in the </w:t>
      </w:r>
      <w:r w:rsidR="00D96277" w:rsidRPr="00C17167">
        <w:rPr>
          <w:rFonts w:ascii="Times New Roman" w:hAnsi="Times New Roman" w:cs="Times New Roman"/>
          <w:sz w:val="24"/>
          <w:szCs w:val="24"/>
        </w:rPr>
        <w:t>discretion</w:t>
      </w:r>
      <w:r w:rsidR="008640FE" w:rsidRPr="00C17167">
        <w:rPr>
          <w:rFonts w:ascii="Times New Roman" w:hAnsi="Times New Roman" w:cs="Times New Roman"/>
          <w:sz w:val="24"/>
          <w:szCs w:val="24"/>
        </w:rPr>
        <w:t xml:space="preserve"> of </w:t>
      </w:r>
      <w:r w:rsidR="00F05521" w:rsidRPr="00C17167">
        <w:rPr>
          <w:rFonts w:ascii="Times New Roman" w:hAnsi="Times New Roman" w:cs="Times New Roman"/>
          <w:sz w:val="24"/>
          <w:szCs w:val="24"/>
        </w:rPr>
        <w:t>the court, the</w:t>
      </w:r>
      <w:r w:rsidR="006B613D" w:rsidRPr="00C17167">
        <w:rPr>
          <w:rFonts w:ascii="Times New Roman" w:hAnsi="Times New Roman" w:cs="Times New Roman"/>
          <w:sz w:val="24"/>
          <w:szCs w:val="24"/>
        </w:rPr>
        <w:t xml:space="preserve">n the </w:t>
      </w:r>
      <w:r w:rsidR="00F05521" w:rsidRPr="00C17167">
        <w:rPr>
          <w:rFonts w:ascii="Times New Roman" w:hAnsi="Times New Roman" w:cs="Times New Roman"/>
          <w:sz w:val="24"/>
          <w:szCs w:val="24"/>
        </w:rPr>
        <w:t xml:space="preserve">real issue that falls for determination in this appeal is whether or not the court </w:t>
      </w:r>
      <w:r w:rsidR="00F05521" w:rsidRPr="00C17167">
        <w:rPr>
          <w:rFonts w:ascii="Times New Roman" w:hAnsi="Times New Roman" w:cs="Times New Roman"/>
          <w:i/>
          <w:sz w:val="24"/>
          <w:szCs w:val="24"/>
        </w:rPr>
        <w:t>a quo</w:t>
      </w:r>
      <w:r w:rsidR="00F05521" w:rsidRPr="00C17167">
        <w:rPr>
          <w:rFonts w:ascii="Times New Roman" w:hAnsi="Times New Roman" w:cs="Times New Roman"/>
          <w:sz w:val="24"/>
          <w:szCs w:val="24"/>
        </w:rPr>
        <w:t xml:space="preserve"> properly exercised that discretion</w:t>
      </w:r>
      <w:r w:rsidR="00FD4E69" w:rsidRPr="00C17167">
        <w:rPr>
          <w:rFonts w:ascii="Times New Roman" w:hAnsi="Times New Roman" w:cs="Times New Roman"/>
          <w:sz w:val="24"/>
          <w:szCs w:val="24"/>
        </w:rPr>
        <w:t xml:space="preserve"> in denying the indulgence sought</w:t>
      </w:r>
      <w:r w:rsidR="00F05521" w:rsidRPr="00C17167">
        <w:rPr>
          <w:rFonts w:ascii="Times New Roman" w:hAnsi="Times New Roman" w:cs="Times New Roman"/>
          <w:sz w:val="24"/>
          <w:szCs w:val="24"/>
        </w:rPr>
        <w:t>. The rest of the arguments raised by the ground</w:t>
      </w:r>
      <w:r w:rsidR="00F77D7D" w:rsidRPr="00C17167">
        <w:rPr>
          <w:rFonts w:ascii="Times New Roman" w:hAnsi="Times New Roman" w:cs="Times New Roman"/>
          <w:sz w:val="24"/>
          <w:szCs w:val="24"/>
        </w:rPr>
        <w:t>s</w:t>
      </w:r>
      <w:r w:rsidR="007808BB" w:rsidRPr="00C17167">
        <w:rPr>
          <w:rFonts w:ascii="Times New Roman" w:hAnsi="Times New Roman" w:cs="Times New Roman"/>
          <w:sz w:val="24"/>
          <w:szCs w:val="24"/>
        </w:rPr>
        <w:t xml:space="preserve"> of appeal are</w:t>
      </w:r>
      <w:r w:rsidR="00F05521" w:rsidRPr="00C17167">
        <w:rPr>
          <w:rFonts w:ascii="Times New Roman" w:hAnsi="Times New Roman" w:cs="Times New Roman"/>
          <w:sz w:val="24"/>
          <w:szCs w:val="24"/>
        </w:rPr>
        <w:t xml:space="preserve"> red herrings</w:t>
      </w:r>
      <w:r w:rsidR="00FD4E69" w:rsidRPr="00C17167">
        <w:rPr>
          <w:rFonts w:ascii="Times New Roman" w:hAnsi="Times New Roman" w:cs="Times New Roman"/>
          <w:sz w:val="24"/>
          <w:szCs w:val="24"/>
        </w:rPr>
        <w:t>.</w:t>
      </w:r>
      <w:r w:rsidR="00F05521" w:rsidRPr="00C17167">
        <w:rPr>
          <w:rFonts w:ascii="Times New Roman" w:hAnsi="Times New Roman" w:cs="Times New Roman"/>
          <w:sz w:val="24"/>
          <w:szCs w:val="24"/>
        </w:rPr>
        <w:t xml:space="preserve"> </w:t>
      </w:r>
    </w:p>
    <w:p w:rsidR="002C16AF" w:rsidRPr="00C17167" w:rsidRDefault="002C16AF" w:rsidP="0020180B">
      <w:pPr>
        <w:spacing w:after="0" w:line="480" w:lineRule="auto"/>
        <w:jc w:val="both"/>
        <w:rPr>
          <w:rFonts w:ascii="Times New Roman" w:hAnsi="Times New Roman" w:cs="Times New Roman"/>
          <w:sz w:val="24"/>
          <w:szCs w:val="24"/>
        </w:rPr>
      </w:pPr>
    </w:p>
    <w:p w:rsidR="00CA794B" w:rsidRPr="00C17167" w:rsidRDefault="0022138A" w:rsidP="0020180B">
      <w:pPr>
        <w:spacing w:after="0" w:line="480" w:lineRule="auto"/>
        <w:jc w:val="both"/>
        <w:rPr>
          <w:rFonts w:ascii="Times New Roman" w:hAnsi="Times New Roman" w:cs="Times New Roman"/>
          <w:b/>
          <w:sz w:val="24"/>
          <w:szCs w:val="24"/>
        </w:rPr>
      </w:pPr>
      <w:r w:rsidRPr="00C17167">
        <w:rPr>
          <w:rFonts w:ascii="Times New Roman" w:hAnsi="Times New Roman" w:cs="Times New Roman"/>
          <w:b/>
          <w:sz w:val="24"/>
          <w:szCs w:val="24"/>
        </w:rPr>
        <w:t>The law</w:t>
      </w:r>
    </w:p>
    <w:p w:rsidR="0022138A" w:rsidRPr="00C17167" w:rsidRDefault="00AC59BC" w:rsidP="0022138A">
      <w:pPr>
        <w:spacing w:after="0" w:line="480" w:lineRule="auto"/>
        <w:ind w:firstLine="1134"/>
        <w:jc w:val="both"/>
        <w:rPr>
          <w:rFonts w:ascii="Times New Roman" w:hAnsi="Times New Roman" w:cs="Times New Roman"/>
          <w:sz w:val="24"/>
          <w:szCs w:val="24"/>
        </w:rPr>
      </w:pPr>
      <w:r w:rsidRPr="00C17167">
        <w:rPr>
          <w:rFonts w:ascii="Times New Roman" w:hAnsi="Times New Roman" w:cs="Times New Roman"/>
          <w:sz w:val="24"/>
          <w:szCs w:val="24"/>
        </w:rPr>
        <w:t>T</w:t>
      </w:r>
      <w:r w:rsidR="002C16AF" w:rsidRPr="00C17167">
        <w:rPr>
          <w:rFonts w:ascii="Times New Roman" w:hAnsi="Times New Roman" w:cs="Times New Roman"/>
          <w:sz w:val="24"/>
          <w:szCs w:val="24"/>
        </w:rPr>
        <w:t xml:space="preserve">he application before the court </w:t>
      </w:r>
      <w:r w:rsidR="002C16AF" w:rsidRPr="00C17167">
        <w:rPr>
          <w:rFonts w:ascii="Times New Roman" w:hAnsi="Times New Roman" w:cs="Times New Roman"/>
          <w:i/>
          <w:sz w:val="24"/>
          <w:szCs w:val="24"/>
        </w:rPr>
        <w:t>a quo</w:t>
      </w:r>
      <w:r w:rsidR="002C16AF" w:rsidRPr="00C17167">
        <w:rPr>
          <w:rFonts w:ascii="Times New Roman" w:hAnsi="Times New Roman" w:cs="Times New Roman"/>
          <w:sz w:val="24"/>
          <w:szCs w:val="24"/>
        </w:rPr>
        <w:t xml:space="preserve"> was one for leave to sue th</w:t>
      </w:r>
      <w:r w:rsidR="0022138A" w:rsidRPr="00C17167">
        <w:rPr>
          <w:rFonts w:ascii="Times New Roman" w:hAnsi="Times New Roman" w:cs="Times New Roman"/>
          <w:sz w:val="24"/>
          <w:szCs w:val="24"/>
        </w:rPr>
        <w:t>e respondent in terms of s</w:t>
      </w:r>
      <w:r w:rsidR="00C96461" w:rsidRPr="00C17167">
        <w:rPr>
          <w:rFonts w:ascii="Times New Roman" w:hAnsi="Times New Roman" w:cs="Times New Roman"/>
          <w:sz w:val="24"/>
          <w:szCs w:val="24"/>
        </w:rPr>
        <w:t xml:space="preserve"> 213 of the C</w:t>
      </w:r>
      <w:r w:rsidR="002C16AF" w:rsidRPr="00C17167">
        <w:rPr>
          <w:rFonts w:ascii="Times New Roman" w:hAnsi="Times New Roman" w:cs="Times New Roman"/>
          <w:sz w:val="24"/>
          <w:szCs w:val="24"/>
        </w:rPr>
        <w:t>ompanies Act [</w:t>
      </w:r>
      <w:r w:rsidR="002C16AF" w:rsidRPr="00C17167">
        <w:rPr>
          <w:rFonts w:ascii="Times New Roman" w:hAnsi="Times New Roman" w:cs="Times New Roman"/>
          <w:i/>
          <w:sz w:val="24"/>
          <w:szCs w:val="24"/>
        </w:rPr>
        <w:t xml:space="preserve">Chapter </w:t>
      </w:r>
      <w:r w:rsidR="002B1201" w:rsidRPr="00C17167">
        <w:rPr>
          <w:rFonts w:ascii="Times New Roman" w:hAnsi="Times New Roman" w:cs="Times New Roman"/>
          <w:i/>
          <w:sz w:val="24"/>
          <w:szCs w:val="24"/>
        </w:rPr>
        <w:t>24</w:t>
      </w:r>
      <w:r w:rsidR="0022138A" w:rsidRPr="00C17167">
        <w:rPr>
          <w:rFonts w:ascii="Times New Roman" w:hAnsi="Times New Roman" w:cs="Times New Roman"/>
          <w:i/>
          <w:sz w:val="24"/>
          <w:szCs w:val="24"/>
        </w:rPr>
        <w:t>:</w:t>
      </w:r>
      <w:r w:rsidR="002B1201" w:rsidRPr="00C17167">
        <w:rPr>
          <w:rFonts w:ascii="Times New Roman" w:hAnsi="Times New Roman" w:cs="Times New Roman"/>
          <w:i/>
          <w:sz w:val="24"/>
          <w:szCs w:val="24"/>
        </w:rPr>
        <w:t>03</w:t>
      </w:r>
      <w:r w:rsidR="002B1201" w:rsidRPr="00C17167">
        <w:rPr>
          <w:rFonts w:ascii="Times New Roman" w:hAnsi="Times New Roman" w:cs="Times New Roman"/>
          <w:sz w:val="24"/>
          <w:szCs w:val="24"/>
        </w:rPr>
        <w:t>].</w:t>
      </w:r>
      <w:r w:rsidR="00957BDB" w:rsidRPr="00C17167">
        <w:rPr>
          <w:rFonts w:ascii="Times New Roman" w:hAnsi="Times New Roman" w:cs="Times New Roman"/>
          <w:sz w:val="24"/>
          <w:szCs w:val="24"/>
        </w:rPr>
        <w:t xml:space="preserve"> </w:t>
      </w:r>
      <w:r w:rsidR="00704463" w:rsidRPr="00C17167">
        <w:rPr>
          <w:rFonts w:ascii="Times New Roman" w:hAnsi="Times New Roman" w:cs="Times New Roman"/>
          <w:sz w:val="24"/>
          <w:szCs w:val="24"/>
        </w:rPr>
        <w:t xml:space="preserve">The </w:t>
      </w:r>
      <w:r w:rsidR="00957BDB" w:rsidRPr="00C17167">
        <w:rPr>
          <w:rFonts w:ascii="Times New Roman" w:hAnsi="Times New Roman" w:cs="Times New Roman"/>
          <w:sz w:val="24"/>
          <w:szCs w:val="24"/>
        </w:rPr>
        <w:t>Act simply provides that the leave of the court is required before a company in liquidation can be sued. It does not lay out the test or factors that a court granting such leave must take into account</w:t>
      </w:r>
      <w:r w:rsidR="00F05521" w:rsidRPr="00C17167">
        <w:rPr>
          <w:rFonts w:ascii="Times New Roman" w:hAnsi="Times New Roman" w:cs="Times New Roman"/>
          <w:sz w:val="24"/>
          <w:szCs w:val="24"/>
        </w:rPr>
        <w:t xml:space="preserve">, leaving the </w:t>
      </w:r>
      <w:r w:rsidR="00044072" w:rsidRPr="00C17167">
        <w:rPr>
          <w:rFonts w:ascii="Times New Roman" w:hAnsi="Times New Roman" w:cs="Times New Roman"/>
          <w:sz w:val="24"/>
          <w:szCs w:val="24"/>
        </w:rPr>
        <w:t>matter in the discretion of the court</w:t>
      </w:r>
      <w:r w:rsidR="003364F2">
        <w:rPr>
          <w:rFonts w:ascii="Times New Roman" w:hAnsi="Times New Roman" w:cs="Times New Roman"/>
          <w:sz w:val="24"/>
          <w:szCs w:val="24"/>
        </w:rPr>
        <w:t>,</w:t>
      </w:r>
      <w:r w:rsidR="00044072" w:rsidRPr="00C17167">
        <w:rPr>
          <w:rFonts w:ascii="Times New Roman" w:hAnsi="Times New Roman" w:cs="Times New Roman"/>
          <w:sz w:val="24"/>
          <w:szCs w:val="24"/>
        </w:rPr>
        <w:t xml:space="preserve"> which</w:t>
      </w:r>
      <w:r w:rsidR="00730845" w:rsidRPr="00C17167">
        <w:rPr>
          <w:rFonts w:ascii="Times New Roman" w:hAnsi="Times New Roman" w:cs="Times New Roman"/>
          <w:sz w:val="24"/>
          <w:szCs w:val="24"/>
        </w:rPr>
        <w:t xml:space="preserve"> discretion the court</w:t>
      </w:r>
      <w:r w:rsidR="00F05521" w:rsidRPr="00C17167">
        <w:rPr>
          <w:rFonts w:ascii="Times New Roman" w:hAnsi="Times New Roman" w:cs="Times New Roman"/>
          <w:sz w:val="24"/>
          <w:szCs w:val="24"/>
        </w:rPr>
        <w:t xml:space="preserve"> </w:t>
      </w:r>
      <w:r w:rsidR="00D4738E" w:rsidRPr="00C17167">
        <w:rPr>
          <w:rFonts w:ascii="Times New Roman" w:hAnsi="Times New Roman" w:cs="Times New Roman"/>
          <w:sz w:val="24"/>
          <w:szCs w:val="24"/>
        </w:rPr>
        <w:t>must exercise</w:t>
      </w:r>
      <w:r w:rsidR="00F05521" w:rsidRPr="00C17167">
        <w:rPr>
          <w:rFonts w:ascii="Times New Roman" w:hAnsi="Times New Roman" w:cs="Times New Roman"/>
          <w:sz w:val="24"/>
          <w:szCs w:val="24"/>
        </w:rPr>
        <w:t xml:space="preserve"> judiciously. </w:t>
      </w:r>
    </w:p>
    <w:p w:rsidR="00577076" w:rsidRPr="00C17167" w:rsidRDefault="00577076" w:rsidP="0022138A">
      <w:pPr>
        <w:spacing w:after="0" w:line="480" w:lineRule="auto"/>
        <w:ind w:firstLine="1134"/>
        <w:jc w:val="both"/>
        <w:rPr>
          <w:rFonts w:ascii="Times New Roman" w:hAnsi="Times New Roman" w:cs="Times New Roman"/>
          <w:sz w:val="24"/>
          <w:szCs w:val="24"/>
        </w:rPr>
      </w:pPr>
    </w:p>
    <w:p w:rsidR="001E1D61" w:rsidRPr="00C17167" w:rsidRDefault="00507B5E" w:rsidP="0022138A">
      <w:pPr>
        <w:spacing w:after="0" w:line="480" w:lineRule="auto"/>
        <w:ind w:firstLine="1134"/>
        <w:jc w:val="both"/>
        <w:rPr>
          <w:rFonts w:ascii="Times New Roman" w:hAnsi="Times New Roman" w:cs="Times New Roman"/>
          <w:sz w:val="24"/>
          <w:szCs w:val="24"/>
        </w:rPr>
      </w:pPr>
      <w:r w:rsidRPr="00C17167">
        <w:rPr>
          <w:rFonts w:ascii="Times New Roman" w:hAnsi="Times New Roman" w:cs="Times New Roman"/>
          <w:sz w:val="24"/>
          <w:szCs w:val="24"/>
        </w:rPr>
        <w:t>T</w:t>
      </w:r>
      <w:r w:rsidR="00E61C82" w:rsidRPr="00C17167">
        <w:rPr>
          <w:rFonts w:ascii="Times New Roman" w:hAnsi="Times New Roman" w:cs="Times New Roman"/>
          <w:sz w:val="24"/>
          <w:szCs w:val="24"/>
        </w:rPr>
        <w:t>he</w:t>
      </w:r>
      <w:r w:rsidRPr="00C17167">
        <w:rPr>
          <w:rFonts w:ascii="Times New Roman" w:hAnsi="Times New Roman" w:cs="Times New Roman"/>
          <w:sz w:val="24"/>
          <w:szCs w:val="24"/>
        </w:rPr>
        <w:t xml:space="preserve"> </w:t>
      </w:r>
      <w:r w:rsidR="0062608A" w:rsidRPr="00C17167">
        <w:rPr>
          <w:rFonts w:ascii="Times New Roman" w:hAnsi="Times New Roman" w:cs="Times New Roman"/>
          <w:sz w:val="24"/>
          <w:szCs w:val="24"/>
        </w:rPr>
        <w:t xml:space="preserve">factors that a court may take into account in </w:t>
      </w:r>
      <w:r w:rsidR="009F229D" w:rsidRPr="00C17167">
        <w:rPr>
          <w:rFonts w:ascii="Times New Roman" w:hAnsi="Times New Roman" w:cs="Times New Roman"/>
          <w:sz w:val="24"/>
          <w:szCs w:val="24"/>
        </w:rPr>
        <w:t>determining an application for leave to sue</w:t>
      </w:r>
      <w:r w:rsidR="009652C2" w:rsidRPr="00C17167">
        <w:rPr>
          <w:rFonts w:ascii="Times New Roman" w:hAnsi="Times New Roman" w:cs="Times New Roman"/>
          <w:sz w:val="24"/>
          <w:szCs w:val="24"/>
        </w:rPr>
        <w:t xml:space="preserve"> a company in liquidation </w:t>
      </w:r>
      <w:r w:rsidR="0062608A" w:rsidRPr="00C17167">
        <w:rPr>
          <w:rFonts w:ascii="Times New Roman" w:hAnsi="Times New Roman" w:cs="Times New Roman"/>
          <w:sz w:val="24"/>
          <w:szCs w:val="24"/>
        </w:rPr>
        <w:t>are not exhaustive</w:t>
      </w:r>
      <w:r w:rsidR="009652C2" w:rsidRPr="00C17167">
        <w:rPr>
          <w:rFonts w:ascii="Times New Roman" w:hAnsi="Times New Roman" w:cs="Times New Roman"/>
          <w:sz w:val="24"/>
          <w:szCs w:val="24"/>
        </w:rPr>
        <w:t>.</w:t>
      </w:r>
      <w:r w:rsidR="0062608A" w:rsidRPr="00C17167">
        <w:rPr>
          <w:rFonts w:ascii="Times New Roman" w:hAnsi="Times New Roman" w:cs="Times New Roman"/>
          <w:sz w:val="24"/>
          <w:szCs w:val="24"/>
        </w:rPr>
        <w:t xml:space="preserve"> </w:t>
      </w:r>
      <w:r w:rsidR="009652C2" w:rsidRPr="00C17167">
        <w:rPr>
          <w:rFonts w:ascii="Times New Roman" w:hAnsi="Times New Roman" w:cs="Times New Roman"/>
          <w:sz w:val="24"/>
          <w:szCs w:val="24"/>
        </w:rPr>
        <w:t>The</w:t>
      </w:r>
      <w:r w:rsidR="006141BC" w:rsidRPr="00C17167">
        <w:rPr>
          <w:rFonts w:ascii="Times New Roman" w:hAnsi="Times New Roman" w:cs="Times New Roman"/>
          <w:sz w:val="24"/>
          <w:szCs w:val="24"/>
        </w:rPr>
        <w:t xml:space="preserve"> broad</w:t>
      </w:r>
      <w:r w:rsidRPr="00C17167">
        <w:rPr>
          <w:rFonts w:ascii="Times New Roman" w:hAnsi="Times New Roman" w:cs="Times New Roman"/>
          <w:sz w:val="24"/>
          <w:szCs w:val="24"/>
        </w:rPr>
        <w:t xml:space="preserve"> considerat</w:t>
      </w:r>
      <w:r w:rsidR="009652C2" w:rsidRPr="00C17167">
        <w:rPr>
          <w:rFonts w:ascii="Times New Roman" w:hAnsi="Times New Roman" w:cs="Times New Roman"/>
          <w:sz w:val="24"/>
          <w:szCs w:val="24"/>
        </w:rPr>
        <w:t>ion remains</w:t>
      </w:r>
      <w:r w:rsidR="00E61C82" w:rsidRPr="00C17167">
        <w:rPr>
          <w:rFonts w:ascii="Times New Roman" w:hAnsi="Times New Roman" w:cs="Times New Roman"/>
          <w:sz w:val="24"/>
          <w:szCs w:val="24"/>
        </w:rPr>
        <w:t xml:space="preserve"> the need</w:t>
      </w:r>
      <w:r w:rsidR="00B74AB7" w:rsidRPr="00C17167">
        <w:rPr>
          <w:rFonts w:ascii="Times New Roman" w:hAnsi="Times New Roman" w:cs="Times New Roman"/>
          <w:sz w:val="24"/>
          <w:szCs w:val="24"/>
        </w:rPr>
        <w:t xml:space="preserve"> for the court to protect</w:t>
      </w:r>
      <w:r w:rsidR="00E61C82" w:rsidRPr="00C17167">
        <w:rPr>
          <w:rFonts w:ascii="Times New Roman" w:hAnsi="Times New Roman" w:cs="Times New Roman"/>
          <w:sz w:val="24"/>
          <w:szCs w:val="24"/>
        </w:rPr>
        <w:t xml:space="preserve"> </w:t>
      </w:r>
      <w:r w:rsidR="000116EC" w:rsidRPr="00C17167">
        <w:rPr>
          <w:rFonts w:ascii="Times New Roman" w:hAnsi="Times New Roman" w:cs="Times New Roman"/>
          <w:sz w:val="24"/>
          <w:szCs w:val="24"/>
        </w:rPr>
        <w:t>the interests of</w:t>
      </w:r>
      <w:r w:rsidR="00336B8F" w:rsidRPr="00C17167">
        <w:rPr>
          <w:rFonts w:ascii="Times New Roman" w:hAnsi="Times New Roman" w:cs="Times New Roman"/>
          <w:sz w:val="24"/>
          <w:szCs w:val="24"/>
        </w:rPr>
        <w:t xml:space="preserve"> all</w:t>
      </w:r>
      <w:r w:rsidR="000116EC" w:rsidRPr="00C17167">
        <w:rPr>
          <w:rFonts w:ascii="Times New Roman" w:hAnsi="Times New Roman" w:cs="Times New Roman"/>
          <w:sz w:val="24"/>
          <w:szCs w:val="24"/>
        </w:rPr>
        <w:t xml:space="preserve"> the creditors of the company under liquidation</w:t>
      </w:r>
      <w:r w:rsidR="00730845" w:rsidRPr="00C17167">
        <w:rPr>
          <w:rFonts w:ascii="Times New Roman" w:hAnsi="Times New Roman" w:cs="Times New Roman"/>
          <w:sz w:val="24"/>
          <w:szCs w:val="24"/>
        </w:rPr>
        <w:t xml:space="preserve"> and </w:t>
      </w:r>
      <w:r w:rsidR="00B74AB7" w:rsidRPr="00C17167">
        <w:rPr>
          <w:rFonts w:ascii="Times New Roman" w:hAnsi="Times New Roman" w:cs="Times New Roman"/>
          <w:sz w:val="24"/>
          <w:szCs w:val="24"/>
        </w:rPr>
        <w:t xml:space="preserve">to ensure </w:t>
      </w:r>
      <w:r w:rsidR="00730845" w:rsidRPr="00C17167">
        <w:rPr>
          <w:rFonts w:ascii="Times New Roman" w:hAnsi="Times New Roman" w:cs="Times New Roman"/>
          <w:sz w:val="24"/>
          <w:szCs w:val="24"/>
        </w:rPr>
        <w:t xml:space="preserve">the orderly </w:t>
      </w:r>
      <w:r w:rsidR="00CB32EE" w:rsidRPr="00C17167">
        <w:rPr>
          <w:rFonts w:ascii="Times New Roman" w:hAnsi="Times New Roman" w:cs="Times New Roman"/>
          <w:sz w:val="24"/>
          <w:szCs w:val="24"/>
        </w:rPr>
        <w:t>administration of</w:t>
      </w:r>
      <w:r w:rsidR="00730845" w:rsidRPr="00C17167">
        <w:rPr>
          <w:rFonts w:ascii="Times New Roman" w:hAnsi="Times New Roman" w:cs="Times New Roman"/>
          <w:sz w:val="24"/>
          <w:szCs w:val="24"/>
        </w:rPr>
        <w:t xml:space="preserve"> the</w:t>
      </w:r>
      <w:r w:rsidR="00976036" w:rsidRPr="00C17167">
        <w:rPr>
          <w:rFonts w:ascii="Times New Roman" w:hAnsi="Times New Roman" w:cs="Times New Roman"/>
          <w:sz w:val="24"/>
          <w:szCs w:val="24"/>
        </w:rPr>
        <w:t xml:space="preserve"> process of </w:t>
      </w:r>
      <w:r w:rsidR="00CB32EE" w:rsidRPr="00C17167">
        <w:rPr>
          <w:rFonts w:ascii="Times New Roman" w:hAnsi="Times New Roman" w:cs="Times New Roman"/>
          <w:sz w:val="24"/>
          <w:szCs w:val="24"/>
        </w:rPr>
        <w:t>liquidati</w:t>
      </w:r>
      <w:r w:rsidR="00976036" w:rsidRPr="00C17167">
        <w:rPr>
          <w:rFonts w:ascii="Times New Roman" w:hAnsi="Times New Roman" w:cs="Times New Roman"/>
          <w:sz w:val="24"/>
          <w:szCs w:val="24"/>
        </w:rPr>
        <w:t>ng</w:t>
      </w:r>
      <w:r w:rsidR="00730845" w:rsidRPr="00C17167">
        <w:rPr>
          <w:rFonts w:ascii="Times New Roman" w:hAnsi="Times New Roman" w:cs="Times New Roman"/>
          <w:sz w:val="24"/>
          <w:szCs w:val="24"/>
        </w:rPr>
        <w:t xml:space="preserve"> such debts</w:t>
      </w:r>
      <w:r w:rsidR="006141BC" w:rsidRPr="00C17167">
        <w:rPr>
          <w:rFonts w:ascii="Times New Roman" w:hAnsi="Times New Roman" w:cs="Times New Roman"/>
          <w:sz w:val="24"/>
          <w:szCs w:val="24"/>
        </w:rPr>
        <w:t>.</w:t>
      </w:r>
    </w:p>
    <w:p w:rsidR="001E1D61" w:rsidRPr="00C17167" w:rsidRDefault="001E1D61" w:rsidP="0022138A">
      <w:pPr>
        <w:spacing w:after="0" w:line="480" w:lineRule="auto"/>
        <w:ind w:firstLine="1134"/>
        <w:jc w:val="both"/>
        <w:rPr>
          <w:rFonts w:ascii="Times New Roman" w:hAnsi="Times New Roman" w:cs="Times New Roman"/>
          <w:sz w:val="24"/>
          <w:szCs w:val="24"/>
        </w:rPr>
      </w:pPr>
    </w:p>
    <w:p w:rsidR="002B1201" w:rsidRPr="00C17167" w:rsidRDefault="001E1D61" w:rsidP="0022138A">
      <w:pPr>
        <w:spacing w:after="0" w:line="480" w:lineRule="auto"/>
        <w:ind w:firstLine="1134"/>
        <w:jc w:val="both"/>
        <w:rPr>
          <w:rFonts w:ascii="Times New Roman" w:hAnsi="Times New Roman" w:cs="Times New Roman"/>
          <w:sz w:val="24"/>
          <w:szCs w:val="24"/>
        </w:rPr>
      </w:pPr>
      <w:r w:rsidRPr="00C17167">
        <w:rPr>
          <w:rFonts w:ascii="Times New Roman" w:hAnsi="Times New Roman" w:cs="Times New Roman"/>
          <w:sz w:val="24"/>
          <w:szCs w:val="24"/>
        </w:rPr>
        <w:t>T</w:t>
      </w:r>
      <w:r w:rsidR="00B74AB7" w:rsidRPr="00C17167">
        <w:rPr>
          <w:rFonts w:ascii="Times New Roman" w:hAnsi="Times New Roman" w:cs="Times New Roman"/>
          <w:sz w:val="24"/>
          <w:szCs w:val="24"/>
        </w:rPr>
        <w:t>he</w:t>
      </w:r>
      <w:r w:rsidR="00EE228B" w:rsidRPr="00C17167">
        <w:rPr>
          <w:rFonts w:ascii="Times New Roman" w:hAnsi="Times New Roman" w:cs="Times New Roman"/>
          <w:sz w:val="24"/>
          <w:szCs w:val="24"/>
        </w:rPr>
        <w:t xml:space="preserve"> bedrock of the law on the winding up of companies</w:t>
      </w:r>
      <w:r w:rsidR="00B74AB7" w:rsidRPr="00C17167">
        <w:rPr>
          <w:rFonts w:ascii="Times New Roman" w:hAnsi="Times New Roman" w:cs="Times New Roman"/>
          <w:sz w:val="24"/>
          <w:szCs w:val="24"/>
        </w:rPr>
        <w:t xml:space="preserve"> is </w:t>
      </w:r>
      <w:r w:rsidR="00EE228B" w:rsidRPr="00C17167">
        <w:rPr>
          <w:rFonts w:ascii="Times New Roman" w:hAnsi="Times New Roman" w:cs="Times New Roman"/>
          <w:sz w:val="24"/>
          <w:szCs w:val="24"/>
        </w:rPr>
        <w:t xml:space="preserve">that once </w:t>
      </w:r>
      <w:r w:rsidR="004304BE" w:rsidRPr="00F66FAD">
        <w:rPr>
          <w:rFonts w:ascii="Times New Roman" w:hAnsi="Times New Roman" w:cs="Times New Roman"/>
          <w:i/>
          <w:sz w:val="24"/>
          <w:szCs w:val="24"/>
        </w:rPr>
        <w:t xml:space="preserve">concursus </w:t>
      </w:r>
      <w:r w:rsidR="004304BE" w:rsidRPr="00C17167">
        <w:rPr>
          <w:rFonts w:ascii="Times New Roman" w:hAnsi="Times New Roman" w:cs="Times New Roman"/>
          <w:i/>
          <w:sz w:val="24"/>
          <w:szCs w:val="24"/>
        </w:rPr>
        <w:t>creditorum</w:t>
      </w:r>
      <w:r w:rsidR="004304BE" w:rsidRPr="00C17167">
        <w:rPr>
          <w:rFonts w:ascii="Times New Roman" w:hAnsi="Times New Roman" w:cs="Times New Roman"/>
          <w:sz w:val="24"/>
          <w:szCs w:val="24"/>
        </w:rPr>
        <w:t xml:space="preserve"> is established,</w:t>
      </w:r>
      <w:r w:rsidR="00EE228B" w:rsidRPr="00C17167">
        <w:rPr>
          <w:rFonts w:ascii="Times New Roman" w:hAnsi="Times New Roman" w:cs="Times New Roman"/>
          <w:sz w:val="24"/>
          <w:szCs w:val="24"/>
        </w:rPr>
        <w:t xml:space="preserve"> the business of the </w:t>
      </w:r>
      <w:r w:rsidR="000202DD" w:rsidRPr="00C17167">
        <w:rPr>
          <w:rFonts w:ascii="Times New Roman" w:hAnsi="Times New Roman" w:cs="Times New Roman"/>
          <w:sz w:val="24"/>
          <w:szCs w:val="24"/>
        </w:rPr>
        <w:t>company</w:t>
      </w:r>
      <w:r w:rsidR="00EE228B" w:rsidRPr="00C17167">
        <w:rPr>
          <w:rFonts w:ascii="Times New Roman" w:hAnsi="Times New Roman" w:cs="Times New Roman"/>
          <w:sz w:val="24"/>
          <w:szCs w:val="24"/>
        </w:rPr>
        <w:t xml:space="preserve"> </w:t>
      </w:r>
      <w:r w:rsidR="00333E0D" w:rsidRPr="00C17167">
        <w:rPr>
          <w:rFonts w:ascii="Times New Roman" w:hAnsi="Times New Roman" w:cs="Times New Roman"/>
          <w:sz w:val="24"/>
          <w:szCs w:val="24"/>
        </w:rPr>
        <w:t xml:space="preserve">being wound up </w:t>
      </w:r>
      <w:r w:rsidR="00EE228B" w:rsidRPr="00C17167">
        <w:rPr>
          <w:rFonts w:ascii="Times New Roman" w:hAnsi="Times New Roman" w:cs="Times New Roman"/>
          <w:sz w:val="24"/>
          <w:szCs w:val="24"/>
        </w:rPr>
        <w:t xml:space="preserve">is </w:t>
      </w:r>
      <w:r w:rsidR="008825A4" w:rsidRPr="00C17167">
        <w:rPr>
          <w:rFonts w:ascii="Times New Roman" w:hAnsi="Times New Roman" w:cs="Times New Roman"/>
          <w:sz w:val="24"/>
          <w:szCs w:val="24"/>
        </w:rPr>
        <w:t>thereafter</w:t>
      </w:r>
      <w:r w:rsidR="004304BE" w:rsidRPr="00C17167">
        <w:rPr>
          <w:rFonts w:ascii="Times New Roman" w:hAnsi="Times New Roman" w:cs="Times New Roman"/>
          <w:sz w:val="24"/>
          <w:szCs w:val="24"/>
        </w:rPr>
        <w:t xml:space="preserve"> carried on </w:t>
      </w:r>
      <w:r w:rsidR="004304BE" w:rsidRPr="00C17167">
        <w:rPr>
          <w:rFonts w:ascii="Times New Roman" w:hAnsi="Times New Roman" w:cs="Times New Roman"/>
          <w:sz w:val="24"/>
          <w:szCs w:val="24"/>
        </w:rPr>
        <w:lastRenderedPageBreak/>
        <w:t xml:space="preserve">solely for the purpose of distributing its assets amongst </w:t>
      </w:r>
      <w:r w:rsidR="000202DD" w:rsidRPr="00C17167">
        <w:rPr>
          <w:rFonts w:ascii="Times New Roman" w:hAnsi="Times New Roman" w:cs="Times New Roman"/>
          <w:sz w:val="24"/>
          <w:szCs w:val="24"/>
        </w:rPr>
        <w:t>its</w:t>
      </w:r>
      <w:r w:rsidR="004304BE" w:rsidRPr="00C17167">
        <w:rPr>
          <w:rFonts w:ascii="Times New Roman" w:hAnsi="Times New Roman" w:cs="Times New Roman"/>
          <w:sz w:val="24"/>
          <w:szCs w:val="24"/>
        </w:rPr>
        <w:t xml:space="preserve"> creditors and not for gain or </w:t>
      </w:r>
      <w:r w:rsidR="000202DD" w:rsidRPr="00C17167">
        <w:rPr>
          <w:rFonts w:ascii="Times New Roman" w:hAnsi="Times New Roman" w:cs="Times New Roman"/>
          <w:sz w:val="24"/>
          <w:szCs w:val="24"/>
        </w:rPr>
        <w:t xml:space="preserve">for </w:t>
      </w:r>
      <w:r w:rsidR="004304BE" w:rsidRPr="00C17167">
        <w:rPr>
          <w:rFonts w:ascii="Times New Roman" w:hAnsi="Times New Roman" w:cs="Times New Roman"/>
          <w:sz w:val="24"/>
          <w:szCs w:val="24"/>
        </w:rPr>
        <w:t xml:space="preserve">the benefit of the shareholders. </w:t>
      </w:r>
      <w:r w:rsidR="000202DD" w:rsidRPr="00C17167">
        <w:rPr>
          <w:rFonts w:ascii="Times New Roman" w:hAnsi="Times New Roman" w:cs="Times New Roman"/>
          <w:sz w:val="24"/>
          <w:szCs w:val="24"/>
        </w:rPr>
        <w:t>The oversight function of the court is similarly focused on ensuring that this</w:t>
      </w:r>
      <w:r w:rsidR="000C1FB8" w:rsidRPr="00C17167">
        <w:rPr>
          <w:rFonts w:ascii="Times New Roman" w:hAnsi="Times New Roman" w:cs="Times New Roman"/>
          <w:sz w:val="24"/>
          <w:szCs w:val="24"/>
        </w:rPr>
        <w:t xml:space="preserve"> ensues </w:t>
      </w:r>
      <w:r w:rsidR="00333E0D" w:rsidRPr="00C17167">
        <w:rPr>
          <w:rFonts w:ascii="Times New Roman" w:hAnsi="Times New Roman" w:cs="Times New Roman"/>
          <w:sz w:val="24"/>
          <w:szCs w:val="24"/>
        </w:rPr>
        <w:t>as expeditiously as is practicable. Thus, by</w:t>
      </w:r>
      <w:r w:rsidR="000E0AE8" w:rsidRPr="00C17167">
        <w:rPr>
          <w:rFonts w:ascii="Times New Roman" w:hAnsi="Times New Roman" w:cs="Times New Roman"/>
          <w:sz w:val="24"/>
          <w:szCs w:val="24"/>
        </w:rPr>
        <w:t xml:space="preserve"> operation of law, all legal processes against the company in liquidation are stayed</w:t>
      </w:r>
      <w:r w:rsidR="00925E9C" w:rsidRPr="00C17167">
        <w:rPr>
          <w:rFonts w:ascii="Times New Roman" w:hAnsi="Times New Roman" w:cs="Times New Roman"/>
          <w:sz w:val="24"/>
          <w:szCs w:val="24"/>
        </w:rPr>
        <w:t xml:space="preserve"> </w:t>
      </w:r>
      <w:r w:rsidR="000E0AE8" w:rsidRPr="00C17167">
        <w:rPr>
          <w:rFonts w:ascii="Times New Roman" w:hAnsi="Times New Roman" w:cs="Times New Roman"/>
          <w:sz w:val="24"/>
          <w:szCs w:val="24"/>
        </w:rPr>
        <w:t xml:space="preserve">and can only </w:t>
      </w:r>
      <w:r w:rsidR="00333E0D" w:rsidRPr="00C17167">
        <w:rPr>
          <w:rFonts w:ascii="Times New Roman" w:hAnsi="Times New Roman" w:cs="Times New Roman"/>
          <w:sz w:val="24"/>
          <w:szCs w:val="24"/>
        </w:rPr>
        <w:t>p</w:t>
      </w:r>
      <w:r w:rsidR="000E0AE8" w:rsidRPr="00C17167">
        <w:rPr>
          <w:rFonts w:ascii="Times New Roman" w:hAnsi="Times New Roman" w:cs="Times New Roman"/>
          <w:sz w:val="24"/>
          <w:szCs w:val="24"/>
        </w:rPr>
        <w:t>roceed with the leave of the court.</w:t>
      </w:r>
      <w:r w:rsidR="00D96E29" w:rsidRPr="00C17167">
        <w:rPr>
          <w:rFonts w:ascii="Times New Roman" w:hAnsi="Times New Roman" w:cs="Times New Roman"/>
          <w:sz w:val="24"/>
          <w:szCs w:val="24"/>
        </w:rPr>
        <w:t xml:space="preserve"> It is the duty of the court to ensure </w:t>
      </w:r>
      <w:r w:rsidR="006A0810" w:rsidRPr="00C17167">
        <w:rPr>
          <w:rFonts w:ascii="Times New Roman" w:hAnsi="Times New Roman" w:cs="Times New Roman"/>
          <w:sz w:val="24"/>
          <w:szCs w:val="24"/>
        </w:rPr>
        <w:t xml:space="preserve">not only </w:t>
      </w:r>
      <w:r w:rsidR="0083728F" w:rsidRPr="00C17167">
        <w:rPr>
          <w:rFonts w:ascii="Times New Roman" w:hAnsi="Times New Roman" w:cs="Times New Roman"/>
          <w:sz w:val="24"/>
          <w:szCs w:val="24"/>
        </w:rPr>
        <w:t xml:space="preserve">the </w:t>
      </w:r>
      <w:r w:rsidR="006A0810" w:rsidRPr="00C17167">
        <w:rPr>
          <w:rFonts w:ascii="Times New Roman" w:hAnsi="Times New Roman" w:cs="Times New Roman"/>
          <w:sz w:val="24"/>
          <w:szCs w:val="24"/>
        </w:rPr>
        <w:t>smooth and orderly</w:t>
      </w:r>
      <w:r w:rsidR="00F04A4C" w:rsidRPr="00C17167">
        <w:rPr>
          <w:rFonts w:ascii="Times New Roman" w:hAnsi="Times New Roman" w:cs="Times New Roman"/>
          <w:sz w:val="24"/>
          <w:szCs w:val="24"/>
        </w:rPr>
        <w:t xml:space="preserve"> administration of the assets of the company but more importantly, </w:t>
      </w:r>
      <w:r w:rsidR="00D96E29" w:rsidRPr="00C17167">
        <w:rPr>
          <w:rFonts w:ascii="Times New Roman" w:hAnsi="Times New Roman" w:cs="Times New Roman"/>
          <w:sz w:val="24"/>
          <w:szCs w:val="24"/>
        </w:rPr>
        <w:t xml:space="preserve">that </w:t>
      </w:r>
      <w:r w:rsidR="006A0810" w:rsidRPr="00C17167">
        <w:rPr>
          <w:rFonts w:ascii="Times New Roman" w:hAnsi="Times New Roman" w:cs="Times New Roman"/>
          <w:sz w:val="24"/>
          <w:szCs w:val="24"/>
        </w:rPr>
        <w:t xml:space="preserve">after winding up has commenced, </w:t>
      </w:r>
      <w:r w:rsidR="00D96E29" w:rsidRPr="00C17167">
        <w:rPr>
          <w:rFonts w:ascii="Times New Roman" w:hAnsi="Times New Roman" w:cs="Times New Roman"/>
          <w:sz w:val="24"/>
          <w:szCs w:val="24"/>
        </w:rPr>
        <w:t>no creditor obtains an advantage over other creditors as a result of any conduct on the part of the company or its debtor</w:t>
      </w:r>
      <w:r w:rsidR="00E07C91" w:rsidRPr="00C17167">
        <w:rPr>
          <w:rFonts w:ascii="Times New Roman" w:hAnsi="Times New Roman" w:cs="Times New Roman"/>
          <w:sz w:val="24"/>
          <w:szCs w:val="24"/>
        </w:rPr>
        <w:t>s</w:t>
      </w:r>
      <w:r w:rsidR="00D96E29" w:rsidRPr="00C17167">
        <w:rPr>
          <w:rFonts w:ascii="Times New Roman" w:hAnsi="Times New Roman" w:cs="Times New Roman"/>
          <w:sz w:val="24"/>
          <w:szCs w:val="24"/>
        </w:rPr>
        <w:t xml:space="preserve">. </w:t>
      </w:r>
      <w:r w:rsidR="000E0AE8" w:rsidRPr="00C17167">
        <w:rPr>
          <w:rFonts w:ascii="Times New Roman" w:hAnsi="Times New Roman" w:cs="Times New Roman"/>
          <w:sz w:val="24"/>
          <w:szCs w:val="24"/>
        </w:rPr>
        <w:t xml:space="preserve"> </w:t>
      </w:r>
      <w:r w:rsidR="004304BE" w:rsidRPr="00C17167">
        <w:rPr>
          <w:rFonts w:ascii="Times New Roman" w:hAnsi="Times New Roman" w:cs="Times New Roman"/>
          <w:sz w:val="24"/>
          <w:szCs w:val="24"/>
        </w:rPr>
        <w:t>(See</w:t>
      </w:r>
      <w:r w:rsidR="000E0AE8" w:rsidRPr="00C17167">
        <w:rPr>
          <w:rFonts w:ascii="Times New Roman" w:hAnsi="Times New Roman" w:cs="Times New Roman"/>
          <w:i/>
          <w:sz w:val="24"/>
          <w:szCs w:val="24"/>
        </w:rPr>
        <w:t xml:space="preserve"> Meaker N.O. v </w:t>
      </w:r>
      <w:r w:rsidR="00D96E29" w:rsidRPr="00C17167">
        <w:rPr>
          <w:rFonts w:ascii="Times New Roman" w:hAnsi="Times New Roman" w:cs="Times New Roman"/>
          <w:i/>
          <w:sz w:val="24"/>
          <w:szCs w:val="24"/>
        </w:rPr>
        <w:t>Campbell</w:t>
      </w:r>
      <w:r w:rsidR="00D96E29" w:rsidRPr="00C17167">
        <w:rPr>
          <w:rFonts w:ascii="Times New Roman" w:hAnsi="Times New Roman" w:cs="Times New Roman"/>
          <w:sz w:val="24"/>
          <w:szCs w:val="24"/>
        </w:rPr>
        <w:t>‘s</w:t>
      </w:r>
      <w:r w:rsidR="000E0AE8" w:rsidRPr="00C17167">
        <w:rPr>
          <w:rFonts w:ascii="Times New Roman" w:hAnsi="Times New Roman" w:cs="Times New Roman"/>
          <w:sz w:val="24"/>
          <w:szCs w:val="24"/>
        </w:rPr>
        <w:t xml:space="preserve"> </w:t>
      </w:r>
      <w:r w:rsidR="000E0AE8" w:rsidRPr="00C17167">
        <w:rPr>
          <w:rFonts w:ascii="Times New Roman" w:hAnsi="Times New Roman" w:cs="Times New Roman"/>
          <w:i/>
          <w:sz w:val="24"/>
          <w:szCs w:val="24"/>
        </w:rPr>
        <w:t xml:space="preserve">new </w:t>
      </w:r>
      <w:r w:rsidR="00D96E29" w:rsidRPr="00C17167">
        <w:rPr>
          <w:rFonts w:ascii="Times New Roman" w:hAnsi="Times New Roman" w:cs="Times New Roman"/>
          <w:i/>
          <w:sz w:val="24"/>
          <w:szCs w:val="24"/>
        </w:rPr>
        <w:t>Quarries (</w:t>
      </w:r>
      <w:r w:rsidR="000E0AE8" w:rsidRPr="00C17167">
        <w:rPr>
          <w:rFonts w:ascii="Times New Roman" w:hAnsi="Times New Roman" w:cs="Times New Roman"/>
          <w:i/>
          <w:sz w:val="24"/>
          <w:szCs w:val="24"/>
        </w:rPr>
        <w:t>Pvt) Ltd</w:t>
      </w:r>
      <w:r w:rsidR="000E0AE8" w:rsidRPr="00C17167">
        <w:rPr>
          <w:rFonts w:ascii="Times New Roman" w:hAnsi="Times New Roman" w:cs="Times New Roman"/>
          <w:sz w:val="24"/>
          <w:szCs w:val="24"/>
        </w:rPr>
        <w:t xml:space="preserve"> 1973 (3) SA 157 (R) and</w:t>
      </w:r>
      <w:r w:rsidR="004304BE" w:rsidRPr="00C17167">
        <w:rPr>
          <w:rFonts w:ascii="Times New Roman" w:hAnsi="Times New Roman" w:cs="Times New Roman"/>
          <w:sz w:val="24"/>
          <w:szCs w:val="24"/>
        </w:rPr>
        <w:t xml:space="preserve"> </w:t>
      </w:r>
      <w:r w:rsidR="004304BE" w:rsidRPr="00C17167">
        <w:rPr>
          <w:rFonts w:ascii="Times New Roman" w:hAnsi="Times New Roman" w:cs="Times New Roman"/>
          <w:i/>
          <w:sz w:val="24"/>
          <w:szCs w:val="24"/>
        </w:rPr>
        <w:t>Letsilele Stores (Pty) Ltd v Roets</w:t>
      </w:r>
      <w:r w:rsidR="004304BE" w:rsidRPr="00C17167">
        <w:rPr>
          <w:rFonts w:ascii="Times New Roman" w:hAnsi="Times New Roman" w:cs="Times New Roman"/>
          <w:sz w:val="24"/>
          <w:szCs w:val="24"/>
        </w:rPr>
        <w:t xml:space="preserve"> 1958 (2) SA 224 (T)). </w:t>
      </w:r>
      <w:r w:rsidR="000202DD" w:rsidRPr="00C17167">
        <w:rPr>
          <w:rFonts w:ascii="Times New Roman" w:hAnsi="Times New Roman" w:cs="Times New Roman"/>
          <w:sz w:val="24"/>
          <w:szCs w:val="24"/>
        </w:rPr>
        <w:t xml:space="preserve"> </w:t>
      </w:r>
    </w:p>
    <w:p w:rsidR="00A36588" w:rsidRPr="00C17167" w:rsidRDefault="00A36588" w:rsidP="0020180B">
      <w:pPr>
        <w:spacing w:after="0" w:line="480" w:lineRule="auto"/>
        <w:jc w:val="both"/>
        <w:rPr>
          <w:rFonts w:ascii="Times New Roman" w:hAnsi="Times New Roman" w:cs="Times New Roman"/>
          <w:b/>
          <w:sz w:val="24"/>
          <w:szCs w:val="24"/>
        </w:rPr>
      </w:pPr>
    </w:p>
    <w:p w:rsidR="006141BC" w:rsidRPr="00C17167" w:rsidRDefault="0022138A" w:rsidP="0020180B">
      <w:pPr>
        <w:spacing w:after="0" w:line="480" w:lineRule="auto"/>
        <w:jc w:val="both"/>
        <w:rPr>
          <w:rFonts w:ascii="Times New Roman" w:hAnsi="Times New Roman" w:cs="Times New Roman"/>
          <w:b/>
          <w:sz w:val="24"/>
          <w:szCs w:val="24"/>
        </w:rPr>
      </w:pPr>
      <w:r w:rsidRPr="00C17167">
        <w:rPr>
          <w:rFonts w:ascii="Times New Roman" w:hAnsi="Times New Roman" w:cs="Times New Roman"/>
          <w:b/>
          <w:sz w:val="24"/>
          <w:szCs w:val="24"/>
        </w:rPr>
        <w:t>Analysis</w:t>
      </w:r>
    </w:p>
    <w:p w:rsidR="00040C1D" w:rsidRPr="00C17167" w:rsidRDefault="006141BC" w:rsidP="00040C1D">
      <w:pPr>
        <w:spacing w:after="0" w:line="480" w:lineRule="auto"/>
        <w:ind w:firstLine="1134"/>
        <w:jc w:val="both"/>
        <w:rPr>
          <w:rFonts w:ascii="Times New Roman" w:hAnsi="Times New Roman" w:cs="Times New Roman"/>
          <w:sz w:val="24"/>
          <w:szCs w:val="24"/>
        </w:rPr>
      </w:pPr>
      <w:r w:rsidRPr="00C17167">
        <w:rPr>
          <w:rFonts w:ascii="Times New Roman" w:hAnsi="Times New Roman" w:cs="Times New Roman"/>
          <w:sz w:val="24"/>
          <w:szCs w:val="24"/>
        </w:rPr>
        <w:t xml:space="preserve">In dismissing the application </w:t>
      </w:r>
      <w:r w:rsidR="00635290" w:rsidRPr="00C17167">
        <w:rPr>
          <w:rFonts w:ascii="Times New Roman" w:hAnsi="Times New Roman" w:cs="Times New Roman"/>
          <w:i/>
          <w:sz w:val="24"/>
          <w:szCs w:val="24"/>
        </w:rPr>
        <w:t>a quo</w:t>
      </w:r>
      <w:r w:rsidR="000F5AC1" w:rsidRPr="00C17167">
        <w:rPr>
          <w:rFonts w:ascii="Times New Roman" w:hAnsi="Times New Roman" w:cs="Times New Roman"/>
          <w:i/>
          <w:sz w:val="24"/>
          <w:szCs w:val="24"/>
        </w:rPr>
        <w:t>,</w:t>
      </w:r>
      <w:r w:rsidR="00026DDA" w:rsidRPr="00C17167">
        <w:rPr>
          <w:rFonts w:ascii="Times New Roman" w:hAnsi="Times New Roman" w:cs="Times New Roman"/>
          <w:sz w:val="24"/>
          <w:szCs w:val="24"/>
        </w:rPr>
        <w:t xml:space="preserve"> the court put out</w:t>
      </w:r>
      <w:r w:rsidRPr="00C17167">
        <w:rPr>
          <w:rFonts w:ascii="Times New Roman" w:hAnsi="Times New Roman" w:cs="Times New Roman"/>
          <w:sz w:val="24"/>
          <w:szCs w:val="24"/>
        </w:rPr>
        <w:t xml:space="preserve"> nine reasons</w:t>
      </w:r>
      <w:r w:rsidR="006F1E97" w:rsidRPr="00C17167">
        <w:rPr>
          <w:rFonts w:ascii="Times New Roman" w:hAnsi="Times New Roman" w:cs="Times New Roman"/>
          <w:sz w:val="24"/>
          <w:szCs w:val="24"/>
        </w:rPr>
        <w:t>. A</w:t>
      </w:r>
      <w:r w:rsidR="00AC6617" w:rsidRPr="00C17167">
        <w:rPr>
          <w:rFonts w:ascii="Times New Roman" w:hAnsi="Times New Roman" w:cs="Times New Roman"/>
          <w:sz w:val="24"/>
          <w:szCs w:val="24"/>
        </w:rPr>
        <w:t xml:space="preserve"> reading of the </w:t>
      </w:r>
      <w:r w:rsidR="00E958F4" w:rsidRPr="00C17167">
        <w:rPr>
          <w:rFonts w:ascii="Times New Roman" w:hAnsi="Times New Roman" w:cs="Times New Roman"/>
          <w:sz w:val="24"/>
          <w:szCs w:val="24"/>
        </w:rPr>
        <w:t>reasons indicates</w:t>
      </w:r>
      <w:r w:rsidR="006F1E97" w:rsidRPr="00C17167">
        <w:rPr>
          <w:rFonts w:ascii="Times New Roman" w:hAnsi="Times New Roman" w:cs="Times New Roman"/>
          <w:sz w:val="24"/>
          <w:szCs w:val="24"/>
        </w:rPr>
        <w:t xml:space="preserve"> that the court formed the view that the intended application</w:t>
      </w:r>
      <w:r w:rsidR="00635290" w:rsidRPr="00C17167">
        <w:rPr>
          <w:rFonts w:ascii="Times New Roman" w:hAnsi="Times New Roman" w:cs="Times New Roman"/>
          <w:sz w:val="24"/>
          <w:szCs w:val="24"/>
        </w:rPr>
        <w:t xml:space="preserve"> </w:t>
      </w:r>
      <w:r w:rsidR="006F1E97" w:rsidRPr="00C17167">
        <w:rPr>
          <w:rFonts w:ascii="Times New Roman" w:hAnsi="Times New Roman" w:cs="Times New Roman"/>
          <w:sz w:val="24"/>
          <w:szCs w:val="24"/>
        </w:rPr>
        <w:t>had no merit, was unnecessary and amounted to an abuse of process</w:t>
      </w:r>
      <w:r w:rsidR="00E958F4" w:rsidRPr="00C17167">
        <w:rPr>
          <w:rFonts w:ascii="Times New Roman" w:hAnsi="Times New Roman" w:cs="Times New Roman"/>
          <w:sz w:val="24"/>
          <w:szCs w:val="24"/>
        </w:rPr>
        <w:t xml:space="preserve"> which would prejudice the interests of the respondent</w:t>
      </w:r>
      <w:r w:rsidR="006F1E97" w:rsidRPr="00C17167">
        <w:rPr>
          <w:rFonts w:ascii="Times New Roman" w:hAnsi="Times New Roman" w:cs="Times New Roman"/>
          <w:sz w:val="24"/>
          <w:szCs w:val="24"/>
        </w:rPr>
        <w:t xml:space="preserve">. </w:t>
      </w:r>
      <w:r w:rsidR="00635290" w:rsidRPr="00C17167">
        <w:rPr>
          <w:rFonts w:ascii="Times New Roman" w:hAnsi="Times New Roman" w:cs="Times New Roman"/>
          <w:sz w:val="24"/>
          <w:szCs w:val="24"/>
        </w:rPr>
        <w:t xml:space="preserve"> </w:t>
      </w:r>
      <w:r w:rsidR="00D25F47" w:rsidRPr="00C17167">
        <w:rPr>
          <w:rFonts w:ascii="Times New Roman" w:hAnsi="Times New Roman" w:cs="Times New Roman"/>
          <w:sz w:val="24"/>
          <w:szCs w:val="24"/>
        </w:rPr>
        <w:t>F</w:t>
      </w:r>
      <w:r w:rsidR="00635290" w:rsidRPr="00C17167">
        <w:rPr>
          <w:rFonts w:ascii="Times New Roman" w:hAnsi="Times New Roman" w:cs="Times New Roman"/>
          <w:sz w:val="24"/>
          <w:szCs w:val="24"/>
        </w:rPr>
        <w:t xml:space="preserve">ive out of the nine reasons have a bearing on the intended application and </w:t>
      </w:r>
      <w:r w:rsidR="005D345B" w:rsidRPr="00C17167">
        <w:rPr>
          <w:rFonts w:ascii="Times New Roman" w:hAnsi="Times New Roman" w:cs="Times New Roman"/>
          <w:sz w:val="24"/>
          <w:szCs w:val="24"/>
        </w:rPr>
        <w:t>discuss</w:t>
      </w:r>
      <w:r w:rsidR="002064C1">
        <w:rPr>
          <w:rFonts w:ascii="Times New Roman" w:hAnsi="Times New Roman" w:cs="Times New Roman"/>
          <w:sz w:val="24"/>
          <w:szCs w:val="24"/>
        </w:rPr>
        <w:t>,</w:t>
      </w:r>
      <w:r w:rsidR="005D345B" w:rsidRPr="00C17167">
        <w:rPr>
          <w:rFonts w:ascii="Times New Roman" w:hAnsi="Times New Roman" w:cs="Times New Roman"/>
          <w:sz w:val="24"/>
          <w:szCs w:val="24"/>
        </w:rPr>
        <w:t xml:space="preserve"> in detai</w:t>
      </w:r>
      <w:r w:rsidR="002064C1">
        <w:rPr>
          <w:rFonts w:ascii="Times New Roman" w:hAnsi="Times New Roman" w:cs="Times New Roman"/>
          <w:sz w:val="24"/>
          <w:szCs w:val="24"/>
        </w:rPr>
        <w:t>l,</w:t>
      </w:r>
      <w:r w:rsidR="005D345B" w:rsidRPr="00C17167">
        <w:rPr>
          <w:rFonts w:ascii="Times New Roman" w:hAnsi="Times New Roman" w:cs="Times New Roman"/>
          <w:sz w:val="24"/>
          <w:szCs w:val="24"/>
        </w:rPr>
        <w:t xml:space="preserve"> </w:t>
      </w:r>
      <w:r w:rsidR="00635290" w:rsidRPr="00C17167">
        <w:rPr>
          <w:rFonts w:ascii="Times New Roman" w:hAnsi="Times New Roman" w:cs="Times New Roman"/>
          <w:sz w:val="24"/>
          <w:szCs w:val="24"/>
        </w:rPr>
        <w:t xml:space="preserve">its </w:t>
      </w:r>
      <w:r w:rsidR="00D25F47" w:rsidRPr="00C17167">
        <w:rPr>
          <w:rFonts w:ascii="Times New Roman" w:hAnsi="Times New Roman" w:cs="Times New Roman"/>
          <w:sz w:val="24"/>
          <w:szCs w:val="24"/>
        </w:rPr>
        <w:t xml:space="preserve">alleged </w:t>
      </w:r>
      <w:r w:rsidR="00635290" w:rsidRPr="00C17167">
        <w:rPr>
          <w:rFonts w:ascii="Times New Roman" w:hAnsi="Times New Roman" w:cs="Times New Roman"/>
          <w:sz w:val="24"/>
          <w:szCs w:val="24"/>
        </w:rPr>
        <w:t xml:space="preserve">shortcomings. </w:t>
      </w:r>
      <w:r w:rsidR="00A325C1" w:rsidRPr="00C17167">
        <w:rPr>
          <w:rFonts w:ascii="Times New Roman" w:hAnsi="Times New Roman" w:cs="Times New Roman"/>
          <w:sz w:val="24"/>
          <w:szCs w:val="24"/>
        </w:rPr>
        <w:t>This may exp</w:t>
      </w:r>
      <w:r w:rsidR="00910EC9" w:rsidRPr="00C17167">
        <w:rPr>
          <w:rFonts w:ascii="Times New Roman" w:hAnsi="Times New Roman" w:cs="Times New Roman"/>
          <w:sz w:val="24"/>
          <w:szCs w:val="24"/>
        </w:rPr>
        <w:t>lain the</w:t>
      </w:r>
      <w:r w:rsidR="00A325C1" w:rsidRPr="00C17167">
        <w:rPr>
          <w:rFonts w:ascii="Times New Roman" w:hAnsi="Times New Roman" w:cs="Times New Roman"/>
          <w:sz w:val="24"/>
          <w:szCs w:val="24"/>
        </w:rPr>
        <w:t xml:space="preserve"> </w:t>
      </w:r>
      <w:r w:rsidR="00616398" w:rsidRPr="00C17167">
        <w:rPr>
          <w:rFonts w:ascii="Times New Roman" w:hAnsi="Times New Roman" w:cs="Times New Roman"/>
          <w:sz w:val="24"/>
          <w:szCs w:val="24"/>
        </w:rPr>
        <w:t xml:space="preserve">argument by the </w:t>
      </w:r>
      <w:r w:rsidR="00A325C1" w:rsidRPr="00C17167">
        <w:rPr>
          <w:rFonts w:ascii="Times New Roman" w:hAnsi="Times New Roman" w:cs="Times New Roman"/>
          <w:sz w:val="24"/>
          <w:szCs w:val="24"/>
        </w:rPr>
        <w:t xml:space="preserve">appellant </w:t>
      </w:r>
      <w:r w:rsidR="00527813" w:rsidRPr="00C17167">
        <w:rPr>
          <w:rFonts w:ascii="Times New Roman" w:hAnsi="Times New Roman" w:cs="Times New Roman"/>
          <w:sz w:val="24"/>
          <w:szCs w:val="24"/>
        </w:rPr>
        <w:t xml:space="preserve">in </w:t>
      </w:r>
      <w:r w:rsidR="005D345B" w:rsidRPr="00C17167">
        <w:rPr>
          <w:rFonts w:ascii="Times New Roman" w:hAnsi="Times New Roman" w:cs="Times New Roman"/>
          <w:sz w:val="24"/>
          <w:szCs w:val="24"/>
        </w:rPr>
        <w:t xml:space="preserve">its </w:t>
      </w:r>
      <w:r w:rsidR="00527813" w:rsidRPr="00C17167">
        <w:rPr>
          <w:rFonts w:ascii="Times New Roman" w:hAnsi="Times New Roman" w:cs="Times New Roman"/>
          <w:sz w:val="24"/>
          <w:szCs w:val="24"/>
        </w:rPr>
        <w:t xml:space="preserve">first ground of </w:t>
      </w:r>
      <w:r w:rsidR="00741BCF" w:rsidRPr="00C17167">
        <w:rPr>
          <w:rFonts w:ascii="Times New Roman" w:hAnsi="Times New Roman" w:cs="Times New Roman"/>
          <w:sz w:val="24"/>
          <w:szCs w:val="24"/>
        </w:rPr>
        <w:t>appeal that</w:t>
      </w:r>
      <w:r w:rsidR="00527813" w:rsidRPr="00C17167">
        <w:rPr>
          <w:rFonts w:ascii="Times New Roman" w:hAnsi="Times New Roman" w:cs="Times New Roman"/>
          <w:sz w:val="24"/>
          <w:szCs w:val="24"/>
        </w:rPr>
        <w:t xml:space="preserve"> the court </w:t>
      </w:r>
      <w:r w:rsidR="00527813" w:rsidRPr="00C17167">
        <w:rPr>
          <w:rFonts w:ascii="Times New Roman" w:hAnsi="Times New Roman" w:cs="Times New Roman"/>
          <w:i/>
          <w:sz w:val="24"/>
          <w:szCs w:val="24"/>
        </w:rPr>
        <w:t>a quo</w:t>
      </w:r>
      <w:r w:rsidR="00527813" w:rsidRPr="00C17167">
        <w:rPr>
          <w:rFonts w:ascii="Times New Roman" w:hAnsi="Times New Roman" w:cs="Times New Roman"/>
          <w:sz w:val="24"/>
          <w:szCs w:val="24"/>
        </w:rPr>
        <w:t xml:space="preserve"> determined </w:t>
      </w:r>
      <w:r w:rsidR="00A325C1" w:rsidRPr="00C17167">
        <w:rPr>
          <w:rFonts w:ascii="Times New Roman" w:hAnsi="Times New Roman" w:cs="Times New Roman"/>
          <w:sz w:val="24"/>
          <w:szCs w:val="24"/>
        </w:rPr>
        <w:t>the intended application.</w:t>
      </w:r>
    </w:p>
    <w:p w:rsidR="00040C1D" w:rsidRPr="00C17167" w:rsidRDefault="00040C1D" w:rsidP="00040C1D">
      <w:pPr>
        <w:spacing w:after="0" w:line="480" w:lineRule="auto"/>
        <w:ind w:firstLine="1134"/>
        <w:jc w:val="both"/>
        <w:rPr>
          <w:rFonts w:ascii="Times New Roman" w:hAnsi="Times New Roman" w:cs="Times New Roman"/>
          <w:sz w:val="24"/>
          <w:szCs w:val="24"/>
        </w:rPr>
      </w:pPr>
    </w:p>
    <w:p w:rsidR="00326A06" w:rsidRPr="00C17167" w:rsidRDefault="006F1E97" w:rsidP="002A35C8">
      <w:pPr>
        <w:spacing w:after="0" w:line="480" w:lineRule="auto"/>
        <w:ind w:firstLine="1134"/>
        <w:jc w:val="both"/>
        <w:rPr>
          <w:rFonts w:ascii="Times New Roman" w:hAnsi="Times New Roman" w:cs="Times New Roman"/>
          <w:sz w:val="24"/>
          <w:szCs w:val="24"/>
        </w:rPr>
      </w:pPr>
      <w:r w:rsidRPr="00C17167">
        <w:rPr>
          <w:rFonts w:ascii="Times New Roman" w:hAnsi="Times New Roman" w:cs="Times New Roman"/>
          <w:sz w:val="24"/>
          <w:szCs w:val="24"/>
        </w:rPr>
        <w:t xml:space="preserve">The </w:t>
      </w:r>
      <w:r w:rsidR="00E81A69" w:rsidRPr="00C17167">
        <w:rPr>
          <w:rFonts w:ascii="Times New Roman" w:hAnsi="Times New Roman" w:cs="Times New Roman"/>
          <w:sz w:val="24"/>
          <w:szCs w:val="24"/>
        </w:rPr>
        <w:t xml:space="preserve">court </w:t>
      </w:r>
      <w:r w:rsidR="00CD4EDF" w:rsidRPr="00C17167">
        <w:rPr>
          <w:rFonts w:ascii="Times New Roman" w:hAnsi="Times New Roman" w:cs="Times New Roman"/>
          <w:i/>
          <w:sz w:val="24"/>
          <w:szCs w:val="24"/>
        </w:rPr>
        <w:t>a quo</w:t>
      </w:r>
      <w:r w:rsidR="00CD4EDF" w:rsidRPr="00C17167">
        <w:rPr>
          <w:rFonts w:ascii="Times New Roman" w:hAnsi="Times New Roman" w:cs="Times New Roman"/>
          <w:sz w:val="24"/>
          <w:szCs w:val="24"/>
        </w:rPr>
        <w:t xml:space="preserve"> appears to have been greatly influenced in its reasoning </w:t>
      </w:r>
      <w:r w:rsidRPr="00C17167">
        <w:rPr>
          <w:rFonts w:ascii="Times New Roman" w:hAnsi="Times New Roman" w:cs="Times New Roman"/>
          <w:sz w:val="24"/>
          <w:szCs w:val="24"/>
        </w:rPr>
        <w:t xml:space="preserve">by the </w:t>
      </w:r>
      <w:r w:rsidR="00CD4EDF" w:rsidRPr="00C17167">
        <w:rPr>
          <w:rFonts w:ascii="Times New Roman" w:hAnsi="Times New Roman" w:cs="Times New Roman"/>
          <w:sz w:val="24"/>
          <w:szCs w:val="24"/>
        </w:rPr>
        <w:t xml:space="preserve">averment in appellant’s </w:t>
      </w:r>
      <w:r w:rsidR="00E81A69" w:rsidRPr="00C17167">
        <w:rPr>
          <w:rFonts w:ascii="Times New Roman" w:hAnsi="Times New Roman" w:cs="Times New Roman"/>
          <w:sz w:val="24"/>
          <w:szCs w:val="24"/>
        </w:rPr>
        <w:t>founding affidavit</w:t>
      </w:r>
      <w:r w:rsidR="00F175A7" w:rsidRPr="00C17167">
        <w:rPr>
          <w:rFonts w:ascii="Times New Roman" w:hAnsi="Times New Roman" w:cs="Times New Roman"/>
          <w:sz w:val="24"/>
          <w:szCs w:val="24"/>
        </w:rPr>
        <w:t xml:space="preserve"> </w:t>
      </w:r>
      <w:r w:rsidRPr="00C17167">
        <w:rPr>
          <w:rFonts w:ascii="Times New Roman" w:hAnsi="Times New Roman" w:cs="Times New Roman"/>
          <w:sz w:val="24"/>
          <w:szCs w:val="24"/>
        </w:rPr>
        <w:t xml:space="preserve">that it had made payments towards the reduction of the debt </w:t>
      </w:r>
      <w:r w:rsidR="00CD4EDF" w:rsidRPr="00C17167">
        <w:rPr>
          <w:rFonts w:ascii="Times New Roman" w:hAnsi="Times New Roman" w:cs="Times New Roman"/>
          <w:sz w:val="24"/>
          <w:szCs w:val="24"/>
        </w:rPr>
        <w:t xml:space="preserve">subsequent to the granting of the </w:t>
      </w:r>
      <w:r w:rsidRPr="00C17167">
        <w:rPr>
          <w:rFonts w:ascii="Times New Roman" w:hAnsi="Times New Roman" w:cs="Times New Roman"/>
          <w:sz w:val="24"/>
          <w:szCs w:val="24"/>
        </w:rPr>
        <w:t>default judgment</w:t>
      </w:r>
      <w:r w:rsidR="00CD4EDF" w:rsidRPr="00C17167">
        <w:rPr>
          <w:rFonts w:ascii="Times New Roman" w:hAnsi="Times New Roman" w:cs="Times New Roman"/>
          <w:sz w:val="24"/>
          <w:szCs w:val="24"/>
        </w:rPr>
        <w:t>.</w:t>
      </w:r>
      <w:r w:rsidRPr="00C17167">
        <w:rPr>
          <w:rFonts w:ascii="Times New Roman" w:hAnsi="Times New Roman" w:cs="Times New Roman"/>
          <w:sz w:val="24"/>
          <w:szCs w:val="24"/>
        </w:rPr>
        <w:t xml:space="preserve"> The </w:t>
      </w:r>
      <w:r w:rsidR="00A7705A" w:rsidRPr="00C17167">
        <w:rPr>
          <w:rFonts w:ascii="Times New Roman" w:hAnsi="Times New Roman" w:cs="Times New Roman"/>
          <w:sz w:val="24"/>
          <w:szCs w:val="24"/>
        </w:rPr>
        <w:t xml:space="preserve">court </w:t>
      </w:r>
      <w:r w:rsidR="005A44E9" w:rsidRPr="00C17167">
        <w:rPr>
          <w:rFonts w:ascii="Times New Roman" w:hAnsi="Times New Roman" w:cs="Times New Roman"/>
          <w:i/>
          <w:sz w:val="24"/>
          <w:szCs w:val="24"/>
        </w:rPr>
        <w:t>a quo</w:t>
      </w:r>
      <w:r w:rsidR="005A44E9" w:rsidRPr="00C17167">
        <w:rPr>
          <w:rFonts w:ascii="Times New Roman" w:hAnsi="Times New Roman" w:cs="Times New Roman"/>
          <w:sz w:val="24"/>
          <w:szCs w:val="24"/>
        </w:rPr>
        <w:t xml:space="preserve"> </w:t>
      </w:r>
      <w:r w:rsidR="00A7705A" w:rsidRPr="00C17167">
        <w:rPr>
          <w:rFonts w:ascii="Times New Roman" w:hAnsi="Times New Roman" w:cs="Times New Roman"/>
          <w:sz w:val="24"/>
          <w:szCs w:val="24"/>
        </w:rPr>
        <w:t xml:space="preserve">therefore </w:t>
      </w:r>
      <w:r w:rsidRPr="00C17167">
        <w:rPr>
          <w:rFonts w:ascii="Times New Roman" w:hAnsi="Times New Roman" w:cs="Times New Roman"/>
          <w:sz w:val="24"/>
          <w:szCs w:val="24"/>
        </w:rPr>
        <w:t>reasoned</w:t>
      </w:r>
      <w:r w:rsidR="00A7705A" w:rsidRPr="00C17167">
        <w:rPr>
          <w:rFonts w:ascii="Times New Roman" w:hAnsi="Times New Roman" w:cs="Times New Roman"/>
          <w:sz w:val="24"/>
          <w:szCs w:val="24"/>
        </w:rPr>
        <w:t>, and correctly so in my view</w:t>
      </w:r>
      <w:r w:rsidR="005503B3" w:rsidRPr="00C17167">
        <w:rPr>
          <w:rFonts w:ascii="Times New Roman" w:hAnsi="Times New Roman" w:cs="Times New Roman"/>
          <w:sz w:val="24"/>
          <w:szCs w:val="24"/>
        </w:rPr>
        <w:t>, that</w:t>
      </w:r>
      <w:r w:rsidRPr="00C17167">
        <w:rPr>
          <w:rFonts w:ascii="Times New Roman" w:hAnsi="Times New Roman" w:cs="Times New Roman"/>
          <w:sz w:val="24"/>
          <w:szCs w:val="24"/>
        </w:rPr>
        <w:t xml:space="preserve"> if this was indeed the case, then the </w:t>
      </w:r>
      <w:r w:rsidR="005A44E9" w:rsidRPr="00C17167">
        <w:rPr>
          <w:rFonts w:ascii="Times New Roman" w:hAnsi="Times New Roman" w:cs="Times New Roman"/>
          <w:sz w:val="24"/>
          <w:szCs w:val="24"/>
        </w:rPr>
        <w:t xml:space="preserve">default </w:t>
      </w:r>
      <w:r w:rsidRPr="00C17167">
        <w:rPr>
          <w:rFonts w:ascii="Times New Roman" w:hAnsi="Times New Roman" w:cs="Times New Roman"/>
          <w:sz w:val="24"/>
          <w:szCs w:val="24"/>
        </w:rPr>
        <w:t>judg</w:t>
      </w:r>
      <w:r w:rsidR="005A44E9" w:rsidRPr="00C17167">
        <w:rPr>
          <w:rFonts w:ascii="Times New Roman" w:hAnsi="Times New Roman" w:cs="Times New Roman"/>
          <w:sz w:val="24"/>
          <w:szCs w:val="24"/>
        </w:rPr>
        <w:t>ment was correct and what needs revision i</w:t>
      </w:r>
      <w:r w:rsidRPr="00C17167">
        <w:rPr>
          <w:rFonts w:ascii="Times New Roman" w:hAnsi="Times New Roman" w:cs="Times New Roman"/>
          <w:sz w:val="24"/>
          <w:szCs w:val="24"/>
        </w:rPr>
        <w:t>s the amoun</w:t>
      </w:r>
      <w:r w:rsidR="00A305F4" w:rsidRPr="00C17167">
        <w:rPr>
          <w:rFonts w:ascii="Times New Roman" w:hAnsi="Times New Roman" w:cs="Times New Roman"/>
          <w:sz w:val="24"/>
          <w:szCs w:val="24"/>
        </w:rPr>
        <w:t xml:space="preserve">t to be collected by way of writ </w:t>
      </w:r>
      <w:r w:rsidR="005A44E9" w:rsidRPr="00C17167">
        <w:rPr>
          <w:rFonts w:ascii="Times New Roman" w:hAnsi="Times New Roman" w:cs="Times New Roman"/>
          <w:sz w:val="24"/>
          <w:szCs w:val="24"/>
        </w:rPr>
        <w:t xml:space="preserve">as the </w:t>
      </w:r>
      <w:r w:rsidR="007C3D50" w:rsidRPr="00C17167">
        <w:rPr>
          <w:rFonts w:ascii="Times New Roman" w:hAnsi="Times New Roman" w:cs="Times New Roman"/>
          <w:sz w:val="24"/>
          <w:szCs w:val="24"/>
        </w:rPr>
        <w:t xml:space="preserve">outstanding </w:t>
      </w:r>
      <w:r w:rsidR="005A44E9" w:rsidRPr="00C17167">
        <w:rPr>
          <w:rFonts w:ascii="Times New Roman" w:hAnsi="Times New Roman" w:cs="Times New Roman"/>
          <w:sz w:val="24"/>
          <w:szCs w:val="24"/>
        </w:rPr>
        <w:t>judgment debt</w:t>
      </w:r>
      <w:r w:rsidRPr="00C17167">
        <w:rPr>
          <w:rFonts w:ascii="Times New Roman" w:hAnsi="Times New Roman" w:cs="Times New Roman"/>
          <w:sz w:val="24"/>
          <w:szCs w:val="24"/>
        </w:rPr>
        <w:t>.</w:t>
      </w:r>
      <w:r w:rsidR="00DE58C7" w:rsidRPr="00C17167">
        <w:rPr>
          <w:rFonts w:ascii="Times New Roman" w:hAnsi="Times New Roman" w:cs="Times New Roman"/>
          <w:sz w:val="24"/>
          <w:szCs w:val="24"/>
        </w:rPr>
        <w:t xml:space="preserve"> </w:t>
      </w:r>
    </w:p>
    <w:p w:rsidR="00326A06" w:rsidRPr="00C17167" w:rsidRDefault="00326A06" w:rsidP="00040C1D">
      <w:pPr>
        <w:spacing w:after="0" w:line="480" w:lineRule="auto"/>
        <w:ind w:firstLine="1134"/>
        <w:jc w:val="both"/>
        <w:rPr>
          <w:rFonts w:ascii="Times New Roman" w:hAnsi="Times New Roman" w:cs="Times New Roman"/>
          <w:sz w:val="24"/>
          <w:szCs w:val="24"/>
        </w:rPr>
      </w:pPr>
      <w:r w:rsidRPr="00C17167">
        <w:rPr>
          <w:rFonts w:ascii="Times New Roman" w:hAnsi="Times New Roman" w:cs="Times New Roman"/>
          <w:sz w:val="24"/>
          <w:szCs w:val="24"/>
        </w:rPr>
        <w:lastRenderedPageBreak/>
        <w:t>I pause momentarily to note that there is an obvious disconnect between the averments in the appellant’s founding affidavit and the grounds of appeal regarding when the payments reducing the appellant’s indebtedness to the respondents were made. In the founding affidavit</w:t>
      </w:r>
      <w:r w:rsidR="00D16B22">
        <w:rPr>
          <w:rFonts w:ascii="Times New Roman" w:hAnsi="Times New Roman" w:cs="Times New Roman"/>
          <w:sz w:val="24"/>
          <w:szCs w:val="24"/>
        </w:rPr>
        <w:t>,</w:t>
      </w:r>
      <w:r w:rsidR="00F35803" w:rsidRPr="00C17167">
        <w:rPr>
          <w:rFonts w:ascii="Times New Roman" w:hAnsi="Times New Roman" w:cs="Times New Roman"/>
          <w:sz w:val="24"/>
          <w:szCs w:val="24"/>
        </w:rPr>
        <w:t xml:space="preserve"> as stated above,</w:t>
      </w:r>
      <w:r w:rsidRPr="00C17167">
        <w:rPr>
          <w:rFonts w:ascii="Times New Roman" w:hAnsi="Times New Roman" w:cs="Times New Roman"/>
          <w:sz w:val="24"/>
          <w:szCs w:val="24"/>
        </w:rPr>
        <w:t xml:space="preserve"> the appellant avers that the payments were made subsequent to the granting of the default judgment. This explains the finding by the court </w:t>
      </w:r>
      <w:r w:rsidRPr="00C17167">
        <w:rPr>
          <w:rFonts w:ascii="Times New Roman" w:hAnsi="Times New Roman" w:cs="Times New Roman"/>
          <w:i/>
          <w:sz w:val="24"/>
          <w:szCs w:val="24"/>
        </w:rPr>
        <w:t>a quo</w:t>
      </w:r>
      <w:r w:rsidRPr="00C17167">
        <w:rPr>
          <w:rFonts w:ascii="Times New Roman" w:hAnsi="Times New Roman" w:cs="Times New Roman"/>
          <w:sz w:val="24"/>
          <w:szCs w:val="24"/>
        </w:rPr>
        <w:t xml:space="preserve"> that the figure to be corrected is the amount </w:t>
      </w:r>
      <w:r w:rsidR="007B646F" w:rsidRPr="00C17167">
        <w:rPr>
          <w:rFonts w:ascii="Times New Roman" w:hAnsi="Times New Roman" w:cs="Times New Roman"/>
          <w:sz w:val="24"/>
          <w:szCs w:val="24"/>
        </w:rPr>
        <w:t xml:space="preserve">of the judgment debt </w:t>
      </w:r>
      <w:r w:rsidRPr="00C17167">
        <w:rPr>
          <w:rFonts w:ascii="Times New Roman" w:hAnsi="Times New Roman" w:cs="Times New Roman"/>
          <w:sz w:val="24"/>
          <w:szCs w:val="24"/>
        </w:rPr>
        <w:t>on the writ of execution rather than the amount in the order of court.  In the second ground of appeal reproduced above, the appellant argues that the payments were made subsequent to the issue of summons but before the judgment was granted. Whatever the correct position may be, the appellant is bound by the averments made in the founding affidavit and not by what is alleged in the grounds of appeal.</w:t>
      </w:r>
    </w:p>
    <w:p w:rsidR="00DF19D8" w:rsidRPr="00C17167" w:rsidRDefault="00DF19D8" w:rsidP="00040C1D">
      <w:pPr>
        <w:spacing w:after="0" w:line="480" w:lineRule="auto"/>
        <w:ind w:firstLine="1134"/>
        <w:jc w:val="both"/>
        <w:rPr>
          <w:rFonts w:ascii="Times New Roman" w:hAnsi="Times New Roman" w:cs="Times New Roman"/>
          <w:sz w:val="24"/>
          <w:szCs w:val="24"/>
        </w:rPr>
      </w:pPr>
    </w:p>
    <w:p w:rsidR="00DF19D8" w:rsidRPr="00C17167" w:rsidRDefault="000F7811" w:rsidP="00DF19D8">
      <w:pPr>
        <w:spacing w:after="0" w:line="480" w:lineRule="auto"/>
        <w:ind w:firstLine="1134"/>
        <w:jc w:val="both"/>
        <w:rPr>
          <w:rFonts w:ascii="Times New Roman" w:hAnsi="Times New Roman" w:cs="Times New Roman"/>
          <w:sz w:val="24"/>
          <w:szCs w:val="24"/>
        </w:rPr>
      </w:pPr>
      <w:r w:rsidRPr="00C17167">
        <w:rPr>
          <w:rFonts w:ascii="Times New Roman" w:hAnsi="Times New Roman" w:cs="Times New Roman"/>
          <w:sz w:val="24"/>
          <w:szCs w:val="24"/>
        </w:rPr>
        <w:t xml:space="preserve">The appellant </w:t>
      </w:r>
      <w:r w:rsidR="00DF19D8" w:rsidRPr="00C17167">
        <w:rPr>
          <w:rFonts w:ascii="Times New Roman" w:hAnsi="Times New Roman" w:cs="Times New Roman"/>
          <w:sz w:val="24"/>
          <w:szCs w:val="24"/>
        </w:rPr>
        <w:t xml:space="preserve">cannot </w:t>
      </w:r>
      <w:r w:rsidR="007B646F" w:rsidRPr="00C17167">
        <w:rPr>
          <w:rFonts w:ascii="Times New Roman" w:hAnsi="Times New Roman" w:cs="Times New Roman"/>
          <w:sz w:val="24"/>
          <w:szCs w:val="24"/>
        </w:rPr>
        <w:t xml:space="preserve">therefore </w:t>
      </w:r>
      <w:r w:rsidR="00DF19D8" w:rsidRPr="00C17167">
        <w:rPr>
          <w:rFonts w:ascii="Times New Roman" w:hAnsi="Times New Roman" w:cs="Times New Roman"/>
          <w:sz w:val="24"/>
          <w:szCs w:val="24"/>
        </w:rPr>
        <w:t xml:space="preserve">escape the finding by the court </w:t>
      </w:r>
      <w:r w:rsidR="00DF19D8" w:rsidRPr="00C17167">
        <w:rPr>
          <w:rFonts w:ascii="Times New Roman" w:hAnsi="Times New Roman" w:cs="Times New Roman"/>
          <w:i/>
          <w:sz w:val="24"/>
          <w:szCs w:val="24"/>
        </w:rPr>
        <w:t>a quo</w:t>
      </w:r>
      <w:r w:rsidR="00DF19D8" w:rsidRPr="00C17167">
        <w:rPr>
          <w:rFonts w:ascii="Times New Roman" w:hAnsi="Times New Roman" w:cs="Times New Roman"/>
          <w:sz w:val="24"/>
          <w:szCs w:val="24"/>
        </w:rPr>
        <w:t xml:space="preserve"> that the correctness of the amount awarded in the order of the court is not affected by any payment that the appellant may have made subsequently. </w:t>
      </w:r>
      <w:r w:rsidRPr="00C17167">
        <w:rPr>
          <w:rFonts w:ascii="Times New Roman" w:hAnsi="Times New Roman" w:cs="Times New Roman"/>
          <w:sz w:val="24"/>
          <w:szCs w:val="24"/>
        </w:rPr>
        <w:t xml:space="preserve">It is the one that alleged that all </w:t>
      </w:r>
      <w:r w:rsidR="007A1E90" w:rsidRPr="00C17167">
        <w:rPr>
          <w:rFonts w:ascii="Times New Roman" w:hAnsi="Times New Roman" w:cs="Times New Roman"/>
          <w:sz w:val="24"/>
          <w:szCs w:val="24"/>
        </w:rPr>
        <w:t xml:space="preserve">further </w:t>
      </w:r>
      <w:r w:rsidRPr="00C17167">
        <w:rPr>
          <w:rFonts w:ascii="Times New Roman" w:hAnsi="Times New Roman" w:cs="Times New Roman"/>
          <w:sz w:val="24"/>
          <w:szCs w:val="24"/>
        </w:rPr>
        <w:t>payments were made subsequent to the judgment.</w:t>
      </w:r>
    </w:p>
    <w:p w:rsidR="00326A06" w:rsidRPr="00C17167" w:rsidRDefault="00326A06" w:rsidP="00040C1D">
      <w:pPr>
        <w:spacing w:after="0" w:line="480" w:lineRule="auto"/>
        <w:ind w:firstLine="1134"/>
        <w:jc w:val="both"/>
        <w:rPr>
          <w:rFonts w:ascii="Times New Roman" w:hAnsi="Times New Roman" w:cs="Times New Roman"/>
          <w:sz w:val="24"/>
          <w:szCs w:val="24"/>
        </w:rPr>
      </w:pPr>
    </w:p>
    <w:p w:rsidR="00040C1D" w:rsidRPr="00C17167" w:rsidRDefault="00DE58C7" w:rsidP="00040C1D">
      <w:pPr>
        <w:spacing w:after="0" w:line="480" w:lineRule="auto"/>
        <w:ind w:firstLine="1134"/>
        <w:jc w:val="both"/>
        <w:rPr>
          <w:rFonts w:ascii="Times New Roman" w:hAnsi="Times New Roman" w:cs="Times New Roman"/>
          <w:sz w:val="24"/>
          <w:szCs w:val="24"/>
        </w:rPr>
      </w:pPr>
      <w:r w:rsidRPr="00C17167">
        <w:rPr>
          <w:rFonts w:ascii="Times New Roman" w:hAnsi="Times New Roman" w:cs="Times New Roman"/>
          <w:sz w:val="24"/>
          <w:szCs w:val="24"/>
        </w:rPr>
        <w:t xml:space="preserve">In </w:t>
      </w:r>
      <w:r w:rsidR="00D01D69" w:rsidRPr="00C17167">
        <w:rPr>
          <w:rFonts w:ascii="Times New Roman" w:hAnsi="Times New Roman" w:cs="Times New Roman"/>
          <w:sz w:val="24"/>
          <w:szCs w:val="24"/>
        </w:rPr>
        <w:t xml:space="preserve">the court </w:t>
      </w:r>
      <w:r w:rsidR="00D01D69" w:rsidRPr="00C17167">
        <w:rPr>
          <w:rFonts w:ascii="Times New Roman" w:hAnsi="Times New Roman" w:cs="Times New Roman"/>
          <w:i/>
          <w:sz w:val="24"/>
          <w:szCs w:val="24"/>
        </w:rPr>
        <w:t>a quo’s</w:t>
      </w:r>
      <w:r w:rsidR="00D01D69" w:rsidRPr="00C17167">
        <w:rPr>
          <w:rFonts w:ascii="Times New Roman" w:hAnsi="Times New Roman" w:cs="Times New Roman"/>
          <w:sz w:val="24"/>
          <w:szCs w:val="24"/>
        </w:rPr>
        <w:t xml:space="preserve"> </w:t>
      </w:r>
      <w:r w:rsidRPr="00C17167">
        <w:rPr>
          <w:rFonts w:ascii="Times New Roman" w:hAnsi="Times New Roman" w:cs="Times New Roman"/>
          <w:sz w:val="24"/>
          <w:szCs w:val="24"/>
        </w:rPr>
        <w:t>final analysis, the respondent</w:t>
      </w:r>
      <w:r w:rsidR="00D16B22">
        <w:rPr>
          <w:rFonts w:ascii="Times New Roman" w:hAnsi="Times New Roman" w:cs="Times New Roman"/>
          <w:sz w:val="24"/>
          <w:szCs w:val="24"/>
        </w:rPr>
        <w:t>,</w:t>
      </w:r>
      <w:r w:rsidRPr="00C17167">
        <w:rPr>
          <w:rFonts w:ascii="Times New Roman" w:hAnsi="Times New Roman" w:cs="Times New Roman"/>
          <w:sz w:val="24"/>
          <w:szCs w:val="24"/>
        </w:rPr>
        <w:t xml:space="preserve"> </w:t>
      </w:r>
      <w:r w:rsidR="00286AE6" w:rsidRPr="00C17167">
        <w:rPr>
          <w:rFonts w:ascii="Times New Roman" w:hAnsi="Times New Roman" w:cs="Times New Roman"/>
          <w:sz w:val="24"/>
          <w:szCs w:val="24"/>
        </w:rPr>
        <w:t>being a</w:t>
      </w:r>
      <w:r w:rsidRPr="00C17167">
        <w:rPr>
          <w:rFonts w:ascii="Times New Roman" w:hAnsi="Times New Roman" w:cs="Times New Roman"/>
          <w:sz w:val="24"/>
          <w:szCs w:val="24"/>
        </w:rPr>
        <w:t xml:space="preserve"> company </w:t>
      </w:r>
      <w:r w:rsidR="00286AE6" w:rsidRPr="00C17167">
        <w:rPr>
          <w:rFonts w:ascii="Times New Roman" w:hAnsi="Times New Roman" w:cs="Times New Roman"/>
          <w:sz w:val="24"/>
          <w:szCs w:val="24"/>
        </w:rPr>
        <w:t xml:space="preserve">in distress </w:t>
      </w:r>
      <w:r w:rsidRPr="00C17167">
        <w:rPr>
          <w:rFonts w:ascii="Times New Roman" w:hAnsi="Times New Roman" w:cs="Times New Roman"/>
          <w:sz w:val="24"/>
          <w:szCs w:val="24"/>
        </w:rPr>
        <w:t xml:space="preserve">had to be protected from the </w:t>
      </w:r>
      <w:r w:rsidR="00286AE6" w:rsidRPr="00C17167">
        <w:rPr>
          <w:rFonts w:ascii="Times New Roman" w:hAnsi="Times New Roman" w:cs="Times New Roman"/>
          <w:sz w:val="24"/>
          <w:szCs w:val="24"/>
        </w:rPr>
        <w:t xml:space="preserve">intended </w:t>
      </w:r>
      <w:r w:rsidR="0081506E" w:rsidRPr="00C17167">
        <w:rPr>
          <w:rFonts w:ascii="Times New Roman" w:hAnsi="Times New Roman" w:cs="Times New Roman"/>
          <w:sz w:val="24"/>
          <w:szCs w:val="24"/>
        </w:rPr>
        <w:t>litigation which</w:t>
      </w:r>
      <w:r w:rsidRPr="00C17167">
        <w:rPr>
          <w:rFonts w:ascii="Times New Roman" w:hAnsi="Times New Roman" w:cs="Times New Roman"/>
          <w:sz w:val="24"/>
          <w:szCs w:val="24"/>
        </w:rPr>
        <w:t xml:space="preserve"> in its view was not only unnecessary but would make things worse for the respondent</w:t>
      </w:r>
      <w:r w:rsidR="00040C1D" w:rsidRPr="00C17167">
        <w:rPr>
          <w:rFonts w:ascii="Times New Roman" w:hAnsi="Times New Roman" w:cs="Times New Roman"/>
          <w:sz w:val="24"/>
          <w:szCs w:val="24"/>
        </w:rPr>
        <w:t>.</w:t>
      </w:r>
    </w:p>
    <w:p w:rsidR="00040C1D" w:rsidRPr="00C17167" w:rsidRDefault="00040C1D" w:rsidP="00040C1D">
      <w:pPr>
        <w:spacing w:after="0" w:line="480" w:lineRule="auto"/>
        <w:ind w:firstLine="1134"/>
        <w:jc w:val="both"/>
        <w:rPr>
          <w:rFonts w:ascii="Times New Roman" w:hAnsi="Times New Roman" w:cs="Times New Roman"/>
          <w:sz w:val="24"/>
          <w:szCs w:val="24"/>
        </w:rPr>
      </w:pPr>
    </w:p>
    <w:p w:rsidR="00040C1D" w:rsidRPr="00C17167" w:rsidRDefault="00910EC9" w:rsidP="00D16B22">
      <w:pPr>
        <w:spacing w:after="0" w:line="480" w:lineRule="auto"/>
        <w:ind w:firstLine="414"/>
        <w:jc w:val="both"/>
        <w:rPr>
          <w:rFonts w:ascii="Times New Roman" w:hAnsi="Times New Roman" w:cs="Times New Roman"/>
          <w:sz w:val="24"/>
          <w:szCs w:val="24"/>
        </w:rPr>
      </w:pPr>
      <w:r w:rsidRPr="00C17167">
        <w:rPr>
          <w:rFonts w:ascii="Times New Roman" w:hAnsi="Times New Roman" w:cs="Times New Roman"/>
          <w:sz w:val="24"/>
          <w:szCs w:val="24"/>
        </w:rPr>
        <w:t xml:space="preserve">As stated above, the </w:t>
      </w:r>
      <w:r w:rsidR="00444346" w:rsidRPr="00C17167">
        <w:rPr>
          <w:rFonts w:ascii="Times New Roman" w:hAnsi="Times New Roman" w:cs="Times New Roman"/>
          <w:sz w:val="24"/>
          <w:szCs w:val="24"/>
        </w:rPr>
        <w:t xml:space="preserve">appellant argues that the court </w:t>
      </w:r>
      <w:r w:rsidR="00444346" w:rsidRPr="00C17167">
        <w:rPr>
          <w:rFonts w:ascii="Times New Roman" w:hAnsi="Times New Roman" w:cs="Times New Roman"/>
          <w:i/>
          <w:sz w:val="24"/>
          <w:szCs w:val="24"/>
        </w:rPr>
        <w:t>a quo</w:t>
      </w:r>
      <w:r w:rsidR="00444346" w:rsidRPr="00C17167">
        <w:rPr>
          <w:rFonts w:ascii="Times New Roman" w:hAnsi="Times New Roman" w:cs="Times New Roman"/>
          <w:sz w:val="24"/>
          <w:szCs w:val="24"/>
        </w:rPr>
        <w:t xml:space="preserve"> </w:t>
      </w:r>
      <w:r w:rsidR="00677E0B" w:rsidRPr="00C17167">
        <w:rPr>
          <w:rFonts w:ascii="Times New Roman" w:hAnsi="Times New Roman" w:cs="Times New Roman"/>
          <w:sz w:val="24"/>
          <w:szCs w:val="24"/>
        </w:rPr>
        <w:t>determined</w:t>
      </w:r>
      <w:r w:rsidR="00444346" w:rsidRPr="00C17167">
        <w:rPr>
          <w:rFonts w:ascii="Times New Roman" w:hAnsi="Times New Roman" w:cs="Times New Roman"/>
          <w:sz w:val="24"/>
          <w:szCs w:val="24"/>
        </w:rPr>
        <w:t xml:space="preserve"> the merits of the intended application. It did not. It </w:t>
      </w:r>
      <w:r w:rsidR="007A1E90" w:rsidRPr="00C17167">
        <w:rPr>
          <w:rFonts w:ascii="Times New Roman" w:hAnsi="Times New Roman" w:cs="Times New Roman"/>
          <w:sz w:val="24"/>
          <w:szCs w:val="24"/>
        </w:rPr>
        <w:t xml:space="preserve">merely </w:t>
      </w:r>
      <w:r w:rsidR="00444346" w:rsidRPr="00C17167">
        <w:rPr>
          <w:rFonts w:ascii="Times New Roman" w:hAnsi="Times New Roman" w:cs="Times New Roman"/>
          <w:sz w:val="24"/>
          <w:szCs w:val="24"/>
        </w:rPr>
        <w:t>assessed the prospects of success of the intended application</w:t>
      </w:r>
      <w:r w:rsidR="00567AB1" w:rsidRPr="00C17167">
        <w:rPr>
          <w:rFonts w:ascii="Times New Roman" w:hAnsi="Times New Roman" w:cs="Times New Roman"/>
          <w:sz w:val="24"/>
          <w:szCs w:val="24"/>
        </w:rPr>
        <w:t>. In doing so, it may</w:t>
      </w:r>
      <w:r w:rsidR="00444346" w:rsidRPr="00C17167">
        <w:rPr>
          <w:rFonts w:ascii="Times New Roman" w:hAnsi="Times New Roman" w:cs="Times New Roman"/>
          <w:sz w:val="24"/>
          <w:szCs w:val="24"/>
        </w:rPr>
        <w:t xml:space="preserve"> have gone </w:t>
      </w:r>
      <w:r w:rsidR="00567AB1" w:rsidRPr="00C17167">
        <w:rPr>
          <w:rFonts w:ascii="Times New Roman" w:hAnsi="Times New Roman" w:cs="Times New Roman"/>
          <w:sz w:val="24"/>
          <w:szCs w:val="24"/>
        </w:rPr>
        <w:t>further than was necessary</w:t>
      </w:r>
      <w:r w:rsidR="00235FB6" w:rsidRPr="00C17167">
        <w:rPr>
          <w:rFonts w:ascii="Times New Roman" w:hAnsi="Times New Roman" w:cs="Times New Roman"/>
          <w:sz w:val="24"/>
          <w:szCs w:val="24"/>
        </w:rPr>
        <w:t xml:space="preserve"> and further than most courts would</w:t>
      </w:r>
      <w:r w:rsidR="00567AB1" w:rsidRPr="00C17167">
        <w:rPr>
          <w:rFonts w:ascii="Times New Roman" w:hAnsi="Times New Roman" w:cs="Times New Roman"/>
          <w:sz w:val="24"/>
          <w:szCs w:val="24"/>
        </w:rPr>
        <w:t xml:space="preserve">. Whilst </w:t>
      </w:r>
      <w:r w:rsidR="00567AB1" w:rsidRPr="00C17167">
        <w:rPr>
          <w:rFonts w:ascii="Times New Roman" w:hAnsi="Times New Roman" w:cs="Times New Roman"/>
          <w:sz w:val="24"/>
          <w:szCs w:val="24"/>
        </w:rPr>
        <w:lastRenderedPageBreak/>
        <w:t>this is</w:t>
      </w:r>
      <w:r w:rsidR="007A1E90" w:rsidRPr="00C17167">
        <w:rPr>
          <w:rFonts w:ascii="Times New Roman" w:hAnsi="Times New Roman" w:cs="Times New Roman"/>
          <w:sz w:val="24"/>
          <w:szCs w:val="24"/>
        </w:rPr>
        <w:t xml:space="preserve"> not ideal</w:t>
      </w:r>
      <w:r w:rsidR="00444346" w:rsidRPr="00C17167">
        <w:rPr>
          <w:rFonts w:ascii="Times New Roman" w:hAnsi="Times New Roman" w:cs="Times New Roman"/>
          <w:sz w:val="24"/>
          <w:szCs w:val="24"/>
        </w:rPr>
        <w:t>,</w:t>
      </w:r>
      <w:r w:rsidR="00235FB6" w:rsidRPr="00C17167">
        <w:rPr>
          <w:rFonts w:ascii="Times New Roman" w:hAnsi="Times New Roman" w:cs="Times New Roman"/>
          <w:sz w:val="24"/>
          <w:szCs w:val="24"/>
        </w:rPr>
        <w:t xml:space="preserve"> </w:t>
      </w:r>
      <w:r w:rsidR="0043110F" w:rsidRPr="00C17167">
        <w:rPr>
          <w:rFonts w:ascii="Times New Roman" w:hAnsi="Times New Roman" w:cs="Times New Roman"/>
          <w:sz w:val="24"/>
          <w:szCs w:val="24"/>
        </w:rPr>
        <w:t>it is</w:t>
      </w:r>
      <w:r w:rsidR="00444346" w:rsidRPr="00C17167">
        <w:rPr>
          <w:rFonts w:ascii="Times New Roman" w:hAnsi="Times New Roman" w:cs="Times New Roman"/>
          <w:sz w:val="24"/>
          <w:szCs w:val="24"/>
        </w:rPr>
        <w:t xml:space="preserve"> not an irregular exercise of discretion</w:t>
      </w:r>
      <w:r w:rsidR="007A1E90" w:rsidRPr="00C17167">
        <w:rPr>
          <w:rFonts w:ascii="Times New Roman" w:hAnsi="Times New Roman" w:cs="Times New Roman"/>
          <w:sz w:val="24"/>
          <w:szCs w:val="24"/>
        </w:rPr>
        <w:t>. I</w:t>
      </w:r>
      <w:r w:rsidR="005A775A" w:rsidRPr="00C17167">
        <w:rPr>
          <w:rFonts w:ascii="Times New Roman" w:hAnsi="Times New Roman" w:cs="Times New Roman"/>
          <w:sz w:val="24"/>
          <w:szCs w:val="24"/>
        </w:rPr>
        <w:t xml:space="preserve">n </w:t>
      </w:r>
      <w:r w:rsidR="007A1E90" w:rsidRPr="00C17167">
        <w:rPr>
          <w:rFonts w:ascii="Times New Roman" w:hAnsi="Times New Roman" w:cs="Times New Roman"/>
          <w:sz w:val="24"/>
          <w:szCs w:val="24"/>
        </w:rPr>
        <w:t>consequence</w:t>
      </w:r>
      <w:r w:rsidR="005A775A" w:rsidRPr="00C17167">
        <w:rPr>
          <w:rFonts w:ascii="Times New Roman" w:hAnsi="Times New Roman" w:cs="Times New Roman"/>
          <w:sz w:val="24"/>
          <w:szCs w:val="24"/>
        </w:rPr>
        <w:t>, it</w:t>
      </w:r>
      <w:r w:rsidR="007A1E90" w:rsidRPr="00C17167">
        <w:rPr>
          <w:rFonts w:ascii="Times New Roman" w:hAnsi="Times New Roman" w:cs="Times New Roman"/>
          <w:sz w:val="24"/>
          <w:szCs w:val="24"/>
        </w:rPr>
        <w:t xml:space="preserve"> does </w:t>
      </w:r>
      <w:r w:rsidR="005A775A" w:rsidRPr="00C17167">
        <w:rPr>
          <w:rFonts w:ascii="Times New Roman" w:hAnsi="Times New Roman" w:cs="Times New Roman"/>
          <w:sz w:val="24"/>
          <w:szCs w:val="24"/>
        </w:rPr>
        <w:t>not trigger</w:t>
      </w:r>
      <w:r w:rsidR="00444346" w:rsidRPr="00C17167">
        <w:rPr>
          <w:rFonts w:ascii="Times New Roman" w:hAnsi="Times New Roman" w:cs="Times New Roman"/>
          <w:sz w:val="24"/>
          <w:szCs w:val="24"/>
        </w:rPr>
        <w:t xml:space="preserve"> the review jurisdiction of this court.  </w:t>
      </w:r>
      <w:r w:rsidR="00677E0B" w:rsidRPr="00C17167">
        <w:rPr>
          <w:rFonts w:ascii="Times New Roman" w:hAnsi="Times New Roman" w:cs="Times New Roman"/>
          <w:sz w:val="24"/>
          <w:szCs w:val="24"/>
        </w:rPr>
        <w:t>The</w:t>
      </w:r>
      <w:r w:rsidR="00444346" w:rsidRPr="00C17167">
        <w:rPr>
          <w:rFonts w:ascii="Times New Roman" w:hAnsi="Times New Roman" w:cs="Times New Roman"/>
          <w:sz w:val="24"/>
          <w:szCs w:val="24"/>
        </w:rPr>
        <w:t xml:space="preserve"> position is now settled that where a </w:t>
      </w:r>
      <w:r w:rsidR="00677E0B" w:rsidRPr="00C17167">
        <w:rPr>
          <w:rFonts w:ascii="Times New Roman" w:hAnsi="Times New Roman" w:cs="Times New Roman"/>
          <w:sz w:val="24"/>
          <w:szCs w:val="24"/>
        </w:rPr>
        <w:t>lower</w:t>
      </w:r>
      <w:r w:rsidR="00444346" w:rsidRPr="00C17167">
        <w:rPr>
          <w:rFonts w:ascii="Times New Roman" w:hAnsi="Times New Roman" w:cs="Times New Roman"/>
          <w:sz w:val="24"/>
          <w:szCs w:val="24"/>
        </w:rPr>
        <w:t xml:space="preserve"> court exercises a discretion, the higher </w:t>
      </w:r>
      <w:r w:rsidR="00677E0B" w:rsidRPr="00C17167">
        <w:rPr>
          <w:rFonts w:ascii="Times New Roman" w:hAnsi="Times New Roman" w:cs="Times New Roman"/>
          <w:sz w:val="24"/>
          <w:szCs w:val="24"/>
        </w:rPr>
        <w:t>court cannot</w:t>
      </w:r>
      <w:r w:rsidR="00444346" w:rsidRPr="00C17167">
        <w:rPr>
          <w:rFonts w:ascii="Times New Roman" w:hAnsi="Times New Roman" w:cs="Times New Roman"/>
          <w:sz w:val="24"/>
          <w:szCs w:val="24"/>
        </w:rPr>
        <w:t xml:space="preserve"> interfere unless the lower </w:t>
      </w:r>
      <w:r w:rsidR="00677E0B" w:rsidRPr="00C17167">
        <w:rPr>
          <w:rFonts w:ascii="Times New Roman" w:hAnsi="Times New Roman" w:cs="Times New Roman"/>
          <w:sz w:val="24"/>
          <w:szCs w:val="24"/>
        </w:rPr>
        <w:t xml:space="preserve">court </w:t>
      </w:r>
      <w:r w:rsidR="00E25B4E" w:rsidRPr="00C17167">
        <w:rPr>
          <w:rFonts w:ascii="Times New Roman" w:hAnsi="Times New Roman" w:cs="Times New Roman"/>
          <w:sz w:val="24"/>
          <w:szCs w:val="24"/>
        </w:rPr>
        <w:t xml:space="preserve">has committed one </w:t>
      </w:r>
      <w:r w:rsidR="00E903D2" w:rsidRPr="00C17167">
        <w:rPr>
          <w:rFonts w:ascii="Times New Roman" w:hAnsi="Times New Roman" w:cs="Times New Roman"/>
          <w:sz w:val="24"/>
          <w:szCs w:val="24"/>
        </w:rPr>
        <w:t xml:space="preserve">or more </w:t>
      </w:r>
      <w:r w:rsidR="00E25B4E" w:rsidRPr="00C17167">
        <w:rPr>
          <w:rFonts w:ascii="Times New Roman" w:hAnsi="Times New Roman" w:cs="Times New Roman"/>
          <w:sz w:val="24"/>
          <w:szCs w:val="24"/>
        </w:rPr>
        <w:t>of the four</w:t>
      </w:r>
      <w:r w:rsidR="00677E0B" w:rsidRPr="00C17167">
        <w:rPr>
          <w:rFonts w:ascii="Times New Roman" w:hAnsi="Times New Roman" w:cs="Times New Roman"/>
          <w:sz w:val="24"/>
          <w:szCs w:val="24"/>
        </w:rPr>
        <w:t xml:space="preserve"> cardinal errors. These </w:t>
      </w:r>
      <w:r w:rsidR="000370DA" w:rsidRPr="00C17167">
        <w:rPr>
          <w:rFonts w:ascii="Times New Roman" w:hAnsi="Times New Roman" w:cs="Times New Roman"/>
          <w:sz w:val="24"/>
          <w:szCs w:val="24"/>
        </w:rPr>
        <w:t>are</w:t>
      </w:r>
      <w:r w:rsidR="00433014" w:rsidRPr="00C17167">
        <w:rPr>
          <w:rFonts w:ascii="Times New Roman" w:hAnsi="Times New Roman" w:cs="Times New Roman"/>
          <w:sz w:val="24"/>
          <w:szCs w:val="24"/>
        </w:rPr>
        <w:t>,</w:t>
      </w:r>
      <w:r w:rsidR="000370DA" w:rsidRPr="00C17167">
        <w:rPr>
          <w:rFonts w:ascii="Times New Roman" w:hAnsi="Times New Roman" w:cs="Times New Roman"/>
          <w:sz w:val="24"/>
          <w:szCs w:val="24"/>
        </w:rPr>
        <w:t xml:space="preserve"> </w:t>
      </w:r>
      <w:r w:rsidR="00567AB1" w:rsidRPr="00C17167">
        <w:rPr>
          <w:rFonts w:ascii="Times New Roman" w:hAnsi="Times New Roman" w:cs="Times New Roman"/>
          <w:sz w:val="24"/>
          <w:szCs w:val="24"/>
        </w:rPr>
        <w:t xml:space="preserve">acting </w:t>
      </w:r>
      <w:r w:rsidR="002C1848" w:rsidRPr="00C17167">
        <w:rPr>
          <w:rFonts w:ascii="Times New Roman" w:hAnsi="Times New Roman" w:cs="Times New Roman"/>
          <w:sz w:val="24"/>
          <w:szCs w:val="24"/>
        </w:rPr>
        <w:t>upon</w:t>
      </w:r>
      <w:r w:rsidR="00567AB1" w:rsidRPr="00C17167">
        <w:rPr>
          <w:rFonts w:ascii="Times New Roman" w:hAnsi="Times New Roman" w:cs="Times New Roman"/>
          <w:sz w:val="24"/>
          <w:szCs w:val="24"/>
        </w:rPr>
        <w:t xml:space="preserve"> a wrong principle, allowing </w:t>
      </w:r>
      <w:r w:rsidR="002C1848" w:rsidRPr="00C17167">
        <w:rPr>
          <w:rFonts w:ascii="Times New Roman" w:hAnsi="Times New Roman" w:cs="Times New Roman"/>
          <w:sz w:val="24"/>
          <w:szCs w:val="24"/>
        </w:rPr>
        <w:t>extraneous or irrelevant matt</w:t>
      </w:r>
      <w:r w:rsidR="00567AB1" w:rsidRPr="00C17167">
        <w:rPr>
          <w:rFonts w:ascii="Times New Roman" w:hAnsi="Times New Roman" w:cs="Times New Roman"/>
          <w:sz w:val="24"/>
          <w:szCs w:val="24"/>
        </w:rPr>
        <w:t xml:space="preserve">ers to guide or affect it, </w:t>
      </w:r>
      <w:r w:rsidR="002C1848" w:rsidRPr="00C17167">
        <w:rPr>
          <w:rFonts w:ascii="Times New Roman" w:hAnsi="Times New Roman" w:cs="Times New Roman"/>
          <w:sz w:val="24"/>
          <w:szCs w:val="24"/>
        </w:rPr>
        <w:t>mistak</w:t>
      </w:r>
      <w:r w:rsidR="00567AB1" w:rsidRPr="00C17167">
        <w:rPr>
          <w:rFonts w:ascii="Times New Roman" w:hAnsi="Times New Roman" w:cs="Times New Roman"/>
          <w:sz w:val="24"/>
          <w:szCs w:val="24"/>
        </w:rPr>
        <w:t xml:space="preserve">ing the facts or failing to </w:t>
      </w:r>
      <w:r w:rsidR="002C1848" w:rsidRPr="00C17167">
        <w:rPr>
          <w:rFonts w:ascii="Times New Roman" w:hAnsi="Times New Roman" w:cs="Times New Roman"/>
          <w:sz w:val="24"/>
          <w:szCs w:val="24"/>
        </w:rPr>
        <w:t>take into account</w:t>
      </w:r>
      <w:r w:rsidR="00567AB1" w:rsidRPr="00C17167">
        <w:rPr>
          <w:rFonts w:ascii="Times New Roman" w:hAnsi="Times New Roman" w:cs="Times New Roman"/>
          <w:sz w:val="24"/>
          <w:szCs w:val="24"/>
        </w:rPr>
        <w:t xml:space="preserve"> some </w:t>
      </w:r>
      <w:r w:rsidR="002C1848" w:rsidRPr="00C17167">
        <w:rPr>
          <w:rFonts w:ascii="Times New Roman" w:hAnsi="Times New Roman" w:cs="Times New Roman"/>
          <w:sz w:val="24"/>
          <w:szCs w:val="24"/>
        </w:rPr>
        <w:t>relevant consideration</w:t>
      </w:r>
      <w:r w:rsidR="002B57E5" w:rsidRPr="00C17167">
        <w:rPr>
          <w:rFonts w:ascii="Times New Roman" w:hAnsi="Times New Roman" w:cs="Times New Roman"/>
          <w:sz w:val="24"/>
          <w:szCs w:val="24"/>
        </w:rPr>
        <w:t>. (</w:t>
      </w:r>
      <w:r w:rsidR="002B57E5" w:rsidRPr="00C17167">
        <w:rPr>
          <w:rFonts w:ascii="Times New Roman" w:hAnsi="Times New Roman" w:cs="Times New Roman"/>
          <w:i/>
          <w:sz w:val="24"/>
          <w:szCs w:val="24"/>
        </w:rPr>
        <w:t>Barros</w:t>
      </w:r>
      <w:r w:rsidR="00541333" w:rsidRPr="00C17167">
        <w:rPr>
          <w:rFonts w:ascii="Times New Roman" w:hAnsi="Times New Roman" w:cs="Times New Roman"/>
          <w:i/>
          <w:sz w:val="24"/>
          <w:szCs w:val="24"/>
        </w:rPr>
        <w:t xml:space="preserve"> </w:t>
      </w:r>
      <w:r w:rsidR="002B57E5" w:rsidRPr="00C17167">
        <w:rPr>
          <w:rFonts w:ascii="Times New Roman" w:hAnsi="Times New Roman" w:cs="Times New Roman"/>
          <w:i/>
          <w:sz w:val="24"/>
          <w:szCs w:val="24"/>
        </w:rPr>
        <w:t xml:space="preserve">&amp; Anor </w:t>
      </w:r>
      <w:r w:rsidR="00541333" w:rsidRPr="00C17167">
        <w:rPr>
          <w:rFonts w:ascii="Times New Roman" w:hAnsi="Times New Roman" w:cs="Times New Roman"/>
          <w:i/>
          <w:sz w:val="24"/>
          <w:szCs w:val="24"/>
        </w:rPr>
        <w:t>v Chimponda</w:t>
      </w:r>
      <w:r w:rsidR="002B57E5" w:rsidRPr="00C17167">
        <w:rPr>
          <w:rFonts w:ascii="Times New Roman" w:hAnsi="Times New Roman" w:cs="Times New Roman"/>
          <w:sz w:val="24"/>
          <w:szCs w:val="24"/>
        </w:rPr>
        <w:t xml:space="preserve"> 1999 (1) ZLR 58 (S)).</w:t>
      </w:r>
      <w:r w:rsidR="00541333" w:rsidRPr="00C17167">
        <w:rPr>
          <w:rFonts w:ascii="Times New Roman" w:hAnsi="Times New Roman" w:cs="Times New Roman"/>
          <w:sz w:val="24"/>
          <w:szCs w:val="24"/>
        </w:rPr>
        <w:t xml:space="preserve"> </w:t>
      </w:r>
    </w:p>
    <w:p w:rsidR="00040C1D" w:rsidRPr="00C17167" w:rsidRDefault="00040C1D" w:rsidP="00040C1D">
      <w:pPr>
        <w:spacing w:after="0" w:line="480" w:lineRule="auto"/>
        <w:ind w:firstLine="1134"/>
        <w:jc w:val="both"/>
        <w:rPr>
          <w:rFonts w:ascii="Times New Roman" w:hAnsi="Times New Roman" w:cs="Times New Roman"/>
          <w:sz w:val="24"/>
          <w:szCs w:val="24"/>
        </w:rPr>
      </w:pPr>
    </w:p>
    <w:p w:rsidR="00567AB1" w:rsidRPr="00C17167" w:rsidRDefault="00567AB1" w:rsidP="00040C1D">
      <w:pPr>
        <w:spacing w:after="0" w:line="480" w:lineRule="auto"/>
        <w:ind w:firstLine="1134"/>
        <w:jc w:val="both"/>
        <w:rPr>
          <w:rFonts w:ascii="Times New Roman" w:hAnsi="Times New Roman" w:cs="Times New Roman"/>
          <w:sz w:val="24"/>
          <w:szCs w:val="24"/>
        </w:rPr>
      </w:pPr>
      <w:r w:rsidRPr="00C17167">
        <w:rPr>
          <w:rFonts w:ascii="Times New Roman" w:hAnsi="Times New Roman" w:cs="Times New Roman"/>
          <w:i/>
          <w:sz w:val="24"/>
          <w:szCs w:val="24"/>
        </w:rPr>
        <w:t>In</w:t>
      </w:r>
      <w:r w:rsidRPr="00C17167">
        <w:rPr>
          <w:rFonts w:ascii="Times New Roman" w:hAnsi="Times New Roman" w:cs="Times New Roman"/>
          <w:sz w:val="24"/>
          <w:szCs w:val="24"/>
        </w:rPr>
        <w:t xml:space="preserve"> </w:t>
      </w:r>
      <w:r w:rsidRPr="00C17167">
        <w:rPr>
          <w:rFonts w:ascii="Times New Roman" w:hAnsi="Times New Roman" w:cs="Times New Roman"/>
          <w:i/>
          <w:sz w:val="24"/>
          <w:szCs w:val="24"/>
        </w:rPr>
        <w:t>casu</w:t>
      </w:r>
      <w:r w:rsidRPr="00C17167">
        <w:rPr>
          <w:rFonts w:ascii="Times New Roman" w:hAnsi="Times New Roman" w:cs="Times New Roman"/>
          <w:sz w:val="24"/>
          <w:szCs w:val="24"/>
        </w:rPr>
        <w:t>, there was no error by the lower court in the exercise of its discretion as envisioned by the law.  I</w:t>
      </w:r>
      <w:r w:rsidR="00541333" w:rsidRPr="00C17167">
        <w:rPr>
          <w:rFonts w:ascii="Times New Roman" w:hAnsi="Times New Roman" w:cs="Times New Roman"/>
          <w:sz w:val="24"/>
          <w:szCs w:val="24"/>
        </w:rPr>
        <w:t>t acted on the correct principles and did not take into account any factors that it should not have.</w:t>
      </w:r>
      <w:r w:rsidRPr="00C17167">
        <w:rPr>
          <w:rFonts w:ascii="Times New Roman" w:hAnsi="Times New Roman" w:cs="Times New Roman"/>
          <w:sz w:val="24"/>
          <w:szCs w:val="24"/>
        </w:rPr>
        <w:t xml:space="preserve"> </w:t>
      </w:r>
      <w:r w:rsidR="002B57E5" w:rsidRPr="00C17167">
        <w:rPr>
          <w:rFonts w:ascii="Times New Roman" w:hAnsi="Times New Roman" w:cs="Times New Roman"/>
          <w:sz w:val="24"/>
          <w:szCs w:val="24"/>
        </w:rPr>
        <w:t xml:space="preserve"> I </w:t>
      </w:r>
      <w:r w:rsidRPr="00C17167">
        <w:rPr>
          <w:rFonts w:ascii="Times New Roman" w:hAnsi="Times New Roman" w:cs="Times New Roman"/>
          <w:sz w:val="24"/>
          <w:szCs w:val="24"/>
        </w:rPr>
        <w:t xml:space="preserve">thus </w:t>
      </w:r>
      <w:r w:rsidR="00653B8A" w:rsidRPr="00C17167">
        <w:rPr>
          <w:rFonts w:ascii="Times New Roman" w:hAnsi="Times New Roman" w:cs="Times New Roman"/>
          <w:sz w:val="24"/>
          <w:szCs w:val="24"/>
        </w:rPr>
        <w:t>find</w:t>
      </w:r>
      <w:r w:rsidRPr="00C17167">
        <w:rPr>
          <w:rFonts w:ascii="Times New Roman" w:hAnsi="Times New Roman" w:cs="Times New Roman"/>
          <w:sz w:val="24"/>
          <w:szCs w:val="24"/>
        </w:rPr>
        <w:t xml:space="preserve"> no basis for interfering with its decision </w:t>
      </w:r>
      <w:r w:rsidR="008F18C6" w:rsidRPr="00C17167">
        <w:rPr>
          <w:rFonts w:ascii="Times New Roman" w:hAnsi="Times New Roman" w:cs="Times New Roman"/>
          <w:sz w:val="24"/>
          <w:szCs w:val="24"/>
        </w:rPr>
        <w:t>which must</w:t>
      </w:r>
      <w:r w:rsidRPr="00C17167">
        <w:rPr>
          <w:rFonts w:ascii="Times New Roman" w:hAnsi="Times New Roman" w:cs="Times New Roman"/>
          <w:sz w:val="24"/>
          <w:szCs w:val="24"/>
        </w:rPr>
        <w:t xml:space="preserve"> </w:t>
      </w:r>
      <w:r w:rsidR="00F16538" w:rsidRPr="00C17167">
        <w:rPr>
          <w:rFonts w:ascii="Times New Roman" w:hAnsi="Times New Roman" w:cs="Times New Roman"/>
          <w:sz w:val="24"/>
          <w:szCs w:val="24"/>
        </w:rPr>
        <w:t>be uphe</w:t>
      </w:r>
      <w:r w:rsidRPr="00C17167">
        <w:rPr>
          <w:rFonts w:ascii="Times New Roman" w:hAnsi="Times New Roman" w:cs="Times New Roman"/>
          <w:sz w:val="24"/>
          <w:szCs w:val="24"/>
        </w:rPr>
        <w:t xml:space="preserve">ld by dismissing the appeal. </w:t>
      </w:r>
    </w:p>
    <w:p w:rsidR="00A64515" w:rsidRPr="00C17167" w:rsidRDefault="00A64515" w:rsidP="0020180B">
      <w:pPr>
        <w:spacing w:after="0" w:line="480" w:lineRule="auto"/>
        <w:jc w:val="both"/>
        <w:rPr>
          <w:rFonts w:ascii="Times New Roman" w:hAnsi="Times New Roman" w:cs="Times New Roman"/>
          <w:b/>
          <w:sz w:val="24"/>
          <w:szCs w:val="24"/>
        </w:rPr>
      </w:pPr>
    </w:p>
    <w:p w:rsidR="004D1FF7" w:rsidRPr="00C17167" w:rsidRDefault="004D1FF7" w:rsidP="0020180B">
      <w:pPr>
        <w:spacing w:after="0" w:line="480" w:lineRule="auto"/>
        <w:jc w:val="both"/>
        <w:rPr>
          <w:rFonts w:ascii="Times New Roman" w:hAnsi="Times New Roman" w:cs="Times New Roman"/>
          <w:b/>
          <w:sz w:val="24"/>
          <w:szCs w:val="24"/>
        </w:rPr>
      </w:pPr>
      <w:r w:rsidRPr="00C17167">
        <w:rPr>
          <w:rFonts w:ascii="Times New Roman" w:hAnsi="Times New Roman" w:cs="Times New Roman"/>
          <w:b/>
          <w:sz w:val="24"/>
          <w:szCs w:val="24"/>
        </w:rPr>
        <w:t xml:space="preserve">Disposition </w:t>
      </w:r>
    </w:p>
    <w:p w:rsidR="00040C1D" w:rsidRPr="00C17167" w:rsidRDefault="004D1FF7" w:rsidP="00040C1D">
      <w:pPr>
        <w:spacing w:after="0" w:line="480" w:lineRule="auto"/>
        <w:ind w:firstLine="1134"/>
        <w:jc w:val="both"/>
        <w:rPr>
          <w:rFonts w:ascii="Times New Roman" w:hAnsi="Times New Roman" w:cs="Times New Roman"/>
          <w:sz w:val="24"/>
          <w:szCs w:val="24"/>
        </w:rPr>
      </w:pPr>
      <w:r w:rsidRPr="00C17167">
        <w:rPr>
          <w:rFonts w:ascii="Times New Roman" w:hAnsi="Times New Roman" w:cs="Times New Roman"/>
          <w:sz w:val="24"/>
          <w:szCs w:val="24"/>
        </w:rPr>
        <w:t xml:space="preserve">The respondent has been successful in opposing the appeal. I see no reason for denying it the costs of doing so. </w:t>
      </w:r>
    </w:p>
    <w:p w:rsidR="00040C1D" w:rsidRPr="00C17167" w:rsidRDefault="00040C1D" w:rsidP="00040C1D">
      <w:pPr>
        <w:spacing w:after="0" w:line="480" w:lineRule="auto"/>
        <w:ind w:firstLine="1134"/>
        <w:jc w:val="both"/>
        <w:rPr>
          <w:rFonts w:ascii="Times New Roman" w:hAnsi="Times New Roman" w:cs="Times New Roman"/>
          <w:sz w:val="24"/>
          <w:szCs w:val="24"/>
        </w:rPr>
      </w:pPr>
    </w:p>
    <w:p w:rsidR="00567AB1" w:rsidRPr="00C17167" w:rsidRDefault="00567AB1" w:rsidP="00040C1D">
      <w:pPr>
        <w:spacing w:after="0" w:line="480" w:lineRule="auto"/>
        <w:ind w:firstLine="1134"/>
        <w:jc w:val="both"/>
        <w:rPr>
          <w:rFonts w:ascii="Times New Roman" w:hAnsi="Times New Roman" w:cs="Times New Roman"/>
          <w:sz w:val="24"/>
          <w:szCs w:val="24"/>
        </w:rPr>
      </w:pPr>
      <w:r w:rsidRPr="00C17167">
        <w:rPr>
          <w:rFonts w:ascii="Times New Roman" w:hAnsi="Times New Roman" w:cs="Times New Roman"/>
          <w:sz w:val="24"/>
          <w:szCs w:val="24"/>
        </w:rPr>
        <w:t>In the result, I make the follo</w:t>
      </w:r>
      <w:r w:rsidR="00274380" w:rsidRPr="00C17167">
        <w:rPr>
          <w:rFonts w:ascii="Times New Roman" w:hAnsi="Times New Roman" w:cs="Times New Roman"/>
          <w:sz w:val="24"/>
          <w:szCs w:val="24"/>
        </w:rPr>
        <w:t>wing order:</w:t>
      </w:r>
      <w:r w:rsidRPr="00C17167">
        <w:rPr>
          <w:rFonts w:ascii="Times New Roman" w:hAnsi="Times New Roman" w:cs="Times New Roman"/>
          <w:sz w:val="24"/>
          <w:szCs w:val="24"/>
        </w:rPr>
        <w:t xml:space="preserve"> </w:t>
      </w:r>
    </w:p>
    <w:p w:rsidR="00EC6EC9" w:rsidRPr="00C17167" w:rsidRDefault="00567AB1" w:rsidP="002A35C8">
      <w:pPr>
        <w:spacing w:after="0" w:line="480" w:lineRule="auto"/>
        <w:ind w:firstLine="567"/>
        <w:jc w:val="both"/>
        <w:rPr>
          <w:rFonts w:ascii="Times New Roman" w:hAnsi="Times New Roman" w:cs="Times New Roman"/>
          <w:sz w:val="24"/>
          <w:szCs w:val="24"/>
        </w:rPr>
      </w:pPr>
      <w:r w:rsidRPr="00C17167">
        <w:rPr>
          <w:rFonts w:ascii="Times New Roman" w:hAnsi="Times New Roman" w:cs="Times New Roman"/>
          <w:sz w:val="24"/>
          <w:szCs w:val="24"/>
        </w:rPr>
        <w:t xml:space="preserve">The appeal is </w:t>
      </w:r>
      <w:r w:rsidR="004D1FF7" w:rsidRPr="00C17167">
        <w:rPr>
          <w:rFonts w:ascii="Times New Roman" w:hAnsi="Times New Roman" w:cs="Times New Roman"/>
          <w:sz w:val="24"/>
          <w:szCs w:val="24"/>
        </w:rPr>
        <w:t>dismissed with costs.</w:t>
      </w:r>
    </w:p>
    <w:p w:rsidR="00EC6EC9" w:rsidRPr="00C17167" w:rsidRDefault="00EC6EC9" w:rsidP="0020180B">
      <w:pPr>
        <w:spacing w:after="0" w:line="480" w:lineRule="auto"/>
        <w:jc w:val="both"/>
        <w:rPr>
          <w:rFonts w:ascii="Times New Roman" w:hAnsi="Times New Roman" w:cs="Times New Roman"/>
          <w:sz w:val="24"/>
          <w:szCs w:val="24"/>
        </w:rPr>
      </w:pPr>
    </w:p>
    <w:p w:rsidR="00EC6EC9" w:rsidRPr="00C17167" w:rsidRDefault="00040C1D" w:rsidP="00040C1D">
      <w:pPr>
        <w:spacing w:after="0" w:line="480" w:lineRule="auto"/>
        <w:ind w:firstLine="720"/>
        <w:jc w:val="both"/>
        <w:rPr>
          <w:rFonts w:ascii="Times New Roman" w:hAnsi="Times New Roman" w:cs="Times New Roman"/>
          <w:sz w:val="24"/>
          <w:szCs w:val="24"/>
        </w:rPr>
      </w:pPr>
      <w:r w:rsidRPr="00C17167">
        <w:rPr>
          <w:rFonts w:ascii="Times New Roman" w:hAnsi="Times New Roman" w:cs="Times New Roman"/>
          <w:b/>
          <w:sz w:val="24"/>
          <w:szCs w:val="24"/>
        </w:rPr>
        <w:t>HLATSHWAYO</w:t>
      </w:r>
      <w:r w:rsidR="00EC6EC9" w:rsidRPr="00C17167">
        <w:rPr>
          <w:rFonts w:ascii="Times New Roman" w:hAnsi="Times New Roman" w:cs="Times New Roman"/>
          <w:b/>
          <w:sz w:val="24"/>
          <w:szCs w:val="24"/>
        </w:rPr>
        <w:t xml:space="preserve"> JA</w:t>
      </w:r>
      <w:r w:rsidRPr="00C17167">
        <w:rPr>
          <w:rFonts w:ascii="Times New Roman" w:hAnsi="Times New Roman" w:cs="Times New Roman"/>
          <w:sz w:val="24"/>
          <w:szCs w:val="24"/>
        </w:rPr>
        <w:tab/>
      </w:r>
      <w:r w:rsidRPr="00C17167">
        <w:rPr>
          <w:rFonts w:ascii="Times New Roman" w:hAnsi="Times New Roman" w:cs="Times New Roman"/>
          <w:sz w:val="24"/>
          <w:szCs w:val="24"/>
        </w:rPr>
        <w:tab/>
        <w:t>:</w:t>
      </w:r>
      <w:r w:rsidR="00EC6EC9" w:rsidRPr="00C17167">
        <w:rPr>
          <w:rFonts w:ascii="Times New Roman" w:hAnsi="Times New Roman" w:cs="Times New Roman"/>
          <w:sz w:val="24"/>
          <w:szCs w:val="24"/>
        </w:rPr>
        <w:tab/>
      </w:r>
      <w:r w:rsidR="00EC6EC9" w:rsidRPr="00C17167">
        <w:rPr>
          <w:rFonts w:ascii="Times New Roman" w:hAnsi="Times New Roman" w:cs="Times New Roman"/>
          <w:sz w:val="24"/>
          <w:szCs w:val="24"/>
        </w:rPr>
        <w:tab/>
        <w:t>I agree</w:t>
      </w:r>
    </w:p>
    <w:p w:rsidR="00040C1D" w:rsidRPr="00C17167" w:rsidRDefault="00040C1D" w:rsidP="00040C1D">
      <w:pPr>
        <w:spacing w:after="0" w:line="480" w:lineRule="auto"/>
        <w:ind w:firstLine="720"/>
        <w:jc w:val="both"/>
        <w:rPr>
          <w:rFonts w:ascii="Times New Roman" w:hAnsi="Times New Roman" w:cs="Times New Roman"/>
          <w:b/>
          <w:sz w:val="24"/>
          <w:szCs w:val="24"/>
        </w:rPr>
      </w:pPr>
    </w:p>
    <w:p w:rsidR="006872E0" w:rsidRPr="00C17167" w:rsidRDefault="006872E0" w:rsidP="00040C1D">
      <w:pPr>
        <w:spacing w:after="0" w:line="480" w:lineRule="auto"/>
        <w:ind w:firstLine="720"/>
        <w:jc w:val="both"/>
        <w:rPr>
          <w:rFonts w:ascii="Times New Roman" w:hAnsi="Times New Roman" w:cs="Times New Roman"/>
          <w:b/>
          <w:sz w:val="24"/>
          <w:szCs w:val="24"/>
        </w:rPr>
      </w:pPr>
    </w:p>
    <w:p w:rsidR="00EC6EC9" w:rsidRPr="00C17167" w:rsidRDefault="00040C1D" w:rsidP="00040C1D">
      <w:pPr>
        <w:spacing w:after="0" w:line="480" w:lineRule="auto"/>
        <w:ind w:firstLine="720"/>
        <w:jc w:val="both"/>
        <w:rPr>
          <w:rFonts w:ascii="Times New Roman" w:hAnsi="Times New Roman" w:cs="Times New Roman"/>
          <w:sz w:val="24"/>
          <w:szCs w:val="24"/>
        </w:rPr>
      </w:pPr>
      <w:r w:rsidRPr="00C17167">
        <w:rPr>
          <w:rFonts w:ascii="Times New Roman" w:hAnsi="Times New Roman" w:cs="Times New Roman"/>
          <w:b/>
          <w:sz w:val="24"/>
          <w:szCs w:val="24"/>
        </w:rPr>
        <w:t>UCHENA</w:t>
      </w:r>
      <w:r w:rsidR="00EC6EC9" w:rsidRPr="00C17167">
        <w:rPr>
          <w:rFonts w:ascii="Times New Roman" w:hAnsi="Times New Roman" w:cs="Times New Roman"/>
          <w:b/>
          <w:sz w:val="24"/>
          <w:szCs w:val="24"/>
        </w:rPr>
        <w:t xml:space="preserve"> JA</w:t>
      </w:r>
      <w:r w:rsidRPr="00C17167">
        <w:rPr>
          <w:rFonts w:ascii="Times New Roman" w:hAnsi="Times New Roman" w:cs="Times New Roman"/>
          <w:sz w:val="24"/>
          <w:szCs w:val="24"/>
        </w:rPr>
        <w:tab/>
      </w:r>
      <w:r w:rsidRPr="00C17167">
        <w:rPr>
          <w:rFonts w:ascii="Times New Roman" w:hAnsi="Times New Roman" w:cs="Times New Roman"/>
          <w:sz w:val="24"/>
          <w:szCs w:val="24"/>
        </w:rPr>
        <w:tab/>
      </w:r>
      <w:r w:rsidRPr="00C17167">
        <w:rPr>
          <w:rFonts w:ascii="Times New Roman" w:hAnsi="Times New Roman" w:cs="Times New Roman"/>
          <w:sz w:val="24"/>
          <w:szCs w:val="24"/>
        </w:rPr>
        <w:tab/>
        <w:t>:</w:t>
      </w:r>
      <w:r w:rsidR="00EC6EC9" w:rsidRPr="00C17167">
        <w:rPr>
          <w:rFonts w:ascii="Times New Roman" w:hAnsi="Times New Roman" w:cs="Times New Roman"/>
          <w:sz w:val="24"/>
          <w:szCs w:val="24"/>
        </w:rPr>
        <w:tab/>
      </w:r>
      <w:r w:rsidR="00EC6EC9" w:rsidRPr="00C17167">
        <w:rPr>
          <w:rFonts w:ascii="Times New Roman" w:hAnsi="Times New Roman" w:cs="Times New Roman"/>
          <w:sz w:val="24"/>
          <w:szCs w:val="24"/>
        </w:rPr>
        <w:tab/>
        <w:t>I agree</w:t>
      </w:r>
    </w:p>
    <w:p w:rsidR="009E0C9A" w:rsidRPr="00C17167" w:rsidRDefault="009E0C9A" w:rsidP="0020180B">
      <w:pPr>
        <w:spacing w:after="0" w:line="480" w:lineRule="auto"/>
        <w:jc w:val="both"/>
        <w:rPr>
          <w:rFonts w:ascii="Times New Roman" w:hAnsi="Times New Roman" w:cs="Times New Roman"/>
          <w:sz w:val="24"/>
          <w:szCs w:val="24"/>
        </w:rPr>
      </w:pPr>
    </w:p>
    <w:p w:rsidR="009E0C9A" w:rsidRPr="00C17167" w:rsidRDefault="009E0C9A" w:rsidP="0020180B">
      <w:pPr>
        <w:spacing w:after="0" w:line="480" w:lineRule="auto"/>
        <w:jc w:val="both"/>
        <w:rPr>
          <w:rFonts w:ascii="Times New Roman" w:hAnsi="Times New Roman" w:cs="Times New Roman"/>
          <w:sz w:val="24"/>
          <w:szCs w:val="24"/>
        </w:rPr>
      </w:pPr>
    </w:p>
    <w:p w:rsidR="009E0C9A" w:rsidRPr="00C17167" w:rsidRDefault="009E0C9A" w:rsidP="0020180B">
      <w:pPr>
        <w:spacing w:after="0" w:line="480" w:lineRule="auto"/>
        <w:jc w:val="both"/>
        <w:rPr>
          <w:rFonts w:ascii="Times New Roman" w:hAnsi="Times New Roman" w:cs="Times New Roman"/>
          <w:sz w:val="24"/>
          <w:szCs w:val="24"/>
        </w:rPr>
      </w:pPr>
      <w:r w:rsidRPr="00C17167">
        <w:rPr>
          <w:rFonts w:ascii="Times New Roman" w:hAnsi="Times New Roman" w:cs="Times New Roman"/>
          <w:i/>
          <w:sz w:val="24"/>
          <w:szCs w:val="24"/>
        </w:rPr>
        <w:t>Kuhuni and Associates</w:t>
      </w:r>
      <w:r w:rsidRPr="00C17167">
        <w:rPr>
          <w:rFonts w:ascii="Times New Roman" w:hAnsi="Times New Roman" w:cs="Times New Roman"/>
          <w:sz w:val="24"/>
          <w:szCs w:val="24"/>
        </w:rPr>
        <w:t xml:space="preserve">, </w:t>
      </w:r>
      <w:r w:rsidR="00040C1D" w:rsidRPr="00C17167">
        <w:rPr>
          <w:rFonts w:ascii="Times New Roman" w:hAnsi="Times New Roman" w:cs="Times New Roman"/>
          <w:sz w:val="24"/>
          <w:szCs w:val="24"/>
        </w:rPr>
        <w:t>appellant’s legal practitioners</w:t>
      </w:r>
    </w:p>
    <w:p w:rsidR="006F1E97" w:rsidRPr="00C17167" w:rsidRDefault="00040C1D" w:rsidP="0020180B">
      <w:pPr>
        <w:spacing w:after="0" w:line="480" w:lineRule="auto"/>
        <w:jc w:val="both"/>
        <w:rPr>
          <w:rFonts w:ascii="Times New Roman" w:hAnsi="Times New Roman" w:cs="Times New Roman"/>
          <w:sz w:val="24"/>
          <w:szCs w:val="24"/>
        </w:rPr>
      </w:pPr>
      <w:r w:rsidRPr="00C17167">
        <w:rPr>
          <w:rFonts w:ascii="Times New Roman" w:hAnsi="Times New Roman" w:cs="Times New Roman"/>
          <w:i/>
          <w:sz w:val="24"/>
          <w:szCs w:val="24"/>
        </w:rPr>
        <w:t xml:space="preserve">Chihambakwe, </w:t>
      </w:r>
      <w:r w:rsidR="009E0C9A" w:rsidRPr="00C17167">
        <w:rPr>
          <w:rFonts w:ascii="Times New Roman" w:hAnsi="Times New Roman" w:cs="Times New Roman"/>
          <w:i/>
          <w:sz w:val="24"/>
          <w:szCs w:val="24"/>
        </w:rPr>
        <w:t>Mutizwa and Partners</w:t>
      </w:r>
      <w:r w:rsidR="009E0C9A" w:rsidRPr="00C17167">
        <w:rPr>
          <w:rFonts w:ascii="Times New Roman" w:hAnsi="Times New Roman" w:cs="Times New Roman"/>
          <w:sz w:val="24"/>
          <w:szCs w:val="24"/>
        </w:rPr>
        <w:t>, r</w:t>
      </w:r>
      <w:r w:rsidRPr="00C17167">
        <w:rPr>
          <w:rFonts w:ascii="Times New Roman" w:hAnsi="Times New Roman" w:cs="Times New Roman"/>
          <w:sz w:val="24"/>
          <w:szCs w:val="24"/>
        </w:rPr>
        <w:t>espondent’s legal practitioners</w:t>
      </w:r>
      <w:r w:rsidR="009E0C9A" w:rsidRPr="00C17167">
        <w:rPr>
          <w:rFonts w:ascii="Times New Roman" w:hAnsi="Times New Roman" w:cs="Times New Roman"/>
          <w:sz w:val="24"/>
          <w:szCs w:val="24"/>
        </w:rPr>
        <w:t xml:space="preserve"> </w:t>
      </w:r>
    </w:p>
    <w:p w:rsidR="0078748C" w:rsidRPr="00C17167" w:rsidRDefault="0078748C" w:rsidP="0020180B">
      <w:pPr>
        <w:spacing w:after="0" w:line="480" w:lineRule="auto"/>
        <w:jc w:val="both"/>
        <w:rPr>
          <w:rFonts w:ascii="Times New Roman" w:hAnsi="Times New Roman" w:cs="Times New Roman"/>
          <w:sz w:val="24"/>
          <w:szCs w:val="24"/>
        </w:rPr>
      </w:pPr>
    </w:p>
    <w:p w:rsidR="0078748C" w:rsidRPr="00C17167" w:rsidRDefault="0078748C" w:rsidP="0020180B">
      <w:pPr>
        <w:spacing w:after="0" w:line="480" w:lineRule="auto"/>
        <w:jc w:val="both"/>
        <w:rPr>
          <w:rFonts w:ascii="Times New Roman" w:hAnsi="Times New Roman" w:cs="Times New Roman"/>
          <w:sz w:val="24"/>
          <w:szCs w:val="24"/>
        </w:rPr>
      </w:pPr>
    </w:p>
    <w:p w:rsidR="0078748C" w:rsidRPr="00C17167" w:rsidRDefault="0078748C" w:rsidP="0020180B">
      <w:pPr>
        <w:spacing w:after="0" w:line="480" w:lineRule="auto"/>
        <w:jc w:val="both"/>
        <w:rPr>
          <w:rFonts w:ascii="Times New Roman" w:hAnsi="Times New Roman" w:cs="Times New Roman"/>
          <w:sz w:val="24"/>
          <w:szCs w:val="24"/>
        </w:rPr>
      </w:pPr>
    </w:p>
    <w:p w:rsidR="0078748C" w:rsidRPr="00C17167" w:rsidRDefault="0078748C" w:rsidP="0020180B">
      <w:pPr>
        <w:spacing w:after="0" w:line="480" w:lineRule="auto"/>
        <w:jc w:val="both"/>
        <w:rPr>
          <w:rFonts w:ascii="Times New Roman" w:hAnsi="Times New Roman" w:cs="Times New Roman"/>
          <w:sz w:val="24"/>
          <w:szCs w:val="24"/>
        </w:rPr>
      </w:pPr>
    </w:p>
    <w:p w:rsidR="0078748C" w:rsidRPr="00C17167" w:rsidRDefault="0078748C" w:rsidP="0020180B">
      <w:pPr>
        <w:spacing w:after="0" w:line="480" w:lineRule="auto"/>
        <w:jc w:val="both"/>
        <w:rPr>
          <w:rFonts w:ascii="Times New Roman" w:hAnsi="Times New Roman" w:cs="Times New Roman"/>
          <w:sz w:val="24"/>
          <w:szCs w:val="24"/>
        </w:rPr>
      </w:pPr>
    </w:p>
    <w:p w:rsidR="00B50563" w:rsidRPr="00C17167" w:rsidRDefault="00B50563" w:rsidP="0020180B">
      <w:pPr>
        <w:spacing w:after="0"/>
        <w:jc w:val="both"/>
        <w:rPr>
          <w:rFonts w:ascii="Times New Roman" w:hAnsi="Times New Roman" w:cs="Times New Roman"/>
          <w:sz w:val="24"/>
          <w:szCs w:val="24"/>
        </w:rPr>
      </w:pPr>
    </w:p>
    <w:p w:rsidR="00B50563" w:rsidRPr="00C17167" w:rsidRDefault="00B50563" w:rsidP="0020180B">
      <w:pPr>
        <w:spacing w:after="0"/>
        <w:jc w:val="both"/>
        <w:rPr>
          <w:rFonts w:ascii="Times New Roman" w:hAnsi="Times New Roman" w:cs="Times New Roman"/>
          <w:sz w:val="24"/>
          <w:szCs w:val="24"/>
        </w:rPr>
      </w:pPr>
    </w:p>
    <w:p w:rsidR="00B50563" w:rsidRPr="00C17167" w:rsidRDefault="00B50563" w:rsidP="0020180B">
      <w:pPr>
        <w:spacing w:after="0"/>
        <w:jc w:val="both"/>
        <w:rPr>
          <w:rFonts w:ascii="Times New Roman" w:hAnsi="Times New Roman" w:cs="Times New Roman"/>
          <w:sz w:val="24"/>
          <w:szCs w:val="24"/>
        </w:rPr>
      </w:pPr>
    </w:p>
    <w:p w:rsidR="00B50563" w:rsidRPr="00C17167" w:rsidRDefault="00B50563" w:rsidP="0020180B">
      <w:pPr>
        <w:spacing w:after="0"/>
        <w:jc w:val="both"/>
        <w:rPr>
          <w:rFonts w:ascii="Times New Roman" w:hAnsi="Times New Roman" w:cs="Times New Roman"/>
          <w:sz w:val="24"/>
          <w:szCs w:val="24"/>
        </w:rPr>
      </w:pPr>
    </w:p>
    <w:p w:rsidR="00B50563" w:rsidRPr="00C17167" w:rsidRDefault="00B50563" w:rsidP="0020180B">
      <w:pPr>
        <w:spacing w:after="0"/>
        <w:jc w:val="both"/>
        <w:rPr>
          <w:rFonts w:ascii="Times New Roman" w:hAnsi="Times New Roman" w:cs="Times New Roman"/>
          <w:sz w:val="24"/>
          <w:szCs w:val="24"/>
        </w:rPr>
      </w:pPr>
    </w:p>
    <w:p w:rsidR="00B50563" w:rsidRPr="00C17167" w:rsidRDefault="00B50563" w:rsidP="0020180B">
      <w:pPr>
        <w:spacing w:after="0"/>
        <w:jc w:val="both"/>
        <w:rPr>
          <w:rFonts w:ascii="Times New Roman" w:hAnsi="Times New Roman" w:cs="Times New Roman"/>
          <w:sz w:val="24"/>
          <w:szCs w:val="24"/>
        </w:rPr>
      </w:pPr>
    </w:p>
    <w:p w:rsidR="00B50563" w:rsidRPr="00C17167" w:rsidRDefault="00B50563" w:rsidP="0020180B">
      <w:pPr>
        <w:spacing w:after="0"/>
        <w:jc w:val="both"/>
        <w:rPr>
          <w:rFonts w:ascii="Times New Roman" w:hAnsi="Times New Roman" w:cs="Times New Roman"/>
          <w:sz w:val="24"/>
          <w:szCs w:val="24"/>
        </w:rPr>
      </w:pPr>
    </w:p>
    <w:p w:rsidR="00B50563" w:rsidRPr="00C17167" w:rsidRDefault="00B50563" w:rsidP="0020180B">
      <w:pPr>
        <w:spacing w:after="0"/>
        <w:jc w:val="both"/>
        <w:rPr>
          <w:rFonts w:ascii="Times New Roman" w:hAnsi="Times New Roman" w:cs="Times New Roman"/>
          <w:sz w:val="24"/>
          <w:szCs w:val="24"/>
        </w:rPr>
      </w:pPr>
    </w:p>
    <w:p w:rsidR="00B50563" w:rsidRPr="00C17167" w:rsidRDefault="00B50563" w:rsidP="0020180B">
      <w:pPr>
        <w:spacing w:after="0"/>
        <w:jc w:val="both"/>
        <w:rPr>
          <w:rFonts w:ascii="Times New Roman" w:hAnsi="Times New Roman" w:cs="Times New Roman"/>
          <w:sz w:val="24"/>
          <w:szCs w:val="24"/>
        </w:rPr>
      </w:pPr>
    </w:p>
    <w:p w:rsidR="00B50563" w:rsidRPr="00C17167" w:rsidRDefault="00B50563" w:rsidP="0020180B">
      <w:pPr>
        <w:spacing w:after="0"/>
        <w:jc w:val="both"/>
        <w:rPr>
          <w:rFonts w:ascii="Times New Roman" w:hAnsi="Times New Roman" w:cs="Times New Roman"/>
          <w:sz w:val="24"/>
          <w:szCs w:val="24"/>
        </w:rPr>
      </w:pPr>
    </w:p>
    <w:p w:rsidR="00B50563" w:rsidRPr="00C17167" w:rsidRDefault="00B50563" w:rsidP="0020180B">
      <w:pPr>
        <w:spacing w:after="0"/>
        <w:jc w:val="both"/>
        <w:rPr>
          <w:rFonts w:ascii="Times New Roman" w:hAnsi="Times New Roman" w:cs="Times New Roman"/>
          <w:sz w:val="24"/>
          <w:szCs w:val="24"/>
        </w:rPr>
      </w:pPr>
    </w:p>
    <w:p w:rsidR="00B50563" w:rsidRPr="00C17167" w:rsidRDefault="00B50563" w:rsidP="0020180B">
      <w:pPr>
        <w:spacing w:after="0"/>
        <w:jc w:val="both"/>
        <w:rPr>
          <w:rFonts w:ascii="Times New Roman" w:hAnsi="Times New Roman" w:cs="Times New Roman"/>
          <w:sz w:val="24"/>
          <w:szCs w:val="24"/>
        </w:rPr>
      </w:pPr>
    </w:p>
    <w:p w:rsidR="00CB3AD9" w:rsidRPr="00C17167" w:rsidRDefault="00CB3AD9" w:rsidP="0020180B">
      <w:pPr>
        <w:spacing w:after="0"/>
        <w:jc w:val="both"/>
        <w:rPr>
          <w:rFonts w:ascii="Times New Roman" w:hAnsi="Times New Roman" w:cs="Times New Roman"/>
          <w:sz w:val="24"/>
          <w:szCs w:val="24"/>
        </w:rPr>
      </w:pPr>
    </w:p>
    <w:sectPr w:rsidR="00CB3AD9" w:rsidRPr="00C1716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2A0" w:rsidRDefault="007032A0" w:rsidP="0020180B">
      <w:pPr>
        <w:spacing w:after="0" w:line="240" w:lineRule="auto"/>
      </w:pPr>
      <w:r>
        <w:separator/>
      </w:r>
    </w:p>
  </w:endnote>
  <w:endnote w:type="continuationSeparator" w:id="0">
    <w:p w:rsidR="007032A0" w:rsidRDefault="007032A0" w:rsidP="00201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2A0" w:rsidRDefault="007032A0" w:rsidP="0020180B">
      <w:pPr>
        <w:spacing w:after="0" w:line="240" w:lineRule="auto"/>
      </w:pPr>
      <w:r>
        <w:separator/>
      </w:r>
    </w:p>
  </w:footnote>
  <w:footnote w:type="continuationSeparator" w:id="0">
    <w:p w:rsidR="007032A0" w:rsidRDefault="007032A0" w:rsidP="002018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80B" w:rsidRDefault="00164402">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402" w:rsidRPr="00C17167" w:rsidRDefault="00164402">
                          <w:pPr>
                            <w:spacing w:after="0" w:line="240" w:lineRule="auto"/>
                            <w:jc w:val="right"/>
                            <w:rPr>
                              <w:rFonts w:ascii="Times New Roman" w:hAnsi="Times New Roman" w:cs="Times New Roman"/>
                              <w:b/>
                              <w:noProof/>
                              <w:sz w:val="24"/>
                              <w:szCs w:val="24"/>
                            </w:rPr>
                          </w:pPr>
                          <w:r w:rsidRPr="00C17167">
                            <w:rPr>
                              <w:rFonts w:ascii="Times New Roman" w:hAnsi="Times New Roman" w:cs="Times New Roman"/>
                              <w:b/>
                              <w:noProof/>
                              <w:sz w:val="24"/>
                              <w:szCs w:val="24"/>
                            </w:rPr>
                            <w:t xml:space="preserve">Judgment No. SC </w:t>
                          </w:r>
                          <w:r w:rsidR="00DA22FE">
                            <w:rPr>
                              <w:rFonts w:ascii="Times New Roman" w:hAnsi="Times New Roman" w:cs="Times New Roman"/>
                              <w:b/>
                              <w:noProof/>
                              <w:sz w:val="24"/>
                              <w:szCs w:val="24"/>
                            </w:rPr>
                            <w:t>87</w:t>
                          </w:r>
                          <w:r w:rsidRPr="00C17167">
                            <w:rPr>
                              <w:rFonts w:ascii="Times New Roman" w:hAnsi="Times New Roman" w:cs="Times New Roman"/>
                              <w:b/>
                              <w:noProof/>
                              <w:sz w:val="24"/>
                              <w:szCs w:val="24"/>
                            </w:rPr>
                            <w:t>/21</w:t>
                          </w:r>
                        </w:p>
                        <w:p w:rsidR="00164402" w:rsidRPr="00C17167" w:rsidRDefault="00164402">
                          <w:pPr>
                            <w:spacing w:after="0" w:line="240" w:lineRule="auto"/>
                            <w:jc w:val="right"/>
                            <w:rPr>
                              <w:rFonts w:ascii="Times New Roman" w:hAnsi="Times New Roman" w:cs="Times New Roman"/>
                              <w:b/>
                              <w:noProof/>
                              <w:sz w:val="24"/>
                              <w:szCs w:val="24"/>
                            </w:rPr>
                          </w:pPr>
                          <w:r w:rsidRPr="00C17167">
                            <w:rPr>
                              <w:rFonts w:ascii="Times New Roman" w:hAnsi="Times New Roman" w:cs="Times New Roman"/>
                              <w:b/>
                              <w:noProof/>
                              <w:sz w:val="24"/>
                              <w:szCs w:val="24"/>
                            </w:rPr>
                            <w:t>Civil Appeal No. SC 735/18</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164402" w:rsidRPr="00C17167" w:rsidRDefault="00164402">
                    <w:pPr>
                      <w:spacing w:after="0" w:line="240" w:lineRule="auto"/>
                      <w:jc w:val="right"/>
                      <w:rPr>
                        <w:rFonts w:ascii="Times New Roman" w:hAnsi="Times New Roman" w:cs="Times New Roman"/>
                        <w:b/>
                        <w:noProof/>
                        <w:sz w:val="24"/>
                        <w:szCs w:val="24"/>
                      </w:rPr>
                    </w:pPr>
                    <w:r w:rsidRPr="00C17167">
                      <w:rPr>
                        <w:rFonts w:ascii="Times New Roman" w:hAnsi="Times New Roman" w:cs="Times New Roman"/>
                        <w:b/>
                        <w:noProof/>
                        <w:sz w:val="24"/>
                        <w:szCs w:val="24"/>
                      </w:rPr>
                      <w:t xml:space="preserve">Judgment No. SC </w:t>
                    </w:r>
                    <w:r w:rsidR="00DA22FE">
                      <w:rPr>
                        <w:rFonts w:ascii="Times New Roman" w:hAnsi="Times New Roman" w:cs="Times New Roman"/>
                        <w:b/>
                        <w:noProof/>
                        <w:sz w:val="24"/>
                        <w:szCs w:val="24"/>
                      </w:rPr>
                      <w:t>87</w:t>
                    </w:r>
                    <w:r w:rsidRPr="00C17167">
                      <w:rPr>
                        <w:rFonts w:ascii="Times New Roman" w:hAnsi="Times New Roman" w:cs="Times New Roman"/>
                        <w:b/>
                        <w:noProof/>
                        <w:sz w:val="24"/>
                        <w:szCs w:val="24"/>
                      </w:rPr>
                      <w:t>/21</w:t>
                    </w:r>
                  </w:p>
                  <w:p w:rsidR="00164402" w:rsidRPr="00C17167" w:rsidRDefault="00164402">
                    <w:pPr>
                      <w:spacing w:after="0" w:line="240" w:lineRule="auto"/>
                      <w:jc w:val="right"/>
                      <w:rPr>
                        <w:rFonts w:ascii="Times New Roman" w:hAnsi="Times New Roman" w:cs="Times New Roman"/>
                        <w:b/>
                        <w:noProof/>
                        <w:sz w:val="24"/>
                        <w:szCs w:val="24"/>
                      </w:rPr>
                    </w:pPr>
                    <w:r w:rsidRPr="00C17167">
                      <w:rPr>
                        <w:rFonts w:ascii="Times New Roman" w:hAnsi="Times New Roman" w:cs="Times New Roman"/>
                        <w:b/>
                        <w:noProof/>
                        <w:sz w:val="24"/>
                        <w:szCs w:val="24"/>
                      </w:rPr>
                      <w:t>Civil Appeal No. SC 735/18</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164402" w:rsidRDefault="00164402">
                          <w:pPr>
                            <w:spacing w:after="0" w:line="240" w:lineRule="auto"/>
                            <w:rPr>
                              <w:color w:val="FFFFFF" w:themeColor="background1"/>
                            </w:rPr>
                          </w:pPr>
                          <w:r>
                            <w:fldChar w:fldCharType="begin"/>
                          </w:r>
                          <w:r>
                            <w:instrText xml:space="preserve"> PAGE   \* MERGEFORMAT </w:instrText>
                          </w:r>
                          <w:r>
                            <w:fldChar w:fldCharType="separate"/>
                          </w:r>
                          <w:r w:rsidR="00C91AF9" w:rsidRPr="00C91AF9">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164402" w:rsidRDefault="00164402">
                    <w:pPr>
                      <w:spacing w:after="0" w:line="240" w:lineRule="auto"/>
                      <w:rPr>
                        <w:color w:val="FFFFFF" w:themeColor="background1"/>
                      </w:rPr>
                    </w:pPr>
                    <w:r>
                      <w:fldChar w:fldCharType="begin"/>
                    </w:r>
                    <w:r>
                      <w:instrText xml:space="preserve"> PAGE   \* MERGEFORMAT </w:instrText>
                    </w:r>
                    <w:r>
                      <w:fldChar w:fldCharType="separate"/>
                    </w:r>
                    <w:r w:rsidR="00C91AF9" w:rsidRPr="00C91AF9">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D5B68"/>
    <w:multiLevelType w:val="hybridMultilevel"/>
    <w:tmpl w:val="BB68085E"/>
    <w:lvl w:ilvl="0" w:tplc="0409000F">
      <w:start w:val="1"/>
      <w:numFmt w:val="decimal"/>
      <w:lvlText w:val="%1."/>
      <w:lvlJc w:val="left"/>
      <w:pPr>
        <w:ind w:left="99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E3812"/>
    <w:multiLevelType w:val="hybridMultilevel"/>
    <w:tmpl w:val="AAAAA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542C7D"/>
    <w:multiLevelType w:val="hybridMultilevel"/>
    <w:tmpl w:val="14CE6C16"/>
    <w:lvl w:ilvl="0" w:tplc="1EAAD814">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AD9"/>
    <w:rsid w:val="0000481E"/>
    <w:rsid w:val="000116EC"/>
    <w:rsid w:val="000202DD"/>
    <w:rsid w:val="00026DDA"/>
    <w:rsid w:val="000370DA"/>
    <w:rsid w:val="00040C1D"/>
    <w:rsid w:val="00044072"/>
    <w:rsid w:val="00051E03"/>
    <w:rsid w:val="00055408"/>
    <w:rsid w:val="00070B5A"/>
    <w:rsid w:val="00086611"/>
    <w:rsid w:val="000A336B"/>
    <w:rsid w:val="000C0A78"/>
    <w:rsid w:val="000C1BC4"/>
    <w:rsid w:val="000C1FB8"/>
    <w:rsid w:val="000C643F"/>
    <w:rsid w:val="000D324A"/>
    <w:rsid w:val="000E0AE8"/>
    <w:rsid w:val="000F5AC1"/>
    <w:rsid w:val="000F760D"/>
    <w:rsid w:val="000F7811"/>
    <w:rsid w:val="00115F57"/>
    <w:rsid w:val="001273D7"/>
    <w:rsid w:val="001633F2"/>
    <w:rsid w:val="00164402"/>
    <w:rsid w:val="001761A6"/>
    <w:rsid w:val="00196EA3"/>
    <w:rsid w:val="001976E6"/>
    <w:rsid w:val="001B7942"/>
    <w:rsid w:val="001D54AD"/>
    <w:rsid w:val="001E1D61"/>
    <w:rsid w:val="001F01E5"/>
    <w:rsid w:val="0020180B"/>
    <w:rsid w:val="002064C1"/>
    <w:rsid w:val="00211DAB"/>
    <w:rsid w:val="00214D84"/>
    <w:rsid w:val="00220928"/>
    <w:rsid w:val="0022131B"/>
    <w:rsid w:val="0022138A"/>
    <w:rsid w:val="00225C98"/>
    <w:rsid w:val="00235FB6"/>
    <w:rsid w:val="00242D14"/>
    <w:rsid w:val="00244E47"/>
    <w:rsid w:val="002550B4"/>
    <w:rsid w:val="00274380"/>
    <w:rsid w:val="00281281"/>
    <w:rsid w:val="00286AE6"/>
    <w:rsid w:val="00291A3D"/>
    <w:rsid w:val="002A32A3"/>
    <w:rsid w:val="002A35C8"/>
    <w:rsid w:val="002A3CC3"/>
    <w:rsid w:val="002B1201"/>
    <w:rsid w:val="002B33BE"/>
    <w:rsid w:val="002B57E5"/>
    <w:rsid w:val="002C16AF"/>
    <w:rsid w:val="002C1848"/>
    <w:rsid w:val="002F3F41"/>
    <w:rsid w:val="00304905"/>
    <w:rsid w:val="0031782D"/>
    <w:rsid w:val="00326A06"/>
    <w:rsid w:val="00326EC9"/>
    <w:rsid w:val="00331C50"/>
    <w:rsid w:val="00333E0D"/>
    <w:rsid w:val="0033475A"/>
    <w:rsid w:val="003364F2"/>
    <w:rsid w:val="00336B8F"/>
    <w:rsid w:val="00345044"/>
    <w:rsid w:val="003512D4"/>
    <w:rsid w:val="0036584C"/>
    <w:rsid w:val="0037256D"/>
    <w:rsid w:val="003D2C6C"/>
    <w:rsid w:val="003E38FF"/>
    <w:rsid w:val="00405A7A"/>
    <w:rsid w:val="00407773"/>
    <w:rsid w:val="00413B3C"/>
    <w:rsid w:val="004304BE"/>
    <w:rsid w:val="0043110F"/>
    <w:rsid w:val="00433014"/>
    <w:rsid w:val="00441D20"/>
    <w:rsid w:val="00444346"/>
    <w:rsid w:val="00450D01"/>
    <w:rsid w:val="00452684"/>
    <w:rsid w:val="004559D8"/>
    <w:rsid w:val="00457965"/>
    <w:rsid w:val="00496796"/>
    <w:rsid w:val="004A5013"/>
    <w:rsid w:val="004A5729"/>
    <w:rsid w:val="004C1FB6"/>
    <w:rsid w:val="004C33F9"/>
    <w:rsid w:val="004C5F67"/>
    <w:rsid w:val="004D1FF7"/>
    <w:rsid w:val="004F54F8"/>
    <w:rsid w:val="00507B5E"/>
    <w:rsid w:val="005227B7"/>
    <w:rsid w:val="00526FCD"/>
    <w:rsid w:val="00527813"/>
    <w:rsid w:val="00541333"/>
    <w:rsid w:val="00542644"/>
    <w:rsid w:val="00547C49"/>
    <w:rsid w:val="005503B3"/>
    <w:rsid w:val="0056480C"/>
    <w:rsid w:val="00567AB1"/>
    <w:rsid w:val="00577076"/>
    <w:rsid w:val="0058011B"/>
    <w:rsid w:val="00586935"/>
    <w:rsid w:val="005921FD"/>
    <w:rsid w:val="0059518D"/>
    <w:rsid w:val="005A44E9"/>
    <w:rsid w:val="005A775A"/>
    <w:rsid w:val="005D322C"/>
    <w:rsid w:val="005D345B"/>
    <w:rsid w:val="005D6AAD"/>
    <w:rsid w:val="006141BC"/>
    <w:rsid w:val="006156F6"/>
    <w:rsid w:val="00616398"/>
    <w:rsid w:val="0062608A"/>
    <w:rsid w:val="00635290"/>
    <w:rsid w:val="00653B8A"/>
    <w:rsid w:val="00677E0B"/>
    <w:rsid w:val="006872E0"/>
    <w:rsid w:val="006A0810"/>
    <w:rsid w:val="006B613D"/>
    <w:rsid w:val="006C0F8D"/>
    <w:rsid w:val="006D17A2"/>
    <w:rsid w:val="006D7FA5"/>
    <w:rsid w:val="006E6DE8"/>
    <w:rsid w:val="006F1E97"/>
    <w:rsid w:val="007032A0"/>
    <w:rsid w:val="00704463"/>
    <w:rsid w:val="00706D56"/>
    <w:rsid w:val="007217F8"/>
    <w:rsid w:val="0073075F"/>
    <w:rsid w:val="00730845"/>
    <w:rsid w:val="00732964"/>
    <w:rsid w:val="007331BB"/>
    <w:rsid w:val="0073545D"/>
    <w:rsid w:val="00741BCF"/>
    <w:rsid w:val="007431BD"/>
    <w:rsid w:val="00751A0B"/>
    <w:rsid w:val="00751EA0"/>
    <w:rsid w:val="007627BF"/>
    <w:rsid w:val="007808BB"/>
    <w:rsid w:val="0078748C"/>
    <w:rsid w:val="0079228D"/>
    <w:rsid w:val="007A1E0C"/>
    <w:rsid w:val="007A1E90"/>
    <w:rsid w:val="007B646F"/>
    <w:rsid w:val="007B7793"/>
    <w:rsid w:val="007C3D50"/>
    <w:rsid w:val="007C6743"/>
    <w:rsid w:val="007F115B"/>
    <w:rsid w:val="0081506E"/>
    <w:rsid w:val="008178F8"/>
    <w:rsid w:val="0082154E"/>
    <w:rsid w:val="008353FF"/>
    <w:rsid w:val="0083728F"/>
    <w:rsid w:val="0086059A"/>
    <w:rsid w:val="008640FE"/>
    <w:rsid w:val="008668F2"/>
    <w:rsid w:val="0087469C"/>
    <w:rsid w:val="0087654C"/>
    <w:rsid w:val="0087680C"/>
    <w:rsid w:val="008825A4"/>
    <w:rsid w:val="00886136"/>
    <w:rsid w:val="00893113"/>
    <w:rsid w:val="008974BF"/>
    <w:rsid w:val="008B3040"/>
    <w:rsid w:val="008B608E"/>
    <w:rsid w:val="008F18C6"/>
    <w:rsid w:val="008F3BC3"/>
    <w:rsid w:val="00906A3F"/>
    <w:rsid w:val="00910EC9"/>
    <w:rsid w:val="00925E9C"/>
    <w:rsid w:val="0093638C"/>
    <w:rsid w:val="00957BDB"/>
    <w:rsid w:val="009652C2"/>
    <w:rsid w:val="00973D89"/>
    <w:rsid w:val="00976036"/>
    <w:rsid w:val="009918CF"/>
    <w:rsid w:val="0099220B"/>
    <w:rsid w:val="009B22F6"/>
    <w:rsid w:val="009C10D5"/>
    <w:rsid w:val="009E0C9A"/>
    <w:rsid w:val="009F229D"/>
    <w:rsid w:val="00A04E16"/>
    <w:rsid w:val="00A12432"/>
    <w:rsid w:val="00A305F4"/>
    <w:rsid w:val="00A325C1"/>
    <w:rsid w:val="00A36588"/>
    <w:rsid w:val="00A53CAE"/>
    <w:rsid w:val="00A570FB"/>
    <w:rsid w:val="00A57F92"/>
    <w:rsid w:val="00A64515"/>
    <w:rsid w:val="00A7705A"/>
    <w:rsid w:val="00AA38D9"/>
    <w:rsid w:val="00AC4870"/>
    <w:rsid w:val="00AC59BC"/>
    <w:rsid w:val="00AC6617"/>
    <w:rsid w:val="00B10580"/>
    <w:rsid w:val="00B2375B"/>
    <w:rsid w:val="00B25420"/>
    <w:rsid w:val="00B47BFE"/>
    <w:rsid w:val="00B50563"/>
    <w:rsid w:val="00B74AB7"/>
    <w:rsid w:val="00B923F0"/>
    <w:rsid w:val="00BA154F"/>
    <w:rsid w:val="00BA6EB3"/>
    <w:rsid w:val="00BB1D3E"/>
    <w:rsid w:val="00C001F3"/>
    <w:rsid w:val="00C038AF"/>
    <w:rsid w:val="00C1131E"/>
    <w:rsid w:val="00C1512D"/>
    <w:rsid w:val="00C17167"/>
    <w:rsid w:val="00C279C3"/>
    <w:rsid w:val="00C35B67"/>
    <w:rsid w:val="00C4485A"/>
    <w:rsid w:val="00C631D3"/>
    <w:rsid w:val="00C8477D"/>
    <w:rsid w:val="00C91AF9"/>
    <w:rsid w:val="00C96461"/>
    <w:rsid w:val="00C9655B"/>
    <w:rsid w:val="00CA794B"/>
    <w:rsid w:val="00CB32EE"/>
    <w:rsid w:val="00CB3AD9"/>
    <w:rsid w:val="00CD4EDF"/>
    <w:rsid w:val="00CD6132"/>
    <w:rsid w:val="00D01D69"/>
    <w:rsid w:val="00D16545"/>
    <w:rsid w:val="00D16B22"/>
    <w:rsid w:val="00D200AA"/>
    <w:rsid w:val="00D25F47"/>
    <w:rsid w:val="00D4738E"/>
    <w:rsid w:val="00D554F4"/>
    <w:rsid w:val="00D5649A"/>
    <w:rsid w:val="00D6396C"/>
    <w:rsid w:val="00D67EE7"/>
    <w:rsid w:val="00D96277"/>
    <w:rsid w:val="00D96E29"/>
    <w:rsid w:val="00DA046B"/>
    <w:rsid w:val="00DA0B43"/>
    <w:rsid w:val="00DA22FE"/>
    <w:rsid w:val="00DE58C7"/>
    <w:rsid w:val="00DE7ADB"/>
    <w:rsid w:val="00DF19D8"/>
    <w:rsid w:val="00DF59E8"/>
    <w:rsid w:val="00E0221D"/>
    <w:rsid w:val="00E07C91"/>
    <w:rsid w:val="00E101DE"/>
    <w:rsid w:val="00E22C7E"/>
    <w:rsid w:val="00E25B4E"/>
    <w:rsid w:val="00E356E4"/>
    <w:rsid w:val="00E4060C"/>
    <w:rsid w:val="00E4727B"/>
    <w:rsid w:val="00E5659F"/>
    <w:rsid w:val="00E601DA"/>
    <w:rsid w:val="00E61C82"/>
    <w:rsid w:val="00E8014B"/>
    <w:rsid w:val="00E81A69"/>
    <w:rsid w:val="00E903D2"/>
    <w:rsid w:val="00E958F4"/>
    <w:rsid w:val="00E97C58"/>
    <w:rsid w:val="00EA397F"/>
    <w:rsid w:val="00EA6FE0"/>
    <w:rsid w:val="00EC4ED7"/>
    <w:rsid w:val="00EC6DAC"/>
    <w:rsid w:val="00EC6EC9"/>
    <w:rsid w:val="00ED17BC"/>
    <w:rsid w:val="00ED5AC1"/>
    <w:rsid w:val="00EE228B"/>
    <w:rsid w:val="00EF7CA6"/>
    <w:rsid w:val="00F04A4C"/>
    <w:rsid w:val="00F05521"/>
    <w:rsid w:val="00F16538"/>
    <w:rsid w:val="00F175A7"/>
    <w:rsid w:val="00F17709"/>
    <w:rsid w:val="00F35803"/>
    <w:rsid w:val="00F4579C"/>
    <w:rsid w:val="00F57FC6"/>
    <w:rsid w:val="00F64ADC"/>
    <w:rsid w:val="00F653BF"/>
    <w:rsid w:val="00F66FAD"/>
    <w:rsid w:val="00F77D7D"/>
    <w:rsid w:val="00F82DB7"/>
    <w:rsid w:val="00F96DD8"/>
    <w:rsid w:val="00FA346A"/>
    <w:rsid w:val="00FB156B"/>
    <w:rsid w:val="00FD25F4"/>
    <w:rsid w:val="00FD4E69"/>
    <w:rsid w:val="00FE39EA"/>
    <w:rsid w:val="00FF1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4475AB-9617-40A2-A65D-A1C2EE95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96C"/>
    <w:pPr>
      <w:ind w:left="720"/>
      <w:contextualSpacing/>
    </w:pPr>
  </w:style>
  <w:style w:type="paragraph" w:styleId="Header">
    <w:name w:val="header"/>
    <w:basedOn w:val="Normal"/>
    <w:link w:val="HeaderChar"/>
    <w:uiPriority w:val="99"/>
    <w:unhideWhenUsed/>
    <w:rsid w:val="002018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80B"/>
  </w:style>
  <w:style w:type="paragraph" w:styleId="Footer">
    <w:name w:val="footer"/>
    <w:basedOn w:val="Normal"/>
    <w:link w:val="FooterChar"/>
    <w:uiPriority w:val="99"/>
    <w:unhideWhenUsed/>
    <w:rsid w:val="002018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80B"/>
  </w:style>
  <w:style w:type="paragraph" w:styleId="BalloonText">
    <w:name w:val="Balloon Text"/>
    <w:basedOn w:val="Normal"/>
    <w:link w:val="BalloonTextChar"/>
    <w:uiPriority w:val="99"/>
    <w:semiHidden/>
    <w:unhideWhenUsed/>
    <w:rsid w:val="002B33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3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2021-06-14T10:25:00Z</cp:lastPrinted>
  <dcterms:created xsi:type="dcterms:W3CDTF">2021-07-14T06:29:00Z</dcterms:created>
  <dcterms:modified xsi:type="dcterms:W3CDTF">2021-07-14T06:29:00Z</dcterms:modified>
</cp:coreProperties>
</file>