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3AE" w:rsidRDefault="000913AE" w:rsidP="000913AE">
      <w:pPr>
        <w:pStyle w:val="Subtitle"/>
        <w:tabs>
          <w:tab w:val="left" w:pos="1275"/>
        </w:tabs>
        <w:rPr>
          <w:rFonts w:ascii="Times New Roman" w:eastAsia="Calibri" w:hAnsi="Times New Roman" w:cs="Times New Roman"/>
          <w:lang w:val="en-ZW"/>
        </w:rPr>
      </w:pPr>
      <w:bookmarkStart w:id="0" w:name="_GoBack"/>
      <w:bookmarkEnd w:id="0"/>
      <w:r>
        <w:rPr>
          <w:rFonts w:ascii="Times New Roman" w:eastAsia="Calibri" w:hAnsi="Times New Roman" w:cs="Times New Roman"/>
          <w:lang w:val="en-ZW"/>
        </w:rPr>
        <w:tab/>
      </w:r>
    </w:p>
    <w:p w:rsidR="00AB5124" w:rsidRPr="000913AE" w:rsidRDefault="000913AE" w:rsidP="00AB5124">
      <w:pPr>
        <w:rPr>
          <w:rFonts w:ascii="Times New Roman" w:hAnsi="Times New Roman" w:cs="Times New Roman"/>
          <w:b/>
          <w:sz w:val="24"/>
          <w:szCs w:val="24"/>
          <w:lang w:val="en-ZW"/>
        </w:rPr>
      </w:pPr>
      <w:r w:rsidRPr="000913AE">
        <w:rPr>
          <w:rFonts w:ascii="Times New Roman" w:hAnsi="Times New Roman" w:cs="Times New Roman"/>
          <w:b/>
          <w:sz w:val="24"/>
          <w:szCs w:val="24"/>
          <w:u w:val="single"/>
          <w:lang w:val="en-ZW"/>
        </w:rPr>
        <w:t>REPORTABLE</w:t>
      </w:r>
      <w:r w:rsidRPr="000913AE">
        <w:rPr>
          <w:rFonts w:ascii="Times New Roman" w:hAnsi="Times New Roman" w:cs="Times New Roman"/>
          <w:b/>
          <w:sz w:val="24"/>
          <w:szCs w:val="24"/>
          <w:lang w:val="en-ZW"/>
        </w:rPr>
        <w:t xml:space="preserve">: </w:t>
      </w:r>
      <w:r w:rsidRPr="000913AE">
        <w:rPr>
          <w:rFonts w:ascii="Times New Roman" w:hAnsi="Times New Roman" w:cs="Times New Roman"/>
          <w:b/>
          <w:sz w:val="24"/>
          <w:szCs w:val="24"/>
          <w:lang w:val="en-ZW"/>
        </w:rPr>
        <w:tab/>
        <w:t>(26)</w:t>
      </w:r>
    </w:p>
    <w:p w:rsidR="000913AE" w:rsidRPr="008765C1" w:rsidRDefault="000913AE" w:rsidP="00AB5124">
      <w:pPr>
        <w:rPr>
          <w:rFonts w:ascii="Times New Roman" w:hAnsi="Times New Roman" w:cs="Times New Roman"/>
          <w:lang w:val="en-ZW"/>
        </w:rPr>
      </w:pPr>
    </w:p>
    <w:p w:rsidR="00DA7FBD" w:rsidRPr="008765C1" w:rsidRDefault="00DA7FBD" w:rsidP="000913AE">
      <w:pPr>
        <w:spacing w:after="0" w:line="240" w:lineRule="auto"/>
        <w:jc w:val="center"/>
        <w:rPr>
          <w:rFonts w:ascii="Times New Roman" w:eastAsia="Calibri" w:hAnsi="Times New Roman" w:cs="Times New Roman"/>
          <w:b/>
          <w:sz w:val="24"/>
          <w:szCs w:val="24"/>
          <w:lang w:val="en-ZW"/>
        </w:rPr>
      </w:pPr>
      <w:r w:rsidRPr="008765C1">
        <w:rPr>
          <w:rFonts w:ascii="Times New Roman" w:eastAsia="Calibri" w:hAnsi="Times New Roman" w:cs="Times New Roman"/>
          <w:b/>
          <w:sz w:val="24"/>
          <w:szCs w:val="24"/>
          <w:lang w:val="en-ZW"/>
        </w:rPr>
        <w:t xml:space="preserve">(1)  RIOZIM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LIMITED </w:t>
      </w:r>
      <w:r w:rsidRPr="008765C1">
        <w:rPr>
          <w:rFonts w:ascii="Times New Roman" w:eastAsia="Calibri" w:hAnsi="Times New Roman" w:cs="Times New Roman"/>
          <w:b/>
          <w:sz w:val="24"/>
          <w:szCs w:val="24"/>
          <w:lang w:val="en-ZW"/>
        </w:rPr>
        <w:tab/>
        <w:t xml:space="preserve">    (2)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RM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ENTERPRISES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(PRIVATE</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 LIMITED</w:t>
      </w:r>
    </w:p>
    <w:p w:rsidR="00DA7FBD" w:rsidRPr="008765C1" w:rsidRDefault="00F779A9" w:rsidP="000913AE">
      <w:pPr>
        <w:spacing w:after="0" w:line="240" w:lineRule="auto"/>
        <w:jc w:val="center"/>
        <w:rPr>
          <w:rFonts w:ascii="Times New Roman" w:eastAsia="Calibri" w:hAnsi="Times New Roman" w:cs="Times New Roman"/>
          <w:b/>
          <w:sz w:val="24"/>
          <w:szCs w:val="24"/>
          <w:lang w:val="en-ZW"/>
        </w:rPr>
      </w:pPr>
      <w:r w:rsidRPr="008765C1">
        <w:rPr>
          <w:rFonts w:ascii="Times New Roman" w:eastAsia="Calibri" w:hAnsi="Times New Roman" w:cs="Times New Roman"/>
          <w:b/>
          <w:sz w:val="24"/>
          <w:szCs w:val="24"/>
          <w:lang w:val="en-ZW"/>
        </w:rPr>
        <w:t>v</w:t>
      </w:r>
    </w:p>
    <w:p w:rsidR="00DA7FBD" w:rsidRPr="008765C1" w:rsidRDefault="00DA7FBD" w:rsidP="000913AE">
      <w:pPr>
        <w:pStyle w:val="ListParagraph"/>
        <w:numPr>
          <w:ilvl w:val="0"/>
          <w:numId w:val="1"/>
        </w:numPr>
        <w:spacing w:after="0" w:line="240" w:lineRule="auto"/>
        <w:ind w:hanging="720"/>
        <w:jc w:val="center"/>
        <w:rPr>
          <w:rFonts w:ascii="Times New Roman" w:eastAsia="Calibri" w:hAnsi="Times New Roman" w:cs="Times New Roman"/>
          <w:b/>
          <w:sz w:val="24"/>
          <w:szCs w:val="24"/>
          <w:lang w:val="en-ZW"/>
        </w:rPr>
      </w:pPr>
      <w:r w:rsidRPr="008765C1">
        <w:rPr>
          <w:rFonts w:ascii="Times New Roman" w:eastAsia="Calibri" w:hAnsi="Times New Roman" w:cs="Times New Roman"/>
          <w:b/>
          <w:sz w:val="24"/>
          <w:szCs w:val="24"/>
          <w:lang w:val="en-ZW"/>
        </w:rPr>
        <w:t xml:space="preserve">MARANATHA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FERROCHROME</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 (PRIVATE)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LIMITED</w:t>
      </w:r>
    </w:p>
    <w:p w:rsidR="00DA7FBD" w:rsidRPr="008765C1" w:rsidRDefault="00DA7FBD" w:rsidP="000913AE">
      <w:pPr>
        <w:pStyle w:val="ListParagraph"/>
        <w:numPr>
          <w:ilvl w:val="0"/>
          <w:numId w:val="1"/>
        </w:numPr>
        <w:spacing w:after="0" w:line="240" w:lineRule="auto"/>
        <w:ind w:hanging="720"/>
        <w:jc w:val="center"/>
        <w:rPr>
          <w:rFonts w:ascii="Times New Roman" w:eastAsia="Calibri" w:hAnsi="Times New Roman" w:cs="Times New Roman"/>
          <w:b/>
          <w:sz w:val="24"/>
          <w:szCs w:val="24"/>
          <w:lang w:val="en-ZW"/>
        </w:rPr>
      </w:pPr>
      <w:r w:rsidRPr="008765C1">
        <w:rPr>
          <w:rFonts w:ascii="Times New Roman" w:eastAsia="Calibri" w:hAnsi="Times New Roman" w:cs="Times New Roman"/>
          <w:b/>
          <w:sz w:val="24"/>
          <w:szCs w:val="24"/>
          <w:lang w:val="en-ZW"/>
        </w:rPr>
        <w:t xml:space="preserve">JUSTICE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NOVEMBER</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 TAFUMA </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MTSHIYA</w:t>
      </w:r>
      <w:r w:rsidR="00F779A9" w:rsidRPr="008765C1">
        <w:rPr>
          <w:rFonts w:ascii="Times New Roman" w:eastAsia="Calibri" w:hAnsi="Times New Roman" w:cs="Times New Roman"/>
          <w:b/>
          <w:sz w:val="24"/>
          <w:szCs w:val="24"/>
          <w:lang w:val="en-ZW"/>
        </w:rPr>
        <w:t xml:space="preserve">     </w:t>
      </w:r>
      <w:r w:rsidRPr="008765C1">
        <w:rPr>
          <w:rFonts w:ascii="Times New Roman" w:eastAsia="Calibri" w:hAnsi="Times New Roman" w:cs="Times New Roman"/>
          <w:b/>
          <w:sz w:val="24"/>
          <w:szCs w:val="24"/>
          <w:lang w:val="en-ZW"/>
        </w:rPr>
        <w:t xml:space="preserve"> (RTD)</w:t>
      </w:r>
    </w:p>
    <w:p w:rsidR="006579E7" w:rsidRPr="008765C1" w:rsidRDefault="006579E7" w:rsidP="000913AE">
      <w:pPr>
        <w:spacing w:after="0" w:line="240" w:lineRule="auto"/>
        <w:jc w:val="center"/>
        <w:rPr>
          <w:rFonts w:ascii="Times New Roman" w:eastAsia="Calibri" w:hAnsi="Times New Roman" w:cs="Times New Roman"/>
          <w:b/>
          <w:sz w:val="24"/>
          <w:szCs w:val="24"/>
          <w:lang w:val="en-ZW"/>
        </w:rPr>
      </w:pPr>
    </w:p>
    <w:p w:rsidR="00F779A9" w:rsidRPr="008765C1" w:rsidRDefault="00F779A9" w:rsidP="00F779A9">
      <w:pPr>
        <w:spacing w:after="0" w:line="240" w:lineRule="auto"/>
        <w:jc w:val="both"/>
        <w:rPr>
          <w:rFonts w:ascii="Times New Roman" w:eastAsia="Calibri" w:hAnsi="Times New Roman" w:cs="Times New Roman"/>
          <w:b/>
          <w:sz w:val="24"/>
          <w:szCs w:val="24"/>
          <w:lang w:val="en-ZW"/>
        </w:rPr>
      </w:pPr>
    </w:p>
    <w:p w:rsidR="00AE66AA" w:rsidRDefault="00A92D85" w:rsidP="00CD3C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579E7" w:rsidRPr="008765C1" w:rsidRDefault="006579E7" w:rsidP="00CD3C4B">
      <w:pPr>
        <w:spacing w:after="0" w:line="240" w:lineRule="auto"/>
        <w:jc w:val="both"/>
        <w:rPr>
          <w:rFonts w:ascii="Times New Roman" w:hAnsi="Times New Roman" w:cs="Times New Roman"/>
          <w:b/>
          <w:sz w:val="24"/>
          <w:szCs w:val="24"/>
        </w:rPr>
      </w:pPr>
      <w:r w:rsidRPr="008765C1">
        <w:rPr>
          <w:rFonts w:ascii="Times New Roman" w:hAnsi="Times New Roman" w:cs="Times New Roman"/>
          <w:b/>
          <w:sz w:val="24"/>
          <w:szCs w:val="24"/>
        </w:rPr>
        <w:t xml:space="preserve">SUPREME COURT OF ZIMBABWE </w:t>
      </w:r>
    </w:p>
    <w:p w:rsidR="006579E7" w:rsidRPr="008765C1" w:rsidRDefault="0029159E" w:rsidP="00EF29E2">
      <w:pPr>
        <w:tabs>
          <w:tab w:val="left" w:pos="6555"/>
        </w:tabs>
        <w:spacing w:after="0" w:line="240" w:lineRule="auto"/>
        <w:jc w:val="both"/>
        <w:rPr>
          <w:rFonts w:ascii="Times New Roman" w:hAnsi="Times New Roman" w:cs="Times New Roman"/>
          <w:b/>
          <w:sz w:val="24"/>
          <w:szCs w:val="24"/>
        </w:rPr>
      </w:pPr>
      <w:r w:rsidRPr="008765C1">
        <w:rPr>
          <w:rFonts w:ascii="Times New Roman" w:hAnsi="Times New Roman" w:cs="Times New Roman"/>
          <w:b/>
          <w:sz w:val="24"/>
          <w:szCs w:val="24"/>
        </w:rPr>
        <w:t>MAV</w:t>
      </w:r>
      <w:r w:rsidR="006579E7" w:rsidRPr="008765C1">
        <w:rPr>
          <w:rFonts w:ascii="Times New Roman" w:hAnsi="Times New Roman" w:cs="Times New Roman"/>
          <w:b/>
          <w:sz w:val="24"/>
          <w:szCs w:val="24"/>
        </w:rPr>
        <w:t>ANGIRA JA, UCHENA JA &amp; MATHONSI JA</w:t>
      </w:r>
      <w:r w:rsidR="00EF29E2" w:rsidRPr="008765C1">
        <w:rPr>
          <w:rFonts w:ascii="Times New Roman" w:hAnsi="Times New Roman" w:cs="Times New Roman"/>
          <w:b/>
          <w:sz w:val="24"/>
          <w:szCs w:val="24"/>
        </w:rPr>
        <w:tab/>
      </w:r>
    </w:p>
    <w:p w:rsidR="006579E7" w:rsidRPr="008765C1" w:rsidRDefault="00E747C9" w:rsidP="00CD3C4B">
      <w:pPr>
        <w:spacing w:after="0" w:line="240" w:lineRule="auto"/>
        <w:jc w:val="both"/>
        <w:rPr>
          <w:rFonts w:ascii="Times New Roman" w:hAnsi="Times New Roman" w:cs="Times New Roman"/>
          <w:b/>
          <w:sz w:val="24"/>
          <w:szCs w:val="24"/>
        </w:rPr>
      </w:pPr>
      <w:r w:rsidRPr="008765C1">
        <w:rPr>
          <w:rFonts w:ascii="Times New Roman" w:hAnsi="Times New Roman" w:cs="Times New Roman"/>
          <w:b/>
          <w:sz w:val="24"/>
          <w:szCs w:val="24"/>
        </w:rPr>
        <w:t>HARARE, 23 OCTOBER, 2020 &amp;  24 F</w:t>
      </w:r>
      <w:r w:rsidR="007A37E1">
        <w:rPr>
          <w:rFonts w:ascii="Times New Roman" w:hAnsi="Times New Roman" w:cs="Times New Roman"/>
          <w:b/>
          <w:sz w:val="24"/>
          <w:szCs w:val="24"/>
        </w:rPr>
        <w:t xml:space="preserve">EBRUARY </w:t>
      </w:r>
      <w:r w:rsidRPr="008765C1">
        <w:rPr>
          <w:rFonts w:ascii="Times New Roman" w:hAnsi="Times New Roman" w:cs="Times New Roman"/>
          <w:b/>
          <w:sz w:val="24"/>
          <w:szCs w:val="24"/>
        </w:rPr>
        <w:t>2022</w:t>
      </w:r>
    </w:p>
    <w:p w:rsidR="006579E7" w:rsidRPr="008765C1" w:rsidRDefault="006579E7" w:rsidP="00CD3C4B">
      <w:pPr>
        <w:spacing w:after="200" w:line="240" w:lineRule="auto"/>
        <w:jc w:val="both"/>
        <w:rPr>
          <w:rFonts w:ascii="Times New Roman" w:eastAsia="Calibri" w:hAnsi="Times New Roman" w:cs="Times New Roman"/>
          <w:b/>
          <w:sz w:val="24"/>
          <w:szCs w:val="24"/>
          <w:lang w:val="en-ZW"/>
        </w:rPr>
      </w:pPr>
    </w:p>
    <w:p w:rsidR="0021240C" w:rsidRPr="008765C1" w:rsidRDefault="0021240C" w:rsidP="006B4F38">
      <w:pPr>
        <w:spacing w:after="0" w:line="240" w:lineRule="auto"/>
        <w:jc w:val="both"/>
        <w:rPr>
          <w:rFonts w:ascii="Times New Roman" w:eastAsia="Calibri" w:hAnsi="Times New Roman" w:cs="Times New Roman"/>
          <w:b/>
          <w:sz w:val="24"/>
          <w:szCs w:val="24"/>
          <w:lang w:val="en-ZW"/>
        </w:rPr>
      </w:pPr>
    </w:p>
    <w:p w:rsidR="00EA3B59" w:rsidRPr="008765C1" w:rsidRDefault="0021240C" w:rsidP="00CD3C4B">
      <w:pPr>
        <w:spacing w:after="200" w:line="240" w:lineRule="auto"/>
        <w:jc w:val="both"/>
        <w:rPr>
          <w:rFonts w:ascii="Times New Roman" w:eastAsia="Calibri" w:hAnsi="Times New Roman" w:cs="Times New Roman"/>
          <w:sz w:val="24"/>
          <w:szCs w:val="24"/>
          <w:lang w:val="en-ZW"/>
        </w:rPr>
      </w:pPr>
      <w:r w:rsidRPr="008765C1">
        <w:rPr>
          <w:rFonts w:ascii="Times New Roman" w:eastAsia="Calibri" w:hAnsi="Times New Roman" w:cs="Times New Roman"/>
          <w:i/>
          <w:sz w:val="24"/>
          <w:szCs w:val="24"/>
          <w:lang w:val="en-ZW"/>
        </w:rPr>
        <w:t xml:space="preserve">T Mpofu </w:t>
      </w:r>
      <w:r w:rsidRPr="008765C1">
        <w:rPr>
          <w:rFonts w:ascii="Times New Roman" w:eastAsia="Calibri" w:hAnsi="Times New Roman" w:cs="Times New Roman"/>
          <w:sz w:val="24"/>
          <w:szCs w:val="24"/>
          <w:lang w:val="en-ZW"/>
        </w:rPr>
        <w:t xml:space="preserve">and </w:t>
      </w:r>
      <w:r w:rsidR="00D92333">
        <w:rPr>
          <w:rFonts w:ascii="Times New Roman" w:eastAsia="Calibri" w:hAnsi="Times New Roman" w:cs="Times New Roman"/>
          <w:i/>
          <w:sz w:val="24"/>
          <w:szCs w:val="24"/>
          <w:lang w:val="en-ZW"/>
        </w:rPr>
        <w:t xml:space="preserve">T </w:t>
      </w:r>
      <w:r w:rsidRPr="008765C1">
        <w:rPr>
          <w:rFonts w:ascii="Times New Roman" w:eastAsia="Calibri" w:hAnsi="Times New Roman" w:cs="Times New Roman"/>
          <w:i/>
          <w:sz w:val="24"/>
          <w:szCs w:val="24"/>
          <w:lang w:val="en-ZW"/>
        </w:rPr>
        <w:t>L Mapuranga</w:t>
      </w:r>
      <w:r w:rsidR="00F779A9" w:rsidRPr="008765C1">
        <w:rPr>
          <w:rFonts w:ascii="Times New Roman" w:eastAsia="Calibri" w:hAnsi="Times New Roman" w:cs="Times New Roman"/>
          <w:i/>
          <w:sz w:val="24"/>
          <w:szCs w:val="24"/>
          <w:lang w:val="en-ZW"/>
        </w:rPr>
        <w:t>,</w:t>
      </w:r>
      <w:r w:rsidRPr="008765C1">
        <w:rPr>
          <w:rFonts w:ascii="Times New Roman" w:eastAsia="Calibri" w:hAnsi="Times New Roman" w:cs="Times New Roman"/>
          <w:b/>
          <w:sz w:val="24"/>
          <w:szCs w:val="24"/>
          <w:lang w:val="en-ZW"/>
        </w:rPr>
        <w:t xml:space="preserve"> </w:t>
      </w:r>
      <w:r w:rsidR="00DA7FBD" w:rsidRPr="008765C1">
        <w:rPr>
          <w:rFonts w:ascii="Times New Roman" w:eastAsia="Calibri" w:hAnsi="Times New Roman" w:cs="Times New Roman"/>
          <w:sz w:val="24"/>
          <w:szCs w:val="24"/>
          <w:lang w:val="en-ZW"/>
        </w:rPr>
        <w:t>for the app</w:t>
      </w:r>
      <w:r w:rsidR="00E24611" w:rsidRPr="008765C1">
        <w:rPr>
          <w:rFonts w:ascii="Times New Roman" w:eastAsia="Calibri" w:hAnsi="Times New Roman" w:cs="Times New Roman"/>
          <w:sz w:val="24"/>
          <w:szCs w:val="24"/>
          <w:lang w:val="en-ZW"/>
        </w:rPr>
        <w:t>ellants</w:t>
      </w:r>
    </w:p>
    <w:p w:rsidR="00DA7FBD" w:rsidRDefault="0021240C" w:rsidP="00CD3C4B">
      <w:pPr>
        <w:spacing w:after="200" w:line="240" w:lineRule="auto"/>
        <w:jc w:val="both"/>
        <w:rPr>
          <w:rFonts w:ascii="Times New Roman" w:eastAsia="Calibri" w:hAnsi="Times New Roman" w:cs="Times New Roman"/>
          <w:sz w:val="24"/>
          <w:szCs w:val="24"/>
          <w:lang w:val="en-ZW"/>
        </w:rPr>
      </w:pPr>
      <w:r w:rsidRPr="008765C1">
        <w:rPr>
          <w:rFonts w:ascii="Times New Roman" w:eastAsia="Calibri" w:hAnsi="Times New Roman" w:cs="Times New Roman"/>
          <w:i/>
          <w:sz w:val="24"/>
          <w:szCs w:val="24"/>
          <w:lang w:val="en-ZW"/>
        </w:rPr>
        <w:t>F Gira</w:t>
      </w:r>
      <w:r w:rsidR="00CE1C96" w:rsidRPr="008765C1">
        <w:rPr>
          <w:rFonts w:ascii="Times New Roman" w:eastAsia="Calibri" w:hAnsi="Times New Roman" w:cs="Times New Roman"/>
          <w:i/>
          <w:sz w:val="24"/>
          <w:szCs w:val="24"/>
          <w:lang w:val="en-ZW"/>
        </w:rPr>
        <w:t>c</w:t>
      </w:r>
      <w:r w:rsidRPr="008765C1">
        <w:rPr>
          <w:rFonts w:ascii="Times New Roman" w:eastAsia="Calibri" w:hAnsi="Times New Roman" w:cs="Times New Roman"/>
          <w:i/>
          <w:sz w:val="24"/>
          <w:szCs w:val="24"/>
          <w:lang w:val="en-ZW"/>
        </w:rPr>
        <w:t>h</w:t>
      </w:r>
      <w:r w:rsidR="00F779A9" w:rsidRPr="008765C1">
        <w:rPr>
          <w:rFonts w:ascii="Times New Roman" w:eastAsia="Calibri" w:hAnsi="Times New Roman" w:cs="Times New Roman"/>
          <w:i/>
          <w:sz w:val="24"/>
          <w:szCs w:val="24"/>
          <w:lang w:val="en-ZW"/>
        </w:rPr>
        <w:t>,</w:t>
      </w:r>
      <w:r w:rsidRPr="008765C1">
        <w:rPr>
          <w:rFonts w:ascii="Times New Roman" w:eastAsia="Calibri" w:hAnsi="Times New Roman" w:cs="Times New Roman"/>
          <w:sz w:val="24"/>
          <w:szCs w:val="24"/>
          <w:lang w:val="en-ZW"/>
        </w:rPr>
        <w:t xml:space="preserve"> </w:t>
      </w:r>
      <w:r w:rsidR="00DA7FBD" w:rsidRPr="008765C1">
        <w:rPr>
          <w:rFonts w:ascii="Times New Roman" w:eastAsia="Calibri" w:hAnsi="Times New Roman" w:cs="Times New Roman"/>
          <w:sz w:val="24"/>
          <w:szCs w:val="24"/>
          <w:lang w:val="en-ZW"/>
        </w:rPr>
        <w:t>for the</w:t>
      </w:r>
      <w:r w:rsidR="0025798F" w:rsidRPr="008765C1">
        <w:rPr>
          <w:rFonts w:ascii="Times New Roman" w:eastAsia="Calibri" w:hAnsi="Times New Roman" w:cs="Times New Roman"/>
          <w:sz w:val="24"/>
          <w:szCs w:val="24"/>
          <w:lang w:val="en-ZW"/>
        </w:rPr>
        <w:t xml:space="preserve"> first</w:t>
      </w:r>
      <w:r w:rsidR="00DA7FBD" w:rsidRPr="008765C1">
        <w:rPr>
          <w:rFonts w:ascii="Times New Roman" w:eastAsia="Calibri" w:hAnsi="Times New Roman" w:cs="Times New Roman"/>
          <w:sz w:val="24"/>
          <w:szCs w:val="24"/>
          <w:lang w:val="en-ZW"/>
        </w:rPr>
        <w:t xml:space="preserve"> respondent</w:t>
      </w:r>
      <w:r w:rsidR="008B2E02">
        <w:rPr>
          <w:rFonts w:ascii="Times New Roman" w:eastAsia="Calibri" w:hAnsi="Times New Roman" w:cs="Times New Roman"/>
          <w:sz w:val="24"/>
          <w:szCs w:val="24"/>
          <w:lang w:val="en-ZW"/>
        </w:rPr>
        <w:t>s</w:t>
      </w:r>
    </w:p>
    <w:p w:rsidR="00BD4470" w:rsidRPr="008765C1" w:rsidRDefault="00BD4470" w:rsidP="00CD3C4B">
      <w:pPr>
        <w:spacing w:after="200" w:line="24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No appearance for the second respondent</w:t>
      </w:r>
    </w:p>
    <w:p w:rsidR="00DA7FBD" w:rsidRPr="008765C1" w:rsidRDefault="00DA7FBD" w:rsidP="009467D0">
      <w:pPr>
        <w:spacing w:after="0" w:line="240" w:lineRule="auto"/>
        <w:jc w:val="both"/>
        <w:rPr>
          <w:rFonts w:ascii="Times New Roman" w:eastAsia="Calibri" w:hAnsi="Times New Roman" w:cs="Times New Roman"/>
          <w:i/>
          <w:sz w:val="24"/>
          <w:szCs w:val="24"/>
          <w:lang w:val="en-ZW"/>
        </w:rPr>
      </w:pPr>
    </w:p>
    <w:p w:rsidR="009467D0" w:rsidRPr="008765C1" w:rsidRDefault="009467D0" w:rsidP="0073685C">
      <w:pPr>
        <w:spacing w:after="0" w:line="480" w:lineRule="auto"/>
        <w:jc w:val="both"/>
        <w:rPr>
          <w:rFonts w:ascii="Times New Roman" w:eastAsia="Calibri" w:hAnsi="Times New Roman" w:cs="Times New Roman"/>
          <w:i/>
          <w:sz w:val="24"/>
          <w:szCs w:val="24"/>
          <w:lang w:val="en-ZW"/>
        </w:rPr>
      </w:pPr>
    </w:p>
    <w:p w:rsidR="00071D3A" w:rsidRPr="008765C1" w:rsidRDefault="005B4EC1" w:rsidP="00AB5124">
      <w:pPr>
        <w:spacing w:line="480" w:lineRule="auto"/>
        <w:ind w:firstLine="1134"/>
        <w:jc w:val="both"/>
        <w:rPr>
          <w:rFonts w:ascii="Times New Roman" w:hAnsi="Times New Roman" w:cs="Times New Roman"/>
          <w:sz w:val="24"/>
          <w:szCs w:val="24"/>
          <w:lang w:val="en-ZW"/>
        </w:rPr>
      </w:pPr>
      <w:r w:rsidRPr="008765C1">
        <w:rPr>
          <w:rFonts w:ascii="Times New Roman" w:eastAsia="Calibri" w:hAnsi="Times New Roman" w:cs="Times New Roman"/>
          <w:b/>
          <w:sz w:val="24"/>
          <w:szCs w:val="24"/>
          <w:lang w:val="en-ZW"/>
        </w:rPr>
        <w:t>UCHENA</w:t>
      </w:r>
      <w:r w:rsidR="00DA7FBD" w:rsidRPr="008765C1">
        <w:rPr>
          <w:rFonts w:ascii="Times New Roman" w:eastAsia="Calibri" w:hAnsi="Times New Roman" w:cs="Times New Roman"/>
          <w:b/>
          <w:sz w:val="24"/>
          <w:szCs w:val="24"/>
          <w:lang w:val="en-ZW"/>
        </w:rPr>
        <w:t xml:space="preserve"> JA:</w:t>
      </w:r>
      <w:r w:rsidR="00DA7FBD" w:rsidRPr="008765C1">
        <w:rPr>
          <w:rFonts w:ascii="Times New Roman" w:hAnsi="Times New Roman" w:cs="Times New Roman"/>
          <w:sz w:val="24"/>
          <w:szCs w:val="24"/>
        </w:rPr>
        <w:t xml:space="preserve"> </w:t>
      </w:r>
      <w:r w:rsidR="0088076E">
        <w:rPr>
          <w:rFonts w:ascii="Times New Roman" w:hAnsi="Times New Roman" w:cs="Times New Roman"/>
          <w:sz w:val="24"/>
          <w:szCs w:val="24"/>
        </w:rPr>
        <w:tab/>
      </w:r>
      <w:r w:rsidR="00DA7FBD" w:rsidRPr="008765C1">
        <w:rPr>
          <w:rFonts w:ascii="Times New Roman" w:hAnsi="Times New Roman" w:cs="Times New Roman"/>
          <w:sz w:val="24"/>
          <w:szCs w:val="24"/>
        </w:rPr>
        <w:t xml:space="preserve">This is an appeal </w:t>
      </w:r>
      <w:r w:rsidR="00DA7FBD" w:rsidRPr="008765C1">
        <w:rPr>
          <w:rFonts w:ascii="Times New Roman" w:hAnsi="Times New Roman" w:cs="Times New Roman"/>
          <w:sz w:val="24"/>
          <w:szCs w:val="24"/>
          <w:lang w:val="en-ZW"/>
        </w:rPr>
        <w:t>against</w:t>
      </w:r>
      <w:r w:rsidR="00DA7FBD" w:rsidRPr="008765C1">
        <w:rPr>
          <w:rFonts w:ascii="Times New Roman" w:hAnsi="Times New Roman" w:cs="Times New Roman"/>
          <w:sz w:val="24"/>
          <w:szCs w:val="24"/>
          <w:lang w:val="en-ZA"/>
        </w:rPr>
        <w:t xml:space="preserve"> </w:t>
      </w:r>
      <w:r w:rsidR="00DA7FBD" w:rsidRPr="008765C1">
        <w:rPr>
          <w:rFonts w:ascii="Times New Roman" w:hAnsi="Times New Roman" w:cs="Times New Roman"/>
          <w:sz w:val="24"/>
          <w:szCs w:val="24"/>
        </w:rPr>
        <w:t>the</w:t>
      </w:r>
      <w:r w:rsidR="00DA7FBD" w:rsidRPr="008765C1">
        <w:rPr>
          <w:rFonts w:ascii="Times New Roman" w:hAnsi="Times New Roman" w:cs="Times New Roman"/>
          <w:b/>
          <w:sz w:val="24"/>
          <w:szCs w:val="24"/>
        </w:rPr>
        <w:t xml:space="preserve"> </w:t>
      </w:r>
      <w:r w:rsidR="00DA7FBD" w:rsidRPr="008765C1">
        <w:rPr>
          <w:rFonts w:ascii="Times New Roman" w:hAnsi="Times New Roman" w:cs="Times New Roman"/>
          <w:sz w:val="24"/>
          <w:szCs w:val="24"/>
        </w:rPr>
        <w:t>whole judgment of the High Court</w:t>
      </w:r>
      <w:r w:rsidR="00CD3C4B" w:rsidRPr="008765C1">
        <w:rPr>
          <w:rFonts w:ascii="Times New Roman" w:hAnsi="Times New Roman" w:cs="Times New Roman"/>
          <w:sz w:val="24"/>
          <w:szCs w:val="24"/>
        </w:rPr>
        <w:t xml:space="preserve"> dismissing </w:t>
      </w:r>
      <w:r w:rsidR="00335592">
        <w:rPr>
          <w:rFonts w:ascii="Times New Roman" w:hAnsi="Times New Roman" w:cs="Times New Roman"/>
          <w:sz w:val="24"/>
          <w:szCs w:val="24"/>
        </w:rPr>
        <w:t>the appellant</w:t>
      </w:r>
      <w:r w:rsidR="00652949" w:rsidRPr="008765C1">
        <w:rPr>
          <w:rFonts w:ascii="Times New Roman" w:hAnsi="Times New Roman" w:cs="Times New Roman"/>
          <w:sz w:val="24"/>
          <w:szCs w:val="24"/>
        </w:rPr>
        <w:t>s</w:t>
      </w:r>
      <w:r w:rsidR="00335592">
        <w:rPr>
          <w:rFonts w:ascii="Times New Roman" w:hAnsi="Times New Roman" w:cs="Times New Roman"/>
          <w:sz w:val="24"/>
          <w:szCs w:val="24"/>
        </w:rPr>
        <w:t>’</w:t>
      </w:r>
      <w:r w:rsidR="00CD3C4B" w:rsidRPr="008765C1">
        <w:rPr>
          <w:rFonts w:ascii="Times New Roman" w:hAnsi="Times New Roman" w:cs="Times New Roman"/>
          <w:sz w:val="24"/>
          <w:szCs w:val="24"/>
        </w:rPr>
        <w:t xml:space="preserve"> application </w:t>
      </w:r>
      <w:r w:rsidR="00367017" w:rsidRPr="008765C1">
        <w:rPr>
          <w:rFonts w:ascii="Times New Roman" w:hAnsi="Times New Roman" w:cs="Times New Roman"/>
          <w:sz w:val="24"/>
          <w:szCs w:val="24"/>
        </w:rPr>
        <w:t xml:space="preserve">for </w:t>
      </w:r>
      <w:r w:rsidR="00CD3C4B" w:rsidRPr="008765C1">
        <w:rPr>
          <w:rFonts w:ascii="Times New Roman" w:hAnsi="Times New Roman" w:cs="Times New Roman"/>
          <w:sz w:val="24"/>
          <w:szCs w:val="24"/>
        </w:rPr>
        <w:t>t</w:t>
      </w:r>
      <w:r w:rsidR="00367017" w:rsidRPr="008765C1">
        <w:rPr>
          <w:rFonts w:ascii="Times New Roman" w:hAnsi="Times New Roman" w:cs="Times New Roman"/>
          <w:sz w:val="24"/>
          <w:szCs w:val="24"/>
        </w:rPr>
        <w:t>he</w:t>
      </w:r>
      <w:r w:rsidR="00CD3C4B" w:rsidRPr="008765C1">
        <w:rPr>
          <w:rFonts w:ascii="Times New Roman" w:hAnsi="Times New Roman" w:cs="Times New Roman"/>
          <w:sz w:val="24"/>
          <w:szCs w:val="24"/>
        </w:rPr>
        <w:t xml:space="preserve"> set</w:t>
      </w:r>
      <w:r w:rsidR="00367017" w:rsidRPr="008765C1">
        <w:rPr>
          <w:rFonts w:ascii="Times New Roman" w:hAnsi="Times New Roman" w:cs="Times New Roman"/>
          <w:sz w:val="24"/>
          <w:szCs w:val="24"/>
        </w:rPr>
        <w:t>ting</w:t>
      </w:r>
      <w:r w:rsidR="00CD3C4B" w:rsidRPr="008765C1">
        <w:rPr>
          <w:rFonts w:ascii="Times New Roman" w:hAnsi="Times New Roman" w:cs="Times New Roman"/>
          <w:sz w:val="24"/>
          <w:szCs w:val="24"/>
        </w:rPr>
        <w:t xml:space="preserve"> aside</w:t>
      </w:r>
      <w:r w:rsidR="00367017" w:rsidRPr="008765C1">
        <w:rPr>
          <w:rFonts w:ascii="Times New Roman" w:hAnsi="Times New Roman" w:cs="Times New Roman"/>
          <w:sz w:val="24"/>
          <w:szCs w:val="24"/>
        </w:rPr>
        <w:t xml:space="preserve"> of</w:t>
      </w:r>
      <w:r w:rsidR="00CD3C4B" w:rsidRPr="008765C1">
        <w:rPr>
          <w:rFonts w:ascii="Times New Roman" w:hAnsi="Times New Roman" w:cs="Times New Roman"/>
          <w:sz w:val="24"/>
          <w:szCs w:val="24"/>
        </w:rPr>
        <w:t xml:space="preserve"> an arbitral award</w:t>
      </w:r>
      <w:r w:rsidR="00652949" w:rsidRPr="008765C1">
        <w:rPr>
          <w:rFonts w:ascii="Times New Roman" w:hAnsi="Times New Roman" w:cs="Times New Roman"/>
          <w:sz w:val="24"/>
          <w:szCs w:val="24"/>
        </w:rPr>
        <w:t xml:space="preserve"> in terms of</w:t>
      </w:r>
      <w:r w:rsidR="00CD3C4B" w:rsidRPr="008765C1">
        <w:rPr>
          <w:rFonts w:ascii="Times New Roman" w:hAnsi="Times New Roman" w:cs="Times New Roman"/>
          <w:sz w:val="24"/>
          <w:szCs w:val="24"/>
        </w:rPr>
        <w:t xml:space="preserve"> Article 34 of the First Schedule to the Arbitration Act [</w:t>
      </w:r>
      <w:r w:rsidR="00CD3C4B" w:rsidRPr="008765C1">
        <w:rPr>
          <w:rFonts w:ascii="Times New Roman" w:hAnsi="Times New Roman" w:cs="Times New Roman"/>
          <w:i/>
          <w:sz w:val="24"/>
          <w:szCs w:val="24"/>
        </w:rPr>
        <w:t>Chapter 7:15</w:t>
      </w:r>
      <w:r w:rsidR="00CD3C4B" w:rsidRPr="008765C1">
        <w:rPr>
          <w:rFonts w:ascii="Times New Roman" w:hAnsi="Times New Roman" w:cs="Times New Roman"/>
          <w:sz w:val="24"/>
          <w:szCs w:val="24"/>
        </w:rPr>
        <w:t>]</w:t>
      </w:r>
      <w:r w:rsidR="007A3476">
        <w:rPr>
          <w:rFonts w:ascii="Times New Roman" w:hAnsi="Times New Roman" w:cs="Times New Roman"/>
          <w:sz w:val="24"/>
          <w:szCs w:val="24"/>
        </w:rPr>
        <w:t xml:space="preserve"> hereinafter referred to as the Act</w:t>
      </w:r>
      <w:r w:rsidR="00DA7FBD" w:rsidRPr="008765C1">
        <w:rPr>
          <w:rFonts w:ascii="Times New Roman" w:hAnsi="Times New Roman" w:cs="Times New Roman"/>
          <w:sz w:val="24"/>
          <w:szCs w:val="24"/>
          <w:lang w:val="en-ZW"/>
        </w:rPr>
        <w:t>.</w:t>
      </w:r>
      <w:r w:rsidR="00CD3C4B" w:rsidRPr="008765C1">
        <w:rPr>
          <w:rFonts w:ascii="Times New Roman" w:hAnsi="Times New Roman" w:cs="Times New Roman"/>
          <w:sz w:val="24"/>
          <w:szCs w:val="24"/>
          <w:lang w:val="en-ZW"/>
        </w:rPr>
        <w:t xml:space="preserve"> </w:t>
      </w:r>
    </w:p>
    <w:p w:rsidR="00AB5124" w:rsidRPr="008765C1" w:rsidRDefault="00AB5124" w:rsidP="001F5E7D">
      <w:pPr>
        <w:spacing w:line="240" w:lineRule="auto"/>
        <w:ind w:firstLine="1134"/>
        <w:jc w:val="both"/>
        <w:rPr>
          <w:rFonts w:ascii="Times New Roman" w:hAnsi="Times New Roman" w:cs="Times New Roman"/>
          <w:sz w:val="24"/>
          <w:szCs w:val="24"/>
          <w:lang w:val="en-ZW"/>
        </w:rPr>
      </w:pPr>
    </w:p>
    <w:p w:rsidR="00071D3A" w:rsidRPr="008765C1" w:rsidRDefault="005D31E3" w:rsidP="00AB5124">
      <w:pPr>
        <w:spacing w:line="480" w:lineRule="auto"/>
        <w:jc w:val="both"/>
        <w:rPr>
          <w:rFonts w:ascii="Times New Roman" w:hAnsi="Times New Roman" w:cs="Times New Roman"/>
          <w:b/>
          <w:sz w:val="24"/>
          <w:szCs w:val="24"/>
          <w:lang w:val="en-ZW"/>
        </w:rPr>
      </w:pPr>
      <w:r w:rsidRPr="008765C1">
        <w:rPr>
          <w:rFonts w:ascii="Times New Roman" w:hAnsi="Times New Roman" w:cs="Times New Roman"/>
          <w:b/>
          <w:sz w:val="24"/>
          <w:szCs w:val="24"/>
          <w:lang w:val="en-ZW"/>
        </w:rPr>
        <w:t>FACTUAL BACKGROUND</w:t>
      </w:r>
    </w:p>
    <w:p w:rsidR="005B4EC1" w:rsidRPr="008765C1" w:rsidRDefault="005B4EC1" w:rsidP="00AB5124">
      <w:pPr>
        <w:spacing w:line="480" w:lineRule="auto"/>
        <w:ind w:firstLine="1134"/>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The detailed facts of the case can be summarised as f</w:t>
      </w:r>
      <w:r w:rsidR="005D31E3" w:rsidRPr="008765C1">
        <w:rPr>
          <w:rFonts w:ascii="Times New Roman" w:hAnsi="Times New Roman" w:cs="Times New Roman"/>
          <w:sz w:val="24"/>
          <w:szCs w:val="24"/>
          <w:lang w:val="en-ZW"/>
        </w:rPr>
        <w:t>ollows;</w:t>
      </w:r>
    </w:p>
    <w:p w:rsidR="006609A4" w:rsidRPr="008765C1" w:rsidRDefault="006609A4" w:rsidP="00AB5124">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The two </w:t>
      </w:r>
      <w:r w:rsidR="00AB5124" w:rsidRPr="008765C1">
        <w:rPr>
          <w:rFonts w:ascii="Times New Roman" w:hAnsi="Times New Roman" w:cs="Times New Roman"/>
          <w:sz w:val="24"/>
          <w:szCs w:val="24"/>
        </w:rPr>
        <w:t>appellants and the first</w:t>
      </w:r>
      <w:r w:rsidRPr="008765C1">
        <w:rPr>
          <w:rFonts w:ascii="Times New Roman" w:hAnsi="Times New Roman" w:cs="Times New Roman"/>
          <w:sz w:val="24"/>
          <w:szCs w:val="24"/>
        </w:rPr>
        <w:t xml:space="preserve"> respondent are Zimbabwean companies regis</w:t>
      </w:r>
      <w:r w:rsidR="00AB5124" w:rsidRPr="008765C1">
        <w:rPr>
          <w:rFonts w:ascii="Times New Roman" w:hAnsi="Times New Roman" w:cs="Times New Roman"/>
          <w:sz w:val="24"/>
          <w:szCs w:val="24"/>
        </w:rPr>
        <w:t xml:space="preserve">tered in terms of the law. The </w:t>
      </w:r>
      <w:r w:rsidR="00CE1C96" w:rsidRPr="008765C1">
        <w:rPr>
          <w:rFonts w:ascii="Times New Roman" w:hAnsi="Times New Roman" w:cs="Times New Roman"/>
          <w:sz w:val="24"/>
          <w:szCs w:val="24"/>
        </w:rPr>
        <w:t xml:space="preserve">second </w:t>
      </w:r>
      <w:r w:rsidRPr="008765C1">
        <w:rPr>
          <w:rFonts w:ascii="Times New Roman" w:hAnsi="Times New Roman" w:cs="Times New Roman"/>
          <w:sz w:val="24"/>
          <w:szCs w:val="24"/>
        </w:rPr>
        <w:t>respondent is an Arbitrator who is presiding over a dispute  between the  appellant</w:t>
      </w:r>
      <w:r w:rsidR="00885C73" w:rsidRPr="008765C1">
        <w:rPr>
          <w:rFonts w:ascii="Times New Roman" w:hAnsi="Times New Roman" w:cs="Times New Roman"/>
          <w:sz w:val="24"/>
          <w:szCs w:val="24"/>
        </w:rPr>
        <w:t>s</w:t>
      </w:r>
      <w:r w:rsidR="000914DB" w:rsidRPr="008765C1">
        <w:rPr>
          <w:rFonts w:ascii="Times New Roman" w:hAnsi="Times New Roman" w:cs="Times New Roman"/>
          <w:sz w:val="24"/>
          <w:szCs w:val="24"/>
        </w:rPr>
        <w:t xml:space="preserve"> and the first</w:t>
      </w:r>
      <w:r w:rsidRPr="008765C1">
        <w:rPr>
          <w:rFonts w:ascii="Times New Roman" w:hAnsi="Times New Roman" w:cs="Times New Roman"/>
          <w:sz w:val="24"/>
          <w:szCs w:val="24"/>
        </w:rPr>
        <w:t xml:space="preserve"> respondent</w:t>
      </w:r>
      <w:r w:rsidR="007875B0" w:rsidRPr="008765C1">
        <w:rPr>
          <w:rFonts w:ascii="Times New Roman" w:hAnsi="Times New Roman" w:cs="Times New Roman"/>
          <w:sz w:val="24"/>
          <w:szCs w:val="24"/>
        </w:rPr>
        <w:t>.</w:t>
      </w:r>
    </w:p>
    <w:p w:rsidR="00AB5124" w:rsidRPr="008765C1" w:rsidRDefault="00AB5124" w:rsidP="006609A4">
      <w:pPr>
        <w:spacing w:line="480" w:lineRule="auto"/>
        <w:ind w:firstLine="720"/>
        <w:jc w:val="both"/>
        <w:rPr>
          <w:rFonts w:ascii="Times New Roman" w:hAnsi="Times New Roman" w:cs="Times New Roman"/>
          <w:sz w:val="24"/>
          <w:szCs w:val="24"/>
        </w:rPr>
      </w:pPr>
    </w:p>
    <w:p w:rsidR="00531E33" w:rsidRPr="008765C1" w:rsidRDefault="006609A4" w:rsidP="004409E3">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lastRenderedPageBreak/>
        <w:t xml:space="preserve"> </w:t>
      </w:r>
      <w:r w:rsidR="00AB5124" w:rsidRPr="008765C1">
        <w:rPr>
          <w:rFonts w:ascii="Times New Roman" w:hAnsi="Times New Roman" w:cs="Times New Roman"/>
          <w:sz w:val="24"/>
          <w:szCs w:val="24"/>
        </w:rPr>
        <w:t>RM Enterprises (Private) Limited</w:t>
      </w:r>
      <w:r w:rsidR="00FE0474" w:rsidRPr="008765C1">
        <w:rPr>
          <w:rFonts w:ascii="Times New Roman" w:hAnsi="Times New Roman" w:cs="Times New Roman"/>
          <w:sz w:val="24"/>
          <w:szCs w:val="24"/>
        </w:rPr>
        <w:t xml:space="preserve"> (t</w:t>
      </w:r>
      <w:r w:rsidR="00AB5124" w:rsidRPr="008765C1">
        <w:rPr>
          <w:rFonts w:ascii="Times New Roman" w:hAnsi="Times New Roman" w:cs="Times New Roman"/>
          <w:sz w:val="24"/>
          <w:szCs w:val="24"/>
        </w:rPr>
        <w:t>he second</w:t>
      </w:r>
      <w:r w:rsidR="00FE0474" w:rsidRPr="008765C1">
        <w:rPr>
          <w:rFonts w:ascii="Times New Roman" w:hAnsi="Times New Roman" w:cs="Times New Roman"/>
          <w:sz w:val="24"/>
          <w:szCs w:val="24"/>
        </w:rPr>
        <w:t xml:space="preserve"> appellant)</w:t>
      </w:r>
      <w:r w:rsidR="006579E7" w:rsidRPr="008765C1">
        <w:rPr>
          <w:rFonts w:ascii="Times New Roman" w:hAnsi="Times New Roman" w:cs="Times New Roman"/>
          <w:sz w:val="24"/>
          <w:szCs w:val="24"/>
        </w:rPr>
        <w:t xml:space="preserve"> is a</w:t>
      </w:r>
      <w:r w:rsidR="00531E33" w:rsidRPr="008765C1">
        <w:rPr>
          <w:rFonts w:ascii="Times New Roman" w:hAnsi="Times New Roman" w:cs="Times New Roman"/>
          <w:sz w:val="24"/>
          <w:szCs w:val="24"/>
        </w:rPr>
        <w:t xml:space="preserve">  wholly owned</w:t>
      </w:r>
      <w:r w:rsidR="006579E7" w:rsidRPr="008765C1">
        <w:rPr>
          <w:rFonts w:ascii="Times New Roman" w:hAnsi="Times New Roman" w:cs="Times New Roman"/>
          <w:sz w:val="24"/>
          <w:szCs w:val="24"/>
        </w:rPr>
        <w:t xml:space="preserve"> subsidiary </w:t>
      </w:r>
      <w:r w:rsidR="00531E33" w:rsidRPr="008765C1">
        <w:rPr>
          <w:rFonts w:ascii="Times New Roman" w:hAnsi="Times New Roman" w:cs="Times New Roman"/>
          <w:sz w:val="24"/>
          <w:szCs w:val="24"/>
        </w:rPr>
        <w:t>of Riozim Limited (</w:t>
      </w:r>
      <w:r w:rsidR="00402564" w:rsidRPr="008765C1">
        <w:rPr>
          <w:rFonts w:ascii="Times New Roman" w:hAnsi="Times New Roman" w:cs="Times New Roman"/>
          <w:sz w:val="24"/>
          <w:szCs w:val="24"/>
        </w:rPr>
        <w:t>the first</w:t>
      </w:r>
      <w:r w:rsidR="006579E7" w:rsidRPr="008765C1">
        <w:rPr>
          <w:rFonts w:ascii="Times New Roman" w:hAnsi="Times New Roman" w:cs="Times New Roman"/>
          <w:sz w:val="24"/>
          <w:szCs w:val="24"/>
        </w:rPr>
        <w:t xml:space="preserve"> appellant</w:t>
      </w:r>
      <w:r w:rsidR="00531E33"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w:t>
      </w:r>
      <w:r w:rsidR="00531E33" w:rsidRPr="008765C1">
        <w:rPr>
          <w:rFonts w:ascii="Times New Roman" w:hAnsi="Times New Roman" w:cs="Times New Roman"/>
          <w:sz w:val="24"/>
          <w:szCs w:val="24"/>
        </w:rPr>
        <w:t>On 19 January 2010 t</w:t>
      </w:r>
      <w:r w:rsidR="00402564" w:rsidRPr="008765C1">
        <w:rPr>
          <w:rFonts w:ascii="Times New Roman" w:hAnsi="Times New Roman" w:cs="Times New Roman"/>
          <w:sz w:val="24"/>
          <w:szCs w:val="24"/>
        </w:rPr>
        <w:t>he first</w:t>
      </w:r>
      <w:r w:rsidR="006579E7" w:rsidRPr="008765C1">
        <w:rPr>
          <w:rFonts w:ascii="Times New Roman" w:hAnsi="Times New Roman" w:cs="Times New Roman"/>
          <w:sz w:val="24"/>
          <w:szCs w:val="24"/>
        </w:rPr>
        <w:t xml:space="preserve"> appellant and</w:t>
      </w:r>
      <w:r w:rsidR="00402564" w:rsidRPr="008765C1">
        <w:rPr>
          <w:rFonts w:ascii="Times New Roman" w:hAnsi="Times New Roman" w:cs="Times New Roman"/>
          <w:sz w:val="24"/>
          <w:szCs w:val="24"/>
        </w:rPr>
        <w:t xml:space="preserve"> Maranatha Ferrochrome (Private) Limited</w:t>
      </w:r>
      <w:r w:rsidR="006579E7" w:rsidRPr="008765C1">
        <w:rPr>
          <w:rFonts w:ascii="Times New Roman" w:hAnsi="Times New Roman" w:cs="Times New Roman"/>
          <w:sz w:val="24"/>
          <w:szCs w:val="24"/>
        </w:rPr>
        <w:t xml:space="preserve"> </w:t>
      </w:r>
      <w:r w:rsidR="00FE0474" w:rsidRPr="008765C1">
        <w:rPr>
          <w:rFonts w:ascii="Times New Roman" w:hAnsi="Times New Roman" w:cs="Times New Roman"/>
          <w:sz w:val="24"/>
          <w:szCs w:val="24"/>
        </w:rPr>
        <w:t>(</w:t>
      </w:r>
      <w:r w:rsidR="00402564" w:rsidRPr="008765C1">
        <w:rPr>
          <w:rFonts w:ascii="Times New Roman" w:hAnsi="Times New Roman" w:cs="Times New Roman"/>
          <w:sz w:val="24"/>
          <w:szCs w:val="24"/>
        </w:rPr>
        <w:t>the first</w:t>
      </w:r>
      <w:r w:rsidR="006579E7" w:rsidRPr="008765C1">
        <w:rPr>
          <w:rFonts w:ascii="Times New Roman" w:hAnsi="Times New Roman" w:cs="Times New Roman"/>
          <w:sz w:val="24"/>
          <w:szCs w:val="24"/>
        </w:rPr>
        <w:t xml:space="preserve"> respondent</w:t>
      </w:r>
      <w:r w:rsidR="00FE0474"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entered into a memorandum o</w:t>
      </w:r>
      <w:r w:rsidR="00CD3C4B" w:rsidRPr="008765C1">
        <w:rPr>
          <w:rFonts w:ascii="Times New Roman" w:hAnsi="Times New Roman" w:cs="Times New Roman"/>
          <w:sz w:val="24"/>
          <w:szCs w:val="24"/>
        </w:rPr>
        <w:t>f Shareholders</w:t>
      </w:r>
      <w:r w:rsidR="00531E33" w:rsidRPr="008765C1">
        <w:rPr>
          <w:rFonts w:ascii="Times New Roman" w:hAnsi="Times New Roman" w:cs="Times New Roman"/>
          <w:sz w:val="24"/>
          <w:szCs w:val="24"/>
        </w:rPr>
        <w:t>’</w:t>
      </w:r>
      <w:r w:rsidR="00CD3C4B" w:rsidRPr="008765C1">
        <w:rPr>
          <w:rFonts w:ascii="Times New Roman" w:hAnsi="Times New Roman" w:cs="Times New Roman"/>
          <w:sz w:val="24"/>
          <w:szCs w:val="24"/>
        </w:rPr>
        <w:t xml:space="preserve"> Agreement</w:t>
      </w:r>
      <w:r w:rsidR="006579E7" w:rsidRPr="008765C1">
        <w:rPr>
          <w:rFonts w:ascii="Times New Roman" w:hAnsi="Times New Roman" w:cs="Times New Roman"/>
          <w:sz w:val="24"/>
          <w:szCs w:val="24"/>
        </w:rPr>
        <w:t>. In terms of the agreement</w:t>
      </w:r>
      <w:r w:rsidR="00CD3C4B" w:rsidRPr="008765C1">
        <w:rPr>
          <w:rFonts w:ascii="Times New Roman" w:hAnsi="Times New Roman" w:cs="Times New Roman"/>
          <w:sz w:val="24"/>
          <w:szCs w:val="24"/>
        </w:rPr>
        <w:t>,</w:t>
      </w:r>
      <w:r w:rsidR="007B3DB7" w:rsidRPr="008765C1">
        <w:rPr>
          <w:rFonts w:ascii="Times New Roman" w:hAnsi="Times New Roman" w:cs="Times New Roman"/>
          <w:sz w:val="24"/>
          <w:szCs w:val="24"/>
        </w:rPr>
        <w:t xml:space="preserve"> the first</w:t>
      </w:r>
      <w:r w:rsidR="00CD3C4B" w:rsidRPr="008765C1">
        <w:rPr>
          <w:rFonts w:ascii="Times New Roman" w:hAnsi="Times New Roman" w:cs="Times New Roman"/>
          <w:sz w:val="24"/>
          <w:szCs w:val="24"/>
        </w:rPr>
        <w:t xml:space="preserve"> appellant w</w:t>
      </w:r>
      <w:r w:rsidR="00531E33" w:rsidRPr="008765C1">
        <w:rPr>
          <w:rFonts w:ascii="Times New Roman" w:hAnsi="Times New Roman" w:cs="Times New Roman"/>
          <w:sz w:val="24"/>
          <w:szCs w:val="24"/>
        </w:rPr>
        <w:t>as to</w:t>
      </w:r>
      <w:r w:rsidR="002E3EB0" w:rsidRPr="008765C1">
        <w:rPr>
          <w:rFonts w:ascii="Times New Roman" w:hAnsi="Times New Roman" w:cs="Times New Roman"/>
          <w:sz w:val="24"/>
          <w:szCs w:val="24"/>
        </w:rPr>
        <w:t xml:space="preserve"> ensure that 40 </w:t>
      </w:r>
      <w:r w:rsidR="00CD3C4B" w:rsidRPr="008765C1">
        <w:rPr>
          <w:rFonts w:ascii="Times New Roman" w:hAnsi="Times New Roman" w:cs="Times New Roman"/>
          <w:sz w:val="24"/>
          <w:szCs w:val="24"/>
        </w:rPr>
        <w:t>per</w:t>
      </w:r>
      <w:r w:rsidR="00792510" w:rsidRPr="008765C1">
        <w:rPr>
          <w:rFonts w:ascii="Times New Roman" w:hAnsi="Times New Roman" w:cs="Times New Roman"/>
          <w:sz w:val="24"/>
          <w:szCs w:val="24"/>
        </w:rPr>
        <w:t xml:space="preserve"> </w:t>
      </w:r>
      <w:r w:rsidR="00CD3C4B" w:rsidRPr="008765C1">
        <w:rPr>
          <w:rFonts w:ascii="Times New Roman" w:hAnsi="Times New Roman" w:cs="Times New Roman"/>
          <w:sz w:val="24"/>
          <w:szCs w:val="24"/>
        </w:rPr>
        <w:t>cent</w:t>
      </w:r>
      <w:r w:rsidR="007B3DB7" w:rsidRPr="008765C1">
        <w:rPr>
          <w:rFonts w:ascii="Times New Roman" w:hAnsi="Times New Roman" w:cs="Times New Roman"/>
          <w:sz w:val="24"/>
          <w:szCs w:val="24"/>
        </w:rPr>
        <w:t xml:space="preserve"> of issued shares in the second</w:t>
      </w:r>
      <w:r w:rsidR="006579E7" w:rsidRPr="008765C1">
        <w:rPr>
          <w:rFonts w:ascii="Times New Roman" w:hAnsi="Times New Roman" w:cs="Times New Roman"/>
          <w:sz w:val="24"/>
          <w:szCs w:val="24"/>
        </w:rPr>
        <w:t xml:space="preserve"> appellant would be t</w:t>
      </w:r>
      <w:r w:rsidR="007B3DB7" w:rsidRPr="008765C1">
        <w:rPr>
          <w:rFonts w:ascii="Times New Roman" w:hAnsi="Times New Roman" w:cs="Times New Roman"/>
          <w:sz w:val="24"/>
          <w:szCs w:val="24"/>
        </w:rPr>
        <w:t>ransferred without cost to the first</w:t>
      </w:r>
      <w:r w:rsidR="006579E7" w:rsidRPr="008765C1">
        <w:rPr>
          <w:rFonts w:ascii="Times New Roman" w:hAnsi="Times New Roman" w:cs="Times New Roman"/>
          <w:sz w:val="24"/>
          <w:szCs w:val="24"/>
        </w:rPr>
        <w:t xml:space="preserve"> respondent s</w:t>
      </w:r>
      <w:r w:rsidR="00531E33" w:rsidRPr="008765C1">
        <w:rPr>
          <w:rFonts w:ascii="Times New Roman" w:hAnsi="Times New Roman" w:cs="Times New Roman"/>
          <w:sz w:val="24"/>
          <w:szCs w:val="24"/>
        </w:rPr>
        <w:t>o</w:t>
      </w:r>
      <w:r w:rsidR="006579E7" w:rsidRPr="008765C1">
        <w:rPr>
          <w:rFonts w:ascii="Times New Roman" w:hAnsi="Times New Roman" w:cs="Times New Roman"/>
          <w:sz w:val="24"/>
          <w:szCs w:val="24"/>
        </w:rPr>
        <w:t xml:space="preserve"> that the sharehold</w:t>
      </w:r>
      <w:r w:rsidR="007B3DB7" w:rsidRPr="008765C1">
        <w:rPr>
          <w:rFonts w:ascii="Times New Roman" w:hAnsi="Times New Roman" w:cs="Times New Roman"/>
          <w:sz w:val="24"/>
          <w:szCs w:val="24"/>
        </w:rPr>
        <w:t>ing between the parties in the second</w:t>
      </w:r>
      <w:r w:rsidR="006579E7" w:rsidRPr="008765C1">
        <w:rPr>
          <w:rFonts w:ascii="Times New Roman" w:hAnsi="Times New Roman" w:cs="Times New Roman"/>
          <w:sz w:val="24"/>
          <w:szCs w:val="24"/>
        </w:rPr>
        <w:t xml:space="preserve"> appellant </w:t>
      </w:r>
      <w:r w:rsidR="00531E33" w:rsidRPr="008765C1">
        <w:rPr>
          <w:rFonts w:ascii="Times New Roman" w:hAnsi="Times New Roman" w:cs="Times New Roman"/>
          <w:sz w:val="24"/>
          <w:szCs w:val="24"/>
        </w:rPr>
        <w:t xml:space="preserve">would be as follows, Riozim </w:t>
      </w:r>
      <w:r w:rsidR="00792510" w:rsidRPr="008765C1">
        <w:rPr>
          <w:rFonts w:ascii="Times New Roman" w:hAnsi="Times New Roman" w:cs="Times New Roman"/>
          <w:sz w:val="24"/>
          <w:szCs w:val="24"/>
        </w:rPr>
        <w:t xml:space="preserve"> </w:t>
      </w:r>
      <w:r w:rsidR="00CD3C4B" w:rsidRPr="008765C1">
        <w:rPr>
          <w:rFonts w:ascii="Times New Roman" w:hAnsi="Times New Roman" w:cs="Times New Roman"/>
          <w:sz w:val="24"/>
          <w:szCs w:val="24"/>
        </w:rPr>
        <w:t>60 per</w:t>
      </w:r>
      <w:r w:rsidR="00792510" w:rsidRPr="008765C1">
        <w:rPr>
          <w:rFonts w:ascii="Times New Roman" w:hAnsi="Times New Roman" w:cs="Times New Roman"/>
          <w:sz w:val="24"/>
          <w:szCs w:val="24"/>
        </w:rPr>
        <w:t xml:space="preserve"> </w:t>
      </w:r>
      <w:r w:rsidR="00CD3C4B" w:rsidRPr="008765C1">
        <w:rPr>
          <w:rFonts w:ascii="Times New Roman" w:hAnsi="Times New Roman" w:cs="Times New Roman"/>
          <w:sz w:val="24"/>
          <w:szCs w:val="24"/>
        </w:rPr>
        <w:t xml:space="preserve">cent and Maranatha Ferrochrome </w:t>
      </w:r>
      <w:r w:rsidR="00792510" w:rsidRPr="008765C1">
        <w:rPr>
          <w:rFonts w:ascii="Times New Roman" w:hAnsi="Times New Roman" w:cs="Times New Roman"/>
          <w:sz w:val="24"/>
          <w:szCs w:val="24"/>
        </w:rPr>
        <w:t xml:space="preserve"> </w:t>
      </w:r>
      <w:r w:rsidR="00CD3C4B" w:rsidRPr="008765C1">
        <w:rPr>
          <w:rFonts w:ascii="Times New Roman" w:hAnsi="Times New Roman" w:cs="Times New Roman"/>
          <w:sz w:val="24"/>
          <w:szCs w:val="24"/>
        </w:rPr>
        <w:t>40 per</w:t>
      </w:r>
      <w:r w:rsidR="00792510" w:rsidRPr="008765C1">
        <w:rPr>
          <w:rFonts w:ascii="Times New Roman" w:hAnsi="Times New Roman" w:cs="Times New Roman"/>
          <w:sz w:val="24"/>
          <w:szCs w:val="24"/>
        </w:rPr>
        <w:t xml:space="preserve"> </w:t>
      </w:r>
      <w:r w:rsidR="00CD3C4B" w:rsidRPr="008765C1">
        <w:rPr>
          <w:rFonts w:ascii="Times New Roman" w:hAnsi="Times New Roman" w:cs="Times New Roman"/>
          <w:sz w:val="24"/>
          <w:szCs w:val="24"/>
        </w:rPr>
        <w:t>cent</w:t>
      </w:r>
      <w:r w:rsidR="006579E7" w:rsidRPr="008765C1">
        <w:rPr>
          <w:rFonts w:ascii="Times New Roman" w:hAnsi="Times New Roman" w:cs="Times New Roman"/>
          <w:sz w:val="24"/>
          <w:szCs w:val="24"/>
        </w:rPr>
        <w:t>.</w:t>
      </w:r>
    </w:p>
    <w:p w:rsidR="00E3635E" w:rsidRPr="008765C1" w:rsidRDefault="00E3635E" w:rsidP="001F5E7D">
      <w:pPr>
        <w:spacing w:line="240" w:lineRule="auto"/>
        <w:ind w:firstLine="720"/>
        <w:jc w:val="both"/>
        <w:rPr>
          <w:rFonts w:ascii="Times New Roman" w:hAnsi="Times New Roman" w:cs="Times New Roman"/>
          <w:sz w:val="24"/>
          <w:szCs w:val="24"/>
        </w:rPr>
      </w:pPr>
    </w:p>
    <w:p w:rsidR="00071D3A" w:rsidRPr="008765C1" w:rsidRDefault="00071D3A" w:rsidP="004409E3">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On</w:t>
      </w:r>
      <w:r w:rsidR="00CD3C4B" w:rsidRPr="008765C1">
        <w:rPr>
          <w:rFonts w:ascii="Times New Roman" w:hAnsi="Times New Roman" w:cs="Times New Roman"/>
          <w:sz w:val="24"/>
          <w:szCs w:val="24"/>
        </w:rPr>
        <w:t xml:space="preserve"> </w:t>
      </w:r>
      <w:r w:rsidR="006579E7" w:rsidRPr="008765C1">
        <w:rPr>
          <w:rFonts w:ascii="Times New Roman" w:hAnsi="Times New Roman" w:cs="Times New Roman"/>
          <w:sz w:val="24"/>
          <w:szCs w:val="24"/>
        </w:rPr>
        <w:t>29</w:t>
      </w:r>
      <w:r w:rsidR="00CD3C4B" w:rsidRPr="008765C1">
        <w:rPr>
          <w:rFonts w:ascii="Times New Roman" w:hAnsi="Times New Roman" w:cs="Times New Roman"/>
          <w:sz w:val="24"/>
          <w:szCs w:val="24"/>
          <w:vertAlign w:val="superscript"/>
        </w:rPr>
        <w:t xml:space="preserve"> </w:t>
      </w:r>
      <w:r w:rsidR="006579E7" w:rsidRPr="008765C1">
        <w:rPr>
          <w:rFonts w:ascii="Times New Roman" w:hAnsi="Times New Roman" w:cs="Times New Roman"/>
          <w:sz w:val="24"/>
          <w:szCs w:val="24"/>
        </w:rPr>
        <w:t>January 2017</w:t>
      </w:r>
      <w:r w:rsidR="00CD3C4B" w:rsidRPr="008765C1">
        <w:rPr>
          <w:rFonts w:ascii="Times New Roman" w:hAnsi="Times New Roman" w:cs="Times New Roman"/>
          <w:sz w:val="24"/>
          <w:szCs w:val="24"/>
        </w:rPr>
        <w:t>,</w:t>
      </w:r>
      <w:r w:rsidR="0041627A" w:rsidRPr="008765C1">
        <w:rPr>
          <w:rFonts w:ascii="Times New Roman" w:hAnsi="Times New Roman" w:cs="Times New Roman"/>
          <w:sz w:val="24"/>
          <w:szCs w:val="24"/>
        </w:rPr>
        <w:t xml:space="preserve"> the first</w:t>
      </w:r>
      <w:r w:rsidR="00A01E87" w:rsidRPr="008765C1">
        <w:rPr>
          <w:rFonts w:ascii="Times New Roman" w:hAnsi="Times New Roman" w:cs="Times New Roman"/>
          <w:sz w:val="24"/>
          <w:szCs w:val="24"/>
        </w:rPr>
        <w:t xml:space="preserve"> respondent wrote to the first </w:t>
      </w:r>
      <w:r w:rsidR="006579E7" w:rsidRPr="008765C1">
        <w:rPr>
          <w:rFonts w:ascii="Times New Roman" w:hAnsi="Times New Roman" w:cs="Times New Roman"/>
          <w:sz w:val="24"/>
          <w:szCs w:val="24"/>
        </w:rPr>
        <w:t xml:space="preserve">appellant informing it of its breach of the terms of </w:t>
      </w:r>
      <w:r w:rsidR="00CD3C4B" w:rsidRPr="008765C1">
        <w:rPr>
          <w:rFonts w:ascii="Times New Roman" w:hAnsi="Times New Roman" w:cs="Times New Roman"/>
          <w:sz w:val="24"/>
          <w:szCs w:val="24"/>
        </w:rPr>
        <w:t>the shareholder agreement. It</w:t>
      </w:r>
      <w:r w:rsidR="00A01E87" w:rsidRPr="008765C1">
        <w:rPr>
          <w:rFonts w:ascii="Times New Roman" w:hAnsi="Times New Roman" w:cs="Times New Roman"/>
          <w:sz w:val="24"/>
          <w:szCs w:val="24"/>
        </w:rPr>
        <w:t xml:space="preserve"> informed the first</w:t>
      </w:r>
      <w:r w:rsidR="006579E7" w:rsidRPr="008765C1">
        <w:rPr>
          <w:rFonts w:ascii="Times New Roman" w:hAnsi="Times New Roman" w:cs="Times New Roman"/>
          <w:sz w:val="24"/>
          <w:szCs w:val="24"/>
        </w:rPr>
        <w:t xml:space="preserve"> appellant that it had breached clause 1.1 of the agreement as it failed to transfer chrome claims as a</w:t>
      </w:r>
      <w:r w:rsidR="0041627A" w:rsidRPr="008765C1">
        <w:rPr>
          <w:rFonts w:ascii="Times New Roman" w:hAnsi="Times New Roman" w:cs="Times New Roman"/>
          <w:sz w:val="24"/>
          <w:szCs w:val="24"/>
        </w:rPr>
        <w:t xml:space="preserve">greed between the parties. The first </w:t>
      </w:r>
      <w:r w:rsidR="00F22D81" w:rsidRPr="008765C1">
        <w:rPr>
          <w:rFonts w:ascii="Times New Roman" w:hAnsi="Times New Roman" w:cs="Times New Roman"/>
          <w:sz w:val="24"/>
          <w:szCs w:val="24"/>
        </w:rPr>
        <w:t>respondent gave</w:t>
      </w:r>
      <w:r w:rsidR="0041627A" w:rsidRPr="008765C1">
        <w:rPr>
          <w:rFonts w:ascii="Times New Roman" w:hAnsi="Times New Roman" w:cs="Times New Roman"/>
          <w:sz w:val="24"/>
          <w:szCs w:val="24"/>
        </w:rPr>
        <w:t xml:space="preserve"> the first</w:t>
      </w:r>
      <w:r w:rsidR="006579E7" w:rsidRPr="008765C1">
        <w:rPr>
          <w:rFonts w:ascii="Times New Roman" w:hAnsi="Times New Roman" w:cs="Times New Roman"/>
          <w:sz w:val="24"/>
          <w:szCs w:val="24"/>
        </w:rPr>
        <w:t xml:space="preserve"> appellant</w:t>
      </w:r>
      <w:r w:rsidR="00F22D81" w:rsidRPr="008765C1">
        <w:rPr>
          <w:rFonts w:ascii="Times New Roman" w:hAnsi="Times New Roman" w:cs="Times New Roman"/>
          <w:sz w:val="24"/>
          <w:szCs w:val="24"/>
        </w:rPr>
        <w:t xml:space="preserve"> notice</w:t>
      </w:r>
      <w:r w:rsidR="006579E7" w:rsidRPr="008765C1">
        <w:rPr>
          <w:rFonts w:ascii="Times New Roman" w:hAnsi="Times New Roman" w:cs="Times New Roman"/>
          <w:sz w:val="24"/>
          <w:szCs w:val="24"/>
        </w:rPr>
        <w:t xml:space="preserve"> that it would</w:t>
      </w:r>
      <w:r w:rsidR="00F22D81" w:rsidRPr="008765C1">
        <w:rPr>
          <w:rFonts w:ascii="Times New Roman" w:hAnsi="Times New Roman" w:cs="Times New Roman"/>
          <w:sz w:val="24"/>
          <w:szCs w:val="24"/>
        </w:rPr>
        <w:t>, in terms of clause 30 of the agreement</w:t>
      </w:r>
      <w:r w:rsidR="006579E7" w:rsidRPr="008765C1">
        <w:rPr>
          <w:rFonts w:ascii="Times New Roman" w:hAnsi="Times New Roman" w:cs="Times New Roman"/>
          <w:sz w:val="24"/>
          <w:szCs w:val="24"/>
        </w:rPr>
        <w:t xml:space="preserve"> </w:t>
      </w:r>
      <w:r w:rsidR="00F22D81" w:rsidRPr="008765C1">
        <w:rPr>
          <w:rFonts w:ascii="Times New Roman" w:hAnsi="Times New Roman" w:cs="Times New Roman"/>
          <w:sz w:val="24"/>
          <w:szCs w:val="24"/>
        </w:rPr>
        <w:t>refer the dispute to</w:t>
      </w:r>
      <w:r w:rsidR="00C63ED3" w:rsidRPr="008765C1">
        <w:rPr>
          <w:rFonts w:ascii="Times New Roman" w:hAnsi="Times New Roman" w:cs="Times New Roman"/>
          <w:sz w:val="24"/>
          <w:szCs w:val="24"/>
        </w:rPr>
        <w:t xml:space="preserve"> an arbitrator if the first</w:t>
      </w:r>
      <w:r w:rsidR="006579E7" w:rsidRPr="008765C1">
        <w:rPr>
          <w:rFonts w:ascii="Times New Roman" w:hAnsi="Times New Roman" w:cs="Times New Roman"/>
          <w:sz w:val="24"/>
          <w:szCs w:val="24"/>
        </w:rPr>
        <w:t xml:space="preserve"> appellant failed to fulfil its obligations within 30 days.</w:t>
      </w:r>
    </w:p>
    <w:p w:rsidR="00E3635E" w:rsidRPr="008765C1" w:rsidRDefault="00E3635E" w:rsidP="001F5E7D">
      <w:pPr>
        <w:spacing w:line="240" w:lineRule="auto"/>
        <w:ind w:firstLine="720"/>
        <w:jc w:val="both"/>
        <w:rPr>
          <w:rFonts w:ascii="Times New Roman" w:hAnsi="Times New Roman" w:cs="Times New Roman"/>
          <w:sz w:val="24"/>
          <w:szCs w:val="24"/>
        </w:rPr>
      </w:pPr>
    </w:p>
    <w:p w:rsidR="00071D3A" w:rsidRPr="008765C1" w:rsidRDefault="006579E7" w:rsidP="00145902">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The parties agreed to refer the dis</w:t>
      </w:r>
      <w:r w:rsidR="00AA54D7" w:rsidRPr="008765C1">
        <w:rPr>
          <w:rFonts w:ascii="Times New Roman" w:hAnsi="Times New Roman" w:cs="Times New Roman"/>
          <w:sz w:val="24"/>
          <w:szCs w:val="24"/>
        </w:rPr>
        <w:t>pute to arbitration before the second</w:t>
      </w:r>
      <w:r w:rsidRPr="008765C1">
        <w:rPr>
          <w:rFonts w:ascii="Times New Roman" w:hAnsi="Times New Roman" w:cs="Times New Roman"/>
          <w:sz w:val="24"/>
          <w:szCs w:val="24"/>
        </w:rPr>
        <w:t xml:space="preserve"> respondent. </w:t>
      </w:r>
      <w:r w:rsidR="00FE0474" w:rsidRPr="008765C1">
        <w:rPr>
          <w:rFonts w:ascii="Times New Roman" w:hAnsi="Times New Roman" w:cs="Times New Roman"/>
          <w:sz w:val="24"/>
          <w:szCs w:val="24"/>
        </w:rPr>
        <w:t>At the commencement of arbitral proceedings t</w:t>
      </w:r>
      <w:r w:rsidR="00AA54D7" w:rsidRPr="008765C1">
        <w:rPr>
          <w:rFonts w:ascii="Times New Roman" w:hAnsi="Times New Roman" w:cs="Times New Roman"/>
          <w:sz w:val="24"/>
          <w:szCs w:val="24"/>
        </w:rPr>
        <w:t>he first</w:t>
      </w:r>
      <w:r w:rsidRPr="008765C1">
        <w:rPr>
          <w:rFonts w:ascii="Times New Roman" w:hAnsi="Times New Roman" w:cs="Times New Roman"/>
          <w:sz w:val="24"/>
          <w:szCs w:val="24"/>
        </w:rPr>
        <w:t xml:space="preserve"> appellant raised preliminary points  objectin</w:t>
      </w:r>
      <w:r w:rsidR="002E13D6" w:rsidRPr="008765C1">
        <w:rPr>
          <w:rFonts w:ascii="Times New Roman" w:hAnsi="Times New Roman" w:cs="Times New Roman"/>
          <w:sz w:val="24"/>
          <w:szCs w:val="24"/>
        </w:rPr>
        <w:t>g</w:t>
      </w:r>
      <w:r w:rsidRPr="008765C1">
        <w:rPr>
          <w:rFonts w:ascii="Times New Roman" w:hAnsi="Times New Roman" w:cs="Times New Roman"/>
          <w:sz w:val="24"/>
          <w:szCs w:val="24"/>
        </w:rPr>
        <w:t xml:space="preserve"> to the </w:t>
      </w:r>
      <w:r w:rsidR="00AA54D7" w:rsidRPr="008765C1">
        <w:rPr>
          <w:rFonts w:ascii="Times New Roman" w:hAnsi="Times New Roman" w:cs="Times New Roman"/>
          <w:sz w:val="24"/>
          <w:szCs w:val="24"/>
        </w:rPr>
        <w:t>second</w:t>
      </w:r>
      <w:r w:rsidRPr="008765C1">
        <w:rPr>
          <w:rFonts w:ascii="Times New Roman" w:hAnsi="Times New Roman" w:cs="Times New Roman"/>
          <w:sz w:val="24"/>
          <w:szCs w:val="24"/>
        </w:rPr>
        <w:t xml:space="preserve"> respondent’s</w:t>
      </w:r>
      <w:r w:rsidR="009F156A" w:rsidRPr="008765C1">
        <w:rPr>
          <w:rFonts w:ascii="Times New Roman" w:hAnsi="Times New Roman" w:cs="Times New Roman"/>
          <w:sz w:val="24"/>
          <w:szCs w:val="24"/>
        </w:rPr>
        <w:t xml:space="preserve"> jurisdiction, the validity</w:t>
      </w:r>
      <w:r w:rsidR="008F0ADF" w:rsidRPr="008765C1">
        <w:rPr>
          <w:rFonts w:ascii="Times New Roman" w:hAnsi="Times New Roman" w:cs="Times New Roman"/>
          <w:sz w:val="24"/>
          <w:szCs w:val="24"/>
        </w:rPr>
        <w:t xml:space="preserve"> of the agreement and that the first</w:t>
      </w:r>
      <w:r w:rsidR="009F156A" w:rsidRPr="008765C1">
        <w:rPr>
          <w:rFonts w:ascii="Times New Roman" w:hAnsi="Times New Roman" w:cs="Times New Roman"/>
          <w:sz w:val="24"/>
          <w:szCs w:val="24"/>
        </w:rPr>
        <w:t xml:space="preserve"> respondent’s</w:t>
      </w:r>
      <w:r w:rsidRPr="008765C1">
        <w:rPr>
          <w:rFonts w:ascii="Times New Roman" w:hAnsi="Times New Roman" w:cs="Times New Roman"/>
          <w:sz w:val="24"/>
          <w:szCs w:val="24"/>
        </w:rPr>
        <w:t xml:space="preserve"> claim</w:t>
      </w:r>
      <w:r w:rsidR="009F156A" w:rsidRPr="008765C1">
        <w:rPr>
          <w:rFonts w:ascii="Times New Roman" w:hAnsi="Times New Roman" w:cs="Times New Roman"/>
          <w:sz w:val="24"/>
          <w:szCs w:val="24"/>
        </w:rPr>
        <w:t xml:space="preserve"> had prescribed</w:t>
      </w:r>
      <w:r w:rsidR="008F0ADF" w:rsidRPr="008765C1">
        <w:rPr>
          <w:rFonts w:ascii="Times New Roman" w:hAnsi="Times New Roman" w:cs="Times New Roman"/>
          <w:sz w:val="24"/>
          <w:szCs w:val="24"/>
        </w:rPr>
        <w:t>. The first</w:t>
      </w:r>
      <w:r w:rsidRPr="008765C1">
        <w:rPr>
          <w:rFonts w:ascii="Times New Roman" w:hAnsi="Times New Roman" w:cs="Times New Roman"/>
          <w:sz w:val="24"/>
          <w:szCs w:val="24"/>
        </w:rPr>
        <w:t xml:space="preserve"> appellant averred that there was no arb</w:t>
      </w:r>
      <w:r w:rsidR="008F0ADF" w:rsidRPr="008765C1">
        <w:rPr>
          <w:rFonts w:ascii="Times New Roman" w:hAnsi="Times New Roman" w:cs="Times New Roman"/>
          <w:sz w:val="24"/>
          <w:szCs w:val="24"/>
        </w:rPr>
        <w:t>itration agreement between the first appellant and the first</w:t>
      </w:r>
      <w:r w:rsidRPr="008765C1">
        <w:rPr>
          <w:rFonts w:ascii="Times New Roman" w:hAnsi="Times New Roman" w:cs="Times New Roman"/>
          <w:sz w:val="24"/>
          <w:szCs w:val="24"/>
        </w:rPr>
        <w:t xml:space="preserve"> respondent (</w:t>
      </w:r>
      <w:r w:rsidR="007E564E" w:rsidRPr="008765C1">
        <w:rPr>
          <w:rFonts w:ascii="Times New Roman" w:hAnsi="Times New Roman" w:cs="Times New Roman"/>
          <w:sz w:val="24"/>
          <w:szCs w:val="24"/>
        </w:rPr>
        <w:t>the</w:t>
      </w:r>
      <w:r w:rsidRPr="008765C1">
        <w:rPr>
          <w:rFonts w:ascii="Times New Roman" w:hAnsi="Times New Roman" w:cs="Times New Roman"/>
          <w:sz w:val="24"/>
          <w:szCs w:val="24"/>
        </w:rPr>
        <w:t xml:space="preserve"> par</w:t>
      </w:r>
      <w:r w:rsidR="008F0ADF" w:rsidRPr="008765C1">
        <w:rPr>
          <w:rFonts w:ascii="Times New Roman" w:hAnsi="Times New Roman" w:cs="Times New Roman"/>
          <w:sz w:val="24"/>
          <w:szCs w:val="24"/>
        </w:rPr>
        <w:t>ties to the agreement) and the second</w:t>
      </w:r>
      <w:r w:rsidRPr="008765C1">
        <w:rPr>
          <w:rFonts w:ascii="Times New Roman" w:hAnsi="Times New Roman" w:cs="Times New Roman"/>
          <w:sz w:val="24"/>
          <w:szCs w:val="24"/>
        </w:rPr>
        <w:t xml:space="preserve"> appellant who was </w:t>
      </w:r>
      <w:r w:rsidR="007E564E" w:rsidRPr="008765C1">
        <w:rPr>
          <w:rFonts w:ascii="Times New Roman" w:hAnsi="Times New Roman" w:cs="Times New Roman"/>
          <w:sz w:val="24"/>
          <w:szCs w:val="24"/>
        </w:rPr>
        <w:t>the subject</w:t>
      </w:r>
      <w:r w:rsidR="008F0ADF" w:rsidRPr="008765C1">
        <w:rPr>
          <w:rFonts w:ascii="Times New Roman" w:hAnsi="Times New Roman" w:cs="Times New Roman"/>
          <w:sz w:val="24"/>
          <w:szCs w:val="24"/>
        </w:rPr>
        <w:t xml:space="preserve"> of the agreement. The first </w:t>
      </w:r>
      <w:r w:rsidRPr="008765C1">
        <w:rPr>
          <w:rFonts w:ascii="Times New Roman" w:hAnsi="Times New Roman" w:cs="Times New Roman"/>
          <w:sz w:val="24"/>
          <w:szCs w:val="24"/>
        </w:rPr>
        <w:t xml:space="preserve">appellant averred that clause 30 of </w:t>
      </w:r>
      <w:r w:rsidR="008F0ADF" w:rsidRPr="008765C1">
        <w:rPr>
          <w:rFonts w:ascii="Times New Roman" w:hAnsi="Times New Roman" w:cs="Times New Roman"/>
          <w:sz w:val="24"/>
          <w:szCs w:val="24"/>
        </w:rPr>
        <w:t>the agreement sued upon by the first</w:t>
      </w:r>
      <w:r w:rsidRPr="008765C1">
        <w:rPr>
          <w:rFonts w:ascii="Times New Roman" w:hAnsi="Times New Roman" w:cs="Times New Roman"/>
          <w:sz w:val="24"/>
          <w:szCs w:val="24"/>
        </w:rPr>
        <w:t xml:space="preserve"> res</w:t>
      </w:r>
      <w:r w:rsidR="00E9246D" w:rsidRPr="008765C1">
        <w:rPr>
          <w:rFonts w:ascii="Times New Roman" w:hAnsi="Times New Roman" w:cs="Times New Roman"/>
          <w:sz w:val="24"/>
          <w:szCs w:val="24"/>
        </w:rPr>
        <w:t xml:space="preserve">pondent was between it and the first </w:t>
      </w:r>
      <w:r w:rsidR="00055C46" w:rsidRPr="008765C1">
        <w:rPr>
          <w:rFonts w:ascii="Times New Roman" w:hAnsi="Times New Roman" w:cs="Times New Roman"/>
          <w:sz w:val="24"/>
          <w:szCs w:val="24"/>
        </w:rPr>
        <w:t xml:space="preserve"> appellant</w:t>
      </w:r>
      <w:r w:rsidR="0068066D" w:rsidRPr="008765C1">
        <w:rPr>
          <w:rFonts w:ascii="Times New Roman" w:hAnsi="Times New Roman" w:cs="Times New Roman"/>
          <w:sz w:val="24"/>
          <w:szCs w:val="24"/>
        </w:rPr>
        <w:t xml:space="preserve"> and</w:t>
      </w:r>
      <w:r w:rsidR="00055C46" w:rsidRPr="008765C1">
        <w:rPr>
          <w:rFonts w:ascii="Times New Roman" w:hAnsi="Times New Roman" w:cs="Times New Roman"/>
          <w:sz w:val="24"/>
          <w:szCs w:val="24"/>
        </w:rPr>
        <w:t xml:space="preserve"> did not extend</w:t>
      </w:r>
      <w:r w:rsidR="00E9246D" w:rsidRPr="008765C1">
        <w:rPr>
          <w:rFonts w:ascii="Times New Roman" w:hAnsi="Times New Roman" w:cs="Times New Roman"/>
          <w:sz w:val="24"/>
          <w:szCs w:val="24"/>
        </w:rPr>
        <w:t xml:space="preserve"> to the second </w:t>
      </w:r>
      <w:r w:rsidRPr="008765C1">
        <w:rPr>
          <w:rFonts w:ascii="Times New Roman" w:hAnsi="Times New Roman" w:cs="Times New Roman"/>
          <w:sz w:val="24"/>
          <w:szCs w:val="24"/>
        </w:rPr>
        <w:t xml:space="preserve">appellant. </w:t>
      </w:r>
    </w:p>
    <w:p w:rsidR="00E3635E" w:rsidRPr="008765C1" w:rsidRDefault="00E3635E" w:rsidP="005D31E3">
      <w:pPr>
        <w:spacing w:line="480" w:lineRule="auto"/>
        <w:ind w:firstLine="720"/>
        <w:jc w:val="both"/>
        <w:rPr>
          <w:rFonts w:ascii="Times New Roman" w:hAnsi="Times New Roman" w:cs="Times New Roman"/>
          <w:sz w:val="24"/>
          <w:szCs w:val="24"/>
        </w:rPr>
      </w:pPr>
    </w:p>
    <w:p w:rsidR="00071D3A" w:rsidRPr="008765C1" w:rsidRDefault="006579E7" w:rsidP="00180C32">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lastRenderedPageBreak/>
        <w:t>The</w:t>
      </w:r>
      <w:r w:rsidR="00331A90" w:rsidRPr="008765C1">
        <w:rPr>
          <w:rFonts w:ascii="Times New Roman" w:hAnsi="Times New Roman" w:cs="Times New Roman"/>
          <w:sz w:val="24"/>
          <w:szCs w:val="24"/>
        </w:rPr>
        <w:t xml:space="preserve"> first</w:t>
      </w:r>
      <w:r w:rsidRPr="008765C1">
        <w:rPr>
          <w:rFonts w:ascii="Times New Roman" w:hAnsi="Times New Roman" w:cs="Times New Roman"/>
          <w:sz w:val="24"/>
          <w:szCs w:val="24"/>
        </w:rPr>
        <w:t xml:space="preserve"> </w:t>
      </w:r>
      <w:r w:rsidR="008578B0" w:rsidRPr="008765C1">
        <w:rPr>
          <w:rFonts w:ascii="Times New Roman" w:hAnsi="Times New Roman" w:cs="Times New Roman"/>
          <w:sz w:val="24"/>
          <w:szCs w:val="24"/>
        </w:rPr>
        <w:t>appellant argued</w:t>
      </w:r>
      <w:r w:rsidR="00331A90" w:rsidRPr="008765C1">
        <w:rPr>
          <w:rFonts w:ascii="Times New Roman" w:hAnsi="Times New Roman" w:cs="Times New Roman"/>
          <w:sz w:val="24"/>
          <w:szCs w:val="24"/>
        </w:rPr>
        <w:t xml:space="preserve"> that the </w:t>
      </w:r>
      <w:r w:rsidR="00594E16">
        <w:rPr>
          <w:rFonts w:ascii="Times New Roman" w:hAnsi="Times New Roman" w:cs="Times New Roman"/>
          <w:sz w:val="24"/>
          <w:szCs w:val="24"/>
        </w:rPr>
        <w:t>second</w:t>
      </w:r>
      <w:r w:rsidR="00331A90" w:rsidRPr="008765C1">
        <w:rPr>
          <w:rFonts w:ascii="Times New Roman" w:hAnsi="Times New Roman" w:cs="Times New Roman"/>
          <w:sz w:val="24"/>
          <w:szCs w:val="24"/>
        </w:rPr>
        <w:t xml:space="preserve"> </w:t>
      </w:r>
      <w:r w:rsidRPr="008765C1">
        <w:rPr>
          <w:rFonts w:ascii="Times New Roman" w:hAnsi="Times New Roman" w:cs="Times New Roman"/>
          <w:sz w:val="24"/>
          <w:szCs w:val="24"/>
        </w:rPr>
        <w:t>respondent had no jurisdictio</w:t>
      </w:r>
      <w:r w:rsidR="00331A90" w:rsidRPr="008765C1">
        <w:rPr>
          <w:rFonts w:ascii="Times New Roman" w:hAnsi="Times New Roman" w:cs="Times New Roman"/>
          <w:sz w:val="24"/>
          <w:szCs w:val="24"/>
        </w:rPr>
        <w:t xml:space="preserve">n to </w:t>
      </w:r>
      <w:r w:rsidR="00594E16">
        <w:rPr>
          <w:rFonts w:ascii="Times New Roman" w:hAnsi="Times New Roman" w:cs="Times New Roman"/>
          <w:sz w:val="24"/>
          <w:szCs w:val="24"/>
        </w:rPr>
        <w:t>preside over</w:t>
      </w:r>
      <w:r w:rsidR="00331A90" w:rsidRPr="008765C1">
        <w:rPr>
          <w:rFonts w:ascii="Times New Roman" w:hAnsi="Times New Roman" w:cs="Times New Roman"/>
          <w:sz w:val="24"/>
          <w:szCs w:val="24"/>
        </w:rPr>
        <w:t xml:space="preserve"> the </w:t>
      </w:r>
      <w:r w:rsidR="00594E16">
        <w:rPr>
          <w:rFonts w:ascii="Times New Roman" w:hAnsi="Times New Roman" w:cs="Times New Roman"/>
          <w:sz w:val="24"/>
          <w:szCs w:val="24"/>
        </w:rPr>
        <w:t>dispute</w:t>
      </w:r>
      <w:r w:rsidR="00331A90" w:rsidRPr="008765C1">
        <w:rPr>
          <w:rFonts w:ascii="Times New Roman" w:hAnsi="Times New Roman" w:cs="Times New Roman"/>
          <w:sz w:val="24"/>
          <w:szCs w:val="24"/>
        </w:rPr>
        <w:t>. The first</w:t>
      </w:r>
      <w:r w:rsidRPr="008765C1">
        <w:rPr>
          <w:rFonts w:ascii="Times New Roman" w:hAnsi="Times New Roman" w:cs="Times New Roman"/>
          <w:sz w:val="24"/>
          <w:szCs w:val="24"/>
        </w:rPr>
        <w:t xml:space="preserve"> appellant aver</w:t>
      </w:r>
      <w:r w:rsidR="00331A90" w:rsidRPr="008765C1">
        <w:rPr>
          <w:rFonts w:ascii="Times New Roman" w:hAnsi="Times New Roman" w:cs="Times New Roman"/>
          <w:sz w:val="24"/>
          <w:szCs w:val="24"/>
        </w:rPr>
        <w:t>red that by the joinder of the second appellant to the dispute, the first</w:t>
      </w:r>
      <w:r w:rsidRPr="008765C1">
        <w:rPr>
          <w:rFonts w:ascii="Times New Roman" w:hAnsi="Times New Roman" w:cs="Times New Roman"/>
          <w:sz w:val="24"/>
          <w:szCs w:val="24"/>
        </w:rPr>
        <w:t xml:space="preserve"> respondent accepted that the </w:t>
      </w:r>
      <w:r w:rsidR="00CD3C4B" w:rsidRPr="008765C1">
        <w:rPr>
          <w:rFonts w:ascii="Times New Roman" w:hAnsi="Times New Roman" w:cs="Times New Roman"/>
          <w:sz w:val="24"/>
          <w:szCs w:val="24"/>
        </w:rPr>
        <w:t>dispute could not be resolved through</w:t>
      </w:r>
      <w:r w:rsidRPr="008765C1">
        <w:rPr>
          <w:rFonts w:ascii="Times New Roman" w:hAnsi="Times New Roman" w:cs="Times New Roman"/>
          <w:sz w:val="24"/>
          <w:szCs w:val="24"/>
        </w:rPr>
        <w:t xml:space="preserve"> arbitration as the arbitrator could not </w:t>
      </w:r>
      <w:r w:rsidR="00331A90" w:rsidRPr="008765C1">
        <w:rPr>
          <w:rFonts w:ascii="Times New Roman" w:hAnsi="Times New Roman" w:cs="Times New Roman"/>
          <w:sz w:val="24"/>
          <w:szCs w:val="24"/>
        </w:rPr>
        <w:t>exercise jurisdiction over the second</w:t>
      </w:r>
      <w:r w:rsidRPr="008765C1">
        <w:rPr>
          <w:rFonts w:ascii="Times New Roman" w:hAnsi="Times New Roman" w:cs="Times New Roman"/>
          <w:sz w:val="24"/>
          <w:szCs w:val="24"/>
        </w:rPr>
        <w:t xml:space="preserve"> appellant</w:t>
      </w:r>
      <w:r w:rsidR="00331A90" w:rsidRPr="008765C1">
        <w:rPr>
          <w:rFonts w:ascii="Times New Roman" w:hAnsi="Times New Roman" w:cs="Times New Roman"/>
          <w:sz w:val="24"/>
          <w:szCs w:val="24"/>
        </w:rPr>
        <w:t>. The last point raised by the first</w:t>
      </w:r>
      <w:r w:rsidRPr="008765C1">
        <w:rPr>
          <w:rFonts w:ascii="Times New Roman" w:hAnsi="Times New Roman" w:cs="Times New Roman"/>
          <w:sz w:val="24"/>
          <w:szCs w:val="24"/>
        </w:rPr>
        <w:t xml:space="preserve"> appell</w:t>
      </w:r>
      <w:r w:rsidR="00331A90" w:rsidRPr="008765C1">
        <w:rPr>
          <w:rFonts w:ascii="Times New Roman" w:hAnsi="Times New Roman" w:cs="Times New Roman"/>
          <w:sz w:val="24"/>
          <w:szCs w:val="24"/>
        </w:rPr>
        <w:t>ant was to the effect that the first</w:t>
      </w:r>
      <w:r w:rsidRPr="008765C1">
        <w:rPr>
          <w:rFonts w:ascii="Times New Roman" w:hAnsi="Times New Roman" w:cs="Times New Roman"/>
          <w:sz w:val="24"/>
          <w:szCs w:val="24"/>
        </w:rPr>
        <w:t xml:space="preserve"> respondent’s claim had prescribed as the cause on which </w:t>
      </w:r>
      <w:r w:rsidR="00F07D12" w:rsidRPr="008765C1">
        <w:rPr>
          <w:rFonts w:ascii="Times New Roman" w:hAnsi="Times New Roman" w:cs="Times New Roman"/>
          <w:sz w:val="24"/>
          <w:szCs w:val="24"/>
        </w:rPr>
        <w:t>the first</w:t>
      </w:r>
      <w:r w:rsidRPr="008765C1">
        <w:rPr>
          <w:rFonts w:ascii="Times New Roman" w:hAnsi="Times New Roman" w:cs="Times New Roman"/>
          <w:sz w:val="24"/>
          <w:szCs w:val="24"/>
        </w:rPr>
        <w:t xml:space="preserve"> respondent sued had ar</w:t>
      </w:r>
      <w:r w:rsidR="00B06F5D" w:rsidRPr="008765C1">
        <w:rPr>
          <w:rFonts w:ascii="Times New Roman" w:hAnsi="Times New Roman" w:cs="Times New Roman"/>
          <w:sz w:val="24"/>
          <w:szCs w:val="24"/>
        </w:rPr>
        <w:t>i</w:t>
      </w:r>
      <w:r w:rsidRPr="008765C1">
        <w:rPr>
          <w:rFonts w:ascii="Times New Roman" w:hAnsi="Times New Roman" w:cs="Times New Roman"/>
          <w:sz w:val="24"/>
          <w:szCs w:val="24"/>
        </w:rPr>
        <w:t>se</w:t>
      </w:r>
      <w:r w:rsidR="00B06F5D" w:rsidRPr="008765C1">
        <w:rPr>
          <w:rFonts w:ascii="Times New Roman" w:hAnsi="Times New Roman" w:cs="Times New Roman"/>
          <w:sz w:val="24"/>
          <w:szCs w:val="24"/>
        </w:rPr>
        <w:t>n</w:t>
      </w:r>
      <w:r w:rsidRPr="008765C1">
        <w:rPr>
          <w:rFonts w:ascii="Times New Roman" w:hAnsi="Times New Roman" w:cs="Times New Roman"/>
          <w:sz w:val="24"/>
          <w:szCs w:val="24"/>
        </w:rPr>
        <w:t xml:space="preserve"> in 2010 and as such 3</w:t>
      </w:r>
      <w:r w:rsidR="00063C81">
        <w:rPr>
          <w:rFonts w:ascii="Times New Roman" w:hAnsi="Times New Roman" w:cs="Times New Roman"/>
          <w:sz w:val="24"/>
          <w:szCs w:val="24"/>
        </w:rPr>
        <w:t> </w:t>
      </w:r>
      <w:r w:rsidR="00CD3C4B" w:rsidRPr="008765C1">
        <w:rPr>
          <w:rFonts w:ascii="Times New Roman" w:hAnsi="Times New Roman" w:cs="Times New Roman"/>
          <w:sz w:val="24"/>
          <w:szCs w:val="24"/>
        </w:rPr>
        <w:t>years had lapsed</w:t>
      </w:r>
      <w:r w:rsidR="00F07D12" w:rsidRPr="008765C1">
        <w:rPr>
          <w:rFonts w:ascii="Times New Roman" w:hAnsi="Times New Roman" w:cs="Times New Roman"/>
          <w:sz w:val="24"/>
          <w:szCs w:val="24"/>
        </w:rPr>
        <w:t>. The first</w:t>
      </w:r>
      <w:r w:rsidRPr="008765C1">
        <w:rPr>
          <w:rFonts w:ascii="Times New Roman" w:hAnsi="Times New Roman" w:cs="Times New Roman"/>
          <w:sz w:val="24"/>
          <w:szCs w:val="24"/>
        </w:rPr>
        <w:t xml:space="preserve"> respondent opposed the preliminary points.</w:t>
      </w:r>
    </w:p>
    <w:p w:rsidR="00E3635E" w:rsidRPr="008765C1" w:rsidRDefault="00E3635E" w:rsidP="001F5E7D">
      <w:pPr>
        <w:spacing w:line="240" w:lineRule="auto"/>
        <w:ind w:firstLine="720"/>
        <w:jc w:val="both"/>
        <w:rPr>
          <w:rFonts w:ascii="Times New Roman" w:hAnsi="Times New Roman" w:cs="Times New Roman"/>
          <w:sz w:val="24"/>
          <w:szCs w:val="24"/>
        </w:rPr>
      </w:pPr>
    </w:p>
    <w:p w:rsidR="00071D3A" w:rsidRPr="008765C1" w:rsidRDefault="00D4115D" w:rsidP="003D28E5">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I</w:t>
      </w:r>
      <w:r w:rsidR="006579E7" w:rsidRPr="008765C1">
        <w:rPr>
          <w:rFonts w:ascii="Times New Roman" w:hAnsi="Times New Roman" w:cs="Times New Roman"/>
          <w:sz w:val="24"/>
          <w:szCs w:val="24"/>
        </w:rPr>
        <w:t>n de</w:t>
      </w:r>
      <w:r w:rsidR="008727EC" w:rsidRPr="008765C1">
        <w:rPr>
          <w:rFonts w:ascii="Times New Roman" w:hAnsi="Times New Roman" w:cs="Times New Roman"/>
          <w:sz w:val="24"/>
          <w:szCs w:val="24"/>
        </w:rPr>
        <w:t>termining</w:t>
      </w:r>
      <w:r w:rsidR="006579E7" w:rsidRPr="008765C1">
        <w:rPr>
          <w:rFonts w:ascii="Times New Roman" w:hAnsi="Times New Roman" w:cs="Times New Roman"/>
          <w:sz w:val="24"/>
          <w:szCs w:val="24"/>
        </w:rPr>
        <w:t xml:space="preserve"> the preliminary points</w:t>
      </w:r>
      <w:r w:rsidR="003424E5" w:rsidRPr="008765C1">
        <w:rPr>
          <w:rFonts w:ascii="Times New Roman" w:hAnsi="Times New Roman" w:cs="Times New Roman"/>
          <w:sz w:val="24"/>
          <w:szCs w:val="24"/>
        </w:rPr>
        <w:t>, the second</w:t>
      </w:r>
      <w:r w:rsidRPr="008765C1">
        <w:rPr>
          <w:rFonts w:ascii="Times New Roman" w:hAnsi="Times New Roman" w:cs="Times New Roman"/>
          <w:sz w:val="24"/>
          <w:szCs w:val="24"/>
        </w:rPr>
        <w:t xml:space="preserve"> respondent</w:t>
      </w:r>
      <w:r w:rsidR="006579E7" w:rsidRPr="008765C1">
        <w:rPr>
          <w:rFonts w:ascii="Times New Roman" w:hAnsi="Times New Roman" w:cs="Times New Roman"/>
          <w:sz w:val="24"/>
          <w:szCs w:val="24"/>
        </w:rPr>
        <w:t xml:space="preserve"> </w:t>
      </w:r>
      <w:r w:rsidR="004860CD" w:rsidRPr="008765C1">
        <w:rPr>
          <w:rFonts w:ascii="Times New Roman" w:hAnsi="Times New Roman" w:cs="Times New Roman"/>
          <w:sz w:val="24"/>
          <w:szCs w:val="24"/>
        </w:rPr>
        <w:t>ruled</w:t>
      </w:r>
      <w:r w:rsidR="006579E7" w:rsidRPr="008765C1">
        <w:rPr>
          <w:rFonts w:ascii="Times New Roman" w:hAnsi="Times New Roman" w:cs="Times New Roman"/>
          <w:sz w:val="24"/>
          <w:szCs w:val="24"/>
        </w:rPr>
        <w:t xml:space="preserve"> that he had jurisdiction to </w:t>
      </w:r>
      <w:r w:rsidR="00995DC6" w:rsidRPr="008765C1">
        <w:rPr>
          <w:rFonts w:ascii="Times New Roman" w:hAnsi="Times New Roman" w:cs="Times New Roman"/>
          <w:sz w:val="24"/>
          <w:szCs w:val="24"/>
        </w:rPr>
        <w:t>preside over the</w:t>
      </w:r>
      <w:r w:rsidR="006579E7" w:rsidRPr="008765C1">
        <w:rPr>
          <w:rFonts w:ascii="Times New Roman" w:hAnsi="Times New Roman" w:cs="Times New Roman"/>
          <w:sz w:val="24"/>
          <w:szCs w:val="24"/>
        </w:rPr>
        <w:t xml:space="preserve"> matter as there was a valid sha</w:t>
      </w:r>
      <w:r w:rsidR="003424E5" w:rsidRPr="008765C1">
        <w:rPr>
          <w:rFonts w:ascii="Times New Roman" w:hAnsi="Times New Roman" w:cs="Times New Roman"/>
          <w:sz w:val="24"/>
          <w:szCs w:val="24"/>
        </w:rPr>
        <w:t>reholder’s agreement which the first</w:t>
      </w:r>
      <w:r w:rsidR="006579E7" w:rsidRPr="008765C1">
        <w:rPr>
          <w:rFonts w:ascii="Times New Roman" w:hAnsi="Times New Roman" w:cs="Times New Roman"/>
          <w:sz w:val="24"/>
          <w:szCs w:val="24"/>
        </w:rPr>
        <w:t xml:space="preserve"> appellan</w:t>
      </w:r>
      <w:r w:rsidRPr="008765C1">
        <w:rPr>
          <w:rFonts w:ascii="Times New Roman" w:hAnsi="Times New Roman" w:cs="Times New Roman"/>
          <w:sz w:val="24"/>
          <w:szCs w:val="24"/>
        </w:rPr>
        <w:t xml:space="preserve">t accepted </w:t>
      </w:r>
      <w:r w:rsidR="00995DC6" w:rsidRPr="008765C1">
        <w:rPr>
          <w:rFonts w:ascii="Times New Roman" w:hAnsi="Times New Roman" w:cs="Times New Roman"/>
          <w:sz w:val="24"/>
          <w:szCs w:val="24"/>
        </w:rPr>
        <w:t>to</w:t>
      </w:r>
      <w:r w:rsidRPr="008765C1">
        <w:rPr>
          <w:rFonts w:ascii="Times New Roman" w:hAnsi="Times New Roman" w:cs="Times New Roman"/>
          <w:sz w:val="24"/>
          <w:szCs w:val="24"/>
        </w:rPr>
        <w:t xml:space="preserve"> be valid. He</w:t>
      </w:r>
      <w:r w:rsidR="006579E7" w:rsidRPr="008765C1">
        <w:rPr>
          <w:rFonts w:ascii="Times New Roman" w:hAnsi="Times New Roman" w:cs="Times New Roman"/>
          <w:sz w:val="24"/>
          <w:szCs w:val="24"/>
        </w:rPr>
        <w:t xml:space="preserve"> further found that an interpretation of the shareholder</w:t>
      </w:r>
      <w:r w:rsidR="00995DC6" w:rsidRPr="008765C1">
        <w:rPr>
          <w:rFonts w:ascii="Times New Roman" w:hAnsi="Times New Roman" w:cs="Times New Roman"/>
          <w:sz w:val="24"/>
          <w:szCs w:val="24"/>
        </w:rPr>
        <w:t>s’</w:t>
      </w:r>
      <w:r w:rsidR="006579E7" w:rsidRPr="008765C1">
        <w:rPr>
          <w:rFonts w:ascii="Times New Roman" w:hAnsi="Times New Roman" w:cs="Times New Roman"/>
          <w:sz w:val="24"/>
          <w:szCs w:val="24"/>
        </w:rPr>
        <w:t xml:space="preserve"> agreement </w:t>
      </w:r>
      <w:r w:rsidR="00995DC6" w:rsidRPr="008765C1">
        <w:rPr>
          <w:rFonts w:ascii="Times New Roman" w:hAnsi="Times New Roman" w:cs="Times New Roman"/>
          <w:sz w:val="24"/>
          <w:szCs w:val="24"/>
        </w:rPr>
        <w:t>proved</w:t>
      </w:r>
      <w:r w:rsidR="006579E7" w:rsidRPr="008765C1">
        <w:rPr>
          <w:rFonts w:ascii="Times New Roman" w:hAnsi="Times New Roman" w:cs="Times New Roman"/>
          <w:sz w:val="24"/>
          <w:szCs w:val="24"/>
        </w:rPr>
        <w:t xml:space="preserve"> that clause 27 was placed in t</w:t>
      </w:r>
      <w:r w:rsidR="001A2B65" w:rsidRPr="008765C1">
        <w:rPr>
          <w:rFonts w:ascii="Times New Roman" w:hAnsi="Times New Roman" w:cs="Times New Roman"/>
          <w:sz w:val="24"/>
          <w:szCs w:val="24"/>
        </w:rPr>
        <w:t xml:space="preserve">he agreement so as to bind the second </w:t>
      </w:r>
      <w:r w:rsidR="006579E7" w:rsidRPr="008765C1">
        <w:rPr>
          <w:rFonts w:ascii="Times New Roman" w:hAnsi="Times New Roman" w:cs="Times New Roman"/>
          <w:sz w:val="24"/>
          <w:szCs w:val="24"/>
        </w:rPr>
        <w:t>appellant impliedly and expressly to the pr</w:t>
      </w:r>
      <w:r w:rsidR="001A2B65" w:rsidRPr="008765C1">
        <w:rPr>
          <w:rFonts w:ascii="Times New Roman" w:hAnsi="Times New Roman" w:cs="Times New Roman"/>
          <w:sz w:val="24"/>
          <w:szCs w:val="24"/>
        </w:rPr>
        <w:t>ovisions of the agreement. The second</w:t>
      </w:r>
      <w:r w:rsidR="006579E7" w:rsidRPr="008765C1">
        <w:rPr>
          <w:rFonts w:ascii="Times New Roman" w:hAnsi="Times New Roman" w:cs="Times New Roman"/>
          <w:sz w:val="24"/>
          <w:szCs w:val="24"/>
        </w:rPr>
        <w:t xml:space="preserve"> respondent also </w:t>
      </w:r>
      <w:r w:rsidR="00B40C62" w:rsidRPr="008765C1">
        <w:rPr>
          <w:rFonts w:ascii="Times New Roman" w:hAnsi="Times New Roman" w:cs="Times New Roman"/>
          <w:sz w:val="24"/>
          <w:szCs w:val="24"/>
        </w:rPr>
        <w:t>ruled</w:t>
      </w:r>
      <w:r w:rsidR="001A2B65" w:rsidRPr="008765C1">
        <w:rPr>
          <w:rFonts w:ascii="Times New Roman" w:hAnsi="Times New Roman" w:cs="Times New Roman"/>
          <w:sz w:val="24"/>
          <w:szCs w:val="24"/>
        </w:rPr>
        <w:t xml:space="preserve"> that the second </w:t>
      </w:r>
      <w:r w:rsidR="006579E7" w:rsidRPr="008765C1">
        <w:rPr>
          <w:rFonts w:ascii="Times New Roman" w:hAnsi="Times New Roman" w:cs="Times New Roman"/>
          <w:sz w:val="24"/>
          <w:szCs w:val="24"/>
        </w:rPr>
        <w:t xml:space="preserve">appellant being a </w:t>
      </w:r>
      <w:r w:rsidR="001A2B65" w:rsidRPr="008765C1">
        <w:rPr>
          <w:rFonts w:ascii="Times New Roman" w:hAnsi="Times New Roman" w:cs="Times New Roman"/>
          <w:sz w:val="24"/>
          <w:szCs w:val="24"/>
        </w:rPr>
        <w:t>wholly owned subsidiary of the first</w:t>
      </w:r>
      <w:r w:rsidR="006579E7" w:rsidRPr="008765C1">
        <w:rPr>
          <w:rFonts w:ascii="Times New Roman" w:hAnsi="Times New Roman" w:cs="Times New Roman"/>
          <w:sz w:val="24"/>
          <w:szCs w:val="24"/>
        </w:rPr>
        <w:t xml:space="preserve"> appellant and the subject of the agreement</w:t>
      </w:r>
      <w:r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was bound by the provisions of the agreement. </w:t>
      </w:r>
      <w:r w:rsidR="006433C0" w:rsidRPr="008765C1">
        <w:rPr>
          <w:rFonts w:ascii="Times New Roman" w:hAnsi="Times New Roman" w:cs="Times New Roman"/>
          <w:sz w:val="24"/>
          <w:szCs w:val="24"/>
        </w:rPr>
        <w:t>For these reasons</w:t>
      </w:r>
      <w:r w:rsidR="006579E7" w:rsidRPr="008765C1">
        <w:rPr>
          <w:rFonts w:ascii="Times New Roman" w:hAnsi="Times New Roman" w:cs="Times New Roman"/>
          <w:sz w:val="24"/>
          <w:szCs w:val="24"/>
        </w:rPr>
        <w:t xml:space="preserve"> the </w:t>
      </w:r>
      <w:r w:rsidR="001A2B65" w:rsidRPr="008765C1">
        <w:rPr>
          <w:rFonts w:ascii="Times New Roman" w:hAnsi="Times New Roman" w:cs="Times New Roman"/>
          <w:sz w:val="24"/>
          <w:szCs w:val="24"/>
        </w:rPr>
        <w:t>second</w:t>
      </w:r>
      <w:r w:rsidR="006579E7" w:rsidRPr="008765C1">
        <w:rPr>
          <w:rFonts w:ascii="Times New Roman" w:hAnsi="Times New Roman" w:cs="Times New Roman"/>
          <w:sz w:val="24"/>
          <w:szCs w:val="24"/>
        </w:rPr>
        <w:t xml:space="preserve"> respondent dismissed the preliminary objection</w:t>
      </w:r>
      <w:r w:rsidR="004A3B48" w:rsidRPr="008765C1">
        <w:rPr>
          <w:rFonts w:ascii="Times New Roman" w:hAnsi="Times New Roman" w:cs="Times New Roman"/>
          <w:sz w:val="24"/>
          <w:szCs w:val="24"/>
        </w:rPr>
        <w:t>s</w:t>
      </w:r>
      <w:r w:rsidR="008727EC" w:rsidRPr="008765C1">
        <w:rPr>
          <w:rFonts w:ascii="Times New Roman" w:hAnsi="Times New Roman" w:cs="Times New Roman"/>
          <w:sz w:val="24"/>
          <w:szCs w:val="24"/>
        </w:rPr>
        <w:t xml:space="preserve"> on jurisdiction and the validity of the shareholder’s agreement</w:t>
      </w:r>
      <w:r w:rsidR="006579E7" w:rsidRPr="008765C1">
        <w:rPr>
          <w:rFonts w:ascii="Times New Roman" w:hAnsi="Times New Roman" w:cs="Times New Roman"/>
          <w:sz w:val="24"/>
          <w:szCs w:val="24"/>
        </w:rPr>
        <w:t>.</w:t>
      </w:r>
    </w:p>
    <w:p w:rsidR="00E3635E" w:rsidRPr="008765C1" w:rsidRDefault="00E3635E" w:rsidP="00112A66">
      <w:pPr>
        <w:spacing w:line="240" w:lineRule="auto"/>
        <w:ind w:firstLine="360"/>
        <w:jc w:val="both"/>
        <w:rPr>
          <w:rFonts w:ascii="Times New Roman" w:hAnsi="Times New Roman" w:cs="Times New Roman"/>
          <w:sz w:val="24"/>
          <w:szCs w:val="24"/>
        </w:rPr>
      </w:pPr>
    </w:p>
    <w:p w:rsidR="006579E7" w:rsidRPr="008765C1" w:rsidRDefault="009765E5" w:rsidP="00C41978">
      <w:pPr>
        <w:spacing w:line="480" w:lineRule="auto"/>
        <w:ind w:firstLine="1276"/>
        <w:jc w:val="both"/>
        <w:rPr>
          <w:rFonts w:ascii="Times New Roman" w:hAnsi="Times New Roman" w:cs="Times New Roman"/>
          <w:sz w:val="24"/>
          <w:szCs w:val="24"/>
        </w:rPr>
      </w:pPr>
      <w:r w:rsidRPr="008765C1">
        <w:rPr>
          <w:rFonts w:ascii="Times New Roman" w:hAnsi="Times New Roman" w:cs="Times New Roman"/>
          <w:sz w:val="24"/>
          <w:szCs w:val="24"/>
        </w:rPr>
        <w:t>On</w:t>
      </w:r>
      <w:r w:rsidR="006579E7" w:rsidRPr="008765C1">
        <w:rPr>
          <w:rFonts w:ascii="Times New Roman" w:hAnsi="Times New Roman" w:cs="Times New Roman"/>
          <w:sz w:val="24"/>
          <w:szCs w:val="24"/>
        </w:rPr>
        <w:t xml:space="preserve"> the issue of prescription</w:t>
      </w:r>
      <w:r w:rsidR="00D4115D"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the </w:t>
      </w:r>
      <w:r w:rsidR="00E8060A">
        <w:rPr>
          <w:rFonts w:ascii="Times New Roman" w:hAnsi="Times New Roman" w:cs="Times New Roman"/>
          <w:sz w:val="24"/>
          <w:szCs w:val="24"/>
        </w:rPr>
        <w:t>second</w:t>
      </w:r>
      <w:r w:rsidR="00A6777E">
        <w:rPr>
          <w:rFonts w:ascii="Times New Roman" w:hAnsi="Times New Roman" w:cs="Times New Roman"/>
          <w:sz w:val="24"/>
          <w:szCs w:val="24"/>
        </w:rPr>
        <w:t xml:space="preserve"> respondent</w:t>
      </w:r>
      <w:r w:rsidR="006579E7" w:rsidRPr="008765C1">
        <w:rPr>
          <w:rFonts w:ascii="Times New Roman" w:hAnsi="Times New Roman" w:cs="Times New Roman"/>
          <w:sz w:val="24"/>
          <w:szCs w:val="24"/>
        </w:rPr>
        <w:t xml:space="preserve"> held that the dispute between the parties was  on whether or not there were stipulated time limits</w:t>
      </w:r>
      <w:r w:rsidRPr="008765C1">
        <w:rPr>
          <w:rFonts w:ascii="Times New Roman" w:hAnsi="Times New Roman" w:cs="Times New Roman"/>
          <w:sz w:val="24"/>
          <w:szCs w:val="24"/>
        </w:rPr>
        <w:t xml:space="preserve"> </w:t>
      </w:r>
      <w:r w:rsidR="004F65EC" w:rsidRPr="008765C1">
        <w:rPr>
          <w:rFonts w:ascii="Times New Roman" w:hAnsi="Times New Roman" w:cs="Times New Roman"/>
          <w:sz w:val="24"/>
          <w:szCs w:val="24"/>
        </w:rPr>
        <w:t>for performance</w:t>
      </w:r>
      <w:r w:rsidR="006579E7" w:rsidRPr="008765C1">
        <w:rPr>
          <w:rFonts w:ascii="Times New Roman" w:hAnsi="Times New Roman" w:cs="Times New Roman"/>
          <w:sz w:val="24"/>
          <w:szCs w:val="24"/>
        </w:rPr>
        <w:t xml:space="preserve"> in the shareholder</w:t>
      </w:r>
      <w:r w:rsidR="00D4115D" w:rsidRPr="008765C1">
        <w:rPr>
          <w:rFonts w:ascii="Times New Roman" w:hAnsi="Times New Roman" w:cs="Times New Roman"/>
          <w:sz w:val="24"/>
          <w:szCs w:val="24"/>
        </w:rPr>
        <w:t>’s</w:t>
      </w:r>
      <w:r w:rsidR="006579E7" w:rsidRPr="008765C1">
        <w:rPr>
          <w:rFonts w:ascii="Times New Roman" w:hAnsi="Times New Roman" w:cs="Times New Roman"/>
          <w:sz w:val="24"/>
          <w:szCs w:val="24"/>
        </w:rPr>
        <w:t xml:space="preserve"> agreement to indicate when the cause of action would arise and m</w:t>
      </w:r>
      <w:r w:rsidR="00C41978" w:rsidRPr="008765C1">
        <w:rPr>
          <w:rFonts w:ascii="Times New Roman" w:hAnsi="Times New Roman" w:cs="Times New Roman"/>
          <w:sz w:val="24"/>
          <w:szCs w:val="24"/>
        </w:rPr>
        <w:t>ake the debt due. The second</w:t>
      </w:r>
      <w:r w:rsidR="001329CD" w:rsidRPr="008765C1">
        <w:rPr>
          <w:rFonts w:ascii="Times New Roman" w:hAnsi="Times New Roman" w:cs="Times New Roman"/>
          <w:sz w:val="24"/>
          <w:szCs w:val="24"/>
        </w:rPr>
        <w:t xml:space="preserve"> respondent</w:t>
      </w:r>
      <w:r w:rsidR="006579E7" w:rsidRPr="008765C1">
        <w:rPr>
          <w:rFonts w:ascii="Times New Roman" w:hAnsi="Times New Roman" w:cs="Times New Roman"/>
          <w:sz w:val="24"/>
          <w:szCs w:val="24"/>
        </w:rPr>
        <w:t xml:space="preserve"> </w:t>
      </w:r>
      <w:r w:rsidR="00723F3B" w:rsidRPr="008765C1">
        <w:rPr>
          <w:rFonts w:ascii="Times New Roman" w:hAnsi="Times New Roman" w:cs="Times New Roman"/>
          <w:sz w:val="24"/>
          <w:szCs w:val="24"/>
        </w:rPr>
        <w:t>held</w:t>
      </w:r>
      <w:r w:rsidR="006579E7" w:rsidRPr="008765C1">
        <w:rPr>
          <w:rFonts w:ascii="Times New Roman" w:hAnsi="Times New Roman" w:cs="Times New Roman"/>
          <w:sz w:val="24"/>
          <w:szCs w:val="24"/>
        </w:rPr>
        <w:t xml:space="preserve"> that as the shareholder</w:t>
      </w:r>
      <w:r w:rsidR="001329CD" w:rsidRPr="008765C1">
        <w:rPr>
          <w:rFonts w:ascii="Times New Roman" w:hAnsi="Times New Roman" w:cs="Times New Roman"/>
          <w:sz w:val="24"/>
          <w:szCs w:val="24"/>
        </w:rPr>
        <w:t>’s</w:t>
      </w:r>
      <w:r w:rsidR="006579E7" w:rsidRPr="008765C1">
        <w:rPr>
          <w:rFonts w:ascii="Times New Roman" w:hAnsi="Times New Roman" w:cs="Times New Roman"/>
          <w:sz w:val="24"/>
          <w:szCs w:val="24"/>
        </w:rPr>
        <w:t xml:space="preserve"> agreement was silent on the date o</w:t>
      </w:r>
      <w:r w:rsidR="00723F3B" w:rsidRPr="008765C1">
        <w:rPr>
          <w:rFonts w:ascii="Times New Roman" w:hAnsi="Times New Roman" w:cs="Times New Roman"/>
          <w:sz w:val="24"/>
          <w:szCs w:val="24"/>
        </w:rPr>
        <w:t>f performance</w:t>
      </w:r>
      <w:r w:rsidR="006579E7" w:rsidRPr="008765C1">
        <w:rPr>
          <w:rFonts w:ascii="Times New Roman" w:hAnsi="Times New Roman" w:cs="Times New Roman"/>
          <w:sz w:val="24"/>
          <w:szCs w:val="24"/>
        </w:rPr>
        <w:t xml:space="preserve"> the appellants </w:t>
      </w:r>
      <w:r w:rsidR="00723F3B" w:rsidRPr="008765C1">
        <w:rPr>
          <w:rFonts w:ascii="Times New Roman" w:hAnsi="Times New Roman" w:cs="Times New Roman"/>
          <w:sz w:val="24"/>
          <w:szCs w:val="24"/>
        </w:rPr>
        <w:t>could</w:t>
      </w:r>
      <w:r w:rsidR="006579E7" w:rsidRPr="008765C1">
        <w:rPr>
          <w:rFonts w:ascii="Times New Roman" w:hAnsi="Times New Roman" w:cs="Times New Roman"/>
          <w:sz w:val="24"/>
          <w:szCs w:val="24"/>
        </w:rPr>
        <w:t xml:space="preserve"> not</w:t>
      </w:r>
      <w:r w:rsidR="00723F3B" w:rsidRPr="008765C1">
        <w:rPr>
          <w:rFonts w:ascii="Times New Roman" w:hAnsi="Times New Roman" w:cs="Times New Roman"/>
          <w:sz w:val="24"/>
          <w:szCs w:val="24"/>
        </w:rPr>
        <w:t xml:space="preserve"> be</w:t>
      </w:r>
      <w:r w:rsidR="006579E7" w:rsidRPr="008765C1">
        <w:rPr>
          <w:rFonts w:ascii="Times New Roman" w:hAnsi="Times New Roman" w:cs="Times New Roman"/>
          <w:sz w:val="24"/>
          <w:szCs w:val="24"/>
        </w:rPr>
        <w:t xml:space="preserve"> in </w:t>
      </w:r>
      <w:r w:rsidR="006579E7" w:rsidRPr="008765C1">
        <w:rPr>
          <w:rFonts w:ascii="Times New Roman" w:hAnsi="Times New Roman" w:cs="Times New Roman"/>
          <w:i/>
          <w:sz w:val="24"/>
          <w:szCs w:val="24"/>
        </w:rPr>
        <w:t>mora</w:t>
      </w:r>
      <w:r w:rsidR="006579E7" w:rsidRPr="008765C1">
        <w:rPr>
          <w:rFonts w:ascii="Times New Roman" w:hAnsi="Times New Roman" w:cs="Times New Roman"/>
          <w:sz w:val="24"/>
          <w:szCs w:val="24"/>
        </w:rPr>
        <w:t xml:space="preserve"> until a reasonable time for performance </w:t>
      </w:r>
      <w:r w:rsidR="00907D56" w:rsidRPr="008765C1">
        <w:rPr>
          <w:rFonts w:ascii="Times New Roman" w:hAnsi="Times New Roman" w:cs="Times New Roman"/>
          <w:sz w:val="24"/>
          <w:szCs w:val="24"/>
        </w:rPr>
        <w:t xml:space="preserve">had </w:t>
      </w:r>
      <w:r w:rsidR="006579E7" w:rsidRPr="008765C1">
        <w:rPr>
          <w:rFonts w:ascii="Times New Roman" w:hAnsi="Times New Roman" w:cs="Times New Roman"/>
          <w:sz w:val="24"/>
          <w:szCs w:val="24"/>
        </w:rPr>
        <w:t xml:space="preserve">lapsed </w:t>
      </w:r>
      <w:r w:rsidR="00F00448" w:rsidRPr="008765C1">
        <w:rPr>
          <w:rFonts w:ascii="Times New Roman" w:hAnsi="Times New Roman" w:cs="Times New Roman"/>
          <w:sz w:val="24"/>
          <w:szCs w:val="24"/>
        </w:rPr>
        <w:t>after</w:t>
      </w:r>
      <w:r w:rsidR="001329CD" w:rsidRPr="008765C1">
        <w:rPr>
          <w:rFonts w:ascii="Times New Roman" w:hAnsi="Times New Roman" w:cs="Times New Roman"/>
          <w:sz w:val="24"/>
          <w:szCs w:val="24"/>
        </w:rPr>
        <w:t xml:space="preserve"> </w:t>
      </w:r>
      <w:r w:rsidR="001F0E5E" w:rsidRPr="008765C1">
        <w:rPr>
          <w:rFonts w:ascii="Times New Roman" w:hAnsi="Times New Roman" w:cs="Times New Roman"/>
          <w:sz w:val="24"/>
          <w:szCs w:val="24"/>
        </w:rPr>
        <w:t>the first</w:t>
      </w:r>
      <w:r w:rsidR="006579E7" w:rsidRPr="008765C1">
        <w:rPr>
          <w:rFonts w:ascii="Times New Roman" w:hAnsi="Times New Roman" w:cs="Times New Roman"/>
          <w:sz w:val="24"/>
          <w:szCs w:val="24"/>
        </w:rPr>
        <w:t xml:space="preserve"> respondent</w:t>
      </w:r>
      <w:r w:rsidR="00F00448" w:rsidRPr="008765C1">
        <w:rPr>
          <w:rFonts w:ascii="Times New Roman" w:hAnsi="Times New Roman" w:cs="Times New Roman"/>
          <w:sz w:val="24"/>
          <w:szCs w:val="24"/>
        </w:rPr>
        <w:t xml:space="preserve"> had</w:t>
      </w:r>
      <w:r w:rsidR="006579E7" w:rsidRPr="008765C1">
        <w:rPr>
          <w:rFonts w:ascii="Times New Roman" w:hAnsi="Times New Roman" w:cs="Times New Roman"/>
          <w:sz w:val="24"/>
          <w:szCs w:val="24"/>
        </w:rPr>
        <w:t xml:space="preserve"> made demand</w:t>
      </w:r>
      <w:r w:rsidR="00172681" w:rsidRPr="008765C1">
        <w:rPr>
          <w:rFonts w:ascii="Times New Roman" w:hAnsi="Times New Roman" w:cs="Times New Roman"/>
          <w:sz w:val="24"/>
          <w:szCs w:val="24"/>
        </w:rPr>
        <w:t xml:space="preserve"> for performance. He fu</w:t>
      </w:r>
      <w:r w:rsidR="001329CD" w:rsidRPr="008765C1">
        <w:rPr>
          <w:rFonts w:ascii="Times New Roman" w:hAnsi="Times New Roman" w:cs="Times New Roman"/>
          <w:sz w:val="24"/>
          <w:szCs w:val="24"/>
        </w:rPr>
        <w:t>rther</w:t>
      </w:r>
      <w:r w:rsidR="006579E7" w:rsidRPr="008765C1">
        <w:rPr>
          <w:rFonts w:ascii="Times New Roman" w:hAnsi="Times New Roman" w:cs="Times New Roman"/>
          <w:sz w:val="24"/>
          <w:szCs w:val="24"/>
        </w:rPr>
        <w:t xml:space="preserve"> found that demand f</w:t>
      </w:r>
      <w:r w:rsidR="001F0E5E" w:rsidRPr="008765C1">
        <w:rPr>
          <w:rFonts w:ascii="Times New Roman" w:hAnsi="Times New Roman" w:cs="Times New Roman"/>
          <w:sz w:val="24"/>
          <w:szCs w:val="24"/>
        </w:rPr>
        <w:t>or performance was made by the first</w:t>
      </w:r>
      <w:r w:rsidR="001329CD" w:rsidRPr="008765C1">
        <w:rPr>
          <w:rFonts w:ascii="Times New Roman" w:hAnsi="Times New Roman" w:cs="Times New Roman"/>
          <w:sz w:val="24"/>
          <w:szCs w:val="24"/>
        </w:rPr>
        <w:t xml:space="preserve"> respondent on</w:t>
      </w:r>
      <w:r w:rsidR="00F36812">
        <w:rPr>
          <w:rFonts w:ascii="Times New Roman" w:hAnsi="Times New Roman" w:cs="Times New Roman"/>
          <w:sz w:val="24"/>
          <w:szCs w:val="24"/>
        </w:rPr>
        <w:t xml:space="preserve"> </w:t>
      </w:r>
      <w:r w:rsidR="00F36812">
        <w:rPr>
          <w:rFonts w:ascii="Times New Roman" w:hAnsi="Times New Roman" w:cs="Times New Roman"/>
          <w:sz w:val="24"/>
          <w:szCs w:val="24"/>
        </w:rPr>
        <w:lastRenderedPageBreak/>
        <w:t>30 January </w:t>
      </w:r>
      <w:r w:rsidR="006579E7" w:rsidRPr="008765C1">
        <w:rPr>
          <w:rFonts w:ascii="Times New Roman" w:hAnsi="Times New Roman" w:cs="Times New Roman"/>
          <w:sz w:val="24"/>
          <w:szCs w:val="24"/>
        </w:rPr>
        <w:t>2018 and as such the</w:t>
      </w:r>
      <w:r w:rsidR="00C45D23" w:rsidRPr="008765C1">
        <w:rPr>
          <w:rFonts w:ascii="Times New Roman" w:hAnsi="Times New Roman" w:cs="Times New Roman"/>
          <w:sz w:val="24"/>
          <w:szCs w:val="24"/>
        </w:rPr>
        <w:t xml:space="preserve"> debt had </w:t>
      </w:r>
      <w:r w:rsidR="006579E7" w:rsidRPr="008765C1">
        <w:rPr>
          <w:rFonts w:ascii="Times New Roman" w:hAnsi="Times New Roman" w:cs="Times New Roman"/>
          <w:sz w:val="24"/>
          <w:szCs w:val="24"/>
        </w:rPr>
        <w:t>no</w:t>
      </w:r>
      <w:r w:rsidR="00C45D23" w:rsidRPr="008765C1">
        <w:rPr>
          <w:rFonts w:ascii="Times New Roman" w:hAnsi="Times New Roman" w:cs="Times New Roman"/>
          <w:sz w:val="24"/>
          <w:szCs w:val="24"/>
        </w:rPr>
        <w:t>t prescribed</w:t>
      </w:r>
      <w:r w:rsidR="006579E7" w:rsidRPr="008765C1">
        <w:rPr>
          <w:rFonts w:ascii="Times New Roman" w:hAnsi="Times New Roman" w:cs="Times New Roman"/>
          <w:sz w:val="24"/>
          <w:szCs w:val="24"/>
        </w:rPr>
        <w:t>. In the result</w:t>
      </w:r>
      <w:r w:rsidR="001329CD" w:rsidRPr="008765C1">
        <w:rPr>
          <w:rFonts w:ascii="Times New Roman" w:hAnsi="Times New Roman" w:cs="Times New Roman"/>
          <w:sz w:val="24"/>
          <w:szCs w:val="24"/>
        </w:rPr>
        <w:t>,</w:t>
      </w:r>
      <w:r w:rsidR="001F0E5E" w:rsidRPr="008765C1">
        <w:rPr>
          <w:rFonts w:ascii="Times New Roman" w:hAnsi="Times New Roman" w:cs="Times New Roman"/>
          <w:sz w:val="24"/>
          <w:szCs w:val="24"/>
        </w:rPr>
        <w:t xml:space="preserve"> the second</w:t>
      </w:r>
      <w:r w:rsidR="006579E7" w:rsidRPr="008765C1">
        <w:rPr>
          <w:rFonts w:ascii="Times New Roman" w:hAnsi="Times New Roman" w:cs="Times New Roman"/>
          <w:sz w:val="24"/>
          <w:szCs w:val="24"/>
        </w:rPr>
        <w:t xml:space="preserve"> resp</w:t>
      </w:r>
      <w:r w:rsidR="001329CD" w:rsidRPr="008765C1">
        <w:rPr>
          <w:rFonts w:ascii="Times New Roman" w:hAnsi="Times New Roman" w:cs="Times New Roman"/>
          <w:sz w:val="24"/>
          <w:szCs w:val="24"/>
        </w:rPr>
        <w:t xml:space="preserve">ondent made an order </w:t>
      </w:r>
      <w:r w:rsidR="00907D56" w:rsidRPr="008765C1">
        <w:rPr>
          <w:rFonts w:ascii="Times New Roman" w:hAnsi="Times New Roman" w:cs="Times New Roman"/>
          <w:sz w:val="24"/>
          <w:szCs w:val="24"/>
        </w:rPr>
        <w:t xml:space="preserve">dismissing </w:t>
      </w:r>
      <w:r w:rsidR="00A37660" w:rsidRPr="008765C1">
        <w:rPr>
          <w:rFonts w:ascii="Times New Roman" w:hAnsi="Times New Roman" w:cs="Times New Roman"/>
          <w:sz w:val="24"/>
          <w:szCs w:val="24"/>
        </w:rPr>
        <w:t>the</w:t>
      </w:r>
      <w:r w:rsidR="001329CD" w:rsidRPr="008765C1">
        <w:rPr>
          <w:rFonts w:ascii="Times New Roman" w:hAnsi="Times New Roman" w:cs="Times New Roman"/>
          <w:sz w:val="24"/>
          <w:szCs w:val="24"/>
        </w:rPr>
        <w:t xml:space="preserve"> points </w:t>
      </w:r>
      <w:r w:rsidR="001329CD" w:rsidRPr="008765C1">
        <w:rPr>
          <w:rFonts w:ascii="Times New Roman" w:hAnsi="Times New Roman" w:cs="Times New Roman"/>
          <w:i/>
          <w:sz w:val="24"/>
          <w:szCs w:val="24"/>
        </w:rPr>
        <w:t>in limine</w:t>
      </w:r>
      <w:r w:rsidR="001329CD" w:rsidRPr="008765C1">
        <w:rPr>
          <w:rFonts w:ascii="Times New Roman" w:hAnsi="Times New Roman" w:cs="Times New Roman"/>
          <w:sz w:val="24"/>
          <w:szCs w:val="24"/>
        </w:rPr>
        <w:t xml:space="preserve"> raised by the </w:t>
      </w:r>
      <w:r w:rsidR="009E2979" w:rsidRPr="008765C1">
        <w:rPr>
          <w:rFonts w:ascii="Times New Roman" w:hAnsi="Times New Roman" w:cs="Times New Roman"/>
          <w:sz w:val="24"/>
          <w:szCs w:val="24"/>
        </w:rPr>
        <w:t>appellants in proceedings before him</w:t>
      </w:r>
      <w:r w:rsidR="00C23E86" w:rsidRPr="008765C1">
        <w:rPr>
          <w:rFonts w:ascii="Times New Roman" w:hAnsi="Times New Roman" w:cs="Times New Roman"/>
          <w:sz w:val="24"/>
          <w:szCs w:val="24"/>
        </w:rPr>
        <w:t>. He ruled that he had</w:t>
      </w:r>
      <w:r w:rsidR="001329CD" w:rsidRPr="008765C1">
        <w:rPr>
          <w:rFonts w:ascii="Times New Roman" w:hAnsi="Times New Roman" w:cs="Times New Roman"/>
          <w:sz w:val="24"/>
          <w:szCs w:val="24"/>
        </w:rPr>
        <w:t xml:space="preserve"> jurisdiction</w:t>
      </w:r>
      <w:r w:rsidR="00C23E86" w:rsidRPr="008765C1">
        <w:rPr>
          <w:rFonts w:ascii="Times New Roman" w:hAnsi="Times New Roman" w:cs="Times New Roman"/>
          <w:sz w:val="24"/>
          <w:szCs w:val="24"/>
        </w:rPr>
        <w:t xml:space="preserve"> to preside</w:t>
      </w:r>
      <w:r w:rsidR="001329CD" w:rsidRPr="008765C1">
        <w:rPr>
          <w:rFonts w:ascii="Times New Roman" w:hAnsi="Times New Roman" w:cs="Times New Roman"/>
          <w:sz w:val="24"/>
          <w:szCs w:val="24"/>
        </w:rPr>
        <w:t xml:space="preserve"> over the dispute</w:t>
      </w:r>
      <w:r w:rsidR="00C23E86" w:rsidRPr="008765C1">
        <w:rPr>
          <w:rFonts w:ascii="Times New Roman" w:hAnsi="Times New Roman" w:cs="Times New Roman"/>
          <w:sz w:val="24"/>
          <w:szCs w:val="24"/>
        </w:rPr>
        <w:t xml:space="preserve"> between the parties and</w:t>
      </w:r>
      <w:r w:rsidR="001329CD" w:rsidRPr="008765C1">
        <w:rPr>
          <w:rFonts w:ascii="Times New Roman" w:hAnsi="Times New Roman" w:cs="Times New Roman"/>
          <w:sz w:val="24"/>
          <w:szCs w:val="24"/>
        </w:rPr>
        <w:t xml:space="preserve"> </w:t>
      </w:r>
      <w:r w:rsidR="004552E2" w:rsidRPr="008765C1">
        <w:rPr>
          <w:rFonts w:ascii="Times New Roman" w:hAnsi="Times New Roman" w:cs="Times New Roman"/>
          <w:sz w:val="24"/>
          <w:szCs w:val="24"/>
        </w:rPr>
        <w:t>held</w:t>
      </w:r>
      <w:r w:rsidR="00971585" w:rsidRPr="008765C1">
        <w:rPr>
          <w:rFonts w:ascii="Times New Roman" w:hAnsi="Times New Roman" w:cs="Times New Roman"/>
          <w:sz w:val="24"/>
          <w:szCs w:val="24"/>
        </w:rPr>
        <w:t xml:space="preserve"> that the first</w:t>
      </w:r>
      <w:r w:rsidR="001329CD" w:rsidRPr="008765C1">
        <w:rPr>
          <w:rFonts w:ascii="Times New Roman" w:hAnsi="Times New Roman" w:cs="Times New Roman"/>
          <w:sz w:val="24"/>
          <w:szCs w:val="24"/>
        </w:rPr>
        <w:t xml:space="preserve"> respondent’s cause of action had not prescribed.</w:t>
      </w:r>
    </w:p>
    <w:p w:rsidR="00595E25" w:rsidRPr="008765C1" w:rsidRDefault="00595E25" w:rsidP="00112A66">
      <w:pPr>
        <w:spacing w:line="240" w:lineRule="auto"/>
        <w:ind w:firstLine="1276"/>
        <w:jc w:val="both"/>
        <w:rPr>
          <w:rFonts w:ascii="Times New Roman" w:hAnsi="Times New Roman" w:cs="Times New Roman"/>
          <w:sz w:val="24"/>
          <w:szCs w:val="24"/>
        </w:rPr>
      </w:pPr>
    </w:p>
    <w:p w:rsidR="0001114E" w:rsidRPr="008765C1" w:rsidRDefault="001461F8" w:rsidP="00595E25">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Aggrieved by the second</w:t>
      </w:r>
      <w:r w:rsidR="006579E7" w:rsidRPr="008765C1">
        <w:rPr>
          <w:rFonts w:ascii="Times New Roman" w:hAnsi="Times New Roman" w:cs="Times New Roman"/>
          <w:sz w:val="24"/>
          <w:szCs w:val="24"/>
        </w:rPr>
        <w:t xml:space="preserve"> respondent’s </w:t>
      </w:r>
      <w:r w:rsidR="006C189C" w:rsidRPr="008765C1">
        <w:rPr>
          <w:rFonts w:ascii="Times New Roman" w:hAnsi="Times New Roman" w:cs="Times New Roman"/>
          <w:sz w:val="24"/>
          <w:szCs w:val="24"/>
        </w:rPr>
        <w:t>decisions</w:t>
      </w:r>
      <w:r w:rsidR="001329CD"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the appellants</w:t>
      </w:r>
      <w:r w:rsidR="006C189C" w:rsidRPr="008765C1">
        <w:rPr>
          <w:rFonts w:ascii="Times New Roman" w:hAnsi="Times New Roman" w:cs="Times New Roman"/>
          <w:sz w:val="24"/>
          <w:szCs w:val="24"/>
        </w:rPr>
        <w:t xml:space="preserve"> applied to the High Court</w:t>
      </w:r>
      <w:r w:rsidR="009B62B3" w:rsidRPr="008765C1">
        <w:rPr>
          <w:rFonts w:ascii="Times New Roman" w:hAnsi="Times New Roman" w:cs="Times New Roman"/>
          <w:sz w:val="24"/>
          <w:szCs w:val="24"/>
        </w:rPr>
        <w:t xml:space="preserve"> (the court </w:t>
      </w:r>
      <w:r w:rsidR="009B62B3" w:rsidRPr="008765C1">
        <w:rPr>
          <w:rFonts w:ascii="Times New Roman" w:hAnsi="Times New Roman" w:cs="Times New Roman"/>
          <w:i/>
          <w:sz w:val="24"/>
          <w:szCs w:val="24"/>
        </w:rPr>
        <w:t>a quo</w:t>
      </w:r>
      <w:r w:rsidR="009B62B3" w:rsidRPr="008765C1">
        <w:rPr>
          <w:rFonts w:ascii="Times New Roman" w:hAnsi="Times New Roman" w:cs="Times New Roman"/>
          <w:sz w:val="24"/>
          <w:szCs w:val="24"/>
        </w:rPr>
        <w:t>)</w:t>
      </w:r>
      <w:r w:rsidRPr="008765C1">
        <w:rPr>
          <w:rFonts w:ascii="Times New Roman" w:hAnsi="Times New Roman" w:cs="Times New Roman"/>
          <w:sz w:val="24"/>
          <w:szCs w:val="24"/>
        </w:rPr>
        <w:t xml:space="preserve"> in terms of Article 34 </w:t>
      </w:r>
      <w:r w:rsidR="00923D67" w:rsidRPr="008765C1">
        <w:rPr>
          <w:rFonts w:ascii="Times New Roman" w:hAnsi="Times New Roman" w:cs="Times New Roman"/>
          <w:sz w:val="24"/>
          <w:szCs w:val="24"/>
        </w:rPr>
        <w:t>(2) (b) (ii) of the Model Law</w:t>
      </w:r>
      <w:r w:rsidR="006579E7" w:rsidRPr="008765C1">
        <w:rPr>
          <w:rFonts w:ascii="Times New Roman" w:hAnsi="Times New Roman" w:cs="Times New Roman"/>
          <w:sz w:val="24"/>
          <w:szCs w:val="24"/>
        </w:rPr>
        <w:t xml:space="preserve"> </w:t>
      </w:r>
      <w:r w:rsidR="00F8333E" w:rsidRPr="008765C1">
        <w:rPr>
          <w:rFonts w:ascii="Times New Roman" w:hAnsi="Times New Roman" w:cs="Times New Roman"/>
          <w:sz w:val="24"/>
          <w:szCs w:val="24"/>
        </w:rPr>
        <w:t>for an order</w:t>
      </w:r>
      <w:r w:rsidR="006579E7" w:rsidRPr="008765C1">
        <w:rPr>
          <w:rFonts w:ascii="Times New Roman" w:hAnsi="Times New Roman" w:cs="Times New Roman"/>
          <w:sz w:val="24"/>
          <w:szCs w:val="24"/>
        </w:rPr>
        <w:t xml:space="preserve"> setting aside  the </w:t>
      </w:r>
      <w:r w:rsidR="0020711F" w:rsidRPr="008765C1">
        <w:rPr>
          <w:rFonts w:ascii="Times New Roman" w:hAnsi="Times New Roman" w:cs="Times New Roman"/>
          <w:sz w:val="24"/>
          <w:szCs w:val="24"/>
        </w:rPr>
        <w:t>second</w:t>
      </w:r>
      <w:r w:rsidR="00F8333E" w:rsidRPr="008765C1">
        <w:rPr>
          <w:rFonts w:ascii="Times New Roman" w:hAnsi="Times New Roman" w:cs="Times New Roman"/>
          <w:sz w:val="24"/>
          <w:szCs w:val="24"/>
        </w:rPr>
        <w:t xml:space="preserve"> respondent’s </w:t>
      </w:r>
      <w:r w:rsidR="00C37A9D" w:rsidRPr="008765C1">
        <w:rPr>
          <w:rFonts w:ascii="Times New Roman" w:hAnsi="Times New Roman" w:cs="Times New Roman"/>
          <w:sz w:val="24"/>
          <w:szCs w:val="24"/>
        </w:rPr>
        <w:t>interim</w:t>
      </w:r>
      <w:r w:rsidR="00F8333E" w:rsidRPr="008765C1">
        <w:rPr>
          <w:rFonts w:ascii="Times New Roman" w:hAnsi="Times New Roman" w:cs="Times New Roman"/>
          <w:sz w:val="24"/>
          <w:szCs w:val="24"/>
        </w:rPr>
        <w:t xml:space="preserve"> </w:t>
      </w:r>
      <w:r w:rsidR="00D73D13" w:rsidRPr="008765C1">
        <w:rPr>
          <w:rFonts w:ascii="Times New Roman" w:hAnsi="Times New Roman" w:cs="Times New Roman"/>
          <w:sz w:val="24"/>
          <w:szCs w:val="24"/>
        </w:rPr>
        <w:t xml:space="preserve">award. The first </w:t>
      </w:r>
      <w:r w:rsidR="006579E7" w:rsidRPr="008765C1">
        <w:rPr>
          <w:rFonts w:ascii="Times New Roman" w:hAnsi="Times New Roman" w:cs="Times New Roman"/>
          <w:sz w:val="24"/>
          <w:szCs w:val="24"/>
        </w:rPr>
        <w:t>respondent opposed the application and raised two preliminary points to the effect that the appellants could not seek the setting aside of an interim award</w:t>
      </w:r>
      <w:r w:rsidR="00EF2684" w:rsidRPr="008765C1">
        <w:rPr>
          <w:rFonts w:ascii="Times New Roman" w:hAnsi="Times New Roman" w:cs="Times New Roman"/>
          <w:sz w:val="24"/>
          <w:szCs w:val="24"/>
        </w:rPr>
        <w:t xml:space="preserve"> after a period of 30 days.</w:t>
      </w:r>
      <w:r w:rsidR="00C37A9D" w:rsidRPr="008765C1">
        <w:rPr>
          <w:rFonts w:ascii="Times New Roman" w:hAnsi="Times New Roman" w:cs="Times New Roman"/>
          <w:sz w:val="24"/>
          <w:szCs w:val="24"/>
        </w:rPr>
        <w:t xml:space="preserve"> It was a</w:t>
      </w:r>
      <w:r w:rsidR="00167F6D" w:rsidRPr="008765C1">
        <w:rPr>
          <w:rFonts w:ascii="Times New Roman" w:hAnsi="Times New Roman" w:cs="Times New Roman"/>
          <w:sz w:val="24"/>
          <w:szCs w:val="24"/>
        </w:rPr>
        <w:t>r</w:t>
      </w:r>
      <w:r w:rsidR="00C37A9D" w:rsidRPr="008765C1">
        <w:rPr>
          <w:rFonts w:ascii="Times New Roman" w:hAnsi="Times New Roman" w:cs="Times New Roman"/>
          <w:sz w:val="24"/>
          <w:szCs w:val="24"/>
        </w:rPr>
        <w:t>g</w:t>
      </w:r>
      <w:r w:rsidR="00167F6D" w:rsidRPr="008765C1">
        <w:rPr>
          <w:rFonts w:ascii="Times New Roman" w:hAnsi="Times New Roman" w:cs="Times New Roman"/>
          <w:sz w:val="24"/>
          <w:szCs w:val="24"/>
        </w:rPr>
        <w:t>u</w:t>
      </w:r>
      <w:r w:rsidR="00C37A9D" w:rsidRPr="008765C1">
        <w:rPr>
          <w:rFonts w:ascii="Times New Roman" w:hAnsi="Times New Roman" w:cs="Times New Roman"/>
          <w:sz w:val="24"/>
          <w:szCs w:val="24"/>
        </w:rPr>
        <w:t>ed on its behalf that</w:t>
      </w:r>
      <w:r w:rsidR="006579E7" w:rsidRPr="008765C1">
        <w:rPr>
          <w:rFonts w:ascii="Times New Roman" w:hAnsi="Times New Roman" w:cs="Times New Roman"/>
          <w:sz w:val="24"/>
          <w:szCs w:val="24"/>
        </w:rPr>
        <w:t xml:space="preserve"> </w:t>
      </w:r>
      <w:r w:rsidR="00C37A9D" w:rsidRPr="008765C1">
        <w:rPr>
          <w:rFonts w:ascii="Times New Roman" w:hAnsi="Times New Roman" w:cs="Times New Roman"/>
          <w:sz w:val="24"/>
          <w:szCs w:val="24"/>
        </w:rPr>
        <w:t>i</w:t>
      </w:r>
      <w:r w:rsidR="006579E7" w:rsidRPr="008765C1">
        <w:rPr>
          <w:rFonts w:ascii="Times New Roman" w:hAnsi="Times New Roman" w:cs="Times New Roman"/>
          <w:sz w:val="24"/>
          <w:szCs w:val="24"/>
        </w:rPr>
        <w:t>n terms of Article 16 (3) of the Model Law</w:t>
      </w:r>
      <w:r w:rsidR="001329CD"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a party requesting the High Court to determine a matter of jurisdiction had 30 days</w:t>
      </w:r>
      <w:r w:rsidR="00EF2684" w:rsidRPr="008765C1">
        <w:rPr>
          <w:rFonts w:ascii="Times New Roman" w:hAnsi="Times New Roman" w:cs="Times New Roman"/>
          <w:sz w:val="24"/>
          <w:szCs w:val="24"/>
        </w:rPr>
        <w:t xml:space="preserve"> within which</w:t>
      </w:r>
      <w:r w:rsidR="006579E7" w:rsidRPr="008765C1">
        <w:rPr>
          <w:rFonts w:ascii="Times New Roman" w:hAnsi="Times New Roman" w:cs="Times New Roman"/>
          <w:sz w:val="24"/>
          <w:szCs w:val="24"/>
        </w:rPr>
        <w:t xml:space="preserve"> to </w:t>
      </w:r>
      <w:r w:rsidR="00EF2684" w:rsidRPr="008765C1">
        <w:rPr>
          <w:rFonts w:ascii="Times New Roman" w:hAnsi="Times New Roman" w:cs="Times New Roman"/>
          <w:sz w:val="24"/>
          <w:szCs w:val="24"/>
        </w:rPr>
        <w:t xml:space="preserve">apply for </w:t>
      </w:r>
      <w:r w:rsidR="00BD3B8F" w:rsidRPr="008765C1">
        <w:rPr>
          <w:rFonts w:ascii="Times New Roman" w:hAnsi="Times New Roman" w:cs="Times New Roman"/>
          <w:sz w:val="24"/>
          <w:szCs w:val="24"/>
        </w:rPr>
        <w:t>a determination on</w:t>
      </w:r>
      <w:r w:rsidR="00EF2684" w:rsidRPr="008765C1">
        <w:rPr>
          <w:rFonts w:ascii="Times New Roman" w:hAnsi="Times New Roman" w:cs="Times New Roman"/>
          <w:sz w:val="24"/>
          <w:szCs w:val="24"/>
        </w:rPr>
        <w:t xml:space="preserve"> the Arbitrator’s </w:t>
      </w:r>
      <w:r w:rsidR="00163774" w:rsidRPr="008765C1">
        <w:rPr>
          <w:rFonts w:ascii="Times New Roman" w:hAnsi="Times New Roman" w:cs="Times New Roman"/>
          <w:sz w:val="24"/>
          <w:szCs w:val="24"/>
        </w:rPr>
        <w:t>ruling</w:t>
      </w:r>
      <w:r w:rsidR="00EF2684" w:rsidRPr="008765C1">
        <w:rPr>
          <w:rFonts w:ascii="Times New Roman" w:hAnsi="Times New Roman" w:cs="Times New Roman"/>
          <w:sz w:val="24"/>
          <w:szCs w:val="24"/>
        </w:rPr>
        <w:t xml:space="preserve">. </w:t>
      </w:r>
      <w:r w:rsidR="00163774" w:rsidRPr="008765C1">
        <w:rPr>
          <w:rFonts w:ascii="Times New Roman" w:hAnsi="Times New Roman" w:cs="Times New Roman"/>
          <w:sz w:val="24"/>
          <w:szCs w:val="24"/>
        </w:rPr>
        <w:t>It was further submitted that i</w:t>
      </w:r>
      <w:r w:rsidR="00EF2684" w:rsidRPr="008765C1">
        <w:rPr>
          <w:rFonts w:ascii="Times New Roman" w:hAnsi="Times New Roman" w:cs="Times New Roman"/>
          <w:sz w:val="24"/>
          <w:szCs w:val="24"/>
        </w:rPr>
        <w:t>n this case</w:t>
      </w:r>
      <w:r w:rsidR="006579E7" w:rsidRPr="008765C1">
        <w:rPr>
          <w:rFonts w:ascii="Times New Roman" w:hAnsi="Times New Roman" w:cs="Times New Roman"/>
          <w:sz w:val="24"/>
          <w:szCs w:val="24"/>
        </w:rPr>
        <w:t xml:space="preserve"> the appellants </w:t>
      </w:r>
      <w:r w:rsidR="00EF2684" w:rsidRPr="008765C1">
        <w:rPr>
          <w:rFonts w:ascii="Times New Roman" w:hAnsi="Times New Roman" w:cs="Times New Roman"/>
          <w:sz w:val="24"/>
          <w:szCs w:val="24"/>
        </w:rPr>
        <w:t xml:space="preserve">applied to the court </w:t>
      </w:r>
      <w:r w:rsidR="00EF2684" w:rsidRPr="008765C1">
        <w:rPr>
          <w:rFonts w:ascii="Times New Roman" w:hAnsi="Times New Roman" w:cs="Times New Roman"/>
          <w:i/>
          <w:sz w:val="24"/>
          <w:szCs w:val="24"/>
        </w:rPr>
        <w:t>a quo</w:t>
      </w:r>
      <w:r w:rsidR="006579E7" w:rsidRPr="008765C1">
        <w:rPr>
          <w:rFonts w:ascii="Times New Roman" w:hAnsi="Times New Roman" w:cs="Times New Roman"/>
          <w:sz w:val="24"/>
          <w:szCs w:val="24"/>
        </w:rPr>
        <w:t xml:space="preserve"> out of time</w:t>
      </w:r>
      <w:r w:rsidR="00163774" w:rsidRPr="008765C1">
        <w:rPr>
          <w:rFonts w:ascii="Times New Roman" w:hAnsi="Times New Roman" w:cs="Times New Roman"/>
          <w:sz w:val="24"/>
          <w:szCs w:val="24"/>
        </w:rPr>
        <w:t>, as the</w:t>
      </w:r>
      <w:r w:rsidR="00043FCB" w:rsidRPr="008765C1">
        <w:rPr>
          <w:rFonts w:ascii="Times New Roman" w:hAnsi="Times New Roman" w:cs="Times New Roman"/>
          <w:sz w:val="24"/>
          <w:szCs w:val="24"/>
        </w:rPr>
        <w:t xml:space="preserve"> interim award was granted on 10 June 2019. The</w:t>
      </w:r>
      <w:r w:rsidR="00EF2684" w:rsidRPr="008765C1">
        <w:rPr>
          <w:rFonts w:ascii="Times New Roman" w:hAnsi="Times New Roman" w:cs="Times New Roman"/>
          <w:sz w:val="24"/>
          <w:szCs w:val="24"/>
        </w:rPr>
        <w:t>refore the</w:t>
      </w:r>
      <w:r w:rsidR="00043FCB" w:rsidRPr="008765C1">
        <w:rPr>
          <w:rFonts w:ascii="Times New Roman" w:hAnsi="Times New Roman" w:cs="Times New Roman"/>
          <w:sz w:val="24"/>
          <w:szCs w:val="24"/>
        </w:rPr>
        <w:t xml:space="preserve"> appellants had up to 23 July 2019 to approach the High Court to determine the matter in terms of Article 16 (3).</w:t>
      </w:r>
    </w:p>
    <w:p w:rsidR="00E3635E" w:rsidRPr="008765C1" w:rsidRDefault="00E3635E" w:rsidP="00112A66">
      <w:pPr>
        <w:spacing w:line="240" w:lineRule="auto"/>
        <w:ind w:firstLine="360"/>
        <w:jc w:val="both"/>
        <w:rPr>
          <w:rFonts w:ascii="Times New Roman" w:hAnsi="Times New Roman" w:cs="Times New Roman"/>
          <w:sz w:val="24"/>
          <w:szCs w:val="24"/>
        </w:rPr>
      </w:pPr>
    </w:p>
    <w:p w:rsidR="0001114E" w:rsidRPr="008765C1" w:rsidRDefault="006579E7" w:rsidP="00D11EAB">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The court </w:t>
      </w:r>
      <w:r w:rsidRPr="008765C1">
        <w:rPr>
          <w:rFonts w:ascii="Times New Roman" w:hAnsi="Times New Roman" w:cs="Times New Roman"/>
          <w:i/>
          <w:sz w:val="24"/>
          <w:szCs w:val="24"/>
        </w:rPr>
        <w:t xml:space="preserve">a quo </w:t>
      </w:r>
      <w:r w:rsidRPr="008765C1">
        <w:rPr>
          <w:rFonts w:ascii="Times New Roman" w:hAnsi="Times New Roman" w:cs="Times New Roman"/>
          <w:sz w:val="24"/>
          <w:szCs w:val="24"/>
        </w:rPr>
        <w:t>upheld the preliminary points and dismissed the</w:t>
      </w:r>
      <w:r w:rsidR="00F351FB" w:rsidRPr="008765C1">
        <w:rPr>
          <w:rFonts w:ascii="Times New Roman" w:hAnsi="Times New Roman" w:cs="Times New Roman"/>
          <w:sz w:val="24"/>
          <w:szCs w:val="24"/>
        </w:rPr>
        <w:t xml:space="preserve"> appellants’</w:t>
      </w:r>
      <w:r w:rsidRPr="008765C1">
        <w:rPr>
          <w:rFonts w:ascii="Times New Roman" w:hAnsi="Times New Roman" w:cs="Times New Roman"/>
          <w:sz w:val="24"/>
          <w:szCs w:val="24"/>
        </w:rPr>
        <w:t xml:space="preserve"> application on that basis. </w:t>
      </w:r>
      <w:r w:rsidR="00271F84" w:rsidRPr="008765C1">
        <w:rPr>
          <w:rFonts w:ascii="Times New Roman" w:hAnsi="Times New Roman" w:cs="Times New Roman"/>
          <w:sz w:val="24"/>
          <w:szCs w:val="24"/>
        </w:rPr>
        <w:t>It</w:t>
      </w:r>
      <w:r w:rsidRPr="008765C1">
        <w:rPr>
          <w:rFonts w:ascii="Times New Roman" w:hAnsi="Times New Roman" w:cs="Times New Roman"/>
          <w:sz w:val="24"/>
          <w:szCs w:val="24"/>
        </w:rPr>
        <w:t xml:space="preserve"> </w:t>
      </w:r>
      <w:r w:rsidR="000D3E65" w:rsidRPr="008765C1">
        <w:rPr>
          <w:rFonts w:ascii="Times New Roman" w:hAnsi="Times New Roman" w:cs="Times New Roman"/>
          <w:sz w:val="24"/>
          <w:szCs w:val="24"/>
        </w:rPr>
        <w:t>held</w:t>
      </w:r>
      <w:r w:rsidRPr="008765C1">
        <w:rPr>
          <w:rFonts w:ascii="Times New Roman" w:hAnsi="Times New Roman" w:cs="Times New Roman"/>
          <w:sz w:val="24"/>
          <w:szCs w:val="24"/>
        </w:rPr>
        <w:t xml:space="preserve"> that Article 34 of the Model Law was a procedure for the setting aside of a final award and</w:t>
      </w:r>
      <w:r w:rsidR="001329CD" w:rsidRPr="008765C1">
        <w:rPr>
          <w:rFonts w:ascii="Times New Roman" w:hAnsi="Times New Roman" w:cs="Times New Roman"/>
          <w:sz w:val="24"/>
          <w:szCs w:val="24"/>
        </w:rPr>
        <w:t xml:space="preserve"> not an interim </w:t>
      </w:r>
      <w:r w:rsidR="009F6B28" w:rsidRPr="008765C1">
        <w:rPr>
          <w:rFonts w:ascii="Times New Roman" w:hAnsi="Times New Roman" w:cs="Times New Roman"/>
          <w:sz w:val="24"/>
          <w:szCs w:val="24"/>
        </w:rPr>
        <w:t>award</w:t>
      </w:r>
      <w:r w:rsidR="001329CD" w:rsidRPr="008765C1">
        <w:rPr>
          <w:rFonts w:ascii="Times New Roman" w:hAnsi="Times New Roman" w:cs="Times New Roman"/>
          <w:sz w:val="24"/>
          <w:szCs w:val="24"/>
        </w:rPr>
        <w:t>. It</w:t>
      </w:r>
      <w:r w:rsidRPr="008765C1">
        <w:rPr>
          <w:rFonts w:ascii="Times New Roman" w:hAnsi="Times New Roman" w:cs="Times New Roman"/>
          <w:sz w:val="24"/>
          <w:szCs w:val="24"/>
        </w:rPr>
        <w:t xml:space="preserve"> further </w:t>
      </w:r>
      <w:r w:rsidR="00F351FB" w:rsidRPr="008765C1">
        <w:rPr>
          <w:rFonts w:ascii="Times New Roman" w:hAnsi="Times New Roman" w:cs="Times New Roman"/>
          <w:sz w:val="24"/>
          <w:szCs w:val="24"/>
        </w:rPr>
        <w:t>held</w:t>
      </w:r>
      <w:r w:rsidRPr="008765C1">
        <w:rPr>
          <w:rFonts w:ascii="Times New Roman" w:hAnsi="Times New Roman" w:cs="Times New Roman"/>
          <w:sz w:val="24"/>
          <w:szCs w:val="24"/>
        </w:rPr>
        <w:t xml:space="preserve"> that the award </w:t>
      </w:r>
      <w:r w:rsidR="00C06AB8" w:rsidRPr="008765C1">
        <w:rPr>
          <w:rFonts w:ascii="Times New Roman" w:hAnsi="Times New Roman" w:cs="Times New Roman"/>
          <w:sz w:val="24"/>
          <w:szCs w:val="24"/>
        </w:rPr>
        <w:t>made by the second</w:t>
      </w:r>
      <w:r w:rsidRPr="008765C1">
        <w:rPr>
          <w:rFonts w:ascii="Times New Roman" w:hAnsi="Times New Roman" w:cs="Times New Roman"/>
          <w:sz w:val="24"/>
          <w:szCs w:val="24"/>
        </w:rPr>
        <w:t xml:space="preserve"> respondent was a</w:t>
      </w:r>
      <w:r w:rsidR="00C06AB8" w:rsidRPr="008765C1">
        <w:rPr>
          <w:rFonts w:ascii="Times New Roman" w:hAnsi="Times New Roman" w:cs="Times New Roman"/>
          <w:sz w:val="24"/>
          <w:szCs w:val="24"/>
        </w:rPr>
        <w:t>n interim award dismissing the first</w:t>
      </w:r>
      <w:r w:rsidRPr="008765C1">
        <w:rPr>
          <w:rFonts w:ascii="Times New Roman" w:hAnsi="Times New Roman" w:cs="Times New Roman"/>
          <w:sz w:val="24"/>
          <w:szCs w:val="24"/>
        </w:rPr>
        <w:t xml:space="preserve"> appellant’s special pleas and that such </w:t>
      </w:r>
      <w:r w:rsidR="00F351FB" w:rsidRPr="008765C1">
        <w:rPr>
          <w:rFonts w:ascii="Times New Roman" w:hAnsi="Times New Roman" w:cs="Times New Roman"/>
          <w:sz w:val="24"/>
          <w:szCs w:val="24"/>
        </w:rPr>
        <w:t xml:space="preserve">an </w:t>
      </w:r>
      <w:r w:rsidRPr="008765C1">
        <w:rPr>
          <w:rFonts w:ascii="Times New Roman" w:hAnsi="Times New Roman" w:cs="Times New Roman"/>
          <w:sz w:val="24"/>
          <w:szCs w:val="24"/>
        </w:rPr>
        <w:t xml:space="preserve">award could not be set aside as </w:t>
      </w:r>
      <w:r w:rsidR="00271F84" w:rsidRPr="008765C1">
        <w:rPr>
          <w:rFonts w:ascii="Times New Roman" w:hAnsi="Times New Roman" w:cs="Times New Roman"/>
          <w:sz w:val="24"/>
          <w:szCs w:val="24"/>
        </w:rPr>
        <w:t>i</w:t>
      </w:r>
      <w:r w:rsidRPr="008765C1">
        <w:rPr>
          <w:rFonts w:ascii="Times New Roman" w:hAnsi="Times New Roman" w:cs="Times New Roman"/>
          <w:sz w:val="24"/>
          <w:szCs w:val="24"/>
        </w:rPr>
        <w:t xml:space="preserve">t had not terminated the arbitral proceedings. </w:t>
      </w:r>
    </w:p>
    <w:p w:rsidR="00E3635E" w:rsidRPr="008765C1" w:rsidRDefault="00E3635E" w:rsidP="0049575F">
      <w:pPr>
        <w:spacing w:line="240" w:lineRule="auto"/>
        <w:ind w:firstLine="360"/>
        <w:jc w:val="both"/>
        <w:rPr>
          <w:rFonts w:ascii="Times New Roman" w:hAnsi="Times New Roman" w:cs="Times New Roman"/>
          <w:sz w:val="24"/>
          <w:szCs w:val="24"/>
        </w:rPr>
      </w:pPr>
    </w:p>
    <w:p w:rsidR="006579E7" w:rsidRPr="008765C1" w:rsidRDefault="00F351FB" w:rsidP="00DE680A">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It reasoned</w:t>
      </w:r>
      <w:r w:rsidR="006579E7" w:rsidRPr="008765C1">
        <w:rPr>
          <w:rFonts w:ascii="Times New Roman" w:hAnsi="Times New Roman" w:cs="Times New Roman"/>
          <w:sz w:val="24"/>
          <w:szCs w:val="24"/>
        </w:rPr>
        <w:t xml:space="preserve"> that the appellants</w:t>
      </w:r>
      <w:r w:rsidR="005907F4" w:rsidRPr="008765C1">
        <w:rPr>
          <w:rFonts w:ascii="Times New Roman" w:hAnsi="Times New Roman" w:cs="Times New Roman"/>
          <w:sz w:val="24"/>
          <w:szCs w:val="24"/>
        </w:rPr>
        <w:t xml:space="preserve"> having</w:t>
      </w:r>
      <w:r w:rsidR="006579E7" w:rsidRPr="008765C1">
        <w:rPr>
          <w:rFonts w:ascii="Times New Roman" w:hAnsi="Times New Roman" w:cs="Times New Roman"/>
          <w:sz w:val="24"/>
          <w:szCs w:val="24"/>
        </w:rPr>
        <w:t xml:space="preserve"> failed to make their application in terms of </w:t>
      </w:r>
      <w:r w:rsidR="001329CD" w:rsidRPr="008765C1">
        <w:rPr>
          <w:rFonts w:ascii="Times New Roman" w:hAnsi="Times New Roman" w:cs="Times New Roman"/>
          <w:sz w:val="24"/>
          <w:szCs w:val="24"/>
        </w:rPr>
        <w:t>Article 16 (3) of the Model Law</w:t>
      </w:r>
      <w:r w:rsidR="006579E7" w:rsidRPr="008765C1">
        <w:rPr>
          <w:rFonts w:ascii="Times New Roman" w:hAnsi="Times New Roman" w:cs="Times New Roman"/>
          <w:sz w:val="24"/>
          <w:szCs w:val="24"/>
        </w:rPr>
        <w:t xml:space="preserve"> realised that they were out of time</w:t>
      </w:r>
      <w:r w:rsidR="005907F4" w:rsidRPr="008765C1">
        <w:rPr>
          <w:rFonts w:ascii="Times New Roman" w:hAnsi="Times New Roman" w:cs="Times New Roman"/>
          <w:sz w:val="24"/>
          <w:szCs w:val="24"/>
        </w:rPr>
        <w:t xml:space="preserve"> and</w:t>
      </w:r>
      <w:r w:rsidR="006579E7" w:rsidRPr="008765C1">
        <w:rPr>
          <w:rFonts w:ascii="Times New Roman" w:hAnsi="Times New Roman" w:cs="Times New Roman"/>
          <w:sz w:val="24"/>
          <w:szCs w:val="24"/>
        </w:rPr>
        <w:t xml:space="preserve"> sought to resurrect </w:t>
      </w:r>
      <w:r w:rsidR="006579E7" w:rsidRPr="008765C1">
        <w:rPr>
          <w:rFonts w:ascii="Times New Roman" w:hAnsi="Times New Roman" w:cs="Times New Roman"/>
          <w:sz w:val="24"/>
          <w:szCs w:val="24"/>
        </w:rPr>
        <w:lastRenderedPageBreak/>
        <w:t xml:space="preserve">their right to approach the court by </w:t>
      </w:r>
      <w:r w:rsidR="005907F4" w:rsidRPr="008765C1">
        <w:rPr>
          <w:rFonts w:ascii="Times New Roman" w:hAnsi="Times New Roman" w:cs="Times New Roman"/>
          <w:sz w:val="24"/>
          <w:szCs w:val="24"/>
        </w:rPr>
        <w:t>relying on</w:t>
      </w:r>
      <w:r w:rsidR="006579E7" w:rsidRPr="008765C1">
        <w:rPr>
          <w:rFonts w:ascii="Times New Roman" w:hAnsi="Times New Roman" w:cs="Times New Roman"/>
          <w:sz w:val="24"/>
          <w:szCs w:val="24"/>
        </w:rPr>
        <w:t xml:space="preserve"> Article 34 (3) of the Model Law.</w:t>
      </w:r>
      <w:r w:rsidR="001329CD" w:rsidRPr="008765C1">
        <w:rPr>
          <w:rFonts w:ascii="Times New Roman" w:hAnsi="Times New Roman" w:cs="Times New Roman"/>
          <w:sz w:val="24"/>
          <w:szCs w:val="24"/>
        </w:rPr>
        <w:t xml:space="preserve"> The court </w:t>
      </w:r>
      <w:r w:rsidRPr="008765C1">
        <w:rPr>
          <w:rFonts w:ascii="Times New Roman" w:hAnsi="Times New Roman" w:cs="Times New Roman"/>
          <w:sz w:val="24"/>
          <w:szCs w:val="24"/>
        </w:rPr>
        <w:t>held</w:t>
      </w:r>
      <w:r w:rsidR="006579E7" w:rsidRPr="008765C1">
        <w:rPr>
          <w:rFonts w:ascii="Times New Roman" w:hAnsi="Times New Roman" w:cs="Times New Roman"/>
          <w:sz w:val="24"/>
          <w:szCs w:val="24"/>
        </w:rPr>
        <w:t xml:space="preserve"> that the appellants’ conduct was dishonest and an abuse o</w:t>
      </w:r>
      <w:r w:rsidR="005907F4" w:rsidRPr="008765C1">
        <w:rPr>
          <w:rFonts w:ascii="Times New Roman" w:hAnsi="Times New Roman" w:cs="Times New Roman"/>
          <w:sz w:val="24"/>
          <w:szCs w:val="24"/>
        </w:rPr>
        <w:t>f</w:t>
      </w:r>
      <w:r w:rsidR="006579E7" w:rsidRPr="008765C1">
        <w:rPr>
          <w:rFonts w:ascii="Times New Roman" w:hAnsi="Times New Roman" w:cs="Times New Roman"/>
          <w:sz w:val="24"/>
          <w:szCs w:val="24"/>
        </w:rPr>
        <w:t xml:space="preserve"> court process as they sought to approach the court out of time under the guise of a wrong procedure. In the result</w:t>
      </w:r>
      <w:r w:rsidR="001329CD" w:rsidRPr="008765C1">
        <w:rPr>
          <w:rFonts w:ascii="Times New Roman" w:hAnsi="Times New Roman" w:cs="Times New Roman"/>
          <w:sz w:val="24"/>
          <w:szCs w:val="24"/>
        </w:rPr>
        <w:t>,</w:t>
      </w:r>
      <w:r w:rsidR="006579E7" w:rsidRPr="008765C1">
        <w:rPr>
          <w:rFonts w:ascii="Times New Roman" w:hAnsi="Times New Roman" w:cs="Times New Roman"/>
          <w:sz w:val="24"/>
          <w:szCs w:val="24"/>
        </w:rPr>
        <w:t xml:space="preserve"> the court</w:t>
      </w:r>
      <w:r w:rsidR="005907F4" w:rsidRPr="008765C1">
        <w:rPr>
          <w:rFonts w:ascii="Times New Roman" w:hAnsi="Times New Roman" w:cs="Times New Roman"/>
          <w:sz w:val="24"/>
          <w:szCs w:val="24"/>
        </w:rPr>
        <w:t xml:space="preserve"> </w:t>
      </w:r>
      <w:r w:rsidR="005907F4" w:rsidRPr="008765C1">
        <w:rPr>
          <w:rFonts w:ascii="Times New Roman" w:hAnsi="Times New Roman" w:cs="Times New Roman"/>
          <w:i/>
          <w:sz w:val="24"/>
          <w:szCs w:val="24"/>
        </w:rPr>
        <w:t>a quo</w:t>
      </w:r>
      <w:r w:rsidR="000E4562" w:rsidRPr="008765C1">
        <w:rPr>
          <w:rFonts w:ascii="Times New Roman" w:hAnsi="Times New Roman" w:cs="Times New Roman"/>
          <w:sz w:val="24"/>
          <w:szCs w:val="24"/>
        </w:rPr>
        <w:t xml:space="preserve"> upheld the </w:t>
      </w:r>
      <w:r w:rsidR="00BA182B" w:rsidRPr="008765C1">
        <w:rPr>
          <w:rFonts w:ascii="Times New Roman" w:hAnsi="Times New Roman" w:cs="Times New Roman"/>
          <w:sz w:val="24"/>
          <w:szCs w:val="24"/>
        </w:rPr>
        <w:t>first</w:t>
      </w:r>
      <w:r w:rsidR="006579E7" w:rsidRPr="008765C1">
        <w:rPr>
          <w:rFonts w:ascii="Times New Roman" w:hAnsi="Times New Roman" w:cs="Times New Roman"/>
          <w:sz w:val="24"/>
          <w:szCs w:val="24"/>
        </w:rPr>
        <w:t xml:space="preserve"> </w:t>
      </w:r>
      <w:r w:rsidR="001329CD" w:rsidRPr="008765C1">
        <w:rPr>
          <w:rFonts w:ascii="Times New Roman" w:hAnsi="Times New Roman" w:cs="Times New Roman"/>
          <w:sz w:val="24"/>
          <w:szCs w:val="24"/>
        </w:rPr>
        <w:t xml:space="preserve">respondent’s </w:t>
      </w:r>
      <w:r w:rsidR="006579E7" w:rsidRPr="008765C1">
        <w:rPr>
          <w:rFonts w:ascii="Times New Roman" w:hAnsi="Times New Roman" w:cs="Times New Roman"/>
          <w:sz w:val="24"/>
          <w:szCs w:val="24"/>
        </w:rPr>
        <w:t>preliminary point</w:t>
      </w:r>
      <w:r w:rsidR="001329CD" w:rsidRPr="008765C1">
        <w:rPr>
          <w:rFonts w:ascii="Times New Roman" w:hAnsi="Times New Roman" w:cs="Times New Roman"/>
          <w:sz w:val="24"/>
          <w:szCs w:val="24"/>
        </w:rPr>
        <w:t>s</w:t>
      </w:r>
      <w:r w:rsidR="005907F4" w:rsidRPr="008765C1">
        <w:rPr>
          <w:rFonts w:ascii="Times New Roman" w:hAnsi="Times New Roman" w:cs="Times New Roman"/>
          <w:sz w:val="24"/>
          <w:szCs w:val="24"/>
        </w:rPr>
        <w:t xml:space="preserve"> and dismissed the appellant’s application</w:t>
      </w:r>
      <w:r w:rsidR="001C0F71" w:rsidRPr="008765C1">
        <w:rPr>
          <w:rFonts w:ascii="Times New Roman" w:hAnsi="Times New Roman" w:cs="Times New Roman"/>
          <w:sz w:val="24"/>
          <w:szCs w:val="24"/>
        </w:rPr>
        <w:t xml:space="preserve">. </w:t>
      </w:r>
      <w:r w:rsidR="0023719F" w:rsidRPr="008765C1">
        <w:rPr>
          <w:rFonts w:ascii="Times New Roman" w:hAnsi="Times New Roman" w:cs="Times New Roman"/>
          <w:sz w:val="24"/>
          <w:szCs w:val="24"/>
        </w:rPr>
        <w:t>On the issue of costs i</w:t>
      </w:r>
      <w:r w:rsidR="001C0F71" w:rsidRPr="008765C1">
        <w:rPr>
          <w:rFonts w:ascii="Times New Roman" w:hAnsi="Times New Roman" w:cs="Times New Roman"/>
          <w:sz w:val="24"/>
          <w:szCs w:val="24"/>
        </w:rPr>
        <w:t xml:space="preserve">t ordered that the </w:t>
      </w:r>
      <w:r w:rsidR="00912247" w:rsidRPr="008765C1">
        <w:rPr>
          <w:rFonts w:ascii="Times New Roman" w:hAnsi="Times New Roman" w:cs="Times New Roman"/>
          <w:sz w:val="24"/>
          <w:szCs w:val="24"/>
        </w:rPr>
        <w:t xml:space="preserve">appellants (who were the </w:t>
      </w:r>
      <w:r w:rsidR="001C0F71" w:rsidRPr="008765C1">
        <w:rPr>
          <w:rFonts w:ascii="Times New Roman" w:hAnsi="Times New Roman" w:cs="Times New Roman"/>
          <w:sz w:val="24"/>
          <w:szCs w:val="24"/>
        </w:rPr>
        <w:t>applicants</w:t>
      </w:r>
      <w:r w:rsidR="00912247" w:rsidRPr="008765C1">
        <w:rPr>
          <w:rFonts w:ascii="Times New Roman" w:hAnsi="Times New Roman" w:cs="Times New Roman"/>
          <w:sz w:val="24"/>
          <w:szCs w:val="24"/>
        </w:rPr>
        <w:t xml:space="preserve"> in the court </w:t>
      </w:r>
      <w:r w:rsidR="00912247" w:rsidRPr="00ED2AF3">
        <w:rPr>
          <w:rFonts w:ascii="Times New Roman" w:hAnsi="Times New Roman" w:cs="Times New Roman"/>
          <w:i/>
          <w:sz w:val="24"/>
          <w:szCs w:val="24"/>
        </w:rPr>
        <w:t>a quo</w:t>
      </w:r>
      <w:r w:rsidR="00912247" w:rsidRPr="008765C1">
        <w:rPr>
          <w:rFonts w:ascii="Times New Roman" w:hAnsi="Times New Roman" w:cs="Times New Roman"/>
          <w:sz w:val="24"/>
          <w:szCs w:val="24"/>
        </w:rPr>
        <w:t>)</w:t>
      </w:r>
      <w:r w:rsidR="001C0F71" w:rsidRPr="008765C1">
        <w:rPr>
          <w:rFonts w:ascii="Times New Roman" w:hAnsi="Times New Roman" w:cs="Times New Roman"/>
          <w:sz w:val="24"/>
          <w:szCs w:val="24"/>
        </w:rPr>
        <w:t xml:space="preserve"> </w:t>
      </w:r>
      <w:r w:rsidR="00791DF5">
        <w:rPr>
          <w:rFonts w:ascii="Times New Roman" w:hAnsi="Times New Roman" w:cs="Times New Roman"/>
          <w:sz w:val="24"/>
          <w:szCs w:val="24"/>
        </w:rPr>
        <w:t>to</w:t>
      </w:r>
      <w:r w:rsidR="001C0F71" w:rsidRPr="008765C1">
        <w:rPr>
          <w:rFonts w:ascii="Times New Roman" w:hAnsi="Times New Roman" w:cs="Times New Roman"/>
          <w:sz w:val="24"/>
          <w:szCs w:val="24"/>
        </w:rPr>
        <w:t xml:space="preserve"> jointly and severally</w:t>
      </w:r>
      <w:r w:rsidR="00912247" w:rsidRPr="008765C1">
        <w:rPr>
          <w:rFonts w:ascii="Times New Roman" w:hAnsi="Times New Roman" w:cs="Times New Roman"/>
          <w:sz w:val="24"/>
          <w:szCs w:val="24"/>
        </w:rPr>
        <w:t>,</w:t>
      </w:r>
      <w:r w:rsidR="001C0F71" w:rsidRPr="008765C1">
        <w:rPr>
          <w:rFonts w:ascii="Times New Roman" w:hAnsi="Times New Roman" w:cs="Times New Roman"/>
          <w:sz w:val="24"/>
          <w:szCs w:val="24"/>
        </w:rPr>
        <w:t xml:space="preserve"> the one paying the other to be absolved</w:t>
      </w:r>
      <w:r w:rsidR="00D83BFB" w:rsidRPr="008765C1">
        <w:rPr>
          <w:rFonts w:ascii="Times New Roman" w:hAnsi="Times New Roman" w:cs="Times New Roman"/>
          <w:sz w:val="24"/>
          <w:szCs w:val="24"/>
        </w:rPr>
        <w:t>,</w:t>
      </w:r>
      <w:r w:rsidR="000328E0">
        <w:rPr>
          <w:rFonts w:ascii="Times New Roman" w:hAnsi="Times New Roman" w:cs="Times New Roman"/>
          <w:sz w:val="24"/>
          <w:szCs w:val="24"/>
        </w:rPr>
        <w:t xml:space="preserve"> pay the first</w:t>
      </w:r>
      <w:r w:rsidR="001C0F71" w:rsidRPr="008765C1">
        <w:rPr>
          <w:rFonts w:ascii="Times New Roman" w:hAnsi="Times New Roman" w:cs="Times New Roman"/>
          <w:sz w:val="24"/>
          <w:szCs w:val="24"/>
        </w:rPr>
        <w:t xml:space="preserve"> respondent’s costs of suit.</w:t>
      </w:r>
    </w:p>
    <w:p w:rsidR="00E3635E" w:rsidRPr="008765C1" w:rsidRDefault="00E3635E" w:rsidP="0049575F">
      <w:pPr>
        <w:spacing w:line="240" w:lineRule="auto"/>
        <w:ind w:firstLine="360"/>
        <w:jc w:val="both"/>
        <w:rPr>
          <w:rFonts w:ascii="Times New Roman" w:hAnsi="Times New Roman" w:cs="Times New Roman"/>
          <w:sz w:val="24"/>
          <w:szCs w:val="24"/>
        </w:rPr>
      </w:pPr>
    </w:p>
    <w:p w:rsidR="0001114E" w:rsidRPr="008765C1" w:rsidRDefault="0001114E" w:rsidP="00CF1E1D">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Aggrieved</w:t>
      </w:r>
      <w:r w:rsidR="005D31E3" w:rsidRPr="008765C1">
        <w:rPr>
          <w:rFonts w:ascii="Times New Roman" w:hAnsi="Times New Roman" w:cs="Times New Roman"/>
          <w:sz w:val="24"/>
          <w:szCs w:val="24"/>
        </w:rPr>
        <w:t xml:space="preserve"> by the</w:t>
      </w:r>
      <w:r w:rsidR="001329CD" w:rsidRPr="008765C1">
        <w:rPr>
          <w:rFonts w:ascii="Times New Roman" w:hAnsi="Times New Roman" w:cs="Times New Roman"/>
          <w:sz w:val="24"/>
          <w:szCs w:val="24"/>
        </w:rPr>
        <w:t xml:space="preserve"> decision</w:t>
      </w:r>
      <w:r w:rsidR="005D31E3" w:rsidRPr="008765C1">
        <w:rPr>
          <w:rFonts w:ascii="Times New Roman" w:hAnsi="Times New Roman" w:cs="Times New Roman"/>
          <w:sz w:val="24"/>
          <w:szCs w:val="24"/>
        </w:rPr>
        <w:t xml:space="preserve"> of the court </w:t>
      </w:r>
      <w:r w:rsidR="005D31E3" w:rsidRPr="008765C1">
        <w:rPr>
          <w:rFonts w:ascii="Times New Roman" w:hAnsi="Times New Roman" w:cs="Times New Roman"/>
          <w:i/>
          <w:sz w:val="24"/>
          <w:szCs w:val="24"/>
        </w:rPr>
        <w:t>a quo</w:t>
      </w:r>
      <w:r w:rsidRPr="008765C1">
        <w:rPr>
          <w:rFonts w:ascii="Times New Roman" w:hAnsi="Times New Roman" w:cs="Times New Roman"/>
          <w:sz w:val="24"/>
          <w:szCs w:val="24"/>
        </w:rPr>
        <w:t>, the ap</w:t>
      </w:r>
      <w:r w:rsidR="00055C46" w:rsidRPr="008765C1">
        <w:rPr>
          <w:rFonts w:ascii="Times New Roman" w:hAnsi="Times New Roman" w:cs="Times New Roman"/>
          <w:sz w:val="24"/>
          <w:szCs w:val="24"/>
        </w:rPr>
        <w:t xml:space="preserve">pellants </w:t>
      </w:r>
      <w:r w:rsidR="00094FA9" w:rsidRPr="008765C1">
        <w:rPr>
          <w:rFonts w:ascii="Times New Roman" w:hAnsi="Times New Roman" w:cs="Times New Roman"/>
          <w:sz w:val="24"/>
          <w:szCs w:val="24"/>
        </w:rPr>
        <w:t>noted an</w:t>
      </w:r>
      <w:r w:rsidRPr="008765C1">
        <w:rPr>
          <w:rFonts w:ascii="Times New Roman" w:hAnsi="Times New Roman" w:cs="Times New Roman"/>
          <w:sz w:val="24"/>
          <w:szCs w:val="24"/>
        </w:rPr>
        <w:t xml:space="preserve"> appeal</w:t>
      </w:r>
      <w:r w:rsidR="00CB6676">
        <w:rPr>
          <w:rFonts w:ascii="Times New Roman" w:hAnsi="Times New Roman" w:cs="Times New Roman"/>
          <w:sz w:val="24"/>
          <w:szCs w:val="24"/>
        </w:rPr>
        <w:t xml:space="preserve"> to this C</w:t>
      </w:r>
      <w:r w:rsidR="00094FA9" w:rsidRPr="008765C1">
        <w:rPr>
          <w:rFonts w:ascii="Times New Roman" w:hAnsi="Times New Roman" w:cs="Times New Roman"/>
          <w:sz w:val="24"/>
          <w:szCs w:val="24"/>
        </w:rPr>
        <w:t>ourt</w:t>
      </w:r>
      <w:r w:rsidRPr="008765C1">
        <w:rPr>
          <w:rFonts w:ascii="Times New Roman" w:hAnsi="Times New Roman" w:cs="Times New Roman"/>
          <w:sz w:val="24"/>
          <w:szCs w:val="24"/>
        </w:rPr>
        <w:t xml:space="preserve"> on the following grounds:</w:t>
      </w:r>
    </w:p>
    <w:p w:rsidR="0001114E" w:rsidRPr="008765C1" w:rsidRDefault="0001114E" w:rsidP="001329CD">
      <w:pPr>
        <w:spacing w:line="240" w:lineRule="auto"/>
        <w:jc w:val="both"/>
        <w:rPr>
          <w:rFonts w:ascii="Times New Roman" w:hAnsi="Times New Roman" w:cs="Times New Roman"/>
          <w:b/>
          <w:sz w:val="24"/>
          <w:szCs w:val="24"/>
        </w:rPr>
      </w:pPr>
      <w:r w:rsidRPr="008765C1">
        <w:rPr>
          <w:rFonts w:ascii="Times New Roman" w:hAnsi="Times New Roman" w:cs="Times New Roman"/>
          <w:b/>
          <w:sz w:val="24"/>
          <w:szCs w:val="24"/>
        </w:rPr>
        <w:t>GROUNDS OF APPEAL</w:t>
      </w:r>
    </w:p>
    <w:p w:rsidR="0001114E" w:rsidRPr="008765C1" w:rsidRDefault="001329CD" w:rsidP="001329CD">
      <w:pPr>
        <w:pStyle w:val="ListParagraph"/>
        <w:numPr>
          <w:ilvl w:val="0"/>
          <w:numId w:val="5"/>
        </w:numPr>
        <w:spacing w:line="240" w:lineRule="auto"/>
        <w:jc w:val="both"/>
        <w:rPr>
          <w:rFonts w:ascii="Times New Roman" w:hAnsi="Times New Roman" w:cs="Times New Roman"/>
          <w:sz w:val="24"/>
          <w:szCs w:val="24"/>
        </w:rPr>
      </w:pPr>
      <w:r w:rsidRPr="008765C1">
        <w:rPr>
          <w:rFonts w:ascii="Times New Roman" w:hAnsi="Times New Roman" w:cs="Times New Roman"/>
          <w:sz w:val="24"/>
          <w:szCs w:val="24"/>
        </w:rPr>
        <w:t>“</w:t>
      </w:r>
      <w:r w:rsidR="0001114E" w:rsidRPr="008765C1">
        <w:rPr>
          <w:rFonts w:ascii="Times New Roman" w:hAnsi="Times New Roman" w:cs="Times New Roman"/>
          <w:sz w:val="24"/>
          <w:szCs w:val="24"/>
        </w:rPr>
        <w:t>The learned Judge erred in law and fact in finding that the Appellants’ application under case number HC 8150/19 should have been brought in accordance with the provisions of Article 16 to the First Schedule to the Arbitration Act [</w:t>
      </w:r>
      <w:r w:rsidR="0001114E" w:rsidRPr="008765C1">
        <w:rPr>
          <w:rFonts w:ascii="Times New Roman" w:hAnsi="Times New Roman" w:cs="Times New Roman"/>
          <w:i/>
          <w:sz w:val="24"/>
          <w:szCs w:val="24"/>
        </w:rPr>
        <w:t>Chapter 7: 15</w:t>
      </w:r>
      <w:r w:rsidR="0001114E" w:rsidRPr="008765C1">
        <w:rPr>
          <w:rFonts w:ascii="Times New Roman" w:hAnsi="Times New Roman" w:cs="Times New Roman"/>
          <w:sz w:val="24"/>
          <w:szCs w:val="24"/>
        </w:rPr>
        <w:t>].</w:t>
      </w:r>
    </w:p>
    <w:p w:rsidR="0001114E" w:rsidRPr="008765C1" w:rsidRDefault="0001114E" w:rsidP="001329CD">
      <w:pPr>
        <w:pStyle w:val="ListParagraph"/>
        <w:numPr>
          <w:ilvl w:val="0"/>
          <w:numId w:val="5"/>
        </w:numPr>
        <w:spacing w:line="240" w:lineRule="auto"/>
        <w:jc w:val="both"/>
        <w:rPr>
          <w:rFonts w:ascii="Times New Roman" w:hAnsi="Times New Roman" w:cs="Times New Roman"/>
          <w:sz w:val="24"/>
          <w:szCs w:val="24"/>
        </w:rPr>
      </w:pPr>
      <w:r w:rsidRPr="008765C1">
        <w:rPr>
          <w:rFonts w:ascii="Times New Roman" w:hAnsi="Times New Roman" w:cs="Times New Roman"/>
          <w:sz w:val="24"/>
          <w:szCs w:val="24"/>
        </w:rPr>
        <w:t>The learned Judge erred and misdirected himself in failing to find that the objections by the Appellants before the Second Respondent went beyond a preliminary enquiry into</w:t>
      </w:r>
      <w:r w:rsidR="003C2680" w:rsidRPr="008765C1">
        <w:rPr>
          <w:rFonts w:ascii="Times New Roman" w:hAnsi="Times New Roman" w:cs="Times New Roman"/>
          <w:sz w:val="24"/>
          <w:szCs w:val="24"/>
        </w:rPr>
        <w:t xml:space="preserve"> the</w:t>
      </w:r>
      <w:r w:rsidRPr="008765C1">
        <w:rPr>
          <w:rFonts w:ascii="Times New Roman" w:hAnsi="Times New Roman" w:cs="Times New Roman"/>
          <w:sz w:val="24"/>
          <w:szCs w:val="24"/>
        </w:rPr>
        <w:t xml:space="preserve"> arbitrat</w:t>
      </w:r>
      <w:r w:rsidR="003C2680" w:rsidRPr="008765C1">
        <w:rPr>
          <w:rFonts w:ascii="Times New Roman" w:hAnsi="Times New Roman" w:cs="Times New Roman"/>
          <w:sz w:val="24"/>
          <w:szCs w:val="24"/>
        </w:rPr>
        <w:t xml:space="preserve">or’s </w:t>
      </w:r>
      <w:r w:rsidRPr="008765C1">
        <w:rPr>
          <w:rFonts w:ascii="Times New Roman" w:hAnsi="Times New Roman" w:cs="Times New Roman"/>
          <w:sz w:val="24"/>
          <w:szCs w:val="24"/>
        </w:rPr>
        <w:t>jurisdiction</w:t>
      </w:r>
      <w:r w:rsidR="003C2680" w:rsidRPr="008765C1">
        <w:rPr>
          <w:rFonts w:ascii="Times New Roman" w:hAnsi="Times New Roman" w:cs="Times New Roman"/>
          <w:sz w:val="24"/>
          <w:szCs w:val="24"/>
        </w:rPr>
        <w:t>.C</w:t>
      </w:r>
      <w:r w:rsidRPr="008765C1">
        <w:rPr>
          <w:rFonts w:ascii="Times New Roman" w:hAnsi="Times New Roman" w:cs="Times New Roman"/>
          <w:sz w:val="24"/>
          <w:szCs w:val="24"/>
        </w:rPr>
        <w:t>onsequently</w:t>
      </w:r>
      <w:r w:rsidR="003C2680" w:rsidRPr="008765C1">
        <w:rPr>
          <w:rFonts w:ascii="Times New Roman" w:hAnsi="Times New Roman" w:cs="Times New Roman"/>
          <w:sz w:val="24"/>
          <w:szCs w:val="24"/>
        </w:rPr>
        <w:t xml:space="preserve"> the</w:t>
      </w:r>
      <w:r w:rsidRPr="008765C1">
        <w:rPr>
          <w:rFonts w:ascii="Times New Roman" w:hAnsi="Times New Roman" w:cs="Times New Roman"/>
          <w:sz w:val="24"/>
          <w:szCs w:val="24"/>
        </w:rPr>
        <w:t xml:space="preserve"> Appellant could approach the High Court in terms of Article 34 to the Arbitration Act [</w:t>
      </w:r>
      <w:r w:rsidRPr="008765C1">
        <w:rPr>
          <w:rFonts w:ascii="Times New Roman" w:hAnsi="Times New Roman" w:cs="Times New Roman"/>
          <w:i/>
          <w:sz w:val="24"/>
          <w:szCs w:val="24"/>
        </w:rPr>
        <w:t>Chapter 7: 15</w:t>
      </w:r>
      <w:r w:rsidRPr="008765C1">
        <w:rPr>
          <w:rFonts w:ascii="Times New Roman" w:hAnsi="Times New Roman" w:cs="Times New Roman"/>
          <w:sz w:val="24"/>
          <w:szCs w:val="24"/>
        </w:rPr>
        <w:t>].</w:t>
      </w:r>
    </w:p>
    <w:p w:rsidR="0001114E" w:rsidRPr="008765C1" w:rsidRDefault="0001114E" w:rsidP="001329CD">
      <w:pPr>
        <w:pStyle w:val="ListParagraph"/>
        <w:numPr>
          <w:ilvl w:val="0"/>
          <w:numId w:val="5"/>
        </w:numPr>
        <w:spacing w:line="240" w:lineRule="auto"/>
        <w:jc w:val="both"/>
        <w:rPr>
          <w:rFonts w:ascii="Times New Roman" w:hAnsi="Times New Roman" w:cs="Times New Roman"/>
          <w:sz w:val="24"/>
          <w:szCs w:val="24"/>
        </w:rPr>
      </w:pPr>
      <w:r w:rsidRPr="008765C1">
        <w:rPr>
          <w:rFonts w:ascii="Times New Roman" w:hAnsi="Times New Roman" w:cs="Times New Roman"/>
          <w:sz w:val="24"/>
          <w:szCs w:val="24"/>
        </w:rPr>
        <w:t xml:space="preserve">The learned Judge erred in law and fact in failing to find as he should have, that an arbitration award once handed down, becomes final on all issues canvased therein and consequently such issues are rendered </w:t>
      </w:r>
      <w:r w:rsidRPr="008765C1">
        <w:rPr>
          <w:rFonts w:ascii="Times New Roman" w:hAnsi="Times New Roman" w:cs="Times New Roman"/>
          <w:i/>
          <w:sz w:val="24"/>
          <w:szCs w:val="24"/>
        </w:rPr>
        <w:t>res judicata</w:t>
      </w:r>
      <w:r w:rsidRPr="008765C1">
        <w:rPr>
          <w:rFonts w:ascii="Times New Roman" w:hAnsi="Times New Roman" w:cs="Times New Roman"/>
          <w:sz w:val="24"/>
          <w:szCs w:val="24"/>
        </w:rPr>
        <w:t xml:space="preserve"> in future proceedings.</w:t>
      </w:r>
    </w:p>
    <w:p w:rsidR="0001114E" w:rsidRPr="008765C1" w:rsidRDefault="0001114E" w:rsidP="001329CD">
      <w:pPr>
        <w:pStyle w:val="ListParagraph"/>
        <w:numPr>
          <w:ilvl w:val="0"/>
          <w:numId w:val="5"/>
        </w:numPr>
        <w:spacing w:line="240" w:lineRule="auto"/>
        <w:jc w:val="both"/>
        <w:rPr>
          <w:rFonts w:ascii="Times New Roman" w:hAnsi="Times New Roman" w:cs="Times New Roman"/>
          <w:sz w:val="24"/>
          <w:szCs w:val="24"/>
        </w:rPr>
      </w:pPr>
      <w:r w:rsidRPr="008765C1">
        <w:rPr>
          <w:rFonts w:ascii="Times New Roman" w:hAnsi="Times New Roman" w:cs="Times New Roman"/>
          <w:sz w:val="24"/>
          <w:szCs w:val="24"/>
        </w:rPr>
        <w:t>The learned Judge consequently erred in law and fact in finding as he did that he had no jurisdiction over the Appellant’s appli</w:t>
      </w:r>
      <w:r w:rsidR="00055C46" w:rsidRPr="008765C1">
        <w:rPr>
          <w:rFonts w:ascii="Times New Roman" w:hAnsi="Times New Roman" w:cs="Times New Roman"/>
          <w:sz w:val="24"/>
          <w:szCs w:val="24"/>
        </w:rPr>
        <w:t>cation in case number HC 8150/19</w:t>
      </w:r>
      <w:r w:rsidRPr="008765C1">
        <w:rPr>
          <w:rFonts w:ascii="Times New Roman" w:hAnsi="Times New Roman" w:cs="Times New Roman"/>
          <w:sz w:val="24"/>
          <w:szCs w:val="24"/>
        </w:rPr>
        <w:t>.</w:t>
      </w:r>
    </w:p>
    <w:p w:rsidR="0001114E" w:rsidRPr="008765C1" w:rsidRDefault="0001114E" w:rsidP="001329CD">
      <w:pPr>
        <w:pStyle w:val="ListParagraph"/>
        <w:numPr>
          <w:ilvl w:val="0"/>
          <w:numId w:val="5"/>
        </w:numPr>
        <w:spacing w:line="240" w:lineRule="auto"/>
        <w:jc w:val="both"/>
        <w:rPr>
          <w:rFonts w:ascii="Times New Roman" w:hAnsi="Times New Roman" w:cs="Times New Roman"/>
          <w:sz w:val="24"/>
          <w:szCs w:val="24"/>
        </w:rPr>
      </w:pPr>
      <w:r w:rsidRPr="008765C1">
        <w:rPr>
          <w:rFonts w:ascii="Times New Roman" w:hAnsi="Times New Roman" w:cs="Times New Roman"/>
          <w:sz w:val="24"/>
          <w:szCs w:val="24"/>
        </w:rPr>
        <w:t>As regards the Second Appellant, the learned Judge erred in failing to find as he should have, that Second Appellant, as a third party who was not privy to the arbitration agreement between First Respondent and First Appellant, was  improperly joined before the Second Respondent.</w:t>
      </w:r>
      <w:r w:rsidR="001329CD" w:rsidRPr="008765C1">
        <w:rPr>
          <w:rFonts w:ascii="Times New Roman" w:hAnsi="Times New Roman" w:cs="Times New Roman"/>
          <w:sz w:val="24"/>
          <w:szCs w:val="24"/>
        </w:rPr>
        <w:t>”</w:t>
      </w:r>
    </w:p>
    <w:p w:rsidR="006F6666" w:rsidRPr="008765C1" w:rsidRDefault="006F6666" w:rsidP="001329CD">
      <w:pPr>
        <w:pStyle w:val="ListParagraph"/>
        <w:spacing w:line="240" w:lineRule="auto"/>
        <w:jc w:val="both"/>
        <w:rPr>
          <w:rFonts w:ascii="Times New Roman" w:hAnsi="Times New Roman" w:cs="Times New Roman"/>
          <w:sz w:val="24"/>
          <w:szCs w:val="24"/>
        </w:rPr>
      </w:pPr>
    </w:p>
    <w:p w:rsidR="008507B2" w:rsidRDefault="008507B2" w:rsidP="00ED125D">
      <w:pPr>
        <w:spacing w:line="240" w:lineRule="auto"/>
        <w:jc w:val="both"/>
        <w:rPr>
          <w:rFonts w:ascii="Times New Roman" w:hAnsi="Times New Roman" w:cs="Times New Roman"/>
          <w:b/>
          <w:sz w:val="24"/>
          <w:szCs w:val="24"/>
        </w:rPr>
      </w:pPr>
    </w:p>
    <w:p w:rsidR="001329CD" w:rsidRPr="008765C1" w:rsidRDefault="001329CD" w:rsidP="005B4EC1">
      <w:pPr>
        <w:spacing w:line="480" w:lineRule="auto"/>
        <w:jc w:val="both"/>
        <w:rPr>
          <w:rFonts w:ascii="Times New Roman" w:hAnsi="Times New Roman" w:cs="Times New Roman"/>
          <w:b/>
          <w:sz w:val="24"/>
          <w:szCs w:val="24"/>
        </w:rPr>
      </w:pPr>
      <w:r w:rsidRPr="008765C1">
        <w:rPr>
          <w:rFonts w:ascii="Times New Roman" w:hAnsi="Times New Roman" w:cs="Times New Roman"/>
          <w:b/>
          <w:sz w:val="24"/>
          <w:szCs w:val="24"/>
        </w:rPr>
        <w:t>SUBMISSIONS MADE BY THE PARTIES</w:t>
      </w:r>
    </w:p>
    <w:p w:rsidR="00FB212D" w:rsidRPr="008765C1" w:rsidRDefault="00EB41DB" w:rsidP="00A90EA2">
      <w:pPr>
        <w:spacing w:line="480" w:lineRule="auto"/>
        <w:ind w:firstLine="1134"/>
        <w:jc w:val="both"/>
        <w:rPr>
          <w:rFonts w:ascii="Times New Roman" w:hAnsi="Times New Roman" w:cs="Times New Roman"/>
          <w:sz w:val="24"/>
          <w:szCs w:val="24"/>
          <w:lang w:val="en-ZW"/>
        </w:rPr>
      </w:pPr>
      <w:r>
        <w:rPr>
          <w:rFonts w:ascii="Times New Roman" w:hAnsi="Times New Roman" w:cs="Times New Roman"/>
          <w:sz w:val="24"/>
          <w:szCs w:val="24"/>
        </w:rPr>
        <w:t>In urging the c</w:t>
      </w:r>
      <w:r w:rsidR="0001114E" w:rsidRPr="008765C1">
        <w:rPr>
          <w:rFonts w:ascii="Times New Roman" w:hAnsi="Times New Roman" w:cs="Times New Roman"/>
          <w:sz w:val="24"/>
          <w:szCs w:val="24"/>
        </w:rPr>
        <w:t>ourt to exercise its discretion in the</w:t>
      </w:r>
      <w:r w:rsidR="005E6440" w:rsidRPr="008765C1">
        <w:rPr>
          <w:rFonts w:ascii="Times New Roman" w:hAnsi="Times New Roman" w:cs="Times New Roman"/>
          <w:sz w:val="24"/>
          <w:szCs w:val="24"/>
        </w:rPr>
        <w:t xml:space="preserve"> appellant’s</w:t>
      </w:r>
      <w:r w:rsidR="0001114E" w:rsidRPr="008765C1">
        <w:rPr>
          <w:rFonts w:ascii="Times New Roman" w:hAnsi="Times New Roman" w:cs="Times New Roman"/>
          <w:sz w:val="24"/>
          <w:szCs w:val="24"/>
        </w:rPr>
        <w:t xml:space="preserve"> favour,</w:t>
      </w:r>
      <w:r w:rsidR="005E6440" w:rsidRPr="008765C1">
        <w:rPr>
          <w:rFonts w:ascii="Times New Roman" w:hAnsi="Times New Roman" w:cs="Times New Roman"/>
          <w:sz w:val="24"/>
          <w:szCs w:val="24"/>
        </w:rPr>
        <w:t xml:space="preserve"> Mr</w:t>
      </w:r>
      <w:r w:rsidR="00670B61" w:rsidRPr="008765C1">
        <w:rPr>
          <w:rFonts w:ascii="Times New Roman" w:hAnsi="Times New Roman" w:cs="Times New Roman"/>
          <w:sz w:val="24"/>
          <w:szCs w:val="24"/>
        </w:rPr>
        <w:t xml:space="preserve"> </w:t>
      </w:r>
      <w:r w:rsidR="00670B61" w:rsidRPr="008765C1">
        <w:rPr>
          <w:rFonts w:ascii="Times New Roman" w:hAnsi="Times New Roman" w:cs="Times New Roman"/>
          <w:i/>
          <w:sz w:val="24"/>
          <w:szCs w:val="24"/>
        </w:rPr>
        <w:t>Mpofu</w:t>
      </w:r>
      <w:r w:rsidR="0001114E" w:rsidRPr="008765C1">
        <w:rPr>
          <w:rFonts w:ascii="Times New Roman" w:hAnsi="Times New Roman" w:cs="Times New Roman"/>
          <w:sz w:val="24"/>
          <w:szCs w:val="24"/>
        </w:rPr>
        <w:t xml:space="preserve"> counsel for the appellants</w:t>
      </w:r>
      <w:r w:rsidR="003342A9">
        <w:rPr>
          <w:rFonts w:ascii="Times New Roman" w:hAnsi="Times New Roman" w:cs="Times New Roman"/>
          <w:sz w:val="24"/>
          <w:szCs w:val="24"/>
        </w:rPr>
        <w:t>,</w:t>
      </w:r>
      <w:r w:rsidR="0001114E" w:rsidRPr="008765C1">
        <w:rPr>
          <w:rFonts w:ascii="Times New Roman" w:hAnsi="Times New Roman" w:cs="Times New Roman"/>
          <w:sz w:val="24"/>
          <w:szCs w:val="24"/>
        </w:rPr>
        <w:t xml:space="preserve"> submitted that the court </w:t>
      </w:r>
      <w:r w:rsidR="0001114E" w:rsidRPr="008765C1">
        <w:rPr>
          <w:rFonts w:ascii="Times New Roman" w:hAnsi="Times New Roman" w:cs="Times New Roman"/>
          <w:i/>
          <w:sz w:val="24"/>
          <w:szCs w:val="24"/>
        </w:rPr>
        <w:t>a quo</w:t>
      </w:r>
      <w:r w:rsidR="0001114E" w:rsidRPr="008765C1">
        <w:rPr>
          <w:rFonts w:ascii="Times New Roman" w:hAnsi="Times New Roman" w:cs="Times New Roman"/>
          <w:sz w:val="24"/>
          <w:szCs w:val="24"/>
        </w:rPr>
        <w:t xml:space="preserve"> erred</w:t>
      </w:r>
      <w:r w:rsidR="00FB212D" w:rsidRPr="008765C1">
        <w:rPr>
          <w:rFonts w:ascii="Times New Roman" w:hAnsi="Times New Roman" w:cs="Times New Roman"/>
          <w:sz w:val="24"/>
          <w:szCs w:val="24"/>
          <w:lang w:val="en-ZW"/>
        </w:rPr>
        <w:t xml:space="preserve"> in dismissing the appellant’s application. </w:t>
      </w:r>
      <w:r w:rsidR="00670B61" w:rsidRPr="008765C1">
        <w:rPr>
          <w:rFonts w:ascii="Times New Roman" w:hAnsi="Times New Roman" w:cs="Times New Roman"/>
          <w:sz w:val="24"/>
          <w:szCs w:val="24"/>
          <w:lang w:val="en-ZW"/>
        </w:rPr>
        <w:t>H</w:t>
      </w:r>
      <w:r w:rsidR="00205B83" w:rsidRPr="008765C1">
        <w:rPr>
          <w:rFonts w:ascii="Times New Roman" w:hAnsi="Times New Roman" w:cs="Times New Roman"/>
          <w:sz w:val="24"/>
          <w:szCs w:val="24"/>
          <w:lang w:val="en-ZW"/>
        </w:rPr>
        <w:t xml:space="preserve">e argued </w:t>
      </w:r>
      <w:r w:rsidR="00FB212D" w:rsidRPr="008765C1">
        <w:rPr>
          <w:rFonts w:ascii="Times New Roman" w:hAnsi="Times New Roman" w:cs="Times New Roman"/>
          <w:sz w:val="24"/>
          <w:szCs w:val="24"/>
          <w:lang w:val="en-ZW"/>
        </w:rPr>
        <w:t xml:space="preserve">that the interim award made by the arbitrator could be challenged on </w:t>
      </w:r>
      <w:r w:rsidR="00FB212D" w:rsidRPr="008765C1">
        <w:rPr>
          <w:rFonts w:ascii="Times New Roman" w:hAnsi="Times New Roman" w:cs="Times New Roman"/>
          <w:sz w:val="24"/>
          <w:szCs w:val="24"/>
          <w:lang w:val="en-ZW"/>
        </w:rPr>
        <w:lastRenderedPageBreak/>
        <w:t>the basis of Article 34 of the Model Law as the award was final on the determination of the preliminary points raised by the appellants. Counsel</w:t>
      </w:r>
      <w:r w:rsidR="00205B83" w:rsidRPr="008765C1">
        <w:rPr>
          <w:rFonts w:ascii="Times New Roman" w:hAnsi="Times New Roman" w:cs="Times New Roman"/>
          <w:sz w:val="24"/>
          <w:szCs w:val="24"/>
          <w:lang w:val="en-ZW"/>
        </w:rPr>
        <w:t xml:space="preserve"> for the appellants</w:t>
      </w:r>
      <w:r w:rsidR="00FB212D" w:rsidRPr="008765C1">
        <w:rPr>
          <w:rFonts w:ascii="Times New Roman" w:hAnsi="Times New Roman" w:cs="Times New Roman"/>
          <w:sz w:val="24"/>
          <w:szCs w:val="24"/>
          <w:lang w:val="en-ZW"/>
        </w:rPr>
        <w:t xml:space="preserve"> further argued that international case law cited in the appellants’ heads of argument </w:t>
      </w:r>
      <w:r w:rsidR="00670B61" w:rsidRPr="008765C1">
        <w:rPr>
          <w:rFonts w:ascii="Times New Roman" w:hAnsi="Times New Roman" w:cs="Times New Roman"/>
          <w:sz w:val="24"/>
          <w:szCs w:val="24"/>
          <w:lang w:val="en-ZW"/>
        </w:rPr>
        <w:t>establish</w:t>
      </w:r>
      <w:r w:rsidR="00AA2353" w:rsidRPr="008765C1">
        <w:rPr>
          <w:rFonts w:ascii="Times New Roman" w:hAnsi="Times New Roman" w:cs="Times New Roman"/>
          <w:sz w:val="24"/>
          <w:szCs w:val="24"/>
          <w:lang w:val="en-ZW"/>
        </w:rPr>
        <w:t>es</w:t>
      </w:r>
      <w:r w:rsidR="00FB212D" w:rsidRPr="008765C1">
        <w:rPr>
          <w:rFonts w:ascii="Times New Roman" w:hAnsi="Times New Roman" w:cs="Times New Roman"/>
          <w:sz w:val="24"/>
          <w:szCs w:val="24"/>
          <w:lang w:val="en-ZW"/>
        </w:rPr>
        <w:t xml:space="preserve"> that an interim award c</w:t>
      </w:r>
      <w:r w:rsidR="00670B61" w:rsidRPr="008765C1">
        <w:rPr>
          <w:rFonts w:ascii="Times New Roman" w:hAnsi="Times New Roman" w:cs="Times New Roman"/>
          <w:sz w:val="24"/>
          <w:szCs w:val="24"/>
          <w:lang w:val="en-ZW"/>
        </w:rPr>
        <w:t>an</w:t>
      </w:r>
      <w:r w:rsidR="00FB212D" w:rsidRPr="008765C1">
        <w:rPr>
          <w:rFonts w:ascii="Times New Roman" w:hAnsi="Times New Roman" w:cs="Times New Roman"/>
          <w:sz w:val="24"/>
          <w:szCs w:val="24"/>
          <w:lang w:val="en-ZW"/>
        </w:rPr>
        <w:t xml:space="preserve"> be challenged under Article 34 of the Model Law. Counsel also argued that the appellants could not challenge the interim award </w:t>
      </w:r>
      <w:r w:rsidR="00670B61" w:rsidRPr="008765C1">
        <w:rPr>
          <w:rFonts w:ascii="Times New Roman" w:hAnsi="Times New Roman" w:cs="Times New Roman"/>
          <w:sz w:val="24"/>
          <w:szCs w:val="24"/>
          <w:lang w:val="en-ZW"/>
        </w:rPr>
        <w:t>i</w:t>
      </w:r>
      <w:r w:rsidR="00FB212D" w:rsidRPr="008765C1">
        <w:rPr>
          <w:rFonts w:ascii="Times New Roman" w:hAnsi="Times New Roman" w:cs="Times New Roman"/>
          <w:sz w:val="24"/>
          <w:szCs w:val="24"/>
          <w:lang w:val="en-ZW"/>
        </w:rPr>
        <w:t>n two applications, one under Article 16 on the point of jurisdiction and another under Article 34 on the po</w:t>
      </w:r>
      <w:r w:rsidR="00205B83" w:rsidRPr="008765C1">
        <w:rPr>
          <w:rFonts w:ascii="Times New Roman" w:hAnsi="Times New Roman" w:cs="Times New Roman"/>
          <w:sz w:val="24"/>
          <w:szCs w:val="24"/>
          <w:lang w:val="en-ZW"/>
        </w:rPr>
        <w:t>int of prescription.  He contended that t</w:t>
      </w:r>
      <w:r w:rsidR="00FB212D" w:rsidRPr="008765C1">
        <w:rPr>
          <w:rFonts w:ascii="Times New Roman" w:hAnsi="Times New Roman" w:cs="Times New Roman"/>
          <w:sz w:val="24"/>
          <w:szCs w:val="24"/>
          <w:lang w:val="en-ZW"/>
        </w:rPr>
        <w:t xml:space="preserve">he </w:t>
      </w:r>
      <w:r w:rsidR="00670B61" w:rsidRPr="008765C1">
        <w:rPr>
          <w:rFonts w:ascii="Times New Roman" w:hAnsi="Times New Roman" w:cs="Times New Roman"/>
          <w:sz w:val="24"/>
          <w:szCs w:val="24"/>
          <w:lang w:val="en-ZW"/>
        </w:rPr>
        <w:t>correct</w:t>
      </w:r>
      <w:r w:rsidR="00FB212D" w:rsidRPr="008765C1">
        <w:rPr>
          <w:rFonts w:ascii="Times New Roman" w:hAnsi="Times New Roman" w:cs="Times New Roman"/>
          <w:sz w:val="24"/>
          <w:szCs w:val="24"/>
          <w:lang w:val="en-ZW"/>
        </w:rPr>
        <w:t xml:space="preserve"> </w:t>
      </w:r>
      <w:r w:rsidR="00670B61" w:rsidRPr="008765C1">
        <w:rPr>
          <w:rFonts w:ascii="Times New Roman" w:hAnsi="Times New Roman" w:cs="Times New Roman"/>
          <w:sz w:val="24"/>
          <w:szCs w:val="24"/>
          <w:lang w:val="en-ZW"/>
        </w:rPr>
        <w:t>procedure</w:t>
      </w:r>
      <w:r w:rsidR="00FB212D" w:rsidRPr="008765C1">
        <w:rPr>
          <w:rFonts w:ascii="Times New Roman" w:hAnsi="Times New Roman" w:cs="Times New Roman"/>
          <w:sz w:val="24"/>
          <w:szCs w:val="24"/>
          <w:lang w:val="en-ZW"/>
        </w:rPr>
        <w:t xml:space="preserve"> was to bring one application under Article 34 to challenge both points and question whether or not the award was contrary to public policy.</w:t>
      </w:r>
    </w:p>
    <w:p w:rsidR="00E3635E" w:rsidRPr="008765C1" w:rsidRDefault="00E3635E" w:rsidP="00312059">
      <w:pPr>
        <w:spacing w:line="240" w:lineRule="auto"/>
        <w:ind w:firstLine="360"/>
        <w:jc w:val="both"/>
        <w:rPr>
          <w:rFonts w:ascii="Times New Roman" w:hAnsi="Times New Roman" w:cs="Times New Roman"/>
          <w:i/>
          <w:sz w:val="24"/>
          <w:szCs w:val="24"/>
          <w:lang w:val="en-ZW"/>
        </w:rPr>
      </w:pPr>
    </w:p>
    <w:p w:rsidR="00043FCB" w:rsidRPr="008765C1" w:rsidRDefault="00FB212D" w:rsidP="00286979">
      <w:pPr>
        <w:spacing w:line="480" w:lineRule="auto"/>
        <w:ind w:firstLine="1134"/>
        <w:jc w:val="both"/>
        <w:rPr>
          <w:rFonts w:ascii="Times New Roman" w:hAnsi="Times New Roman" w:cs="Times New Roman"/>
          <w:sz w:val="24"/>
          <w:szCs w:val="24"/>
          <w:lang w:val="en-ZW"/>
        </w:rPr>
      </w:pPr>
      <w:r w:rsidRPr="008765C1">
        <w:rPr>
          <w:rFonts w:ascii="Times New Roman" w:hAnsi="Times New Roman" w:cs="Times New Roman"/>
          <w:i/>
          <w:sz w:val="24"/>
          <w:szCs w:val="24"/>
          <w:lang w:val="en-ZW"/>
        </w:rPr>
        <w:t>Per contra</w:t>
      </w:r>
      <w:r w:rsidRPr="008765C1">
        <w:rPr>
          <w:rFonts w:ascii="Times New Roman" w:hAnsi="Times New Roman" w:cs="Times New Roman"/>
          <w:sz w:val="24"/>
          <w:szCs w:val="24"/>
          <w:lang w:val="en-ZW"/>
        </w:rPr>
        <w:t xml:space="preserve">, </w:t>
      </w:r>
      <w:r w:rsidR="005579C2" w:rsidRPr="008765C1">
        <w:rPr>
          <w:rFonts w:ascii="Times New Roman" w:hAnsi="Times New Roman" w:cs="Times New Roman"/>
          <w:sz w:val="24"/>
          <w:szCs w:val="24"/>
          <w:lang w:val="en-ZW"/>
        </w:rPr>
        <w:t xml:space="preserve">Mr </w:t>
      </w:r>
      <w:r w:rsidR="005579C2" w:rsidRPr="008765C1">
        <w:rPr>
          <w:rFonts w:ascii="Times New Roman" w:hAnsi="Times New Roman" w:cs="Times New Roman"/>
          <w:i/>
          <w:sz w:val="24"/>
          <w:szCs w:val="24"/>
          <w:lang w:val="en-ZW"/>
        </w:rPr>
        <w:t>Girach</w:t>
      </w:r>
      <w:r w:rsidR="005579C2" w:rsidRPr="008765C1">
        <w:rPr>
          <w:rFonts w:ascii="Times New Roman" w:hAnsi="Times New Roman" w:cs="Times New Roman"/>
          <w:sz w:val="24"/>
          <w:szCs w:val="24"/>
          <w:lang w:val="en-ZW"/>
        </w:rPr>
        <w:t xml:space="preserve"> </w:t>
      </w:r>
      <w:r w:rsidR="00286979" w:rsidRPr="008765C1">
        <w:rPr>
          <w:rFonts w:ascii="Times New Roman" w:hAnsi="Times New Roman" w:cs="Times New Roman"/>
          <w:sz w:val="24"/>
          <w:szCs w:val="24"/>
          <w:lang w:val="en-ZW"/>
        </w:rPr>
        <w:t>counsel for the first</w:t>
      </w:r>
      <w:r w:rsidRPr="008765C1">
        <w:rPr>
          <w:rFonts w:ascii="Times New Roman" w:hAnsi="Times New Roman" w:cs="Times New Roman"/>
          <w:sz w:val="24"/>
          <w:szCs w:val="24"/>
          <w:lang w:val="en-ZW"/>
        </w:rPr>
        <w:t xml:space="preserve"> respondent argued that the judgment of the court </w:t>
      </w:r>
      <w:r w:rsidRPr="008765C1">
        <w:rPr>
          <w:rFonts w:ascii="Times New Roman" w:hAnsi="Times New Roman" w:cs="Times New Roman"/>
          <w:i/>
          <w:sz w:val="24"/>
          <w:szCs w:val="24"/>
          <w:lang w:val="en-ZW"/>
        </w:rPr>
        <w:t>a quo</w:t>
      </w:r>
      <w:r w:rsidRPr="008765C1">
        <w:rPr>
          <w:rFonts w:ascii="Times New Roman" w:hAnsi="Times New Roman" w:cs="Times New Roman"/>
          <w:sz w:val="24"/>
          <w:szCs w:val="24"/>
          <w:lang w:val="en-ZW"/>
        </w:rPr>
        <w:t xml:space="preserve"> </w:t>
      </w:r>
      <w:r w:rsidR="00015DD7" w:rsidRPr="008765C1">
        <w:rPr>
          <w:rFonts w:ascii="Times New Roman" w:hAnsi="Times New Roman" w:cs="Times New Roman"/>
          <w:sz w:val="24"/>
          <w:szCs w:val="24"/>
          <w:lang w:val="en-ZW"/>
        </w:rPr>
        <w:t>was correct</w:t>
      </w:r>
      <w:r w:rsidRPr="008765C1">
        <w:rPr>
          <w:rFonts w:ascii="Times New Roman" w:hAnsi="Times New Roman" w:cs="Times New Roman"/>
          <w:sz w:val="24"/>
          <w:szCs w:val="24"/>
          <w:lang w:val="en-ZW"/>
        </w:rPr>
        <w:t xml:space="preserve">. </w:t>
      </w:r>
      <w:r w:rsidR="005579C2" w:rsidRPr="008765C1">
        <w:rPr>
          <w:rFonts w:ascii="Times New Roman" w:hAnsi="Times New Roman" w:cs="Times New Roman"/>
          <w:sz w:val="24"/>
          <w:szCs w:val="24"/>
          <w:lang w:val="en-ZW"/>
        </w:rPr>
        <w:t>He</w:t>
      </w:r>
      <w:r w:rsidRPr="008765C1">
        <w:rPr>
          <w:rFonts w:ascii="Times New Roman" w:hAnsi="Times New Roman" w:cs="Times New Roman"/>
          <w:sz w:val="24"/>
          <w:szCs w:val="24"/>
          <w:lang w:val="en-ZW"/>
        </w:rPr>
        <w:t xml:space="preserve"> argued that the international author</w:t>
      </w:r>
      <w:r w:rsidR="005579C2" w:rsidRPr="008765C1">
        <w:rPr>
          <w:rFonts w:ascii="Times New Roman" w:hAnsi="Times New Roman" w:cs="Times New Roman"/>
          <w:sz w:val="24"/>
          <w:szCs w:val="24"/>
          <w:lang w:val="en-ZW"/>
        </w:rPr>
        <w:t>ities cited by the appellants can</w:t>
      </w:r>
      <w:r w:rsidRPr="008765C1">
        <w:rPr>
          <w:rFonts w:ascii="Times New Roman" w:hAnsi="Times New Roman" w:cs="Times New Roman"/>
          <w:sz w:val="24"/>
          <w:szCs w:val="24"/>
          <w:lang w:val="en-ZW"/>
        </w:rPr>
        <w:t>not be applied to the present matter as the Arbitra</w:t>
      </w:r>
      <w:r w:rsidR="00064ECE" w:rsidRPr="008765C1">
        <w:rPr>
          <w:rFonts w:ascii="Times New Roman" w:hAnsi="Times New Roman" w:cs="Times New Roman"/>
          <w:sz w:val="24"/>
          <w:szCs w:val="24"/>
          <w:lang w:val="en-ZW"/>
        </w:rPr>
        <w:t>tion</w:t>
      </w:r>
      <w:r w:rsidRPr="008765C1">
        <w:rPr>
          <w:rFonts w:ascii="Times New Roman" w:hAnsi="Times New Roman" w:cs="Times New Roman"/>
          <w:sz w:val="24"/>
          <w:szCs w:val="24"/>
          <w:lang w:val="en-ZW"/>
        </w:rPr>
        <w:t xml:space="preserve"> Acts of India and Indonesia provide a definition for an award to include interim awards. Counsel </w:t>
      </w:r>
      <w:r w:rsidR="003A600A" w:rsidRPr="008765C1">
        <w:rPr>
          <w:rFonts w:ascii="Times New Roman" w:hAnsi="Times New Roman" w:cs="Times New Roman"/>
          <w:sz w:val="24"/>
          <w:szCs w:val="24"/>
          <w:lang w:val="en-ZW"/>
        </w:rPr>
        <w:t xml:space="preserve">for the first </w:t>
      </w:r>
      <w:r w:rsidR="00205B83" w:rsidRPr="008765C1">
        <w:rPr>
          <w:rFonts w:ascii="Times New Roman" w:hAnsi="Times New Roman" w:cs="Times New Roman"/>
          <w:sz w:val="24"/>
          <w:szCs w:val="24"/>
          <w:lang w:val="en-ZW"/>
        </w:rPr>
        <w:t xml:space="preserve">respondent </w:t>
      </w:r>
      <w:r w:rsidRPr="008765C1">
        <w:rPr>
          <w:rFonts w:ascii="Times New Roman" w:hAnsi="Times New Roman" w:cs="Times New Roman"/>
          <w:sz w:val="24"/>
          <w:szCs w:val="24"/>
          <w:lang w:val="en-ZW"/>
        </w:rPr>
        <w:t>also argued that the wording of Article 34 of the Zimbabwean Arbitra</w:t>
      </w:r>
      <w:r w:rsidR="00064ECE" w:rsidRPr="008765C1">
        <w:rPr>
          <w:rFonts w:ascii="Times New Roman" w:hAnsi="Times New Roman" w:cs="Times New Roman"/>
          <w:sz w:val="24"/>
          <w:szCs w:val="24"/>
          <w:lang w:val="en-ZW"/>
        </w:rPr>
        <w:t>tion</w:t>
      </w:r>
      <w:r w:rsidRPr="008765C1">
        <w:rPr>
          <w:rFonts w:ascii="Times New Roman" w:hAnsi="Times New Roman" w:cs="Times New Roman"/>
          <w:sz w:val="24"/>
          <w:szCs w:val="24"/>
          <w:lang w:val="en-ZW"/>
        </w:rPr>
        <w:t xml:space="preserve"> Act does not extend to interim awards. Counsel further argued that the appellant ought to have challenged the preliminary points under the procedure provided for in Article 16</w:t>
      </w:r>
      <w:r w:rsidR="000D3E65" w:rsidRPr="008765C1">
        <w:rPr>
          <w:rFonts w:ascii="Times New Roman" w:hAnsi="Times New Roman" w:cs="Times New Roman"/>
          <w:sz w:val="24"/>
          <w:szCs w:val="24"/>
          <w:lang w:val="en-ZW"/>
        </w:rPr>
        <w:t xml:space="preserve"> (3)</w:t>
      </w:r>
      <w:r w:rsidRPr="008765C1">
        <w:rPr>
          <w:rFonts w:ascii="Times New Roman" w:hAnsi="Times New Roman" w:cs="Times New Roman"/>
          <w:sz w:val="24"/>
          <w:szCs w:val="24"/>
          <w:lang w:val="en-ZW"/>
        </w:rPr>
        <w:t xml:space="preserve"> within 30 days and that when the appellants failed to do so they sought to have a second bite of the cherry by employing the wrong procedure under Article 34 of the Act. </w:t>
      </w:r>
    </w:p>
    <w:p w:rsidR="00C878EA" w:rsidRPr="008765C1" w:rsidRDefault="00C878EA" w:rsidP="00312059">
      <w:pPr>
        <w:spacing w:line="240" w:lineRule="auto"/>
        <w:ind w:firstLine="360"/>
        <w:jc w:val="both"/>
        <w:rPr>
          <w:rFonts w:ascii="Times New Roman" w:hAnsi="Times New Roman" w:cs="Times New Roman"/>
          <w:sz w:val="24"/>
          <w:szCs w:val="24"/>
          <w:lang w:val="en-ZW"/>
        </w:rPr>
      </w:pPr>
    </w:p>
    <w:p w:rsidR="00C878EA" w:rsidRPr="008765C1" w:rsidRDefault="00C878EA" w:rsidP="00C878EA">
      <w:pPr>
        <w:spacing w:line="480" w:lineRule="auto"/>
        <w:jc w:val="both"/>
        <w:rPr>
          <w:rFonts w:ascii="Times New Roman" w:hAnsi="Times New Roman" w:cs="Times New Roman"/>
          <w:b/>
          <w:sz w:val="24"/>
          <w:szCs w:val="24"/>
        </w:rPr>
      </w:pPr>
      <w:r w:rsidRPr="008765C1">
        <w:rPr>
          <w:rFonts w:ascii="Times New Roman" w:hAnsi="Times New Roman" w:cs="Times New Roman"/>
          <w:b/>
          <w:sz w:val="24"/>
          <w:szCs w:val="24"/>
        </w:rPr>
        <w:t>ISSUE FOR DETERMINATION</w:t>
      </w:r>
    </w:p>
    <w:p w:rsidR="00C878EA" w:rsidRPr="008765C1" w:rsidRDefault="008877B2" w:rsidP="001A0BC7">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The only issue to be determined in this appeal is, w</w:t>
      </w:r>
      <w:r w:rsidR="00C878EA" w:rsidRPr="008765C1">
        <w:rPr>
          <w:rFonts w:ascii="Times New Roman" w:hAnsi="Times New Roman" w:cs="Times New Roman"/>
          <w:sz w:val="24"/>
          <w:szCs w:val="24"/>
        </w:rPr>
        <w:t xml:space="preserve">hether or not the court </w:t>
      </w:r>
      <w:r w:rsidR="00C878EA" w:rsidRPr="008765C1">
        <w:rPr>
          <w:rFonts w:ascii="Times New Roman" w:hAnsi="Times New Roman" w:cs="Times New Roman"/>
          <w:i/>
          <w:sz w:val="24"/>
          <w:szCs w:val="24"/>
        </w:rPr>
        <w:t>a quo</w:t>
      </w:r>
      <w:r w:rsidR="00C878EA" w:rsidRPr="008765C1">
        <w:rPr>
          <w:rFonts w:ascii="Times New Roman" w:hAnsi="Times New Roman" w:cs="Times New Roman"/>
          <w:sz w:val="24"/>
          <w:szCs w:val="24"/>
        </w:rPr>
        <w:t xml:space="preserve"> erred in dismissing the appellants’ application  to set aside an arbitral award </w:t>
      </w:r>
      <w:r w:rsidR="001D46DC" w:rsidRPr="008765C1">
        <w:rPr>
          <w:rFonts w:ascii="Times New Roman" w:hAnsi="Times New Roman" w:cs="Times New Roman"/>
          <w:sz w:val="24"/>
          <w:szCs w:val="24"/>
        </w:rPr>
        <w:t xml:space="preserve">in terms of </w:t>
      </w:r>
      <w:r w:rsidR="00C878EA" w:rsidRPr="008765C1">
        <w:rPr>
          <w:rFonts w:ascii="Times New Roman" w:hAnsi="Times New Roman" w:cs="Times New Roman"/>
          <w:sz w:val="24"/>
          <w:szCs w:val="24"/>
        </w:rPr>
        <w:t>Article 34 of the Model Law of the First Schedule o</w:t>
      </w:r>
      <w:r w:rsidR="00DF01C0" w:rsidRPr="008765C1">
        <w:rPr>
          <w:rFonts w:ascii="Times New Roman" w:hAnsi="Times New Roman" w:cs="Times New Roman"/>
          <w:sz w:val="24"/>
          <w:szCs w:val="24"/>
        </w:rPr>
        <w:t>f</w:t>
      </w:r>
      <w:r w:rsidR="00C878EA" w:rsidRPr="008765C1">
        <w:rPr>
          <w:rFonts w:ascii="Times New Roman" w:hAnsi="Times New Roman" w:cs="Times New Roman"/>
          <w:sz w:val="24"/>
          <w:szCs w:val="24"/>
        </w:rPr>
        <w:t xml:space="preserve"> the Arbitration Act </w:t>
      </w:r>
      <w:r w:rsidR="005F3EFC" w:rsidRPr="008765C1">
        <w:rPr>
          <w:rFonts w:ascii="Times New Roman" w:hAnsi="Times New Roman" w:cs="Times New Roman"/>
          <w:sz w:val="24"/>
          <w:szCs w:val="24"/>
        </w:rPr>
        <w:t>on the basis that the application had not been properly placed before it</w:t>
      </w:r>
      <w:r w:rsidR="00F547E3" w:rsidRPr="008765C1">
        <w:rPr>
          <w:rFonts w:ascii="Times New Roman" w:hAnsi="Times New Roman" w:cs="Times New Roman"/>
          <w:sz w:val="24"/>
          <w:szCs w:val="24"/>
        </w:rPr>
        <w:t>.</w:t>
      </w:r>
    </w:p>
    <w:p w:rsidR="00F547E3" w:rsidRPr="008765C1" w:rsidRDefault="00F547E3" w:rsidP="00C878EA">
      <w:pPr>
        <w:spacing w:line="480" w:lineRule="auto"/>
        <w:jc w:val="both"/>
        <w:rPr>
          <w:rFonts w:ascii="Times New Roman" w:hAnsi="Times New Roman" w:cs="Times New Roman"/>
          <w:b/>
          <w:sz w:val="24"/>
          <w:szCs w:val="24"/>
        </w:rPr>
      </w:pPr>
    </w:p>
    <w:p w:rsidR="00F547E3" w:rsidRPr="008765C1" w:rsidRDefault="00312702" w:rsidP="000B53E3">
      <w:pPr>
        <w:spacing w:line="360" w:lineRule="auto"/>
        <w:jc w:val="both"/>
        <w:rPr>
          <w:rFonts w:ascii="Times New Roman" w:hAnsi="Times New Roman" w:cs="Times New Roman"/>
          <w:b/>
          <w:i/>
          <w:sz w:val="24"/>
          <w:szCs w:val="24"/>
        </w:rPr>
      </w:pPr>
      <w:r w:rsidRPr="008765C1">
        <w:rPr>
          <w:rFonts w:ascii="Times New Roman" w:hAnsi="Times New Roman" w:cs="Times New Roman"/>
          <w:b/>
          <w:sz w:val="24"/>
          <w:szCs w:val="24"/>
        </w:rPr>
        <w:lastRenderedPageBreak/>
        <w:t>THE LAW</w:t>
      </w:r>
    </w:p>
    <w:p w:rsidR="00043FCB" w:rsidRPr="008765C1" w:rsidRDefault="00312702" w:rsidP="000B53E3">
      <w:pPr>
        <w:autoSpaceDE w:val="0"/>
        <w:autoSpaceDN w:val="0"/>
        <w:adjustRightInd w:val="0"/>
        <w:spacing w:after="0" w:line="360" w:lineRule="auto"/>
        <w:jc w:val="both"/>
        <w:rPr>
          <w:rFonts w:ascii="Times New Roman" w:hAnsi="Times New Roman" w:cs="Times New Roman"/>
          <w:b/>
          <w:bCs/>
          <w:lang w:val="en-ZW"/>
        </w:rPr>
      </w:pPr>
      <w:r w:rsidRPr="008765C1">
        <w:rPr>
          <w:rFonts w:ascii="Times New Roman" w:hAnsi="Times New Roman" w:cs="Times New Roman"/>
          <w:sz w:val="24"/>
          <w:szCs w:val="24"/>
          <w:lang w:val="en-ZW"/>
        </w:rPr>
        <w:t xml:space="preserve">     </w:t>
      </w:r>
      <w:r w:rsidR="00E55278">
        <w:rPr>
          <w:rFonts w:ascii="Times New Roman" w:hAnsi="Times New Roman" w:cs="Times New Roman"/>
          <w:sz w:val="24"/>
          <w:szCs w:val="24"/>
          <w:lang w:val="en-ZW"/>
        </w:rPr>
        <w:tab/>
      </w:r>
      <w:r w:rsidR="00E55278">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w:t>
      </w:r>
      <w:r w:rsidR="009D653E" w:rsidRPr="008765C1">
        <w:rPr>
          <w:rFonts w:ascii="Times New Roman" w:hAnsi="Times New Roman" w:cs="Times New Roman"/>
          <w:sz w:val="24"/>
          <w:szCs w:val="24"/>
          <w:lang w:val="en-ZW"/>
        </w:rPr>
        <w:t xml:space="preserve">Section 2 </w:t>
      </w:r>
      <w:r w:rsidR="00713BF1" w:rsidRPr="008765C1">
        <w:rPr>
          <w:rFonts w:ascii="Times New Roman" w:hAnsi="Times New Roman" w:cs="Times New Roman"/>
          <w:sz w:val="24"/>
          <w:szCs w:val="24"/>
          <w:lang w:val="en-ZW"/>
        </w:rPr>
        <w:t xml:space="preserve">(3), </w:t>
      </w:r>
      <w:r w:rsidR="00713BF1" w:rsidRPr="008765C1">
        <w:rPr>
          <w:rFonts w:ascii="Times New Roman" w:hAnsi="Times New Roman" w:cs="Times New Roman"/>
          <w:b/>
          <w:bCs/>
          <w:lang w:val="en-ZW"/>
        </w:rPr>
        <w:t>SCHEDULE (Section 2)</w:t>
      </w:r>
      <w:r w:rsidR="004F6F3C" w:rsidRPr="008765C1">
        <w:rPr>
          <w:rFonts w:ascii="Times New Roman" w:hAnsi="Times New Roman" w:cs="Times New Roman"/>
          <w:b/>
          <w:bCs/>
          <w:lang w:val="en-ZW"/>
        </w:rPr>
        <w:t xml:space="preserve"> </w:t>
      </w:r>
      <w:r w:rsidR="00713BF1" w:rsidRPr="008765C1">
        <w:rPr>
          <w:rFonts w:ascii="Times New Roman" w:hAnsi="Times New Roman" w:cs="Times New Roman"/>
          <w:lang w:val="en-ZW"/>
        </w:rPr>
        <w:t>MODEL LAW,</w:t>
      </w:r>
      <w:r w:rsidR="00713BF1"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Articl</w:t>
      </w:r>
      <w:r w:rsidR="00713BF1" w:rsidRPr="008765C1">
        <w:rPr>
          <w:rFonts w:ascii="Times New Roman" w:hAnsi="Times New Roman" w:cs="Times New Roman"/>
          <w:sz w:val="24"/>
          <w:szCs w:val="24"/>
          <w:lang w:val="en-ZW"/>
        </w:rPr>
        <w:t>e</w:t>
      </w:r>
      <w:r w:rsidRPr="008765C1">
        <w:rPr>
          <w:rFonts w:ascii="Times New Roman" w:hAnsi="Times New Roman" w:cs="Times New Roman"/>
          <w:sz w:val="24"/>
          <w:szCs w:val="24"/>
          <w:lang w:val="en-ZW"/>
        </w:rPr>
        <w:t xml:space="preserve">s </w:t>
      </w:r>
      <w:r w:rsidR="00BC10A5" w:rsidRPr="008765C1">
        <w:rPr>
          <w:rFonts w:ascii="Times New Roman" w:hAnsi="Times New Roman" w:cs="Times New Roman"/>
          <w:sz w:val="24"/>
          <w:szCs w:val="24"/>
          <w:lang w:val="en-ZW"/>
        </w:rPr>
        <w:t>16,</w:t>
      </w:r>
      <w:r w:rsidR="00032C45" w:rsidRPr="008765C1">
        <w:rPr>
          <w:rFonts w:ascii="Times New Roman" w:hAnsi="Times New Roman" w:cs="Times New Roman"/>
          <w:sz w:val="24"/>
          <w:szCs w:val="24"/>
          <w:lang w:val="en-ZW"/>
        </w:rPr>
        <w:t xml:space="preserve"> 31(7)</w:t>
      </w:r>
      <w:r w:rsidR="0076376D" w:rsidRPr="008765C1">
        <w:rPr>
          <w:rFonts w:ascii="Times New Roman" w:hAnsi="Times New Roman" w:cs="Times New Roman"/>
          <w:sz w:val="24"/>
          <w:szCs w:val="24"/>
          <w:lang w:val="en-ZW"/>
        </w:rPr>
        <w:t>, 32(1), 33</w:t>
      </w:r>
      <w:r w:rsidRPr="008765C1">
        <w:rPr>
          <w:rFonts w:ascii="Times New Roman" w:hAnsi="Times New Roman" w:cs="Times New Roman"/>
          <w:sz w:val="24"/>
          <w:szCs w:val="24"/>
          <w:lang w:val="en-ZW"/>
        </w:rPr>
        <w:t xml:space="preserve"> and 3</w:t>
      </w:r>
      <w:r w:rsidR="00713BF1" w:rsidRPr="008765C1">
        <w:rPr>
          <w:rFonts w:ascii="Times New Roman" w:hAnsi="Times New Roman" w:cs="Times New Roman"/>
          <w:sz w:val="24"/>
          <w:szCs w:val="24"/>
          <w:lang w:val="en-ZW"/>
        </w:rPr>
        <w:t>4</w:t>
      </w:r>
      <w:r w:rsidR="007D2FEB"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 of the Arbitration Act are relevant to the determination of this appeal</w:t>
      </w:r>
      <w:r w:rsidR="00BC10A5" w:rsidRPr="008765C1">
        <w:rPr>
          <w:rFonts w:ascii="Times New Roman" w:hAnsi="Times New Roman" w:cs="Times New Roman"/>
          <w:sz w:val="24"/>
          <w:szCs w:val="24"/>
          <w:lang w:val="en-ZW"/>
        </w:rPr>
        <w:t>.</w:t>
      </w:r>
    </w:p>
    <w:p w:rsidR="00BC10A5" w:rsidRPr="008765C1" w:rsidRDefault="00BC10A5" w:rsidP="00713BF1">
      <w:pPr>
        <w:autoSpaceDE w:val="0"/>
        <w:autoSpaceDN w:val="0"/>
        <w:adjustRightInd w:val="0"/>
        <w:spacing w:after="0" w:line="240" w:lineRule="auto"/>
        <w:rPr>
          <w:rFonts w:ascii="Times New Roman" w:hAnsi="Times New Roman" w:cs="Times New Roman"/>
          <w:sz w:val="24"/>
          <w:szCs w:val="24"/>
          <w:lang w:val="en-ZW"/>
        </w:rPr>
      </w:pPr>
    </w:p>
    <w:p w:rsidR="00BC10A5" w:rsidRPr="00BB1842" w:rsidRDefault="00BC10A5" w:rsidP="00BC10A5">
      <w:pPr>
        <w:autoSpaceDE w:val="0"/>
        <w:autoSpaceDN w:val="0"/>
        <w:adjustRightInd w:val="0"/>
        <w:spacing w:after="0" w:line="240" w:lineRule="auto"/>
        <w:rPr>
          <w:rFonts w:ascii="Times New Roman" w:hAnsi="Times New Roman" w:cs="Times New Roman"/>
          <w:bCs/>
          <w:sz w:val="24"/>
          <w:szCs w:val="24"/>
          <w:lang w:val="en-ZW"/>
        </w:rPr>
      </w:pPr>
      <w:r w:rsidRPr="00BB1842">
        <w:rPr>
          <w:rFonts w:ascii="Times New Roman" w:hAnsi="Times New Roman" w:cs="Times New Roman"/>
          <w:bCs/>
          <w:sz w:val="24"/>
          <w:szCs w:val="24"/>
          <w:lang w:val="en-ZW"/>
        </w:rPr>
        <w:t>Section 2 (3) of the Act provides for the interpretation of the Act as follows:</w:t>
      </w:r>
    </w:p>
    <w:p w:rsidR="00BC10A5" w:rsidRPr="00BB1842" w:rsidRDefault="00BC10A5" w:rsidP="00BC10A5">
      <w:pPr>
        <w:autoSpaceDE w:val="0"/>
        <w:autoSpaceDN w:val="0"/>
        <w:adjustRightInd w:val="0"/>
        <w:spacing w:after="0" w:line="240" w:lineRule="auto"/>
        <w:ind w:left="1440"/>
        <w:rPr>
          <w:rFonts w:ascii="Times New Roman" w:hAnsi="Times New Roman" w:cs="Times New Roman"/>
          <w:bCs/>
          <w:sz w:val="24"/>
          <w:szCs w:val="24"/>
          <w:lang w:val="en-ZW"/>
        </w:rPr>
      </w:pPr>
      <w:r w:rsidRPr="00BB1842">
        <w:rPr>
          <w:rFonts w:ascii="Times New Roman" w:hAnsi="Times New Roman" w:cs="Times New Roman"/>
          <w:bCs/>
          <w:sz w:val="24"/>
          <w:szCs w:val="24"/>
          <w:lang w:val="en-ZW"/>
        </w:rPr>
        <w:t>“2 Interpretation</w:t>
      </w:r>
    </w:p>
    <w:p w:rsidR="00BC10A5" w:rsidRPr="008765C1" w:rsidRDefault="00BC10A5" w:rsidP="00BC10A5">
      <w:pPr>
        <w:autoSpaceDE w:val="0"/>
        <w:autoSpaceDN w:val="0"/>
        <w:adjustRightInd w:val="0"/>
        <w:spacing w:after="0" w:line="240" w:lineRule="auto"/>
        <w:ind w:left="1440"/>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(3) The material to which an arbitral tribunal or a court may refer in interpreting this Act includes the documents relating to the Model Law and originating from the United Nations Commission on International Trade Law, or its working group for the preparation of the Model Law, that is to say the </w:t>
      </w:r>
      <w:r w:rsidRPr="008765C1">
        <w:rPr>
          <w:rFonts w:ascii="Times New Roman" w:hAnsi="Times New Roman" w:cs="Times New Roman"/>
          <w:i/>
          <w:iCs/>
          <w:sz w:val="24"/>
          <w:szCs w:val="24"/>
          <w:lang w:val="en-ZW"/>
        </w:rPr>
        <w:t xml:space="preserve">travaux préparatoires </w:t>
      </w:r>
      <w:r w:rsidRPr="008765C1">
        <w:rPr>
          <w:rFonts w:ascii="Times New Roman" w:hAnsi="Times New Roman" w:cs="Times New Roman"/>
          <w:sz w:val="24"/>
          <w:szCs w:val="24"/>
          <w:lang w:val="en-ZW"/>
        </w:rPr>
        <w:t xml:space="preserve">to the Model Law, </w:t>
      </w:r>
      <w:r w:rsidRPr="008765C1">
        <w:rPr>
          <w:rFonts w:ascii="Times New Roman" w:hAnsi="Times New Roman" w:cs="Times New Roman"/>
          <w:b/>
          <w:sz w:val="24"/>
          <w:szCs w:val="24"/>
          <w:lang w:val="en-ZW"/>
        </w:rPr>
        <w:t>and, in interpreting the Model Law, regard shall be had to its international origin and to the desirability of achieving international uniformity in its interpretation and application</w:t>
      </w:r>
      <w:r w:rsidRPr="008765C1">
        <w:rPr>
          <w:rFonts w:ascii="Times New Roman" w:hAnsi="Times New Roman" w:cs="Times New Roman"/>
          <w:sz w:val="24"/>
          <w:szCs w:val="24"/>
          <w:lang w:val="en-ZW"/>
        </w:rPr>
        <w:t>. (emphasis added)</w:t>
      </w:r>
    </w:p>
    <w:p w:rsidR="00B9554A" w:rsidRPr="008765C1" w:rsidRDefault="00B9554A" w:rsidP="00BC10A5">
      <w:pPr>
        <w:autoSpaceDE w:val="0"/>
        <w:autoSpaceDN w:val="0"/>
        <w:adjustRightInd w:val="0"/>
        <w:spacing w:after="0" w:line="240" w:lineRule="auto"/>
        <w:ind w:left="1440"/>
        <w:rPr>
          <w:rFonts w:ascii="Times New Roman" w:hAnsi="Times New Roman" w:cs="Times New Roman"/>
          <w:sz w:val="24"/>
          <w:szCs w:val="24"/>
          <w:lang w:val="en-ZW"/>
        </w:rPr>
      </w:pPr>
    </w:p>
    <w:p w:rsidR="00B9554A" w:rsidRPr="008765C1" w:rsidRDefault="00B9554A" w:rsidP="00F63E19">
      <w:pPr>
        <w:autoSpaceDE w:val="0"/>
        <w:autoSpaceDN w:val="0"/>
        <w:adjustRightInd w:val="0"/>
        <w:spacing w:after="0" w:line="240" w:lineRule="auto"/>
        <w:ind w:left="1440"/>
        <w:rPr>
          <w:rFonts w:ascii="Times New Roman" w:hAnsi="Times New Roman" w:cs="Times New Roman"/>
          <w:sz w:val="24"/>
          <w:szCs w:val="24"/>
          <w:lang w:val="en-ZW"/>
        </w:rPr>
      </w:pPr>
    </w:p>
    <w:p w:rsidR="00BC10A5" w:rsidRPr="008765C1" w:rsidRDefault="00BC10A5" w:rsidP="00FC2569">
      <w:pPr>
        <w:autoSpaceDE w:val="0"/>
        <w:autoSpaceDN w:val="0"/>
        <w:adjustRightInd w:val="0"/>
        <w:spacing w:after="0" w:line="240" w:lineRule="auto"/>
        <w:ind w:left="1440"/>
        <w:rPr>
          <w:rFonts w:ascii="Times New Roman" w:hAnsi="Times New Roman" w:cs="Times New Roman"/>
          <w:sz w:val="24"/>
          <w:szCs w:val="24"/>
          <w:lang w:val="en-ZW"/>
        </w:rPr>
      </w:pPr>
    </w:p>
    <w:p w:rsidR="00FD1457" w:rsidRPr="008765C1" w:rsidRDefault="00B9554A" w:rsidP="00F63E19">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lang w:val="en-ZW"/>
        </w:rPr>
        <w:t xml:space="preserve">   </w:t>
      </w:r>
      <w:r w:rsidR="00BC10A5" w:rsidRPr="008765C1">
        <w:rPr>
          <w:rFonts w:ascii="Times New Roman" w:hAnsi="Times New Roman" w:cs="Times New Roman"/>
          <w:sz w:val="24"/>
          <w:szCs w:val="24"/>
          <w:lang w:val="en-ZW"/>
        </w:rPr>
        <w:t>Courts should therefore always be conscious of the need t</w:t>
      </w:r>
      <w:r w:rsidR="0074003D" w:rsidRPr="008765C1">
        <w:rPr>
          <w:rFonts w:ascii="Times New Roman" w:hAnsi="Times New Roman" w:cs="Times New Roman"/>
          <w:sz w:val="24"/>
          <w:szCs w:val="24"/>
          <w:lang w:val="en-ZW"/>
        </w:rPr>
        <w:t xml:space="preserve">o achieve international uniformity when interpreting provisions of the  Model Law. This means </w:t>
      </w:r>
      <w:r w:rsidR="009B66BD" w:rsidRPr="008765C1">
        <w:rPr>
          <w:rFonts w:ascii="Times New Roman" w:hAnsi="Times New Roman" w:cs="Times New Roman"/>
          <w:sz w:val="24"/>
          <w:szCs w:val="24"/>
          <w:lang w:val="en-ZW"/>
        </w:rPr>
        <w:t>the Model Law’</w:t>
      </w:r>
      <w:r w:rsidR="0074003D" w:rsidRPr="008765C1">
        <w:rPr>
          <w:rFonts w:ascii="Times New Roman" w:hAnsi="Times New Roman" w:cs="Times New Roman"/>
          <w:sz w:val="24"/>
          <w:szCs w:val="24"/>
          <w:lang w:val="en-ZW"/>
        </w:rPr>
        <w:t>s interpretation by other jurisduiction</w:t>
      </w:r>
      <w:r w:rsidR="006526D0" w:rsidRPr="008765C1">
        <w:rPr>
          <w:rFonts w:ascii="Times New Roman" w:hAnsi="Times New Roman" w:cs="Times New Roman"/>
          <w:sz w:val="24"/>
          <w:szCs w:val="24"/>
          <w:lang w:val="en-ZW"/>
        </w:rPr>
        <w:t>s</w:t>
      </w:r>
      <w:r w:rsidR="0074003D" w:rsidRPr="008765C1">
        <w:rPr>
          <w:rFonts w:ascii="Times New Roman" w:hAnsi="Times New Roman" w:cs="Times New Roman"/>
          <w:sz w:val="24"/>
          <w:szCs w:val="24"/>
          <w:lang w:val="en-ZW"/>
        </w:rPr>
        <w:t xml:space="preserve"> should be taken into consideration subject to the exclusion of</w:t>
      </w:r>
      <w:r w:rsidR="005C00E7" w:rsidRPr="008765C1">
        <w:rPr>
          <w:rFonts w:ascii="Times New Roman" w:hAnsi="Times New Roman" w:cs="Times New Roman"/>
          <w:sz w:val="24"/>
          <w:szCs w:val="24"/>
          <w:lang w:val="en-ZW"/>
        </w:rPr>
        <w:t xml:space="preserve"> i</w:t>
      </w:r>
      <w:r w:rsidR="002B0B4B" w:rsidRPr="008765C1">
        <w:rPr>
          <w:rFonts w:ascii="Times New Roman" w:hAnsi="Times New Roman" w:cs="Times New Roman"/>
          <w:sz w:val="24"/>
          <w:szCs w:val="24"/>
          <w:lang w:val="en-ZW"/>
        </w:rPr>
        <w:t>r</w:t>
      </w:r>
      <w:r w:rsidR="005C00E7" w:rsidRPr="008765C1">
        <w:rPr>
          <w:rFonts w:ascii="Times New Roman" w:hAnsi="Times New Roman" w:cs="Times New Roman"/>
          <w:sz w:val="24"/>
          <w:szCs w:val="24"/>
          <w:lang w:val="en-ZW"/>
        </w:rPr>
        <w:t>relevant</w:t>
      </w:r>
      <w:r w:rsidR="0074003D" w:rsidRPr="008765C1">
        <w:rPr>
          <w:rFonts w:ascii="Times New Roman" w:hAnsi="Times New Roman" w:cs="Times New Roman"/>
          <w:sz w:val="24"/>
          <w:szCs w:val="24"/>
          <w:lang w:val="en-ZW"/>
        </w:rPr>
        <w:t xml:space="preserve"> interpretation of modifications by those jurisdictions. </w:t>
      </w:r>
      <w:r w:rsidR="005C00E7" w:rsidRPr="008765C1">
        <w:rPr>
          <w:rFonts w:ascii="Times New Roman" w:hAnsi="Times New Roman" w:cs="Times New Roman"/>
          <w:sz w:val="24"/>
          <w:szCs w:val="24"/>
          <w:lang w:val="en-ZW"/>
        </w:rPr>
        <w:t>It must be stated that relevant interpretations of modifications  by other jurisdictions which bring out the correct interpretation of the Model Law can be taken into consideration.</w:t>
      </w:r>
      <w:r w:rsidR="00FD1457" w:rsidRPr="008765C1">
        <w:rPr>
          <w:rFonts w:ascii="Times New Roman" w:hAnsi="Times New Roman" w:cs="Times New Roman"/>
          <w:sz w:val="24"/>
          <w:szCs w:val="24"/>
          <w:lang w:val="en-ZW"/>
        </w:rPr>
        <w:t xml:space="preserve"> In the case of </w:t>
      </w:r>
      <w:r w:rsidR="00FD1457" w:rsidRPr="008765C1">
        <w:rPr>
          <w:rFonts w:ascii="Times New Roman" w:hAnsi="Times New Roman" w:cs="Times New Roman"/>
          <w:i/>
          <w:sz w:val="24"/>
          <w:szCs w:val="24"/>
        </w:rPr>
        <w:t xml:space="preserve">Courtesy Connection (Pvt) Ltd and Another v Mupamhadzi </w:t>
      </w:r>
      <w:r w:rsidR="00FD1457" w:rsidRPr="008765C1">
        <w:rPr>
          <w:rFonts w:ascii="Times New Roman" w:hAnsi="Times New Roman" w:cs="Times New Roman"/>
          <w:sz w:val="24"/>
          <w:szCs w:val="24"/>
        </w:rPr>
        <w:t>2006 (1) ZLR 479 (H) at 483 B-C Makarau J (as she then was)  commenting on the international pedigree</w:t>
      </w:r>
      <w:r w:rsidR="005D66EA" w:rsidRPr="008765C1">
        <w:rPr>
          <w:rFonts w:ascii="Times New Roman" w:hAnsi="Times New Roman" w:cs="Times New Roman"/>
          <w:sz w:val="24"/>
          <w:szCs w:val="24"/>
        </w:rPr>
        <w:t xml:space="preserve"> of the Model Law</w:t>
      </w:r>
      <w:r w:rsidR="00FD1457" w:rsidRPr="008765C1">
        <w:rPr>
          <w:rFonts w:ascii="Times New Roman" w:hAnsi="Times New Roman" w:cs="Times New Roman"/>
          <w:sz w:val="24"/>
          <w:szCs w:val="24"/>
        </w:rPr>
        <w:t xml:space="preserve"> said:</w:t>
      </w:r>
    </w:p>
    <w:p w:rsidR="00FD1457" w:rsidRPr="008765C1" w:rsidRDefault="00FD1457" w:rsidP="00FD1457">
      <w:pPr>
        <w:spacing w:line="240" w:lineRule="auto"/>
        <w:ind w:left="720"/>
        <w:jc w:val="both"/>
        <w:rPr>
          <w:rFonts w:ascii="Times New Roman" w:hAnsi="Times New Roman" w:cs="Times New Roman"/>
          <w:sz w:val="24"/>
          <w:szCs w:val="24"/>
        </w:rPr>
      </w:pPr>
      <w:r w:rsidRPr="008765C1">
        <w:rPr>
          <w:rFonts w:ascii="Times New Roman" w:hAnsi="Times New Roman" w:cs="Times New Roman"/>
          <w:sz w:val="24"/>
          <w:szCs w:val="24"/>
        </w:rPr>
        <w:t xml:space="preserve">“I am further persuaded to hold as I do by the fact that the Act is of international pedigree and certainty and finality of legal proceedings were paramount in its formulation. It would destroy both features if courts of the different countries adopting the Model Law were to be allowed to extend the period within which an award is to be set aside. Section 2 of the Act specifically provides that </w:t>
      </w:r>
      <w:r w:rsidRPr="008765C1">
        <w:rPr>
          <w:rFonts w:ascii="Times New Roman" w:hAnsi="Times New Roman" w:cs="Times New Roman"/>
          <w:b/>
          <w:sz w:val="24"/>
          <w:szCs w:val="24"/>
        </w:rPr>
        <w:t>in interpreting the Model Law, regard shall be had to its international origin and to the desirability of achieving international uniformity in its interpretation and application.</w:t>
      </w:r>
      <w:r w:rsidRPr="008765C1">
        <w:rPr>
          <w:rFonts w:ascii="Times New Roman" w:hAnsi="Times New Roman" w:cs="Times New Roman"/>
          <w:sz w:val="24"/>
          <w:szCs w:val="24"/>
        </w:rPr>
        <w:t xml:space="preserve"> </w:t>
      </w:r>
    </w:p>
    <w:p w:rsidR="00FD1457" w:rsidRPr="008765C1" w:rsidRDefault="00FD1457" w:rsidP="00FD1457">
      <w:pPr>
        <w:spacing w:line="240" w:lineRule="auto"/>
        <w:ind w:left="720"/>
        <w:jc w:val="both"/>
        <w:rPr>
          <w:rFonts w:ascii="Times New Roman" w:hAnsi="Times New Roman" w:cs="Times New Roman"/>
          <w:sz w:val="24"/>
          <w:szCs w:val="24"/>
        </w:rPr>
      </w:pPr>
      <w:r w:rsidRPr="008765C1">
        <w:rPr>
          <w:rFonts w:ascii="Times New Roman" w:hAnsi="Times New Roman" w:cs="Times New Roman"/>
          <w:sz w:val="24"/>
          <w:szCs w:val="24"/>
        </w:rPr>
        <w:t xml:space="preserve">On the basis of the application of the above two principles, I would hold that </w:t>
      </w:r>
      <w:r w:rsidRPr="008765C1">
        <w:rPr>
          <w:rFonts w:ascii="Times New Roman" w:hAnsi="Times New Roman" w:cs="Times New Roman"/>
          <w:sz w:val="24"/>
          <w:szCs w:val="24"/>
          <w:u w:val="single"/>
        </w:rPr>
        <w:t xml:space="preserve">the right </w:t>
      </w:r>
      <w:r w:rsidRPr="008765C1">
        <w:rPr>
          <w:rFonts w:ascii="Times New Roman" w:hAnsi="Times New Roman" w:cs="Times New Roman"/>
          <w:sz w:val="24"/>
          <w:szCs w:val="24"/>
        </w:rPr>
        <w:t>to have set aside an arbitral award under article 34 is irrevocably lost if it is not brought within 3 months of the date of receipt by the party intending to have it set</w:t>
      </w:r>
      <w:r w:rsidRPr="008765C1">
        <w:rPr>
          <w:rFonts w:ascii="Times New Roman" w:hAnsi="Times New Roman" w:cs="Times New Roman"/>
          <w:sz w:val="24"/>
          <w:szCs w:val="24"/>
          <w:u w:val="single"/>
        </w:rPr>
        <w:t xml:space="preserve"> aside</w:t>
      </w:r>
      <w:r w:rsidRPr="008765C1">
        <w:rPr>
          <w:rFonts w:ascii="Times New Roman" w:hAnsi="Times New Roman" w:cs="Times New Roman"/>
          <w:sz w:val="24"/>
          <w:szCs w:val="24"/>
        </w:rPr>
        <w:t>.”</w:t>
      </w:r>
      <w:r w:rsidR="009A3DAB" w:rsidRPr="008765C1">
        <w:rPr>
          <w:rFonts w:ascii="Times New Roman" w:hAnsi="Times New Roman" w:cs="Times New Roman"/>
          <w:sz w:val="24"/>
          <w:szCs w:val="24"/>
        </w:rPr>
        <w:t xml:space="preserve"> (emphasis added)</w:t>
      </w:r>
    </w:p>
    <w:p w:rsidR="00FD1457" w:rsidRPr="008765C1" w:rsidRDefault="00FD1457" w:rsidP="00FD1457">
      <w:pPr>
        <w:spacing w:line="480" w:lineRule="auto"/>
        <w:ind w:left="360" w:firstLine="360"/>
        <w:jc w:val="both"/>
        <w:rPr>
          <w:rFonts w:ascii="Times New Roman" w:hAnsi="Times New Roman" w:cs="Times New Roman"/>
          <w:i/>
          <w:sz w:val="24"/>
          <w:szCs w:val="24"/>
        </w:rPr>
      </w:pPr>
      <w:r w:rsidRPr="008765C1">
        <w:rPr>
          <w:rFonts w:ascii="Times New Roman" w:hAnsi="Times New Roman" w:cs="Times New Roman"/>
          <w:sz w:val="24"/>
          <w:szCs w:val="24"/>
        </w:rPr>
        <w:lastRenderedPageBreak/>
        <w:t xml:space="preserve">See also </w:t>
      </w:r>
      <w:r w:rsidRPr="008765C1">
        <w:rPr>
          <w:rFonts w:ascii="Times New Roman" w:hAnsi="Times New Roman" w:cs="Times New Roman"/>
          <w:i/>
          <w:sz w:val="24"/>
          <w:szCs w:val="24"/>
        </w:rPr>
        <w:t xml:space="preserve">Mtetwa and Anor v Mupamhadzi </w:t>
      </w:r>
      <w:r w:rsidRPr="008765C1">
        <w:rPr>
          <w:rFonts w:ascii="Times New Roman" w:hAnsi="Times New Roman" w:cs="Times New Roman"/>
          <w:sz w:val="24"/>
          <w:szCs w:val="24"/>
        </w:rPr>
        <w:t>2007 (1) ZLR 253 (S).</w:t>
      </w:r>
    </w:p>
    <w:p w:rsidR="00FD1457" w:rsidRPr="008765C1" w:rsidRDefault="00FD1457" w:rsidP="00A85469">
      <w:pPr>
        <w:autoSpaceDE w:val="0"/>
        <w:autoSpaceDN w:val="0"/>
        <w:adjustRightInd w:val="0"/>
        <w:spacing w:after="0" w:line="240" w:lineRule="auto"/>
        <w:jc w:val="both"/>
        <w:rPr>
          <w:rFonts w:ascii="Times New Roman" w:hAnsi="Times New Roman" w:cs="Times New Roman"/>
          <w:sz w:val="24"/>
          <w:szCs w:val="24"/>
          <w:lang w:val="en-ZW"/>
        </w:rPr>
      </w:pPr>
    </w:p>
    <w:p w:rsidR="00BC10A5" w:rsidRPr="008765C1" w:rsidRDefault="0074003D" w:rsidP="006B3FC6">
      <w:pPr>
        <w:autoSpaceDE w:val="0"/>
        <w:autoSpaceDN w:val="0"/>
        <w:adjustRightInd w:val="0"/>
        <w:spacing w:after="0" w:line="480" w:lineRule="auto"/>
        <w:jc w:val="both"/>
        <w:rPr>
          <w:rFonts w:ascii="Times New Roman" w:hAnsi="Times New Roman" w:cs="Times New Roman"/>
          <w:b/>
          <w:bCs/>
          <w:sz w:val="24"/>
          <w:szCs w:val="24"/>
          <w:lang w:val="en-ZW"/>
        </w:rPr>
      </w:pPr>
      <w:r w:rsidRPr="008765C1">
        <w:rPr>
          <w:rFonts w:ascii="Times New Roman" w:hAnsi="Times New Roman" w:cs="Times New Roman"/>
          <w:sz w:val="24"/>
          <w:szCs w:val="24"/>
          <w:lang w:val="en-ZW"/>
        </w:rPr>
        <w:t xml:space="preserve"> </w:t>
      </w:r>
      <w:r w:rsidR="0074455D" w:rsidRPr="008765C1">
        <w:rPr>
          <w:rFonts w:ascii="Times New Roman" w:hAnsi="Times New Roman" w:cs="Times New Roman"/>
          <w:sz w:val="24"/>
          <w:szCs w:val="24"/>
          <w:lang w:val="en-ZW"/>
        </w:rPr>
        <w:t xml:space="preserve">       </w:t>
      </w:r>
      <w:r w:rsidR="00B65F1D">
        <w:rPr>
          <w:rFonts w:ascii="Times New Roman" w:hAnsi="Times New Roman" w:cs="Times New Roman"/>
          <w:sz w:val="24"/>
          <w:szCs w:val="24"/>
          <w:lang w:val="en-ZW"/>
        </w:rPr>
        <w:tab/>
      </w:r>
      <w:r w:rsidR="00B65F1D">
        <w:rPr>
          <w:rFonts w:ascii="Times New Roman" w:hAnsi="Times New Roman" w:cs="Times New Roman"/>
          <w:sz w:val="24"/>
          <w:szCs w:val="24"/>
          <w:lang w:val="en-ZW"/>
        </w:rPr>
        <w:tab/>
      </w:r>
      <w:r w:rsidR="0074455D" w:rsidRPr="008765C1">
        <w:rPr>
          <w:rFonts w:ascii="Times New Roman" w:hAnsi="Times New Roman" w:cs="Times New Roman"/>
          <w:sz w:val="24"/>
          <w:szCs w:val="24"/>
          <w:lang w:val="en-ZW"/>
        </w:rPr>
        <w:t xml:space="preserve"> </w:t>
      </w:r>
      <w:r w:rsidR="0074455D" w:rsidRPr="008765C1">
        <w:rPr>
          <w:rFonts w:ascii="Times New Roman" w:hAnsi="Times New Roman" w:cs="Times New Roman"/>
          <w:b/>
          <w:bCs/>
          <w:sz w:val="24"/>
          <w:szCs w:val="24"/>
          <w:lang w:val="en-ZW"/>
        </w:rPr>
        <w:t>SCHEDULE (Section 2)</w:t>
      </w:r>
      <w:r w:rsidR="005F0066" w:rsidRPr="008765C1">
        <w:rPr>
          <w:rFonts w:ascii="Times New Roman" w:hAnsi="Times New Roman" w:cs="Times New Roman"/>
          <w:b/>
          <w:bCs/>
          <w:sz w:val="24"/>
          <w:szCs w:val="24"/>
          <w:lang w:val="en-ZW"/>
        </w:rPr>
        <w:t>of the</w:t>
      </w:r>
      <w:r w:rsidR="004E06D9" w:rsidRPr="008765C1">
        <w:rPr>
          <w:rFonts w:ascii="Times New Roman" w:hAnsi="Times New Roman" w:cs="Times New Roman"/>
          <w:b/>
          <w:bCs/>
          <w:sz w:val="24"/>
          <w:szCs w:val="24"/>
          <w:lang w:val="en-ZW"/>
        </w:rPr>
        <w:t xml:space="preserve"> </w:t>
      </w:r>
      <w:r w:rsidR="0074455D" w:rsidRPr="008765C1">
        <w:rPr>
          <w:rFonts w:ascii="Times New Roman" w:hAnsi="Times New Roman" w:cs="Times New Roman"/>
          <w:sz w:val="24"/>
          <w:szCs w:val="24"/>
          <w:lang w:val="en-ZW"/>
        </w:rPr>
        <w:t>MODEL LAW</w:t>
      </w:r>
      <w:r w:rsidR="0077766E" w:rsidRPr="008765C1">
        <w:rPr>
          <w:rFonts w:ascii="Times New Roman" w:hAnsi="Times New Roman" w:cs="Times New Roman"/>
          <w:sz w:val="24"/>
          <w:szCs w:val="24"/>
          <w:lang w:val="en-ZW"/>
        </w:rPr>
        <w:t xml:space="preserve"> provides for the identification of modifications of the Model Law by our Legislature. It provides as follows:</w:t>
      </w:r>
      <w:r w:rsidRPr="008765C1">
        <w:rPr>
          <w:rFonts w:ascii="Times New Roman" w:hAnsi="Times New Roman" w:cs="Times New Roman"/>
          <w:sz w:val="24"/>
          <w:szCs w:val="24"/>
          <w:lang w:val="en-ZW"/>
        </w:rPr>
        <w:t xml:space="preserve"> </w:t>
      </w:r>
    </w:p>
    <w:p w:rsidR="0074455D" w:rsidRPr="008765C1" w:rsidRDefault="0074455D" w:rsidP="003C22FC">
      <w:pPr>
        <w:autoSpaceDE w:val="0"/>
        <w:autoSpaceDN w:val="0"/>
        <w:adjustRightInd w:val="0"/>
        <w:spacing w:after="0" w:line="240" w:lineRule="auto"/>
        <w:ind w:left="1440"/>
        <w:rPr>
          <w:rFonts w:ascii="Times New Roman" w:hAnsi="Times New Roman" w:cs="Times New Roman"/>
          <w:b/>
          <w:bCs/>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b/>
          <w:bCs/>
          <w:sz w:val="24"/>
          <w:szCs w:val="24"/>
          <w:lang w:val="en-ZW"/>
        </w:rPr>
        <w:t>SCHEDULE (Section 2)</w:t>
      </w:r>
      <w:r w:rsidRPr="008765C1">
        <w:rPr>
          <w:rFonts w:ascii="Times New Roman" w:hAnsi="Times New Roman" w:cs="Times New Roman"/>
          <w:sz w:val="24"/>
          <w:szCs w:val="24"/>
          <w:lang w:val="en-ZW"/>
        </w:rPr>
        <w:t>MODEL LAW</w:t>
      </w:r>
    </w:p>
    <w:p w:rsidR="0074455D" w:rsidRPr="008765C1" w:rsidRDefault="0074455D" w:rsidP="0074455D">
      <w:pPr>
        <w:autoSpaceDE w:val="0"/>
        <w:autoSpaceDN w:val="0"/>
        <w:adjustRightInd w:val="0"/>
        <w:spacing w:after="0" w:line="240" w:lineRule="auto"/>
        <w:ind w:left="1440"/>
        <w:rPr>
          <w:rFonts w:ascii="Times New Roman" w:hAnsi="Times New Roman" w:cs="Times New Roman"/>
          <w:i/>
          <w:iCs/>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 xml:space="preserve">This Schedule contains the United Nations Commission on International Trade Law </w:t>
      </w: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UNCITRAL</w:t>
      </w:r>
      <w:r w:rsidRPr="008765C1">
        <w:rPr>
          <w:rFonts w:ascii="Times New Roman" w:hAnsi="Times New Roman" w:cs="Times New Roman"/>
          <w:sz w:val="24"/>
          <w:szCs w:val="24"/>
          <w:lang w:val="en-ZW"/>
        </w:rPr>
        <w:t xml:space="preserve">) </w:t>
      </w:r>
      <w:r w:rsidRPr="008765C1">
        <w:rPr>
          <w:rFonts w:ascii="Times New Roman" w:hAnsi="Times New Roman" w:cs="Times New Roman"/>
          <w:i/>
          <w:iCs/>
          <w:sz w:val="24"/>
          <w:szCs w:val="24"/>
          <w:lang w:val="en-ZW"/>
        </w:rPr>
        <w:t xml:space="preserve">Model Law,with modifications. </w:t>
      </w:r>
      <w:r w:rsidRPr="008765C1">
        <w:rPr>
          <w:rFonts w:ascii="Times New Roman" w:hAnsi="Times New Roman" w:cs="Times New Roman"/>
          <w:b/>
          <w:i/>
          <w:iCs/>
          <w:sz w:val="24"/>
          <w:szCs w:val="24"/>
          <w:lang w:val="en-ZW"/>
        </w:rPr>
        <w:t>The modifications appear in italics.</w:t>
      </w:r>
      <w:r w:rsidRPr="008765C1">
        <w:rPr>
          <w:rFonts w:ascii="Times New Roman" w:hAnsi="Times New Roman" w:cs="Times New Roman"/>
          <w:i/>
          <w:iCs/>
          <w:sz w:val="24"/>
          <w:szCs w:val="24"/>
          <w:lang w:val="en-ZW"/>
        </w:rPr>
        <w:t>]</w:t>
      </w:r>
      <w:r w:rsidR="00003393" w:rsidRPr="008765C1">
        <w:rPr>
          <w:rFonts w:ascii="Times New Roman" w:hAnsi="Times New Roman" w:cs="Times New Roman"/>
          <w:i/>
          <w:iCs/>
          <w:sz w:val="24"/>
          <w:szCs w:val="24"/>
          <w:lang w:val="en-ZW"/>
        </w:rPr>
        <w:t>”</w:t>
      </w:r>
    </w:p>
    <w:p w:rsidR="0074455D" w:rsidRPr="008765C1" w:rsidRDefault="004D0F20" w:rsidP="0074455D">
      <w:pPr>
        <w:autoSpaceDE w:val="0"/>
        <w:autoSpaceDN w:val="0"/>
        <w:adjustRightInd w:val="0"/>
        <w:spacing w:after="0" w:line="480" w:lineRule="auto"/>
        <w:ind w:left="1440"/>
        <w:rPr>
          <w:rFonts w:ascii="Times New Roman" w:hAnsi="Times New Roman" w:cs="Times New Roman"/>
          <w:sz w:val="24"/>
          <w:szCs w:val="24"/>
          <w:lang w:val="en-ZW"/>
        </w:rPr>
      </w:pPr>
      <w:r w:rsidRPr="008765C1">
        <w:rPr>
          <w:rFonts w:ascii="Times New Roman" w:hAnsi="Times New Roman" w:cs="Times New Roman"/>
          <w:sz w:val="24"/>
          <w:szCs w:val="24"/>
          <w:lang w:val="en-ZW"/>
        </w:rPr>
        <w:t>(emphasis added)</w:t>
      </w:r>
    </w:p>
    <w:p w:rsidR="00024E73" w:rsidRPr="008765C1" w:rsidRDefault="00024E73" w:rsidP="00FC2569">
      <w:pPr>
        <w:autoSpaceDE w:val="0"/>
        <w:autoSpaceDN w:val="0"/>
        <w:adjustRightInd w:val="0"/>
        <w:spacing w:after="0" w:line="240" w:lineRule="auto"/>
        <w:ind w:left="1440"/>
        <w:rPr>
          <w:rFonts w:ascii="Times New Roman" w:hAnsi="Times New Roman" w:cs="Times New Roman"/>
          <w:sz w:val="24"/>
          <w:szCs w:val="24"/>
          <w:lang w:val="en-ZW"/>
        </w:rPr>
      </w:pPr>
    </w:p>
    <w:p w:rsidR="00720334" w:rsidRPr="008765C1" w:rsidRDefault="00720334" w:rsidP="00720334">
      <w:pPr>
        <w:autoSpaceDE w:val="0"/>
        <w:autoSpaceDN w:val="0"/>
        <w:adjustRightInd w:val="0"/>
        <w:spacing w:after="0" w:line="240" w:lineRule="auto"/>
        <w:jc w:val="both"/>
        <w:rPr>
          <w:rFonts w:ascii="Times New Roman" w:hAnsi="Times New Roman" w:cs="Times New Roman"/>
          <w:sz w:val="24"/>
          <w:szCs w:val="24"/>
          <w:lang w:val="en-ZW"/>
        </w:rPr>
      </w:pPr>
    </w:p>
    <w:p w:rsidR="00BC10A5" w:rsidRPr="008765C1" w:rsidRDefault="00720334" w:rsidP="006B3FC6">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AB71B4">
        <w:rPr>
          <w:rFonts w:ascii="Times New Roman" w:hAnsi="Times New Roman" w:cs="Times New Roman"/>
          <w:sz w:val="24"/>
          <w:szCs w:val="24"/>
          <w:lang w:val="en-ZW"/>
        </w:rPr>
        <w:tab/>
        <w:t xml:space="preserve">      </w:t>
      </w:r>
      <w:r w:rsidRPr="008765C1">
        <w:rPr>
          <w:rFonts w:ascii="Times New Roman" w:hAnsi="Times New Roman" w:cs="Times New Roman"/>
          <w:sz w:val="24"/>
          <w:szCs w:val="24"/>
          <w:lang w:val="en-ZW"/>
        </w:rPr>
        <w:t xml:space="preserve"> </w:t>
      </w:r>
      <w:r w:rsidR="00FB7A1F" w:rsidRPr="008765C1">
        <w:rPr>
          <w:rFonts w:ascii="Times New Roman" w:hAnsi="Times New Roman" w:cs="Times New Roman"/>
          <w:sz w:val="24"/>
          <w:szCs w:val="24"/>
          <w:lang w:val="en-ZW"/>
        </w:rPr>
        <w:t>M</w:t>
      </w:r>
      <w:r w:rsidR="0074455D" w:rsidRPr="008765C1">
        <w:rPr>
          <w:rFonts w:ascii="Times New Roman" w:hAnsi="Times New Roman" w:cs="Times New Roman"/>
          <w:sz w:val="24"/>
          <w:szCs w:val="24"/>
          <w:lang w:val="en-ZW"/>
        </w:rPr>
        <w:t>odifications</w:t>
      </w:r>
      <w:r w:rsidR="00FB7A1F" w:rsidRPr="008765C1">
        <w:rPr>
          <w:rFonts w:ascii="Times New Roman" w:hAnsi="Times New Roman" w:cs="Times New Roman"/>
          <w:sz w:val="24"/>
          <w:szCs w:val="24"/>
          <w:lang w:val="en-ZW"/>
        </w:rPr>
        <w:t xml:space="preserve"> to the Model Law by our Legislature</w:t>
      </w:r>
      <w:r w:rsidR="0074455D" w:rsidRPr="008765C1">
        <w:rPr>
          <w:rFonts w:ascii="Times New Roman" w:hAnsi="Times New Roman" w:cs="Times New Roman"/>
          <w:sz w:val="24"/>
          <w:szCs w:val="24"/>
          <w:lang w:val="en-ZW"/>
        </w:rPr>
        <w:t xml:space="preserve"> are itali</w:t>
      </w:r>
      <w:r w:rsidR="001440C9" w:rsidRPr="008765C1">
        <w:rPr>
          <w:rFonts w:ascii="Times New Roman" w:hAnsi="Times New Roman" w:cs="Times New Roman"/>
          <w:sz w:val="24"/>
          <w:szCs w:val="24"/>
          <w:lang w:val="en-ZW"/>
        </w:rPr>
        <w:t>c</w:t>
      </w:r>
      <w:r w:rsidR="0074455D" w:rsidRPr="008765C1">
        <w:rPr>
          <w:rFonts w:ascii="Times New Roman" w:hAnsi="Times New Roman" w:cs="Times New Roman"/>
          <w:sz w:val="24"/>
          <w:szCs w:val="24"/>
          <w:lang w:val="en-ZW"/>
        </w:rPr>
        <w:t>ised. Their interpretation is guided by local precedents as they are not</w:t>
      </w:r>
      <w:r w:rsidR="00FB7A1F" w:rsidRPr="008765C1">
        <w:rPr>
          <w:rFonts w:ascii="Times New Roman" w:hAnsi="Times New Roman" w:cs="Times New Roman"/>
          <w:sz w:val="24"/>
          <w:szCs w:val="24"/>
          <w:lang w:val="en-ZW"/>
        </w:rPr>
        <w:t xml:space="preserve"> internationally</w:t>
      </w:r>
      <w:r w:rsidR="0074455D" w:rsidRPr="008765C1">
        <w:rPr>
          <w:rFonts w:ascii="Times New Roman" w:hAnsi="Times New Roman" w:cs="Times New Roman"/>
          <w:sz w:val="24"/>
          <w:szCs w:val="24"/>
          <w:lang w:val="en-ZW"/>
        </w:rPr>
        <w:t xml:space="preserve"> applicable. In interpreting the Model Law courts should </w:t>
      </w:r>
      <w:r w:rsidR="00BA04D4" w:rsidRPr="008765C1">
        <w:rPr>
          <w:rFonts w:ascii="Times New Roman" w:hAnsi="Times New Roman" w:cs="Times New Roman"/>
          <w:sz w:val="24"/>
          <w:szCs w:val="24"/>
          <w:lang w:val="en-ZW"/>
        </w:rPr>
        <w:t xml:space="preserve">therefore bear in mind the distinctition between provisions which are of international application and local modifications which are only applicable </w:t>
      </w:r>
      <w:r w:rsidR="004D0F20" w:rsidRPr="008765C1">
        <w:rPr>
          <w:rFonts w:ascii="Times New Roman" w:hAnsi="Times New Roman" w:cs="Times New Roman"/>
          <w:sz w:val="24"/>
          <w:szCs w:val="24"/>
          <w:lang w:val="en-ZW"/>
        </w:rPr>
        <w:t>w</w:t>
      </w:r>
      <w:r w:rsidR="006526D0" w:rsidRPr="008765C1">
        <w:rPr>
          <w:rFonts w:ascii="Times New Roman" w:hAnsi="Times New Roman" w:cs="Times New Roman"/>
          <w:sz w:val="24"/>
          <w:szCs w:val="24"/>
          <w:lang w:val="en-ZW"/>
        </w:rPr>
        <w:t>it</w:t>
      </w:r>
      <w:r w:rsidR="004D0F20" w:rsidRPr="008765C1">
        <w:rPr>
          <w:rFonts w:ascii="Times New Roman" w:hAnsi="Times New Roman" w:cs="Times New Roman"/>
          <w:sz w:val="24"/>
          <w:szCs w:val="24"/>
          <w:lang w:val="en-ZW"/>
        </w:rPr>
        <w:t xml:space="preserve">hin </w:t>
      </w:r>
      <w:r w:rsidR="00BA04D4" w:rsidRPr="008765C1">
        <w:rPr>
          <w:rFonts w:ascii="Times New Roman" w:hAnsi="Times New Roman" w:cs="Times New Roman"/>
          <w:sz w:val="24"/>
          <w:szCs w:val="24"/>
          <w:lang w:val="en-ZW"/>
        </w:rPr>
        <w:t>o</w:t>
      </w:r>
      <w:r w:rsidR="004D0F20" w:rsidRPr="008765C1">
        <w:rPr>
          <w:rFonts w:ascii="Times New Roman" w:hAnsi="Times New Roman" w:cs="Times New Roman"/>
          <w:sz w:val="24"/>
          <w:szCs w:val="24"/>
          <w:lang w:val="en-ZW"/>
        </w:rPr>
        <w:t>ur</w:t>
      </w:r>
      <w:r w:rsidR="00BA04D4" w:rsidRPr="008765C1">
        <w:rPr>
          <w:rFonts w:ascii="Times New Roman" w:hAnsi="Times New Roman" w:cs="Times New Roman"/>
          <w:sz w:val="24"/>
          <w:szCs w:val="24"/>
          <w:lang w:val="en-ZW"/>
        </w:rPr>
        <w:t xml:space="preserve"> jurisdiction.</w:t>
      </w:r>
    </w:p>
    <w:p w:rsidR="00BA04D4" w:rsidRPr="008765C1" w:rsidRDefault="00BA04D4" w:rsidP="00FC2569">
      <w:pPr>
        <w:autoSpaceDE w:val="0"/>
        <w:autoSpaceDN w:val="0"/>
        <w:adjustRightInd w:val="0"/>
        <w:spacing w:after="0" w:line="240" w:lineRule="auto"/>
        <w:rPr>
          <w:rFonts w:ascii="Times New Roman" w:hAnsi="Times New Roman" w:cs="Times New Roman"/>
          <w:sz w:val="24"/>
          <w:szCs w:val="24"/>
          <w:lang w:val="en-ZW"/>
        </w:rPr>
      </w:pPr>
    </w:p>
    <w:p w:rsidR="006B0C98" w:rsidRPr="008765C1" w:rsidRDefault="006B0C98" w:rsidP="005304CC">
      <w:pPr>
        <w:autoSpaceDE w:val="0"/>
        <w:autoSpaceDN w:val="0"/>
        <w:adjustRightInd w:val="0"/>
        <w:spacing w:after="0" w:line="240" w:lineRule="auto"/>
        <w:jc w:val="both"/>
        <w:rPr>
          <w:rFonts w:ascii="Times New Roman" w:hAnsi="Times New Roman" w:cs="Times New Roman"/>
          <w:sz w:val="24"/>
          <w:szCs w:val="24"/>
          <w:lang w:val="en-ZW"/>
        </w:rPr>
      </w:pPr>
    </w:p>
    <w:p w:rsidR="00BA04D4" w:rsidRPr="008765C1" w:rsidRDefault="003E1A52" w:rsidP="005304CC">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F42FF7">
        <w:rPr>
          <w:rFonts w:ascii="Times New Roman" w:hAnsi="Times New Roman" w:cs="Times New Roman"/>
          <w:sz w:val="24"/>
          <w:szCs w:val="24"/>
          <w:lang w:val="en-ZW"/>
        </w:rPr>
        <w:tab/>
      </w:r>
      <w:r w:rsidR="00F42FF7">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w:t>
      </w:r>
      <w:r w:rsidR="00BA04D4" w:rsidRPr="008765C1">
        <w:rPr>
          <w:rFonts w:ascii="Times New Roman" w:hAnsi="Times New Roman" w:cs="Times New Roman"/>
          <w:sz w:val="24"/>
          <w:szCs w:val="24"/>
          <w:lang w:val="en-ZW"/>
        </w:rPr>
        <w:t>Article 16 which is not itali</w:t>
      </w:r>
      <w:r w:rsidR="0019368E" w:rsidRPr="008765C1">
        <w:rPr>
          <w:rFonts w:ascii="Times New Roman" w:hAnsi="Times New Roman" w:cs="Times New Roman"/>
          <w:sz w:val="24"/>
          <w:szCs w:val="24"/>
          <w:lang w:val="en-ZW"/>
        </w:rPr>
        <w:t>c</w:t>
      </w:r>
      <w:r w:rsidR="00BA04D4" w:rsidRPr="008765C1">
        <w:rPr>
          <w:rFonts w:ascii="Times New Roman" w:hAnsi="Times New Roman" w:cs="Times New Roman"/>
          <w:sz w:val="24"/>
          <w:szCs w:val="24"/>
          <w:lang w:val="en-ZW"/>
        </w:rPr>
        <w:t>ised</w:t>
      </w:r>
      <w:r w:rsidR="00F27777" w:rsidRPr="008765C1">
        <w:rPr>
          <w:rFonts w:ascii="Times New Roman" w:hAnsi="Times New Roman" w:cs="Times New Roman"/>
          <w:sz w:val="24"/>
          <w:szCs w:val="24"/>
          <w:lang w:val="en-ZW"/>
        </w:rPr>
        <w:t xml:space="preserve"> except for the words “High Court”</w:t>
      </w:r>
      <w:r w:rsidR="00BA04D4" w:rsidRPr="008765C1">
        <w:rPr>
          <w:rFonts w:ascii="Times New Roman" w:hAnsi="Times New Roman" w:cs="Times New Roman"/>
          <w:sz w:val="24"/>
          <w:szCs w:val="24"/>
          <w:lang w:val="en-ZW"/>
        </w:rPr>
        <w:t xml:space="preserve"> </w:t>
      </w:r>
      <w:r w:rsidR="009F222F" w:rsidRPr="008765C1">
        <w:rPr>
          <w:rFonts w:ascii="Times New Roman" w:hAnsi="Times New Roman" w:cs="Times New Roman"/>
          <w:sz w:val="24"/>
          <w:szCs w:val="24"/>
          <w:lang w:val="en-ZW"/>
        </w:rPr>
        <w:t>and</w:t>
      </w:r>
      <w:r w:rsidR="0019368E" w:rsidRPr="008765C1">
        <w:rPr>
          <w:rFonts w:ascii="Times New Roman" w:hAnsi="Times New Roman" w:cs="Times New Roman"/>
          <w:sz w:val="24"/>
          <w:szCs w:val="24"/>
          <w:lang w:val="en-ZW"/>
        </w:rPr>
        <w:t xml:space="preserve"> a</w:t>
      </w:r>
      <w:r w:rsidR="009F222F" w:rsidRPr="008765C1">
        <w:rPr>
          <w:rFonts w:ascii="Times New Roman" w:hAnsi="Times New Roman" w:cs="Times New Roman"/>
          <w:sz w:val="24"/>
          <w:szCs w:val="24"/>
          <w:lang w:val="en-ZW"/>
        </w:rPr>
        <w:t xml:space="preserve"> </w:t>
      </w:r>
      <w:r w:rsidR="0019368E" w:rsidRPr="008765C1">
        <w:rPr>
          <w:rFonts w:ascii="Times New Roman" w:hAnsi="Times New Roman" w:cs="Times New Roman"/>
          <w:sz w:val="24"/>
          <w:szCs w:val="24"/>
          <w:lang w:val="en-ZW"/>
        </w:rPr>
        <w:t>L</w:t>
      </w:r>
      <w:r w:rsidR="009F222F" w:rsidRPr="008765C1">
        <w:rPr>
          <w:rFonts w:ascii="Times New Roman" w:hAnsi="Times New Roman" w:cs="Times New Roman"/>
          <w:sz w:val="24"/>
          <w:szCs w:val="24"/>
          <w:lang w:val="en-ZW"/>
        </w:rPr>
        <w:t xml:space="preserve">atin </w:t>
      </w:r>
      <w:r w:rsidR="0019368E" w:rsidRPr="008765C1">
        <w:rPr>
          <w:rFonts w:ascii="Times New Roman" w:hAnsi="Times New Roman" w:cs="Times New Roman"/>
          <w:sz w:val="24"/>
          <w:szCs w:val="24"/>
          <w:lang w:val="en-ZW"/>
        </w:rPr>
        <w:t>term</w:t>
      </w:r>
      <w:r w:rsidR="009F222F" w:rsidRPr="008765C1">
        <w:rPr>
          <w:rFonts w:ascii="Times New Roman" w:hAnsi="Times New Roman" w:cs="Times New Roman"/>
          <w:sz w:val="24"/>
          <w:szCs w:val="24"/>
          <w:lang w:val="en-ZW"/>
        </w:rPr>
        <w:t>, and</w:t>
      </w:r>
      <w:r w:rsidR="00BA04D4" w:rsidRPr="008765C1">
        <w:rPr>
          <w:rFonts w:ascii="Times New Roman" w:hAnsi="Times New Roman" w:cs="Times New Roman"/>
          <w:sz w:val="24"/>
          <w:szCs w:val="24"/>
          <w:lang w:val="en-ZW"/>
        </w:rPr>
        <w:t xml:space="preserve"> is therefore international</w:t>
      </w:r>
      <w:r w:rsidR="009452B2" w:rsidRPr="008765C1">
        <w:rPr>
          <w:rFonts w:ascii="Times New Roman" w:hAnsi="Times New Roman" w:cs="Times New Roman"/>
          <w:sz w:val="24"/>
          <w:szCs w:val="24"/>
          <w:lang w:val="en-ZW"/>
        </w:rPr>
        <w:t>ly</w:t>
      </w:r>
      <w:r w:rsidR="00BA04D4" w:rsidRPr="008765C1">
        <w:rPr>
          <w:rFonts w:ascii="Times New Roman" w:hAnsi="Times New Roman" w:cs="Times New Roman"/>
          <w:sz w:val="24"/>
          <w:szCs w:val="24"/>
          <w:lang w:val="en-ZW"/>
        </w:rPr>
        <w:t xml:space="preserve"> applica</w:t>
      </w:r>
      <w:r w:rsidR="009452B2" w:rsidRPr="008765C1">
        <w:rPr>
          <w:rFonts w:ascii="Times New Roman" w:hAnsi="Times New Roman" w:cs="Times New Roman"/>
          <w:sz w:val="24"/>
          <w:szCs w:val="24"/>
          <w:lang w:val="en-ZW"/>
        </w:rPr>
        <w:t>ble</w:t>
      </w:r>
      <w:r w:rsidR="00BA04D4" w:rsidRPr="008765C1">
        <w:rPr>
          <w:rFonts w:ascii="Times New Roman" w:hAnsi="Times New Roman" w:cs="Times New Roman"/>
          <w:sz w:val="24"/>
          <w:szCs w:val="24"/>
          <w:lang w:val="en-ZW"/>
        </w:rPr>
        <w:t xml:space="preserve"> provides as follows:</w:t>
      </w:r>
    </w:p>
    <w:p w:rsidR="00003393" w:rsidRPr="008765C1" w:rsidRDefault="00003393" w:rsidP="00003393">
      <w:pPr>
        <w:autoSpaceDE w:val="0"/>
        <w:autoSpaceDN w:val="0"/>
        <w:adjustRightInd w:val="0"/>
        <w:spacing w:after="0" w:line="240" w:lineRule="auto"/>
        <w:ind w:left="1440"/>
        <w:rPr>
          <w:rFonts w:ascii="Times New Roman" w:hAnsi="Times New Roman" w:cs="Times New Roman"/>
          <w:sz w:val="24"/>
          <w:szCs w:val="24"/>
          <w:lang w:val="en-ZW"/>
        </w:rPr>
      </w:pPr>
      <w:r w:rsidRPr="008765C1">
        <w:rPr>
          <w:rFonts w:ascii="Times New Roman" w:hAnsi="Times New Roman" w:cs="Times New Roman"/>
          <w:sz w:val="24"/>
          <w:szCs w:val="24"/>
          <w:lang w:val="en-ZW"/>
        </w:rPr>
        <w:t>“ARTICLE 16</w:t>
      </w:r>
    </w:p>
    <w:p w:rsidR="00003393" w:rsidRPr="008765C1" w:rsidRDefault="00003393" w:rsidP="00003393">
      <w:pPr>
        <w:autoSpaceDE w:val="0"/>
        <w:autoSpaceDN w:val="0"/>
        <w:adjustRightInd w:val="0"/>
        <w:spacing w:after="0" w:line="240" w:lineRule="auto"/>
        <w:ind w:left="1440"/>
        <w:rPr>
          <w:rFonts w:ascii="Times New Roman" w:hAnsi="Times New Roman" w:cs="Times New Roman"/>
          <w:i/>
          <w:iCs/>
          <w:sz w:val="24"/>
          <w:szCs w:val="24"/>
          <w:lang w:val="en-ZW"/>
        </w:rPr>
      </w:pPr>
      <w:r w:rsidRPr="008765C1">
        <w:rPr>
          <w:rFonts w:ascii="Times New Roman" w:hAnsi="Times New Roman" w:cs="Times New Roman"/>
          <w:i/>
          <w:iCs/>
          <w:sz w:val="24"/>
          <w:szCs w:val="24"/>
          <w:lang w:val="en-ZW"/>
        </w:rPr>
        <w:t>Competence of arbitral tribunal to rule on its jurisdiction</w:t>
      </w:r>
    </w:p>
    <w:p w:rsidR="00003393" w:rsidRPr="008765C1" w:rsidRDefault="00003393" w:rsidP="00300CB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The arbitral tribunal </w:t>
      </w:r>
      <w:r w:rsidRPr="008765C1">
        <w:rPr>
          <w:rFonts w:ascii="Times New Roman" w:hAnsi="Times New Roman" w:cs="Times New Roman"/>
          <w:b/>
          <w:sz w:val="24"/>
          <w:szCs w:val="24"/>
          <w:lang w:val="en-ZW"/>
        </w:rPr>
        <w:t>may rule on its own jurisdiction,</w:t>
      </w:r>
      <w:r w:rsidRPr="008765C1">
        <w:rPr>
          <w:rFonts w:ascii="Times New Roman" w:hAnsi="Times New Roman" w:cs="Times New Roman"/>
          <w:sz w:val="24"/>
          <w:szCs w:val="24"/>
          <w:lang w:val="en-ZW"/>
        </w:rPr>
        <w:t xml:space="preserve"> </w:t>
      </w:r>
      <w:r w:rsidRPr="008765C1">
        <w:rPr>
          <w:rFonts w:ascii="Times New Roman" w:hAnsi="Times New Roman" w:cs="Times New Roman"/>
          <w:b/>
          <w:sz w:val="24"/>
          <w:szCs w:val="24"/>
          <w:lang w:val="en-ZW"/>
        </w:rPr>
        <w:t xml:space="preserve">including any objections with respect to the existence or validity of the arbitration agreement. </w:t>
      </w:r>
      <w:r w:rsidRPr="008765C1">
        <w:rPr>
          <w:rFonts w:ascii="Times New Roman" w:hAnsi="Times New Roman" w:cs="Times New Roman"/>
          <w:sz w:val="24"/>
          <w:szCs w:val="24"/>
          <w:lang w:val="en-ZW"/>
        </w:rPr>
        <w:t>For that purpose, an arbitration clause which forms part of a contract shall be treated as an agreement independent of the other terms of the contract. A decision by the arbitral</w:t>
      </w:r>
      <w:r w:rsidR="00300CB4"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tribunal that the contract is null and void shall not entail </w:t>
      </w:r>
      <w:r w:rsidRPr="008765C1">
        <w:rPr>
          <w:rFonts w:ascii="Times New Roman" w:hAnsi="Times New Roman" w:cs="Times New Roman"/>
          <w:i/>
          <w:iCs/>
          <w:sz w:val="24"/>
          <w:szCs w:val="24"/>
          <w:lang w:val="en-ZW"/>
        </w:rPr>
        <w:t xml:space="preserve">ipso jure </w:t>
      </w:r>
      <w:r w:rsidRPr="008765C1">
        <w:rPr>
          <w:rFonts w:ascii="Times New Roman" w:hAnsi="Times New Roman" w:cs="Times New Roman"/>
          <w:sz w:val="24"/>
          <w:szCs w:val="24"/>
          <w:lang w:val="en-ZW"/>
        </w:rPr>
        <w:t>the invalidity of the arbitration clause.</w:t>
      </w:r>
    </w:p>
    <w:p w:rsidR="00003393" w:rsidRPr="008765C1" w:rsidRDefault="00003393" w:rsidP="0093703B">
      <w:pPr>
        <w:autoSpaceDE w:val="0"/>
        <w:autoSpaceDN w:val="0"/>
        <w:adjustRightInd w:val="0"/>
        <w:spacing w:after="0" w:line="240" w:lineRule="auto"/>
        <w:ind w:left="1854" w:hanging="720"/>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(2) </w:t>
      </w:r>
      <w:r w:rsidR="00FC2569">
        <w:rPr>
          <w:rFonts w:ascii="Times New Roman" w:hAnsi="Times New Roman" w:cs="Times New Roman"/>
          <w:sz w:val="24"/>
          <w:szCs w:val="24"/>
          <w:lang w:val="en-ZW"/>
        </w:rPr>
        <w:tab/>
      </w:r>
      <w:r w:rsidRPr="008765C1">
        <w:rPr>
          <w:rFonts w:ascii="Times New Roman" w:hAnsi="Times New Roman" w:cs="Times New Roman"/>
          <w:sz w:val="24"/>
          <w:szCs w:val="24"/>
          <w:lang w:val="en-ZW"/>
        </w:rPr>
        <w:t>A plea that the arbitral tribunal does not have jurisdiction shall be raised not later than the submission of the statement of defence. A party is not precluded from raising such a plea by the fact that he has appointed, or participated in the appointment of, an arbitrator. A plea that the arbitral tribunal is exceeding the scope of its authority shall be raised as soon as the matter alleged to be beyond the scope of its authority is raised during the</w:t>
      </w:r>
      <w:r w:rsidR="0093703B"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arbitral proceedings. The arbitral tribunal may, in either case, admit a later plea if it considers the delay justified.</w:t>
      </w:r>
    </w:p>
    <w:p w:rsidR="00003393" w:rsidRPr="008765C1" w:rsidRDefault="00E47A49" w:rsidP="003E45F7">
      <w:pPr>
        <w:autoSpaceDE w:val="0"/>
        <w:autoSpaceDN w:val="0"/>
        <w:adjustRightInd w:val="0"/>
        <w:spacing w:after="0" w:line="240" w:lineRule="auto"/>
        <w:ind w:left="1854" w:hanging="720"/>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(3) </w:t>
      </w:r>
      <w:r w:rsidR="004A5CBC">
        <w:rPr>
          <w:rFonts w:ascii="Times New Roman" w:hAnsi="Times New Roman" w:cs="Times New Roman"/>
          <w:sz w:val="24"/>
          <w:szCs w:val="24"/>
          <w:lang w:val="en-ZW"/>
        </w:rPr>
        <w:tab/>
      </w:r>
      <w:r w:rsidR="00003393" w:rsidRPr="008765C1">
        <w:rPr>
          <w:rFonts w:ascii="Times New Roman" w:hAnsi="Times New Roman" w:cs="Times New Roman"/>
          <w:sz w:val="24"/>
          <w:szCs w:val="24"/>
          <w:lang w:val="en-ZW"/>
        </w:rPr>
        <w:t xml:space="preserve">The arbitral tribunal </w:t>
      </w:r>
      <w:r w:rsidR="00003393" w:rsidRPr="008765C1">
        <w:rPr>
          <w:rFonts w:ascii="Times New Roman" w:hAnsi="Times New Roman" w:cs="Times New Roman"/>
          <w:b/>
          <w:sz w:val="24"/>
          <w:szCs w:val="24"/>
          <w:lang w:val="en-ZW"/>
        </w:rPr>
        <w:t xml:space="preserve">may rule on a plea referred to in paragraph (2) of this article either </w:t>
      </w:r>
      <w:r w:rsidR="00C0146B" w:rsidRPr="008765C1">
        <w:rPr>
          <w:rFonts w:ascii="Times New Roman" w:hAnsi="Times New Roman" w:cs="Times New Roman"/>
          <w:b/>
          <w:sz w:val="24"/>
          <w:szCs w:val="24"/>
          <w:lang w:val="en-ZW"/>
        </w:rPr>
        <w:t>a</w:t>
      </w:r>
      <w:r w:rsidR="00003393" w:rsidRPr="008765C1">
        <w:rPr>
          <w:rFonts w:ascii="Times New Roman" w:hAnsi="Times New Roman" w:cs="Times New Roman"/>
          <w:b/>
          <w:sz w:val="24"/>
          <w:szCs w:val="24"/>
          <w:lang w:val="en-ZW"/>
        </w:rPr>
        <w:t>s a preliminary</w:t>
      </w:r>
      <w:r w:rsidR="00F27777" w:rsidRPr="008765C1">
        <w:rPr>
          <w:rFonts w:ascii="Times New Roman" w:hAnsi="Times New Roman" w:cs="Times New Roman"/>
          <w:b/>
          <w:sz w:val="24"/>
          <w:szCs w:val="24"/>
          <w:lang w:val="en-ZW"/>
        </w:rPr>
        <w:t xml:space="preserve"> </w:t>
      </w:r>
      <w:r w:rsidR="00003393" w:rsidRPr="008765C1">
        <w:rPr>
          <w:rFonts w:ascii="Times New Roman" w:hAnsi="Times New Roman" w:cs="Times New Roman"/>
          <w:b/>
          <w:sz w:val="24"/>
          <w:szCs w:val="24"/>
          <w:lang w:val="en-ZW"/>
        </w:rPr>
        <w:t xml:space="preserve">question or in an award on the </w:t>
      </w:r>
      <w:r w:rsidR="00003393" w:rsidRPr="008765C1">
        <w:rPr>
          <w:rFonts w:ascii="Times New Roman" w:hAnsi="Times New Roman" w:cs="Times New Roman"/>
          <w:b/>
          <w:sz w:val="24"/>
          <w:szCs w:val="24"/>
          <w:lang w:val="en-ZW"/>
        </w:rPr>
        <w:lastRenderedPageBreak/>
        <w:t xml:space="preserve">merits. </w:t>
      </w:r>
      <w:r w:rsidR="00003393" w:rsidRPr="008765C1">
        <w:rPr>
          <w:rFonts w:ascii="Times New Roman" w:hAnsi="Times New Roman" w:cs="Times New Roman"/>
          <w:b/>
          <w:sz w:val="24"/>
          <w:szCs w:val="24"/>
          <w:u w:val="single"/>
          <w:lang w:val="en-ZW"/>
        </w:rPr>
        <w:t>If the arbitral tribunal rules on such a plea as a preliminary question,</w:t>
      </w:r>
      <w:r w:rsidR="00003393" w:rsidRPr="008765C1">
        <w:rPr>
          <w:rFonts w:ascii="Times New Roman" w:hAnsi="Times New Roman" w:cs="Times New Roman"/>
          <w:sz w:val="24"/>
          <w:szCs w:val="24"/>
          <w:u w:val="single"/>
          <w:lang w:val="en-ZW"/>
        </w:rPr>
        <w:t xml:space="preserve"> </w:t>
      </w:r>
      <w:r w:rsidR="00003393" w:rsidRPr="008765C1">
        <w:rPr>
          <w:rFonts w:ascii="Times New Roman" w:hAnsi="Times New Roman" w:cs="Times New Roman"/>
          <w:b/>
          <w:sz w:val="24"/>
          <w:szCs w:val="24"/>
          <w:u w:val="single"/>
          <w:lang w:val="en-ZW"/>
        </w:rPr>
        <w:t>any</w:t>
      </w:r>
      <w:r w:rsidR="00F27777" w:rsidRPr="008765C1">
        <w:rPr>
          <w:rFonts w:ascii="Times New Roman" w:hAnsi="Times New Roman" w:cs="Times New Roman"/>
          <w:b/>
          <w:sz w:val="24"/>
          <w:szCs w:val="24"/>
          <w:u w:val="single"/>
          <w:lang w:val="en-ZW"/>
        </w:rPr>
        <w:t xml:space="preserve"> </w:t>
      </w:r>
      <w:r w:rsidR="00003393" w:rsidRPr="008765C1">
        <w:rPr>
          <w:rFonts w:ascii="Times New Roman" w:hAnsi="Times New Roman" w:cs="Times New Roman"/>
          <w:b/>
          <w:sz w:val="24"/>
          <w:szCs w:val="24"/>
          <w:u w:val="single"/>
          <w:lang w:val="en-ZW"/>
        </w:rPr>
        <w:t xml:space="preserve">party may request, within thirty days after having received notice of that ruling, the </w:t>
      </w:r>
      <w:r w:rsidR="00003393" w:rsidRPr="008765C1">
        <w:rPr>
          <w:rFonts w:ascii="Times New Roman" w:hAnsi="Times New Roman" w:cs="Times New Roman"/>
          <w:b/>
          <w:i/>
          <w:iCs/>
          <w:sz w:val="24"/>
          <w:szCs w:val="24"/>
          <w:u w:val="single"/>
          <w:lang w:val="en-ZW"/>
        </w:rPr>
        <w:t xml:space="preserve">High Court </w:t>
      </w:r>
      <w:r w:rsidR="00003393" w:rsidRPr="008765C1">
        <w:rPr>
          <w:rFonts w:ascii="Times New Roman" w:hAnsi="Times New Roman" w:cs="Times New Roman"/>
          <w:b/>
          <w:sz w:val="24"/>
          <w:szCs w:val="24"/>
          <w:u w:val="single"/>
          <w:lang w:val="en-ZW"/>
        </w:rPr>
        <w:t>to decide the</w:t>
      </w:r>
      <w:r w:rsidR="00F27777" w:rsidRPr="008765C1">
        <w:rPr>
          <w:rFonts w:ascii="Times New Roman" w:hAnsi="Times New Roman" w:cs="Times New Roman"/>
          <w:b/>
          <w:sz w:val="24"/>
          <w:szCs w:val="24"/>
          <w:u w:val="single"/>
          <w:lang w:val="en-ZW"/>
        </w:rPr>
        <w:t xml:space="preserve"> </w:t>
      </w:r>
      <w:r w:rsidR="00003393" w:rsidRPr="008765C1">
        <w:rPr>
          <w:rFonts w:ascii="Times New Roman" w:hAnsi="Times New Roman" w:cs="Times New Roman"/>
          <w:b/>
          <w:sz w:val="24"/>
          <w:szCs w:val="24"/>
          <w:u w:val="single"/>
          <w:lang w:val="en-ZW"/>
        </w:rPr>
        <w:t xml:space="preserve">matter, which decision shall be subject to no appeal; </w:t>
      </w:r>
      <w:r w:rsidR="00003393" w:rsidRPr="008765C1">
        <w:rPr>
          <w:rFonts w:ascii="Times New Roman" w:hAnsi="Times New Roman" w:cs="Times New Roman"/>
          <w:b/>
          <w:sz w:val="24"/>
          <w:szCs w:val="24"/>
          <w:lang w:val="en-ZW"/>
        </w:rPr>
        <w:t>while such a request is pending, the arbitral tribunal may</w:t>
      </w:r>
      <w:r w:rsidR="00F27777" w:rsidRPr="008765C1">
        <w:rPr>
          <w:rFonts w:ascii="Times New Roman" w:hAnsi="Times New Roman" w:cs="Times New Roman"/>
          <w:sz w:val="24"/>
          <w:szCs w:val="24"/>
          <w:lang w:val="en-ZW"/>
        </w:rPr>
        <w:t xml:space="preserve"> </w:t>
      </w:r>
      <w:r w:rsidR="00003393" w:rsidRPr="008765C1">
        <w:rPr>
          <w:rFonts w:ascii="Times New Roman" w:hAnsi="Times New Roman" w:cs="Times New Roman"/>
          <w:b/>
          <w:sz w:val="24"/>
          <w:szCs w:val="24"/>
          <w:lang w:val="en-ZW"/>
        </w:rPr>
        <w:t xml:space="preserve">continue the arbitral proceedings </w:t>
      </w:r>
      <w:r w:rsidR="00003393" w:rsidRPr="008765C1">
        <w:rPr>
          <w:rFonts w:ascii="Times New Roman" w:hAnsi="Times New Roman" w:cs="Times New Roman"/>
          <w:b/>
          <w:sz w:val="24"/>
          <w:szCs w:val="24"/>
          <w:u w:val="single"/>
          <w:lang w:val="en-ZW"/>
        </w:rPr>
        <w:t>and make an award.</w:t>
      </w:r>
      <w:r w:rsidR="00003393" w:rsidRPr="008765C1">
        <w:rPr>
          <w:rFonts w:ascii="Times New Roman" w:hAnsi="Times New Roman" w:cs="Times New Roman"/>
          <w:b/>
          <w:sz w:val="24"/>
          <w:szCs w:val="24"/>
          <w:lang w:val="en-ZW"/>
        </w:rPr>
        <w:t>”</w:t>
      </w:r>
      <w:r w:rsidR="00F27777" w:rsidRPr="008765C1">
        <w:rPr>
          <w:rFonts w:ascii="Times New Roman" w:hAnsi="Times New Roman" w:cs="Times New Roman"/>
          <w:b/>
          <w:sz w:val="24"/>
          <w:szCs w:val="24"/>
          <w:lang w:val="en-ZW"/>
        </w:rPr>
        <w:t xml:space="preserve"> </w:t>
      </w:r>
      <w:r w:rsidR="00F27777" w:rsidRPr="008765C1">
        <w:rPr>
          <w:rFonts w:ascii="Times New Roman" w:hAnsi="Times New Roman" w:cs="Times New Roman"/>
          <w:sz w:val="24"/>
          <w:szCs w:val="24"/>
          <w:lang w:val="en-ZW"/>
        </w:rPr>
        <w:t>(emphasis added)</w:t>
      </w:r>
    </w:p>
    <w:p w:rsidR="00E47A49" w:rsidRPr="008765C1" w:rsidRDefault="00E47A49" w:rsidP="00E47A49">
      <w:pPr>
        <w:pStyle w:val="ListParagraph"/>
        <w:autoSpaceDE w:val="0"/>
        <w:autoSpaceDN w:val="0"/>
        <w:adjustRightInd w:val="0"/>
        <w:spacing w:after="0" w:line="240" w:lineRule="auto"/>
        <w:rPr>
          <w:rFonts w:ascii="Times New Roman" w:hAnsi="Times New Roman" w:cs="Times New Roman"/>
          <w:sz w:val="24"/>
          <w:szCs w:val="24"/>
          <w:lang w:val="en-ZW"/>
        </w:rPr>
      </w:pPr>
    </w:p>
    <w:p w:rsidR="00BA04D4" w:rsidRPr="008765C1" w:rsidRDefault="00BA04D4" w:rsidP="005C1D49">
      <w:pPr>
        <w:autoSpaceDE w:val="0"/>
        <w:autoSpaceDN w:val="0"/>
        <w:adjustRightInd w:val="0"/>
        <w:spacing w:after="0" w:line="480" w:lineRule="auto"/>
        <w:rPr>
          <w:rFonts w:ascii="Times New Roman" w:hAnsi="Times New Roman" w:cs="Times New Roman"/>
          <w:sz w:val="24"/>
          <w:szCs w:val="24"/>
          <w:lang w:val="en-ZW"/>
        </w:rPr>
      </w:pPr>
    </w:p>
    <w:p w:rsidR="00FB2EE6" w:rsidRPr="008765C1" w:rsidRDefault="00FB2EE6" w:rsidP="00E26C23">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7C2506">
        <w:rPr>
          <w:rFonts w:ascii="Times New Roman" w:hAnsi="Times New Roman" w:cs="Times New Roman"/>
          <w:sz w:val="24"/>
          <w:szCs w:val="24"/>
          <w:lang w:val="en-ZW"/>
        </w:rPr>
        <w:tab/>
      </w:r>
      <w:r w:rsidR="007C2506">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Article 16 (1) provides that an arbitral tribunal may rule on its own jurisdiction, including any objections with respect to the existence or validity of the arbitration agreement. A ruling on jurisdiction can therefore include that of any objections with respect to the existence or validity of the arbitration agreement.</w:t>
      </w:r>
      <w:r w:rsidR="00AB7FA8" w:rsidRPr="008765C1">
        <w:rPr>
          <w:rFonts w:ascii="Times New Roman" w:hAnsi="Times New Roman" w:cs="Times New Roman"/>
          <w:sz w:val="24"/>
          <w:szCs w:val="24"/>
          <w:lang w:val="en-ZW"/>
        </w:rPr>
        <w:t xml:space="preserve"> A reading of Article 16 (1), (2) and (3)establishes that issues of the existence or validity of an arbitral agreement can be included in a ruling on the Arbitrator’s jurisdiction. </w:t>
      </w:r>
    </w:p>
    <w:p w:rsidR="00FB2EE6" w:rsidRDefault="00FB2EE6" w:rsidP="00A53336">
      <w:pPr>
        <w:autoSpaceDE w:val="0"/>
        <w:autoSpaceDN w:val="0"/>
        <w:adjustRightInd w:val="0"/>
        <w:spacing w:after="0" w:line="240" w:lineRule="auto"/>
        <w:jc w:val="both"/>
        <w:rPr>
          <w:rFonts w:ascii="Times New Roman" w:hAnsi="Times New Roman" w:cs="Times New Roman"/>
          <w:sz w:val="24"/>
          <w:szCs w:val="24"/>
          <w:lang w:val="en-ZW"/>
        </w:rPr>
      </w:pPr>
    </w:p>
    <w:p w:rsidR="005E7E2B" w:rsidRPr="008765C1" w:rsidRDefault="005E7E2B" w:rsidP="00FB339F">
      <w:pPr>
        <w:autoSpaceDE w:val="0"/>
        <w:autoSpaceDN w:val="0"/>
        <w:adjustRightInd w:val="0"/>
        <w:spacing w:after="0" w:line="240" w:lineRule="auto"/>
        <w:jc w:val="both"/>
        <w:rPr>
          <w:rFonts w:ascii="Times New Roman" w:hAnsi="Times New Roman" w:cs="Times New Roman"/>
          <w:sz w:val="24"/>
          <w:szCs w:val="24"/>
          <w:lang w:val="en-ZW"/>
        </w:rPr>
      </w:pPr>
    </w:p>
    <w:p w:rsidR="00BC10A5" w:rsidRPr="008765C1" w:rsidRDefault="00FB2EE6" w:rsidP="00E26C23">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5E7E2B">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w:t>
      </w:r>
      <w:r w:rsidR="007E0118">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 </w:t>
      </w:r>
      <w:r w:rsidR="004D1F91" w:rsidRPr="008765C1">
        <w:rPr>
          <w:rFonts w:ascii="Times New Roman" w:hAnsi="Times New Roman" w:cs="Times New Roman"/>
          <w:sz w:val="24"/>
          <w:szCs w:val="24"/>
          <w:lang w:val="en-ZW"/>
        </w:rPr>
        <w:t xml:space="preserve">It must be noted that </w:t>
      </w:r>
      <w:r w:rsidR="000F3ADF" w:rsidRPr="008765C1">
        <w:rPr>
          <w:rFonts w:ascii="Times New Roman" w:hAnsi="Times New Roman" w:cs="Times New Roman"/>
          <w:sz w:val="24"/>
          <w:szCs w:val="24"/>
          <w:lang w:val="en-ZW"/>
        </w:rPr>
        <w:t>article</w:t>
      </w:r>
      <w:r w:rsidR="004D1F91" w:rsidRPr="008765C1">
        <w:rPr>
          <w:rFonts w:ascii="Times New Roman" w:hAnsi="Times New Roman" w:cs="Times New Roman"/>
          <w:sz w:val="24"/>
          <w:szCs w:val="24"/>
          <w:lang w:val="en-ZW"/>
        </w:rPr>
        <w:t xml:space="preserve"> 16 (3) consistently refers to the arbitrator’s preliminary decision on jurisdiction as a ruling and it at the end distinguishes it from a decision made at the </w:t>
      </w:r>
      <w:r w:rsidR="00432A86" w:rsidRPr="008765C1">
        <w:rPr>
          <w:rFonts w:ascii="Times New Roman" w:hAnsi="Times New Roman" w:cs="Times New Roman"/>
          <w:sz w:val="24"/>
          <w:szCs w:val="24"/>
          <w:lang w:val="en-ZW"/>
        </w:rPr>
        <w:t>termination</w:t>
      </w:r>
      <w:r w:rsidR="004D1F91" w:rsidRPr="008765C1">
        <w:rPr>
          <w:rFonts w:ascii="Times New Roman" w:hAnsi="Times New Roman" w:cs="Times New Roman"/>
          <w:sz w:val="24"/>
          <w:szCs w:val="24"/>
          <w:lang w:val="en-ZW"/>
        </w:rPr>
        <w:t xml:space="preserve"> of the proceedings which it refers to as an award. </w:t>
      </w:r>
      <w:r w:rsidR="006A4626" w:rsidRPr="008765C1">
        <w:rPr>
          <w:rFonts w:ascii="Times New Roman" w:hAnsi="Times New Roman" w:cs="Times New Roman"/>
          <w:sz w:val="24"/>
          <w:szCs w:val="24"/>
          <w:lang w:val="en-ZW"/>
        </w:rPr>
        <w:t>A</w:t>
      </w:r>
      <w:r w:rsidR="00C0146B" w:rsidRPr="008765C1">
        <w:rPr>
          <w:rFonts w:ascii="Times New Roman" w:hAnsi="Times New Roman" w:cs="Times New Roman"/>
          <w:sz w:val="24"/>
          <w:szCs w:val="24"/>
          <w:lang w:val="en-ZW"/>
        </w:rPr>
        <w:t xml:space="preserve"> party </w:t>
      </w:r>
      <w:r w:rsidR="006A4626" w:rsidRPr="008765C1">
        <w:rPr>
          <w:rFonts w:ascii="Times New Roman" w:hAnsi="Times New Roman" w:cs="Times New Roman"/>
          <w:sz w:val="24"/>
          <w:szCs w:val="24"/>
          <w:lang w:val="en-ZW"/>
        </w:rPr>
        <w:t xml:space="preserve">aggrieved by the arbitral tribunal’s ruling </w:t>
      </w:r>
      <w:r w:rsidR="00C0146B" w:rsidRPr="008765C1">
        <w:rPr>
          <w:rFonts w:ascii="Times New Roman" w:hAnsi="Times New Roman" w:cs="Times New Roman"/>
          <w:sz w:val="24"/>
          <w:szCs w:val="24"/>
          <w:lang w:val="en-ZW"/>
        </w:rPr>
        <w:t>can</w:t>
      </w:r>
      <w:r w:rsidR="00E4326C" w:rsidRPr="008765C1">
        <w:rPr>
          <w:rFonts w:ascii="Times New Roman" w:hAnsi="Times New Roman" w:cs="Times New Roman"/>
          <w:sz w:val="24"/>
          <w:szCs w:val="24"/>
          <w:lang w:val="en-ZW"/>
        </w:rPr>
        <w:t xml:space="preserve"> within thirty days</w:t>
      </w:r>
      <w:r w:rsidR="00C0146B" w:rsidRPr="008765C1">
        <w:rPr>
          <w:rFonts w:ascii="Times New Roman" w:hAnsi="Times New Roman" w:cs="Times New Roman"/>
          <w:sz w:val="24"/>
          <w:szCs w:val="24"/>
          <w:lang w:val="en-ZW"/>
        </w:rPr>
        <w:t xml:space="preserve"> ask the High Court to decide the matter if the arbitral tribunal rules on such a plea as a preliminary question.</w:t>
      </w:r>
      <w:r w:rsidR="002800D1" w:rsidRPr="008765C1">
        <w:rPr>
          <w:rFonts w:ascii="Times New Roman" w:hAnsi="Times New Roman" w:cs="Times New Roman"/>
          <w:sz w:val="24"/>
          <w:szCs w:val="24"/>
          <w:lang w:val="en-ZW"/>
        </w:rPr>
        <w:t xml:space="preserve"> </w:t>
      </w:r>
      <w:r w:rsidR="00C0146B" w:rsidRPr="008765C1">
        <w:rPr>
          <w:rFonts w:ascii="Times New Roman" w:hAnsi="Times New Roman" w:cs="Times New Roman"/>
          <w:sz w:val="24"/>
          <w:szCs w:val="24"/>
          <w:lang w:val="en-ZW"/>
        </w:rPr>
        <w:t>The arbitral tribunal can opt to determine the issue of its juris</w:t>
      </w:r>
      <w:r w:rsidR="009359CE" w:rsidRPr="008765C1">
        <w:rPr>
          <w:rFonts w:ascii="Times New Roman" w:hAnsi="Times New Roman" w:cs="Times New Roman"/>
          <w:sz w:val="24"/>
          <w:szCs w:val="24"/>
          <w:lang w:val="en-ZW"/>
        </w:rPr>
        <w:t>dic</w:t>
      </w:r>
      <w:r w:rsidR="00C0146B" w:rsidRPr="008765C1">
        <w:rPr>
          <w:rFonts w:ascii="Times New Roman" w:hAnsi="Times New Roman" w:cs="Times New Roman"/>
          <w:sz w:val="24"/>
          <w:szCs w:val="24"/>
          <w:lang w:val="en-ZW"/>
        </w:rPr>
        <w:t>tion as a preliminary issue or when it gives its award on the merits.</w:t>
      </w:r>
      <w:r w:rsidR="009359CE" w:rsidRPr="008765C1">
        <w:rPr>
          <w:rFonts w:ascii="Times New Roman" w:hAnsi="Times New Roman" w:cs="Times New Roman"/>
          <w:sz w:val="24"/>
          <w:szCs w:val="24"/>
          <w:lang w:val="en-ZW"/>
        </w:rPr>
        <w:t xml:space="preserve"> The article does not provide for a request </w:t>
      </w:r>
      <w:r w:rsidR="00542F44">
        <w:rPr>
          <w:rFonts w:ascii="Times New Roman" w:hAnsi="Times New Roman" w:cs="Times New Roman"/>
          <w:sz w:val="24"/>
          <w:szCs w:val="24"/>
          <w:lang w:val="en-ZW"/>
        </w:rPr>
        <w:t>to be made</w:t>
      </w:r>
      <w:r w:rsidR="009359CE" w:rsidRPr="008765C1">
        <w:rPr>
          <w:rFonts w:ascii="Times New Roman" w:hAnsi="Times New Roman" w:cs="Times New Roman"/>
          <w:sz w:val="24"/>
          <w:szCs w:val="24"/>
          <w:lang w:val="en-ZW"/>
        </w:rPr>
        <w:t xml:space="preserve"> to the High Court to decide the matter if the ruling is made in the award on the merits. It is apparent from the wording of article 16 (3) that what the High Court can decide</w:t>
      </w:r>
      <w:r w:rsidR="00AD6870" w:rsidRPr="008765C1">
        <w:rPr>
          <w:rFonts w:ascii="Times New Roman" w:hAnsi="Times New Roman" w:cs="Times New Roman"/>
          <w:sz w:val="24"/>
          <w:szCs w:val="24"/>
          <w:lang w:val="en-ZW"/>
        </w:rPr>
        <w:t xml:space="preserve"> </w:t>
      </w:r>
      <w:r w:rsidR="009359CE" w:rsidRPr="008765C1">
        <w:rPr>
          <w:rFonts w:ascii="Times New Roman" w:hAnsi="Times New Roman" w:cs="Times New Roman"/>
          <w:sz w:val="24"/>
          <w:szCs w:val="24"/>
          <w:lang w:val="en-ZW"/>
        </w:rPr>
        <w:t>the matter on is whether or not the arbitral tribunal has jurisdiction</w:t>
      </w:r>
      <w:r w:rsidR="002800D1" w:rsidRPr="008765C1">
        <w:rPr>
          <w:rFonts w:ascii="Times New Roman" w:hAnsi="Times New Roman" w:cs="Times New Roman"/>
          <w:sz w:val="24"/>
          <w:szCs w:val="24"/>
          <w:lang w:val="en-ZW"/>
        </w:rPr>
        <w:t xml:space="preserve"> and the existence or validity of the arbitral agreement</w:t>
      </w:r>
      <w:r w:rsidR="009359CE" w:rsidRPr="008765C1">
        <w:rPr>
          <w:rFonts w:ascii="Times New Roman" w:hAnsi="Times New Roman" w:cs="Times New Roman"/>
          <w:sz w:val="24"/>
          <w:szCs w:val="24"/>
          <w:lang w:val="en-ZW"/>
        </w:rPr>
        <w:t xml:space="preserve">. The </w:t>
      </w:r>
      <w:r w:rsidR="00315D41" w:rsidRPr="008765C1">
        <w:rPr>
          <w:rFonts w:ascii="Times New Roman" w:hAnsi="Times New Roman" w:cs="Times New Roman"/>
          <w:sz w:val="24"/>
          <w:szCs w:val="24"/>
          <w:lang w:val="en-ZW"/>
        </w:rPr>
        <w:t>A</w:t>
      </w:r>
      <w:r w:rsidR="009359CE" w:rsidRPr="008765C1">
        <w:rPr>
          <w:rFonts w:ascii="Times New Roman" w:hAnsi="Times New Roman" w:cs="Times New Roman"/>
          <w:sz w:val="24"/>
          <w:szCs w:val="24"/>
          <w:lang w:val="en-ZW"/>
        </w:rPr>
        <w:t>rticle does not authorise it to go beyond th</w:t>
      </w:r>
      <w:r w:rsidR="00315D41" w:rsidRPr="008765C1">
        <w:rPr>
          <w:rFonts w:ascii="Times New Roman" w:hAnsi="Times New Roman" w:cs="Times New Roman"/>
          <w:sz w:val="24"/>
          <w:szCs w:val="24"/>
          <w:lang w:val="en-ZW"/>
        </w:rPr>
        <w:t>ose</w:t>
      </w:r>
      <w:r w:rsidR="009359CE" w:rsidRPr="008765C1">
        <w:rPr>
          <w:rFonts w:ascii="Times New Roman" w:hAnsi="Times New Roman" w:cs="Times New Roman"/>
          <w:sz w:val="24"/>
          <w:szCs w:val="24"/>
          <w:lang w:val="en-ZW"/>
        </w:rPr>
        <w:t xml:space="preserve"> issue</w:t>
      </w:r>
      <w:r w:rsidR="00315D41" w:rsidRPr="008765C1">
        <w:rPr>
          <w:rFonts w:ascii="Times New Roman" w:hAnsi="Times New Roman" w:cs="Times New Roman"/>
          <w:sz w:val="24"/>
          <w:szCs w:val="24"/>
          <w:lang w:val="en-ZW"/>
        </w:rPr>
        <w:t>s</w:t>
      </w:r>
      <w:r w:rsidR="009359CE" w:rsidRPr="008765C1">
        <w:rPr>
          <w:rFonts w:ascii="Times New Roman" w:hAnsi="Times New Roman" w:cs="Times New Roman"/>
          <w:sz w:val="24"/>
          <w:szCs w:val="24"/>
          <w:lang w:val="en-ZW"/>
        </w:rPr>
        <w:t>.</w:t>
      </w:r>
      <w:r w:rsidR="002800D1" w:rsidRPr="008765C1">
        <w:rPr>
          <w:rFonts w:ascii="Times New Roman" w:hAnsi="Times New Roman" w:cs="Times New Roman"/>
          <w:sz w:val="24"/>
          <w:szCs w:val="24"/>
          <w:lang w:val="en-ZW"/>
        </w:rPr>
        <w:t xml:space="preserve"> The decision of the High Court on the ruling is final as it cannot be appealed against.</w:t>
      </w:r>
      <w:r w:rsidR="002558A0" w:rsidRPr="008765C1">
        <w:rPr>
          <w:rFonts w:ascii="Times New Roman" w:hAnsi="Times New Roman" w:cs="Times New Roman"/>
          <w:sz w:val="24"/>
          <w:szCs w:val="24"/>
          <w:lang w:val="en-ZW"/>
        </w:rPr>
        <w:t xml:space="preserve"> The article makes a distinction between a ruling and an award by pointing out that the arbitral tribunal can</w:t>
      </w:r>
      <w:r w:rsidR="00E17AA7" w:rsidRPr="008765C1">
        <w:rPr>
          <w:rFonts w:ascii="Times New Roman" w:hAnsi="Times New Roman" w:cs="Times New Roman"/>
          <w:sz w:val="24"/>
          <w:szCs w:val="24"/>
          <w:lang w:val="en-ZW"/>
        </w:rPr>
        <w:t xml:space="preserve"> make the ruling to the preliminary question or make such</w:t>
      </w:r>
      <w:r w:rsidR="000F3ADF" w:rsidRPr="008765C1">
        <w:rPr>
          <w:rFonts w:ascii="Times New Roman" w:hAnsi="Times New Roman" w:cs="Times New Roman"/>
          <w:sz w:val="24"/>
          <w:szCs w:val="24"/>
          <w:lang w:val="en-ZW"/>
        </w:rPr>
        <w:t xml:space="preserve"> a</w:t>
      </w:r>
      <w:r w:rsidR="00E17AA7" w:rsidRPr="008765C1">
        <w:rPr>
          <w:rFonts w:ascii="Times New Roman" w:hAnsi="Times New Roman" w:cs="Times New Roman"/>
          <w:sz w:val="24"/>
          <w:szCs w:val="24"/>
          <w:lang w:val="en-ZW"/>
        </w:rPr>
        <w:t xml:space="preserve"> ruling in its award on the merits. It is </w:t>
      </w:r>
      <w:r w:rsidR="00E17AA7" w:rsidRPr="008765C1">
        <w:rPr>
          <w:rFonts w:ascii="Times New Roman" w:hAnsi="Times New Roman" w:cs="Times New Roman"/>
          <w:sz w:val="24"/>
          <w:szCs w:val="24"/>
          <w:lang w:val="en-ZW"/>
        </w:rPr>
        <w:lastRenderedPageBreak/>
        <w:t>therefore clear that the ruling is not a</w:t>
      </w:r>
      <w:r w:rsidR="00284C73">
        <w:rPr>
          <w:rFonts w:ascii="Times New Roman" w:hAnsi="Times New Roman" w:cs="Times New Roman"/>
          <w:sz w:val="24"/>
          <w:szCs w:val="24"/>
          <w:lang w:val="en-ZW"/>
        </w:rPr>
        <w:t>n</w:t>
      </w:r>
      <w:r w:rsidR="00E17AA7" w:rsidRPr="008765C1">
        <w:rPr>
          <w:rFonts w:ascii="Times New Roman" w:hAnsi="Times New Roman" w:cs="Times New Roman"/>
          <w:sz w:val="24"/>
          <w:szCs w:val="24"/>
          <w:lang w:val="en-ZW"/>
        </w:rPr>
        <w:t xml:space="preserve"> award as it can be made in the award on the merits</w:t>
      </w:r>
      <w:r w:rsidR="00001D68" w:rsidRPr="008765C1">
        <w:rPr>
          <w:rFonts w:ascii="Times New Roman" w:hAnsi="Times New Roman" w:cs="Times New Roman"/>
          <w:sz w:val="24"/>
          <w:szCs w:val="24"/>
          <w:lang w:val="en-ZW"/>
        </w:rPr>
        <w:t xml:space="preserve"> and that while the issue of the ruling</w:t>
      </w:r>
      <w:r w:rsidR="00387520" w:rsidRPr="008765C1">
        <w:rPr>
          <w:rFonts w:ascii="Times New Roman" w:hAnsi="Times New Roman" w:cs="Times New Roman"/>
          <w:sz w:val="24"/>
          <w:szCs w:val="24"/>
          <w:lang w:val="en-ZW"/>
        </w:rPr>
        <w:t xml:space="preserve"> </w:t>
      </w:r>
      <w:r w:rsidR="00001D68" w:rsidRPr="008765C1">
        <w:rPr>
          <w:rFonts w:ascii="Times New Roman" w:hAnsi="Times New Roman" w:cs="Times New Roman"/>
          <w:sz w:val="24"/>
          <w:szCs w:val="24"/>
          <w:lang w:val="en-ZW"/>
        </w:rPr>
        <w:t xml:space="preserve">is pending in the High Court the Arbitrator can continue with the proceedings and make an award. </w:t>
      </w:r>
      <w:r w:rsidR="000825C3" w:rsidRPr="008765C1">
        <w:rPr>
          <w:rFonts w:ascii="Times New Roman" w:hAnsi="Times New Roman" w:cs="Times New Roman"/>
          <w:sz w:val="24"/>
          <w:szCs w:val="24"/>
          <w:lang w:val="en-ZW"/>
        </w:rPr>
        <w:t xml:space="preserve"> A ruling on jurisdiction is therefore distinct and different from an award. </w:t>
      </w:r>
    </w:p>
    <w:p w:rsidR="00AD6870" w:rsidRPr="008765C1" w:rsidRDefault="00AD6870" w:rsidP="00A53336">
      <w:pPr>
        <w:autoSpaceDE w:val="0"/>
        <w:autoSpaceDN w:val="0"/>
        <w:adjustRightInd w:val="0"/>
        <w:spacing w:after="0" w:line="240" w:lineRule="auto"/>
        <w:rPr>
          <w:rFonts w:ascii="Times New Roman" w:hAnsi="Times New Roman" w:cs="Times New Roman"/>
          <w:sz w:val="24"/>
          <w:szCs w:val="24"/>
          <w:lang w:val="en-ZW"/>
        </w:rPr>
      </w:pPr>
    </w:p>
    <w:p w:rsidR="00BE3097" w:rsidRPr="008765C1" w:rsidRDefault="00BE3097" w:rsidP="00BE3097">
      <w:pPr>
        <w:autoSpaceDE w:val="0"/>
        <w:autoSpaceDN w:val="0"/>
        <w:adjustRightInd w:val="0"/>
        <w:spacing w:after="0" w:line="240" w:lineRule="auto"/>
        <w:rPr>
          <w:rFonts w:ascii="Times New Roman" w:hAnsi="Times New Roman" w:cs="Times New Roman"/>
          <w:sz w:val="24"/>
          <w:szCs w:val="24"/>
          <w:lang w:val="en-ZW"/>
        </w:rPr>
      </w:pPr>
    </w:p>
    <w:p w:rsidR="009359CE" w:rsidRPr="008765C1" w:rsidRDefault="00AD6870" w:rsidP="00E32289">
      <w:pPr>
        <w:autoSpaceDE w:val="0"/>
        <w:autoSpaceDN w:val="0"/>
        <w:adjustRightInd w:val="0"/>
        <w:spacing w:after="0" w:line="480" w:lineRule="auto"/>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247C1F" w:rsidRPr="008765C1">
        <w:rPr>
          <w:rFonts w:ascii="Times New Roman" w:hAnsi="Times New Roman" w:cs="Times New Roman"/>
          <w:sz w:val="24"/>
          <w:szCs w:val="24"/>
          <w:lang w:val="en-ZW"/>
        </w:rPr>
        <w:t xml:space="preserve">    </w:t>
      </w:r>
      <w:r w:rsidR="00845B1F">
        <w:rPr>
          <w:rFonts w:ascii="Times New Roman" w:hAnsi="Times New Roman" w:cs="Times New Roman"/>
          <w:sz w:val="24"/>
          <w:szCs w:val="24"/>
          <w:lang w:val="en-ZW"/>
        </w:rPr>
        <w:tab/>
        <w:t xml:space="preserve">     </w:t>
      </w:r>
      <w:r w:rsidRPr="008765C1">
        <w:rPr>
          <w:rFonts w:ascii="Times New Roman" w:hAnsi="Times New Roman" w:cs="Times New Roman"/>
          <w:sz w:val="24"/>
          <w:szCs w:val="24"/>
          <w:lang w:val="en-ZW"/>
        </w:rPr>
        <w:t xml:space="preserve"> Article 31 (7)</w:t>
      </w:r>
      <w:r w:rsidR="00DF21AA" w:rsidRPr="008765C1">
        <w:rPr>
          <w:rFonts w:ascii="Times New Roman" w:hAnsi="Times New Roman" w:cs="Times New Roman"/>
          <w:sz w:val="24"/>
          <w:szCs w:val="24"/>
          <w:lang w:val="en-ZW"/>
        </w:rPr>
        <w:t xml:space="preserve"> provides for other types of awards as follows;</w:t>
      </w:r>
    </w:p>
    <w:p w:rsidR="00DF21AA" w:rsidRPr="008765C1" w:rsidRDefault="00DF21AA" w:rsidP="000A2ECD">
      <w:pPr>
        <w:autoSpaceDE w:val="0"/>
        <w:autoSpaceDN w:val="0"/>
        <w:adjustRightInd w:val="0"/>
        <w:spacing w:after="0" w:line="240" w:lineRule="auto"/>
        <w:ind w:left="1440"/>
        <w:rPr>
          <w:rFonts w:ascii="Times New Roman" w:hAnsi="Times New Roman" w:cs="Times New Roman"/>
          <w:i/>
          <w:iCs/>
          <w:sz w:val="24"/>
          <w:szCs w:val="24"/>
          <w:lang w:val="en-ZW"/>
        </w:rPr>
      </w:pPr>
      <w:r w:rsidRPr="008765C1">
        <w:rPr>
          <w:rFonts w:ascii="Times New Roman" w:hAnsi="Times New Roman" w:cs="Times New Roman"/>
          <w:sz w:val="24"/>
          <w:szCs w:val="24"/>
          <w:lang w:val="en-ZW"/>
        </w:rPr>
        <w:t>“</w:t>
      </w:r>
      <w:r w:rsidR="000A2ECD" w:rsidRPr="008765C1">
        <w:rPr>
          <w:rFonts w:ascii="Times New Roman" w:hAnsi="Times New Roman" w:cs="Times New Roman"/>
          <w:sz w:val="24"/>
          <w:szCs w:val="24"/>
          <w:lang w:val="en-ZW"/>
        </w:rPr>
        <w:t>(</w:t>
      </w:r>
      <w:r w:rsidR="000A2ECD" w:rsidRPr="008765C1">
        <w:rPr>
          <w:rFonts w:ascii="Times New Roman" w:hAnsi="Times New Roman" w:cs="Times New Roman"/>
          <w:i/>
          <w:iCs/>
          <w:sz w:val="24"/>
          <w:szCs w:val="24"/>
          <w:lang w:val="en-ZW"/>
        </w:rPr>
        <w:t>7</w:t>
      </w:r>
      <w:r w:rsidR="000A2ECD" w:rsidRPr="008765C1">
        <w:rPr>
          <w:rFonts w:ascii="Times New Roman" w:hAnsi="Times New Roman" w:cs="Times New Roman"/>
          <w:sz w:val="24"/>
          <w:szCs w:val="24"/>
          <w:lang w:val="en-ZW"/>
        </w:rPr>
        <w:t xml:space="preserve">) </w:t>
      </w:r>
      <w:r w:rsidR="000A2ECD" w:rsidRPr="008765C1">
        <w:rPr>
          <w:rFonts w:ascii="Times New Roman" w:hAnsi="Times New Roman" w:cs="Times New Roman"/>
          <w:i/>
          <w:iCs/>
          <w:sz w:val="24"/>
          <w:szCs w:val="24"/>
          <w:lang w:val="en-ZW"/>
        </w:rPr>
        <w:t>Unless otherwise agreed by the parties, an arbitral tribunal shall have the power to make an interim,interlocutory or partial award”.</w:t>
      </w:r>
    </w:p>
    <w:p w:rsidR="000A2ECD" w:rsidRDefault="000A2ECD" w:rsidP="00A53336">
      <w:pPr>
        <w:autoSpaceDE w:val="0"/>
        <w:autoSpaceDN w:val="0"/>
        <w:adjustRightInd w:val="0"/>
        <w:spacing w:after="0" w:line="240" w:lineRule="auto"/>
        <w:ind w:left="1440"/>
        <w:rPr>
          <w:rFonts w:ascii="Times New Roman" w:hAnsi="Times New Roman" w:cs="Times New Roman"/>
          <w:iCs/>
          <w:sz w:val="24"/>
          <w:szCs w:val="24"/>
          <w:lang w:val="en-ZW"/>
        </w:rPr>
      </w:pPr>
    </w:p>
    <w:p w:rsidR="002145EB" w:rsidRPr="008765C1" w:rsidRDefault="002145EB" w:rsidP="00A53336">
      <w:pPr>
        <w:autoSpaceDE w:val="0"/>
        <w:autoSpaceDN w:val="0"/>
        <w:adjustRightInd w:val="0"/>
        <w:spacing w:after="0" w:line="240" w:lineRule="auto"/>
        <w:ind w:left="1440"/>
        <w:rPr>
          <w:rFonts w:ascii="Times New Roman" w:hAnsi="Times New Roman" w:cs="Times New Roman"/>
          <w:iCs/>
          <w:sz w:val="24"/>
          <w:szCs w:val="24"/>
          <w:lang w:val="en-ZW"/>
        </w:rPr>
      </w:pPr>
    </w:p>
    <w:p w:rsidR="00A50D2C" w:rsidRPr="008765C1" w:rsidRDefault="00A50D2C" w:rsidP="000A2ECD">
      <w:pPr>
        <w:autoSpaceDE w:val="0"/>
        <w:autoSpaceDN w:val="0"/>
        <w:adjustRightInd w:val="0"/>
        <w:spacing w:after="0" w:line="240" w:lineRule="auto"/>
        <w:ind w:left="1440"/>
        <w:rPr>
          <w:rFonts w:ascii="Times New Roman" w:hAnsi="Times New Roman" w:cs="Times New Roman"/>
          <w:iCs/>
          <w:sz w:val="24"/>
          <w:szCs w:val="24"/>
          <w:lang w:val="en-ZW"/>
        </w:rPr>
      </w:pPr>
    </w:p>
    <w:p w:rsidR="000A2ECD" w:rsidRPr="008765C1" w:rsidRDefault="009F03A7" w:rsidP="009F03A7">
      <w:pPr>
        <w:autoSpaceDE w:val="0"/>
        <w:autoSpaceDN w:val="0"/>
        <w:adjustRightInd w:val="0"/>
        <w:spacing w:after="0" w:line="480" w:lineRule="auto"/>
        <w:jc w:val="both"/>
        <w:rPr>
          <w:rFonts w:ascii="Times New Roman" w:hAnsi="Times New Roman" w:cs="Times New Roman"/>
          <w:iCs/>
          <w:sz w:val="24"/>
          <w:szCs w:val="24"/>
          <w:lang w:val="en-ZW"/>
        </w:rPr>
      </w:pPr>
      <w:r w:rsidRPr="008765C1">
        <w:rPr>
          <w:rFonts w:ascii="Times New Roman" w:hAnsi="Times New Roman" w:cs="Times New Roman"/>
          <w:iCs/>
          <w:sz w:val="24"/>
          <w:szCs w:val="24"/>
          <w:lang w:val="en-ZW"/>
        </w:rPr>
        <w:t xml:space="preserve">        </w:t>
      </w:r>
      <w:r w:rsidR="00207202">
        <w:rPr>
          <w:rFonts w:ascii="Times New Roman" w:hAnsi="Times New Roman" w:cs="Times New Roman"/>
          <w:iCs/>
          <w:sz w:val="24"/>
          <w:szCs w:val="24"/>
          <w:lang w:val="en-ZW"/>
        </w:rPr>
        <w:t xml:space="preserve">         </w:t>
      </w:r>
      <w:r w:rsidR="000A2ECD" w:rsidRPr="008765C1">
        <w:rPr>
          <w:rFonts w:ascii="Times New Roman" w:hAnsi="Times New Roman" w:cs="Times New Roman"/>
          <w:iCs/>
          <w:sz w:val="24"/>
          <w:szCs w:val="24"/>
          <w:lang w:val="en-ZW"/>
        </w:rPr>
        <w:t>Article 31 (7) is by virtue of its being it</w:t>
      </w:r>
      <w:r w:rsidR="00C572A1" w:rsidRPr="008765C1">
        <w:rPr>
          <w:rFonts w:ascii="Times New Roman" w:hAnsi="Times New Roman" w:cs="Times New Roman"/>
          <w:iCs/>
          <w:sz w:val="24"/>
          <w:szCs w:val="24"/>
          <w:lang w:val="en-ZW"/>
        </w:rPr>
        <w:t>a</w:t>
      </w:r>
      <w:r w:rsidR="000A2ECD" w:rsidRPr="008765C1">
        <w:rPr>
          <w:rFonts w:ascii="Times New Roman" w:hAnsi="Times New Roman" w:cs="Times New Roman"/>
          <w:iCs/>
          <w:sz w:val="24"/>
          <w:szCs w:val="24"/>
          <w:lang w:val="en-ZW"/>
        </w:rPr>
        <w:t xml:space="preserve">licised a local modification.  It is however law </w:t>
      </w:r>
      <w:r w:rsidR="00C572A1" w:rsidRPr="008765C1">
        <w:rPr>
          <w:rFonts w:ascii="Times New Roman" w:hAnsi="Times New Roman" w:cs="Times New Roman"/>
          <w:iCs/>
          <w:sz w:val="24"/>
          <w:szCs w:val="24"/>
          <w:lang w:val="en-ZW"/>
        </w:rPr>
        <w:t>in</w:t>
      </w:r>
      <w:r w:rsidR="000A2ECD" w:rsidRPr="008765C1">
        <w:rPr>
          <w:rFonts w:ascii="Times New Roman" w:hAnsi="Times New Roman" w:cs="Times New Roman"/>
          <w:iCs/>
          <w:sz w:val="24"/>
          <w:szCs w:val="24"/>
          <w:lang w:val="en-ZW"/>
        </w:rPr>
        <w:t xml:space="preserve"> Zimbabwe and has to be taken into consideration in determining the dispute between the parties in this case. In terms of this article an arbitrator has power to make an interim</w:t>
      </w:r>
      <w:r w:rsidR="00F800F4" w:rsidRPr="008765C1">
        <w:rPr>
          <w:rFonts w:ascii="Times New Roman" w:hAnsi="Times New Roman" w:cs="Times New Roman"/>
          <w:iCs/>
          <w:sz w:val="24"/>
          <w:szCs w:val="24"/>
          <w:lang w:val="en-ZW"/>
        </w:rPr>
        <w:t>,</w:t>
      </w:r>
      <w:r w:rsidR="00360F3D" w:rsidRPr="008765C1">
        <w:rPr>
          <w:rFonts w:ascii="Times New Roman" w:hAnsi="Times New Roman" w:cs="Times New Roman"/>
          <w:iCs/>
          <w:sz w:val="24"/>
          <w:szCs w:val="24"/>
          <w:lang w:val="en-ZW"/>
        </w:rPr>
        <w:t xml:space="preserve"> interlocutory or partial award. These</w:t>
      </w:r>
      <w:r w:rsidR="00C572A1" w:rsidRPr="008765C1">
        <w:rPr>
          <w:rFonts w:ascii="Times New Roman" w:hAnsi="Times New Roman" w:cs="Times New Roman"/>
          <w:iCs/>
          <w:sz w:val="24"/>
          <w:szCs w:val="24"/>
          <w:lang w:val="en-ZW"/>
        </w:rPr>
        <w:t xml:space="preserve"> are</w:t>
      </w:r>
      <w:r w:rsidR="00360F3D" w:rsidRPr="008765C1">
        <w:rPr>
          <w:rFonts w:ascii="Times New Roman" w:hAnsi="Times New Roman" w:cs="Times New Roman"/>
          <w:iCs/>
          <w:sz w:val="24"/>
          <w:szCs w:val="24"/>
          <w:lang w:val="en-ZW"/>
        </w:rPr>
        <w:t xml:space="preserve"> types of awards </w:t>
      </w:r>
      <w:r w:rsidR="00C572A1" w:rsidRPr="008765C1">
        <w:rPr>
          <w:rFonts w:ascii="Times New Roman" w:hAnsi="Times New Roman" w:cs="Times New Roman"/>
          <w:iCs/>
          <w:sz w:val="24"/>
          <w:szCs w:val="24"/>
          <w:lang w:val="en-ZW"/>
        </w:rPr>
        <w:t>which</w:t>
      </w:r>
      <w:r w:rsidR="00360F3D" w:rsidRPr="008765C1">
        <w:rPr>
          <w:rFonts w:ascii="Times New Roman" w:hAnsi="Times New Roman" w:cs="Times New Roman"/>
          <w:iCs/>
          <w:sz w:val="24"/>
          <w:szCs w:val="24"/>
          <w:lang w:val="en-ZW"/>
        </w:rPr>
        <w:t xml:space="preserve"> must be accorded the</w:t>
      </w:r>
      <w:r w:rsidR="00C572A1" w:rsidRPr="008765C1">
        <w:rPr>
          <w:rFonts w:ascii="Times New Roman" w:hAnsi="Times New Roman" w:cs="Times New Roman"/>
          <w:iCs/>
          <w:sz w:val="24"/>
          <w:szCs w:val="24"/>
          <w:lang w:val="en-ZW"/>
        </w:rPr>
        <w:t xml:space="preserve">ir appropriate </w:t>
      </w:r>
      <w:r w:rsidR="00360F3D" w:rsidRPr="008765C1">
        <w:rPr>
          <w:rFonts w:ascii="Times New Roman" w:hAnsi="Times New Roman" w:cs="Times New Roman"/>
          <w:iCs/>
          <w:sz w:val="24"/>
          <w:szCs w:val="24"/>
          <w:lang w:val="en-ZW"/>
        </w:rPr>
        <w:t>status</w:t>
      </w:r>
      <w:r w:rsidR="00C572A1" w:rsidRPr="008765C1">
        <w:rPr>
          <w:rFonts w:ascii="Times New Roman" w:hAnsi="Times New Roman" w:cs="Times New Roman"/>
          <w:iCs/>
          <w:sz w:val="24"/>
          <w:szCs w:val="24"/>
          <w:lang w:val="en-ZW"/>
        </w:rPr>
        <w:t>.</w:t>
      </w:r>
      <w:r w:rsidR="00360F3D" w:rsidRPr="008765C1">
        <w:rPr>
          <w:rFonts w:ascii="Times New Roman" w:hAnsi="Times New Roman" w:cs="Times New Roman"/>
          <w:iCs/>
          <w:sz w:val="24"/>
          <w:szCs w:val="24"/>
          <w:lang w:val="en-ZW"/>
        </w:rPr>
        <w:t xml:space="preserve"> </w:t>
      </w:r>
      <w:r w:rsidR="00387520" w:rsidRPr="008765C1">
        <w:rPr>
          <w:rFonts w:ascii="Times New Roman" w:hAnsi="Times New Roman" w:cs="Times New Roman"/>
          <w:iCs/>
          <w:sz w:val="24"/>
          <w:szCs w:val="24"/>
          <w:lang w:val="en-ZW"/>
        </w:rPr>
        <w:t xml:space="preserve"> It must be noted that the modification does not alter the distinction between rulings and awards.</w:t>
      </w:r>
    </w:p>
    <w:p w:rsidR="00713985" w:rsidRPr="008765C1" w:rsidRDefault="00713985" w:rsidP="0005384B">
      <w:pPr>
        <w:autoSpaceDE w:val="0"/>
        <w:autoSpaceDN w:val="0"/>
        <w:adjustRightInd w:val="0"/>
        <w:spacing w:after="0" w:line="240" w:lineRule="auto"/>
        <w:rPr>
          <w:rFonts w:ascii="Times New Roman" w:hAnsi="Times New Roman" w:cs="Times New Roman"/>
          <w:iCs/>
          <w:sz w:val="24"/>
          <w:szCs w:val="24"/>
          <w:lang w:val="en-ZW"/>
        </w:rPr>
      </w:pPr>
    </w:p>
    <w:p w:rsidR="0080330D" w:rsidRPr="008765C1" w:rsidRDefault="0080330D" w:rsidP="0080330D">
      <w:pPr>
        <w:autoSpaceDE w:val="0"/>
        <w:autoSpaceDN w:val="0"/>
        <w:adjustRightInd w:val="0"/>
        <w:spacing w:after="0" w:line="240" w:lineRule="auto"/>
        <w:rPr>
          <w:rFonts w:ascii="Times New Roman" w:hAnsi="Times New Roman" w:cs="Times New Roman"/>
          <w:iCs/>
          <w:sz w:val="24"/>
          <w:szCs w:val="24"/>
          <w:lang w:val="en-ZW"/>
        </w:rPr>
      </w:pPr>
    </w:p>
    <w:p w:rsidR="00713985" w:rsidRPr="008765C1" w:rsidRDefault="001B6168" w:rsidP="000A2ECD">
      <w:pPr>
        <w:autoSpaceDE w:val="0"/>
        <w:autoSpaceDN w:val="0"/>
        <w:adjustRightInd w:val="0"/>
        <w:spacing w:after="0" w:line="480" w:lineRule="auto"/>
        <w:rPr>
          <w:rFonts w:ascii="Times New Roman" w:hAnsi="Times New Roman" w:cs="Times New Roman"/>
          <w:iCs/>
          <w:sz w:val="24"/>
          <w:szCs w:val="24"/>
          <w:lang w:val="en-ZW"/>
        </w:rPr>
      </w:pPr>
      <w:r w:rsidRPr="008765C1">
        <w:rPr>
          <w:rFonts w:ascii="Times New Roman" w:hAnsi="Times New Roman" w:cs="Times New Roman"/>
          <w:iCs/>
          <w:sz w:val="24"/>
          <w:szCs w:val="24"/>
          <w:lang w:val="en-ZW"/>
        </w:rPr>
        <w:t xml:space="preserve">          </w:t>
      </w:r>
      <w:r w:rsidR="00692B6B">
        <w:rPr>
          <w:rFonts w:ascii="Times New Roman" w:hAnsi="Times New Roman" w:cs="Times New Roman"/>
          <w:iCs/>
          <w:sz w:val="24"/>
          <w:szCs w:val="24"/>
          <w:lang w:val="en-ZW"/>
        </w:rPr>
        <w:tab/>
      </w:r>
      <w:r w:rsidR="00692B6B">
        <w:rPr>
          <w:rFonts w:ascii="Times New Roman" w:hAnsi="Times New Roman" w:cs="Times New Roman"/>
          <w:iCs/>
          <w:sz w:val="24"/>
          <w:szCs w:val="24"/>
          <w:lang w:val="en-ZW"/>
        </w:rPr>
        <w:tab/>
      </w:r>
      <w:r w:rsidR="00713985" w:rsidRPr="008765C1">
        <w:rPr>
          <w:rFonts w:ascii="Times New Roman" w:hAnsi="Times New Roman" w:cs="Times New Roman"/>
          <w:iCs/>
          <w:sz w:val="24"/>
          <w:szCs w:val="24"/>
          <w:lang w:val="en-ZW"/>
        </w:rPr>
        <w:t>Article 32 (1) provides that arbitral proceedings are terminated by a final award. It reads as follows:</w:t>
      </w:r>
    </w:p>
    <w:p w:rsidR="00713985" w:rsidRPr="008765C1" w:rsidRDefault="00713985" w:rsidP="00713985">
      <w:pPr>
        <w:autoSpaceDE w:val="0"/>
        <w:autoSpaceDN w:val="0"/>
        <w:adjustRightInd w:val="0"/>
        <w:spacing w:after="0" w:line="240" w:lineRule="auto"/>
        <w:ind w:left="1440"/>
        <w:rPr>
          <w:rFonts w:ascii="Times New Roman" w:hAnsi="Times New Roman" w:cs="Times New Roman"/>
          <w:b/>
          <w:sz w:val="24"/>
          <w:szCs w:val="24"/>
          <w:lang w:val="en-ZW"/>
        </w:rPr>
      </w:pPr>
      <w:r w:rsidRPr="008765C1">
        <w:rPr>
          <w:rFonts w:ascii="Times New Roman" w:hAnsi="Times New Roman" w:cs="Times New Roman"/>
          <w:iCs/>
          <w:sz w:val="24"/>
          <w:szCs w:val="24"/>
          <w:lang w:val="en-ZW"/>
        </w:rPr>
        <w:t>“</w:t>
      </w:r>
      <w:r w:rsidRPr="008765C1">
        <w:rPr>
          <w:rFonts w:ascii="Times New Roman" w:hAnsi="Times New Roman" w:cs="Times New Roman"/>
          <w:sz w:val="24"/>
          <w:szCs w:val="24"/>
          <w:lang w:val="en-ZW"/>
        </w:rPr>
        <w:t xml:space="preserve">(1) The arbitral proceedings </w:t>
      </w:r>
      <w:r w:rsidRPr="008765C1">
        <w:rPr>
          <w:rFonts w:ascii="Times New Roman" w:hAnsi="Times New Roman" w:cs="Times New Roman"/>
          <w:b/>
          <w:sz w:val="24"/>
          <w:szCs w:val="24"/>
          <w:lang w:val="en-ZW"/>
        </w:rPr>
        <w:t xml:space="preserve">are terminated by the final award </w:t>
      </w:r>
      <w:r w:rsidRPr="008765C1">
        <w:rPr>
          <w:rFonts w:ascii="Times New Roman" w:hAnsi="Times New Roman" w:cs="Times New Roman"/>
          <w:sz w:val="24"/>
          <w:szCs w:val="24"/>
          <w:lang w:val="en-ZW"/>
        </w:rPr>
        <w:t>or by an order of the arbitral tribunal in accordance with paragraph (2) of this article”.</w:t>
      </w:r>
      <w:r w:rsidR="000E55A2" w:rsidRPr="008765C1">
        <w:rPr>
          <w:rFonts w:ascii="Times New Roman" w:hAnsi="Times New Roman" w:cs="Times New Roman"/>
          <w:sz w:val="24"/>
          <w:szCs w:val="24"/>
          <w:lang w:val="en-ZW"/>
        </w:rPr>
        <w:t xml:space="preserve"> (emphasis added)</w:t>
      </w:r>
    </w:p>
    <w:p w:rsidR="00713985" w:rsidRPr="008765C1" w:rsidRDefault="00713985" w:rsidP="00713985">
      <w:pPr>
        <w:autoSpaceDE w:val="0"/>
        <w:autoSpaceDN w:val="0"/>
        <w:adjustRightInd w:val="0"/>
        <w:spacing w:after="0" w:line="240" w:lineRule="auto"/>
        <w:ind w:left="1440"/>
        <w:rPr>
          <w:rFonts w:ascii="Times New Roman" w:hAnsi="Times New Roman" w:cs="Times New Roman"/>
          <w:sz w:val="24"/>
          <w:szCs w:val="24"/>
          <w:lang w:val="en-ZW"/>
        </w:rPr>
      </w:pPr>
    </w:p>
    <w:p w:rsidR="00713985" w:rsidRPr="008765C1" w:rsidRDefault="00713985" w:rsidP="0005384B">
      <w:pPr>
        <w:autoSpaceDE w:val="0"/>
        <w:autoSpaceDN w:val="0"/>
        <w:adjustRightInd w:val="0"/>
        <w:spacing w:after="0" w:line="240" w:lineRule="auto"/>
        <w:ind w:left="1440"/>
        <w:rPr>
          <w:rFonts w:ascii="Times New Roman" w:hAnsi="Times New Roman" w:cs="Times New Roman"/>
          <w:sz w:val="24"/>
          <w:szCs w:val="24"/>
          <w:lang w:val="en-ZW"/>
        </w:rPr>
      </w:pPr>
    </w:p>
    <w:p w:rsidR="009F03A7" w:rsidRPr="008765C1" w:rsidRDefault="009F03A7" w:rsidP="00713985">
      <w:pPr>
        <w:autoSpaceDE w:val="0"/>
        <w:autoSpaceDN w:val="0"/>
        <w:adjustRightInd w:val="0"/>
        <w:spacing w:after="0" w:line="240" w:lineRule="auto"/>
        <w:ind w:left="1440"/>
        <w:rPr>
          <w:rFonts w:ascii="Times New Roman" w:hAnsi="Times New Roman" w:cs="Times New Roman"/>
          <w:sz w:val="24"/>
          <w:szCs w:val="24"/>
          <w:lang w:val="en-ZW"/>
        </w:rPr>
      </w:pPr>
    </w:p>
    <w:p w:rsidR="00713985" w:rsidRPr="008765C1" w:rsidRDefault="007D413E" w:rsidP="00762D70">
      <w:pPr>
        <w:autoSpaceDE w:val="0"/>
        <w:autoSpaceDN w:val="0"/>
        <w:adjustRightInd w:val="0"/>
        <w:spacing w:after="0" w:line="480" w:lineRule="auto"/>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85425E">
        <w:rPr>
          <w:rFonts w:ascii="Times New Roman" w:hAnsi="Times New Roman" w:cs="Times New Roman"/>
          <w:sz w:val="24"/>
          <w:szCs w:val="24"/>
          <w:lang w:val="en-ZW"/>
        </w:rPr>
        <w:tab/>
      </w:r>
      <w:r w:rsidR="0085425E">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w:t>
      </w:r>
      <w:r w:rsidR="008F1F74" w:rsidRPr="008765C1">
        <w:rPr>
          <w:rFonts w:ascii="Times New Roman" w:hAnsi="Times New Roman" w:cs="Times New Roman"/>
          <w:sz w:val="24"/>
          <w:szCs w:val="24"/>
          <w:lang w:val="en-ZW"/>
        </w:rPr>
        <w:t>It is clear from a reading of article 32 (1)</w:t>
      </w:r>
      <w:r w:rsidR="00762D70" w:rsidRPr="008765C1">
        <w:rPr>
          <w:rFonts w:ascii="Times New Roman" w:hAnsi="Times New Roman" w:cs="Times New Roman"/>
          <w:sz w:val="24"/>
          <w:szCs w:val="24"/>
          <w:lang w:val="en-ZW"/>
        </w:rPr>
        <w:t xml:space="preserve"> that</w:t>
      </w:r>
      <w:r w:rsidR="00C629B6" w:rsidRPr="008765C1">
        <w:rPr>
          <w:rFonts w:ascii="Times New Roman" w:hAnsi="Times New Roman" w:cs="Times New Roman"/>
          <w:sz w:val="24"/>
          <w:szCs w:val="24"/>
          <w:lang w:val="en-ZW"/>
        </w:rPr>
        <w:t xml:space="preserve"> </w:t>
      </w:r>
      <w:r w:rsidR="008F1F74" w:rsidRPr="008765C1">
        <w:rPr>
          <w:rFonts w:ascii="Times New Roman" w:hAnsi="Times New Roman" w:cs="Times New Roman"/>
          <w:sz w:val="24"/>
          <w:szCs w:val="24"/>
          <w:lang w:val="en-ZW"/>
        </w:rPr>
        <w:t>a final a</w:t>
      </w:r>
      <w:r w:rsidR="00762D70" w:rsidRPr="008765C1">
        <w:rPr>
          <w:rFonts w:ascii="Times New Roman" w:hAnsi="Times New Roman" w:cs="Times New Roman"/>
          <w:sz w:val="24"/>
          <w:szCs w:val="24"/>
          <w:lang w:val="en-ZW"/>
        </w:rPr>
        <w:t xml:space="preserve">ward terminates arbitral </w:t>
      </w:r>
      <w:r w:rsidR="008F1F74" w:rsidRPr="008765C1">
        <w:rPr>
          <w:rFonts w:ascii="Times New Roman" w:hAnsi="Times New Roman" w:cs="Times New Roman"/>
          <w:sz w:val="24"/>
          <w:szCs w:val="24"/>
          <w:lang w:val="en-ZW"/>
        </w:rPr>
        <w:t>proceedings</w:t>
      </w:r>
      <w:r w:rsidR="00762D70" w:rsidRPr="008765C1">
        <w:rPr>
          <w:rFonts w:ascii="Times New Roman" w:hAnsi="Times New Roman" w:cs="Times New Roman"/>
          <w:sz w:val="24"/>
          <w:szCs w:val="24"/>
          <w:lang w:val="en-ZW"/>
        </w:rPr>
        <w:t>. This means reference to</w:t>
      </w:r>
      <w:r w:rsidR="00F800F4" w:rsidRPr="008765C1">
        <w:rPr>
          <w:rFonts w:ascii="Times New Roman" w:hAnsi="Times New Roman" w:cs="Times New Roman"/>
          <w:sz w:val="24"/>
          <w:szCs w:val="24"/>
          <w:lang w:val="en-ZW"/>
        </w:rPr>
        <w:t xml:space="preserve"> an</w:t>
      </w:r>
      <w:r w:rsidR="00762D70" w:rsidRPr="008765C1">
        <w:rPr>
          <w:rFonts w:ascii="Times New Roman" w:hAnsi="Times New Roman" w:cs="Times New Roman"/>
          <w:sz w:val="24"/>
          <w:szCs w:val="24"/>
          <w:lang w:val="en-ZW"/>
        </w:rPr>
        <w:t xml:space="preserve"> award in </w:t>
      </w:r>
      <w:r w:rsidR="00F12B6E" w:rsidRPr="008765C1">
        <w:rPr>
          <w:rFonts w:ascii="Times New Roman" w:hAnsi="Times New Roman" w:cs="Times New Roman"/>
          <w:sz w:val="24"/>
          <w:szCs w:val="24"/>
          <w:lang w:val="en-ZW"/>
        </w:rPr>
        <w:t>A</w:t>
      </w:r>
      <w:r w:rsidR="00762D70" w:rsidRPr="008765C1">
        <w:rPr>
          <w:rFonts w:ascii="Times New Roman" w:hAnsi="Times New Roman" w:cs="Times New Roman"/>
          <w:sz w:val="24"/>
          <w:szCs w:val="24"/>
          <w:lang w:val="en-ZW"/>
        </w:rPr>
        <w:t>rticle 34 is generic and does not only refer to the setting aside of final awards</w:t>
      </w:r>
      <w:r w:rsidR="00D14543" w:rsidRPr="008765C1">
        <w:rPr>
          <w:rFonts w:ascii="Times New Roman" w:hAnsi="Times New Roman" w:cs="Times New Roman"/>
          <w:sz w:val="24"/>
          <w:szCs w:val="24"/>
          <w:lang w:val="en-ZW"/>
        </w:rPr>
        <w:t>.If the intention was to exclude other types of awards</w:t>
      </w:r>
      <w:r w:rsidR="00762D70" w:rsidRPr="008765C1">
        <w:rPr>
          <w:rFonts w:ascii="Times New Roman" w:hAnsi="Times New Roman" w:cs="Times New Roman"/>
          <w:sz w:val="24"/>
          <w:szCs w:val="24"/>
          <w:lang w:val="en-ZW"/>
        </w:rPr>
        <w:t xml:space="preserve"> the framers of the Model</w:t>
      </w:r>
      <w:r w:rsidR="0074451A" w:rsidRPr="008765C1">
        <w:rPr>
          <w:rFonts w:ascii="Times New Roman" w:hAnsi="Times New Roman" w:cs="Times New Roman"/>
          <w:sz w:val="24"/>
          <w:szCs w:val="24"/>
          <w:lang w:val="en-ZW"/>
        </w:rPr>
        <w:t xml:space="preserve"> Law</w:t>
      </w:r>
      <w:r w:rsidR="00762D70" w:rsidRPr="008765C1">
        <w:rPr>
          <w:rFonts w:ascii="Times New Roman" w:hAnsi="Times New Roman" w:cs="Times New Roman"/>
          <w:sz w:val="24"/>
          <w:szCs w:val="24"/>
          <w:lang w:val="en-ZW"/>
        </w:rPr>
        <w:t xml:space="preserve"> would have </w:t>
      </w:r>
      <w:r w:rsidR="0074451A" w:rsidRPr="008765C1">
        <w:rPr>
          <w:rFonts w:ascii="Times New Roman" w:hAnsi="Times New Roman" w:cs="Times New Roman"/>
          <w:sz w:val="24"/>
          <w:szCs w:val="24"/>
          <w:lang w:val="en-ZW"/>
        </w:rPr>
        <w:t>used the words “final award” instead of “award”.</w:t>
      </w:r>
    </w:p>
    <w:p w:rsidR="00713985" w:rsidRPr="008765C1" w:rsidRDefault="00713985" w:rsidP="00713985">
      <w:pPr>
        <w:autoSpaceDE w:val="0"/>
        <w:autoSpaceDN w:val="0"/>
        <w:adjustRightInd w:val="0"/>
        <w:spacing w:after="0" w:line="240" w:lineRule="auto"/>
        <w:ind w:left="1440"/>
        <w:rPr>
          <w:rFonts w:ascii="Times New Roman" w:hAnsi="Times New Roman" w:cs="Times New Roman"/>
          <w:sz w:val="24"/>
          <w:szCs w:val="24"/>
          <w:lang w:val="en-ZW"/>
        </w:rPr>
      </w:pPr>
    </w:p>
    <w:p w:rsidR="00C4505E" w:rsidRPr="008765C1" w:rsidRDefault="00C4505E" w:rsidP="0005384B">
      <w:pPr>
        <w:autoSpaceDE w:val="0"/>
        <w:autoSpaceDN w:val="0"/>
        <w:adjustRightInd w:val="0"/>
        <w:spacing w:after="0" w:line="240" w:lineRule="auto"/>
        <w:ind w:left="1440"/>
        <w:rPr>
          <w:rFonts w:ascii="Times New Roman" w:hAnsi="Times New Roman" w:cs="Times New Roman"/>
          <w:sz w:val="24"/>
          <w:szCs w:val="24"/>
          <w:lang w:val="en-ZW"/>
        </w:rPr>
      </w:pPr>
    </w:p>
    <w:p w:rsidR="00713985" w:rsidRPr="008765C1" w:rsidRDefault="00713985" w:rsidP="004B6BF4">
      <w:pPr>
        <w:autoSpaceDE w:val="0"/>
        <w:autoSpaceDN w:val="0"/>
        <w:adjustRightInd w:val="0"/>
        <w:spacing w:after="0" w:line="480" w:lineRule="auto"/>
        <w:ind w:firstLine="1276"/>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Article 33 provides for additional, corrected or </w:t>
      </w:r>
      <w:r w:rsidR="004B6BF4" w:rsidRPr="008765C1">
        <w:rPr>
          <w:rFonts w:ascii="Times New Roman" w:hAnsi="Times New Roman" w:cs="Times New Roman"/>
          <w:sz w:val="24"/>
          <w:szCs w:val="24"/>
          <w:lang w:val="en-ZW"/>
        </w:rPr>
        <w:t>i</w:t>
      </w:r>
      <w:r w:rsidRPr="008765C1">
        <w:rPr>
          <w:rFonts w:ascii="Times New Roman" w:hAnsi="Times New Roman" w:cs="Times New Roman"/>
          <w:sz w:val="24"/>
          <w:szCs w:val="24"/>
          <w:lang w:val="en-ZW"/>
        </w:rPr>
        <w:t>nterpreted awards. It reads as follows:</w:t>
      </w:r>
    </w:p>
    <w:p w:rsidR="000E55A2" w:rsidRPr="008765C1" w:rsidRDefault="00713985" w:rsidP="000E55A2">
      <w:pPr>
        <w:autoSpaceDE w:val="0"/>
        <w:autoSpaceDN w:val="0"/>
        <w:adjustRightInd w:val="0"/>
        <w:spacing w:after="0" w:line="240" w:lineRule="auto"/>
        <w:ind w:left="1440"/>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000E55A2" w:rsidRPr="008765C1">
        <w:rPr>
          <w:rFonts w:ascii="Times New Roman" w:hAnsi="Times New Roman" w:cs="Times New Roman"/>
          <w:sz w:val="24"/>
          <w:szCs w:val="24"/>
          <w:lang w:val="en-ZW"/>
        </w:rPr>
        <w:t>ARTICLE 33</w:t>
      </w:r>
    </w:p>
    <w:p w:rsidR="000E55A2" w:rsidRPr="008765C1" w:rsidRDefault="000E55A2" w:rsidP="006A42C4">
      <w:pPr>
        <w:autoSpaceDE w:val="0"/>
        <w:autoSpaceDN w:val="0"/>
        <w:adjustRightInd w:val="0"/>
        <w:spacing w:after="0" w:line="240" w:lineRule="auto"/>
        <w:ind w:left="1701"/>
        <w:rPr>
          <w:rFonts w:ascii="Times New Roman" w:hAnsi="Times New Roman" w:cs="Times New Roman"/>
          <w:i/>
          <w:iCs/>
          <w:sz w:val="24"/>
          <w:szCs w:val="24"/>
          <w:lang w:val="en-ZW"/>
        </w:rPr>
      </w:pPr>
      <w:r w:rsidRPr="008765C1">
        <w:rPr>
          <w:rFonts w:ascii="Times New Roman" w:hAnsi="Times New Roman" w:cs="Times New Roman"/>
          <w:i/>
          <w:iCs/>
          <w:sz w:val="24"/>
          <w:szCs w:val="24"/>
          <w:lang w:val="en-ZW"/>
        </w:rPr>
        <w:t>Correction and interpretation of award; additional award</w:t>
      </w:r>
    </w:p>
    <w:p w:rsidR="000E55A2" w:rsidRPr="008765C1" w:rsidRDefault="000E55A2" w:rsidP="006A42C4">
      <w:pPr>
        <w:autoSpaceDE w:val="0"/>
        <w:autoSpaceDN w:val="0"/>
        <w:adjustRightInd w:val="0"/>
        <w:spacing w:after="0" w:line="240" w:lineRule="auto"/>
        <w:ind w:left="1701"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(1) </w:t>
      </w:r>
      <w:r w:rsidR="00B80863">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Within thirty days of receipt of the award, unless another period of time has been agreed upon by the parties—</w:t>
      </w:r>
    </w:p>
    <w:p w:rsidR="000E55A2" w:rsidRPr="008765C1" w:rsidRDefault="000E55A2" w:rsidP="006A42C4">
      <w:pPr>
        <w:autoSpaceDE w:val="0"/>
        <w:autoSpaceDN w:val="0"/>
        <w:adjustRightInd w:val="0"/>
        <w:spacing w:after="0" w:line="240" w:lineRule="auto"/>
        <w:ind w:left="2268"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a</w:t>
      </w:r>
      <w:r w:rsidRPr="008765C1">
        <w:rPr>
          <w:rFonts w:ascii="Times New Roman" w:hAnsi="Times New Roman" w:cs="Times New Roman"/>
          <w:sz w:val="24"/>
          <w:szCs w:val="24"/>
          <w:lang w:val="en-ZW"/>
        </w:rPr>
        <w:t>)</w:t>
      </w:r>
      <w:r w:rsidR="006A42C4" w:rsidRPr="008765C1">
        <w:rPr>
          <w:rFonts w:ascii="Times New Roman" w:hAnsi="Times New Roman" w:cs="Times New Roman"/>
          <w:sz w:val="24"/>
          <w:szCs w:val="24"/>
          <w:lang w:val="en-ZW"/>
        </w:rPr>
        <w:t xml:space="preserve"> </w:t>
      </w:r>
      <w:r w:rsidR="00931199">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a party, with notice to the other party, may </w:t>
      </w:r>
      <w:r w:rsidR="006A42C4"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request the arbitral tribunal to correct in the award any errors in computation, any clerical or typographical errors or any errors of similar nature;</w:t>
      </w:r>
    </w:p>
    <w:p w:rsidR="000E55A2" w:rsidRPr="008765C1" w:rsidRDefault="000E55A2" w:rsidP="006A42C4">
      <w:pPr>
        <w:autoSpaceDE w:val="0"/>
        <w:autoSpaceDN w:val="0"/>
        <w:adjustRightInd w:val="0"/>
        <w:spacing w:after="0" w:line="240" w:lineRule="auto"/>
        <w:ind w:left="2268"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b</w:t>
      </w:r>
      <w:r w:rsidRPr="008765C1">
        <w:rPr>
          <w:rFonts w:ascii="Times New Roman" w:hAnsi="Times New Roman" w:cs="Times New Roman"/>
          <w:sz w:val="24"/>
          <w:szCs w:val="24"/>
          <w:lang w:val="en-ZW"/>
        </w:rPr>
        <w:t>)</w:t>
      </w:r>
      <w:r w:rsidR="00931199">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if so agreed by the parties, a party, with notice to the other party, may request the arbitral tribunal to give an interpretation of a specific point or part of the award.</w:t>
      </w:r>
    </w:p>
    <w:p w:rsidR="000E55A2" w:rsidRPr="008765C1" w:rsidRDefault="000E55A2" w:rsidP="006A42C4">
      <w:pPr>
        <w:autoSpaceDE w:val="0"/>
        <w:autoSpaceDN w:val="0"/>
        <w:adjustRightInd w:val="0"/>
        <w:spacing w:after="0" w:line="240" w:lineRule="auto"/>
        <w:ind w:left="2268" w:firstLine="42"/>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If the arbitral tribunal considers the request </w:t>
      </w:r>
      <w:r w:rsidR="006A42C4"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to be justified, it shall make the correction or give the interpretation within thirty days of receipt of the request. The interpretation shall form part of the award.</w:t>
      </w:r>
    </w:p>
    <w:p w:rsidR="000E55A2" w:rsidRDefault="000E55A2" w:rsidP="00FD7111">
      <w:pPr>
        <w:autoSpaceDE w:val="0"/>
        <w:autoSpaceDN w:val="0"/>
        <w:adjustRightInd w:val="0"/>
        <w:spacing w:after="0" w:line="240" w:lineRule="auto"/>
        <w:ind w:left="1560" w:hanging="426"/>
        <w:rPr>
          <w:rFonts w:ascii="Times New Roman" w:hAnsi="Times New Roman" w:cs="Times New Roman"/>
          <w:sz w:val="24"/>
          <w:szCs w:val="24"/>
          <w:lang w:val="en-ZW"/>
        </w:rPr>
      </w:pPr>
      <w:r w:rsidRPr="008765C1">
        <w:rPr>
          <w:rFonts w:ascii="Times New Roman" w:hAnsi="Times New Roman" w:cs="Times New Roman"/>
          <w:sz w:val="24"/>
          <w:szCs w:val="24"/>
          <w:lang w:val="en-ZW"/>
        </w:rPr>
        <w:t>(2)</w:t>
      </w:r>
      <w:r w:rsidR="00FD711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 The arbitral tribunal may correct any error of the type referred to in paragraph (1) (</w:t>
      </w:r>
      <w:r w:rsidRPr="008765C1">
        <w:rPr>
          <w:rFonts w:ascii="Times New Roman" w:hAnsi="Times New Roman" w:cs="Times New Roman"/>
          <w:i/>
          <w:iCs/>
          <w:sz w:val="24"/>
          <w:szCs w:val="24"/>
          <w:lang w:val="en-ZW"/>
        </w:rPr>
        <w:t>a</w:t>
      </w:r>
      <w:r w:rsidRPr="008765C1">
        <w:rPr>
          <w:rFonts w:ascii="Times New Roman" w:hAnsi="Times New Roman" w:cs="Times New Roman"/>
          <w:sz w:val="24"/>
          <w:szCs w:val="24"/>
          <w:lang w:val="en-ZW"/>
        </w:rPr>
        <w:t>) of this article on its own initiative within thirt</w:t>
      </w:r>
      <w:r w:rsidR="00D655C1">
        <w:rPr>
          <w:rFonts w:ascii="Times New Roman" w:hAnsi="Times New Roman" w:cs="Times New Roman"/>
          <w:sz w:val="24"/>
          <w:szCs w:val="24"/>
          <w:lang w:val="en-ZW"/>
        </w:rPr>
        <w:t xml:space="preserve">y days of the date of </w:t>
      </w:r>
      <w:r w:rsidR="00FD7111">
        <w:rPr>
          <w:rFonts w:ascii="Times New Roman" w:hAnsi="Times New Roman" w:cs="Times New Roman"/>
          <w:sz w:val="24"/>
          <w:szCs w:val="24"/>
          <w:lang w:val="en-ZW"/>
        </w:rPr>
        <w:t xml:space="preserve">the  </w:t>
      </w:r>
    </w:p>
    <w:p w:rsidR="00D655C1" w:rsidRPr="008765C1" w:rsidRDefault="00FD7111" w:rsidP="006A42C4">
      <w:pPr>
        <w:autoSpaceDE w:val="0"/>
        <w:autoSpaceDN w:val="0"/>
        <w:adjustRightInd w:val="0"/>
        <w:spacing w:after="0" w:line="240" w:lineRule="auto"/>
        <w:ind w:left="1701" w:hanging="567"/>
        <w:rPr>
          <w:rFonts w:ascii="Times New Roman" w:hAnsi="Times New Roman" w:cs="Times New Roman"/>
          <w:sz w:val="24"/>
          <w:szCs w:val="24"/>
          <w:lang w:val="en-ZW"/>
        </w:rPr>
      </w:pPr>
      <w:r>
        <w:rPr>
          <w:rFonts w:ascii="Times New Roman" w:hAnsi="Times New Roman" w:cs="Times New Roman"/>
          <w:sz w:val="24"/>
          <w:szCs w:val="24"/>
          <w:lang w:val="en-ZW"/>
        </w:rPr>
        <w:t xml:space="preserve">        award.</w:t>
      </w:r>
    </w:p>
    <w:p w:rsidR="000E55A2" w:rsidRPr="008765C1" w:rsidRDefault="00FD5302" w:rsidP="00FD5302">
      <w:pPr>
        <w:autoSpaceDE w:val="0"/>
        <w:autoSpaceDN w:val="0"/>
        <w:adjustRightInd w:val="0"/>
        <w:spacing w:after="0" w:line="240" w:lineRule="auto"/>
        <w:ind w:left="1560" w:hanging="567"/>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0E55A2" w:rsidRPr="008765C1">
        <w:rPr>
          <w:rFonts w:ascii="Times New Roman" w:hAnsi="Times New Roman" w:cs="Times New Roman"/>
          <w:sz w:val="24"/>
          <w:szCs w:val="24"/>
          <w:lang w:val="en-ZW"/>
        </w:rPr>
        <w:t xml:space="preserve">(3) </w:t>
      </w:r>
      <w:r w:rsidR="00191EFE">
        <w:rPr>
          <w:rFonts w:ascii="Times New Roman" w:hAnsi="Times New Roman" w:cs="Times New Roman"/>
          <w:sz w:val="24"/>
          <w:szCs w:val="24"/>
          <w:lang w:val="en-ZW"/>
        </w:rPr>
        <w:t xml:space="preserve"> </w:t>
      </w:r>
      <w:r w:rsidR="000E55A2" w:rsidRPr="008765C1">
        <w:rPr>
          <w:rFonts w:ascii="Times New Roman" w:hAnsi="Times New Roman" w:cs="Times New Roman"/>
          <w:sz w:val="24"/>
          <w:szCs w:val="24"/>
          <w:lang w:val="en-ZW"/>
        </w:rPr>
        <w:t xml:space="preserve">Unless otherwise agreed by the parties, a party, with notice to the other party, </w:t>
      </w:r>
      <w:r>
        <w:rPr>
          <w:rFonts w:ascii="Times New Roman" w:hAnsi="Times New Roman" w:cs="Times New Roman"/>
          <w:sz w:val="24"/>
          <w:szCs w:val="24"/>
          <w:lang w:val="en-ZW"/>
        </w:rPr>
        <w:t xml:space="preserve">  </w:t>
      </w:r>
      <w:r w:rsidR="000E55A2" w:rsidRPr="008765C1">
        <w:rPr>
          <w:rFonts w:ascii="Times New Roman" w:hAnsi="Times New Roman" w:cs="Times New Roman"/>
          <w:sz w:val="24"/>
          <w:szCs w:val="24"/>
          <w:lang w:val="en-ZW"/>
        </w:rPr>
        <w:t xml:space="preserve">may request, within thirty days of receipt of the award, the arbitral tribunal to make an </w:t>
      </w:r>
      <w:r w:rsidR="000E55A2" w:rsidRPr="008765C1">
        <w:rPr>
          <w:rFonts w:ascii="Times New Roman" w:hAnsi="Times New Roman" w:cs="Times New Roman"/>
          <w:b/>
          <w:sz w:val="24"/>
          <w:szCs w:val="24"/>
          <w:lang w:val="en-ZW"/>
        </w:rPr>
        <w:t xml:space="preserve">additional award </w:t>
      </w:r>
      <w:r w:rsidR="000E55A2" w:rsidRPr="008765C1">
        <w:rPr>
          <w:rFonts w:ascii="Times New Roman" w:hAnsi="Times New Roman" w:cs="Times New Roman"/>
          <w:sz w:val="24"/>
          <w:szCs w:val="24"/>
          <w:lang w:val="en-ZW"/>
        </w:rPr>
        <w:t>as to claims presented in the arbitral</w:t>
      </w:r>
      <w:r w:rsidR="00900055" w:rsidRPr="008765C1">
        <w:rPr>
          <w:rFonts w:ascii="Times New Roman" w:hAnsi="Times New Roman" w:cs="Times New Roman"/>
          <w:sz w:val="24"/>
          <w:szCs w:val="24"/>
          <w:lang w:val="en-ZW"/>
        </w:rPr>
        <w:t xml:space="preserve"> </w:t>
      </w:r>
      <w:r w:rsidR="000E55A2" w:rsidRPr="008765C1">
        <w:rPr>
          <w:rFonts w:ascii="Times New Roman" w:hAnsi="Times New Roman" w:cs="Times New Roman"/>
          <w:sz w:val="24"/>
          <w:szCs w:val="24"/>
          <w:lang w:val="en-ZW"/>
        </w:rPr>
        <w:t>proceedings but omitted from the award. If the arbitral tribunal considers the request to be justified, it shall make the additional award within sixty days.</w:t>
      </w:r>
    </w:p>
    <w:p w:rsidR="008F1F74" w:rsidRPr="005215C7" w:rsidRDefault="00FD5302" w:rsidP="00FD5302">
      <w:pPr>
        <w:pStyle w:val="ListParagraph"/>
        <w:autoSpaceDE w:val="0"/>
        <w:autoSpaceDN w:val="0"/>
        <w:adjustRightInd w:val="0"/>
        <w:spacing w:after="0" w:line="240" w:lineRule="auto"/>
        <w:ind w:left="1560" w:hanging="567"/>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8F1F74" w:rsidRPr="00F72892">
        <w:rPr>
          <w:rFonts w:ascii="Times New Roman" w:hAnsi="Times New Roman" w:cs="Times New Roman"/>
          <w:sz w:val="24"/>
          <w:szCs w:val="24"/>
          <w:lang w:val="en-ZW"/>
        </w:rPr>
        <w:t>(4)</w:t>
      </w:r>
      <w:r>
        <w:rPr>
          <w:rFonts w:ascii="Times New Roman" w:hAnsi="Times New Roman" w:cs="Times New Roman"/>
          <w:sz w:val="24"/>
          <w:szCs w:val="24"/>
          <w:lang w:val="en-ZW"/>
        </w:rPr>
        <w:t xml:space="preserve">   </w:t>
      </w:r>
      <w:r w:rsidR="000E55A2" w:rsidRPr="00F72892">
        <w:rPr>
          <w:rFonts w:ascii="Times New Roman" w:hAnsi="Times New Roman" w:cs="Times New Roman"/>
          <w:sz w:val="24"/>
          <w:szCs w:val="24"/>
          <w:lang w:val="en-ZW"/>
        </w:rPr>
        <w:t>The arbitral tribunal may extend, if necessary, the period of time within</w:t>
      </w:r>
      <w:r w:rsidR="000E55A2" w:rsidRPr="008765C1">
        <w:rPr>
          <w:rFonts w:ascii="Times New Roman" w:hAnsi="Times New Roman" w:cs="Times New Roman"/>
          <w:sz w:val="24"/>
          <w:szCs w:val="24"/>
          <w:lang w:val="en-ZW"/>
        </w:rPr>
        <w:t xml:space="preserve"> which it</w:t>
      </w:r>
      <w:r w:rsidR="005215C7">
        <w:rPr>
          <w:rFonts w:ascii="Times New Roman" w:hAnsi="Times New Roman" w:cs="Times New Roman"/>
          <w:sz w:val="24"/>
          <w:szCs w:val="24"/>
          <w:lang w:val="en-ZW"/>
        </w:rPr>
        <w:t xml:space="preserve"> </w:t>
      </w:r>
      <w:r w:rsidR="008F1F74" w:rsidRPr="005215C7">
        <w:rPr>
          <w:rFonts w:ascii="Times New Roman" w:hAnsi="Times New Roman" w:cs="Times New Roman"/>
          <w:sz w:val="24"/>
          <w:szCs w:val="24"/>
          <w:lang w:val="en-ZW"/>
        </w:rPr>
        <w:t xml:space="preserve">shall make a correction, interpretation or an </w:t>
      </w:r>
      <w:r w:rsidR="00606B36" w:rsidRPr="005215C7">
        <w:rPr>
          <w:rFonts w:ascii="Times New Roman" w:hAnsi="Times New Roman" w:cs="Times New Roman"/>
          <w:sz w:val="24"/>
          <w:szCs w:val="24"/>
          <w:lang w:val="en-ZW"/>
        </w:rPr>
        <w:t xml:space="preserve">  </w:t>
      </w:r>
      <w:r w:rsidR="008F1F74" w:rsidRPr="005215C7">
        <w:rPr>
          <w:rFonts w:ascii="Times New Roman" w:hAnsi="Times New Roman" w:cs="Times New Roman"/>
          <w:sz w:val="24"/>
          <w:szCs w:val="24"/>
          <w:lang w:val="en-ZW"/>
        </w:rPr>
        <w:t>additional award under paragraph (1) or (3) of this article”.</w:t>
      </w:r>
    </w:p>
    <w:p w:rsidR="000E55A2" w:rsidRPr="008765C1" w:rsidRDefault="000E55A2" w:rsidP="000E55A2">
      <w:pPr>
        <w:pStyle w:val="ListParagraph"/>
        <w:autoSpaceDE w:val="0"/>
        <w:autoSpaceDN w:val="0"/>
        <w:adjustRightInd w:val="0"/>
        <w:spacing w:after="0" w:line="240" w:lineRule="auto"/>
        <w:rPr>
          <w:rFonts w:ascii="Times New Roman" w:hAnsi="Times New Roman" w:cs="Times New Roman"/>
          <w:sz w:val="24"/>
          <w:szCs w:val="24"/>
          <w:lang w:val="en-ZW"/>
        </w:rPr>
      </w:pPr>
      <w:r w:rsidRPr="008765C1">
        <w:rPr>
          <w:rFonts w:ascii="Times New Roman" w:hAnsi="Times New Roman" w:cs="Times New Roman"/>
          <w:b/>
          <w:sz w:val="24"/>
          <w:szCs w:val="24"/>
          <w:lang w:val="en-ZW"/>
        </w:rPr>
        <w:t xml:space="preserve">     </w:t>
      </w:r>
    </w:p>
    <w:p w:rsidR="00662AAC" w:rsidRPr="008765C1" w:rsidRDefault="00662AAC" w:rsidP="007C317E">
      <w:pPr>
        <w:autoSpaceDE w:val="0"/>
        <w:autoSpaceDN w:val="0"/>
        <w:adjustRightInd w:val="0"/>
        <w:spacing w:after="0" w:line="480" w:lineRule="auto"/>
        <w:ind w:left="360"/>
        <w:rPr>
          <w:rFonts w:ascii="Times New Roman" w:hAnsi="Times New Roman" w:cs="Times New Roman"/>
          <w:sz w:val="24"/>
          <w:szCs w:val="24"/>
          <w:lang w:val="en-ZW"/>
        </w:rPr>
      </w:pPr>
    </w:p>
    <w:p w:rsidR="000A2ECD" w:rsidRPr="008765C1" w:rsidRDefault="00175017" w:rsidP="000F1AEE">
      <w:pPr>
        <w:autoSpaceDE w:val="0"/>
        <w:autoSpaceDN w:val="0"/>
        <w:adjustRightInd w:val="0"/>
        <w:spacing w:after="0" w:line="480" w:lineRule="auto"/>
        <w:jc w:val="both"/>
        <w:rPr>
          <w:rFonts w:ascii="Times New Roman" w:hAnsi="Times New Roman" w:cs="Times New Roman"/>
          <w:iCs/>
          <w:sz w:val="24"/>
          <w:szCs w:val="24"/>
          <w:lang w:val="en-ZW"/>
        </w:rPr>
      </w:pPr>
      <w:r w:rsidRPr="008765C1">
        <w:rPr>
          <w:rFonts w:ascii="Times New Roman" w:hAnsi="Times New Roman" w:cs="Times New Roman"/>
          <w:iCs/>
          <w:sz w:val="24"/>
          <w:szCs w:val="24"/>
          <w:lang w:val="en-ZW"/>
        </w:rPr>
        <w:t xml:space="preserve">        </w:t>
      </w:r>
      <w:r w:rsidR="00AC51FB">
        <w:rPr>
          <w:rFonts w:ascii="Times New Roman" w:hAnsi="Times New Roman" w:cs="Times New Roman"/>
          <w:iCs/>
          <w:sz w:val="24"/>
          <w:szCs w:val="24"/>
          <w:lang w:val="en-ZW"/>
        </w:rPr>
        <w:tab/>
      </w:r>
      <w:r w:rsidR="00AC51FB">
        <w:rPr>
          <w:rFonts w:ascii="Times New Roman" w:hAnsi="Times New Roman" w:cs="Times New Roman"/>
          <w:iCs/>
          <w:sz w:val="24"/>
          <w:szCs w:val="24"/>
          <w:lang w:val="en-ZW"/>
        </w:rPr>
        <w:tab/>
      </w:r>
      <w:r w:rsidR="00510AE6" w:rsidRPr="008765C1">
        <w:rPr>
          <w:rFonts w:ascii="Times New Roman" w:hAnsi="Times New Roman" w:cs="Times New Roman"/>
          <w:iCs/>
          <w:sz w:val="24"/>
          <w:szCs w:val="24"/>
          <w:lang w:val="en-ZW"/>
        </w:rPr>
        <w:t xml:space="preserve"> </w:t>
      </w:r>
      <w:r w:rsidR="002F47E1">
        <w:rPr>
          <w:rFonts w:ascii="Times New Roman" w:hAnsi="Times New Roman" w:cs="Times New Roman"/>
          <w:iCs/>
          <w:sz w:val="24"/>
          <w:szCs w:val="24"/>
          <w:lang w:val="en-ZW"/>
        </w:rPr>
        <w:t>The r</w:t>
      </w:r>
      <w:r w:rsidR="00762D70" w:rsidRPr="008765C1">
        <w:rPr>
          <w:rFonts w:ascii="Times New Roman" w:hAnsi="Times New Roman" w:cs="Times New Roman"/>
          <w:iCs/>
          <w:sz w:val="24"/>
          <w:szCs w:val="24"/>
          <w:lang w:val="en-ZW"/>
        </w:rPr>
        <w:t xml:space="preserve">eference to </w:t>
      </w:r>
      <w:r w:rsidR="0074294E" w:rsidRPr="008765C1">
        <w:rPr>
          <w:rFonts w:ascii="Times New Roman" w:hAnsi="Times New Roman" w:cs="Times New Roman"/>
          <w:iCs/>
          <w:sz w:val="24"/>
          <w:szCs w:val="24"/>
          <w:lang w:val="en-ZW"/>
        </w:rPr>
        <w:t xml:space="preserve">corrected, interpreted and </w:t>
      </w:r>
      <w:r w:rsidR="00762D70" w:rsidRPr="008765C1">
        <w:rPr>
          <w:rFonts w:ascii="Times New Roman" w:hAnsi="Times New Roman" w:cs="Times New Roman"/>
          <w:iCs/>
          <w:sz w:val="24"/>
          <w:szCs w:val="24"/>
          <w:lang w:val="en-ZW"/>
        </w:rPr>
        <w:t xml:space="preserve">additional awards in this </w:t>
      </w:r>
      <w:r w:rsidR="0095587B" w:rsidRPr="008765C1">
        <w:rPr>
          <w:rFonts w:ascii="Times New Roman" w:hAnsi="Times New Roman" w:cs="Times New Roman"/>
          <w:iCs/>
          <w:sz w:val="24"/>
          <w:szCs w:val="24"/>
          <w:lang w:val="en-ZW"/>
        </w:rPr>
        <w:t>A</w:t>
      </w:r>
      <w:r w:rsidR="00762D70" w:rsidRPr="008765C1">
        <w:rPr>
          <w:rFonts w:ascii="Times New Roman" w:hAnsi="Times New Roman" w:cs="Times New Roman"/>
          <w:iCs/>
          <w:sz w:val="24"/>
          <w:szCs w:val="24"/>
          <w:lang w:val="en-ZW"/>
        </w:rPr>
        <w:t>rticle</w:t>
      </w:r>
      <w:r w:rsidR="006370DF" w:rsidRPr="008765C1">
        <w:rPr>
          <w:rFonts w:ascii="Times New Roman" w:hAnsi="Times New Roman" w:cs="Times New Roman"/>
          <w:iCs/>
          <w:sz w:val="24"/>
          <w:szCs w:val="24"/>
          <w:lang w:val="en-ZW"/>
        </w:rPr>
        <w:t xml:space="preserve"> </w:t>
      </w:r>
      <w:r w:rsidR="002F47E1">
        <w:rPr>
          <w:rFonts w:ascii="Times New Roman" w:hAnsi="Times New Roman" w:cs="Times New Roman"/>
          <w:iCs/>
          <w:sz w:val="24"/>
          <w:szCs w:val="24"/>
          <w:lang w:val="en-ZW"/>
        </w:rPr>
        <w:t>introduces</w:t>
      </w:r>
      <w:r w:rsidR="006370DF" w:rsidRPr="008765C1">
        <w:rPr>
          <w:rFonts w:ascii="Times New Roman" w:hAnsi="Times New Roman" w:cs="Times New Roman"/>
          <w:iCs/>
          <w:sz w:val="24"/>
          <w:szCs w:val="24"/>
          <w:lang w:val="en-ZW"/>
        </w:rPr>
        <w:t xml:space="preserve"> other types of awards provided for in the Model Law. These awards should be accorded their appropriate status when interpreting</w:t>
      </w:r>
      <w:r w:rsidR="00762D70" w:rsidRPr="008765C1">
        <w:rPr>
          <w:rFonts w:ascii="Times New Roman" w:hAnsi="Times New Roman" w:cs="Times New Roman"/>
          <w:iCs/>
          <w:sz w:val="24"/>
          <w:szCs w:val="24"/>
          <w:lang w:val="en-ZW"/>
        </w:rPr>
        <w:t xml:space="preserve"> </w:t>
      </w:r>
      <w:r w:rsidR="0095587B" w:rsidRPr="008765C1">
        <w:rPr>
          <w:rFonts w:ascii="Times New Roman" w:hAnsi="Times New Roman" w:cs="Times New Roman"/>
          <w:iCs/>
          <w:sz w:val="24"/>
          <w:szCs w:val="24"/>
          <w:lang w:val="en-ZW"/>
        </w:rPr>
        <w:t>A</w:t>
      </w:r>
      <w:r w:rsidR="00762D70" w:rsidRPr="008765C1">
        <w:rPr>
          <w:rFonts w:ascii="Times New Roman" w:hAnsi="Times New Roman" w:cs="Times New Roman"/>
          <w:iCs/>
          <w:sz w:val="24"/>
          <w:szCs w:val="24"/>
          <w:lang w:val="en-ZW"/>
        </w:rPr>
        <w:t>rticle 34</w:t>
      </w:r>
      <w:r w:rsidR="006370DF" w:rsidRPr="008765C1">
        <w:rPr>
          <w:rFonts w:ascii="Times New Roman" w:hAnsi="Times New Roman" w:cs="Times New Roman"/>
          <w:iCs/>
          <w:sz w:val="24"/>
          <w:szCs w:val="24"/>
          <w:lang w:val="en-ZW"/>
        </w:rPr>
        <w:t>’s</w:t>
      </w:r>
      <w:r w:rsidR="00762D70" w:rsidRPr="008765C1">
        <w:rPr>
          <w:rFonts w:ascii="Times New Roman" w:hAnsi="Times New Roman" w:cs="Times New Roman"/>
          <w:iCs/>
          <w:sz w:val="24"/>
          <w:szCs w:val="24"/>
          <w:lang w:val="en-ZW"/>
        </w:rPr>
        <w:t xml:space="preserve"> reference to an award</w:t>
      </w:r>
      <w:r w:rsidR="006370DF" w:rsidRPr="008765C1">
        <w:rPr>
          <w:rFonts w:ascii="Times New Roman" w:hAnsi="Times New Roman" w:cs="Times New Roman"/>
          <w:iCs/>
          <w:sz w:val="24"/>
          <w:szCs w:val="24"/>
          <w:lang w:val="en-ZW"/>
        </w:rPr>
        <w:t>.</w:t>
      </w:r>
    </w:p>
    <w:p w:rsidR="00762D70" w:rsidRPr="008765C1" w:rsidRDefault="00762D70" w:rsidP="00FD5302">
      <w:pPr>
        <w:autoSpaceDE w:val="0"/>
        <w:autoSpaceDN w:val="0"/>
        <w:adjustRightInd w:val="0"/>
        <w:spacing w:after="0" w:line="240" w:lineRule="auto"/>
        <w:ind w:left="2880"/>
        <w:rPr>
          <w:rFonts w:ascii="Times New Roman" w:hAnsi="Times New Roman" w:cs="Times New Roman"/>
          <w:iCs/>
          <w:sz w:val="24"/>
          <w:szCs w:val="24"/>
          <w:lang w:val="en-ZW"/>
        </w:rPr>
      </w:pPr>
    </w:p>
    <w:p w:rsidR="00FD5302" w:rsidRDefault="009359CE" w:rsidP="00FD5302">
      <w:pPr>
        <w:autoSpaceDE w:val="0"/>
        <w:autoSpaceDN w:val="0"/>
        <w:adjustRightInd w:val="0"/>
        <w:spacing w:after="0" w:line="240" w:lineRule="auto"/>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p>
    <w:p w:rsidR="009359CE" w:rsidRPr="008765C1" w:rsidRDefault="004E5CE6" w:rsidP="00E32289">
      <w:pPr>
        <w:autoSpaceDE w:val="0"/>
        <w:autoSpaceDN w:val="0"/>
        <w:adjustRightInd w:val="0"/>
        <w:spacing w:after="0" w:line="480" w:lineRule="auto"/>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104D9A" w:rsidRPr="008765C1">
        <w:rPr>
          <w:rFonts w:ascii="Times New Roman" w:hAnsi="Times New Roman" w:cs="Times New Roman"/>
          <w:sz w:val="24"/>
          <w:szCs w:val="24"/>
          <w:lang w:val="en-ZW"/>
        </w:rPr>
        <w:t xml:space="preserve"> </w:t>
      </w:r>
      <w:r w:rsidR="00641AAA" w:rsidRPr="008765C1">
        <w:rPr>
          <w:rFonts w:ascii="Times New Roman" w:hAnsi="Times New Roman" w:cs="Times New Roman"/>
          <w:sz w:val="24"/>
          <w:szCs w:val="24"/>
          <w:lang w:val="en-ZW"/>
        </w:rPr>
        <w:t xml:space="preserve"> </w:t>
      </w:r>
      <w:r w:rsidR="002F2A9A">
        <w:rPr>
          <w:rFonts w:ascii="Times New Roman" w:hAnsi="Times New Roman" w:cs="Times New Roman"/>
          <w:sz w:val="24"/>
          <w:szCs w:val="24"/>
          <w:lang w:val="en-ZW"/>
        </w:rPr>
        <w:tab/>
      </w:r>
      <w:r w:rsidR="002F2A9A">
        <w:rPr>
          <w:rFonts w:ascii="Times New Roman" w:hAnsi="Times New Roman" w:cs="Times New Roman"/>
          <w:sz w:val="24"/>
          <w:szCs w:val="24"/>
          <w:lang w:val="en-ZW"/>
        </w:rPr>
        <w:tab/>
      </w:r>
      <w:r w:rsidR="00641AAA" w:rsidRPr="008765C1">
        <w:rPr>
          <w:rFonts w:ascii="Times New Roman" w:hAnsi="Times New Roman" w:cs="Times New Roman"/>
          <w:sz w:val="24"/>
          <w:szCs w:val="24"/>
          <w:lang w:val="en-ZW"/>
        </w:rPr>
        <w:t>Article 34</w:t>
      </w:r>
      <w:r w:rsidR="00E4326C" w:rsidRPr="008765C1">
        <w:rPr>
          <w:rFonts w:ascii="Times New Roman" w:hAnsi="Times New Roman" w:cs="Times New Roman"/>
          <w:sz w:val="24"/>
          <w:szCs w:val="24"/>
          <w:lang w:val="en-ZW"/>
        </w:rPr>
        <w:t xml:space="preserve"> provides as follows:</w:t>
      </w:r>
    </w:p>
    <w:p w:rsidR="00E4326C" w:rsidRPr="008765C1" w:rsidRDefault="00E4326C" w:rsidP="00713BF1">
      <w:pPr>
        <w:autoSpaceDE w:val="0"/>
        <w:autoSpaceDN w:val="0"/>
        <w:adjustRightInd w:val="0"/>
        <w:spacing w:after="0" w:line="240" w:lineRule="auto"/>
        <w:rPr>
          <w:rFonts w:ascii="Times New Roman" w:hAnsi="Times New Roman" w:cs="Times New Roman"/>
          <w:sz w:val="24"/>
          <w:szCs w:val="24"/>
          <w:lang w:val="en-ZW"/>
        </w:rPr>
      </w:pPr>
    </w:p>
    <w:p w:rsidR="00191643" w:rsidRPr="008765C1" w:rsidRDefault="00E4326C" w:rsidP="008920C0">
      <w:pPr>
        <w:autoSpaceDE w:val="0"/>
        <w:autoSpaceDN w:val="0"/>
        <w:adjustRightInd w:val="0"/>
        <w:spacing w:after="0" w:line="240" w:lineRule="auto"/>
        <w:ind w:left="1440" w:hanging="873"/>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00191643" w:rsidRPr="008765C1">
        <w:rPr>
          <w:rFonts w:ascii="Times New Roman" w:hAnsi="Times New Roman" w:cs="Times New Roman"/>
          <w:sz w:val="24"/>
          <w:szCs w:val="24"/>
          <w:lang w:val="en-ZW"/>
        </w:rPr>
        <w:t>ARTICLE 34</w:t>
      </w:r>
    </w:p>
    <w:p w:rsidR="00191643" w:rsidRPr="008765C1" w:rsidRDefault="00191643" w:rsidP="008920C0">
      <w:pPr>
        <w:autoSpaceDE w:val="0"/>
        <w:autoSpaceDN w:val="0"/>
        <w:adjustRightInd w:val="0"/>
        <w:spacing w:after="0" w:line="240" w:lineRule="auto"/>
        <w:ind w:left="567"/>
        <w:rPr>
          <w:rFonts w:ascii="Times New Roman" w:hAnsi="Times New Roman" w:cs="Times New Roman"/>
          <w:i/>
          <w:iCs/>
          <w:sz w:val="24"/>
          <w:szCs w:val="24"/>
          <w:lang w:val="en-ZW"/>
        </w:rPr>
      </w:pPr>
      <w:r w:rsidRPr="008765C1">
        <w:rPr>
          <w:rFonts w:ascii="Times New Roman" w:hAnsi="Times New Roman" w:cs="Times New Roman"/>
          <w:i/>
          <w:iCs/>
          <w:sz w:val="24"/>
          <w:szCs w:val="24"/>
          <w:lang w:val="en-ZW"/>
        </w:rPr>
        <w:t>Application for setting aside as exclusive recourse against arbitral award</w:t>
      </w:r>
    </w:p>
    <w:p w:rsidR="00191643" w:rsidRPr="008765C1" w:rsidRDefault="00191643" w:rsidP="008920C0">
      <w:pPr>
        <w:autoSpaceDE w:val="0"/>
        <w:autoSpaceDN w:val="0"/>
        <w:adjustRightInd w:val="0"/>
        <w:spacing w:after="0" w:line="240" w:lineRule="auto"/>
        <w:ind w:left="1701"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(1) </w:t>
      </w:r>
      <w:r w:rsidR="00390144">
        <w:rPr>
          <w:rFonts w:ascii="Times New Roman" w:hAnsi="Times New Roman" w:cs="Times New Roman"/>
          <w:sz w:val="24"/>
          <w:szCs w:val="24"/>
          <w:lang w:val="en-ZW"/>
        </w:rPr>
        <w:t xml:space="preserve">   </w:t>
      </w:r>
      <w:r w:rsidRPr="008765C1">
        <w:rPr>
          <w:rFonts w:ascii="Times New Roman" w:hAnsi="Times New Roman" w:cs="Times New Roman"/>
          <w:b/>
          <w:sz w:val="24"/>
          <w:szCs w:val="24"/>
          <w:lang w:val="en-ZW"/>
        </w:rPr>
        <w:t xml:space="preserve">Recourse to a court </w:t>
      </w:r>
      <w:r w:rsidRPr="008765C1">
        <w:rPr>
          <w:rFonts w:ascii="Times New Roman" w:hAnsi="Times New Roman" w:cs="Times New Roman"/>
          <w:b/>
          <w:sz w:val="24"/>
          <w:szCs w:val="24"/>
          <w:u w:val="single"/>
          <w:lang w:val="en-ZW"/>
        </w:rPr>
        <w:t xml:space="preserve">against an arbitral award </w:t>
      </w:r>
      <w:r w:rsidRPr="008765C1">
        <w:rPr>
          <w:rFonts w:ascii="Times New Roman" w:hAnsi="Times New Roman" w:cs="Times New Roman"/>
          <w:b/>
          <w:sz w:val="24"/>
          <w:szCs w:val="24"/>
          <w:lang w:val="en-ZW"/>
        </w:rPr>
        <w:t>may be made only by an application for setting aside in accordance with paragraphs (2) and (3) of this article.</w:t>
      </w:r>
    </w:p>
    <w:p w:rsidR="00191643" w:rsidRPr="008765C1" w:rsidRDefault="00191643" w:rsidP="008920C0">
      <w:pPr>
        <w:autoSpaceDE w:val="0"/>
        <w:autoSpaceDN w:val="0"/>
        <w:adjustRightInd w:val="0"/>
        <w:spacing w:after="0" w:line="240" w:lineRule="auto"/>
        <w:ind w:left="1701"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(2) </w:t>
      </w:r>
      <w:r w:rsidR="00390144">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An arbitral </w:t>
      </w:r>
      <w:r w:rsidRPr="008765C1">
        <w:rPr>
          <w:rFonts w:ascii="Times New Roman" w:hAnsi="Times New Roman" w:cs="Times New Roman"/>
          <w:b/>
          <w:sz w:val="24"/>
          <w:szCs w:val="24"/>
          <w:lang w:val="en-ZW"/>
        </w:rPr>
        <w:t>award</w:t>
      </w:r>
      <w:r w:rsidRPr="008765C1">
        <w:rPr>
          <w:rFonts w:ascii="Times New Roman" w:hAnsi="Times New Roman" w:cs="Times New Roman"/>
          <w:sz w:val="24"/>
          <w:szCs w:val="24"/>
          <w:lang w:val="en-ZW"/>
        </w:rPr>
        <w:t xml:space="preserve"> may be set aside by the </w:t>
      </w:r>
      <w:r w:rsidRPr="008765C1">
        <w:rPr>
          <w:rFonts w:ascii="Times New Roman" w:hAnsi="Times New Roman" w:cs="Times New Roman"/>
          <w:i/>
          <w:iCs/>
          <w:sz w:val="24"/>
          <w:szCs w:val="24"/>
          <w:lang w:val="en-ZW"/>
        </w:rPr>
        <w:t xml:space="preserve">High Court </w:t>
      </w:r>
      <w:r w:rsidRPr="008765C1">
        <w:rPr>
          <w:rFonts w:ascii="Times New Roman" w:hAnsi="Times New Roman" w:cs="Times New Roman"/>
          <w:sz w:val="24"/>
          <w:szCs w:val="24"/>
          <w:lang w:val="en-ZW"/>
        </w:rPr>
        <w:t>only if—</w:t>
      </w:r>
    </w:p>
    <w:p w:rsidR="00191643" w:rsidRPr="008765C1" w:rsidRDefault="00191643" w:rsidP="008920C0">
      <w:pPr>
        <w:autoSpaceDE w:val="0"/>
        <w:autoSpaceDN w:val="0"/>
        <w:adjustRightInd w:val="0"/>
        <w:spacing w:after="0" w:line="240" w:lineRule="auto"/>
        <w:ind w:left="2268" w:hanging="567"/>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a</w:t>
      </w:r>
      <w:r w:rsidRPr="008765C1">
        <w:rPr>
          <w:rFonts w:ascii="Times New Roman" w:hAnsi="Times New Roman" w:cs="Times New Roman"/>
          <w:sz w:val="24"/>
          <w:szCs w:val="24"/>
          <w:lang w:val="en-ZW"/>
        </w:rPr>
        <w:t>) the party making the application furnishes proof that—</w:t>
      </w:r>
    </w:p>
    <w:p w:rsidR="00191643" w:rsidRPr="008765C1" w:rsidRDefault="00191643" w:rsidP="008920C0">
      <w:pPr>
        <w:autoSpaceDE w:val="0"/>
        <w:autoSpaceDN w:val="0"/>
        <w:adjustRightInd w:val="0"/>
        <w:spacing w:after="0" w:line="240" w:lineRule="auto"/>
        <w:ind w:left="2880" w:hanging="612"/>
        <w:rPr>
          <w:rFonts w:ascii="Times New Roman" w:hAnsi="Times New Roman" w:cs="Times New Roman"/>
          <w:sz w:val="24"/>
          <w:szCs w:val="24"/>
          <w:lang w:val="en-ZW"/>
        </w:rPr>
      </w:pPr>
      <w:r w:rsidRPr="008765C1">
        <w:rPr>
          <w:rFonts w:ascii="Times New Roman" w:hAnsi="Times New Roman" w:cs="Times New Roman"/>
          <w:sz w:val="24"/>
          <w:szCs w:val="24"/>
          <w:lang w:val="en-ZW"/>
        </w:rPr>
        <w:lastRenderedPageBreak/>
        <w:t xml:space="preserve">(i) </w:t>
      </w:r>
      <w:r w:rsidR="000D0DE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a party to the arbitration agreement referred to in article 7 was under</w:t>
      </w:r>
      <w:r w:rsidR="00E32289" w:rsidRPr="008765C1">
        <w:rPr>
          <w:rFonts w:ascii="Times New Roman" w:hAnsi="Times New Roman" w:cs="Times New Roman"/>
          <w:sz w:val="24"/>
          <w:szCs w:val="24"/>
          <w:lang w:val="en-ZW"/>
        </w:rPr>
        <w:t xml:space="preserve"> some incapacity; or the said </w:t>
      </w:r>
      <w:r w:rsidRPr="008765C1">
        <w:rPr>
          <w:rFonts w:ascii="Times New Roman" w:hAnsi="Times New Roman" w:cs="Times New Roman"/>
          <w:sz w:val="24"/>
          <w:szCs w:val="24"/>
          <w:lang w:val="en-ZW"/>
        </w:rPr>
        <w:t>agreement is not valid under the law to which the parties ha</w:t>
      </w:r>
      <w:r w:rsidR="00E32289" w:rsidRPr="008765C1">
        <w:rPr>
          <w:rFonts w:ascii="Times New Roman" w:hAnsi="Times New Roman" w:cs="Times New Roman"/>
          <w:sz w:val="24"/>
          <w:szCs w:val="24"/>
          <w:lang w:val="en-ZW"/>
        </w:rPr>
        <w:t xml:space="preserve">ve subjected it or, failing any </w:t>
      </w:r>
      <w:r w:rsidRPr="008765C1">
        <w:rPr>
          <w:rFonts w:ascii="Times New Roman" w:hAnsi="Times New Roman" w:cs="Times New Roman"/>
          <w:sz w:val="24"/>
          <w:szCs w:val="24"/>
          <w:lang w:val="en-ZW"/>
        </w:rPr>
        <w:t xml:space="preserve">indication on that question, under the law of </w:t>
      </w:r>
      <w:r w:rsidRPr="008765C1">
        <w:rPr>
          <w:rFonts w:ascii="Times New Roman" w:hAnsi="Times New Roman" w:cs="Times New Roman"/>
          <w:i/>
          <w:iCs/>
          <w:sz w:val="24"/>
          <w:szCs w:val="24"/>
          <w:lang w:val="en-ZW"/>
        </w:rPr>
        <w:t>Zimbabwe</w:t>
      </w:r>
      <w:r w:rsidRPr="008765C1">
        <w:rPr>
          <w:rFonts w:ascii="Times New Roman" w:hAnsi="Times New Roman" w:cs="Times New Roman"/>
          <w:sz w:val="24"/>
          <w:szCs w:val="24"/>
          <w:lang w:val="en-ZW"/>
        </w:rPr>
        <w:t>; or</w:t>
      </w:r>
    </w:p>
    <w:p w:rsidR="00191643" w:rsidRPr="008765C1" w:rsidRDefault="00191643" w:rsidP="00221CA8">
      <w:pPr>
        <w:autoSpaceDE w:val="0"/>
        <w:autoSpaceDN w:val="0"/>
        <w:adjustRightInd w:val="0"/>
        <w:spacing w:after="0" w:line="240" w:lineRule="auto"/>
        <w:ind w:left="2880" w:hanging="720"/>
        <w:rPr>
          <w:rFonts w:ascii="Times New Roman" w:hAnsi="Times New Roman" w:cs="Times New Roman"/>
          <w:sz w:val="24"/>
          <w:szCs w:val="24"/>
          <w:lang w:val="en-ZW"/>
        </w:rPr>
      </w:pPr>
      <w:r w:rsidRPr="008765C1">
        <w:rPr>
          <w:rFonts w:ascii="Times New Roman" w:hAnsi="Times New Roman" w:cs="Times New Roman"/>
          <w:sz w:val="24"/>
          <w:szCs w:val="24"/>
          <w:lang w:val="en-ZW"/>
        </w:rPr>
        <w:t>(ii)</w:t>
      </w:r>
      <w:r w:rsidR="008920C0" w:rsidRPr="008765C1">
        <w:rPr>
          <w:rFonts w:ascii="Times New Roman" w:hAnsi="Times New Roman" w:cs="Times New Roman"/>
          <w:sz w:val="24"/>
          <w:szCs w:val="24"/>
          <w:lang w:val="en-ZW"/>
        </w:rPr>
        <w:tab/>
      </w:r>
      <w:r w:rsidRPr="008765C1">
        <w:rPr>
          <w:rFonts w:ascii="Times New Roman" w:hAnsi="Times New Roman" w:cs="Times New Roman"/>
          <w:sz w:val="24"/>
          <w:szCs w:val="24"/>
          <w:lang w:val="en-ZW"/>
        </w:rPr>
        <w:t>the party making the application was not given proper notice of the ap</w:t>
      </w:r>
      <w:r w:rsidR="00E32289" w:rsidRPr="008765C1">
        <w:rPr>
          <w:rFonts w:ascii="Times New Roman" w:hAnsi="Times New Roman" w:cs="Times New Roman"/>
          <w:sz w:val="24"/>
          <w:szCs w:val="24"/>
          <w:lang w:val="en-ZW"/>
        </w:rPr>
        <w:t xml:space="preserve">pointment of an arbitrator </w:t>
      </w:r>
      <w:r w:rsidRPr="008765C1">
        <w:rPr>
          <w:rFonts w:ascii="Times New Roman" w:hAnsi="Times New Roman" w:cs="Times New Roman"/>
          <w:sz w:val="24"/>
          <w:szCs w:val="24"/>
          <w:lang w:val="en-ZW"/>
        </w:rPr>
        <w:t>or of the arbitral proceedings or was otherwise unable to present his case; or</w:t>
      </w:r>
    </w:p>
    <w:p w:rsidR="00191643" w:rsidRPr="008765C1" w:rsidRDefault="00191643" w:rsidP="00221CA8">
      <w:pPr>
        <w:autoSpaceDE w:val="0"/>
        <w:autoSpaceDN w:val="0"/>
        <w:adjustRightInd w:val="0"/>
        <w:spacing w:after="0" w:line="240" w:lineRule="auto"/>
        <w:ind w:left="2880" w:hanging="720"/>
        <w:rPr>
          <w:rFonts w:ascii="Times New Roman" w:hAnsi="Times New Roman" w:cs="Times New Roman"/>
          <w:sz w:val="24"/>
          <w:szCs w:val="24"/>
          <w:lang w:val="en-ZW"/>
        </w:rPr>
      </w:pPr>
      <w:r w:rsidRPr="008765C1">
        <w:rPr>
          <w:rFonts w:ascii="Times New Roman" w:hAnsi="Times New Roman" w:cs="Times New Roman"/>
          <w:sz w:val="24"/>
          <w:szCs w:val="24"/>
          <w:lang w:val="en-ZW"/>
        </w:rPr>
        <w:t>(iii)</w:t>
      </w:r>
      <w:r w:rsidR="005B3406">
        <w:rPr>
          <w:rFonts w:ascii="Times New Roman" w:hAnsi="Times New Roman" w:cs="Times New Roman"/>
          <w:sz w:val="24"/>
          <w:szCs w:val="24"/>
          <w:lang w:val="en-ZW"/>
        </w:rPr>
        <w:t xml:space="preserve">     </w:t>
      </w:r>
      <w:r w:rsidR="005B3406">
        <w:rPr>
          <w:rFonts w:ascii="Times New Roman" w:hAnsi="Times New Roman" w:cs="Times New Roman"/>
          <w:b/>
          <w:sz w:val="24"/>
          <w:szCs w:val="24"/>
          <w:lang w:val="en-ZW"/>
        </w:rPr>
        <w:t xml:space="preserve"> </w:t>
      </w:r>
      <w:r w:rsidRPr="008765C1">
        <w:rPr>
          <w:rFonts w:ascii="Times New Roman" w:hAnsi="Times New Roman" w:cs="Times New Roman"/>
          <w:b/>
          <w:sz w:val="24"/>
          <w:szCs w:val="24"/>
          <w:lang w:val="en-ZW"/>
        </w:rPr>
        <w:t>the award</w:t>
      </w:r>
      <w:r w:rsidRPr="008765C1">
        <w:rPr>
          <w:rFonts w:ascii="Times New Roman" w:hAnsi="Times New Roman" w:cs="Times New Roman"/>
          <w:sz w:val="24"/>
          <w:szCs w:val="24"/>
          <w:lang w:val="en-ZW"/>
        </w:rPr>
        <w:t xml:space="preserve"> deals with a dispute not contemplated by or not </w:t>
      </w:r>
      <w:r w:rsidR="00E32289" w:rsidRPr="008765C1">
        <w:rPr>
          <w:rFonts w:ascii="Times New Roman" w:hAnsi="Times New Roman" w:cs="Times New Roman"/>
          <w:sz w:val="24"/>
          <w:szCs w:val="24"/>
          <w:lang w:val="en-ZW"/>
        </w:rPr>
        <w:t xml:space="preserve">falling within the terms of the </w:t>
      </w:r>
      <w:r w:rsidRPr="008765C1">
        <w:rPr>
          <w:rFonts w:ascii="Times New Roman" w:hAnsi="Times New Roman" w:cs="Times New Roman"/>
          <w:sz w:val="24"/>
          <w:szCs w:val="24"/>
          <w:lang w:val="en-ZW"/>
        </w:rPr>
        <w:t>submission to arbitration, or contains decisions on matters beyond</w:t>
      </w:r>
      <w:r w:rsidR="00E32289" w:rsidRPr="008765C1">
        <w:rPr>
          <w:rFonts w:ascii="Times New Roman" w:hAnsi="Times New Roman" w:cs="Times New Roman"/>
          <w:sz w:val="24"/>
          <w:szCs w:val="24"/>
          <w:lang w:val="en-ZW"/>
        </w:rPr>
        <w:t xml:space="preserve"> the scope of the submission to </w:t>
      </w:r>
      <w:r w:rsidRPr="008765C1">
        <w:rPr>
          <w:rFonts w:ascii="Times New Roman" w:hAnsi="Times New Roman" w:cs="Times New Roman"/>
          <w:sz w:val="24"/>
          <w:szCs w:val="24"/>
          <w:lang w:val="en-ZW"/>
        </w:rPr>
        <w:t xml:space="preserve">arbitration, provided that, if the decisions on matters submitted </w:t>
      </w:r>
      <w:r w:rsidR="00E32289" w:rsidRPr="008765C1">
        <w:rPr>
          <w:rFonts w:ascii="Times New Roman" w:hAnsi="Times New Roman" w:cs="Times New Roman"/>
          <w:sz w:val="24"/>
          <w:szCs w:val="24"/>
          <w:lang w:val="en-ZW"/>
        </w:rPr>
        <w:t xml:space="preserve">to arbitration can be separated </w:t>
      </w:r>
      <w:r w:rsidRPr="008765C1">
        <w:rPr>
          <w:rFonts w:ascii="Times New Roman" w:hAnsi="Times New Roman" w:cs="Times New Roman"/>
          <w:sz w:val="24"/>
          <w:szCs w:val="24"/>
          <w:lang w:val="en-ZW"/>
        </w:rPr>
        <w:t xml:space="preserve">from those not so submitted, </w:t>
      </w:r>
      <w:r w:rsidRPr="008765C1">
        <w:rPr>
          <w:rFonts w:ascii="Times New Roman" w:hAnsi="Times New Roman" w:cs="Times New Roman"/>
          <w:b/>
          <w:sz w:val="24"/>
          <w:szCs w:val="24"/>
          <w:lang w:val="en-ZW"/>
        </w:rPr>
        <w:t>only that part of the award</w:t>
      </w:r>
      <w:r w:rsidRPr="008765C1">
        <w:rPr>
          <w:rFonts w:ascii="Times New Roman" w:hAnsi="Times New Roman" w:cs="Times New Roman"/>
          <w:sz w:val="24"/>
          <w:szCs w:val="24"/>
          <w:lang w:val="en-ZW"/>
        </w:rPr>
        <w:t xml:space="preserve"> which co</w:t>
      </w:r>
      <w:r w:rsidR="00E32289" w:rsidRPr="008765C1">
        <w:rPr>
          <w:rFonts w:ascii="Times New Roman" w:hAnsi="Times New Roman" w:cs="Times New Roman"/>
          <w:sz w:val="24"/>
          <w:szCs w:val="24"/>
          <w:lang w:val="en-ZW"/>
        </w:rPr>
        <w:t xml:space="preserve">ntains decisions on matters not </w:t>
      </w:r>
      <w:r w:rsidRPr="008765C1">
        <w:rPr>
          <w:rFonts w:ascii="Times New Roman" w:hAnsi="Times New Roman" w:cs="Times New Roman"/>
          <w:sz w:val="24"/>
          <w:szCs w:val="24"/>
          <w:lang w:val="en-ZW"/>
        </w:rPr>
        <w:t>submitted to arbitration may be set aside; or</w:t>
      </w:r>
      <w:r w:rsidR="006D356E"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[Subparagraph amended by Act 14/2002]</w:t>
      </w:r>
    </w:p>
    <w:p w:rsidR="00191643" w:rsidRPr="008765C1" w:rsidRDefault="00191643" w:rsidP="008920C0">
      <w:pPr>
        <w:autoSpaceDE w:val="0"/>
        <w:autoSpaceDN w:val="0"/>
        <w:adjustRightInd w:val="0"/>
        <w:spacing w:after="0" w:line="240" w:lineRule="auto"/>
        <w:ind w:left="2880" w:hanging="612"/>
        <w:rPr>
          <w:rFonts w:ascii="Times New Roman" w:hAnsi="Times New Roman" w:cs="Times New Roman"/>
          <w:sz w:val="24"/>
          <w:szCs w:val="24"/>
          <w:lang w:val="en-ZW"/>
        </w:rPr>
      </w:pPr>
      <w:r w:rsidRPr="008765C1">
        <w:rPr>
          <w:rFonts w:ascii="Times New Roman" w:hAnsi="Times New Roman" w:cs="Times New Roman"/>
          <w:sz w:val="24"/>
          <w:szCs w:val="24"/>
          <w:lang w:val="en-ZW"/>
        </w:rPr>
        <w:t>(iv)</w:t>
      </w:r>
      <w:r w:rsidR="005B3406">
        <w:rPr>
          <w:rFonts w:ascii="Times New Roman" w:hAnsi="Times New Roman" w:cs="Times New Roman"/>
          <w:sz w:val="24"/>
          <w:szCs w:val="24"/>
          <w:lang w:val="en-ZW"/>
        </w:rPr>
        <w:t xml:space="preserve">  </w:t>
      </w:r>
      <w:r w:rsidR="00221CA8">
        <w:rPr>
          <w:rFonts w:ascii="Times New Roman" w:hAnsi="Times New Roman" w:cs="Times New Roman"/>
          <w:sz w:val="24"/>
          <w:szCs w:val="24"/>
          <w:lang w:val="en-ZW"/>
        </w:rPr>
        <w:t xml:space="preserve"> </w:t>
      </w:r>
      <w:r w:rsidR="005B3406">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the composition of the arbitral tribunal or the arbitral procedure was not in accordance with the</w:t>
      </w:r>
      <w:r w:rsidR="00E32289"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agreement of the parties, unless such agreement was in conflict with a provision of th</w:t>
      </w:r>
      <w:r w:rsidR="00E32289" w:rsidRPr="008765C1">
        <w:rPr>
          <w:rFonts w:ascii="Times New Roman" w:hAnsi="Times New Roman" w:cs="Times New Roman"/>
          <w:sz w:val="24"/>
          <w:szCs w:val="24"/>
          <w:lang w:val="en-ZW"/>
        </w:rPr>
        <w:t xml:space="preserve">is Model </w:t>
      </w:r>
      <w:r w:rsidRPr="008765C1">
        <w:rPr>
          <w:rFonts w:ascii="Times New Roman" w:hAnsi="Times New Roman" w:cs="Times New Roman"/>
          <w:sz w:val="24"/>
          <w:szCs w:val="24"/>
          <w:lang w:val="en-ZW"/>
        </w:rPr>
        <w:t>Law from which the parties cannot derogate, or, failing such a</w:t>
      </w:r>
      <w:r w:rsidR="00E32289" w:rsidRPr="008765C1">
        <w:rPr>
          <w:rFonts w:ascii="Times New Roman" w:hAnsi="Times New Roman" w:cs="Times New Roman"/>
          <w:sz w:val="24"/>
          <w:szCs w:val="24"/>
          <w:lang w:val="en-ZW"/>
        </w:rPr>
        <w:t xml:space="preserve">greement, was not in accordance </w:t>
      </w:r>
      <w:r w:rsidRPr="008765C1">
        <w:rPr>
          <w:rFonts w:ascii="Times New Roman" w:hAnsi="Times New Roman" w:cs="Times New Roman"/>
          <w:sz w:val="24"/>
          <w:szCs w:val="24"/>
          <w:lang w:val="en-ZW"/>
        </w:rPr>
        <w:t>with this Model Law;</w:t>
      </w:r>
    </w:p>
    <w:p w:rsidR="00191643" w:rsidRPr="008765C1" w:rsidRDefault="00191643" w:rsidP="008920C0">
      <w:pPr>
        <w:autoSpaceDE w:val="0"/>
        <w:autoSpaceDN w:val="0"/>
        <w:adjustRightInd w:val="0"/>
        <w:spacing w:after="0" w:line="240" w:lineRule="auto"/>
        <w:ind w:left="2160" w:firstLine="720"/>
        <w:rPr>
          <w:rFonts w:ascii="Times New Roman" w:hAnsi="Times New Roman" w:cs="Times New Roman"/>
          <w:sz w:val="24"/>
          <w:szCs w:val="24"/>
          <w:lang w:val="en-ZW"/>
        </w:rPr>
      </w:pPr>
      <w:r w:rsidRPr="008765C1">
        <w:rPr>
          <w:rFonts w:ascii="Times New Roman" w:hAnsi="Times New Roman" w:cs="Times New Roman"/>
          <w:sz w:val="24"/>
          <w:szCs w:val="24"/>
          <w:lang w:val="en-ZW"/>
        </w:rPr>
        <w:t>or</w:t>
      </w:r>
    </w:p>
    <w:p w:rsidR="00191643" w:rsidRPr="008765C1" w:rsidRDefault="00191643" w:rsidP="00214617">
      <w:pPr>
        <w:autoSpaceDE w:val="0"/>
        <w:autoSpaceDN w:val="0"/>
        <w:adjustRightInd w:val="0"/>
        <w:spacing w:after="0" w:line="240" w:lineRule="auto"/>
        <w:ind w:left="2160" w:hanging="175"/>
        <w:rPr>
          <w:rFonts w:ascii="Times New Roman" w:hAnsi="Times New Roman" w:cs="Times New Roman"/>
          <w:sz w:val="24"/>
          <w:szCs w:val="24"/>
          <w:lang w:val="en-ZW"/>
        </w:rPr>
      </w:pPr>
      <w:r w:rsidRPr="008765C1">
        <w:rPr>
          <w:rFonts w:ascii="Times New Roman" w:hAnsi="Times New Roman" w:cs="Times New Roman"/>
          <w:sz w:val="24"/>
          <w:szCs w:val="24"/>
          <w:lang w:val="en-ZW"/>
        </w:rPr>
        <w:t>[Subparagraph amended by Act 14/2002]</w:t>
      </w:r>
    </w:p>
    <w:p w:rsidR="00191643" w:rsidRPr="008765C1" w:rsidRDefault="00191643" w:rsidP="00191643">
      <w:pPr>
        <w:autoSpaceDE w:val="0"/>
        <w:autoSpaceDN w:val="0"/>
        <w:adjustRightInd w:val="0"/>
        <w:spacing w:after="0" w:line="240" w:lineRule="auto"/>
        <w:ind w:left="1440"/>
        <w:rPr>
          <w:rFonts w:ascii="Times New Roman" w:hAnsi="Times New Roman" w:cs="Times New Roman"/>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b</w:t>
      </w:r>
      <w:r w:rsidRPr="008765C1">
        <w:rPr>
          <w:rFonts w:ascii="Times New Roman" w:hAnsi="Times New Roman" w:cs="Times New Roman"/>
          <w:sz w:val="24"/>
          <w:szCs w:val="24"/>
          <w:lang w:val="en-ZW"/>
        </w:rPr>
        <w:t>)</w:t>
      </w:r>
      <w:r w:rsidR="00872DC8">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 the </w:t>
      </w:r>
      <w:r w:rsidRPr="008765C1">
        <w:rPr>
          <w:rFonts w:ascii="Times New Roman" w:hAnsi="Times New Roman" w:cs="Times New Roman"/>
          <w:i/>
          <w:iCs/>
          <w:sz w:val="24"/>
          <w:szCs w:val="24"/>
          <w:lang w:val="en-ZW"/>
        </w:rPr>
        <w:t xml:space="preserve">High Court </w:t>
      </w:r>
      <w:r w:rsidRPr="008765C1">
        <w:rPr>
          <w:rFonts w:ascii="Times New Roman" w:hAnsi="Times New Roman" w:cs="Times New Roman"/>
          <w:sz w:val="24"/>
          <w:szCs w:val="24"/>
          <w:lang w:val="en-ZW"/>
        </w:rPr>
        <w:t>finds, that—</w:t>
      </w:r>
    </w:p>
    <w:p w:rsidR="00191643" w:rsidRPr="008765C1" w:rsidRDefault="00191643" w:rsidP="00915D68">
      <w:pPr>
        <w:autoSpaceDE w:val="0"/>
        <w:autoSpaceDN w:val="0"/>
        <w:adjustRightInd w:val="0"/>
        <w:spacing w:after="0" w:line="240" w:lineRule="auto"/>
        <w:ind w:left="2880" w:hanging="612"/>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(i) the subject-matter of the dispute is not capable of settlement </w:t>
      </w:r>
      <w:r w:rsidR="008E5497" w:rsidRPr="008765C1">
        <w:rPr>
          <w:rFonts w:ascii="Times New Roman" w:hAnsi="Times New Roman" w:cs="Times New Roman"/>
          <w:sz w:val="24"/>
          <w:szCs w:val="24"/>
          <w:lang w:val="en-ZW"/>
        </w:rPr>
        <w:t xml:space="preserve">by arbitration under the law of </w:t>
      </w:r>
      <w:r w:rsidRPr="008765C1">
        <w:rPr>
          <w:rFonts w:ascii="Times New Roman" w:hAnsi="Times New Roman" w:cs="Times New Roman"/>
          <w:i/>
          <w:iCs/>
          <w:sz w:val="24"/>
          <w:szCs w:val="24"/>
          <w:lang w:val="en-ZW"/>
        </w:rPr>
        <w:t>Zimbabwe</w:t>
      </w:r>
      <w:r w:rsidRPr="008765C1">
        <w:rPr>
          <w:rFonts w:ascii="Times New Roman" w:hAnsi="Times New Roman" w:cs="Times New Roman"/>
          <w:sz w:val="24"/>
          <w:szCs w:val="24"/>
          <w:lang w:val="en-ZW"/>
        </w:rPr>
        <w:t>; or</w:t>
      </w:r>
    </w:p>
    <w:p w:rsidR="00191643" w:rsidRPr="008765C1" w:rsidRDefault="00191643" w:rsidP="00915D68">
      <w:pPr>
        <w:autoSpaceDE w:val="0"/>
        <w:autoSpaceDN w:val="0"/>
        <w:adjustRightInd w:val="0"/>
        <w:spacing w:after="0" w:line="240" w:lineRule="auto"/>
        <w:ind w:left="2880" w:hanging="612"/>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(ii)</w:t>
      </w:r>
      <w:r w:rsidRPr="008765C1">
        <w:rPr>
          <w:rFonts w:ascii="Times New Roman" w:hAnsi="Times New Roman" w:cs="Times New Roman"/>
          <w:b/>
          <w:sz w:val="24"/>
          <w:szCs w:val="24"/>
          <w:lang w:val="en-ZW"/>
        </w:rPr>
        <w:t>the award</w:t>
      </w:r>
      <w:r w:rsidRPr="008765C1">
        <w:rPr>
          <w:rFonts w:ascii="Times New Roman" w:hAnsi="Times New Roman" w:cs="Times New Roman"/>
          <w:sz w:val="24"/>
          <w:szCs w:val="24"/>
          <w:lang w:val="en-ZW"/>
        </w:rPr>
        <w:t xml:space="preserve"> is in conflict with the public </w:t>
      </w:r>
      <w:r w:rsidR="000C6AC6"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policy of </w:t>
      </w:r>
      <w:r w:rsidRPr="008765C1">
        <w:rPr>
          <w:rFonts w:ascii="Times New Roman" w:hAnsi="Times New Roman" w:cs="Times New Roman"/>
          <w:i/>
          <w:iCs/>
          <w:sz w:val="24"/>
          <w:szCs w:val="24"/>
          <w:lang w:val="en-ZW"/>
        </w:rPr>
        <w:t>Zimbabwe</w:t>
      </w:r>
      <w:r w:rsidRPr="008765C1">
        <w:rPr>
          <w:rFonts w:ascii="Times New Roman" w:hAnsi="Times New Roman" w:cs="Times New Roman"/>
          <w:sz w:val="24"/>
          <w:szCs w:val="24"/>
          <w:lang w:val="en-ZW"/>
        </w:rPr>
        <w:t>.</w:t>
      </w:r>
    </w:p>
    <w:p w:rsidR="00191643" w:rsidRPr="008765C1" w:rsidRDefault="00191643" w:rsidP="00915D68">
      <w:pPr>
        <w:autoSpaceDE w:val="0"/>
        <w:autoSpaceDN w:val="0"/>
        <w:adjustRightInd w:val="0"/>
        <w:spacing w:after="0" w:line="240" w:lineRule="auto"/>
        <w:ind w:left="1701" w:hanging="567"/>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(3)</w:t>
      </w:r>
      <w:r w:rsidR="00214617" w:rsidRPr="008765C1">
        <w:rPr>
          <w:rFonts w:ascii="Times New Roman" w:hAnsi="Times New Roman" w:cs="Times New Roman"/>
          <w:sz w:val="24"/>
          <w:szCs w:val="24"/>
          <w:lang w:val="en-ZW"/>
        </w:rPr>
        <w:tab/>
      </w:r>
      <w:r w:rsidRPr="008765C1">
        <w:rPr>
          <w:rFonts w:ascii="Times New Roman" w:hAnsi="Times New Roman" w:cs="Times New Roman"/>
          <w:sz w:val="24"/>
          <w:szCs w:val="24"/>
          <w:lang w:val="en-ZW"/>
        </w:rPr>
        <w:t>An application for setting aside may not be made after three months have</w:t>
      </w:r>
      <w:r w:rsidR="008E5497" w:rsidRPr="008765C1">
        <w:rPr>
          <w:rFonts w:ascii="Times New Roman" w:hAnsi="Times New Roman" w:cs="Times New Roman"/>
          <w:sz w:val="24"/>
          <w:szCs w:val="24"/>
          <w:lang w:val="en-ZW"/>
        </w:rPr>
        <w:t xml:space="preserve"> elapsed from the date on which </w:t>
      </w:r>
      <w:r w:rsidRPr="008765C1">
        <w:rPr>
          <w:rFonts w:ascii="Times New Roman" w:hAnsi="Times New Roman" w:cs="Times New Roman"/>
          <w:sz w:val="24"/>
          <w:szCs w:val="24"/>
          <w:lang w:val="en-ZW"/>
        </w:rPr>
        <w:t xml:space="preserve">the party making that application had received </w:t>
      </w:r>
      <w:r w:rsidRPr="008765C1">
        <w:rPr>
          <w:rFonts w:ascii="Times New Roman" w:hAnsi="Times New Roman" w:cs="Times New Roman"/>
          <w:b/>
          <w:sz w:val="24"/>
          <w:szCs w:val="24"/>
          <w:lang w:val="en-ZW"/>
        </w:rPr>
        <w:t xml:space="preserve">the award </w:t>
      </w:r>
      <w:r w:rsidRPr="008765C1">
        <w:rPr>
          <w:rFonts w:ascii="Times New Roman" w:hAnsi="Times New Roman" w:cs="Times New Roman"/>
          <w:sz w:val="24"/>
          <w:szCs w:val="24"/>
          <w:lang w:val="en-ZW"/>
        </w:rPr>
        <w:t xml:space="preserve">or, if a request had been </w:t>
      </w:r>
      <w:r w:rsidR="008E5497" w:rsidRPr="008765C1">
        <w:rPr>
          <w:rFonts w:ascii="Times New Roman" w:hAnsi="Times New Roman" w:cs="Times New Roman"/>
          <w:sz w:val="24"/>
          <w:szCs w:val="24"/>
          <w:lang w:val="en-ZW"/>
        </w:rPr>
        <w:t xml:space="preserve">made under article 33, from the </w:t>
      </w:r>
      <w:r w:rsidRPr="008765C1">
        <w:rPr>
          <w:rFonts w:ascii="Times New Roman" w:hAnsi="Times New Roman" w:cs="Times New Roman"/>
          <w:sz w:val="24"/>
          <w:szCs w:val="24"/>
          <w:lang w:val="en-ZW"/>
        </w:rPr>
        <w:t>date on which that request had been disposed of by the arbitral tribunal.</w:t>
      </w:r>
    </w:p>
    <w:p w:rsidR="00191643" w:rsidRPr="008765C1" w:rsidRDefault="00191643" w:rsidP="00A059D4">
      <w:pPr>
        <w:autoSpaceDE w:val="0"/>
        <w:autoSpaceDN w:val="0"/>
        <w:adjustRightInd w:val="0"/>
        <w:spacing w:after="0" w:line="240" w:lineRule="auto"/>
        <w:ind w:left="1701" w:hanging="567"/>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(4)</w:t>
      </w:r>
      <w:r w:rsidR="005503DA">
        <w:rPr>
          <w:rFonts w:ascii="Times New Roman" w:hAnsi="Times New Roman" w:cs="Times New Roman"/>
          <w:sz w:val="24"/>
          <w:szCs w:val="24"/>
          <w:lang w:val="en-ZW"/>
        </w:rPr>
        <w:t xml:space="preserve"> </w:t>
      </w:r>
      <w:r w:rsidR="006C7A6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 xml:space="preserve">The </w:t>
      </w:r>
      <w:r w:rsidRPr="008765C1">
        <w:rPr>
          <w:rFonts w:ascii="Times New Roman" w:hAnsi="Times New Roman" w:cs="Times New Roman"/>
          <w:i/>
          <w:iCs/>
          <w:sz w:val="24"/>
          <w:szCs w:val="24"/>
          <w:lang w:val="en-ZW"/>
        </w:rPr>
        <w:t>High Court</w:t>
      </w:r>
      <w:r w:rsidRPr="008765C1">
        <w:rPr>
          <w:rFonts w:ascii="Times New Roman" w:hAnsi="Times New Roman" w:cs="Times New Roman"/>
          <w:sz w:val="24"/>
          <w:szCs w:val="24"/>
          <w:lang w:val="en-ZW"/>
        </w:rPr>
        <w:t>,</w:t>
      </w:r>
      <w:r w:rsidRPr="008765C1">
        <w:rPr>
          <w:rFonts w:ascii="Times New Roman" w:hAnsi="Times New Roman" w:cs="Times New Roman"/>
          <w:b/>
          <w:sz w:val="24"/>
          <w:szCs w:val="24"/>
          <w:lang w:val="en-ZW"/>
        </w:rPr>
        <w:t xml:space="preserve"> when asked to set aside an award</w:t>
      </w:r>
      <w:r w:rsidRPr="008765C1">
        <w:rPr>
          <w:rFonts w:ascii="Times New Roman" w:hAnsi="Times New Roman" w:cs="Times New Roman"/>
          <w:sz w:val="24"/>
          <w:szCs w:val="24"/>
          <w:lang w:val="en-ZW"/>
        </w:rPr>
        <w:t>, may, where appropria</w:t>
      </w:r>
      <w:r w:rsidR="008E5497" w:rsidRPr="008765C1">
        <w:rPr>
          <w:rFonts w:ascii="Times New Roman" w:hAnsi="Times New Roman" w:cs="Times New Roman"/>
          <w:sz w:val="24"/>
          <w:szCs w:val="24"/>
          <w:lang w:val="en-ZW"/>
        </w:rPr>
        <w:t xml:space="preserve">te and so requested by a party, </w:t>
      </w:r>
      <w:r w:rsidRPr="008765C1">
        <w:rPr>
          <w:rFonts w:ascii="Times New Roman" w:hAnsi="Times New Roman" w:cs="Times New Roman"/>
          <w:sz w:val="24"/>
          <w:szCs w:val="24"/>
          <w:lang w:val="en-ZW"/>
        </w:rPr>
        <w:t>suspend the setting aside proceedings for a period of time determined by it in order t</w:t>
      </w:r>
      <w:r w:rsidR="008E5497" w:rsidRPr="008765C1">
        <w:rPr>
          <w:rFonts w:ascii="Times New Roman" w:hAnsi="Times New Roman" w:cs="Times New Roman"/>
          <w:sz w:val="24"/>
          <w:szCs w:val="24"/>
          <w:lang w:val="en-ZW"/>
        </w:rPr>
        <w:t xml:space="preserve">o give the arbitral tribunal an </w:t>
      </w:r>
      <w:r w:rsidRPr="008765C1">
        <w:rPr>
          <w:rFonts w:ascii="Times New Roman" w:hAnsi="Times New Roman" w:cs="Times New Roman"/>
          <w:sz w:val="24"/>
          <w:szCs w:val="24"/>
          <w:lang w:val="en-ZW"/>
        </w:rPr>
        <w:t>opportunity to resume the arbitral proceedings or to take such other action as in the arbitral tribunal’s opinion will</w:t>
      </w:r>
      <w:r w:rsidR="00A059D4">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eliminate the grounds for setting aside.</w:t>
      </w:r>
    </w:p>
    <w:p w:rsidR="00191643" w:rsidRPr="008765C1" w:rsidRDefault="00191643" w:rsidP="00915D68">
      <w:pPr>
        <w:autoSpaceDE w:val="0"/>
        <w:autoSpaceDN w:val="0"/>
        <w:adjustRightInd w:val="0"/>
        <w:spacing w:after="0" w:line="240" w:lineRule="auto"/>
        <w:ind w:left="1701" w:hanging="567"/>
        <w:jc w:val="both"/>
        <w:rPr>
          <w:rFonts w:ascii="Times New Roman" w:hAnsi="Times New Roman" w:cs="Times New Roman"/>
          <w:i/>
          <w:iCs/>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5</w:t>
      </w:r>
      <w:r w:rsidRPr="008765C1">
        <w:rPr>
          <w:rFonts w:ascii="Times New Roman" w:hAnsi="Times New Roman" w:cs="Times New Roman"/>
          <w:sz w:val="24"/>
          <w:szCs w:val="24"/>
          <w:lang w:val="en-ZW"/>
        </w:rPr>
        <w:t>)</w:t>
      </w:r>
      <w:r w:rsidR="005503DA">
        <w:rPr>
          <w:rFonts w:ascii="Times New Roman" w:hAnsi="Times New Roman" w:cs="Times New Roman"/>
          <w:sz w:val="24"/>
          <w:szCs w:val="24"/>
          <w:lang w:val="en-ZW"/>
        </w:rPr>
        <w:t xml:space="preserve">  </w:t>
      </w:r>
      <w:r w:rsidR="0033153B">
        <w:rPr>
          <w:rFonts w:ascii="Times New Roman" w:hAnsi="Times New Roman" w:cs="Times New Roman"/>
          <w:sz w:val="24"/>
          <w:szCs w:val="24"/>
          <w:lang w:val="en-ZW"/>
        </w:rPr>
        <w:t xml:space="preserve"> </w:t>
      </w:r>
      <w:r w:rsidRPr="008765C1">
        <w:rPr>
          <w:rFonts w:ascii="Times New Roman" w:hAnsi="Times New Roman" w:cs="Times New Roman"/>
          <w:i/>
          <w:iCs/>
          <w:sz w:val="24"/>
          <w:szCs w:val="24"/>
          <w:lang w:val="en-ZW"/>
        </w:rPr>
        <w:t xml:space="preserve">For the avoidance of doubt, and without limiting the generality of paragraph </w:t>
      </w: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2</w:t>
      </w:r>
      <w:r w:rsidRPr="008765C1">
        <w:rPr>
          <w:rFonts w:ascii="Times New Roman" w:hAnsi="Times New Roman" w:cs="Times New Roman"/>
          <w:sz w:val="24"/>
          <w:szCs w:val="24"/>
          <w:lang w:val="en-ZW"/>
        </w:rPr>
        <w:t>) (</w:t>
      </w:r>
      <w:r w:rsidRPr="008765C1">
        <w:rPr>
          <w:rFonts w:ascii="Times New Roman" w:hAnsi="Times New Roman" w:cs="Times New Roman"/>
          <w:i/>
          <w:iCs/>
          <w:sz w:val="24"/>
          <w:szCs w:val="24"/>
          <w:lang w:val="en-ZW"/>
        </w:rPr>
        <w:t>b</w:t>
      </w:r>
      <w:r w:rsidRPr="008765C1">
        <w:rPr>
          <w:rFonts w:ascii="Times New Roman" w:hAnsi="Times New Roman" w:cs="Times New Roman"/>
          <w:sz w:val="24"/>
          <w:szCs w:val="24"/>
          <w:lang w:val="en-ZW"/>
        </w:rPr>
        <w:t>) (</w:t>
      </w:r>
      <w:r w:rsidRPr="008765C1">
        <w:rPr>
          <w:rFonts w:ascii="Times New Roman" w:hAnsi="Times New Roman" w:cs="Times New Roman"/>
          <w:i/>
          <w:iCs/>
          <w:sz w:val="24"/>
          <w:szCs w:val="24"/>
          <w:lang w:val="en-ZW"/>
        </w:rPr>
        <w:t>ii</w:t>
      </w:r>
      <w:r w:rsidRPr="008765C1">
        <w:rPr>
          <w:rFonts w:ascii="Times New Roman" w:hAnsi="Times New Roman" w:cs="Times New Roman"/>
          <w:sz w:val="24"/>
          <w:szCs w:val="24"/>
          <w:lang w:val="en-ZW"/>
        </w:rPr>
        <w:t xml:space="preserve">) </w:t>
      </w:r>
      <w:r w:rsidR="008E5497" w:rsidRPr="008765C1">
        <w:rPr>
          <w:rFonts w:ascii="Times New Roman" w:hAnsi="Times New Roman" w:cs="Times New Roman"/>
          <w:i/>
          <w:iCs/>
          <w:sz w:val="24"/>
          <w:szCs w:val="24"/>
          <w:lang w:val="en-ZW"/>
        </w:rPr>
        <w:t xml:space="preserve">of this article, it </w:t>
      </w:r>
      <w:r w:rsidRPr="008765C1">
        <w:rPr>
          <w:rFonts w:ascii="Times New Roman" w:hAnsi="Times New Roman" w:cs="Times New Roman"/>
          <w:i/>
          <w:iCs/>
          <w:sz w:val="24"/>
          <w:szCs w:val="24"/>
          <w:lang w:val="en-ZW"/>
        </w:rPr>
        <w:t xml:space="preserve">is declared that </w:t>
      </w:r>
      <w:r w:rsidRPr="008765C1">
        <w:rPr>
          <w:rFonts w:ascii="Times New Roman" w:hAnsi="Times New Roman" w:cs="Times New Roman"/>
          <w:b/>
          <w:i/>
          <w:iCs/>
          <w:sz w:val="24"/>
          <w:szCs w:val="24"/>
          <w:lang w:val="en-ZW"/>
        </w:rPr>
        <w:t xml:space="preserve">an award </w:t>
      </w:r>
      <w:r w:rsidRPr="008765C1">
        <w:rPr>
          <w:rFonts w:ascii="Times New Roman" w:hAnsi="Times New Roman" w:cs="Times New Roman"/>
          <w:i/>
          <w:iCs/>
          <w:sz w:val="24"/>
          <w:szCs w:val="24"/>
          <w:lang w:val="en-ZW"/>
        </w:rPr>
        <w:t>is in conflict with the public policy of Zimbabwe if—</w:t>
      </w:r>
    </w:p>
    <w:p w:rsidR="006C7A61" w:rsidRDefault="0099787B" w:rsidP="0099787B">
      <w:pPr>
        <w:autoSpaceDE w:val="0"/>
        <w:autoSpaceDN w:val="0"/>
        <w:adjustRightInd w:val="0"/>
        <w:spacing w:after="0" w:line="240" w:lineRule="auto"/>
        <w:ind w:left="2410" w:hanging="1179"/>
        <w:jc w:val="both"/>
        <w:rPr>
          <w:rFonts w:ascii="Times New Roman" w:hAnsi="Times New Roman" w:cs="Times New Roman"/>
          <w:i/>
          <w:iCs/>
          <w:sz w:val="24"/>
          <w:szCs w:val="24"/>
          <w:lang w:val="en-ZW"/>
        </w:rPr>
      </w:pPr>
      <w:r w:rsidRPr="008765C1">
        <w:rPr>
          <w:rFonts w:ascii="Times New Roman" w:hAnsi="Times New Roman" w:cs="Times New Roman"/>
          <w:sz w:val="24"/>
          <w:szCs w:val="24"/>
          <w:lang w:val="en-ZW"/>
        </w:rPr>
        <w:t xml:space="preserve">   </w:t>
      </w:r>
      <w:r w:rsidR="00191643" w:rsidRPr="008765C1">
        <w:rPr>
          <w:rFonts w:ascii="Times New Roman" w:hAnsi="Times New Roman" w:cs="Times New Roman"/>
          <w:sz w:val="24"/>
          <w:szCs w:val="24"/>
          <w:lang w:val="en-ZW"/>
        </w:rPr>
        <w:t>(</w:t>
      </w:r>
      <w:r w:rsidR="00191643" w:rsidRPr="008765C1">
        <w:rPr>
          <w:rFonts w:ascii="Times New Roman" w:hAnsi="Times New Roman" w:cs="Times New Roman"/>
          <w:i/>
          <w:iCs/>
          <w:sz w:val="24"/>
          <w:szCs w:val="24"/>
          <w:lang w:val="en-ZW"/>
        </w:rPr>
        <w:t>a</w:t>
      </w:r>
      <w:r w:rsidR="00191643" w:rsidRPr="008765C1">
        <w:rPr>
          <w:rFonts w:ascii="Times New Roman" w:hAnsi="Times New Roman" w:cs="Times New Roman"/>
          <w:sz w:val="24"/>
          <w:szCs w:val="24"/>
          <w:lang w:val="en-ZW"/>
        </w:rPr>
        <w:t>)</w:t>
      </w:r>
      <w:r w:rsidR="00112662" w:rsidRPr="008765C1">
        <w:rPr>
          <w:rFonts w:ascii="Times New Roman" w:hAnsi="Times New Roman" w:cs="Times New Roman"/>
          <w:sz w:val="24"/>
          <w:szCs w:val="24"/>
          <w:lang w:val="en-ZW"/>
        </w:rPr>
        <w:t xml:space="preserve"> </w:t>
      </w:r>
      <w:r w:rsidR="00191643" w:rsidRPr="008765C1">
        <w:rPr>
          <w:rFonts w:ascii="Times New Roman" w:hAnsi="Times New Roman" w:cs="Times New Roman"/>
          <w:i/>
          <w:iCs/>
          <w:sz w:val="24"/>
          <w:szCs w:val="24"/>
          <w:lang w:val="en-ZW"/>
        </w:rPr>
        <w:t xml:space="preserve">the making of </w:t>
      </w:r>
      <w:r w:rsidR="00191643" w:rsidRPr="008765C1">
        <w:rPr>
          <w:rFonts w:ascii="Times New Roman" w:hAnsi="Times New Roman" w:cs="Times New Roman"/>
          <w:b/>
          <w:i/>
          <w:iCs/>
          <w:sz w:val="24"/>
          <w:szCs w:val="24"/>
          <w:lang w:val="en-ZW"/>
        </w:rPr>
        <w:t xml:space="preserve">the award </w:t>
      </w:r>
      <w:r w:rsidR="00191643" w:rsidRPr="008765C1">
        <w:rPr>
          <w:rFonts w:ascii="Times New Roman" w:hAnsi="Times New Roman" w:cs="Times New Roman"/>
          <w:i/>
          <w:iCs/>
          <w:sz w:val="24"/>
          <w:szCs w:val="24"/>
          <w:lang w:val="en-ZW"/>
        </w:rPr>
        <w:t xml:space="preserve">was induced or </w:t>
      </w:r>
      <w:r w:rsidR="00112662" w:rsidRPr="008765C1">
        <w:rPr>
          <w:rFonts w:ascii="Times New Roman" w:hAnsi="Times New Roman" w:cs="Times New Roman"/>
          <w:i/>
          <w:iCs/>
          <w:sz w:val="24"/>
          <w:szCs w:val="24"/>
          <w:lang w:val="en-ZW"/>
        </w:rPr>
        <w:t xml:space="preserve">   </w:t>
      </w:r>
      <w:r w:rsidR="00191643" w:rsidRPr="008765C1">
        <w:rPr>
          <w:rFonts w:ascii="Times New Roman" w:hAnsi="Times New Roman" w:cs="Times New Roman"/>
          <w:i/>
          <w:iCs/>
          <w:sz w:val="24"/>
          <w:szCs w:val="24"/>
          <w:lang w:val="en-ZW"/>
        </w:rPr>
        <w:t xml:space="preserve">effected by fraud or corruption; </w:t>
      </w:r>
    </w:p>
    <w:p w:rsidR="0099787B" w:rsidRPr="008765C1" w:rsidRDefault="006C7A61" w:rsidP="0099787B">
      <w:pPr>
        <w:autoSpaceDE w:val="0"/>
        <w:autoSpaceDN w:val="0"/>
        <w:adjustRightInd w:val="0"/>
        <w:spacing w:after="0" w:line="240" w:lineRule="auto"/>
        <w:ind w:left="2410" w:hanging="1179"/>
        <w:jc w:val="both"/>
        <w:rPr>
          <w:rFonts w:ascii="Times New Roman" w:hAnsi="Times New Roman" w:cs="Times New Roman"/>
          <w:i/>
          <w:iCs/>
          <w:sz w:val="24"/>
          <w:szCs w:val="24"/>
          <w:lang w:val="en-ZW"/>
        </w:rPr>
      </w:pPr>
      <w:r>
        <w:rPr>
          <w:rFonts w:ascii="Times New Roman" w:hAnsi="Times New Roman" w:cs="Times New Roman"/>
          <w:sz w:val="24"/>
          <w:szCs w:val="24"/>
          <w:lang w:val="en-ZW"/>
        </w:rPr>
        <w:t xml:space="preserve">         </w:t>
      </w:r>
      <w:r w:rsidR="00191643" w:rsidRPr="008765C1">
        <w:rPr>
          <w:rFonts w:ascii="Times New Roman" w:hAnsi="Times New Roman" w:cs="Times New Roman"/>
          <w:i/>
          <w:iCs/>
          <w:sz w:val="24"/>
          <w:szCs w:val="24"/>
          <w:lang w:val="en-ZW"/>
        </w:rPr>
        <w:t>or</w:t>
      </w:r>
      <w:r w:rsidR="0099787B" w:rsidRPr="008765C1">
        <w:rPr>
          <w:rFonts w:ascii="Times New Roman" w:hAnsi="Times New Roman" w:cs="Times New Roman"/>
          <w:i/>
          <w:iCs/>
          <w:sz w:val="24"/>
          <w:szCs w:val="24"/>
          <w:lang w:val="en-ZW"/>
        </w:rPr>
        <w:t xml:space="preserve"> </w:t>
      </w:r>
    </w:p>
    <w:p w:rsidR="00191643" w:rsidRPr="008765C1" w:rsidRDefault="00191643" w:rsidP="00315532">
      <w:pPr>
        <w:autoSpaceDE w:val="0"/>
        <w:autoSpaceDN w:val="0"/>
        <w:adjustRightInd w:val="0"/>
        <w:spacing w:after="0" w:line="240" w:lineRule="auto"/>
        <w:ind w:left="1843" w:hanging="425"/>
        <w:jc w:val="both"/>
        <w:rPr>
          <w:rFonts w:ascii="Times New Roman" w:hAnsi="Times New Roman" w:cs="Times New Roman"/>
          <w:i/>
          <w:iCs/>
          <w:sz w:val="24"/>
          <w:szCs w:val="24"/>
          <w:lang w:val="en-ZW"/>
        </w:rPr>
      </w:pPr>
      <w:r w:rsidRPr="008765C1">
        <w:rPr>
          <w:rFonts w:ascii="Times New Roman" w:hAnsi="Times New Roman" w:cs="Times New Roman"/>
          <w:sz w:val="24"/>
          <w:szCs w:val="24"/>
          <w:lang w:val="en-ZW"/>
        </w:rPr>
        <w:t>(</w:t>
      </w:r>
      <w:r w:rsidRPr="008765C1">
        <w:rPr>
          <w:rFonts w:ascii="Times New Roman" w:hAnsi="Times New Roman" w:cs="Times New Roman"/>
          <w:i/>
          <w:iCs/>
          <w:sz w:val="24"/>
          <w:szCs w:val="24"/>
          <w:lang w:val="en-ZW"/>
        </w:rPr>
        <w:t>b</w:t>
      </w:r>
      <w:r w:rsidRPr="008765C1">
        <w:rPr>
          <w:rFonts w:ascii="Times New Roman" w:hAnsi="Times New Roman" w:cs="Times New Roman"/>
          <w:sz w:val="24"/>
          <w:szCs w:val="24"/>
          <w:lang w:val="en-ZW"/>
        </w:rPr>
        <w:t>)</w:t>
      </w:r>
      <w:r w:rsidR="00112662" w:rsidRPr="008765C1">
        <w:rPr>
          <w:rFonts w:ascii="Times New Roman" w:hAnsi="Times New Roman" w:cs="Times New Roman"/>
          <w:sz w:val="24"/>
          <w:szCs w:val="24"/>
          <w:lang w:val="en-ZW"/>
        </w:rPr>
        <w:t xml:space="preserve"> </w:t>
      </w:r>
      <w:r w:rsidRPr="008765C1">
        <w:rPr>
          <w:rFonts w:ascii="Times New Roman" w:hAnsi="Times New Roman" w:cs="Times New Roman"/>
          <w:i/>
          <w:iCs/>
          <w:sz w:val="24"/>
          <w:szCs w:val="24"/>
          <w:lang w:val="en-ZW"/>
        </w:rPr>
        <w:t xml:space="preserve">a breach of the rules of natural justice occurred in connection with the making of </w:t>
      </w:r>
      <w:r w:rsidRPr="008765C1">
        <w:rPr>
          <w:rFonts w:ascii="Times New Roman" w:hAnsi="Times New Roman" w:cs="Times New Roman"/>
          <w:b/>
          <w:i/>
          <w:iCs/>
          <w:sz w:val="24"/>
          <w:szCs w:val="24"/>
          <w:lang w:val="en-ZW"/>
        </w:rPr>
        <w:t>the award</w:t>
      </w:r>
      <w:r w:rsidRPr="008765C1">
        <w:rPr>
          <w:rFonts w:ascii="Times New Roman" w:hAnsi="Times New Roman" w:cs="Times New Roman"/>
          <w:i/>
          <w:iCs/>
          <w:sz w:val="24"/>
          <w:szCs w:val="24"/>
          <w:lang w:val="en-ZW"/>
        </w:rPr>
        <w:t>.</w:t>
      </w:r>
    </w:p>
    <w:p w:rsidR="00E4326C" w:rsidRPr="008765C1" w:rsidRDefault="00E4326C" w:rsidP="00915D68">
      <w:pPr>
        <w:autoSpaceDE w:val="0"/>
        <w:autoSpaceDN w:val="0"/>
        <w:adjustRightInd w:val="0"/>
        <w:spacing w:after="0" w:line="240" w:lineRule="auto"/>
        <w:ind w:left="1440"/>
        <w:jc w:val="both"/>
        <w:rPr>
          <w:rFonts w:ascii="Times New Roman" w:hAnsi="Times New Roman" w:cs="Times New Roman"/>
          <w:sz w:val="24"/>
          <w:szCs w:val="24"/>
          <w:lang w:val="en-ZW"/>
        </w:rPr>
      </w:pPr>
    </w:p>
    <w:p w:rsidR="008E5497" w:rsidRPr="008765C1" w:rsidRDefault="008E5497" w:rsidP="00E61AD9">
      <w:pPr>
        <w:autoSpaceDE w:val="0"/>
        <w:autoSpaceDN w:val="0"/>
        <w:adjustRightInd w:val="0"/>
        <w:spacing w:after="0" w:line="360" w:lineRule="auto"/>
        <w:rPr>
          <w:rFonts w:ascii="Times New Roman" w:hAnsi="Times New Roman" w:cs="Times New Roman"/>
          <w:sz w:val="24"/>
          <w:szCs w:val="24"/>
          <w:lang w:val="en-ZW"/>
        </w:rPr>
      </w:pPr>
    </w:p>
    <w:p w:rsidR="008E5497" w:rsidRPr="008765C1" w:rsidRDefault="000B1AC6" w:rsidP="00A54794">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6F016E">
        <w:rPr>
          <w:rFonts w:ascii="Times New Roman" w:hAnsi="Times New Roman" w:cs="Times New Roman"/>
          <w:sz w:val="24"/>
          <w:szCs w:val="24"/>
          <w:lang w:val="en-ZW"/>
        </w:rPr>
        <w:tab/>
      </w:r>
      <w:r w:rsidR="006F016E">
        <w:rPr>
          <w:rFonts w:ascii="Times New Roman" w:hAnsi="Times New Roman" w:cs="Times New Roman"/>
          <w:sz w:val="24"/>
          <w:szCs w:val="24"/>
          <w:lang w:val="en-ZW"/>
        </w:rPr>
        <w:tab/>
      </w:r>
      <w:r w:rsidR="008E5497" w:rsidRPr="008765C1">
        <w:rPr>
          <w:rFonts w:ascii="Times New Roman" w:hAnsi="Times New Roman" w:cs="Times New Roman"/>
          <w:sz w:val="24"/>
          <w:szCs w:val="24"/>
          <w:lang w:val="en-ZW"/>
        </w:rPr>
        <w:t xml:space="preserve">A reading of </w:t>
      </w:r>
      <w:r w:rsidR="00A17284" w:rsidRPr="008765C1">
        <w:rPr>
          <w:rFonts w:ascii="Times New Roman" w:hAnsi="Times New Roman" w:cs="Times New Roman"/>
          <w:sz w:val="24"/>
          <w:szCs w:val="24"/>
          <w:lang w:val="en-ZW"/>
        </w:rPr>
        <w:t>A</w:t>
      </w:r>
      <w:r w:rsidR="008E5497" w:rsidRPr="008765C1">
        <w:rPr>
          <w:rFonts w:ascii="Times New Roman" w:hAnsi="Times New Roman" w:cs="Times New Roman"/>
          <w:sz w:val="24"/>
          <w:szCs w:val="24"/>
          <w:lang w:val="en-ZW"/>
        </w:rPr>
        <w:t>rticle 34 establishes that it provides for the setting aside of awards. It does not provide for the setting aside of</w:t>
      </w:r>
      <w:r w:rsidR="00CA701F" w:rsidRPr="008765C1">
        <w:rPr>
          <w:rFonts w:ascii="Times New Roman" w:hAnsi="Times New Roman" w:cs="Times New Roman"/>
          <w:sz w:val="24"/>
          <w:szCs w:val="24"/>
          <w:lang w:val="en-ZW"/>
        </w:rPr>
        <w:t xml:space="preserve"> </w:t>
      </w:r>
      <w:r w:rsidR="008E5497" w:rsidRPr="008765C1">
        <w:rPr>
          <w:rFonts w:ascii="Times New Roman" w:hAnsi="Times New Roman" w:cs="Times New Roman"/>
          <w:sz w:val="24"/>
          <w:szCs w:val="24"/>
          <w:lang w:val="en-ZW"/>
        </w:rPr>
        <w:t>rulings</w:t>
      </w:r>
      <w:r w:rsidR="00CA701F" w:rsidRPr="008765C1">
        <w:rPr>
          <w:rFonts w:ascii="Times New Roman" w:hAnsi="Times New Roman" w:cs="Times New Roman"/>
          <w:sz w:val="24"/>
          <w:szCs w:val="24"/>
          <w:lang w:val="en-ZW"/>
        </w:rPr>
        <w:t xml:space="preserve"> by arbitral tribunals</w:t>
      </w:r>
      <w:r w:rsidR="008E5497" w:rsidRPr="008765C1">
        <w:rPr>
          <w:rFonts w:ascii="Times New Roman" w:hAnsi="Times New Roman" w:cs="Times New Roman"/>
          <w:sz w:val="24"/>
          <w:szCs w:val="24"/>
          <w:lang w:val="en-ZW"/>
        </w:rPr>
        <w:t>. It therefore seems to me clear that a party who fails to request the High Court to decide on</w:t>
      </w:r>
      <w:r w:rsidR="00404C7E" w:rsidRPr="008765C1">
        <w:rPr>
          <w:rFonts w:ascii="Times New Roman" w:hAnsi="Times New Roman" w:cs="Times New Roman"/>
          <w:sz w:val="24"/>
          <w:szCs w:val="24"/>
          <w:lang w:val="en-ZW"/>
        </w:rPr>
        <w:t xml:space="preserve"> a</w:t>
      </w:r>
      <w:r w:rsidR="008E5497" w:rsidRPr="008765C1">
        <w:rPr>
          <w:rFonts w:ascii="Times New Roman" w:hAnsi="Times New Roman" w:cs="Times New Roman"/>
          <w:sz w:val="24"/>
          <w:szCs w:val="24"/>
          <w:lang w:val="en-ZW"/>
        </w:rPr>
        <w:t xml:space="preserve"> preliminary </w:t>
      </w:r>
      <w:r w:rsidR="008E5497" w:rsidRPr="008765C1">
        <w:rPr>
          <w:rFonts w:ascii="Times New Roman" w:hAnsi="Times New Roman" w:cs="Times New Roman"/>
          <w:sz w:val="24"/>
          <w:szCs w:val="24"/>
          <w:lang w:val="en-ZW"/>
        </w:rPr>
        <w:lastRenderedPageBreak/>
        <w:t>ruling on jurisdiction</w:t>
      </w:r>
      <w:r w:rsidR="00A17284" w:rsidRPr="008765C1">
        <w:rPr>
          <w:rFonts w:ascii="Times New Roman" w:hAnsi="Times New Roman" w:cs="Times New Roman"/>
          <w:sz w:val="24"/>
          <w:szCs w:val="24"/>
          <w:lang w:val="en-ZW"/>
        </w:rPr>
        <w:t xml:space="preserve"> and the existence and validity of the arbitral agreement,</w:t>
      </w:r>
      <w:r w:rsidR="008E5497" w:rsidRPr="008765C1">
        <w:rPr>
          <w:rFonts w:ascii="Times New Roman" w:hAnsi="Times New Roman" w:cs="Times New Roman"/>
          <w:sz w:val="24"/>
          <w:szCs w:val="24"/>
          <w:lang w:val="en-ZW"/>
        </w:rPr>
        <w:t xml:space="preserve"> </w:t>
      </w:r>
      <w:r w:rsidR="00510AE6" w:rsidRPr="008765C1">
        <w:rPr>
          <w:rFonts w:ascii="Times New Roman" w:hAnsi="Times New Roman" w:cs="Times New Roman"/>
          <w:sz w:val="24"/>
          <w:szCs w:val="24"/>
          <w:lang w:val="en-ZW"/>
        </w:rPr>
        <w:t>within thirty days cannot there</w:t>
      </w:r>
      <w:r w:rsidR="008E5497" w:rsidRPr="008765C1">
        <w:rPr>
          <w:rFonts w:ascii="Times New Roman" w:hAnsi="Times New Roman" w:cs="Times New Roman"/>
          <w:sz w:val="24"/>
          <w:szCs w:val="24"/>
          <w:lang w:val="en-ZW"/>
        </w:rPr>
        <w:t xml:space="preserve">after seek to set aside the ruling in terms of </w:t>
      </w:r>
      <w:r w:rsidR="00A17284" w:rsidRPr="008765C1">
        <w:rPr>
          <w:rFonts w:ascii="Times New Roman" w:hAnsi="Times New Roman" w:cs="Times New Roman"/>
          <w:sz w:val="24"/>
          <w:szCs w:val="24"/>
          <w:lang w:val="en-ZW"/>
        </w:rPr>
        <w:t>A</w:t>
      </w:r>
      <w:r w:rsidR="008E5497" w:rsidRPr="008765C1">
        <w:rPr>
          <w:rFonts w:ascii="Times New Roman" w:hAnsi="Times New Roman" w:cs="Times New Roman"/>
          <w:sz w:val="24"/>
          <w:szCs w:val="24"/>
          <w:lang w:val="en-ZW"/>
        </w:rPr>
        <w:t>rticle 34.</w:t>
      </w:r>
      <w:r w:rsidR="009F56A9" w:rsidRPr="008765C1">
        <w:rPr>
          <w:rFonts w:ascii="Times New Roman" w:hAnsi="Times New Roman" w:cs="Times New Roman"/>
          <w:sz w:val="24"/>
          <w:szCs w:val="24"/>
          <w:lang w:val="en-ZW"/>
        </w:rPr>
        <w:t xml:space="preserve"> It also se</w:t>
      </w:r>
      <w:r w:rsidR="005958A5" w:rsidRPr="008765C1">
        <w:rPr>
          <w:rFonts w:ascii="Times New Roman" w:hAnsi="Times New Roman" w:cs="Times New Roman"/>
          <w:sz w:val="24"/>
          <w:szCs w:val="24"/>
          <w:lang w:val="en-ZW"/>
        </w:rPr>
        <w:t>ems to me clear that the word  “a</w:t>
      </w:r>
      <w:r w:rsidR="009F56A9" w:rsidRPr="008765C1">
        <w:rPr>
          <w:rFonts w:ascii="Times New Roman" w:hAnsi="Times New Roman" w:cs="Times New Roman"/>
          <w:sz w:val="24"/>
          <w:szCs w:val="24"/>
          <w:lang w:val="en-ZW"/>
        </w:rPr>
        <w:t>ward”</w:t>
      </w:r>
      <w:r w:rsidR="008B619C" w:rsidRPr="008765C1">
        <w:rPr>
          <w:rFonts w:ascii="Times New Roman" w:hAnsi="Times New Roman" w:cs="Times New Roman"/>
          <w:sz w:val="24"/>
          <w:szCs w:val="24"/>
          <w:lang w:val="en-ZW"/>
        </w:rPr>
        <w:t xml:space="preserve">, </w:t>
      </w:r>
      <w:r w:rsidR="009F56A9" w:rsidRPr="008765C1">
        <w:rPr>
          <w:rFonts w:ascii="Times New Roman" w:hAnsi="Times New Roman" w:cs="Times New Roman"/>
          <w:sz w:val="24"/>
          <w:szCs w:val="24"/>
          <w:lang w:val="en-ZW"/>
        </w:rPr>
        <w:t xml:space="preserve">having been used in its generic sense accommodates the setting aside </w:t>
      </w:r>
      <w:r w:rsidR="008B619C" w:rsidRPr="008765C1">
        <w:rPr>
          <w:rFonts w:ascii="Times New Roman" w:hAnsi="Times New Roman" w:cs="Times New Roman"/>
          <w:sz w:val="24"/>
          <w:szCs w:val="24"/>
          <w:lang w:val="en-ZW"/>
        </w:rPr>
        <w:t>of all awards specified in the Act.</w:t>
      </w:r>
      <w:r w:rsidR="00510AE6" w:rsidRPr="008765C1">
        <w:rPr>
          <w:rFonts w:ascii="Times New Roman" w:hAnsi="Times New Roman" w:cs="Times New Roman"/>
          <w:sz w:val="24"/>
          <w:szCs w:val="24"/>
          <w:lang w:val="en-ZW"/>
        </w:rPr>
        <w:t xml:space="preserve"> </w:t>
      </w:r>
    </w:p>
    <w:p w:rsidR="00104D9A" w:rsidRPr="008765C1" w:rsidRDefault="00104D9A" w:rsidP="00D66FED">
      <w:pPr>
        <w:autoSpaceDE w:val="0"/>
        <w:autoSpaceDN w:val="0"/>
        <w:adjustRightInd w:val="0"/>
        <w:spacing w:after="0" w:line="240" w:lineRule="auto"/>
        <w:rPr>
          <w:rFonts w:ascii="Times New Roman" w:hAnsi="Times New Roman" w:cs="Times New Roman"/>
          <w:sz w:val="24"/>
          <w:szCs w:val="24"/>
          <w:lang w:val="en-ZW"/>
        </w:rPr>
      </w:pPr>
    </w:p>
    <w:p w:rsidR="00F84689" w:rsidRPr="008765C1" w:rsidRDefault="00F84689" w:rsidP="00D66FED">
      <w:pPr>
        <w:autoSpaceDE w:val="0"/>
        <w:autoSpaceDN w:val="0"/>
        <w:adjustRightInd w:val="0"/>
        <w:spacing w:after="0" w:line="240" w:lineRule="auto"/>
        <w:rPr>
          <w:rFonts w:ascii="Times New Roman" w:hAnsi="Times New Roman" w:cs="Times New Roman"/>
          <w:sz w:val="24"/>
          <w:szCs w:val="24"/>
          <w:lang w:val="en-ZW"/>
        </w:rPr>
      </w:pPr>
    </w:p>
    <w:p w:rsidR="00104D9A" w:rsidRPr="008765C1" w:rsidRDefault="003A20E7" w:rsidP="00D95738">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6F016E">
        <w:rPr>
          <w:rFonts w:ascii="Times New Roman" w:hAnsi="Times New Roman" w:cs="Times New Roman"/>
          <w:sz w:val="24"/>
          <w:szCs w:val="24"/>
          <w:lang w:val="en-ZW"/>
        </w:rPr>
        <w:tab/>
      </w:r>
      <w:r w:rsidR="006F016E">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w:t>
      </w:r>
      <w:r w:rsidR="00104D9A" w:rsidRPr="008765C1">
        <w:rPr>
          <w:rFonts w:ascii="Times New Roman" w:hAnsi="Times New Roman" w:cs="Times New Roman"/>
          <w:sz w:val="24"/>
          <w:szCs w:val="24"/>
          <w:lang w:val="en-ZW"/>
        </w:rPr>
        <w:t>Article 34 provides for the setting aside of an award for specified reasons. Its scope is clearly wider than that of article 16 (3). The word “award” is in this article used in its generic sense. The Article does not use the words “final award</w:t>
      </w:r>
      <w:r w:rsidR="001446BA" w:rsidRPr="008765C1">
        <w:rPr>
          <w:rFonts w:ascii="Times New Roman" w:hAnsi="Times New Roman" w:cs="Times New Roman"/>
          <w:sz w:val="24"/>
          <w:szCs w:val="24"/>
          <w:lang w:val="en-ZW"/>
        </w:rPr>
        <w:t>”</w:t>
      </w:r>
      <w:r w:rsidR="00104D9A" w:rsidRPr="008765C1">
        <w:rPr>
          <w:rFonts w:ascii="Times New Roman" w:hAnsi="Times New Roman" w:cs="Times New Roman"/>
          <w:sz w:val="24"/>
          <w:szCs w:val="24"/>
          <w:lang w:val="en-ZW"/>
        </w:rPr>
        <w:t xml:space="preserve"> used in Article 32 (1) which would have restricted it to terminated arbitral proceedings.</w:t>
      </w:r>
    </w:p>
    <w:p w:rsidR="00510AE6" w:rsidRDefault="00510AE6" w:rsidP="00D66FED">
      <w:pPr>
        <w:autoSpaceDE w:val="0"/>
        <w:autoSpaceDN w:val="0"/>
        <w:adjustRightInd w:val="0"/>
        <w:spacing w:after="0" w:line="240" w:lineRule="auto"/>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p>
    <w:p w:rsidR="00AE3ADE" w:rsidRPr="008765C1" w:rsidRDefault="00AE3ADE" w:rsidP="00D66FED">
      <w:pPr>
        <w:autoSpaceDE w:val="0"/>
        <w:autoSpaceDN w:val="0"/>
        <w:adjustRightInd w:val="0"/>
        <w:spacing w:after="0" w:line="240" w:lineRule="auto"/>
        <w:rPr>
          <w:rFonts w:ascii="Times New Roman" w:hAnsi="Times New Roman" w:cs="Times New Roman"/>
          <w:sz w:val="24"/>
          <w:szCs w:val="24"/>
          <w:lang w:val="en-ZW"/>
        </w:rPr>
      </w:pPr>
    </w:p>
    <w:p w:rsidR="00510AE6" w:rsidRPr="008765C1" w:rsidRDefault="00510AE6" w:rsidP="00B90D81">
      <w:pPr>
        <w:autoSpaceDE w:val="0"/>
        <w:autoSpaceDN w:val="0"/>
        <w:adjustRightInd w:val="0"/>
        <w:spacing w:after="0" w:line="480" w:lineRule="auto"/>
        <w:jc w:val="both"/>
        <w:rPr>
          <w:rFonts w:ascii="Times New Roman" w:hAnsi="Times New Roman" w:cs="Times New Roman"/>
          <w:sz w:val="24"/>
          <w:szCs w:val="24"/>
          <w:lang w:val="en-ZW"/>
        </w:rPr>
      </w:pPr>
      <w:r w:rsidRPr="008765C1">
        <w:rPr>
          <w:rFonts w:ascii="Times New Roman" w:hAnsi="Times New Roman" w:cs="Times New Roman"/>
          <w:sz w:val="24"/>
          <w:szCs w:val="24"/>
          <w:lang w:val="en-ZW"/>
        </w:rPr>
        <w:t xml:space="preserve">        </w:t>
      </w:r>
      <w:r w:rsidR="00E6117A">
        <w:rPr>
          <w:rFonts w:ascii="Times New Roman" w:hAnsi="Times New Roman" w:cs="Times New Roman"/>
          <w:sz w:val="24"/>
          <w:szCs w:val="24"/>
          <w:lang w:val="en-ZW"/>
        </w:rPr>
        <w:tab/>
      </w:r>
      <w:r w:rsidR="00E6117A">
        <w:rPr>
          <w:rFonts w:ascii="Times New Roman" w:hAnsi="Times New Roman" w:cs="Times New Roman"/>
          <w:sz w:val="24"/>
          <w:szCs w:val="24"/>
          <w:lang w:val="en-ZW"/>
        </w:rPr>
        <w:tab/>
      </w:r>
      <w:r w:rsidRPr="008765C1">
        <w:rPr>
          <w:rFonts w:ascii="Times New Roman" w:hAnsi="Times New Roman" w:cs="Times New Roman"/>
          <w:sz w:val="24"/>
          <w:szCs w:val="24"/>
          <w:lang w:val="en-ZW"/>
        </w:rPr>
        <w:t xml:space="preserve"> A reading of </w:t>
      </w:r>
      <w:r w:rsidR="001446BA" w:rsidRPr="008765C1">
        <w:rPr>
          <w:rFonts w:ascii="Times New Roman" w:hAnsi="Times New Roman" w:cs="Times New Roman"/>
          <w:sz w:val="24"/>
          <w:szCs w:val="24"/>
          <w:lang w:val="en-ZW"/>
        </w:rPr>
        <w:t>A</w:t>
      </w:r>
      <w:r w:rsidRPr="008765C1">
        <w:rPr>
          <w:rFonts w:ascii="Times New Roman" w:hAnsi="Times New Roman" w:cs="Times New Roman"/>
          <w:sz w:val="24"/>
          <w:szCs w:val="24"/>
          <w:lang w:val="en-ZW"/>
        </w:rPr>
        <w:t>rticles 16 (3), 31 (7), 32 (1), 33, and 34 establish</w:t>
      </w:r>
      <w:r w:rsidR="0017296E" w:rsidRPr="008765C1">
        <w:rPr>
          <w:rFonts w:ascii="Times New Roman" w:hAnsi="Times New Roman" w:cs="Times New Roman"/>
          <w:sz w:val="24"/>
          <w:szCs w:val="24"/>
          <w:lang w:val="en-ZW"/>
        </w:rPr>
        <w:t>es</w:t>
      </w:r>
      <w:r w:rsidRPr="008765C1">
        <w:rPr>
          <w:rFonts w:ascii="Times New Roman" w:hAnsi="Times New Roman" w:cs="Times New Roman"/>
          <w:sz w:val="24"/>
          <w:szCs w:val="24"/>
          <w:lang w:val="en-ZW"/>
        </w:rPr>
        <w:t xml:space="preserve"> that rulings on the arbitral tribunal</w:t>
      </w:r>
      <w:r w:rsidR="0017296E" w:rsidRPr="008765C1">
        <w:rPr>
          <w:rFonts w:ascii="Times New Roman" w:hAnsi="Times New Roman" w:cs="Times New Roman"/>
          <w:sz w:val="24"/>
          <w:szCs w:val="24"/>
          <w:lang w:val="en-ZW"/>
        </w:rPr>
        <w:t>’</w:t>
      </w:r>
      <w:r w:rsidRPr="008765C1">
        <w:rPr>
          <w:rFonts w:ascii="Times New Roman" w:hAnsi="Times New Roman" w:cs="Times New Roman"/>
          <w:sz w:val="24"/>
          <w:szCs w:val="24"/>
          <w:lang w:val="en-ZW"/>
        </w:rPr>
        <w:t>s jurisdiction</w:t>
      </w:r>
      <w:r w:rsidR="001446BA" w:rsidRPr="008765C1">
        <w:rPr>
          <w:rFonts w:ascii="Times New Roman" w:hAnsi="Times New Roman" w:cs="Times New Roman"/>
          <w:sz w:val="24"/>
          <w:szCs w:val="24"/>
          <w:lang w:val="en-ZW"/>
        </w:rPr>
        <w:t xml:space="preserve"> and the existence and validity of arbitral agreements</w:t>
      </w:r>
      <w:r w:rsidRPr="008765C1">
        <w:rPr>
          <w:rFonts w:ascii="Times New Roman" w:hAnsi="Times New Roman" w:cs="Times New Roman"/>
          <w:sz w:val="24"/>
          <w:szCs w:val="24"/>
          <w:lang w:val="en-ZW"/>
        </w:rPr>
        <w:t xml:space="preserve"> are not award</w:t>
      </w:r>
      <w:r w:rsidR="00C158A0" w:rsidRPr="008765C1">
        <w:rPr>
          <w:rFonts w:ascii="Times New Roman" w:hAnsi="Times New Roman" w:cs="Times New Roman"/>
          <w:sz w:val="24"/>
          <w:szCs w:val="24"/>
          <w:lang w:val="en-ZW"/>
        </w:rPr>
        <w:t>s</w:t>
      </w:r>
      <w:r w:rsidRPr="008765C1">
        <w:rPr>
          <w:rFonts w:ascii="Times New Roman" w:hAnsi="Times New Roman" w:cs="Times New Roman"/>
          <w:sz w:val="24"/>
          <w:szCs w:val="24"/>
          <w:lang w:val="en-ZW"/>
        </w:rPr>
        <w:t xml:space="preserve">. This is because several </w:t>
      </w:r>
      <w:r w:rsidR="00112750" w:rsidRPr="008765C1">
        <w:rPr>
          <w:rFonts w:ascii="Times New Roman" w:hAnsi="Times New Roman" w:cs="Times New Roman"/>
          <w:sz w:val="24"/>
          <w:szCs w:val="24"/>
          <w:lang w:val="en-ZW"/>
        </w:rPr>
        <w:t>A</w:t>
      </w:r>
      <w:r w:rsidRPr="008765C1">
        <w:rPr>
          <w:rFonts w:ascii="Times New Roman" w:hAnsi="Times New Roman" w:cs="Times New Roman"/>
          <w:sz w:val="24"/>
          <w:szCs w:val="24"/>
          <w:lang w:val="en-ZW"/>
        </w:rPr>
        <w:t>rticles refer to</w:t>
      </w:r>
      <w:r w:rsidR="00104D9A" w:rsidRPr="008765C1">
        <w:rPr>
          <w:rFonts w:ascii="Times New Roman" w:hAnsi="Times New Roman" w:cs="Times New Roman"/>
          <w:sz w:val="24"/>
          <w:szCs w:val="24"/>
          <w:lang w:val="en-ZW"/>
        </w:rPr>
        <w:t xml:space="preserve"> various types of</w:t>
      </w:r>
      <w:r w:rsidRPr="008765C1">
        <w:rPr>
          <w:rFonts w:ascii="Times New Roman" w:hAnsi="Times New Roman" w:cs="Times New Roman"/>
          <w:sz w:val="24"/>
          <w:szCs w:val="24"/>
          <w:lang w:val="en-ZW"/>
        </w:rPr>
        <w:t xml:space="preserve"> awards but none of th</w:t>
      </w:r>
      <w:r w:rsidR="00104D9A" w:rsidRPr="008765C1">
        <w:rPr>
          <w:rFonts w:ascii="Times New Roman" w:hAnsi="Times New Roman" w:cs="Times New Roman"/>
          <w:sz w:val="24"/>
          <w:szCs w:val="24"/>
          <w:lang w:val="en-ZW"/>
        </w:rPr>
        <w:t xml:space="preserve">em was used </w:t>
      </w:r>
      <w:r w:rsidRPr="008765C1">
        <w:rPr>
          <w:rFonts w:ascii="Times New Roman" w:hAnsi="Times New Roman" w:cs="Times New Roman"/>
          <w:sz w:val="24"/>
          <w:szCs w:val="24"/>
          <w:lang w:val="en-ZW"/>
        </w:rPr>
        <w:t xml:space="preserve"> to describe what the Model Law calls a ruling in </w:t>
      </w:r>
      <w:r w:rsidR="00947E3B" w:rsidRPr="008765C1">
        <w:rPr>
          <w:rFonts w:ascii="Times New Roman" w:hAnsi="Times New Roman" w:cs="Times New Roman"/>
          <w:sz w:val="24"/>
          <w:szCs w:val="24"/>
          <w:lang w:val="en-ZW"/>
        </w:rPr>
        <w:t>A</w:t>
      </w:r>
      <w:r w:rsidRPr="008765C1">
        <w:rPr>
          <w:rFonts w:ascii="Times New Roman" w:hAnsi="Times New Roman" w:cs="Times New Roman"/>
          <w:sz w:val="24"/>
          <w:szCs w:val="24"/>
          <w:lang w:val="en-ZW"/>
        </w:rPr>
        <w:t>rticle</w:t>
      </w:r>
      <w:r w:rsidR="00947E3B" w:rsidRPr="008765C1">
        <w:rPr>
          <w:rFonts w:ascii="Times New Roman" w:hAnsi="Times New Roman" w:cs="Times New Roman"/>
          <w:sz w:val="24"/>
          <w:szCs w:val="24"/>
          <w:lang w:val="en-ZW"/>
        </w:rPr>
        <w:t xml:space="preserve"> </w:t>
      </w:r>
      <w:r w:rsidRPr="008765C1">
        <w:rPr>
          <w:rFonts w:ascii="Times New Roman" w:hAnsi="Times New Roman" w:cs="Times New Roman"/>
          <w:sz w:val="24"/>
          <w:szCs w:val="24"/>
          <w:lang w:val="en-ZW"/>
        </w:rPr>
        <w:t>16 (3). This means a ruling falls in its own class for which a separate and distinct procedure is provided</w:t>
      </w:r>
      <w:r w:rsidR="00D438B8" w:rsidRPr="008765C1">
        <w:rPr>
          <w:rFonts w:ascii="Times New Roman" w:hAnsi="Times New Roman" w:cs="Times New Roman"/>
          <w:sz w:val="24"/>
          <w:szCs w:val="24"/>
          <w:lang w:val="en-ZW"/>
        </w:rPr>
        <w:t xml:space="preserve"> for challenging it</w:t>
      </w:r>
      <w:r w:rsidRPr="008765C1">
        <w:rPr>
          <w:rFonts w:ascii="Times New Roman" w:hAnsi="Times New Roman" w:cs="Times New Roman"/>
          <w:sz w:val="24"/>
          <w:szCs w:val="24"/>
          <w:lang w:val="en-ZW"/>
        </w:rPr>
        <w:t>.</w:t>
      </w:r>
    </w:p>
    <w:p w:rsidR="008E5497" w:rsidRPr="008765C1" w:rsidRDefault="008E5497" w:rsidP="00713BF1">
      <w:pPr>
        <w:autoSpaceDE w:val="0"/>
        <w:autoSpaceDN w:val="0"/>
        <w:adjustRightInd w:val="0"/>
        <w:spacing w:after="0" w:line="240" w:lineRule="auto"/>
        <w:rPr>
          <w:rFonts w:ascii="Times New Roman" w:hAnsi="Times New Roman" w:cs="Times New Roman"/>
          <w:sz w:val="24"/>
          <w:szCs w:val="24"/>
          <w:lang w:val="en-ZW"/>
        </w:rPr>
      </w:pPr>
    </w:p>
    <w:p w:rsidR="000C3A53" w:rsidRPr="008765C1" w:rsidRDefault="000C3A53" w:rsidP="00E51698">
      <w:pPr>
        <w:autoSpaceDE w:val="0"/>
        <w:autoSpaceDN w:val="0"/>
        <w:adjustRightInd w:val="0"/>
        <w:spacing w:after="0" w:line="240" w:lineRule="auto"/>
        <w:rPr>
          <w:rFonts w:ascii="Times New Roman" w:hAnsi="Times New Roman" w:cs="Times New Roman"/>
          <w:sz w:val="24"/>
          <w:szCs w:val="24"/>
          <w:lang w:val="en-ZW"/>
        </w:rPr>
      </w:pPr>
    </w:p>
    <w:p w:rsidR="00205B83" w:rsidRPr="008765C1" w:rsidRDefault="00205B83" w:rsidP="00312702">
      <w:pPr>
        <w:spacing w:line="480" w:lineRule="auto"/>
        <w:jc w:val="both"/>
        <w:rPr>
          <w:rFonts w:ascii="Times New Roman" w:hAnsi="Times New Roman" w:cs="Times New Roman"/>
          <w:b/>
          <w:sz w:val="24"/>
          <w:szCs w:val="24"/>
          <w:lang w:val="en-ZW"/>
        </w:rPr>
      </w:pPr>
      <w:r w:rsidRPr="008765C1">
        <w:rPr>
          <w:rFonts w:ascii="Times New Roman" w:hAnsi="Times New Roman" w:cs="Times New Roman"/>
          <w:b/>
          <w:sz w:val="24"/>
          <w:szCs w:val="24"/>
          <w:lang w:val="en-ZW"/>
        </w:rPr>
        <w:t>APPLICATION OF THE LAW TO THE FACTS</w:t>
      </w:r>
    </w:p>
    <w:p w:rsidR="00582EFE" w:rsidRDefault="004A1E65" w:rsidP="00290B06">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565F0E" w:rsidRPr="008765C1">
        <w:rPr>
          <w:rFonts w:ascii="Times New Roman" w:hAnsi="Times New Roman" w:cs="Times New Roman"/>
          <w:sz w:val="24"/>
          <w:szCs w:val="24"/>
        </w:rPr>
        <w:t>It is common cause that the appellants seek to challenge a</w:t>
      </w:r>
      <w:r w:rsidR="000B449C" w:rsidRPr="008765C1">
        <w:rPr>
          <w:rFonts w:ascii="Times New Roman" w:hAnsi="Times New Roman" w:cs="Times New Roman"/>
          <w:sz w:val="24"/>
          <w:szCs w:val="24"/>
        </w:rPr>
        <w:t xml:space="preserve"> ruling by the arbitral tribunal</w:t>
      </w:r>
      <w:r w:rsidR="007D389E" w:rsidRPr="008765C1">
        <w:rPr>
          <w:rFonts w:ascii="Times New Roman" w:hAnsi="Times New Roman" w:cs="Times New Roman"/>
          <w:sz w:val="24"/>
          <w:szCs w:val="24"/>
        </w:rPr>
        <w:t xml:space="preserve"> on jurisdiction</w:t>
      </w:r>
      <w:r w:rsidR="00AF1C52" w:rsidRPr="008765C1">
        <w:rPr>
          <w:rFonts w:ascii="Times New Roman" w:hAnsi="Times New Roman" w:cs="Times New Roman"/>
          <w:sz w:val="24"/>
          <w:szCs w:val="24"/>
        </w:rPr>
        <w:t>,</w:t>
      </w:r>
      <w:r w:rsidR="00112750" w:rsidRPr="008765C1">
        <w:rPr>
          <w:rFonts w:ascii="Times New Roman" w:hAnsi="Times New Roman" w:cs="Times New Roman"/>
          <w:sz w:val="24"/>
          <w:szCs w:val="24"/>
          <w:lang w:val="en-ZW"/>
        </w:rPr>
        <w:t xml:space="preserve"> the existence and validity of </w:t>
      </w:r>
      <w:r w:rsidR="00AF1C52" w:rsidRPr="008765C1">
        <w:rPr>
          <w:rFonts w:ascii="Times New Roman" w:hAnsi="Times New Roman" w:cs="Times New Roman"/>
          <w:sz w:val="24"/>
          <w:szCs w:val="24"/>
          <w:lang w:val="en-ZW"/>
        </w:rPr>
        <w:t xml:space="preserve">an </w:t>
      </w:r>
      <w:r w:rsidR="00112750" w:rsidRPr="008765C1">
        <w:rPr>
          <w:rFonts w:ascii="Times New Roman" w:hAnsi="Times New Roman" w:cs="Times New Roman"/>
          <w:sz w:val="24"/>
          <w:szCs w:val="24"/>
          <w:lang w:val="en-ZW"/>
        </w:rPr>
        <w:t xml:space="preserve">arbitral </w:t>
      </w:r>
      <w:r w:rsidR="00AF1C52" w:rsidRPr="008765C1">
        <w:rPr>
          <w:rFonts w:ascii="Times New Roman" w:hAnsi="Times New Roman" w:cs="Times New Roman"/>
          <w:sz w:val="24"/>
          <w:szCs w:val="24"/>
          <w:lang w:val="en-ZW"/>
        </w:rPr>
        <w:t>agreement</w:t>
      </w:r>
      <w:r w:rsidR="007D389E" w:rsidRPr="008765C1">
        <w:rPr>
          <w:rFonts w:ascii="Times New Roman" w:hAnsi="Times New Roman" w:cs="Times New Roman"/>
          <w:sz w:val="24"/>
          <w:szCs w:val="24"/>
        </w:rPr>
        <w:t xml:space="preserve"> and its decision/award on prescription</w:t>
      </w:r>
      <w:r w:rsidR="00565F0E" w:rsidRPr="008765C1">
        <w:rPr>
          <w:rFonts w:ascii="Times New Roman" w:hAnsi="Times New Roman" w:cs="Times New Roman"/>
          <w:sz w:val="24"/>
          <w:szCs w:val="24"/>
        </w:rPr>
        <w:t xml:space="preserve">. </w:t>
      </w:r>
    </w:p>
    <w:p w:rsidR="0071462F" w:rsidRPr="008765C1" w:rsidRDefault="0071462F" w:rsidP="0071462F">
      <w:pPr>
        <w:spacing w:line="240" w:lineRule="auto"/>
        <w:ind w:firstLine="1134"/>
        <w:jc w:val="both"/>
        <w:rPr>
          <w:rFonts w:ascii="Times New Roman" w:hAnsi="Times New Roman" w:cs="Times New Roman"/>
          <w:sz w:val="24"/>
          <w:szCs w:val="24"/>
        </w:rPr>
      </w:pPr>
    </w:p>
    <w:p w:rsidR="00581D92" w:rsidRPr="008765C1" w:rsidRDefault="004963AA" w:rsidP="005D1F1C">
      <w:pPr>
        <w:spacing w:line="480" w:lineRule="auto"/>
        <w:ind w:firstLine="720"/>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A01F7D">
        <w:rPr>
          <w:rFonts w:ascii="Times New Roman" w:hAnsi="Times New Roman" w:cs="Times New Roman"/>
          <w:sz w:val="24"/>
          <w:szCs w:val="24"/>
        </w:rPr>
        <w:tab/>
      </w:r>
      <w:r w:rsidRPr="008765C1">
        <w:rPr>
          <w:rFonts w:ascii="Times New Roman" w:hAnsi="Times New Roman" w:cs="Times New Roman"/>
          <w:sz w:val="24"/>
          <w:szCs w:val="24"/>
        </w:rPr>
        <w:t xml:space="preserve"> </w:t>
      </w:r>
      <w:r w:rsidR="00C57B2A" w:rsidRPr="008765C1">
        <w:rPr>
          <w:rFonts w:ascii="Times New Roman" w:hAnsi="Times New Roman" w:cs="Times New Roman"/>
          <w:sz w:val="24"/>
          <w:szCs w:val="24"/>
        </w:rPr>
        <w:t>In challenging a</w:t>
      </w:r>
      <w:r w:rsidR="002558A0" w:rsidRPr="008765C1">
        <w:rPr>
          <w:rFonts w:ascii="Times New Roman" w:hAnsi="Times New Roman" w:cs="Times New Roman"/>
          <w:sz w:val="24"/>
          <w:szCs w:val="24"/>
        </w:rPr>
        <w:t xml:space="preserve"> ruling</w:t>
      </w:r>
      <w:r w:rsidR="00C57B2A" w:rsidRPr="008765C1">
        <w:rPr>
          <w:rFonts w:ascii="Times New Roman" w:hAnsi="Times New Roman" w:cs="Times New Roman"/>
          <w:sz w:val="24"/>
          <w:szCs w:val="24"/>
        </w:rPr>
        <w:t xml:space="preserve">, the aggrieved party is entitled to approach the High Court </w:t>
      </w:r>
      <w:r w:rsidR="007A44E6" w:rsidRPr="008765C1">
        <w:rPr>
          <w:rFonts w:ascii="Times New Roman" w:hAnsi="Times New Roman" w:cs="Times New Roman"/>
          <w:sz w:val="24"/>
          <w:szCs w:val="24"/>
        </w:rPr>
        <w:t>in terms of</w:t>
      </w:r>
      <w:r w:rsidR="00C57B2A" w:rsidRPr="008765C1">
        <w:rPr>
          <w:rFonts w:ascii="Times New Roman" w:hAnsi="Times New Roman" w:cs="Times New Roman"/>
          <w:sz w:val="24"/>
          <w:szCs w:val="24"/>
        </w:rPr>
        <w:t xml:space="preserve"> Article 16</w:t>
      </w:r>
      <w:r w:rsidR="007D389E" w:rsidRPr="008765C1">
        <w:rPr>
          <w:rFonts w:ascii="Times New Roman" w:hAnsi="Times New Roman" w:cs="Times New Roman"/>
          <w:sz w:val="24"/>
          <w:szCs w:val="24"/>
        </w:rPr>
        <w:t xml:space="preserve"> (3)</w:t>
      </w:r>
      <w:r w:rsidR="005D1F1C" w:rsidRPr="008765C1">
        <w:rPr>
          <w:rFonts w:ascii="Times New Roman" w:hAnsi="Times New Roman" w:cs="Times New Roman"/>
          <w:sz w:val="24"/>
          <w:szCs w:val="24"/>
        </w:rPr>
        <w:t xml:space="preserve"> within a period of thirty (30) days</w:t>
      </w:r>
      <w:r w:rsidR="00C57B2A" w:rsidRPr="008765C1">
        <w:rPr>
          <w:rFonts w:ascii="Times New Roman" w:hAnsi="Times New Roman" w:cs="Times New Roman"/>
          <w:sz w:val="24"/>
          <w:szCs w:val="24"/>
        </w:rPr>
        <w:t xml:space="preserve">. </w:t>
      </w:r>
      <w:r w:rsidR="005D1F1C" w:rsidRPr="008765C1">
        <w:rPr>
          <w:rFonts w:ascii="Times New Roman" w:hAnsi="Times New Roman" w:cs="Times New Roman"/>
          <w:sz w:val="24"/>
          <w:szCs w:val="24"/>
        </w:rPr>
        <w:t xml:space="preserve">Failure to do so within the stipulated period leaves the party aggrieved by the ruling without any other recourse to the </w:t>
      </w:r>
      <w:r w:rsidR="005D1F1C" w:rsidRPr="008765C1">
        <w:rPr>
          <w:rFonts w:ascii="Times New Roman" w:hAnsi="Times New Roman" w:cs="Times New Roman"/>
          <w:sz w:val="24"/>
          <w:szCs w:val="24"/>
        </w:rPr>
        <w:lastRenderedPageBreak/>
        <w:t xml:space="preserve">courts as </w:t>
      </w:r>
      <w:r w:rsidR="00E34853" w:rsidRPr="008765C1">
        <w:rPr>
          <w:rFonts w:ascii="Times New Roman" w:hAnsi="Times New Roman" w:cs="Times New Roman"/>
          <w:sz w:val="24"/>
          <w:szCs w:val="24"/>
        </w:rPr>
        <w:t>A</w:t>
      </w:r>
      <w:r w:rsidR="005D1F1C" w:rsidRPr="008765C1">
        <w:rPr>
          <w:rFonts w:ascii="Times New Roman" w:hAnsi="Times New Roman" w:cs="Times New Roman"/>
          <w:sz w:val="24"/>
          <w:szCs w:val="24"/>
        </w:rPr>
        <w:t xml:space="preserve">rticle 34 does not provide for the setting aside of </w:t>
      </w:r>
      <w:r w:rsidR="00582EFE" w:rsidRPr="008765C1">
        <w:rPr>
          <w:rFonts w:ascii="Times New Roman" w:hAnsi="Times New Roman" w:cs="Times New Roman"/>
          <w:sz w:val="24"/>
          <w:szCs w:val="24"/>
        </w:rPr>
        <w:t xml:space="preserve">the arbitrator’s </w:t>
      </w:r>
      <w:r w:rsidR="005D1F1C" w:rsidRPr="008765C1">
        <w:rPr>
          <w:rFonts w:ascii="Times New Roman" w:hAnsi="Times New Roman" w:cs="Times New Roman"/>
          <w:sz w:val="24"/>
          <w:szCs w:val="24"/>
        </w:rPr>
        <w:t>rulings on jurisdiction</w:t>
      </w:r>
      <w:r w:rsidR="00582EFE" w:rsidRPr="008765C1">
        <w:rPr>
          <w:rFonts w:ascii="Times New Roman" w:hAnsi="Times New Roman" w:cs="Times New Roman"/>
          <w:sz w:val="24"/>
          <w:szCs w:val="24"/>
        </w:rPr>
        <w:t>.</w:t>
      </w:r>
      <w:r w:rsidR="005D1F1C" w:rsidRPr="008765C1">
        <w:rPr>
          <w:rFonts w:ascii="Times New Roman" w:hAnsi="Times New Roman" w:cs="Times New Roman"/>
          <w:sz w:val="24"/>
          <w:szCs w:val="24"/>
        </w:rPr>
        <w:t xml:space="preserve"> The legislature in crafting the Model Law </w:t>
      </w:r>
      <w:r w:rsidR="007A5EB5" w:rsidRPr="008765C1">
        <w:rPr>
          <w:rFonts w:ascii="Times New Roman" w:hAnsi="Times New Roman" w:cs="Times New Roman"/>
          <w:sz w:val="24"/>
          <w:szCs w:val="24"/>
        </w:rPr>
        <w:t xml:space="preserve">used the term </w:t>
      </w:r>
      <w:r w:rsidR="007E11DE" w:rsidRPr="008765C1">
        <w:rPr>
          <w:rFonts w:ascii="Times New Roman" w:hAnsi="Times New Roman" w:cs="Times New Roman"/>
          <w:sz w:val="24"/>
          <w:szCs w:val="24"/>
        </w:rPr>
        <w:t>“</w:t>
      </w:r>
      <w:r w:rsidR="007A5EB5" w:rsidRPr="008765C1">
        <w:rPr>
          <w:rFonts w:ascii="Times New Roman" w:hAnsi="Times New Roman" w:cs="Times New Roman"/>
          <w:sz w:val="24"/>
          <w:szCs w:val="24"/>
        </w:rPr>
        <w:t>ruling</w:t>
      </w:r>
      <w:r w:rsidR="007E11DE" w:rsidRPr="008765C1">
        <w:rPr>
          <w:rFonts w:ascii="Times New Roman" w:hAnsi="Times New Roman" w:cs="Times New Roman"/>
          <w:sz w:val="24"/>
          <w:szCs w:val="24"/>
        </w:rPr>
        <w:t>”</w:t>
      </w:r>
      <w:r w:rsidR="007A5EB5" w:rsidRPr="008765C1">
        <w:rPr>
          <w:rFonts w:ascii="Times New Roman" w:hAnsi="Times New Roman" w:cs="Times New Roman"/>
          <w:sz w:val="24"/>
          <w:szCs w:val="24"/>
        </w:rPr>
        <w:t xml:space="preserve">. It cannot be argued that </w:t>
      </w:r>
      <w:r w:rsidR="00437147" w:rsidRPr="008765C1">
        <w:rPr>
          <w:rFonts w:ascii="Times New Roman" w:hAnsi="Times New Roman" w:cs="Times New Roman"/>
          <w:sz w:val="24"/>
          <w:szCs w:val="24"/>
        </w:rPr>
        <w:t>i</w:t>
      </w:r>
      <w:r w:rsidR="007A5EB5" w:rsidRPr="008765C1">
        <w:rPr>
          <w:rFonts w:ascii="Times New Roman" w:hAnsi="Times New Roman" w:cs="Times New Roman"/>
          <w:sz w:val="24"/>
          <w:szCs w:val="24"/>
        </w:rPr>
        <w:t xml:space="preserve">t meant an award as </w:t>
      </w:r>
      <w:r w:rsidR="00437147" w:rsidRPr="008765C1">
        <w:rPr>
          <w:rFonts w:ascii="Times New Roman" w:hAnsi="Times New Roman" w:cs="Times New Roman"/>
          <w:sz w:val="24"/>
          <w:szCs w:val="24"/>
        </w:rPr>
        <w:t>i</w:t>
      </w:r>
      <w:r w:rsidR="007A5EB5" w:rsidRPr="008765C1">
        <w:rPr>
          <w:rFonts w:ascii="Times New Roman" w:hAnsi="Times New Roman" w:cs="Times New Roman"/>
          <w:sz w:val="24"/>
          <w:szCs w:val="24"/>
        </w:rPr>
        <w:t xml:space="preserve">t went further to specify that such a ruling can even be made </w:t>
      </w:r>
      <w:r w:rsidR="007E11DE" w:rsidRPr="008765C1">
        <w:rPr>
          <w:rFonts w:ascii="Times New Roman" w:hAnsi="Times New Roman" w:cs="Times New Roman"/>
          <w:sz w:val="24"/>
          <w:szCs w:val="24"/>
        </w:rPr>
        <w:t xml:space="preserve">in an award on the merits. A statute should be interpreted in a manner which gives the whole statute and every part, section or word in it a meaning. The word ruling was persistently used in contradistinction with the word </w:t>
      </w:r>
      <w:r w:rsidR="00D16AB1" w:rsidRPr="008765C1">
        <w:rPr>
          <w:rFonts w:ascii="Times New Roman" w:hAnsi="Times New Roman" w:cs="Times New Roman"/>
          <w:sz w:val="24"/>
          <w:szCs w:val="24"/>
        </w:rPr>
        <w:t>“</w:t>
      </w:r>
      <w:r w:rsidR="007E11DE" w:rsidRPr="008765C1">
        <w:rPr>
          <w:rFonts w:ascii="Times New Roman" w:hAnsi="Times New Roman" w:cs="Times New Roman"/>
          <w:sz w:val="24"/>
          <w:szCs w:val="24"/>
        </w:rPr>
        <w:t>äward</w:t>
      </w:r>
      <w:r w:rsidR="00D16AB1" w:rsidRPr="008765C1">
        <w:rPr>
          <w:rFonts w:ascii="Times New Roman" w:hAnsi="Times New Roman" w:cs="Times New Roman"/>
          <w:sz w:val="24"/>
          <w:szCs w:val="24"/>
        </w:rPr>
        <w:t xml:space="preserve">” in </w:t>
      </w:r>
      <w:r w:rsidR="00123436" w:rsidRPr="008765C1">
        <w:rPr>
          <w:rFonts w:ascii="Times New Roman" w:hAnsi="Times New Roman" w:cs="Times New Roman"/>
          <w:sz w:val="24"/>
          <w:szCs w:val="24"/>
        </w:rPr>
        <w:t>cir</w:t>
      </w:r>
      <w:r w:rsidR="00D16AB1" w:rsidRPr="008765C1">
        <w:rPr>
          <w:rFonts w:ascii="Times New Roman" w:hAnsi="Times New Roman" w:cs="Times New Roman"/>
          <w:sz w:val="24"/>
          <w:szCs w:val="24"/>
        </w:rPr>
        <w:t>cumstances w</w:t>
      </w:r>
      <w:r w:rsidR="00194351">
        <w:rPr>
          <w:rFonts w:ascii="Times New Roman" w:hAnsi="Times New Roman" w:cs="Times New Roman"/>
          <w:sz w:val="24"/>
          <w:szCs w:val="24"/>
        </w:rPr>
        <w:t>h</w:t>
      </w:r>
      <w:r w:rsidR="00D16AB1" w:rsidRPr="008765C1">
        <w:rPr>
          <w:rFonts w:ascii="Times New Roman" w:hAnsi="Times New Roman" w:cs="Times New Roman"/>
          <w:sz w:val="24"/>
          <w:szCs w:val="24"/>
        </w:rPr>
        <w:t xml:space="preserve">ere the framers of the Model Law as demonstrated by </w:t>
      </w:r>
      <w:r w:rsidR="00E34853" w:rsidRPr="008765C1">
        <w:rPr>
          <w:rFonts w:ascii="Times New Roman" w:hAnsi="Times New Roman" w:cs="Times New Roman"/>
          <w:sz w:val="24"/>
          <w:szCs w:val="24"/>
        </w:rPr>
        <w:t>A</w:t>
      </w:r>
      <w:r w:rsidR="00D16AB1" w:rsidRPr="008765C1">
        <w:rPr>
          <w:rFonts w:ascii="Times New Roman" w:hAnsi="Times New Roman" w:cs="Times New Roman"/>
          <w:sz w:val="24"/>
          <w:szCs w:val="24"/>
        </w:rPr>
        <w:t>rticle</w:t>
      </w:r>
      <w:r w:rsidR="00B94B40" w:rsidRPr="008765C1">
        <w:rPr>
          <w:rFonts w:ascii="Times New Roman" w:hAnsi="Times New Roman" w:cs="Times New Roman"/>
          <w:sz w:val="24"/>
          <w:szCs w:val="24"/>
        </w:rPr>
        <w:t>s</w:t>
      </w:r>
      <w:r w:rsidR="00D16AB1" w:rsidRPr="008765C1">
        <w:rPr>
          <w:rFonts w:ascii="Times New Roman" w:hAnsi="Times New Roman" w:cs="Times New Roman"/>
          <w:sz w:val="24"/>
          <w:szCs w:val="24"/>
        </w:rPr>
        <w:t xml:space="preserve"> 31</w:t>
      </w:r>
      <w:r w:rsidR="00B94B40" w:rsidRPr="008765C1">
        <w:rPr>
          <w:rFonts w:ascii="Times New Roman" w:hAnsi="Times New Roman" w:cs="Times New Roman"/>
          <w:sz w:val="24"/>
          <w:szCs w:val="24"/>
        </w:rPr>
        <w:t xml:space="preserve"> (7), 32 (1) and 33</w:t>
      </w:r>
      <w:r w:rsidR="00D872A7" w:rsidRPr="008765C1">
        <w:rPr>
          <w:rFonts w:ascii="Times New Roman" w:hAnsi="Times New Roman" w:cs="Times New Roman"/>
          <w:sz w:val="24"/>
          <w:szCs w:val="24"/>
        </w:rPr>
        <w:t>,</w:t>
      </w:r>
      <w:r w:rsidR="00B94B40" w:rsidRPr="008765C1">
        <w:rPr>
          <w:rFonts w:ascii="Times New Roman" w:hAnsi="Times New Roman" w:cs="Times New Roman"/>
          <w:sz w:val="24"/>
          <w:szCs w:val="24"/>
        </w:rPr>
        <w:t xml:space="preserve"> </w:t>
      </w:r>
      <w:r w:rsidR="00D16AB1" w:rsidRPr="008765C1">
        <w:rPr>
          <w:rFonts w:ascii="Times New Roman" w:hAnsi="Times New Roman" w:cs="Times New Roman"/>
          <w:sz w:val="24"/>
          <w:szCs w:val="24"/>
        </w:rPr>
        <w:t xml:space="preserve"> were aware of other types of awards but chose to refer to it as a ruling and provide</w:t>
      </w:r>
      <w:r w:rsidR="00022BF8" w:rsidRPr="008765C1">
        <w:rPr>
          <w:rFonts w:ascii="Times New Roman" w:hAnsi="Times New Roman" w:cs="Times New Roman"/>
          <w:sz w:val="24"/>
          <w:szCs w:val="24"/>
        </w:rPr>
        <w:t>d</w:t>
      </w:r>
      <w:r w:rsidR="00D16AB1" w:rsidRPr="008765C1">
        <w:rPr>
          <w:rFonts w:ascii="Times New Roman" w:hAnsi="Times New Roman" w:cs="Times New Roman"/>
          <w:sz w:val="24"/>
          <w:szCs w:val="24"/>
        </w:rPr>
        <w:t xml:space="preserve"> a separate procedure for challenging it. </w:t>
      </w:r>
    </w:p>
    <w:p w:rsidR="00320963" w:rsidRPr="008765C1" w:rsidRDefault="00320963" w:rsidP="00281FA9">
      <w:pPr>
        <w:spacing w:line="240" w:lineRule="auto"/>
        <w:ind w:firstLine="720"/>
        <w:jc w:val="both"/>
        <w:rPr>
          <w:rFonts w:ascii="Times New Roman" w:hAnsi="Times New Roman" w:cs="Times New Roman"/>
          <w:sz w:val="24"/>
          <w:szCs w:val="24"/>
        </w:rPr>
      </w:pPr>
    </w:p>
    <w:p w:rsidR="0021606A" w:rsidRPr="008765C1" w:rsidRDefault="00320963" w:rsidP="00007B20">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D16AB1" w:rsidRPr="008765C1">
        <w:rPr>
          <w:rFonts w:ascii="Times New Roman" w:hAnsi="Times New Roman" w:cs="Times New Roman"/>
          <w:sz w:val="24"/>
          <w:szCs w:val="24"/>
        </w:rPr>
        <w:t>I am aware that Counsel for both parties referred to it as an interim award, but that does not change the correct identity given to it by the framers of the Model Law.</w:t>
      </w:r>
      <w:r w:rsidR="009D45AB" w:rsidRPr="008765C1">
        <w:rPr>
          <w:rFonts w:ascii="Times New Roman" w:hAnsi="Times New Roman" w:cs="Times New Roman"/>
          <w:sz w:val="24"/>
          <w:szCs w:val="24"/>
        </w:rPr>
        <w:t xml:space="preserve"> The function of the court is</w:t>
      </w:r>
      <w:r w:rsidR="0021606A" w:rsidRPr="008765C1">
        <w:rPr>
          <w:rFonts w:ascii="Times New Roman" w:hAnsi="Times New Roman" w:cs="Times New Roman"/>
          <w:sz w:val="24"/>
          <w:szCs w:val="24"/>
        </w:rPr>
        <w:t xml:space="preserve"> to interpret a statute according to the words used by the legislature and to call and interpret a thing by the name given to it by the legislature. In the case of </w:t>
      </w:r>
      <w:r w:rsidR="0021606A" w:rsidRPr="008765C1">
        <w:rPr>
          <w:rFonts w:ascii="Times New Roman" w:hAnsi="Times New Roman" w:cs="Times New Roman"/>
          <w:i/>
          <w:sz w:val="24"/>
          <w:szCs w:val="24"/>
        </w:rPr>
        <w:t xml:space="preserve">Keyter v Minister of </w:t>
      </w:r>
      <w:r w:rsidR="00C773A0" w:rsidRPr="008765C1">
        <w:rPr>
          <w:rFonts w:ascii="Times New Roman" w:hAnsi="Times New Roman" w:cs="Times New Roman"/>
          <w:i/>
          <w:sz w:val="24"/>
          <w:szCs w:val="24"/>
        </w:rPr>
        <w:t>Agriculture</w:t>
      </w:r>
      <w:r w:rsidR="00C773A0" w:rsidRPr="008765C1">
        <w:rPr>
          <w:rFonts w:ascii="Times New Roman" w:hAnsi="Times New Roman" w:cs="Times New Roman"/>
          <w:sz w:val="24"/>
          <w:szCs w:val="24"/>
        </w:rPr>
        <w:t xml:space="preserve"> 1908 NLR 522 at p</w:t>
      </w:r>
      <w:r w:rsidR="00022BF8" w:rsidRPr="008765C1">
        <w:rPr>
          <w:rFonts w:ascii="Times New Roman" w:hAnsi="Times New Roman" w:cs="Times New Roman"/>
          <w:sz w:val="24"/>
          <w:szCs w:val="24"/>
        </w:rPr>
        <w:t xml:space="preserve"> </w:t>
      </w:r>
      <w:r w:rsidR="0021606A" w:rsidRPr="008765C1">
        <w:rPr>
          <w:rFonts w:ascii="Times New Roman" w:hAnsi="Times New Roman" w:cs="Times New Roman"/>
          <w:sz w:val="24"/>
          <w:szCs w:val="24"/>
        </w:rPr>
        <w:t>523 it was said:</w:t>
      </w:r>
    </w:p>
    <w:p w:rsidR="0021606A" w:rsidRPr="008765C1" w:rsidRDefault="0021606A" w:rsidP="00BE7AF8">
      <w:pPr>
        <w:spacing w:line="240" w:lineRule="auto"/>
        <w:ind w:left="1440" w:hanging="22"/>
        <w:jc w:val="both"/>
        <w:rPr>
          <w:rFonts w:ascii="Times New Roman" w:hAnsi="Times New Roman" w:cs="Times New Roman"/>
          <w:sz w:val="24"/>
          <w:szCs w:val="24"/>
        </w:rPr>
      </w:pPr>
      <w:r w:rsidRPr="008765C1">
        <w:rPr>
          <w:rFonts w:ascii="Times New Roman" w:hAnsi="Times New Roman" w:cs="Times New Roman"/>
          <w:sz w:val="24"/>
          <w:szCs w:val="24"/>
        </w:rPr>
        <w:t xml:space="preserve">“It is the duty of the court to give effect to every word which is used in a statute unless necessity or absolute intractability of the language employed compels the </w:t>
      </w:r>
      <w:r w:rsidR="00EE63FF" w:rsidRPr="008765C1">
        <w:rPr>
          <w:rFonts w:ascii="Times New Roman" w:hAnsi="Times New Roman" w:cs="Times New Roman"/>
          <w:sz w:val="24"/>
          <w:szCs w:val="24"/>
        </w:rPr>
        <w:t xml:space="preserve">Court to </w:t>
      </w:r>
      <w:r w:rsidR="00C773A0" w:rsidRPr="008765C1">
        <w:rPr>
          <w:rFonts w:ascii="Times New Roman" w:hAnsi="Times New Roman" w:cs="Times New Roman"/>
          <w:sz w:val="24"/>
          <w:szCs w:val="24"/>
        </w:rPr>
        <w:t>treat the words as not written.”</w:t>
      </w:r>
    </w:p>
    <w:p w:rsidR="00C773A0" w:rsidRPr="008765C1" w:rsidRDefault="00C773A0" w:rsidP="00281FA9">
      <w:pPr>
        <w:spacing w:line="240" w:lineRule="auto"/>
        <w:ind w:left="1440" w:firstLine="720"/>
        <w:jc w:val="both"/>
        <w:rPr>
          <w:rFonts w:ascii="Times New Roman" w:hAnsi="Times New Roman" w:cs="Times New Roman"/>
          <w:sz w:val="24"/>
          <w:szCs w:val="24"/>
        </w:rPr>
      </w:pPr>
    </w:p>
    <w:p w:rsidR="00C773A0" w:rsidRPr="008765C1" w:rsidRDefault="00C773A0" w:rsidP="00A500BC">
      <w:pPr>
        <w:spacing w:after="0" w:line="240" w:lineRule="auto"/>
        <w:ind w:left="1440" w:firstLine="720"/>
        <w:jc w:val="both"/>
        <w:rPr>
          <w:rFonts w:ascii="Times New Roman" w:hAnsi="Times New Roman" w:cs="Times New Roman"/>
          <w:sz w:val="24"/>
          <w:szCs w:val="24"/>
        </w:rPr>
      </w:pPr>
    </w:p>
    <w:p w:rsidR="00565F0E" w:rsidRPr="008765C1" w:rsidRDefault="004B382F" w:rsidP="00121788">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In interpreting statutes courts are bound to interpret and give effect to what the legislature actually said.</w:t>
      </w:r>
      <w:r w:rsidR="00D13982" w:rsidRPr="008765C1">
        <w:rPr>
          <w:rFonts w:ascii="Times New Roman" w:hAnsi="Times New Roman" w:cs="Times New Roman"/>
          <w:sz w:val="24"/>
          <w:szCs w:val="24"/>
        </w:rPr>
        <w:t xml:space="preserve"> </w:t>
      </w:r>
      <w:r w:rsidR="00613653" w:rsidRPr="008765C1">
        <w:rPr>
          <w:rFonts w:ascii="Times New Roman" w:hAnsi="Times New Roman" w:cs="Times New Roman"/>
          <w:sz w:val="24"/>
          <w:szCs w:val="24"/>
        </w:rPr>
        <w:t xml:space="preserve">In the case of </w:t>
      </w:r>
      <w:r w:rsidR="00613653" w:rsidRPr="001C48C4">
        <w:rPr>
          <w:rFonts w:ascii="Times New Roman" w:hAnsi="Times New Roman" w:cs="Times New Roman"/>
          <w:i/>
          <w:sz w:val="24"/>
          <w:szCs w:val="24"/>
        </w:rPr>
        <w:t xml:space="preserve">R </w:t>
      </w:r>
      <w:r w:rsidR="00524BC5" w:rsidRPr="001C48C4">
        <w:rPr>
          <w:rFonts w:ascii="Times New Roman" w:hAnsi="Times New Roman" w:cs="Times New Roman"/>
          <w:i/>
          <w:sz w:val="24"/>
          <w:szCs w:val="24"/>
        </w:rPr>
        <w:t xml:space="preserve">v Kirk 1914 CPD 564 </w:t>
      </w:r>
      <w:r w:rsidR="00524BC5">
        <w:rPr>
          <w:rFonts w:ascii="Times New Roman" w:hAnsi="Times New Roman" w:cs="Times New Roman"/>
          <w:sz w:val="24"/>
          <w:szCs w:val="24"/>
        </w:rPr>
        <w:t xml:space="preserve">at page 567 </w:t>
      </w:r>
      <w:r w:rsidR="00613653" w:rsidRPr="001C48C4">
        <w:rPr>
          <w:rFonts w:ascii="Times New Roman" w:hAnsi="Times New Roman" w:cs="Times New Roman"/>
          <w:i/>
          <w:sz w:val="24"/>
          <w:szCs w:val="24"/>
        </w:rPr>
        <w:t>Kotze J</w:t>
      </w:r>
      <w:r w:rsidR="00613653" w:rsidRPr="008765C1">
        <w:rPr>
          <w:rFonts w:ascii="Times New Roman" w:hAnsi="Times New Roman" w:cs="Times New Roman"/>
          <w:sz w:val="24"/>
          <w:szCs w:val="24"/>
        </w:rPr>
        <w:t xml:space="preserve"> said:</w:t>
      </w:r>
    </w:p>
    <w:p w:rsidR="00613653" w:rsidRPr="008765C1" w:rsidRDefault="00613653" w:rsidP="00E058A5">
      <w:pPr>
        <w:spacing w:line="240" w:lineRule="auto"/>
        <w:ind w:left="1440" w:hanging="22"/>
        <w:jc w:val="both"/>
        <w:rPr>
          <w:rFonts w:ascii="Times New Roman" w:hAnsi="Times New Roman" w:cs="Times New Roman"/>
          <w:sz w:val="24"/>
          <w:szCs w:val="24"/>
        </w:rPr>
      </w:pPr>
      <w:r w:rsidRPr="008765C1">
        <w:rPr>
          <w:rFonts w:ascii="Times New Roman" w:hAnsi="Times New Roman" w:cs="Times New Roman"/>
          <w:sz w:val="24"/>
          <w:szCs w:val="24"/>
        </w:rPr>
        <w:t>“ We cannot import words into the section</w:t>
      </w:r>
      <w:r w:rsidR="008F390B" w:rsidRPr="008765C1">
        <w:rPr>
          <w:rFonts w:ascii="Times New Roman" w:hAnsi="Times New Roman" w:cs="Times New Roman"/>
          <w:sz w:val="24"/>
          <w:szCs w:val="24"/>
        </w:rPr>
        <w:t xml:space="preserve"> not to be found therein, so as to arrive at what we think or assume is the intention of the Act. </w:t>
      </w:r>
      <w:r w:rsidR="008F390B" w:rsidRPr="008765C1">
        <w:rPr>
          <w:rFonts w:ascii="Times New Roman" w:hAnsi="Times New Roman" w:cs="Times New Roman"/>
          <w:b/>
          <w:sz w:val="24"/>
          <w:szCs w:val="24"/>
        </w:rPr>
        <w:t>The Court must interpret and give effect to what the legislature actually said, and not what it may have intended to say but did not say.</w:t>
      </w:r>
      <w:r w:rsidR="008F390B" w:rsidRPr="008765C1">
        <w:rPr>
          <w:rFonts w:ascii="Times New Roman" w:hAnsi="Times New Roman" w:cs="Times New Roman"/>
          <w:sz w:val="24"/>
          <w:szCs w:val="24"/>
        </w:rPr>
        <w:t xml:space="preserve"> </w:t>
      </w:r>
      <w:r w:rsidR="008F390B" w:rsidRPr="008765C1">
        <w:rPr>
          <w:rFonts w:ascii="Times New Roman" w:hAnsi="Times New Roman" w:cs="Times New Roman"/>
          <w:b/>
          <w:sz w:val="24"/>
          <w:szCs w:val="24"/>
        </w:rPr>
        <w:t xml:space="preserve">We cannot insert words not used by the legislature </w:t>
      </w:r>
      <w:r w:rsidR="008F390B" w:rsidRPr="008765C1">
        <w:rPr>
          <w:rFonts w:ascii="Times New Roman" w:hAnsi="Times New Roman" w:cs="Times New Roman"/>
          <w:sz w:val="24"/>
          <w:szCs w:val="24"/>
        </w:rPr>
        <w:t>to meet what we may conceive was its real intention”.</w:t>
      </w:r>
      <w:r w:rsidR="00C567C3" w:rsidRPr="008765C1">
        <w:rPr>
          <w:rFonts w:ascii="Times New Roman" w:hAnsi="Times New Roman" w:cs="Times New Roman"/>
          <w:sz w:val="24"/>
          <w:szCs w:val="24"/>
        </w:rPr>
        <w:t xml:space="preserve"> (emphasis added)</w:t>
      </w:r>
    </w:p>
    <w:p w:rsidR="004751CF" w:rsidRPr="008765C1" w:rsidRDefault="004751CF" w:rsidP="004751CF">
      <w:pPr>
        <w:spacing w:line="240" w:lineRule="auto"/>
        <w:ind w:left="1440" w:firstLine="720"/>
        <w:jc w:val="both"/>
        <w:rPr>
          <w:rFonts w:ascii="Times New Roman" w:hAnsi="Times New Roman" w:cs="Times New Roman"/>
          <w:sz w:val="24"/>
          <w:szCs w:val="24"/>
        </w:rPr>
      </w:pPr>
    </w:p>
    <w:p w:rsidR="004751CF" w:rsidRPr="008765C1" w:rsidRDefault="004751CF" w:rsidP="002C7564">
      <w:pPr>
        <w:spacing w:line="240" w:lineRule="auto"/>
        <w:ind w:left="1440" w:firstLine="720"/>
        <w:jc w:val="both"/>
        <w:rPr>
          <w:rFonts w:ascii="Times New Roman" w:hAnsi="Times New Roman" w:cs="Times New Roman"/>
          <w:sz w:val="24"/>
          <w:szCs w:val="24"/>
        </w:rPr>
      </w:pPr>
    </w:p>
    <w:p w:rsidR="00EE63FF" w:rsidRPr="008765C1" w:rsidRDefault="00F33624" w:rsidP="00A80A50">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EE63FF" w:rsidRPr="008765C1">
        <w:rPr>
          <w:rFonts w:ascii="Times New Roman" w:hAnsi="Times New Roman" w:cs="Times New Roman"/>
          <w:sz w:val="24"/>
          <w:szCs w:val="24"/>
        </w:rPr>
        <w:t xml:space="preserve">In </w:t>
      </w:r>
      <w:r w:rsidR="00EE63FF" w:rsidRPr="008765C1">
        <w:rPr>
          <w:rFonts w:ascii="Times New Roman" w:hAnsi="Times New Roman" w:cs="Times New Roman"/>
          <w:i/>
          <w:sz w:val="24"/>
          <w:szCs w:val="24"/>
        </w:rPr>
        <w:t>The Q</w:t>
      </w:r>
      <w:r w:rsidR="006B45BF" w:rsidRPr="008765C1">
        <w:rPr>
          <w:rFonts w:ascii="Times New Roman" w:hAnsi="Times New Roman" w:cs="Times New Roman"/>
          <w:i/>
          <w:sz w:val="24"/>
          <w:szCs w:val="24"/>
        </w:rPr>
        <w:t>u</w:t>
      </w:r>
      <w:r w:rsidR="00EE63FF" w:rsidRPr="008765C1">
        <w:rPr>
          <w:rFonts w:ascii="Times New Roman" w:hAnsi="Times New Roman" w:cs="Times New Roman"/>
          <w:i/>
          <w:sz w:val="24"/>
          <w:szCs w:val="24"/>
        </w:rPr>
        <w:t xml:space="preserve">een v Bishop of Oxford </w:t>
      </w:r>
      <w:r w:rsidR="00EE63FF" w:rsidRPr="008765C1">
        <w:rPr>
          <w:rFonts w:ascii="Times New Roman" w:hAnsi="Times New Roman" w:cs="Times New Roman"/>
          <w:sz w:val="24"/>
          <w:szCs w:val="24"/>
        </w:rPr>
        <w:t>4</w:t>
      </w:r>
      <w:r w:rsidR="00C567C3" w:rsidRPr="008765C1">
        <w:rPr>
          <w:rFonts w:ascii="Times New Roman" w:hAnsi="Times New Roman" w:cs="Times New Roman"/>
          <w:sz w:val="24"/>
          <w:szCs w:val="24"/>
        </w:rPr>
        <w:t xml:space="preserve"> </w:t>
      </w:r>
      <w:r w:rsidR="00EE63FF" w:rsidRPr="008765C1">
        <w:rPr>
          <w:rFonts w:ascii="Times New Roman" w:hAnsi="Times New Roman" w:cs="Times New Roman"/>
          <w:sz w:val="24"/>
          <w:szCs w:val="24"/>
        </w:rPr>
        <w:t>QBD 261 it was held that a statute, “should be so construed that, if it can be prevented, no clause, sentence or word shall be sup</w:t>
      </w:r>
      <w:r w:rsidR="00DD6D03" w:rsidRPr="008765C1">
        <w:rPr>
          <w:rFonts w:ascii="Times New Roman" w:hAnsi="Times New Roman" w:cs="Times New Roman"/>
          <w:sz w:val="24"/>
          <w:szCs w:val="24"/>
        </w:rPr>
        <w:t>erfluous, void or insignificant.”</w:t>
      </w:r>
    </w:p>
    <w:p w:rsidR="00DD6D03" w:rsidRDefault="00DD6D03" w:rsidP="00EC192C">
      <w:pPr>
        <w:spacing w:after="0" w:line="360" w:lineRule="auto"/>
        <w:ind w:left="360" w:firstLine="720"/>
        <w:jc w:val="both"/>
        <w:rPr>
          <w:rFonts w:ascii="Times New Roman" w:hAnsi="Times New Roman" w:cs="Times New Roman"/>
          <w:sz w:val="24"/>
          <w:szCs w:val="24"/>
        </w:rPr>
      </w:pPr>
    </w:p>
    <w:p w:rsidR="008279BE" w:rsidRPr="008765C1" w:rsidRDefault="00DD6D03" w:rsidP="002667EC">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4B382F" w:rsidRPr="008765C1">
        <w:rPr>
          <w:rFonts w:ascii="Times New Roman" w:hAnsi="Times New Roman" w:cs="Times New Roman"/>
          <w:sz w:val="24"/>
          <w:szCs w:val="24"/>
        </w:rPr>
        <w:t xml:space="preserve">It is therefore my view that the word “ruling” was intentionally used to bring out the distinction between it and an award. </w:t>
      </w:r>
      <w:r w:rsidR="009F6B8C" w:rsidRPr="008765C1">
        <w:rPr>
          <w:rFonts w:ascii="Times New Roman" w:hAnsi="Times New Roman" w:cs="Times New Roman"/>
          <w:sz w:val="24"/>
          <w:szCs w:val="24"/>
        </w:rPr>
        <w:t xml:space="preserve">What was issued by the Arbitrator in respect of his jurisdiction </w:t>
      </w:r>
      <w:r w:rsidR="00F716CC" w:rsidRPr="008765C1">
        <w:rPr>
          <w:rFonts w:ascii="Times New Roman" w:hAnsi="Times New Roman" w:cs="Times New Roman"/>
          <w:sz w:val="24"/>
          <w:szCs w:val="24"/>
        </w:rPr>
        <w:t xml:space="preserve">is not an award and cannot be challenged in terms of </w:t>
      </w:r>
      <w:r w:rsidR="007066FB" w:rsidRPr="008765C1">
        <w:rPr>
          <w:rFonts w:ascii="Times New Roman" w:hAnsi="Times New Roman" w:cs="Times New Roman"/>
          <w:sz w:val="24"/>
          <w:szCs w:val="24"/>
        </w:rPr>
        <w:t>A</w:t>
      </w:r>
      <w:r w:rsidR="00F716CC" w:rsidRPr="008765C1">
        <w:rPr>
          <w:rFonts w:ascii="Times New Roman" w:hAnsi="Times New Roman" w:cs="Times New Roman"/>
          <w:sz w:val="24"/>
          <w:szCs w:val="24"/>
        </w:rPr>
        <w:t xml:space="preserve">rticle 34. It should have been challenged in terms of </w:t>
      </w:r>
      <w:r w:rsidR="007066FB" w:rsidRPr="008765C1">
        <w:rPr>
          <w:rFonts w:ascii="Times New Roman" w:hAnsi="Times New Roman" w:cs="Times New Roman"/>
          <w:sz w:val="24"/>
          <w:szCs w:val="24"/>
        </w:rPr>
        <w:t>A</w:t>
      </w:r>
      <w:r w:rsidR="00F716CC" w:rsidRPr="008765C1">
        <w:rPr>
          <w:rFonts w:ascii="Times New Roman" w:hAnsi="Times New Roman" w:cs="Times New Roman"/>
          <w:sz w:val="24"/>
          <w:szCs w:val="24"/>
        </w:rPr>
        <w:t xml:space="preserve">rticle 16 (3). That opportunity was irrevocably lost and cannot be substituted by a challenge in terms of </w:t>
      </w:r>
      <w:r w:rsidR="00141496" w:rsidRPr="008765C1">
        <w:rPr>
          <w:rFonts w:ascii="Times New Roman" w:hAnsi="Times New Roman" w:cs="Times New Roman"/>
          <w:sz w:val="24"/>
          <w:szCs w:val="24"/>
        </w:rPr>
        <w:t>A</w:t>
      </w:r>
      <w:r w:rsidR="00F716CC" w:rsidRPr="008765C1">
        <w:rPr>
          <w:rFonts w:ascii="Times New Roman" w:hAnsi="Times New Roman" w:cs="Times New Roman"/>
          <w:sz w:val="24"/>
          <w:szCs w:val="24"/>
        </w:rPr>
        <w:t xml:space="preserve">rticle 34. </w:t>
      </w:r>
    </w:p>
    <w:p w:rsidR="00AD4409" w:rsidRPr="008765C1" w:rsidRDefault="00AD4409" w:rsidP="002C7564">
      <w:pPr>
        <w:spacing w:line="240" w:lineRule="auto"/>
        <w:ind w:left="360" w:firstLine="720"/>
        <w:jc w:val="both"/>
        <w:rPr>
          <w:rFonts w:ascii="Times New Roman" w:hAnsi="Times New Roman" w:cs="Times New Roman"/>
          <w:sz w:val="24"/>
          <w:szCs w:val="24"/>
        </w:rPr>
      </w:pPr>
    </w:p>
    <w:p w:rsidR="004B382F" w:rsidRPr="008765C1" w:rsidRDefault="00AD4409" w:rsidP="008279BE">
      <w:pPr>
        <w:spacing w:line="480" w:lineRule="auto"/>
        <w:ind w:firstLine="360"/>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8B5E44">
        <w:rPr>
          <w:rFonts w:ascii="Times New Roman" w:hAnsi="Times New Roman" w:cs="Times New Roman"/>
          <w:sz w:val="24"/>
          <w:szCs w:val="24"/>
        </w:rPr>
        <w:tab/>
      </w:r>
      <w:r w:rsidRPr="008765C1">
        <w:rPr>
          <w:rFonts w:ascii="Times New Roman" w:hAnsi="Times New Roman" w:cs="Times New Roman"/>
          <w:sz w:val="24"/>
          <w:szCs w:val="24"/>
        </w:rPr>
        <w:t xml:space="preserve"> </w:t>
      </w:r>
      <w:r w:rsidR="008279BE" w:rsidRPr="008765C1">
        <w:rPr>
          <w:rFonts w:ascii="Times New Roman" w:hAnsi="Times New Roman" w:cs="Times New Roman"/>
          <w:sz w:val="24"/>
          <w:szCs w:val="24"/>
        </w:rPr>
        <w:t xml:space="preserve">In my view, the court </w:t>
      </w:r>
      <w:r w:rsidR="008279BE" w:rsidRPr="008765C1">
        <w:rPr>
          <w:rFonts w:ascii="Times New Roman" w:hAnsi="Times New Roman" w:cs="Times New Roman"/>
          <w:i/>
          <w:sz w:val="24"/>
          <w:szCs w:val="24"/>
        </w:rPr>
        <w:t>a quo</w:t>
      </w:r>
      <w:r w:rsidR="008279BE" w:rsidRPr="008765C1">
        <w:rPr>
          <w:rFonts w:ascii="Times New Roman" w:hAnsi="Times New Roman" w:cs="Times New Roman"/>
          <w:sz w:val="24"/>
          <w:szCs w:val="24"/>
        </w:rPr>
        <w:t xml:space="preserve"> did not err in finding that there was no proper application before it in respect of </w:t>
      </w:r>
      <w:r w:rsidR="005B42CE" w:rsidRPr="008765C1">
        <w:rPr>
          <w:rFonts w:ascii="Times New Roman" w:hAnsi="Times New Roman" w:cs="Times New Roman"/>
          <w:sz w:val="24"/>
          <w:szCs w:val="24"/>
        </w:rPr>
        <w:t>the second</w:t>
      </w:r>
      <w:r w:rsidR="008279BE" w:rsidRPr="008765C1">
        <w:rPr>
          <w:rFonts w:ascii="Times New Roman" w:hAnsi="Times New Roman" w:cs="Times New Roman"/>
          <w:sz w:val="24"/>
          <w:szCs w:val="24"/>
        </w:rPr>
        <w:t xml:space="preserve"> respondent’s jurisdiction</w:t>
      </w:r>
      <w:r w:rsidR="008A2F04" w:rsidRPr="008765C1">
        <w:rPr>
          <w:rFonts w:ascii="Times New Roman" w:hAnsi="Times New Roman" w:cs="Times New Roman"/>
          <w:sz w:val="24"/>
          <w:szCs w:val="24"/>
        </w:rPr>
        <w:t xml:space="preserve"> and the existence and validity of the arbitral agreement</w:t>
      </w:r>
      <w:r w:rsidR="008279BE" w:rsidRPr="008765C1">
        <w:rPr>
          <w:rFonts w:ascii="Times New Roman" w:hAnsi="Times New Roman" w:cs="Times New Roman"/>
          <w:sz w:val="24"/>
          <w:szCs w:val="24"/>
        </w:rPr>
        <w:t xml:space="preserve">, as the appellants could not rely on </w:t>
      </w:r>
      <w:r w:rsidR="007066FB" w:rsidRPr="008765C1">
        <w:rPr>
          <w:rFonts w:ascii="Times New Roman" w:hAnsi="Times New Roman" w:cs="Times New Roman"/>
          <w:sz w:val="24"/>
          <w:szCs w:val="24"/>
        </w:rPr>
        <w:t>A</w:t>
      </w:r>
      <w:r w:rsidR="008279BE" w:rsidRPr="008765C1">
        <w:rPr>
          <w:rFonts w:ascii="Times New Roman" w:hAnsi="Times New Roman" w:cs="Times New Roman"/>
          <w:sz w:val="24"/>
          <w:szCs w:val="24"/>
        </w:rPr>
        <w:t xml:space="preserve">rticle 34 to set aside the interim ruling when the legislature had in terms of </w:t>
      </w:r>
      <w:r w:rsidR="007066FB" w:rsidRPr="008765C1">
        <w:rPr>
          <w:rFonts w:ascii="Times New Roman" w:hAnsi="Times New Roman" w:cs="Times New Roman"/>
          <w:sz w:val="24"/>
          <w:szCs w:val="24"/>
        </w:rPr>
        <w:t>A</w:t>
      </w:r>
      <w:r w:rsidR="008279BE" w:rsidRPr="008765C1">
        <w:rPr>
          <w:rFonts w:ascii="Times New Roman" w:hAnsi="Times New Roman" w:cs="Times New Roman"/>
          <w:sz w:val="24"/>
          <w:szCs w:val="24"/>
        </w:rPr>
        <w:t xml:space="preserve">rticle 16 (3) of the Model Law clearly provided the procedure to be followed. </w:t>
      </w:r>
      <w:r w:rsidR="00F716CC" w:rsidRPr="008765C1">
        <w:rPr>
          <w:rFonts w:ascii="Times New Roman" w:hAnsi="Times New Roman" w:cs="Times New Roman"/>
          <w:sz w:val="24"/>
          <w:szCs w:val="24"/>
        </w:rPr>
        <w:t xml:space="preserve">The appellant’s appeal against the </w:t>
      </w:r>
      <w:r w:rsidR="00753905" w:rsidRPr="008765C1">
        <w:rPr>
          <w:rFonts w:ascii="Times New Roman" w:hAnsi="Times New Roman" w:cs="Times New Roman"/>
          <w:sz w:val="24"/>
          <w:szCs w:val="24"/>
        </w:rPr>
        <w:t xml:space="preserve">court </w:t>
      </w:r>
      <w:r w:rsidR="00753905" w:rsidRPr="008765C1">
        <w:rPr>
          <w:rFonts w:ascii="Times New Roman" w:hAnsi="Times New Roman" w:cs="Times New Roman"/>
          <w:i/>
          <w:sz w:val="24"/>
          <w:szCs w:val="24"/>
        </w:rPr>
        <w:t>a</w:t>
      </w:r>
      <w:r w:rsidR="00925B8E">
        <w:rPr>
          <w:rFonts w:ascii="Times New Roman" w:hAnsi="Times New Roman" w:cs="Times New Roman"/>
          <w:sz w:val="24"/>
          <w:szCs w:val="24"/>
        </w:rPr>
        <w:t> </w:t>
      </w:r>
      <w:r w:rsidR="00753905" w:rsidRPr="008765C1">
        <w:rPr>
          <w:rFonts w:ascii="Times New Roman" w:hAnsi="Times New Roman" w:cs="Times New Roman"/>
          <w:i/>
          <w:sz w:val="24"/>
          <w:szCs w:val="24"/>
        </w:rPr>
        <w:t>quo</w:t>
      </w:r>
      <w:r w:rsidR="00753905" w:rsidRPr="008765C1">
        <w:rPr>
          <w:rFonts w:ascii="Times New Roman" w:hAnsi="Times New Roman" w:cs="Times New Roman"/>
          <w:sz w:val="24"/>
          <w:szCs w:val="24"/>
        </w:rPr>
        <w:t>’s decision on this issue</w:t>
      </w:r>
      <w:r w:rsidR="00F716CC" w:rsidRPr="008765C1">
        <w:rPr>
          <w:rFonts w:ascii="Times New Roman" w:hAnsi="Times New Roman" w:cs="Times New Roman"/>
          <w:sz w:val="24"/>
          <w:szCs w:val="24"/>
        </w:rPr>
        <w:t xml:space="preserve"> cannot succeed.</w:t>
      </w:r>
    </w:p>
    <w:p w:rsidR="008279BE" w:rsidRPr="008765C1" w:rsidRDefault="008279BE" w:rsidP="00AA0359">
      <w:pPr>
        <w:spacing w:line="240" w:lineRule="auto"/>
        <w:ind w:firstLine="360"/>
        <w:jc w:val="both"/>
        <w:rPr>
          <w:rFonts w:ascii="Times New Roman" w:hAnsi="Times New Roman" w:cs="Times New Roman"/>
          <w:sz w:val="24"/>
          <w:szCs w:val="24"/>
        </w:rPr>
      </w:pPr>
    </w:p>
    <w:p w:rsidR="008279BE" w:rsidRPr="008765C1" w:rsidRDefault="008279BE" w:rsidP="00B1473B">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The position is however different in respect of the issue of prescription which is not provided for by </w:t>
      </w:r>
      <w:r w:rsidR="003F1616" w:rsidRPr="008765C1">
        <w:rPr>
          <w:rFonts w:ascii="Times New Roman" w:hAnsi="Times New Roman" w:cs="Times New Roman"/>
          <w:sz w:val="24"/>
          <w:szCs w:val="24"/>
        </w:rPr>
        <w:t>A</w:t>
      </w:r>
      <w:r w:rsidRPr="008765C1">
        <w:rPr>
          <w:rFonts w:ascii="Times New Roman" w:hAnsi="Times New Roman" w:cs="Times New Roman"/>
          <w:sz w:val="24"/>
          <w:szCs w:val="24"/>
        </w:rPr>
        <w:t xml:space="preserve">rticle 16. </w:t>
      </w:r>
    </w:p>
    <w:p w:rsidR="004E2FCB" w:rsidRPr="008765C1" w:rsidRDefault="004E2FCB" w:rsidP="00AA0359">
      <w:pPr>
        <w:spacing w:line="240" w:lineRule="auto"/>
        <w:ind w:left="360" w:firstLine="720"/>
        <w:jc w:val="both"/>
        <w:rPr>
          <w:rFonts w:ascii="Times New Roman" w:hAnsi="Times New Roman" w:cs="Times New Roman"/>
          <w:sz w:val="24"/>
          <w:szCs w:val="24"/>
        </w:rPr>
      </w:pPr>
    </w:p>
    <w:p w:rsidR="00D77C3B" w:rsidRPr="008765C1" w:rsidRDefault="004E2FCB" w:rsidP="00B1473B">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576DA2">
        <w:rPr>
          <w:rFonts w:ascii="Times New Roman" w:hAnsi="Times New Roman" w:cs="Times New Roman"/>
          <w:sz w:val="24"/>
          <w:szCs w:val="24"/>
        </w:rPr>
        <w:t xml:space="preserve">  </w:t>
      </w:r>
      <w:r w:rsidRPr="008765C1">
        <w:rPr>
          <w:rFonts w:ascii="Times New Roman" w:hAnsi="Times New Roman" w:cs="Times New Roman"/>
          <w:sz w:val="24"/>
          <w:szCs w:val="24"/>
        </w:rPr>
        <w:t xml:space="preserve"> </w:t>
      </w:r>
      <w:r w:rsidR="00F716CC" w:rsidRPr="008765C1">
        <w:rPr>
          <w:rFonts w:ascii="Times New Roman" w:hAnsi="Times New Roman" w:cs="Times New Roman"/>
          <w:sz w:val="24"/>
          <w:szCs w:val="24"/>
        </w:rPr>
        <w:t xml:space="preserve">The appellant also challenged the court </w:t>
      </w:r>
      <w:r w:rsidR="00F716CC" w:rsidRPr="008765C1">
        <w:rPr>
          <w:rFonts w:ascii="Times New Roman" w:hAnsi="Times New Roman" w:cs="Times New Roman"/>
          <w:i/>
          <w:sz w:val="24"/>
          <w:szCs w:val="24"/>
        </w:rPr>
        <w:t>a quo</w:t>
      </w:r>
      <w:r w:rsidR="00F716CC" w:rsidRPr="008765C1">
        <w:rPr>
          <w:rFonts w:ascii="Times New Roman" w:hAnsi="Times New Roman" w:cs="Times New Roman"/>
          <w:sz w:val="24"/>
          <w:szCs w:val="24"/>
        </w:rPr>
        <w:t>’s decision on the dismissal of its application challenging the abitrator</w:t>
      </w:r>
      <w:r w:rsidR="00F84241" w:rsidRPr="008765C1">
        <w:rPr>
          <w:rFonts w:ascii="Times New Roman" w:hAnsi="Times New Roman" w:cs="Times New Roman"/>
          <w:sz w:val="24"/>
          <w:szCs w:val="24"/>
        </w:rPr>
        <w:t>’</w:t>
      </w:r>
      <w:r w:rsidR="00F716CC" w:rsidRPr="008765C1">
        <w:rPr>
          <w:rFonts w:ascii="Times New Roman" w:hAnsi="Times New Roman" w:cs="Times New Roman"/>
          <w:sz w:val="24"/>
          <w:szCs w:val="24"/>
        </w:rPr>
        <w:t>s finding that the 1</w:t>
      </w:r>
      <w:r w:rsidR="00F716CC" w:rsidRPr="008765C1">
        <w:rPr>
          <w:rFonts w:ascii="Times New Roman" w:hAnsi="Times New Roman" w:cs="Times New Roman"/>
          <w:sz w:val="24"/>
          <w:szCs w:val="24"/>
          <w:vertAlign w:val="superscript"/>
        </w:rPr>
        <w:t>st</w:t>
      </w:r>
      <w:r w:rsidR="00F716CC" w:rsidRPr="008765C1">
        <w:rPr>
          <w:rFonts w:ascii="Times New Roman" w:hAnsi="Times New Roman" w:cs="Times New Roman"/>
          <w:sz w:val="24"/>
          <w:szCs w:val="24"/>
        </w:rPr>
        <w:t xml:space="preserve"> respondent’s cl</w:t>
      </w:r>
      <w:r w:rsidR="003C51D2" w:rsidRPr="008765C1">
        <w:rPr>
          <w:rFonts w:ascii="Times New Roman" w:hAnsi="Times New Roman" w:cs="Times New Roman"/>
          <w:sz w:val="24"/>
          <w:szCs w:val="24"/>
        </w:rPr>
        <w:t>a</w:t>
      </w:r>
      <w:r w:rsidR="00F716CC" w:rsidRPr="008765C1">
        <w:rPr>
          <w:rFonts w:ascii="Times New Roman" w:hAnsi="Times New Roman" w:cs="Times New Roman"/>
          <w:sz w:val="24"/>
          <w:szCs w:val="24"/>
        </w:rPr>
        <w:t>im had not prescribed.</w:t>
      </w:r>
      <w:r w:rsidR="003C51D2" w:rsidRPr="008765C1">
        <w:rPr>
          <w:rFonts w:ascii="Times New Roman" w:hAnsi="Times New Roman" w:cs="Times New Roman"/>
          <w:sz w:val="24"/>
          <w:szCs w:val="24"/>
        </w:rPr>
        <w:t xml:space="preserve"> </w:t>
      </w:r>
    </w:p>
    <w:p w:rsidR="004E2FCB" w:rsidRPr="008765C1" w:rsidRDefault="004E2FCB" w:rsidP="00DD4206">
      <w:pPr>
        <w:spacing w:line="240" w:lineRule="auto"/>
        <w:ind w:firstLine="720"/>
        <w:jc w:val="both"/>
        <w:rPr>
          <w:rFonts w:ascii="Times New Roman" w:hAnsi="Times New Roman" w:cs="Times New Roman"/>
          <w:sz w:val="24"/>
          <w:szCs w:val="24"/>
        </w:rPr>
      </w:pPr>
    </w:p>
    <w:p w:rsidR="003D558A" w:rsidRPr="008765C1" w:rsidRDefault="004E2FCB" w:rsidP="004E2FCB">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lastRenderedPageBreak/>
        <w:t xml:space="preserve"> </w:t>
      </w:r>
      <w:r w:rsidR="00D77C3B" w:rsidRPr="008765C1">
        <w:rPr>
          <w:rFonts w:ascii="Times New Roman" w:hAnsi="Times New Roman" w:cs="Times New Roman"/>
          <w:sz w:val="24"/>
          <w:szCs w:val="24"/>
        </w:rPr>
        <w:t xml:space="preserve">Mr </w:t>
      </w:r>
      <w:r w:rsidR="00D77C3B" w:rsidRPr="008765C1">
        <w:rPr>
          <w:rFonts w:ascii="Times New Roman" w:hAnsi="Times New Roman" w:cs="Times New Roman"/>
          <w:i/>
          <w:sz w:val="24"/>
          <w:szCs w:val="24"/>
        </w:rPr>
        <w:t>Mpofu</w:t>
      </w:r>
      <w:r w:rsidR="00D77C3B" w:rsidRPr="008765C1">
        <w:rPr>
          <w:rFonts w:ascii="Times New Roman" w:hAnsi="Times New Roman" w:cs="Times New Roman"/>
          <w:sz w:val="24"/>
          <w:szCs w:val="24"/>
        </w:rPr>
        <w:t xml:space="preserve"> for the appellant relying </w:t>
      </w:r>
      <w:r w:rsidR="00084A9B" w:rsidRPr="008765C1">
        <w:rPr>
          <w:rFonts w:ascii="Times New Roman" w:hAnsi="Times New Roman" w:cs="Times New Roman"/>
          <w:sz w:val="24"/>
          <w:szCs w:val="24"/>
        </w:rPr>
        <w:t>o</w:t>
      </w:r>
      <w:r w:rsidR="00D77C3B" w:rsidRPr="008765C1">
        <w:rPr>
          <w:rFonts w:ascii="Times New Roman" w:hAnsi="Times New Roman" w:cs="Times New Roman"/>
          <w:sz w:val="24"/>
          <w:szCs w:val="24"/>
        </w:rPr>
        <w:t xml:space="preserve">n </w:t>
      </w:r>
      <w:r w:rsidR="003A0AAB" w:rsidRPr="008765C1">
        <w:rPr>
          <w:rFonts w:ascii="Times New Roman" w:hAnsi="Times New Roman" w:cs="Times New Roman"/>
          <w:sz w:val="24"/>
          <w:szCs w:val="24"/>
        </w:rPr>
        <w:t>several cases from international jurisdictions</w:t>
      </w:r>
      <w:r w:rsidR="00753905" w:rsidRPr="008765C1">
        <w:rPr>
          <w:rFonts w:ascii="Times New Roman" w:hAnsi="Times New Roman" w:cs="Times New Roman"/>
          <w:sz w:val="24"/>
          <w:szCs w:val="24"/>
        </w:rPr>
        <w:t xml:space="preserve"> such as India</w:t>
      </w:r>
      <w:r w:rsidR="00D82C33" w:rsidRPr="008765C1">
        <w:rPr>
          <w:rFonts w:ascii="Times New Roman" w:hAnsi="Times New Roman" w:cs="Times New Roman"/>
          <w:sz w:val="24"/>
          <w:szCs w:val="24"/>
        </w:rPr>
        <w:t>,</w:t>
      </w:r>
      <w:r w:rsidR="00753905" w:rsidRPr="008765C1">
        <w:rPr>
          <w:rFonts w:ascii="Times New Roman" w:hAnsi="Times New Roman" w:cs="Times New Roman"/>
          <w:sz w:val="24"/>
          <w:szCs w:val="24"/>
        </w:rPr>
        <w:t xml:space="preserve"> Indonesia</w:t>
      </w:r>
      <w:r w:rsidR="00D82C33" w:rsidRPr="008765C1">
        <w:rPr>
          <w:rFonts w:ascii="Times New Roman" w:hAnsi="Times New Roman" w:cs="Times New Roman"/>
          <w:sz w:val="24"/>
          <w:szCs w:val="24"/>
        </w:rPr>
        <w:t>,</w:t>
      </w:r>
      <w:r w:rsidR="00753905" w:rsidRPr="008765C1">
        <w:rPr>
          <w:rFonts w:ascii="Times New Roman" w:hAnsi="Times New Roman" w:cs="Times New Roman"/>
          <w:sz w:val="24"/>
          <w:szCs w:val="24"/>
        </w:rPr>
        <w:t xml:space="preserve"> United States of America and Singapore</w:t>
      </w:r>
      <w:r w:rsidR="003A0AAB" w:rsidRPr="008765C1">
        <w:rPr>
          <w:rFonts w:ascii="Times New Roman" w:hAnsi="Times New Roman" w:cs="Times New Roman"/>
          <w:sz w:val="24"/>
          <w:szCs w:val="24"/>
        </w:rPr>
        <w:t xml:space="preserve"> submitted that an interim award can be set aside in terms of </w:t>
      </w:r>
      <w:r w:rsidR="003F1616" w:rsidRPr="008765C1">
        <w:rPr>
          <w:rFonts w:ascii="Times New Roman" w:hAnsi="Times New Roman" w:cs="Times New Roman"/>
          <w:sz w:val="24"/>
          <w:szCs w:val="24"/>
        </w:rPr>
        <w:t>A</w:t>
      </w:r>
      <w:r w:rsidR="003A0AAB" w:rsidRPr="008765C1">
        <w:rPr>
          <w:rFonts w:ascii="Times New Roman" w:hAnsi="Times New Roman" w:cs="Times New Roman"/>
          <w:sz w:val="24"/>
          <w:szCs w:val="24"/>
        </w:rPr>
        <w:t>rticle 34. I agree</w:t>
      </w:r>
      <w:r w:rsidR="00FC79DC" w:rsidRPr="008765C1">
        <w:rPr>
          <w:rFonts w:ascii="Times New Roman" w:hAnsi="Times New Roman" w:cs="Times New Roman"/>
          <w:sz w:val="24"/>
          <w:szCs w:val="24"/>
        </w:rPr>
        <w:t>. On the other hand Mr</w:t>
      </w:r>
      <w:r w:rsidR="003C40D5">
        <w:rPr>
          <w:rFonts w:ascii="Times New Roman" w:hAnsi="Times New Roman" w:cs="Times New Roman"/>
          <w:sz w:val="24"/>
          <w:szCs w:val="24"/>
        </w:rPr>
        <w:t> </w:t>
      </w:r>
      <w:r w:rsidR="00FC79DC" w:rsidRPr="008765C1">
        <w:rPr>
          <w:rFonts w:ascii="Times New Roman" w:hAnsi="Times New Roman" w:cs="Times New Roman"/>
          <w:i/>
          <w:sz w:val="24"/>
          <w:szCs w:val="24"/>
        </w:rPr>
        <w:t>Girach</w:t>
      </w:r>
      <w:r w:rsidR="00FC79DC" w:rsidRPr="008765C1">
        <w:rPr>
          <w:rFonts w:ascii="Times New Roman" w:hAnsi="Times New Roman" w:cs="Times New Roman"/>
          <w:sz w:val="24"/>
          <w:szCs w:val="24"/>
        </w:rPr>
        <w:t xml:space="preserve"> </w:t>
      </w:r>
      <w:r w:rsidR="0060420A" w:rsidRPr="008765C1">
        <w:rPr>
          <w:rFonts w:ascii="Times New Roman" w:hAnsi="Times New Roman" w:cs="Times New Roman"/>
          <w:sz w:val="24"/>
          <w:szCs w:val="24"/>
        </w:rPr>
        <w:t>for the first</w:t>
      </w:r>
      <w:r w:rsidR="00D82C33" w:rsidRPr="008765C1">
        <w:rPr>
          <w:rFonts w:ascii="Times New Roman" w:hAnsi="Times New Roman" w:cs="Times New Roman"/>
          <w:sz w:val="24"/>
          <w:szCs w:val="24"/>
        </w:rPr>
        <w:t xml:space="preserve"> respondent </w:t>
      </w:r>
      <w:r w:rsidR="00FC79DC" w:rsidRPr="008765C1">
        <w:rPr>
          <w:rFonts w:ascii="Times New Roman" w:hAnsi="Times New Roman" w:cs="Times New Roman"/>
          <w:sz w:val="24"/>
          <w:szCs w:val="24"/>
        </w:rPr>
        <w:t xml:space="preserve">submitted that cases from Indonesia and Indian referred to by Mr </w:t>
      </w:r>
      <w:r w:rsidR="00FC79DC" w:rsidRPr="008765C1">
        <w:rPr>
          <w:rFonts w:ascii="Times New Roman" w:hAnsi="Times New Roman" w:cs="Times New Roman"/>
          <w:i/>
          <w:sz w:val="24"/>
          <w:szCs w:val="24"/>
        </w:rPr>
        <w:t xml:space="preserve">Mpofu </w:t>
      </w:r>
      <w:r w:rsidR="00FC79DC" w:rsidRPr="008765C1">
        <w:rPr>
          <w:rFonts w:ascii="Times New Roman" w:hAnsi="Times New Roman" w:cs="Times New Roman"/>
          <w:sz w:val="24"/>
          <w:szCs w:val="24"/>
        </w:rPr>
        <w:t xml:space="preserve">should not be followed because the decisions are based on modified Model Laws of those jurisdictions. While caution should be exercised </w:t>
      </w:r>
      <w:r w:rsidR="0055241B" w:rsidRPr="008765C1">
        <w:rPr>
          <w:rFonts w:ascii="Times New Roman" w:hAnsi="Times New Roman" w:cs="Times New Roman"/>
          <w:sz w:val="24"/>
          <w:szCs w:val="24"/>
        </w:rPr>
        <w:t>i</w:t>
      </w:r>
      <w:r w:rsidR="00FC79DC" w:rsidRPr="008765C1">
        <w:rPr>
          <w:rFonts w:ascii="Times New Roman" w:hAnsi="Times New Roman" w:cs="Times New Roman"/>
          <w:sz w:val="24"/>
          <w:szCs w:val="24"/>
        </w:rPr>
        <w:t>n following decisions made on the basis of modified Model Laws</w:t>
      </w:r>
      <w:r w:rsidR="0055241B" w:rsidRPr="008765C1">
        <w:rPr>
          <w:rFonts w:ascii="Times New Roman" w:hAnsi="Times New Roman" w:cs="Times New Roman"/>
          <w:sz w:val="24"/>
          <w:szCs w:val="24"/>
        </w:rPr>
        <w:t>,</w:t>
      </w:r>
      <w:r w:rsidR="00701CF5" w:rsidRPr="008765C1">
        <w:rPr>
          <w:rFonts w:ascii="Times New Roman" w:hAnsi="Times New Roman" w:cs="Times New Roman"/>
          <w:sz w:val="24"/>
          <w:szCs w:val="24"/>
        </w:rPr>
        <w:t xml:space="preserve"> </w:t>
      </w:r>
      <w:r w:rsidR="003F1616" w:rsidRPr="008765C1">
        <w:rPr>
          <w:rFonts w:ascii="Times New Roman" w:hAnsi="Times New Roman" w:cs="Times New Roman"/>
          <w:sz w:val="24"/>
          <w:szCs w:val="24"/>
        </w:rPr>
        <w:t>a court</w:t>
      </w:r>
      <w:r w:rsidR="00FC79DC" w:rsidRPr="008765C1">
        <w:rPr>
          <w:rFonts w:ascii="Times New Roman" w:hAnsi="Times New Roman" w:cs="Times New Roman"/>
          <w:sz w:val="24"/>
          <w:szCs w:val="24"/>
        </w:rPr>
        <w:t xml:space="preserve"> should first consider </w:t>
      </w:r>
      <w:r w:rsidR="003F1616" w:rsidRPr="008765C1">
        <w:rPr>
          <w:rFonts w:ascii="Times New Roman" w:hAnsi="Times New Roman" w:cs="Times New Roman"/>
          <w:sz w:val="24"/>
          <w:szCs w:val="24"/>
        </w:rPr>
        <w:t>t</w:t>
      </w:r>
      <w:r w:rsidR="00FC79DC" w:rsidRPr="008765C1">
        <w:rPr>
          <w:rFonts w:ascii="Times New Roman" w:hAnsi="Times New Roman" w:cs="Times New Roman"/>
          <w:sz w:val="24"/>
          <w:szCs w:val="24"/>
        </w:rPr>
        <w:t>h</w:t>
      </w:r>
      <w:r w:rsidR="003F1616" w:rsidRPr="008765C1">
        <w:rPr>
          <w:rFonts w:ascii="Times New Roman" w:hAnsi="Times New Roman" w:cs="Times New Roman"/>
          <w:sz w:val="24"/>
          <w:szCs w:val="24"/>
        </w:rPr>
        <w:t>e</w:t>
      </w:r>
      <w:r w:rsidR="00FC79DC" w:rsidRPr="008765C1">
        <w:rPr>
          <w:rFonts w:ascii="Times New Roman" w:hAnsi="Times New Roman" w:cs="Times New Roman"/>
          <w:sz w:val="24"/>
          <w:szCs w:val="24"/>
        </w:rPr>
        <w:t xml:space="preserve"> modifications made </w:t>
      </w:r>
      <w:r w:rsidR="003F1616" w:rsidRPr="008765C1">
        <w:rPr>
          <w:rFonts w:ascii="Times New Roman" w:hAnsi="Times New Roman" w:cs="Times New Roman"/>
          <w:sz w:val="24"/>
          <w:szCs w:val="24"/>
        </w:rPr>
        <w:t>by those jurisdictions</w:t>
      </w:r>
      <w:r w:rsidR="00FC79DC" w:rsidRPr="008765C1">
        <w:rPr>
          <w:rFonts w:ascii="Times New Roman" w:hAnsi="Times New Roman" w:cs="Times New Roman"/>
          <w:sz w:val="24"/>
          <w:szCs w:val="24"/>
        </w:rPr>
        <w:t xml:space="preserve">. In this case Mr </w:t>
      </w:r>
      <w:r w:rsidR="00FC79DC" w:rsidRPr="008765C1">
        <w:rPr>
          <w:rFonts w:ascii="Times New Roman" w:hAnsi="Times New Roman" w:cs="Times New Roman"/>
          <w:i/>
          <w:sz w:val="24"/>
          <w:szCs w:val="24"/>
        </w:rPr>
        <w:t>Girach</w:t>
      </w:r>
      <w:r w:rsidR="00FC79DC" w:rsidRPr="008765C1">
        <w:rPr>
          <w:rFonts w:ascii="Times New Roman" w:hAnsi="Times New Roman" w:cs="Times New Roman"/>
          <w:sz w:val="24"/>
          <w:szCs w:val="24"/>
        </w:rPr>
        <w:t xml:space="preserve">’s concern is that these jurisdictions have added to their Model Laws a definition of an award which includes interim awards. That in my view is not of critical importance. The real </w:t>
      </w:r>
      <w:r w:rsidR="00D34B48" w:rsidRPr="008765C1">
        <w:rPr>
          <w:rFonts w:ascii="Times New Roman" w:hAnsi="Times New Roman" w:cs="Times New Roman"/>
          <w:sz w:val="24"/>
          <w:szCs w:val="24"/>
        </w:rPr>
        <w:t>issue</w:t>
      </w:r>
      <w:r w:rsidR="00FC79DC" w:rsidRPr="008765C1">
        <w:rPr>
          <w:rFonts w:ascii="Times New Roman" w:hAnsi="Times New Roman" w:cs="Times New Roman"/>
          <w:sz w:val="24"/>
          <w:szCs w:val="24"/>
        </w:rPr>
        <w:t xml:space="preserve"> should be are the defin</w:t>
      </w:r>
      <w:r w:rsidR="00130C92" w:rsidRPr="008765C1">
        <w:rPr>
          <w:rFonts w:ascii="Times New Roman" w:hAnsi="Times New Roman" w:cs="Times New Roman"/>
          <w:sz w:val="24"/>
          <w:szCs w:val="24"/>
        </w:rPr>
        <w:t>i</w:t>
      </w:r>
      <w:r w:rsidR="00FC79DC" w:rsidRPr="008765C1">
        <w:rPr>
          <w:rFonts w:ascii="Times New Roman" w:hAnsi="Times New Roman" w:cs="Times New Roman"/>
          <w:sz w:val="24"/>
          <w:szCs w:val="24"/>
        </w:rPr>
        <w:t xml:space="preserve">tions contrary to the contextual interpretation of the word </w:t>
      </w:r>
      <w:r w:rsidR="003F1616" w:rsidRPr="008765C1">
        <w:rPr>
          <w:rFonts w:ascii="Times New Roman" w:hAnsi="Times New Roman" w:cs="Times New Roman"/>
          <w:sz w:val="24"/>
          <w:szCs w:val="24"/>
        </w:rPr>
        <w:t>“</w:t>
      </w:r>
      <w:r w:rsidR="00FC79DC" w:rsidRPr="008765C1">
        <w:rPr>
          <w:rFonts w:ascii="Times New Roman" w:hAnsi="Times New Roman" w:cs="Times New Roman"/>
          <w:sz w:val="24"/>
          <w:szCs w:val="24"/>
        </w:rPr>
        <w:t>award</w:t>
      </w:r>
      <w:r w:rsidR="003F1616" w:rsidRPr="008765C1">
        <w:rPr>
          <w:rFonts w:ascii="Times New Roman" w:hAnsi="Times New Roman" w:cs="Times New Roman"/>
          <w:sz w:val="24"/>
          <w:szCs w:val="24"/>
        </w:rPr>
        <w:t>”</w:t>
      </w:r>
      <w:r w:rsidR="00FC79DC" w:rsidRPr="008765C1">
        <w:rPr>
          <w:rFonts w:ascii="Times New Roman" w:hAnsi="Times New Roman" w:cs="Times New Roman"/>
          <w:sz w:val="24"/>
          <w:szCs w:val="24"/>
        </w:rPr>
        <w:t xml:space="preserve"> as </w:t>
      </w:r>
      <w:r w:rsidR="00D34B48" w:rsidRPr="008765C1">
        <w:rPr>
          <w:rFonts w:ascii="Times New Roman" w:hAnsi="Times New Roman" w:cs="Times New Roman"/>
          <w:sz w:val="24"/>
          <w:szCs w:val="24"/>
        </w:rPr>
        <w:t>it is used in Article 34 of</w:t>
      </w:r>
      <w:r w:rsidR="00FC79DC" w:rsidRPr="008765C1">
        <w:rPr>
          <w:rFonts w:ascii="Times New Roman" w:hAnsi="Times New Roman" w:cs="Times New Roman"/>
          <w:sz w:val="24"/>
          <w:szCs w:val="24"/>
        </w:rPr>
        <w:t xml:space="preserve"> the Model Law. I have already found that the use of the word </w:t>
      </w:r>
      <w:r w:rsidR="00BA7893" w:rsidRPr="008765C1">
        <w:rPr>
          <w:rFonts w:ascii="Times New Roman" w:hAnsi="Times New Roman" w:cs="Times New Roman"/>
          <w:sz w:val="24"/>
          <w:szCs w:val="24"/>
        </w:rPr>
        <w:t>“</w:t>
      </w:r>
      <w:r w:rsidR="00FC79DC" w:rsidRPr="008765C1">
        <w:rPr>
          <w:rFonts w:ascii="Times New Roman" w:hAnsi="Times New Roman" w:cs="Times New Roman"/>
          <w:sz w:val="24"/>
          <w:szCs w:val="24"/>
        </w:rPr>
        <w:t>award</w:t>
      </w:r>
      <w:r w:rsidR="00BA7893" w:rsidRPr="008765C1">
        <w:rPr>
          <w:rFonts w:ascii="Times New Roman" w:hAnsi="Times New Roman" w:cs="Times New Roman"/>
          <w:sz w:val="24"/>
          <w:szCs w:val="24"/>
        </w:rPr>
        <w:t>”</w:t>
      </w:r>
      <w:r w:rsidR="00FC79DC" w:rsidRPr="008765C1">
        <w:rPr>
          <w:rFonts w:ascii="Times New Roman" w:hAnsi="Times New Roman" w:cs="Times New Roman"/>
          <w:sz w:val="24"/>
          <w:szCs w:val="24"/>
        </w:rPr>
        <w:t xml:space="preserve"> in </w:t>
      </w:r>
      <w:r w:rsidR="003F1616" w:rsidRPr="008765C1">
        <w:rPr>
          <w:rFonts w:ascii="Times New Roman" w:hAnsi="Times New Roman" w:cs="Times New Roman"/>
          <w:sz w:val="24"/>
          <w:szCs w:val="24"/>
        </w:rPr>
        <w:t>A</w:t>
      </w:r>
      <w:r w:rsidR="00FC79DC" w:rsidRPr="008765C1">
        <w:rPr>
          <w:rFonts w:ascii="Times New Roman" w:hAnsi="Times New Roman" w:cs="Times New Roman"/>
          <w:sz w:val="24"/>
          <w:szCs w:val="24"/>
        </w:rPr>
        <w:t xml:space="preserve">rticle 34 is generic and accommodates all types of awards. </w:t>
      </w:r>
      <w:r w:rsidR="00BA7893" w:rsidRPr="008765C1">
        <w:rPr>
          <w:rFonts w:ascii="Times New Roman" w:hAnsi="Times New Roman" w:cs="Times New Roman"/>
          <w:sz w:val="24"/>
          <w:szCs w:val="24"/>
        </w:rPr>
        <w:t>The framer</w:t>
      </w:r>
      <w:r w:rsidR="00472C5D" w:rsidRPr="008765C1">
        <w:rPr>
          <w:rFonts w:ascii="Times New Roman" w:hAnsi="Times New Roman" w:cs="Times New Roman"/>
          <w:sz w:val="24"/>
          <w:szCs w:val="24"/>
        </w:rPr>
        <w:t>s of the Model Law could have u</w:t>
      </w:r>
      <w:r w:rsidR="00BA7893" w:rsidRPr="008765C1">
        <w:rPr>
          <w:rFonts w:ascii="Times New Roman" w:hAnsi="Times New Roman" w:cs="Times New Roman"/>
          <w:sz w:val="24"/>
          <w:szCs w:val="24"/>
        </w:rPr>
        <w:t xml:space="preserve">sed the words “final award” which they were aware of as they used </w:t>
      </w:r>
      <w:r w:rsidR="00472C5D" w:rsidRPr="008765C1">
        <w:rPr>
          <w:rFonts w:ascii="Times New Roman" w:hAnsi="Times New Roman" w:cs="Times New Roman"/>
          <w:sz w:val="24"/>
          <w:szCs w:val="24"/>
        </w:rPr>
        <w:t>them</w:t>
      </w:r>
      <w:r w:rsidR="00BA7893" w:rsidRPr="008765C1">
        <w:rPr>
          <w:rFonts w:ascii="Times New Roman" w:hAnsi="Times New Roman" w:cs="Times New Roman"/>
          <w:sz w:val="24"/>
          <w:szCs w:val="24"/>
        </w:rPr>
        <w:t xml:space="preserve"> in </w:t>
      </w:r>
      <w:r w:rsidR="003F1616" w:rsidRPr="008765C1">
        <w:rPr>
          <w:rFonts w:ascii="Times New Roman" w:hAnsi="Times New Roman" w:cs="Times New Roman"/>
          <w:sz w:val="24"/>
          <w:szCs w:val="24"/>
        </w:rPr>
        <w:t>A</w:t>
      </w:r>
      <w:r w:rsidR="00BA7893" w:rsidRPr="008765C1">
        <w:rPr>
          <w:rFonts w:ascii="Times New Roman" w:hAnsi="Times New Roman" w:cs="Times New Roman"/>
          <w:sz w:val="24"/>
          <w:szCs w:val="24"/>
        </w:rPr>
        <w:t xml:space="preserve">rticle 32 (1) of the </w:t>
      </w:r>
      <w:r w:rsidR="00065DBE" w:rsidRPr="008765C1">
        <w:rPr>
          <w:rFonts w:ascii="Times New Roman" w:hAnsi="Times New Roman" w:cs="Times New Roman"/>
          <w:sz w:val="24"/>
          <w:szCs w:val="24"/>
        </w:rPr>
        <w:t>Model Law</w:t>
      </w:r>
      <w:r w:rsidR="00BA7893" w:rsidRPr="008765C1">
        <w:rPr>
          <w:rFonts w:ascii="Times New Roman" w:hAnsi="Times New Roman" w:cs="Times New Roman"/>
          <w:sz w:val="24"/>
          <w:szCs w:val="24"/>
        </w:rPr>
        <w:t>.</w:t>
      </w:r>
      <w:r w:rsidR="00472C5D" w:rsidRPr="008765C1">
        <w:rPr>
          <w:rFonts w:ascii="Times New Roman" w:hAnsi="Times New Roman" w:cs="Times New Roman"/>
          <w:sz w:val="24"/>
          <w:szCs w:val="24"/>
        </w:rPr>
        <w:t xml:space="preserve"> The choice of the word “award” in </w:t>
      </w:r>
      <w:r w:rsidR="003F1616" w:rsidRPr="008765C1">
        <w:rPr>
          <w:rFonts w:ascii="Times New Roman" w:hAnsi="Times New Roman" w:cs="Times New Roman"/>
          <w:sz w:val="24"/>
          <w:szCs w:val="24"/>
        </w:rPr>
        <w:t>A</w:t>
      </w:r>
      <w:r w:rsidR="00472C5D" w:rsidRPr="008765C1">
        <w:rPr>
          <w:rFonts w:ascii="Times New Roman" w:hAnsi="Times New Roman" w:cs="Times New Roman"/>
          <w:sz w:val="24"/>
          <w:szCs w:val="24"/>
        </w:rPr>
        <w:t xml:space="preserve">rticle 34 which is repeated in various parts of the article instead of the restrictive words “final award” means the intention was to allow applications for the setting aside of other types of awards in terms of </w:t>
      </w:r>
      <w:r w:rsidR="00D509F1" w:rsidRPr="008765C1">
        <w:rPr>
          <w:rFonts w:ascii="Times New Roman" w:hAnsi="Times New Roman" w:cs="Times New Roman"/>
          <w:sz w:val="24"/>
          <w:szCs w:val="24"/>
        </w:rPr>
        <w:t>A</w:t>
      </w:r>
      <w:r w:rsidR="00472C5D" w:rsidRPr="008765C1">
        <w:rPr>
          <w:rFonts w:ascii="Times New Roman" w:hAnsi="Times New Roman" w:cs="Times New Roman"/>
          <w:sz w:val="24"/>
          <w:szCs w:val="24"/>
        </w:rPr>
        <w:t xml:space="preserve">rticle 34. </w:t>
      </w:r>
    </w:p>
    <w:p w:rsidR="003D558A" w:rsidRPr="008765C1" w:rsidRDefault="003D558A" w:rsidP="00F15928">
      <w:pPr>
        <w:spacing w:after="0" w:line="240" w:lineRule="auto"/>
        <w:jc w:val="both"/>
        <w:rPr>
          <w:rFonts w:ascii="Times New Roman" w:hAnsi="Times New Roman" w:cs="Times New Roman"/>
          <w:sz w:val="24"/>
          <w:szCs w:val="24"/>
        </w:rPr>
      </w:pPr>
    </w:p>
    <w:p w:rsidR="00D77C3B" w:rsidRPr="008765C1" w:rsidRDefault="00A20AAA" w:rsidP="00F15928">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472C5D" w:rsidRPr="008765C1">
        <w:rPr>
          <w:rFonts w:ascii="Times New Roman" w:hAnsi="Times New Roman" w:cs="Times New Roman"/>
          <w:sz w:val="24"/>
          <w:szCs w:val="24"/>
        </w:rPr>
        <w:t xml:space="preserve">The court </w:t>
      </w:r>
      <w:r w:rsidR="00472C5D" w:rsidRPr="008765C1">
        <w:rPr>
          <w:rFonts w:ascii="Times New Roman" w:hAnsi="Times New Roman" w:cs="Times New Roman"/>
          <w:i/>
          <w:sz w:val="24"/>
          <w:szCs w:val="24"/>
        </w:rPr>
        <w:t>a quo</w:t>
      </w:r>
      <w:r w:rsidR="00472C5D" w:rsidRPr="008765C1">
        <w:rPr>
          <w:rFonts w:ascii="Times New Roman" w:hAnsi="Times New Roman" w:cs="Times New Roman"/>
          <w:sz w:val="24"/>
          <w:szCs w:val="24"/>
        </w:rPr>
        <w:t xml:space="preserve"> therefore erred when it held that only final awards can be set aside in terms of </w:t>
      </w:r>
      <w:r w:rsidR="00921131" w:rsidRPr="008765C1">
        <w:rPr>
          <w:rFonts w:ascii="Times New Roman" w:hAnsi="Times New Roman" w:cs="Times New Roman"/>
          <w:sz w:val="24"/>
          <w:szCs w:val="24"/>
        </w:rPr>
        <w:t>A</w:t>
      </w:r>
      <w:r w:rsidR="00803FA6">
        <w:rPr>
          <w:rFonts w:ascii="Times New Roman" w:hAnsi="Times New Roman" w:cs="Times New Roman"/>
          <w:sz w:val="24"/>
          <w:szCs w:val="24"/>
        </w:rPr>
        <w:t>r</w:t>
      </w:r>
      <w:r w:rsidR="00472C5D" w:rsidRPr="008765C1">
        <w:rPr>
          <w:rFonts w:ascii="Times New Roman" w:hAnsi="Times New Roman" w:cs="Times New Roman"/>
          <w:sz w:val="24"/>
          <w:szCs w:val="24"/>
        </w:rPr>
        <w:t xml:space="preserve">ticle 34. It also erred when it dismissed the whole application for that reason as the application for the setting aside of the arbitrator’s award on prescription was properly before it. </w:t>
      </w:r>
      <w:r w:rsidR="00A04222" w:rsidRPr="008765C1">
        <w:rPr>
          <w:rFonts w:ascii="Times New Roman" w:hAnsi="Times New Roman" w:cs="Times New Roman"/>
          <w:sz w:val="24"/>
          <w:szCs w:val="24"/>
        </w:rPr>
        <w:t xml:space="preserve">It is clear that the arbitrator’s decision/award on prescription could not be challenged in terms of </w:t>
      </w:r>
      <w:r w:rsidR="00921131" w:rsidRPr="008765C1">
        <w:rPr>
          <w:rFonts w:ascii="Times New Roman" w:hAnsi="Times New Roman" w:cs="Times New Roman"/>
          <w:sz w:val="24"/>
          <w:szCs w:val="24"/>
        </w:rPr>
        <w:t>A</w:t>
      </w:r>
      <w:r w:rsidR="00A04222" w:rsidRPr="008765C1">
        <w:rPr>
          <w:rFonts w:ascii="Times New Roman" w:hAnsi="Times New Roman" w:cs="Times New Roman"/>
          <w:sz w:val="24"/>
          <w:szCs w:val="24"/>
        </w:rPr>
        <w:t>rticle 16 (3) which only applies to the arbitrator’s jurisdiction</w:t>
      </w:r>
      <w:r w:rsidR="00D41B10" w:rsidRPr="008765C1">
        <w:rPr>
          <w:rFonts w:ascii="Times New Roman" w:hAnsi="Times New Roman" w:cs="Times New Roman"/>
          <w:sz w:val="24"/>
          <w:szCs w:val="24"/>
        </w:rPr>
        <w:t xml:space="preserve"> and the existence and validity of arbitral agreements</w:t>
      </w:r>
      <w:r w:rsidR="00A04222" w:rsidRPr="008765C1">
        <w:rPr>
          <w:rFonts w:ascii="Times New Roman" w:hAnsi="Times New Roman" w:cs="Times New Roman"/>
          <w:sz w:val="24"/>
          <w:szCs w:val="24"/>
        </w:rPr>
        <w:t>.</w:t>
      </w:r>
    </w:p>
    <w:p w:rsidR="00CB66D2" w:rsidRPr="008765C1" w:rsidRDefault="00CB66D2" w:rsidP="00C01D5C">
      <w:pPr>
        <w:spacing w:line="240" w:lineRule="auto"/>
        <w:ind w:left="360" w:firstLine="720"/>
        <w:jc w:val="both"/>
        <w:rPr>
          <w:rFonts w:ascii="Times New Roman" w:hAnsi="Times New Roman" w:cs="Times New Roman"/>
          <w:sz w:val="24"/>
          <w:szCs w:val="24"/>
        </w:rPr>
      </w:pPr>
    </w:p>
    <w:p w:rsidR="00BA7893" w:rsidRPr="008765C1" w:rsidRDefault="00CB66D2" w:rsidP="00F73C45">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lastRenderedPageBreak/>
        <w:t xml:space="preserve">   </w:t>
      </w:r>
      <w:r w:rsidR="00A52927" w:rsidRPr="008765C1">
        <w:rPr>
          <w:rFonts w:ascii="Times New Roman" w:hAnsi="Times New Roman" w:cs="Times New Roman"/>
          <w:sz w:val="24"/>
          <w:szCs w:val="24"/>
        </w:rPr>
        <w:t xml:space="preserve"> </w:t>
      </w:r>
      <w:r w:rsidR="00BA7893" w:rsidRPr="008765C1">
        <w:rPr>
          <w:rFonts w:ascii="Times New Roman" w:hAnsi="Times New Roman" w:cs="Times New Roman"/>
          <w:sz w:val="24"/>
          <w:szCs w:val="24"/>
        </w:rPr>
        <w:t>I am satisfied that the finding of the arbitrator on prescription can be classified as an interlocutory</w:t>
      </w:r>
      <w:r w:rsidR="00D509F1" w:rsidRPr="008765C1">
        <w:rPr>
          <w:rFonts w:ascii="Times New Roman" w:hAnsi="Times New Roman" w:cs="Times New Roman"/>
          <w:sz w:val="24"/>
          <w:szCs w:val="24"/>
        </w:rPr>
        <w:t>,</w:t>
      </w:r>
      <w:r w:rsidR="00555EA1" w:rsidRPr="008765C1">
        <w:rPr>
          <w:rFonts w:ascii="Times New Roman" w:hAnsi="Times New Roman" w:cs="Times New Roman"/>
          <w:sz w:val="24"/>
          <w:szCs w:val="24"/>
        </w:rPr>
        <w:t xml:space="preserve"> </w:t>
      </w:r>
      <w:r w:rsidR="005021E1" w:rsidRPr="008765C1">
        <w:rPr>
          <w:rFonts w:ascii="Times New Roman" w:hAnsi="Times New Roman" w:cs="Times New Roman"/>
          <w:sz w:val="24"/>
          <w:szCs w:val="24"/>
        </w:rPr>
        <w:t xml:space="preserve">interim </w:t>
      </w:r>
      <w:r w:rsidR="00555EA1" w:rsidRPr="008765C1">
        <w:rPr>
          <w:rFonts w:ascii="Times New Roman" w:hAnsi="Times New Roman" w:cs="Times New Roman"/>
          <w:sz w:val="24"/>
          <w:szCs w:val="24"/>
        </w:rPr>
        <w:t xml:space="preserve">or </w:t>
      </w:r>
      <w:r w:rsidR="005021E1" w:rsidRPr="008765C1">
        <w:rPr>
          <w:rFonts w:ascii="Times New Roman" w:hAnsi="Times New Roman" w:cs="Times New Roman"/>
          <w:sz w:val="24"/>
          <w:szCs w:val="24"/>
        </w:rPr>
        <w:t>partial</w:t>
      </w:r>
      <w:r w:rsidR="00BA7893" w:rsidRPr="008765C1">
        <w:rPr>
          <w:rFonts w:ascii="Times New Roman" w:hAnsi="Times New Roman" w:cs="Times New Roman"/>
          <w:sz w:val="24"/>
          <w:szCs w:val="24"/>
        </w:rPr>
        <w:t xml:space="preserve"> award as provided by </w:t>
      </w:r>
      <w:r w:rsidR="005021E1" w:rsidRPr="008765C1">
        <w:rPr>
          <w:rFonts w:ascii="Times New Roman" w:hAnsi="Times New Roman" w:cs="Times New Roman"/>
          <w:sz w:val="24"/>
          <w:szCs w:val="24"/>
        </w:rPr>
        <w:t>A</w:t>
      </w:r>
      <w:r w:rsidR="00BA7893" w:rsidRPr="008765C1">
        <w:rPr>
          <w:rFonts w:ascii="Times New Roman" w:hAnsi="Times New Roman" w:cs="Times New Roman"/>
          <w:sz w:val="24"/>
          <w:szCs w:val="24"/>
        </w:rPr>
        <w:t>rticle</w:t>
      </w:r>
      <w:r w:rsidRPr="008765C1">
        <w:rPr>
          <w:rFonts w:ascii="Times New Roman" w:hAnsi="Times New Roman" w:cs="Times New Roman"/>
          <w:sz w:val="24"/>
          <w:szCs w:val="24"/>
        </w:rPr>
        <w:t xml:space="preserve"> 31 (7).</w:t>
      </w:r>
    </w:p>
    <w:p w:rsidR="00CB66D2" w:rsidRPr="008765C1" w:rsidRDefault="00CB66D2" w:rsidP="001111A8">
      <w:pPr>
        <w:spacing w:line="240" w:lineRule="auto"/>
        <w:ind w:left="360" w:firstLine="720"/>
        <w:jc w:val="both"/>
        <w:rPr>
          <w:rFonts w:ascii="Times New Roman" w:hAnsi="Times New Roman" w:cs="Times New Roman"/>
          <w:sz w:val="24"/>
          <w:szCs w:val="24"/>
        </w:rPr>
      </w:pPr>
    </w:p>
    <w:p w:rsidR="000F7EC8" w:rsidRPr="008765C1" w:rsidRDefault="00306623" w:rsidP="0098336D">
      <w:pPr>
        <w:spacing w:line="480" w:lineRule="auto"/>
        <w:ind w:firstLine="360"/>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F16E2C">
        <w:rPr>
          <w:rFonts w:ascii="Times New Roman" w:hAnsi="Times New Roman" w:cs="Times New Roman"/>
          <w:sz w:val="24"/>
          <w:szCs w:val="24"/>
        </w:rPr>
        <w:t xml:space="preserve">      </w:t>
      </w:r>
      <w:r w:rsidR="00F73C45">
        <w:rPr>
          <w:rFonts w:ascii="Times New Roman" w:hAnsi="Times New Roman" w:cs="Times New Roman"/>
          <w:sz w:val="24"/>
          <w:szCs w:val="24"/>
        </w:rPr>
        <w:t xml:space="preserve">  </w:t>
      </w:r>
      <w:r w:rsidR="00271557" w:rsidRPr="008765C1">
        <w:rPr>
          <w:rFonts w:ascii="Times New Roman" w:hAnsi="Times New Roman" w:cs="Times New Roman"/>
          <w:sz w:val="24"/>
          <w:szCs w:val="24"/>
        </w:rPr>
        <w:t>T</w:t>
      </w:r>
      <w:r w:rsidR="000F7EC8" w:rsidRPr="008765C1">
        <w:rPr>
          <w:rFonts w:ascii="Times New Roman" w:hAnsi="Times New Roman" w:cs="Times New Roman"/>
          <w:sz w:val="24"/>
          <w:szCs w:val="24"/>
        </w:rPr>
        <w:t>he appellants</w:t>
      </w:r>
      <w:r w:rsidR="00271557" w:rsidRPr="008765C1">
        <w:rPr>
          <w:rFonts w:ascii="Times New Roman" w:hAnsi="Times New Roman" w:cs="Times New Roman"/>
          <w:sz w:val="24"/>
          <w:szCs w:val="24"/>
        </w:rPr>
        <w:t>’</w:t>
      </w:r>
      <w:r w:rsidR="000F7EC8" w:rsidRPr="008765C1">
        <w:rPr>
          <w:rFonts w:ascii="Times New Roman" w:hAnsi="Times New Roman" w:cs="Times New Roman"/>
          <w:sz w:val="24"/>
          <w:szCs w:val="24"/>
        </w:rPr>
        <w:t xml:space="preserve"> </w:t>
      </w:r>
      <w:r w:rsidR="0008214D" w:rsidRPr="008765C1">
        <w:rPr>
          <w:rFonts w:ascii="Times New Roman" w:hAnsi="Times New Roman" w:cs="Times New Roman"/>
          <w:sz w:val="24"/>
          <w:szCs w:val="24"/>
        </w:rPr>
        <w:t>reli</w:t>
      </w:r>
      <w:r w:rsidR="00271557" w:rsidRPr="008765C1">
        <w:rPr>
          <w:rFonts w:ascii="Times New Roman" w:hAnsi="Times New Roman" w:cs="Times New Roman"/>
          <w:sz w:val="24"/>
          <w:szCs w:val="24"/>
        </w:rPr>
        <w:t>ance</w:t>
      </w:r>
      <w:r w:rsidR="0008214D" w:rsidRPr="008765C1">
        <w:rPr>
          <w:rFonts w:ascii="Times New Roman" w:hAnsi="Times New Roman" w:cs="Times New Roman"/>
          <w:sz w:val="24"/>
          <w:szCs w:val="24"/>
        </w:rPr>
        <w:t xml:space="preserve"> on</w:t>
      </w:r>
      <w:r w:rsidR="000F7EC8" w:rsidRPr="008765C1">
        <w:rPr>
          <w:rFonts w:ascii="Times New Roman" w:hAnsi="Times New Roman" w:cs="Times New Roman"/>
          <w:sz w:val="24"/>
          <w:szCs w:val="24"/>
        </w:rPr>
        <w:t xml:space="preserve"> </w:t>
      </w:r>
      <w:r w:rsidR="005021E1" w:rsidRPr="008765C1">
        <w:rPr>
          <w:rFonts w:ascii="Times New Roman" w:hAnsi="Times New Roman" w:cs="Times New Roman"/>
          <w:sz w:val="24"/>
          <w:szCs w:val="24"/>
        </w:rPr>
        <w:t>A</w:t>
      </w:r>
      <w:r w:rsidR="000F7EC8" w:rsidRPr="008765C1">
        <w:rPr>
          <w:rFonts w:ascii="Times New Roman" w:hAnsi="Times New Roman" w:cs="Times New Roman"/>
          <w:sz w:val="24"/>
          <w:szCs w:val="24"/>
        </w:rPr>
        <w:t xml:space="preserve">rticle 34 (2) (b) (ii) of the Act </w:t>
      </w:r>
      <w:r w:rsidR="005233B8" w:rsidRPr="008765C1">
        <w:rPr>
          <w:rFonts w:ascii="Times New Roman" w:hAnsi="Times New Roman" w:cs="Times New Roman"/>
          <w:sz w:val="24"/>
          <w:szCs w:val="24"/>
        </w:rPr>
        <w:t>in respect of the second</w:t>
      </w:r>
      <w:r w:rsidR="00461B45" w:rsidRPr="008765C1">
        <w:rPr>
          <w:rFonts w:ascii="Times New Roman" w:hAnsi="Times New Roman" w:cs="Times New Roman"/>
          <w:sz w:val="24"/>
          <w:szCs w:val="24"/>
        </w:rPr>
        <w:t xml:space="preserve"> </w:t>
      </w:r>
      <w:r w:rsidR="00271557" w:rsidRPr="008765C1">
        <w:rPr>
          <w:rFonts w:ascii="Times New Roman" w:hAnsi="Times New Roman" w:cs="Times New Roman"/>
          <w:sz w:val="24"/>
          <w:szCs w:val="24"/>
        </w:rPr>
        <w:t xml:space="preserve">respondent’s decision on prescription is in my view permissible because </w:t>
      </w:r>
      <w:r w:rsidR="005021E1" w:rsidRPr="008765C1">
        <w:rPr>
          <w:rFonts w:ascii="Times New Roman" w:hAnsi="Times New Roman" w:cs="Times New Roman"/>
          <w:sz w:val="24"/>
          <w:szCs w:val="24"/>
        </w:rPr>
        <w:t>A</w:t>
      </w:r>
      <w:r w:rsidR="00271557" w:rsidRPr="008765C1">
        <w:rPr>
          <w:rFonts w:ascii="Times New Roman" w:hAnsi="Times New Roman" w:cs="Times New Roman"/>
          <w:sz w:val="24"/>
          <w:szCs w:val="24"/>
        </w:rPr>
        <w:t xml:space="preserve">rticle 16 (3) does not provide a procedure </w:t>
      </w:r>
      <w:r w:rsidR="003B1D26" w:rsidRPr="008765C1">
        <w:rPr>
          <w:rFonts w:ascii="Times New Roman" w:hAnsi="Times New Roman" w:cs="Times New Roman"/>
          <w:sz w:val="24"/>
          <w:szCs w:val="24"/>
        </w:rPr>
        <w:t>applicable to</w:t>
      </w:r>
      <w:r w:rsidR="00271557" w:rsidRPr="008765C1">
        <w:rPr>
          <w:rFonts w:ascii="Times New Roman" w:hAnsi="Times New Roman" w:cs="Times New Roman"/>
          <w:sz w:val="24"/>
          <w:szCs w:val="24"/>
        </w:rPr>
        <w:t xml:space="preserve"> </w:t>
      </w:r>
      <w:r w:rsidR="005949F9" w:rsidRPr="008765C1">
        <w:rPr>
          <w:rFonts w:ascii="Times New Roman" w:hAnsi="Times New Roman" w:cs="Times New Roman"/>
          <w:sz w:val="24"/>
          <w:szCs w:val="24"/>
        </w:rPr>
        <w:t>an arbitrator’s decision other than that on jurisdiction</w:t>
      </w:r>
      <w:r w:rsidR="005021E1" w:rsidRPr="008765C1">
        <w:rPr>
          <w:rFonts w:ascii="Times New Roman" w:hAnsi="Times New Roman" w:cs="Times New Roman"/>
          <w:sz w:val="24"/>
          <w:szCs w:val="24"/>
        </w:rPr>
        <w:t xml:space="preserve"> and the existence and validity of an arbitral agreement</w:t>
      </w:r>
      <w:r w:rsidR="005949F9" w:rsidRPr="008765C1">
        <w:rPr>
          <w:rFonts w:ascii="Times New Roman" w:hAnsi="Times New Roman" w:cs="Times New Roman"/>
          <w:sz w:val="24"/>
          <w:szCs w:val="24"/>
        </w:rPr>
        <w:t>.</w:t>
      </w:r>
      <w:r w:rsidR="00271557" w:rsidRPr="008765C1">
        <w:rPr>
          <w:rFonts w:ascii="Times New Roman" w:hAnsi="Times New Roman" w:cs="Times New Roman"/>
          <w:sz w:val="24"/>
          <w:szCs w:val="24"/>
        </w:rPr>
        <w:t xml:space="preserve"> </w:t>
      </w:r>
    </w:p>
    <w:p w:rsidR="00E3635E" w:rsidRPr="008765C1" w:rsidRDefault="00E3635E" w:rsidP="00320CAF">
      <w:pPr>
        <w:spacing w:line="240" w:lineRule="auto"/>
        <w:ind w:firstLine="720"/>
        <w:jc w:val="both"/>
        <w:rPr>
          <w:rFonts w:ascii="Times New Roman" w:hAnsi="Times New Roman" w:cs="Times New Roman"/>
          <w:sz w:val="24"/>
          <w:szCs w:val="24"/>
        </w:rPr>
      </w:pPr>
    </w:p>
    <w:p w:rsidR="001F1653" w:rsidRPr="008765C1" w:rsidRDefault="009129B4" w:rsidP="007376B0">
      <w:pPr>
        <w:spacing w:line="480" w:lineRule="auto"/>
        <w:ind w:firstLine="360"/>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D86951">
        <w:rPr>
          <w:rFonts w:ascii="Times New Roman" w:hAnsi="Times New Roman" w:cs="Times New Roman"/>
          <w:sz w:val="24"/>
          <w:szCs w:val="24"/>
        </w:rPr>
        <w:t xml:space="preserve">    </w:t>
      </w:r>
      <w:r w:rsidR="00F73C45">
        <w:rPr>
          <w:rFonts w:ascii="Times New Roman" w:hAnsi="Times New Roman" w:cs="Times New Roman"/>
          <w:sz w:val="24"/>
          <w:szCs w:val="24"/>
        </w:rPr>
        <w:t xml:space="preserve">  </w:t>
      </w:r>
      <w:r w:rsidRPr="008765C1">
        <w:rPr>
          <w:rFonts w:ascii="Times New Roman" w:hAnsi="Times New Roman" w:cs="Times New Roman"/>
          <w:sz w:val="24"/>
          <w:szCs w:val="24"/>
        </w:rPr>
        <w:t xml:space="preserve"> </w:t>
      </w:r>
      <w:r w:rsidR="00F73C45">
        <w:rPr>
          <w:rFonts w:ascii="Times New Roman" w:hAnsi="Times New Roman" w:cs="Times New Roman"/>
          <w:sz w:val="24"/>
          <w:szCs w:val="24"/>
        </w:rPr>
        <w:t xml:space="preserve"> </w:t>
      </w:r>
      <w:r w:rsidRPr="008765C1">
        <w:rPr>
          <w:rFonts w:ascii="Times New Roman" w:hAnsi="Times New Roman" w:cs="Times New Roman"/>
          <w:sz w:val="24"/>
          <w:szCs w:val="24"/>
        </w:rPr>
        <w:t xml:space="preserve"> </w:t>
      </w:r>
      <w:r w:rsidR="00A162EB" w:rsidRPr="008765C1">
        <w:rPr>
          <w:rFonts w:ascii="Times New Roman" w:hAnsi="Times New Roman" w:cs="Times New Roman"/>
          <w:sz w:val="24"/>
          <w:szCs w:val="24"/>
        </w:rPr>
        <w:t xml:space="preserve">I am </w:t>
      </w:r>
      <w:r w:rsidR="005949F9" w:rsidRPr="008765C1">
        <w:rPr>
          <w:rFonts w:ascii="Times New Roman" w:hAnsi="Times New Roman" w:cs="Times New Roman"/>
          <w:sz w:val="24"/>
          <w:szCs w:val="24"/>
        </w:rPr>
        <w:t>satisfied</w:t>
      </w:r>
      <w:r w:rsidR="00A162EB" w:rsidRPr="008765C1">
        <w:rPr>
          <w:rFonts w:ascii="Times New Roman" w:hAnsi="Times New Roman" w:cs="Times New Roman"/>
          <w:sz w:val="24"/>
          <w:szCs w:val="24"/>
        </w:rPr>
        <w:t xml:space="preserve"> that </w:t>
      </w:r>
      <w:r w:rsidR="00301EFA" w:rsidRPr="008765C1">
        <w:rPr>
          <w:rFonts w:ascii="Times New Roman" w:hAnsi="Times New Roman" w:cs="Times New Roman"/>
          <w:sz w:val="24"/>
          <w:szCs w:val="24"/>
        </w:rPr>
        <w:t xml:space="preserve">the appellants </w:t>
      </w:r>
      <w:r w:rsidR="00AD7FCB" w:rsidRPr="008765C1">
        <w:rPr>
          <w:rFonts w:ascii="Times New Roman" w:hAnsi="Times New Roman" w:cs="Times New Roman"/>
          <w:sz w:val="24"/>
          <w:szCs w:val="24"/>
        </w:rPr>
        <w:t>are</w:t>
      </w:r>
      <w:r w:rsidR="00A162EB" w:rsidRPr="008765C1">
        <w:rPr>
          <w:rFonts w:ascii="Times New Roman" w:hAnsi="Times New Roman" w:cs="Times New Roman"/>
          <w:sz w:val="24"/>
          <w:szCs w:val="24"/>
        </w:rPr>
        <w:t xml:space="preserve"> entitled to </w:t>
      </w:r>
      <w:r w:rsidR="00461B45" w:rsidRPr="008765C1">
        <w:rPr>
          <w:rFonts w:ascii="Times New Roman" w:hAnsi="Times New Roman" w:cs="Times New Roman"/>
          <w:sz w:val="24"/>
          <w:szCs w:val="24"/>
        </w:rPr>
        <w:t>be heard in respect of</w:t>
      </w:r>
      <w:r w:rsidR="00A162EB" w:rsidRPr="008765C1">
        <w:rPr>
          <w:rFonts w:ascii="Times New Roman" w:hAnsi="Times New Roman" w:cs="Times New Roman"/>
          <w:sz w:val="24"/>
          <w:szCs w:val="24"/>
        </w:rPr>
        <w:t xml:space="preserve"> their application</w:t>
      </w:r>
      <w:r w:rsidR="00D72CD8" w:rsidRPr="008765C1">
        <w:rPr>
          <w:rFonts w:ascii="Times New Roman" w:hAnsi="Times New Roman" w:cs="Times New Roman"/>
          <w:sz w:val="24"/>
          <w:szCs w:val="24"/>
        </w:rPr>
        <w:t xml:space="preserve"> challeng</w:t>
      </w:r>
      <w:r w:rsidR="00461B45" w:rsidRPr="008765C1">
        <w:rPr>
          <w:rFonts w:ascii="Times New Roman" w:hAnsi="Times New Roman" w:cs="Times New Roman"/>
          <w:sz w:val="24"/>
          <w:szCs w:val="24"/>
        </w:rPr>
        <w:t>ing</w:t>
      </w:r>
      <w:r w:rsidR="00D72CD8" w:rsidRPr="008765C1">
        <w:rPr>
          <w:rFonts w:ascii="Times New Roman" w:hAnsi="Times New Roman" w:cs="Times New Roman"/>
          <w:sz w:val="24"/>
          <w:szCs w:val="24"/>
        </w:rPr>
        <w:t xml:space="preserve"> the arbitral award </w:t>
      </w:r>
      <w:r w:rsidR="00461B45" w:rsidRPr="008765C1">
        <w:rPr>
          <w:rFonts w:ascii="Times New Roman" w:hAnsi="Times New Roman" w:cs="Times New Roman"/>
          <w:sz w:val="24"/>
          <w:szCs w:val="24"/>
        </w:rPr>
        <w:t>on</w:t>
      </w:r>
      <w:r w:rsidR="00D72CD8" w:rsidRPr="008765C1">
        <w:rPr>
          <w:rFonts w:ascii="Times New Roman" w:hAnsi="Times New Roman" w:cs="Times New Roman"/>
          <w:sz w:val="24"/>
          <w:szCs w:val="24"/>
        </w:rPr>
        <w:t xml:space="preserve"> prescription</w:t>
      </w:r>
      <w:r w:rsidR="00B87007" w:rsidRPr="008765C1">
        <w:rPr>
          <w:rFonts w:ascii="Times New Roman" w:hAnsi="Times New Roman" w:cs="Times New Roman"/>
          <w:sz w:val="24"/>
          <w:szCs w:val="24"/>
        </w:rPr>
        <w:t>.</w:t>
      </w:r>
      <w:r w:rsidR="00DD064D" w:rsidRPr="008765C1">
        <w:rPr>
          <w:rFonts w:ascii="Times New Roman" w:hAnsi="Times New Roman" w:cs="Times New Roman"/>
          <w:sz w:val="24"/>
          <w:szCs w:val="24"/>
        </w:rPr>
        <w:t xml:space="preserve"> </w:t>
      </w:r>
    </w:p>
    <w:p w:rsidR="00E3635E" w:rsidRPr="008765C1" w:rsidRDefault="00E3635E" w:rsidP="009759B4">
      <w:pPr>
        <w:spacing w:line="240" w:lineRule="auto"/>
        <w:ind w:firstLine="360"/>
        <w:jc w:val="both"/>
        <w:rPr>
          <w:rFonts w:ascii="Times New Roman" w:hAnsi="Times New Roman" w:cs="Times New Roman"/>
          <w:sz w:val="24"/>
          <w:szCs w:val="24"/>
        </w:rPr>
      </w:pPr>
    </w:p>
    <w:p w:rsidR="00FC4A96" w:rsidRPr="008765C1" w:rsidRDefault="00767266" w:rsidP="007A75DA">
      <w:pPr>
        <w:spacing w:line="480" w:lineRule="auto"/>
        <w:jc w:val="both"/>
        <w:rPr>
          <w:rFonts w:ascii="Times New Roman" w:hAnsi="Times New Roman" w:cs="Times New Roman"/>
          <w:b/>
          <w:sz w:val="24"/>
          <w:szCs w:val="24"/>
        </w:rPr>
      </w:pPr>
      <w:r w:rsidRPr="008765C1">
        <w:rPr>
          <w:rFonts w:ascii="Times New Roman" w:hAnsi="Times New Roman" w:cs="Times New Roman"/>
          <w:b/>
          <w:sz w:val="24"/>
          <w:szCs w:val="24"/>
        </w:rPr>
        <w:t>DISPOSITION</w:t>
      </w:r>
    </w:p>
    <w:p w:rsidR="00FC4A96" w:rsidRPr="008765C1" w:rsidRDefault="00D42DD6" w:rsidP="00B1538B">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 xml:space="preserve"> </w:t>
      </w:r>
      <w:r w:rsidR="00FC4A96" w:rsidRPr="008765C1">
        <w:rPr>
          <w:rFonts w:ascii="Times New Roman" w:hAnsi="Times New Roman" w:cs="Times New Roman"/>
          <w:sz w:val="24"/>
          <w:szCs w:val="24"/>
        </w:rPr>
        <w:t xml:space="preserve">In </w:t>
      </w:r>
      <w:r w:rsidR="00461B45" w:rsidRPr="008765C1">
        <w:rPr>
          <w:rFonts w:ascii="Times New Roman" w:hAnsi="Times New Roman" w:cs="Times New Roman"/>
          <w:sz w:val="24"/>
          <w:szCs w:val="24"/>
        </w:rPr>
        <w:t>view</w:t>
      </w:r>
      <w:r w:rsidR="00FC4A96" w:rsidRPr="008765C1">
        <w:rPr>
          <w:rFonts w:ascii="Times New Roman" w:hAnsi="Times New Roman" w:cs="Times New Roman"/>
          <w:sz w:val="24"/>
          <w:szCs w:val="24"/>
        </w:rPr>
        <w:t xml:space="preserve"> of the </w:t>
      </w:r>
      <w:r w:rsidR="00461B45" w:rsidRPr="008765C1">
        <w:rPr>
          <w:rFonts w:ascii="Times New Roman" w:hAnsi="Times New Roman" w:cs="Times New Roman"/>
          <w:sz w:val="24"/>
          <w:szCs w:val="24"/>
        </w:rPr>
        <w:t>findings already made</w:t>
      </w:r>
      <w:r w:rsidR="00FC4A96" w:rsidRPr="008765C1">
        <w:rPr>
          <w:rFonts w:ascii="Times New Roman" w:hAnsi="Times New Roman" w:cs="Times New Roman"/>
          <w:sz w:val="24"/>
          <w:szCs w:val="24"/>
        </w:rPr>
        <w:t xml:space="preserve">, </w:t>
      </w:r>
      <w:r w:rsidR="00205B83" w:rsidRPr="008765C1">
        <w:rPr>
          <w:rFonts w:ascii="Times New Roman" w:hAnsi="Times New Roman" w:cs="Times New Roman"/>
          <w:sz w:val="24"/>
          <w:szCs w:val="24"/>
        </w:rPr>
        <w:t>I am of the</w:t>
      </w:r>
      <w:r w:rsidR="00FC4A96" w:rsidRPr="008765C1">
        <w:rPr>
          <w:rFonts w:ascii="Times New Roman" w:hAnsi="Times New Roman" w:cs="Times New Roman"/>
          <w:sz w:val="24"/>
          <w:szCs w:val="24"/>
        </w:rPr>
        <w:t xml:space="preserve"> view that the appeal </w:t>
      </w:r>
      <w:r w:rsidR="009C08BC" w:rsidRPr="008765C1">
        <w:rPr>
          <w:rFonts w:ascii="Times New Roman" w:hAnsi="Times New Roman" w:cs="Times New Roman"/>
          <w:sz w:val="24"/>
          <w:szCs w:val="24"/>
        </w:rPr>
        <w:t xml:space="preserve">should partially succeed in respect of the issue of prescription and be </w:t>
      </w:r>
      <w:r w:rsidR="00C969AB" w:rsidRPr="008765C1">
        <w:rPr>
          <w:rFonts w:ascii="Times New Roman" w:hAnsi="Times New Roman" w:cs="Times New Roman"/>
          <w:sz w:val="24"/>
          <w:szCs w:val="24"/>
        </w:rPr>
        <w:t>struck off the roll</w:t>
      </w:r>
      <w:r w:rsidR="0023067A" w:rsidRPr="008765C1">
        <w:rPr>
          <w:rFonts w:ascii="Times New Roman" w:hAnsi="Times New Roman" w:cs="Times New Roman"/>
          <w:sz w:val="24"/>
          <w:szCs w:val="24"/>
        </w:rPr>
        <w:t xml:space="preserve"> </w:t>
      </w:r>
      <w:r w:rsidR="009C08BC" w:rsidRPr="008765C1">
        <w:rPr>
          <w:rFonts w:ascii="Times New Roman" w:hAnsi="Times New Roman" w:cs="Times New Roman"/>
          <w:sz w:val="24"/>
          <w:szCs w:val="24"/>
        </w:rPr>
        <w:t>in respect of the issue of jurisdiction</w:t>
      </w:r>
      <w:r w:rsidR="00461B45" w:rsidRPr="008765C1">
        <w:rPr>
          <w:rFonts w:ascii="Times New Roman" w:hAnsi="Times New Roman" w:cs="Times New Roman"/>
          <w:sz w:val="24"/>
          <w:szCs w:val="24"/>
        </w:rPr>
        <w:t xml:space="preserve"> and the existence and validity of the arbitral agreement</w:t>
      </w:r>
      <w:r w:rsidR="009C08BC" w:rsidRPr="008765C1">
        <w:rPr>
          <w:rFonts w:ascii="Times New Roman" w:hAnsi="Times New Roman" w:cs="Times New Roman"/>
          <w:sz w:val="24"/>
          <w:szCs w:val="24"/>
        </w:rPr>
        <w:t>. As both parties partially succe</w:t>
      </w:r>
      <w:r w:rsidR="000A15E5" w:rsidRPr="008765C1">
        <w:rPr>
          <w:rFonts w:ascii="Times New Roman" w:hAnsi="Times New Roman" w:cs="Times New Roman"/>
          <w:sz w:val="24"/>
          <w:szCs w:val="24"/>
        </w:rPr>
        <w:t>e</w:t>
      </w:r>
      <w:r w:rsidR="009C08BC" w:rsidRPr="008765C1">
        <w:rPr>
          <w:rFonts w:ascii="Times New Roman" w:hAnsi="Times New Roman" w:cs="Times New Roman"/>
          <w:sz w:val="24"/>
          <w:szCs w:val="24"/>
        </w:rPr>
        <w:t>ded each party shall bear its own costs</w:t>
      </w:r>
      <w:r w:rsidR="00FC4A96" w:rsidRPr="008765C1">
        <w:rPr>
          <w:rFonts w:ascii="Times New Roman" w:hAnsi="Times New Roman" w:cs="Times New Roman"/>
          <w:sz w:val="24"/>
          <w:szCs w:val="24"/>
        </w:rPr>
        <w:t>.</w:t>
      </w:r>
    </w:p>
    <w:p w:rsidR="00B21A53" w:rsidRPr="008765C1" w:rsidRDefault="00B21A53" w:rsidP="00942561">
      <w:pPr>
        <w:spacing w:after="0" w:line="240" w:lineRule="auto"/>
        <w:ind w:firstLine="1134"/>
        <w:jc w:val="both"/>
        <w:rPr>
          <w:rFonts w:ascii="Times New Roman" w:hAnsi="Times New Roman" w:cs="Times New Roman"/>
          <w:sz w:val="24"/>
          <w:szCs w:val="24"/>
        </w:rPr>
      </w:pPr>
    </w:p>
    <w:p w:rsidR="005A255F" w:rsidRPr="008765C1" w:rsidRDefault="005A255F" w:rsidP="001B1CE7">
      <w:pPr>
        <w:spacing w:line="480" w:lineRule="auto"/>
        <w:ind w:firstLine="1134"/>
        <w:jc w:val="both"/>
        <w:rPr>
          <w:rFonts w:ascii="Times New Roman" w:hAnsi="Times New Roman" w:cs="Times New Roman"/>
          <w:sz w:val="24"/>
          <w:szCs w:val="24"/>
        </w:rPr>
      </w:pPr>
      <w:r w:rsidRPr="008765C1">
        <w:rPr>
          <w:rFonts w:ascii="Times New Roman" w:hAnsi="Times New Roman" w:cs="Times New Roman"/>
          <w:sz w:val="24"/>
          <w:szCs w:val="24"/>
        </w:rPr>
        <w:t>It is therefore ordered as follows:</w:t>
      </w:r>
    </w:p>
    <w:p w:rsidR="005A255F" w:rsidRDefault="005A255F" w:rsidP="00A7396D">
      <w:pPr>
        <w:pStyle w:val="ListParagraph"/>
        <w:numPr>
          <w:ilvl w:val="0"/>
          <w:numId w:val="7"/>
        </w:numPr>
        <w:spacing w:line="480" w:lineRule="auto"/>
        <w:ind w:hanging="513"/>
        <w:jc w:val="both"/>
        <w:rPr>
          <w:rFonts w:ascii="Times New Roman" w:hAnsi="Times New Roman" w:cs="Times New Roman"/>
          <w:sz w:val="24"/>
          <w:szCs w:val="24"/>
        </w:rPr>
      </w:pPr>
      <w:r w:rsidRPr="008765C1">
        <w:rPr>
          <w:rFonts w:ascii="Times New Roman" w:hAnsi="Times New Roman" w:cs="Times New Roman"/>
          <w:sz w:val="24"/>
          <w:szCs w:val="24"/>
        </w:rPr>
        <w:t>The appeal partially succe</w:t>
      </w:r>
      <w:r w:rsidR="004E0FBE" w:rsidRPr="008765C1">
        <w:rPr>
          <w:rFonts w:ascii="Times New Roman" w:hAnsi="Times New Roman" w:cs="Times New Roman"/>
          <w:sz w:val="24"/>
          <w:szCs w:val="24"/>
        </w:rPr>
        <w:t>e</w:t>
      </w:r>
      <w:r w:rsidRPr="008765C1">
        <w:rPr>
          <w:rFonts w:ascii="Times New Roman" w:hAnsi="Times New Roman" w:cs="Times New Roman"/>
          <w:sz w:val="24"/>
          <w:szCs w:val="24"/>
        </w:rPr>
        <w:t>ds</w:t>
      </w:r>
      <w:r w:rsidR="0040320E" w:rsidRPr="008765C1">
        <w:rPr>
          <w:rFonts w:ascii="Times New Roman" w:hAnsi="Times New Roman" w:cs="Times New Roman"/>
          <w:sz w:val="24"/>
          <w:szCs w:val="24"/>
        </w:rPr>
        <w:t xml:space="preserve"> </w:t>
      </w:r>
      <w:r w:rsidR="00797A58" w:rsidRPr="008765C1">
        <w:rPr>
          <w:rFonts w:ascii="Times New Roman" w:hAnsi="Times New Roman" w:cs="Times New Roman"/>
          <w:sz w:val="24"/>
          <w:szCs w:val="24"/>
        </w:rPr>
        <w:t>in respect of the Arbitrator’s decision on prescription, but is struck off the rol</w:t>
      </w:r>
      <w:r w:rsidR="000E4228" w:rsidRPr="008765C1">
        <w:rPr>
          <w:rFonts w:ascii="Times New Roman" w:hAnsi="Times New Roman" w:cs="Times New Roman"/>
          <w:sz w:val="24"/>
          <w:szCs w:val="24"/>
        </w:rPr>
        <w:t>l</w:t>
      </w:r>
      <w:r w:rsidR="00797A58" w:rsidRPr="008765C1">
        <w:rPr>
          <w:rFonts w:ascii="Times New Roman" w:hAnsi="Times New Roman" w:cs="Times New Roman"/>
          <w:sz w:val="24"/>
          <w:szCs w:val="24"/>
        </w:rPr>
        <w:t xml:space="preserve"> in respect of the Arbitrator’s jurisdiction</w:t>
      </w:r>
      <w:r w:rsidR="00461B45" w:rsidRPr="008765C1">
        <w:rPr>
          <w:rFonts w:ascii="Times New Roman" w:hAnsi="Times New Roman" w:cs="Times New Roman"/>
          <w:sz w:val="24"/>
          <w:szCs w:val="24"/>
        </w:rPr>
        <w:t xml:space="preserve"> and the existence and validity of the arbitral agreement, </w:t>
      </w:r>
      <w:r w:rsidR="0040320E" w:rsidRPr="008765C1">
        <w:rPr>
          <w:rFonts w:ascii="Times New Roman" w:hAnsi="Times New Roman" w:cs="Times New Roman"/>
          <w:sz w:val="24"/>
          <w:szCs w:val="24"/>
        </w:rPr>
        <w:t xml:space="preserve">with </w:t>
      </w:r>
      <w:r w:rsidR="00797A58" w:rsidRPr="008765C1">
        <w:rPr>
          <w:rFonts w:ascii="Times New Roman" w:hAnsi="Times New Roman" w:cs="Times New Roman"/>
          <w:sz w:val="24"/>
          <w:szCs w:val="24"/>
        </w:rPr>
        <w:t>each party bearing its own</w:t>
      </w:r>
      <w:r w:rsidR="0040320E" w:rsidRPr="008765C1">
        <w:rPr>
          <w:rFonts w:ascii="Times New Roman" w:hAnsi="Times New Roman" w:cs="Times New Roman"/>
          <w:sz w:val="24"/>
          <w:szCs w:val="24"/>
        </w:rPr>
        <w:t xml:space="preserve"> costs.</w:t>
      </w:r>
    </w:p>
    <w:p w:rsidR="00FD3610" w:rsidRPr="008765C1" w:rsidRDefault="00FD3610" w:rsidP="00FD3610">
      <w:pPr>
        <w:pStyle w:val="ListParagraph"/>
        <w:spacing w:after="0" w:line="240" w:lineRule="auto"/>
        <w:ind w:left="1080"/>
        <w:jc w:val="both"/>
        <w:rPr>
          <w:rFonts w:ascii="Times New Roman" w:hAnsi="Times New Roman" w:cs="Times New Roman"/>
          <w:sz w:val="24"/>
          <w:szCs w:val="24"/>
        </w:rPr>
      </w:pPr>
    </w:p>
    <w:p w:rsidR="002B5D86" w:rsidRPr="008765C1" w:rsidRDefault="0040320E" w:rsidP="005A255F">
      <w:pPr>
        <w:pStyle w:val="ListParagraph"/>
        <w:numPr>
          <w:ilvl w:val="0"/>
          <w:numId w:val="7"/>
        </w:numPr>
        <w:spacing w:line="480" w:lineRule="auto"/>
        <w:jc w:val="both"/>
        <w:rPr>
          <w:rFonts w:ascii="Times New Roman" w:hAnsi="Times New Roman" w:cs="Times New Roman"/>
          <w:sz w:val="24"/>
          <w:szCs w:val="24"/>
        </w:rPr>
      </w:pPr>
      <w:r w:rsidRPr="008765C1">
        <w:rPr>
          <w:rFonts w:ascii="Times New Roman" w:hAnsi="Times New Roman" w:cs="Times New Roman"/>
          <w:sz w:val="24"/>
          <w:szCs w:val="24"/>
        </w:rPr>
        <w:t xml:space="preserve">The judgment of the court </w:t>
      </w:r>
      <w:r w:rsidRPr="008765C1">
        <w:rPr>
          <w:rFonts w:ascii="Times New Roman" w:hAnsi="Times New Roman" w:cs="Times New Roman"/>
          <w:i/>
          <w:sz w:val="24"/>
          <w:szCs w:val="24"/>
        </w:rPr>
        <w:t>a quo</w:t>
      </w:r>
      <w:r w:rsidRPr="008765C1">
        <w:rPr>
          <w:rFonts w:ascii="Times New Roman" w:hAnsi="Times New Roman" w:cs="Times New Roman"/>
          <w:sz w:val="24"/>
          <w:szCs w:val="24"/>
        </w:rPr>
        <w:t xml:space="preserve"> is set aside and is substituted by the following</w:t>
      </w:r>
      <w:r w:rsidR="00D4425C" w:rsidRPr="008765C1">
        <w:rPr>
          <w:rFonts w:ascii="Times New Roman" w:hAnsi="Times New Roman" w:cs="Times New Roman"/>
          <w:sz w:val="24"/>
          <w:szCs w:val="24"/>
        </w:rPr>
        <w:t>:</w:t>
      </w:r>
    </w:p>
    <w:p w:rsidR="002B5D86" w:rsidRPr="008765C1" w:rsidRDefault="002B5D86" w:rsidP="002B5D86">
      <w:pPr>
        <w:pStyle w:val="ListParagraph"/>
        <w:rPr>
          <w:rFonts w:ascii="Times New Roman" w:hAnsi="Times New Roman" w:cs="Times New Roman"/>
          <w:sz w:val="24"/>
          <w:szCs w:val="24"/>
        </w:rPr>
      </w:pPr>
    </w:p>
    <w:p w:rsidR="007376B0" w:rsidRPr="008765C1" w:rsidRDefault="0040320E" w:rsidP="002B5D86">
      <w:pPr>
        <w:pStyle w:val="ListParagraph"/>
        <w:numPr>
          <w:ilvl w:val="1"/>
          <w:numId w:val="7"/>
        </w:numPr>
        <w:spacing w:line="480" w:lineRule="auto"/>
        <w:ind w:left="2127" w:hanging="993"/>
        <w:jc w:val="both"/>
        <w:rPr>
          <w:rFonts w:ascii="Times New Roman" w:hAnsi="Times New Roman" w:cs="Times New Roman"/>
          <w:sz w:val="24"/>
          <w:szCs w:val="24"/>
        </w:rPr>
      </w:pPr>
      <w:r w:rsidRPr="008765C1">
        <w:rPr>
          <w:rFonts w:ascii="Times New Roman" w:hAnsi="Times New Roman" w:cs="Times New Roman"/>
          <w:sz w:val="24"/>
          <w:szCs w:val="24"/>
        </w:rPr>
        <w:lastRenderedPageBreak/>
        <w:t>“The application for the setting aside of the arbitrator’s ruling on jurisdiction</w:t>
      </w:r>
      <w:r w:rsidR="0040617F" w:rsidRPr="008765C1">
        <w:rPr>
          <w:rFonts w:ascii="Times New Roman" w:hAnsi="Times New Roman" w:cs="Times New Roman"/>
          <w:sz w:val="24"/>
          <w:szCs w:val="24"/>
        </w:rPr>
        <w:t xml:space="preserve"> and the existence and validity of the arbitral agreement</w:t>
      </w:r>
      <w:r w:rsidRPr="008765C1">
        <w:rPr>
          <w:rFonts w:ascii="Times New Roman" w:hAnsi="Times New Roman" w:cs="Times New Roman"/>
          <w:sz w:val="24"/>
          <w:szCs w:val="24"/>
        </w:rPr>
        <w:t xml:space="preserve"> is </w:t>
      </w:r>
      <w:r w:rsidR="007376B0" w:rsidRPr="008765C1">
        <w:rPr>
          <w:rFonts w:ascii="Times New Roman" w:hAnsi="Times New Roman" w:cs="Times New Roman"/>
          <w:sz w:val="24"/>
          <w:szCs w:val="24"/>
        </w:rPr>
        <w:t>a nullity</w:t>
      </w:r>
      <w:r w:rsidR="0042586F">
        <w:rPr>
          <w:rFonts w:ascii="Times New Roman" w:hAnsi="Times New Roman" w:cs="Times New Roman"/>
          <w:sz w:val="24"/>
          <w:szCs w:val="24"/>
        </w:rPr>
        <w:t xml:space="preserve"> and is struck off the roll</w:t>
      </w:r>
      <w:r w:rsidR="00673CA5" w:rsidRPr="008765C1">
        <w:rPr>
          <w:rFonts w:ascii="Times New Roman" w:hAnsi="Times New Roman" w:cs="Times New Roman"/>
          <w:sz w:val="24"/>
          <w:szCs w:val="24"/>
        </w:rPr>
        <w:t>.</w:t>
      </w:r>
    </w:p>
    <w:p w:rsidR="000C18A2" w:rsidRPr="008765C1" w:rsidRDefault="000C18A2" w:rsidP="00BB3F34">
      <w:pPr>
        <w:pStyle w:val="ListParagraph"/>
        <w:spacing w:line="240" w:lineRule="auto"/>
        <w:ind w:left="2268"/>
        <w:jc w:val="both"/>
        <w:rPr>
          <w:rFonts w:ascii="Times New Roman" w:hAnsi="Times New Roman" w:cs="Times New Roman"/>
          <w:sz w:val="24"/>
          <w:szCs w:val="24"/>
        </w:rPr>
      </w:pPr>
    </w:p>
    <w:p w:rsidR="0040320E" w:rsidRPr="008765C1" w:rsidRDefault="0040320E" w:rsidP="002060DF">
      <w:pPr>
        <w:pStyle w:val="ListParagraph"/>
        <w:numPr>
          <w:ilvl w:val="1"/>
          <w:numId w:val="7"/>
        </w:numPr>
        <w:spacing w:line="480" w:lineRule="auto"/>
        <w:ind w:left="2127" w:hanging="993"/>
        <w:jc w:val="both"/>
        <w:rPr>
          <w:rFonts w:ascii="Times New Roman" w:hAnsi="Times New Roman" w:cs="Times New Roman"/>
          <w:sz w:val="24"/>
          <w:szCs w:val="24"/>
        </w:rPr>
      </w:pPr>
      <w:r w:rsidRPr="008765C1">
        <w:rPr>
          <w:rFonts w:ascii="Times New Roman" w:hAnsi="Times New Roman" w:cs="Times New Roman"/>
          <w:sz w:val="24"/>
          <w:szCs w:val="24"/>
        </w:rPr>
        <w:t>The application for the setting aside of the arbitrator’s interlocutory award on prescription shall proceed to a hearing on the merits</w:t>
      </w:r>
      <w:r w:rsidR="0040617F" w:rsidRPr="008765C1">
        <w:rPr>
          <w:rFonts w:ascii="Times New Roman" w:hAnsi="Times New Roman" w:cs="Times New Roman"/>
          <w:sz w:val="24"/>
          <w:szCs w:val="24"/>
        </w:rPr>
        <w:t>”</w:t>
      </w:r>
      <w:r w:rsidR="00755DAF" w:rsidRPr="008765C1">
        <w:rPr>
          <w:rFonts w:ascii="Times New Roman" w:hAnsi="Times New Roman" w:cs="Times New Roman"/>
          <w:sz w:val="24"/>
          <w:szCs w:val="24"/>
        </w:rPr>
        <w:t xml:space="preserve"> </w:t>
      </w:r>
      <w:r w:rsidRPr="008765C1">
        <w:rPr>
          <w:rFonts w:ascii="Times New Roman" w:hAnsi="Times New Roman" w:cs="Times New Roman"/>
          <w:sz w:val="24"/>
          <w:szCs w:val="24"/>
        </w:rPr>
        <w:t>.</w:t>
      </w:r>
    </w:p>
    <w:p w:rsidR="000C18A2" w:rsidRPr="008765C1" w:rsidRDefault="000C18A2" w:rsidP="00BB3F34">
      <w:pPr>
        <w:pStyle w:val="ListParagraph"/>
        <w:spacing w:line="240" w:lineRule="auto"/>
        <w:ind w:left="2268"/>
        <w:jc w:val="both"/>
        <w:rPr>
          <w:rFonts w:ascii="Times New Roman" w:hAnsi="Times New Roman" w:cs="Times New Roman"/>
          <w:sz w:val="24"/>
          <w:szCs w:val="24"/>
        </w:rPr>
      </w:pPr>
    </w:p>
    <w:p w:rsidR="0040320E" w:rsidRPr="008765C1" w:rsidRDefault="0040320E" w:rsidP="002060DF">
      <w:pPr>
        <w:pStyle w:val="ListParagraph"/>
        <w:numPr>
          <w:ilvl w:val="0"/>
          <w:numId w:val="7"/>
        </w:numPr>
        <w:spacing w:line="480" w:lineRule="auto"/>
        <w:ind w:left="2127" w:hanging="851"/>
        <w:jc w:val="both"/>
        <w:rPr>
          <w:rFonts w:ascii="Times New Roman" w:hAnsi="Times New Roman" w:cs="Times New Roman"/>
          <w:sz w:val="24"/>
          <w:szCs w:val="24"/>
        </w:rPr>
      </w:pPr>
      <w:r w:rsidRPr="008765C1">
        <w:rPr>
          <w:rFonts w:ascii="Times New Roman" w:hAnsi="Times New Roman" w:cs="Times New Roman"/>
          <w:sz w:val="24"/>
          <w:szCs w:val="24"/>
        </w:rPr>
        <w:t xml:space="preserve">The case is remitted to the court </w:t>
      </w:r>
      <w:r w:rsidRPr="008765C1">
        <w:rPr>
          <w:rFonts w:ascii="Times New Roman" w:hAnsi="Times New Roman" w:cs="Times New Roman"/>
          <w:i/>
          <w:sz w:val="24"/>
          <w:szCs w:val="24"/>
        </w:rPr>
        <w:t>a quo</w:t>
      </w:r>
      <w:r w:rsidRPr="008765C1">
        <w:rPr>
          <w:rFonts w:ascii="Times New Roman" w:hAnsi="Times New Roman" w:cs="Times New Roman"/>
          <w:sz w:val="24"/>
          <w:szCs w:val="24"/>
        </w:rPr>
        <w:t xml:space="preserve"> for it to hear</w:t>
      </w:r>
      <w:r w:rsidR="00C57D03" w:rsidRPr="008765C1">
        <w:rPr>
          <w:rFonts w:ascii="Times New Roman" w:hAnsi="Times New Roman" w:cs="Times New Roman"/>
          <w:sz w:val="24"/>
          <w:szCs w:val="24"/>
        </w:rPr>
        <w:t xml:space="preserve"> and determine</w:t>
      </w:r>
      <w:r w:rsidRPr="008765C1">
        <w:rPr>
          <w:rFonts w:ascii="Times New Roman" w:hAnsi="Times New Roman" w:cs="Times New Roman"/>
          <w:sz w:val="24"/>
          <w:szCs w:val="24"/>
        </w:rPr>
        <w:t xml:space="preserve"> the application </w:t>
      </w:r>
      <w:r w:rsidR="0005059E" w:rsidRPr="008765C1">
        <w:rPr>
          <w:rFonts w:ascii="Times New Roman" w:hAnsi="Times New Roman" w:cs="Times New Roman"/>
          <w:sz w:val="24"/>
          <w:szCs w:val="24"/>
        </w:rPr>
        <w:t xml:space="preserve">for the setting aside of the arbitrator’s interlocutory award on prescription </w:t>
      </w:r>
      <w:r w:rsidRPr="008765C1">
        <w:rPr>
          <w:rFonts w:ascii="Times New Roman" w:hAnsi="Times New Roman" w:cs="Times New Roman"/>
          <w:sz w:val="24"/>
          <w:szCs w:val="24"/>
        </w:rPr>
        <w:t>on the merits.</w:t>
      </w:r>
    </w:p>
    <w:p w:rsidR="00FC4A96" w:rsidRPr="008765C1" w:rsidRDefault="00FC4A96" w:rsidP="0098336D">
      <w:pPr>
        <w:spacing w:line="480" w:lineRule="auto"/>
        <w:jc w:val="both"/>
        <w:rPr>
          <w:rFonts w:ascii="Times New Roman" w:hAnsi="Times New Roman" w:cs="Times New Roman"/>
          <w:b/>
          <w:sz w:val="24"/>
          <w:szCs w:val="24"/>
        </w:rPr>
      </w:pPr>
    </w:p>
    <w:p w:rsidR="00FC4A96" w:rsidRPr="008765C1" w:rsidRDefault="00FC4A96" w:rsidP="0098336D">
      <w:pPr>
        <w:spacing w:line="480" w:lineRule="auto"/>
        <w:jc w:val="both"/>
        <w:rPr>
          <w:rFonts w:ascii="Times New Roman" w:hAnsi="Times New Roman" w:cs="Times New Roman"/>
          <w:b/>
          <w:sz w:val="24"/>
          <w:szCs w:val="24"/>
        </w:rPr>
      </w:pPr>
      <w:r w:rsidRPr="008765C1">
        <w:rPr>
          <w:rFonts w:ascii="Times New Roman" w:hAnsi="Times New Roman" w:cs="Times New Roman"/>
          <w:b/>
          <w:sz w:val="24"/>
          <w:szCs w:val="24"/>
        </w:rPr>
        <w:t xml:space="preserve">       </w:t>
      </w:r>
      <w:r w:rsidR="006F7645">
        <w:rPr>
          <w:rFonts w:ascii="Times New Roman" w:hAnsi="Times New Roman" w:cs="Times New Roman"/>
          <w:b/>
          <w:sz w:val="24"/>
          <w:szCs w:val="24"/>
        </w:rPr>
        <w:tab/>
      </w:r>
      <w:r w:rsidR="006F7645">
        <w:rPr>
          <w:rFonts w:ascii="Times New Roman" w:hAnsi="Times New Roman" w:cs="Times New Roman"/>
          <w:b/>
          <w:sz w:val="24"/>
          <w:szCs w:val="24"/>
        </w:rPr>
        <w:tab/>
      </w:r>
      <w:r w:rsidRPr="008765C1">
        <w:rPr>
          <w:rFonts w:ascii="Times New Roman" w:hAnsi="Times New Roman" w:cs="Times New Roman"/>
          <w:b/>
          <w:sz w:val="24"/>
          <w:szCs w:val="24"/>
        </w:rPr>
        <w:t xml:space="preserve">  </w:t>
      </w:r>
      <w:r w:rsidR="005B4EC1" w:rsidRPr="008765C1">
        <w:rPr>
          <w:rFonts w:ascii="Times New Roman" w:hAnsi="Times New Roman" w:cs="Times New Roman"/>
          <w:b/>
          <w:sz w:val="24"/>
          <w:szCs w:val="24"/>
        </w:rPr>
        <w:t>MAVANGIRA</w:t>
      </w:r>
      <w:r w:rsidRPr="008765C1">
        <w:rPr>
          <w:rFonts w:ascii="Times New Roman" w:hAnsi="Times New Roman" w:cs="Times New Roman"/>
          <w:b/>
          <w:sz w:val="24"/>
          <w:szCs w:val="24"/>
        </w:rPr>
        <w:t xml:space="preserve"> JA</w:t>
      </w:r>
      <w:r w:rsidR="00E574BC" w:rsidRPr="008765C1">
        <w:rPr>
          <w:rFonts w:ascii="Times New Roman" w:hAnsi="Times New Roman" w:cs="Times New Roman"/>
          <w:b/>
          <w:sz w:val="24"/>
          <w:szCs w:val="24"/>
        </w:rPr>
        <w:t>:</w:t>
      </w:r>
      <w:r w:rsidRPr="008765C1">
        <w:rPr>
          <w:rFonts w:ascii="Times New Roman" w:hAnsi="Times New Roman" w:cs="Times New Roman"/>
          <w:b/>
          <w:sz w:val="24"/>
          <w:szCs w:val="24"/>
        </w:rPr>
        <w:t xml:space="preserve">       </w:t>
      </w:r>
      <w:r w:rsidR="00F17645" w:rsidRPr="008765C1">
        <w:rPr>
          <w:rFonts w:ascii="Times New Roman" w:hAnsi="Times New Roman" w:cs="Times New Roman"/>
          <w:b/>
          <w:sz w:val="24"/>
          <w:szCs w:val="24"/>
        </w:rPr>
        <w:t xml:space="preserve">           </w:t>
      </w:r>
      <w:r w:rsidR="006F7645">
        <w:rPr>
          <w:rFonts w:ascii="Times New Roman" w:hAnsi="Times New Roman" w:cs="Times New Roman"/>
          <w:b/>
          <w:sz w:val="24"/>
          <w:szCs w:val="24"/>
        </w:rPr>
        <w:tab/>
      </w:r>
      <w:r w:rsidR="00F17645" w:rsidRPr="008765C1">
        <w:rPr>
          <w:rFonts w:ascii="Times New Roman" w:hAnsi="Times New Roman" w:cs="Times New Roman"/>
          <w:b/>
          <w:sz w:val="24"/>
          <w:szCs w:val="24"/>
        </w:rPr>
        <w:t xml:space="preserve">  I AGREE</w:t>
      </w:r>
    </w:p>
    <w:p w:rsidR="00F17645" w:rsidRDefault="00F17645" w:rsidP="0098336D">
      <w:pPr>
        <w:spacing w:line="480" w:lineRule="auto"/>
        <w:jc w:val="both"/>
        <w:rPr>
          <w:rFonts w:ascii="Times New Roman" w:hAnsi="Times New Roman" w:cs="Times New Roman"/>
          <w:b/>
          <w:sz w:val="24"/>
          <w:szCs w:val="24"/>
        </w:rPr>
      </w:pPr>
    </w:p>
    <w:p w:rsidR="00CA234F" w:rsidRPr="008765C1" w:rsidRDefault="00CA234F" w:rsidP="0098336D">
      <w:pPr>
        <w:spacing w:line="480" w:lineRule="auto"/>
        <w:jc w:val="both"/>
        <w:rPr>
          <w:rFonts w:ascii="Times New Roman" w:hAnsi="Times New Roman" w:cs="Times New Roman"/>
          <w:b/>
          <w:sz w:val="24"/>
          <w:szCs w:val="24"/>
        </w:rPr>
      </w:pPr>
    </w:p>
    <w:p w:rsidR="00FC4A96" w:rsidRPr="008765C1" w:rsidRDefault="00FC4A96" w:rsidP="00F17645">
      <w:pPr>
        <w:spacing w:line="480" w:lineRule="auto"/>
        <w:ind w:left="720" w:firstLine="720"/>
        <w:jc w:val="both"/>
        <w:rPr>
          <w:rFonts w:ascii="Times New Roman" w:hAnsi="Times New Roman" w:cs="Times New Roman"/>
          <w:b/>
          <w:sz w:val="24"/>
          <w:szCs w:val="24"/>
        </w:rPr>
      </w:pPr>
      <w:r w:rsidRPr="008765C1">
        <w:rPr>
          <w:rFonts w:ascii="Times New Roman" w:hAnsi="Times New Roman" w:cs="Times New Roman"/>
          <w:b/>
          <w:sz w:val="24"/>
          <w:szCs w:val="24"/>
        </w:rPr>
        <w:t xml:space="preserve">MATHONSI JA </w:t>
      </w:r>
      <w:r w:rsidR="00E574BC" w:rsidRPr="008765C1">
        <w:rPr>
          <w:rFonts w:ascii="Times New Roman" w:hAnsi="Times New Roman" w:cs="Times New Roman"/>
          <w:b/>
          <w:sz w:val="24"/>
          <w:szCs w:val="24"/>
        </w:rPr>
        <w:t>:</w:t>
      </w:r>
      <w:r w:rsidRPr="008765C1">
        <w:rPr>
          <w:rFonts w:ascii="Times New Roman" w:hAnsi="Times New Roman" w:cs="Times New Roman"/>
          <w:b/>
          <w:sz w:val="24"/>
          <w:szCs w:val="24"/>
        </w:rPr>
        <w:t xml:space="preserve">                </w:t>
      </w:r>
      <w:r w:rsidR="006F7645">
        <w:rPr>
          <w:rFonts w:ascii="Times New Roman" w:hAnsi="Times New Roman" w:cs="Times New Roman"/>
          <w:b/>
          <w:sz w:val="24"/>
          <w:szCs w:val="24"/>
        </w:rPr>
        <w:tab/>
      </w:r>
      <w:r w:rsidRPr="008765C1">
        <w:rPr>
          <w:rFonts w:ascii="Times New Roman" w:hAnsi="Times New Roman" w:cs="Times New Roman"/>
          <w:b/>
          <w:sz w:val="24"/>
          <w:szCs w:val="24"/>
        </w:rPr>
        <w:t xml:space="preserve"> </w:t>
      </w:r>
      <w:r w:rsidR="00E574BC" w:rsidRPr="008765C1">
        <w:rPr>
          <w:rFonts w:ascii="Times New Roman" w:hAnsi="Times New Roman" w:cs="Times New Roman"/>
          <w:b/>
          <w:sz w:val="24"/>
          <w:szCs w:val="24"/>
        </w:rPr>
        <w:tab/>
      </w:r>
      <w:r w:rsidRPr="008765C1">
        <w:rPr>
          <w:rFonts w:ascii="Times New Roman" w:hAnsi="Times New Roman" w:cs="Times New Roman"/>
          <w:b/>
          <w:sz w:val="24"/>
          <w:szCs w:val="24"/>
        </w:rPr>
        <w:t>I AGREE</w:t>
      </w:r>
      <w:r w:rsidR="00F17645" w:rsidRPr="008765C1">
        <w:rPr>
          <w:rFonts w:ascii="Times New Roman" w:hAnsi="Times New Roman" w:cs="Times New Roman"/>
          <w:b/>
          <w:sz w:val="24"/>
          <w:szCs w:val="24"/>
        </w:rPr>
        <w:t xml:space="preserve"> </w:t>
      </w:r>
    </w:p>
    <w:p w:rsidR="001E3136" w:rsidRDefault="001E3136" w:rsidP="0098336D">
      <w:pPr>
        <w:spacing w:line="480" w:lineRule="auto"/>
        <w:jc w:val="both"/>
        <w:rPr>
          <w:rFonts w:ascii="Times New Roman" w:hAnsi="Times New Roman" w:cs="Times New Roman"/>
          <w:b/>
          <w:sz w:val="24"/>
          <w:szCs w:val="24"/>
        </w:rPr>
      </w:pPr>
    </w:p>
    <w:p w:rsidR="00CA234F" w:rsidRPr="008765C1" w:rsidRDefault="00CA234F" w:rsidP="0098336D">
      <w:pPr>
        <w:spacing w:line="480" w:lineRule="auto"/>
        <w:jc w:val="both"/>
        <w:rPr>
          <w:rFonts w:ascii="Times New Roman" w:hAnsi="Times New Roman" w:cs="Times New Roman"/>
          <w:b/>
          <w:sz w:val="24"/>
          <w:szCs w:val="24"/>
        </w:rPr>
      </w:pPr>
    </w:p>
    <w:p w:rsidR="00FC4A96" w:rsidRPr="008765C1" w:rsidRDefault="00FC4A96" w:rsidP="0098336D">
      <w:pPr>
        <w:spacing w:after="0" w:line="480" w:lineRule="auto"/>
        <w:jc w:val="both"/>
        <w:rPr>
          <w:rFonts w:ascii="Times New Roman" w:eastAsia="Calibri" w:hAnsi="Times New Roman" w:cs="Times New Roman"/>
          <w:i/>
          <w:sz w:val="24"/>
          <w:szCs w:val="24"/>
        </w:rPr>
      </w:pPr>
      <w:r w:rsidRPr="008765C1">
        <w:rPr>
          <w:rFonts w:ascii="Times New Roman" w:eastAsia="Calibri" w:hAnsi="Times New Roman" w:cs="Times New Roman"/>
          <w:i/>
          <w:sz w:val="24"/>
          <w:szCs w:val="24"/>
        </w:rPr>
        <w:t xml:space="preserve">Coghlan, Welsh &amp; Guest, </w:t>
      </w:r>
      <w:r w:rsidR="00F17645" w:rsidRPr="008765C1">
        <w:rPr>
          <w:rFonts w:ascii="Times New Roman" w:eastAsia="Calibri" w:hAnsi="Times New Roman" w:cs="Times New Roman"/>
          <w:sz w:val="24"/>
          <w:szCs w:val="24"/>
        </w:rPr>
        <w:t>a</w:t>
      </w:r>
      <w:r w:rsidRPr="008765C1">
        <w:rPr>
          <w:rFonts w:ascii="Times New Roman" w:eastAsia="Calibri" w:hAnsi="Times New Roman" w:cs="Times New Roman"/>
          <w:sz w:val="24"/>
          <w:szCs w:val="24"/>
        </w:rPr>
        <w:t>ppellants legal practitioners</w:t>
      </w:r>
    </w:p>
    <w:p w:rsidR="00FC4A96" w:rsidRPr="008765C1" w:rsidRDefault="00FC4A96" w:rsidP="00CA234F">
      <w:pPr>
        <w:spacing w:after="0" w:line="480" w:lineRule="auto"/>
        <w:jc w:val="both"/>
        <w:rPr>
          <w:rFonts w:ascii="Times New Roman" w:hAnsi="Times New Roman" w:cs="Times New Roman"/>
          <w:sz w:val="24"/>
          <w:szCs w:val="24"/>
        </w:rPr>
      </w:pPr>
      <w:r w:rsidRPr="008765C1">
        <w:rPr>
          <w:rFonts w:ascii="Times New Roman" w:eastAsia="Calibri" w:hAnsi="Times New Roman" w:cs="Times New Roman"/>
          <w:i/>
          <w:sz w:val="24"/>
          <w:szCs w:val="24"/>
        </w:rPr>
        <w:t xml:space="preserve">Kantor &amp; Immerman, </w:t>
      </w:r>
      <w:r w:rsidR="00F17645" w:rsidRPr="008765C1">
        <w:rPr>
          <w:rFonts w:ascii="Times New Roman" w:eastAsia="Calibri" w:hAnsi="Times New Roman" w:cs="Times New Roman"/>
          <w:sz w:val="24"/>
          <w:szCs w:val="24"/>
        </w:rPr>
        <w:t>first r</w:t>
      </w:r>
      <w:r w:rsidRPr="008765C1">
        <w:rPr>
          <w:rFonts w:ascii="Times New Roman" w:eastAsia="Calibri" w:hAnsi="Times New Roman" w:cs="Times New Roman"/>
          <w:sz w:val="24"/>
          <w:szCs w:val="24"/>
        </w:rPr>
        <w:t>espondent’s legal practitioners</w:t>
      </w:r>
      <w:r w:rsidR="005068A4" w:rsidRPr="008765C1">
        <w:rPr>
          <w:rFonts w:ascii="Times New Roman" w:hAnsi="Times New Roman" w:cs="Times New Roman"/>
          <w:sz w:val="24"/>
          <w:szCs w:val="24"/>
        </w:rPr>
        <w:t xml:space="preserve"> </w:t>
      </w:r>
    </w:p>
    <w:sectPr w:rsidR="00FC4A96" w:rsidRPr="008765C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DCF" w:rsidRDefault="006E7DCF" w:rsidP="006579E7">
      <w:pPr>
        <w:spacing w:after="0" w:line="240" w:lineRule="auto"/>
      </w:pPr>
      <w:r>
        <w:separator/>
      </w:r>
    </w:p>
  </w:endnote>
  <w:endnote w:type="continuationSeparator" w:id="0">
    <w:p w:rsidR="006E7DCF" w:rsidRDefault="006E7DCF" w:rsidP="0065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59" w:rsidRDefault="00AF11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59" w:rsidRDefault="00AF11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59" w:rsidRDefault="00AF1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DCF" w:rsidRDefault="006E7DCF" w:rsidP="006579E7">
      <w:pPr>
        <w:spacing w:after="0" w:line="240" w:lineRule="auto"/>
      </w:pPr>
      <w:r>
        <w:separator/>
      </w:r>
    </w:p>
  </w:footnote>
  <w:footnote w:type="continuationSeparator" w:id="0">
    <w:p w:rsidR="006E7DCF" w:rsidRDefault="006E7DCF" w:rsidP="00657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59" w:rsidRDefault="00AF11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9E" w:rsidRPr="0029159E" w:rsidRDefault="00DE6457">
    <w:pPr>
      <w:pStyle w:val="Header"/>
      <w:rPr>
        <w:b/>
      </w:rPr>
    </w:pPr>
    <w:r w:rsidRPr="00DE6457">
      <w:rPr>
        <w:b/>
        <w:noProof/>
        <w:lang w:val="en-US"/>
      </w:rPr>
      <mc:AlternateContent>
        <mc:Choice Requires="wps">
          <w:drawing>
            <wp:anchor distT="0" distB="0" distL="114300" distR="114300" simplePos="0" relativeHeight="251666432" behindDoc="0" locked="0" layoutInCell="0" allowOverlap="1" wp14:anchorId="4B36596E" wp14:editId="7F11A04E">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457" w:rsidRDefault="00AF1159">
                          <w:pPr>
                            <w:spacing w:after="0" w:line="240" w:lineRule="auto"/>
                            <w:jc w:val="right"/>
                            <w:rPr>
                              <w:lang w:val="en-US"/>
                            </w:rPr>
                          </w:pPr>
                          <w:r>
                            <w:rPr>
                              <w:lang w:val="en-US"/>
                            </w:rPr>
                            <w:t>Judgement No. SC 30/22</w:t>
                          </w:r>
                        </w:p>
                        <w:p w:rsidR="00DE6457" w:rsidRPr="00DE6457" w:rsidRDefault="00DE6457">
                          <w:pPr>
                            <w:spacing w:after="0" w:line="240" w:lineRule="auto"/>
                            <w:jc w:val="right"/>
                            <w:rPr>
                              <w:lang w:val="en-US"/>
                            </w:rPr>
                          </w:pPr>
                          <w:r>
                            <w:rPr>
                              <w:lang w:val="en-US"/>
                            </w:rPr>
                            <w:t>Civil Appeal</w:t>
                          </w:r>
                          <w:r w:rsidR="00CB19BF">
                            <w:rPr>
                              <w:lang w:val="en-US"/>
                            </w:rPr>
                            <w:t xml:space="preserve"> </w:t>
                          </w:r>
                          <w:r>
                            <w:rPr>
                              <w:lang w:val="en-US"/>
                            </w:rPr>
                            <w:t xml:space="preserve"> NO. SC 165/20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36596E" id="_x0000_t202" coordsize="21600,21600" o:spt="202" path="m,l,21600r21600,l21600,xe">
              <v:stroke joinstyle="miter"/>
              <v:path gradientshapeok="t" o:connecttype="rect"/>
            </v:shapetype>
            <v:shape id="Text Box 475" o:spid="_x0000_s1026"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DE6457" w:rsidRDefault="00AF1159">
                    <w:pPr>
                      <w:spacing w:after="0" w:line="240" w:lineRule="auto"/>
                      <w:jc w:val="right"/>
                      <w:rPr>
                        <w:lang w:val="en-US"/>
                      </w:rPr>
                    </w:pPr>
                    <w:r>
                      <w:rPr>
                        <w:lang w:val="en-US"/>
                      </w:rPr>
                      <w:t>Judgement No. SC 30/22</w:t>
                    </w:r>
                  </w:p>
                  <w:p w:rsidR="00DE6457" w:rsidRPr="00DE6457" w:rsidRDefault="00DE6457">
                    <w:pPr>
                      <w:spacing w:after="0" w:line="240" w:lineRule="auto"/>
                      <w:jc w:val="right"/>
                      <w:rPr>
                        <w:lang w:val="en-US"/>
                      </w:rPr>
                    </w:pPr>
                    <w:r>
                      <w:rPr>
                        <w:lang w:val="en-US"/>
                      </w:rPr>
                      <w:t>Civil Appeal</w:t>
                    </w:r>
                    <w:r w:rsidR="00CB19BF">
                      <w:rPr>
                        <w:lang w:val="en-US"/>
                      </w:rPr>
                      <w:t xml:space="preserve"> </w:t>
                    </w:r>
                    <w:r>
                      <w:rPr>
                        <w:lang w:val="en-US"/>
                      </w:rPr>
                      <w:t xml:space="preserve"> NO. SC 165/20</w:t>
                    </w:r>
                  </w:p>
                </w:txbxContent>
              </v:textbox>
              <w10:wrap anchorx="margin" anchory="margin"/>
            </v:shape>
          </w:pict>
        </mc:Fallback>
      </mc:AlternateContent>
    </w:r>
    <w:r w:rsidRPr="00DE6457">
      <w:rPr>
        <w:b/>
        <w:noProof/>
        <w:lang w:val="en-US"/>
      </w:rPr>
      <mc:AlternateContent>
        <mc:Choice Requires="wps">
          <w:drawing>
            <wp:anchor distT="0" distB="0" distL="114300" distR="114300" simplePos="0" relativeHeight="251665408" behindDoc="0" locked="0" layoutInCell="0" allowOverlap="1" wp14:anchorId="623FDE40" wp14:editId="473E184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E6457" w:rsidRDefault="00DE645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3338C" w:rsidRPr="0043338C">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23FDE40" id="Text Box 476" o:spid="_x0000_s1027" type="#_x0000_t202" style="position:absolute;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472c4 [3204]" stroked="f">
              <v:textbox style="mso-fit-shape-to-text:t" inset=",0,,0">
                <w:txbxContent>
                  <w:p w:rsidR="00DE6457" w:rsidRDefault="00DE645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3338C" w:rsidRPr="0043338C">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59" w:rsidRDefault="00AF1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2712"/>
    <w:multiLevelType w:val="hybridMultilevel"/>
    <w:tmpl w:val="998E7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CAE2CF9"/>
    <w:multiLevelType w:val="multilevel"/>
    <w:tmpl w:val="2CB22206"/>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19BE3DF9"/>
    <w:multiLevelType w:val="hybridMultilevel"/>
    <w:tmpl w:val="7CE6F63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A5541C8"/>
    <w:multiLevelType w:val="hybridMultilevel"/>
    <w:tmpl w:val="FCFE3192"/>
    <w:lvl w:ilvl="0" w:tplc="3009000F">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9AE7FDD"/>
    <w:multiLevelType w:val="hybridMultilevel"/>
    <w:tmpl w:val="45FE9E7A"/>
    <w:lvl w:ilvl="0" w:tplc="6A7CAAAE">
      <w:start w:val="4"/>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4FD5CD5"/>
    <w:multiLevelType w:val="hybridMultilevel"/>
    <w:tmpl w:val="836AFAE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59F677D7"/>
    <w:multiLevelType w:val="hybridMultilevel"/>
    <w:tmpl w:val="8D6E467A"/>
    <w:lvl w:ilvl="0" w:tplc="C39A966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63B55E70"/>
    <w:multiLevelType w:val="hybridMultilevel"/>
    <w:tmpl w:val="571C4FA6"/>
    <w:lvl w:ilvl="0" w:tplc="8AD0B466">
      <w:start w:val="1"/>
      <w:numFmt w:val="decimal"/>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s7SwsDQys7Q0NTFT0lEKTi0uzszPAykwrAUAn5C6nCwAAAA="/>
  </w:docVars>
  <w:rsids>
    <w:rsidRoot w:val="00DA7FBD"/>
    <w:rsid w:val="00001D68"/>
    <w:rsid w:val="000032AF"/>
    <w:rsid w:val="00003393"/>
    <w:rsid w:val="000043D5"/>
    <w:rsid w:val="000055D0"/>
    <w:rsid w:val="00007B20"/>
    <w:rsid w:val="00007DB8"/>
    <w:rsid w:val="0001114E"/>
    <w:rsid w:val="00011427"/>
    <w:rsid w:val="00015DD7"/>
    <w:rsid w:val="00020256"/>
    <w:rsid w:val="00022BF8"/>
    <w:rsid w:val="00024E73"/>
    <w:rsid w:val="000257A7"/>
    <w:rsid w:val="00026610"/>
    <w:rsid w:val="000328E0"/>
    <w:rsid w:val="00032C45"/>
    <w:rsid w:val="0003341C"/>
    <w:rsid w:val="000334C9"/>
    <w:rsid w:val="000338C8"/>
    <w:rsid w:val="00037D1A"/>
    <w:rsid w:val="00043FCB"/>
    <w:rsid w:val="00045C15"/>
    <w:rsid w:val="0005059E"/>
    <w:rsid w:val="0005384B"/>
    <w:rsid w:val="00053A76"/>
    <w:rsid w:val="00055C46"/>
    <w:rsid w:val="00063C81"/>
    <w:rsid w:val="00064ECE"/>
    <w:rsid w:val="00065105"/>
    <w:rsid w:val="00065DBE"/>
    <w:rsid w:val="00067252"/>
    <w:rsid w:val="00071D3A"/>
    <w:rsid w:val="00075512"/>
    <w:rsid w:val="0008214D"/>
    <w:rsid w:val="000825C3"/>
    <w:rsid w:val="0008431A"/>
    <w:rsid w:val="00084A9B"/>
    <w:rsid w:val="000913AE"/>
    <w:rsid w:val="000914DB"/>
    <w:rsid w:val="00094FA9"/>
    <w:rsid w:val="000A15E5"/>
    <w:rsid w:val="000A2ECD"/>
    <w:rsid w:val="000A401A"/>
    <w:rsid w:val="000B1AC6"/>
    <w:rsid w:val="000B449C"/>
    <w:rsid w:val="000B53E3"/>
    <w:rsid w:val="000C18A2"/>
    <w:rsid w:val="000C3A53"/>
    <w:rsid w:val="000C592C"/>
    <w:rsid w:val="000C68E1"/>
    <w:rsid w:val="000C6AC6"/>
    <w:rsid w:val="000D0DE1"/>
    <w:rsid w:val="000D2677"/>
    <w:rsid w:val="000D29EB"/>
    <w:rsid w:val="000D3E65"/>
    <w:rsid w:val="000E4228"/>
    <w:rsid w:val="000E4562"/>
    <w:rsid w:val="000E4941"/>
    <w:rsid w:val="000E55A2"/>
    <w:rsid w:val="000E5FB7"/>
    <w:rsid w:val="000F1AEE"/>
    <w:rsid w:val="000F3ADF"/>
    <w:rsid w:val="000F713D"/>
    <w:rsid w:val="000F7E37"/>
    <w:rsid w:val="000F7EC8"/>
    <w:rsid w:val="00104D9A"/>
    <w:rsid w:val="001111A8"/>
    <w:rsid w:val="001120B2"/>
    <w:rsid w:val="00112662"/>
    <w:rsid w:val="00112750"/>
    <w:rsid w:val="00112A66"/>
    <w:rsid w:val="00117136"/>
    <w:rsid w:val="00121788"/>
    <w:rsid w:val="00123436"/>
    <w:rsid w:val="00126EFF"/>
    <w:rsid w:val="00130C92"/>
    <w:rsid w:val="001329CD"/>
    <w:rsid w:val="00141496"/>
    <w:rsid w:val="001440C9"/>
    <w:rsid w:val="001446BA"/>
    <w:rsid w:val="00145902"/>
    <w:rsid w:val="001461F8"/>
    <w:rsid w:val="00146330"/>
    <w:rsid w:val="00157333"/>
    <w:rsid w:val="00162A00"/>
    <w:rsid w:val="00163774"/>
    <w:rsid w:val="00167F6D"/>
    <w:rsid w:val="00172681"/>
    <w:rsid w:val="0017296E"/>
    <w:rsid w:val="00175017"/>
    <w:rsid w:val="00175E50"/>
    <w:rsid w:val="001776FA"/>
    <w:rsid w:val="00180C32"/>
    <w:rsid w:val="00186398"/>
    <w:rsid w:val="001903E7"/>
    <w:rsid w:val="00191643"/>
    <w:rsid w:val="00191EFE"/>
    <w:rsid w:val="0019368E"/>
    <w:rsid w:val="00194351"/>
    <w:rsid w:val="001A0BC7"/>
    <w:rsid w:val="001A2B65"/>
    <w:rsid w:val="001A7C33"/>
    <w:rsid w:val="001B1CE7"/>
    <w:rsid w:val="001B1FB7"/>
    <w:rsid w:val="001B2EFB"/>
    <w:rsid w:val="001B3816"/>
    <w:rsid w:val="001B4603"/>
    <w:rsid w:val="001B6168"/>
    <w:rsid w:val="001B7834"/>
    <w:rsid w:val="001C0F71"/>
    <w:rsid w:val="001C48C4"/>
    <w:rsid w:val="001D46DC"/>
    <w:rsid w:val="001E3136"/>
    <w:rsid w:val="001E4E6A"/>
    <w:rsid w:val="001E77FD"/>
    <w:rsid w:val="001F0E5E"/>
    <w:rsid w:val="001F1653"/>
    <w:rsid w:val="001F5E7D"/>
    <w:rsid w:val="00203262"/>
    <w:rsid w:val="002057C5"/>
    <w:rsid w:val="00205B83"/>
    <w:rsid w:val="002060DF"/>
    <w:rsid w:val="0020711F"/>
    <w:rsid w:val="00207202"/>
    <w:rsid w:val="00207A93"/>
    <w:rsid w:val="0021240C"/>
    <w:rsid w:val="002145EB"/>
    <w:rsid w:val="00214617"/>
    <w:rsid w:val="0021606A"/>
    <w:rsid w:val="002169A7"/>
    <w:rsid w:val="00220B06"/>
    <w:rsid w:val="00221CA8"/>
    <w:rsid w:val="00227ABF"/>
    <w:rsid w:val="0023067A"/>
    <w:rsid w:val="00234671"/>
    <w:rsid w:val="00234FE4"/>
    <w:rsid w:val="0023719F"/>
    <w:rsid w:val="00237E6C"/>
    <w:rsid w:val="002450C7"/>
    <w:rsid w:val="00247C1F"/>
    <w:rsid w:val="0025318E"/>
    <w:rsid w:val="002558A0"/>
    <w:rsid w:val="0025798F"/>
    <w:rsid w:val="002667EC"/>
    <w:rsid w:val="00266C84"/>
    <w:rsid w:val="00271557"/>
    <w:rsid w:val="00271F84"/>
    <w:rsid w:val="002800D1"/>
    <w:rsid w:val="00281FA9"/>
    <w:rsid w:val="00284C73"/>
    <w:rsid w:val="00286979"/>
    <w:rsid w:val="00287E5D"/>
    <w:rsid w:val="00290B06"/>
    <w:rsid w:val="0029132F"/>
    <w:rsid w:val="0029159E"/>
    <w:rsid w:val="00295250"/>
    <w:rsid w:val="0029719F"/>
    <w:rsid w:val="002A2F99"/>
    <w:rsid w:val="002A443E"/>
    <w:rsid w:val="002B04F7"/>
    <w:rsid w:val="002B0B4B"/>
    <w:rsid w:val="002B5D86"/>
    <w:rsid w:val="002C0432"/>
    <w:rsid w:val="002C1E4F"/>
    <w:rsid w:val="002C2FD1"/>
    <w:rsid w:val="002C4553"/>
    <w:rsid w:val="002C5529"/>
    <w:rsid w:val="002C7456"/>
    <w:rsid w:val="002C7564"/>
    <w:rsid w:val="002D17A5"/>
    <w:rsid w:val="002D7997"/>
    <w:rsid w:val="002E13D6"/>
    <w:rsid w:val="002E3EB0"/>
    <w:rsid w:val="002F2A9A"/>
    <w:rsid w:val="002F47E1"/>
    <w:rsid w:val="002F7570"/>
    <w:rsid w:val="00300CB4"/>
    <w:rsid w:val="00301EFA"/>
    <w:rsid w:val="00306623"/>
    <w:rsid w:val="00312059"/>
    <w:rsid w:val="00312702"/>
    <w:rsid w:val="00313026"/>
    <w:rsid w:val="00315532"/>
    <w:rsid w:val="00315D41"/>
    <w:rsid w:val="00320963"/>
    <w:rsid w:val="00320CAF"/>
    <w:rsid w:val="003223F3"/>
    <w:rsid w:val="0033153B"/>
    <w:rsid w:val="00331A90"/>
    <w:rsid w:val="0033403E"/>
    <w:rsid w:val="003342A9"/>
    <w:rsid w:val="00335592"/>
    <w:rsid w:val="003424E5"/>
    <w:rsid w:val="00343262"/>
    <w:rsid w:val="00353987"/>
    <w:rsid w:val="003541C4"/>
    <w:rsid w:val="00360F3D"/>
    <w:rsid w:val="00365C37"/>
    <w:rsid w:val="00367017"/>
    <w:rsid w:val="00387520"/>
    <w:rsid w:val="00390144"/>
    <w:rsid w:val="00393FC3"/>
    <w:rsid w:val="003A0AAB"/>
    <w:rsid w:val="003A20E7"/>
    <w:rsid w:val="003A2E4E"/>
    <w:rsid w:val="003A600A"/>
    <w:rsid w:val="003A6A3A"/>
    <w:rsid w:val="003B1D26"/>
    <w:rsid w:val="003B348E"/>
    <w:rsid w:val="003B387B"/>
    <w:rsid w:val="003C22FC"/>
    <w:rsid w:val="003C2680"/>
    <w:rsid w:val="003C40D5"/>
    <w:rsid w:val="003C48B9"/>
    <w:rsid w:val="003C51D2"/>
    <w:rsid w:val="003C5499"/>
    <w:rsid w:val="003D28E5"/>
    <w:rsid w:val="003D558A"/>
    <w:rsid w:val="003E1A52"/>
    <w:rsid w:val="003E45F7"/>
    <w:rsid w:val="003E794E"/>
    <w:rsid w:val="003F1616"/>
    <w:rsid w:val="00402564"/>
    <w:rsid w:val="0040320E"/>
    <w:rsid w:val="00404C7E"/>
    <w:rsid w:val="0040617F"/>
    <w:rsid w:val="00415426"/>
    <w:rsid w:val="0041627A"/>
    <w:rsid w:val="004231A3"/>
    <w:rsid w:val="00423D63"/>
    <w:rsid w:val="0042586F"/>
    <w:rsid w:val="00432A86"/>
    <w:rsid w:val="0043338C"/>
    <w:rsid w:val="004352DE"/>
    <w:rsid w:val="00437147"/>
    <w:rsid w:val="00437FC0"/>
    <w:rsid w:val="004409E3"/>
    <w:rsid w:val="00445F4C"/>
    <w:rsid w:val="0045467B"/>
    <w:rsid w:val="004552E2"/>
    <w:rsid w:val="00461B45"/>
    <w:rsid w:val="0046237C"/>
    <w:rsid w:val="00472C5D"/>
    <w:rsid w:val="004751CF"/>
    <w:rsid w:val="004860CD"/>
    <w:rsid w:val="00490054"/>
    <w:rsid w:val="00492196"/>
    <w:rsid w:val="00492E03"/>
    <w:rsid w:val="0049575F"/>
    <w:rsid w:val="004963AA"/>
    <w:rsid w:val="004A1E65"/>
    <w:rsid w:val="004A20C6"/>
    <w:rsid w:val="004A3B48"/>
    <w:rsid w:val="004A5CBC"/>
    <w:rsid w:val="004A6D07"/>
    <w:rsid w:val="004A78AF"/>
    <w:rsid w:val="004B2856"/>
    <w:rsid w:val="004B382F"/>
    <w:rsid w:val="004B6BF4"/>
    <w:rsid w:val="004D0E83"/>
    <w:rsid w:val="004D0F20"/>
    <w:rsid w:val="004D1F91"/>
    <w:rsid w:val="004D31B5"/>
    <w:rsid w:val="004E06D9"/>
    <w:rsid w:val="004E0CE9"/>
    <w:rsid w:val="004E0FBE"/>
    <w:rsid w:val="004E2FCB"/>
    <w:rsid w:val="004E50D8"/>
    <w:rsid w:val="004E5CE6"/>
    <w:rsid w:val="004F65EC"/>
    <w:rsid w:val="004F6F3C"/>
    <w:rsid w:val="005021E1"/>
    <w:rsid w:val="005068A4"/>
    <w:rsid w:val="00510AE6"/>
    <w:rsid w:val="005215C7"/>
    <w:rsid w:val="005233B8"/>
    <w:rsid w:val="00524BC5"/>
    <w:rsid w:val="00525F2E"/>
    <w:rsid w:val="005304CC"/>
    <w:rsid w:val="00530C7C"/>
    <w:rsid w:val="00531E33"/>
    <w:rsid w:val="0054292B"/>
    <w:rsid w:val="00542F44"/>
    <w:rsid w:val="005503DA"/>
    <w:rsid w:val="00551490"/>
    <w:rsid w:val="0055241B"/>
    <w:rsid w:val="00555EA1"/>
    <w:rsid w:val="005579C2"/>
    <w:rsid w:val="005612F1"/>
    <w:rsid w:val="005621B7"/>
    <w:rsid w:val="0056387D"/>
    <w:rsid w:val="00565F0E"/>
    <w:rsid w:val="00570563"/>
    <w:rsid w:val="005725E7"/>
    <w:rsid w:val="00575CE7"/>
    <w:rsid w:val="00576DA2"/>
    <w:rsid w:val="00581D92"/>
    <w:rsid w:val="00582EFE"/>
    <w:rsid w:val="00587F36"/>
    <w:rsid w:val="005907F4"/>
    <w:rsid w:val="005949F9"/>
    <w:rsid w:val="00594E16"/>
    <w:rsid w:val="005958A5"/>
    <w:rsid w:val="00595E25"/>
    <w:rsid w:val="005A04D3"/>
    <w:rsid w:val="005A24A7"/>
    <w:rsid w:val="005A255F"/>
    <w:rsid w:val="005A3909"/>
    <w:rsid w:val="005A3B9A"/>
    <w:rsid w:val="005A48B0"/>
    <w:rsid w:val="005B3406"/>
    <w:rsid w:val="005B42CE"/>
    <w:rsid w:val="005B4EC1"/>
    <w:rsid w:val="005C00E7"/>
    <w:rsid w:val="005C1D49"/>
    <w:rsid w:val="005D0CAB"/>
    <w:rsid w:val="005D1F1C"/>
    <w:rsid w:val="005D31E3"/>
    <w:rsid w:val="005D5393"/>
    <w:rsid w:val="005D66EA"/>
    <w:rsid w:val="005E2FFD"/>
    <w:rsid w:val="005E479E"/>
    <w:rsid w:val="005E6440"/>
    <w:rsid w:val="005E7E2B"/>
    <w:rsid w:val="005F0066"/>
    <w:rsid w:val="005F2A19"/>
    <w:rsid w:val="005F3EFC"/>
    <w:rsid w:val="00601A74"/>
    <w:rsid w:val="0060420A"/>
    <w:rsid w:val="00606B36"/>
    <w:rsid w:val="00613653"/>
    <w:rsid w:val="006167DF"/>
    <w:rsid w:val="006215E4"/>
    <w:rsid w:val="006363C2"/>
    <w:rsid w:val="006370DF"/>
    <w:rsid w:val="0064141A"/>
    <w:rsid w:val="00641AAA"/>
    <w:rsid w:val="006433C0"/>
    <w:rsid w:val="00645CA1"/>
    <w:rsid w:val="006526D0"/>
    <w:rsid w:val="00652949"/>
    <w:rsid w:val="00655845"/>
    <w:rsid w:val="006579E7"/>
    <w:rsid w:val="006609A4"/>
    <w:rsid w:val="00662AAC"/>
    <w:rsid w:val="00670B61"/>
    <w:rsid w:val="00673CA5"/>
    <w:rsid w:val="0068066D"/>
    <w:rsid w:val="006859BE"/>
    <w:rsid w:val="0069154A"/>
    <w:rsid w:val="00692B6B"/>
    <w:rsid w:val="00697B60"/>
    <w:rsid w:val="006A42C4"/>
    <w:rsid w:val="006A4626"/>
    <w:rsid w:val="006B0C98"/>
    <w:rsid w:val="006B3FC6"/>
    <w:rsid w:val="006B45BF"/>
    <w:rsid w:val="006B4A41"/>
    <w:rsid w:val="006B4F38"/>
    <w:rsid w:val="006C189C"/>
    <w:rsid w:val="006C7A61"/>
    <w:rsid w:val="006D356E"/>
    <w:rsid w:val="006D6549"/>
    <w:rsid w:val="006E368D"/>
    <w:rsid w:val="006E7DCF"/>
    <w:rsid w:val="006F016E"/>
    <w:rsid w:val="006F3A0A"/>
    <w:rsid w:val="006F6666"/>
    <w:rsid w:val="006F7645"/>
    <w:rsid w:val="00701CF5"/>
    <w:rsid w:val="00703BB3"/>
    <w:rsid w:val="007066FB"/>
    <w:rsid w:val="00713985"/>
    <w:rsid w:val="00713BF1"/>
    <w:rsid w:val="0071462F"/>
    <w:rsid w:val="00720334"/>
    <w:rsid w:val="00723F3B"/>
    <w:rsid w:val="007274F8"/>
    <w:rsid w:val="0073685C"/>
    <w:rsid w:val="007376B0"/>
    <w:rsid w:val="0074003D"/>
    <w:rsid w:val="0074294E"/>
    <w:rsid w:val="0074451A"/>
    <w:rsid w:val="0074455D"/>
    <w:rsid w:val="00744E3A"/>
    <w:rsid w:val="00753905"/>
    <w:rsid w:val="00755DAF"/>
    <w:rsid w:val="00762D70"/>
    <w:rsid w:val="0076376D"/>
    <w:rsid w:val="00766ABF"/>
    <w:rsid w:val="00767266"/>
    <w:rsid w:val="0077650E"/>
    <w:rsid w:val="0077723F"/>
    <w:rsid w:val="0077766E"/>
    <w:rsid w:val="0077782E"/>
    <w:rsid w:val="007875B0"/>
    <w:rsid w:val="00791DF5"/>
    <w:rsid w:val="00792510"/>
    <w:rsid w:val="00797A58"/>
    <w:rsid w:val="007A3476"/>
    <w:rsid w:val="007A37E1"/>
    <w:rsid w:val="007A44E6"/>
    <w:rsid w:val="007A5EB5"/>
    <w:rsid w:val="007A75DA"/>
    <w:rsid w:val="007B2282"/>
    <w:rsid w:val="007B3DB7"/>
    <w:rsid w:val="007C2506"/>
    <w:rsid w:val="007C317E"/>
    <w:rsid w:val="007D2FEB"/>
    <w:rsid w:val="007D389E"/>
    <w:rsid w:val="007D413E"/>
    <w:rsid w:val="007E0118"/>
    <w:rsid w:val="007E11DE"/>
    <w:rsid w:val="007E564E"/>
    <w:rsid w:val="007F7549"/>
    <w:rsid w:val="0080330D"/>
    <w:rsid w:val="00803D16"/>
    <w:rsid w:val="00803FA6"/>
    <w:rsid w:val="008203FC"/>
    <w:rsid w:val="008279BE"/>
    <w:rsid w:val="00827B83"/>
    <w:rsid w:val="00840EDA"/>
    <w:rsid w:val="00845423"/>
    <w:rsid w:val="00845B1F"/>
    <w:rsid w:val="008507B2"/>
    <w:rsid w:val="0085425E"/>
    <w:rsid w:val="008578B0"/>
    <w:rsid w:val="008629CB"/>
    <w:rsid w:val="0086738D"/>
    <w:rsid w:val="008727EC"/>
    <w:rsid w:val="00872DC8"/>
    <w:rsid w:val="008765C1"/>
    <w:rsid w:val="0088076E"/>
    <w:rsid w:val="00885C73"/>
    <w:rsid w:val="008877B2"/>
    <w:rsid w:val="008920C0"/>
    <w:rsid w:val="008A2F04"/>
    <w:rsid w:val="008B227B"/>
    <w:rsid w:val="008B2E02"/>
    <w:rsid w:val="008B3B75"/>
    <w:rsid w:val="008B5E44"/>
    <w:rsid w:val="008B619C"/>
    <w:rsid w:val="008B7B6D"/>
    <w:rsid w:val="008D0043"/>
    <w:rsid w:val="008D3CC2"/>
    <w:rsid w:val="008D6F2A"/>
    <w:rsid w:val="008D7CCD"/>
    <w:rsid w:val="008E5497"/>
    <w:rsid w:val="008E5F9C"/>
    <w:rsid w:val="008E7A1F"/>
    <w:rsid w:val="008F0ADF"/>
    <w:rsid w:val="008F1F74"/>
    <w:rsid w:val="008F390B"/>
    <w:rsid w:val="008F5FA1"/>
    <w:rsid w:val="00900055"/>
    <w:rsid w:val="009028A4"/>
    <w:rsid w:val="00907D56"/>
    <w:rsid w:val="00912247"/>
    <w:rsid w:val="009129B4"/>
    <w:rsid w:val="00915D68"/>
    <w:rsid w:val="00921131"/>
    <w:rsid w:val="00923D67"/>
    <w:rsid w:val="00925B8E"/>
    <w:rsid w:val="00931199"/>
    <w:rsid w:val="009359CE"/>
    <w:rsid w:val="0093703B"/>
    <w:rsid w:val="00941158"/>
    <w:rsid w:val="00942561"/>
    <w:rsid w:val="009452B2"/>
    <w:rsid w:val="009467D0"/>
    <w:rsid w:val="00947DEF"/>
    <w:rsid w:val="00947E3B"/>
    <w:rsid w:val="0095587B"/>
    <w:rsid w:val="0096609B"/>
    <w:rsid w:val="00970DFC"/>
    <w:rsid w:val="00971585"/>
    <w:rsid w:val="009716FB"/>
    <w:rsid w:val="00973EF0"/>
    <w:rsid w:val="009759B4"/>
    <w:rsid w:val="009765E5"/>
    <w:rsid w:val="0098336D"/>
    <w:rsid w:val="00995DC6"/>
    <w:rsid w:val="0099787B"/>
    <w:rsid w:val="009979AD"/>
    <w:rsid w:val="009A3DAB"/>
    <w:rsid w:val="009A6F4E"/>
    <w:rsid w:val="009B1CD9"/>
    <w:rsid w:val="009B62B3"/>
    <w:rsid w:val="009B66BD"/>
    <w:rsid w:val="009C08BC"/>
    <w:rsid w:val="009C100C"/>
    <w:rsid w:val="009C6806"/>
    <w:rsid w:val="009D45AB"/>
    <w:rsid w:val="009D653E"/>
    <w:rsid w:val="009E0CA4"/>
    <w:rsid w:val="009E2979"/>
    <w:rsid w:val="009E2E9C"/>
    <w:rsid w:val="009E384C"/>
    <w:rsid w:val="009F03A7"/>
    <w:rsid w:val="009F156A"/>
    <w:rsid w:val="009F222F"/>
    <w:rsid w:val="009F56A9"/>
    <w:rsid w:val="009F58C9"/>
    <w:rsid w:val="009F6B28"/>
    <w:rsid w:val="009F6B8C"/>
    <w:rsid w:val="00A01E87"/>
    <w:rsid w:val="00A01F7D"/>
    <w:rsid w:val="00A0355B"/>
    <w:rsid w:val="00A04222"/>
    <w:rsid w:val="00A059D4"/>
    <w:rsid w:val="00A162EB"/>
    <w:rsid w:val="00A16D3B"/>
    <w:rsid w:val="00A17284"/>
    <w:rsid w:val="00A20AAA"/>
    <w:rsid w:val="00A236F7"/>
    <w:rsid w:val="00A268E6"/>
    <w:rsid w:val="00A31656"/>
    <w:rsid w:val="00A37373"/>
    <w:rsid w:val="00A37660"/>
    <w:rsid w:val="00A46095"/>
    <w:rsid w:val="00A500BC"/>
    <w:rsid w:val="00A50D2C"/>
    <w:rsid w:val="00A52927"/>
    <w:rsid w:val="00A53336"/>
    <w:rsid w:val="00A54794"/>
    <w:rsid w:val="00A631A9"/>
    <w:rsid w:val="00A6777E"/>
    <w:rsid w:val="00A7163E"/>
    <w:rsid w:val="00A7396D"/>
    <w:rsid w:val="00A77610"/>
    <w:rsid w:val="00A80A50"/>
    <w:rsid w:val="00A85469"/>
    <w:rsid w:val="00A85C94"/>
    <w:rsid w:val="00A90EA2"/>
    <w:rsid w:val="00A92B04"/>
    <w:rsid w:val="00A92D85"/>
    <w:rsid w:val="00AA0359"/>
    <w:rsid w:val="00AA2353"/>
    <w:rsid w:val="00AA54D7"/>
    <w:rsid w:val="00AA73E5"/>
    <w:rsid w:val="00AB1E75"/>
    <w:rsid w:val="00AB21C2"/>
    <w:rsid w:val="00AB49CF"/>
    <w:rsid w:val="00AB5124"/>
    <w:rsid w:val="00AB71B4"/>
    <w:rsid w:val="00AB7FA8"/>
    <w:rsid w:val="00AC4F57"/>
    <w:rsid w:val="00AC51FB"/>
    <w:rsid w:val="00AD4409"/>
    <w:rsid w:val="00AD6870"/>
    <w:rsid w:val="00AD7FCB"/>
    <w:rsid w:val="00AE3ADE"/>
    <w:rsid w:val="00AE66AA"/>
    <w:rsid w:val="00AF1159"/>
    <w:rsid w:val="00AF16D2"/>
    <w:rsid w:val="00AF1C52"/>
    <w:rsid w:val="00AF747C"/>
    <w:rsid w:val="00B01E3B"/>
    <w:rsid w:val="00B03321"/>
    <w:rsid w:val="00B06F5D"/>
    <w:rsid w:val="00B1473B"/>
    <w:rsid w:val="00B1538B"/>
    <w:rsid w:val="00B21A53"/>
    <w:rsid w:val="00B27FE8"/>
    <w:rsid w:val="00B30002"/>
    <w:rsid w:val="00B40C62"/>
    <w:rsid w:val="00B43759"/>
    <w:rsid w:val="00B476CF"/>
    <w:rsid w:val="00B51E58"/>
    <w:rsid w:val="00B52499"/>
    <w:rsid w:val="00B56577"/>
    <w:rsid w:val="00B6256F"/>
    <w:rsid w:val="00B63DBC"/>
    <w:rsid w:val="00B64483"/>
    <w:rsid w:val="00B65F1D"/>
    <w:rsid w:val="00B80863"/>
    <w:rsid w:val="00B81245"/>
    <w:rsid w:val="00B81782"/>
    <w:rsid w:val="00B82F21"/>
    <w:rsid w:val="00B860B2"/>
    <w:rsid w:val="00B87007"/>
    <w:rsid w:val="00B90D81"/>
    <w:rsid w:val="00B9109C"/>
    <w:rsid w:val="00B91162"/>
    <w:rsid w:val="00B92750"/>
    <w:rsid w:val="00B94B40"/>
    <w:rsid w:val="00B9554A"/>
    <w:rsid w:val="00BA04D4"/>
    <w:rsid w:val="00BA182B"/>
    <w:rsid w:val="00BA7893"/>
    <w:rsid w:val="00BB1842"/>
    <w:rsid w:val="00BB3F34"/>
    <w:rsid w:val="00BC0754"/>
    <w:rsid w:val="00BC10A5"/>
    <w:rsid w:val="00BD3B8F"/>
    <w:rsid w:val="00BD4470"/>
    <w:rsid w:val="00BE3097"/>
    <w:rsid w:val="00BE63C7"/>
    <w:rsid w:val="00BE7AF8"/>
    <w:rsid w:val="00C0146B"/>
    <w:rsid w:val="00C01D5C"/>
    <w:rsid w:val="00C06AB8"/>
    <w:rsid w:val="00C158A0"/>
    <w:rsid w:val="00C22655"/>
    <w:rsid w:val="00C23E61"/>
    <w:rsid w:val="00C23E86"/>
    <w:rsid w:val="00C3134A"/>
    <w:rsid w:val="00C354EB"/>
    <w:rsid w:val="00C37304"/>
    <w:rsid w:val="00C37A9D"/>
    <w:rsid w:val="00C41978"/>
    <w:rsid w:val="00C4505E"/>
    <w:rsid w:val="00C45D23"/>
    <w:rsid w:val="00C55724"/>
    <w:rsid w:val="00C567C3"/>
    <w:rsid w:val="00C572A1"/>
    <w:rsid w:val="00C57B2A"/>
    <w:rsid w:val="00C57D03"/>
    <w:rsid w:val="00C629B6"/>
    <w:rsid w:val="00C63ED3"/>
    <w:rsid w:val="00C67C02"/>
    <w:rsid w:val="00C7308F"/>
    <w:rsid w:val="00C773A0"/>
    <w:rsid w:val="00C83DF0"/>
    <w:rsid w:val="00C86D63"/>
    <w:rsid w:val="00C878EA"/>
    <w:rsid w:val="00C91771"/>
    <w:rsid w:val="00C94855"/>
    <w:rsid w:val="00C969AB"/>
    <w:rsid w:val="00CA234F"/>
    <w:rsid w:val="00CA4C6D"/>
    <w:rsid w:val="00CA6BF0"/>
    <w:rsid w:val="00CA701F"/>
    <w:rsid w:val="00CA7617"/>
    <w:rsid w:val="00CB19BF"/>
    <w:rsid w:val="00CB6676"/>
    <w:rsid w:val="00CB66D2"/>
    <w:rsid w:val="00CD367B"/>
    <w:rsid w:val="00CD3C4B"/>
    <w:rsid w:val="00CE1762"/>
    <w:rsid w:val="00CE1C96"/>
    <w:rsid w:val="00CE1FF6"/>
    <w:rsid w:val="00CE7341"/>
    <w:rsid w:val="00CF1E1D"/>
    <w:rsid w:val="00CF24D7"/>
    <w:rsid w:val="00CF5C14"/>
    <w:rsid w:val="00D11EAB"/>
    <w:rsid w:val="00D13077"/>
    <w:rsid w:val="00D13982"/>
    <w:rsid w:val="00D14543"/>
    <w:rsid w:val="00D169FD"/>
    <w:rsid w:val="00D16AB1"/>
    <w:rsid w:val="00D17D25"/>
    <w:rsid w:val="00D34B48"/>
    <w:rsid w:val="00D4115D"/>
    <w:rsid w:val="00D41B10"/>
    <w:rsid w:val="00D42DD6"/>
    <w:rsid w:val="00D438B8"/>
    <w:rsid w:val="00D4425C"/>
    <w:rsid w:val="00D4710F"/>
    <w:rsid w:val="00D5034A"/>
    <w:rsid w:val="00D509F1"/>
    <w:rsid w:val="00D50D29"/>
    <w:rsid w:val="00D51775"/>
    <w:rsid w:val="00D55845"/>
    <w:rsid w:val="00D655C1"/>
    <w:rsid w:val="00D659DF"/>
    <w:rsid w:val="00D66D0D"/>
    <w:rsid w:val="00D66FED"/>
    <w:rsid w:val="00D72CD8"/>
    <w:rsid w:val="00D73369"/>
    <w:rsid w:val="00D73D13"/>
    <w:rsid w:val="00D749EE"/>
    <w:rsid w:val="00D77C3B"/>
    <w:rsid w:val="00D800F4"/>
    <w:rsid w:val="00D82C33"/>
    <w:rsid w:val="00D83BFB"/>
    <w:rsid w:val="00D864D0"/>
    <w:rsid w:val="00D86951"/>
    <w:rsid w:val="00D872A7"/>
    <w:rsid w:val="00D91CD1"/>
    <w:rsid w:val="00D92333"/>
    <w:rsid w:val="00D95738"/>
    <w:rsid w:val="00DA117D"/>
    <w:rsid w:val="00DA1AD3"/>
    <w:rsid w:val="00DA7D54"/>
    <w:rsid w:val="00DA7FBD"/>
    <w:rsid w:val="00DB6A63"/>
    <w:rsid w:val="00DC0254"/>
    <w:rsid w:val="00DC1452"/>
    <w:rsid w:val="00DD064D"/>
    <w:rsid w:val="00DD1250"/>
    <w:rsid w:val="00DD4206"/>
    <w:rsid w:val="00DD51D3"/>
    <w:rsid w:val="00DD5F7A"/>
    <w:rsid w:val="00DD6D03"/>
    <w:rsid w:val="00DE1853"/>
    <w:rsid w:val="00DE1D1E"/>
    <w:rsid w:val="00DE6457"/>
    <w:rsid w:val="00DE680A"/>
    <w:rsid w:val="00DF01C0"/>
    <w:rsid w:val="00DF21AA"/>
    <w:rsid w:val="00DF43F8"/>
    <w:rsid w:val="00E058A5"/>
    <w:rsid w:val="00E1793B"/>
    <w:rsid w:val="00E17AA7"/>
    <w:rsid w:val="00E17FCF"/>
    <w:rsid w:val="00E24611"/>
    <w:rsid w:val="00E2608F"/>
    <w:rsid w:val="00E2680D"/>
    <w:rsid w:val="00E26C23"/>
    <w:rsid w:val="00E31725"/>
    <w:rsid w:val="00E32289"/>
    <w:rsid w:val="00E34853"/>
    <w:rsid w:val="00E3635E"/>
    <w:rsid w:val="00E4326C"/>
    <w:rsid w:val="00E47A49"/>
    <w:rsid w:val="00E50C2C"/>
    <w:rsid w:val="00E51698"/>
    <w:rsid w:val="00E55278"/>
    <w:rsid w:val="00E574BC"/>
    <w:rsid w:val="00E6117A"/>
    <w:rsid w:val="00E6130F"/>
    <w:rsid w:val="00E61AD9"/>
    <w:rsid w:val="00E70083"/>
    <w:rsid w:val="00E747C9"/>
    <w:rsid w:val="00E8060A"/>
    <w:rsid w:val="00E8168C"/>
    <w:rsid w:val="00E9246D"/>
    <w:rsid w:val="00E92CC2"/>
    <w:rsid w:val="00E97F01"/>
    <w:rsid w:val="00EA2824"/>
    <w:rsid w:val="00EA3B59"/>
    <w:rsid w:val="00EA5E26"/>
    <w:rsid w:val="00EA670B"/>
    <w:rsid w:val="00EB3439"/>
    <w:rsid w:val="00EB3490"/>
    <w:rsid w:val="00EB3BDC"/>
    <w:rsid w:val="00EB41DB"/>
    <w:rsid w:val="00EC192C"/>
    <w:rsid w:val="00ED125D"/>
    <w:rsid w:val="00ED2AF3"/>
    <w:rsid w:val="00ED60AF"/>
    <w:rsid w:val="00EE1DE2"/>
    <w:rsid w:val="00EE3C57"/>
    <w:rsid w:val="00EE61F9"/>
    <w:rsid w:val="00EE63FF"/>
    <w:rsid w:val="00EF2684"/>
    <w:rsid w:val="00EF29E2"/>
    <w:rsid w:val="00EF4934"/>
    <w:rsid w:val="00F00448"/>
    <w:rsid w:val="00F02A70"/>
    <w:rsid w:val="00F077D1"/>
    <w:rsid w:val="00F07D12"/>
    <w:rsid w:val="00F12642"/>
    <w:rsid w:val="00F12B6E"/>
    <w:rsid w:val="00F15928"/>
    <w:rsid w:val="00F16E2C"/>
    <w:rsid w:val="00F17645"/>
    <w:rsid w:val="00F22D81"/>
    <w:rsid w:val="00F27777"/>
    <w:rsid w:val="00F324D5"/>
    <w:rsid w:val="00F33624"/>
    <w:rsid w:val="00F351FB"/>
    <w:rsid w:val="00F36812"/>
    <w:rsid w:val="00F42FF7"/>
    <w:rsid w:val="00F547E3"/>
    <w:rsid w:val="00F634CC"/>
    <w:rsid w:val="00F63941"/>
    <w:rsid w:val="00F63E19"/>
    <w:rsid w:val="00F716CC"/>
    <w:rsid w:val="00F72892"/>
    <w:rsid w:val="00F73C45"/>
    <w:rsid w:val="00F75200"/>
    <w:rsid w:val="00F779A9"/>
    <w:rsid w:val="00F800F4"/>
    <w:rsid w:val="00F82CD5"/>
    <w:rsid w:val="00F8333E"/>
    <w:rsid w:val="00F84241"/>
    <w:rsid w:val="00F84689"/>
    <w:rsid w:val="00FA26F1"/>
    <w:rsid w:val="00FB212D"/>
    <w:rsid w:val="00FB2EE6"/>
    <w:rsid w:val="00FB339F"/>
    <w:rsid w:val="00FB7A1F"/>
    <w:rsid w:val="00FC1E13"/>
    <w:rsid w:val="00FC2569"/>
    <w:rsid w:val="00FC4A96"/>
    <w:rsid w:val="00FC5FEA"/>
    <w:rsid w:val="00FC79DC"/>
    <w:rsid w:val="00FD1457"/>
    <w:rsid w:val="00FD3610"/>
    <w:rsid w:val="00FD5302"/>
    <w:rsid w:val="00FD7111"/>
    <w:rsid w:val="00FE0474"/>
    <w:rsid w:val="00FE14D5"/>
    <w:rsid w:val="00FE50B7"/>
    <w:rsid w:val="00FE54D8"/>
  </w:rsids>
  <m:mathPr>
    <m:mathFont m:val="Cambria Math"/>
    <m:brkBin m:val="before"/>
    <m:brkBinSub m:val="--"/>
    <m:smallFrac m:val="0"/>
    <m:dispDef/>
    <m:lMargin m:val="0"/>
    <m:rMargin m:val="0"/>
    <m:defJc m:val="centerGroup"/>
    <m:wrapIndent m:val="1440"/>
    <m:intLim m:val="subSup"/>
    <m:naryLim m:val="undOvr"/>
  </m:mathPr>
  <w:themeFontLang w:val="en-Z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7D8DEE-2CA9-4A1E-81A9-4C8699E0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FB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BD"/>
    <w:pPr>
      <w:ind w:left="720"/>
      <w:contextualSpacing/>
    </w:pPr>
  </w:style>
  <w:style w:type="paragraph" w:styleId="Header">
    <w:name w:val="header"/>
    <w:basedOn w:val="Normal"/>
    <w:link w:val="HeaderChar"/>
    <w:uiPriority w:val="99"/>
    <w:unhideWhenUsed/>
    <w:rsid w:val="00657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9E7"/>
    <w:rPr>
      <w:lang w:val="en-GB"/>
    </w:rPr>
  </w:style>
  <w:style w:type="paragraph" w:styleId="Footer">
    <w:name w:val="footer"/>
    <w:basedOn w:val="Normal"/>
    <w:link w:val="FooterChar"/>
    <w:uiPriority w:val="99"/>
    <w:unhideWhenUsed/>
    <w:rsid w:val="00657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9E7"/>
    <w:rPr>
      <w:lang w:val="en-GB"/>
    </w:rPr>
  </w:style>
  <w:style w:type="paragraph" w:styleId="FootnoteText">
    <w:name w:val="footnote text"/>
    <w:basedOn w:val="Normal"/>
    <w:link w:val="FootnoteTextChar"/>
    <w:uiPriority w:val="99"/>
    <w:semiHidden/>
    <w:unhideWhenUsed/>
    <w:rsid w:val="006579E7"/>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6579E7"/>
    <w:rPr>
      <w:sz w:val="20"/>
      <w:szCs w:val="20"/>
    </w:rPr>
  </w:style>
  <w:style w:type="character" w:styleId="FootnoteReference">
    <w:name w:val="footnote reference"/>
    <w:basedOn w:val="DefaultParagraphFont"/>
    <w:uiPriority w:val="99"/>
    <w:semiHidden/>
    <w:unhideWhenUsed/>
    <w:rsid w:val="006579E7"/>
    <w:rPr>
      <w:vertAlign w:val="superscript"/>
    </w:rPr>
  </w:style>
  <w:style w:type="paragraph" w:styleId="Subtitle">
    <w:name w:val="Subtitle"/>
    <w:basedOn w:val="Normal"/>
    <w:next w:val="Normal"/>
    <w:link w:val="SubtitleChar"/>
    <w:uiPriority w:val="11"/>
    <w:qFormat/>
    <w:rsid w:val="00E363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35E"/>
    <w:rPr>
      <w:rFonts w:eastAsiaTheme="minorEastAsia"/>
      <w:color w:val="5A5A5A" w:themeColor="text1" w:themeTint="A5"/>
      <w:spacing w:val="15"/>
      <w:lang w:val="en-GB"/>
    </w:rPr>
  </w:style>
  <w:style w:type="paragraph" w:styleId="BalloonText">
    <w:name w:val="Balloon Text"/>
    <w:basedOn w:val="Normal"/>
    <w:link w:val="BalloonTextChar"/>
    <w:uiPriority w:val="99"/>
    <w:semiHidden/>
    <w:unhideWhenUsed/>
    <w:rsid w:val="0011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1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39AF7-3080-43F3-9916-D11BB6E2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Judgment No. SC…</vt:lpstr>
    </vt:vector>
  </TitlesOfParts>
  <Company>HP Inc.</Company>
  <LinksUpToDate>false</LinksUpToDate>
  <CharactersWithSpaces>33783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 No. SC…</dc:title>
  <dc:creator>Mutamba</dc:creator>
  <cp:lastModifiedBy>Microsoft account</cp:lastModifiedBy>
  <cp:revision>2</cp:revision>
  <cp:lastPrinted>2022-02-17T12:58:00Z</cp:lastPrinted>
  <dcterms:created xsi:type="dcterms:W3CDTF">2022-02-25T08:23:00Z</dcterms:created>
  <dcterms:modified xsi:type="dcterms:W3CDTF">2022-02-25T08:23:00Z</dcterms:modified>
</cp:coreProperties>
</file>