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53186" w14:textId="127859C4" w:rsidR="00B31CEF" w:rsidRPr="00820213" w:rsidRDefault="00B30E63" w:rsidP="00D54028">
      <w:pPr>
        <w:tabs>
          <w:tab w:val="left" w:pos="1985"/>
        </w:tabs>
        <w:spacing w:line="360" w:lineRule="auto"/>
        <w:jc w:val="both"/>
        <w:rPr>
          <w:rFonts w:ascii="Times New Roman" w:hAnsi="Times New Roman" w:cs="Times New Roman"/>
          <w:b/>
          <w:sz w:val="24"/>
          <w:szCs w:val="24"/>
        </w:rPr>
      </w:pPr>
      <w:r w:rsidRPr="00D54028">
        <w:rPr>
          <w:rFonts w:ascii="Times New Roman" w:hAnsi="Times New Roman" w:cs="Times New Roman"/>
          <w:b/>
          <w:sz w:val="24"/>
          <w:szCs w:val="24"/>
          <w:u w:val="single"/>
        </w:rPr>
        <w:t>REPORTABLE</w:t>
      </w:r>
      <w:r>
        <w:rPr>
          <w:rFonts w:ascii="Times New Roman" w:hAnsi="Times New Roman" w:cs="Times New Roman"/>
          <w:b/>
          <w:sz w:val="24"/>
          <w:szCs w:val="24"/>
        </w:rPr>
        <w:tab/>
        <w:t>(35)</w:t>
      </w:r>
    </w:p>
    <w:p w14:paraId="7AC9DCD0" w14:textId="25ACD4AD" w:rsidR="00B31CEF" w:rsidRPr="00820213" w:rsidRDefault="00B31CEF" w:rsidP="00793815">
      <w:pPr>
        <w:spacing w:after="0" w:line="240" w:lineRule="auto"/>
        <w:jc w:val="center"/>
        <w:rPr>
          <w:rFonts w:ascii="Times New Roman" w:hAnsi="Times New Roman" w:cs="Times New Roman"/>
          <w:b/>
          <w:sz w:val="24"/>
          <w:szCs w:val="24"/>
        </w:rPr>
      </w:pPr>
      <w:r w:rsidRPr="00820213">
        <w:rPr>
          <w:rFonts w:ascii="Times New Roman" w:hAnsi="Times New Roman" w:cs="Times New Roman"/>
          <w:b/>
          <w:sz w:val="24"/>
          <w:szCs w:val="24"/>
        </w:rPr>
        <w:t>R</w:t>
      </w:r>
      <w:r w:rsidR="00760077" w:rsidRPr="00820213">
        <w:rPr>
          <w:rFonts w:ascii="Times New Roman" w:hAnsi="Times New Roman" w:cs="Times New Roman"/>
          <w:b/>
          <w:sz w:val="24"/>
          <w:szCs w:val="24"/>
        </w:rPr>
        <w:t xml:space="preserve">UTSATE </w:t>
      </w:r>
      <w:r w:rsidR="00AA5739" w:rsidRPr="00820213">
        <w:rPr>
          <w:rFonts w:ascii="Times New Roman" w:hAnsi="Times New Roman" w:cs="Times New Roman"/>
          <w:b/>
          <w:sz w:val="24"/>
          <w:szCs w:val="24"/>
        </w:rPr>
        <w:t xml:space="preserve">    </w:t>
      </w:r>
      <w:proofErr w:type="spellStart"/>
      <w:r w:rsidR="00760077" w:rsidRPr="00820213">
        <w:rPr>
          <w:rFonts w:ascii="Times New Roman" w:hAnsi="Times New Roman" w:cs="Times New Roman"/>
          <w:b/>
          <w:sz w:val="24"/>
          <w:szCs w:val="24"/>
        </w:rPr>
        <w:t>RUTSATE</w:t>
      </w:r>
      <w:proofErr w:type="spellEnd"/>
    </w:p>
    <w:p w14:paraId="2D290988" w14:textId="104B10F8" w:rsidR="00B31CEF" w:rsidRPr="00820213" w:rsidRDefault="00B31CEF" w:rsidP="00793815">
      <w:pPr>
        <w:tabs>
          <w:tab w:val="center" w:pos="4513"/>
          <w:tab w:val="right" w:pos="9026"/>
        </w:tabs>
        <w:spacing w:after="0" w:line="240" w:lineRule="auto"/>
        <w:jc w:val="center"/>
        <w:rPr>
          <w:rFonts w:ascii="Times New Roman" w:hAnsi="Times New Roman" w:cs="Times New Roman"/>
          <w:b/>
          <w:sz w:val="24"/>
          <w:szCs w:val="24"/>
        </w:rPr>
      </w:pPr>
      <w:proofErr w:type="gramStart"/>
      <w:r w:rsidRPr="00820213">
        <w:rPr>
          <w:rFonts w:ascii="Times New Roman" w:hAnsi="Times New Roman" w:cs="Times New Roman"/>
          <w:b/>
          <w:sz w:val="24"/>
          <w:szCs w:val="24"/>
        </w:rPr>
        <w:t>v</w:t>
      </w:r>
      <w:proofErr w:type="gramEnd"/>
    </w:p>
    <w:p w14:paraId="1A5F6486" w14:textId="777F6C66" w:rsidR="00D67382" w:rsidRPr="00820213" w:rsidRDefault="00B718AC" w:rsidP="003C6965">
      <w:pPr>
        <w:spacing w:line="240" w:lineRule="auto"/>
        <w:ind w:left="180"/>
        <w:jc w:val="center"/>
        <w:rPr>
          <w:rFonts w:ascii="Times New Roman" w:hAnsi="Times New Roman" w:cs="Times New Roman"/>
          <w:b/>
          <w:sz w:val="24"/>
          <w:szCs w:val="24"/>
        </w:rPr>
      </w:pPr>
      <w:r w:rsidRPr="00820213">
        <w:rPr>
          <w:rFonts w:ascii="Times New Roman" w:hAnsi="Times New Roman" w:cs="Times New Roman"/>
          <w:b/>
          <w:sz w:val="24"/>
          <w:szCs w:val="24"/>
        </w:rPr>
        <w:t xml:space="preserve">(1) </w:t>
      </w:r>
      <w:r w:rsidR="00D67382" w:rsidRPr="00820213">
        <w:rPr>
          <w:rFonts w:ascii="Times New Roman" w:hAnsi="Times New Roman" w:cs="Times New Roman"/>
          <w:b/>
          <w:sz w:val="24"/>
          <w:szCs w:val="24"/>
        </w:rPr>
        <w:t xml:space="preserve">    </w:t>
      </w:r>
      <w:r w:rsidR="00760077" w:rsidRPr="00820213">
        <w:rPr>
          <w:rFonts w:ascii="Times New Roman" w:hAnsi="Times New Roman" w:cs="Times New Roman"/>
          <w:b/>
          <w:sz w:val="24"/>
          <w:szCs w:val="24"/>
        </w:rPr>
        <w:t xml:space="preserve">NDAVENI </w:t>
      </w:r>
      <w:r w:rsidRPr="00820213">
        <w:rPr>
          <w:rFonts w:ascii="Times New Roman" w:hAnsi="Times New Roman" w:cs="Times New Roman"/>
          <w:b/>
          <w:sz w:val="24"/>
          <w:szCs w:val="24"/>
        </w:rPr>
        <w:t xml:space="preserve">    </w:t>
      </w:r>
      <w:r w:rsidR="00760077" w:rsidRPr="00820213">
        <w:rPr>
          <w:rFonts w:ascii="Times New Roman" w:hAnsi="Times New Roman" w:cs="Times New Roman"/>
          <w:b/>
          <w:sz w:val="24"/>
          <w:szCs w:val="24"/>
        </w:rPr>
        <w:t>WEDZERAI</w:t>
      </w:r>
      <w:r w:rsidRPr="00820213">
        <w:rPr>
          <w:rFonts w:ascii="Times New Roman" w:hAnsi="Times New Roman" w:cs="Times New Roman"/>
          <w:b/>
          <w:sz w:val="24"/>
          <w:szCs w:val="24"/>
        </w:rPr>
        <w:t xml:space="preserve">    </w:t>
      </w:r>
      <w:r w:rsidR="00BC7218">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(2)     MUDYANADZO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CHIMOMBE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(3)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JOHN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MUDYANADZO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(4)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ABIAS BOTE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(5)</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SHAMU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MUDYANADZO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(6) </w:t>
      </w:r>
      <w:r w:rsidR="00BC7218">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TSAURAI </w:t>
      </w:r>
      <w:r w:rsidR="00BC7218">
        <w:rPr>
          <w:rFonts w:ascii="Times New Roman" w:hAnsi="Times New Roman" w:cs="Times New Roman"/>
          <w:b/>
          <w:sz w:val="24"/>
          <w:szCs w:val="24"/>
        </w:rPr>
        <w:t xml:space="preserve">    </w:t>
      </w:r>
      <w:r w:rsidRPr="00820213">
        <w:rPr>
          <w:rFonts w:ascii="Times New Roman" w:hAnsi="Times New Roman" w:cs="Times New Roman"/>
          <w:b/>
          <w:sz w:val="24"/>
          <w:szCs w:val="24"/>
        </w:rPr>
        <w:t>MUDYANADZO</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(7)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MINISTER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OF </w:t>
      </w:r>
      <w:r w:rsidR="00D67382"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LOCAL </w:t>
      </w:r>
      <w:r w:rsidR="00D67382" w:rsidRPr="00820213">
        <w:rPr>
          <w:rFonts w:ascii="Times New Roman" w:hAnsi="Times New Roman" w:cs="Times New Roman"/>
          <w:b/>
          <w:sz w:val="24"/>
          <w:szCs w:val="24"/>
        </w:rPr>
        <w:t xml:space="preserve">   </w:t>
      </w:r>
      <w:r w:rsidR="00BC7218">
        <w:rPr>
          <w:rFonts w:ascii="Times New Roman" w:hAnsi="Times New Roman" w:cs="Times New Roman"/>
          <w:b/>
          <w:sz w:val="24"/>
          <w:szCs w:val="24"/>
        </w:rPr>
        <w:t xml:space="preserve"> </w:t>
      </w:r>
      <w:r w:rsidRPr="00820213">
        <w:rPr>
          <w:rFonts w:ascii="Times New Roman" w:hAnsi="Times New Roman" w:cs="Times New Roman"/>
          <w:b/>
          <w:sz w:val="24"/>
          <w:szCs w:val="24"/>
        </w:rPr>
        <w:t>GOVERNMENT</w:t>
      </w:r>
      <w:r w:rsidR="00D67382" w:rsidRPr="00820213">
        <w:rPr>
          <w:rFonts w:ascii="Times New Roman" w:hAnsi="Times New Roman" w:cs="Times New Roman"/>
          <w:b/>
          <w:sz w:val="24"/>
          <w:szCs w:val="24"/>
        </w:rPr>
        <w:t xml:space="preserve">     (8)     DISTRICT     ADMINISTRATOR,     GUTU</w:t>
      </w:r>
    </w:p>
    <w:p w14:paraId="58A03268" w14:textId="77777777" w:rsidR="00B31CEF" w:rsidRPr="00820213" w:rsidRDefault="00B31CEF" w:rsidP="006F67B4">
      <w:pPr>
        <w:jc w:val="both"/>
        <w:rPr>
          <w:rFonts w:ascii="Times New Roman" w:hAnsi="Times New Roman" w:cs="Times New Roman"/>
          <w:sz w:val="24"/>
          <w:szCs w:val="24"/>
        </w:rPr>
      </w:pPr>
    </w:p>
    <w:p w14:paraId="14BAB5CC" w14:textId="77777777" w:rsidR="00D67382" w:rsidRPr="00820213" w:rsidRDefault="00D67382" w:rsidP="00793815">
      <w:pPr>
        <w:spacing w:after="0" w:line="240" w:lineRule="auto"/>
        <w:jc w:val="both"/>
        <w:rPr>
          <w:rFonts w:ascii="Times New Roman" w:hAnsi="Times New Roman" w:cs="Times New Roman"/>
          <w:sz w:val="24"/>
          <w:szCs w:val="24"/>
        </w:rPr>
      </w:pPr>
    </w:p>
    <w:p w14:paraId="59DD09CE" w14:textId="77777777" w:rsidR="00B31CEF" w:rsidRPr="00820213" w:rsidRDefault="00B31CEF" w:rsidP="006F67B4">
      <w:pPr>
        <w:pStyle w:val="NoSpacing"/>
        <w:jc w:val="both"/>
        <w:rPr>
          <w:rFonts w:ascii="Times New Roman" w:hAnsi="Times New Roman" w:cs="Times New Roman"/>
          <w:b/>
          <w:sz w:val="24"/>
          <w:szCs w:val="24"/>
        </w:rPr>
      </w:pPr>
      <w:r w:rsidRPr="00820213">
        <w:rPr>
          <w:rFonts w:ascii="Times New Roman" w:hAnsi="Times New Roman" w:cs="Times New Roman"/>
          <w:b/>
          <w:sz w:val="24"/>
          <w:szCs w:val="24"/>
        </w:rPr>
        <w:t xml:space="preserve">SUPREME COURT OF ZIMBABWE </w:t>
      </w:r>
    </w:p>
    <w:p w14:paraId="0FCE149B" w14:textId="77777777" w:rsidR="00B31CEF" w:rsidRPr="00820213" w:rsidRDefault="00760077" w:rsidP="006F67B4">
      <w:pPr>
        <w:pStyle w:val="NoSpacing"/>
        <w:jc w:val="both"/>
        <w:rPr>
          <w:rFonts w:ascii="Times New Roman" w:hAnsi="Times New Roman" w:cs="Times New Roman"/>
          <w:b/>
          <w:sz w:val="24"/>
          <w:szCs w:val="24"/>
        </w:rPr>
      </w:pPr>
      <w:r w:rsidRPr="00820213">
        <w:rPr>
          <w:rFonts w:ascii="Times New Roman" w:hAnsi="Times New Roman" w:cs="Times New Roman"/>
          <w:b/>
          <w:sz w:val="24"/>
          <w:szCs w:val="24"/>
        </w:rPr>
        <w:t>GUVAVA JA, BHUNU JA &amp; KUDYA</w:t>
      </w:r>
      <w:r w:rsidR="00B31CEF" w:rsidRPr="00820213">
        <w:rPr>
          <w:rFonts w:ascii="Times New Roman" w:hAnsi="Times New Roman" w:cs="Times New Roman"/>
          <w:b/>
          <w:sz w:val="24"/>
          <w:szCs w:val="24"/>
        </w:rPr>
        <w:t xml:space="preserve"> JA</w:t>
      </w:r>
    </w:p>
    <w:p w14:paraId="6FF93FF1" w14:textId="43BEA4B3" w:rsidR="00B31CEF" w:rsidRPr="00820213" w:rsidRDefault="00D67382" w:rsidP="006F67B4">
      <w:pPr>
        <w:pStyle w:val="NoSpacing"/>
        <w:tabs>
          <w:tab w:val="left" w:pos="6132"/>
        </w:tabs>
        <w:jc w:val="both"/>
        <w:rPr>
          <w:rFonts w:ascii="Times New Roman" w:hAnsi="Times New Roman" w:cs="Times New Roman"/>
          <w:b/>
          <w:sz w:val="24"/>
          <w:szCs w:val="24"/>
        </w:rPr>
      </w:pPr>
      <w:r w:rsidRPr="00820213">
        <w:rPr>
          <w:rFonts w:ascii="Times New Roman" w:hAnsi="Times New Roman" w:cs="Times New Roman"/>
          <w:b/>
          <w:sz w:val="24"/>
          <w:szCs w:val="24"/>
        </w:rPr>
        <w:t>HARARE:</w:t>
      </w:r>
      <w:r w:rsidR="00E47AB8" w:rsidRPr="00820213">
        <w:rPr>
          <w:rFonts w:ascii="Times New Roman" w:hAnsi="Times New Roman" w:cs="Times New Roman"/>
          <w:b/>
          <w:sz w:val="24"/>
          <w:szCs w:val="24"/>
        </w:rPr>
        <w:t xml:space="preserve"> </w:t>
      </w:r>
      <w:r w:rsidRPr="00820213">
        <w:rPr>
          <w:rFonts w:ascii="Times New Roman" w:hAnsi="Times New Roman" w:cs="Times New Roman"/>
          <w:b/>
          <w:sz w:val="24"/>
          <w:szCs w:val="24"/>
        </w:rPr>
        <w:t xml:space="preserve">27 OCTOBER 2020 &amp; </w:t>
      </w:r>
      <w:r w:rsidR="00BC37D5" w:rsidRPr="00820213">
        <w:rPr>
          <w:rFonts w:ascii="Times New Roman" w:hAnsi="Times New Roman" w:cs="Times New Roman"/>
          <w:b/>
          <w:sz w:val="24"/>
          <w:szCs w:val="24"/>
        </w:rPr>
        <w:t>29</w:t>
      </w:r>
      <w:r w:rsidRPr="00820213">
        <w:rPr>
          <w:rFonts w:ascii="Times New Roman" w:hAnsi="Times New Roman" w:cs="Times New Roman"/>
          <w:b/>
          <w:sz w:val="24"/>
          <w:szCs w:val="24"/>
        </w:rPr>
        <w:t xml:space="preserve"> </w:t>
      </w:r>
      <w:r w:rsidR="00B456DB" w:rsidRPr="00820213">
        <w:rPr>
          <w:rFonts w:ascii="Times New Roman" w:hAnsi="Times New Roman" w:cs="Times New Roman"/>
          <w:b/>
          <w:sz w:val="24"/>
          <w:szCs w:val="24"/>
        </w:rPr>
        <w:t>M</w:t>
      </w:r>
      <w:r w:rsidR="00A646A6" w:rsidRPr="00820213">
        <w:rPr>
          <w:rFonts w:ascii="Times New Roman" w:hAnsi="Times New Roman" w:cs="Times New Roman"/>
          <w:b/>
          <w:sz w:val="24"/>
          <w:szCs w:val="24"/>
        </w:rPr>
        <w:t>ARCH</w:t>
      </w:r>
      <w:r w:rsidRPr="00820213">
        <w:rPr>
          <w:rFonts w:ascii="Times New Roman" w:hAnsi="Times New Roman" w:cs="Times New Roman"/>
          <w:b/>
          <w:sz w:val="24"/>
          <w:szCs w:val="24"/>
        </w:rPr>
        <w:t xml:space="preserve"> 2022</w:t>
      </w:r>
      <w:r w:rsidR="00333FB0" w:rsidRPr="00820213">
        <w:rPr>
          <w:rFonts w:ascii="Times New Roman" w:hAnsi="Times New Roman" w:cs="Times New Roman"/>
          <w:b/>
          <w:sz w:val="24"/>
          <w:szCs w:val="24"/>
        </w:rPr>
        <w:tab/>
      </w:r>
    </w:p>
    <w:p w14:paraId="48170540" w14:textId="77777777" w:rsidR="00B31CEF" w:rsidRPr="00820213" w:rsidRDefault="00B31CEF" w:rsidP="006F67B4">
      <w:pPr>
        <w:pStyle w:val="NoSpacing"/>
        <w:jc w:val="both"/>
        <w:rPr>
          <w:rFonts w:ascii="Times New Roman" w:hAnsi="Times New Roman" w:cs="Times New Roman"/>
          <w:sz w:val="24"/>
          <w:szCs w:val="24"/>
        </w:rPr>
      </w:pPr>
    </w:p>
    <w:p w14:paraId="18F552B9" w14:textId="77777777" w:rsidR="00D67382" w:rsidRPr="00820213" w:rsidRDefault="00D67382" w:rsidP="006F67B4">
      <w:pPr>
        <w:pStyle w:val="NoSpacing"/>
        <w:jc w:val="both"/>
        <w:rPr>
          <w:rFonts w:ascii="Times New Roman" w:hAnsi="Times New Roman" w:cs="Times New Roman"/>
          <w:sz w:val="24"/>
          <w:szCs w:val="24"/>
        </w:rPr>
      </w:pPr>
    </w:p>
    <w:p w14:paraId="16733D6E" w14:textId="77777777" w:rsidR="00D67382" w:rsidRPr="00820213" w:rsidRDefault="00D67382" w:rsidP="00793815">
      <w:pPr>
        <w:pStyle w:val="NoSpacing"/>
        <w:jc w:val="both"/>
        <w:rPr>
          <w:rFonts w:ascii="Times New Roman" w:hAnsi="Times New Roman" w:cs="Times New Roman"/>
          <w:sz w:val="24"/>
          <w:szCs w:val="24"/>
        </w:rPr>
      </w:pPr>
    </w:p>
    <w:p w14:paraId="5E085D9B" w14:textId="4719E8FD" w:rsidR="00B31CEF" w:rsidRPr="00820213" w:rsidRDefault="00E47AB8" w:rsidP="00DC4FCE">
      <w:pPr>
        <w:pStyle w:val="NoSpacing"/>
        <w:spacing w:line="480" w:lineRule="auto"/>
        <w:jc w:val="both"/>
        <w:rPr>
          <w:rFonts w:ascii="Times New Roman" w:hAnsi="Times New Roman" w:cs="Times New Roman"/>
          <w:sz w:val="24"/>
          <w:szCs w:val="24"/>
        </w:rPr>
      </w:pPr>
      <w:r w:rsidRPr="00820213">
        <w:rPr>
          <w:rFonts w:ascii="Times New Roman" w:hAnsi="Times New Roman" w:cs="Times New Roman"/>
          <w:i/>
          <w:sz w:val="24"/>
          <w:szCs w:val="24"/>
        </w:rPr>
        <w:t xml:space="preserve">T. </w:t>
      </w:r>
      <w:proofErr w:type="spellStart"/>
      <w:r w:rsidRPr="00820213">
        <w:rPr>
          <w:rFonts w:ascii="Times New Roman" w:hAnsi="Times New Roman" w:cs="Times New Roman"/>
          <w:i/>
          <w:sz w:val="24"/>
          <w:szCs w:val="24"/>
        </w:rPr>
        <w:t>Tandi</w:t>
      </w:r>
      <w:proofErr w:type="spellEnd"/>
      <w:r w:rsidR="00B31CEF" w:rsidRPr="00820213">
        <w:rPr>
          <w:rFonts w:ascii="Times New Roman" w:hAnsi="Times New Roman" w:cs="Times New Roman"/>
          <w:i/>
          <w:sz w:val="24"/>
          <w:szCs w:val="24"/>
        </w:rPr>
        <w:t xml:space="preserve">, </w:t>
      </w:r>
      <w:r w:rsidR="00B31CEF" w:rsidRPr="00820213">
        <w:rPr>
          <w:rFonts w:ascii="Times New Roman" w:hAnsi="Times New Roman" w:cs="Times New Roman"/>
          <w:sz w:val="24"/>
          <w:szCs w:val="24"/>
        </w:rPr>
        <w:t>for the appellant</w:t>
      </w:r>
    </w:p>
    <w:p w14:paraId="01FBE971" w14:textId="274C8DDE" w:rsidR="00B31CEF" w:rsidRPr="00820213" w:rsidRDefault="00E47AB8" w:rsidP="00DC4FCE">
      <w:pPr>
        <w:pStyle w:val="NoSpacing"/>
        <w:spacing w:line="480" w:lineRule="auto"/>
        <w:jc w:val="both"/>
        <w:rPr>
          <w:rFonts w:ascii="Times New Roman" w:hAnsi="Times New Roman" w:cs="Times New Roman"/>
          <w:sz w:val="24"/>
          <w:szCs w:val="24"/>
        </w:rPr>
      </w:pPr>
      <w:r w:rsidRPr="00820213">
        <w:rPr>
          <w:rFonts w:ascii="Times New Roman" w:hAnsi="Times New Roman" w:cs="Times New Roman"/>
          <w:i/>
          <w:sz w:val="24"/>
          <w:szCs w:val="24"/>
        </w:rPr>
        <w:t xml:space="preserve">S. </w:t>
      </w:r>
      <w:proofErr w:type="spellStart"/>
      <w:r w:rsidRPr="00820213">
        <w:rPr>
          <w:rFonts w:ascii="Times New Roman" w:hAnsi="Times New Roman" w:cs="Times New Roman"/>
          <w:i/>
          <w:sz w:val="24"/>
          <w:szCs w:val="24"/>
        </w:rPr>
        <w:t>Mushonga</w:t>
      </w:r>
      <w:proofErr w:type="spellEnd"/>
      <w:r w:rsidR="00B31CEF" w:rsidRPr="00820213">
        <w:rPr>
          <w:rFonts w:ascii="Times New Roman" w:hAnsi="Times New Roman" w:cs="Times New Roman"/>
          <w:i/>
          <w:sz w:val="24"/>
          <w:szCs w:val="24"/>
        </w:rPr>
        <w:t xml:space="preserve">, </w:t>
      </w:r>
      <w:r w:rsidR="0065187E" w:rsidRPr="00820213">
        <w:rPr>
          <w:rFonts w:ascii="Times New Roman" w:hAnsi="Times New Roman" w:cs="Times New Roman"/>
          <w:sz w:val="24"/>
          <w:szCs w:val="24"/>
        </w:rPr>
        <w:t xml:space="preserve">for the </w:t>
      </w:r>
      <w:r w:rsidR="00B31CEF" w:rsidRPr="00820213">
        <w:rPr>
          <w:rFonts w:ascii="Times New Roman" w:hAnsi="Times New Roman" w:cs="Times New Roman"/>
          <w:sz w:val="24"/>
          <w:szCs w:val="24"/>
        </w:rPr>
        <w:t>respondent</w:t>
      </w:r>
      <w:r w:rsidR="00BC7218">
        <w:rPr>
          <w:rFonts w:ascii="Times New Roman" w:hAnsi="Times New Roman" w:cs="Times New Roman"/>
          <w:sz w:val="24"/>
          <w:szCs w:val="24"/>
        </w:rPr>
        <w:t>s</w:t>
      </w:r>
    </w:p>
    <w:p w14:paraId="38373745" w14:textId="77777777" w:rsidR="00B31CEF" w:rsidRPr="00820213" w:rsidRDefault="00B31CEF" w:rsidP="006F67B4">
      <w:pPr>
        <w:pStyle w:val="NoSpacing"/>
        <w:spacing w:line="360" w:lineRule="auto"/>
        <w:jc w:val="both"/>
        <w:rPr>
          <w:rFonts w:ascii="Times New Roman" w:hAnsi="Times New Roman" w:cs="Times New Roman"/>
          <w:sz w:val="24"/>
          <w:szCs w:val="24"/>
        </w:rPr>
      </w:pPr>
    </w:p>
    <w:p w14:paraId="395013C8" w14:textId="77777777" w:rsidR="00B31CEF" w:rsidRPr="00820213" w:rsidRDefault="00B31CEF" w:rsidP="00793815">
      <w:pPr>
        <w:spacing w:after="0" w:line="240" w:lineRule="auto"/>
        <w:jc w:val="both"/>
        <w:rPr>
          <w:rFonts w:ascii="Times New Roman" w:hAnsi="Times New Roman" w:cs="Times New Roman"/>
          <w:sz w:val="24"/>
          <w:szCs w:val="24"/>
        </w:rPr>
      </w:pPr>
    </w:p>
    <w:p w14:paraId="5013B599" w14:textId="77777777" w:rsidR="0077338B" w:rsidRPr="00820213" w:rsidRDefault="00B31CEF" w:rsidP="006F67B4">
      <w:pPr>
        <w:spacing w:line="480" w:lineRule="auto"/>
        <w:jc w:val="both"/>
        <w:rPr>
          <w:rFonts w:ascii="Times New Roman" w:hAnsi="Times New Roman" w:cs="Times New Roman"/>
          <w:b/>
          <w:sz w:val="24"/>
          <w:szCs w:val="24"/>
        </w:rPr>
      </w:pPr>
      <w:r w:rsidRPr="00820213">
        <w:rPr>
          <w:rFonts w:ascii="Times New Roman" w:hAnsi="Times New Roman" w:cs="Times New Roman"/>
          <w:b/>
          <w:sz w:val="24"/>
          <w:szCs w:val="24"/>
        </w:rPr>
        <w:t xml:space="preserve">GUVAVA JA: </w:t>
      </w:r>
    </w:p>
    <w:p w14:paraId="1F2A9589" w14:textId="77777777" w:rsidR="00A831C4" w:rsidRPr="00820213" w:rsidRDefault="00B31CEF"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This is an appeal aga</w:t>
      </w:r>
      <w:r w:rsidR="00983F99" w:rsidRPr="00820213">
        <w:rPr>
          <w:rFonts w:ascii="Times New Roman" w:hAnsi="Times New Roman" w:cs="Times New Roman"/>
          <w:sz w:val="24"/>
          <w:szCs w:val="24"/>
        </w:rPr>
        <w:t>inst the</w:t>
      </w:r>
      <w:r w:rsidR="00772AB1" w:rsidRPr="00820213">
        <w:rPr>
          <w:rFonts w:ascii="Times New Roman" w:hAnsi="Times New Roman" w:cs="Times New Roman"/>
          <w:sz w:val="24"/>
          <w:szCs w:val="24"/>
        </w:rPr>
        <w:t xml:space="preserve"> whole</w:t>
      </w:r>
      <w:r w:rsidR="00C057D9" w:rsidRPr="00820213">
        <w:rPr>
          <w:rFonts w:ascii="Times New Roman" w:hAnsi="Times New Roman" w:cs="Times New Roman"/>
          <w:sz w:val="24"/>
          <w:szCs w:val="24"/>
        </w:rPr>
        <w:t xml:space="preserve"> interlocutory </w:t>
      </w:r>
      <w:r w:rsidR="00983F99" w:rsidRPr="00820213">
        <w:rPr>
          <w:rFonts w:ascii="Times New Roman" w:hAnsi="Times New Roman" w:cs="Times New Roman"/>
          <w:sz w:val="24"/>
          <w:szCs w:val="24"/>
        </w:rPr>
        <w:t xml:space="preserve">judgment of the High </w:t>
      </w:r>
      <w:r w:rsidRPr="00820213">
        <w:rPr>
          <w:rFonts w:ascii="Times New Roman" w:hAnsi="Times New Roman" w:cs="Times New Roman"/>
          <w:sz w:val="24"/>
          <w:szCs w:val="24"/>
        </w:rPr>
        <w:t>Court</w:t>
      </w:r>
      <w:r w:rsidR="00C057D9" w:rsidRPr="00820213">
        <w:rPr>
          <w:rFonts w:ascii="Times New Roman" w:hAnsi="Times New Roman" w:cs="Times New Roman"/>
          <w:sz w:val="24"/>
          <w:szCs w:val="24"/>
        </w:rPr>
        <w:t xml:space="preserve"> </w:t>
      </w:r>
      <w:r w:rsidR="0077338B" w:rsidRPr="00820213">
        <w:rPr>
          <w:rFonts w:ascii="Times New Roman" w:hAnsi="Times New Roman" w:cs="Times New Roman"/>
          <w:sz w:val="24"/>
          <w:szCs w:val="24"/>
        </w:rPr>
        <w:t xml:space="preserve">(the court </w:t>
      </w:r>
      <w:r w:rsidR="0077338B" w:rsidRPr="00820213">
        <w:rPr>
          <w:rFonts w:ascii="Times New Roman" w:hAnsi="Times New Roman" w:cs="Times New Roman"/>
          <w:i/>
          <w:sz w:val="24"/>
          <w:szCs w:val="24"/>
        </w:rPr>
        <w:t>a quo)</w:t>
      </w:r>
      <w:r w:rsidR="00C057D9" w:rsidRPr="00820213">
        <w:rPr>
          <w:rFonts w:ascii="Times New Roman" w:hAnsi="Times New Roman" w:cs="Times New Roman"/>
          <w:i/>
          <w:sz w:val="24"/>
          <w:szCs w:val="24"/>
        </w:rPr>
        <w:t xml:space="preserve"> </w:t>
      </w:r>
      <w:r w:rsidR="00C057D9" w:rsidRPr="00820213">
        <w:rPr>
          <w:rFonts w:ascii="Times New Roman" w:hAnsi="Times New Roman" w:cs="Times New Roman"/>
          <w:sz w:val="24"/>
          <w:szCs w:val="24"/>
        </w:rPr>
        <w:t>sitt</w:t>
      </w:r>
      <w:r w:rsidR="005C124E" w:rsidRPr="00820213">
        <w:rPr>
          <w:rFonts w:ascii="Times New Roman" w:hAnsi="Times New Roman" w:cs="Times New Roman"/>
          <w:sz w:val="24"/>
          <w:szCs w:val="24"/>
        </w:rPr>
        <w:t>ing at Harare dated 5 June</w:t>
      </w:r>
      <w:r w:rsidR="00EB7998" w:rsidRPr="00820213">
        <w:rPr>
          <w:rFonts w:ascii="Times New Roman" w:hAnsi="Times New Roman" w:cs="Times New Roman"/>
          <w:sz w:val="24"/>
          <w:szCs w:val="24"/>
        </w:rPr>
        <w:t xml:space="preserve"> 2019</w:t>
      </w:r>
      <w:r w:rsidR="0077338B" w:rsidRPr="00820213">
        <w:rPr>
          <w:rFonts w:ascii="Times New Roman" w:hAnsi="Times New Roman" w:cs="Times New Roman"/>
          <w:i/>
          <w:sz w:val="24"/>
          <w:szCs w:val="24"/>
        </w:rPr>
        <w:t xml:space="preserve">. </w:t>
      </w:r>
      <w:r w:rsidR="0077338B" w:rsidRPr="00820213">
        <w:rPr>
          <w:rFonts w:ascii="Times New Roman" w:hAnsi="Times New Roman" w:cs="Times New Roman"/>
          <w:sz w:val="24"/>
          <w:szCs w:val="24"/>
        </w:rPr>
        <w:t>T</w:t>
      </w:r>
      <w:r w:rsidRPr="00820213">
        <w:rPr>
          <w:rFonts w:ascii="Times New Roman" w:hAnsi="Times New Roman" w:cs="Times New Roman"/>
          <w:sz w:val="24"/>
          <w:szCs w:val="24"/>
        </w:rPr>
        <w:t>he court</w:t>
      </w:r>
      <w:r w:rsidR="0077338B" w:rsidRPr="00820213">
        <w:rPr>
          <w:rFonts w:ascii="Times New Roman" w:hAnsi="Times New Roman" w:cs="Times New Roman"/>
          <w:sz w:val="24"/>
          <w:szCs w:val="24"/>
        </w:rPr>
        <w:t xml:space="preserve"> </w:t>
      </w:r>
      <w:r w:rsidR="0077338B" w:rsidRPr="00820213">
        <w:rPr>
          <w:rFonts w:ascii="Times New Roman" w:hAnsi="Times New Roman" w:cs="Times New Roman"/>
          <w:i/>
          <w:sz w:val="24"/>
          <w:szCs w:val="24"/>
        </w:rPr>
        <w:t>a quo</w:t>
      </w:r>
      <w:r w:rsidRPr="00820213">
        <w:rPr>
          <w:rFonts w:ascii="Times New Roman" w:hAnsi="Times New Roman" w:cs="Times New Roman"/>
          <w:sz w:val="24"/>
          <w:szCs w:val="24"/>
        </w:rPr>
        <w:t xml:space="preserve"> </w:t>
      </w:r>
      <w:r w:rsidR="00983F99" w:rsidRPr="00820213">
        <w:rPr>
          <w:rFonts w:ascii="Times New Roman" w:hAnsi="Times New Roman" w:cs="Times New Roman"/>
          <w:sz w:val="24"/>
          <w:szCs w:val="24"/>
        </w:rPr>
        <w:t xml:space="preserve">found that it had jurisdiction to hear and determine </w:t>
      </w:r>
      <w:r w:rsidR="00C057D9" w:rsidRPr="00820213">
        <w:rPr>
          <w:rFonts w:ascii="Times New Roman" w:hAnsi="Times New Roman" w:cs="Times New Roman"/>
          <w:sz w:val="24"/>
          <w:szCs w:val="24"/>
        </w:rPr>
        <w:t>the appeal</w:t>
      </w:r>
      <w:r w:rsidR="00983F99" w:rsidRPr="00820213">
        <w:rPr>
          <w:rFonts w:ascii="Times New Roman" w:hAnsi="Times New Roman" w:cs="Times New Roman"/>
          <w:sz w:val="24"/>
          <w:szCs w:val="24"/>
        </w:rPr>
        <w:t xml:space="preserve"> involving</w:t>
      </w:r>
      <w:r w:rsidR="00C057D9" w:rsidRPr="00820213">
        <w:rPr>
          <w:rFonts w:ascii="Times New Roman" w:hAnsi="Times New Roman" w:cs="Times New Roman"/>
          <w:sz w:val="24"/>
          <w:szCs w:val="24"/>
        </w:rPr>
        <w:t xml:space="preserve"> a chieftainship dispute</w:t>
      </w:r>
      <w:r w:rsidR="00983F99" w:rsidRPr="00820213">
        <w:rPr>
          <w:rFonts w:ascii="Times New Roman" w:hAnsi="Times New Roman" w:cs="Times New Roman"/>
          <w:sz w:val="24"/>
          <w:szCs w:val="24"/>
        </w:rPr>
        <w:t>.</w:t>
      </w:r>
      <w:r w:rsidR="00120482" w:rsidRPr="00820213">
        <w:rPr>
          <w:rFonts w:ascii="Times New Roman" w:hAnsi="Times New Roman" w:cs="Times New Roman"/>
          <w:sz w:val="24"/>
          <w:szCs w:val="24"/>
        </w:rPr>
        <w:t xml:space="preserve"> Leave to appeal was granted by the court </w:t>
      </w:r>
      <w:r w:rsidR="00120482" w:rsidRPr="00820213">
        <w:rPr>
          <w:rFonts w:ascii="Times New Roman" w:hAnsi="Times New Roman" w:cs="Times New Roman"/>
          <w:i/>
          <w:sz w:val="24"/>
          <w:szCs w:val="24"/>
        </w:rPr>
        <w:t>a quo</w:t>
      </w:r>
      <w:r w:rsidR="00120482" w:rsidRPr="00820213">
        <w:rPr>
          <w:rFonts w:ascii="Times New Roman" w:hAnsi="Times New Roman" w:cs="Times New Roman"/>
          <w:sz w:val="24"/>
          <w:szCs w:val="24"/>
        </w:rPr>
        <w:t xml:space="preserve"> on 4 October 2019.</w:t>
      </w:r>
    </w:p>
    <w:p w14:paraId="3FB77246" w14:textId="77777777" w:rsidR="0085109D" w:rsidRPr="00820213" w:rsidRDefault="0085109D" w:rsidP="006F67B4">
      <w:pPr>
        <w:pStyle w:val="ListParagraph"/>
        <w:spacing w:after="0" w:line="480" w:lineRule="auto"/>
        <w:ind w:left="567"/>
        <w:jc w:val="both"/>
        <w:rPr>
          <w:rFonts w:ascii="Times New Roman" w:hAnsi="Times New Roman" w:cs="Times New Roman"/>
          <w:sz w:val="24"/>
          <w:szCs w:val="24"/>
        </w:rPr>
      </w:pPr>
    </w:p>
    <w:p w14:paraId="7BA7C889" w14:textId="77777777" w:rsidR="00C057D9" w:rsidRPr="00820213" w:rsidRDefault="00C057D9" w:rsidP="006F67B4">
      <w:pPr>
        <w:spacing w:line="480" w:lineRule="auto"/>
        <w:jc w:val="both"/>
        <w:rPr>
          <w:rFonts w:ascii="Times New Roman" w:hAnsi="Times New Roman" w:cs="Times New Roman"/>
          <w:b/>
          <w:sz w:val="24"/>
          <w:szCs w:val="24"/>
        </w:rPr>
      </w:pPr>
      <w:r w:rsidRPr="00820213">
        <w:rPr>
          <w:rFonts w:ascii="Times New Roman" w:hAnsi="Times New Roman" w:cs="Times New Roman"/>
          <w:b/>
          <w:sz w:val="24"/>
          <w:szCs w:val="24"/>
        </w:rPr>
        <w:t>FACTUAL BACKGROUND</w:t>
      </w:r>
    </w:p>
    <w:p w14:paraId="6136D08C" w14:textId="4916BDBD" w:rsidR="00485ED2" w:rsidRPr="00820213" w:rsidRDefault="00096263" w:rsidP="00820213">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The dispute in this matter revolves around the question of </w:t>
      </w:r>
      <w:r w:rsidR="00EB7998" w:rsidRPr="00820213">
        <w:rPr>
          <w:rFonts w:ascii="Times New Roman" w:hAnsi="Times New Roman" w:cs="Times New Roman"/>
          <w:sz w:val="24"/>
          <w:szCs w:val="24"/>
        </w:rPr>
        <w:t>the</w:t>
      </w:r>
      <w:r w:rsidR="0010735D">
        <w:rPr>
          <w:rFonts w:ascii="Times New Roman" w:hAnsi="Times New Roman" w:cs="Times New Roman"/>
          <w:sz w:val="24"/>
          <w:szCs w:val="24"/>
        </w:rPr>
        <w:t xml:space="preserve"> right to rule the </w:t>
      </w:r>
      <w:proofErr w:type="spellStart"/>
      <w:r w:rsidR="0010735D">
        <w:rPr>
          <w:rFonts w:ascii="Times New Roman" w:hAnsi="Times New Roman" w:cs="Times New Roman"/>
          <w:sz w:val="24"/>
          <w:szCs w:val="24"/>
        </w:rPr>
        <w:t>Chimombe</w:t>
      </w:r>
      <w:proofErr w:type="spellEnd"/>
      <w:r w:rsidR="0010735D">
        <w:rPr>
          <w:rFonts w:ascii="Times New Roman" w:hAnsi="Times New Roman" w:cs="Times New Roman"/>
          <w:sz w:val="24"/>
          <w:szCs w:val="24"/>
        </w:rPr>
        <w:t> </w:t>
      </w:r>
      <w:r w:rsidRPr="00820213">
        <w:rPr>
          <w:rFonts w:ascii="Times New Roman" w:hAnsi="Times New Roman" w:cs="Times New Roman"/>
          <w:sz w:val="24"/>
          <w:szCs w:val="24"/>
        </w:rPr>
        <w:t xml:space="preserve">clan. </w:t>
      </w:r>
      <w:r w:rsidR="00EB7998" w:rsidRPr="00820213">
        <w:rPr>
          <w:rFonts w:ascii="Times New Roman" w:hAnsi="Times New Roman" w:cs="Times New Roman"/>
          <w:sz w:val="24"/>
          <w:szCs w:val="24"/>
        </w:rPr>
        <w:t xml:space="preserve">The wrangle </w:t>
      </w:r>
      <w:r w:rsidR="00380823" w:rsidRPr="00820213">
        <w:rPr>
          <w:rFonts w:ascii="Times New Roman" w:hAnsi="Times New Roman" w:cs="Times New Roman"/>
          <w:sz w:val="24"/>
          <w:szCs w:val="24"/>
        </w:rPr>
        <w:t xml:space="preserve">highlights the issue which has been vexing the court </w:t>
      </w:r>
      <w:r w:rsidR="00A646A6" w:rsidRPr="00820213">
        <w:rPr>
          <w:rFonts w:ascii="Times New Roman" w:hAnsi="Times New Roman" w:cs="Times New Roman"/>
          <w:i/>
          <w:sz w:val="24"/>
          <w:szCs w:val="24"/>
        </w:rPr>
        <w:t>a </w:t>
      </w:r>
      <w:r w:rsidR="00380823" w:rsidRPr="00820213">
        <w:rPr>
          <w:rFonts w:ascii="Times New Roman" w:hAnsi="Times New Roman" w:cs="Times New Roman"/>
          <w:i/>
          <w:sz w:val="24"/>
          <w:szCs w:val="24"/>
        </w:rPr>
        <w:t>quo</w:t>
      </w:r>
      <w:r w:rsidR="00380823" w:rsidRPr="00820213">
        <w:rPr>
          <w:rFonts w:ascii="Times New Roman" w:hAnsi="Times New Roman" w:cs="Times New Roman"/>
          <w:sz w:val="24"/>
          <w:szCs w:val="24"/>
        </w:rPr>
        <w:t xml:space="preserve"> for some time.</w:t>
      </w:r>
      <w:r w:rsidR="00EB7998" w:rsidRPr="00820213">
        <w:rPr>
          <w:rFonts w:ascii="Times New Roman" w:hAnsi="Times New Roman" w:cs="Times New Roman"/>
          <w:sz w:val="24"/>
          <w:szCs w:val="24"/>
        </w:rPr>
        <w:t xml:space="preserve"> </w:t>
      </w:r>
      <w:r w:rsidR="00421A46" w:rsidRPr="00820213">
        <w:rPr>
          <w:rFonts w:ascii="Times New Roman" w:hAnsi="Times New Roman" w:cs="Times New Roman"/>
          <w:sz w:val="24"/>
          <w:szCs w:val="24"/>
        </w:rPr>
        <w:t xml:space="preserve">Various </w:t>
      </w:r>
      <w:r w:rsidR="00380823" w:rsidRPr="00820213">
        <w:rPr>
          <w:rFonts w:ascii="Times New Roman" w:hAnsi="Times New Roman" w:cs="Times New Roman"/>
          <w:sz w:val="24"/>
          <w:szCs w:val="24"/>
        </w:rPr>
        <w:t xml:space="preserve">decisions have emanated from the High Court on whether or not they have the jurisdiction to determine matters relating to chieftainship disputes. </w:t>
      </w:r>
    </w:p>
    <w:p w14:paraId="3D558E1D" w14:textId="77777777" w:rsidR="00A646A6" w:rsidRPr="00820213" w:rsidRDefault="00A646A6" w:rsidP="00820213">
      <w:pPr>
        <w:pStyle w:val="ListParagraph"/>
        <w:spacing w:line="480" w:lineRule="auto"/>
        <w:ind w:left="567" w:hanging="567"/>
        <w:jc w:val="both"/>
        <w:rPr>
          <w:rFonts w:ascii="Times New Roman" w:hAnsi="Times New Roman" w:cs="Times New Roman"/>
          <w:sz w:val="24"/>
          <w:szCs w:val="24"/>
        </w:rPr>
      </w:pPr>
    </w:p>
    <w:p w14:paraId="6EC51931" w14:textId="63552DAA" w:rsidR="00BD3B94" w:rsidRPr="00820213" w:rsidRDefault="00380823" w:rsidP="00820213">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lastRenderedPageBreak/>
        <w:t>The</w:t>
      </w:r>
      <w:r w:rsidR="00BD3B94" w:rsidRPr="00820213">
        <w:rPr>
          <w:rFonts w:ascii="Times New Roman" w:hAnsi="Times New Roman" w:cs="Times New Roman"/>
          <w:sz w:val="24"/>
          <w:szCs w:val="24"/>
        </w:rPr>
        <w:t xml:space="preserve"> appell</w:t>
      </w:r>
      <w:r w:rsidR="00772AB1" w:rsidRPr="00820213">
        <w:rPr>
          <w:rFonts w:ascii="Times New Roman" w:hAnsi="Times New Roman" w:cs="Times New Roman"/>
          <w:sz w:val="24"/>
          <w:szCs w:val="24"/>
        </w:rPr>
        <w:t xml:space="preserve">ant was appointed as Chief </w:t>
      </w:r>
      <w:proofErr w:type="spellStart"/>
      <w:r w:rsidR="00772AB1" w:rsidRPr="00820213">
        <w:rPr>
          <w:rFonts w:ascii="Times New Roman" w:hAnsi="Times New Roman" w:cs="Times New Roman"/>
          <w:sz w:val="24"/>
          <w:szCs w:val="24"/>
        </w:rPr>
        <w:t>Chimombe</w:t>
      </w:r>
      <w:proofErr w:type="spellEnd"/>
      <w:r w:rsidR="00772AB1" w:rsidRPr="00820213">
        <w:rPr>
          <w:rFonts w:ascii="Times New Roman" w:hAnsi="Times New Roman" w:cs="Times New Roman"/>
          <w:sz w:val="24"/>
          <w:szCs w:val="24"/>
        </w:rPr>
        <w:t xml:space="preserve"> </w:t>
      </w:r>
      <w:r w:rsidR="005C124E" w:rsidRPr="00820213">
        <w:rPr>
          <w:rFonts w:ascii="Times New Roman" w:hAnsi="Times New Roman" w:cs="Times New Roman"/>
          <w:sz w:val="24"/>
          <w:szCs w:val="24"/>
        </w:rPr>
        <w:t>in terms of the Traditional Leaders Act [</w:t>
      </w:r>
      <w:r w:rsidR="005C124E" w:rsidRPr="00820213">
        <w:rPr>
          <w:rFonts w:ascii="Times New Roman" w:hAnsi="Times New Roman" w:cs="Times New Roman"/>
          <w:i/>
          <w:sz w:val="24"/>
          <w:szCs w:val="24"/>
        </w:rPr>
        <w:t>Chapter 29:17</w:t>
      </w:r>
      <w:r w:rsidR="005C124E" w:rsidRPr="00820213">
        <w:rPr>
          <w:rFonts w:ascii="Times New Roman" w:hAnsi="Times New Roman" w:cs="Times New Roman"/>
          <w:sz w:val="24"/>
          <w:szCs w:val="24"/>
        </w:rPr>
        <w:t xml:space="preserve">]. </w:t>
      </w:r>
      <w:r w:rsidRPr="00820213">
        <w:rPr>
          <w:rFonts w:ascii="Times New Roman" w:hAnsi="Times New Roman" w:cs="Times New Roman"/>
          <w:sz w:val="24"/>
          <w:szCs w:val="24"/>
        </w:rPr>
        <w:t>The date of his appointment is not apparent from the papers.</w:t>
      </w:r>
      <w:r w:rsidR="00421A46" w:rsidRPr="00820213">
        <w:rPr>
          <w:rFonts w:ascii="Times New Roman" w:hAnsi="Times New Roman" w:cs="Times New Roman"/>
          <w:sz w:val="24"/>
          <w:szCs w:val="24"/>
        </w:rPr>
        <w:t xml:space="preserve"> </w:t>
      </w:r>
      <w:r w:rsidR="005C124E" w:rsidRPr="00820213">
        <w:rPr>
          <w:rFonts w:ascii="Times New Roman" w:hAnsi="Times New Roman" w:cs="Times New Roman"/>
          <w:sz w:val="24"/>
          <w:szCs w:val="24"/>
        </w:rPr>
        <w:t>H</w:t>
      </w:r>
      <w:r w:rsidR="00CF3395" w:rsidRPr="00820213">
        <w:rPr>
          <w:rFonts w:ascii="Times New Roman" w:hAnsi="Times New Roman" w:cs="Times New Roman"/>
          <w:sz w:val="24"/>
          <w:szCs w:val="24"/>
        </w:rPr>
        <w:t>e is currently the substantive C</w:t>
      </w:r>
      <w:r w:rsidR="00BD3B94" w:rsidRPr="00820213">
        <w:rPr>
          <w:rFonts w:ascii="Times New Roman" w:hAnsi="Times New Roman" w:cs="Times New Roman"/>
          <w:sz w:val="24"/>
          <w:szCs w:val="24"/>
        </w:rPr>
        <w:t>hief</w:t>
      </w:r>
      <w:r w:rsidR="009F3AC2" w:rsidRPr="00820213">
        <w:rPr>
          <w:rFonts w:ascii="Times New Roman" w:hAnsi="Times New Roman" w:cs="Times New Roman"/>
          <w:sz w:val="24"/>
          <w:szCs w:val="24"/>
        </w:rPr>
        <w:t xml:space="preserve"> </w:t>
      </w:r>
      <w:proofErr w:type="spellStart"/>
      <w:r w:rsidR="009F3AC2" w:rsidRPr="00820213">
        <w:rPr>
          <w:rFonts w:ascii="Times New Roman" w:hAnsi="Times New Roman" w:cs="Times New Roman"/>
          <w:sz w:val="24"/>
          <w:szCs w:val="24"/>
        </w:rPr>
        <w:t>Chimombe</w:t>
      </w:r>
      <w:proofErr w:type="spellEnd"/>
      <w:r w:rsidR="00BD3B94" w:rsidRPr="00820213">
        <w:rPr>
          <w:rFonts w:ascii="Times New Roman" w:hAnsi="Times New Roman" w:cs="Times New Roman"/>
          <w:sz w:val="24"/>
          <w:szCs w:val="24"/>
        </w:rPr>
        <w:t>. In 2010</w:t>
      </w:r>
      <w:r w:rsidR="00EB7998" w:rsidRPr="00820213">
        <w:rPr>
          <w:rFonts w:ascii="Times New Roman" w:hAnsi="Times New Roman" w:cs="Times New Roman"/>
          <w:sz w:val="24"/>
          <w:szCs w:val="24"/>
        </w:rPr>
        <w:t>, following</w:t>
      </w:r>
      <w:r w:rsidR="00096263" w:rsidRPr="00820213">
        <w:rPr>
          <w:rFonts w:ascii="Times New Roman" w:hAnsi="Times New Roman" w:cs="Times New Roman"/>
          <w:sz w:val="24"/>
          <w:szCs w:val="24"/>
        </w:rPr>
        <w:t xml:space="preserve"> the appellant’s appointment as Chief, a</w:t>
      </w:r>
      <w:r w:rsidR="00BD3B94" w:rsidRPr="00820213">
        <w:rPr>
          <w:rFonts w:ascii="Times New Roman" w:hAnsi="Times New Roman" w:cs="Times New Roman"/>
          <w:sz w:val="24"/>
          <w:szCs w:val="24"/>
        </w:rPr>
        <w:t xml:space="preserve"> dispute arose between the appellant and the</w:t>
      </w:r>
      <w:r w:rsidR="00183C43" w:rsidRPr="00820213">
        <w:rPr>
          <w:rFonts w:ascii="Times New Roman" w:hAnsi="Times New Roman" w:cs="Times New Roman"/>
          <w:sz w:val="24"/>
          <w:szCs w:val="24"/>
        </w:rPr>
        <w:t xml:space="preserve"> </w:t>
      </w:r>
      <w:r w:rsidR="000E2528" w:rsidRPr="00820213">
        <w:rPr>
          <w:rFonts w:ascii="Times New Roman" w:hAnsi="Times New Roman" w:cs="Times New Roman"/>
          <w:sz w:val="24"/>
          <w:szCs w:val="24"/>
        </w:rPr>
        <w:t>first</w:t>
      </w:r>
      <w:r w:rsidR="00772AB1" w:rsidRPr="00820213">
        <w:rPr>
          <w:rFonts w:ascii="Times New Roman" w:hAnsi="Times New Roman" w:cs="Times New Roman"/>
          <w:sz w:val="24"/>
          <w:szCs w:val="24"/>
        </w:rPr>
        <w:t xml:space="preserve"> to </w:t>
      </w:r>
      <w:r w:rsidR="000E2528" w:rsidRPr="00820213">
        <w:rPr>
          <w:rFonts w:ascii="Times New Roman" w:hAnsi="Times New Roman" w:cs="Times New Roman"/>
          <w:sz w:val="24"/>
          <w:szCs w:val="24"/>
        </w:rPr>
        <w:t>sixth</w:t>
      </w:r>
      <w:r w:rsidR="0010735D">
        <w:rPr>
          <w:rFonts w:ascii="Times New Roman" w:hAnsi="Times New Roman" w:cs="Times New Roman"/>
          <w:sz w:val="24"/>
          <w:szCs w:val="24"/>
        </w:rPr>
        <w:t> </w:t>
      </w:r>
      <w:r w:rsidR="00BD3B94" w:rsidRPr="00820213">
        <w:rPr>
          <w:rFonts w:ascii="Times New Roman" w:hAnsi="Times New Roman" w:cs="Times New Roman"/>
          <w:sz w:val="24"/>
          <w:szCs w:val="24"/>
        </w:rPr>
        <w:t>respondents</w:t>
      </w:r>
      <w:r w:rsidR="00537D18" w:rsidRPr="00820213">
        <w:rPr>
          <w:rFonts w:ascii="Times New Roman" w:hAnsi="Times New Roman" w:cs="Times New Roman"/>
          <w:sz w:val="24"/>
          <w:szCs w:val="24"/>
        </w:rPr>
        <w:t xml:space="preserve"> (</w:t>
      </w:r>
      <w:r w:rsidR="00772AB1" w:rsidRPr="00820213">
        <w:rPr>
          <w:rFonts w:ascii="Times New Roman" w:hAnsi="Times New Roman" w:cs="Times New Roman"/>
          <w:sz w:val="24"/>
          <w:szCs w:val="24"/>
        </w:rPr>
        <w:t xml:space="preserve">‘the </w:t>
      </w:r>
      <w:r w:rsidR="00537D18" w:rsidRPr="00820213">
        <w:rPr>
          <w:rFonts w:ascii="Times New Roman" w:hAnsi="Times New Roman" w:cs="Times New Roman"/>
          <w:sz w:val="24"/>
          <w:szCs w:val="24"/>
        </w:rPr>
        <w:t>respondents</w:t>
      </w:r>
      <w:r w:rsidR="00772AB1" w:rsidRPr="00820213">
        <w:rPr>
          <w:rFonts w:ascii="Times New Roman" w:hAnsi="Times New Roman" w:cs="Times New Roman"/>
          <w:sz w:val="24"/>
          <w:szCs w:val="24"/>
        </w:rPr>
        <w:t>’</w:t>
      </w:r>
      <w:r w:rsidR="00537D18" w:rsidRPr="00820213">
        <w:rPr>
          <w:rFonts w:ascii="Times New Roman" w:hAnsi="Times New Roman" w:cs="Times New Roman"/>
          <w:sz w:val="24"/>
          <w:szCs w:val="24"/>
        </w:rPr>
        <w:t>)</w:t>
      </w:r>
      <w:r w:rsidR="00096263" w:rsidRPr="00820213">
        <w:rPr>
          <w:rFonts w:ascii="Times New Roman" w:hAnsi="Times New Roman" w:cs="Times New Roman"/>
          <w:sz w:val="24"/>
          <w:szCs w:val="24"/>
        </w:rPr>
        <w:t xml:space="preserve"> concerning his appointment</w:t>
      </w:r>
      <w:r w:rsidR="00BD3B94" w:rsidRPr="00820213">
        <w:rPr>
          <w:rFonts w:ascii="Times New Roman" w:hAnsi="Times New Roman" w:cs="Times New Roman"/>
          <w:sz w:val="24"/>
          <w:szCs w:val="24"/>
        </w:rPr>
        <w:t xml:space="preserve">. The respondents instituted legal proceedings under HC 8077/10 challenging the appointment of </w:t>
      </w:r>
      <w:r w:rsidR="00506519" w:rsidRPr="00820213">
        <w:rPr>
          <w:rFonts w:ascii="Times New Roman" w:hAnsi="Times New Roman" w:cs="Times New Roman"/>
          <w:sz w:val="24"/>
          <w:szCs w:val="24"/>
        </w:rPr>
        <w:t>the appellant as the c</w:t>
      </w:r>
      <w:r w:rsidR="00BD3B94" w:rsidRPr="00820213">
        <w:rPr>
          <w:rFonts w:ascii="Times New Roman" w:hAnsi="Times New Roman" w:cs="Times New Roman"/>
          <w:sz w:val="24"/>
          <w:szCs w:val="24"/>
        </w:rPr>
        <w:t xml:space="preserve">hief. </w:t>
      </w:r>
      <w:r w:rsidR="00096263" w:rsidRPr="00820213">
        <w:rPr>
          <w:rFonts w:ascii="Times New Roman" w:hAnsi="Times New Roman" w:cs="Times New Roman"/>
          <w:sz w:val="24"/>
          <w:szCs w:val="24"/>
        </w:rPr>
        <w:t xml:space="preserve">They </w:t>
      </w:r>
      <w:r w:rsidR="00485ED2" w:rsidRPr="00820213">
        <w:rPr>
          <w:rFonts w:ascii="Times New Roman" w:hAnsi="Times New Roman" w:cs="Times New Roman"/>
          <w:sz w:val="24"/>
          <w:szCs w:val="24"/>
        </w:rPr>
        <w:t>alleged</w:t>
      </w:r>
      <w:r w:rsidR="00183C43" w:rsidRPr="00820213">
        <w:rPr>
          <w:rFonts w:ascii="Times New Roman" w:hAnsi="Times New Roman" w:cs="Times New Roman"/>
          <w:sz w:val="24"/>
          <w:szCs w:val="24"/>
        </w:rPr>
        <w:t xml:space="preserve"> that the a</w:t>
      </w:r>
      <w:r w:rsidR="00A646A6" w:rsidRPr="00820213">
        <w:rPr>
          <w:rFonts w:ascii="Times New Roman" w:hAnsi="Times New Roman" w:cs="Times New Roman"/>
          <w:sz w:val="24"/>
          <w:szCs w:val="24"/>
        </w:rPr>
        <w:t>ppellant’s appointment as Chief </w:t>
      </w:r>
      <w:proofErr w:type="spellStart"/>
      <w:r w:rsidR="00183C43" w:rsidRPr="00820213">
        <w:rPr>
          <w:rFonts w:ascii="Times New Roman" w:hAnsi="Times New Roman" w:cs="Times New Roman"/>
          <w:sz w:val="24"/>
          <w:szCs w:val="24"/>
        </w:rPr>
        <w:t>Chimombe</w:t>
      </w:r>
      <w:proofErr w:type="spellEnd"/>
      <w:r w:rsidR="00183C43" w:rsidRPr="00820213">
        <w:rPr>
          <w:rFonts w:ascii="Times New Roman" w:hAnsi="Times New Roman" w:cs="Times New Roman"/>
          <w:sz w:val="24"/>
          <w:szCs w:val="24"/>
        </w:rPr>
        <w:t xml:space="preserve"> was wrong, illegal and against </w:t>
      </w:r>
      <w:r w:rsidR="00096263" w:rsidRPr="00820213">
        <w:rPr>
          <w:rFonts w:ascii="Times New Roman" w:hAnsi="Times New Roman" w:cs="Times New Roman"/>
          <w:sz w:val="24"/>
          <w:szCs w:val="24"/>
        </w:rPr>
        <w:t xml:space="preserve">the </w:t>
      </w:r>
      <w:r w:rsidR="00183C43" w:rsidRPr="00820213">
        <w:rPr>
          <w:rFonts w:ascii="Times New Roman" w:hAnsi="Times New Roman" w:cs="Times New Roman"/>
          <w:sz w:val="24"/>
          <w:szCs w:val="24"/>
        </w:rPr>
        <w:t xml:space="preserve">customary practice of the </w:t>
      </w:r>
      <w:proofErr w:type="spellStart"/>
      <w:r w:rsidR="00183C43" w:rsidRPr="00820213">
        <w:rPr>
          <w:rFonts w:ascii="Times New Roman" w:hAnsi="Times New Roman" w:cs="Times New Roman"/>
          <w:sz w:val="24"/>
          <w:szCs w:val="24"/>
        </w:rPr>
        <w:t>Chimombe</w:t>
      </w:r>
      <w:proofErr w:type="spellEnd"/>
      <w:r w:rsidR="00772AB1" w:rsidRPr="00820213">
        <w:rPr>
          <w:rFonts w:ascii="Times New Roman" w:hAnsi="Times New Roman" w:cs="Times New Roman"/>
          <w:sz w:val="24"/>
          <w:szCs w:val="24"/>
        </w:rPr>
        <w:t xml:space="preserve"> </w:t>
      </w:r>
      <w:r w:rsidR="00183C43" w:rsidRPr="00820213">
        <w:rPr>
          <w:rFonts w:ascii="Times New Roman" w:hAnsi="Times New Roman" w:cs="Times New Roman"/>
          <w:sz w:val="24"/>
          <w:szCs w:val="24"/>
        </w:rPr>
        <w:t xml:space="preserve">family and </w:t>
      </w:r>
      <w:r w:rsidR="009F3AC2" w:rsidRPr="00820213">
        <w:rPr>
          <w:rFonts w:ascii="Times New Roman" w:hAnsi="Times New Roman" w:cs="Times New Roman"/>
          <w:sz w:val="24"/>
          <w:szCs w:val="24"/>
        </w:rPr>
        <w:t xml:space="preserve">the </w:t>
      </w:r>
      <w:proofErr w:type="spellStart"/>
      <w:r w:rsidR="00183C43" w:rsidRPr="00820213">
        <w:rPr>
          <w:rFonts w:ascii="Times New Roman" w:hAnsi="Times New Roman" w:cs="Times New Roman"/>
          <w:sz w:val="24"/>
          <w:szCs w:val="24"/>
        </w:rPr>
        <w:t>Karanga</w:t>
      </w:r>
      <w:proofErr w:type="spellEnd"/>
      <w:r w:rsidR="00183C43" w:rsidRPr="00820213">
        <w:rPr>
          <w:rFonts w:ascii="Times New Roman" w:hAnsi="Times New Roman" w:cs="Times New Roman"/>
          <w:sz w:val="24"/>
          <w:szCs w:val="24"/>
        </w:rPr>
        <w:t xml:space="preserve"> clan.</w:t>
      </w:r>
      <w:r w:rsidR="00BD3B94" w:rsidRPr="00820213">
        <w:rPr>
          <w:rFonts w:ascii="Times New Roman" w:hAnsi="Times New Roman" w:cs="Times New Roman"/>
          <w:sz w:val="24"/>
          <w:szCs w:val="24"/>
        </w:rPr>
        <w:t xml:space="preserve"> They asserted that as members of the </w:t>
      </w:r>
      <w:proofErr w:type="spellStart"/>
      <w:r w:rsidR="00BD3B94" w:rsidRPr="00820213">
        <w:rPr>
          <w:rFonts w:ascii="Times New Roman" w:hAnsi="Times New Roman" w:cs="Times New Roman"/>
          <w:sz w:val="24"/>
          <w:szCs w:val="24"/>
        </w:rPr>
        <w:t>Mudyanadzo</w:t>
      </w:r>
      <w:proofErr w:type="spellEnd"/>
      <w:r w:rsidR="00BD3B94" w:rsidRPr="00820213">
        <w:rPr>
          <w:rFonts w:ascii="Times New Roman" w:hAnsi="Times New Roman" w:cs="Times New Roman"/>
          <w:sz w:val="24"/>
          <w:szCs w:val="24"/>
        </w:rPr>
        <w:t xml:space="preserve"> dynasty, they </w:t>
      </w:r>
      <w:r w:rsidR="00772AB1" w:rsidRPr="00820213">
        <w:rPr>
          <w:rFonts w:ascii="Times New Roman" w:hAnsi="Times New Roman" w:cs="Times New Roman"/>
          <w:sz w:val="24"/>
          <w:szCs w:val="24"/>
        </w:rPr>
        <w:t>were</w:t>
      </w:r>
      <w:r w:rsidR="00BD3B94" w:rsidRPr="00820213">
        <w:rPr>
          <w:rFonts w:ascii="Times New Roman" w:hAnsi="Times New Roman" w:cs="Times New Roman"/>
          <w:sz w:val="24"/>
          <w:szCs w:val="24"/>
        </w:rPr>
        <w:t xml:space="preserve"> the rightful heirs to the chieftaincy.  </w:t>
      </w:r>
    </w:p>
    <w:p w14:paraId="1A645C86" w14:textId="77777777" w:rsidR="00EF0F54" w:rsidRPr="00820213" w:rsidRDefault="00EF0F54" w:rsidP="00820213">
      <w:pPr>
        <w:pStyle w:val="ListParagraph"/>
        <w:spacing w:line="480" w:lineRule="auto"/>
        <w:ind w:left="567" w:hanging="567"/>
        <w:jc w:val="both"/>
        <w:rPr>
          <w:rFonts w:ascii="Times New Roman" w:hAnsi="Times New Roman" w:cs="Times New Roman"/>
          <w:sz w:val="24"/>
          <w:szCs w:val="24"/>
        </w:rPr>
      </w:pPr>
    </w:p>
    <w:p w14:paraId="173E2D91" w14:textId="4BCA9E05" w:rsidR="007A7639" w:rsidRPr="00820213" w:rsidRDefault="00BD3B94"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The respondents based their argument on the contentio</w:t>
      </w:r>
      <w:r w:rsidR="00530B8E" w:rsidRPr="00820213">
        <w:rPr>
          <w:rFonts w:ascii="Times New Roman" w:hAnsi="Times New Roman" w:cs="Times New Roman"/>
          <w:sz w:val="24"/>
          <w:szCs w:val="24"/>
        </w:rPr>
        <w:t>n</w:t>
      </w:r>
      <w:r w:rsidRPr="00820213">
        <w:rPr>
          <w:rFonts w:ascii="Times New Roman" w:hAnsi="Times New Roman" w:cs="Times New Roman"/>
          <w:sz w:val="24"/>
          <w:szCs w:val="24"/>
        </w:rPr>
        <w:t xml:space="preserve"> that the </w:t>
      </w:r>
      <w:proofErr w:type="spellStart"/>
      <w:r w:rsidRPr="00820213">
        <w:rPr>
          <w:rFonts w:ascii="Times New Roman" w:hAnsi="Times New Roman" w:cs="Times New Roman"/>
          <w:sz w:val="24"/>
          <w:szCs w:val="24"/>
        </w:rPr>
        <w:t>Chimombe</w:t>
      </w:r>
      <w:proofErr w:type="spellEnd"/>
      <w:r w:rsidRPr="00820213">
        <w:rPr>
          <w:rFonts w:ascii="Times New Roman" w:hAnsi="Times New Roman" w:cs="Times New Roman"/>
          <w:sz w:val="24"/>
          <w:szCs w:val="24"/>
        </w:rPr>
        <w:t xml:space="preserve"> Chieftainship devolves only in the </w:t>
      </w:r>
      <w:proofErr w:type="spellStart"/>
      <w:r w:rsidRPr="00820213">
        <w:rPr>
          <w:rFonts w:ascii="Times New Roman" w:hAnsi="Times New Roman" w:cs="Times New Roman"/>
          <w:sz w:val="24"/>
          <w:szCs w:val="24"/>
        </w:rPr>
        <w:t>Mudyanadzo</w:t>
      </w:r>
      <w:proofErr w:type="spellEnd"/>
      <w:r w:rsidRPr="00820213">
        <w:rPr>
          <w:rFonts w:ascii="Times New Roman" w:hAnsi="Times New Roman" w:cs="Times New Roman"/>
          <w:sz w:val="24"/>
          <w:szCs w:val="24"/>
        </w:rPr>
        <w:t xml:space="preserve"> family and does not extend to descendants of his br</w:t>
      </w:r>
      <w:r w:rsidR="00537D18" w:rsidRPr="00820213">
        <w:rPr>
          <w:rFonts w:ascii="Times New Roman" w:hAnsi="Times New Roman" w:cs="Times New Roman"/>
          <w:sz w:val="24"/>
          <w:szCs w:val="24"/>
        </w:rPr>
        <w:t xml:space="preserve">others. </w:t>
      </w:r>
      <w:r w:rsidR="00C828B2" w:rsidRPr="00820213">
        <w:rPr>
          <w:rFonts w:ascii="Times New Roman" w:hAnsi="Times New Roman" w:cs="Times New Roman"/>
          <w:sz w:val="24"/>
          <w:szCs w:val="24"/>
        </w:rPr>
        <w:t>They contended that the appellant</w:t>
      </w:r>
      <w:r w:rsidR="00485ED2" w:rsidRPr="00820213">
        <w:rPr>
          <w:rFonts w:ascii="Times New Roman" w:hAnsi="Times New Roman" w:cs="Times New Roman"/>
          <w:sz w:val="24"/>
          <w:szCs w:val="24"/>
        </w:rPr>
        <w:t>,</w:t>
      </w:r>
      <w:r w:rsidRPr="00820213">
        <w:rPr>
          <w:rFonts w:ascii="Times New Roman" w:hAnsi="Times New Roman" w:cs="Times New Roman"/>
          <w:sz w:val="24"/>
          <w:szCs w:val="24"/>
        </w:rPr>
        <w:t xml:space="preserve"> not being a direct descendant of </w:t>
      </w:r>
      <w:proofErr w:type="spellStart"/>
      <w:r w:rsidRPr="00820213">
        <w:rPr>
          <w:rFonts w:ascii="Times New Roman" w:hAnsi="Times New Roman" w:cs="Times New Roman"/>
          <w:sz w:val="24"/>
          <w:szCs w:val="24"/>
        </w:rPr>
        <w:t>Mudya</w:t>
      </w:r>
      <w:r w:rsidR="00231872" w:rsidRPr="00820213">
        <w:rPr>
          <w:rFonts w:ascii="Times New Roman" w:hAnsi="Times New Roman" w:cs="Times New Roman"/>
          <w:sz w:val="24"/>
          <w:szCs w:val="24"/>
        </w:rPr>
        <w:t>nadzo-</w:t>
      </w:r>
      <w:r w:rsidRPr="00820213">
        <w:rPr>
          <w:rFonts w:ascii="Times New Roman" w:hAnsi="Times New Roman" w:cs="Times New Roman"/>
          <w:sz w:val="24"/>
          <w:szCs w:val="24"/>
        </w:rPr>
        <w:t>Chim</w:t>
      </w:r>
      <w:r w:rsidR="00231872" w:rsidRPr="00820213">
        <w:rPr>
          <w:rFonts w:ascii="Times New Roman" w:hAnsi="Times New Roman" w:cs="Times New Roman"/>
          <w:sz w:val="24"/>
          <w:szCs w:val="24"/>
        </w:rPr>
        <w:t>ombe</w:t>
      </w:r>
      <w:proofErr w:type="spellEnd"/>
      <w:r w:rsidR="00231872" w:rsidRPr="00820213">
        <w:rPr>
          <w:rFonts w:ascii="Times New Roman" w:hAnsi="Times New Roman" w:cs="Times New Roman"/>
          <w:sz w:val="24"/>
          <w:szCs w:val="24"/>
        </w:rPr>
        <w:t xml:space="preserve"> clan,</w:t>
      </w:r>
      <w:r w:rsidR="00C828B2" w:rsidRPr="00820213">
        <w:rPr>
          <w:rFonts w:ascii="Times New Roman" w:hAnsi="Times New Roman" w:cs="Times New Roman"/>
          <w:sz w:val="24"/>
          <w:szCs w:val="24"/>
        </w:rPr>
        <w:t xml:space="preserve"> wa</w:t>
      </w:r>
      <w:r w:rsidRPr="00820213">
        <w:rPr>
          <w:rFonts w:ascii="Times New Roman" w:hAnsi="Times New Roman" w:cs="Times New Roman"/>
          <w:sz w:val="24"/>
          <w:szCs w:val="24"/>
        </w:rPr>
        <w:t xml:space="preserve">s not </w:t>
      </w:r>
      <w:r w:rsidR="00A83206" w:rsidRPr="00820213">
        <w:rPr>
          <w:rFonts w:ascii="Times New Roman" w:hAnsi="Times New Roman" w:cs="Times New Roman"/>
          <w:sz w:val="24"/>
          <w:szCs w:val="24"/>
        </w:rPr>
        <w:t>eligible</w:t>
      </w:r>
      <w:r w:rsidR="0010735D">
        <w:rPr>
          <w:rFonts w:ascii="Times New Roman" w:hAnsi="Times New Roman" w:cs="Times New Roman"/>
          <w:sz w:val="24"/>
          <w:szCs w:val="24"/>
        </w:rPr>
        <w:t xml:space="preserve"> to the throne of Chief </w:t>
      </w:r>
      <w:proofErr w:type="spellStart"/>
      <w:r w:rsidRPr="00820213">
        <w:rPr>
          <w:rFonts w:ascii="Times New Roman" w:hAnsi="Times New Roman" w:cs="Times New Roman"/>
          <w:sz w:val="24"/>
          <w:szCs w:val="24"/>
        </w:rPr>
        <w:t>Chi</w:t>
      </w:r>
      <w:r w:rsidR="00421A46" w:rsidRPr="00820213">
        <w:rPr>
          <w:rFonts w:ascii="Times New Roman" w:hAnsi="Times New Roman" w:cs="Times New Roman"/>
          <w:sz w:val="24"/>
          <w:szCs w:val="24"/>
        </w:rPr>
        <w:t>mombe</w:t>
      </w:r>
      <w:proofErr w:type="spellEnd"/>
      <w:r w:rsidR="00421A46" w:rsidRPr="00820213">
        <w:rPr>
          <w:rFonts w:ascii="Times New Roman" w:hAnsi="Times New Roman" w:cs="Times New Roman"/>
          <w:sz w:val="24"/>
          <w:szCs w:val="24"/>
        </w:rPr>
        <w:t>.  The respondents argued that</w:t>
      </w:r>
      <w:r w:rsidRPr="00820213">
        <w:rPr>
          <w:rFonts w:ascii="Times New Roman" w:hAnsi="Times New Roman" w:cs="Times New Roman"/>
          <w:sz w:val="24"/>
          <w:szCs w:val="24"/>
        </w:rPr>
        <w:t xml:space="preserve"> the inst</w:t>
      </w:r>
      <w:r w:rsidR="00C828B2" w:rsidRPr="00820213">
        <w:rPr>
          <w:rFonts w:ascii="Times New Roman" w:hAnsi="Times New Roman" w:cs="Times New Roman"/>
          <w:sz w:val="24"/>
          <w:szCs w:val="24"/>
        </w:rPr>
        <w:t xml:space="preserve">allation of the appellant by the </w:t>
      </w:r>
      <w:r w:rsidR="00C1274F" w:rsidRPr="00820213">
        <w:rPr>
          <w:rFonts w:ascii="Times New Roman" w:hAnsi="Times New Roman" w:cs="Times New Roman"/>
          <w:sz w:val="24"/>
          <w:szCs w:val="24"/>
        </w:rPr>
        <w:t>seventh</w:t>
      </w:r>
      <w:r w:rsidRPr="00820213">
        <w:rPr>
          <w:rFonts w:ascii="Times New Roman" w:hAnsi="Times New Roman" w:cs="Times New Roman"/>
          <w:sz w:val="24"/>
          <w:szCs w:val="24"/>
        </w:rPr>
        <w:t xml:space="preserve"> and </w:t>
      </w:r>
      <w:r w:rsidR="00C1274F" w:rsidRPr="00820213">
        <w:rPr>
          <w:rFonts w:ascii="Times New Roman" w:hAnsi="Times New Roman" w:cs="Times New Roman"/>
          <w:sz w:val="24"/>
          <w:szCs w:val="24"/>
        </w:rPr>
        <w:t>eighth respondents</w:t>
      </w:r>
      <w:r w:rsidRPr="00820213">
        <w:rPr>
          <w:rFonts w:ascii="Times New Roman" w:hAnsi="Times New Roman" w:cs="Times New Roman"/>
          <w:sz w:val="24"/>
          <w:szCs w:val="24"/>
        </w:rPr>
        <w:t xml:space="preserve"> was wrong, </w:t>
      </w:r>
      <w:proofErr w:type="spellStart"/>
      <w:r w:rsidRPr="00820213">
        <w:rPr>
          <w:rFonts w:ascii="Times New Roman" w:hAnsi="Times New Roman" w:cs="Times New Roman"/>
          <w:sz w:val="24"/>
          <w:szCs w:val="24"/>
        </w:rPr>
        <w:t>unprocedural</w:t>
      </w:r>
      <w:proofErr w:type="spellEnd"/>
      <w:r w:rsidRPr="00820213">
        <w:rPr>
          <w:rFonts w:ascii="Times New Roman" w:hAnsi="Times New Roman" w:cs="Times New Roman"/>
          <w:sz w:val="24"/>
          <w:szCs w:val="24"/>
        </w:rPr>
        <w:t xml:space="preserve"> and contrary to the </w:t>
      </w:r>
      <w:proofErr w:type="spellStart"/>
      <w:r w:rsidR="0010735D">
        <w:rPr>
          <w:rFonts w:ascii="Times New Roman" w:hAnsi="Times New Roman" w:cs="Times New Roman"/>
          <w:sz w:val="24"/>
          <w:szCs w:val="24"/>
        </w:rPr>
        <w:t>Chimombe</w:t>
      </w:r>
      <w:proofErr w:type="spellEnd"/>
      <w:r w:rsidR="0010735D">
        <w:rPr>
          <w:rFonts w:ascii="Times New Roman" w:hAnsi="Times New Roman" w:cs="Times New Roman"/>
          <w:sz w:val="24"/>
          <w:szCs w:val="24"/>
        </w:rPr>
        <w:t> </w:t>
      </w:r>
      <w:r w:rsidR="002117CA">
        <w:rPr>
          <w:rFonts w:ascii="Times New Roman" w:hAnsi="Times New Roman" w:cs="Times New Roman"/>
          <w:sz w:val="24"/>
          <w:szCs w:val="24"/>
        </w:rPr>
        <w:t>Clan or g</w:t>
      </w:r>
      <w:r w:rsidRPr="00820213">
        <w:rPr>
          <w:rFonts w:ascii="Times New Roman" w:hAnsi="Times New Roman" w:cs="Times New Roman"/>
          <w:sz w:val="24"/>
          <w:szCs w:val="24"/>
        </w:rPr>
        <w:t xml:space="preserve">enerality of the </w:t>
      </w:r>
      <w:proofErr w:type="spellStart"/>
      <w:r w:rsidRPr="00820213">
        <w:rPr>
          <w:rFonts w:ascii="Times New Roman" w:hAnsi="Times New Roman" w:cs="Times New Roman"/>
          <w:sz w:val="24"/>
          <w:szCs w:val="24"/>
        </w:rPr>
        <w:t>Karanga</w:t>
      </w:r>
      <w:proofErr w:type="spellEnd"/>
      <w:r w:rsidRPr="00820213">
        <w:rPr>
          <w:rFonts w:ascii="Times New Roman" w:hAnsi="Times New Roman" w:cs="Times New Roman"/>
          <w:sz w:val="24"/>
          <w:szCs w:val="24"/>
        </w:rPr>
        <w:t xml:space="preserve"> Tribes of </w:t>
      </w:r>
      <w:proofErr w:type="spellStart"/>
      <w:r w:rsidRPr="00820213">
        <w:rPr>
          <w:rFonts w:ascii="Times New Roman" w:hAnsi="Times New Roman" w:cs="Times New Roman"/>
          <w:sz w:val="24"/>
          <w:szCs w:val="24"/>
        </w:rPr>
        <w:t>Masvingo</w:t>
      </w:r>
      <w:proofErr w:type="spellEnd"/>
      <w:r w:rsidR="00C828B2" w:rsidRPr="00820213">
        <w:rPr>
          <w:rFonts w:ascii="Times New Roman" w:hAnsi="Times New Roman" w:cs="Times New Roman"/>
          <w:sz w:val="24"/>
          <w:szCs w:val="24"/>
        </w:rPr>
        <w:t>. They further contended that the appellant’s</w:t>
      </w:r>
      <w:r w:rsidR="007A7639" w:rsidRPr="00820213">
        <w:rPr>
          <w:rFonts w:ascii="Times New Roman" w:hAnsi="Times New Roman" w:cs="Times New Roman"/>
          <w:sz w:val="24"/>
          <w:szCs w:val="24"/>
        </w:rPr>
        <w:t xml:space="preserve"> chieftainship violated</w:t>
      </w:r>
      <w:r w:rsidRPr="00820213">
        <w:rPr>
          <w:rFonts w:ascii="Times New Roman" w:hAnsi="Times New Roman" w:cs="Times New Roman"/>
          <w:sz w:val="24"/>
          <w:szCs w:val="24"/>
        </w:rPr>
        <w:t xml:space="preserve"> the provisions of the Traditional Leaders Act [</w:t>
      </w:r>
      <w:r w:rsidRPr="00820213">
        <w:rPr>
          <w:rFonts w:ascii="Times New Roman" w:hAnsi="Times New Roman" w:cs="Times New Roman"/>
          <w:i/>
          <w:sz w:val="24"/>
          <w:szCs w:val="24"/>
        </w:rPr>
        <w:t>Chapter 29:17</w:t>
      </w:r>
      <w:r w:rsidRPr="00820213">
        <w:rPr>
          <w:rFonts w:ascii="Times New Roman" w:hAnsi="Times New Roman" w:cs="Times New Roman"/>
          <w:sz w:val="24"/>
          <w:szCs w:val="24"/>
        </w:rPr>
        <w:t xml:space="preserve">] </w:t>
      </w:r>
      <w:r w:rsidR="00231872" w:rsidRPr="00820213">
        <w:rPr>
          <w:rFonts w:ascii="Times New Roman" w:hAnsi="Times New Roman" w:cs="Times New Roman"/>
          <w:sz w:val="24"/>
          <w:szCs w:val="24"/>
        </w:rPr>
        <w:t>(‘the Traditional Leaders Act’)</w:t>
      </w:r>
      <w:r w:rsidR="002117CA">
        <w:rPr>
          <w:rFonts w:ascii="Times New Roman" w:hAnsi="Times New Roman" w:cs="Times New Roman"/>
          <w:sz w:val="24"/>
          <w:szCs w:val="24"/>
        </w:rPr>
        <w:t>.</w:t>
      </w:r>
      <w:r w:rsidR="00231872" w:rsidRPr="00820213">
        <w:rPr>
          <w:rFonts w:ascii="Times New Roman" w:hAnsi="Times New Roman" w:cs="Times New Roman"/>
          <w:sz w:val="24"/>
          <w:szCs w:val="24"/>
        </w:rPr>
        <w:t xml:space="preserve"> </w:t>
      </w:r>
      <w:r w:rsidR="002117CA">
        <w:rPr>
          <w:rFonts w:ascii="Times New Roman" w:hAnsi="Times New Roman" w:cs="Times New Roman"/>
          <w:sz w:val="24"/>
          <w:szCs w:val="24"/>
        </w:rPr>
        <w:t xml:space="preserve"> </w:t>
      </w:r>
      <w:r w:rsidR="00530B8E" w:rsidRPr="00820213">
        <w:rPr>
          <w:rFonts w:ascii="Times New Roman" w:hAnsi="Times New Roman" w:cs="Times New Roman"/>
          <w:sz w:val="24"/>
          <w:szCs w:val="24"/>
        </w:rPr>
        <w:t>A</w:t>
      </w:r>
      <w:r w:rsidR="00537D18" w:rsidRPr="00820213">
        <w:rPr>
          <w:rFonts w:ascii="Times New Roman" w:hAnsi="Times New Roman" w:cs="Times New Roman"/>
          <w:sz w:val="24"/>
          <w:szCs w:val="24"/>
        </w:rPr>
        <w:t>s such the respondents sought an</w:t>
      </w:r>
      <w:r w:rsidR="00530B8E" w:rsidRPr="00820213">
        <w:rPr>
          <w:rFonts w:ascii="Times New Roman" w:hAnsi="Times New Roman" w:cs="Times New Roman"/>
          <w:sz w:val="24"/>
          <w:szCs w:val="24"/>
        </w:rPr>
        <w:t xml:space="preserve"> order nullifying and setting aside the appellant’s appointment as chief.</w:t>
      </w:r>
    </w:p>
    <w:p w14:paraId="4766BF95" w14:textId="77777777" w:rsidR="00594A3B" w:rsidRPr="00820213" w:rsidRDefault="00594A3B" w:rsidP="00820213">
      <w:pPr>
        <w:pStyle w:val="ListParagraph"/>
        <w:spacing w:after="0" w:line="240" w:lineRule="auto"/>
        <w:ind w:left="567" w:hanging="567"/>
        <w:jc w:val="both"/>
        <w:rPr>
          <w:rFonts w:ascii="Times New Roman" w:hAnsi="Times New Roman" w:cs="Times New Roman"/>
          <w:sz w:val="24"/>
          <w:szCs w:val="24"/>
        </w:rPr>
      </w:pPr>
    </w:p>
    <w:p w14:paraId="4BD0A1E7" w14:textId="77777777" w:rsidR="00594A3B" w:rsidRPr="00820213" w:rsidRDefault="00594A3B" w:rsidP="00820213">
      <w:pPr>
        <w:pStyle w:val="ListParagraph"/>
        <w:spacing w:after="0" w:line="240" w:lineRule="auto"/>
        <w:ind w:left="567" w:hanging="567"/>
        <w:jc w:val="both"/>
        <w:rPr>
          <w:rFonts w:ascii="Times New Roman" w:hAnsi="Times New Roman" w:cs="Times New Roman"/>
          <w:sz w:val="24"/>
          <w:szCs w:val="24"/>
        </w:rPr>
      </w:pPr>
    </w:p>
    <w:p w14:paraId="1DDFEE8A" w14:textId="77777777" w:rsidR="00537D18" w:rsidRPr="00820213" w:rsidRDefault="00537D18" w:rsidP="00820213">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The </w:t>
      </w:r>
      <w:r w:rsidR="00C1274F" w:rsidRPr="00820213">
        <w:rPr>
          <w:rFonts w:ascii="Times New Roman" w:hAnsi="Times New Roman" w:cs="Times New Roman"/>
          <w:sz w:val="24"/>
          <w:szCs w:val="24"/>
        </w:rPr>
        <w:t>seventh</w:t>
      </w:r>
      <w:r w:rsidRPr="00820213">
        <w:rPr>
          <w:rFonts w:ascii="Times New Roman" w:hAnsi="Times New Roman" w:cs="Times New Roman"/>
          <w:sz w:val="24"/>
          <w:szCs w:val="24"/>
        </w:rPr>
        <w:t xml:space="preserve"> and </w:t>
      </w:r>
      <w:r w:rsidR="00C1274F" w:rsidRPr="00820213">
        <w:rPr>
          <w:rFonts w:ascii="Times New Roman" w:hAnsi="Times New Roman" w:cs="Times New Roman"/>
          <w:sz w:val="24"/>
          <w:szCs w:val="24"/>
        </w:rPr>
        <w:t>eighth</w:t>
      </w:r>
      <w:r w:rsidRPr="00820213">
        <w:rPr>
          <w:rFonts w:ascii="Times New Roman" w:hAnsi="Times New Roman" w:cs="Times New Roman"/>
          <w:sz w:val="24"/>
          <w:szCs w:val="24"/>
        </w:rPr>
        <w:t xml:space="preserve"> respondents opposed the application and</w:t>
      </w:r>
      <w:r w:rsidR="00ED2707" w:rsidRPr="00820213">
        <w:rPr>
          <w:rFonts w:ascii="Times New Roman" w:hAnsi="Times New Roman" w:cs="Times New Roman"/>
          <w:sz w:val="24"/>
          <w:szCs w:val="24"/>
        </w:rPr>
        <w:t xml:space="preserve"> filed</w:t>
      </w:r>
      <w:r w:rsidR="00B100D4" w:rsidRPr="00820213">
        <w:rPr>
          <w:rFonts w:ascii="Times New Roman" w:hAnsi="Times New Roman" w:cs="Times New Roman"/>
          <w:sz w:val="24"/>
          <w:szCs w:val="24"/>
        </w:rPr>
        <w:t xml:space="preserve"> a special plea to the effect </w:t>
      </w:r>
      <w:r w:rsidRPr="00820213">
        <w:rPr>
          <w:rFonts w:ascii="Times New Roman" w:hAnsi="Times New Roman" w:cs="Times New Roman"/>
          <w:sz w:val="24"/>
          <w:szCs w:val="24"/>
        </w:rPr>
        <w:t>that the High C</w:t>
      </w:r>
      <w:r w:rsidR="00B100D4" w:rsidRPr="00820213">
        <w:rPr>
          <w:rFonts w:ascii="Times New Roman" w:hAnsi="Times New Roman" w:cs="Times New Roman"/>
          <w:sz w:val="24"/>
          <w:szCs w:val="24"/>
        </w:rPr>
        <w:t>ourt ha</w:t>
      </w:r>
      <w:r w:rsidRPr="00820213">
        <w:rPr>
          <w:rFonts w:ascii="Times New Roman" w:hAnsi="Times New Roman" w:cs="Times New Roman"/>
          <w:sz w:val="24"/>
          <w:szCs w:val="24"/>
        </w:rPr>
        <w:t>d no jurisdiction</w:t>
      </w:r>
      <w:r w:rsidR="00231872" w:rsidRPr="00820213">
        <w:rPr>
          <w:rFonts w:ascii="Times New Roman" w:hAnsi="Times New Roman" w:cs="Times New Roman"/>
          <w:sz w:val="24"/>
          <w:szCs w:val="24"/>
        </w:rPr>
        <w:t xml:space="preserve"> to deal with the matter as the</w:t>
      </w:r>
      <w:r w:rsidRPr="00820213">
        <w:rPr>
          <w:rFonts w:ascii="Times New Roman" w:hAnsi="Times New Roman" w:cs="Times New Roman"/>
          <w:sz w:val="24"/>
          <w:szCs w:val="24"/>
        </w:rPr>
        <w:t xml:space="preserve"> sole discretion </w:t>
      </w:r>
      <w:r w:rsidR="00231872" w:rsidRPr="00820213">
        <w:rPr>
          <w:rFonts w:ascii="Times New Roman" w:hAnsi="Times New Roman" w:cs="Times New Roman"/>
          <w:sz w:val="24"/>
          <w:szCs w:val="24"/>
        </w:rPr>
        <w:t>to deal with chieftaincy matters rested</w:t>
      </w:r>
      <w:r w:rsidRPr="00820213">
        <w:rPr>
          <w:rFonts w:ascii="Times New Roman" w:hAnsi="Times New Roman" w:cs="Times New Roman"/>
          <w:sz w:val="24"/>
          <w:szCs w:val="24"/>
        </w:rPr>
        <w:t xml:space="preserve"> with the President in terms of the </w:t>
      </w:r>
      <w:r w:rsidRPr="00820213">
        <w:rPr>
          <w:rFonts w:ascii="Times New Roman" w:hAnsi="Times New Roman" w:cs="Times New Roman"/>
          <w:sz w:val="24"/>
          <w:szCs w:val="24"/>
        </w:rPr>
        <w:lastRenderedPageBreak/>
        <w:t>Traditional Leaders Act as read with s 31K of the Constitution of Zimbabwe (1980)</w:t>
      </w:r>
      <w:r w:rsidR="00231872" w:rsidRPr="00820213">
        <w:rPr>
          <w:rFonts w:ascii="Times New Roman" w:hAnsi="Times New Roman" w:cs="Times New Roman"/>
          <w:sz w:val="24"/>
          <w:szCs w:val="24"/>
        </w:rPr>
        <w:t xml:space="preserve"> (‘the </w:t>
      </w:r>
      <w:r w:rsidR="00C52D5E" w:rsidRPr="00820213">
        <w:rPr>
          <w:rFonts w:ascii="Times New Roman" w:hAnsi="Times New Roman" w:cs="Times New Roman"/>
          <w:sz w:val="24"/>
          <w:szCs w:val="24"/>
        </w:rPr>
        <w:t xml:space="preserve">old </w:t>
      </w:r>
      <w:r w:rsidR="00231872" w:rsidRPr="00820213">
        <w:rPr>
          <w:rFonts w:ascii="Times New Roman" w:hAnsi="Times New Roman" w:cs="Times New Roman"/>
          <w:sz w:val="24"/>
          <w:szCs w:val="24"/>
        </w:rPr>
        <w:t>Constitution’)</w:t>
      </w:r>
      <w:r w:rsidR="00B100D4" w:rsidRPr="00820213">
        <w:rPr>
          <w:rFonts w:ascii="Times New Roman" w:hAnsi="Times New Roman" w:cs="Times New Roman"/>
          <w:sz w:val="24"/>
          <w:szCs w:val="24"/>
        </w:rPr>
        <w:t>. The court under HH</w:t>
      </w:r>
      <w:r w:rsidR="00293726" w:rsidRPr="00820213">
        <w:rPr>
          <w:rFonts w:ascii="Times New Roman" w:hAnsi="Times New Roman" w:cs="Times New Roman"/>
          <w:sz w:val="24"/>
          <w:szCs w:val="24"/>
        </w:rPr>
        <w:t xml:space="preserve"> 413/12</w:t>
      </w:r>
      <w:r w:rsidR="00B100D4" w:rsidRPr="00820213">
        <w:rPr>
          <w:rFonts w:ascii="Times New Roman" w:hAnsi="Times New Roman" w:cs="Times New Roman"/>
          <w:sz w:val="24"/>
          <w:szCs w:val="24"/>
        </w:rPr>
        <w:t xml:space="preserve"> upheld the special plea in bar and dismissed the </w:t>
      </w:r>
      <w:r w:rsidR="000E2528" w:rsidRPr="00820213">
        <w:rPr>
          <w:rFonts w:ascii="Times New Roman" w:hAnsi="Times New Roman" w:cs="Times New Roman"/>
          <w:sz w:val="24"/>
          <w:szCs w:val="24"/>
        </w:rPr>
        <w:t>first</w:t>
      </w:r>
      <w:r w:rsidR="00231872" w:rsidRPr="00820213">
        <w:rPr>
          <w:rFonts w:ascii="Times New Roman" w:hAnsi="Times New Roman" w:cs="Times New Roman"/>
          <w:sz w:val="24"/>
          <w:szCs w:val="24"/>
        </w:rPr>
        <w:t xml:space="preserve"> to </w:t>
      </w:r>
      <w:r w:rsidR="000E2528" w:rsidRPr="00820213">
        <w:rPr>
          <w:rFonts w:ascii="Times New Roman" w:hAnsi="Times New Roman" w:cs="Times New Roman"/>
          <w:sz w:val="24"/>
          <w:szCs w:val="24"/>
        </w:rPr>
        <w:t>sixth</w:t>
      </w:r>
      <w:r w:rsidR="00B100D4" w:rsidRPr="00820213">
        <w:rPr>
          <w:rFonts w:ascii="Times New Roman" w:hAnsi="Times New Roman" w:cs="Times New Roman"/>
          <w:sz w:val="24"/>
          <w:szCs w:val="24"/>
        </w:rPr>
        <w:t xml:space="preserve"> respondents</w:t>
      </w:r>
      <w:r w:rsidR="00231872" w:rsidRPr="00820213">
        <w:rPr>
          <w:rFonts w:ascii="Times New Roman" w:hAnsi="Times New Roman" w:cs="Times New Roman"/>
          <w:sz w:val="24"/>
          <w:szCs w:val="24"/>
        </w:rPr>
        <w:t>’</w:t>
      </w:r>
      <w:r w:rsidR="00B100D4" w:rsidRPr="00820213">
        <w:rPr>
          <w:rFonts w:ascii="Times New Roman" w:hAnsi="Times New Roman" w:cs="Times New Roman"/>
          <w:sz w:val="24"/>
          <w:szCs w:val="24"/>
        </w:rPr>
        <w:t xml:space="preserve"> claim.</w:t>
      </w:r>
    </w:p>
    <w:p w14:paraId="32CEF2E2" w14:textId="77777777" w:rsidR="007D6374" w:rsidRPr="00820213" w:rsidRDefault="007D6374" w:rsidP="00820213">
      <w:pPr>
        <w:pStyle w:val="ListParagraph"/>
        <w:spacing w:line="480" w:lineRule="auto"/>
        <w:ind w:left="567" w:hanging="567"/>
        <w:jc w:val="both"/>
        <w:rPr>
          <w:rFonts w:ascii="Times New Roman" w:hAnsi="Times New Roman" w:cs="Times New Roman"/>
          <w:sz w:val="24"/>
          <w:szCs w:val="24"/>
        </w:rPr>
      </w:pPr>
    </w:p>
    <w:p w14:paraId="48489E45" w14:textId="22234C45" w:rsidR="009E6E71" w:rsidRPr="00820213" w:rsidRDefault="00B100D4"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The respondents consequently appealed to this Court under </w:t>
      </w:r>
      <w:r w:rsidR="009E6E71" w:rsidRPr="00820213">
        <w:rPr>
          <w:rFonts w:ascii="Times New Roman" w:hAnsi="Times New Roman" w:cs="Times New Roman"/>
          <w:sz w:val="24"/>
          <w:szCs w:val="24"/>
        </w:rPr>
        <w:t>SC 362/1</w:t>
      </w:r>
      <w:r w:rsidR="00293726" w:rsidRPr="00820213">
        <w:rPr>
          <w:rFonts w:ascii="Times New Roman" w:hAnsi="Times New Roman" w:cs="Times New Roman"/>
          <w:sz w:val="24"/>
          <w:szCs w:val="24"/>
        </w:rPr>
        <w:t>2</w:t>
      </w:r>
      <w:r w:rsidR="009E6E71" w:rsidRPr="00820213">
        <w:rPr>
          <w:rFonts w:ascii="Times New Roman" w:hAnsi="Times New Roman" w:cs="Times New Roman"/>
          <w:sz w:val="24"/>
          <w:szCs w:val="24"/>
        </w:rPr>
        <w:t>. T</w:t>
      </w:r>
      <w:r w:rsidRPr="00820213">
        <w:rPr>
          <w:rFonts w:ascii="Times New Roman" w:hAnsi="Times New Roman" w:cs="Times New Roman"/>
          <w:sz w:val="24"/>
          <w:szCs w:val="24"/>
        </w:rPr>
        <w:t>his Court allowed the appeal</w:t>
      </w:r>
      <w:r w:rsidR="00231872" w:rsidRPr="00820213">
        <w:rPr>
          <w:rFonts w:ascii="Times New Roman" w:hAnsi="Times New Roman" w:cs="Times New Roman"/>
          <w:sz w:val="24"/>
          <w:szCs w:val="24"/>
        </w:rPr>
        <w:t xml:space="preserve">, </w:t>
      </w:r>
      <w:r w:rsidR="009E6E71" w:rsidRPr="00820213">
        <w:rPr>
          <w:rFonts w:ascii="Times New Roman" w:hAnsi="Times New Roman" w:cs="Times New Roman"/>
          <w:sz w:val="24"/>
          <w:szCs w:val="24"/>
        </w:rPr>
        <w:t>set</w:t>
      </w:r>
      <w:r w:rsidRPr="00820213">
        <w:rPr>
          <w:rFonts w:ascii="Times New Roman" w:hAnsi="Times New Roman" w:cs="Times New Roman"/>
          <w:sz w:val="24"/>
          <w:szCs w:val="24"/>
        </w:rPr>
        <w:t xml:space="preserve"> aside the judgment under H</w:t>
      </w:r>
      <w:r w:rsidR="00C52F53" w:rsidRPr="00820213">
        <w:rPr>
          <w:rFonts w:ascii="Times New Roman" w:hAnsi="Times New Roman" w:cs="Times New Roman"/>
          <w:sz w:val="24"/>
          <w:szCs w:val="24"/>
        </w:rPr>
        <w:t xml:space="preserve">H 413/12 </w:t>
      </w:r>
      <w:r w:rsidR="00231872" w:rsidRPr="00820213">
        <w:rPr>
          <w:rFonts w:ascii="Times New Roman" w:hAnsi="Times New Roman" w:cs="Times New Roman"/>
          <w:sz w:val="24"/>
          <w:szCs w:val="24"/>
        </w:rPr>
        <w:t>and made</w:t>
      </w:r>
      <w:r w:rsidR="009E6E71" w:rsidRPr="00820213">
        <w:rPr>
          <w:rFonts w:ascii="Times New Roman" w:hAnsi="Times New Roman" w:cs="Times New Roman"/>
          <w:sz w:val="24"/>
          <w:szCs w:val="24"/>
        </w:rPr>
        <w:t xml:space="preserve"> an order for continuation of the </w:t>
      </w:r>
      <w:r w:rsidR="00A83206" w:rsidRPr="00820213">
        <w:rPr>
          <w:rFonts w:ascii="Times New Roman" w:hAnsi="Times New Roman" w:cs="Times New Roman"/>
          <w:sz w:val="24"/>
          <w:szCs w:val="24"/>
        </w:rPr>
        <w:t>trial</w:t>
      </w:r>
      <w:r w:rsidR="009E6E71" w:rsidRPr="00820213">
        <w:rPr>
          <w:rFonts w:ascii="Times New Roman" w:hAnsi="Times New Roman" w:cs="Times New Roman"/>
          <w:sz w:val="24"/>
          <w:szCs w:val="24"/>
        </w:rPr>
        <w:t>.</w:t>
      </w:r>
    </w:p>
    <w:p w14:paraId="24EC9290" w14:textId="77777777" w:rsidR="007D6374" w:rsidRPr="00820213" w:rsidRDefault="007D6374" w:rsidP="006F67B4">
      <w:pPr>
        <w:spacing w:after="0" w:line="480" w:lineRule="auto"/>
        <w:jc w:val="both"/>
        <w:rPr>
          <w:rFonts w:ascii="Times New Roman" w:hAnsi="Times New Roman" w:cs="Times New Roman"/>
          <w:sz w:val="24"/>
          <w:szCs w:val="24"/>
        </w:rPr>
      </w:pPr>
    </w:p>
    <w:p w14:paraId="22BF5B75" w14:textId="0988047F" w:rsidR="005B5FC1" w:rsidRPr="00820213" w:rsidRDefault="00465631" w:rsidP="00820213">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Upon remittal of the matter</w:t>
      </w:r>
      <w:r w:rsidR="007E05DD" w:rsidRPr="00820213">
        <w:rPr>
          <w:rFonts w:ascii="Times New Roman" w:hAnsi="Times New Roman" w:cs="Times New Roman"/>
          <w:sz w:val="24"/>
          <w:szCs w:val="24"/>
        </w:rPr>
        <w:t>,</w:t>
      </w:r>
      <w:r w:rsidRPr="00820213">
        <w:rPr>
          <w:rFonts w:ascii="Times New Roman" w:hAnsi="Times New Roman" w:cs="Times New Roman"/>
          <w:sz w:val="24"/>
          <w:szCs w:val="24"/>
        </w:rPr>
        <w:t xml:space="preserve"> </w:t>
      </w:r>
      <w:r w:rsidR="007E05DD" w:rsidRPr="00820213">
        <w:rPr>
          <w:rFonts w:ascii="Times New Roman" w:hAnsi="Times New Roman" w:cs="Times New Roman"/>
          <w:sz w:val="24"/>
          <w:szCs w:val="24"/>
        </w:rPr>
        <w:t xml:space="preserve">the appellant </w:t>
      </w:r>
      <w:r w:rsidR="0002040E" w:rsidRPr="00820213">
        <w:rPr>
          <w:rFonts w:ascii="Times New Roman" w:hAnsi="Times New Roman" w:cs="Times New Roman"/>
          <w:sz w:val="24"/>
          <w:szCs w:val="24"/>
        </w:rPr>
        <w:t xml:space="preserve">raised </w:t>
      </w:r>
      <w:r w:rsidR="00BD3B94" w:rsidRPr="00820213">
        <w:rPr>
          <w:rFonts w:ascii="Times New Roman" w:hAnsi="Times New Roman" w:cs="Times New Roman"/>
          <w:sz w:val="24"/>
          <w:szCs w:val="24"/>
        </w:rPr>
        <w:t xml:space="preserve">a point of law relating to </w:t>
      </w:r>
      <w:r w:rsidR="007E05DD" w:rsidRPr="00820213">
        <w:rPr>
          <w:rFonts w:ascii="Times New Roman" w:hAnsi="Times New Roman" w:cs="Times New Roman"/>
          <w:sz w:val="24"/>
          <w:szCs w:val="24"/>
        </w:rPr>
        <w:t>whether or not the High Court had jurisdiction to hear the matter</w:t>
      </w:r>
      <w:r w:rsidR="00BD3B94" w:rsidRPr="00820213">
        <w:rPr>
          <w:rFonts w:ascii="Times New Roman" w:hAnsi="Times New Roman" w:cs="Times New Roman"/>
          <w:sz w:val="24"/>
          <w:szCs w:val="24"/>
        </w:rPr>
        <w:t>.</w:t>
      </w:r>
      <w:r w:rsidR="0002040E" w:rsidRPr="00820213">
        <w:rPr>
          <w:rFonts w:ascii="Times New Roman" w:hAnsi="Times New Roman" w:cs="Times New Roman"/>
          <w:sz w:val="24"/>
          <w:szCs w:val="24"/>
        </w:rPr>
        <w:t xml:space="preserve"> The appellant contended that </w:t>
      </w:r>
      <w:r w:rsidR="00293726" w:rsidRPr="00820213">
        <w:rPr>
          <w:rFonts w:ascii="Times New Roman" w:hAnsi="Times New Roman" w:cs="Times New Roman"/>
          <w:sz w:val="24"/>
          <w:szCs w:val="24"/>
        </w:rPr>
        <w:t xml:space="preserve">the </w:t>
      </w:r>
      <w:r w:rsidR="005B5FC1" w:rsidRPr="00820213">
        <w:rPr>
          <w:rFonts w:ascii="Times New Roman" w:hAnsi="Times New Roman" w:cs="Times New Roman"/>
          <w:sz w:val="24"/>
          <w:szCs w:val="24"/>
        </w:rPr>
        <w:t xml:space="preserve">jurisdiction of </w:t>
      </w:r>
      <w:r w:rsidR="0002040E" w:rsidRPr="00820213">
        <w:rPr>
          <w:rFonts w:ascii="Times New Roman" w:hAnsi="Times New Roman" w:cs="Times New Roman"/>
          <w:sz w:val="24"/>
          <w:szCs w:val="24"/>
        </w:rPr>
        <w:t xml:space="preserve">the High Court </w:t>
      </w:r>
      <w:r w:rsidR="005B5FC1" w:rsidRPr="00820213">
        <w:rPr>
          <w:rFonts w:ascii="Times New Roman" w:hAnsi="Times New Roman" w:cs="Times New Roman"/>
          <w:sz w:val="24"/>
          <w:szCs w:val="24"/>
        </w:rPr>
        <w:t xml:space="preserve">to hear the matter was ousted by s 283 of the New Constitution of </w:t>
      </w:r>
      <w:r w:rsidR="00DC5DE5" w:rsidRPr="00820213">
        <w:rPr>
          <w:rFonts w:ascii="Times New Roman" w:hAnsi="Times New Roman" w:cs="Times New Roman"/>
          <w:sz w:val="24"/>
          <w:szCs w:val="24"/>
        </w:rPr>
        <w:t>Zimbabwe Amendment (No. 20) Act</w:t>
      </w:r>
      <w:r w:rsidR="00485ED2" w:rsidRPr="00820213">
        <w:rPr>
          <w:rFonts w:ascii="Times New Roman" w:hAnsi="Times New Roman" w:cs="Times New Roman"/>
          <w:sz w:val="24"/>
          <w:szCs w:val="24"/>
        </w:rPr>
        <w:t>,</w:t>
      </w:r>
      <w:r w:rsidR="00DC5DE5" w:rsidRPr="00820213">
        <w:rPr>
          <w:rFonts w:ascii="Times New Roman" w:hAnsi="Times New Roman" w:cs="Times New Roman"/>
          <w:sz w:val="24"/>
          <w:szCs w:val="24"/>
        </w:rPr>
        <w:t xml:space="preserve"> 2013</w:t>
      </w:r>
      <w:r w:rsidR="00506519" w:rsidRPr="00820213">
        <w:rPr>
          <w:rFonts w:ascii="Times New Roman" w:hAnsi="Times New Roman" w:cs="Times New Roman"/>
          <w:sz w:val="24"/>
          <w:szCs w:val="24"/>
        </w:rPr>
        <w:t xml:space="preserve"> (‘the </w:t>
      </w:r>
      <w:r w:rsidR="00C52D5E" w:rsidRPr="00820213">
        <w:rPr>
          <w:rFonts w:ascii="Times New Roman" w:hAnsi="Times New Roman" w:cs="Times New Roman"/>
          <w:sz w:val="24"/>
          <w:szCs w:val="24"/>
        </w:rPr>
        <w:t>Constitution’)</w:t>
      </w:r>
      <w:r w:rsidR="0002040E" w:rsidRPr="00820213">
        <w:rPr>
          <w:rFonts w:ascii="Times New Roman" w:hAnsi="Times New Roman" w:cs="Times New Roman"/>
          <w:sz w:val="24"/>
          <w:szCs w:val="24"/>
        </w:rPr>
        <w:t xml:space="preserve">. His argument was that the new provision in the </w:t>
      </w:r>
      <w:r w:rsidR="005B5FC1" w:rsidRPr="00820213">
        <w:rPr>
          <w:rFonts w:ascii="Times New Roman" w:hAnsi="Times New Roman" w:cs="Times New Roman"/>
          <w:sz w:val="24"/>
          <w:szCs w:val="24"/>
        </w:rPr>
        <w:t>Constitution</w:t>
      </w:r>
      <w:r w:rsidR="0002040E" w:rsidRPr="00820213">
        <w:rPr>
          <w:rFonts w:ascii="Times New Roman" w:hAnsi="Times New Roman" w:cs="Times New Roman"/>
          <w:sz w:val="24"/>
          <w:szCs w:val="24"/>
        </w:rPr>
        <w:t xml:space="preserve"> </w:t>
      </w:r>
      <w:r w:rsidR="00DC5DE5" w:rsidRPr="00820213">
        <w:rPr>
          <w:rFonts w:ascii="Times New Roman" w:hAnsi="Times New Roman" w:cs="Times New Roman"/>
          <w:sz w:val="24"/>
          <w:szCs w:val="24"/>
        </w:rPr>
        <w:t>provides that any dispute</w:t>
      </w:r>
      <w:r w:rsidR="005B5FC1" w:rsidRPr="00820213">
        <w:rPr>
          <w:rFonts w:ascii="Times New Roman" w:hAnsi="Times New Roman" w:cs="Times New Roman"/>
          <w:sz w:val="24"/>
          <w:szCs w:val="24"/>
        </w:rPr>
        <w:t xml:space="preserve"> concerning chieftainship is now dealt with by the President.</w:t>
      </w:r>
      <w:r w:rsidR="00BD3B94" w:rsidRPr="00820213">
        <w:rPr>
          <w:rFonts w:ascii="Times New Roman" w:hAnsi="Times New Roman" w:cs="Times New Roman"/>
          <w:sz w:val="24"/>
          <w:szCs w:val="24"/>
        </w:rPr>
        <w:t xml:space="preserve"> </w:t>
      </w:r>
    </w:p>
    <w:p w14:paraId="22245360" w14:textId="77777777" w:rsidR="00594A3B" w:rsidRPr="00820213" w:rsidRDefault="00594A3B" w:rsidP="003C05E3">
      <w:pPr>
        <w:pStyle w:val="ListParagraph"/>
        <w:spacing w:after="0" w:line="480" w:lineRule="auto"/>
        <w:ind w:left="567" w:hanging="567"/>
        <w:jc w:val="both"/>
        <w:rPr>
          <w:rFonts w:ascii="Times New Roman" w:hAnsi="Times New Roman" w:cs="Times New Roman"/>
          <w:sz w:val="24"/>
          <w:szCs w:val="24"/>
        </w:rPr>
      </w:pPr>
    </w:p>
    <w:p w14:paraId="3F31A831" w14:textId="5C274B64" w:rsidR="00A83206" w:rsidRPr="00820213" w:rsidRDefault="005B5FC1"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T</w:t>
      </w:r>
      <w:r w:rsidR="00DC5DE5" w:rsidRPr="00820213">
        <w:rPr>
          <w:rFonts w:ascii="Times New Roman" w:hAnsi="Times New Roman" w:cs="Times New Roman"/>
          <w:sz w:val="24"/>
          <w:szCs w:val="24"/>
        </w:rPr>
        <w:t>he respondents on the other hand</w:t>
      </w:r>
      <w:r w:rsidR="00594A3B" w:rsidRPr="00820213">
        <w:rPr>
          <w:rFonts w:ascii="Times New Roman" w:hAnsi="Times New Roman" w:cs="Times New Roman"/>
          <w:sz w:val="24"/>
          <w:szCs w:val="24"/>
        </w:rPr>
        <w:t xml:space="preserve"> maintained that the High </w:t>
      </w:r>
      <w:r w:rsidRPr="00820213">
        <w:rPr>
          <w:rFonts w:ascii="Times New Roman" w:hAnsi="Times New Roman" w:cs="Times New Roman"/>
          <w:sz w:val="24"/>
          <w:szCs w:val="24"/>
        </w:rPr>
        <w:t>Court had jurisdiction to hear the matter</w:t>
      </w:r>
      <w:r w:rsidR="00127657" w:rsidRPr="00820213">
        <w:rPr>
          <w:rFonts w:ascii="Times New Roman" w:hAnsi="Times New Roman" w:cs="Times New Roman"/>
          <w:sz w:val="24"/>
          <w:szCs w:val="24"/>
        </w:rPr>
        <w:t xml:space="preserve"> on the basis that</w:t>
      </w:r>
      <w:r w:rsidR="00C22FC9" w:rsidRPr="00820213">
        <w:rPr>
          <w:rFonts w:ascii="Times New Roman" w:hAnsi="Times New Roman" w:cs="Times New Roman"/>
          <w:sz w:val="24"/>
          <w:szCs w:val="24"/>
        </w:rPr>
        <w:t xml:space="preserve"> the matter</w:t>
      </w:r>
      <w:r w:rsidR="00127657" w:rsidRPr="00820213">
        <w:rPr>
          <w:rFonts w:ascii="Times New Roman" w:hAnsi="Times New Roman" w:cs="Times New Roman"/>
          <w:sz w:val="24"/>
          <w:szCs w:val="24"/>
        </w:rPr>
        <w:t xml:space="preserve"> had commenced</w:t>
      </w:r>
      <w:r w:rsidR="0051117A" w:rsidRPr="00820213">
        <w:rPr>
          <w:rFonts w:ascii="Times New Roman" w:hAnsi="Times New Roman" w:cs="Times New Roman"/>
          <w:sz w:val="24"/>
          <w:szCs w:val="24"/>
        </w:rPr>
        <w:t xml:space="preserve"> prior to </w:t>
      </w:r>
      <w:r w:rsidR="00127657" w:rsidRPr="00820213">
        <w:rPr>
          <w:rFonts w:ascii="Times New Roman" w:hAnsi="Times New Roman" w:cs="Times New Roman"/>
          <w:sz w:val="24"/>
          <w:szCs w:val="24"/>
        </w:rPr>
        <w:t>the coming into effect</w:t>
      </w:r>
      <w:r w:rsidR="00506519" w:rsidRPr="00820213">
        <w:rPr>
          <w:rFonts w:ascii="Times New Roman" w:hAnsi="Times New Roman" w:cs="Times New Roman"/>
          <w:sz w:val="24"/>
          <w:szCs w:val="24"/>
        </w:rPr>
        <w:t xml:space="preserve"> of the </w:t>
      </w:r>
      <w:r w:rsidR="0051117A" w:rsidRPr="00820213">
        <w:rPr>
          <w:rFonts w:ascii="Times New Roman" w:hAnsi="Times New Roman" w:cs="Times New Roman"/>
          <w:sz w:val="24"/>
          <w:szCs w:val="24"/>
        </w:rPr>
        <w:t>Constitution. As such</w:t>
      </w:r>
      <w:r w:rsidR="00DC5DE5" w:rsidRPr="00820213">
        <w:rPr>
          <w:rFonts w:ascii="Times New Roman" w:hAnsi="Times New Roman" w:cs="Times New Roman"/>
          <w:sz w:val="24"/>
          <w:szCs w:val="24"/>
        </w:rPr>
        <w:t>,</w:t>
      </w:r>
      <w:r w:rsidR="0051117A" w:rsidRPr="00820213">
        <w:rPr>
          <w:rFonts w:ascii="Times New Roman" w:hAnsi="Times New Roman" w:cs="Times New Roman"/>
          <w:sz w:val="24"/>
          <w:szCs w:val="24"/>
        </w:rPr>
        <w:t xml:space="preserve"> they argued that it is a </w:t>
      </w:r>
      <w:r w:rsidR="00485ED2" w:rsidRPr="00820213">
        <w:rPr>
          <w:rFonts w:ascii="Times New Roman" w:hAnsi="Times New Roman" w:cs="Times New Roman"/>
          <w:sz w:val="24"/>
          <w:szCs w:val="24"/>
        </w:rPr>
        <w:t>principle</w:t>
      </w:r>
      <w:r w:rsidR="0051117A" w:rsidRPr="00820213">
        <w:rPr>
          <w:rFonts w:ascii="Times New Roman" w:hAnsi="Times New Roman" w:cs="Times New Roman"/>
          <w:sz w:val="24"/>
          <w:szCs w:val="24"/>
        </w:rPr>
        <w:t xml:space="preserve"> of </w:t>
      </w:r>
      <w:r w:rsidR="00485ED2" w:rsidRPr="00820213">
        <w:rPr>
          <w:rFonts w:ascii="Times New Roman" w:hAnsi="Times New Roman" w:cs="Times New Roman"/>
          <w:sz w:val="24"/>
          <w:szCs w:val="24"/>
        </w:rPr>
        <w:t xml:space="preserve">statutory </w:t>
      </w:r>
      <w:r w:rsidR="0051117A" w:rsidRPr="00820213">
        <w:rPr>
          <w:rFonts w:ascii="Times New Roman" w:hAnsi="Times New Roman" w:cs="Times New Roman"/>
          <w:sz w:val="24"/>
          <w:szCs w:val="24"/>
        </w:rPr>
        <w:t>interpretatio</w:t>
      </w:r>
      <w:r w:rsidR="00485ED2" w:rsidRPr="00820213">
        <w:rPr>
          <w:rFonts w:ascii="Times New Roman" w:hAnsi="Times New Roman" w:cs="Times New Roman"/>
          <w:sz w:val="24"/>
          <w:szCs w:val="24"/>
        </w:rPr>
        <w:t xml:space="preserve">n </w:t>
      </w:r>
      <w:r w:rsidR="0051117A" w:rsidRPr="00820213">
        <w:rPr>
          <w:rFonts w:ascii="Times New Roman" w:hAnsi="Times New Roman" w:cs="Times New Roman"/>
          <w:sz w:val="24"/>
          <w:szCs w:val="24"/>
        </w:rPr>
        <w:t xml:space="preserve">that the legislature will not take away existing rights in retrospect unless </w:t>
      </w:r>
      <w:r w:rsidR="00293726" w:rsidRPr="00820213">
        <w:rPr>
          <w:rFonts w:ascii="Times New Roman" w:hAnsi="Times New Roman" w:cs="Times New Roman"/>
          <w:sz w:val="24"/>
          <w:szCs w:val="24"/>
        </w:rPr>
        <w:t>the law specifically states the same</w:t>
      </w:r>
      <w:r w:rsidR="0051117A" w:rsidRPr="00820213">
        <w:rPr>
          <w:rFonts w:ascii="Times New Roman" w:hAnsi="Times New Roman" w:cs="Times New Roman"/>
          <w:sz w:val="24"/>
          <w:szCs w:val="24"/>
        </w:rPr>
        <w:t>.</w:t>
      </w:r>
      <w:r w:rsidR="00293726" w:rsidRPr="00820213">
        <w:rPr>
          <w:rFonts w:ascii="Times New Roman" w:hAnsi="Times New Roman" w:cs="Times New Roman"/>
          <w:sz w:val="24"/>
          <w:szCs w:val="24"/>
        </w:rPr>
        <w:t xml:space="preserve"> </w:t>
      </w:r>
    </w:p>
    <w:p w14:paraId="331D2C73" w14:textId="77777777" w:rsidR="00A83206" w:rsidRPr="00820213" w:rsidRDefault="00A83206" w:rsidP="003C05E3">
      <w:pPr>
        <w:spacing w:after="0" w:line="480" w:lineRule="auto"/>
        <w:ind w:left="567" w:hanging="567"/>
        <w:jc w:val="both"/>
        <w:rPr>
          <w:rFonts w:ascii="Times New Roman" w:hAnsi="Times New Roman" w:cs="Times New Roman"/>
          <w:sz w:val="24"/>
          <w:szCs w:val="24"/>
        </w:rPr>
      </w:pPr>
    </w:p>
    <w:p w14:paraId="669F425E" w14:textId="6F0E3152" w:rsidR="00594A3B" w:rsidRPr="00820213" w:rsidRDefault="00BD3B94" w:rsidP="00820213">
      <w:pPr>
        <w:pStyle w:val="ListParagraph"/>
        <w:spacing w:line="480" w:lineRule="auto"/>
        <w:ind w:left="567"/>
        <w:jc w:val="both"/>
        <w:rPr>
          <w:rFonts w:ascii="Times New Roman" w:hAnsi="Times New Roman" w:cs="Times New Roman"/>
          <w:sz w:val="24"/>
          <w:szCs w:val="24"/>
        </w:rPr>
      </w:pPr>
      <w:r w:rsidRPr="00820213">
        <w:rPr>
          <w:rFonts w:ascii="Times New Roman" w:hAnsi="Times New Roman" w:cs="Times New Roman"/>
          <w:sz w:val="24"/>
          <w:szCs w:val="24"/>
        </w:rPr>
        <w:t xml:space="preserve">The parties agreed that the matter would proceed by way of a Stated Case. </w:t>
      </w:r>
    </w:p>
    <w:p w14:paraId="06C20EB5" w14:textId="77777777" w:rsidR="00594A3B" w:rsidRPr="00820213" w:rsidRDefault="00594A3B" w:rsidP="006F67B4">
      <w:pPr>
        <w:pStyle w:val="ListParagraph"/>
        <w:spacing w:after="0" w:line="240" w:lineRule="auto"/>
        <w:jc w:val="both"/>
        <w:rPr>
          <w:rFonts w:ascii="Times New Roman" w:hAnsi="Times New Roman" w:cs="Times New Roman"/>
          <w:sz w:val="24"/>
          <w:szCs w:val="24"/>
        </w:rPr>
      </w:pPr>
    </w:p>
    <w:p w14:paraId="5DBAE136" w14:textId="77777777" w:rsidR="00BD3B94" w:rsidRPr="00820213" w:rsidRDefault="00BD3B94" w:rsidP="006F67B4">
      <w:pPr>
        <w:pStyle w:val="ListParagraph"/>
        <w:spacing w:after="0" w:line="240" w:lineRule="auto"/>
        <w:ind w:left="567"/>
        <w:jc w:val="both"/>
        <w:rPr>
          <w:rFonts w:ascii="Times New Roman" w:hAnsi="Times New Roman" w:cs="Times New Roman"/>
          <w:sz w:val="24"/>
          <w:szCs w:val="24"/>
        </w:rPr>
      </w:pPr>
      <w:r w:rsidRPr="00820213">
        <w:rPr>
          <w:rFonts w:ascii="Times New Roman" w:hAnsi="Times New Roman" w:cs="Times New Roman"/>
          <w:sz w:val="24"/>
          <w:szCs w:val="24"/>
        </w:rPr>
        <w:t xml:space="preserve"> </w:t>
      </w:r>
    </w:p>
    <w:p w14:paraId="7E5CF8E5" w14:textId="791FA389" w:rsidR="00594A3B" w:rsidRPr="00820213" w:rsidRDefault="00BD3B94" w:rsidP="00820213">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After hearing the parties’ submissions, the court </w:t>
      </w:r>
      <w:r w:rsidRPr="00820213">
        <w:rPr>
          <w:rFonts w:ascii="Times New Roman" w:hAnsi="Times New Roman" w:cs="Times New Roman"/>
          <w:i/>
          <w:sz w:val="24"/>
          <w:szCs w:val="24"/>
        </w:rPr>
        <w:t>a quo</w:t>
      </w:r>
      <w:r w:rsidR="005B5FC1" w:rsidRPr="00820213">
        <w:rPr>
          <w:rFonts w:ascii="Times New Roman" w:hAnsi="Times New Roman" w:cs="Times New Roman"/>
          <w:sz w:val="24"/>
          <w:szCs w:val="24"/>
        </w:rPr>
        <w:t xml:space="preserve"> determined that it had </w:t>
      </w:r>
      <w:r w:rsidRPr="00820213">
        <w:rPr>
          <w:rFonts w:ascii="Times New Roman" w:hAnsi="Times New Roman" w:cs="Times New Roman"/>
          <w:sz w:val="24"/>
          <w:szCs w:val="24"/>
        </w:rPr>
        <w:t>jurisdiction to deal with the dispute concerning</w:t>
      </w:r>
      <w:r w:rsidR="00DC5DE5" w:rsidRPr="00820213">
        <w:rPr>
          <w:rFonts w:ascii="Times New Roman" w:hAnsi="Times New Roman" w:cs="Times New Roman"/>
          <w:sz w:val="24"/>
          <w:szCs w:val="24"/>
        </w:rPr>
        <w:t xml:space="preserve"> the</w:t>
      </w:r>
      <w:r w:rsidRPr="00820213">
        <w:rPr>
          <w:rFonts w:ascii="Times New Roman" w:hAnsi="Times New Roman" w:cs="Times New Roman"/>
          <w:sz w:val="24"/>
          <w:szCs w:val="24"/>
        </w:rPr>
        <w:t xml:space="preserve"> chieftainship</w:t>
      </w:r>
      <w:r w:rsidR="00DC5DE5" w:rsidRPr="00820213">
        <w:rPr>
          <w:rFonts w:ascii="Times New Roman" w:hAnsi="Times New Roman" w:cs="Times New Roman"/>
          <w:sz w:val="24"/>
          <w:szCs w:val="24"/>
        </w:rPr>
        <w:t xml:space="preserve"> of the appellant</w:t>
      </w:r>
      <w:r w:rsidRPr="00820213">
        <w:rPr>
          <w:rFonts w:ascii="Times New Roman" w:hAnsi="Times New Roman" w:cs="Times New Roman"/>
          <w:sz w:val="24"/>
          <w:szCs w:val="24"/>
        </w:rPr>
        <w:t>.  It reasone</w:t>
      </w:r>
      <w:r w:rsidR="00DC5DE5" w:rsidRPr="00820213">
        <w:rPr>
          <w:rFonts w:ascii="Times New Roman" w:hAnsi="Times New Roman" w:cs="Times New Roman"/>
          <w:sz w:val="24"/>
          <w:szCs w:val="24"/>
        </w:rPr>
        <w:t xml:space="preserve">d that </w:t>
      </w:r>
      <w:r w:rsidR="00DC5DE5" w:rsidRPr="00820213">
        <w:rPr>
          <w:rFonts w:ascii="Times New Roman" w:hAnsi="Times New Roman" w:cs="Times New Roman"/>
          <w:sz w:val="24"/>
          <w:szCs w:val="24"/>
        </w:rPr>
        <w:lastRenderedPageBreak/>
        <w:t>since the summons in the case had been</w:t>
      </w:r>
      <w:r w:rsidRPr="00820213">
        <w:rPr>
          <w:rFonts w:ascii="Times New Roman" w:hAnsi="Times New Roman" w:cs="Times New Roman"/>
          <w:sz w:val="24"/>
          <w:szCs w:val="24"/>
        </w:rPr>
        <w:t xml:space="preserve"> issued in 2010 before t</w:t>
      </w:r>
      <w:r w:rsidR="00C52D5E" w:rsidRPr="00820213">
        <w:rPr>
          <w:rFonts w:ascii="Times New Roman" w:hAnsi="Times New Roman" w:cs="Times New Roman"/>
          <w:sz w:val="24"/>
          <w:szCs w:val="24"/>
        </w:rPr>
        <w:t>he coming in</w:t>
      </w:r>
      <w:r w:rsidR="00506519" w:rsidRPr="00820213">
        <w:rPr>
          <w:rFonts w:ascii="Times New Roman" w:hAnsi="Times New Roman" w:cs="Times New Roman"/>
          <w:sz w:val="24"/>
          <w:szCs w:val="24"/>
        </w:rPr>
        <w:t>to effect of the</w:t>
      </w:r>
      <w:r w:rsidRPr="00820213">
        <w:rPr>
          <w:rFonts w:ascii="Times New Roman" w:hAnsi="Times New Roman" w:cs="Times New Roman"/>
          <w:sz w:val="24"/>
          <w:szCs w:val="24"/>
        </w:rPr>
        <w:t xml:space="preserve"> Constitution which now </w:t>
      </w:r>
      <w:r w:rsidR="00F31752" w:rsidRPr="00820213">
        <w:rPr>
          <w:rFonts w:ascii="Times New Roman" w:hAnsi="Times New Roman" w:cs="Times New Roman"/>
          <w:sz w:val="24"/>
          <w:szCs w:val="24"/>
        </w:rPr>
        <w:t>provides that</w:t>
      </w:r>
      <w:r w:rsidRPr="00820213">
        <w:rPr>
          <w:rFonts w:ascii="Times New Roman" w:hAnsi="Times New Roman" w:cs="Times New Roman"/>
          <w:sz w:val="24"/>
          <w:szCs w:val="24"/>
        </w:rPr>
        <w:t xml:space="preserve"> the mandate to handle such disputes </w:t>
      </w:r>
      <w:r w:rsidR="00F31752" w:rsidRPr="00820213">
        <w:rPr>
          <w:rFonts w:ascii="Times New Roman" w:hAnsi="Times New Roman" w:cs="Times New Roman"/>
          <w:sz w:val="24"/>
          <w:szCs w:val="24"/>
        </w:rPr>
        <w:t>is i</w:t>
      </w:r>
      <w:r w:rsidRPr="00820213">
        <w:rPr>
          <w:rFonts w:ascii="Times New Roman" w:hAnsi="Times New Roman" w:cs="Times New Roman"/>
          <w:sz w:val="24"/>
          <w:szCs w:val="24"/>
        </w:rPr>
        <w:t xml:space="preserve">n the office of the President, </w:t>
      </w:r>
      <w:r w:rsidR="00F31752" w:rsidRPr="00820213">
        <w:rPr>
          <w:rFonts w:ascii="Times New Roman" w:hAnsi="Times New Roman" w:cs="Times New Roman"/>
          <w:sz w:val="24"/>
          <w:szCs w:val="24"/>
        </w:rPr>
        <w:t>it had</w:t>
      </w:r>
      <w:r w:rsidRPr="00820213">
        <w:rPr>
          <w:rFonts w:ascii="Times New Roman" w:hAnsi="Times New Roman" w:cs="Times New Roman"/>
          <w:sz w:val="24"/>
          <w:szCs w:val="24"/>
        </w:rPr>
        <w:t xml:space="preserve"> jurisdiction to hear the matter.</w:t>
      </w:r>
      <w:r w:rsidR="0051117A" w:rsidRPr="00820213">
        <w:rPr>
          <w:rFonts w:ascii="Times New Roman" w:hAnsi="Times New Roman" w:cs="Times New Roman"/>
          <w:sz w:val="24"/>
          <w:szCs w:val="24"/>
        </w:rPr>
        <w:t xml:space="preserve"> </w:t>
      </w:r>
    </w:p>
    <w:p w14:paraId="50F79399" w14:textId="77777777" w:rsidR="00DC4FCE" w:rsidRPr="00820213" w:rsidRDefault="00DC4FCE" w:rsidP="00763F5E">
      <w:pPr>
        <w:pStyle w:val="ListParagraph"/>
        <w:spacing w:after="0" w:line="480" w:lineRule="auto"/>
        <w:ind w:left="709"/>
        <w:jc w:val="both"/>
        <w:rPr>
          <w:rFonts w:ascii="Times New Roman" w:hAnsi="Times New Roman" w:cs="Times New Roman"/>
          <w:sz w:val="24"/>
          <w:szCs w:val="24"/>
        </w:rPr>
      </w:pPr>
    </w:p>
    <w:p w14:paraId="4FC55C0E" w14:textId="6676B3F4" w:rsidR="00B31CEF" w:rsidRPr="00820213" w:rsidRDefault="00B31CEF"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Aggrieved </w:t>
      </w:r>
      <w:r w:rsidR="00A83206" w:rsidRPr="00820213">
        <w:rPr>
          <w:rFonts w:ascii="Times New Roman" w:hAnsi="Times New Roman" w:cs="Times New Roman"/>
          <w:sz w:val="24"/>
          <w:szCs w:val="24"/>
        </w:rPr>
        <w:t>by</w:t>
      </w:r>
      <w:r w:rsidRPr="00820213">
        <w:rPr>
          <w:rFonts w:ascii="Times New Roman" w:hAnsi="Times New Roman" w:cs="Times New Roman"/>
          <w:sz w:val="24"/>
          <w:szCs w:val="24"/>
        </w:rPr>
        <w:t xml:space="preserve"> the court </w:t>
      </w:r>
      <w:r w:rsidRPr="00820213">
        <w:rPr>
          <w:rFonts w:ascii="Times New Roman" w:hAnsi="Times New Roman" w:cs="Times New Roman"/>
          <w:i/>
          <w:sz w:val="24"/>
          <w:szCs w:val="24"/>
        </w:rPr>
        <w:t>a quo’s</w:t>
      </w:r>
      <w:r w:rsidRPr="00820213">
        <w:rPr>
          <w:rFonts w:ascii="Times New Roman" w:hAnsi="Times New Roman" w:cs="Times New Roman"/>
          <w:sz w:val="24"/>
          <w:szCs w:val="24"/>
        </w:rPr>
        <w:t xml:space="preserve"> findings the appellant noted an appeal to this Court on the basis of the following grounds:</w:t>
      </w:r>
    </w:p>
    <w:p w14:paraId="61697075" w14:textId="7583FD41" w:rsidR="00293726" w:rsidRPr="00820213" w:rsidRDefault="00DC4FCE" w:rsidP="0010735D">
      <w:pPr>
        <w:tabs>
          <w:tab w:val="left" w:pos="1276"/>
        </w:tabs>
        <w:spacing w:after="0" w:line="240" w:lineRule="auto"/>
        <w:ind w:left="1690" w:hanging="556"/>
        <w:jc w:val="both"/>
        <w:rPr>
          <w:rFonts w:ascii="Times New Roman" w:hAnsi="Times New Roman" w:cs="Times New Roman"/>
          <w:sz w:val="24"/>
          <w:szCs w:val="24"/>
        </w:rPr>
      </w:pPr>
      <w:r w:rsidRPr="00820213">
        <w:rPr>
          <w:rFonts w:ascii="Times New Roman" w:hAnsi="Times New Roman" w:cs="Times New Roman"/>
          <w:sz w:val="24"/>
          <w:szCs w:val="24"/>
        </w:rPr>
        <w:tab/>
      </w:r>
      <w:r w:rsidR="005C5458" w:rsidRPr="00820213">
        <w:rPr>
          <w:rFonts w:ascii="Times New Roman" w:hAnsi="Times New Roman" w:cs="Times New Roman"/>
          <w:sz w:val="24"/>
          <w:szCs w:val="24"/>
        </w:rPr>
        <w:t>“</w:t>
      </w:r>
      <w:r w:rsidRPr="00820213">
        <w:rPr>
          <w:rFonts w:ascii="Times New Roman" w:hAnsi="Times New Roman" w:cs="Times New Roman"/>
          <w:sz w:val="24"/>
          <w:szCs w:val="24"/>
        </w:rPr>
        <w:t>1.</w:t>
      </w:r>
      <w:r w:rsidR="000F4013" w:rsidRPr="00820213">
        <w:rPr>
          <w:rFonts w:ascii="Times New Roman" w:hAnsi="Times New Roman" w:cs="Times New Roman"/>
          <w:sz w:val="24"/>
          <w:szCs w:val="24"/>
        </w:rPr>
        <w:t xml:space="preserve">The court </w:t>
      </w:r>
      <w:r w:rsidR="000F4013" w:rsidRPr="00820213">
        <w:rPr>
          <w:rFonts w:ascii="Times New Roman" w:hAnsi="Times New Roman" w:cs="Times New Roman"/>
          <w:i/>
          <w:sz w:val="24"/>
          <w:szCs w:val="24"/>
        </w:rPr>
        <w:t>a quo</w:t>
      </w:r>
      <w:r w:rsidR="000F4013" w:rsidRPr="00820213">
        <w:rPr>
          <w:rFonts w:ascii="Times New Roman" w:hAnsi="Times New Roman" w:cs="Times New Roman"/>
          <w:sz w:val="24"/>
          <w:szCs w:val="24"/>
        </w:rPr>
        <w:t xml:space="preserve"> </w:t>
      </w:r>
      <w:r w:rsidR="00293726" w:rsidRPr="00820213">
        <w:rPr>
          <w:rFonts w:ascii="Times New Roman" w:hAnsi="Times New Roman" w:cs="Times New Roman"/>
          <w:sz w:val="24"/>
          <w:szCs w:val="24"/>
        </w:rPr>
        <w:t>grossly erred in finding that it had jurisdiction to determine the matter.</w:t>
      </w:r>
    </w:p>
    <w:p w14:paraId="250C1D82" w14:textId="4EF9E69C" w:rsidR="000F4013" w:rsidRPr="00820213" w:rsidRDefault="00DC4FCE" w:rsidP="00DC4FCE">
      <w:pPr>
        <w:tabs>
          <w:tab w:val="left" w:pos="1276"/>
          <w:tab w:val="left" w:pos="1701"/>
        </w:tabs>
        <w:spacing w:after="0" w:line="240" w:lineRule="auto"/>
        <w:ind w:left="1690" w:hanging="556"/>
        <w:jc w:val="both"/>
        <w:rPr>
          <w:rFonts w:ascii="Times New Roman" w:hAnsi="Times New Roman" w:cs="Times New Roman"/>
          <w:sz w:val="24"/>
          <w:szCs w:val="24"/>
        </w:rPr>
      </w:pPr>
      <w:r w:rsidRPr="00820213">
        <w:rPr>
          <w:rFonts w:ascii="Times New Roman" w:hAnsi="Times New Roman" w:cs="Times New Roman"/>
          <w:sz w:val="24"/>
          <w:szCs w:val="24"/>
        </w:rPr>
        <w:tab/>
      </w:r>
      <w:r w:rsidR="00594A3B" w:rsidRPr="00820213">
        <w:rPr>
          <w:rFonts w:ascii="Times New Roman" w:hAnsi="Times New Roman" w:cs="Times New Roman"/>
          <w:sz w:val="24"/>
          <w:szCs w:val="24"/>
        </w:rPr>
        <w:t>2.</w:t>
      </w:r>
      <w:r w:rsidR="00594A3B" w:rsidRPr="00820213">
        <w:rPr>
          <w:rFonts w:ascii="Times New Roman" w:hAnsi="Times New Roman" w:cs="Times New Roman"/>
          <w:sz w:val="24"/>
          <w:szCs w:val="24"/>
        </w:rPr>
        <w:tab/>
      </w:r>
      <w:r w:rsidR="00594A3B" w:rsidRPr="00820213">
        <w:rPr>
          <w:rFonts w:ascii="Times New Roman" w:hAnsi="Times New Roman" w:cs="Times New Roman"/>
          <w:sz w:val="24"/>
          <w:szCs w:val="24"/>
        </w:rPr>
        <w:tab/>
      </w:r>
      <w:r w:rsidR="00293726" w:rsidRPr="00820213">
        <w:rPr>
          <w:rFonts w:ascii="Times New Roman" w:hAnsi="Times New Roman" w:cs="Times New Roman"/>
          <w:sz w:val="24"/>
          <w:szCs w:val="24"/>
        </w:rPr>
        <w:t xml:space="preserve">The court </w:t>
      </w:r>
      <w:r w:rsidR="00293726" w:rsidRPr="00820213">
        <w:rPr>
          <w:rFonts w:ascii="Times New Roman" w:hAnsi="Times New Roman" w:cs="Times New Roman"/>
          <w:i/>
          <w:sz w:val="24"/>
          <w:szCs w:val="24"/>
        </w:rPr>
        <w:t>a quo</w:t>
      </w:r>
      <w:r w:rsidR="00293726" w:rsidRPr="00820213">
        <w:rPr>
          <w:rFonts w:ascii="Times New Roman" w:hAnsi="Times New Roman" w:cs="Times New Roman"/>
          <w:sz w:val="24"/>
          <w:szCs w:val="24"/>
        </w:rPr>
        <w:t xml:space="preserve"> committed an error in law in its interpretation of paragraph 18(9) of the </w:t>
      </w:r>
      <w:r w:rsidR="000E2528" w:rsidRPr="00820213">
        <w:rPr>
          <w:rFonts w:ascii="Times New Roman" w:hAnsi="Times New Roman" w:cs="Times New Roman"/>
          <w:sz w:val="24"/>
          <w:szCs w:val="24"/>
        </w:rPr>
        <w:t>sixth</w:t>
      </w:r>
      <w:r w:rsidR="00293726" w:rsidRPr="00820213">
        <w:rPr>
          <w:rFonts w:ascii="Times New Roman" w:hAnsi="Times New Roman" w:cs="Times New Roman"/>
          <w:sz w:val="24"/>
          <w:szCs w:val="24"/>
        </w:rPr>
        <w:t xml:space="preserve"> schedule of the Constitution of Zimbabwe which led it to come to a wrong conclusion.</w:t>
      </w:r>
      <w:r w:rsidR="005C5458" w:rsidRPr="00820213">
        <w:rPr>
          <w:rFonts w:ascii="Times New Roman" w:hAnsi="Times New Roman" w:cs="Times New Roman"/>
          <w:sz w:val="24"/>
          <w:szCs w:val="24"/>
        </w:rPr>
        <w:t>”</w:t>
      </w:r>
    </w:p>
    <w:p w14:paraId="5CD4D85F" w14:textId="77777777" w:rsidR="00594A3B" w:rsidRPr="00820213" w:rsidRDefault="00594A3B" w:rsidP="006F67B4">
      <w:pPr>
        <w:spacing w:line="240" w:lineRule="auto"/>
        <w:jc w:val="both"/>
        <w:rPr>
          <w:rFonts w:ascii="Times New Roman" w:hAnsi="Times New Roman" w:cs="Times New Roman"/>
          <w:sz w:val="24"/>
          <w:szCs w:val="24"/>
        </w:rPr>
      </w:pPr>
    </w:p>
    <w:p w14:paraId="27B10588" w14:textId="77777777" w:rsidR="00594A3B" w:rsidRPr="00820213" w:rsidRDefault="00594A3B" w:rsidP="00C12AA7">
      <w:pPr>
        <w:spacing w:after="0" w:line="240" w:lineRule="auto"/>
        <w:jc w:val="both"/>
        <w:rPr>
          <w:rFonts w:ascii="Times New Roman" w:hAnsi="Times New Roman" w:cs="Times New Roman"/>
          <w:sz w:val="24"/>
          <w:szCs w:val="24"/>
        </w:rPr>
      </w:pPr>
    </w:p>
    <w:p w14:paraId="4D2E0A99" w14:textId="77777777" w:rsidR="00333FB0" w:rsidRPr="00820213" w:rsidRDefault="00333FB0" w:rsidP="006F67B4">
      <w:pPr>
        <w:spacing w:line="480" w:lineRule="auto"/>
        <w:jc w:val="both"/>
        <w:rPr>
          <w:rFonts w:ascii="Times New Roman" w:hAnsi="Times New Roman" w:cs="Times New Roman"/>
          <w:b/>
          <w:sz w:val="24"/>
          <w:szCs w:val="24"/>
        </w:rPr>
      </w:pPr>
      <w:r w:rsidRPr="00820213">
        <w:rPr>
          <w:rFonts w:ascii="Times New Roman" w:hAnsi="Times New Roman" w:cs="Times New Roman"/>
          <w:b/>
          <w:sz w:val="24"/>
          <w:szCs w:val="24"/>
        </w:rPr>
        <w:t>SUBMISSIONS BEFORE THIS COURT</w:t>
      </w:r>
    </w:p>
    <w:p w14:paraId="51FA93BE" w14:textId="7316C274" w:rsidR="007D6374" w:rsidRDefault="00AC2419" w:rsidP="00D94A64">
      <w:pPr>
        <w:pStyle w:val="ListParagraph"/>
        <w:numPr>
          <w:ilvl w:val="0"/>
          <w:numId w:val="11"/>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In motivating the appeal</w:t>
      </w:r>
      <w:r w:rsidR="00393DB8" w:rsidRPr="00820213">
        <w:rPr>
          <w:rFonts w:ascii="Times New Roman" w:hAnsi="Times New Roman" w:cs="Times New Roman"/>
          <w:sz w:val="24"/>
          <w:szCs w:val="24"/>
        </w:rPr>
        <w:t>,</w:t>
      </w:r>
      <w:r w:rsidRPr="00820213">
        <w:rPr>
          <w:rFonts w:ascii="Times New Roman" w:hAnsi="Times New Roman" w:cs="Times New Roman"/>
          <w:sz w:val="24"/>
          <w:szCs w:val="24"/>
        </w:rPr>
        <w:t xml:space="preserve"> counsel for the appellant Mr</w:t>
      </w:r>
      <w:r w:rsidR="00594A3B" w:rsidRPr="00820213">
        <w:rPr>
          <w:rFonts w:ascii="Times New Roman" w:hAnsi="Times New Roman" w:cs="Times New Roman"/>
          <w:sz w:val="24"/>
          <w:szCs w:val="24"/>
        </w:rPr>
        <w:t> </w:t>
      </w:r>
      <w:proofErr w:type="spellStart"/>
      <w:r w:rsidR="00293726" w:rsidRPr="00820213">
        <w:rPr>
          <w:rFonts w:ascii="Times New Roman" w:hAnsi="Times New Roman" w:cs="Times New Roman"/>
          <w:i/>
          <w:sz w:val="24"/>
          <w:szCs w:val="24"/>
        </w:rPr>
        <w:t>Tandi</w:t>
      </w:r>
      <w:proofErr w:type="spellEnd"/>
      <w:r w:rsidR="00293726" w:rsidRPr="00820213">
        <w:rPr>
          <w:rFonts w:ascii="Times New Roman" w:hAnsi="Times New Roman" w:cs="Times New Roman"/>
          <w:i/>
          <w:sz w:val="24"/>
          <w:szCs w:val="24"/>
        </w:rPr>
        <w:t xml:space="preserve"> </w:t>
      </w:r>
      <w:r w:rsidRPr="00820213">
        <w:rPr>
          <w:rFonts w:ascii="Times New Roman" w:hAnsi="Times New Roman" w:cs="Times New Roman"/>
          <w:sz w:val="24"/>
          <w:szCs w:val="24"/>
        </w:rPr>
        <w:t xml:space="preserve">argued that the </w:t>
      </w:r>
      <w:r w:rsidR="00D61FAE" w:rsidRPr="00820213">
        <w:rPr>
          <w:rFonts w:ascii="Times New Roman" w:hAnsi="Times New Roman" w:cs="Times New Roman"/>
          <w:sz w:val="24"/>
          <w:szCs w:val="24"/>
        </w:rPr>
        <w:t>gravamen</w:t>
      </w:r>
      <w:r w:rsidR="005C5458" w:rsidRPr="00820213">
        <w:rPr>
          <w:rFonts w:ascii="Times New Roman" w:hAnsi="Times New Roman" w:cs="Times New Roman"/>
          <w:sz w:val="24"/>
          <w:szCs w:val="24"/>
        </w:rPr>
        <w:t xml:space="preserve"> of the matter was</w:t>
      </w:r>
      <w:r w:rsidRPr="00820213">
        <w:rPr>
          <w:rFonts w:ascii="Times New Roman" w:hAnsi="Times New Roman" w:cs="Times New Roman"/>
          <w:sz w:val="24"/>
          <w:szCs w:val="24"/>
        </w:rPr>
        <w:t xml:space="preserve"> that the </w:t>
      </w:r>
      <w:r w:rsidR="00293726" w:rsidRPr="00820213">
        <w:rPr>
          <w:rFonts w:ascii="Times New Roman" w:hAnsi="Times New Roman" w:cs="Times New Roman"/>
          <w:sz w:val="24"/>
          <w:szCs w:val="24"/>
        </w:rPr>
        <w:t xml:space="preserve">court </w:t>
      </w:r>
      <w:r w:rsidR="00293726" w:rsidRPr="00820213">
        <w:rPr>
          <w:rFonts w:ascii="Times New Roman" w:hAnsi="Times New Roman" w:cs="Times New Roman"/>
          <w:i/>
          <w:sz w:val="24"/>
          <w:szCs w:val="24"/>
        </w:rPr>
        <w:t>a quo</w:t>
      </w:r>
      <w:r w:rsidR="00293726" w:rsidRPr="00820213">
        <w:rPr>
          <w:rFonts w:ascii="Times New Roman" w:hAnsi="Times New Roman" w:cs="Times New Roman"/>
          <w:sz w:val="24"/>
          <w:szCs w:val="24"/>
        </w:rPr>
        <w:t xml:space="preserve"> had no jurisdiction to hear the matter</w:t>
      </w:r>
      <w:r w:rsidR="00C15D6E" w:rsidRPr="00820213">
        <w:rPr>
          <w:rFonts w:ascii="Times New Roman" w:hAnsi="Times New Roman" w:cs="Times New Roman"/>
          <w:sz w:val="24"/>
          <w:szCs w:val="24"/>
        </w:rPr>
        <w:t xml:space="preserve">. </w:t>
      </w:r>
      <w:r w:rsidR="005C5458" w:rsidRPr="00820213">
        <w:rPr>
          <w:rFonts w:ascii="Times New Roman" w:hAnsi="Times New Roman" w:cs="Times New Roman"/>
          <w:sz w:val="24"/>
          <w:szCs w:val="24"/>
        </w:rPr>
        <w:t>Counsel submitted</w:t>
      </w:r>
      <w:r w:rsidR="00D61FAE" w:rsidRPr="00820213">
        <w:rPr>
          <w:rFonts w:ascii="Times New Roman" w:hAnsi="Times New Roman" w:cs="Times New Roman"/>
          <w:sz w:val="24"/>
          <w:szCs w:val="24"/>
        </w:rPr>
        <w:t xml:space="preserve"> that</w:t>
      </w:r>
      <w:r w:rsidR="00C15D6E" w:rsidRPr="00820213">
        <w:rPr>
          <w:rFonts w:ascii="Times New Roman" w:hAnsi="Times New Roman" w:cs="Times New Roman"/>
          <w:sz w:val="24"/>
          <w:szCs w:val="24"/>
        </w:rPr>
        <w:t xml:space="preserve"> s 283 of</w:t>
      </w:r>
      <w:r w:rsidR="003F11FC" w:rsidRPr="00820213">
        <w:rPr>
          <w:rFonts w:ascii="Times New Roman" w:hAnsi="Times New Roman" w:cs="Times New Roman"/>
          <w:sz w:val="24"/>
          <w:szCs w:val="24"/>
        </w:rPr>
        <w:t xml:space="preserve"> the</w:t>
      </w:r>
      <w:r w:rsidR="00C15D6E" w:rsidRPr="00820213">
        <w:rPr>
          <w:rFonts w:ascii="Times New Roman" w:hAnsi="Times New Roman" w:cs="Times New Roman"/>
          <w:sz w:val="24"/>
          <w:szCs w:val="24"/>
        </w:rPr>
        <w:t xml:space="preserve"> Constitution</w:t>
      </w:r>
      <w:r w:rsidR="00190AC8" w:rsidRPr="00820213">
        <w:rPr>
          <w:rFonts w:ascii="Times New Roman" w:hAnsi="Times New Roman" w:cs="Times New Roman"/>
          <w:sz w:val="24"/>
          <w:szCs w:val="24"/>
        </w:rPr>
        <w:t xml:space="preserve"> </w:t>
      </w:r>
      <w:r w:rsidR="003F11FC" w:rsidRPr="00820213">
        <w:rPr>
          <w:rFonts w:ascii="Times New Roman" w:hAnsi="Times New Roman" w:cs="Times New Roman"/>
          <w:sz w:val="24"/>
          <w:szCs w:val="24"/>
        </w:rPr>
        <w:t>sets out the procedure relating to resolution of chieftainship disputes.</w:t>
      </w:r>
      <w:r w:rsidR="003E619D" w:rsidRPr="00820213">
        <w:rPr>
          <w:rFonts w:ascii="Times New Roman" w:hAnsi="Times New Roman" w:cs="Times New Roman"/>
          <w:sz w:val="24"/>
          <w:szCs w:val="24"/>
        </w:rPr>
        <w:t xml:space="preserve"> </w:t>
      </w:r>
      <w:r w:rsidR="00CC5A26" w:rsidRPr="00820213">
        <w:rPr>
          <w:rFonts w:ascii="Times New Roman" w:hAnsi="Times New Roman" w:cs="Times New Roman"/>
          <w:sz w:val="24"/>
          <w:szCs w:val="24"/>
        </w:rPr>
        <w:t xml:space="preserve">Counsel </w:t>
      </w:r>
      <w:r w:rsidR="00D61FAE" w:rsidRPr="00820213">
        <w:rPr>
          <w:rFonts w:ascii="Times New Roman" w:hAnsi="Times New Roman" w:cs="Times New Roman"/>
          <w:sz w:val="24"/>
          <w:szCs w:val="24"/>
        </w:rPr>
        <w:t>further argued that the</w:t>
      </w:r>
      <w:r w:rsidR="00C15D6E" w:rsidRPr="00820213">
        <w:rPr>
          <w:rFonts w:ascii="Times New Roman" w:hAnsi="Times New Roman" w:cs="Times New Roman"/>
          <w:sz w:val="24"/>
          <w:szCs w:val="24"/>
        </w:rPr>
        <w:t xml:space="preserve"> position of the law is that ch</w:t>
      </w:r>
      <w:r w:rsidR="003F11FC" w:rsidRPr="00820213">
        <w:rPr>
          <w:rFonts w:ascii="Times New Roman" w:hAnsi="Times New Roman" w:cs="Times New Roman"/>
          <w:sz w:val="24"/>
          <w:szCs w:val="24"/>
        </w:rPr>
        <w:t>ieftainship wrangles must now</w:t>
      </w:r>
      <w:r w:rsidR="00C15D6E" w:rsidRPr="00820213">
        <w:rPr>
          <w:rFonts w:ascii="Times New Roman" w:hAnsi="Times New Roman" w:cs="Times New Roman"/>
          <w:sz w:val="24"/>
          <w:szCs w:val="24"/>
        </w:rPr>
        <w:t xml:space="preserve"> be resolved by the President</w:t>
      </w:r>
      <w:r w:rsidR="00A40DC2" w:rsidRPr="00820213">
        <w:rPr>
          <w:rFonts w:ascii="Times New Roman" w:hAnsi="Times New Roman" w:cs="Times New Roman"/>
          <w:sz w:val="24"/>
          <w:szCs w:val="24"/>
        </w:rPr>
        <w:t xml:space="preserve"> on the recommendations of the P</w:t>
      </w:r>
      <w:r w:rsidR="00CC5A26" w:rsidRPr="00820213">
        <w:rPr>
          <w:rFonts w:ascii="Times New Roman" w:hAnsi="Times New Roman" w:cs="Times New Roman"/>
          <w:sz w:val="24"/>
          <w:szCs w:val="24"/>
        </w:rPr>
        <w:t>r</w:t>
      </w:r>
      <w:r w:rsidR="00A40DC2" w:rsidRPr="00820213">
        <w:rPr>
          <w:rFonts w:ascii="Times New Roman" w:hAnsi="Times New Roman" w:cs="Times New Roman"/>
          <w:sz w:val="24"/>
          <w:szCs w:val="24"/>
        </w:rPr>
        <w:t>ovincial Assembly of C</w:t>
      </w:r>
      <w:r w:rsidR="00C15D6E" w:rsidRPr="00820213">
        <w:rPr>
          <w:rFonts w:ascii="Times New Roman" w:hAnsi="Times New Roman" w:cs="Times New Roman"/>
          <w:sz w:val="24"/>
          <w:szCs w:val="24"/>
        </w:rPr>
        <w:t>hiefs.</w:t>
      </w:r>
      <w:r w:rsidR="003F11FC" w:rsidRPr="00820213">
        <w:rPr>
          <w:rFonts w:ascii="Times New Roman" w:hAnsi="Times New Roman" w:cs="Times New Roman"/>
          <w:sz w:val="24"/>
          <w:szCs w:val="24"/>
        </w:rPr>
        <w:t xml:space="preserve"> It was his submission that the section is </w:t>
      </w:r>
      <w:r w:rsidR="00506519" w:rsidRPr="00820213">
        <w:rPr>
          <w:rFonts w:ascii="Times New Roman" w:hAnsi="Times New Roman" w:cs="Times New Roman"/>
          <w:sz w:val="24"/>
          <w:szCs w:val="24"/>
        </w:rPr>
        <w:t xml:space="preserve">unambiguous as it is expressed in clear terms. </w:t>
      </w:r>
      <w:r w:rsidR="00A352D1">
        <w:rPr>
          <w:rFonts w:ascii="Times New Roman" w:hAnsi="Times New Roman" w:cs="Times New Roman"/>
          <w:sz w:val="24"/>
          <w:szCs w:val="24"/>
        </w:rPr>
        <w:t xml:space="preserve"> </w:t>
      </w:r>
      <w:r w:rsidR="00506519" w:rsidRPr="00820213">
        <w:rPr>
          <w:rFonts w:ascii="Times New Roman" w:hAnsi="Times New Roman" w:cs="Times New Roman"/>
          <w:sz w:val="24"/>
          <w:szCs w:val="24"/>
        </w:rPr>
        <w:t xml:space="preserve">He </w:t>
      </w:r>
      <w:r w:rsidR="00A40DC2" w:rsidRPr="00820213">
        <w:rPr>
          <w:rFonts w:ascii="Times New Roman" w:hAnsi="Times New Roman" w:cs="Times New Roman"/>
          <w:sz w:val="24"/>
          <w:szCs w:val="24"/>
        </w:rPr>
        <w:t xml:space="preserve">further </w:t>
      </w:r>
      <w:r w:rsidR="00A352D1">
        <w:rPr>
          <w:rFonts w:ascii="Times New Roman" w:hAnsi="Times New Roman" w:cs="Times New Roman"/>
          <w:sz w:val="24"/>
          <w:szCs w:val="24"/>
        </w:rPr>
        <w:t>submitted that</w:t>
      </w:r>
      <w:r w:rsidR="00190AC8" w:rsidRPr="00820213">
        <w:rPr>
          <w:rFonts w:ascii="Times New Roman" w:hAnsi="Times New Roman" w:cs="Times New Roman"/>
          <w:sz w:val="24"/>
          <w:szCs w:val="24"/>
        </w:rPr>
        <w:t xml:space="preserve"> </w:t>
      </w:r>
      <w:r w:rsidR="00506519" w:rsidRPr="00820213">
        <w:rPr>
          <w:rFonts w:ascii="Times New Roman" w:hAnsi="Times New Roman" w:cs="Times New Roman"/>
          <w:sz w:val="24"/>
          <w:szCs w:val="24"/>
        </w:rPr>
        <w:t>t</w:t>
      </w:r>
      <w:r w:rsidR="0019602A" w:rsidRPr="00820213">
        <w:rPr>
          <w:rFonts w:ascii="Times New Roman" w:hAnsi="Times New Roman" w:cs="Times New Roman"/>
          <w:sz w:val="24"/>
          <w:szCs w:val="24"/>
        </w:rPr>
        <w:t>he legal position is that</w:t>
      </w:r>
      <w:r w:rsidR="00C15D6E" w:rsidRPr="00820213">
        <w:rPr>
          <w:rFonts w:ascii="Times New Roman" w:hAnsi="Times New Roman" w:cs="Times New Roman"/>
          <w:sz w:val="24"/>
          <w:szCs w:val="24"/>
        </w:rPr>
        <w:t xml:space="preserve"> the power to appoint, remove </w:t>
      </w:r>
      <w:r w:rsidR="00D215D4" w:rsidRPr="00820213">
        <w:rPr>
          <w:rFonts w:ascii="Times New Roman" w:hAnsi="Times New Roman" w:cs="Times New Roman"/>
          <w:sz w:val="24"/>
          <w:szCs w:val="24"/>
        </w:rPr>
        <w:t>or</w:t>
      </w:r>
      <w:r w:rsidR="00C15D6E" w:rsidRPr="00820213">
        <w:rPr>
          <w:rFonts w:ascii="Times New Roman" w:hAnsi="Times New Roman" w:cs="Times New Roman"/>
          <w:sz w:val="24"/>
          <w:szCs w:val="24"/>
        </w:rPr>
        <w:t xml:space="preserve"> suspend a chief is a responsibility exclusively bestowed upon the President</w:t>
      </w:r>
      <w:r w:rsidR="0019602A" w:rsidRPr="00820213">
        <w:rPr>
          <w:rFonts w:ascii="Times New Roman" w:hAnsi="Times New Roman" w:cs="Times New Roman"/>
          <w:sz w:val="24"/>
          <w:szCs w:val="24"/>
        </w:rPr>
        <w:t xml:space="preserve"> of Zimbabwe.</w:t>
      </w:r>
      <w:r w:rsidR="003842F9" w:rsidRPr="00820213">
        <w:rPr>
          <w:rFonts w:ascii="Times New Roman" w:hAnsi="Times New Roman" w:cs="Times New Roman"/>
          <w:sz w:val="24"/>
          <w:szCs w:val="24"/>
        </w:rPr>
        <w:t xml:space="preserve"> </w:t>
      </w:r>
      <w:r w:rsidR="00393DB8" w:rsidRPr="00820213">
        <w:rPr>
          <w:rFonts w:ascii="Times New Roman" w:hAnsi="Times New Roman" w:cs="Times New Roman"/>
          <w:sz w:val="24"/>
          <w:szCs w:val="24"/>
        </w:rPr>
        <w:t xml:space="preserve">Counsel </w:t>
      </w:r>
      <w:r w:rsidR="00C15D6E" w:rsidRPr="00820213">
        <w:rPr>
          <w:rFonts w:ascii="Times New Roman" w:hAnsi="Times New Roman" w:cs="Times New Roman"/>
          <w:sz w:val="24"/>
          <w:szCs w:val="24"/>
        </w:rPr>
        <w:t xml:space="preserve">thus contended that the court </w:t>
      </w:r>
      <w:r w:rsidR="00C15D6E" w:rsidRPr="00820213">
        <w:rPr>
          <w:rFonts w:ascii="Times New Roman" w:hAnsi="Times New Roman" w:cs="Times New Roman"/>
          <w:i/>
          <w:sz w:val="24"/>
          <w:szCs w:val="24"/>
        </w:rPr>
        <w:t>a quo</w:t>
      </w:r>
      <w:r w:rsidR="00CC5A26" w:rsidRPr="00820213">
        <w:rPr>
          <w:rFonts w:ascii="Times New Roman" w:hAnsi="Times New Roman" w:cs="Times New Roman"/>
          <w:sz w:val="24"/>
          <w:szCs w:val="24"/>
        </w:rPr>
        <w:t xml:space="preserve"> </w:t>
      </w:r>
      <w:r w:rsidR="00C15D6E" w:rsidRPr="00820213">
        <w:rPr>
          <w:rFonts w:ascii="Times New Roman" w:hAnsi="Times New Roman" w:cs="Times New Roman"/>
          <w:sz w:val="24"/>
          <w:szCs w:val="24"/>
        </w:rPr>
        <w:t>misdirected itself in finding that it had jurisdiction to hear the matter when its jurisdiction was ousted by s</w:t>
      </w:r>
      <w:r w:rsidR="00CC5A26" w:rsidRPr="00820213">
        <w:rPr>
          <w:rFonts w:ascii="Times New Roman" w:hAnsi="Times New Roman" w:cs="Times New Roman"/>
          <w:sz w:val="24"/>
          <w:szCs w:val="24"/>
        </w:rPr>
        <w:t xml:space="preserve"> </w:t>
      </w:r>
      <w:r w:rsidR="00C15D6E" w:rsidRPr="00820213">
        <w:rPr>
          <w:rFonts w:ascii="Times New Roman" w:hAnsi="Times New Roman" w:cs="Times New Roman"/>
          <w:sz w:val="24"/>
          <w:szCs w:val="24"/>
        </w:rPr>
        <w:t xml:space="preserve">283 of the Constitution. Counsel subsequently sought to have the appeal allowed coupled with an order setting aside the court </w:t>
      </w:r>
      <w:r w:rsidR="00C15D6E" w:rsidRPr="00820213">
        <w:rPr>
          <w:rFonts w:ascii="Times New Roman" w:hAnsi="Times New Roman" w:cs="Times New Roman"/>
          <w:i/>
          <w:sz w:val="24"/>
          <w:szCs w:val="24"/>
        </w:rPr>
        <w:t>a quo’s</w:t>
      </w:r>
      <w:r w:rsidR="00C15D6E" w:rsidRPr="00820213">
        <w:rPr>
          <w:rFonts w:ascii="Times New Roman" w:hAnsi="Times New Roman" w:cs="Times New Roman"/>
          <w:sz w:val="24"/>
          <w:szCs w:val="24"/>
        </w:rPr>
        <w:t xml:space="preserve"> judgment.</w:t>
      </w:r>
    </w:p>
    <w:p w14:paraId="2CD2BA7B" w14:textId="77777777" w:rsidR="005D770B" w:rsidRPr="00D94A64" w:rsidRDefault="005D770B" w:rsidP="005D770B">
      <w:pPr>
        <w:pStyle w:val="ListParagraph"/>
        <w:spacing w:line="480" w:lineRule="auto"/>
        <w:ind w:left="567"/>
        <w:jc w:val="both"/>
        <w:rPr>
          <w:rFonts w:ascii="Times New Roman" w:hAnsi="Times New Roman" w:cs="Times New Roman"/>
          <w:sz w:val="24"/>
          <w:szCs w:val="24"/>
        </w:rPr>
      </w:pPr>
    </w:p>
    <w:p w14:paraId="1502CC73" w14:textId="2B02311B" w:rsidR="006B4207" w:rsidRPr="00820213" w:rsidRDefault="006B4207"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lastRenderedPageBreak/>
        <w:t>Counsel for the respondent Mr</w:t>
      </w:r>
      <w:r w:rsidR="00C15D6E" w:rsidRPr="00820213">
        <w:rPr>
          <w:rFonts w:ascii="Times New Roman" w:hAnsi="Times New Roman" w:cs="Times New Roman"/>
          <w:i/>
          <w:sz w:val="24"/>
          <w:szCs w:val="24"/>
        </w:rPr>
        <w:t xml:space="preserve"> </w:t>
      </w:r>
      <w:proofErr w:type="spellStart"/>
      <w:r w:rsidR="00C15D6E" w:rsidRPr="00820213">
        <w:rPr>
          <w:rFonts w:ascii="Times New Roman" w:hAnsi="Times New Roman" w:cs="Times New Roman"/>
          <w:i/>
          <w:sz w:val="24"/>
          <w:szCs w:val="24"/>
        </w:rPr>
        <w:t>Mushonga</w:t>
      </w:r>
      <w:proofErr w:type="spellEnd"/>
      <w:r w:rsidR="00CC5A26" w:rsidRPr="00820213">
        <w:rPr>
          <w:rFonts w:ascii="Times New Roman" w:hAnsi="Times New Roman" w:cs="Times New Roman"/>
          <w:i/>
          <w:sz w:val="24"/>
          <w:szCs w:val="24"/>
        </w:rPr>
        <w:t>,</w:t>
      </w:r>
      <w:r w:rsidRPr="00820213">
        <w:rPr>
          <w:rFonts w:ascii="Times New Roman" w:hAnsi="Times New Roman" w:cs="Times New Roman"/>
          <w:i/>
          <w:sz w:val="24"/>
          <w:szCs w:val="24"/>
        </w:rPr>
        <w:t xml:space="preserve"> </w:t>
      </w:r>
      <w:r w:rsidR="00506519" w:rsidRPr="00820213">
        <w:rPr>
          <w:rFonts w:ascii="Times New Roman" w:hAnsi="Times New Roman" w:cs="Times New Roman"/>
          <w:i/>
          <w:sz w:val="24"/>
          <w:szCs w:val="24"/>
        </w:rPr>
        <w:t>per contra</w:t>
      </w:r>
      <w:r w:rsidRPr="00820213">
        <w:rPr>
          <w:rFonts w:ascii="Times New Roman" w:hAnsi="Times New Roman" w:cs="Times New Roman"/>
          <w:sz w:val="24"/>
          <w:szCs w:val="24"/>
        </w:rPr>
        <w:t xml:space="preserve"> argued that</w:t>
      </w:r>
      <w:r w:rsidR="00506519" w:rsidRPr="00820213">
        <w:rPr>
          <w:rFonts w:ascii="Times New Roman" w:hAnsi="Times New Roman" w:cs="Times New Roman"/>
          <w:sz w:val="24"/>
          <w:szCs w:val="24"/>
        </w:rPr>
        <w:t>,</w:t>
      </w:r>
      <w:r w:rsidRPr="00820213">
        <w:rPr>
          <w:rFonts w:ascii="Times New Roman" w:hAnsi="Times New Roman" w:cs="Times New Roman"/>
          <w:sz w:val="24"/>
          <w:szCs w:val="24"/>
        </w:rPr>
        <w:t xml:space="preserve"> from the record it was clear that the</w:t>
      </w:r>
      <w:r w:rsidR="00A40DC2" w:rsidRPr="00820213">
        <w:rPr>
          <w:rFonts w:ascii="Times New Roman" w:hAnsi="Times New Roman" w:cs="Times New Roman"/>
          <w:sz w:val="24"/>
          <w:szCs w:val="24"/>
        </w:rPr>
        <w:t xml:space="preserve"> matter had commenced</w:t>
      </w:r>
      <w:r w:rsidR="00372A62" w:rsidRPr="00820213">
        <w:rPr>
          <w:rFonts w:ascii="Times New Roman" w:hAnsi="Times New Roman" w:cs="Times New Roman"/>
          <w:sz w:val="24"/>
          <w:szCs w:val="24"/>
        </w:rPr>
        <w:t xml:space="preserve"> before the court</w:t>
      </w:r>
      <w:r w:rsidR="00CC5A26" w:rsidRPr="00820213">
        <w:rPr>
          <w:rFonts w:ascii="Times New Roman" w:hAnsi="Times New Roman" w:cs="Times New Roman"/>
          <w:sz w:val="24"/>
          <w:szCs w:val="24"/>
        </w:rPr>
        <w:t xml:space="preserve"> </w:t>
      </w:r>
      <w:r w:rsidR="00CC5A26" w:rsidRPr="00820213">
        <w:rPr>
          <w:rFonts w:ascii="Times New Roman" w:hAnsi="Times New Roman" w:cs="Times New Roman"/>
          <w:i/>
          <w:sz w:val="24"/>
          <w:szCs w:val="24"/>
        </w:rPr>
        <w:t>a quo</w:t>
      </w:r>
      <w:r w:rsidR="00372A62" w:rsidRPr="00820213">
        <w:rPr>
          <w:rFonts w:ascii="Times New Roman" w:hAnsi="Times New Roman" w:cs="Times New Roman"/>
          <w:sz w:val="24"/>
          <w:szCs w:val="24"/>
        </w:rPr>
        <w:t xml:space="preserve"> in 2010</w:t>
      </w:r>
      <w:r w:rsidR="00506519" w:rsidRPr="00820213">
        <w:rPr>
          <w:rFonts w:ascii="Times New Roman" w:hAnsi="Times New Roman" w:cs="Times New Roman"/>
          <w:sz w:val="24"/>
          <w:szCs w:val="24"/>
        </w:rPr>
        <w:t>. This was</w:t>
      </w:r>
      <w:r w:rsidR="00190AC8" w:rsidRPr="00820213">
        <w:rPr>
          <w:rFonts w:ascii="Times New Roman" w:hAnsi="Times New Roman" w:cs="Times New Roman"/>
          <w:sz w:val="24"/>
          <w:szCs w:val="24"/>
        </w:rPr>
        <w:t xml:space="preserve"> before the advent of the</w:t>
      </w:r>
      <w:r w:rsidR="00372A62" w:rsidRPr="00820213">
        <w:rPr>
          <w:rFonts w:ascii="Times New Roman" w:hAnsi="Times New Roman" w:cs="Times New Roman"/>
          <w:sz w:val="24"/>
          <w:szCs w:val="24"/>
        </w:rPr>
        <w:t xml:space="preserve"> Constitution and as such the law could not apply </w:t>
      </w:r>
      <w:r w:rsidR="00506519" w:rsidRPr="00820213">
        <w:rPr>
          <w:rFonts w:ascii="Times New Roman" w:hAnsi="Times New Roman" w:cs="Times New Roman"/>
          <w:sz w:val="24"/>
          <w:szCs w:val="24"/>
        </w:rPr>
        <w:t>with retrospective effect</w:t>
      </w:r>
      <w:r w:rsidR="0021722C" w:rsidRPr="00820213">
        <w:rPr>
          <w:rFonts w:ascii="Times New Roman" w:hAnsi="Times New Roman" w:cs="Times New Roman"/>
          <w:sz w:val="24"/>
          <w:szCs w:val="24"/>
        </w:rPr>
        <w:t>. He submitted that there was nothing in the language of the section that would imply an intention to have retrospective application.</w:t>
      </w:r>
      <w:r w:rsidR="00372A62" w:rsidRPr="00820213">
        <w:rPr>
          <w:rFonts w:ascii="Times New Roman" w:hAnsi="Times New Roman" w:cs="Times New Roman"/>
          <w:sz w:val="24"/>
          <w:szCs w:val="24"/>
        </w:rPr>
        <w:t xml:space="preserve"> He contended that </w:t>
      </w:r>
      <w:r w:rsidR="000D0874" w:rsidRPr="00820213">
        <w:rPr>
          <w:rFonts w:ascii="Times New Roman" w:hAnsi="Times New Roman" w:cs="Times New Roman"/>
          <w:sz w:val="24"/>
          <w:szCs w:val="24"/>
        </w:rPr>
        <w:t>para</w:t>
      </w:r>
      <w:r w:rsidR="0010735D">
        <w:rPr>
          <w:rFonts w:ascii="Times New Roman" w:hAnsi="Times New Roman" w:cs="Times New Roman"/>
          <w:sz w:val="24"/>
          <w:szCs w:val="24"/>
        </w:rPr>
        <w:t> </w:t>
      </w:r>
      <w:r w:rsidR="002171CB" w:rsidRPr="00820213">
        <w:rPr>
          <w:rFonts w:ascii="Times New Roman" w:hAnsi="Times New Roman" w:cs="Times New Roman"/>
          <w:sz w:val="24"/>
          <w:szCs w:val="24"/>
        </w:rPr>
        <w:t>18</w:t>
      </w:r>
      <w:r w:rsidR="00190AC8" w:rsidRPr="00820213">
        <w:rPr>
          <w:rFonts w:ascii="Times New Roman" w:hAnsi="Times New Roman" w:cs="Times New Roman"/>
          <w:sz w:val="24"/>
          <w:szCs w:val="24"/>
        </w:rPr>
        <w:t xml:space="preserve">(9) of </w:t>
      </w:r>
      <w:r w:rsidR="005D770B">
        <w:rPr>
          <w:rFonts w:ascii="Times New Roman" w:hAnsi="Times New Roman" w:cs="Times New Roman"/>
          <w:sz w:val="24"/>
          <w:szCs w:val="24"/>
        </w:rPr>
        <w:t>the Sixth S</w:t>
      </w:r>
      <w:r w:rsidR="00372A62" w:rsidRPr="00820213">
        <w:rPr>
          <w:rFonts w:ascii="Times New Roman" w:hAnsi="Times New Roman" w:cs="Times New Roman"/>
          <w:sz w:val="24"/>
          <w:szCs w:val="24"/>
        </w:rPr>
        <w:t xml:space="preserve">chedule </w:t>
      </w:r>
      <w:r w:rsidR="00190AC8" w:rsidRPr="00820213">
        <w:rPr>
          <w:rFonts w:ascii="Times New Roman" w:hAnsi="Times New Roman" w:cs="Times New Roman"/>
          <w:sz w:val="24"/>
          <w:szCs w:val="24"/>
        </w:rPr>
        <w:t>to the Constitution provides</w:t>
      </w:r>
      <w:r w:rsidR="00372A62" w:rsidRPr="00820213">
        <w:rPr>
          <w:rFonts w:ascii="Times New Roman" w:hAnsi="Times New Roman" w:cs="Times New Roman"/>
          <w:sz w:val="24"/>
          <w:szCs w:val="24"/>
        </w:rPr>
        <w:t xml:space="preserve"> that all cases that were pending before any court before the effective date shall continue </w:t>
      </w:r>
      <w:r w:rsidR="005E5ADF" w:rsidRPr="00820213">
        <w:rPr>
          <w:rFonts w:ascii="Times New Roman" w:hAnsi="Times New Roman" w:cs="Times New Roman"/>
          <w:sz w:val="24"/>
          <w:szCs w:val="24"/>
        </w:rPr>
        <w:t>befo</w:t>
      </w:r>
      <w:r w:rsidR="00A352D1">
        <w:rPr>
          <w:rFonts w:ascii="Times New Roman" w:hAnsi="Times New Roman" w:cs="Times New Roman"/>
          <w:sz w:val="24"/>
          <w:szCs w:val="24"/>
        </w:rPr>
        <w:t>re that</w:t>
      </w:r>
      <w:r w:rsidR="00A646A6" w:rsidRPr="00820213">
        <w:rPr>
          <w:rFonts w:ascii="Times New Roman" w:hAnsi="Times New Roman" w:cs="Times New Roman"/>
          <w:sz w:val="24"/>
          <w:szCs w:val="24"/>
        </w:rPr>
        <w:t xml:space="preserve"> court </w:t>
      </w:r>
      <w:r w:rsidR="00190AC8" w:rsidRPr="00820213">
        <w:rPr>
          <w:rFonts w:ascii="Times New Roman" w:hAnsi="Times New Roman" w:cs="Times New Roman"/>
          <w:sz w:val="24"/>
          <w:szCs w:val="24"/>
        </w:rPr>
        <w:t>and the procedure</w:t>
      </w:r>
      <w:r w:rsidR="005E5ADF" w:rsidRPr="00820213">
        <w:rPr>
          <w:rFonts w:ascii="Times New Roman" w:hAnsi="Times New Roman" w:cs="Times New Roman"/>
          <w:sz w:val="24"/>
          <w:szCs w:val="24"/>
        </w:rPr>
        <w:t xml:space="preserve"> to be applicable to those cases must be the procedure</w:t>
      </w:r>
      <w:r w:rsidR="00380823" w:rsidRPr="00820213">
        <w:rPr>
          <w:rFonts w:ascii="Times New Roman" w:hAnsi="Times New Roman" w:cs="Times New Roman"/>
          <w:sz w:val="24"/>
          <w:szCs w:val="24"/>
        </w:rPr>
        <w:t xml:space="preserve"> that was operating before the effective </w:t>
      </w:r>
      <w:r w:rsidR="005E5ADF" w:rsidRPr="00820213">
        <w:rPr>
          <w:rFonts w:ascii="Times New Roman" w:hAnsi="Times New Roman" w:cs="Times New Roman"/>
          <w:sz w:val="24"/>
          <w:szCs w:val="24"/>
        </w:rPr>
        <w:t>date.</w:t>
      </w:r>
    </w:p>
    <w:p w14:paraId="276A04E3" w14:textId="77777777" w:rsidR="007D6374" w:rsidRPr="00820213" w:rsidRDefault="007D6374" w:rsidP="006F67B4">
      <w:pPr>
        <w:pStyle w:val="ListParagraph"/>
        <w:spacing w:after="0" w:line="240" w:lineRule="auto"/>
        <w:jc w:val="both"/>
        <w:rPr>
          <w:rFonts w:ascii="Times New Roman" w:hAnsi="Times New Roman" w:cs="Times New Roman"/>
          <w:sz w:val="24"/>
          <w:szCs w:val="24"/>
        </w:rPr>
      </w:pPr>
    </w:p>
    <w:p w14:paraId="294A3948" w14:textId="77777777" w:rsidR="007D6374" w:rsidRPr="00820213" w:rsidRDefault="007D6374" w:rsidP="00DC4FCE">
      <w:pPr>
        <w:pStyle w:val="ListParagraph"/>
        <w:spacing w:after="0" w:line="240" w:lineRule="auto"/>
        <w:ind w:left="851"/>
        <w:jc w:val="both"/>
        <w:rPr>
          <w:rFonts w:ascii="Times New Roman" w:hAnsi="Times New Roman" w:cs="Times New Roman"/>
          <w:sz w:val="24"/>
          <w:szCs w:val="24"/>
        </w:rPr>
      </w:pPr>
    </w:p>
    <w:p w14:paraId="5A6D7DE4" w14:textId="08576756" w:rsidR="00A646A6" w:rsidRPr="00820213" w:rsidRDefault="005E5ADF"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He thus argued that the court </w:t>
      </w:r>
      <w:r w:rsidRPr="00820213">
        <w:rPr>
          <w:rFonts w:ascii="Times New Roman" w:hAnsi="Times New Roman" w:cs="Times New Roman"/>
          <w:i/>
          <w:sz w:val="24"/>
          <w:szCs w:val="24"/>
        </w:rPr>
        <w:t>a quo</w:t>
      </w:r>
      <w:r w:rsidRPr="00820213">
        <w:rPr>
          <w:rFonts w:ascii="Times New Roman" w:hAnsi="Times New Roman" w:cs="Times New Roman"/>
          <w:sz w:val="24"/>
          <w:szCs w:val="24"/>
        </w:rPr>
        <w:t xml:space="preserve"> had correctly found that it had jurisdiction to deal with the matter considering the fact that the </w:t>
      </w:r>
      <w:r w:rsidR="000E2528" w:rsidRPr="00820213">
        <w:rPr>
          <w:rFonts w:ascii="Times New Roman" w:hAnsi="Times New Roman" w:cs="Times New Roman"/>
          <w:sz w:val="24"/>
          <w:szCs w:val="24"/>
        </w:rPr>
        <w:t>first</w:t>
      </w:r>
      <w:r w:rsidR="00CC5A26" w:rsidRPr="00820213">
        <w:rPr>
          <w:rFonts w:ascii="Times New Roman" w:hAnsi="Times New Roman" w:cs="Times New Roman"/>
          <w:sz w:val="24"/>
          <w:szCs w:val="24"/>
        </w:rPr>
        <w:t xml:space="preserve"> to </w:t>
      </w:r>
      <w:r w:rsidR="000E2528" w:rsidRPr="00820213">
        <w:rPr>
          <w:rFonts w:ascii="Times New Roman" w:hAnsi="Times New Roman" w:cs="Times New Roman"/>
          <w:sz w:val="24"/>
          <w:szCs w:val="24"/>
        </w:rPr>
        <w:t>sixth</w:t>
      </w:r>
      <w:r w:rsidRPr="00820213">
        <w:rPr>
          <w:rFonts w:ascii="Times New Roman" w:hAnsi="Times New Roman" w:cs="Times New Roman"/>
          <w:sz w:val="24"/>
          <w:szCs w:val="24"/>
        </w:rPr>
        <w:t xml:space="preserve"> respondents</w:t>
      </w:r>
      <w:r w:rsidR="00CC5A26" w:rsidRPr="00820213">
        <w:rPr>
          <w:rFonts w:ascii="Times New Roman" w:hAnsi="Times New Roman" w:cs="Times New Roman"/>
          <w:sz w:val="24"/>
          <w:szCs w:val="24"/>
        </w:rPr>
        <w:t>’ rights under</w:t>
      </w:r>
      <w:r w:rsidR="0021722C" w:rsidRPr="00820213">
        <w:rPr>
          <w:rFonts w:ascii="Times New Roman" w:hAnsi="Times New Roman" w:cs="Times New Roman"/>
          <w:sz w:val="24"/>
          <w:szCs w:val="24"/>
        </w:rPr>
        <w:t xml:space="preserve"> s</w:t>
      </w:r>
      <w:r w:rsidR="0010735D">
        <w:rPr>
          <w:rFonts w:ascii="Times New Roman" w:hAnsi="Times New Roman" w:cs="Times New Roman"/>
          <w:sz w:val="24"/>
          <w:szCs w:val="24"/>
        </w:rPr>
        <w:t xml:space="preserve"> </w:t>
      </w:r>
      <w:r w:rsidR="0021722C" w:rsidRPr="00820213">
        <w:rPr>
          <w:rFonts w:ascii="Times New Roman" w:hAnsi="Times New Roman" w:cs="Times New Roman"/>
          <w:sz w:val="24"/>
          <w:szCs w:val="24"/>
        </w:rPr>
        <w:t>31K of</w:t>
      </w:r>
      <w:r w:rsidR="00CC5A26" w:rsidRPr="00820213">
        <w:rPr>
          <w:rFonts w:ascii="Times New Roman" w:hAnsi="Times New Roman" w:cs="Times New Roman"/>
          <w:sz w:val="24"/>
          <w:szCs w:val="24"/>
        </w:rPr>
        <w:t xml:space="preserve"> the old C</w:t>
      </w:r>
      <w:r w:rsidR="00A64305" w:rsidRPr="00820213">
        <w:rPr>
          <w:rFonts w:ascii="Times New Roman" w:hAnsi="Times New Roman" w:cs="Times New Roman"/>
          <w:sz w:val="24"/>
          <w:szCs w:val="24"/>
        </w:rPr>
        <w:t xml:space="preserve">onstitution were not taken </w:t>
      </w:r>
      <w:r w:rsidRPr="00820213">
        <w:rPr>
          <w:rFonts w:ascii="Times New Roman" w:hAnsi="Times New Roman" w:cs="Times New Roman"/>
          <w:sz w:val="24"/>
          <w:szCs w:val="24"/>
        </w:rPr>
        <w:t>away by the</w:t>
      </w:r>
      <w:r w:rsidR="00CC5A26" w:rsidRPr="00820213">
        <w:rPr>
          <w:rFonts w:ascii="Times New Roman" w:hAnsi="Times New Roman" w:cs="Times New Roman"/>
          <w:sz w:val="24"/>
          <w:szCs w:val="24"/>
        </w:rPr>
        <w:t xml:space="preserve"> coming into effect of the new C</w:t>
      </w:r>
      <w:r w:rsidRPr="00820213">
        <w:rPr>
          <w:rFonts w:ascii="Times New Roman" w:hAnsi="Times New Roman" w:cs="Times New Roman"/>
          <w:sz w:val="24"/>
          <w:szCs w:val="24"/>
        </w:rPr>
        <w:t>onstitution which has no retrospective application.</w:t>
      </w:r>
    </w:p>
    <w:p w14:paraId="7EAE3A3C" w14:textId="77777777" w:rsidR="00793815" w:rsidRPr="00820213" w:rsidRDefault="00793815" w:rsidP="00793815">
      <w:pPr>
        <w:pStyle w:val="ListParagraph"/>
        <w:spacing w:after="0" w:line="480" w:lineRule="auto"/>
        <w:ind w:left="709"/>
        <w:jc w:val="both"/>
        <w:rPr>
          <w:rFonts w:ascii="Times New Roman" w:hAnsi="Times New Roman" w:cs="Times New Roman"/>
          <w:sz w:val="24"/>
          <w:szCs w:val="24"/>
        </w:rPr>
      </w:pPr>
    </w:p>
    <w:p w14:paraId="65A72366" w14:textId="6CE93FE2" w:rsidR="00005FBF" w:rsidRPr="00820213" w:rsidRDefault="00005FBF" w:rsidP="00820213">
      <w:pPr>
        <w:pStyle w:val="ListParagraph"/>
        <w:numPr>
          <w:ilvl w:val="0"/>
          <w:numId w:val="11"/>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Only one issue arises for determination from the appellant’s grounds of appeal and submissions made by counsel before this Court.</w:t>
      </w:r>
      <w:r w:rsidR="000D0874" w:rsidRPr="00820213">
        <w:rPr>
          <w:rFonts w:ascii="Times New Roman" w:hAnsi="Times New Roman" w:cs="Times New Roman"/>
          <w:sz w:val="24"/>
          <w:szCs w:val="24"/>
        </w:rPr>
        <w:t xml:space="preserve"> We are</w:t>
      </w:r>
      <w:r w:rsidR="00547C20" w:rsidRPr="00820213">
        <w:rPr>
          <w:rFonts w:ascii="Times New Roman" w:hAnsi="Times New Roman" w:cs="Times New Roman"/>
          <w:sz w:val="24"/>
          <w:szCs w:val="24"/>
        </w:rPr>
        <w:t xml:space="preserve"> also indebted to the appellant’s counsel </w:t>
      </w:r>
      <w:r w:rsidR="000D0874" w:rsidRPr="00820213">
        <w:rPr>
          <w:rFonts w:ascii="Times New Roman" w:hAnsi="Times New Roman" w:cs="Times New Roman"/>
          <w:sz w:val="24"/>
          <w:szCs w:val="24"/>
        </w:rPr>
        <w:t>for filing supplementary heads of argument</w:t>
      </w:r>
      <w:r w:rsidR="00D215D4" w:rsidRPr="00820213">
        <w:rPr>
          <w:rFonts w:ascii="Times New Roman" w:hAnsi="Times New Roman" w:cs="Times New Roman"/>
          <w:sz w:val="24"/>
          <w:szCs w:val="24"/>
        </w:rPr>
        <w:t>.</w:t>
      </w:r>
      <w:r w:rsidR="000D0874" w:rsidRPr="00820213">
        <w:rPr>
          <w:rFonts w:ascii="Times New Roman" w:hAnsi="Times New Roman" w:cs="Times New Roman"/>
          <w:sz w:val="24"/>
          <w:szCs w:val="24"/>
        </w:rPr>
        <w:t xml:space="preserve"> </w:t>
      </w:r>
      <w:r w:rsidRPr="00820213">
        <w:rPr>
          <w:rFonts w:ascii="Times New Roman" w:hAnsi="Times New Roman" w:cs="Times New Roman"/>
          <w:sz w:val="24"/>
          <w:szCs w:val="24"/>
        </w:rPr>
        <w:t xml:space="preserve">The issue for determination by this Court is whether or not the court </w:t>
      </w:r>
      <w:r w:rsidRPr="00820213">
        <w:rPr>
          <w:rFonts w:ascii="Times New Roman" w:hAnsi="Times New Roman" w:cs="Times New Roman"/>
          <w:i/>
          <w:sz w:val="24"/>
          <w:szCs w:val="24"/>
        </w:rPr>
        <w:t>a quo</w:t>
      </w:r>
      <w:r w:rsidRPr="00820213">
        <w:rPr>
          <w:rFonts w:ascii="Times New Roman" w:hAnsi="Times New Roman" w:cs="Times New Roman"/>
          <w:sz w:val="24"/>
          <w:szCs w:val="24"/>
        </w:rPr>
        <w:t xml:space="preserve"> erred in finding that it had jurisdiction </w:t>
      </w:r>
      <w:r w:rsidR="000D0874" w:rsidRPr="00820213">
        <w:rPr>
          <w:rFonts w:ascii="Times New Roman" w:hAnsi="Times New Roman" w:cs="Times New Roman"/>
          <w:sz w:val="24"/>
          <w:szCs w:val="24"/>
        </w:rPr>
        <w:t>to hear and determine the application</w:t>
      </w:r>
      <w:r w:rsidRPr="00820213">
        <w:rPr>
          <w:rFonts w:ascii="Times New Roman" w:hAnsi="Times New Roman" w:cs="Times New Roman"/>
          <w:sz w:val="24"/>
          <w:szCs w:val="24"/>
        </w:rPr>
        <w:t xml:space="preserve"> before it.</w:t>
      </w:r>
    </w:p>
    <w:p w14:paraId="5805E522" w14:textId="77777777" w:rsidR="00005FBF" w:rsidRPr="00820213" w:rsidRDefault="00005FBF" w:rsidP="006F67B4">
      <w:pPr>
        <w:spacing w:after="0" w:line="480" w:lineRule="auto"/>
        <w:ind w:left="720"/>
        <w:jc w:val="both"/>
        <w:rPr>
          <w:rFonts w:ascii="Times New Roman" w:hAnsi="Times New Roman" w:cs="Times New Roman"/>
          <w:sz w:val="24"/>
          <w:szCs w:val="24"/>
        </w:rPr>
      </w:pPr>
    </w:p>
    <w:p w14:paraId="7E2DF89A" w14:textId="77777777" w:rsidR="00CB20CA" w:rsidRPr="00820213" w:rsidRDefault="00B31CEF" w:rsidP="006F67B4">
      <w:pPr>
        <w:tabs>
          <w:tab w:val="right" w:pos="9026"/>
        </w:tabs>
        <w:spacing w:line="480" w:lineRule="auto"/>
        <w:jc w:val="both"/>
        <w:rPr>
          <w:rFonts w:ascii="Times New Roman" w:hAnsi="Times New Roman" w:cs="Times New Roman"/>
          <w:b/>
          <w:sz w:val="24"/>
          <w:szCs w:val="24"/>
        </w:rPr>
      </w:pPr>
      <w:r w:rsidRPr="00820213">
        <w:rPr>
          <w:rFonts w:ascii="Times New Roman" w:hAnsi="Times New Roman" w:cs="Times New Roman"/>
          <w:b/>
          <w:sz w:val="24"/>
          <w:szCs w:val="24"/>
        </w:rPr>
        <w:t xml:space="preserve">APPLICATION OF THE LAW TO THE FACTS </w:t>
      </w:r>
      <w:r w:rsidR="005E5ADF" w:rsidRPr="00820213">
        <w:rPr>
          <w:rFonts w:ascii="Times New Roman" w:hAnsi="Times New Roman" w:cs="Times New Roman"/>
          <w:b/>
          <w:sz w:val="24"/>
          <w:szCs w:val="24"/>
        </w:rPr>
        <w:tab/>
      </w:r>
    </w:p>
    <w:p w14:paraId="6C67BE46" w14:textId="114991E0" w:rsidR="003B6C0D" w:rsidRPr="00820213" w:rsidRDefault="00547C20" w:rsidP="0010735D">
      <w:pPr>
        <w:tabs>
          <w:tab w:val="right" w:pos="9026"/>
        </w:tabs>
        <w:spacing w:line="480" w:lineRule="auto"/>
        <w:ind w:left="567" w:hanging="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15</w:t>
      </w:r>
      <w:r w:rsidR="00662E81" w:rsidRPr="00820213">
        <w:rPr>
          <w:rFonts w:ascii="Times New Roman" w:hAnsi="Times New Roman" w:cs="Times New Roman"/>
          <w:sz w:val="24"/>
          <w:szCs w:val="24"/>
          <w:lang w:val="en-US"/>
        </w:rPr>
        <w:t xml:space="preserve">. </w:t>
      </w:r>
      <w:r w:rsidR="00A646A6" w:rsidRPr="00820213">
        <w:rPr>
          <w:rFonts w:ascii="Times New Roman" w:hAnsi="Times New Roman" w:cs="Times New Roman"/>
          <w:sz w:val="24"/>
          <w:szCs w:val="24"/>
          <w:lang w:val="en-US"/>
        </w:rPr>
        <w:tab/>
      </w:r>
      <w:r w:rsidR="00662E81" w:rsidRPr="00820213">
        <w:rPr>
          <w:rFonts w:ascii="Times New Roman" w:hAnsi="Times New Roman" w:cs="Times New Roman"/>
          <w:sz w:val="24"/>
          <w:szCs w:val="24"/>
          <w:lang w:val="en-US"/>
        </w:rPr>
        <w:t>Section</w:t>
      </w:r>
      <w:r w:rsidR="00421A46" w:rsidRPr="00820213">
        <w:rPr>
          <w:rFonts w:ascii="Times New Roman" w:hAnsi="Times New Roman" w:cs="Times New Roman"/>
          <w:sz w:val="24"/>
          <w:szCs w:val="24"/>
          <w:lang w:val="en-US"/>
        </w:rPr>
        <w:t xml:space="preserve"> 283 of the</w:t>
      </w:r>
      <w:r w:rsidR="00CC5A26" w:rsidRPr="00820213">
        <w:rPr>
          <w:rFonts w:ascii="Times New Roman" w:hAnsi="Times New Roman" w:cs="Times New Roman"/>
          <w:sz w:val="24"/>
          <w:szCs w:val="24"/>
          <w:lang w:val="en-US"/>
        </w:rPr>
        <w:t xml:space="preserve"> Constitution</w:t>
      </w:r>
      <w:r w:rsidR="00F31752" w:rsidRPr="00820213">
        <w:rPr>
          <w:rFonts w:ascii="Times New Roman" w:hAnsi="Times New Roman" w:cs="Times New Roman"/>
          <w:sz w:val="24"/>
          <w:szCs w:val="24"/>
          <w:lang w:val="en-US"/>
        </w:rPr>
        <w:t>, which</w:t>
      </w:r>
      <w:r w:rsidR="00101502" w:rsidRPr="00820213">
        <w:rPr>
          <w:rFonts w:ascii="Times New Roman" w:hAnsi="Times New Roman" w:cs="Times New Roman"/>
          <w:sz w:val="24"/>
          <w:szCs w:val="24"/>
          <w:lang w:val="en-US"/>
        </w:rPr>
        <w:t xml:space="preserve"> has </w:t>
      </w:r>
      <w:r w:rsidR="00A646A6" w:rsidRPr="00820213">
        <w:rPr>
          <w:rFonts w:ascii="Times New Roman" w:hAnsi="Times New Roman" w:cs="Times New Roman"/>
          <w:sz w:val="24"/>
          <w:szCs w:val="24"/>
          <w:lang w:val="en-US"/>
        </w:rPr>
        <w:t xml:space="preserve">triggered </w:t>
      </w:r>
      <w:r w:rsidR="00101502" w:rsidRPr="00820213">
        <w:rPr>
          <w:rFonts w:ascii="Times New Roman" w:hAnsi="Times New Roman" w:cs="Times New Roman"/>
          <w:sz w:val="24"/>
          <w:szCs w:val="24"/>
          <w:lang w:val="en-US"/>
        </w:rPr>
        <w:t>this dispute</w:t>
      </w:r>
      <w:r w:rsidR="00CC5A26" w:rsidRPr="00820213">
        <w:rPr>
          <w:rFonts w:ascii="Times New Roman" w:hAnsi="Times New Roman" w:cs="Times New Roman"/>
          <w:sz w:val="24"/>
          <w:szCs w:val="24"/>
          <w:lang w:val="en-US"/>
        </w:rPr>
        <w:t xml:space="preserve"> </w:t>
      </w:r>
      <w:r w:rsidR="003B6C0D" w:rsidRPr="00820213">
        <w:rPr>
          <w:rFonts w:ascii="Times New Roman" w:hAnsi="Times New Roman" w:cs="Times New Roman"/>
          <w:sz w:val="24"/>
          <w:szCs w:val="24"/>
          <w:lang w:val="en-US"/>
        </w:rPr>
        <w:t>provides</w:t>
      </w:r>
      <w:r w:rsidR="00421A46" w:rsidRPr="00820213">
        <w:rPr>
          <w:rFonts w:ascii="Times New Roman" w:hAnsi="Times New Roman" w:cs="Times New Roman"/>
          <w:sz w:val="24"/>
          <w:szCs w:val="24"/>
          <w:lang w:val="en-US"/>
        </w:rPr>
        <w:t xml:space="preserve"> </w:t>
      </w:r>
      <w:r w:rsidR="00CC5A26" w:rsidRPr="00820213">
        <w:rPr>
          <w:rFonts w:ascii="Times New Roman" w:hAnsi="Times New Roman" w:cs="Times New Roman"/>
          <w:sz w:val="24"/>
          <w:szCs w:val="24"/>
          <w:lang w:val="en-US"/>
        </w:rPr>
        <w:t>as follows:</w:t>
      </w:r>
    </w:p>
    <w:p w14:paraId="62FB6390" w14:textId="2B912C7E" w:rsidR="003B6C0D" w:rsidRPr="00820213" w:rsidRDefault="003B6C0D" w:rsidP="007644FE">
      <w:pPr>
        <w:tabs>
          <w:tab w:val="left" w:pos="1276"/>
        </w:tabs>
        <w:spacing w:line="240" w:lineRule="auto"/>
        <w:ind w:left="1276"/>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w:t>
      </w:r>
      <w:r w:rsidRPr="00820213">
        <w:rPr>
          <w:rFonts w:ascii="Times New Roman" w:hAnsi="Times New Roman" w:cs="Times New Roman"/>
          <w:b/>
          <w:bCs/>
          <w:sz w:val="24"/>
          <w:szCs w:val="24"/>
          <w:lang w:val="en-US"/>
        </w:rPr>
        <w:t>283 </w:t>
      </w:r>
      <w:r w:rsidRPr="00820213">
        <w:rPr>
          <w:rFonts w:ascii="Times New Roman" w:hAnsi="Times New Roman" w:cs="Times New Roman"/>
          <w:sz w:val="24"/>
          <w:szCs w:val="24"/>
          <w:lang w:val="en-US"/>
        </w:rPr>
        <w:t>An Act of Parliament must provide for the following, in accordance with the prevailing culture, customs, traditions and practices of the communities concerned—</w:t>
      </w:r>
    </w:p>
    <w:p w14:paraId="3FA557BD" w14:textId="487D16FD" w:rsidR="003B6C0D" w:rsidRPr="007644FE" w:rsidRDefault="003B6C0D" w:rsidP="007644FE">
      <w:pPr>
        <w:pStyle w:val="ListParagraph"/>
        <w:numPr>
          <w:ilvl w:val="0"/>
          <w:numId w:val="13"/>
        </w:numPr>
        <w:spacing w:line="240" w:lineRule="auto"/>
        <w:ind w:left="1985" w:hanging="545"/>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lastRenderedPageBreak/>
        <w:t xml:space="preserve">the appointment, suspension, succession and </w:t>
      </w:r>
      <w:r w:rsidRPr="007644FE">
        <w:rPr>
          <w:rFonts w:ascii="Times New Roman" w:hAnsi="Times New Roman" w:cs="Times New Roman"/>
          <w:sz w:val="24"/>
          <w:szCs w:val="24"/>
          <w:lang w:val="en-US"/>
        </w:rPr>
        <w:t>removal of traditional leaders;</w:t>
      </w:r>
    </w:p>
    <w:p w14:paraId="4523B0DF" w14:textId="77777777" w:rsidR="003B6C0D" w:rsidRPr="00820213" w:rsidRDefault="003B6C0D" w:rsidP="00DC4FCE">
      <w:pPr>
        <w:pStyle w:val="ListParagraph"/>
        <w:numPr>
          <w:ilvl w:val="0"/>
          <w:numId w:val="13"/>
        </w:numPr>
        <w:spacing w:after="0" w:line="240" w:lineRule="auto"/>
        <w:ind w:left="1985" w:hanging="545"/>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the creation and resuscitation of chieftainships; and</w:t>
      </w:r>
    </w:p>
    <w:p w14:paraId="4AA4C565" w14:textId="35FC6902" w:rsidR="003B6C0D" w:rsidRPr="007644FE" w:rsidRDefault="003B6C0D" w:rsidP="007644FE">
      <w:pPr>
        <w:pStyle w:val="ListParagraph"/>
        <w:numPr>
          <w:ilvl w:val="0"/>
          <w:numId w:val="13"/>
        </w:numPr>
        <w:spacing w:line="240" w:lineRule="auto"/>
        <w:ind w:left="1985" w:hanging="545"/>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 xml:space="preserve">the resolution of disputes concerning the </w:t>
      </w:r>
      <w:r w:rsidRPr="007644FE">
        <w:rPr>
          <w:rFonts w:ascii="Times New Roman" w:hAnsi="Times New Roman" w:cs="Times New Roman"/>
          <w:sz w:val="24"/>
          <w:szCs w:val="24"/>
          <w:lang w:val="en-US"/>
        </w:rPr>
        <w:t>appointment, suspension, succession and removal of traditional leaders; but—</w:t>
      </w:r>
    </w:p>
    <w:p w14:paraId="2E3583DE" w14:textId="77777777" w:rsidR="003B6C0D" w:rsidRPr="00820213" w:rsidRDefault="003B6C0D" w:rsidP="007644FE">
      <w:pPr>
        <w:pStyle w:val="ListParagraph"/>
        <w:numPr>
          <w:ilvl w:val="0"/>
          <w:numId w:val="14"/>
        </w:numPr>
        <w:spacing w:line="240" w:lineRule="auto"/>
        <w:ind w:left="2268" w:hanging="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the appointment, removal and suspension of Chiefs must be done by the President on the recommendation of the provincial assembly of Chiefs through the National Council of Chiefs and the Minister responsible for traditional leaders and in accordance with the traditional practices and traditions of the communities concerned;</w:t>
      </w:r>
    </w:p>
    <w:p w14:paraId="56109CC3" w14:textId="0A7774E5" w:rsidR="003B6C0D" w:rsidRPr="00820213" w:rsidRDefault="00A646A6" w:rsidP="007644FE">
      <w:pPr>
        <w:pStyle w:val="ListParagraph"/>
        <w:numPr>
          <w:ilvl w:val="0"/>
          <w:numId w:val="14"/>
        </w:numPr>
        <w:spacing w:line="240" w:lineRule="auto"/>
        <w:ind w:left="2268" w:hanging="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disputes concerning the </w:t>
      </w:r>
      <w:r w:rsidR="003B6C0D" w:rsidRPr="00820213">
        <w:rPr>
          <w:rFonts w:ascii="Times New Roman" w:hAnsi="Times New Roman" w:cs="Times New Roman"/>
          <w:sz w:val="24"/>
          <w:szCs w:val="24"/>
          <w:lang w:val="en-US"/>
        </w:rPr>
        <w:t>appointment, suspension and removal of traditional leaders must be r</w:t>
      </w:r>
      <w:r w:rsidRPr="00820213">
        <w:rPr>
          <w:rFonts w:ascii="Times New Roman" w:hAnsi="Times New Roman" w:cs="Times New Roman"/>
          <w:sz w:val="24"/>
          <w:szCs w:val="24"/>
          <w:lang w:val="en-US"/>
        </w:rPr>
        <w:t>esolved by the President on the recommendation of the </w:t>
      </w:r>
      <w:r w:rsidR="003B6C0D" w:rsidRPr="00820213">
        <w:rPr>
          <w:rFonts w:ascii="Times New Roman" w:hAnsi="Times New Roman" w:cs="Times New Roman"/>
          <w:sz w:val="24"/>
          <w:szCs w:val="24"/>
          <w:lang w:val="en-US"/>
        </w:rPr>
        <w:t>provincial assembly of Chiefs through the Minister responsible for traditional leaders;</w:t>
      </w:r>
    </w:p>
    <w:p w14:paraId="0CCBD2AE" w14:textId="05598451" w:rsidR="007644FE" w:rsidRDefault="007644FE" w:rsidP="007644FE">
      <w:pPr>
        <w:pStyle w:val="ListParagraph"/>
        <w:numPr>
          <w:ilvl w:val="0"/>
          <w:numId w:val="14"/>
        </w:numPr>
        <w:tabs>
          <w:tab w:val="left" w:pos="1701"/>
        </w:tabs>
        <w:spacing w:line="240" w:lineRule="auto"/>
        <w:ind w:left="1985"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B6C0D" w:rsidRPr="00820213">
        <w:rPr>
          <w:rFonts w:ascii="Times New Roman" w:hAnsi="Times New Roman" w:cs="Times New Roman"/>
          <w:sz w:val="24"/>
          <w:szCs w:val="24"/>
          <w:lang w:val="en-US"/>
        </w:rPr>
        <w:t xml:space="preserve">the Act must provide measures to ensure that </w:t>
      </w:r>
      <w:r w:rsidR="003B6C0D" w:rsidRPr="007644FE">
        <w:rPr>
          <w:rFonts w:ascii="Times New Roman" w:hAnsi="Times New Roman" w:cs="Times New Roman"/>
          <w:sz w:val="24"/>
          <w:szCs w:val="24"/>
          <w:lang w:val="en-US"/>
        </w:rPr>
        <w:t xml:space="preserve">all these matters are </w:t>
      </w:r>
    </w:p>
    <w:p w14:paraId="716ED519" w14:textId="695F69F5" w:rsidR="003B6C0D" w:rsidRPr="007644FE" w:rsidRDefault="007644FE" w:rsidP="007644FE">
      <w:pPr>
        <w:pStyle w:val="ListParagraph"/>
        <w:tabs>
          <w:tab w:val="left" w:pos="2268"/>
        </w:tabs>
        <w:spacing w:line="240" w:lineRule="auto"/>
        <w:ind w:left="1985"/>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3B6C0D" w:rsidRPr="007644FE">
        <w:rPr>
          <w:rFonts w:ascii="Times New Roman" w:hAnsi="Times New Roman" w:cs="Times New Roman"/>
          <w:sz w:val="24"/>
          <w:szCs w:val="24"/>
          <w:lang w:val="en-US"/>
        </w:rPr>
        <w:t>dealt</w:t>
      </w:r>
      <w:proofErr w:type="gramEnd"/>
      <w:r w:rsidR="003B6C0D" w:rsidRPr="007644FE">
        <w:rPr>
          <w:rFonts w:ascii="Times New Roman" w:hAnsi="Times New Roman" w:cs="Times New Roman"/>
          <w:sz w:val="24"/>
          <w:szCs w:val="24"/>
          <w:lang w:val="en-US"/>
        </w:rPr>
        <w:t xml:space="preserve"> with fairly and without regard to political considerations;</w:t>
      </w:r>
    </w:p>
    <w:p w14:paraId="43F20C21" w14:textId="0F1B925F" w:rsidR="003B6C0D" w:rsidRPr="00820213" w:rsidRDefault="003B6C0D" w:rsidP="007644FE">
      <w:pPr>
        <w:pStyle w:val="ListParagraph"/>
        <w:numPr>
          <w:ilvl w:val="0"/>
          <w:numId w:val="14"/>
        </w:numPr>
        <w:spacing w:line="240" w:lineRule="auto"/>
        <w:ind w:left="2268" w:hanging="567"/>
        <w:jc w:val="both"/>
        <w:rPr>
          <w:rFonts w:ascii="Times New Roman" w:hAnsi="Times New Roman" w:cs="Times New Roman"/>
          <w:sz w:val="24"/>
          <w:szCs w:val="24"/>
          <w:lang w:val="en-US"/>
        </w:rPr>
      </w:pPr>
      <w:proofErr w:type="gramStart"/>
      <w:r w:rsidRPr="00820213">
        <w:rPr>
          <w:rFonts w:ascii="Times New Roman" w:hAnsi="Times New Roman" w:cs="Times New Roman"/>
          <w:sz w:val="24"/>
          <w:szCs w:val="24"/>
          <w:lang w:val="en-US"/>
        </w:rPr>
        <w:t>the</w:t>
      </w:r>
      <w:proofErr w:type="gramEnd"/>
      <w:r w:rsidRPr="00820213">
        <w:rPr>
          <w:rFonts w:ascii="Times New Roman" w:hAnsi="Times New Roman" w:cs="Times New Roman"/>
          <w:sz w:val="24"/>
          <w:szCs w:val="24"/>
          <w:lang w:val="en-US"/>
        </w:rPr>
        <w:t xml:space="preserve"> Act must pr</w:t>
      </w:r>
      <w:r w:rsidR="006F67B4" w:rsidRPr="00820213">
        <w:rPr>
          <w:rFonts w:ascii="Times New Roman" w:hAnsi="Times New Roman" w:cs="Times New Roman"/>
          <w:sz w:val="24"/>
          <w:szCs w:val="24"/>
          <w:lang w:val="en-US"/>
        </w:rPr>
        <w:t>ovide measures to safeguard the </w:t>
      </w:r>
      <w:r w:rsidRPr="00820213">
        <w:rPr>
          <w:rFonts w:ascii="Times New Roman" w:hAnsi="Times New Roman" w:cs="Times New Roman"/>
          <w:sz w:val="24"/>
          <w:szCs w:val="24"/>
          <w:lang w:val="en-US"/>
        </w:rPr>
        <w:t>integrity of tra</w:t>
      </w:r>
      <w:r w:rsidR="00417C29" w:rsidRPr="00820213">
        <w:rPr>
          <w:rFonts w:ascii="Times New Roman" w:hAnsi="Times New Roman" w:cs="Times New Roman"/>
          <w:sz w:val="24"/>
          <w:szCs w:val="24"/>
          <w:lang w:val="en-US"/>
        </w:rPr>
        <w:t>ditional ins</w:t>
      </w:r>
      <w:r w:rsidR="00A646A6" w:rsidRPr="00820213">
        <w:rPr>
          <w:rFonts w:ascii="Times New Roman" w:hAnsi="Times New Roman" w:cs="Times New Roman"/>
          <w:sz w:val="24"/>
          <w:szCs w:val="24"/>
          <w:lang w:val="en-US"/>
        </w:rPr>
        <w:t>titutions and </w:t>
      </w:r>
      <w:r w:rsidR="00417C29" w:rsidRPr="00820213">
        <w:rPr>
          <w:rFonts w:ascii="Times New Roman" w:hAnsi="Times New Roman" w:cs="Times New Roman"/>
          <w:sz w:val="24"/>
          <w:szCs w:val="24"/>
          <w:lang w:val="en-US"/>
        </w:rPr>
        <w:t>their independence from </w:t>
      </w:r>
      <w:r w:rsidRPr="00820213">
        <w:rPr>
          <w:rFonts w:ascii="Times New Roman" w:hAnsi="Times New Roman" w:cs="Times New Roman"/>
          <w:sz w:val="24"/>
          <w:szCs w:val="24"/>
          <w:lang w:val="en-US"/>
        </w:rPr>
        <w:t>political interference.”</w:t>
      </w:r>
    </w:p>
    <w:p w14:paraId="2FCB0D8C" w14:textId="77777777" w:rsidR="006F67B4" w:rsidRPr="00820213" w:rsidRDefault="006F67B4" w:rsidP="00D215D4">
      <w:pPr>
        <w:pStyle w:val="ListParagraph"/>
        <w:spacing w:after="0" w:line="240" w:lineRule="auto"/>
        <w:ind w:left="2552"/>
        <w:jc w:val="both"/>
        <w:rPr>
          <w:rFonts w:ascii="Times New Roman" w:hAnsi="Times New Roman" w:cs="Times New Roman"/>
          <w:sz w:val="24"/>
          <w:szCs w:val="24"/>
          <w:lang w:val="en-US"/>
        </w:rPr>
      </w:pPr>
    </w:p>
    <w:p w14:paraId="1BD36ED5" w14:textId="77777777" w:rsidR="006F67B4" w:rsidRPr="00820213" w:rsidRDefault="006F67B4" w:rsidP="00D215D4">
      <w:pPr>
        <w:pStyle w:val="ListParagraph"/>
        <w:spacing w:after="0" w:line="240" w:lineRule="auto"/>
        <w:ind w:left="2552"/>
        <w:jc w:val="both"/>
        <w:rPr>
          <w:rFonts w:ascii="Times New Roman" w:hAnsi="Times New Roman" w:cs="Times New Roman"/>
          <w:sz w:val="24"/>
          <w:szCs w:val="24"/>
          <w:lang w:val="en-US"/>
        </w:rPr>
      </w:pPr>
    </w:p>
    <w:p w14:paraId="194F92FC" w14:textId="77777777" w:rsidR="006F67B4" w:rsidRPr="00820213" w:rsidRDefault="006F67B4" w:rsidP="00C12AA7">
      <w:pPr>
        <w:pStyle w:val="ListParagraph"/>
        <w:spacing w:after="0" w:line="240" w:lineRule="auto"/>
        <w:ind w:left="2552"/>
        <w:jc w:val="both"/>
        <w:rPr>
          <w:rFonts w:ascii="Times New Roman" w:hAnsi="Times New Roman" w:cs="Times New Roman"/>
          <w:sz w:val="24"/>
          <w:szCs w:val="24"/>
          <w:lang w:val="en-US"/>
        </w:rPr>
      </w:pPr>
    </w:p>
    <w:p w14:paraId="37C82521" w14:textId="05E016AF" w:rsidR="009C1FFD" w:rsidRPr="00820213" w:rsidRDefault="007A0186" w:rsidP="00820213">
      <w:pPr>
        <w:pStyle w:val="ListParagraph"/>
        <w:numPr>
          <w:ilvl w:val="0"/>
          <w:numId w:val="20"/>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S</w:t>
      </w:r>
      <w:r w:rsidR="006F67B4" w:rsidRPr="00820213">
        <w:rPr>
          <w:rFonts w:ascii="Times New Roman" w:hAnsi="Times New Roman" w:cs="Times New Roman"/>
          <w:sz w:val="24"/>
          <w:szCs w:val="24"/>
        </w:rPr>
        <w:t>ection</w:t>
      </w:r>
      <w:r w:rsidR="0021722C" w:rsidRPr="00820213">
        <w:rPr>
          <w:rFonts w:ascii="Times New Roman" w:hAnsi="Times New Roman" w:cs="Times New Roman"/>
          <w:sz w:val="24"/>
          <w:szCs w:val="24"/>
        </w:rPr>
        <w:t xml:space="preserve"> 283(c</w:t>
      </w:r>
      <w:proofErr w:type="gramStart"/>
      <w:r w:rsidR="007644FE">
        <w:rPr>
          <w:rFonts w:ascii="Times New Roman" w:hAnsi="Times New Roman" w:cs="Times New Roman"/>
          <w:sz w:val="24"/>
          <w:szCs w:val="24"/>
        </w:rPr>
        <w:t>)</w:t>
      </w:r>
      <w:r w:rsidR="00662E81" w:rsidRPr="00820213">
        <w:rPr>
          <w:rFonts w:ascii="Times New Roman" w:hAnsi="Times New Roman" w:cs="Times New Roman"/>
          <w:sz w:val="24"/>
          <w:szCs w:val="24"/>
        </w:rPr>
        <w:t>(</w:t>
      </w:r>
      <w:proofErr w:type="gramEnd"/>
      <w:r w:rsidR="003B6C0D" w:rsidRPr="00820213">
        <w:rPr>
          <w:rFonts w:ascii="Times New Roman" w:hAnsi="Times New Roman" w:cs="Times New Roman"/>
          <w:sz w:val="24"/>
          <w:szCs w:val="24"/>
        </w:rPr>
        <w:t xml:space="preserve">ii) of the Constitution </w:t>
      </w:r>
      <w:r w:rsidR="00AD4335" w:rsidRPr="00820213">
        <w:rPr>
          <w:rFonts w:ascii="Times New Roman" w:hAnsi="Times New Roman" w:cs="Times New Roman"/>
          <w:sz w:val="24"/>
          <w:szCs w:val="24"/>
        </w:rPr>
        <w:t xml:space="preserve">thus </w:t>
      </w:r>
      <w:r w:rsidR="000D0874" w:rsidRPr="00820213">
        <w:rPr>
          <w:rFonts w:ascii="Times New Roman" w:hAnsi="Times New Roman" w:cs="Times New Roman"/>
          <w:sz w:val="24"/>
          <w:szCs w:val="24"/>
        </w:rPr>
        <w:t>provides for the settlement of</w:t>
      </w:r>
      <w:r w:rsidR="003B6C0D" w:rsidRPr="00820213">
        <w:rPr>
          <w:rFonts w:ascii="Times New Roman" w:hAnsi="Times New Roman" w:cs="Times New Roman"/>
          <w:sz w:val="24"/>
          <w:szCs w:val="24"/>
        </w:rPr>
        <w:t xml:space="preserve"> disputes concerning </w:t>
      </w:r>
      <w:r w:rsidR="00CC5A26" w:rsidRPr="00820213">
        <w:rPr>
          <w:rFonts w:ascii="Times New Roman" w:hAnsi="Times New Roman" w:cs="Times New Roman"/>
          <w:sz w:val="24"/>
          <w:szCs w:val="24"/>
        </w:rPr>
        <w:t>the appointment</w:t>
      </w:r>
      <w:r w:rsidR="00550AB0" w:rsidRPr="00820213">
        <w:rPr>
          <w:rFonts w:ascii="Times New Roman" w:hAnsi="Times New Roman" w:cs="Times New Roman"/>
          <w:sz w:val="24"/>
          <w:szCs w:val="24"/>
        </w:rPr>
        <w:t xml:space="preserve">, suspension and removal </w:t>
      </w:r>
      <w:r w:rsidR="00CC5A26" w:rsidRPr="00820213">
        <w:rPr>
          <w:rFonts w:ascii="Times New Roman" w:hAnsi="Times New Roman" w:cs="Times New Roman"/>
          <w:sz w:val="24"/>
          <w:szCs w:val="24"/>
        </w:rPr>
        <w:t>of chiefs</w:t>
      </w:r>
      <w:r w:rsidR="000D0874" w:rsidRPr="00820213">
        <w:rPr>
          <w:rFonts w:ascii="Times New Roman" w:hAnsi="Times New Roman" w:cs="Times New Roman"/>
          <w:sz w:val="24"/>
          <w:szCs w:val="24"/>
        </w:rPr>
        <w:t xml:space="preserve">. </w:t>
      </w:r>
      <w:r w:rsidR="00662E81" w:rsidRPr="00820213">
        <w:rPr>
          <w:rFonts w:ascii="Times New Roman" w:hAnsi="Times New Roman" w:cs="Times New Roman"/>
          <w:sz w:val="24"/>
          <w:szCs w:val="24"/>
        </w:rPr>
        <w:t>S</w:t>
      </w:r>
      <w:r w:rsidR="000D0874" w:rsidRPr="00820213">
        <w:rPr>
          <w:rFonts w:ascii="Times New Roman" w:hAnsi="Times New Roman" w:cs="Times New Roman"/>
          <w:sz w:val="24"/>
          <w:szCs w:val="24"/>
        </w:rPr>
        <w:t>uch disputes</w:t>
      </w:r>
      <w:r w:rsidR="00101502" w:rsidRPr="00820213">
        <w:rPr>
          <w:rFonts w:ascii="Times New Roman" w:hAnsi="Times New Roman" w:cs="Times New Roman"/>
          <w:sz w:val="24"/>
          <w:szCs w:val="24"/>
        </w:rPr>
        <w:t xml:space="preserve"> must</w:t>
      </w:r>
      <w:r w:rsidR="003B6C0D" w:rsidRPr="00820213">
        <w:rPr>
          <w:rFonts w:ascii="Times New Roman" w:hAnsi="Times New Roman" w:cs="Times New Roman"/>
          <w:sz w:val="24"/>
          <w:szCs w:val="24"/>
        </w:rPr>
        <w:t xml:space="preserve"> be resolved by the Presiden</w:t>
      </w:r>
      <w:r w:rsidR="0070659B" w:rsidRPr="00820213">
        <w:rPr>
          <w:rFonts w:ascii="Times New Roman" w:hAnsi="Times New Roman" w:cs="Times New Roman"/>
          <w:sz w:val="24"/>
          <w:szCs w:val="24"/>
        </w:rPr>
        <w:t>t on the recommendation of the Provincial A</w:t>
      </w:r>
      <w:r w:rsidR="003B6C0D" w:rsidRPr="00820213">
        <w:rPr>
          <w:rFonts w:ascii="Times New Roman" w:hAnsi="Times New Roman" w:cs="Times New Roman"/>
          <w:sz w:val="24"/>
          <w:szCs w:val="24"/>
        </w:rPr>
        <w:t>ssembly of Chiefs through the Minister respo</w:t>
      </w:r>
      <w:r w:rsidR="001B5238" w:rsidRPr="00820213">
        <w:rPr>
          <w:rFonts w:ascii="Times New Roman" w:hAnsi="Times New Roman" w:cs="Times New Roman"/>
          <w:sz w:val="24"/>
          <w:szCs w:val="24"/>
        </w:rPr>
        <w:t>nsible for traditiona</w:t>
      </w:r>
      <w:r w:rsidR="00190AC8" w:rsidRPr="00820213">
        <w:rPr>
          <w:rFonts w:ascii="Times New Roman" w:hAnsi="Times New Roman" w:cs="Times New Roman"/>
          <w:sz w:val="24"/>
          <w:szCs w:val="24"/>
        </w:rPr>
        <w:t>l leaders.</w:t>
      </w:r>
      <w:r w:rsidR="00550AB0" w:rsidRPr="00820213">
        <w:rPr>
          <w:rFonts w:ascii="Times New Roman" w:hAnsi="Times New Roman" w:cs="Times New Roman"/>
          <w:sz w:val="24"/>
          <w:szCs w:val="24"/>
        </w:rPr>
        <w:t xml:space="preserve"> The above provision</w:t>
      </w:r>
      <w:r w:rsidR="000D0874" w:rsidRPr="00820213">
        <w:rPr>
          <w:rFonts w:ascii="Times New Roman" w:hAnsi="Times New Roman" w:cs="Times New Roman"/>
          <w:sz w:val="24"/>
          <w:szCs w:val="24"/>
        </w:rPr>
        <w:t xml:space="preserve"> was introduced in order to provide</w:t>
      </w:r>
      <w:r w:rsidR="008253CE" w:rsidRPr="00820213">
        <w:rPr>
          <w:rFonts w:ascii="Times New Roman" w:hAnsi="Times New Roman" w:cs="Times New Roman"/>
          <w:sz w:val="24"/>
          <w:szCs w:val="24"/>
        </w:rPr>
        <w:t xml:space="preserve"> a </w:t>
      </w:r>
      <w:r w:rsidR="0070659B" w:rsidRPr="00820213">
        <w:rPr>
          <w:rFonts w:ascii="Times New Roman" w:hAnsi="Times New Roman" w:cs="Times New Roman"/>
          <w:sz w:val="24"/>
          <w:szCs w:val="24"/>
        </w:rPr>
        <w:t xml:space="preserve">domestic </w:t>
      </w:r>
      <w:r w:rsidR="008253CE" w:rsidRPr="00820213">
        <w:rPr>
          <w:rFonts w:ascii="Times New Roman" w:hAnsi="Times New Roman" w:cs="Times New Roman"/>
          <w:sz w:val="24"/>
          <w:szCs w:val="24"/>
        </w:rPr>
        <w:t>resolution mechanism</w:t>
      </w:r>
      <w:r w:rsidR="00550AB0" w:rsidRPr="00820213">
        <w:rPr>
          <w:rFonts w:ascii="Times New Roman" w:hAnsi="Times New Roman" w:cs="Times New Roman"/>
          <w:sz w:val="24"/>
          <w:szCs w:val="24"/>
        </w:rPr>
        <w:t xml:space="preserve"> for dispute</w:t>
      </w:r>
      <w:r w:rsidR="00D94A64">
        <w:rPr>
          <w:rFonts w:ascii="Times New Roman" w:hAnsi="Times New Roman" w:cs="Times New Roman"/>
          <w:sz w:val="24"/>
          <w:szCs w:val="24"/>
        </w:rPr>
        <w:t>s</w:t>
      </w:r>
      <w:r w:rsidR="00550AB0" w:rsidRPr="00820213">
        <w:rPr>
          <w:rFonts w:ascii="Times New Roman" w:hAnsi="Times New Roman" w:cs="Times New Roman"/>
          <w:sz w:val="24"/>
          <w:szCs w:val="24"/>
        </w:rPr>
        <w:t xml:space="preserve"> on</w:t>
      </w:r>
      <w:r w:rsidR="000D0874" w:rsidRPr="00820213">
        <w:rPr>
          <w:rFonts w:ascii="Times New Roman" w:hAnsi="Times New Roman" w:cs="Times New Roman"/>
          <w:sz w:val="24"/>
          <w:szCs w:val="24"/>
        </w:rPr>
        <w:t xml:space="preserve"> the appointment and removal of chiefs which had become rampant.</w:t>
      </w:r>
      <w:r w:rsidR="00550AB0" w:rsidRPr="00820213">
        <w:rPr>
          <w:rFonts w:ascii="Times New Roman" w:hAnsi="Times New Roman" w:cs="Times New Roman"/>
          <w:sz w:val="24"/>
          <w:szCs w:val="24"/>
        </w:rPr>
        <w:t xml:space="preserve"> It</w:t>
      </w:r>
      <w:r w:rsidR="007644FE">
        <w:rPr>
          <w:rFonts w:ascii="Times New Roman" w:hAnsi="Times New Roman" w:cs="Times New Roman"/>
          <w:sz w:val="24"/>
          <w:szCs w:val="24"/>
        </w:rPr>
        <w:t xml:space="preserve"> should be noted that s </w:t>
      </w:r>
      <w:r w:rsidR="00662E81" w:rsidRPr="00820213">
        <w:rPr>
          <w:rFonts w:ascii="Times New Roman" w:hAnsi="Times New Roman" w:cs="Times New Roman"/>
          <w:sz w:val="24"/>
          <w:szCs w:val="24"/>
        </w:rPr>
        <w:t>283 further provides that an Act of Parliament must provide for the above mechanism.</w:t>
      </w:r>
    </w:p>
    <w:p w14:paraId="14454659" w14:textId="77777777" w:rsidR="009C1FFD" w:rsidRPr="00820213" w:rsidRDefault="009C1FFD" w:rsidP="00793815">
      <w:pPr>
        <w:spacing w:after="0" w:line="240" w:lineRule="auto"/>
        <w:jc w:val="both"/>
        <w:rPr>
          <w:rFonts w:ascii="Times New Roman" w:hAnsi="Times New Roman" w:cs="Times New Roman"/>
          <w:bCs/>
          <w:sz w:val="24"/>
          <w:szCs w:val="24"/>
        </w:rPr>
      </w:pPr>
    </w:p>
    <w:p w14:paraId="2E720F46" w14:textId="77777777" w:rsidR="00D215D4" w:rsidRPr="00820213" w:rsidRDefault="00D215D4" w:rsidP="00793815">
      <w:pPr>
        <w:spacing w:after="0" w:line="240" w:lineRule="auto"/>
        <w:jc w:val="both"/>
        <w:rPr>
          <w:rFonts w:ascii="Times New Roman" w:hAnsi="Times New Roman" w:cs="Times New Roman"/>
          <w:bCs/>
          <w:sz w:val="24"/>
          <w:szCs w:val="24"/>
        </w:rPr>
      </w:pPr>
    </w:p>
    <w:p w14:paraId="584CFF2A" w14:textId="1A06574F" w:rsidR="006F67B4" w:rsidRPr="00820213" w:rsidRDefault="00F31752" w:rsidP="00820213">
      <w:pPr>
        <w:pStyle w:val="ListParagraph"/>
        <w:numPr>
          <w:ilvl w:val="0"/>
          <w:numId w:val="20"/>
        </w:numPr>
        <w:spacing w:after="0" w:line="480" w:lineRule="auto"/>
        <w:ind w:left="567" w:hanging="567"/>
        <w:jc w:val="both"/>
        <w:rPr>
          <w:rFonts w:ascii="Times New Roman" w:hAnsi="Times New Roman" w:cs="Times New Roman"/>
          <w:b/>
          <w:bCs/>
          <w:sz w:val="24"/>
          <w:szCs w:val="24"/>
        </w:rPr>
      </w:pPr>
      <w:r w:rsidRPr="00820213">
        <w:rPr>
          <w:rFonts w:ascii="Times New Roman" w:hAnsi="Times New Roman" w:cs="Times New Roman"/>
          <w:bCs/>
          <w:sz w:val="24"/>
          <w:szCs w:val="24"/>
        </w:rPr>
        <w:t xml:space="preserve">In dealing with </w:t>
      </w:r>
      <w:r w:rsidR="006F67B4" w:rsidRPr="00820213">
        <w:rPr>
          <w:rFonts w:ascii="Times New Roman" w:hAnsi="Times New Roman" w:cs="Times New Roman"/>
          <w:bCs/>
          <w:sz w:val="24"/>
          <w:szCs w:val="24"/>
        </w:rPr>
        <w:t xml:space="preserve">a matter that called for </w:t>
      </w:r>
      <w:r w:rsidRPr="00820213">
        <w:rPr>
          <w:rFonts w:ascii="Times New Roman" w:hAnsi="Times New Roman" w:cs="Times New Roman"/>
          <w:bCs/>
          <w:sz w:val="24"/>
          <w:szCs w:val="24"/>
        </w:rPr>
        <w:t>the interpretation of s</w:t>
      </w:r>
      <w:r w:rsidR="00770FFB" w:rsidRPr="00820213">
        <w:rPr>
          <w:rFonts w:ascii="Times New Roman" w:hAnsi="Times New Roman" w:cs="Times New Roman"/>
          <w:bCs/>
          <w:sz w:val="24"/>
          <w:szCs w:val="24"/>
        </w:rPr>
        <w:t xml:space="preserve"> </w:t>
      </w:r>
      <w:r w:rsidR="003C05E3">
        <w:rPr>
          <w:rFonts w:ascii="Times New Roman" w:hAnsi="Times New Roman" w:cs="Times New Roman"/>
          <w:bCs/>
          <w:sz w:val="24"/>
          <w:szCs w:val="24"/>
        </w:rPr>
        <w:t>283 of the Constitution</w:t>
      </w:r>
      <w:r w:rsidR="001254B3">
        <w:rPr>
          <w:rFonts w:ascii="Times New Roman" w:hAnsi="Times New Roman" w:cs="Times New Roman"/>
          <w:bCs/>
          <w:sz w:val="24"/>
          <w:szCs w:val="24"/>
        </w:rPr>
        <w:t>,</w:t>
      </w:r>
      <w:r w:rsidR="003C05E3">
        <w:rPr>
          <w:rFonts w:ascii="Times New Roman" w:hAnsi="Times New Roman" w:cs="Times New Roman"/>
          <w:bCs/>
          <w:sz w:val="24"/>
          <w:szCs w:val="24"/>
        </w:rPr>
        <w:t xml:space="preserve"> Patel </w:t>
      </w:r>
      <w:r w:rsidRPr="00820213">
        <w:rPr>
          <w:rFonts w:ascii="Times New Roman" w:hAnsi="Times New Roman" w:cs="Times New Roman"/>
          <w:bCs/>
          <w:sz w:val="24"/>
          <w:szCs w:val="24"/>
        </w:rPr>
        <w:t xml:space="preserve">JA (as he then was), had this to say in </w:t>
      </w:r>
      <w:proofErr w:type="spellStart"/>
      <w:r w:rsidRPr="00820213">
        <w:rPr>
          <w:rFonts w:ascii="Times New Roman" w:hAnsi="Times New Roman" w:cs="Times New Roman"/>
          <w:bCs/>
          <w:i/>
          <w:sz w:val="24"/>
          <w:szCs w:val="24"/>
        </w:rPr>
        <w:t>Marange</w:t>
      </w:r>
      <w:proofErr w:type="spellEnd"/>
      <w:r w:rsidRPr="00820213">
        <w:rPr>
          <w:rFonts w:ascii="Times New Roman" w:hAnsi="Times New Roman" w:cs="Times New Roman"/>
          <w:bCs/>
          <w:i/>
          <w:sz w:val="24"/>
          <w:szCs w:val="24"/>
        </w:rPr>
        <w:t xml:space="preserve"> v </w:t>
      </w:r>
      <w:proofErr w:type="spellStart"/>
      <w:r w:rsidRPr="00820213">
        <w:rPr>
          <w:rFonts w:ascii="Times New Roman" w:hAnsi="Times New Roman" w:cs="Times New Roman"/>
          <w:bCs/>
          <w:i/>
          <w:sz w:val="24"/>
          <w:szCs w:val="24"/>
        </w:rPr>
        <w:t>Marange</w:t>
      </w:r>
      <w:proofErr w:type="spellEnd"/>
      <w:r w:rsidRPr="00820213">
        <w:rPr>
          <w:rFonts w:ascii="Times New Roman" w:hAnsi="Times New Roman" w:cs="Times New Roman"/>
          <w:b/>
          <w:bCs/>
          <w:sz w:val="24"/>
          <w:szCs w:val="24"/>
        </w:rPr>
        <w:t xml:space="preserve"> </w:t>
      </w:r>
      <w:r w:rsidRPr="00820213">
        <w:rPr>
          <w:rFonts w:ascii="Times New Roman" w:hAnsi="Times New Roman" w:cs="Times New Roman"/>
          <w:bCs/>
          <w:i/>
          <w:sz w:val="24"/>
          <w:szCs w:val="24"/>
        </w:rPr>
        <w:t>&amp; Others</w:t>
      </w:r>
      <w:r w:rsidRPr="00820213">
        <w:rPr>
          <w:rFonts w:ascii="Times New Roman" w:hAnsi="Times New Roman" w:cs="Times New Roman"/>
          <w:bCs/>
          <w:sz w:val="24"/>
          <w:szCs w:val="24"/>
        </w:rPr>
        <w:t xml:space="preserve"> SC 01/21:</w:t>
      </w:r>
    </w:p>
    <w:p w14:paraId="282E79B5" w14:textId="221E8E2A" w:rsidR="00D215D4" w:rsidRPr="00820213" w:rsidRDefault="00F31752" w:rsidP="00A352D1">
      <w:pPr>
        <w:spacing w:line="240" w:lineRule="auto"/>
        <w:ind w:left="1276"/>
        <w:jc w:val="both"/>
        <w:rPr>
          <w:rFonts w:ascii="Times New Roman" w:hAnsi="Times New Roman" w:cs="Times New Roman"/>
          <w:sz w:val="24"/>
          <w:szCs w:val="24"/>
        </w:rPr>
      </w:pPr>
      <w:r w:rsidRPr="00820213">
        <w:rPr>
          <w:rFonts w:ascii="Times New Roman" w:hAnsi="Times New Roman" w:cs="Times New Roman"/>
          <w:sz w:val="24"/>
          <w:szCs w:val="24"/>
        </w:rPr>
        <w:t>“..</w:t>
      </w:r>
      <w:proofErr w:type="gramStart"/>
      <w:r w:rsidRPr="00820213">
        <w:rPr>
          <w:rFonts w:ascii="Times New Roman" w:hAnsi="Times New Roman" w:cs="Times New Roman"/>
          <w:sz w:val="24"/>
          <w:szCs w:val="24"/>
        </w:rPr>
        <w:t>section</w:t>
      </w:r>
      <w:proofErr w:type="gramEnd"/>
      <w:r w:rsidRPr="00820213">
        <w:rPr>
          <w:rFonts w:ascii="Times New Roman" w:hAnsi="Times New Roman" w:cs="Times New Roman"/>
          <w:sz w:val="24"/>
          <w:szCs w:val="24"/>
        </w:rPr>
        <w:t xml:space="preserve"> 283 of the Constitution </w:t>
      </w:r>
      <w:r w:rsidR="00EA6ACA" w:rsidRPr="00820213">
        <w:rPr>
          <w:rFonts w:ascii="Times New Roman" w:hAnsi="Times New Roman" w:cs="Times New Roman"/>
          <w:sz w:val="24"/>
          <w:szCs w:val="24"/>
        </w:rPr>
        <w:t>does not constitute the actual code that governs</w:t>
      </w:r>
      <w:r w:rsidRPr="00820213">
        <w:rPr>
          <w:rFonts w:ascii="Times New Roman" w:hAnsi="Times New Roman" w:cs="Times New Roman"/>
          <w:sz w:val="24"/>
          <w:szCs w:val="24"/>
        </w:rPr>
        <w:t xml:space="preserve"> the appointment an</w:t>
      </w:r>
      <w:r w:rsidR="00EA6ACA" w:rsidRPr="00820213">
        <w:rPr>
          <w:rFonts w:ascii="Times New Roman" w:hAnsi="Times New Roman" w:cs="Times New Roman"/>
          <w:sz w:val="24"/>
          <w:szCs w:val="24"/>
        </w:rPr>
        <w:t>d removal of chiefs or the resolution of disputes in that connection</w:t>
      </w:r>
      <w:r w:rsidRPr="00820213">
        <w:rPr>
          <w:rFonts w:ascii="Times New Roman" w:hAnsi="Times New Roman" w:cs="Times New Roman"/>
          <w:sz w:val="24"/>
          <w:szCs w:val="24"/>
        </w:rPr>
        <w:t xml:space="preserve">. </w:t>
      </w:r>
      <w:r w:rsidR="00EA6ACA" w:rsidRPr="00820213">
        <w:rPr>
          <w:rFonts w:ascii="Times New Roman" w:hAnsi="Times New Roman" w:cs="Times New Roman"/>
          <w:sz w:val="24"/>
          <w:szCs w:val="24"/>
        </w:rPr>
        <w:t>What s283 does is to enunciate the template to be applied in the formation and implementation of that code…….</w:t>
      </w:r>
      <w:r w:rsidRPr="00820213">
        <w:rPr>
          <w:rFonts w:ascii="Times New Roman" w:hAnsi="Times New Roman" w:cs="Times New Roman"/>
          <w:sz w:val="24"/>
          <w:szCs w:val="24"/>
        </w:rPr>
        <w:t xml:space="preserve"> </w:t>
      </w:r>
      <w:r w:rsidR="00EA6ACA" w:rsidRPr="00820213">
        <w:rPr>
          <w:rFonts w:ascii="Times New Roman" w:hAnsi="Times New Roman" w:cs="Times New Roman"/>
          <w:sz w:val="24"/>
          <w:szCs w:val="24"/>
        </w:rPr>
        <w:t>A</w:t>
      </w:r>
      <w:r w:rsidRPr="00820213">
        <w:rPr>
          <w:rFonts w:ascii="Times New Roman" w:hAnsi="Times New Roman" w:cs="Times New Roman"/>
          <w:sz w:val="24"/>
          <w:szCs w:val="24"/>
        </w:rPr>
        <w:t>s</w:t>
      </w:r>
      <w:r w:rsidR="00EA6ACA" w:rsidRPr="00820213">
        <w:rPr>
          <w:rFonts w:ascii="Times New Roman" w:hAnsi="Times New Roman" w:cs="Times New Roman"/>
          <w:sz w:val="24"/>
          <w:szCs w:val="24"/>
        </w:rPr>
        <w:t xml:space="preserve"> I have already stated, s 283 of the Constitution is not a substantive provision that impacts directly on the law governing the appointment and removal of traditional leaders. Rather, it declares what that law should provide in regulating, </w:t>
      </w:r>
      <w:r w:rsidR="00EA6ACA" w:rsidRPr="00820213">
        <w:rPr>
          <w:rFonts w:ascii="Times New Roman" w:hAnsi="Times New Roman" w:cs="Times New Roman"/>
          <w:i/>
          <w:sz w:val="24"/>
          <w:szCs w:val="24"/>
        </w:rPr>
        <w:t>inter alia</w:t>
      </w:r>
      <w:r w:rsidR="00EA6ACA" w:rsidRPr="00820213">
        <w:rPr>
          <w:rFonts w:ascii="Times New Roman" w:hAnsi="Times New Roman" w:cs="Times New Roman"/>
          <w:sz w:val="24"/>
          <w:szCs w:val="24"/>
        </w:rPr>
        <w:t xml:space="preserve">, the resolution of chieftainship disputes. Consequently, it cannot be construed, </w:t>
      </w:r>
      <w:r w:rsidR="00EA6ACA" w:rsidRPr="00820213">
        <w:rPr>
          <w:rFonts w:ascii="Times New Roman" w:hAnsi="Times New Roman" w:cs="Times New Roman"/>
          <w:i/>
          <w:sz w:val="24"/>
          <w:szCs w:val="24"/>
        </w:rPr>
        <w:t>per se</w:t>
      </w:r>
      <w:r w:rsidR="00EA6ACA" w:rsidRPr="00820213">
        <w:rPr>
          <w:rFonts w:ascii="Times New Roman" w:hAnsi="Times New Roman" w:cs="Times New Roman"/>
          <w:sz w:val="24"/>
          <w:szCs w:val="24"/>
        </w:rPr>
        <w:t>, as ousting the jurisdiction of the courts over such disputes.</w:t>
      </w:r>
      <w:r w:rsidR="00CD1396" w:rsidRPr="00820213">
        <w:rPr>
          <w:rFonts w:ascii="Times New Roman" w:hAnsi="Times New Roman" w:cs="Times New Roman"/>
          <w:sz w:val="24"/>
          <w:szCs w:val="24"/>
        </w:rPr>
        <w:t xml:space="preserve">” </w:t>
      </w:r>
    </w:p>
    <w:p w14:paraId="362F20B8" w14:textId="77777777" w:rsidR="006F67B4" w:rsidRPr="00820213" w:rsidRDefault="001C1BF3" w:rsidP="00965057">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bCs/>
          <w:sz w:val="24"/>
          <w:szCs w:val="24"/>
        </w:rPr>
        <w:lastRenderedPageBreak/>
        <w:t xml:space="preserve">It </w:t>
      </w:r>
      <w:r w:rsidR="00703D08" w:rsidRPr="00820213">
        <w:rPr>
          <w:rFonts w:ascii="Times New Roman" w:hAnsi="Times New Roman" w:cs="Times New Roman"/>
          <w:bCs/>
          <w:sz w:val="24"/>
          <w:szCs w:val="24"/>
        </w:rPr>
        <w:t>appears from the above case that</w:t>
      </w:r>
      <w:r w:rsidR="00703D08" w:rsidRPr="00820213">
        <w:rPr>
          <w:rFonts w:ascii="Times New Roman" w:hAnsi="Times New Roman" w:cs="Times New Roman"/>
          <w:sz w:val="24"/>
          <w:szCs w:val="24"/>
        </w:rPr>
        <w:t xml:space="preserve"> s</w:t>
      </w:r>
      <w:r w:rsidR="006F67B4" w:rsidRPr="00820213">
        <w:rPr>
          <w:rFonts w:ascii="Times New Roman" w:hAnsi="Times New Roman" w:cs="Times New Roman"/>
          <w:sz w:val="24"/>
          <w:szCs w:val="24"/>
        </w:rPr>
        <w:t xml:space="preserve"> </w:t>
      </w:r>
      <w:r w:rsidR="00703D08" w:rsidRPr="00820213">
        <w:rPr>
          <w:rFonts w:ascii="Times New Roman" w:hAnsi="Times New Roman" w:cs="Times New Roman"/>
          <w:sz w:val="24"/>
          <w:szCs w:val="24"/>
        </w:rPr>
        <w:t xml:space="preserve">283 </w:t>
      </w:r>
      <w:r w:rsidR="00277C7A" w:rsidRPr="00820213">
        <w:rPr>
          <w:rFonts w:ascii="Times New Roman" w:hAnsi="Times New Roman" w:cs="Times New Roman"/>
          <w:sz w:val="24"/>
          <w:szCs w:val="24"/>
        </w:rPr>
        <w:t>cannot be construed a</w:t>
      </w:r>
      <w:r w:rsidR="00550AB0" w:rsidRPr="00820213">
        <w:rPr>
          <w:rFonts w:ascii="Times New Roman" w:hAnsi="Times New Roman" w:cs="Times New Roman"/>
          <w:sz w:val="24"/>
          <w:szCs w:val="24"/>
        </w:rPr>
        <w:t>s</w:t>
      </w:r>
      <w:r w:rsidR="00703D08" w:rsidRPr="00820213">
        <w:rPr>
          <w:rFonts w:ascii="Times New Roman" w:hAnsi="Times New Roman" w:cs="Times New Roman"/>
          <w:sz w:val="24"/>
          <w:szCs w:val="24"/>
        </w:rPr>
        <w:t xml:space="preserve"> a substantive provision. It merely allows the Legislature to craft a law that will operationalize the Constitutional provi</w:t>
      </w:r>
      <w:r w:rsidR="00550AB0" w:rsidRPr="00820213">
        <w:rPr>
          <w:rFonts w:ascii="Times New Roman" w:hAnsi="Times New Roman" w:cs="Times New Roman"/>
          <w:sz w:val="24"/>
          <w:szCs w:val="24"/>
        </w:rPr>
        <w:t>sion. The Traditional Leaders A</w:t>
      </w:r>
      <w:r w:rsidR="00703D08" w:rsidRPr="00820213">
        <w:rPr>
          <w:rFonts w:ascii="Times New Roman" w:hAnsi="Times New Roman" w:cs="Times New Roman"/>
          <w:sz w:val="24"/>
          <w:szCs w:val="24"/>
        </w:rPr>
        <w:t>ct which deals with such issues has not been amended following the coming into effect of the Constitution.</w:t>
      </w:r>
      <w:r w:rsidR="00550AB0" w:rsidRPr="00820213">
        <w:rPr>
          <w:rFonts w:ascii="Times New Roman" w:hAnsi="Times New Roman" w:cs="Times New Roman"/>
          <w:sz w:val="24"/>
          <w:szCs w:val="24"/>
        </w:rPr>
        <w:t xml:space="preserve"> It is howev</w:t>
      </w:r>
      <w:r w:rsidR="006F67B4" w:rsidRPr="00820213">
        <w:rPr>
          <w:rFonts w:ascii="Times New Roman" w:hAnsi="Times New Roman" w:cs="Times New Roman"/>
          <w:sz w:val="24"/>
          <w:szCs w:val="24"/>
        </w:rPr>
        <w:t>er of note that para 10 of the Sixth Schedule of the Constitution</w:t>
      </w:r>
      <w:r w:rsidR="00550AB0" w:rsidRPr="00820213">
        <w:rPr>
          <w:rFonts w:ascii="Times New Roman" w:hAnsi="Times New Roman" w:cs="Times New Roman"/>
          <w:sz w:val="24"/>
          <w:szCs w:val="24"/>
        </w:rPr>
        <w:t xml:space="preserve"> </w:t>
      </w:r>
      <w:r w:rsidR="006F67B4" w:rsidRPr="00820213">
        <w:rPr>
          <w:rFonts w:ascii="Times New Roman" w:hAnsi="Times New Roman" w:cs="Times New Roman"/>
          <w:sz w:val="24"/>
          <w:szCs w:val="24"/>
        </w:rPr>
        <w:t>provides that</w:t>
      </w:r>
      <w:r w:rsidR="00550AB0" w:rsidRPr="00820213">
        <w:rPr>
          <w:rFonts w:ascii="Times New Roman" w:hAnsi="Times New Roman" w:cs="Times New Roman"/>
          <w:sz w:val="24"/>
          <w:szCs w:val="24"/>
        </w:rPr>
        <w:t xml:space="preserve"> existing laws must be construed in conformity with the Constitution.</w:t>
      </w:r>
      <w:r w:rsidR="00556638" w:rsidRPr="00820213">
        <w:rPr>
          <w:rFonts w:ascii="Times New Roman" w:hAnsi="Times New Roman" w:cs="Times New Roman"/>
          <w:sz w:val="24"/>
          <w:szCs w:val="24"/>
        </w:rPr>
        <w:t xml:space="preserve"> </w:t>
      </w:r>
    </w:p>
    <w:p w14:paraId="26F08DBE" w14:textId="77777777" w:rsidR="006F67B4" w:rsidRPr="00820213" w:rsidRDefault="006F67B4" w:rsidP="00965057">
      <w:pPr>
        <w:pStyle w:val="ListParagraph"/>
        <w:spacing w:after="0" w:line="240" w:lineRule="auto"/>
        <w:ind w:left="709"/>
        <w:jc w:val="both"/>
        <w:rPr>
          <w:rFonts w:ascii="Times New Roman" w:hAnsi="Times New Roman" w:cs="Times New Roman"/>
          <w:sz w:val="24"/>
          <w:szCs w:val="24"/>
        </w:rPr>
      </w:pPr>
    </w:p>
    <w:p w14:paraId="757A7BE6" w14:textId="77777777" w:rsidR="006F67B4" w:rsidRPr="00820213" w:rsidRDefault="006F67B4" w:rsidP="0023667C">
      <w:pPr>
        <w:pStyle w:val="ListParagraph"/>
        <w:spacing w:after="0" w:line="240" w:lineRule="auto"/>
        <w:ind w:left="709"/>
        <w:jc w:val="both"/>
        <w:rPr>
          <w:rFonts w:ascii="Times New Roman" w:hAnsi="Times New Roman" w:cs="Times New Roman"/>
          <w:sz w:val="24"/>
          <w:szCs w:val="24"/>
        </w:rPr>
      </w:pPr>
    </w:p>
    <w:p w14:paraId="0701FC11" w14:textId="16DBE721" w:rsidR="00556638" w:rsidRPr="00820213" w:rsidRDefault="00556638" w:rsidP="00965057">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It seems to me that</w:t>
      </w:r>
      <w:r w:rsidR="006F67B4" w:rsidRPr="00820213">
        <w:rPr>
          <w:rFonts w:ascii="Times New Roman" w:hAnsi="Times New Roman" w:cs="Times New Roman"/>
          <w:sz w:val="24"/>
          <w:szCs w:val="24"/>
        </w:rPr>
        <w:t>,</w:t>
      </w:r>
      <w:r w:rsidRPr="00820213">
        <w:rPr>
          <w:rFonts w:ascii="Times New Roman" w:hAnsi="Times New Roman" w:cs="Times New Roman"/>
          <w:sz w:val="24"/>
          <w:szCs w:val="24"/>
        </w:rPr>
        <w:t xml:space="preserve"> e</w:t>
      </w:r>
      <w:r w:rsidR="00703D08" w:rsidRPr="00820213">
        <w:rPr>
          <w:rFonts w:ascii="Times New Roman" w:hAnsi="Times New Roman" w:cs="Times New Roman"/>
          <w:sz w:val="24"/>
          <w:szCs w:val="24"/>
        </w:rPr>
        <w:t xml:space="preserve">ven if it is accepted </w:t>
      </w:r>
      <w:r w:rsidRPr="00820213">
        <w:rPr>
          <w:rFonts w:ascii="Times New Roman" w:hAnsi="Times New Roman" w:cs="Times New Roman"/>
          <w:sz w:val="24"/>
          <w:szCs w:val="24"/>
        </w:rPr>
        <w:t>that s</w:t>
      </w:r>
      <w:r w:rsidR="007644FE">
        <w:rPr>
          <w:rFonts w:ascii="Times New Roman" w:hAnsi="Times New Roman" w:cs="Times New Roman"/>
          <w:sz w:val="24"/>
          <w:szCs w:val="24"/>
        </w:rPr>
        <w:t> </w:t>
      </w:r>
      <w:r w:rsidRPr="00820213">
        <w:rPr>
          <w:rFonts w:ascii="Times New Roman" w:hAnsi="Times New Roman" w:cs="Times New Roman"/>
          <w:sz w:val="24"/>
          <w:szCs w:val="24"/>
        </w:rPr>
        <w:t>283 may be construed as</w:t>
      </w:r>
      <w:r w:rsidR="00703D08" w:rsidRPr="00820213">
        <w:rPr>
          <w:rFonts w:ascii="Times New Roman" w:hAnsi="Times New Roman" w:cs="Times New Roman"/>
          <w:sz w:val="24"/>
          <w:szCs w:val="24"/>
        </w:rPr>
        <w:t xml:space="preserve"> a substantive </w:t>
      </w:r>
      <w:r w:rsidR="00446440">
        <w:rPr>
          <w:rFonts w:ascii="Times New Roman" w:hAnsi="Times New Roman" w:cs="Times New Roman"/>
          <w:sz w:val="24"/>
          <w:szCs w:val="24"/>
        </w:rPr>
        <w:t>provision,</w:t>
      </w:r>
      <w:r w:rsidR="00703D08" w:rsidRPr="00820213">
        <w:rPr>
          <w:rFonts w:ascii="Times New Roman" w:hAnsi="Times New Roman" w:cs="Times New Roman"/>
          <w:sz w:val="24"/>
          <w:szCs w:val="24"/>
        </w:rPr>
        <w:t xml:space="preserve"> there is nothing in its wording that seems to indicate that i</w:t>
      </w:r>
      <w:r w:rsidR="006F67B4" w:rsidRPr="00820213">
        <w:rPr>
          <w:rFonts w:ascii="Times New Roman" w:hAnsi="Times New Roman" w:cs="Times New Roman"/>
          <w:sz w:val="24"/>
          <w:szCs w:val="24"/>
        </w:rPr>
        <w:t xml:space="preserve">t has retrospective application or that it </w:t>
      </w:r>
      <w:r w:rsidR="0023667C" w:rsidRPr="00820213">
        <w:rPr>
          <w:rFonts w:ascii="Times New Roman" w:hAnsi="Times New Roman" w:cs="Times New Roman"/>
          <w:sz w:val="24"/>
          <w:szCs w:val="24"/>
        </w:rPr>
        <w:t>ousts</w:t>
      </w:r>
      <w:r w:rsidR="00BC26B1" w:rsidRPr="00820213">
        <w:rPr>
          <w:rFonts w:ascii="Times New Roman" w:hAnsi="Times New Roman" w:cs="Times New Roman"/>
          <w:sz w:val="24"/>
          <w:szCs w:val="24"/>
        </w:rPr>
        <w:t xml:space="preserve"> the </w:t>
      </w:r>
      <w:r w:rsidR="00E91EC1" w:rsidRPr="00820213">
        <w:rPr>
          <w:rFonts w:ascii="Times New Roman" w:hAnsi="Times New Roman" w:cs="Times New Roman"/>
          <w:sz w:val="24"/>
          <w:szCs w:val="24"/>
        </w:rPr>
        <w:t xml:space="preserve">inherent </w:t>
      </w:r>
      <w:r w:rsidR="00BC26B1" w:rsidRPr="00820213">
        <w:rPr>
          <w:rFonts w:ascii="Times New Roman" w:hAnsi="Times New Roman" w:cs="Times New Roman"/>
          <w:sz w:val="24"/>
          <w:szCs w:val="24"/>
        </w:rPr>
        <w:t>jurisdiction of the High </w:t>
      </w:r>
      <w:r w:rsidR="006F67B4" w:rsidRPr="00820213">
        <w:rPr>
          <w:rFonts w:ascii="Times New Roman" w:hAnsi="Times New Roman" w:cs="Times New Roman"/>
          <w:sz w:val="24"/>
          <w:szCs w:val="24"/>
        </w:rPr>
        <w:t>Court.  The Traditional Leaders Act which is the legislation in force for the a</w:t>
      </w:r>
      <w:r w:rsidR="0023667C" w:rsidRPr="00820213">
        <w:rPr>
          <w:rFonts w:ascii="Times New Roman" w:hAnsi="Times New Roman" w:cs="Times New Roman"/>
          <w:sz w:val="24"/>
          <w:szCs w:val="24"/>
        </w:rPr>
        <w:t>ppointment and removal of Chiefs does not appear to oust the jurisdiction of the High Court in any way.</w:t>
      </w:r>
    </w:p>
    <w:p w14:paraId="2D36B5FE" w14:textId="77777777" w:rsidR="006F67B4" w:rsidRPr="00820213" w:rsidRDefault="006F67B4" w:rsidP="00965057">
      <w:pPr>
        <w:pStyle w:val="ListParagraph"/>
        <w:spacing w:after="0" w:line="240" w:lineRule="auto"/>
        <w:ind w:left="709"/>
        <w:jc w:val="both"/>
        <w:rPr>
          <w:rFonts w:ascii="Times New Roman" w:hAnsi="Times New Roman" w:cs="Times New Roman"/>
          <w:sz w:val="24"/>
          <w:szCs w:val="24"/>
        </w:rPr>
      </w:pPr>
    </w:p>
    <w:p w14:paraId="67DA549D" w14:textId="77777777" w:rsidR="0023667C" w:rsidRPr="00820213" w:rsidRDefault="0023667C" w:rsidP="00DC4FCE">
      <w:pPr>
        <w:pStyle w:val="ListParagraph"/>
        <w:spacing w:after="0" w:line="240" w:lineRule="auto"/>
        <w:ind w:left="709"/>
        <w:jc w:val="both"/>
        <w:rPr>
          <w:rFonts w:ascii="Times New Roman" w:hAnsi="Times New Roman" w:cs="Times New Roman"/>
          <w:sz w:val="24"/>
          <w:szCs w:val="24"/>
        </w:rPr>
      </w:pPr>
    </w:p>
    <w:p w14:paraId="40A87243" w14:textId="3A55CBA4" w:rsidR="006E7943" w:rsidRPr="00820213" w:rsidRDefault="00231252" w:rsidP="00965057">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bCs/>
          <w:sz w:val="24"/>
          <w:szCs w:val="24"/>
        </w:rPr>
        <w:t>S</w:t>
      </w:r>
      <w:r w:rsidR="0023667C" w:rsidRPr="00820213">
        <w:rPr>
          <w:rFonts w:ascii="Times New Roman" w:hAnsi="Times New Roman" w:cs="Times New Roman"/>
          <w:bCs/>
          <w:sz w:val="24"/>
          <w:szCs w:val="24"/>
        </w:rPr>
        <w:t xml:space="preserve">ection </w:t>
      </w:r>
      <w:r w:rsidRPr="00820213">
        <w:rPr>
          <w:rFonts w:ascii="Times New Roman" w:hAnsi="Times New Roman" w:cs="Times New Roman"/>
          <w:bCs/>
          <w:sz w:val="24"/>
          <w:szCs w:val="24"/>
        </w:rPr>
        <w:t>283 was introduced</w:t>
      </w:r>
      <w:r w:rsidR="00227D60" w:rsidRPr="00820213">
        <w:rPr>
          <w:rFonts w:ascii="Times New Roman" w:hAnsi="Times New Roman" w:cs="Times New Roman"/>
          <w:bCs/>
          <w:sz w:val="24"/>
          <w:szCs w:val="24"/>
        </w:rPr>
        <w:t xml:space="preserve"> </w:t>
      </w:r>
      <w:r w:rsidR="006E7943" w:rsidRPr="00820213">
        <w:rPr>
          <w:rFonts w:ascii="Times New Roman" w:hAnsi="Times New Roman" w:cs="Times New Roman"/>
          <w:bCs/>
          <w:sz w:val="24"/>
          <w:szCs w:val="24"/>
        </w:rPr>
        <w:t xml:space="preserve">in the Constitution </w:t>
      </w:r>
      <w:r w:rsidRPr="00820213">
        <w:rPr>
          <w:rFonts w:ascii="Times New Roman" w:hAnsi="Times New Roman" w:cs="Times New Roman"/>
          <w:bCs/>
          <w:sz w:val="24"/>
          <w:szCs w:val="24"/>
        </w:rPr>
        <w:t xml:space="preserve">and </w:t>
      </w:r>
      <w:r w:rsidR="006E7943" w:rsidRPr="00820213">
        <w:rPr>
          <w:rFonts w:ascii="Times New Roman" w:hAnsi="Times New Roman" w:cs="Times New Roman"/>
          <w:bCs/>
          <w:sz w:val="24"/>
          <w:szCs w:val="24"/>
        </w:rPr>
        <w:t>only c</w:t>
      </w:r>
      <w:r w:rsidR="00227D60" w:rsidRPr="00820213">
        <w:rPr>
          <w:rFonts w:ascii="Times New Roman" w:hAnsi="Times New Roman" w:cs="Times New Roman"/>
          <w:bCs/>
          <w:sz w:val="24"/>
          <w:szCs w:val="24"/>
        </w:rPr>
        <w:t>ame into operation</w:t>
      </w:r>
      <w:r w:rsidR="007644FE">
        <w:rPr>
          <w:rFonts w:ascii="Times New Roman" w:hAnsi="Times New Roman" w:cs="Times New Roman"/>
          <w:bCs/>
          <w:sz w:val="24"/>
          <w:szCs w:val="24"/>
        </w:rPr>
        <w:t xml:space="preserve"> in May </w:t>
      </w:r>
      <w:r w:rsidR="006E7943" w:rsidRPr="00820213">
        <w:rPr>
          <w:rFonts w:ascii="Times New Roman" w:hAnsi="Times New Roman" w:cs="Times New Roman"/>
          <w:bCs/>
          <w:sz w:val="24"/>
          <w:szCs w:val="24"/>
        </w:rPr>
        <w:t>2013.</w:t>
      </w:r>
      <w:r w:rsidR="00556638" w:rsidRPr="00820213">
        <w:rPr>
          <w:rFonts w:ascii="Times New Roman" w:hAnsi="Times New Roman" w:cs="Times New Roman"/>
          <w:bCs/>
          <w:sz w:val="24"/>
          <w:szCs w:val="24"/>
        </w:rPr>
        <w:t>This was after summons had been issued in this matter in 2010.</w:t>
      </w:r>
      <w:r w:rsidR="006E7943" w:rsidRPr="00820213">
        <w:rPr>
          <w:rFonts w:ascii="Times New Roman" w:hAnsi="Times New Roman" w:cs="Times New Roman"/>
          <w:sz w:val="24"/>
          <w:szCs w:val="24"/>
          <w:lang w:val="en-US"/>
        </w:rPr>
        <w:t xml:space="preserve"> The principles applicable in </w:t>
      </w:r>
      <w:r w:rsidR="0023667C" w:rsidRPr="00820213">
        <w:rPr>
          <w:rFonts w:ascii="Times New Roman" w:hAnsi="Times New Roman" w:cs="Times New Roman"/>
          <w:sz w:val="24"/>
          <w:szCs w:val="24"/>
          <w:lang w:val="en-US"/>
        </w:rPr>
        <w:t>order to determine</w:t>
      </w:r>
      <w:r w:rsidR="006E7943" w:rsidRPr="00820213">
        <w:rPr>
          <w:rFonts w:ascii="Times New Roman" w:hAnsi="Times New Roman" w:cs="Times New Roman"/>
          <w:sz w:val="24"/>
          <w:szCs w:val="24"/>
          <w:lang w:val="en-US"/>
        </w:rPr>
        <w:t xml:space="preserve"> the question of whether or not a statute is intended to operate retrospectively and take away accrued rights have been stated in numerous cases.</w:t>
      </w:r>
    </w:p>
    <w:p w14:paraId="405FAE72" w14:textId="77777777" w:rsidR="00DC4FCE" w:rsidRPr="00820213" w:rsidRDefault="00DC4FCE" w:rsidP="00965057">
      <w:pPr>
        <w:spacing w:after="0" w:line="360" w:lineRule="auto"/>
        <w:jc w:val="both"/>
        <w:rPr>
          <w:rFonts w:ascii="Times New Roman" w:hAnsi="Times New Roman" w:cs="Times New Roman"/>
          <w:sz w:val="24"/>
          <w:szCs w:val="24"/>
        </w:rPr>
      </w:pPr>
    </w:p>
    <w:p w14:paraId="08A4D57F" w14:textId="77777777" w:rsidR="006E7943" w:rsidRPr="00820213" w:rsidRDefault="006E7943" w:rsidP="00820213">
      <w:pPr>
        <w:spacing w:after="0" w:line="480" w:lineRule="auto"/>
        <w:ind w:left="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 xml:space="preserve">In </w:t>
      </w:r>
      <w:r w:rsidRPr="00820213">
        <w:rPr>
          <w:rFonts w:ascii="Times New Roman" w:hAnsi="Times New Roman" w:cs="Times New Roman"/>
          <w:i/>
          <w:sz w:val="24"/>
          <w:szCs w:val="24"/>
          <w:lang w:val="en-US"/>
        </w:rPr>
        <w:t xml:space="preserve">Curtis v Johannesburg Municipality </w:t>
      </w:r>
      <w:r w:rsidRPr="00820213">
        <w:rPr>
          <w:rFonts w:ascii="Times New Roman" w:hAnsi="Times New Roman" w:cs="Times New Roman"/>
          <w:sz w:val="24"/>
          <w:szCs w:val="24"/>
          <w:lang w:val="en-US"/>
        </w:rPr>
        <w:t>1906 TS 308 at 311 INNES CJ said:</w:t>
      </w:r>
    </w:p>
    <w:p w14:paraId="767D438C" w14:textId="28AB3406" w:rsidR="00DC4FCE" w:rsidRDefault="006E7943" w:rsidP="007644FE">
      <w:pPr>
        <w:spacing w:line="240" w:lineRule="auto"/>
        <w:ind w:left="1134"/>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 xml:space="preserve">“The general rule is that, in the absence of express provision to the contrary, statutes should be considered as affecting future matters only; and more especially that they should if possible be so interpreted as not to take away rights actually vested at </w:t>
      </w:r>
      <w:r w:rsidR="00DE362B" w:rsidRPr="00820213">
        <w:rPr>
          <w:rFonts w:ascii="Times New Roman" w:hAnsi="Times New Roman" w:cs="Times New Roman"/>
          <w:sz w:val="24"/>
          <w:szCs w:val="24"/>
          <w:lang w:val="en-US"/>
        </w:rPr>
        <w:t>the time of their promulgation.”</w:t>
      </w:r>
    </w:p>
    <w:p w14:paraId="55DE7DB4" w14:textId="77777777" w:rsidR="002F6B8A" w:rsidRDefault="002F6B8A" w:rsidP="00965057">
      <w:pPr>
        <w:spacing w:after="0" w:line="240" w:lineRule="auto"/>
        <w:ind w:left="1134"/>
        <w:jc w:val="both"/>
        <w:rPr>
          <w:rFonts w:ascii="Times New Roman" w:hAnsi="Times New Roman" w:cs="Times New Roman"/>
          <w:sz w:val="24"/>
          <w:szCs w:val="24"/>
          <w:lang w:val="en-US"/>
        </w:rPr>
      </w:pPr>
    </w:p>
    <w:p w14:paraId="53894020" w14:textId="77777777" w:rsidR="002F6B8A" w:rsidRPr="00820213" w:rsidRDefault="002F6B8A" w:rsidP="00965057">
      <w:pPr>
        <w:spacing w:after="0" w:line="360" w:lineRule="auto"/>
        <w:ind w:left="1134"/>
        <w:jc w:val="both"/>
        <w:rPr>
          <w:rFonts w:ascii="Times New Roman" w:hAnsi="Times New Roman" w:cs="Times New Roman"/>
          <w:sz w:val="24"/>
          <w:szCs w:val="24"/>
          <w:lang w:val="en-US"/>
        </w:rPr>
      </w:pPr>
    </w:p>
    <w:p w14:paraId="01718C92" w14:textId="77777777" w:rsidR="006E7943" w:rsidRPr="00820213" w:rsidRDefault="006E7943" w:rsidP="00965057">
      <w:pPr>
        <w:spacing w:after="0" w:line="480" w:lineRule="auto"/>
        <w:ind w:left="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 xml:space="preserve">In </w:t>
      </w:r>
      <w:r w:rsidRPr="00820213">
        <w:rPr>
          <w:rFonts w:ascii="Times New Roman" w:hAnsi="Times New Roman" w:cs="Times New Roman"/>
          <w:i/>
          <w:sz w:val="24"/>
          <w:szCs w:val="24"/>
          <w:lang w:val="en-US"/>
        </w:rPr>
        <w:t>Bell</w:t>
      </w:r>
      <w:r w:rsidRPr="00820213">
        <w:rPr>
          <w:rFonts w:ascii="Times New Roman" w:hAnsi="Times New Roman" w:cs="Times New Roman"/>
          <w:sz w:val="24"/>
          <w:szCs w:val="24"/>
          <w:lang w:val="en-US"/>
        </w:rPr>
        <w:t xml:space="preserve"> </w:t>
      </w:r>
      <w:r w:rsidRPr="00820213">
        <w:rPr>
          <w:rFonts w:ascii="Times New Roman" w:hAnsi="Times New Roman" w:cs="Times New Roman"/>
          <w:i/>
          <w:sz w:val="24"/>
          <w:szCs w:val="24"/>
          <w:lang w:val="en-US"/>
        </w:rPr>
        <w:t xml:space="preserve">v </w:t>
      </w:r>
      <w:proofErr w:type="spellStart"/>
      <w:r w:rsidRPr="00820213">
        <w:rPr>
          <w:rFonts w:ascii="Times New Roman" w:hAnsi="Times New Roman" w:cs="Times New Roman"/>
          <w:i/>
          <w:sz w:val="24"/>
          <w:szCs w:val="24"/>
          <w:lang w:val="en-US"/>
        </w:rPr>
        <w:t>Voorsitter</w:t>
      </w:r>
      <w:proofErr w:type="spellEnd"/>
      <w:r w:rsidRPr="00820213">
        <w:rPr>
          <w:rFonts w:ascii="Times New Roman" w:hAnsi="Times New Roman" w:cs="Times New Roman"/>
          <w:i/>
          <w:sz w:val="24"/>
          <w:szCs w:val="24"/>
          <w:lang w:val="en-US"/>
        </w:rPr>
        <w:t xml:space="preserve"> Van Die </w:t>
      </w:r>
      <w:proofErr w:type="spellStart"/>
      <w:r w:rsidRPr="00820213">
        <w:rPr>
          <w:rFonts w:ascii="Times New Roman" w:hAnsi="Times New Roman" w:cs="Times New Roman"/>
          <w:i/>
          <w:sz w:val="24"/>
          <w:szCs w:val="24"/>
          <w:lang w:val="en-US"/>
        </w:rPr>
        <w:t>Rasklassifikasieraad</w:t>
      </w:r>
      <w:proofErr w:type="spellEnd"/>
      <w:r w:rsidRPr="00820213">
        <w:rPr>
          <w:rFonts w:ascii="Times New Roman" w:hAnsi="Times New Roman" w:cs="Times New Roman"/>
          <w:i/>
          <w:sz w:val="24"/>
          <w:szCs w:val="24"/>
          <w:lang w:val="en-US"/>
        </w:rPr>
        <w:t xml:space="preserve"> </w:t>
      </w:r>
      <w:proofErr w:type="spellStart"/>
      <w:r w:rsidRPr="00820213">
        <w:rPr>
          <w:rFonts w:ascii="Times New Roman" w:hAnsi="Times New Roman" w:cs="Times New Roman"/>
          <w:i/>
          <w:sz w:val="24"/>
          <w:szCs w:val="24"/>
          <w:lang w:val="en-US"/>
        </w:rPr>
        <w:t>En</w:t>
      </w:r>
      <w:proofErr w:type="spellEnd"/>
      <w:r w:rsidRPr="00820213">
        <w:rPr>
          <w:rFonts w:ascii="Times New Roman" w:hAnsi="Times New Roman" w:cs="Times New Roman"/>
          <w:i/>
          <w:sz w:val="24"/>
          <w:szCs w:val="24"/>
          <w:lang w:val="en-US"/>
        </w:rPr>
        <w:t xml:space="preserve"> </w:t>
      </w:r>
      <w:proofErr w:type="spellStart"/>
      <w:r w:rsidRPr="00820213">
        <w:rPr>
          <w:rFonts w:ascii="Times New Roman" w:hAnsi="Times New Roman" w:cs="Times New Roman"/>
          <w:i/>
          <w:sz w:val="24"/>
          <w:szCs w:val="24"/>
          <w:lang w:val="en-US"/>
        </w:rPr>
        <w:t>Andere</w:t>
      </w:r>
      <w:proofErr w:type="spellEnd"/>
      <w:r w:rsidRPr="00820213">
        <w:rPr>
          <w:rFonts w:ascii="Times New Roman" w:hAnsi="Times New Roman" w:cs="Times New Roman"/>
          <w:sz w:val="24"/>
          <w:szCs w:val="24"/>
          <w:lang w:val="en-US"/>
        </w:rPr>
        <w:t xml:space="preserve"> 1968(2) SA 678(A) which is in Afrikaans the head note states that:</w:t>
      </w:r>
    </w:p>
    <w:p w14:paraId="7C2A6007" w14:textId="34F0639A" w:rsidR="006E7943" w:rsidRPr="00820213" w:rsidRDefault="006E7943" w:rsidP="00AC6C94">
      <w:pPr>
        <w:spacing w:after="0" w:line="240" w:lineRule="auto"/>
        <w:ind w:left="1276"/>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lastRenderedPageBreak/>
        <w:t>“It is clear that our law accepts the rule that, where a statutory provision is amended, retrospectively or otherwise, while a matter is pending, the rights of the parties to the action, in the absence of a contrary intention, must be decided in accordance with the statutory provisions in force at the time of</w:t>
      </w:r>
      <w:r w:rsidR="00DE362B" w:rsidRPr="00820213">
        <w:rPr>
          <w:rFonts w:ascii="Times New Roman" w:hAnsi="Times New Roman" w:cs="Times New Roman"/>
          <w:sz w:val="24"/>
          <w:szCs w:val="24"/>
          <w:lang w:val="en-US"/>
        </w:rPr>
        <w:t xml:space="preserve"> the institution of the action.”</w:t>
      </w:r>
    </w:p>
    <w:p w14:paraId="00B2E615" w14:textId="77777777" w:rsidR="006E7943" w:rsidRPr="00820213" w:rsidRDefault="006E7943" w:rsidP="00D54028">
      <w:pPr>
        <w:spacing w:after="0" w:line="240" w:lineRule="auto"/>
        <w:ind w:left="1134"/>
        <w:jc w:val="both"/>
        <w:rPr>
          <w:rFonts w:ascii="Times New Roman" w:hAnsi="Times New Roman" w:cs="Times New Roman"/>
          <w:sz w:val="24"/>
          <w:szCs w:val="24"/>
          <w:lang w:val="en-US"/>
        </w:rPr>
      </w:pPr>
    </w:p>
    <w:p w14:paraId="6A31641B" w14:textId="77777777" w:rsidR="006E7943" w:rsidRPr="00820213" w:rsidRDefault="006E7943" w:rsidP="00965057">
      <w:pPr>
        <w:spacing w:after="0" w:line="360" w:lineRule="auto"/>
        <w:ind w:left="1134"/>
        <w:jc w:val="both"/>
        <w:rPr>
          <w:rFonts w:ascii="Times New Roman" w:hAnsi="Times New Roman" w:cs="Times New Roman"/>
          <w:sz w:val="24"/>
          <w:szCs w:val="24"/>
          <w:lang w:val="en-US"/>
        </w:rPr>
      </w:pPr>
    </w:p>
    <w:p w14:paraId="68E1EFE9" w14:textId="47068671" w:rsidR="006E7943" w:rsidRPr="00820213" w:rsidRDefault="006E7943" w:rsidP="007644FE">
      <w:pPr>
        <w:spacing w:after="0" w:line="480" w:lineRule="auto"/>
        <w:ind w:left="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 xml:space="preserve">In </w:t>
      </w:r>
      <w:proofErr w:type="spellStart"/>
      <w:r w:rsidRPr="00820213">
        <w:rPr>
          <w:rFonts w:ascii="Times New Roman" w:hAnsi="Times New Roman" w:cs="Times New Roman"/>
          <w:i/>
          <w:sz w:val="24"/>
          <w:szCs w:val="24"/>
          <w:lang w:val="en-US"/>
        </w:rPr>
        <w:t>Agere</w:t>
      </w:r>
      <w:proofErr w:type="spellEnd"/>
      <w:r w:rsidRPr="00820213">
        <w:rPr>
          <w:rFonts w:ascii="Times New Roman" w:hAnsi="Times New Roman" w:cs="Times New Roman"/>
          <w:i/>
          <w:sz w:val="24"/>
          <w:szCs w:val="24"/>
          <w:lang w:val="en-US"/>
        </w:rPr>
        <w:t xml:space="preserve"> v </w:t>
      </w:r>
      <w:proofErr w:type="spellStart"/>
      <w:r w:rsidRPr="00820213">
        <w:rPr>
          <w:rFonts w:ascii="Times New Roman" w:hAnsi="Times New Roman" w:cs="Times New Roman"/>
          <w:i/>
          <w:sz w:val="24"/>
          <w:szCs w:val="24"/>
          <w:lang w:val="en-US"/>
        </w:rPr>
        <w:t>Nyambuya</w:t>
      </w:r>
      <w:proofErr w:type="spellEnd"/>
      <w:r w:rsidRPr="00820213">
        <w:rPr>
          <w:rFonts w:ascii="Times New Roman" w:hAnsi="Times New Roman" w:cs="Times New Roman"/>
          <w:sz w:val="24"/>
          <w:szCs w:val="24"/>
          <w:lang w:val="en-US"/>
        </w:rPr>
        <w:t xml:space="preserve"> 1985 (2) ZLR 336 (S) at 338 G – </w:t>
      </w:r>
      <w:r w:rsidR="00AC6C94" w:rsidRPr="00820213">
        <w:rPr>
          <w:rFonts w:ascii="Times New Roman" w:hAnsi="Times New Roman" w:cs="Times New Roman"/>
          <w:sz w:val="24"/>
          <w:szCs w:val="24"/>
          <w:lang w:val="en-US"/>
        </w:rPr>
        <w:t xml:space="preserve">339A </w:t>
      </w:r>
      <w:r w:rsidRPr="00820213">
        <w:rPr>
          <w:rFonts w:ascii="Times New Roman" w:hAnsi="Times New Roman" w:cs="Times New Roman"/>
          <w:sz w:val="24"/>
          <w:szCs w:val="24"/>
          <w:lang w:val="en-US"/>
        </w:rPr>
        <w:t>GUBBAY JA (as he then was) stated the general rule as follows:</w:t>
      </w:r>
    </w:p>
    <w:p w14:paraId="3EBD9B3B" w14:textId="23DE71F5" w:rsidR="006E7943" w:rsidRPr="00820213" w:rsidRDefault="006E7943" w:rsidP="007644FE">
      <w:pPr>
        <w:spacing w:after="0" w:line="240" w:lineRule="auto"/>
        <w:ind w:left="1276"/>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“It is a fundamental rule of construction in our law, dating probably from Codex 1:14:7, that there is a strong presumption that retrospective operation is not to be given to an enactment so as to remove or in any way impair existing rights or obligations unless such a construction appears clearly from the language used or arises by necessary implication. For instance, where it is expressly retrospective, or deals with past events, or concerns a matter of procedure, practice or evidence.   The supposition is that the Legislature intends to deal only with f</w:t>
      </w:r>
      <w:r w:rsidR="00DE362B" w:rsidRPr="00820213">
        <w:rPr>
          <w:rFonts w:ascii="Times New Roman" w:hAnsi="Times New Roman" w:cs="Times New Roman"/>
          <w:sz w:val="24"/>
          <w:szCs w:val="24"/>
          <w:lang w:val="en-US"/>
        </w:rPr>
        <w:t>uture events and circumstances.”</w:t>
      </w:r>
    </w:p>
    <w:p w14:paraId="0AF8FB42" w14:textId="77777777" w:rsidR="006E7943" w:rsidRPr="00820213" w:rsidRDefault="006E7943" w:rsidP="006F67B4">
      <w:pPr>
        <w:spacing w:line="240" w:lineRule="auto"/>
        <w:ind w:left="1134"/>
        <w:jc w:val="both"/>
        <w:rPr>
          <w:rFonts w:ascii="Times New Roman" w:hAnsi="Times New Roman" w:cs="Times New Roman"/>
          <w:sz w:val="24"/>
          <w:szCs w:val="24"/>
          <w:lang w:val="en-US"/>
        </w:rPr>
      </w:pPr>
    </w:p>
    <w:p w14:paraId="0CCBB7C5" w14:textId="77777777" w:rsidR="006E7943" w:rsidRPr="00820213" w:rsidRDefault="006E7943" w:rsidP="006F67B4">
      <w:pPr>
        <w:spacing w:after="0" w:line="240" w:lineRule="auto"/>
        <w:ind w:left="1134"/>
        <w:jc w:val="both"/>
        <w:rPr>
          <w:rFonts w:ascii="Times New Roman" w:hAnsi="Times New Roman" w:cs="Times New Roman"/>
          <w:sz w:val="24"/>
          <w:szCs w:val="24"/>
          <w:lang w:val="en-US"/>
        </w:rPr>
      </w:pPr>
    </w:p>
    <w:p w14:paraId="7E55BB28" w14:textId="0D2436D1" w:rsidR="006E7943" w:rsidRPr="00820213" w:rsidRDefault="006E7943" w:rsidP="007644FE">
      <w:pPr>
        <w:spacing w:after="0" w:line="480" w:lineRule="auto"/>
        <w:ind w:left="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Lastly</w:t>
      </w:r>
      <w:r w:rsidR="0023667C" w:rsidRPr="00820213">
        <w:rPr>
          <w:rFonts w:ascii="Times New Roman" w:hAnsi="Times New Roman" w:cs="Times New Roman"/>
          <w:sz w:val="24"/>
          <w:szCs w:val="24"/>
          <w:lang w:val="en-US"/>
        </w:rPr>
        <w:t>,</w:t>
      </w:r>
      <w:r w:rsidRPr="00820213">
        <w:rPr>
          <w:rFonts w:ascii="Times New Roman" w:hAnsi="Times New Roman" w:cs="Times New Roman"/>
          <w:sz w:val="24"/>
          <w:szCs w:val="24"/>
          <w:lang w:val="en-US"/>
        </w:rPr>
        <w:t xml:space="preserve"> in </w:t>
      </w:r>
      <w:proofErr w:type="spellStart"/>
      <w:r w:rsidRPr="00820213">
        <w:rPr>
          <w:rFonts w:ascii="Times New Roman" w:hAnsi="Times New Roman" w:cs="Times New Roman"/>
          <w:i/>
          <w:sz w:val="24"/>
          <w:szCs w:val="24"/>
          <w:lang w:val="en-US"/>
        </w:rPr>
        <w:t>Nkomo</w:t>
      </w:r>
      <w:proofErr w:type="spellEnd"/>
      <w:r w:rsidRPr="00820213">
        <w:rPr>
          <w:rFonts w:ascii="Times New Roman" w:hAnsi="Times New Roman" w:cs="Times New Roman"/>
          <w:i/>
          <w:sz w:val="24"/>
          <w:szCs w:val="24"/>
          <w:lang w:val="en-US"/>
        </w:rPr>
        <w:t xml:space="preserve"> and Anor v Attorney-General and </w:t>
      </w:r>
      <w:proofErr w:type="spellStart"/>
      <w:r w:rsidRPr="00820213">
        <w:rPr>
          <w:rFonts w:ascii="Times New Roman" w:hAnsi="Times New Roman" w:cs="Times New Roman"/>
          <w:i/>
          <w:sz w:val="24"/>
          <w:szCs w:val="24"/>
          <w:lang w:val="en-US"/>
        </w:rPr>
        <w:t>Ors</w:t>
      </w:r>
      <w:proofErr w:type="spellEnd"/>
      <w:r w:rsidRPr="00820213">
        <w:rPr>
          <w:rFonts w:ascii="Times New Roman" w:hAnsi="Times New Roman" w:cs="Times New Roman"/>
          <w:sz w:val="24"/>
          <w:szCs w:val="24"/>
          <w:lang w:val="en-US"/>
        </w:rPr>
        <w:t xml:space="preserve"> 1</w:t>
      </w:r>
      <w:r w:rsidR="00965057">
        <w:rPr>
          <w:rFonts w:ascii="Times New Roman" w:hAnsi="Times New Roman" w:cs="Times New Roman"/>
          <w:sz w:val="24"/>
          <w:szCs w:val="24"/>
          <w:lang w:val="en-US"/>
        </w:rPr>
        <w:t>993 (2) ZLR 422 (S) GUBBAY </w:t>
      </w:r>
      <w:r w:rsidRPr="00820213">
        <w:rPr>
          <w:rFonts w:ascii="Times New Roman" w:hAnsi="Times New Roman" w:cs="Times New Roman"/>
          <w:sz w:val="24"/>
          <w:szCs w:val="24"/>
          <w:lang w:val="en-US"/>
        </w:rPr>
        <w:t>CJ at 429 C said:</w:t>
      </w:r>
    </w:p>
    <w:p w14:paraId="39F9EF62" w14:textId="6B322DBC" w:rsidR="006E7943" w:rsidRPr="00820213" w:rsidRDefault="006E7943" w:rsidP="007644FE">
      <w:pPr>
        <w:spacing w:after="0" w:line="240" w:lineRule="auto"/>
        <w:ind w:left="1276"/>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t>“Care must always be taken to ensure that retrospectivity is confined to the exact extent which t</w:t>
      </w:r>
      <w:r w:rsidR="00DE362B" w:rsidRPr="00820213">
        <w:rPr>
          <w:rFonts w:ascii="Times New Roman" w:hAnsi="Times New Roman" w:cs="Times New Roman"/>
          <w:sz w:val="24"/>
          <w:szCs w:val="24"/>
          <w:lang w:val="en-US"/>
        </w:rPr>
        <w:t>he section of the Act provides.”</w:t>
      </w:r>
    </w:p>
    <w:p w14:paraId="7C20446C" w14:textId="77777777" w:rsidR="0023667C" w:rsidRPr="00820213" w:rsidRDefault="0023667C" w:rsidP="00793815">
      <w:pPr>
        <w:spacing w:after="0" w:line="240" w:lineRule="auto"/>
        <w:ind w:left="1134"/>
        <w:jc w:val="both"/>
        <w:rPr>
          <w:rFonts w:ascii="Times New Roman" w:hAnsi="Times New Roman" w:cs="Times New Roman"/>
          <w:sz w:val="24"/>
          <w:szCs w:val="24"/>
          <w:lang w:val="en-US"/>
        </w:rPr>
      </w:pPr>
    </w:p>
    <w:p w14:paraId="7CEDD978" w14:textId="77777777" w:rsidR="0023667C" w:rsidRDefault="0023667C" w:rsidP="0023667C">
      <w:pPr>
        <w:spacing w:after="0" w:line="240" w:lineRule="auto"/>
        <w:ind w:left="1134"/>
        <w:jc w:val="both"/>
        <w:rPr>
          <w:rFonts w:ascii="Times New Roman" w:hAnsi="Times New Roman" w:cs="Times New Roman"/>
          <w:sz w:val="24"/>
          <w:szCs w:val="24"/>
          <w:lang w:val="en-US"/>
        </w:rPr>
      </w:pPr>
    </w:p>
    <w:p w14:paraId="388D7C5C" w14:textId="77777777" w:rsidR="00965057" w:rsidRPr="00820213" w:rsidRDefault="00965057" w:rsidP="00D54028">
      <w:pPr>
        <w:spacing w:after="0" w:line="240" w:lineRule="auto"/>
        <w:ind w:left="1134"/>
        <w:jc w:val="both"/>
        <w:rPr>
          <w:rFonts w:ascii="Times New Roman" w:hAnsi="Times New Roman" w:cs="Times New Roman"/>
          <w:sz w:val="24"/>
          <w:szCs w:val="24"/>
          <w:lang w:val="en-US"/>
        </w:rPr>
      </w:pPr>
    </w:p>
    <w:p w14:paraId="32930EA0" w14:textId="353266DD" w:rsidR="00680789" w:rsidRPr="00820213" w:rsidRDefault="006E7943" w:rsidP="00965057">
      <w:pPr>
        <w:pStyle w:val="ListParagraph"/>
        <w:numPr>
          <w:ilvl w:val="0"/>
          <w:numId w:val="20"/>
        </w:numPr>
        <w:spacing w:line="480" w:lineRule="auto"/>
        <w:ind w:left="567" w:hanging="567"/>
        <w:jc w:val="both"/>
        <w:rPr>
          <w:rFonts w:ascii="Times New Roman" w:hAnsi="Times New Roman" w:cs="Times New Roman"/>
          <w:bCs/>
          <w:sz w:val="24"/>
          <w:szCs w:val="24"/>
        </w:rPr>
      </w:pPr>
      <w:r w:rsidRPr="00820213">
        <w:rPr>
          <w:rFonts w:ascii="Times New Roman" w:hAnsi="Times New Roman" w:cs="Times New Roman"/>
          <w:sz w:val="24"/>
          <w:szCs w:val="24"/>
        </w:rPr>
        <w:t>From the above aut</w:t>
      </w:r>
      <w:r w:rsidR="00DF6C0D" w:rsidRPr="00820213">
        <w:rPr>
          <w:rFonts w:ascii="Times New Roman" w:hAnsi="Times New Roman" w:cs="Times New Roman"/>
          <w:sz w:val="24"/>
          <w:szCs w:val="24"/>
        </w:rPr>
        <w:t>horities</w:t>
      </w:r>
      <w:r w:rsidR="00CD3AB2" w:rsidRPr="00820213">
        <w:rPr>
          <w:rFonts w:ascii="Times New Roman" w:hAnsi="Times New Roman" w:cs="Times New Roman"/>
          <w:sz w:val="24"/>
          <w:szCs w:val="24"/>
        </w:rPr>
        <w:t>,</w:t>
      </w:r>
      <w:r w:rsidR="00DF6C0D" w:rsidRPr="00820213">
        <w:rPr>
          <w:rFonts w:ascii="Times New Roman" w:hAnsi="Times New Roman" w:cs="Times New Roman"/>
          <w:sz w:val="24"/>
          <w:szCs w:val="24"/>
        </w:rPr>
        <w:t xml:space="preserve"> it seems to me that</w:t>
      </w:r>
      <w:r w:rsidR="00CD3AB2" w:rsidRPr="00820213">
        <w:rPr>
          <w:rFonts w:ascii="Times New Roman" w:hAnsi="Times New Roman" w:cs="Times New Roman"/>
          <w:sz w:val="24"/>
          <w:szCs w:val="24"/>
        </w:rPr>
        <w:t>,</w:t>
      </w:r>
      <w:r w:rsidR="00DF6C0D" w:rsidRPr="00820213">
        <w:rPr>
          <w:rFonts w:ascii="Times New Roman" w:hAnsi="Times New Roman" w:cs="Times New Roman"/>
          <w:sz w:val="24"/>
          <w:szCs w:val="24"/>
        </w:rPr>
        <w:t xml:space="preserve"> the </w:t>
      </w:r>
      <w:r w:rsidR="00680789" w:rsidRPr="00820213">
        <w:rPr>
          <w:rFonts w:ascii="Times New Roman" w:hAnsi="Times New Roman" w:cs="Times New Roman"/>
          <w:sz w:val="24"/>
          <w:szCs w:val="24"/>
        </w:rPr>
        <w:t xml:space="preserve">guidance </w:t>
      </w:r>
      <w:r w:rsidR="00747E0C" w:rsidRPr="00820213">
        <w:rPr>
          <w:rFonts w:ascii="Times New Roman" w:hAnsi="Times New Roman" w:cs="Times New Roman"/>
          <w:sz w:val="24"/>
          <w:szCs w:val="24"/>
        </w:rPr>
        <w:t xml:space="preserve">emanating </w:t>
      </w:r>
      <w:r w:rsidR="00680789" w:rsidRPr="00820213">
        <w:rPr>
          <w:rFonts w:ascii="Times New Roman" w:hAnsi="Times New Roman" w:cs="Times New Roman"/>
          <w:sz w:val="24"/>
          <w:szCs w:val="24"/>
        </w:rPr>
        <w:t xml:space="preserve">from the jurisprudence of our courts is </w:t>
      </w:r>
      <w:r w:rsidR="008253CE" w:rsidRPr="00820213">
        <w:rPr>
          <w:rFonts w:ascii="Times New Roman" w:hAnsi="Times New Roman" w:cs="Times New Roman"/>
          <w:sz w:val="24"/>
          <w:szCs w:val="24"/>
        </w:rPr>
        <w:t>that</w:t>
      </w:r>
      <w:r w:rsidR="00747E0C" w:rsidRPr="00820213">
        <w:rPr>
          <w:rFonts w:ascii="Times New Roman" w:hAnsi="Times New Roman" w:cs="Times New Roman"/>
          <w:sz w:val="24"/>
          <w:szCs w:val="24"/>
        </w:rPr>
        <w:t>, firstly,</w:t>
      </w:r>
      <w:r w:rsidR="008253CE" w:rsidRPr="00820213">
        <w:rPr>
          <w:rFonts w:ascii="Times New Roman" w:hAnsi="Times New Roman" w:cs="Times New Roman"/>
          <w:sz w:val="24"/>
          <w:szCs w:val="24"/>
        </w:rPr>
        <w:t xml:space="preserve"> </w:t>
      </w:r>
      <w:r w:rsidR="00524EA8" w:rsidRPr="00820213">
        <w:rPr>
          <w:rFonts w:ascii="Times New Roman" w:hAnsi="Times New Roman" w:cs="Times New Roman"/>
          <w:sz w:val="24"/>
          <w:szCs w:val="24"/>
        </w:rPr>
        <w:t>where the Legislature intends that a provision should have retrospective effect it states so in clear</w:t>
      </w:r>
      <w:r w:rsidR="00AC4DAC" w:rsidRPr="00820213">
        <w:rPr>
          <w:rFonts w:ascii="Times New Roman" w:hAnsi="Times New Roman" w:cs="Times New Roman"/>
          <w:sz w:val="24"/>
          <w:szCs w:val="24"/>
        </w:rPr>
        <w:t xml:space="preserve"> and unequivocal</w:t>
      </w:r>
      <w:r w:rsidR="00524EA8" w:rsidRPr="00820213">
        <w:rPr>
          <w:rFonts w:ascii="Times New Roman" w:hAnsi="Times New Roman" w:cs="Times New Roman"/>
          <w:sz w:val="24"/>
          <w:szCs w:val="24"/>
        </w:rPr>
        <w:t xml:space="preserve"> terms. </w:t>
      </w:r>
      <w:r w:rsidR="00DC259E" w:rsidRPr="00820213">
        <w:rPr>
          <w:rFonts w:ascii="Times New Roman" w:hAnsi="Times New Roman" w:cs="Times New Roman"/>
          <w:sz w:val="24"/>
          <w:szCs w:val="24"/>
        </w:rPr>
        <w:t xml:space="preserve">(See </w:t>
      </w:r>
      <w:r w:rsidR="00231252" w:rsidRPr="00820213">
        <w:rPr>
          <w:rFonts w:ascii="Times New Roman" w:hAnsi="Times New Roman" w:cs="Times New Roman"/>
          <w:sz w:val="24"/>
          <w:szCs w:val="24"/>
        </w:rPr>
        <w:t xml:space="preserve">also </w:t>
      </w:r>
      <w:proofErr w:type="spellStart"/>
      <w:r w:rsidR="00DC4FCE" w:rsidRPr="00820213">
        <w:rPr>
          <w:rFonts w:ascii="Times New Roman" w:hAnsi="Times New Roman" w:cs="Times New Roman"/>
          <w:sz w:val="24"/>
          <w:szCs w:val="24"/>
        </w:rPr>
        <w:t>Craies</w:t>
      </w:r>
      <w:proofErr w:type="spellEnd"/>
      <w:r w:rsidR="00DC4FCE" w:rsidRPr="00820213">
        <w:rPr>
          <w:rFonts w:ascii="Times New Roman" w:hAnsi="Times New Roman" w:cs="Times New Roman"/>
          <w:sz w:val="24"/>
          <w:szCs w:val="24"/>
        </w:rPr>
        <w:t xml:space="preserve"> on Statute </w:t>
      </w:r>
      <w:r w:rsidR="00DC259E" w:rsidRPr="00820213">
        <w:rPr>
          <w:rFonts w:ascii="Times New Roman" w:hAnsi="Times New Roman" w:cs="Times New Roman"/>
          <w:sz w:val="24"/>
          <w:szCs w:val="24"/>
        </w:rPr>
        <w:t>Law (Seventh edition</w:t>
      </w:r>
      <w:r w:rsidR="00231252" w:rsidRPr="00820213">
        <w:rPr>
          <w:rFonts w:ascii="Times New Roman" w:hAnsi="Times New Roman" w:cs="Times New Roman"/>
          <w:sz w:val="24"/>
          <w:szCs w:val="24"/>
        </w:rPr>
        <w:t>)</w:t>
      </w:r>
      <w:r w:rsidR="0023667C" w:rsidRPr="00820213">
        <w:rPr>
          <w:rFonts w:ascii="Times New Roman" w:hAnsi="Times New Roman" w:cs="Times New Roman"/>
          <w:sz w:val="24"/>
          <w:szCs w:val="24"/>
        </w:rPr>
        <w:t xml:space="preserve"> p</w:t>
      </w:r>
      <w:r w:rsidR="00277C7A" w:rsidRPr="00820213">
        <w:rPr>
          <w:rFonts w:ascii="Times New Roman" w:hAnsi="Times New Roman" w:cs="Times New Roman"/>
          <w:sz w:val="24"/>
          <w:szCs w:val="24"/>
        </w:rPr>
        <w:t xml:space="preserve"> 388). </w:t>
      </w:r>
      <w:r w:rsidR="00524EA8" w:rsidRPr="00820213">
        <w:rPr>
          <w:rFonts w:ascii="Times New Roman" w:hAnsi="Times New Roman" w:cs="Times New Roman"/>
          <w:sz w:val="24"/>
          <w:szCs w:val="24"/>
        </w:rPr>
        <w:t>Secondly</w:t>
      </w:r>
      <w:r w:rsidR="00231252" w:rsidRPr="00820213">
        <w:rPr>
          <w:rFonts w:ascii="Times New Roman" w:hAnsi="Times New Roman" w:cs="Times New Roman"/>
          <w:sz w:val="24"/>
          <w:szCs w:val="24"/>
        </w:rPr>
        <w:t>,</w:t>
      </w:r>
      <w:r w:rsidR="00524EA8" w:rsidRPr="00820213">
        <w:rPr>
          <w:rFonts w:ascii="Times New Roman" w:hAnsi="Times New Roman" w:cs="Times New Roman"/>
          <w:sz w:val="24"/>
          <w:szCs w:val="24"/>
        </w:rPr>
        <w:t xml:space="preserve"> </w:t>
      </w:r>
      <w:r w:rsidR="008253CE" w:rsidRPr="00820213">
        <w:rPr>
          <w:rFonts w:ascii="Times New Roman" w:hAnsi="Times New Roman" w:cs="Times New Roman"/>
          <w:sz w:val="24"/>
          <w:szCs w:val="24"/>
        </w:rPr>
        <w:t xml:space="preserve">s </w:t>
      </w:r>
      <w:r w:rsidR="00524EA8" w:rsidRPr="00820213">
        <w:rPr>
          <w:rFonts w:ascii="Times New Roman" w:hAnsi="Times New Roman" w:cs="Times New Roman"/>
          <w:sz w:val="24"/>
          <w:szCs w:val="24"/>
        </w:rPr>
        <w:t xml:space="preserve">283 of the Constitution </w:t>
      </w:r>
      <w:r w:rsidR="0023667C" w:rsidRPr="00820213">
        <w:rPr>
          <w:rFonts w:ascii="Times New Roman" w:hAnsi="Times New Roman" w:cs="Times New Roman"/>
          <w:sz w:val="24"/>
          <w:szCs w:val="24"/>
        </w:rPr>
        <w:t>does not</w:t>
      </w:r>
      <w:r w:rsidR="00556638" w:rsidRPr="00820213">
        <w:rPr>
          <w:rFonts w:ascii="Times New Roman" w:hAnsi="Times New Roman" w:cs="Times New Roman"/>
          <w:sz w:val="24"/>
          <w:szCs w:val="24"/>
        </w:rPr>
        <w:t xml:space="preserve"> have retrospective application. There is nothing contained in s</w:t>
      </w:r>
      <w:r w:rsidR="007644FE">
        <w:rPr>
          <w:rFonts w:ascii="Times New Roman" w:hAnsi="Times New Roman" w:cs="Times New Roman"/>
          <w:sz w:val="24"/>
          <w:szCs w:val="24"/>
        </w:rPr>
        <w:t xml:space="preserve"> </w:t>
      </w:r>
      <w:r w:rsidR="00556638" w:rsidRPr="00820213">
        <w:rPr>
          <w:rFonts w:ascii="Times New Roman" w:hAnsi="Times New Roman" w:cs="Times New Roman"/>
          <w:sz w:val="24"/>
          <w:szCs w:val="24"/>
        </w:rPr>
        <w:t xml:space="preserve">283 of the Constitution or the Traditional Leaders Act that shows an intention to </w:t>
      </w:r>
      <w:r w:rsidR="008253CE" w:rsidRPr="00820213">
        <w:rPr>
          <w:rFonts w:ascii="Times New Roman" w:hAnsi="Times New Roman" w:cs="Times New Roman"/>
          <w:sz w:val="24"/>
          <w:szCs w:val="24"/>
        </w:rPr>
        <w:t>ou</w:t>
      </w:r>
      <w:r w:rsidR="007644FE">
        <w:rPr>
          <w:rFonts w:ascii="Times New Roman" w:hAnsi="Times New Roman" w:cs="Times New Roman"/>
          <w:sz w:val="24"/>
          <w:szCs w:val="24"/>
        </w:rPr>
        <w:t>st the jurisdiction of the High </w:t>
      </w:r>
      <w:r w:rsidR="008253CE" w:rsidRPr="00820213">
        <w:rPr>
          <w:rFonts w:ascii="Times New Roman" w:hAnsi="Times New Roman" w:cs="Times New Roman"/>
          <w:sz w:val="24"/>
          <w:szCs w:val="24"/>
        </w:rPr>
        <w:t xml:space="preserve">Court in determining disputes relating to the appointment and removal </w:t>
      </w:r>
      <w:r w:rsidR="00524EA8" w:rsidRPr="00820213">
        <w:rPr>
          <w:rFonts w:ascii="Times New Roman" w:hAnsi="Times New Roman" w:cs="Times New Roman"/>
          <w:sz w:val="24"/>
          <w:szCs w:val="24"/>
        </w:rPr>
        <w:t>of traditional leaders that had already commenced</w:t>
      </w:r>
      <w:r w:rsidR="00887CFC" w:rsidRPr="00820213">
        <w:rPr>
          <w:rFonts w:ascii="Times New Roman" w:hAnsi="Times New Roman" w:cs="Times New Roman"/>
          <w:sz w:val="24"/>
          <w:szCs w:val="24"/>
        </w:rPr>
        <w:t xml:space="preserve"> </w:t>
      </w:r>
      <w:r w:rsidR="008253CE" w:rsidRPr="00820213">
        <w:rPr>
          <w:rFonts w:ascii="Times New Roman" w:hAnsi="Times New Roman" w:cs="Times New Roman"/>
          <w:sz w:val="24"/>
          <w:szCs w:val="24"/>
        </w:rPr>
        <w:t xml:space="preserve">before the effective date. </w:t>
      </w:r>
    </w:p>
    <w:p w14:paraId="0D43FE81" w14:textId="77777777" w:rsidR="0023667C" w:rsidRPr="00820213" w:rsidRDefault="0023667C" w:rsidP="00DC4FCE">
      <w:pPr>
        <w:pStyle w:val="ListParagraph"/>
        <w:spacing w:after="0" w:line="240" w:lineRule="auto"/>
        <w:ind w:left="709"/>
        <w:jc w:val="both"/>
        <w:rPr>
          <w:rFonts w:ascii="Times New Roman" w:hAnsi="Times New Roman" w:cs="Times New Roman"/>
          <w:sz w:val="24"/>
          <w:szCs w:val="24"/>
        </w:rPr>
      </w:pPr>
    </w:p>
    <w:p w14:paraId="04874E6B" w14:textId="77777777" w:rsidR="0023667C" w:rsidRPr="00820213" w:rsidRDefault="0023667C" w:rsidP="0023667C">
      <w:pPr>
        <w:pStyle w:val="ListParagraph"/>
        <w:spacing w:line="360" w:lineRule="auto"/>
        <w:ind w:left="709"/>
        <w:jc w:val="both"/>
        <w:rPr>
          <w:rFonts w:ascii="Times New Roman" w:hAnsi="Times New Roman" w:cs="Times New Roman"/>
          <w:bCs/>
          <w:sz w:val="24"/>
          <w:szCs w:val="24"/>
        </w:rPr>
      </w:pPr>
    </w:p>
    <w:p w14:paraId="7E064962" w14:textId="4BD29A69" w:rsidR="00BD55D6" w:rsidRPr="00820213" w:rsidRDefault="00BD55D6" w:rsidP="00965057">
      <w:pPr>
        <w:pStyle w:val="ListParagraph"/>
        <w:numPr>
          <w:ilvl w:val="0"/>
          <w:numId w:val="20"/>
        </w:numPr>
        <w:spacing w:after="0"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lastRenderedPageBreak/>
        <w:t xml:space="preserve">As was stated in the </w:t>
      </w:r>
      <w:proofErr w:type="spellStart"/>
      <w:r w:rsidRPr="00820213">
        <w:rPr>
          <w:rFonts w:ascii="Times New Roman" w:hAnsi="Times New Roman" w:cs="Times New Roman"/>
          <w:i/>
          <w:sz w:val="24"/>
          <w:szCs w:val="24"/>
        </w:rPr>
        <w:t>Marange</w:t>
      </w:r>
      <w:proofErr w:type="spellEnd"/>
      <w:r w:rsidRPr="00820213">
        <w:rPr>
          <w:rFonts w:ascii="Times New Roman" w:hAnsi="Times New Roman" w:cs="Times New Roman"/>
          <w:i/>
          <w:sz w:val="24"/>
          <w:szCs w:val="24"/>
        </w:rPr>
        <w:t xml:space="preserve"> case</w:t>
      </w:r>
      <w:r w:rsidRPr="00820213">
        <w:rPr>
          <w:rFonts w:ascii="Times New Roman" w:hAnsi="Times New Roman" w:cs="Times New Roman"/>
          <w:sz w:val="24"/>
          <w:szCs w:val="24"/>
        </w:rPr>
        <w:t xml:space="preserve"> (</w:t>
      </w:r>
      <w:r w:rsidRPr="00820213">
        <w:rPr>
          <w:rFonts w:ascii="Times New Roman" w:hAnsi="Times New Roman" w:cs="Times New Roman"/>
          <w:i/>
          <w:sz w:val="24"/>
          <w:szCs w:val="24"/>
        </w:rPr>
        <w:t>supra</w:t>
      </w:r>
      <w:r w:rsidRPr="00820213">
        <w:rPr>
          <w:rFonts w:ascii="Times New Roman" w:hAnsi="Times New Roman" w:cs="Times New Roman"/>
          <w:sz w:val="24"/>
          <w:szCs w:val="24"/>
        </w:rPr>
        <w:t>) Parliament is at large, subject to the Constitution, to curtail or oust the jurisdiction of any court. However, any such ouster must be effected in clear and unambiguous terms. In this case, even if s 283 of the Constitution were to be regarded as a substantive provision, I am unable to discern anything in its language that might be construed</w:t>
      </w:r>
      <w:r w:rsidR="00E91EC1" w:rsidRPr="00820213">
        <w:rPr>
          <w:rFonts w:ascii="Times New Roman" w:hAnsi="Times New Roman" w:cs="Times New Roman"/>
          <w:sz w:val="24"/>
          <w:szCs w:val="24"/>
        </w:rPr>
        <w:t xml:space="preserve"> as meant</w:t>
      </w:r>
      <w:r w:rsidRPr="00820213">
        <w:rPr>
          <w:rFonts w:ascii="Times New Roman" w:hAnsi="Times New Roman" w:cs="Times New Roman"/>
          <w:sz w:val="24"/>
          <w:szCs w:val="24"/>
        </w:rPr>
        <w:t xml:space="preserve"> to curtail or oust the jurisdiction of the High Court. </w:t>
      </w:r>
    </w:p>
    <w:p w14:paraId="3C4B7819" w14:textId="77777777" w:rsidR="00112229" w:rsidRPr="00820213" w:rsidRDefault="00112229" w:rsidP="00965057">
      <w:pPr>
        <w:pStyle w:val="ListParagraph"/>
        <w:spacing w:after="0" w:line="240" w:lineRule="auto"/>
        <w:ind w:left="709"/>
        <w:jc w:val="both"/>
        <w:rPr>
          <w:rFonts w:ascii="Times New Roman" w:hAnsi="Times New Roman" w:cs="Times New Roman"/>
          <w:sz w:val="24"/>
          <w:szCs w:val="24"/>
        </w:rPr>
      </w:pPr>
    </w:p>
    <w:p w14:paraId="364B2529" w14:textId="77777777" w:rsidR="00112229" w:rsidRPr="00820213" w:rsidRDefault="00112229" w:rsidP="00DC4FCE">
      <w:pPr>
        <w:pStyle w:val="ListParagraph"/>
        <w:spacing w:after="0" w:line="240" w:lineRule="auto"/>
        <w:ind w:left="709"/>
        <w:jc w:val="both"/>
        <w:rPr>
          <w:rFonts w:ascii="Times New Roman" w:hAnsi="Times New Roman" w:cs="Times New Roman"/>
          <w:sz w:val="24"/>
          <w:szCs w:val="24"/>
        </w:rPr>
      </w:pPr>
    </w:p>
    <w:p w14:paraId="523A224C" w14:textId="0085EE1F" w:rsidR="00BD55D6" w:rsidRPr="00820213" w:rsidRDefault="00BD55D6" w:rsidP="00965057">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There is also nothing contained in the Traditional Leaders Act, which might be taken as effecting any such ouster.</w:t>
      </w:r>
    </w:p>
    <w:p w14:paraId="2D0CCE4A" w14:textId="77777777" w:rsidR="00236BE8" w:rsidRPr="00820213" w:rsidRDefault="00236BE8" w:rsidP="00965057">
      <w:pPr>
        <w:spacing w:after="0" w:line="360" w:lineRule="auto"/>
        <w:jc w:val="both"/>
        <w:rPr>
          <w:rFonts w:ascii="Times New Roman" w:hAnsi="Times New Roman" w:cs="Times New Roman"/>
          <w:sz w:val="24"/>
          <w:szCs w:val="24"/>
        </w:rPr>
      </w:pPr>
    </w:p>
    <w:p w14:paraId="664E7CCB" w14:textId="148EE5B3" w:rsidR="00DC4FCE" w:rsidRPr="00820213" w:rsidRDefault="00236BE8" w:rsidP="00820213">
      <w:pPr>
        <w:pStyle w:val="ListParagraph"/>
        <w:numPr>
          <w:ilvl w:val="0"/>
          <w:numId w:val="20"/>
        </w:numPr>
        <w:spacing w:after="0" w:line="480" w:lineRule="auto"/>
        <w:ind w:left="567" w:hanging="567"/>
        <w:jc w:val="both"/>
        <w:rPr>
          <w:rFonts w:ascii="Times New Roman" w:hAnsi="Times New Roman" w:cs="Times New Roman"/>
          <w:bCs/>
          <w:sz w:val="24"/>
          <w:szCs w:val="24"/>
        </w:rPr>
      </w:pPr>
      <w:r w:rsidRPr="00820213">
        <w:rPr>
          <w:rFonts w:ascii="Times New Roman" w:hAnsi="Times New Roman" w:cs="Times New Roman"/>
          <w:sz w:val="24"/>
          <w:szCs w:val="24"/>
        </w:rPr>
        <w:t xml:space="preserve">It should be </w:t>
      </w:r>
      <w:r w:rsidR="008C181C" w:rsidRPr="00820213">
        <w:rPr>
          <w:rFonts w:ascii="Times New Roman" w:hAnsi="Times New Roman" w:cs="Times New Roman"/>
          <w:sz w:val="24"/>
          <w:szCs w:val="24"/>
        </w:rPr>
        <w:t>noted</w:t>
      </w:r>
      <w:r w:rsidRPr="00820213">
        <w:rPr>
          <w:rFonts w:ascii="Times New Roman" w:hAnsi="Times New Roman" w:cs="Times New Roman"/>
          <w:sz w:val="24"/>
          <w:szCs w:val="24"/>
        </w:rPr>
        <w:t xml:space="preserve"> that s</w:t>
      </w:r>
      <w:r w:rsidR="00DF6C0D" w:rsidRPr="00820213">
        <w:rPr>
          <w:rFonts w:ascii="Times New Roman" w:hAnsi="Times New Roman" w:cs="Times New Roman"/>
          <w:sz w:val="24"/>
          <w:szCs w:val="24"/>
        </w:rPr>
        <w:t xml:space="preserve"> 283</w:t>
      </w:r>
      <w:r w:rsidR="008253CE" w:rsidRPr="00820213">
        <w:rPr>
          <w:rFonts w:ascii="Times New Roman" w:hAnsi="Times New Roman" w:cs="Times New Roman"/>
          <w:sz w:val="24"/>
          <w:szCs w:val="24"/>
        </w:rPr>
        <w:t xml:space="preserve"> </w:t>
      </w:r>
      <w:r w:rsidR="00CA4C38" w:rsidRPr="00820213">
        <w:rPr>
          <w:rFonts w:ascii="Times New Roman" w:hAnsi="Times New Roman" w:cs="Times New Roman"/>
          <w:sz w:val="24"/>
          <w:szCs w:val="24"/>
        </w:rPr>
        <w:t xml:space="preserve">must </w:t>
      </w:r>
      <w:r w:rsidR="008253CE" w:rsidRPr="00820213">
        <w:rPr>
          <w:rFonts w:ascii="Times New Roman" w:hAnsi="Times New Roman" w:cs="Times New Roman"/>
          <w:sz w:val="24"/>
          <w:szCs w:val="24"/>
        </w:rPr>
        <w:t xml:space="preserve">be read in conjunction with </w:t>
      </w:r>
      <w:r w:rsidR="00DC259E" w:rsidRPr="00820213">
        <w:rPr>
          <w:rFonts w:ascii="Times New Roman" w:hAnsi="Times New Roman" w:cs="Times New Roman"/>
          <w:sz w:val="24"/>
          <w:szCs w:val="24"/>
        </w:rPr>
        <w:t xml:space="preserve">para </w:t>
      </w:r>
      <w:r w:rsidR="008253CE" w:rsidRPr="00820213">
        <w:rPr>
          <w:rFonts w:ascii="Times New Roman" w:hAnsi="Times New Roman" w:cs="Times New Roman"/>
          <w:sz w:val="24"/>
          <w:szCs w:val="24"/>
        </w:rPr>
        <w:t>18(9) of the Sixth Schedule to the Constitution which provides as follows:</w:t>
      </w:r>
    </w:p>
    <w:p w14:paraId="153EC5EA" w14:textId="697A856F" w:rsidR="008253CE" w:rsidRPr="00820213" w:rsidRDefault="008253CE" w:rsidP="00AC6C94">
      <w:pPr>
        <w:spacing w:line="240" w:lineRule="auto"/>
        <w:ind w:left="1276"/>
        <w:jc w:val="both"/>
        <w:rPr>
          <w:rFonts w:ascii="Times New Roman" w:hAnsi="Times New Roman" w:cs="Times New Roman"/>
          <w:bCs/>
          <w:sz w:val="24"/>
          <w:szCs w:val="24"/>
        </w:rPr>
      </w:pPr>
      <w:r w:rsidRPr="00820213">
        <w:rPr>
          <w:rFonts w:ascii="Times New Roman" w:hAnsi="Times New Roman" w:cs="Times New Roman"/>
          <w:bCs/>
          <w:sz w:val="24"/>
          <w:szCs w:val="24"/>
        </w:rPr>
        <w:t>“(9) All case</w:t>
      </w:r>
      <w:r w:rsidR="00E91EC1" w:rsidRPr="00820213">
        <w:rPr>
          <w:rFonts w:ascii="Times New Roman" w:hAnsi="Times New Roman" w:cs="Times New Roman"/>
          <w:bCs/>
          <w:sz w:val="24"/>
          <w:szCs w:val="24"/>
        </w:rPr>
        <w:t>s</w:t>
      </w:r>
      <w:r w:rsidRPr="00820213">
        <w:rPr>
          <w:rFonts w:ascii="Times New Roman" w:hAnsi="Times New Roman" w:cs="Times New Roman"/>
          <w:bCs/>
          <w:sz w:val="24"/>
          <w:szCs w:val="24"/>
        </w:rPr>
        <w:t xml:space="preserve">, other than pending constitutional cases, that were pending before any court before the effective date may be continued before that court or the equivalent court established by this Constitution, as the case may be, as if this Constitution had been in force when the cases were commenced, but:- </w:t>
      </w:r>
    </w:p>
    <w:p w14:paraId="243B4E4B" w14:textId="1EC44FAA" w:rsidR="008253CE" w:rsidRPr="00820213" w:rsidRDefault="008253CE" w:rsidP="007644FE">
      <w:pPr>
        <w:pStyle w:val="ListParagraph"/>
        <w:numPr>
          <w:ilvl w:val="0"/>
          <w:numId w:val="21"/>
        </w:numPr>
        <w:spacing w:line="240" w:lineRule="auto"/>
        <w:ind w:left="1843" w:hanging="403"/>
        <w:jc w:val="both"/>
        <w:rPr>
          <w:rFonts w:ascii="Times New Roman" w:hAnsi="Times New Roman" w:cs="Times New Roman"/>
          <w:bCs/>
          <w:sz w:val="24"/>
          <w:szCs w:val="24"/>
        </w:rPr>
      </w:pPr>
      <w:r w:rsidRPr="00820213">
        <w:rPr>
          <w:rFonts w:ascii="Times New Roman" w:hAnsi="Times New Roman" w:cs="Times New Roman"/>
          <w:bCs/>
          <w:sz w:val="24"/>
          <w:szCs w:val="24"/>
        </w:rPr>
        <w:t>the procedure to be followed in those cases must be the procedure that was applicable to them immediately before the effective date; and</w:t>
      </w:r>
    </w:p>
    <w:p w14:paraId="0BCAEC4B" w14:textId="31AFEE2F" w:rsidR="00236BE8" w:rsidRPr="00820213" w:rsidRDefault="008253CE" w:rsidP="007644FE">
      <w:pPr>
        <w:pStyle w:val="ListParagraph"/>
        <w:numPr>
          <w:ilvl w:val="0"/>
          <w:numId w:val="21"/>
        </w:numPr>
        <w:spacing w:line="240" w:lineRule="auto"/>
        <w:ind w:left="1843" w:hanging="403"/>
        <w:jc w:val="both"/>
        <w:rPr>
          <w:rFonts w:ascii="Times New Roman" w:hAnsi="Times New Roman" w:cs="Times New Roman"/>
          <w:bCs/>
          <w:sz w:val="24"/>
          <w:szCs w:val="24"/>
        </w:rPr>
      </w:pPr>
      <w:proofErr w:type="gramStart"/>
      <w:r w:rsidRPr="00820213">
        <w:rPr>
          <w:rFonts w:ascii="Times New Roman" w:hAnsi="Times New Roman" w:cs="Times New Roman"/>
          <w:bCs/>
          <w:sz w:val="24"/>
          <w:szCs w:val="24"/>
        </w:rPr>
        <w:t>the</w:t>
      </w:r>
      <w:proofErr w:type="gramEnd"/>
      <w:r w:rsidRPr="00820213">
        <w:rPr>
          <w:rFonts w:ascii="Times New Roman" w:hAnsi="Times New Roman" w:cs="Times New Roman"/>
          <w:bCs/>
          <w:sz w:val="24"/>
          <w:szCs w:val="24"/>
        </w:rPr>
        <w:t xml:space="preserve"> procedure referred to in subparagraph (a) applies to those cases even if it is contrary to any provision of this Constitution.”</w:t>
      </w:r>
    </w:p>
    <w:p w14:paraId="455146FB" w14:textId="77777777" w:rsidR="00236BE8" w:rsidRPr="00820213" w:rsidRDefault="00236BE8" w:rsidP="00236BE8">
      <w:pPr>
        <w:pStyle w:val="ListParagraph"/>
        <w:spacing w:line="360" w:lineRule="auto"/>
        <w:ind w:left="2160"/>
        <w:jc w:val="both"/>
        <w:rPr>
          <w:rFonts w:ascii="Times New Roman" w:hAnsi="Times New Roman" w:cs="Times New Roman"/>
          <w:bCs/>
          <w:sz w:val="24"/>
          <w:szCs w:val="24"/>
        </w:rPr>
      </w:pPr>
    </w:p>
    <w:p w14:paraId="5A1CF714" w14:textId="77777777" w:rsidR="00236BE8" w:rsidRPr="00820213" w:rsidRDefault="00236BE8" w:rsidP="00236BE8">
      <w:pPr>
        <w:pStyle w:val="ListParagraph"/>
        <w:spacing w:line="360" w:lineRule="auto"/>
        <w:ind w:left="2160"/>
        <w:jc w:val="both"/>
        <w:rPr>
          <w:rFonts w:ascii="Times New Roman" w:hAnsi="Times New Roman" w:cs="Times New Roman"/>
          <w:bCs/>
          <w:sz w:val="24"/>
          <w:szCs w:val="24"/>
        </w:rPr>
      </w:pPr>
    </w:p>
    <w:p w14:paraId="5F1B1583" w14:textId="42490EA3" w:rsidR="00DF3F91" w:rsidRPr="00965057" w:rsidRDefault="00DC4FCE" w:rsidP="00965057">
      <w:pPr>
        <w:pStyle w:val="ListParagraph"/>
        <w:numPr>
          <w:ilvl w:val="0"/>
          <w:numId w:val="20"/>
        </w:numPr>
        <w:spacing w:line="36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Paragraph</w:t>
      </w:r>
      <w:r w:rsidR="002F6B8A">
        <w:rPr>
          <w:rFonts w:ascii="Times New Roman" w:hAnsi="Times New Roman" w:cs="Times New Roman"/>
          <w:sz w:val="24"/>
          <w:szCs w:val="24"/>
        </w:rPr>
        <w:t xml:space="preserve"> 18 (9) of the Sixth S</w:t>
      </w:r>
      <w:r w:rsidR="008253CE" w:rsidRPr="00820213">
        <w:rPr>
          <w:rFonts w:ascii="Times New Roman" w:hAnsi="Times New Roman" w:cs="Times New Roman"/>
          <w:sz w:val="24"/>
          <w:szCs w:val="24"/>
        </w:rPr>
        <w:t xml:space="preserve">chedule </w:t>
      </w:r>
      <w:r w:rsidR="00D95786" w:rsidRPr="00820213">
        <w:rPr>
          <w:rFonts w:ascii="Times New Roman" w:hAnsi="Times New Roman" w:cs="Times New Roman"/>
          <w:sz w:val="24"/>
          <w:szCs w:val="24"/>
        </w:rPr>
        <w:t xml:space="preserve">is </w:t>
      </w:r>
      <w:r w:rsidR="00231252" w:rsidRPr="00820213">
        <w:rPr>
          <w:rFonts w:ascii="Times New Roman" w:hAnsi="Times New Roman" w:cs="Times New Roman"/>
          <w:sz w:val="24"/>
          <w:szCs w:val="24"/>
        </w:rPr>
        <w:t xml:space="preserve">clearly </w:t>
      </w:r>
      <w:r w:rsidR="00D95786" w:rsidRPr="00820213">
        <w:rPr>
          <w:rFonts w:ascii="Times New Roman" w:hAnsi="Times New Roman" w:cs="Times New Roman"/>
          <w:sz w:val="24"/>
          <w:szCs w:val="24"/>
        </w:rPr>
        <w:t>a transitional provision</w:t>
      </w:r>
      <w:r w:rsidR="00CD3AB2" w:rsidRPr="00820213">
        <w:rPr>
          <w:rFonts w:ascii="Times New Roman" w:hAnsi="Times New Roman" w:cs="Times New Roman"/>
          <w:sz w:val="24"/>
          <w:szCs w:val="24"/>
        </w:rPr>
        <w:t xml:space="preserve"> dealing with procedure </w:t>
      </w:r>
      <w:r w:rsidR="00D95786" w:rsidRPr="00820213">
        <w:rPr>
          <w:rFonts w:ascii="Times New Roman" w:hAnsi="Times New Roman" w:cs="Times New Roman"/>
          <w:sz w:val="24"/>
          <w:szCs w:val="24"/>
        </w:rPr>
        <w:t xml:space="preserve">that affects cases which would have commenced before the effective date. </w:t>
      </w:r>
      <w:r w:rsidR="00236BE8" w:rsidRPr="00820213">
        <w:rPr>
          <w:rFonts w:ascii="Times New Roman" w:hAnsi="Times New Roman" w:cs="Times New Roman"/>
          <w:sz w:val="24"/>
          <w:szCs w:val="24"/>
        </w:rPr>
        <w:t>It is a</w:t>
      </w:r>
      <w:r w:rsidR="00887CFC" w:rsidRPr="00820213">
        <w:rPr>
          <w:rFonts w:ascii="Times New Roman" w:hAnsi="Times New Roman" w:cs="Times New Roman"/>
          <w:sz w:val="24"/>
          <w:szCs w:val="24"/>
        </w:rPr>
        <w:t xml:space="preserve"> common law</w:t>
      </w:r>
      <w:r w:rsidR="00236BE8" w:rsidRPr="00820213">
        <w:rPr>
          <w:rFonts w:ascii="Times New Roman" w:hAnsi="Times New Roman" w:cs="Times New Roman"/>
          <w:sz w:val="24"/>
          <w:szCs w:val="24"/>
        </w:rPr>
        <w:t xml:space="preserve"> principle </w:t>
      </w:r>
      <w:r w:rsidR="00D95786" w:rsidRPr="00820213">
        <w:rPr>
          <w:rFonts w:ascii="Times New Roman" w:hAnsi="Times New Roman" w:cs="Times New Roman"/>
          <w:sz w:val="24"/>
          <w:szCs w:val="24"/>
        </w:rPr>
        <w:t>that a statute</w:t>
      </w:r>
      <w:r w:rsidR="00CD3AB2" w:rsidRPr="00820213">
        <w:rPr>
          <w:rFonts w:ascii="Times New Roman" w:hAnsi="Times New Roman" w:cs="Times New Roman"/>
          <w:sz w:val="24"/>
          <w:szCs w:val="24"/>
        </w:rPr>
        <w:t>,</w:t>
      </w:r>
      <w:r w:rsidR="00D95786" w:rsidRPr="00820213">
        <w:rPr>
          <w:rFonts w:ascii="Times New Roman" w:hAnsi="Times New Roman" w:cs="Times New Roman"/>
          <w:sz w:val="24"/>
          <w:szCs w:val="24"/>
        </w:rPr>
        <w:t xml:space="preserve"> dealing with procedure</w:t>
      </w:r>
      <w:r w:rsidR="00CD3AB2" w:rsidRPr="00820213">
        <w:rPr>
          <w:rFonts w:ascii="Times New Roman" w:hAnsi="Times New Roman" w:cs="Times New Roman"/>
          <w:sz w:val="24"/>
          <w:szCs w:val="24"/>
        </w:rPr>
        <w:t>,</w:t>
      </w:r>
      <w:r w:rsidR="00D95786" w:rsidRPr="00820213">
        <w:rPr>
          <w:rFonts w:ascii="Times New Roman" w:hAnsi="Times New Roman" w:cs="Times New Roman"/>
          <w:sz w:val="24"/>
          <w:szCs w:val="24"/>
        </w:rPr>
        <w:t xml:space="preserve"> applies retrospectively to govern all pending and future proceedings, unless </w:t>
      </w:r>
      <w:r w:rsidR="00E9279B" w:rsidRPr="00820213">
        <w:rPr>
          <w:rFonts w:ascii="Times New Roman" w:hAnsi="Times New Roman" w:cs="Times New Roman"/>
          <w:sz w:val="24"/>
          <w:szCs w:val="24"/>
        </w:rPr>
        <w:t xml:space="preserve">it is </w:t>
      </w:r>
      <w:r w:rsidR="00D95786" w:rsidRPr="00820213">
        <w:rPr>
          <w:rFonts w:ascii="Times New Roman" w:hAnsi="Times New Roman" w:cs="Times New Roman"/>
          <w:sz w:val="24"/>
          <w:szCs w:val="24"/>
        </w:rPr>
        <w:t xml:space="preserve">provided otherwise. (See </w:t>
      </w:r>
      <w:proofErr w:type="spellStart"/>
      <w:r w:rsidR="00036D61" w:rsidRPr="00820213">
        <w:rPr>
          <w:rFonts w:ascii="Times New Roman" w:hAnsi="Times New Roman" w:cs="Times New Roman"/>
          <w:sz w:val="24"/>
          <w:szCs w:val="24"/>
        </w:rPr>
        <w:t>Craies</w:t>
      </w:r>
      <w:proofErr w:type="spellEnd"/>
      <w:r w:rsidR="00036D61" w:rsidRPr="00820213">
        <w:rPr>
          <w:rFonts w:ascii="Times New Roman" w:hAnsi="Times New Roman" w:cs="Times New Roman"/>
          <w:sz w:val="24"/>
          <w:szCs w:val="24"/>
        </w:rPr>
        <w:t xml:space="preserve"> on Statute Law </w:t>
      </w:r>
      <w:r w:rsidR="00036D61" w:rsidRPr="00820213">
        <w:rPr>
          <w:rFonts w:ascii="Times New Roman" w:hAnsi="Times New Roman" w:cs="Times New Roman"/>
          <w:i/>
          <w:sz w:val="24"/>
          <w:szCs w:val="24"/>
        </w:rPr>
        <w:t>supra</w:t>
      </w:r>
      <w:r w:rsidR="00036D61" w:rsidRPr="00820213">
        <w:rPr>
          <w:rFonts w:ascii="Times New Roman" w:hAnsi="Times New Roman" w:cs="Times New Roman"/>
          <w:sz w:val="24"/>
          <w:szCs w:val="24"/>
        </w:rPr>
        <w:t xml:space="preserve"> at p 401-402</w:t>
      </w:r>
      <w:r w:rsidR="00D95786" w:rsidRPr="00820213">
        <w:rPr>
          <w:rFonts w:ascii="Times New Roman" w:hAnsi="Times New Roman" w:cs="Times New Roman"/>
          <w:sz w:val="24"/>
          <w:szCs w:val="24"/>
        </w:rPr>
        <w:t xml:space="preserve">). </w:t>
      </w:r>
      <w:r w:rsidR="00E74203" w:rsidRPr="00820213">
        <w:rPr>
          <w:rFonts w:ascii="Times New Roman" w:hAnsi="Times New Roman" w:cs="Times New Roman"/>
          <w:sz w:val="24"/>
          <w:szCs w:val="24"/>
        </w:rPr>
        <w:t xml:space="preserve"> </w:t>
      </w:r>
      <w:r w:rsidR="00AC6C94" w:rsidRPr="00820213">
        <w:rPr>
          <w:rFonts w:ascii="Times New Roman" w:hAnsi="Times New Roman" w:cs="Times New Roman"/>
          <w:sz w:val="24"/>
          <w:szCs w:val="24"/>
        </w:rPr>
        <w:t>Para</w:t>
      </w:r>
      <w:r w:rsidRPr="00820213">
        <w:rPr>
          <w:rFonts w:ascii="Times New Roman" w:hAnsi="Times New Roman" w:cs="Times New Roman"/>
          <w:sz w:val="24"/>
          <w:szCs w:val="24"/>
        </w:rPr>
        <w:t>graph</w:t>
      </w:r>
      <w:r w:rsidR="00AC6C94" w:rsidRPr="00820213">
        <w:rPr>
          <w:rFonts w:ascii="Times New Roman" w:hAnsi="Times New Roman" w:cs="Times New Roman"/>
          <w:sz w:val="24"/>
          <w:szCs w:val="24"/>
        </w:rPr>
        <w:t> </w:t>
      </w:r>
      <w:r w:rsidR="00E9279B" w:rsidRPr="00820213">
        <w:rPr>
          <w:rFonts w:ascii="Times New Roman" w:hAnsi="Times New Roman" w:cs="Times New Roman"/>
          <w:sz w:val="24"/>
          <w:szCs w:val="24"/>
        </w:rPr>
        <w:t>18</w:t>
      </w:r>
      <w:r w:rsidR="00D95786" w:rsidRPr="00820213">
        <w:rPr>
          <w:rFonts w:ascii="Times New Roman" w:hAnsi="Times New Roman" w:cs="Times New Roman"/>
          <w:sz w:val="24"/>
          <w:szCs w:val="24"/>
        </w:rPr>
        <w:t>(9</w:t>
      </w:r>
      <w:proofErr w:type="gramStart"/>
      <w:r w:rsidR="00D95786" w:rsidRPr="00820213">
        <w:rPr>
          <w:rFonts w:ascii="Times New Roman" w:hAnsi="Times New Roman" w:cs="Times New Roman"/>
          <w:sz w:val="24"/>
          <w:szCs w:val="24"/>
        </w:rPr>
        <w:t>)</w:t>
      </w:r>
      <w:r w:rsidR="00CD3AB2" w:rsidRPr="00820213">
        <w:rPr>
          <w:rFonts w:ascii="Times New Roman" w:hAnsi="Times New Roman" w:cs="Times New Roman"/>
          <w:sz w:val="24"/>
          <w:szCs w:val="24"/>
        </w:rPr>
        <w:t>(</w:t>
      </w:r>
      <w:proofErr w:type="gramEnd"/>
      <w:r w:rsidR="00CD3AB2" w:rsidRPr="00820213">
        <w:rPr>
          <w:rFonts w:ascii="Times New Roman" w:hAnsi="Times New Roman" w:cs="Times New Roman"/>
          <w:sz w:val="24"/>
          <w:szCs w:val="24"/>
        </w:rPr>
        <w:t>a)</w:t>
      </w:r>
      <w:r w:rsidR="002F6B8A">
        <w:rPr>
          <w:rFonts w:ascii="Times New Roman" w:hAnsi="Times New Roman" w:cs="Times New Roman"/>
          <w:sz w:val="24"/>
          <w:szCs w:val="24"/>
        </w:rPr>
        <w:t xml:space="preserve"> </w:t>
      </w:r>
      <w:r w:rsidR="00AC6C94" w:rsidRPr="00820213">
        <w:rPr>
          <w:rFonts w:ascii="Times New Roman" w:hAnsi="Times New Roman" w:cs="Times New Roman"/>
          <w:sz w:val="24"/>
          <w:szCs w:val="24"/>
        </w:rPr>
        <w:t>is</w:t>
      </w:r>
      <w:r w:rsidR="00036D61" w:rsidRPr="00820213">
        <w:rPr>
          <w:rFonts w:ascii="Times New Roman" w:hAnsi="Times New Roman" w:cs="Times New Roman"/>
          <w:sz w:val="24"/>
          <w:szCs w:val="24"/>
        </w:rPr>
        <w:t xml:space="preserve"> </w:t>
      </w:r>
      <w:r w:rsidR="00D95786" w:rsidRPr="00820213">
        <w:rPr>
          <w:rFonts w:ascii="Times New Roman" w:hAnsi="Times New Roman" w:cs="Times New Roman"/>
          <w:sz w:val="24"/>
          <w:szCs w:val="24"/>
        </w:rPr>
        <w:t xml:space="preserve">such provision </w:t>
      </w:r>
      <w:r w:rsidR="00CD3AB2" w:rsidRPr="00820213">
        <w:rPr>
          <w:rFonts w:ascii="Times New Roman" w:hAnsi="Times New Roman" w:cs="Times New Roman"/>
          <w:sz w:val="24"/>
          <w:szCs w:val="24"/>
        </w:rPr>
        <w:t xml:space="preserve">which provides </w:t>
      </w:r>
      <w:r w:rsidR="00AC6C94" w:rsidRPr="00820213">
        <w:rPr>
          <w:rFonts w:ascii="Times New Roman" w:hAnsi="Times New Roman" w:cs="Times New Roman"/>
          <w:sz w:val="24"/>
          <w:szCs w:val="24"/>
        </w:rPr>
        <w:t>contrary to the common law.  I</w:t>
      </w:r>
      <w:r w:rsidR="00231252" w:rsidRPr="00820213">
        <w:rPr>
          <w:rFonts w:ascii="Times New Roman" w:hAnsi="Times New Roman" w:cs="Times New Roman"/>
          <w:sz w:val="24"/>
          <w:szCs w:val="24"/>
        </w:rPr>
        <w:t xml:space="preserve">t </w:t>
      </w:r>
      <w:r w:rsidR="00AC6C94" w:rsidRPr="00820213">
        <w:rPr>
          <w:rFonts w:ascii="Times New Roman" w:hAnsi="Times New Roman" w:cs="Times New Roman"/>
          <w:sz w:val="24"/>
          <w:szCs w:val="24"/>
        </w:rPr>
        <w:t xml:space="preserve">thus </w:t>
      </w:r>
      <w:r w:rsidR="00231252" w:rsidRPr="00820213">
        <w:rPr>
          <w:rFonts w:ascii="Times New Roman" w:hAnsi="Times New Roman" w:cs="Times New Roman"/>
          <w:sz w:val="24"/>
          <w:szCs w:val="24"/>
        </w:rPr>
        <w:t>alters the common law position</w:t>
      </w:r>
      <w:r w:rsidR="00D95786" w:rsidRPr="00820213">
        <w:rPr>
          <w:rFonts w:ascii="Times New Roman" w:hAnsi="Times New Roman" w:cs="Times New Roman"/>
          <w:sz w:val="24"/>
          <w:szCs w:val="24"/>
        </w:rPr>
        <w:t>.</w:t>
      </w:r>
      <w:r w:rsidR="00B00880" w:rsidRPr="00820213">
        <w:rPr>
          <w:rFonts w:ascii="Times New Roman" w:hAnsi="Times New Roman" w:cs="Times New Roman"/>
          <w:sz w:val="24"/>
          <w:szCs w:val="24"/>
        </w:rPr>
        <w:t xml:space="preserve"> </w:t>
      </w:r>
      <w:r w:rsidR="00655388" w:rsidRPr="00820213">
        <w:rPr>
          <w:rFonts w:ascii="Times New Roman" w:hAnsi="Times New Roman" w:cs="Times New Roman"/>
          <w:sz w:val="24"/>
          <w:szCs w:val="24"/>
        </w:rPr>
        <w:t xml:space="preserve"> </w:t>
      </w:r>
      <w:r w:rsidR="00231252" w:rsidRPr="00820213">
        <w:rPr>
          <w:rFonts w:ascii="Times New Roman" w:hAnsi="Times New Roman" w:cs="Times New Roman"/>
          <w:sz w:val="24"/>
          <w:szCs w:val="24"/>
        </w:rPr>
        <w:t>P</w:t>
      </w:r>
      <w:r w:rsidR="00AC6C94" w:rsidRPr="00820213">
        <w:rPr>
          <w:rFonts w:ascii="Times New Roman" w:hAnsi="Times New Roman" w:cs="Times New Roman"/>
          <w:sz w:val="24"/>
          <w:szCs w:val="24"/>
        </w:rPr>
        <w:t>ara</w:t>
      </w:r>
      <w:r w:rsidRPr="00820213">
        <w:rPr>
          <w:rFonts w:ascii="Times New Roman" w:hAnsi="Times New Roman" w:cs="Times New Roman"/>
          <w:sz w:val="24"/>
          <w:szCs w:val="24"/>
        </w:rPr>
        <w:t>graph</w:t>
      </w:r>
      <w:r w:rsidR="00AC6C94" w:rsidRPr="00820213">
        <w:rPr>
          <w:rFonts w:ascii="Times New Roman" w:hAnsi="Times New Roman" w:cs="Times New Roman"/>
          <w:sz w:val="24"/>
          <w:szCs w:val="24"/>
        </w:rPr>
        <w:t> </w:t>
      </w:r>
      <w:r w:rsidR="00211251">
        <w:rPr>
          <w:rFonts w:ascii="Times New Roman" w:hAnsi="Times New Roman" w:cs="Times New Roman"/>
          <w:sz w:val="24"/>
          <w:szCs w:val="24"/>
        </w:rPr>
        <w:t>18 (9</w:t>
      </w:r>
      <w:proofErr w:type="gramStart"/>
      <w:r w:rsidR="00211251">
        <w:rPr>
          <w:rFonts w:ascii="Times New Roman" w:hAnsi="Times New Roman" w:cs="Times New Roman"/>
          <w:sz w:val="24"/>
          <w:szCs w:val="24"/>
        </w:rPr>
        <w:t>)</w:t>
      </w:r>
      <w:r w:rsidR="00CD3AB2" w:rsidRPr="00820213">
        <w:rPr>
          <w:rFonts w:ascii="Times New Roman" w:hAnsi="Times New Roman" w:cs="Times New Roman"/>
          <w:sz w:val="24"/>
          <w:szCs w:val="24"/>
        </w:rPr>
        <w:t>(</w:t>
      </w:r>
      <w:proofErr w:type="gramEnd"/>
      <w:r w:rsidR="00CD3AB2" w:rsidRPr="00820213">
        <w:rPr>
          <w:rFonts w:ascii="Times New Roman" w:hAnsi="Times New Roman" w:cs="Times New Roman"/>
          <w:sz w:val="24"/>
          <w:szCs w:val="24"/>
        </w:rPr>
        <w:t xml:space="preserve">a) </w:t>
      </w:r>
      <w:r w:rsidR="00B00880" w:rsidRPr="00820213">
        <w:rPr>
          <w:rFonts w:ascii="Times New Roman" w:hAnsi="Times New Roman" w:cs="Times New Roman"/>
          <w:sz w:val="24"/>
          <w:szCs w:val="24"/>
        </w:rPr>
        <w:t>of the sixth schedule</w:t>
      </w:r>
      <w:r w:rsidR="0008394B" w:rsidRPr="00820213">
        <w:rPr>
          <w:rFonts w:ascii="Times New Roman" w:hAnsi="Times New Roman" w:cs="Times New Roman"/>
          <w:sz w:val="24"/>
          <w:szCs w:val="24"/>
        </w:rPr>
        <w:t xml:space="preserve"> allows a matter which has commenced before the effective date of the Constitution to continue </w:t>
      </w:r>
      <w:r w:rsidR="00231252" w:rsidRPr="00820213">
        <w:rPr>
          <w:rFonts w:ascii="Times New Roman" w:hAnsi="Times New Roman" w:cs="Times New Roman"/>
          <w:sz w:val="24"/>
          <w:szCs w:val="24"/>
        </w:rPr>
        <w:t>in terms of</w:t>
      </w:r>
      <w:r w:rsidR="00245542" w:rsidRPr="00820213">
        <w:rPr>
          <w:rFonts w:ascii="Times New Roman" w:hAnsi="Times New Roman" w:cs="Times New Roman"/>
          <w:sz w:val="24"/>
          <w:szCs w:val="24"/>
        </w:rPr>
        <w:t xml:space="preserve"> </w:t>
      </w:r>
      <w:r w:rsidR="0008394B" w:rsidRPr="00820213">
        <w:rPr>
          <w:rFonts w:ascii="Times New Roman" w:hAnsi="Times New Roman" w:cs="Times New Roman"/>
          <w:sz w:val="24"/>
          <w:szCs w:val="24"/>
        </w:rPr>
        <w:t>the</w:t>
      </w:r>
      <w:r w:rsidR="00036D61" w:rsidRPr="00820213">
        <w:rPr>
          <w:rFonts w:ascii="Times New Roman" w:hAnsi="Times New Roman" w:cs="Times New Roman"/>
          <w:sz w:val="24"/>
          <w:szCs w:val="24"/>
        </w:rPr>
        <w:t xml:space="preserve"> old</w:t>
      </w:r>
      <w:r w:rsidR="0008394B" w:rsidRPr="00820213">
        <w:rPr>
          <w:rFonts w:ascii="Times New Roman" w:hAnsi="Times New Roman" w:cs="Times New Roman"/>
          <w:sz w:val="24"/>
          <w:szCs w:val="24"/>
        </w:rPr>
        <w:t xml:space="preserve"> </w:t>
      </w:r>
      <w:r w:rsidR="00CD3AB2" w:rsidRPr="00820213">
        <w:rPr>
          <w:rFonts w:ascii="Times New Roman" w:hAnsi="Times New Roman" w:cs="Times New Roman"/>
          <w:sz w:val="24"/>
          <w:szCs w:val="24"/>
        </w:rPr>
        <w:t>procedure. Para</w:t>
      </w:r>
      <w:r w:rsidRPr="00820213">
        <w:rPr>
          <w:rFonts w:ascii="Times New Roman" w:hAnsi="Times New Roman" w:cs="Times New Roman"/>
          <w:sz w:val="24"/>
          <w:szCs w:val="24"/>
        </w:rPr>
        <w:t>graph</w:t>
      </w:r>
      <w:r w:rsidR="00211251">
        <w:rPr>
          <w:rFonts w:ascii="Times New Roman" w:hAnsi="Times New Roman" w:cs="Times New Roman"/>
          <w:sz w:val="24"/>
          <w:szCs w:val="24"/>
        </w:rPr>
        <w:t xml:space="preserve"> 18 (9)</w:t>
      </w:r>
      <w:r w:rsidR="00CD3AB2" w:rsidRPr="00820213">
        <w:rPr>
          <w:rFonts w:ascii="Times New Roman" w:hAnsi="Times New Roman" w:cs="Times New Roman"/>
          <w:sz w:val="24"/>
          <w:szCs w:val="24"/>
        </w:rPr>
        <w:t xml:space="preserve">(b) leaves the matter in no doubt and expressly provides that even if the procedure is contrary to the new </w:t>
      </w:r>
      <w:r w:rsidR="001364EE" w:rsidRPr="00820213">
        <w:rPr>
          <w:rFonts w:ascii="Times New Roman" w:hAnsi="Times New Roman" w:cs="Times New Roman"/>
          <w:sz w:val="24"/>
          <w:szCs w:val="24"/>
        </w:rPr>
        <w:t>C</w:t>
      </w:r>
      <w:r w:rsidR="00CD3AB2" w:rsidRPr="00820213">
        <w:rPr>
          <w:rFonts w:ascii="Times New Roman" w:hAnsi="Times New Roman" w:cs="Times New Roman"/>
          <w:sz w:val="24"/>
          <w:szCs w:val="24"/>
        </w:rPr>
        <w:t>onstitution the old procedure should be followed.</w:t>
      </w:r>
    </w:p>
    <w:p w14:paraId="4839A9B6" w14:textId="205C955C" w:rsidR="0010003C" w:rsidRPr="00820213" w:rsidRDefault="0010003C" w:rsidP="00211251">
      <w:pPr>
        <w:pStyle w:val="ListParagraph"/>
        <w:numPr>
          <w:ilvl w:val="0"/>
          <w:numId w:val="20"/>
        </w:numPr>
        <w:spacing w:before="240" w:line="480" w:lineRule="auto"/>
        <w:ind w:left="567" w:hanging="567"/>
        <w:jc w:val="both"/>
        <w:rPr>
          <w:rFonts w:ascii="Times New Roman" w:hAnsi="Times New Roman" w:cs="Times New Roman"/>
          <w:sz w:val="24"/>
          <w:szCs w:val="24"/>
          <w:lang w:val="en-US"/>
        </w:rPr>
      </w:pPr>
      <w:r w:rsidRPr="00820213">
        <w:rPr>
          <w:rFonts w:ascii="Times New Roman" w:hAnsi="Times New Roman" w:cs="Times New Roman"/>
          <w:sz w:val="24"/>
          <w:szCs w:val="24"/>
          <w:lang w:val="en-US"/>
        </w:rPr>
        <w:lastRenderedPageBreak/>
        <w:t xml:space="preserve">It </w:t>
      </w:r>
      <w:r w:rsidR="00AC6C94" w:rsidRPr="00820213">
        <w:rPr>
          <w:rFonts w:ascii="Times New Roman" w:hAnsi="Times New Roman" w:cs="Times New Roman"/>
          <w:sz w:val="24"/>
          <w:szCs w:val="24"/>
          <w:lang w:val="en-US"/>
        </w:rPr>
        <w:t>should</w:t>
      </w:r>
      <w:r w:rsidRPr="00820213">
        <w:rPr>
          <w:rFonts w:ascii="Times New Roman" w:hAnsi="Times New Roman" w:cs="Times New Roman"/>
          <w:sz w:val="24"/>
          <w:szCs w:val="24"/>
          <w:lang w:val="en-US"/>
        </w:rPr>
        <w:t xml:space="preserve"> also </w:t>
      </w:r>
      <w:r w:rsidR="00DC4FCE" w:rsidRPr="00820213">
        <w:rPr>
          <w:rFonts w:ascii="Times New Roman" w:hAnsi="Times New Roman" w:cs="Times New Roman"/>
          <w:sz w:val="24"/>
          <w:szCs w:val="24"/>
          <w:lang w:val="en-US"/>
        </w:rPr>
        <w:t xml:space="preserve">be </w:t>
      </w:r>
      <w:r w:rsidRPr="00820213">
        <w:rPr>
          <w:rFonts w:ascii="Times New Roman" w:hAnsi="Times New Roman" w:cs="Times New Roman"/>
          <w:sz w:val="24"/>
          <w:szCs w:val="24"/>
          <w:lang w:val="en-US"/>
        </w:rPr>
        <w:t>noted that para 18(10</w:t>
      </w:r>
      <w:proofErr w:type="gramStart"/>
      <w:r w:rsidR="00AC6C94" w:rsidRPr="00820213">
        <w:rPr>
          <w:rFonts w:ascii="Times New Roman" w:hAnsi="Times New Roman" w:cs="Times New Roman"/>
          <w:sz w:val="24"/>
          <w:szCs w:val="24"/>
          <w:lang w:val="en-US"/>
        </w:rPr>
        <w:t>)</w:t>
      </w:r>
      <w:r w:rsidRPr="00820213">
        <w:rPr>
          <w:rFonts w:ascii="Times New Roman" w:hAnsi="Times New Roman" w:cs="Times New Roman"/>
          <w:sz w:val="24"/>
          <w:szCs w:val="24"/>
          <w:lang w:val="en-US"/>
        </w:rPr>
        <w:t>(</w:t>
      </w:r>
      <w:proofErr w:type="gramEnd"/>
      <w:r w:rsidRPr="00820213">
        <w:rPr>
          <w:rFonts w:ascii="Times New Roman" w:hAnsi="Times New Roman" w:cs="Times New Roman"/>
          <w:sz w:val="24"/>
          <w:szCs w:val="24"/>
          <w:lang w:val="en-US"/>
        </w:rPr>
        <w:t>b) of the Sixth Schedule, places it beyond doubt that s</w:t>
      </w:r>
      <w:r w:rsidR="0070391D" w:rsidRPr="00820213">
        <w:rPr>
          <w:rFonts w:ascii="Times New Roman" w:hAnsi="Times New Roman" w:cs="Times New Roman"/>
          <w:sz w:val="24"/>
          <w:szCs w:val="24"/>
          <w:lang w:val="en-US"/>
        </w:rPr>
        <w:t xml:space="preserve"> </w:t>
      </w:r>
      <w:r w:rsidRPr="00820213">
        <w:rPr>
          <w:rFonts w:ascii="Times New Roman" w:hAnsi="Times New Roman" w:cs="Times New Roman"/>
          <w:sz w:val="24"/>
          <w:szCs w:val="24"/>
          <w:lang w:val="en-US"/>
        </w:rPr>
        <w:t xml:space="preserve">283 of the Constitution does not divest the High Court of its jurisdiction. It states that for the purposes of para 9 a civil case is deemed to have commenced when summons were issued or the application was filed before a court as the case may be. </w:t>
      </w:r>
      <w:r w:rsidRPr="00820213">
        <w:rPr>
          <w:rFonts w:ascii="Times New Roman" w:hAnsi="Times New Roman" w:cs="Times New Roman"/>
          <w:i/>
          <w:sz w:val="24"/>
          <w:szCs w:val="24"/>
          <w:lang w:val="en-US"/>
        </w:rPr>
        <w:t xml:space="preserve">In </w:t>
      </w:r>
      <w:proofErr w:type="spellStart"/>
      <w:r w:rsidRPr="00820213">
        <w:rPr>
          <w:rFonts w:ascii="Times New Roman" w:hAnsi="Times New Roman" w:cs="Times New Roman"/>
          <w:i/>
          <w:sz w:val="24"/>
          <w:szCs w:val="24"/>
          <w:lang w:val="en-US"/>
        </w:rPr>
        <w:t>casu</w:t>
      </w:r>
      <w:proofErr w:type="spellEnd"/>
      <w:r w:rsidRPr="00820213">
        <w:rPr>
          <w:rFonts w:ascii="Times New Roman" w:hAnsi="Times New Roman" w:cs="Times New Roman"/>
          <w:sz w:val="24"/>
          <w:szCs w:val="24"/>
          <w:lang w:val="en-US"/>
        </w:rPr>
        <w:t>, summons were issued in 2010 long before the Constitution came into operation. The provisions of s</w:t>
      </w:r>
      <w:r w:rsidR="0070391D" w:rsidRPr="00820213">
        <w:rPr>
          <w:rFonts w:ascii="Times New Roman" w:hAnsi="Times New Roman" w:cs="Times New Roman"/>
          <w:sz w:val="24"/>
          <w:szCs w:val="24"/>
          <w:lang w:val="en-US"/>
        </w:rPr>
        <w:t xml:space="preserve"> </w:t>
      </w:r>
      <w:r w:rsidRPr="00820213">
        <w:rPr>
          <w:rFonts w:ascii="Times New Roman" w:hAnsi="Times New Roman" w:cs="Times New Roman"/>
          <w:sz w:val="24"/>
          <w:szCs w:val="24"/>
          <w:lang w:val="en-US"/>
        </w:rPr>
        <w:t>283 (c</w:t>
      </w:r>
      <w:proofErr w:type="gramStart"/>
      <w:r w:rsidRPr="00820213">
        <w:rPr>
          <w:rFonts w:ascii="Times New Roman" w:hAnsi="Times New Roman" w:cs="Times New Roman"/>
          <w:sz w:val="24"/>
          <w:szCs w:val="24"/>
          <w:lang w:val="en-US"/>
        </w:rPr>
        <w:t>)(</w:t>
      </w:r>
      <w:proofErr w:type="gramEnd"/>
      <w:r w:rsidRPr="00820213">
        <w:rPr>
          <w:rFonts w:ascii="Times New Roman" w:hAnsi="Times New Roman" w:cs="Times New Roman"/>
          <w:sz w:val="24"/>
          <w:szCs w:val="24"/>
          <w:lang w:val="en-US"/>
        </w:rPr>
        <w:t xml:space="preserve">iii) can only be interpreted as becoming operational relating to matters that arose after the commencement of the Constitution in 2013. For </w:t>
      </w:r>
      <w:r w:rsidR="00AC6C94" w:rsidRPr="00820213">
        <w:rPr>
          <w:rFonts w:ascii="Times New Roman" w:hAnsi="Times New Roman" w:cs="Times New Roman"/>
          <w:sz w:val="24"/>
          <w:szCs w:val="24"/>
          <w:lang w:val="en-US"/>
        </w:rPr>
        <w:t>the above</w:t>
      </w:r>
      <w:r w:rsidRPr="00820213">
        <w:rPr>
          <w:rFonts w:ascii="Times New Roman" w:hAnsi="Times New Roman" w:cs="Times New Roman"/>
          <w:sz w:val="24"/>
          <w:szCs w:val="24"/>
          <w:lang w:val="en-US"/>
        </w:rPr>
        <w:t xml:space="preserve"> reason</w:t>
      </w:r>
      <w:r w:rsidR="00AC6C94" w:rsidRPr="00820213">
        <w:rPr>
          <w:rFonts w:ascii="Times New Roman" w:hAnsi="Times New Roman" w:cs="Times New Roman"/>
          <w:sz w:val="24"/>
          <w:szCs w:val="24"/>
          <w:lang w:val="en-US"/>
        </w:rPr>
        <w:t>s</w:t>
      </w:r>
      <w:r w:rsidRPr="00820213">
        <w:rPr>
          <w:rFonts w:ascii="Times New Roman" w:hAnsi="Times New Roman" w:cs="Times New Roman"/>
          <w:sz w:val="24"/>
          <w:szCs w:val="24"/>
          <w:lang w:val="en-US"/>
        </w:rPr>
        <w:t xml:space="preserve"> the court</w:t>
      </w:r>
      <w:r w:rsidRPr="00820213">
        <w:rPr>
          <w:rFonts w:ascii="Times New Roman" w:hAnsi="Times New Roman" w:cs="Times New Roman"/>
          <w:i/>
          <w:sz w:val="24"/>
          <w:szCs w:val="24"/>
          <w:lang w:val="en-US"/>
        </w:rPr>
        <w:t xml:space="preserve"> a quo</w:t>
      </w:r>
      <w:r w:rsidRPr="00820213">
        <w:rPr>
          <w:rFonts w:ascii="Times New Roman" w:hAnsi="Times New Roman" w:cs="Times New Roman"/>
          <w:sz w:val="24"/>
          <w:szCs w:val="24"/>
          <w:lang w:val="en-US"/>
        </w:rPr>
        <w:t xml:space="preserve"> </w:t>
      </w:r>
      <w:r w:rsidR="00AC6C94" w:rsidRPr="00820213">
        <w:rPr>
          <w:rFonts w:ascii="Times New Roman" w:hAnsi="Times New Roman" w:cs="Times New Roman"/>
          <w:sz w:val="24"/>
          <w:szCs w:val="24"/>
          <w:lang w:val="en-US"/>
        </w:rPr>
        <w:t>was correct in finding that it had</w:t>
      </w:r>
      <w:r w:rsidRPr="00820213">
        <w:rPr>
          <w:rFonts w:ascii="Times New Roman" w:hAnsi="Times New Roman" w:cs="Times New Roman"/>
          <w:sz w:val="24"/>
          <w:szCs w:val="24"/>
          <w:lang w:val="en-US"/>
        </w:rPr>
        <w:t xml:space="preserve"> jurisdiction to entertain the matter.</w:t>
      </w:r>
    </w:p>
    <w:p w14:paraId="0C59D5F8" w14:textId="77777777" w:rsidR="005D608A" w:rsidRPr="00820213" w:rsidRDefault="005D608A" w:rsidP="002A33BD">
      <w:pPr>
        <w:spacing w:after="0" w:line="360" w:lineRule="auto"/>
        <w:jc w:val="both"/>
        <w:rPr>
          <w:rFonts w:ascii="Times New Roman" w:hAnsi="Times New Roman" w:cs="Times New Roman"/>
          <w:sz w:val="24"/>
          <w:szCs w:val="24"/>
          <w:lang w:val="en-US"/>
        </w:rPr>
      </w:pPr>
    </w:p>
    <w:p w14:paraId="55B6394A" w14:textId="3194FF47" w:rsidR="0010003C" w:rsidRPr="00820213" w:rsidRDefault="0010003C" w:rsidP="00211251">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I was not persuaded by th</w:t>
      </w:r>
      <w:r w:rsidR="0075490E" w:rsidRPr="00820213">
        <w:rPr>
          <w:rFonts w:ascii="Times New Roman" w:hAnsi="Times New Roman" w:cs="Times New Roman"/>
          <w:sz w:val="24"/>
          <w:szCs w:val="24"/>
        </w:rPr>
        <w:t>e appellant’s submission that s </w:t>
      </w:r>
      <w:r w:rsidRPr="00820213">
        <w:rPr>
          <w:rFonts w:ascii="Times New Roman" w:hAnsi="Times New Roman" w:cs="Times New Roman"/>
          <w:sz w:val="24"/>
          <w:szCs w:val="24"/>
        </w:rPr>
        <w:t>283(c)(ii)</w:t>
      </w:r>
      <w:r w:rsidR="002F6B8A">
        <w:rPr>
          <w:rFonts w:ascii="Times New Roman" w:hAnsi="Times New Roman" w:cs="Times New Roman"/>
          <w:sz w:val="24"/>
          <w:szCs w:val="24"/>
        </w:rPr>
        <w:t xml:space="preserve"> </w:t>
      </w:r>
      <w:r w:rsidRPr="00820213">
        <w:rPr>
          <w:rFonts w:ascii="Times New Roman" w:hAnsi="Times New Roman" w:cs="Times New Roman"/>
          <w:sz w:val="24"/>
          <w:szCs w:val="24"/>
        </w:rPr>
        <w:t>of the Constitution has retrospective application and has the effect of ousting the juris</w:t>
      </w:r>
      <w:r w:rsidR="00D54028">
        <w:rPr>
          <w:rFonts w:ascii="Times New Roman" w:hAnsi="Times New Roman" w:cs="Times New Roman"/>
          <w:sz w:val="24"/>
          <w:szCs w:val="24"/>
        </w:rPr>
        <w:t>diction of the High </w:t>
      </w:r>
      <w:r w:rsidRPr="00820213">
        <w:rPr>
          <w:rFonts w:ascii="Times New Roman" w:hAnsi="Times New Roman" w:cs="Times New Roman"/>
          <w:sz w:val="24"/>
          <w:szCs w:val="24"/>
        </w:rPr>
        <w:t>Court. I was also not persuaded by the appellant’s submission that the interpretation of s</w:t>
      </w:r>
      <w:r w:rsidR="00D54028">
        <w:rPr>
          <w:rFonts w:ascii="Times New Roman" w:hAnsi="Times New Roman" w:cs="Times New Roman"/>
          <w:sz w:val="24"/>
          <w:szCs w:val="24"/>
        </w:rPr>
        <w:t> </w:t>
      </w:r>
      <w:r w:rsidRPr="00820213">
        <w:rPr>
          <w:rFonts w:ascii="Times New Roman" w:hAnsi="Times New Roman" w:cs="Times New Roman"/>
          <w:sz w:val="24"/>
          <w:szCs w:val="24"/>
        </w:rPr>
        <w:t xml:space="preserve">283 of the Constitution which was given in the </w:t>
      </w:r>
      <w:proofErr w:type="spellStart"/>
      <w:r w:rsidRPr="00820213">
        <w:rPr>
          <w:rFonts w:ascii="Times New Roman" w:hAnsi="Times New Roman" w:cs="Times New Roman"/>
          <w:i/>
          <w:sz w:val="24"/>
          <w:szCs w:val="24"/>
        </w:rPr>
        <w:t>Marange</w:t>
      </w:r>
      <w:proofErr w:type="spellEnd"/>
      <w:r w:rsidRPr="00820213">
        <w:rPr>
          <w:rFonts w:ascii="Times New Roman" w:hAnsi="Times New Roman" w:cs="Times New Roman"/>
          <w:sz w:val="24"/>
          <w:szCs w:val="24"/>
        </w:rPr>
        <w:t xml:space="preserve"> case does not apply to the present facts. I take the view that the interpretation given to s</w:t>
      </w:r>
      <w:r w:rsidR="0070391D" w:rsidRPr="00820213">
        <w:rPr>
          <w:rFonts w:ascii="Times New Roman" w:hAnsi="Times New Roman" w:cs="Times New Roman"/>
          <w:sz w:val="24"/>
          <w:szCs w:val="24"/>
        </w:rPr>
        <w:t xml:space="preserve"> </w:t>
      </w:r>
      <w:r w:rsidRPr="00820213">
        <w:rPr>
          <w:rFonts w:ascii="Times New Roman" w:hAnsi="Times New Roman" w:cs="Times New Roman"/>
          <w:sz w:val="24"/>
          <w:szCs w:val="24"/>
        </w:rPr>
        <w:t xml:space="preserve">283 in the </w:t>
      </w:r>
      <w:proofErr w:type="spellStart"/>
      <w:r w:rsidRPr="00820213">
        <w:rPr>
          <w:rFonts w:ascii="Times New Roman" w:hAnsi="Times New Roman" w:cs="Times New Roman"/>
          <w:i/>
          <w:sz w:val="24"/>
          <w:szCs w:val="24"/>
        </w:rPr>
        <w:t>Marange</w:t>
      </w:r>
      <w:proofErr w:type="spellEnd"/>
      <w:r w:rsidRPr="00820213">
        <w:rPr>
          <w:rFonts w:ascii="Times New Roman" w:hAnsi="Times New Roman" w:cs="Times New Roman"/>
          <w:sz w:val="24"/>
          <w:szCs w:val="24"/>
        </w:rPr>
        <w:t xml:space="preserve"> case (</w:t>
      </w:r>
      <w:r w:rsidRPr="00820213">
        <w:rPr>
          <w:rFonts w:ascii="Times New Roman" w:hAnsi="Times New Roman" w:cs="Times New Roman"/>
          <w:i/>
          <w:sz w:val="24"/>
          <w:szCs w:val="24"/>
        </w:rPr>
        <w:t>supra</w:t>
      </w:r>
      <w:r w:rsidRPr="00820213">
        <w:rPr>
          <w:rFonts w:ascii="Times New Roman" w:hAnsi="Times New Roman" w:cs="Times New Roman"/>
          <w:sz w:val="24"/>
          <w:szCs w:val="24"/>
        </w:rPr>
        <w:t xml:space="preserve">) </w:t>
      </w:r>
      <w:r w:rsidR="0075490E" w:rsidRPr="00820213">
        <w:rPr>
          <w:rFonts w:ascii="Times New Roman" w:hAnsi="Times New Roman" w:cs="Times New Roman"/>
          <w:sz w:val="24"/>
          <w:szCs w:val="24"/>
        </w:rPr>
        <w:t xml:space="preserve">is of general application and is not just </w:t>
      </w:r>
      <w:r w:rsidR="00655388" w:rsidRPr="00820213">
        <w:rPr>
          <w:rFonts w:ascii="Times New Roman" w:hAnsi="Times New Roman" w:cs="Times New Roman"/>
          <w:color w:val="000000" w:themeColor="text1"/>
          <w:sz w:val="24"/>
          <w:szCs w:val="24"/>
        </w:rPr>
        <w:t xml:space="preserve">restricted </w:t>
      </w:r>
      <w:r w:rsidR="0075490E" w:rsidRPr="00820213">
        <w:rPr>
          <w:rFonts w:ascii="Times New Roman" w:hAnsi="Times New Roman" w:cs="Times New Roman"/>
          <w:sz w:val="24"/>
          <w:szCs w:val="24"/>
        </w:rPr>
        <w:t>to</w:t>
      </w:r>
      <w:r w:rsidRPr="00820213">
        <w:rPr>
          <w:rFonts w:ascii="Times New Roman" w:hAnsi="Times New Roman" w:cs="Times New Roman"/>
          <w:sz w:val="24"/>
          <w:szCs w:val="24"/>
        </w:rPr>
        <w:t xml:space="preserve"> reviews. </w:t>
      </w:r>
      <w:r w:rsidR="0075490E" w:rsidRPr="00820213">
        <w:rPr>
          <w:rFonts w:ascii="Times New Roman" w:hAnsi="Times New Roman" w:cs="Times New Roman"/>
          <w:sz w:val="24"/>
          <w:szCs w:val="24"/>
        </w:rPr>
        <w:t xml:space="preserve"> </w:t>
      </w:r>
      <w:r w:rsidRPr="00820213">
        <w:rPr>
          <w:rFonts w:ascii="Times New Roman" w:hAnsi="Times New Roman" w:cs="Times New Roman"/>
          <w:sz w:val="24"/>
          <w:szCs w:val="24"/>
        </w:rPr>
        <w:t xml:space="preserve">Whilst I accept that in the </w:t>
      </w:r>
      <w:proofErr w:type="spellStart"/>
      <w:r w:rsidRPr="00820213">
        <w:rPr>
          <w:rFonts w:ascii="Times New Roman" w:hAnsi="Times New Roman" w:cs="Times New Roman"/>
          <w:i/>
          <w:sz w:val="24"/>
          <w:szCs w:val="24"/>
        </w:rPr>
        <w:t>Marange</w:t>
      </w:r>
      <w:proofErr w:type="spellEnd"/>
      <w:r w:rsidRPr="00820213">
        <w:rPr>
          <w:rFonts w:ascii="Times New Roman" w:hAnsi="Times New Roman" w:cs="Times New Roman"/>
          <w:sz w:val="24"/>
          <w:szCs w:val="24"/>
        </w:rPr>
        <w:t xml:space="preserve"> case the court was dealing with a review in terms of s</w:t>
      </w:r>
      <w:r w:rsidR="005D01F0">
        <w:rPr>
          <w:rFonts w:ascii="Times New Roman" w:hAnsi="Times New Roman" w:cs="Times New Roman"/>
          <w:sz w:val="24"/>
          <w:szCs w:val="24"/>
        </w:rPr>
        <w:t xml:space="preserve"> 26 of the High </w:t>
      </w:r>
      <w:r w:rsidR="0075490E" w:rsidRPr="00820213">
        <w:rPr>
          <w:rFonts w:ascii="Times New Roman" w:hAnsi="Times New Roman" w:cs="Times New Roman"/>
          <w:sz w:val="24"/>
          <w:szCs w:val="24"/>
        </w:rPr>
        <w:t>C</w:t>
      </w:r>
      <w:r w:rsidRPr="00820213">
        <w:rPr>
          <w:rFonts w:ascii="Times New Roman" w:hAnsi="Times New Roman" w:cs="Times New Roman"/>
          <w:sz w:val="24"/>
          <w:szCs w:val="24"/>
        </w:rPr>
        <w:t xml:space="preserve">ourt Act in my view </w:t>
      </w:r>
      <w:r w:rsidR="0075490E" w:rsidRPr="00820213">
        <w:rPr>
          <w:rFonts w:ascii="Times New Roman" w:hAnsi="Times New Roman" w:cs="Times New Roman"/>
          <w:sz w:val="24"/>
          <w:szCs w:val="24"/>
        </w:rPr>
        <w:t xml:space="preserve">this does not affect in any way the finding in the </w:t>
      </w:r>
      <w:proofErr w:type="spellStart"/>
      <w:r w:rsidR="0075490E" w:rsidRPr="00211251">
        <w:rPr>
          <w:rFonts w:ascii="Times New Roman" w:hAnsi="Times New Roman" w:cs="Times New Roman"/>
          <w:i/>
          <w:sz w:val="24"/>
          <w:szCs w:val="24"/>
        </w:rPr>
        <w:t>Marange</w:t>
      </w:r>
      <w:proofErr w:type="spellEnd"/>
      <w:r w:rsidR="0075490E" w:rsidRPr="00820213">
        <w:rPr>
          <w:rFonts w:ascii="Times New Roman" w:hAnsi="Times New Roman" w:cs="Times New Roman"/>
          <w:sz w:val="24"/>
          <w:szCs w:val="24"/>
        </w:rPr>
        <w:t xml:space="preserve"> case that s 283 does not have retrospective application nor does it oust the jurisdiction of the H</w:t>
      </w:r>
      <w:r w:rsidR="00655388" w:rsidRPr="00820213">
        <w:rPr>
          <w:rFonts w:ascii="Times New Roman" w:hAnsi="Times New Roman" w:cs="Times New Roman"/>
          <w:sz w:val="24"/>
          <w:szCs w:val="24"/>
        </w:rPr>
        <w:t>igh </w:t>
      </w:r>
      <w:r w:rsidR="0075490E" w:rsidRPr="00820213">
        <w:rPr>
          <w:rFonts w:ascii="Times New Roman" w:hAnsi="Times New Roman" w:cs="Times New Roman"/>
          <w:sz w:val="24"/>
          <w:szCs w:val="24"/>
        </w:rPr>
        <w:t>Court.</w:t>
      </w:r>
      <w:r w:rsidR="008E58B1" w:rsidRPr="00820213">
        <w:rPr>
          <w:rFonts w:ascii="Times New Roman" w:hAnsi="Times New Roman" w:cs="Times New Roman"/>
          <w:sz w:val="24"/>
          <w:szCs w:val="24"/>
        </w:rPr>
        <w:t xml:space="preserve">  </w:t>
      </w:r>
      <w:r w:rsidR="002F6B8A">
        <w:rPr>
          <w:rFonts w:ascii="Times New Roman" w:hAnsi="Times New Roman" w:cs="Times New Roman"/>
          <w:sz w:val="24"/>
          <w:szCs w:val="24"/>
        </w:rPr>
        <w:t>It is clear from the facts that</w:t>
      </w:r>
      <w:r w:rsidR="008E58B1" w:rsidRPr="00820213">
        <w:rPr>
          <w:rFonts w:ascii="Times New Roman" w:hAnsi="Times New Roman" w:cs="Times New Roman"/>
          <w:sz w:val="24"/>
          <w:szCs w:val="24"/>
        </w:rPr>
        <w:t xml:space="preserve"> in the </w:t>
      </w:r>
      <w:proofErr w:type="spellStart"/>
      <w:r w:rsidR="008E58B1" w:rsidRPr="00211251">
        <w:rPr>
          <w:rFonts w:ascii="Times New Roman" w:hAnsi="Times New Roman" w:cs="Times New Roman"/>
          <w:i/>
          <w:sz w:val="24"/>
          <w:szCs w:val="24"/>
        </w:rPr>
        <w:t>Marange</w:t>
      </w:r>
      <w:proofErr w:type="spellEnd"/>
      <w:r w:rsidR="008E58B1" w:rsidRPr="00820213">
        <w:rPr>
          <w:rFonts w:ascii="Times New Roman" w:hAnsi="Times New Roman" w:cs="Times New Roman"/>
          <w:sz w:val="24"/>
          <w:szCs w:val="24"/>
        </w:rPr>
        <w:t xml:space="preserve"> judgment, the court was dealing with a matter that had commenced after the p</w:t>
      </w:r>
      <w:r w:rsidR="002F6B8A">
        <w:rPr>
          <w:rFonts w:ascii="Times New Roman" w:hAnsi="Times New Roman" w:cs="Times New Roman"/>
          <w:sz w:val="24"/>
          <w:szCs w:val="24"/>
        </w:rPr>
        <w:t>romulgation of the Constitution.  T</w:t>
      </w:r>
      <w:r w:rsidR="008E58B1" w:rsidRPr="00820213">
        <w:rPr>
          <w:rFonts w:ascii="Times New Roman" w:hAnsi="Times New Roman" w:cs="Times New Roman"/>
          <w:sz w:val="24"/>
          <w:szCs w:val="24"/>
        </w:rPr>
        <w:t>he court</w:t>
      </w:r>
      <w:r w:rsidR="002F6B8A">
        <w:rPr>
          <w:rFonts w:ascii="Times New Roman" w:hAnsi="Times New Roman" w:cs="Times New Roman"/>
          <w:sz w:val="24"/>
          <w:szCs w:val="24"/>
        </w:rPr>
        <w:t xml:space="preserve"> however still</w:t>
      </w:r>
      <w:r w:rsidR="008E58B1" w:rsidRPr="00820213">
        <w:rPr>
          <w:rFonts w:ascii="Times New Roman" w:hAnsi="Times New Roman" w:cs="Times New Roman"/>
          <w:sz w:val="24"/>
          <w:szCs w:val="24"/>
        </w:rPr>
        <w:t xml:space="preserve"> found that the jurisdiction of the High Court had not been ousted.</w:t>
      </w:r>
    </w:p>
    <w:p w14:paraId="3F4013BB" w14:textId="77777777" w:rsidR="0070391D" w:rsidRPr="00820213" w:rsidRDefault="0070391D" w:rsidP="0003462D">
      <w:pPr>
        <w:pStyle w:val="ListParagraph"/>
        <w:spacing w:after="0" w:line="240" w:lineRule="auto"/>
        <w:rPr>
          <w:rFonts w:ascii="Times New Roman" w:hAnsi="Times New Roman" w:cs="Times New Roman"/>
          <w:sz w:val="24"/>
          <w:szCs w:val="24"/>
        </w:rPr>
      </w:pPr>
    </w:p>
    <w:p w14:paraId="383AB50A" w14:textId="77777777" w:rsidR="0070391D" w:rsidRPr="00820213" w:rsidRDefault="0070391D" w:rsidP="002A33BD">
      <w:pPr>
        <w:pStyle w:val="ListParagraph"/>
        <w:spacing w:after="0" w:line="240" w:lineRule="auto"/>
        <w:ind w:left="709"/>
        <w:jc w:val="both"/>
        <w:rPr>
          <w:rFonts w:ascii="Times New Roman" w:hAnsi="Times New Roman" w:cs="Times New Roman"/>
          <w:sz w:val="24"/>
          <w:szCs w:val="24"/>
        </w:rPr>
      </w:pPr>
    </w:p>
    <w:p w14:paraId="25593983" w14:textId="60553C53" w:rsidR="008253CE" w:rsidRPr="00820213" w:rsidRDefault="001364EE" w:rsidP="00211251">
      <w:pPr>
        <w:pStyle w:val="ListParagraph"/>
        <w:numPr>
          <w:ilvl w:val="0"/>
          <w:numId w:val="20"/>
        </w:numPr>
        <w:spacing w:line="480" w:lineRule="auto"/>
        <w:ind w:left="567" w:hanging="567"/>
        <w:jc w:val="both"/>
        <w:rPr>
          <w:rFonts w:ascii="Times New Roman" w:hAnsi="Times New Roman" w:cs="Times New Roman"/>
          <w:sz w:val="24"/>
          <w:szCs w:val="24"/>
        </w:rPr>
      </w:pPr>
      <w:r w:rsidRPr="00820213">
        <w:rPr>
          <w:rFonts w:ascii="Times New Roman" w:hAnsi="Times New Roman" w:cs="Times New Roman"/>
          <w:sz w:val="24"/>
          <w:szCs w:val="24"/>
        </w:rPr>
        <w:t xml:space="preserve">It </w:t>
      </w:r>
      <w:r w:rsidR="008253CE" w:rsidRPr="00820213">
        <w:rPr>
          <w:rFonts w:ascii="Times New Roman" w:hAnsi="Times New Roman" w:cs="Times New Roman"/>
          <w:sz w:val="24"/>
          <w:szCs w:val="24"/>
        </w:rPr>
        <w:t xml:space="preserve">is </w:t>
      </w:r>
      <w:r w:rsidR="00915D2F" w:rsidRPr="00820213">
        <w:rPr>
          <w:rFonts w:ascii="Times New Roman" w:hAnsi="Times New Roman" w:cs="Times New Roman"/>
          <w:sz w:val="24"/>
          <w:szCs w:val="24"/>
        </w:rPr>
        <w:t xml:space="preserve">also </w:t>
      </w:r>
      <w:r w:rsidR="00BD55D6" w:rsidRPr="00820213">
        <w:rPr>
          <w:rFonts w:ascii="Times New Roman" w:hAnsi="Times New Roman" w:cs="Times New Roman"/>
          <w:sz w:val="24"/>
          <w:szCs w:val="24"/>
        </w:rPr>
        <w:t>important</w:t>
      </w:r>
      <w:r w:rsidR="008253CE" w:rsidRPr="00820213">
        <w:rPr>
          <w:rFonts w:ascii="Times New Roman" w:hAnsi="Times New Roman" w:cs="Times New Roman"/>
          <w:sz w:val="24"/>
          <w:szCs w:val="24"/>
        </w:rPr>
        <w:t xml:space="preserve"> to note that the High</w:t>
      </w:r>
      <w:r w:rsidRPr="00820213">
        <w:rPr>
          <w:rFonts w:ascii="Times New Roman" w:hAnsi="Times New Roman" w:cs="Times New Roman"/>
          <w:sz w:val="24"/>
          <w:szCs w:val="24"/>
        </w:rPr>
        <w:t xml:space="preserve"> Court has original</w:t>
      </w:r>
      <w:r w:rsidR="008253CE" w:rsidRPr="00820213">
        <w:rPr>
          <w:rFonts w:ascii="Times New Roman" w:hAnsi="Times New Roman" w:cs="Times New Roman"/>
          <w:sz w:val="24"/>
          <w:szCs w:val="24"/>
        </w:rPr>
        <w:t xml:space="preserve"> jurisdiction to deal with all civil and criminal matters. Section 171(1) (a) o</w:t>
      </w:r>
      <w:r w:rsidR="00697D0C" w:rsidRPr="00820213">
        <w:rPr>
          <w:rFonts w:ascii="Times New Roman" w:hAnsi="Times New Roman" w:cs="Times New Roman"/>
          <w:sz w:val="24"/>
          <w:szCs w:val="24"/>
        </w:rPr>
        <w:t>f the Constitution provides</w:t>
      </w:r>
      <w:r w:rsidR="008253CE" w:rsidRPr="00820213">
        <w:rPr>
          <w:rFonts w:ascii="Times New Roman" w:hAnsi="Times New Roman" w:cs="Times New Roman"/>
          <w:sz w:val="24"/>
          <w:szCs w:val="24"/>
        </w:rPr>
        <w:t>:</w:t>
      </w:r>
    </w:p>
    <w:p w14:paraId="6B0011DB" w14:textId="77777777" w:rsidR="006549B0" w:rsidRPr="00820213" w:rsidRDefault="0008394B" w:rsidP="0070391D">
      <w:pPr>
        <w:spacing w:after="0" w:line="240" w:lineRule="auto"/>
        <w:ind w:left="1276"/>
        <w:jc w:val="both"/>
        <w:rPr>
          <w:rFonts w:ascii="Times New Roman" w:hAnsi="Times New Roman" w:cs="Times New Roman"/>
          <w:sz w:val="24"/>
          <w:szCs w:val="24"/>
        </w:rPr>
      </w:pPr>
      <w:r w:rsidRPr="00820213">
        <w:rPr>
          <w:rFonts w:ascii="Times New Roman" w:hAnsi="Times New Roman" w:cs="Times New Roman"/>
          <w:sz w:val="24"/>
          <w:szCs w:val="24"/>
        </w:rPr>
        <w:lastRenderedPageBreak/>
        <w:t>“</w:t>
      </w:r>
      <w:r w:rsidR="006549B0" w:rsidRPr="00820213">
        <w:rPr>
          <w:rFonts w:ascii="Times New Roman" w:hAnsi="Times New Roman" w:cs="Times New Roman"/>
          <w:sz w:val="24"/>
          <w:szCs w:val="24"/>
        </w:rPr>
        <w:t xml:space="preserve">171. Jurisdiction of High Court </w:t>
      </w:r>
    </w:p>
    <w:p w14:paraId="7CB9F265" w14:textId="77777777" w:rsidR="006549B0" w:rsidRPr="00820213" w:rsidRDefault="00B4216C" w:rsidP="0070391D">
      <w:pPr>
        <w:spacing w:after="0" w:line="240" w:lineRule="auto"/>
        <w:ind w:left="720" w:firstLine="720"/>
        <w:jc w:val="both"/>
        <w:rPr>
          <w:rFonts w:ascii="Times New Roman" w:hAnsi="Times New Roman" w:cs="Times New Roman"/>
          <w:sz w:val="24"/>
          <w:szCs w:val="24"/>
        </w:rPr>
      </w:pPr>
      <w:r w:rsidRPr="00820213">
        <w:rPr>
          <w:rFonts w:ascii="Times New Roman" w:hAnsi="Times New Roman" w:cs="Times New Roman"/>
          <w:sz w:val="24"/>
          <w:szCs w:val="24"/>
        </w:rPr>
        <w:t xml:space="preserve">1. </w:t>
      </w:r>
      <w:r w:rsidR="006549B0" w:rsidRPr="00820213">
        <w:rPr>
          <w:rFonts w:ascii="Times New Roman" w:hAnsi="Times New Roman" w:cs="Times New Roman"/>
          <w:sz w:val="24"/>
          <w:szCs w:val="24"/>
        </w:rPr>
        <w:t>The High Court—</w:t>
      </w:r>
    </w:p>
    <w:p w14:paraId="139B0990" w14:textId="77777777" w:rsidR="00CE7162" w:rsidRDefault="00B4216C" w:rsidP="00211251">
      <w:pPr>
        <w:pStyle w:val="ListParagraph"/>
        <w:spacing w:line="240" w:lineRule="auto"/>
        <w:ind w:left="1800"/>
        <w:jc w:val="both"/>
        <w:rPr>
          <w:rFonts w:ascii="Times New Roman" w:hAnsi="Times New Roman" w:cs="Times New Roman"/>
          <w:sz w:val="24"/>
          <w:szCs w:val="24"/>
        </w:rPr>
      </w:pPr>
      <w:proofErr w:type="gramStart"/>
      <w:r w:rsidRPr="00820213">
        <w:rPr>
          <w:rFonts w:ascii="Times New Roman" w:hAnsi="Times New Roman" w:cs="Times New Roman"/>
          <w:sz w:val="24"/>
          <w:szCs w:val="24"/>
        </w:rPr>
        <w:t>a</w:t>
      </w:r>
      <w:proofErr w:type="gramEnd"/>
      <w:r w:rsidRPr="00820213">
        <w:rPr>
          <w:rFonts w:ascii="Times New Roman" w:hAnsi="Times New Roman" w:cs="Times New Roman"/>
          <w:sz w:val="24"/>
          <w:szCs w:val="24"/>
        </w:rPr>
        <w:t xml:space="preserve">. </w:t>
      </w:r>
      <w:r w:rsidR="006549B0" w:rsidRPr="00820213">
        <w:rPr>
          <w:rFonts w:ascii="Times New Roman" w:hAnsi="Times New Roman" w:cs="Times New Roman"/>
          <w:sz w:val="24"/>
          <w:szCs w:val="24"/>
        </w:rPr>
        <w:t xml:space="preserve">has original jurisdiction over all civil and </w:t>
      </w:r>
      <w:r w:rsidR="006549B0" w:rsidRPr="00211251">
        <w:rPr>
          <w:rFonts w:ascii="Times New Roman" w:hAnsi="Times New Roman" w:cs="Times New Roman"/>
          <w:sz w:val="24"/>
          <w:szCs w:val="24"/>
        </w:rPr>
        <w:t xml:space="preserve">criminal matters throughout </w:t>
      </w:r>
    </w:p>
    <w:p w14:paraId="04950601" w14:textId="3DCA9914" w:rsidR="006549B0" w:rsidRPr="00211251" w:rsidRDefault="006549B0" w:rsidP="00CE7162">
      <w:pPr>
        <w:pStyle w:val="ListParagraph"/>
        <w:spacing w:line="240" w:lineRule="auto"/>
        <w:ind w:left="1800" w:firstLine="185"/>
        <w:jc w:val="both"/>
        <w:rPr>
          <w:rFonts w:ascii="Times New Roman" w:hAnsi="Times New Roman" w:cs="Times New Roman"/>
          <w:sz w:val="24"/>
          <w:szCs w:val="24"/>
        </w:rPr>
      </w:pPr>
      <w:r w:rsidRPr="00211251">
        <w:rPr>
          <w:rFonts w:ascii="Times New Roman" w:hAnsi="Times New Roman" w:cs="Times New Roman"/>
          <w:sz w:val="24"/>
          <w:szCs w:val="24"/>
        </w:rPr>
        <w:t>Zimbabwe</w:t>
      </w:r>
      <w:r w:rsidR="00226987" w:rsidRPr="00211251">
        <w:rPr>
          <w:rFonts w:ascii="Times New Roman" w:hAnsi="Times New Roman" w:cs="Times New Roman"/>
          <w:sz w:val="24"/>
          <w:szCs w:val="24"/>
        </w:rPr>
        <w:t>”</w:t>
      </w:r>
    </w:p>
    <w:p w14:paraId="3A3E5147" w14:textId="77777777" w:rsidR="00753DAA" w:rsidRPr="00820213" w:rsidRDefault="00753DAA" w:rsidP="00753DAA">
      <w:pPr>
        <w:pStyle w:val="ListParagraph"/>
        <w:spacing w:line="240" w:lineRule="auto"/>
        <w:ind w:left="1800"/>
        <w:jc w:val="both"/>
        <w:rPr>
          <w:rFonts w:ascii="Times New Roman" w:hAnsi="Times New Roman" w:cs="Times New Roman"/>
          <w:sz w:val="24"/>
          <w:szCs w:val="24"/>
        </w:rPr>
      </w:pPr>
    </w:p>
    <w:p w14:paraId="03C0F547" w14:textId="77777777" w:rsidR="00753DAA" w:rsidRPr="00820213" w:rsidRDefault="00753DAA" w:rsidP="00753DAA">
      <w:pPr>
        <w:pStyle w:val="ListParagraph"/>
        <w:spacing w:line="240" w:lineRule="auto"/>
        <w:ind w:left="1800"/>
        <w:jc w:val="both"/>
        <w:rPr>
          <w:rFonts w:ascii="Times New Roman" w:hAnsi="Times New Roman" w:cs="Times New Roman"/>
          <w:sz w:val="24"/>
          <w:szCs w:val="24"/>
        </w:rPr>
      </w:pPr>
    </w:p>
    <w:p w14:paraId="2A8CEF10" w14:textId="77777777" w:rsidR="00753DAA" w:rsidRPr="00820213" w:rsidRDefault="00753DAA" w:rsidP="00CE7162">
      <w:pPr>
        <w:pStyle w:val="ListParagraph"/>
        <w:spacing w:after="0" w:line="240" w:lineRule="auto"/>
        <w:ind w:left="1797"/>
        <w:jc w:val="both"/>
        <w:rPr>
          <w:rFonts w:ascii="Times New Roman" w:hAnsi="Times New Roman" w:cs="Times New Roman"/>
          <w:sz w:val="24"/>
          <w:szCs w:val="24"/>
        </w:rPr>
      </w:pPr>
    </w:p>
    <w:p w14:paraId="64140AD6" w14:textId="78739F05" w:rsidR="006549B0" w:rsidRPr="00820213" w:rsidRDefault="00B4216C" w:rsidP="005D01F0">
      <w:pPr>
        <w:spacing w:after="0" w:line="480" w:lineRule="auto"/>
        <w:ind w:left="720"/>
        <w:jc w:val="both"/>
        <w:rPr>
          <w:rFonts w:ascii="Times New Roman" w:hAnsi="Times New Roman" w:cs="Times New Roman"/>
          <w:sz w:val="24"/>
          <w:szCs w:val="24"/>
        </w:rPr>
      </w:pPr>
      <w:r w:rsidRPr="00820213">
        <w:rPr>
          <w:rFonts w:ascii="Times New Roman" w:hAnsi="Times New Roman" w:cs="Times New Roman"/>
          <w:sz w:val="24"/>
          <w:szCs w:val="24"/>
        </w:rPr>
        <w:t>This section must</w:t>
      </w:r>
      <w:r w:rsidR="00915D2F" w:rsidRPr="00820213">
        <w:rPr>
          <w:rFonts w:ascii="Times New Roman" w:hAnsi="Times New Roman" w:cs="Times New Roman"/>
          <w:sz w:val="24"/>
          <w:szCs w:val="24"/>
        </w:rPr>
        <w:t xml:space="preserve"> be</w:t>
      </w:r>
      <w:r w:rsidR="006549B0" w:rsidRPr="00820213">
        <w:rPr>
          <w:rFonts w:ascii="Times New Roman" w:hAnsi="Times New Roman" w:cs="Times New Roman"/>
          <w:sz w:val="24"/>
          <w:szCs w:val="24"/>
        </w:rPr>
        <w:t xml:space="preserve"> read together with s</w:t>
      </w:r>
      <w:r w:rsidR="0070391D" w:rsidRPr="00820213">
        <w:rPr>
          <w:rFonts w:ascii="Times New Roman" w:hAnsi="Times New Roman" w:cs="Times New Roman"/>
          <w:sz w:val="24"/>
          <w:szCs w:val="24"/>
        </w:rPr>
        <w:t xml:space="preserve"> 13 of the High </w:t>
      </w:r>
      <w:r w:rsidR="006549B0" w:rsidRPr="00820213">
        <w:rPr>
          <w:rFonts w:ascii="Times New Roman" w:hAnsi="Times New Roman" w:cs="Times New Roman"/>
          <w:sz w:val="24"/>
          <w:szCs w:val="24"/>
        </w:rPr>
        <w:t>Court Act [</w:t>
      </w:r>
      <w:r w:rsidR="006549B0" w:rsidRPr="00820213">
        <w:rPr>
          <w:rFonts w:ascii="Times New Roman" w:hAnsi="Times New Roman" w:cs="Times New Roman"/>
          <w:i/>
          <w:sz w:val="24"/>
          <w:szCs w:val="24"/>
        </w:rPr>
        <w:t>Chapter 7:06</w:t>
      </w:r>
      <w:r w:rsidR="006549B0" w:rsidRPr="00820213">
        <w:rPr>
          <w:rFonts w:ascii="Times New Roman" w:hAnsi="Times New Roman" w:cs="Times New Roman"/>
          <w:sz w:val="24"/>
          <w:szCs w:val="24"/>
        </w:rPr>
        <w:t>] which reads as follows:</w:t>
      </w:r>
    </w:p>
    <w:p w14:paraId="79CD9741" w14:textId="77777777" w:rsidR="00116DD6" w:rsidRDefault="002B332D" w:rsidP="00116DD6">
      <w:pPr>
        <w:spacing w:after="0" w:line="240" w:lineRule="auto"/>
        <w:ind w:left="1701" w:hanging="425"/>
        <w:jc w:val="both"/>
        <w:rPr>
          <w:rFonts w:ascii="Times New Roman" w:eastAsia="Calibri" w:hAnsi="Times New Roman" w:cs="Times New Roman"/>
          <w:sz w:val="24"/>
          <w:szCs w:val="24"/>
        </w:rPr>
      </w:pPr>
      <w:r w:rsidRPr="00820213">
        <w:rPr>
          <w:rFonts w:ascii="Times New Roman" w:eastAsia="Calibri" w:hAnsi="Times New Roman" w:cs="Times New Roman"/>
          <w:sz w:val="24"/>
          <w:szCs w:val="24"/>
        </w:rPr>
        <w:t>“13.</w:t>
      </w:r>
      <w:r w:rsidR="006549B0" w:rsidRPr="00820213">
        <w:rPr>
          <w:rFonts w:ascii="Times New Roman" w:eastAsia="Calibri" w:hAnsi="Times New Roman" w:cs="Times New Roman"/>
          <w:sz w:val="24"/>
          <w:szCs w:val="24"/>
        </w:rPr>
        <w:t>Original Civil Jurisdiction</w:t>
      </w:r>
      <w:r w:rsidR="00753DAA" w:rsidRPr="00820213">
        <w:rPr>
          <w:rFonts w:ascii="Times New Roman" w:eastAsia="Calibri" w:hAnsi="Times New Roman" w:cs="Times New Roman"/>
          <w:sz w:val="24"/>
          <w:szCs w:val="24"/>
        </w:rPr>
        <w:t xml:space="preserve"> </w:t>
      </w:r>
    </w:p>
    <w:p w14:paraId="7AC1FB4E" w14:textId="5F309105" w:rsidR="006549B0" w:rsidRPr="00820213" w:rsidRDefault="006549B0" w:rsidP="00116DD6">
      <w:pPr>
        <w:spacing w:line="240" w:lineRule="auto"/>
        <w:ind w:left="1701"/>
        <w:jc w:val="both"/>
        <w:rPr>
          <w:rFonts w:ascii="Times New Roman" w:eastAsia="Calibri" w:hAnsi="Times New Roman" w:cs="Times New Roman"/>
          <w:sz w:val="24"/>
          <w:szCs w:val="24"/>
        </w:rPr>
      </w:pPr>
      <w:r w:rsidRPr="00820213">
        <w:rPr>
          <w:rFonts w:ascii="Times New Roman" w:eastAsia="Calibri" w:hAnsi="Times New Roman" w:cs="Times New Roman"/>
          <w:sz w:val="24"/>
          <w:szCs w:val="24"/>
        </w:rPr>
        <w:t xml:space="preserve">Subject to this Act and any </w:t>
      </w:r>
      <w:r w:rsidR="00211251">
        <w:rPr>
          <w:rFonts w:ascii="Times New Roman" w:eastAsia="Calibri" w:hAnsi="Times New Roman" w:cs="Times New Roman"/>
          <w:sz w:val="24"/>
          <w:szCs w:val="24"/>
        </w:rPr>
        <w:t>other law, the High </w:t>
      </w:r>
      <w:r w:rsidRPr="00820213">
        <w:rPr>
          <w:rFonts w:ascii="Times New Roman" w:eastAsia="Calibri" w:hAnsi="Times New Roman" w:cs="Times New Roman"/>
          <w:sz w:val="24"/>
          <w:szCs w:val="24"/>
        </w:rPr>
        <w:t>Court shall have full original civil jurisdiction over all persons and over all mat</w:t>
      </w:r>
      <w:r w:rsidR="00226987" w:rsidRPr="00820213">
        <w:rPr>
          <w:rFonts w:ascii="Times New Roman" w:eastAsia="Calibri" w:hAnsi="Times New Roman" w:cs="Times New Roman"/>
          <w:sz w:val="24"/>
          <w:szCs w:val="24"/>
        </w:rPr>
        <w:t>t</w:t>
      </w:r>
      <w:r w:rsidRPr="00820213">
        <w:rPr>
          <w:rFonts w:ascii="Times New Roman" w:eastAsia="Calibri" w:hAnsi="Times New Roman" w:cs="Times New Roman"/>
          <w:sz w:val="24"/>
          <w:szCs w:val="24"/>
        </w:rPr>
        <w:t>ers within Zimbabwe.</w:t>
      </w:r>
      <w:r w:rsidR="00915D2F" w:rsidRPr="00820213">
        <w:rPr>
          <w:rFonts w:ascii="Times New Roman" w:eastAsia="Calibri" w:hAnsi="Times New Roman" w:cs="Times New Roman"/>
          <w:sz w:val="24"/>
          <w:szCs w:val="24"/>
        </w:rPr>
        <w:t>”</w:t>
      </w:r>
    </w:p>
    <w:p w14:paraId="7BBBFDF8" w14:textId="77777777" w:rsidR="00753DAA" w:rsidRPr="00820213" w:rsidRDefault="00753DAA" w:rsidP="002A33BD">
      <w:pPr>
        <w:pStyle w:val="ListParagraph"/>
        <w:spacing w:after="0" w:line="240" w:lineRule="auto"/>
        <w:ind w:left="1077"/>
        <w:jc w:val="both"/>
        <w:rPr>
          <w:rFonts w:ascii="Times New Roman" w:eastAsia="Calibri" w:hAnsi="Times New Roman" w:cs="Times New Roman"/>
          <w:sz w:val="24"/>
          <w:szCs w:val="24"/>
        </w:rPr>
      </w:pPr>
    </w:p>
    <w:p w14:paraId="760B0608" w14:textId="77777777" w:rsidR="00753DAA" w:rsidRPr="00820213" w:rsidRDefault="00753DAA" w:rsidP="0070391D">
      <w:pPr>
        <w:pStyle w:val="ListParagraph"/>
        <w:spacing w:after="0" w:line="240" w:lineRule="auto"/>
        <w:ind w:left="1077"/>
        <w:jc w:val="both"/>
        <w:rPr>
          <w:rFonts w:ascii="Times New Roman" w:eastAsia="Calibri" w:hAnsi="Times New Roman" w:cs="Times New Roman"/>
          <w:sz w:val="24"/>
          <w:szCs w:val="24"/>
        </w:rPr>
      </w:pPr>
    </w:p>
    <w:p w14:paraId="6228C86A" w14:textId="1BC772FD" w:rsidR="00277C7A" w:rsidRPr="00820213" w:rsidRDefault="006549B0" w:rsidP="005D01F0">
      <w:pPr>
        <w:pStyle w:val="ListParagraph"/>
        <w:numPr>
          <w:ilvl w:val="0"/>
          <w:numId w:val="20"/>
        </w:numPr>
        <w:spacing w:after="0" w:line="480" w:lineRule="auto"/>
        <w:ind w:left="567" w:hanging="567"/>
        <w:jc w:val="both"/>
        <w:rPr>
          <w:rFonts w:ascii="Times New Roman" w:eastAsia="Calibri" w:hAnsi="Times New Roman" w:cs="Times New Roman"/>
          <w:sz w:val="24"/>
          <w:szCs w:val="24"/>
        </w:rPr>
      </w:pPr>
      <w:r w:rsidRPr="00820213">
        <w:rPr>
          <w:rFonts w:ascii="Times New Roman" w:hAnsi="Times New Roman" w:cs="Times New Roman"/>
          <w:sz w:val="24"/>
          <w:szCs w:val="24"/>
        </w:rPr>
        <w:t>The original jurisdiction of the High Court is unlimited, that is to say</w:t>
      </w:r>
      <w:r w:rsidR="008F4E66" w:rsidRPr="00820213">
        <w:rPr>
          <w:rFonts w:ascii="Times New Roman" w:hAnsi="Times New Roman" w:cs="Times New Roman"/>
          <w:sz w:val="24"/>
          <w:szCs w:val="24"/>
        </w:rPr>
        <w:t>,</w:t>
      </w:r>
      <w:r w:rsidRPr="00820213">
        <w:rPr>
          <w:rFonts w:ascii="Times New Roman" w:hAnsi="Times New Roman" w:cs="Times New Roman"/>
          <w:sz w:val="24"/>
          <w:szCs w:val="24"/>
        </w:rPr>
        <w:t xml:space="preserve"> it can hear and determine any civil dispute, whatever the nature of the claim. Since s 283 of the Constit</w:t>
      </w:r>
      <w:r w:rsidR="00915D2F" w:rsidRPr="00820213">
        <w:rPr>
          <w:rFonts w:ascii="Times New Roman" w:hAnsi="Times New Roman" w:cs="Times New Roman"/>
          <w:sz w:val="24"/>
          <w:szCs w:val="24"/>
        </w:rPr>
        <w:t>ution</w:t>
      </w:r>
      <w:r w:rsidR="00226987" w:rsidRPr="00820213">
        <w:rPr>
          <w:rFonts w:ascii="Times New Roman" w:hAnsi="Times New Roman" w:cs="Times New Roman"/>
          <w:sz w:val="24"/>
          <w:szCs w:val="24"/>
        </w:rPr>
        <w:t xml:space="preserve"> and the Traditional Leaders Act both do</w:t>
      </w:r>
      <w:r w:rsidR="00915D2F" w:rsidRPr="00820213">
        <w:rPr>
          <w:rFonts w:ascii="Times New Roman" w:hAnsi="Times New Roman" w:cs="Times New Roman"/>
          <w:sz w:val="24"/>
          <w:szCs w:val="24"/>
        </w:rPr>
        <w:t xml:space="preserve"> not expressly</w:t>
      </w:r>
      <w:r w:rsidRPr="00820213">
        <w:rPr>
          <w:rFonts w:ascii="Times New Roman" w:hAnsi="Times New Roman" w:cs="Times New Roman"/>
          <w:sz w:val="24"/>
          <w:szCs w:val="24"/>
        </w:rPr>
        <w:t xml:space="preserve"> ous</w:t>
      </w:r>
      <w:r w:rsidR="00915D2F" w:rsidRPr="00820213">
        <w:rPr>
          <w:rFonts w:ascii="Times New Roman" w:hAnsi="Times New Roman" w:cs="Times New Roman"/>
          <w:sz w:val="24"/>
          <w:szCs w:val="24"/>
        </w:rPr>
        <w:t xml:space="preserve">t the jurisdiction of the </w:t>
      </w:r>
      <w:r w:rsidR="00226987" w:rsidRPr="00820213">
        <w:rPr>
          <w:rFonts w:ascii="Times New Roman" w:hAnsi="Times New Roman" w:cs="Times New Roman"/>
          <w:sz w:val="24"/>
          <w:szCs w:val="24"/>
        </w:rPr>
        <w:t>High C</w:t>
      </w:r>
      <w:r w:rsidR="00915D2F" w:rsidRPr="00820213">
        <w:rPr>
          <w:rFonts w:ascii="Times New Roman" w:hAnsi="Times New Roman" w:cs="Times New Roman"/>
          <w:sz w:val="24"/>
          <w:szCs w:val="24"/>
        </w:rPr>
        <w:t>ourt</w:t>
      </w:r>
      <w:r w:rsidRPr="00820213">
        <w:rPr>
          <w:rFonts w:ascii="Times New Roman" w:hAnsi="Times New Roman" w:cs="Times New Roman"/>
          <w:sz w:val="24"/>
          <w:szCs w:val="24"/>
        </w:rPr>
        <w:t xml:space="preserve"> from determining traditional leadership disputes,</w:t>
      </w:r>
      <w:r w:rsidR="00226987" w:rsidRPr="00820213">
        <w:rPr>
          <w:rFonts w:ascii="Times New Roman" w:hAnsi="Times New Roman" w:cs="Times New Roman"/>
          <w:sz w:val="24"/>
          <w:szCs w:val="24"/>
        </w:rPr>
        <w:t xml:space="preserve"> it follows that it</w:t>
      </w:r>
      <w:r w:rsidRPr="00820213">
        <w:rPr>
          <w:rFonts w:ascii="Times New Roman" w:hAnsi="Times New Roman" w:cs="Times New Roman"/>
          <w:sz w:val="24"/>
          <w:szCs w:val="24"/>
        </w:rPr>
        <w:t xml:space="preserve"> still maintains its </w:t>
      </w:r>
      <w:r w:rsidR="00E91EC1" w:rsidRPr="00820213">
        <w:rPr>
          <w:rFonts w:ascii="Times New Roman" w:hAnsi="Times New Roman" w:cs="Times New Roman"/>
          <w:sz w:val="24"/>
          <w:szCs w:val="24"/>
        </w:rPr>
        <w:t xml:space="preserve">unlimited </w:t>
      </w:r>
      <w:r w:rsidRPr="00820213">
        <w:rPr>
          <w:rFonts w:ascii="Times New Roman" w:hAnsi="Times New Roman" w:cs="Times New Roman"/>
          <w:sz w:val="24"/>
          <w:szCs w:val="24"/>
        </w:rPr>
        <w:t>original jurisdiction over such matters</w:t>
      </w:r>
      <w:r w:rsidR="00697D0C" w:rsidRPr="00820213">
        <w:rPr>
          <w:rFonts w:ascii="Times New Roman" w:hAnsi="Times New Roman" w:cs="Times New Roman"/>
          <w:sz w:val="24"/>
          <w:szCs w:val="24"/>
        </w:rPr>
        <w:t>.</w:t>
      </w:r>
    </w:p>
    <w:p w14:paraId="60778006" w14:textId="77777777" w:rsidR="0070391D" w:rsidRDefault="0070391D" w:rsidP="002B332D">
      <w:pPr>
        <w:spacing w:after="0" w:line="240" w:lineRule="auto"/>
        <w:jc w:val="both"/>
        <w:rPr>
          <w:rFonts w:ascii="Times New Roman" w:hAnsi="Times New Roman" w:cs="Times New Roman"/>
          <w:sz w:val="24"/>
          <w:szCs w:val="24"/>
          <w:lang w:val="en-US"/>
        </w:rPr>
      </w:pPr>
    </w:p>
    <w:p w14:paraId="39D505AF" w14:textId="77777777" w:rsidR="005D01F0" w:rsidRPr="00820213" w:rsidRDefault="005D01F0" w:rsidP="002B332D">
      <w:pPr>
        <w:spacing w:after="0" w:line="240" w:lineRule="auto"/>
        <w:jc w:val="both"/>
        <w:rPr>
          <w:rFonts w:ascii="Times New Roman" w:hAnsi="Times New Roman" w:cs="Times New Roman"/>
          <w:sz w:val="24"/>
          <w:szCs w:val="24"/>
          <w:lang w:val="en-US"/>
        </w:rPr>
      </w:pPr>
    </w:p>
    <w:p w14:paraId="797BC4F8" w14:textId="77777777" w:rsidR="00E4635F" w:rsidRPr="00820213" w:rsidRDefault="00E4635F" w:rsidP="006F67B4">
      <w:pPr>
        <w:spacing w:line="480" w:lineRule="auto"/>
        <w:jc w:val="both"/>
        <w:rPr>
          <w:rFonts w:ascii="Times New Roman" w:hAnsi="Times New Roman" w:cs="Times New Roman"/>
          <w:b/>
          <w:sz w:val="24"/>
          <w:szCs w:val="24"/>
          <w:lang w:val="en-US"/>
        </w:rPr>
      </w:pPr>
      <w:r w:rsidRPr="00820213">
        <w:rPr>
          <w:rFonts w:ascii="Times New Roman" w:hAnsi="Times New Roman" w:cs="Times New Roman"/>
          <w:b/>
          <w:sz w:val="24"/>
          <w:szCs w:val="24"/>
          <w:lang w:val="en-US"/>
        </w:rPr>
        <w:t>DISPOSITION</w:t>
      </w:r>
    </w:p>
    <w:p w14:paraId="7CEF37A9" w14:textId="45786F59" w:rsidR="00753DAA" w:rsidRPr="005D01F0" w:rsidRDefault="001538D9" w:rsidP="005D01F0">
      <w:pPr>
        <w:pStyle w:val="ListParagraph"/>
        <w:numPr>
          <w:ilvl w:val="0"/>
          <w:numId w:val="20"/>
        </w:numPr>
        <w:spacing w:line="480" w:lineRule="auto"/>
        <w:ind w:left="567" w:hanging="567"/>
        <w:jc w:val="both"/>
        <w:rPr>
          <w:rFonts w:ascii="Times New Roman" w:hAnsi="Times New Roman" w:cs="Times New Roman"/>
          <w:sz w:val="24"/>
          <w:szCs w:val="24"/>
          <w:lang w:val="en-US"/>
        </w:rPr>
      </w:pPr>
      <w:r w:rsidRPr="00820213">
        <w:rPr>
          <w:rFonts w:ascii="Times New Roman" w:hAnsi="Times New Roman" w:cs="Times New Roman"/>
          <w:sz w:val="24"/>
          <w:szCs w:val="24"/>
        </w:rPr>
        <w:t xml:space="preserve">The court </w:t>
      </w:r>
      <w:r w:rsidRPr="00820213">
        <w:rPr>
          <w:rFonts w:ascii="Times New Roman" w:hAnsi="Times New Roman" w:cs="Times New Roman"/>
          <w:i/>
          <w:sz w:val="24"/>
          <w:szCs w:val="24"/>
        </w:rPr>
        <w:t>a quo</w:t>
      </w:r>
      <w:r w:rsidRPr="00820213">
        <w:rPr>
          <w:rFonts w:ascii="Times New Roman" w:hAnsi="Times New Roman" w:cs="Times New Roman"/>
          <w:sz w:val="24"/>
          <w:szCs w:val="24"/>
        </w:rPr>
        <w:t xml:space="preserve"> </w:t>
      </w:r>
      <w:r w:rsidR="00044336" w:rsidRPr="00820213">
        <w:rPr>
          <w:rFonts w:ascii="Times New Roman" w:hAnsi="Times New Roman" w:cs="Times New Roman"/>
          <w:sz w:val="24"/>
          <w:szCs w:val="24"/>
        </w:rPr>
        <w:t>correctly found that it had</w:t>
      </w:r>
      <w:r w:rsidR="00BF71F7" w:rsidRPr="00820213">
        <w:rPr>
          <w:rFonts w:ascii="Times New Roman" w:hAnsi="Times New Roman" w:cs="Times New Roman"/>
          <w:sz w:val="24"/>
          <w:szCs w:val="24"/>
        </w:rPr>
        <w:t xml:space="preserve"> the requisite jurisdiction to </w:t>
      </w:r>
      <w:r w:rsidR="00E4635F" w:rsidRPr="00820213">
        <w:rPr>
          <w:rFonts w:ascii="Times New Roman" w:hAnsi="Times New Roman" w:cs="Times New Roman"/>
          <w:sz w:val="24"/>
          <w:szCs w:val="24"/>
        </w:rPr>
        <w:t>hear th</w:t>
      </w:r>
      <w:r w:rsidR="00492AF2" w:rsidRPr="00820213">
        <w:rPr>
          <w:rFonts w:ascii="Times New Roman" w:hAnsi="Times New Roman" w:cs="Times New Roman"/>
          <w:sz w:val="24"/>
          <w:szCs w:val="24"/>
        </w:rPr>
        <w:t xml:space="preserve">e matter. </w:t>
      </w:r>
      <w:r w:rsidR="00D0489F" w:rsidRPr="00820213">
        <w:rPr>
          <w:rFonts w:ascii="Times New Roman" w:hAnsi="Times New Roman" w:cs="Times New Roman"/>
          <w:sz w:val="24"/>
          <w:szCs w:val="24"/>
        </w:rPr>
        <w:t>Section 283</w:t>
      </w:r>
      <w:r w:rsidR="00245542" w:rsidRPr="00820213">
        <w:rPr>
          <w:rFonts w:ascii="Times New Roman" w:hAnsi="Times New Roman" w:cs="Times New Roman"/>
          <w:sz w:val="24"/>
          <w:szCs w:val="24"/>
        </w:rPr>
        <w:t xml:space="preserve"> (c)</w:t>
      </w:r>
      <w:r w:rsidR="00D0489F" w:rsidRPr="00820213">
        <w:rPr>
          <w:rFonts w:ascii="Times New Roman" w:hAnsi="Times New Roman" w:cs="Times New Roman"/>
          <w:sz w:val="24"/>
          <w:szCs w:val="24"/>
        </w:rPr>
        <w:t xml:space="preserve"> of the Constitution has vested the power to deal with disputes relating to chieftainship in the President as a </w:t>
      </w:r>
      <w:r w:rsidR="00C01E01" w:rsidRPr="00820213">
        <w:rPr>
          <w:rFonts w:ascii="Times New Roman" w:hAnsi="Times New Roman" w:cs="Times New Roman"/>
          <w:sz w:val="24"/>
          <w:szCs w:val="24"/>
        </w:rPr>
        <w:t>domestic</w:t>
      </w:r>
      <w:r w:rsidR="00D0489F" w:rsidRPr="00820213">
        <w:rPr>
          <w:rFonts w:ascii="Times New Roman" w:hAnsi="Times New Roman" w:cs="Times New Roman"/>
          <w:sz w:val="24"/>
          <w:szCs w:val="24"/>
        </w:rPr>
        <w:t xml:space="preserve"> resolution mechanism. </w:t>
      </w:r>
      <w:r w:rsidR="0010003C" w:rsidRPr="00820213">
        <w:rPr>
          <w:rFonts w:ascii="Times New Roman" w:hAnsi="Times New Roman" w:cs="Times New Roman"/>
          <w:sz w:val="24"/>
          <w:szCs w:val="24"/>
        </w:rPr>
        <w:t xml:space="preserve">It is not a substantive provision as it requires operationalization through an Act of Parliament. The provision does not have retrospective application. </w:t>
      </w:r>
      <w:r w:rsidR="00E91EC1" w:rsidRPr="00820213">
        <w:rPr>
          <w:rFonts w:ascii="Times New Roman" w:hAnsi="Times New Roman" w:cs="Times New Roman"/>
          <w:sz w:val="24"/>
          <w:szCs w:val="24"/>
        </w:rPr>
        <w:t>It</w:t>
      </w:r>
      <w:r w:rsidR="00D0489F" w:rsidRPr="00820213">
        <w:rPr>
          <w:rFonts w:ascii="Times New Roman" w:hAnsi="Times New Roman" w:cs="Times New Roman"/>
          <w:sz w:val="24"/>
          <w:szCs w:val="24"/>
        </w:rPr>
        <w:t xml:space="preserve"> does not oust</w:t>
      </w:r>
      <w:r w:rsidR="00211251">
        <w:rPr>
          <w:rFonts w:ascii="Times New Roman" w:hAnsi="Times New Roman" w:cs="Times New Roman"/>
          <w:sz w:val="24"/>
          <w:szCs w:val="24"/>
        </w:rPr>
        <w:t xml:space="preserve"> the inherent power of the High </w:t>
      </w:r>
      <w:r w:rsidR="00D0489F" w:rsidRPr="00820213">
        <w:rPr>
          <w:rFonts w:ascii="Times New Roman" w:hAnsi="Times New Roman" w:cs="Times New Roman"/>
          <w:sz w:val="24"/>
          <w:szCs w:val="24"/>
        </w:rPr>
        <w:t>Court to determine such matters.</w:t>
      </w:r>
      <w:r w:rsidR="00C01E01" w:rsidRPr="00820213">
        <w:rPr>
          <w:rFonts w:ascii="Times New Roman" w:hAnsi="Times New Roman" w:cs="Times New Roman"/>
          <w:sz w:val="24"/>
          <w:szCs w:val="24"/>
        </w:rPr>
        <w:t xml:space="preserve"> </w:t>
      </w:r>
      <w:r w:rsidR="0070391D" w:rsidRPr="00820213">
        <w:rPr>
          <w:rFonts w:ascii="Times New Roman" w:hAnsi="Times New Roman" w:cs="Times New Roman"/>
          <w:sz w:val="24"/>
          <w:szCs w:val="24"/>
        </w:rPr>
        <w:t xml:space="preserve"> </w:t>
      </w:r>
      <w:r w:rsidR="00C01E01" w:rsidRPr="00820213">
        <w:rPr>
          <w:rFonts w:ascii="Times New Roman" w:hAnsi="Times New Roman" w:cs="Times New Roman"/>
          <w:sz w:val="24"/>
          <w:szCs w:val="24"/>
        </w:rPr>
        <w:t>The matter commenced before</w:t>
      </w:r>
      <w:r w:rsidR="00E4635F" w:rsidRPr="00820213">
        <w:rPr>
          <w:rFonts w:ascii="Times New Roman" w:hAnsi="Times New Roman" w:cs="Times New Roman"/>
          <w:sz w:val="24"/>
          <w:szCs w:val="24"/>
        </w:rPr>
        <w:t xml:space="preserve"> the court </w:t>
      </w:r>
      <w:r w:rsidR="00E4635F" w:rsidRPr="00820213">
        <w:rPr>
          <w:rFonts w:ascii="Times New Roman" w:hAnsi="Times New Roman" w:cs="Times New Roman"/>
          <w:i/>
          <w:sz w:val="24"/>
          <w:szCs w:val="24"/>
        </w:rPr>
        <w:t xml:space="preserve">a quo </w:t>
      </w:r>
      <w:r w:rsidR="00C01E01" w:rsidRPr="00820213">
        <w:rPr>
          <w:rFonts w:ascii="Times New Roman" w:hAnsi="Times New Roman" w:cs="Times New Roman"/>
          <w:sz w:val="24"/>
          <w:szCs w:val="24"/>
        </w:rPr>
        <w:t>prior to</w:t>
      </w:r>
      <w:r w:rsidR="00E4635F" w:rsidRPr="00820213">
        <w:rPr>
          <w:rFonts w:ascii="Times New Roman" w:hAnsi="Times New Roman" w:cs="Times New Roman"/>
          <w:sz w:val="24"/>
          <w:szCs w:val="24"/>
        </w:rPr>
        <w:t xml:space="preserve"> the coming into </w:t>
      </w:r>
      <w:r w:rsidR="00753DAA" w:rsidRPr="00820213">
        <w:rPr>
          <w:rFonts w:ascii="Times New Roman" w:hAnsi="Times New Roman" w:cs="Times New Roman"/>
          <w:sz w:val="24"/>
          <w:szCs w:val="24"/>
        </w:rPr>
        <w:t>force</w:t>
      </w:r>
      <w:r w:rsidR="00E4635F" w:rsidRPr="00820213">
        <w:rPr>
          <w:rFonts w:ascii="Times New Roman" w:hAnsi="Times New Roman" w:cs="Times New Roman"/>
          <w:sz w:val="24"/>
          <w:szCs w:val="24"/>
        </w:rPr>
        <w:t xml:space="preserve"> of the Constitution in 2013. </w:t>
      </w:r>
      <w:r w:rsidR="00D0489F" w:rsidRPr="00820213">
        <w:rPr>
          <w:rFonts w:ascii="Times New Roman" w:hAnsi="Times New Roman" w:cs="Times New Roman"/>
          <w:sz w:val="24"/>
          <w:szCs w:val="24"/>
        </w:rPr>
        <w:t>It was therefore pending</w:t>
      </w:r>
      <w:r w:rsidR="00C01E01" w:rsidRPr="00820213">
        <w:rPr>
          <w:rFonts w:ascii="Times New Roman" w:hAnsi="Times New Roman" w:cs="Times New Roman"/>
          <w:sz w:val="24"/>
          <w:szCs w:val="24"/>
        </w:rPr>
        <w:t xml:space="preserve"> when th</w:t>
      </w:r>
      <w:r w:rsidR="00B4216C" w:rsidRPr="00820213">
        <w:rPr>
          <w:rFonts w:ascii="Times New Roman" w:hAnsi="Times New Roman" w:cs="Times New Roman"/>
          <w:sz w:val="24"/>
          <w:szCs w:val="24"/>
        </w:rPr>
        <w:t>e Consti</w:t>
      </w:r>
      <w:r w:rsidR="00C01E01" w:rsidRPr="00820213">
        <w:rPr>
          <w:rFonts w:ascii="Times New Roman" w:hAnsi="Times New Roman" w:cs="Times New Roman"/>
          <w:sz w:val="24"/>
          <w:szCs w:val="24"/>
        </w:rPr>
        <w:t>tution</w:t>
      </w:r>
      <w:r w:rsidR="00B4216C" w:rsidRPr="00820213">
        <w:rPr>
          <w:rFonts w:ascii="Times New Roman" w:hAnsi="Times New Roman" w:cs="Times New Roman"/>
          <w:sz w:val="24"/>
          <w:szCs w:val="24"/>
        </w:rPr>
        <w:t xml:space="preserve"> wa</w:t>
      </w:r>
      <w:r w:rsidR="00E91EC1" w:rsidRPr="00820213">
        <w:rPr>
          <w:rFonts w:ascii="Times New Roman" w:hAnsi="Times New Roman" w:cs="Times New Roman"/>
          <w:sz w:val="24"/>
          <w:szCs w:val="24"/>
        </w:rPr>
        <w:t>s promulgated.  That being the case, it must proceed in terms of</w:t>
      </w:r>
      <w:r w:rsidR="00211251">
        <w:rPr>
          <w:rFonts w:ascii="Times New Roman" w:hAnsi="Times New Roman" w:cs="Times New Roman"/>
          <w:sz w:val="24"/>
          <w:szCs w:val="24"/>
        </w:rPr>
        <w:t xml:space="preserve"> para 18</w:t>
      </w:r>
      <w:r w:rsidR="000458B9" w:rsidRPr="00820213">
        <w:rPr>
          <w:rFonts w:ascii="Times New Roman" w:hAnsi="Times New Roman" w:cs="Times New Roman"/>
          <w:sz w:val="24"/>
          <w:szCs w:val="24"/>
        </w:rPr>
        <w:t>(9) of the Sixth Schedule of the Constitution.</w:t>
      </w:r>
      <w:r w:rsidR="00965057" w:rsidRPr="005D01F0">
        <w:rPr>
          <w:rFonts w:ascii="Times New Roman" w:hAnsi="Times New Roman" w:cs="Times New Roman"/>
          <w:sz w:val="24"/>
          <w:szCs w:val="24"/>
          <w:lang w:val="en-US"/>
        </w:rPr>
        <w:tab/>
      </w:r>
    </w:p>
    <w:p w14:paraId="28D01A99" w14:textId="691709E3" w:rsidR="00393594" w:rsidRPr="002A33BD" w:rsidRDefault="00E4635F" w:rsidP="002A33BD">
      <w:pPr>
        <w:pStyle w:val="ListParagraph"/>
        <w:numPr>
          <w:ilvl w:val="0"/>
          <w:numId w:val="20"/>
        </w:numPr>
        <w:spacing w:after="0" w:line="480" w:lineRule="auto"/>
        <w:ind w:left="567" w:hanging="567"/>
        <w:jc w:val="both"/>
        <w:rPr>
          <w:rFonts w:ascii="Times New Roman" w:hAnsi="Times New Roman" w:cs="Times New Roman"/>
          <w:sz w:val="24"/>
          <w:szCs w:val="24"/>
          <w:lang w:val="en-US"/>
        </w:rPr>
      </w:pPr>
      <w:r w:rsidRPr="00820213">
        <w:rPr>
          <w:rFonts w:ascii="Times New Roman" w:hAnsi="Times New Roman" w:cs="Times New Roman"/>
          <w:sz w:val="24"/>
          <w:szCs w:val="24"/>
        </w:rPr>
        <w:lastRenderedPageBreak/>
        <w:t>The respondents have been successful and</w:t>
      </w:r>
      <w:r w:rsidR="000458B9" w:rsidRPr="00820213">
        <w:rPr>
          <w:rFonts w:ascii="Times New Roman" w:hAnsi="Times New Roman" w:cs="Times New Roman"/>
          <w:sz w:val="24"/>
          <w:szCs w:val="24"/>
        </w:rPr>
        <w:t>, as is the norm in respect of</w:t>
      </w:r>
      <w:r w:rsidR="00B4216C" w:rsidRPr="00820213">
        <w:rPr>
          <w:rFonts w:ascii="Times New Roman" w:hAnsi="Times New Roman" w:cs="Times New Roman"/>
          <w:sz w:val="24"/>
          <w:szCs w:val="24"/>
        </w:rPr>
        <w:t xml:space="preserve"> such a party, they</w:t>
      </w:r>
      <w:r w:rsidRPr="00820213">
        <w:rPr>
          <w:rFonts w:ascii="Times New Roman" w:hAnsi="Times New Roman" w:cs="Times New Roman"/>
          <w:sz w:val="24"/>
          <w:szCs w:val="24"/>
        </w:rPr>
        <w:t xml:space="preserve"> are entitled to their costs.</w:t>
      </w:r>
    </w:p>
    <w:p w14:paraId="33E3477F" w14:textId="77777777" w:rsidR="002A33BD" w:rsidRPr="002A33BD" w:rsidRDefault="002A33BD" w:rsidP="002A33BD">
      <w:pPr>
        <w:pStyle w:val="ListParagraph"/>
        <w:spacing w:after="0" w:line="240" w:lineRule="auto"/>
        <w:ind w:left="567"/>
        <w:jc w:val="both"/>
        <w:rPr>
          <w:rFonts w:ascii="Times New Roman" w:hAnsi="Times New Roman" w:cs="Times New Roman"/>
          <w:sz w:val="24"/>
          <w:szCs w:val="24"/>
          <w:lang w:val="en-US"/>
        </w:rPr>
      </w:pPr>
    </w:p>
    <w:p w14:paraId="47E1E97D" w14:textId="77777777" w:rsidR="00753DAA" w:rsidRPr="00820213" w:rsidRDefault="00753DAA" w:rsidP="002A33BD">
      <w:pPr>
        <w:pStyle w:val="ListParagraph"/>
        <w:spacing w:after="0" w:line="240" w:lineRule="auto"/>
        <w:ind w:left="709"/>
        <w:jc w:val="both"/>
        <w:rPr>
          <w:rFonts w:ascii="Times New Roman" w:hAnsi="Times New Roman" w:cs="Times New Roman"/>
          <w:sz w:val="24"/>
          <w:szCs w:val="24"/>
          <w:lang w:val="en-US"/>
        </w:rPr>
      </w:pPr>
    </w:p>
    <w:p w14:paraId="367156A8" w14:textId="28E628B7" w:rsidR="00753DAA" w:rsidRPr="00820213" w:rsidRDefault="00E4635F" w:rsidP="00211251">
      <w:pPr>
        <w:spacing w:after="0" w:line="480" w:lineRule="auto"/>
        <w:ind w:firstLine="567"/>
        <w:jc w:val="both"/>
        <w:rPr>
          <w:rFonts w:ascii="Times New Roman" w:eastAsia="Calibri" w:hAnsi="Times New Roman" w:cs="Times New Roman"/>
          <w:sz w:val="24"/>
          <w:szCs w:val="24"/>
          <w:lang w:val="en-ZA"/>
        </w:rPr>
      </w:pPr>
      <w:r w:rsidRPr="00820213">
        <w:rPr>
          <w:rFonts w:ascii="Times New Roman" w:eastAsia="Calibri" w:hAnsi="Times New Roman" w:cs="Times New Roman"/>
          <w:sz w:val="24"/>
          <w:szCs w:val="24"/>
          <w:lang w:val="en-ZA"/>
        </w:rPr>
        <w:t>In the result it is</w:t>
      </w:r>
      <w:r w:rsidR="00352FE9" w:rsidRPr="00820213">
        <w:rPr>
          <w:rFonts w:ascii="Times New Roman" w:eastAsia="Calibri" w:hAnsi="Times New Roman" w:cs="Times New Roman"/>
          <w:sz w:val="24"/>
          <w:szCs w:val="24"/>
          <w:lang w:val="en-ZA"/>
        </w:rPr>
        <w:t xml:space="preserve"> ordered as follows:-</w:t>
      </w:r>
    </w:p>
    <w:p w14:paraId="73E23614" w14:textId="77777777" w:rsidR="00C23AF0" w:rsidRPr="00820213" w:rsidRDefault="00C23AF0" w:rsidP="005D01F0">
      <w:pPr>
        <w:pStyle w:val="ListParagraph"/>
        <w:numPr>
          <w:ilvl w:val="0"/>
          <w:numId w:val="15"/>
        </w:numPr>
        <w:tabs>
          <w:tab w:val="left" w:pos="1701"/>
        </w:tabs>
        <w:spacing w:line="480" w:lineRule="auto"/>
        <w:ind w:hanging="164"/>
        <w:jc w:val="both"/>
        <w:rPr>
          <w:rFonts w:ascii="Times New Roman" w:hAnsi="Times New Roman" w:cs="Times New Roman"/>
          <w:sz w:val="24"/>
          <w:szCs w:val="24"/>
        </w:rPr>
      </w:pPr>
      <w:r w:rsidRPr="00820213">
        <w:rPr>
          <w:rFonts w:ascii="Times New Roman" w:hAnsi="Times New Roman" w:cs="Times New Roman"/>
          <w:sz w:val="24"/>
          <w:szCs w:val="24"/>
        </w:rPr>
        <w:t>The appeal be and is hereby dismissed with costs.</w:t>
      </w:r>
    </w:p>
    <w:p w14:paraId="0DE1A9C5" w14:textId="77777777" w:rsidR="00211251" w:rsidRDefault="00C23AF0" w:rsidP="005D01F0">
      <w:pPr>
        <w:pStyle w:val="ListParagraph"/>
        <w:numPr>
          <w:ilvl w:val="0"/>
          <w:numId w:val="15"/>
        </w:numPr>
        <w:tabs>
          <w:tab w:val="left" w:pos="1701"/>
        </w:tabs>
        <w:spacing w:line="480" w:lineRule="auto"/>
        <w:ind w:hanging="164"/>
        <w:jc w:val="both"/>
        <w:rPr>
          <w:rFonts w:ascii="Times New Roman" w:hAnsi="Times New Roman" w:cs="Times New Roman"/>
          <w:sz w:val="24"/>
          <w:szCs w:val="24"/>
        </w:rPr>
      </w:pPr>
      <w:r w:rsidRPr="00820213">
        <w:rPr>
          <w:rFonts w:ascii="Times New Roman" w:hAnsi="Times New Roman" w:cs="Times New Roman"/>
          <w:sz w:val="24"/>
          <w:szCs w:val="24"/>
        </w:rPr>
        <w:t xml:space="preserve">For the avoidance of doubt the matter is remitted </w:t>
      </w:r>
      <w:r w:rsidRPr="00211251">
        <w:rPr>
          <w:rFonts w:ascii="Times New Roman" w:hAnsi="Times New Roman" w:cs="Times New Roman"/>
          <w:sz w:val="24"/>
          <w:szCs w:val="24"/>
        </w:rPr>
        <w:t xml:space="preserve">to the court </w:t>
      </w:r>
      <w:r w:rsidRPr="00211251">
        <w:rPr>
          <w:rFonts w:ascii="Times New Roman" w:hAnsi="Times New Roman" w:cs="Times New Roman"/>
          <w:i/>
          <w:sz w:val="24"/>
          <w:szCs w:val="24"/>
        </w:rPr>
        <w:t xml:space="preserve">a quo </w:t>
      </w:r>
      <w:r w:rsidRPr="00211251">
        <w:rPr>
          <w:rFonts w:ascii="Times New Roman" w:hAnsi="Times New Roman" w:cs="Times New Roman"/>
          <w:sz w:val="24"/>
          <w:szCs w:val="24"/>
        </w:rPr>
        <w:t>fo</w:t>
      </w:r>
      <w:r w:rsidR="00B4216C" w:rsidRPr="00211251">
        <w:rPr>
          <w:rFonts w:ascii="Times New Roman" w:hAnsi="Times New Roman" w:cs="Times New Roman"/>
          <w:sz w:val="24"/>
          <w:szCs w:val="24"/>
        </w:rPr>
        <w:t xml:space="preserve">r </w:t>
      </w:r>
    </w:p>
    <w:p w14:paraId="53AB5960" w14:textId="69ED3B69" w:rsidR="00753DAA" w:rsidRPr="00211251" w:rsidRDefault="00211251" w:rsidP="005D01F0">
      <w:pPr>
        <w:pStyle w:val="ListParagraph"/>
        <w:tabs>
          <w:tab w:val="left" w:pos="1701"/>
        </w:tabs>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B4216C" w:rsidRPr="00211251">
        <w:rPr>
          <w:rFonts w:ascii="Times New Roman" w:hAnsi="Times New Roman" w:cs="Times New Roman"/>
          <w:sz w:val="24"/>
          <w:szCs w:val="24"/>
        </w:rPr>
        <w:t>continuation</w:t>
      </w:r>
      <w:r w:rsidR="000458B9" w:rsidRPr="00211251">
        <w:rPr>
          <w:rFonts w:ascii="Times New Roman" w:hAnsi="Times New Roman" w:cs="Times New Roman"/>
          <w:sz w:val="24"/>
          <w:szCs w:val="24"/>
        </w:rPr>
        <w:t xml:space="preserve"> of trial</w:t>
      </w:r>
      <w:r w:rsidR="00B4216C" w:rsidRPr="00211251">
        <w:rPr>
          <w:rFonts w:ascii="Times New Roman" w:hAnsi="Times New Roman" w:cs="Times New Roman"/>
          <w:sz w:val="24"/>
          <w:szCs w:val="24"/>
        </w:rPr>
        <w:t xml:space="preserve"> in terms of the R</w:t>
      </w:r>
      <w:r w:rsidR="00C23AF0" w:rsidRPr="00211251">
        <w:rPr>
          <w:rFonts w:ascii="Times New Roman" w:hAnsi="Times New Roman" w:cs="Times New Roman"/>
          <w:sz w:val="24"/>
          <w:szCs w:val="24"/>
        </w:rPr>
        <w:t>ules</w:t>
      </w:r>
      <w:r w:rsidR="00B4216C" w:rsidRPr="00211251">
        <w:rPr>
          <w:rFonts w:ascii="Times New Roman" w:hAnsi="Times New Roman" w:cs="Times New Roman"/>
          <w:sz w:val="24"/>
          <w:szCs w:val="24"/>
        </w:rPr>
        <w:t xml:space="preserve"> of </w:t>
      </w:r>
      <w:r w:rsidR="00EA1C2B">
        <w:rPr>
          <w:rFonts w:ascii="Times New Roman" w:hAnsi="Times New Roman" w:cs="Times New Roman"/>
          <w:sz w:val="24"/>
          <w:szCs w:val="24"/>
        </w:rPr>
        <w:t xml:space="preserve">that </w:t>
      </w:r>
      <w:r w:rsidR="00B4216C" w:rsidRPr="00211251">
        <w:rPr>
          <w:rFonts w:ascii="Times New Roman" w:hAnsi="Times New Roman" w:cs="Times New Roman"/>
          <w:sz w:val="24"/>
          <w:szCs w:val="24"/>
        </w:rPr>
        <w:t>Court</w:t>
      </w:r>
      <w:r w:rsidR="00C23AF0" w:rsidRPr="00211251">
        <w:rPr>
          <w:rFonts w:ascii="Times New Roman" w:hAnsi="Times New Roman" w:cs="Times New Roman"/>
          <w:sz w:val="24"/>
          <w:szCs w:val="24"/>
        </w:rPr>
        <w:t>.</w:t>
      </w:r>
    </w:p>
    <w:p w14:paraId="74589479" w14:textId="77777777" w:rsidR="00793815" w:rsidRPr="00820213" w:rsidRDefault="00793815" w:rsidP="002B332D">
      <w:pPr>
        <w:pStyle w:val="ListParagraph"/>
        <w:tabs>
          <w:tab w:val="left" w:pos="1701"/>
        </w:tabs>
        <w:spacing w:line="480" w:lineRule="auto"/>
        <w:ind w:left="1701"/>
        <w:jc w:val="both"/>
        <w:rPr>
          <w:rFonts w:ascii="Times New Roman" w:hAnsi="Times New Roman" w:cs="Times New Roman"/>
          <w:sz w:val="24"/>
          <w:szCs w:val="24"/>
        </w:rPr>
      </w:pPr>
      <w:bookmarkStart w:id="0" w:name="_GoBack"/>
      <w:bookmarkEnd w:id="0"/>
    </w:p>
    <w:p w14:paraId="3B2553EC" w14:textId="77777777" w:rsidR="00793815" w:rsidRPr="00820213" w:rsidRDefault="00793815" w:rsidP="002B332D">
      <w:pPr>
        <w:pStyle w:val="ListParagraph"/>
        <w:tabs>
          <w:tab w:val="left" w:pos="1701"/>
        </w:tabs>
        <w:spacing w:line="480" w:lineRule="auto"/>
        <w:ind w:left="1701"/>
        <w:jc w:val="both"/>
        <w:rPr>
          <w:rFonts w:ascii="Times New Roman" w:hAnsi="Times New Roman" w:cs="Times New Roman"/>
          <w:sz w:val="24"/>
          <w:szCs w:val="24"/>
        </w:rPr>
      </w:pPr>
    </w:p>
    <w:p w14:paraId="39DDFA31" w14:textId="77777777" w:rsidR="00B31CEF" w:rsidRPr="00820213" w:rsidRDefault="00B4216C" w:rsidP="006F67B4">
      <w:pPr>
        <w:tabs>
          <w:tab w:val="left" w:pos="1134"/>
        </w:tabs>
        <w:spacing w:before="240" w:line="480" w:lineRule="auto"/>
        <w:jc w:val="both"/>
        <w:rPr>
          <w:rFonts w:ascii="Times New Roman" w:eastAsia="Calibri" w:hAnsi="Times New Roman" w:cs="Times New Roman"/>
          <w:sz w:val="24"/>
          <w:szCs w:val="24"/>
          <w:lang w:val="en-ZA"/>
        </w:rPr>
      </w:pPr>
      <w:r w:rsidRPr="00820213">
        <w:rPr>
          <w:rFonts w:ascii="Times New Roman" w:eastAsia="Calibri" w:hAnsi="Times New Roman" w:cs="Times New Roman"/>
          <w:b/>
          <w:sz w:val="24"/>
          <w:szCs w:val="24"/>
          <w:lang w:val="en-ZA"/>
        </w:rPr>
        <w:tab/>
      </w:r>
      <w:r w:rsidR="00D41C47" w:rsidRPr="00820213">
        <w:rPr>
          <w:rFonts w:ascii="Times New Roman" w:eastAsia="Calibri" w:hAnsi="Times New Roman" w:cs="Times New Roman"/>
          <w:b/>
          <w:sz w:val="24"/>
          <w:szCs w:val="24"/>
          <w:lang w:val="en-ZA"/>
        </w:rPr>
        <w:t xml:space="preserve">BHUNU </w:t>
      </w:r>
      <w:r w:rsidR="00B31CEF" w:rsidRPr="00820213">
        <w:rPr>
          <w:rFonts w:ascii="Times New Roman" w:eastAsia="Calibri" w:hAnsi="Times New Roman" w:cs="Times New Roman"/>
          <w:b/>
          <w:sz w:val="24"/>
          <w:szCs w:val="24"/>
          <w:lang w:val="en-ZA"/>
        </w:rPr>
        <w:t>JA</w:t>
      </w:r>
      <w:r w:rsidR="007D6374" w:rsidRPr="00820213">
        <w:rPr>
          <w:rFonts w:ascii="Times New Roman" w:eastAsia="Calibri" w:hAnsi="Times New Roman" w:cs="Times New Roman"/>
          <w:b/>
          <w:sz w:val="24"/>
          <w:szCs w:val="24"/>
          <w:lang w:val="en-ZA"/>
        </w:rPr>
        <w:t>:</w:t>
      </w:r>
      <w:r w:rsidR="00B31CEF" w:rsidRPr="00820213">
        <w:rPr>
          <w:rFonts w:ascii="Times New Roman" w:eastAsia="Calibri" w:hAnsi="Times New Roman" w:cs="Times New Roman"/>
          <w:sz w:val="24"/>
          <w:szCs w:val="24"/>
          <w:lang w:val="en-ZA"/>
        </w:rPr>
        <w:tab/>
      </w:r>
      <w:r w:rsidR="00B31CEF" w:rsidRPr="00820213">
        <w:rPr>
          <w:rFonts w:ascii="Times New Roman" w:eastAsia="Calibri" w:hAnsi="Times New Roman" w:cs="Times New Roman"/>
          <w:sz w:val="24"/>
          <w:szCs w:val="24"/>
          <w:lang w:val="en-ZA"/>
        </w:rPr>
        <w:tab/>
      </w:r>
      <w:r w:rsidR="00B31CEF" w:rsidRPr="00820213">
        <w:rPr>
          <w:rFonts w:ascii="Times New Roman" w:eastAsia="Calibri" w:hAnsi="Times New Roman" w:cs="Times New Roman"/>
          <w:sz w:val="24"/>
          <w:szCs w:val="24"/>
          <w:lang w:val="en-ZA"/>
        </w:rPr>
        <w:tab/>
      </w:r>
      <w:r w:rsidR="007D6374" w:rsidRPr="00820213">
        <w:rPr>
          <w:rFonts w:ascii="Times New Roman" w:eastAsia="Calibri" w:hAnsi="Times New Roman" w:cs="Times New Roman"/>
          <w:sz w:val="24"/>
          <w:szCs w:val="24"/>
          <w:lang w:val="en-ZA"/>
        </w:rPr>
        <w:t>I agree</w:t>
      </w:r>
    </w:p>
    <w:p w14:paraId="6F90AD49" w14:textId="77777777" w:rsidR="00753DAA" w:rsidRPr="00820213" w:rsidRDefault="00753DAA" w:rsidP="000458B9">
      <w:pPr>
        <w:spacing w:after="0" w:line="480" w:lineRule="auto"/>
        <w:jc w:val="both"/>
        <w:rPr>
          <w:rFonts w:ascii="Times New Roman" w:eastAsia="Calibri" w:hAnsi="Times New Roman" w:cs="Times New Roman"/>
          <w:b/>
          <w:sz w:val="24"/>
          <w:szCs w:val="24"/>
          <w:lang w:val="en-ZA"/>
        </w:rPr>
      </w:pPr>
    </w:p>
    <w:p w14:paraId="4A5EE2DE" w14:textId="77777777" w:rsidR="000458B9" w:rsidRPr="00820213" w:rsidRDefault="000458B9" w:rsidP="000458B9">
      <w:pPr>
        <w:spacing w:after="0" w:line="480" w:lineRule="auto"/>
        <w:jc w:val="both"/>
        <w:rPr>
          <w:rFonts w:ascii="Times New Roman" w:eastAsia="Calibri" w:hAnsi="Times New Roman" w:cs="Times New Roman"/>
          <w:b/>
          <w:sz w:val="24"/>
          <w:szCs w:val="24"/>
          <w:lang w:val="en-ZA"/>
        </w:rPr>
      </w:pPr>
    </w:p>
    <w:p w14:paraId="463AEC28" w14:textId="77777777" w:rsidR="00B31CEF" w:rsidRPr="00820213" w:rsidRDefault="007D6374" w:rsidP="006F67B4">
      <w:pPr>
        <w:tabs>
          <w:tab w:val="left" w:pos="1134"/>
        </w:tabs>
        <w:spacing w:before="240" w:line="480" w:lineRule="auto"/>
        <w:jc w:val="both"/>
        <w:rPr>
          <w:rFonts w:ascii="Times New Roman" w:eastAsia="Calibri" w:hAnsi="Times New Roman" w:cs="Times New Roman"/>
          <w:sz w:val="24"/>
          <w:szCs w:val="24"/>
          <w:lang w:val="en-ZA"/>
        </w:rPr>
      </w:pPr>
      <w:r w:rsidRPr="00820213">
        <w:rPr>
          <w:rFonts w:ascii="Times New Roman" w:eastAsia="Calibri" w:hAnsi="Times New Roman" w:cs="Times New Roman"/>
          <w:b/>
          <w:sz w:val="24"/>
          <w:szCs w:val="24"/>
          <w:lang w:val="en-ZA"/>
        </w:rPr>
        <w:tab/>
      </w:r>
      <w:r w:rsidR="00D41C47" w:rsidRPr="00820213">
        <w:rPr>
          <w:rFonts w:ascii="Times New Roman" w:eastAsia="Calibri" w:hAnsi="Times New Roman" w:cs="Times New Roman"/>
          <w:b/>
          <w:sz w:val="24"/>
          <w:szCs w:val="24"/>
          <w:lang w:val="en-ZA"/>
        </w:rPr>
        <w:t>KUDYA</w:t>
      </w:r>
      <w:r w:rsidR="00B31CEF" w:rsidRPr="00820213">
        <w:rPr>
          <w:rFonts w:ascii="Times New Roman" w:eastAsia="Calibri" w:hAnsi="Times New Roman" w:cs="Times New Roman"/>
          <w:b/>
          <w:sz w:val="24"/>
          <w:szCs w:val="24"/>
          <w:lang w:val="en-ZA"/>
        </w:rPr>
        <w:t xml:space="preserve"> JA</w:t>
      </w:r>
      <w:r w:rsidRPr="00820213">
        <w:rPr>
          <w:rFonts w:ascii="Times New Roman" w:eastAsia="Calibri" w:hAnsi="Times New Roman" w:cs="Times New Roman"/>
          <w:b/>
          <w:sz w:val="24"/>
          <w:szCs w:val="24"/>
          <w:lang w:val="en-ZA"/>
        </w:rPr>
        <w:t>:</w:t>
      </w:r>
      <w:r w:rsidRPr="00820213">
        <w:rPr>
          <w:rFonts w:ascii="Times New Roman" w:eastAsia="Calibri" w:hAnsi="Times New Roman" w:cs="Times New Roman"/>
          <w:sz w:val="24"/>
          <w:szCs w:val="24"/>
          <w:lang w:val="en-ZA"/>
        </w:rPr>
        <w:tab/>
      </w:r>
      <w:r w:rsidRPr="00820213">
        <w:rPr>
          <w:rFonts w:ascii="Times New Roman" w:eastAsia="Calibri" w:hAnsi="Times New Roman" w:cs="Times New Roman"/>
          <w:sz w:val="24"/>
          <w:szCs w:val="24"/>
          <w:lang w:val="en-ZA"/>
        </w:rPr>
        <w:tab/>
      </w:r>
      <w:r w:rsidRPr="00820213">
        <w:rPr>
          <w:rFonts w:ascii="Times New Roman" w:eastAsia="Calibri" w:hAnsi="Times New Roman" w:cs="Times New Roman"/>
          <w:sz w:val="24"/>
          <w:szCs w:val="24"/>
          <w:lang w:val="en-ZA"/>
        </w:rPr>
        <w:tab/>
        <w:t>I agree</w:t>
      </w:r>
      <w:r w:rsidR="00333FB0" w:rsidRPr="00820213">
        <w:rPr>
          <w:rFonts w:ascii="Times New Roman" w:eastAsia="Calibri" w:hAnsi="Times New Roman" w:cs="Times New Roman"/>
          <w:sz w:val="24"/>
          <w:szCs w:val="24"/>
          <w:lang w:val="en-ZA"/>
        </w:rPr>
        <w:t xml:space="preserve">  </w:t>
      </w:r>
    </w:p>
    <w:p w14:paraId="5D829C16" w14:textId="77777777" w:rsidR="00B31CEF" w:rsidRPr="00820213" w:rsidRDefault="00B31CEF" w:rsidP="006F67B4">
      <w:pPr>
        <w:spacing w:before="240" w:line="480" w:lineRule="auto"/>
        <w:jc w:val="both"/>
        <w:rPr>
          <w:rFonts w:ascii="Times New Roman" w:eastAsia="Calibri" w:hAnsi="Times New Roman" w:cs="Times New Roman"/>
          <w:sz w:val="24"/>
          <w:szCs w:val="24"/>
          <w:lang w:val="en-ZA"/>
        </w:rPr>
      </w:pPr>
    </w:p>
    <w:p w14:paraId="316EB1F3" w14:textId="77777777" w:rsidR="00793815" w:rsidRPr="00820213" w:rsidRDefault="00793815" w:rsidP="006F67B4">
      <w:pPr>
        <w:spacing w:before="240" w:line="240" w:lineRule="auto"/>
        <w:jc w:val="both"/>
        <w:rPr>
          <w:rFonts w:ascii="Times New Roman" w:eastAsia="Calibri" w:hAnsi="Times New Roman" w:cs="Times New Roman"/>
          <w:i/>
          <w:sz w:val="24"/>
          <w:szCs w:val="24"/>
          <w:lang w:val="en-ZA"/>
        </w:rPr>
      </w:pPr>
    </w:p>
    <w:p w14:paraId="151AC934" w14:textId="77777777" w:rsidR="00B31CEF" w:rsidRPr="00820213" w:rsidRDefault="00D41C47" w:rsidP="00753DAA">
      <w:pPr>
        <w:spacing w:after="0" w:line="276" w:lineRule="auto"/>
        <w:jc w:val="both"/>
        <w:rPr>
          <w:rFonts w:ascii="Times New Roman" w:eastAsia="Calibri" w:hAnsi="Times New Roman" w:cs="Times New Roman"/>
          <w:sz w:val="24"/>
          <w:szCs w:val="24"/>
          <w:lang w:val="en-ZA"/>
        </w:rPr>
      </w:pPr>
      <w:r w:rsidRPr="00820213">
        <w:rPr>
          <w:rFonts w:ascii="Times New Roman" w:eastAsia="Calibri" w:hAnsi="Times New Roman" w:cs="Times New Roman"/>
          <w:i/>
          <w:sz w:val="24"/>
          <w:szCs w:val="24"/>
          <w:lang w:val="en-ZA"/>
        </w:rPr>
        <w:t xml:space="preserve">Kantor &amp; </w:t>
      </w:r>
      <w:proofErr w:type="spellStart"/>
      <w:r w:rsidRPr="00820213">
        <w:rPr>
          <w:rFonts w:ascii="Times New Roman" w:eastAsia="Calibri" w:hAnsi="Times New Roman" w:cs="Times New Roman"/>
          <w:i/>
          <w:sz w:val="24"/>
          <w:szCs w:val="24"/>
          <w:lang w:val="en-ZA"/>
        </w:rPr>
        <w:t>Immerman</w:t>
      </w:r>
      <w:proofErr w:type="spellEnd"/>
      <w:r w:rsidR="00B31CEF" w:rsidRPr="00820213">
        <w:rPr>
          <w:rFonts w:ascii="Times New Roman" w:eastAsia="Calibri" w:hAnsi="Times New Roman" w:cs="Times New Roman"/>
          <w:i/>
          <w:sz w:val="24"/>
          <w:szCs w:val="24"/>
          <w:lang w:val="en-ZA"/>
        </w:rPr>
        <w:t xml:space="preserve">, </w:t>
      </w:r>
      <w:r w:rsidR="00B31CEF" w:rsidRPr="00820213">
        <w:rPr>
          <w:rFonts w:ascii="Times New Roman" w:eastAsia="Calibri" w:hAnsi="Times New Roman" w:cs="Times New Roman"/>
          <w:sz w:val="24"/>
          <w:szCs w:val="24"/>
          <w:lang w:val="en-ZA"/>
        </w:rPr>
        <w:t>appellant’s legal practi</w:t>
      </w:r>
      <w:r w:rsidR="00352FE9" w:rsidRPr="00820213">
        <w:rPr>
          <w:rFonts w:ascii="Times New Roman" w:eastAsia="Calibri" w:hAnsi="Times New Roman" w:cs="Times New Roman"/>
          <w:sz w:val="24"/>
          <w:szCs w:val="24"/>
          <w:lang w:val="en-ZA"/>
        </w:rPr>
        <w:t>ti</w:t>
      </w:r>
      <w:r w:rsidR="00B31CEF" w:rsidRPr="00820213">
        <w:rPr>
          <w:rFonts w:ascii="Times New Roman" w:eastAsia="Calibri" w:hAnsi="Times New Roman" w:cs="Times New Roman"/>
          <w:sz w:val="24"/>
          <w:szCs w:val="24"/>
          <w:lang w:val="en-ZA"/>
        </w:rPr>
        <w:t>oner</w:t>
      </w:r>
      <w:r w:rsidR="00352FE9" w:rsidRPr="00820213">
        <w:rPr>
          <w:rFonts w:ascii="Times New Roman" w:eastAsia="Calibri" w:hAnsi="Times New Roman" w:cs="Times New Roman"/>
          <w:sz w:val="24"/>
          <w:szCs w:val="24"/>
          <w:lang w:val="en-ZA"/>
        </w:rPr>
        <w:t>s</w:t>
      </w:r>
    </w:p>
    <w:p w14:paraId="3FA59E57" w14:textId="273947F4" w:rsidR="00B31CEF" w:rsidRPr="00820213" w:rsidRDefault="000E2528" w:rsidP="00753DAA">
      <w:pPr>
        <w:spacing w:before="240" w:line="276" w:lineRule="auto"/>
        <w:jc w:val="both"/>
        <w:rPr>
          <w:rFonts w:ascii="Times New Roman" w:eastAsia="Calibri" w:hAnsi="Times New Roman" w:cs="Times New Roman"/>
          <w:sz w:val="24"/>
          <w:szCs w:val="24"/>
          <w:lang w:val="en-ZA"/>
        </w:rPr>
      </w:pPr>
      <w:proofErr w:type="spellStart"/>
      <w:r w:rsidRPr="00820213">
        <w:rPr>
          <w:rFonts w:ascii="Times New Roman" w:eastAsia="Calibri" w:hAnsi="Times New Roman" w:cs="Times New Roman"/>
          <w:i/>
          <w:sz w:val="24"/>
          <w:szCs w:val="24"/>
          <w:lang w:val="en-ZA"/>
        </w:rPr>
        <w:t>Mushonga</w:t>
      </w:r>
      <w:proofErr w:type="spellEnd"/>
      <w:r w:rsidR="005C124E" w:rsidRPr="00820213">
        <w:rPr>
          <w:rFonts w:ascii="Times New Roman" w:eastAsia="Calibri" w:hAnsi="Times New Roman" w:cs="Times New Roman"/>
          <w:i/>
          <w:sz w:val="24"/>
          <w:szCs w:val="24"/>
          <w:lang w:val="en-ZA"/>
        </w:rPr>
        <w:t>,</w:t>
      </w:r>
      <w:r w:rsidRPr="00820213">
        <w:rPr>
          <w:rFonts w:ascii="Times New Roman" w:eastAsia="Calibri" w:hAnsi="Times New Roman" w:cs="Times New Roman"/>
          <w:i/>
          <w:sz w:val="24"/>
          <w:szCs w:val="24"/>
          <w:lang w:val="en-ZA"/>
        </w:rPr>
        <w:t xml:space="preserve"> </w:t>
      </w:r>
      <w:proofErr w:type="spellStart"/>
      <w:r w:rsidR="00D41C47" w:rsidRPr="00820213">
        <w:rPr>
          <w:rFonts w:ascii="Times New Roman" w:eastAsia="Calibri" w:hAnsi="Times New Roman" w:cs="Times New Roman"/>
          <w:i/>
          <w:sz w:val="24"/>
          <w:szCs w:val="24"/>
          <w:lang w:val="en-ZA"/>
        </w:rPr>
        <w:t>Mutsvairo</w:t>
      </w:r>
      <w:proofErr w:type="spellEnd"/>
      <w:r w:rsidR="00D41C47" w:rsidRPr="00820213">
        <w:rPr>
          <w:rFonts w:ascii="Times New Roman" w:eastAsia="Calibri" w:hAnsi="Times New Roman" w:cs="Times New Roman"/>
          <w:i/>
          <w:sz w:val="24"/>
          <w:szCs w:val="24"/>
          <w:lang w:val="en-ZA"/>
        </w:rPr>
        <w:t xml:space="preserve"> &amp; Associates</w:t>
      </w:r>
      <w:r w:rsidR="00D41C47" w:rsidRPr="00820213">
        <w:rPr>
          <w:rFonts w:ascii="Times New Roman" w:eastAsia="Calibri" w:hAnsi="Times New Roman" w:cs="Times New Roman"/>
          <w:sz w:val="24"/>
          <w:szCs w:val="24"/>
          <w:lang w:val="en-ZA"/>
        </w:rPr>
        <w:t>, 1</w:t>
      </w:r>
      <w:r w:rsidR="00D41C47" w:rsidRPr="00820213">
        <w:rPr>
          <w:rFonts w:ascii="Times New Roman" w:eastAsia="Calibri" w:hAnsi="Times New Roman" w:cs="Times New Roman"/>
          <w:sz w:val="24"/>
          <w:szCs w:val="24"/>
          <w:vertAlign w:val="superscript"/>
          <w:lang w:val="en-ZA"/>
        </w:rPr>
        <w:t>st</w:t>
      </w:r>
      <w:r w:rsidR="00D41C47" w:rsidRPr="00820213">
        <w:rPr>
          <w:rFonts w:ascii="Times New Roman" w:eastAsia="Calibri" w:hAnsi="Times New Roman" w:cs="Times New Roman"/>
          <w:sz w:val="24"/>
          <w:szCs w:val="24"/>
          <w:lang w:val="en-ZA"/>
        </w:rPr>
        <w:t xml:space="preserve"> -6</w:t>
      </w:r>
      <w:r w:rsidR="00D41C47" w:rsidRPr="00820213">
        <w:rPr>
          <w:rFonts w:ascii="Times New Roman" w:eastAsia="Calibri" w:hAnsi="Times New Roman" w:cs="Times New Roman"/>
          <w:sz w:val="24"/>
          <w:szCs w:val="24"/>
          <w:vertAlign w:val="superscript"/>
          <w:lang w:val="en-ZA"/>
        </w:rPr>
        <w:t>th</w:t>
      </w:r>
      <w:r w:rsidR="00D41C47" w:rsidRPr="00820213">
        <w:rPr>
          <w:rFonts w:ascii="Times New Roman" w:eastAsia="Calibri" w:hAnsi="Times New Roman" w:cs="Times New Roman"/>
          <w:sz w:val="24"/>
          <w:szCs w:val="24"/>
          <w:lang w:val="en-ZA"/>
        </w:rPr>
        <w:t xml:space="preserve"> </w:t>
      </w:r>
      <w:r w:rsidR="00E5742B" w:rsidRPr="00820213">
        <w:rPr>
          <w:rFonts w:ascii="Times New Roman" w:eastAsia="Calibri" w:hAnsi="Times New Roman" w:cs="Times New Roman"/>
          <w:sz w:val="24"/>
          <w:szCs w:val="24"/>
          <w:lang w:val="en-ZA"/>
        </w:rPr>
        <w:t>respondent</w:t>
      </w:r>
      <w:r w:rsidR="00B31CEF" w:rsidRPr="00820213">
        <w:rPr>
          <w:rFonts w:ascii="Times New Roman" w:eastAsia="Calibri" w:hAnsi="Times New Roman" w:cs="Times New Roman"/>
          <w:sz w:val="24"/>
          <w:szCs w:val="24"/>
          <w:lang w:val="en-ZA"/>
        </w:rPr>
        <w:t>s</w:t>
      </w:r>
      <w:r w:rsidR="00E5742B" w:rsidRPr="00820213">
        <w:rPr>
          <w:rFonts w:ascii="Times New Roman" w:eastAsia="Calibri" w:hAnsi="Times New Roman" w:cs="Times New Roman"/>
          <w:sz w:val="24"/>
          <w:szCs w:val="24"/>
          <w:lang w:val="en-ZA"/>
        </w:rPr>
        <w:t>’</w:t>
      </w:r>
      <w:r w:rsidR="00B31CEF" w:rsidRPr="00820213">
        <w:rPr>
          <w:rFonts w:ascii="Times New Roman" w:eastAsia="Calibri" w:hAnsi="Times New Roman" w:cs="Times New Roman"/>
          <w:sz w:val="24"/>
          <w:szCs w:val="24"/>
          <w:lang w:val="en-ZA"/>
        </w:rPr>
        <w:t xml:space="preserve"> legal practitioner</w:t>
      </w:r>
      <w:r w:rsidR="00352FE9" w:rsidRPr="00820213">
        <w:rPr>
          <w:rFonts w:ascii="Times New Roman" w:eastAsia="Calibri" w:hAnsi="Times New Roman" w:cs="Times New Roman"/>
          <w:sz w:val="24"/>
          <w:szCs w:val="24"/>
          <w:lang w:val="en-ZA"/>
        </w:rPr>
        <w:t>s</w:t>
      </w:r>
    </w:p>
    <w:sectPr w:rsidR="00B31CEF" w:rsidRPr="00820213">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24086" w14:textId="77777777" w:rsidR="007B4116" w:rsidRDefault="007B4116" w:rsidP="00333FB0">
      <w:pPr>
        <w:spacing w:after="0" w:line="240" w:lineRule="auto"/>
      </w:pPr>
      <w:r>
        <w:separator/>
      </w:r>
    </w:p>
  </w:endnote>
  <w:endnote w:type="continuationSeparator" w:id="0">
    <w:p w14:paraId="23E43292" w14:textId="77777777" w:rsidR="007B4116" w:rsidRDefault="007B4116" w:rsidP="0033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98EE9" w14:textId="77777777" w:rsidR="007B4116" w:rsidRDefault="007B4116" w:rsidP="00333FB0">
      <w:pPr>
        <w:spacing w:after="0" w:line="240" w:lineRule="auto"/>
      </w:pPr>
      <w:r>
        <w:separator/>
      </w:r>
    </w:p>
  </w:footnote>
  <w:footnote w:type="continuationSeparator" w:id="0">
    <w:p w14:paraId="7904971B" w14:textId="77777777" w:rsidR="007B4116" w:rsidRDefault="007B4116" w:rsidP="00333F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21F35" w14:textId="77777777" w:rsidR="001147A3" w:rsidRDefault="007B4116">
    <w:pPr>
      <w:pStyle w:val="Header"/>
    </w:pPr>
    <w:r>
      <w:rPr>
        <w:noProof/>
      </w:rPr>
      <w:pict w14:anchorId="6D1AE3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1079" o:spid="_x0000_s2050" type="#_x0000_t136" style="position:absolute;margin-left:0;margin-top:0;width:397.65pt;height:238.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3F49" w14:textId="77777777" w:rsidR="001147A3" w:rsidRPr="00AA5739" w:rsidRDefault="00E95E92" w:rsidP="00AA5739">
    <w:pPr>
      <w:pStyle w:val="NoSpacing"/>
      <w:jc w:val="right"/>
      <w:rPr>
        <w:rFonts w:ascii="Courier New" w:hAnsi="Courier New" w:cs="Courier New"/>
        <w:sz w:val="24"/>
        <w:szCs w:val="24"/>
      </w:rPr>
    </w:pPr>
    <w:r w:rsidRPr="00E95E92">
      <w:rPr>
        <w:rFonts w:ascii="Courier New" w:hAnsi="Courier New" w:cs="Courier New"/>
        <w:noProof/>
        <w:sz w:val="24"/>
        <w:szCs w:val="24"/>
        <w:lang w:eastAsia="en-ZW"/>
      </w:rPr>
      <mc:AlternateContent>
        <mc:Choice Requires="wps">
          <w:drawing>
            <wp:anchor distT="0" distB="0" distL="114300" distR="114300" simplePos="0" relativeHeight="251664384" behindDoc="0" locked="0" layoutInCell="0" allowOverlap="1" wp14:anchorId="3B8C3EFA" wp14:editId="0E58D012">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F9396" w14:textId="683105F7" w:rsidR="00E95E92" w:rsidRPr="00820213" w:rsidRDefault="00E95E92">
                          <w:pPr>
                            <w:spacing w:after="0" w:line="240" w:lineRule="auto"/>
                            <w:jc w:val="right"/>
                            <w:rPr>
                              <w:rFonts w:ascii="Times New Roman" w:hAnsi="Times New Roman" w:cs="Times New Roman"/>
                              <w:noProof/>
                              <w:sz w:val="24"/>
                              <w:szCs w:val="24"/>
                            </w:rPr>
                          </w:pPr>
                          <w:r w:rsidRPr="00820213">
                            <w:rPr>
                              <w:rFonts w:ascii="Times New Roman" w:hAnsi="Times New Roman" w:cs="Times New Roman"/>
                              <w:noProof/>
                              <w:sz w:val="24"/>
                              <w:szCs w:val="24"/>
                            </w:rPr>
                            <w:t xml:space="preserve">Judgment No. SC </w:t>
                          </w:r>
                          <w:r w:rsidR="00B30E63">
                            <w:rPr>
                              <w:rFonts w:ascii="Times New Roman" w:hAnsi="Times New Roman" w:cs="Times New Roman"/>
                              <w:noProof/>
                              <w:sz w:val="24"/>
                              <w:szCs w:val="24"/>
                            </w:rPr>
                            <w:t>45</w:t>
                          </w:r>
                          <w:r w:rsidRPr="00820213">
                            <w:rPr>
                              <w:rFonts w:ascii="Times New Roman" w:hAnsi="Times New Roman" w:cs="Times New Roman"/>
                              <w:noProof/>
                              <w:sz w:val="24"/>
                              <w:szCs w:val="24"/>
                            </w:rPr>
                            <w:t>/22</w:t>
                          </w:r>
                        </w:p>
                        <w:p w14:paraId="521DB2DD" w14:textId="77777777" w:rsidR="00E95E92" w:rsidRPr="00820213" w:rsidRDefault="00E95E92">
                          <w:pPr>
                            <w:spacing w:after="0" w:line="240" w:lineRule="auto"/>
                            <w:jc w:val="right"/>
                            <w:rPr>
                              <w:rFonts w:ascii="Times New Roman" w:hAnsi="Times New Roman" w:cs="Times New Roman"/>
                              <w:noProof/>
                              <w:sz w:val="24"/>
                              <w:szCs w:val="24"/>
                            </w:rPr>
                          </w:pPr>
                          <w:r w:rsidRPr="00820213">
                            <w:rPr>
                              <w:rFonts w:ascii="Times New Roman" w:hAnsi="Times New Roman" w:cs="Times New Roman"/>
                              <w:noProof/>
                              <w:sz w:val="24"/>
                              <w:szCs w:val="24"/>
                            </w:rPr>
                            <w:t>Civil Appeal No. SC 557/19</w:t>
                          </w:r>
                        </w:p>
                        <w:p w14:paraId="5863AC2A" w14:textId="77777777" w:rsidR="00E95E92" w:rsidRDefault="00E95E92">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B8C3EFA"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F8F9396" w14:textId="683105F7" w:rsidR="00E95E92" w:rsidRPr="00820213" w:rsidRDefault="00E95E92">
                    <w:pPr>
                      <w:spacing w:after="0" w:line="240" w:lineRule="auto"/>
                      <w:jc w:val="right"/>
                      <w:rPr>
                        <w:rFonts w:ascii="Times New Roman" w:hAnsi="Times New Roman" w:cs="Times New Roman"/>
                        <w:noProof/>
                        <w:sz w:val="24"/>
                        <w:szCs w:val="24"/>
                      </w:rPr>
                    </w:pPr>
                    <w:r w:rsidRPr="00820213">
                      <w:rPr>
                        <w:rFonts w:ascii="Times New Roman" w:hAnsi="Times New Roman" w:cs="Times New Roman"/>
                        <w:noProof/>
                        <w:sz w:val="24"/>
                        <w:szCs w:val="24"/>
                      </w:rPr>
                      <w:t xml:space="preserve">Judgment No. SC </w:t>
                    </w:r>
                    <w:r w:rsidR="00B30E63">
                      <w:rPr>
                        <w:rFonts w:ascii="Times New Roman" w:hAnsi="Times New Roman" w:cs="Times New Roman"/>
                        <w:noProof/>
                        <w:sz w:val="24"/>
                        <w:szCs w:val="24"/>
                      </w:rPr>
                      <w:t>45</w:t>
                    </w:r>
                    <w:r w:rsidRPr="00820213">
                      <w:rPr>
                        <w:rFonts w:ascii="Times New Roman" w:hAnsi="Times New Roman" w:cs="Times New Roman"/>
                        <w:noProof/>
                        <w:sz w:val="24"/>
                        <w:szCs w:val="24"/>
                      </w:rPr>
                      <w:t>/22</w:t>
                    </w:r>
                  </w:p>
                  <w:p w14:paraId="521DB2DD" w14:textId="77777777" w:rsidR="00E95E92" w:rsidRPr="00820213" w:rsidRDefault="00E95E92">
                    <w:pPr>
                      <w:spacing w:after="0" w:line="240" w:lineRule="auto"/>
                      <w:jc w:val="right"/>
                      <w:rPr>
                        <w:rFonts w:ascii="Times New Roman" w:hAnsi="Times New Roman" w:cs="Times New Roman"/>
                        <w:noProof/>
                        <w:sz w:val="24"/>
                        <w:szCs w:val="24"/>
                      </w:rPr>
                    </w:pPr>
                    <w:r w:rsidRPr="00820213">
                      <w:rPr>
                        <w:rFonts w:ascii="Times New Roman" w:hAnsi="Times New Roman" w:cs="Times New Roman"/>
                        <w:noProof/>
                        <w:sz w:val="24"/>
                        <w:szCs w:val="24"/>
                      </w:rPr>
                      <w:t>Civil Appeal No. SC 557/19</w:t>
                    </w:r>
                  </w:p>
                  <w:p w14:paraId="5863AC2A" w14:textId="77777777" w:rsidR="00E95E92" w:rsidRDefault="00E95E92">
                    <w:pPr>
                      <w:spacing w:after="0" w:line="240" w:lineRule="auto"/>
                      <w:jc w:val="right"/>
                      <w:rPr>
                        <w:noProof/>
                      </w:rPr>
                    </w:pPr>
                  </w:p>
                </w:txbxContent>
              </v:textbox>
              <w10:wrap anchorx="margin" anchory="margin"/>
            </v:shape>
          </w:pict>
        </mc:Fallback>
      </mc:AlternateContent>
    </w:r>
    <w:r w:rsidRPr="00E95E92">
      <w:rPr>
        <w:rFonts w:ascii="Courier New" w:hAnsi="Courier New" w:cs="Courier New"/>
        <w:noProof/>
        <w:sz w:val="24"/>
        <w:szCs w:val="24"/>
        <w:lang w:eastAsia="en-ZW"/>
      </w:rPr>
      <mc:AlternateContent>
        <mc:Choice Requires="wps">
          <w:drawing>
            <wp:anchor distT="0" distB="0" distL="114300" distR="114300" simplePos="0" relativeHeight="251663360" behindDoc="0" locked="0" layoutInCell="0" allowOverlap="1" wp14:anchorId="0032EE74" wp14:editId="3CF2763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97BE55A" w14:textId="77777777" w:rsidR="00E95E92" w:rsidRDefault="00E95E92">
                          <w:pPr>
                            <w:spacing w:after="0" w:line="240" w:lineRule="auto"/>
                            <w:rPr>
                              <w:color w:val="FFFFFF" w:themeColor="background1"/>
                            </w:rPr>
                          </w:pPr>
                          <w:r>
                            <w:fldChar w:fldCharType="begin"/>
                          </w:r>
                          <w:r>
                            <w:instrText xml:space="preserve"> PAGE   \* MERGEFORMAT </w:instrText>
                          </w:r>
                          <w:r>
                            <w:fldChar w:fldCharType="separate"/>
                          </w:r>
                          <w:r w:rsidR="001254B3" w:rsidRPr="001254B3">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032EE74"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97BE55A" w14:textId="77777777" w:rsidR="00E95E92" w:rsidRDefault="00E95E92">
                    <w:pPr>
                      <w:spacing w:after="0" w:line="240" w:lineRule="auto"/>
                      <w:rPr>
                        <w:color w:val="FFFFFF" w:themeColor="background1"/>
                      </w:rPr>
                    </w:pPr>
                    <w:r>
                      <w:fldChar w:fldCharType="begin"/>
                    </w:r>
                    <w:r>
                      <w:instrText xml:space="preserve"> PAGE   \* MERGEFORMAT </w:instrText>
                    </w:r>
                    <w:r>
                      <w:fldChar w:fldCharType="separate"/>
                    </w:r>
                    <w:r w:rsidR="001254B3" w:rsidRPr="001254B3">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9227" w14:textId="77777777" w:rsidR="001147A3" w:rsidRDefault="007B4116">
    <w:pPr>
      <w:pStyle w:val="Header"/>
    </w:pPr>
    <w:r>
      <w:rPr>
        <w:noProof/>
      </w:rPr>
      <w:pict w14:anchorId="3CACE3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1078" o:spid="_x0000_s2049" type="#_x0000_t136" style="position:absolute;margin-left:0;margin-top:0;width:397.65pt;height:238.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D0B6F"/>
    <w:multiLevelType w:val="multilevel"/>
    <w:tmpl w:val="0658D9B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0BB0FF3"/>
    <w:multiLevelType w:val="hybridMultilevel"/>
    <w:tmpl w:val="E4C28F86"/>
    <w:lvl w:ilvl="0" w:tplc="87A083B2">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2" w15:restartNumberingAfterBreak="0">
    <w:nsid w:val="13956DA5"/>
    <w:multiLevelType w:val="hybridMultilevel"/>
    <w:tmpl w:val="EC0296F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8912C78"/>
    <w:multiLevelType w:val="hybridMultilevel"/>
    <w:tmpl w:val="67E88D0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9B32180"/>
    <w:multiLevelType w:val="hybridMultilevel"/>
    <w:tmpl w:val="BC164612"/>
    <w:lvl w:ilvl="0" w:tplc="A336F084">
      <w:start w:val="1"/>
      <w:numFmt w:val="decimal"/>
      <w:lvlText w:val="%1."/>
      <w:lvlJc w:val="left"/>
      <w:pPr>
        <w:ind w:left="1080" w:hanging="360"/>
      </w:pPr>
      <w:rPr>
        <w:rFonts w:hint="default"/>
        <w:b w:val="0"/>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227F0A74"/>
    <w:multiLevelType w:val="hybridMultilevel"/>
    <w:tmpl w:val="E026C032"/>
    <w:lvl w:ilvl="0" w:tplc="BC1AA88A">
      <w:start w:val="16"/>
      <w:numFmt w:val="decimal"/>
      <w:lvlText w:val="%1."/>
      <w:lvlJc w:val="left"/>
      <w:pPr>
        <w:ind w:left="1711" w:hanging="435"/>
      </w:pPr>
      <w:rPr>
        <w:rFonts w:ascii="Times New Roman" w:hAnsi="Times New Roman" w:cs="Times New Roman" w:hint="default"/>
        <w:b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34A003A"/>
    <w:multiLevelType w:val="hybridMultilevel"/>
    <w:tmpl w:val="4806652E"/>
    <w:lvl w:ilvl="0" w:tplc="22B4DF2C">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24CB429B"/>
    <w:multiLevelType w:val="hybridMultilevel"/>
    <w:tmpl w:val="175EF938"/>
    <w:lvl w:ilvl="0" w:tplc="51F82648">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24D24086"/>
    <w:multiLevelType w:val="hybridMultilevel"/>
    <w:tmpl w:val="C684490E"/>
    <w:lvl w:ilvl="0" w:tplc="E79E34D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55D2736"/>
    <w:multiLevelType w:val="hybridMultilevel"/>
    <w:tmpl w:val="34D2D70E"/>
    <w:lvl w:ilvl="0" w:tplc="9C7E24E2">
      <w:start w:val="15"/>
      <w:numFmt w:val="decimal"/>
      <w:lvlText w:val="%1."/>
      <w:lvlJc w:val="left"/>
      <w:pPr>
        <w:ind w:left="810" w:hanging="45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26C0547B"/>
    <w:multiLevelType w:val="hybridMultilevel"/>
    <w:tmpl w:val="60A61B4A"/>
    <w:lvl w:ilvl="0" w:tplc="B266A6BA">
      <w:start w:val="1"/>
      <w:numFmt w:val="lowerLetter"/>
      <w:lvlText w:val="(%1)"/>
      <w:lvlJc w:val="left"/>
      <w:pPr>
        <w:ind w:left="1571" w:hanging="360"/>
      </w:pPr>
      <w:rPr>
        <w:rFonts w:hint="default"/>
      </w:rPr>
    </w:lvl>
    <w:lvl w:ilvl="1" w:tplc="30090019" w:tentative="1">
      <w:start w:val="1"/>
      <w:numFmt w:val="lowerLetter"/>
      <w:lvlText w:val="%2."/>
      <w:lvlJc w:val="left"/>
      <w:pPr>
        <w:ind w:left="2291" w:hanging="360"/>
      </w:pPr>
    </w:lvl>
    <w:lvl w:ilvl="2" w:tplc="3009001B" w:tentative="1">
      <w:start w:val="1"/>
      <w:numFmt w:val="lowerRoman"/>
      <w:lvlText w:val="%3."/>
      <w:lvlJc w:val="right"/>
      <w:pPr>
        <w:ind w:left="3011" w:hanging="180"/>
      </w:pPr>
    </w:lvl>
    <w:lvl w:ilvl="3" w:tplc="3009000F" w:tentative="1">
      <w:start w:val="1"/>
      <w:numFmt w:val="decimal"/>
      <w:lvlText w:val="%4."/>
      <w:lvlJc w:val="left"/>
      <w:pPr>
        <w:ind w:left="3731" w:hanging="360"/>
      </w:pPr>
    </w:lvl>
    <w:lvl w:ilvl="4" w:tplc="30090019" w:tentative="1">
      <w:start w:val="1"/>
      <w:numFmt w:val="lowerLetter"/>
      <w:lvlText w:val="%5."/>
      <w:lvlJc w:val="left"/>
      <w:pPr>
        <w:ind w:left="4451" w:hanging="360"/>
      </w:pPr>
    </w:lvl>
    <w:lvl w:ilvl="5" w:tplc="3009001B" w:tentative="1">
      <w:start w:val="1"/>
      <w:numFmt w:val="lowerRoman"/>
      <w:lvlText w:val="%6."/>
      <w:lvlJc w:val="right"/>
      <w:pPr>
        <w:ind w:left="5171" w:hanging="180"/>
      </w:pPr>
    </w:lvl>
    <w:lvl w:ilvl="6" w:tplc="3009000F" w:tentative="1">
      <w:start w:val="1"/>
      <w:numFmt w:val="decimal"/>
      <w:lvlText w:val="%7."/>
      <w:lvlJc w:val="left"/>
      <w:pPr>
        <w:ind w:left="5891" w:hanging="360"/>
      </w:pPr>
    </w:lvl>
    <w:lvl w:ilvl="7" w:tplc="30090019" w:tentative="1">
      <w:start w:val="1"/>
      <w:numFmt w:val="lowerLetter"/>
      <w:lvlText w:val="%8."/>
      <w:lvlJc w:val="left"/>
      <w:pPr>
        <w:ind w:left="6611" w:hanging="360"/>
      </w:pPr>
    </w:lvl>
    <w:lvl w:ilvl="8" w:tplc="3009001B" w:tentative="1">
      <w:start w:val="1"/>
      <w:numFmt w:val="lowerRoman"/>
      <w:lvlText w:val="%9."/>
      <w:lvlJc w:val="right"/>
      <w:pPr>
        <w:ind w:left="7331" w:hanging="180"/>
      </w:pPr>
    </w:lvl>
  </w:abstractNum>
  <w:abstractNum w:abstractNumId="11" w15:restartNumberingAfterBreak="0">
    <w:nsid w:val="30C710DA"/>
    <w:multiLevelType w:val="hybridMultilevel"/>
    <w:tmpl w:val="463013B8"/>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15:restartNumberingAfterBreak="0">
    <w:nsid w:val="3D1623D5"/>
    <w:multiLevelType w:val="multilevel"/>
    <w:tmpl w:val="9D2C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35846"/>
    <w:multiLevelType w:val="hybridMultilevel"/>
    <w:tmpl w:val="BC164612"/>
    <w:lvl w:ilvl="0" w:tplc="A336F084">
      <w:start w:val="1"/>
      <w:numFmt w:val="decimal"/>
      <w:lvlText w:val="%1."/>
      <w:lvlJc w:val="left"/>
      <w:pPr>
        <w:ind w:left="1080" w:hanging="360"/>
      </w:pPr>
      <w:rPr>
        <w:rFonts w:hint="default"/>
        <w:b w:val="0"/>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4" w15:restartNumberingAfterBreak="0">
    <w:nsid w:val="456623C0"/>
    <w:multiLevelType w:val="hybridMultilevel"/>
    <w:tmpl w:val="7CB49974"/>
    <w:lvl w:ilvl="0" w:tplc="1B2A9946">
      <w:start w:val="1"/>
      <w:numFmt w:val="lowerLetter"/>
      <w:lvlText w:val="(%1)"/>
      <w:lvlJc w:val="left"/>
      <w:pPr>
        <w:ind w:left="2160" w:hanging="72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5" w15:restartNumberingAfterBreak="0">
    <w:nsid w:val="4E462A4C"/>
    <w:multiLevelType w:val="multilevel"/>
    <w:tmpl w:val="3E8615DA"/>
    <w:lvl w:ilvl="0">
      <w:start w:val="1"/>
      <w:numFmt w:val="decimal"/>
      <w:lvlText w:val="%1."/>
      <w:lvlJc w:val="left"/>
      <w:pPr>
        <w:ind w:left="1800" w:hanging="360"/>
      </w:pPr>
      <w:rPr>
        <w:rFonts w:hint="default"/>
      </w:rPr>
    </w:lvl>
    <w:lvl w:ilvl="1">
      <w:start w:val="1"/>
      <w:numFmt w:val="decimal"/>
      <w:isLgl/>
      <w:lvlText w:val="%1.%2"/>
      <w:lvlJc w:val="left"/>
      <w:pPr>
        <w:ind w:left="2184" w:hanging="384"/>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6" w15:restartNumberingAfterBreak="0">
    <w:nsid w:val="69A07961"/>
    <w:multiLevelType w:val="hybridMultilevel"/>
    <w:tmpl w:val="FE327470"/>
    <w:lvl w:ilvl="0" w:tplc="A37A02BA">
      <w:start w:val="1"/>
      <w:numFmt w:val="lowerRoman"/>
      <w:lvlText w:val="(%1)"/>
      <w:lvlJc w:val="left"/>
      <w:pPr>
        <w:ind w:left="2924" w:hanging="1080"/>
      </w:pPr>
      <w:rPr>
        <w:rFonts w:hint="default"/>
      </w:rPr>
    </w:lvl>
    <w:lvl w:ilvl="1" w:tplc="30090019">
      <w:start w:val="1"/>
      <w:numFmt w:val="lowerLetter"/>
      <w:lvlText w:val="%2."/>
      <w:lvlJc w:val="left"/>
      <w:pPr>
        <w:ind w:left="2923" w:hanging="360"/>
      </w:pPr>
    </w:lvl>
    <w:lvl w:ilvl="2" w:tplc="3009001B" w:tentative="1">
      <w:start w:val="1"/>
      <w:numFmt w:val="lowerRoman"/>
      <w:lvlText w:val="%3."/>
      <w:lvlJc w:val="right"/>
      <w:pPr>
        <w:ind w:left="3643" w:hanging="180"/>
      </w:pPr>
    </w:lvl>
    <w:lvl w:ilvl="3" w:tplc="3009000F" w:tentative="1">
      <w:start w:val="1"/>
      <w:numFmt w:val="decimal"/>
      <w:lvlText w:val="%4."/>
      <w:lvlJc w:val="left"/>
      <w:pPr>
        <w:ind w:left="4363" w:hanging="360"/>
      </w:pPr>
    </w:lvl>
    <w:lvl w:ilvl="4" w:tplc="30090019" w:tentative="1">
      <w:start w:val="1"/>
      <w:numFmt w:val="lowerLetter"/>
      <w:lvlText w:val="%5."/>
      <w:lvlJc w:val="left"/>
      <w:pPr>
        <w:ind w:left="5083" w:hanging="360"/>
      </w:pPr>
    </w:lvl>
    <w:lvl w:ilvl="5" w:tplc="3009001B" w:tentative="1">
      <w:start w:val="1"/>
      <w:numFmt w:val="lowerRoman"/>
      <w:lvlText w:val="%6."/>
      <w:lvlJc w:val="right"/>
      <w:pPr>
        <w:ind w:left="5803" w:hanging="180"/>
      </w:pPr>
    </w:lvl>
    <w:lvl w:ilvl="6" w:tplc="3009000F" w:tentative="1">
      <w:start w:val="1"/>
      <w:numFmt w:val="decimal"/>
      <w:lvlText w:val="%7."/>
      <w:lvlJc w:val="left"/>
      <w:pPr>
        <w:ind w:left="6523" w:hanging="360"/>
      </w:pPr>
    </w:lvl>
    <w:lvl w:ilvl="7" w:tplc="30090019" w:tentative="1">
      <w:start w:val="1"/>
      <w:numFmt w:val="lowerLetter"/>
      <w:lvlText w:val="%8."/>
      <w:lvlJc w:val="left"/>
      <w:pPr>
        <w:ind w:left="7243" w:hanging="360"/>
      </w:pPr>
    </w:lvl>
    <w:lvl w:ilvl="8" w:tplc="3009001B" w:tentative="1">
      <w:start w:val="1"/>
      <w:numFmt w:val="lowerRoman"/>
      <w:lvlText w:val="%9."/>
      <w:lvlJc w:val="right"/>
      <w:pPr>
        <w:ind w:left="7963" w:hanging="180"/>
      </w:pPr>
    </w:lvl>
  </w:abstractNum>
  <w:abstractNum w:abstractNumId="17" w15:restartNumberingAfterBreak="0">
    <w:nsid w:val="6C302AF4"/>
    <w:multiLevelType w:val="hybridMultilevel"/>
    <w:tmpl w:val="A28C4766"/>
    <w:lvl w:ilvl="0" w:tplc="A134B43A">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8" w15:restartNumberingAfterBreak="0">
    <w:nsid w:val="764F0C86"/>
    <w:multiLevelType w:val="hybridMultilevel"/>
    <w:tmpl w:val="94F86C7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19" w15:restartNumberingAfterBreak="0">
    <w:nsid w:val="7FD97FB9"/>
    <w:multiLevelType w:val="hybridMultilevel"/>
    <w:tmpl w:val="BC164612"/>
    <w:lvl w:ilvl="0" w:tplc="A336F084">
      <w:start w:val="1"/>
      <w:numFmt w:val="decimal"/>
      <w:lvlText w:val="%1."/>
      <w:lvlJc w:val="left"/>
      <w:pPr>
        <w:ind w:left="1080" w:hanging="360"/>
      </w:pPr>
      <w:rPr>
        <w:rFonts w:hint="default"/>
        <w:b w:val="0"/>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
  </w:num>
  <w:num w:numId="6">
    <w:abstractNumId w:val="3"/>
  </w:num>
  <w:num w:numId="7">
    <w:abstractNumId w:val="6"/>
  </w:num>
  <w:num w:numId="8">
    <w:abstractNumId w:val="7"/>
  </w:num>
  <w:num w:numId="9">
    <w:abstractNumId w:val="8"/>
  </w:num>
  <w:num w:numId="10">
    <w:abstractNumId w:val="12"/>
  </w:num>
  <w:num w:numId="11">
    <w:abstractNumId w:val="19"/>
  </w:num>
  <w:num w:numId="12">
    <w:abstractNumId w:val="1"/>
  </w:num>
  <w:num w:numId="13">
    <w:abstractNumId w:val="14"/>
  </w:num>
  <w:num w:numId="14">
    <w:abstractNumId w:val="16"/>
  </w:num>
  <w:num w:numId="15">
    <w:abstractNumId w:val="11"/>
  </w:num>
  <w:num w:numId="16">
    <w:abstractNumId w:val="13"/>
  </w:num>
  <w:num w:numId="17">
    <w:abstractNumId w:val="4"/>
  </w:num>
  <w:num w:numId="18">
    <w:abstractNumId w:val="10"/>
  </w:num>
  <w:num w:numId="19">
    <w:abstractNumId w:val="9"/>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EF"/>
    <w:rsid w:val="00005FBF"/>
    <w:rsid w:val="00010ED1"/>
    <w:rsid w:val="0002040E"/>
    <w:rsid w:val="0003462D"/>
    <w:rsid w:val="00035960"/>
    <w:rsid w:val="00035CA9"/>
    <w:rsid w:val="00036D61"/>
    <w:rsid w:val="00044336"/>
    <w:rsid w:val="000458B9"/>
    <w:rsid w:val="00061655"/>
    <w:rsid w:val="00073177"/>
    <w:rsid w:val="0008394B"/>
    <w:rsid w:val="0008440B"/>
    <w:rsid w:val="00094C5C"/>
    <w:rsid w:val="00096263"/>
    <w:rsid w:val="000B3A4C"/>
    <w:rsid w:val="000D0874"/>
    <w:rsid w:val="000E2528"/>
    <w:rsid w:val="000F4013"/>
    <w:rsid w:val="0010003C"/>
    <w:rsid w:val="00101502"/>
    <w:rsid w:val="0010735D"/>
    <w:rsid w:val="00111182"/>
    <w:rsid w:val="00112229"/>
    <w:rsid w:val="001147A3"/>
    <w:rsid w:val="00116DD6"/>
    <w:rsid w:val="00120482"/>
    <w:rsid w:val="001223CA"/>
    <w:rsid w:val="001254B3"/>
    <w:rsid w:val="00127657"/>
    <w:rsid w:val="001364EE"/>
    <w:rsid w:val="00147575"/>
    <w:rsid w:val="0015021D"/>
    <w:rsid w:val="001538D9"/>
    <w:rsid w:val="00154E20"/>
    <w:rsid w:val="00161DAD"/>
    <w:rsid w:val="00183C43"/>
    <w:rsid w:val="00190AC8"/>
    <w:rsid w:val="0019602A"/>
    <w:rsid w:val="001A5A55"/>
    <w:rsid w:val="001A67F1"/>
    <w:rsid w:val="001B5238"/>
    <w:rsid w:val="001C1BF3"/>
    <w:rsid w:val="001E0C58"/>
    <w:rsid w:val="001E519D"/>
    <w:rsid w:val="001E6EEE"/>
    <w:rsid w:val="00211251"/>
    <w:rsid w:val="002117CA"/>
    <w:rsid w:val="00215A64"/>
    <w:rsid w:val="002171CB"/>
    <w:rsid w:val="0021722C"/>
    <w:rsid w:val="00226908"/>
    <w:rsid w:val="00226987"/>
    <w:rsid w:val="00227D60"/>
    <w:rsid w:val="00231252"/>
    <w:rsid w:val="00231872"/>
    <w:rsid w:val="0023667C"/>
    <w:rsid w:val="00236BE8"/>
    <w:rsid w:val="00245542"/>
    <w:rsid w:val="00247640"/>
    <w:rsid w:val="0024779A"/>
    <w:rsid w:val="00266A6F"/>
    <w:rsid w:val="00277C7A"/>
    <w:rsid w:val="00293726"/>
    <w:rsid w:val="002A33BD"/>
    <w:rsid w:val="002A5649"/>
    <w:rsid w:val="002B332D"/>
    <w:rsid w:val="002C3300"/>
    <w:rsid w:val="002F6B8A"/>
    <w:rsid w:val="00306638"/>
    <w:rsid w:val="00311827"/>
    <w:rsid w:val="00314957"/>
    <w:rsid w:val="00321F72"/>
    <w:rsid w:val="00326866"/>
    <w:rsid w:val="00333FB0"/>
    <w:rsid w:val="00334662"/>
    <w:rsid w:val="00352FE9"/>
    <w:rsid w:val="00372A62"/>
    <w:rsid w:val="00380823"/>
    <w:rsid w:val="003842F9"/>
    <w:rsid w:val="00387CF5"/>
    <w:rsid w:val="00393594"/>
    <w:rsid w:val="00393DB8"/>
    <w:rsid w:val="003A2945"/>
    <w:rsid w:val="003B64C8"/>
    <w:rsid w:val="003B6B13"/>
    <w:rsid w:val="003B6C0D"/>
    <w:rsid w:val="003C05E3"/>
    <w:rsid w:val="003C6965"/>
    <w:rsid w:val="003D287E"/>
    <w:rsid w:val="003E4D86"/>
    <w:rsid w:val="003E619D"/>
    <w:rsid w:val="003F11FC"/>
    <w:rsid w:val="00410C15"/>
    <w:rsid w:val="00417C29"/>
    <w:rsid w:val="004200EA"/>
    <w:rsid w:val="00421A46"/>
    <w:rsid w:val="00446440"/>
    <w:rsid w:val="00465631"/>
    <w:rsid w:val="00472F68"/>
    <w:rsid w:val="004749A6"/>
    <w:rsid w:val="00475DE8"/>
    <w:rsid w:val="00485ED2"/>
    <w:rsid w:val="00492AF2"/>
    <w:rsid w:val="004B4EDF"/>
    <w:rsid w:val="004D5FCE"/>
    <w:rsid w:val="00506519"/>
    <w:rsid w:val="0051117A"/>
    <w:rsid w:val="00524EA8"/>
    <w:rsid w:val="00530B8E"/>
    <w:rsid w:val="00537D18"/>
    <w:rsid w:val="005430AC"/>
    <w:rsid w:val="00547C20"/>
    <w:rsid w:val="00550AB0"/>
    <w:rsid w:val="00556638"/>
    <w:rsid w:val="00564C3A"/>
    <w:rsid w:val="00594A3B"/>
    <w:rsid w:val="005B5FC1"/>
    <w:rsid w:val="005C124E"/>
    <w:rsid w:val="005C5458"/>
    <w:rsid w:val="005D01F0"/>
    <w:rsid w:val="005D608A"/>
    <w:rsid w:val="005D770B"/>
    <w:rsid w:val="005E5ADF"/>
    <w:rsid w:val="006050C5"/>
    <w:rsid w:val="00605CAE"/>
    <w:rsid w:val="00621E62"/>
    <w:rsid w:val="00624D86"/>
    <w:rsid w:val="006265E7"/>
    <w:rsid w:val="006328E1"/>
    <w:rsid w:val="0065187E"/>
    <w:rsid w:val="0065253D"/>
    <w:rsid w:val="006549B0"/>
    <w:rsid w:val="00655388"/>
    <w:rsid w:val="00662E81"/>
    <w:rsid w:val="006658AD"/>
    <w:rsid w:val="00672ABC"/>
    <w:rsid w:val="00680789"/>
    <w:rsid w:val="00684EE7"/>
    <w:rsid w:val="00697D0C"/>
    <w:rsid w:val="006B4207"/>
    <w:rsid w:val="006C075C"/>
    <w:rsid w:val="006D47DA"/>
    <w:rsid w:val="006E7943"/>
    <w:rsid w:val="006F254D"/>
    <w:rsid w:val="006F51C6"/>
    <w:rsid w:val="006F67B4"/>
    <w:rsid w:val="0070391D"/>
    <w:rsid w:val="00703D08"/>
    <w:rsid w:val="0070659B"/>
    <w:rsid w:val="00747E0C"/>
    <w:rsid w:val="00753DAA"/>
    <w:rsid w:val="0075490E"/>
    <w:rsid w:val="0075688D"/>
    <w:rsid w:val="00760077"/>
    <w:rsid w:val="00763F5E"/>
    <w:rsid w:val="007644FE"/>
    <w:rsid w:val="00770FFB"/>
    <w:rsid w:val="00772AB1"/>
    <w:rsid w:val="0077338B"/>
    <w:rsid w:val="00776BD5"/>
    <w:rsid w:val="00793815"/>
    <w:rsid w:val="007A0186"/>
    <w:rsid w:val="007A578D"/>
    <w:rsid w:val="007A6274"/>
    <w:rsid w:val="007A7639"/>
    <w:rsid w:val="007B4116"/>
    <w:rsid w:val="007D6374"/>
    <w:rsid w:val="007E05DD"/>
    <w:rsid w:val="007F369B"/>
    <w:rsid w:val="007F59F4"/>
    <w:rsid w:val="00820213"/>
    <w:rsid w:val="008253CE"/>
    <w:rsid w:val="00840B67"/>
    <w:rsid w:val="0085109D"/>
    <w:rsid w:val="00887CFC"/>
    <w:rsid w:val="008C181C"/>
    <w:rsid w:val="008C2E15"/>
    <w:rsid w:val="008E58B1"/>
    <w:rsid w:val="008F4E66"/>
    <w:rsid w:val="00915D2F"/>
    <w:rsid w:val="00941280"/>
    <w:rsid w:val="00945459"/>
    <w:rsid w:val="00961C24"/>
    <w:rsid w:val="00965057"/>
    <w:rsid w:val="00965144"/>
    <w:rsid w:val="00972573"/>
    <w:rsid w:val="00983F99"/>
    <w:rsid w:val="009C1FFD"/>
    <w:rsid w:val="009C7907"/>
    <w:rsid w:val="009E6E71"/>
    <w:rsid w:val="009F3AC2"/>
    <w:rsid w:val="00A352D1"/>
    <w:rsid w:val="00A40DC2"/>
    <w:rsid w:val="00A600BD"/>
    <w:rsid w:val="00A60529"/>
    <w:rsid w:val="00A64305"/>
    <w:rsid w:val="00A646A6"/>
    <w:rsid w:val="00A64CAB"/>
    <w:rsid w:val="00A70C8B"/>
    <w:rsid w:val="00A779A0"/>
    <w:rsid w:val="00A831C4"/>
    <w:rsid w:val="00A83206"/>
    <w:rsid w:val="00AA5739"/>
    <w:rsid w:val="00AC2419"/>
    <w:rsid w:val="00AC4DAC"/>
    <w:rsid w:val="00AC6C94"/>
    <w:rsid w:val="00AD4335"/>
    <w:rsid w:val="00AD53A6"/>
    <w:rsid w:val="00AF7FEA"/>
    <w:rsid w:val="00B00880"/>
    <w:rsid w:val="00B05A41"/>
    <w:rsid w:val="00B100D4"/>
    <w:rsid w:val="00B26E0A"/>
    <w:rsid w:val="00B30E63"/>
    <w:rsid w:val="00B31CEF"/>
    <w:rsid w:val="00B41DE5"/>
    <w:rsid w:val="00B4216C"/>
    <w:rsid w:val="00B4402E"/>
    <w:rsid w:val="00B456DB"/>
    <w:rsid w:val="00B718AC"/>
    <w:rsid w:val="00B75652"/>
    <w:rsid w:val="00B851D5"/>
    <w:rsid w:val="00B96313"/>
    <w:rsid w:val="00BB2C03"/>
    <w:rsid w:val="00BC26B1"/>
    <w:rsid w:val="00BC37D5"/>
    <w:rsid w:val="00BC44F4"/>
    <w:rsid w:val="00BC7218"/>
    <w:rsid w:val="00BD3B94"/>
    <w:rsid w:val="00BD55D6"/>
    <w:rsid w:val="00BF1608"/>
    <w:rsid w:val="00BF71F7"/>
    <w:rsid w:val="00C01E01"/>
    <w:rsid w:val="00C057D9"/>
    <w:rsid w:val="00C05D58"/>
    <w:rsid w:val="00C1274F"/>
    <w:rsid w:val="00C12AA7"/>
    <w:rsid w:val="00C15D6E"/>
    <w:rsid w:val="00C22FC9"/>
    <w:rsid w:val="00C23AF0"/>
    <w:rsid w:val="00C44B74"/>
    <w:rsid w:val="00C52D5E"/>
    <w:rsid w:val="00C52F53"/>
    <w:rsid w:val="00C540BC"/>
    <w:rsid w:val="00C828B2"/>
    <w:rsid w:val="00CA4C38"/>
    <w:rsid w:val="00CB20CA"/>
    <w:rsid w:val="00CC53F9"/>
    <w:rsid w:val="00CC5A26"/>
    <w:rsid w:val="00CC7636"/>
    <w:rsid w:val="00CD1396"/>
    <w:rsid w:val="00CD3AB2"/>
    <w:rsid w:val="00CE6E47"/>
    <w:rsid w:val="00CE7162"/>
    <w:rsid w:val="00CF3395"/>
    <w:rsid w:val="00D0489F"/>
    <w:rsid w:val="00D215D4"/>
    <w:rsid w:val="00D2667B"/>
    <w:rsid w:val="00D40E8C"/>
    <w:rsid w:val="00D41C47"/>
    <w:rsid w:val="00D54028"/>
    <w:rsid w:val="00D61FAE"/>
    <w:rsid w:val="00D64EFA"/>
    <w:rsid w:val="00D67382"/>
    <w:rsid w:val="00D94A64"/>
    <w:rsid w:val="00D95786"/>
    <w:rsid w:val="00DC259E"/>
    <w:rsid w:val="00DC4FCE"/>
    <w:rsid w:val="00DC5DE5"/>
    <w:rsid w:val="00DD07E5"/>
    <w:rsid w:val="00DE362B"/>
    <w:rsid w:val="00DF3F91"/>
    <w:rsid w:val="00DF6C0D"/>
    <w:rsid w:val="00E42727"/>
    <w:rsid w:val="00E4635F"/>
    <w:rsid w:val="00E47AB8"/>
    <w:rsid w:val="00E5742B"/>
    <w:rsid w:val="00E670E1"/>
    <w:rsid w:val="00E74203"/>
    <w:rsid w:val="00E86C16"/>
    <w:rsid w:val="00E91EC1"/>
    <w:rsid w:val="00E9279B"/>
    <w:rsid w:val="00E95E92"/>
    <w:rsid w:val="00EA1C2B"/>
    <w:rsid w:val="00EA6ACA"/>
    <w:rsid w:val="00EB4321"/>
    <w:rsid w:val="00EB7998"/>
    <w:rsid w:val="00ED052B"/>
    <w:rsid w:val="00ED153D"/>
    <w:rsid w:val="00ED2707"/>
    <w:rsid w:val="00EE2C02"/>
    <w:rsid w:val="00EF0F54"/>
    <w:rsid w:val="00EF27C9"/>
    <w:rsid w:val="00F10963"/>
    <w:rsid w:val="00F228F7"/>
    <w:rsid w:val="00F31752"/>
    <w:rsid w:val="00FA0C4F"/>
    <w:rsid w:val="00FB7D8F"/>
    <w:rsid w:val="00FC02BB"/>
    <w:rsid w:val="00FD23F7"/>
    <w:rsid w:val="00FD6C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356E81"/>
  <w15:docId w15:val="{C0C08C1B-DE15-4114-80E5-68C8A0E2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CEF"/>
    <w:pPr>
      <w:spacing w:line="254" w:lineRule="auto"/>
    </w:pPr>
  </w:style>
  <w:style w:type="paragraph" w:styleId="Heading1">
    <w:name w:val="heading 1"/>
    <w:basedOn w:val="Normal"/>
    <w:next w:val="Normal"/>
    <w:link w:val="Heading1Char"/>
    <w:uiPriority w:val="9"/>
    <w:qFormat/>
    <w:rsid w:val="000359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CEF"/>
    <w:pPr>
      <w:spacing w:after="0" w:line="240" w:lineRule="auto"/>
    </w:pPr>
  </w:style>
  <w:style w:type="paragraph" w:styleId="ListParagraph">
    <w:name w:val="List Paragraph"/>
    <w:basedOn w:val="Normal"/>
    <w:uiPriority w:val="34"/>
    <w:qFormat/>
    <w:rsid w:val="00B31CEF"/>
    <w:pPr>
      <w:ind w:left="720"/>
      <w:contextualSpacing/>
    </w:pPr>
  </w:style>
  <w:style w:type="paragraph" w:styleId="Header">
    <w:name w:val="header"/>
    <w:basedOn w:val="Normal"/>
    <w:link w:val="HeaderChar"/>
    <w:uiPriority w:val="99"/>
    <w:unhideWhenUsed/>
    <w:rsid w:val="00333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FB0"/>
  </w:style>
  <w:style w:type="paragraph" w:styleId="Footer">
    <w:name w:val="footer"/>
    <w:basedOn w:val="Normal"/>
    <w:link w:val="FooterChar"/>
    <w:uiPriority w:val="99"/>
    <w:unhideWhenUsed/>
    <w:rsid w:val="00333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FB0"/>
  </w:style>
  <w:style w:type="character" w:customStyle="1" w:styleId="Heading1Char">
    <w:name w:val="Heading 1 Char"/>
    <w:basedOn w:val="DefaultParagraphFont"/>
    <w:link w:val="Heading1"/>
    <w:uiPriority w:val="9"/>
    <w:rsid w:val="0003596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95E92"/>
    <w:pPr>
      <w:spacing w:before="100" w:beforeAutospacing="1" w:after="100" w:afterAutospacing="1" w:line="240" w:lineRule="auto"/>
    </w:pPr>
    <w:rPr>
      <w:rFonts w:ascii="Times New Roman" w:eastAsiaTheme="minorEastAsia" w:hAnsi="Times New Roman" w:cs="Times New Roman"/>
      <w:sz w:val="24"/>
      <w:szCs w:val="24"/>
      <w:lang w:eastAsia="en-ZW"/>
    </w:rPr>
  </w:style>
  <w:style w:type="character" w:styleId="Emphasis">
    <w:name w:val="Emphasis"/>
    <w:basedOn w:val="DefaultParagraphFont"/>
    <w:uiPriority w:val="20"/>
    <w:qFormat/>
    <w:rsid w:val="00005FBF"/>
    <w:rPr>
      <w:i/>
      <w:iCs/>
    </w:rPr>
  </w:style>
  <w:style w:type="paragraph" w:styleId="BalloonText">
    <w:name w:val="Balloon Text"/>
    <w:basedOn w:val="Normal"/>
    <w:link w:val="BalloonTextChar"/>
    <w:uiPriority w:val="99"/>
    <w:semiHidden/>
    <w:unhideWhenUsed/>
    <w:rsid w:val="00311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7570">
      <w:bodyDiv w:val="1"/>
      <w:marLeft w:val="0"/>
      <w:marRight w:val="0"/>
      <w:marTop w:val="0"/>
      <w:marBottom w:val="0"/>
      <w:divBdr>
        <w:top w:val="none" w:sz="0" w:space="0" w:color="auto"/>
        <w:left w:val="none" w:sz="0" w:space="0" w:color="auto"/>
        <w:bottom w:val="none" w:sz="0" w:space="0" w:color="auto"/>
        <w:right w:val="none" w:sz="0" w:space="0" w:color="auto"/>
      </w:divBdr>
    </w:div>
    <w:div w:id="571935589">
      <w:bodyDiv w:val="1"/>
      <w:marLeft w:val="0"/>
      <w:marRight w:val="0"/>
      <w:marTop w:val="0"/>
      <w:marBottom w:val="0"/>
      <w:divBdr>
        <w:top w:val="none" w:sz="0" w:space="0" w:color="auto"/>
        <w:left w:val="none" w:sz="0" w:space="0" w:color="auto"/>
        <w:bottom w:val="none" w:sz="0" w:space="0" w:color="auto"/>
        <w:right w:val="none" w:sz="0" w:space="0" w:color="auto"/>
      </w:divBdr>
    </w:div>
    <w:div w:id="621153773">
      <w:bodyDiv w:val="1"/>
      <w:marLeft w:val="0"/>
      <w:marRight w:val="0"/>
      <w:marTop w:val="0"/>
      <w:marBottom w:val="0"/>
      <w:divBdr>
        <w:top w:val="none" w:sz="0" w:space="0" w:color="auto"/>
        <w:left w:val="none" w:sz="0" w:space="0" w:color="auto"/>
        <w:bottom w:val="none" w:sz="0" w:space="0" w:color="auto"/>
        <w:right w:val="none" w:sz="0" w:space="0" w:color="auto"/>
      </w:divBdr>
    </w:div>
    <w:div w:id="867062840">
      <w:bodyDiv w:val="1"/>
      <w:marLeft w:val="0"/>
      <w:marRight w:val="0"/>
      <w:marTop w:val="0"/>
      <w:marBottom w:val="0"/>
      <w:divBdr>
        <w:top w:val="none" w:sz="0" w:space="0" w:color="auto"/>
        <w:left w:val="none" w:sz="0" w:space="0" w:color="auto"/>
        <w:bottom w:val="none" w:sz="0" w:space="0" w:color="auto"/>
        <w:right w:val="none" w:sz="0" w:space="0" w:color="auto"/>
      </w:divBdr>
    </w:div>
    <w:div w:id="1330865622">
      <w:bodyDiv w:val="1"/>
      <w:marLeft w:val="0"/>
      <w:marRight w:val="0"/>
      <w:marTop w:val="0"/>
      <w:marBottom w:val="0"/>
      <w:divBdr>
        <w:top w:val="none" w:sz="0" w:space="0" w:color="auto"/>
        <w:left w:val="none" w:sz="0" w:space="0" w:color="auto"/>
        <w:bottom w:val="none" w:sz="0" w:space="0" w:color="auto"/>
        <w:right w:val="none" w:sz="0" w:space="0" w:color="auto"/>
      </w:divBdr>
    </w:div>
    <w:div w:id="1332761261">
      <w:bodyDiv w:val="1"/>
      <w:marLeft w:val="0"/>
      <w:marRight w:val="0"/>
      <w:marTop w:val="0"/>
      <w:marBottom w:val="0"/>
      <w:divBdr>
        <w:top w:val="none" w:sz="0" w:space="0" w:color="auto"/>
        <w:left w:val="none" w:sz="0" w:space="0" w:color="auto"/>
        <w:bottom w:val="none" w:sz="0" w:space="0" w:color="auto"/>
        <w:right w:val="none" w:sz="0" w:space="0" w:color="auto"/>
      </w:divBdr>
    </w:div>
    <w:div w:id="19412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12</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USR</cp:lastModifiedBy>
  <cp:revision>33</cp:revision>
  <cp:lastPrinted>2022-03-28T07:19:00Z</cp:lastPrinted>
  <dcterms:created xsi:type="dcterms:W3CDTF">2022-03-17T14:17:00Z</dcterms:created>
  <dcterms:modified xsi:type="dcterms:W3CDTF">2022-03-28T11:16:00Z</dcterms:modified>
</cp:coreProperties>
</file>